
<file path=[Content_Types].xml><?xml version="1.0" encoding="utf-8"?>
<Types xmlns="http://schemas.openxmlformats.org/package/2006/content-types">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styles+xml" PartName="/word/styles.xml"/>
  <Override ContentType="application/vnd.openxmlformats-officedocument.wordprocessingml.numbering+xml" PartName="/word/numbering.xml"/>
  <Override ContentType="application/vnd.openxmlformats-officedocument.wordprocessingml.endnotes+xml" PartName="/word/endnotes.xml"/>
  <Override ContentType="application/vnd.openxmlformats-officedocument.wordprocessingml.document.main+xml" PartName="/word/document.xml"/>
  <Override ContentType="application/vnd.openxmlformats-officedocument.wordprocessingml.webSettings+xml" PartName="/word/webSettings.xml"/>
  <Override ContentType="application/vnd.openxmlformats-officedocument.wordprocessingml.settings+xml" PartName="/word/settings.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application/xml" Extension="xml"/>
  <Default ContentType="image/png" Extension="png"/>
  <Default ContentType="image/svg+xml" Extension="svg"/>
  <Default ContentType="image/gif" Extension="gif"/>
  <Default ContentType="image/jpeg" Extension="jpg"/>
  <Default ContentType="image/jpeg" Extension="jpeg"/>
  <Default ContentType="application/vnd.openxmlformats-officedocument.obfuscatedFont" Extension="odttf"/>
  <Default ContentType="application/vnd.openxmlformats-package.relationships+xml" Extension="rels"/>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封面" id="1050" name="cover.jpg"/>
            <wp:cNvGraphicFramePr>
              <a:graphicFrameLocks noChangeAspect="1"/>
            </wp:cNvGraphicFramePr>
            <a:graphic>
              <a:graphicData uri="http://schemas.openxmlformats.org/drawingml/2006/picture">
                <pic:pic>
                  <pic:nvPicPr>
                    <pic:cNvPr descr="封面" id="0" name="cover.jpg"/>
                    <pic:cNvPicPr/>
                  </pic:nvPicPr>
                  <pic:blipFill>
                    <a:blip r:embed="rId9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Ban_Quan_Xin_Xi_____Shu_Ming__Sh">
        <w:r>
          <w:rPr>
            <w:color w:themeColor="hyperlink" w:val="0000FF"/>
            <w:u w:val="single"/>
          </w:rPr>
          <w:t>版权信息</w:t>
        </w:r>
      </w:hyperlink>
    </w:p>
    <w:p>
      <w:pPr>
        <w:pStyle w:val="Normal"/>
        <w:ind w:firstLine="0" w:firstLineChars="0" w:left="0" w:leftChars="0"/>
      </w:pPr>
      <w:hyperlink w:anchor="Mu_Lu____CONTENTS_________Shi_Ti">
        <w:r>
          <w:rPr>
            <w:color w:themeColor="hyperlink" w:val="0000FF"/>
            <w:u w:val="single"/>
          </w:rPr>
          <w:t>目录</w:t>
        </w:r>
      </w:hyperlink>
    </w:p>
    <w:p>
      <w:pPr>
        <w:pStyle w:val="Normal"/>
        <w:ind w:firstLine="0" w:firstLineChars="0" w:left="0" w:leftChars="0"/>
      </w:pPr>
      <w:hyperlink w:anchor="1T140_df2780e9090b4f549cbf7b286d">
        <w:r>
          <w:rPr>
            <w:color w:themeColor="hyperlink" w:val="0000FF"/>
            <w:u w:val="single"/>
          </w:rPr>
          <w:t>十天搞定考研词汇 乱序版</w:t>
        </w:r>
      </w:hyperlink>
    </w:p>
    <w:p>
      <w:pPr>
        <w:pStyle w:val="Normal"/>
        <w:ind w:firstLine="0" w:firstLineChars="0" w:left="0" w:leftChars="200"/>
      </w:pPr>
      <w:hyperlink w:anchor="Qian_Yan_Yi_____Xie_Zuo_Yuan_Qi">
        <w:r>
          <w:rPr>
            <w:color w:themeColor="hyperlink" w:val="0000FF"/>
            <w:u w:val="single"/>
          </w:rPr>
          <w:t>前言一</w:t>
        </w:r>
      </w:hyperlink>
    </w:p>
    <w:p>
      <w:pPr>
        <w:pStyle w:val="Normal"/>
        <w:ind w:firstLine="0" w:firstLineChars="0" w:left="0" w:leftChars="200"/>
      </w:pPr>
      <w:hyperlink w:anchor="Qian_Yan_Er_____Zai_Kao_Yan_Ying">
        <w:r>
          <w:rPr>
            <w:color w:themeColor="hyperlink" w:val="0000FF"/>
            <w:u w:val="single"/>
          </w:rPr>
          <w:t>前言二</w:t>
        </w:r>
      </w:hyperlink>
    </w:p>
    <w:p>
      <w:pPr>
        <w:pStyle w:val="Normal"/>
        <w:ind w:firstLine="0" w:firstLineChars="0" w:left="0" w:leftChars="200"/>
      </w:pPr>
      <w:hyperlink w:anchor="Wu_Xing_Ci_Hui_____Day_1____List">
        <w:r>
          <w:rPr>
            <w:color w:themeColor="hyperlink" w:val="0000FF"/>
            <w:u w:val="single"/>
          </w:rPr>
          <w:t>五星词汇</w:t>
        </w:r>
      </w:hyperlink>
    </w:p>
    <w:p>
      <w:pPr>
        <w:pStyle w:val="Normal"/>
        <w:ind w:firstLine="0" w:firstLineChars="0" w:left="0" w:leftChars="400"/>
      </w:pPr>
      <w:hyperlink w:anchor="Day_1">
        <w:r>
          <w:rPr>
            <w:color w:themeColor="hyperlink" w:val="0000FF"/>
            <w:u w:val="single"/>
          </w:rPr>
          <w:t>Day 1</w:t>
        </w:r>
      </w:hyperlink>
    </w:p>
    <w:p>
      <w:pPr>
        <w:pStyle w:val="Normal"/>
        <w:ind w:firstLine="0" w:firstLineChars="0" w:left="0" w:leftChars="200"/>
      </w:pPr>
      <w:hyperlink w:anchor="Si_Xing_Ci_Hui_____Day_2____List">
        <w:r>
          <w:rPr>
            <w:color w:themeColor="hyperlink" w:val="0000FF"/>
            <w:u w:val="single"/>
          </w:rPr>
          <w:t>四星词汇</w:t>
        </w:r>
      </w:hyperlink>
    </w:p>
    <w:p>
      <w:pPr>
        <w:pStyle w:val="Normal"/>
        <w:ind w:firstLine="0" w:firstLineChars="0" w:left="0" w:leftChars="400"/>
      </w:pPr>
      <w:hyperlink w:anchor="Day_2">
        <w:r>
          <w:rPr>
            <w:color w:themeColor="hyperlink" w:val="0000FF"/>
            <w:u w:val="single"/>
          </w:rPr>
          <w:t>Day 2</w:t>
        </w:r>
      </w:hyperlink>
    </w:p>
    <w:p>
      <w:pPr>
        <w:pStyle w:val="Normal"/>
        <w:ind w:firstLine="0" w:firstLineChars="0" w:left="0" w:leftChars="400"/>
      </w:pPr>
      <w:hyperlink w:anchor="Day_3____List_5">
        <w:r>
          <w:rPr>
            <w:color w:themeColor="hyperlink" w:val="0000FF"/>
            <w:u w:val="single"/>
          </w:rPr>
          <w:t>Day 3</w:t>
        </w:r>
      </w:hyperlink>
    </w:p>
    <w:p>
      <w:pPr>
        <w:pStyle w:val="Normal"/>
        <w:ind w:firstLine="0" w:firstLineChars="0" w:left="0" w:leftChars="200"/>
      </w:pPr>
      <w:hyperlink w:anchor="San_Xing_Ci_Hui_____Day_4____Lis">
        <w:r>
          <w:rPr>
            <w:color w:themeColor="hyperlink" w:val="0000FF"/>
            <w:u w:val="single"/>
          </w:rPr>
          <w:t>三星词汇</w:t>
        </w:r>
      </w:hyperlink>
    </w:p>
    <w:p>
      <w:pPr>
        <w:pStyle w:val="Normal"/>
        <w:ind w:firstLine="0" w:firstLineChars="0" w:left="0" w:leftChars="400"/>
      </w:pPr>
      <w:hyperlink w:anchor="Day_4">
        <w:r>
          <w:rPr>
            <w:color w:themeColor="hyperlink" w:val="0000FF"/>
            <w:u w:val="single"/>
          </w:rPr>
          <w:t>Day 4</w:t>
        </w:r>
      </w:hyperlink>
    </w:p>
    <w:p>
      <w:pPr>
        <w:pStyle w:val="Normal"/>
        <w:ind w:firstLine="0" w:firstLineChars="0" w:left="0" w:leftChars="400"/>
      </w:pPr>
      <w:hyperlink w:anchor="Day_5____List_9">
        <w:r>
          <w:rPr>
            <w:color w:themeColor="hyperlink" w:val="0000FF"/>
            <w:u w:val="single"/>
          </w:rPr>
          <w:t>Day 5</w:t>
        </w:r>
      </w:hyperlink>
    </w:p>
    <w:p>
      <w:pPr>
        <w:pStyle w:val="Normal"/>
        <w:ind w:firstLine="0" w:firstLineChars="0" w:left="0" w:leftChars="400"/>
      </w:pPr>
      <w:hyperlink w:anchor="Day_6____List_11">
        <w:r>
          <w:rPr>
            <w:color w:themeColor="hyperlink" w:val="0000FF"/>
            <w:u w:val="single"/>
          </w:rPr>
          <w:t>Day 6</w:t>
        </w:r>
      </w:hyperlink>
    </w:p>
    <w:p>
      <w:pPr>
        <w:pStyle w:val="Normal"/>
        <w:ind w:firstLine="0" w:firstLineChars="0" w:left="0" w:leftChars="400"/>
      </w:pPr>
      <w:hyperlink w:anchor="Day_7____List_13">
        <w:r>
          <w:rPr>
            <w:color w:themeColor="hyperlink" w:val="0000FF"/>
            <w:u w:val="single"/>
          </w:rPr>
          <w:t>Day 7</w:t>
        </w:r>
      </w:hyperlink>
    </w:p>
    <w:p>
      <w:pPr>
        <w:pStyle w:val="Normal"/>
        <w:ind w:firstLine="0" w:firstLineChars="0" w:left="0" w:leftChars="400"/>
      </w:pPr>
      <w:hyperlink w:anchor="Day_8____List_15">
        <w:r>
          <w:rPr>
            <w:color w:themeColor="hyperlink" w:val="0000FF"/>
            <w:u w:val="single"/>
          </w:rPr>
          <w:t>Day 8</w:t>
        </w:r>
      </w:hyperlink>
    </w:p>
    <w:p>
      <w:pPr>
        <w:pStyle w:val="Normal"/>
        <w:ind w:firstLine="0" w:firstLineChars="0" w:left="0" w:leftChars="400"/>
      </w:pPr>
      <w:hyperlink w:anchor="Day_9____List_17">
        <w:r>
          <w:rPr>
            <w:color w:themeColor="hyperlink" w:val="0000FF"/>
            <w:u w:val="single"/>
          </w:rPr>
          <w:t>Day 9</w:t>
        </w:r>
      </w:hyperlink>
    </w:p>
    <w:p>
      <w:pPr>
        <w:pStyle w:val="Normal"/>
        <w:ind w:firstLine="0" w:firstLineChars="0" w:left="0" w:leftChars="400"/>
      </w:pPr>
      <w:hyperlink w:anchor="Day_10____List_19">
        <w:r>
          <w:rPr>
            <w:color w:themeColor="hyperlink" w:val="0000FF"/>
            <w:u w:val="single"/>
          </w:rPr>
          <w:t>Day 10</w:t>
        </w:r>
      </w:hyperlink>
    </w:p>
    <w:p>
      <w:pPr>
        <w:pStyle w:val="Normal"/>
        <w:ind w:firstLine="0" w:firstLineChars="0" w:left="0" w:leftChars="0"/>
      </w:pPr>
      <w:hyperlink w:anchor="E9OE0_df2780e9090b4f549cbf7b286d">
        <w:r>
          <w:rPr>
            <w:color w:themeColor="hyperlink" w:val="0000FF"/>
            <w:u w:val="single"/>
          </w:rPr>
          <w:t>十天搞定考研词汇 便携版</w:t>
        </w:r>
      </w:hyperlink>
    </w:p>
    <w:p>
      <w:pPr>
        <w:pStyle w:val="Normal"/>
        <w:ind w:firstLine="0" w:firstLineChars="0" w:left="0" w:leftChars="200"/>
      </w:pPr>
      <w:hyperlink w:anchor="Qian_Yan_Yi_____Xie_Zuo_Yuan_Qi_1">
        <w:r>
          <w:rPr>
            <w:color w:themeColor="hyperlink" w:val="0000FF"/>
            <w:u w:val="single"/>
          </w:rPr>
          <w:t>前言一</w:t>
        </w:r>
      </w:hyperlink>
    </w:p>
    <w:p>
      <w:pPr>
        <w:pStyle w:val="Normal"/>
        <w:ind w:firstLine="0" w:firstLineChars="0" w:left="0" w:leftChars="200"/>
      </w:pPr>
      <w:hyperlink w:anchor="Qian_Yan_Er_____Zai_Kao_Yan_Ying_1">
        <w:r>
          <w:rPr>
            <w:color w:themeColor="hyperlink" w:val="0000FF"/>
            <w:u w:val="single"/>
          </w:rPr>
          <w:t>前言二</w:t>
        </w:r>
      </w:hyperlink>
    </w:p>
    <w:p>
      <w:pPr>
        <w:pStyle w:val="Normal"/>
        <w:ind w:firstLine="0" w:firstLineChars="0" w:left="0" w:leftChars="200"/>
      </w:pPr>
      <w:hyperlink w:anchor="Wu_Xing_Ci_Hui_____Day_1_Di_1Tia">
        <w:r>
          <w:rPr>
            <w:color w:themeColor="hyperlink" w:val="0000FF"/>
            <w:u w:val="single"/>
          </w:rPr>
          <w:t>五星词汇</w:t>
        </w:r>
      </w:hyperlink>
    </w:p>
    <w:p>
      <w:pPr>
        <w:pStyle w:val="Normal"/>
        <w:ind w:firstLine="0" w:firstLineChars="0" w:left="0" w:leftChars="400"/>
      </w:pPr>
      <w:hyperlink w:anchor="Day_1_Di_1Tian">
        <w:r>
          <w:rPr>
            <w:color w:themeColor="hyperlink" w:val="0000FF"/>
            <w:u w:val="single"/>
          </w:rPr>
          <w:t>Day 1 第1天</w:t>
        </w:r>
      </w:hyperlink>
    </w:p>
    <w:p>
      <w:pPr>
        <w:pStyle w:val="Normal"/>
        <w:ind w:firstLine="0" w:firstLineChars="0" w:left="0" w:leftChars="200"/>
      </w:pPr>
      <w:hyperlink w:anchor="Si_Xing_Ci_Hui_____Day_2_Di_2Tia">
        <w:r>
          <w:rPr>
            <w:color w:themeColor="hyperlink" w:val="0000FF"/>
            <w:u w:val="single"/>
          </w:rPr>
          <w:t>四星词汇</w:t>
        </w:r>
      </w:hyperlink>
    </w:p>
    <w:p>
      <w:pPr>
        <w:pStyle w:val="Normal"/>
        <w:ind w:firstLine="0" w:firstLineChars="0" w:left="0" w:leftChars="400"/>
      </w:pPr>
      <w:hyperlink w:anchor="Day_2_Di_2Tian">
        <w:r>
          <w:rPr>
            <w:color w:themeColor="hyperlink" w:val="0000FF"/>
            <w:u w:val="single"/>
          </w:rPr>
          <w:t>Day 2 第2天</w:t>
        </w:r>
      </w:hyperlink>
    </w:p>
    <w:p>
      <w:pPr>
        <w:pStyle w:val="Normal"/>
        <w:ind w:firstLine="0" w:firstLineChars="0" w:left="0" w:leftChars="200"/>
      </w:pPr>
      <w:hyperlink w:anchor="Si_Xing_Ci_Hui_____Day_3_Di_3Tia">
        <w:r>
          <w:rPr>
            <w:color w:themeColor="hyperlink" w:val="0000FF"/>
            <w:u w:val="single"/>
          </w:rPr>
          <w:t>四星词汇</w:t>
        </w:r>
      </w:hyperlink>
    </w:p>
    <w:p>
      <w:pPr>
        <w:pStyle w:val="Normal"/>
        <w:ind w:firstLine="0" w:firstLineChars="0" w:left="0" w:leftChars="400"/>
      </w:pPr>
      <w:hyperlink w:anchor="Day_3_Di_3Tian">
        <w:r>
          <w:rPr>
            <w:color w:themeColor="hyperlink" w:val="0000FF"/>
            <w:u w:val="single"/>
          </w:rPr>
          <w:t>Day 3 第3天</w:t>
        </w:r>
      </w:hyperlink>
    </w:p>
    <w:p>
      <w:pPr>
        <w:pStyle w:val="Normal"/>
        <w:ind w:firstLine="0" w:firstLineChars="0" w:left="0" w:leftChars="200"/>
      </w:pPr>
      <w:hyperlink w:anchor="San_Xing_Ci_Hui_____Day_4_Di_4Ti">
        <w:r>
          <w:rPr>
            <w:color w:themeColor="hyperlink" w:val="0000FF"/>
            <w:u w:val="single"/>
          </w:rPr>
          <w:t>三星词汇</w:t>
        </w:r>
      </w:hyperlink>
    </w:p>
    <w:p>
      <w:pPr>
        <w:pStyle w:val="Normal"/>
        <w:ind w:firstLine="0" w:firstLineChars="0" w:left="0" w:leftChars="400"/>
      </w:pPr>
      <w:hyperlink w:anchor="Day_4_Di_4Tian">
        <w:r>
          <w:rPr>
            <w:color w:themeColor="hyperlink" w:val="0000FF"/>
            <w:u w:val="single"/>
          </w:rPr>
          <w:t>Day 4 第4天</w:t>
        </w:r>
      </w:hyperlink>
    </w:p>
    <w:p>
      <w:pPr>
        <w:pStyle w:val="Normal"/>
        <w:ind w:firstLine="0" w:firstLineChars="0" w:left="0" w:leftChars="200"/>
      </w:pPr>
      <w:hyperlink w:anchor="San_Xing_Ci_Hui_____Day_5_Di_5Ti">
        <w:r>
          <w:rPr>
            <w:color w:themeColor="hyperlink" w:val="0000FF"/>
            <w:u w:val="single"/>
          </w:rPr>
          <w:t>三星词汇</w:t>
        </w:r>
      </w:hyperlink>
    </w:p>
    <w:p>
      <w:pPr>
        <w:pStyle w:val="Normal"/>
        <w:ind w:firstLine="0" w:firstLineChars="0" w:left="0" w:leftChars="400"/>
      </w:pPr>
      <w:hyperlink w:anchor="Day_5_Di_5Tian">
        <w:r>
          <w:rPr>
            <w:color w:themeColor="hyperlink" w:val="0000FF"/>
            <w:u w:val="single"/>
          </w:rPr>
          <w:t>Day 5 第5天</w:t>
        </w:r>
      </w:hyperlink>
    </w:p>
    <w:p>
      <w:pPr>
        <w:pStyle w:val="Normal"/>
        <w:ind w:firstLine="0" w:firstLineChars="0" w:left="0" w:leftChars="200"/>
      </w:pPr>
      <w:hyperlink w:anchor="San_Xing_Ci_Hui_____Day_6_Di_6Ti">
        <w:r>
          <w:rPr>
            <w:color w:themeColor="hyperlink" w:val="0000FF"/>
            <w:u w:val="single"/>
          </w:rPr>
          <w:t>三星词汇</w:t>
        </w:r>
      </w:hyperlink>
    </w:p>
    <w:p>
      <w:pPr>
        <w:pStyle w:val="Normal"/>
        <w:ind w:firstLine="0" w:firstLineChars="0" w:left="0" w:leftChars="400"/>
      </w:pPr>
      <w:hyperlink w:anchor="Day_6_Di_6Tian">
        <w:r>
          <w:rPr>
            <w:color w:themeColor="hyperlink" w:val="0000FF"/>
            <w:u w:val="single"/>
          </w:rPr>
          <w:t>Day 6 第6天</w:t>
        </w:r>
      </w:hyperlink>
    </w:p>
    <w:p>
      <w:pPr>
        <w:pStyle w:val="Normal"/>
        <w:ind w:firstLine="0" w:firstLineChars="0" w:left="0" w:leftChars="200"/>
      </w:pPr>
      <w:hyperlink w:anchor="San_Xing_Ci_Hui_____Day_7_Di_7Ti">
        <w:r>
          <w:rPr>
            <w:color w:themeColor="hyperlink" w:val="0000FF"/>
            <w:u w:val="single"/>
          </w:rPr>
          <w:t>三星词汇</w:t>
        </w:r>
      </w:hyperlink>
    </w:p>
    <w:p>
      <w:pPr>
        <w:pStyle w:val="Normal"/>
        <w:ind w:firstLine="0" w:firstLineChars="0" w:left="0" w:leftChars="400"/>
      </w:pPr>
      <w:hyperlink w:anchor="Day_7_Di_7Tian">
        <w:r>
          <w:rPr>
            <w:color w:themeColor="hyperlink" w:val="0000FF"/>
            <w:u w:val="single"/>
          </w:rPr>
          <w:t>Day 7 第7天</w:t>
        </w:r>
      </w:hyperlink>
    </w:p>
    <w:p>
      <w:pPr>
        <w:pStyle w:val="Normal"/>
        <w:ind w:firstLine="0" w:firstLineChars="0" w:left="0" w:leftChars="200"/>
      </w:pPr>
      <w:hyperlink w:anchor="San_Xing_Ci_Hui_____Day_8_Di_8Ti">
        <w:r>
          <w:rPr>
            <w:color w:themeColor="hyperlink" w:val="0000FF"/>
            <w:u w:val="single"/>
          </w:rPr>
          <w:t>三星词汇</w:t>
        </w:r>
      </w:hyperlink>
    </w:p>
    <w:p>
      <w:pPr>
        <w:pStyle w:val="Normal"/>
        <w:ind w:firstLine="0" w:firstLineChars="0" w:left="0" w:leftChars="400"/>
      </w:pPr>
      <w:hyperlink w:anchor="Day_8_Di_8Tian">
        <w:r>
          <w:rPr>
            <w:color w:themeColor="hyperlink" w:val="0000FF"/>
            <w:u w:val="single"/>
          </w:rPr>
          <w:t>Day 8 第8天</w:t>
        </w:r>
      </w:hyperlink>
    </w:p>
    <w:p>
      <w:pPr>
        <w:pStyle w:val="Normal"/>
        <w:ind w:firstLine="0" w:firstLineChars="0" w:left="0" w:leftChars="200"/>
      </w:pPr>
      <w:hyperlink w:anchor="San_Xing_Ci_Hui_____Day_9_Di_9Ti">
        <w:r>
          <w:rPr>
            <w:color w:themeColor="hyperlink" w:val="0000FF"/>
            <w:u w:val="single"/>
          </w:rPr>
          <w:t>三星词汇</w:t>
        </w:r>
      </w:hyperlink>
    </w:p>
    <w:p>
      <w:pPr>
        <w:pStyle w:val="Normal"/>
        <w:ind w:firstLine="0" w:firstLineChars="0" w:left="0" w:leftChars="400"/>
      </w:pPr>
      <w:hyperlink w:anchor="Day_9_Di_9Tian">
        <w:r>
          <w:rPr>
            <w:color w:themeColor="hyperlink" w:val="0000FF"/>
            <w:u w:val="single"/>
          </w:rPr>
          <w:t>Day 9 第9天</w:t>
        </w:r>
      </w:hyperlink>
    </w:p>
    <w:p>
      <w:pPr>
        <w:pStyle w:val="Normal"/>
        <w:ind w:firstLine="0" w:firstLineChars="0" w:left="0" w:leftChars="200"/>
      </w:pPr>
      <w:hyperlink w:anchor="San_Xing_Ci_Hui_____Day_10_Di_10">
        <w:r>
          <w:rPr>
            <w:color w:themeColor="hyperlink" w:val="0000FF"/>
            <w:u w:val="single"/>
          </w:rPr>
          <w:t>三星词汇</w:t>
        </w:r>
      </w:hyperlink>
    </w:p>
    <w:p>
      <w:pPr>
        <w:pStyle w:val="Normal"/>
        <w:ind w:firstLine="0" w:firstLineChars="0" w:left="0" w:leftChars="400"/>
      </w:pPr>
      <w:hyperlink w:anchor="Day_10_Di_10Tian">
        <w:r>
          <w:rPr>
            <w:color w:themeColor="hyperlink" w:val="0000FF"/>
            <w:u w:val="single"/>
          </w:rPr>
          <w:t>Day 10 第10天</w:t>
        </w:r>
      </w:hyperlink>
    </w:p>
    <w:p>
      <w:pPr>
        <w:pStyle w:val="Normal"/>
        <w:ind w:firstLine="0" w:firstLineChars="0" w:left="0" w:leftChars="200"/>
      </w:pPr>
      <w:hyperlink w:anchor="Fu_Lu_____Yi___He_Xin_Qian_Zhui">
        <w:r>
          <w:rPr>
            <w:color w:themeColor="hyperlink" w:val="0000FF"/>
            <w:u w:val="single"/>
          </w:rPr>
          <w:t>附录</w:t>
        </w:r>
      </w:hyperlink>
    </w:p>
    <w:p>
      <w:pPr>
        <w:pStyle w:val="Normal"/>
        <w:ind w:firstLine="0" w:firstLineChars="0" w:left="0" w:leftChars="0"/>
      </w:pPr>
      <w:hyperlink w:anchor="1GKCM0_df2780e9090b4f549cbf7b286">
        <w:r>
          <w:rPr>
            <w:color w:themeColor="hyperlink" w:val="0000FF"/>
            <w:u w:val="single"/>
          </w:rPr>
          <w:t>十天搞定考研词汇 默写本</w:t>
        </w:r>
      </w:hyperlink>
    </w:p>
    <w:p>
      <w:pPr>
        <w:pStyle w:val="Normal"/>
        <w:ind w:firstLine="0" w:firstLineChars="0" w:left="0" w:leftChars="200"/>
      </w:pPr>
      <w:hyperlink w:anchor="Qian_Yan__Preface____Qin_Ai_De_K">
        <w:r>
          <w:rPr>
            <w:color w:themeColor="hyperlink" w:val="0000FF"/>
            <w:u w:val="single"/>
          </w:rPr>
          <w:t>前言/Preface</w:t>
        </w:r>
      </w:hyperlink>
    </w:p>
    <w:p>
      <w:pPr>
        <w:pStyle w:val="Normal"/>
        <w:ind w:firstLine="0" w:firstLineChars="0" w:left="0" w:leftChars="200"/>
      </w:pPr>
      <w:hyperlink w:anchor="List_1_______Yue____Ri">
        <w:r>
          <w:rPr>
            <w:color w:themeColor="hyperlink" w:val="0000FF"/>
            <w:u w:val="single"/>
          </w:rPr>
          <w:t>List 1</w:t>
        </w:r>
      </w:hyperlink>
    </w:p>
    <w:p>
      <w:pPr>
        <w:pStyle w:val="Normal"/>
        <w:ind w:firstLine="0" w:firstLineChars="0" w:left="0" w:leftChars="200"/>
      </w:pPr>
      <w:hyperlink w:anchor="List_2_______Yue____Ri">
        <w:r>
          <w:rPr>
            <w:color w:themeColor="hyperlink" w:val="0000FF"/>
            <w:u w:val="single"/>
          </w:rPr>
          <w:t>List 2</w:t>
        </w:r>
      </w:hyperlink>
    </w:p>
    <w:p>
      <w:pPr>
        <w:pStyle w:val="Normal"/>
        <w:ind w:firstLine="0" w:firstLineChars="0" w:left="0" w:leftChars="200"/>
      </w:pPr>
      <w:hyperlink w:anchor="List_3_______Yue____Ri">
        <w:r>
          <w:rPr>
            <w:color w:themeColor="hyperlink" w:val="0000FF"/>
            <w:u w:val="single"/>
          </w:rPr>
          <w:t>List 3</w:t>
        </w:r>
      </w:hyperlink>
    </w:p>
    <w:p>
      <w:pPr>
        <w:pStyle w:val="Normal"/>
        <w:ind w:firstLine="0" w:firstLineChars="0" w:left="0" w:leftChars="200"/>
      </w:pPr>
      <w:hyperlink w:anchor="List_4_______Yue____Ri">
        <w:r>
          <w:rPr>
            <w:color w:themeColor="hyperlink" w:val="0000FF"/>
            <w:u w:val="single"/>
          </w:rPr>
          <w:t>List 4</w:t>
        </w:r>
      </w:hyperlink>
    </w:p>
    <w:p>
      <w:pPr>
        <w:pStyle w:val="Normal"/>
        <w:ind w:firstLine="0" w:firstLineChars="0" w:left="0" w:leftChars="200"/>
      </w:pPr>
      <w:hyperlink w:anchor="List_5_______Yue____Ri">
        <w:r>
          <w:rPr>
            <w:color w:themeColor="hyperlink" w:val="0000FF"/>
            <w:u w:val="single"/>
          </w:rPr>
          <w:t>List 5</w:t>
        </w:r>
      </w:hyperlink>
    </w:p>
    <w:p>
      <w:pPr>
        <w:pStyle w:val="Normal"/>
        <w:ind w:firstLine="0" w:firstLineChars="0" w:left="0" w:leftChars="200"/>
      </w:pPr>
      <w:hyperlink w:anchor="List_6_______Yue____Ri">
        <w:r>
          <w:rPr>
            <w:color w:themeColor="hyperlink" w:val="0000FF"/>
            <w:u w:val="single"/>
          </w:rPr>
          <w:t>List 6</w:t>
        </w:r>
      </w:hyperlink>
    </w:p>
    <w:p>
      <w:pPr>
        <w:pStyle w:val="Normal"/>
        <w:ind w:firstLine="0" w:firstLineChars="0" w:left="0" w:leftChars="200"/>
      </w:pPr>
      <w:hyperlink w:anchor="List_7_______Yue____Ri">
        <w:r>
          <w:rPr>
            <w:color w:themeColor="hyperlink" w:val="0000FF"/>
            <w:u w:val="single"/>
          </w:rPr>
          <w:t>List 7</w:t>
        </w:r>
      </w:hyperlink>
    </w:p>
    <w:p>
      <w:pPr>
        <w:pStyle w:val="Normal"/>
        <w:ind w:firstLine="0" w:firstLineChars="0" w:left="0" w:leftChars="200"/>
      </w:pPr>
      <w:hyperlink w:anchor="List_8_______Yue____Ri">
        <w:r>
          <w:rPr>
            <w:color w:themeColor="hyperlink" w:val="0000FF"/>
            <w:u w:val="single"/>
          </w:rPr>
          <w:t>List 8</w:t>
        </w:r>
      </w:hyperlink>
    </w:p>
    <w:p>
      <w:pPr>
        <w:pStyle w:val="Normal"/>
        <w:ind w:firstLine="0" w:firstLineChars="0" w:left="0" w:leftChars="200"/>
      </w:pPr>
      <w:hyperlink w:anchor="List_9_______Yue____Ri">
        <w:r>
          <w:rPr>
            <w:color w:themeColor="hyperlink" w:val="0000FF"/>
            <w:u w:val="single"/>
          </w:rPr>
          <w:t>List 9</w:t>
        </w:r>
      </w:hyperlink>
    </w:p>
    <w:p>
      <w:pPr>
        <w:pStyle w:val="Normal"/>
        <w:ind w:firstLine="0" w:firstLineChars="0" w:left="0" w:leftChars="200"/>
      </w:pPr>
      <w:hyperlink w:anchor="List_10_______Yue____Ri">
        <w:r>
          <w:rPr>
            <w:color w:themeColor="hyperlink" w:val="0000FF"/>
            <w:u w:val="single"/>
          </w:rPr>
          <w:t>List 10</w:t>
        </w:r>
      </w:hyperlink>
    </w:p>
    <w:p>
      <w:pPr>
        <w:pStyle w:val="Normal"/>
        <w:ind w:firstLine="0" w:firstLineChars="0" w:left="0" w:leftChars="200"/>
      </w:pPr>
      <w:hyperlink w:anchor="List_11_______Yue____Ri">
        <w:r>
          <w:rPr>
            <w:color w:themeColor="hyperlink" w:val="0000FF"/>
            <w:u w:val="single"/>
          </w:rPr>
          <w:t>List 11</w:t>
        </w:r>
      </w:hyperlink>
    </w:p>
    <w:p>
      <w:pPr>
        <w:pStyle w:val="Normal"/>
        <w:ind w:firstLine="0" w:firstLineChars="0" w:left="0" w:leftChars="200"/>
      </w:pPr>
      <w:hyperlink w:anchor="List_12_______Yue____Ri">
        <w:r>
          <w:rPr>
            <w:color w:themeColor="hyperlink" w:val="0000FF"/>
            <w:u w:val="single"/>
          </w:rPr>
          <w:t>List 12</w:t>
        </w:r>
      </w:hyperlink>
    </w:p>
    <w:p>
      <w:pPr>
        <w:pStyle w:val="Normal"/>
        <w:ind w:firstLine="0" w:firstLineChars="0" w:left="0" w:leftChars="200"/>
      </w:pPr>
      <w:hyperlink w:anchor="List_13_______Yue____Ri">
        <w:r>
          <w:rPr>
            <w:color w:themeColor="hyperlink" w:val="0000FF"/>
            <w:u w:val="single"/>
          </w:rPr>
          <w:t>List 13</w:t>
        </w:r>
      </w:hyperlink>
    </w:p>
    <w:p>
      <w:pPr>
        <w:pStyle w:val="Normal"/>
        <w:ind w:firstLine="0" w:firstLineChars="0" w:left="0" w:leftChars="200"/>
      </w:pPr>
      <w:hyperlink w:anchor="List_14_______Yue____Ri">
        <w:r>
          <w:rPr>
            <w:color w:themeColor="hyperlink" w:val="0000FF"/>
            <w:u w:val="single"/>
          </w:rPr>
          <w:t>List 14</w:t>
        </w:r>
      </w:hyperlink>
    </w:p>
    <w:p>
      <w:pPr>
        <w:pStyle w:val="Normal"/>
        <w:ind w:firstLine="0" w:firstLineChars="0" w:left="0" w:leftChars="200"/>
      </w:pPr>
      <w:hyperlink w:anchor="List_15_______Yue____Ri">
        <w:r>
          <w:rPr>
            <w:color w:themeColor="hyperlink" w:val="0000FF"/>
            <w:u w:val="single"/>
          </w:rPr>
          <w:t>List 15</w:t>
        </w:r>
      </w:hyperlink>
    </w:p>
    <w:p>
      <w:pPr>
        <w:pStyle w:val="Normal"/>
        <w:ind w:firstLine="0" w:firstLineChars="0" w:left="0" w:leftChars="200"/>
      </w:pPr>
      <w:hyperlink w:anchor="List_16_______Yue____Ri">
        <w:r>
          <w:rPr>
            <w:color w:themeColor="hyperlink" w:val="0000FF"/>
            <w:u w:val="single"/>
          </w:rPr>
          <w:t>List 16</w:t>
        </w:r>
      </w:hyperlink>
    </w:p>
    <w:p>
      <w:pPr>
        <w:pStyle w:val="Normal"/>
        <w:ind w:firstLine="0" w:firstLineChars="0" w:left="0" w:leftChars="200"/>
      </w:pPr>
      <w:hyperlink w:anchor="List_17_______Yue____Ri">
        <w:r>
          <w:rPr>
            <w:color w:themeColor="hyperlink" w:val="0000FF"/>
            <w:u w:val="single"/>
          </w:rPr>
          <w:t>List 17</w:t>
        </w:r>
      </w:hyperlink>
    </w:p>
    <w:p>
      <w:pPr>
        <w:pStyle w:val="Normal"/>
        <w:ind w:firstLine="0" w:firstLineChars="0" w:left="0" w:leftChars="200"/>
      </w:pPr>
      <w:hyperlink w:anchor="List_18_______Yue____Ri">
        <w:r>
          <w:rPr>
            <w:color w:themeColor="hyperlink" w:val="0000FF"/>
            <w:u w:val="single"/>
          </w:rPr>
          <w:t>List 18</w:t>
        </w:r>
      </w:hyperlink>
    </w:p>
    <w:p>
      <w:pPr>
        <w:pStyle w:val="Normal"/>
        <w:ind w:firstLine="0" w:firstLineChars="0" w:left="0" w:leftChars="200"/>
      </w:pPr>
      <w:hyperlink w:anchor="List_19_______Yue____Ri">
        <w:r>
          <w:rPr>
            <w:color w:themeColor="hyperlink" w:val="0000FF"/>
            <w:u w:val="single"/>
          </w:rPr>
          <w:t>List 19</w:t>
        </w:r>
      </w:hyperlink>
    </w:p>
    <w:p>
      <w:pPr>
        <w:pStyle w:val="Normal"/>
        <w:ind w:firstLine="0" w:firstLineChars="0" w:left="0" w:leftChars="200"/>
      </w:pPr>
      <w:hyperlink w:anchor="List_20_______Yue____Ri">
        <w:r>
          <w:rPr>
            <w:color w:themeColor="hyperlink" w:val="0000FF"/>
            <w:u w:val="single"/>
          </w:rPr>
          <w:t>List 20</w:t>
        </w:r>
      </w:hyperlink>
      <w:r>
        <w:fldChar w:fldCharType="end"/>
      </w:r>
    </w:p>
    <w:p>
      <w:bookmarkStart w:id="1" w:name="Ban_Quan_Xin_Xi_____Shu_Ming__Sh"/>
      <w:pPr>
        <w:pStyle w:val="Para 36"/>
        <w:pageBreakBefore w:val="on"/>
      </w:pPr>
      <w:r>
        <w:t>版权信息</w:t>
      </w:r>
      <w:bookmarkEnd w:id="1"/>
    </w:p>
    <w:p>
      <w:pPr>
        <w:pStyle w:val="Para 25"/>
      </w:pPr>
      <w:r>
        <w:t>书名：十天搞定考研词汇：乱序版+便携版+默写本（套装共三册）</w:t>
      </w:r>
    </w:p>
    <w:p>
      <w:pPr>
        <w:pStyle w:val="Para 25"/>
      </w:pPr>
      <w:r>
        <w:t>作者：王江涛　刘文涛</w:t>
      </w:r>
    </w:p>
    <w:p>
      <w:pPr>
        <w:pStyle w:val="Para 25"/>
      </w:pPr>
      <w:r>
        <w:t>出版社：浙江教育出版社</w:t>
      </w:r>
    </w:p>
    <w:p>
      <w:pPr>
        <w:pStyle w:val="Para 25"/>
      </w:pPr>
      <w:r>
        <w:t>出版日期：2019-01-01</w:t>
      </w:r>
    </w:p>
    <w:p>
      <w:bookmarkStart w:id="2" w:name="Top_of_part0001_html"/>
      <w:bookmarkStart w:id="3" w:name="Mu_Lu____CONTENTS_________Shi_Ti"/>
      <w:pPr>
        <w:pStyle w:val="Heading 1"/>
        <w:pageBreakBefore w:val="on"/>
      </w:pPr>
      <w:r>
        <w:t>目录</w:t>
        <w:br w:clear="none"/>
        <w:t xml:space="preserve"> CONTENTS</w:t>
      </w:r>
      <w:bookmarkEnd w:id="2"/>
      <w:bookmarkEnd w:id="3"/>
    </w:p>
    <w:p>
      <w:pPr>
        <w:pStyle w:val="Para 29"/>
      </w:pPr>
      <w:r>
        <w:rPr>
          <w:rStyle w:val="Text13"/>
        </w:rPr>
        <w:t/>
      </w:r>
      <w:hyperlink w:anchor="1T140_df2780e9090b4f549cbf7b286d">
        <w:r>
          <w:t>十天搞定考研词汇 乱序版</w:t>
        </w:r>
      </w:hyperlink>
      <w:r>
        <w:rPr>
          <w:rStyle w:val="Text13"/>
        </w:rPr>
        <w:t xml:space="preserve"> </w:t>
      </w:r>
    </w:p>
    <w:p>
      <w:pPr>
        <w:pStyle w:val="Para 12"/>
      </w:pPr>
      <w:r>
        <w:rPr>
          <w:rStyle w:val="Text13"/>
        </w:rPr>
        <w:t/>
      </w:r>
      <w:hyperlink w:anchor="Qian_Yan_Yi_____Xie_Zuo_Yuan_Qi">
        <w:r>
          <w:t>前言一</w:t>
        </w:r>
      </w:hyperlink>
      <w:r>
        <w:rPr>
          <w:rStyle w:val="Text13"/>
        </w:rPr>
        <w:t xml:space="preserve"> </w:t>
      </w:r>
    </w:p>
    <w:p>
      <w:pPr>
        <w:pStyle w:val="Para 12"/>
      </w:pPr>
      <w:r>
        <w:rPr>
          <w:rStyle w:val="Text13"/>
        </w:rPr>
        <w:t/>
      </w:r>
      <w:hyperlink w:anchor="Qian_Yan_Er_____Zai_Kao_Yan_Ying">
        <w:r>
          <w:t>前言二</w:t>
        </w:r>
      </w:hyperlink>
      <w:r>
        <w:rPr>
          <w:rStyle w:val="Text13"/>
        </w:rPr>
        <w:t xml:space="preserve"> </w:t>
      </w:r>
    </w:p>
    <w:p>
      <w:pPr>
        <w:pStyle w:val="Para 12"/>
      </w:pPr>
      <w:r>
        <w:rPr>
          <w:rStyle w:val="Text13"/>
        </w:rPr>
        <w:t/>
      </w:r>
      <w:hyperlink w:anchor="Wu_Xing_Ci_Hui_____Day_1____List">
        <w:r>
          <w:t>五星词汇</w:t>
        </w:r>
      </w:hyperlink>
      <w:r>
        <w:rPr>
          <w:rStyle w:val="Text13"/>
        </w:rPr>
        <w:t xml:space="preserve"> </w:t>
      </w:r>
    </w:p>
    <w:p>
      <w:pPr>
        <w:pStyle w:val="Para 17"/>
      </w:pPr>
      <w:r>
        <w:rPr>
          <w:rStyle w:val="Text13"/>
        </w:rPr>
        <w:t/>
      </w:r>
      <w:hyperlink w:anchor="Day_1">
        <w:r>
          <w:t>Day 1</w:t>
        </w:r>
      </w:hyperlink>
      <w:r>
        <w:rPr>
          <w:rStyle w:val="Text13"/>
        </w:rPr>
        <w:t xml:space="preserve"> </w:t>
      </w:r>
    </w:p>
    <w:p>
      <w:pPr>
        <w:pStyle w:val="Para 12"/>
      </w:pPr>
      <w:r>
        <w:rPr>
          <w:rStyle w:val="Text13"/>
        </w:rPr>
        <w:t/>
      </w:r>
      <w:hyperlink w:anchor="Si_Xing_Ci_Hui_____Day_2____List">
        <w:r>
          <w:t>四星词汇</w:t>
        </w:r>
      </w:hyperlink>
      <w:r>
        <w:rPr>
          <w:rStyle w:val="Text13"/>
        </w:rPr>
        <w:t xml:space="preserve"> </w:t>
      </w:r>
    </w:p>
    <w:p>
      <w:pPr>
        <w:pStyle w:val="Para 17"/>
      </w:pPr>
      <w:r>
        <w:rPr>
          <w:rStyle w:val="Text13"/>
        </w:rPr>
        <w:t/>
      </w:r>
      <w:hyperlink w:anchor="Day_2">
        <w:r>
          <w:t>Day 2</w:t>
        </w:r>
      </w:hyperlink>
      <w:r>
        <w:rPr>
          <w:rStyle w:val="Text13"/>
        </w:rPr>
        <w:t xml:space="preserve"> </w:t>
      </w:r>
    </w:p>
    <w:p>
      <w:pPr>
        <w:pStyle w:val="Para 17"/>
      </w:pPr>
      <w:r>
        <w:rPr>
          <w:rStyle w:val="Text13"/>
        </w:rPr>
        <w:t/>
      </w:r>
      <w:hyperlink w:anchor="Day_3____List_5">
        <w:r>
          <w:t>Day 3</w:t>
        </w:r>
      </w:hyperlink>
      <w:r>
        <w:rPr>
          <w:rStyle w:val="Text13"/>
        </w:rPr>
        <w:t xml:space="preserve"> </w:t>
      </w:r>
    </w:p>
    <w:p>
      <w:pPr>
        <w:pStyle w:val="Para 12"/>
      </w:pPr>
      <w:r>
        <w:rPr>
          <w:rStyle w:val="Text13"/>
        </w:rPr>
        <w:t/>
      </w:r>
      <w:hyperlink w:anchor="San_Xing_Ci_Hui_____Day_4____Lis">
        <w:r>
          <w:t>三星词汇</w:t>
        </w:r>
      </w:hyperlink>
      <w:r>
        <w:rPr>
          <w:rStyle w:val="Text13"/>
        </w:rPr>
        <w:t xml:space="preserve"> </w:t>
      </w:r>
    </w:p>
    <w:p>
      <w:pPr>
        <w:pStyle w:val="Para 17"/>
      </w:pPr>
      <w:r>
        <w:rPr>
          <w:rStyle w:val="Text13"/>
        </w:rPr>
        <w:t/>
      </w:r>
      <w:hyperlink w:anchor="Day_4">
        <w:r>
          <w:t>Day 4</w:t>
        </w:r>
      </w:hyperlink>
      <w:r>
        <w:rPr>
          <w:rStyle w:val="Text13"/>
        </w:rPr>
        <w:t xml:space="preserve"> </w:t>
      </w:r>
    </w:p>
    <w:p>
      <w:pPr>
        <w:pStyle w:val="Para 17"/>
      </w:pPr>
      <w:r>
        <w:rPr>
          <w:rStyle w:val="Text13"/>
        </w:rPr>
        <w:t/>
      </w:r>
      <w:hyperlink w:anchor="Day_5____List_9">
        <w:r>
          <w:t>Day 5</w:t>
        </w:r>
      </w:hyperlink>
      <w:r>
        <w:rPr>
          <w:rStyle w:val="Text13"/>
        </w:rPr>
        <w:t xml:space="preserve"> </w:t>
      </w:r>
    </w:p>
    <w:p>
      <w:pPr>
        <w:pStyle w:val="Para 17"/>
      </w:pPr>
      <w:r>
        <w:rPr>
          <w:rStyle w:val="Text13"/>
        </w:rPr>
        <w:t/>
      </w:r>
      <w:hyperlink w:anchor="Day_6____List_11">
        <w:r>
          <w:t>Day 6</w:t>
        </w:r>
      </w:hyperlink>
      <w:r>
        <w:rPr>
          <w:rStyle w:val="Text13"/>
        </w:rPr>
        <w:t xml:space="preserve"> </w:t>
      </w:r>
    </w:p>
    <w:p>
      <w:pPr>
        <w:pStyle w:val="Para 17"/>
      </w:pPr>
      <w:r>
        <w:rPr>
          <w:rStyle w:val="Text13"/>
        </w:rPr>
        <w:t/>
      </w:r>
      <w:hyperlink w:anchor="Day_7____List_13">
        <w:r>
          <w:t>Day 7</w:t>
        </w:r>
      </w:hyperlink>
      <w:r>
        <w:rPr>
          <w:rStyle w:val="Text13"/>
        </w:rPr>
        <w:t xml:space="preserve"> </w:t>
      </w:r>
    </w:p>
    <w:p>
      <w:pPr>
        <w:pStyle w:val="Para 17"/>
      </w:pPr>
      <w:r>
        <w:rPr>
          <w:rStyle w:val="Text13"/>
        </w:rPr>
        <w:t/>
      </w:r>
      <w:hyperlink w:anchor="Day_8____List_15">
        <w:r>
          <w:t>Day 8</w:t>
        </w:r>
      </w:hyperlink>
      <w:r>
        <w:rPr>
          <w:rStyle w:val="Text13"/>
        </w:rPr>
        <w:t xml:space="preserve"> </w:t>
      </w:r>
    </w:p>
    <w:p>
      <w:pPr>
        <w:pStyle w:val="Para 17"/>
      </w:pPr>
      <w:r>
        <w:rPr>
          <w:rStyle w:val="Text13"/>
        </w:rPr>
        <w:t/>
      </w:r>
      <w:hyperlink w:anchor="Day_9____List_17">
        <w:r>
          <w:t>Day 9</w:t>
        </w:r>
      </w:hyperlink>
      <w:r>
        <w:rPr>
          <w:rStyle w:val="Text13"/>
        </w:rPr>
        <w:t xml:space="preserve"> </w:t>
      </w:r>
    </w:p>
    <w:p>
      <w:pPr>
        <w:pStyle w:val="Para 17"/>
      </w:pPr>
      <w:r>
        <w:rPr>
          <w:rStyle w:val="Text13"/>
        </w:rPr>
        <w:t/>
      </w:r>
      <w:hyperlink w:anchor="Day_10____List_19">
        <w:r>
          <w:t>Day 10</w:t>
        </w:r>
      </w:hyperlink>
      <w:r>
        <w:rPr>
          <w:rStyle w:val="Text13"/>
        </w:rPr>
        <w:t xml:space="preserve"> </w:t>
      </w:r>
    </w:p>
    <w:p>
      <w:pPr>
        <w:pStyle w:val="Para 29"/>
      </w:pPr>
      <w:r>
        <w:rPr>
          <w:rStyle w:val="Text13"/>
        </w:rPr>
        <w:t/>
      </w:r>
      <w:hyperlink w:anchor="E9OE0_df2780e9090b4f549cbf7b286d">
        <w:r>
          <w:t>十天搞定考研词汇 便携版</w:t>
        </w:r>
      </w:hyperlink>
      <w:r>
        <w:rPr>
          <w:rStyle w:val="Text13"/>
        </w:rPr>
        <w:t xml:space="preserve"> </w:t>
      </w:r>
    </w:p>
    <w:p>
      <w:pPr>
        <w:pStyle w:val="Para 12"/>
      </w:pPr>
      <w:r>
        <w:rPr>
          <w:rStyle w:val="Text13"/>
        </w:rPr>
        <w:t/>
      </w:r>
      <w:hyperlink w:anchor="Qian_Yan_Yi_____Xie_Zuo_Yuan_Qi_1">
        <w:r>
          <w:t>前言一</w:t>
        </w:r>
      </w:hyperlink>
      <w:r>
        <w:rPr>
          <w:rStyle w:val="Text13"/>
        </w:rPr>
        <w:t xml:space="preserve"> </w:t>
      </w:r>
    </w:p>
    <w:p>
      <w:pPr>
        <w:pStyle w:val="Para 12"/>
      </w:pPr>
      <w:r>
        <w:rPr>
          <w:rStyle w:val="Text13"/>
        </w:rPr>
        <w:t/>
      </w:r>
      <w:hyperlink w:anchor="Qian_Yan_Er_____Zai_Kao_Yan_Ying_1">
        <w:r>
          <w:t>前言二</w:t>
        </w:r>
      </w:hyperlink>
      <w:r>
        <w:rPr>
          <w:rStyle w:val="Text13"/>
        </w:rPr>
        <w:t xml:space="preserve"> </w:t>
      </w:r>
    </w:p>
    <w:p>
      <w:pPr>
        <w:pStyle w:val="Para 12"/>
      </w:pPr>
      <w:r>
        <w:rPr>
          <w:rStyle w:val="Text13"/>
        </w:rPr>
        <w:t/>
      </w:r>
      <w:hyperlink w:anchor="Wu_Xing_Ci_Hui_____Day_1_Di_1Tia">
        <w:r>
          <w:t>五星词汇</w:t>
        </w:r>
      </w:hyperlink>
      <w:r>
        <w:rPr>
          <w:rStyle w:val="Text13"/>
        </w:rPr>
        <w:t xml:space="preserve"> </w:t>
      </w:r>
    </w:p>
    <w:p>
      <w:pPr>
        <w:pStyle w:val="Para 17"/>
      </w:pPr>
      <w:r>
        <w:rPr>
          <w:rStyle w:val="Text13"/>
        </w:rPr>
        <w:t/>
      </w:r>
      <w:hyperlink w:anchor="Day_1_Di_1Tian">
        <w:r>
          <w:t>Day 1 第1天</w:t>
        </w:r>
      </w:hyperlink>
      <w:r>
        <w:rPr>
          <w:rStyle w:val="Text13"/>
        </w:rPr>
        <w:t xml:space="preserve"> </w:t>
      </w:r>
    </w:p>
    <w:p>
      <w:pPr>
        <w:pStyle w:val="Para 12"/>
      </w:pPr>
      <w:r>
        <w:rPr>
          <w:rStyle w:val="Text13"/>
        </w:rPr>
        <w:t/>
      </w:r>
      <w:hyperlink w:anchor="Si_Xing_Ci_Hui_____Day_2_Di_2Tia">
        <w:r>
          <w:t>四星词汇</w:t>
        </w:r>
      </w:hyperlink>
      <w:r>
        <w:rPr>
          <w:rStyle w:val="Text13"/>
        </w:rPr>
        <w:t xml:space="preserve"> </w:t>
      </w:r>
    </w:p>
    <w:p>
      <w:pPr>
        <w:pStyle w:val="Para 17"/>
      </w:pPr>
      <w:r>
        <w:rPr>
          <w:rStyle w:val="Text13"/>
        </w:rPr>
        <w:t/>
      </w:r>
      <w:hyperlink w:anchor="Day_2_Di_2Tian">
        <w:r>
          <w:t>Day 2 第2天</w:t>
        </w:r>
      </w:hyperlink>
      <w:r>
        <w:rPr>
          <w:rStyle w:val="Text13"/>
        </w:rPr>
        <w:t xml:space="preserve"> </w:t>
      </w:r>
    </w:p>
    <w:p>
      <w:pPr>
        <w:pStyle w:val="Para 12"/>
      </w:pPr>
      <w:r>
        <w:rPr>
          <w:rStyle w:val="Text13"/>
        </w:rPr>
        <w:t/>
      </w:r>
      <w:hyperlink w:anchor="Si_Xing_Ci_Hui_____Day_3_Di_3Tia">
        <w:r>
          <w:t>四星词汇</w:t>
        </w:r>
      </w:hyperlink>
      <w:r>
        <w:rPr>
          <w:rStyle w:val="Text13"/>
        </w:rPr>
        <w:t xml:space="preserve"> </w:t>
      </w:r>
    </w:p>
    <w:p>
      <w:pPr>
        <w:pStyle w:val="Para 17"/>
      </w:pPr>
      <w:r>
        <w:rPr>
          <w:rStyle w:val="Text13"/>
        </w:rPr>
        <w:t/>
      </w:r>
      <w:hyperlink w:anchor="Day_3_Di_3Tian">
        <w:r>
          <w:t>Day 3 第3天</w:t>
        </w:r>
      </w:hyperlink>
      <w:r>
        <w:rPr>
          <w:rStyle w:val="Text13"/>
        </w:rPr>
        <w:t xml:space="preserve"> </w:t>
      </w:r>
    </w:p>
    <w:p>
      <w:pPr>
        <w:pStyle w:val="Para 12"/>
      </w:pPr>
      <w:r>
        <w:rPr>
          <w:rStyle w:val="Text13"/>
        </w:rPr>
        <w:t/>
      </w:r>
      <w:hyperlink w:anchor="San_Xing_Ci_Hui_____Day_4_Di_4Ti">
        <w:r>
          <w:t>三星词汇</w:t>
        </w:r>
      </w:hyperlink>
      <w:r>
        <w:rPr>
          <w:rStyle w:val="Text13"/>
        </w:rPr>
        <w:t xml:space="preserve"> </w:t>
      </w:r>
    </w:p>
    <w:p>
      <w:pPr>
        <w:pStyle w:val="Para 17"/>
      </w:pPr>
      <w:r>
        <w:rPr>
          <w:rStyle w:val="Text13"/>
        </w:rPr>
        <w:t/>
      </w:r>
      <w:hyperlink w:anchor="Day_4_Di_4Tian">
        <w:r>
          <w:t>Day 4 第4天</w:t>
        </w:r>
      </w:hyperlink>
      <w:r>
        <w:rPr>
          <w:rStyle w:val="Text13"/>
        </w:rPr>
        <w:t xml:space="preserve"> </w:t>
      </w:r>
    </w:p>
    <w:p>
      <w:pPr>
        <w:pStyle w:val="Para 12"/>
      </w:pPr>
      <w:r>
        <w:rPr>
          <w:rStyle w:val="Text13"/>
        </w:rPr>
        <w:t/>
      </w:r>
      <w:hyperlink w:anchor="San_Xing_Ci_Hui_____Day_5_Di_5Ti">
        <w:r>
          <w:t>三星词汇</w:t>
        </w:r>
      </w:hyperlink>
      <w:r>
        <w:rPr>
          <w:rStyle w:val="Text13"/>
        </w:rPr>
        <w:t xml:space="preserve"> </w:t>
      </w:r>
    </w:p>
    <w:p>
      <w:pPr>
        <w:pStyle w:val="Para 17"/>
      </w:pPr>
      <w:r>
        <w:rPr>
          <w:rStyle w:val="Text13"/>
        </w:rPr>
        <w:t/>
      </w:r>
      <w:hyperlink w:anchor="Day_5_Di_5Tian">
        <w:r>
          <w:t>Day 5 第5天</w:t>
        </w:r>
      </w:hyperlink>
      <w:r>
        <w:rPr>
          <w:rStyle w:val="Text13"/>
        </w:rPr>
        <w:t xml:space="preserve"> </w:t>
      </w:r>
    </w:p>
    <w:p>
      <w:pPr>
        <w:pStyle w:val="Para 12"/>
      </w:pPr>
      <w:r>
        <w:rPr>
          <w:rStyle w:val="Text13"/>
        </w:rPr>
        <w:t/>
      </w:r>
      <w:hyperlink w:anchor="San_Xing_Ci_Hui_____Day_6_Di_6Ti">
        <w:r>
          <w:t>三星词汇</w:t>
        </w:r>
      </w:hyperlink>
      <w:r>
        <w:rPr>
          <w:rStyle w:val="Text13"/>
        </w:rPr>
        <w:t xml:space="preserve"> </w:t>
      </w:r>
    </w:p>
    <w:p>
      <w:pPr>
        <w:pStyle w:val="Para 17"/>
      </w:pPr>
      <w:r>
        <w:rPr>
          <w:rStyle w:val="Text13"/>
        </w:rPr>
        <w:t/>
      </w:r>
      <w:hyperlink w:anchor="Day_6_Di_6Tian">
        <w:r>
          <w:t>Day 6 第6天</w:t>
        </w:r>
      </w:hyperlink>
      <w:r>
        <w:rPr>
          <w:rStyle w:val="Text13"/>
        </w:rPr>
        <w:t xml:space="preserve"> </w:t>
      </w:r>
    </w:p>
    <w:p>
      <w:pPr>
        <w:pStyle w:val="Para 12"/>
      </w:pPr>
      <w:r>
        <w:rPr>
          <w:rStyle w:val="Text13"/>
        </w:rPr>
        <w:t/>
      </w:r>
      <w:hyperlink w:anchor="San_Xing_Ci_Hui_____Day_7_Di_7Ti">
        <w:r>
          <w:t>三星词汇</w:t>
        </w:r>
      </w:hyperlink>
      <w:r>
        <w:rPr>
          <w:rStyle w:val="Text13"/>
        </w:rPr>
        <w:t xml:space="preserve"> </w:t>
      </w:r>
    </w:p>
    <w:p>
      <w:pPr>
        <w:pStyle w:val="Para 17"/>
      </w:pPr>
      <w:r>
        <w:rPr>
          <w:rStyle w:val="Text13"/>
        </w:rPr>
        <w:t/>
      </w:r>
      <w:hyperlink w:anchor="Day_7_Di_7Tian">
        <w:r>
          <w:t>Day 7 第7天</w:t>
        </w:r>
      </w:hyperlink>
      <w:r>
        <w:rPr>
          <w:rStyle w:val="Text13"/>
        </w:rPr>
        <w:t xml:space="preserve"> </w:t>
      </w:r>
    </w:p>
    <w:p>
      <w:pPr>
        <w:pStyle w:val="Para 12"/>
      </w:pPr>
      <w:r>
        <w:rPr>
          <w:rStyle w:val="Text13"/>
        </w:rPr>
        <w:t/>
      </w:r>
      <w:hyperlink w:anchor="San_Xing_Ci_Hui_____Day_8_Di_8Ti">
        <w:r>
          <w:t>三星词汇</w:t>
        </w:r>
      </w:hyperlink>
      <w:r>
        <w:rPr>
          <w:rStyle w:val="Text13"/>
        </w:rPr>
        <w:t xml:space="preserve"> </w:t>
      </w:r>
    </w:p>
    <w:p>
      <w:pPr>
        <w:pStyle w:val="Para 17"/>
      </w:pPr>
      <w:r>
        <w:rPr>
          <w:rStyle w:val="Text13"/>
        </w:rPr>
        <w:t/>
      </w:r>
      <w:hyperlink w:anchor="Day_8_Di_8Tian">
        <w:r>
          <w:t>Day 8 第8天</w:t>
        </w:r>
      </w:hyperlink>
      <w:r>
        <w:rPr>
          <w:rStyle w:val="Text13"/>
        </w:rPr>
        <w:t xml:space="preserve"> </w:t>
      </w:r>
    </w:p>
    <w:p>
      <w:pPr>
        <w:pStyle w:val="Para 12"/>
      </w:pPr>
      <w:r>
        <w:rPr>
          <w:rStyle w:val="Text13"/>
        </w:rPr>
        <w:t/>
      </w:r>
      <w:hyperlink w:anchor="San_Xing_Ci_Hui_____Day_9_Di_9Ti">
        <w:r>
          <w:t>三星词汇</w:t>
        </w:r>
      </w:hyperlink>
      <w:r>
        <w:rPr>
          <w:rStyle w:val="Text13"/>
        </w:rPr>
        <w:t xml:space="preserve"> </w:t>
      </w:r>
    </w:p>
    <w:p>
      <w:pPr>
        <w:pStyle w:val="Para 17"/>
      </w:pPr>
      <w:r>
        <w:rPr>
          <w:rStyle w:val="Text13"/>
        </w:rPr>
        <w:t/>
      </w:r>
      <w:hyperlink w:anchor="Day_9_Di_9Tian">
        <w:r>
          <w:t>Day 9 第9天</w:t>
        </w:r>
      </w:hyperlink>
      <w:r>
        <w:rPr>
          <w:rStyle w:val="Text13"/>
        </w:rPr>
        <w:t xml:space="preserve"> </w:t>
      </w:r>
    </w:p>
    <w:p>
      <w:pPr>
        <w:pStyle w:val="Para 12"/>
      </w:pPr>
      <w:r>
        <w:rPr>
          <w:rStyle w:val="Text13"/>
        </w:rPr>
        <w:t/>
      </w:r>
      <w:hyperlink w:anchor="San_Xing_Ci_Hui_____Day_10_Di_10">
        <w:r>
          <w:t>三星词汇</w:t>
        </w:r>
      </w:hyperlink>
      <w:r>
        <w:rPr>
          <w:rStyle w:val="Text13"/>
        </w:rPr>
        <w:t xml:space="preserve"> </w:t>
      </w:r>
    </w:p>
    <w:p>
      <w:pPr>
        <w:pStyle w:val="Para 17"/>
      </w:pPr>
      <w:r>
        <w:rPr>
          <w:rStyle w:val="Text13"/>
        </w:rPr>
        <w:t/>
      </w:r>
      <w:hyperlink w:anchor="Day_10_Di_10Tian">
        <w:r>
          <w:t>Day 10 第10天</w:t>
        </w:r>
      </w:hyperlink>
      <w:r>
        <w:rPr>
          <w:rStyle w:val="Text13"/>
        </w:rPr>
        <w:t xml:space="preserve"> </w:t>
      </w:r>
    </w:p>
    <w:p>
      <w:pPr>
        <w:pStyle w:val="Para 12"/>
      </w:pPr>
      <w:r>
        <w:rPr>
          <w:rStyle w:val="Text13"/>
        </w:rPr>
        <w:t/>
      </w:r>
      <w:hyperlink w:anchor="Fu_Lu_____Yi___He_Xin_Qian_Zhui">
        <w:r>
          <w:t>附录</w:t>
        </w:r>
      </w:hyperlink>
      <w:r>
        <w:rPr>
          <w:rStyle w:val="Text13"/>
        </w:rPr>
        <w:t xml:space="preserve"> </w:t>
      </w:r>
    </w:p>
    <w:p>
      <w:pPr>
        <w:pStyle w:val="Para 29"/>
      </w:pPr>
      <w:r>
        <w:rPr>
          <w:rStyle w:val="Text13"/>
        </w:rPr>
        <w:t/>
      </w:r>
      <w:hyperlink w:anchor="1GKCM0_df2780e9090b4f549cbf7b286">
        <w:r>
          <w:t>十天搞定考研词汇 默写本</w:t>
        </w:r>
      </w:hyperlink>
      <w:r>
        <w:rPr>
          <w:rStyle w:val="Text13"/>
        </w:rPr>
        <w:t xml:space="preserve"> </w:t>
      </w:r>
    </w:p>
    <w:p>
      <w:pPr>
        <w:pStyle w:val="Para 12"/>
      </w:pPr>
      <w:r>
        <w:rPr>
          <w:rStyle w:val="Text13"/>
        </w:rPr>
        <w:t/>
      </w:r>
      <w:hyperlink w:anchor="Qian_Yan__Preface____Qin_Ai_De_K">
        <w:r>
          <w:t>前言/Preface</w:t>
        </w:r>
      </w:hyperlink>
      <w:r>
        <w:rPr>
          <w:rStyle w:val="Text13"/>
        </w:rPr>
        <w:t xml:space="preserve"> </w:t>
      </w:r>
    </w:p>
    <w:p>
      <w:pPr>
        <w:pStyle w:val="Para 12"/>
      </w:pPr>
      <w:r>
        <w:rPr>
          <w:rStyle w:val="Text13"/>
        </w:rPr>
        <w:t/>
      </w:r>
      <w:hyperlink w:anchor="List_1_______Yue____Ri">
        <w:r>
          <w:t>List 1</w:t>
        </w:r>
      </w:hyperlink>
      <w:r>
        <w:rPr>
          <w:rStyle w:val="Text13"/>
        </w:rPr>
        <w:t xml:space="preserve"> </w:t>
      </w:r>
    </w:p>
    <w:p>
      <w:pPr>
        <w:pStyle w:val="Para 12"/>
      </w:pPr>
      <w:r>
        <w:rPr>
          <w:rStyle w:val="Text13"/>
        </w:rPr>
        <w:t/>
      </w:r>
      <w:hyperlink w:anchor="List_2_______Yue____Ri">
        <w:r>
          <w:t>List 2</w:t>
        </w:r>
      </w:hyperlink>
      <w:r>
        <w:rPr>
          <w:rStyle w:val="Text13"/>
        </w:rPr>
        <w:t xml:space="preserve"> </w:t>
      </w:r>
    </w:p>
    <w:p>
      <w:pPr>
        <w:pStyle w:val="Para 12"/>
      </w:pPr>
      <w:r>
        <w:rPr>
          <w:rStyle w:val="Text13"/>
        </w:rPr>
        <w:t/>
      </w:r>
      <w:hyperlink w:anchor="List_3_______Yue____Ri">
        <w:r>
          <w:t>List 3</w:t>
        </w:r>
      </w:hyperlink>
      <w:r>
        <w:rPr>
          <w:rStyle w:val="Text13"/>
        </w:rPr>
        <w:t xml:space="preserve"> </w:t>
      </w:r>
    </w:p>
    <w:p>
      <w:pPr>
        <w:pStyle w:val="Para 12"/>
      </w:pPr>
      <w:r>
        <w:rPr>
          <w:rStyle w:val="Text13"/>
        </w:rPr>
        <w:t/>
      </w:r>
      <w:hyperlink w:anchor="List_4_______Yue____Ri">
        <w:r>
          <w:t>List 4</w:t>
        </w:r>
      </w:hyperlink>
      <w:r>
        <w:rPr>
          <w:rStyle w:val="Text13"/>
        </w:rPr>
        <w:t xml:space="preserve"> </w:t>
      </w:r>
    </w:p>
    <w:p>
      <w:pPr>
        <w:pStyle w:val="Para 12"/>
      </w:pPr>
      <w:r>
        <w:rPr>
          <w:rStyle w:val="Text13"/>
        </w:rPr>
        <w:t/>
      </w:r>
      <w:hyperlink w:anchor="List_5_______Yue____Ri">
        <w:r>
          <w:t>List 5</w:t>
        </w:r>
      </w:hyperlink>
      <w:r>
        <w:rPr>
          <w:rStyle w:val="Text13"/>
        </w:rPr>
        <w:t xml:space="preserve"> </w:t>
      </w:r>
    </w:p>
    <w:p>
      <w:pPr>
        <w:pStyle w:val="Para 12"/>
      </w:pPr>
      <w:r>
        <w:rPr>
          <w:rStyle w:val="Text13"/>
        </w:rPr>
        <w:t/>
      </w:r>
      <w:hyperlink w:anchor="List_6_______Yue____Ri">
        <w:r>
          <w:t>List 6</w:t>
        </w:r>
      </w:hyperlink>
      <w:r>
        <w:rPr>
          <w:rStyle w:val="Text13"/>
        </w:rPr>
        <w:t xml:space="preserve"> </w:t>
      </w:r>
    </w:p>
    <w:p>
      <w:pPr>
        <w:pStyle w:val="Para 12"/>
      </w:pPr>
      <w:r>
        <w:rPr>
          <w:rStyle w:val="Text13"/>
        </w:rPr>
        <w:t/>
      </w:r>
      <w:hyperlink w:anchor="List_7_______Yue____Ri">
        <w:r>
          <w:t>List 7</w:t>
        </w:r>
      </w:hyperlink>
      <w:r>
        <w:rPr>
          <w:rStyle w:val="Text13"/>
        </w:rPr>
        <w:t xml:space="preserve"> </w:t>
      </w:r>
    </w:p>
    <w:p>
      <w:pPr>
        <w:pStyle w:val="Para 12"/>
      </w:pPr>
      <w:r>
        <w:rPr>
          <w:rStyle w:val="Text13"/>
        </w:rPr>
        <w:t/>
      </w:r>
      <w:hyperlink w:anchor="List_8_______Yue____Ri">
        <w:r>
          <w:t>List 8</w:t>
        </w:r>
      </w:hyperlink>
      <w:r>
        <w:rPr>
          <w:rStyle w:val="Text13"/>
        </w:rPr>
        <w:t xml:space="preserve"> </w:t>
      </w:r>
    </w:p>
    <w:p>
      <w:pPr>
        <w:pStyle w:val="Para 12"/>
      </w:pPr>
      <w:r>
        <w:rPr>
          <w:rStyle w:val="Text13"/>
        </w:rPr>
        <w:t/>
      </w:r>
      <w:hyperlink w:anchor="List_9_______Yue____Ri">
        <w:r>
          <w:t>List 9</w:t>
        </w:r>
      </w:hyperlink>
      <w:r>
        <w:rPr>
          <w:rStyle w:val="Text13"/>
        </w:rPr>
        <w:t xml:space="preserve"> </w:t>
      </w:r>
    </w:p>
    <w:p>
      <w:pPr>
        <w:pStyle w:val="Para 12"/>
      </w:pPr>
      <w:r>
        <w:rPr>
          <w:rStyle w:val="Text13"/>
        </w:rPr>
        <w:t/>
      </w:r>
      <w:hyperlink w:anchor="List_10_______Yue____Ri">
        <w:r>
          <w:t>List 10</w:t>
        </w:r>
      </w:hyperlink>
      <w:r>
        <w:rPr>
          <w:rStyle w:val="Text13"/>
        </w:rPr>
        <w:t xml:space="preserve"> </w:t>
      </w:r>
    </w:p>
    <w:p>
      <w:pPr>
        <w:pStyle w:val="Para 12"/>
      </w:pPr>
      <w:r>
        <w:rPr>
          <w:rStyle w:val="Text13"/>
        </w:rPr>
        <w:t/>
      </w:r>
      <w:hyperlink w:anchor="List_11_______Yue____Ri">
        <w:r>
          <w:t>List 11</w:t>
        </w:r>
      </w:hyperlink>
      <w:r>
        <w:rPr>
          <w:rStyle w:val="Text13"/>
        </w:rPr>
        <w:t xml:space="preserve"> </w:t>
      </w:r>
    </w:p>
    <w:p>
      <w:pPr>
        <w:pStyle w:val="Para 12"/>
      </w:pPr>
      <w:r>
        <w:rPr>
          <w:rStyle w:val="Text13"/>
        </w:rPr>
        <w:t/>
      </w:r>
      <w:hyperlink w:anchor="List_12_______Yue____Ri">
        <w:r>
          <w:t>List 12</w:t>
        </w:r>
      </w:hyperlink>
      <w:r>
        <w:rPr>
          <w:rStyle w:val="Text13"/>
        </w:rPr>
        <w:t xml:space="preserve"> </w:t>
      </w:r>
    </w:p>
    <w:p>
      <w:pPr>
        <w:pStyle w:val="Para 12"/>
      </w:pPr>
      <w:r>
        <w:rPr>
          <w:rStyle w:val="Text13"/>
        </w:rPr>
        <w:t/>
      </w:r>
      <w:hyperlink w:anchor="List_13_______Yue____Ri">
        <w:r>
          <w:t>List 13</w:t>
        </w:r>
      </w:hyperlink>
      <w:r>
        <w:rPr>
          <w:rStyle w:val="Text13"/>
        </w:rPr>
        <w:t xml:space="preserve"> </w:t>
      </w:r>
    </w:p>
    <w:p>
      <w:pPr>
        <w:pStyle w:val="Para 12"/>
      </w:pPr>
      <w:r>
        <w:rPr>
          <w:rStyle w:val="Text13"/>
        </w:rPr>
        <w:t/>
      </w:r>
      <w:hyperlink w:anchor="List_14_______Yue____Ri">
        <w:r>
          <w:t>List 14</w:t>
        </w:r>
      </w:hyperlink>
      <w:r>
        <w:rPr>
          <w:rStyle w:val="Text13"/>
        </w:rPr>
        <w:t xml:space="preserve"> </w:t>
      </w:r>
    </w:p>
    <w:p>
      <w:pPr>
        <w:pStyle w:val="Para 12"/>
      </w:pPr>
      <w:r>
        <w:rPr>
          <w:rStyle w:val="Text13"/>
        </w:rPr>
        <w:t/>
      </w:r>
      <w:hyperlink w:anchor="List_15_______Yue____Ri">
        <w:r>
          <w:t>List 15</w:t>
        </w:r>
      </w:hyperlink>
      <w:r>
        <w:rPr>
          <w:rStyle w:val="Text13"/>
        </w:rPr>
        <w:t xml:space="preserve"> </w:t>
      </w:r>
    </w:p>
    <w:p>
      <w:pPr>
        <w:pStyle w:val="Para 12"/>
      </w:pPr>
      <w:r>
        <w:rPr>
          <w:rStyle w:val="Text13"/>
        </w:rPr>
        <w:t/>
      </w:r>
      <w:hyperlink w:anchor="List_16_______Yue____Ri">
        <w:r>
          <w:t>List 16</w:t>
        </w:r>
      </w:hyperlink>
      <w:r>
        <w:rPr>
          <w:rStyle w:val="Text13"/>
        </w:rPr>
        <w:t xml:space="preserve"> </w:t>
      </w:r>
    </w:p>
    <w:p>
      <w:pPr>
        <w:pStyle w:val="Para 12"/>
      </w:pPr>
      <w:r>
        <w:rPr>
          <w:rStyle w:val="Text13"/>
        </w:rPr>
        <w:t/>
      </w:r>
      <w:hyperlink w:anchor="List_17_______Yue____Ri">
        <w:r>
          <w:t>List 17</w:t>
        </w:r>
      </w:hyperlink>
      <w:r>
        <w:rPr>
          <w:rStyle w:val="Text13"/>
        </w:rPr>
        <w:t xml:space="preserve"> </w:t>
      </w:r>
    </w:p>
    <w:p>
      <w:pPr>
        <w:pStyle w:val="Para 12"/>
      </w:pPr>
      <w:r>
        <w:rPr>
          <w:rStyle w:val="Text13"/>
        </w:rPr>
        <w:t/>
      </w:r>
      <w:hyperlink w:anchor="List_18_______Yue____Ri">
        <w:r>
          <w:t>List 18</w:t>
        </w:r>
      </w:hyperlink>
      <w:r>
        <w:rPr>
          <w:rStyle w:val="Text13"/>
        </w:rPr>
        <w:t xml:space="preserve"> </w:t>
      </w:r>
    </w:p>
    <w:p>
      <w:pPr>
        <w:pStyle w:val="Para 12"/>
      </w:pPr>
      <w:r>
        <w:rPr>
          <w:rStyle w:val="Text13"/>
        </w:rPr>
        <w:t/>
      </w:r>
      <w:hyperlink w:anchor="List_19_______Yue____Ri">
        <w:r>
          <w:t>List 19</w:t>
        </w:r>
      </w:hyperlink>
      <w:r>
        <w:rPr>
          <w:rStyle w:val="Text13"/>
        </w:rPr>
        <w:t xml:space="preserve"> </w:t>
      </w:r>
    </w:p>
    <w:p>
      <w:pPr>
        <w:pStyle w:val="Para 12"/>
      </w:pPr>
      <w:r>
        <w:rPr>
          <w:rStyle w:val="Text13"/>
        </w:rPr>
        <w:t/>
      </w:r>
      <w:hyperlink w:anchor="List_20_______Yue____Ri">
        <w:r>
          <w:t>List 20</w:t>
        </w:r>
      </w:hyperlink>
      <w:r>
        <w:rPr>
          <w:rStyle w:val="Text13"/>
        </w:rPr>
        <w:t xml:space="preserve"> </w:t>
      </w:r>
    </w:p>
    <w:p>
      <w:bookmarkStart w:id="4" w:name="Top_of_part0002_html"/>
      <w:bookmarkStart w:id="5" w:name="1T140_df2780e9090b4f549cbf7b286d"/>
      <w:pPr>
        <w:pStyle w:val="Para 14"/>
        <w:pageBreakBefore w:val="on"/>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7924800"/>
            <wp:effectExtent b="0" l="0" r="0" t="0"/>
            <wp:wrapTopAndBottom/>
            <wp:docPr descr="00003.jpeg" id="1" name="00003.jpeg"/>
            <wp:cNvGraphicFramePr>
              <a:graphicFrameLocks noChangeAspect="1"/>
            </wp:cNvGraphicFramePr>
            <a:graphic>
              <a:graphicData uri="http://schemas.openxmlformats.org/drawingml/2006/picture">
                <pic:pic>
                  <pic:nvPicPr>
                    <pic:cNvPr descr="00003.jpeg" id="0" name="00003.jpeg"/>
                    <pic:cNvPicPr/>
                  </pic:nvPicPr>
                  <pic:blipFill>
                    <a:blip r:embed="rId5"/>
                    <a:stretch>
                      <a:fillRect/>
                    </a:stretch>
                  </pic:blipFill>
                  <pic:spPr>
                    <a:xfrm>
                      <a:off x="0" y="0"/>
                      <a:ext cx="5943600" cy="7924800"/>
                    </a:xfrm>
                    <a:prstGeom prst="rect">
                      <a:avLst/>
                    </a:prstGeom>
                  </pic:spPr>
                </pic:pic>
              </a:graphicData>
            </a:graphic>
          </wp:anchor>
        </w:drawing>
      </w:r>
      <w:bookmarkEnd w:id="4"/>
      <w:bookmarkEnd w:id="5"/>
    </w:p>
    <w:p>
      <w:bookmarkStart w:id="6" w:name="Qian_Yan_Yi_____Xie_Zuo_Yuan_Qi"/>
      <w:bookmarkStart w:id="7" w:name="Top_of_part0003_html"/>
      <w:pPr>
        <w:pStyle w:val="Heading 2"/>
        <w:pageBreakBefore w:val="on"/>
      </w:pPr>
      <w:r>
        <w:t>前言一</w:t>
      </w:r>
      <w:bookmarkEnd w:id="6"/>
      <w:bookmarkEnd w:id="7"/>
    </w:p>
    <w:p>
      <w:pPr>
        <w:pStyle w:val="Heading 4"/>
      </w:pPr>
      <w:r>
        <w:t>写作缘起</w:t>
      </w:r>
    </w:p>
    <w:p>
      <w:pPr>
        <w:pStyle w:val="Para 01"/>
      </w:pPr>
      <w:r>
        <w:t>自2003年进入新东方以来，通过北京面授、网络教学、书籍出版、电视媒体等各种媒介，我已帮助非常多的考生在考研英语考试中取得了好成绩。在考研英语的复习过程中，词汇学习是无数考生的一大心病，花大力气后却往往事倍功半，最终功亏一篑。十多年来，我通过各种方式，一直在讲授“十天搞定考研词汇”的方法，数以万计的考生从中受益匪浅。应广大考生要求，特与北京新东方考研词汇主讲刘文涛老师呕心沥血著就本书，希望帮助陷于单词背诵苦海中的众多读者短期内突破考研词汇，梦圆理想中的研究生院！</w:t>
      </w:r>
    </w:p>
    <w:p>
      <w:pPr>
        <w:pStyle w:val="Heading 5"/>
      </w:pPr>
      <w:r>
        <w:t>亲身经历</w:t>
      </w:r>
    </w:p>
    <w:p>
      <w:pPr>
        <w:pStyle w:val="Para 01"/>
      </w:pPr>
      <w:r>
        <w:t>说起十天搞定考研词汇，很多同学可能认为这属于“N天搞定派”的无稽之谈，然而事实并非如此。之所以在新东方讲授此背词方法，与我的一段亲身经历密切相关。2002年12月，我从国家机关辞职，计划赴美攻读博士学位，并报名参加了2003年的GRE考试。参加GRE考试需要具备两万左右的词汇量，于是我买了俞敏洪老师编著的《GRE词汇精选》。这本书包括了GRE最重要的约6500个核心难词，必须全部背熟，否则难以做题。我每天背词约4小时，记忆约200个单词，但是只背新词，不复习旧词。经过艰苦努力，我终于在一个月后背完了全书。然而不幸的是，等我回顾背过的词汇时，却发现只记住了1000个左右，大部分单词都忘记了。</w:t>
      </w:r>
    </w:p>
    <w:p>
      <w:pPr>
        <w:pStyle w:val="Para 01"/>
      </w:pPr>
      <w:r>
        <w:t>当时已是2003年2月，考试迫在眉睫，我还没有开始做题。在绝望之际，我来到当时位于北四环保福寺桥旁的北京新东方学校总部，在书店中，我偶然看到新东方GRE名师杨鹏老师的《17天搞定GRE词汇》。我按照书中所讲方法，每天花费大约4小时，5天时间就彻底背熟了《GRE词汇精选》中包含的词汇。不过后来由于非典爆发，我最终放弃了赴美留学的计划，并于2003年7月成为新东方的一名教师。</w:t>
      </w:r>
    </w:p>
    <w:p>
      <w:pPr>
        <w:pStyle w:val="Para 01"/>
      </w:pPr>
      <w:r>
        <w:t>后来，我认真反思了为何能用5天、20个小时就背下约6500个单词。主要原因有二：一是辞职之后没有收入，压力巨大，我为了前途，学习动力很足；二是之前一个月背词其实已经打下了一定的基础，只是未能记牢而已。很多考研同学背词也存在同样的问题，如果没有太大的动力，英语复习很难取得良好成效。同时，很多同学其实已经坚持背词一段时间，打下了一定的基础，只是没有使用科学方法记牢而已。</w:t>
      </w:r>
    </w:p>
    <w:p>
      <w:pPr>
        <w:pStyle w:val="Heading 5"/>
      </w:pPr>
      <w:r>
        <w:t>成功案例</w:t>
      </w:r>
    </w:p>
    <w:p>
      <w:pPr>
        <w:pStyle w:val="Para 01"/>
      </w:pPr>
      <w:r>
        <w:t>自小学习英语以来，这种背词方法也是我唯一用过的见效显著的词汇记忆方法，并受益终生。十多年来，我在无数新东方面授课堂、网络教学以及出版的书籍中介绍了这种背词方法，帮助基础薄弱的考生在短期内通过了词汇大关。印象最深的是2005年11月，在新东方北京学校水清木华校区的一个艺术类考研班中，一位英语零基础且记忆力已经不太好的40多岁的大学艺术教师，按照本方法在考前十天里每天花费约4小时，背下3000词汇，于2006年考研取得成功。又如，2013年在北京学校考研写作专项精讲班中，一位中央戏剧学院表演专业的同学在大学从未学过英语的情况下，采用本方法考前花了14天，每天4小时左右，背下约7000个单词，考研英语取得了71分的良好成绩；而在同一班中，另一位基础一般的中央民族大学美术专业的同学，采用本方法花费12天，每天约4~5个小时，背下约5500个考研单词，成功考入清华大学。此类例子不胜枚举。有兴趣的同学在网上搜索“十天搞定考研词汇”，可找到笔者2007年7月24日在新浪博客“王江涛的BLOG”上发表的博文《十天搞定考研词汇》，链接地址如下：http://blog.sina.com.cn/s/blog_49b77e8701000bc2.html，这篇文章已有近40万的点击量，约500条评论，在网上广为传播。</w:t>
      </w:r>
    </w:p>
    <w:p>
      <w:pPr>
        <w:pStyle w:val="Para 01"/>
      </w:pPr>
      <w:r>
        <w:t>科研结果显示：人的大脑一生中使用的脑细胞只有1%到3%左右，所以人的潜力是无限的。很多同学之所以会觉得背诵单词极为痛苦，效果甚微，主要是因为方法错误。根据德国心理学家艾宾浩斯在1872年提出的艾宾浩斯记忆曲线和遗忘曲线，遗忘是极为正常的现象。背单词之所以会忘，是因为很多同学像当年的我一样，每天只背诵新词，对旧词复习的太少，重复的遍数不够。只有按照科学规律定期进行重复，才能确保牢记不忘。</w:t>
      </w:r>
    </w:p>
    <w:p>
      <w:pPr>
        <w:pStyle w:val="Heading 4"/>
      </w:pPr>
      <w:r>
        <w:t>本书内容</w:t>
      </w:r>
    </w:p>
    <w:p>
      <w:pPr>
        <w:pStyle w:val="Para 01"/>
      </w:pPr>
      <w:r>
        <w:t>我和刘文涛老师认真研究了2003年之后的考研英语真题，发现最近十多年来实际只考查了大约3700个单词，而大纲中其余1000多个单词从未被考查过，且以后考到的可能性也不大。所以只要搞定这大约3700个核心单词，绝大部分考研词汇障碍就可以扫除了。在本书中，词条的讲解包含音标、中文含义、考点搭配、派生词、记忆法、真题例句等部分，内容简明扼要，重点突出。对于考研英语最常考查的1~3项核心中文含义，用变色加以区分，希望考生能优先重点记忆。本书中给出的例句均来自历年考研真题，便于考生在语境中掌握单词的含义，加深对真题中单词含义的记忆。同时，本书将考研核心词分为了400个五星单词（LIST 1~2）、800个四星单词（LIST 3~6）和2500个三星单词（LIST 7~20），帮助考生明确背诵重点。而且每个LIST中的词汇采用了乱序的排列方式，可以降低背单词的枯燥感，便于考生建立自信，轻松搞定考研词汇！另外，本书最后还提供了全部词汇的正序索引，便于考生查找单词。</w:t>
      </w:r>
    </w:p>
    <w:p>
      <w:pPr>
        <w:pStyle w:val="Para 01"/>
      </w:pPr>
      <w:r>
        <w:t>为了便于考生跟读朗诵、培养语感、增强记忆效果，特邀请资深外教对本书所有词条进行了录音，考生也可以登陆封底上的下载地址下载后学习使用。此外，本书为每个List录制了配套的词汇讲解视频，立体式学习，有助于进一步提高学习效果。</w:t>
      </w:r>
    </w:p>
    <w:p>
      <w:pPr>
        <w:pStyle w:val="Heading 4"/>
      </w:pPr>
      <w:r>
        <w:t>使用方法</w:t>
      </w:r>
    </w:p>
    <w:p>
      <w:pPr>
        <w:pStyle w:val="Heading 5"/>
      </w:pPr>
      <w:r>
        <w:t>8大背词时间</w:t>
      </w:r>
    </w:p>
    <w:p>
      <w:pPr>
        <w:pStyle w:val="Para 01"/>
      </w:pPr>
      <w:r>
        <w:t>本记忆法源于艾宾浩斯记忆遗忘曲线和杨鹏老师的《17天搞定GRE词汇》，并有所发展。根据艾宾浩斯遗忘曲线，人脑遗忘有八个关键时间：5分钟、30分钟、12小时、1天、2天、4天、7天、15天。如果没有在这八个关键时间进行重复，人脑就会遗忘。反之，只有按照这八大关键时间进行科学重复，才能确保牢记不忘。下述的10天搞定考研词汇和20天搞定考研词汇的表格就是基于这八大背词时间，将本书中所有词汇按照科学规律，以单元的形式排列完成，只须按表背诵、遵照执行即可。本方法看似浪费时间，实则事半功倍。</w:t>
      </w:r>
    </w:p>
    <w:p>
      <w:pPr>
        <w:pStyle w:val="Heading 5"/>
      </w:pPr>
      <w:r>
        <w:t>3大背词步骤</w:t>
      </w:r>
    </w:p>
    <w:p>
      <w:pPr>
        <w:pStyle w:val="Para 01"/>
      </w:pPr>
      <w:r>
        <w:t>很多同学背单词存在不少误区，妄图一口吃成胖子，试图一次性记住音标、所有中文含义、英文解释、同义反义词、例句等，导致背词速度缓慢，自信受到打击，最终半途而废。</w:t>
      </w:r>
    </w:p>
    <w:p>
      <w:pPr>
        <w:pStyle w:val="Para 01"/>
      </w:pPr>
      <w:r>
        <w:t>背诵单词的科学方法应该分为三大步骤：第一步是快速突破，利用10~20天时间快速掌握核心词汇的中文含义，只需记住音标和1~2项常考中文含义，默念三遍即可。记忆太多含义往往无法记住，欲速则不达。音标记住之后，绝大部分单词的拼写即可掌握。切勿拼写和记忆英文释义、同义反义词、例句，做到只动眼不动手，以免减慢速度，打击自信。第二步是了解用法，浏览单词拼写、所有中文含义、考研英语考点搭配，虽然记忆内容多多益善，但无须全部背诵，关键还是通过真题体会用法。第三步是默写掌握，不是通过盲目的拼写来被动记忆，而是通过英译汉及汉译英来默写单词，主动记忆，掌握单词的拼写。本书即针对第二步“了解用法”，《十天搞定考研词汇 便携版》针对第一步“快速突破”《十天搞定考研词汇 默写本》针对第三步“默写掌握”。</w:t>
      </w:r>
    </w:p>
    <w:p>
      <w:pPr>
        <w:pStyle w:val="Heading 5"/>
      </w:pPr>
      <w:r>
        <w:t>3大背词顺序</w:t>
      </w:r>
    </w:p>
    <w:p>
      <w:pPr>
        <w:pStyle w:val="Para 01"/>
      </w:pPr>
      <w:r>
        <w:t>很多同学之所以无法记住单词，源于每次只使用一种顺序记忆单词，总是从前向后记忆，每页从上向下记忆。导致单词书记忆纯熟，但平时做题时或到了考场上就完全混淆，无法快速识别每个单词的准确含义。事实上，科学背诵单词应该按照三大顺序：第一遍背词应使用正序记忆，例如从第1页背至第10页，每页从上向下背诵。牢记：单词只背一遍，第二遍以后不是背诵，而是检查！让自己的大脑紧张起来，才能真正记住。最好准备一张白纸或纸片，从第二遍开始，每次用它盖上中文含义，看着英文单词说出中文含义，说出来即为记住，说不出来再将音标和1~2项常考的中文含义记忆三遍。第二遍记忆词汇应是逆序检查，例如从第10页检查至第1页，每页都从最下面的单词向上检查。第三遍以后应是乱序，即随便翻至一页开始检查，例如，翻至第5页则从第5页开始检查，翻至第8页则从第8页开始检查，从中间开始分别向前后检查，例如从第5页向前检查至第1页，每页从下向上检查，则为逆序；再从第6页检查至第10页，每页从上向下检查，则为正序。牢记：每次背诵或检查单词顺序均不相同，才能真正记住词汇，否则只是记住书中单词的顺序而已。</w:t>
      </w:r>
    </w:p>
    <w:p>
      <w:pPr>
        <w:pStyle w:val="Heading 5"/>
      </w:pPr>
      <w:r>
        <w:t>10天搞定考研词汇</w:t>
      </w:r>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3238500"/>
            <wp:effectExtent b="0" l="0" r="0" t="0"/>
            <wp:wrapTopAndBottom/>
            <wp:docPr descr="1" id="2" name="00004.jpeg"/>
            <wp:cNvGraphicFramePr>
              <a:graphicFrameLocks noChangeAspect="1"/>
            </wp:cNvGraphicFramePr>
            <a:graphic>
              <a:graphicData uri="http://schemas.openxmlformats.org/drawingml/2006/picture">
                <pic:pic>
                  <pic:nvPicPr>
                    <pic:cNvPr descr="1" id="0" name="00004.jpeg"/>
                    <pic:cNvPicPr/>
                  </pic:nvPicPr>
                  <pic:blipFill>
                    <a:blip r:embed="rId6"/>
                    <a:stretch>
                      <a:fillRect/>
                    </a:stretch>
                  </pic:blipFill>
                  <pic:spPr>
                    <a:xfrm>
                      <a:off x="0" y="0"/>
                      <a:ext cx="5943600" cy="3238500"/>
                    </a:xfrm>
                    <a:prstGeom prst="rect">
                      <a:avLst/>
                    </a:prstGeom>
                  </pic:spPr>
                </pic:pic>
              </a:graphicData>
            </a:graphic>
          </wp:anchor>
        </w:drawing>
      </w:r>
    </w:p>
    <w:p>
      <w:pPr>
        <w:pStyle w:val="Para 01"/>
      </w:pPr>
      <w:r>
        <w:t>注：</w:t>
      </w:r>
    </w:p>
    <w:p>
      <w:pPr>
        <w:pStyle w:val="Para 01"/>
      </w:pPr>
      <w:r>
        <w:t>A=LIST 1~2; B=LIST 3~4; C=LIST 5~6; D=LIST 7~8; E=LIST 9~10;</w:t>
      </w:r>
    </w:p>
    <w:p>
      <w:pPr>
        <w:pStyle w:val="Para 01"/>
      </w:pPr>
      <w:r>
        <w:t>F=LIST 11~12; G=LIST 13~14; H=LIST 15~16; I=LIST 17~18; J=LIST 19~20</w:t>
      </w:r>
    </w:p>
    <w:p>
      <w:pPr>
        <w:pStyle w:val="Para 01"/>
      </w:pPr>
      <w:r>
        <w:t>需要注意的是，世界上并没有万能的方法。“十天搞定考研词汇”这一方法并不适用于所有的考生，只适合那些有毅力、能吃苦的同学。根据我多年的教学经验，大约30%的同学可以10天搞定考研词汇，每天花费4~5个小时；50%的同学可以20天搞定考研词汇。</w:t>
      </w:r>
    </w:p>
    <w:p>
      <w:pPr>
        <w:pStyle w:val="Para 01"/>
      </w:pPr>
      <w:r>
        <w:t>本方法有两个缺陷：一是必须有10~20天时间，每天4~5个小时左右，上午两小时左右，晚上两小时左右。如果无法挤出这样的时间，无法使用本方法。但其实事在人为，很多号称没有时间的同学只是为自己不想努力找借口而已。第二个缺陷是从第4天至第10天相当痛苦，每天需要新记和复习检查大量词汇。10天之后，大功告成！</w:t>
      </w:r>
    </w:p>
    <w:p>
      <w:pPr>
        <w:pStyle w:val="Para 01"/>
      </w:pPr>
      <w:r>
        <w:t>根据艾宾浩斯记忆和遗忘曲线，背诵单词最好放在两个时间：早上刚起床没有前摄干扰，有助于短期记忆；晚上临睡前没有后摄干扰，有助于长期记忆。现将此表格讲解如下：</w:t>
      </w:r>
    </w:p>
    <w:p>
      <w:pPr>
        <w:pStyle w:val="Para 01"/>
      </w:pPr>
      <w:r>
        <w:t>本表格中虽然列了40天，但是第10天已经基本背完所有词汇，见到每个单词几乎都可快速、准确地说出1~3项常考的中文含义，自信心瞬间爆棚，成就感油然而生，做题开始变得无比轻松。第11天之后只是重复，保证不忘而已。表格中数字代表天数，字母代表本书平均等分为十份。第一份为A，代表LIST 1~2；第二份为B，代表LIST 3~4；以此类推，第十份为J，代表本书最后一个部分：LIST 19~20。同时将艾宾浩斯记忆和遗忘曲线中的八大背词时间贯彻到底，即单词每隔5分钟、30分钟、12小时、1天、2天、4天、7天、15天，务必进行复习检查，否则前功尽弃，收效甚微。</w:t>
      </w:r>
    </w:p>
    <w:p>
      <w:pPr>
        <w:pStyle w:val="Para 01"/>
      </w:pPr>
      <w:r>
        <w:t>第一天早上起床后，开始背诵本书的第一个部分A：LIST 1~2。本方法关键是快，切勿拼写或浏览太多中文含义，只记忆音标和1~2项变色的常考含义，每个单词只默念三遍音标和中文意思即可。每背完一页，务必检查：使用一张白纸盖住中文含义，看着英文单词，说出1~2项变色的常考中文含义。如果说不出来，则再默念三次音标和中文含义。每隔5分钟，检查前5分钟背诵的内容。例如，假设8:00~8:05背诵了1、2两页，8:05~8:06检查1、2两页，8:06~8:11背诵3、4两页，8:11~8:12检查3、4两页，以此类推。每隔30分钟，检查前半小时背诵的内容。例如，假设8:00~8:30背诵了1~6页，8:30~8:35检查1~6页；8:35~9:05背诵7~12页，9:05~9:10检查7~12页，以此类推。上午花费2~3小时，背诵两个LIST，约340个考研英语核心单词。</w:t>
      </w:r>
    </w:p>
    <w:p>
      <w:pPr>
        <w:pStyle w:val="Para 01"/>
      </w:pPr>
      <w:r>
        <w:t>12小时之后，即第一天晚上临睡前，检查上午背诵的内容，无须再每隔5分钟或半小时检查，只需用白纸盖住中文含义，看着英文单词说出1~2个变色的常考中文含义即可，如果说不出来，就再默念三次音标和常考中文含义。假设上午花费两小时背诵340个单词，晚上一般只需1.5小时即可检查一遍。</w:t>
      </w:r>
    </w:p>
    <w:p>
      <w:pPr>
        <w:pStyle w:val="Para 01"/>
      </w:pPr>
      <w:r>
        <w:t>一天即24小时之后检查，从第1天晚上再过24小时即第2天晚上，检查A部分，即LIST 1~2，一般只需1小时20分钟左右。两天之后，即第4天晚上，检查A部分，一般只需1小时10分钟左右。需要注意的是，第1、2、4天检查单词放在晚上，必须有三次没有后摄干扰的记忆，单词记忆才会比较深刻。之后任何时间检查均可，故第8天之后，检查单词一般放在上午，目的是避免晚上工作量太大。</w:t>
      </w:r>
    </w:p>
    <w:p>
      <w:pPr>
        <w:pStyle w:val="Para 01"/>
      </w:pPr>
      <w:r>
        <w:t>四天之后，即第8天，检查A部分，一般只需1小时左右。七天之后，即第15天，检查A部分，一般只需50分钟左右。十五天之后，即第30天，检查A部分，一般只需40分钟左右。上述即为按照艾宾浩斯记忆和遗忘曲线的八大背词时间进行重复记忆，这样记忆曲线会越来越高，单词会牢记不忘。</w:t>
      </w:r>
    </w:p>
    <w:p>
      <w:pPr>
        <w:pStyle w:val="Para 01"/>
      </w:pPr>
      <w:r>
        <w:t>同理，第二天开始背诵B部分，即LIST 3~4，上午每隔5分钟、30分钟复习检查；12小时之后，即第2天晚上，检查B部分；一天之后，即第3天晚上检查；两天之后即第5天晚上检查；四天之后即第9天上午检查；七天之后即第16天检查；十五天之后即第31天检查。以此类推，第3天开始背诵C部分，即LIST 5~6，不再赘述。</w:t>
      </w:r>
    </w:p>
    <w:p>
      <w:pPr>
        <w:pStyle w:val="Para 01"/>
      </w:pPr>
      <w:r>
        <w:t>需要注意的是，本表格并未结束，三十天之后，需要每隔15天检查，直至考前。即第45天、60天、75天检查A部分，第46天、61天、76天检查B部分，以此类推。这是因为，根据艾宾浩斯遗忘曲线，人脑记忆的最长期限为15天，随后会逐渐淡忘，所以考前应及时复习检查。本方法离考试时间越近越有效，这时由于需要重复的遍数较少，可一劳永逸。但建议考生还是尽早掌握考研词汇，以便尽快做题。建议考生将此表格列在自己的（手机）日历中，坚持不懈地进行记忆。如果某天由于不可抗力，任务实在无法完成，可以顺延一天，但切勿耽搁太久，以免前功尽弃。</w:t>
      </w:r>
    </w:p>
    <w:p>
      <w:pPr>
        <w:pStyle w:val="Para 01"/>
      </w:pPr>
      <w:r>
        <w:t>从第11天开始，任务量日益减少，每天只需要检查两个旧的部分，再无新的单词需要记忆。从第18天开始，每天只需检查一个部分。第25~29天不需要背诵单词。事实上，后期每个月只有20天需要检查单词，一般不到1小时，另外10天不需要背诵单词。</w:t>
      </w:r>
    </w:p>
    <w:p>
      <w:pPr>
        <w:pStyle w:val="Para 01"/>
      </w:pPr>
      <w:r>
        <w:t>此外，第10天之后，大家可能会发现，有几百个单词始终无法记住，这就是自己最难记住的词汇，建议将这些单词和变色的常考中文含义抄在本上，再按照5分钟、30分钟、12小时、1天、2天、4天、7天、15天进行检查，将会牢记不忘。</w:t>
      </w:r>
    </w:p>
    <w:p>
      <w:pPr>
        <w:pStyle w:val="Para 01"/>
      </w:pPr>
      <w:r>
        <w:t>实际上，本表格不但适合记忆单词，也适合记忆任何很难记住的东西。例如A可以代表一篇范文，背完之后，5分钟之后再背一遍，30分钟之后再背一遍，当天晚上、第2、4、8、15、30天再背一遍，可以确保滚瓜烂熟。根据艾宾浩斯遗忘曲线，任何很难记忆的东西，只有根据科学规律重复七遍以上，才能牢记不忘。</w:t>
      </w:r>
    </w:p>
    <w:p>
      <w:pPr>
        <w:pStyle w:val="Heading 5"/>
      </w:pPr>
      <w:r>
        <w:t>20天搞定考研词汇</w:t>
      </w:r>
    </w:p>
    <w:p>
      <w:pPr>
        <w:pStyle w:val="Para 01"/>
      </w:pPr>
      <w:r>
        <w:t>有些同学记忆力较为薄弱，每天背诵340个左右的单词确实困难，可采用以下表格，20天搞定考研词汇。下表中虽然列了50天，其实20天已经背完，20天之后只是重复、复习，保证不忘而已。字母A~T代表将本书分为20份，每个字母代表一个LIST。每天的工作量减半，但检查起来更为烦琐。实际上，第一遍背诵单词花费时间越少，重复起来越简单。</w:t>
      </w:r>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4318000"/>
            <wp:effectExtent b="0" l="0" r="0" t="0"/>
            <wp:wrapTopAndBottom/>
            <wp:docPr descr="2" id="3" name="00005.jpeg"/>
            <wp:cNvGraphicFramePr>
              <a:graphicFrameLocks noChangeAspect="1"/>
            </wp:cNvGraphicFramePr>
            <a:graphic>
              <a:graphicData uri="http://schemas.openxmlformats.org/drawingml/2006/picture">
                <pic:pic>
                  <pic:nvPicPr>
                    <pic:cNvPr descr="2" id="0" name="00005.jpeg"/>
                    <pic:cNvPicPr/>
                  </pic:nvPicPr>
                  <pic:blipFill>
                    <a:blip r:embed="rId7"/>
                    <a:stretch>
                      <a:fillRect/>
                    </a:stretch>
                  </pic:blipFill>
                  <pic:spPr>
                    <a:xfrm>
                      <a:off x="0" y="0"/>
                      <a:ext cx="5943600" cy="4318000"/>
                    </a:xfrm>
                    <a:prstGeom prst="rect">
                      <a:avLst/>
                    </a:prstGeom>
                  </pic:spPr>
                </pic:pic>
              </a:graphicData>
            </a:graphic>
          </wp:anchor>
        </w:drawing>
      </w:r>
    </w:p>
    <w:p>
      <w:pPr>
        <w:pStyle w:val="Para 01"/>
      </w:pPr>
      <w:r>
        <w:t>注：</w:t>
      </w:r>
    </w:p>
    <w:p>
      <w:pPr>
        <w:pStyle w:val="Para 01"/>
      </w:pPr>
      <w:r>
        <w:t>A=LIST 1; B=LIST 2; C=LIST 3; D=LIST 4; E=LIST 5;</w:t>
      </w:r>
    </w:p>
    <w:p>
      <w:pPr>
        <w:pStyle w:val="Para 01"/>
      </w:pPr>
      <w:r>
        <w:t>F=LIST 6; G=LIST 7; H=LIST 8; I=LIST 9; J=LIST 10;</w:t>
      </w:r>
    </w:p>
    <w:p>
      <w:pPr>
        <w:pStyle w:val="Para 01"/>
      </w:pPr>
      <w:r>
        <w:t>K=LIST 11; L=LIST 12; M=LIST 13; N=LIST 14; O=LIST 15;</w:t>
      </w:r>
    </w:p>
    <w:p>
      <w:pPr>
        <w:pStyle w:val="Para 01"/>
      </w:pPr>
      <w:r>
        <w:t>P=LIST 16; Q=LIST 17; R=LIST 18; S=LIST 19; T=LIST 20</w:t>
      </w:r>
    </w:p>
    <w:p>
      <w:pPr>
        <w:pStyle w:val="Para 01"/>
      </w:pPr>
      <w:r>
        <w:t>希望广大考生认真研读本书，按照要求加以实践，坚持不懈，尽早搞定考研英语核心词汇。祝大家如愿斩获考研英语高分，实现心中的理想！</w:t>
      </w:r>
    </w:p>
    <w:p>
      <w:pPr>
        <w:pStyle w:val="Para 30"/>
      </w:pPr>
      <w:r>
        <w:drawing>
          <wp:anchor distB="0" distL="0" distR="0" distT="0" simplePos="0" relativeHeight="1" behindDoc="0" locked="0" layoutInCell="1" allowOverlap="1">
            <wp:simplePos x="0" y="0"/>
            <wp:positionH relativeFrom="margin">
              <wp:align>right</wp:align>
            </wp:positionH>
            <wp:positionV relativeFrom="line">
              <wp:align>top</wp:align>
            </wp:positionV>
            <wp:extent cx="495300" cy="279400"/>
            <wp:effectExtent b="0" l="0" r="0" t="0"/>
            <wp:wrapTopAndBottom/>
            <wp:docPr descr="00006.jpeg" id="4" name="00006.jpeg"/>
            <wp:cNvGraphicFramePr>
              <a:graphicFrameLocks noChangeAspect="1"/>
            </wp:cNvGraphicFramePr>
            <a:graphic>
              <a:graphicData uri="http://schemas.openxmlformats.org/drawingml/2006/picture">
                <pic:pic>
                  <pic:nvPicPr>
                    <pic:cNvPr descr="00006.jpeg" id="0" name="00006.jpeg"/>
                    <pic:cNvPicPr/>
                  </pic:nvPicPr>
                  <pic:blipFill>
                    <a:blip r:embed="rId8"/>
                    <a:stretch>
                      <a:fillRect/>
                    </a:stretch>
                  </pic:blipFill>
                  <pic:spPr>
                    <a:xfrm>
                      <a:off x="0" y="0"/>
                      <a:ext cx="495300" cy="279400"/>
                    </a:xfrm>
                    <a:prstGeom prst="rect">
                      <a:avLst/>
                    </a:prstGeom>
                  </pic:spPr>
                </pic:pic>
              </a:graphicData>
            </a:graphic>
          </wp:anchor>
        </w:drawing>
      </w:r>
    </w:p>
    <w:p>
      <w:pPr>
        <w:pStyle w:val="Para 16"/>
      </w:pPr>
      <w:r>
        <w:t>北京新东方学校</w:t>
      </w:r>
    </w:p>
    <w:p>
      <w:bookmarkStart w:id="8" w:name="Qian_Yan_Er_____Zai_Kao_Yan_Ying"/>
      <w:bookmarkStart w:id="9" w:name="Top_of_part0004_html"/>
      <w:pPr>
        <w:pStyle w:val="Heading 2"/>
        <w:pageBreakBefore w:val="on"/>
      </w:pPr>
      <w:r>
        <w:t>前言二</w:t>
      </w:r>
      <w:bookmarkEnd w:id="8"/>
      <w:bookmarkEnd w:id="9"/>
    </w:p>
    <w:p>
      <w:pPr>
        <w:pStyle w:val="Para 01"/>
      </w:pPr>
      <w:r>
        <w:t>在考研英语的复习备考中，考生最痛苦的事情莫过于背单词。而单词到底怎么背、究竟背哪些、用什么方法背，这其中却大有文章。请同学们永远不要相信某些辅导老师许给你的“灵丹妙药”：没有词汇量也能看懂文章，没有词汇量也能正确解题。试想，在考试中，如果我们连题干和选项中的单词都不认识，又谈何选出正确答案！充其量只能靠“蒙”！而一篇考研文章，考生只有做到认知85%以上的单词，才能真正做到不影响阅读。由此可见，没有词汇量而盲信“解题技巧”的考研，其结果只能是失败！</w:t>
      </w:r>
    </w:p>
    <w:p>
      <w:pPr>
        <w:pStyle w:val="Para 01"/>
      </w:pPr>
      <w:r>
        <w:t>作为北京新东方国内考试部全级别词汇教师，我讲授四六级、考研、考博、专四、专八等系列词汇课程，但每年超过80%的时间，我都把精力倾注在考研词汇的教学中。几年来，在北京新东方学校国内部总监周雷老师倡导的“从真题中来，到真题中去”的考研词汇教学理念的深刻影响下，我逐渐探索并形成了自己的词汇教学风格，所讲授的“词海听涛”考研词汇课程也已经成为北京新东方国内部的品牌课程之一。在北京新东方考研词汇的课堂教学中，我要求所有考生必须做到：在考研词汇的复习备考中，务必紧贴历年真题，力争用最少的时间和最有效的记忆方式，熟记历年真题中考查过的大纲词汇、多次考查过的超纲词汇以及所有的考点搭配，并熟知它们在历年考研真题中的含义。</w:t>
      </w:r>
    </w:p>
    <w:p>
      <w:pPr>
        <w:pStyle w:val="Para 01"/>
      </w:pPr>
      <w:r>
        <w:t>之所以这样强调，是因为所有考研英语辅导教师以及历年考研英语高分学生都明白一个道理，那就是：在考研英语的备考过程中，最具权威性、最有价值的复习资料就是历年考研真题。唯有牢固掌握真题词汇，彻底攻克历年真题才是考研英语的制胜之道。总之，在考研备考过程中，考生对真题词汇掌握得越牢固，对历年真题掌握得越透彻，考研英语的分数才能越高！</w:t>
      </w:r>
    </w:p>
    <w:p>
      <w:pPr>
        <w:pStyle w:val="Para 01"/>
      </w:pPr>
      <w:r>
        <w:t>我与北京新东方考研英语名师王江涛老师精心编写此书的目的，就是为了最大程度地减轻考研学生的背词负担，迅速提高背词速度，让考研学生用最短的时间彻底突破真题词汇和考点，把更多的时间用在反复演练真题上。</w:t>
      </w:r>
    </w:p>
    <w:p>
      <w:pPr>
        <w:pStyle w:val="Heading 4"/>
      </w:pPr>
      <w:r>
        <w:t>本书六大突破及特色</w:t>
      </w:r>
    </w:p>
    <w:p>
      <w:pPr>
        <w:pStyle w:val="Para 01"/>
      </w:pPr>
      <w:r>
        <w:t>1 本书专为广大考研学子编写，适用于考研英语（一）、英语（二）的所有考生，无论考生英语基础如何，都能够借助本书在较短时间内高效突破考研真题词汇。</w:t>
      </w:r>
    </w:p>
    <w:p>
      <w:pPr>
        <w:pStyle w:val="Para 01"/>
      </w:pPr>
      <w:r>
        <w:t>2 本书紧贴最新考研英语（一）、英语（二）大纲，在详细考证历年真题的基础上，充分考虑学生复习考研的实际情况，有针对性地对每个真题单词的含义进行遴选，对其最常考查的词义变色加以区分，建议考生优先重点记忆。</w:t>
      </w:r>
    </w:p>
    <w:p>
      <w:pPr>
        <w:pStyle w:val="Para 01"/>
      </w:pPr>
      <w:r>
        <w:t>3 本书收词不仅全面涵盖考研真题大纲词汇和超纲词汇，同时还基本收录了历年真题中的考点搭配。考生认真学习本书介绍的背诵方式及记忆方法，不仅有助于解决考研英语的词汇量问题，而且对单词在历年真题中的使用也会一目了然。</w:t>
      </w:r>
    </w:p>
    <w:p>
      <w:pPr>
        <w:pStyle w:val="Para 01"/>
      </w:pPr>
      <w:r>
        <w:t>4 本书打破目前市面上传统考研词汇书按照正序罗列词汇的方式，将全书词汇分为五星词汇（LIST 1~2）、四星词汇（LIST 3~6）和三星词汇（LIST 7~20），并且采用乱序的排列方式，以帮助考生分清主次，全面提高记忆效果。</w:t>
      </w:r>
    </w:p>
    <w:p>
      <w:pPr>
        <w:pStyle w:val="Para 01"/>
      </w:pPr>
      <w:r>
        <w:t>5 本书对收录的单词添加了记忆方法，记忆方法科学有效，很多单词考生一旦掌握，便永远难忘。</w:t>
      </w:r>
    </w:p>
    <w:p>
      <w:pPr>
        <w:pStyle w:val="Para 01"/>
      </w:pPr>
      <w:r>
        <w:t>6 本书分为乱序版、便携版和默写本三个版本，分别适合考生在不同场所和阶段学习使用。首先使用便携版掌握考研核心必考词汇的音标及中文常考含义；其次使用乱序版了解考研核心必考词汇的记忆法、考点搭配及经典真题例句；最后使用默写本进行英译汉及汉译英的默写练习，循环记忆，牢固掌握。三本在手，考研无忧！</w:t>
      </w:r>
    </w:p>
    <w:p>
      <w:pPr>
        <w:pStyle w:val="Heading 4"/>
      </w:pPr>
      <w:r>
        <w:t>使用方法——四大速记黄金法则</w:t>
      </w:r>
    </w:p>
    <w:p>
      <w:pPr>
        <w:pStyle w:val="Heading 5"/>
      </w:pPr>
      <w:r>
        <w:t>黄金法则 1 文字简写</w:t>
      </w:r>
    </w:p>
    <w:p>
      <w:pPr>
        <w:pStyle w:val="Para 01"/>
      </w:pPr>
      <w:r>
        <w:t>笔者认为，所谓“文字简写”，是指某个英语单词在“创造”另外一个新单词时，往往会将自身的某些字母进行删减，并以此“创造”出另一个与其语义相近或相关的新单词。</w:t>
      </w:r>
    </w:p>
    <w:p>
      <w:pPr>
        <w:pStyle w:val="Para 01"/>
      </w:pPr>
      <w:r>
        <w:t>比如，在考研英语2003年-阅读4、2007年-阅读3、2008年-阅读4中均考过真题词汇“scholar-学者；奖学金获得者”；笔者认为，该词正是根据“文字简写”的方式，将中学词汇“school-学校”中的字母“o”删减掉，变成“schol”的形式，进而在其后面添加表人的名词后缀“ar”，最终“创造”出新单词“scholar-学者；奖学金获得者”。</w:t>
      </w:r>
    </w:p>
    <w:p>
      <w:pPr>
        <w:pStyle w:val="Para 01"/>
      </w:pPr>
      <w:r>
        <w:t>再比如，在2003年-阅读2、2007年-阅读1、2008年-阅读2中均考过真题词汇“laboratory-实验室，试验室；（医院）化验室”；笔者认为，其中前半部分是单词“labor-劳动，工作”，而后半部分“atory”由单词“factory-工厂”简写而来，将简化后的两部分组合之后，表示“开展（科学研究）工作的工厂”，即“实验室，试验室”，引申为“（医院）化验室”。</w:t>
      </w:r>
    </w:p>
    <w:p>
      <w:pPr>
        <w:pStyle w:val="Heading 5"/>
      </w:pPr>
      <w:r>
        <w:t>黄金法则 2 元音替换（a-e-i-o-u）</w:t>
      </w:r>
    </w:p>
    <w:p>
      <w:pPr>
        <w:pStyle w:val="Para 01"/>
      </w:pPr>
      <w:r>
        <w:t>笔者认为，所谓“元音替换”是指某个英语单词在“创造”另外一个新单词时，还会借助五大元音字母之间替换的方式，来“创造”出另一个与其语义相近或相关的新单词。</w:t>
      </w:r>
    </w:p>
    <w:p>
      <w:pPr>
        <w:pStyle w:val="Para 01"/>
      </w:pPr>
      <w:r>
        <w:t>其中，最为熟悉的一种形式就是，我们在中学阶段学过的动词的时态变化，比如begin→began→begun，这实际上就发生了从元音i到元音a再到元音u的替换。再比如，我们在中学阶段学过的复数变化也有例证，“男人”是“man”，创造出复数“男人们”就是“men”，这个创造的过程实际上就是借助“元音字母a替换为元音字母e”完成的；诸如此类的还有像“woman→women”“foot→feet”“tooth→teeth”等等。</w:t>
      </w:r>
    </w:p>
    <w:p>
      <w:pPr>
        <w:pStyle w:val="Para 01"/>
      </w:pPr>
      <w:r>
        <w:t>再比如，我们都熟知的一个单词是“example-例子”，而当其动词形式“exemplify-举例证明，例示”出现在2010年-考研阅读3中时，很多考生误以为这是一个难词、偏词；其实不然，因为“exempl”实际上就是将“example”中的元音字母“a”替换为元音字母“e”，并省略了末尾的字母“e”，然后在其后面添加动词后缀“ify”，最终“创造”出新单词“exemplify-举例证明，例示”。</w:t>
      </w:r>
    </w:p>
    <w:p>
      <w:pPr>
        <w:pStyle w:val="Heading 5"/>
      </w:pPr>
      <w:r>
        <w:t>黄金法则 3 辅音替换（l-n-r）</w:t>
      </w:r>
    </w:p>
    <w:p>
      <w:pPr>
        <w:pStyle w:val="Para 01"/>
      </w:pPr>
      <w:r>
        <w:t>笔者认为，所谓“辅音替换”是指某个英语单词在“创造”另外一个新单词时，还会借助“l”“n”“r”三个辅音字母之间的替换，来“创造”出另一个与其语义相近或相关的新单词。这一现象源于辅音字母“l”“n”“r”在发音上的极大相似性，比如汉语“弄（lòng）堂”和“玩弄（nòng）”这两个词语，很多同学就会把“弄（lòng）堂”错读成“弄（nòng）堂”；再比如，世界上很多民族也常常分不清“l”“n”“r”三个辅音字母的发音，像日本人就经常把“sorry-对不起”错读成“*solly”，而把“friend-朋友”错读成“*flend”，印度人会把“professional-职业的”错读成“*plofessional”等。</w:t>
      </w:r>
    </w:p>
    <w:p>
      <w:pPr>
        <w:pStyle w:val="Para 01"/>
      </w:pPr>
      <w:r>
        <w:t>而借助“l”“n”“r”之间的辅音替换来“创造”单词的例证，在英语单词中可谓比比皆是，比如笔者认为，单词“clean-清洁的，干净的”就很可能是由单词“clear-清楚的，清晰的”创造而来，其“创造”过程正是借助“辅音字母r替换为辅音字母n”的方式完成的。</w:t>
      </w:r>
    </w:p>
    <w:p>
      <w:pPr>
        <w:pStyle w:val="Para 01"/>
      </w:pPr>
      <w:r>
        <w:t>又如，在考研英语2003年-阅读4、2009年-阅读4、2013年-完形中均考过词汇“quality-质量”；笔者认为，该词正是借助“辅音替换”的方式，将中学词汇“quantity-数量”中的辅音字母“n”替换成辅音字母“l”后，进一步将字母“t”简写掉，最终“创造”出新单词“quality-质量”。</w:t>
      </w:r>
    </w:p>
    <w:p>
      <w:pPr>
        <w:pStyle w:val="Para 01"/>
      </w:pPr>
      <w:r>
        <w:t>再比如，在考研英语2006年-阅读2中考过短语搭配“Royal Shakespeare Company-莎士比亚皇家剧团”，其中“royal”表示“王室的，皇家的”；笔者认为，该词正是借助“辅音替换”的方式，将辅音字母“r”替换成辅音字母“l”，最终“创造”出新单词“loyal-忠诚的，忠心的”。</w:t>
      </w:r>
    </w:p>
    <w:p>
      <w:pPr>
        <w:pStyle w:val="Heading 5"/>
      </w:pPr>
      <w:r>
        <w:t>黄金法则 4 清浊替换（[p]-[b]，[t]-[d]，[k]-[ɡ]）</w:t>
      </w:r>
    </w:p>
    <w:p>
      <w:pPr>
        <w:pStyle w:val="Para 01"/>
      </w:pPr>
      <w:r>
        <w:t>众所周知，“辅音”包括“清辅音”和“浊辅音”两大类。笔者认为，所谓“清浊替换”是指某个英语单词在“创造”另外一个新单词时，还会借助“[p]-[b]，[t]-[d]，[k]-[ɡ]”这三对清浊辅音之间的变化规律，来“创造”出另一个与其语义相近或相关的新单词。其中，“清辅音”是指在发音时，不需要经过声带的振动，就能够很轻松、很清晰地从口腔中喷出音来的辅音，在这里主要指“[p]，[t]，[k]”3个清辅音；而“浊辅音”是指在发音时，必须要经过声带的振动，才能够很艰难、很浑浊地发出音来的辅音，在这里主要指“[b]，[d]，[ɡ]”3个浊辅音。</w:t>
      </w:r>
    </w:p>
    <w:p>
      <w:pPr>
        <w:pStyle w:val="Para 01"/>
      </w:pPr>
      <w:r>
        <w:t>首先，我们来阐述借助“[p]-[b]之间清浊替换”创造单词的例证。比如，有一个单词叫做“pack-背包；捆绑，打包”；笔者认为，该词正是借助“清浊替换”的方式，将我们熟知的单词“back-后面，后背”中的“浊辅音[b]”替换成“清辅音[p]”，最终“创造”出新单词“pack-背包；捆绑，打包”。再比如，在2006年-阅读1中考过真题词汇“absorption-吸收；全神贯注，专心致志”；笔者认为，该词也是借助“清浊替换”的方式，将其动词形式“absorb-吸收”中的“浊辅音[b]”替换成“清辅音[p]”，进而在其后面添加名词后缀“tion”，最终“创造”出新单词“absorption-吸收；全神贯注，专心致志”。</w:t>
      </w:r>
    </w:p>
    <w:p>
      <w:pPr>
        <w:pStyle w:val="Para 01"/>
      </w:pPr>
      <w:r>
        <w:t>其次，我们来阐述借助“[t]-[d]之间清浊变化”创造单词的例证。比如，单词“send-发送”的过去式和过去分词是“sent”，这实际上就是借助“[t]-[d]”之间“清浊辅音替换”的方式来创造单词。再比如，在2010年-阅读4中考过真题词汇“extent-广度，宽度；程度”；笔者认为，该词正是借助“清浊替换”的方式，将基础词汇“extend-延长，延伸；扩大，扩展”中的“浊辅音[d]”替换成“清辅音[t]”，最终“创造”出新词“extent-广度，宽度；程度”。</w:t>
      </w:r>
    </w:p>
    <w:p>
      <w:pPr>
        <w:pStyle w:val="Para 01"/>
      </w:pPr>
      <w:r>
        <w:t>最后，我们来阐述借助“[k]-[ɡ]之间清浊变化”创造单词的例证。比如，有一个单词是“ankle-脚踝”；笔者认为，该词正是借助“清浊替换”的方式，将我们熟知的单词“angle-角度”中的“浊辅音[ɡ]”替换成“清辅音[k]”的形式，最终“创造”出新单词“ankle-脚踝”，因为“脚踝”正是位于小腿和脚面成一定“角度”的地方。再比如，还有一个单词是“smog-烟雾”；笔者认为，该词也是借助“清浊变化”的方式，先将我们熟知的单词“smoke-烟；冒烟，抽烟”中的“清辅音[k]”变化成“浊辅音[ɡ]”后，再将尾字母“e”简化掉，最终“创造”出新单词“smog-烟雾”。</w:t>
      </w:r>
    </w:p>
    <w:p>
      <w:pPr>
        <w:pStyle w:val="Heading 4"/>
      </w:pPr>
      <w:r>
        <w:t>致谢词</w:t>
      </w:r>
    </w:p>
    <w:p>
      <w:pPr>
        <w:pStyle w:val="Para 01"/>
      </w:pPr>
      <w:r>
        <w:t>自大学时代开始探索词汇学习至今，已整整十年；自立志进入新东方教书至今，也已整整十年。</w:t>
      </w:r>
    </w:p>
    <w:p>
      <w:pPr>
        <w:pStyle w:val="Para 01"/>
      </w:pPr>
      <w:r>
        <w:t>十年后，我很庆幸，能够通过不懈的努力实现心中的梦想；</w:t>
      </w:r>
    </w:p>
    <w:p>
      <w:pPr>
        <w:pStyle w:val="Para 01"/>
      </w:pPr>
      <w:r>
        <w:t>十年后，我很幸福，能够在这三尺讲台上挥洒激情的汗水；</w:t>
      </w:r>
    </w:p>
    <w:p>
      <w:pPr>
        <w:pStyle w:val="Para 01"/>
      </w:pPr>
      <w:r>
        <w:t>十年后，我很感恩，能够在热爱的新东方做自己喜欢的事。</w:t>
      </w:r>
    </w:p>
    <w:p>
      <w:pPr>
        <w:pStyle w:val="Para 01"/>
      </w:pPr>
      <w:r>
        <w:t>毫不夸张地说，词汇已成为我生命的一部分，它已融入我的血液。</w:t>
      </w:r>
    </w:p>
    <w:p>
      <w:pPr>
        <w:pStyle w:val="Para 01"/>
      </w:pPr>
      <w:r>
        <w:t>在此，我首先要感谢新东方教育科技集团国内大学项目事业部总经理周雷老师，感谢北京新东方学校国内部总监朱佳佳老师、北京新东方学校国内部住宿项目主管刘细艳老师，感谢几位前辈、领导一直以来对我词汇教学工作的指点和帮助。谢谢你们！</w:t>
      </w:r>
    </w:p>
    <w:p>
      <w:pPr>
        <w:pStyle w:val="Para 01"/>
      </w:pPr>
      <w:r>
        <w:t>其次，我要特别感谢北京新东方考研首席主讲、前辈王江涛老师，感谢您在繁重的教学之余，不辞辛苦，埋头著作，与我一起历经半载，终著就此书。愿友谊地久天长！</w:t>
      </w:r>
    </w:p>
    <w:p>
      <w:pPr>
        <w:pStyle w:val="Para 01"/>
      </w:pPr>
      <w:r>
        <w:t>再次，我还要感谢北京联合大学党委组织部副部长杨飞老师，感谢您曾经给予我的无私帮助和支持。</w:t>
      </w:r>
    </w:p>
    <w:p>
      <w:pPr>
        <w:pStyle w:val="Para 01"/>
      </w:pPr>
      <w:r>
        <w:t>最后，我还要感恩父母和爱人，感谢你们在我最失落彷徨的日子里，那无数次温暖我的、微笑的脸庞。</w:t>
      </w:r>
    </w:p>
    <w:p>
      <w:pPr>
        <w:pStyle w:val="Heading 4"/>
      </w:pPr>
      <w:r>
        <w:t>结语</w:t>
      </w:r>
    </w:p>
    <w:p>
      <w:pPr>
        <w:pStyle w:val="Para 01"/>
      </w:pPr>
      <w:r>
        <w:t>曾经，单词是你考研复习路上的最大绊脚石。曾经，背单词成了消磨你考研斗志的痛苦过程。而从此刻起，你将从手中的这本考研词汇书开始，建立起攻克考研英语的强大自信，领略单词速记的无穷魅力，用最短的时间轻松逾越词汇障碍，最终考研英语稳拿高分，踏上人生的精彩旅途！</w:t>
      </w:r>
    </w:p>
    <w:p>
      <w:pPr>
        <w:pStyle w:val="Para 01"/>
      </w:pPr>
      <w:r>
        <w:t>祝广大考生金榜题名，圆梦考研！</w:t>
      </w:r>
    </w:p>
    <w:p>
      <w:pPr>
        <w:pStyle w:val="Para 30"/>
      </w:pPr>
      <w:r>
        <w:drawing>
          <wp:anchor distB="0" distL="0" distR="0" distT="0" simplePos="0" relativeHeight="1" behindDoc="0" locked="0" layoutInCell="1" allowOverlap="1">
            <wp:simplePos x="0" y="0"/>
            <wp:positionH relativeFrom="margin">
              <wp:align>right</wp:align>
            </wp:positionH>
            <wp:positionV relativeFrom="line">
              <wp:align>top</wp:align>
            </wp:positionV>
            <wp:extent cx="457200" cy="279400"/>
            <wp:effectExtent b="0" l="0" r="0" t="0"/>
            <wp:wrapTopAndBottom/>
            <wp:docPr descr="00007.jpeg" id="5" name="00007.jpeg"/>
            <wp:cNvGraphicFramePr>
              <a:graphicFrameLocks noChangeAspect="1"/>
            </wp:cNvGraphicFramePr>
            <a:graphic>
              <a:graphicData uri="http://schemas.openxmlformats.org/drawingml/2006/picture">
                <pic:pic>
                  <pic:nvPicPr>
                    <pic:cNvPr descr="00007.jpeg" id="0" name="00007.jpeg"/>
                    <pic:cNvPicPr/>
                  </pic:nvPicPr>
                  <pic:blipFill>
                    <a:blip r:embed="rId9"/>
                    <a:stretch>
                      <a:fillRect/>
                    </a:stretch>
                  </pic:blipFill>
                  <pic:spPr>
                    <a:xfrm>
                      <a:off x="0" y="0"/>
                      <a:ext cx="457200" cy="279400"/>
                    </a:xfrm>
                    <a:prstGeom prst="rect">
                      <a:avLst/>
                    </a:prstGeom>
                  </pic:spPr>
                </pic:pic>
              </a:graphicData>
            </a:graphic>
          </wp:anchor>
        </w:drawing>
      </w:r>
    </w:p>
    <w:p>
      <w:pPr>
        <w:pStyle w:val="Para 16"/>
      </w:pPr>
      <w:r>
        <w:t>北京新东方学校</w:t>
      </w:r>
    </w:p>
    <w:p>
      <w:bookmarkStart w:id="10" w:name="Top_of_part0005_html"/>
      <w:bookmarkStart w:id="11" w:name="Wu_Xing_Ci_Hui_____Day_1____List"/>
      <w:pPr>
        <w:pStyle w:val="Heading 2"/>
        <w:pageBreakBefore w:val="on"/>
      </w:pPr>
      <w:r>
        <w:t>五星词汇</w:t>
      </w:r>
      <w:bookmarkEnd w:id="10"/>
      <w:bookmarkEnd w:id="11"/>
    </w:p>
    <w:p>
      <w:bookmarkStart w:id="12" w:name="Day_1"/>
      <w:pPr>
        <w:pStyle w:val="Heading 3"/>
      </w:pPr>
      <w:r>
        <w:t>Day 1</w:t>
      </w:r>
      <w:bookmarkEnd w:id="12"/>
    </w:p>
    <w:p>
      <w:pPr>
        <w:pStyle w:val="Para 19"/>
      </w:pPr>
      <w:r>
        <w:t>List 1</w:t>
      </w:r>
    </w:p>
    <w:p>
      <w:pPr>
        <w:pStyle w:val="Para 10"/>
      </w:pPr>
      <w:r>
        <w:t/>
        <w:drawing>
          <wp:inline>
            <wp:extent cx="1778000" cy="1778000"/>
            <wp:effectExtent b="0" l="0" r="0" t="0"/>
            <wp:docPr descr="00008.jpeg" id="6" name="00008.jpeg"/>
            <wp:cNvGraphicFramePr>
              <a:graphicFrameLocks noChangeAspect="1"/>
            </wp:cNvGraphicFramePr>
            <a:graphic>
              <a:graphicData uri="http://schemas.openxmlformats.org/drawingml/2006/picture">
                <pic:pic>
                  <pic:nvPicPr>
                    <pic:cNvPr descr="00008.jpeg" id="0" name="00008.jpeg"/>
                    <pic:cNvPicPr/>
                  </pic:nvPicPr>
                  <pic:blipFill>
                    <a:blip r:embed="rId10"/>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09.jpeg" id="7" name="00009.jpeg"/>
            <wp:cNvGraphicFramePr>
              <a:graphicFrameLocks noChangeAspect="1"/>
            </wp:cNvGraphicFramePr>
            <a:graphic>
              <a:graphicData uri="http://schemas.openxmlformats.org/drawingml/2006/picture">
                <pic:pic>
                  <pic:nvPicPr>
                    <pic:cNvPr descr="00009.jpeg" id="0" name="00009.jpeg"/>
                    <pic:cNvPicPr/>
                  </pic:nvPicPr>
                  <pic:blipFill>
                    <a:blip r:embed="rId11"/>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intellect </w:t>
      </w:r>
      <w:r>
        <w:t>/ˈɪntəlekt/</w:t>
      </w:r>
    </w:p>
    <w:p>
      <w:pPr>
        <w:pStyle w:val="Para 01"/>
      </w:pPr>
      <w:r>
        <w:t>n. 智力，智慧；理解力；[总称] 知识分子</w:t>
      </w:r>
    </w:p>
    <w:p>
      <w:pPr>
        <w:pStyle w:val="Para 01"/>
      </w:pPr>
      <w:r>
        <w:rPr>
          <w:rStyle w:val="Text7"/>
        </w:rPr>
        <w:t>记</w:t>
      </w:r>
      <w:r>
        <w:t xml:space="preserve"> intel=inter-在…之间，lect-词根，选择；收集→懂得如何从一大堆事物之间做出“选择”，这体现出的就是“智力；理解力”，引申为“知识分子”。</w:t>
      </w:r>
    </w:p>
    <w:p>
      <w:pPr>
        <w:pStyle w:val="Para 05"/>
      </w:pPr>
      <w:r>
        <w:t>派生词</w:t>
      </w:r>
    </w:p>
    <w:p>
      <w:pPr>
        <w:pStyle w:val="Para 01"/>
      </w:pPr>
      <w:r>
        <w:drawing>
          <wp:inline>
            <wp:extent cx="50800" cy="50800"/>
            <wp:effectExtent b="0" l="0" r="0" t="0"/>
            <wp:docPr descr="0" id="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intellectual</w:t>
      </w:r>
      <w:r>
        <w:t xml:space="preserve"> </w:t>
      </w:r>
      <w:r>
        <w:rPr>
          <w:rStyle w:val="Text1"/>
        </w:rPr>
        <w:t>/ˌɪntəˈlektʃuəl/</w:t>
      </w:r>
      <w:r>
        <w:t xml:space="preserve"> adj. 智力的；理智的；聪明的</w:t>
      </w:r>
    </w:p>
    <w:p>
      <w:pPr>
        <w:pStyle w:val="Para 01"/>
      </w:pPr>
      <w:r>
        <w:rPr>
          <w:rStyle w:val="Text7"/>
        </w:rPr>
        <w:t>记</w:t>
      </w:r>
      <w:r>
        <w:t xml:space="preserve"> intellect-智力，u-无实义，al-的→智力的——引申为“理智的；聪明的”。</w:t>
      </w:r>
    </w:p>
    <w:p>
      <w:pPr>
        <w:pStyle w:val="Para 06"/>
      </w:pPr>
      <w:r>
        <w:rPr>
          <w:rStyle w:val="Text12"/>
        </w:rPr>
        <w:t>考</w:t>
      </w:r>
      <w:r>
        <w:rPr>
          <w:rStyle w:val="Text3"/>
        </w:rPr>
        <w:t xml:space="preserve"> </w:t>
      </w:r>
      <w:r>
        <w:t>intellectual enquiry</w:t>
      </w:r>
      <w:r>
        <w:rPr>
          <w:rStyle w:val="Text3"/>
        </w:rPr>
        <w:t xml:space="preserve"> 知识探索(2003年-翻译)</w:t>
      </w:r>
    </w:p>
    <w:p>
      <w:pPr>
        <w:pStyle w:val="Para 06"/>
      </w:pPr>
      <w:r>
        <w:t>intellectual achievement</w:t>
      </w:r>
      <w:r>
        <w:rPr>
          <w:rStyle w:val="Text3"/>
        </w:rPr>
        <w:t xml:space="preserve"> 知识成就，智力成就(2003年-翻译)</w:t>
      </w:r>
    </w:p>
    <w:p>
      <w:pPr>
        <w:pStyle w:val="Para 06"/>
      </w:pPr>
      <w:r>
        <w:t>intellectual-property lawyer</w:t>
      </w:r>
      <w:r>
        <w:rPr>
          <w:rStyle w:val="Text3"/>
        </w:rPr>
        <w:t xml:space="preserve"> 知识产权律师(2010年-阅读2)</w:t>
      </w:r>
    </w:p>
    <w:p>
      <w:pPr>
        <w:pStyle w:val="Para 02"/>
      </w:pPr>
      <w:r>
        <w:rPr>
          <w:rStyle w:val="Text0"/>
        </w:rPr>
        <w:drawing>
          <wp:inline>
            <wp:extent cx="50800" cy="50800"/>
            <wp:effectExtent b="0" l="0" r="0" t="0"/>
            <wp:docPr descr="0" id="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intellectualize</w:t>
      </w:r>
      <w:r>
        <w:rPr>
          <w:rStyle w:val="Text0"/>
        </w:rPr>
        <w:t xml:space="preserve"> </w:t>
      </w:r>
      <w:r>
        <w:t>/ɪntəˈlektʃʊəlaɪz/</w:t>
      </w:r>
      <w:r>
        <w:rPr>
          <w:rStyle w:val="Text0"/>
        </w:rPr>
        <w:t xml:space="preserve"> vt. 使…理智化，赋予理智</w:t>
      </w:r>
    </w:p>
    <w:p>
      <w:pPr>
        <w:pStyle w:val="Para 01"/>
      </w:pPr>
      <w:r>
        <w:rPr>
          <w:rStyle w:val="Text7"/>
        </w:rPr>
        <w:t>记</w:t>
      </w:r>
      <w:r>
        <w:t xml:space="preserve"> intellectual-智力的；理智的；聪明的，ize-动词后缀→使…理智化，赋予理智</w:t>
      </w:r>
    </w:p>
    <w:p>
      <w:pPr>
        <w:pStyle w:val="Para 01"/>
      </w:pPr>
      <w:r>
        <w:rPr>
          <w:rStyle w:val="Text7"/>
        </w:rPr>
        <w:t>例</w:t>
      </w:r>
      <w:r>
        <w:t xml:space="preserve"> (2009年阅读Text 4) While few craftsmen or farmers, let alone dependents and servants, left literary compositions to be analyzed, it is obvious that their views were less fully intellectualized. 虽然很少有手工艺者或农民留下可供分析的文学作品——更不用说侍从或仆人——但是很明显他们的观点并不完全具有理性。</w:t>
      </w:r>
    </w:p>
    <w:p>
      <w:pPr>
        <w:pStyle w:val="Para 03"/>
      </w:pPr>
      <w:r>
        <w:rPr>
          <w:rStyle w:val="Text0"/>
        </w:rPr>
        <w:t xml:space="preserve">contempt </w:t>
      </w:r>
      <w:r>
        <w:t>/kənˈtempt/</w:t>
      </w:r>
    </w:p>
    <w:p>
      <w:pPr>
        <w:pStyle w:val="Para 01"/>
      </w:pPr>
      <w:r>
        <w:t>n. 轻视，轻蔑</w:t>
      </w:r>
    </w:p>
    <w:p>
      <w:pPr>
        <w:pStyle w:val="Para 01"/>
      </w:pPr>
      <w:r>
        <w:rPr>
          <w:rStyle w:val="Text7"/>
        </w:rPr>
        <w:t>记</w:t>
      </w:r>
      <w:r>
        <w:t xml:space="preserve"> con-共同，一起，tempt-引诱→总是用同一种方式去“引诱”，没有任何新鲜感了——即“轻视，轻蔑”。</w:t>
      </w:r>
    </w:p>
    <w:p>
      <w:pPr>
        <w:pStyle w:val="Para 05"/>
      </w:pPr>
      <w:r>
        <w:t>派生词</w:t>
      </w:r>
    </w:p>
    <w:p>
      <w:pPr>
        <w:pStyle w:val="Para 01"/>
      </w:pPr>
      <w:r>
        <w:drawing>
          <wp:inline>
            <wp:extent cx="50800" cy="50800"/>
            <wp:effectExtent b="0" l="0" r="0" t="0"/>
            <wp:docPr descr="0" id="1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contemptible</w:t>
      </w:r>
      <w:r>
        <w:t xml:space="preserve"> </w:t>
      </w:r>
      <w:r>
        <w:rPr>
          <w:rStyle w:val="Text1"/>
        </w:rPr>
        <w:t>/kənˈtemptəbl/</w:t>
      </w:r>
      <w:r>
        <w:t xml:space="preserve"> adj. 可鄙的；可轻视的(able-可以的，能够的)</w:t>
      </w:r>
    </w:p>
    <w:p>
      <w:pPr>
        <w:pStyle w:val="Para 03"/>
      </w:pPr>
      <w:r>
        <w:rPr>
          <w:rStyle w:val="Text0"/>
        </w:rPr>
        <w:t xml:space="preserve">ultimate </w:t>
      </w:r>
      <w:r>
        <w:t>/ˈʌltɪmət/</w:t>
      </w:r>
    </w:p>
    <w:p>
      <w:pPr>
        <w:pStyle w:val="Para 01"/>
      </w:pPr>
      <w:r>
        <w:t>adj. 最后的，最终的</w:t>
      </w:r>
    </w:p>
    <w:p>
      <w:pPr>
        <w:pStyle w:val="Para 01"/>
      </w:pPr>
      <w:r>
        <w:rPr>
          <w:rStyle w:val="Text7"/>
        </w:rPr>
        <w:t>记</w:t>
      </w:r>
      <w:r>
        <w:t xml:space="preserve"> ult=out-向外，出去，i-无实义，m=move移动，ate-后缀→移动到最外面、移动到最末端的——即“最后的，最终的”。</w:t>
      </w:r>
    </w:p>
    <w:p>
      <w:pPr>
        <w:pStyle w:val="Para 03"/>
      </w:pPr>
      <w:r>
        <w:rPr>
          <w:rStyle w:val="Text0"/>
        </w:rPr>
        <w:t xml:space="preserve">yield </w:t>
      </w:r>
      <w:r>
        <w:t>/jiːld/</w:t>
      </w:r>
    </w:p>
    <w:p>
      <w:pPr>
        <w:pStyle w:val="Para 01"/>
      </w:pPr>
      <w:r>
        <w:t>n. 产量，收获量；收益 v. 出产；屈服</w:t>
      </w:r>
    </w:p>
    <w:p>
      <w:pPr>
        <w:pStyle w:val="Para 01"/>
      </w:pPr>
      <w:r>
        <w:rPr>
          <w:rStyle w:val="Text7"/>
        </w:rPr>
        <w:t>记</w:t>
      </w:r>
      <w:r>
        <w:t xml:space="preserve"> y=year-年，每年，ield=field-土地，田地→指“田地”的年产量——即“产量，收获量；收益”，引申为动词词义“出产”。</w:t>
      </w:r>
    </w:p>
    <w:p>
      <w:pPr>
        <w:pStyle w:val="Para 03"/>
      </w:pPr>
      <w:r>
        <w:rPr>
          <w:rStyle w:val="Text0"/>
        </w:rPr>
        <w:t xml:space="preserve">contend </w:t>
      </w:r>
      <w:r>
        <w:t>/kənˈtend/</w:t>
      </w:r>
    </w:p>
    <w:p>
      <w:pPr>
        <w:pStyle w:val="Para 01"/>
      </w:pPr>
      <w:r>
        <w:t>vi. 竞争，争夺 vt. 坚决主张，声称</w:t>
      </w:r>
    </w:p>
    <w:p>
      <w:pPr>
        <w:pStyle w:val="Para 01"/>
      </w:pPr>
      <w:r>
        <w:rPr>
          <w:rStyle w:val="Text7"/>
        </w:rPr>
        <w:t>记</w:t>
      </w:r>
      <w:r>
        <w:t xml:space="preserve"> con-共同，一起，tend-词根，伸展，延伸→(在赛场上)所有人都“伸向”同一个目标、都渴望获得冠军——即“竞争，争夺”，后引申为“坚决主张，声称”。因为“坚决主张，声称”就是“伸出”手臂、奋力高呼，也与“词根tend-伸展”有关。</w:t>
      </w:r>
    </w:p>
    <w:p>
      <w:pPr>
        <w:pStyle w:val="Para 03"/>
      </w:pPr>
      <w:r>
        <w:rPr>
          <w:rStyle w:val="Text0"/>
        </w:rPr>
        <w:t xml:space="preserve">oblige </w:t>
      </w:r>
      <w:r>
        <w:t>/əˈblaɪdʒ/</w:t>
      </w:r>
    </w:p>
    <w:p>
      <w:pPr>
        <w:pStyle w:val="Para 01"/>
      </w:pPr>
      <w:r>
        <w:t>vt. 强制，束缚；施恩惠；使感激</w:t>
      </w:r>
    </w:p>
    <w:p>
      <w:pPr>
        <w:pStyle w:val="Para 01"/>
      </w:pPr>
      <w:r>
        <w:rPr>
          <w:rStyle w:val="Text7"/>
        </w:rPr>
        <w:t>记</w:t>
      </w:r>
      <w:r>
        <w:t xml:space="preserve"> ob-相对，对面，lig-词根，捆绑，e-后缀→捆绑住对手，绑住你对面的东西——即“强制，束缚”，后引申为“施恩惠；使感激”。因为当你受了别人的“恩惠”时，你不仅会从心底里“感谢”对方，而且往往还会受其“束缚”，为其办事，正如中国有句俗语叫做“拿人手短、吃人嘴软”。</w:t>
      </w:r>
    </w:p>
    <w:p>
      <w:pPr>
        <w:pStyle w:val="Para 06"/>
      </w:pPr>
      <w:r>
        <w:rPr>
          <w:rStyle w:val="Text12"/>
        </w:rPr>
        <w:t>考</w:t>
      </w:r>
      <w:r>
        <w:rPr>
          <w:rStyle w:val="Text3"/>
        </w:rPr>
        <w:t xml:space="preserve"> </w:t>
      </w:r>
      <w:r>
        <w:t>oblige sb. to do sth.</w:t>
      </w:r>
      <w:r>
        <w:rPr>
          <w:rStyle w:val="Text3"/>
        </w:rPr>
        <w:t xml:space="preserve"> 迫使某人做某事(2013年-阅读2)</w:t>
      </w:r>
    </w:p>
    <w:p>
      <w:pPr>
        <w:pStyle w:val="Para 05"/>
      </w:pPr>
      <w:r>
        <w:t>派生词</w:t>
      </w:r>
    </w:p>
    <w:p>
      <w:pPr>
        <w:pStyle w:val="Para 01"/>
      </w:pPr>
      <w:r>
        <w:drawing>
          <wp:inline>
            <wp:extent cx="50800" cy="50800"/>
            <wp:effectExtent b="0" l="0" r="0" t="0"/>
            <wp:docPr descr="0" id="1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obligation</w:t>
      </w:r>
      <w:r>
        <w:t xml:space="preserve"> </w:t>
      </w:r>
      <w:r>
        <w:rPr>
          <w:rStyle w:val="Text1"/>
        </w:rPr>
        <w:t>/ˌɒblɪˈɡeɪʃn/</w:t>
      </w:r>
      <w:r>
        <w:t xml:space="preserve"> n. (道义或法律上的)义务，职责；恩惠(ation-名词后缀)</w:t>
      </w:r>
    </w:p>
    <w:p>
      <w:pPr>
        <w:pStyle w:val="Para 03"/>
      </w:pPr>
      <w:r>
        <w:rPr>
          <w:rStyle w:val="Text0"/>
        </w:rPr>
        <w:t xml:space="preserve">radical </w:t>
      </w:r>
      <w:r>
        <w:t>/ˈrædɪkl/</w:t>
      </w:r>
    </w:p>
    <w:p>
      <w:pPr>
        <w:pStyle w:val="Para 01"/>
      </w:pPr>
      <w:r>
        <w:t>adj. 根本的，彻底的；激进(派)的 n. [pl.] 激进分子</w:t>
      </w:r>
    </w:p>
    <w:p>
      <w:pPr>
        <w:pStyle w:val="Para 01"/>
      </w:pPr>
      <w:r>
        <w:rPr>
          <w:rStyle w:val="Text7"/>
        </w:rPr>
        <w:t>记</w:t>
      </w:r>
      <w:r>
        <w:t xml:space="preserve"> rad=root-根，ical-形容词后缀→由“根”引申为“根本的，彻底的”。后来，根据“彻底的”又引申出了“激进(派)的”和“激进分子”，因为我们所说的“激进分子”就是指那些行为极端的、彻头彻尾的狂热分子。</w:t>
      </w:r>
    </w:p>
    <w:p>
      <w:pPr>
        <w:pStyle w:val="Para 03"/>
      </w:pPr>
      <w:r>
        <w:rPr>
          <w:rStyle w:val="Text0"/>
        </w:rPr>
        <w:t xml:space="preserve">context </w:t>
      </w:r>
      <w:r>
        <w:t>/ˈkɒntekst/</w:t>
      </w:r>
    </w:p>
    <w:p>
      <w:pPr>
        <w:pStyle w:val="Para 01"/>
      </w:pPr>
      <w:r>
        <w:t>n. 【语】上下文，文章脉络；(事件的)来龙去脉；背景</w:t>
      </w:r>
    </w:p>
    <w:p>
      <w:pPr>
        <w:pStyle w:val="Para 01"/>
      </w:pPr>
      <w:r>
        <w:rPr>
          <w:rStyle w:val="Text7"/>
        </w:rPr>
        <w:t>记</w:t>
      </w:r>
      <w:r>
        <w:t xml:space="preserve"> con-共同，一起，text-词根，编织→将文章的语句、段落“编织”在一起——即“上下文，文章脉络”，引申为“(事件的)来龙去脉”。</w:t>
      </w:r>
    </w:p>
    <w:p>
      <w:pPr>
        <w:pStyle w:val="Para 06"/>
      </w:pPr>
      <w:r>
        <w:rPr>
          <w:rStyle w:val="Text12"/>
        </w:rPr>
        <w:t>考</w:t>
      </w:r>
      <w:r>
        <w:rPr>
          <w:rStyle w:val="Text3"/>
        </w:rPr>
        <w:t xml:space="preserve"> </w:t>
      </w:r>
      <w:r>
        <w:t>in the same context as</w:t>
      </w:r>
      <w:r>
        <w:rPr>
          <w:rStyle w:val="Text3"/>
        </w:rPr>
        <w:t xml:space="preserve"> 在和…同样的背景下(2009年-阅读1)</w:t>
      </w:r>
    </w:p>
    <w:p>
      <w:pPr>
        <w:pStyle w:val="Para 03"/>
      </w:pPr>
      <w:r>
        <w:rPr>
          <w:rStyle w:val="Text0"/>
        </w:rPr>
        <w:t xml:space="preserve">unaffordable </w:t>
      </w:r>
      <w:r>
        <w:t>/ˌʌnəˈfɔːdəbl/</w:t>
      </w:r>
    </w:p>
    <w:p>
      <w:pPr>
        <w:pStyle w:val="Para 01"/>
      </w:pPr>
      <w:r>
        <w:t>adj. 承担不起的；买不起的 [超纲词汇]</w:t>
      </w:r>
    </w:p>
    <w:p>
      <w:pPr>
        <w:pStyle w:val="Para 01"/>
      </w:pPr>
      <w:r>
        <w:rPr>
          <w:rStyle w:val="Text7"/>
        </w:rPr>
        <w:t>记</w:t>
      </w:r>
      <w:r>
        <w:t xml:space="preserve"> un-否定，afford-承担得起，买得起，able-能够的，可以的→承担不起的，买不起的。</w:t>
      </w:r>
    </w:p>
    <w:p>
      <w:pPr>
        <w:pStyle w:val="Para 03"/>
      </w:pPr>
      <w:r>
        <w:rPr>
          <w:rStyle w:val="Text0"/>
        </w:rPr>
        <w:t xml:space="preserve">abdicate </w:t>
      </w:r>
      <w:r>
        <w:t>/ˈæbdɪkeɪt/</w:t>
      </w:r>
    </w:p>
    <w:p>
      <w:pPr>
        <w:pStyle w:val="Para 01"/>
      </w:pPr>
      <w:r>
        <w:t>v. 退位；放弃（责任）</w:t>
      </w:r>
    </w:p>
    <w:p>
      <w:pPr>
        <w:pStyle w:val="Para 01"/>
      </w:pPr>
      <w:r>
        <w:rPr>
          <w:rStyle w:val="Text7"/>
        </w:rPr>
        <w:t>记</w:t>
      </w:r>
      <w:r>
        <w:t xml:space="preserve"> ab-否定，dic-词根，说，讲，ate-动词后缀→没有“说”的权力了，说话不管用了——即“退位”，引申为“放弃（责任）”。</w:t>
      </w:r>
    </w:p>
    <w:p>
      <w:pPr>
        <w:pStyle w:val="Para 01"/>
      </w:pPr>
      <w:r>
        <w:rPr>
          <w:rStyle w:val="Text7"/>
        </w:rPr>
        <w:t>例</w:t>
      </w:r>
      <w:r>
        <w:t xml:space="preserve"> (2015年英语一阅读Text 1) King Juan Carlos of Spain once insisted “kings don’t abdicate, they die in their sleep.” 西班牙国王胡安·卡洛斯曾坚称：“国王是不会退位的，他们会终老于王位。”</w:t>
      </w:r>
    </w:p>
    <w:p>
      <w:pPr>
        <w:pStyle w:val="Para 07"/>
      </w:pPr>
      <w:r>
        <w:t xml:space="preserve">transmission </w:t>
      </w:r>
      <w:r>
        <w:rPr>
          <w:rStyle w:val="Text1"/>
        </w:rPr>
        <w:t>/trænsˈmɪʃn/</w:t>
      </w:r>
    </w:p>
    <w:p>
      <w:pPr>
        <w:pStyle w:val="Para 01"/>
      </w:pPr>
      <w:r>
        <w:t>n. (广播、电视等的)传输；播送；传导装置</w:t>
      </w:r>
    </w:p>
    <w:p>
      <w:pPr>
        <w:pStyle w:val="Para 01"/>
      </w:pPr>
      <w:r>
        <w:rPr>
          <w:rStyle w:val="Text7"/>
        </w:rPr>
        <w:t>记</w:t>
      </w:r>
      <w:r>
        <w:t xml:space="preserve"> trans-前缀，贯穿；从一边到另一边，由此及彼，mit-词根，抛掷；发射；发送；扔→从一边“发送”到另一边，有出发点和接收点的“发送”——即“(广播、电视等的)传输，播送”，引申出“传导装置”。</w:t>
      </w:r>
    </w:p>
    <w:p>
      <w:pPr>
        <w:pStyle w:val="Para 05"/>
      </w:pPr>
      <w:r>
        <w:t>派生词</w:t>
      </w:r>
    </w:p>
    <w:p>
      <w:pPr>
        <w:pStyle w:val="Para 01"/>
      </w:pPr>
      <w:r>
        <w:drawing>
          <wp:inline>
            <wp:extent cx="50800" cy="50800"/>
            <wp:effectExtent b="0" l="0" r="0" t="0"/>
            <wp:docPr descr="0" id="1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transmit</w:t>
      </w:r>
      <w:r>
        <w:t xml:space="preserve"> </w:t>
      </w:r>
      <w:r>
        <w:rPr>
          <w:rStyle w:val="Text1"/>
        </w:rPr>
        <w:t>/trænsˈmɪt/</w:t>
      </w:r>
      <w:r>
        <w:t xml:space="preserve"> vt. 传输；传导；发射(信号)( transmission的动词形式)</w:t>
      </w:r>
    </w:p>
    <w:p>
      <w:pPr>
        <w:pStyle w:val="Para 03"/>
      </w:pPr>
      <w:r>
        <w:rPr>
          <w:rStyle w:val="Text0"/>
        </w:rPr>
        <w:t xml:space="preserve">disruptive </w:t>
      </w:r>
      <w:r>
        <w:t>/dɪsˈrʌptɪv/</w:t>
      </w:r>
    </w:p>
    <w:p>
      <w:pPr>
        <w:pStyle w:val="Para 01"/>
      </w:pPr>
      <w:r>
        <w:t>adj. 破坏性的；制造混乱的</w:t>
      </w:r>
    </w:p>
    <w:p>
      <w:pPr>
        <w:pStyle w:val="Para 01"/>
      </w:pPr>
      <w:r>
        <w:rPr>
          <w:rStyle w:val="Text7"/>
        </w:rPr>
        <w:t>记</w:t>
      </w:r>
      <w:r>
        <w:t xml:space="preserve"> disrupt-使分裂，使瓦解，ive-的→破坏性的，引申为“制造混乱的”。</w:t>
      </w:r>
    </w:p>
    <w:p>
      <w:pPr>
        <w:pStyle w:val="Para 03"/>
      </w:pPr>
      <w:r>
        <w:rPr>
          <w:rStyle w:val="Text0"/>
        </w:rPr>
        <w:t xml:space="preserve">flattering </w:t>
      </w:r>
      <w:r>
        <w:t>/ˈflatərɪŋ/</w:t>
      </w:r>
    </w:p>
    <w:p>
      <w:pPr>
        <w:pStyle w:val="Para 01"/>
      </w:pPr>
      <w:r>
        <w:t>adj. 奉承的，讨好的；谄媚的</w:t>
      </w:r>
    </w:p>
    <w:p>
      <w:pPr>
        <w:pStyle w:val="Para 01"/>
      </w:pPr>
      <w:r>
        <w:rPr>
          <w:rStyle w:val="Text7"/>
        </w:rPr>
        <w:t>记</w:t>
      </w:r>
      <w:r>
        <w:t xml:space="preserve"> flatter-奉承，献媚，ing-的→奉承的，讨好的；谄媚的。</w:t>
      </w:r>
    </w:p>
    <w:p>
      <w:pPr>
        <w:pStyle w:val="Para 03"/>
      </w:pPr>
      <w:r>
        <w:rPr>
          <w:rStyle w:val="Text0"/>
        </w:rPr>
        <w:t xml:space="preserve">statistical </w:t>
      </w:r>
      <w:r>
        <w:t>/stəˈtɪstɪkl/</w:t>
      </w:r>
    </w:p>
    <w:p>
      <w:pPr>
        <w:pStyle w:val="Para 01"/>
      </w:pPr>
      <w:r>
        <w:t>adj. 统计（学）的</w:t>
      </w:r>
    </w:p>
    <w:p>
      <w:pPr>
        <w:pStyle w:val="Para 01"/>
      </w:pPr>
      <w:r>
        <w:rPr>
          <w:rStyle w:val="Text7"/>
        </w:rPr>
        <w:t>记</w:t>
      </w:r>
      <w:r>
        <w:t xml:space="preserve"> statistics-统计（学），al-的→统计（学）的。</w:t>
      </w:r>
    </w:p>
    <w:p>
      <w:pPr>
        <w:pStyle w:val="Para 01"/>
      </w:pPr>
      <w:r>
        <w:rPr>
          <w:rStyle w:val="Text7"/>
        </w:rPr>
        <w:t>例</w:t>
      </w:r>
      <w:r>
        <w:t xml:space="preserve"> (2015年英语一阅读Text 3)The journal Science is adding an extra round of statistical checks to its peer-review process, editor-in-chief Marcia McNutt announced today. 《科学》杂志主编玛西亚·麦克特纳今天宣布：《科学》杂志将在其同行评审程序中额外增加一轮统计审查。</w:t>
      </w:r>
    </w:p>
    <w:p>
      <w:pPr>
        <w:pStyle w:val="Para 03"/>
      </w:pPr>
      <w:r>
        <w:rPr>
          <w:rStyle w:val="Text0"/>
        </w:rPr>
        <w:t xml:space="preserve">ignore </w:t>
      </w:r>
      <w:r>
        <w:t>/ɪɡˈnɔː(r)/</w:t>
      </w:r>
    </w:p>
    <w:p>
      <w:pPr>
        <w:pStyle w:val="Para 01"/>
      </w:pPr>
      <w:r>
        <w:t>vt. 不顾，不理会；无视，忽视</w:t>
      </w:r>
    </w:p>
    <w:p>
      <w:pPr>
        <w:pStyle w:val="Para 01"/>
      </w:pPr>
      <w:r>
        <w:rPr>
          <w:rStyle w:val="Text7"/>
        </w:rPr>
        <w:t>记</w:t>
      </w:r>
      <w:r>
        <w:t xml:space="preserve"> i=in-否定，gnor-词根，知道，e-后缀→对某事装作“不知道”、装作没看见，不管不问——即“不顾，不理会”，引申为“无视，忽视”。</w:t>
      </w:r>
    </w:p>
    <w:p>
      <w:pPr>
        <w:pStyle w:val="Para 01"/>
      </w:pPr>
      <w:r>
        <w:rPr>
          <w:rStyle w:val="Text7"/>
        </w:rPr>
        <w:t>考</w:t>
      </w:r>
      <w:r>
        <w:t xml:space="preserve"> </w:t>
      </w:r>
      <w:r>
        <w:rPr>
          <w:rStyle w:val="Text3"/>
        </w:rPr>
        <w:t>be ignored by</w:t>
      </w:r>
      <w:r>
        <w:t xml:space="preserve"> 被…忽视(2011年-阅读4)</w:t>
      </w:r>
    </w:p>
    <w:p>
      <w:pPr>
        <w:pStyle w:val="Para 01"/>
      </w:pPr>
      <w:r>
        <w:rPr>
          <w:rStyle w:val="Text7"/>
        </w:rPr>
        <w:t>例</w:t>
      </w:r>
      <w:r>
        <w:t xml:space="preserve"> (2014年英语一阅读Text 4) The commission ignores that for several decades America’s colleges and universities have produced graduates who don’t know the content and character of liberal education and are thus deprived of its benefits. 委员会忽视了这样一个事实：几十年来，美国的大学和学院培养出来的毕业生不知道人文教育的内涵和特点，因此他们也无法从中受益。</w:t>
      </w:r>
    </w:p>
    <w:p>
      <w:pPr>
        <w:pStyle w:val="Para 05"/>
      </w:pPr>
      <w:r>
        <w:t>派生词</w:t>
      </w:r>
    </w:p>
    <w:p>
      <w:pPr>
        <w:pStyle w:val="Para 01"/>
      </w:pPr>
      <w:r>
        <w:drawing>
          <wp:inline>
            <wp:extent cx="50800" cy="50800"/>
            <wp:effectExtent b="0" l="0" r="0" t="0"/>
            <wp:docPr descr="0" id="1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ignorance</w:t>
      </w:r>
      <w:r>
        <w:t xml:space="preserve"> </w:t>
      </w:r>
      <w:r>
        <w:rPr>
          <w:rStyle w:val="Text1"/>
        </w:rPr>
        <w:t>/ˈɪɡnərəns/</w:t>
      </w:r>
      <w:r>
        <w:t xml:space="preserve"> n. 无知，愚昧；一无所知(ance-名词后缀)</w:t>
      </w:r>
    </w:p>
    <w:p>
      <w:pPr>
        <w:pStyle w:val="Para 03"/>
      </w:pPr>
      <w:r>
        <w:rPr>
          <w:rStyle w:val="Text0"/>
        </w:rPr>
        <w:t xml:space="preserve">contradict </w:t>
      </w:r>
      <w:r>
        <w:t>/ˌkɒntrəˈdɪkt/</w:t>
      </w:r>
    </w:p>
    <w:p>
      <w:pPr>
        <w:pStyle w:val="Para 01"/>
      </w:pPr>
      <w:r>
        <w:t>vt. 反驳，提出论据反对；与…矛盾，与…相抵触</w:t>
      </w:r>
    </w:p>
    <w:p>
      <w:pPr>
        <w:pStyle w:val="Para 01"/>
      </w:pPr>
      <w:r>
        <w:rPr>
          <w:rStyle w:val="Text7"/>
        </w:rPr>
        <w:t>记</w:t>
      </w:r>
      <w:r>
        <w:t xml:space="preserve"> contra-相反，相对，dict-词根，说，讲→“说”相反的话、“说”反对的话——即“反驳，提出论据反对”，引申为“与…矛盾，与…相抵触”。</w:t>
      </w:r>
    </w:p>
    <w:p>
      <w:pPr>
        <w:pStyle w:val="Para 03"/>
      </w:pPr>
      <w:r>
        <w:rPr>
          <w:rStyle w:val="Text0"/>
        </w:rPr>
        <w:t xml:space="preserve">provision </w:t>
      </w:r>
      <w:r>
        <w:t>/prəˈvɪʒn/</w:t>
      </w:r>
    </w:p>
    <w:p>
      <w:pPr>
        <w:pStyle w:val="Para 01"/>
      </w:pPr>
      <w:r>
        <w:t>n. 预防，预备；供应，提供；条款</w:t>
      </w:r>
    </w:p>
    <w:p>
      <w:pPr>
        <w:pStyle w:val="Para 01"/>
      </w:pPr>
      <w:r>
        <w:rPr>
          <w:rStyle w:val="Text7"/>
        </w:rPr>
        <w:t>记</w:t>
      </w:r>
      <w:r>
        <w:t xml:space="preserve"> pro-前，vis-词根，看，ion-名词后缀→在做出行动之前，就“看”到了不良的结果，事先做防备——即“预防，预备”，引申为“供应，提供”；因为“预先准备(即预备)”就是事先“供应，提供”后面所需要的东西。而“条款”也由“预防，防备”引申而来，因为“条款”的制定往往是为了“预防”、杜绝不良行为的发生。</w:t>
      </w:r>
    </w:p>
    <w:p>
      <w:pPr>
        <w:pStyle w:val="Para 05"/>
      </w:pPr>
      <w:r>
        <w:t>派生词</w:t>
      </w:r>
    </w:p>
    <w:p>
      <w:pPr>
        <w:pStyle w:val="Para 01"/>
      </w:pPr>
      <w:r>
        <w:drawing>
          <wp:inline>
            <wp:extent cx="50800" cy="50800"/>
            <wp:effectExtent b="0" l="0" r="0" t="0"/>
            <wp:docPr descr="0" id="1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provide</w:t>
      </w:r>
      <w:r>
        <w:t xml:space="preserve"> </w:t>
      </w:r>
      <w:r>
        <w:rPr>
          <w:rStyle w:val="Text1"/>
        </w:rPr>
        <w:t>/prəˈvaɪd/</w:t>
      </w:r>
      <w:r>
        <w:t xml:space="preserve"> v. 预防，预备；提供，供给</w:t>
      </w:r>
    </w:p>
    <w:p>
      <w:pPr>
        <w:pStyle w:val="Para 01"/>
      </w:pPr>
      <w:r>
        <w:rPr>
          <w:rStyle w:val="Text7"/>
        </w:rPr>
        <w:t>记</w:t>
      </w:r>
      <w:r>
        <w:t xml:space="preserve"> 该词是“provision”的动词形式。</w:t>
      </w:r>
    </w:p>
    <w:p>
      <w:pPr>
        <w:pStyle w:val="Para 06"/>
      </w:pPr>
      <w:r>
        <w:rPr>
          <w:rStyle w:val="Text12"/>
        </w:rPr>
        <w:t>考</w:t>
      </w:r>
      <w:r>
        <w:rPr>
          <w:rStyle w:val="Text3"/>
        </w:rPr>
        <w:t xml:space="preserve"> </w:t>
      </w:r>
      <w:r>
        <w:t>provide sb. with sth.</w:t>
      </w:r>
      <w:r>
        <w:rPr>
          <w:rStyle w:val="Text3"/>
        </w:rPr>
        <w:t xml:space="preserve"> 为某人提供某物(2005年-阅读2)</w:t>
      </w:r>
    </w:p>
    <w:p>
      <w:pPr>
        <w:pStyle w:val="Para 01"/>
      </w:pPr>
      <w:r>
        <w:drawing>
          <wp:inline>
            <wp:extent cx="50800" cy="50800"/>
            <wp:effectExtent b="0" l="0" r="0" t="0"/>
            <wp:docPr descr="0" id="1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provident</w:t>
      </w:r>
      <w:r>
        <w:t xml:space="preserve"> </w:t>
      </w:r>
      <w:r>
        <w:rPr>
          <w:rStyle w:val="Text1"/>
        </w:rPr>
        <w:t>/ˈprɒvɪdənt/</w:t>
      </w:r>
      <w:r>
        <w:t xml:space="preserve"> adj. 有远见的，深谋远虑的</w:t>
      </w:r>
    </w:p>
    <w:p>
      <w:pPr>
        <w:pStyle w:val="Para 01"/>
      </w:pPr>
      <w:r>
        <w:rPr>
          <w:rStyle w:val="Text7"/>
        </w:rPr>
        <w:t>记</w:t>
      </w:r>
      <w:r>
        <w:t xml:space="preserve"> provid=provide-预备，防备，ent-的→事事都有“防备”的、处处都小心的，走一步看十步的——即“有远见的，深谋远虑的”。</w:t>
      </w:r>
    </w:p>
    <w:p>
      <w:pPr>
        <w:pStyle w:val="Para 03"/>
      </w:pPr>
      <w:r>
        <w:rPr>
          <w:rStyle w:val="Text0"/>
        </w:rPr>
        <w:t xml:space="preserve">contribute </w:t>
      </w:r>
      <w:r>
        <w:t>/kənˈtrɪbjuːt/</w:t>
      </w:r>
    </w:p>
    <w:p>
      <w:pPr>
        <w:pStyle w:val="Para 01"/>
      </w:pPr>
      <w:r>
        <w:t>vi. (to)捐助，捐献；投稿；贡献</w:t>
      </w:r>
    </w:p>
    <w:p>
      <w:pPr>
        <w:pStyle w:val="Para 01"/>
      </w:pPr>
      <w:r>
        <w:rPr>
          <w:rStyle w:val="Text7"/>
        </w:rPr>
        <w:t>记</w:t>
      </w:r>
      <w:r>
        <w:t xml:space="preserve"> con-共同，一起，tribute-贡品→大家一起来给贡品、你给一点儿、我给一点儿→捐助，捐献，引申为“投稿”。因为“投稿”也是大家一起给出版社送稿件。</w:t>
      </w:r>
    </w:p>
    <w:p>
      <w:pPr>
        <w:pStyle w:val="Para 05"/>
      </w:pPr>
      <w:r>
        <w:t>派生词</w:t>
      </w:r>
    </w:p>
    <w:p>
      <w:pPr>
        <w:pStyle w:val="Para 01"/>
      </w:pPr>
      <w:r>
        <w:drawing>
          <wp:inline>
            <wp:extent cx="50800" cy="50800"/>
            <wp:effectExtent b="0" l="0" r="0" t="0"/>
            <wp:docPr descr="0" id="1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contribution</w:t>
      </w:r>
      <w:r>
        <w:t xml:space="preserve"> </w:t>
      </w:r>
      <w:r>
        <w:rPr>
          <w:rStyle w:val="Text1"/>
        </w:rPr>
        <w:t>/ˌkɒntrɪˈbjuːʃn/</w:t>
      </w:r>
      <w:r>
        <w:t xml:space="preserve"> n. 贡献；捐献，捐助；投稿(ion-名词后缀)</w:t>
      </w:r>
    </w:p>
    <w:p>
      <w:pPr>
        <w:pStyle w:val="Para 03"/>
      </w:pPr>
      <w:r>
        <w:rPr>
          <w:rStyle w:val="Text0"/>
        </w:rPr>
        <w:t xml:space="preserve">illiterate </w:t>
      </w:r>
      <w:r>
        <w:t>/ɪˈlɪtərət/</w:t>
      </w:r>
    </w:p>
    <w:p>
      <w:pPr>
        <w:pStyle w:val="Para 01"/>
      </w:pPr>
      <w:r>
        <w:t>adj. 文盲的，未受教育的 n. 文盲；无知的人</w:t>
      </w:r>
    </w:p>
    <w:p>
      <w:pPr>
        <w:pStyle w:val="Para 01"/>
      </w:pPr>
      <w:r>
        <w:rPr>
          <w:rStyle w:val="Text7"/>
        </w:rPr>
        <w:t>记</w:t>
      </w:r>
      <w:r>
        <w:t xml:space="preserve"> il-否定，liter-词根，文字，ate-后缀→文盲的，未受教育的。</w:t>
      </w:r>
    </w:p>
    <w:p>
      <w:pPr>
        <w:pStyle w:val="Para 03"/>
      </w:pPr>
      <w:r>
        <w:rPr>
          <w:rStyle w:val="Text0"/>
        </w:rPr>
        <w:t xml:space="preserve">allowance </w:t>
      </w:r>
      <w:r>
        <w:t>/əˈlaʊəns/</w:t>
      </w:r>
    </w:p>
    <w:p>
      <w:pPr>
        <w:pStyle w:val="Para 01"/>
      </w:pPr>
      <w:r>
        <w:t>n. 津贴；零花钱</w:t>
      </w:r>
    </w:p>
    <w:p>
      <w:pPr>
        <w:pStyle w:val="Para 01"/>
      </w:pPr>
      <w:r>
        <w:rPr>
          <w:rStyle w:val="Text7"/>
        </w:rPr>
        <w:t>记</w:t>
      </w:r>
      <w:r>
        <w:t xml:space="preserve"> allow-允许，准许，ance-名词后缀→经“允许”后额外发放的钱——即“津贴”，引申为“零花钱”。因为“零花钱”就是“补贴”消费的钱。</w:t>
      </w:r>
    </w:p>
    <w:p>
      <w:pPr>
        <w:pStyle w:val="Para 03"/>
      </w:pPr>
      <w:r>
        <w:rPr>
          <w:rStyle w:val="Text0"/>
        </w:rPr>
        <w:t xml:space="preserve">distinction </w:t>
      </w:r>
      <w:r>
        <w:t>/dɪˈstɪŋkʃn/</w:t>
      </w:r>
    </w:p>
    <w:p>
      <w:pPr>
        <w:pStyle w:val="Para 01"/>
      </w:pPr>
      <w:r>
        <w:t>n. 区别；差别；特点；荣誉；卓越</w:t>
      </w:r>
    </w:p>
    <w:p>
      <w:pPr>
        <w:pStyle w:val="Para 01"/>
      </w:pPr>
      <w:r>
        <w:rPr>
          <w:rStyle w:val="Text7"/>
        </w:rPr>
        <w:t>记</w:t>
      </w:r>
      <w:r>
        <w:t xml:space="preserve"> distinct-清楚的，截然不同的，ion-名词后缀→截然不同——即“区别；差别”，引申为“特点”。因为“特点”就是你与其他人有“差别”的地方。</w:t>
      </w:r>
    </w:p>
    <w:p>
      <w:pPr>
        <w:pStyle w:val="Para 07"/>
      </w:pPr>
      <w:r>
        <w:t>diffuse</w:t>
      </w:r>
    </w:p>
    <w:p>
      <w:pPr>
        <w:pStyle w:val="Para 01"/>
      </w:pPr>
      <w:r>
        <w:rPr>
          <w:rStyle w:val="Text1"/>
        </w:rPr>
        <w:t>/dɪˈfjuːz/</w:t>
      </w:r>
      <w:r>
        <w:t xml:space="preserve"> vt. 扩散；传播，散布 </w:t>
      </w:r>
      <w:r>
        <w:rPr>
          <w:rStyle w:val="Text1"/>
        </w:rPr>
        <w:t>/dɪˈfjuːs/</w:t>
      </w:r>
      <w:r>
        <w:t xml:space="preserve"> adj. 四散的</w:t>
      </w:r>
    </w:p>
    <w:p>
      <w:pPr>
        <w:pStyle w:val="Para 01"/>
      </w:pPr>
      <w:r>
        <w:rPr>
          <w:rStyle w:val="Text7"/>
        </w:rPr>
        <w:t>记</w:t>
      </w:r>
      <w:r>
        <w:t xml:space="preserve"> dif=dis-分开，fus-词根，流，泻；融化，e-尾缀→分开流淌(的)——即“扩散；传播，散布”，引申出“四散的”。</w:t>
      </w:r>
    </w:p>
    <w:p>
      <w:pPr>
        <w:pStyle w:val="Para 03"/>
      </w:pPr>
      <w:r>
        <w:rPr>
          <w:rStyle w:val="Text0"/>
        </w:rPr>
        <w:t xml:space="preserve">extraordinarily </w:t>
      </w:r>
      <w:r>
        <w:t>/ɪkˈstrɔːdnrəli/</w:t>
      </w:r>
    </w:p>
    <w:p>
      <w:pPr>
        <w:pStyle w:val="Para 01"/>
      </w:pPr>
      <w:r>
        <w:t>adv. 非常地；特别地，极其地</w:t>
      </w:r>
    </w:p>
    <w:p>
      <w:pPr>
        <w:pStyle w:val="Para 01"/>
      </w:pPr>
      <w:r>
        <w:rPr>
          <w:rStyle w:val="Text7"/>
        </w:rPr>
        <w:t>记</w:t>
      </w:r>
      <w:r>
        <w:t xml:space="preserve"> extraordinari=extraordinary-非常的，特别的，ly-副词后缀→非常地；特别地。</w:t>
      </w:r>
    </w:p>
    <w:p>
      <w:pPr>
        <w:pStyle w:val="Para 06"/>
      </w:pPr>
      <w:r>
        <w:rPr>
          <w:rStyle w:val="Text12"/>
        </w:rPr>
        <w:t>考</w:t>
      </w:r>
      <w:r>
        <w:rPr>
          <w:rStyle w:val="Text3"/>
        </w:rPr>
        <w:t xml:space="preserve"> </w:t>
      </w:r>
      <w:r>
        <w:t>be extraordinarily hard to get</w:t>
      </w:r>
      <w:r>
        <w:rPr>
          <w:rStyle w:val="Text3"/>
        </w:rPr>
        <w:t xml:space="preserve"> 极难获得(2014年-阅读1)</w:t>
      </w:r>
    </w:p>
    <w:p>
      <w:pPr>
        <w:pStyle w:val="Para 07"/>
      </w:pPr>
      <w:r>
        <w:t>abstract</w:t>
      </w:r>
    </w:p>
    <w:p>
      <w:pPr>
        <w:pStyle w:val="Para 01"/>
      </w:pPr>
      <w:r>
        <w:rPr>
          <w:rStyle w:val="Text1"/>
        </w:rPr>
        <w:t>/æbˈstrækt/</w:t>
      </w:r>
      <w:r>
        <w:t xml:space="preserve"> vt. 抽取，提取；使抽象化 </w:t>
      </w:r>
      <w:r>
        <w:rPr>
          <w:rStyle w:val="Text1"/>
        </w:rPr>
        <w:t>/ˈæbstrækt/</w:t>
      </w:r>
      <w:r>
        <w:t xml:space="preserve"> adj. 抽象的；深奥难懂的 n. 摘要</w:t>
      </w:r>
    </w:p>
    <w:p>
      <w:pPr>
        <w:pStyle w:val="Para 01"/>
      </w:pPr>
      <w:r>
        <w:rPr>
          <w:rStyle w:val="Text7"/>
        </w:rPr>
        <w:t>记</w:t>
      </w:r>
      <w:r>
        <w:t xml:space="preserve"> ab-否定；远离，stract-词根，拉扯；抽拉→不停地向外“抽拉”、远远地抽拉出去——即“抽取，提取”，引申为“使抽象化”。而该词之所以还表示“摘要”，是因为“摘要”就是从文章中“抽取”出来的一段。</w:t>
      </w:r>
    </w:p>
    <w:p>
      <w:pPr>
        <w:pStyle w:val="Para 03"/>
      </w:pPr>
      <w:r>
        <w:rPr>
          <w:rStyle w:val="Text0"/>
        </w:rPr>
        <w:t xml:space="preserve">controversy </w:t>
      </w:r>
      <w:r>
        <w:t>/ˈkɒntrəvɜːsi/</w:t>
      </w:r>
    </w:p>
    <w:p>
      <w:pPr>
        <w:pStyle w:val="Para 01"/>
      </w:pPr>
      <w:r>
        <w:t>n. 争论，争吵</w:t>
      </w:r>
    </w:p>
    <w:p>
      <w:pPr>
        <w:pStyle w:val="Para 01"/>
      </w:pPr>
      <w:r>
        <w:rPr>
          <w:rStyle w:val="Text7"/>
        </w:rPr>
        <w:t>记</w:t>
      </w:r>
      <w:r>
        <w:t xml:space="preserve"> contro-前缀，相反，相对，ver-词根，转，滚，拧，扭，sy=say-说→转变为观点“相反”的两派，面对面地对峙、言辞激烈地说——即“争论，争吵”。</w:t>
      </w:r>
    </w:p>
    <w:p>
      <w:pPr>
        <w:pStyle w:val="Para 05"/>
      </w:pPr>
      <w:r>
        <w:t>派生词</w:t>
      </w:r>
    </w:p>
    <w:p>
      <w:pPr>
        <w:pStyle w:val="Para 01"/>
      </w:pPr>
      <w:r>
        <w:drawing>
          <wp:inline>
            <wp:extent cx="50800" cy="50800"/>
            <wp:effectExtent b="0" l="0" r="0" t="0"/>
            <wp:docPr descr="0" id="1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controversial</w:t>
      </w:r>
      <w:r>
        <w:t xml:space="preserve"> </w:t>
      </w:r>
      <w:r>
        <w:rPr>
          <w:rStyle w:val="Text1"/>
        </w:rPr>
        <w:t>/ˌkɒntrəˈvɜːʃl/</w:t>
      </w:r>
      <w:r>
        <w:t xml:space="preserve"> adj. 争论的；有争议的 (al-的)</w:t>
      </w:r>
    </w:p>
    <w:p>
      <w:pPr>
        <w:pStyle w:val="Para 01"/>
      </w:pPr>
      <w:r>
        <w:rPr>
          <w:rStyle w:val="Text7"/>
        </w:rPr>
        <w:t>例</w:t>
      </w:r>
      <w:r>
        <w:t xml:space="preserve"> (2010年英语一阅读Text 2) Now the nation’s top patent court appears completely ready to scale back on business-method patents, which have been controversial ever since they were first authorized 10 years ago. 目前，美国国家最高专利法院似乎已经做好了要减少商业方面专利数量的充分准备，而这类专利自10年前首次获得批准以来就备受争议。</w:t>
      </w:r>
    </w:p>
    <w:p>
      <w:pPr>
        <w:pStyle w:val="Para 01"/>
      </w:pPr>
      <w:r>
        <w:drawing>
          <wp:inline>
            <wp:extent cx="50800" cy="50800"/>
            <wp:effectExtent b="0" l="0" r="0" t="0"/>
            <wp:docPr descr="0" id="1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controversialist</w:t>
      </w:r>
      <w:r>
        <w:t xml:space="preserve"> </w:t>
      </w:r>
      <w:r>
        <w:rPr>
          <w:rStyle w:val="Text1"/>
        </w:rPr>
        <w:t>/ˌkɒntrəˈvɜːʃəlɪst/</w:t>
      </w:r>
      <w:r>
        <w:t xml:space="preserve"> n. 争论者，好争论者 (ist-表人)</w:t>
      </w:r>
    </w:p>
    <w:p>
      <w:pPr>
        <w:pStyle w:val="Para 03"/>
      </w:pPr>
      <w:r>
        <w:rPr>
          <w:rStyle w:val="Text0"/>
        </w:rPr>
        <w:t xml:space="preserve">psychiatry </w:t>
      </w:r>
      <w:r>
        <w:t>/saɪˈkaɪətri/</w:t>
      </w:r>
    </w:p>
    <w:p>
      <w:pPr>
        <w:pStyle w:val="Para 01"/>
      </w:pPr>
      <w:r>
        <w:t>n. 精神病学；精神病疗法</w:t>
      </w:r>
    </w:p>
    <w:p>
      <w:pPr>
        <w:pStyle w:val="Para 01"/>
      </w:pPr>
      <w:r>
        <w:rPr>
          <w:rStyle w:val="Text7"/>
        </w:rPr>
        <w:t>记</w:t>
      </w:r>
      <w:r>
        <w:t xml:space="preserve"> psych-词根，心理，精神，ia-病，tr=treat-治疗，y=ology-学说→用于治疗精神或心理疾病之学——即“精神病学”，引申为“精神病疗法”。</w:t>
      </w:r>
    </w:p>
    <w:p>
      <w:pPr>
        <w:pStyle w:val="Para 03"/>
      </w:pPr>
      <w:r>
        <w:rPr>
          <w:rStyle w:val="Text0"/>
        </w:rPr>
        <w:t xml:space="preserve">convey </w:t>
      </w:r>
      <w:r>
        <w:t>/kənˈveɪ/</w:t>
      </w:r>
    </w:p>
    <w:p>
      <w:pPr>
        <w:pStyle w:val="Para 01"/>
      </w:pPr>
      <w:r>
        <w:t>vt. 运送，搬运；表达，传达；传递，传播</w:t>
      </w:r>
    </w:p>
    <w:p>
      <w:pPr>
        <w:pStyle w:val="Para 01"/>
      </w:pPr>
      <w:r>
        <w:rPr>
          <w:rStyle w:val="Text7"/>
        </w:rPr>
        <w:t>记</w:t>
      </w:r>
      <w:r>
        <w:t xml:space="preserve"> con-共同，一起；完全，vey=way-海路→最早“货运”的方式，完全就是“海路运送”的方式——即“运送，搬运”，引申为“表达，传达；传递，传播”。</w:t>
      </w:r>
    </w:p>
    <w:p>
      <w:pPr>
        <w:pStyle w:val="Para 03"/>
      </w:pPr>
      <w:r>
        <w:rPr>
          <w:rStyle w:val="Text0"/>
        </w:rPr>
        <w:t xml:space="preserve">illustrate </w:t>
      </w:r>
      <w:r>
        <w:t>/ˈɪləstreɪt/</w:t>
      </w:r>
    </w:p>
    <w:p>
      <w:pPr>
        <w:pStyle w:val="Para 01"/>
      </w:pPr>
      <w:r>
        <w:t>vt. (用图、实例等)说明，阐明</w:t>
      </w:r>
    </w:p>
    <w:p>
      <w:pPr>
        <w:pStyle w:val="Para 01"/>
      </w:pPr>
      <w:r>
        <w:rPr>
          <w:rStyle w:val="Text7"/>
        </w:rPr>
        <w:t>记</w:t>
      </w:r>
      <w:r>
        <w:t xml:space="preserve"> il=in-里面，lust-词根，光，rate-由“er-人”和“ate-动词后缀”组合而来→使人的心里面变得“亮堂”起来、变得明明白白——即“说明，阐明”。</w:t>
      </w:r>
    </w:p>
    <w:p>
      <w:pPr>
        <w:pStyle w:val="Para 03"/>
      </w:pPr>
      <w:r>
        <w:rPr>
          <w:rStyle w:val="Text0"/>
        </w:rPr>
        <w:t xml:space="preserve">capable </w:t>
      </w:r>
      <w:r>
        <w:t>/ˈkeɪpəbl/</w:t>
      </w:r>
    </w:p>
    <w:p>
      <w:pPr>
        <w:pStyle w:val="Para 01"/>
      </w:pPr>
      <w:r>
        <w:t>adj. 有能力的，有本领的</w:t>
      </w:r>
    </w:p>
    <w:p>
      <w:pPr>
        <w:pStyle w:val="Para 01"/>
      </w:pPr>
      <w:r>
        <w:rPr>
          <w:rStyle w:val="Text7"/>
        </w:rPr>
        <w:t>记</w:t>
      </w:r>
      <w:r>
        <w:t xml:space="preserve"> cap=capt-词根，抓，拿，握，able-形容词后缀，能够的，可以的→在战场中能够将敌人“抓”住、拿下的——即“有能力的，有本领的”。</w:t>
      </w:r>
    </w:p>
    <w:p>
      <w:pPr>
        <w:pStyle w:val="Para 01"/>
      </w:pPr>
      <w:r>
        <w:rPr>
          <w:rStyle w:val="Text7"/>
        </w:rPr>
        <w:t>考</w:t>
      </w:r>
      <w:r>
        <w:t xml:space="preserve"> </w:t>
      </w:r>
      <w:r>
        <w:rPr>
          <w:rStyle w:val="Text3"/>
        </w:rPr>
        <w:t>be capable of</w:t>
      </w:r>
      <w:r>
        <w:t xml:space="preserve"> 能够…，有能力… (2005年-阅读1)</w:t>
      </w:r>
    </w:p>
    <w:p>
      <w:pPr>
        <w:pStyle w:val="Para 05"/>
      </w:pPr>
      <w:r>
        <w:t>派生词</w:t>
      </w:r>
    </w:p>
    <w:p>
      <w:pPr>
        <w:pStyle w:val="Para 01"/>
      </w:pPr>
      <w:r>
        <w:drawing>
          <wp:inline>
            <wp:extent cx="50800" cy="50800"/>
            <wp:effectExtent b="0" l="0" r="0" t="0"/>
            <wp:docPr descr="0" id="1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capability</w:t>
      </w:r>
      <w:r>
        <w:t xml:space="preserve"> </w:t>
      </w:r>
      <w:r>
        <w:rPr>
          <w:rStyle w:val="Text1"/>
        </w:rPr>
        <w:t>/ˌkeɪpəˈbɪləti/</w:t>
      </w:r>
      <w:r>
        <w:t xml:space="preserve"> n. 能力，才能；性能，功能</w:t>
      </w:r>
    </w:p>
    <w:p>
      <w:pPr>
        <w:pStyle w:val="Para 01"/>
      </w:pPr>
      <w:r>
        <w:rPr>
          <w:rStyle w:val="Text7"/>
        </w:rPr>
        <w:t>记</w:t>
      </w:r>
      <w:r>
        <w:t xml:space="preserve"> capabil=capable-有能力的，有本领的，ity-名词后缀→能力，才能，引申为“性能，功能”。</w:t>
      </w:r>
    </w:p>
    <w:p>
      <w:pPr>
        <w:pStyle w:val="Para 07"/>
      </w:pPr>
      <w:r>
        <w:t>elaborate</w:t>
      </w:r>
    </w:p>
    <w:p>
      <w:pPr>
        <w:pStyle w:val="Para 01"/>
      </w:pPr>
      <w:r>
        <w:rPr>
          <w:rStyle w:val="Text1"/>
        </w:rPr>
        <w:t>/ɪˈlæbəreɪt/</w:t>
      </w:r>
      <w:r>
        <w:t xml:space="preserve"> v. 精心制作；详细阐述 </w:t>
      </w:r>
      <w:r>
        <w:rPr>
          <w:rStyle w:val="Text1"/>
        </w:rPr>
        <w:t>/ɪˈlæbərət/</w:t>
      </w:r>
      <w:r>
        <w:t xml:space="preserve"> adj. 精心制作的；详尽的</w:t>
      </w:r>
    </w:p>
    <w:p>
      <w:pPr>
        <w:pStyle w:val="Para 01"/>
      </w:pPr>
      <w:r>
        <w:rPr>
          <w:rStyle w:val="Text7"/>
        </w:rPr>
        <w:t>记</w:t>
      </w:r>
      <w:r>
        <w:t xml:space="preserve"> e-向外，出来，labor-劳动，工作，ate-动词后缀→通过“劳动”一点一点地做出来的——即“精心制作”，引申为“详细阐述”。</w:t>
      </w:r>
    </w:p>
    <w:p>
      <w:pPr>
        <w:pStyle w:val="Para 03"/>
      </w:pPr>
      <w:r>
        <w:rPr>
          <w:rStyle w:val="Text0"/>
        </w:rPr>
        <w:t xml:space="preserve">manipulate </w:t>
      </w:r>
      <w:r>
        <w:t>/məˈnɪpjuleɪt/</w:t>
      </w:r>
    </w:p>
    <w:p>
      <w:pPr>
        <w:pStyle w:val="Para 01"/>
      </w:pPr>
      <w:r>
        <w:t>v. (用手)操纵，操作；(熟练地)使用；(巧妙地)处理</w:t>
      </w:r>
    </w:p>
    <w:p>
      <w:pPr>
        <w:pStyle w:val="Para 01"/>
      </w:pPr>
      <w:r>
        <w:rPr>
          <w:rStyle w:val="Text7"/>
        </w:rPr>
        <w:t>记</w:t>
      </w:r>
      <w:r>
        <w:t xml:space="preserve"> man-词根，手，i-无实义，pul=pull-拉扯，ate-动词后缀→用手来拉扯、前人“操纵”牲畜的典型动作——即“(用手)操纵，操作”，引申为“(熟练地)使用；(巧妙地)处理”。</w:t>
      </w:r>
    </w:p>
    <w:p>
      <w:pPr>
        <w:pStyle w:val="Para 03"/>
      </w:pPr>
      <w:r>
        <w:rPr>
          <w:rStyle w:val="Text0"/>
        </w:rPr>
        <w:t xml:space="preserve">strike </w:t>
      </w:r>
      <w:r>
        <w:t>/straɪk/</w:t>
      </w:r>
    </w:p>
    <w:p>
      <w:pPr>
        <w:pStyle w:val="Para 01"/>
      </w:pPr>
      <w:r>
        <w:t>n. 罢工 v. 罢工；打，击；给…深刻印象</w:t>
      </w:r>
    </w:p>
    <w:p>
      <w:pPr>
        <w:pStyle w:val="Para 01"/>
      </w:pPr>
      <w:r>
        <w:rPr>
          <w:rStyle w:val="Text7"/>
        </w:rPr>
        <w:t>记</w:t>
      </w:r>
      <w:r>
        <w:t xml:space="preserve"> s-加强语气，影射“boss-老板”，trik=tract-词根，拉扯，e-后缀→与老板“拉扯”、较劲儿——即“罢工”，引申为“打，击”。因为“罢工”是对工厂老板的一种严重“打击”。</w:t>
      </w:r>
    </w:p>
    <w:p>
      <w:pPr>
        <w:pStyle w:val="Para 01"/>
      </w:pPr>
      <w:r>
        <w:rPr>
          <w:rStyle w:val="Text7"/>
        </w:rPr>
        <w:t>考</w:t>
      </w:r>
      <w:r>
        <w:t xml:space="preserve"> </w:t>
      </w:r>
      <w:r>
        <w:rPr>
          <w:rStyle w:val="Text3"/>
        </w:rPr>
        <w:t>strike sb. as...</w:t>
      </w:r>
      <w:r>
        <w:t xml:space="preserve"> 给某人留下…的印象(2011年-阅读1)</w:t>
      </w:r>
    </w:p>
    <w:p>
      <w:pPr>
        <w:pStyle w:val="Para 03"/>
      </w:pPr>
      <w:r>
        <w:rPr>
          <w:rStyle w:val="Text0"/>
        </w:rPr>
        <w:t xml:space="preserve">coalition </w:t>
      </w:r>
      <w:r>
        <w:t>/ˌkəʊəˈlɪʃn/</w:t>
      </w:r>
    </w:p>
    <w:p>
      <w:pPr>
        <w:pStyle w:val="Para 01"/>
      </w:pPr>
      <w:r>
        <w:t>n. 同盟，联盟；结合（体），联合（政府）</w:t>
      </w:r>
    </w:p>
    <w:p>
      <w:pPr>
        <w:pStyle w:val="Para 01"/>
      </w:pPr>
      <w:r>
        <w:rPr>
          <w:rStyle w:val="Text7"/>
        </w:rPr>
        <w:t>记</w:t>
      </w:r>
      <w:r>
        <w:t xml:space="preserve"> co-共同，一起，ali=ally-结盟，tion-名词后缀→结盟，组合到一起——即“同盟，联盟”，引申为“结合（体），联合（政府）”。</w:t>
      </w:r>
    </w:p>
    <w:p>
      <w:pPr>
        <w:pStyle w:val="Para 03"/>
      </w:pPr>
      <w:r>
        <w:rPr>
          <w:rStyle w:val="Text0"/>
        </w:rPr>
        <w:t xml:space="preserve">constituent </w:t>
      </w:r>
      <w:r>
        <w:t>/kənˈstɪtjuənt/</w:t>
      </w:r>
    </w:p>
    <w:p>
      <w:pPr>
        <w:pStyle w:val="Para 01"/>
      </w:pPr>
      <w:r>
        <w:t>n. 选民；成分，要素adj. 构成的，组成的</w:t>
      </w:r>
    </w:p>
    <w:p>
      <w:pPr>
        <w:pStyle w:val="Para 01"/>
      </w:pPr>
      <w:r>
        <w:rPr>
          <w:rStyle w:val="Text7"/>
        </w:rPr>
        <w:t>记</w:t>
      </w:r>
      <w:r>
        <w:t xml:space="preserve"> constitu=constitution-宪法，ent-人→宪法规定的有选举权的公民→选民，引申为“成分，要素”和“构成的，组成的”。</w:t>
      </w:r>
    </w:p>
    <w:p>
      <w:pPr>
        <w:pStyle w:val="Para 01"/>
      </w:pPr>
      <w:r>
        <w:rPr>
          <w:rStyle w:val="Text7"/>
        </w:rPr>
        <w:t>例</w:t>
      </w:r>
      <w:r>
        <w:t xml:space="preserve"> (2017年英语一阅读Text 4) “The basic compact underlying representative government”, wrote Chief Justice John Roberts for the court, “assumes that public officials will hear from their constituents and act on their concerns”. 首席大法官约翰·罗伯特在法庭报告中写道：“代议制政府的基本契约是假设公职人员会听取选民的意见，并根据他们的关注点行事。”</w:t>
      </w:r>
    </w:p>
    <w:p>
      <w:pPr>
        <w:pStyle w:val="Para 03"/>
      </w:pPr>
      <w:r>
        <w:rPr>
          <w:rStyle w:val="Text0"/>
        </w:rPr>
        <w:t xml:space="preserve">transparency </w:t>
      </w:r>
      <w:r>
        <w:t>/trænsˈpærənsi/</w:t>
      </w:r>
    </w:p>
    <w:p>
      <w:pPr>
        <w:pStyle w:val="Para 01"/>
      </w:pPr>
      <w:r>
        <w:t>n. 透明；透明度；透明性</w:t>
      </w:r>
    </w:p>
    <w:p>
      <w:pPr>
        <w:pStyle w:val="Para 01"/>
      </w:pPr>
      <w:r>
        <w:rPr>
          <w:rStyle w:val="Text7"/>
        </w:rPr>
        <w:t>记</w:t>
      </w:r>
      <w:r>
        <w:t xml:space="preserve"> transpar=transparent-透明的，透光的，ency-名词后缀→透明，引申为“透明度，透明性”。</w:t>
      </w:r>
    </w:p>
    <w:p>
      <w:pPr>
        <w:pStyle w:val="Para 01"/>
      </w:pPr>
      <w:r>
        <w:rPr>
          <w:rStyle w:val="Text7"/>
        </w:rPr>
        <w:t>例</w:t>
      </w:r>
      <w:r>
        <w:t xml:space="preserve"> (2017年英语一阅读Text 4) This type of integrity requires well-enforced laws in government transparency, such as records of official meetings, rules on lobbying, and information about each elected leader’s source of wealth. 这种诚信需要在政府透明度上制定严格的法律，比如要记录正式会议，制定游说规则，以及公开每个当选领导人的资金来源信息。</w:t>
      </w:r>
    </w:p>
    <w:p>
      <w:pPr>
        <w:pStyle w:val="Para 07"/>
      </w:pPr>
      <w:r>
        <w:t>coordinate</w:t>
      </w:r>
    </w:p>
    <w:p>
      <w:pPr>
        <w:pStyle w:val="Para 01"/>
      </w:pPr>
      <w:r>
        <w:rPr>
          <w:rStyle w:val="Text1"/>
        </w:rPr>
        <w:t>/kəʊˈɔːdɪneɪt/</w:t>
      </w:r>
      <w:r>
        <w:t xml:space="preserve"> v. (使)成为同等重要，(使)并列；(使)协调一致 </w:t>
      </w:r>
      <w:r>
        <w:rPr>
          <w:rStyle w:val="Text1"/>
        </w:rPr>
        <w:t>/kəʊˈɔːdɪnət/</w:t>
      </w:r>
      <w:r>
        <w:t xml:space="preserve"> adj. 同等重要的，并列的</w:t>
      </w:r>
    </w:p>
    <w:p>
      <w:pPr>
        <w:pStyle w:val="Para 01"/>
      </w:pPr>
      <w:r>
        <w:rPr>
          <w:rStyle w:val="Text7"/>
        </w:rPr>
        <w:t>记</w:t>
      </w:r>
      <w:r>
        <w:t xml:space="preserve"> co=com-共同，一起，ordin=order-秩序，顺序，ate-动词后缀→使(几个东西)顺序相“同”、不分先后——即“(使)成为同等重要，(使)并列”，引申为“(使)协调一致”。</w:t>
      </w:r>
    </w:p>
    <w:p>
      <w:pPr>
        <w:pStyle w:val="Para 05"/>
      </w:pPr>
      <w:r>
        <w:t>派生词</w:t>
      </w:r>
    </w:p>
    <w:p>
      <w:pPr>
        <w:pStyle w:val="Para 01"/>
      </w:pPr>
      <w:r>
        <w:drawing>
          <wp:inline>
            <wp:extent cx="50800" cy="50800"/>
            <wp:effectExtent b="0" l="0" r="0" t="0"/>
            <wp:docPr descr="0" id="2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coordination</w:t>
      </w:r>
      <w:r>
        <w:t xml:space="preserve"> </w:t>
      </w:r>
      <w:r>
        <w:rPr>
          <w:rStyle w:val="Text1"/>
        </w:rPr>
        <w:t>/kəʊˌɔːdɪˈneɪʃn/</w:t>
      </w:r>
      <w:r>
        <w:t xml:space="preserve"> n. 同等；并列；协调一致(ion-名词后缀)</w:t>
      </w:r>
    </w:p>
    <w:p>
      <w:pPr>
        <w:pStyle w:val="Para 02"/>
      </w:pPr>
      <w:r>
        <w:rPr>
          <w:rStyle w:val="Text0"/>
        </w:rPr>
        <w:drawing>
          <wp:inline>
            <wp:extent cx="50800" cy="50800"/>
            <wp:effectExtent b="0" l="0" r="0" t="0"/>
            <wp:docPr descr="0" id="2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coordinator</w:t>
      </w:r>
      <w:r>
        <w:rPr>
          <w:rStyle w:val="Text0"/>
        </w:rPr>
        <w:t xml:space="preserve"> </w:t>
      </w:r>
      <w:r>
        <w:t>/kəʊˈɔːdɪneɪtə(r)/</w:t>
      </w:r>
      <w:r>
        <w:rPr>
          <w:rStyle w:val="Text0"/>
        </w:rPr>
        <w:t xml:space="preserve"> n. 协调者(or-表人)</w:t>
      </w:r>
    </w:p>
    <w:p>
      <w:pPr>
        <w:pStyle w:val="Para 03"/>
      </w:pPr>
      <w:r>
        <w:rPr>
          <w:rStyle w:val="Text0"/>
        </w:rPr>
        <w:t xml:space="preserve">saturate </w:t>
      </w:r>
      <w:r>
        <w:t>/ˈsætʃəreɪt/</w:t>
      </w:r>
    </w:p>
    <w:p>
      <w:pPr>
        <w:pStyle w:val="Para 01"/>
      </w:pPr>
      <w:r>
        <w:t>v. 使充满；使饱和；浸透</w:t>
      </w:r>
    </w:p>
    <w:p>
      <w:pPr>
        <w:pStyle w:val="Para 01"/>
      </w:pPr>
      <w:r>
        <w:rPr>
          <w:rStyle w:val="Text7"/>
        </w:rPr>
        <w:t>记</w:t>
      </w:r>
      <w:r>
        <w:t xml:space="preserve"> sat=satisfy-使满足，urate-动词后缀→使容器变满、变足——即“使充满；使饱和”，引申为“浸透”。</w:t>
      </w:r>
    </w:p>
    <w:p>
      <w:pPr>
        <w:pStyle w:val="Para 01"/>
      </w:pPr>
      <w:r>
        <w:rPr>
          <w:rStyle w:val="Text7"/>
        </w:rPr>
        <w:t>考</w:t>
      </w:r>
      <w:r>
        <w:t xml:space="preserve"> </w:t>
      </w:r>
      <w:r>
        <w:rPr>
          <w:rStyle w:val="Text3"/>
        </w:rPr>
        <w:t>be saturated with</w:t>
      </w:r>
      <w:r>
        <w:t xml:space="preserve"> 被…所饱和；充满着…(2006年-阅读3)</w:t>
      </w:r>
    </w:p>
    <w:p>
      <w:pPr>
        <w:pStyle w:val="Para 03"/>
      </w:pPr>
      <w:r>
        <w:rPr>
          <w:rStyle w:val="Text0"/>
        </w:rPr>
        <w:t xml:space="preserve">acclaim </w:t>
      </w:r>
      <w:r>
        <w:t>/əˈkleɪm/</w:t>
      </w:r>
    </w:p>
    <w:p>
      <w:pPr>
        <w:pStyle w:val="Para 01"/>
      </w:pPr>
      <w:r>
        <w:t>vt. 向…欢呼，为…喝彩；(以欢呼声)拥立，推选 n. 欢呼，喝彩</w:t>
      </w:r>
    </w:p>
    <w:p>
      <w:pPr>
        <w:pStyle w:val="Para 01"/>
      </w:pPr>
      <w:r>
        <w:rPr>
          <w:rStyle w:val="Text7"/>
        </w:rPr>
        <w:t>记</w:t>
      </w:r>
      <w:r>
        <w:t xml:space="preserve"> ac-加强语气，claim- (根据权利)要求，主张→强调要求和主张得到满足——即“向…欢呼，为…喝彩”，引申为“(以欢呼声)拥立，推选”。</w:t>
      </w:r>
    </w:p>
    <w:p>
      <w:pPr>
        <w:pStyle w:val="Para 03"/>
      </w:pPr>
      <w:r>
        <w:rPr>
          <w:rStyle w:val="Text0"/>
        </w:rPr>
        <w:t xml:space="preserve">fancy </w:t>
      </w:r>
      <w:r>
        <w:t>/ˈfænsi/</w:t>
      </w:r>
    </w:p>
    <w:p>
      <w:pPr>
        <w:pStyle w:val="Para 01"/>
      </w:pPr>
      <w:r>
        <w:t>v. 想象，幻想 n. 幻想；爱好，迷恋 adj. 奇特的；想象出来的</w:t>
      </w:r>
    </w:p>
    <w:p>
      <w:pPr>
        <w:pStyle w:val="Para 01"/>
      </w:pPr>
      <w:r>
        <w:rPr>
          <w:rStyle w:val="Text7"/>
        </w:rPr>
        <w:t>记</w:t>
      </w:r>
      <w:r>
        <w:t xml:space="preserve"> fancy由“fantasy-幻想，空想”简写而来→想象，幻想——引申为“爱好，迷恋”；因为当我们“迷恋”一个人的时候，脑海里总会“想”起这个人，总会“幻想”着能够和他(她)在一起。</w:t>
      </w:r>
    </w:p>
    <w:p>
      <w:pPr>
        <w:pStyle w:val="Para 03"/>
      </w:pPr>
      <w:r>
        <w:rPr>
          <w:rStyle w:val="Text0"/>
        </w:rPr>
        <w:t xml:space="preserve">immediate </w:t>
      </w:r>
      <w:r>
        <w:t>/ɪˈmiːdiət/</w:t>
      </w:r>
    </w:p>
    <w:p>
      <w:pPr>
        <w:pStyle w:val="Para 01"/>
      </w:pPr>
      <w:r>
        <w:t>adj. 直接的；立刻的，马上的；眼前的，当前的</w:t>
      </w:r>
    </w:p>
    <w:p>
      <w:pPr>
        <w:pStyle w:val="Para 01"/>
      </w:pPr>
      <w:r>
        <w:rPr>
          <w:rStyle w:val="Text7"/>
        </w:rPr>
        <w:t>记</w:t>
      </w:r>
      <w:r>
        <w:t xml:space="preserve"> im-否定，medi=middle-中间，ate-动词后缀→没有中间过程的——即“直接的”，引申为“立刻的，马上的；眼前的，当前的”。</w:t>
      </w:r>
    </w:p>
    <w:p>
      <w:pPr>
        <w:pStyle w:val="Para 06"/>
      </w:pPr>
      <w:r>
        <w:rPr>
          <w:rStyle w:val="Text12"/>
        </w:rPr>
        <w:t>考</w:t>
      </w:r>
      <w:r>
        <w:rPr>
          <w:rStyle w:val="Text3"/>
        </w:rPr>
        <w:t xml:space="preserve"> </w:t>
      </w:r>
      <w:r>
        <w:t>obtain immediate feedback</w:t>
      </w:r>
      <w:r>
        <w:rPr>
          <w:rStyle w:val="Text3"/>
        </w:rPr>
        <w:t xml:space="preserve"> 获得即时的反馈(2007年-阅读1)</w:t>
      </w:r>
    </w:p>
    <w:p>
      <w:pPr>
        <w:pStyle w:val="Para 03"/>
      </w:pPr>
      <w:r>
        <w:rPr>
          <w:rStyle w:val="Text0"/>
        </w:rPr>
        <w:t xml:space="preserve">paralyse </w:t>
      </w:r>
      <w:r>
        <w:t>/ˈpærəlaɪz/</w:t>
      </w:r>
    </w:p>
    <w:p>
      <w:pPr>
        <w:pStyle w:val="Para 01"/>
      </w:pPr>
      <w:r>
        <w:t>(=paralyze) vt. 使瘫痪，使麻痹；使丧失作用</w:t>
      </w:r>
    </w:p>
    <w:p>
      <w:pPr>
        <w:pStyle w:val="Para 01"/>
      </w:pPr>
      <w:r>
        <w:rPr>
          <w:rStyle w:val="Text7"/>
        </w:rPr>
        <w:t>记</w:t>
      </w:r>
      <w:r>
        <w:t xml:space="preserve"> para-前缀，超，外；旁边，lys-词根，松开；分裂，分解，e-尾缀→身体的一侧或一边松掉了、垮掉了——即“使瘫痪，使麻痹”，引申为“使丧失作用”。</w:t>
      </w:r>
    </w:p>
    <w:p>
      <w:pPr>
        <w:pStyle w:val="Para 05"/>
      </w:pPr>
      <w:r>
        <w:t>派生词</w:t>
      </w:r>
    </w:p>
    <w:p>
      <w:pPr>
        <w:pStyle w:val="Para 01"/>
      </w:pPr>
      <w:r>
        <w:drawing>
          <wp:inline>
            <wp:extent cx="50800" cy="50800"/>
            <wp:effectExtent b="0" l="0" r="0" t="0"/>
            <wp:docPr descr="0" id="2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paralysis</w:t>
      </w:r>
      <w:r>
        <w:t xml:space="preserve"> </w:t>
      </w:r>
      <w:r>
        <w:rPr>
          <w:rStyle w:val="Text1"/>
        </w:rPr>
        <w:t>/pəˈræləsɪs/</w:t>
      </w:r>
      <w:r>
        <w:t xml:space="preserve"> n. 麻痹，瘫痪；瘫痪状态(is-名词后缀)</w:t>
      </w:r>
    </w:p>
    <w:p>
      <w:pPr>
        <w:pStyle w:val="Para 01"/>
      </w:pPr>
      <w:r>
        <w:rPr>
          <w:rStyle w:val="Text7"/>
        </w:rPr>
        <w:t>考</w:t>
      </w:r>
      <w:r>
        <w:t xml:space="preserve"> </w:t>
      </w:r>
      <w:r>
        <w:rPr>
          <w:rStyle w:val="Text3"/>
        </w:rPr>
        <w:t>paralysis by analysis</w:t>
      </w:r>
      <w:r>
        <w:t xml:space="preserve"> 只有分析而没有行动(2005年-阅读2)</w:t>
      </w:r>
    </w:p>
    <w:p>
      <w:pPr>
        <w:pStyle w:val="Para 07"/>
      </w:pPr>
      <w:r>
        <w:t>underestimate</w:t>
      </w:r>
    </w:p>
    <w:p>
      <w:pPr>
        <w:pStyle w:val="Para 02"/>
      </w:pPr>
      <w:r>
        <w:t>/ˌʌndərˈestɪmeɪt/</w:t>
      </w:r>
      <w:r>
        <w:rPr>
          <w:rStyle w:val="Text0"/>
        </w:rPr>
        <w:t xml:space="preserve"> vt. 低估；对…估计不足</w:t>
      </w:r>
    </w:p>
    <w:p>
      <w:pPr>
        <w:pStyle w:val="Para 02"/>
      </w:pPr>
      <w:r>
        <w:t>/ˌʌndərˈestɪmət/</w:t>
      </w:r>
      <w:r>
        <w:rPr>
          <w:rStyle w:val="Text0"/>
        </w:rPr>
        <w:t xml:space="preserve"> n. 低估；估计不足</w:t>
      </w:r>
    </w:p>
    <w:p>
      <w:pPr>
        <w:pStyle w:val="Para 01"/>
      </w:pPr>
      <w:r>
        <w:rPr>
          <w:rStyle w:val="Text7"/>
        </w:rPr>
        <w:t>记</w:t>
      </w:r>
      <w:r>
        <w:t xml:space="preserve"> under-下，下面，estimate-估计，估量；评价→低估；对…估计不足——引申出名词词义“低估；估计不足”。</w:t>
      </w:r>
    </w:p>
    <w:p>
      <w:pPr>
        <w:pStyle w:val="Para 03"/>
      </w:pPr>
      <w:r>
        <w:rPr>
          <w:rStyle w:val="Text0"/>
        </w:rPr>
        <w:t xml:space="preserve">accompany </w:t>
      </w:r>
      <w:r>
        <w:t>/əˈkʌmpəni/</w:t>
      </w:r>
    </w:p>
    <w:p>
      <w:pPr>
        <w:pStyle w:val="Para 01"/>
      </w:pPr>
      <w:r>
        <w:t>vt. 陪伴，陪同；伴随</w:t>
      </w:r>
    </w:p>
    <w:p>
      <w:pPr>
        <w:pStyle w:val="Para 01"/>
      </w:pPr>
      <w:r>
        <w:rPr>
          <w:rStyle w:val="Text7"/>
        </w:rPr>
        <w:t>记</w:t>
      </w:r>
      <w:r>
        <w:t xml:space="preserve"> ac-加强语气，company-陪伴；同伴，朋友→强调“陪伴”朋友、紧随左右——即“陪伴，陪同；伴随”。</w:t>
      </w:r>
    </w:p>
    <w:p>
      <w:pPr>
        <w:pStyle w:val="Para 07"/>
      </w:pPr>
      <w:r>
        <w:t>correlate</w:t>
      </w:r>
    </w:p>
    <w:p>
      <w:pPr>
        <w:pStyle w:val="Para 01"/>
      </w:pPr>
      <w:r>
        <w:rPr>
          <w:rStyle w:val="Text1"/>
        </w:rPr>
        <w:t>/ˈkɒrəleɪt/</w:t>
      </w:r>
      <w:r>
        <w:t xml:space="preserve"> v. (使)互相关联 </w:t>
      </w:r>
      <w:r>
        <w:rPr>
          <w:rStyle w:val="Text1"/>
        </w:rPr>
        <w:t>/ˈkɒrələt/</w:t>
      </w:r>
      <w:r>
        <w:t xml:space="preserve"> n. 相关联的人(或物)</w:t>
      </w:r>
    </w:p>
    <w:p>
      <w:pPr>
        <w:pStyle w:val="Para 01"/>
      </w:pPr>
      <w:r>
        <w:rPr>
          <w:rStyle w:val="Text7"/>
        </w:rPr>
        <w:t>记</w:t>
      </w:r>
      <w:r>
        <w:t xml:space="preserve"> cor-共同，一起，relate-使有联系→使联系到一起——即“(使)互相关联”，引申为“相关联的人(或物)”。</w:t>
      </w:r>
    </w:p>
    <w:p>
      <w:pPr>
        <w:pStyle w:val="Para 05"/>
      </w:pPr>
      <w:r>
        <w:t>派生词</w:t>
      </w:r>
    </w:p>
    <w:p>
      <w:pPr>
        <w:pStyle w:val="Para 01"/>
      </w:pPr>
      <w:r>
        <w:drawing>
          <wp:inline>
            <wp:extent cx="50800" cy="50800"/>
            <wp:effectExtent b="0" l="0" r="0" t="0"/>
            <wp:docPr descr="0" id="2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correlation</w:t>
      </w:r>
      <w:r>
        <w:t xml:space="preserve"> </w:t>
      </w:r>
      <w:r>
        <w:rPr>
          <w:rStyle w:val="Text1"/>
        </w:rPr>
        <w:t>/ˌkɒrəˈleɪʃn/</w:t>
      </w:r>
      <w:r>
        <w:t xml:space="preserve"> n. 相互关系，关联；相关性(ion-名词后缀)</w:t>
      </w:r>
    </w:p>
    <w:p>
      <w:pPr>
        <w:pStyle w:val="Para 01"/>
      </w:pPr>
      <w:r>
        <w:rPr>
          <w:rStyle w:val="Text7"/>
        </w:rPr>
        <w:t>例</w:t>
      </w:r>
      <w:r>
        <w:t xml:space="preserve"> (2011年英语二阅读Text 1) Although a correlation between them leaving and subsequent bad performance at the firm is suggestive, it does not mean that such directors are always jumping off a sinking ship. 尽管他们(外部董事)的离职与随后企业业绩下滑之间的关系会让人产生联想，但这并不意味着这些董事总是因公司濒临倒闭才急于脱身。</w:t>
      </w:r>
    </w:p>
    <w:p>
      <w:pPr>
        <w:pStyle w:val="Para 03"/>
      </w:pPr>
      <w:r>
        <w:rPr>
          <w:rStyle w:val="Text0"/>
        </w:rPr>
        <w:t xml:space="preserve">neurology </w:t>
      </w:r>
      <w:r>
        <w:t>/njʊəˈrɒlədʒi/</w:t>
      </w:r>
    </w:p>
    <w:p>
      <w:pPr>
        <w:pStyle w:val="Para 01"/>
      </w:pPr>
      <w:r>
        <w:t>n. 神经学；神经病学 [超纲词汇]</w:t>
      </w:r>
    </w:p>
    <w:p>
      <w:pPr>
        <w:pStyle w:val="Para 01"/>
      </w:pPr>
      <w:r>
        <w:rPr>
          <w:rStyle w:val="Text7"/>
        </w:rPr>
        <w:t>记</w:t>
      </w:r>
      <w:r>
        <w:t xml:space="preserve"> neur=nerve-神经，ology-学，学科→神经学；神经病学。</w:t>
      </w:r>
    </w:p>
    <w:p>
      <w:pPr>
        <w:pStyle w:val="Para 05"/>
      </w:pPr>
      <w:r>
        <w:t>派生词</w:t>
      </w:r>
    </w:p>
    <w:p>
      <w:pPr>
        <w:pStyle w:val="Para 01"/>
      </w:pPr>
      <w:r>
        <w:drawing>
          <wp:inline>
            <wp:extent cx="50800" cy="50800"/>
            <wp:effectExtent b="0" l="0" r="0" t="0"/>
            <wp:docPr descr="0" id="2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neurologist</w:t>
      </w:r>
      <w:r>
        <w:t xml:space="preserve"> </w:t>
      </w:r>
      <w:r>
        <w:rPr>
          <w:rStyle w:val="Text1"/>
        </w:rPr>
        <w:t>/njʊəˈrɒlədʒɪst/</w:t>
      </w:r>
      <w:r>
        <w:t xml:space="preserve"> n. 神经病学家 [超纲词汇] (ist-人)</w:t>
      </w:r>
    </w:p>
    <w:p>
      <w:pPr>
        <w:pStyle w:val="Para 03"/>
      </w:pPr>
      <w:r>
        <w:rPr>
          <w:rStyle w:val="Text0"/>
        </w:rPr>
        <w:t xml:space="preserve">council </w:t>
      </w:r>
      <w:r>
        <w:t>/ˈkaʊnsl/</w:t>
      </w:r>
    </w:p>
    <w:p>
      <w:pPr>
        <w:pStyle w:val="Para 01"/>
      </w:pPr>
      <w:r>
        <w:t>n. 议事，商讨；理事会，委员会；地方议会</w:t>
      </w:r>
    </w:p>
    <w:p>
      <w:pPr>
        <w:pStyle w:val="Para 01"/>
      </w:pPr>
      <w:r>
        <w:rPr>
          <w:rStyle w:val="Text7"/>
        </w:rPr>
        <w:t>记</w:t>
      </w:r>
      <w:r>
        <w:t xml:space="preserve"> coun=country-国家，cil=call-喊叫→(把人)“喊”到一起商量“国家”大事——即“议事，商讨”，引申为“理事会，委员会；地方议会”。</w:t>
      </w:r>
    </w:p>
    <w:p>
      <w:pPr>
        <w:pStyle w:val="Para 01"/>
      </w:pPr>
      <w:r>
        <w:rPr>
          <w:rStyle w:val="Text7"/>
        </w:rPr>
        <w:t>考</w:t>
      </w:r>
      <w:r>
        <w:t xml:space="preserve"> </w:t>
      </w:r>
      <w:r>
        <w:rPr>
          <w:rStyle w:val="Text3"/>
        </w:rPr>
        <w:t>local council</w:t>
      </w:r>
      <w:r>
        <w:t xml:space="preserve"> 市政委员会；地方议会(2006年-阅读2)</w:t>
      </w:r>
    </w:p>
    <w:p>
      <w:pPr>
        <w:pStyle w:val="Para 03"/>
      </w:pPr>
      <w:r>
        <w:rPr>
          <w:rStyle w:val="Text0"/>
        </w:rPr>
        <w:t xml:space="preserve">temporary </w:t>
      </w:r>
      <w:r>
        <w:t>/ˈtemprəri/</w:t>
      </w:r>
    </w:p>
    <w:p>
      <w:pPr>
        <w:pStyle w:val="Para 01"/>
      </w:pPr>
      <w:r>
        <w:t>adj. 临时的，暂时的 n. 临时工；临时房屋</w:t>
      </w:r>
    </w:p>
    <w:p>
      <w:pPr>
        <w:pStyle w:val="Para 01"/>
      </w:pPr>
      <w:r>
        <w:rPr>
          <w:rStyle w:val="Text7"/>
        </w:rPr>
        <w:t>记</w:t>
      </w:r>
      <w:r>
        <w:t xml:space="preserve"> tempor-词根，时间，ary-后缀→仅仅只是一“时”的——即“临时的，暂时的”，引申为“临时工”和“临时房屋”。</w:t>
      </w:r>
    </w:p>
    <w:p>
      <w:pPr>
        <w:pStyle w:val="Para 03"/>
      </w:pPr>
      <w:r>
        <w:rPr>
          <w:rStyle w:val="Text0"/>
        </w:rPr>
        <w:t xml:space="preserve">eliminate </w:t>
      </w:r>
      <w:r>
        <w:t>/ɪˈlɪmɪneɪt/</w:t>
      </w:r>
    </w:p>
    <w:p>
      <w:pPr>
        <w:pStyle w:val="Para 01"/>
      </w:pPr>
      <w:r>
        <w:t>vt. 清除，消除；(比赛中)淘汰；省略</w:t>
      </w:r>
    </w:p>
    <w:p>
      <w:pPr>
        <w:pStyle w:val="Para 01"/>
      </w:pPr>
      <w:r>
        <w:rPr>
          <w:rStyle w:val="Text7"/>
        </w:rPr>
        <w:t>记</w:t>
      </w:r>
      <w:r>
        <w:t xml:space="preserve"> e-向外，出去，limin-词根，门槛；界线；限制，ate-动词后缀→使到门槛之外，清理门户——即“清除，消除”，引申为“淘汰；省略”。</w:t>
      </w:r>
    </w:p>
    <w:p>
      <w:pPr>
        <w:pStyle w:val="Para 01"/>
      </w:pPr>
      <w:r>
        <w:rPr>
          <w:rStyle w:val="Text7"/>
        </w:rPr>
        <w:t>例</w:t>
      </w:r>
      <w:r>
        <w:t xml:space="preserve"> (2013年英语二阅读Text 3) Scientists have found that although we are prone to snap overreactions, if we take a moment and think about how we are likely to react, we can reduce or even eliminate the negative effects of our quick, hard-wired responses. 科学家们发现，尽管我们易于快速地做出过激反应，但如果我们能花些时间去想想我们很可能做出的反应，就可以减少甚至消除这类快速的本能反应的消极影响。</w:t>
      </w:r>
    </w:p>
    <w:p>
      <w:pPr>
        <w:pStyle w:val="Para 03"/>
      </w:pPr>
      <w:r>
        <w:rPr>
          <w:rStyle w:val="Text0"/>
        </w:rPr>
        <w:t xml:space="preserve">scholar </w:t>
      </w:r>
      <w:r>
        <w:t>/ˈskɒlə(r)/</w:t>
      </w:r>
    </w:p>
    <w:p>
      <w:pPr>
        <w:pStyle w:val="Para 01"/>
      </w:pPr>
      <w:r>
        <w:t>n. 学者；奖学金获得者</w:t>
      </w:r>
    </w:p>
    <w:p>
      <w:pPr>
        <w:pStyle w:val="Para 01"/>
      </w:pPr>
      <w:r>
        <w:rPr>
          <w:rStyle w:val="Text7"/>
        </w:rPr>
        <w:t>记</w:t>
      </w:r>
      <w:r>
        <w:t xml:space="preserve"> schol=school-学校，ar-表人→在学校里开展科研教学工作的人——即“学者”，引申为“奖学金获得者”。因为“学者”通常是受到政府“奖励”的人，故引申为“奖学金获得者”。</w:t>
      </w:r>
    </w:p>
    <w:p>
      <w:pPr>
        <w:pStyle w:val="Para 05"/>
      </w:pPr>
      <w:r>
        <w:t>派生词</w:t>
      </w:r>
    </w:p>
    <w:p>
      <w:pPr>
        <w:pStyle w:val="Para 01"/>
      </w:pPr>
      <w:r>
        <w:drawing>
          <wp:inline>
            <wp:extent cx="50800" cy="50800"/>
            <wp:effectExtent b="0" l="0" r="0" t="0"/>
            <wp:docPr descr="0" id="2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scholarly</w:t>
      </w:r>
      <w:r>
        <w:t xml:space="preserve"> </w:t>
      </w:r>
      <w:r>
        <w:rPr>
          <w:rStyle w:val="Text1"/>
        </w:rPr>
        <w:t>/ˈskɒləli/</w:t>
      </w:r>
      <w:r>
        <w:t xml:space="preserve"> adj. 学术性的；学者风度的 (ly-形容词后缀)</w:t>
      </w:r>
    </w:p>
    <w:p>
      <w:pPr>
        <w:pStyle w:val="Para 02"/>
      </w:pPr>
      <w:r>
        <w:rPr>
          <w:rStyle w:val="Text0"/>
        </w:rPr>
        <w:drawing>
          <wp:inline>
            <wp:extent cx="50800" cy="50800"/>
            <wp:effectExtent b="0" l="0" r="0" t="0"/>
            <wp:docPr descr="0" id="2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scholastic</w:t>
      </w:r>
      <w:r>
        <w:rPr>
          <w:rStyle w:val="Text0"/>
        </w:rPr>
        <w:t xml:space="preserve"> </w:t>
      </w:r>
      <w:r>
        <w:t>/skəˈlæstɪk/</w:t>
      </w:r>
      <w:r>
        <w:rPr>
          <w:rStyle w:val="Text0"/>
        </w:rPr>
        <w:t xml:space="preserve"> adj. 学术的</w:t>
      </w:r>
    </w:p>
    <w:p>
      <w:pPr>
        <w:pStyle w:val="Para 01"/>
      </w:pPr>
      <w:r>
        <w:rPr>
          <w:rStyle w:val="Text7"/>
        </w:rPr>
        <w:t>记</w:t>
      </w:r>
      <w:r>
        <w:t xml:space="preserve"> schola=scholar-学者，st=study-学习，研究，ic-的→学者研究型的——即“学术的”。</w:t>
      </w:r>
    </w:p>
    <w:p>
      <w:pPr>
        <w:pStyle w:val="Para 07"/>
      </w:pPr>
      <w:r>
        <w:t xml:space="preserve">submission </w:t>
      </w:r>
      <w:r>
        <w:rPr>
          <w:rStyle w:val="Text1"/>
        </w:rPr>
        <w:t>/səbˈmɪʃn/</w:t>
      </w:r>
    </w:p>
    <w:p>
      <w:pPr>
        <w:pStyle w:val="Para 01"/>
      </w:pPr>
      <w:r>
        <w:t>n. 提交，呈交；屈服，服从</w:t>
      </w:r>
    </w:p>
    <w:p>
      <w:pPr>
        <w:pStyle w:val="Para 01"/>
      </w:pPr>
      <w:r>
        <w:rPr>
          <w:rStyle w:val="Text7"/>
        </w:rPr>
        <w:t>记</w:t>
      </w:r>
      <w:r>
        <w:t xml:space="preserve"> sub-下面，miss-词根，投掷，扔；发射；发送→下面的人(即下属)“发送”过来——即“提交，呈交”，引申为“屈服，顺从”。因为“屈服，顺从”时，就是把双手或武器从下面“呈交”上来。</w:t>
      </w:r>
    </w:p>
    <w:p>
      <w:pPr>
        <w:pStyle w:val="Para 05"/>
      </w:pPr>
      <w:r>
        <w:t>派生词</w:t>
      </w:r>
    </w:p>
    <w:p>
      <w:pPr>
        <w:pStyle w:val="Para 01"/>
      </w:pPr>
      <w:r>
        <w:drawing>
          <wp:inline>
            <wp:extent cx="50800" cy="50800"/>
            <wp:effectExtent b="0" l="0" r="0" t="0"/>
            <wp:docPr descr="0" id="2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submit</w:t>
      </w:r>
      <w:r>
        <w:t xml:space="preserve"> </w:t>
      </w:r>
      <w:r>
        <w:rPr>
          <w:rStyle w:val="Text1"/>
        </w:rPr>
        <w:t>/səbˈmɪt/</w:t>
      </w:r>
      <w:r>
        <w:t xml:space="preserve"> v. 提交，递交；(使)屈服，(使)顺从(submission的动词形式)</w:t>
      </w:r>
    </w:p>
    <w:p>
      <w:pPr>
        <w:pStyle w:val="Para 03"/>
      </w:pPr>
      <w:r>
        <w:rPr>
          <w:rStyle w:val="Text0"/>
        </w:rPr>
        <w:t xml:space="preserve">hierarchical </w:t>
      </w:r>
      <w:r>
        <w:t>/ˌhaɪəˈrɑːkɪkl/</w:t>
      </w:r>
    </w:p>
    <w:p>
      <w:pPr>
        <w:pStyle w:val="Para 01"/>
      </w:pPr>
      <w:r>
        <w:t>adj. 等级制度的；分层的</w:t>
      </w:r>
    </w:p>
    <w:p>
      <w:pPr>
        <w:pStyle w:val="Para 01"/>
      </w:pPr>
      <w:r>
        <w:rPr>
          <w:rStyle w:val="Text7"/>
        </w:rPr>
        <w:t>记</w:t>
      </w:r>
      <w:r>
        <w:t xml:space="preserve"> hierarch=hierarchy-等级制度，阶级制度，ical-的→等级制度的，引申出“分层的”。</w:t>
      </w:r>
    </w:p>
    <w:p>
      <w:pPr>
        <w:pStyle w:val="Para 03"/>
      </w:pPr>
      <w:r>
        <w:rPr>
          <w:rStyle w:val="Text0"/>
        </w:rPr>
        <w:t xml:space="preserve">subsidiary </w:t>
      </w:r>
      <w:r>
        <w:t>/səbˈsɪdiəri/</w:t>
      </w:r>
    </w:p>
    <w:p>
      <w:pPr>
        <w:pStyle w:val="Para 01"/>
      </w:pPr>
      <w:r>
        <w:t>adj. 辅助的；补助的，贴补的 n. 辅助者；辅助物</w:t>
      </w:r>
    </w:p>
    <w:p>
      <w:pPr>
        <w:pStyle w:val="Para 01"/>
      </w:pPr>
      <w:r>
        <w:rPr>
          <w:rStyle w:val="Text7"/>
        </w:rPr>
        <w:t>记</w:t>
      </w:r>
      <w:r>
        <w:t xml:space="preserve"> sub-在下面，sid-词根，坐、放置，i-无实义，ary-形容词后缀→坐在下面的，放置在下面的，起支撑和帮助作用的——“辅助的”，引申为“补助的，贴补的”。</w:t>
      </w:r>
    </w:p>
    <w:p>
      <w:pPr>
        <w:pStyle w:val="Para 05"/>
      </w:pPr>
      <w:r>
        <w:t>派生词</w:t>
      </w:r>
    </w:p>
    <w:p>
      <w:pPr>
        <w:pStyle w:val="Para 01"/>
      </w:pPr>
      <w:r>
        <w:drawing>
          <wp:inline>
            <wp:extent cx="50800" cy="50800"/>
            <wp:effectExtent b="0" l="0" r="0" t="0"/>
            <wp:docPr descr="0" id="2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subsidy</w:t>
      </w:r>
      <w:r>
        <w:t xml:space="preserve"> </w:t>
      </w:r>
      <w:r>
        <w:rPr>
          <w:rStyle w:val="Text1"/>
        </w:rPr>
        <w:t>/ˈsʌbsədi/</w:t>
      </w:r>
      <w:r>
        <w:t xml:space="preserve"> n. 补助金，津贴</w:t>
      </w:r>
    </w:p>
    <w:p>
      <w:pPr>
        <w:pStyle w:val="Para 01"/>
      </w:pPr>
      <w:r>
        <w:rPr>
          <w:rStyle w:val="Text7"/>
        </w:rPr>
        <w:t>记</w:t>
      </w:r>
      <w:r>
        <w:t xml:space="preserve"> subsid=subsidiary-补助的，贴补的，y=money-钱→补助金，津贴。</w:t>
      </w:r>
    </w:p>
    <w:p>
      <w:pPr>
        <w:pStyle w:val="Para 01"/>
      </w:pPr>
      <w:r>
        <w:drawing>
          <wp:inline>
            <wp:extent cx="50800" cy="50800"/>
            <wp:effectExtent b="0" l="0" r="0" t="0"/>
            <wp:docPr descr="0" id="2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subsidize</w:t>
      </w:r>
      <w:r>
        <w:t xml:space="preserve"> </w:t>
      </w:r>
      <w:r>
        <w:rPr>
          <w:rStyle w:val="Text1"/>
        </w:rPr>
        <w:t>/ˈsʌbsɪdaɪz/</w:t>
      </w:r>
      <w:r>
        <w:t xml:space="preserve"> vt. 给…提供津贴，资助(ize-动词后缀)</w:t>
      </w:r>
    </w:p>
    <w:p>
      <w:pPr>
        <w:pStyle w:val="Para 03"/>
      </w:pPr>
      <w:r>
        <w:rPr>
          <w:rStyle w:val="Text0"/>
        </w:rPr>
        <w:t xml:space="preserve">fascinate </w:t>
      </w:r>
      <w:r>
        <w:t>/ˈfæsɪneɪt/</w:t>
      </w:r>
    </w:p>
    <w:p>
      <w:pPr>
        <w:pStyle w:val="Para 01"/>
      </w:pPr>
      <w:r>
        <w:t>vt. 迷住，强烈地吸引</w:t>
      </w:r>
    </w:p>
    <w:p>
      <w:pPr>
        <w:pStyle w:val="Para 01"/>
      </w:pPr>
      <w:r>
        <w:rPr>
          <w:rStyle w:val="Text7"/>
        </w:rPr>
        <w:t>记</w:t>
      </w:r>
      <w:r>
        <w:t xml:space="preserve"> fasc=fancy-幻想，in=面，ate-动词后缀→深陷幻想之中，难以自拔——即“迷住，强烈地吸引”。</w:t>
      </w:r>
    </w:p>
    <w:p>
      <w:pPr>
        <w:pStyle w:val="Para 01"/>
      </w:pPr>
      <w:r>
        <w:rPr>
          <w:rStyle w:val="Text7"/>
        </w:rPr>
        <w:t>考</w:t>
      </w:r>
      <w:r>
        <w:t xml:space="preserve"> </w:t>
      </w:r>
      <w:r>
        <w:rPr>
          <w:rStyle w:val="Text3"/>
        </w:rPr>
        <w:t>be fascinated with</w:t>
      </w:r>
      <w:r>
        <w:t xml:space="preserve"> 着迷于，沉迷于，对…很感兴趣(2003年-阅读1)</w:t>
      </w:r>
    </w:p>
    <w:p>
      <w:pPr>
        <w:pStyle w:val="Para 05"/>
      </w:pPr>
      <w:r>
        <w:t>派生词</w:t>
      </w:r>
    </w:p>
    <w:p>
      <w:pPr>
        <w:pStyle w:val="Para 01"/>
      </w:pPr>
      <w:r>
        <w:drawing>
          <wp:inline>
            <wp:extent cx="50800" cy="50800"/>
            <wp:effectExtent b="0" l="0" r="0" t="0"/>
            <wp:docPr descr="0" id="3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fascination</w:t>
      </w:r>
      <w:r>
        <w:t xml:space="preserve"> </w:t>
      </w:r>
      <w:r>
        <w:rPr>
          <w:rStyle w:val="Text1"/>
        </w:rPr>
        <w:t>/ˌfæsɪˈneɪʃn/</w:t>
      </w:r>
      <w:r>
        <w:t xml:space="preserve"> n. 迷恋，陶醉；入迷；魅力(ion-名词后缀)</w:t>
      </w:r>
    </w:p>
    <w:p>
      <w:pPr>
        <w:pStyle w:val="Para 03"/>
      </w:pPr>
      <w:r>
        <w:rPr>
          <w:rStyle w:val="Text0"/>
        </w:rPr>
        <w:t xml:space="preserve">decision-making </w:t>
      </w:r>
      <w:r>
        <w:t>/dɪˈsɪʒn meɪkɪŋ/</w:t>
      </w:r>
    </w:p>
    <w:p>
      <w:pPr>
        <w:pStyle w:val="Para 01"/>
      </w:pPr>
      <w:r>
        <w:t>n. 决策 adj. 决策的</w:t>
      </w:r>
    </w:p>
    <w:p>
      <w:pPr>
        <w:pStyle w:val="Para 01"/>
      </w:pPr>
      <w:r>
        <w:rPr>
          <w:rStyle w:val="Text7"/>
        </w:rPr>
        <w:t>记</w:t>
      </w:r>
      <w:r>
        <w:t xml:space="preserve"> decision-决定，make-做，制作，ing-后缀→做决定——即“决策”，引申为“决策的”。</w:t>
      </w:r>
    </w:p>
    <w:p>
      <w:pPr>
        <w:pStyle w:val="Para 05"/>
      </w:pPr>
      <w:r>
        <w:t>派生词</w:t>
      </w:r>
    </w:p>
    <w:p>
      <w:pPr>
        <w:pStyle w:val="Para 01"/>
      </w:pPr>
      <w:r>
        <w:drawing>
          <wp:inline>
            <wp:extent cx="50800" cy="50800"/>
            <wp:effectExtent b="0" l="0" r="0" t="0"/>
            <wp:docPr descr="0" id="3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decision-maker</w:t>
      </w:r>
      <w:r>
        <w:t xml:space="preserve"> </w:t>
      </w:r>
      <w:r>
        <w:rPr>
          <w:rStyle w:val="Text1"/>
        </w:rPr>
        <w:t>/dɪˈsɪʒn meɪkə(r)/</w:t>
      </w:r>
      <w:r>
        <w:t xml:space="preserve"> n. 决策者，做决定的人(er-表人)</w:t>
      </w:r>
    </w:p>
    <w:p>
      <w:pPr>
        <w:pStyle w:val="Para 03"/>
      </w:pPr>
      <w:r>
        <w:rPr>
          <w:rStyle w:val="Text0"/>
        </w:rPr>
        <w:t xml:space="preserve">glamo(u)r </w:t>
      </w:r>
      <w:r>
        <w:t>/ˈɡlæmə(r)/</w:t>
      </w:r>
    </w:p>
    <w:p>
      <w:pPr>
        <w:pStyle w:val="Para 01"/>
      </w:pPr>
      <w:r>
        <w:t>n. 魅力，诱惑力；妖艳</w:t>
      </w:r>
    </w:p>
    <w:p>
      <w:pPr>
        <w:pStyle w:val="Para 01"/>
      </w:pPr>
      <w:r>
        <w:rPr>
          <w:rStyle w:val="Text7"/>
        </w:rPr>
        <w:t>记</w:t>
      </w:r>
      <w:r>
        <w:t xml:space="preserve"> glam=grammar-语法，o(u)r-名词后缀→一个人的“语言魅力和出口成章的魅力”，引申为外型上的“魅力，诱惑力；妖艳”。</w:t>
      </w:r>
    </w:p>
    <w:p>
      <w:pPr>
        <w:pStyle w:val="Para 05"/>
      </w:pPr>
      <w:r>
        <w:t>派生词</w:t>
      </w:r>
    </w:p>
    <w:p>
      <w:pPr>
        <w:pStyle w:val="Para 01"/>
      </w:pPr>
      <w:r>
        <w:drawing>
          <wp:inline>
            <wp:extent cx="50800" cy="50800"/>
            <wp:effectExtent b="0" l="0" r="0" t="0"/>
            <wp:docPr descr="0" id="3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glamo(u)rous</w:t>
      </w:r>
      <w:r>
        <w:t xml:space="preserve"> </w:t>
      </w:r>
      <w:r>
        <w:rPr>
          <w:rStyle w:val="Text1"/>
        </w:rPr>
        <w:t>/ˈɡlæmərəs/</w:t>
      </w:r>
      <w:r>
        <w:t xml:space="preserve"> adj. 富有魅力的，迷人的(ous-形容词后缀，表示“充满的”)</w:t>
      </w:r>
    </w:p>
    <w:p>
      <w:pPr>
        <w:pStyle w:val="Para 07"/>
      </w:pPr>
      <w:r>
        <w:t>implement</w:t>
      </w:r>
    </w:p>
    <w:p>
      <w:pPr>
        <w:pStyle w:val="Para 02"/>
      </w:pPr>
      <w:r>
        <w:t>/ˈɪmplɪmənt/</w:t>
      </w:r>
      <w:r>
        <w:rPr>
          <w:rStyle w:val="Text0"/>
        </w:rPr>
        <w:t xml:space="preserve"> n. 工具，器具 </w:t>
      </w:r>
      <w:r>
        <w:t>/ˈɪmplɪment/</w:t>
      </w:r>
      <w:r>
        <w:rPr>
          <w:rStyle w:val="Text0"/>
        </w:rPr>
        <w:t xml:space="preserve"> vt. 贯彻，实施</w:t>
      </w:r>
    </w:p>
    <w:p>
      <w:pPr>
        <w:pStyle w:val="Para 01"/>
      </w:pPr>
      <w:r>
        <w:rPr>
          <w:rStyle w:val="Text7"/>
        </w:rPr>
        <w:t>记</w:t>
      </w:r>
      <w:r>
        <w:t xml:space="preserve"> imple=employ-用，ment-名词后缀→“用”来劳作的东西——即“工具，器具”。该词之所以还表示“贯彻，实施”，也和“使用”有关，比如我们说“贯彻、实施某方针”其实就是“运用某方针”。</w:t>
      </w:r>
    </w:p>
    <w:p>
      <w:pPr>
        <w:pStyle w:val="Para 03"/>
      </w:pPr>
      <w:r>
        <w:rPr>
          <w:rStyle w:val="Text0"/>
        </w:rPr>
        <w:t xml:space="preserve">accustom </w:t>
      </w:r>
      <w:r>
        <w:t>/əˈkʌstəm/</w:t>
      </w:r>
    </w:p>
    <w:p>
      <w:pPr>
        <w:pStyle w:val="Para 01"/>
      </w:pPr>
      <w:r>
        <w:t>vt. 使习惯，习惯于</w:t>
      </w:r>
    </w:p>
    <w:p>
      <w:pPr>
        <w:pStyle w:val="Para 01"/>
      </w:pPr>
      <w:r>
        <w:rPr>
          <w:rStyle w:val="Text7"/>
        </w:rPr>
        <w:t>记</w:t>
      </w:r>
      <w:r>
        <w:t xml:space="preserve"> ac-加强语气，custom-习惯，习俗→使习惯，习惯于。</w:t>
      </w:r>
    </w:p>
    <w:p>
      <w:pPr>
        <w:pStyle w:val="Para 07"/>
      </w:pPr>
      <w:r>
        <w:t xml:space="preserve">sufficient </w:t>
      </w:r>
      <w:r>
        <w:rPr>
          <w:rStyle w:val="Text1"/>
        </w:rPr>
        <w:t>/səˈfɪʃnt/</w:t>
      </w:r>
    </w:p>
    <w:p>
      <w:pPr>
        <w:pStyle w:val="Para 01"/>
      </w:pPr>
      <w:r>
        <w:t>adj. 足够的，充分的</w:t>
      </w:r>
    </w:p>
    <w:p>
      <w:pPr>
        <w:pStyle w:val="Para 01"/>
      </w:pPr>
      <w:r>
        <w:rPr>
          <w:rStyle w:val="Text7"/>
        </w:rPr>
        <w:t>记</w:t>
      </w:r>
      <w:r>
        <w:t xml:space="preserve"> suf=sub-下面，fic-词根，做，ent-形容词后缀→“做”得够多都已经往下流了、往外溢了——即“足够的，充分的”。</w:t>
      </w:r>
    </w:p>
    <w:p>
      <w:pPr>
        <w:pStyle w:val="Para 05"/>
      </w:pPr>
      <w:r>
        <w:t>派生词</w:t>
      </w:r>
    </w:p>
    <w:p>
      <w:pPr>
        <w:pStyle w:val="Para 01"/>
      </w:pPr>
      <w:r>
        <w:drawing>
          <wp:inline>
            <wp:extent cx="50800" cy="50800"/>
            <wp:effectExtent b="0" l="0" r="0" t="0"/>
            <wp:docPr descr="0" id="3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sufficiently</w:t>
      </w:r>
      <w:r>
        <w:t xml:space="preserve"> </w:t>
      </w:r>
      <w:r>
        <w:rPr>
          <w:rStyle w:val="Text1"/>
        </w:rPr>
        <w:t>/səˈfɪʃntli/</w:t>
      </w:r>
      <w:r>
        <w:t xml:space="preserve"> adv. 足够地，充分地(ly-副词后缀)</w:t>
      </w:r>
    </w:p>
    <w:p>
      <w:pPr>
        <w:pStyle w:val="Para 03"/>
      </w:pPr>
      <w:r>
        <w:rPr>
          <w:rStyle w:val="Text0"/>
        </w:rPr>
        <w:t xml:space="preserve">academy </w:t>
      </w:r>
      <w:r>
        <w:t>/əˈkædəmi/</w:t>
      </w:r>
    </w:p>
    <w:p>
      <w:pPr>
        <w:pStyle w:val="Para 01"/>
      </w:pPr>
      <w:r>
        <w:t>n. 学院；专科院校；研究院，学会</w:t>
      </w:r>
    </w:p>
    <w:p>
      <w:pPr>
        <w:pStyle w:val="Para 01"/>
      </w:pPr>
      <w:r>
        <w:rPr>
          <w:rStyle w:val="Text7"/>
        </w:rPr>
        <w:t>记</w:t>
      </w:r>
      <w:r>
        <w:t xml:space="preserve"> 该词来自古希腊神话人物阿卡德摩斯（Akademos）的名字。传说阿卡德摩斯的橄榄林曾是希腊大哲学家柏拉图最初教授弟子的“学园”，人们将他的学园称为 Akademeia。而academy 一词就源于柏拉图创建的“Akademeia学园”，最初指柏拉图教书的学园，后随着词义范围扩大，将其翻译成了“学院”，泛指权威的、国家级的学术研究机构。</w:t>
      </w:r>
    </w:p>
    <w:p>
      <w:pPr>
        <w:pStyle w:val="Para 06"/>
      </w:pPr>
      <w:r>
        <w:rPr>
          <w:rStyle w:val="Text12"/>
        </w:rPr>
        <w:t>考</w:t>
      </w:r>
      <w:r>
        <w:rPr>
          <w:rStyle w:val="Text3"/>
        </w:rPr>
        <w:t xml:space="preserve"> </w:t>
      </w:r>
      <w:r>
        <w:t>American Academy of Arts and Sciences(AAAS)</w:t>
      </w:r>
      <w:r>
        <w:rPr>
          <w:rStyle w:val="Text3"/>
        </w:rPr>
        <w:t xml:space="preserve"> 美国艺术与科学研究院(2014年-阅读4)</w:t>
      </w:r>
    </w:p>
    <w:p>
      <w:pPr>
        <w:pStyle w:val="Para 03"/>
      </w:pPr>
      <w:r>
        <w:rPr>
          <w:rStyle w:val="Text0"/>
        </w:rPr>
        <w:t xml:space="preserve">magnificent </w:t>
      </w:r>
      <w:r>
        <w:t>/mæɡˈnɪfɪsnt/</w:t>
      </w:r>
    </w:p>
    <w:p>
      <w:pPr>
        <w:pStyle w:val="Para 01"/>
      </w:pPr>
      <w:r>
        <w:t>adj. 壮丽的；宏伟的</w:t>
      </w:r>
    </w:p>
    <w:p>
      <w:pPr>
        <w:pStyle w:val="Para 01"/>
      </w:pPr>
      <w:r>
        <w:rPr>
          <w:rStyle w:val="Text7"/>
        </w:rPr>
        <w:t>记</w:t>
      </w:r>
      <w:r>
        <w:t xml:space="preserve"> magn-词根，大，i-无实义，fic-词根，制造；做，ent-的→“做”得很大的，建造得很大的——即“壮观的，宏伟的”。</w:t>
      </w:r>
    </w:p>
    <w:p>
      <w:pPr>
        <w:pStyle w:val="Para 03"/>
      </w:pPr>
      <w:r>
        <w:rPr>
          <w:rStyle w:val="Text0"/>
        </w:rPr>
        <w:t xml:space="preserve">stereotype </w:t>
      </w:r>
      <w:r>
        <w:t>/ˈsteriətaɪp/</w:t>
      </w:r>
    </w:p>
    <w:p>
      <w:pPr>
        <w:pStyle w:val="Para 01"/>
      </w:pPr>
      <w:r>
        <w:t>n. 固定模式；老套看法；刻板形象vt. 使定型；使形成固定看法</w:t>
      </w:r>
    </w:p>
    <w:p>
      <w:pPr>
        <w:pStyle w:val="Para 01"/>
      </w:pPr>
      <w:r>
        <w:rPr>
          <w:rStyle w:val="Text7"/>
        </w:rPr>
        <w:t>记</w:t>
      </w:r>
      <w:r>
        <w:t xml:space="preserve"> stereo-词根，固定的，坚固的，type-类型，样式→固定不变的型——即“固定模式”，引申为“老套看法”和“使形成固定看法”。</w:t>
      </w:r>
    </w:p>
    <w:p>
      <w:pPr>
        <w:pStyle w:val="Para 03"/>
      </w:pPr>
      <w:r>
        <w:rPr>
          <w:rStyle w:val="Text0"/>
        </w:rPr>
        <w:t xml:space="preserve">optimistic </w:t>
      </w:r>
      <w:r>
        <w:t>/ˌɒptɪˈmɪstɪk/</w:t>
      </w:r>
    </w:p>
    <w:p>
      <w:pPr>
        <w:pStyle w:val="Para 01"/>
      </w:pPr>
      <w:r>
        <w:t>adj. 乐观的；乐观主义的</w:t>
      </w:r>
    </w:p>
    <w:p>
      <w:pPr>
        <w:pStyle w:val="Para 01"/>
      </w:pPr>
      <w:r>
        <w:rPr>
          <w:rStyle w:val="Text7"/>
        </w:rPr>
        <w:t>记</w:t>
      </w:r>
      <w:r>
        <w:t xml:space="preserve"> opt-词根，眼睛，光，im=in-里面，ist-表人，ic-复合形容词后缀→强调人的“眼睛”里面总是满含着希望，总是感觉未来一片“光”明——即“乐观的；乐观主义的”。</w:t>
      </w:r>
    </w:p>
    <w:p>
      <w:pPr>
        <w:pStyle w:val="Para 07"/>
      </w:pPr>
      <w:r>
        <w:t xml:space="preserve">acknowledge </w:t>
      </w:r>
      <w:r>
        <w:rPr>
          <w:rStyle w:val="Text1"/>
        </w:rPr>
        <w:t>/əkˈnɒlɪdʒ/</w:t>
      </w:r>
    </w:p>
    <w:p>
      <w:pPr>
        <w:pStyle w:val="Para 01"/>
      </w:pPr>
      <w:r>
        <w:t>vt. 承认；告知收到(信件等)；就…表示谢意，致谢</w:t>
      </w:r>
    </w:p>
    <w:p>
      <w:pPr>
        <w:pStyle w:val="Para 01"/>
      </w:pPr>
      <w:r>
        <w:rPr>
          <w:rStyle w:val="Text7"/>
        </w:rPr>
        <w:t>记</w:t>
      </w:r>
      <w:r>
        <w:t xml:space="preserve"> ac-加强语气，knowledge-知道→强调已经“知道”了——即“承认；告知收到(信件等)”。该词之所以还表示“就…表示谢意，致谢”，也和“知道”有关，因为当我们对别人的帮助“致谢”时，是一种“知”书达理、“知”恩图报的表现。</w:t>
      </w:r>
    </w:p>
    <w:p>
      <w:pPr>
        <w:pStyle w:val="Para 01"/>
      </w:pPr>
      <w:r>
        <w:rPr>
          <w:rStyle w:val="Text7"/>
        </w:rPr>
        <w:t>例</w:t>
      </w:r>
      <w:r>
        <w:t xml:space="preserve"> (2015年英语一阅读Text 4) This is hacking on an industrial scale, as was acknowledged by Glenn Mulcaire, the man hired by the News of the World in 2001 to be the point person for phone hacking. 格伦·穆凯尔2001年供职于《世界新闻报》，专门负责电话窃听，他承认这是行业性的窃听。</w:t>
      </w:r>
    </w:p>
    <w:p>
      <w:pPr>
        <w:pStyle w:val="Para 03"/>
      </w:pPr>
      <w:r>
        <w:rPr>
          <w:rStyle w:val="Text0"/>
        </w:rPr>
        <w:t xml:space="preserve">embrace </w:t>
      </w:r>
      <w:r>
        <w:t>/ɪmˈbreɪs/</w:t>
      </w:r>
    </w:p>
    <w:p>
      <w:pPr>
        <w:pStyle w:val="Para 01"/>
      </w:pPr>
      <w:r>
        <w:t>vt. 拥抱；包括；包围</w:t>
      </w:r>
    </w:p>
    <w:p>
      <w:pPr>
        <w:pStyle w:val="Para 01"/>
      </w:pPr>
      <w:r>
        <w:rPr>
          <w:rStyle w:val="Text7"/>
        </w:rPr>
        <w:t>记</w:t>
      </w:r>
      <w:r>
        <w:t xml:space="preserve"> em=in-进入，brac-词根，手臂，e-尾缀→进入手臂、臂弯——即“拥抱”，引申为“包括；包围”。</w:t>
      </w:r>
    </w:p>
    <w:p>
      <w:pPr>
        <w:pStyle w:val="Para 03"/>
      </w:pPr>
      <w:r>
        <w:rPr>
          <w:rStyle w:val="Text0"/>
        </w:rPr>
        <w:t xml:space="preserve">dedicate </w:t>
      </w:r>
      <w:r>
        <w:t>/ˈdedɪkeɪt/</w:t>
      </w:r>
    </w:p>
    <w:p>
      <w:pPr>
        <w:pStyle w:val="Para 01"/>
      </w:pPr>
      <w:r>
        <w:t>vt. 奉献；致力于</w:t>
      </w:r>
    </w:p>
    <w:p>
      <w:pPr>
        <w:pStyle w:val="Para 01"/>
      </w:pPr>
      <w:r>
        <w:rPr>
          <w:rStyle w:val="Text7"/>
        </w:rPr>
        <w:t>记</w:t>
      </w:r>
      <w:r>
        <w:t xml:space="preserve"> de-向下，dic-词根，说，讲，ate-动词后缀→下定决心说，发誓“说”要付出一切——即“奉献；致力于”。</w:t>
      </w:r>
    </w:p>
    <w:p>
      <w:pPr>
        <w:pStyle w:val="Para 01"/>
      </w:pPr>
      <w:r>
        <w:rPr>
          <w:rStyle w:val="Text7"/>
        </w:rPr>
        <w:t>考</w:t>
      </w:r>
      <w:r>
        <w:t xml:space="preserve"> </w:t>
      </w:r>
      <w:r>
        <w:rPr>
          <w:rStyle w:val="Text3"/>
        </w:rPr>
        <w:t>be dedicated to</w:t>
      </w:r>
      <w:r>
        <w:t xml:space="preserve"> 致力于，献身于(2006年-阅读4)</w:t>
      </w:r>
    </w:p>
    <w:p>
      <w:pPr>
        <w:pStyle w:val="Para 05"/>
      </w:pPr>
      <w:r>
        <w:t>派生词</w:t>
      </w:r>
    </w:p>
    <w:p>
      <w:pPr>
        <w:pStyle w:val="Para 01"/>
      </w:pPr>
      <w:r>
        <w:drawing>
          <wp:inline>
            <wp:extent cx="50800" cy="50800"/>
            <wp:effectExtent b="0" l="0" r="0" t="0"/>
            <wp:docPr descr="0" id="3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dedicated</w:t>
      </w:r>
      <w:r>
        <w:t xml:space="preserve"> </w:t>
      </w:r>
      <w:r>
        <w:rPr>
          <w:rStyle w:val="Text1"/>
        </w:rPr>
        <w:t>/ˈdedɪkeɪtɪd/</w:t>
      </w:r>
      <w:r>
        <w:t xml:space="preserve"> adj. 献身的，一心一意的；热诚的 (ed-的)</w:t>
      </w:r>
    </w:p>
    <w:p>
      <w:pPr>
        <w:pStyle w:val="Para 07"/>
      </w:pPr>
      <w:r>
        <w:t>legitimate</w:t>
      </w:r>
    </w:p>
    <w:p>
      <w:pPr>
        <w:pStyle w:val="Para 01"/>
      </w:pPr>
      <w:r>
        <w:rPr>
          <w:rStyle w:val="Text1"/>
        </w:rPr>
        <w:t>/lɪˈdʒɪtɪmeɪt/</w:t>
      </w:r>
      <w:r>
        <w:t xml:space="preserve"> vt. 使合法；宣布…为合法</w:t>
      </w:r>
      <w:r>
        <w:rPr>
          <w:rStyle w:val="Text1"/>
        </w:rPr>
        <w:t>/lɪdʒɪtɪmət/</w:t>
      </w:r>
      <w:r>
        <w:t xml:space="preserve"> adj. 合法的，正当的</w:t>
      </w:r>
    </w:p>
    <w:p>
      <w:pPr>
        <w:pStyle w:val="Para 01"/>
      </w:pPr>
      <w:r>
        <w:rPr>
          <w:rStyle w:val="Text7"/>
        </w:rPr>
        <w:t>记</w:t>
      </w:r>
      <w:r>
        <w:t xml:space="preserve"> legit-词根，法律，im=in-里面，ate-动词后缀→在“法律”界线之内，没有违法——即“使合法；宣布…为合法”，后引申出形容词词义“合法的，正当的”。</w:t>
      </w:r>
    </w:p>
    <w:p>
      <w:pPr>
        <w:pStyle w:val="Para 05"/>
      </w:pPr>
      <w:r>
        <w:t>派生词</w:t>
      </w:r>
    </w:p>
    <w:p>
      <w:pPr>
        <w:pStyle w:val="Para 01"/>
      </w:pPr>
      <w:r>
        <w:drawing>
          <wp:inline>
            <wp:extent cx="50800" cy="50800"/>
            <wp:effectExtent b="0" l="0" r="0" t="0"/>
            <wp:docPr descr="0" id="3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legitimacy</w:t>
      </w:r>
      <w:r>
        <w:t xml:space="preserve"> </w:t>
      </w:r>
      <w:r>
        <w:rPr>
          <w:rStyle w:val="Text1"/>
        </w:rPr>
        <w:t>/lɪˈdʒɪtɪməsi/</w:t>
      </w:r>
      <w:r>
        <w:t xml:space="preserve"> n. 合法性，正当性(acy-名词后缀)</w:t>
      </w:r>
    </w:p>
    <w:p>
      <w:pPr>
        <w:pStyle w:val="Para 03"/>
      </w:pPr>
      <w:r>
        <w:rPr>
          <w:rStyle w:val="Text0"/>
        </w:rPr>
        <w:t xml:space="preserve">coherent </w:t>
      </w:r>
      <w:r>
        <w:t>/kəʊˈhɪərənt/</w:t>
      </w:r>
    </w:p>
    <w:p>
      <w:pPr>
        <w:pStyle w:val="Para 01"/>
      </w:pPr>
      <w:r>
        <w:t>adj. 连贯的，一致的；条理清楚的</w:t>
      </w:r>
    </w:p>
    <w:p>
      <w:pPr>
        <w:pStyle w:val="Para 01"/>
      </w:pPr>
      <w:r>
        <w:rPr>
          <w:rStyle w:val="Text7"/>
        </w:rPr>
        <w:t>记</w:t>
      </w:r>
      <w:r>
        <w:t xml:space="preserve"> co-共同，一起；完全，her-词根，粘黏，粘附，ent-的→“粘”在一起——即“连贯的，一致的”，引申为“条理清楚的”。</w:t>
      </w:r>
    </w:p>
    <w:p>
      <w:pPr>
        <w:pStyle w:val="Para 03"/>
      </w:pPr>
      <w:r>
        <w:rPr>
          <w:rStyle w:val="Text0"/>
        </w:rPr>
        <w:t xml:space="preserve">instinct </w:t>
      </w:r>
      <w:r>
        <w:t>/ˈɪnstɪŋkt/</w:t>
      </w:r>
    </w:p>
    <w:p>
      <w:pPr>
        <w:pStyle w:val="Para 01"/>
      </w:pPr>
      <w:r>
        <w:t>n. 本能，直觉；天分</w:t>
      </w:r>
    </w:p>
    <w:p>
      <w:pPr>
        <w:pStyle w:val="Para 01"/>
      </w:pPr>
      <w:r>
        <w:rPr>
          <w:rStyle w:val="Text7"/>
        </w:rPr>
        <w:t>记</w:t>
      </w:r>
      <w:r>
        <w:t xml:space="preserve"> in-向里，stinct-词根，刺，扎→源于被尖物“刺”到，会“本能”向里缩回——即“本能，天性”，引申为“直觉”。</w:t>
      </w:r>
    </w:p>
    <w:p>
      <w:pPr>
        <w:pStyle w:val="Para 01"/>
      </w:pPr>
      <w:r>
        <w:rPr>
          <w:rStyle w:val="Text7"/>
        </w:rPr>
        <w:t>例</w:t>
      </w:r>
      <w:r>
        <w:t xml:space="preserve"> (2016年英语一阅读Part C) Mental health has commonly been called conscience, instinct, wisdom, common sense, or the inner voice. 心理健康通常也被称作良知、本能、智慧、常识，或者是内心的声音。</w:t>
      </w:r>
    </w:p>
    <w:p>
      <w:pPr>
        <w:pStyle w:val="Para 03"/>
      </w:pPr>
      <w:r>
        <w:rPr>
          <w:rStyle w:val="Text0"/>
        </w:rPr>
        <w:t xml:space="preserve">deduce </w:t>
      </w:r>
      <w:r>
        <w:t>/dɪˈdjuːs/</w:t>
      </w:r>
    </w:p>
    <w:p>
      <w:pPr>
        <w:pStyle w:val="Para 01"/>
      </w:pPr>
      <w:r>
        <w:t>vt. 推论，推断，演绎</w:t>
      </w:r>
    </w:p>
    <w:p>
      <w:pPr>
        <w:pStyle w:val="Para 01"/>
      </w:pPr>
      <w:r>
        <w:rPr>
          <w:rStyle w:val="Text7"/>
        </w:rPr>
        <w:t>记</w:t>
      </w:r>
      <w:r>
        <w:t xml:space="preserve"> de-向下；duc-词根，引导，推导，e-尾缀→一步步向下推导——即“推论，推断，演绎”。</w:t>
      </w:r>
    </w:p>
    <w:p>
      <w:pPr>
        <w:pStyle w:val="Para 03"/>
      </w:pPr>
      <w:r>
        <w:rPr>
          <w:rStyle w:val="Text0"/>
        </w:rPr>
        <w:t xml:space="preserve">feature </w:t>
      </w:r>
      <w:r>
        <w:t>/ˈfiːtʃə(r)/</w:t>
      </w:r>
    </w:p>
    <w:p>
      <w:pPr>
        <w:pStyle w:val="Para 01"/>
      </w:pPr>
      <w:r>
        <w:t>n. 面貌，相貌；特征，特点 v. 是…的特征；突出</w:t>
      </w:r>
    </w:p>
    <w:p>
      <w:pPr>
        <w:pStyle w:val="Para 01"/>
      </w:pPr>
      <w:r>
        <w:rPr>
          <w:rStyle w:val="Text7"/>
        </w:rPr>
        <w:t>记</w:t>
      </w:r>
      <w:r>
        <w:t xml:space="preserve"> fe=face-脸，ature-名词后缀→面貌，相貌——引申为“特征，特点”；源于每个人的长相都不一样，都有自己的“相貌”“特点”。</w:t>
      </w:r>
    </w:p>
    <w:p>
      <w:pPr>
        <w:pStyle w:val="Para 03"/>
      </w:pPr>
      <w:r>
        <w:rPr>
          <w:rStyle w:val="Text0"/>
        </w:rPr>
        <w:t xml:space="preserve">orchestra </w:t>
      </w:r>
      <w:r>
        <w:t>/ˈɔːkɪstrə/</w:t>
      </w:r>
    </w:p>
    <w:p>
      <w:pPr>
        <w:pStyle w:val="Para 01"/>
      </w:pPr>
      <w:r>
        <w:t>n. 管弦乐队；管弦乐器</w:t>
      </w:r>
    </w:p>
    <w:p>
      <w:pPr>
        <w:pStyle w:val="Para 01"/>
      </w:pPr>
      <w:r>
        <w:rPr>
          <w:rStyle w:val="Text7"/>
        </w:rPr>
        <w:t>记</w:t>
      </w:r>
      <w:r>
        <w:t xml:space="preserve"> orche=organ-管风琴，stra=instrument-乐器→本义指“管风琴”一类的乐器——即“管弦乐器”，引申为“管弦乐队”。</w:t>
      </w:r>
    </w:p>
    <w:p>
      <w:pPr>
        <w:pStyle w:val="Para 06"/>
      </w:pPr>
      <w:r>
        <w:rPr>
          <w:rStyle w:val="Text12"/>
        </w:rPr>
        <w:t>考</w:t>
      </w:r>
      <w:r>
        <w:rPr>
          <w:rStyle w:val="Text3"/>
        </w:rPr>
        <w:t xml:space="preserve"> </w:t>
      </w:r>
      <w:r>
        <w:t>orchestral music</w:t>
      </w:r>
      <w:r>
        <w:rPr>
          <w:rStyle w:val="Text3"/>
        </w:rPr>
        <w:t xml:space="preserve"> 管弦乐(2011年-阅读1)</w:t>
      </w:r>
    </w:p>
    <w:p>
      <w:pPr>
        <w:pStyle w:val="Para 01"/>
      </w:pPr>
      <w:r>
        <w:rPr>
          <w:rStyle w:val="Text3"/>
        </w:rPr>
        <w:t>well-orchestrated</w:t>
      </w:r>
      <w:r>
        <w:t xml:space="preserve"> 精心策划的(2011年-阅读3)</w:t>
      </w:r>
    </w:p>
    <w:p>
      <w:pPr>
        <w:pStyle w:val="Para 03"/>
      </w:pPr>
      <w:r>
        <w:rPr>
          <w:rStyle w:val="Text0"/>
        </w:rPr>
        <w:t xml:space="preserve">supreme </w:t>
      </w:r>
      <w:r>
        <w:t>/suːˈpriːm/</w:t>
      </w:r>
    </w:p>
    <w:p>
      <w:pPr>
        <w:pStyle w:val="Para 01"/>
      </w:pPr>
      <w:r>
        <w:t>adj. 极度的；至高的，最高的</w:t>
      </w:r>
    </w:p>
    <w:p>
      <w:pPr>
        <w:pStyle w:val="Para 01"/>
      </w:pPr>
      <w:r>
        <w:rPr>
          <w:rStyle w:val="Text7"/>
        </w:rPr>
        <w:t>记</w:t>
      </w:r>
      <w:r>
        <w:t xml:space="preserve"> su=super-超过，preme=prime-第一流的，最好的→超过第一流的，超过最好的——即“极度的；至高的，最高的”。</w:t>
      </w:r>
    </w:p>
    <w:p>
      <w:pPr>
        <w:pStyle w:val="Para 01"/>
      </w:pPr>
      <w:r>
        <w:rPr>
          <w:rStyle w:val="Text7"/>
        </w:rPr>
        <w:t>考</w:t>
      </w:r>
      <w:r>
        <w:t xml:space="preserve"> </w:t>
      </w:r>
      <w:r>
        <w:rPr>
          <w:rStyle w:val="Text3"/>
        </w:rPr>
        <w:t>Supreme Court</w:t>
      </w:r>
      <w:r>
        <w:t xml:space="preserve"> 最高法院(2012年-完形、2010年-阅读2、2013年-阅读4)</w:t>
      </w:r>
    </w:p>
    <w:p>
      <w:pPr>
        <w:pStyle w:val="Para 01"/>
      </w:pPr>
      <w:r>
        <w:rPr>
          <w:rStyle w:val="Text3"/>
        </w:rPr>
        <w:t>Supreme Court Justice</w:t>
      </w:r>
      <w:r>
        <w:t xml:space="preserve"> 最高法院法官，大法官(2003年-阅读4)</w:t>
      </w:r>
    </w:p>
    <w:p>
      <w:pPr>
        <w:pStyle w:val="Para 03"/>
      </w:pPr>
      <w:r>
        <w:rPr>
          <w:rStyle w:val="Text0"/>
        </w:rPr>
        <w:t xml:space="preserve">surface </w:t>
      </w:r>
      <w:r>
        <w:t>/ˈsɜːfɪs/</w:t>
      </w:r>
    </w:p>
    <w:p>
      <w:pPr>
        <w:pStyle w:val="Para 01"/>
      </w:pPr>
      <w:r>
        <w:t>adj. 表面的；肤浅的 n. 表面，外表</w:t>
      </w:r>
    </w:p>
    <w:p>
      <w:pPr>
        <w:pStyle w:val="Para 01"/>
      </w:pPr>
      <w:r>
        <w:rPr>
          <w:rStyle w:val="Text7"/>
        </w:rPr>
        <w:t>记</w:t>
      </w:r>
      <w:r>
        <w:t xml:space="preserve"> sur=super-超过，太，face-脸，表面→太过表面的——即“表面的；肤浅的”，引申出名词词义“表面，外表”。</w:t>
      </w:r>
    </w:p>
    <w:p>
      <w:pPr>
        <w:pStyle w:val="Para 06"/>
      </w:pPr>
      <w:r>
        <w:rPr>
          <w:rStyle w:val="Text12"/>
        </w:rPr>
        <w:t>考</w:t>
      </w:r>
      <w:r>
        <w:rPr>
          <w:rStyle w:val="Text3"/>
        </w:rPr>
        <w:t xml:space="preserve"> </w:t>
      </w:r>
      <w:r>
        <w:t>Surface Transportation Board</w:t>
      </w:r>
      <w:r>
        <w:rPr>
          <w:rStyle w:val="Text3"/>
        </w:rPr>
        <w:t xml:space="preserve"> 地面运输委员会(2003年-阅读3)</w:t>
      </w:r>
    </w:p>
    <w:p>
      <w:pPr>
        <w:pStyle w:val="Para 03"/>
      </w:pPr>
      <w:r>
        <w:rPr>
          <w:rStyle w:val="Text0"/>
        </w:rPr>
        <w:t xml:space="preserve">virtue </w:t>
      </w:r>
      <w:r>
        <w:t>/ˈvɜːtʃuː/</w:t>
      </w:r>
    </w:p>
    <w:p>
      <w:pPr>
        <w:pStyle w:val="Para 01"/>
      </w:pPr>
      <w:r>
        <w:t>n. 美德，德行；贞操；优点</w:t>
      </w:r>
    </w:p>
    <w:p>
      <w:pPr>
        <w:pStyle w:val="Para 01"/>
      </w:pPr>
      <w:r>
        <w:rPr>
          <w:rStyle w:val="Text7"/>
        </w:rPr>
        <w:t>记</w:t>
      </w:r>
      <w:r>
        <w:t xml:space="preserve"> vir=very-非常，tue=true-真的；真实的→为人非常真实坦诚的，也就是我们所说的“真善美”——即“美德，德行”，引申为“贞操；优点”。</w:t>
      </w:r>
    </w:p>
    <w:p>
      <w:pPr>
        <w:pStyle w:val="Para 03"/>
      </w:pPr>
      <w:r>
        <w:rPr>
          <w:rStyle w:val="Text0"/>
        </w:rPr>
        <w:t xml:space="preserve">patent </w:t>
      </w:r>
      <w:r>
        <w:t>/ˈpætnt/</w:t>
      </w:r>
    </w:p>
    <w:p>
      <w:pPr>
        <w:pStyle w:val="Para 01"/>
      </w:pPr>
      <w:r>
        <w:t>n. 专利(权)；专利证书；专利品 adj. 专利的 vt. 给予…专利权</w:t>
      </w:r>
    </w:p>
    <w:p>
      <w:pPr>
        <w:pStyle w:val="Para 01"/>
      </w:pPr>
      <w:r>
        <w:rPr>
          <w:rStyle w:val="Text7"/>
        </w:rPr>
        <w:t>记</w:t>
      </w:r>
      <w:r>
        <w:t xml:space="preserve"> pat=private-私人的，tent=tend-倾向→倾向于保护“私人”技术的方式——即“专利(权)”，引申为“专利证书；专利品”。</w:t>
      </w:r>
    </w:p>
    <w:p>
      <w:pPr>
        <w:pStyle w:val="Para 01"/>
      </w:pPr>
      <w:r>
        <w:rPr>
          <w:rStyle w:val="Text7"/>
        </w:rPr>
        <w:t>考</w:t>
      </w:r>
      <w:r>
        <w:t xml:space="preserve"> </w:t>
      </w:r>
      <w:r>
        <w:rPr>
          <w:rStyle w:val="Text3"/>
        </w:rPr>
        <w:t>patent court</w:t>
      </w:r>
      <w:r>
        <w:t xml:space="preserve"> 专利法院(2010年-阅读2)</w:t>
      </w:r>
    </w:p>
    <w:p>
      <w:pPr>
        <w:pStyle w:val="Para 01"/>
      </w:pPr>
      <w:r>
        <w:rPr>
          <w:rStyle w:val="Text3"/>
        </w:rPr>
        <w:t>patent filing</w:t>
      </w:r>
      <w:r>
        <w:t xml:space="preserve"> 专利申请(2010年-阅读2)</w:t>
      </w:r>
    </w:p>
    <w:p>
      <w:pPr>
        <w:pStyle w:val="Para 01"/>
      </w:pPr>
      <w:r>
        <w:rPr>
          <w:rStyle w:val="Text3"/>
        </w:rPr>
        <w:t>patent holder</w:t>
      </w:r>
      <w:r>
        <w:t xml:space="preserve"> 专利持有者(2010年-阅读2)</w:t>
      </w:r>
    </w:p>
    <w:p>
      <w:pPr>
        <w:pStyle w:val="Para 06"/>
      </w:pPr>
      <w:r>
        <w:t>anti-patent trend</w:t>
      </w:r>
      <w:r>
        <w:rPr>
          <w:rStyle w:val="Text3"/>
        </w:rPr>
        <w:t xml:space="preserve"> 反专利趋势(2010年-阅读2)</w:t>
      </w:r>
    </w:p>
    <w:p>
      <w:pPr>
        <w:pStyle w:val="Para 03"/>
      </w:pPr>
      <w:r>
        <w:rPr>
          <w:rStyle w:val="Text0"/>
        </w:rPr>
        <w:t xml:space="preserve">adapt </w:t>
      </w:r>
      <w:r>
        <w:t>/əˈdæpt/</w:t>
      </w:r>
    </w:p>
    <w:p>
      <w:pPr>
        <w:pStyle w:val="Para 01"/>
      </w:pPr>
      <w:r>
        <w:t>vt. 使适应，使适合；改编，改写；改建，改造</w:t>
      </w:r>
    </w:p>
    <w:p>
      <w:pPr>
        <w:pStyle w:val="Para 01"/>
      </w:pPr>
      <w:r>
        <w:rPr>
          <w:rStyle w:val="Text7"/>
        </w:rPr>
        <w:t>记</w:t>
      </w:r>
      <w:r>
        <w:t xml:space="preserve"> ad-加强语气，apt-恰当的，适当的；适合的→使适应，使适合，引申为“改编，改写；改建，改造”；因为“改编，改写”文学作品是为了使之更加“适合”读者的口味，而“改建，改造”房屋是为了使之更“适合”人们的居住要求。</w:t>
      </w:r>
    </w:p>
    <w:p>
      <w:pPr>
        <w:pStyle w:val="Para 03"/>
      </w:pPr>
      <w:r>
        <w:rPr>
          <w:rStyle w:val="Text0"/>
        </w:rPr>
        <w:t xml:space="preserve">susceptible </w:t>
      </w:r>
      <w:r>
        <w:t>/səˈseptəbl/</w:t>
      </w:r>
    </w:p>
    <w:p>
      <w:pPr>
        <w:pStyle w:val="Para 01"/>
      </w:pPr>
      <w:r>
        <w:t>adj. 易受感动的；易受影响的</w:t>
      </w:r>
    </w:p>
    <w:p>
      <w:pPr>
        <w:pStyle w:val="Para 01"/>
      </w:pPr>
      <w:r>
        <w:rPr>
          <w:rStyle w:val="Text7"/>
        </w:rPr>
        <w:t>记</w:t>
      </w:r>
      <w:r>
        <w:t xml:space="preserve"> sus=sub-下，cept-词根，抓，拿，握；掌握，ible-能够的，可以的→某人能够被轻松“拿”下的——即“易受感动的；易受影响的”。</w:t>
      </w:r>
    </w:p>
    <w:p>
      <w:pPr>
        <w:pStyle w:val="Para 03"/>
      </w:pPr>
      <w:r>
        <w:rPr>
          <w:rStyle w:val="Text0"/>
        </w:rPr>
        <w:t xml:space="preserve">encompass </w:t>
      </w:r>
      <w:r>
        <w:t>/ɪnˈkʌmpəs/</w:t>
      </w:r>
    </w:p>
    <w:p>
      <w:pPr>
        <w:pStyle w:val="Para 01"/>
      </w:pPr>
      <w:r>
        <w:t>vt. 围绕，包围；包含 [超纲词汇]</w:t>
      </w:r>
    </w:p>
    <w:p>
      <w:pPr>
        <w:pStyle w:val="Para 01"/>
      </w:pPr>
      <w:r>
        <w:rPr>
          <w:rStyle w:val="Text7"/>
        </w:rPr>
        <w:t>记</w:t>
      </w:r>
      <w:r>
        <w:t xml:space="preserve"> en=in-向里，进入，compass-包围→进入包围之中——即“围绕，包围”，引申为“包含”。</w:t>
      </w:r>
    </w:p>
    <w:p>
      <w:pPr>
        <w:pStyle w:val="Para 03"/>
      </w:pPr>
      <w:r>
        <w:rPr>
          <w:rStyle w:val="Text0"/>
        </w:rPr>
        <w:t xml:space="preserve">claim </w:t>
      </w:r>
      <w:r>
        <w:t>/kleɪm/</w:t>
      </w:r>
    </w:p>
    <w:p>
      <w:pPr>
        <w:pStyle w:val="Para 01"/>
      </w:pPr>
      <w:r>
        <w:t>v. (根据权利)要求；声称，主张 n. 要求；声称，主张</w:t>
      </w:r>
    </w:p>
    <w:p>
      <w:pPr>
        <w:pStyle w:val="Para 01"/>
      </w:pPr>
      <w:r>
        <w:rPr>
          <w:rStyle w:val="Text7"/>
        </w:rPr>
        <w:t>记</w:t>
      </w:r>
      <w:r>
        <w:t xml:space="preserve"> cl=call-叫喊，呼喊，aim-目标→为实现某个目标(或争取某种权利)而大声“呼喊”，振臂高呼——即“(根据权利)要求；声称，主张”。</w:t>
      </w:r>
    </w:p>
    <w:p>
      <w:pPr>
        <w:pStyle w:val="Para 01"/>
      </w:pPr>
      <w:r>
        <w:rPr>
          <w:rStyle w:val="Text7"/>
        </w:rPr>
        <w:t>考</w:t>
      </w:r>
      <w:r>
        <w:t xml:space="preserve"> </w:t>
      </w:r>
      <w:r>
        <w:rPr>
          <w:rStyle w:val="Text3"/>
        </w:rPr>
        <w:t>discovery claim</w:t>
      </w:r>
      <w:r>
        <w:t xml:space="preserve"> 发现声明(2012年-阅读3)</w:t>
      </w:r>
    </w:p>
    <w:p>
      <w:pPr>
        <w:pStyle w:val="Para 03"/>
      </w:pPr>
      <w:r>
        <w:rPr>
          <w:rStyle w:val="Text0"/>
        </w:rPr>
        <w:t xml:space="preserve">recommend </w:t>
      </w:r>
      <w:r>
        <w:t>/ˌrekəˈmend/</w:t>
      </w:r>
    </w:p>
    <w:p>
      <w:pPr>
        <w:pStyle w:val="Para 01"/>
      </w:pPr>
      <w:r>
        <w:t>v. 推荐；介绍；劝告，建议</w:t>
      </w:r>
    </w:p>
    <w:p>
      <w:pPr>
        <w:pStyle w:val="Para 01"/>
      </w:pPr>
      <w:r>
        <w:rPr>
          <w:rStyle w:val="Text7"/>
        </w:rPr>
        <w:t>记</w:t>
      </w:r>
      <w:r>
        <w:t xml:space="preserve"> re-一再，反复，commend-称赞→在领导(或顾客)面前一再地“称赞”某人(或某物)——即“推荐；介绍”，引申为“劝告，建议”；这是因为“劝告，建议”也是在领导(或顾客)面前一再地“称赞”自己的想法好。</w:t>
      </w:r>
    </w:p>
    <w:p>
      <w:pPr>
        <w:pStyle w:val="Para 03"/>
      </w:pPr>
      <w:r>
        <w:rPr>
          <w:rStyle w:val="Text0"/>
        </w:rPr>
        <w:t xml:space="preserve">collaboration </w:t>
      </w:r>
      <w:r>
        <w:t>/kəˌlæbəˈreɪʃn/</w:t>
      </w:r>
    </w:p>
    <w:p>
      <w:pPr>
        <w:pStyle w:val="Para 01"/>
      </w:pPr>
      <w:r>
        <w:t>n. 合作，协作；通敌</w:t>
      </w:r>
    </w:p>
    <w:p>
      <w:pPr>
        <w:pStyle w:val="Para 01"/>
      </w:pPr>
      <w:r>
        <w:rPr>
          <w:rStyle w:val="Text7"/>
        </w:rPr>
        <w:t>记</w:t>
      </w:r>
      <w:r>
        <w:t xml:space="preserve"> col-共同，一起，labor-词根，劳动，工作，ation-名词后缀→(很多人)共同、一起工作——即“合作，协作”，引申出“通敌”。</w:t>
      </w:r>
    </w:p>
    <w:p>
      <w:pPr>
        <w:pStyle w:val="Para 03"/>
      </w:pPr>
      <w:r>
        <w:rPr>
          <w:rStyle w:val="Text0"/>
        </w:rPr>
        <w:t xml:space="preserve">indefensible </w:t>
      </w:r>
      <w:r>
        <w:t>/ˌɪndɪˈfensəbl/</w:t>
      </w:r>
    </w:p>
    <w:p>
      <w:pPr>
        <w:pStyle w:val="Para 01"/>
      </w:pPr>
      <w:r>
        <w:t>adj. 无可辩解的；无法防御的</w:t>
      </w:r>
    </w:p>
    <w:p>
      <w:pPr>
        <w:pStyle w:val="Para 01"/>
      </w:pPr>
      <w:r>
        <w:rPr>
          <w:rStyle w:val="Text7"/>
        </w:rPr>
        <w:t>记</w:t>
      </w:r>
      <w:r>
        <w:t xml:space="preserve"> in-否定，defens=defense-防御；抗辩→无可辩解的；无法防御的。</w:t>
      </w:r>
    </w:p>
    <w:p>
      <w:pPr>
        <w:pStyle w:val="Para 01"/>
      </w:pPr>
      <w:r>
        <w:rPr>
          <w:rStyle w:val="Text7"/>
        </w:rPr>
        <w:t>例</w:t>
      </w:r>
      <w:r>
        <w:t xml:space="preserve"> (2015年英语一阅读Text 1) Symbolic of national unity as they claim to be, their very history—and sometimes the way they behave today—embodies outdated and indefensible privileges and inequalities. 虽然他们声称自己象征着国家统一，但他们的历史——以及他们现在有时的行为方式——反而代表的是过时的、不堪一击的特权和不平等。</w:t>
      </w:r>
    </w:p>
    <w:p>
      <w:pPr>
        <w:pStyle w:val="Para 03"/>
      </w:pPr>
      <w:r>
        <w:rPr>
          <w:rStyle w:val="Text0"/>
        </w:rPr>
        <w:t xml:space="preserve">syndrome </w:t>
      </w:r>
      <w:r>
        <w:t>/ˈsɪndrəʊm/</w:t>
      </w:r>
    </w:p>
    <w:p>
      <w:pPr>
        <w:pStyle w:val="Para 01"/>
      </w:pPr>
      <w:r>
        <w:t>n. （临床）综合征；并发症；（不良事件的）典型表现</w:t>
      </w:r>
    </w:p>
    <w:p>
      <w:pPr>
        <w:pStyle w:val="Para 01"/>
      </w:pPr>
      <w:r>
        <w:rPr>
          <w:rStyle w:val="Text7"/>
        </w:rPr>
        <w:t>记</w:t>
      </w:r>
      <w:r>
        <w:t xml:space="preserve"> syn-相同，同时，dro=drive-驱动，发作，me=ment-名词后缀→几种病同时发作——即“并发症”，引申为“综合征”和“（不良事件的）典型表现”。</w:t>
      </w:r>
    </w:p>
    <w:p>
      <w:pPr>
        <w:pStyle w:val="Para 03"/>
      </w:pPr>
      <w:r>
        <w:rPr>
          <w:rStyle w:val="Text0"/>
        </w:rPr>
        <w:t xml:space="preserve">encounter </w:t>
      </w:r>
      <w:r>
        <w:t>/ɪnˈkaʊntə(r)/</w:t>
      </w:r>
    </w:p>
    <w:p>
      <w:pPr>
        <w:pStyle w:val="Para 01"/>
      </w:pPr>
      <w:r>
        <w:t>v./n. 偶遇；遭遇</w:t>
      </w:r>
    </w:p>
    <w:p>
      <w:pPr>
        <w:pStyle w:val="Para 01"/>
      </w:pPr>
      <w:r>
        <w:rPr>
          <w:rStyle w:val="Text7"/>
        </w:rPr>
        <w:t>记</w:t>
      </w:r>
      <w:r>
        <w:t xml:space="preserve"> en-使，counter-相对→使相对，使脸对脸——即“偶遇；遭遇”。</w:t>
      </w:r>
    </w:p>
    <w:p>
      <w:pPr>
        <w:pStyle w:val="Para 03"/>
      </w:pPr>
      <w:r>
        <w:rPr>
          <w:rStyle w:val="Text0"/>
        </w:rPr>
        <w:t xml:space="preserve">highlight </w:t>
      </w:r>
      <w:r>
        <w:t>/ˈhaɪlaɪt/</w:t>
      </w:r>
    </w:p>
    <w:p>
      <w:pPr>
        <w:pStyle w:val="Para 01"/>
      </w:pPr>
      <w:r>
        <w:t>vt. 使显著，使突出；强调 n. 最精彩的部分；最亮点，最高处</w:t>
      </w:r>
    </w:p>
    <w:p>
      <w:pPr>
        <w:pStyle w:val="Para 01"/>
      </w:pPr>
      <w:r>
        <w:rPr>
          <w:rStyle w:val="Text7"/>
        </w:rPr>
        <w:t>记</w:t>
      </w:r>
      <w:r>
        <w:t xml:space="preserve"> high-高的，light-光→本义是指从高处射下来的一束光——引申为“使显著，使突出”。</w:t>
      </w:r>
    </w:p>
    <w:p>
      <w:pPr>
        <w:pStyle w:val="Para 07"/>
      </w:pPr>
      <w:r>
        <w:t>ornament</w:t>
      </w:r>
    </w:p>
    <w:p>
      <w:pPr>
        <w:pStyle w:val="Para 01"/>
      </w:pPr>
      <w:r>
        <w:rPr>
          <w:rStyle w:val="Text1"/>
        </w:rPr>
        <w:t>/ˈɔːnəmənt/</w:t>
      </w:r>
      <w:r>
        <w:t xml:space="preserve"> n. 装饰，美化；装饰品 </w:t>
      </w:r>
      <w:r>
        <w:rPr>
          <w:rStyle w:val="Text1"/>
        </w:rPr>
        <w:t>/ˈɔːnəment/</w:t>
      </w:r>
      <w:r>
        <w:t xml:space="preserve"> v. 装饰，美化</w:t>
      </w:r>
    </w:p>
    <w:p>
      <w:pPr>
        <w:pStyle w:val="Para 01"/>
      </w:pPr>
      <w:r>
        <w:rPr>
          <w:rStyle w:val="Text7"/>
        </w:rPr>
        <w:t>记</w:t>
      </w:r>
      <w:r>
        <w:t xml:space="preserve"> orn-词根，装备；装饰，a-无实义，ment-名词后缀→装饰，美化——引申为“装饰品”，后引申出动词词义“装饰，美化”。</w:t>
      </w:r>
    </w:p>
    <w:p>
      <w:pPr>
        <w:pStyle w:val="Para 01"/>
      </w:pPr>
      <w:r>
        <w:rPr>
          <w:rStyle w:val="Text7"/>
        </w:rPr>
        <w:t>近</w:t>
      </w:r>
      <w:r>
        <w:t xml:space="preserve"> decorate (vt. 装饰)</w:t>
      </w:r>
    </w:p>
    <w:p>
      <w:pPr>
        <w:pStyle w:val="Para 03"/>
      </w:pPr>
      <w:r>
        <w:rPr>
          <w:rStyle w:val="Text0"/>
        </w:rPr>
        <w:t xml:space="preserve">adhere </w:t>
      </w:r>
      <w:r>
        <w:t>/ədˈhɪə(r)/</w:t>
      </w:r>
    </w:p>
    <w:p>
      <w:pPr>
        <w:pStyle w:val="Para 01"/>
      </w:pPr>
      <w:r>
        <w:t>vi. (to)黏附，黏着；遵守；坚持；依附，追随</w:t>
      </w:r>
    </w:p>
    <w:p>
      <w:pPr>
        <w:pStyle w:val="Para 01"/>
      </w:pPr>
      <w:r>
        <w:rPr>
          <w:rStyle w:val="Text7"/>
        </w:rPr>
        <w:t>记</w:t>
      </w:r>
      <w:r>
        <w:t xml:space="preserve"> ad-加强语气，her-词根，粘黏，黏附，e-动词后缀→强调粘黏的状态——即“黏附，黏着”，引申为“遵守，坚持；依附，追随”；一再地黏着，锲而不舍，即“遵守；坚持”；总是黏着别人，总是跟在别人后面，即“依附，追随”。</w:t>
      </w:r>
    </w:p>
    <w:p>
      <w:pPr>
        <w:pStyle w:val="Para 03"/>
      </w:pPr>
      <w:r>
        <w:rPr>
          <w:rStyle w:val="Text0"/>
        </w:rPr>
        <w:t xml:space="preserve">deference </w:t>
      </w:r>
      <w:r>
        <w:t>/ˈdefərəns/</w:t>
      </w:r>
    </w:p>
    <w:p>
      <w:pPr>
        <w:pStyle w:val="Para 01"/>
      </w:pPr>
      <w:r>
        <w:t>n. 顺从；敬意，尊重 [超纲词汇]</w:t>
      </w:r>
    </w:p>
    <w:p>
      <w:pPr>
        <w:pStyle w:val="Para 01"/>
      </w:pPr>
      <w:r>
        <w:rPr>
          <w:rStyle w:val="Text7"/>
        </w:rPr>
        <w:t>记</w:t>
      </w:r>
      <w:r>
        <w:t xml:space="preserve"> de-向下，低，fer-词根，带来，拿来；运载，ence-名词后缀→“带”有一种低三下四的感觉——即“顺从”，引申为“敬意，尊重”。</w:t>
      </w:r>
    </w:p>
    <w:p>
      <w:pPr>
        <w:pStyle w:val="Para 03"/>
      </w:pPr>
      <w:r>
        <w:rPr>
          <w:rStyle w:val="Text0"/>
        </w:rPr>
        <w:t xml:space="preserve">mature </w:t>
      </w:r>
      <w:r>
        <w:t>/məˈtʃʊə(r)/</w:t>
      </w:r>
    </w:p>
    <w:p>
      <w:pPr>
        <w:pStyle w:val="Para 01"/>
      </w:pPr>
      <w:r>
        <w:t>adj. 成熟的；成年人的 v. (使)成熟</w:t>
      </w:r>
    </w:p>
    <w:p>
      <w:pPr>
        <w:pStyle w:val="Para 01"/>
      </w:pPr>
      <w:r>
        <w:rPr>
          <w:rStyle w:val="Text7"/>
        </w:rPr>
        <w:t>记</w:t>
      </w:r>
      <w:r>
        <w:t xml:space="preserve"> ma=man-男人，ture=true-真正的→成为真正的男人——即“成熟的；成年人的”，引出动词词义为“(使)成熟”。</w:t>
      </w:r>
    </w:p>
    <w:p>
      <w:pPr>
        <w:pStyle w:val="Para 01"/>
      </w:pPr>
      <w:r>
        <w:rPr>
          <w:rStyle w:val="Text7"/>
        </w:rPr>
        <w:t>考</w:t>
      </w:r>
      <w:r>
        <w:t xml:space="preserve"> </w:t>
      </w:r>
      <w:r>
        <w:rPr>
          <w:rStyle w:val="Text3"/>
        </w:rPr>
        <w:t>mature discovery</w:t>
      </w:r>
      <w:r>
        <w:t xml:space="preserve"> 成熟的发现，论据充分的发现(2012年-阅读3)</w:t>
      </w:r>
    </w:p>
    <w:p>
      <w:pPr>
        <w:pStyle w:val="Para 03"/>
      </w:pPr>
      <w:r>
        <w:rPr>
          <w:rStyle w:val="Text0"/>
        </w:rPr>
        <w:t xml:space="preserve">sympathy </w:t>
      </w:r>
      <w:r>
        <w:t>/ˈsɪmpəθi/</w:t>
      </w:r>
    </w:p>
    <w:p>
      <w:pPr>
        <w:pStyle w:val="Para 01"/>
      </w:pPr>
      <w:r>
        <w:t>n. 同情，同情心；赞同</w:t>
      </w:r>
    </w:p>
    <w:p>
      <w:pPr>
        <w:pStyle w:val="Para 01"/>
      </w:pPr>
      <w:r>
        <w:rPr>
          <w:rStyle w:val="Text7"/>
        </w:rPr>
        <w:t>记</w:t>
      </w:r>
      <w:r>
        <w:t xml:space="preserve"> sym-前缀，共同，path=passion-激情，强烈的感情，y-名词后缀→同情，同情心——引申为“赞同”。另外，该词也可用谐音“心破碎”来帮助记忆，如“同情他人的疾苦，我的心都破碎了”。</w:t>
      </w:r>
    </w:p>
    <w:p>
      <w:pPr>
        <w:pStyle w:val="Para 05"/>
      </w:pPr>
      <w:r>
        <w:t>派生词</w:t>
      </w:r>
    </w:p>
    <w:p>
      <w:pPr>
        <w:pStyle w:val="Para 01"/>
      </w:pPr>
      <w:r>
        <w:drawing>
          <wp:inline>
            <wp:extent cx="50800" cy="50800"/>
            <wp:effectExtent b="0" l="0" r="0" t="0"/>
            <wp:docPr descr="0" id="3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sympathetic</w:t>
      </w:r>
      <w:r>
        <w:t xml:space="preserve"> </w:t>
      </w:r>
      <w:r>
        <w:rPr>
          <w:rStyle w:val="Text1"/>
        </w:rPr>
        <w:t>/ˌsɪmpəˈθetɪk/</w:t>
      </w:r>
      <w:r>
        <w:t xml:space="preserve"> adj. 同情的，有同情心的；赞同的；和谐的(etic-形容词后缀)</w:t>
      </w:r>
    </w:p>
    <w:p>
      <w:pPr>
        <w:pStyle w:val="Para 03"/>
      </w:pPr>
      <w:r>
        <w:rPr>
          <w:rStyle w:val="Text0"/>
        </w:rPr>
        <w:t xml:space="preserve">endeavo(u)r </w:t>
      </w:r>
      <w:r>
        <w:t>/ɪnˈdevə(r)/</w:t>
      </w:r>
    </w:p>
    <w:p>
      <w:pPr>
        <w:pStyle w:val="Para 01"/>
      </w:pPr>
      <w:r>
        <w:t>vi./n. 努力，尽力，力图</w:t>
      </w:r>
    </w:p>
    <w:p>
      <w:pPr>
        <w:pStyle w:val="Para 01"/>
      </w:pPr>
      <w:r>
        <w:rPr>
          <w:rStyle w:val="Text7"/>
        </w:rPr>
        <w:t>记</w:t>
      </w:r>
      <w:r>
        <w:t xml:space="preserve"> en=in-里面，deav=drive-驾驭，控制，o(u)r-名词后缀→欲把想要的事物控制在手里面——即“努力，尽力，力图”。</w:t>
      </w:r>
    </w:p>
    <w:p>
      <w:pPr>
        <w:pStyle w:val="Para 01"/>
      </w:pPr>
      <w:r>
        <w:rPr>
          <w:rStyle w:val="Text7"/>
        </w:rPr>
        <w:t>考</w:t>
      </w:r>
      <w:r>
        <w:t xml:space="preserve"> </w:t>
      </w:r>
      <w:r>
        <w:rPr>
          <w:rStyle w:val="Text3"/>
        </w:rPr>
        <w:t>scientific endeavor</w:t>
      </w:r>
      <w:r>
        <w:t xml:space="preserve"> 科学努力，科学尝试(2008年-阅读2)</w:t>
      </w:r>
    </w:p>
    <w:p>
      <w:pPr>
        <w:pStyle w:val="Para 03"/>
      </w:pPr>
      <w:r>
        <w:rPr>
          <w:rStyle w:val="Text0"/>
        </w:rPr>
        <w:t xml:space="preserve">notable </w:t>
      </w:r>
      <w:r>
        <w:t>/ˈnəʊtəbl/</w:t>
      </w:r>
    </w:p>
    <w:p>
      <w:pPr>
        <w:pStyle w:val="Para 01"/>
      </w:pPr>
      <w:r>
        <w:t>adj. 值得注意的，显著的；著名的，显要的 n. 名人，显要人物</w:t>
      </w:r>
    </w:p>
    <w:p>
      <w:pPr>
        <w:pStyle w:val="Para 01"/>
      </w:pPr>
      <w:r>
        <w:rPr>
          <w:rStyle w:val="Text7"/>
        </w:rPr>
        <w:t>记</w:t>
      </w:r>
      <w:r>
        <w:t xml:space="preserve"> not=note-注意，able-能够的→能够引起别人注意的——即“值得注意的，显著的”。</w:t>
      </w:r>
    </w:p>
    <w:p>
      <w:pPr>
        <w:pStyle w:val="Para 01"/>
      </w:pPr>
      <w:r>
        <w:rPr>
          <w:rStyle w:val="Text7"/>
        </w:rPr>
        <w:t>近</w:t>
      </w:r>
      <w:r>
        <w:t xml:space="preserve"> noteworthy (adj. 值得注意的；显著的)</w:t>
      </w:r>
    </w:p>
    <w:p>
      <w:pPr>
        <w:pStyle w:val="Para 05"/>
      </w:pPr>
      <w:r>
        <w:t>派生词</w:t>
      </w:r>
    </w:p>
    <w:p>
      <w:pPr>
        <w:pStyle w:val="Para 01"/>
      </w:pPr>
      <w:r>
        <w:drawing>
          <wp:inline>
            <wp:extent cx="50800" cy="50800"/>
            <wp:effectExtent b="0" l="0" r="0" t="0"/>
            <wp:docPr descr="0" id="3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notably</w:t>
      </w:r>
      <w:r>
        <w:t xml:space="preserve"> </w:t>
      </w:r>
      <w:r>
        <w:rPr>
          <w:rStyle w:val="Text1"/>
        </w:rPr>
        <w:t>/ˈnəʊtəbli/</w:t>
      </w:r>
      <w:r>
        <w:t xml:space="preserve"> adv. 值得注意地，显著地；尤其(ly-副词后缀)</w:t>
      </w:r>
    </w:p>
    <w:p>
      <w:pPr>
        <w:pStyle w:val="Para 03"/>
      </w:pPr>
      <w:r>
        <w:rPr>
          <w:rStyle w:val="Text0"/>
        </w:rPr>
        <w:t xml:space="preserve">licence </w:t>
      </w:r>
      <w:r>
        <w:t>/ˈlaɪsns/</w:t>
      </w:r>
    </w:p>
    <w:p>
      <w:pPr>
        <w:pStyle w:val="Para 01"/>
      </w:pPr>
      <w:r>
        <w:t>(=license) n. 许可，特许；许可证，执照 vt. 许可，准许；发许可证给</w:t>
      </w:r>
    </w:p>
    <w:p>
      <w:pPr>
        <w:pStyle w:val="Para 01"/>
      </w:pPr>
      <w:r>
        <w:rPr>
          <w:rStyle w:val="Text7"/>
        </w:rPr>
        <w:t>记</w:t>
      </w:r>
      <w:r>
        <w:t xml:space="preserve"> lic-词根，被允许，被准许，ence-名词后缀→许可，特许——引申为“许可证，执照”；而其动词词义“许可，准许；发许可证给”由名词词义引申而来。</w:t>
      </w:r>
    </w:p>
    <w:p>
      <w:pPr>
        <w:pStyle w:val="Para 06"/>
      </w:pPr>
      <w:r>
        <w:rPr>
          <w:rStyle w:val="Text12"/>
        </w:rPr>
        <w:t>考</w:t>
      </w:r>
      <w:r>
        <w:rPr>
          <w:rStyle w:val="Text3"/>
        </w:rPr>
        <w:t xml:space="preserve"> </w:t>
      </w:r>
      <w:r>
        <w:t>site-licensing agreement</w:t>
      </w:r>
      <w:r>
        <w:rPr>
          <w:rStyle w:val="Text3"/>
        </w:rPr>
        <w:t xml:space="preserve"> 网站(运营)许可协议(2008年-阅读2)</w:t>
      </w:r>
    </w:p>
    <w:p>
      <w:pPr>
        <w:pStyle w:val="Para 01"/>
      </w:pPr>
      <w:r>
        <w:rPr>
          <w:rStyle w:val="Text3"/>
        </w:rPr>
        <w:t>extension of license</w:t>
      </w:r>
      <w:r>
        <w:t xml:space="preserve"> (经营)许可证的延期(2012年-阅读2)</w:t>
      </w:r>
    </w:p>
    <w:p>
      <w:pPr>
        <w:pStyle w:val="Para 03"/>
      </w:pPr>
      <w:r>
        <w:rPr>
          <w:rStyle w:val="Text0"/>
        </w:rPr>
        <w:t xml:space="preserve">outrage </w:t>
      </w:r>
      <w:r>
        <w:t>/ˈaʊtreɪdʒ/</w:t>
      </w:r>
    </w:p>
    <w:p>
      <w:pPr>
        <w:pStyle w:val="Para 01"/>
      </w:pPr>
      <w:r>
        <w:t>n. 义愤，愤慨；暴行 vt. 引起…的义愤；虐待，迫害；凌辱</w:t>
      </w:r>
    </w:p>
    <w:p>
      <w:pPr>
        <w:pStyle w:val="Para 01"/>
      </w:pPr>
      <w:r>
        <w:rPr>
          <w:rStyle w:val="Text7"/>
        </w:rPr>
        <w:t>记</w:t>
      </w:r>
      <w:r>
        <w:t xml:space="preserve"> out-出，rage-狂怒，盛怒→迸发出的狂怒，激愤难平——即“义愤，愤慨”，引申为“暴行”。</w:t>
      </w:r>
    </w:p>
    <w:p>
      <w:pPr>
        <w:pStyle w:val="Para 03"/>
      </w:pPr>
      <w:r>
        <w:rPr>
          <w:rStyle w:val="Text0"/>
        </w:rPr>
        <w:t xml:space="preserve">forecast </w:t>
      </w:r>
      <w:r>
        <w:t>/ˈfɔːkɑːst/</w:t>
      </w:r>
    </w:p>
    <w:p>
      <w:pPr>
        <w:pStyle w:val="Para 01"/>
      </w:pPr>
      <w:r>
        <w:t>vt./n. 预报，预测；预言</w:t>
      </w:r>
    </w:p>
    <w:p>
      <w:pPr>
        <w:pStyle w:val="Para 01"/>
      </w:pPr>
      <w:r>
        <w:rPr>
          <w:rStyle w:val="Text7"/>
        </w:rPr>
        <w:t>记</w:t>
      </w:r>
      <w:r>
        <w:t xml:space="preserve"> fore-提前，预先，cast-词根，抛掷；发射→预先“抛”出结果——即“预测，预报”，引申为“预言”。</w:t>
      </w:r>
    </w:p>
    <w:p>
      <w:pPr>
        <w:pStyle w:val="Para 01"/>
      </w:pPr>
      <w:r>
        <w:rPr>
          <w:rStyle w:val="Text7"/>
        </w:rPr>
        <w:t>例</w:t>
      </w:r>
      <w:r>
        <w:t xml:space="preserve"> (2013年英语一阅读Text 3) As so often, the past holds the key to the future: we have now identified enough of the long-term patterns shaping the history of the planet, and our species, to make evidence-based forecasts about the situations in which our descendants will find themselves. 因为过去常常决定着未来：目前我们已经充分了解了塑造地球和人类历史的长期模式，这足以让我们对我们的后代将来所处的形势做出有理有据的预测。</w:t>
      </w:r>
    </w:p>
    <w:p>
      <w:pPr>
        <w:pStyle w:val="Para 03"/>
      </w:pPr>
      <w:r>
        <w:rPr>
          <w:rStyle w:val="Text0"/>
        </w:rPr>
        <w:t xml:space="preserve">enforce </w:t>
      </w:r>
      <w:r>
        <w:t>/ɪnˈfɔːs/</w:t>
      </w:r>
    </w:p>
    <w:p>
      <w:pPr>
        <w:pStyle w:val="Para 01"/>
      </w:pPr>
      <w:r>
        <w:t>vt. 执行，实施(法律)；强制，强行</w:t>
      </w:r>
    </w:p>
    <w:p>
      <w:pPr>
        <w:pStyle w:val="Para 01"/>
      </w:pPr>
      <w:r>
        <w:rPr>
          <w:rStyle w:val="Text7"/>
        </w:rPr>
        <w:t>记</w:t>
      </w:r>
      <w:r>
        <w:t xml:space="preserve"> en-使…，force-力→强调使法律、法规等产生效“力”，即“执行，实施(法律)”，引申为“强制，强行”；因为一国法律的“执行，实施”通常需要依靠本国的“强制”力量(如执法部门、暴力机关等)来推行。</w:t>
      </w:r>
    </w:p>
    <w:p>
      <w:pPr>
        <w:pStyle w:val="Para 05"/>
      </w:pPr>
      <w:r>
        <w:t>派生词</w:t>
      </w:r>
    </w:p>
    <w:p>
      <w:pPr>
        <w:pStyle w:val="Para 01"/>
      </w:pPr>
      <w:r>
        <w:drawing>
          <wp:inline>
            <wp:extent cx="50800" cy="50800"/>
            <wp:effectExtent b="0" l="0" r="0" t="0"/>
            <wp:docPr descr="0" id="3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enforcement</w:t>
      </w:r>
      <w:r>
        <w:t xml:space="preserve"> </w:t>
      </w:r>
      <w:r>
        <w:rPr>
          <w:rStyle w:val="Text1"/>
        </w:rPr>
        <w:t>/ɪnˈfɔːsmənt/</w:t>
      </w:r>
      <w:r>
        <w:t xml:space="preserve"> n. 实施，执行(ment-名词后缀)</w:t>
      </w:r>
    </w:p>
    <w:p>
      <w:pPr>
        <w:pStyle w:val="Para 01"/>
      </w:pPr>
      <w:r>
        <w:rPr>
          <w:rStyle w:val="Text7"/>
        </w:rPr>
        <w:t>例</w:t>
      </w:r>
      <w:r>
        <w:t xml:space="preserve"> (2013年英语一阅读Text 4) That’s because Congress has always envisioned joint federal-state immigration enforcement and explicitly encourages state officers to share information and cooperate with federal colleagues. 这是因为，国会一直希望联邦政府和州政府联合执行移民法，并明确鼓励州政府官员与联邦政府的同僚们共享信息并开展合作。</w:t>
      </w:r>
    </w:p>
    <w:p>
      <w:pPr>
        <w:pStyle w:val="Para 03"/>
      </w:pPr>
      <w:r>
        <w:rPr>
          <w:rStyle w:val="Text0"/>
        </w:rPr>
        <w:t xml:space="preserve">unprecedented </w:t>
      </w:r>
      <w:r>
        <w:t>/ʌnˈpresɪdentɪd/</w:t>
      </w:r>
    </w:p>
    <w:p>
      <w:pPr>
        <w:pStyle w:val="Para 01"/>
      </w:pPr>
      <w:r>
        <w:t>adj. 空前的，非同一般的 [超纲词汇]</w:t>
      </w:r>
    </w:p>
    <w:p>
      <w:pPr>
        <w:pStyle w:val="Para 01"/>
      </w:pPr>
      <w:r>
        <w:rPr>
          <w:rStyle w:val="Text7"/>
        </w:rPr>
        <w:t>记</w:t>
      </w:r>
      <w:r>
        <w:t xml:space="preserve"> un-否定前缀，precedent-在前的，前面的，ed-的→空前的，非同一般的。</w:t>
      </w:r>
    </w:p>
    <w:p>
      <w:pPr>
        <w:pStyle w:val="Para 07"/>
      </w:pPr>
      <w:r>
        <w:t xml:space="preserve">admission </w:t>
      </w:r>
      <w:r>
        <w:rPr>
          <w:rStyle w:val="Text1"/>
        </w:rPr>
        <w:t>/ədˈmɪʃn/</w:t>
      </w:r>
    </w:p>
    <w:p>
      <w:pPr>
        <w:pStyle w:val="Para 01"/>
      </w:pPr>
      <w:r>
        <w:t>n. 允许进入；承认；录取；入场费，入场券</w:t>
      </w:r>
    </w:p>
    <w:p>
      <w:pPr>
        <w:pStyle w:val="Para 01"/>
      </w:pPr>
      <w:r>
        <w:rPr>
          <w:rStyle w:val="Text7"/>
        </w:rPr>
        <w:t>记</w:t>
      </w:r>
      <w:r>
        <w:t xml:space="preserve"> ad-加强语气，影射“leader-领袖，领导”，miss-词根，发射，发送，ion-名词后缀→领导发出信号，点头示意——即“允许进入；承认”，后引申出“录取；入场费，入场券”。</w:t>
      </w:r>
    </w:p>
    <w:p>
      <w:pPr>
        <w:pStyle w:val="Para 06"/>
      </w:pPr>
      <w:r>
        <w:rPr>
          <w:rStyle w:val="Text12"/>
        </w:rPr>
        <w:t>考</w:t>
      </w:r>
      <w:r>
        <w:rPr>
          <w:rStyle w:val="Text3"/>
        </w:rPr>
        <w:t xml:space="preserve"> </w:t>
      </w:r>
      <w:r>
        <w:t>university-admission process</w:t>
      </w:r>
      <w:r>
        <w:rPr>
          <w:rStyle w:val="Text3"/>
        </w:rPr>
        <w:t xml:space="preserve"> 大学录取的过程(2013年-完形)</w:t>
      </w:r>
    </w:p>
    <w:p>
      <w:pPr>
        <w:pStyle w:val="Para 06"/>
      </w:pPr>
      <w:r>
        <w:t>Graduate Management Admission Test (GMAT)</w:t>
      </w:r>
      <w:r>
        <w:rPr>
          <w:rStyle w:val="Text3"/>
        </w:rPr>
        <w:t xml:space="preserve"> 美国经管专业研究生入学考试 (2013年-完形)</w:t>
      </w:r>
    </w:p>
    <w:p>
      <w:pPr>
        <w:pStyle w:val="Para 05"/>
      </w:pPr>
      <w:r>
        <w:t>派生词</w:t>
      </w:r>
    </w:p>
    <w:p>
      <w:pPr>
        <w:pStyle w:val="Para 01"/>
      </w:pPr>
      <w:r>
        <w:drawing>
          <wp:inline>
            <wp:extent cx="50800" cy="50800"/>
            <wp:effectExtent b="0" l="0" r="0" t="0"/>
            <wp:docPr descr="0" id="3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admit</w:t>
      </w:r>
      <w:r>
        <w:t xml:space="preserve"> </w:t>
      </w:r>
      <w:r>
        <w:rPr>
          <w:rStyle w:val="Text1"/>
        </w:rPr>
        <w:t>/ədˈmɪt/</w:t>
      </w:r>
      <w:r>
        <w:t xml:space="preserve"> v. 准许进入；承认</w:t>
      </w:r>
    </w:p>
    <w:p>
      <w:pPr>
        <w:pStyle w:val="Para 01"/>
      </w:pPr>
      <w:r>
        <w:rPr>
          <w:rStyle w:val="Text7"/>
        </w:rPr>
        <w:t>记</w:t>
      </w:r>
      <w:r>
        <w:t xml:space="preserve"> 该词是“admission-允许进入；承认”的动词形式。其中的词根mit也表示“投掷，发射；发送”。</w:t>
      </w:r>
    </w:p>
    <w:p>
      <w:pPr>
        <w:pStyle w:val="Para 07"/>
      </w:pPr>
      <w:r>
        <w:t>deliberate</w:t>
      </w:r>
    </w:p>
    <w:p>
      <w:pPr>
        <w:pStyle w:val="Para 01"/>
      </w:pPr>
      <w:r>
        <w:rPr>
          <w:rStyle w:val="Text1"/>
        </w:rPr>
        <w:t>/dɪˈlɪbəreɪt/</w:t>
      </w:r>
      <w:r>
        <w:t xml:space="preserve"> v. 仔细考虑，深思熟虑；研讨，商议</w:t>
      </w:r>
    </w:p>
    <w:p>
      <w:pPr>
        <w:pStyle w:val="Para 01"/>
      </w:pPr>
      <w:r>
        <w:rPr>
          <w:rStyle w:val="Text1"/>
        </w:rPr>
        <w:t>/dɪˈlɪbərət/</w:t>
      </w:r>
      <w:r>
        <w:t xml:space="preserve"> adj. 深思熟虑的，慎重的；故意的</w:t>
      </w:r>
    </w:p>
    <w:p>
      <w:pPr>
        <w:pStyle w:val="Para 01"/>
      </w:pPr>
      <w:r>
        <w:rPr>
          <w:rStyle w:val="Text7"/>
        </w:rPr>
        <w:t>记</w:t>
      </w:r>
      <w:r>
        <w:t xml:space="preserve"> de-向下；否定前缀，liber-词根，自由，随意，ate-动词后缀→不能随意乱说，而是需要低下头认真思考、反复论证——即“仔细考虑，深思熟虑；研讨，商议”，引申为“深思熟虑的，慎重的”；而“故意的”也与“仔细考虑，深思熟虑”有关。</w:t>
      </w:r>
    </w:p>
    <w:p>
      <w:pPr>
        <w:pStyle w:val="Para 05"/>
      </w:pPr>
      <w:r>
        <w:t>派生词</w:t>
      </w:r>
    </w:p>
    <w:p>
      <w:pPr>
        <w:pStyle w:val="Para 01"/>
      </w:pPr>
      <w:r>
        <w:drawing>
          <wp:inline>
            <wp:extent cx="50800" cy="50800"/>
            <wp:effectExtent b="0" l="0" r="0" t="0"/>
            <wp:docPr descr="0" id="4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deliberately</w:t>
      </w:r>
      <w:r>
        <w:t xml:space="preserve"> </w:t>
      </w:r>
      <w:r>
        <w:rPr>
          <w:rStyle w:val="Text1"/>
        </w:rPr>
        <w:t>/dɪˈlɪbərətli/</w:t>
      </w:r>
      <w:r>
        <w:t xml:space="preserve"> adv. 深思熟虑地，慎重地；故意地(ly-副词后缀)</w:t>
      </w:r>
    </w:p>
    <w:p>
      <w:pPr>
        <w:pStyle w:val="Para 03"/>
      </w:pPr>
      <w:r>
        <w:rPr>
          <w:rStyle w:val="Text0"/>
        </w:rPr>
        <w:t xml:space="preserve">grant </w:t>
      </w:r>
      <w:r>
        <w:t>/ɡrɑːnt/</w:t>
      </w:r>
    </w:p>
    <w:p>
      <w:pPr>
        <w:pStyle w:val="Para 01"/>
      </w:pPr>
      <w:r>
        <w:t>n. 转让证书；授予物；津贴 v. 同意，准予；授予</w:t>
      </w:r>
    </w:p>
    <w:p>
      <w:pPr>
        <w:pStyle w:val="Para 01"/>
      </w:pPr>
      <w:r>
        <w:rPr>
          <w:rStyle w:val="Text7"/>
        </w:rPr>
        <w:t>记</w:t>
      </w:r>
      <w:r>
        <w:t xml:space="preserve"> “grant-转让证书”由“guarantee-保证(书)”演变而来→“转让证书”本质上就是具有法律效力的“保证书”，后引申为“授予物；津贴”。而其动词词义“同意，准予；授予”由其名词词义引申而来。</w:t>
      </w:r>
    </w:p>
    <w:p>
      <w:pPr>
        <w:pStyle w:val="Para 06"/>
      </w:pPr>
      <w:r>
        <w:rPr>
          <w:rStyle w:val="Text12"/>
        </w:rPr>
        <w:t>考</w:t>
      </w:r>
      <w:r>
        <w:rPr>
          <w:rStyle w:val="Text3"/>
        </w:rPr>
        <w:t xml:space="preserve"> </w:t>
      </w:r>
      <w:r>
        <w:t>it was taken for granted that...</w:t>
      </w:r>
      <w:r>
        <w:rPr>
          <w:rStyle w:val="Text3"/>
        </w:rPr>
        <w:t xml:space="preserve"> 人们想当然地认为…(2010年-阅读1)</w:t>
      </w:r>
    </w:p>
    <w:p>
      <w:pPr>
        <w:pStyle w:val="Para 03"/>
      </w:pPr>
      <w:r>
        <w:rPr>
          <w:rStyle w:val="Text0"/>
        </w:rPr>
        <w:t xml:space="preserve">peer </w:t>
      </w:r>
      <w:r>
        <w:t>/pɪə(r)/</w:t>
      </w:r>
    </w:p>
    <w:p>
      <w:pPr>
        <w:pStyle w:val="Para 01"/>
      </w:pPr>
      <w:r>
        <w:t>n. 同等的人，同辈人；同事；贵族 vi. 凝视，盯着看</w:t>
      </w:r>
    </w:p>
    <w:p>
      <w:pPr>
        <w:pStyle w:val="Para 01"/>
      </w:pPr>
      <w:r>
        <w:rPr>
          <w:rStyle w:val="Text7"/>
        </w:rPr>
        <w:t>记</w:t>
      </w:r>
      <w:r>
        <w:t xml:space="preserve"> pe=par-词根，生，产生，er-表人→人人生而平等——引申为“同等的人，同辈人；同事”。该词之所以还表示“凝视，盯着看”，是因为只有“地位、能力相当的人”才可能平等自然地“凝视”对方，盯着对方看。另外，“peer”还表示“贵族”，源于它反义模仿“同等的人，同辈人”。</w:t>
      </w:r>
    </w:p>
    <w:p>
      <w:pPr>
        <w:pStyle w:val="Para 01"/>
      </w:pPr>
      <w:r>
        <w:rPr>
          <w:rStyle w:val="Text7"/>
        </w:rPr>
        <w:t>考</w:t>
      </w:r>
      <w:r>
        <w:t xml:space="preserve"> </w:t>
      </w:r>
      <w:r>
        <w:rPr>
          <w:rStyle w:val="Text3"/>
        </w:rPr>
        <w:t>peer-review</w:t>
      </w:r>
      <w:r>
        <w:t xml:space="preserve"> 同行审查；同行评议(2008年-阅读2、2009年-阅读2、2015年-阅读3)</w:t>
      </w:r>
    </w:p>
    <w:p>
      <w:pPr>
        <w:pStyle w:val="Para 01"/>
      </w:pPr>
      <w:r>
        <w:rPr>
          <w:rStyle w:val="Text3"/>
        </w:rPr>
        <w:t>peer pressure</w:t>
      </w:r>
      <w:r>
        <w:t xml:space="preserve"> 朋辈压力(2012年-阅读1)</w:t>
      </w:r>
    </w:p>
    <w:p>
      <w:pPr>
        <w:pStyle w:val="Para 01"/>
      </w:pPr>
      <w:r>
        <w:rPr>
          <w:rStyle w:val="Text3"/>
        </w:rPr>
        <w:t>peer group</w:t>
      </w:r>
      <w:r>
        <w:t xml:space="preserve"> 朋辈团体，同龄群体(2012年-阅读1)</w:t>
      </w:r>
    </w:p>
    <w:p>
      <w:pPr>
        <w:pStyle w:val="Para 01"/>
      </w:pPr>
      <w:r>
        <w:rPr>
          <w:rStyle w:val="Text3"/>
        </w:rPr>
        <w:t>peer into</w:t>
      </w:r>
      <w:r>
        <w:t xml:space="preserve"> 认真看，仔细看；凝视(2007年-阅读4)</w:t>
      </w:r>
    </w:p>
    <w:p>
      <w:pPr>
        <w:pStyle w:val="Para 03"/>
      </w:pPr>
      <w:r>
        <w:rPr>
          <w:rStyle w:val="Text0"/>
        </w:rPr>
        <w:t xml:space="preserve">enhance </w:t>
      </w:r>
      <w:r>
        <w:t>/ɪnˈhɑːns/</w:t>
      </w:r>
    </w:p>
    <w:p>
      <w:pPr>
        <w:pStyle w:val="Para 01"/>
      </w:pPr>
      <w:r>
        <w:t>vt. 提高，增强(价值、品质等)</w:t>
      </w:r>
    </w:p>
    <w:p>
      <w:pPr>
        <w:pStyle w:val="Para 01"/>
      </w:pPr>
      <w:r>
        <w:rPr>
          <w:rStyle w:val="Text7"/>
        </w:rPr>
        <w:t>记</w:t>
      </w:r>
      <w:r>
        <w:t xml:space="preserve"> en-使…，han=high-高，ce=price-价格→使商品的价格(或品质)变高——即“提高，增强(价值、品质等)”。</w:t>
      </w:r>
    </w:p>
    <w:p>
      <w:pPr>
        <w:pStyle w:val="Para 06"/>
      </w:pPr>
      <w:r>
        <w:rPr>
          <w:rStyle w:val="Text12"/>
        </w:rPr>
        <w:t>考</w:t>
      </w:r>
      <w:r>
        <w:rPr>
          <w:rStyle w:val="Text3"/>
        </w:rPr>
        <w:t xml:space="preserve"> </w:t>
      </w:r>
      <w:r>
        <w:t>stress-free, happiness-enhancing parenthood</w:t>
      </w:r>
      <w:r>
        <w:rPr>
          <w:rStyle w:val="Text3"/>
        </w:rPr>
        <w:t xml:space="preserve"> 无压力的、提升幸福感的亲子关系(2011年-阅读4)</w:t>
      </w:r>
    </w:p>
    <w:p>
      <w:pPr>
        <w:pStyle w:val="Para 03"/>
      </w:pPr>
      <w:r>
        <w:rPr>
          <w:rStyle w:val="Text0"/>
        </w:rPr>
        <w:t xml:space="preserve">nucleus </w:t>
      </w:r>
      <w:r>
        <w:t>/ˈnjuːkliəs/</w:t>
      </w:r>
    </w:p>
    <w:p>
      <w:pPr>
        <w:pStyle w:val="Para 01"/>
      </w:pPr>
      <w:r>
        <w:t>n. 【核】原子核；【生】细胞核；核心</w:t>
      </w:r>
    </w:p>
    <w:p>
      <w:pPr>
        <w:pStyle w:val="Para 01"/>
      </w:pPr>
      <w:r>
        <w:rPr>
          <w:rStyle w:val="Text7"/>
        </w:rPr>
        <w:t>记</w:t>
      </w:r>
      <w:r>
        <w:t xml:space="preserve"> nu=no-不，cle=core-核心，us-名词后缀，科学术语→不可再分的核——即“ 【核】原子核”，引申为“ 【生】细胞核”和“核心”。</w:t>
      </w:r>
    </w:p>
    <w:p>
      <w:pPr>
        <w:pStyle w:val="Para 05"/>
      </w:pPr>
      <w:r>
        <w:t>派生词</w:t>
      </w:r>
    </w:p>
    <w:p>
      <w:pPr>
        <w:pStyle w:val="Para 01"/>
      </w:pPr>
      <w:r>
        <w:drawing>
          <wp:inline>
            <wp:extent cx="50800" cy="50800"/>
            <wp:effectExtent b="0" l="0" r="0" t="0"/>
            <wp:docPr descr="0" id="4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nuclear</w:t>
      </w:r>
      <w:r>
        <w:t xml:space="preserve"> </w:t>
      </w:r>
      <w:r>
        <w:rPr>
          <w:rStyle w:val="Text1"/>
        </w:rPr>
        <w:t>/ˈnjuːkliə(r)/</w:t>
      </w:r>
      <w:r>
        <w:t xml:space="preserve"> adj. 原子核的；核能的；核心的</w:t>
      </w:r>
    </w:p>
    <w:p>
      <w:pPr>
        <w:pStyle w:val="Para 01"/>
      </w:pPr>
      <w:r>
        <w:rPr>
          <w:rStyle w:val="Text7"/>
        </w:rPr>
        <w:t>记</w:t>
      </w:r>
      <w:r>
        <w:t xml:space="preserve"> nucle=nucleus-原子核，ar=ary-的→原子核的——引申为“核能的；核心的”。</w:t>
      </w:r>
    </w:p>
    <w:p>
      <w:pPr>
        <w:pStyle w:val="Para 06"/>
      </w:pPr>
      <w:r>
        <w:rPr>
          <w:rStyle w:val="Text12"/>
        </w:rPr>
        <w:t>考</w:t>
      </w:r>
      <w:r>
        <w:rPr>
          <w:rStyle w:val="Text3"/>
        </w:rPr>
        <w:t xml:space="preserve"> </w:t>
      </w:r>
      <w:r>
        <w:t>nuclear power plant</w:t>
      </w:r>
      <w:r>
        <w:rPr>
          <w:rStyle w:val="Text3"/>
        </w:rPr>
        <w:t xml:space="preserve"> 核电厂，核电站(2012-阅读2)</w:t>
      </w:r>
    </w:p>
    <w:p>
      <w:pPr>
        <w:pStyle w:val="Para 01"/>
      </w:pPr>
      <w:r>
        <w:rPr>
          <w:rStyle w:val="Text3"/>
        </w:rPr>
        <w:t>nuclear station</w:t>
      </w:r>
      <w:r>
        <w:t xml:space="preserve"> 核电厂，核电站(2012-阅读2)</w:t>
      </w:r>
    </w:p>
    <w:p>
      <w:pPr>
        <w:pStyle w:val="Para 03"/>
      </w:pPr>
      <w:r>
        <w:rPr>
          <w:rStyle w:val="Text0"/>
        </w:rPr>
        <w:t xml:space="preserve">apology </w:t>
      </w:r>
      <w:r>
        <w:t>/əˈpɒlədʒi/</w:t>
      </w:r>
    </w:p>
    <w:p>
      <w:pPr>
        <w:pStyle w:val="Para 01"/>
      </w:pPr>
      <w:r>
        <w:t>n. 道歉，认错</w:t>
      </w:r>
    </w:p>
    <w:p>
      <w:pPr>
        <w:pStyle w:val="Para 01"/>
      </w:pPr>
      <w:r>
        <w:rPr>
          <w:rStyle w:val="Text7"/>
        </w:rPr>
        <w:t>记</w:t>
      </w:r>
      <w:r>
        <w:t xml:space="preserve"> ap=ab-否定；远离，o-无实义，log-词根，说，讲，y-名词后缀→为“远离”争吵或结束争吵而说的话——即“道歉，认错”。</w:t>
      </w:r>
    </w:p>
    <w:p>
      <w:pPr>
        <w:pStyle w:val="Para 05"/>
      </w:pPr>
      <w:r>
        <w:t>派生词</w:t>
      </w:r>
    </w:p>
    <w:p>
      <w:pPr>
        <w:pStyle w:val="Para 02"/>
      </w:pPr>
      <w:r>
        <w:rPr>
          <w:rStyle w:val="Text0"/>
        </w:rPr>
        <w:drawing>
          <wp:inline>
            <wp:extent cx="50800" cy="50800"/>
            <wp:effectExtent b="0" l="0" r="0" t="0"/>
            <wp:docPr descr="0" id="4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apologize</w:t>
      </w:r>
      <w:r>
        <w:rPr>
          <w:rStyle w:val="Text0"/>
        </w:rPr>
        <w:t xml:space="preserve"> </w:t>
      </w:r>
      <w:r>
        <w:t>/əˈpɒlədʒaɪz/</w:t>
      </w:r>
      <w:r>
        <w:rPr>
          <w:rStyle w:val="Text0"/>
        </w:rPr>
        <w:t xml:space="preserve"> v. 道歉，认错</w:t>
      </w:r>
    </w:p>
    <w:p>
      <w:pPr>
        <w:pStyle w:val="Para 03"/>
      </w:pPr>
      <w:r>
        <w:rPr>
          <w:rStyle w:val="Text0"/>
        </w:rPr>
        <w:t xml:space="preserve">gratitude </w:t>
      </w:r>
      <w:r>
        <w:t>/ˈɡrætɪtjuːd/</w:t>
      </w:r>
    </w:p>
    <w:p>
      <w:pPr>
        <w:pStyle w:val="Para 01"/>
      </w:pPr>
      <w:r>
        <w:t>n. 感恩，感谢</w:t>
      </w:r>
    </w:p>
    <w:p>
      <w:pPr>
        <w:pStyle w:val="Para 01"/>
      </w:pPr>
      <w:r>
        <w:rPr>
          <w:rStyle w:val="Text7"/>
        </w:rPr>
        <w:t>记</w:t>
      </w:r>
      <w:r>
        <w:t xml:space="preserve"> grat=grateful-感谢的，感激的，itude-抽象名词后缀→感恩，感谢。</w:t>
      </w:r>
    </w:p>
    <w:p>
      <w:pPr>
        <w:pStyle w:val="Para 01"/>
      </w:pPr>
      <w:r>
        <w:rPr>
          <w:rStyle w:val="Text7"/>
        </w:rPr>
        <w:t>例</w:t>
      </w:r>
      <w:r>
        <w:t xml:space="preserve"> (2014年英语一阅读Text 3) It is wise to take such gifts with gratitude and grace. 明智的人会心怀感激，欣然接受。</w:t>
      </w:r>
    </w:p>
    <w:p>
      <w:pPr>
        <w:pStyle w:val="Para 03"/>
      </w:pPr>
      <w:r>
        <w:rPr>
          <w:rStyle w:val="Text0"/>
        </w:rPr>
        <w:t xml:space="preserve">sacred </w:t>
      </w:r>
      <w:r>
        <w:t>/ˈseɪkrɪd/</w:t>
      </w:r>
    </w:p>
    <w:p>
      <w:pPr>
        <w:pStyle w:val="Para 01"/>
      </w:pPr>
      <w:r>
        <w:t>adj. 神圣的；宗教的；值得崇敬的</w:t>
      </w:r>
    </w:p>
    <w:p>
      <w:pPr>
        <w:pStyle w:val="Para 01"/>
      </w:pPr>
      <w:r>
        <w:rPr>
          <w:rStyle w:val="Text7"/>
        </w:rPr>
        <w:t>记</w:t>
      </w:r>
      <w:r>
        <w:t xml:space="preserve"> “sacred-神圣的”可通过其同源词“secret-秘密的”助记→源于在对自然界认知匮乏的远古时代，古人常把一些看似“神秘”的事物和现象奉为“神圣”——即“神圣的”，引申为“宗教的；值得崇敬的”。</w:t>
      </w:r>
    </w:p>
    <w:p>
      <w:pPr>
        <w:pStyle w:val="Para 01"/>
      </w:pPr>
      <w:r>
        <w:rPr>
          <w:rStyle w:val="Text7"/>
        </w:rPr>
        <w:t>例</w:t>
      </w:r>
      <w:r>
        <w:t xml:space="preserve"> (2013年英语一阅读Part C) A sacred place of peace, however crude it may be, is a distinctly human need, as opposed to shelter, which is a distinctly animal need. 那是一片宁静的圣土，不管多么简陋，都是人类特有的需求，它不同于遮风挡雨的地方，那明显是动物的需求。</w:t>
      </w:r>
    </w:p>
    <w:p>
      <w:pPr>
        <w:pStyle w:val="Para 03"/>
      </w:pPr>
      <w:r>
        <w:rPr>
          <w:rStyle w:val="Text0"/>
        </w:rPr>
        <w:t xml:space="preserve">gratify </w:t>
      </w:r>
      <w:r>
        <w:t>/ˈɡrætɪfaɪ/</w:t>
      </w:r>
    </w:p>
    <w:p>
      <w:pPr>
        <w:pStyle w:val="Para 01"/>
      </w:pPr>
      <w:r>
        <w:t>vt. 使高兴，使满意；满足(欲望等) [超纲词汇]</w:t>
      </w:r>
    </w:p>
    <w:p>
      <w:pPr>
        <w:pStyle w:val="Para 01"/>
      </w:pPr>
      <w:r>
        <w:rPr>
          <w:rStyle w:val="Text7"/>
        </w:rPr>
        <w:t>记</w:t>
      </w:r>
      <w:r>
        <w:t xml:space="preserve"> grat-词根，高兴，ify-动词后缀→使高兴，使满意——引申为“满足(欲望等)”。</w:t>
      </w:r>
    </w:p>
    <w:p>
      <w:pPr>
        <w:pStyle w:val="Para 05"/>
      </w:pPr>
      <w:r>
        <w:t>派生词</w:t>
      </w:r>
    </w:p>
    <w:p>
      <w:pPr>
        <w:pStyle w:val="Para 01"/>
      </w:pPr>
      <w:r>
        <w:drawing>
          <wp:inline>
            <wp:extent cx="50800" cy="50800"/>
            <wp:effectExtent b="0" l="0" r="0" t="0"/>
            <wp:docPr descr="0" id="4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gratification</w:t>
      </w:r>
      <w:r>
        <w:t xml:space="preserve"> </w:t>
      </w:r>
      <w:r>
        <w:rPr>
          <w:rStyle w:val="Text1"/>
        </w:rPr>
        <w:t>/ˌɡrætɪfɪˈkeɪʃn/</w:t>
      </w:r>
      <w:r>
        <w:t xml:space="preserve"> n. 满足，满意(ication-名词后缀)</w:t>
      </w:r>
    </w:p>
    <w:p>
      <w:pPr>
        <w:pStyle w:val="Para 03"/>
      </w:pPr>
      <w:r>
        <w:rPr>
          <w:rStyle w:val="Text0"/>
        </w:rPr>
        <w:t xml:space="preserve">character </w:t>
      </w:r>
      <w:r>
        <w:t>/ˈkærəktə(r)/</w:t>
      </w:r>
    </w:p>
    <w:p>
      <w:pPr>
        <w:pStyle w:val="Para 01"/>
      </w:pPr>
      <w:r>
        <w:t>vt. 刻画 n. 性格，特征；人物，角色</w:t>
      </w:r>
    </w:p>
    <w:p>
      <w:pPr>
        <w:pStyle w:val="Para 01"/>
      </w:pPr>
      <w:r>
        <w:rPr>
          <w:rStyle w:val="Text7"/>
        </w:rPr>
        <w:t>记</w:t>
      </w:r>
      <w:r>
        <w:t xml:space="preserve"> char=carve-雕刻，acter=actor-演员→对演员进行角色雕刻——即“刻画”，引申出“性格，特征；人物，角色”。</w:t>
      </w:r>
    </w:p>
    <w:p>
      <w:pPr>
        <w:pStyle w:val="Para 05"/>
      </w:pPr>
      <w:r>
        <w:t>派生词</w:t>
      </w:r>
    </w:p>
    <w:p>
      <w:pPr>
        <w:pStyle w:val="Para 01"/>
      </w:pPr>
      <w:r>
        <w:drawing>
          <wp:inline>
            <wp:extent cx="50800" cy="50800"/>
            <wp:effectExtent b="0" l="0" r="0" t="0"/>
            <wp:docPr descr="0" id="4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characterise</w:t>
      </w:r>
      <w:r>
        <w:t xml:space="preserve">(=characterize) </w:t>
      </w:r>
      <w:r>
        <w:rPr>
          <w:rStyle w:val="Text1"/>
        </w:rPr>
        <w:t>/ˈkærəktəraɪz/</w:t>
      </w:r>
      <w:r>
        <w:t xml:space="preserve"> vt. 描绘…的特性；具有…的特征(ise/ize-动词后缀)</w:t>
      </w:r>
    </w:p>
    <w:p>
      <w:pPr>
        <w:pStyle w:val="Para 06"/>
      </w:pPr>
      <w:r>
        <w:rPr>
          <w:rStyle w:val="Text12"/>
        </w:rPr>
        <w:t>考</w:t>
      </w:r>
      <w:r>
        <w:rPr>
          <w:rStyle w:val="Text3"/>
        </w:rPr>
        <w:t xml:space="preserve"> </w:t>
      </w:r>
      <w:r>
        <w:t>be characterised by</w:t>
      </w:r>
      <w:r>
        <w:rPr>
          <w:rStyle w:val="Text3"/>
        </w:rPr>
        <w:t xml:space="preserve"> 以…为特征(2012年-阅读3)</w:t>
      </w:r>
    </w:p>
    <w:p>
      <w:pPr>
        <w:pStyle w:val="Para 01"/>
      </w:pPr>
      <w:r>
        <w:drawing>
          <wp:inline>
            <wp:extent cx="50800" cy="50800"/>
            <wp:effectExtent b="0" l="0" r="0" t="0"/>
            <wp:docPr descr="0" id="4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characteristic</w:t>
      </w:r>
      <w:r>
        <w:t xml:space="preserve"> </w:t>
      </w:r>
      <w:r>
        <w:rPr>
          <w:rStyle w:val="Text1"/>
        </w:rPr>
        <w:t>/ˌkærəktəˈrɪstɪk/</w:t>
      </w:r>
      <w:r>
        <w:t xml:space="preserve"> adj. 特有的，典型的 n. 特性，特征(istic-的)</w:t>
      </w:r>
    </w:p>
    <w:p>
      <w:pPr>
        <w:pStyle w:val="Para 03"/>
      </w:pPr>
      <w:r>
        <w:rPr>
          <w:rStyle w:val="Text0"/>
        </w:rPr>
        <w:t xml:space="preserve">withdraw </w:t>
      </w:r>
      <w:r>
        <w:t>/wɪðˈdrɔː/</w:t>
      </w:r>
    </w:p>
    <w:p>
      <w:pPr>
        <w:pStyle w:val="Para 01"/>
      </w:pPr>
      <w:r>
        <w:t>vt. 收回，抽回；撤回 vi. 撤退；离开；退出</w:t>
      </w:r>
    </w:p>
    <w:p>
      <w:pPr>
        <w:pStyle w:val="Para 01"/>
      </w:pPr>
      <w:r>
        <w:rPr>
          <w:rStyle w:val="Text7"/>
        </w:rPr>
        <w:t>记</w:t>
      </w:r>
      <w:r>
        <w:t xml:space="preserve"> with-与…在一起；和，draw-词根，拉，拽→往一起拉，凝缩到一起——即“收回，抽回；撤回”，引申为“撤退；离开；退出”。</w:t>
      </w:r>
    </w:p>
    <w:p>
      <w:pPr>
        <w:pStyle w:val="Para 03"/>
      </w:pPr>
      <w:r>
        <w:rPr>
          <w:rStyle w:val="Text0"/>
        </w:rPr>
        <w:t xml:space="preserve">democratic </w:t>
      </w:r>
      <w:r>
        <w:t>/ˌdeməˈkrætɪk/</w:t>
      </w:r>
    </w:p>
    <w:p>
      <w:pPr>
        <w:pStyle w:val="Para 01"/>
      </w:pPr>
      <w:r>
        <w:t>adj. 民主的；民主政体的；大众的</w:t>
      </w:r>
    </w:p>
    <w:p>
      <w:pPr>
        <w:pStyle w:val="Para 01"/>
      </w:pPr>
      <w:r>
        <w:rPr>
          <w:rStyle w:val="Text7"/>
        </w:rPr>
        <w:t>记</w:t>
      </w:r>
      <w:r>
        <w:t xml:space="preserve"> dem-词根，人民，人们，o-无实义，crat-词根，统治；权力，ic-形容词后缀→人民握有统治权力的——即“民主的，民主政体的”。</w:t>
      </w:r>
    </w:p>
    <w:p>
      <w:pPr>
        <w:pStyle w:val="Para 01"/>
      </w:pPr>
      <w:r>
        <w:rPr>
          <w:rStyle w:val="Text7"/>
        </w:rPr>
        <w:t>考</w:t>
      </w:r>
      <w:r>
        <w:t xml:space="preserve"> </w:t>
      </w:r>
      <w:r>
        <w:rPr>
          <w:rStyle w:val="Text3"/>
        </w:rPr>
        <w:t>Democratic Senator</w:t>
      </w:r>
      <w:r>
        <w:t xml:space="preserve"> 民主党参议员(2005年-阅读2)</w:t>
      </w:r>
    </w:p>
    <w:p>
      <w:pPr>
        <w:pStyle w:val="Para 01"/>
      </w:pPr>
      <w:r>
        <w:rPr>
          <w:rStyle w:val="Text3"/>
        </w:rPr>
        <w:t>democratic act</w:t>
      </w:r>
      <w:r>
        <w:t xml:space="preserve"> 大众化的行为(2006年-阅读1)</w:t>
      </w:r>
    </w:p>
    <w:p>
      <w:pPr>
        <w:pStyle w:val="Para 01"/>
      </w:pPr>
      <w:r>
        <w:rPr>
          <w:rStyle w:val="Text7"/>
        </w:rPr>
        <w:t>例</w:t>
      </w:r>
      <w:r>
        <w:t xml:space="preserve"> (2017年英语一阅读Text 4) If connections can be bought, a basic premise of democratic society—that all are equal in treatment by government—is undermined. 如果与政府的关系可以买卖，那么民主社会的基本前提——政府平等对待一切，就会被破坏。</w:t>
      </w:r>
    </w:p>
    <w:p>
      <w:pPr>
        <w:pStyle w:val="Para 05"/>
      </w:pPr>
      <w:r>
        <w:t>派生词</w:t>
      </w:r>
    </w:p>
    <w:p>
      <w:pPr>
        <w:pStyle w:val="Para 01"/>
      </w:pPr>
      <w:r>
        <w:drawing>
          <wp:inline>
            <wp:extent cx="50800" cy="50800"/>
            <wp:effectExtent b="0" l="0" r="0" t="0"/>
            <wp:docPr descr="0" id="4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democratise</w:t>
      </w:r>
      <w:r>
        <w:t xml:space="preserve">(=democratize) </w:t>
      </w:r>
      <w:r>
        <w:rPr>
          <w:rStyle w:val="Text1"/>
        </w:rPr>
        <w:t>/dɪˈmɒkrətaɪz/</w:t>
      </w:r>
      <w:r>
        <w:t xml:space="preserve"> vt. 使民主化(ise/ize-动词后缀)</w:t>
      </w:r>
    </w:p>
    <w:p>
      <w:pPr>
        <w:pStyle w:val="Para 07"/>
      </w:pPr>
      <w:r>
        <w:t xml:space="preserve">throughout </w:t>
      </w:r>
      <w:r>
        <w:rPr>
          <w:rStyle w:val="Text1"/>
        </w:rPr>
        <w:t>/θruːˈaʊt/</w:t>
      </w:r>
    </w:p>
    <w:p>
      <w:pPr>
        <w:pStyle w:val="Para 01"/>
      </w:pPr>
      <w:r>
        <w:t>prep. 遍及，遍布；贯穿，从头到尾 adv. 到处；始终</w:t>
      </w:r>
    </w:p>
    <w:p>
      <w:pPr>
        <w:pStyle w:val="Para 01"/>
      </w:pPr>
      <w:r>
        <w:rPr>
          <w:rStyle w:val="Text7"/>
        </w:rPr>
        <w:t>记</w:t>
      </w:r>
      <w:r>
        <w:t xml:space="preserve"> through-穿过，通过，out-出去→穿过去了，贯穿出去了——即“遍及，遍布；贯穿，从头到尾”。</w:t>
      </w:r>
    </w:p>
    <w:p>
      <w:pPr>
        <w:pStyle w:val="Para 07"/>
      </w:pPr>
      <w:r>
        <w:t>overestimate</w:t>
      </w:r>
    </w:p>
    <w:p>
      <w:pPr>
        <w:pStyle w:val="Para 02"/>
      </w:pPr>
      <w:r>
        <w:t>/ˌəʊvərˈestɪmeɪt/</w:t>
      </w:r>
      <w:r>
        <w:rPr>
          <w:rStyle w:val="Text0"/>
        </w:rPr>
        <w:t xml:space="preserve"> v. 评价过高；高估 </w:t>
      </w:r>
      <w:r>
        <w:t>/ˌəʊvərˈestɪmət/</w:t>
      </w:r>
      <w:r>
        <w:rPr>
          <w:rStyle w:val="Text0"/>
        </w:rPr>
        <w:t xml:space="preserve"> n. 过高的评价；过高的估计</w:t>
      </w:r>
    </w:p>
    <w:p>
      <w:pPr>
        <w:pStyle w:val="Para 01"/>
      </w:pPr>
      <w:r>
        <w:rPr>
          <w:rStyle w:val="Text7"/>
        </w:rPr>
        <w:t>记</w:t>
      </w:r>
      <w:r>
        <w:t xml:space="preserve"> over-在…之上，超过，高于，estimate-估计，估量；评价→评价过高，高估——引申为名词词义“过高的评价；过高的估计”。</w:t>
      </w:r>
    </w:p>
    <w:p>
      <w:pPr>
        <w:pStyle w:val="Para 03"/>
      </w:pPr>
      <w:r>
        <w:rPr>
          <w:rStyle w:val="Text0"/>
        </w:rPr>
        <w:t xml:space="preserve">demonstrate </w:t>
      </w:r>
      <w:r>
        <w:t>/ˈdemənstreɪt/</w:t>
      </w:r>
    </w:p>
    <w:p>
      <w:pPr>
        <w:pStyle w:val="Para 01"/>
      </w:pPr>
      <w:r>
        <w:t>vi. 示威游行 vt. 示范，论证</w:t>
      </w:r>
    </w:p>
    <w:p>
      <w:pPr>
        <w:pStyle w:val="Para 01"/>
      </w:pPr>
      <w:r>
        <w:rPr>
          <w:rStyle w:val="Text7"/>
        </w:rPr>
        <w:t>记</w:t>
      </w:r>
      <w:r>
        <w:t xml:space="preserve"> demon=demo-词根，人民，人们，strat=street-大街，e-尾缀→人们聚集在大街上——即“示威游行”，引申为“示范，论证”。</w:t>
      </w:r>
    </w:p>
    <w:p>
      <w:pPr>
        <w:pStyle w:val="Para 03"/>
      </w:pPr>
      <w:r>
        <w:rPr>
          <w:rStyle w:val="Text0"/>
        </w:rPr>
        <w:t xml:space="preserve">regard </w:t>
      </w:r>
      <w:r>
        <w:t>/rɪˈɡɑːd/</w:t>
      </w:r>
    </w:p>
    <w:p>
      <w:pPr>
        <w:pStyle w:val="Para 01"/>
      </w:pPr>
      <w:r>
        <w:t>n./vt. 注重，关心；注视，凝视；尊敬，尊重</w:t>
      </w:r>
    </w:p>
    <w:p>
      <w:pPr>
        <w:pStyle w:val="Para 01"/>
      </w:pPr>
      <w:r>
        <w:rPr>
          <w:rStyle w:val="Text7"/>
        </w:rPr>
        <w:t>记</w:t>
      </w:r>
      <w:r>
        <w:t xml:space="preserve"> re-一再，反复，gard=guard-看守→一再地“看守”着，丝毫不敢放松——即“注重，关心”，引申为“注视，凝视”。当别人和你说话时，你始终“注视，凝视”着对方，而不是眼神游离，心不在焉，这就是对别人的一份“尊敬，尊重”。</w:t>
      </w:r>
    </w:p>
    <w:p>
      <w:pPr>
        <w:pStyle w:val="Para 01"/>
      </w:pPr>
      <w:r>
        <w:rPr>
          <w:rStyle w:val="Text7"/>
        </w:rPr>
        <w:t>考</w:t>
      </w:r>
      <w:r>
        <w:t xml:space="preserve"> </w:t>
      </w:r>
      <w:r>
        <w:rPr>
          <w:rStyle w:val="Text3"/>
        </w:rPr>
        <w:t>be regarded as</w:t>
      </w:r>
      <w:r>
        <w:t xml:space="preserve"> 被认为是(2005年-阅读1、2008年-阅读4)</w:t>
      </w:r>
    </w:p>
    <w:p>
      <w:pPr>
        <w:pStyle w:val="Para 01"/>
      </w:pPr>
      <w:r>
        <w:rPr>
          <w:rStyle w:val="Text3"/>
        </w:rPr>
        <w:t>well regarded</w:t>
      </w:r>
      <w:r>
        <w:t xml:space="preserve"> 受欢迎的，受好评的(2005年-阅读4)</w:t>
      </w:r>
    </w:p>
    <w:p>
      <w:pPr>
        <w:pStyle w:val="Para 05"/>
      </w:pPr>
      <w:r>
        <w:t>派生词</w:t>
      </w:r>
    </w:p>
    <w:p>
      <w:pPr>
        <w:pStyle w:val="Para 01"/>
      </w:pPr>
      <w:r>
        <w:drawing>
          <wp:inline>
            <wp:extent cx="50800" cy="50800"/>
            <wp:effectExtent b="0" l="0" r="0" t="0"/>
            <wp:docPr descr="0" id="4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regardless</w:t>
      </w:r>
      <w:r>
        <w:t xml:space="preserve"> </w:t>
      </w:r>
      <w:r>
        <w:rPr>
          <w:rStyle w:val="Text1"/>
        </w:rPr>
        <w:t>/rɪˈɡɑːdləs/</w:t>
      </w:r>
      <w:r>
        <w:t xml:space="preserve"> adj. 不注意的，不留心的；不关心的 adv. 不顾一切地(less-形容词后缀，表否定)</w:t>
      </w:r>
    </w:p>
    <w:p>
      <w:pPr>
        <w:pStyle w:val="Para 01"/>
      </w:pPr>
      <w:r>
        <w:rPr>
          <w:rStyle w:val="Text7"/>
        </w:rPr>
        <w:t>考</w:t>
      </w:r>
      <w:r>
        <w:t xml:space="preserve"> </w:t>
      </w:r>
      <w:r>
        <w:rPr>
          <w:rStyle w:val="Text3"/>
        </w:rPr>
        <w:t>regardless of</w:t>
      </w:r>
      <w:r>
        <w:t xml:space="preserve"> 不管，不考虑(2006年-阅读1、2015年-完形)</w:t>
      </w:r>
    </w:p>
    <w:p>
      <w:pPr>
        <w:pStyle w:val="Para 03"/>
      </w:pPr>
      <w:r>
        <w:rPr>
          <w:rStyle w:val="Text0"/>
        </w:rPr>
        <w:t xml:space="preserve">ensure </w:t>
      </w:r>
      <w:r>
        <w:t>/ɪnˈʃʊə(r)/</w:t>
      </w:r>
    </w:p>
    <w:p>
      <w:pPr>
        <w:pStyle w:val="Para 01"/>
      </w:pPr>
      <w:r>
        <w:t>vt. 保证，确保；使安全</w:t>
      </w:r>
    </w:p>
    <w:p>
      <w:pPr>
        <w:pStyle w:val="Para 01"/>
      </w:pPr>
      <w:r>
        <w:rPr>
          <w:rStyle w:val="Text7"/>
        </w:rPr>
        <w:t>记</w:t>
      </w:r>
      <w:r>
        <w:t xml:space="preserve"> en-使，sure-确信的，确定的，可靠的→保证，确保；使安全。</w:t>
      </w:r>
    </w:p>
    <w:p>
      <w:pPr>
        <w:pStyle w:val="Para 03"/>
      </w:pPr>
      <w:r>
        <w:rPr>
          <w:rStyle w:val="Text0"/>
        </w:rPr>
        <w:t xml:space="preserve">timescale </w:t>
      </w:r>
      <w:r>
        <w:t>/ˈtaɪmskeɪl/</w:t>
      </w:r>
    </w:p>
    <w:p>
      <w:pPr>
        <w:pStyle w:val="Para 01"/>
      </w:pPr>
      <w:r>
        <w:t>n. 时间规模，时长 [超纲词汇]</w:t>
      </w:r>
    </w:p>
    <w:p>
      <w:pPr>
        <w:pStyle w:val="Para 01"/>
      </w:pPr>
      <w:r>
        <w:rPr>
          <w:rStyle w:val="Text7"/>
        </w:rPr>
        <w:t>记</w:t>
      </w:r>
      <w:r>
        <w:t xml:space="preserve"> time-时间，scale-等级，规模→时间规模，时长。</w:t>
      </w:r>
    </w:p>
    <w:p>
      <w:pPr>
        <w:pStyle w:val="Para 01"/>
      </w:pPr>
      <w:r>
        <w:rPr>
          <w:rStyle w:val="Text7"/>
        </w:rPr>
        <w:t>例</w:t>
      </w:r>
      <w:r>
        <w:t xml:space="preserve"> (2013年英语一阅读Text 3) Perhaps willfully, it may be easier to think about such lengthy timescales than about the more immediate future. 也许是有意为之，思考长远的未来可能要比思考眼前的未来容易很多。</w:t>
      </w:r>
    </w:p>
    <w:p>
      <w:pPr>
        <w:pStyle w:val="Para 07"/>
      </w:pPr>
      <w:r>
        <w:t xml:space="preserve">set </w:t>
      </w:r>
      <w:r>
        <w:rPr>
          <w:rStyle w:val="Text1"/>
        </w:rPr>
        <w:t>/set/</w:t>
      </w:r>
    </w:p>
    <w:p>
      <w:pPr>
        <w:pStyle w:val="Para 01"/>
      </w:pPr>
      <w:r>
        <w:t>vt. 放；安装；安置 vi. 落，下沉 adj. 规定的 n. 数集；(一)套</w:t>
      </w:r>
    </w:p>
    <w:p>
      <w:pPr>
        <w:pStyle w:val="Para 01"/>
      </w:pPr>
      <w:r>
        <w:rPr>
          <w:rStyle w:val="Text7"/>
        </w:rPr>
        <w:t>考</w:t>
      </w:r>
      <w:r>
        <w:t xml:space="preserve"> </w:t>
      </w:r>
      <w:r>
        <w:rPr>
          <w:rStyle w:val="Text3"/>
        </w:rPr>
        <w:t>set out to</w:t>
      </w:r>
      <w:r>
        <w:t xml:space="preserve"> 打算，着手(2012年-阅读1)</w:t>
      </w:r>
    </w:p>
    <w:p>
      <w:pPr>
        <w:pStyle w:val="Para 01"/>
      </w:pPr>
      <w:r>
        <w:rPr>
          <w:rStyle w:val="Text3"/>
        </w:rPr>
        <w:t>set off</w:t>
      </w:r>
      <w:r>
        <w:t xml:space="preserve"> 激起，引起；出发，启程(2013年-阅读2)</w:t>
      </w:r>
    </w:p>
    <w:p>
      <w:pPr>
        <w:pStyle w:val="Para 05"/>
      </w:pPr>
      <w:r>
        <w:t>派生词</w:t>
      </w:r>
    </w:p>
    <w:p>
      <w:pPr>
        <w:pStyle w:val="Para 01"/>
      </w:pPr>
      <w:r>
        <w:drawing>
          <wp:inline>
            <wp:extent cx="50800" cy="50800"/>
            <wp:effectExtent b="0" l="0" r="0" t="0"/>
            <wp:docPr descr="0" id="4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setting</w:t>
      </w:r>
      <w:r>
        <w:t xml:space="preserve"> </w:t>
      </w:r>
      <w:r>
        <w:rPr>
          <w:rStyle w:val="Text1"/>
        </w:rPr>
        <w:t>/ˈsetɪŋ/</w:t>
      </w:r>
      <w:r>
        <w:t xml:space="preserve"> n. 安装，装置；设定；环境</w:t>
      </w:r>
    </w:p>
    <w:p>
      <w:pPr>
        <w:pStyle w:val="Para 01"/>
      </w:pPr>
      <w:r>
        <w:rPr>
          <w:rStyle w:val="Text7"/>
        </w:rPr>
        <w:t>记</w:t>
      </w:r>
      <w:r>
        <w:t xml:space="preserve"> set-放，安置，t-无实义双写，ing-名词后缀→安装，装置——引申为“设定”。而我们常说，要按照“环境”的情况而定。</w:t>
      </w:r>
    </w:p>
    <w:p>
      <w:pPr>
        <w:pStyle w:val="Para 06"/>
      </w:pPr>
      <w:r>
        <w:rPr>
          <w:rStyle w:val="Text12"/>
        </w:rPr>
        <w:t>考</w:t>
      </w:r>
      <w:r>
        <w:rPr>
          <w:rStyle w:val="Text3"/>
        </w:rPr>
        <w:t xml:space="preserve"> </w:t>
      </w:r>
      <w:r>
        <w:t>research settings</w:t>
      </w:r>
      <w:r>
        <w:rPr>
          <w:rStyle w:val="Text3"/>
        </w:rPr>
        <w:t xml:space="preserve"> 研究环境(2003年-阅读2)</w:t>
      </w:r>
    </w:p>
    <w:p>
      <w:pPr>
        <w:pStyle w:val="Para 03"/>
      </w:pPr>
      <w:r>
        <w:rPr>
          <w:rStyle w:val="Text0"/>
        </w:rPr>
        <w:t xml:space="preserve">appreciative </w:t>
      </w:r>
      <w:r>
        <w:t>/əˈpriːʃətɪv/</w:t>
      </w:r>
    </w:p>
    <w:p>
      <w:pPr>
        <w:pStyle w:val="Para 01"/>
      </w:pPr>
      <w:r>
        <w:t>adj. 欣赏的，赞赏的；感谢的，感激的</w:t>
      </w:r>
    </w:p>
    <w:p>
      <w:pPr>
        <w:pStyle w:val="Para 01"/>
      </w:pPr>
      <w:r>
        <w:rPr>
          <w:rStyle w:val="Text7"/>
        </w:rPr>
        <w:t>记</w:t>
      </w:r>
      <w:r>
        <w:t xml:space="preserve"> appreciat=appreciate-欣赏；感激，ive-的→欣赏的；感激的。</w:t>
      </w:r>
    </w:p>
    <w:p>
      <w:pPr>
        <w:pStyle w:val="Para 03"/>
      </w:pPr>
      <w:r>
        <w:rPr>
          <w:rStyle w:val="Text0"/>
        </w:rPr>
        <w:t xml:space="preserve">donation </w:t>
      </w:r>
      <w:r>
        <w:t>/dəʊˈneɪʃn/</w:t>
      </w:r>
    </w:p>
    <w:p>
      <w:pPr>
        <w:pStyle w:val="Para 01"/>
      </w:pPr>
      <w:r>
        <w:t>n. 捐赠；捐款；捐赠物</w:t>
      </w:r>
    </w:p>
    <w:p>
      <w:pPr>
        <w:pStyle w:val="Para 01"/>
      </w:pPr>
      <w:r>
        <w:rPr>
          <w:rStyle w:val="Text7"/>
        </w:rPr>
        <w:t>记</w:t>
      </w:r>
      <w:r>
        <w:t xml:space="preserve"> donat=donate-捐赠，捐献，ion-名词后缀→捐赠；捐款；捐赠物。</w:t>
      </w:r>
    </w:p>
    <w:p>
      <w:pPr>
        <w:pStyle w:val="Para 01"/>
      </w:pPr>
      <w:r>
        <w:rPr>
          <w:rStyle w:val="Text7"/>
        </w:rPr>
        <w:t>例</w:t>
      </w:r>
      <w:r>
        <w:t xml:space="preserve"> (2017年英语一阅读Text 4) Officials must not be allowed to play favorites in providing information or in arranging meetings simply because an individual or group provides a campaign donation or a personal gift. 官员不得因个人或团体提供竞选捐款或私人礼物而在提供信息或安排会议时有所偏袒。</w:t>
      </w:r>
    </w:p>
    <w:p>
      <w:pPr>
        <w:pStyle w:val="Para 07"/>
      </w:pPr>
      <w:r>
        <w:t xml:space="preserve">irrational </w:t>
      </w:r>
      <w:r>
        <w:rPr>
          <w:rStyle w:val="Text1"/>
        </w:rPr>
        <w:t>/ɪˈræʃənl/</w:t>
      </w:r>
    </w:p>
    <w:p>
      <w:pPr>
        <w:pStyle w:val="Para 01"/>
      </w:pPr>
      <w:r>
        <w:t>adj. 无理性的；不合逻辑的；荒谬的</w:t>
      </w:r>
    </w:p>
    <w:p>
      <w:pPr>
        <w:pStyle w:val="Para 01"/>
      </w:pPr>
      <w:r>
        <w:rPr>
          <w:rStyle w:val="Text7"/>
        </w:rPr>
        <w:t>记</w:t>
      </w:r>
      <w:r>
        <w:t xml:space="preserve"> ir=in-否定，rational-理性的，合理的→无理性的，引申为“荒谬的”。</w:t>
      </w:r>
    </w:p>
    <w:p>
      <w:pPr>
        <w:pStyle w:val="Para 03"/>
      </w:pPr>
      <w:r>
        <w:rPr>
          <w:rStyle w:val="Text0"/>
        </w:rPr>
        <w:t xml:space="preserve">prohibition </w:t>
      </w:r>
      <w:r>
        <w:t>/ˌprəʊɪˈbɪʃn/</w:t>
      </w:r>
    </w:p>
    <w:p>
      <w:pPr>
        <w:pStyle w:val="Para 01"/>
      </w:pPr>
      <w:r>
        <w:t>n. 禁止；禁令</w:t>
      </w:r>
    </w:p>
    <w:p>
      <w:pPr>
        <w:pStyle w:val="Para 01"/>
      </w:pPr>
      <w:r>
        <w:rPr>
          <w:rStyle w:val="Text7"/>
        </w:rPr>
        <w:t>记</w:t>
      </w:r>
      <w:r>
        <w:t xml:space="preserve"> pro-在前，在先，hibit-词根，拿，握，ion-名词后缀→在前面“拿”住某人，制止住某人——即“禁止；禁令”。</w:t>
      </w:r>
    </w:p>
    <w:p>
      <w:pPr>
        <w:pStyle w:val="Para 01"/>
      </w:pPr>
      <w:r>
        <w:rPr>
          <w:rStyle w:val="Text7"/>
        </w:rPr>
        <w:t>例</w:t>
      </w:r>
      <w:r>
        <w:t xml:space="preserve"> (2015年英语一阅读Text 2)Citizens still have a right to expect private documents to remain private and protected by the Constitution’s prohibition on unreasonable searches. 公民仍然有权期望自己的私人文件保持私人化，并且受到宪法有关“禁止无理搜查”条款的保护。</w:t>
      </w:r>
    </w:p>
    <w:p>
      <w:pPr>
        <w:pStyle w:val="Para 03"/>
      </w:pPr>
      <w:r>
        <w:rPr>
          <w:rStyle w:val="Text0"/>
        </w:rPr>
        <w:t xml:space="preserve">perpetual </w:t>
      </w:r>
      <w:r>
        <w:t>/pəˈpetʃuəl/</w:t>
      </w:r>
    </w:p>
    <w:p>
      <w:pPr>
        <w:pStyle w:val="Para 01"/>
      </w:pPr>
      <w:r>
        <w:t>adj. 永久的，永恒的；长期的</w:t>
      </w:r>
    </w:p>
    <w:p>
      <w:pPr>
        <w:pStyle w:val="Para 01"/>
      </w:pPr>
      <w:r>
        <w:rPr>
          <w:rStyle w:val="Text7"/>
        </w:rPr>
        <w:t>记</w:t>
      </w:r>
      <w:r>
        <w:t xml:space="preserve"> per-每，pet-词根，追求，追寻，u-无实义，al-形容词后缀→每时每刻都“追”随左右的、永不离弃的——即“永久的，永恒的”，引申为“长期的”。</w:t>
      </w:r>
    </w:p>
    <w:p>
      <w:pPr>
        <w:pStyle w:val="Para 05"/>
      </w:pPr>
      <w:r>
        <w:t>派生词</w:t>
      </w:r>
    </w:p>
    <w:p>
      <w:pPr>
        <w:pStyle w:val="Para 01"/>
      </w:pPr>
      <w:r>
        <w:drawing>
          <wp:inline>
            <wp:extent cx="50800" cy="50800"/>
            <wp:effectExtent b="0" l="0" r="0" t="0"/>
            <wp:docPr descr="0" id="4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perpetuate</w:t>
      </w:r>
      <w:r>
        <w:t xml:space="preserve"> </w:t>
      </w:r>
      <w:r>
        <w:rPr>
          <w:rStyle w:val="Text1"/>
        </w:rPr>
        <w:t>/pəˈpetʃueɪt/</w:t>
      </w:r>
      <w:r>
        <w:t xml:space="preserve"> v. 使持续；使永久 (ate-动词后缀)</w:t>
      </w:r>
    </w:p>
    <w:p>
      <w:pPr>
        <w:pStyle w:val="Para 03"/>
      </w:pPr>
      <w:r>
        <w:rPr>
          <w:rStyle w:val="Text0"/>
        </w:rPr>
        <w:t xml:space="preserve">unrecognized </w:t>
      </w:r>
      <w:r>
        <w:t>/ʌnˈrekəɡnaɪzd/</w:t>
      </w:r>
    </w:p>
    <w:p>
      <w:pPr>
        <w:pStyle w:val="Para 01"/>
      </w:pPr>
      <w:r>
        <w:t>adj. 未被承认的；未被认出的</w:t>
      </w:r>
    </w:p>
    <w:p>
      <w:pPr>
        <w:pStyle w:val="Para 01"/>
      </w:pPr>
      <w:r>
        <w:rPr>
          <w:rStyle w:val="Text7"/>
        </w:rPr>
        <w:t>记</w:t>
      </w:r>
      <w:r>
        <w:t xml:space="preserve"> un-否定，recognize-认出，认识，ed-的→未被承认的；未被认出的。</w:t>
      </w:r>
    </w:p>
    <w:p>
      <w:pPr>
        <w:pStyle w:val="Para 03"/>
      </w:pPr>
      <w:r>
        <w:rPr>
          <w:rStyle w:val="Text0"/>
        </w:rPr>
        <w:t xml:space="preserve">perplex </w:t>
      </w:r>
      <w:r>
        <w:t>/pəˈpleks/</w:t>
      </w:r>
    </w:p>
    <w:p>
      <w:pPr>
        <w:pStyle w:val="Para 01"/>
      </w:pPr>
      <w:r>
        <w:t>vt. 使困惑，使费解；使复杂化</w:t>
      </w:r>
    </w:p>
    <w:p>
      <w:pPr>
        <w:pStyle w:val="Para 01"/>
      </w:pPr>
      <w:r>
        <w:rPr>
          <w:rStyle w:val="Text7"/>
        </w:rPr>
        <w:t>记</w:t>
      </w:r>
      <w:r>
        <w:t xml:space="preserve"> per-每，plex=plic-词根，折叠，交叠→每一处都“叠”起来，让人感觉不明朗、看不清楚——即“使困惑，使费解；使复杂化”。</w:t>
      </w:r>
    </w:p>
    <w:p>
      <w:pPr>
        <w:pStyle w:val="Para 03"/>
      </w:pPr>
      <w:r>
        <w:rPr>
          <w:rStyle w:val="Text0"/>
        </w:rPr>
        <w:t xml:space="preserve">regulate </w:t>
      </w:r>
      <w:r>
        <w:t>/ˈreɡjuleɪt/</w:t>
      </w:r>
    </w:p>
    <w:p>
      <w:pPr>
        <w:pStyle w:val="Para 01"/>
      </w:pPr>
      <w:r>
        <w:t>vt. 管理，控制；调整，调节；使规则化，使条理化</w:t>
      </w:r>
    </w:p>
    <w:p>
      <w:pPr>
        <w:pStyle w:val="Para 01"/>
      </w:pPr>
      <w:r>
        <w:rPr>
          <w:rStyle w:val="Text7"/>
        </w:rPr>
        <w:t>记</w:t>
      </w:r>
      <w:r>
        <w:t xml:space="preserve"> reg-词根，统治，ul=well-好，ate-动词后缀→“统治”好一个国家，也可以说成是“管理”好一个国家——即“管理，控制”，引申为“调整，调节”和“使规则化，使条理化”。因为“管理”不仅需要“规则化，条理化”，而且最为重要的一点就是在“管理”过程中，管理者对运营过程中所出现的问题和不相适应的方面，要随时做出“调整”，以适应发展过程中的新形势和新要求(即科学的发展观)。</w:t>
      </w:r>
    </w:p>
    <w:p>
      <w:pPr>
        <w:pStyle w:val="Para 05"/>
      </w:pPr>
      <w:r>
        <w:t>派生词</w:t>
      </w:r>
    </w:p>
    <w:p>
      <w:pPr>
        <w:pStyle w:val="Para 01"/>
      </w:pPr>
      <w:r>
        <w:drawing>
          <wp:inline>
            <wp:extent cx="50800" cy="50800"/>
            <wp:effectExtent b="0" l="0" r="0" t="0"/>
            <wp:docPr descr="0" id="5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regulatory</w:t>
      </w:r>
      <w:r>
        <w:t xml:space="preserve"> </w:t>
      </w:r>
      <w:r>
        <w:rPr>
          <w:rStyle w:val="Text1"/>
        </w:rPr>
        <w:t>/ˈreɡjələtəri/</w:t>
      </w:r>
      <w:r>
        <w:t xml:space="preserve"> adj. 管理的，控制的；调整的，调节的。</w:t>
      </w:r>
    </w:p>
    <w:p>
      <w:pPr>
        <w:pStyle w:val="Para 01"/>
      </w:pPr>
      <w:r>
        <w:rPr>
          <w:rStyle w:val="Text7"/>
        </w:rPr>
        <w:t>记</w:t>
      </w:r>
      <w:r>
        <w:t xml:space="preserve"> 该词是“regulate-管理，控制；调整，调节”的形容词形式，ory-的→管理的，控制的；调整的，调节的。</w:t>
      </w:r>
    </w:p>
    <w:p>
      <w:pPr>
        <w:pStyle w:val="Para 01"/>
      </w:pPr>
      <w:r>
        <w:rPr>
          <w:rStyle w:val="Text7"/>
        </w:rPr>
        <w:t>考</w:t>
      </w:r>
      <w:r>
        <w:t xml:space="preserve"> </w:t>
      </w:r>
      <w:r>
        <w:rPr>
          <w:rStyle w:val="Text3"/>
        </w:rPr>
        <w:t>regulatory power</w:t>
      </w:r>
      <w:r>
        <w:t xml:space="preserve"> 管控权，控制权(2012年-阅读2)</w:t>
      </w:r>
    </w:p>
    <w:p>
      <w:pPr>
        <w:pStyle w:val="Para 01"/>
      </w:pPr>
      <w:r>
        <w:drawing>
          <wp:inline>
            <wp:extent cx="50800" cy="50800"/>
            <wp:effectExtent b="0" l="0" r="0" t="0"/>
            <wp:docPr descr="0" id="5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regulation</w:t>
      </w:r>
      <w:r>
        <w:t xml:space="preserve"> </w:t>
      </w:r>
      <w:r>
        <w:rPr>
          <w:rStyle w:val="Text1"/>
        </w:rPr>
        <w:t>/ˌreɡjuˈleɪʃn/</w:t>
      </w:r>
      <w:r>
        <w:t xml:space="preserve"> n. 管理，控制；调整，调节；规章，规则，条例(ion-名词后缀)</w:t>
      </w:r>
    </w:p>
    <w:p>
      <w:pPr>
        <w:pStyle w:val="Para 01"/>
      </w:pPr>
      <w:r>
        <w:drawing>
          <wp:inline>
            <wp:extent cx="50800" cy="50800"/>
            <wp:effectExtent b="0" l="0" r="0" t="0"/>
            <wp:docPr descr="0" id="5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regulator</w:t>
      </w:r>
      <w:r>
        <w:t xml:space="preserve"> </w:t>
      </w:r>
      <w:r>
        <w:rPr>
          <w:rStyle w:val="Text1"/>
        </w:rPr>
        <w:t>/ˈreɡjuleɪtə(r)/</w:t>
      </w:r>
      <w:r>
        <w:t xml:space="preserve"> n. 管理者；调整者；调节器 (or-表人)</w:t>
      </w:r>
    </w:p>
    <w:p>
      <w:pPr>
        <w:pStyle w:val="Para 03"/>
      </w:pPr>
      <w:r>
        <w:rPr>
          <w:rStyle w:val="Text0"/>
        </w:rPr>
        <w:t xml:space="preserve">entire </w:t>
      </w:r>
      <w:r>
        <w:t>/ɪnˈtaɪə(r)/</w:t>
      </w:r>
    </w:p>
    <w:p>
      <w:pPr>
        <w:pStyle w:val="Para 01"/>
      </w:pPr>
      <w:r>
        <w:t>adj. 完整的；全部的；完全的</w:t>
      </w:r>
    </w:p>
    <w:p>
      <w:pPr>
        <w:pStyle w:val="Para 01"/>
      </w:pPr>
      <w:r>
        <w:rPr>
          <w:rStyle w:val="Text7"/>
        </w:rPr>
        <w:t>记</w:t>
      </w:r>
      <w:r>
        <w:t xml:space="preserve"> 该词是integer的形容词形式。其中entir=integer-整体[i-e元音变化]，e-后缀→完整的，引申为“全部的；完全的”。</w:t>
      </w:r>
    </w:p>
    <w:p>
      <w:pPr>
        <w:pStyle w:val="Para 05"/>
      </w:pPr>
      <w:r>
        <w:t>派生词</w:t>
      </w:r>
    </w:p>
    <w:p>
      <w:pPr>
        <w:pStyle w:val="Para 01"/>
      </w:pPr>
      <w:r>
        <w:drawing>
          <wp:inline>
            <wp:extent cx="50800" cy="50800"/>
            <wp:effectExtent b="0" l="0" r="0" t="0"/>
            <wp:docPr descr="0" id="5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entirely</w:t>
      </w:r>
      <w:r>
        <w:t xml:space="preserve"> </w:t>
      </w:r>
      <w:r>
        <w:rPr>
          <w:rStyle w:val="Text1"/>
        </w:rPr>
        <w:t>/ɪnˈtaɪəli/</w:t>
      </w:r>
      <w:r>
        <w:t xml:space="preserve"> adv. 完全地，彻底地 (ly-副词后缀)</w:t>
      </w:r>
    </w:p>
    <w:p>
      <w:pPr>
        <w:pStyle w:val="Para 03"/>
      </w:pPr>
      <w:r>
        <w:rPr>
          <w:rStyle w:val="Text0"/>
        </w:rPr>
        <w:t xml:space="preserve">ineffective </w:t>
      </w:r>
      <w:r>
        <w:t>/ˌɪnɪˈfektɪv/</w:t>
      </w:r>
    </w:p>
    <w:p>
      <w:pPr>
        <w:pStyle w:val="Para 01"/>
      </w:pPr>
      <w:r>
        <w:t>adj. 无效的；无能的；不起作用的</w:t>
      </w:r>
    </w:p>
    <w:p>
      <w:pPr>
        <w:pStyle w:val="Para 01"/>
      </w:pPr>
      <w:r>
        <w:rPr>
          <w:rStyle w:val="Text7"/>
        </w:rPr>
        <w:t>记</w:t>
      </w:r>
      <w:r>
        <w:t xml:space="preserve"> in-否定，effective-有效的→无效的；不起作用的。</w:t>
      </w:r>
    </w:p>
    <w:p>
      <w:pPr>
        <w:pStyle w:val="Para 03"/>
      </w:pPr>
      <w:r>
        <w:rPr>
          <w:rStyle w:val="Text0"/>
        </w:rPr>
        <w:t xml:space="preserve">perspective </w:t>
      </w:r>
      <w:r>
        <w:t>/pəˈspektɪv/</w:t>
      </w:r>
    </w:p>
    <w:p>
      <w:pPr>
        <w:pStyle w:val="Para 01"/>
      </w:pPr>
      <w:r>
        <w:t>adj. 透视的，透视画的 n. 透视(画法)；视角，看法，观点</w:t>
      </w:r>
    </w:p>
    <w:p>
      <w:pPr>
        <w:pStyle w:val="Para 01"/>
      </w:pPr>
      <w:r>
        <w:rPr>
          <w:rStyle w:val="Text7"/>
        </w:rPr>
        <w:t>记</w:t>
      </w:r>
      <w:r>
        <w:t xml:space="preserve"> per-前缀，从头到尾，贯穿，spect-词根，看，ive-的→贯穿过去看的，看穿的——即“透视的，透视画的”，引申为“透视(画法)”。该词之所以还表示“视角，看法，观点”，其实也与“看”有关，因为“透过”事件本身“看”出来的就是“看法”和“观点”。</w:t>
      </w:r>
    </w:p>
    <w:p>
      <w:pPr>
        <w:pStyle w:val="Para 06"/>
      </w:pPr>
      <w:r>
        <w:rPr>
          <w:rStyle w:val="Text12"/>
        </w:rPr>
        <w:t>考</w:t>
      </w:r>
      <w:r>
        <w:rPr>
          <w:rStyle w:val="Text3"/>
        </w:rPr>
        <w:t xml:space="preserve"> </w:t>
      </w:r>
      <w:r>
        <w:t>cross-cultural perspective</w:t>
      </w:r>
      <w:r>
        <w:rPr>
          <w:rStyle w:val="Text3"/>
        </w:rPr>
        <w:t xml:space="preserve"> 跨文化视角(2003年-翻译)</w:t>
      </w:r>
    </w:p>
    <w:p>
      <w:pPr>
        <w:pStyle w:val="Para 01"/>
      </w:pPr>
      <w:r>
        <w:rPr>
          <w:rStyle w:val="Text3"/>
        </w:rPr>
        <w:t>from one’s perspective</w:t>
      </w:r>
      <w:r>
        <w:t xml:space="preserve"> 在某人看来，从某人的视角来看(2007年-阅读3)</w:t>
      </w:r>
    </w:p>
    <w:p>
      <w:pPr>
        <w:pStyle w:val="Para 03"/>
      </w:pPr>
      <w:r>
        <w:rPr>
          <w:rStyle w:val="Text0"/>
        </w:rPr>
        <w:t xml:space="preserve">envision </w:t>
      </w:r>
      <w:r>
        <w:t>/ɪnˈvɪʒn/</w:t>
      </w:r>
    </w:p>
    <w:p>
      <w:pPr>
        <w:pStyle w:val="Para 01"/>
      </w:pPr>
      <w:r>
        <w:t>v. 想象，设想；预想 [超纲词汇]</w:t>
      </w:r>
    </w:p>
    <w:p>
      <w:pPr>
        <w:pStyle w:val="Para 01"/>
      </w:pPr>
      <w:r>
        <w:rPr>
          <w:rStyle w:val="Text7"/>
        </w:rPr>
        <w:t>记</w:t>
      </w:r>
      <w:r>
        <w:t xml:space="preserve"> en-使，vision-幻想→想象，设想，引申为“预想”。</w:t>
      </w:r>
    </w:p>
    <w:p>
      <w:pPr>
        <w:pStyle w:val="Para 03"/>
      </w:pPr>
      <w:r>
        <w:rPr>
          <w:rStyle w:val="Text0"/>
        </w:rPr>
        <w:t xml:space="preserve">guarantee </w:t>
      </w:r>
      <w:r>
        <w:t>/ˌɡærənˈtiː/</w:t>
      </w:r>
    </w:p>
    <w:p>
      <w:pPr>
        <w:pStyle w:val="Para 01"/>
      </w:pPr>
      <w:r>
        <w:t>n. 保证(书)；担保物 v. 保证；担保</w:t>
      </w:r>
    </w:p>
    <w:p>
      <w:pPr>
        <w:pStyle w:val="Para 01"/>
      </w:pPr>
      <w:r>
        <w:rPr>
          <w:rStyle w:val="Text7"/>
        </w:rPr>
        <w:t>记</w:t>
      </w:r>
      <w:r>
        <w:t xml:space="preserve"> guar=guard-保护，ant-人，ee-被…的人→使人被动性地得到“保护”的东西——即“保证，保证书”(比如借钱写下还款保证书)，引申为“担保”。</w:t>
      </w:r>
    </w:p>
    <w:p>
      <w:pPr>
        <w:pStyle w:val="Para 03"/>
      </w:pPr>
      <w:r>
        <w:rPr>
          <w:rStyle w:val="Text0"/>
        </w:rPr>
        <w:t xml:space="preserve">token </w:t>
      </w:r>
      <w:r>
        <w:t>/ˈtəʊkən/</w:t>
      </w:r>
    </w:p>
    <w:p>
      <w:pPr>
        <w:pStyle w:val="Para 01"/>
      </w:pPr>
      <w:r>
        <w:t>n. 标志，象征；纪念品；代金券 adj. 作为标志(或象征)的；充场面的，装样子的</w:t>
      </w:r>
    </w:p>
    <w:p>
      <w:pPr>
        <w:pStyle w:val="Para 01"/>
      </w:pPr>
      <w:r>
        <w:rPr>
          <w:rStyle w:val="Text7"/>
        </w:rPr>
        <w:t>记</w:t>
      </w:r>
      <w:r>
        <w:t xml:space="preserve"> tok=take-拿，en=sign-标志，记号→可拿来作为某种“标志”的东西——即“标志，象征”，引申为“作为标志(或象征)的”。该词还表示“纪念品”和“代金券”，也与“象征”有关，因为“纪念品”往往是某一物产或人文景观“象征”；而“代金券”象征着“钱”的概念。</w:t>
      </w:r>
    </w:p>
    <w:p>
      <w:pPr>
        <w:pStyle w:val="Para 03"/>
      </w:pPr>
      <w:r>
        <w:rPr>
          <w:rStyle w:val="Text0"/>
        </w:rPr>
        <w:t xml:space="preserve">empirical </w:t>
      </w:r>
      <w:r>
        <w:t>/ɪmˈpɪrɪkl/</w:t>
      </w:r>
    </w:p>
    <w:p>
      <w:pPr>
        <w:pStyle w:val="Para 01"/>
      </w:pPr>
      <w:r>
        <w:t>adj. 经验（主义）的；以经验为根据的</w:t>
      </w:r>
    </w:p>
    <w:p>
      <w:pPr>
        <w:pStyle w:val="Para 01"/>
      </w:pPr>
      <w:r>
        <w:rPr>
          <w:rStyle w:val="Text7"/>
        </w:rPr>
        <w:t>记</w:t>
      </w:r>
      <w:r>
        <w:t xml:space="preserve"> em=en-使，pir-词根，尝试，冒险，ical-的→本义指“尝试”过的，“冒险”过的——即“经验（主义）的”。</w:t>
      </w:r>
    </w:p>
    <w:p>
      <w:pPr>
        <w:pStyle w:val="Para 01"/>
      </w:pPr>
      <w:r>
        <w:rPr>
          <w:rStyle w:val="Text7"/>
        </w:rPr>
        <w:t>考</w:t>
      </w:r>
      <w:r>
        <w:t xml:space="preserve"> </w:t>
      </w:r>
      <w:r>
        <w:rPr>
          <w:rStyle w:val="Text3"/>
        </w:rPr>
        <w:t>empirical approach</w:t>
      </w:r>
      <w:r>
        <w:t xml:space="preserve"> 实证研究法(2012年-阅读Part C)</w:t>
      </w:r>
    </w:p>
    <w:p>
      <w:pPr>
        <w:pStyle w:val="Para 03"/>
      </w:pPr>
      <w:r>
        <w:rPr>
          <w:rStyle w:val="Text0"/>
        </w:rPr>
        <w:t xml:space="preserve">lenient </w:t>
      </w:r>
      <w:r>
        <w:t>/ˈliːniənt/</w:t>
      </w:r>
    </w:p>
    <w:p>
      <w:pPr>
        <w:pStyle w:val="Para 01"/>
      </w:pPr>
      <w:r>
        <w:t>adj. 宽大的，宽容的；仁慈的</w:t>
      </w:r>
    </w:p>
    <w:p>
      <w:pPr>
        <w:pStyle w:val="Para 01"/>
      </w:pPr>
      <w:r>
        <w:rPr>
          <w:rStyle w:val="Text7"/>
        </w:rPr>
        <w:t>记</w:t>
      </w:r>
      <w:r>
        <w:t xml:space="preserve"> lenient的同源词是let。len=let-允许，让，i-无实义，ent-的→允许的，不苛刻的——即“宽大的，仁慈的”。</w:t>
      </w:r>
    </w:p>
    <w:p>
      <w:pPr>
        <w:pStyle w:val="Para 01"/>
      </w:pPr>
      <w:r>
        <w:rPr>
          <w:rStyle w:val="Text7"/>
        </w:rPr>
        <w:t>例</w:t>
      </w:r>
      <w:r>
        <w:t xml:space="preserve"> (2016年英语一阅读Text 3) The study found that, among prosecuted firms, those with the most comprehensive CSR programmes tended to get more lenient penalties. 研究发现，在被起诉的企业中，有最多CSR项目的企业容易获得更为宽大的处罚。</w:t>
      </w:r>
    </w:p>
    <w:p>
      <w:pPr>
        <w:pStyle w:val="Para 05"/>
      </w:pPr>
      <w:r>
        <w:t>派生词</w:t>
      </w:r>
    </w:p>
    <w:p>
      <w:pPr>
        <w:pStyle w:val="Para 01"/>
      </w:pPr>
      <w:r>
        <w:drawing>
          <wp:inline>
            <wp:extent cx="50800" cy="50800"/>
            <wp:effectExtent b="0" l="0" r="0" t="0"/>
            <wp:docPr descr="0" id="5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leniency</w:t>
      </w:r>
      <w:r>
        <w:t xml:space="preserve"> </w:t>
      </w:r>
      <w:r>
        <w:rPr>
          <w:rStyle w:val="Text1"/>
        </w:rPr>
        <w:t>/ˈliːniənsi/</w:t>
      </w:r>
      <w:r>
        <w:t xml:space="preserve"> n. 宽大，宽容；仁慈</w:t>
      </w:r>
    </w:p>
    <w:p>
      <w:pPr>
        <w:pStyle w:val="Para 19"/>
      </w:pPr>
      <w:r>
        <w:t>List 2</w:t>
      </w:r>
    </w:p>
    <w:p>
      <w:pPr>
        <w:pStyle w:val="Para 10"/>
      </w:pPr>
      <w:r>
        <w:t/>
        <w:drawing>
          <wp:inline>
            <wp:extent cx="1778000" cy="1778000"/>
            <wp:effectExtent b="0" l="0" r="0" t="0"/>
            <wp:docPr descr="00011.jpeg" id="55" name="00011.jpeg"/>
            <wp:cNvGraphicFramePr>
              <a:graphicFrameLocks noChangeAspect="1"/>
            </wp:cNvGraphicFramePr>
            <a:graphic>
              <a:graphicData uri="http://schemas.openxmlformats.org/drawingml/2006/picture">
                <pic:pic>
                  <pic:nvPicPr>
                    <pic:cNvPr descr="00011.jpeg" id="0" name="00011.jpeg"/>
                    <pic:cNvPicPr/>
                  </pic:nvPicPr>
                  <pic:blipFill>
                    <a:blip r:embed="rId13"/>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12.jpeg" id="56" name="00012.jpeg"/>
            <wp:cNvGraphicFramePr>
              <a:graphicFrameLocks noChangeAspect="1"/>
            </wp:cNvGraphicFramePr>
            <a:graphic>
              <a:graphicData uri="http://schemas.openxmlformats.org/drawingml/2006/picture">
                <pic:pic>
                  <pic:nvPicPr>
                    <pic:cNvPr descr="00012.jpeg" id="0" name="00012.jpeg"/>
                    <pic:cNvPicPr/>
                  </pic:nvPicPr>
                  <pic:blipFill>
                    <a:blip r:embed="rId14"/>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humble </w:t>
      </w:r>
      <w:r>
        <w:t>/ˈhʌmbl/</w:t>
      </w:r>
    </w:p>
    <w:p>
      <w:pPr>
        <w:pStyle w:val="Para 01"/>
      </w:pPr>
      <w:r>
        <w:t>adj. 谦卑的，谦逊的；地位低下的</w:t>
      </w:r>
    </w:p>
    <w:p>
      <w:pPr>
        <w:pStyle w:val="Para 01"/>
      </w:pPr>
      <w:r>
        <w:rPr>
          <w:rStyle w:val="Text7"/>
        </w:rPr>
        <w:t>记</w:t>
      </w:r>
      <w:r>
        <w:t xml:space="preserve"> hum=human-人，ble=able-形容词后缀，能够的，可以的→能够懂得如何做“人”的、不张狂的——即“谦卑的，谦逊的”，引申为“地位低下的”。</w:t>
      </w:r>
    </w:p>
    <w:p>
      <w:pPr>
        <w:pStyle w:val="Para 03"/>
      </w:pPr>
      <w:r>
        <w:rPr>
          <w:rStyle w:val="Text0"/>
        </w:rPr>
        <w:t xml:space="preserve">instrument </w:t>
      </w:r>
      <w:r>
        <w:t>/ˈɪnstrəmənt/</w:t>
      </w:r>
    </w:p>
    <w:p>
      <w:pPr>
        <w:pStyle w:val="Para 01"/>
      </w:pPr>
      <w:r>
        <w:t>n. 工具；仪器；乐器</w:t>
      </w:r>
    </w:p>
    <w:p>
      <w:pPr>
        <w:pStyle w:val="Para 01"/>
      </w:pPr>
      <w:r>
        <w:rPr>
          <w:rStyle w:val="Text7"/>
        </w:rPr>
        <w:t>记</w:t>
      </w:r>
      <w:r>
        <w:t xml:space="preserve"> instru=instruct-教，ment-名词后缀→源于“工具；仪器；乐器”等都是被人“教”过后才会使用的东西。</w:t>
      </w:r>
    </w:p>
    <w:p>
      <w:pPr>
        <w:pStyle w:val="Para 05"/>
      </w:pPr>
      <w:r>
        <w:t>派生词</w:t>
      </w:r>
    </w:p>
    <w:p>
      <w:pPr>
        <w:pStyle w:val="Para 01"/>
      </w:pPr>
      <w:r>
        <w:drawing>
          <wp:inline>
            <wp:extent cx="50800" cy="50800"/>
            <wp:effectExtent b="0" l="0" r="0" t="0"/>
            <wp:docPr descr="0" id="5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instrumental</w:t>
      </w:r>
      <w:r>
        <w:t xml:space="preserve"> </w:t>
      </w:r>
      <w:r>
        <w:rPr>
          <w:rStyle w:val="Text1"/>
        </w:rPr>
        <w:t>/ˌɪnstrəˈmentl/</w:t>
      </w:r>
      <w:r>
        <w:t xml:space="preserve"> adj. (使用)器械的；(使用)仪器的；用乐器演奏的(al-形容词后缀)</w:t>
      </w:r>
    </w:p>
    <w:p>
      <w:pPr>
        <w:pStyle w:val="Para 02"/>
      </w:pPr>
      <w:r>
        <w:rPr>
          <w:rStyle w:val="Text0"/>
        </w:rPr>
        <w:drawing>
          <wp:inline>
            <wp:extent cx="50800" cy="50800"/>
            <wp:effectExtent b="0" l="0" r="0" t="0"/>
            <wp:docPr descr="0" id="5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instrumentalist</w:t>
      </w:r>
      <w:r>
        <w:rPr>
          <w:rStyle w:val="Text0"/>
        </w:rPr>
        <w:t xml:space="preserve"> </w:t>
      </w:r>
      <w:r>
        <w:t>/ˌɪnstrəˈmentəlɪst/</w:t>
      </w:r>
      <w:r>
        <w:rPr>
          <w:rStyle w:val="Text0"/>
        </w:rPr>
        <w:t xml:space="preserve"> n. 乐器演奏家(ist-表人)</w:t>
      </w:r>
    </w:p>
    <w:p>
      <w:pPr>
        <w:pStyle w:val="Para 01"/>
      </w:pPr>
      <w:r>
        <w:rPr>
          <w:rStyle w:val="Text7"/>
        </w:rPr>
        <w:t>例</w:t>
      </w:r>
      <w:r>
        <w:t xml:space="preserve"> (2011年英语一阅读Text 1) For the time, attention, and money of the art-loving public, classical instrumentalists must compete not only with opera houses, dance troupes, theater companies, and museums, but also with the recorded performances of the great classical musicians of the 20th century. 如今为了获得艺术爱好者的时间、关注和金钱，古典音乐演奏家们不仅要和歌剧院、舞蹈团、剧团以及博物馆进行竞争，而且还要和那些收录了20世纪古典音乐大师作品的唱片竞争。</w:t>
      </w:r>
    </w:p>
    <w:p>
      <w:pPr>
        <w:pStyle w:val="Para 03"/>
      </w:pPr>
      <w:r>
        <w:rPr>
          <w:rStyle w:val="Text0"/>
        </w:rPr>
        <w:t xml:space="preserve">overturn </w:t>
      </w:r>
      <w:r>
        <w:t>/ˌəʊvəˈtɜːn/</w:t>
      </w:r>
    </w:p>
    <w:p>
      <w:pPr>
        <w:pStyle w:val="Para 01"/>
      </w:pPr>
      <w:r>
        <w:t>v. (使)翻转(倾覆，倒下)；颠覆，推翻；使无效</w:t>
      </w:r>
    </w:p>
    <w:p>
      <w:pPr>
        <w:pStyle w:val="Para 01"/>
      </w:pPr>
      <w:r>
        <w:rPr>
          <w:rStyle w:val="Text7"/>
        </w:rPr>
        <w:t>记</w:t>
      </w:r>
      <w:r>
        <w:t xml:space="preserve"> over-上面，turn-翻转→从上面翻转下去、倾覆——即“(使)翻转(倾覆，倒下)”，引申为“颠覆，推翻”。</w:t>
      </w:r>
    </w:p>
    <w:p>
      <w:pPr>
        <w:pStyle w:val="Para 01"/>
      </w:pPr>
      <w:r>
        <w:rPr>
          <w:rStyle w:val="Text7"/>
        </w:rPr>
        <w:t>例</w:t>
      </w:r>
      <w:r>
        <w:t xml:space="preserve"> (2013年英语一阅读Text 4) In Arizona v. United States, the majority overturned three of the four contested provisions of Arizona’s controversial plan to have state and local police enforce federal immigrations law. 在亚利桑那州和美国的对决中，亚利桑那州提出了让州警察和地方警察执行联邦移民法这一有争议的方案，而多数人否决了该方案里受到质疑的四项条款中的三项。</w:t>
      </w:r>
    </w:p>
    <w:p>
      <w:pPr>
        <w:pStyle w:val="Para 03"/>
      </w:pPr>
      <w:r>
        <w:rPr>
          <w:rStyle w:val="Text0"/>
        </w:rPr>
        <w:t xml:space="preserve">inevitable </w:t>
      </w:r>
      <w:r>
        <w:t>/ɪnˈevɪtəbl/</w:t>
      </w:r>
    </w:p>
    <w:p>
      <w:pPr>
        <w:pStyle w:val="Para 01"/>
      </w:pPr>
      <w:r>
        <w:t>adj. 不可避免的，必然(发生)的</w:t>
      </w:r>
    </w:p>
    <w:p>
      <w:pPr>
        <w:pStyle w:val="Para 01"/>
      </w:pPr>
      <w:r>
        <w:rPr>
          <w:rStyle w:val="Text7"/>
        </w:rPr>
        <w:t>记</w:t>
      </w:r>
      <w:r>
        <w:t xml:space="preserve"> in-否定，evit=avoid-避免，able-可…的、能…的→不可避免的，必然(发生)的。</w:t>
      </w:r>
    </w:p>
    <w:p>
      <w:pPr>
        <w:pStyle w:val="Para 05"/>
      </w:pPr>
      <w:r>
        <w:t>派生词</w:t>
      </w:r>
    </w:p>
    <w:p>
      <w:pPr>
        <w:pStyle w:val="Para 01"/>
      </w:pPr>
      <w:r>
        <w:drawing>
          <wp:inline>
            <wp:extent cx="50800" cy="50800"/>
            <wp:effectExtent b="0" l="0" r="0" t="0"/>
            <wp:docPr descr="0" id="5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inevitably</w:t>
      </w:r>
      <w:r>
        <w:t xml:space="preserve"> </w:t>
      </w:r>
      <w:r>
        <w:rPr>
          <w:rStyle w:val="Text1"/>
        </w:rPr>
        <w:t>/ɪnˈevɪtəbli/</w:t>
      </w:r>
      <w:r>
        <w:t xml:space="preserve"> adv. 不可避免地，必然地 (ly-副词后缀)</w:t>
      </w:r>
    </w:p>
    <w:p>
      <w:pPr>
        <w:pStyle w:val="Para 07"/>
      </w:pPr>
      <w:r>
        <w:t>upset</w:t>
      </w:r>
    </w:p>
    <w:p>
      <w:pPr>
        <w:pStyle w:val="Para 01"/>
      </w:pPr>
      <w:r>
        <w:rPr>
          <w:rStyle w:val="Text1"/>
        </w:rPr>
        <w:t>/ʌpˈset/</w:t>
      </w:r>
      <w:r>
        <w:t xml:space="preserve"> vt. 弄翻，颠覆；使不安，扰乱 </w:t>
      </w:r>
      <w:r>
        <w:rPr>
          <w:rStyle w:val="Text1"/>
        </w:rPr>
        <w:t>/ˌʌpˈset/</w:t>
      </w:r>
      <w:r>
        <w:t xml:space="preserve"> adj. 心烦的，苦恼的 </w:t>
      </w:r>
      <w:r>
        <w:rPr>
          <w:rStyle w:val="Text1"/>
        </w:rPr>
        <w:t>/ˈʌpset/</w:t>
      </w:r>
      <w:r>
        <w:t xml:space="preserve"> n. 推翻；混乱</w:t>
      </w:r>
    </w:p>
    <w:p>
      <w:pPr>
        <w:pStyle w:val="Para 01"/>
      </w:pPr>
      <w:r>
        <w:rPr>
          <w:rStyle w:val="Text7"/>
        </w:rPr>
        <w:t>记</w:t>
      </w:r>
      <w:r>
        <w:t xml:space="preserve"> up-向上，set-放置→向上放、(从下边)放到上面来、位置完全颠倒过来了——即“弄翻，颠覆”，引申为“使不安，扰乱”。</w:t>
      </w:r>
    </w:p>
    <w:p>
      <w:pPr>
        <w:pStyle w:val="Para 05"/>
      </w:pPr>
      <w:r>
        <w:t>派生词</w:t>
      </w:r>
    </w:p>
    <w:p>
      <w:pPr>
        <w:pStyle w:val="Para 01"/>
      </w:pPr>
      <w:r>
        <w:drawing>
          <wp:inline>
            <wp:extent cx="50800" cy="50800"/>
            <wp:effectExtent b="0" l="0" r="0" t="0"/>
            <wp:docPr descr="0" id="6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upsetting</w:t>
      </w:r>
      <w:r>
        <w:t xml:space="preserve"> </w:t>
      </w:r>
      <w:r>
        <w:rPr>
          <w:rStyle w:val="Text1"/>
        </w:rPr>
        <w:t>/ʌpˈsetɪŋ/</w:t>
      </w:r>
      <w:r>
        <w:t xml:space="preserve"> adj. 令人心烦意乱的，令人苦恼的 (ing-的)</w:t>
      </w:r>
    </w:p>
    <w:p>
      <w:pPr>
        <w:pStyle w:val="Para 03"/>
      </w:pPr>
      <w:r>
        <w:rPr>
          <w:rStyle w:val="Text0"/>
        </w:rPr>
        <w:t xml:space="preserve">flexible </w:t>
      </w:r>
      <w:r>
        <w:t>/ˈfleksəbl/</w:t>
      </w:r>
    </w:p>
    <w:p>
      <w:pPr>
        <w:pStyle w:val="Para 01"/>
      </w:pPr>
      <w:r>
        <w:t>adj. 可弯曲的，易弯曲的；灵活的</w:t>
      </w:r>
    </w:p>
    <w:p>
      <w:pPr>
        <w:pStyle w:val="Para 01"/>
      </w:pPr>
      <w:r>
        <w:rPr>
          <w:rStyle w:val="Text7"/>
        </w:rPr>
        <w:t>记</w:t>
      </w:r>
      <w:r>
        <w:t xml:space="preserve"> flex=flect-折叠，ible-可以的，能够的→能够折叠弯曲的——即“可弯曲的，易弯曲的”，引申为“灵活的”。</w:t>
      </w:r>
    </w:p>
    <w:p>
      <w:pPr>
        <w:pStyle w:val="Para 05"/>
      </w:pPr>
      <w:r>
        <w:t>派生词</w:t>
      </w:r>
    </w:p>
    <w:p>
      <w:pPr>
        <w:pStyle w:val="Para 01"/>
      </w:pPr>
      <w:r>
        <w:drawing>
          <wp:inline>
            <wp:extent cx="50800" cy="50800"/>
            <wp:effectExtent b="0" l="0" r="0" t="0"/>
            <wp:docPr descr="0" id="6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flexibly</w:t>
      </w:r>
      <w:r>
        <w:t xml:space="preserve"> </w:t>
      </w:r>
      <w:r>
        <w:rPr>
          <w:rStyle w:val="Text1"/>
        </w:rPr>
        <w:t>/ˈfleksəbli/</w:t>
      </w:r>
      <w:r>
        <w:t xml:space="preserve"> adv. 灵活地 (ly-副词后缀)</w:t>
      </w:r>
    </w:p>
    <w:p>
      <w:pPr>
        <w:pStyle w:val="Para 01"/>
      </w:pPr>
      <w:r>
        <w:drawing>
          <wp:inline>
            <wp:extent cx="50800" cy="50800"/>
            <wp:effectExtent b="0" l="0" r="0" t="0"/>
            <wp:docPr descr="0" id="6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flexibility</w:t>
      </w:r>
      <w:r>
        <w:t xml:space="preserve"> </w:t>
      </w:r>
      <w:r>
        <w:rPr>
          <w:rStyle w:val="Text1"/>
        </w:rPr>
        <w:t>/ˌfleksəˈbɪləti/</w:t>
      </w:r>
      <w:r>
        <w:t xml:space="preserve"> n. 易曲性，柔韧性；灵活性(ity-名词后缀)</w:t>
      </w:r>
    </w:p>
    <w:p>
      <w:pPr>
        <w:pStyle w:val="Para 03"/>
      </w:pPr>
      <w:r>
        <w:rPr>
          <w:rStyle w:val="Text0"/>
        </w:rPr>
        <w:t xml:space="preserve">prescribe </w:t>
      </w:r>
      <w:r>
        <w:t>/prɪˈskraɪb/</w:t>
      </w:r>
    </w:p>
    <w:p>
      <w:pPr>
        <w:pStyle w:val="Para 01"/>
      </w:pPr>
      <w:r>
        <w:t>vt. 指示，规定；处(方)，开(药)</w:t>
      </w:r>
    </w:p>
    <w:p>
      <w:pPr>
        <w:pStyle w:val="Para 01"/>
      </w:pPr>
      <w:r>
        <w:rPr>
          <w:rStyle w:val="Text7"/>
        </w:rPr>
        <w:t>记</w:t>
      </w:r>
      <w:r>
        <w:t xml:space="preserve"> pre-提先，预先，scrib-词根，书写，书画，e-后缀→提前写出来(让人照着办)——即“指示，规定”，引申为“处(方)，开(药)”；因为“处(方)，开(药)”就是医生提前写在纸上，然后让病人去照着抓药。</w:t>
      </w:r>
    </w:p>
    <w:p>
      <w:pPr>
        <w:pStyle w:val="Para 05"/>
      </w:pPr>
      <w:r>
        <w:t>派生词</w:t>
      </w:r>
    </w:p>
    <w:p>
      <w:pPr>
        <w:pStyle w:val="Para 01"/>
      </w:pPr>
      <w:r>
        <w:drawing>
          <wp:inline>
            <wp:extent cx="50800" cy="50800"/>
            <wp:effectExtent b="0" l="0" r="0" t="0"/>
            <wp:docPr descr="0" id="6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prescription</w:t>
      </w:r>
      <w:r>
        <w:t xml:space="preserve"> </w:t>
      </w:r>
      <w:r>
        <w:rPr>
          <w:rStyle w:val="Text1"/>
        </w:rPr>
        <w:t>/prɪˈskrɪpʃn/</w:t>
      </w:r>
      <w:r>
        <w:t xml:space="preserve"> n. 命令，规定；处方，药方</w:t>
      </w:r>
    </w:p>
    <w:p>
      <w:pPr>
        <w:pStyle w:val="Para 01"/>
      </w:pPr>
      <w:r>
        <w:rPr>
          <w:rStyle w:val="Text7"/>
        </w:rPr>
        <w:t>记</w:t>
      </w:r>
      <w:r>
        <w:t xml:space="preserve"> 该词是“prescribe”的名词形式；其中，prescrip=prescribe，tion=ion-名词后缀。</w:t>
      </w:r>
    </w:p>
    <w:p>
      <w:pPr>
        <w:pStyle w:val="Para 03"/>
      </w:pPr>
      <w:r>
        <w:rPr>
          <w:rStyle w:val="Text0"/>
        </w:rPr>
        <w:t xml:space="preserve">infect </w:t>
      </w:r>
      <w:r>
        <w:t>/ɪnˈfekt/</w:t>
      </w:r>
    </w:p>
    <w:p>
      <w:pPr>
        <w:pStyle w:val="Para 01"/>
      </w:pPr>
      <w:r>
        <w:t>vt. (病毒)传染，感染；污染</w:t>
      </w:r>
    </w:p>
    <w:p>
      <w:pPr>
        <w:pStyle w:val="Para 01"/>
      </w:pPr>
      <w:r>
        <w:rPr>
          <w:rStyle w:val="Text7"/>
        </w:rPr>
        <w:t>记</w:t>
      </w:r>
      <w:r>
        <w:t xml:space="preserve"> in-里面；否定，fect-词根，做→在人体内做“不”好的事、制造祸端——即“传染，感染”，引申为“污染”。</w:t>
      </w:r>
    </w:p>
    <w:p>
      <w:pPr>
        <w:pStyle w:val="Para 05"/>
      </w:pPr>
      <w:r>
        <w:t>派生词</w:t>
      </w:r>
    </w:p>
    <w:p>
      <w:pPr>
        <w:pStyle w:val="Para 01"/>
      </w:pPr>
      <w:r>
        <w:drawing>
          <wp:inline>
            <wp:extent cx="50800" cy="50800"/>
            <wp:effectExtent b="0" l="0" r="0" t="0"/>
            <wp:docPr descr="0" id="6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infection</w:t>
      </w:r>
      <w:r>
        <w:t xml:space="preserve"> </w:t>
      </w:r>
      <w:r>
        <w:rPr>
          <w:rStyle w:val="Text1"/>
        </w:rPr>
        <w:t>/ɪnˈfekʃn/</w:t>
      </w:r>
      <w:r>
        <w:t xml:space="preserve"> n. 传染(病)，感染；侵染(ion-名词后缀)</w:t>
      </w:r>
    </w:p>
    <w:p>
      <w:pPr>
        <w:pStyle w:val="Para 03"/>
      </w:pPr>
      <w:r>
        <w:rPr>
          <w:rStyle w:val="Text0"/>
        </w:rPr>
        <w:t xml:space="preserve">relevant </w:t>
      </w:r>
      <w:r>
        <w:t>/ˈreləvənt/</w:t>
      </w:r>
    </w:p>
    <w:p>
      <w:pPr>
        <w:pStyle w:val="Para 01"/>
      </w:pPr>
      <w:r>
        <w:t>adj. 有关的，相应的；中肯的</w:t>
      </w:r>
    </w:p>
    <w:p>
      <w:pPr>
        <w:pStyle w:val="Para 01"/>
      </w:pPr>
      <w:r>
        <w:rPr>
          <w:rStyle w:val="Text7"/>
        </w:rPr>
        <w:t>记</w:t>
      </w:r>
      <w:r>
        <w:t xml:space="preserve"> re-一再，lev-词根，提高，举起，ant-的→指把有关的证据一再地显现，举证——即“有关的，相应的”，因为在法庭中，凡是与案情有关的证据，都要“拿起来用”、都要“举”证；而该词之所以还表示“中肯的”，也与“举”有关→强调言行“举”止让人感觉很实在的——即“中肯的”。</w:t>
      </w:r>
    </w:p>
    <w:p>
      <w:pPr>
        <w:pStyle w:val="Para 03"/>
      </w:pPr>
      <w:r>
        <w:rPr>
          <w:rStyle w:val="Text0"/>
        </w:rPr>
        <w:t xml:space="preserve">wrinkle </w:t>
      </w:r>
      <w:r>
        <w:t>/ˈrɪŋkl/</w:t>
      </w:r>
    </w:p>
    <w:p>
      <w:pPr>
        <w:pStyle w:val="Para 01"/>
      </w:pPr>
      <w:r>
        <w:t>n. 皱纹 vi. 起皱；皱眉</w:t>
      </w:r>
    </w:p>
    <w:p>
      <w:pPr>
        <w:pStyle w:val="Para 01"/>
      </w:pPr>
      <w:r>
        <w:rPr>
          <w:rStyle w:val="Text7"/>
        </w:rPr>
        <w:t>记</w:t>
      </w:r>
      <w:r>
        <w:t xml:space="preserve"> wr=whirl，ink=skin-皮肤，le-名词后缀，小→“皱纹”是皮肤“拧”到一起而产生的小东西——即“皱纹”，引申为动词词义“起皱；皱眉”。</w:t>
      </w:r>
    </w:p>
    <w:p>
      <w:pPr>
        <w:pStyle w:val="Para 03"/>
      </w:pPr>
      <w:r>
        <w:rPr>
          <w:rStyle w:val="Text0"/>
        </w:rPr>
        <w:t xml:space="preserve">equivalent </w:t>
      </w:r>
      <w:r>
        <w:t>/ ɪˈkwɪvələnt /</w:t>
      </w:r>
    </w:p>
    <w:p>
      <w:pPr>
        <w:pStyle w:val="Para 01"/>
      </w:pPr>
      <w:r>
        <w:t>adj. 相等的；等价的，等值的 n. 相等物；等价物</w:t>
      </w:r>
    </w:p>
    <w:p>
      <w:pPr>
        <w:pStyle w:val="Para 01"/>
      </w:pPr>
      <w:r>
        <w:rPr>
          <w:rStyle w:val="Text7"/>
        </w:rPr>
        <w:t>记</w:t>
      </w:r>
      <w:r>
        <w:t xml:space="preserve"> equ=equal-相等的，i-无实义，val=value-价值，ent-后缀→价值“相等”的——即“相等的；等价的，等值的”，引申为“相等物；等价物”。</w:t>
      </w:r>
    </w:p>
    <w:p>
      <w:pPr>
        <w:pStyle w:val="Para 03"/>
      </w:pPr>
      <w:r>
        <w:rPr>
          <w:rStyle w:val="Text0"/>
        </w:rPr>
        <w:t xml:space="preserve">deserve </w:t>
      </w:r>
      <w:r>
        <w:t>/dɪˈzɜːv/</w:t>
      </w:r>
    </w:p>
    <w:p>
      <w:pPr>
        <w:pStyle w:val="Para 01"/>
      </w:pPr>
      <w:r>
        <w:t>vt. 应得，该得 vi. 应受赏(或罚)</w:t>
      </w:r>
    </w:p>
    <w:p>
      <w:pPr>
        <w:pStyle w:val="Para 01"/>
      </w:pPr>
      <w:r>
        <w:rPr>
          <w:rStyle w:val="Text7"/>
        </w:rPr>
        <w:t>记</w:t>
      </w:r>
      <w:r>
        <w:t xml:space="preserve"> de-加强，serve-服务→强调因付出“服务”而“应得”、分得某种酬劳——即“应得，该得”，引申为“应受赏(或罚)”。</w:t>
      </w:r>
    </w:p>
    <w:p>
      <w:pPr>
        <w:pStyle w:val="Para 03"/>
      </w:pPr>
      <w:r>
        <w:rPr>
          <w:rStyle w:val="Text0"/>
        </w:rPr>
        <w:t xml:space="preserve">inferior </w:t>
      </w:r>
      <w:r>
        <w:t>/ɪnˈfɪəriə(r)/</w:t>
      </w:r>
    </w:p>
    <w:p>
      <w:pPr>
        <w:pStyle w:val="Para 01"/>
      </w:pPr>
      <w:r>
        <w:t>adj. 较低的，次的；下等的，下级的</w:t>
      </w:r>
    </w:p>
    <w:p>
      <w:pPr>
        <w:pStyle w:val="Para 01"/>
      </w:pPr>
      <w:r>
        <w:rPr>
          <w:rStyle w:val="Text7"/>
        </w:rPr>
        <w:t>记</w:t>
      </w:r>
      <w:r>
        <w:t xml:space="preserve"> infer-推论，i-无实义，or=er-比较级→当我们进行“推论”时，都是一步步地往下进行、越来越靠下的——即“较低的，次的”，引申为“下等的，下级的”。</w:t>
      </w:r>
    </w:p>
    <w:p>
      <w:pPr>
        <w:pStyle w:val="Para 03"/>
      </w:pPr>
      <w:r>
        <w:rPr>
          <w:rStyle w:val="Text0"/>
        </w:rPr>
        <w:t xml:space="preserve">advisory </w:t>
      </w:r>
      <w:r>
        <w:t>/ədˈvaɪzəri/</w:t>
      </w:r>
    </w:p>
    <w:p>
      <w:pPr>
        <w:pStyle w:val="Para 01"/>
      </w:pPr>
      <w:r>
        <w:t>adj. 顾问的，提供咨询的n. （天气、疾病、危险等的）公告，警告</w:t>
      </w:r>
    </w:p>
    <w:p>
      <w:pPr>
        <w:pStyle w:val="Para 01"/>
      </w:pPr>
      <w:r>
        <w:rPr>
          <w:rStyle w:val="Text7"/>
        </w:rPr>
        <w:t>记</w:t>
      </w:r>
      <w:r>
        <w:t xml:space="preserve"> advis=advise-劝告，建议；通知，ory-的→顾问的，提供咨询的，引申为“公告”。</w:t>
      </w:r>
    </w:p>
    <w:p>
      <w:pPr>
        <w:pStyle w:val="Para 03"/>
      </w:pPr>
      <w:r>
        <w:rPr>
          <w:rStyle w:val="Text0"/>
        </w:rPr>
        <w:t xml:space="preserve">conviction </w:t>
      </w:r>
      <w:r>
        <w:t>/kənˈvɪkʃn/</w:t>
      </w:r>
    </w:p>
    <w:p>
      <w:pPr>
        <w:pStyle w:val="Para 01"/>
      </w:pPr>
      <w:r>
        <w:t>n. 坚定的信念；坚信；说服；定罪</w:t>
      </w:r>
    </w:p>
    <w:p>
      <w:pPr>
        <w:pStyle w:val="Para 01"/>
      </w:pPr>
      <w:r>
        <w:rPr>
          <w:rStyle w:val="Text7"/>
        </w:rPr>
        <w:t>记</w:t>
      </w:r>
      <w:r>
        <w:t xml:space="preserve"> con-共同，一起；完全，vict-词根，征服，战胜，ion-名词后缀→完全征服，使其深信不疑——即“坚信；说服”，引申为“坚定的信念”。</w:t>
      </w:r>
    </w:p>
    <w:p>
      <w:pPr>
        <w:pStyle w:val="Para 03"/>
      </w:pPr>
      <w:r>
        <w:rPr>
          <w:rStyle w:val="Text0"/>
        </w:rPr>
        <w:t xml:space="preserve">ethos </w:t>
      </w:r>
      <w:r>
        <w:t>/ˈiːθɒs/</w:t>
      </w:r>
    </w:p>
    <w:p>
      <w:pPr>
        <w:pStyle w:val="Para 01"/>
      </w:pPr>
      <w:r>
        <w:t>n. 民族精神，民族特质；社会风气，社会思潮</w:t>
      </w:r>
    </w:p>
    <w:p>
      <w:pPr>
        <w:pStyle w:val="Para 01"/>
      </w:pPr>
      <w:r>
        <w:rPr>
          <w:rStyle w:val="Text7"/>
        </w:rPr>
        <w:t>记</w:t>
      </w:r>
      <w:r>
        <w:t xml:space="preserve"> 该词与其同源词“ethnic-种族的，人种的”有关→原意指种族的生活习俗或行事习惯，后引申为“民族精神，民族特质”。</w:t>
      </w:r>
    </w:p>
    <w:p>
      <w:pPr>
        <w:pStyle w:val="Para 03"/>
      </w:pPr>
      <w:r>
        <w:rPr>
          <w:rStyle w:val="Text0"/>
        </w:rPr>
        <w:t xml:space="preserve">outline </w:t>
      </w:r>
      <w:r>
        <w:t>/ˈaʊtlaɪn/</w:t>
      </w:r>
    </w:p>
    <w:p>
      <w:pPr>
        <w:pStyle w:val="Para 01"/>
      </w:pPr>
      <w:r>
        <w:t>v. 概述；描画…的轮廓n. 概要；轮廓</w:t>
      </w:r>
    </w:p>
    <w:p>
      <w:pPr>
        <w:pStyle w:val="Para 01"/>
      </w:pPr>
      <w:r>
        <w:rPr>
          <w:rStyle w:val="Text7"/>
        </w:rPr>
        <w:t>记</w:t>
      </w:r>
      <w:r>
        <w:t xml:space="preserve"> out-外边的，line-线→外边的一圈线条——即“轮廓”，引申出动词词义“概述”。</w:t>
      </w:r>
    </w:p>
    <w:p>
      <w:pPr>
        <w:pStyle w:val="Para 03"/>
      </w:pPr>
      <w:r>
        <w:rPr>
          <w:rStyle w:val="Text0"/>
        </w:rPr>
        <w:t xml:space="preserve">representative </w:t>
      </w:r>
      <w:r>
        <w:t>/ˌreprɪˈzentətɪv/</w:t>
      </w:r>
    </w:p>
    <w:p>
      <w:pPr>
        <w:pStyle w:val="Para 01"/>
      </w:pPr>
      <w:r>
        <w:t>adj. （of）典型的，有代表性的；代议制的n. 代表，代理人；销售代表</w:t>
      </w:r>
    </w:p>
    <w:p>
      <w:pPr>
        <w:pStyle w:val="Para 01"/>
      </w:pPr>
      <w:r>
        <w:rPr>
          <w:rStyle w:val="Text7"/>
        </w:rPr>
        <w:t>记</w:t>
      </w:r>
      <w:r>
        <w:t xml:space="preserve"> represent-代表，ative-的→典型的，有代表性的，后引申出“代议制的”和名词词义“代表”。</w:t>
      </w:r>
    </w:p>
    <w:p>
      <w:pPr>
        <w:pStyle w:val="Para 01"/>
      </w:pPr>
      <w:r>
        <w:rPr>
          <w:rStyle w:val="Text7"/>
        </w:rPr>
        <w:t>例</w:t>
      </w:r>
      <w:r>
        <w:t xml:space="preserve"> (2017年英语一阅读Text 4) But the ruling reinforces the need for citizens and their elected representatives, not the courts, to ensure equality of access to government. 但是公民及他们选举出来的代表，而非法院，必须确保接触政府部门的途径是平等的，而这一判决加强了这种必要性。</w:t>
      </w:r>
    </w:p>
    <w:p>
      <w:pPr>
        <w:pStyle w:val="Para 03"/>
      </w:pPr>
      <w:r>
        <w:rPr>
          <w:rStyle w:val="Text0"/>
        </w:rPr>
        <w:t xml:space="preserve">undercover </w:t>
      </w:r>
      <w:r>
        <w:t>/ˌʌndəˈkʌvə(r)/</w:t>
      </w:r>
    </w:p>
    <w:p>
      <w:pPr>
        <w:pStyle w:val="Para 01"/>
      </w:pPr>
      <w:r>
        <w:t>adj. 秘密（从事）的；隐蔽的；卧底的</w:t>
      </w:r>
    </w:p>
    <w:p>
      <w:pPr>
        <w:pStyle w:val="Para 01"/>
      </w:pPr>
      <w:r>
        <w:rPr>
          <w:rStyle w:val="Text7"/>
        </w:rPr>
        <w:t>记</w:t>
      </w:r>
      <w:r>
        <w:t xml:space="preserve"> under-在下面；下面的，cover-覆盖，掩盖→掩盖在下面的——即“秘密（从事）的；隐蔽的”。</w:t>
      </w:r>
    </w:p>
    <w:p>
      <w:pPr>
        <w:pStyle w:val="Para 01"/>
      </w:pPr>
      <w:r>
        <w:rPr>
          <w:rStyle w:val="Text7"/>
        </w:rPr>
        <w:t>例</w:t>
      </w:r>
      <w:r>
        <w:t xml:space="preserve"> (2017年英语一阅读Text 1) Last year, the Transportation Security Administration (TSA) found in a secret check that undercover investigators were able to sneak weapons—both fake and real—past airport security nearly every time they tried. 去年，美国交通安全管理局（交管局）在一次秘密调查中发现，便衣调查员几乎每次尝试私携武器——真假武器都有——通过机场安检，都可以顺利通过。</w:t>
      </w:r>
    </w:p>
    <w:p>
      <w:pPr>
        <w:pStyle w:val="Para 03"/>
      </w:pPr>
      <w:r>
        <w:rPr>
          <w:rStyle w:val="Text0"/>
        </w:rPr>
        <w:t xml:space="preserve">alien </w:t>
      </w:r>
      <w:r>
        <w:t>/ˈeɪliən/</w:t>
      </w:r>
    </w:p>
    <w:p>
      <w:pPr>
        <w:pStyle w:val="Para 01"/>
      </w:pPr>
      <w:r>
        <w:t>n. 外国人，外侨；外星人 adj. 外国(人)的；相异的</w:t>
      </w:r>
    </w:p>
    <w:p>
      <w:pPr>
        <w:pStyle w:val="Para 01"/>
      </w:pPr>
      <w:r>
        <w:rPr>
          <w:rStyle w:val="Text7"/>
        </w:rPr>
        <w:t>记</w:t>
      </w:r>
      <w:r>
        <w:t xml:space="preserve"> al=alter-改变；变更，i-无实义，en-名词后缀，表人→“改变”了血统或国籍的人——即“外国人，外侨”，引申为“外星人”以及形容词词义“外国(人)的；相异的”。</w:t>
      </w:r>
    </w:p>
    <w:p>
      <w:pPr>
        <w:pStyle w:val="Para 06"/>
      </w:pPr>
      <w:r>
        <w:rPr>
          <w:rStyle w:val="Text12"/>
        </w:rPr>
        <w:t>考</w:t>
      </w:r>
      <w:r>
        <w:rPr>
          <w:rStyle w:val="Text3"/>
        </w:rPr>
        <w:t xml:space="preserve"> </w:t>
      </w:r>
      <w:r>
        <w:t>the Alien and Sedition Acts</w:t>
      </w:r>
      <w:r>
        <w:rPr>
          <w:rStyle w:val="Text3"/>
        </w:rPr>
        <w:t xml:space="preserve"> 《客籍及惩治叛乱法》(2013年-阅读4)</w:t>
      </w:r>
    </w:p>
    <w:p>
      <w:pPr>
        <w:pStyle w:val="Para 03"/>
      </w:pPr>
      <w:r>
        <w:rPr>
          <w:rStyle w:val="Text0"/>
        </w:rPr>
        <w:t xml:space="preserve">prestige </w:t>
      </w:r>
      <w:r>
        <w:t>/preˈstiːʒ/</w:t>
      </w:r>
    </w:p>
    <w:p>
      <w:pPr>
        <w:pStyle w:val="Para 01"/>
      </w:pPr>
      <w:r>
        <w:t>n. 名望，声望，威望</w:t>
      </w:r>
    </w:p>
    <w:p>
      <w:pPr>
        <w:pStyle w:val="Para 01"/>
      </w:pPr>
      <w:r>
        <w:rPr>
          <w:rStyle w:val="Text7"/>
        </w:rPr>
        <w:t>记</w:t>
      </w:r>
      <w:r>
        <w:t xml:space="preserve"> pre-前，stige=stage-舞台→站在舞台的最前面、绝对的主角(或领袖人物)→即“名望，声望，威望”。</w:t>
      </w:r>
    </w:p>
    <w:p>
      <w:pPr>
        <w:pStyle w:val="Para 03"/>
      </w:pPr>
      <w:r>
        <w:rPr>
          <w:rStyle w:val="Text0"/>
        </w:rPr>
        <w:t xml:space="preserve">reluctant </w:t>
      </w:r>
      <w:r>
        <w:t>/rɪˈlʌktənt/</w:t>
      </w:r>
    </w:p>
    <w:p>
      <w:pPr>
        <w:pStyle w:val="Para 01"/>
      </w:pPr>
      <w:r>
        <w:t>adj. 不情愿的，勉强的</w:t>
      </w:r>
    </w:p>
    <w:p>
      <w:pPr>
        <w:pStyle w:val="Para 01"/>
      </w:pPr>
      <w:r>
        <w:rPr>
          <w:rStyle w:val="Text7"/>
        </w:rPr>
        <w:t>记</w:t>
      </w:r>
      <w:r>
        <w:t xml:space="preserve"> re-回，反，luct=lect-词根，选择，收集[e-u元音变化]，ant-的→与自愿“选择”相反的、不情愿做出选择的——即“不情愿的，勉强的”。</w:t>
      </w:r>
    </w:p>
    <w:p>
      <w:pPr>
        <w:pStyle w:val="Para 03"/>
      </w:pPr>
      <w:r>
        <w:rPr>
          <w:rStyle w:val="Text0"/>
        </w:rPr>
        <w:t xml:space="preserve">allege </w:t>
      </w:r>
      <w:r>
        <w:t>/əˈledʒ/</w:t>
      </w:r>
    </w:p>
    <w:p>
      <w:pPr>
        <w:pStyle w:val="Para 01"/>
      </w:pPr>
      <w:r>
        <w:t>vt. 断言，宣称；(无证据地)指控</w:t>
      </w:r>
    </w:p>
    <w:p>
      <w:pPr>
        <w:pStyle w:val="Para 01"/>
      </w:pPr>
      <w:r>
        <w:rPr>
          <w:rStyle w:val="Text7"/>
        </w:rPr>
        <w:t>记</w:t>
      </w:r>
      <w:r>
        <w:t xml:space="preserve"> al-加强语气，leg-词根，说，讲，e-后缀→强调非常肯定地“说”、不容置疑地“说”——即“断言，宣称；(无证据地)指控”。</w:t>
      </w:r>
    </w:p>
    <w:p>
      <w:pPr>
        <w:pStyle w:val="Para 05"/>
      </w:pPr>
      <w:r>
        <w:t>派生词</w:t>
      </w:r>
    </w:p>
    <w:p>
      <w:pPr>
        <w:pStyle w:val="Para 01"/>
      </w:pPr>
      <w:r>
        <w:drawing>
          <wp:inline>
            <wp:extent cx="50800" cy="50800"/>
            <wp:effectExtent b="0" l="0" r="0" t="0"/>
            <wp:docPr descr="0" id="6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allegation</w:t>
      </w:r>
      <w:r>
        <w:t xml:space="preserve"> </w:t>
      </w:r>
      <w:r>
        <w:rPr>
          <w:rStyle w:val="Text1"/>
        </w:rPr>
        <w:t>/ˌæləˈɡeɪʃn/</w:t>
      </w:r>
      <w:r>
        <w:t xml:space="preserve"> n. 断言，宣称；(无证据的)指控 (ation-复合名词后缀)</w:t>
      </w:r>
    </w:p>
    <w:p>
      <w:pPr>
        <w:pStyle w:val="Para 03"/>
      </w:pPr>
      <w:r>
        <w:rPr>
          <w:rStyle w:val="Text0"/>
        </w:rPr>
        <w:t xml:space="preserve">loyal </w:t>
      </w:r>
      <w:r>
        <w:t>/ˈlɔɪəl/</w:t>
      </w:r>
    </w:p>
    <w:p>
      <w:pPr>
        <w:pStyle w:val="Para 01"/>
      </w:pPr>
      <w:r>
        <w:t>adj. 忠诚的，忠心的</w:t>
      </w:r>
    </w:p>
    <w:p>
      <w:pPr>
        <w:pStyle w:val="Para 01"/>
      </w:pPr>
      <w:r>
        <w:rPr>
          <w:rStyle w:val="Text7"/>
        </w:rPr>
        <w:t>记</w:t>
      </w:r>
      <w:r>
        <w:t xml:space="preserve"> “loyal-忠诚的，忠心的”由“royal-王室的，皇家的”演变而来[r-l辅音变化]。</w:t>
      </w:r>
    </w:p>
    <w:p>
      <w:pPr>
        <w:pStyle w:val="Para 05"/>
      </w:pPr>
      <w:r>
        <w:t>派生词</w:t>
      </w:r>
    </w:p>
    <w:p>
      <w:pPr>
        <w:pStyle w:val="Para 01"/>
      </w:pPr>
      <w:r>
        <w:drawing>
          <wp:inline>
            <wp:extent cx="50800" cy="50800"/>
            <wp:effectExtent b="0" l="0" r="0" t="0"/>
            <wp:docPr descr="0" id="6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loyalty</w:t>
      </w:r>
      <w:r>
        <w:t xml:space="preserve"> </w:t>
      </w:r>
      <w:r>
        <w:rPr>
          <w:rStyle w:val="Text1"/>
        </w:rPr>
        <w:t>/ˈlɔɪəlti/</w:t>
      </w:r>
      <w:r>
        <w:t xml:space="preserve"> n. 忠诚，忠心；忠诚的行为(ty-名词后缀)</w:t>
      </w:r>
    </w:p>
    <w:p>
      <w:pPr>
        <w:pStyle w:val="Para 03"/>
      </w:pPr>
      <w:r>
        <w:rPr>
          <w:rStyle w:val="Text0"/>
        </w:rPr>
        <w:t xml:space="preserve">alleviate </w:t>
      </w:r>
      <w:r>
        <w:t>/əˈliːvieɪt/</w:t>
      </w:r>
    </w:p>
    <w:p>
      <w:pPr>
        <w:pStyle w:val="Para 01"/>
      </w:pPr>
      <w:r>
        <w:t>vt. 减轻；缓解(痛苦等)</w:t>
      </w:r>
    </w:p>
    <w:p>
      <w:pPr>
        <w:pStyle w:val="Para 01"/>
      </w:pPr>
      <w:r>
        <w:rPr>
          <w:rStyle w:val="Text7"/>
        </w:rPr>
        <w:t>记</w:t>
      </w:r>
      <w:r>
        <w:t xml:space="preserve"> al-加强语气，lev-词根，提高，举起；变轻，i-无实义，ate-动词后缀→强调一再地变轻——即“减轻”，引申为“缓解(痛苦等)”。</w:t>
      </w:r>
    </w:p>
    <w:p>
      <w:pPr>
        <w:pStyle w:val="Para 03"/>
      </w:pPr>
      <w:r>
        <w:rPr>
          <w:rStyle w:val="Text0"/>
        </w:rPr>
        <w:t xml:space="preserve">track </w:t>
      </w:r>
      <w:r>
        <w:t>/træk/</w:t>
      </w:r>
    </w:p>
    <w:p>
      <w:pPr>
        <w:pStyle w:val="Para 01"/>
      </w:pPr>
      <w:r>
        <w:t>n. 足迹；轨道；小道 vt. 跟踪；沿着(道路)走</w:t>
      </w:r>
    </w:p>
    <w:p>
      <w:pPr>
        <w:pStyle w:val="Para 01"/>
      </w:pPr>
      <w:r>
        <w:rPr>
          <w:rStyle w:val="Text7"/>
        </w:rPr>
        <w:t>记</w:t>
      </w:r>
      <w:r>
        <w:t xml:space="preserve"> trac=tract-词根，拉扯，拖拉，k=camp-词根，土地，田地→脚在地面上“拖拉”出来的东西——即“足迹”，引申为“跟踪”。</w:t>
      </w:r>
    </w:p>
    <w:p>
      <w:pPr>
        <w:pStyle w:val="Para 01"/>
      </w:pPr>
      <w:r>
        <w:rPr>
          <w:rStyle w:val="Text7"/>
        </w:rPr>
        <w:t>考</w:t>
      </w:r>
      <w:r>
        <w:t xml:space="preserve"> </w:t>
      </w:r>
      <w:r>
        <w:rPr>
          <w:rStyle w:val="Text3"/>
        </w:rPr>
        <w:t>track down</w:t>
      </w:r>
      <w:r>
        <w:t xml:space="preserve"> 跟踪找到，追查到(2009年-阅读2)</w:t>
      </w:r>
    </w:p>
    <w:p>
      <w:pPr>
        <w:pStyle w:val="Para 03"/>
      </w:pPr>
      <w:r>
        <w:rPr>
          <w:rStyle w:val="Text0"/>
        </w:rPr>
        <w:t xml:space="preserve">previous </w:t>
      </w:r>
      <w:r>
        <w:t>/ˈpriːviəs/</w:t>
      </w:r>
    </w:p>
    <w:p>
      <w:pPr>
        <w:pStyle w:val="Para 01"/>
      </w:pPr>
      <w:r>
        <w:t>adj. 先前的，以前的；(to)在…之前</w:t>
      </w:r>
    </w:p>
    <w:p>
      <w:pPr>
        <w:pStyle w:val="Para 01"/>
      </w:pPr>
      <w:r>
        <w:rPr>
          <w:rStyle w:val="Text7"/>
        </w:rPr>
        <w:t>记</w:t>
      </w:r>
      <w:r>
        <w:t xml:space="preserve"> pre-前，vi=way-路，ous-形容词后缀→前人已经走过的路——即“先前的，以前的”。</w:t>
      </w:r>
    </w:p>
    <w:p>
      <w:pPr>
        <w:pStyle w:val="Para 03"/>
      </w:pPr>
      <w:r>
        <w:rPr>
          <w:rStyle w:val="Text0"/>
        </w:rPr>
        <w:t xml:space="preserve">determine </w:t>
      </w:r>
      <w:r>
        <w:t>/dɪˈtɜːmɪn/</w:t>
      </w:r>
    </w:p>
    <w:p>
      <w:pPr>
        <w:pStyle w:val="Para 01"/>
      </w:pPr>
      <w:r>
        <w:t>vt. 确定；决定，决心</w:t>
      </w:r>
    </w:p>
    <w:p>
      <w:pPr>
        <w:pStyle w:val="Para 01"/>
      </w:pPr>
      <w:r>
        <w:rPr>
          <w:rStyle w:val="Text7"/>
        </w:rPr>
        <w:t>记</w:t>
      </w:r>
      <w:r>
        <w:t xml:space="preserve"> de-向下，termin-词根，界限，边界，e-后缀→强调定下清楚的界线——即“确定”，引申为“决定，决心”。</w:t>
      </w:r>
    </w:p>
    <w:p>
      <w:pPr>
        <w:pStyle w:val="Para 01"/>
      </w:pPr>
      <w:r>
        <w:rPr>
          <w:rStyle w:val="Text7"/>
        </w:rPr>
        <w:t>考</w:t>
      </w:r>
      <w:r>
        <w:t xml:space="preserve"> </w:t>
      </w:r>
      <w:r>
        <w:rPr>
          <w:rStyle w:val="Text3"/>
        </w:rPr>
        <w:t>be determined by</w:t>
      </w:r>
      <w:r>
        <w:t xml:space="preserve"> 由…决定(2007年-阅读1)</w:t>
      </w:r>
    </w:p>
    <w:p>
      <w:pPr>
        <w:pStyle w:val="Para 05"/>
      </w:pPr>
      <w:r>
        <w:t>派生词</w:t>
      </w:r>
    </w:p>
    <w:p>
      <w:pPr>
        <w:pStyle w:val="Para 01"/>
      </w:pPr>
      <w:r>
        <w:drawing>
          <wp:inline>
            <wp:extent cx="50800" cy="50800"/>
            <wp:effectExtent b="0" l="0" r="0" t="0"/>
            <wp:docPr descr="0" id="6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determined</w:t>
      </w:r>
      <w:r>
        <w:t xml:space="preserve"> </w:t>
      </w:r>
      <w:r>
        <w:rPr>
          <w:rStyle w:val="Text1"/>
        </w:rPr>
        <w:t>/dɪˈtɜːmɪnd/</w:t>
      </w:r>
      <w:r>
        <w:t xml:space="preserve"> adj. 确定的；坚决的 (ed-的)</w:t>
      </w:r>
    </w:p>
    <w:p>
      <w:pPr>
        <w:pStyle w:val="Para 03"/>
      </w:pPr>
      <w:r>
        <w:rPr>
          <w:rStyle w:val="Text0"/>
        </w:rPr>
        <w:t xml:space="preserve">initial </w:t>
      </w:r>
      <w:r>
        <w:t>/ɪˈnɪʃl/</w:t>
      </w:r>
    </w:p>
    <w:p>
      <w:pPr>
        <w:pStyle w:val="Para 01"/>
      </w:pPr>
      <w:r>
        <w:t>adj. 开始的，初步的；最初的</w:t>
      </w:r>
    </w:p>
    <w:p>
      <w:pPr>
        <w:pStyle w:val="Para 01"/>
      </w:pPr>
      <w:r>
        <w:rPr>
          <w:rStyle w:val="Text7"/>
        </w:rPr>
        <w:t>记</w:t>
      </w:r>
      <w:r>
        <w:t xml:space="preserve"> in-向里，it-词根，走，i-无实义，al-形容词后缀→开始向里走的、向里迈步的——即“开始的，初步的”，引申为“最初的”。</w:t>
      </w:r>
    </w:p>
    <w:p>
      <w:pPr>
        <w:pStyle w:val="Para 05"/>
      </w:pPr>
      <w:r>
        <w:t>派生词</w:t>
      </w:r>
    </w:p>
    <w:p>
      <w:pPr>
        <w:pStyle w:val="Para 01"/>
      </w:pPr>
      <w:r>
        <w:drawing>
          <wp:inline>
            <wp:extent cx="50800" cy="50800"/>
            <wp:effectExtent b="0" l="0" r="0" t="0"/>
            <wp:docPr descr="0" id="6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initiative</w:t>
      </w:r>
      <w:r>
        <w:t xml:space="preserve"> </w:t>
      </w:r>
      <w:r>
        <w:rPr>
          <w:rStyle w:val="Text1"/>
        </w:rPr>
        <w:t>/ɪˈnɪʃətɪv/</w:t>
      </w:r>
      <w:r>
        <w:t xml:space="preserve"> adj. 开始的，初步的；创始的 n. 第一步；首创精神；主动权，主动性；主动的行动</w:t>
      </w:r>
    </w:p>
    <w:p>
      <w:pPr>
        <w:pStyle w:val="Para 01"/>
      </w:pPr>
      <w:r>
        <w:rPr>
          <w:rStyle w:val="Text7"/>
        </w:rPr>
        <w:t>记</w:t>
      </w:r>
      <w:r>
        <w:t xml:space="preserve"> initi=initial-开始的，初步的，ative-的→开始的，初步的，引申为“创始的”；而根据“创始的”又引申出了“主动权，主动性”。</w:t>
      </w:r>
    </w:p>
    <w:p>
      <w:pPr>
        <w:pStyle w:val="Para 06"/>
      </w:pPr>
      <w:r>
        <w:rPr>
          <w:rStyle w:val="Text12"/>
        </w:rPr>
        <w:t>考</w:t>
      </w:r>
      <w:r>
        <w:rPr>
          <w:rStyle w:val="Text3"/>
        </w:rPr>
        <w:t xml:space="preserve"> </w:t>
      </w:r>
      <w:r>
        <w:t>an HIV-prevention initiative</w:t>
      </w:r>
      <w:r>
        <w:rPr>
          <w:rStyle w:val="Text3"/>
        </w:rPr>
        <w:t xml:space="preserve"> 防止艾滋病运动(2012年-阅读1)</w:t>
      </w:r>
    </w:p>
    <w:p>
      <w:pPr>
        <w:pStyle w:val="Para 01"/>
      </w:pPr>
      <w:r>
        <w:drawing>
          <wp:inline>
            <wp:extent cx="50800" cy="50800"/>
            <wp:effectExtent b="0" l="0" r="0" t="0"/>
            <wp:docPr descr="0" id="6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initiator</w:t>
      </w:r>
      <w:r>
        <w:t xml:space="preserve"> </w:t>
      </w:r>
      <w:r>
        <w:rPr>
          <w:rStyle w:val="Text1"/>
        </w:rPr>
        <w:t>/ɪˈnɪʃieɪtə(r)/</w:t>
      </w:r>
      <w:r>
        <w:t xml:space="preserve"> n. 创始者，首倡者；发起人 (ator-表人)</w:t>
      </w:r>
    </w:p>
    <w:p>
      <w:pPr>
        <w:pStyle w:val="Para 03"/>
      </w:pPr>
      <w:r>
        <w:rPr>
          <w:rStyle w:val="Text0"/>
        </w:rPr>
        <w:t xml:space="preserve">devastate </w:t>
      </w:r>
      <w:r>
        <w:t>/ˈdevəsteɪt/</w:t>
      </w:r>
    </w:p>
    <w:p>
      <w:pPr>
        <w:pStyle w:val="Para 01"/>
      </w:pPr>
      <w:r>
        <w:t>vt. 使变成废墟，使垮掉；破坏；使荒芜 [超纲词汇]</w:t>
      </w:r>
    </w:p>
    <w:p>
      <w:pPr>
        <w:pStyle w:val="Para 01"/>
      </w:pPr>
      <w:r>
        <w:rPr>
          <w:rStyle w:val="Text7"/>
        </w:rPr>
        <w:t>记</w:t>
      </w:r>
      <w:r>
        <w:t xml:space="preserve"> de-向下，vast=waste-废物，垃圾，ate-动词后缀→向下倒塌，变成一堆废物、垃圾——即“使变成废墟，使垮掉”，引申为“破坏；使荒芜”。</w:t>
      </w:r>
    </w:p>
    <w:p>
      <w:pPr>
        <w:pStyle w:val="Para 05"/>
      </w:pPr>
      <w:r>
        <w:t>派生词</w:t>
      </w:r>
    </w:p>
    <w:p>
      <w:pPr>
        <w:pStyle w:val="Para 01"/>
      </w:pPr>
      <w:r>
        <w:drawing>
          <wp:inline>
            <wp:extent cx="50800" cy="50800"/>
            <wp:effectExtent b="0" l="0" r="0" t="0"/>
            <wp:docPr descr="0" id="7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devastating</w:t>
      </w:r>
      <w:r>
        <w:t xml:space="preserve"> </w:t>
      </w:r>
      <w:r>
        <w:rPr>
          <w:rStyle w:val="Text1"/>
        </w:rPr>
        <w:t>/ˈdevəsteɪtɪŋ/</w:t>
      </w:r>
      <w:r>
        <w:t xml:space="preserve"> adj. 毁灭性的；强有力的，令人震惊的</w:t>
      </w:r>
    </w:p>
    <w:p>
      <w:pPr>
        <w:pStyle w:val="Para 01"/>
      </w:pPr>
      <w:r>
        <w:rPr>
          <w:rStyle w:val="Text7"/>
        </w:rPr>
        <w:t>记</w:t>
      </w:r>
      <w:r>
        <w:t xml:space="preserve"> devastate-使变成废墟，ing-的→毁灭性的，引申为“强有力的，令人震惊的”。</w:t>
      </w:r>
    </w:p>
    <w:p>
      <w:pPr>
        <w:pStyle w:val="Para 03"/>
      </w:pPr>
      <w:r>
        <w:rPr>
          <w:rStyle w:val="Text0"/>
        </w:rPr>
        <w:t xml:space="preserve">infinite </w:t>
      </w:r>
      <w:r>
        <w:t>/ˈɪnfɪnət/</w:t>
      </w:r>
    </w:p>
    <w:p>
      <w:pPr>
        <w:pStyle w:val="Para 01"/>
      </w:pPr>
      <w:r>
        <w:t>adj. 无限的，无穷的；极度的</w:t>
      </w:r>
    </w:p>
    <w:p>
      <w:pPr>
        <w:pStyle w:val="Para 01"/>
      </w:pPr>
      <w:r>
        <w:rPr>
          <w:rStyle w:val="Text7"/>
        </w:rPr>
        <w:t>记</w:t>
      </w:r>
      <w:r>
        <w:t xml:space="preserve"> in-否定，finite-有限的，限定的→无限的，无穷的。</w:t>
      </w:r>
    </w:p>
    <w:p>
      <w:pPr>
        <w:pStyle w:val="Para 03"/>
      </w:pPr>
      <w:r>
        <w:rPr>
          <w:rStyle w:val="Text0"/>
        </w:rPr>
        <w:t xml:space="preserve">monarch </w:t>
      </w:r>
      <w:r>
        <w:t>/ˈmɒnək/</w:t>
      </w:r>
    </w:p>
    <w:p>
      <w:pPr>
        <w:pStyle w:val="Para 01"/>
      </w:pPr>
      <w:r>
        <w:t>n. 君主，帝王；统治者</w:t>
      </w:r>
    </w:p>
    <w:p>
      <w:pPr>
        <w:pStyle w:val="Para 01"/>
      </w:pPr>
      <w:r>
        <w:rPr>
          <w:rStyle w:val="Text7"/>
        </w:rPr>
        <w:t>记</w:t>
      </w:r>
      <w:r>
        <w:t xml:space="preserve"> mon-词根，单个，一个，arch-词根，统治→“统治”一国之人——即“君主，帝王；统治者”。</w:t>
      </w:r>
    </w:p>
    <w:p>
      <w:pPr>
        <w:pStyle w:val="Para 05"/>
      </w:pPr>
      <w:r>
        <w:t>派生词</w:t>
      </w:r>
    </w:p>
    <w:p>
      <w:pPr>
        <w:pStyle w:val="Para 01"/>
      </w:pPr>
      <w:r>
        <w:drawing>
          <wp:inline>
            <wp:extent cx="50800" cy="50800"/>
            <wp:effectExtent b="0" l="0" r="0" t="0"/>
            <wp:docPr descr="0" id="7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monarchy</w:t>
      </w:r>
      <w:r>
        <w:t xml:space="preserve"> </w:t>
      </w:r>
      <w:r>
        <w:rPr>
          <w:rStyle w:val="Text1"/>
        </w:rPr>
        <w:t>/ˈmɒnəki/</w:t>
      </w:r>
      <w:r>
        <w:t xml:space="preserve"> n. 君主政体；君主制国家；皇室</w:t>
      </w:r>
    </w:p>
    <w:p>
      <w:pPr>
        <w:pStyle w:val="Para 03"/>
      </w:pPr>
      <w:r>
        <w:rPr>
          <w:rStyle w:val="Text0"/>
        </w:rPr>
        <w:t xml:space="preserve">subscription </w:t>
      </w:r>
      <w:r>
        <w:t>/səbˈskrɪpʃn/</w:t>
      </w:r>
    </w:p>
    <w:p>
      <w:pPr>
        <w:pStyle w:val="Para 01"/>
      </w:pPr>
      <w:r>
        <w:t>n. 会员费；捐助款；订阅费</w:t>
      </w:r>
    </w:p>
    <w:p>
      <w:pPr>
        <w:pStyle w:val="Para 01"/>
      </w:pPr>
      <w:r>
        <w:rPr>
          <w:rStyle w:val="Text7"/>
        </w:rPr>
        <w:t>记</w:t>
      </w:r>
      <w:r>
        <w:t xml:space="preserve"> subscrip=subscribe-签名；捐助；订阅，tion-名词后缀→捐助款；订阅费，后引申为“会员费”。</w:t>
      </w:r>
    </w:p>
    <w:p>
      <w:pPr>
        <w:pStyle w:val="Para 01"/>
      </w:pPr>
      <w:r>
        <w:rPr>
          <w:rStyle w:val="Text7"/>
        </w:rPr>
        <w:t>例</w:t>
      </w:r>
      <w:r>
        <w:t xml:space="preserve"> (2016年英语一阅读Text 4) Getting the print edition seven days a week costs nearly $500 a year—more than twice as much as a digital-only subscription. 一周七天的印刷出版物一年需要近500美元——比只有数码版的报纸订阅费高出两倍。</w:t>
      </w:r>
    </w:p>
    <w:p>
      <w:pPr>
        <w:pStyle w:val="Para 03"/>
      </w:pPr>
      <w:r>
        <w:rPr>
          <w:rStyle w:val="Text0"/>
        </w:rPr>
        <w:t xml:space="preserve">undergo </w:t>
      </w:r>
      <w:r>
        <w:t>/ˌʌndəˈgəʊ/</w:t>
      </w:r>
    </w:p>
    <w:p>
      <w:pPr>
        <w:pStyle w:val="Para 01"/>
      </w:pPr>
      <w:r>
        <w:t>vt. 经历；遭受，忍受</w:t>
      </w:r>
    </w:p>
    <w:p>
      <w:pPr>
        <w:pStyle w:val="Para 01"/>
      </w:pPr>
      <w:r>
        <w:rPr>
          <w:rStyle w:val="Text7"/>
        </w:rPr>
        <w:t>记</w:t>
      </w:r>
      <w:r>
        <w:t xml:space="preserve"> under-在下面，go-去→到下面去，下放，流放——即“经历；遭受，忍受”。</w:t>
      </w:r>
    </w:p>
    <w:p>
      <w:pPr>
        <w:pStyle w:val="Para 01"/>
      </w:pPr>
      <w:r>
        <w:rPr>
          <w:rStyle w:val="Text7"/>
        </w:rPr>
        <w:t>例</w:t>
      </w:r>
      <w:r>
        <w:t xml:space="preserve"> (2017年英语一阅读Text 2)Hawaiian culture is not a relic of the past; it is a living culture undergoing a renaissance today. 夏威夷文化不是历史的遗产，而是现今正在经历文艺复兴，有着生命力的文化。</w:t>
      </w:r>
    </w:p>
    <w:p>
      <w:pPr>
        <w:pStyle w:val="Para 03"/>
      </w:pPr>
      <w:r>
        <w:rPr>
          <w:rStyle w:val="Text0"/>
        </w:rPr>
        <w:t xml:space="preserve">primary </w:t>
      </w:r>
      <w:r>
        <w:t>/ˈpraɪməri/</w:t>
      </w:r>
    </w:p>
    <w:p>
      <w:pPr>
        <w:pStyle w:val="Para 01"/>
      </w:pPr>
      <w:r>
        <w:t>adj. 最初的，初级的；首要的，基本的</w:t>
      </w:r>
    </w:p>
    <w:p>
      <w:pPr>
        <w:pStyle w:val="Para 01"/>
      </w:pPr>
      <w:r>
        <w:rPr>
          <w:rStyle w:val="Text7"/>
        </w:rPr>
        <w:t>记</w:t>
      </w:r>
      <w:r>
        <w:t xml:space="preserve"> primary一词由“preliminary-预备的，初步的”简写而来，表示“最初的，初级的”。</w:t>
      </w:r>
    </w:p>
    <w:p>
      <w:pPr>
        <w:pStyle w:val="Para 05"/>
      </w:pPr>
      <w:r>
        <w:t>派生词</w:t>
      </w:r>
    </w:p>
    <w:p>
      <w:pPr>
        <w:pStyle w:val="Para 01"/>
      </w:pPr>
      <w:r>
        <w:drawing>
          <wp:inline>
            <wp:extent cx="50800" cy="50800"/>
            <wp:effectExtent b="0" l="0" r="0" t="0"/>
            <wp:docPr descr="0" id="7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primarily</w:t>
      </w:r>
      <w:r>
        <w:t xml:space="preserve"> </w:t>
      </w:r>
      <w:r>
        <w:rPr>
          <w:rStyle w:val="Text1"/>
        </w:rPr>
        <w:t>/praɪˈmerəli/</w:t>
      </w:r>
      <w:r>
        <w:t xml:space="preserve"> adv. 首先，起初；首要地，主要地(ly-副词后缀)</w:t>
      </w:r>
    </w:p>
    <w:p>
      <w:pPr>
        <w:pStyle w:val="Para 03"/>
      </w:pPr>
      <w:r>
        <w:rPr>
          <w:rStyle w:val="Text0"/>
        </w:rPr>
        <w:t xml:space="preserve">diagnosis </w:t>
      </w:r>
      <w:r>
        <w:t>/ˌdaɪəɡˈnəʊsɪs/</w:t>
      </w:r>
    </w:p>
    <w:p>
      <w:pPr>
        <w:pStyle w:val="Para 01"/>
      </w:pPr>
      <w:r>
        <w:t>n. 【医】(疾病)诊断；诊断结果；诊断书 [超纲词汇]</w:t>
      </w:r>
    </w:p>
    <w:p>
      <w:pPr>
        <w:pStyle w:val="Para 01"/>
      </w:pPr>
      <w:r>
        <w:rPr>
          <w:rStyle w:val="Text7"/>
        </w:rPr>
        <w:t>记</w:t>
      </w:r>
      <w:r>
        <w:t xml:space="preserve"> dia-在二者之间；相对，gno=gnor-词根，知道，osis-名词后缀，表示“病”→在和病人交谈、问询时，就大概“知道”是什么病——即“(疾病)诊断”，引申为“诊断结果；诊断书”。</w:t>
      </w:r>
    </w:p>
    <w:p>
      <w:pPr>
        <w:pStyle w:val="Para 03"/>
      </w:pPr>
      <w:r>
        <w:rPr>
          <w:rStyle w:val="Text0"/>
        </w:rPr>
        <w:t xml:space="preserve">motion </w:t>
      </w:r>
      <w:r>
        <w:t>/ˈməʊʃn/</w:t>
      </w:r>
    </w:p>
    <w:p>
      <w:pPr>
        <w:pStyle w:val="Para 01"/>
      </w:pPr>
      <w:r>
        <w:t>n. (物体的)运动；(天体的)运行；动作，手势</w:t>
      </w:r>
    </w:p>
    <w:p>
      <w:pPr>
        <w:pStyle w:val="Para 01"/>
      </w:pPr>
      <w:r>
        <w:rPr>
          <w:rStyle w:val="Text7"/>
        </w:rPr>
        <w:t>记</w:t>
      </w:r>
      <w:r>
        <w:t xml:space="preserve"> mo=move-移动，tion=ion-名词后缀→(物体的)运动，引申为“(天体的)运行”和“动作，手势”。</w:t>
      </w:r>
    </w:p>
    <w:p>
      <w:pPr>
        <w:pStyle w:val="Para 05"/>
      </w:pPr>
      <w:r>
        <w:t>派生词</w:t>
      </w:r>
    </w:p>
    <w:p>
      <w:pPr>
        <w:pStyle w:val="Para 01"/>
      </w:pPr>
      <w:r>
        <w:drawing>
          <wp:inline>
            <wp:extent cx="50800" cy="50800"/>
            <wp:effectExtent b="0" l="0" r="0" t="0"/>
            <wp:docPr descr="0" id="7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motive</w:t>
      </w:r>
      <w:r>
        <w:t xml:space="preserve"> </w:t>
      </w:r>
      <w:r>
        <w:rPr>
          <w:rStyle w:val="Text1"/>
        </w:rPr>
        <w:t>/ˈməʊtɪv/</w:t>
      </w:r>
      <w:r>
        <w:t xml:space="preserve"> adj. 发动的，推动的 vt. 使产生动机，激起 n. 动机，目的</w:t>
      </w:r>
    </w:p>
    <w:p>
      <w:pPr>
        <w:pStyle w:val="Para 01"/>
      </w:pPr>
      <w:r>
        <w:rPr>
          <w:rStyle w:val="Text7"/>
        </w:rPr>
        <w:t>记</w:t>
      </w:r>
      <w:r>
        <w:t xml:space="preserve"> 该词是motion的形容词形式；其中mot=motion-运动，运行，ive-的→发动的，推动的。其动词词义“使产生动机，激起”和名词词义“动机，目的”均由形容词词义引申而来。</w:t>
      </w:r>
    </w:p>
    <w:p>
      <w:pPr>
        <w:pStyle w:val="Para 01"/>
      </w:pPr>
      <w:r>
        <w:drawing>
          <wp:inline>
            <wp:extent cx="50800" cy="50800"/>
            <wp:effectExtent b="0" l="0" r="0" t="0"/>
            <wp:docPr descr="0" id="7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motivate</w:t>
      </w:r>
      <w:r>
        <w:t xml:space="preserve"> </w:t>
      </w:r>
      <w:r>
        <w:rPr>
          <w:rStyle w:val="Text1"/>
        </w:rPr>
        <w:t>/ˈməʊtɪveɪt/</w:t>
      </w:r>
      <w:r>
        <w:t xml:space="preserve"> vt. 成为…的动机，激励</w:t>
      </w:r>
    </w:p>
    <w:p>
      <w:pPr>
        <w:pStyle w:val="Para 01"/>
      </w:pPr>
      <w:r>
        <w:rPr>
          <w:rStyle w:val="Text7"/>
        </w:rPr>
        <w:t>记</w:t>
      </w:r>
      <w:r>
        <w:t xml:space="preserve"> motiv=motive-动机，ate-动词后缀→使产生动机、动力——即“成为…的动机，激励”。</w:t>
      </w:r>
    </w:p>
    <w:p>
      <w:pPr>
        <w:pStyle w:val="Para 03"/>
      </w:pPr>
      <w:r>
        <w:rPr>
          <w:rStyle w:val="Text0"/>
        </w:rPr>
        <w:t xml:space="preserve">clause </w:t>
      </w:r>
      <w:r>
        <w:t>/klɔːz/</w:t>
      </w:r>
    </w:p>
    <w:p>
      <w:pPr>
        <w:pStyle w:val="Para 01"/>
      </w:pPr>
      <w:r>
        <w:t>n. (正式文件或法律文件的)条款，款</w:t>
      </w:r>
    </w:p>
    <w:p>
      <w:pPr>
        <w:pStyle w:val="Para 01"/>
      </w:pPr>
      <w:r>
        <w:rPr>
          <w:rStyle w:val="Text7"/>
        </w:rPr>
        <w:t>记</w:t>
      </w:r>
      <w:r>
        <w:t xml:space="preserve"> cla=clasp-抓住，use-使用→抓住罪犯后所使用的东西——即“(正式文件或法律文件的)条款，款”。</w:t>
      </w:r>
    </w:p>
    <w:p>
      <w:pPr>
        <w:pStyle w:val="Para 03"/>
      </w:pPr>
      <w:r>
        <w:rPr>
          <w:rStyle w:val="Text0"/>
        </w:rPr>
        <w:t xml:space="preserve">ambiguous </w:t>
      </w:r>
      <w:r>
        <w:t>/æmˈbɪɡjuəs/</w:t>
      </w:r>
    </w:p>
    <w:p>
      <w:pPr>
        <w:pStyle w:val="Para 01"/>
      </w:pPr>
      <w:r>
        <w:t>adj. 模棱两可的，含糊不清的；引起歧义的</w:t>
      </w:r>
    </w:p>
    <w:p>
      <w:pPr>
        <w:pStyle w:val="Para 01"/>
      </w:pPr>
      <w:r>
        <w:rPr>
          <w:rStyle w:val="Text7"/>
        </w:rPr>
        <w:t>记</w:t>
      </w:r>
      <w:r>
        <w:t xml:space="preserve"> amb-词根，走，ig-词根，行动；做，u-无实义，ous-形容词后缀→当你碰到比较棘手的事情，你不知该“走”开回避还是硬着头皮去“做”，心里犹犹豫豫，无法做出抉择的状态——即“模棱两可的，含糊不清的”，后引申为“引起歧义的”。</w:t>
      </w:r>
    </w:p>
    <w:p>
      <w:pPr>
        <w:pStyle w:val="Para 06"/>
      </w:pPr>
      <w:r>
        <w:rPr>
          <w:rStyle w:val="Text12"/>
        </w:rPr>
        <w:t>考</w:t>
      </w:r>
      <w:r>
        <w:rPr>
          <w:rStyle w:val="Text3"/>
        </w:rPr>
        <w:t xml:space="preserve"> </w:t>
      </w:r>
      <w:r>
        <w:t>follow an ambiguous and complicated route</w:t>
      </w:r>
      <w:r>
        <w:rPr>
          <w:rStyle w:val="Text3"/>
        </w:rPr>
        <w:t xml:space="preserve"> 沿着一条模糊且复杂的路径(2012年-阅读3)</w:t>
      </w:r>
    </w:p>
    <w:p>
      <w:pPr>
        <w:pStyle w:val="Para 03"/>
      </w:pPr>
      <w:r>
        <w:rPr>
          <w:rStyle w:val="Text0"/>
        </w:rPr>
        <w:t xml:space="preserve">repository </w:t>
      </w:r>
      <w:r>
        <w:t>/rɪˈpɒzətri/</w:t>
      </w:r>
    </w:p>
    <w:p>
      <w:pPr>
        <w:pStyle w:val="Para 01"/>
      </w:pPr>
      <w:r>
        <w:t>n. 贮藏室，仓库；智囊团，知识库</w:t>
      </w:r>
    </w:p>
    <w:p>
      <w:pPr>
        <w:pStyle w:val="Para 01"/>
      </w:pPr>
      <w:r>
        <w:rPr>
          <w:rStyle w:val="Text7"/>
        </w:rPr>
        <w:t>记</w:t>
      </w:r>
      <w:r>
        <w:t xml:space="preserve"> re-回，反，pos-词根，摆放，放置，i-无实义，tory=factory-工厂→将未售出的货物“放”回到工厂里的地方——即“贮藏室，仓库”，引申为“智囊团，知识库”。</w:t>
      </w:r>
    </w:p>
    <w:p>
      <w:pPr>
        <w:pStyle w:val="Para 03"/>
      </w:pPr>
      <w:r>
        <w:rPr>
          <w:rStyle w:val="Text0"/>
        </w:rPr>
        <w:t xml:space="preserve">format </w:t>
      </w:r>
      <w:r>
        <w:t>/ˈfɔːmæt/</w:t>
      </w:r>
    </w:p>
    <w:p>
      <w:pPr>
        <w:pStyle w:val="Para 01"/>
      </w:pPr>
      <w:r>
        <w:t>n. (出版物的)版式，格式 vt. 设计；安排</w:t>
      </w:r>
    </w:p>
    <w:p>
      <w:pPr>
        <w:pStyle w:val="Para 01"/>
      </w:pPr>
      <w:r>
        <w:rPr>
          <w:rStyle w:val="Text7"/>
        </w:rPr>
        <w:t>记</w:t>
      </w:r>
      <w:r>
        <w:t xml:space="preserve"> form-形式；形成，构成，at=reading-阅读；读物→已经成“形”的读物——即“(出版物的)开本”，引申为“版式，格式”。后来，根据“版式，格式”又引申出了“设计，安排”之意，因为文章的“版式，格式”是需要事先进行“设计”的。</w:t>
      </w:r>
    </w:p>
    <w:p>
      <w:pPr>
        <w:pStyle w:val="Para 03"/>
      </w:pPr>
      <w:r>
        <w:rPr>
          <w:rStyle w:val="Text0"/>
        </w:rPr>
        <w:t xml:space="preserve">privilege </w:t>
      </w:r>
      <w:r>
        <w:t>/ˈprɪvəlɪdʒ/</w:t>
      </w:r>
    </w:p>
    <w:p>
      <w:pPr>
        <w:pStyle w:val="Para 01"/>
      </w:pPr>
      <w:r>
        <w:t>n. 特权，特许；(针对个人的)优待，恩典 vt. 给予…特权(或优待)</w:t>
      </w:r>
    </w:p>
    <w:p>
      <w:pPr>
        <w:pStyle w:val="Para 01"/>
      </w:pPr>
      <w:r>
        <w:rPr>
          <w:rStyle w:val="Text7"/>
        </w:rPr>
        <w:t>记</w:t>
      </w:r>
      <w:r>
        <w:t xml:space="preserve"> priv=private-私人的，i-无实义，leg=legal-法律的，e-尾缀→在“法律”上拥有某种“私人”(独享)的权力——即“特权，特许”，引申为“优待，恩典”和“给予…特权(或优待)”。</w:t>
      </w:r>
    </w:p>
    <w:p>
      <w:pPr>
        <w:pStyle w:val="Para 05"/>
      </w:pPr>
      <w:r>
        <w:t>派生词</w:t>
      </w:r>
    </w:p>
    <w:p>
      <w:pPr>
        <w:pStyle w:val="Para 01"/>
      </w:pPr>
      <w:r>
        <w:drawing>
          <wp:inline>
            <wp:extent cx="50800" cy="50800"/>
            <wp:effectExtent b="0" l="0" r="0" t="0"/>
            <wp:docPr descr="0" id="7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privileged</w:t>
      </w:r>
      <w:r>
        <w:t xml:space="preserve"> </w:t>
      </w:r>
      <w:r>
        <w:rPr>
          <w:rStyle w:val="Text1"/>
        </w:rPr>
        <w:t>/ˈprɪvəlɪdʒd/</w:t>
      </w:r>
      <w:r>
        <w:t xml:space="preserve"> adj. 有特权的；特许的(ed-的)</w:t>
      </w:r>
    </w:p>
    <w:p>
      <w:pPr>
        <w:pStyle w:val="Para 03"/>
      </w:pPr>
      <w:r>
        <w:rPr>
          <w:rStyle w:val="Text0"/>
        </w:rPr>
        <w:t xml:space="preserve">mournful </w:t>
      </w:r>
      <w:r>
        <w:t>/ˈmɔːnfl/</w:t>
      </w:r>
    </w:p>
    <w:p>
      <w:pPr>
        <w:pStyle w:val="Para 01"/>
      </w:pPr>
      <w:r>
        <w:t>adj. 悲恸的，悲哀的；忧伤的</w:t>
      </w:r>
    </w:p>
    <w:p>
      <w:pPr>
        <w:pStyle w:val="Para 01"/>
      </w:pPr>
      <w:r>
        <w:rPr>
          <w:rStyle w:val="Text7"/>
        </w:rPr>
        <w:t>记</w:t>
      </w:r>
      <w:r>
        <w:t xml:space="preserve"> mourn=moan-呻吟，悲叹，ful-充满的→充满悲叹痛苦的——即“悲恸的，悲哀的；忧伤的”。</w:t>
      </w:r>
    </w:p>
    <w:p>
      <w:pPr>
        <w:pStyle w:val="Para 03"/>
      </w:pPr>
      <w:r>
        <w:rPr>
          <w:rStyle w:val="Text0"/>
        </w:rPr>
        <w:t xml:space="preserve">arrest </w:t>
      </w:r>
      <w:r>
        <w:t>/əˈrest/</w:t>
      </w:r>
    </w:p>
    <w:p>
      <w:pPr>
        <w:pStyle w:val="Para 01"/>
      </w:pPr>
      <w:r>
        <w:t>vt. 逮捕；阻止；吸引 n. 逮捕；停止</w:t>
      </w:r>
    </w:p>
    <w:p>
      <w:pPr>
        <w:pStyle w:val="Para 01"/>
      </w:pPr>
      <w:r>
        <w:rPr>
          <w:rStyle w:val="Text7"/>
        </w:rPr>
        <w:t>记</w:t>
      </w:r>
      <w:r>
        <w:t xml:space="preserve"> ar-加强语气，rest-休息→强制其“休息”，使其停止作恶——即“逮捕”，引申为“阻止”。</w:t>
      </w:r>
    </w:p>
    <w:p>
      <w:pPr>
        <w:pStyle w:val="Para 06"/>
      </w:pPr>
      <w:r>
        <w:rPr>
          <w:rStyle w:val="Text12"/>
        </w:rPr>
        <w:t>考</w:t>
      </w:r>
      <w:r>
        <w:rPr>
          <w:rStyle w:val="Text3"/>
        </w:rPr>
        <w:t xml:space="preserve"> </w:t>
      </w:r>
      <w:r>
        <w:t>at the time of their arrest</w:t>
      </w:r>
      <w:r>
        <w:rPr>
          <w:rStyle w:val="Text3"/>
        </w:rPr>
        <w:t xml:space="preserve"> 在他们被捕之时(2015年-阅读2)</w:t>
      </w:r>
    </w:p>
    <w:p>
      <w:pPr>
        <w:pStyle w:val="Para 05"/>
      </w:pPr>
      <w:r>
        <w:t>派生词</w:t>
      </w:r>
    </w:p>
    <w:p>
      <w:pPr>
        <w:pStyle w:val="Para 02"/>
      </w:pPr>
      <w:r>
        <w:rPr>
          <w:rStyle w:val="Text0"/>
        </w:rPr>
        <w:drawing>
          <wp:inline>
            <wp:extent cx="50800" cy="50800"/>
            <wp:effectExtent b="0" l="0" r="0" t="0"/>
            <wp:docPr descr="0" id="7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arrestee</w:t>
      </w:r>
      <w:r>
        <w:rPr>
          <w:rStyle w:val="Text0"/>
        </w:rPr>
        <w:t xml:space="preserve"> </w:t>
      </w:r>
      <w:r>
        <w:t>/əˌresˈtiː/</w:t>
      </w:r>
      <w:r>
        <w:rPr>
          <w:rStyle w:val="Text0"/>
        </w:rPr>
        <w:t xml:space="preserve"> n. 被拘捕者</w:t>
      </w:r>
    </w:p>
    <w:p>
      <w:pPr>
        <w:pStyle w:val="Para 03"/>
      </w:pPr>
      <w:r>
        <w:rPr>
          <w:rStyle w:val="Text0"/>
        </w:rPr>
        <w:t xml:space="preserve">discernible </w:t>
      </w:r>
      <w:r>
        <w:t>/dɪˈsɜːnəbl/</w:t>
      </w:r>
    </w:p>
    <w:p>
      <w:pPr>
        <w:pStyle w:val="Para 01"/>
      </w:pPr>
      <w:r>
        <w:t>adj. 能够辨别的；可认识的</w:t>
      </w:r>
    </w:p>
    <w:p>
      <w:pPr>
        <w:pStyle w:val="Para 01"/>
      </w:pPr>
      <w:r>
        <w:rPr>
          <w:rStyle w:val="Text7"/>
        </w:rPr>
        <w:t>记</w:t>
      </w:r>
      <w:r>
        <w:t xml:space="preserve"> discern-辨别，识别，ible-能够…的，可以…的→能够辨别的；可认识的。</w:t>
      </w:r>
    </w:p>
    <w:p>
      <w:pPr>
        <w:pStyle w:val="Para 03"/>
      </w:pPr>
      <w:r>
        <w:rPr>
          <w:rStyle w:val="Text0"/>
        </w:rPr>
        <w:t xml:space="preserve">hypotheses </w:t>
      </w:r>
      <w:r>
        <w:t>/haɪˈpɒθəsiːz/</w:t>
      </w:r>
    </w:p>
    <w:p>
      <w:pPr>
        <w:pStyle w:val="Para 01"/>
      </w:pPr>
      <w:r>
        <w:t xml:space="preserve">n. 假设；假说（hypothesis </w:t>
      </w:r>
      <w:r>
        <w:rPr>
          <w:rStyle w:val="Text1"/>
        </w:rPr>
        <w:t>/haɪˈpɒθəsɪs/</w:t>
      </w:r>
      <w:r>
        <w:t xml:space="preserve"> 的复数）</w:t>
      </w:r>
    </w:p>
    <w:p>
      <w:pPr>
        <w:pStyle w:val="Para 01"/>
      </w:pPr>
      <w:r>
        <w:rPr>
          <w:rStyle w:val="Text7"/>
        </w:rPr>
        <w:t>记</w:t>
      </w:r>
      <w:r>
        <w:t xml:space="preserve"> hypo-下面，不足，thes=thet-词根，放置，es=is-名词后缀→放在下面的或未正式拿到台面上来的东西——即“假设；假说”。</w:t>
      </w:r>
    </w:p>
    <w:p>
      <w:pPr>
        <w:pStyle w:val="Para 03"/>
      </w:pPr>
      <w:r>
        <w:rPr>
          <w:rStyle w:val="Text0"/>
        </w:rPr>
        <w:t xml:space="preserve">upfront </w:t>
      </w:r>
      <w:r>
        <w:t>/ˌʌpˈfrʌnt/</w:t>
      </w:r>
    </w:p>
    <w:p>
      <w:pPr>
        <w:pStyle w:val="Para 01"/>
      </w:pPr>
      <w:r>
        <w:t>adj. 诚实正直的，不隐瞒的；预付的</w:t>
      </w:r>
    </w:p>
    <w:p>
      <w:pPr>
        <w:pStyle w:val="Para 01"/>
      </w:pPr>
      <w:r>
        <w:rPr>
          <w:rStyle w:val="Text7"/>
        </w:rPr>
        <w:t>记</w:t>
      </w:r>
      <w:r>
        <w:t xml:space="preserve"> up-上面，front-前面，正面→摆到上面的，摆到正面的，不藏着掖着——即“诚实正直的，不隐瞒的”，后引申为“预付的”。因为之所以敢于“预付”给对方钱，正是源于对方的“正直诚实”。</w:t>
      </w:r>
    </w:p>
    <w:p>
      <w:pPr>
        <w:pStyle w:val="Para 01"/>
      </w:pPr>
      <w:r>
        <w:rPr>
          <w:rStyle w:val="Text7"/>
        </w:rPr>
        <w:t>例</w:t>
      </w:r>
      <w:r>
        <w:t xml:space="preserve"> (2014年英语一阅读Text 1) In order to “change lives for the better” and reduce “dependency,” George Osborne, Chancellor of the Exchequer, introduced the “upfront work search” scheme. 为了“改善生活”，减少“依赖”，英国财政大臣乔治·奥斯本提出了“先期寻找工作”方案。</w:t>
      </w:r>
    </w:p>
    <w:p>
      <w:pPr>
        <w:pStyle w:val="Para 03"/>
      </w:pPr>
      <w:r>
        <w:rPr>
          <w:rStyle w:val="Text0"/>
        </w:rPr>
        <w:t xml:space="preserve">exaggerate </w:t>
      </w:r>
      <w:r>
        <w:t>/ɪɡˈzædʒəreɪt/</w:t>
      </w:r>
    </w:p>
    <w:p>
      <w:pPr>
        <w:pStyle w:val="Para 01"/>
      </w:pPr>
      <w:r>
        <w:t>vi. 夸大，夸张</w:t>
      </w:r>
    </w:p>
    <w:p>
      <w:pPr>
        <w:pStyle w:val="Para 01"/>
      </w:pPr>
      <w:r>
        <w:rPr>
          <w:rStyle w:val="Text7"/>
        </w:rPr>
        <w:t>记</w:t>
      </w:r>
      <w:r>
        <w:t xml:space="preserve"> ex-向外，ag-词根，行动，做，ger=large-大，ate-动词后缀→向外做得很大，把效果放大——即“夸大，夸张”。</w:t>
      </w:r>
    </w:p>
    <w:p>
      <w:pPr>
        <w:pStyle w:val="Para 03"/>
      </w:pPr>
      <w:r>
        <w:rPr>
          <w:rStyle w:val="Text0"/>
        </w:rPr>
        <w:t xml:space="preserve">reputation </w:t>
      </w:r>
      <w:r>
        <w:t>/ˌrepjuˈteɪʃn/</w:t>
      </w:r>
    </w:p>
    <w:p>
      <w:pPr>
        <w:pStyle w:val="Para 01"/>
      </w:pPr>
      <w:r>
        <w:t>n. 名誉，名声</w:t>
      </w:r>
    </w:p>
    <w:p>
      <w:pPr>
        <w:pStyle w:val="Para 01"/>
      </w:pPr>
      <w:r>
        <w:rPr>
          <w:rStyle w:val="Text7"/>
        </w:rPr>
        <w:t>记</w:t>
      </w:r>
      <w:r>
        <w:t xml:space="preserve"> re-一再，反复，put=point-思想，观点，ation-名词后缀→“思想”能够被人一再地传颂，丰功伟绩能够被人一再地提及——即“名誉，名声”。</w:t>
      </w:r>
    </w:p>
    <w:p>
      <w:pPr>
        <w:pStyle w:val="Para 06"/>
      </w:pPr>
      <w:r>
        <w:rPr>
          <w:rStyle w:val="Text12"/>
        </w:rPr>
        <w:t>考</w:t>
      </w:r>
      <w:r>
        <w:rPr>
          <w:rStyle w:val="Text3"/>
        </w:rPr>
        <w:t xml:space="preserve"> </w:t>
      </w:r>
      <w:r>
        <w:t>damage one’s reputation</w:t>
      </w:r>
      <w:r>
        <w:rPr>
          <w:rStyle w:val="Text3"/>
        </w:rPr>
        <w:t xml:space="preserve"> 破坏某人的名声(2012年-阅读2)</w:t>
      </w:r>
    </w:p>
    <w:p>
      <w:pPr>
        <w:pStyle w:val="Para 03"/>
      </w:pPr>
      <w:r>
        <w:rPr>
          <w:rStyle w:val="Text0"/>
        </w:rPr>
        <w:t xml:space="preserve">instruct </w:t>
      </w:r>
      <w:r>
        <w:t>/ɪnˈstrʌkt/</w:t>
      </w:r>
    </w:p>
    <w:p>
      <w:pPr>
        <w:pStyle w:val="Para 01"/>
      </w:pPr>
      <w:r>
        <w:t>vt. 教，教授；指示，命令</w:t>
      </w:r>
    </w:p>
    <w:p>
      <w:pPr>
        <w:pStyle w:val="Para 01"/>
      </w:pPr>
      <w:r>
        <w:rPr>
          <w:rStyle w:val="Text7"/>
        </w:rPr>
        <w:t>记</w:t>
      </w:r>
      <w:r>
        <w:t xml:space="preserve"> in-里面，struct=stract-词根，拉扯，抽拉→“抽”出一部分知识给学生，让学生牢记在心里——即“教，教授”，引申为“指示，命令”，源于“教授”知识的老师通常会在课下“指示，命令”学生完成作业。</w:t>
      </w:r>
    </w:p>
    <w:p>
      <w:pPr>
        <w:pStyle w:val="Para 05"/>
      </w:pPr>
      <w:r>
        <w:t>派生词</w:t>
      </w:r>
    </w:p>
    <w:p>
      <w:pPr>
        <w:pStyle w:val="Para 01"/>
      </w:pPr>
      <w:r>
        <w:drawing>
          <wp:inline>
            <wp:extent cx="50800" cy="50800"/>
            <wp:effectExtent b="0" l="0" r="0" t="0"/>
            <wp:docPr descr="0" id="7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instruction</w:t>
      </w:r>
      <w:r>
        <w:t xml:space="preserve"> </w:t>
      </w:r>
      <w:r>
        <w:rPr>
          <w:rStyle w:val="Text1"/>
        </w:rPr>
        <w:t>/ɪnˈstrʌkʃn/</w:t>
      </w:r>
      <w:r>
        <w:t xml:space="preserve"> n. 教学，教导；[pl.] 指示，命令(ion-名词后缀)</w:t>
      </w:r>
    </w:p>
    <w:p>
      <w:pPr>
        <w:pStyle w:val="Para 03"/>
      </w:pPr>
      <w:r>
        <w:rPr>
          <w:rStyle w:val="Text0"/>
        </w:rPr>
        <w:t xml:space="preserve">clinic </w:t>
      </w:r>
      <w:r>
        <w:t>/ˈklɪnɪk/</w:t>
      </w:r>
    </w:p>
    <w:p>
      <w:pPr>
        <w:pStyle w:val="Para 01"/>
      </w:pPr>
      <w:r>
        <w:t>n. 门诊部，诊所</w:t>
      </w:r>
    </w:p>
    <w:p>
      <w:pPr>
        <w:pStyle w:val="Para 01"/>
      </w:pPr>
      <w:r>
        <w:rPr>
          <w:rStyle w:val="Text7"/>
        </w:rPr>
        <w:t>记</w:t>
      </w:r>
      <w:r>
        <w:t xml:space="preserve"> clin-词根，弯曲，倾斜；依靠，ic=ache-疼痛，病痛→人生病时所“倚靠”的地方——即“门诊部，诊所”。</w:t>
      </w:r>
    </w:p>
    <w:p>
      <w:pPr>
        <w:pStyle w:val="Para 03"/>
      </w:pPr>
      <w:r>
        <w:rPr>
          <w:rStyle w:val="Text0"/>
        </w:rPr>
        <w:t xml:space="preserve">resent </w:t>
      </w:r>
      <w:r>
        <w:t>/rɪˈzent/</w:t>
      </w:r>
    </w:p>
    <w:p>
      <w:pPr>
        <w:pStyle w:val="Para 01"/>
      </w:pPr>
      <w:r>
        <w:t>vt. 憎恶，愤慨；怨恨</w:t>
      </w:r>
    </w:p>
    <w:p>
      <w:pPr>
        <w:pStyle w:val="Para 01"/>
      </w:pPr>
      <w:r>
        <w:rPr>
          <w:rStyle w:val="Text7"/>
        </w:rPr>
        <w:t>记</w:t>
      </w:r>
      <w:r>
        <w:t xml:space="preserve"> re-反，sent-词根，感觉→反感，厌恶——即“憎恶，愤慨；怨恨”。</w:t>
      </w:r>
    </w:p>
    <w:p>
      <w:pPr>
        <w:pStyle w:val="Para 05"/>
      </w:pPr>
      <w:r>
        <w:t>派生词</w:t>
      </w:r>
    </w:p>
    <w:p>
      <w:pPr>
        <w:pStyle w:val="Para 01"/>
      </w:pPr>
      <w:r>
        <w:drawing>
          <wp:inline>
            <wp:extent cx="50800" cy="50800"/>
            <wp:effectExtent b="0" l="0" r="0" t="0"/>
            <wp:docPr descr="0" id="7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resentment</w:t>
      </w:r>
      <w:r>
        <w:t xml:space="preserve"> </w:t>
      </w:r>
      <w:r>
        <w:rPr>
          <w:rStyle w:val="Text1"/>
        </w:rPr>
        <w:t>/rɪˈzentmənt/</w:t>
      </w:r>
      <w:r>
        <w:t xml:space="preserve"> n. 憎恶，愤慨；怨恨(ment-名词后缀)</w:t>
      </w:r>
    </w:p>
    <w:p>
      <w:pPr>
        <w:pStyle w:val="Para 03"/>
      </w:pPr>
      <w:r>
        <w:rPr>
          <w:rStyle w:val="Text0"/>
        </w:rPr>
        <w:t xml:space="preserve">integer </w:t>
      </w:r>
      <w:r>
        <w:t>/ˈɪntɪdʒə(r)/</w:t>
      </w:r>
    </w:p>
    <w:p>
      <w:pPr>
        <w:pStyle w:val="Para 01"/>
      </w:pPr>
      <w:r>
        <w:t>n. 【数】整数；整体，完整的事物</w:t>
      </w:r>
    </w:p>
    <w:p>
      <w:pPr>
        <w:pStyle w:val="Para 01"/>
      </w:pPr>
      <w:r>
        <w:rPr>
          <w:rStyle w:val="Text7"/>
        </w:rPr>
        <w:t>记</w:t>
      </w:r>
      <w:r>
        <w:t xml:space="preserve"> in-否定，teg=tact-词根，触碰，er=number-数字→没有被“碰”过的数，没有被拆解的数——即“整数”，引申为“整体，完整的事物”。</w:t>
      </w:r>
    </w:p>
    <w:p>
      <w:pPr>
        <w:pStyle w:val="Para 05"/>
      </w:pPr>
      <w:r>
        <w:t>派生词</w:t>
      </w:r>
    </w:p>
    <w:p>
      <w:pPr>
        <w:pStyle w:val="Para 01"/>
      </w:pPr>
      <w:r>
        <w:drawing>
          <wp:inline>
            <wp:extent cx="50800" cy="50800"/>
            <wp:effectExtent b="0" l="0" r="0" t="0"/>
            <wp:docPr descr="0" id="7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integrate</w:t>
      </w:r>
      <w:r>
        <w:t xml:space="preserve"> </w:t>
      </w:r>
      <w:r>
        <w:rPr>
          <w:rStyle w:val="Text1"/>
        </w:rPr>
        <w:t>/ˈɪntɪɡreɪt/</w:t>
      </w:r>
      <w:r>
        <w:t xml:space="preserve"> vt. 使成为一体，使结合；使完整</w:t>
      </w:r>
    </w:p>
    <w:p>
      <w:pPr>
        <w:pStyle w:val="Para 01"/>
      </w:pPr>
      <w:r>
        <w:rPr>
          <w:rStyle w:val="Text7"/>
        </w:rPr>
        <w:t>记</w:t>
      </w:r>
      <w:r>
        <w:t xml:space="preserve"> integr=integer-整体，ate-动词后缀→变成一个整体——即“使成为一体，使结合”。</w:t>
      </w:r>
    </w:p>
    <w:p>
      <w:pPr>
        <w:pStyle w:val="Para 03"/>
      </w:pPr>
      <w:r>
        <w:rPr>
          <w:rStyle w:val="Text0"/>
        </w:rPr>
        <w:t xml:space="preserve">intelligence </w:t>
      </w:r>
      <w:r>
        <w:t>/ɪnˈtelɪdʒəns/</w:t>
      </w:r>
    </w:p>
    <w:p>
      <w:pPr>
        <w:pStyle w:val="Para 01"/>
      </w:pPr>
      <w:r>
        <w:t>n. 智力，理解力；情报</w:t>
      </w:r>
    </w:p>
    <w:p>
      <w:pPr>
        <w:pStyle w:val="Para 01"/>
      </w:pPr>
      <w:r>
        <w:rPr>
          <w:rStyle w:val="Text7"/>
        </w:rPr>
        <w:t>记</w:t>
      </w:r>
      <w:r>
        <w:t xml:space="preserve"> 该词是intellect的同源异体词。其中，intellig=intellect-智力，理解力，ence-名词后缀→智力，理解力——引申为“情报”；因为所谓“情报”就是间谍运用“智力”，费了九牛二虎之力才获得的东西。</w:t>
      </w:r>
    </w:p>
    <w:p>
      <w:pPr>
        <w:pStyle w:val="Para 01"/>
      </w:pPr>
      <w:r>
        <w:rPr>
          <w:rStyle w:val="Text7"/>
        </w:rPr>
        <w:t>考</w:t>
      </w:r>
      <w:r>
        <w:t xml:space="preserve"> </w:t>
      </w:r>
      <w:r>
        <w:rPr>
          <w:rStyle w:val="Text3"/>
        </w:rPr>
        <w:t>CIA</w:t>
      </w:r>
      <w:r>
        <w:t xml:space="preserve"> 中央情报局(=Central Intelligence Agency)(2003年-阅读1)</w:t>
      </w:r>
    </w:p>
    <w:p>
      <w:pPr>
        <w:pStyle w:val="Para 06"/>
      </w:pPr>
      <w:r>
        <w:t>open-source intelligence</w:t>
      </w:r>
      <w:r>
        <w:rPr>
          <w:rStyle w:val="Text3"/>
        </w:rPr>
        <w:t xml:space="preserve"> 公开来源的情报(2003年-阅读1)</w:t>
      </w:r>
    </w:p>
    <w:p>
      <w:pPr>
        <w:pStyle w:val="Para 06"/>
      </w:pPr>
      <w:r>
        <w:t>a private intelligence-analysis firm</w:t>
      </w:r>
      <w:r>
        <w:rPr>
          <w:rStyle w:val="Text3"/>
        </w:rPr>
        <w:t xml:space="preserve"> 一家私人情报分析公司(2003年-阅读1)</w:t>
      </w:r>
    </w:p>
    <w:p>
      <w:pPr>
        <w:pStyle w:val="Para 06"/>
      </w:pPr>
      <w:r>
        <w:t>military-intelligence background</w:t>
      </w:r>
      <w:r>
        <w:rPr>
          <w:rStyle w:val="Text3"/>
        </w:rPr>
        <w:t xml:space="preserve"> 军事情报背景(2003年-阅读1)</w:t>
      </w:r>
    </w:p>
    <w:p>
      <w:pPr>
        <w:pStyle w:val="Para 03"/>
      </w:pPr>
      <w:r>
        <w:rPr>
          <w:rStyle w:val="Text0"/>
        </w:rPr>
        <w:t xml:space="preserve">deliberation </w:t>
      </w:r>
      <w:r>
        <w:t>/dɪˌlɪbəˈreɪʃn/</w:t>
      </w:r>
    </w:p>
    <w:p>
      <w:pPr>
        <w:pStyle w:val="Para 01"/>
      </w:pPr>
      <w:r>
        <w:t>n. 仔细考虑，慎重考量；审议，商议；从容</w:t>
      </w:r>
    </w:p>
    <w:p>
      <w:pPr>
        <w:pStyle w:val="Para 01"/>
      </w:pPr>
      <w:r>
        <w:rPr>
          <w:rStyle w:val="Text7"/>
        </w:rPr>
        <w:t>记</w:t>
      </w:r>
      <w:r>
        <w:t xml:space="preserve"> deliberat=deliberate-仔细考虑（的），慎重考量（的）；商议，ion-名词后缀→仔细考虑，慎重考量；审议，商议。</w:t>
      </w:r>
    </w:p>
    <w:p>
      <w:pPr>
        <w:pStyle w:val="Para 03"/>
      </w:pPr>
      <w:r>
        <w:rPr>
          <w:rStyle w:val="Text0"/>
        </w:rPr>
        <w:t xml:space="preserve">portray </w:t>
      </w:r>
      <w:r>
        <w:t>/pɔːˈtreɪ/</w:t>
      </w:r>
    </w:p>
    <w:p>
      <w:pPr>
        <w:pStyle w:val="Para 01"/>
      </w:pPr>
      <w:r>
        <w:t>vt. 描写，描绘；扮演，饰演</w:t>
      </w:r>
    </w:p>
    <w:p>
      <w:pPr>
        <w:pStyle w:val="Para 01"/>
      </w:pPr>
      <w:r>
        <w:rPr>
          <w:rStyle w:val="Text7"/>
        </w:rPr>
        <w:t>记</w:t>
      </w:r>
      <w:r>
        <w:t xml:space="preserve"> por=pro-向前，tra=tract-词根，拉扯，拉拽，y=ify-动词后缀→用笔向前“拉扯”线条，动笔描画——即“描写，描绘”。</w:t>
      </w:r>
    </w:p>
    <w:p>
      <w:pPr>
        <w:pStyle w:val="Para 03"/>
      </w:pPr>
      <w:r>
        <w:rPr>
          <w:rStyle w:val="Text0"/>
        </w:rPr>
        <w:t xml:space="preserve">tougher </w:t>
      </w:r>
      <w:r>
        <w:t>/tʌfə(r)/</w:t>
      </w:r>
    </w:p>
    <w:p>
      <w:pPr>
        <w:pStyle w:val="Para 01"/>
      </w:pPr>
      <w:r>
        <w:t>adj. （tough的比较级）艰苦的；粗野的：坚韧的；坚固的</w:t>
      </w:r>
    </w:p>
    <w:p>
      <w:pPr>
        <w:pStyle w:val="Para 01"/>
      </w:pPr>
      <w:r>
        <w:rPr>
          <w:rStyle w:val="Text7"/>
        </w:rPr>
        <w:t>记</w:t>
      </w:r>
      <w:r>
        <w:t xml:space="preserve"> 该词是tough的比较级。</w:t>
      </w:r>
    </w:p>
    <w:p>
      <w:pPr>
        <w:pStyle w:val="Para 03"/>
      </w:pPr>
      <w:r>
        <w:rPr>
          <w:rStyle w:val="Text0"/>
        </w:rPr>
        <w:t xml:space="preserve">discontent </w:t>
      </w:r>
      <w:r>
        <w:t>/ˌdɪskənˈtent /</w:t>
      </w:r>
    </w:p>
    <w:p>
      <w:pPr>
        <w:pStyle w:val="Para 01"/>
      </w:pPr>
      <w:r>
        <w:t>adj./n. 不满(的)，不平(的)</w:t>
      </w:r>
    </w:p>
    <w:p>
      <w:pPr>
        <w:pStyle w:val="Para 01"/>
      </w:pPr>
      <w:r>
        <w:rPr>
          <w:rStyle w:val="Text7"/>
        </w:rPr>
        <w:t>记</w:t>
      </w:r>
      <w:r>
        <w:t xml:space="preserve"> dis-否定，content-容量；满足的，满意的→不满。</w:t>
      </w:r>
    </w:p>
    <w:p>
      <w:pPr>
        <w:pStyle w:val="Para 03"/>
      </w:pPr>
      <w:r>
        <w:rPr>
          <w:rStyle w:val="Text0"/>
        </w:rPr>
        <w:t xml:space="preserve">annual </w:t>
      </w:r>
      <w:r>
        <w:t>/ˈænjuəl/</w:t>
      </w:r>
    </w:p>
    <w:p>
      <w:pPr>
        <w:pStyle w:val="Para 01"/>
      </w:pPr>
      <w:r>
        <w:t>adj. 每年的；一年一度的 n. 年刊，年鉴</w:t>
      </w:r>
    </w:p>
    <w:p>
      <w:pPr>
        <w:pStyle w:val="Para 01"/>
      </w:pPr>
      <w:r>
        <w:rPr>
          <w:rStyle w:val="Text7"/>
        </w:rPr>
        <w:t>记</w:t>
      </w:r>
      <w:r>
        <w:t xml:space="preserve"> an-加强语气，此处也表示“一”，nu=nat-词根，出生，al-的→“一年”生长一次的——即“每年的；一年一度的”，引申为“年刊，年鉴”。</w:t>
      </w:r>
    </w:p>
    <w:p>
      <w:pPr>
        <w:pStyle w:val="Para 03"/>
      </w:pPr>
      <w:r>
        <w:rPr>
          <w:rStyle w:val="Text0"/>
        </w:rPr>
        <w:t xml:space="preserve">frame </w:t>
      </w:r>
      <w:r>
        <w:t>/freɪm/</w:t>
      </w:r>
    </w:p>
    <w:p>
      <w:pPr>
        <w:pStyle w:val="Para 01"/>
      </w:pPr>
      <w:r>
        <w:t>n. 框架，骨架，构架 v. 设计，制定</w:t>
      </w:r>
    </w:p>
    <w:p>
      <w:pPr>
        <w:pStyle w:val="Para 01"/>
      </w:pPr>
      <w:r>
        <w:rPr>
          <w:rStyle w:val="Text7"/>
        </w:rPr>
        <w:t>记</w:t>
      </w:r>
      <w:r>
        <w:t xml:space="preserve"> fr=form-形状，a-无实义，表示“一”，me=main-主要的；主要部分→事情的一个主要形状，框架——即“框架，骨架，构架”，引申为动词词义“设计；制定”。</w:t>
      </w:r>
    </w:p>
    <w:p>
      <w:pPr>
        <w:pStyle w:val="Para 03"/>
      </w:pPr>
      <w:r>
        <w:rPr>
          <w:rStyle w:val="Text0"/>
        </w:rPr>
        <w:t xml:space="preserve">troupe </w:t>
      </w:r>
      <w:r>
        <w:t>/truːp/</w:t>
      </w:r>
    </w:p>
    <w:p>
      <w:pPr>
        <w:pStyle w:val="Para 01"/>
      </w:pPr>
      <w:r>
        <w:t>n. (演员等的)一团，一班；剧团，艺术团 vi. 巡回演出[超纲词汇]</w:t>
      </w:r>
    </w:p>
    <w:p>
      <w:pPr>
        <w:pStyle w:val="Para 01"/>
      </w:pPr>
      <w:r>
        <w:rPr>
          <w:rStyle w:val="Text7"/>
        </w:rPr>
        <w:t>记</w:t>
      </w:r>
      <w:r>
        <w:t xml:space="preserve"> troup=troop-(一)群、队，pe=opera-歌剧→表演歌剧的一群人——即“(演员等的)一团，一班”，引申为“剧团，艺术团”。</w:t>
      </w:r>
    </w:p>
    <w:p>
      <w:pPr>
        <w:pStyle w:val="Para 03"/>
      </w:pPr>
      <w:r>
        <w:rPr>
          <w:rStyle w:val="Text0"/>
        </w:rPr>
        <w:t xml:space="preserve">exhaust </w:t>
      </w:r>
      <w:r>
        <w:t>/ɪɡˈzɔːst/</w:t>
      </w:r>
    </w:p>
    <w:p>
      <w:pPr>
        <w:pStyle w:val="Para 01"/>
      </w:pPr>
      <w:r>
        <w:t>vt. 抽完，排空；使精疲力尽 n. 抽完，排空；排气装置</w:t>
      </w:r>
    </w:p>
    <w:p>
      <w:pPr>
        <w:pStyle w:val="Para 01"/>
      </w:pPr>
      <w:r>
        <w:rPr>
          <w:rStyle w:val="Text7"/>
        </w:rPr>
        <w:t>记</w:t>
      </w:r>
      <w:r>
        <w:t xml:space="preserve"> ex-向外，出去，hau=haul-用力拖，拉，st=est-最→向外最大程度地抽拉，完全抽出去了——即“抽完，排空”，引申为“使精疲力尽”。</w:t>
      </w:r>
    </w:p>
    <w:p>
      <w:pPr>
        <w:pStyle w:val="Para 05"/>
      </w:pPr>
      <w:r>
        <w:t>派生词</w:t>
      </w:r>
    </w:p>
    <w:p>
      <w:pPr>
        <w:pStyle w:val="Para 01"/>
      </w:pPr>
      <w:r>
        <w:drawing>
          <wp:inline>
            <wp:extent cx="50800" cy="50800"/>
            <wp:effectExtent b="0" l="0" r="0" t="0"/>
            <wp:docPr descr="0" id="8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exhausted</w:t>
      </w:r>
      <w:r>
        <w:t xml:space="preserve"> </w:t>
      </w:r>
      <w:r>
        <w:rPr>
          <w:rStyle w:val="Text1"/>
        </w:rPr>
        <w:t>/ɪɡˈzɔːstɪd/</w:t>
      </w:r>
      <w:r>
        <w:t xml:space="preserve"> adj. 被耗尽的，被用完的；精疲力竭的(ed-的)</w:t>
      </w:r>
    </w:p>
    <w:p>
      <w:pPr>
        <w:pStyle w:val="Para 03"/>
      </w:pPr>
      <w:r>
        <w:rPr>
          <w:rStyle w:val="Text0"/>
        </w:rPr>
        <w:t xml:space="preserve">anticipate </w:t>
      </w:r>
      <w:r>
        <w:t>/ænˈtɪsɪpeɪt/</w:t>
      </w:r>
    </w:p>
    <w:p>
      <w:pPr>
        <w:pStyle w:val="Para 01"/>
      </w:pPr>
      <w:r>
        <w:t>vt. 预料，期望；先于…行动，先发制人；提前支用(薪金等)</w:t>
      </w:r>
    </w:p>
    <w:p>
      <w:pPr>
        <w:pStyle w:val="Para 01"/>
      </w:pPr>
      <w:r>
        <w:rPr>
          <w:rStyle w:val="Text7"/>
        </w:rPr>
        <w:t>记</w:t>
      </w:r>
      <w:r>
        <w:t xml:space="preserve"> anti-前缀，提前，预先，cip-词根，抓，拿，握；掌握，ate-动词后缀→在事情发生之前就已经“掌握”了结果、“抓”住了结果——即“预料，预期”。在敌人行动之前先“抓”——即“先于…行动，先发制人”；而 “提前”把工资“拿”到手——即“提前支用(薪金等)”。</w:t>
      </w:r>
    </w:p>
    <w:p>
      <w:pPr>
        <w:pStyle w:val="Para 03"/>
      </w:pPr>
      <w:r>
        <w:rPr>
          <w:rStyle w:val="Text0"/>
        </w:rPr>
        <w:t xml:space="preserve">frequent </w:t>
      </w:r>
      <w:r>
        <w:t>/ˈfriːkwənt/</w:t>
      </w:r>
    </w:p>
    <w:p>
      <w:pPr>
        <w:pStyle w:val="Para 01"/>
      </w:pPr>
      <w:r>
        <w:t>adj. 频繁的，经常的；时常发生的</w:t>
      </w:r>
    </w:p>
    <w:p>
      <w:pPr>
        <w:pStyle w:val="Para 01"/>
      </w:pPr>
      <w:r>
        <w:rPr>
          <w:rStyle w:val="Text7"/>
        </w:rPr>
        <w:t>记</w:t>
      </w:r>
      <w:r>
        <w:t xml:space="preserve"> fre=freight-货物；货运，qu=quick-快速的，ent-形容词后缀→两港口之间来往频繁地货物运输——即“频繁的，经常的；时常发生的”。</w:t>
      </w:r>
    </w:p>
    <w:p>
      <w:pPr>
        <w:pStyle w:val="Para 05"/>
      </w:pPr>
      <w:r>
        <w:t>派生词</w:t>
      </w:r>
    </w:p>
    <w:p>
      <w:pPr>
        <w:pStyle w:val="Para 01"/>
      </w:pPr>
      <w:r>
        <w:drawing>
          <wp:inline>
            <wp:extent cx="50800" cy="50800"/>
            <wp:effectExtent b="0" l="0" r="0" t="0"/>
            <wp:docPr descr="0" id="8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frequently</w:t>
      </w:r>
      <w:r>
        <w:t xml:space="preserve"> </w:t>
      </w:r>
      <w:r>
        <w:rPr>
          <w:rStyle w:val="Text1"/>
        </w:rPr>
        <w:t>/ˈfriːkwəntli/</w:t>
      </w:r>
      <w:r>
        <w:t xml:space="preserve"> adv. 经常地，频繁地；时常发生地(ly-副词后缀)</w:t>
      </w:r>
    </w:p>
    <w:p>
      <w:pPr>
        <w:pStyle w:val="Para 03"/>
      </w:pPr>
      <w:r>
        <w:rPr>
          <w:rStyle w:val="Text0"/>
        </w:rPr>
        <w:t xml:space="preserve">collaborate </w:t>
      </w:r>
      <w:r>
        <w:t>/kəˈlæbəreɪt/</w:t>
      </w:r>
    </w:p>
    <w:p>
      <w:pPr>
        <w:pStyle w:val="Para 01"/>
      </w:pPr>
      <w:r>
        <w:t>vi. 共同协作，合作</w:t>
      </w:r>
    </w:p>
    <w:p>
      <w:pPr>
        <w:pStyle w:val="Para 01"/>
      </w:pPr>
      <w:r>
        <w:rPr>
          <w:rStyle w:val="Text7"/>
        </w:rPr>
        <w:t>记</w:t>
      </w:r>
      <w:r>
        <w:t xml:space="preserve"> col-共同，一起，labor-劳动，工作，ate-动词后缀→(很多人)在一起工作——即“共同协作，合作”。</w:t>
      </w:r>
    </w:p>
    <w:p>
      <w:pPr>
        <w:pStyle w:val="Para 05"/>
      </w:pPr>
      <w:r>
        <w:t>派生词</w:t>
      </w:r>
    </w:p>
    <w:p>
      <w:pPr>
        <w:pStyle w:val="Para 01"/>
      </w:pPr>
      <w:r>
        <w:drawing>
          <wp:inline>
            <wp:extent cx="50800" cy="50800"/>
            <wp:effectExtent b="0" l="0" r="0" t="0"/>
            <wp:docPr descr="0" id="8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collaborative</w:t>
      </w:r>
      <w:r>
        <w:t xml:space="preserve"> </w:t>
      </w:r>
      <w:r>
        <w:rPr>
          <w:rStyle w:val="Text1"/>
        </w:rPr>
        <w:t>/kəˈlæbərətɪv/</w:t>
      </w:r>
      <w:r>
        <w:t xml:space="preserve"> adj. 合作的，协力完成的(ive-的)</w:t>
      </w:r>
    </w:p>
    <w:p>
      <w:pPr>
        <w:pStyle w:val="Para 01"/>
      </w:pPr>
      <w:r>
        <w:drawing>
          <wp:inline>
            <wp:extent cx="50800" cy="50800"/>
            <wp:effectExtent b="0" l="0" r="0" t="0"/>
            <wp:docPr descr="0" id="8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collaboratively</w:t>
      </w:r>
      <w:r>
        <w:t xml:space="preserve"> </w:t>
      </w:r>
      <w:r>
        <w:rPr>
          <w:rStyle w:val="Text1"/>
        </w:rPr>
        <w:t>/kəˈlæbərətɪvli/</w:t>
      </w:r>
      <w:r>
        <w:t xml:space="preserve"> adv. 合作地(ly-副词后缀)</w:t>
      </w:r>
    </w:p>
    <w:p>
      <w:pPr>
        <w:pStyle w:val="Para 03"/>
      </w:pPr>
      <w:r>
        <w:rPr>
          <w:rStyle w:val="Text0"/>
        </w:rPr>
        <w:t xml:space="preserve">intervention </w:t>
      </w:r>
      <w:r>
        <w:t>/ˌɪntəˈvenʃn/</w:t>
      </w:r>
    </w:p>
    <w:p>
      <w:pPr>
        <w:pStyle w:val="Para 01"/>
      </w:pPr>
      <w:r>
        <w:t>n. 介入；干涉，干预</w:t>
      </w:r>
    </w:p>
    <w:p>
      <w:pPr>
        <w:pStyle w:val="Para 01"/>
      </w:pPr>
      <w:r>
        <w:rPr>
          <w:rStyle w:val="Text7"/>
        </w:rPr>
        <w:t>记</w:t>
      </w:r>
      <w:r>
        <w:t xml:space="preserve"> inter-在两者之间，vent-词根，来，ion-名词后缀→“来”到两者之间，横插一杠子——即“介入；干涉，干预”。</w:t>
      </w:r>
    </w:p>
    <w:p>
      <w:pPr>
        <w:pStyle w:val="Para 05"/>
      </w:pPr>
      <w:r>
        <w:t>派生词</w:t>
      </w:r>
    </w:p>
    <w:p>
      <w:pPr>
        <w:pStyle w:val="Para 01"/>
      </w:pPr>
      <w:r>
        <w:drawing>
          <wp:inline>
            <wp:extent cx="50800" cy="50800"/>
            <wp:effectExtent b="0" l="0" r="0" t="0"/>
            <wp:docPr descr="0" id="8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intervene</w:t>
      </w:r>
      <w:r>
        <w:t xml:space="preserve"> </w:t>
      </w:r>
      <w:r>
        <w:rPr>
          <w:rStyle w:val="Text1"/>
        </w:rPr>
        <w:t>/ˌɪntəˈviːn/</w:t>
      </w:r>
      <w:r>
        <w:t xml:space="preserve"> vi. 介入；干涉，干预(intervention的动词形式)</w:t>
      </w:r>
    </w:p>
    <w:p>
      <w:pPr>
        <w:pStyle w:val="Para 03"/>
      </w:pPr>
      <w:r>
        <w:rPr>
          <w:rStyle w:val="Text0"/>
        </w:rPr>
        <w:t xml:space="preserve">appeal </w:t>
      </w:r>
      <w:r>
        <w:t>/əˈpiːl/</w:t>
      </w:r>
    </w:p>
    <w:p>
      <w:pPr>
        <w:pStyle w:val="Para 01"/>
      </w:pPr>
      <w:r>
        <w:t>vi. 呼吁，恳求；诉诸，求助 n. 呼吁，请求；上诉；吸引力，感染力</w:t>
      </w:r>
    </w:p>
    <w:p>
      <w:pPr>
        <w:pStyle w:val="Para 01"/>
      </w:pPr>
      <w:r>
        <w:rPr>
          <w:rStyle w:val="Text7"/>
        </w:rPr>
        <w:t>记</w:t>
      </w:r>
      <w:r>
        <w:t xml:space="preserve"> ap-加强语气，pe=people-人民，al=call-喊叫→所谓“呼吁”就是民众向政府当局的一种“呼喊”——引申为“诉诸，求助”。后来，根据“呼吁，恳求”又引申出了“吸引力，感染力”，因为当众高声“呼吁”“恳求”的举动，往往能够“吸引”大批人围观，甚至激起共鸣。</w:t>
      </w:r>
    </w:p>
    <w:p>
      <w:pPr>
        <w:pStyle w:val="Para 01"/>
      </w:pPr>
      <w:r>
        <w:rPr>
          <w:rStyle w:val="Text7"/>
        </w:rPr>
        <w:t>考</w:t>
      </w:r>
      <w:r>
        <w:t xml:space="preserve"> </w:t>
      </w:r>
      <w:r>
        <w:rPr>
          <w:rStyle w:val="Text3"/>
        </w:rPr>
        <w:t>appeal to</w:t>
      </w:r>
      <w:r>
        <w:t xml:space="preserve"> 对…产生吸引力；呼吁，恳求；向…上诉(2010年-阅读1)</w:t>
      </w:r>
    </w:p>
    <w:p>
      <w:pPr>
        <w:pStyle w:val="Para 03"/>
      </w:pPr>
      <w:r>
        <w:rPr>
          <w:rStyle w:val="Text0"/>
        </w:rPr>
        <w:t xml:space="preserve">bureau </w:t>
      </w:r>
      <w:r>
        <w:t>/ˈbjʊərəʊ/</w:t>
      </w:r>
    </w:p>
    <w:p>
      <w:pPr>
        <w:pStyle w:val="Para 01"/>
      </w:pPr>
      <w:r>
        <w:t>n. 局，司，处，社，所</w:t>
      </w:r>
    </w:p>
    <w:p>
      <w:pPr>
        <w:pStyle w:val="Para 01"/>
      </w:pPr>
      <w:r>
        <w:rPr>
          <w:rStyle w:val="Text7"/>
        </w:rPr>
        <w:t>记</w:t>
      </w:r>
      <w:r>
        <w:t xml:space="preserve"> bur=board-木板，eau=beauty-漂亮→摆满了漂亮首饰的化妆台，后泛指富丽堂皇的政府机构——即“局，司，处，社，所”。</w:t>
      </w:r>
    </w:p>
    <w:p>
      <w:pPr>
        <w:pStyle w:val="Para 01"/>
      </w:pPr>
      <w:r>
        <w:rPr>
          <w:rStyle w:val="Text7"/>
        </w:rPr>
        <w:t>例</w:t>
      </w:r>
      <w:r>
        <w:t xml:space="preserve"> (2011年英语二阅读Text 3) We tend to think of the decades immediately following World War II as a time of prosperity and growth, with soldiers returning home by the millions, going off to college on the G.I. Bill and lining up at the marriage bureaus. 我们往往把二战后的几十年视作繁荣和发展的时期，数以百万计的士兵返回家园，依靠政府对退役军人的资助读大学或在婚姻登记处排队办理结婚手续。</w:t>
      </w:r>
    </w:p>
    <w:p>
      <w:pPr>
        <w:pStyle w:val="Para 05"/>
      </w:pPr>
      <w:r>
        <w:t>派生词</w:t>
      </w:r>
    </w:p>
    <w:p>
      <w:pPr>
        <w:pStyle w:val="Para 01"/>
      </w:pPr>
      <w:r>
        <w:drawing>
          <wp:inline>
            <wp:extent cx="50800" cy="50800"/>
            <wp:effectExtent b="0" l="0" r="0" t="0"/>
            <wp:docPr descr="0" id="8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bureaucrat</w:t>
      </w:r>
      <w:r>
        <w:t xml:space="preserve"> </w:t>
      </w:r>
      <w:r>
        <w:rPr>
          <w:rStyle w:val="Text1"/>
        </w:rPr>
        <w:t>/ˈbjʊərəkræt/</w:t>
      </w:r>
      <w:r>
        <w:t xml:space="preserve"> n. 官僚(政治)；官僚制度；官僚主义者</w:t>
      </w:r>
    </w:p>
    <w:p>
      <w:pPr>
        <w:pStyle w:val="Para 01"/>
      </w:pPr>
      <w:r>
        <w:rPr>
          <w:rStyle w:val="Text7"/>
        </w:rPr>
        <w:t>记</w:t>
      </w:r>
      <w:r>
        <w:t xml:space="preserve"> bureau-政府机构(局，司，处，社，所)，crat-词根，统治者，权力→在政府机构里拥有统治权力——即“官僚政治”，引申为“官僚制度；官僚主义者”。</w:t>
      </w:r>
    </w:p>
    <w:p>
      <w:pPr>
        <w:pStyle w:val="Para 03"/>
      </w:pPr>
      <w:r>
        <w:rPr>
          <w:rStyle w:val="Text0"/>
        </w:rPr>
        <w:t xml:space="preserve">client </w:t>
      </w:r>
      <w:r>
        <w:t>/ˈklaɪənt/</w:t>
      </w:r>
    </w:p>
    <w:p>
      <w:pPr>
        <w:pStyle w:val="Para 01"/>
      </w:pPr>
      <w:r>
        <w:t>n. (商店的)顾客；(律师等的)当事人，委托人</w:t>
      </w:r>
    </w:p>
    <w:p>
      <w:pPr>
        <w:pStyle w:val="Para 01"/>
      </w:pPr>
      <w:r>
        <w:rPr>
          <w:rStyle w:val="Text7"/>
        </w:rPr>
        <w:t>记</w:t>
      </w:r>
      <w:r>
        <w:t xml:space="preserve"> cli=clin-词根，弯曲，倾斜；倚靠，ent-指人→一切公司所“倚靠”的人——即“(商店的)顾客”，引申为“(律师等的)当事人，委托人”。</w:t>
      </w:r>
    </w:p>
    <w:p>
      <w:pPr>
        <w:pStyle w:val="Para 01"/>
      </w:pPr>
      <w:r>
        <w:rPr>
          <w:rStyle w:val="Text7"/>
        </w:rPr>
        <w:t>例</w:t>
      </w:r>
      <w:r>
        <w:t xml:space="preserve"> (2014年英语一阅读Text 2) There is pressure for change from within the profession, but opponents of change among the regulators insist that keeping outsiders out of a law firm isolates lawyers from the pressure to make money rather than serve clients ethically. 尽管行业内部存在改革的压力，但是监管部门中反对改革的人坚持认为，不让外部人士涉足律师事务所缓解的是律师赚钱的压力，而不是按照职业道德服务客户的压力。</w:t>
      </w:r>
    </w:p>
    <w:p>
      <w:pPr>
        <w:pStyle w:val="Para 05"/>
      </w:pPr>
      <w:r>
        <w:t>派生词</w:t>
      </w:r>
    </w:p>
    <w:p>
      <w:pPr>
        <w:pStyle w:val="Para 01"/>
      </w:pPr>
      <w:r>
        <w:drawing>
          <wp:inline>
            <wp:extent cx="50800" cy="50800"/>
            <wp:effectExtent b="0" l="0" r="0" t="0"/>
            <wp:docPr descr="0" id="8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clientele</w:t>
      </w:r>
      <w:r>
        <w:t xml:space="preserve"> </w:t>
      </w:r>
      <w:r>
        <w:rPr>
          <w:rStyle w:val="Text1"/>
        </w:rPr>
        <w:t>/ˌkliːənˈtel/</w:t>
      </w:r>
      <w:r>
        <w:t xml:space="preserve"> n. [总称]顾客(群)</w:t>
      </w:r>
    </w:p>
    <w:p>
      <w:pPr>
        <w:pStyle w:val="Para 01"/>
      </w:pPr>
      <w:r>
        <w:rPr>
          <w:rStyle w:val="Text7"/>
        </w:rPr>
        <w:t>记</w:t>
      </w:r>
      <w:r>
        <w:t xml:space="preserve"> client-顾客，el=all-所有的，全部的，e-尾缀→所有的顾客——即“顾客(群)”。</w:t>
      </w:r>
    </w:p>
    <w:p>
      <w:pPr>
        <w:pStyle w:val="Para 03"/>
      </w:pPr>
      <w:r>
        <w:rPr>
          <w:rStyle w:val="Text0"/>
        </w:rPr>
        <w:t xml:space="preserve">expedite </w:t>
      </w:r>
      <w:r>
        <w:t>/ˈekspədaɪt/</w:t>
      </w:r>
    </w:p>
    <w:p>
      <w:pPr>
        <w:pStyle w:val="Para 01"/>
      </w:pPr>
      <w:r>
        <w:t>vt. 使加快完成；促进，加快发展</w:t>
      </w:r>
    </w:p>
    <w:p>
      <w:pPr>
        <w:pStyle w:val="Para 01"/>
      </w:pPr>
      <w:r>
        <w:rPr>
          <w:rStyle w:val="Text7"/>
        </w:rPr>
        <w:t>记</w:t>
      </w:r>
      <w:r>
        <w:t xml:space="preserve"> ex-出，ped-词根，脚，足，ite=ate-动词后缀→“出脚”快，疾步前行——即“使加快完成”，引申为“促进”。</w:t>
      </w:r>
    </w:p>
    <w:p>
      <w:pPr>
        <w:pStyle w:val="Para 03"/>
      </w:pPr>
      <w:r>
        <w:rPr>
          <w:rStyle w:val="Text0"/>
        </w:rPr>
        <w:t xml:space="preserve">retreat </w:t>
      </w:r>
      <w:r>
        <w:t>/rɪˈtriːt/</w:t>
      </w:r>
    </w:p>
    <w:p>
      <w:pPr>
        <w:pStyle w:val="Para 01"/>
      </w:pPr>
      <w:r>
        <w:t>v./n. (被迫)撤退，退却</w:t>
      </w:r>
    </w:p>
    <w:p>
      <w:pPr>
        <w:pStyle w:val="Para 01"/>
      </w:pPr>
      <w:r>
        <w:rPr>
          <w:rStyle w:val="Text7"/>
        </w:rPr>
        <w:t>记</w:t>
      </w:r>
      <w:r>
        <w:t xml:space="preserve"> re-回，反，treat-对待，处理→被敌人“处理”了，撤回来——即“撤退，退却”。</w:t>
      </w:r>
    </w:p>
    <w:p>
      <w:pPr>
        <w:pStyle w:val="Para 05"/>
      </w:pPr>
      <w:r>
        <w:t>派生词</w:t>
      </w:r>
    </w:p>
    <w:p>
      <w:pPr>
        <w:pStyle w:val="Para 01"/>
      </w:pPr>
      <w:r>
        <w:drawing>
          <wp:inline>
            <wp:extent cx="50800" cy="50800"/>
            <wp:effectExtent b="0" l="0" r="0" t="0"/>
            <wp:docPr descr="0" id="8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retire</w:t>
      </w:r>
      <w:r>
        <w:t xml:space="preserve"> </w:t>
      </w:r>
      <w:r>
        <w:rPr>
          <w:rStyle w:val="Text1"/>
        </w:rPr>
        <w:t>/rɪˈtaɪə(r)/</w:t>
      </w:r>
      <w:r>
        <w:t xml:space="preserve"> vt. 退却，撤退；退休；退役</w:t>
      </w:r>
    </w:p>
    <w:p>
      <w:pPr>
        <w:pStyle w:val="Para 01"/>
      </w:pPr>
      <w:r>
        <w:rPr>
          <w:rStyle w:val="Text7"/>
        </w:rPr>
        <w:t>记</w:t>
      </w:r>
      <w:r>
        <w:t xml:space="preserve"> retir=retreat-撤退，退却，e-尾缀→退却，撤退——后引申为“退休；退役”。</w:t>
      </w:r>
    </w:p>
    <w:p>
      <w:pPr>
        <w:pStyle w:val="Para 01"/>
      </w:pPr>
      <w:r>
        <w:drawing>
          <wp:inline>
            <wp:extent cx="50800" cy="50800"/>
            <wp:effectExtent b="0" l="0" r="0" t="0"/>
            <wp:docPr descr="0" id="8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retiree</w:t>
      </w:r>
      <w:r>
        <w:t xml:space="preserve"> </w:t>
      </w:r>
      <w:r>
        <w:rPr>
          <w:rStyle w:val="Text1"/>
        </w:rPr>
        <w:t>/rɪˌtaɪəˈriː/</w:t>
      </w:r>
      <w:r>
        <w:t xml:space="preserve"> n. 退休人员，退休者(ee-被…的人)</w:t>
      </w:r>
    </w:p>
    <w:p>
      <w:pPr>
        <w:pStyle w:val="Para 01"/>
      </w:pPr>
      <w:r>
        <w:drawing>
          <wp:inline>
            <wp:extent cx="50800" cy="50800"/>
            <wp:effectExtent b="0" l="0" r="0" t="0"/>
            <wp:docPr descr="0" id="8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retirement</w:t>
      </w:r>
      <w:r>
        <w:t xml:space="preserve"> </w:t>
      </w:r>
      <w:r>
        <w:rPr>
          <w:rStyle w:val="Text1"/>
        </w:rPr>
        <w:t>/rɪˈtaɪəmənt/</w:t>
      </w:r>
      <w:r>
        <w:t xml:space="preserve"> n. 退休；退役；遁世，隐居(ment-名词后缀)</w:t>
      </w:r>
    </w:p>
    <w:p>
      <w:pPr>
        <w:pStyle w:val="Para 03"/>
      </w:pPr>
      <w:r>
        <w:rPr>
          <w:rStyle w:val="Text0"/>
        </w:rPr>
        <w:t xml:space="preserve">concrete </w:t>
      </w:r>
      <w:r>
        <w:t>/ˈkɒŋkriːt/</w:t>
      </w:r>
    </w:p>
    <w:p>
      <w:pPr>
        <w:pStyle w:val="Para 01"/>
      </w:pPr>
      <w:r>
        <w:t>adj. 实在的，具体的；有形的 v. 用混凝土修筑n. 混凝土</w:t>
      </w:r>
    </w:p>
    <w:p>
      <w:pPr>
        <w:pStyle w:val="Para 01"/>
      </w:pPr>
      <w:r>
        <w:rPr>
          <w:rStyle w:val="Text7"/>
        </w:rPr>
        <w:t>记</w:t>
      </w:r>
      <w:r>
        <w:t xml:space="preserve"> con-共同，一起；完全，cret-词根，增长；制造，产生，e-后缀→(把沙子、水等)“制造”到一起、结合而成的东西——即“混凝土”，引申为“实在的，具体的；有形的”。</w:t>
      </w:r>
    </w:p>
    <w:p>
      <w:pPr>
        <w:pStyle w:val="Para 01"/>
      </w:pPr>
      <w:r>
        <w:rPr>
          <w:rStyle w:val="Text7"/>
        </w:rPr>
        <w:t>例</w:t>
      </w:r>
      <w:r>
        <w:t xml:space="preserve"> (2016年英语一阅读Text 2) They don’t make countryside any more, and every year concrete consumes more of it. 但是乡村却少了绿地，而且每年混凝土建筑都要侵蚀更多的乡村空间。</w:t>
      </w:r>
    </w:p>
    <w:p>
      <w:pPr>
        <w:pStyle w:val="Para 03"/>
      </w:pPr>
      <w:r>
        <w:rPr>
          <w:rStyle w:val="Text0"/>
        </w:rPr>
        <w:t xml:space="preserve">engagement </w:t>
      </w:r>
      <w:r>
        <w:t>/ɪnˈɡeɪdʒmənt/</w:t>
      </w:r>
    </w:p>
    <w:p>
      <w:pPr>
        <w:pStyle w:val="Para 01"/>
      </w:pPr>
      <w:r>
        <w:t>n. 婚约，订婚期；约定，契约；战斗，交战</w:t>
      </w:r>
    </w:p>
    <w:p>
      <w:pPr>
        <w:pStyle w:val="Para 01"/>
      </w:pPr>
      <w:r>
        <w:rPr>
          <w:rStyle w:val="Text7"/>
        </w:rPr>
        <w:t>记</w:t>
      </w:r>
      <w:r>
        <w:t xml:space="preserve"> engage-订婚；雇佣，ment-名词后缀→婚约，订婚期；约定，契约。</w:t>
      </w:r>
    </w:p>
    <w:p>
      <w:pPr>
        <w:pStyle w:val="Para 01"/>
      </w:pPr>
      <w:r>
        <w:rPr>
          <w:rStyle w:val="Text7"/>
        </w:rPr>
        <w:t>例</w:t>
      </w:r>
      <w:r>
        <w:t xml:space="preserve"> (2018年英语一阅读Text 2) A 2014 survey conducted in Australia, Britain, and the United States by the University of Wisconsin-Madison found that young people’s reliance on social media led to greater political engagement. 2014年，美国威斯康星大学麦迪逊分校在澳大利亚、英国和美国进行的一项研究发现，年轻人对社交媒体的依赖导致社交媒体中出现了更多的政治参与。</w:t>
      </w:r>
    </w:p>
    <w:p>
      <w:pPr>
        <w:pStyle w:val="Para 03"/>
      </w:pPr>
      <w:r>
        <w:rPr>
          <w:rStyle w:val="Text0"/>
        </w:rPr>
        <w:t xml:space="preserve">diminish </w:t>
      </w:r>
      <w:r>
        <w:t>/dɪˈmɪnɪʃ/</w:t>
      </w:r>
    </w:p>
    <w:p>
      <w:pPr>
        <w:pStyle w:val="Para 01"/>
      </w:pPr>
      <w:r>
        <w:t>v. 缩小；减少，递减</w:t>
      </w:r>
    </w:p>
    <w:p>
      <w:pPr>
        <w:pStyle w:val="Para 01"/>
      </w:pPr>
      <w:r>
        <w:rPr>
          <w:rStyle w:val="Text7"/>
        </w:rPr>
        <w:t>记</w:t>
      </w:r>
      <w:r>
        <w:t xml:space="preserve"> di=de-向下，mini-词根，小，ish-动词后缀→向下越变越小——即“缩小；减少，递减”。</w:t>
      </w:r>
    </w:p>
    <w:p>
      <w:pPr>
        <w:pStyle w:val="Para 03"/>
      </w:pPr>
      <w:r>
        <w:rPr>
          <w:rStyle w:val="Text0"/>
        </w:rPr>
        <w:t xml:space="preserve">prosecute </w:t>
      </w:r>
      <w:r>
        <w:t>/ˈprɒsɪkjuːt/</w:t>
      </w:r>
    </w:p>
    <w:p>
      <w:pPr>
        <w:pStyle w:val="Para 01"/>
      </w:pPr>
      <w:r>
        <w:t>v. 起诉，控告；指控</w:t>
      </w:r>
    </w:p>
    <w:p>
      <w:pPr>
        <w:pStyle w:val="Para 01"/>
      </w:pPr>
      <w:r>
        <w:rPr>
          <w:rStyle w:val="Text7"/>
        </w:rPr>
        <w:t>记</w:t>
      </w:r>
      <w:r>
        <w:t xml:space="preserve"> pro-向前，secut-词根，跟随，e-后缀→一路向前跟着、追踪，不让其逃脱罪责——即“起诉；指控”。</w:t>
      </w:r>
    </w:p>
    <w:p>
      <w:pPr>
        <w:pStyle w:val="Para 01"/>
      </w:pPr>
      <w:r>
        <w:rPr>
          <w:rStyle w:val="Text7"/>
        </w:rPr>
        <w:t>例</w:t>
      </w:r>
      <w:r>
        <w:t xml:space="preserve"> (2016年英语一阅读Text 3) New research suggests that CSR may create monetary value for companies—at least when they are prosecuted for corruption. 新的研究显示，CSR可能会为企业创造出货币价值——至少在企业因贿赂问题遭到起诉时。</w:t>
      </w:r>
    </w:p>
    <w:p>
      <w:pPr>
        <w:pStyle w:val="Para 05"/>
      </w:pPr>
      <w:r>
        <w:t>派生词</w:t>
      </w:r>
    </w:p>
    <w:p>
      <w:pPr>
        <w:pStyle w:val="Para 02"/>
      </w:pPr>
      <w:r>
        <w:rPr>
          <w:rStyle w:val="Text0"/>
        </w:rPr>
        <w:drawing>
          <wp:inline>
            <wp:extent cx="50800" cy="50800"/>
            <wp:effectExtent b="0" l="0" r="0" t="0"/>
            <wp:docPr descr="0" id="9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prosecutor</w:t>
      </w:r>
      <w:r>
        <w:rPr>
          <w:rStyle w:val="Text0"/>
        </w:rPr>
        <w:t xml:space="preserve"> </w:t>
      </w:r>
      <w:r>
        <w:t>/ˈprɒsɪkjuːtə/</w:t>
      </w:r>
      <w:r>
        <w:rPr>
          <w:rStyle w:val="Text0"/>
        </w:rPr>
        <w:t xml:space="preserve"> n. 检察官；公诉人</w:t>
      </w:r>
    </w:p>
    <w:p>
      <w:pPr>
        <w:pStyle w:val="Para 03"/>
      </w:pPr>
      <w:r>
        <w:rPr>
          <w:rStyle w:val="Text0"/>
        </w:rPr>
        <w:t xml:space="preserve">traceable </w:t>
      </w:r>
      <w:r>
        <w:t>/ˈtreɪsəbl/</w:t>
      </w:r>
    </w:p>
    <w:p>
      <w:pPr>
        <w:pStyle w:val="Para 01"/>
      </w:pPr>
      <w:r>
        <w:t>adj. 可归因于…的；可追踪的</w:t>
      </w:r>
    </w:p>
    <w:p>
      <w:pPr>
        <w:pStyle w:val="Para 01"/>
      </w:pPr>
      <w:r>
        <w:rPr>
          <w:rStyle w:val="Text7"/>
        </w:rPr>
        <w:t>记</w:t>
      </w:r>
      <w:r>
        <w:t xml:space="preserve"> trace-查出，探出；跟踪，追踪，able-可以…的，能够…的→能够查出原因的——即“可归因于…的”。</w:t>
      </w:r>
    </w:p>
    <w:p>
      <w:pPr>
        <w:pStyle w:val="Para 03"/>
      </w:pPr>
      <w:r>
        <w:rPr>
          <w:rStyle w:val="Text0"/>
        </w:rPr>
        <w:t xml:space="preserve">display </w:t>
      </w:r>
      <w:r>
        <w:t>/dɪˈspleɪ/</w:t>
      </w:r>
    </w:p>
    <w:p>
      <w:pPr>
        <w:pStyle w:val="Para 01"/>
      </w:pPr>
      <w:r>
        <w:t>vt. 陈列，展出；显示，显露 n. 陈列(品)，展览(品)</w:t>
      </w:r>
    </w:p>
    <w:p>
      <w:pPr>
        <w:pStyle w:val="Para 01"/>
      </w:pPr>
      <w:r>
        <w:rPr>
          <w:rStyle w:val="Text7"/>
        </w:rPr>
        <w:t>记</w:t>
      </w:r>
      <w:r>
        <w:t xml:space="preserve"> dis-否定，pla=plic-词根，折叠，交叠，y-后缀→不叠起来，不搁置起来，摆出来供人欣赏——即“陈列，展出”，引申为“显示，显露”以及名词词义“陈列(品)，展览(品)”。</w:t>
      </w:r>
    </w:p>
    <w:p>
      <w:pPr>
        <w:pStyle w:val="Para 03"/>
      </w:pPr>
      <w:r>
        <w:rPr>
          <w:rStyle w:val="Text0"/>
        </w:rPr>
        <w:t xml:space="preserve">frustrate </w:t>
      </w:r>
      <w:r>
        <w:t>/frʌˈstreɪt/</w:t>
      </w:r>
    </w:p>
    <w:p>
      <w:pPr>
        <w:pStyle w:val="Para 01"/>
      </w:pPr>
      <w:r>
        <w:t>vt. 挫败，使受挫折；使沮丧，使灰心</w:t>
      </w:r>
    </w:p>
    <w:p>
      <w:pPr>
        <w:pStyle w:val="Para 01"/>
      </w:pPr>
      <w:r>
        <w:rPr>
          <w:rStyle w:val="Text7"/>
        </w:rPr>
        <w:t>记</w:t>
      </w:r>
      <w:r>
        <w:t xml:space="preserve"> frust=frost-冷，冻，rat=result-结果，ate-动词后缀→结果令人心灰意“冷”，即“挫败，使受挫折”，引申为“使沮丧，使灰心”。</w:t>
      </w:r>
    </w:p>
    <w:p>
      <w:pPr>
        <w:pStyle w:val="Para 05"/>
      </w:pPr>
      <w:r>
        <w:t>派生词</w:t>
      </w:r>
    </w:p>
    <w:p>
      <w:pPr>
        <w:pStyle w:val="Para 01"/>
      </w:pPr>
      <w:r>
        <w:drawing>
          <wp:inline>
            <wp:extent cx="50800" cy="50800"/>
            <wp:effectExtent b="0" l="0" r="0" t="0"/>
            <wp:docPr descr="0" id="9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frustration</w:t>
      </w:r>
      <w:r>
        <w:t xml:space="preserve"> </w:t>
      </w:r>
      <w:r>
        <w:rPr>
          <w:rStyle w:val="Text1"/>
        </w:rPr>
        <w:t>/frʌˈstreɪʃn/</w:t>
      </w:r>
      <w:r>
        <w:t xml:space="preserve"> n. 挫折，失败；灰心(ion-名词后缀)</w:t>
      </w:r>
    </w:p>
    <w:p>
      <w:pPr>
        <w:pStyle w:val="Para 03"/>
      </w:pPr>
      <w:r>
        <w:rPr>
          <w:rStyle w:val="Text0"/>
        </w:rPr>
        <w:t xml:space="preserve">plausible </w:t>
      </w:r>
      <w:r>
        <w:t>/ˈplɔːzəbl/</w:t>
      </w:r>
    </w:p>
    <w:p>
      <w:pPr>
        <w:pStyle w:val="Para 01"/>
      </w:pPr>
      <w:r>
        <w:t>adj. 似乎有道理的；似乎可能的，似乎真实的</w:t>
      </w:r>
    </w:p>
    <w:p>
      <w:pPr>
        <w:pStyle w:val="Para 01"/>
      </w:pPr>
      <w:r>
        <w:rPr>
          <w:rStyle w:val="Text7"/>
        </w:rPr>
        <w:t>记</w:t>
      </w:r>
      <w:r>
        <w:t xml:space="preserve"> plau=plaud-词根，鼓掌，s=sound-听，ible-能够的，可以的→听起来可以鼓掌的——即“似乎有道理的”，引申为“似乎可能的，似乎真实的”。</w:t>
      </w:r>
    </w:p>
    <w:p>
      <w:pPr>
        <w:pStyle w:val="Para 03"/>
      </w:pPr>
      <w:r>
        <w:rPr>
          <w:rStyle w:val="Text0"/>
        </w:rPr>
        <w:t xml:space="preserve">appreciate </w:t>
      </w:r>
      <w:r>
        <w:t>/əˈpriːʃieɪt/</w:t>
      </w:r>
    </w:p>
    <w:p>
      <w:pPr>
        <w:pStyle w:val="Para 01"/>
      </w:pPr>
      <w:r>
        <w:t>vt. 欣赏，赏识；感谢，感激；体会，察知</w:t>
      </w:r>
    </w:p>
    <w:p>
      <w:pPr>
        <w:pStyle w:val="Para 01"/>
      </w:pPr>
      <w:r>
        <w:rPr>
          <w:rStyle w:val="Text7"/>
        </w:rPr>
        <w:t>记</w:t>
      </w:r>
      <w:r>
        <w:t xml:space="preserve"> ap-加强语气，preci-词根，价格，价值，ate-动词后缀→强调从心底里觉得某人有“价值”、有分量——即“欣赏，赏识”，引申为“感谢，感激”。这是因为“感谢，感激”往往源于他人的帮助有“价值”。另外，“体会，察知”也与“价格，价值”有关，因为一个东西的“价值”往往通过其相应的“价格”来“体会，察知”。</w:t>
      </w:r>
    </w:p>
    <w:p>
      <w:pPr>
        <w:pStyle w:val="Para 05"/>
      </w:pPr>
      <w:r>
        <w:t>派生词</w:t>
      </w:r>
    </w:p>
    <w:p>
      <w:pPr>
        <w:pStyle w:val="Para 01"/>
      </w:pPr>
      <w:r>
        <w:drawing>
          <wp:inline>
            <wp:extent cx="50800" cy="50800"/>
            <wp:effectExtent b="0" l="0" r="0" t="0"/>
            <wp:docPr descr="0" id="9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appreciation</w:t>
      </w:r>
      <w:r>
        <w:t xml:space="preserve"> </w:t>
      </w:r>
      <w:r>
        <w:rPr>
          <w:rStyle w:val="Text1"/>
        </w:rPr>
        <w:t>/əˌpriːʃiˈeɪʃn/</w:t>
      </w:r>
      <w:r>
        <w:t xml:space="preserve"> n. 欣赏，赏识；感谢，感激；正确评价(ion-名词后缀)</w:t>
      </w:r>
    </w:p>
    <w:p>
      <w:pPr>
        <w:pStyle w:val="Para 03"/>
      </w:pPr>
      <w:r>
        <w:rPr>
          <w:rStyle w:val="Text0"/>
        </w:rPr>
        <w:t xml:space="preserve">dispute </w:t>
      </w:r>
      <w:r>
        <w:t>/dɪˈspjuːt/</w:t>
      </w:r>
    </w:p>
    <w:p>
      <w:pPr>
        <w:pStyle w:val="Para 01"/>
      </w:pPr>
      <w:r>
        <w:t>v./n. 争论，争执</w:t>
      </w:r>
    </w:p>
    <w:p>
      <w:pPr>
        <w:pStyle w:val="Para 01"/>
      </w:pPr>
      <w:r>
        <w:rPr>
          <w:rStyle w:val="Text7"/>
        </w:rPr>
        <w:t>记</w:t>
      </w:r>
      <w:r>
        <w:t xml:space="preserve"> dis-否定，put=point-思想；观点；论点，e-尾缀→否定一方观点，观点不一致——即“争论，争执”。</w:t>
      </w:r>
    </w:p>
    <w:p>
      <w:pPr>
        <w:pStyle w:val="Para 01"/>
      </w:pPr>
      <w:r>
        <w:rPr>
          <w:rStyle w:val="Text7"/>
        </w:rPr>
        <w:t>考</w:t>
      </w:r>
      <w:r>
        <w:t xml:space="preserve"> </w:t>
      </w:r>
      <w:r>
        <w:rPr>
          <w:rStyle w:val="Text3"/>
        </w:rPr>
        <w:t>be in dispute</w:t>
      </w:r>
      <w:r>
        <w:t xml:space="preserve"> 在争论中，处于争议中(2010年-阅读1)</w:t>
      </w:r>
    </w:p>
    <w:p>
      <w:pPr>
        <w:pStyle w:val="Para 03"/>
      </w:pPr>
      <w:r>
        <w:rPr>
          <w:rStyle w:val="Text0"/>
        </w:rPr>
        <w:t xml:space="preserve">revenue </w:t>
      </w:r>
      <w:r>
        <w:t>/ˈrevənjuː/</w:t>
      </w:r>
    </w:p>
    <w:p>
      <w:pPr>
        <w:pStyle w:val="Para 01"/>
      </w:pPr>
      <w:r>
        <w:t>n. 税收收入，财政收入；(大宗)收益</w:t>
      </w:r>
    </w:p>
    <w:p>
      <w:pPr>
        <w:pStyle w:val="Para 01"/>
      </w:pPr>
      <w:r>
        <w:rPr>
          <w:rStyle w:val="Text7"/>
        </w:rPr>
        <w:t>记</w:t>
      </w:r>
      <w:r>
        <w:t xml:space="preserve"> re-回，反，ven=vent-词根，来，ue-尾缀→返回到国库里面的东西——即“税收收入，财政收入”，引申为“(大宗)收益”。</w:t>
      </w:r>
    </w:p>
    <w:p>
      <w:pPr>
        <w:pStyle w:val="Para 03"/>
      </w:pPr>
      <w:r>
        <w:rPr>
          <w:rStyle w:val="Text0"/>
        </w:rPr>
        <w:t xml:space="preserve">disrupt </w:t>
      </w:r>
      <w:r>
        <w:t>/dɪsˈrʌpt/</w:t>
      </w:r>
    </w:p>
    <w:p>
      <w:pPr>
        <w:pStyle w:val="Para 01"/>
      </w:pPr>
      <w:r>
        <w:t>vt. 使分裂，使瓦解；使崩溃；使混乱 adj. 破裂的，中断的</w:t>
      </w:r>
    </w:p>
    <w:p>
      <w:pPr>
        <w:pStyle w:val="Para 01"/>
      </w:pPr>
      <w:r>
        <w:rPr>
          <w:rStyle w:val="Text7"/>
        </w:rPr>
        <w:t>记</w:t>
      </w:r>
      <w:r>
        <w:t xml:space="preserve"> dis-一分为多，rup=rip-裂开，撕裂，t-尾缀→一分为多地裂开、撕裂——即“使分裂，使瓦解”，引申为“使崩溃；使混乱”。</w:t>
      </w:r>
    </w:p>
    <w:p>
      <w:pPr>
        <w:pStyle w:val="Para 05"/>
      </w:pPr>
      <w:r>
        <w:t>派生词</w:t>
      </w:r>
    </w:p>
    <w:p>
      <w:pPr>
        <w:pStyle w:val="Para 01"/>
      </w:pPr>
      <w:r>
        <w:drawing>
          <wp:inline>
            <wp:extent cx="50800" cy="50800"/>
            <wp:effectExtent b="0" l="0" r="0" t="0"/>
            <wp:docPr descr="0" id="9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disruption</w:t>
      </w:r>
      <w:r>
        <w:t xml:space="preserve"> </w:t>
      </w:r>
      <w:r>
        <w:rPr>
          <w:rStyle w:val="Text1"/>
        </w:rPr>
        <w:t>/dɪsˈrʌpʃn/</w:t>
      </w:r>
      <w:r>
        <w:t xml:space="preserve"> n. 分裂，破裂；毁坏(ion-名词后缀)</w:t>
      </w:r>
    </w:p>
    <w:p>
      <w:pPr>
        <w:pStyle w:val="Para 07"/>
      </w:pPr>
      <w:r>
        <w:t>exploit</w:t>
      </w:r>
    </w:p>
    <w:p>
      <w:pPr>
        <w:pStyle w:val="Para 01"/>
      </w:pPr>
      <w:r>
        <w:rPr>
          <w:rStyle w:val="Text1"/>
        </w:rPr>
        <w:t>/ɪkˈsplɔɪt/</w:t>
      </w:r>
      <w:r>
        <w:t xml:space="preserve"> v. 开发，开采；利用；剥削 </w:t>
      </w:r>
      <w:r>
        <w:rPr>
          <w:rStyle w:val="Text1"/>
        </w:rPr>
        <w:t>/ˈeksplɔɪt/</w:t>
      </w:r>
      <w:r>
        <w:t xml:space="preserve"> n. 功绩，伟业</w:t>
      </w:r>
    </w:p>
    <w:p>
      <w:pPr>
        <w:pStyle w:val="Para 01"/>
      </w:pPr>
      <w:r>
        <w:rPr>
          <w:rStyle w:val="Text7"/>
        </w:rPr>
        <w:t>记</w:t>
      </w:r>
      <w:r>
        <w:t xml:space="preserve"> explo=explore-探险，it-词根，走→过去的“探险”是在皇室的支持下“走”出去，进行海外开发——即“开发，开采”，引申为“利用；剥削”。这是因为所谓“开发，开采”就是“利用”技术进行挖掘，而最早殖民者的“开发，开采”就是对殖民地赤裸裸的“剥削”。</w:t>
      </w:r>
    </w:p>
    <w:p>
      <w:pPr>
        <w:pStyle w:val="Para 05"/>
      </w:pPr>
      <w:r>
        <w:t>派生词</w:t>
      </w:r>
    </w:p>
    <w:p>
      <w:pPr>
        <w:pStyle w:val="Para 01"/>
      </w:pPr>
      <w:r>
        <w:drawing>
          <wp:inline>
            <wp:extent cx="50800" cy="50800"/>
            <wp:effectExtent b="0" l="0" r="0" t="0"/>
            <wp:docPr descr="0" id="9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exploitation</w:t>
      </w:r>
      <w:r>
        <w:t xml:space="preserve"> </w:t>
      </w:r>
      <w:r>
        <w:rPr>
          <w:rStyle w:val="Text1"/>
        </w:rPr>
        <w:t>/ˌeksplɔɪˈteɪʃn/</w:t>
      </w:r>
      <w:r>
        <w:t xml:space="preserve"> n. 开发，开采；利用；剥削(ation-复合名词后缀)</w:t>
      </w:r>
    </w:p>
    <w:p>
      <w:pPr>
        <w:pStyle w:val="Para 03"/>
      </w:pPr>
      <w:r>
        <w:rPr>
          <w:rStyle w:val="Text0"/>
        </w:rPr>
        <w:t xml:space="preserve">command </w:t>
      </w:r>
      <w:r>
        <w:t>/kəˈmɑːnd/</w:t>
      </w:r>
    </w:p>
    <w:p>
      <w:pPr>
        <w:pStyle w:val="Para 01"/>
      </w:pPr>
      <w:r>
        <w:t>v./n. 命令，指挥；掌握，控制</w:t>
      </w:r>
    </w:p>
    <w:p>
      <w:pPr>
        <w:pStyle w:val="Para 01"/>
      </w:pPr>
      <w:r>
        <w:rPr>
          <w:rStyle w:val="Text7"/>
        </w:rPr>
        <w:t>记</w:t>
      </w:r>
      <w:r>
        <w:t xml:space="preserve"> com-共同，一起，mand-词根，命令→命令大家一起做→命令，指挥；掌握，控制。</w:t>
      </w:r>
    </w:p>
    <w:p>
      <w:pPr>
        <w:pStyle w:val="Para 03"/>
      </w:pPr>
      <w:r>
        <w:rPr>
          <w:rStyle w:val="Text0"/>
        </w:rPr>
        <w:t xml:space="preserve">inventory </w:t>
      </w:r>
      <w:r>
        <w:t>/ˈɪnvəntri/</w:t>
      </w:r>
    </w:p>
    <w:p>
      <w:pPr>
        <w:pStyle w:val="Para 01"/>
      </w:pPr>
      <w:r>
        <w:t>n. 存货清单；存货；财产目录</w:t>
      </w:r>
    </w:p>
    <w:p>
      <w:pPr>
        <w:pStyle w:val="Para 01"/>
      </w:pPr>
      <w:r>
        <w:rPr>
          <w:rStyle w:val="Text7"/>
        </w:rPr>
        <w:t>记</w:t>
      </w:r>
      <w:r>
        <w:t xml:space="preserve"> invent-发明，创造，ory-由“factory-工厂”简写→产品被工厂“创造”、生产出来之后的“产品货单”，后泛指“存货清单”和“存货”，引申为“财产目录”。</w:t>
      </w:r>
    </w:p>
    <w:p>
      <w:pPr>
        <w:pStyle w:val="Para 03"/>
      </w:pPr>
      <w:r>
        <w:rPr>
          <w:rStyle w:val="Text0"/>
        </w:rPr>
        <w:t xml:space="preserve">commend </w:t>
      </w:r>
      <w:r>
        <w:t>/kəˈmend/</w:t>
      </w:r>
    </w:p>
    <w:p>
      <w:pPr>
        <w:pStyle w:val="Para 01"/>
      </w:pPr>
      <w:r>
        <w:t>vt. 委托；称赞，赞赏</w:t>
      </w:r>
    </w:p>
    <w:p>
      <w:pPr>
        <w:pStyle w:val="Para 01"/>
      </w:pPr>
      <w:r>
        <w:rPr>
          <w:rStyle w:val="Text7"/>
        </w:rPr>
        <w:t>记</w:t>
      </w:r>
      <w:r>
        <w:t xml:space="preserve"> comme=commit-委托，n-无实义，d=do-做→把某事完全委托给某人去做——即“委托”。commend还表示“称赞，赞赏”之意，本质上源于“委托”，因为别人会“委托”你做某事，正是源于别人对你能力的“赞赏”。</w:t>
      </w:r>
    </w:p>
    <w:p>
      <w:pPr>
        <w:pStyle w:val="Para 03"/>
      </w:pPr>
      <w:r>
        <w:rPr>
          <w:rStyle w:val="Text0"/>
        </w:rPr>
        <w:t xml:space="preserve">extend </w:t>
      </w:r>
      <w:r>
        <w:t>/ɪkˈstend/</w:t>
      </w:r>
    </w:p>
    <w:p>
      <w:pPr>
        <w:pStyle w:val="Para 01"/>
      </w:pPr>
      <w:r>
        <w:t>v. 延长，延伸；扩大，扩展</w:t>
      </w:r>
    </w:p>
    <w:p>
      <w:pPr>
        <w:pStyle w:val="Para 01"/>
      </w:pPr>
      <w:r>
        <w:rPr>
          <w:rStyle w:val="Text7"/>
        </w:rPr>
        <w:t>记</w:t>
      </w:r>
      <w:r>
        <w:t xml:space="preserve"> ex-向外，tend-词根，伸展，延伸→向外伸展，延伸——即“延长，延伸”，引申为“扩大，扩展”。</w:t>
      </w:r>
    </w:p>
    <w:p>
      <w:pPr>
        <w:pStyle w:val="Para 05"/>
      </w:pPr>
      <w:r>
        <w:t>派生词</w:t>
      </w:r>
    </w:p>
    <w:p>
      <w:pPr>
        <w:pStyle w:val="Para 01"/>
      </w:pPr>
      <w:r>
        <w:drawing>
          <wp:inline>
            <wp:extent cx="50800" cy="50800"/>
            <wp:effectExtent b="0" l="0" r="0" t="0"/>
            <wp:docPr descr="0" id="9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extensive</w:t>
      </w:r>
      <w:r>
        <w:t xml:space="preserve"> </w:t>
      </w:r>
      <w:r>
        <w:rPr>
          <w:rStyle w:val="Text1"/>
        </w:rPr>
        <w:t>/ɪkˈstensɪv/</w:t>
      </w:r>
      <w:r>
        <w:t xml:space="preserve"> adj. 广大的，广阔的；广泛的，大规模的(ive-的)</w:t>
      </w:r>
    </w:p>
    <w:p>
      <w:pPr>
        <w:pStyle w:val="Para 01"/>
      </w:pPr>
      <w:r>
        <w:drawing>
          <wp:inline>
            <wp:extent cx="50800" cy="50800"/>
            <wp:effectExtent b="0" l="0" r="0" t="0"/>
            <wp:docPr descr="0" id="9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extension</w:t>
      </w:r>
      <w:r>
        <w:t xml:space="preserve"> </w:t>
      </w:r>
      <w:r>
        <w:rPr>
          <w:rStyle w:val="Text1"/>
        </w:rPr>
        <w:t>/ɪkˈstenʃn/</w:t>
      </w:r>
      <w:r>
        <w:t xml:space="preserve"> n. 伸展，延长；扩大，扩展(ion-名词后缀)</w:t>
      </w:r>
    </w:p>
    <w:p>
      <w:pPr>
        <w:pStyle w:val="Para 01"/>
      </w:pPr>
      <w:r>
        <w:rPr>
          <w:rStyle w:val="Text7"/>
        </w:rPr>
        <w:t>考</w:t>
      </w:r>
      <w:r>
        <w:t xml:space="preserve"> </w:t>
      </w:r>
      <w:r>
        <w:rPr>
          <w:rStyle w:val="Text3"/>
        </w:rPr>
        <w:t>extension of license</w:t>
      </w:r>
      <w:r>
        <w:t xml:space="preserve"> 经营许可(范围)的扩大(2012年-阅读2)</w:t>
      </w:r>
    </w:p>
    <w:p>
      <w:pPr>
        <w:pStyle w:val="Para 03"/>
      </w:pPr>
      <w:r>
        <w:rPr>
          <w:rStyle w:val="Text0"/>
        </w:rPr>
        <w:t xml:space="preserve">archive </w:t>
      </w:r>
      <w:r>
        <w:t>/ˈɑːkaɪv/</w:t>
      </w:r>
    </w:p>
    <w:p>
      <w:pPr>
        <w:pStyle w:val="Para 01"/>
      </w:pPr>
      <w:r>
        <w:t>vt. 存档 n. 档案文件；档案馆 [超纲词汇]</w:t>
      </w:r>
    </w:p>
    <w:p>
      <w:pPr>
        <w:pStyle w:val="Para 01"/>
      </w:pPr>
      <w:r>
        <w:rPr>
          <w:rStyle w:val="Text7"/>
        </w:rPr>
        <w:t>记</w:t>
      </w:r>
      <w:r>
        <w:t xml:space="preserve"> arch=architecture-建筑物，ive=live-生活→存放统治者“生活”记录的房子——即“档案馆”，引申为“档案文件”和动词词义“存档”。</w:t>
      </w:r>
    </w:p>
    <w:p>
      <w:pPr>
        <w:pStyle w:val="Para 03"/>
      </w:pPr>
      <w:r>
        <w:rPr>
          <w:rStyle w:val="Text0"/>
        </w:rPr>
        <w:t xml:space="preserve">external </w:t>
      </w:r>
      <w:r>
        <w:t>/ɪkˈstɜːnl/</w:t>
      </w:r>
    </w:p>
    <w:p>
      <w:pPr>
        <w:pStyle w:val="Para 01"/>
      </w:pPr>
      <w:r>
        <w:t>adj. 外面的，外部的；表面的</w:t>
      </w:r>
    </w:p>
    <w:p>
      <w:pPr>
        <w:pStyle w:val="Para 01"/>
      </w:pPr>
      <w:r>
        <w:rPr>
          <w:rStyle w:val="Text7"/>
        </w:rPr>
        <w:t>记</w:t>
      </w:r>
      <w:r>
        <w:t xml:space="preserve"> ex-向外，出去，tern=turn-转，al-形容词后缀→转到外面去的，向外转的——即“外面的，外部的”，引申为“表面的”。</w:t>
      </w:r>
    </w:p>
    <w:p>
      <w:pPr>
        <w:pStyle w:val="Para 03"/>
      </w:pPr>
      <w:r>
        <w:rPr>
          <w:rStyle w:val="Text0"/>
        </w:rPr>
        <w:t xml:space="preserve">condemn </w:t>
      </w:r>
      <w:r>
        <w:t>/kənˈdem/</w:t>
      </w:r>
    </w:p>
    <w:p>
      <w:pPr>
        <w:pStyle w:val="Para 01"/>
      </w:pPr>
      <w:r>
        <w:t>vt. 谴责；宣判</w:t>
      </w:r>
    </w:p>
    <w:p>
      <w:pPr>
        <w:pStyle w:val="Para 01"/>
      </w:pPr>
      <w:r>
        <w:rPr>
          <w:rStyle w:val="Text7"/>
        </w:rPr>
        <w:t>记</w:t>
      </w:r>
      <w:r>
        <w:t xml:space="preserve"> con-共同，一起；完全，demn=damn-诅咒，咒骂→该词本意是指所有人一起诅咒、共同咒骂——即“谴责”，后引申为“宣判”，因为“宣判，判刑”就是让罪犯受到最严厉的“谴责”。</w:t>
      </w:r>
    </w:p>
    <w:p>
      <w:pPr>
        <w:pStyle w:val="Para 07"/>
      </w:pPr>
      <w:r>
        <w:t xml:space="preserve">possession </w:t>
      </w:r>
      <w:r>
        <w:rPr>
          <w:rStyle w:val="Text1"/>
        </w:rPr>
        <w:t>/pəˈzeʃn/</w:t>
      </w:r>
    </w:p>
    <w:p>
      <w:pPr>
        <w:pStyle w:val="Para 01"/>
      </w:pPr>
      <w:r>
        <w:t>n. 拥有，占有；所有物，财产；领地</w:t>
      </w:r>
    </w:p>
    <w:p>
      <w:pPr>
        <w:pStyle w:val="Para 01"/>
      </w:pPr>
      <w:r>
        <w:rPr>
          <w:rStyle w:val="Text7"/>
        </w:rPr>
        <w:t>记</w:t>
      </w:r>
      <w:r>
        <w:t xml:space="preserve"> pos=pose-摆姿势；姿势，姿态，sess-词根，坐，盘踞，ion-名词后缀→摆出一副“坐拥、盘踞”的姿态——即“拥有，占有”，后引申为“所有物，财产”和“领地”。</w:t>
      </w:r>
    </w:p>
    <w:p>
      <w:pPr>
        <w:pStyle w:val="Para 01"/>
      </w:pPr>
      <w:r>
        <w:rPr>
          <w:rStyle w:val="Text7"/>
        </w:rPr>
        <w:t>例</w:t>
      </w:r>
      <w:r>
        <w:t xml:space="preserve"> (2018年英语一Text 3) But this distinction misses the point that it is processing and aggregation, not the mere possession of bits, that gives the data value. 但是这种区别忽略了一点：正是对信息的处理和收集，而不是仅仅拥有信息，使数值有了价值。</w:t>
      </w:r>
    </w:p>
    <w:p>
      <w:pPr>
        <w:pStyle w:val="Para 03"/>
      </w:pPr>
      <w:r>
        <w:rPr>
          <w:rStyle w:val="Text0"/>
        </w:rPr>
        <w:t xml:space="preserve">terminology </w:t>
      </w:r>
      <w:r>
        <w:t>/ˌtɜːmɪˈnɒlədʒi/</w:t>
      </w:r>
    </w:p>
    <w:p>
      <w:pPr>
        <w:pStyle w:val="Para 01"/>
      </w:pPr>
      <w:r>
        <w:t>n. 学科术语；措辞，专业用词</w:t>
      </w:r>
    </w:p>
    <w:p>
      <w:pPr>
        <w:pStyle w:val="Para 01"/>
      </w:pPr>
      <w:r>
        <w:rPr>
          <w:rStyle w:val="Text7"/>
        </w:rPr>
        <w:t>记</w:t>
      </w:r>
      <w:r>
        <w:t xml:space="preserve"> term-学期；术语，in-里面，ology-名词后缀，表示“…学”→属于“术语”范畴里面的东西——即“学科术语”，后引申为“措辞，专业用词”。</w:t>
      </w:r>
    </w:p>
    <w:p>
      <w:pPr>
        <w:pStyle w:val="Para 03"/>
      </w:pPr>
      <w:r>
        <w:rPr>
          <w:rStyle w:val="Text0"/>
        </w:rPr>
        <w:t xml:space="preserve">commitment </w:t>
      </w:r>
      <w:r>
        <w:t>/kəˈmɪtmənt/</w:t>
      </w:r>
    </w:p>
    <w:p>
      <w:pPr>
        <w:pStyle w:val="Para 01"/>
      </w:pPr>
      <w:r>
        <w:t>n. 承诺，保证；承担的义务；献身</w:t>
      </w:r>
    </w:p>
    <w:p>
      <w:pPr>
        <w:pStyle w:val="Para 01"/>
      </w:pPr>
      <w:r>
        <w:rPr>
          <w:rStyle w:val="Text7"/>
        </w:rPr>
        <w:t>记</w:t>
      </w:r>
      <w:r>
        <w:t xml:space="preserve"> commit-委托，ment-名词后缀→当你接受别人的“委托”，实际上就是做出了一份“承诺”和“保证”，后引申为“承担的义务”。该词还表示“献身”，是因为“献身”就是用生命做出的“承诺”和“保证”。</w:t>
      </w:r>
    </w:p>
    <w:p>
      <w:pPr>
        <w:pStyle w:val="Para 06"/>
      </w:pPr>
      <w:r>
        <w:rPr>
          <w:rStyle w:val="Text12"/>
        </w:rPr>
        <w:t>考</w:t>
      </w:r>
      <w:r>
        <w:rPr>
          <w:rStyle w:val="Text3"/>
        </w:rPr>
        <w:t xml:space="preserve"> </w:t>
      </w:r>
      <w:r>
        <w:t>a longstanding commitment</w:t>
      </w:r>
      <w:r>
        <w:rPr>
          <w:rStyle w:val="Text3"/>
        </w:rPr>
        <w:t xml:space="preserve"> 长期的承诺(2012年-阅读2)</w:t>
      </w:r>
    </w:p>
    <w:p>
      <w:pPr>
        <w:pStyle w:val="Para 07"/>
      </w:pPr>
      <w:r>
        <w:t xml:space="preserve">sovereign </w:t>
      </w:r>
      <w:r>
        <w:rPr>
          <w:rStyle w:val="Text1"/>
        </w:rPr>
        <w:t>/ˈsɒvrɪn/</w:t>
      </w:r>
    </w:p>
    <w:p>
      <w:pPr>
        <w:pStyle w:val="Para 01"/>
      </w:pPr>
      <w:r>
        <w:t>n. 君主，元首；最高统治者 adj. 至高无上的；拥有主权的</w:t>
      </w:r>
    </w:p>
    <w:p>
      <w:pPr>
        <w:pStyle w:val="Para 01"/>
      </w:pPr>
      <w:r>
        <w:rPr>
          <w:rStyle w:val="Text7"/>
        </w:rPr>
        <w:t>记</w:t>
      </w:r>
      <w:r>
        <w:t xml:space="preserve"> sover-由“super-超级”和“over”组合而来，reign-统治→高高在上的超级统治者——即“君主，元首；最高统治者”，引申为“至高无上的；拥有主权的”。</w:t>
      </w:r>
    </w:p>
    <w:p>
      <w:pPr>
        <w:pStyle w:val="Para 03"/>
      </w:pPr>
      <w:r>
        <w:rPr>
          <w:rStyle w:val="Text0"/>
        </w:rPr>
        <w:t xml:space="preserve">irregular </w:t>
      </w:r>
      <w:r>
        <w:t>/ɪˈreɡjələ(r)/</w:t>
      </w:r>
    </w:p>
    <w:p>
      <w:pPr>
        <w:pStyle w:val="Para 01"/>
      </w:pPr>
      <w:r>
        <w:t>adj. 不规则的，不规律的；不对称的；不正规的</w:t>
      </w:r>
    </w:p>
    <w:p>
      <w:pPr>
        <w:pStyle w:val="Para 01"/>
      </w:pPr>
      <w:r>
        <w:rPr>
          <w:rStyle w:val="Text7"/>
        </w:rPr>
        <w:t>记</w:t>
      </w:r>
      <w:r>
        <w:t xml:space="preserve"> ir-否定，regular-规则的，规律的→不规则的，不规律的。</w:t>
      </w:r>
    </w:p>
    <w:p>
      <w:pPr>
        <w:pStyle w:val="Para 03"/>
      </w:pPr>
      <w:r>
        <w:rPr>
          <w:rStyle w:val="Text0"/>
        </w:rPr>
        <w:t xml:space="preserve">extreme </w:t>
      </w:r>
      <w:r>
        <w:t>/ɪkˈstriːm/</w:t>
      </w:r>
    </w:p>
    <w:p>
      <w:pPr>
        <w:pStyle w:val="Para 01"/>
      </w:pPr>
      <w:r>
        <w:t>adj. 末端的，尽头的；极端的 n. 末端；极端</w:t>
      </w:r>
    </w:p>
    <w:p>
      <w:pPr>
        <w:pStyle w:val="Para 01"/>
      </w:pPr>
      <w:r>
        <w:rPr>
          <w:rStyle w:val="Text7"/>
        </w:rPr>
        <w:t>记</w:t>
      </w:r>
      <w:r>
        <w:t xml:space="preserve"> extr=exter-外部的，rem=rim-边缘，e-尾缀→到达外部边缘的——即“末端的，尽头的”，引申为“极端的”。</w:t>
      </w:r>
    </w:p>
    <w:p>
      <w:pPr>
        <w:pStyle w:val="Para 01"/>
      </w:pPr>
      <w:r>
        <w:rPr>
          <w:rStyle w:val="Text7"/>
        </w:rPr>
        <w:t>考</w:t>
      </w:r>
      <w:r>
        <w:t xml:space="preserve"> </w:t>
      </w:r>
      <w:r>
        <w:rPr>
          <w:rStyle w:val="Text3"/>
        </w:rPr>
        <w:t>in truly extreme cases</w:t>
      </w:r>
      <w:r>
        <w:t xml:space="preserve"> 在极端情形下，在极端案件中(2003年-阅读3)</w:t>
      </w:r>
    </w:p>
    <w:p>
      <w:pPr>
        <w:pStyle w:val="Para 03"/>
      </w:pPr>
      <w:r>
        <w:rPr>
          <w:rStyle w:val="Text0"/>
        </w:rPr>
        <w:t xml:space="preserve">domestic </w:t>
      </w:r>
      <w:r>
        <w:t>/dəˈmestɪk/</w:t>
      </w:r>
    </w:p>
    <w:p>
      <w:pPr>
        <w:pStyle w:val="Para 01"/>
      </w:pPr>
      <w:r>
        <w:t>adj. 家里的；国内的；驯养的</w:t>
      </w:r>
    </w:p>
    <w:p>
      <w:pPr>
        <w:pStyle w:val="Para 01"/>
      </w:pPr>
      <w:r>
        <w:rPr>
          <w:rStyle w:val="Text7"/>
        </w:rPr>
        <w:t>记</w:t>
      </w:r>
      <w:r>
        <w:t xml:space="preserve"> dome-圆屋顶，st=stand-站立，ic-的→站在圆屋顶下的——即“家里的”，引申为“国内的；驯养的”。</w:t>
      </w:r>
    </w:p>
    <w:p>
      <w:pPr>
        <w:pStyle w:val="Para 03"/>
      </w:pPr>
      <w:r>
        <w:rPr>
          <w:rStyle w:val="Text0"/>
        </w:rPr>
        <w:t xml:space="preserve">companion </w:t>
      </w:r>
      <w:r>
        <w:t>/kəmˈpæniən/</w:t>
      </w:r>
    </w:p>
    <w:p>
      <w:pPr>
        <w:pStyle w:val="Para 01"/>
      </w:pPr>
      <w:r>
        <w:t>n. 同伴，伙伴；共事者</w:t>
      </w:r>
    </w:p>
    <w:p>
      <w:pPr>
        <w:pStyle w:val="Para 01"/>
      </w:pPr>
      <w:r>
        <w:rPr>
          <w:rStyle w:val="Text7"/>
        </w:rPr>
        <w:t>记</w:t>
      </w:r>
      <w:r>
        <w:t xml:space="preserve"> compani=company-同伴，朋友，ion-名词后缀→同伴，伙伴——引申为“共事者”。</w:t>
      </w:r>
    </w:p>
    <w:p>
      <w:pPr>
        <w:pStyle w:val="Para 01"/>
      </w:pPr>
      <w:r>
        <w:rPr>
          <w:rStyle w:val="Text7"/>
        </w:rPr>
        <w:t>近</w:t>
      </w:r>
      <w:r>
        <w:t xml:space="preserve"> company ( n.同伴；公司)</w:t>
      </w:r>
    </w:p>
    <w:p>
      <w:pPr>
        <w:pStyle w:val="Para 03"/>
      </w:pPr>
      <w:r>
        <w:rPr>
          <w:rStyle w:val="Text0"/>
        </w:rPr>
        <w:t xml:space="preserve">arrogant </w:t>
      </w:r>
      <w:r>
        <w:t>/ˈærəɡənt/</w:t>
      </w:r>
    </w:p>
    <w:p>
      <w:pPr>
        <w:pStyle w:val="Para 01"/>
      </w:pPr>
      <w:r>
        <w:t>adj. 傲慢的；自大的，自负的</w:t>
      </w:r>
    </w:p>
    <w:p>
      <w:pPr>
        <w:pStyle w:val="Para 01"/>
      </w:pPr>
      <w:r>
        <w:rPr>
          <w:rStyle w:val="Text7"/>
        </w:rPr>
        <w:t>记</w:t>
      </w:r>
      <w:r>
        <w:t xml:space="preserve"> ar-加强语气，rog=reg-词根，统治，ant-形容词后缀→强硬“统治”的，蛮横霸道的——即“傲慢的”，引申为“自大的，自负的”。</w:t>
      </w:r>
    </w:p>
    <w:p>
      <w:pPr>
        <w:pStyle w:val="Para 03"/>
      </w:pPr>
      <w:r>
        <w:rPr>
          <w:rStyle w:val="Text0"/>
        </w:rPr>
        <w:t xml:space="preserve">dose </w:t>
      </w:r>
      <w:r>
        <w:t>/dəʊs/</w:t>
      </w:r>
    </w:p>
    <w:p>
      <w:pPr>
        <w:pStyle w:val="Para 01"/>
      </w:pPr>
      <w:r>
        <w:t>n. (药物等的)一剂，一服；剂量 v. (按剂量给…)服药</w:t>
      </w:r>
    </w:p>
    <w:p>
      <w:pPr>
        <w:pStyle w:val="Para 01"/>
      </w:pPr>
      <w:r>
        <w:rPr>
          <w:rStyle w:val="Text7"/>
        </w:rPr>
        <w:t>记</w:t>
      </w:r>
      <w:r>
        <w:t xml:space="preserve"> “dose-药物的一剂”由“daze-使目眩，使眼花”演变而来→原意指治疗“目眩，眼晕”症状的东西——即“(药物等的)一剂，一服”，引申为“剂量；(按剂量给…)服药”。</w:t>
      </w:r>
    </w:p>
    <w:p>
      <w:pPr>
        <w:pStyle w:val="Para 07"/>
      </w:pPr>
      <w:r>
        <w:t xml:space="preserve">compassionate </w:t>
      </w:r>
      <w:r>
        <w:rPr>
          <w:rStyle w:val="Text1"/>
        </w:rPr>
        <w:t>/kəmˈpæʃənət/</w:t>
      </w:r>
    </w:p>
    <w:p>
      <w:pPr>
        <w:pStyle w:val="Para 01"/>
      </w:pPr>
      <w:r>
        <w:t>vt. 同情；怜悯 adj. 有同情心的；怜悯的 [超纲词汇]</w:t>
      </w:r>
    </w:p>
    <w:p>
      <w:pPr>
        <w:pStyle w:val="Para 01"/>
      </w:pPr>
      <w:r>
        <w:rPr>
          <w:rStyle w:val="Text7"/>
        </w:rPr>
        <w:t>记</w:t>
      </w:r>
      <w:r>
        <w:t xml:space="preserve"> com-共同，passion-激情，强烈的感情，ate-动词后缀→让人产生出共同的强烈感情——即“同情；怜悯”，引申为“有同情心的；怜悯的”。</w:t>
      </w:r>
    </w:p>
    <w:p>
      <w:pPr>
        <w:pStyle w:val="Para 03"/>
      </w:pPr>
      <w:r>
        <w:rPr>
          <w:rStyle w:val="Text0"/>
        </w:rPr>
        <w:t xml:space="preserve">speculate </w:t>
      </w:r>
      <w:r>
        <w:t>/ˈspekjuleɪt/</w:t>
      </w:r>
    </w:p>
    <w:p>
      <w:pPr>
        <w:pStyle w:val="Para 01"/>
      </w:pPr>
      <w:r>
        <w:t>v. 思索，沉思；推测；投机</w:t>
      </w:r>
    </w:p>
    <w:p>
      <w:pPr>
        <w:pStyle w:val="Para 01"/>
      </w:pPr>
      <w:r>
        <w:rPr>
          <w:rStyle w:val="Text7"/>
        </w:rPr>
        <w:t>记</w:t>
      </w:r>
      <w:r>
        <w:t xml:space="preserve"> spec=spect-词根，看，u-无实义，late-晚，稍后→先“观察”后思考、三思而后行——即“思索，沉思”，引申为“推测”。该词还表示“投机”，因为所谓“投机”就是指“看”准行情，把握机会，利用市场出现的价差进行买卖并从中获取利润的交易行为。</w:t>
      </w:r>
    </w:p>
    <w:p>
      <w:pPr>
        <w:pStyle w:val="Para 01"/>
      </w:pPr>
      <w:r>
        <w:rPr>
          <w:rStyle w:val="Text7"/>
        </w:rPr>
        <w:t>例</w:t>
      </w:r>
      <w:r>
        <w:t xml:space="preserve"> (2013年英语一完形) But Dr. Uri Simonsohn speculated that an inability to consider the big picture was leading decision-makers to be biased by the daily samples of information they were working with. 但是尤里·西蒙松博士推测，不考虑大局会导致决策者因受到日常接触信息样本的影响而产生偏见。</w:t>
      </w:r>
    </w:p>
    <w:p>
      <w:pPr>
        <w:pStyle w:val="Para 07"/>
      </w:pPr>
      <w:r>
        <w:t>articulate</w:t>
      </w:r>
    </w:p>
    <w:p>
      <w:pPr>
        <w:pStyle w:val="Para 01"/>
      </w:pPr>
      <w:r>
        <w:rPr>
          <w:rStyle w:val="Text1"/>
        </w:rPr>
        <w:t>/ɑːˈtɪkjuleɪt/</w:t>
      </w:r>
      <w:r>
        <w:t xml:space="preserve"> v. 清晰地吐字，清晰地发音；用关节咬合</w:t>
      </w:r>
    </w:p>
    <w:p>
      <w:pPr>
        <w:pStyle w:val="Para 01"/>
      </w:pPr>
      <w:r>
        <w:rPr>
          <w:rStyle w:val="Text1"/>
        </w:rPr>
        <w:t>/ɑːˈtɪkjulət/</w:t>
      </w:r>
      <w:r>
        <w:t xml:space="preserve"> adj. 发音清晰的，口才好的；关节咬合的</w:t>
      </w:r>
    </w:p>
    <w:p>
      <w:pPr>
        <w:pStyle w:val="Para 01"/>
      </w:pPr>
      <w:r>
        <w:rPr>
          <w:rStyle w:val="Text7"/>
        </w:rPr>
        <w:t>记</w:t>
      </w:r>
      <w:r>
        <w:t xml:space="preserve"> articul=article-文章，论文，ate-动词后缀→大声朗读“文章”，让所有人都能听得清——即“清晰地吐字，清晰地发音”，引申为“发音清晰的，口才好的”。该词之所以还表示“用关节咬合”，是因为“发音清晰”就是“咬”字很准，这与“关节咬合”如出一辙。</w:t>
      </w:r>
    </w:p>
    <w:p>
      <w:pPr>
        <w:pStyle w:val="Para 03"/>
      </w:pPr>
      <w:r>
        <w:rPr>
          <w:rStyle w:val="Text0"/>
        </w:rPr>
        <w:t xml:space="preserve">portrait </w:t>
      </w:r>
      <w:r>
        <w:t>/ˈpɔːtreɪt/</w:t>
      </w:r>
    </w:p>
    <w:p>
      <w:pPr>
        <w:pStyle w:val="Para 01"/>
      </w:pPr>
      <w:r>
        <w:t>n. 描绘，描画；肖像，画像</w:t>
      </w:r>
    </w:p>
    <w:p>
      <w:pPr>
        <w:pStyle w:val="Para 01"/>
      </w:pPr>
      <w:r>
        <w:rPr>
          <w:rStyle w:val="Text7"/>
        </w:rPr>
        <w:t>记</w:t>
      </w:r>
      <w:r>
        <w:t xml:space="preserve"> por=pro-向前，tra=tract-词根，拉扯，拉拽，t-尾缀→用笔划拉出来的东西——即“描绘，描画”，引申为“肖像，画像”。</w:t>
      </w:r>
    </w:p>
    <w:p>
      <w:pPr>
        <w:pStyle w:val="Para 03"/>
      </w:pPr>
      <w:r>
        <w:rPr>
          <w:rStyle w:val="Text0"/>
        </w:rPr>
        <w:t xml:space="preserve">comply </w:t>
      </w:r>
      <w:r>
        <w:t>/kəmˈplaɪ/</w:t>
      </w:r>
    </w:p>
    <w:p>
      <w:pPr>
        <w:pStyle w:val="Para 01"/>
      </w:pPr>
      <w:r>
        <w:t>vi. 照做，顺从，遵守</w:t>
      </w:r>
    </w:p>
    <w:p>
      <w:pPr>
        <w:pStyle w:val="Para 01"/>
      </w:pPr>
      <w:r>
        <w:rPr>
          <w:rStyle w:val="Text7"/>
        </w:rPr>
        <w:t>记</w:t>
      </w:r>
      <w:r>
        <w:t xml:space="preserve"> com-完全，pl=plet-词根，满，y=ify-动词后缀→让领导完全满意——即“照做，顺从，遵守”。</w:t>
      </w:r>
    </w:p>
    <w:p>
      <w:pPr>
        <w:pStyle w:val="Para 05"/>
      </w:pPr>
      <w:r>
        <w:t>派生词</w:t>
      </w:r>
    </w:p>
    <w:p>
      <w:pPr>
        <w:pStyle w:val="Para 01"/>
      </w:pPr>
      <w:r>
        <w:drawing>
          <wp:inline>
            <wp:extent cx="50800" cy="50800"/>
            <wp:effectExtent b="0" l="0" r="0" t="0"/>
            <wp:docPr descr="0" id="9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compliance</w:t>
      </w:r>
      <w:r>
        <w:t xml:space="preserve"> </w:t>
      </w:r>
      <w:r>
        <w:rPr>
          <w:rStyle w:val="Text1"/>
        </w:rPr>
        <w:t>/kəmˈplaɪəns/</w:t>
      </w:r>
      <w:r>
        <w:t xml:space="preserve"> n. 顺从，遵守，屈从(ance-名词后缀)</w:t>
      </w:r>
    </w:p>
    <w:p>
      <w:pPr>
        <w:pStyle w:val="Para 03"/>
      </w:pPr>
      <w:r>
        <w:rPr>
          <w:rStyle w:val="Text0"/>
        </w:rPr>
        <w:t xml:space="preserve">conditional </w:t>
      </w:r>
      <w:r>
        <w:t>/kənˈdɪʃənl/</w:t>
      </w:r>
    </w:p>
    <w:p>
      <w:pPr>
        <w:pStyle w:val="Para 01"/>
      </w:pPr>
      <w:r>
        <w:t>adj. 有条件的，有前提的；附条件的</w:t>
      </w:r>
    </w:p>
    <w:p>
      <w:pPr>
        <w:pStyle w:val="Para 01"/>
      </w:pPr>
      <w:r>
        <w:rPr>
          <w:rStyle w:val="Text7"/>
        </w:rPr>
        <w:t>记</w:t>
      </w:r>
      <w:r>
        <w:t xml:space="preserve"> condition-情况；条件，al-的→有条件的，引申出“附条件的”。</w:t>
      </w:r>
    </w:p>
    <w:p>
      <w:pPr>
        <w:pStyle w:val="Para 05"/>
      </w:pPr>
      <w:r>
        <w:t>派生词</w:t>
      </w:r>
    </w:p>
    <w:p>
      <w:pPr>
        <w:pStyle w:val="Para 02"/>
      </w:pPr>
      <w:r>
        <w:rPr>
          <w:rStyle w:val="Text0"/>
        </w:rPr>
        <w:drawing>
          <wp:inline>
            <wp:extent cx="50800" cy="50800"/>
            <wp:effectExtent b="0" l="0" r="0" t="0"/>
            <wp:docPr descr="0" id="9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unconditional</w:t>
      </w:r>
      <w:r>
        <w:rPr>
          <w:rStyle w:val="Text0"/>
        </w:rPr>
        <w:t xml:space="preserve"> </w:t>
      </w:r>
      <w:r>
        <w:t>/ˌʌnkənˈdɪʃənl/</w:t>
      </w:r>
      <w:r>
        <w:rPr>
          <w:rStyle w:val="Text0"/>
        </w:rPr>
        <w:t xml:space="preserve"> adj. 无条件的</w:t>
      </w:r>
    </w:p>
    <w:p>
      <w:pPr>
        <w:pStyle w:val="Para 01"/>
      </w:pPr>
      <w:r>
        <w:rPr>
          <w:rStyle w:val="Text7"/>
        </w:rPr>
        <w:t>例</w:t>
      </w:r>
      <w:r>
        <w:t xml:space="preserve"> (2014年英语一阅读Text 1) The principle of British welfare is no longer that you can insure yourself against the risk of unemployment and receive unconditional payments if the disaster happens. 英国的福利原则不再是确保你能够抵御失业的风险，能在灾难发生时得到无条件资助。</w:t>
      </w:r>
    </w:p>
    <w:p>
      <w:pPr>
        <w:pStyle w:val="Para 03"/>
      </w:pPr>
      <w:r>
        <w:rPr>
          <w:rStyle w:val="Text0"/>
        </w:rPr>
        <w:t xml:space="preserve">democracy </w:t>
      </w:r>
      <w:r>
        <w:t>/dɪˈmɒkrəsi/</w:t>
      </w:r>
    </w:p>
    <w:p>
      <w:pPr>
        <w:pStyle w:val="Para 01"/>
      </w:pPr>
      <w:r>
        <w:t>n. 民主；民主制；民主国家</w:t>
      </w:r>
    </w:p>
    <w:p>
      <w:pPr>
        <w:pStyle w:val="Para 01"/>
      </w:pPr>
      <w:r>
        <w:rPr>
          <w:rStyle w:val="Text7"/>
        </w:rPr>
        <w:t>记</w:t>
      </w:r>
      <w:r>
        <w:t xml:space="preserve"> democr=democratic-民主的，acy-名词后缀→民主，引申为“民主制”和“民主国家”。</w:t>
      </w:r>
    </w:p>
    <w:p>
      <w:pPr>
        <w:pStyle w:val="Para 01"/>
      </w:pPr>
      <w:r>
        <w:rPr>
          <w:rStyle w:val="Text7"/>
        </w:rPr>
        <w:t>考</w:t>
      </w:r>
      <w:r>
        <w:t xml:space="preserve"> </w:t>
      </w:r>
      <w:r>
        <w:rPr>
          <w:rStyle w:val="Text3"/>
        </w:rPr>
        <w:t>liberal democracy</w:t>
      </w:r>
      <w:r>
        <w:t xml:space="preserve"> 自由民主制(2014年-阅读4)</w:t>
      </w:r>
    </w:p>
    <w:p>
      <w:pPr>
        <w:pStyle w:val="Para 03"/>
      </w:pPr>
      <w:r>
        <w:rPr>
          <w:rStyle w:val="Text0"/>
        </w:rPr>
        <w:t xml:space="preserve">lingual </w:t>
      </w:r>
      <w:r>
        <w:t>/ˈlɪŋɡwəl/</w:t>
      </w:r>
    </w:p>
    <w:p>
      <w:pPr>
        <w:pStyle w:val="Para 01"/>
      </w:pPr>
      <w:r>
        <w:t>adj. 语言的；舌（音）的</w:t>
      </w:r>
    </w:p>
    <w:p>
      <w:pPr>
        <w:pStyle w:val="Para 01"/>
      </w:pPr>
      <w:r>
        <w:rPr>
          <w:rStyle w:val="Text7"/>
        </w:rPr>
        <w:t>记</w:t>
      </w:r>
      <w:r>
        <w:t xml:space="preserve"> lingu=language-语言，al-的→语言的。</w:t>
      </w:r>
    </w:p>
    <w:p>
      <w:pPr>
        <w:pStyle w:val="Para 01"/>
      </w:pPr>
      <w:r>
        <w:rPr>
          <w:rStyle w:val="Text7"/>
        </w:rPr>
        <w:t>考</w:t>
      </w:r>
      <w:r>
        <w:t xml:space="preserve"> </w:t>
      </w:r>
      <w:r>
        <w:rPr>
          <w:rStyle w:val="Text3"/>
        </w:rPr>
        <w:t>lingual franca</w:t>
      </w:r>
      <w:r>
        <w:t xml:space="preserve"> 通用语(2015年-阅读3)</w:t>
      </w:r>
    </w:p>
    <w:p>
      <w:pPr>
        <w:pStyle w:val="Para 03"/>
      </w:pPr>
      <w:r>
        <w:rPr>
          <w:rStyle w:val="Text0"/>
        </w:rPr>
        <w:t xml:space="preserve">phenomenon </w:t>
      </w:r>
      <w:r>
        <w:t>/fəˈnɒmɪnən/</w:t>
      </w:r>
    </w:p>
    <w:p>
      <w:pPr>
        <w:pStyle w:val="Para 01"/>
      </w:pPr>
      <w:r>
        <w:t>n. 现象</w:t>
      </w:r>
    </w:p>
    <w:p>
      <w:pPr>
        <w:pStyle w:val="Para 01"/>
      </w:pPr>
      <w:r>
        <w:rPr>
          <w:rStyle w:val="Text7"/>
        </w:rPr>
        <w:t>记</w:t>
      </w:r>
      <w:r>
        <w:t xml:space="preserve"> phen-词根，出现，o-无实义，men=mini-词根，小，on=ion-名词后缀→“出现”机率极小的东西——即“稀有现象”，引申出“现象”之意。</w:t>
      </w:r>
    </w:p>
    <w:p>
      <w:pPr>
        <w:pStyle w:val="Para 03"/>
      </w:pPr>
      <w:r>
        <w:rPr>
          <w:rStyle w:val="Text0"/>
        </w:rPr>
        <w:t xml:space="preserve">assert </w:t>
      </w:r>
      <w:r>
        <w:t>/əˈsɜːt/</w:t>
      </w:r>
    </w:p>
    <w:p>
      <w:pPr>
        <w:pStyle w:val="Para 01"/>
      </w:pPr>
      <w:r>
        <w:t>v. 断言，宣称；坚决主张(权利、权威等)</w:t>
      </w:r>
    </w:p>
    <w:p>
      <w:pPr>
        <w:pStyle w:val="Para 01"/>
      </w:pPr>
      <w:r>
        <w:rPr>
          <w:rStyle w:val="Text7"/>
        </w:rPr>
        <w:t>记</w:t>
      </w:r>
      <w:r>
        <w:t xml:space="preserve"> as-加强语气，影射“say-说”，sert-词根，插入，加入→将一己之见强行“插入”，不容置疑地说——即“断言，宣称”，引申为“坚决主张(权利、权威等)”。</w:t>
      </w:r>
    </w:p>
    <w:p>
      <w:pPr>
        <w:pStyle w:val="Para 05"/>
      </w:pPr>
      <w:r>
        <w:t>派生词</w:t>
      </w:r>
    </w:p>
    <w:p>
      <w:pPr>
        <w:pStyle w:val="Para 01"/>
      </w:pPr>
      <w:r>
        <w:drawing>
          <wp:inline>
            <wp:extent cx="50800" cy="50800"/>
            <wp:effectExtent b="0" l="0" r="0" t="0"/>
            <wp:docPr descr="0" id="9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assertion</w:t>
      </w:r>
      <w:r>
        <w:t xml:space="preserve"> </w:t>
      </w:r>
      <w:r>
        <w:rPr>
          <w:rStyle w:val="Text1"/>
        </w:rPr>
        <w:t>/əˈsɜːʃn/</w:t>
      </w:r>
      <w:r>
        <w:t xml:space="preserve"> n. 断言，宣称；(权利等的)主张，维护；(意见等的)坚持(ion-名词后缀)</w:t>
      </w:r>
    </w:p>
    <w:p>
      <w:pPr>
        <w:pStyle w:val="Para 03"/>
      </w:pPr>
      <w:r>
        <w:rPr>
          <w:rStyle w:val="Text0"/>
        </w:rPr>
        <w:t xml:space="preserve">component </w:t>
      </w:r>
      <w:r>
        <w:t>/kəmˈpəʊnənt/</w:t>
      </w:r>
    </w:p>
    <w:p>
      <w:pPr>
        <w:pStyle w:val="Para 01"/>
      </w:pPr>
      <w:r>
        <w:t>adj. 组成的，合成的 n. 组成部分，成分；元件</w:t>
      </w:r>
    </w:p>
    <w:p>
      <w:pPr>
        <w:pStyle w:val="Para 01"/>
      </w:pPr>
      <w:r>
        <w:rPr>
          <w:rStyle w:val="Text7"/>
        </w:rPr>
        <w:t>记</w:t>
      </w:r>
      <w:r>
        <w:t xml:space="preserve"> com-共同，一起，pon=pound-敲打，捣，ent-形容词后缀→“捣鼓”到一起的——即“组成的，合成的”，引申为“组成部分，成分；元件”。</w:t>
      </w:r>
    </w:p>
    <w:p>
      <w:pPr>
        <w:pStyle w:val="Para 03"/>
      </w:pPr>
      <w:r>
        <w:rPr>
          <w:rStyle w:val="Text0"/>
        </w:rPr>
        <w:t xml:space="preserve">compromise </w:t>
      </w:r>
      <w:r>
        <w:t>/ˈkɒmprəmaɪz/</w:t>
      </w:r>
    </w:p>
    <w:p>
      <w:pPr>
        <w:pStyle w:val="Para 01"/>
      </w:pPr>
      <w:r>
        <w:t>v./n. 妥协，让步；连累，危及</w:t>
      </w:r>
    </w:p>
    <w:p>
      <w:pPr>
        <w:pStyle w:val="Para 01"/>
      </w:pPr>
      <w:r>
        <w:rPr>
          <w:rStyle w:val="Text7"/>
        </w:rPr>
        <w:t>记</w:t>
      </w:r>
      <w:r>
        <w:t xml:space="preserve"> com-完全；共同，一起，promise-承诺→双方“共同”做出让彼此都满意的“承诺”，你退一步，我退一步——即“妥协，让步”，引申为“连累，危及”。因为不计后果地“妥协，让步”，必定会“连累，危及”自身。</w:t>
      </w:r>
    </w:p>
    <w:p>
      <w:pPr>
        <w:pStyle w:val="Para 01"/>
      </w:pPr>
      <w:r>
        <w:rPr>
          <w:rStyle w:val="Text7"/>
        </w:rPr>
        <w:t>考</w:t>
      </w:r>
      <w:r>
        <w:t xml:space="preserve"> </w:t>
      </w:r>
      <w:r>
        <w:rPr>
          <w:rStyle w:val="Text3"/>
        </w:rPr>
        <w:t>political compromise</w:t>
      </w:r>
      <w:r>
        <w:t xml:space="preserve"> 政治妥协，政治让步(2008年-阅读4)</w:t>
      </w:r>
    </w:p>
    <w:p>
      <w:pPr>
        <w:pStyle w:val="Para 03"/>
      </w:pPr>
      <w:r>
        <w:rPr>
          <w:rStyle w:val="Text0"/>
        </w:rPr>
        <w:t xml:space="preserve">concentrate </w:t>
      </w:r>
      <w:r>
        <w:t>/ˈkɒnsntreɪt/</w:t>
      </w:r>
    </w:p>
    <w:p>
      <w:pPr>
        <w:pStyle w:val="Para 01"/>
      </w:pPr>
      <w:r>
        <w:t>v. 集中，聚集；浓缩；(on)全神贯注</w:t>
      </w:r>
    </w:p>
    <w:p>
      <w:pPr>
        <w:pStyle w:val="Para 01"/>
      </w:pPr>
      <w:r>
        <w:rPr>
          <w:rStyle w:val="Text7"/>
        </w:rPr>
        <w:t>记</w:t>
      </w:r>
      <w:r>
        <w:t xml:space="preserve"> con-共同，一起，centr=center-中心，ate-动词后缀→一起朝中心聚拢——即“集中，聚集”，引申为“浓缩”和“全神贯注”。</w:t>
      </w:r>
    </w:p>
    <w:p>
      <w:pPr>
        <w:pStyle w:val="Para 05"/>
      </w:pPr>
      <w:r>
        <w:t>派生词</w:t>
      </w:r>
    </w:p>
    <w:p>
      <w:pPr>
        <w:pStyle w:val="Para 01"/>
      </w:pPr>
      <w:r>
        <w:drawing>
          <wp:inline>
            <wp:extent cx="50800" cy="50800"/>
            <wp:effectExtent b="0" l="0" r="0" t="0"/>
            <wp:docPr descr="0" id="10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concentration</w:t>
      </w:r>
      <w:r>
        <w:t xml:space="preserve"> </w:t>
      </w:r>
      <w:r>
        <w:rPr>
          <w:rStyle w:val="Text1"/>
        </w:rPr>
        <w:t>/ˌkɒnsnˈtreɪʃn/</w:t>
      </w:r>
      <w:r>
        <w:t xml:space="preserve"> n. 集中；专注，专心；浓缩，浓度(ion-名词后缀)</w:t>
      </w:r>
    </w:p>
    <w:p>
      <w:pPr>
        <w:pStyle w:val="Para 03"/>
      </w:pPr>
      <w:r>
        <w:rPr>
          <w:rStyle w:val="Text0"/>
        </w:rPr>
        <w:t xml:space="preserve">potential </w:t>
      </w:r>
      <w:r>
        <w:t>/pəˈtenʃl/</w:t>
      </w:r>
    </w:p>
    <w:p>
      <w:pPr>
        <w:pStyle w:val="Para 01"/>
      </w:pPr>
      <w:r>
        <w:t>adj. 潜在的，可能的 n. 潜力，潜能；可能性</w:t>
      </w:r>
    </w:p>
    <w:p>
      <w:pPr>
        <w:pStyle w:val="Para 01"/>
      </w:pPr>
      <w:r>
        <w:rPr>
          <w:rStyle w:val="Text7"/>
        </w:rPr>
        <w:t>记</w:t>
      </w:r>
      <w:r>
        <w:t xml:space="preserve"> pot=potato-马铃薯，土豆，ent=beneath-在…下面，i-无实义，al-形容词后缀→像“土豆”一样长在泥土下面的——即“潜在的”，引申为“潜力，潜能”。</w:t>
      </w:r>
    </w:p>
    <w:p>
      <w:pPr>
        <w:pStyle w:val="Para 06"/>
      </w:pPr>
      <w:r>
        <w:rPr>
          <w:rStyle w:val="Text12"/>
        </w:rPr>
        <w:t>考</w:t>
      </w:r>
      <w:r>
        <w:rPr>
          <w:rStyle w:val="Text3"/>
        </w:rPr>
        <w:t xml:space="preserve"> </w:t>
      </w:r>
      <w:r>
        <w:t>realize one’s potential</w:t>
      </w:r>
      <w:r>
        <w:rPr>
          <w:rStyle w:val="Text3"/>
        </w:rPr>
        <w:t xml:space="preserve"> 实现某人的潜能(2003年-阅读4)</w:t>
      </w:r>
    </w:p>
    <w:p>
      <w:pPr>
        <w:pStyle w:val="Para 03"/>
      </w:pPr>
      <w:r>
        <w:rPr>
          <w:rStyle w:val="Text0"/>
        </w:rPr>
        <w:t xml:space="preserve">associate </w:t>
      </w:r>
      <w:r>
        <w:t>/əˈsəʊʃieɪt/</w:t>
      </w:r>
    </w:p>
    <w:p>
      <w:pPr>
        <w:pStyle w:val="Para 01"/>
      </w:pPr>
      <w:r>
        <w:t>v. (使)联合，(使)结合；(使)有联系</w:t>
      </w:r>
    </w:p>
    <w:p>
      <w:pPr>
        <w:pStyle w:val="Para 01"/>
      </w:pPr>
      <w:r>
        <w:rPr>
          <w:rStyle w:val="Text7"/>
        </w:rPr>
        <w:t>记</w:t>
      </w:r>
      <w:r>
        <w:t xml:space="preserve"> as-加强语气，soc-词根，连结，结交，i-无实义，ate-尾缀→(使)联合，(使)结合——引申为“(使)有联系”。</w:t>
      </w:r>
    </w:p>
    <w:p>
      <w:pPr>
        <w:pStyle w:val="Para 06"/>
      </w:pPr>
      <w:r>
        <w:rPr>
          <w:rStyle w:val="Text12"/>
        </w:rPr>
        <w:t>考</w:t>
      </w:r>
      <w:r>
        <w:rPr>
          <w:rStyle w:val="Text3"/>
        </w:rPr>
        <w:t xml:space="preserve"> </w:t>
      </w:r>
      <w:r>
        <w:t>associate sth. with sth.</w:t>
      </w:r>
      <w:r>
        <w:rPr>
          <w:rStyle w:val="Text3"/>
        </w:rPr>
        <w:t xml:space="preserve"> 将…与…联系起来(2005年-阅读2)</w:t>
      </w:r>
    </w:p>
    <w:p>
      <w:pPr>
        <w:pStyle w:val="Para 06"/>
      </w:pPr>
      <w:r>
        <w:t>be associated with 与…</w:t>
      </w:r>
      <w:r>
        <w:rPr>
          <w:rStyle w:val="Text3"/>
        </w:rPr>
        <w:t xml:space="preserve"> 相联系(2012年-阅读4)</w:t>
      </w:r>
    </w:p>
    <w:p>
      <w:pPr>
        <w:pStyle w:val="Para 05"/>
      </w:pPr>
      <w:r>
        <w:t>派生词</w:t>
      </w:r>
    </w:p>
    <w:p>
      <w:pPr>
        <w:pStyle w:val="Para 01"/>
      </w:pPr>
      <w:r>
        <w:drawing>
          <wp:inline>
            <wp:extent cx="50800" cy="50800"/>
            <wp:effectExtent b="0" l="0" r="0" t="0"/>
            <wp:docPr descr="0" id="10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association</w:t>
      </w:r>
      <w:r>
        <w:t xml:space="preserve"> </w:t>
      </w:r>
      <w:r>
        <w:rPr>
          <w:rStyle w:val="Text1"/>
        </w:rPr>
        <w:t>/əˌsəʊʃiˈeɪʃn/</w:t>
      </w:r>
      <w:r>
        <w:t xml:space="preserve"> n. 社团，联盟；联合，结合(ion-名词后缀)</w:t>
      </w:r>
    </w:p>
    <w:p>
      <w:pPr>
        <w:pStyle w:val="Para 06"/>
      </w:pPr>
      <w:r>
        <w:rPr>
          <w:rStyle w:val="Text12"/>
        </w:rPr>
        <w:t>考</w:t>
      </w:r>
      <w:r>
        <w:rPr>
          <w:rStyle w:val="Text3"/>
        </w:rPr>
        <w:t xml:space="preserve"> </w:t>
      </w:r>
      <w:r>
        <w:t>National Basketball Association (NBA)</w:t>
      </w:r>
      <w:r>
        <w:rPr>
          <w:rStyle w:val="Text3"/>
        </w:rPr>
        <w:t xml:space="preserve"> 美国职业篮球联盟(2008年-阅读3)</w:t>
      </w:r>
    </w:p>
    <w:p>
      <w:pPr>
        <w:pStyle w:val="Para 01"/>
      </w:pPr>
      <w:r>
        <w:rPr>
          <w:rStyle w:val="Text7"/>
        </w:rPr>
        <w:t>例</w:t>
      </w:r>
      <w:r>
        <w:t xml:space="preserve"> (2015年英语一阅读Text 3) Working with the American Statistical Association, the journal has appointed seven experts to a statistics board of reviewing editors (SboRE). 通过与美国统计协会合作，该杂志委派了七名专家组成了一个统计数据审核编辑委员会。</w:t>
      </w:r>
    </w:p>
    <w:p>
      <w:pPr>
        <w:pStyle w:val="Para 07"/>
      </w:pPr>
      <w:r>
        <w:t xml:space="preserve">rough </w:t>
      </w:r>
      <w:r>
        <w:rPr>
          <w:rStyle w:val="Text1"/>
        </w:rPr>
        <w:t>/rʌf/</w:t>
      </w:r>
    </w:p>
    <w:p>
      <w:pPr>
        <w:pStyle w:val="Para 01"/>
      </w:pPr>
      <w:r>
        <w:t>adj. 未加工的，天然的；粗糙的；粗野的</w:t>
      </w:r>
    </w:p>
    <w:p>
      <w:pPr>
        <w:pStyle w:val="Para 01"/>
      </w:pPr>
      <w:r>
        <w:rPr>
          <w:rStyle w:val="Text7"/>
        </w:rPr>
        <w:t>记</w:t>
      </w:r>
      <w:r>
        <w:t xml:space="preserve"> rou=raw-未加工的，gh=form-形状→未经加工的，形状丝毫未变的——即“未加工的，天然的”，引申为“粗糙的；粗野的”。</w:t>
      </w:r>
    </w:p>
    <w:p>
      <w:pPr>
        <w:pStyle w:val="Para 05"/>
      </w:pPr>
      <w:r>
        <w:t>派生词</w:t>
      </w:r>
    </w:p>
    <w:p>
      <w:pPr>
        <w:pStyle w:val="Para 01"/>
      </w:pPr>
      <w:r>
        <w:drawing>
          <wp:inline>
            <wp:extent cx="50800" cy="50800"/>
            <wp:effectExtent b="0" l="0" r="0" t="0"/>
            <wp:docPr descr="0" id="10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roughly</w:t>
      </w:r>
      <w:r>
        <w:t xml:space="preserve"> </w:t>
      </w:r>
      <w:r>
        <w:rPr>
          <w:rStyle w:val="Text1"/>
        </w:rPr>
        <w:t>/rʌfli /</w:t>
      </w:r>
      <w:r>
        <w:t xml:space="preserve"> adv. 粗糙地；粗暴地；粗略地(ly-副词后缀)</w:t>
      </w:r>
    </w:p>
    <w:p>
      <w:pPr>
        <w:pStyle w:val="Para 03"/>
      </w:pPr>
      <w:r>
        <w:rPr>
          <w:rStyle w:val="Text0"/>
        </w:rPr>
        <w:t xml:space="preserve">assume </w:t>
      </w:r>
      <w:r>
        <w:t>/əˈsjuːm/</w:t>
      </w:r>
    </w:p>
    <w:p>
      <w:pPr>
        <w:pStyle w:val="Para 01"/>
      </w:pPr>
      <w:r>
        <w:t>vt. 承担；采取；认为；假定，设想</w:t>
      </w:r>
    </w:p>
    <w:p>
      <w:pPr>
        <w:pStyle w:val="Para 01"/>
      </w:pPr>
      <w:r>
        <w:rPr>
          <w:rStyle w:val="Text7"/>
        </w:rPr>
        <w:t>记</w:t>
      </w:r>
      <w:r>
        <w:t xml:space="preserve"> as-加强语气；影射“task-工作，任务”，sum-词根，拿，抓，握；掌握，e-尾缀→当你“拿”起一项任务，接过一项任务的时候，你的肩头上就“承担”着一份责任。该词还表示“假定，设想”，这是根据“承担”之意引申而来——比如上级领导经常会对下属说的一句话就是“如果这项工作你没有按时完成，那么到时候你就要‘承担’责任”，而这正是对于未来可能出现的某种不良后果的一种“假定，设想”。</w:t>
      </w:r>
    </w:p>
    <w:p>
      <w:pPr>
        <w:pStyle w:val="Para 05"/>
      </w:pPr>
      <w:r>
        <w:t>派生词</w:t>
      </w:r>
    </w:p>
    <w:p>
      <w:pPr>
        <w:pStyle w:val="Para 01"/>
      </w:pPr>
      <w:r>
        <w:drawing>
          <wp:inline>
            <wp:extent cx="50800" cy="50800"/>
            <wp:effectExtent b="0" l="0" r="0" t="0"/>
            <wp:docPr descr="0" id="10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assumption</w:t>
      </w:r>
      <w:r>
        <w:t xml:space="preserve"> </w:t>
      </w:r>
      <w:r>
        <w:rPr>
          <w:rStyle w:val="Text1"/>
        </w:rPr>
        <w:t>/əˈsʌmpʃn/</w:t>
      </w:r>
      <w:r>
        <w:t xml:space="preserve"> n. 承担；采取；假定，设想；假装(assume的名词形式)</w:t>
      </w:r>
    </w:p>
    <w:p>
      <w:pPr>
        <w:pStyle w:val="Para 03"/>
      </w:pPr>
      <w:r>
        <w:rPr>
          <w:rStyle w:val="Text0"/>
        </w:rPr>
        <w:t xml:space="preserve">concession </w:t>
      </w:r>
      <w:r>
        <w:t>/kənˈseʃn /</w:t>
      </w:r>
    </w:p>
    <w:p>
      <w:pPr>
        <w:pStyle w:val="Para 01"/>
      </w:pPr>
      <w:r>
        <w:t>n. 让步，妥协；给予；特许(权)</w:t>
      </w:r>
    </w:p>
    <w:p>
      <w:pPr>
        <w:pStyle w:val="Para 01"/>
      </w:pPr>
      <w:r>
        <w:rPr>
          <w:rStyle w:val="Text7"/>
        </w:rPr>
        <w:t>记</w:t>
      </w:r>
      <w:r>
        <w:t xml:space="preserve"> con-共同，一起，cess-词根，走，ion-名词后缀→双方最终“走”到一起，达成共识——即“让步，妥协”，引申为“给予”。该词还表示“特许(权)”，其实也与“让步”有关，因为所谓“特许，特许权”就是政府当局做出一定的“让步”，允许某人或某组织享受某种特有权利。</w:t>
      </w:r>
    </w:p>
    <w:p>
      <w:pPr>
        <w:pStyle w:val="Para 03"/>
      </w:pPr>
      <w:r>
        <w:rPr>
          <w:rStyle w:val="Text0"/>
        </w:rPr>
        <w:t xml:space="preserve">conclude </w:t>
      </w:r>
      <w:r>
        <w:t>/kənˈkluːd/</w:t>
      </w:r>
    </w:p>
    <w:p>
      <w:pPr>
        <w:pStyle w:val="Para 01"/>
      </w:pPr>
      <w:r>
        <w:t>v. 结束，终止；推断出，得出结论</w:t>
      </w:r>
    </w:p>
    <w:p>
      <w:pPr>
        <w:pStyle w:val="Para 01"/>
      </w:pPr>
      <w:r>
        <w:rPr>
          <w:rStyle w:val="Text7"/>
        </w:rPr>
        <w:t>记</w:t>
      </w:r>
      <w:r>
        <w:t xml:space="preserve"> con-完全，clud-词根，关闭，封闭，e-尾缀→完全“关闭”了，不再进行了——即“结束，终止”，引申为“推断出，得出结论”；(调查、研究等)完结了——即“推断出，得出结论”。</w:t>
      </w:r>
    </w:p>
    <w:p>
      <w:pPr>
        <w:pStyle w:val="Para 01"/>
      </w:pPr>
      <w:r>
        <w:rPr>
          <w:rStyle w:val="Text7"/>
        </w:rPr>
        <w:t>例</w:t>
      </w:r>
      <w:r>
        <w:t xml:space="preserve"> (2015年英语一完形) That is what a study, published from the University of California and Yale University in the Proceedings of the National Academy of Sciences, has concluded. 这是加州大学和耶鲁大学发表在《美国国家科学院院刊》上的一项研究得出的结论。</w:t>
      </w:r>
    </w:p>
    <w:p>
      <w:pPr>
        <w:pStyle w:val="Para 05"/>
      </w:pPr>
      <w:r>
        <w:t>派生词</w:t>
      </w:r>
    </w:p>
    <w:p>
      <w:pPr>
        <w:pStyle w:val="Para 01"/>
      </w:pPr>
      <w:r>
        <w:drawing>
          <wp:inline>
            <wp:extent cx="50800" cy="50800"/>
            <wp:effectExtent b="0" l="0" r="0" t="0"/>
            <wp:docPr descr="0" id="10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conclusive</w:t>
      </w:r>
      <w:r>
        <w:t xml:space="preserve"> </w:t>
      </w:r>
      <w:r>
        <w:rPr>
          <w:rStyle w:val="Text1"/>
        </w:rPr>
        <w:t>/kənˈkluːsɪv/</w:t>
      </w:r>
      <w:r>
        <w:t xml:space="preserve"> adj. 决定性的，结论性的；确定的，最终的(ive-的)</w:t>
      </w:r>
    </w:p>
    <w:p>
      <w:pPr>
        <w:pStyle w:val="Para 07"/>
      </w:pPr>
      <w:r>
        <w:t>duplicate</w:t>
      </w:r>
    </w:p>
    <w:p>
      <w:pPr>
        <w:pStyle w:val="Para 02"/>
      </w:pPr>
      <w:r>
        <w:t>/ˈdjuːplɪkeɪt/</w:t>
      </w:r>
      <w:r>
        <w:rPr>
          <w:rStyle w:val="Text0"/>
        </w:rPr>
        <w:t xml:space="preserve"> v. 复制；复写 </w:t>
      </w:r>
      <w:r>
        <w:t>/ˈdjuːplɪkət/</w:t>
      </w:r>
      <w:r>
        <w:rPr>
          <w:rStyle w:val="Text0"/>
        </w:rPr>
        <w:t xml:space="preserve"> n. 复制品 adj. 复制的</w:t>
      </w:r>
    </w:p>
    <w:p>
      <w:pPr>
        <w:pStyle w:val="Para 01"/>
      </w:pPr>
      <w:r>
        <w:rPr>
          <w:rStyle w:val="Text7"/>
        </w:rPr>
        <w:t>记</w:t>
      </w:r>
      <w:r>
        <w:t xml:space="preserve"> du=two-二，两，plic-词根，折叠，交叠，ate-动词后缀→能重叠在一起的两个，就像按照原样“复制”出来的——即“复制，复写”，引申为“复制品”和“复制的”。</w:t>
      </w:r>
    </w:p>
    <w:p>
      <w:pPr>
        <w:pStyle w:val="Para 05"/>
      </w:pPr>
      <w:r>
        <w:t>派生词</w:t>
      </w:r>
    </w:p>
    <w:p>
      <w:pPr>
        <w:pStyle w:val="Para 01"/>
      </w:pPr>
      <w:r>
        <w:drawing>
          <wp:inline>
            <wp:extent cx="50800" cy="50800"/>
            <wp:effectExtent b="0" l="0" r="0" t="0"/>
            <wp:docPr descr="0" id="10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duplication</w:t>
      </w:r>
      <w:r>
        <w:t xml:space="preserve"> </w:t>
      </w:r>
      <w:r>
        <w:rPr>
          <w:rStyle w:val="Text1"/>
        </w:rPr>
        <w:t>/ˌdjuːplɪˈkeɪʃn/</w:t>
      </w:r>
      <w:r>
        <w:t xml:space="preserve"> n. 复制，副本(ion-名词后缀)</w:t>
      </w:r>
    </w:p>
    <w:p>
      <w:pPr>
        <w:pStyle w:val="Para 03"/>
      </w:pPr>
      <w:r>
        <w:rPr>
          <w:rStyle w:val="Text0"/>
        </w:rPr>
        <w:t xml:space="preserve">atmosphere </w:t>
      </w:r>
      <w:r>
        <w:t>/ˈætməsfɪə(r)/</w:t>
      </w:r>
    </w:p>
    <w:p>
      <w:pPr>
        <w:pStyle w:val="Para 01"/>
      </w:pPr>
      <w:r>
        <w:t>n. 大气层；(某特定场所的)气氛</w:t>
      </w:r>
    </w:p>
    <w:p>
      <w:pPr>
        <w:pStyle w:val="Para 01"/>
      </w:pPr>
      <w:r>
        <w:rPr>
          <w:rStyle w:val="Text7"/>
        </w:rPr>
        <w:t>记</w:t>
      </w:r>
      <w:r>
        <w:t xml:space="preserve"> atmo-词根，空气，蒸汽，sphere-球体，地球→包裹在地球表面的一层“空气”，即“大气层”，引申为“(某特定场所的)气氛”。</w:t>
      </w:r>
    </w:p>
    <w:p>
      <w:pPr>
        <w:pStyle w:val="Para 05"/>
      </w:pPr>
      <w:r>
        <w:t>派生词</w:t>
      </w:r>
    </w:p>
    <w:p>
      <w:pPr>
        <w:pStyle w:val="Para 01"/>
      </w:pPr>
      <w:r>
        <w:drawing>
          <wp:inline>
            <wp:extent cx="50800" cy="50800"/>
            <wp:effectExtent b="0" l="0" r="0" t="0"/>
            <wp:docPr descr="0" id="10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atmospheric</w:t>
      </w:r>
      <w:r>
        <w:t xml:space="preserve"> </w:t>
      </w:r>
      <w:r>
        <w:rPr>
          <w:rStyle w:val="Text1"/>
        </w:rPr>
        <w:t>/ˌætməsˈferɪk/</w:t>
      </w:r>
      <w:r>
        <w:t xml:space="preserve"> adj. 大气(层)的；有…气氛的(ic-形容词后缀)</w:t>
      </w:r>
    </w:p>
    <w:p>
      <w:pPr>
        <w:pStyle w:val="Para 03"/>
      </w:pPr>
      <w:r>
        <w:rPr>
          <w:rStyle w:val="Text0"/>
        </w:rPr>
        <w:t xml:space="preserve">confirm </w:t>
      </w:r>
      <w:r>
        <w:t>/kənˈfɜːm/</w:t>
      </w:r>
    </w:p>
    <w:p>
      <w:pPr>
        <w:pStyle w:val="Para 01"/>
      </w:pPr>
      <w:r>
        <w:t>v. 证实，确定；肯定；批准</w:t>
      </w:r>
    </w:p>
    <w:p>
      <w:pPr>
        <w:pStyle w:val="Para 01"/>
      </w:pPr>
      <w:r>
        <w:rPr>
          <w:rStyle w:val="Text7"/>
        </w:rPr>
        <w:t>记</w:t>
      </w:r>
      <w:r>
        <w:t xml:space="preserve"> con-完全，firm-坚固的，牢固的；坚定的→强调对结果完全“坚定的”，非常肯定的——即“证实，确定；肯定”。后来，根据“肯定”又引申出“批准”，因为计划方案得到上级领导的“肯定”后就意味着获得“批准”。</w:t>
      </w:r>
    </w:p>
    <w:p>
      <w:pPr>
        <w:pStyle w:val="Para 05"/>
      </w:pPr>
      <w:r>
        <w:t>派生词</w:t>
      </w:r>
    </w:p>
    <w:p>
      <w:pPr>
        <w:pStyle w:val="Para 01"/>
      </w:pPr>
      <w:r>
        <w:drawing>
          <wp:inline>
            <wp:extent cx="50800" cy="50800"/>
            <wp:effectExtent b="0" l="0" r="0" t="0"/>
            <wp:docPr descr="0" id="10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confirmation</w:t>
      </w:r>
      <w:r>
        <w:t xml:space="preserve"> </w:t>
      </w:r>
      <w:r>
        <w:rPr>
          <w:rStyle w:val="Text1"/>
        </w:rPr>
        <w:t>/ˌkɒnfəˈmeɪʃn/</w:t>
      </w:r>
      <w:r>
        <w:t xml:space="preserve"> n. 证实，确定；肯定；批准(ation-名词后缀)</w:t>
      </w:r>
    </w:p>
    <w:p>
      <w:pPr>
        <w:pStyle w:val="Para 03"/>
      </w:pPr>
      <w:r>
        <w:rPr>
          <w:rStyle w:val="Text0"/>
        </w:rPr>
        <w:t xml:space="preserve">conform </w:t>
      </w:r>
      <w:r>
        <w:t>/kənˈfɔːm/</w:t>
      </w:r>
    </w:p>
    <w:p>
      <w:pPr>
        <w:pStyle w:val="Para 01"/>
      </w:pPr>
      <w:r>
        <w:t>v. 符合，相一致；服从，遵从；顺应</w:t>
      </w:r>
    </w:p>
    <w:p>
      <w:pPr>
        <w:pStyle w:val="Para 01"/>
      </w:pPr>
      <w:r>
        <w:rPr>
          <w:rStyle w:val="Text7"/>
        </w:rPr>
        <w:t>记</w:t>
      </w:r>
      <w:r>
        <w:t xml:space="preserve"> con-共同，一起；完全，form-形状，外形→形状、外形等完全相同——即“符合，相一致”。与领导保持“一致”——即“服从，遵从”；与社会保持“一致”——即“顺应”。</w:t>
      </w:r>
    </w:p>
    <w:p>
      <w:pPr>
        <w:pStyle w:val="Para 05"/>
      </w:pPr>
      <w:r>
        <w:t>派生词</w:t>
      </w:r>
    </w:p>
    <w:p>
      <w:pPr>
        <w:pStyle w:val="Para 01"/>
      </w:pPr>
      <w:r>
        <w:drawing>
          <wp:inline>
            <wp:extent cx="50800" cy="50800"/>
            <wp:effectExtent b="0" l="0" r="0" t="0"/>
            <wp:docPr descr="0" id="10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nonconformist</w:t>
      </w:r>
      <w:r>
        <w:t xml:space="preserve"> </w:t>
      </w:r>
      <w:r>
        <w:rPr>
          <w:rStyle w:val="Text1"/>
        </w:rPr>
        <w:t>/ˌnɒnkənˈfɔːmɪst/</w:t>
      </w:r>
      <w:r>
        <w:t xml:space="preserve"> n. 不遵从社会标准者，不墨守成规者</w:t>
      </w:r>
    </w:p>
    <w:p>
      <w:pPr>
        <w:pStyle w:val="Para 01"/>
      </w:pPr>
      <w:r>
        <w:rPr>
          <w:rStyle w:val="Text7"/>
        </w:rPr>
        <w:t>记</w:t>
      </w:r>
      <w:r>
        <w:t xml:space="preserve"> non-否定，conform-服从，遵从，ist-表人→不遵从社会标准者，不墨守成规者。</w:t>
      </w:r>
    </w:p>
    <w:p>
      <w:pPr>
        <w:pStyle w:val="Para 03"/>
      </w:pPr>
      <w:r>
        <w:rPr>
          <w:rStyle w:val="Text0"/>
        </w:rPr>
        <w:t xml:space="preserve">dirt-cheap </w:t>
      </w:r>
      <w:r>
        <w:t>/ˌdɜːt ˈtʃiːp/</w:t>
      </w:r>
    </w:p>
    <w:p>
      <w:pPr>
        <w:pStyle w:val="Para 01"/>
      </w:pPr>
      <w:r>
        <w:t>adj. 毫无价值的，贱如粪土的 adv. 非常便宜地 [超纲词汇]</w:t>
      </w:r>
    </w:p>
    <w:p>
      <w:pPr>
        <w:pStyle w:val="Para 01"/>
      </w:pPr>
      <w:r>
        <w:rPr>
          <w:rStyle w:val="Text7"/>
        </w:rPr>
        <w:t>记</w:t>
      </w:r>
      <w:r>
        <w:t xml:space="preserve"> dirt-尘土，cheap-便宜的→毫无价值的，贱如粪土的。</w:t>
      </w:r>
    </w:p>
    <w:p>
      <w:pPr>
        <w:pStyle w:val="Para 03"/>
      </w:pPr>
      <w:r>
        <w:rPr>
          <w:rStyle w:val="Text0"/>
        </w:rPr>
        <w:t xml:space="preserve">tribute </w:t>
      </w:r>
      <w:r>
        <w:t>/ˈtrɪbjuːt/</w:t>
      </w:r>
    </w:p>
    <w:p>
      <w:pPr>
        <w:pStyle w:val="Para 01"/>
      </w:pPr>
      <w:r>
        <w:t>n. 贡品；颂词，称赞</w:t>
      </w:r>
    </w:p>
    <w:p>
      <w:pPr>
        <w:pStyle w:val="Para 01"/>
      </w:pPr>
      <w:r>
        <w:rPr>
          <w:rStyle w:val="Text7"/>
        </w:rPr>
        <w:t>记</w:t>
      </w:r>
      <w:r>
        <w:t xml:space="preserve"> trib=tribe-部落，ut=out-向外，出去，e-尾缀→弱小部落向强大部落献“出去”的东西——即“贡品”，引申为“颂词，称赞”。这是因为我们在给别人赠送“礼品”的时候，往往会说很多“赞美”之词。</w:t>
      </w:r>
    </w:p>
    <w:p>
      <w:pPr>
        <w:pStyle w:val="Para 03"/>
      </w:pPr>
      <w:r>
        <w:rPr>
          <w:rStyle w:val="Text0"/>
        </w:rPr>
        <w:t xml:space="preserve">entitle </w:t>
      </w:r>
      <w:r>
        <w:t>/ɪnˈtaɪtl/</w:t>
      </w:r>
    </w:p>
    <w:p>
      <w:pPr>
        <w:pStyle w:val="Para 01"/>
      </w:pPr>
      <w:r>
        <w:t>vt. 给予…权利，赋予…资格；给…题名，命名</w:t>
      </w:r>
    </w:p>
    <w:p>
      <w:pPr>
        <w:pStyle w:val="Para 01"/>
      </w:pPr>
      <w:r>
        <w:rPr>
          <w:rStyle w:val="Text7"/>
        </w:rPr>
        <w:t>记</w:t>
      </w:r>
      <w:r>
        <w:t xml:space="preserve"> en-使，title-标题，称号→使具有标题、称号等——即“给…题名，给…称号”。后来，根据“赋予…称号”引申出“给予…权利，赋予…资格”之意。</w:t>
      </w:r>
    </w:p>
    <w:p>
      <w:pPr>
        <w:pStyle w:val="Para 01"/>
      </w:pPr>
      <w:r>
        <w:rPr>
          <w:rStyle w:val="Text7"/>
        </w:rPr>
        <w:t>考</w:t>
      </w:r>
      <w:r>
        <w:t xml:space="preserve"> </w:t>
      </w:r>
      <w:r>
        <w:rPr>
          <w:rStyle w:val="Text3"/>
        </w:rPr>
        <w:t>be entitled to</w:t>
      </w:r>
      <w:r>
        <w:t xml:space="preserve"> 具备…的资格；具有…的权利(2015年-阅读2)</w:t>
      </w:r>
    </w:p>
    <w:p>
      <w:pPr>
        <w:pStyle w:val="Para 01"/>
      </w:pPr>
      <w:r>
        <w:rPr>
          <w:rStyle w:val="Text7"/>
        </w:rPr>
        <w:t>例</w:t>
      </w:r>
      <w:r>
        <w:t xml:space="preserve"> (2015年英语一阅读Text 2) The court, though, may want to allow room for police to cite situations where they are entitled to more freedom. 尽管如此，最高法院可能还想要给警察更多空间，以便警察在更多情况下有更多的自由权。</w:t>
      </w:r>
    </w:p>
    <w:p>
      <w:pPr>
        <w:pStyle w:val="Para 03"/>
      </w:pPr>
      <w:r>
        <w:rPr>
          <w:rStyle w:val="Text0"/>
        </w:rPr>
        <w:t xml:space="preserve">preliminary </w:t>
      </w:r>
      <w:r>
        <w:t>/prɪˈlɪmɪnəri/</w:t>
      </w:r>
    </w:p>
    <w:p>
      <w:pPr>
        <w:pStyle w:val="Para 01"/>
      </w:pPr>
      <w:r>
        <w:t>adj. 预备的，初步的</w:t>
      </w:r>
    </w:p>
    <w:p>
      <w:pPr>
        <w:pStyle w:val="Para 01"/>
      </w:pPr>
      <w:r>
        <w:rPr>
          <w:rStyle w:val="Text7"/>
        </w:rPr>
        <w:t>记</w:t>
      </w:r>
      <w:r>
        <w:t xml:space="preserve"> pre-前，limin-词根，界线，ary-形容词后缀→在“界线”处提前做好准备的——即“预备的，初步的”。</w:t>
      </w:r>
    </w:p>
    <w:p>
      <w:pPr>
        <w:pStyle w:val="Para 03"/>
      </w:pPr>
      <w:r>
        <w:rPr>
          <w:rStyle w:val="Text0"/>
        </w:rPr>
        <w:t xml:space="preserve">preoccupy </w:t>
      </w:r>
      <w:r>
        <w:t>/priˈɒkjupaɪ/</w:t>
      </w:r>
    </w:p>
    <w:p>
      <w:pPr>
        <w:pStyle w:val="Para 01"/>
      </w:pPr>
      <w:r>
        <w:t>vt. 抢先占据，抢先占有；使…盘踞心头；使全神贯注 [超纲词汇]</w:t>
      </w:r>
    </w:p>
    <w:p>
      <w:pPr>
        <w:pStyle w:val="Para 01"/>
      </w:pPr>
      <w:r>
        <w:rPr>
          <w:rStyle w:val="Text7"/>
        </w:rPr>
        <w:t>记</w:t>
      </w:r>
      <w:r>
        <w:t xml:space="preserve"> pre-提前，预先，occupy-占领，占据，盘踞→抢先占据，抢先占有——引申为“使…盘踞心头，使全神贯注”。</w:t>
      </w:r>
    </w:p>
    <w:p>
      <w:pPr>
        <w:pStyle w:val="Para 05"/>
      </w:pPr>
      <w:r>
        <w:t>派生词</w:t>
      </w:r>
    </w:p>
    <w:p>
      <w:pPr>
        <w:pStyle w:val="Para 01"/>
      </w:pPr>
      <w:r>
        <w:drawing>
          <wp:inline>
            <wp:extent cx="50800" cy="50800"/>
            <wp:effectExtent b="0" l="0" r="0" t="0"/>
            <wp:docPr descr="0" id="10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preoccupation</w:t>
      </w:r>
      <w:r>
        <w:t xml:space="preserve"> </w:t>
      </w:r>
      <w:r>
        <w:rPr>
          <w:rStyle w:val="Text1"/>
        </w:rPr>
        <w:t>/priˌɒkjuˈpeɪʃn/</w:t>
      </w:r>
      <w:r>
        <w:t xml:space="preserve"> n. 专注，全神贯注；心里总想着的事物(ion-名词后缀)</w:t>
      </w:r>
    </w:p>
    <w:p>
      <w:pPr>
        <w:pStyle w:val="Para 03"/>
      </w:pPr>
      <w:r>
        <w:rPr>
          <w:rStyle w:val="Text0"/>
        </w:rPr>
        <w:t xml:space="preserve">connotation </w:t>
      </w:r>
      <w:r>
        <w:t>/ˌkɒnəˈteɪʃn/</w:t>
      </w:r>
    </w:p>
    <w:p>
      <w:pPr>
        <w:pStyle w:val="Para 01"/>
      </w:pPr>
      <w:r>
        <w:t>n. 含义，内涵；言外之意，暗示 [超纲词汇]</w:t>
      </w:r>
    </w:p>
    <w:p>
      <w:pPr>
        <w:pStyle w:val="Para 01"/>
      </w:pPr>
      <w:r>
        <w:rPr>
          <w:rStyle w:val="Text7"/>
        </w:rPr>
        <w:t>记</w:t>
      </w:r>
      <w:r>
        <w:t xml:space="preserve"> con-完全，not-词根，知道，ation-名词后缀→完全“知道”意思所在——即“含义，内涵”，引申为“言外之意，暗示”。</w:t>
      </w:r>
    </w:p>
    <w:p>
      <w:pPr>
        <w:pStyle w:val="Para 07"/>
      </w:pPr>
      <w:r>
        <w:t xml:space="preserve">conscience </w:t>
      </w:r>
      <w:r>
        <w:rPr>
          <w:rStyle w:val="Text1"/>
        </w:rPr>
        <w:t>/ˈkɒnʃəns/</w:t>
      </w:r>
    </w:p>
    <w:p>
      <w:pPr>
        <w:pStyle w:val="Para 01"/>
      </w:pPr>
      <w:r>
        <w:t>n. 良心，良知；道德心</w:t>
      </w:r>
    </w:p>
    <w:p>
      <w:pPr>
        <w:pStyle w:val="Para 01"/>
      </w:pPr>
      <w:r>
        <w:rPr>
          <w:rStyle w:val="Text7"/>
        </w:rPr>
        <w:t>记</w:t>
      </w:r>
      <w:r>
        <w:t xml:space="preserve"> con-共同，sci-词根，知道，ence-名词后缀→世人所“共知”、所应具备的东西——即“良心，良知；道德心”。</w:t>
      </w:r>
    </w:p>
    <w:p>
      <w:pPr>
        <w:pStyle w:val="Para 05"/>
      </w:pPr>
      <w:r>
        <w:t>派生词</w:t>
      </w:r>
    </w:p>
    <w:p>
      <w:pPr>
        <w:pStyle w:val="Para 01"/>
      </w:pPr>
      <w:r>
        <w:drawing>
          <wp:inline>
            <wp:extent cx="50800" cy="50800"/>
            <wp:effectExtent b="0" l="0" r="0" t="0"/>
            <wp:docPr descr="0" id="11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conscious</w:t>
      </w:r>
      <w:r>
        <w:t xml:space="preserve"> </w:t>
      </w:r>
      <w:r>
        <w:rPr>
          <w:rStyle w:val="Text1"/>
        </w:rPr>
        <w:t>/ˈkɒnʃəs/</w:t>
      </w:r>
      <w:r>
        <w:t xml:space="preserve"> adj. 神志清醒的，有知觉的；意识到的，觉察到的</w:t>
      </w:r>
    </w:p>
    <w:p>
      <w:pPr>
        <w:pStyle w:val="Para 01"/>
      </w:pPr>
      <w:r>
        <w:rPr>
          <w:rStyle w:val="Text7"/>
        </w:rPr>
        <w:t>记</w:t>
      </w:r>
      <w:r>
        <w:t xml:space="preserve"> con-共同，一起，sci-知道，ous-的→都知道的——即“神志清醒的，有知觉的”，引申为“意识到的，觉察到的”。</w:t>
      </w:r>
    </w:p>
    <w:p>
      <w:pPr>
        <w:pStyle w:val="Para 01"/>
      </w:pPr>
      <w:r>
        <w:drawing>
          <wp:inline>
            <wp:extent cx="50800" cy="50800"/>
            <wp:effectExtent b="0" l="0" r="0" t="0"/>
            <wp:docPr descr="0" id="11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consciously</w:t>
      </w:r>
      <w:r>
        <w:t xml:space="preserve"> </w:t>
      </w:r>
      <w:r>
        <w:rPr>
          <w:rStyle w:val="Text1"/>
        </w:rPr>
        <w:t>/ˈkɒnʃəsli/</w:t>
      </w:r>
      <w:r>
        <w:t xml:space="preserve"> adv. 神志清醒地，有知觉地；有意识地(ly-副词后缀)</w:t>
      </w:r>
    </w:p>
    <w:p>
      <w:pPr>
        <w:pStyle w:val="Para 01"/>
      </w:pPr>
      <w:r>
        <w:drawing>
          <wp:inline>
            <wp:extent cx="50800" cy="50800"/>
            <wp:effectExtent b="0" l="0" r="0" t="0"/>
            <wp:docPr descr="0" id="11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unconscious</w:t>
      </w:r>
      <w:r>
        <w:t xml:space="preserve"> </w:t>
      </w:r>
      <w:r>
        <w:rPr>
          <w:rStyle w:val="Text1"/>
        </w:rPr>
        <w:t>/ʌnˈkɒnʃəs/</w:t>
      </w:r>
      <w:r>
        <w:t xml:space="preserve"> adj. 不省人事的，失去知觉的；无意识的(un-否定)</w:t>
      </w:r>
    </w:p>
    <w:p>
      <w:pPr>
        <w:pStyle w:val="Para 01"/>
      </w:pPr>
      <w:r>
        <w:drawing>
          <wp:inline>
            <wp:extent cx="50800" cy="50800"/>
            <wp:effectExtent b="0" l="0" r="0" t="0"/>
            <wp:docPr descr="0" id="11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unconsciously</w:t>
      </w:r>
      <w:r>
        <w:t xml:space="preserve"> </w:t>
      </w:r>
      <w:r>
        <w:rPr>
          <w:rStyle w:val="Text1"/>
        </w:rPr>
        <w:t>/ʌnˈkɒnʃəsli/</w:t>
      </w:r>
      <w:r>
        <w:t xml:space="preserve"> adv. 不省人事地，失去知觉地；无意识地，不知不觉地(ly-副词后缀)</w:t>
      </w:r>
    </w:p>
    <w:p>
      <w:pPr>
        <w:pStyle w:val="Para 03"/>
      </w:pPr>
      <w:r>
        <w:rPr>
          <w:rStyle w:val="Text0"/>
        </w:rPr>
        <w:t xml:space="preserve">authentic </w:t>
      </w:r>
      <w:r>
        <w:t>/ɔːˈθentɪk/</w:t>
      </w:r>
    </w:p>
    <w:p>
      <w:pPr>
        <w:pStyle w:val="Para 01"/>
      </w:pPr>
      <w:r>
        <w:t>adj. 真正的，真实的；可靠的，可信的</w:t>
      </w:r>
    </w:p>
    <w:p>
      <w:pPr>
        <w:pStyle w:val="Para 01"/>
      </w:pPr>
      <w:r>
        <w:rPr>
          <w:rStyle w:val="Text7"/>
        </w:rPr>
        <w:t>记</w:t>
      </w:r>
      <w:r>
        <w:t xml:space="preserve"> auth=authority-权威，专家；官方，ent-人，ic-的→官方人士、权威所公布的——即“真正的，真实的”，引申为“可靠的，可信的”。</w:t>
      </w:r>
    </w:p>
    <w:p>
      <w:pPr>
        <w:pStyle w:val="Para 03"/>
      </w:pPr>
      <w:r>
        <w:rPr>
          <w:rStyle w:val="Text0"/>
        </w:rPr>
        <w:t xml:space="preserve">statute </w:t>
      </w:r>
      <w:r>
        <w:t>/ˈstætʃuːt/</w:t>
      </w:r>
    </w:p>
    <w:p>
      <w:pPr>
        <w:pStyle w:val="Para 01"/>
      </w:pPr>
      <w:r>
        <w:t>n. 【书】法令，法规；章程，条例</w:t>
      </w:r>
    </w:p>
    <w:p>
      <w:pPr>
        <w:pStyle w:val="Para 01"/>
      </w:pPr>
      <w:r>
        <w:rPr>
          <w:rStyle w:val="Text7"/>
        </w:rPr>
        <w:t>记</w:t>
      </w:r>
      <w:r>
        <w:t xml:space="preserve"> “statute”由“constitution-宪法”简写而来，表示“法令，法规”，引申为“章程，条例”。</w:t>
      </w:r>
    </w:p>
    <w:p>
      <w:pPr>
        <w:pStyle w:val="Para 03"/>
      </w:pPr>
      <w:r>
        <w:rPr>
          <w:rStyle w:val="Text0"/>
        </w:rPr>
        <w:t xml:space="preserve">autobiography </w:t>
      </w:r>
      <w:r>
        <w:t>/ˌɔːtəbaɪˈɒɡrəfi/</w:t>
      </w:r>
    </w:p>
    <w:p>
      <w:pPr>
        <w:pStyle w:val="Para 01"/>
      </w:pPr>
      <w:r>
        <w:t>n. 自传，自传文学 [超纲词汇]</w:t>
      </w:r>
    </w:p>
    <w:p>
      <w:pPr>
        <w:pStyle w:val="Para 01"/>
      </w:pPr>
      <w:r>
        <w:rPr>
          <w:rStyle w:val="Text7"/>
        </w:rPr>
        <w:t>记</w:t>
      </w:r>
      <w:r>
        <w:t xml:space="preserve"> aut-词根，自己，自我，o-无实义，biography-传记；传记文学→书写自己生命历程的传记——即“自传，自传文学”。</w:t>
      </w:r>
    </w:p>
    <w:p>
      <w:pPr>
        <w:pStyle w:val="Para 03"/>
      </w:pPr>
      <w:r>
        <w:rPr>
          <w:rStyle w:val="Text0"/>
        </w:rPr>
        <w:t xml:space="preserve">consolidate </w:t>
      </w:r>
      <w:r>
        <w:t>/kənˈsɒlɪdeɪt/</w:t>
      </w:r>
    </w:p>
    <w:p>
      <w:pPr>
        <w:pStyle w:val="Para 01"/>
      </w:pPr>
      <w:r>
        <w:t>v. 合并；(使)变坚固；巩固，加强</w:t>
      </w:r>
    </w:p>
    <w:p>
      <w:pPr>
        <w:pStyle w:val="Para 01"/>
      </w:pPr>
      <w:r>
        <w:rPr>
          <w:rStyle w:val="Text7"/>
        </w:rPr>
        <w:t>记</w:t>
      </w:r>
      <w:r>
        <w:t xml:space="preserve"> con-共同，一起，solid-固体，ate-动词后缀→加“固”到一起、结合起来——即“合并；(使)变坚固”，引申为“巩固，加强”。</w:t>
      </w:r>
    </w:p>
    <w:p>
      <w:pPr>
        <w:pStyle w:val="Para 05"/>
      </w:pPr>
      <w:r>
        <w:t>派生词</w:t>
      </w:r>
    </w:p>
    <w:p>
      <w:pPr>
        <w:pStyle w:val="Para 01"/>
      </w:pPr>
      <w:r>
        <w:drawing>
          <wp:inline>
            <wp:extent cx="50800" cy="50800"/>
            <wp:effectExtent b="0" l="0" r="0" t="0"/>
            <wp:docPr descr="0" id="11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consolidation</w:t>
      </w:r>
      <w:r>
        <w:t xml:space="preserve"> </w:t>
      </w:r>
      <w:r>
        <w:rPr>
          <w:rStyle w:val="Text1"/>
        </w:rPr>
        <w:t>/kənˌsɒlɪˈdeɪʃn/</w:t>
      </w:r>
      <w:r>
        <w:t xml:space="preserve"> n. 联合；巩固；变坚固(ion-名词后缀)</w:t>
      </w:r>
    </w:p>
    <w:p>
      <w:pPr>
        <w:pStyle w:val="Para 03"/>
      </w:pPr>
      <w:r>
        <w:rPr>
          <w:rStyle w:val="Text0"/>
        </w:rPr>
        <w:t xml:space="preserve">promising </w:t>
      </w:r>
      <w:r>
        <w:t>/ˈprɒmɪsɪŋ/</w:t>
      </w:r>
    </w:p>
    <w:p>
      <w:pPr>
        <w:pStyle w:val="Para 01"/>
      </w:pPr>
      <w:r>
        <w:t>adj. 有希望的，有前途的</w:t>
      </w:r>
    </w:p>
    <w:p>
      <w:pPr>
        <w:pStyle w:val="Para 01"/>
      </w:pPr>
      <w:r>
        <w:rPr>
          <w:rStyle w:val="Text7"/>
        </w:rPr>
        <w:t>记</w:t>
      </w:r>
      <w:r>
        <w:t xml:space="preserve"> promise的形容词形式。其中，promise-承诺，ing-形容词后缀→你做出“承诺”，带给别人的就是一份成功的“希望”，即“有希望的，有前途的”。</w:t>
      </w:r>
    </w:p>
    <w:p>
      <w:pPr>
        <w:pStyle w:val="Para 03"/>
      </w:pPr>
      <w:r>
        <w:rPr>
          <w:rStyle w:val="Text0"/>
        </w:rPr>
        <w:t xml:space="preserve">constant </w:t>
      </w:r>
      <w:r>
        <w:t>/ˈkɒnstənt/</w:t>
      </w:r>
    </w:p>
    <w:p>
      <w:pPr>
        <w:pStyle w:val="Para 01"/>
      </w:pPr>
      <w:r>
        <w:t>adj. 固定的，不变的；持续的，永恒的</w:t>
      </w:r>
    </w:p>
    <w:p>
      <w:pPr>
        <w:pStyle w:val="Para 01"/>
      </w:pPr>
      <w:r>
        <w:rPr>
          <w:rStyle w:val="Text7"/>
        </w:rPr>
        <w:t>记</w:t>
      </w:r>
      <w:r>
        <w:t xml:space="preserve"> con-完全，stant-词根，站立→完全站着的，一动也不动的——即“固定的，不变的”，引申为“持续的，永恒的”。</w:t>
      </w:r>
    </w:p>
    <w:p>
      <w:pPr>
        <w:pStyle w:val="Para 05"/>
      </w:pPr>
      <w:r>
        <w:t>派生词</w:t>
      </w:r>
    </w:p>
    <w:p>
      <w:pPr>
        <w:pStyle w:val="Para 01"/>
      </w:pPr>
      <w:r>
        <w:drawing>
          <wp:inline>
            <wp:extent cx="50800" cy="50800"/>
            <wp:effectExtent b="0" l="0" r="0" t="0"/>
            <wp:docPr descr="0" id="11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constantly</w:t>
      </w:r>
      <w:r>
        <w:t xml:space="preserve"> </w:t>
      </w:r>
      <w:r>
        <w:rPr>
          <w:rStyle w:val="Text1"/>
        </w:rPr>
        <w:t>/ˈkɒnstəntli/</w:t>
      </w:r>
      <w:r>
        <w:t xml:space="preserve"> adv. 坚定不变地，始终如一地(ly-副词后缀)</w:t>
      </w:r>
    </w:p>
    <w:p>
      <w:pPr>
        <w:pStyle w:val="Para 03"/>
      </w:pPr>
      <w:r>
        <w:rPr>
          <w:rStyle w:val="Text0"/>
        </w:rPr>
        <w:t xml:space="preserve">stiff </w:t>
      </w:r>
      <w:r>
        <w:t>/stɪf/</w:t>
      </w:r>
    </w:p>
    <w:p>
      <w:pPr>
        <w:pStyle w:val="Para 01"/>
      </w:pPr>
      <w:r>
        <w:t>adj. 僵直的，硬的；拘谨的 n. 僵尸</w:t>
      </w:r>
    </w:p>
    <w:p>
      <w:pPr>
        <w:pStyle w:val="Para 01"/>
      </w:pPr>
      <w:r>
        <w:rPr>
          <w:rStyle w:val="Text7"/>
        </w:rPr>
        <w:t>记</w:t>
      </w:r>
      <w:r>
        <w:t xml:space="preserve"> “stiff-僵直的”由“staff-棍，棒”演变而来[a-i元音变化]→因为“棍，棒”给人的感觉就是“僵直的”，后来引申为“僵尸”。</w:t>
      </w:r>
    </w:p>
    <w:p>
      <w:pPr>
        <w:pStyle w:val="Para 03"/>
      </w:pPr>
      <w:r>
        <w:rPr>
          <w:rStyle w:val="Text0"/>
        </w:rPr>
        <w:t xml:space="preserve">contact </w:t>
      </w:r>
      <w:r>
        <w:t>/ˈkɒntækt/</w:t>
      </w:r>
    </w:p>
    <w:p>
      <w:pPr>
        <w:pStyle w:val="Para 01"/>
      </w:pPr>
      <w:r>
        <w:t>n. 接触，触碰；联系 adj. 接触的 v. (与…)接触；(与…)联系</w:t>
      </w:r>
    </w:p>
    <w:p>
      <w:pPr>
        <w:pStyle w:val="Para 01"/>
      </w:pPr>
      <w:r>
        <w:rPr>
          <w:rStyle w:val="Text7"/>
        </w:rPr>
        <w:t>记</w:t>
      </w:r>
      <w:r>
        <w:t xml:space="preserve"> con-共同，一起，tact-词根，接触，触碰→触碰到一起——即“接触，触碰”，引申为“联系”。</w:t>
      </w:r>
    </w:p>
    <w:p>
      <w:pPr>
        <w:pStyle w:val="Para 01"/>
      </w:pPr>
      <w:r>
        <w:rPr>
          <w:rStyle w:val="Text7"/>
        </w:rPr>
        <w:t>考</w:t>
      </w:r>
      <w:r>
        <w:t xml:space="preserve"> </w:t>
      </w:r>
      <w:r>
        <w:rPr>
          <w:rStyle w:val="Text3"/>
        </w:rPr>
        <w:t>have contact with</w:t>
      </w:r>
      <w:r>
        <w:t xml:space="preserve"> 接触到…；和…有联系(2010年-阅读3)</w:t>
      </w:r>
    </w:p>
    <w:p>
      <w:pPr>
        <w:pStyle w:val="Para 01"/>
      </w:pPr>
      <w:r>
        <w:rPr>
          <w:rStyle w:val="Text3"/>
        </w:rPr>
        <w:t>come in contact with</w:t>
      </w:r>
      <w:r>
        <w:t xml:space="preserve"> 接触到；和…取得联系(2013年-阅读4)</w:t>
      </w:r>
    </w:p>
    <w:p>
      <w:pPr>
        <w:pStyle w:val="Para 03"/>
      </w:pPr>
      <w:r>
        <w:rPr>
          <w:rStyle w:val="Text0"/>
        </w:rPr>
        <w:t xml:space="preserve">exquisitely </w:t>
      </w:r>
      <w:r>
        <w:t>/ɪkˈskwɪzɪtli/</w:t>
      </w:r>
    </w:p>
    <w:p>
      <w:pPr>
        <w:pStyle w:val="Para 01"/>
      </w:pPr>
      <w:r>
        <w:t>adv. 精美地，精致地；剧烈地，极度地</w:t>
      </w:r>
    </w:p>
    <w:p>
      <w:pPr>
        <w:pStyle w:val="Para 01"/>
      </w:pPr>
      <w:r>
        <w:rPr>
          <w:rStyle w:val="Text7"/>
        </w:rPr>
        <w:t>记</w:t>
      </w:r>
      <w:r>
        <w:t xml:space="preserve"> ex-向外，出来，quis=ques-词根，寻求，获得，ite-的，ly-副词后缀→“寻”找、挑选出来地，精挑细选地——即“精美地，精致地”，引申为“剧烈地，极度地”。</w:t>
      </w:r>
    </w:p>
    <w:p>
      <w:pPr>
        <w:pStyle w:val="Para 03"/>
      </w:pPr>
      <w:r>
        <w:rPr>
          <w:rStyle w:val="Text0"/>
        </w:rPr>
        <w:t xml:space="preserve">mortgage </w:t>
      </w:r>
      <w:r>
        <w:t>/ˈmɔːɡɪdʒ/</w:t>
      </w:r>
    </w:p>
    <w:p>
      <w:pPr>
        <w:pStyle w:val="Para 01"/>
      </w:pPr>
      <w:r>
        <w:t>n. 房屋抵押贷款vt. 抵押（房屋、土地等）借款</w:t>
      </w:r>
    </w:p>
    <w:p>
      <w:pPr>
        <w:pStyle w:val="Para 01"/>
      </w:pPr>
      <w:r>
        <w:rPr>
          <w:rStyle w:val="Text7"/>
        </w:rPr>
        <w:t>记</w:t>
      </w:r>
      <w:r>
        <w:t xml:space="preserve"> mort-词根，死，gag-词根，承诺，约定，e-后缀→源于“抵押贷款”就是“死约”，不能反悔或不承认。</w:t>
      </w:r>
    </w:p>
    <w:p>
      <w:pPr>
        <w:pStyle w:val="Para 01"/>
      </w:pPr>
      <w:r>
        <w:rPr>
          <w:rStyle w:val="Text7"/>
        </w:rPr>
        <w:t>例</w:t>
      </w:r>
      <w:r>
        <w:t xml:space="preserve"> (2016年英语二阅读Text 4) I can’t afford to pay my monthly mortgage payments on my own, so I have to rent rooms out to people to make that happen. 我现在还不能支付每月的抵押贷款，为此我不得不把房子租出去。</w:t>
      </w:r>
    </w:p>
    <w:p>
      <w:pPr>
        <w:pStyle w:val="Para 03"/>
      </w:pPr>
      <w:r>
        <w:rPr>
          <w:rStyle w:val="Text0"/>
        </w:rPr>
        <w:t xml:space="preserve">predecessor </w:t>
      </w:r>
      <w:r>
        <w:t>/ˈpriːdɪsesə/</w:t>
      </w:r>
    </w:p>
    <w:p>
      <w:pPr>
        <w:pStyle w:val="Para 01"/>
      </w:pPr>
      <w:r>
        <w:t>n. 前任，前辈；前身</w:t>
      </w:r>
    </w:p>
    <w:p>
      <w:pPr>
        <w:pStyle w:val="Para 01"/>
      </w:pPr>
      <w:r>
        <w:rPr>
          <w:rStyle w:val="Text7"/>
        </w:rPr>
        <w:t>记</w:t>
      </w:r>
      <w:r>
        <w:t xml:space="preserve"> pre-前，de-向下，cess-词根，走，or-表人→从台前“走”下去的人，退下来的人——即“前任，前辈”，引申为“前身”。</w:t>
      </w:r>
    </w:p>
    <w:p>
      <w:bookmarkStart w:id="13" w:name="Si_Xing_Ci_Hui_____Day_2____List"/>
      <w:bookmarkStart w:id="14" w:name="Top_of_part0006_html"/>
      <w:pPr>
        <w:pStyle w:val="Heading 2"/>
        <w:pageBreakBefore w:val="on"/>
      </w:pPr>
      <w:r>
        <w:t>四星词汇</w:t>
      </w:r>
      <w:bookmarkEnd w:id="13"/>
      <w:bookmarkEnd w:id="14"/>
    </w:p>
    <w:p>
      <w:bookmarkStart w:id="15" w:name="Day_2"/>
      <w:pPr>
        <w:pStyle w:val="Heading 3"/>
      </w:pPr>
      <w:r>
        <w:t>Day 2</w:t>
      </w:r>
      <w:bookmarkEnd w:id="15"/>
    </w:p>
    <w:p>
      <w:pPr>
        <w:pStyle w:val="Para 19"/>
      </w:pPr>
      <w:r>
        <w:t>List 3</w:t>
      </w:r>
    </w:p>
    <w:p>
      <w:pPr>
        <w:pStyle w:val="Para 10"/>
      </w:pPr>
      <w:r>
        <w:t/>
        <w:drawing>
          <wp:inline>
            <wp:extent cx="1778000" cy="1778000"/>
            <wp:effectExtent b="0" l="0" r="0" t="0"/>
            <wp:docPr descr="00013.jpeg" id="116" name="00013.jpeg"/>
            <wp:cNvGraphicFramePr>
              <a:graphicFrameLocks noChangeAspect="1"/>
            </wp:cNvGraphicFramePr>
            <a:graphic>
              <a:graphicData uri="http://schemas.openxmlformats.org/drawingml/2006/picture">
                <pic:pic>
                  <pic:nvPicPr>
                    <pic:cNvPr descr="00013.jpeg" id="0" name="00013.jpeg"/>
                    <pic:cNvPicPr/>
                  </pic:nvPicPr>
                  <pic:blipFill>
                    <a:blip r:embed="rId15"/>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14.jpeg" id="117" name="00014.jpeg"/>
            <wp:cNvGraphicFramePr>
              <a:graphicFrameLocks noChangeAspect="1"/>
            </wp:cNvGraphicFramePr>
            <a:graphic>
              <a:graphicData uri="http://schemas.openxmlformats.org/drawingml/2006/picture">
                <pic:pic>
                  <pic:nvPicPr>
                    <pic:cNvPr descr="00014.jpeg" id="0" name="00014.jpeg"/>
                    <pic:cNvPicPr/>
                  </pic:nvPicPr>
                  <pic:blipFill>
                    <a:blip r:embed="rId16"/>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abide </w:t>
      </w:r>
      <w:r>
        <w:t>/əˈbaɪd/</w:t>
      </w:r>
    </w:p>
    <w:p>
      <w:pPr>
        <w:pStyle w:val="Para 01"/>
      </w:pPr>
      <w:r>
        <w:t>v. 容忍，忍受；(by)遵守；坚持</w:t>
      </w:r>
    </w:p>
    <w:p>
      <w:pPr>
        <w:pStyle w:val="Para 01"/>
      </w:pPr>
      <w:r>
        <w:rPr>
          <w:rStyle w:val="Text7"/>
        </w:rPr>
        <w:t>记</w:t>
      </w:r>
      <w:r>
        <w:t xml:space="preserve"> a-加强语气，bide=bite-咬→一直咬牙坚持——即“容忍，忍受”，引申为“遵守；坚持”。</w:t>
      </w:r>
    </w:p>
    <w:p>
      <w:pPr>
        <w:pStyle w:val="Para 01"/>
      </w:pPr>
      <w:r>
        <w:rPr>
          <w:rStyle w:val="Text7"/>
        </w:rPr>
        <w:t>考</w:t>
      </w:r>
      <w:r>
        <w:t xml:space="preserve"> </w:t>
      </w:r>
      <w:r>
        <w:rPr>
          <w:rStyle w:val="Text3"/>
        </w:rPr>
        <w:t>abide by</w:t>
      </w:r>
      <w:r>
        <w:t xml:space="preserve"> 履行(协议)，遵守(诺言)；遵从(裁定)(2012年-阅读2)</w:t>
      </w:r>
    </w:p>
    <w:p>
      <w:pPr>
        <w:pStyle w:val="Para 03"/>
      </w:pPr>
      <w:r>
        <w:rPr>
          <w:rStyle w:val="Text0"/>
        </w:rPr>
        <w:t xml:space="preserve">eager </w:t>
      </w:r>
      <w:r>
        <w:t>/ˈiːɡə(r)/</w:t>
      </w:r>
    </w:p>
    <w:p>
      <w:pPr>
        <w:pStyle w:val="Para 01"/>
      </w:pPr>
      <w:r>
        <w:t>adj. 渴望的；热切的</w:t>
      </w:r>
    </w:p>
    <w:p>
      <w:pPr>
        <w:pStyle w:val="Para 01"/>
      </w:pPr>
      <w:r>
        <w:rPr>
          <w:rStyle w:val="Text7"/>
        </w:rPr>
        <w:t>记</w:t>
      </w:r>
      <w:r>
        <w:t xml:space="preserve"> e-向外，出来，ager=anger-愤怒，发怒→像“发怒”一样，向外迸发出内心的强烈情绪——即“渴望的；热切的”。</w:t>
      </w:r>
    </w:p>
    <w:p>
      <w:pPr>
        <w:pStyle w:val="Para 06"/>
      </w:pPr>
      <w:r>
        <w:rPr>
          <w:rStyle w:val="Text12"/>
        </w:rPr>
        <w:t>考</w:t>
      </w:r>
      <w:r>
        <w:rPr>
          <w:rStyle w:val="Text3"/>
        </w:rPr>
        <w:t xml:space="preserve"> </w:t>
      </w:r>
      <w:r>
        <w:t>be eager to do sth.</w:t>
      </w:r>
      <w:r>
        <w:rPr>
          <w:rStyle w:val="Text3"/>
        </w:rPr>
        <w:t xml:space="preserve"> 渴望做某事(2011年-阅读3)</w:t>
      </w:r>
    </w:p>
    <w:p>
      <w:pPr>
        <w:pStyle w:val="Para 05"/>
      </w:pPr>
      <w:r>
        <w:t>派生词</w:t>
      </w:r>
    </w:p>
    <w:p>
      <w:pPr>
        <w:pStyle w:val="Para 01"/>
      </w:pPr>
      <w:r>
        <w:drawing>
          <wp:inline>
            <wp:extent cx="50800" cy="50800"/>
            <wp:effectExtent b="0" l="0" r="0" t="0"/>
            <wp:docPr descr="0" id="11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eagerness</w:t>
      </w:r>
      <w:r>
        <w:t xml:space="preserve"> </w:t>
      </w:r>
      <w:r>
        <w:rPr>
          <w:rStyle w:val="Text1"/>
        </w:rPr>
        <w:t>/ˈiːɡənəs/</w:t>
      </w:r>
      <w:r>
        <w:t xml:space="preserve"> n. 渴望；热忱(ness-名词后缀)</w:t>
      </w:r>
    </w:p>
    <w:p>
      <w:pPr>
        <w:pStyle w:val="Para 03"/>
      </w:pPr>
      <w:r>
        <w:rPr>
          <w:rStyle w:val="Text0"/>
        </w:rPr>
        <w:t xml:space="preserve">machine </w:t>
      </w:r>
      <w:r>
        <w:t>/məˈʃiːn/</w:t>
      </w:r>
    </w:p>
    <w:p>
      <w:pPr>
        <w:pStyle w:val="Para 01"/>
      </w:pPr>
      <w:r>
        <w:t>n. 机器，机械</w:t>
      </w:r>
    </w:p>
    <w:p>
      <w:pPr>
        <w:pStyle w:val="Para 05"/>
      </w:pPr>
      <w:r>
        <w:t>派生词</w:t>
      </w:r>
    </w:p>
    <w:p>
      <w:pPr>
        <w:pStyle w:val="Para 01"/>
      </w:pPr>
      <w:r>
        <w:drawing>
          <wp:inline>
            <wp:extent cx="50800" cy="50800"/>
            <wp:effectExtent b="0" l="0" r="0" t="0"/>
            <wp:docPr descr="0" id="11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mechanical</w:t>
      </w:r>
      <w:r>
        <w:t xml:space="preserve"> </w:t>
      </w:r>
      <w:r>
        <w:rPr>
          <w:rStyle w:val="Text1"/>
        </w:rPr>
        <w:t>/məˈkænɪkl/</w:t>
      </w:r>
      <w:r>
        <w:t xml:space="preserve"> adj. 机械的；呆板的；力学的</w:t>
      </w:r>
    </w:p>
    <w:p>
      <w:pPr>
        <w:pStyle w:val="Para 01"/>
      </w:pPr>
      <w:r>
        <w:rPr>
          <w:rStyle w:val="Text7"/>
        </w:rPr>
        <w:t>记</w:t>
      </w:r>
      <w:r>
        <w:t xml:space="preserve"> mechan=machine-机器，机械，ical-形容词后缀→机械的，引申为“呆板的”和“力学的”。</w:t>
      </w:r>
    </w:p>
    <w:p>
      <w:pPr>
        <w:pStyle w:val="Para 01"/>
      </w:pPr>
      <w:r>
        <w:rPr>
          <w:rStyle w:val="Text7"/>
        </w:rPr>
        <w:t>考</w:t>
      </w:r>
      <w:r>
        <w:t xml:space="preserve"> </w:t>
      </w:r>
      <w:r>
        <w:rPr>
          <w:rStyle w:val="Text3"/>
        </w:rPr>
        <w:t>mechanical clock</w:t>
      </w:r>
      <w:r>
        <w:t xml:space="preserve"> 机械时钟(2013年-阅读3)</w:t>
      </w:r>
    </w:p>
    <w:p>
      <w:pPr>
        <w:pStyle w:val="Para 01"/>
      </w:pPr>
      <w:r>
        <w:drawing>
          <wp:inline>
            <wp:extent cx="50800" cy="50800"/>
            <wp:effectExtent b="0" l="0" r="0" t="0"/>
            <wp:docPr descr="0" id="12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mechanism</w:t>
      </w:r>
      <w:r>
        <w:t xml:space="preserve"> </w:t>
      </w:r>
      <w:r>
        <w:rPr>
          <w:rStyle w:val="Text1"/>
        </w:rPr>
        <w:t>/ˈmekənɪzəm/</w:t>
      </w:r>
      <w:r>
        <w:t xml:space="preserve"> n. 机械装置；机构；机制</w:t>
      </w:r>
    </w:p>
    <w:p>
      <w:pPr>
        <w:pStyle w:val="Para 01"/>
      </w:pPr>
      <w:r>
        <w:rPr>
          <w:rStyle w:val="Text7"/>
        </w:rPr>
        <w:t>记</w:t>
      </w:r>
      <w:r>
        <w:t xml:space="preserve"> mechan=machine-机器，机械，ism-名词后缀→机械装置，引申为“机构”和“机制”。</w:t>
      </w:r>
    </w:p>
    <w:p>
      <w:pPr>
        <w:pStyle w:val="Para 01"/>
      </w:pPr>
      <w:r>
        <w:rPr>
          <w:rStyle w:val="Text7"/>
        </w:rPr>
        <w:t>例</w:t>
      </w:r>
      <w:r>
        <w:t xml:space="preserve"> (2014年英语一阅读Text 3) It is fair to criticize and question the mechanism—that is the culture of research, after all—but it is the prize-givers’ money to do with as they please. 批评或质疑(奖项)机制是合理的，毕竟这就是科学领域的文化，但是奖项设立者有权按照自己的意愿处理这笔钱。</w:t>
      </w:r>
    </w:p>
    <w:p>
      <w:pPr>
        <w:pStyle w:val="Para 03"/>
      </w:pPr>
      <w:r>
        <w:rPr>
          <w:rStyle w:val="Text0"/>
        </w:rPr>
        <w:t xml:space="preserve">vaccine </w:t>
      </w:r>
      <w:r>
        <w:t>/ˈvæksiːn/</w:t>
      </w:r>
    </w:p>
    <w:p>
      <w:pPr>
        <w:pStyle w:val="Para 01"/>
      </w:pPr>
      <w:r>
        <w:t>n. 牛痘苗；疫苗 adj. 牛痘的；疫苗的 [超纲词汇]</w:t>
      </w:r>
    </w:p>
    <w:p>
      <w:pPr>
        <w:pStyle w:val="Para 01"/>
      </w:pPr>
      <w:r>
        <w:rPr>
          <w:rStyle w:val="Text7"/>
        </w:rPr>
        <w:t>记</w:t>
      </w:r>
      <w:r>
        <w:t xml:space="preserve"> vac-词根，牛，cine=medicine-医学→该词指医学上治疗天花的“牛”痘苗——即“牛痘苗；疫苗”，引申为“牛痘的；疫苗的”。</w:t>
      </w:r>
    </w:p>
    <w:p>
      <w:pPr>
        <w:pStyle w:val="Para 05"/>
      </w:pPr>
      <w:r>
        <w:t>派生词</w:t>
      </w:r>
    </w:p>
    <w:p>
      <w:pPr>
        <w:pStyle w:val="Para 01"/>
      </w:pPr>
      <w:r>
        <w:drawing>
          <wp:inline>
            <wp:extent cx="50800" cy="50800"/>
            <wp:effectExtent b="0" l="0" r="0" t="0"/>
            <wp:docPr descr="0" id="12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vaccination</w:t>
      </w:r>
      <w:r>
        <w:t xml:space="preserve"> </w:t>
      </w:r>
      <w:r>
        <w:rPr>
          <w:rStyle w:val="Text1"/>
        </w:rPr>
        <w:t>/ˌvæksɪˈneɪʃn/</w:t>
      </w:r>
      <w:r>
        <w:t xml:space="preserve"> n. 接种疫苗；预防种痘(ation-复合名词后缀)</w:t>
      </w:r>
    </w:p>
    <w:p>
      <w:pPr>
        <w:pStyle w:val="Para 03"/>
      </w:pPr>
      <w:r>
        <w:rPr>
          <w:rStyle w:val="Text0"/>
        </w:rPr>
        <w:t xml:space="preserve">facile </w:t>
      </w:r>
      <w:r>
        <w:t>/ˈfæsaɪl/</w:t>
      </w:r>
    </w:p>
    <w:p>
      <w:pPr>
        <w:pStyle w:val="Para 01"/>
      </w:pPr>
      <w:r>
        <w:t>adj. 容易做的，易做到的；熟练的；灵巧的</w:t>
      </w:r>
    </w:p>
    <w:p>
      <w:pPr>
        <w:pStyle w:val="Para 01"/>
      </w:pPr>
      <w:r>
        <w:rPr>
          <w:rStyle w:val="Text7"/>
        </w:rPr>
        <w:t>记</w:t>
      </w:r>
      <w:r>
        <w:t xml:space="preserve"> fac=fact-词根，做，ile=ible-形容词后缀，表示“能够的”→能够轻松“做”出来的、能够轻松解决的——即“容易做的，易做到的”，引申为“熟练的；灵巧的”。因为只有非常“熟练”才“容易做到”。</w:t>
      </w:r>
    </w:p>
    <w:p>
      <w:pPr>
        <w:pStyle w:val="Para 05"/>
      </w:pPr>
      <w:r>
        <w:t>派生词</w:t>
      </w:r>
    </w:p>
    <w:p>
      <w:pPr>
        <w:pStyle w:val="Para 01"/>
      </w:pPr>
      <w:r>
        <w:drawing>
          <wp:inline>
            <wp:extent cx="50800" cy="50800"/>
            <wp:effectExtent b="0" l="0" r="0" t="0"/>
            <wp:docPr descr="0" id="12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facility</w:t>
      </w:r>
      <w:r>
        <w:t xml:space="preserve"> </w:t>
      </w:r>
      <w:r>
        <w:rPr>
          <w:rStyle w:val="Text1"/>
        </w:rPr>
        <w:t>/fəˈsɪləti/</w:t>
      </w:r>
      <w:r>
        <w:t xml:space="preserve"> n. 容易，便利；熟练；灵巧(ity-名词后缀)</w:t>
      </w:r>
    </w:p>
    <w:p>
      <w:pPr>
        <w:pStyle w:val="Para 01"/>
      </w:pPr>
      <w:r>
        <w:drawing>
          <wp:inline>
            <wp:extent cx="50800" cy="50800"/>
            <wp:effectExtent b="0" l="0" r="0" t="0"/>
            <wp:docPr descr="0" id="12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facilitate</w:t>
      </w:r>
      <w:r>
        <w:t xml:space="preserve"> </w:t>
      </w:r>
      <w:r>
        <w:rPr>
          <w:rStyle w:val="Text1"/>
        </w:rPr>
        <w:t>/fəˈsɪlɪteɪt/</w:t>
      </w:r>
      <w:r>
        <w:t xml:space="preserve"> vt. 使变得(更)容易；使便利(ate-动词后缀)</w:t>
      </w:r>
    </w:p>
    <w:p>
      <w:pPr>
        <w:pStyle w:val="Para 03"/>
      </w:pPr>
      <w:r>
        <w:rPr>
          <w:rStyle w:val="Text0"/>
        </w:rPr>
        <w:t xml:space="preserve">habitat </w:t>
      </w:r>
      <w:r>
        <w:t>/ˈhæbɪtæt/</w:t>
      </w:r>
    </w:p>
    <w:p>
      <w:pPr>
        <w:pStyle w:val="Para 01"/>
      </w:pPr>
      <w:r>
        <w:t>n. (动物的)栖息地；(植物的)产地</w:t>
      </w:r>
    </w:p>
    <w:p>
      <w:pPr>
        <w:pStyle w:val="Para 01"/>
      </w:pPr>
      <w:r>
        <w:rPr>
          <w:rStyle w:val="Text7"/>
        </w:rPr>
        <w:t>记</w:t>
      </w:r>
      <w:r>
        <w:t xml:space="preserve"> habit-词根，有，拥有，at=land-陆地，土地→动植物所“拥有”的土地，繁衍生息之地——即“(动物的)栖息地；(植物的)产地”。</w:t>
      </w:r>
    </w:p>
    <w:p>
      <w:pPr>
        <w:pStyle w:val="Para 03"/>
      </w:pPr>
      <w:r>
        <w:rPr>
          <w:rStyle w:val="Text0"/>
        </w:rPr>
        <w:t xml:space="preserve">ideal </w:t>
      </w:r>
      <w:r>
        <w:t>/aɪˈdiːəl/</w:t>
      </w:r>
    </w:p>
    <w:p>
      <w:pPr>
        <w:pStyle w:val="Para 01"/>
      </w:pPr>
      <w:r>
        <w:t>adj. 理想的；观念的 n. 理想；典范</w:t>
      </w:r>
    </w:p>
    <w:p>
      <w:pPr>
        <w:pStyle w:val="Para 01"/>
      </w:pPr>
      <w:r>
        <w:rPr>
          <w:rStyle w:val="Text7"/>
        </w:rPr>
        <w:t>记</w:t>
      </w:r>
      <w:r>
        <w:t xml:space="preserve"> idea-想法，思想，al-形容词后缀→“想法”过于单纯的、纯理想化的——即“理想的；观念的”。</w:t>
      </w:r>
    </w:p>
    <w:p>
      <w:pPr>
        <w:pStyle w:val="Para 01"/>
      </w:pPr>
      <w:r>
        <w:rPr>
          <w:rStyle w:val="Text7"/>
        </w:rPr>
        <w:t>考</w:t>
      </w:r>
      <w:r>
        <w:t xml:space="preserve"> </w:t>
      </w:r>
      <w:r>
        <w:rPr>
          <w:rStyle w:val="Text3"/>
        </w:rPr>
        <w:t>under ideal conditions</w:t>
      </w:r>
      <w:r>
        <w:t xml:space="preserve"> 在理想的环境/条件下(2003年-阅读4)</w:t>
      </w:r>
    </w:p>
    <w:p>
      <w:pPr>
        <w:pStyle w:val="Para 05"/>
      </w:pPr>
      <w:r>
        <w:t>派生词</w:t>
      </w:r>
    </w:p>
    <w:p>
      <w:pPr>
        <w:pStyle w:val="Para 01"/>
      </w:pPr>
      <w:r>
        <w:drawing>
          <wp:inline>
            <wp:extent cx="50800" cy="50800"/>
            <wp:effectExtent b="0" l="0" r="0" t="0"/>
            <wp:docPr descr="0" id="12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idealism</w:t>
      </w:r>
      <w:r>
        <w:t xml:space="preserve"> </w:t>
      </w:r>
      <w:r>
        <w:rPr>
          <w:rStyle w:val="Text1"/>
        </w:rPr>
        <w:t>/aɪˈdiːəlɪzəm/</w:t>
      </w:r>
      <w:r>
        <w:t xml:space="preserve"> n. 理想主义；【哲】唯心主义(ism-表示“主义，学说，论”)</w:t>
      </w:r>
    </w:p>
    <w:p>
      <w:pPr>
        <w:pStyle w:val="Para 01"/>
      </w:pPr>
      <w:r>
        <w:drawing>
          <wp:inline>
            <wp:extent cx="50800" cy="50800"/>
            <wp:effectExtent b="0" l="0" r="0" t="0"/>
            <wp:docPr descr="0" id="12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idealize</w:t>
      </w:r>
      <w:r>
        <w:t xml:space="preserve"> </w:t>
      </w:r>
      <w:r>
        <w:rPr>
          <w:rStyle w:val="Text1"/>
        </w:rPr>
        <w:t>/aɪˈdiːəlaɪz/</w:t>
      </w:r>
      <w:r>
        <w:t xml:space="preserve"> vt. (使)理想化；理想化地描述(或反映)(ize-动词后缀)</w:t>
      </w:r>
    </w:p>
    <w:p>
      <w:pPr>
        <w:pStyle w:val="Para 01"/>
      </w:pPr>
      <w:r>
        <w:rPr>
          <w:rStyle w:val="Text7"/>
        </w:rPr>
        <w:t>例</w:t>
      </w:r>
      <w:r>
        <w:t xml:space="preserve"> (2012年英语一阅读Text 3) In the idealized version of how science is done, facts about the world are waiting to be observed and collected by objective researchers who use the scientific method to carry out their work. 有关科学研究的理想化说法是——世界万物的真相正等待着客观的研究人员用科学的方法去观察和收集。</w:t>
      </w:r>
    </w:p>
    <w:p>
      <w:pPr>
        <w:pStyle w:val="Para 01"/>
      </w:pPr>
      <w:r>
        <w:drawing>
          <wp:inline>
            <wp:extent cx="50800" cy="50800"/>
            <wp:effectExtent b="0" l="0" r="0" t="0"/>
            <wp:docPr descr="0" id="12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idealist</w:t>
      </w:r>
      <w:r>
        <w:t xml:space="preserve"> </w:t>
      </w:r>
      <w:r>
        <w:rPr>
          <w:rStyle w:val="Text1"/>
        </w:rPr>
        <w:t>/aɪˈdiːəlɪst/</w:t>
      </w:r>
      <w:r>
        <w:t xml:space="preserve"> n. 理想主义者，空想家；唯心论者 (ist-人)</w:t>
      </w:r>
    </w:p>
    <w:p>
      <w:pPr>
        <w:pStyle w:val="Para 03"/>
      </w:pPr>
      <w:r>
        <w:rPr>
          <w:rStyle w:val="Text0"/>
        </w:rPr>
        <w:t xml:space="preserve">tactic(s) </w:t>
      </w:r>
      <w:r>
        <w:t>/ˈtæktɪk(s)/</w:t>
      </w:r>
    </w:p>
    <w:p>
      <w:pPr>
        <w:pStyle w:val="Para 01"/>
      </w:pPr>
      <w:r>
        <w:t>n. 战术，策略</w:t>
      </w:r>
    </w:p>
    <w:p>
      <w:pPr>
        <w:pStyle w:val="Para 01"/>
      </w:pPr>
      <w:r>
        <w:rPr>
          <w:rStyle w:val="Text7"/>
        </w:rPr>
        <w:t>记</w:t>
      </w:r>
      <w:r>
        <w:t xml:space="preserve"> tact-机智，手法，ics-名词后缀，…学，…术→“战术，策略”讲求的就是战场上的“机智，手法”。</w:t>
      </w:r>
    </w:p>
    <w:p>
      <w:pPr>
        <w:pStyle w:val="Para 03"/>
      </w:pPr>
      <w:r>
        <w:rPr>
          <w:rStyle w:val="Text0"/>
        </w:rPr>
        <w:t xml:space="preserve">contest </w:t>
      </w:r>
      <w:r>
        <w:t>/ˈkɒntest/</w:t>
      </w:r>
    </w:p>
    <w:p>
      <w:pPr>
        <w:pStyle w:val="Para 01"/>
      </w:pPr>
      <w:r>
        <w:t>n./v. 竞争，比赛；争论，争辩</w:t>
      </w:r>
    </w:p>
    <w:p>
      <w:pPr>
        <w:pStyle w:val="Para 01"/>
      </w:pPr>
      <w:r>
        <w:rPr>
          <w:rStyle w:val="Text7"/>
        </w:rPr>
        <w:t>记</w:t>
      </w:r>
      <w:r>
        <w:t xml:space="preserve"> con-共同，一起，test-测试→很多人在一起“测试”——即“竞争，比赛”，引申为“争论，争辩”。</w:t>
      </w:r>
    </w:p>
    <w:p>
      <w:pPr>
        <w:pStyle w:val="Para 05"/>
      </w:pPr>
      <w:r>
        <w:t>派生词</w:t>
      </w:r>
    </w:p>
    <w:p>
      <w:pPr>
        <w:pStyle w:val="Para 01"/>
      </w:pPr>
      <w:r>
        <w:drawing>
          <wp:inline>
            <wp:extent cx="50800" cy="50800"/>
            <wp:effectExtent b="0" l="0" r="0" t="0"/>
            <wp:docPr descr="0" id="12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contested</w:t>
      </w:r>
      <w:r>
        <w:t xml:space="preserve"> </w:t>
      </w:r>
      <w:r>
        <w:rPr>
          <w:rStyle w:val="Text1"/>
        </w:rPr>
        <w:t>/kənˈtestɪd/</w:t>
      </w:r>
      <w:r>
        <w:t xml:space="preserve"> adj. 具有争议的，引起争论的(ed-的)</w:t>
      </w:r>
    </w:p>
    <w:p>
      <w:pPr>
        <w:pStyle w:val="Para 03"/>
      </w:pPr>
      <w:r>
        <w:rPr>
          <w:rStyle w:val="Text0"/>
        </w:rPr>
        <w:t xml:space="preserve">identify </w:t>
      </w:r>
      <w:r>
        <w:t>/aɪˈdentɪfaɪ/</w:t>
      </w:r>
    </w:p>
    <w:p>
      <w:pPr>
        <w:pStyle w:val="Para 01"/>
      </w:pPr>
      <w:r>
        <w:t>vt. 确认；鉴定；识别；认出</w:t>
      </w:r>
    </w:p>
    <w:p>
      <w:pPr>
        <w:pStyle w:val="Para 01"/>
      </w:pPr>
      <w:r>
        <w:rPr>
          <w:rStyle w:val="Text7"/>
        </w:rPr>
        <w:t>记</w:t>
      </w:r>
      <w:r>
        <w:t xml:space="preserve"> i=in-向里，dent-词根，牙齿，ify-动词后缀→源于古人最早对事物或食物的“确定、鉴定”就是放进嘴里面，用牙来咬一咬、尝一尝，比如食物的味道、金银的质地等。</w:t>
      </w:r>
    </w:p>
    <w:p>
      <w:pPr>
        <w:pStyle w:val="Para 03"/>
      </w:pPr>
      <w:r>
        <w:rPr>
          <w:rStyle w:val="Text0"/>
        </w:rPr>
        <w:t xml:space="preserve">propose </w:t>
      </w:r>
      <w:r>
        <w:t>/prəˈpəʊz/</w:t>
      </w:r>
    </w:p>
    <w:p>
      <w:pPr>
        <w:pStyle w:val="Para 01"/>
      </w:pPr>
      <w:r>
        <w:t>v. 提议，建议；提名，推荐；求婚</w:t>
      </w:r>
    </w:p>
    <w:p>
      <w:pPr>
        <w:pStyle w:val="Para 01"/>
      </w:pPr>
      <w:r>
        <w:rPr>
          <w:rStyle w:val="Text7"/>
        </w:rPr>
        <w:t>记</w:t>
      </w:r>
      <w:r>
        <w:t xml:space="preserve"> pro-向前，pos-词根，摆放，放置，e-后缀→把自己的想法摆“放”在别人面前——即“提议，建议”，引申为“提名，推荐”。该词之所以还表示“求婚”，源于男子“求婚”时，单膝跪地，将玫瑰(或钻戒)“放”在女孩眼“前”。</w:t>
      </w:r>
    </w:p>
    <w:p>
      <w:pPr>
        <w:pStyle w:val="Para 05"/>
      </w:pPr>
      <w:r>
        <w:t>派生词</w:t>
      </w:r>
    </w:p>
    <w:p>
      <w:pPr>
        <w:pStyle w:val="Para 02"/>
      </w:pPr>
      <w:r>
        <w:rPr>
          <w:rStyle w:val="Text0"/>
        </w:rPr>
        <w:drawing>
          <wp:inline>
            <wp:extent cx="50800" cy="50800"/>
            <wp:effectExtent b="0" l="0" r="0" t="0"/>
            <wp:docPr descr="0" id="12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proposed</w:t>
      </w:r>
      <w:r>
        <w:rPr>
          <w:rStyle w:val="Text0"/>
        </w:rPr>
        <w:t xml:space="preserve"> </w:t>
      </w:r>
      <w:r>
        <w:t>/prəʊˈpəʊzd/</w:t>
      </w:r>
      <w:r>
        <w:rPr>
          <w:rStyle w:val="Text0"/>
        </w:rPr>
        <w:t xml:space="preserve"> adj. 被提议的</w:t>
      </w:r>
    </w:p>
    <w:p>
      <w:pPr>
        <w:pStyle w:val="Para 03"/>
      </w:pPr>
      <w:r>
        <w:rPr>
          <w:rStyle w:val="Text0"/>
        </w:rPr>
        <w:t xml:space="preserve">vague </w:t>
      </w:r>
      <w:r>
        <w:t>/veɪɡ/</w:t>
      </w:r>
    </w:p>
    <w:p>
      <w:pPr>
        <w:pStyle w:val="Para 01"/>
      </w:pPr>
      <w:r>
        <w:t>adj. 不确定的；游移的；模糊的，含糊不清的；暧昧的</w:t>
      </w:r>
    </w:p>
    <w:p>
      <w:pPr>
        <w:pStyle w:val="Para 01"/>
      </w:pPr>
      <w:r>
        <w:rPr>
          <w:rStyle w:val="Text7"/>
        </w:rPr>
        <w:t>记</w:t>
      </w:r>
      <w:r>
        <w:t xml:space="preserve"> vag-词根，走，ue-后缀→到处走的，四处游荡的，漫游的——即“不确定的；游移的”。</w:t>
      </w:r>
    </w:p>
    <w:p>
      <w:pPr>
        <w:pStyle w:val="Para 03"/>
      </w:pPr>
      <w:r>
        <w:rPr>
          <w:rStyle w:val="Text0"/>
        </w:rPr>
        <w:t xml:space="preserve">account </w:t>
      </w:r>
      <w:r>
        <w:t>/əˈkaʊnt/</w:t>
      </w:r>
    </w:p>
    <w:p>
      <w:pPr>
        <w:pStyle w:val="Para 01"/>
      </w:pPr>
      <w:r>
        <w:t>n. 账目，账户；解释，说明；描述 vi. 报账；解释，说明原因</w:t>
      </w:r>
    </w:p>
    <w:p>
      <w:pPr>
        <w:pStyle w:val="Para 01"/>
      </w:pPr>
      <w:r>
        <w:rPr>
          <w:rStyle w:val="Text7"/>
        </w:rPr>
        <w:t>记</w:t>
      </w:r>
      <w:r>
        <w:t xml:space="preserve"> ac-加强语气，count-计算→强调“计算”出来的东西——即“账目，账户”，引申出“解释，说明；描述”。这是因为计算“账目”时都是仔仔细细、认认真真，而“解释”一件事的时候也是仔仔细细、认认真真，二者可谓如出一辙。</w:t>
      </w:r>
    </w:p>
    <w:p>
      <w:pPr>
        <w:pStyle w:val="Para 01"/>
      </w:pPr>
      <w:r>
        <w:rPr>
          <w:rStyle w:val="Text7"/>
        </w:rPr>
        <w:t>考</w:t>
      </w:r>
      <w:r>
        <w:t xml:space="preserve"> </w:t>
      </w:r>
      <w:r>
        <w:rPr>
          <w:rStyle w:val="Text3"/>
        </w:rPr>
        <w:t>account for</w:t>
      </w:r>
      <w:r>
        <w:t xml:space="preserve"> 占，占据(比例)；解释，说明(2003年-阅读3、2007年-阅读1)</w:t>
      </w:r>
    </w:p>
    <w:p>
      <w:pPr>
        <w:pStyle w:val="Para 06"/>
      </w:pPr>
      <w:r>
        <w:t>take into account</w:t>
      </w:r>
      <w:r>
        <w:rPr>
          <w:rStyle w:val="Text3"/>
        </w:rPr>
        <w:t xml:space="preserve"> 考虑(2006年-阅读3)</w:t>
      </w:r>
    </w:p>
    <w:p>
      <w:pPr>
        <w:pStyle w:val="Para 01"/>
      </w:pPr>
      <w:r>
        <w:rPr>
          <w:rStyle w:val="Text3"/>
        </w:rPr>
        <w:t>saving account</w:t>
      </w:r>
      <w:r>
        <w:t xml:space="preserve"> 储蓄账户(2007年-阅读3)</w:t>
      </w:r>
    </w:p>
    <w:p>
      <w:pPr>
        <w:pStyle w:val="Para 06"/>
      </w:pPr>
      <w:r>
        <w:t>credit-card accounts</w:t>
      </w:r>
      <w:r>
        <w:rPr>
          <w:rStyle w:val="Text3"/>
        </w:rPr>
        <w:t xml:space="preserve"> 信用卡账户(2007年-阅读4)</w:t>
      </w:r>
    </w:p>
    <w:p>
      <w:pPr>
        <w:pStyle w:val="Para 05"/>
      </w:pPr>
      <w:r>
        <w:t>派生词</w:t>
      </w:r>
    </w:p>
    <w:p>
      <w:pPr>
        <w:pStyle w:val="Para 01"/>
      </w:pPr>
      <w:r>
        <w:drawing>
          <wp:inline>
            <wp:extent cx="50800" cy="50800"/>
            <wp:effectExtent b="0" l="0" r="0" t="0"/>
            <wp:docPr descr="0" id="12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accountable</w:t>
      </w:r>
      <w:r>
        <w:t xml:space="preserve"> </w:t>
      </w:r>
      <w:r>
        <w:rPr>
          <w:rStyle w:val="Text1"/>
        </w:rPr>
        <w:t>/əˈkaʊntəbl/</w:t>
      </w:r>
      <w:r>
        <w:t xml:space="preserve"> (=responsible) adj. 负责任的，对…负责的</w:t>
      </w:r>
    </w:p>
    <w:p>
      <w:pPr>
        <w:pStyle w:val="Para 01"/>
      </w:pPr>
      <w:r>
        <w:rPr>
          <w:rStyle w:val="Text7"/>
        </w:rPr>
        <w:t>记</w:t>
      </w:r>
      <w:r>
        <w:t xml:space="preserve"> account-解释，说明，able-可以的，能够的→能够对某件事情做出解释的——即“负责任的，对…负责的”。</w:t>
      </w:r>
    </w:p>
    <w:p>
      <w:pPr>
        <w:pStyle w:val="Para 01"/>
      </w:pPr>
      <w:r>
        <w:drawing>
          <wp:inline>
            <wp:extent cx="50800" cy="50800"/>
            <wp:effectExtent b="0" l="0" r="0" t="0"/>
            <wp:docPr descr="0" id="13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accounting</w:t>
      </w:r>
      <w:r>
        <w:t xml:space="preserve"> </w:t>
      </w:r>
      <w:r>
        <w:rPr>
          <w:rStyle w:val="Text1"/>
        </w:rPr>
        <w:t>/əˈkaʊntɪŋ/</w:t>
      </w:r>
      <w:r>
        <w:t xml:space="preserve"> n. 会计(学) (ing-名词后缀)</w:t>
      </w:r>
    </w:p>
    <w:p>
      <w:pPr>
        <w:pStyle w:val="Para 06"/>
      </w:pPr>
      <w:r>
        <w:rPr>
          <w:rStyle w:val="Text12"/>
        </w:rPr>
        <w:t>考</w:t>
      </w:r>
      <w:r>
        <w:rPr>
          <w:rStyle w:val="Text3"/>
        </w:rPr>
        <w:t xml:space="preserve"> </w:t>
      </w:r>
      <w:r>
        <w:t>Generally Accepted Accounting Principles</w:t>
      </w:r>
      <w:r>
        <w:rPr>
          <w:rStyle w:val="Text3"/>
        </w:rPr>
        <w:t xml:space="preserve"> 公认会计原则(2007年-阅读4)</w:t>
      </w:r>
    </w:p>
    <w:p>
      <w:pPr>
        <w:pStyle w:val="Para 03"/>
      </w:pPr>
      <w:r>
        <w:rPr>
          <w:rStyle w:val="Text0"/>
        </w:rPr>
        <w:t xml:space="preserve">garment </w:t>
      </w:r>
      <w:r>
        <w:t>/ˈɡɑːmənt/</w:t>
      </w:r>
    </w:p>
    <w:p>
      <w:pPr>
        <w:pStyle w:val="Para 01"/>
      </w:pPr>
      <w:r>
        <w:t>n. (一件)衣服；服装，衣着</w:t>
      </w:r>
    </w:p>
    <w:p>
      <w:pPr>
        <w:pStyle w:val="Para 01"/>
      </w:pPr>
      <w:r>
        <w:rPr>
          <w:rStyle w:val="Text7"/>
        </w:rPr>
        <w:t>记</w:t>
      </w:r>
      <w:r>
        <w:t xml:space="preserve"> gar=gear-衣服，ment-名词后缀→(一件)衣服；服装，衣着。</w:t>
      </w:r>
    </w:p>
    <w:p>
      <w:pPr>
        <w:pStyle w:val="Para 03"/>
      </w:pPr>
      <w:r>
        <w:rPr>
          <w:rStyle w:val="Text0"/>
        </w:rPr>
        <w:t xml:space="preserve">protect </w:t>
      </w:r>
      <w:r>
        <w:t>/prəˈtekt/</w:t>
      </w:r>
    </w:p>
    <w:p>
      <w:pPr>
        <w:pStyle w:val="Para 01"/>
      </w:pPr>
      <w:r>
        <w:t>vt. 保护，防护</w:t>
      </w:r>
    </w:p>
    <w:p>
      <w:pPr>
        <w:pStyle w:val="Para 01"/>
      </w:pPr>
      <w:r>
        <w:rPr>
          <w:rStyle w:val="Text7"/>
        </w:rPr>
        <w:t>记</w:t>
      </w:r>
      <w:r>
        <w:t xml:space="preserve"> pro-前，tect-词根，盖，遮盖→“遮盖”于前方、在前面“盖”上(比如盾牌)——即“保护，防护”。</w:t>
      </w:r>
    </w:p>
    <w:p>
      <w:pPr>
        <w:pStyle w:val="Para 05"/>
      </w:pPr>
      <w:r>
        <w:t>派生词</w:t>
      </w:r>
    </w:p>
    <w:p>
      <w:pPr>
        <w:pStyle w:val="Para 01"/>
      </w:pPr>
      <w:r>
        <w:drawing>
          <wp:inline>
            <wp:extent cx="50800" cy="50800"/>
            <wp:effectExtent b="0" l="0" r="0" t="0"/>
            <wp:docPr descr="0" id="13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protection</w:t>
      </w:r>
      <w:r>
        <w:t xml:space="preserve"> </w:t>
      </w:r>
      <w:r>
        <w:rPr>
          <w:rStyle w:val="Text1"/>
        </w:rPr>
        <w:t>/prəˈtekʃn/</w:t>
      </w:r>
      <w:r>
        <w:t xml:space="preserve"> n. 保护，防护；保护者；防护物(ion-名词后缀)</w:t>
      </w:r>
    </w:p>
    <w:p>
      <w:pPr>
        <w:pStyle w:val="Para 01"/>
      </w:pPr>
      <w:r>
        <w:rPr>
          <w:rStyle w:val="Text7"/>
        </w:rPr>
        <w:t>考</w:t>
      </w:r>
      <w:r>
        <w:t xml:space="preserve"> </w:t>
      </w:r>
      <w:r>
        <w:rPr>
          <w:rStyle w:val="Text3"/>
        </w:rPr>
        <w:t>legal protection</w:t>
      </w:r>
      <w:r>
        <w:t xml:space="preserve"> 法律保护(2010年-阅读2)</w:t>
      </w:r>
    </w:p>
    <w:p>
      <w:pPr>
        <w:pStyle w:val="Para 01"/>
      </w:pPr>
      <w:r>
        <w:drawing>
          <wp:inline>
            <wp:extent cx="50800" cy="50800"/>
            <wp:effectExtent b="0" l="0" r="0" t="0"/>
            <wp:docPr descr="0" id="13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protector</w:t>
      </w:r>
      <w:r>
        <w:t xml:space="preserve"> </w:t>
      </w:r>
      <w:r>
        <w:rPr>
          <w:rStyle w:val="Text1"/>
        </w:rPr>
        <w:t>/prəˈtektə(r)/</w:t>
      </w:r>
      <w:r>
        <w:t xml:space="preserve"> n. 保护者，防御者(or-表人)</w:t>
      </w:r>
    </w:p>
    <w:p>
      <w:pPr>
        <w:pStyle w:val="Para 07"/>
      </w:pPr>
      <w:r>
        <w:t xml:space="preserve">straight </w:t>
      </w:r>
      <w:r>
        <w:rPr>
          <w:rStyle w:val="Text1"/>
        </w:rPr>
        <w:t>/streɪt/</w:t>
      </w:r>
    </w:p>
    <w:p>
      <w:pPr>
        <w:pStyle w:val="Para 01"/>
      </w:pPr>
      <w:r>
        <w:t>adj./adv. 笔直的(地)，挺直的(地)；正直的(地)；坦率的(地)；直接的(地)</w:t>
      </w:r>
    </w:p>
    <w:p>
      <w:pPr>
        <w:pStyle w:val="Para 01"/>
      </w:pPr>
      <w:r>
        <w:rPr>
          <w:rStyle w:val="Text7"/>
        </w:rPr>
        <w:t>记</w:t>
      </w:r>
      <w:r>
        <w:t xml:space="preserve"> st-词根，站立，raight=right-正，直→强调站得很直——即“笔直的(地)，挺直的(地)”，引申为“正直的(地)；坦率的(地)”和“直接的(地)”。</w:t>
      </w:r>
    </w:p>
    <w:p>
      <w:pPr>
        <w:pStyle w:val="Para 01"/>
      </w:pPr>
      <w:r>
        <w:rPr>
          <w:rStyle w:val="Text7"/>
        </w:rPr>
        <w:t>考</w:t>
      </w:r>
      <w:r>
        <w:t xml:space="preserve"> </w:t>
      </w:r>
      <w:r>
        <w:rPr>
          <w:rStyle w:val="Text3"/>
        </w:rPr>
        <w:t>straight up</w:t>
      </w:r>
      <w:r>
        <w:t xml:space="preserve"> 直接的；坦率的(2011年-阅读2)</w:t>
      </w:r>
    </w:p>
    <w:p>
      <w:pPr>
        <w:pStyle w:val="Para 03"/>
      </w:pPr>
      <w:r>
        <w:rPr>
          <w:rStyle w:val="Text0"/>
        </w:rPr>
        <w:t xml:space="preserve">allegiance </w:t>
      </w:r>
      <w:r>
        <w:t>/əˈliːdʒəns/</w:t>
      </w:r>
    </w:p>
    <w:p>
      <w:pPr>
        <w:pStyle w:val="Para 01"/>
      </w:pPr>
      <w:r>
        <w:t>n. 忠诚；效忠，拥护</w:t>
      </w:r>
    </w:p>
    <w:p>
      <w:pPr>
        <w:pStyle w:val="Para 01"/>
      </w:pPr>
      <w:r>
        <w:rPr>
          <w:rStyle w:val="Text7"/>
        </w:rPr>
        <w:t>记</w:t>
      </w:r>
      <w:r>
        <w:t xml:space="preserve"> al-加强语气，leg-词根，法律，i-无实义，ance-名词后缀→强调对法律的执行——即“忠诚”，引申为“效忠，拥护”。</w:t>
      </w:r>
    </w:p>
    <w:p>
      <w:pPr>
        <w:pStyle w:val="Para 03"/>
      </w:pPr>
      <w:r>
        <w:rPr>
          <w:rStyle w:val="Text0"/>
        </w:rPr>
        <w:t xml:space="preserve">immigrant </w:t>
      </w:r>
      <w:r>
        <w:t>/ˈɪmɪɡrənt/</w:t>
      </w:r>
    </w:p>
    <w:p>
      <w:pPr>
        <w:pStyle w:val="Para 01"/>
      </w:pPr>
      <w:r>
        <w:t>n. (自外国移入之)移民 adj. 移民的；自外移入的</w:t>
      </w:r>
    </w:p>
    <w:p>
      <w:pPr>
        <w:pStyle w:val="Para 01"/>
      </w:pPr>
      <w:r>
        <w:rPr>
          <w:rStyle w:val="Text7"/>
        </w:rPr>
        <w:t>记</w:t>
      </w:r>
      <w:r>
        <w:t xml:space="preserve"> im=in-向里，进入，migr-词根，迁移，ant-名词后缀，表人→向里迁移的人——即“(自外国移入的)移民”，引申为形容词词义“移民的；自外移入的”。</w:t>
      </w:r>
    </w:p>
    <w:p>
      <w:pPr>
        <w:pStyle w:val="Para 05"/>
      </w:pPr>
      <w:r>
        <w:t>派生词</w:t>
      </w:r>
    </w:p>
    <w:p>
      <w:pPr>
        <w:pStyle w:val="Para 01"/>
      </w:pPr>
      <w:r>
        <w:drawing>
          <wp:inline>
            <wp:extent cx="50800" cy="50800"/>
            <wp:effectExtent b="0" l="0" r="0" t="0"/>
            <wp:docPr descr="0" id="13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immigration</w:t>
      </w:r>
      <w:r>
        <w:t xml:space="preserve"> </w:t>
      </w:r>
      <w:r>
        <w:rPr>
          <w:rStyle w:val="Text1"/>
        </w:rPr>
        <w:t>/ˌɪmɪˈɡreɪʃn/</w:t>
      </w:r>
      <w:r>
        <w:t xml:space="preserve"> n. (自外国)移居入境(ation-名词后缀)</w:t>
      </w:r>
    </w:p>
    <w:p>
      <w:pPr>
        <w:pStyle w:val="Para 06"/>
      </w:pPr>
      <w:r>
        <w:rPr>
          <w:rStyle w:val="Text12"/>
        </w:rPr>
        <w:t>考</w:t>
      </w:r>
      <w:r>
        <w:rPr>
          <w:rStyle w:val="Text3"/>
        </w:rPr>
        <w:t xml:space="preserve"> </w:t>
      </w:r>
      <w:r>
        <w:t>National Immigration Forum</w:t>
      </w:r>
      <w:r>
        <w:rPr>
          <w:rStyle w:val="Text3"/>
        </w:rPr>
        <w:t xml:space="preserve"> 全国移民论坛(2006年-阅读1)</w:t>
      </w:r>
    </w:p>
    <w:p>
      <w:pPr>
        <w:pStyle w:val="Para 03"/>
      </w:pPr>
      <w:r>
        <w:rPr>
          <w:rStyle w:val="Text0"/>
        </w:rPr>
        <w:t xml:space="preserve">automatic </w:t>
      </w:r>
      <w:r>
        <w:t>/ˌɔːtəˈmætɪk/</w:t>
      </w:r>
    </w:p>
    <w:p>
      <w:pPr>
        <w:pStyle w:val="Para 01"/>
      </w:pPr>
      <w:r>
        <w:t>adj. 自动（化）的；无意识的；不假思索的</w:t>
      </w:r>
    </w:p>
    <w:p>
      <w:pPr>
        <w:pStyle w:val="Para 01"/>
      </w:pPr>
      <w:r>
        <w:rPr>
          <w:rStyle w:val="Text7"/>
        </w:rPr>
        <w:t>记</w:t>
      </w:r>
      <w:r>
        <w:t xml:space="preserve"> auto-词根，自己，自我，mat-词根，动，移动，ic-形容词后缀→(装置)能自己动的——即“自动（化）的”，引申为“无意识的”。</w:t>
      </w:r>
    </w:p>
    <w:p>
      <w:pPr>
        <w:pStyle w:val="Para 03"/>
      </w:pPr>
      <w:r>
        <w:rPr>
          <w:rStyle w:val="Text0"/>
        </w:rPr>
        <w:t xml:space="preserve">entrepreneur </w:t>
      </w:r>
      <w:r>
        <w:t>/ˌɒntrəprəˈnɜː/</w:t>
      </w:r>
    </w:p>
    <w:p>
      <w:pPr>
        <w:pStyle w:val="Para 01"/>
      </w:pPr>
      <w:r>
        <w:t>n. 企业家</w:t>
      </w:r>
    </w:p>
    <w:p>
      <w:pPr>
        <w:pStyle w:val="Para 01"/>
      </w:pPr>
      <w:r>
        <w:rPr>
          <w:rStyle w:val="Text7"/>
        </w:rPr>
        <w:t>记</w:t>
      </w:r>
      <w:r>
        <w:t xml:space="preserve"> entrepre=enterprise-企(事)业单位，n-无实义，eur=er-表人→企业家。</w:t>
      </w:r>
    </w:p>
    <w:p>
      <w:pPr>
        <w:pStyle w:val="Para 03"/>
      </w:pPr>
      <w:r>
        <w:rPr>
          <w:rStyle w:val="Text0"/>
        </w:rPr>
        <w:t xml:space="preserve">navigate </w:t>
      </w:r>
      <w:r>
        <w:t>/ˈnavɪgeɪt/</w:t>
      </w:r>
    </w:p>
    <w:p>
      <w:pPr>
        <w:pStyle w:val="Para 01"/>
      </w:pPr>
      <w:r>
        <w:t>v. 奔波，行动；航行；驾驶</w:t>
      </w:r>
    </w:p>
    <w:p>
      <w:pPr>
        <w:pStyle w:val="Para 01"/>
      </w:pPr>
      <w:r>
        <w:rPr>
          <w:rStyle w:val="Text7"/>
        </w:rPr>
        <w:t>记</w:t>
      </w:r>
      <w:r>
        <w:t xml:space="preserve"> nav-词根，船，ig-词根，动，做，ate-动词后缀→让船“动”起来，开动船只——即“航行”，引申为“奔波；驾驶”。</w:t>
      </w:r>
    </w:p>
    <w:p>
      <w:pPr>
        <w:pStyle w:val="Para 03"/>
      </w:pPr>
      <w:r>
        <w:rPr>
          <w:rStyle w:val="Text0"/>
        </w:rPr>
        <w:t xml:space="preserve">regime </w:t>
      </w:r>
      <w:r>
        <w:t>/reɪˈʒiːm/</w:t>
      </w:r>
    </w:p>
    <w:p>
      <w:pPr>
        <w:pStyle w:val="Para 01"/>
      </w:pPr>
      <w:r>
        <w:t>n. 政权，政体；管理体制</w:t>
      </w:r>
    </w:p>
    <w:p>
      <w:pPr>
        <w:pStyle w:val="Para 01"/>
      </w:pPr>
      <w:r>
        <w:rPr>
          <w:rStyle w:val="Text7"/>
        </w:rPr>
        <w:t>记</w:t>
      </w:r>
      <w:r>
        <w:t xml:space="preserve"> reg-词根，统治，王，i-无实义，me=ment-名词后缀→统治国家的体系——即“政权，政体”，引申为“管理体制”。</w:t>
      </w:r>
    </w:p>
    <w:p>
      <w:pPr>
        <w:pStyle w:val="Para 03"/>
      </w:pPr>
      <w:r>
        <w:rPr>
          <w:rStyle w:val="Text0"/>
        </w:rPr>
        <w:t xml:space="preserve">transition </w:t>
      </w:r>
      <w:r>
        <w:t>/trænˈzɪʃn/</w:t>
      </w:r>
    </w:p>
    <w:p>
      <w:pPr>
        <w:pStyle w:val="Para 01"/>
      </w:pPr>
      <w:r>
        <w:t>n. 转变，变革；过渡；变迁</w:t>
      </w:r>
    </w:p>
    <w:p>
      <w:pPr>
        <w:pStyle w:val="Para 01"/>
      </w:pPr>
      <w:r>
        <w:rPr>
          <w:rStyle w:val="Text7"/>
        </w:rPr>
        <w:t>记</w:t>
      </w:r>
      <w:r>
        <w:t xml:space="preserve"> trans-转换，横过，超越，it-词根，走，ion-名词后缀→“转换”现状，“超越”现在，“走”向未来——即“转变，变革”，引申为“过渡；变迁”。</w:t>
      </w:r>
    </w:p>
    <w:p>
      <w:pPr>
        <w:pStyle w:val="Para 01"/>
      </w:pPr>
      <w:r>
        <w:rPr>
          <w:rStyle w:val="Text7"/>
        </w:rPr>
        <w:t>例</w:t>
      </w:r>
      <w:r>
        <w:t xml:space="preserve"> (2018年英语一阅读Text 1) In previous eras of drastic technological change, entrepreneurs smoothed the transition by dreaming up ways to combine labor and machines. 在以往剧烈的技术变革时期，企业家们费劲心思通过将劳动力和机器相结合的方法实现了平稳过渡。</w:t>
      </w:r>
    </w:p>
    <w:p>
      <w:pPr>
        <w:pStyle w:val="Para 03"/>
      </w:pPr>
      <w:r>
        <w:rPr>
          <w:rStyle w:val="Text0"/>
        </w:rPr>
        <w:t xml:space="preserve">obsess </w:t>
      </w:r>
      <w:r>
        <w:t>/əbˈses/</w:t>
      </w:r>
    </w:p>
    <w:p>
      <w:pPr>
        <w:pStyle w:val="Para 01"/>
      </w:pPr>
      <w:r>
        <w:t>v. 迷住，使着迷；使困扰</w:t>
      </w:r>
    </w:p>
    <w:p>
      <w:pPr>
        <w:pStyle w:val="Para 01"/>
      </w:pPr>
      <w:r>
        <w:rPr>
          <w:rStyle w:val="Text7"/>
        </w:rPr>
        <w:t>记</w:t>
      </w:r>
      <w:r>
        <w:t xml:space="preserve"> ob-相对，相反，sess-词根，坐，盘踞，占据→该词最初是指被“邪灵”占据了心灵，后引申为“迷住，使着迷”，引申为“使困扰”。</w:t>
      </w:r>
    </w:p>
    <w:p>
      <w:pPr>
        <w:pStyle w:val="Para 01"/>
      </w:pPr>
      <w:r>
        <w:rPr>
          <w:rStyle w:val="Text7"/>
        </w:rPr>
        <w:t>考</w:t>
      </w:r>
      <w:r>
        <w:t xml:space="preserve"> </w:t>
      </w:r>
      <w:r>
        <w:rPr>
          <w:rStyle w:val="Text3"/>
        </w:rPr>
        <w:t>be obsessed with</w:t>
      </w:r>
      <w:r>
        <w:t xml:space="preserve"> 着迷于…(2009年-阅读4、2011年-阅读3)</w:t>
      </w:r>
    </w:p>
    <w:p>
      <w:pPr>
        <w:pStyle w:val="Para 05"/>
      </w:pPr>
      <w:r>
        <w:t>派生词</w:t>
      </w:r>
    </w:p>
    <w:p>
      <w:pPr>
        <w:pStyle w:val="Para 01"/>
      </w:pPr>
      <w:r>
        <w:drawing>
          <wp:inline>
            <wp:extent cx="50800" cy="50800"/>
            <wp:effectExtent b="0" l="0" r="0" t="0"/>
            <wp:docPr descr="0" id="13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obsession</w:t>
      </w:r>
      <w:r>
        <w:t xml:space="preserve"> </w:t>
      </w:r>
      <w:r>
        <w:rPr>
          <w:rStyle w:val="Text1"/>
        </w:rPr>
        <w:t>/əbˈseʃn/</w:t>
      </w:r>
      <w:r>
        <w:t xml:space="preserve"> n. 沉迷；困扰，无法摆脱的思想(或情感) (ion-名词后缀)</w:t>
      </w:r>
    </w:p>
    <w:p>
      <w:pPr>
        <w:pStyle w:val="Para 03"/>
      </w:pPr>
      <w:r>
        <w:rPr>
          <w:rStyle w:val="Text0"/>
        </w:rPr>
        <w:t xml:space="preserve">protein </w:t>
      </w:r>
      <w:r>
        <w:t>/ˈprəʊtiːn/</w:t>
      </w:r>
    </w:p>
    <w:p>
      <w:pPr>
        <w:pStyle w:val="Para 01"/>
      </w:pPr>
      <w:r>
        <w:t>n. 蛋白质</w:t>
      </w:r>
    </w:p>
    <w:p>
      <w:pPr>
        <w:pStyle w:val="Para 01"/>
      </w:pPr>
      <w:r>
        <w:rPr>
          <w:rStyle w:val="Text7"/>
        </w:rPr>
        <w:t>记</w:t>
      </w:r>
      <w:r>
        <w:t xml:space="preserve"> pro-前，首，tein=tain-词根，拿住，保持→保持(维持)生命的第一要素、首要要素——即“蛋白质”。</w:t>
      </w:r>
    </w:p>
    <w:p>
      <w:pPr>
        <w:pStyle w:val="Para 03"/>
      </w:pPr>
      <w:r>
        <w:rPr>
          <w:rStyle w:val="Text0"/>
        </w:rPr>
        <w:t xml:space="preserve">straightforward </w:t>
      </w:r>
      <w:r>
        <w:t>/ˌstreɪtˈfɔːwəd/</w:t>
      </w:r>
    </w:p>
    <w:p>
      <w:pPr>
        <w:pStyle w:val="Para 01"/>
      </w:pPr>
      <w:r>
        <w:t>adj./adv. 一直向前的(地)，径直的(地)；直率的(地)，直截了当的(地)</w:t>
      </w:r>
    </w:p>
    <w:p>
      <w:pPr>
        <w:pStyle w:val="Para 01"/>
      </w:pPr>
      <w:r>
        <w:rPr>
          <w:rStyle w:val="Text7"/>
        </w:rPr>
        <w:t>记</w:t>
      </w:r>
      <w:r>
        <w:t xml:space="preserve"> straight-笔直的(地)，挺直的(地)，forward-向前→直接向前走的、头也不回的——即“一直向前的(地)，径直的(地)”，引申为“直率的(地)，直截了当的(地)”。</w:t>
      </w:r>
    </w:p>
    <w:p>
      <w:pPr>
        <w:pStyle w:val="Para 03"/>
      </w:pPr>
      <w:r>
        <w:rPr>
          <w:rStyle w:val="Text0"/>
        </w:rPr>
        <w:t xml:space="preserve">unattractive </w:t>
      </w:r>
      <w:r>
        <w:t>/ˌʌnəˈtræktɪv/</w:t>
      </w:r>
    </w:p>
    <w:p>
      <w:pPr>
        <w:pStyle w:val="Para 01"/>
      </w:pPr>
      <w:r>
        <w:t>adj. 无魅力的，不美的；枯燥乏味的</w:t>
      </w:r>
    </w:p>
    <w:p>
      <w:pPr>
        <w:pStyle w:val="Para 01"/>
      </w:pPr>
      <w:r>
        <w:rPr>
          <w:rStyle w:val="Text7"/>
        </w:rPr>
        <w:t>记</w:t>
      </w:r>
      <w:r>
        <w:t xml:space="preserve"> un-否定，attractive-有吸引力的，有魅力的→无魅力的，不美的；枯燥乏味的。</w:t>
      </w:r>
    </w:p>
    <w:p>
      <w:pPr>
        <w:pStyle w:val="Para 03"/>
      </w:pPr>
      <w:r>
        <w:rPr>
          <w:rStyle w:val="Text0"/>
        </w:rPr>
        <w:t xml:space="preserve">valid </w:t>
      </w:r>
      <w:r>
        <w:t>/ˈvælɪd/</w:t>
      </w:r>
    </w:p>
    <w:p>
      <w:pPr>
        <w:pStyle w:val="Para 01"/>
      </w:pPr>
      <w:r>
        <w:t>adj. 确凿的；有效的；令人信服的</w:t>
      </w:r>
    </w:p>
    <w:p>
      <w:pPr>
        <w:pStyle w:val="Para 01"/>
      </w:pPr>
      <w:r>
        <w:rPr>
          <w:rStyle w:val="Text7"/>
        </w:rPr>
        <w:t>记</w:t>
      </w:r>
      <w:r>
        <w:t xml:space="preserve"> val=value-价值，id=find-找到→找到了有“价值”的线索——即“确凿的；有效的”，引申为“令人信服的”。</w:t>
      </w:r>
    </w:p>
    <w:p>
      <w:pPr>
        <w:pStyle w:val="Para 05"/>
      </w:pPr>
      <w:r>
        <w:t>派生词</w:t>
      </w:r>
    </w:p>
    <w:p>
      <w:pPr>
        <w:pStyle w:val="Para 01"/>
      </w:pPr>
      <w:r>
        <w:drawing>
          <wp:inline>
            <wp:extent cx="50800" cy="50800"/>
            <wp:effectExtent b="0" l="0" r="0" t="0"/>
            <wp:docPr descr="0" id="13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validity</w:t>
      </w:r>
      <w:r>
        <w:t xml:space="preserve"> </w:t>
      </w:r>
      <w:r>
        <w:rPr>
          <w:rStyle w:val="Text1"/>
        </w:rPr>
        <w:t>/vəˈlɪdəti/</w:t>
      </w:r>
      <w:r>
        <w:t xml:space="preserve"> n. 【法】有效(性)，合法性；效力(ity-名词后缀)</w:t>
      </w:r>
    </w:p>
    <w:p>
      <w:pPr>
        <w:pStyle w:val="Para 03"/>
      </w:pPr>
      <w:r>
        <w:rPr>
          <w:rStyle w:val="Text0"/>
        </w:rPr>
        <w:t xml:space="preserve">lame </w:t>
      </w:r>
      <w:r>
        <w:t>/leɪm/</w:t>
      </w:r>
    </w:p>
    <w:p>
      <w:pPr>
        <w:pStyle w:val="Para 01"/>
      </w:pPr>
      <w:r>
        <w:t>adj. 跛的，瘸的；(辩解、论据等)无说服力的，站不住脚的</w:t>
      </w:r>
    </w:p>
    <w:p>
      <w:pPr>
        <w:pStyle w:val="Para 01"/>
      </w:pPr>
      <w:r>
        <w:rPr>
          <w:rStyle w:val="Text7"/>
        </w:rPr>
        <w:t>记</w:t>
      </w:r>
      <w:r>
        <w:t xml:space="preserve"> lam=lamb-小羊，羊羔，e-后缀→源于刚出生的“羊羔、小羊”走起路来一瘸一拐、行走不稳。</w:t>
      </w:r>
    </w:p>
    <w:p>
      <w:pPr>
        <w:pStyle w:val="Para 05"/>
      </w:pPr>
      <w:r>
        <w:t>派生词</w:t>
      </w:r>
    </w:p>
    <w:p>
      <w:pPr>
        <w:pStyle w:val="Para 01"/>
      </w:pPr>
      <w:r>
        <w:drawing>
          <wp:inline>
            <wp:extent cx="50800" cy="50800"/>
            <wp:effectExtent b="0" l="0" r="0" t="0"/>
            <wp:docPr descr="0" id="13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lameness</w:t>
      </w:r>
      <w:r>
        <w:t xml:space="preserve"> </w:t>
      </w:r>
      <w:r>
        <w:rPr>
          <w:rStyle w:val="Text1"/>
        </w:rPr>
        <w:t>/ˈleɪmnəs/</w:t>
      </w:r>
      <w:r>
        <w:t xml:space="preserve"> n. 令人不满意的地方；缺陷，不足 (ness-名词后缀)</w:t>
      </w:r>
    </w:p>
    <w:p>
      <w:pPr>
        <w:pStyle w:val="Para 03"/>
      </w:pPr>
      <w:r>
        <w:rPr>
          <w:rStyle w:val="Text0"/>
        </w:rPr>
        <w:t xml:space="preserve">obstacle </w:t>
      </w:r>
      <w:r>
        <w:t>/ˈɒbstəkl/</w:t>
      </w:r>
    </w:p>
    <w:p>
      <w:pPr>
        <w:pStyle w:val="Para 01"/>
      </w:pPr>
      <w:r>
        <w:t>n. 障碍(物)；妨碍，阻碍</w:t>
      </w:r>
    </w:p>
    <w:p>
      <w:pPr>
        <w:pStyle w:val="Para 01"/>
      </w:pPr>
      <w:r>
        <w:rPr>
          <w:rStyle w:val="Text7"/>
        </w:rPr>
        <w:t>记</w:t>
      </w:r>
      <w:r>
        <w:t xml:space="preserve"> ob-前缀，相反，相对；对面，st-词根，站立，acle-名词后缀→立在对面、挡住去路的东西——即“障碍(物)”，引申为“妨碍，阻碍”。</w:t>
      </w:r>
    </w:p>
    <w:p>
      <w:pPr>
        <w:pStyle w:val="Para 03"/>
      </w:pPr>
      <w:r>
        <w:rPr>
          <w:rStyle w:val="Text0"/>
        </w:rPr>
        <w:t xml:space="preserve">strain </w:t>
      </w:r>
      <w:r>
        <w:t>/streɪn/</w:t>
      </w:r>
    </w:p>
    <w:p>
      <w:pPr>
        <w:pStyle w:val="Para 01"/>
      </w:pPr>
      <w:r>
        <w:t>vi. 尽力拉，拉紧 n. 拉紧；(身心的)紧张状态</w:t>
      </w:r>
    </w:p>
    <w:p>
      <w:pPr>
        <w:pStyle w:val="Para 01"/>
      </w:pPr>
      <w:r>
        <w:rPr>
          <w:rStyle w:val="Text7"/>
        </w:rPr>
        <w:t>记</w:t>
      </w:r>
      <w:r>
        <w:t xml:space="preserve"> stra=stract-词根，拉扯，拉拽，in-向里→往里拉拽、紧缩——即“尽力拉，拉紧”，引申为“(身心的)紧张状态”。</w:t>
      </w:r>
    </w:p>
    <w:p>
      <w:pPr>
        <w:pStyle w:val="Para 05"/>
      </w:pPr>
      <w:r>
        <w:t>派生词</w:t>
      </w:r>
    </w:p>
    <w:p>
      <w:pPr>
        <w:pStyle w:val="Para 01"/>
      </w:pPr>
      <w:r>
        <w:drawing>
          <wp:inline>
            <wp:extent cx="50800" cy="50800"/>
            <wp:effectExtent b="0" l="0" r="0" t="0"/>
            <wp:docPr descr="0" id="13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strained</w:t>
      </w:r>
      <w:r>
        <w:t xml:space="preserve"> </w:t>
      </w:r>
      <w:r>
        <w:rPr>
          <w:rStyle w:val="Text1"/>
        </w:rPr>
        <w:t>/streɪnd/</w:t>
      </w:r>
      <w:r>
        <w:t xml:space="preserve"> adj. 不自然的；不友好的；紧张的 (ed-的)</w:t>
      </w:r>
    </w:p>
    <w:p>
      <w:pPr>
        <w:pStyle w:val="Para 06"/>
      </w:pPr>
      <w:r>
        <w:rPr>
          <w:rStyle w:val="Text12"/>
        </w:rPr>
        <w:t>考</w:t>
      </w:r>
      <w:r>
        <w:rPr>
          <w:rStyle w:val="Text3"/>
        </w:rPr>
        <w:t xml:space="preserve"> </w:t>
      </w:r>
      <w:r>
        <w:t>strained relations with</w:t>
      </w:r>
      <w:r>
        <w:rPr>
          <w:rStyle w:val="Text3"/>
        </w:rPr>
        <w:t xml:space="preserve"> 与…的紧张关系(2011年-阅读2)</w:t>
      </w:r>
    </w:p>
    <w:p>
      <w:pPr>
        <w:pStyle w:val="Para 03"/>
      </w:pPr>
      <w:r>
        <w:rPr>
          <w:rStyle w:val="Text0"/>
        </w:rPr>
        <w:t xml:space="preserve">contrary </w:t>
      </w:r>
      <w:r>
        <w:t>/ˈkɒntrəri/</w:t>
      </w:r>
    </w:p>
    <w:p>
      <w:pPr>
        <w:pStyle w:val="Para 01"/>
      </w:pPr>
      <w:r>
        <w:t>n./adj. 相反(的)；矛盾(的)</w:t>
      </w:r>
    </w:p>
    <w:p>
      <w:pPr>
        <w:pStyle w:val="Para 01"/>
      </w:pPr>
      <w:r>
        <w:rPr>
          <w:rStyle w:val="Text7"/>
        </w:rPr>
        <w:t>记</w:t>
      </w:r>
      <w:r>
        <w:t xml:space="preserve"> contra-相反，相对，ary-形容词后缀→相反的；矛盾的。</w:t>
      </w:r>
    </w:p>
    <w:p>
      <w:pPr>
        <w:pStyle w:val="Para 01"/>
      </w:pPr>
      <w:r>
        <w:rPr>
          <w:rStyle w:val="Text7"/>
        </w:rPr>
        <w:t>考</w:t>
      </w:r>
      <w:r>
        <w:t xml:space="preserve"> </w:t>
      </w:r>
      <w:r>
        <w:rPr>
          <w:rStyle w:val="Text3"/>
        </w:rPr>
        <w:t>on the contrary</w:t>
      </w:r>
      <w:r>
        <w:t xml:space="preserve"> 正相反，恰恰相反(2009年-阅读3)</w:t>
      </w:r>
    </w:p>
    <w:p>
      <w:pPr>
        <w:pStyle w:val="Para 03"/>
      </w:pPr>
      <w:r>
        <w:rPr>
          <w:rStyle w:val="Text0"/>
        </w:rPr>
        <w:t xml:space="preserve">obtain </w:t>
      </w:r>
      <w:r>
        <w:t>/əbˈteɪn/</w:t>
      </w:r>
    </w:p>
    <w:p>
      <w:pPr>
        <w:pStyle w:val="Para 01"/>
      </w:pPr>
      <w:r>
        <w:t>vt. 获得，得到</w:t>
      </w:r>
    </w:p>
    <w:p>
      <w:pPr>
        <w:pStyle w:val="Para 01"/>
      </w:pPr>
      <w:r>
        <w:rPr>
          <w:rStyle w:val="Text7"/>
        </w:rPr>
        <w:t>记</w:t>
      </w:r>
      <w:r>
        <w:t xml:space="preserve"> ob-前缀，相对，tain-词根，拿住，保持→强调把对面的“拿”过来了——即“获得，得到”。</w:t>
      </w:r>
    </w:p>
    <w:p>
      <w:pPr>
        <w:pStyle w:val="Para 06"/>
      </w:pPr>
      <w:r>
        <w:rPr>
          <w:rStyle w:val="Text12"/>
        </w:rPr>
        <w:t>考</w:t>
      </w:r>
      <w:r>
        <w:rPr>
          <w:rStyle w:val="Text3"/>
        </w:rPr>
        <w:t xml:space="preserve"> </w:t>
      </w:r>
      <w:r>
        <w:t>obtain protection from</w:t>
      </w:r>
      <w:r>
        <w:rPr>
          <w:rStyle w:val="Text3"/>
        </w:rPr>
        <w:t xml:space="preserve"> 从…获得保护(2012年-阅读2)</w:t>
      </w:r>
    </w:p>
    <w:p>
      <w:pPr>
        <w:pStyle w:val="Para 06"/>
      </w:pPr>
      <w:r>
        <w:t>obtain immediate feedback</w:t>
      </w:r>
      <w:r>
        <w:rPr>
          <w:rStyle w:val="Text3"/>
        </w:rPr>
        <w:t xml:space="preserve"> 获得即时反馈(2007年-阅读1)</w:t>
      </w:r>
    </w:p>
    <w:p>
      <w:pPr>
        <w:pStyle w:val="Para 03"/>
      </w:pPr>
      <w:r>
        <w:rPr>
          <w:rStyle w:val="Text0"/>
        </w:rPr>
        <w:t xml:space="preserve">unbiased </w:t>
      </w:r>
      <w:r>
        <w:t>/ʌnˈbaɪəst/</w:t>
      </w:r>
    </w:p>
    <w:p>
      <w:pPr>
        <w:pStyle w:val="Para 01"/>
      </w:pPr>
      <w:r>
        <w:t>adj. 公正的，无偏见的</w:t>
      </w:r>
    </w:p>
    <w:p>
      <w:pPr>
        <w:pStyle w:val="Para 01"/>
      </w:pPr>
      <w:r>
        <w:rPr>
          <w:rStyle w:val="Text7"/>
        </w:rPr>
        <w:t>记</w:t>
      </w:r>
      <w:r>
        <w:t xml:space="preserve"> un-否定，bias-偏见，ed-的→公正的，无偏见的。</w:t>
      </w:r>
    </w:p>
    <w:p>
      <w:pPr>
        <w:pStyle w:val="Para 01"/>
      </w:pPr>
      <w:r>
        <w:rPr>
          <w:rStyle w:val="Text7"/>
        </w:rPr>
        <w:t>例</w:t>
      </w:r>
      <w:r>
        <w:t xml:space="preserve"> (2013年英语一完形) At first glance this might seem like a strength that grants the ability to make judgments which are unbiased by external factors. 乍一看这似乎是个优点，使人能够做出不受外界影响且公正的决定。</w:t>
      </w:r>
    </w:p>
    <w:p>
      <w:pPr>
        <w:pStyle w:val="Para 03"/>
      </w:pPr>
      <w:r>
        <w:rPr>
          <w:rStyle w:val="Text0"/>
        </w:rPr>
        <w:t xml:space="preserve">vanish </w:t>
      </w:r>
      <w:r>
        <w:t>/ˈvænɪʃ/</w:t>
      </w:r>
    </w:p>
    <w:p>
      <w:pPr>
        <w:pStyle w:val="Para 01"/>
      </w:pPr>
      <w:r>
        <w:t>vi. 消失，不见；消逝，灭绝</w:t>
      </w:r>
    </w:p>
    <w:p>
      <w:pPr>
        <w:pStyle w:val="Para 01"/>
      </w:pPr>
      <w:r>
        <w:rPr>
          <w:rStyle w:val="Text7"/>
        </w:rPr>
        <w:t>记</w:t>
      </w:r>
      <w:r>
        <w:t xml:space="preserve"> va=vac-词根，空，nish=finish-完成，结束→使空空如也、一切都结束了、什么都没有了——即“消失，不见”，引申为“消逝，灭绝”。</w:t>
      </w:r>
    </w:p>
    <w:p>
      <w:pPr>
        <w:pStyle w:val="Para 07"/>
      </w:pPr>
      <w:r>
        <w:t>contrast</w:t>
      </w:r>
    </w:p>
    <w:p>
      <w:pPr>
        <w:pStyle w:val="Para 02"/>
      </w:pPr>
      <w:r>
        <w:t>/ˈkɒntrɑːst/</w:t>
      </w:r>
      <w:r>
        <w:rPr>
          <w:rStyle w:val="Text0"/>
        </w:rPr>
        <w:t xml:space="preserve"> n. 对比，对照 </w:t>
      </w:r>
      <w:r>
        <w:t>/kənˈtrɑːst/</w:t>
      </w:r>
      <w:r>
        <w:rPr>
          <w:rStyle w:val="Text0"/>
        </w:rPr>
        <w:t xml:space="preserve"> vi. 对比，形成对照</w:t>
      </w:r>
    </w:p>
    <w:p>
      <w:pPr>
        <w:pStyle w:val="Para 01"/>
      </w:pPr>
      <w:r>
        <w:rPr>
          <w:rStyle w:val="Text7"/>
        </w:rPr>
        <w:t>记</w:t>
      </w:r>
      <w:r>
        <w:t xml:space="preserve"> contra-相反，相对，st=stand-站立→把两个东西“对立”在一起，比量比量——即“对比，对照”。</w:t>
      </w:r>
    </w:p>
    <w:p>
      <w:pPr>
        <w:pStyle w:val="Para 01"/>
      </w:pPr>
      <w:r>
        <w:rPr>
          <w:rStyle w:val="Text7"/>
        </w:rPr>
        <w:t>考</w:t>
      </w:r>
      <w:r>
        <w:t xml:space="preserve"> </w:t>
      </w:r>
      <w:r>
        <w:rPr>
          <w:rStyle w:val="Text3"/>
        </w:rPr>
        <w:t>in contrast to</w:t>
      </w:r>
      <w:r>
        <w:t xml:space="preserve"> 对比，相比之下(2003年-阅读4)</w:t>
      </w:r>
    </w:p>
    <w:p>
      <w:pPr>
        <w:pStyle w:val="Para 03"/>
      </w:pPr>
      <w:r>
        <w:rPr>
          <w:rStyle w:val="Text0"/>
        </w:rPr>
        <w:t xml:space="preserve">illiquid </w:t>
      </w:r>
      <w:r>
        <w:t>/ɪˈlɪkwɪd/</w:t>
      </w:r>
    </w:p>
    <w:p>
      <w:pPr>
        <w:pStyle w:val="Para 01"/>
      </w:pPr>
      <w:r>
        <w:t>adj. 流动性不足的；无流动资金的，缺少现金的 [超纲词汇]</w:t>
      </w:r>
    </w:p>
    <w:p>
      <w:pPr>
        <w:pStyle w:val="Para 01"/>
      </w:pPr>
      <w:r>
        <w:rPr>
          <w:rStyle w:val="Text7"/>
        </w:rPr>
        <w:t>记</w:t>
      </w:r>
      <w:r>
        <w:t xml:space="preserve"> il=in-否定，liquid-液体→液体不流动的——即“流动性不足的”，引申为“无流动资金的，缺少现金的”。</w:t>
      </w:r>
    </w:p>
    <w:p>
      <w:pPr>
        <w:pStyle w:val="Para 03"/>
      </w:pPr>
      <w:r>
        <w:rPr>
          <w:rStyle w:val="Text0"/>
        </w:rPr>
        <w:t xml:space="preserve">obvious </w:t>
      </w:r>
      <w:r>
        <w:t>/ˈɒbviəs/</w:t>
      </w:r>
    </w:p>
    <w:p>
      <w:pPr>
        <w:pStyle w:val="Para 01"/>
      </w:pPr>
      <w:r>
        <w:t>adj. 明显的，清楚的，显而易见的</w:t>
      </w:r>
    </w:p>
    <w:p>
      <w:pPr>
        <w:pStyle w:val="Para 01"/>
      </w:pPr>
      <w:r>
        <w:rPr>
          <w:rStyle w:val="Text7"/>
        </w:rPr>
        <w:t>记</w:t>
      </w:r>
      <w:r>
        <w:t xml:space="preserve"> ob-相对，对面，vi=vis-词根，看，ous-形容词后缀→在对面一眼就能“看”到的——即“明显的，清楚的，显而易见的”。</w:t>
      </w:r>
    </w:p>
    <w:p>
      <w:pPr>
        <w:pStyle w:val="Para 06"/>
      </w:pPr>
      <w:r>
        <w:rPr>
          <w:rStyle w:val="Text12"/>
        </w:rPr>
        <w:t>考</w:t>
      </w:r>
      <w:r>
        <w:rPr>
          <w:rStyle w:val="Text3"/>
        </w:rPr>
        <w:t xml:space="preserve"> </w:t>
      </w:r>
      <w:r>
        <w:t>with the risks obvious and growing</w:t>
      </w:r>
      <w:r>
        <w:rPr>
          <w:rStyle w:val="Text3"/>
        </w:rPr>
        <w:t xml:space="preserve"> 随着风险的显著加大(2005年-阅读2)</w:t>
      </w:r>
    </w:p>
    <w:p>
      <w:pPr>
        <w:pStyle w:val="Para 05"/>
      </w:pPr>
      <w:r>
        <w:t>派生词</w:t>
      </w:r>
    </w:p>
    <w:p>
      <w:pPr>
        <w:pStyle w:val="Para 01"/>
      </w:pPr>
      <w:r>
        <w:drawing>
          <wp:inline>
            <wp:extent cx="50800" cy="50800"/>
            <wp:effectExtent b="0" l="0" r="0" t="0"/>
            <wp:docPr descr="0" id="13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obviously</w:t>
      </w:r>
      <w:r>
        <w:t xml:space="preserve"> </w:t>
      </w:r>
      <w:r>
        <w:rPr>
          <w:rStyle w:val="Text1"/>
        </w:rPr>
        <w:t>/ˈɒbviəsli/</w:t>
      </w:r>
      <w:r>
        <w:t xml:space="preserve"> adv. 明显地，清楚地，显而易见地(ly-副词后缀)</w:t>
      </w:r>
    </w:p>
    <w:p>
      <w:pPr>
        <w:pStyle w:val="Para 03"/>
      </w:pPr>
      <w:r>
        <w:rPr>
          <w:rStyle w:val="Text0"/>
        </w:rPr>
        <w:t xml:space="preserve">provocation </w:t>
      </w:r>
      <w:r>
        <w:t>/ˌprɒvəˈkeɪʃn/</w:t>
      </w:r>
    </w:p>
    <w:p>
      <w:pPr>
        <w:pStyle w:val="Para 01"/>
      </w:pPr>
      <w:r>
        <w:t>n. 挑衅，激怒；挑衅行为</w:t>
      </w:r>
    </w:p>
    <w:p>
      <w:pPr>
        <w:pStyle w:val="Para 01"/>
      </w:pPr>
      <w:r>
        <w:rPr>
          <w:rStyle w:val="Text7"/>
        </w:rPr>
        <w:t>记</w:t>
      </w:r>
      <w:r>
        <w:t xml:space="preserve"> pro-向前，在前，voc-词根，喊叫；声音，ation-复合名词后缀→在别人面前大声喊叫、叫嚣——即“挑衅，激怒”，引申为“挑衅行为”。</w:t>
      </w:r>
    </w:p>
    <w:p>
      <w:pPr>
        <w:pStyle w:val="Para 05"/>
      </w:pPr>
      <w:r>
        <w:t>派生词</w:t>
      </w:r>
    </w:p>
    <w:p>
      <w:pPr>
        <w:pStyle w:val="Para 01"/>
      </w:pPr>
      <w:r>
        <w:drawing>
          <wp:inline>
            <wp:extent cx="50800" cy="50800"/>
            <wp:effectExtent b="0" l="0" r="0" t="0"/>
            <wp:docPr descr="0" id="13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provocative</w:t>
      </w:r>
      <w:r>
        <w:t xml:space="preserve"> </w:t>
      </w:r>
      <w:r>
        <w:rPr>
          <w:rStyle w:val="Text1"/>
        </w:rPr>
        <w:t>/prəˈvɒkətɪv/</w:t>
      </w:r>
      <w:r>
        <w:t xml:space="preserve"> adj. 挑衅的，煽动的；挑逗的 (ive-的)</w:t>
      </w:r>
    </w:p>
    <w:p>
      <w:pPr>
        <w:pStyle w:val="Para 01"/>
      </w:pPr>
      <w:r>
        <w:drawing>
          <wp:inline>
            <wp:extent cx="50800" cy="50800"/>
            <wp:effectExtent b="0" l="0" r="0" t="0"/>
            <wp:docPr descr="0" id="14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provoke</w:t>
      </w:r>
      <w:r>
        <w:t xml:space="preserve"> </w:t>
      </w:r>
      <w:r>
        <w:rPr>
          <w:rStyle w:val="Text1"/>
        </w:rPr>
        <w:t>/prəˈvəʊk/</w:t>
      </w:r>
      <w:r>
        <w:t xml:space="preserve"> vt. 对…挑衅，煽动；激怒(provocation的动词形式)</w:t>
      </w:r>
    </w:p>
    <w:p>
      <w:pPr>
        <w:pStyle w:val="Para 01"/>
      </w:pPr>
      <w:r>
        <w:rPr>
          <w:rStyle w:val="Text7"/>
        </w:rPr>
        <w:t>考</w:t>
      </w:r>
      <w:r>
        <w:t xml:space="preserve"> </w:t>
      </w:r>
      <w:r>
        <w:rPr>
          <w:rStyle w:val="Text3"/>
        </w:rPr>
        <w:t>be provoked to</w:t>
      </w:r>
      <w:r>
        <w:t>被刺激去做…(2011年-阅读4)</w:t>
      </w:r>
    </w:p>
    <w:p>
      <w:pPr>
        <w:pStyle w:val="Para 06"/>
      </w:pPr>
      <w:r>
        <w:t>provoke disbelief</w:t>
      </w:r>
      <w:r>
        <w:rPr>
          <w:rStyle w:val="Text3"/>
        </w:rPr>
        <w:t xml:space="preserve"> 引起不信任(2012年-阅读3)</w:t>
      </w:r>
    </w:p>
    <w:p>
      <w:pPr>
        <w:pStyle w:val="Para 03"/>
      </w:pPr>
      <w:r>
        <w:rPr>
          <w:rStyle w:val="Text0"/>
        </w:rPr>
        <w:t xml:space="preserve">vary </w:t>
      </w:r>
      <w:r>
        <w:t>/ˈveəri/</w:t>
      </w:r>
    </w:p>
    <w:p>
      <w:pPr>
        <w:pStyle w:val="Para 01"/>
      </w:pPr>
      <w:r>
        <w:t>vt. 改变，变化；使多样化</w:t>
      </w:r>
    </w:p>
    <w:p>
      <w:pPr>
        <w:pStyle w:val="Para 01"/>
      </w:pPr>
      <w:r>
        <w:rPr>
          <w:rStyle w:val="Text7"/>
        </w:rPr>
        <w:t>记</w:t>
      </w:r>
      <w:r>
        <w:t xml:space="preserve"> var=ver-词根，转，y=ify-动词后缀→使转变——即“改变，变化”，引申为“使多样化”。</w:t>
      </w:r>
    </w:p>
    <w:p>
      <w:pPr>
        <w:pStyle w:val="Para 05"/>
      </w:pPr>
      <w:r>
        <w:t>派生词</w:t>
      </w:r>
    </w:p>
    <w:p>
      <w:pPr>
        <w:pStyle w:val="Para 01"/>
      </w:pPr>
      <w:r>
        <w:drawing>
          <wp:inline>
            <wp:extent cx="50800" cy="50800"/>
            <wp:effectExtent b="0" l="0" r="0" t="0"/>
            <wp:docPr descr="0" id="14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variable</w:t>
      </w:r>
      <w:r>
        <w:t xml:space="preserve"> </w:t>
      </w:r>
      <w:r>
        <w:rPr>
          <w:rStyle w:val="Text1"/>
        </w:rPr>
        <w:t>/ˈveəriəbl/</w:t>
      </w:r>
      <w:r>
        <w:t xml:space="preserve"> adj. 易变的；可变的；变量的 n. 变量</w:t>
      </w:r>
    </w:p>
    <w:p>
      <w:pPr>
        <w:pStyle w:val="Para 01"/>
      </w:pPr>
      <w:r>
        <w:rPr>
          <w:rStyle w:val="Text7"/>
        </w:rPr>
        <w:t>记</w:t>
      </w:r>
      <w:r>
        <w:t xml:space="preserve"> vari=vary-改变，变化，able-能…的，可…的→易变的；可变的，引申为“变量的”。后来，根据“变量的”又引申出了名词词义“变量”。</w:t>
      </w:r>
    </w:p>
    <w:p>
      <w:pPr>
        <w:pStyle w:val="Para 01"/>
      </w:pPr>
      <w:r>
        <w:rPr>
          <w:rStyle w:val="Text7"/>
        </w:rPr>
        <w:t>例</w:t>
      </w:r>
      <w:r>
        <w:t xml:space="preserve"> (2012年英语一阅读Text 4) Even though there is plenty of evidence that the quality of the teachers is the most important variable, teachers’ unions have fought against getting rid of bad ones and promoting good ones. 尽管有大量事实表明教师的素质是影响教育水平最重要的可变因素，但教师工会仍然反对开除较差的老师、提拔优秀的老师。</w:t>
      </w:r>
    </w:p>
    <w:p>
      <w:pPr>
        <w:pStyle w:val="Para 02"/>
      </w:pPr>
      <w:r>
        <w:rPr>
          <w:rStyle w:val="Text0"/>
        </w:rPr>
        <w:drawing>
          <wp:inline>
            <wp:extent cx="50800" cy="50800"/>
            <wp:effectExtent b="0" l="0" r="0" t="0"/>
            <wp:docPr descr="0" id="14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variation</w:t>
      </w:r>
      <w:r>
        <w:rPr>
          <w:rStyle w:val="Text0"/>
        </w:rPr>
        <w:t xml:space="preserve"> </w:t>
      </w:r>
      <w:r>
        <w:t>/ˌveəriˈeɪʃn/</w:t>
      </w:r>
      <w:r>
        <w:rPr>
          <w:rStyle w:val="Text0"/>
        </w:rPr>
        <w:t xml:space="preserve"> n. 变化，变动；变异</w:t>
      </w:r>
    </w:p>
    <w:p>
      <w:pPr>
        <w:pStyle w:val="Para 01"/>
      </w:pPr>
      <w:r>
        <w:rPr>
          <w:rStyle w:val="Text7"/>
        </w:rPr>
        <w:t>记</w:t>
      </w:r>
      <w:r>
        <w:t xml:space="preserve"> vari=vary-改变，变化，ation-复合后缀→变化，变动，引申为名词词义“变异”。</w:t>
      </w:r>
    </w:p>
    <w:p>
      <w:pPr>
        <w:pStyle w:val="Para 01"/>
      </w:pPr>
      <w:r>
        <w:drawing>
          <wp:inline>
            <wp:extent cx="50800" cy="50800"/>
            <wp:effectExtent b="0" l="0" r="0" t="0"/>
            <wp:docPr descr="0" id="14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variety</w:t>
      </w:r>
      <w:r>
        <w:t xml:space="preserve"> </w:t>
      </w:r>
      <w:r>
        <w:rPr>
          <w:rStyle w:val="Text1"/>
        </w:rPr>
        <w:t>/vəˈraɪəti/</w:t>
      </w:r>
      <w:r>
        <w:t xml:space="preserve"> n. 变种；种类，品种；多样化</w:t>
      </w:r>
    </w:p>
    <w:p>
      <w:pPr>
        <w:pStyle w:val="Para 01"/>
      </w:pPr>
      <w:r>
        <w:rPr>
          <w:rStyle w:val="Text7"/>
        </w:rPr>
        <w:t>记</w:t>
      </w:r>
      <w:r>
        <w:t xml:space="preserve"> vari=vary-改变，变化，ety=ity-后缀→变种，引申为“种类，品种；多样化”。</w:t>
      </w:r>
    </w:p>
    <w:p>
      <w:pPr>
        <w:pStyle w:val="Para 01"/>
      </w:pPr>
      <w:r>
        <w:rPr>
          <w:rStyle w:val="Text7"/>
        </w:rPr>
        <w:t>考</w:t>
      </w:r>
      <w:r>
        <w:t xml:space="preserve"> </w:t>
      </w:r>
      <w:r>
        <w:rPr>
          <w:rStyle w:val="Text3"/>
        </w:rPr>
        <w:t>a variety of</w:t>
      </w:r>
      <w:r>
        <w:t xml:space="preserve"> 各种各样的(2012年-阅读4)</w:t>
      </w:r>
    </w:p>
    <w:p>
      <w:pPr>
        <w:pStyle w:val="Para 01"/>
      </w:pPr>
      <w:r>
        <w:rPr>
          <w:rStyle w:val="Text3"/>
        </w:rPr>
        <w:t>all varieties of</w:t>
      </w:r>
      <w:r>
        <w:t xml:space="preserve"> 各种各样的(2005年-阅读4)</w:t>
      </w:r>
    </w:p>
    <w:p>
      <w:pPr>
        <w:pStyle w:val="Para 03"/>
      </w:pPr>
      <w:r>
        <w:rPr>
          <w:rStyle w:val="Text0"/>
        </w:rPr>
        <w:t xml:space="preserve">absorb </w:t>
      </w:r>
      <w:r>
        <w:t>/əbˈsɔːb/</w:t>
      </w:r>
    </w:p>
    <w:p>
      <w:pPr>
        <w:pStyle w:val="Para 01"/>
      </w:pPr>
      <w:r>
        <w:t>vt. 吸收；吸引(注意力等)</w:t>
      </w:r>
    </w:p>
    <w:p>
      <w:pPr>
        <w:pStyle w:val="Para 01"/>
      </w:pPr>
      <w:r>
        <w:rPr>
          <w:rStyle w:val="Text7"/>
        </w:rPr>
        <w:t>记</w:t>
      </w:r>
      <w:r>
        <w:t xml:space="preserve"> ab-否定，远离，sorb-词根，吸收→远远地“吸”出去了——即“吸收”，引申为“吸引(注意力等)”。</w:t>
      </w:r>
    </w:p>
    <w:p>
      <w:pPr>
        <w:pStyle w:val="Para 06"/>
      </w:pPr>
      <w:r>
        <w:rPr>
          <w:rStyle w:val="Text12"/>
        </w:rPr>
        <w:t>考</w:t>
      </w:r>
      <w:r>
        <w:rPr>
          <w:rStyle w:val="Text3"/>
        </w:rPr>
        <w:t xml:space="preserve"> </w:t>
      </w:r>
      <w:r>
        <w:t>be absorbed into</w:t>
      </w:r>
      <w:r>
        <w:rPr>
          <w:rStyle w:val="Text3"/>
        </w:rPr>
        <w:t xml:space="preserve"> 沉迷于(2006年-阅读1)</w:t>
      </w:r>
    </w:p>
    <w:p>
      <w:pPr>
        <w:pStyle w:val="Para 05"/>
      </w:pPr>
      <w:r>
        <w:t>派生词</w:t>
      </w:r>
    </w:p>
    <w:p>
      <w:pPr>
        <w:pStyle w:val="Para 01"/>
      </w:pPr>
      <w:r>
        <w:drawing>
          <wp:inline>
            <wp:extent cx="50800" cy="50800"/>
            <wp:effectExtent b="0" l="0" r="0" t="0"/>
            <wp:docPr descr="0" id="14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absorption</w:t>
      </w:r>
      <w:r>
        <w:t xml:space="preserve"> </w:t>
      </w:r>
      <w:r>
        <w:rPr>
          <w:rStyle w:val="Text1"/>
        </w:rPr>
        <w:t>/əbˈsɔːpʃn/</w:t>
      </w:r>
      <w:r>
        <w:t xml:space="preserve"> n. 吸收；吸收过程；全神贯注，专心致志；合并</w:t>
      </w:r>
    </w:p>
    <w:p>
      <w:pPr>
        <w:pStyle w:val="Para 01"/>
      </w:pPr>
      <w:r>
        <w:rPr>
          <w:rStyle w:val="Text7"/>
        </w:rPr>
        <w:t>记</w:t>
      </w:r>
      <w:r>
        <w:t xml:space="preserve"> absorb的名词形式。其中，absorp=absorb-吸收，tion=ion-名词后缀。</w:t>
      </w:r>
    </w:p>
    <w:p>
      <w:pPr>
        <w:pStyle w:val="Para 07"/>
      </w:pPr>
      <w:r>
        <w:t xml:space="preserve">efficient </w:t>
      </w:r>
      <w:r>
        <w:rPr>
          <w:rStyle w:val="Text1"/>
        </w:rPr>
        <w:t>/ɪˈfɪʃnt/</w:t>
      </w:r>
    </w:p>
    <w:p>
      <w:pPr>
        <w:pStyle w:val="Para 01"/>
      </w:pPr>
      <w:r>
        <w:t>adj. 有效率的，效率高的</w:t>
      </w:r>
    </w:p>
    <w:p>
      <w:pPr>
        <w:pStyle w:val="Para 01"/>
      </w:pPr>
      <w:r>
        <w:rPr>
          <w:rStyle w:val="Text7"/>
        </w:rPr>
        <w:t>记</w:t>
      </w:r>
      <w:r>
        <w:t xml:space="preserve"> ef=ex-向外，出来，fic-词根，做，i-无实义，ent-的→“做”得超出其他人的——即“有效率的，效率高的”。</w:t>
      </w:r>
    </w:p>
    <w:p>
      <w:pPr>
        <w:pStyle w:val="Para 05"/>
      </w:pPr>
      <w:r>
        <w:t>派生词</w:t>
      </w:r>
    </w:p>
    <w:p>
      <w:pPr>
        <w:pStyle w:val="Para 01"/>
      </w:pPr>
      <w:r>
        <w:drawing>
          <wp:inline>
            <wp:extent cx="50800" cy="50800"/>
            <wp:effectExtent b="0" l="0" r="0" t="0"/>
            <wp:docPr descr="0" id="14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efficiency</w:t>
      </w:r>
      <w:r>
        <w:t xml:space="preserve"> </w:t>
      </w:r>
      <w:r>
        <w:rPr>
          <w:rStyle w:val="Text1"/>
        </w:rPr>
        <w:t>/ɪˈfɪʃnsi/</w:t>
      </w:r>
      <w:r>
        <w:t xml:space="preserve"> n. 效率，效能；功效(ency-名词后缀)</w:t>
      </w:r>
    </w:p>
    <w:p>
      <w:pPr>
        <w:pStyle w:val="Para 06"/>
      </w:pPr>
      <w:r>
        <w:rPr>
          <w:rStyle w:val="Text12"/>
        </w:rPr>
        <w:t>考</w:t>
      </w:r>
      <w:r>
        <w:rPr>
          <w:rStyle w:val="Text3"/>
        </w:rPr>
        <w:t xml:space="preserve"> </w:t>
      </w:r>
      <w:r>
        <w:t>management efficiency</w:t>
      </w:r>
      <w:r>
        <w:rPr>
          <w:rStyle w:val="Text3"/>
        </w:rPr>
        <w:t xml:space="preserve"> 管理效率(2006年-阅读3)</w:t>
      </w:r>
    </w:p>
    <w:p>
      <w:pPr>
        <w:pStyle w:val="Para 01"/>
      </w:pPr>
      <w:r>
        <w:rPr>
          <w:rStyle w:val="Text7"/>
        </w:rPr>
        <w:t>例</w:t>
      </w:r>
      <w:r>
        <w:t xml:space="preserve"> (2014年英语一阅读Text 2) In fact, allowing non-lawyers to own shares in law firms would reduce costs and improve services to customers, by encouraging law firms to use technology and to employ professional managers to focus on improving firms’ efficiency. 事实上，允许业外人士持有律师事务所的股份可以促进律师事务所通过运用科技并雇用职业经理人来着力提高工作效率，这样既会降低成本，又会提高客户服务质量。</w:t>
      </w:r>
    </w:p>
    <w:p>
      <w:pPr>
        <w:pStyle w:val="Para 03"/>
      </w:pPr>
      <w:r>
        <w:rPr>
          <w:rStyle w:val="Text0"/>
        </w:rPr>
        <w:t xml:space="preserve">elevate </w:t>
      </w:r>
      <w:r>
        <w:t>/ˈelɪveɪt/</w:t>
      </w:r>
    </w:p>
    <w:p>
      <w:pPr>
        <w:pStyle w:val="Para 01"/>
      </w:pPr>
      <w:r>
        <w:t>vt. 举起；提拔，提升</w:t>
      </w:r>
    </w:p>
    <w:p>
      <w:pPr>
        <w:pStyle w:val="Para 01"/>
      </w:pPr>
      <w:r>
        <w:rPr>
          <w:rStyle w:val="Text7"/>
        </w:rPr>
        <w:t>记</w:t>
      </w:r>
      <w:r>
        <w:t xml:space="preserve"> e-向外，lev-词根，提高，举起，ate-动词后缀→向外举起——即“举起”，引申为“提拔，提升”。</w:t>
      </w:r>
    </w:p>
    <w:p>
      <w:pPr>
        <w:pStyle w:val="Para 05"/>
      </w:pPr>
      <w:r>
        <w:t>派生词</w:t>
      </w:r>
    </w:p>
    <w:p>
      <w:pPr>
        <w:pStyle w:val="Para 01"/>
      </w:pPr>
      <w:r>
        <w:drawing>
          <wp:inline>
            <wp:extent cx="50800" cy="50800"/>
            <wp:effectExtent b="0" l="0" r="0" t="0"/>
            <wp:docPr descr="0" id="14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elevated</w:t>
      </w:r>
      <w:r>
        <w:t xml:space="preserve"> </w:t>
      </w:r>
      <w:r>
        <w:rPr>
          <w:rStyle w:val="Text1"/>
        </w:rPr>
        <w:t>/ˈelɪveɪtɪd/</w:t>
      </w:r>
      <w:r>
        <w:t xml:space="preserve"> adj. 高层的；高尚的</w:t>
      </w:r>
    </w:p>
    <w:p>
      <w:pPr>
        <w:pStyle w:val="Para 01"/>
      </w:pPr>
      <w:r>
        <w:rPr>
          <w:rStyle w:val="Text7"/>
        </w:rPr>
        <w:t>记</w:t>
      </w:r>
      <w:r>
        <w:t xml:space="preserve"> elevat=elevate-提拔，ed-的→自古至今，凡是被提拔的人都是“高层”人士、“高尚”之人——即“高层的；高尚的”。</w:t>
      </w:r>
    </w:p>
    <w:p>
      <w:pPr>
        <w:pStyle w:val="Para 03"/>
      </w:pPr>
      <w:r>
        <w:rPr>
          <w:rStyle w:val="Text0"/>
        </w:rPr>
        <w:t xml:space="preserve">prudent </w:t>
      </w:r>
      <w:r>
        <w:t>/ˈpruːdnt/</w:t>
      </w:r>
    </w:p>
    <w:p>
      <w:pPr>
        <w:pStyle w:val="Para 01"/>
      </w:pPr>
      <w:r>
        <w:t>adj. 谨慎的，小心的；智慧的</w:t>
      </w:r>
    </w:p>
    <w:p>
      <w:pPr>
        <w:pStyle w:val="Para 01"/>
      </w:pPr>
      <w:r>
        <w:rPr>
          <w:rStyle w:val="Text7"/>
        </w:rPr>
        <w:t>记</w:t>
      </w:r>
      <w:r>
        <w:t xml:space="preserve"> “prudent”一词由“provident-有远见的，深谋远虑的”演变而来 (v-u音似)→强调人做事“有远见的、深谋远虑的”，即“谨慎的，小心的”，引申为“智慧的”。</w:t>
      </w:r>
    </w:p>
    <w:p>
      <w:pPr>
        <w:pStyle w:val="Para 03"/>
      </w:pPr>
      <w:r>
        <w:rPr>
          <w:rStyle w:val="Text0"/>
        </w:rPr>
        <w:t xml:space="preserve">bureaucratic </w:t>
      </w:r>
      <w:r>
        <w:t>/ˌbjʊərəˈkrætɪk/</w:t>
      </w:r>
    </w:p>
    <w:p>
      <w:pPr>
        <w:pStyle w:val="Para 01"/>
      </w:pPr>
      <w:r>
        <w:t>adj. 官僚主义的，官僚作风的</w:t>
      </w:r>
    </w:p>
    <w:p>
      <w:pPr>
        <w:pStyle w:val="Para 01"/>
      </w:pPr>
      <w:r>
        <w:rPr>
          <w:rStyle w:val="Text7"/>
        </w:rPr>
        <w:t>记</w:t>
      </w:r>
      <w:r>
        <w:t xml:space="preserve"> bureau-局，社，办事处，crat-词根，统治者，权力，ic-的→在办事处耍权力的——即“官僚主义的，官僚作风的”。</w:t>
      </w:r>
    </w:p>
    <w:p>
      <w:pPr>
        <w:pStyle w:val="Para 03"/>
      </w:pPr>
      <w:r>
        <w:rPr>
          <w:rStyle w:val="Text0"/>
        </w:rPr>
        <w:t xml:space="preserve">innovator </w:t>
      </w:r>
      <w:r>
        <w:t>/ˈɪnəveɪtə(r)/</w:t>
      </w:r>
    </w:p>
    <w:p>
      <w:pPr>
        <w:pStyle w:val="Para 01"/>
      </w:pPr>
      <w:r>
        <w:t>n. 创新者；改革者</w:t>
      </w:r>
    </w:p>
    <w:p>
      <w:pPr>
        <w:pStyle w:val="Para 01"/>
      </w:pPr>
      <w:r>
        <w:rPr>
          <w:rStyle w:val="Text7"/>
        </w:rPr>
        <w:t>记</w:t>
      </w:r>
      <w:r>
        <w:t xml:space="preserve"> innovate-改革，创新，or-表人→创新者；改革者。</w:t>
      </w:r>
    </w:p>
    <w:p>
      <w:pPr>
        <w:pStyle w:val="Para 06"/>
      </w:pPr>
      <w:r>
        <w:rPr>
          <w:rStyle w:val="Text12"/>
        </w:rPr>
        <w:t>考</w:t>
      </w:r>
      <w:r>
        <w:rPr>
          <w:rStyle w:val="Text3"/>
        </w:rPr>
        <w:t xml:space="preserve"> </w:t>
      </w:r>
      <w:r>
        <w:t>the global innovator of fashion</w:t>
      </w:r>
      <w:r>
        <w:rPr>
          <w:rStyle w:val="Text3"/>
        </w:rPr>
        <w:t xml:space="preserve"> 全球时尚的创新引领者(2016年-阅读1)</w:t>
      </w:r>
    </w:p>
    <w:p>
      <w:pPr>
        <w:pStyle w:val="Para 03"/>
      </w:pPr>
      <w:r>
        <w:rPr>
          <w:rStyle w:val="Text0"/>
        </w:rPr>
        <w:t xml:space="preserve">intrusion </w:t>
      </w:r>
      <w:r>
        <w:t>/ɪnˈtruːʒn/</w:t>
      </w:r>
    </w:p>
    <w:p>
      <w:pPr>
        <w:pStyle w:val="Para 01"/>
      </w:pPr>
      <w:r>
        <w:t>n. 侵入，侵扰；干扰，影响</w:t>
      </w:r>
    </w:p>
    <w:p>
      <w:pPr>
        <w:pStyle w:val="Para 01"/>
      </w:pPr>
      <w:r>
        <w:rPr>
          <w:rStyle w:val="Text7"/>
        </w:rPr>
        <w:t>记</w:t>
      </w:r>
      <w:r>
        <w:t xml:space="preserve"> intrus=intrude-闯入，侵入，ion-名词后缀→侵入，侵扰，引申为“干扰，影响”。</w:t>
      </w:r>
    </w:p>
    <w:p>
      <w:pPr>
        <w:pStyle w:val="Para 01"/>
      </w:pPr>
      <w:r>
        <w:rPr>
          <w:rStyle w:val="Text7"/>
        </w:rPr>
        <w:t>例</w:t>
      </w:r>
      <w:r>
        <w:t xml:space="preserve"> (2016年英语一阅读Text 2) The London agents Stirling Ackroyd recently identified enough sites for half a million houses in the London area alone, with no intrusion on green belt. 伦敦代理公司斯特灵·阿克罗伊德最近发现，不必侵占绿化带，仅在伦敦地区就有满足50万住房所需的场地。</w:t>
      </w:r>
    </w:p>
    <w:p>
      <w:pPr>
        <w:pStyle w:val="Para 03"/>
      </w:pPr>
      <w:r>
        <w:rPr>
          <w:rStyle w:val="Text0"/>
        </w:rPr>
        <w:t xml:space="preserve">gene </w:t>
      </w:r>
      <w:r>
        <w:t>/dʒiːn/</w:t>
      </w:r>
    </w:p>
    <w:p>
      <w:pPr>
        <w:pStyle w:val="Para 01"/>
      </w:pPr>
      <w:r>
        <w:t>n. 【生】基因</w:t>
      </w:r>
    </w:p>
    <w:p>
      <w:pPr>
        <w:pStyle w:val="Para 01"/>
      </w:pPr>
      <w:r>
        <w:rPr>
          <w:rStyle w:val="Text7"/>
        </w:rPr>
        <w:t>记</w:t>
      </w:r>
      <w:r>
        <w:t xml:space="preserve"> gen-词根，出生；产生，e-后缀→与“生”俱来的、“出生”时就从父母那里得到的东西——即“基因”。</w:t>
      </w:r>
    </w:p>
    <w:p>
      <w:pPr>
        <w:pStyle w:val="Para 05"/>
      </w:pPr>
      <w:r>
        <w:t>派生词</w:t>
      </w:r>
    </w:p>
    <w:p>
      <w:pPr>
        <w:pStyle w:val="Para 01"/>
      </w:pPr>
      <w:r>
        <w:drawing>
          <wp:inline>
            <wp:extent cx="50800" cy="50800"/>
            <wp:effectExtent b="0" l="0" r="0" t="0"/>
            <wp:docPr descr="0" id="14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genetic</w:t>
      </w:r>
      <w:r>
        <w:t xml:space="preserve"> </w:t>
      </w:r>
      <w:r>
        <w:rPr>
          <w:rStyle w:val="Text1"/>
        </w:rPr>
        <w:t>/dʒəˈnetɪk/</w:t>
      </w:r>
      <w:r>
        <w:t xml:space="preserve"> adj. 【生】基因的；遗传(学)的</w:t>
      </w:r>
    </w:p>
    <w:p>
      <w:pPr>
        <w:pStyle w:val="Para 01"/>
      </w:pPr>
      <w:r>
        <w:rPr>
          <w:rStyle w:val="Text7"/>
        </w:rPr>
        <w:t>记</w:t>
      </w:r>
      <w:r>
        <w:t xml:space="preserve"> gene的形容词形式，tic=ic-的。</w:t>
      </w:r>
    </w:p>
    <w:p>
      <w:pPr>
        <w:pStyle w:val="Para 01"/>
      </w:pPr>
      <w:r>
        <w:rPr>
          <w:rStyle w:val="Text7"/>
        </w:rPr>
        <w:t>考</w:t>
      </w:r>
      <w:r>
        <w:t xml:space="preserve"> </w:t>
      </w:r>
      <w:r>
        <w:rPr>
          <w:rStyle w:val="Text3"/>
        </w:rPr>
        <w:t>genetic testing</w:t>
      </w:r>
      <w:r>
        <w:t>基因测试(2008年-阅读3)</w:t>
      </w:r>
    </w:p>
    <w:p>
      <w:pPr>
        <w:pStyle w:val="Para 01"/>
      </w:pPr>
      <w:r>
        <w:drawing>
          <wp:inline>
            <wp:extent cx="50800" cy="50800"/>
            <wp:effectExtent b="0" l="0" r="0" t="0"/>
            <wp:docPr descr="0" id="14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genetically</w:t>
      </w:r>
      <w:r>
        <w:t xml:space="preserve"> </w:t>
      </w:r>
      <w:r>
        <w:rPr>
          <w:rStyle w:val="Text1"/>
        </w:rPr>
        <w:t>/dʒəˈnetɪkli/</w:t>
      </w:r>
      <w:r>
        <w:t xml:space="preserve"> adv. 遗传(基因)方面</w:t>
      </w:r>
    </w:p>
    <w:p>
      <w:pPr>
        <w:pStyle w:val="Para 01"/>
      </w:pPr>
      <w:r>
        <w:rPr>
          <w:rStyle w:val="Text7"/>
        </w:rPr>
        <w:t>记</w:t>
      </w:r>
      <w:r>
        <w:t xml:space="preserve"> 该词是genetic的副词形式，ally-复合副词后缀，由al和ly组合而来。</w:t>
      </w:r>
    </w:p>
    <w:p>
      <w:pPr>
        <w:pStyle w:val="Para 01"/>
      </w:pPr>
      <w:r>
        <w:drawing>
          <wp:inline>
            <wp:extent cx="50800" cy="50800"/>
            <wp:effectExtent b="0" l="0" r="0" t="0"/>
            <wp:docPr descr="0" id="14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genetics</w:t>
      </w:r>
      <w:r>
        <w:t xml:space="preserve"> </w:t>
      </w:r>
      <w:r>
        <w:rPr>
          <w:rStyle w:val="Text1"/>
        </w:rPr>
        <w:t>/dʒəˈnetɪks/</w:t>
      </w:r>
      <w:r>
        <w:t xml:space="preserve"> n. 遗传学 (ics-学科)</w:t>
      </w:r>
    </w:p>
    <w:p>
      <w:pPr>
        <w:pStyle w:val="Para 03"/>
      </w:pPr>
      <w:r>
        <w:rPr>
          <w:rStyle w:val="Text0"/>
        </w:rPr>
        <w:t xml:space="preserve">margin </w:t>
      </w:r>
      <w:r>
        <w:t>/ˈmɑːdʒɪn/</w:t>
      </w:r>
    </w:p>
    <w:p>
      <w:pPr>
        <w:pStyle w:val="Para 01"/>
      </w:pPr>
      <w:r>
        <w:t>n. 页边空白；幅度</w:t>
      </w:r>
    </w:p>
    <w:p>
      <w:pPr>
        <w:pStyle w:val="Para 01"/>
      </w:pPr>
      <w:r>
        <w:rPr>
          <w:rStyle w:val="Text7"/>
        </w:rPr>
        <w:t>记</w:t>
      </w:r>
      <w:r>
        <w:t xml:space="preserve"> marg=mark-标记，in-在…里面→在书里面做“标记”的地方——即“页边空白”，引申为“幅度”。</w:t>
      </w:r>
    </w:p>
    <w:p>
      <w:pPr>
        <w:pStyle w:val="Para 01"/>
      </w:pPr>
      <w:r>
        <w:rPr>
          <w:rStyle w:val="Text7"/>
        </w:rPr>
        <w:t>考</w:t>
      </w:r>
      <w:r>
        <w:t xml:space="preserve"> </w:t>
      </w:r>
      <w:r>
        <w:rPr>
          <w:rStyle w:val="Text3"/>
        </w:rPr>
        <w:t>by a large margin</w:t>
      </w:r>
      <w:r>
        <w:t xml:space="preserve"> 大幅度；以绝对优势(2003年-阅读1)</w:t>
      </w:r>
    </w:p>
    <w:p>
      <w:pPr>
        <w:pStyle w:val="Para 03"/>
      </w:pPr>
      <w:r>
        <w:rPr>
          <w:rStyle w:val="Text0"/>
        </w:rPr>
        <w:t xml:space="preserve">illusion </w:t>
      </w:r>
      <w:r>
        <w:t>/ɪˈluːʒn/</w:t>
      </w:r>
    </w:p>
    <w:p>
      <w:pPr>
        <w:pStyle w:val="Para 01"/>
      </w:pPr>
      <w:r>
        <w:t>n. 错觉，幻觉；幻想</w:t>
      </w:r>
    </w:p>
    <w:p>
      <w:pPr>
        <w:pStyle w:val="Para 01"/>
      </w:pPr>
      <w:r>
        <w:rPr>
          <w:rStyle w:val="Text7"/>
        </w:rPr>
        <w:t>记</w:t>
      </w:r>
      <w:r>
        <w:t xml:space="preserve"> il=in-进入，lus=lust-词根，光，ion-名词后缀→进入一种“光环”之中、进入一种“错觉”之中——即“错觉，幻觉”，引申为“幻想”。</w:t>
      </w:r>
    </w:p>
    <w:p>
      <w:pPr>
        <w:pStyle w:val="Para 05"/>
      </w:pPr>
      <w:r>
        <w:t>派生词</w:t>
      </w:r>
    </w:p>
    <w:p>
      <w:pPr>
        <w:pStyle w:val="Para 01"/>
      </w:pPr>
      <w:r>
        <w:drawing>
          <wp:inline>
            <wp:extent cx="50800" cy="50800"/>
            <wp:effectExtent b="0" l="0" r="0" t="0"/>
            <wp:docPr descr="0" id="15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illusive</w:t>
      </w:r>
      <w:r>
        <w:t xml:space="preserve"> </w:t>
      </w:r>
      <w:r>
        <w:rPr>
          <w:rStyle w:val="Text1"/>
        </w:rPr>
        <w:t>/ɪˈluːsɪv/</w:t>
      </w:r>
      <w:r>
        <w:t xml:space="preserve"> (= illusory /ɪˈluːsəri/) adj. 错觉的，幻觉的；虚幻的 (ive=ory-的)</w:t>
      </w:r>
    </w:p>
    <w:p>
      <w:pPr>
        <w:pStyle w:val="Para 03"/>
      </w:pPr>
      <w:r>
        <w:rPr>
          <w:rStyle w:val="Text0"/>
        </w:rPr>
        <w:t xml:space="preserve">judge </w:t>
      </w:r>
      <w:r>
        <w:t>/dʒʌdʒ/</w:t>
      </w:r>
    </w:p>
    <w:p>
      <w:pPr>
        <w:pStyle w:val="Para 01"/>
      </w:pPr>
      <w:r>
        <w:t>n. 法官，审判员；裁判员 vi. 裁决，评定；审判 vt. 判断</w:t>
      </w:r>
    </w:p>
    <w:p>
      <w:pPr>
        <w:pStyle w:val="Para 01"/>
      </w:pPr>
      <w:r>
        <w:rPr>
          <w:rStyle w:val="Text7"/>
        </w:rPr>
        <w:t>记</w:t>
      </w:r>
      <w:r>
        <w:t xml:space="preserve"> ju=just-公平的，dge=edge-边→站在公平一边的人——即“法官，审判员”，引申为“裁判员”。</w:t>
      </w:r>
    </w:p>
    <w:p>
      <w:pPr>
        <w:pStyle w:val="Para 05"/>
      </w:pPr>
      <w:r>
        <w:t>派生词</w:t>
      </w:r>
    </w:p>
    <w:p>
      <w:pPr>
        <w:pStyle w:val="Para 01"/>
      </w:pPr>
      <w:r>
        <w:drawing>
          <wp:inline>
            <wp:extent cx="50800" cy="50800"/>
            <wp:effectExtent b="0" l="0" r="0" t="0"/>
            <wp:docPr descr="0" id="15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judgment</w:t>
      </w:r>
      <w:r>
        <w:t xml:space="preserve"> </w:t>
      </w:r>
      <w:r>
        <w:rPr>
          <w:rStyle w:val="Text1"/>
        </w:rPr>
        <w:t>/ˈdʒʌdʒmənt/</w:t>
      </w:r>
      <w:r>
        <w:t xml:space="preserve"> n. 判决，审判；裁判；判断(力)(ment-名词后缀)</w:t>
      </w:r>
    </w:p>
    <w:p>
      <w:pPr>
        <w:pStyle w:val="Para 01"/>
      </w:pPr>
      <w:r>
        <w:rPr>
          <w:rStyle w:val="Text7"/>
        </w:rPr>
        <w:t>考</w:t>
      </w:r>
      <w:r>
        <w:t xml:space="preserve"> </w:t>
      </w:r>
      <w:r>
        <w:rPr>
          <w:rStyle w:val="Text3"/>
        </w:rPr>
        <w:t>make judgment</w:t>
      </w:r>
      <w:r>
        <w:t xml:space="preserve"> 做出判断(2013年-完形)</w:t>
      </w:r>
    </w:p>
    <w:p>
      <w:pPr>
        <w:pStyle w:val="Para 03"/>
      </w:pPr>
      <w:r>
        <w:rPr>
          <w:rStyle w:val="Text0"/>
        </w:rPr>
        <w:t xml:space="preserve">occur </w:t>
      </w:r>
      <w:r>
        <w:t>/əˈkɜː(r)/</w:t>
      </w:r>
    </w:p>
    <w:p>
      <w:pPr>
        <w:pStyle w:val="Para 01"/>
      </w:pPr>
      <w:r>
        <w:t>vi. 发生，出现；被想起</w:t>
      </w:r>
    </w:p>
    <w:p>
      <w:pPr>
        <w:pStyle w:val="Para 01"/>
      </w:pPr>
      <w:r>
        <w:rPr>
          <w:rStyle w:val="Text7"/>
        </w:rPr>
        <w:t>记</w:t>
      </w:r>
      <w:r>
        <w:t xml:space="preserve"> oc=ex-向外，出来，cur-词根，跑，奔，流→(事情、结果等)“跑”出来了、泄露出来了——即“发生，出现”，引申为“被想起”。</w:t>
      </w:r>
    </w:p>
    <w:p>
      <w:pPr>
        <w:pStyle w:val="Para 03"/>
      </w:pPr>
      <w:r>
        <w:rPr>
          <w:rStyle w:val="Text0"/>
        </w:rPr>
        <w:t xml:space="preserve">random </w:t>
      </w:r>
      <w:r>
        <w:t>/ˈrændəm/</w:t>
      </w:r>
    </w:p>
    <w:p>
      <w:pPr>
        <w:pStyle w:val="Para 01"/>
      </w:pPr>
      <w:r>
        <w:t>adj. 胡乱的，随意的；随机的 n. 随意；随机</w:t>
      </w:r>
    </w:p>
    <w:p>
      <w:pPr>
        <w:pStyle w:val="Para 01"/>
      </w:pPr>
      <w:r>
        <w:rPr>
          <w:rStyle w:val="Text7"/>
        </w:rPr>
        <w:t>记</w:t>
      </w:r>
      <w:r>
        <w:t xml:space="preserve"> ran=run-跑，dom=freedom-自由，不受约束→自由地、不受约束地四处瞎跑——即“胡乱的，随意的”，引申为“随机的”。其名词词义“随意；随机”由形容词词义引申而来。</w:t>
      </w:r>
    </w:p>
    <w:p>
      <w:pPr>
        <w:pStyle w:val="Para 06"/>
      </w:pPr>
      <w:r>
        <w:rPr>
          <w:rStyle w:val="Text12"/>
        </w:rPr>
        <w:t>考</w:t>
      </w:r>
      <w:r>
        <w:rPr>
          <w:rStyle w:val="Text3"/>
        </w:rPr>
        <w:t xml:space="preserve"> </w:t>
      </w:r>
      <w:r>
        <w:t>a random series of numbers</w:t>
      </w:r>
      <w:r>
        <w:rPr>
          <w:rStyle w:val="Text3"/>
        </w:rPr>
        <w:t xml:space="preserve"> 一系列随机的数字(2007年-阅读1)</w:t>
      </w:r>
    </w:p>
    <w:p>
      <w:pPr>
        <w:pStyle w:val="Para 05"/>
      </w:pPr>
      <w:r>
        <w:t>派生词</w:t>
      </w:r>
    </w:p>
    <w:p>
      <w:pPr>
        <w:pStyle w:val="Para 01"/>
      </w:pPr>
      <w:r>
        <w:drawing>
          <wp:inline>
            <wp:extent cx="50800" cy="50800"/>
            <wp:effectExtent b="0" l="0" r="0" t="0"/>
            <wp:docPr descr="0" id="15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randomly</w:t>
      </w:r>
      <w:r>
        <w:t xml:space="preserve"> </w:t>
      </w:r>
      <w:r>
        <w:rPr>
          <w:rStyle w:val="Text1"/>
        </w:rPr>
        <w:t>/ˈrændəmli/</w:t>
      </w:r>
      <w:r>
        <w:t xml:space="preserve"> adv. 胡乱地，随便地；任意地 (ly-副词后缀)</w:t>
      </w:r>
    </w:p>
    <w:p>
      <w:pPr>
        <w:pStyle w:val="Para 01"/>
      </w:pPr>
      <w:r>
        <w:rPr>
          <w:rStyle w:val="Text7"/>
        </w:rPr>
        <w:t>例</w:t>
      </w:r>
      <w:r>
        <w:t xml:space="preserve"> (2013年英语一完形) In theory, the success of an applicant should not depend on the few others chosen randomly for interview during the same day, but Dr. Simonsohn suspected the truth was otherwise. 理论上，申请人成功与否不应取决于被随机选来在同一天面试的其他申请人，但是西蒙松博士怀疑事实并非如此。</w:t>
      </w:r>
    </w:p>
    <w:p>
      <w:pPr>
        <w:pStyle w:val="Para 03"/>
      </w:pPr>
      <w:r>
        <w:rPr>
          <w:rStyle w:val="Text0"/>
        </w:rPr>
        <w:t xml:space="preserve">vast </w:t>
      </w:r>
      <w:r>
        <w:t>/vɑːst/</w:t>
      </w:r>
    </w:p>
    <w:p>
      <w:pPr>
        <w:pStyle w:val="Para 01"/>
      </w:pPr>
      <w:r>
        <w:t>adj. 大量的；巨额的；巨大的；辽阔的</w:t>
      </w:r>
    </w:p>
    <w:p>
      <w:pPr>
        <w:pStyle w:val="Para 01"/>
      </w:pPr>
      <w:r>
        <w:rPr>
          <w:rStyle w:val="Text7"/>
        </w:rPr>
        <w:t>记</w:t>
      </w:r>
      <w:r>
        <w:t xml:space="preserve"> va=value-价值，st=est-最→价值最大的——即“大量的；巨额的”，引申为“巨大的；辽阔的”。</w:t>
      </w:r>
    </w:p>
    <w:p>
      <w:pPr>
        <w:pStyle w:val="Para 01"/>
      </w:pPr>
      <w:r>
        <w:rPr>
          <w:rStyle w:val="Text7"/>
        </w:rPr>
        <w:t>考</w:t>
      </w:r>
      <w:r>
        <w:t xml:space="preserve"> </w:t>
      </w:r>
      <w:r>
        <w:rPr>
          <w:rStyle w:val="Text3"/>
        </w:rPr>
        <w:t>a vast body of</w:t>
      </w:r>
      <w:r>
        <w:t xml:space="preserve"> 大量的，许多的(2010年-阅读1)</w:t>
      </w:r>
    </w:p>
    <w:p>
      <w:pPr>
        <w:pStyle w:val="Para 05"/>
      </w:pPr>
      <w:r>
        <w:t>派生词</w:t>
      </w:r>
    </w:p>
    <w:p>
      <w:pPr>
        <w:pStyle w:val="Para 01"/>
      </w:pPr>
      <w:r>
        <w:drawing>
          <wp:inline>
            <wp:extent cx="50800" cy="50800"/>
            <wp:effectExtent b="0" l="0" r="0" t="0"/>
            <wp:docPr descr="0" id="15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vastly</w:t>
      </w:r>
      <w:r>
        <w:t xml:space="preserve"> </w:t>
      </w:r>
      <w:r>
        <w:rPr>
          <w:rStyle w:val="Text1"/>
        </w:rPr>
        <w:t>/ˈvɑːstli/</w:t>
      </w:r>
      <w:r>
        <w:t xml:space="preserve"> adv. 巨大地；广阔地(ly-副词后缀)</w:t>
      </w:r>
    </w:p>
    <w:p>
      <w:pPr>
        <w:pStyle w:val="Para 03"/>
      </w:pPr>
      <w:r>
        <w:rPr>
          <w:rStyle w:val="Text0"/>
        </w:rPr>
        <w:t xml:space="preserve">handle </w:t>
      </w:r>
      <w:r>
        <w:t>/ˈhændl/</w:t>
      </w:r>
    </w:p>
    <w:p>
      <w:pPr>
        <w:pStyle w:val="Para 01"/>
      </w:pPr>
      <w:r>
        <w:t>n. 柄，把手 vt. 触，摸；拿；操作，处理</w:t>
      </w:r>
    </w:p>
    <w:p>
      <w:pPr>
        <w:pStyle w:val="Para 01"/>
      </w:pPr>
      <w:r>
        <w:rPr>
          <w:rStyle w:val="Text7"/>
        </w:rPr>
        <w:t>记</w:t>
      </w:r>
      <w:r>
        <w:t xml:space="preserve"> hand-手，le=long-细长的→握在“手”里的细长物——即“柄，把手”，引申出“触，摸；拿”和“操作，处理”。</w:t>
      </w:r>
    </w:p>
    <w:p>
      <w:pPr>
        <w:pStyle w:val="Para 03"/>
      </w:pPr>
      <w:r>
        <w:rPr>
          <w:rStyle w:val="Text0"/>
        </w:rPr>
        <w:t xml:space="preserve">panel </w:t>
      </w:r>
      <w:r>
        <w:t>/ˈpænl/</w:t>
      </w:r>
    </w:p>
    <w:p>
      <w:pPr>
        <w:pStyle w:val="Para 01"/>
      </w:pPr>
      <w:r>
        <w:t>n. 面板；控制板，仪表盘；座谈小组，专门小组</w:t>
      </w:r>
    </w:p>
    <w:p>
      <w:pPr>
        <w:pStyle w:val="Para 01"/>
      </w:pPr>
      <w:r>
        <w:rPr>
          <w:rStyle w:val="Text7"/>
        </w:rPr>
        <w:t>记</w:t>
      </w:r>
      <w:r>
        <w:t xml:space="preserve"> pan=plane-平面，el-后缀→面板，引申为“控制板，仪表盘”。而该词之所以还表示“座谈小组”，是因为“座谈小组”在开会时都是围坐在一张圆桌前。</w:t>
      </w:r>
    </w:p>
    <w:p>
      <w:pPr>
        <w:pStyle w:val="Para 03"/>
      </w:pPr>
      <w:r>
        <w:rPr>
          <w:rStyle w:val="Text0"/>
        </w:rPr>
        <w:t xml:space="preserve">psychology </w:t>
      </w:r>
      <w:r>
        <w:t>/saɪˈkɒlədʒi/</w:t>
      </w:r>
    </w:p>
    <w:p>
      <w:pPr>
        <w:pStyle w:val="Para 01"/>
      </w:pPr>
      <w:r>
        <w:t>n. 心理学；心理状态</w:t>
      </w:r>
    </w:p>
    <w:p>
      <w:pPr>
        <w:pStyle w:val="Para 01"/>
      </w:pPr>
      <w:r>
        <w:rPr>
          <w:rStyle w:val="Text7"/>
        </w:rPr>
        <w:t>记</w:t>
      </w:r>
      <w:r>
        <w:t xml:space="preserve"> psych-词根，心理，精神，ology-学说→心理学，引申为“心理状态”。</w:t>
      </w:r>
    </w:p>
    <w:p>
      <w:pPr>
        <w:pStyle w:val="Para 05"/>
      </w:pPr>
      <w:r>
        <w:t>派生词</w:t>
      </w:r>
    </w:p>
    <w:p>
      <w:pPr>
        <w:pStyle w:val="Para 01"/>
      </w:pPr>
      <w:r>
        <w:drawing>
          <wp:inline>
            <wp:extent cx="50800" cy="50800"/>
            <wp:effectExtent b="0" l="0" r="0" t="0"/>
            <wp:docPr descr="0" id="15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psychological</w:t>
      </w:r>
      <w:r>
        <w:t xml:space="preserve"> </w:t>
      </w:r>
      <w:r>
        <w:rPr>
          <w:rStyle w:val="Text1"/>
        </w:rPr>
        <w:t>/ˌsaɪkəˈlɒdʒɪkl/</w:t>
      </w:r>
      <w:r>
        <w:t xml:space="preserve"> adj. 心理学的；心理的，精神的(ical-的)</w:t>
      </w:r>
    </w:p>
    <w:p>
      <w:pPr>
        <w:pStyle w:val="Para 01"/>
      </w:pPr>
      <w:r>
        <w:drawing>
          <wp:inline>
            <wp:extent cx="50800" cy="50800"/>
            <wp:effectExtent b="0" l="0" r="0" t="0"/>
            <wp:docPr descr="0" id="15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psychologist</w:t>
      </w:r>
      <w:r>
        <w:t xml:space="preserve"> </w:t>
      </w:r>
      <w:r>
        <w:rPr>
          <w:rStyle w:val="Text1"/>
        </w:rPr>
        <w:t>/saɪˈkɒlədʒɪst/</w:t>
      </w:r>
      <w:r>
        <w:t xml:space="preserve"> n. 心理学家(ist-表人)</w:t>
      </w:r>
    </w:p>
    <w:p>
      <w:pPr>
        <w:pStyle w:val="Para 03"/>
      </w:pPr>
      <w:r>
        <w:rPr>
          <w:rStyle w:val="Text0"/>
        </w:rPr>
        <w:t xml:space="preserve">range </w:t>
      </w:r>
      <w:r>
        <w:t>/reɪndʒ/</w:t>
      </w:r>
    </w:p>
    <w:p>
      <w:pPr>
        <w:pStyle w:val="Para 01"/>
      </w:pPr>
      <w:r>
        <w:t>n. 山脉；排，列；一系列 vi. 延伸；列成一行</w:t>
      </w:r>
    </w:p>
    <w:p>
      <w:pPr>
        <w:pStyle w:val="Para 01"/>
      </w:pPr>
      <w:r>
        <w:rPr>
          <w:rStyle w:val="Text7"/>
        </w:rPr>
        <w:t>记</w:t>
      </w:r>
      <w:r>
        <w:t xml:space="preserve"> “range”是模仿“ridge-山脉，岭”而造，也表示“山脉”，后引申为“排，行；一系列”。</w:t>
      </w:r>
    </w:p>
    <w:p>
      <w:pPr>
        <w:pStyle w:val="Para 01"/>
      </w:pPr>
      <w:r>
        <w:rPr>
          <w:rStyle w:val="Text7"/>
        </w:rPr>
        <w:t>考</w:t>
      </w:r>
      <w:r>
        <w:t xml:space="preserve"> </w:t>
      </w:r>
      <w:r>
        <w:rPr>
          <w:rStyle w:val="Text3"/>
        </w:rPr>
        <w:t>a wide range of pursuits</w:t>
      </w:r>
      <w:r>
        <w:t xml:space="preserve"> 范围广泛的职业；广泛的追求(2007年-阅读1)</w:t>
      </w:r>
    </w:p>
    <w:p>
      <w:pPr>
        <w:pStyle w:val="Para 03"/>
      </w:pPr>
      <w:r>
        <w:rPr>
          <w:rStyle w:val="Text0"/>
        </w:rPr>
        <w:t xml:space="preserve">bargain </w:t>
      </w:r>
      <w:r>
        <w:t>/ˈbɑːɡən/</w:t>
      </w:r>
    </w:p>
    <w:p>
      <w:pPr>
        <w:pStyle w:val="Para 01"/>
      </w:pPr>
      <w:r>
        <w:t>n. 交易，买卖；特价商品，便宜货 vi. 讨价还价；达成协议，成交</w:t>
      </w:r>
    </w:p>
    <w:p>
      <w:pPr>
        <w:pStyle w:val="Para 01"/>
      </w:pPr>
      <w:r>
        <w:rPr>
          <w:rStyle w:val="Text7"/>
        </w:rPr>
        <w:t>记</w:t>
      </w:r>
      <w:r>
        <w:t xml:space="preserve"> bar-柜台，gain-获得，获利→在“柜台”上的一次获利、赚钱——即“交易，买卖”，引申为“讨价还价”及“达成协议，成交”。</w:t>
      </w:r>
    </w:p>
    <w:p>
      <w:pPr>
        <w:pStyle w:val="Para 01"/>
      </w:pPr>
      <w:r>
        <w:rPr>
          <w:rStyle w:val="Text7"/>
        </w:rPr>
        <w:t>考</w:t>
      </w:r>
      <w:r>
        <w:t xml:space="preserve"> </w:t>
      </w:r>
      <w:r>
        <w:rPr>
          <w:rStyle w:val="Text3"/>
        </w:rPr>
        <w:t>bargain bin</w:t>
      </w:r>
      <w:r>
        <w:t xml:space="preserve"> 特价区(2013年-阅读1)</w:t>
      </w:r>
    </w:p>
    <w:p>
      <w:pPr>
        <w:pStyle w:val="Para 05"/>
      </w:pPr>
      <w:r>
        <w:t>派生词</w:t>
      </w:r>
    </w:p>
    <w:p>
      <w:pPr>
        <w:pStyle w:val="Para 01"/>
      </w:pPr>
      <w:r>
        <w:drawing>
          <wp:inline>
            <wp:extent cx="50800" cy="50800"/>
            <wp:effectExtent b="0" l="0" r="0" t="0"/>
            <wp:docPr descr="0" id="15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bargaining</w:t>
      </w:r>
      <w:r>
        <w:t xml:space="preserve"> </w:t>
      </w:r>
      <w:r>
        <w:rPr>
          <w:rStyle w:val="Text1"/>
        </w:rPr>
        <w:t>/ˈbɑːɡənɪŋ/</w:t>
      </w:r>
      <w:r>
        <w:t xml:space="preserve"> n. 讨价还价，议价；商讨(ing-名词后缀)</w:t>
      </w:r>
    </w:p>
    <w:p>
      <w:pPr>
        <w:pStyle w:val="Para 03"/>
      </w:pPr>
      <w:r>
        <w:rPr>
          <w:rStyle w:val="Text0"/>
        </w:rPr>
        <w:t xml:space="preserve">convince </w:t>
      </w:r>
      <w:r>
        <w:t>/kənˈvɪns/</w:t>
      </w:r>
    </w:p>
    <w:p>
      <w:pPr>
        <w:pStyle w:val="Para 01"/>
      </w:pPr>
      <w:r>
        <w:t>vt. 使确信；使信服，说服</w:t>
      </w:r>
    </w:p>
    <w:p>
      <w:pPr>
        <w:pStyle w:val="Para 01"/>
      </w:pPr>
      <w:r>
        <w:rPr>
          <w:rStyle w:val="Text7"/>
        </w:rPr>
        <w:t>记</w:t>
      </w:r>
      <w:r>
        <w:t xml:space="preserve"> con-完全，全部，vinc=vict-词根，征服，e-后缀→完全“征服”了对方，使对方打心眼里折服、信服——即“使确信”和“使信服，说服”。</w:t>
      </w:r>
    </w:p>
    <w:p>
      <w:pPr>
        <w:pStyle w:val="Para 05"/>
      </w:pPr>
      <w:r>
        <w:t>派生词</w:t>
      </w:r>
    </w:p>
    <w:p>
      <w:pPr>
        <w:pStyle w:val="Para 01"/>
      </w:pPr>
      <w:r>
        <w:drawing>
          <wp:inline>
            <wp:extent cx="50800" cy="50800"/>
            <wp:effectExtent b="0" l="0" r="0" t="0"/>
            <wp:docPr descr="0" id="15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convincing</w:t>
      </w:r>
      <w:r>
        <w:t xml:space="preserve"> </w:t>
      </w:r>
      <w:r>
        <w:rPr>
          <w:rStyle w:val="Text1"/>
        </w:rPr>
        <w:t>/kənˈvɪnsɪŋ/</w:t>
      </w:r>
      <w:r>
        <w:t xml:space="preserve"> adj. 使人信服的；有说服力的 (ing- 的)</w:t>
      </w:r>
    </w:p>
    <w:p>
      <w:pPr>
        <w:pStyle w:val="Para 01"/>
      </w:pPr>
      <w:r>
        <w:drawing>
          <wp:inline>
            <wp:extent cx="50800" cy="50800"/>
            <wp:effectExtent b="0" l="0" r="0" t="0"/>
            <wp:docPr descr="0" id="15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convincingly</w:t>
      </w:r>
      <w:r>
        <w:t xml:space="preserve"> </w:t>
      </w:r>
      <w:r>
        <w:rPr>
          <w:rStyle w:val="Text1"/>
        </w:rPr>
        <w:t>/kənˈvɪnsɪŋli/</w:t>
      </w:r>
      <w:r>
        <w:t xml:space="preserve"> adv. 令人信服地；有说服力地(ly- 副词后缀)</w:t>
      </w:r>
    </w:p>
    <w:p>
      <w:pPr>
        <w:pStyle w:val="Para 03"/>
      </w:pPr>
      <w:r>
        <w:rPr>
          <w:rStyle w:val="Text0"/>
        </w:rPr>
        <w:t xml:space="preserve">general </w:t>
      </w:r>
      <w:r>
        <w:t>/ˈdʒenrəl/</w:t>
      </w:r>
    </w:p>
    <w:p>
      <w:pPr>
        <w:pStyle w:val="Para 01"/>
      </w:pPr>
      <w:r>
        <w:t>adj. 全体的，总的；普遍的 n. 将军</w:t>
      </w:r>
    </w:p>
    <w:p>
      <w:pPr>
        <w:pStyle w:val="Para 01"/>
      </w:pPr>
      <w:r>
        <w:rPr>
          <w:rStyle w:val="Text7"/>
        </w:rPr>
        <w:t>记</w:t>
      </w:r>
      <w:r>
        <w:t xml:space="preserve"> gen-词根，出生；产生；种族，er-人，al-的→事关种族的、涉及全体人的——即“全体的，总的”，引申为“普遍的”和“将军”。因为“普遍的”就是“全体”都有的；而“将军”则是“全体”士兵的主心骨。</w:t>
      </w:r>
    </w:p>
    <w:p>
      <w:pPr>
        <w:pStyle w:val="Para 06"/>
      </w:pPr>
      <w:r>
        <w:rPr>
          <w:rStyle w:val="Text12"/>
        </w:rPr>
        <w:t>考</w:t>
      </w:r>
      <w:r>
        <w:rPr>
          <w:rStyle w:val="Text3"/>
        </w:rPr>
        <w:t xml:space="preserve"> </w:t>
      </w:r>
      <w:r>
        <w:t>the general public</w:t>
      </w:r>
      <w:r>
        <w:rPr>
          <w:rStyle w:val="Text3"/>
        </w:rPr>
        <w:t xml:space="preserve"> 公众(2011年-阅读1)</w:t>
      </w:r>
    </w:p>
    <w:p>
      <w:pPr>
        <w:pStyle w:val="Para 05"/>
      </w:pPr>
      <w:r>
        <w:t>派生词</w:t>
      </w:r>
    </w:p>
    <w:p>
      <w:pPr>
        <w:pStyle w:val="Para 01"/>
      </w:pPr>
      <w:r>
        <w:drawing>
          <wp:inline>
            <wp:extent cx="50800" cy="50800"/>
            <wp:effectExtent b="0" l="0" r="0" t="0"/>
            <wp:docPr descr="0" id="15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generally</w:t>
      </w:r>
      <w:r>
        <w:t xml:space="preserve"> </w:t>
      </w:r>
      <w:r>
        <w:rPr>
          <w:rStyle w:val="Text1"/>
        </w:rPr>
        <w:t>/ˈdʒenrəli/</w:t>
      </w:r>
      <w:r>
        <w:t xml:space="preserve"> adv. 通常地，一般地；普遍地(ly-副词后缀)</w:t>
      </w:r>
    </w:p>
    <w:p>
      <w:pPr>
        <w:pStyle w:val="Para 03"/>
      </w:pPr>
      <w:r>
        <w:rPr>
          <w:rStyle w:val="Text0"/>
        </w:rPr>
        <w:t xml:space="preserve">neglect </w:t>
      </w:r>
      <w:r>
        <w:t>/nɪˈɡlekt/</w:t>
      </w:r>
    </w:p>
    <w:p>
      <w:pPr>
        <w:pStyle w:val="Para 01"/>
      </w:pPr>
      <w:r>
        <w:t>n./vt. 忽视，忽略；疏忽</w:t>
      </w:r>
    </w:p>
    <w:p>
      <w:pPr>
        <w:pStyle w:val="Para 01"/>
      </w:pPr>
      <w:r>
        <w:rPr>
          <w:rStyle w:val="Text7"/>
        </w:rPr>
        <w:t>记</w:t>
      </w:r>
      <w:r>
        <w:t xml:space="preserve"> neg-词根，否认，拒绝，lect-词根，选择；收集→拒绝“选择”、有意“忽略”掉→忽视，忽略，引申为“疏忽”。</w:t>
      </w:r>
    </w:p>
    <w:p>
      <w:pPr>
        <w:pStyle w:val="Para 05"/>
      </w:pPr>
      <w:r>
        <w:t>派生词</w:t>
      </w:r>
    </w:p>
    <w:p>
      <w:pPr>
        <w:pStyle w:val="Para 02"/>
      </w:pPr>
      <w:r>
        <w:rPr>
          <w:rStyle w:val="Text0"/>
        </w:rPr>
        <w:drawing>
          <wp:inline>
            <wp:extent cx="50800" cy="50800"/>
            <wp:effectExtent b="0" l="0" r="0" t="0"/>
            <wp:docPr descr="0" id="16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negligence</w:t>
      </w:r>
      <w:r>
        <w:rPr>
          <w:rStyle w:val="Text0"/>
        </w:rPr>
        <w:t xml:space="preserve"> </w:t>
      </w:r>
      <w:r>
        <w:t>/ˈneɡlɪdʒəns/</w:t>
      </w:r>
      <w:r>
        <w:rPr>
          <w:rStyle w:val="Text0"/>
        </w:rPr>
        <w:t xml:space="preserve"> n. 疏忽，粗心大意</w:t>
      </w:r>
    </w:p>
    <w:p>
      <w:pPr>
        <w:pStyle w:val="Para 01"/>
      </w:pPr>
      <w:r>
        <w:rPr>
          <w:rStyle w:val="Text7"/>
        </w:rPr>
        <w:t>记</w:t>
      </w:r>
      <w:r>
        <w:t xml:space="preserve"> neglig=neglect-疏忽，ence-名词后缀。</w:t>
      </w:r>
    </w:p>
    <w:p>
      <w:pPr>
        <w:pStyle w:val="Para 03"/>
      </w:pPr>
      <w:r>
        <w:rPr>
          <w:rStyle w:val="Text0"/>
        </w:rPr>
        <w:t xml:space="preserve">odd </w:t>
      </w:r>
      <w:r>
        <w:t>/ɒd/</w:t>
      </w:r>
    </w:p>
    <w:p>
      <w:pPr>
        <w:pStyle w:val="Para 01"/>
      </w:pPr>
      <w:r>
        <w:t>adj. 古怪的，奇特的；奇数的，单只的；临时的</w:t>
      </w:r>
    </w:p>
    <w:p>
      <w:pPr>
        <w:pStyle w:val="Para 01"/>
      </w:pPr>
      <w:r>
        <w:rPr>
          <w:rStyle w:val="Text7"/>
        </w:rPr>
        <w:t>记</w:t>
      </w:r>
      <w:r>
        <w:t xml:space="preserve"> od=old-古老的，d=ed-的→“古老的”东西往往看起来都很古怪——即“古怪的，奇特的”，引申出“奇数的，单只的”。</w:t>
      </w:r>
    </w:p>
    <w:p>
      <w:pPr>
        <w:pStyle w:val="Para 05"/>
      </w:pPr>
      <w:r>
        <w:t>派生词</w:t>
      </w:r>
    </w:p>
    <w:p>
      <w:pPr>
        <w:pStyle w:val="Para 01"/>
      </w:pPr>
      <w:r>
        <w:drawing>
          <wp:inline>
            <wp:extent cx="50800" cy="50800"/>
            <wp:effectExtent b="0" l="0" r="0" t="0"/>
            <wp:docPr descr="0" id="16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odds</w:t>
      </w:r>
      <w:r>
        <w:t xml:space="preserve"> </w:t>
      </w:r>
      <w:r>
        <w:rPr>
          <w:rStyle w:val="Text1"/>
        </w:rPr>
        <w:t>/ɒdz/</w:t>
      </w:r>
      <w:r>
        <w:t xml:space="preserve"> n. 不平等，差异；机会，可能性；胜算</w:t>
      </w:r>
    </w:p>
    <w:p>
      <w:pPr>
        <w:pStyle w:val="Para 01"/>
      </w:pPr>
      <w:r>
        <w:rPr>
          <w:rStyle w:val="Text7"/>
        </w:rPr>
        <w:t>记</w:t>
      </w:r>
      <w:r>
        <w:t xml:space="preserve"> 该词是“odd-奇数的，单只的”的名词形式，s-名词后缀→源于“奇数”就是在偶数基础上加(或减)一个——即“不平等，差异”，引申为“机会”；因为“机会”就是你比别人多了一个。</w:t>
      </w:r>
    </w:p>
    <w:p>
      <w:pPr>
        <w:pStyle w:val="Para 01"/>
      </w:pPr>
      <w:r>
        <w:rPr>
          <w:rStyle w:val="Text7"/>
        </w:rPr>
        <w:t>考</w:t>
      </w:r>
      <w:r>
        <w:t xml:space="preserve"> </w:t>
      </w:r>
      <w:r>
        <w:rPr>
          <w:rStyle w:val="Text3"/>
        </w:rPr>
        <w:t>at odds with</w:t>
      </w:r>
      <w:r>
        <w:t xml:space="preserve"> 与…不和；与…不一致；与…争吵(2013年-阅读1)</w:t>
      </w:r>
    </w:p>
    <w:p>
      <w:pPr>
        <w:pStyle w:val="Para 03"/>
      </w:pPr>
      <w:r>
        <w:rPr>
          <w:rStyle w:val="Text0"/>
        </w:rPr>
        <w:t xml:space="preserve">panic </w:t>
      </w:r>
      <w:r>
        <w:t>/ˈpænɪk/</w:t>
      </w:r>
    </w:p>
    <w:p>
      <w:pPr>
        <w:pStyle w:val="Para 01"/>
      </w:pPr>
      <w:r>
        <w:t>n./adj. 恐慌(的)，惊慌(的)；可怕(的) v. 使恐慌，使害怕</w:t>
      </w:r>
    </w:p>
    <w:p>
      <w:pPr>
        <w:pStyle w:val="Para 01"/>
      </w:pPr>
      <w:r>
        <w:rPr>
          <w:rStyle w:val="Text7"/>
        </w:rPr>
        <w:t>记</w:t>
      </w:r>
      <w:r>
        <w:t xml:space="preserve"> pan-来自于希腊神话“可怕的”羊头怪“Pan-潘神”的名字，ic-的→恐慌(的)，惊慌(的)；可怕(的)，引申为动词词义“使恐慌，使害怕”。</w:t>
      </w:r>
    </w:p>
    <w:p>
      <w:pPr>
        <w:pStyle w:val="Para 07"/>
      </w:pPr>
      <w:r>
        <w:t xml:space="preserve">stress </w:t>
      </w:r>
      <w:r>
        <w:rPr>
          <w:rStyle w:val="Text1"/>
        </w:rPr>
        <w:t>/stres/</w:t>
      </w:r>
    </w:p>
    <w:p>
      <w:pPr>
        <w:pStyle w:val="Para 01"/>
      </w:pPr>
      <w:r>
        <w:t>n. 压力，重压；着重，重要性 vt. 加重压于；强调，着重</w:t>
      </w:r>
    </w:p>
    <w:p>
      <w:pPr>
        <w:pStyle w:val="Para 01"/>
      </w:pPr>
      <w:r>
        <w:rPr>
          <w:rStyle w:val="Text7"/>
        </w:rPr>
        <w:t>记</w:t>
      </w:r>
      <w:r>
        <w:t xml:space="preserve"> str=strain-拉紧；紧张，ress=press-压→紧压的力——即“压力，重压”，引申为“着重，重要性”。其动词词义“加重压于”和“强调，着重”是根据名词词义引申而来。</w:t>
      </w:r>
    </w:p>
    <w:p>
      <w:pPr>
        <w:pStyle w:val="Para 01"/>
      </w:pPr>
      <w:r>
        <w:rPr>
          <w:rStyle w:val="Text7"/>
        </w:rPr>
        <w:t>考</w:t>
      </w:r>
      <w:r>
        <w:t xml:space="preserve"> </w:t>
      </w:r>
      <w:r>
        <w:rPr>
          <w:rStyle w:val="Text3"/>
        </w:rPr>
        <w:t>under stress</w:t>
      </w:r>
      <w:r>
        <w:t xml:space="preserve"> 在压力下；在受力时(2008年-阅读1)</w:t>
      </w:r>
    </w:p>
    <w:p>
      <w:pPr>
        <w:pStyle w:val="Para 05"/>
      </w:pPr>
      <w:r>
        <w:t>派生词</w:t>
      </w:r>
    </w:p>
    <w:p>
      <w:pPr>
        <w:pStyle w:val="Para 01"/>
      </w:pPr>
      <w:r>
        <w:drawing>
          <wp:inline>
            <wp:extent cx="50800" cy="50800"/>
            <wp:effectExtent b="0" l="0" r="0" t="0"/>
            <wp:docPr descr="0" id="16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t xml:space="preserve">stressed-out </w:t>
      </w:r>
      <w:r>
        <w:rPr>
          <w:rStyle w:val="Text1"/>
        </w:rPr>
        <w:t>/ˈstrest aʊt/</w:t>
      </w:r>
      <w:r>
        <w:t xml:space="preserve"> adj. 精疲力尽的，虚弱不堪的；不堪重负的</w:t>
      </w:r>
    </w:p>
    <w:p>
      <w:pPr>
        <w:pStyle w:val="Para 01"/>
      </w:pPr>
      <w:r>
        <w:rPr>
          <w:rStyle w:val="Text7"/>
        </w:rPr>
        <w:t>记</w:t>
      </w:r>
      <w:r>
        <w:t xml:space="preserve"> stress-压力，ed-的，out-出去→全都压榨出去了的，引申为“精疲力尽的，虚弱不堪的”。</w:t>
      </w:r>
    </w:p>
    <w:p>
      <w:pPr>
        <w:pStyle w:val="Para 03"/>
      </w:pPr>
      <w:r>
        <w:rPr>
          <w:rStyle w:val="Text0"/>
        </w:rPr>
        <w:t xml:space="preserve">verify </w:t>
      </w:r>
      <w:r>
        <w:t>/ˈverɪfaɪ/</w:t>
      </w:r>
    </w:p>
    <w:p>
      <w:pPr>
        <w:pStyle w:val="Para 01"/>
      </w:pPr>
      <w:r>
        <w:t>vt. 证实，查证；证明</w:t>
      </w:r>
    </w:p>
    <w:p>
      <w:pPr>
        <w:pStyle w:val="Para 01"/>
      </w:pPr>
      <w:r>
        <w:rPr>
          <w:rStyle w:val="Text7"/>
        </w:rPr>
        <w:t>记</w:t>
      </w:r>
      <w:r>
        <w:t xml:space="preserve"> ver=very-真的，ify-动词后缀→求真、通过客观存在来证明一件事情的“真实”性——即“证实，查证”。</w:t>
      </w:r>
    </w:p>
    <w:p>
      <w:pPr>
        <w:pStyle w:val="Para 01"/>
      </w:pPr>
      <w:r>
        <w:rPr>
          <w:rStyle w:val="Text7"/>
        </w:rPr>
        <w:t>例</w:t>
      </w:r>
      <w:r>
        <w:t xml:space="preserve"> (2015年英语一阅读Text 3) Researchers should improve their standards, he wrote in Nature in 2012, but journals should also take a tougher line, “engaging reviewers who are statistically literate and editors who can verify the process”. 他2012年在《自然》杂志上写道，研究人员应该提高自己的业务水平，但是杂志也应该严格把关，“聘请熟悉统计学的评审人员和能核实统计过程的编辑”。</w:t>
      </w:r>
    </w:p>
    <w:p>
      <w:pPr>
        <w:pStyle w:val="Para 03"/>
      </w:pPr>
      <w:r>
        <w:rPr>
          <w:rStyle w:val="Text0"/>
        </w:rPr>
        <w:t xml:space="preserve">capacity </w:t>
      </w:r>
      <w:r>
        <w:t>/kəˈpæsəti/</w:t>
      </w:r>
    </w:p>
    <w:p>
      <w:pPr>
        <w:pStyle w:val="Para 01"/>
      </w:pPr>
      <w:r>
        <w:t>n. 能力，才能；能量；容量</w:t>
      </w:r>
    </w:p>
    <w:p>
      <w:pPr>
        <w:pStyle w:val="Para 01"/>
      </w:pPr>
      <w:r>
        <w:rPr>
          <w:rStyle w:val="Text7"/>
        </w:rPr>
        <w:t>近</w:t>
      </w:r>
      <w:r>
        <w:t xml:space="preserve"> capability表示“能力，才能”，引申为“能量；容量”。</w:t>
      </w:r>
    </w:p>
    <w:p>
      <w:pPr>
        <w:pStyle w:val="Para 01"/>
      </w:pPr>
      <w:r>
        <w:rPr>
          <w:rStyle w:val="Text7"/>
        </w:rPr>
        <w:t>考</w:t>
      </w:r>
      <w:r>
        <w:t xml:space="preserve"> </w:t>
      </w:r>
      <w:r>
        <w:rPr>
          <w:rStyle w:val="Text3"/>
        </w:rPr>
        <w:t>oxygen capacity</w:t>
      </w:r>
      <w:r>
        <w:t xml:space="preserve"> 氧容量，氧饱和度(2007年-阅读1)</w:t>
      </w:r>
    </w:p>
    <w:p>
      <w:pPr>
        <w:pStyle w:val="Para 03"/>
      </w:pPr>
      <w:r>
        <w:rPr>
          <w:rStyle w:val="Text0"/>
        </w:rPr>
        <w:t xml:space="preserve">cooperate </w:t>
      </w:r>
      <w:r>
        <w:t>/kəʊˈɒpəreɪt/</w:t>
      </w:r>
    </w:p>
    <w:p>
      <w:pPr>
        <w:pStyle w:val="Para 01"/>
      </w:pPr>
      <w:r>
        <w:t>vi. 合作，协作</w:t>
      </w:r>
    </w:p>
    <w:p>
      <w:pPr>
        <w:pStyle w:val="Para 01"/>
      </w:pPr>
      <w:r>
        <w:rPr>
          <w:rStyle w:val="Text7"/>
        </w:rPr>
        <w:t>记</w:t>
      </w:r>
      <w:r>
        <w:t xml:space="preserve"> co-一起，operate-工作，操作→一起工作、共同操作——即“合作，协作”。</w:t>
      </w:r>
    </w:p>
    <w:p>
      <w:pPr>
        <w:pStyle w:val="Para 05"/>
      </w:pPr>
      <w:r>
        <w:t>派生词</w:t>
      </w:r>
    </w:p>
    <w:p>
      <w:pPr>
        <w:pStyle w:val="Para 01"/>
      </w:pPr>
      <w:r>
        <w:drawing>
          <wp:inline>
            <wp:extent cx="50800" cy="50800"/>
            <wp:effectExtent b="0" l="0" r="0" t="0"/>
            <wp:docPr descr="0" id="16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cooperation</w:t>
      </w:r>
      <w:r>
        <w:t xml:space="preserve"> </w:t>
      </w:r>
      <w:r>
        <w:rPr>
          <w:rStyle w:val="Text1"/>
        </w:rPr>
        <w:t>/kəʊˌɒpəˈreɪʃn/</w:t>
      </w:r>
      <w:r>
        <w:t xml:space="preserve"> n. 合作，协力(ion-名词后缀)</w:t>
      </w:r>
    </w:p>
    <w:p>
      <w:pPr>
        <w:pStyle w:val="Para 01"/>
      </w:pPr>
      <w:r>
        <w:drawing>
          <wp:inline>
            <wp:extent cx="50800" cy="50800"/>
            <wp:effectExtent b="0" l="0" r="0" t="0"/>
            <wp:docPr descr="0" id="16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co-operative</w:t>
      </w:r>
      <w:r>
        <w:t xml:space="preserve"> (=cooperative) </w:t>
      </w:r>
      <w:r>
        <w:rPr>
          <w:rStyle w:val="Text1"/>
        </w:rPr>
        <w:t>/ˈkəʊ ˈɒpərətɪv/</w:t>
      </w:r>
      <w:r>
        <w:t xml:space="preserve"> adj. 合作的 n. 合作社；合作企业(ive-形容词后缀)</w:t>
      </w:r>
    </w:p>
    <w:p>
      <w:pPr>
        <w:pStyle w:val="Para 03"/>
      </w:pPr>
      <w:r>
        <w:rPr>
          <w:rStyle w:val="Text0"/>
        </w:rPr>
        <w:t xml:space="preserve">dazzle </w:t>
      </w:r>
      <w:r>
        <w:t>/ˈdæzl/</w:t>
      </w:r>
    </w:p>
    <w:p>
      <w:pPr>
        <w:pStyle w:val="Para 01"/>
      </w:pPr>
      <w:r>
        <w:t>vt. 使目眩，使眼花 n. 耀眼的光</w:t>
      </w:r>
    </w:p>
    <w:p>
      <w:pPr>
        <w:pStyle w:val="Para 01"/>
      </w:pPr>
      <w:r>
        <w:rPr>
          <w:rStyle w:val="Text7"/>
        </w:rPr>
        <w:t>记</w:t>
      </w:r>
      <w:r>
        <w:t xml:space="preserve"> daz=daze-使发昏，使眩晕，z-无实义双写，le-后缀，表示“多次，反复”→一再地感到眩晕、发昏——即“使目眩，使眼花”，引申为“耀眼的光”；因为“耀眼的光”让人目眩。</w:t>
      </w:r>
    </w:p>
    <w:p>
      <w:pPr>
        <w:pStyle w:val="Para 05"/>
      </w:pPr>
      <w:r>
        <w:t>派生词</w:t>
      </w:r>
    </w:p>
    <w:p>
      <w:pPr>
        <w:pStyle w:val="Para 01"/>
      </w:pPr>
      <w:r>
        <w:drawing>
          <wp:inline>
            <wp:extent cx="50800" cy="50800"/>
            <wp:effectExtent b="0" l="0" r="0" t="0"/>
            <wp:docPr descr="0" id="16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dazzlingly</w:t>
      </w:r>
      <w:r>
        <w:t xml:space="preserve"> </w:t>
      </w:r>
      <w:r>
        <w:rPr>
          <w:rStyle w:val="Text1"/>
        </w:rPr>
        <w:t>/ˈdæzlɪŋli/</w:t>
      </w:r>
      <w:r>
        <w:t xml:space="preserve"> adv. 令人目眩地，令人眼花缭乱地；灿烂地，耀眼地</w:t>
      </w:r>
    </w:p>
    <w:p>
      <w:pPr>
        <w:pStyle w:val="Para 01"/>
      </w:pPr>
      <w:r>
        <w:rPr>
          <w:rStyle w:val="Text7"/>
        </w:rPr>
        <w:t>记</w:t>
      </w:r>
      <w:r>
        <w:t xml:space="preserve"> ingly-复合副词后缀，由ing和ly组合而来。</w:t>
      </w:r>
    </w:p>
    <w:p>
      <w:pPr>
        <w:pStyle w:val="Para 01"/>
      </w:pPr>
      <w:r>
        <w:rPr>
          <w:rStyle w:val="Text7"/>
        </w:rPr>
        <w:t>例</w:t>
      </w:r>
      <w:r>
        <w:t xml:space="preserve"> (2013年英语一阅读Text 3) The potential evolution of today’s technology, and its social consequences, is dazzlingly complicated, and it’s perhaps best left to science fiction writers and futurologists to explore the many possibilities we can envisage. 当今技术的发展趋势及其社会影响是极为复杂的，也许最好的办法是将我们所能设想到的各种可能交给科幻小说家和未来学家去探索。</w:t>
      </w:r>
    </w:p>
    <w:p>
      <w:pPr>
        <w:pStyle w:val="Para 03"/>
      </w:pPr>
      <w:r>
        <w:rPr>
          <w:rStyle w:val="Text0"/>
        </w:rPr>
        <w:t xml:space="preserve">satisfy </w:t>
      </w:r>
      <w:r>
        <w:t>/ˈsætɪsfaɪ/</w:t>
      </w:r>
    </w:p>
    <w:p>
      <w:pPr>
        <w:pStyle w:val="Para 01"/>
      </w:pPr>
      <w:r>
        <w:t>vt. 使满意，使满足；使相信，说服</w:t>
      </w:r>
    </w:p>
    <w:p>
      <w:pPr>
        <w:pStyle w:val="Para 01"/>
      </w:pPr>
      <w:r>
        <w:rPr>
          <w:rStyle w:val="Text7"/>
        </w:rPr>
        <w:t>记</w:t>
      </w:r>
      <w:r>
        <w:t xml:space="preserve"> sat=sit-坐，坐着，is=ease-舒适，自在，ify-动词后缀→舒服自在地“坐”着、心满意足——即“使满意，使满足”，引申为“使相信，说服”。因为话说得让对方“满意”了，就意味着对方“相信”了你的话，被你的话“说服”了。</w:t>
      </w:r>
    </w:p>
    <w:p>
      <w:pPr>
        <w:pStyle w:val="Para 06"/>
      </w:pPr>
      <w:r>
        <w:rPr>
          <w:rStyle w:val="Text12"/>
        </w:rPr>
        <w:t>考</w:t>
      </w:r>
      <w:r>
        <w:rPr>
          <w:rStyle w:val="Text3"/>
        </w:rPr>
        <w:t xml:space="preserve"> </w:t>
      </w:r>
      <w:r>
        <w:t>satisfy the need of sb.</w:t>
      </w:r>
      <w:r>
        <w:rPr>
          <w:rStyle w:val="Text3"/>
        </w:rPr>
        <w:t xml:space="preserve"> 满足某人的需求(2006年-阅读1)</w:t>
      </w:r>
    </w:p>
    <w:p>
      <w:pPr>
        <w:pStyle w:val="Para 01"/>
      </w:pPr>
      <w:r>
        <w:rPr>
          <w:rStyle w:val="Text3"/>
        </w:rPr>
        <w:t>be satisfied with</w:t>
      </w:r>
      <w:r>
        <w:t xml:space="preserve"> 满足于…，对…感到满意(2011年-阅读4)</w:t>
      </w:r>
    </w:p>
    <w:p>
      <w:pPr>
        <w:pStyle w:val="Para 05"/>
      </w:pPr>
      <w:r>
        <w:t>派生词</w:t>
      </w:r>
    </w:p>
    <w:p>
      <w:pPr>
        <w:pStyle w:val="Para 02"/>
      </w:pPr>
      <w:r>
        <w:rPr>
          <w:rStyle w:val="Text0"/>
        </w:rPr>
        <w:drawing>
          <wp:inline>
            <wp:extent cx="50800" cy="50800"/>
            <wp:effectExtent b="0" l="0" r="0" t="0"/>
            <wp:docPr descr="0" id="16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satisfaction</w:t>
      </w:r>
      <w:r>
        <w:rPr>
          <w:rStyle w:val="Text0"/>
        </w:rPr>
        <w:t xml:space="preserve"> </w:t>
      </w:r>
      <w:r>
        <w:t>/ˌsætɪsˈfækʃn/</w:t>
      </w:r>
      <w:r>
        <w:rPr>
          <w:rStyle w:val="Text0"/>
        </w:rPr>
        <w:t xml:space="preserve"> n. 满意，满足</w:t>
      </w:r>
    </w:p>
    <w:p>
      <w:pPr>
        <w:pStyle w:val="Para 01"/>
      </w:pPr>
      <w:r>
        <w:rPr>
          <w:rStyle w:val="Text7"/>
        </w:rPr>
        <w:t>记</w:t>
      </w:r>
      <w:r>
        <w:t xml:space="preserve"> satis= satisfy-满意，使满足，fact-词根，做，ion-名词后缀→做得让人很满意——即“满意，满足”。</w:t>
      </w:r>
    </w:p>
    <w:p>
      <w:pPr>
        <w:pStyle w:val="Para 03"/>
      </w:pPr>
      <w:r>
        <w:rPr>
          <w:rStyle w:val="Text0"/>
        </w:rPr>
        <w:t xml:space="preserve">version </w:t>
      </w:r>
      <w:r>
        <w:t>/ˈvɜːʃn/</w:t>
      </w:r>
    </w:p>
    <w:p>
      <w:pPr>
        <w:pStyle w:val="Para 01"/>
      </w:pPr>
      <w:r>
        <w:t>n. 译文；译本；版本</w:t>
      </w:r>
    </w:p>
    <w:p>
      <w:pPr>
        <w:pStyle w:val="Para 01"/>
      </w:pPr>
      <w:r>
        <w:rPr>
          <w:rStyle w:val="Text7"/>
        </w:rPr>
        <w:t>记</w:t>
      </w:r>
      <w:r>
        <w:t xml:space="preserve"> ver-词根，转，滚，拧，扭，s=say-说，ion-名词后缀→转变说法、用另外的语言“说”出来——即“译文；译本”。</w:t>
      </w:r>
    </w:p>
    <w:p>
      <w:pPr>
        <w:pStyle w:val="Para 01"/>
      </w:pPr>
      <w:r>
        <w:rPr>
          <w:rStyle w:val="Text7"/>
        </w:rPr>
        <w:t>例</w:t>
      </w:r>
      <w:r>
        <w:t xml:space="preserve"> (2012年英语二阅读Text 2) When nursery colours were introduced, pink was actually considered the more masculine colour, a pastel version of red, which was associated with strength. 在育婴室引入色彩概念后，粉色实际上被认为是更具男子气概的颜色，比红色更柔和，使人联想到力量。</w:t>
      </w:r>
    </w:p>
    <w:p>
      <w:pPr>
        <w:pStyle w:val="Para 03"/>
      </w:pPr>
      <w:r>
        <w:rPr>
          <w:rStyle w:val="Text0"/>
        </w:rPr>
        <w:t xml:space="preserve">designate </w:t>
      </w:r>
      <w:r>
        <w:t>/ˈdezɪɡneɪt/</w:t>
      </w:r>
    </w:p>
    <w:p>
      <w:pPr>
        <w:pStyle w:val="Para 01"/>
      </w:pPr>
      <w:r>
        <w:t>vt. 指明，标示；指派，委任</w:t>
      </w:r>
    </w:p>
    <w:p>
      <w:pPr>
        <w:pStyle w:val="Para 01"/>
      </w:pPr>
      <w:r>
        <w:rPr>
          <w:rStyle w:val="Text7"/>
        </w:rPr>
        <w:t>记</w:t>
      </w:r>
      <w:r>
        <w:t xml:space="preserve"> design-设计，构思；图样，图纸，ate-动词后缀→在“图纸”上做出标记——即“指明，标示”，引申为“指派，委任”，因为“指派，委任”某人，通常的做法就是在名单中“标示出”或圈出。</w:t>
      </w:r>
    </w:p>
    <w:p>
      <w:pPr>
        <w:pStyle w:val="Para 03"/>
      </w:pPr>
      <w:r>
        <w:rPr>
          <w:rStyle w:val="Text0"/>
        </w:rPr>
        <w:t xml:space="preserve">paradox </w:t>
      </w:r>
      <w:r>
        <w:t>/ˈpærədɒks/</w:t>
      </w:r>
    </w:p>
    <w:p>
      <w:pPr>
        <w:pStyle w:val="Para 01"/>
      </w:pPr>
      <w:r>
        <w:t>n. 反论，逆说；似是而非的话，自相矛盾的话</w:t>
      </w:r>
    </w:p>
    <w:p>
      <w:pPr>
        <w:pStyle w:val="Para 01"/>
      </w:pPr>
      <w:r>
        <w:rPr>
          <w:rStyle w:val="Text7"/>
        </w:rPr>
        <w:t>记</w:t>
      </w:r>
      <w:r>
        <w:t xml:space="preserve"> para-超，外，dox=doc-词根，说，讲→“说”的话“超出”了统治者所能忍受的限度——即“反论，逆说”，引申为“似是而非的话，自相矛盾的话”。</w:t>
      </w:r>
    </w:p>
    <w:p>
      <w:pPr>
        <w:pStyle w:val="Para 05"/>
      </w:pPr>
      <w:r>
        <w:t>派生词</w:t>
      </w:r>
    </w:p>
    <w:p>
      <w:pPr>
        <w:pStyle w:val="Para 01"/>
      </w:pPr>
      <w:r>
        <w:drawing>
          <wp:inline>
            <wp:extent cx="50800" cy="50800"/>
            <wp:effectExtent b="0" l="0" r="0" t="0"/>
            <wp:docPr descr="0" id="16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paradoxical</w:t>
      </w:r>
      <w:r>
        <w:t xml:space="preserve"> </w:t>
      </w:r>
      <w:r>
        <w:rPr>
          <w:rStyle w:val="Text1"/>
        </w:rPr>
        <w:t>/ˌpærəˈdɒksɪkl/</w:t>
      </w:r>
      <w:r>
        <w:t xml:space="preserve"> adj. 似是而非的，矛盾的；诡论的(ical-的)</w:t>
      </w:r>
    </w:p>
    <w:p>
      <w:pPr>
        <w:pStyle w:val="Para 03"/>
      </w:pPr>
      <w:r>
        <w:rPr>
          <w:rStyle w:val="Text0"/>
        </w:rPr>
        <w:t xml:space="preserve">technology </w:t>
      </w:r>
      <w:r>
        <w:t>/tekˈnɒlədʒi/</w:t>
      </w:r>
    </w:p>
    <w:p>
      <w:pPr>
        <w:pStyle w:val="Para 01"/>
      </w:pPr>
      <w:r>
        <w:t>n. 技术学，工艺学；应用科学；科学技术</w:t>
      </w:r>
    </w:p>
    <w:p>
      <w:pPr>
        <w:pStyle w:val="Para 01"/>
      </w:pPr>
      <w:r>
        <w:rPr>
          <w:rStyle w:val="Text7"/>
        </w:rPr>
        <w:t>记</w:t>
      </w:r>
      <w:r>
        <w:t xml:space="preserve"> techn-词根，技艺，技术，ology-学，术→技术学，工艺学，引申为“应用科学；科学技术”。</w:t>
      </w:r>
    </w:p>
    <w:p>
      <w:pPr>
        <w:pStyle w:val="Para 06"/>
      </w:pPr>
      <w:r>
        <w:rPr>
          <w:rStyle w:val="Text12"/>
        </w:rPr>
        <w:t>考</w:t>
      </w:r>
      <w:r>
        <w:rPr>
          <w:rStyle w:val="Text3"/>
        </w:rPr>
        <w:t xml:space="preserve"> </w:t>
      </w:r>
      <w:r>
        <w:t>medical technology</w:t>
      </w:r>
      <w:r>
        <w:rPr>
          <w:rStyle w:val="Text3"/>
        </w:rPr>
        <w:t xml:space="preserve"> 医疗技术(2003年-阅读4)</w:t>
      </w:r>
    </w:p>
    <w:p>
      <w:pPr>
        <w:pStyle w:val="Para 01"/>
      </w:pPr>
      <w:r>
        <w:rPr>
          <w:rStyle w:val="Text3"/>
        </w:rPr>
        <w:t>hi-tech means</w:t>
      </w:r>
      <w:r>
        <w:t xml:space="preserve"> 高科技手段(2003年-阅读2)</w:t>
      </w:r>
    </w:p>
    <w:p>
      <w:pPr>
        <w:pStyle w:val="Para 06"/>
      </w:pPr>
      <w:r>
        <w:t>science and technology</w:t>
      </w:r>
      <w:r>
        <w:rPr>
          <w:rStyle w:val="Text3"/>
        </w:rPr>
        <w:t xml:space="preserve"> 科学与技术(2013年-阅读3)</w:t>
      </w:r>
    </w:p>
    <w:p>
      <w:pPr>
        <w:pStyle w:val="Para 05"/>
      </w:pPr>
      <w:r>
        <w:t>派生词</w:t>
      </w:r>
    </w:p>
    <w:p>
      <w:pPr>
        <w:pStyle w:val="Para 01"/>
      </w:pPr>
      <w:r>
        <w:drawing>
          <wp:inline>
            <wp:extent cx="50800" cy="50800"/>
            <wp:effectExtent b="0" l="0" r="0" t="0"/>
            <wp:docPr descr="0" id="16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technological</w:t>
      </w:r>
      <w:r>
        <w:t xml:space="preserve"> </w:t>
      </w:r>
      <w:r>
        <w:rPr>
          <w:rStyle w:val="Text1"/>
        </w:rPr>
        <w:t>/ˌteknəˈlɒdʒɪkl/</w:t>
      </w:r>
      <w:r>
        <w:t xml:space="preserve"> adj. 技术的；科技的 (ical-的)</w:t>
      </w:r>
    </w:p>
    <w:p>
      <w:pPr>
        <w:pStyle w:val="Para 03"/>
      </w:pPr>
      <w:r>
        <w:rPr>
          <w:rStyle w:val="Text0"/>
        </w:rPr>
        <w:t xml:space="preserve">capture </w:t>
      </w:r>
      <w:r>
        <w:t>/ˈkæptʃə(r)/</w:t>
      </w:r>
    </w:p>
    <w:p>
      <w:pPr>
        <w:pStyle w:val="Para 01"/>
      </w:pPr>
      <w:r>
        <w:t>vt. 捕获，俘获；占领，夺取 n. 捕获，占领；俘虏；捕获物；战利品</w:t>
      </w:r>
    </w:p>
    <w:p>
      <w:pPr>
        <w:pStyle w:val="Para 01"/>
      </w:pPr>
      <w:r>
        <w:rPr>
          <w:rStyle w:val="Text7"/>
        </w:rPr>
        <w:t>记</w:t>
      </w:r>
      <w:r>
        <w:t xml:space="preserve"> capt-词根，抓，拿，握；掌握，ure-名词后缀→捕获，俘获——引申为“占领，夺得”。</w:t>
      </w:r>
    </w:p>
    <w:p>
      <w:pPr>
        <w:pStyle w:val="Para 03"/>
      </w:pPr>
      <w:r>
        <w:rPr>
          <w:rStyle w:val="Text0"/>
        </w:rPr>
        <w:t xml:space="preserve">elect </w:t>
      </w:r>
      <w:r>
        <w:t>/ɪˈlekt/</w:t>
      </w:r>
    </w:p>
    <w:p>
      <w:pPr>
        <w:pStyle w:val="Para 01"/>
      </w:pPr>
      <w:r>
        <w:t>vt. 选举，推选 adj. 被选的，选出的 n. 当选人</w:t>
      </w:r>
    </w:p>
    <w:p>
      <w:pPr>
        <w:pStyle w:val="Para 01"/>
      </w:pPr>
      <w:r>
        <w:rPr>
          <w:rStyle w:val="Text7"/>
        </w:rPr>
        <w:t>记</w:t>
      </w:r>
      <w:r>
        <w:t xml:space="preserve"> e-向外，出来，lect-词根，选择→“选”出来——即“选举，推选”，引申为“被选的，选出的”和“当选人”。</w:t>
      </w:r>
    </w:p>
    <w:p>
      <w:pPr>
        <w:pStyle w:val="Para 05"/>
      </w:pPr>
      <w:r>
        <w:t>派生词</w:t>
      </w:r>
    </w:p>
    <w:p>
      <w:pPr>
        <w:pStyle w:val="Para 01"/>
      </w:pPr>
      <w:r>
        <w:drawing>
          <wp:inline>
            <wp:extent cx="50800" cy="50800"/>
            <wp:effectExtent b="0" l="0" r="0" t="0"/>
            <wp:docPr descr="0" id="16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election</w:t>
      </w:r>
      <w:r>
        <w:t xml:space="preserve"> </w:t>
      </w:r>
      <w:r>
        <w:rPr>
          <w:rStyle w:val="Text1"/>
        </w:rPr>
        <w:t>/ɪˈlekʃn/</w:t>
      </w:r>
      <w:r>
        <w:t xml:space="preserve"> n. 选举；当选(ion-名词后缀)</w:t>
      </w:r>
    </w:p>
    <w:p>
      <w:pPr>
        <w:pStyle w:val="Para 06"/>
      </w:pPr>
      <w:r>
        <w:rPr>
          <w:rStyle w:val="Text12"/>
        </w:rPr>
        <w:t>考</w:t>
      </w:r>
      <w:r>
        <w:rPr>
          <w:rStyle w:val="Text3"/>
        </w:rPr>
        <w:t xml:space="preserve"> </w:t>
      </w:r>
      <w:r>
        <w:t>presidential election</w:t>
      </w:r>
      <w:r>
        <w:rPr>
          <w:rStyle w:val="Text3"/>
        </w:rPr>
        <w:t>总统选举(2008年-阅读4)</w:t>
      </w:r>
    </w:p>
    <w:p>
      <w:pPr>
        <w:pStyle w:val="Para 01"/>
      </w:pPr>
      <w:r>
        <w:drawing>
          <wp:inline>
            <wp:extent cx="50800" cy="50800"/>
            <wp:effectExtent b="0" l="0" r="0" t="0"/>
            <wp:docPr descr="0" id="17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electoral</w:t>
      </w:r>
      <w:r>
        <w:t xml:space="preserve"> </w:t>
      </w:r>
      <w:r>
        <w:rPr>
          <w:rStyle w:val="Text1"/>
        </w:rPr>
        <w:t>/ɪˈlektərəl/</w:t>
      </w:r>
      <w:r>
        <w:t xml:space="preserve"> adj. 选举的，选举人的 (or-人，al-的)</w:t>
      </w:r>
    </w:p>
    <w:p>
      <w:pPr>
        <w:pStyle w:val="Para 01"/>
      </w:pPr>
      <w:r>
        <w:rPr>
          <w:rStyle w:val="Text7"/>
        </w:rPr>
        <w:t>考</w:t>
      </w:r>
      <w:r>
        <w:t xml:space="preserve"> </w:t>
      </w:r>
      <w:r>
        <w:rPr>
          <w:rStyle w:val="Text3"/>
        </w:rPr>
        <w:t>electoral college</w:t>
      </w:r>
      <w:r>
        <w:t xml:space="preserve"> (美国)总统选举团(2008年-阅读4)</w:t>
      </w:r>
    </w:p>
    <w:p>
      <w:pPr>
        <w:pStyle w:val="Para 03"/>
      </w:pPr>
      <w:r>
        <w:rPr>
          <w:rStyle w:val="Text0"/>
        </w:rPr>
        <w:t xml:space="preserve">stripe </w:t>
      </w:r>
      <w:r>
        <w:t>/straɪp/</w:t>
      </w:r>
    </w:p>
    <w:p>
      <w:pPr>
        <w:pStyle w:val="Para 01"/>
      </w:pPr>
      <w:r>
        <w:t>n. 条纹(布)，线条；种类 vt. 加条纹于</w:t>
      </w:r>
    </w:p>
    <w:p>
      <w:pPr>
        <w:pStyle w:val="Para 01"/>
      </w:pPr>
      <w:r>
        <w:rPr>
          <w:rStyle w:val="Text7"/>
        </w:rPr>
        <w:t>记</w:t>
      </w:r>
      <w:r>
        <w:t xml:space="preserve"> strip-窄条，细长带，e-尾缀→由“窄条，细长带”引申为“条纹(布)，线条”；不同的条纹属于不同的“种类”——引申为“种类”和动词词义“加条纹于”。</w:t>
      </w:r>
    </w:p>
    <w:p>
      <w:pPr>
        <w:pStyle w:val="Para 01"/>
      </w:pPr>
      <w:r>
        <w:rPr>
          <w:rStyle w:val="Text7"/>
        </w:rPr>
        <w:t>考</w:t>
      </w:r>
      <w:r>
        <w:t xml:space="preserve"> </w:t>
      </w:r>
      <w:r>
        <w:rPr>
          <w:rStyle w:val="Text3"/>
        </w:rPr>
        <w:t>all stripes</w:t>
      </w:r>
      <w:r>
        <w:t xml:space="preserve"> 各阶层；各类别(2007年-阅读3)</w:t>
      </w:r>
    </w:p>
    <w:p>
      <w:pPr>
        <w:pStyle w:val="Para 03"/>
      </w:pPr>
      <w:r>
        <w:rPr>
          <w:rStyle w:val="Text0"/>
        </w:rPr>
        <w:t xml:space="preserve">vessel </w:t>
      </w:r>
      <w:r>
        <w:t>/ˈvesl/</w:t>
      </w:r>
    </w:p>
    <w:p>
      <w:pPr>
        <w:pStyle w:val="Para 01"/>
      </w:pPr>
      <w:r>
        <w:t>n. 管，血管；容器；舰船</w:t>
      </w:r>
    </w:p>
    <w:p>
      <w:pPr>
        <w:pStyle w:val="Para 01"/>
      </w:pPr>
      <w:r>
        <w:rPr>
          <w:rStyle w:val="Text7"/>
        </w:rPr>
        <w:t>记</w:t>
      </w:r>
      <w:r>
        <w:t xml:space="preserve"> ves=vase-花瓶，长颈瓶，s-双写，el-名词后缀→像“花瓶”一样储存着液体——即“管，血管”，引申为“容器；舰船”。因为“舰船”外观窄长，与“管”外观神似。</w:t>
      </w:r>
    </w:p>
    <w:p>
      <w:pPr>
        <w:pStyle w:val="Para 03"/>
      </w:pPr>
      <w:r>
        <w:rPr>
          <w:rStyle w:val="Text0"/>
        </w:rPr>
        <w:t xml:space="preserve">accommodate </w:t>
      </w:r>
      <w:r>
        <w:t>/əˈkɒmədeɪt/</w:t>
      </w:r>
    </w:p>
    <w:p>
      <w:pPr>
        <w:pStyle w:val="Para 01"/>
      </w:pPr>
      <w:r>
        <w:t>vt. 给…行方便；向…提供(膳宿)；容纳</w:t>
      </w:r>
    </w:p>
    <w:p>
      <w:pPr>
        <w:pStyle w:val="Para 01"/>
      </w:pPr>
      <w:r>
        <w:rPr>
          <w:rStyle w:val="Text7"/>
        </w:rPr>
        <w:t>记</w:t>
      </w:r>
      <w:r>
        <w:t xml:space="preserve"> ac-加强语气，commod=commodity-日用品，商品，ate-动词后缀→像“日用品”一样给人提供方便——即“给…行方便”，引申为“向…提供(膳宿)；容纳”。</w:t>
      </w:r>
    </w:p>
    <w:p>
      <w:pPr>
        <w:pStyle w:val="Para 03"/>
      </w:pPr>
      <w:r>
        <w:rPr>
          <w:rStyle w:val="Text0"/>
        </w:rPr>
        <w:t xml:space="preserve">immense </w:t>
      </w:r>
      <w:r>
        <w:t>/ɪˈmens/</w:t>
      </w:r>
    </w:p>
    <w:p>
      <w:pPr>
        <w:pStyle w:val="Para 01"/>
      </w:pPr>
      <w:r>
        <w:t>adj. 广大的，巨大的；无边无际的</w:t>
      </w:r>
    </w:p>
    <w:p>
      <w:pPr>
        <w:pStyle w:val="Para 01"/>
      </w:pPr>
      <w:r>
        <w:rPr>
          <w:rStyle w:val="Text7"/>
        </w:rPr>
        <w:t>记</w:t>
      </w:r>
      <w:r>
        <w:t xml:space="preserve"> im-否定，mens=meas-词根，测量，计算，e-尾缀→无法测量、计算的——即“广大的，巨大的；无边无际的”。</w:t>
      </w:r>
    </w:p>
    <w:p>
      <w:pPr>
        <w:pStyle w:val="Para 06"/>
      </w:pPr>
      <w:r>
        <w:rPr>
          <w:rStyle w:val="Text12"/>
        </w:rPr>
        <w:t>考</w:t>
      </w:r>
      <w:r>
        <w:rPr>
          <w:rStyle w:val="Text3"/>
        </w:rPr>
        <w:t xml:space="preserve"> </w:t>
      </w:r>
      <w:r>
        <w:t>immense amounts of</w:t>
      </w:r>
      <w:r>
        <w:rPr>
          <w:rStyle w:val="Text3"/>
        </w:rPr>
        <w:t xml:space="preserve"> 数量巨大的(2003年-翻译)</w:t>
      </w:r>
    </w:p>
    <w:p>
      <w:pPr>
        <w:pStyle w:val="Para 03"/>
      </w:pPr>
      <w:r>
        <w:rPr>
          <w:rStyle w:val="Text0"/>
        </w:rPr>
        <w:t xml:space="preserve">nerve </w:t>
      </w:r>
      <w:r>
        <w:t>/nɜːv/</w:t>
      </w:r>
    </w:p>
    <w:p>
      <w:pPr>
        <w:pStyle w:val="Para 01"/>
      </w:pPr>
      <w:r>
        <w:t>n. 神经；勇敢，胆量</w:t>
      </w:r>
    </w:p>
    <w:p>
      <w:pPr>
        <w:pStyle w:val="Para 01"/>
      </w:pPr>
      <w:r>
        <w:rPr>
          <w:rStyle w:val="Text7"/>
        </w:rPr>
        <w:t>记</w:t>
      </w:r>
      <w:r>
        <w:t xml:space="preserve"> ne=non-不，无；非，rve=river-河流→人体内看不见的“河流”——即“神经”，引申为“勇敢，胆量”。</w:t>
      </w:r>
    </w:p>
    <w:p>
      <w:pPr>
        <w:pStyle w:val="Para 05"/>
      </w:pPr>
      <w:r>
        <w:t>派生词</w:t>
      </w:r>
    </w:p>
    <w:p>
      <w:pPr>
        <w:pStyle w:val="Para 01"/>
      </w:pPr>
      <w:r>
        <w:drawing>
          <wp:inline>
            <wp:extent cx="50800" cy="50800"/>
            <wp:effectExtent b="0" l="0" r="0" t="0"/>
            <wp:docPr descr="0" id="17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nervous</w:t>
      </w:r>
      <w:r>
        <w:t xml:space="preserve"> </w:t>
      </w:r>
      <w:r>
        <w:rPr>
          <w:rStyle w:val="Text1"/>
        </w:rPr>
        <w:t>/ˈnɜːvəs/</w:t>
      </w:r>
      <w:r>
        <w:t xml:space="preserve"> adj. 神经的；容易激动的(ous-形容词后缀)</w:t>
      </w:r>
    </w:p>
    <w:p>
      <w:pPr>
        <w:pStyle w:val="Para 03"/>
      </w:pPr>
      <w:r>
        <w:rPr>
          <w:rStyle w:val="Text0"/>
        </w:rPr>
        <w:t xml:space="preserve">purpose </w:t>
      </w:r>
      <w:r>
        <w:t>/ˈpɜːpəs/</w:t>
      </w:r>
    </w:p>
    <w:p>
      <w:pPr>
        <w:pStyle w:val="Para 01"/>
      </w:pPr>
      <w:r>
        <w:t>n. 目的，意图；用途，效果</w:t>
      </w:r>
    </w:p>
    <w:p>
      <w:pPr>
        <w:pStyle w:val="Para 01"/>
      </w:pPr>
      <w:r>
        <w:rPr>
          <w:rStyle w:val="Text7"/>
        </w:rPr>
        <w:t>记</w:t>
      </w:r>
      <w:r>
        <w:t xml:space="preserve"> pur=per-每，pos-词根，摆放，放置，e-尾缀→每时每刻都“放”在心里、时时惦记着(去做)的东西——即“目的，意图”；正所谓“不达目的，誓不罢休”。</w:t>
      </w:r>
    </w:p>
    <w:p>
      <w:pPr>
        <w:pStyle w:val="Para 01"/>
      </w:pPr>
      <w:r>
        <w:rPr>
          <w:rStyle w:val="Text7"/>
        </w:rPr>
        <w:t>考</w:t>
      </w:r>
      <w:r>
        <w:t xml:space="preserve"> </w:t>
      </w:r>
      <w:r>
        <w:rPr>
          <w:rStyle w:val="Text3"/>
        </w:rPr>
        <w:t>suit one’s purpose</w:t>
      </w:r>
      <w:r>
        <w:t xml:space="preserve"> 满足某人的目的(2012年-阅读3)</w:t>
      </w:r>
    </w:p>
    <w:p>
      <w:pPr>
        <w:pStyle w:val="Para 06"/>
      </w:pPr>
      <w:r>
        <w:t>serve one’s intended purpose</w:t>
      </w:r>
      <w:r>
        <w:rPr>
          <w:rStyle w:val="Text3"/>
        </w:rPr>
        <w:t xml:space="preserve"> 达到某人预期的目的(2013年-阅读2)</w:t>
      </w:r>
    </w:p>
    <w:p>
      <w:pPr>
        <w:pStyle w:val="Para 03"/>
      </w:pPr>
      <w:r>
        <w:rPr>
          <w:rStyle w:val="Text0"/>
        </w:rPr>
        <w:t xml:space="preserve">temper </w:t>
      </w:r>
      <w:r>
        <w:t>/ˈtempə(r)/</w:t>
      </w:r>
    </w:p>
    <w:p>
      <w:pPr>
        <w:pStyle w:val="Para 01"/>
      </w:pPr>
      <w:r>
        <w:t>n. 心情，情绪；脾气 v. 调和，(使)缓和</w:t>
      </w:r>
    </w:p>
    <w:p>
      <w:pPr>
        <w:pStyle w:val="Para 01"/>
      </w:pPr>
      <w:r>
        <w:rPr>
          <w:rStyle w:val="Text7"/>
        </w:rPr>
        <w:t>记</w:t>
      </w:r>
      <w:r>
        <w:t xml:space="preserve"> “temper-心情”一词由“tempor-词根，时间”简写而来→“时间”不同，“心情”就不同——即“心情，情绪；脾气”，引申出动词词义“调和，(使)缓和”；比如，我们说一个人的“脾气”很好，就是说这个人自我“调和、调节”情绪的能力很强。</w:t>
      </w:r>
    </w:p>
    <w:p>
      <w:pPr>
        <w:pStyle w:val="Para 03"/>
      </w:pPr>
      <w:r>
        <w:rPr>
          <w:rStyle w:val="Text0"/>
        </w:rPr>
        <w:t xml:space="preserve">correspond </w:t>
      </w:r>
      <w:r>
        <w:t>/ˌkɒrəˈspɒnd/</w:t>
      </w:r>
    </w:p>
    <w:p>
      <w:pPr>
        <w:pStyle w:val="Para 01"/>
      </w:pPr>
      <w:r>
        <w:t>vi. 符合，一致；相当于；通信</w:t>
      </w:r>
    </w:p>
    <w:p>
      <w:pPr>
        <w:pStyle w:val="Para 01"/>
      </w:pPr>
      <w:r>
        <w:rPr>
          <w:rStyle w:val="Text7"/>
        </w:rPr>
        <w:t>记</w:t>
      </w:r>
      <w:r>
        <w:t xml:space="preserve"> cor-共同，一起，respond-回应→一起回应，同时回应——即“符合，一致”，引申为“相当于”；而“通信”也是同时回应，一起回应——比如打电话就是你说一句我说一句，发短信就是你发一条我回一条。</w:t>
      </w:r>
    </w:p>
    <w:p>
      <w:pPr>
        <w:pStyle w:val="Para 03"/>
      </w:pPr>
      <w:r>
        <w:rPr>
          <w:rStyle w:val="Text0"/>
        </w:rPr>
        <w:t xml:space="preserve">pursuit </w:t>
      </w:r>
      <w:r>
        <w:t>/pəˈsjuːt/</w:t>
      </w:r>
    </w:p>
    <w:p>
      <w:pPr>
        <w:pStyle w:val="Para 01"/>
      </w:pPr>
      <w:r>
        <w:t>n. 追赶，追求；职业</w:t>
      </w:r>
    </w:p>
    <w:p>
      <w:pPr>
        <w:pStyle w:val="Para 01"/>
      </w:pPr>
      <w:r>
        <w:rPr>
          <w:rStyle w:val="Text7"/>
        </w:rPr>
        <w:t>记</w:t>
      </w:r>
      <w:r>
        <w:t xml:space="preserve"> pur=per-每，su=sequ-跟随，it-词根，走→每时每刻、一生都跟随着(领袖)走——即“追赶，追求”，引申为“职业”；因为“职业”就是你一生追求的事业。</w:t>
      </w:r>
    </w:p>
    <w:p>
      <w:pPr>
        <w:pStyle w:val="Para 06"/>
      </w:pPr>
      <w:r>
        <w:rPr>
          <w:rStyle w:val="Text12"/>
        </w:rPr>
        <w:t>考</w:t>
      </w:r>
      <w:r>
        <w:rPr>
          <w:rStyle w:val="Text3"/>
        </w:rPr>
        <w:t xml:space="preserve"> </w:t>
      </w:r>
      <w:r>
        <w:t>a wide range of pursuits</w:t>
      </w:r>
      <w:r>
        <w:rPr>
          <w:rStyle w:val="Text3"/>
        </w:rPr>
        <w:t xml:space="preserve"> 多种职业(2007年-阅读1)</w:t>
      </w:r>
    </w:p>
    <w:p>
      <w:pPr>
        <w:pStyle w:val="Para 06"/>
      </w:pPr>
      <w:r>
        <w:t>in the pursuit of</w:t>
      </w:r>
      <w:r>
        <w:rPr>
          <w:rStyle w:val="Text3"/>
        </w:rPr>
        <w:t xml:space="preserve"> 追求…(2009年-阅读4)</w:t>
      </w:r>
    </w:p>
    <w:p>
      <w:pPr>
        <w:pStyle w:val="Para 05"/>
      </w:pPr>
      <w:r>
        <w:t>派生词</w:t>
      </w:r>
    </w:p>
    <w:p>
      <w:pPr>
        <w:pStyle w:val="Para 01"/>
      </w:pPr>
      <w:r>
        <w:drawing>
          <wp:inline>
            <wp:extent cx="50800" cy="50800"/>
            <wp:effectExtent b="0" l="0" r="0" t="0"/>
            <wp:docPr descr="0" id="17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pursue</w:t>
      </w:r>
      <w:r>
        <w:t xml:space="preserve"> </w:t>
      </w:r>
      <w:r>
        <w:rPr>
          <w:rStyle w:val="Text1"/>
        </w:rPr>
        <w:t>/pəˈsjuː/</w:t>
      </w:r>
      <w:r>
        <w:t xml:space="preserve"> vt. 追赶；继续；从事(pursuit的动词形式)</w:t>
      </w:r>
    </w:p>
    <w:p>
      <w:pPr>
        <w:pStyle w:val="Para 03"/>
      </w:pPr>
      <w:r>
        <w:rPr>
          <w:rStyle w:val="Text0"/>
        </w:rPr>
        <w:t xml:space="preserve">temperament </w:t>
      </w:r>
      <w:r>
        <w:t>/ˈtemprəmənt/</w:t>
      </w:r>
    </w:p>
    <w:p>
      <w:pPr>
        <w:pStyle w:val="Para 01"/>
      </w:pPr>
      <w:r>
        <w:t>n. 气质；性情，性格</w:t>
      </w:r>
    </w:p>
    <w:p>
      <w:pPr>
        <w:pStyle w:val="Para 01"/>
      </w:pPr>
      <w:r>
        <w:rPr>
          <w:rStyle w:val="Text7"/>
        </w:rPr>
        <w:t>记</w:t>
      </w:r>
      <w:r>
        <w:t xml:space="preserve"> temper-心情，情绪，脾气，a-无实义，ment-名词后缀→“心情，情绪，脾气”的另外一种表达——即“气质；性情，性格”。</w:t>
      </w:r>
    </w:p>
    <w:p>
      <w:pPr>
        <w:pStyle w:val="Para 03"/>
      </w:pPr>
      <w:r>
        <w:rPr>
          <w:rStyle w:val="Text0"/>
        </w:rPr>
        <w:t xml:space="preserve">accomplish </w:t>
      </w:r>
      <w:r>
        <w:t>/əˈkʌmplɪʃ/</w:t>
      </w:r>
    </w:p>
    <w:p>
      <w:pPr>
        <w:pStyle w:val="Para 01"/>
      </w:pPr>
      <w:r>
        <w:t>vt. 完成(任务)，实现(计划)；达到(目的)</w:t>
      </w:r>
    </w:p>
    <w:p>
      <w:pPr>
        <w:pStyle w:val="Para 01"/>
      </w:pPr>
      <w:r>
        <w:rPr>
          <w:rStyle w:val="Text7"/>
        </w:rPr>
        <w:t>记</w:t>
      </w:r>
      <w:r>
        <w:t xml:space="preserve"> ac-加强语气，compl=complete-完成的，结束的，ish-动词后缀→完成(任务)，实现(计划)；达到(目的)。</w:t>
      </w:r>
    </w:p>
    <w:p>
      <w:pPr>
        <w:pStyle w:val="Para 05"/>
      </w:pPr>
      <w:r>
        <w:t>派生词</w:t>
      </w:r>
    </w:p>
    <w:p>
      <w:pPr>
        <w:pStyle w:val="Para 01"/>
      </w:pPr>
      <w:r>
        <w:drawing>
          <wp:inline>
            <wp:extent cx="50800" cy="50800"/>
            <wp:effectExtent b="0" l="0" r="0" t="0"/>
            <wp:docPr descr="0" id="17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accomplishment</w:t>
      </w:r>
      <w:r>
        <w:t xml:space="preserve"> </w:t>
      </w:r>
      <w:r>
        <w:rPr>
          <w:rStyle w:val="Text1"/>
        </w:rPr>
        <w:t>/əˈkʌmplɪʃmənt/</w:t>
      </w:r>
      <w:r>
        <w:t xml:space="preserve"> n. 完成，实现；成就；技能(ment-名词后缀)</w:t>
      </w:r>
    </w:p>
    <w:p>
      <w:pPr>
        <w:pStyle w:val="Para 03"/>
      </w:pPr>
      <w:r>
        <w:rPr>
          <w:rStyle w:val="Text0"/>
        </w:rPr>
        <w:t xml:space="preserve">immune　</w:t>
      </w:r>
      <w:r>
        <w:t>/ɪˈmjuːn/</w:t>
      </w:r>
    </w:p>
    <w:p>
      <w:pPr>
        <w:pStyle w:val="Para 01"/>
      </w:pPr>
      <w:r>
        <w:t>adj. 免除的；免疫的，有免疫力的；不受影响的 n. 免除者；免疫者</w:t>
      </w:r>
    </w:p>
    <w:p>
      <w:pPr>
        <w:pStyle w:val="Para 01"/>
      </w:pPr>
      <w:r>
        <w:rPr>
          <w:rStyle w:val="Text7"/>
        </w:rPr>
        <w:t>例</w:t>
      </w:r>
      <w:r>
        <w:t xml:space="preserve"> (2014年英语二阅读Text 2) When there is rapid improvement in the price and performance of technology, jobs that were once thought to be immune from automation suddenly become threatened. 随着技术成本的快速降低和性能的快速提高，那些曾被认为不受自动化影响的工作突然受到了威胁。</w:t>
      </w:r>
    </w:p>
    <w:p>
      <w:pPr>
        <w:pStyle w:val="Para 05"/>
      </w:pPr>
      <w:r>
        <w:t>派生词</w:t>
      </w:r>
    </w:p>
    <w:p>
      <w:pPr>
        <w:pStyle w:val="Para 02"/>
      </w:pPr>
      <w:r>
        <w:rPr>
          <w:rStyle w:val="Text0"/>
        </w:rPr>
        <w:drawing>
          <wp:inline>
            <wp:extent cx="50800" cy="50800"/>
            <wp:effectExtent b="0" l="0" r="0" t="0"/>
            <wp:docPr descr="0" id="17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immunisation</w:t>
      </w:r>
      <w:r>
        <w:rPr>
          <w:rStyle w:val="Text0"/>
        </w:rPr>
        <w:t xml:space="preserve"> </w:t>
      </w:r>
      <w:r>
        <w:t>/ˌɪmjunaɪˈzeɪʃn/</w:t>
      </w:r>
      <w:r>
        <w:rPr>
          <w:rStyle w:val="Text0"/>
        </w:rPr>
        <w:t xml:space="preserve"> n. 免除；免疫</w:t>
      </w:r>
    </w:p>
    <w:p>
      <w:pPr>
        <w:pStyle w:val="Para 02"/>
      </w:pPr>
      <w:r>
        <w:rPr>
          <w:rStyle w:val="Text0"/>
        </w:rPr>
        <w:drawing>
          <wp:inline>
            <wp:extent cx="50800" cy="50800"/>
            <wp:effectExtent b="0" l="0" r="0" t="0"/>
            <wp:docPr descr="0" id="17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immunity</w:t>
      </w:r>
      <w:r>
        <w:rPr>
          <w:rStyle w:val="Text0"/>
        </w:rPr>
        <w:t xml:space="preserve"> </w:t>
      </w:r>
      <w:r>
        <w:t>/ɪˈmjuːnəti/</w:t>
      </w:r>
      <w:r>
        <w:rPr>
          <w:rStyle w:val="Text0"/>
        </w:rPr>
        <w:t xml:space="preserve"> n. 免疫；豁免</w:t>
      </w:r>
    </w:p>
    <w:p>
      <w:pPr>
        <w:pStyle w:val="Para 07"/>
      </w:pPr>
      <w:r>
        <w:t>subject</w:t>
      </w:r>
    </w:p>
    <w:p>
      <w:pPr>
        <w:pStyle w:val="Para 01"/>
      </w:pPr>
      <w:r>
        <w:rPr>
          <w:rStyle w:val="Text1"/>
        </w:rPr>
        <w:t>/ˈsʌbdʒɪkt/</w:t>
      </w:r>
      <w:r>
        <w:t xml:space="preserve"> n. 主题，题目 adj. 隶属的，受支配的</w:t>
      </w:r>
    </w:p>
    <w:p>
      <w:pPr>
        <w:pStyle w:val="Para 01"/>
      </w:pPr>
      <w:r>
        <w:rPr>
          <w:rStyle w:val="Text1"/>
        </w:rPr>
        <w:t>/səbˈdʒekt/</w:t>
      </w:r>
      <w:r>
        <w:t xml:space="preserve"> vt. 使隶属；使服从</w:t>
      </w:r>
    </w:p>
    <w:p>
      <w:pPr>
        <w:pStyle w:val="Para 01"/>
      </w:pPr>
      <w:r>
        <w:rPr>
          <w:rStyle w:val="Text7"/>
        </w:rPr>
        <w:t>记</w:t>
      </w:r>
      <w:r>
        <w:t xml:space="preserve"> sub-下面，ject-词根，投掷，扔→文章内容需要“投”靠在其下面的东西——即“主题，题目”。而我们说“投”靠在下面的，受其控制的——即“隶属的，受支配的”，引申为“使隶属；使服从”。</w:t>
      </w:r>
    </w:p>
    <w:p>
      <w:pPr>
        <w:pStyle w:val="Para 01"/>
      </w:pPr>
      <w:r>
        <w:rPr>
          <w:rStyle w:val="Text7"/>
        </w:rPr>
        <w:t>考</w:t>
      </w:r>
      <w:r>
        <w:t xml:space="preserve"> </w:t>
      </w:r>
      <w:r>
        <w:rPr>
          <w:rStyle w:val="Text3"/>
        </w:rPr>
        <w:t>subject sb./sth. to sth.</w:t>
      </w:r>
      <w:r>
        <w:t xml:space="preserve"> 使…从属于…；使…受到…的支配(2003年-翻译)</w:t>
      </w:r>
    </w:p>
    <w:p>
      <w:pPr>
        <w:pStyle w:val="Para 01"/>
      </w:pPr>
      <w:r>
        <w:rPr>
          <w:rStyle w:val="Text3"/>
        </w:rPr>
        <w:t>(be) subject to</w:t>
      </w:r>
      <w:r>
        <w:t xml:space="preserve"> 受制于，从属于，让步于；易受…影响；屈服于…的(2009年- 阅读2、2009年-阅读3、2012年-完形、2012年-阅读2)</w:t>
      </w:r>
    </w:p>
    <w:p>
      <w:pPr>
        <w:pStyle w:val="Para 03"/>
      </w:pPr>
      <w:r>
        <w:rPr>
          <w:rStyle w:val="Text0"/>
        </w:rPr>
        <w:t xml:space="preserve">academic </w:t>
      </w:r>
      <w:r>
        <w:t>/ˌækəˈdemɪk/</w:t>
      </w:r>
    </w:p>
    <w:p>
      <w:pPr>
        <w:pStyle w:val="Para 01"/>
      </w:pPr>
      <w:r>
        <w:t>adj. 学院的；学术的；学究的；空谈的n. 大学教师；大学科研人员</w:t>
      </w:r>
    </w:p>
    <w:p>
      <w:pPr>
        <w:pStyle w:val="Para 01"/>
      </w:pPr>
      <w:r>
        <w:rPr>
          <w:rStyle w:val="Text7"/>
        </w:rPr>
        <w:t>记</w:t>
      </w:r>
      <w:r>
        <w:t xml:space="preserve"> academ=academy-学院，ic-的→学院的，引申为“学术的”。</w:t>
      </w:r>
    </w:p>
    <w:p>
      <w:pPr>
        <w:pStyle w:val="Para 03"/>
      </w:pPr>
      <w:r>
        <w:rPr>
          <w:rStyle w:val="Text0"/>
        </w:rPr>
        <w:t xml:space="preserve">construction </w:t>
      </w:r>
      <w:r>
        <w:t>/kənˈstrʌkʃn/</w:t>
      </w:r>
    </w:p>
    <w:p>
      <w:pPr>
        <w:pStyle w:val="Para 01"/>
      </w:pPr>
      <w:r>
        <w:t>n. 建筑，建造；结构；构建，创建</w:t>
      </w:r>
    </w:p>
    <w:p>
      <w:pPr>
        <w:pStyle w:val="Para 01"/>
      </w:pPr>
      <w:r>
        <w:rPr>
          <w:rStyle w:val="Text7"/>
        </w:rPr>
        <w:t>记</w:t>
      </w:r>
      <w:r>
        <w:t xml:space="preserve"> construct-建筑，建造，ion-名词后缀→建筑，建造，引申为“结构；创建”。</w:t>
      </w:r>
    </w:p>
    <w:p>
      <w:pPr>
        <w:pStyle w:val="Para 01"/>
      </w:pPr>
      <w:r>
        <w:rPr>
          <w:rStyle w:val="Text7"/>
        </w:rPr>
        <w:t>例</w:t>
      </w:r>
      <w:r>
        <w:t xml:space="preserve"> (2018年英语一阅读Part B) In 1866, the construction of the North Wing of the Treasury Building necessitated the demolition of the State Department building. 1866年，财政部大楼北翼的修建迫使当时的国务院大楼被拆除。</w:t>
      </w:r>
    </w:p>
    <w:p>
      <w:pPr>
        <w:pStyle w:val="Para 03"/>
      </w:pPr>
      <w:r>
        <w:rPr>
          <w:rStyle w:val="Text0"/>
        </w:rPr>
        <w:t xml:space="preserve">distraction </w:t>
      </w:r>
      <w:r>
        <w:t>/dɪˈstrækʃn/</w:t>
      </w:r>
    </w:p>
    <w:p>
      <w:pPr>
        <w:pStyle w:val="Para 01"/>
      </w:pPr>
      <w:r>
        <w:t>n. 分散注意力之事；娱乐，消遣</w:t>
      </w:r>
    </w:p>
    <w:p>
      <w:pPr>
        <w:pStyle w:val="Para 01"/>
      </w:pPr>
      <w:r>
        <w:rPr>
          <w:rStyle w:val="Text7"/>
        </w:rPr>
        <w:t>记</w:t>
      </w:r>
      <w:r>
        <w:t xml:space="preserve"> distract-分散，使分心，ion-名词后缀→分散注意力之事，引申为“娱乐，消遣”。</w:t>
      </w:r>
    </w:p>
    <w:p>
      <w:pPr>
        <w:pStyle w:val="Para 03"/>
      </w:pPr>
      <w:r>
        <w:rPr>
          <w:rStyle w:val="Text0"/>
        </w:rPr>
        <w:t xml:space="preserve">inappropriate </w:t>
      </w:r>
      <w:r>
        <w:t>/ɪnəˈprəʊpriət/</w:t>
      </w:r>
    </w:p>
    <w:p>
      <w:pPr>
        <w:pStyle w:val="Para 01"/>
      </w:pPr>
      <w:r>
        <w:t>adj. 不恰当的，不合适的；不适当的；不相称的</w:t>
      </w:r>
    </w:p>
    <w:p>
      <w:pPr>
        <w:pStyle w:val="Para 01"/>
      </w:pPr>
      <w:r>
        <w:rPr>
          <w:rStyle w:val="Text7"/>
        </w:rPr>
        <w:t>记</w:t>
      </w:r>
      <w:r>
        <w:t xml:space="preserve"> in-否定，appropriate-恰当的，适当的→不恰当的；不适当的。</w:t>
      </w:r>
    </w:p>
    <w:p>
      <w:pPr>
        <w:pStyle w:val="Para 03"/>
      </w:pPr>
      <w:r>
        <w:rPr>
          <w:rStyle w:val="Text0"/>
        </w:rPr>
        <w:t xml:space="preserve">invade </w:t>
      </w:r>
      <w:r>
        <w:t>/ɪnˈveɪd/</w:t>
      </w:r>
    </w:p>
    <w:p>
      <w:pPr>
        <w:pStyle w:val="Para 01"/>
      </w:pPr>
      <w:r>
        <w:t>v. 侵略，侵袭；大量涌入</w:t>
      </w:r>
    </w:p>
    <w:p>
      <w:pPr>
        <w:pStyle w:val="Para 01"/>
      </w:pPr>
      <w:r>
        <w:rPr>
          <w:rStyle w:val="Text7"/>
        </w:rPr>
        <w:t>记</w:t>
      </w:r>
      <w:r>
        <w:t xml:space="preserve"> in-进入，vad-词根，走，行走，e-后缀→强行“走”入别国领土——即“侵略，侵袭”，引申为“大量涌入”。</w:t>
      </w:r>
    </w:p>
    <w:p>
      <w:pPr>
        <w:pStyle w:val="Para 03"/>
      </w:pPr>
      <w:r>
        <w:rPr>
          <w:rStyle w:val="Text0"/>
        </w:rPr>
        <w:t xml:space="preserve">seldom </w:t>
      </w:r>
      <w:r>
        <w:t>/ˈseldəm/</w:t>
      </w:r>
    </w:p>
    <w:p>
      <w:pPr>
        <w:pStyle w:val="Para 01"/>
      </w:pPr>
      <w:r>
        <w:t>adv. 很少，不常；难得</w:t>
      </w:r>
    </w:p>
    <w:p>
      <w:pPr>
        <w:pStyle w:val="Para 01"/>
      </w:pPr>
      <w:r>
        <w:rPr>
          <w:rStyle w:val="Text7"/>
        </w:rPr>
        <w:t>记</w:t>
      </w:r>
      <w:r>
        <w:t xml:space="preserve"> sel=sol-词根，单独，一个，dom-后缀→很少，不常，引申为“难得”。</w:t>
      </w:r>
    </w:p>
    <w:p>
      <w:pPr>
        <w:pStyle w:val="Para 03"/>
      </w:pPr>
      <w:r>
        <w:rPr>
          <w:rStyle w:val="Text0"/>
        </w:rPr>
        <w:t xml:space="preserve">counterpart </w:t>
      </w:r>
      <w:r>
        <w:t>/ˈkaʊntəpɑːt/</w:t>
      </w:r>
    </w:p>
    <w:p>
      <w:pPr>
        <w:pStyle w:val="Para 01"/>
      </w:pPr>
      <w:r>
        <w:t>n. 对应的人(或物)；互为补充的人(或物)</w:t>
      </w:r>
    </w:p>
    <w:p>
      <w:pPr>
        <w:pStyle w:val="Para 01"/>
      </w:pPr>
      <w:r>
        <w:rPr>
          <w:rStyle w:val="Text7"/>
        </w:rPr>
        <w:t>记</w:t>
      </w:r>
      <w:r>
        <w:t xml:space="preserve"> counter-相反的事物，对立物，part-部分→与之对立的一部分，与之相对应的一部分——即“对应的人(或物)”，引申为“互为补充的人(或物)”。</w:t>
      </w:r>
    </w:p>
    <w:p>
      <w:pPr>
        <w:pStyle w:val="Para 01"/>
      </w:pPr>
      <w:r>
        <w:rPr>
          <w:rStyle w:val="Text7"/>
        </w:rPr>
        <w:t>例</w:t>
      </w:r>
      <w:r>
        <w:t xml:space="preserve"> (2015年英语一阅读Text 1) But unlike their absolutist counterparts in the Gulf and Asia, most royal families have survived because they allow voters to avoid the difficult search for a non-controversial but respected public figure. 但是，不同于海湾地区和亚洲的独裁统治者，绝大多数的欧洲王室之所以能够存在，是因为他们使选民不必苦苦搜寻一位既无争议又受尊敬的公众人物。</w:t>
      </w:r>
    </w:p>
    <w:p>
      <w:pPr>
        <w:pStyle w:val="Para 03"/>
      </w:pPr>
      <w:r>
        <w:rPr>
          <w:rStyle w:val="Text0"/>
        </w:rPr>
        <w:t xml:space="preserve">deceptive </w:t>
      </w:r>
      <w:r>
        <w:t>/dɪˈseptɪv/</w:t>
      </w:r>
    </w:p>
    <w:p>
      <w:pPr>
        <w:pStyle w:val="Para 01"/>
      </w:pPr>
      <w:r>
        <w:t>adj. 欺诈的，骗人的</w:t>
      </w:r>
    </w:p>
    <w:p>
      <w:pPr>
        <w:pStyle w:val="Para 01"/>
      </w:pPr>
      <w:r>
        <w:rPr>
          <w:rStyle w:val="Text7"/>
        </w:rPr>
        <w:t>记</w:t>
      </w:r>
      <w:r>
        <w:t xml:space="preserve"> de-向下，cept-词根，抓，拿，握；掌握，e-动词后缀→用“下”三滥的手段“拿”到、获得——即“欺骗的，骗人的”。</w:t>
      </w:r>
    </w:p>
    <w:p>
      <w:pPr>
        <w:pStyle w:val="Para 05"/>
      </w:pPr>
      <w:r>
        <w:t>派生词</w:t>
      </w:r>
    </w:p>
    <w:p>
      <w:pPr>
        <w:pStyle w:val="Para 01"/>
      </w:pPr>
      <w:r>
        <w:drawing>
          <wp:inline>
            <wp:extent cx="50800" cy="50800"/>
            <wp:effectExtent b="0" l="0" r="0" t="0"/>
            <wp:docPr descr="0" id="17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deception</w:t>
      </w:r>
      <w:r>
        <w:t xml:space="preserve"> </w:t>
      </w:r>
      <w:r>
        <w:rPr>
          <w:rStyle w:val="Text1"/>
        </w:rPr>
        <w:t>/dɪˈsepʃn/</w:t>
      </w:r>
      <w:r>
        <w:t xml:space="preserve"> (= deceptiveness) n. 欺骗，欺诈；诡计(ion- /ness-名词后缀)</w:t>
      </w:r>
    </w:p>
    <w:p>
      <w:pPr>
        <w:pStyle w:val="Para 03"/>
      </w:pPr>
      <w:r>
        <w:rPr>
          <w:rStyle w:val="Text0"/>
        </w:rPr>
        <w:t xml:space="preserve">impartial </w:t>
      </w:r>
      <w:r>
        <w:t>/ɪmˈpɑːʃl/</w:t>
      </w:r>
    </w:p>
    <w:p>
      <w:pPr>
        <w:pStyle w:val="Para 01"/>
      </w:pPr>
      <w:r>
        <w:t>adj. 公正的，无偏见的</w:t>
      </w:r>
    </w:p>
    <w:p>
      <w:pPr>
        <w:pStyle w:val="Para 01"/>
      </w:pPr>
      <w:r>
        <w:rPr>
          <w:rStyle w:val="Text7"/>
        </w:rPr>
        <w:t>记</w:t>
      </w:r>
      <w:r>
        <w:t xml:space="preserve"> im-否定，partial-不公平的，偏袒的→公正的，无偏见的。</w:t>
      </w:r>
    </w:p>
    <w:p>
      <w:pPr>
        <w:pStyle w:val="Para 03"/>
      </w:pPr>
      <w:r>
        <w:rPr>
          <w:rStyle w:val="Text0"/>
        </w:rPr>
        <w:t xml:space="preserve">subscribe </w:t>
      </w:r>
      <w:r>
        <w:t>/səbˈskraɪb/</w:t>
      </w:r>
    </w:p>
    <w:p>
      <w:pPr>
        <w:pStyle w:val="Para 01"/>
      </w:pPr>
      <w:r>
        <w:t>v. (在文件等下面)签(名)；捐赠；订购(书籍等)</w:t>
      </w:r>
    </w:p>
    <w:p>
      <w:pPr>
        <w:pStyle w:val="Para 01"/>
      </w:pPr>
      <w:r>
        <w:rPr>
          <w:rStyle w:val="Text7"/>
        </w:rPr>
        <w:t>记</w:t>
      </w:r>
      <w:r>
        <w:t xml:space="preserve"> sub-下面，scrib-词根，书写，书画，e-尾缀→在文本的底部或右“下”角写下名字——即“(在文件等下面)签(名)”，引申为“捐赠”以及“订购(书籍等)”；因为不管你是“捐赠”还是“订购”，最后你都要在单据的右下角“签名”确认。</w:t>
      </w:r>
    </w:p>
    <w:p>
      <w:pPr>
        <w:pStyle w:val="Para 05"/>
      </w:pPr>
      <w:r>
        <w:t>派生词</w:t>
      </w:r>
    </w:p>
    <w:p>
      <w:pPr>
        <w:pStyle w:val="Para 01"/>
      </w:pPr>
      <w:r>
        <w:drawing>
          <wp:inline>
            <wp:extent cx="50800" cy="50800"/>
            <wp:effectExtent b="0" l="0" r="0" t="0"/>
            <wp:docPr descr="0" id="17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subscriber</w:t>
      </w:r>
      <w:r>
        <w:t xml:space="preserve"> </w:t>
      </w:r>
      <w:r>
        <w:rPr>
          <w:rStyle w:val="Text1"/>
        </w:rPr>
        <w:t>/səbˈskraɪbə(r)/</w:t>
      </w:r>
      <w:r>
        <w:t xml:space="preserve"> n. 捐款人；订阅者(er-人)</w:t>
      </w:r>
    </w:p>
    <w:p>
      <w:pPr>
        <w:pStyle w:val="Para 03"/>
      </w:pPr>
      <w:r>
        <w:rPr>
          <w:rStyle w:val="Text0"/>
        </w:rPr>
        <w:t xml:space="preserve">victim </w:t>
      </w:r>
      <w:r>
        <w:t>/ˈvɪktɪm/</w:t>
      </w:r>
    </w:p>
    <w:p>
      <w:pPr>
        <w:pStyle w:val="Para 01"/>
      </w:pPr>
      <w:r>
        <w:t>n. 牺牲者，遇难者；牺牲(品)</w:t>
      </w:r>
    </w:p>
    <w:p>
      <w:pPr>
        <w:pStyle w:val="Para 01"/>
      </w:pPr>
      <w:r>
        <w:rPr>
          <w:rStyle w:val="Text7"/>
        </w:rPr>
        <w:t>记</w:t>
      </w:r>
      <w:r>
        <w:t xml:space="preserve"> vict-词根，征服，tim=tom-词根，切割→该词原意是指在“征伐”过程中，被敌人“切割”、杀死的人——即“牺牲者，遇难者”，引申为“牺牲(品)”。</w:t>
      </w:r>
    </w:p>
    <w:p>
      <w:pPr>
        <w:pStyle w:val="Para 01"/>
      </w:pPr>
      <w:r>
        <w:rPr>
          <w:rStyle w:val="Text7"/>
        </w:rPr>
        <w:t>考</w:t>
      </w:r>
      <w:r>
        <w:t xml:space="preserve"> </w:t>
      </w:r>
      <w:r>
        <w:rPr>
          <w:rStyle w:val="Text3"/>
        </w:rPr>
        <w:t>fall victim of</w:t>
      </w:r>
      <w:r>
        <w:t xml:space="preserve"> 沦为…的牺牲品(2009年-阅读3)</w:t>
      </w:r>
    </w:p>
    <w:p>
      <w:pPr>
        <w:pStyle w:val="Para 03"/>
      </w:pPr>
      <w:r>
        <w:rPr>
          <w:rStyle w:val="Text0"/>
        </w:rPr>
        <w:t xml:space="preserve">accurate </w:t>
      </w:r>
      <w:r>
        <w:t>/ˈækjərət/</w:t>
      </w:r>
    </w:p>
    <w:p>
      <w:pPr>
        <w:pStyle w:val="Para 01"/>
      </w:pPr>
      <w:r>
        <w:t>adj. 准确的，正确无误的</w:t>
      </w:r>
    </w:p>
    <w:p>
      <w:pPr>
        <w:pStyle w:val="Para 01"/>
      </w:pPr>
      <w:r>
        <w:rPr>
          <w:rStyle w:val="Text7"/>
        </w:rPr>
        <w:t>记</w:t>
      </w:r>
      <w:r>
        <w:t xml:space="preserve"> ac-加强语气，cur=card词根，心，心脏，at-由“account-账目”简写，e-尾缀→强调用“心”计算“账目”的，极其认真的——即“准确的，正确无误的”。</w:t>
      </w:r>
    </w:p>
    <w:p>
      <w:pPr>
        <w:pStyle w:val="Para 05"/>
      </w:pPr>
      <w:r>
        <w:t>派生词</w:t>
      </w:r>
    </w:p>
    <w:p>
      <w:pPr>
        <w:pStyle w:val="Para 01"/>
      </w:pPr>
      <w:r>
        <w:drawing>
          <wp:inline>
            <wp:extent cx="50800" cy="50800"/>
            <wp:effectExtent b="0" l="0" r="0" t="0"/>
            <wp:docPr descr="0" id="17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accuracy</w:t>
      </w:r>
      <w:r>
        <w:t xml:space="preserve"> </w:t>
      </w:r>
      <w:r>
        <w:rPr>
          <w:rStyle w:val="Text1"/>
        </w:rPr>
        <w:t>/ˈækjərəsi/</w:t>
      </w:r>
      <w:r>
        <w:t xml:space="preserve"> n. 准确(性)，精确(度) (acy-名词后缀)</w:t>
      </w:r>
    </w:p>
    <w:p>
      <w:pPr>
        <w:pStyle w:val="Para 03"/>
      </w:pPr>
      <w:r>
        <w:rPr>
          <w:rStyle w:val="Text0"/>
        </w:rPr>
        <w:t xml:space="preserve">behalf </w:t>
      </w:r>
      <w:r>
        <w:t>/bɪˈhɑːf/</w:t>
      </w:r>
    </w:p>
    <w:p>
      <w:pPr>
        <w:pStyle w:val="Para 01"/>
      </w:pPr>
      <w:r>
        <w:t>n. 代表；利益</w:t>
      </w:r>
    </w:p>
    <w:p>
      <w:pPr>
        <w:pStyle w:val="Para 01"/>
      </w:pPr>
      <w:r>
        <w:rPr>
          <w:rStyle w:val="Text7"/>
        </w:rPr>
        <w:t>记</w:t>
      </w:r>
      <w:r>
        <w:t xml:space="preserve"> be-使…，half-一半→使拥有“一半”，占据半壁江山、半数席位，能够“代表”多数人的利益——即“代表；利益”。</w:t>
      </w:r>
    </w:p>
    <w:p>
      <w:pPr>
        <w:pStyle w:val="Para 01"/>
      </w:pPr>
      <w:r>
        <w:rPr>
          <w:rStyle w:val="Text7"/>
        </w:rPr>
        <w:t>考</w:t>
      </w:r>
      <w:r>
        <w:t xml:space="preserve"> </w:t>
      </w:r>
      <w:r>
        <w:rPr>
          <w:rStyle w:val="Text3"/>
        </w:rPr>
        <w:t>on behalf of</w:t>
      </w:r>
      <w:r>
        <w:t xml:space="preserve"> 代表；为了…的利益(2007年-阅读4)</w:t>
      </w:r>
    </w:p>
    <w:p>
      <w:pPr>
        <w:pStyle w:val="Para 03"/>
      </w:pPr>
      <w:r>
        <w:rPr>
          <w:rStyle w:val="Text0"/>
        </w:rPr>
        <w:t xml:space="preserve">participate </w:t>
      </w:r>
      <w:r>
        <w:t>/pɑːˈtɪsɪpeɪt/</w:t>
      </w:r>
    </w:p>
    <w:p>
      <w:pPr>
        <w:pStyle w:val="Para 01"/>
      </w:pPr>
      <w:r>
        <w:t>vi. 参加，参与；分享</w:t>
      </w:r>
    </w:p>
    <w:p>
      <w:pPr>
        <w:pStyle w:val="Para 01"/>
      </w:pPr>
      <w:r>
        <w:rPr>
          <w:rStyle w:val="Text7"/>
        </w:rPr>
        <w:t>记</w:t>
      </w:r>
      <w:r>
        <w:t xml:space="preserve"> part-部分；分开，i-无实义，cip-词根，抓，拿，握；掌握，ate-动词后缀→人人都能够“拿”到其中一部分——即“参加，参与；分享”。</w:t>
      </w:r>
    </w:p>
    <w:p>
      <w:pPr>
        <w:pStyle w:val="Para 05"/>
      </w:pPr>
      <w:r>
        <w:t>派生词</w:t>
      </w:r>
    </w:p>
    <w:p>
      <w:pPr>
        <w:pStyle w:val="Para 01"/>
      </w:pPr>
      <w:r>
        <w:drawing>
          <wp:inline>
            <wp:extent cx="50800" cy="50800"/>
            <wp:effectExtent b="0" l="0" r="0" t="0"/>
            <wp:docPr descr="0" id="17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participant</w:t>
      </w:r>
      <w:r>
        <w:t xml:space="preserve"> </w:t>
      </w:r>
      <w:r>
        <w:rPr>
          <w:rStyle w:val="Text1"/>
        </w:rPr>
        <w:t>/pɑːˈtɪsɪpənt/</w:t>
      </w:r>
      <w:r>
        <w:t xml:space="preserve"> n. 参加者，参与者(ant-表人)</w:t>
      </w:r>
    </w:p>
    <w:p>
      <w:pPr>
        <w:pStyle w:val="Para 03"/>
      </w:pPr>
      <w:r>
        <w:rPr>
          <w:rStyle w:val="Text0"/>
        </w:rPr>
        <w:t xml:space="preserve">substantial </w:t>
      </w:r>
      <w:r>
        <w:t>/səbˈstænʃl/</w:t>
      </w:r>
    </w:p>
    <w:p>
      <w:pPr>
        <w:pStyle w:val="Para 01"/>
      </w:pPr>
      <w:r>
        <w:t>adj. 本质的，实在的；坚固的，结实的；大量的</w:t>
      </w:r>
    </w:p>
    <w:p>
      <w:pPr>
        <w:pStyle w:val="Para 01"/>
      </w:pPr>
      <w:r>
        <w:rPr>
          <w:rStyle w:val="Text7"/>
        </w:rPr>
        <w:t>记</w:t>
      </w:r>
      <w:r>
        <w:t xml:space="preserve"> sub-下面，stant-词根，站立，i-无实义，al-的→“立”于表象下面的——即“本质的，实在的”；深深埋于泥土之下的，地基部分的——即“坚固的，结实的”。</w:t>
      </w:r>
    </w:p>
    <w:p>
      <w:pPr>
        <w:pStyle w:val="Para 05"/>
      </w:pPr>
      <w:r>
        <w:t>派生词</w:t>
      </w:r>
    </w:p>
    <w:p>
      <w:pPr>
        <w:pStyle w:val="Para 01"/>
      </w:pPr>
      <w:r>
        <w:drawing>
          <wp:inline>
            <wp:extent cx="50800" cy="50800"/>
            <wp:effectExtent b="0" l="0" r="0" t="0"/>
            <wp:docPr descr="0" id="18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substantially</w:t>
      </w:r>
      <w:r>
        <w:t xml:space="preserve"> </w:t>
      </w:r>
      <w:r>
        <w:rPr>
          <w:rStyle w:val="Text1"/>
        </w:rPr>
        <w:t>/səbˈstænʃəli/</w:t>
      </w:r>
      <w:r>
        <w:t xml:space="preserve"> adv. 大体上；本质上(ly-副词后缀)</w:t>
      </w:r>
    </w:p>
    <w:p>
      <w:pPr>
        <w:pStyle w:val="Para 03"/>
      </w:pPr>
      <w:r>
        <w:rPr>
          <w:rStyle w:val="Text0"/>
        </w:rPr>
        <w:t xml:space="preserve">accuse </w:t>
      </w:r>
      <w:r>
        <w:t>/əˈkjuːz/</w:t>
      </w:r>
    </w:p>
    <w:p>
      <w:pPr>
        <w:pStyle w:val="Para 01"/>
      </w:pPr>
      <w:r>
        <w:t>vt. 指责，控告</w:t>
      </w:r>
    </w:p>
    <w:p>
      <w:pPr>
        <w:pStyle w:val="Para 01"/>
      </w:pPr>
      <w:r>
        <w:rPr>
          <w:rStyle w:val="Text7"/>
        </w:rPr>
        <w:t>记</w:t>
      </w:r>
      <w:r>
        <w:t xml:space="preserve"> ac-加强语气，cuse=curse-咒骂，诅咒→强调是一种具有法律意味的“骂”，有理有据——即“指责，控告”。</w:t>
      </w:r>
    </w:p>
    <w:p>
      <w:pPr>
        <w:pStyle w:val="Para 05"/>
      </w:pPr>
      <w:r>
        <w:t>派生词</w:t>
      </w:r>
    </w:p>
    <w:p>
      <w:pPr>
        <w:pStyle w:val="Para 01"/>
      </w:pPr>
      <w:r>
        <w:drawing>
          <wp:inline>
            <wp:extent cx="50800" cy="50800"/>
            <wp:effectExtent b="0" l="0" r="0" t="0"/>
            <wp:docPr descr="0" id="18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accusation</w:t>
      </w:r>
      <w:r>
        <w:t xml:space="preserve"> </w:t>
      </w:r>
      <w:r>
        <w:rPr>
          <w:rStyle w:val="Text1"/>
        </w:rPr>
        <w:t>/ˌækjuˈzeɪʃn/</w:t>
      </w:r>
      <w:r>
        <w:t xml:space="preserve"> n. 指控，控告；(被控告的)罪名(ation-名词后缀)</w:t>
      </w:r>
    </w:p>
    <w:p>
      <w:pPr>
        <w:pStyle w:val="Para 03"/>
      </w:pPr>
      <w:r>
        <w:rPr>
          <w:rStyle w:val="Text0"/>
        </w:rPr>
        <w:t xml:space="preserve">scold </w:t>
      </w:r>
      <w:r>
        <w:t>/skəʊld/</w:t>
      </w:r>
    </w:p>
    <w:p>
      <w:pPr>
        <w:pStyle w:val="Para 01"/>
      </w:pPr>
      <w:r>
        <w:t>v. 责骂，训斥</w:t>
      </w:r>
    </w:p>
    <w:p>
      <w:pPr>
        <w:pStyle w:val="Para 01"/>
      </w:pPr>
      <w:r>
        <w:rPr>
          <w:rStyle w:val="Text7"/>
        </w:rPr>
        <w:t>记</w:t>
      </w:r>
      <w:r>
        <w:t xml:space="preserve"> s=say-说，cold-冷→冷言冷语地说，态度恶劣地说——即“责骂，训斥”。</w:t>
      </w:r>
    </w:p>
    <w:p>
      <w:pPr>
        <w:pStyle w:val="Para 01"/>
      </w:pPr>
      <w:r>
        <w:rPr>
          <w:rStyle w:val="Text7"/>
        </w:rPr>
        <w:t>考</w:t>
      </w:r>
      <w:r>
        <w:t xml:space="preserve"> </w:t>
      </w:r>
      <w:r>
        <w:rPr>
          <w:rStyle w:val="Text3"/>
        </w:rPr>
        <w:t>scold sb. for sth.</w:t>
      </w:r>
      <w:r>
        <w:t xml:space="preserve"> 因某事而责骂(或训斥)某人(2013年-阅读1)</w:t>
      </w:r>
    </w:p>
    <w:p>
      <w:pPr>
        <w:pStyle w:val="Para 03"/>
      </w:pPr>
      <w:r>
        <w:rPr>
          <w:rStyle w:val="Text0"/>
        </w:rPr>
        <w:t xml:space="preserve">glance </w:t>
      </w:r>
      <w:r>
        <w:t>/ɡlɑːns/</w:t>
      </w:r>
    </w:p>
    <w:p>
      <w:pPr>
        <w:pStyle w:val="Para 01"/>
      </w:pPr>
      <w:r>
        <w:t>v./n. 匆匆看，一瞥，扫视</w:t>
      </w:r>
    </w:p>
    <w:p>
      <w:pPr>
        <w:pStyle w:val="Para 01"/>
      </w:pPr>
      <w:r>
        <w:rPr>
          <w:rStyle w:val="Text7"/>
        </w:rPr>
        <w:t>记</w:t>
      </w:r>
      <w:r>
        <w:t xml:space="preserve"> “glance”由“glimpse-瞥视，一瞥”简写而来[ i-a元音变化，m-n简写，s-c同音]→匆匆看，一瞥，扫视。</w:t>
      </w:r>
    </w:p>
    <w:p>
      <w:pPr>
        <w:pStyle w:val="Para 01"/>
      </w:pPr>
      <w:r>
        <w:rPr>
          <w:rStyle w:val="Text7"/>
        </w:rPr>
        <w:t>考</w:t>
      </w:r>
      <w:r>
        <w:t xml:space="preserve"> </w:t>
      </w:r>
      <w:r>
        <w:rPr>
          <w:rStyle w:val="Text3"/>
        </w:rPr>
        <w:t>at first glance</w:t>
      </w:r>
      <w:r>
        <w:t xml:space="preserve"> 乍一看；初看(2013年-完形)</w:t>
      </w:r>
    </w:p>
    <w:p>
      <w:pPr>
        <w:pStyle w:val="Para 03"/>
      </w:pPr>
      <w:r>
        <w:rPr>
          <w:rStyle w:val="Text0"/>
        </w:rPr>
        <w:t xml:space="preserve">oppose </w:t>
      </w:r>
      <w:r>
        <w:t>/əˈpəʊz/</w:t>
      </w:r>
    </w:p>
    <w:p>
      <w:pPr>
        <w:pStyle w:val="Para 01"/>
      </w:pPr>
      <w:r>
        <w:t>v. (使)对立，(使)相对；反对，反抗</w:t>
      </w:r>
    </w:p>
    <w:p>
      <w:pPr>
        <w:pStyle w:val="Para 01"/>
      </w:pPr>
      <w:r>
        <w:rPr>
          <w:rStyle w:val="Text7"/>
        </w:rPr>
        <w:t>记</w:t>
      </w:r>
      <w:r>
        <w:t xml:space="preserve"> op-前缀，逆，倒；反对，pos-词根，摆放，放置，e-尾缀→摆放在对面——即“使对立，使相对”，引申为“反对，反抗”。</w:t>
      </w:r>
    </w:p>
    <w:p>
      <w:pPr>
        <w:pStyle w:val="Para 05"/>
      </w:pPr>
      <w:r>
        <w:t>派生词</w:t>
      </w:r>
    </w:p>
    <w:p>
      <w:pPr>
        <w:pStyle w:val="Para 01"/>
      </w:pPr>
      <w:r>
        <w:drawing>
          <wp:inline>
            <wp:extent cx="50800" cy="50800"/>
            <wp:effectExtent b="0" l="0" r="0" t="0"/>
            <wp:docPr descr="0" id="18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opposite</w:t>
      </w:r>
      <w:r>
        <w:t xml:space="preserve"> </w:t>
      </w:r>
      <w:r>
        <w:rPr>
          <w:rStyle w:val="Text1"/>
        </w:rPr>
        <w:t>/ˈɒpəzɪt/</w:t>
      </w:r>
      <w:r>
        <w:t xml:space="preserve"> adj. 相反的，对立的 n. 对立面；对立物prep. 在…的对面</w:t>
      </w:r>
    </w:p>
    <w:p>
      <w:pPr>
        <w:pStyle w:val="Para 01"/>
      </w:pPr>
      <w:r>
        <w:rPr>
          <w:rStyle w:val="Text7"/>
        </w:rPr>
        <w:t>记</w:t>
      </w:r>
      <w:r>
        <w:t xml:space="preserve"> oppose的形容词形式；其中oppos=oppose-使对立，使相对，ite-形容词后缀。</w:t>
      </w:r>
    </w:p>
    <w:p>
      <w:pPr>
        <w:pStyle w:val="Para 01"/>
      </w:pPr>
      <w:r>
        <w:drawing>
          <wp:inline>
            <wp:extent cx="50800" cy="50800"/>
            <wp:effectExtent b="0" l="0" r="0" t="0"/>
            <wp:docPr descr="0" id="18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opposition</w:t>
      </w:r>
      <w:r>
        <w:t xml:space="preserve"> </w:t>
      </w:r>
      <w:r>
        <w:rPr>
          <w:rStyle w:val="Text1"/>
        </w:rPr>
        <w:t>/ˌɒpəˈzɪʃn/</w:t>
      </w:r>
      <w:r>
        <w:t xml:space="preserve"> n. 反对，反抗；阻力(ion-名词后缀)</w:t>
      </w:r>
    </w:p>
    <w:p>
      <w:pPr>
        <w:pStyle w:val="Para 03"/>
      </w:pPr>
      <w:r>
        <w:rPr>
          <w:rStyle w:val="Text0"/>
        </w:rPr>
        <w:t xml:space="preserve">undesirable </w:t>
      </w:r>
      <w:r>
        <w:t>/ˌʌndɪˈzaɪərəbl/</w:t>
      </w:r>
    </w:p>
    <w:p>
      <w:pPr>
        <w:pStyle w:val="Para 01"/>
      </w:pPr>
      <w:r>
        <w:t>adj. 不需要的，不向往的；不受欢迎的，讨厌的</w:t>
      </w:r>
    </w:p>
    <w:p>
      <w:pPr>
        <w:pStyle w:val="Para 01"/>
      </w:pPr>
      <w:r>
        <w:rPr>
          <w:rStyle w:val="Text7"/>
        </w:rPr>
        <w:t>记</w:t>
      </w:r>
      <w:r>
        <w:t xml:space="preserve"> un-否定，desirable-值得向往的→不值得向往的、没有必要去追求的——即“不需要的，不向往的”，引申为“不受欢迎的，讨厌的”。</w:t>
      </w:r>
    </w:p>
    <w:p>
      <w:pPr>
        <w:pStyle w:val="Para 03"/>
      </w:pPr>
      <w:r>
        <w:rPr>
          <w:rStyle w:val="Text0"/>
        </w:rPr>
        <w:t xml:space="preserve">consultant </w:t>
      </w:r>
      <w:r>
        <w:t>/kənˈsʌltənt/</w:t>
      </w:r>
    </w:p>
    <w:p>
      <w:pPr>
        <w:pStyle w:val="Para 01"/>
      </w:pPr>
      <w:r>
        <w:t>n. 顾问；咨询员；会诊医生</w:t>
      </w:r>
    </w:p>
    <w:p>
      <w:pPr>
        <w:pStyle w:val="Para 01"/>
      </w:pPr>
      <w:r>
        <w:rPr>
          <w:rStyle w:val="Text7"/>
        </w:rPr>
        <w:t>记</w:t>
      </w:r>
      <w:r>
        <w:t xml:space="preserve"> consult-商议；请教，咨询，ant-表人→顾问；咨询员。</w:t>
      </w:r>
    </w:p>
    <w:p>
      <w:pPr>
        <w:pStyle w:val="Para 03"/>
      </w:pPr>
      <w:r>
        <w:rPr>
          <w:rStyle w:val="Text0"/>
        </w:rPr>
        <w:t xml:space="preserve">eligible </w:t>
      </w:r>
      <w:r>
        <w:t>/ˈelɪdʒəbl/</w:t>
      </w:r>
    </w:p>
    <w:p>
      <w:pPr>
        <w:pStyle w:val="Para 01"/>
      </w:pPr>
      <w:r>
        <w:t>adj. 有资格的，符合条件的；（婚姻等）合意的，相配的</w:t>
      </w:r>
    </w:p>
    <w:p>
      <w:pPr>
        <w:pStyle w:val="Para 01"/>
      </w:pPr>
      <w:r>
        <w:rPr>
          <w:rStyle w:val="Text7"/>
        </w:rPr>
        <w:t>记</w:t>
      </w:r>
      <w:r>
        <w:t xml:space="preserve"> e-向外，出来，lig=lect-词根，选择，收集，ible-能够…的，可以…的→能够向外“选择”出来的，可以“选择”的——即“有资格的，符合条件的”，引申为“（婚姻等）合意的，相配的”。</w:t>
      </w:r>
    </w:p>
    <w:p>
      <w:pPr>
        <w:pStyle w:val="Para 03"/>
      </w:pPr>
      <w:r>
        <w:rPr>
          <w:rStyle w:val="Text0"/>
        </w:rPr>
        <w:t xml:space="preserve">instance </w:t>
      </w:r>
      <w:r>
        <w:t>/ˈɪnstəns/</w:t>
      </w:r>
    </w:p>
    <w:p>
      <w:pPr>
        <w:pStyle w:val="Para 01"/>
      </w:pPr>
      <w:r>
        <w:t>n. 实例；情况；建议vt. 举…为例</w:t>
      </w:r>
    </w:p>
    <w:p>
      <w:pPr>
        <w:pStyle w:val="Para 01"/>
      </w:pPr>
      <w:r>
        <w:rPr>
          <w:rStyle w:val="Text7"/>
        </w:rPr>
        <w:t>记</w:t>
      </w:r>
      <w:r>
        <w:t xml:space="preserve"> in-里面，st-词根，站立，ance-名词后缀→从一大堆事物中间“站立”起来的，成为典型的——即“实例”，引申为“情况”和动词词义“举…为例”。</w:t>
      </w:r>
    </w:p>
    <w:p>
      <w:pPr>
        <w:pStyle w:val="Para 19"/>
      </w:pPr>
      <w:r>
        <w:t>List 4</w:t>
      </w:r>
    </w:p>
    <w:p>
      <w:pPr>
        <w:pStyle w:val="Para 10"/>
      </w:pPr>
      <w:r>
        <w:t/>
        <w:drawing>
          <wp:inline>
            <wp:extent cx="1778000" cy="1778000"/>
            <wp:effectExtent b="0" l="0" r="0" t="0"/>
            <wp:docPr descr="00015.jpeg" id="184" name="00015.jpeg"/>
            <wp:cNvGraphicFramePr>
              <a:graphicFrameLocks noChangeAspect="1"/>
            </wp:cNvGraphicFramePr>
            <a:graphic>
              <a:graphicData uri="http://schemas.openxmlformats.org/drawingml/2006/picture">
                <pic:pic>
                  <pic:nvPicPr>
                    <pic:cNvPr descr="00015.jpeg" id="0" name="00015.jpeg"/>
                    <pic:cNvPicPr/>
                  </pic:nvPicPr>
                  <pic:blipFill>
                    <a:blip r:embed="rId17"/>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16.jpeg" id="185" name="00016.jpeg"/>
            <wp:cNvGraphicFramePr>
              <a:graphicFrameLocks noChangeAspect="1"/>
            </wp:cNvGraphicFramePr>
            <a:graphic>
              <a:graphicData uri="http://schemas.openxmlformats.org/drawingml/2006/picture">
                <pic:pic>
                  <pic:nvPicPr>
                    <pic:cNvPr descr="00016.jpeg" id="0" name="00016.jpeg"/>
                    <pic:cNvPicPr/>
                  </pic:nvPicPr>
                  <pic:blipFill>
                    <a:blip r:embed="rId18"/>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prioritize </w:t>
      </w:r>
      <w:r>
        <w:t>/praɪˈɒrətaɪz/</w:t>
      </w:r>
    </w:p>
    <w:p>
      <w:pPr>
        <w:pStyle w:val="Para 01"/>
      </w:pPr>
      <w:r>
        <w:t>v. 给…优先权；优先考虑；按优先顺序排列</w:t>
      </w:r>
    </w:p>
    <w:p>
      <w:pPr>
        <w:pStyle w:val="Para 01"/>
      </w:pPr>
      <w:r>
        <w:rPr>
          <w:rStyle w:val="Text7"/>
        </w:rPr>
        <w:t>记</w:t>
      </w:r>
      <w:r>
        <w:t xml:space="preserve"> priorit=priority-优先，优先权，ize-动词后缀→给…优先权；优先考虑。</w:t>
      </w:r>
    </w:p>
    <w:p>
      <w:pPr>
        <w:pStyle w:val="Para 01"/>
      </w:pPr>
      <w:r>
        <w:rPr>
          <w:rStyle w:val="Text7"/>
        </w:rPr>
        <w:t>例</w:t>
      </w:r>
      <w:r>
        <w:t xml:space="preserve"> (2017年英语一阅读Text 2) They did not always prioritize the protection of Mauna Kea’s fragile ecosystems or its holiness to the islands’ inhabitants. 他们没有一直把保护莫纳克亚山脆弱的生态环境或维护莫纳克亚山对岛上居民而言的神圣地位放在第一位。</w:t>
      </w:r>
    </w:p>
    <w:p>
      <w:pPr>
        <w:pStyle w:val="Para 03"/>
      </w:pPr>
      <w:r>
        <w:rPr>
          <w:rStyle w:val="Text0"/>
        </w:rPr>
        <w:t xml:space="preserve">symbol </w:t>
      </w:r>
      <w:r>
        <w:t>/ˈsɪmbl/</w:t>
      </w:r>
    </w:p>
    <w:p>
      <w:pPr>
        <w:pStyle w:val="Para 01"/>
      </w:pPr>
      <w:r>
        <w:t>n. 象征，标志；代表，符号</w:t>
      </w:r>
    </w:p>
    <w:p>
      <w:pPr>
        <w:pStyle w:val="Para 01"/>
      </w:pPr>
      <w:r>
        <w:rPr>
          <w:rStyle w:val="Text7"/>
        </w:rPr>
        <w:t>记</w:t>
      </w:r>
      <w:r>
        <w:t xml:space="preserve"> sym-共同，相同，bol-词根，抛掷，投掷→“抛”出，拿出一个能够反映共同特征的东西——即“象征，标志”，引申为“代表，符号”。</w:t>
      </w:r>
    </w:p>
    <w:p>
      <w:pPr>
        <w:pStyle w:val="Para 03"/>
      </w:pPr>
      <w:r>
        <w:rPr>
          <w:rStyle w:val="Text0"/>
        </w:rPr>
        <w:t xml:space="preserve">tremendous </w:t>
      </w:r>
      <w:r>
        <w:t>/trəˈmendəs/</w:t>
      </w:r>
    </w:p>
    <w:p>
      <w:pPr>
        <w:pStyle w:val="Para 01"/>
      </w:pPr>
      <w:r>
        <w:t>adj. 极大的，巨大的；惊人的，极好的</w:t>
      </w:r>
    </w:p>
    <w:p>
      <w:pPr>
        <w:pStyle w:val="Para 01"/>
      </w:pPr>
      <w:r>
        <w:rPr>
          <w:rStyle w:val="Text7"/>
        </w:rPr>
        <w:t>记</w:t>
      </w:r>
      <w:r>
        <w:t xml:space="preserve"> tre=trans-转换，横越，超越，mend-词根，计算，测量，ous-充满…的→超过测量的，无法测量的——即“极大的，巨大的”，引申为“惊人的”。</w:t>
      </w:r>
    </w:p>
    <w:p>
      <w:pPr>
        <w:pStyle w:val="Para 01"/>
      </w:pPr>
      <w:r>
        <w:rPr>
          <w:rStyle w:val="Text7"/>
        </w:rPr>
        <w:t>例</w:t>
      </w:r>
      <w:r>
        <w:t xml:space="preserve"> (2016年英语一阅读Text 4) “It’s a really hard thing to do and it’s a tremendous luxury that BuzzFeed doesn’t have a legacy business,” Peretti remarked. “这是一种极其艰难的事情，BuzzFeed不做传统业务也是很奢侈的事情。”佩雷蒂说。</w:t>
      </w:r>
    </w:p>
    <w:p>
      <w:pPr>
        <w:pStyle w:val="Para 03"/>
      </w:pPr>
      <w:r>
        <w:rPr>
          <w:rStyle w:val="Text0"/>
        </w:rPr>
        <w:t xml:space="preserve">casual </w:t>
      </w:r>
      <w:r>
        <w:t>/ˈkæʒuəl/</w:t>
      </w:r>
    </w:p>
    <w:p>
      <w:pPr>
        <w:pStyle w:val="Para 01"/>
      </w:pPr>
      <w:r>
        <w:t>adj. 偶然的，碰巧的；随便的，漫不经心的；临时的，非正式的 n. 临时工</w:t>
      </w:r>
    </w:p>
    <w:p>
      <w:pPr>
        <w:pStyle w:val="Para 01"/>
      </w:pPr>
      <w:r>
        <w:rPr>
          <w:rStyle w:val="Text7"/>
        </w:rPr>
        <w:t>记</w:t>
      </w:r>
      <w:r>
        <w:t xml:space="preserve"> ca=cata-词根，向下，落下，su=sky-天空，al-形容词后缀→从天上掉下来后砸到头上的——即“偶然的，碰巧的”，后引申出“随便的，漫不经心的”；比如在街上“随便”溜达或“漫不经心”散步时，恰巧碰到了一位熟人，这就叫“偶然的，碰巧的”。</w:t>
      </w:r>
    </w:p>
    <w:p>
      <w:pPr>
        <w:pStyle w:val="Para 01"/>
      </w:pPr>
      <w:r>
        <w:rPr>
          <w:rStyle w:val="Text7"/>
        </w:rPr>
        <w:t>考</w:t>
      </w:r>
      <w:r>
        <w:t xml:space="preserve"> </w:t>
      </w:r>
      <w:r>
        <w:rPr>
          <w:rStyle w:val="Text3"/>
        </w:rPr>
        <w:t>casual sex</w:t>
      </w:r>
      <w:r>
        <w:t xml:space="preserve"> (西方社会)性开放，草率的性行为(2012年-阅读1)</w:t>
      </w:r>
    </w:p>
    <w:p>
      <w:pPr>
        <w:pStyle w:val="Para 05"/>
      </w:pPr>
      <w:r>
        <w:t>派生词</w:t>
      </w:r>
    </w:p>
    <w:p>
      <w:pPr>
        <w:pStyle w:val="Para 01"/>
      </w:pPr>
      <w:r>
        <w:drawing>
          <wp:inline>
            <wp:extent cx="50800" cy="50800"/>
            <wp:effectExtent b="0" l="0" r="0" t="0"/>
            <wp:docPr descr="0" id="18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casualness</w:t>
      </w:r>
      <w:r>
        <w:t xml:space="preserve"> </w:t>
      </w:r>
      <w:r>
        <w:rPr>
          <w:rStyle w:val="Text1"/>
        </w:rPr>
        <w:t>/ˈkæʒuəlnəs/</w:t>
      </w:r>
      <w:r>
        <w:t xml:space="preserve"> n. 随便；偶然；漫不经心(ness-名词后缀)</w:t>
      </w:r>
    </w:p>
    <w:p>
      <w:pPr>
        <w:pStyle w:val="Para 03"/>
      </w:pPr>
      <w:r>
        <w:rPr>
          <w:rStyle w:val="Text0"/>
        </w:rPr>
        <w:t xml:space="preserve">credible </w:t>
      </w:r>
      <w:r>
        <w:t>/ˈkredəbl/</w:t>
      </w:r>
    </w:p>
    <w:p>
      <w:pPr>
        <w:pStyle w:val="Para 01"/>
      </w:pPr>
      <w:r>
        <w:t>adj. 可信的，可靠的</w:t>
      </w:r>
    </w:p>
    <w:p>
      <w:pPr>
        <w:pStyle w:val="Para 01"/>
      </w:pPr>
      <w:r>
        <w:rPr>
          <w:rStyle w:val="Text7"/>
        </w:rPr>
        <w:t>记</w:t>
      </w:r>
      <w:r>
        <w:t xml:space="preserve"> cred-词根，相信，信任，ible-能够的，可以的→可信的，可靠的。</w:t>
      </w:r>
    </w:p>
    <w:p>
      <w:pPr>
        <w:pStyle w:val="Para 05"/>
      </w:pPr>
      <w:r>
        <w:t>派生词</w:t>
      </w:r>
    </w:p>
    <w:p>
      <w:pPr>
        <w:pStyle w:val="Para 01"/>
      </w:pPr>
      <w:r>
        <w:drawing>
          <wp:inline>
            <wp:extent cx="50800" cy="50800"/>
            <wp:effectExtent b="0" l="0" r="0" t="0"/>
            <wp:docPr descr="0" id="18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credibility</w:t>
      </w:r>
      <w:r>
        <w:t xml:space="preserve"> </w:t>
      </w:r>
      <w:r>
        <w:rPr>
          <w:rStyle w:val="Text1"/>
        </w:rPr>
        <w:t>/ˌkredəˈbɪləti/</w:t>
      </w:r>
      <w:r>
        <w:t xml:space="preserve"> n. 可信，可靠；确实性(ity-名词后缀)</w:t>
      </w:r>
    </w:p>
    <w:p>
      <w:pPr>
        <w:pStyle w:val="Para 01"/>
      </w:pPr>
      <w:r>
        <w:drawing>
          <wp:inline>
            <wp:extent cx="50800" cy="50800"/>
            <wp:effectExtent b="0" l="0" r="0" t="0"/>
            <wp:docPr descr="0" id="18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incredible</w:t>
      </w:r>
      <w:r>
        <w:t xml:space="preserve"> </w:t>
      </w:r>
      <w:r>
        <w:rPr>
          <w:rStyle w:val="Text1"/>
        </w:rPr>
        <w:t>/ɪnˈkredəbl/</w:t>
      </w:r>
      <w:r>
        <w:t xml:space="preserve"> adj. 难以置信的，不可信的；不可思议的</w:t>
      </w:r>
    </w:p>
    <w:p>
      <w:pPr>
        <w:pStyle w:val="Para 03"/>
      </w:pPr>
      <w:r>
        <w:rPr>
          <w:rStyle w:val="Text0"/>
        </w:rPr>
        <w:t xml:space="preserve">marvel </w:t>
      </w:r>
      <w:r>
        <w:t>/ˈmɑːvl/</w:t>
      </w:r>
    </w:p>
    <w:p>
      <w:pPr>
        <w:pStyle w:val="Para 01"/>
      </w:pPr>
      <w:r>
        <w:t>n. 奇事；奇迹 v. 惊异</w:t>
      </w:r>
    </w:p>
    <w:p>
      <w:pPr>
        <w:pStyle w:val="Para 01"/>
      </w:pPr>
      <w:r>
        <w:rPr>
          <w:rStyle w:val="Text7"/>
        </w:rPr>
        <w:t>记</w:t>
      </w:r>
      <w:r>
        <w:t xml:space="preserve"> mar=mir-词根，惊奇，惊讶；看，vel=event-事情[n-l辅音变化]→看到后会让人惊奇、尖叫的事情——即“奇事；奇迹”，引申为动词词义“惊异”。</w:t>
      </w:r>
    </w:p>
    <w:p>
      <w:pPr>
        <w:pStyle w:val="Para 01"/>
      </w:pPr>
      <w:r>
        <w:rPr>
          <w:rStyle w:val="Text7"/>
        </w:rPr>
        <w:t>近</w:t>
      </w:r>
      <w:r>
        <w:t xml:space="preserve"> miracle (n.奇迹)</w:t>
      </w:r>
    </w:p>
    <w:p>
      <w:pPr>
        <w:pStyle w:val="Para 03"/>
      </w:pPr>
      <w:r>
        <w:rPr>
          <w:rStyle w:val="Text0"/>
        </w:rPr>
        <w:t xml:space="preserve">realise </w:t>
      </w:r>
      <w:r>
        <w:t>/ˈriːəlaɪz/</w:t>
      </w:r>
    </w:p>
    <w:p>
      <w:pPr>
        <w:pStyle w:val="Para 01"/>
      </w:pPr>
      <w:r>
        <w:t>(=realize) vt. 领悟，认识到；使成为事实，实现</w:t>
      </w:r>
    </w:p>
    <w:p>
      <w:pPr>
        <w:pStyle w:val="Para 05"/>
      </w:pPr>
      <w:r>
        <w:t>派生词</w:t>
      </w:r>
    </w:p>
    <w:p>
      <w:pPr>
        <w:pStyle w:val="Para 01"/>
      </w:pPr>
      <w:r>
        <w:drawing>
          <wp:inline>
            <wp:extent cx="50800" cy="50800"/>
            <wp:effectExtent b="0" l="0" r="0" t="0"/>
            <wp:docPr descr="0" id="18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realistic</w:t>
      </w:r>
      <w:r>
        <w:t xml:space="preserve"> </w:t>
      </w:r>
      <w:r>
        <w:rPr>
          <w:rStyle w:val="Text1"/>
        </w:rPr>
        <w:t>/ˌriːəˈlɪstɪk/</w:t>
      </w:r>
      <w:r>
        <w:t xml:space="preserve"> adj. 现实的；注重实际的，实际可行的</w:t>
      </w:r>
    </w:p>
    <w:p>
      <w:pPr>
        <w:pStyle w:val="Para 01"/>
      </w:pPr>
      <w:r>
        <w:rPr>
          <w:rStyle w:val="Text7"/>
        </w:rPr>
        <w:t>记</w:t>
      </w:r>
      <w:r>
        <w:t xml:space="preserve"> realis=realize-使成为事实，实现，tic=ic-的→现实的——引申为“注重实际的，实际可行的”。</w:t>
      </w:r>
    </w:p>
    <w:p>
      <w:pPr>
        <w:pStyle w:val="Para 03"/>
      </w:pPr>
      <w:r>
        <w:rPr>
          <w:rStyle w:val="Text0"/>
        </w:rPr>
        <w:t xml:space="preserve">decorate </w:t>
      </w:r>
      <w:r>
        <w:t>/ˈdekəreɪt/</w:t>
      </w:r>
    </w:p>
    <w:p>
      <w:pPr>
        <w:pStyle w:val="Para 01"/>
      </w:pPr>
      <w:r>
        <w:t>vt. 装饰，装潢；授勋(章)给</w:t>
      </w:r>
    </w:p>
    <w:p>
      <w:pPr>
        <w:pStyle w:val="Para 01"/>
      </w:pPr>
      <w:r>
        <w:rPr>
          <w:rStyle w:val="Text7"/>
        </w:rPr>
        <w:t>记</w:t>
      </w:r>
      <w:r>
        <w:t xml:space="preserve"> dec-词根，十，orate-复合动词后缀→使(家)变得“十”分完美——即“装饰，装潢”，引申为“授勋(章)给”。</w:t>
      </w:r>
    </w:p>
    <w:p>
      <w:pPr>
        <w:pStyle w:val="Para 06"/>
      </w:pPr>
      <w:r>
        <w:rPr>
          <w:rStyle w:val="Text12"/>
        </w:rPr>
        <w:t>考</w:t>
      </w:r>
      <w:r>
        <w:rPr>
          <w:rStyle w:val="Text3"/>
        </w:rPr>
        <w:t xml:space="preserve"> </w:t>
      </w:r>
      <w:r>
        <w:t>decorate sth. with sth.</w:t>
      </w:r>
      <w:r>
        <w:rPr>
          <w:rStyle w:val="Text3"/>
        </w:rPr>
        <w:t xml:space="preserve"> 用某物装饰某物(2006年-阅读2)</w:t>
      </w:r>
    </w:p>
    <w:p>
      <w:pPr>
        <w:pStyle w:val="Para 03"/>
      </w:pPr>
      <w:r>
        <w:rPr>
          <w:rStyle w:val="Text0"/>
        </w:rPr>
        <w:t xml:space="preserve">impose </w:t>
      </w:r>
      <w:r>
        <w:t>/ɪmˈpəʊz/</w:t>
      </w:r>
    </w:p>
    <w:p>
      <w:pPr>
        <w:pStyle w:val="Para 01"/>
      </w:pPr>
      <w:r>
        <w:t>v. (on) 把…强加给；征(税)</w:t>
      </w:r>
    </w:p>
    <w:p>
      <w:pPr>
        <w:pStyle w:val="Para 01"/>
      </w:pPr>
      <w:r>
        <w:rPr>
          <w:rStyle w:val="Text7"/>
        </w:rPr>
        <w:t>记</w:t>
      </w:r>
      <w:r>
        <w:t xml:space="preserve"> im=in-向里，pos-词根，摆放，放置，e-尾缀→硬往里“放”、强加进去——即“把…强加给”，引申为“征(税)”。</w:t>
      </w:r>
    </w:p>
    <w:p>
      <w:pPr>
        <w:pStyle w:val="Para 03"/>
      </w:pPr>
      <w:r>
        <w:rPr>
          <w:rStyle w:val="Text0"/>
        </w:rPr>
        <w:t xml:space="preserve">scrutiny </w:t>
      </w:r>
      <w:r>
        <w:t>/ˈskruːtəni/</w:t>
      </w:r>
    </w:p>
    <w:p>
      <w:pPr>
        <w:pStyle w:val="Para 01"/>
      </w:pPr>
      <w:r>
        <w:t>n. 周密的调查；细看；审查</w:t>
      </w:r>
    </w:p>
    <w:p>
      <w:pPr>
        <w:pStyle w:val="Para 01"/>
      </w:pPr>
      <w:r>
        <w:rPr>
          <w:rStyle w:val="Text7"/>
        </w:rPr>
        <w:t>记</w:t>
      </w:r>
      <w:r>
        <w:t xml:space="preserve"> sc=spect-词根，看，rutin=routine-程序，y-名词后缀→按照程序一点一点地看——即“周密的调查；细看；审查”。</w:t>
      </w:r>
    </w:p>
    <w:p>
      <w:pPr>
        <w:pStyle w:val="Para 01"/>
      </w:pPr>
      <w:r>
        <w:rPr>
          <w:rStyle w:val="Text7"/>
        </w:rPr>
        <w:t>例</w:t>
      </w:r>
      <w:r>
        <w:t xml:space="preserve"> (2015年英语一阅读Text 3) Manuscript will be flagged up for additional scrutiny by the journal’s internal editors, or by its existing Board of Reviewing Editors or by outside peer reviewers. 未发表的原稿需要杂志内部编辑，或现有的编审委员会，抑或外部的同行评审人员进行标记以备额外审核。</w:t>
      </w:r>
    </w:p>
    <w:p>
      <w:pPr>
        <w:pStyle w:val="Para 05"/>
      </w:pPr>
      <w:r>
        <w:t>派生词</w:t>
      </w:r>
    </w:p>
    <w:p>
      <w:pPr>
        <w:pStyle w:val="Para 01"/>
      </w:pPr>
      <w:r>
        <w:drawing>
          <wp:inline>
            <wp:extent cx="50800" cy="50800"/>
            <wp:effectExtent b="0" l="0" r="0" t="0"/>
            <wp:docPr descr="0" id="19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scrutinize</w:t>
      </w:r>
      <w:r>
        <w:t xml:space="preserve"> </w:t>
      </w:r>
      <w:r>
        <w:rPr>
          <w:rStyle w:val="Text1"/>
        </w:rPr>
        <w:t>/ˈskruːtənaɪz/</w:t>
      </w:r>
      <w:r>
        <w:t xml:space="preserve"> vt. 仔细或彻底检查；细看(ize-动词后缀)</w:t>
      </w:r>
    </w:p>
    <w:p>
      <w:pPr>
        <w:pStyle w:val="Para 01"/>
      </w:pPr>
      <w:r>
        <w:rPr>
          <w:rStyle w:val="Text7"/>
        </w:rPr>
        <w:t>例</w:t>
      </w:r>
      <w:r>
        <w:t xml:space="preserve"> (2011年英语一阅读Text 2) As boards scrutinize succession plans in response to shareholder pressure, executives who don’t get the nod also may wish to move on. 由于董事会迫于股东们的压力而严格审查公司的继任方案，那些未获得认可的高管们也可能会想辞职。</w:t>
      </w:r>
    </w:p>
    <w:p>
      <w:pPr>
        <w:pStyle w:val="Para 03"/>
      </w:pPr>
      <w:r>
        <w:rPr>
          <w:rStyle w:val="Text0"/>
        </w:rPr>
        <w:t xml:space="preserve">acquaint </w:t>
      </w:r>
      <w:r>
        <w:t>/əˈkweɪnt/</w:t>
      </w:r>
    </w:p>
    <w:p>
      <w:pPr>
        <w:pStyle w:val="Para 01"/>
      </w:pPr>
      <w:r>
        <w:t>vt. 使认识，介绍；使了解，使熟悉</w:t>
      </w:r>
    </w:p>
    <w:p>
      <w:pPr>
        <w:pStyle w:val="Para 01"/>
      </w:pPr>
      <w:r>
        <w:rPr>
          <w:rStyle w:val="Text7"/>
        </w:rPr>
        <w:t>记</w:t>
      </w:r>
      <w:r>
        <w:t xml:space="preserve"> ac-加强语气，quaint-词根，知道→强调使彼此“知道”对方——即“使认识，介绍”，引申为“使了解，使熟悉”。</w:t>
      </w:r>
    </w:p>
    <w:p>
      <w:pPr>
        <w:pStyle w:val="Para 05"/>
      </w:pPr>
      <w:r>
        <w:t>派生词</w:t>
      </w:r>
    </w:p>
    <w:p>
      <w:pPr>
        <w:pStyle w:val="Para 01"/>
      </w:pPr>
      <w:r>
        <w:drawing>
          <wp:inline>
            <wp:extent cx="50800" cy="50800"/>
            <wp:effectExtent b="0" l="0" r="0" t="0"/>
            <wp:docPr descr="0" id="19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acquaintance</w:t>
      </w:r>
      <w:r>
        <w:t xml:space="preserve"> </w:t>
      </w:r>
      <w:r>
        <w:rPr>
          <w:rStyle w:val="Text1"/>
        </w:rPr>
        <w:t>/əˈkweɪntəns/</w:t>
      </w:r>
      <w:r>
        <w:t xml:space="preserve"> n. 相识，熟悉；相识的人，熟人(ance-名词后缀)</w:t>
      </w:r>
    </w:p>
    <w:p>
      <w:pPr>
        <w:pStyle w:val="Para 03"/>
      </w:pPr>
      <w:r>
        <w:rPr>
          <w:rStyle w:val="Text0"/>
        </w:rPr>
        <w:t xml:space="preserve">critical </w:t>
      </w:r>
      <w:r>
        <w:t>/ˈkrɪtɪkl/</w:t>
      </w:r>
    </w:p>
    <w:p>
      <w:pPr>
        <w:pStyle w:val="Para 01"/>
      </w:pPr>
      <w:r>
        <w:t>adj. 批评的；评论性的；危急的，关键性的</w:t>
      </w:r>
    </w:p>
    <w:p>
      <w:pPr>
        <w:pStyle w:val="Para 01"/>
      </w:pPr>
      <w:r>
        <w:rPr>
          <w:rStyle w:val="Text7"/>
        </w:rPr>
        <w:t>记</w:t>
      </w:r>
      <w:r>
        <w:t xml:space="preserve"> crit-词根，判断，评判，ical-的→批评的，评论性的——引申为“危急的，关键性的”；对某件事必须马上做出“判断，评判”，故引申为“危急的，关键性的”。</w:t>
      </w:r>
    </w:p>
    <w:p>
      <w:pPr>
        <w:pStyle w:val="Para 06"/>
      </w:pPr>
      <w:r>
        <w:rPr>
          <w:rStyle w:val="Text12"/>
        </w:rPr>
        <w:t>考</w:t>
      </w:r>
      <w:r>
        <w:rPr>
          <w:rStyle w:val="Text3"/>
        </w:rPr>
        <w:t xml:space="preserve"> </w:t>
      </w:r>
      <w:r>
        <w:t>a critical mass of</w:t>
      </w:r>
      <w:r>
        <w:rPr>
          <w:rStyle w:val="Text3"/>
        </w:rPr>
        <w:t xml:space="preserve"> 大量的…(2010年-阅读3)</w:t>
      </w:r>
    </w:p>
    <w:p>
      <w:pPr>
        <w:pStyle w:val="Para 01"/>
      </w:pPr>
      <w:r>
        <w:rPr>
          <w:rStyle w:val="Text3"/>
        </w:rPr>
        <w:t>critical mind</w:t>
      </w:r>
      <w:r>
        <w:t xml:space="preserve"> 批判性思维(2012年-阅读3)</w:t>
      </w:r>
    </w:p>
    <w:p>
      <w:pPr>
        <w:pStyle w:val="Para 05"/>
      </w:pPr>
      <w:r>
        <w:t>派生词</w:t>
      </w:r>
    </w:p>
    <w:p>
      <w:pPr>
        <w:pStyle w:val="Para 01"/>
      </w:pPr>
      <w:r>
        <w:drawing>
          <wp:inline>
            <wp:extent cx="50800" cy="50800"/>
            <wp:effectExtent b="0" l="0" r="0" t="0"/>
            <wp:docPr descr="0" id="19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critic</w:t>
      </w:r>
      <w:r>
        <w:t xml:space="preserve"> </w:t>
      </w:r>
      <w:r>
        <w:rPr>
          <w:rStyle w:val="Text1"/>
        </w:rPr>
        <w:t>/ˈkrɪtɪk/</w:t>
      </w:r>
      <w:r>
        <w:t xml:space="preserve"> n. 批评家，评论家</w:t>
      </w:r>
    </w:p>
    <w:p>
      <w:pPr>
        <w:pStyle w:val="Para 06"/>
      </w:pPr>
      <w:r>
        <w:rPr>
          <w:rStyle w:val="Text12"/>
        </w:rPr>
        <w:t>考</w:t>
      </w:r>
      <w:r>
        <w:rPr>
          <w:rStyle w:val="Text3"/>
        </w:rPr>
        <w:t xml:space="preserve"> </w:t>
      </w:r>
      <w:r>
        <w:t>classical-music critics</w:t>
      </w:r>
      <w:r>
        <w:rPr>
          <w:rStyle w:val="Text3"/>
        </w:rPr>
        <w:t>古典音乐评论家(2010年-阅读1)</w:t>
      </w:r>
    </w:p>
    <w:p>
      <w:pPr>
        <w:pStyle w:val="Para 01"/>
      </w:pPr>
      <w:r>
        <w:drawing>
          <wp:inline>
            <wp:extent cx="50800" cy="50800"/>
            <wp:effectExtent b="0" l="0" r="0" t="0"/>
            <wp:docPr descr="0" id="19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criticise</w:t>
      </w:r>
      <w:r>
        <w:t xml:space="preserve"> </w:t>
      </w:r>
      <w:r>
        <w:rPr>
          <w:rStyle w:val="Text1"/>
        </w:rPr>
        <w:t>/ˈkrɪtɪsaɪz/</w:t>
      </w:r>
      <w:r>
        <w:t xml:space="preserve"> (=critiaze) v. 批评，批判；评论，评价(ise/ize-动词后缀)</w:t>
      </w:r>
    </w:p>
    <w:p>
      <w:pPr>
        <w:pStyle w:val="Para 01"/>
      </w:pPr>
      <w:r>
        <w:drawing>
          <wp:inline>
            <wp:extent cx="50800" cy="50800"/>
            <wp:effectExtent b="0" l="0" r="0" t="0"/>
            <wp:docPr descr="0" id="19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criticism</w:t>
      </w:r>
      <w:r>
        <w:t xml:space="preserve"> </w:t>
      </w:r>
      <w:r>
        <w:rPr>
          <w:rStyle w:val="Text1"/>
        </w:rPr>
        <w:t>/ˈkrɪtɪsɪzəm/</w:t>
      </w:r>
      <w:r>
        <w:t xml:space="preserve"> n. 批评；评论(ism-名词后缀)</w:t>
      </w:r>
    </w:p>
    <w:p>
      <w:pPr>
        <w:pStyle w:val="Para 03"/>
      </w:pPr>
      <w:r>
        <w:rPr>
          <w:rStyle w:val="Text0"/>
        </w:rPr>
        <w:t xml:space="preserve">critique </w:t>
      </w:r>
      <w:r>
        <w:t>/krɪˈtiːk/</w:t>
      </w:r>
    </w:p>
    <w:p>
      <w:pPr>
        <w:pStyle w:val="Para 01"/>
      </w:pPr>
      <w:r>
        <w:t>n. 批评性的分析，评论文章 [超纲词汇]</w:t>
      </w:r>
    </w:p>
    <w:p>
      <w:pPr>
        <w:pStyle w:val="Para 01"/>
      </w:pPr>
      <w:r>
        <w:rPr>
          <w:rStyle w:val="Text7"/>
        </w:rPr>
        <w:t>记</w:t>
      </w:r>
      <w:r>
        <w:t xml:space="preserve"> 该词由“critic-批评家，评论家”演变而来，表示“批评性的分析，评论文章”。</w:t>
      </w:r>
    </w:p>
    <w:p>
      <w:pPr>
        <w:pStyle w:val="Para 03"/>
      </w:pPr>
      <w:r>
        <w:rPr>
          <w:rStyle w:val="Text0"/>
        </w:rPr>
        <w:t xml:space="preserve">emerge </w:t>
      </w:r>
      <w:r>
        <w:t>/iˈmɜːdʒ/</w:t>
      </w:r>
    </w:p>
    <w:p>
      <w:pPr>
        <w:pStyle w:val="Para 01"/>
      </w:pPr>
      <w:r>
        <w:t>v. 出现，浮现，涌现</w:t>
      </w:r>
    </w:p>
    <w:p>
      <w:pPr>
        <w:pStyle w:val="Para 01"/>
      </w:pPr>
      <w:r>
        <w:rPr>
          <w:rStyle w:val="Text7"/>
        </w:rPr>
        <w:t>记</w:t>
      </w:r>
      <w:r>
        <w:t xml:space="preserve"> e-向外，出，merg-词根，沉没，淹没，e-尾缀→从“沉没，淹没”的状态中“出来”→出现，浮现，涌现。</w:t>
      </w:r>
    </w:p>
    <w:p>
      <w:pPr>
        <w:pStyle w:val="Para 06"/>
      </w:pPr>
      <w:r>
        <w:rPr>
          <w:rStyle w:val="Text12"/>
        </w:rPr>
        <w:t>考</w:t>
      </w:r>
      <w:r>
        <w:rPr>
          <w:rStyle w:val="Text3"/>
        </w:rPr>
        <w:t xml:space="preserve"> </w:t>
      </w:r>
      <w:r>
        <w:t>emerge in the wake of sth.</w:t>
      </w:r>
      <w:r>
        <w:rPr>
          <w:rStyle w:val="Text3"/>
        </w:rPr>
        <w:t xml:space="preserve"> 伴随着…而出现(2006年-阅读4)</w:t>
      </w:r>
    </w:p>
    <w:p>
      <w:pPr>
        <w:pStyle w:val="Para 06"/>
      </w:pPr>
      <w:r>
        <w:t>an emerging body of</w:t>
      </w:r>
      <w:r>
        <w:rPr>
          <w:rStyle w:val="Text3"/>
        </w:rPr>
        <w:t xml:space="preserve"> 很多新兴的…(2012年-阅读1)</w:t>
      </w:r>
    </w:p>
    <w:p>
      <w:pPr>
        <w:pStyle w:val="Para 05"/>
      </w:pPr>
      <w:r>
        <w:t>派生词</w:t>
      </w:r>
    </w:p>
    <w:p>
      <w:pPr>
        <w:pStyle w:val="Para 01"/>
      </w:pPr>
      <w:r>
        <w:drawing>
          <wp:inline>
            <wp:extent cx="50800" cy="50800"/>
            <wp:effectExtent b="0" l="0" r="0" t="0"/>
            <wp:docPr descr="0" id="19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emergence</w:t>
      </w:r>
      <w:r>
        <w:t xml:space="preserve"> </w:t>
      </w:r>
      <w:r>
        <w:rPr>
          <w:rStyle w:val="Text1"/>
        </w:rPr>
        <w:t>/iˈmɜːdʒəns/</w:t>
      </w:r>
      <w:r>
        <w:t xml:space="preserve"> n. 出现；显露，暴露(ence-名词后缀)</w:t>
      </w:r>
    </w:p>
    <w:p>
      <w:pPr>
        <w:pStyle w:val="Para 01"/>
      </w:pPr>
      <w:r>
        <w:drawing>
          <wp:inline>
            <wp:extent cx="50800" cy="50800"/>
            <wp:effectExtent b="0" l="0" r="0" t="0"/>
            <wp:docPr descr="0" id="19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emergency</w:t>
      </w:r>
      <w:r>
        <w:t xml:space="preserve"> </w:t>
      </w:r>
      <w:r>
        <w:rPr>
          <w:rStyle w:val="Text1"/>
        </w:rPr>
        <w:t>/iˈmɜːdʒənsi/</w:t>
      </w:r>
      <w:r>
        <w:t xml:space="preserve"> n. 紧急情况，突发事件</w:t>
      </w:r>
    </w:p>
    <w:p>
      <w:pPr>
        <w:pStyle w:val="Para 01"/>
      </w:pPr>
      <w:r>
        <w:rPr>
          <w:rStyle w:val="Text7"/>
        </w:rPr>
        <w:t>记</w:t>
      </w:r>
      <w:r>
        <w:t xml:space="preserve"> emergenc=emergence-出现，y-影射“hurry-急忙，催促”→急急忙忙，突然“出现”的事情——即“紧急情况，突发事件”。</w:t>
      </w:r>
    </w:p>
    <w:p>
      <w:pPr>
        <w:pStyle w:val="Para 03"/>
      </w:pPr>
      <w:r>
        <w:rPr>
          <w:rStyle w:val="Text0"/>
        </w:rPr>
        <w:t xml:space="preserve">particle </w:t>
      </w:r>
      <w:r>
        <w:t>/ˈpɑːtɪkl/</w:t>
      </w:r>
    </w:p>
    <w:p>
      <w:pPr>
        <w:pStyle w:val="Para 01"/>
      </w:pPr>
      <w:r>
        <w:t>n. 微粒，颗粒；极小量</w:t>
      </w:r>
    </w:p>
    <w:p>
      <w:pPr>
        <w:pStyle w:val="Para 01"/>
      </w:pPr>
      <w:r>
        <w:rPr>
          <w:rStyle w:val="Text7"/>
        </w:rPr>
        <w:t>记</w:t>
      </w:r>
      <w:r>
        <w:t xml:space="preserve"> part-部分；分开，ic-的，le-名词后缀，表示“小”→“分”成一个个极其微小的部分——即“微粒，颗粒”，引申为“极小量”。</w:t>
      </w:r>
    </w:p>
    <w:p>
      <w:pPr>
        <w:pStyle w:val="Para 05"/>
      </w:pPr>
      <w:r>
        <w:t>派生词</w:t>
      </w:r>
    </w:p>
    <w:p>
      <w:pPr>
        <w:pStyle w:val="Para 01"/>
      </w:pPr>
      <w:r>
        <w:drawing>
          <wp:inline>
            <wp:extent cx="50800" cy="50800"/>
            <wp:effectExtent b="0" l="0" r="0" t="0"/>
            <wp:docPr descr="0" id="19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particular</w:t>
      </w:r>
      <w:r>
        <w:t xml:space="preserve"> </w:t>
      </w:r>
      <w:r>
        <w:rPr>
          <w:rStyle w:val="Text1"/>
        </w:rPr>
        <w:t>/pəˈtɪkjələ(r)/</w:t>
      </w:r>
      <w:r>
        <w:t xml:space="preserve"> adj. 个别的；特殊的，独特的</w:t>
      </w:r>
    </w:p>
    <w:p>
      <w:pPr>
        <w:pStyle w:val="Para 01"/>
      </w:pPr>
      <w:r>
        <w:rPr>
          <w:rStyle w:val="Text7"/>
        </w:rPr>
        <w:t>记</w:t>
      </w:r>
      <w:r>
        <w:t xml:space="preserve"> 该词是与particle同源的形容词。其中，particul=particle-微粒，颗粒，ar=ary-形容词后缀→“颗粒，微粒”就是一个一个的小东西——即“个别的”，引申出“特殊的，独特的”。</w:t>
      </w:r>
    </w:p>
    <w:p>
      <w:pPr>
        <w:pStyle w:val="Para 01"/>
      </w:pPr>
      <w:r>
        <w:drawing>
          <wp:inline>
            <wp:extent cx="50800" cy="50800"/>
            <wp:effectExtent b="0" l="0" r="0" t="0"/>
            <wp:docPr descr="0" id="19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particularly</w:t>
      </w:r>
      <w:r>
        <w:t xml:space="preserve"> </w:t>
      </w:r>
      <w:r>
        <w:rPr>
          <w:rStyle w:val="Text1"/>
        </w:rPr>
        <w:t>/pəˈtɪkjələli/</w:t>
      </w:r>
      <w:r>
        <w:t xml:space="preserve"> adv. 特别地，尤其；格外(ly-副词后缀)</w:t>
      </w:r>
    </w:p>
    <w:p>
      <w:pPr>
        <w:pStyle w:val="Para 03"/>
      </w:pPr>
      <w:r>
        <w:rPr>
          <w:rStyle w:val="Text0"/>
        </w:rPr>
        <w:t xml:space="preserve">supervise </w:t>
      </w:r>
      <w:r>
        <w:t>/ˈsuːpəvaɪz/</w:t>
      </w:r>
    </w:p>
    <w:p>
      <w:pPr>
        <w:pStyle w:val="Para 01"/>
      </w:pPr>
      <w:r>
        <w:t>v. 监视，监督；管理，指导</w:t>
      </w:r>
    </w:p>
    <w:p>
      <w:pPr>
        <w:pStyle w:val="Para 01"/>
      </w:pPr>
      <w:r>
        <w:rPr>
          <w:rStyle w:val="Text7"/>
        </w:rPr>
        <w:t>记</w:t>
      </w:r>
      <w:r>
        <w:t xml:space="preserve"> super-在上面，vis-词根，看，ise-动词后缀→在上面“看”着下面人的一举一动——即“监视，监督”，引申为“管理，指导”。</w:t>
      </w:r>
    </w:p>
    <w:p>
      <w:pPr>
        <w:pStyle w:val="Para 03"/>
      </w:pPr>
      <w:r>
        <w:rPr>
          <w:rStyle w:val="Text0"/>
        </w:rPr>
        <w:t xml:space="preserve">violence </w:t>
      </w:r>
      <w:r>
        <w:t>/ˈvaɪələns/</w:t>
      </w:r>
    </w:p>
    <w:p>
      <w:pPr>
        <w:pStyle w:val="Para 01"/>
      </w:pPr>
      <w:r>
        <w:t>n. 猛烈，激烈；暴力(行为)</w:t>
      </w:r>
    </w:p>
    <w:p>
      <w:pPr>
        <w:pStyle w:val="Para 01"/>
      </w:pPr>
      <w:r>
        <w:rPr>
          <w:rStyle w:val="Text7"/>
        </w:rPr>
        <w:t>记</w:t>
      </w:r>
      <w:r>
        <w:t xml:space="preserve"> viol=whirl-旋转，ence-名词后缀→由“高速旋转”而带来的运动状态——即“猛烈，激烈”，引申出“暴力(行为)”。</w:t>
      </w:r>
    </w:p>
    <w:p>
      <w:pPr>
        <w:pStyle w:val="Para 06"/>
      </w:pPr>
      <w:r>
        <w:rPr>
          <w:rStyle w:val="Text12"/>
        </w:rPr>
        <w:t>考</w:t>
      </w:r>
      <w:r>
        <w:rPr>
          <w:rStyle w:val="Text3"/>
        </w:rPr>
        <w:t xml:space="preserve"> </w:t>
      </w:r>
      <w:r>
        <w:t>physical violence</w:t>
      </w:r>
      <w:r>
        <w:rPr>
          <w:rStyle w:val="Text3"/>
        </w:rPr>
        <w:t xml:space="preserve"> 身体暴力(2008年-阅读1)</w:t>
      </w:r>
    </w:p>
    <w:p>
      <w:pPr>
        <w:pStyle w:val="Para 05"/>
      </w:pPr>
      <w:r>
        <w:t>派生词</w:t>
      </w:r>
    </w:p>
    <w:p>
      <w:pPr>
        <w:pStyle w:val="Para 01"/>
      </w:pPr>
      <w:r>
        <w:drawing>
          <wp:inline>
            <wp:extent cx="50800" cy="50800"/>
            <wp:effectExtent b="0" l="0" r="0" t="0"/>
            <wp:docPr descr="0" id="19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violent</w:t>
      </w:r>
      <w:r>
        <w:t xml:space="preserve"> </w:t>
      </w:r>
      <w:r>
        <w:rPr>
          <w:rStyle w:val="Text1"/>
        </w:rPr>
        <w:t>/ˈvaɪələnt/</w:t>
      </w:r>
      <w:r>
        <w:t xml:space="preserve"> adj. 猛烈的，狂暴的；暴力(引起)的(ent-的)</w:t>
      </w:r>
    </w:p>
    <w:p>
      <w:pPr>
        <w:pStyle w:val="Para 01"/>
      </w:pPr>
      <w:r>
        <w:drawing>
          <wp:inline>
            <wp:extent cx="50800" cy="50800"/>
            <wp:effectExtent b="0" l="0" r="0" t="0"/>
            <wp:docPr descr="0" id="20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violate</w:t>
      </w:r>
      <w:r>
        <w:t xml:space="preserve"> </w:t>
      </w:r>
      <w:r>
        <w:rPr>
          <w:rStyle w:val="Text1"/>
        </w:rPr>
        <w:t>/ˈvaɪəleɪt/</w:t>
      </w:r>
      <w:r>
        <w:t xml:space="preserve"> vt. 违背；冒犯，侵犯</w:t>
      </w:r>
    </w:p>
    <w:p>
      <w:pPr>
        <w:pStyle w:val="Para 01"/>
      </w:pPr>
      <w:r>
        <w:rPr>
          <w:rStyle w:val="Text7"/>
        </w:rPr>
        <w:t>记</w:t>
      </w:r>
      <w:r>
        <w:t xml:space="preserve"> violence的动词形式。其中，viol=violence-暴力，ate-动词后缀→暴力相向，“违背”法律——即“违背；冒犯，侵犯”。</w:t>
      </w:r>
    </w:p>
    <w:p>
      <w:pPr>
        <w:pStyle w:val="Para 03"/>
      </w:pPr>
      <w:r>
        <w:rPr>
          <w:rStyle w:val="Text0"/>
        </w:rPr>
        <w:t xml:space="preserve">acquire </w:t>
      </w:r>
      <w:r>
        <w:t>/əˈkwaɪə(r)/</w:t>
      </w:r>
    </w:p>
    <w:p>
      <w:pPr>
        <w:pStyle w:val="Para 01"/>
      </w:pPr>
      <w:r>
        <w:t>v. 取得，获得；学到，习得</w:t>
      </w:r>
    </w:p>
    <w:p>
      <w:pPr>
        <w:pStyle w:val="Para 01"/>
      </w:pPr>
      <w:r>
        <w:rPr>
          <w:rStyle w:val="Text7"/>
        </w:rPr>
        <w:t>记</w:t>
      </w:r>
      <w:r>
        <w:t xml:space="preserve"> ac-加强语气，quir-词根，寻求，e-尾缀→不断寻求——即“取得，获得”，引申为“学到，习得”。</w:t>
      </w:r>
    </w:p>
    <w:p>
      <w:pPr>
        <w:pStyle w:val="Para 05"/>
      </w:pPr>
      <w:r>
        <w:t>派生词</w:t>
      </w:r>
    </w:p>
    <w:p>
      <w:pPr>
        <w:pStyle w:val="Para 01"/>
      </w:pPr>
      <w:r>
        <w:drawing>
          <wp:inline>
            <wp:extent cx="50800" cy="50800"/>
            <wp:effectExtent b="0" l="0" r="0" t="0"/>
            <wp:docPr descr="0" id="20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acquisition</w:t>
      </w:r>
      <w:r>
        <w:t xml:space="preserve"> </w:t>
      </w:r>
      <w:r>
        <w:rPr>
          <w:rStyle w:val="Text1"/>
        </w:rPr>
        <w:t>/ˌækwɪˈzɪʃn/</w:t>
      </w:r>
      <w:r>
        <w:t xml:space="preserve"> n. 取得，获得；收购</w:t>
      </w:r>
    </w:p>
    <w:p>
      <w:pPr>
        <w:pStyle w:val="Para 01"/>
      </w:pPr>
      <w:r>
        <w:rPr>
          <w:rStyle w:val="Text7"/>
        </w:rPr>
        <w:t>记</w:t>
      </w:r>
      <w:r>
        <w:t xml:space="preserve"> acquire的名词形式，ion-名词后缀→取得，获得——引申为“收购”。</w:t>
      </w:r>
    </w:p>
    <w:p>
      <w:pPr>
        <w:pStyle w:val="Para 03"/>
      </w:pPr>
      <w:r>
        <w:rPr>
          <w:rStyle w:val="Text0"/>
        </w:rPr>
        <w:t xml:space="preserve">suppose </w:t>
      </w:r>
      <w:r>
        <w:t>/səˈpəʊz/</w:t>
      </w:r>
    </w:p>
    <w:p>
      <w:pPr>
        <w:pStyle w:val="Para 01"/>
      </w:pPr>
      <w:r>
        <w:t>v. 猜想，料想；假定</w:t>
      </w:r>
    </w:p>
    <w:p>
      <w:pPr>
        <w:pStyle w:val="Para 01"/>
      </w:pPr>
      <w:r>
        <w:rPr>
          <w:rStyle w:val="Text7"/>
        </w:rPr>
        <w:t>记</w:t>
      </w:r>
      <w:r>
        <w:t xml:space="preserve"> sup=sub-向下，pos-词根，摆放，放置，e-尾缀→“摆放”在下面，只是在私下里偷偷揣测——即“猜想，料想”，引申为“假定”。</w:t>
      </w:r>
    </w:p>
    <w:p>
      <w:pPr>
        <w:pStyle w:val="Para 01"/>
      </w:pPr>
      <w:r>
        <w:rPr>
          <w:rStyle w:val="Text7"/>
        </w:rPr>
        <w:t>考</w:t>
      </w:r>
      <w:r>
        <w:t xml:space="preserve"> </w:t>
      </w:r>
      <w:r>
        <w:rPr>
          <w:rStyle w:val="Text3"/>
        </w:rPr>
        <w:t>be supposed to</w:t>
      </w:r>
      <w:r>
        <w:t xml:space="preserve"> 应该，认为必须…；被期望…(2010年-阅读3)</w:t>
      </w:r>
    </w:p>
    <w:p>
      <w:pPr>
        <w:pStyle w:val="Para 05"/>
      </w:pPr>
      <w:r>
        <w:t>派生词</w:t>
      </w:r>
    </w:p>
    <w:p>
      <w:pPr>
        <w:pStyle w:val="Para 01"/>
      </w:pPr>
      <w:r>
        <w:drawing>
          <wp:inline>
            <wp:extent cx="50800" cy="50800"/>
            <wp:effectExtent b="0" l="0" r="0" t="0"/>
            <wp:docPr descr="0" id="20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supposed</w:t>
      </w:r>
      <w:r>
        <w:t xml:space="preserve"> </w:t>
      </w:r>
      <w:r>
        <w:rPr>
          <w:rStyle w:val="Text1"/>
        </w:rPr>
        <w:t>/səˈpəʊzd/</w:t>
      </w:r>
      <w:r>
        <w:t xml:space="preserve"> adj. 想象的；假定的(ed-的)</w:t>
      </w:r>
    </w:p>
    <w:p>
      <w:pPr>
        <w:pStyle w:val="Para 03"/>
      </w:pPr>
      <w:r>
        <w:rPr>
          <w:rStyle w:val="Text0"/>
        </w:rPr>
        <w:t xml:space="preserve">inclusive </w:t>
      </w:r>
      <w:r>
        <w:t>/ɪnˈkluːsɪv/</w:t>
      </w:r>
    </w:p>
    <w:p>
      <w:pPr>
        <w:pStyle w:val="Para 01"/>
      </w:pPr>
      <w:r>
        <w:t>adj. 包括在内的，包罗万象的；包容性强的</w:t>
      </w:r>
    </w:p>
    <w:p>
      <w:pPr>
        <w:pStyle w:val="Para 01"/>
      </w:pPr>
      <w:r>
        <w:rPr>
          <w:rStyle w:val="Text7"/>
        </w:rPr>
        <w:t>记</w:t>
      </w:r>
      <w:r>
        <w:t xml:space="preserve"> inclus=include-包含，包括，ive-的→包括在内的。</w:t>
      </w:r>
    </w:p>
    <w:p>
      <w:pPr>
        <w:pStyle w:val="Para 03"/>
      </w:pPr>
      <w:r>
        <w:rPr>
          <w:rStyle w:val="Text0"/>
        </w:rPr>
        <w:t xml:space="preserve">remain </w:t>
      </w:r>
      <w:r>
        <w:t>/rɪˈmeɪn/</w:t>
      </w:r>
    </w:p>
    <w:p>
      <w:pPr>
        <w:pStyle w:val="Para 01"/>
      </w:pPr>
      <w:r>
        <w:t>vi. 保持，保留；仍然是；剩余 n. [pl.] 剩余物</w:t>
      </w:r>
    </w:p>
    <w:p>
      <w:pPr>
        <w:pStyle w:val="Para 01"/>
      </w:pPr>
      <w:r>
        <w:rPr>
          <w:rStyle w:val="Text7"/>
        </w:rPr>
        <w:t>记</w:t>
      </w:r>
      <w:r>
        <w:t xml:space="preserve"> re-一再，反复，main-由“词根ma-手”和“in-里面”组合而来→一再地拿在“手”里面——即“保持，保留”，引申为“仍然是；剩余”。因为“保留”在手里的、没有给出去的，就是“剩余”在手里的。</w:t>
      </w:r>
    </w:p>
    <w:p>
      <w:pPr>
        <w:pStyle w:val="Para 06"/>
      </w:pPr>
      <w:r>
        <w:rPr>
          <w:rStyle w:val="Text12"/>
        </w:rPr>
        <w:t>考</w:t>
      </w:r>
      <w:r>
        <w:rPr>
          <w:rStyle w:val="Text3"/>
        </w:rPr>
        <w:t xml:space="preserve"> </w:t>
      </w:r>
      <w:r>
        <w:t>remaining customer</w:t>
      </w:r>
      <w:r>
        <w:rPr>
          <w:rStyle w:val="Text3"/>
        </w:rPr>
        <w:t xml:space="preserve"> 其余的顾客(2003年-阅读3)</w:t>
      </w:r>
    </w:p>
    <w:p>
      <w:pPr>
        <w:pStyle w:val="Para 03"/>
      </w:pPr>
      <w:r>
        <w:rPr>
          <w:rStyle w:val="Text0"/>
        </w:rPr>
        <w:t xml:space="preserve">cruel </w:t>
      </w:r>
      <w:r>
        <w:t>/ˈkruːəl/</w:t>
      </w:r>
    </w:p>
    <w:p>
      <w:pPr>
        <w:pStyle w:val="Para 01"/>
      </w:pPr>
      <w:r>
        <w:t>adj. 残忍的，残酷的；惨痛的</w:t>
      </w:r>
    </w:p>
    <w:p>
      <w:pPr>
        <w:pStyle w:val="Para 01"/>
      </w:pPr>
      <w:r>
        <w:rPr>
          <w:rStyle w:val="Text7"/>
        </w:rPr>
        <w:t>记</w:t>
      </w:r>
      <w:r>
        <w:t xml:space="preserve"> “cruel-残忍的”一词由“criminal-犯罪的；罪犯”简写而来→残忍的，残酷的——引申为“惨痛的”。</w:t>
      </w:r>
    </w:p>
    <w:p>
      <w:pPr>
        <w:pStyle w:val="Para 05"/>
      </w:pPr>
      <w:r>
        <w:t>派生词</w:t>
      </w:r>
    </w:p>
    <w:p>
      <w:pPr>
        <w:pStyle w:val="Para 01"/>
      </w:pPr>
      <w:r>
        <w:drawing>
          <wp:inline>
            <wp:extent cx="50800" cy="50800"/>
            <wp:effectExtent b="0" l="0" r="0" t="0"/>
            <wp:docPr descr="0" id="20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cruelty</w:t>
      </w:r>
      <w:r>
        <w:t xml:space="preserve"> </w:t>
      </w:r>
      <w:r>
        <w:rPr>
          <w:rStyle w:val="Text1"/>
        </w:rPr>
        <w:t>/ˈkruːəlti/</w:t>
      </w:r>
      <w:r>
        <w:t xml:space="preserve"> n. 残忍，残酷(的行为)</w:t>
      </w:r>
    </w:p>
    <w:p>
      <w:pPr>
        <w:pStyle w:val="Para 01"/>
      </w:pPr>
      <w:r>
        <w:rPr>
          <w:rStyle w:val="Text7"/>
        </w:rPr>
        <w:t>记</w:t>
      </w:r>
      <w:r>
        <w:t xml:space="preserve"> cruel的名词形式。其中，cruel-残忍的，残酷的，ty=ity-名词后缀→残酷，残忍(的行为)。</w:t>
      </w:r>
    </w:p>
    <w:p>
      <w:pPr>
        <w:pStyle w:val="Para 03"/>
      </w:pPr>
      <w:r>
        <w:rPr>
          <w:rStyle w:val="Text0"/>
        </w:rPr>
        <w:t xml:space="preserve">virtual </w:t>
      </w:r>
      <w:r>
        <w:t>/ˈvɜːtʃuəl/</w:t>
      </w:r>
    </w:p>
    <w:p>
      <w:pPr>
        <w:pStyle w:val="Para 01"/>
      </w:pPr>
      <w:r>
        <w:t>adj. 实际上的，事实上的</w:t>
      </w:r>
    </w:p>
    <w:p>
      <w:pPr>
        <w:pStyle w:val="Para 01"/>
      </w:pPr>
      <w:r>
        <w:rPr>
          <w:rStyle w:val="Text7"/>
        </w:rPr>
        <w:t>记</w:t>
      </w:r>
      <w:r>
        <w:t xml:space="preserve"> virtu=virtue-美德，al-形容词后缀→具有美德的，具有“真”善美的——即“实际上的，事实上的”。</w:t>
      </w:r>
    </w:p>
    <w:p>
      <w:pPr>
        <w:pStyle w:val="Para 05"/>
      </w:pPr>
      <w:r>
        <w:t>派生词</w:t>
      </w:r>
    </w:p>
    <w:p>
      <w:pPr>
        <w:pStyle w:val="Para 01"/>
      </w:pPr>
      <w:r>
        <w:drawing>
          <wp:inline>
            <wp:extent cx="50800" cy="50800"/>
            <wp:effectExtent b="0" l="0" r="0" t="0"/>
            <wp:docPr descr="0" id="20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virtually</w:t>
      </w:r>
      <w:r>
        <w:t xml:space="preserve"> </w:t>
      </w:r>
      <w:r>
        <w:rPr>
          <w:rStyle w:val="Text1"/>
        </w:rPr>
        <w:t>/ˈvɜːtʃuəli/</w:t>
      </w:r>
      <w:r>
        <w:t xml:space="preserve"> adv. 实际上，事实上(ly-副词后缀)</w:t>
      </w:r>
    </w:p>
    <w:p>
      <w:pPr>
        <w:pStyle w:val="Para 03"/>
      </w:pPr>
      <w:r>
        <w:rPr>
          <w:rStyle w:val="Text0"/>
        </w:rPr>
        <w:t xml:space="preserve">deduction </w:t>
      </w:r>
      <w:r>
        <w:t>/dɪˈdʌkʃn/</w:t>
      </w:r>
    </w:p>
    <w:p>
      <w:pPr>
        <w:pStyle w:val="Para 01"/>
      </w:pPr>
      <w:r>
        <w:t>n. 扣除(额)，减除(额)；推论，演绎(法)</w:t>
      </w:r>
    </w:p>
    <w:p>
      <w:pPr>
        <w:pStyle w:val="Para 01"/>
      </w:pPr>
      <w:r>
        <w:rPr>
          <w:rStyle w:val="Text7"/>
        </w:rPr>
        <w:t>记</w:t>
      </w:r>
      <w:r>
        <w:t xml:space="preserve"> de-向下，duct-词根，引导，带领，ion-名词后缀→(把数量)向下引，向下带——即“扣除，减除”，引申为“扣除额，减除额”；而一步步地往下“引导”——即“推论，演绎”。</w:t>
      </w:r>
    </w:p>
    <w:p>
      <w:pPr>
        <w:pStyle w:val="Para 05"/>
      </w:pPr>
      <w:r>
        <w:t>派生词</w:t>
      </w:r>
    </w:p>
    <w:p>
      <w:pPr>
        <w:pStyle w:val="Para 01"/>
      </w:pPr>
      <w:r>
        <w:drawing>
          <wp:inline>
            <wp:extent cx="50800" cy="50800"/>
            <wp:effectExtent b="0" l="0" r="0" t="0"/>
            <wp:docPr descr="0" id="20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deduct</w:t>
      </w:r>
      <w:r>
        <w:t xml:space="preserve"> </w:t>
      </w:r>
      <w:r>
        <w:rPr>
          <w:rStyle w:val="Text1"/>
        </w:rPr>
        <w:t>/dɪˈdʌkt/</w:t>
      </w:r>
      <w:r>
        <w:t xml:space="preserve"> vt. 扣除，减去；演绎(deduction的动词形式)</w:t>
      </w:r>
    </w:p>
    <w:p>
      <w:pPr>
        <w:pStyle w:val="Para 01"/>
      </w:pPr>
      <w:r>
        <w:drawing>
          <wp:inline>
            <wp:extent cx="50800" cy="50800"/>
            <wp:effectExtent b="0" l="0" r="0" t="0"/>
            <wp:docPr descr="0" id="20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deductible</w:t>
      </w:r>
      <w:r>
        <w:t xml:space="preserve"> </w:t>
      </w:r>
      <w:r>
        <w:rPr>
          <w:rStyle w:val="Text1"/>
        </w:rPr>
        <w:t>/dɪˈdʌktəbl/</w:t>
      </w:r>
      <w:r>
        <w:t xml:space="preserve"> adj. 可扣除的 n. 可减免的东西；扣除条款(ible-可以的，能够的)</w:t>
      </w:r>
    </w:p>
    <w:p>
      <w:pPr>
        <w:pStyle w:val="Para 03"/>
      </w:pPr>
      <w:r>
        <w:rPr>
          <w:rStyle w:val="Text0"/>
        </w:rPr>
        <w:t xml:space="preserve">emphasize </w:t>
      </w:r>
      <w:r>
        <w:t>/ˈemfəsaɪz/</w:t>
      </w:r>
    </w:p>
    <w:p>
      <w:pPr>
        <w:pStyle w:val="Para 01"/>
      </w:pPr>
      <w:r>
        <w:t>vt. 强调，着重；使显得突出</w:t>
      </w:r>
    </w:p>
    <w:p>
      <w:pPr>
        <w:pStyle w:val="Para 01"/>
      </w:pPr>
      <w:r>
        <w:rPr>
          <w:rStyle w:val="Text7"/>
        </w:rPr>
        <w:t>记</w:t>
      </w:r>
      <w:r>
        <w:t xml:space="preserve"> em=in-里面，phas=phrase-短语，要点，ize-动词后缀→使“短语”或要点从书中凸显出来——即“强调，着重”，引申为“使显得突出”。</w:t>
      </w:r>
    </w:p>
    <w:p>
      <w:pPr>
        <w:pStyle w:val="Para 01"/>
      </w:pPr>
      <w:r>
        <w:rPr>
          <w:rStyle w:val="Text7"/>
        </w:rPr>
        <w:t>例</w:t>
      </w:r>
      <w:r>
        <w:t xml:space="preserve"> (2012年英语二完形) Both men emphasized the dirt and exhaustion of war, the fragments of civilization that the soldiers shared with each other and the civilians: coffee, tobacco, whiskey, shelter, sleep. 两者都强调了战争的污垢和损耗，也突出了战争中士兵之间、士兵和民众之间分享咖啡、香烟、威士忌并同吃同住的文明片段。</w:t>
      </w:r>
    </w:p>
    <w:p>
      <w:pPr>
        <w:pStyle w:val="Para 05"/>
      </w:pPr>
      <w:r>
        <w:t>派生词</w:t>
      </w:r>
    </w:p>
    <w:p>
      <w:pPr>
        <w:pStyle w:val="Para 01"/>
      </w:pPr>
      <w:r>
        <w:drawing>
          <wp:inline>
            <wp:extent cx="50800" cy="50800"/>
            <wp:effectExtent b="0" l="0" r="0" t="0"/>
            <wp:docPr descr="0" id="20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emphasis</w:t>
      </w:r>
      <w:r>
        <w:t xml:space="preserve"> </w:t>
      </w:r>
      <w:r>
        <w:rPr>
          <w:rStyle w:val="Text1"/>
        </w:rPr>
        <w:t>/ˈemfəsɪs/</w:t>
      </w:r>
      <w:r>
        <w:t xml:space="preserve"> n. 强调，重视；重点(is-名词后缀)</w:t>
      </w:r>
    </w:p>
    <w:p>
      <w:pPr>
        <w:pStyle w:val="Para 03"/>
      </w:pPr>
      <w:r>
        <w:rPr>
          <w:rStyle w:val="Text0"/>
        </w:rPr>
        <w:t xml:space="preserve">recipient </w:t>
      </w:r>
      <w:r>
        <w:t>/rɪˈsɪpiənt/</w:t>
      </w:r>
    </w:p>
    <w:p>
      <w:pPr>
        <w:pStyle w:val="Para 01"/>
      </w:pPr>
      <w:r>
        <w:t>adj. 乐于接受的，愿意接受的；感受性强的n. 接受者，受领者；接受器，容器</w:t>
      </w:r>
    </w:p>
    <w:p>
      <w:pPr>
        <w:pStyle w:val="Para 01"/>
      </w:pPr>
      <w:r>
        <w:rPr>
          <w:rStyle w:val="Text7"/>
        </w:rPr>
        <w:t>记</w:t>
      </w:r>
      <w:r>
        <w:t xml:space="preserve"> re-一再，反复，cip-词根，抓，拿，握；掌握，i-影射“1”，ent-的→一再往回拿的，丝毫不拒绝的——即“乐于接受的，愿意接受的”，引申为“感受性强的”。</w:t>
      </w:r>
    </w:p>
    <w:p>
      <w:pPr>
        <w:pStyle w:val="Para 03"/>
      </w:pPr>
      <w:r>
        <w:rPr>
          <w:rStyle w:val="Text0"/>
        </w:rPr>
        <w:t xml:space="preserve">acute </w:t>
      </w:r>
      <w:r>
        <w:t>/əˈkjuːt/</w:t>
      </w:r>
    </w:p>
    <w:p>
      <w:pPr>
        <w:pStyle w:val="Para 01"/>
      </w:pPr>
      <w:r>
        <w:t>adj. 尖的；(头脑)敏锐的；(声音)尖锐的；(病情)急性的</w:t>
      </w:r>
    </w:p>
    <w:p>
      <w:pPr>
        <w:pStyle w:val="Para 01"/>
      </w:pPr>
      <w:r>
        <w:rPr>
          <w:rStyle w:val="Text7"/>
        </w:rPr>
        <w:t>记</w:t>
      </w:r>
      <w:r>
        <w:t xml:space="preserve"> ac-词根，尖，尖锐，u-无实义，te=ed-的→尖的——引申为“(头脑)敏锐的；(声音)尖锐的；(病情)急性的”。</w:t>
      </w:r>
    </w:p>
    <w:p>
      <w:pPr>
        <w:pStyle w:val="Para 03"/>
      </w:pPr>
      <w:r>
        <w:rPr>
          <w:rStyle w:val="Text0"/>
        </w:rPr>
        <w:t xml:space="preserve">employ </w:t>
      </w:r>
      <w:r>
        <w:t>/ɪmˈplɔɪ/</w:t>
      </w:r>
    </w:p>
    <w:p>
      <w:pPr>
        <w:pStyle w:val="Para 01"/>
      </w:pPr>
      <w:r>
        <w:t>vt. 雇用；使用，利用</w:t>
      </w:r>
    </w:p>
    <w:p>
      <w:pPr>
        <w:pStyle w:val="Para 05"/>
      </w:pPr>
      <w:r>
        <w:t>派生词</w:t>
      </w:r>
    </w:p>
    <w:p>
      <w:pPr>
        <w:pStyle w:val="Para 01"/>
      </w:pPr>
      <w:r>
        <w:drawing>
          <wp:inline>
            <wp:extent cx="50800" cy="50800"/>
            <wp:effectExtent b="0" l="0" r="0" t="0"/>
            <wp:docPr descr="0" id="20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employment</w:t>
      </w:r>
      <w:r>
        <w:t xml:space="preserve"> </w:t>
      </w:r>
      <w:r>
        <w:rPr>
          <w:rStyle w:val="Text1"/>
        </w:rPr>
        <w:t>/ɪmˈplɔɪmənt/</w:t>
      </w:r>
      <w:r>
        <w:t xml:space="preserve"> n. 雇用，受雇；职业，工作(ment-名词后缀)</w:t>
      </w:r>
    </w:p>
    <w:p>
      <w:pPr>
        <w:pStyle w:val="Para 01"/>
      </w:pPr>
      <w:r>
        <w:drawing>
          <wp:inline>
            <wp:extent cx="50800" cy="50800"/>
            <wp:effectExtent b="0" l="0" r="0" t="0"/>
            <wp:docPr descr="0" id="20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employer</w:t>
      </w:r>
      <w:r>
        <w:t xml:space="preserve"> </w:t>
      </w:r>
      <w:r>
        <w:rPr>
          <w:rStyle w:val="Text1"/>
        </w:rPr>
        <w:t>/ɪmˈplɔɪə(r)/</w:t>
      </w:r>
      <w:r>
        <w:t xml:space="preserve"> n. 雇主，老板(er-表人)</w:t>
      </w:r>
    </w:p>
    <w:p>
      <w:pPr>
        <w:pStyle w:val="Para 01"/>
      </w:pPr>
      <w:r>
        <w:drawing>
          <wp:inline>
            <wp:extent cx="50800" cy="50800"/>
            <wp:effectExtent b="0" l="0" r="0" t="0"/>
            <wp:docPr descr="0" id="21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employee</w:t>
      </w:r>
      <w:r>
        <w:t xml:space="preserve"> </w:t>
      </w:r>
      <w:r>
        <w:rPr>
          <w:rStyle w:val="Text1"/>
        </w:rPr>
        <w:t>/ɪmˈplɔɪiː/</w:t>
      </w:r>
      <w:r>
        <w:t xml:space="preserve"> n. 受雇者，雇工，雇员(ee-被…的人)</w:t>
      </w:r>
    </w:p>
    <w:p>
      <w:pPr>
        <w:pStyle w:val="Para 01"/>
      </w:pPr>
      <w:r>
        <w:rPr>
          <w:rStyle w:val="Text7"/>
        </w:rPr>
        <w:t>考</w:t>
      </w:r>
      <w:r>
        <w:t xml:space="preserve"> </w:t>
      </w:r>
      <w:r>
        <w:rPr>
          <w:rStyle w:val="Text3"/>
        </w:rPr>
        <w:t>airline employee</w:t>
      </w:r>
      <w:r>
        <w:t>航空公司的雇员(2007年-阅读3)</w:t>
      </w:r>
    </w:p>
    <w:p>
      <w:pPr>
        <w:pStyle w:val="Para 03"/>
      </w:pPr>
      <w:r>
        <w:rPr>
          <w:rStyle w:val="Text0"/>
        </w:rPr>
        <w:t xml:space="preserve">non-controversial </w:t>
      </w:r>
      <w:r>
        <w:t>/ˌnɒn kɒntrəˈvɜːʃl/</w:t>
      </w:r>
    </w:p>
    <w:p>
      <w:pPr>
        <w:pStyle w:val="Para 01"/>
      </w:pPr>
      <w:r>
        <w:t>adj. 毫无争议的 [超纲词汇]</w:t>
      </w:r>
    </w:p>
    <w:p>
      <w:pPr>
        <w:pStyle w:val="Para 01"/>
      </w:pPr>
      <w:r>
        <w:rPr>
          <w:rStyle w:val="Text7"/>
        </w:rPr>
        <w:t>记</w:t>
      </w:r>
      <w:r>
        <w:t xml:space="preserve"> non-否定前缀，controversial-争论的，有争议的→毫无争议的。</w:t>
      </w:r>
    </w:p>
    <w:p>
      <w:pPr>
        <w:pStyle w:val="Para 03"/>
      </w:pPr>
      <w:r>
        <w:rPr>
          <w:rStyle w:val="Text0"/>
        </w:rPr>
        <w:t xml:space="preserve">surround </w:t>
      </w:r>
      <w:r>
        <w:t>/səˈraʊnd/</w:t>
      </w:r>
    </w:p>
    <w:p>
      <w:pPr>
        <w:pStyle w:val="Para 01"/>
      </w:pPr>
      <w:r>
        <w:t>vt. 围绕，包围，圈住</w:t>
      </w:r>
    </w:p>
    <w:p>
      <w:pPr>
        <w:pStyle w:val="Para 01"/>
      </w:pPr>
      <w:r>
        <w:rPr>
          <w:rStyle w:val="Text7"/>
        </w:rPr>
        <w:t>记</w:t>
      </w:r>
      <w:r>
        <w:t xml:space="preserve"> sur=sub-下面，round-圆形的；环绕→在下面“环绕”一圈，整个围起来——即“围绕，包围，圈住”。</w:t>
      </w:r>
    </w:p>
    <w:p>
      <w:pPr>
        <w:pStyle w:val="Para 03"/>
      </w:pPr>
      <w:r>
        <w:rPr>
          <w:rStyle w:val="Text0"/>
        </w:rPr>
        <w:t xml:space="preserve">current </w:t>
      </w:r>
      <w:r>
        <w:t>/ˈkʌrənt/</w:t>
      </w:r>
    </w:p>
    <w:p>
      <w:pPr>
        <w:pStyle w:val="Para 01"/>
      </w:pPr>
      <w:r>
        <w:t>adj. 当前的；流行的；流通的，通用的 n. 流动；水(气/电)流；趋势，潮流</w:t>
      </w:r>
    </w:p>
    <w:p>
      <w:pPr>
        <w:pStyle w:val="Para 01"/>
      </w:pPr>
      <w:r>
        <w:rPr>
          <w:rStyle w:val="Text7"/>
        </w:rPr>
        <w:t>记</w:t>
      </w:r>
      <w:r>
        <w:t xml:space="preserve"> cur=car-词根，跑，奔，流，r-无实义双写，ent-的→“跑”在时代前沿的，紧跟潮“流”的——即“当前的；流行的”，引申为“流通的，通用的”以及“趋势，潮流”。</w:t>
      </w:r>
    </w:p>
    <w:p>
      <w:pPr>
        <w:pStyle w:val="Para 05"/>
      </w:pPr>
      <w:r>
        <w:t>派生词</w:t>
      </w:r>
    </w:p>
    <w:p>
      <w:pPr>
        <w:pStyle w:val="Para 01"/>
      </w:pPr>
      <w:r>
        <w:drawing>
          <wp:inline>
            <wp:extent cx="50800" cy="50800"/>
            <wp:effectExtent b="0" l="0" r="0" t="0"/>
            <wp:docPr descr="0" id="21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currently</w:t>
      </w:r>
      <w:r>
        <w:t xml:space="preserve"> </w:t>
      </w:r>
      <w:r>
        <w:rPr>
          <w:rStyle w:val="Text1"/>
        </w:rPr>
        <w:t>/ˈkʌrəntli/</w:t>
      </w:r>
      <w:r>
        <w:t xml:space="preserve"> adv. 当前，现在；普遍地，通常地(ly-副词后缀)</w:t>
      </w:r>
    </w:p>
    <w:p>
      <w:pPr>
        <w:pStyle w:val="Para 03"/>
      </w:pPr>
      <w:r>
        <w:rPr>
          <w:rStyle w:val="Text0"/>
        </w:rPr>
        <w:t xml:space="preserve">declaration </w:t>
      </w:r>
      <w:r>
        <w:t>/ˌdekləˈreɪʃn/</w:t>
      </w:r>
    </w:p>
    <w:p>
      <w:pPr>
        <w:pStyle w:val="Para 01"/>
      </w:pPr>
      <w:r>
        <w:t>n. 宣布，宣告；宣言，声明</w:t>
      </w:r>
    </w:p>
    <w:p>
      <w:pPr>
        <w:pStyle w:val="Para 01"/>
      </w:pPr>
      <w:r>
        <w:rPr>
          <w:rStyle w:val="Text7"/>
        </w:rPr>
        <w:t>记</w:t>
      </w:r>
      <w:r>
        <w:t xml:space="preserve"> de-向下，clar=clear-清楚的，清晰的；ation-复合名词后缀→向下边的人说清楚——即“宣布，宣告”。</w:t>
      </w:r>
    </w:p>
    <w:p>
      <w:pPr>
        <w:pStyle w:val="Para 03"/>
      </w:pPr>
      <w:r>
        <w:rPr>
          <w:rStyle w:val="Text0"/>
        </w:rPr>
        <w:t xml:space="preserve">encode </w:t>
      </w:r>
      <w:r>
        <w:t>/ɪnˈkəʊd/</w:t>
      </w:r>
    </w:p>
    <w:p>
      <w:pPr>
        <w:pStyle w:val="Para 01"/>
      </w:pPr>
      <w:r>
        <w:t>vt. 编码，译码 [超纲词汇]</w:t>
      </w:r>
    </w:p>
    <w:p>
      <w:pPr>
        <w:pStyle w:val="Para 01"/>
      </w:pPr>
      <w:r>
        <w:rPr>
          <w:rStyle w:val="Text7"/>
        </w:rPr>
        <w:t>记</w:t>
      </w:r>
      <w:r>
        <w:t xml:space="preserve"> en-使，code-密码→编码，译码。</w:t>
      </w:r>
    </w:p>
    <w:p>
      <w:pPr>
        <w:pStyle w:val="Para 03"/>
      </w:pPr>
      <w:r>
        <w:rPr>
          <w:rStyle w:val="Text0"/>
        </w:rPr>
        <w:t xml:space="preserve">inadequate </w:t>
      </w:r>
      <w:r>
        <w:t>/ɪnˈædɪkwət/</w:t>
      </w:r>
    </w:p>
    <w:p>
      <w:pPr>
        <w:pStyle w:val="Para 01"/>
      </w:pPr>
      <w:r>
        <w:t>adj. 不充分的；不能胜任的</w:t>
      </w:r>
    </w:p>
    <w:p>
      <w:pPr>
        <w:pStyle w:val="Para 01"/>
      </w:pPr>
      <w:r>
        <w:rPr>
          <w:rStyle w:val="Text7"/>
        </w:rPr>
        <w:t>记</w:t>
      </w:r>
      <w:r>
        <w:t xml:space="preserve"> in-否定前缀，adequate-充分的；能够胜任的——即“不充分的；不能胜任的”。</w:t>
      </w:r>
    </w:p>
    <w:p>
      <w:pPr>
        <w:pStyle w:val="Para 03"/>
      </w:pPr>
      <w:r>
        <w:rPr>
          <w:rStyle w:val="Text0"/>
        </w:rPr>
        <w:t xml:space="preserve">organise </w:t>
      </w:r>
      <w:r>
        <w:t>/ˈɔːɡənaɪz/</w:t>
      </w:r>
    </w:p>
    <w:p>
      <w:pPr>
        <w:pStyle w:val="Para 01"/>
      </w:pPr>
      <w:r>
        <w:t>(=organize) vt. 组织；安排</w:t>
      </w:r>
    </w:p>
    <w:p>
      <w:pPr>
        <w:pStyle w:val="Para 01"/>
      </w:pPr>
      <w:r>
        <w:rPr>
          <w:rStyle w:val="Text7"/>
        </w:rPr>
        <w:t>记</w:t>
      </w:r>
      <w:r>
        <w:t xml:space="preserve"> organ-机构，ise-动词后缀→所谓“组织；安排”，都是在“机构”的框架下开展、进行的。</w:t>
      </w:r>
    </w:p>
    <w:p>
      <w:pPr>
        <w:pStyle w:val="Para 05"/>
      </w:pPr>
      <w:r>
        <w:t>派生词</w:t>
      </w:r>
    </w:p>
    <w:p>
      <w:pPr>
        <w:pStyle w:val="Para 01"/>
      </w:pPr>
      <w:r>
        <w:drawing>
          <wp:inline>
            <wp:extent cx="50800" cy="50800"/>
            <wp:effectExtent b="0" l="0" r="0" t="0"/>
            <wp:docPr descr="0" id="21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organisation</w:t>
      </w:r>
      <w:r>
        <w:t xml:space="preserve"> </w:t>
      </w:r>
      <w:r>
        <w:rPr>
          <w:rStyle w:val="Text1"/>
        </w:rPr>
        <w:t>/ˌɔːɡənaɪˈzeɪʃn/</w:t>
      </w:r>
      <w:r>
        <w:t xml:space="preserve"> (=organization) n. 组织，机构；团体</w:t>
      </w:r>
    </w:p>
    <w:p>
      <w:pPr>
        <w:pStyle w:val="Para 01"/>
      </w:pPr>
      <w:r>
        <w:rPr>
          <w:rStyle w:val="Text7"/>
        </w:rPr>
        <w:t>记</w:t>
      </w:r>
      <w:r>
        <w:t xml:space="preserve"> organise的名词形式，其中ation-是复合名词后缀→组织，机构；团体</w:t>
      </w:r>
    </w:p>
    <w:p>
      <w:pPr>
        <w:pStyle w:val="Para 01"/>
      </w:pPr>
      <w:r>
        <w:drawing>
          <wp:inline>
            <wp:extent cx="50800" cy="50800"/>
            <wp:effectExtent b="0" l="0" r="0" t="0"/>
            <wp:docPr descr="0" id="21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disorganised</w:t>
      </w:r>
      <w:r>
        <w:t xml:space="preserve"> </w:t>
      </w:r>
      <w:r>
        <w:rPr>
          <w:rStyle w:val="Text1"/>
        </w:rPr>
        <w:t>/dɪsˈɔːɡənaɪzd/</w:t>
      </w:r>
      <w:r>
        <w:t xml:space="preserve"> (=disorganized) adj. 紊乱的，杂乱无章的</w:t>
      </w:r>
    </w:p>
    <w:p>
      <w:pPr>
        <w:pStyle w:val="Para 01"/>
      </w:pPr>
      <w:r>
        <w:rPr>
          <w:rStyle w:val="Text7"/>
        </w:rPr>
        <w:t>记</w:t>
      </w:r>
      <w:r>
        <w:t xml:space="preserve"> dis-否定前缀，organise-组织，(e)d-的→组织无序的——即“紊乱的，杂乱无章的”。</w:t>
      </w:r>
    </w:p>
    <w:p>
      <w:pPr>
        <w:pStyle w:val="Para 03"/>
      </w:pPr>
      <w:r>
        <w:rPr>
          <w:rStyle w:val="Text0"/>
        </w:rPr>
        <w:t xml:space="preserve">cursory </w:t>
      </w:r>
      <w:r>
        <w:t>/ˈkɜːsəri/</w:t>
      </w:r>
    </w:p>
    <w:p>
      <w:pPr>
        <w:pStyle w:val="Para 01"/>
      </w:pPr>
      <w:r>
        <w:t>adj. 匆忙的，草率的；粗略的 [超纲词汇]</w:t>
      </w:r>
    </w:p>
    <w:p>
      <w:pPr>
        <w:pStyle w:val="Para 01"/>
      </w:pPr>
      <w:r>
        <w:rPr>
          <w:rStyle w:val="Text7"/>
        </w:rPr>
        <w:t>记</w:t>
      </w:r>
      <w:r>
        <w:t xml:space="preserve"> cur=car-词根，跑，奔，流，sory-由“so-如此+ hurry-匆忙”简化而来→匆匆忙忙地跑——即“匆忙的，草率的”，引申为“粗略的”。</w:t>
      </w:r>
    </w:p>
    <w:p>
      <w:pPr>
        <w:pStyle w:val="Para 03"/>
      </w:pPr>
      <w:r>
        <w:rPr>
          <w:rStyle w:val="Text0"/>
        </w:rPr>
        <w:t xml:space="preserve">feedback </w:t>
      </w:r>
      <w:r>
        <w:t>/ˈfiːdbæk/</w:t>
      </w:r>
    </w:p>
    <w:p>
      <w:pPr>
        <w:pStyle w:val="Para 01"/>
      </w:pPr>
      <w:r>
        <w:t>n. 回应；回馈，反馈</w:t>
      </w:r>
    </w:p>
    <w:p>
      <w:pPr>
        <w:pStyle w:val="Para 01"/>
      </w:pPr>
      <w:r>
        <w:rPr>
          <w:rStyle w:val="Text7"/>
        </w:rPr>
        <w:t>记</w:t>
      </w:r>
      <w:r>
        <w:t xml:space="preserve"> feed-喂养，进食，back-向后，往回→吃进去又吐出来——引申为“回应；回馈，反馈”。</w:t>
      </w:r>
    </w:p>
    <w:p>
      <w:pPr>
        <w:pStyle w:val="Para 06"/>
      </w:pPr>
      <w:r>
        <w:rPr>
          <w:rStyle w:val="Text12"/>
        </w:rPr>
        <w:t>考</w:t>
      </w:r>
      <w:r>
        <w:rPr>
          <w:rStyle w:val="Text3"/>
        </w:rPr>
        <w:t xml:space="preserve"> </w:t>
      </w:r>
      <w:r>
        <w:t>obtain immediate feedback</w:t>
      </w:r>
      <w:r>
        <w:rPr>
          <w:rStyle w:val="Text3"/>
        </w:rPr>
        <w:t xml:space="preserve"> 获得即时的反馈(2007年-阅读1)</w:t>
      </w:r>
    </w:p>
    <w:p>
      <w:pPr>
        <w:pStyle w:val="Para 01"/>
      </w:pPr>
      <w:r>
        <w:rPr>
          <w:rStyle w:val="Text7"/>
        </w:rPr>
        <w:t>例</w:t>
      </w:r>
      <w:r>
        <w:t xml:space="preserve"> (2011年英语一完形) Anyway, the act of laughing probably does produce other types of physical feedback that improve an individual’s emotional state. 无论如何，笑很可能确实会引起其他种类的生理反应，从而改善人的情绪状态。</w:t>
      </w:r>
    </w:p>
    <w:p>
      <w:pPr>
        <w:pStyle w:val="Para 03"/>
      </w:pPr>
      <w:r>
        <w:rPr>
          <w:rStyle w:val="Text0"/>
        </w:rPr>
        <w:t xml:space="preserve">implicate </w:t>
      </w:r>
      <w:r>
        <w:t>/ˈɪmplɪkeɪt/</w:t>
      </w:r>
    </w:p>
    <w:p>
      <w:pPr>
        <w:pStyle w:val="Para 01"/>
      </w:pPr>
      <w:r>
        <w:t>vt. 牵连，连累；暗指，意味着</w:t>
      </w:r>
    </w:p>
    <w:p>
      <w:pPr>
        <w:pStyle w:val="Para 01"/>
      </w:pPr>
      <w:r>
        <w:rPr>
          <w:rStyle w:val="Text7"/>
        </w:rPr>
        <w:t>记</w:t>
      </w:r>
      <w:r>
        <w:t xml:space="preserve"> im=in-向里，plic-词根，折叠，交叠，ate-动词后缀→向里面叠，与里面的“交叠”在一起——即“牵连，连累”。言语交“叠”在一起、话里有话——即“暗指，意味着”。</w:t>
      </w:r>
    </w:p>
    <w:p>
      <w:pPr>
        <w:pStyle w:val="Para 05"/>
      </w:pPr>
      <w:r>
        <w:t>派生词</w:t>
      </w:r>
    </w:p>
    <w:p>
      <w:pPr>
        <w:pStyle w:val="Para 01"/>
      </w:pPr>
      <w:r>
        <w:drawing>
          <wp:inline>
            <wp:extent cx="50800" cy="50800"/>
            <wp:effectExtent b="0" l="0" r="0" t="0"/>
            <wp:docPr descr="0" id="21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implicit</w:t>
      </w:r>
      <w:r>
        <w:t xml:space="preserve"> </w:t>
      </w:r>
      <w:r>
        <w:rPr>
          <w:rStyle w:val="Text1"/>
        </w:rPr>
        <w:t>/ɪmˈplɪsɪt/</w:t>
      </w:r>
      <w:r>
        <w:t xml:space="preserve"> adj. 不言明的，暗指的；含蓄的</w:t>
      </w:r>
    </w:p>
    <w:p>
      <w:pPr>
        <w:pStyle w:val="Para 01"/>
      </w:pPr>
      <w:r>
        <w:rPr>
          <w:rStyle w:val="Text7"/>
        </w:rPr>
        <w:t>记</w:t>
      </w:r>
      <w:r>
        <w:t xml:space="preserve"> 该词由“implicate-暗指，意味着”演变而来[a-i元音变化，e-简化掉]，属于其形容词形式，表示“不言明的，暗指的；含蓄的”。</w:t>
      </w:r>
    </w:p>
    <w:p>
      <w:pPr>
        <w:pStyle w:val="Para 01"/>
      </w:pPr>
      <w:r>
        <w:rPr>
          <w:rStyle w:val="Text7"/>
        </w:rPr>
        <w:t>例</w:t>
      </w:r>
      <w:r>
        <w:t xml:space="preserve"> (2018年英语一阅读Part C) It is this implicit or explicit reference to nature that fully justifies the use of the word garden, though in a “liberated” sense, to describe these synthetic constructions. 正是这种对大自然或明或暗的参照使花园这个词——虽然指的是“广义”上的花园——恰如其分地形容了这些人造建筑。</w:t>
      </w:r>
    </w:p>
    <w:p>
      <w:pPr>
        <w:pStyle w:val="Para 01"/>
      </w:pPr>
      <w:r>
        <w:drawing>
          <wp:inline>
            <wp:extent cx="50800" cy="50800"/>
            <wp:effectExtent b="0" l="0" r="0" t="0"/>
            <wp:docPr descr="0" id="21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implication</w:t>
      </w:r>
      <w:r>
        <w:t xml:space="preserve"> </w:t>
      </w:r>
      <w:r>
        <w:rPr>
          <w:rStyle w:val="Text1"/>
        </w:rPr>
        <w:t>/ˌɪmplɪˈkeɪʃn/</w:t>
      </w:r>
      <w:r>
        <w:t xml:space="preserve"> n. 牵连，涉及；暗示，含蓄(ion-名词后缀)</w:t>
      </w:r>
    </w:p>
    <w:p>
      <w:pPr>
        <w:pStyle w:val="Para 03"/>
      </w:pPr>
      <w:r>
        <w:rPr>
          <w:rStyle w:val="Text0"/>
        </w:rPr>
        <w:t xml:space="preserve">secure </w:t>
      </w:r>
      <w:r>
        <w:t>/sɪˈkjʊə(r)/</w:t>
      </w:r>
    </w:p>
    <w:p>
      <w:pPr>
        <w:pStyle w:val="Para 01"/>
      </w:pPr>
      <w:r>
        <w:t>v. (使)安全 adj. 安全的，无危险的</w:t>
      </w:r>
    </w:p>
    <w:p>
      <w:pPr>
        <w:pStyle w:val="Para 01"/>
      </w:pPr>
      <w:r>
        <w:rPr>
          <w:rStyle w:val="Text7"/>
        </w:rPr>
        <w:t>记</w:t>
      </w:r>
      <w:r>
        <w:t xml:space="preserve"> se=de-分，cure-医治，治疗→分分秒秒都在悉心治疗，确保“安全”无恙——即“使安全”，引申为“安全的，无危险的”。</w:t>
      </w:r>
    </w:p>
    <w:p>
      <w:pPr>
        <w:pStyle w:val="Para 06"/>
      </w:pPr>
      <w:r>
        <w:rPr>
          <w:rStyle w:val="Text12"/>
        </w:rPr>
        <w:t>考</w:t>
      </w:r>
      <w:r>
        <w:rPr>
          <w:rStyle w:val="Text3"/>
        </w:rPr>
        <w:t xml:space="preserve"> </w:t>
      </w:r>
      <w:r>
        <w:t>financially secure</w:t>
      </w:r>
      <w:r>
        <w:rPr>
          <w:rStyle w:val="Text3"/>
        </w:rPr>
        <w:t xml:space="preserve"> 财政安全(2007年-阅读3)</w:t>
      </w:r>
    </w:p>
    <w:p>
      <w:pPr>
        <w:pStyle w:val="Para 05"/>
      </w:pPr>
      <w:r>
        <w:t>派生词</w:t>
      </w:r>
    </w:p>
    <w:p>
      <w:pPr>
        <w:pStyle w:val="Para 01"/>
      </w:pPr>
      <w:r>
        <w:drawing>
          <wp:inline>
            <wp:extent cx="50800" cy="50800"/>
            <wp:effectExtent b="0" l="0" r="0" t="0"/>
            <wp:docPr descr="0" id="21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security</w:t>
      </w:r>
      <w:r>
        <w:t xml:space="preserve"> </w:t>
      </w:r>
      <w:r>
        <w:rPr>
          <w:rStyle w:val="Text1"/>
        </w:rPr>
        <w:t>/sɪˈkjʊərəti/</w:t>
      </w:r>
      <w:r>
        <w:t xml:space="preserve"> n. 安全，保障；防护(措施)(ity-名词后缀)</w:t>
      </w:r>
    </w:p>
    <w:p>
      <w:pPr>
        <w:pStyle w:val="Para 01"/>
      </w:pPr>
      <w:r>
        <w:rPr>
          <w:rStyle w:val="Text7"/>
        </w:rPr>
        <w:t>考</w:t>
      </w:r>
      <w:r>
        <w:t xml:space="preserve"> </w:t>
      </w:r>
      <w:r>
        <w:rPr>
          <w:rStyle w:val="Text3"/>
        </w:rPr>
        <w:t>social security</w:t>
      </w:r>
      <w:r>
        <w:t xml:space="preserve"> 社会保障，社会保险；社会安全(2007年-阅读3)</w:t>
      </w:r>
    </w:p>
    <w:p>
      <w:pPr>
        <w:pStyle w:val="Para 06"/>
      </w:pPr>
      <w:r>
        <w:t>sense of security</w:t>
      </w:r>
      <w:r>
        <w:rPr>
          <w:rStyle w:val="Text3"/>
        </w:rPr>
        <w:t xml:space="preserve"> 安全感(2007年-阅读3)</w:t>
      </w:r>
    </w:p>
    <w:p>
      <w:pPr>
        <w:pStyle w:val="Para 03"/>
      </w:pPr>
      <w:r>
        <w:rPr>
          <w:rStyle w:val="Text0"/>
        </w:rPr>
        <w:t xml:space="preserve">sustain </w:t>
      </w:r>
      <w:r>
        <w:t>/səˈsteɪn/</w:t>
      </w:r>
    </w:p>
    <w:p>
      <w:pPr>
        <w:pStyle w:val="Para 01"/>
      </w:pPr>
      <w:r>
        <w:t>vt. 支撑，撑住；忍耐</w:t>
      </w:r>
    </w:p>
    <w:p>
      <w:pPr>
        <w:pStyle w:val="Para 01"/>
      </w:pPr>
      <w:r>
        <w:rPr>
          <w:rStyle w:val="Text7"/>
        </w:rPr>
        <w:t>记</w:t>
      </w:r>
      <w:r>
        <w:t xml:space="preserve"> sus=sub-下面，tain-词根，拿住，保持→从下面拿住，保持住——即“支撑，撑住；忍耐”。</w:t>
      </w:r>
    </w:p>
    <w:p>
      <w:pPr>
        <w:pStyle w:val="Para 01"/>
      </w:pPr>
      <w:r>
        <w:rPr>
          <w:rStyle w:val="Text7"/>
        </w:rPr>
        <w:t>例</w:t>
      </w:r>
      <w:r>
        <w:t xml:space="preserve"> (2011年英语一完形) But because hard laughter is difficult to sustain, a good laugh is unlikely to have measurable benefits the way, say, walking or jogging does. 然而由于大笑难以持久，开怀大笑也不能像散步或慢跑那样对身体产生重大的功效。</w:t>
      </w:r>
    </w:p>
    <w:p>
      <w:pPr>
        <w:pStyle w:val="Para 05"/>
      </w:pPr>
      <w:r>
        <w:t>派生词</w:t>
      </w:r>
    </w:p>
    <w:p>
      <w:pPr>
        <w:pStyle w:val="Para 01"/>
      </w:pPr>
      <w:r>
        <w:drawing>
          <wp:inline>
            <wp:extent cx="50800" cy="50800"/>
            <wp:effectExtent b="0" l="0" r="0" t="0"/>
            <wp:docPr descr="0" id="21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sustained</w:t>
      </w:r>
      <w:r>
        <w:t xml:space="preserve"> </w:t>
      </w:r>
      <w:r>
        <w:rPr>
          <w:rStyle w:val="Text1"/>
        </w:rPr>
        <w:t>/səsˈteɪnd/</w:t>
      </w:r>
      <w:r>
        <w:t xml:space="preserve"> adj. 持久的，持续的(ed-的)</w:t>
      </w:r>
    </w:p>
    <w:p>
      <w:pPr>
        <w:pStyle w:val="Para 01"/>
      </w:pPr>
      <w:r>
        <w:drawing>
          <wp:inline>
            <wp:extent cx="50800" cy="50800"/>
            <wp:effectExtent b="0" l="0" r="0" t="0"/>
            <wp:docPr descr="0" id="21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sustainable</w:t>
      </w:r>
      <w:r>
        <w:t xml:space="preserve"> </w:t>
      </w:r>
      <w:r>
        <w:rPr>
          <w:rStyle w:val="Text1"/>
        </w:rPr>
        <w:t>/səˈsteɪnəbl/</w:t>
      </w:r>
      <w:r>
        <w:t xml:space="preserve"> adj. 可持续的；合理利用的；可承受的(able-可以的，能够的)</w:t>
      </w:r>
    </w:p>
    <w:p>
      <w:pPr>
        <w:pStyle w:val="Para 01"/>
      </w:pPr>
      <w:r>
        <w:drawing>
          <wp:inline>
            <wp:extent cx="50800" cy="50800"/>
            <wp:effectExtent b="0" l="0" r="0" t="0"/>
            <wp:docPr descr="0" id="21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sustainably</w:t>
      </w:r>
      <w:r>
        <w:t xml:space="preserve"> </w:t>
      </w:r>
      <w:r>
        <w:rPr>
          <w:rStyle w:val="Text1"/>
        </w:rPr>
        <w:t>/səˈsteɪnəbli/</w:t>
      </w:r>
      <w:r>
        <w:t xml:space="preserve"> adv. 可持续地(ly-副词后缀)</w:t>
      </w:r>
    </w:p>
    <w:p>
      <w:pPr>
        <w:pStyle w:val="Para 01"/>
      </w:pPr>
      <w:r>
        <w:drawing>
          <wp:inline>
            <wp:extent cx="50800" cy="50800"/>
            <wp:effectExtent b="0" l="0" r="0" t="0"/>
            <wp:docPr descr="0" id="22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sustainability</w:t>
      </w:r>
      <w:r>
        <w:t xml:space="preserve"> </w:t>
      </w:r>
      <w:r>
        <w:rPr>
          <w:rStyle w:val="Text1"/>
        </w:rPr>
        <w:t>/səˌsteɪnəˈbɪləti/</w:t>
      </w:r>
      <w:r>
        <w:t xml:space="preserve"> n. 可持续性；持续利用(ity-名词后缀)</w:t>
      </w:r>
    </w:p>
    <w:p>
      <w:pPr>
        <w:pStyle w:val="Para 03"/>
      </w:pPr>
      <w:r>
        <w:rPr>
          <w:rStyle w:val="Text0"/>
        </w:rPr>
        <w:t xml:space="preserve">contract </w:t>
      </w:r>
      <w:r>
        <w:t>/ˈkɒntrækt/</w:t>
      </w:r>
    </w:p>
    <w:p>
      <w:pPr>
        <w:pStyle w:val="Para 01"/>
      </w:pPr>
      <w:r>
        <w:rPr>
          <w:rStyle w:val="Text7"/>
        </w:rPr>
        <w:t>记</w:t>
      </w:r>
      <w:r>
        <w:t xml:space="preserve"> n. 合同，协议 </w:t>
      </w:r>
      <w:r>
        <w:rPr>
          <w:rStyle w:val="Text1"/>
        </w:rPr>
        <w:t>/kənˈtrækt/</w:t>
      </w:r>
      <w:r>
        <w:t xml:space="preserve"> v. 签订合同；（使）收缩，（使）缩小</w:t>
      </w:r>
    </w:p>
    <w:p>
      <w:pPr>
        <w:pStyle w:val="Para 01"/>
      </w:pPr>
      <w:r>
        <w:t>con-共同，一起，tract-词根，拉拽，拉扯；拉紧→能够把双方利益“拉拽”到一起的东西——即“合同，协议”。另外，“（使）收缩”也是“往一起拉扯”。</w:t>
      </w:r>
    </w:p>
    <w:p>
      <w:pPr>
        <w:pStyle w:val="Para 03"/>
      </w:pPr>
      <w:r>
        <w:rPr>
          <w:rStyle w:val="Text0"/>
        </w:rPr>
        <w:t xml:space="preserve">differentiate </w:t>
      </w:r>
      <w:r>
        <w:t>/ˌdɪfəˈrenʃieɪt/</w:t>
      </w:r>
    </w:p>
    <w:p>
      <w:pPr>
        <w:pStyle w:val="Para 01"/>
      </w:pPr>
      <w:r>
        <w:t>v. 区分，辨别；使有差别</w:t>
      </w:r>
    </w:p>
    <w:p>
      <w:pPr>
        <w:pStyle w:val="Para 01"/>
      </w:pPr>
      <w:r>
        <w:rPr>
          <w:rStyle w:val="Text7"/>
        </w:rPr>
        <w:t>记</w:t>
      </w:r>
      <w:r>
        <w:t xml:space="preserve"> different-不同的，个别的，i-无实义，ate-动词后缀→区分，辨别，引申为“使有差别”。</w:t>
      </w:r>
    </w:p>
    <w:p>
      <w:pPr>
        <w:pStyle w:val="Para 01"/>
      </w:pPr>
      <w:r>
        <w:rPr>
          <w:rStyle w:val="Text7"/>
        </w:rPr>
        <w:t>例</w:t>
      </w:r>
      <w:r>
        <w:t xml:space="preserve"> (2018年英语一完形) A Canadian study found that children as young as 14 months can differentiate between a credible person and a dishonest one. 加拿大一项研究发现，即便是14个月大的孩子也能区分一个值得信任的人和一个不诚实的人。</w:t>
      </w:r>
    </w:p>
    <w:p>
      <w:pPr>
        <w:pStyle w:val="Para 03"/>
      </w:pPr>
      <w:r>
        <w:rPr>
          <w:rStyle w:val="Text0"/>
        </w:rPr>
        <w:t xml:space="preserve">mandate </w:t>
      </w:r>
      <w:r>
        <w:t>/ˈmændeɪt/</w:t>
      </w:r>
    </w:p>
    <w:p>
      <w:pPr>
        <w:pStyle w:val="Para 01"/>
      </w:pPr>
      <w:r>
        <w:t>v. 授权，委任；颁布，批准 n. 授权，委任；任期，统治期</w:t>
      </w:r>
    </w:p>
    <w:p>
      <w:pPr>
        <w:pStyle w:val="Para 01"/>
      </w:pPr>
      <w:r>
        <w:rPr>
          <w:rStyle w:val="Text7"/>
        </w:rPr>
        <w:t>记</w:t>
      </w:r>
      <w:r>
        <w:t xml:space="preserve"> mand-词根，命令，ate-动词后缀→授权，委任，引申为“颁布，批准”。</w:t>
      </w:r>
    </w:p>
    <w:p>
      <w:pPr>
        <w:pStyle w:val="Para 03"/>
      </w:pPr>
      <w:r>
        <w:rPr>
          <w:rStyle w:val="Text0"/>
        </w:rPr>
        <w:t xml:space="preserve">unrepresentative </w:t>
      </w:r>
      <w:r>
        <w:t>/ˌʌnˌreprɪˈzentətɪv/</w:t>
      </w:r>
    </w:p>
    <w:p>
      <w:pPr>
        <w:pStyle w:val="Para 01"/>
      </w:pPr>
      <w:r>
        <w:t>adj. 不具有代表性的；非典型的</w:t>
      </w:r>
    </w:p>
    <w:p>
      <w:pPr>
        <w:pStyle w:val="Para 01"/>
      </w:pPr>
      <w:r>
        <w:rPr>
          <w:rStyle w:val="Text7"/>
        </w:rPr>
        <w:t>记</w:t>
      </w:r>
      <w:r>
        <w:t xml:space="preserve"> un-否定，representative-典型的，有代表性的→不具有代表性的；非典型的。</w:t>
      </w:r>
    </w:p>
    <w:p>
      <w:pPr>
        <w:pStyle w:val="Para 01"/>
      </w:pPr>
      <w:r>
        <w:rPr>
          <w:rStyle w:val="Text7"/>
        </w:rPr>
        <w:t>例</w:t>
      </w:r>
      <w:r>
        <w:t xml:space="preserve"> (2014年英语一阅读Text 3) The Breakthrough Prize in Life Sciences, launched this year, takes an unrepresentative view of what the life sciences include. 今年设立的生命科学突破奖，对于生命科学应包含内容所持的观点不具有代表性。</w:t>
      </w:r>
    </w:p>
    <w:p>
      <w:pPr>
        <w:pStyle w:val="Para 03"/>
      </w:pPr>
      <w:r>
        <w:rPr>
          <w:rStyle w:val="Text0"/>
        </w:rPr>
        <w:t xml:space="preserve">swamp </w:t>
      </w:r>
      <w:r>
        <w:t>/swɒmp/</w:t>
      </w:r>
    </w:p>
    <w:p>
      <w:pPr>
        <w:pStyle w:val="Para 01"/>
      </w:pPr>
      <w:r>
        <w:t>n. 沼泽，湿地 vt. 淹没；沉没，吞没</w:t>
      </w:r>
    </w:p>
    <w:p>
      <w:pPr>
        <w:pStyle w:val="Para 01"/>
      </w:pPr>
      <w:r>
        <w:rPr>
          <w:rStyle w:val="Text7"/>
        </w:rPr>
        <w:t>记</w:t>
      </w:r>
      <w:r>
        <w:t xml:space="preserve"> swam=swim-游泳，p=person-人；身体→“沼泽”就是人掉下去之后，身体挣扎的动作像在“游泳”的地方。</w:t>
      </w:r>
    </w:p>
    <w:p>
      <w:pPr>
        <w:pStyle w:val="Para 03"/>
      </w:pPr>
      <w:r>
        <w:rPr>
          <w:rStyle w:val="Text0"/>
        </w:rPr>
        <w:t xml:space="preserve">visual </w:t>
      </w:r>
      <w:r>
        <w:t>/ˈvɪʒuəl/</w:t>
      </w:r>
    </w:p>
    <w:p>
      <w:pPr>
        <w:pStyle w:val="Para 01"/>
      </w:pPr>
      <w:r>
        <w:t>adj. 视力的，视觉的；光学的 n. 画面，图像</w:t>
      </w:r>
    </w:p>
    <w:p>
      <w:pPr>
        <w:pStyle w:val="Para 01"/>
      </w:pPr>
      <w:r>
        <w:rPr>
          <w:rStyle w:val="Text7"/>
        </w:rPr>
        <w:t>记</w:t>
      </w:r>
      <w:r>
        <w:t xml:space="preserve"> vis-词根，看，u-无实义，al-形容词后缀→用眼睛来看的——即“视力的，视觉的”，引申为“光学的”。后来，随着单词词义范围的扩大，根据“视力的，视觉的”还引申出了名词词义“画面，图像”。</w:t>
      </w:r>
    </w:p>
    <w:p>
      <w:pPr>
        <w:pStyle w:val="Para 05"/>
      </w:pPr>
      <w:r>
        <w:t>派生词</w:t>
      </w:r>
    </w:p>
    <w:p>
      <w:pPr>
        <w:pStyle w:val="Para 01"/>
      </w:pPr>
      <w:r>
        <w:drawing>
          <wp:inline>
            <wp:extent cx="50800" cy="50800"/>
            <wp:effectExtent b="0" l="0" r="0" t="0"/>
            <wp:docPr descr="0" id="22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visualize</w:t>
      </w:r>
      <w:r>
        <w:t xml:space="preserve"> </w:t>
      </w:r>
      <w:r>
        <w:rPr>
          <w:rStyle w:val="Text1"/>
        </w:rPr>
        <w:t>/ˈvɪʒuəlaɪz/</w:t>
      </w:r>
      <w:r>
        <w:t xml:space="preserve"> vt. 想象，设想 (ize-动词后缀)</w:t>
      </w:r>
    </w:p>
    <w:p>
      <w:pPr>
        <w:pStyle w:val="Para 01"/>
      </w:pPr>
      <w:r>
        <w:drawing>
          <wp:inline>
            <wp:extent cx="50800" cy="50800"/>
            <wp:effectExtent b="0" l="0" r="0" t="0"/>
            <wp:docPr descr="0" id="22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vision</w:t>
      </w:r>
      <w:r>
        <w:t xml:space="preserve"> </w:t>
      </w:r>
      <w:r>
        <w:rPr>
          <w:rStyle w:val="Text1"/>
        </w:rPr>
        <w:t>/ˈvɪʒn/</w:t>
      </w:r>
      <w:r>
        <w:t xml:space="preserve"> n. 视力，视觉；幻觉，幻想</w:t>
      </w:r>
    </w:p>
    <w:p>
      <w:pPr>
        <w:pStyle w:val="Para 01"/>
      </w:pPr>
      <w:r>
        <w:rPr>
          <w:rStyle w:val="Text7"/>
        </w:rPr>
        <w:t>记</w:t>
      </w:r>
      <w:r>
        <w:t xml:space="preserve"> 从词源学的角度来讲，“vision-视力，视觉”是“visual-视力的，视觉的”名词形式。vis=visual-视力的，视觉的，ion-名词后缀→视力，视觉——引申为“幻想，幻觉”。因为所谓“幻觉”就是眼睛所“看”到的一种虚幻的、实际上并不存在的东西，本质上也和词根“vis-看”有关。</w:t>
      </w:r>
    </w:p>
    <w:p>
      <w:pPr>
        <w:pStyle w:val="Para 03"/>
      </w:pPr>
      <w:r>
        <w:rPr>
          <w:rStyle w:val="Text0"/>
        </w:rPr>
        <w:t xml:space="preserve">adequate </w:t>
      </w:r>
      <w:r>
        <w:t>/ˈædɪkwət/</w:t>
      </w:r>
    </w:p>
    <w:p>
      <w:pPr>
        <w:pStyle w:val="Para 01"/>
      </w:pPr>
      <w:r>
        <w:t>adj. 足够的，充足的；有能力的，能够胜任的</w:t>
      </w:r>
    </w:p>
    <w:p>
      <w:pPr>
        <w:pStyle w:val="Para 01"/>
      </w:pPr>
      <w:r>
        <w:rPr>
          <w:rStyle w:val="Text7"/>
        </w:rPr>
        <w:t>记</w:t>
      </w:r>
      <w:r>
        <w:t xml:space="preserve"> ad-加强语气，equ=equal-相等的，at=amount-数量，e-尾缀→强调与我们所要求的数量相等的，不多不少的——即“足够的，充足的”，引申为“有能力的，能够胜任的”。</w:t>
      </w:r>
    </w:p>
    <w:p>
      <w:pPr>
        <w:pStyle w:val="Para 05"/>
      </w:pPr>
      <w:r>
        <w:t>派生词</w:t>
      </w:r>
    </w:p>
    <w:p>
      <w:pPr>
        <w:pStyle w:val="Para 01"/>
      </w:pPr>
      <w:r>
        <w:drawing>
          <wp:inline>
            <wp:extent cx="50800" cy="50800"/>
            <wp:effectExtent b="0" l="0" r="0" t="0"/>
            <wp:docPr descr="0" id="22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adequately</w:t>
      </w:r>
      <w:r>
        <w:t xml:space="preserve"> </w:t>
      </w:r>
      <w:r>
        <w:rPr>
          <w:rStyle w:val="Text1"/>
        </w:rPr>
        <w:t>/ˈædɪkwətli/</w:t>
      </w:r>
      <w:r>
        <w:t xml:space="preserve"> adv. 足够地，充分地；适当地，恰当地(ly-副词后缀)</w:t>
      </w:r>
    </w:p>
    <w:p>
      <w:pPr>
        <w:pStyle w:val="Para 03"/>
      </w:pPr>
      <w:r>
        <w:rPr>
          <w:rStyle w:val="Text0"/>
        </w:rPr>
        <w:t xml:space="preserve">defend </w:t>
      </w:r>
      <w:r>
        <w:t>/dɪˈfend/</w:t>
      </w:r>
    </w:p>
    <w:p>
      <w:pPr>
        <w:pStyle w:val="Para 01"/>
      </w:pPr>
      <w:r>
        <w:t>v. 防御，防守；【律】(为…)辩护</w:t>
      </w:r>
    </w:p>
    <w:p>
      <w:pPr>
        <w:pStyle w:val="Para 01"/>
      </w:pPr>
      <w:r>
        <w:rPr>
          <w:rStyle w:val="Text7"/>
        </w:rPr>
        <w:t>记</w:t>
      </w:r>
      <w:r>
        <w:t xml:space="preserve"> de-下，fend-词根，打击→把敌人的攻击压制下来——即“防御，防守”，引申为“ 【律】(为…)辩护”。这是因为请律师为自己“辩护”的目的就是为了不让对方在法庭上“打败”自己。</w:t>
      </w:r>
    </w:p>
    <w:p>
      <w:pPr>
        <w:pStyle w:val="Para 05"/>
      </w:pPr>
      <w:r>
        <w:t>派生词</w:t>
      </w:r>
    </w:p>
    <w:p>
      <w:pPr>
        <w:pStyle w:val="Para 02"/>
      </w:pPr>
      <w:r>
        <w:rPr>
          <w:rStyle w:val="Text0"/>
        </w:rPr>
        <w:drawing>
          <wp:inline>
            <wp:extent cx="50800" cy="50800"/>
            <wp:effectExtent b="0" l="0" r="0" t="0"/>
            <wp:docPr descr="0" id="22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defendant</w:t>
      </w:r>
      <w:r>
        <w:rPr>
          <w:rStyle w:val="Text0"/>
        </w:rPr>
        <w:t xml:space="preserve"> </w:t>
      </w:r>
      <w:r>
        <w:t>/dɪˈfendənt/</w:t>
      </w:r>
      <w:r>
        <w:rPr>
          <w:rStyle w:val="Text0"/>
        </w:rPr>
        <w:t xml:space="preserve"> n. 被告</w:t>
      </w:r>
    </w:p>
    <w:p>
      <w:pPr>
        <w:pStyle w:val="Para 01"/>
      </w:pPr>
      <w:r>
        <w:rPr>
          <w:rStyle w:val="Text7"/>
        </w:rPr>
        <w:t>记</w:t>
      </w:r>
      <w:r>
        <w:t xml:space="preserve"> defend-防御，ant-表人→所谓“被告”就是被动“防御”，为自己辩护无罪的人。</w:t>
      </w:r>
    </w:p>
    <w:p>
      <w:pPr>
        <w:pStyle w:val="Para 01"/>
      </w:pPr>
      <w:r>
        <w:drawing>
          <wp:inline>
            <wp:extent cx="50800" cy="50800"/>
            <wp:effectExtent b="0" l="0" r="0" t="0"/>
            <wp:docPr descr="0" id="22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defence</w:t>
      </w:r>
      <w:r>
        <w:t xml:space="preserve"> </w:t>
      </w:r>
      <w:r>
        <w:rPr>
          <w:rStyle w:val="Text1"/>
        </w:rPr>
        <w:t>/dɪˈfens/</w:t>
      </w:r>
      <w:r>
        <w:t xml:space="preserve"> (=defense) n. 防御(物)，防护(物)；【律】抗辩，辩护；被告及其辩护律师</w:t>
      </w:r>
    </w:p>
    <w:p>
      <w:pPr>
        <w:pStyle w:val="Para 01"/>
      </w:pPr>
      <w:r>
        <w:rPr>
          <w:rStyle w:val="Text7"/>
        </w:rPr>
        <w:t>记</w:t>
      </w:r>
      <w:r>
        <w:t xml:space="preserve"> defend的名词形式，末尾的ence是名词后缀。</w:t>
      </w:r>
    </w:p>
    <w:p>
      <w:pPr>
        <w:pStyle w:val="Para 01"/>
      </w:pPr>
      <w:r>
        <w:drawing>
          <wp:inline>
            <wp:extent cx="50800" cy="50800"/>
            <wp:effectExtent b="0" l="0" r="0" t="0"/>
            <wp:docPr descr="0" id="22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defensive</w:t>
      </w:r>
      <w:r>
        <w:t xml:space="preserve"> </w:t>
      </w:r>
      <w:r>
        <w:rPr>
          <w:rStyle w:val="Text1"/>
        </w:rPr>
        <w:t>/dɪˈfensɪv/</w:t>
      </w:r>
      <w:r>
        <w:t xml:space="preserve"> adj. 防御的，防卫的；辩护的</w:t>
      </w:r>
    </w:p>
    <w:p>
      <w:pPr>
        <w:pStyle w:val="Para 01"/>
      </w:pPr>
      <w:r>
        <w:rPr>
          <w:rStyle w:val="Text7"/>
        </w:rPr>
        <w:t>记</w:t>
      </w:r>
      <w:r>
        <w:t xml:space="preserve"> defens=defend-防御，防守；辩护，ive-的。</w:t>
      </w:r>
    </w:p>
    <w:p>
      <w:pPr>
        <w:pStyle w:val="Para 01"/>
      </w:pPr>
      <w:r>
        <w:drawing>
          <wp:inline>
            <wp:extent cx="50800" cy="50800"/>
            <wp:effectExtent b="0" l="0" r="0" t="0"/>
            <wp:docPr descr="0" id="22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defensible</w:t>
      </w:r>
      <w:r>
        <w:t xml:space="preserve"> </w:t>
      </w:r>
      <w:r>
        <w:rPr>
          <w:rStyle w:val="Text1"/>
        </w:rPr>
        <w:t>/dɪˈfensəbl/</w:t>
      </w:r>
      <w:r>
        <w:t xml:space="preserve"> adj. 可防卫的；可辩护的</w:t>
      </w:r>
    </w:p>
    <w:p>
      <w:pPr>
        <w:pStyle w:val="Para 01"/>
      </w:pPr>
      <w:r>
        <w:rPr>
          <w:rStyle w:val="Text7"/>
        </w:rPr>
        <w:t>记</w:t>
      </w:r>
      <w:r>
        <w:t xml:space="preserve"> defens=defend-防御，防守；辩护，ible-可以…的。</w:t>
      </w:r>
    </w:p>
    <w:p>
      <w:pPr>
        <w:pStyle w:val="Para 07"/>
      </w:pPr>
      <w:r>
        <w:t xml:space="preserve">swell </w:t>
      </w:r>
      <w:r>
        <w:rPr>
          <w:rStyle w:val="Text1"/>
        </w:rPr>
        <w:t>/swel/</w:t>
      </w:r>
    </w:p>
    <w:p>
      <w:pPr>
        <w:pStyle w:val="Para 01"/>
      </w:pPr>
      <w:r>
        <w:t>n./v. 肿胀，膨胀；增大</w:t>
      </w:r>
    </w:p>
    <w:p>
      <w:pPr>
        <w:pStyle w:val="Para 01"/>
      </w:pPr>
      <w:r>
        <w:rPr>
          <w:rStyle w:val="Text7"/>
        </w:rPr>
        <w:t>记</w:t>
      </w:r>
      <w:r>
        <w:t xml:space="preserve"> “swell-肿胀；增大”由“small-小的”演变而来[m-w形似]。</w:t>
      </w:r>
    </w:p>
    <w:p>
      <w:pPr>
        <w:pStyle w:val="Para 03"/>
      </w:pPr>
      <w:r>
        <w:rPr>
          <w:rStyle w:val="Text0"/>
        </w:rPr>
        <w:t xml:space="preserve">widespread </w:t>
      </w:r>
      <w:r>
        <w:t>/ˈwaɪdspred/</w:t>
      </w:r>
    </w:p>
    <w:p>
      <w:pPr>
        <w:pStyle w:val="Para 01"/>
      </w:pPr>
      <w:r>
        <w:t>adj. 分布广泛的，散布广的；普遍的</w:t>
      </w:r>
    </w:p>
    <w:p>
      <w:pPr>
        <w:pStyle w:val="Para 01"/>
      </w:pPr>
      <w:r>
        <w:rPr>
          <w:rStyle w:val="Text7"/>
        </w:rPr>
        <w:t>记</w:t>
      </w:r>
      <w:r>
        <w:t xml:space="preserve"> wide-宽广的，广泛的，spread-伸展，散布→分布广泛的，散布广的——引申为“普遍的”。</w:t>
      </w:r>
    </w:p>
    <w:p>
      <w:pPr>
        <w:pStyle w:val="Para 01"/>
      </w:pPr>
      <w:r>
        <w:rPr>
          <w:rStyle w:val="Text7"/>
        </w:rPr>
        <w:t>例</w:t>
      </w:r>
      <w:r>
        <w:t xml:space="preserve"> (2015年英语一阅读Text 3) The policy follows similar efforts from other journals, after widespread concern that basic mistakes in data analysis are contributing to the irreproducibility of many published research findings. 这一政策效仿了多家其他杂志的做法；数据分析的基本错误导致许多已经发布的研究结果无法得以再次利用，此前人们普遍关注这个问题。</w:t>
      </w:r>
    </w:p>
    <w:p>
      <w:pPr>
        <w:pStyle w:val="Para 03"/>
      </w:pPr>
      <w:r>
        <w:rPr>
          <w:rStyle w:val="Text0"/>
        </w:rPr>
        <w:t xml:space="preserve">incident </w:t>
      </w:r>
      <w:r>
        <w:t>/ˈɪnsɪdənt/</w:t>
      </w:r>
    </w:p>
    <w:p>
      <w:pPr>
        <w:pStyle w:val="Para 01"/>
      </w:pPr>
      <w:r>
        <w:t>n. 事件，事变；插曲</w:t>
      </w:r>
    </w:p>
    <w:p>
      <w:pPr>
        <w:pStyle w:val="Para 01"/>
      </w:pPr>
      <w:r>
        <w:rPr>
          <w:rStyle w:val="Text7"/>
        </w:rPr>
        <w:t>记</w:t>
      </w:r>
      <w:r>
        <w:t xml:space="preserve"> in-向里，进入，cid-词根，落下，掉落，ent=event-事情→落入人心里，让人刻骨铭心的东西——即“事件，事变”，引申为“插曲”。这是因为发生在我们身上的任何一个“事件”都可以说成是我们人生当中的一段“插曲”。</w:t>
      </w:r>
    </w:p>
    <w:p>
      <w:pPr>
        <w:pStyle w:val="Para 07"/>
      </w:pPr>
      <w:r>
        <w:t>record</w:t>
      </w:r>
    </w:p>
    <w:p>
      <w:pPr>
        <w:pStyle w:val="Para 01"/>
      </w:pPr>
      <w:r>
        <w:rPr>
          <w:rStyle w:val="Text1"/>
        </w:rPr>
        <w:t>/rɪˈkɔːd/</w:t>
      </w:r>
      <w:r>
        <w:t xml:space="preserve"> v. 记录，记载 </w:t>
      </w:r>
      <w:r>
        <w:rPr>
          <w:rStyle w:val="Text1"/>
        </w:rPr>
        <w:t>/ˈrekɔːd/</w:t>
      </w:r>
      <w:r>
        <w:t xml:space="preserve"> n. 记录，记载；最高纪录，最佳成绩 adj. 空前的，创纪录的</w:t>
      </w:r>
    </w:p>
    <w:p>
      <w:pPr>
        <w:pStyle w:val="Para 01"/>
      </w:pPr>
      <w:r>
        <w:rPr>
          <w:rStyle w:val="Text7"/>
        </w:rPr>
        <w:t>记</w:t>
      </w:r>
      <w:r>
        <w:t xml:space="preserve"> re-一再，反复，cord=card纸张，卡片→一再地往“纸”上写——即“记录，记载”，引申为“最高纪录，最佳成绩”；后根据“最高纪录，最佳成绩”又引申出“空前的，创纪录的”。</w:t>
      </w:r>
    </w:p>
    <w:p>
      <w:pPr>
        <w:pStyle w:val="Para 01"/>
      </w:pPr>
      <w:r>
        <w:rPr>
          <w:rStyle w:val="Text7"/>
        </w:rPr>
        <w:t>考</w:t>
      </w:r>
      <w:r>
        <w:t xml:space="preserve"> </w:t>
      </w:r>
      <w:r>
        <w:rPr>
          <w:rStyle w:val="Text3"/>
        </w:rPr>
        <w:t>recorded music</w:t>
      </w:r>
      <w:r>
        <w:t xml:space="preserve"> 录制的音乐，唱片(2011年-阅读1)</w:t>
      </w:r>
    </w:p>
    <w:p>
      <w:pPr>
        <w:pStyle w:val="Para 05"/>
      </w:pPr>
      <w:r>
        <w:t>派生词</w:t>
      </w:r>
    </w:p>
    <w:p>
      <w:pPr>
        <w:pStyle w:val="Para 01"/>
      </w:pPr>
      <w:r>
        <w:drawing>
          <wp:inline>
            <wp:extent cx="50800" cy="50800"/>
            <wp:effectExtent b="0" l="0" r="0" t="0"/>
            <wp:docPr descr="0" id="22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recording</w:t>
      </w:r>
      <w:r>
        <w:t xml:space="preserve"> </w:t>
      </w:r>
      <w:r>
        <w:rPr>
          <w:rStyle w:val="Text1"/>
        </w:rPr>
        <w:t>/rɪˈkɔːdɪŋ/</w:t>
      </w:r>
      <w:r>
        <w:t xml:space="preserve"> n. 录音(ing-名词后缀)</w:t>
      </w:r>
    </w:p>
    <w:p>
      <w:pPr>
        <w:pStyle w:val="Para 03"/>
      </w:pPr>
      <w:r>
        <w:rPr>
          <w:rStyle w:val="Text0"/>
        </w:rPr>
        <w:t xml:space="preserve">switch </w:t>
      </w:r>
      <w:r>
        <w:t>/swɪtʃ/</w:t>
      </w:r>
    </w:p>
    <w:p>
      <w:pPr>
        <w:pStyle w:val="Para 01"/>
      </w:pPr>
      <w:r>
        <w:t>v. 转变，转换；抽打 n. 转换；开关；鞭子</w:t>
      </w:r>
    </w:p>
    <w:p>
      <w:pPr>
        <w:pStyle w:val="Para 01"/>
      </w:pPr>
      <w:r>
        <w:rPr>
          <w:rStyle w:val="Text7"/>
        </w:rPr>
        <w:t>记</w:t>
      </w:r>
      <w:r>
        <w:t xml:space="preserve"> s-加强语气，witch-女巫、巫婆→源于西方人眼中的“女巫”不仅会使用巫毒、懂得占星术，而且更为神秘的是，她们能够在人与鬼神之间沟通交流、“转换”信息——即“转变，转换”，引申为“开关”，因为“开关”就是在一开一关之间来回“转换”。“鞭子”的含义也由“转换”引申而来，鞭子可以“转”绕、卷绕，引申为“抽打”。</w:t>
      </w:r>
    </w:p>
    <w:p>
      <w:pPr>
        <w:pStyle w:val="Para 01"/>
      </w:pPr>
      <w:r>
        <w:rPr>
          <w:rStyle w:val="Text7"/>
        </w:rPr>
        <w:t>考</w:t>
      </w:r>
      <w:r>
        <w:t xml:space="preserve"> </w:t>
      </w:r>
      <w:r>
        <w:rPr>
          <w:rStyle w:val="Text3"/>
        </w:rPr>
        <w:t>switch to</w:t>
      </w:r>
      <w:r>
        <w:t xml:space="preserve"> 转向；向…转变(2003年-阅读3)</w:t>
      </w:r>
    </w:p>
    <w:p>
      <w:pPr>
        <w:pStyle w:val="Para 03"/>
      </w:pPr>
      <w:r>
        <w:rPr>
          <w:rStyle w:val="Text0"/>
        </w:rPr>
        <w:t xml:space="preserve">definite </w:t>
      </w:r>
      <w:r>
        <w:t>/ˈdefɪnət/</w:t>
      </w:r>
    </w:p>
    <w:p>
      <w:pPr>
        <w:pStyle w:val="Para 01"/>
      </w:pPr>
      <w:r>
        <w:t>adj. 明确的，确切的；(立场、意志等)坚定的</w:t>
      </w:r>
    </w:p>
    <w:p>
      <w:pPr>
        <w:pStyle w:val="Para 01"/>
      </w:pPr>
      <w:r>
        <w:rPr>
          <w:rStyle w:val="Text7"/>
        </w:rPr>
        <w:t>记</w:t>
      </w:r>
      <w:r>
        <w:t xml:space="preserve"> de-下，fin-词根，结束，范围，it-词根，走，e-尾缀→定下一个走多远的“范围”，即“明确的，确切的”——引申为“立场(或意志)坚定的”。</w:t>
      </w:r>
    </w:p>
    <w:p>
      <w:pPr>
        <w:pStyle w:val="Para 05"/>
      </w:pPr>
      <w:r>
        <w:t>派生词</w:t>
      </w:r>
    </w:p>
    <w:p>
      <w:pPr>
        <w:pStyle w:val="Para 01"/>
      </w:pPr>
      <w:r>
        <w:drawing>
          <wp:inline>
            <wp:extent cx="50800" cy="50800"/>
            <wp:effectExtent b="0" l="0" r="0" t="0"/>
            <wp:docPr descr="0" id="22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definitely</w:t>
      </w:r>
      <w:r>
        <w:t xml:space="preserve"> </w:t>
      </w:r>
      <w:r>
        <w:rPr>
          <w:rStyle w:val="Text1"/>
        </w:rPr>
        <w:t>/ˈdefɪnətli/</w:t>
      </w:r>
      <w:r>
        <w:t xml:space="preserve"> adv. 明确地，确切地；肯定地(ly-副词后缀)</w:t>
      </w:r>
    </w:p>
    <w:p>
      <w:pPr>
        <w:pStyle w:val="Para 01"/>
      </w:pPr>
      <w:r>
        <w:drawing>
          <wp:inline>
            <wp:extent cx="50800" cy="50800"/>
            <wp:effectExtent b="0" l="0" r="0" t="0"/>
            <wp:docPr descr="0" id="23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define</w:t>
      </w:r>
      <w:r>
        <w:t xml:space="preserve"> </w:t>
      </w:r>
      <w:r>
        <w:rPr>
          <w:rStyle w:val="Text1"/>
        </w:rPr>
        <w:t>/dɪˈfaɪn/</w:t>
      </w:r>
      <w:r>
        <w:t xml:space="preserve"> vt. 使明确；限定；给…下定义，规定(definite的动词形式)</w:t>
      </w:r>
    </w:p>
    <w:p>
      <w:pPr>
        <w:pStyle w:val="Para 01"/>
      </w:pPr>
      <w:r>
        <w:rPr>
          <w:rStyle w:val="Text7"/>
        </w:rPr>
        <w:t>考</w:t>
      </w:r>
      <w:r>
        <w:t xml:space="preserve"> </w:t>
      </w:r>
      <w:r>
        <w:rPr>
          <w:rStyle w:val="Text3"/>
        </w:rPr>
        <w:t>defining term</w:t>
      </w:r>
      <w:r>
        <w:t xml:space="preserve"> 定义术语(2007年-阅读2)</w:t>
      </w:r>
    </w:p>
    <w:p>
      <w:pPr>
        <w:pStyle w:val="Para 03"/>
      </w:pPr>
      <w:r>
        <w:rPr>
          <w:rStyle w:val="Text0"/>
        </w:rPr>
        <w:t xml:space="preserve">incidence </w:t>
      </w:r>
      <w:r>
        <w:t>/ˈɪnsɪdəns/</w:t>
      </w:r>
    </w:p>
    <w:p>
      <w:pPr>
        <w:pStyle w:val="Para 01"/>
      </w:pPr>
      <w:r>
        <w:t>n. 影响范围；发生率</w:t>
      </w:r>
    </w:p>
    <w:p>
      <w:pPr>
        <w:pStyle w:val="Para 01"/>
      </w:pPr>
      <w:r>
        <w:rPr>
          <w:rStyle w:val="Text7"/>
        </w:rPr>
        <w:t>记</w:t>
      </w:r>
      <w:r>
        <w:t xml:space="preserve"> incid=incident-事件，事变，ence-名词后缀→由“事件，事变”引申为“影响范围；发生率”，因为“影响范围；发生率”的发生往往会在一定的范围内造成影响。</w:t>
      </w:r>
    </w:p>
    <w:p>
      <w:pPr>
        <w:pStyle w:val="Para 03"/>
      </w:pPr>
      <w:r>
        <w:rPr>
          <w:rStyle w:val="Text0"/>
        </w:rPr>
        <w:t xml:space="preserve">outcome </w:t>
      </w:r>
      <w:r>
        <w:t>/ˈaʊtkʌm/</w:t>
      </w:r>
    </w:p>
    <w:p>
      <w:pPr>
        <w:pStyle w:val="Para 01"/>
      </w:pPr>
      <w:r>
        <w:t>n. 结果，后果；成果</w:t>
      </w:r>
    </w:p>
    <w:p>
      <w:pPr>
        <w:pStyle w:val="Para 01"/>
      </w:pPr>
      <w:r>
        <w:rPr>
          <w:rStyle w:val="Text7"/>
        </w:rPr>
        <w:t>记</w:t>
      </w:r>
      <w:r>
        <w:t xml:space="preserve"> out-出，come-来→最后算出来的、得出来的东西——即“结果，后果”，引申为“成果”。</w:t>
      </w:r>
    </w:p>
    <w:p>
      <w:pPr>
        <w:pStyle w:val="Para 01"/>
      </w:pPr>
      <w:r>
        <w:rPr>
          <w:rStyle w:val="Text7"/>
        </w:rPr>
        <w:t>考</w:t>
      </w:r>
      <w:r>
        <w:t xml:space="preserve"> </w:t>
      </w:r>
      <w:r>
        <w:rPr>
          <w:rStyle w:val="Text3"/>
        </w:rPr>
        <w:t>random outcome</w:t>
      </w:r>
      <w:r>
        <w:t xml:space="preserve"> 随机的结果(2005年-阅读3)</w:t>
      </w:r>
    </w:p>
    <w:p>
      <w:pPr>
        <w:pStyle w:val="Para 03"/>
      </w:pPr>
      <w:r>
        <w:rPr>
          <w:rStyle w:val="Text0"/>
        </w:rPr>
        <w:t xml:space="preserve">adjust </w:t>
      </w:r>
      <w:r>
        <w:t>/əˈdʒʌst/</w:t>
      </w:r>
    </w:p>
    <w:p>
      <w:pPr>
        <w:pStyle w:val="Para 01"/>
      </w:pPr>
      <w:r>
        <w:t>vi. (to)适应 vt. 调整，调节；校正，校准</w:t>
      </w:r>
    </w:p>
    <w:p>
      <w:pPr>
        <w:pStyle w:val="Para 01"/>
      </w:pPr>
      <w:r>
        <w:rPr>
          <w:rStyle w:val="Text7"/>
        </w:rPr>
        <w:t>记</w:t>
      </w:r>
      <w:r>
        <w:t xml:space="preserve"> ad-加强语气，just-正好，刚刚好→所谓“调整，调节；校正”就是使机器设备处在“正好，刚刚好”的状态。</w:t>
      </w:r>
    </w:p>
    <w:p>
      <w:pPr>
        <w:pStyle w:val="Para 03"/>
      </w:pPr>
      <w:r>
        <w:rPr>
          <w:rStyle w:val="Text0"/>
        </w:rPr>
        <w:t xml:space="preserve">certify </w:t>
      </w:r>
      <w:r>
        <w:t>/ˈsɜːtɪfaɪ/</w:t>
      </w:r>
    </w:p>
    <w:p>
      <w:pPr>
        <w:pStyle w:val="Para 01"/>
      </w:pPr>
      <w:r>
        <w:t>vt. 证明，证实</w:t>
      </w:r>
    </w:p>
    <w:p>
      <w:pPr>
        <w:pStyle w:val="Para 01"/>
      </w:pPr>
      <w:r>
        <w:rPr>
          <w:rStyle w:val="Text7"/>
        </w:rPr>
        <w:t>记</w:t>
      </w:r>
      <w:r>
        <w:t xml:space="preserve"> cert-词根，确定，弄清，ify-动词后缀→使“确定”，使完全“弄清楚”——即“证明，证实”。</w:t>
      </w:r>
    </w:p>
    <w:p>
      <w:pPr>
        <w:pStyle w:val="Para 05"/>
      </w:pPr>
      <w:r>
        <w:t>派生词</w:t>
      </w:r>
    </w:p>
    <w:p>
      <w:pPr>
        <w:pStyle w:val="Para 01"/>
      </w:pPr>
      <w:r>
        <w:drawing>
          <wp:inline>
            <wp:extent cx="50800" cy="50800"/>
            <wp:effectExtent b="0" l="0" r="0" t="0"/>
            <wp:docPr descr="0" id="23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certificate</w:t>
      </w:r>
      <w:r>
        <w:t xml:space="preserve"> </w:t>
      </w:r>
      <w:r>
        <w:rPr>
          <w:rStyle w:val="Text1"/>
        </w:rPr>
        <w:t>/səˈtɪfɪkeɪt/</w:t>
      </w:r>
      <w:r>
        <w:t xml:space="preserve"> vt. 颁发证书；用证书批准(或授权) </w:t>
      </w:r>
      <w:r>
        <w:rPr>
          <w:rStyle w:val="Text1"/>
        </w:rPr>
        <w:t>/səˈtɪfɪkət/</w:t>
      </w:r>
      <w:r>
        <w:t xml:space="preserve"> n. 证书，证件；执照</w:t>
      </w:r>
    </w:p>
    <w:p>
      <w:pPr>
        <w:pStyle w:val="Para 01"/>
      </w:pPr>
      <w:r>
        <w:rPr>
          <w:rStyle w:val="Text7"/>
        </w:rPr>
        <w:t>记</w:t>
      </w:r>
      <w:r>
        <w:t xml:space="preserve"> certif=certify-证明，证实，ate-动词后缀→所谓“颁发证书”就是颁发个人或企业的资质“证明”。</w:t>
      </w:r>
    </w:p>
    <w:p>
      <w:pPr>
        <w:pStyle w:val="Para 06"/>
      </w:pPr>
      <w:r>
        <w:rPr>
          <w:rStyle w:val="Text12"/>
        </w:rPr>
        <w:t>考</w:t>
      </w:r>
      <w:r>
        <w:rPr>
          <w:rStyle w:val="Text3"/>
        </w:rPr>
        <w:t xml:space="preserve"> </w:t>
      </w:r>
      <w:r>
        <w:t>birth certificate</w:t>
      </w:r>
      <w:r>
        <w:rPr>
          <w:rStyle w:val="Text3"/>
        </w:rPr>
        <w:t xml:space="preserve"> 出生证明(2007年-阅读1)</w:t>
      </w:r>
    </w:p>
    <w:p>
      <w:pPr>
        <w:pStyle w:val="Para 03"/>
      </w:pPr>
      <w:r>
        <w:rPr>
          <w:rStyle w:val="Text0"/>
        </w:rPr>
        <w:t xml:space="preserve">incline </w:t>
      </w:r>
      <w:r>
        <w:t>/ɪnˈklaɪn/</w:t>
      </w:r>
    </w:p>
    <w:p>
      <w:pPr>
        <w:pStyle w:val="Para 01"/>
      </w:pPr>
      <w:r>
        <w:t>v. (使)倾斜；(使)弯腰；(使心里)倾向于</w:t>
      </w:r>
    </w:p>
    <w:p>
      <w:pPr>
        <w:pStyle w:val="Para 01"/>
      </w:pPr>
      <w:r>
        <w:rPr>
          <w:rStyle w:val="Text7"/>
        </w:rPr>
        <w:t>记</w:t>
      </w:r>
      <w:r>
        <w:t xml:space="preserve"> in-向里，clin-词根，弯曲，倾斜，e-尾缀→向里弯曲——即“(使)倾斜”，引申为“(使)弯腰；(使心里)倾向于”。</w:t>
      </w:r>
    </w:p>
    <w:p>
      <w:pPr>
        <w:pStyle w:val="Para 06"/>
      </w:pPr>
      <w:r>
        <w:rPr>
          <w:rStyle w:val="Text12"/>
        </w:rPr>
        <w:t>考</w:t>
      </w:r>
      <w:r>
        <w:rPr>
          <w:rStyle w:val="Text3"/>
        </w:rPr>
        <w:t xml:space="preserve"> </w:t>
      </w:r>
      <w:r>
        <w:t>be more inclined to do sth.</w:t>
      </w:r>
      <w:r>
        <w:rPr>
          <w:rStyle w:val="Text3"/>
        </w:rPr>
        <w:t xml:space="preserve"> 更倾向于做某事(2005年-阅读1)</w:t>
      </w:r>
    </w:p>
    <w:p>
      <w:pPr>
        <w:pStyle w:val="Para 05"/>
      </w:pPr>
      <w:r>
        <w:t>派生词</w:t>
      </w:r>
    </w:p>
    <w:p>
      <w:pPr>
        <w:pStyle w:val="Para 01"/>
      </w:pPr>
      <w:r>
        <w:drawing>
          <wp:inline>
            <wp:extent cx="50800" cy="50800"/>
            <wp:effectExtent b="0" l="0" r="0" t="0"/>
            <wp:docPr descr="0" id="23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inclined</w:t>
      </w:r>
      <w:r>
        <w:t xml:space="preserve"> </w:t>
      </w:r>
      <w:r>
        <w:rPr>
          <w:rStyle w:val="Text1"/>
        </w:rPr>
        <w:t>/ɪnˈklaɪnd/</w:t>
      </w:r>
      <w:r>
        <w:t xml:space="preserve"> adj. 倾斜的；倾向(于)的(ed-的)</w:t>
      </w:r>
    </w:p>
    <w:p>
      <w:pPr>
        <w:pStyle w:val="Para 01"/>
      </w:pPr>
      <w:r>
        <w:drawing>
          <wp:inline>
            <wp:extent cx="50800" cy="50800"/>
            <wp:effectExtent b="0" l="0" r="0" t="0"/>
            <wp:docPr descr="0" id="23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inclination</w:t>
      </w:r>
      <w:r>
        <w:t xml:space="preserve"> </w:t>
      </w:r>
      <w:r>
        <w:rPr>
          <w:rStyle w:val="Text1"/>
        </w:rPr>
        <w:t>/ˌɪnklɪˈneɪʃn/</w:t>
      </w:r>
      <w:r>
        <w:t xml:space="preserve"> n. 倾斜，趋势；(性格上的)倾向，爱好(ation-名词后缀)</w:t>
      </w:r>
    </w:p>
    <w:p>
      <w:pPr>
        <w:pStyle w:val="Para 03"/>
      </w:pPr>
      <w:r>
        <w:rPr>
          <w:rStyle w:val="Text0"/>
        </w:rPr>
        <w:t xml:space="preserve">select </w:t>
      </w:r>
      <w:r>
        <w:t>/sɪˈlekt/</w:t>
      </w:r>
    </w:p>
    <w:p>
      <w:pPr>
        <w:pStyle w:val="Para 01"/>
      </w:pPr>
      <w:r>
        <w:t>v. 挑选，选拔 adj. 挑选的，精选的 n. 被挑选出来的人(或物)</w:t>
      </w:r>
    </w:p>
    <w:p>
      <w:pPr>
        <w:pStyle w:val="Para 01"/>
      </w:pPr>
      <w:r>
        <w:rPr>
          <w:rStyle w:val="Text7"/>
        </w:rPr>
        <w:t>记</w:t>
      </w:r>
      <w:r>
        <w:t xml:space="preserve"> s-加强语气，elect-选举，推选→强调与“选举”如出一辙的表达——即“挑选，选拔”，引申为“挑选的，精选的；被挑选出来的人(或物)”。</w:t>
      </w:r>
    </w:p>
    <w:p>
      <w:pPr>
        <w:pStyle w:val="Para 05"/>
      </w:pPr>
      <w:r>
        <w:t>派生词</w:t>
      </w:r>
    </w:p>
    <w:p>
      <w:pPr>
        <w:pStyle w:val="Para 01"/>
      </w:pPr>
      <w:r>
        <w:drawing>
          <wp:inline>
            <wp:extent cx="50800" cy="50800"/>
            <wp:effectExtent b="0" l="0" r="0" t="0"/>
            <wp:docPr descr="0" id="23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selected</w:t>
      </w:r>
      <w:r>
        <w:t xml:space="preserve"> </w:t>
      </w:r>
      <w:r>
        <w:rPr>
          <w:rStyle w:val="Text1"/>
        </w:rPr>
        <w:t>/sɪˈlektɪd/</w:t>
      </w:r>
      <w:r>
        <w:t xml:space="preserve"> adj. 选定的(ed-的)</w:t>
      </w:r>
    </w:p>
    <w:p>
      <w:pPr>
        <w:pStyle w:val="Para 03"/>
      </w:pPr>
      <w:r>
        <w:rPr>
          <w:rStyle w:val="Text0"/>
        </w:rPr>
        <w:t xml:space="preserve">profile </w:t>
      </w:r>
      <w:r>
        <w:t>/ˈprəʊfaɪl/</w:t>
      </w:r>
    </w:p>
    <w:p>
      <w:pPr>
        <w:pStyle w:val="Para 01"/>
      </w:pPr>
      <w:r>
        <w:t>n. 侧面（像）；轮廓；人物传略vt. 简要描述；描画…的轮廓；给…做传略</w:t>
      </w:r>
    </w:p>
    <w:p>
      <w:pPr>
        <w:pStyle w:val="Para 01"/>
      </w:pPr>
      <w:r>
        <w:rPr>
          <w:rStyle w:val="Text7"/>
        </w:rPr>
        <w:t>记</w:t>
      </w:r>
      <w:r>
        <w:t xml:space="preserve"> pro-向前，在先，fil-词根，线，线条，e-后缀→呈现在眼前的线条，给人一个大概的形象——即“侧面（像），轮廓”，引申为“人物传略”。因为“人物传略”就是把一个人物的整体“轮廓”或大概的形象呈现在人们眼前。</w:t>
      </w:r>
    </w:p>
    <w:p>
      <w:pPr>
        <w:pStyle w:val="Para 03"/>
      </w:pPr>
      <w:r>
        <w:rPr>
          <w:rStyle w:val="Text0"/>
        </w:rPr>
        <w:t xml:space="preserve">sentiment </w:t>
      </w:r>
      <w:r>
        <w:t>/ˈsentɪmənt/</w:t>
      </w:r>
    </w:p>
    <w:p>
      <w:pPr>
        <w:pStyle w:val="Para 01"/>
      </w:pPr>
      <w:r>
        <w:t>n. 观点，见解；感情，情绪</w:t>
      </w:r>
    </w:p>
    <w:p>
      <w:pPr>
        <w:pStyle w:val="Para 01"/>
      </w:pPr>
      <w:r>
        <w:rPr>
          <w:rStyle w:val="Text7"/>
        </w:rPr>
        <w:t>记</w:t>
      </w:r>
      <w:r>
        <w:t xml:space="preserve"> sent-词根，感觉，i-无实义，ment-名词后缀→由“感觉”而形成的产物——即“感情，情绪”，引申为“观点，见解”，因为“观点”就是人对某事的“感情”流露。</w:t>
      </w:r>
    </w:p>
    <w:p>
      <w:pPr>
        <w:pStyle w:val="Para 03"/>
      </w:pPr>
      <w:r>
        <w:rPr>
          <w:rStyle w:val="Text0"/>
        </w:rPr>
        <w:t xml:space="preserve">administer </w:t>
      </w:r>
      <w:r>
        <w:t>/ədˈmɪnɪstə(r)/</w:t>
      </w:r>
    </w:p>
    <w:p>
      <w:pPr>
        <w:pStyle w:val="Para 01"/>
      </w:pPr>
      <w:r>
        <w:t xml:space="preserve">(=administrate </w:t>
      </w:r>
      <w:r>
        <w:rPr>
          <w:rStyle w:val="Text1"/>
        </w:rPr>
        <w:t>/ədˈmɪnɪstreɪt/</w:t>
      </w:r>
      <w:r>
        <w:t>) v. 管理，掌管；料理…的事务</w:t>
      </w:r>
    </w:p>
    <w:p>
      <w:pPr>
        <w:pStyle w:val="Para 01"/>
      </w:pPr>
      <w:r>
        <w:rPr>
          <w:rStyle w:val="Text7"/>
        </w:rPr>
        <w:t>记</w:t>
      </w:r>
      <w:r>
        <w:t xml:space="preserve"> ad-加强语气，minister-大臣，部长→“大臣，部长”就是“管理”国家，“掌管”一方事物的人——即“管理，掌管；料理…的事物”。</w:t>
      </w:r>
    </w:p>
    <w:p>
      <w:pPr>
        <w:pStyle w:val="Para 05"/>
      </w:pPr>
      <w:r>
        <w:t>派生词</w:t>
      </w:r>
    </w:p>
    <w:p>
      <w:pPr>
        <w:pStyle w:val="Para 01"/>
      </w:pPr>
      <w:r>
        <w:drawing>
          <wp:inline>
            <wp:extent cx="50800" cy="50800"/>
            <wp:effectExtent b="0" l="0" r="0" t="0"/>
            <wp:docPr descr="0" id="23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administration</w:t>
      </w:r>
      <w:r>
        <w:t xml:space="preserve"> </w:t>
      </w:r>
      <w:r>
        <w:rPr>
          <w:rStyle w:val="Text1"/>
        </w:rPr>
        <w:t>/ədˌmɪnɪˈstreɪʃn/</w:t>
      </w:r>
      <w:r>
        <w:t xml:space="preserve"> n. 管理，行政；管理部门；行政机构，政府(ion-名词后缀)</w:t>
      </w:r>
    </w:p>
    <w:p>
      <w:pPr>
        <w:pStyle w:val="Para 01"/>
      </w:pPr>
      <w:r>
        <w:rPr>
          <w:rStyle w:val="Text7"/>
        </w:rPr>
        <w:t>例</w:t>
      </w:r>
      <w:r>
        <w:t xml:space="preserve"> (2013年英语一阅读Text 4) But on the more important matter of the Constitution, the decision was an 8-0 defeat for the Administration’s effort to upset the balance of power between the federal government and the states. 但是在宪法这一更重要的问题上，这个决定对于努力想打破联邦政府和各州政府之间权力平衡的当局来说却是一个八比零的溃败。</w:t>
      </w:r>
    </w:p>
    <w:p>
      <w:pPr>
        <w:pStyle w:val="Para 03"/>
      </w:pPr>
      <w:r>
        <w:rPr>
          <w:rStyle w:val="Text0"/>
        </w:rPr>
        <w:t xml:space="preserve">biography </w:t>
      </w:r>
      <w:r>
        <w:t>/baɪˈɒɡrəfi/</w:t>
      </w:r>
    </w:p>
    <w:p>
      <w:pPr>
        <w:pStyle w:val="Para 01"/>
      </w:pPr>
      <w:r>
        <w:t>n. 传记，传记文学</w:t>
      </w:r>
    </w:p>
    <w:p>
      <w:pPr>
        <w:pStyle w:val="Para 01"/>
      </w:pPr>
      <w:r>
        <w:rPr>
          <w:rStyle w:val="Text7"/>
        </w:rPr>
        <w:t>记</w:t>
      </w:r>
      <w:r>
        <w:t xml:space="preserve"> bio-词根，生命，graph-词根，书写，书画，y-名词后缀→书写(人)生命历程的书——即“传记，传记文学”。</w:t>
      </w:r>
    </w:p>
    <w:p>
      <w:pPr>
        <w:pStyle w:val="Para 05"/>
      </w:pPr>
      <w:r>
        <w:t>派生词</w:t>
      </w:r>
    </w:p>
    <w:p>
      <w:pPr>
        <w:pStyle w:val="Para 01"/>
      </w:pPr>
      <w:r>
        <w:drawing>
          <wp:inline>
            <wp:extent cx="50800" cy="50800"/>
            <wp:effectExtent b="0" l="0" r="0" t="0"/>
            <wp:docPr descr="0" id="23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biographical</w:t>
      </w:r>
      <w:r>
        <w:t xml:space="preserve"> </w:t>
      </w:r>
      <w:r>
        <w:rPr>
          <w:rStyle w:val="Text1"/>
        </w:rPr>
        <w:t>/ˌbaɪəˈɡræfɪkl/</w:t>
      </w:r>
      <w:r>
        <w:t xml:space="preserve"> adj. 传记的(ical-的)</w:t>
      </w:r>
    </w:p>
    <w:p>
      <w:pPr>
        <w:pStyle w:val="Para 03"/>
      </w:pPr>
      <w:r>
        <w:rPr>
          <w:rStyle w:val="Text0"/>
        </w:rPr>
        <w:t xml:space="preserve">admire </w:t>
      </w:r>
      <w:r>
        <w:t>/ədˈmaɪə(r)/</w:t>
      </w:r>
    </w:p>
    <w:p>
      <w:pPr>
        <w:pStyle w:val="Para 01"/>
      </w:pPr>
      <w:r>
        <w:t>vt. 羡慕，钦佩；赞赏</w:t>
      </w:r>
    </w:p>
    <w:p>
      <w:pPr>
        <w:pStyle w:val="Para 01"/>
      </w:pPr>
      <w:r>
        <w:rPr>
          <w:rStyle w:val="Text7"/>
        </w:rPr>
        <w:t>记</w:t>
      </w:r>
      <w:r>
        <w:t xml:space="preserve"> ad-加强语气，影射“leader-领袖”，mir-词根，惊奇，惊讶；看，e-尾缀→惊奇地瞪大眼睛，望着领袖，流露出“羡慕，钦佩”的表情——即“羡慕，钦佩”，引申为“赞赏”。</w:t>
      </w:r>
    </w:p>
    <w:p>
      <w:pPr>
        <w:pStyle w:val="Para 05"/>
      </w:pPr>
      <w:r>
        <w:t>派生词</w:t>
      </w:r>
    </w:p>
    <w:p>
      <w:pPr>
        <w:pStyle w:val="Para 01"/>
      </w:pPr>
      <w:r>
        <w:drawing>
          <wp:inline>
            <wp:extent cx="50800" cy="50800"/>
            <wp:effectExtent b="0" l="0" r="0" t="0"/>
            <wp:docPr descr="0" id="23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admiration</w:t>
      </w:r>
      <w:r>
        <w:t xml:space="preserve"> </w:t>
      </w:r>
      <w:r>
        <w:rPr>
          <w:rStyle w:val="Text1"/>
        </w:rPr>
        <w:t>/ˌædməˈreɪʃn/</w:t>
      </w:r>
      <w:r>
        <w:t xml:space="preserve"> n. 钦佩；赞赏；羡慕(admire的名词形式，ation-名词后缀)</w:t>
      </w:r>
    </w:p>
    <w:p>
      <w:pPr>
        <w:pStyle w:val="Para 03"/>
      </w:pPr>
      <w:r>
        <w:rPr>
          <w:rStyle w:val="Text0"/>
        </w:rPr>
        <w:t xml:space="preserve">biology </w:t>
      </w:r>
      <w:r>
        <w:t>/baɪˈɒlədʒi/</w:t>
      </w:r>
    </w:p>
    <w:p>
      <w:pPr>
        <w:pStyle w:val="Para 01"/>
      </w:pPr>
      <w:r>
        <w:t>n. 生物学；(一种生物的)生活规律</w:t>
      </w:r>
    </w:p>
    <w:p>
      <w:pPr>
        <w:pStyle w:val="Para 01"/>
      </w:pPr>
      <w:r>
        <w:rPr>
          <w:rStyle w:val="Text7"/>
        </w:rPr>
        <w:t>记</w:t>
      </w:r>
      <w:r>
        <w:t xml:space="preserve"> bio-词根，生命，ology-学说→动植物生命之学——即“生物学”，引申为“(一种生物的)生活规律”。</w:t>
      </w:r>
    </w:p>
    <w:p>
      <w:pPr>
        <w:pStyle w:val="Para 01"/>
      </w:pPr>
      <w:r>
        <w:rPr>
          <w:rStyle w:val="Text7"/>
        </w:rPr>
        <w:t>考</w:t>
      </w:r>
      <w:r>
        <w:t xml:space="preserve"> </w:t>
      </w:r>
      <w:r>
        <w:rPr>
          <w:rStyle w:val="Text3"/>
        </w:rPr>
        <w:t>molecular biology</w:t>
      </w:r>
      <w:r>
        <w:t xml:space="preserve"> 分子生物学(2003年-阅读2)</w:t>
      </w:r>
    </w:p>
    <w:p>
      <w:pPr>
        <w:pStyle w:val="Para 05"/>
      </w:pPr>
      <w:r>
        <w:t>派生词</w:t>
      </w:r>
    </w:p>
    <w:p>
      <w:pPr>
        <w:pStyle w:val="Para 01"/>
      </w:pPr>
      <w:r>
        <w:drawing>
          <wp:inline>
            <wp:extent cx="50800" cy="50800"/>
            <wp:effectExtent b="0" l="0" r="0" t="0"/>
            <wp:docPr descr="0" id="23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biological</w:t>
      </w:r>
      <w:r>
        <w:t xml:space="preserve"> </w:t>
      </w:r>
      <w:r>
        <w:rPr>
          <w:rStyle w:val="Text1"/>
        </w:rPr>
        <w:t>/ˌbaɪəˈlɒdʒɪkl/</w:t>
      </w:r>
      <w:r>
        <w:t xml:space="preserve"> adj. 生物学(上)的(ical-的)</w:t>
      </w:r>
    </w:p>
    <w:p>
      <w:pPr>
        <w:pStyle w:val="Para 06"/>
      </w:pPr>
      <w:r>
        <w:rPr>
          <w:rStyle w:val="Text12"/>
        </w:rPr>
        <w:t>考</w:t>
      </w:r>
      <w:r>
        <w:rPr>
          <w:rStyle w:val="Text3"/>
        </w:rPr>
        <w:t xml:space="preserve"> </w:t>
      </w:r>
      <w:r>
        <w:t>biological matter</w:t>
      </w:r>
      <w:r>
        <w:rPr>
          <w:rStyle w:val="Text3"/>
        </w:rPr>
        <w:t xml:space="preserve"> 生物物质(2006年-阅读3)</w:t>
      </w:r>
    </w:p>
    <w:p>
      <w:pPr>
        <w:pStyle w:val="Para 01"/>
      </w:pPr>
      <w:r>
        <w:drawing>
          <wp:inline>
            <wp:extent cx="50800" cy="50800"/>
            <wp:effectExtent b="0" l="0" r="0" t="0"/>
            <wp:docPr descr="0" id="23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biologically</w:t>
      </w:r>
      <w:r>
        <w:t xml:space="preserve"> </w:t>
      </w:r>
      <w:r>
        <w:rPr>
          <w:rStyle w:val="Text1"/>
        </w:rPr>
        <w:t>/ˌbaɪəˈlɒdʒɪkli/</w:t>
      </w:r>
      <w:r>
        <w:t xml:space="preserve"> adv. 在生物学上，生物学地(ly-副词后缀)</w:t>
      </w:r>
    </w:p>
    <w:p>
      <w:pPr>
        <w:pStyle w:val="Para 03"/>
      </w:pPr>
      <w:r>
        <w:rPr>
          <w:rStyle w:val="Text0"/>
        </w:rPr>
        <w:t xml:space="preserve">peak </w:t>
      </w:r>
      <w:r>
        <w:t>/piːk/</w:t>
      </w:r>
    </w:p>
    <w:p>
      <w:pPr>
        <w:pStyle w:val="Para 01"/>
      </w:pPr>
      <w:r>
        <w:t>n. 山顶，山峰；最高点 adj. 高峰的；最高的</w:t>
      </w:r>
    </w:p>
    <w:p>
      <w:pPr>
        <w:pStyle w:val="Para 01"/>
      </w:pPr>
      <w:r>
        <w:rPr>
          <w:rStyle w:val="Text7"/>
        </w:rPr>
        <w:t>记</w:t>
      </w:r>
      <w:r>
        <w:t xml:space="preserve"> pe=pin-词根，尖，刺，ak=angle-角→所谓“山顶，山峰”就是尖角位置——引申为“最高点”。</w:t>
      </w:r>
    </w:p>
    <w:p>
      <w:pPr>
        <w:pStyle w:val="Para 03"/>
      </w:pPr>
      <w:r>
        <w:rPr>
          <w:rStyle w:val="Text0"/>
        </w:rPr>
        <w:t xml:space="preserve">chamber </w:t>
      </w:r>
      <w:r>
        <w:t>/ˈtʃeɪmbə(r)/</w:t>
      </w:r>
    </w:p>
    <w:p>
      <w:pPr>
        <w:pStyle w:val="Para 01"/>
      </w:pPr>
      <w:r>
        <w:t>n. 房间；(动植物体内的)室，腔</w:t>
      </w:r>
    </w:p>
    <w:p>
      <w:pPr>
        <w:pStyle w:val="Para 01"/>
      </w:pPr>
      <w:r>
        <w:rPr>
          <w:rStyle w:val="Text7"/>
        </w:rPr>
        <w:t>记</w:t>
      </w:r>
      <w:r>
        <w:t xml:space="preserve"> chamb=camp-营房，er-名词后缀→由“营房”引申为“房间”，后进一步引申为“(动植物体内的)室，腔”。这是因为“室，腔”看起来就像一个小房间。另外，该词根据谐音“陈伯”也可记忆→陈伯待在“房间”里休息。</w:t>
      </w:r>
    </w:p>
    <w:p>
      <w:pPr>
        <w:pStyle w:val="Para 03"/>
      </w:pPr>
      <w:r>
        <w:rPr>
          <w:rStyle w:val="Text0"/>
        </w:rPr>
        <w:t xml:space="preserve">peculiar </w:t>
      </w:r>
      <w:r>
        <w:t>/pɪˈkjuːliə(r)/</w:t>
      </w:r>
    </w:p>
    <w:p>
      <w:pPr>
        <w:pStyle w:val="Para 01"/>
      </w:pPr>
      <w:r>
        <w:t>adj. 古怪的，独特的；特有的；特殊的</w:t>
      </w:r>
    </w:p>
    <w:p>
      <w:pPr>
        <w:pStyle w:val="Para 01"/>
      </w:pPr>
      <w:r>
        <w:rPr>
          <w:rStyle w:val="Text7"/>
        </w:rPr>
        <w:t>记</w:t>
      </w:r>
      <w:r>
        <w:t xml:space="preserve"> pecul=particular-特殊的，独特的，i-无实义，ar=ary-的→古怪的，独特的——引申为“特有的；特殊的”。</w:t>
      </w:r>
    </w:p>
    <w:p>
      <w:pPr>
        <w:pStyle w:val="Para 01"/>
      </w:pPr>
      <w:r>
        <w:rPr>
          <w:rStyle w:val="Text7"/>
        </w:rPr>
        <w:t>例</w:t>
      </w:r>
      <w:r>
        <w:t xml:space="preserve"> (2010年英语一完形) It turns out that peculiar way of conducting the experiments may have led to misleading interpretation of what happened. 结果证明，使用特殊方法进行实验可能导致了对已发生事件的误导性解读。</w:t>
      </w:r>
    </w:p>
    <w:p>
      <w:pPr>
        <w:pStyle w:val="Para 03"/>
      </w:pPr>
      <w:r>
        <w:rPr>
          <w:rStyle w:val="Text0"/>
        </w:rPr>
        <w:t xml:space="preserve">reduce </w:t>
      </w:r>
      <w:r>
        <w:t>/rɪˈdjuːs/</w:t>
      </w:r>
    </w:p>
    <w:p>
      <w:pPr>
        <w:pStyle w:val="Para 01"/>
      </w:pPr>
      <w:r>
        <w:t>v. 减少，缩小；减肥；【化】使还原</w:t>
      </w:r>
    </w:p>
    <w:p>
      <w:pPr>
        <w:pStyle w:val="Para 01"/>
      </w:pPr>
      <w:r>
        <w:rPr>
          <w:rStyle w:val="Text7"/>
        </w:rPr>
        <w:t>记</w:t>
      </w:r>
      <w:r>
        <w:t xml:space="preserve"> re-回，反，duc=duct-词根，引导，带领，e-尾缀→往回引，往回带——拉回来一些——即“减少，缩小”，引申为“减肥”。往回引，往回带——恢复到原来的状态——即“ 【化】使还原”。</w:t>
      </w:r>
    </w:p>
    <w:p>
      <w:pPr>
        <w:pStyle w:val="Para 01"/>
      </w:pPr>
      <w:r>
        <w:rPr>
          <w:rStyle w:val="Text7"/>
        </w:rPr>
        <w:t>考</w:t>
      </w:r>
      <w:r>
        <w:t xml:space="preserve"> </w:t>
      </w:r>
      <w:r>
        <w:rPr>
          <w:rStyle w:val="Text3"/>
        </w:rPr>
        <w:t>be much reduced</w:t>
      </w:r>
      <w:r>
        <w:t xml:space="preserve"> 大大缩减(2013年-阅读2)</w:t>
      </w:r>
    </w:p>
    <w:p>
      <w:pPr>
        <w:pStyle w:val="Para 06"/>
      </w:pPr>
      <w:r>
        <w:t>reduce many of the risks</w:t>
      </w:r>
      <w:r>
        <w:rPr>
          <w:rStyle w:val="Text3"/>
        </w:rPr>
        <w:t xml:space="preserve"> 减少大部分的风险(2013年-阅读2)</w:t>
      </w:r>
    </w:p>
    <w:p>
      <w:pPr>
        <w:pStyle w:val="Para 05"/>
      </w:pPr>
      <w:r>
        <w:t>派生词</w:t>
      </w:r>
    </w:p>
    <w:p>
      <w:pPr>
        <w:pStyle w:val="Para 01"/>
      </w:pPr>
      <w:r>
        <w:drawing>
          <wp:inline>
            <wp:extent cx="50800" cy="50800"/>
            <wp:effectExtent b="0" l="0" r="0" t="0"/>
            <wp:docPr descr="0" id="24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reduction</w:t>
      </w:r>
      <w:r>
        <w:t xml:space="preserve"> </w:t>
      </w:r>
      <w:r>
        <w:rPr>
          <w:rStyle w:val="Text1"/>
        </w:rPr>
        <w:t>/rɪˈdʌkʃn/</w:t>
      </w:r>
      <w:r>
        <w:t xml:space="preserve"> n. 减少，削减；【化】还原(作用)</w:t>
      </w:r>
    </w:p>
    <w:p>
      <w:pPr>
        <w:pStyle w:val="Para 01"/>
      </w:pPr>
      <w:r>
        <w:rPr>
          <w:rStyle w:val="Text7"/>
        </w:rPr>
        <w:t>考</w:t>
      </w:r>
      <w:r>
        <w:t xml:space="preserve"> </w:t>
      </w:r>
      <w:r>
        <w:rPr>
          <w:rStyle w:val="Text3"/>
        </w:rPr>
        <w:t>cost reductions</w:t>
      </w:r>
      <w:r>
        <w:t>成本缩减(2003年-阅读3)</w:t>
      </w:r>
    </w:p>
    <w:p>
      <w:pPr>
        <w:pStyle w:val="Para 03"/>
      </w:pPr>
      <w:r>
        <w:rPr>
          <w:rStyle w:val="Text0"/>
        </w:rPr>
        <w:t xml:space="preserve">adolescent </w:t>
      </w:r>
      <w:r>
        <w:t>/ˌædəˈlesnt/</w:t>
      </w:r>
    </w:p>
    <w:p>
      <w:pPr>
        <w:pStyle w:val="Para 01"/>
      </w:pPr>
      <w:r>
        <w:t>adj. 青春期的；青少年的，未成熟的 n. 青少年</w:t>
      </w:r>
    </w:p>
    <w:p>
      <w:pPr>
        <w:pStyle w:val="Para 01"/>
      </w:pPr>
      <w:r>
        <w:rPr>
          <w:rStyle w:val="Text7"/>
        </w:rPr>
        <w:t>记</w:t>
      </w:r>
      <w:r>
        <w:t xml:space="preserve"> ad-加强语气，ol-词根，生长，esc=less-表否定，ent-的→强调正处于“长”身体的阶段，身体尚未长成的——即“青春期的；青少年的，未成熟的”，引申为“青少年”。</w:t>
      </w:r>
    </w:p>
    <w:p>
      <w:pPr>
        <w:pStyle w:val="Para 05"/>
      </w:pPr>
      <w:r>
        <w:t>派生词</w:t>
      </w:r>
    </w:p>
    <w:p>
      <w:pPr>
        <w:pStyle w:val="Para 01"/>
      </w:pPr>
      <w:r>
        <w:drawing>
          <wp:inline>
            <wp:extent cx="50800" cy="50800"/>
            <wp:effectExtent b="0" l="0" r="0" t="0"/>
            <wp:docPr descr="0" id="24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adolescence</w:t>
      </w:r>
      <w:r>
        <w:t xml:space="preserve"> </w:t>
      </w:r>
      <w:r>
        <w:rPr>
          <w:rStyle w:val="Text1"/>
        </w:rPr>
        <w:t>/ˌædəˈlesns/</w:t>
      </w:r>
      <w:r>
        <w:t xml:space="preserve"> n. 青春期，青少年时期(ence-名词后缀)</w:t>
      </w:r>
    </w:p>
    <w:p>
      <w:pPr>
        <w:pStyle w:val="Para 03"/>
      </w:pPr>
      <w:r>
        <w:rPr>
          <w:rStyle w:val="Text0"/>
        </w:rPr>
        <w:t xml:space="preserve">figure </w:t>
      </w:r>
      <w:r>
        <w:t>/ˈfɪɡə(r)/</w:t>
      </w:r>
    </w:p>
    <w:p>
      <w:pPr>
        <w:pStyle w:val="Para 01"/>
      </w:pPr>
      <w:r>
        <w:t>n. 数字；人物，名人 v. 描绘，描述；计算</w:t>
      </w:r>
    </w:p>
    <w:p>
      <w:pPr>
        <w:pStyle w:val="Para 01"/>
      </w:pPr>
      <w:r>
        <w:rPr>
          <w:rStyle w:val="Text7"/>
        </w:rPr>
        <w:t>记</w:t>
      </w:r>
      <w:r>
        <w:t xml:space="preserve"> fig=finger-手指，ure-名词后缀→源于人“算数”时习惯使用“手指”。该词之所以还表示“人物”，也与“手指”有关，因为能够被称得上是“人物”的往往“屈指可数”。</w:t>
      </w:r>
    </w:p>
    <w:p>
      <w:pPr>
        <w:pStyle w:val="Para 01"/>
      </w:pPr>
      <w:r>
        <w:rPr>
          <w:rStyle w:val="Text7"/>
        </w:rPr>
        <w:t>考</w:t>
      </w:r>
      <w:r>
        <w:t xml:space="preserve"> </w:t>
      </w:r>
      <w:r>
        <w:rPr>
          <w:rStyle w:val="Text3"/>
        </w:rPr>
        <w:t>public figure</w:t>
      </w:r>
      <w:r>
        <w:t xml:space="preserve"> 公众人物，社会名人(2005年-阅读4)</w:t>
      </w:r>
    </w:p>
    <w:p>
      <w:pPr>
        <w:pStyle w:val="Para 01"/>
      </w:pPr>
      <w:r>
        <w:rPr>
          <w:rStyle w:val="Text3"/>
        </w:rPr>
        <w:t>figure out</w:t>
      </w:r>
      <w:r>
        <w:t xml:space="preserve"> 想出；理解，明白(2007年-阅读2)</w:t>
      </w:r>
    </w:p>
    <w:p>
      <w:pPr>
        <w:pStyle w:val="Para 03"/>
      </w:pPr>
      <w:r>
        <w:rPr>
          <w:rStyle w:val="Text0"/>
        </w:rPr>
        <w:t xml:space="preserve">mental </w:t>
      </w:r>
      <w:r>
        <w:t>/ˈmentl/</w:t>
      </w:r>
    </w:p>
    <w:p>
      <w:pPr>
        <w:pStyle w:val="Para 01"/>
      </w:pPr>
      <w:r>
        <w:t>adj. 精神的；智力的</w:t>
      </w:r>
    </w:p>
    <w:p>
      <w:pPr>
        <w:pStyle w:val="Para 01"/>
      </w:pPr>
      <w:r>
        <w:rPr>
          <w:rStyle w:val="Text7"/>
        </w:rPr>
        <w:t>记</w:t>
      </w:r>
      <w:r>
        <w:t xml:space="preserve"> ment=mind-头脑；想法，al-的→脑子里思考的、想的——即“精神的；智力的”。</w:t>
      </w:r>
    </w:p>
    <w:p>
      <w:pPr>
        <w:pStyle w:val="Para 01"/>
      </w:pPr>
      <w:r>
        <w:rPr>
          <w:rStyle w:val="Text7"/>
        </w:rPr>
        <w:t>考</w:t>
      </w:r>
      <w:r>
        <w:t xml:space="preserve"> </w:t>
      </w:r>
      <w:r>
        <w:rPr>
          <w:rStyle w:val="Text3"/>
        </w:rPr>
        <w:t>mental events</w:t>
      </w:r>
      <w:r>
        <w:t xml:space="preserve"> 心理活动(2005年-阅读3)</w:t>
      </w:r>
    </w:p>
    <w:p>
      <w:pPr>
        <w:pStyle w:val="Para 01"/>
      </w:pPr>
      <w:r>
        <w:rPr>
          <w:rStyle w:val="Text3"/>
        </w:rPr>
        <w:t>mental level</w:t>
      </w:r>
      <w:r>
        <w:t xml:space="preserve"> 智力水平；意识层面(2007年-阅读2)</w:t>
      </w:r>
    </w:p>
    <w:p>
      <w:pPr>
        <w:pStyle w:val="Para 03"/>
      </w:pPr>
      <w:r>
        <w:rPr>
          <w:rStyle w:val="Text0"/>
        </w:rPr>
        <w:t xml:space="preserve">redundant </w:t>
      </w:r>
      <w:r>
        <w:t>/rɪˈdʌndənt/</w:t>
      </w:r>
    </w:p>
    <w:p>
      <w:pPr>
        <w:pStyle w:val="Para 01"/>
      </w:pPr>
      <w:r>
        <w:t>adj. 多余的，过剩的</w:t>
      </w:r>
    </w:p>
    <w:p>
      <w:pPr>
        <w:pStyle w:val="Para 01"/>
      </w:pPr>
      <w:r>
        <w:rPr>
          <w:rStyle w:val="Text7"/>
        </w:rPr>
        <w:t>记</w:t>
      </w:r>
      <w:r>
        <w:t xml:space="preserve"> re-前缀，一再，反复，dundant=abundant-大量的[a-简化、b-d形似]→数量一再增多，多得用都用不了——即“多余的，过剩的”。</w:t>
      </w:r>
    </w:p>
    <w:p>
      <w:pPr>
        <w:pStyle w:val="Para 05"/>
      </w:pPr>
      <w:r>
        <w:t>派生词</w:t>
      </w:r>
    </w:p>
    <w:p>
      <w:pPr>
        <w:pStyle w:val="Para 01"/>
      </w:pPr>
      <w:r>
        <w:drawing>
          <wp:inline>
            <wp:extent cx="50800" cy="50800"/>
            <wp:effectExtent b="0" l="0" r="0" t="0"/>
            <wp:docPr descr="0" id="24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redundancy</w:t>
      </w:r>
      <w:r>
        <w:t xml:space="preserve"> </w:t>
      </w:r>
      <w:r>
        <w:rPr>
          <w:rStyle w:val="Text1"/>
        </w:rPr>
        <w:t>/rɪˈdʌndənsi/</w:t>
      </w:r>
      <w:r>
        <w:t xml:space="preserve"> n. 备份；过剩(ancy-名词后缀)</w:t>
      </w:r>
    </w:p>
    <w:p>
      <w:pPr>
        <w:pStyle w:val="Para 03"/>
      </w:pPr>
      <w:r>
        <w:rPr>
          <w:rStyle w:val="Text0"/>
        </w:rPr>
        <w:t xml:space="preserve">wisdom </w:t>
      </w:r>
      <w:r>
        <w:t>/ˈwɪzdəm/</w:t>
      </w:r>
    </w:p>
    <w:p>
      <w:pPr>
        <w:pStyle w:val="Para 01"/>
      </w:pPr>
      <w:r>
        <w:t>n. 智慧，才智；(古人的)名言</w:t>
      </w:r>
    </w:p>
    <w:p>
      <w:pPr>
        <w:pStyle w:val="Para 01"/>
      </w:pPr>
      <w:r>
        <w:rPr>
          <w:rStyle w:val="Text7"/>
        </w:rPr>
        <w:t>记</w:t>
      </w:r>
      <w:r>
        <w:t xml:space="preserve"> 该词是wise的名词形式。其中，wis=wise-聪明的，有智慧的，dom-名词后缀→智慧，才智——引申为“(古人的)名言”。</w:t>
      </w:r>
    </w:p>
    <w:p>
      <w:pPr>
        <w:pStyle w:val="Para 03"/>
      </w:pPr>
      <w:r>
        <w:rPr>
          <w:rStyle w:val="Text0"/>
        </w:rPr>
        <w:t xml:space="preserve">chancellor </w:t>
      </w:r>
      <w:r>
        <w:t>/ˈtʃɑːnsələ(r)/</w:t>
      </w:r>
    </w:p>
    <w:p>
      <w:pPr>
        <w:pStyle w:val="Para 01"/>
      </w:pPr>
      <w:r>
        <w:t>n. 大臣，总理；大法官；(大学)校长</w:t>
      </w:r>
    </w:p>
    <w:p>
      <w:pPr>
        <w:pStyle w:val="Para 01"/>
      </w:pPr>
      <w:r>
        <w:rPr>
          <w:rStyle w:val="Text7"/>
        </w:rPr>
        <w:t>记</w:t>
      </w:r>
      <w:r>
        <w:t xml:space="preserve"> chancel=cancel-取消，删除，l-无实义双写，or-表人→有权“取消”某些决议的人——即“大臣，总理”，引申为“大法官；大学校长”。</w:t>
      </w:r>
    </w:p>
    <w:p>
      <w:pPr>
        <w:pStyle w:val="Para 03"/>
      </w:pPr>
      <w:r>
        <w:rPr>
          <w:rStyle w:val="Text0"/>
        </w:rPr>
        <w:t xml:space="preserve">delicate </w:t>
      </w:r>
      <w:r>
        <w:t>/ˈdelɪkət/</w:t>
      </w:r>
    </w:p>
    <w:p>
      <w:pPr>
        <w:pStyle w:val="Para 01"/>
      </w:pPr>
      <w:r>
        <w:t>adj. 精美的，精致的；娇贵的，易碎的</w:t>
      </w:r>
    </w:p>
    <w:p>
      <w:pPr>
        <w:pStyle w:val="Para 01"/>
      </w:pPr>
      <w:r>
        <w:rPr>
          <w:rStyle w:val="Text7"/>
        </w:rPr>
        <w:t>记</w:t>
      </w:r>
      <w:r>
        <w:t xml:space="preserve"> delicious是指食物之“美”，而delicate是指物品之“美”，即“精美的，精致的”，引申为“娇贵的，易碎的”。</w:t>
      </w:r>
    </w:p>
    <w:p>
      <w:pPr>
        <w:pStyle w:val="Para 03"/>
      </w:pPr>
      <w:r>
        <w:rPr>
          <w:rStyle w:val="Text0"/>
        </w:rPr>
        <w:t xml:space="preserve">penalty </w:t>
      </w:r>
      <w:r>
        <w:t>/ˈpenəlti/</w:t>
      </w:r>
    </w:p>
    <w:p>
      <w:pPr>
        <w:pStyle w:val="Para 01"/>
      </w:pPr>
      <w:r>
        <w:t>n. 刑罚，处罚；罚金</w:t>
      </w:r>
    </w:p>
    <w:p>
      <w:pPr>
        <w:pStyle w:val="Para 01"/>
      </w:pPr>
      <w:r>
        <w:rPr>
          <w:rStyle w:val="Text7"/>
        </w:rPr>
        <w:t>记</w:t>
      </w:r>
      <w:r>
        <w:t xml:space="preserve"> pen=prison-监禁，al-的，ty=ity名词后缀→监禁就是“刑罚，处罚”——引申为“罚金”。</w:t>
      </w:r>
    </w:p>
    <w:p>
      <w:pPr>
        <w:pStyle w:val="Para 01"/>
      </w:pPr>
      <w:r>
        <w:rPr>
          <w:rStyle w:val="Text7"/>
        </w:rPr>
        <w:t>考</w:t>
      </w:r>
      <w:r>
        <w:t xml:space="preserve"> </w:t>
      </w:r>
      <w:r>
        <w:rPr>
          <w:rStyle w:val="Text3"/>
        </w:rPr>
        <w:t>legal penalty</w:t>
      </w:r>
      <w:r>
        <w:t xml:space="preserve"> 法律惩罚(2007年-阅读4)</w:t>
      </w:r>
    </w:p>
    <w:p>
      <w:pPr>
        <w:pStyle w:val="Para 03"/>
      </w:pPr>
      <w:r>
        <w:rPr>
          <w:rStyle w:val="Text0"/>
        </w:rPr>
        <w:t xml:space="preserve">impel </w:t>
      </w:r>
      <w:r>
        <w:t>/ɪmˈpel/</w:t>
      </w:r>
    </w:p>
    <w:p>
      <w:pPr>
        <w:pStyle w:val="Para 01"/>
      </w:pPr>
      <w:r>
        <w:t>vt. 推进，推动；敦促 [超纲词汇]</w:t>
      </w:r>
    </w:p>
    <w:p>
      <w:pPr>
        <w:pStyle w:val="Para 01"/>
      </w:pPr>
      <w:r>
        <w:rPr>
          <w:rStyle w:val="Text7"/>
        </w:rPr>
        <w:t>记</w:t>
      </w:r>
      <w:r>
        <w:t xml:space="preserve"> im=in-向里，pel=push-推→向里推——即“推进，推动”，引申为“敦促”。</w:t>
      </w:r>
    </w:p>
    <w:p>
      <w:pPr>
        <w:pStyle w:val="Para 05"/>
      </w:pPr>
      <w:r>
        <w:t>派生词</w:t>
      </w:r>
    </w:p>
    <w:p>
      <w:pPr>
        <w:pStyle w:val="Para 01"/>
      </w:pPr>
      <w:r>
        <w:drawing>
          <wp:inline>
            <wp:extent cx="50800" cy="50800"/>
            <wp:effectExtent b="0" l="0" r="0" t="0"/>
            <wp:docPr descr="0" id="24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impulse</w:t>
      </w:r>
      <w:r>
        <w:t xml:space="preserve"> </w:t>
      </w:r>
      <w:r>
        <w:rPr>
          <w:rStyle w:val="Text1"/>
        </w:rPr>
        <w:t>/ˈɪmpʌls/</w:t>
      </w:r>
      <w:r>
        <w:t xml:space="preserve"> n. 推进，推动；推动力；冲动(impel的名词形式)</w:t>
      </w:r>
    </w:p>
    <w:p>
      <w:pPr>
        <w:pStyle w:val="Para 01"/>
      </w:pPr>
      <w:r>
        <w:drawing>
          <wp:inline>
            <wp:extent cx="50800" cy="50800"/>
            <wp:effectExtent b="0" l="0" r="0" t="0"/>
            <wp:docPr descr="0" id="24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impulsive</w:t>
      </w:r>
      <w:r>
        <w:t xml:space="preserve"> </w:t>
      </w:r>
      <w:r>
        <w:rPr>
          <w:rStyle w:val="Text1"/>
        </w:rPr>
        <w:t>/ɪmˈpʌlsɪv/</w:t>
      </w:r>
      <w:r>
        <w:t xml:space="preserve"> adj. 推进的；冲动的(impel的形容词形式，ive-的)</w:t>
      </w:r>
    </w:p>
    <w:p>
      <w:pPr>
        <w:pStyle w:val="Para 07"/>
      </w:pPr>
      <w:r>
        <w:t xml:space="preserve">threaten </w:t>
      </w:r>
      <w:r>
        <w:rPr>
          <w:rStyle w:val="Text1"/>
        </w:rPr>
        <w:t>/ˈθretn/</w:t>
      </w:r>
    </w:p>
    <w:p>
      <w:pPr>
        <w:pStyle w:val="Para 01"/>
      </w:pPr>
      <w:r>
        <w:t>v. 威胁，恐吓</w:t>
      </w:r>
    </w:p>
    <w:p>
      <w:pPr>
        <w:pStyle w:val="Para 01"/>
      </w:pPr>
      <w:r>
        <w:rPr>
          <w:rStyle w:val="Text7"/>
        </w:rPr>
        <w:t>记</w:t>
      </w:r>
      <w:r>
        <w:t xml:space="preserve"> threat-由“thrill-颤抖”和“heart-内心”组合而来，en-使→使人内心颤抖、害怕——即“威胁，恐吓”。</w:t>
      </w:r>
    </w:p>
    <w:p>
      <w:pPr>
        <w:pStyle w:val="Para 05"/>
      </w:pPr>
      <w:r>
        <w:t>派生词</w:t>
      </w:r>
    </w:p>
    <w:p>
      <w:pPr>
        <w:pStyle w:val="Para 01"/>
      </w:pPr>
      <w:r>
        <w:drawing>
          <wp:inline>
            <wp:extent cx="50800" cy="50800"/>
            <wp:effectExtent b="0" l="0" r="0" t="0"/>
            <wp:docPr descr="0" id="24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threat</w:t>
      </w:r>
      <w:r>
        <w:t xml:space="preserve"> </w:t>
      </w:r>
      <w:r>
        <w:rPr>
          <w:rStyle w:val="Text1"/>
        </w:rPr>
        <w:t>/θret/</w:t>
      </w:r>
      <w:r>
        <w:t xml:space="preserve"> n. 威胁，恐吓；凶兆(threaten的名词形式)</w:t>
      </w:r>
    </w:p>
    <w:p>
      <w:pPr>
        <w:pStyle w:val="Para 01"/>
      </w:pPr>
      <w:r>
        <w:rPr>
          <w:rStyle w:val="Text7"/>
        </w:rPr>
        <w:t>考</w:t>
      </w:r>
      <w:r>
        <w:t xml:space="preserve"> </w:t>
      </w:r>
      <w:r>
        <w:rPr>
          <w:rStyle w:val="Text3"/>
        </w:rPr>
        <w:t>the growing threat</w:t>
      </w:r>
      <w:r>
        <w:t xml:space="preserve"> 愈发强烈的威胁，日益增强的威胁(2005年-阅读2)</w:t>
      </w:r>
    </w:p>
    <w:p>
      <w:pPr>
        <w:pStyle w:val="Para 01"/>
      </w:pPr>
      <w:r>
        <w:rPr>
          <w:rStyle w:val="Text3"/>
        </w:rPr>
        <w:t>pose a threat to</w:t>
      </w:r>
      <w:r>
        <w:t xml:space="preserve"> 对…产生威胁(2008年-阅读2)</w:t>
      </w:r>
    </w:p>
    <w:p>
      <w:pPr>
        <w:pStyle w:val="Para 01"/>
      </w:pPr>
      <w:r>
        <w:drawing>
          <wp:inline>
            <wp:extent cx="50800" cy="50800"/>
            <wp:effectExtent b="0" l="0" r="0" t="0"/>
            <wp:docPr descr="0" id="24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threatened</w:t>
      </w:r>
      <w:r>
        <w:t xml:space="preserve"> </w:t>
      </w:r>
      <w:r>
        <w:rPr>
          <w:rStyle w:val="Text1"/>
        </w:rPr>
        <w:t>/ˈθretənd/</w:t>
      </w:r>
      <w:r>
        <w:t xml:space="preserve"> adj. 受到威胁的(ed-的)</w:t>
      </w:r>
    </w:p>
    <w:p>
      <w:pPr>
        <w:pStyle w:val="Para 03"/>
      </w:pPr>
      <w:r>
        <w:rPr>
          <w:rStyle w:val="Text0"/>
        </w:rPr>
        <w:t xml:space="preserve">merge </w:t>
      </w:r>
      <w:r>
        <w:t>/mɜːdʒ/</w:t>
      </w:r>
    </w:p>
    <w:p>
      <w:pPr>
        <w:pStyle w:val="Para 01"/>
      </w:pPr>
      <w:r>
        <w:t>v. (使)结合，(使)合并</w:t>
      </w:r>
    </w:p>
    <w:p>
      <w:pPr>
        <w:pStyle w:val="Para 01"/>
      </w:pPr>
      <w:r>
        <w:rPr>
          <w:rStyle w:val="Text7"/>
        </w:rPr>
        <w:t>记</w:t>
      </w:r>
      <w:r>
        <w:t xml:space="preserve"> merg-词根，沉没，淹没，e-尾缀→淹没进去，融为一体——即“(使)结合，(使)合并”。</w:t>
      </w:r>
    </w:p>
    <w:p>
      <w:pPr>
        <w:pStyle w:val="Para 05"/>
      </w:pPr>
      <w:r>
        <w:t>派生词</w:t>
      </w:r>
    </w:p>
    <w:p>
      <w:pPr>
        <w:pStyle w:val="Para 01"/>
      </w:pPr>
      <w:r>
        <w:drawing>
          <wp:inline>
            <wp:extent cx="50800" cy="50800"/>
            <wp:effectExtent b="0" l="0" r="0" t="0"/>
            <wp:docPr descr="0" id="24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merger</w:t>
      </w:r>
      <w:r>
        <w:t xml:space="preserve"> </w:t>
      </w:r>
      <w:r>
        <w:rPr>
          <w:rStyle w:val="Text1"/>
        </w:rPr>
        <w:t>/ˈmɜːdʒə(r)/</w:t>
      </w:r>
      <w:r>
        <w:t xml:space="preserve"> n. (两个或两个以上的公司)合并，兼并(er-名词后缀)</w:t>
      </w:r>
    </w:p>
    <w:p>
      <w:pPr>
        <w:pStyle w:val="Para 03"/>
      </w:pPr>
      <w:r>
        <w:rPr>
          <w:rStyle w:val="Text0"/>
        </w:rPr>
        <w:t xml:space="preserve">universe </w:t>
      </w:r>
      <w:r>
        <w:t>/ˈjuːnɪvɜːs/</w:t>
      </w:r>
    </w:p>
    <w:p>
      <w:pPr>
        <w:pStyle w:val="Para 01"/>
      </w:pPr>
      <w:r>
        <w:t>n. 宇宙；天地万物；全世界</w:t>
      </w:r>
    </w:p>
    <w:p>
      <w:pPr>
        <w:pStyle w:val="Para 01"/>
      </w:pPr>
      <w:r>
        <w:rPr>
          <w:rStyle w:val="Text7"/>
        </w:rPr>
        <w:t>记</w:t>
      </w:r>
      <w:r>
        <w:t xml:space="preserve"> uni-词根，一，vers-词根，转动，e-尾缀→“宇宙”就是一个无限大的旋“转”体——引申为“天地万物；全世界”。</w:t>
      </w:r>
    </w:p>
    <w:p>
      <w:pPr>
        <w:pStyle w:val="Para 03"/>
      </w:pPr>
      <w:r>
        <w:rPr>
          <w:rStyle w:val="Text0"/>
        </w:rPr>
        <w:t xml:space="preserve">channel </w:t>
      </w:r>
      <w:r>
        <w:t>/ˈtʃænl/</w:t>
      </w:r>
    </w:p>
    <w:p>
      <w:pPr>
        <w:pStyle w:val="Para 01"/>
      </w:pPr>
      <w:r>
        <w:t>n. 海峡；水道，航道；渠道；频道</w:t>
      </w:r>
    </w:p>
    <w:p>
      <w:pPr>
        <w:pStyle w:val="Para 01"/>
      </w:pPr>
      <w:r>
        <w:rPr>
          <w:rStyle w:val="Text7"/>
        </w:rPr>
        <w:t>记</w:t>
      </w:r>
      <w:r>
        <w:t xml:space="preserve"> channel由“canal-运河，沟渠”弱读而来，表示“海峡，航道”。</w:t>
      </w:r>
    </w:p>
    <w:p>
      <w:pPr>
        <w:pStyle w:val="Para 03"/>
      </w:pPr>
      <w:r>
        <w:rPr>
          <w:rStyle w:val="Text0"/>
        </w:rPr>
        <w:t xml:space="preserve">financial </w:t>
      </w:r>
      <w:r>
        <w:t>/faɪˈnænʃl/</w:t>
      </w:r>
    </w:p>
    <w:p>
      <w:pPr>
        <w:pStyle w:val="Para 01"/>
      </w:pPr>
      <w:r>
        <w:t>adj. 财政的；金融的</w:t>
      </w:r>
    </w:p>
    <w:p>
      <w:pPr>
        <w:pStyle w:val="Para 01"/>
      </w:pPr>
      <w:r>
        <w:rPr>
          <w:rStyle w:val="Text7"/>
        </w:rPr>
        <w:t>记</w:t>
      </w:r>
      <w:r>
        <w:t xml:space="preserve"> fin=fine-好的，ancial-复合形容词后缀，由名词后缀ance和形容词后缀al组合而来→“财政；金融”是国家经济发展的“好”东西——即“财政的；金融的”。</w:t>
      </w:r>
    </w:p>
    <w:p>
      <w:pPr>
        <w:pStyle w:val="Para 06"/>
      </w:pPr>
      <w:r>
        <w:rPr>
          <w:rStyle w:val="Text12"/>
        </w:rPr>
        <w:t>考</w:t>
      </w:r>
      <w:r>
        <w:rPr>
          <w:rStyle w:val="Text3"/>
        </w:rPr>
        <w:t xml:space="preserve"> </w:t>
      </w:r>
      <w:r>
        <w:t>has long been in financial difficulties</w:t>
      </w:r>
      <w:r>
        <w:rPr>
          <w:rStyle w:val="Text3"/>
        </w:rPr>
        <w:t xml:space="preserve"> 长期处于财政困境(2006年-阅读2)</w:t>
      </w:r>
    </w:p>
    <w:p>
      <w:pPr>
        <w:pStyle w:val="Para 06"/>
      </w:pPr>
      <w:r>
        <w:t>financial condition</w:t>
      </w:r>
      <w:r>
        <w:rPr>
          <w:rStyle w:val="Text3"/>
        </w:rPr>
        <w:t xml:space="preserve"> 财政状况(2008年-阅读4)</w:t>
      </w:r>
    </w:p>
    <w:p>
      <w:pPr>
        <w:pStyle w:val="Para 06"/>
      </w:pPr>
      <w:r>
        <w:t>Hartford Financial Services Group</w:t>
      </w:r>
      <w:r>
        <w:rPr>
          <w:rStyle w:val="Text3"/>
        </w:rPr>
        <w:t xml:space="preserve"> 哈特福德金融服务集团(2011年-阅读2)</w:t>
      </w:r>
    </w:p>
    <w:p>
      <w:pPr>
        <w:pStyle w:val="Para 01"/>
      </w:pPr>
      <w:r>
        <w:rPr>
          <w:rStyle w:val="Text3"/>
        </w:rPr>
        <w:t>financial crisis</w:t>
      </w:r>
      <w:r>
        <w:t xml:space="preserve"> 金融危机，财政危机(2011年-阅读2)</w:t>
      </w:r>
    </w:p>
    <w:p>
      <w:pPr>
        <w:pStyle w:val="Para 03"/>
      </w:pPr>
      <w:r>
        <w:rPr>
          <w:rStyle w:val="Text0"/>
        </w:rPr>
        <w:t xml:space="preserve">merit </w:t>
      </w:r>
      <w:r>
        <w:t>/ˈmerɪt/</w:t>
      </w:r>
    </w:p>
    <w:p>
      <w:pPr>
        <w:pStyle w:val="Para 01"/>
      </w:pPr>
      <w:r>
        <w:t>n. 优点，长处；功绩 vt. 值得，应受</w:t>
      </w:r>
    </w:p>
    <w:p>
      <w:pPr>
        <w:pStyle w:val="Para 01"/>
      </w:pPr>
      <w:r>
        <w:rPr>
          <w:rStyle w:val="Text7"/>
        </w:rPr>
        <w:t>记</w:t>
      </w:r>
      <w:r>
        <w:t xml:space="preserve"> mer=well-好[w-m形似，l-r辅音变化]，it=point-点→你比别人“好”的一点，闪光点——即“优点，长处”。</w:t>
      </w:r>
    </w:p>
    <w:p>
      <w:pPr>
        <w:pStyle w:val="Para 01"/>
      </w:pPr>
      <w:r>
        <w:rPr>
          <w:rStyle w:val="Text7"/>
        </w:rPr>
        <w:t>考</w:t>
      </w:r>
      <w:r>
        <w:t xml:space="preserve"> </w:t>
      </w:r>
      <w:r>
        <w:rPr>
          <w:rStyle w:val="Text3"/>
        </w:rPr>
        <w:t>merit pay</w:t>
      </w:r>
      <w:r>
        <w:t xml:space="preserve"> 绩效工资(2012年-阅读4)</w:t>
      </w:r>
    </w:p>
    <w:p>
      <w:pPr>
        <w:pStyle w:val="Para 03"/>
      </w:pPr>
      <w:r>
        <w:rPr>
          <w:rStyle w:val="Text0"/>
        </w:rPr>
        <w:t xml:space="preserve">pension </w:t>
      </w:r>
      <w:r>
        <w:t>/ˈpenʃn/</w:t>
      </w:r>
    </w:p>
    <w:p>
      <w:pPr>
        <w:pStyle w:val="Para 01"/>
      </w:pPr>
      <w:r>
        <w:t>n. 养老金，退休金 vt. 发给…退休金(或养老金等)</w:t>
      </w:r>
    </w:p>
    <w:p>
      <w:pPr>
        <w:pStyle w:val="Para 01"/>
      </w:pPr>
      <w:r>
        <w:rPr>
          <w:rStyle w:val="Text7"/>
        </w:rPr>
        <w:t>记</w:t>
      </w:r>
      <w:r>
        <w:t xml:space="preserve"> pens=compensate-补偿，赔偿，ion-名词后缀→“养老金”实际上就是对退休人员的一种“补偿”，进一步引申出动词词义“发给…退休金”。</w:t>
      </w:r>
    </w:p>
    <w:p>
      <w:pPr>
        <w:pStyle w:val="Para 03"/>
      </w:pPr>
      <w:r>
        <w:rPr>
          <w:rStyle w:val="Text0"/>
        </w:rPr>
        <w:t xml:space="preserve">reflect </w:t>
      </w:r>
      <w:r>
        <w:t>/rɪˈflekt/</w:t>
      </w:r>
    </w:p>
    <w:p>
      <w:pPr>
        <w:pStyle w:val="Para 01"/>
      </w:pPr>
      <w:r>
        <w:t>v. 反射；反映；反省</w:t>
      </w:r>
    </w:p>
    <w:p>
      <w:pPr>
        <w:pStyle w:val="Para 01"/>
      </w:pPr>
      <w:r>
        <w:rPr>
          <w:rStyle w:val="Text7"/>
        </w:rPr>
        <w:t>记</w:t>
      </w:r>
      <w:r>
        <w:t xml:space="preserve"> re-回，反，flect-词根，折叠→(光线等)往回折叠，往回折返——即“反射”，引申为“反映；反省”。</w:t>
      </w:r>
    </w:p>
    <w:p>
      <w:pPr>
        <w:pStyle w:val="Para 01"/>
      </w:pPr>
      <w:r>
        <w:rPr>
          <w:rStyle w:val="Text7"/>
        </w:rPr>
        <w:t>考</w:t>
      </w:r>
      <w:r>
        <w:t xml:space="preserve"> </w:t>
      </w:r>
      <w:r>
        <w:rPr>
          <w:rStyle w:val="Text3"/>
        </w:rPr>
        <w:t>reflect on</w:t>
      </w:r>
      <w:r>
        <w:t xml:space="preserve"> 思考，思索(2011年-阅读2)</w:t>
      </w:r>
    </w:p>
    <w:p>
      <w:pPr>
        <w:pStyle w:val="Para 03"/>
      </w:pPr>
      <w:r>
        <w:rPr>
          <w:rStyle w:val="Text0"/>
        </w:rPr>
        <w:t xml:space="preserve">conversation </w:t>
      </w:r>
      <w:r>
        <w:t>/ˌkɒnvəˈseɪʃn/</w:t>
      </w:r>
    </w:p>
    <w:p>
      <w:pPr>
        <w:pStyle w:val="Para 01"/>
      </w:pPr>
      <w:r>
        <w:t>n. 交谈，会话</w:t>
      </w:r>
    </w:p>
    <w:p>
      <w:pPr>
        <w:pStyle w:val="Para 01"/>
      </w:pPr>
      <w:r>
        <w:rPr>
          <w:rStyle w:val="Text7"/>
        </w:rPr>
        <w:t>记</w:t>
      </w:r>
      <w:r>
        <w:t xml:space="preserve"> con-共同，一起；完全，vers-词根，转动，翻转，ation-名词后缀→双方在一个“共同”的话题上“转”来转去，你说一句我说一句——即“交谈，会话”。</w:t>
      </w:r>
    </w:p>
    <w:p>
      <w:pPr>
        <w:pStyle w:val="Para 03"/>
      </w:pPr>
      <w:r>
        <w:rPr>
          <w:rStyle w:val="Text0"/>
        </w:rPr>
        <w:t xml:space="preserve">donate </w:t>
      </w:r>
      <w:r>
        <w:t>/dəʊˈneɪt/</w:t>
      </w:r>
    </w:p>
    <w:p>
      <w:pPr>
        <w:pStyle w:val="Para 01"/>
      </w:pPr>
      <w:r>
        <w:t>v. 捐赠（钱物、器官等）；献（血）</w:t>
      </w:r>
    </w:p>
    <w:p>
      <w:pPr>
        <w:pStyle w:val="Para 01"/>
      </w:pPr>
      <w:r>
        <w:rPr>
          <w:rStyle w:val="Text7"/>
        </w:rPr>
        <w:t>记</w:t>
      </w:r>
      <w:r>
        <w:t xml:space="preserve"> don-词根，给予，ate-动词后缀→给予(他人钱物)，奉献爱心——即“捐赠”。谐音：兜内的→掏出“兜内的”现金，“捐献”出去。</w:t>
      </w:r>
    </w:p>
    <w:p>
      <w:pPr>
        <w:pStyle w:val="Para 01"/>
      </w:pPr>
      <w:r>
        <w:rPr>
          <w:rStyle w:val="Text7"/>
        </w:rPr>
        <w:t>例</w:t>
      </w:r>
      <w:r>
        <w:t xml:space="preserve"> (2016年英语一阅读Text 3) Second, customers may be willing to buy a company’s products as an indirect way to donate to the good causes it helps. 第二，将购买公司产品作为是间接向企业赞助的慈善事业捐赠，消费者是乐意的。</w:t>
      </w:r>
    </w:p>
    <w:p>
      <w:pPr>
        <w:pStyle w:val="Para 03"/>
      </w:pPr>
      <w:r>
        <w:rPr>
          <w:rStyle w:val="Text0"/>
        </w:rPr>
        <w:t xml:space="preserve">insult </w:t>
      </w:r>
      <w:r>
        <w:t>/ɪnˈsʌlt/</w:t>
      </w:r>
    </w:p>
    <w:p>
      <w:pPr>
        <w:pStyle w:val="Para 01"/>
      </w:pPr>
      <w:r>
        <w:t>vt./n. 侮辱，辱骂</w:t>
      </w:r>
    </w:p>
    <w:p>
      <w:pPr>
        <w:pStyle w:val="Para 01"/>
      </w:pPr>
      <w:r>
        <w:rPr>
          <w:rStyle w:val="Text7"/>
        </w:rPr>
        <w:t>记</w:t>
      </w:r>
      <w:r>
        <w:t xml:space="preserve"> in-进入，sult-词根，跳→本意指进入一种暴“跳”如雷或肆意谩骂的状态——即“侮辱，辱骂”。</w:t>
      </w:r>
    </w:p>
    <w:p>
      <w:pPr>
        <w:pStyle w:val="Para 03"/>
      </w:pPr>
      <w:r>
        <w:rPr>
          <w:rStyle w:val="Text0"/>
        </w:rPr>
        <w:t xml:space="preserve">stretch </w:t>
      </w:r>
      <w:r>
        <w:t>/stretʃ/</w:t>
      </w:r>
    </w:p>
    <w:p>
      <w:pPr>
        <w:pStyle w:val="Para 01"/>
      </w:pPr>
      <w:r>
        <w:t>v. 延伸，伸展；延续，持续；拉长n. 一段（时间）adj. 有弹性的</w:t>
      </w:r>
    </w:p>
    <w:p>
      <w:pPr>
        <w:pStyle w:val="Para 01"/>
      </w:pPr>
      <w:r>
        <w:rPr>
          <w:rStyle w:val="Text7"/>
        </w:rPr>
        <w:t>记</w:t>
      </w:r>
      <w:r>
        <w:t xml:space="preserve"> stre=strain-拉紧，尽力拉，tch=catch-抓→抓住使劲拉——即“延伸，伸展”，引申为“延续，持续”。</w:t>
      </w:r>
    </w:p>
    <w:p>
      <w:pPr>
        <w:pStyle w:val="Para 03"/>
      </w:pPr>
      <w:r>
        <w:rPr>
          <w:rStyle w:val="Text0"/>
        </w:rPr>
        <w:t xml:space="preserve">advantage </w:t>
      </w:r>
      <w:r>
        <w:t>/ədˈvɑːntɪdʒ/</w:t>
      </w:r>
    </w:p>
    <w:p>
      <w:pPr>
        <w:pStyle w:val="Para 01"/>
      </w:pPr>
      <w:r>
        <w:t>n. 优点，长处；有利条件</w:t>
      </w:r>
    </w:p>
    <w:p>
      <w:pPr>
        <w:pStyle w:val="Para 01"/>
      </w:pPr>
      <w:r>
        <w:rPr>
          <w:rStyle w:val="Text7"/>
        </w:rPr>
        <w:t>记</w:t>
      </w:r>
      <w:r>
        <w:t xml:space="preserve"> advant=advanced-先进的，高级的，age-名词后缀→你比别人先进的地方，你比别人优秀的地方——即“优点，长处”，引申为“有利条件”。</w:t>
      </w:r>
    </w:p>
    <w:p>
      <w:pPr>
        <w:pStyle w:val="Para 06"/>
      </w:pPr>
      <w:r>
        <w:rPr>
          <w:rStyle w:val="Text12"/>
        </w:rPr>
        <w:t>考</w:t>
      </w:r>
      <w:r>
        <w:rPr>
          <w:rStyle w:val="Text3"/>
        </w:rPr>
        <w:t xml:space="preserve"> </w:t>
      </w:r>
      <w:r>
        <w:t>take advantage of</w:t>
      </w:r>
      <w:r>
        <w:rPr>
          <w:rStyle w:val="Text3"/>
        </w:rPr>
        <w:t xml:space="preserve"> 利用(2011年-阅读3)</w:t>
      </w:r>
    </w:p>
    <w:p>
      <w:pPr>
        <w:pStyle w:val="Para 03"/>
      </w:pPr>
      <w:r>
        <w:rPr>
          <w:rStyle w:val="Text0"/>
        </w:rPr>
        <w:t xml:space="preserve">substitute </w:t>
      </w:r>
      <w:r>
        <w:t>/ˈsʌbstɪtjuːt/</w:t>
      </w:r>
    </w:p>
    <w:p>
      <w:pPr>
        <w:pStyle w:val="Para 01"/>
      </w:pPr>
      <w:r>
        <w:t>n. 代替者；代替物，代用品 v. 代替，替换</w:t>
      </w:r>
    </w:p>
    <w:p>
      <w:pPr>
        <w:pStyle w:val="Para 01"/>
      </w:pPr>
      <w:r>
        <w:rPr>
          <w:rStyle w:val="Text7"/>
        </w:rPr>
        <w:t>记</w:t>
      </w:r>
      <w:r>
        <w:t xml:space="preserve"> sub-下面，stit-词根，站立，ute=ate-动词后缀→“站”在下面作为补充，随时准备顶上——“代替，替换”，引申为名词词义“代替者；代替物，代用品”。</w:t>
      </w:r>
    </w:p>
    <w:p>
      <w:pPr>
        <w:pStyle w:val="Para 03"/>
      </w:pPr>
      <w:r>
        <w:rPr>
          <w:rStyle w:val="Text0"/>
        </w:rPr>
        <w:t xml:space="preserve">chaos </w:t>
      </w:r>
      <w:r>
        <w:t>/ˈkeɪɒs/</w:t>
      </w:r>
    </w:p>
    <w:p>
      <w:pPr>
        <w:pStyle w:val="Para 01"/>
      </w:pPr>
      <w:r>
        <w:t>n. 混乱；杂乱的一团(或一堆等)</w:t>
      </w:r>
    </w:p>
    <w:p>
      <w:pPr>
        <w:pStyle w:val="Para 01"/>
      </w:pPr>
      <w:r>
        <w:rPr>
          <w:rStyle w:val="Text7"/>
        </w:rPr>
        <w:t>记</w:t>
      </w:r>
      <w:r>
        <w:t xml:space="preserve"> 该词来自创世之神“卡洛斯(Chaos)”的名字，又称混沌之神，是创造世间万神万物的最初神明。另外，俞敏洪老师曾对chaos也有精彩的谐音联想——“吵死”→混乱。</w:t>
      </w:r>
    </w:p>
    <w:p>
      <w:pPr>
        <w:pStyle w:val="Para 03"/>
      </w:pPr>
      <w:r>
        <w:rPr>
          <w:rStyle w:val="Text0"/>
        </w:rPr>
        <w:t xml:space="preserve">enlist </w:t>
      </w:r>
      <w:r>
        <w:t>/ɪnˈlɪst/</w:t>
      </w:r>
    </w:p>
    <w:p>
      <w:pPr>
        <w:pStyle w:val="Para 01"/>
      </w:pPr>
      <w:r>
        <w:t>v. 征募，入伍；谋取，赢得(支持等) [超纲词汇]</w:t>
      </w:r>
    </w:p>
    <w:p>
      <w:pPr>
        <w:pStyle w:val="Para 01"/>
      </w:pPr>
      <w:r>
        <w:rPr>
          <w:rStyle w:val="Text7"/>
        </w:rPr>
        <w:t>记</w:t>
      </w:r>
      <w:r>
        <w:t xml:space="preserve"> en=in-向里，进入，list-单子→把名字列入单子里——即“入伍，招募”，引申为“谋取，赢得(支持等)”。这是因为“谋取支持”的过程，就是“招募”支持者的过程。</w:t>
      </w:r>
    </w:p>
    <w:p>
      <w:pPr>
        <w:pStyle w:val="Para 03"/>
      </w:pPr>
      <w:r>
        <w:rPr>
          <w:rStyle w:val="Text0"/>
        </w:rPr>
        <w:t xml:space="preserve">nurture </w:t>
      </w:r>
      <w:r>
        <w:t>/ˈnɜːtʃə(r)/</w:t>
      </w:r>
    </w:p>
    <w:p>
      <w:pPr>
        <w:pStyle w:val="Para 01"/>
      </w:pPr>
      <w:r>
        <w:t>n./v. 养育，培育；教育，教养</w:t>
      </w:r>
    </w:p>
    <w:p>
      <w:pPr>
        <w:pStyle w:val="Para 01"/>
      </w:pPr>
      <w:r>
        <w:rPr>
          <w:rStyle w:val="Text7"/>
        </w:rPr>
        <w:t>记</w:t>
      </w:r>
      <w:r>
        <w:t xml:space="preserve"> nurt-词根，营养，ure-名词后缀；影射“culture-培育，栽培；文化”→提供文化营养——即“养育，培育”，引申为“教育，教养”。</w:t>
      </w:r>
    </w:p>
    <w:p>
      <w:pPr>
        <w:pStyle w:val="Para 03"/>
      </w:pPr>
      <w:r>
        <w:rPr>
          <w:rStyle w:val="Text0"/>
        </w:rPr>
        <w:t xml:space="preserve">demand </w:t>
      </w:r>
      <w:r>
        <w:t>/dɪˈmɑːnd/</w:t>
      </w:r>
    </w:p>
    <w:p>
      <w:pPr>
        <w:pStyle w:val="Para 01"/>
      </w:pPr>
      <w:r>
        <w:t>n./v. 请求，要求；需要，需求</w:t>
      </w:r>
    </w:p>
    <w:p>
      <w:pPr>
        <w:pStyle w:val="Para 01"/>
      </w:pPr>
      <w:r>
        <w:rPr>
          <w:rStyle w:val="Text7"/>
        </w:rPr>
        <w:t>记</w:t>
      </w:r>
      <w:r>
        <w:t xml:space="preserve"> de-向下，mand-词根，命令→向下发布命令——即“要求，需要”，引申为“请求”。</w:t>
      </w:r>
    </w:p>
    <w:p>
      <w:pPr>
        <w:pStyle w:val="Para 03"/>
      </w:pPr>
      <w:r>
        <w:rPr>
          <w:rStyle w:val="Text0"/>
        </w:rPr>
        <w:t xml:space="preserve">independent </w:t>
      </w:r>
      <w:r>
        <w:t>/ˌɪndɪˈpendənt/</w:t>
      </w:r>
    </w:p>
    <w:p>
      <w:pPr>
        <w:pStyle w:val="Para 01"/>
      </w:pPr>
      <w:r>
        <w:t>adj. 独立的，自主的；自立的 n. 独立自主的人；无党派者</w:t>
      </w:r>
    </w:p>
    <w:p>
      <w:pPr>
        <w:pStyle w:val="Para 01"/>
      </w:pPr>
      <w:r>
        <w:rPr>
          <w:rStyle w:val="Text7"/>
        </w:rPr>
        <w:t>记</w:t>
      </w:r>
      <w:r>
        <w:t xml:space="preserve"> in-否定，dependent-依靠的，依赖的→独立的，自主的；自立的。</w:t>
      </w:r>
    </w:p>
    <w:p>
      <w:pPr>
        <w:pStyle w:val="Para 01"/>
      </w:pPr>
      <w:r>
        <w:rPr>
          <w:rStyle w:val="Text7"/>
        </w:rPr>
        <w:t>考</w:t>
      </w:r>
      <w:r>
        <w:t xml:space="preserve"> </w:t>
      </w:r>
      <w:r>
        <w:rPr>
          <w:rStyle w:val="Text3"/>
        </w:rPr>
        <w:t>independent voice</w:t>
      </w:r>
      <w:r>
        <w:t xml:space="preserve"> 独立的声音(2003年-阅读1)</w:t>
      </w:r>
    </w:p>
    <w:p>
      <w:pPr>
        <w:pStyle w:val="Para 01"/>
      </w:pPr>
      <w:r>
        <w:rPr>
          <w:rStyle w:val="Text7"/>
        </w:rPr>
        <w:t>例</w:t>
      </w:r>
      <w:r>
        <w:t xml:space="preserve"> (2012年英语一完形) Yet, in several instances, justices acted in ways that weakened the court’s reputation for being independent and impartial. 当法官像政客一样行事时，法院独立、公正的声誉便会被动摇。</w:t>
      </w:r>
    </w:p>
    <w:p>
      <w:pPr>
        <w:pStyle w:val="Para 05"/>
      </w:pPr>
      <w:r>
        <w:t>派生词</w:t>
      </w:r>
    </w:p>
    <w:p>
      <w:pPr>
        <w:pStyle w:val="Para 01"/>
      </w:pPr>
      <w:r>
        <w:drawing>
          <wp:inline>
            <wp:extent cx="50800" cy="50800"/>
            <wp:effectExtent b="0" l="0" r="0" t="0"/>
            <wp:docPr descr="0" id="24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independently</w:t>
      </w:r>
      <w:r>
        <w:t xml:space="preserve"> </w:t>
      </w:r>
      <w:r>
        <w:rPr>
          <w:rStyle w:val="Text1"/>
        </w:rPr>
        <w:t>/ˌɪndɪˈpendəntli/</w:t>
      </w:r>
      <w:r>
        <w:t xml:space="preserve"> adv. 独立地，自主地；自立地(ly-副词后缀)</w:t>
      </w:r>
    </w:p>
    <w:p>
      <w:pPr>
        <w:pStyle w:val="Para 01"/>
      </w:pPr>
      <w:r>
        <w:drawing>
          <wp:inline>
            <wp:extent cx="50800" cy="50800"/>
            <wp:effectExtent b="0" l="0" r="0" t="0"/>
            <wp:docPr descr="0" id="24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independence</w:t>
      </w:r>
      <w:r>
        <w:t xml:space="preserve"> </w:t>
      </w:r>
      <w:r>
        <w:rPr>
          <w:rStyle w:val="Text1"/>
        </w:rPr>
        <w:t>/ˌɪndɪˈpendəns/</w:t>
      </w:r>
      <w:r>
        <w:t xml:space="preserve"> n. 独立，自主；自立(ence-名词后缀)</w:t>
      </w:r>
    </w:p>
    <w:p>
      <w:pPr>
        <w:pStyle w:val="Para 03"/>
      </w:pPr>
      <w:r>
        <w:rPr>
          <w:rStyle w:val="Text0"/>
        </w:rPr>
        <w:t xml:space="preserve">nutrient </w:t>
      </w:r>
      <w:r>
        <w:t>/ˈnjuːtriənt/</w:t>
      </w:r>
    </w:p>
    <w:p>
      <w:pPr>
        <w:pStyle w:val="Para 01"/>
      </w:pPr>
      <w:r>
        <w:t>adj. 有营养的 n. 营养品；滋养物 [超纲词汇]</w:t>
      </w:r>
    </w:p>
    <w:p>
      <w:pPr>
        <w:pStyle w:val="Para 01"/>
      </w:pPr>
      <w:r>
        <w:rPr>
          <w:rStyle w:val="Text7"/>
        </w:rPr>
        <w:t>记</w:t>
      </w:r>
      <w:r>
        <w:t xml:space="preserve"> nutr-词根，营养，i-无实义，ent-的→有营养的——引申出“营养品；滋养物”。</w:t>
      </w:r>
    </w:p>
    <w:p>
      <w:pPr>
        <w:pStyle w:val="Para 05"/>
      </w:pPr>
      <w:r>
        <w:t>派生词</w:t>
      </w:r>
    </w:p>
    <w:p>
      <w:pPr>
        <w:pStyle w:val="Para 01"/>
      </w:pPr>
      <w:r>
        <w:drawing>
          <wp:inline>
            <wp:extent cx="50800" cy="50800"/>
            <wp:effectExtent b="0" l="0" r="0" t="0"/>
            <wp:docPr descr="0" id="25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nutrition</w:t>
      </w:r>
      <w:r>
        <w:t xml:space="preserve"> </w:t>
      </w:r>
      <w:r>
        <w:rPr>
          <w:rStyle w:val="Text1"/>
        </w:rPr>
        <w:t>/njuˈtrɪʃn/</w:t>
      </w:r>
      <w:r>
        <w:t xml:space="preserve"> n. 营养，滋养；营养学</w:t>
      </w:r>
    </w:p>
    <w:p>
      <w:pPr>
        <w:pStyle w:val="Para 01"/>
      </w:pPr>
      <w:r>
        <w:rPr>
          <w:rStyle w:val="Text7"/>
        </w:rPr>
        <w:t>记</w:t>
      </w:r>
      <w:r>
        <w:t xml:space="preserve"> nutrient的名词形式。其中，nutrit=nutrient-有营养的；营养品，ion-名词后缀→营养，滋养——引申为“营养学”。</w:t>
      </w:r>
    </w:p>
    <w:p>
      <w:pPr>
        <w:pStyle w:val="Para 01"/>
      </w:pPr>
      <w:r>
        <w:rPr>
          <w:rStyle w:val="Text7"/>
        </w:rPr>
        <w:t>考</w:t>
      </w:r>
      <w:r>
        <w:t xml:space="preserve"> </w:t>
      </w:r>
      <w:r>
        <w:rPr>
          <w:rStyle w:val="Text3"/>
        </w:rPr>
        <w:t>under-nutrition</w:t>
      </w:r>
      <w:r>
        <w:t xml:space="preserve"> 营养不足，营养不良(2008年-阅读3)</w:t>
      </w:r>
    </w:p>
    <w:p>
      <w:pPr>
        <w:pStyle w:val="Para 03"/>
      </w:pPr>
      <w:r>
        <w:rPr>
          <w:rStyle w:val="Text0"/>
        </w:rPr>
        <w:t xml:space="preserve">sequence </w:t>
      </w:r>
      <w:r>
        <w:t>/ˈsiːkwəns/</w:t>
      </w:r>
    </w:p>
    <w:p>
      <w:pPr>
        <w:pStyle w:val="Para 01"/>
      </w:pPr>
      <w:r>
        <w:t>n. 先后，次序；连续事件</w:t>
      </w:r>
    </w:p>
    <w:p>
      <w:pPr>
        <w:pStyle w:val="Para 01"/>
      </w:pPr>
      <w:r>
        <w:rPr>
          <w:rStyle w:val="Text7"/>
        </w:rPr>
        <w:t>记</w:t>
      </w:r>
      <w:r>
        <w:t xml:space="preserve"> sequ-词根，跟随，ence-名词后缀→跟随着，一个跟着一个——即“先后，次序”，引申为“连续事件”。</w:t>
      </w:r>
    </w:p>
    <w:p>
      <w:pPr>
        <w:pStyle w:val="Para 03"/>
      </w:pPr>
      <w:r>
        <w:rPr>
          <w:rStyle w:val="Text0"/>
        </w:rPr>
        <w:t xml:space="preserve">advise </w:t>
      </w:r>
      <w:r>
        <w:t>/ədˈvaɪz/</w:t>
      </w:r>
    </w:p>
    <w:p>
      <w:pPr>
        <w:pStyle w:val="Para 01"/>
      </w:pPr>
      <w:r>
        <w:t>vt. 劝告；建议；通知，告知</w:t>
      </w:r>
    </w:p>
    <w:p>
      <w:pPr>
        <w:pStyle w:val="Para 01"/>
      </w:pPr>
      <w:r>
        <w:rPr>
          <w:rStyle w:val="Text7"/>
        </w:rPr>
        <w:t>记</w:t>
      </w:r>
      <w:r>
        <w:t xml:space="preserve"> ad-加强语气，影射“leader-领导”，vis-词根，看，ise-动词后缀→向领导提出自己的“看”法、见解——即“劝告，建议”，引申出“通知，告知”。因为“劝告；建议”就是在“通知，告知”别人应当做什么、不应做什么。</w:t>
      </w:r>
    </w:p>
    <w:p>
      <w:pPr>
        <w:pStyle w:val="Para 05"/>
      </w:pPr>
      <w:r>
        <w:t>派生词</w:t>
      </w:r>
    </w:p>
    <w:p>
      <w:pPr>
        <w:pStyle w:val="Para 01"/>
      </w:pPr>
      <w:r>
        <w:drawing>
          <wp:inline>
            <wp:extent cx="50800" cy="50800"/>
            <wp:effectExtent b="0" l="0" r="0" t="0"/>
            <wp:docPr descr="0" id="25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adviser</w:t>
      </w:r>
      <w:r>
        <w:t xml:space="preserve"> </w:t>
      </w:r>
      <w:r>
        <w:rPr>
          <w:rStyle w:val="Text1"/>
        </w:rPr>
        <w:t>/ədˈvaɪzə(r)/</w:t>
      </w:r>
      <w:r>
        <w:t xml:space="preserve"> (= advisor) n. 顾问，劝告者；【美】(指导大学新生学科问题的)指导教授 (er-表人)</w:t>
      </w:r>
    </w:p>
    <w:p>
      <w:pPr>
        <w:pStyle w:val="Para 03"/>
      </w:pPr>
      <w:r>
        <w:rPr>
          <w:rStyle w:val="Text0"/>
        </w:rPr>
        <w:t xml:space="preserve">indicate </w:t>
      </w:r>
      <w:r>
        <w:t>/ˈɪndɪkeɪt/</w:t>
      </w:r>
    </w:p>
    <w:p>
      <w:pPr>
        <w:pStyle w:val="Para 01"/>
      </w:pPr>
      <w:r>
        <w:t>vt. 指示，显示；表明，暗示</w:t>
      </w:r>
    </w:p>
    <w:p>
      <w:pPr>
        <w:pStyle w:val="Para 01"/>
      </w:pPr>
      <w:r>
        <w:rPr>
          <w:rStyle w:val="Text7"/>
        </w:rPr>
        <w:t>记</w:t>
      </w:r>
      <w:r>
        <w:t xml:space="preserve"> in-里面，dic-词根，说，讲，ate-动词后缀→将(仪表)里面的(读数)说出来、报出来——即“指示，显示”，引申为“表明，暗示”。</w:t>
      </w:r>
    </w:p>
    <w:p>
      <w:pPr>
        <w:pStyle w:val="Para 01"/>
      </w:pPr>
      <w:r>
        <w:rPr>
          <w:rStyle w:val="Text7"/>
        </w:rPr>
        <w:t>例</w:t>
      </w:r>
      <w:r>
        <w:t xml:space="preserve"> (2011年英语一完形) Studies dating back to the 1930’s indicate that laughter relaxes muscles, decreasing muscle tone for up to 45 minutes after the laugh dies down. 20世纪30年代的研究表明，笑使肌肉放松，能在笑声停止后长达45分钟的时间里缓解肌肉紧张度。</w:t>
      </w:r>
    </w:p>
    <w:p>
      <w:pPr>
        <w:pStyle w:val="Para 05"/>
      </w:pPr>
      <w:r>
        <w:t>派生词</w:t>
      </w:r>
    </w:p>
    <w:p>
      <w:pPr>
        <w:pStyle w:val="Para 01"/>
      </w:pPr>
      <w:r>
        <w:drawing>
          <wp:inline>
            <wp:extent cx="50800" cy="50800"/>
            <wp:effectExtent b="0" l="0" r="0" t="0"/>
            <wp:docPr descr="0" id="25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indicator</w:t>
      </w:r>
      <w:r>
        <w:t xml:space="preserve"> </w:t>
      </w:r>
      <w:r>
        <w:rPr>
          <w:rStyle w:val="Text1"/>
        </w:rPr>
        <w:t>/ˈɪndɪkeɪtə(r)/</w:t>
      </w:r>
      <w:r>
        <w:t xml:space="preserve"> n. 指示者，指示物(or-表人或物)</w:t>
      </w:r>
    </w:p>
    <w:p>
      <w:pPr>
        <w:pStyle w:val="Para 03"/>
      </w:pPr>
      <w:r>
        <w:rPr>
          <w:rStyle w:val="Text0"/>
        </w:rPr>
        <w:t xml:space="preserve">index </w:t>
      </w:r>
      <w:r>
        <w:t>/ˈɪndeks/</w:t>
      </w:r>
    </w:p>
    <w:p>
      <w:pPr>
        <w:pStyle w:val="Para 01"/>
      </w:pPr>
      <w:r>
        <w:t>n. (书、文献等的)索引，目录；【数】指数 vt. 把…编入索引；表明，指示(index的复数形式为indices)</w:t>
      </w:r>
    </w:p>
    <w:p>
      <w:pPr>
        <w:pStyle w:val="Para 03"/>
      </w:pPr>
      <w:r>
        <w:rPr>
          <w:rStyle w:val="Text0"/>
        </w:rPr>
        <w:t xml:space="preserve">perform </w:t>
      </w:r>
      <w:r>
        <w:t>/pəˈfɔːm/</w:t>
      </w:r>
    </w:p>
    <w:p>
      <w:pPr>
        <w:pStyle w:val="Para 01"/>
      </w:pPr>
      <w:r>
        <w:t>v. 履行，执行；表演，演出</w:t>
      </w:r>
    </w:p>
    <w:p>
      <w:pPr>
        <w:pStyle w:val="Para 01"/>
      </w:pPr>
      <w:r>
        <w:rPr>
          <w:rStyle w:val="Text7"/>
        </w:rPr>
        <w:t>记</w:t>
      </w:r>
      <w:r>
        <w:t xml:space="preserve"> per-每，form-形状，形式→每一步都遵照“形式”去做，不越雷池半步——即“履行，执行”；而“表演，演出”的每一个动作也都是按照事先排练好的“形式”去做。</w:t>
      </w:r>
    </w:p>
    <w:p>
      <w:pPr>
        <w:pStyle w:val="Para 01"/>
      </w:pPr>
      <w:r>
        <w:rPr>
          <w:rStyle w:val="Text7"/>
        </w:rPr>
        <w:t>例</w:t>
      </w:r>
      <w:r>
        <w:t xml:space="preserve"> (2011年英语一阅读Text 1) To be sure, he performs an impressive variety of interesting compositions, but it is not necessary for me to visit Avery Fisher Hall, or anywhere else, to hear interesting orchestral music. 当然，他演绎了各种各样令人印象深刻的、有趣的乐章，但我仍没有必要去艾弗瑞·费舍尔音乐厅或者去其他地方听有趣的交响乐。</w:t>
      </w:r>
    </w:p>
    <w:p>
      <w:pPr>
        <w:pStyle w:val="Para 05"/>
      </w:pPr>
      <w:r>
        <w:t>派生词</w:t>
      </w:r>
    </w:p>
    <w:p>
      <w:pPr>
        <w:pStyle w:val="Para 01"/>
      </w:pPr>
      <w:r>
        <w:drawing>
          <wp:inline>
            <wp:extent cx="50800" cy="50800"/>
            <wp:effectExtent b="0" l="0" r="0" t="0"/>
            <wp:docPr descr="0" id="25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performance</w:t>
      </w:r>
      <w:r>
        <w:t xml:space="preserve"> </w:t>
      </w:r>
      <w:r>
        <w:rPr>
          <w:rStyle w:val="Text1"/>
        </w:rPr>
        <w:t>/pəˈfɔːməns /</w:t>
      </w:r>
      <w:r>
        <w:t xml:space="preserve"> n. 履行，执行；演出，表演；成绩，成果(ance-名词后缀)</w:t>
      </w:r>
    </w:p>
    <w:p>
      <w:pPr>
        <w:pStyle w:val="Para 01"/>
      </w:pPr>
      <w:r>
        <w:rPr>
          <w:rStyle w:val="Text7"/>
        </w:rPr>
        <w:t>考</w:t>
      </w:r>
      <w:r>
        <w:t xml:space="preserve"> </w:t>
      </w:r>
      <w:r>
        <w:rPr>
          <w:rStyle w:val="Text3"/>
        </w:rPr>
        <w:t>live performance</w:t>
      </w:r>
      <w:r>
        <w:t xml:space="preserve"> 现场演出(2011年-阅读1)</w:t>
      </w:r>
    </w:p>
    <w:p>
      <w:pPr>
        <w:pStyle w:val="Para 03"/>
      </w:pPr>
      <w:r>
        <w:rPr>
          <w:rStyle w:val="Text0"/>
        </w:rPr>
        <w:t xml:space="preserve">series </w:t>
      </w:r>
      <w:r>
        <w:t>/ˈsɪəriːz/</w:t>
      </w:r>
    </w:p>
    <w:p>
      <w:pPr>
        <w:pStyle w:val="Para 01"/>
      </w:pPr>
      <w:r>
        <w:t>n. 连续，一系列；(系列)丛书</w:t>
      </w:r>
    </w:p>
    <w:p>
      <w:pPr>
        <w:pStyle w:val="Para 01"/>
      </w:pPr>
      <w:r>
        <w:rPr>
          <w:rStyle w:val="Text7"/>
        </w:rPr>
        <w:t>记</w:t>
      </w:r>
      <w:r>
        <w:t xml:space="preserve"> ser=sert-词根，插入，加入，i-无实义，es-复数→随后加入，使其成为前后相连的系列——即“连续，系列”，引申为“(系列)丛书”。</w:t>
      </w:r>
    </w:p>
    <w:p>
      <w:pPr>
        <w:pStyle w:val="Para 06"/>
      </w:pPr>
      <w:r>
        <w:rPr>
          <w:rStyle w:val="Text12"/>
        </w:rPr>
        <w:t>考</w:t>
      </w:r>
      <w:r>
        <w:rPr>
          <w:rStyle w:val="Text3"/>
        </w:rPr>
        <w:t xml:space="preserve"> </w:t>
      </w:r>
      <w:r>
        <w:t>a random series of numbers</w:t>
      </w:r>
      <w:r>
        <w:rPr>
          <w:rStyle w:val="Text3"/>
        </w:rPr>
        <w:t xml:space="preserve"> 随机的序列数(2007年-阅读1)</w:t>
      </w:r>
    </w:p>
    <w:p>
      <w:pPr>
        <w:pStyle w:val="Para 03"/>
      </w:pPr>
      <w:r>
        <w:rPr>
          <w:rStyle w:val="Text0"/>
        </w:rPr>
        <w:t xml:space="preserve">withhold </w:t>
      </w:r>
      <w:r>
        <w:t>/wɪðˈhəʊld/</w:t>
      </w:r>
    </w:p>
    <w:p>
      <w:pPr>
        <w:pStyle w:val="Para 01"/>
      </w:pPr>
      <w:r>
        <w:t>vt. 拒绝，不给；抑制，制止</w:t>
      </w:r>
    </w:p>
    <w:p>
      <w:pPr>
        <w:pStyle w:val="Para 01"/>
      </w:pPr>
      <w:r>
        <w:rPr>
          <w:rStyle w:val="Text7"/>
        </w:rPr>
        <w:t>记</w:t>
      </w:r>
      <w:r>
        <w:t xml:space="preserve"> with-随着，hold-握有→随时都“握”着，谁也不给——即“拒绝，不给”，引申为“抑制，制止”。</w:t>
      </w:r>
    </w:p>
    <w:p>
      <w:pPr>
        <w:pStyle w:val="Para 03"/>
      </w:pPr>
      <w:r>
        <w:rPr>
          <w:rStyle w:val="Text0"/>
        </w:rPr>
        <w:t xml:space="preserve">charter </w:t>
      </w:r>
      <w:r>
        <w:t>/ˈtʃɑːtə(r)/</w:t>
      </w:r>
    </w:p>
    <w:p>
      <w:pPr>
        <w:pStyle w:val="Para 01"/>
      </w:pPr>
      <w:r>
        <w:t>n. 特许状；许可证，营业执照；契约；宪章 vt. 特许设立；发执照给</w:t>
      </w:r>
    </w:p>
    <w:p>
      <w:pPr>
        <w:pStyle w:val="Para 01"/>
      </w:pPr>
      <w:r>
        <w:rPr>
          <w:rStyle w:val="Text7"/>
        </w:rPr>
        <w:t>记</w:t>
      </w:r>
      <w:r>
        <w:t xml:space="preserve"> ch=ship-船，art=card-纸张，卡片，er-名词后缀→该词最初是指，由(英国)王室颁发的、具有法律效力的、允许商人进行海上贸易的“纸张”(或凭证)——即“特许状”，引申为“许可证，营业执照；契约；宪章”等含义。</w:t>
      </w:r>
    </w:p>
    <w:p>
      <w:pPr>
        <w:pStyle w:val="Para 01"/>
      </w:pPr>
      <w:r>
        <w:rPr>
          <w:rStyle w:val="Text7"/>
        </w:rPr>
        <w:t>考</w:t>
      </w:r>
      <w:r>
        <w:t xml:space="preserve"> </w:t>
      </w:r>
      <w:r>
        <w:rPr>
          <w:rStyle w:val="Text3"/>
        </w:rPr>
        <w:t>charter school</w:t>
      </w:r>
      <w:r>
        <w:t xml:space="preserve"> 特许学校(2012年-阅读4)</w:t>
      </w:r>
    </w:p>
    <w:p>
      <w:pPr>
        <w:pStyle w:val="Para 03"/>
      </w:pPr>
      <w:r>
        <w:rPr>
          <w:rStyle w:val="Text0"/>
        </w:rPr>
        <w:t xml:space="preserve">withstand </w:t>
      </w:r>
      <w:r>
        <w:t>/wɪðˈstænd/</w:t>
      </w:r>
    </w:p>
    <w:p>
      <w:pPr>
        <w:pStyle w:val="Para 01"/>
      </w:pPr>
      <w:r>
        <w:t>vt. 经受，承受；抵挡，反抗</w:t>
      </w:r>
    </w:p>
    <w:p>
      <w:pPr>
        <w:pStyle w:val="Para 01"/>
      </w:pPr>
      <w:r>
        <w:rPr>
          <w:rStyle w:val="Text7"/>
        </w:rPr>
        <w:t>记</w:t>
      </w:r>
      <w:r>
        <w:t xml:space="preserve"> with-和…一起，stand-站立→和…站在一起，同甘苦共患难——即“经受，承受”，引申为“抵挡，反抗”。</w:t>
      </w:r>
    </w:p>
    <w:p>
      <w:pPr>
        <w:pStyle w:val="Para 03"/>
      </w:pPr>
      <w:r>
        <w:rPr>
          <w:rStyle w:val="Text0"/>
        </w:rPr>
        <w:t xml:space="preserve">affair </w:t>
      </w:r>
      <w:r>
        <w:t>/əˈfeə(r)/</w:t>
      </w:r>
    </w:p>
    <w:p>
      <w:pPr>
        <w:pStyle w:val="Para 01"/>
      </w:pPr>
      <w:r>
        <w:t>n. [pl.] 事情，事务；事件</w:t>
      </w:r>
    </w:p>
    <w:p>
      <w:pPr>
        <w:pStyle w:val="Para 01"/>
      </w:pPr>
      <w:r>
        <w:rPr>
          <w:rStyle w:val="Text7"/>
        </w:rPr>
        <w:t>记</w:t>
      </w:r>
      <w:r>
        <w:t xml:space="preserve"> af-加强语气，fair-公平的，公正的→需要秉承公平、公正去解决的东西——即“事情，事务”，引申为“事件”。</w:t>
      </w:r>
    </w:p>
    <w:p>
      <w:pPr>
        <w:pStyle w:val="Para 06"/>
      </w:pPr>
      <w:r>
        <w:rPr>
          <w:rStyle w:val="Text12"/>
        </w:rPr>
        <w:t>考</w:t>
      </w:r>
      <w:r>
        <w:rPr>
          <w:rStyle w:val="Text3"/>
        </w:rPr>
        <w:t xml:space="preserve"> </w:t>
      </w:r>
      <w:r>
        <w:t>state of affairs</w:t>
      </w:r>
      <w:r>
        <w:rPr>
          <w:rStyle w:val="Text3"/>
        </w:rPr>
        <w:t xml:space="preserve"> 事态(2007年-阅读4)</w:t>
      </w:r>
    </w:p>
    <w:p>
      <w:pPr>
        <w:pStyle w:val="Para 03"/>
      </w:pPr>
      <w:r>
        <w:rPr>
          <w:rStyle w:val="Text0"/>
        </w:rPr>
        <w:t xml:space="preserve">enroll </w:t>
      </w:r>
      <w:r>
        <w:t>/ɪnˈrəʊl/</w:t>
      </w:r>
    </w:p>
    <w:p>
      <w:pPr>
        <w:pStyle w:val="Para 01"/>
      </w:pPr>
      <w:r>
        <w:t>v. 招收，登记；入学；参军；(使)成为会员</w:t>
      </w:r>
    </w:p>
    <w:p>
      <w:pPr>
        <w:pStyle w:val="Para 01"/>
      </w:pPr>
      <w:r>
        <w:rPr>
          <w:rStyle w:val="Text7"/>
        </w:rPr>
        <w:t>记</w:t>
      </w:r>
      <w:r>
        <w:t xml:space="preserve"> en=in-向里，roll-滚动，转动→“转”交进来，接纳其成为自己的一员，即“招收，登记”，引申为“入学；参军；(使)成为会员”。</w:t>
      </w:r>
    </w:p>
    <w:p>
      <w:pPr>
        <w:pStyle w:val="Para 03"/>
      </w:pPr>
      <w:r>
        <w:rPr>
          <w:rStyle w:val="Text0"/>
        </w:rPr>
        <w:t xml:space="preserve">indifferent </w:t>
      </w:r>
      <w:r>
        <w:t>/ɪnˈdɪfrənt/</w:t>
      </w:r>
    </w:p>
    <w:p>
      <w:pPr>
        <w:pStyle w:val="Para 01"/>
      </w:pPr>
      <w:r>
        <w:t>adj. 漠不关心的，冷漠的；中立的；不重要的，无关紧要的</w:t>
      </w:r>
    </w:p>
    <w:p>
      <w:pPr>
        <w:pStyle w:val="Para 01"/>
      </w:pPr>
      <w:r>
        <w:rPr>
          <w:rStyle w:val="Text7"/>
        </w:rPr>
        <w:t>记</w:t>
      </w:r>
      <w:r>
        <w:t xml:space="preserve"> in-否定，different-不同的→对待双方没什么不同的，对谁也不管的——即“漠不关心的，冷漠的；中立的”，引申为“不重要的，无关紧要的”。</w:t>
      </w:r>
    </w:p>
    <w:p>
      <w:pPr>
        <w:pStyle w:val="Para 05"/>
      </w:pPr>
      <w:r>
        <w:t>派生词</w:t>
      </w:r>
    </w:p>
    <w:p>
      <w:pPr>
        <w:pStyle w:val="Para 01"/>
      </w:pPr>
      <w:r>
        <w:drawing>
          <wp:inline>
            <wp:extent cx="50800" cy="50800"/>
            <wp:effectExtent b="0" l="0" r="0" t="0"/>
            <wp:docPr descr="0" id="25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indifference</w:t>
      </w:r>
      <w:r>
        <w:t xml:space="preserve"> </w:t>
      </w:r>
      <w:r>
        <w:rPr>
          <w:rStyle w:val="Text1"/>
        </w:rPr>
        <w:t>/ɪnˈdɪfrəns/</w:t>
      </w:r>
      <w:r>
        <w:t xml:space="preserve"> n. 漠不关心，冷漠；中立；无关紧要 (ence-名词后缀)</w:t>
      </w:r>
    </w:p>
    <w:p>
      <w:pPr>
        <w:pStyle w:val="Para 03"/>
      </w:pPr>
      <w:r>
        <w:rPr>
          <w:rStyle w:val="Text0"/>
        </w:rPr>
        <w:t xml:space="preserve">lineage </w:t>
      </w:r>
      <w:r>
        <w:t>/ˈlɪniɪdʒ/</w:t>
      </w:r>
    </w:p>
    <w:p>
      <w:pPr>
        <w:pStyle w:val="Para 01"/>
      </w:pPr>
      <w:r>
        <w:t>n. 血统，世系；宗族 [超纲词汇]</w:t>
      </w:r>
    </w:p>
    <w:p>
      <w:pPr>
        <w:pStyle w:val="Para 01"/>
      </w:pPr>
      <w:r>
        <w:rPr>
          <w:rStyle w:val="Text7"/>
        </w:rPr>
        <w:t>记</w:t>
      </w:r>
      <w:r>
        <w:t xml:space="preserve"> line-线，age-名词后缀→同属一条“线”上的，同属一个家族系列的——即“血统，世系；宗族”。</w:t>
      </w:r>
    </w:p>
    <w:p>
      <w:pPr>
        <w:pStyle w:val="Para 03"/>
      </w:pPr>
      <w:r>
        <w:rPr>
          <w:rStyle w:val="Text0"/>
        </w:rPr>
        <w:t xml:space="preserve">affect </w:t>
      </w:r>
      <w:r>
        <w:t>/əˈfekt/</w:t>
      </w:r>
    </w:p>
    <w:p>
      <w:pPr>
        <w:pStyle w:val="Para 01"/>
      </w:pPr>
      <w:r>
        <w:t>v. 影响；感动，打动；(疾病)侵袭</w:t>
      </w:r>
    </w:p>
    <w:p>
      <w:pPr>
        <w:pStyle w:val="Para 01"/>
      </w:pPr>
      <w:r>
        <w:rPr>
          <w:rStyle w:val="Text7"/>
        </w:rPr>
        <w:t>记</w:t>
      </w:r>
      <w:r>
        <w:t xml:space="preserve"> af-加强语气，fect-词根，做→强调一次次去做，不厌其烦地去做，直到产生效果——即“影响；感动，打动”，引申为“(疾病)侵袭”；因为“(疾病)侵袭”就是病毒“影响”人体健康的结果。</w:t>
      </w:r>
    </w:p>
    <w:p>
      <w:pPr>
        <w:pStyle w:val="Para 03"/>
      </w:pPr>
      <w:r>
        <w:rPr>
          <w:rStyle w:val="Text0"/>
        </w:rPr>
        <w:t xml:space="preserve">denote </w:t>
      </w:r>
      <w:r>
        <w:t>/dɪˈnəʊt/</w:t>
      </w:r>
    </w:p>
    <w:p>
      <w:pPr>
        <w:pStyle w:val="Para 01"/>
      </w:pPr>
      <w:r>
        <w:t>vt. 表示，意思是…；指示</w:t>
      </w:r>
    </w:p>
    <w:p>
      <w:pPr>
        <w:pStyle w:val="Para 01"/>
      </w:pPr>
      <w:r>
        <w:rPr>
          <w:rStyle w:val="Text7"/>
        </w:rPr>
        <w:t>记</w:t>
      </w:r>
      <w:r>
        <w:t xml:space="preserve"> de-向下，not-词根，知道，e-尾缀→使其“知道”下一层次、更深层次的含义——即“表示，意思是…”，引申为“指示”。</w:t>
      </w:r>
    </w:p>
    <w:p>
      <w:pPr>
        <w:pStyle w:val="Para 03"/>
      </w:pPr>
      <w:r>
        <w:rPr>
          <w:rStyle w:val="Text0"/>
        </w:rPr>
        <w:t xml:space="preserve">indignant </w:t>
      </w:r>
      <w:r>
        <w:t>/ɪnˈdɪɡnənt/</w:t>
      </w:r>
    </w:p>
    <w:p>
      <w:pPr>
        <w:pStyle w:val="Para 01"/>
      </w:pPr>
      <w:r>
        <w:t>adj. 愤怒的，愤慨的</w:t>
      </w:r>
    </w:p>
    <w:p>
      <w:pPr>
        <w:pStyle w:val="Para 01"/>
      </w:pPr>
      <w:r>
        <w:rPr>
          <w:rStyle w:val="Text7"/>
        </w:rPr>
        <w:t>记</w:t>
      </w:r>
      <w:r>
        <w:t xml:space="preserve"> in-否定，dign=decent-体面的，ant-形容词后缀→言谈举止不“体面”的，不优雅的，破口大骂的——即“愤怒的，愤慨的”。</w:t>
      </w:r>
    </w:p>
    <w:p>
      <w:pPr>
        <w:pStyle w:val="Para 05"/>
      </w:pPr>
      <w:r>
        <w:t>派生词</w:t>
      </w:r>
    </w:p>
    <w:p>
      <w:pPr>
        <w:pStyle w:val="Para 01"/>
      </w:pPr>
      <w:r>
        <w:drawing>
          <wp:inline>
            <wp:extent cx="50800" cy="50800"/>
            <wp:effectExtent b="0" l="0" r="0" t="0"/>
            <wp:docPr descr="0" id="25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indignation</w:t>
      </w:r>
      <w:r>
        <w:t xml:space="preserve"> </w:t>
      </w:r>
      <w:r>
        <w:rPr>
          <w:rStyle w:val="Text1"/>
        </w:rPr>
        <w:t>/ˌɪndɪɡˈneɪʃn/</w:t>
      </w:r>
      <w:r>
        <w:t xml:space="preserve"> n. 愤怒；愤慨，义愤(ation-复合名词后缀)</w:t>
      </w:r>
    </w:p>
    <w:p>
      <w:pPr>
        <w:pStyle w:val="Para 03"/>
      </w:pPr>
      <w:r>
        <w:rPr>
          <w:rStyle w:val="Text0"/>
        </w:rPr>
        <w:t xml:space="preserve">region </w:t>
      </w:r>
      <w:r>
        <w:t>/ˈriːdʒən/</w:t>
      </w:r>
    </w:p>
    <w:p>
      <w:pPr>
        <w:pStyle w:val="Para 01"/>
      </w:pPr>
      <w:r>
        <w:t>n. 地区，地域；范围，幅度</w:t>
      </w:r>
    </w:p>
    <w:p>
      <w:pPr>
        <w:pStyle w:val="Para 01"/>
      </w:pPr>
      <w:r>
        <w:rPr>
          <w:rStyle w:val="Text7"/>
        </w:rPr>
        <w:t>记</w:t>
      </w:r>
      <w:r>
        <w:t xml:space="preserve"> reg-词根，统治，i-无实义，on=zone-区域→“统治”下的区域——即“地区，地域”，引申为“范围，幅度”。</w:t>
      </w:r>
    </w:p>
    <w:p>
      <w:pPr>
        <w:pStyle w:val="Para 07"/>
      </w:pPr>
      <w:r>
        <w:t>affiliate</w:t>
      </w:r>
    </w:p>
    <w:p>
      <w:pPr>
        <w:pStyle w:val="Para 01"/>
      </w:pPr>
      <w:r>
        <w:rPr>
          <w:rStyle w:val="Text1"/>
        </w:rPr>
        <w:t>/əˈfɪlieɪt/</w:t>
      </w:r>
      <w:r>
        <w:t xml:space="preserve"> vt. 使隶属于；使成为…的分支机构 </w:t>
      </w:r>
      <w:r>
        <w:rPr>
          <w:rStyle w:val="Text1"/>
        </w:rPr>
        <w:t>/əˈfɪliət/</w:t>
      </w:r>
      <w:r>
        <w:t xml:space="preserve"> n. 附属机构，分支机构；分公司，子公司</w:t>
      </w:r>
    </w:p>
    <w:p>
      <w:pPr>
        <w:pStyle w:val="Para 01"/>
      </w:pPr>
      <w:r>
        <w:rPr>
          <w:rStyle w:val="Text7"/>
        </w:rPr>
        <w:t>记</w:t>
      </w:r>
      <w:r>
        <w:t xml:space="preserve"> af-加强语气，fil=family-家庭，i-无实义，ate-动词后缀→属于家庭的一份子——即“使隶属于”，引申为“使成为…的分支机构”。</w:t>
      </w:r>
    </w:p>
    <w:p>
      <w:pPr>
        <w:pStyle w:val="Para 05"/>
      </w:pPr>
      <w:r>
        <w:t>派生词</w:t>
      </w:r>
    </w:p>
    <w:p>
      <w:pPr>
        <w:pStyle w:val="Para 01"/>
      </w:pPr>
      <w:r>
        <w:drawing>
          <wp:inline>
            <wp:extent cx="50800" cy="50800"/>
            <wp:effectExtent b="0" l="0" r="0" t="0"/>
            <wp:docPr descr="0" id="25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affiliation</w:t>
      </w:r>
      <w:r>
        <w:t xml:space="preserve"> </w:t>
      </w:r>
      <w:r>
        <w:rPr>
          <w:rStyle w:val="Text1"/>
        </w:rPr>
        <w:t>/əˌfɪliˈeɪʃn/</w:t>
      </w:r>
      <w:r>
        <w:t xml:space="preserve"> n. 加入，归属；隶属，从属关系(ion-名词后缀)</w:t>
      </w:r>
    </w:p>
    <w:p>
      <w:pPr>
        <w:pStyle w:val="Para 03"/>
      </w:pPr>
      <w:r>
        <w:rPr>
          <w:rStyle w:val="Text0"/>
        </w:rPr>
        <w:t xml:space="preserve">hostage </w:t>
      </w:r>
      <w:r>
        <w:t>/ˈhɒstɪdʒ/</w:t>
      </w:r>
    </w:p>
    <w:p>
      <w:pPr>
        <w:pStyle w:val="Para 01"/>
      </w:pPr>
      <w:r>
        <w:t>n. 人质</w:t>
      </w:r>
    </w:p>
    <w:p>
      <w:pPr>
        <w:pStyle w:val="Para 01"/>
      </w:pPr>
      <w:r>
        <w:rPr>
          <w:rStyle w:val="Text7"/>
        </w:rPr>
        <w:t>记</w:t>
      </w:r>
      <w:r>
        <w:t xml:space="preserve"> host=hostile-敌对的，敌方的；怀敌意的，age-后缀→所谓“人质”就是被“敌”人所劫持的人。</w:t>
      </w:r>
    </w:p>
    <w:p>
      <w:bookmarkStart w:id="16" w:name="Top_of_part0007_html"/>
      <w:bookmarkStart w:id="17" w:name="Day_3____List_5"/>
      <w:pPr>
        <w:pStyle w:val="Heading 3"/>
        <w:pageBreakBefore w:val="on"/>
      </w:pPr>
      <w:r>
        <w:t>Day 3</w:t>
      </w:r>
      <w:bookmarkEnd w:id="16"/>
      <w:bookmarkEnd w:id="17"/>
    </w:p>
    <w:p>
      <w:pPr>
        <w:pStyle w:val="Para 19"/>
      </w:pPr>
      <w:r>
        <w:t>List 5</w:t>
      </w:r>
    </w:p>
    <w:p>
      <w:pPr>
        <w:pStyle w:val="Para 10"/>
      </w:pPr>
      <w:r>
        <w:t/>
        <w:drawing>
          <wp:inline>
            <wp:extent cx="1778000" cy="1778000"/>
            <wp:effectExtent b="0" l="0" r="0" t="0"/>
            <wp:docPr descr="00017.jpeg" id="257" name="00017.jpeg"/>
            <wp:cNvGraphicFramePr>
              <a:graphicFrameLocks noChangeAspect="1"/>
            </wp:cNvGraphicFramePr>
            <a:graphic>
              <a:graphicData uri="http://schemas.openxmlformats.org/drawingml/2006/picture">
                <pic:pic>
                  <pic:nvPicPr>
                    <pic:cNvPr descr="00017.jpeg" id="0" name="00017.jpeg"/>
                    <pic:cNvPicPr/>
                  </pic:nvPicPr>
                  <pic:blipFill>
                    <a:blip r:embed="rId19"/>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18.jpeg" id="258" name="00018.jpeg"/>
            <wp:cNvGraphicFramePr>
              <a:graphicFrameLocks noChangeAspect="1"/>
            </wp:cNvGraphicFramePr>
            <a:graphic>
              <a:graphicData uri="http://schemas.openxmlformats.org/drawingml/2006/picture">
                <pic:pic>
                  <pic:nvPicPr>
                    <pic:cNvPr descr="00018.jpeg" id="0" name="00018.jpeg"/>
                    <pic:cNvPicPr/>
                  </pic:nvPicPr>
                  <pic:blipFill>
                    <a:blip r:embed="rId20"/>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7"/>
      </w:pPr>
      <w:r>
        <w:t xml:space="preserve">permission </w:t>
      </w:r>
      <w:r>
        <w:rPr>
          <w:rStyle w:val="Text1"/>
        </w:rPr>
        <w:t>/pəˈmɪʃn/</w:t>
      </w:r>
    </w:p>
    <w:p>
      <w:pPr>
        <w:pStyle w:val="Para 01"/>
      </w:pPr>
      <w:r>
        <w:t>n. 允许；许可，同意</w:t>
      </w:r>
    </w:p>
    <w:p>
      <w:pPr>
        <w:pStyle w:val="Para 01"/>
      </w:pPr>
      <w:r>
        <w:rPr>
          <w:rStyle w:val="Text7"/>
        </w:rPr>
        <w:t>记</w:t>
      </w:r>
      <w:r>
        <w:t xml:space="preserve"> per-前缀，贯穿；从头到尾，自始至终；完全，miss-词根，发射；发送，ion-名词后缀→能够发送过去，能够从一头发送到另一头——即“允许”，引申为“许可，同意”。</w:t>
      </w:r>
    </w:p>
    <w:p>
      <w:pPr>
        <w:pStyle w:val="Para 06"/>
      </w:pPr>
      <w:r>
        <w:rPr>
          <w:rStyle w:val="Text12"/>
        </w:rPr>
        <w:t>考</w:t>
      </w:r>
      <w:r>
        <w:rPr>
          <w:rStyle w:val="Text3"/>
        </w:rPr>
        <w:t xml:space="preserve"> </w:t>
      </w:r>
      <w:r>
        <w:t>apply for permission</w:t>
      </w:r>
      <w:r>
        <w:rPr>
          <w:rStyle w:val="Text3"/>
        </w:rPr>
        <w:t xml:space="preserve"> 申请许可(2012-阅读2)</w:t>
      </w:r>
    </w:p>
    <w:p>
      <w:pPr>
        <w:pStyle w:val="Para 05"/>
      </w:pPr>
      <w:r>
        <w:t>派生词</w:t>
      </w:r>
    </w:p>
    <w:p>
      <w:pPr>
        <w:pStyle w:val="Para 01"/>
      </w:pPr>
      <w:r>
        <w:drawing>
          <wp:inline>
            <wp:extent cx="50800" cy="50800"/>
            <wp:effectExtent b="0" l="0" r="0" t="0"/>
            <wp:docPr descr="0" id="25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permissive</w:t>
      </w:r>
      <w:r>
        <w:t xml:space="preserve"> </w:t>
      </w:r>
      <w:r>
        <w:rPr>
          <w:rStyle w:val="Text1"/>
        </w:rPr>
        <w:t>/pəˈmɪsɪv/</w:t>
      </w:r>
      <w:r>
        <w:t xml:space="preserve"> adj. 允许的，许可的；过分纵容的(ive-的)</w:t>
      </w:r>
    </w:p>
    <w:p>
      <w:pPr>
        <w:pStyle w:val="Para 03"/>
      </w:pPr>
      <w:r>
        <w:rPr>
          <w:rStyle w:val="Text0"/>
        </w:rPr>
        <w:t xml:space="preserve">convert </w:t>
      </w:r>
      <w:r>
        <w:t>/kənˈvɜːt/</w:t>
      </w:r>
    </w:p>
    <w:p>
      <w:pPr>
        <w:pStyle w:val="Para 01"/>
      </w:pPr>
      <w:r>
        <w:t>v. （使）转变，（使）改变；（使）皈依；兑换，换算n. 皈依者</w:t>
      </w:r>
    </w:p>
    <w:p>
      <w:pPr>
        <w:pStyle w:val="Para 01"/>
      </w:pPr>
      <w:r>
        <w:rPr>
          <w:rStyle w:val="Text7"/>
        </w:rPr>
        <w:t>记</w:t>
      </w:r>
      <w:r>
        <w:t xml:space="preserve"> con-完全，vert-词根，转动，翻转→完全“翻转”过来，完全改变——即“（使）转变”，引申为“兑换”和“使皈依”。</w:t>
      </w:r>
    </w:p>
    <w:p>
      <w:pPr>
        <w:pStyle w:val="Para 03"/>
      </w:pPr>
      <w:r>
        <w:rPr>
          <w:rStyle w:val="Text0"/>
        </w:rPr>
        <w:t xml:space="preserve">establishment </w:t>
      </w:r>
      <w:r>
        <w:t>/ɪˈstæblɪʃmənt/</w:t>
      </w:r>
    </w:p>
    <w:p>
      <w:pPr>
        <w:pStyle w:val="Para 01"/>
      </w:pPr>
      <w:r>
        <w:t>n. 确立；创立，制定；机构，团体；权威，当权派</w:t>
      </w:r>
    </w:p>
    <w:p>
      <w:pPr>
        <w:pStyle w:val="Para 01"/>
      </w:pPr>
      <w:r>
        <w:rPr>
          <w:rStyle w:val="Text7"/>
        </w:rPr>
        <w:t>记</w:t>
      </w:r>
      <w:r>
        <w:t xml:space="preserve"> establish-建立，设立；确立，ment-名词后缀→确立；创立。</w:t>
      </w:r>
    </w:p>
    <w:p>
      <w:pPr>
        <w:pStyle w:val="Para 03"/>
      </w:pPr>
      <w:r>
        <w:rPr>
          <w:rStyle w:val="Text0"/>
        </w:rPr>
        <w:t xml:space="preserve">renovation </w:t>
      </w:r>
      <w:r>
        <w:t>/ˌrenəˈveɪʃn/</w:t>
      </w:r>
    </w:p>
    <w:p>
      <w:pPr>
        <w:pStyle w:val="Para 01"/>
      </w:pPr>
      <w:r>
        <w:t>n. 更新；修复；翻新</w:t>
      </w:r>
    </w:p>
    <w:p>
      <w:pPr>
        <w:pStyle w:val="Para 01"/>
      </w:pPr>
      <w:r>
        <w:rPr>
          <w:rStyle w:val="Text7"/>
        </w:rPr>
        <w:t>记</w:t>
      </w:r>
      <w:r>
        <w:t xml:space="preserve"> re-重新，再一次，nov-词根，新，ation-名词后缀→再次变新，变得完好如初——即“更新；修复”。</w:t>
      </w:r>
    </w:p>
    <w:p>
      <w:pPr>
        <w:pStyle w:val="Para 03"/>
      </w:pPr>
      <w:r>
        <w:rPr>
          <w:rStyle w:val="Text0"/>
        </w:rPr>
        <w:t xml:space="preserve">sorrow </w:t>
      </w:r>
      <w:r>
        <w:t>/ˈsɒrəʊ/</w:t>
      </w:r>
    </w:p>
    <w:p>
      <w:pPr>
        <w:pStyle w:val="Para 01"/>
      </w:pPr>
      <w:r>
        <w:t>n. 悲伤，悲痛；悲哀；悔恨</w:t>
      </w:r>
    </w:p>
    <w:p>
      <w:pPr>
        <w:pStyle w:val="Para 01"/>
      </w:pPr>
      <w:r>
        <w:rPr>
          <w:rStyle w:val="Text7"/>
        </w:rPr>
        <w:t>记</w:t>
      </w:r>
      <w:r>
        <w:t xml:space="preserve"> sor=sore-疼痛，r-双写，ow-后缀→悲伤，悲痛。</w:t>
      </w:r>
    </w:p>
    <w:p>
      <w:pPr>
        <w:pStyle w:val="Para 03"/>
      </w:pPr>
      <w:r>
        <w:rPr>
          <w:rStyle w:val="Text0"/>
        </w:rPr>
        <w:t xml:space="preserve">afford </w:t>
      </w:r>
      <w:r>
        <w:t>/əˈfɔːd/</w:t>
      </w:r>
    </w:p>
    <w:p>
      <w:pPr>
        <w:pStyle w:val="Para 01"/>
      </w:pPr>
      <w:r>
        <w:t>vt. 承担得起(损失、费用、后果等)，买得起；有足够的…(去做…)</w:t>
      </w:r>
    </w:p>
    <w:p>
      <w:pPr>
        <w:pStyle w:val="Para 01"/>
      </w:pPr>
      <w:r>
        <w:rPr>
          <w:rStyle w:val="Text7"/>
        </w:rPr>
        <w:t>记</w:t>
      </w:r>
      <w:r>
        <w:t xml:space="preserve"> af-加强语气，for=force-力量，d=do-做→强调有实“力”、有财力去做——即“承担得起(损失、费用、后果等)，买得起”，引申为“有足够的…(去做…)”。</w:t>
      </w:r>
    </w:p>
    <w:p>
      <w:pPr>
        <w:pStyle w:val="Para 01"/>
      </w:pPr>
      <w:r>
        <w:rPr>
          <w:rStyle w:val="Text7"/>
        </w:rPr>
        <w:t>考</w:t>
      </w:r>
      <w:r>
        <w:t xml:space="preserve"> </w:t>
      </w:r>
      <w:r>
        <w:rPr>
          <w:rStyle w:val="Text3"/>
        </w:rPr>
        <w:t>afford to</w:t>
      </w:r>
      <w:r>
        <w:t xml:space="preserve"> 能承担，付得起…(2008年-阅读4)</w:t>
      </w:r>
    </w:p>
    <w:p>
      <w:pPr>
        <w:pStyle w:val="Para 03"/>
      </w:pPr>
      <w:r>
        <w:rPr>
          <w:rStyle w:val="Text0"/>
        </w:rPr>
        <w:t xml:space="preserve">firm </w:t>
      </w:r>
      <w:r>
        <w:t>/fɜːm/</w:t>
      </w:r>
    </w:p>
    <w:p>
      <w:pPr>
        <w:pStyle w:val="Para 01"/>
      </w:pPr>
      <w:r>
        <w:t>adj./adv. 坚固的(地)，牢固的(地)；坚定的(地) vt. (使)变牢固；(使)变稳固 n. 商号，公司</w:t>
      </w:r>
    </w:p>
    <w:p>
      <w:pPr>
        <w:pStyle w:val="Para 03"/>
      </w:pPr>
      <w:r>
        <w:rPr>
          <w:rStyle w:val="Text0"/>
        </w:rPr>
        <w:t xml:space="preserve">grieve </w:t>
      </w:r>
      <w:r>
        <w:t>/ɡriːv/</w:t>
      </w:r>
    </w:p>
    <w:p>
      <w:pPr>
        <w:pStyle w:val="Para 01"/>
      </w:pPr>
      <w:r>
        <w:t>v. (使)悲痛，(使)伤心</w:t>
      </w:r>
    </w:p>
    <w:p>
      <w:pPr>
        <w:pStyle w:val="Para 01"/>
      </w:pPr>
      <w:r>
        <w:rPr>
          <w:rStyle w:val="Text7"/>
        </w:rPr>
        <w:t>记</w:t>
      </w:r>
      <w:r>
        <w:t xml:space="preserve"> griev=grave-坟墓，e-后缀→源于“坟墓”能够引起人的“悲痛”之情——即“(使)悲痛，(使)伤心”。</w:t>
      </w:r>
    </w:p>
    <w:p>
      <w:pPr>
        <w:pStyle w:val="Para 05"/>
      </w:pPr>
      <w:r>
        <w:t>派生词</w:t>
      </w:r>
    </w:p>
    <w:p>
      <w:pPr>
        <w:pStyle w:val="Para 01"/>
      </w:pPr>
      <w:r>
        <w:drawing>
          <wp:inline>
            <wp:extent cx="50800" cy="50800"/>
            <wp:effectExtent b="0" l="0" r="0" t="0"/>
            <wp:docPr descr="0" id="26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grievance</w:t>
      </w:r>
      <w:r>
        <w:t xml:space="preserve"> </w:t>
      </w:r>
      <w:r>
        <w:rPr>
          <w:rStyle w:val="Text1"/>
        </w:rPr>
        <w:t>/ˈɡriːvəns/</w:t>
      </w:r>
      <w:r>
        <w:t xml:space="preserve"> n. 委屈，冤情；不满，抱怨 (ance-名词后缀)</w:t>
      </w:r>
    </w:p>
    <w:p>
      <w:pPr>
        <w:pStyle w:val="Para 03"/>
      </w:pPr>
      <w:r>
        <w:rPr>
          <w:rStyle w:val="Text0"/>
        </w:rPr>
        <w:t xml:space="preserve">regret </w:t>
      </w:r>
      <w:r>
        <w:t>/rɪˈɡret/</w:t>
      </w:r>
    </w:p>
    <w:p>
      <w:pPr>
        <w:pStyle w:val="Para 01"/>
      </w:pPr>
      <w:r>
        <w:t>n./v. 懊悔，悔恨；遗憾</w:t>
      </w:r>
    </w:p>
    <w:p>
      <w:pPr>
        <w:pStyle w:val="Para 01"/>
      </w:pPr>
      <w:r>
        <w:rPr>
          <w:rStyle w:val="Text7"/>
        </w:rPr>
        <w:t>记</w:t>
      </w:r>
      <w:r>
        <w:t xml:space="preserve"> re-反，gret=grat-词根，高兴→与“高兴”相反——即“懊悔，悔恨”，引申为“遗憾”。</w:t>
      </w:r>
    </w:p>
    <w:p>
      <w:pPr>
        <w:pStyle w:val="Para 05"/>
      </w:pPr>
      <w:r>
        <w:t>派生词</w:t>
      </w:r>
    </w:p>
    <w:p>
      <w:pPr>
        <w:pStyle w:val="Para 01"/>
      </w:pPr>
      <w:r>
        <w:drawing>
          <wp:inline>
            <wp:extent cx="50800" cy="50800"/>
            <wp:effectExtent b="0" l="0" r="0" t="0"/>
            <wp:docPr descr="0" id="26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regrettable</w:t>
      </w:r>
      <w:r>
        <w:t xml:space="preserve"> </w:t>
      </w:r>
      <w:r>
        <w:rPr>
          <w:rStyle w:val="Text1"/>
        </w:rPr>
        <w:t>/rɪˈɡretəbl/</w:t>
      </w:r>
      <w:r>
        <w:t xml:space="preserve"> adj. 可叹的，可惜的；令人遗憾的 (able-能够的，可以的)</w:t>
      </w:r>
    </w:p>
    <w:p>
      <w:pPr>
        <w:pStyle w:val="Para 03"/>
      </w:pPr>
      <w:r>
        <w:rPr>
          <w:rStyle w:val="Text0"/>
        </w:rPr>
        <w:t xml:space="preserve">depart </w:t>
      </w:r>
      <w:r>
        <w:t>/dɪˈpɑːt/</w:t>
      </w:r>
    </w:p>
    <w:p>
      <w:pPr>
        <w:pStyle w:val="Para 01"/>
      </w:pPr>
      <w:r>
        <w:t>vi. 离开；启程，出发</w:t>
      </w:r>
    </w:p>
    <w:p>
      <w:pPr>
        <w:pStyle w:val="Para 01"/>
      </w:pPr>
      <w:r>
        <w:rPr>
          <w:rStyle w:val="Text7"/>
        </w:rPr>
        <w:t>记</w:t>
      </w:r>
      <w:r>
        <w:t xml:space="preserve"> de-向下，part-部分；分开→与原地“分开”、去下一站——即“离开；启程，出发”。</w:t>
      </w:r>
    </w:p>
    <w:p>
      <w:pPr>
        <w:pStyle w:val="Para 05"/>
      </w:pPr>
      <w:r>
        <w:t>派生词</w:t>
      </w:r>
    </w:p>
    <w:p>
      <w:pPr>
        <w:pStyle w:val="Para 01"/>
      </w:pPr>
      <w:r>
        <w:drawing>
          <wp:inline>
            <wp:extent cx="50800" cy="50800"/>
            <wp:effectExtent b="0" l="0" r="0" t="0"/>
            <wp:docPr descr="0" id="26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departure</w:t>
      </w:r>
      <w:r>
        <w:t xml:space="preserve"> </w:t>
      </w:r>
      <w:r>
        <w:rPr>
          <w:rStyle w:val="Text1"/>
        </w:rPr>
        <w:t>/dɪˈpɑːtʃə(r)/</w:t>
      </w:r>
      <w:r>
        <w:t xml:space="preserve"> n. 离开；出发，启程(ure-名词后缀)</w:t>
      </w:r>
    </w:p>
    <w:p>
      <w:pPr>
        <w:pStyle w:val="Para 03"/>
      </w:pPr>
      <w:r>
        <w:rPr>
          <w:rStyle w:val="Text0"/>
        </w:rPr>
        <w:t xml:space="preserve">induce </w:t>
      </w:r>
      <w:r>
        <w:t>/ɪnˈdjuːs/</w:t>
      </w:r>
    </w:p>
    <w:p>
      <w:pPr>
        <w:pStyle w:val="Para 01"/>
      </w:pPr>
      <w:r>
        <w:t>vt. 引诱，劝诱；引起，导致</w:t>
      </w:r>
    </w:p>
    <w:p>
      <w:pPr>
        <w:pStyle w:val="Para 01"/>
      </w:pPr>
      <w:r>
        <w:rPr>
          <w:rStyle w:val="Text7"/>
        </w:rPr>
        <w:t>记</w:t>
      </w:r>
      <w:r>
        <w:t xml:space="preserve"> in-否定，duc=duct-词根，引导，带领，e-后缀→(用诱饵或者美色等不好的东西)将其“引”进来——即“引诱，劝诱”，引申为“引起，导致”。</w:t>
      </w:r>
    </w:p>
    <w:p>
      <w:pPr>
        <w:pStyle w:val="Para 03"/>
      </w:pPr>
      <w:r>
        <w:rPr>
          <w:rStyle w:val="Text0"/>
        </w:rPr>
        <w:t xml:space="preserve">regular </w:t>
      </w:r>
      <w:r>
        <w:t>/ˈreɡjələ(r)/</w:t>
      </w:r>
    </w:p>
    <w:p>
      <w:pPr>
        <w:pStyle w:val="Para 01"/>
      </w:pPr>
      <w:r>
        <w:t>adj. 规则的，有规律的；整齐的，匀称的</w:t>
      </w:r>
    </w:p>
    <w:p>
      <w:pPr>
        <w:pStyle w:val="Para 01"/>
      </w:pPr>
      <w:r>
        <w:rPr>
          <w:rStyle w:val="Text7"/>
        </w:rPr>
        <w:t>记</w:t>
      </w:r>
      <w:r>
        <w:t xml:space="preserve"> 该词是“regulate-使规则化，使条理化”的形容词形式，ar-的→规则的，有规律的，引申为“整齐的，匀称的”。</w:t>
      </w:r>
    </w:p>
    <w:p>
      <w:pPr>
        <w:pStyle w:val="Para 05"/>
      </w:pPr>
      <w:r>
        <w:t>派生词</w:t>
      </w:r>
    </w:p>
    <w:p>
      <w:pPr>
        <w:pStyle w:val="Para 01"/>
      </w:pPr>
      <w:r>
        <w:drawing>
          <wp:inline>
            <wp:extent cx="50800" cy="50800"/>
            <wp:effectExtent b="0" l="0" r="0" t="0"/>
            <wp:docPr descr="0" id="26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regularity</w:t>
      </w:r>
      <w:r>
        <w:t xml:space="preserve"> </w:t>
      </w:r>
      <w:r>
        <w:rPr>
          <w:rStyle w:val="Text1"/>
        </w:rPr>
        <w:t>/ˌreɡjuˈlærəti/</w:t>
      </w:r>
      <w:r>
        <w:t xml:space="preserve"> n. 规则性，规律性；整齐，匀称(ity-名词后缀)</w:t>
      </w:r>
    </w:p>
    <w:p>
      <w:pPr>
        <w:pStyle w:val="Para 03"/>
      </w:pPr>
      <w:r>
        <w:rPr>
          <w:rStyle w:val="Text0"/>
        </w:rPr>
        <w:t xml:space="preserve">agency </w:t>
      </w:r>
      <w:r>
        <w:t>/ˈeɪdʒənsi/</w:t>
      </w:r>
    </w:p>
    <w:p>
      <w:pPr>
        <w:pStyle w:val="Para 01"/>
      </w:pPr>
      <w:r>
        <w:t>n. 代理；代办处，代理行</w:t>
      </w:r>
    </w:p>
    <w:p>
      <w:pPr>
        <w:pStyle w:val="Para 01"/>
      </w:pPr>
      <w:r>
        <w:rPr>
          <w:rStyle w:val="Text7"/>
        </w:rPr>
        <w:t>记</w:t>
      </w:r>
      <w:r>
        <w:t xml:space="preserve"> ag-行动，做，ency-名词后缀→替别人“做”事——即“代理”，引申为“代办处，代理行”。</w:t>
      </w:r>
    </w:p>
    <w:p>
      <w:pPr>
        <w:pStyle w:val="Para 01"/>
      </w:pPr>
      <w:r>
        <w:rPr>
          <w:rStyle w:val="Text7"/>
        </w:rPr>
        <w:t>考</w:t>
      </w:r>
      <w:r>
        <w:t xml:space="preserve"> </w:t>
      </w:r>
      <w:r>
        <w:rPr>
          <w:rStyle w:val="Text3"/>
        </w:rPr>
        <w:t>funding agency</w:t>
      </w:r>
      <w:r>
        <w:t xml:space="preserve"> 提供资金的机构(2008年-阅读2)</w:t>
      </w:r>
    </w:p>
    <w:p>
      <w:pPr>
        <w:pStyle w:val="Para 03"/>
      </w:pPr>
      <w:r>
        <w:rPr>
          <w:rStyle w:val="Text0"/>
        </w:rPr>
        <w:t xml:space="preserve">department </w:t>
      </w:r>
      <w:r>
        <w:t>/dɪˈpɑːtmənt/</w:t>
      </w:r>
    </w:p>
    <w:p>
      <w:pPr>
        <w:pStyle w:val="Para 01"/>
      </w:pPr>
      <w:r>
        <w:t>n. (行政、企业等的)部，部门；(大学的)系</w:t>
      </w:r>
    </w:p>
    <w:p>
      <w:pPr>
        <w:pStyle w:val="Para 01"/>
      </w:pPr>
      <w:r>
        <w:rPr>
          <w:rStyle w:val="Text7"/>
        </w:rPr>
        <w:t>记</w:t>
      </w:r>
      <w:r>
        <w:t xml:space="preserve"> de-向下，part-部分；分开，ment-名词后缀，影射“government-政府”→政府向下分设的部分——即“(行政、企业等的)部，部门”，后引申为“(大学的)系”等含义。</w:t>
      </w:r>
    </w:p>
    <w:p>
      <w:pPr>
        <w:pStyle w:val="Para 01"/>
      </w:pPr>
      <w:r>
        <w:rPr>
          <w:rStyle w:val="Text7"/>
        </w:rPr>
        <w:t>考</w:t>
      </w:r>
      <w:r>
        <w:t xml:space="preserve"> </w:t>
      </w:r>
      <w:r>
        <w:rPr>
          <w:rStyle w:val="Text3"/>
        </w:rPr>
        <w:t>department store</w:t>
      </w:r>
      <w:r>
        <w:t xml:space="preserve"> 百货公司(2006年-阅读1、2013年-阅读1)</w:t>
      </w:r>
    </w:p>
    <w:p>
      <w:pPr>
        <w:pStyle w:val="Para 03"/>
      </w:pPr>
      <w:r>
        <w:rPr>
          <w:rStyle w:val="Text0"/>
        </w:rPr>
        <w:t xml:space="preserve">literary </w:t>
      </w:r>
      <w:r>
        <w:t>/ˈlɪtərəri/</w:t>
      </w:r>
    </w:p>
    <w:p>
      <w:pPr>
        <w:pStyle w:val="Para 01"/>
      </w:pPr>
      <w:r>
        <w:t>adj. 文学(上)的；精通文学的</w:t>
      </w:r>
    </w:p>
    <w:p>
      <w:pPr>
        <w:pStyle w:val="Para 01"/>
      </w:pPr>
      <w:r>
        <w:rPr>
          <w:rStyle w:val="Text7"/>
        </w:rPr>
        <w:t>记</w:t>
      </w:r>
      <w:r>
        <w:t xml:space="preserve"> liter-词根，文字，ary-的→文学(上)的；精通文学的。</w:t>
      </w:r>
    </w:p>
    <w:p>
      <w:pPr>
        <w:pStyle w:val="Para 05"/>
      </w:pPr>
      <w:r>
        <w:t>派生词</w:t>
      </w:r>
    </w:p>
    <w:p>
      <w:pPr>
        <w:pStyle w:val="Para 01"/>
      </w:pPr>
      <w:r>
        <w:drawing>
          <wp:inline>
            <wp:extent cx="50800" cy="50800"/>
            <wp:effectExtent b="0" l="0" r="0" t="0"/>
            <wp:docPr descr="0" id="26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literacy</w:t>
      </w:r>
      <w:r>
        <w:t xml:space="preserve"> </w:t>
      </w:r>
      <w:r>
        <w:rPr>
          <w:rStyle w:val="Text1"/>
        </w:rPr>
        <w:t>/ˈlɪtərəsi/</w:t>
      </w:r>
      <w:r>
        <w:t xml:space="preserve"> n. 有文化；有读写能力(acy-名词后缀)</w:t>
      </w:r>
    </w:p>
    <w:p>
      <w:pPr>
        <w:pStyle w:val="Para 03"/>
      </w:pPr>
      <w:r>
        <w:rPr>
          <w:rStyle w:val="Text0"/>
        </w:rPr>
        <w:t xml:space="preserve">persist </w:t>
      </w:r>
      <w:r>
        <w:t>/pəˈsɪst/</w:t>
      </w:r>
    </w:p>
    <w:p>
      <w:pPr>
        <w:pStyle w:val="Para 01"/>
      </w:pPr>
      <w:r>
        <w:t>v. 持续；坚持</w:t>
      </w:r>
    </w:p>
    <w:p>
      <w:pPr>
        <w:pStyle w:val="Para 01"/>
      </w:pPr>
      <w:r>
        <w:rPr>
          <w:rStyle w:val="Text7"/>
        </w:rPr>
        <w:t>记</w:t>
      </w:r>
      <w:r>
        <w:t xml:space="preserve"> per-前缀，自始至终，sist-词根，站立→自始至终都站着、没有倒下——即“持续；坚持”。</w:t>
      </w:r>
    </w:p>
    <w:p>
      <w:pPr>
        <w:pStyle w:val="Para 05"/>
      </w:pPr>
      <w:r>
        <w:t>派生词</w:t>
      </w:r>
    </w:p>
    <w:p>
      <w:pPr>
        <w:pStyle w:val="Para 01"/>
      </w:pPr>
      <w:r>
        <w:drawing>
          <wp:inline>
            <wp:extent cx="50800" cy="50800"/>
            <wp:effectExtent b="0" l="0" r="0" t="0"/>
            <wp:docPr descr="0" id="26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persistent</w:t>
      </w:r>
      <w:r>
        <w:t xml:space="preserve"> </w:t>
      </w:r>
      <w:r>
        <w:rPr>
          <w:rStyle w:val="Text1"/>
        </w:rPr>
        <w:t>/pəˈsɪstənt/</w:t>
      </w:r>
      <w:r>
        <w:t xml:space="preserve"> adj. 持续的；坚持不懈的(ent-的)</w:t>
      </w:r>
    </w:p>
    <w:p>
      <w:pPr>
        <w:pStyle w:val="Para 01"/>
      </w:pPr>
      <w:r>
        <w:drawing>
          <wp:inline>
            <wp:extent cx="50800" cy="50800"/>
            <wp:effectExtent b="0" l="0" r="0" t="0"/>
            <wp:docPr descr="0" id="26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persistently</w:t>
      </w:r>
      <w:r>
        <w:t xml:space="preserve"> </w:t>
      </w:r>
      <w:r>
        <w:rPr>
          <w:rStyle w:val="Text1"/>
        </w:rPr>
        <w:t>/pəˈsɪstəntli/</w:t>
      </w:r>
      <w:r>
        <w:t xml:space="preserve"> adv. 持续地；坚持不懈地(ly-副词后缀)</w:t>
      </w:r>
    </w:p>
    <w:p>
      <w:pPr>
        <w:pStyle w:val="Para 03"/>
      </w:pPr>
      <w:r>
        <w:rPr>
          <w:rStyle w:val="Text0"/>
        </w:rPr>
        <w:t xml:space="preserve">severe </w:t>
      </w:r>
      <w:r>
        <w:t>/sɪˈvɪə(r)/</w:t>
      </w:r>
    </w:p>
    <w:p>
      <w:pPr>
        <w:pStyle w:val="Para 01"/>
      </w:pPr>
      <w:r>
        <w:t>adj. 严重的，剧烈的；严峻的；严格的</w:t>
      </w:r>
    </w:p>
    <w:p>
      <w:pPr>
        <w:pStyle w:val="Para 01"/>
      </w:pPr>
      <w:r>
        <w:rPr>
          <w:rStyle w:val="Text7"/>
        </w:rPr>
        <w:t>记</w:t>
      </w:r>
      <w:r>
        <w:t xml:space="preserve"> se-前缀，分开，ver-词根，转，e-后缀→因飞速旋转而使其断开、分裂的——即“严重的，剧烈的”，引申为“严峻的；严格的”。</w:t>
      </w:r>
    </w:p>
    <w:p>
      <w:pPr>
        <w:pStyle w:val="Para 03"/>
      </w:pPr>
      <w:r>
        <w:rPr>
          <w:rStyle w:val="Text0"/>
        </w:rPr>
        <w:t xml:space="preserve">misery </w:t>
      </w:r>
      <w:r>
        <w:t>/ˈmɪzəri/</w:t>
      </w:r>
    </w:p>
    <w:p>
      <w:pPr>
        <w:pStyle w:val="Para 01"/>
      </w:pPr>
      <w:r>
        <w:t>n. 痛苦；悲惨，不幸</w:t>
      </w:r>
    </w:p>
    <w:p>
      <w:pPr>
        <w:pStyle w:val="Para 01"/>
      </w:pPr>
      <w:r>
        <w:rPr>
          <w:rStyle w:val="Text7"/>
        </w:rPr>
        <w:t>记</w:t>
      </w:r>
      <w:r>
        <w:t xml:space="preserve"> mis=miss-扔，er-人，y-名词后缀→被人扔了、抛弃了——即“痛苦；悲惨，不幸”。</w:t>
      </w:r>
    </w:p>
    <w:p>
      <w:pPr>
        <w:pStyle w:val="Para 05"/>
      </w:pPr>
      <w:r>
        <w:t>派生词</w:t>
      </w:r>
    </w:p>
    <w:p>
      <w:pPr>
        <w:pStyle w:val="Para 01"/>
      </w:pPr>
      <w:r>
        <w:drawing>
          <wp:inline>
            <wp:extent cx="50800" cy="50800"/>
            <wp:effectExtent b="0" l="0" r="0" t="0"/>
            <wp:docPr descr="0" id="26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miserable</w:t>
      </w:r>
      <w:r>
        <w:t xml:space="preserve"> </w:t>
      </w:r>
      <w:r>
        <w:rPr>
          <w:rStyle w:val="Text1"/>
        </w:rPr>
        <w:t>/ˈmɪzrəbl/</w:t>
      </w:r>
      <w:r>
        <w:t xml:space="preserve"> adj. 痛苦的；不幸的(able-形容词后缀)</w:t>
      </w:r>
    </w:p>
    <w:p>
      <w:pPr>
        <w:pStyle w:val="Para 03"/>
      </w:pPr>
      <w:r>
        <w:rPr>
          <w:rStyle w:val="Text0"/>
        </w:rPr>
        <w:t xml:space="preserve">aggravate </w:t>
      </w:r>
      <w:r>
        <w:t>/ˈæɡrəveɪt/</w:t>
      </w:r>
    </w:p>
    <w:p>
      <w:pPr>
        <w:pStyle w:val="Para 01"/>
      </w:pPr>
      <w:r>
        <w:t>v. 加重；加剧，使恶化</w:t>
      </w:r>
    </w:p>
    <w:p>
      <w:pPr>
        <w:pStyle w:val="Para 01"/>
      </w:pPr>
      <w:r>
        <w:rPr>
          <w:rStyle w:val="Text7"/>
        </w:rPr>
        <w:t>记</w:t>
      </w:r>
      <w:r>
        <w:t xml:space="preserve"> ag-加强语气，grav-词根，重，ate-动词后缀→即“加重”——引申为“加剧，使恶化”。</w:t>
      </w:r>
    </w:p>
    <w:p>
      <w:pPr>
        <w:pStyle w:val="Para 03"/>
      </w:pPr>
      <w:r>
        <w:rPr>
          <w:rStyle w:val="Text0"/>
        </w:rPr>
        <w:t xml:space="preserve">environment </w:t>
      </w:r>
      <w:r>
        <w:t>/ɪnˈvaɪrənmənt/</w:t>
      </w:r>
    </w:p>
    <w:p>
      <w:pPr>
        <w:pStyle w:val="Para 01"/>
      </w:pPr>
      <w:r>
        <w:t>n. 环境；外界，周围状况</w:t>
      </w:r>
    </w:p>
    <w:p>
      <w:pPr>
        <w:pStyle w:val="Para 01"/>
      </w:pPr>
      <w:r>
        <w:rPr>
          <w:rStyle w:val="Text7"/>
        </w:rPr>
        <w:t>记</w:t>
      </w:r>
      <w:r>
        <w:t xml:space="preserve"> en=in-进入，vir=ver-旋转，循环，on-在，ment-名词后缀→万事万物都在里面“循环”往复——即“环境”，引申为“外界，周围状况”。</w:t>
      </w:r>
    </w:p>
    <w:p>
      <w:pPr>
        <w:pStyle w:val="Para 06"/>
      </w:pPr>
      <w:r>
        <w:rPr>
          <w:rStyle w:val="Text12"/>
        </w:rPr>
        <w:t>考</w:t>
      </w:r>
      <w:r>
        <w:rPr>
          <w:rStyle w:val="Text3"/>
        </w:rPr>
        <w:t xml:space="preserve"> </w:t>
      </w:r>
      <w:r>
        <w:t>changing environment</w:t>
      </w:r>
      <w:r>
        <w:rPr>
          <w:rStyle w:val="Text3"/>
        </w:rPr>
        <w:t xml:space="preserve"> 变化着的环境(2006年-阅读3)</w:t>
      </w:r>
    </w:p>
    <w:p>
      <w:pPr>
        <w:pStyle w:val="Para 01"/>
      </w:pPr>
      <w:r>
        <w:rPr>
          <w:rStyle w:val="Text3"/>
        </w:rPr>
        <w:t>environment-friendly</w:t>
      </w:r>
      <w:r>
        <w:t xml:space="preserve"> 环境友好型的(2013年-阅读1)</w:t>
      </w:r>
    </w:p>
    <w:p>
      <w:pPr>
        <w:pStyle w:val="Para 06"/>
      </w:pPr>
      <w:r>
        <w:t>social environment</w:t>
      </w:r>
      <w:r>
        <w:rPr>
          <w:rStyle w:val="Text3"/>
        </w:rPr>
        <w:t xml:space="preserve"> 社会环境(2015年-完形)</w:t>
      </w:r>
    </w:p>
    <w:p>
      <w:pPr>
        <w:pStyle w:val="Para 05"/>
      </w:pPr>
      <w:r>
        <w:t>派生词</w:t>
      </w:r>
    </w:p>
    <w:p>
      <w:pPr>
        <w:pStyle w:val="Para 01"/>
      </w:pPr>
      <w:r>
        <w:drawing>
          <wp:inline>
            <wp:extent cx="50800" cy="50800"/>
            <wp:effectExtent b="0" l="0" r="0" t="0"/>
            <wp:docPr descr="0" id="26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environmental</w:t>
      </w:r>
      <w:r>
        <w:t xml:space="preserve"> </w:t>
      </w:r>
      <w:r>
        <w:rPr>
          <w:rStyle w:val="Text1"/>
        </w:rPr>
        <w:t>/ɪnˌvaɪrənˈmentl/</w:t>
      </w:r>
      <w:r>
        <w:t xml:space="preserve"> adj. 环境的；有关环境(保护)的(al-形容词后缀)</w:t>
      </w:r>
    </w:p>
    <w:p>
      <w:pPr>
        <w:pStyle w:val="Para 03"/>
      </w:pPr>
      <w:r>
        <w:rPr>
          <w:rStyle w:val="Text0"/>
        </w:rPr>
        <w:t xml:space="preserve">overstate </w:t>
      </w:r>
      <w:r>
        <w:t>/ˌəʊvəˈsteɪt/</w:t>
      </w:r>
    </w:p>
    <w:p>
      <w:pPr>
        <w:pStyle w:val="Para 01"/>
      </w:pPr>
      <w:r>
        <w:t>v. 夸大叙述，夸张 [超纲词汇]</w:t>
      </w:r>
    </w:p>
    <w:p>
      <w:pPr>
        <w:pStyle w:val="Para 01"/>
      </w:pPr>
      <w:r>
        <w:rPr>
          <w:rStyle w:val="Text7"/>
        </w:rPr>
        <w:t>记</w:t>
      </w:r>
      <w:r>
        <w:t xml:space="preserve"> over-超过，超出，state-陈述→“陈述”的内容超出了事实真相、被刻意地夸大了——即“夸大叙述，夸张”。</w:t>
      </w:r>
    </w:p>
    <w:p>
      <w:pPr>
        <w:pStyle w:val="Para 07"/>
      </w:pPr>
      <w:r>
        <w:t xml:space="preserve">aggressive </w:t>
      </w:r>
      <w:r>
        <w:rPr>
          <w:rStyle w:val="Text1"/>
        </w:rPr>
        <w:t>/əˈɡresɪv/</w:t>
      </w:r>
    </w:p>
    <w:p>
      <w:pPr>
        <w:pStyle w:val="Para 01"/>
      </w:pPr>
      <w:r>
        <w:t>adj. 侵略(性)的；有闯劲的，有进取精神的</w:t>
      </w:r>
    </w:p>
    <w:p>
      <w:pPr>
        <w:pStyle w:val="Para 01"/>
      </w:pPr>
      <w:r>
        <w:rPr>
          <w:rStyle w:val="Text7"/>
        </w:rPr>
        <w:t>记</w:t>
      </w:r>
      <w:r>
        <w:t xml:space="preserve"> ag-加强语气，gress-词根，走，ive-的；影射“live-生命”→强行走入、闯入，残暴杀戮生命的——即“侵略(性)的”，引申为“有闯劲的，有进取精神的”。</w:t>
      </w:r>
    </w:p>
    <w:p>
      <w:pPr>
        <w:pStyle w:val="Para 03"/>
      </w:pPr>
      <w:r>
        <w:rPr>
          <w:rStyle w:val="Text0"/>
        </w:rPr>
        <w:t xml:space="preserve">uphold </w:t>
      </w:r>
      <w:r>
        <w:t>/ʌpˈhəʊld/</w:t>
      </w:r>
    </w:p>
    <w:p>
      <w:pPr>
        <w:pStyle w:val="Para 01"/>
      </w:pPr>
      <w:r>
        <w:t>vt. 举起，高举；支撑；支持，赞成</w:t>
      </w:r>
    </w:p>
    <w:p>
      <w:pPr>
        <w:pStyle w:val="Para 01"/>
      </w:pPr>
      <w:r>
        <w:rPr>
          <w:rStyle w:val="Text7"/>
        </w:rPr>
        <w:t>记</w:t>
      </w:r>
      <w:r>
        <w:t xml:space="preserve"> up-向上，hold-握有→向上握举——即“举起，高举；支撑”，引申为“支持，赞成”。</w:t>
      </w:r>
    </w:p>
    <w:p>
      <w:pPr>
        <w:pStyle w:val="Para 03"/>
      </w:pPr>
      <w:r>
        <w:rPr>
          <w:rStyle w:val="Text0"/>
        </w:rPr>
        <w:t xml:space="preserve">flare </w:t>
      </w:r>
      <w:r>
        <w:t>/fleə(r)/</w:t>
      </w:r>
    </w:p>
    <w:p>
      <w:pPr>
        <w:pStyle w:val="Para 01"/>
      </w:pPr>
      <w:r>
        <w:t>v. (火焰)闪耀；(摇曳不定地)燃烧 n. 闪耀的火光；摇曳的火焰；照明弹(灯)；太阳耀斑</w:t>
      </w:r>
    </w:p>
    <w:p>
      <w:pPr>
        <w:pStyle w:val="Para 01"/>
      </w:pPr>
      <w:r>
        <w:rPr>
          <w:rStyle w:val="Text7"/>
        </w:rPr>
        <w:t>记</w:t>
      </w:r>
      <w:r>
        <w:t xml:space="preserve"> fl=fly-飞动，飘动，a-无实义，re=fire-火→火光飘动，即“(火焰)闪耀；(摇曳不定地)燃烧”，引申为名词词义“闪耀的火光；摇曳的火焰”。此外，根据“闪耀的火光”又引申出了“闪光信号”、“照明弹(灯)”和“太阳耀斑”。</w:t>
      </w:r>
    </w:p>
    <w:p>
      <w:pPr>
        <w:pStyle w:val="Para 03"/>
      </w:pPr>
      <w:r>
        <w:rPr>
          <w:rStyle w:val="Text0"/>
        </w:rPr>
        <w:t xml:space="preserve">misinterpret </w:t>
      </w:r>
      <w:r>
        <w:t>/ˌmɪsɪnˈtɜːprɪt/</w:t>
      </w:r>
    </w:p>
    <w:p>
      <w:pPr>
        <w:pStyle w:val="Para 01"/>
      </w:pPr>
      <w:r>
        <w:t>v. 误解</w:t>
      </w:r>
    </w:p>
    <w:p>
      <w:pPr>
        <w:pStyle w:val="Para 01"/>
      </w:pPr>
      <w:r>
        <w:rPr>
          <w:rStyle w:val="Text7"/>
        </w:rPr>
        <w:t>记</w:t>
      </w:r>
      <w:r>
        <w:t xml:space="preserve"> mis-否定；错误，interpret-解释，说明→误解。</w:t>
      </w:r>
    </w:p>
    <w:p>
      <w:pPr>
        <w:pStyle w:val="Para 05"/>
      </w:pPr>
      <w:r>
        <w:t>派生词</w:t>
      </w:r>
    </w:p>
    <w:p>
      <w:pPr>
        <w:pStyle w:val="Para 02"/>
      </w:pPr>
      <w:r>
        <w:rPr>
          <w:rStyle w:val="Text0"/>
        </w:rPr>
        <w:drawing>
          <wp:inline>
            <wp:extent cx="50800" cy="50800"/>
            <wp:effectExtent b="0" l="0" r="0" t="0"/>
            <wp:docPr descr="0" id="26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misinterpretation</w:t>
      </w:r>
      <w:r>
        <w:rPr>
          <w:rStyle w:val="Text0"/>
        </w:rPr>
        <w:t xml:space="preserve"> </w:t>
      </w:r>
      <w:r>
        <w:t>/ˌmɪsɪntɜːprɪˈteɪʃn/</w:t>
      </w:r>
      <w:r>
        <w:rPr>
          <w:rStyle w:val="Text0"/>
        </w:rPr>
        <w:t xml:space="preserve"> n. 误解(ation-名词后缀)</w:t>
      </w:r>
    </w:p>
    <w:p>
      <w:pPr>
        <w:pStyle w:val="Para 03"/>
      </w:pPr>
      <w:r>
        <w:rPr>
          <w:rStyle w:val="Text0"/>
        </w:rPr>
        <w:t xml:space="preserve">pessimistic </w:t>
      </w:r>
      <w:r>
        <w:t>/ˌpesɪˈmɪstɪk/</w:t>
      </w:r>
    </w:p>
    <w:p>
      <w:pPr>
        <w:pStyle w:val="Para 01"/>
      </w:pPr>
      <w:r>
        <w:t>adj. 悲观(主义)的；厌世的</w:t>
      </w:r>
    </w:p>
    <w:p>
      <w:pPr>
        <w:pStyle w:val="Para 01"/>
      </w:pPr>
      <w:r>
        <w:rPr>
          <w:rStyle w:val="Text7"/>
        </w:rPr>
        <w:t>记</w:t>
      </w:r>
      <w:r>
        <w:t xml:space="preserve"> pess=press-压制，imistic=optimistic-乐观的→把乐观压制下去的——即“悲观(主义)的；厌世的”。</w:t>
      </w:r>
    </w:p>
    <w:p>
      <w:pPr>
        <w:pStyle w:val="Para 03"/>
      </w:pPr>
      <w:r>
        <w:rPr>
          <w:rStyle w:val="Text0"/>
        </w:rPr>
        <w:t xml:space="preserve">cement </w:t>
      </w:r>
      <w:r>
        <w:t>/sɪˈment/</w:t>
      </w:r>
    </w:p>
    <w:p>
      <w:pPr>
        <w:pStyle w:val="Para 01"/>
      </w:pPr>
      <w:r>
        <w:t>vt. 巩固，加强；粘结，黏合n. 水泥；胶合剂；纽带</w:t>
      </w:r>
    </w:p>
    <w:p>
      <w:pPr>
        <w:pStyle w:val="Para 01"/>
      </w:pPr>
      <w:r>
        <w:rPr>
          <w:rStyle w:val="Text7"/>
        </w:rPr>
        <w:t>记</w:t>
      </w:r>
      <w:r>
        <w:t xml:space="preserve"> ce=cut-切割，砍劈，ment-名词后缀→本意指从石头上砍劈下来，用做砂浆的石屑，后引申为“水泥”。其动词含义“巩固，加强”由名词含义“水泥”引申而来。</w:t>
      </w:r>
    </w:p>
    <w:p>
      <w:pPr>
        <w:pStyle w:val="Para 03"/>
      </w:pPr>
      <w:r>
        <w:rPr>
          <w:rStyle w:val="Text0"/>
        </w:rPr>
        <w:t xml:space="preserve">commute </w:t>
      </w:r>
      <w:r>
        <w:t>/kəˈmjuːt/</w:t>
      </w:r>
    </w:p>
    <w:p>
      <w:pPr>
        <w:pStyle w:val="Para 01"/>
      </w:pPr>
      <w:r>
        <w:t>n. 上下班往返路程v. 上下班交通，往返；减（刑）</w:t>
      </w:r>
    </w:p>
    <w:p>
      <w:pPr>
        <w:pStyle w:val="Para 01"/>
      </w:pPr>
      <w:r>
        <w:rPr>
          <w:rStyle w:val="Text7"/>
        </w:rPr>
        <w:t>记</w:t>
      </w:r>
      <w:r>
        <w:t xml:space="preserve"> com-共同，mut-词根，往来；改变，交换，e-后缀→每天按“相同”路线“往来”穿梭——即“上下班交通，往返”，引申为“上下班往返路程”。</w:t>
      </w:r>
    </w:p>
    <w:p>
      <w:pPr>
        <w:pStyle w:val="Para 03"/>
      </w:pPr>
      <w:r>
        <w:rPr>
          <w:rStyle w:val="Text0"/>
        </w:rPr>
        <w:t xml:space="preserve">intangible </w:t>
      </w:r>
      <w:r>
        <w:t>/ɪnˈtændʒəbl/</w:t>
      </w:r>
    </w:p>
    <w:p>
      <w:pPr>
        <w:pStyle w:val="Para 01"/>
      </w:pPr>
      <w:r>
        <w:t>adj. 无形的；难以捉摸的，不易理解的；难以确定的</w:t>
      </w:r>
    </w:p>
    <w:p>
      <w:pPr>
        <w:pStyle w:val="Para 01"/>
      </w:pPr>
      <w:r>
        <w:rPr>
          <w:rStyle w:val="Text7"/>
        </w:rPr>
        <w:t>记</w:t>
      </w:r>
      <w:r>
        <w:t xml:space="preserve"> in-否定，tangible-有形的；明确的→无形的；不易理解的；难以确定的。</w:t>
      </w:r>
    </w:p>
    <w:p>
      <w:pPr>
        <w:pStyle w:val="Para 01"/>
      </w:pPr>
      <w:r>
        <w:rPr>
          <w:rStyle w:val="Text7"/>
        </w:rPr>
        <w:t>例</w:t>
      </w:r>
      <w:r>
        <w:t xml:space="preserve"> (2016年英语一阅读Text 1) And perhaps faintly, they hint that people should look to intangible qualities like character and intellect rather than dieting their way to size zero or wasp-waist physiques. 这些禁令可能隐约地暗示人们应该注重如性格、才智等内在品质，而不是一心想着通过节食使自己瘦到零号身材或蜂腰体形。</w:t>
      </w:r>
    </w:p>
    <w:p>
      <w:pPr>
        <w:pStyle w:val="Para 03"/>
      </w:pPr>
      <w:r>
        <w:rPr>
          <w:rStyle w:val="Text0"/>
        </w:rPr>
        <w:t xml:space="preserve">material </w:t>
      </w:r>
      <w:r>
        <w:t>/məˈtɪəriəl/</w:t>
      </w:r>
    </w:p>
    <w:p>
      <w:pPr>
        <w:pStyle w:val="Para 01"/>
      </w:pPr>
      <w:r>
        <w:t>n. 物资；材料；原料；资料，素材adj. 物质的，实体的；重要的，实质性的</w:t>
      </w:r>
    </w:p>
    <w:p>
      <w:pPr>
        <w:pStyle w:val="Para 01"/>
      </w:pPr>
      <w:r>
        <w:rPr>
          <w:rStyle w:val="Text7"/>
        </w:rPr>
        <w:t>记</w:t>
      </w:r>
      <w:r>
        <w:t xml:space="preserve"> mater=matter-物质，i-无实义，al-的→物质的，实体的，引申为“物资，材料，原料”。</w:t>
      </w:r>
    </w:p>
    <w:p>
      <w:pPr>
        <w:pStyle w:val="Para 03"/>
      </w:pPr>
      <w:r>
        <w:rPr>
          <w:rStyle w:val="Text0"/>
        </w:rPr>
        <w:t xml:space="preserve">prominent </w:t>
      </w:r>
      <w:r>
        <w:t>/ˈprɒmɪnənt/</w:t>
      </w:r>
    </w:p>
    <w:p>
      <w:pPr>
        <w:pStyle w:val="Para 01"/>
      </w:pPr>
      <w:r>
        <w:t>adj. 突出的，显著的；杰出的</w:t>
      </w:r>
    </w:p>
    <w:p>
      <w:pPr>
        <w:pStyle w:val="Para 01"/>
      </w:pPr>
      <w:r>
        <w:rPr>
          <w:rStyle w:val="Text7"/>
        </w:rPr>
        <w:t>记</w:t>
      </w:r>
      <w:r>
        <w:t xml:space="preserve"> pro-向前，min-词根，突出，伸出，ent-的→向前突出的，伸出的——即“突出的，杰出的”。</w:t>
      </w:r>
    </w:p>
    <w:p>
      <w:pPr>
        <w:pStyle w:val="Para 07"/>
      </w:pPr>
      <w:r>
        <w:t xml:space="preserve">rental </w:t>
      </w:r>
      <w:r>
        <w:rPr>
          <w:rStyle w:val="Text1"/>
        </w:rPr>
        <w:t>/rentl/</w:t>
      </w:r>
    </w:p>
    <w:p>
      <w:pPr>
        <w:pStyle w:val="Para 01"/>
      </w:pPr>
      <w:r>
        <w:t>adj. 租用的，租赁的n. 租用，租赁；租金</w:t>
      </w:r>
    </w:p>
    <w:p>
      <w:pPr>
        <w:pStyle w:val="Para 01"/>
      </w:pPr>
      <w:r>
        <w:rPr>
          <w:rStyle w:val="Text7"/>
        </w:rPr>
        <w:t>记</w:t>
      </w:r>
      <w:r>
        <w:t xml:space="preserve"> rent-出租；租用，租借，al-的→租用的，租赁的，引申出名词词义“租金”。</w:t>
      </w:r>
    </w:p>
    <w:p>
      <w:pPr>
        <w:pStyle w:val="Para 01"/>
      </w:pPr>
      <w:r>
        <w:rPr>
          <w:rStyle w:val="Text7"/>
        </w:rPr>
        <w:t>考</w:t>
      </w:r>
      <w:r>
        <w:t xml:space="preserve"> </w:t>
      </w:r>
      <w:r>
        <w:rPr>
          <w:rStyle w:val="Text3"/>
        </w:rPr>
        <w:t>rental environment</w:t>
      </w:r>
      <w:r>
        <w:t xml:space="preserve"> 租赁环境(2014年-英语二阅读4)</w:t>
      </w:r>
    </w:p>
    <w:p>
      <w:pPr>
        <w:pStyle w:val="Para 03"/>
      </w:pPr>
      <w:r>
        <w:rPr>
          <w:rStyle w:val="Text0"/>
        </w:rPr>
        <w:t xml:space="preserve">safeguard </w:t>
      </w:r>
      <w:r>
        <w:t>/ˈseɪfɡɑːd/</w:t>
      </w:r>
    </w:p>
    <w:p>
      <w:pPr>
        <w:pStyle w:val="Para 01"/>
      </w:pPr>
      <w:r>
        <w:t>vt. 保护，维护n. 预防性措施；保障措施</w:t>
      </w:r>
    </w:p>
    <w:p>
      <w:pPr>
        <w:pStyle w:val="Para 01"/>
      </w:pPr>
      <w:r>
        <w:rPr>
          <w:rStyle w:val="Text7"/>
        </w:rPr>
        <w:t>记</w:t>
      </w:r>
      <w:r>
        <w:t xml:space="preserve"> safe-安全的，guard-保卫，守卫→安全保卫——即“保护，维护”，引申为“保障措施”。</w:t>
      </w:r>
    </w:p>
    <w:p>
      <w:pPr>
        <w:pStyle w:val="Para 06"/>
      </w:pPr>
      <w:r>
        <w:rPr>
          <w:rStyle w:val="Text12"/>
        </w:rPr>
        <w:t>考</w:t>
      </w:r>
      <w:r>
        <w:rPr>
          <w:rStyle w:val="Text3"/>
        </w:rPr>
        <w:t xml:space="preserve"> </w:t>
      </w:r>
      <w:r>
        <w:t>safeguard one’s rights.</w:t>
      </w:r>
      <w:r>
        <w:rPr>
          <w:rStyle w:val="Text3"/>
        </w:rPr>
        <w:t xml:space="preserve"> 维护某人的权利(2014年-阅读4)</w:t>
      </w:r>
    </w:p>
    <w:p>
      <w:pPr>
        <w:pStyle w:val="Para 03"/>
      </w:pPr>
      <w:r>
        <w:rPr>
          <w:rStyle w:val="Text0"/>
        </w:rPr>
        <w:t xml:space="preserve">unsurpassed </w:t>
      </w:r>
      <w:r>
        <w:t>/ˌʌnsəˈpɑːst/</w:t>
      </w:r>
    </w:p>
    <w:p>
      <w:pPr>
        <w:pStyle w:val="Para 01"/>
      </w:pPr>
      <w:r>
        <w:t>adj. 无与伦比的；卓越超群的</w:t>
      </w:r>
    </w:p>
    <w:p>
      <w:pPr>
        <w:pStyle w:val="Para 01"/>
      </w:pPr>
      <w:r>
        <w:rPr>
          <w:rStyle w:val="Text7"/>
        </w:rPr>
        <w:t>记</w:t>
      </w:r>
      <w:r>
        <w:t xml:space="preserve"> un-否定，surpass-超过，胜过，ed-的→无法超过的，无法胜过的——即“无与伦比的，卓越超群的”。</w:t>
      </w:r>
    </w:p>
    <w:p>
      <w:pPr>
        <w:pStyle w:val="Para 03"/>
      </w:pPr>
      <w:r>
        <w:rPr>
          <w:rStyle w:val="Text0"/>
        </w:rPr>
        <w:t xml:space="preserve">unexpected </w:t>
      </w:r>
      <w:r>
        <w:t>/ˌʌnɪkˈspektɪd/</w:t>
      </w:r>
    </w:p>
    <w:p>
      <w:pPr>
        <w:pStyle w:val="Para 01"/>
      </w:pPr>
      <w:r>
        <w:t>adj. 意想不到的, 意外的 [超纲词汇]</w:t>
      </w:r>
    </w:p>
    <w:p>
      <w:pPr>
        <w:pStyle w:val="Para 01"/>
      </w:pPr>
      <w:r>
        <w:rPr>
          <w:rStyle w:val="Text7"/>
        </w:rPr>
        <w:t>记</w:t>
      </w:r>
      <w:r>
        <w:t xml:space="preserve"> un-否定前缀，expect-预期，期望，ed-的→意想不到的，意外的。</w:t>
      </w:r>
    </w:p>
    <w:p>
      <w:pPr>
        <w:pStyle w:val="Para 01"/>
      </w:pPr>
      <w:r>
        <w:rPr>
          <w:rStyle w:val="Text7"/>
        </w:rPr>
        <w:t>例</w:t>
      </w:r>
      <w:r>
        <w:t xml:space="preserve"> (2014年英语二阅读Text 2) In our rapidly changing economy, we more than ever need people in the workplace who can take initiative and exercise their imagination “to respond to unexpected events.” 在经济形势瞬息万变的情况下，我们比以往更加需要那些在工作中能够发挥能动性和利用想象力来“应对突发事件”的人。</w:t>
      </w:r>
    </w:p>
    <w:p>
      <w:pPr>
        <w:pStyle w:val="Para 03"/>
      </w:pPr>
      <w:r>
        <w:rPr>
          <w:rStyle w:val="Text0"/>
        </w:rPr>
        <w:t xml:space="preserve">depute </w:t>
      </w:r>
      <w:r>
        <w:t>/dɪˈpjuːt/</w:t>
      </w:r>
    </w:p>
    <w:p>
      <w:pPr>
        <w:pStyle w:val="Para 01"/>
      </w:pPr>
      <w:r>
        <w:t>vt. 委任；授权给；指定…为代理人</w:t>
      </w:r>
    </w:p>
    <w:p>
      <w:pPr>
        <w:pStyle w:val="Para 01"/>
      </w:pPr>
      <w:r>
        <w:rPr>
          <w:rStyle w:val="Text7"/>
        </w:rPr>
        <w:t>记</w:t>
      </w:r>
      <w:r>
        <w:t xml:space="preserve"> de-向下，put=point-思想；观点；论点，e-后缀→领导把自己的“思想”和“想法”交给“下”属去执行——即“委任；授权给”，引申为“指定…为代理人”。</w:t>
      </w:r>
    </w:p>
    <w:p>
      <w:pPr>
        <w:pStyle w:val="Para 05"/>
      </w:pPr>
      <w:r>
        <w:t>派生词</w:t>
      </w:r>
    </w:p>
    <w:p>
      <w:pPr>
        <w:pStyle w:val="Para 01"/>
      </w:pPr>
      <w:r>
        <w:drawing>
          <wp:inline>
            <wp:extent cx="50800" cy="50800"/>
            <wp:effectExtent b="0" l="0" r="0" t="0"/>
            <wp:docPr descr="0" id="27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deputy</w:t>
      </w:r>
      <w:r>
        <w:t xml:space="preserve"> </w:t>
      </w:r>
      <w:r>
        <w:rPr>
          <w:rStyle w:val="Text1"/>
        </w:rPr>
        <w:t>/ˈdepjuti/</w:t>
      </w:r>
      <w:r>
        <w:t xml:space="preserve"> n. 代表，代理人；副职，副手</w:t>
      </w:r>
    </w:p>
    <w:p>
      <w:pPr>
        <w:pStyle w:val="Para 01"/>
      </w:pPr>
      <w:r>
        <w:rPr>
          <w:rStyle w:val="Text7"/>
        </w:rPr>
        <w:t>记</w:t>
      </w:r>
      <w:r>
        <w:t xml:space="preserve"> deput=depute-指定…为代理人；委任；授权给，y-名词后缀→代表，代理人，引申为“副职，副手”。</w:t>
      </w:r>
    </w:p>
    <w:p>
      <w:pPr>
        <w:pStyle w:val="Para 03"/>
      </w:pPr>
      <w:r>
        <w:rPr>
          <w:rStyle w:val="Text0"/>
        </w:rPr>
        <w:t xml:space="preserve">philharmonic </w:t>
      </w:r>
      <w:r>
        <w:t>/ˌfɪlɑːˈmɒnɪk/</w:t>
      </w:r>
    </w:p>
    <w:p>
      <w:pPr>
        <w:pStyle w:val="Para 01"/>
      </w:pPr>
      <w:r>
        <w:t>adj. 爱好音乐的；交响乐团的 n. 音乐爱好者；交响乐团；爱乐团体 [超纲词汇]</w:t>
      </w:r>
    </w:p>
    <w:p>
      <w:pPr>
        <w:pStyle w:val="Para 01"/>
      </w:pPr>
      <w:r>
        <w:rPr>
          <w:rStyle w:val="Text7"/>
        </w:rPr>
        <w:t>记</w:t>
      </w:r>
      <w:r>
        <w:t xml:space="preserve"> phil-词根，爱，harmon=harmony-和谐，融洽，ic-的→爱好音乐的，引申为“交响乐团的”。</w:t>
      </w:r>
    </w:p>
    <w:p>
      <w:pPr>
        <w:pStyle w:val="Para 06"/>
      </w:pPr>
      <w:r>
        <w:rPr>
          <w:rStyle w:val="Text12"/>
        </w:rPr>
        <w:t>考</w:t>
      </w:r>
      <w:r>
        <w:rPr>
          <w:rStyle w:val="Text3"/>
        </w:rPr>
        <w:t xml:space="preserve"> </w:t>
      </w:r>
      <w:r>
        <w:t>New York Philharmonic</w:t>
      </w:r>
      <w:r>
        <w:rPr>
          <w:rStyle w:val="Text3"/>
        </w:rPr>
        <w:t xml:space="preserve"> 纽约爱乐乐团(2011年-阅读1)</w:t>
      </w:r>
    </w:p>
    <w:p>
      <w:pPr>
        <w:pStyle w:val="Para 03"/>
      </w:pPr>
      <w:r>
        <w:rPr>
          <w:rStyle w:val="Text0"/>
        </w:rPr>
        <w:t xml:space="preserve">relate </w:t>
      </w:r>
      <w:r>
        <w:t>/rɪˈleɪt/</w:t>
      </w:r>
    </w:p>
    <w:p>
      <w:pPr>
        <w:pStyle w:val="Para 01"/>
      </w:pPr>
      <w:r>
        <w:t>vt. 叙述；使有联系 vi. 有关，涉及</w:t>
      </w:r>
    </w:p>
    <w:p>
      <w:pPr>
        <w:pStyle w:val="Para 01"/>
      </w:pPr>
      <w:r>
        <w:rPr>
          <w:rStyle w:val="Text7"/>
        </w:rPr>
        <w:t>记</w:t>
      </w:r>
      <w:r>
        <w:t xml:space="preserve"> re-回，反；再一次，重新，la=lay-拿出；放置，e-后缀→把事情的原委再“拿”出来、再说一次——即“叙述”，引申为“使有联系”和“有关，涉及”；因为“叙述”就是将与事件“有关”的东西说出来。</w:t>
      </w:r>
    </w:p>
    <w:p>
      <w:pPr>
        <w:pStyle w:val="Para 05"/>
      </w:pPr>
      <w:r>
        <w:t>派生词</w:t>
      </w:r>
    </w:p>
    <w:p>
      <w:pPr>
        <w:pStyle w:val="Para 01"/>
      </w:pPr>
      <w:r>
        <w:drawing>
          <wp:inline>
            <wp:extent cx="50800" cy="50800"/>
            <wp:effectExtent b="0" l="0" r="0" t="0"/>
            <wp:docPr descr="0" id="27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relative</w:t>
      </w:r>
      <w:r>
        <w:t xml:space="preserve"> </w:t>
      </w:r>
      <w:r>
        <w:rPr>
          <w:rStyle w:val="Text1"/>
        </w:rPr>
        <w:t>/ˈrelətɪv/</w:t>
      </w:r>
      <w:r>
        <w:t xml:space="preserve"> adj. 与…有关系的，相关的 n. 亲戚，亲属(ive-的)</w:t>
      </w:r>
    </w:p>
    <w:p>
      <w:pPr>
        <w:pStyle w:val="Para 01"/>
      </w:pPr>
      <w:r>
        <w:drawing>
          <wp:inline>
            <wp:extent cx="50800" cy="50800"/>
            <wp:effectExtent b="0" l="0" r="0" t="0"/>
            <wp:docPr descr="0" id="27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relatively</w:t>
      </w:r>
      <w:r>
        <w:t xml:space="preserve"> </w:t>
      </w:r>
      <w:r>
        <w:rPr>
          <w:rStyle w:val="Text1"/>
        </w:rPr>
        <w:t>/ˈrelətɪvli/</w:t>
      </w:r>
      <w:r>
        <w:t xml:space="preserve"> adv. 相关地；相对地；相比较而言，比较地(ly-副词后缀)</w:t>
      </w:r>
    </w:p>
    <w:p>
      <w:pPr>
        <w:pStyle w:val="Para 01"/>
      </w:pPr>
      <w:r>
        <w:drawing>
          <wp:inline>
            <wp:extent cx="50800" cy="50800"/>
            <wp:effectExtent b="0" l="0" r="0" t="0"/>
            <wp:docPr descr="0" id="27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relation</w:t>
      </w:r>
      <w:r>
        <w:t xml:space="preserve"> </w:t>
      </w:r>
      <w:r>
        <w:rPr>
          <w:rStyle w:val="Text1"/>
        </w:rPr>
        <w:t>/rɪˈleɪʃn/</w:t>
      </w:r>
      <w:r>
        <w:t xml:space="preserve"> n. 关系，关联；亲属(ion-名词后缀)</w:t>
      </w:r>
    </w:p>
    <w:p>
      <w:pPr>
        <w:pStyle w:val="Para 01"/>
      </w:pPr>
      <w:r>
        <w:drawing>
          <wp:inline>
            <wp:extent cx="50800" cy="50800"/>
            <wp:effectExtent b="0" l="0" r="0" t="0"/>
            <wp:docPr descr="0" id="27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relational</w:t>
      </w:r>
      <w:r>
        <w:t xml:space="preserve"> </w:t>
      </w:r>
      <w:r>
        <w:rPr>
          <w:rStyle w:val="Text1"/>
        </w:rPr>
        <w:t>/rɪˈleɪʃənl/</w:t>
      </w:r>
      <w:r>
        <w:t xml:space="preserve"> adj. 有关系的；亲属的 (al-的)</w:t>
      </w:r>
    </w:p>
    <w:p>
      <w:pPr>
        <w:pStyle w:val="Para 01"/>
      </w:pPr>
      <w:r>
        <w:drawing>
          <wp:inline>
            <wp:extent cx="50800" cy="50800"/>
            <wp:effectExtent b="0" l="0" r="0" t="0"/>
            <wp:docPr descr="0" id="27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relationship</w:t>
      </w:r>
      <w:r>
        <w:t xml:space="preserve"> </w:t>
      </w:r>
      <w:r>
        <w:rPr>
          <w:rStyle w:val="Text1"/>
        </w:rPr>
        <w:t>/rɪˈleɪʃnʃɪp/</w:t>
      </w:r>
      <w:r>
        <w:t xml:space="preserve"> n. 关系，关联；亲属关系(ship-名词后缀)</w:t>
      </w:r>
    </w:p>
    <w:p>
      <w:pPr>
        <w:pStyle w:val="Para 03"/>
      </w:pPr>
      <w:r>
        <w:rPr>
          <w:rStyle w:val="Text0"/>
        </w:rPr>
        <w:t xml:space="preserve">tolerate </w:t>
      </w:r>
      <w:r>
        <w:t>/ˈtɒləreɪt/</w:t>
      </w:r>
    </w:p>
    <w:p>
      <w:pPr>
        <w:pStyle w:val="Para 01"/>
      </w:pPr>
      <w:r>
        <w:t>vt. 容忍，忍受；对(药物、毒品等)有耐受性</w:t>
      </w:r>
    </w:p>
    <w:p>
      <w:pPr>
        <w:pStyle w:val="Para 01"/>
      </w:pPr>
      <w:r>
        <w:rPr>
          <w:rStyle w:val="Text7"/>
        </w:rPr>
        <w:t>记</w:t>
      </w:r>
      <w:r>
        <w:t xml:space="preserve"> toler=talent-天才，高人，ate-动词后缀→高人有涵养、宰相肚里能撑船——即“容忍，忍受”，引申为“对(药物、毒品等)有耐受性”。</w:t>
      </w:r>
    </w:p>
    <w:p>
      <w:pPr>
        <w:pStyle w:val="Para 05"/>
      </w:pPr>
      <w:r>
        <w:t>派生词</w:t>
      </w:r>
    </w:p>
    <w:p>
      <w:pPr>
        <w:pStyle w:val="Para 01"/>
      </w:pPr>
      <w:r>
        <w:drawing>
          <wp:inline>
            <wp:extent cx="50800" cy="50800"/>
            <wp:effectExtent b="0" l="0" r="0" t="0"/>
            <wp:docPr descr="0" id="27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tolerance</w:t>
      </w:r>
      <w:r>
        <w:t xml:space="preserve"> </w:t>
      </w:r>
      <w:r>
        <w:rPr>
          <w:rStyle w:val="Text1"/>
        </w:rPr>
        <w:t>/ˈtɒlərəns/</w:t>
      </w:r>
      <w:r>
        <w:t xml:space="preserve"> n. 容忍，忍受(ance-名词后缀)</w:t>
      </w:r>
    </w:p>
    <w:p>
      <w:pPr>
        <w:pStyle w:val="Para 03"/>
      </w:pPr>
      <w:r>
        <w:rPr>
          <w:rStyle w:val="Text0"/>
        </w:rPr>
        <w:t xml:space="preserve">episode </w:t>
      </w:r>
      <w:r>
        <w:t>/ˈepɪsəʊd/</w:t>
      </w:r>
    </w:p>
    <w:p>
      <w:pPr>
        <w:pStyle w:val="Para 01"/>
      </w:pPr>
      <w:r>
        <w:t>n. (文艺作品中的)插曲，片断；(整个事情中的)一个事件；(连载小说中的)一节；(电视连续剧的)一集</w:t>
      </w:r>
    </w:p>
    <w:p>
      <w:pPr>
        <w:pStyle w:val="Para 01"/>
      </w:pPr>
      <w:r>
        <w:rPr>
          <w:rStyle w:val="Text7"/>
        </w:rPr>
        <w:t>记</w:t>
      </w:r>
      <w:r>
        <w:t xml:space="preserve"> epi-前缀，在…上，sod=sound-声音，e-后缀→在(歌剧等)“上”演过程中的一段插曲——即“(文艺作品中的)插曲，片断”。</w:t>
      </w:r>
    </w:p>
    <w:p>
      <w:pPr>
        <w:pStyle w:val="Para 03"/>
      </w:pPr>
      <w:r>
        <w:rPr>
          <w:rStyle w:val="Text0"/>
        </w:rPr>
        <w:t xml:space="preserve">beneficial </w:t>
      </w:r>
      <w:r>
        <w:t>/ˌbenɪˈfɪʃl/</w:t>
      </w:r>
    </w:p>
    <w:p>
      <w:pPr>
        <w:pStyle w:val="Para 01"/>
      </w:pPr>
      <w:r>
        <w:t>adj. 有益的，有利的</w:t>
      </w:r>
    </w:p>
    <w:p>
      <w:pPr>
        <w:pStyle w:val="Para 01"/>
      </w:pPr>
      <w:r>
        <w:rPr>
          <w:rStyle w:val="Text7"/>
        </w:rPr>
        <w:t>记</w:t>
      </w:r>
      <w:r>
        <w:t xml:space="preserve"> bene-好，善，fic-词根，做，i-无实义，al-的→“做”好事的，行善的——即“有益的，有利的”。</w:t>
      </w:r>
    </w:p>
    <w:p>
      <w:pPr>
        <w:pStyle w:val="Para 05"/>
      </w:pPr>
      <w:r>
        <w:t>派生词</w:t>
      </w:r>
    </w:p>
    <w:p>
      <w:pPr>
        <w:pStyle w:val="Para 01"/>
      </w:pPr>
      <w:r>
        <w:drawing>
          <wp:inline>
            <wp:extent cx="50800" cy="50800"/>
            <wp:effectExtent b="0" l="0" r="0" t="0"/>
            <wp:docPr descr="0" id="27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benefit</w:t>
      </w:r>
      <w:r>
        <w:t xml:space="preserve"> </w:t>
      </w:r>
      <w:r>
        <w:rPr>
          <w:rStyle w:val="Text1"/>
        </w:rPr>
        <w:t>/ˈbenɪfɪt/</w:t>
      </w:r>
      <w:r>
        <w:t xml:space="preserve"> n. 利益，好处；恩惠；津贴 v. 对…有好处，有益于</w:t>
      </w:r>
    </w:p>
    <w:p>
      <w:pPr>
        <w:pStyle w:val="Para 01"/>
      </w:pPr>
      <w:r>
        <w:rPr>
          <w:rStyle w:val="Text7"/>
        </w:rPr>
        <w:t>记</w:t>
      </w:r>
      <w:r>
        <w:t xml:space="preserve"> 该词是“beneficial-有益的；有利的”的名词形式，表示“利益，好处；恩惠；津贴”。后来，随着英语词汇适用范围的扩大，benefit根据名词词义又引申出了动词词义“对…有好处，有益于”。</w:t>
      </w:r>
    </w:p>
    <w:p>
      <w:pPr>
        <w:pStyle w:val="Para 06"/>
      </w:pPr>
      <w:r>
        <w:rPr>
          <w:rStyle w:val="Text12"/>
        </w:rPr>
        <w:t>考</w:t>
      </w:r>
      <w:r>
        <w:rPr>
          <w:rStyle w:val="Text3"/>
        </w:rPr>
        <w:t xml:space="preserve"> </w:t>
      </w:r>
      <w:r>
        <w:t>benefit politically from</w:t>
      </w:r>
      <w:r>
        <w:rPr>
          <w:rStyle w:val="Text3"/>
        </w:rPr>
        <w:t xml:space="preserve"> 从…中获得政治利益(2004年-阅读4)</w:t>
      </w:r>
    </w:p>
    <w:p>
      <w:pPr>
        <w:pStyle w:val="Para 01"/>
      </w:pPr>
      <w:r>
        <w:rPr>
          <w:rStyle w:val="Text3"/>
        </w:rPr>
        <w:t>benefit from</w:t>
      </w:r>
      <w:r>
        <w:t xml:space="preserve"> 得益于，从…得到好处(2009年-阅读4)</w:t>
      </w:r>
    </w:p>
    <w:p>
      <w:pPr>
        <w:pStyle w:val="Para 03"/>
      </w:pPr>
      <w:r>
        <w:rPr>
          <w:rStyle w:val="Text0"/>
        </w:rPr>
        <w:t xml:space="preserve">philosophy </w:t>
      </w:r>
      <w:r>
        <w:t>/fəˈlɒsəfi/</w:t>
      </w:r>
    </w:p>
    <w:p>
      <w:pPr>
        <w:pStyle w:val="Para 01"/>
      </w:pPr>
      <w:r>
        <w:t>n. 哲学；哲理；人生观</w:t>
      </w:r>
    </w:p>
    <w:p>
      <w:pPr>
        <w:pStyle w:val="Para 01"/>
      </w:pPr>
      <w:r>
        <w:rPr>
          <w:rStyle w:val="Text7"/>
        </w:rPr>
        <w:t>记</w:t>
      </w:r>
      <w:r>
        <w:t xml:space="preserve"> phil-词根，爱，o-无实义，soph-词根，智慧，y-名词后缀→“哲学”就是由一群“爱智慧”的人所研究的学问，后引申为“哲理”和“人生观”。</w:t>
      </w:r>
    </w:p>
    <w:p>
      <w:pPr>
        <w:pStyle w:val="Para 05"/>
      </w:pPr>
      <w:r>
        <w:t>派生词</w:t>
      </w:r>
    </w:p>
    <w:p>
      <w:pPr>
        <w:pStyle w:val="Para 01"/>
      </w:pPr>
      <w:r>
        <w:drawing>
          <wp:inline>
            <wp:extent cx="50800" cy="50800"/>
            <wp:effectExtent b="0" l="0" r="0" t="0"/>
            <wp:docPr descr="0" id="27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philosopher</w:t>
      </w:r>
      <w:r>
        <w:t xml:space="preserve"> </w:t>
      </w:r>
      <w:r>
        <w:rPr>
          <w:rStyle w:val="Text1"/>
        </w:rPr>
        <w:t>/fəˈlɒsəfə(r)/</w:t>
      </w:r>
      <w:r>
        <w:t xml:space="preserve"> n. 哲学家；思想家，学者(er-表人)</w:t>
      </w:r>
    </w:p>
    <w:p>
      <w:pPr>
        <w:pStyle w:val="Para 01"/>
      </w:pPr>
      <w:r>
        <w:drawing>
          <wp:inline>
            <wp:extent cx="50800" cy="50800"/>
            <wp:effectExtent b="0" l="0" r="0" t="0"/>
            <wp:docPr descr="0" id="27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philosophical</w:t>
      </w:r>
      <w:r>
        <w:t xml:space="preserve"> </w:t>
      </w:r>
      <w:r>
        <w:rPr>
          <w:rStyle w:val="Text1"/>
        </w:rPr>
        <w:t>/ˌfɪləˈsɒfɪkl/</w:t>
      </w:r>
      <w:r>
        <w:t xml:space="preserve"> adj. 哲学(上)的 (ical-的)</w:t>
      </w:r>
    </w:p>
    <w:p>
      <w:pPr>
        <w:pStyle w:val="Para 03"/>
      </w:pPr>
      <w:r>
        <w:rPr>
          <w:rStyle w:val="Text0"/>
        </w:rPr>
        <w:t xml:space="preserve">worship </w:t>
      </w:r>
      <w:r>
        <w:t>/ˈwɜːʃɪp/</w:t>
      </w:r>
    </w:p>
    <w:p>
      <w:pPr>
        <w:pStyle w:val="Para 01"/>
      </w:pPr>
      <w:r>
        <w:t>n. 礼拜(仪式)；崇拜，崇敬 vt. 做礼拜；崇拜，敬仰</w:t>
      </w:r>
    </w:p>
    <w:p>
      <w:pPr>
        <w:pStyle w:val="Para 01"/>
      </w:pPr>
      <w:r>
        <w:rPr>
          <w:rStyle w:val="Text7"/>
        </w:rPr>
        <w:t>记</w:t>
      </w:r>
      <w:r>
        <w:t xml:space="preserve"> wor=swear-发誓，宣誓，ship-名词后缀→源于最早的“礼拜(仪式)”就是向神虔诚地“宣誓”、颂唱赞歌，引申为“崇拜，崇敬”。</w:t>
      </w:r>
    </w:p>
    <w:p>
      <w:pPr>
        <w:pStyle w:val="Para 05"/>
      </w:pPr>
      <w:r>
        <w:t>派生词</w:t>
      </w:r>
    </w:p>
    <w:p>
      <w:pPr>
        <w:pStyle w:val="Para 02"/>
      </w:pPr>
      <w:r>
        <w:rPr>
          <w:rStyle w:val="Text0"/>
        </w:rPr>
        <w:drawing>
          <wp:inline>
            <wp:extent cx="50800" cy="50800"/>
            <wp:effectExtent b="0" l="0" r="0" t="0"/>
            <wp:docPr descr="0" id="28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worshipper</w:t>
      </w:r>
      <w:r>
        <w:rPr>
          <w:rStyle w:val="Text0"/>
        </w:rPr>
        <w:t xml:space="preserve"> </w:t>
      </w:r>
      <w:r>
        <w:t>/ˈwɜːʃɪpə(r)/</w:t>
      </w:r>
      <w:r>
        <w:rPr>
          <w:rStyle w:val="Text0"/>
        </w:rPr>
        <w:t xml:space="preserve"> n. 礼拜者；崇拜者</w:t>
      </w:r>
    </w:p>
    <w:p>
      <w:pPr>
        <w:pStyle w:val="Para 01"/>
      </w:pPr>
      <w:r>
        <w:rPr>
          <w:rStyle w:val="Text7"/>
        </w:rPr>
        <w:t>记</w:t>
      </w:r>
      <w:r>
        <w:t xml:space="preserve"> worship-礼拜(仪式)；做礼拜，p-双写，er-表人→礼拜者；崇拜者。</w:t>
      </w:r>
    </w:p>
    <w:p>
      <w:pPr>
        <w:pStyle w:val="Para 03"/>
      </w:pPr>
      <w:r>
        <w:rPr>
          <w:rStyle w:val="Text0"/>
        </w:rPr>
        <w:t xml:space="preserve">derive </w:t>
      </w:r>
      <w:r>
        <w:t>/dɪˈraɪv/</w:t>
      </w:r>
    </w:p>
    <w:p>
      <w:pPr>
        <w:pStyle w:val="Para 01"/>
      </w:pPr>
      <w:r>
        <w:t>vi. (from)起源，源自 vt. 导出；取得</w:t>
      </w:r>
    </w:p>
    <w:p>
      <w:pPr>
        <w:pStyle w:val="Para 01"/>
      </w:pPr>
      <w:r>
        <w:rPr>
          <w:rStyle w:val="Text7"/>
        </w:rPr>
        <w:t>记</w:t>
      </w:r>
      <w:r>
        <w:t xml:space="preserve"> de-下，riv=river-河流，流，e-后缀→从…之中“流”下来——即“起源，源自”，引申为“导出；取得”。</w:t>
      </w:r>
    </w:p>
    <w:p>
      <w:pPr>
        <w:pStyle w:val="Para 03"/>
      </w:pPr>
      <w:r>
        <w:rPr>
          <w:rStyle w:val="Text0"/>
        </w:rPr>
        <w:t xml:space="preserve">hunt </w:t>
      </w:r>
      <w:r>
        <w:t>/hʌnt/</w:t>
      </w:r>
    </w:p>
    <w:p>
      <w:pPr>
        <w:pStyle w:val="Para 01"/>
      </w:pPr>
      <w:r>
        <w:t>n. 打猎；搜寻 vt. 追猎</w:t>
      </w:r>
    </w:p>
    <w:p>
      <w:pPr>
        <w:pStyle w:val="Para 01"/>
      </w:pPr>
      <w:r>
        <w:rPr>
          <w:rStyle w:val="Text7"/>
        </w:rPr>
        <w:t>记</w:t>
      </w:r>
      <w:r>
        <w:t xml:space="preserve"> “hunt”一词由“hound-猎狗”演变而来[o-简化掉，d-t清浊变化]。</w:t>
      </w:r>
    </w:p>
    <w:p>
      <w:pPr>
        <w:pStyle w:val="Para 05"/>
      </w:pPr>
      <w:r>
        <w:t>派生词</w:t>
      </w:r>
    </w:p>
    <w:p>
      <w:pPr>
        <w:pStyle w:val="Para 02"/>
      </w:pPr>
      <w:r>
        <w:rPr>
          <w:rStyle w:val="Text0"/>
        </w:rPr>
        <w:drawing>
          <wp:inline>
            <wp:extent cx="50800" cy="50800"/>
            <wp:effectExtent b="0" l="0" r="0" t="0"/>
            <wp:docPr descr="0" id="28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hunter</w:t>
      </w:r>
      <w:r>
        <w:rPr>
          <w:rStyle w:val="Text0"/>
        </w:rPr>
        <w:t xml:space="preserve"> </w:t>
      </w:r>
      <w:r>
        <w:t>/ˈhʌntə(r)/</w:t>
      </w:r>
      <w:r>
        <w:rPr>
          <w:rStyle w:val="Text0"/>
        </w:rPr>
        <w:t xml:space="preserve"> n. 猎人</w:t>
      </w:r>
    </w:p>
    <w:p>
      <w:pPr>
        <w:pStyle w:val="Para 01"/>
      </w:pPr>
      <w:r>
        <w:rPr>
          <w:rStyle w:val="Text7"/>
        </w:rPr>
        <w:t>记</w:t>
      </w:r>
      <w:r>
        <w:t xml:space="preserve"> hunt-打猎，er-表人→打猎的人，即“猎人”。</w:t>
      </w:r>
    </w:p>
    <w:p>
      <w:pPr>
        <w:pStyle w:val="Para 03"/>
      </w:pPr>
      <w:r>
        <w:rPr>
          <w:rStyle w:val="Text0"/>
        </w:rPr>
        <w:t xml:space="preserve">release </w:t>
      </w:r>
      <w:r>
        <w:t>/rɪˈliːs/</w:t>
      </w:r>
    </w:p>
    <w:p>
      <w:pPr>
        <w:pStyle w:val="Para 01"/>
      </w:pPr>
      <w:r>
        <w:t>n./vt. 释放；赦免，免除；发行，发表</w:t>
      </w:r>
    </w:p>
    <w:p>
      <w:pPr>
        <w:pStyle w:val="Para 01"/>
      </w:pPr>
      <w:r>
        <w:rPr>
          <w:rStyle w:val="Text7"/>
        </w:rPr>
        <w:t>记</w:t>
      </w:r>
      <w:r>
        <w:t xml:space="preserve"> re-一再，反复，leas-词根，松，放松，e-后缀→一再地放松、松开——即“释放”，引申为“赦免，免除”和“发行，发表”；因为“松”开镣铐、不再束缚——即“赦免，免除”；而以文字图书等形式“释放”、散布出去——即“发行，发表”。</w:t>
      </w:r>
    </w:p>
    <w:p>
      <w:pPr>
        <w:pStyle w:val="Para 03"/>
      </w:pPr>
      <w:r>
        <w:rPr>
          <w:rStyle w:val="Text0"/>
        </w:rPr>
        <w:t xml:space="preserve">descend </w:t>
      </w:r>
      <w:r>
        <w:t>/dɪˈsend/</w:t>
      </w:r>
    </w:p>
    <w:p>
      <w:pPr>
        <w:pStyle w:val="Para 01"/>
      </w:pPr>
      <w:r>
        <w:t>v. 下来，下降；下倾，下斜；世代相传</w:t>
      </w:r>
    </w:p>
    <w:p>
      <w:pPr>
        <w:pStyle w:val="Para 01"/>
      </w:pPr>
      <w:r>
        <w:rPr>
          <w:rStyle w:val="Text7"/>
        </w:rPr>
        <w:t>记</w:t>
      </w:r>
      <w:r>
        <w:t xml:space="preserve"> de-向下，scend=send-送→向下送、送下去——即“下来，下降”，引申为“下倾，下斜”。</w:t>
      </w:r>
    </w:p>
    <w:p>
      <w:pPr>
        <w:pStyle w:val="Para 01"/>
      </w:pPr>
      <w:r>
        <w:rPr>
          <w:rStyle w:val="Text7"/>
        </w:rPr>
        <w:t>近</w:t>
      </w:r>
      <w:r>
        <w:t xml:space="preserve"> decline (v. 下降；减少；衰退)</w:t>
      </w:r>
    </w:p>
    <w:p>
      <w:pPr>
        <w:pStyle w:val="Para 05"/>
      </w:pPr>
      <w:r>
        <w:t>派生词</w:t>
      </w:r>
    </w:p>
    <w:p>
      <w:pPr>
        <w:pStyle w:val="Para 01"/>
      </w:pPr>
      <w:r>
        <w:drawing>
          <wp:inline>
            <wp:extent cx="50800" cy="50800"/>
            <wp:effectExtent b="0" l="0" r="0" t="0"/>
            <wp:docPr descr="0" id="28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descendant</w:t>
      </w:r>
      <w:r>
        <w:t xml:space="preserve"> </w:t>
      </w:r>
      <w:r>
        <w:rPr>
          <w:rStyle w:val="Text1"/>
        </w:rPr>
        <w:t>/dɪˈsendənt/</w:t>
      </w:r>
      <w:r>
        <w:t xml:space="preserve"> n. 子孙，后裔；弟子 adj. 下降的；祖传的，世袭的</w:t>
      </w:r>
    </w:p>
    <w:p>
      <w:pPr>
        <w:pStyle w:val="Para 01"/>
      </w:pPr>
      <w:r>
        <w:rPr>
          <w:rStyle w:val="Text7"/>
        </w:rPr>
        <w:t>记</w:t>
      </w:r>
      <w:r>
        <w:t xml:space="preserve"> descend-下来，下降，ant-表人→生“下来”的人——即“子孙，后裔”，引申为“弟子”；因为“弟子”和“子孙”都是小辈儿、晚辈儿。</w:t>
      </w:r>
    </w:p>
    <w:p>
      <w:pPr>
        <w:pStyle w:val="Para 03"/>
      </w:pPr>
      <w:r>
        <w:rPr>
          <w:rStyle w:val="Text0"/>
        </w:rPr>
        <w:t xml:space="preserve">equip </w:t>
      </w:r>
      <w:r>
        <w:t>/ɪˈkwɪp/</w:t>
      </w:r>
    </w:p>
    <w:p>
      <w:pPr>
        <w:pStyle w:val="Para 01"/>
      </w:pPr>
      <w:r>
        <w:t>vt. 装备，配备</w:t>
      </w:r>
    </w:p>
    <w:p>
      <w:pPr>
        <w:pStyle w:val="Para 01"/>
      </w:pPr>
      <w:r>
        <w:rPr>
          <w:rStyle w:val="Text7"/>
        </w:rPr>
        <w:t>记</w:t>
      </w:r>
      <w:r>
        <w:t xml:space="preserve"> equ=equal-相等的，ip=ship-船→与一艘船的“装备”量相等——即“装备，配备”。</w:t>
      </w:r>
    </w:p>
    <w:p>
      <w:pPr>
        <w:pStyle w:val="Para 05"/>
      </w:pPr>
      <w:r>
        <w:t>派生词</w:t>
      </w:r>
    </w:p>
    <w:p>
      <w:pPr>
        <w:pStyle w:val="Para 01"/>
      </w:pPr>
      <w:r>
        <w:drawing>
          <wp:inline>
            <wp:extent cx="50800" cy="50800"/>
            <wp:effectExtent b="0" l="0" r="0" t="0"/>
            <wp:docPr descr="0" id="28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equipment</w:t>
      </w:r>
      <w:r>
        <w:t xml:space="preserve"> </w:t>
      </w:r>
      <w:r>
        <w:rPr>
          <w:rStyle w:val="Text1"/>
        </w:rPr>
        <w:t>/ɪˈkwɪpmənt/</w:t>
      </w:r>
      <w:r>
        <w:t xml:space="preserve"> n. 装备，配备；设备，器械(ment-名词后缀)</w:t>
      </w:r>
    </w:p>
    <w:p>
      <w:pPr>
        <w:pStyle w:val="Para 07"/>
      </w:pPr>
      <w:r>
        <w:t>present</w:t>
      </w:r>
    </w:p>
    <w:p>
      <w:pPr>
        <w:pStyle w:val="Para 01"/>
      </w:pPr>
      <w:r>
        <w:rPr>
          <w:rStyle w:val="Text1"/>
        </w:rPr>
        <w:t>/ˈpreznt/</w:t>
      </w:r>
      <w:r>
        <w:t xml:space="preserve"> adj. 出席的，在场的 n. 现在，目前；礼物，赠品</w:t>
      </w:r>
    </w:p>
    <w:p>
      <w:pPr>
        <w:pStyle w:val="Para 01"/>
      </w:pPr>
      <w:r>
        <w:rPr>
          <w:rStyle w:val="Text1"/>
        </w:rPr>
        <w:t>/prɪˈzent/</w:t>
      </w:r>
      <w:r>
        <w:t xml:space="preserve"> vt. 赠送；呈送，呈现</w:t>
      </w:r>
    </w:p>
    <w:p>
      <w:pPr>
        <w:pStyle w:val="Para 01"/>
      </w:pPr>
      <w:r>
        <w:rPr>
          <w:rStyle w:val="Text7"/>
        </w:rPr>
        <w:t>记</w:t>
      </w:r>
      <w:r>
        <w:t xml:space="preserve"> pre-前，sent=send-送→把与会者“送”到台前的——即“出席的，在场的”；把东西往前送——即“赠送；呈送，呈现”，引申为“礼物，赠品”；而送到你的眼前、就发生在你眼前——即“现在，目前”。</w:t>
      </w:r>
    </w:p>
    <w:p>
      <w:pPr>
        <w:pStyle w:val="Para 05"/>
      </w:pPr>
      <w:r>
        <w:t>派生词</w:t>
      </w:r>
    </w:p>
    <w:p>
      <w:pPr>
        <w:pStyle w:val="Para 01"/>
      </w:pPr>
      <w:r>
        <w:drawing>
          <wp:inline>
            <wp:extent cx="50800" cy="50800"/>
            <wp:effectExtent b="0" l="0" r="0" t="0"/>
            <wp:docPr descr="0" id="28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presence</w:t>
      </w:r>
      <w:r>
        <w:t xml:space="preserve"> </w:t>
      </w:r>
      <w:r>
        <w:rPr>
          <w:rStyle w:val="Text1"/>
        </w:rPr>
        <w:t>/ˈprezns/</w:t>
      </w:r>
      <w:r>
        <w:t xml:space="preserve"> n. 出席；存在；仪表(ence-名词后缀)</w:t>
      </w:r>
    </w:p>
    <w:p>
      <w:pPr>
        <w:pStyle w:val="Para 07"/>
      </w:pPr>
      <w:r>
        <w:t xml:space="preserve">recession </w:t>
      </w:r>
      <w:r>
        <w:rPr>
          <w:rStyle w:val="Text1"/>
        </w:rPr>
        <w:t>/rɪˈseʃn/</w:t>
      </w:r>
    </w:p>
    <w:p>
      <w:pPr>
        <w:pStyle w:val="Para 01"/>
      </w:pPr>
      <w:r>
        <w:t>n. 退却；衰退，不景气 [超纲词汇]</w:t>
      </w:r>
    </w:p>
    <w:p>
      <w:pPr>
        <w:pStyle w:val="Para 01"/>
      </w:pPr>
      <w:r>
        <w:rPr>
          <w:rStyle w:val="Text7"/>
        </w:rPr>
        <w:t>记</w:t>
      </w:r>
      <w:r>
        <w:t xml:space="preserve"> re-回，反，cess-词根，走，ion-名词后缀→往回走，后退——即“退却”，引申为“衰退，不景气”。</w:t>
      </w:r>
    </w:p>
    <w:p>
      <w:pPr>
        <w:pStyle w:val="Para 01"/>
      </w:pPr>
      <w:r>
        <w:rPr>
          <w:rStyle w:val="Text7"/>
        </w:rPr>
        <w:t>例</w:t>
      </w:r>
      <w:r>
        <w:t xml:space="preserve"> (2012年英语二阅读Text 4) The research of Till Von Wachter, the economist in Columbia University, suggests that not all people graduating into a recession see their life chances dimmed: those with degrees from elite universities catch up fairly quickly to where they otherwise would have been if they’d graduated in better times; it is the masses beneath them that are left behind. 哥伦比亚大学的经济学家蒂尔·瓦·赫特所做的研究表明，并不是所有在经济萧条时期毕业的人都机会渺茫：那些手握重点大学毕业证的人们能够很快地取得他们若在经济繁荣时期毕业所该拥有的成就；而被落在后面的是那些学历不如他们的普通大众。</w:t>
      </w:r>
    </w:p>
    <w:p>
      <w:pPr>
        <w:pStyle w:val="Para 03"/>
      </w:pPr>
      <w:r>
        <w:rPr>
          <w:rStyle w:val="Text0"/>
        </w:rPr>
        <w:t xml:space="preserve">shareholder </w:t>
      </w:r>
      <w:r>
        <w:t>/ˈʃeəhəʊldə(r)/</w:t>
      </w:r>
    </w:p>
    <w:p>
      <w:pPr>
        <w:pStyle w:val="Para 01"/>
      </w:pPr>
      <w:r>
        <w:t>n. 股东</w:t>
      </w:r>
    </w:p>
    <w:p>
      <w:pPr>
        <w:pStyle w:val="Para 01"/>
      </w:pPr>
      <w:r>
        <w:rPr>
          <w:rStyle w:val="Text7"/>
        </w:rPr>
        <w:t>记</w:t>
      </w:r>
      <w:r>
        <w:t xml:space="preserve"> share-股份，holder-持有人，所有人→股东。</w:t>
      </w:r>
    </w:p>
    <w:p>
      <w:pPr>
        <w:pStyle w:val="Para 03"/>
      </w:pPr>
      <w:r>
        <w:rPr>
          <w:rStyle w:val="Text0"/>
        </w:rPr>
        <w:t xml:space="preserve">infer </w:t>
      </w:r>
      <w:r>
        <w:t>/ɪnˈfɜː(r)/</w:t>
      </w:r>
    </w:p>
    <w:p>
      <w:pPr>
        <w:pStyle w:val="Para 01"/>
      </w:pPr>
      <w:r>
        <w:t>vt. 推论，推断</w:t>
      </w:r>
    </w:p>
    <w:p>
      <w:pPr>
        <w:pStyle w:val="Para 01"/>
      </w:pPr>
      <w:r>
        <w:rPr>
          <w:rStyle w:val="Text7"/>
        </w:rPr>
        <w:t>记</w:t>
      </w:r>
      <w:r>
        <w:t xml:space="preserve"> in-向里，fer-词根，带来，拿来；运载→一步步地向里带、向里推导——即“推论，推断”。</w:t>
      </w:r>
    </w:p>
    <w:p>
      <w:pPr>
        <w:pStyle w:val="Para 03"/>
      </w:pPr>
      <w:r>
        <w:rPr>
          <w:rStyle w:val="Text0"/>
        </w:rPr>
        <w:t xml:space="preserve">bound </w:t>
      </w:r>
      <w:r>
        <w:t>/baʊnd/</w:t>
      </w:r>
    </w:p>
    <w:p>
      <w:pPr>
        <w:pStyle w:val="Para 01"/>
      </w:pPr>
      <w:r>
        <w:t>adj. 被缚住的，受束缚的 n./vi. 跳跃，蹦</w:t>
      </w:r>
    </w:p>
    <w:p>
      <w:pPr>
        <w:pStyle w:val="Para 01"/>
      </w:pPr>
      <w:r>
        <w:rPr>
          <w:rStyle w:val="Text7"/>
        </w:rPr>
        <w:t>记</w:t>
      </w:r>
      <w:r>
        <w:t xml:space="preserve"> 当“bound”表示“被缚住的，受束缚的”时，由词根“bound-捆绑，束缚”直接创造；而当“bound”表示“跳跃，蹦”时，为拟声词，很像汉语中的“蹦”。</w:t>
      </w:r>
    </w:p>
    <w:p>
      <w:pPr>
        <w:pStyle w:val="Para 01"/>
      </w:pPr>
      <w:r>
        <w:rPr>
          <w:rStyle w:val="Text7"/>
        </w:rPr>
        <w:t>考</w:t>
      </w:r>
      <w:r>
        <w:t xml:space="preserve"> </w:t>
      </w:r>
      <w:r>
        <w:rPr>
          <w:rStyle w:val="Text3"/>
        </w:rPr>
        <w:t>be bound by</w:t>
      </w:r>
      <w:r>
        <w:t xml:space="preserve"> 受到…的约束，被…所束缚(2012年-完形)</w:t>
      </w:r>
    </w:p>
    <w:p>
      <w:pPr>
        <w:pStyle w:val="Para 03"/>
      </w:pPr>
      <w:r>
        <w:rPr>
          <w:rStyle w:val="Text0"/>
        </w:rPr>
        <w:t xml:space="preserve">relieve </w:t>
      </w:r>
      <w:r>
        <w:t>/rɪˈliːv/</w:t>
      </w:r>
    </w:p>
    <w:p>
      <w:pPr>
        <w:pStyle w:val="Para 01"/>
      </w:pPr>
      <w:r>
        <w:t>vt. 减轻；解除；援救</w:t>
      </w:r>
    </w:p>
    <w:p>
      <w:pPr>
        <w:pStyle w:val="Para 01"/>
      </w:pPr>
      <w:r>
        <w:rPr>
          <w:rStyle w:val="Text7"/>
        </w:rPr>
        <w:t>记</w:t>
      </w:r>
      <w:r>
        <w:t xml:space="preserve"> re-一再，反复，liev-由“lev-变轻”和“ill-病”组合而来，e-后缀→使病痛不断变轻——即“减轻”，引申为“解除；援救”。</w:t>
      </w:r>
    </w:p>
    <w:p>
      <w:pPr>
        <w:pStyle w:val="Para 05"/>
      </w:pPr>
      <w:r>
        <w:t>派生词</w:t>
      </w:r>
    </w:p>
    <w:p>
      <w:pPr>
        <w:pStyle w:val="Para 01"/>
      </w:pPr>
      <w:r>
        <w:drawing>
          <wp:inline>
            <wp:extent cx="50800" cy="50800"/>
            <wp:effectExtent b="0" l="0" r="0" t="0"/>
            <wp:docPr descr="0" id="28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relief</w:t>
      </w:r>
      <w:r>
        <w:t xml:space="preserve"> </w:t>
      </w:r>
      <w:r>
        <w:rPr>
          <w:rStyle w:val="Text1"/>
        </w:rPr>
        <w:t>/rɪˈliːf/</w:t>
      </w:r>
      <w:r>
        <w:t xml:space="preserve"> n. (痛苦等的)减轻；援救；救济(relieve的名词形式)</w:t>
      </w:r>
    </w:p>
    <w:p>
      <w:pPr>
        <w:pStyle w:val="Para 03"/>
      </w:pPr>
      <w:r>
        <w:rPr>
          <w:rStyle w:val="Text0"/>
        </w:rPr>
        <w:t xml:space="preserve">lounge </w:t>
      </w:r>
      <w:r>
        <w:t>/laʊndʒ/</w:t>
      </w:r>
    </w:p>
    <w:p>
      <w:pPr>
        <w:pStyle w:val="Para 01"/>
      </w:pPr>
      <w:r>
        <w:t>n. 休息室；躺椅，卧榻 vi. (懒洋洋地)倚靠，躺</w:t>
      </w:r>
    </w:p>
    <w:p>
      <w:pPr>
        <w:pStyle w:val="Para 01"/>
      </w:pPr>
      <w:r>
        <w:rPr>
          <w:rStyle w:val="Text7"/>
        </w:rPr>
        <w:t>记</w:t>
      </w:r>
      <w:r>
        <w:t xml:space="preserve"> lo=lobby-休息室，ung=bench-长椅，e-后缀→摆放在休息室里的长椅——即“躺椅，卧榻”，引申为“(懒洋洋地)倚靠，躺”。</w:t>
      </w:r>
    </w:p>
    <w:p>
      <w:pPr>
        <w:pStyle w:val="Para 01"/>
      </w:pPr>
      <w:r>
        <w:rPr>
          <w:rStyle w:val="Text7"/>
        </w:rPr>
        <w:t>考</w:t>
      </w:r>
      <w:r>
        <w:t xml:space="preserve"> </w:t>
      </w:r>
      <w:r>
        <w:rPr>
          <w:rStyle w:val="Text3"/>
        </w:rPr>
        <w:t>cocktail lounge</w:t>
      </w:r>
      <w:r>
        <w:t xml:space="preserve"> 鸡尾酒会；酒廊(2006年-阅读2)</w:t>
      </w:r>
    </w:p>
    <w:p>
      <w:pPr>
        <w:pStyle w:val="Para 07"/>
      </w:pPr>
      <w:r>
        <w:t xml:space="preserve">press </w:t>
      </w:r>
      <w:r>
        <w:rPr>
          <w:rStyle w:val="Text1"/>
        </w:rPr>
        <w:t>/pres/</w:t>
      </w:r>
    </w:p>
    <w:p>
      <w:pPr>
        <w:pStyle w:val="Para 01"/>
      </w:pPr>
      <w:r>
        <w:t>vt. 压，按，挤 n. 报刊；新闻界</w:t>
      </w:r>
    </w:p>
    <w:p>
      <w:pPr>
        <w:pStyle w:val="Para 01"/>
      </w:pPr>
      <w:r>
        <w:rPr>
          <w:rStyle w:val="Text7"/>
        </w:rPr>
        <w:t>考</w:t>
      </w:r>
      <w:r>
        <w:t xml:space="preserve"> </w:t>
      </w:r>
      <w:r>
        <w:rPr>
          <w:rStyle w:val="Text3"/>
        </w:rPr>
        <w:t>press forward</w:t>
      </w:r>
      <w:r>
        <w:t xml:space="preserve"> 奋力向前，加紧进行 (2005年-阅读2)</w:t>
      </w:r>
    </w:p>
    <w:p>
      <w:pPr>
        <w:pStyle w:val="Para 01"/>
      </w:pPr>
      <w:r>
        <w:rPr>
          <w:rStyle w:val="Text3"/>
        </w:rPr>
        <w:t>press for</w:t>
      </w:r>
      <w:r>
        <w:t xml:space="preserve"> 迫切要求(2005年-阅读2)</w:t>
      </w:r>
    </w:p>
    <w:p>
      <w:pPr>
        <w:pStyle w:val="Para 01"/>
      </w:pPr>
      <w:r>
        <w:rPr>
          <w:rStyle w:val="Text3"/>
        </w:rPr>
        <w:t>press into</w:t>
      </w:r>
      <w:r>
        <w:t xml:space="preserve"> 压入，嵌入(2009年-阅读1)</w:t>
      </w:r>
    </w:p>
    <w:p>
      <w:pPr>
        <w:pStyle w:val="Para 01"/>
      </w:pPr>
      <w:r>
        <w:rPr>
          <w:rStyle w:val="Text3"/>
        </w:rPr>
        <w:t>press on</w:t>
      </w:r>
      <w:r>
        <w:t xml:space="preserve"> 继续进行，加紧进行(2013年-阅读2)</w:t>
      </w:r>
    </w:p>
    <w:p>
      <w:pPr>
        <w:pStyle w:val="Para 05"/>
      </w:pPr>
      <w:r>
        <w:t>派生词</w:t>
      </w:r>
    </w:p>
    <w:p>
      <w:pPr>
        <w:pStyle w:val="Para 01"/>
      </w:pPr>
      <w:r>
        <w:drawing>
          <wp:inline>
            <wp:extent cx="50800" cy="50800"/>
            <wp:effectExtent b="0" l="0" r="0" t="0"/>
            <wp:docPr descr="0" id="28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pressing</w:t>
      </w:r>
      <w:r>
        <w:t xml:space="preserve"> </w:t>
      </w:r>
      <w:r>
        <w:rPr>
          <w:rStyle w:val="Text1"/>
        </w:rPr>
        <w:t>/ˈpresɪŋ/</w:t>
      </w:r>
      <w:r>
        <w:t xml:space="preserve"> adj. 紧迫的，迫切的 n. 压，压制 (ing-的)</w:t>
      </w:r>
    </w:p>
    <w:p>
      <w:pPr>
        <w:pStyle w:val="Para 01"/>
      </w:pPr>
      <w:r>
        <w:drawing>
          <wp:inline>
            <wp:extent cx="50800" cy="50800"/>
            <wp:effectExtent b="0" l="0" r="0" t="0"/>
            <wp:docPr descr="0" id="28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pressure</w:t>
      </w:r>
      <w:r>
        <w:t xml:space="preserve"> </w:t>
      </w:r>
      <w:r>
        <w:rPr>
          <w:rStyle w:val="Text1"/>
        </w:rPr>
        <w:t>/ˈpreʃə(r)/</w:t>
      </w:r>
      <w:r>
        <w:t xml:space="preserve"> n. 按，压，挤；压迫；压力；压强(ure-名词后缀)</w:t>
      </w:r>
    </w:p>
    <w:p>
      <w:pPr>
        <w:pStyle w:val="Para 03"/>
      </w:pPr>
      <w:r>
        <w:rPr>
          <w:rStyle w:val="Text0"/>
        </w:rPr>
        <w:t xml:space="preserve">compact </w:t>
      </w:r>
      <w:r>
        <w:t>/ˈkɒmpækt/</w:t>
      </w:r>
    </w:p>
    <w:p>
      <w:pPr>
        <w:pStyle w:val="Para 01"/>
      </w:pPr>
      <w:r>
        <w:t>adj. 紧凑的；小巧的；简洁的v. 压紧，压实 n. 协定；契约</w:t>
      </w:r>
    </w:p>
    <w:p>
      <w:pPr>
        <w:pStyle w:val="Para 01"/>
      </w:pPr>
      <w:r>
        <w:rPr>
          <w:rStyle w:val="Text7"/>
        </w:rPr>
        <w:t>记</w:t>
      </w:r>
      <w:r>
        <w:t xml:space="preserve"> com-共同，一起；完全，pact-词根，系紧，绑牢→紧紧地绑在一起——即“紧凑的”，引申为“简洁的”。</w:t>
      </w:r>
    </w:p>
    <w:p>
      <w:pPr>
        <w:pStyle w:val="Para 03"/>
      </w:pPr>
      <w:r>
        <w:rPr>
          <w:rStyle w:val="Text0"/>
        </w:rPr>
        <w:t xml:space="preserve">disastrous </w:t>
      </w:r>
      <w:r>
        <w:t>/dɪˈzɑːstrəs/</w:t>
      </w:r>
    </w:p>
    <w:p>
      <w:pPr>
        <w:pStyle w:val="Para 01"/>
      </w:pPr>
      <w:r>
        <w:t>adj. 灾难性的；极糟糕的，损失惨重的</w:t>
      </w:r>
    </w:p>
    <w:p>
      <w:pPr>
        <w:pStyle w:val="Para 01"/>
      </w:pPr>
      <w:r>
        <w:rPr>
          <w:rStyle w:val="Text7"/>
        </w:rPr>
        <w:t>记</w:t>
      </w:r>
      <w:r>
        <w:t xml:space="preserve"> disastr=disaster-灾难，ous-形容词后缀→灾难性的；损失惨重的。</w:t>
      </w:r>
    </w:p>
    <w:p>
      <w:pPr>
        <w:pStyle w:val="Para 03"/>
      </w:pPr>
      <w:r>
        <w:rPr>
          <w:rStyle w:val="Text0"/>
        </w:rPr>
        <w:t xml:space="preserve">integrity </w:t>
      </w:r>
      <w:r>
        <w:t>/ɪnˈteɡrəti/</w:t>
      </w:r>
    </w:p>
    <w:p>
      <w:pPr>
        <w:pStyle w:val="Para 01"/>
      </w:pPr>
      <w:r>
        <w:t>n. 正直，诚实；完整</w:t>
      </w:r>
    </w:p>
    <w:p>
      <w:pPr>
        <w:pStyle w:val="Para 01"/>
      </w:pPr>
      <w:r>
        <w:rPr>
          <w:rStyle w:val="Text7"/>
        </w:rPr>
        <w:t>记</w:t>
      </w:r>
      <w:r>
        <w:t xml:space="preserve"> integr=integer-整体，ity-名词后缀→完整，引申为“正直，诚实”，因为“完整”的人格应具备“正直，诚实”的品质。</w:t>
      </w:r>
    </w:p>
    <w:p>
      <w:pPr>
        <w:pStyle w:val="Para 03"/>
      </w:pPr>
      <w:r>
        <w:rPr>
          <w:rStyle w:val="Text0"/>
        </w:rPr>
        <w:t xml:space="preserve">prompt </w:t>
      </w:r>
      <w:r>
        <w:t>/prɒmpt/</w:t>
      </w:r>
    </w:p>
    <w:p>
      <w:pPr>
        <w:pStyle w:val="Para 01"/>
      </w:pPr>
      <w:r>
        <w:t>vt. 促使，推动adj. 迅速的，立即的；敏捷的</w:t>
      </w:r>
    </w:p>
    <w:p>
      <w:pPr>
        <w:pStyle w:val="Para 01"/>
      </w:pPr>
      <w:r>
        <w:rPr>
          <w:rStyle w:val="Text7"/>
        </w:rPr>
        <w:t>记</w:t>
      </w:r>
      <w:r>
        <w:t xml:space="preserve"> pro-前，先，mpt=emp-拿，取→抢先拿到——即“迅速的，敏捷的”，引申为“促使，推动”。</w:t>
      </w:r>
    </w:p>
    <w:p>
      <w:pPr>
        <w:pStyle w:val="Para 01"/>
      </w:pPr>
      <w:r>
        <w:rPr>
          <w:rStyle w:val="Text7"/>
        </w:rPr>
        <w:t>例</w:t>
      </w:r>
      <w:r>
        <w:t xml:space="preserve"> (2018年完形) When people place their trust in an individual or an institution, their brains release oxytocin, a hormone that produces pleasurable feelings and triggers the herding instinct that prompts humans to connect with one another. 当人们信任一个人或一个机构时，他们的大脑释放出催产素——一种产生愉悦感的荷尔蒙，这种荷尔蒙会引发群居本能，促进人与人之间的联系。</w:t>
      </w:r>
    </w:p>
    <w:p>
      <w:pPr>
        <w:pStyle w:val="Para 03"/>
      </w:pPr>
      <w:r>
        <w:rPr>
          <w:rStyle w:val="Text0"/>
        </w:rPr>
        <w:t xml:space="preserve">structure </w:t>
      </w:r>
      <w:r>
        <w:t>/ˈstrʌktʃə/</w:t>
      </w:r>
    </w:p>
    <w:p>
      <w:pPr>
        <w:pStyle w:val="Para 01"/>
      </w:pPr>
      <w:r>
        <w:t>n. 结构；建筑物vt. 精心建造；系统安排</w:t>
      </w:r>
    </w:p>
    <w:p>
      <w:pPr>
        <w:pStyle w:val="Para 01"/>
      </w:pPr>
      <w:r>
        <w:rPr>
          <w:rStyle w:val="Text7"/>
        </w:rPr>
        <w:t>记</w:t>
      </w:r>
      <w:r>
        <w:t xml:space="preserve"> struct-词根，建造，建立，ure-名词后缀→建造起来的东西——即“结构；建筑物”，引申为“精心建造；系统安排”。</w:t>
      </w:r>
    </w:p>
    <w:p>
      <w:pPr>
        <w:pStyle w:val="Para 03"/>
      </w:pPr>
      <w:r>
        <w:rPr>
          <w:rStyle w:val="Text0"/>
        </w:rPr>
        <w:t xml:space="preserve">desperate </w:t>
      </w:r>
      <w:r>
        <w:t>/ˈdespərət/</w:t>
      </w:r>
    </w:p>
    <w:p>
      <w:pPr>
        <w:pStyle w:val="Para 01"/>
      </w:pPr>
      <w:r>
        <w:t>adj. 绝望的；极度渴望的，不顾一切的</w:t>
      </w:r>
    </w:p>
    <w:p>
      <w:pPr>
        <w:pStyle w:val="Para 01"/>
      </w:pPr>
      <w:r>
        <w:rPr>
          <w:rStyle w:val="Text7"/>
        </w:rPr>
        <w:t>记</w:t>
      </w:r>
      <w:r>
        <w:t xml:space="preserve"> 当该词作“绝望的”讲时，de-向下，sper-词根，希望，at-影射“death-死亡”，e-后缀→“希望”落下、彻底死心了的——即“绝望的”；而当该词作“极度渴望的”讲时，de-向下，sper-词根，希望，at-影射“heart-内心”，e-后缀→内心非常希望能够拿下、获得某个东西的感觉，即“极度渴望的，不顾一切的”。</w:t>
      </w:r>
    </w:p>
    <w:p>
      <w:pPr>
        <w:pStyle w:val="Para 03"/>
      </w:pPr>
      <w:r>
        <w:rPr>
          <w:rStyle w:val="Text0"/>
        </w:rPr>
        <w:t xml:space="preserve">desire </w:t>
      </w:r>
      <w:r>
        <w:t>/dɪˈzaɪə(r)/</w:t>
      </w:r>
    </w:p>
    <w:p>
      <w:pPr>
        <w:pStyle w:val="Para 01"/>
      </w:pPr>
      <w:r>
        <w:t>vt. 渴望；要求 n. 欲望；愿望；性欲</w:t>
      </w:r>
    </w:p>
    <w:p>
      <w:pPr>
        <w:pStyle w:val="Para 05"/>
      </w:pPr>
      <w:r>
        <w:t>派生词</w:t>
      </w:r>
    </w:p>
    <w:p>
      <w:pPr>
        <w:pStyle w:val="Para 01"/>
      </w:pPr>
      <w:r>
        <w:drawing>
          <wp:inline>
            <wp:extent cx="50800" cy="50800"/>
            <wp:effectExtent b="0" l="0" r="0" t="0"/>
            <wp:docPr descr="0" id="28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desirable</w:t>
      </w:r>
      <w:r>
        <w:t xml:space="preserve"> </w:t>
      </w:r>
      <w:r>
        <w:rPr>
          <w:rStyle w:val="Text1"/>
        </w:rPr>
        <w:t>/dɪˈzaɪərəbl/</w:t>
      </w:r>
      <w:r>
        <w:t xml:space="preserve"> adj. 值得向往的，有吸引力的；性感的，引起欲望的</w:t>
      </w:r>
    </w:p>
    <w:p>
      <w:pPr>
        <w:pStyle w:val="Para 01"/>
      </w:pPr>
      <w:r>
        <w:rPr>
          <w:rStyle w:val="Text7"/>
        </w:rPr>
        <w:t>记</w:t>
      </w:r>
      <w:r>
        <w:t xml:space="preserve"> desire-渴望，欲望，able-形容词后缀→能激起渴望的，能激发出欲望的——即“值得向往的；引起欲望的”。</w:t>
      </w:r>
    </w:p>
    <w:p>
      <w:pPr>
        <w:pStyle w:val="Para 03"/>
      </w:pPr>
      <w:r>
        <w:rPr>
          <w:rStyle w:val="Text0"/>
        </w:rPr>
        <w:t xml:space="preserve">inflate </w:t>
      </w:r>
      <w:r>
        <w:t>/ɪnˈfleɪt/</w:t>
      </w:r>
    </w:p>
    <w:p>
      <w:pPr>
        <w:pStyle w:val="Para 01"/>
      </w:pPr>
      <w:r>
        <w:t>vt. 使充气，使膨胀；使(通货)膨胀</w:t>
      </w:r>
    </w:p>
    <w:p>
      <w:pPr>
        <w:pStyle w:val="Para 01"/>
      </w:pPr>
      <w:r>
        <w:rPr>
          <w:rStyle w:val="Text7"/>
        </w:rPr>
        <w:t>记</w:t>
      </w:r>
      <w:r>
        <w:t xml:space="preserve"> in-向里，fl=flow-空气流动，ate-动词后缀→向里面吹气、越吹越大——即“使充气，使膨胀”，引申为“使(通货)膨胀”。</w:t>
      </w:r>
    </w:p>
    <w:p>
      <w:pPr>
        <w:pStyle w:val="Para 03"/>
      </w:pPr>
      <w:r>
        <w:rPr>
          <w:rStyle w:val="Text0"/>
        </w:rPr>
        <w:t xml:space="preserve">chronology </w:t>
      </w:r>
      <w:r>
        <w:t>/krəˈnɒlədʒi/</w:t>
      </w:r>
    </w:p>
    <w:p>
      <w:pPr>
        <w:pStyle w:val="Para 01"/>
      </w:pPr>
      <w:r>
        <w:t>n. 年代学；年表 [超纲词汇]</w:t>
      </w:r>
    </w:p>
    <w:p>
      <w:pPr>
        <w:pStyle w:val="Para 01"/>
      </w:pPr>
      <w:r>
        <w:rPr>
          <w:rStyle w:val="Text7"/>
        </w:rPr>
        <w:t>记</w:t>
      </w:r>
      <w:r>
        <w:t xml:space="preserve"> chron-词根，时间，ology-名词后缀，表示“…学”→年代学，引申为“年表”。</w:t>
      </w:r>
    </w:p>
    <w:p>
      <w:pPr>
        <w:pStyle w:val="Para 05"/>
      </w:pPr>
      <w:r>
        <w:t>派生词</w:t>
      </w:r>
    </w:p>
    <w:p>
      <w:pPr>
        <w:pStyle w:val="Para 01"/>
      </w:pPr>
      <w:r>
        <w:drawing>
          <wp:inline>
            <wp:extent cx="50800" cy="50800"/>
            <wp:effectExtent b="0" l="0" r="0" t="0"/>
            <wp:docPr descr="0" id="28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chronological</w:t>
      </w:r>
      <w:r>
        <w:t xml:space="preserve"> </w:t>
      </w:r>
      <w:r>
        <w:rPr>
          <w:rStyle w:val="Text1"/>
        </w:rPr>
        <w:t>/ˌkrɒnəˈlɒdʒɪkl/</w:t>
      </w:r>
      <w:r>
        <w:t xml:space="preserve"> adj. 按时间顺序的 (ical-的)</w:t>
      </w:r>
    </w:p>
    <w:p>
      <w:pPr>
        <w:pStyle w:val="Para 03"/>
      </w:pPr>
      <w:r>
        <w:rPr>
          <w:rStyle w:val="Text0"/>
        </w:rPr>
        <w:t xml:space="preserve">influence </w:t>
      </w:r>
      <w:r>
        <w:t>/ˈɪnfluəns/</w:t>
      </w:r>
    </w:p>
    <w:p>
      <w:pPr>
        <w:pStyle w:val="Para 01"/>
      </w:pPr>
      <w:r>
        <w:t>n. (on)影响(力)，作用 vt. 影响，感化</w:t>
      </w:r>
    </w:p>
    <w:p>
      <w:pPr>
        <w:pStyle w:val="Para 01"/>
      </w:pPr>
      <w:r>
        <w:rPr>
          <w:rStyle w:val="Text7"/>
        </w:rPr>
        <w:t>记</w:t>
      </w:r>
      <w:r>
        <w:t xml:space="preserve"> in-向里，flu=flow-流，流动，ence-名词后缀→别人的一句话能够在你的心里面流淌——即“影响，影响力”。</w:t>
      </w:r>
    </w:p>
    <w:p>
      <w:pPr>
        <w:pStyle w:val="Para 01"/>
      </w:pPr>
      <w:r>
        <w:rPr>
          <w:rStyle w:val="Text7"/>
        </w:rPr>
        <w:t>考</w:t>
      </w:r>
      <w:r>
        <w:t xml:space="preserve"> </w:t>
      </w:r>
      <w:r>
        <w:rPr>
          <w:rStyle w:val="Text3"/>
        </w:rPr>
        <w:t>exert influence on</w:t>
      </w:r>
      <w:r>
        <w:t xml:space="preserve"> 对…施加(产生)影响(2012年-阅读1)</w:t>
      </w:r>
    </w:p>
    <w:p>
      <w:pPr>
        <w:pStyle w:val="Para 05"/>
      </w:pPr>
      <w:r>
        <w:t>派生词</w:t>
      </w:r>
    </w:p>
    <w:p>
      <w:pPr>
        <w:pStyle w:val="Para 01"/>
      </w:pPr>
      <w:r>
        <w:drawing>
          <wp:inline>
            <wp:extent cx="50800" cy="50800"/>
            <wp:effectExtent b="0" l="0" r="0" t="0"/>
            <wp:docPr descr="0" id="29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influential</w:t>
      </w:r>
      <w:r>
        <w:t xml:space="preserve"> </w:t>
      </w:r>
      <w:r>
        <w:rPr>
          <w:rStyle w:val="Text1"/>
        </w:rPr>
        <w:t>/ˌɪnfluˈenʃl/</w:t>
      </w:r>
      <w:r>
        <w:t xml:space="preserve"> adj. 有影响力的；有支配力的</w:t>
      </w:r>
    </w:p>
    <w:p>
      <w:pPr>
        <w:pStyle w:val="Para 01"/>
      </w:pPr>
      <w:r>
        <w:rPr>
          <w:rStyle w:val="Text7"/>
        </w:rPr>
        <w:t>记</w:t>
      </w:r>
      <w:r>
        <w:t xml:space="preserve"> influenti=influence-影响，al-的，形容词后缀。</w:t>
      </w:r>
    </w:p>
    <w:p>
      <w:pPr>
        <w:pStyle w:val="Para 06"/>
      </w:pPr>
      <w:r>
        <w:rPr>
          <w:rStyle w:val="Text12"/>
        </w:rPr>
        <w:t>考</w:t>
      </w:r>
      <w:r>
        <w:rPr>
          <w:rStyle w:val="Text3"/>
        </w:rPr>
        <w:t xml:space="preserve"> </w:t>
      </w:r>
      <w:r>
        <w:t>become increasingly influential</w:t>
      </w:r>
      <w:r>
        <w:rPr>
          <w:rStyle w:val="Text3"/>
        </w:rPr>
        <w:t xml:space="preserve"> 越来越有影响力(2003年-阅读1)</w:t>
      </w:r>
    </w:p>
    <w:p>
      <w:pPr>
        <w:pStyle w:val="Para 03"/>
      </w:pPr>
      <w:r>
        <w:rPr>
          <w:rStyle w:val="Text0"/>
        </w:rPr>
        <w:t xml:space="preserve">pretend </w:t>
      </w:r>
      <w:r>
        <w:t>/prɪˈtend/</w:t>
      </w:r>
    </w:p>
    <w:p>
      <w:pPr>
        <w:pStyle w:val="Para 01"/>
      </w:pPr>
      <w:r>
        <w:t>v. 假装，装作</w:t>
      </w:r>
    </w:p>
    <w:p>
      <w:pPr>
        <w:pStyle w:val="Para 01"/>
      </w:pPr>
      <w:r>
        <w:rPr>
          <w:rStyle w:val="Text7"/>
        </w:rPr>
        <w:t>记</w:t>
      </w:r>
      <w:r>
        <w:t xml:space="preserve"> pre-提前，tend-词根，伸展→提前准备一番，然后再“伸展”、展示出来——即“假装，装作”。</w:t>
      </w:r>
    </w:p>
    <w:p>
      <w:pPr>
        <w:pStyle w:val="Para 05"/>
      </w:pPr>
      <w:r>
        <w:t>派生词</w:t>
      </w:r>
    </w:p>
    <w:p>
      <w:pPr>
        <w:pStyle w:val="Para 01"/>
      </w:pPr>
      <w:r>
        <w:drawing>
          <wp:inline>
            <wp:extent cx="50800" cy="50800"/>
            <wp:effectExtent b="0" l="0" r="0" t="0"/>
            <wp:docPr descr="0" id="29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pretentious</w:t>
      </w:r>
      <w:r>
        <w:t xml:space="preserve"> </w:t>
      </w:r>
      <w:r>
        <w:rPr>
          <w:rStyle w:val="Text1"/>
        </w:rPr>
        <w:t>/prɪˈtenʃəs/</w:t>
      </w:r>
      <w:r>
        <w:t xml:space="preserve"> adj. 虚伪的，做作的；自大的(ous-形容词后缀)</w:t>
      </w:r>
    </w:p>
    <w:p>
      <w:pPr>
        <w:pStyle w:val="Para 03"/>
      </w:pPr>
      <w:r>
        <w:rPr>
          <w:rStyle w:val="Text0"/>
        </w:rPr>
        <w:t xml:space="preserve">brand </w:t>
      </w:r>
      <w:r>
        <w:t>/brænd/</w:t>
      </w:r>
    </w:p>
    <w:p>
      <w:pPr>
        <w:pStyle w:val="Para 01"/>
      </w:pPr>
      <w:r>
        <w:t>n. 商标，品牌；烙印；商品 vt. 加烙印于；印…商标；铭刻于</w:t>
      </w:r>
    </w:p>
    <w:p>
      <w:pPr>
        <w:pStyle w:val="Para 01"/>
      </w:pPr>
      <w:r>
        <w:rPr>
          <w:rStyle w:val="Text7"/>
        </w:rPr>
        <w:t>记</w:t>
      </w:r>
      <w:r>
        <w:t xml:space="preserve"> br=burn-燃烧，an-一，d=body-身体→由“烧红”的烙铁烙在身上而留下来的东西——即“烙印”，引申为“商标，品牌”，因为包装盒上的小“商标”看起来就像是一块“烙印”。后来，根据“商标”又引申出了“商品”，因为“商品”的外包装上都印有“商标”。</w:t>
      </w:r>
    </w:p>
    <w:p>
      <w:pPr>
        <w:pStyle w:val="Para 03"/>
      </w:pPr>
      <w:r>
        <w:rPr>
          <w:rStyle w:val="Text0"/>
        </w:rPr>
        <w:t xml:space="preserve">destruct </w:t>
      </w:r>
      <w:r>
        <w:t>/dɪsˈtrʌkt/</w:t>
      </w:r>
    </w:p>
    <w:p>
      <w:pPr>
        <w:pStyle w:val="Para 01"/>
      </w:pPr>
      <w:r>
        <w:t>vi. 破坏 adj. 毁坏的，破坏的</w:t>
      </w:r>
    </w:p>
    <w:p>
      <w:pPr>
        <w:pStyle w:val="Para 01"/>
      </w:pPr>
      <w:r>
        <w:rPr>
          <w:rStyle w:val="Text7"/>
        </w:rPr>
        <w:t>记</w:t>
      </w:r>
      <w:r>
        <w:t xml:space="preserve"> de-向下，struct=stract-词根，拉扯，拉拽→向下“拉扯”、拽倒——即“破坏”，引申为“毁坏的，破坏的”。</w:t>
      </w:r>
    </w:p>
    <w:p>
      <w:pPr>
        <w:pStyle w:val="Para 05"/>
      </w:pPr>
      <w:r>
        <w:t>派生词</w:t>
      </w:r>
    </w:p>
    <w:p>
      <w:pPr>
        <w:pStyle w:val="Para 01"/>
      </w:pPr>
      <w:r>
        <w:drawing>
          <wp:inline>
            <wp:extent cx="50800" cy="50800"/>
            <wp:effectExtent b="0" l="0" r="0" t="0"/>
            <wp:docPr descr="0" id="29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destruction</w:t>
      </w:r>
      <w:r>
        <w:t xml:space="preserve"> </w:t>
      </w:r>
      <w:r>
        <w:rPr>
          <w:rStyle w:val="Text1"/>
        </w:rPr>
        <w:t>/dɪˈstrʌkʃn/</w:t>
      </w:r>
      <w:r>
        <w:t xml:space="preserve"> n. 毁灭，破坏(ion-名词后缀)</w:t>
      </w:r>
    </w:p>
    <w:p>
      <w:pPr>
        <w:pStyle w:val="Para 01"/>
      </w:pPr>
      <w:r>
        <w:drawing>
          <wp:inline>
            <wp:extent cx="50800" cy="50800"/>
            <wp:effectExtent b="0" l="0" r="0" t="0"/>
            <wp:docPr descr="0" id="29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destroy</w:t>
      </w:r>
      <w:r>
        <w:t xml:space="preserve"> </w:t>
      </w:r>
      <w:r>
        <w:rPr>
          <w:rStyle w:val="Text1"/>
        </w:rPr>
        <w:t>/dɪˈstrɔɪ/</w:t>
      </w:r>
      <w:r>
        <w:t xml:space="preserve"> vt. 毁坏，破坏；打破(希望、计划)；使失败</w:t>
      </w:r>
    </w:p>
    <w:p>
      <w:pPr>
        <w:pStyle w:val="Para 01"/>
      </w:pPr>
      <w:r>
        <w:rPr>
          <w:rStyle w:val="Text7"/>
        </w:rPr>
        <w:t>记</w:t>
      </w:r>
      <w:r>
        <w:t xml:space="preserve"> destruction的动词形式。其中，destro=destruction-毁灭，破坏，y=ify-动词后缀→毁坏，破坏，引申为“打破(希望、计划)；使失败”。</w:t>
      </w:r>
    </w:p>
    <w:p>
      <w:pPr>
        <w:pStyle w:val="Para 07"/>
      </w:pPr>
      <w:r>
        <w:t xml:space="preserve">essential </w:t>
      </w:r>
      <w:r>
        <w:rPr>
          <w:rStyle w:val="Text1"/>
        </w:rPr>
        <w:t>/ɪˈsenʃl/</w:t>
      </w:r>
    </w:p>
    <w:p>
      <w:pPr>
        <w:pStyle w:val="Para 01"/>
      </w:pPr>
      <w:r>
        <w:t>adj. 本质的，实质的；必需的，不可或缺的</w:t>
      </w:r>
    </w:p>
    <w:p>
      <w:pPr>
        <w:pStyle w:val="Para 01"/>
      </w:pPr>
      <w:r>
        <w:rPr>
          <w:rStyle w:val="Text7"/>
        </w:rPr>
        <w:t>记</w:t>
      </w:r>
      <w:r>
        <w:t xml:space="preserve"> es-外，出，sent-词根，感觉；感情，i-无实义，al-的→超出“感情”之外的、超越感性认识的——即“本质的，实质的”，引申为“必需的，不可或缺的”。因为“本质的，实质的”部分就是事物之灵魂所在，是“不可或缺的”东西。</w:t>
      </w:r>
    </w:p>
    <w:p>
      <w:pPr>
        <w:pStyle w:val="Para 05"/>
      </w:pPr>
      <w:r>
        <w:t>派生词</w:t>
      </w:r>
    </w:p>
    <w:p>
      <w:pPr>
        <w:pStyle w:val="Para 01"/>
      </w:pPr>
      <w:r>
        <w:drawing>
          <wp:inline>
            <wp:extent cx="50800" cy="50800"/>
            <wp:effectExtent b="0" l="0" r="0" t="0"/>
            <wp:docPr descr="0" id="29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essence</w:t>
      </w:r>
      <w:r>
        <w:t xml:space="preserve"> </w:t>
      </w:r>
      <w:r>
        <w:rPr>
          <w:rStyle w:val="Text1"/>
        </w:rPr>
        <w:t>/ˈesns/</w:t>
      </w:r>
      <w:r>
        <w:t xml:space="preserve"> n. 本质，实质</w:t>
      </w:r>
    </w:p>
    <w:p>
      <w:pPr>
        <w:pStyle w:val="Para 01"/>
      </w:pPr>
      <w:r>
        <w:rPr>
          <w:rStyle w:val="Text7"/>
        </w:rPr>
        <w:t>记</w:t>
      </w:r>
      <w:r>
        <w:t xml:space="preserve"> 该词是essential的名词形式；其中，essen=essential-本质的，实质的，ence-名词后缀。</w:t>
      </w:r>
    </w:p>
    <w:p>
      <w:pPr>
        <w:pStyle w:val="Para 01"/>
      </w:pPr>
      <w:r>
        <w:rPr>
          <w:rStyle w:val="Text7"/>
        </w:rPr>
        <w:t>考</w:t>
      </w:r>
      <w:r>
        <w:t xml:space="preserve"> </w:t>
      </w:r>
      <w:r>
        <w:rPr>
          <w:rStyle w:val="Text3"/>
        </w:rPr>
        <w:t>in essence</w:t>
      </w:r>
      <w:r>
        <w:t xml:space="preserve"> 本质上，实质上(2013年-阅读4)</w:t>
      </w:r>
    </w:p>
    <w:p>
      <w:pPr>
        <w:pStyle w:val="Para 03"/>
      </w:pPr>
      <w:r>
        <w:rPr>
          <w:rStyle w:val="Text0"/>
        </w:rPr>
        <w:t xml:space="preserve">inform </w:t>
      </w:r>
      <w:r>
        <w:t>/ɪnˈfɔːm/</w:t>
      </w:r>
    </w:p>
    <w:p>
      <w:pPr>
        <w:pStyle w:val="Para 01"/>
      </w:pPr>
      <w:r>
        <w:t>vt. 通知，告知 vi. 告发，告密</w:t>
      </w:r>
    </w:p>
    <w:p>
      <w:pPr>
        <w:pStyle w:val="Para 01"/>
      </w:pPr>
      <w:r>
        <w:rPr>
          <w:rStyle w:val="Text7"/>
        </w:rPr>
        <w:t>记</w:t>
      </w:r>
      <w:r>
        <w:t xml:space="preserve"> in-里面，内部，form-形成，构成；形状，外形→(使某事)在他人的心里面“成形”、使其知道某事的轮廓——即“通知，告知”，引申为“告发，告密”。</w:t>
      </w:r>
    </w:p>
    <w:p>
      <w:pPr>
        <w:pStyle w:val="Para 05"/>
      </w:pPr>
      <w:r>
        <w:t>派生词</w:t>
      </w:r>
    </w:p>
    <w:p>
      <w:pPr>
        <w:pStyle w:val="Para 01"/>
      </w:pPr>
      <w:r>
        <w:drawing>
          <wp:inline>
            <wp:extent cx="50800" cy="50800"/>
            <wp:effectExtent b="0" l="0" r="0" t="0"/>
            <wp:docPr descr="0" id="29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information</w:t>
      </w:r>
      <w:r>
        <w:t xml:space="preserve"> </w:t>
      </w:r>
      <w:r>
        <w:rPr>
          <w:rStyle w:val="Text1"/>
        </w:rPr>
        <w:t>/ˌɪnfəˈmeɪʃn/</w:t>
      </w:r>
      <w:r>
        <w:t xml:space="preserve"> n. 信息；通知(ation-名词后缀)</w:t>
      </w:r>
    </w:p>
    <w:p>
      <w:pPr>
        <w:pStyle w:val="Para 06"/>
      </w:pPr>
      <w:r>
        <w:rPr>
          <w:rStyle w:val="Text12"/>
        </w:rPr>
        <w:t>考</w:t>
      </w:r>
      <w:r>
        <w:rPr>
          <w:rStyle w:val="Text3"/>
        </w:rPr>
        <w:t xml:space="preserve"> </w:t>
      </w:r>
      <w:r>
        <w:t>information protection</w:t>
      </w:r>
      <w:r>
        <w:rPr>
          <w:rStyle w:val="Text3"/>
        </w:rPr>
        <w:t xml:space="preserve"> 信息保护(2007年-阅读4)</w:t>
      </w:r>
    </w:p>
    <w:p>
      <w:pPr>
        <w:pStyle w:val="Para 06"/>
      </w:pPr>
      <w:r>
        <w:t>background information</w:t>
      </w:r>
      <w:r>
        <w:rPr>
          <w:rStyle w:val="Text3"/>
        </w:rPr>
        <w:t xml:space="preserve"> 背景信息，背景情况(2013年-完形)</w:t>
      </w:r>
    </w:p>
    <w:p>
      <w:pPr>
        <w:pStyle w:val="Para 01"/>
      </w:pPr>
      <w:r>
        <w:drawing>
          <wp:inline>
            <wp:extent cx="50800" cy="50800"/>
            <wp:effectExtent b="0" l="0" r="0" t="0"/>
            <wp:docPr descr="0" id="29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informed</w:t>
      </w:r>
      <w:r>
        <w:t xml:space="preserve"> </w:t>
      </w:r>
      <w:r>
        <w:rPr>
          <w:rStyle w:val="Text1"/>
        </w:rPr>
        <w:t>/ɪnˈfɔːmd/</w:t>
      </w:r>
      <w:r>
        <w:t xml:space="preserve"> adj. 见多识广的，消息灵通的；有学问的</w:t>
      </w:r>
    </w:p>
    <w:p>
      <w:pPr>
        <w:pStyle w:val="Para 01"/>
      </w:pPr>
      <w:r>
        <w:rPr>
          <w:rStyle w:val="Text7"/>
        </w:rPr>
        <w:t>记</w:t>
      </w:r>
      <w:r>
        <w:t xml:space="preserve"> inform=information-消息，ed-的→见多识广的，消息灵通的，引申为“有学问的”。</w:t>
      </w:r>
    </w:p>
    <w:p>
      <w:pPr>
        <w:pStyle w:val="Para 03"/>
      </w:pPr>
      <w:r>
        <w:rPr>
          <w:rStyle w:val="Text0"/>
        </w:rPr>
        <w:t xml:space="preserve">remark </w:t>
      </w:r>
      <w:r>
        <w:t>/rɪˈmɑːk/</w:t>
      </w:r>
    </w:p>
    <w:p>
      <w:pPr>
        <w:pStyle w:val="Para 01"/>
      </w:pPr>
      <w:r>
        <w:t>n./v. 评论，评语；谈论</w:t>
      </w:r>
    </w:p>
    <w:p>
      <w:pPr>
        <w:pStyle w:val="Para 01"/>
      </w:pPr>
      <w:r>
        <w:rPr>
          <w:rStyle w:val="Text7"/>
        </w:rPr>
        <w:t>记</w:t>
      </w:r>
      <w:r>
        <w:t xml:space="preserve"> re-回，反，mark-标记→(看完文章后)回过头来做的标记——即“评论，评语”，引申为“谈论”。</w:t>
      </w:r>
    </w:p>
    <w:p>
      <w:pPr>
        <w:pStyle w:val="Para 05"/>
      </w:pPr>
      <w:r>
        <w:t>派生词</w:t>
      </w:r>
    </w:p>
    <w:p>
      <w:pPr>
        <w:pStyle w:val="Para 01"/>
      </w:pPr>
      <w:r>
        <w:drawing>
          <wp:inline>
            <wp:extent cx="50800" cy="50800"/>
            <wp:effectExtent b="0" l="0" r="0" t="0"/>
            <wp:docPr descr="0" id="29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remarkable</w:t>
      </w:r>
      <w:r>
        <w:t xml:space="preserve"> </w:t>
      </w:r>
      <w:r>
        <w:rPr>
          <w:rStyle w:val="Text1"/>
        </w:rPr>
        <w:t>/rɪˈmɑːkəbl/</w:t>
      </w:r>
      <w:r>
        <w:t xml:space="preserve"> adj. 值得注意的；显著的，非凡的</w:t>
      </w:r>
    </w:p>
    <w:p>
      <w:pPr>
        <w:pStyle w:val="Para 01"/>
      </w:pPr>
      <w:r>
        <w:rPr>
          <w:rStyle w:val="Text7"/>
        </w:rPr>
        <w:t>记</w:t>
      </w:r>
      <w:r>
        <w:t xml:space="preserve"> remark- 评论，谈论，able- 能够的，可以的→能让人谈论、评论不休的——即“值得注意的；显著的，非凡的”。</w:t>
      </w:r>
    </w:p>
    <w:p>
      <w:pPr>
        <w:pStyle w:val="Para 03"/>
      </w:pPr>
      <w:r>
        <w:rPr>
          <w:rStyle w:val="Text0"/>
        </w:rPr>
        <w:t xml:space="preserve">establish </w:t>
      </w:r>
      <w:r>
        <w:t>/ɪˈstæblɪʃ/</w:t>
      </w:r>
    </w:p>
    <w:p>
      <w:pPr>
        <w:pStyle w:val="Para 01"/>
      </w:pPr>
      <w:r>
        <w:t>vt. 建立，设立；确立</w:t>
      </w:r>
    </w:p>
    <w:p>
      <w:pPr>
        <w:pStyle w:val="Para 01"/>
      </w:pPr>
      <w:r>
        <w:rPr>
          <w:rStyle w:val="Text7"/>
        </w:rPr>
        <w:t>记</w:t>
      </w:r>
      <w:r>
        <w:t xml:space="preserve"> e-向外，出来，stable-牢固的，ish-动词后缀→向外建造出来的、拔地而起的牢固城堡，后表示“建立，设立；确立”。</w:t>
      </w:r>
    </w:p>
    <w:p>
      <w:pPr>
        <w:pStyle w:val="Para 05"/>
      </w:pPr>
      <w:r>
        <w:t>派生词</w:t>
      </w:r>
    </w:p>
    <w:p>
      <w:pPr>
        <w:pStyle w:val="Para 01"/>
      </w:pPr>
      <w:r>
        <w:drawing>
          <wp:inline>
            <wp:extent cx="50800" cy="50800"/>
            <wp:effectExtent b="0" l="0" r="0" t="0"/>
            <wp:docPr descr="0" id="29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established</w:t>
      </w:r>
      <w:r>
        <w:t xml:space="preserve"> </w:t>
      </w:r>
      <w:r>
        <w:rPr>
          <w:rStyle w:val="Text1"/>
        </w:rPr>
        <w:t>/ɪˈstæblɪʃt/</w:t>
      </w:r>
      <w:r>
        <w:t xml:space="preserve"> adj. 已确立的；已制定的 (ed-的)</w:t>
      </w:r>
    </w:p>
    <w:p>
      <w:pPr>
        <w:pStyle w:val="Para 03"/>
      </w:pPr>
      <w:r>
        <w:rPr>
          <w:rStyle w:val="Text0"/>
        </w:rPr>
        <w:t xml:space="preserve">prevail </w:t>
      </w:r>
      <w:r>
        <w:t>/prɪˈveɪl/</w:t>
      </w:r>
    </w:p>
    <w:p>
      <w:pPr>
        <w:pStyle w:val="Para 01"/>
      </w:pPr>
      <w:r>
        <w:t>vi. 胜过，占优势；流行，盛行</w:t>
      </w:r>
    </w:p>
    <w:p>
      <w:pPr>
        <w:pStyle w:val="Para 01"/>
      </w:pPr>
      <w:r>
        <w:rPr>
          <w:rStyle w:val="Text7"/>
        </w:rPr>
        <w:t>记</w:t>
      </w:r>
      <w:r>
        <w:t xml:space="preserve"> pre-前，vail=value-价值→位于最前面的“价值”、首要价值观——即“胜过，占优势”，引申为“流行，盛行”；因为“流行，盛行”的东西就是一种“占优势”的社会潮流。</w:t>
      </w:r>
    </w:p>
    <w:p>
      <w:pPr>
        <w:pStyle w:val="Para 05"/>
      </w:pPr>
      <w:r>
        <w:t>派生词</w:t>
      </w:r>
    </w:p>
    <w:p>
      <w:pPr>
        <w:pStyle w:val="Para 01"/>
      </w:pPr>
      <w:r>
        <w:drawing>
          <wp:inline>
            <wp:extent cx="50800" cy="50800"/>
            <wp:effectExtent b="0" l="0" r="0" t="0"/>
            <wp:docPr descr="0" id="29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prevalent</w:t>
      </w:r>
      <w:r>
        <w:t xml:space="preserve"> </w:t>
      </w:r>
      <w:r>
        <w:rPr>
          <w:rStyle w:val="Text1"/>
        </w:rPr>
        <w:t>/ˈprevələnt/</w:t>
      </w:r>
      <w:r>
        <w:t xml:space="preserve"> adj. 流行的，盛行的；普遍的</w:t>
      </w:r>
    </w:p>
    <w:p>
      <w:pPr>
        <w:pStyle w:val="Para 01"/>
      </w:pPr>
      <w:r>
        <w:rPr>
          <w:rStyle w:val="Text7"/>
        </w:rPr>
        <w:t>记</w:t>
      </w:r>
      <w:r>
        <w:t xml:space="preserve"> preval=prevail-流行，盛行，ent-形容词后缀→流行的，盛行的，引申为“普遍的”。</w:t>
      </w:r>
    </w:p>
    <w:p>
      <w:pPr>
        <w:pStyle w:val="Para 01"/>
      </w:pPr>
      <w:r>
        <w:drawing>
          <wp:inline>
            <wp:extent cx="50800" cy="50800"/>
            <wp:effectExtent b="0" l="0" r="0" t="0"/>
            <wp:docPr descr="0" id="30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prevailing</w:t>
      </w:r>
      <w:r>
        <w:t xml:space="preserve"> </w:t>
      </w:r>
      <w:r>
        <w:rPr>
          <w:rStyle w:val="Text1"/>
        </w:rPr>
        <w:t>/prɪveɪlɪŋ/</w:t>
      </w:r>
      <w:r>
        <w:t xml:space="preserve"> adj. 盛行的，流行的</w:t>
      </w:r>
    </w:p>
    <w:p>
      <w:pPr>
        <w:pStyle w:val="Para 03"/>
      </w:pPr>
      <w:r>
        <w:rPr>
          <w:rStyle w:val="Text0"/>
        </w:rPr>
        <w:t xml:space="preserve">trace </w:t>
      </w:r>
      <w:r>
        <w:t>/treɪs/</w:t>
      </w:r>
    </w:p>
    <w:p>
      <w:pPr>
        <w:pStyle w:val="Para 01"/>
      </w:pPr>
      <w:r>
        <w:t>n. 痕迹，踪迹；遗迹；丝毫，微量 vt. 跟踪，追踪；查出，探出</w:t>
      </w:r>
    </w:p>
    <w:p>
      <w:pPr>
        <w:pStyle w:val="Para 01"/>
      </w:pPr>
      <w:r>
        <w:rPr>
          <w:rStyle w:val="Text7"/>
        </w:rPr>
        <w:t>记</w:t>
      </w:r>
      <w:r>
        <w:t xml:space="preserve"> “trace”一词由“track-足迹”弱读而来，表示“痕迹，踪迹”，引申为“遗迹；丝毫，微量”。</w:t>
      </w:r>
    </w:p>
    <w:p>
      <w:pPr>
        <w:pStyle w:val="Para 03"/>
      </w:pPr>
      <w:r>
        <w:rPr>
          <w:rStyle w:val="Text0"/>
        </w:rPr>
        <w:t xml:space="preserve">detail </w:t>
      </w:r>
      <w:r>
        <w:t>/ˈdiːteɪl/</w:t>
      </w:r>
    </w:p>
    <w:p>
      <w:pPr>
        <w:pStyle w:val="Para 01"/>
      </w:pPr>
      <w:r>
        <w:t>n. 细节，详情 vt. 详述，详细说明</w:t>
      </w:r>
    </w:p>
    <w:p>
      <w:pPr>
        <w:pStyle w:val="Para 01"/>
      </w:pPr>
      <w:r>
        <w:rPr>
          <w:rStyle w:val="Text7"/>
        </w:rPr>
        <w:t>记</w:t>
      </w:r>
      <w:r>
        <w:t xml:space="preserve"> de-向下，tail-词根，切割→不断往下“切”、(把整个事件)切得很细——即“细节，详情”，引申为动词词义“详述，详细说明”。</w:t>
      </w:r>
    </w:p>
    <w:p>
      <w:pPr>
        <w:pStyle w:val="Para 01"/>
      </w:pPr>
      <w:r>
        <w:rPr>
          <w:rStyle w:val="Text7"/>
        </w:rPr>
        <w:t>考</w:t>
      </w:r>
      <w:r>
        <w:t xml:space="preserve"> </w:t>
      </w:r>
      <w:r>
        <w:rPr>
          <w:rStyle w:val="Text3"/>
        </w:rPr>
        <w:t>in detail</w:t>
      </w:r>
      <w:r>
        <w:t xml:space="preserve"> 详细地(2010年-阅读1)</w:t>
      </w:r>
    </w:p>
    <w:p>
      <w:pPr>
        <w:pStyle w:val="Para 03"/>
      </w:pPr>
      <w:r>
        <w:rPr>
          <w:rStyle w:val="Text0"/>
        </w:rPr>
        <w:t xml:space="preserve">prevent </w:t>
      </w:r>
      <w:r>
        <w:t>/prɪˈvent/</w:t>
      </w:r>
    </w:p>
    <w:p>
      <w:pPr>
        <w:pStyle w:val="Para 01"/>
      </w:pPr>
      <w:r>
        <w:t>vt. 预防，防止；阻止，妨碍</w:t>
      </w:r>
    </w:p>
    <w:p>
      <w:pPr>
        <w:pStyle w:val="Para 01"/>
      </w:pPr>
      <w:r>
        <w:rPr>
          <w:rStyle w:val="Text7"/>
        </w:rPr>
        <w:t>记</w:t>
      </w:r>
      <w:r>
        <w:t xml:space="preserve"> pre-提前，预先，vent-词根，来→为防不测、先“来”一步、“来”到前面挡住——即“预防，防止”，引申为“阻止，妨碍”。</w:t>
      </w:r>
    </w:p>
    <w:p>
      <w:pPr>
        <w:pStyle w:val="Para 06"/>
      </w:pPr>
      <w:r>
        <w:rPr>
          <w:rStyle w:val="Text12"/>
        </w:rPr>
        <w:t>考</w:t>
      </w:r>
      <w:r>
        <w:rPr>
          <w:rStyle w:val="Text3"/>
        </w:rPr>
        <w:t xml:space="preserve"> </w:t>
      </w:r>
      <w:r>
        <w:t>prevent sb. from doing sth.</w:t>
      </w:r>
      <w:r>
        <w:rPr>
          <w:rStyle w:val="Text3"/>
        </w:rPr>
        <w:t xml:space="preserve"> 阻止某人做某事(2013年-阅读4)</w:t>
      </w:r>
    </w:p>
    <w:p>
      <w:pPr>
        <w:pStyle w:val="Para 05"/>
      </w:pPr>
      <w:r>
        <w:t>派生词</w:t>
      </w:r>
    </w:p>
    <w:p>
      <w:pPr>
        <w:pStyle w:val="Para 01"/>
      </w:pPr>
      <w:r>
        <w:drawing>
          <wp:inline>
            <wp:extent cx="50800" cy="50800"/>
            <wp:effectExtent b="0" l="0" r="0" t="0"/>
            <wp:docPr descr="0" id="30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prevention</w:t>
      </w:r>
      <w:r>
        <w:t xml:space="preserve"> </w:t>
      </w:r>
      <w:r>
        <w:rPr>
          <w:rStyle w:val="Text1"/>
        </w:rPr>
        <w:t>/prɪˈvenʃn/</w:t>
      </w:r>
      <w:r>
        <w:t xml:space="preserve"> n. 预防，防止；阻止(ion-名词后缀)</w:t>
      </w:r>
    </w:p>
    <w:p>
      <w:pPr>
        <w:pStyle w:val="Para 06"/>
      </w:pPr>
      <w:r>
        <w:rPr>
          <w:rStyle w:val="Text12"/>
        </w:rPr>
        <w:t>考</w:t>
      </w:r>
      <w:r>
        <w:rPr>
          <w:rStyle w:val="Text3"/>
        </w:rPr>
        <w:t xml:space="preserve"> </w:t>
      </w:r>
      <w:r>
        <w:t>an HIV-prevention initiative</w:t>
      </w:r>
      <w:r>
        <w:rPr>
          <w:rStyle w:val="Text3"/>
        </w:rPr>
        <w:t xml:space="preserve"> 预防艾滋病毒运动(2012年-阅读1)</w:t>
      </w:r>
    </w:p>
    <w:p>
      <w:pPr>
        <w:pStyle w:val="Para 07"/>
      </w:pPr>
      <w:r>
        <w:t>ally</w:t>
      </w:r>
    </w:p>
    <w:p>
      <w:pPr>
        <w:pStyle w:val="Para 01"/>
      </w:pPr>
      <w:r>
        <w:rPr>
          <w:rStyle w:val="Text1"/>
        </w:rPr>
        <w:t>/əˈlaɪ/</w:t>
      </w:r>
      <w:r>
        <w:t xml:space="preserve"> vt. 使结盟；使联姻 </w:t>
      </w:r>
      <w:r>
        <w:rPr>
          <w:rStyle w:val="Text1"/>
        </w:rPr>
        <w:t>/ˈælaɪ/</w:t>
      </w:r>
      <w:r>
        <w:t xml:space="preserve"> n. 同盟者，盟友；同盟国</w:t>
      </w:r>
    </w:p>
    <w:p>
      <w:pPr>
        <w:pStyle w:val="Para 01"/>
      </w:pPr>
      <w:r>
        <w:rPr>
          <w:rStyle w:val="Text7"/>
        </w:rPr>
        <w:t>记</w:t>
      </w:r>
      <w:r>
        <w:t xml:space="preserve"> al-加强语气，l=lig-捆绑，y=ify-动词后缀→“捆绑”在一起、结为同盟——即“使结盟”，引申为“使联姻”。</w:t>
      </w:r>
    </w:p>
    <w:p>
      <w:pPr>
        <w:pStyle w:val="Para 05"/>
      </w:pPr>
      <w:r>
        <w:t>派生词</w:t>
      </w:r>
    </w:p>
    <w:p>
      <w:pPr>
        <w:pStyle w:val="Para 01"/>
      </w:pPr>
      <w:r>
        <w:drawing>
          <wp:inline>
            <wp:extent cx="50800" cy="50800"/>
            <wp:effectExtent b="0" l="0" r="0" t="0"/>
            <wp:docPr descr="0" id="30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alliance</w:t>
      </w:r>
      <w:r>
        <w:t xml:space="preserve"> </w:t>
      </w:r>
      <w:r>
        <w:rPr>
          <w:rStyle w:val="Text1"/>
        </w:rPr>
        <w:t>/əˈlaɪəns/</w:t>
      </w:r>
      <w:r>
        <w:t xml:space="preserve"> n. 结盟；联姻(ance-名词后缀)</w:t>
      </w:r>
    </w:p>
    <w:p>
      <w:pPr>
        <w:pStyle w:val="Para 06"/>
      </w:pPr>
      <w:r>
        <w:rPr>
          <w:rStyle w:val="Text12"/>
        </w:rPr>
        <w:t>考</w:t>
      </w:r>
      <w:r>
        <w:rPr>
          <w:rStyle w:val="Text3"/>
        </w:rPr>
        <w:t xml:space="preserve"> </w:t>
      </w:r>
      <w:r>
        <w:t>Digital Advertising Alliance</w:t>
      </w:r>
      <w:r>
        <w:rPr>
          <w:rStyle w:val="Text3"/>
        </w:rPr>
        <w:t xml:space="preserve"> 电子广告联盟(2013年-阅读2)</w:t>
      </w:r>
    </w:p>
    <w:p>
      <w:pPr>
        <w:pStyle w:val="Para 03"/>
      </w:pPr>
      <w:r>
        <w:rPr>
          <w:rStyle w:val="Text0"/>
        </w:rPr>
        <w:t xml:space="preserve">estimate </w:t>
      </w:r>
      <w:r>
        <w:t>/ˈestɪmeɪt/</w:t>
      </w:r>
    </w:p>
    <w:p>
      <w:pPr>
        <w:pStyle w:val="Para 01"/>
      </w:pPr>
      <w:r>
        <w:t>n./v. 估计；估价；评价，判断</w:t>
      </w:r>
    </w:p>
    <w:p>
      <w:pPr>
        <w:pStyle w:val="Para 01"/>
      </w:pPr>
      <w:r>
        <w:rPr>
          <w:rStyle w:val="Text7"/>
        </w:rPr>
        <w:t>记</w:t>
      </w:r>
      <w:r>
        <w:t xml:space="preserve"> estim=esteem-估价；评价，ate-后缀→估计；估价；评价，判断。</w:t>
      </w:r>
    </w:p>
    <w:p>
      <w:pPr>
        <w:pStyle w:val="Para 01"/>
      </w:pPr>
      <w:r>
        <w:rPr>
          <w:rStyle w:val="Text7"/>
        </w:rPr>
        <w:t>近</w:t>
      </w:r>
      <w:r>
        <w:t xml:space="preserve"> esteem (vt. 估价；尊敬，敬重)</w:t>
      </w:r>
    </w:p>
    <w:p>
      <w:pPr>
        <w:pStyle w:val="Para 03"/>
      </w:pPr>
      <w:r>
        <w:rPr>
          <w:rStyle w:val="Text0"/>
        </w:rPr>
        <w:t xml:space="preserve">modest </w:t>
      </w:r>
      <w:r>
        <w:t>/ˈmɒdɪst/</w:t>
      </w:r>
    </w:p>
    <w:p>
      <w:pPr>
        <w:pStyle w:val="Para 01"/>
      </w:pPr>
      <w:r>
        <w:t>adj. 谦虚的；适度的，有节制的</w:t>
      </w:r>
    </w:p>
    <w:p>
      <w:pPr>
        <w:pStyle w:val="Para 01"/>
      </w:pPr>
      <w:r>
        <w:rPr>
          <w:rStyle w:val="Text7"/>
        </w:rPr>
        <w:t>记</w:t>
      </w:r>
      <w:r>
        <w:t xml:space="preserve"> mod-词根，模式；方式，方法，est-最高级→说话办事极其讲究“方式、方法”的、丝毫不张扬的——即“谦虚的；适度的，有节制的”。</w:t>
      </w:r>
    </w:p>
    <w:p>
      <w:pPr>
        <w:pStyle w:val="Para 05"/>
      </w:pPr>
      <w:r>
        <w:t>派生词</w:t>
      </w:r>
    </w:p>
    <w:p>
      <w:pPr>
        <w:pStyle w:val="Para 01"/>
      </w:pPr>
      <w:r>
        <w:drawing>
          <wp:inline>
            <wp:extent cx="50800" cy="50800"/>
            <wp:effectExtent b="0" l="0" r="0" t="0"/>
            <wp:docPr descr="0" id="30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modesty</w:t>
      </w:r>
      <w:r>
        <w:t xml:space="preserve"> </w:t>
      </w:r>
      <w:r>
        <w:rPr>
          <w:rStyle w:val="Text1"/>
        </w:rPr>
        <w:t>/ˈmɒdəsti/</w:t>
      </w:r>
      <w:r>
        <w:t xml:space="preserve"> n. 谦逊，虚心(y-名词后缀)</w:t>
      </w:r>
    </w:p>
    <w:p>
      <w:pPr>
        <w:pStyle w:val="Para 01"/>
      </w:pPr>
      <w:r>
        <w:drawing>
          <wp:inline>
            <wp:extent cx="50800" cy="50800"/>
            <wp:effectExtent b="0" l="0" r="0" t="0"/>
            <wp:docPr descr="0" id="30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modestly</w:t>
      </w:r>
      <w:r>
        <w:t xml:space="preserve"> </w:t>
      </w:r>
      <w:r>
        <w:rPr>
          <w:rStyle w:val="Text1"/>
        </w:rPr>
        <w:t>/ˈmɒdɪstli/</w:t>
      </w:r>
      <w:r>
        <w:t xml:space="preserve"> adv. 谦虚地；适度地 (ly-副词后缀)</w:t>
      </w:r>
    </w:p>
    <w:p>
      <w:pPr>
        <w:pStyle w:val="Para 06"/>
      </w:pPr>
      <w:r>
        <w:rPr>
          <w:rStyle w:val="Text12"/>
        </w:rPr>
        <w:t>考</w:t>
      </w:r>
      <w:r>
        <w:rPr>
          <w:rStyle w:val="Text3"/>
        </w:rPr>
        <w:t xml:space="preserve"> </w:t>
      </w:r>
      <w:r>
        <w:t>the modestly educated</w:t>
      </w:r>
      <w:r>
        <w:rPr>
          <w:rStyle w:val="Text3"/>
        </w:rPr>
        <w:t xml:space="preserve"> 受过一定教育的人(2005年-阅读4)</w:t>
      </w:r>
    </w:p>
    <w:p>
      <w:pPr>
        <w:pStyle w:val="Para 03"/>
      </w:pPr>
      <w:r>
        <w:rPr>
          <w:rStyle w:val="Text0"/>
        </w:rPr>
        <w:t xml:space="preserve">allocate </w:t>
      </w:r>
      <w:r>
        <w:t>/ˈæləkeɪt/</w:t>
      </w:r>
    </w:p>
    <w:p>
      <w:pPr>
        <w:pStyle w:val="Para 01"/>
      </w:pPr>
      <w:r>
        <w:t>v. 分配，分派；部署</w:t>
      </w:r>
    </w:p>
    <w:p>
      <w:pPr>
        <w:pStyle w:val="Para 01"/>
      </w:pPr>
      <w:r>
        <w:rPr>
          <w:rStyle w:val="Text7"/>
        </w:rPr>
        <w:t>记</w:t>
      </w:r>
      <w:r>
        <w:t xml:space="preserve"> al-加强语气，loc-词根，地方，场所，ate-动词后缀→强调(把东西)一再地往某地送——即“分配，分派”，引申为“部署”。</w:t>
      </w:r>
    </w:p>
    <w:p>
      <w:pPr>
        <w:pStyle w:val="Para 05"/>
      </w:pPr>
      <w:r>
        <w:t>派生词</w:t>
      </w:r>
    </w:p>
    <w:p>
      <w:pPr>
        <w:pStyle w:val="Para 01"/>
      </w:pPr>
      <w:r>
        <w:drawing>
          <wp:inline>
            <wp:extent cx="50800" cy="50800"/>
            <wp:effectExtent b="0" l="0" r="0" t="0"/>
            <wp:docPr descr="0" id="30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allocation</w:t>
      </w:r>
      <w:r>
        <w:t xml:space="preserve"> </w:t>
      </w:r>
      <w:r>
        <w:rPr>
          <w:rStyle w:val="Text1"/>
        </w:rPr>
        <w:t>/ˌæləˈkeɪʃn/</w:t>
      </w:r>
      <w:r>
        <w:t xml:space="preserve"> n. 分派，分配，配置；分配额(或量) (ion-名词后缀)</w:t>
      </w:r>
    </w:p>
    <w:p>
      <w:pPr>
        <w:pStyle w:val="Para 01"/>
      </w:pPr>
      <w:r>
        <w:rPr>
          <w:rStyle w:val="Text7"/>
        </w:rPr>
        <w:t>考</w:t>
      </w:r>
      <w:r>
        <w:t xml:space="preserve"> </w:t>
      </w:r>
      <w:r>
        <w:rPr>
          <w:rStyle w:val="Text3"/>
        </w:rPr>
        <w:t>asset allocation</w:t>
      </w:r>
      <w:r>
        <w:t xml:space="preserve"> 资产分配(2010年-阅读2)</w:t>
      </w:r>
    </w:p>
    <w:p>
      <w:pPr>
        <w:pStyle w:val="Para 03"/>
      </w:pPr>
      <w:r>
        <w:rPr>
          <w:rStyle w:val="Text0"/>
        </w:rPr>
        <w:t xml:space="preserve">modify </w:t>
      </w:r>
      <w:r>
        <w:t>/ˈmɒdɪfaɪ/</w:t>
      </w:r>
    </w:p>
    <w:p>
      <w:pPr>
        <w:pStyle w:val="Para 01"/>
      </w:pPr>
      <w:r>
        <w:t>vt. 修改，更改；缓和，减轻</w:t>
      </w:r>
    </w:p>
    <w:p>
      <w:pPr>
        <w:pStyle w:val="Para 01"/>
      </w:pPr>
      <w:r>
        <w:rPr>
          <w:rStyle w:val="Text7"/>
        </w:rPr>
        <w:t>记</w:t>
      </w:r>
      <w:r>
        <w:t xml:space="preserve"> mod-词根，模式；方式，方法，ify-动词后缀→源于“修改，更改”都是“方法”上的改变，引申为“缓和，减轻”。</w:t>
      </w:r>
    </w:p>
    <w:p>
      <w:pPr>
        <w:pStyle w:val="Para 05"/>
      </w:pPr>
      <w:r>
        <w:t>派生词</w:t>
      </w:r>
    </w:p>
    <w:p>
      <w:pPr>
        <w:pStyle w:val="Para 01"/>
      </w:pPr>
      <w:r>
        <w:drawing>
          <wp:inline>
            <wp:extent cx="50800" cy="50800"/>
            <wp:effectExtent b="0" l="0" r="0" t="0"/>
            <wp:docPr descr="0" id="30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modification</w:t>
      </w:r>
      <w:r>
        <w:t xml:space="preserve"> </w:t>
      </w:r>
      <w:r>
        <w:rPr>
          <w:rStyle w:val="Text1"/>
        </w:rPr>
        <w:t>/ˌmɒdɪfɪˈkeɪʃn/</w:t>
      </w:r>
      <w:r>
        <w:t xml:space="preserve"> n. 修改，改变；缓和，减轻(ication-复合名词后缀)</w:t>
      </w:r>
    </w:p>
    <w:p>
      <w:pPr>
        <w:pStyle w:val="Para 03"/>
      </w:pPr>
      <w:r>
        <w:rPr>
          <w:rStyle w:val="Text0"/>
        </w:rPr>
        <w:t xml:space="preserve">circumstance </w:t>
      </w:r>
      <w:r>
        <w:t>/ˈsɜːkəmstəns/</w:t>
      </w:r>
    </w:p>
    <w:p>
      <w:pPr>
        <w:pStyle w:val="Para 01"/>
      </w:pPr>
      <w:r>
        <w:t>n. 环境，境况；情况，形势</w:t>
      </w:r>
    </w:p>
    <w:p>
      <w:pPr>
        <w:pStyle w:val="Para 01"/>
      </w:pPr>
      <w:r>
        <w:rPr>
          <w:rStyle w:val="Text7"/>
        </w:rPr>
        <w:t>记</w:t>
      </w:r>
      <w:r>
        <w:t xml:space="preserve"> circum-前缀，环绕，周围，st-词根，站立，ance-名词后缀→“站”在“周围”、环视一圈所看到的东西——即“环境，境况”，引申为“情况，形势”。</w:t>
      </w:r>
    </w:p>
    <w:p>
      <w:pPr>
        <w:pStyle w:val="Para 03"/>
      </w:pPr>
      <w:r>
        <w:rPr>
          <w:rStyle w:val="Text0"/>
        </w:rPr>
        <w:t xml:space="preserve">molecule </w:t>
      </w:r>
      <w:r>
        <w:t>/ˈmɒlɪkjuːl/</w:t>
      </w:r>
    </w:p>
    <w:p>
      <w:pPr>
        <w:pStyle w:val="Para 01"/>
      </w:pPr>
      <w:r>
        <w:t>n. 分子</w:t>
      </w:r>
    </w:p>
    <w:p>
      <w:pPr>
        <w:pStyle w:val="Para 01"/>
      </w:pPr>
      <w:r>
        <w:rPr>
          <w:rStyle w:val="Text7"/>
        </w:rPr>
        <w:t>记</w:t>
      </w:r>
      <w:r>
        <w:t xml:space="preserve"> mol=small-小，e-无实义，cule-名词后缀，表示“小”→小而又小、极其微小的东西——分子。</w:t>
      </w:r>
    </w:p>
    <w:p>
      <w:pPr>
        <w:pStyle w:val="Para 05"/>
      </w:pPr>
      <w:r>
        <w:t>派生词</w:t>
      </w:r>
    </w:p>
    <w:p>
      <w:pPr>
        <w:pStyle w:val="Para 01"/>
      </w:pPr>
      <w:r>
        <w:drawing>
          <wp:inline>
            <wp:extent cx="50800" cy="50800"/>
            <wp:effectExtent b="0" l="0" r="0" t="0"/>
            <wp:docPr descr="0" id="30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molecular</w:t>
      </w:r>
      <w:r>
        <w:t xml:space="preserve"> </w:t>
      </w:r>
      <w:r>
        <w:rPr>
          <w:rStyle w:val="Text1"/>
        </w:rPr>
        <w:t>/məˈlekjələ(r)/</w:t>
      </w:r>
      <w:r>
        <w:t xml:space="preserve"> adj. 分子的；由分子组成的(ar=ary-的)</w:t>
      </w:r>
    </w:p>
    <w:p>
      <w:pPr>
        <w:pStyle w:val="Para 01"/>
      </w:pPr>
      <w:r>
        <w:rPr>
          <w:rStyle w:val="Text7"/>
        </w:rPr>
        <w:t>考</w:t>
      </w:r>
      <w:r>
        <w:t xml:space="preserve"> </w:t>
      </w:r>
      <w:r>
        <w:rPr>
          <w:rStyle w:val="Text3"/>
        </w:rPr>
        <w:t>molecular biology</w:t>
      </w:r>
      <w:r>
        <w:t xml:space="preserve"> 分子生物学(2003年-阅读2)</w:t>
      </w:r>
    </w:p>
    <w:p>
      <w:pPr>
        <w:pStyle w:val="Para 03"/>
      </w:pPr>
      <w:r>
        <w:rPr>
          <w:rStyle w:val="Text0"/>
        </w:rPr>
        <w:t xml:space="preserve">tradition </w:t>
      </w:r>
      <w:r>
        <w:t>/trəˈdɪʃn/</w:t>
      </w:r>
    </w:p>
    <w:p>
      <w:pPr>
        <w:pStyle w:val="Para 01"/>
      </w:pPr>
      <w:r>
        <w:t>n. 传统；惯例；传说</w:t>
      </w:r>
    </w:p>
    <w:p>
      <w:pPr>
        <w:pStyle w:val="Para 01"/>
      </w:pPr>
      <w:r>
        <w:rPr>
          <w:rStyle w:val="Text7"/>
        </w:rPr>
        <w:t>记</w:t>
      </w:r>
      <w:r>
        <w:t xml:space="preserve"> tra=trans-转变，转换；从一头到另一头，横穿，dit-词根，说，讲，ion-名词后缀→“传统”就是贯穿千年、代代相传的东西。</w:t>
      </w:r>
    </w:p>
    <w:p>
      <w:pPr>
        <w:pStyle w:val="Para 05"/>
      </w:pPr>
      <w:r>
        <w:t>派生词</w:t>
      </w:r>
    </w:p>
    <w:p>
      <w:pPr>
        <w:pStyle w:val="Para 01"/>
      </w:pPr>
      <w:r>
        <w:drawing>
          <wp:inline>
            <wp:extent cx="50800" cy="50800"/>
            <wp:effectExtent b="0" l="0" r="0" t="0"/>
            <wp:docPr descr="0" id="30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traditional</w:t>
      </w:r>
      <w:r>
        <w:t xml:space="preserve"> </w:t>
      </w:r>
      <w:r>
        <w:rPr>
          <w:rStyle w:val="Text1"/>
        </w:rPr>
        <w:t>/trəˈdɪʃənl/</w:t>
      </w:r>
      <w:r>
        <w:t xml:space="preserve"> adj. 传统的，惯例的；传说的(al-的)</w:t>
      </w:r>
    </w:p>
    <w:p>
      <w:pPr>
        <w:pStyle w:val="Para 01"/>
      </w:pPr>
      <w:r>
        <w:drawing>
          <wp:inline>
            <wp:extent cx="50800" cy="50800"/>
            <wp:effectExtent b="0" l="0" r="0" t="0"/>
            <wp:docPr descr="0" id="30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traditionally</w:t>
      </w:r>
      <w:r>
        <w:t xml:space="preserve"> </w:t>
      </w:r>
      <w:r>
        <w:rPr>
          <w:rStyle w:val="Text1"/>
        </w:rPr>
        <w:t>/trəˈdɪʃənəli/</w:t>
      </w:r>
      <w:r>
        <w:t xml:space="preserve"> adv. 传统上地，照惯例地(ly-副词后缀)</w:t>
      </w:r>
    </w:p>
    <w:p>
      <w:pPr>
        <w:pStyle w:val="Para 03"/>
      </w:pPr>
      <w:r>
        <w:rPr>
          <w:rStyle w:val="Text0"/>
        </w:rPr>
        <w:t xml:space="preserve">render </w:t>
      </w:r>
      <w:r>
        <w:t>/ˈrendə(r)/</w:t>
      </w:r>
    </w:p>
    <w:p>
      <w:pPr>
        <w:pStyle w:val="Para 01"/>
      </w:pPr>
      <w:r>
        <w:t>v. 呈递；归还；呈报，提出</w:t>
      </w:r>
    </w:p>
    <w:p>
      <w:pPr>
        <w:pStyle w:val="Para 01"/>
      </w:pPr>
      <w:r>
        <w:rPr>
          <w:rStyle w:val="Text7"/>
        </w:rPr>
        <w:t>记</w:t>
      </w:r>
      <w:r>
        <w:t xml:space="preserve"> re-回，反，nd=hand-手，er-动词后缀→拿回手中——即“呈递；归还”，引申为“呈报，提出”。</w:t>
      </w:r>
    </w:p>
    <w:p>
      <w:pPr>
        <w:pStyle w:val="Para 03"/>
      </w:pPr>
      <w:r>
        <w:rPr>
          <w:rStyle w:val="Text0"/>
        </w:rPr>
        <w:t xml:space="preserve">charity </w:t>
      </w:r>
      <w:r>
        <w:t>/ˈtʃærəti/</w:t>
      </w:r>
    </w:p>
    <w:p>
      <w:pPr>
        <w:pStyle w:val="Para 01"/>
      </w:pPr>
      <w:r>
        <w:t>n. 慈善机构；慈善事业；救济金；宽容，仁慈</w:t>
      </w:r>
    </w:p>
    <w:p>
      <w:pPr>
        <w:pStyle w:val="Para 01"/>
      </w:pPr>
      <w:r>
        <w:rPr>
          <w:rStyle w:val="Text7"/>
        </w:rPr>
        <w:t>记</w:t>
      </w:r>
      <w:r>
        <w:t xml:space="preserve"> char=care-关心，关怀，ity-名词后缀→仁慈，引申为“慈善机构”和“救济金”。</w:t>
      </w:r>
    </w:p>
    <w:p>
      <w:pPr>
        <w:pStyle w:val="Para 03"/>
      </w:pPr>
      <w:r>
        <w:rPr>
          <w:rStyle w:val="Text0"/>
        </w:rPr>
        <w:t xml:space="preserve">correspondence </w:t>
      </w:r>
      <w:r>
        <w:t>/ˌkɒrəˈspɒndəns/</w:t>
      </w:r>
    </w:p>
    <w:p>
      <w:pPr>
        <w:pStyle w:val="Para 01"/>
      </w:pPr>
      <w:r>
        <w:t>n. 通信；信件；符合，一致；相似</w:t>
      </w:r>
    </w:p>
    <w:p>
      <w:pPr>
        <w:pStyle w:val="Para 01"/>
      </w:pPr>
      <w:r>
        <w:rPr>
          <w:rStyle w:val="Text7"/>
        </w:rPr>
        <w:t>记</w:t>
      </w:r>
      <w:r>
        <w:t xml:space="preserve"> correspond-符合，一致；通信，ence-名词后缀→符合，一致；通信。</w:t>
      </w:r>
    </w:p>
    <w:p>
      <w:pPr>
        <w:pStyle w:val="Para 03"/>
      </w:pPr>
      <w:r>
        <w:rPr>
          <w:rStyle w:val="Text0"/>
        </w:rPr>
        <w:t xml:space="preserve">mass </w:t>
      </w:r>
      <w:r>
        <w:t>/mæs/</w:t>
      </w:r>
    </w:p>
    <w:p>
      <w:pPr>
        <w:pStyle w:val="Para 01"/>
      </w:pPr>
      <w:r>
        <w:t>n. 众多，大量；团，块，堆；大众 adj. 大量的，大规模的；大众的</w:t>
      </w:r>
    </w:p>
    <w:p>
      <w:pPr>
        <w:pStyle w:val="Para 01"/>
      </w:pPr>
      <w:r>
        <w:rPr>
          <w:rStyle w:val="Text7"/>
        </w:rPr>
        <w:t>考</w:t>
      </w:r>
      <w:r>
        <w:t xml:space="preserve"> </w:t>
      </w:r>
      <w:r>
        <w:rPr>
          <w:rStyle w:val="Text3"/>
        </w:rPr>
        <w:t>mass media</w:t>
      </w:r>
      <w:r>
        <w:t xml:space="preserve"> 大众传播媒体，海量媒体数据；新闻界(2006年-阅读1、2006年-阅读4)</w:t>
      </w:r>
    </w:p>
    <w:p>
      <w:pPr>
        <w:pStyle w:val="Para 06"/>
      </w:pPr>
      <w:r>
        <w:t>mass communication</w:t>
      </w:r>
      <w:r>
        <w:rPr>
          <w:rStyle w:val="Text3"/>
        </w:rPr>
        <w:t xml:space="preserve"> 大众传播(2006年-阅读4)</w:t>
      </w:r>
    </w:p>
    <w:p>
      <w:pPr>
        <w:pStyle w:val="Para 06"/>
      </w:pPr>
      <w:r>
        <w:t>mass-produced clothing</w:t>
      </w:r>
      <w:r>
        <w:rPr>
          <w:rStyle w:val="Text3"/>
        </w:rPr>
        <w:t xml:space="preserve"> 批量生产的服装(2013年-阅读1)</w:t>
      </w:r>
    </w:p>
    <w:p>
      <w:pPr>
        <w:pStyle w:val="Para 05"/>
      </w:pPr>
      <w:r>
        <w:t>派生词</w:t>
      </w:r>
    </w:p>
    <w:p>
      <w:pPr>
        <w:pStyle w:val="Para 01"/>
      </w:pPr>
      <w:r>
        <w:drawing>
          <wp:inline>
            <wp:extent cx="50800" cy="50800"/>
            <wp:effectExtent b="0" l="0" r="0" t="0"/>
            <wp:docPr descr="0" id="31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massive</w:t>
      </w:r>
      <w:r>
        <w:t xml:space="preserve"> </w:t>
      </w:r>
      <w:r>
        <w:rPr>
          <w:rStyle w:val="Text1"/>
        </w:rPr>
        <w:t>/ˈmæsɪv/</w:t>
      </w:r>
      <w:r>
        <w:t xml:space="preserve"> adj. 大而重的，厚实的，粗大的；大规模的(ive-的)</w:t>
      </w:r>
    </w:p>
    <w:p>
      <w:pPr>
        <w:pStyle w:val="Para 06"/>
      </w:pPr>
      <w:r>
        <w:rPr>
          <w:rStyle w:val="Text12"/>
        </w:rPr>
        <w:t>考</w:t>
      </w:r>
      <w:r>
        <w:rPr>
          <w:rStyle w:val="Text3"/>
        </w:rPr>
        <w:t xml:space="preserve"> </w:t>
      </w:r>
      <w:r>
        <w:t>massive amounts of</w:t>
      </w:r>
      <w:r>
        <w:rPr>
          <w:rStyle w:val="Text3"/>
        </w:rPr>
        <w:t xml:space="preserve"> 大量的(2013年-阅读1)</w:t>
      </w:r>
    </w:p>
    <w:p>
      <w:pPr>
        <w:pStyle w:val="Para 01"/>
      </w:pPr>
      <w:r>
        <w:rPr>
          <w:rStyle w:val="Text7"/>
        </w:rPr>
        <w:t>例</w:t>
      </w:r>
      <w:r>
        <w:t xml:space="preserve"> (2013年英语一阅读Text 1) For H&amp;M to offer a $5.95 knit miniskirt in all its 2,300-plus stores around the world, it must rely on low-wage overseas labor, order in volumes that strain natural resources, and use massive amounts of harmful chemicals. 对H&amp;M而言，如果要在其分布于全世界的超过2300家零售店销售一款5.95美元的迷你针织裙，它就必须依靠廉价的海外劳动力，依赖于穷竭自然资源并大量使用有害化学品的批量订单。</w:t>
      </w:r>
    </w:p>
    <w:p>
      <w:pPr>
        <w:pStyle w:val="Para 03"/>
      </w:pPr>
      <w:r>
        <w:rPr>
          <w:rStyle w:val="Text0"/>
        </w:rPr>
        <w:t xml:space="preserve">drastic </w:t>
      </w:r>
      <w:r>
        <w:t>/ˈdræstɪk/</w:t>
      </w:r>
    </w:p>
    <w:p>
      <w:pPr>
        <w:pStyle w:val="Para 01"/>
      </w:pPr>
      <w:r>
        <w:t>adj. （变化、行为等）激烈的，极端的；（药效）猛烈的</w:t>
      </w:r>
    </w:p>
    <w:p>
      <w:pPr>
        <w:pStyle w:val="Para 01"/>
      </w:pPr>
      <w:r>
        <w:rPr>
          <w:rStyle w:val="Text7"/>
        </w:rPr>
        <w:t>记</w:t>
      </w:r>
      <w:r>
        <w:t xml:space="preserve"> dr=drug-药，ast=est-最，ic-的→本意指药性的“强烈”，即“（药效）猛烈的”，后引申出“（变化、行为等）激烈的”。</w:t>
      </w:r>
    </w:p>
    <w:p>
      <w:pPr>
        <w:pStyle w:val="Para 01"/>
      </w:pPr>
      <w:r>
        <w:rPr>
          <w:rStyle w:val="Text7"/>
        </w:rPr>
        <w:t>例</w:t>
      </w:r>
      <w:r>
        <w:t xml:space="preserve"> (2018年英语一阅读Text 1) In previous eras of drastic technological change, entrepreneurs smoothed the transition by dreaming up ways to combine labor and machines. 在以往剧烈的技术变革时期，企业家们费尽心思通过将劳动力和机器相结合的方法实现了平稳过渡。</w:t>
      </w:r>
    </w:p>
    <w:p>
      <w:pPr>
        <w:pStyle w:val="Para 03"/>
      </w:pPr>
      <w:r>
        <w:rPr>
          <w:rStyle w:val="Text0"/>
        </w:rPr>
        <w:t xml:space="preserve">humanity </w:t>
      </w:r>
      <w:r>
        <w:t>/hjuːˈmænəti/</w:t>
      </w:r>
    </w:p>
    <w:p>
      <w:pPr>
        <w:pStyle w:val="Para 01"/>
      </w:pPr>
      <w:r>
        <w:t>n. （总称）人类；人性；人道；[pl.] 人文学科</w:t>
      </w:r>
    </w:p>
    <w:p>
      <w:pPr>
        <w:pStyle w:val="Para 01"/>
      </w:pPr>
      <w:r>
        <w:rPr>
          <w:rStyle w:val="Text7"/>
        </w:rPr>
        <w:t>记</w:t>
      </w:r>
      <w:r>
        <w:t xml:space="preserve"> human-人，ity-名词后缀→人类；人性；人道。</w:t>
      </w:r>
    </w:p>
    <w:p>
      <w:pPr>
        <w:pStyle w:val="Para 03"/>
      </w:pPr>
      <w:r>
        <w:rPr>
          <w:rStyle w:val="Text0"/>
        </w:rPr>
        <w:t xml:space="preserve">pave </w:t>
      </w:r>
      <w:r>
        <w:t>/peɪv/</w:t>
      </w:r>
    </w:p>
    <w:p>
      <w:pPr>
        <w:pStyle w:val="Para 01"/>
      </w:pPr>
      <w:r>
        <w:t>vt. 铺设</w:t>
      </w:r>
    </w:p>
    <w:p>
      <w:pPr>
        <w:pStyle w:val="Para 01"/>
      </w:pPr>
      <w:r>
        <w:rPr>
          <w:rStyle w:val="Text7"/>
        </w:rPr>
        <w:t>记</w:t>
      </w:r>
      <w:r>
        <w:t xml:space="preserve"> pa=pro-向前，ve=way-路→使路向前延伸——即“铺设”。</w:t>
      </w:r>
    </w:p>
    <w:p>
      <w:pPr>
        <w:pStyle w:val="Para 06"/>
      </w:pPr>
      <w:r>
        <w:rPr>
          <w:rStyle w:val="Text12"/>
        </w:rPr>
        <w:t>考</w:t>
      </w:r>
      <w:r>
        <w:rPr>
          <w:rStyle w:val="Text3"/>
        </w:rPr>
        <w:t xml:space="preserve"> </w:t>
      </w:r>
      <w:r>
        <w:t>pave tennis and netball courts</w:t>
      </w:r>
      <w:r>
        <w:rPr>
          <w:rStyle w:val="Text3"/>
        </w:rPr>
        <w:t xml:space="preserve"> 铺设网球场和篮球场(2017年-阅读1)</w:t>
      </w:r>
    </w:p>
    <w:p>
      <w:pPr>
        <w:pStyle w:val="Para 03"/>
      </w:pPr>
      <w:r>
        <w:rPr>
          <w:rStyle w:val="Text0"/>
        </w:rPr>
        <w:t xml:space="preserve">rectify </w:t>
      </w:r>
      <w:r>
        <w:t>/ˈrektɪfaɪ/</w:t>
      </w:r>
    </w:p>
    <w:p>
      <w:pPr>
        <w:pStyle w:val="Para 01"/>
      </w:pPr>
      <w:r>
        <w:t>vt. 纠正，改正；修正</w:t>
      </w:r>
    </w:p>
    <w:p>
      <w:pPr>
        <w:pStyle w:val="Para 01"/>
      </w:pPr>
      <w:r>
        <w:rPr>
          <w:rStyle w:val="Text7"/>
        </w:rPr>
        <w:t>记</w:t>
      </w:r>
      <w:r>
        <w:t xml:space="preserve"> rect-词根，正，直，ify-动词后缀→使事物重新变得“正，直”——即“纠正，改正”。</w:t>
      </w:r>
    </w:p>
    <w:p>
      <w:pPr>
        <w:pStyle w:val="Para 03"/>
      </w:pPr>
      <w:r>
        <w:rPr>
          <w:rStyle w:val="Text0"/>
        </w:rPr>
        <w:t xml:space="preserve">updated </w:t>
      </w:r>
      <w:r>
        <w:t>/ʌpˈdeɪtɪd/</w:t>
      </w:r>
    </w:p>
    <w:p>
      <w:pPr>
        <w:pStyle w:val="Para 01"/>
      </w:pPr>
      <w:r>
        <w:t>adj. 最新的，现代化的</w:t>
      </w:r>
    </w:p>
    <w:p>
      <w:pPr>
        <w:pStyle w:val="Para 01"/>
      </w:pPr>
      <w:r>
        <w:rPr>
          <w:rStyle w:val="Text7"/>
        </w:rPr>
        <w:t>记</w:t>
      </w:r>
      <w:r>
        <w:t xml:space="preserve"> up-上，date-日期，ed-的→最上面的日期——即“最新的，现代化的”。</w:t>
      </w:r>
    </w:p>
    <w:p>
      <w:pPr>
        <w:pStyle w:val="Para 03"/>
      </w:pPr>
      <w:r>
        <w:rPr>
          <w:rStyle w:val="Text0"/>
        </w:rPr>
        <w:t xml:space="preserve">broadcast </w:t>
      </w:r>
      <w:r>
        <w:t>/ˈbrɔːdkɑːst/</w:t>
      </w:r>
    </w:p>
    <w:p>
      <w:pPr>
        <w:pStyle w:val="Para 01"/>
      </w:pPr>
      <w:r>
        <w:t>v. 广播，播送；散布 adj. 广播的；散布的 n. 广播(节目)；散布</w:t>
      </w:r>
    </w:p>
    <w:p>
      <w:pPr>
        <w:pStyle w:val="Para 01"/>
      </w:pPr>
      <w:r>
        <w:t>adv. 广泛地，散布地</w:t>
      </w:r>
    </w:p>
    <w:p>
      <w:pPr>
        <w:pStyle w:val="Para 01"/>
      </w:pPr>
      <w:r>
        <w:rPr>
          <w:rStyle w:val="Text7"/>
        </w:rPr>
        <w:t>记</w:t>
      </w:r>
      <w:r>
        <w:t xml:space="preserve"> broad-宽广的，宽阔的；广泛的，cast-词根，抛掷；发射→向宽广的四面八方“投掷、发射”出去——即“广播，播送；散布”</w:t>
      </w:r>
    </w:p>
    <w:p>
      <w:pPr>
        <w:pStyle w:val="Para 03"/>
      </w:pPr>
      <w:r>
        <w:rPr>
          <w:rStyle w:val="Text0"/>
        </w:rPr>
        <w:t xml:space="preserve">alphabet </w:t>
      </w:r>
      <w:r>
        <w:t>/ˈælfəbet/</w:t>
      </w:r>
    </w:p>
    <w:p>
      <w:pPr>
        <w:pStyle w:val="Para 01"/>
      </w:pPr>
      <w:r>
        <w:t>n. 字母表；初步，入门</w:t>
      </w:r>
    </w:p>
    <w:p>
      <w:pPr>
        <w:pStyle w:val="Para 01"/>
      </w:pPr>
      <w:r>
        <w:rPr>
          <w:rStyle w:val="Text7"/>
        </w:rPr>
        <w:t>记</w:t>
      </w:r>
      <w:r>
        <w:t xml:space="preserve"> alpha-阿尔法α，bet-贝塔β→α和β是希腊字母表中的前两个字母——引申为“字母表”。后来，根据“字母表”又引申出了“初步，入门”，因为我们在“初步”学习一门语言的时候，首先要学的就是“字母表”。</w:t>
      </w:r>
    </w:p>
    <w:p>
      <w:pPr>
        <w:pStyle w:val="Para 06"/>
      </w:pPr>
      <w:r>
        <w:rPr>
          <w:rStyle w:val="Text12"/>
        </w:rPr>
        <w:t>考</w:t>
      </w:r>
      <w:r>
        <w:rPr>
          <w:rStyle w:val="Text3"/>
        </w:rPr>
        <w:t xml:space="preserve"> </w:t>
      </w:r>
      <w:r>
        <w:t>the lower half of the alphabet</w:t>
      </w:r>
      <w:r>
        <w:rPr>
          <w:rStyle w:val="Text3"/>
        </w:rPr>
        <w:t xml:space="preserve"> 字母表的后半部分(2004年-阅读2)</w:t>
      </w:r>
    </w:p>
    <w:p>
      <w:pPr>
        <w:pStyle w:val="Para 05"/>
      </w:pPr>
      <w:r>
        <w:t>派生词</w:t>
      </w:r>
    </w:p>
    <w:p>
      <w:pPr>
        <w:pStyle w:val="Para 01"/>
      </w:pPr>
      <w:r>
        <w:drawing>
          <wp:inline>
            <wp:extent cx="50800" cy="50800"/>
            <wp:effectExtent b="0" l="0" r="0" t="0"/>
            <wp:docPr descr="0" id="31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alphabetism</w:t>
      </w:r>
      <w:r>
        <w:t xml:space="preserve"> </w:t>
      </w:r>
      <w:r>
        <w:rPr>
          <w:rStyle w:val="Text1"/>
        </w:rPr>
        <w:t>/ælfəˈbɪtɪzəm/</w:t>
      </w:r>
      <w:r>
        <w:t xml:space="preserve"> n. 姓氏字母主义；姓氏笔画歧视(ism-名词后缀，主义，宗教)</w:t>
      </w:r>
    </w:p>
    <w:p>
      <w:pPr>
        <w:pStyle w:val="Para 03"/>
      </w:pPr>
      <w:r>
        <w:rPr>
          <w:rStyle w:val="Text0"/>
        </w:rPr>
        <w:t xml:space="preserve">innovation </w:t>
      </w:r>
      <w:r>
        <w:t>/ˌɪnəˈveɪʃn/</w:t>
      </w:r>
    </w:p>
    <w:p>
      <w:pPr>
        <w:pStyle w:val="Para 01"/>
      </w:pPr>
      <w:r>
        <w:t>n. 改革，创新；新方法；新事物</w:t>
      </w:r>
    </w:p>
    <w:p>
      <w:pPr>
        <w:pStyle w:val="Para 01"/>
      </w:pPr>
      <w:r>
        <w:rPr>
          <w:rStyle w:val="Text7"/>
        </w:rPr>
        <w:t>记</w:t>
      </w:r>
      <w:r>
        <w:t xml:space="preserve"> in-进入，nov=new-新的，ation-名词后缀→进入全新的发展状态——即“改革，创新”，引申为“新方法；新事物”。</w:t>
      </w:r>
    </w:p>
    <w:p>
      <w:pPr>
        <w:pStyle w:val="Para 05"/>
      </w:pPr>
      <w:r>
        <w:t>派生词</w:t>
      </w:r>
    </w:p>
    <w:p>
      <w:pPr>
        <w:pStyle w:val="Para 01"/>
      </w:pPr>
      <w:r>
        <w:drawing>
          <wp:inline>
            <wp:extent cx="50800" cy="50800"/>
            <wp:effectExtent b="0" l="0" r="0" t="0"/>
            <wp:docPr descr="0" id="31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innovative</w:t>
      </w:r>
      <w:r>
        <w:t xml:space="preserve"> </w:t>
      </w:r>
      <w:r>
        <w:rPr>
          <w:rStyle w:val="Text1"/>
        </w:rPr>
        <w:t>/ˈɪnəveɪtɪv/</w:t>
      </w:r>
      <w:r>
        <w:t xml:space="preserve"> adj. 改革的，创新的(ive-的)</w:t>
      </w:r>
    </w:p>
    <w:p>
      <w:pPr>
        <w:pStyle w:val="Para 03"/>
      </w:pPr>
      <w:r>
        <w:rPr>
          <w:rStyle w:val="Text0"/>
        </w:rPr>
        <w:t xml:space="preserve">prime </w:t>
      </w:r>
      <w:r>
        <w:t>/praɪm/</w:t>
      </w:r>
    </w:p>
    <w:p>
      <w:pPr>
        <w:pStyle w:val="Para 01"/>
      </w:pPr>
      <w:r>
        <w:t>adj. 最初的，原始的；首要的，基本的；最好的，第一流的 n. 最初，初期；壮年，盛时</w:t>
      </w:r>
    </w:p>
    <w:p>
      <w:pPr>
        <w:pStyle w:val="Para 01"/>
      </w:pPr>
      <w:r>
        <w:rPr>
          <w:rStyle w:val="Text7"/>
        </w:rPr>
        <w:t>记</w:t>
      </w:r>
      <w:r>
        <w:t xml:space="preserve"> prime一词由“primary-最初的；首要的，基本的”简写而来，也表示“最初的，原始的；首要的，基本的”，引申为“最好的，第一流的”。</w:t>
      </w:r>
    </w:p>
    <w:p>
      <w:pPr>
        <w:pStyle w:val="Para 01"/>
      </w:pPr>
      <w:r>
        <w:rPr>
          <w:rStyle w:val="Text7"/>
        </w:rPr>
        <w:t>考</w:t>
      </w:r>
      <w:r>
        <w:t xml:space="preserve"> </w:t>
      </w:r>
      <w:r>
        <w:rPr>
          <w:rStyle w:val="Text3"/>
        </w:rPr>
        <w:t>in one’s prime</w:t>
      </w:r>
      <w:r>
        <w:t xml:space="preserve"> 风华正茂(2012年-阅读4)</w:t>
      </w:r>
    </w:p>
    <w:p>
      <w:pPr>
        <w:pStyle w:val="Para 03"/>
      </w:pPr>
      <w:r>
        <w:rPr>
          <w:rStyle w:val="Text0"/>
        </w:rPr>
        <w:t xml:space="preserve">alter </w:t>
      </w:r>
      <w:r>
        <w:t>/ˈɔːltə(r)/</w:t>
      </w:r>
    </w:p>
    <w:p>
      <w:pPr>
        <w:pStyle w:val="Para 01"/>
      </w:pPr>
      <w:r>
        <w:t>vt. 改变，变更</w:t>
      </w:r>
    </w:p>
    <w:p>
      <w:pPr>
        <w:pStyle w:val="Para 01"/>
      </w:pPr>
      <w:r>
        <w:rPr>
          <w:rStyle w:val="Text7"/>
        </w:rPr>
        <w:t>记</w:t>
      </w:r>
      <w:r>
        <w:t xml:space="preserve"> al-加强语气，ter=turn-转→强调一种转变——即“改变，变更”。</w:t>
      </w:r>
    </w:p>
    <w:p>
      <w:pPr>
        <w:pStyle w:val="Para 05"/>
      </w:pPr>
      <w:r>
        <w:t>派生词</w:t>
      </w:r>
    </w:p>
    <w:p>
      <w:pPr>
        <w:pStyle w:val="Para 01"/>
      </w:pPr>
      <w:r>
        <w:drawing>
          <wp:inline>
            <wp:extent cx="50800" cy="50800"/>
            <wp:effectExtent b="0" l="0" r="0" t="0"/>
            <wp:docPr descr="0" id="31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alteration</w:t>
      </w:r>
      <w:r>
        <w:t xml:space="preserve"> </w:t>
      </w:r>
      <w:r>
        <w:rPr>
          <w:rStyle w:val="Text1"/>
        </w:rPr>
        <w:t>/ˌɔːltəˈreɪʃn/</w:t>
      </w:r>
      <w:r>
        <w:t xml:space="preserve"> n. 改变，变更；修改(ation-名词后缀)</w:t>
      </w:r>
    </w:p>
    <w:p>
      <w:pPr>
        <w:pStyle w:val="Para 01"/>
      </w:pPr>
      <w:r>
        <w:drawing>
          <wp:inline>
            <wp:extent cx="50800" cy="50800"/>
            <wp:effectExtent b="0" l="0" r="0" t="0"/>
            <wp:docPr descr="0" id="31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alternative</w:t>
      </w:r>
      <w:r>
        <w:t xml:space="preserve"> </w:t>
      </w:r>
      <w:r>
        <w:rPr>
          <w:rStyle w:val="Text1"/>
        </w:rPr>
        <w:t>/ɔːlˈtɜːnətɪv/</w:t>
      </w:r>
      <w:r>
        <w:t xml:space="preserve"> adj. 二选一的，非此即彼的 n. 二择一；供选择的东西(或办法等)</w:t>
      </w:r>
    </w:p>
    <w:p>
      <w:pPr>
        <w:pStyle w:val="Para 01"/>
      </w:pPr>
      <w:r>
        <w:rPr>
          <w:rStyle w:val="Text7"/>
        </w:rPr>
        <w:t>记</w:t>
      </w:r>
      <w:r>
        <w:t xml:space="preserve"> alter的形容词形式。其中，alter-改变，变更，n-无实义，ative-形容词后缀→在两人之间发生改变的，非你即我的——即“二选一的，非此即彼的”，引申为“二择一，供选择的东西(或办法等)”。</w:t>
      </w:r>
    </w:p>
    <w:p>
      <w:pPr>
        <w:pStyle w:val="Para 03"/>
      </w:pPr>
      <w:r>
        <w:rPr>
          <w:rStyle w:val="Text0"/>
        </w:rPr>
        <w:t xml:space="preserve">inquiry </w:t>
      </w:r>
      <w:r>
        <w:t>/ɪnˈkwaɪəri/</w:t>
      </w:r>
    </w:p>
    <w:p>
      <w:pPr>
        <w:pStyle w:val="Para 01"/>
      </w:pPr>
      <w:r>
        <w:t>(=enquiry) n. 询问，打听；调查，探究</w:t>
      </w:r>
    </w:p>
    <w:p>
      <w:pPr>
        <w:pStyle w:val="Para 01"/>
      </w:pPr>
      <w:r>
        <w:rPr>
          <w:rStyle w:val="Text7"/>
        </w:rPr>
        <w:t>记</w:t>
      </w:r>
      <w:r>
        <w:t xml:space="preserve"> in-向里，进入，quir-词根，寻求，获得，y-名词后缀→深入探寻——即“询问，打听”，引申为“调查，探究”。</w:t>
      </w:r>
    </w:p>
    <w:p>
      <w:pPr>
        <w:pStyle w:val="Para 06"/>
      </w:pPr>
      <w:r>
        <w:rPr>
          <w:rStyle w:val="Text12"/>
        </w:rPr>
        <w:t>考</w:t>
      </w:r>
      <w:r>
        <w:rPr>
          <w:rStyle w:val="Text3"/>
        </w:rPr>
        <w:t xml:space="preserve"> </w:t>
      </w:r>
      <w:r>
        <w:t>intellectual enquiry/inquiry</w:t>
      </w:r>
      <w:r>
        <w:rPr>
          <w:rStyle w:val="Text3"/>
        </w:rPr>
        <w:t xml:space="preserve"> 知识探索(2003年-翻译)</w:t>
      </w:r>
    </w:p>
    <w:p>
      <w:pPr>
        <w:pStyle w:val="Para 03"/>
      </w:pPr>
      <w:r>
        <w:rPr>
          <w:rStyle w:val="Text0"/>
        </w:rPr>
        <w:t xml:space="preserve">monopoly </w:t>
      </w:r>
      <w:r>
        <w:t>/məˈnɒpəli/</w:t>
      </w:r>
    </w:p>
    <w:p>
      <w:pPr>
        <w:pStyle w:val="Para 01"/>
      </w:pPr>
      <w:r>
        <w:t>n. 垄断，独占；专卖(权)；垄断企业(商品)</w:t>
      </w:r>
    </w:p>
    <w:p>
      <w:pPr>
        <w:pStyle w:val="Para 01"/>
      </w:pPr>
      <w:r>
        <w:rPr>
          <w:rStyle w:val="Text7"/>
        </w:rPr>
        <w:t>记</w:t>
      </w:r>
      <w:r>
        <w:t xml:space="preserve"> mono-词根，单个，一个，poly=plenty-大量→一个人占有大量的市场和资源——即“垄断，独占”，引申为“专卖(权)；垄断企业(商品)”等意思。</w:t>
      </w:r>
    </w:p>
    <w:p>
      <w:pPr>
        <w:pStyle w:val="Para 05"/>
      </w:pPr>
      <w:r>
        <w:t>派生词</w:t>
      </w:r>
    </w:p>
    <w:p>
      <w:pPr>
        <w:pStyle w:val="Para 01"/>
      </w:pPr>
      <w:r>
        <w:drawing>
          <wp:inline>
            <wp:extent cx="50800" cy="50800"/>
            <wp:effectExtent b="0" l="0" r="0" t="0"/>
            <wp:docPr descr="0" id="31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monopolize</w:t>
      </w:r>
      <w:r>
        <w:t xml:space="preserve"> </w:t>
      </w:r>
      <w:r>
        <w:rPr>
          <w:rStyle w:val="Text1"/>
        </w:rPr>
        <w:t>/məˈnɒpəlaɪz/</w:t>
      </w:r>
      <w:r>
        <w:t xml:space="preserve"> vt. 垄断(ize-动词后缀)</w:t>
      </w:r>
    </w:p>
    <w:p>
      <w:pPr>
        <w:pStyle w:val="Para 03"/>
      </w:pPr>
      <w:r>
        <w:rPr>
          <w:rStyle w:val="Text0"/>
        </w:rPr>
        <w:t xml:space="preserve">dialect </w:t>
      </w:r>
      <w:r>
        <w:t>/ˈdaɪəlekt/</w:t>
      </w:r>
    </w:p>
    <w:p>
      <w:pPr>
        <w:pStyle w:val="Para 01"/>
      </w:pPr>
      <w:r>
        <w:t>n. 方言，土语</w:t>
      </w:r>
    </w:p>
    <w:p>
      <w:pPr>
        <w:pStyle w:val="Para 01"/>
      </w:pPr>
      <w:r>
        <w:rPr>
          <w:rStyle w:val="Text7"/>
        </w:rPr>
        <w:t>记</w:t>
      </w:r>
      <w:r>
        <w:t xml:space="preserve"> dia-前缀，两者之间，lec=leg-词根，说，讲，t-尾缀→仅仅是两人之间说的话，外人根本听不懂——即“方言”。</w:t>
      </w:r>
    </w:p>
    <w:p>
      <w:pPr>
        <w:pStyle w:val="Para 03"/>
      </w:pPr>
      <w:r>
        <w:rPr>
          <w:rStyle w:val="Text0"/>
        </w:rPr>
        <w:t xml:space="preserve">replace </w:t>
      </w:r>
      <w:r>
        <w:t>/rɪˈpleɪs/</w:t>
      </w:r>
    </w:p>
    <w:p>
      <w:pPr>
        <w:pStyle w:val="Para 01"/>
      </w:pPr>
      <w:r>
        <w:t>vt. 把…放回(原处)，归还；取代，以…代替</w:t>
      </w:r>
    </w:p>
    <w:p>
      <w:pPr>
        <w:pStyle w:val="Para 01"/>
      </w:pPr>
      <w:r>
        <w:rPr>
          <w:rStyle w:val="Text7"/>
        </w:rPr>
        <w:t>记</w:t>
      </w:r>
      <w:r>
        <w:t xml:space="preserve"> re-回，反，place-地方，位置→放回到原来的地方——即“把…放回(原处)，归还”，引申为“取代，以…代替”；把某物(或某人)从现有的“位置”取代掉，换上另一个——即“取代，以…代替”。</w:t>
      </w:r>
    </w:p>
    <w:p>
      <w:pPr>
        <w:pStyle w:val="Para 05"/>
      </w:pPr>
      <w:r>
        <w:t>派生词</w:t>
      </w:r>
    </w:p>
    <w:p>
      <w:pPr>
        <w:pStyle w:val="Para 01"/>
      </w:pPr>
      <w:r>
        <w:drawing>
          <wp:inline>
            <wp:extent cx="50800" cy="50800"/>
            <wp:effectExtent b="0" l="0" r="0" t="0"/>
            <wp:docPr descr="0" id="31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replacement</w:t>
      </w:r>
      <w:r>
        <w:t xml:space="preserve"> </w:t>
      </w:r>
      <w:r>
        <w:rPr>
          <w:rStyle w:val="Text1"/>
        </w:rPr>
        <w:t>/rɪˈpleɪsmənt/</w:t>
      </w:r>
      <w:r>
        <w:t xml:space="preserve"> n. 归还；代替(者)，取代(物)(ment-名词后缀)</w:t>
      </w:r>
    </w:p>
    <w:p>
      <w:pPr>
        <w:pStyle w:val="Para 01"/>
      </w:pPr>
      <w:r>
        <w:rPr>
          <w:rStyle w:val="Text7"/>
        </w:rPr>
        <w:t>考</w:t>
      </w:r>
      <w:r>
        <w:t xml:space="preserve"> </w:t>
      </w:r>
      <w:r>
        <w:rPr>
          <w:rStyle w:val="Text3"/>
        </w:rPr>
        <w:t>hip replacement</w:t>
      </w:r>
      <w:r>
        <w:t xml:space="preserve"> 髋关节置换术(2003年-阅读2)</w:t>
      </w:r>
    </w:p>
    <w:p>
      <w:pPr>
        <w:pStyle w:val="Para 01"/>
      </w:pPr>
      <w:r>
        <w:drawing>
          <wp:inline>
            <wp:extent cx="50800" cy="50800"/>
            <wp:effectExtent b="0" l="0" r="0" t="0"/>
            <wp:docPr descr="0" id="31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replaceable</w:t>
      </w:r>
      <w:r>
        <w:t xml:space="preserve"> </w:t>
      </w:r>
      <w:r>
        <w:rPr>
          <w:rStyle w:val="Text1"/>
        </w:rPr>
        <w:t>/rɪˈpleɪsəbl/</w:t>
      </w:r>
      <w:r>
        <w:t xml:space="preserve"> adj. 可放在原处的；可替换的，可置换的(able-可以的，能够的)</w:t>
      </w:r>
    </w:p>
    <w:p>
      <w:pPr>
        <w:pStyle w:val="Para 03"/>
      </w:pPr>
      <w:r>
        <w:rPr>
          <w:rStyle w:val="Text0"/>
        </w:rPr>
        <w:t xml:space="preserve">transform </w:t>
      </w:r>
      <w:r>
        <w:t>/trænsˈfɔːm/</w:t>
      </w:r>
    </w:p>
    <w:p>
      <w:pPr>
        <w:pStyle w:val="Para 01"/>
      </w:pPr>
      <w:r>
        <w:t>vt. 改变，变换；变压；改造</w:t>
      </w:r>
    </w:p>
    <w:p>
      <w:pPr>
        <w:pStyle w:val="Para 01"/>
      </w:pPr>
      <w:r>
        <w:rPr>
          <w:rStyle w:val="Text7"/>
        </w:rPr>
        <w:t>记</w:t>
      </w:r>
      <w:r>
        <w:t xml:space="preserve"> trans-转变，转换，form-形状→变换形状——即“改变，变换”，引申为“变压；改造”。</w:t>
      </w:r>
    </w:p>
    <w:p>
      <w:pPr>
        <w:pStyle w:val="Para 01"/>
      </w:pPr>
      <w:r>
        <w:rPr>
          <w:rStyle w:val="Text7"/>
        </w:rPr>
        <w:t>考</w:t>
      </w:r>
      <w:r>
        <w:t xml:space="preserve"> </w:t>
      </w:r>
      <w:r>
        <w:rPr>
          <w:rStyle w:val="Text5"/>
        </w:rPr>
        <w:t>transform A into B</w:t>
      </w:r>
      <w:r>
        <w:t xml:space="preserve"> 将A变为B (2012年-阅读3)</w:t>
      </w:r>
    </w:p>
    <w:p>
      <w:pPr>
        <w:pStyle w:val="Para 03"/>
      </w:pPr>
      <w:r>
        <w:rPr>
          <w:rStyle w:val="Text0"/>
        </w:rPr>
        <w:t xml:space="preserve">classical </w:t>
      </w:r>
      <w:r>
        <w:t>/ˈklæsɪkl/</w:t>
      </w:r>
    </w:p>
    <w:p>
      <w:pPr>
        <w:pStyle w:val="Para 01"/>
      </w:pPr>
      <w:r>
        <w:t>adj. 古典的，经典的</w:t>
      </w:r>
    </w:p>
    <w:p>
      <w:pPr>
        <w:pStyle w:val="Para 01"/>
      </w:pPr>
      <w:r>
        <w:rPr>
          <w:rStyle w:val="Text7"/>
        </w:rPr>
        <w:t>记</w:t>
      </w:r>
      <w:r>
        <w:t xml:space="preserve"> class-阶级，社会等级，ical-形容词后缀→各个“社会阶层”的人们都喜爱的——即“古典的，经典的”。</w:t>
      </w:r>
    </w:p>
    <w:p>
      <w:pPr>
        <w:pStyle w:val="Para 06"/>
      </w:pPr>
      <w:r>
        <w:rPr>
          <w:rStyle w:val="Text12"/>
        </w:rPr>
        <w:t>考</w:t>
      </w:r>
      <w:r>
        <w:rPr>
          <w:rStyle w:val="Text3"/>
        </w:rPr>
        <w:t xml:space="preserve"> </w:t>
      </w:r>
      <w:r>
        <w:t>classical-music world</w:t>
      </w:r>
      <w:r>
        <w:rPr>
          <w:rStyle w:val="Text3"/>
        </w:rPr>
        <w:t xml:space="preserve"> 古典音乐界(2011年-阅读1)</w:t>
      </w:r>
    </w:p>
    <w:p>
      <w:pPr>
        <w:pStyle w:val="Para 05"/>
      </w:pPr>
      <w:r>
        <w:t>派生词</w:t>
      </w:r>
    </w:p>
    <w:p>
      <w:pPr>
        <w:pStyle w:val="Para 01"/>
      </w:pPr>
      <w:r>
        <w:drawing>
          <wp:inline>
            <wp:extent cx="50800" cy="50800"/>
            <wp:effectExtent b="0" l="0" r="0" t="0"/>
            <wp:docPr descr="0" id="31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classic</w:t>
      </w:r>
      <w:r>
        <w:t xml:space="preserve"> /ˈklæsɪk/adj. 传统的，经典的；最优秀的 n. 古典著作，名著；大文豪，大艺术家</w:t>
      </w:r>
    </w:p>
    <w:p>
      <w:pPr>
        <w:pStyle w:val="Para 01"/>
      </w:pPr>
      <w:r>
        <w:rPr>
          <w:rStyle w:val="Text7"/>
        </w:rPr>
        <w:t>记</w:t>
      </w:r>
      <w:r>
        <w:t xml:space="preserve"> classic由“classical-古典的，经典的”简写而来，表示“传统的，经典的”，后引申为“古典著作，名著；大文豪，大艺术家”。</w:t>
      </w:r>
    </w:p>
    <w:p>
      <w:pPr>
        <w:pStyle w:val="Para 01"/>
      </w:pPr>
      <w:r>
        <w:rPr>
          <w:rStyle w:val="Text7"/>
        </w:rPr>
        <w:t>考</w:t>
      </w:r>
      <w:r>
        <w:t xml:space="preserve"> </w:t>
      </w:r>
      <w:r>
        <w:rPr>
          <w:rStyle w:val="Text3"/>
        </w:rPr>
        <w:t>a classic case of</w:t>
      </w:r>
      <w:r>
        <w:t xml:space="preserve"> …的经典案例(2005年-阅读2)</w:t>
      </w:r>
    </w:p>
    <w:p>
      <w:pPr>
        <w:pStyle w:val="Para 03"/>
      </w:pPr>
      <w:r>
        <w:rPr>
          <w:rStyle w:val="Text0"/>
        </w:rPr>
        <w:t xml:space="preserve">prior </w:t>
      </w:r>
      <w:r>
        <w:t>/ˈpraɪə(r)/</w:t>
      </w:r>
    </w:p>
    <w:p>
      <w:pPr>
        <w:pStyle w:val="Para 01"/>
      </w:pPr>
      <w:r>
        <w:t>adj. 优先的，在前的；(to)在…之前</w:t>
      </w:r>
    </w:p>
    <w:p>
      <w:pPr>
        <w:pStyle w:val="Para 01"/>
      </w:pPr>
      <w:r>
        <w:rPr>
          <w:rStyle w:val="Text7"/>
        </w:rPr>
        <w:t>记</w:t>
      </w:r>
      <w:r>
        <w:t xml:space="preserve"> pri=prime-最重要的，第一流的，or=er-比较级→最重要的，第一流的，比较靠前的——即“优先的，在前的”，引申为“在…之前”。</w:t>
      </w:r>
    </w:p>
    <w:p>
      <w:pPr>
        <w:pStyle w:val="Para 05"/>
      </w:pPr>
      <w:r>
        <w:t>派生词</w:t>
      </w:r>
    </w:p>
    <w:p>
      <w:pPr>
        <w:pStyle w:val="Para 01"/>
      </w:pPr>
      <w:r>
        <w:drawing>
          <wp:inline>
            <wp:extent cx="50800" cy="50800"/>
            <wp:effectExtent b="0" l="0" r="0" t="0"/>
            <wp:docPr descr="0" id="31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priority</w:t>
      </w:r>
      <w:r>
        <w:t xml:space="preserve"> </w:t>
      </w:r>
      <w:r>
        <w:rPr>
          <w:rStyle w:val="Text1"/>
        </w:rPr>
        <w:t>/praɪˈɒrəti/</w:t>
      </w:r>
      <w:r>
        <w:t xml:space="preserve"> n. 优先，重点；优先权</w:t>
      </w:r>
    </w:p>
    <w:p>
      <w:pPr>
        <w:pStyle w:val="Para 01"/>
      </w:pPr>
      <w:r>
        <w:rPr>
          <w:rStyle w:val="Text7"/>
        </w:rPr>
        <w:t>记</w:t>
      </w:r>
      <w:r>
        <w:t xml:space="preserve"> prior-优先的，在前的，ity-名词后缀→优先，重点——引申为“优先权”。</w:t>
      </w:r>
    </w:p>
    <w:p>
      <w:pPr>
        <w:pStyle w:val="Para 06"/>
      </w:pPr>
      <w:r>
        <w:rPr>
          <w:rStyle w:val="Text12"/>
        </w:rPr>
        <w:t>考</w:t>
      </w:r>
      <w:r>
        <w:rPr>
          <w:rStyle w:val="Text3"/>
        </w:rPr>
        <w:t xml:space="preserve"> </w:t>
      </w:r>
      <w:r>
        <w:t>demand priority from</w:t>
      </w:r>
      <w:r>
        <w:rPr>
          <w:rStyle w:val="Text3"/>
        </w:rPr>
        <w:t xml:space="preserve"> 要求…的优先权(2009年-阅读3)</w:t>
      </w:r>
    </w:p>
    <w:p>
      <w:pPr>
        <w:pStyle w:val="Para 07"/>
      </w:pPr>
      <w:r>
        <w:t>transplant</w:t>
      </w:r>
    </w:p>
    <w:p>
      <w:pPr>
        <w:pStyle w:val="Para 02"/>
      </w:pPr>
      <w:r>
        <w:t>/trænsˈplɑːnt/</w:t>
      </w:r>
      <w:r>
        <w:rPr>
          <w:rStyle w:val="Text0"/>
        </w:rPr>
        <w:t xml:space="preserve"> vt. 移植 </w:t>
      </w:r>
      <w:r>
        <w:t>/ˈtrænsplɑːnt/</w:t>
      </w:r>
      <w:r>
        <w:rPr>
          <w:rStyle w:val="Text0"/>
        </w:rPr>
        <w:t xml:space="preserve"> n. 移植</w:t>
      </w:r>
    </w:p>
    <w:p>
      <w:pPr>
        <w:pStyle w:val="Para 01"/>
      </w:pPr>
      <w:r>
        <w:rPr>
          <w:rStyle w:val="Text7"/>
        </w:rPr>
        <w:t>记</w:t>
      </w:r>
      <w:r>
        <w:t xml:space="preserve"> trans-转变，转换；从一头到另一头，由此及彼，plant-种植→转移种植的地方，从一个地方种到另一个地方——即“移植”。</w:t>
      </w:r>
    </w:p>
    <w:p>
      <w:pPr>
        <w:pStyle w:val="Para 03"/>
      </w:pPr>
      <w:r>
        <w:rPr>
          <w:rStyle w:val="Text0"/>
        </w:rPr>
        <w:t xml:space="preserve">insist </w:t>
      </w:r>
      <w:r>
        <w:t>/ɪnˈsɪst/</w:t>
      </w:r>
    </w:p>
    <w:p>
      <w:pPr>
        <w:pStyle w:val="Para 01"/>
      </w:pPr>
      <w:r>
        <w:t>vt. 坚持；坚决要求，坚决主张</w:t>
      </w:r>
    </w:p>
    <w:p>
      <w:pPr>
        <w:pStyle w:val="Para 01"/>
      </w:pPr>
      <w:r>
        <w:rPr>
          <w:rStyle w:val="Text7"/>
        </w:rPr>
        <w:t>记</w:t>
      </w:r>
      <w:r>
        <w:t xml:space="preserve"> in-向里，进入，sist-词根，站立→像钉子一样“站立”在土里，任何人都动摇不了——引申为(思想或言语上的)“坚持；坚决要求，坚决主张”。</w:t>
      </w:r>
    </w:p>
    <w:p>
      <w:pPr>
        <w:pStyle w:val="Para 03"/>
      </w:pPr>
      <w:r>
        <w:rPr>
          <w:rStyle w:val="Text0"/>
        </w:rPr>
        <w:t xml:space="preserve">dilemma </w:t>
      </w:r>
      <w:r>
        <w:t>/dɪˈlem/; daɪˈlemə/</w:t>
      </w:r>
    </w:p>
    <w:p>
      <w:pPr>
        <w:pStyle w:val="Para 01"/>
      </w:pPr>
      <w:r>
        <w:t>n. (进退两难的)窘境，困境</w:t>
      </w:r>
    </w:p>
    <w:p>
      <w:pPr>
        <w:pStyle w:val="Para 01"/>
      </w:pPr>
      <w:r>
        <w:rPr>
          <w:rStyle w:val="Text7"/>
        </w:rPr>
        <w:t>记</w:t>
      </w:r>
      <w:r>
        <w:t xml:space="preserve"> di-词根，二，lem=lane-小道，小巷，ma=matter-事情→一件事情两条道儿，不知道该往哪儿去，难以抉择——即“(进退两难的)窘境，困境”。</w:t>
      </w:r>
    </w:p>
    <w:p>
      <w:pPr>
        <w:pStyle w:val="Para 03"/>
      </w:pPr>
      <w:r>
        <w:rPr>
          <w:rStyle w:val="Text0"/>
        </w:rPr>
        <w:t xml:space="preserve">represent </w:t>
      </w:r>
      <w:r>
        <w:t>/ˌreprɪˈzent/</w:t>
      </w:r>
    </w:p>
    <w:p>
      <w:pPr>
        <w:pStyle w:val="Para 01"/>
      </w:pPr>
      <w:r>
        <w:t>vt. 描述，阐述；代表，代理</w:t>
      </w:r>
    </w:p>
    <w:p>
      <w:pPr>
        <w:pStyle w:val="Para 01"/>
      </w:pPr>
      <w:r>
        <w:rPr>
          <w:rStyle w:val="Text7"/>
        </w:rPr>
        <w:t>记</w:t>
      </w:r>
      <w:r>
        <w:t xml:space="preserve"> re-再一次，重新，present-呈现→(将事件、情景等)再一次“呈现”出来、说出来——即“描述，阐述”，引申为“代表，代理”；因为一句话“阐述”了什么意思，也可以说成这句话“代表”了什么意思。</w:t>
      </w:r>
    </w:p>
    <w:p>
      <w:pPr>
        <w:pStyle w:val="Para 05"/>
      </w:pPr>
      <w:r>
        <w:t>派生词</w:t>
      </w:r>
    </w:p>
    <w:p>
      <w:pPr>
        <w:pStyle w:val="Para 01"/>
      </w:pPr>
      <w:r>
        <w:drawing>
          <wp:inline>
            <wp:extent cx="50800" cy="50800"/>
            <wp:effectExtent b="0" l="0" r="0" t="0"/>
            <wp:docPr descr="0" id="32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representation</w:t>
      </w:r>
      <w:r>
        <w:t xml:space="preserve"> </w:t>
      </w:r>
      <w:r>
        <w:rPr>
          <w:rStyle w:val="Text1"/>
        </w:rPr>
        <w:t>/ˌreprɪzenˈteɪʃn/</w:t>
      </w:r>
      <w:r>
        <w:t xml:space="preserve"> n. 描述，陈述；代表，代理人 (ation-名词后缀)</w:t>
      </w:r>
    </w:p>
    <w:p>
      <w:pPr>
        <w:pStyle w:val="Para 06"/>
      </w:pPr>
      <w:r>
        <w:rPr>
          <w:rStyle w:val="Text12"/>
        </w:rPr>
        <w:t>考</w:t>
      </w:r>
      <w:r>
        <w:rPr>
          <w:rStyle w:val="Text3"/>
        </w:rPr>
        <w:t xml:space="preserve"> </w:t>
      </w:r>
      <w:r>
        <w:t>congressional representation</w:t>
      </w:r>
      <w:r>
        <w:rPr>
          <w:rStyle w:val="Text3"/>
        </w:rPr>
        <w:t xml:space="preserve"> 议会代表(2008年-阅读4)</w:t>
      </w:r>
    </w:p>
    <w:p>
      <w:pPr>
        <w:pStyle w:val="Para 03"/>
      </w:pPr>
      <w:r>
        <w:rPr>
          <w:rStyle w:val="Text0"/>
        </w:rPr>
        <w:t xml:space="preserve">affirm </w:t>
      </w:r>
      <w:r>
        <w:t>/əˈfɜːm/</w:t>
      </w:r>
    </w:p>
    <w:p>
      <w:pPr>
        <w:pStyle w:val="Para 01"/>
      </w:pPr>
      <w:r>
        <w:t>vt. 证实，确认；肯定；断言，坚称</w:t>
      </w:r>
    </w:p>
    <w:p>
      <w:pPr>
        <w:pStyle w:val="Para 01"/>
      </w:pPr>
      <w:r>
        <w:rPr>
          <w:rStyle w:val="Text7"/>
        </w:rPr>
        <w:t>记</w:t>
      </w:r>
      <w:r>
        <w:t xml:space="preserve"> af-加强语气，firm-词根，坚固；坚决→强调语气非常坚决的——即“断言，坚称”，引申为“证实，确认”。</w:t>
      </w:r>
    </w:p>
    <w:p>
      <w:pPr>
        <w:pStyle w:val="Para 01"/>
      </w:pPr>
      <w:r>
        <w:rPr>
          <w:rStyle w:val="Text7"/>
        </w:rPr>
        <w:t>考</w:t>
      </w:r>
      <w:r>
        <w:t xml:space="preserve"> </w:t>
      </w:r>
      <w:r>
        <w:rPr>
          <w:rStyle w:val="Text3"/>
        </w:rPr>
        <w:t>self-affirming situation</w:t>
      </w:r>
      <w:r>
        <w:t xml:space="preserve"> 自我肯定的情形，自我确认的情况(2014年-阅读2)</w:t>
      </w:r>
    </w:p>
    <w:p>
      <w:pPr>
        <w:pStyle w:val="Para 03"/>
      </w:pPr>
      <w:r>
        <w:rPr>
          <w:rStyle w:val="Text0"/>
        </w:rPr>
        <w:t xml:space="preserve">intention </w:t>
      </w:r>
      <w:r>
        <w:t>/ɪnˈtenʃn/</w:t>
      </w:r>
    </w:p>
    <w:p>
      <w:pPr>
        <w:pStyle w:val="Para 01"/>
      </w:pPr>
      <w:r>
        <w:t>n. 意图，目的</w:t>
      </w:r>
    </w:p>
    <w:p>
      <w:pPr>
        <w:pStyle w:val="Para 01"/>
      </w:pPr>
      <w:r>
        <w:rPr>
          <w:rStyle w:val="Text7"/>
        </w:rPr>
        <w:t>记</w:t>
      </w:r>
      <w:r>
        <w:t xml:space="preserve"> intent-意图，目的；专心的，坚决的，ion-名词后缀→意图，目的。</w:t>
      </w:r>
    </w:p>
    <w:p>
      <w:pPr>
        <w:pStyle w:val="Para 03"/>
      </w:pPr>
      <w:r>
        <w:rPr>
          <w:rStyle w:val="Text0"/>
        </w:rPr>
        <w:t xml:space="preserve">propaganda </w:t>
      </w:r>
      <w:r>
        <w:t>/ˌprɒpəˈɡændə/</w:t>
      </w:r>
    </w:p>
    <w:p>
      <w:pPr>
        <w:pStyle w:val="Para 01"/>
      </w:pPr>
      <w:r>
        <w:t>n. （政治团体的）宣传；宣传机构</w:t>
      </w:r>
    </w:p>
    <w:p>
      <w:pPr>
        <w:pStyle w:val="Para 01"/>
      </w:pPr>
      <w:r>
        <w:rPr>
          <w:rStyle w:val="Text7"/>
        </w:rPr>
        <w:t>记</w:t>
      </w:r>
      <w:r>
        <w:t xml:space="preserve"> propag=propagate-传播，使普及，and=ant-的，a-名词后缀→由“传播，使普及”引申为“宣传；宣传机构”。</w:t>
      </w:r>
    </w:p>
    <w:p>
      <w:pPr>
        <w:pStyle w:val="Para 03"/>
      </w:pPr>
      <w:r>
        <w:rPr>
          <w:rStyle w:val="Text0"/>
        </w:rPr>
        <w:t xml:space="preserve">substance </w:t>
      </w:r>
      <w:r>
        <w:t>/ˈsʌbstəns/</w:t>
      </w:r>
    </w:p>
    <w:p>
      <w:pPr>
        <w:pStyle w:val="Para 01"/>
      </w:pPr>
      <w:r>
        <w:t>n. 物质；物品；实质；主旨；重要性；事实根据</w:t>
      </w:r>
    </w:p>
    <w:p>
      <w:pPr>
        <w:pStyle w:val="Para 01"/>
      </w:pPr>
      <w:r>
        <w:rPr>
          <w:rStyle w:val="Text7"/>
        </w:rPr>
        <w:t>记</w:t>
      </w:r>
      <w:r>
        <w:t xml:space="preserve"> sub-下面，st-词根，站立，ance-名词后缀→“立”于表象下面的东西——即“本质，实质”，引申为“物质”和“重要性”。</w:t>
      </w:r>
    </w:p>
    <w:p>
      <w:pPr>
        <w:pStyle w:val="Para 03"/>
      </w:pPr>
      <w:r>
        <w:rPr>
          <w:rStyle w:val="Text0"/>
        </w:rPr>
        <w:t xml:space="preserve">amount </w:t>
      </w:r>
      <w:r>
        <w:t>/əˈmaʊnt/</w:t>
      </w:r>
    </w:p>
    <w:p>
      <w:pPr>
        <w:pStyle w:val="Para 01"/>
      </w:pPr>
      <w:r>
        <w:t>vi. 合计，共计 n. 总数，总额；数量</w:t>
      </w:r>
    </w:p>
    <w:p>
      <w:pPr>
        <w:pStyle w:val="Para 01"/>
      </w:pPr>
      <w:r>
        <w:rPr>
          <w:rStyle w:val="Text7"/>
        </w:rPr>
        <w:t>记</w:t>
      </w:r>
      <w:r>
        <w:t xml:space="preserve"> a-加强语气，mount-增长，上升→数量一路增长，囊括全部——即“合计，共计”，引申为“总数，总额；数量”。</w:t>
      </w:r>
    </w:p>
    <w:p>
      <w:pPr>
        <w:pStyle w:val="Para 03"/>
      </w:pPr>
      <w:r>
        <w:rPr>
          <w:rStyle w:val="Text0"/>
        </w:rPr>
        <w:t xml:space="preserve">procedure </w:t>
      </w:r>
      <w:r>
        <w:t>/prəˈsiːdʒə(r)/</w:t>
      </w:r>
    </w:p>
    <w:p>
      <w:pPr>
        <w:pStyle w:val="Para 01"/>
      </w:pPr>
      <w:r>
        <w:t>n. 程序，手续，步骤</w:t>
      </w:r>
    </w:p>
    <w:p>
      <w:pPr>
        <w:pStyle w:val="Para 01"/>
      </w:pPr>
      <w:r>
        <w:rPr>
          <w:rStyle w:val="Text7"/>
        </w:rPr>
        <w:t>记</w:t>
      </w:r>
      <w:r>
        <w:t xml:space="preserve"> pro-向前，ced-词根，走，ure-名词后缀→一步步往前“走”，往前进行的东西——即“程序，手续，步骤”。</w:t>
      </w:r>
    </w:p>
    <w:p>
      <w:pPr>
        <w:pStyle w:val="Para 01"/>
      </w:pPr>
      <w:r>
        <w:rPr>
          <w:rStyle w:val="Text7"/>
        </w:rPr>
        <w:t>考</w:t>
      </w:r>
      <w:r>
        <w:t xml:space="preserve"> </w:t>
      </w:r>
      <w:r>
        <w:rPr>
          <w:rStyle w:val="Text3"/>
        </w:rPr>
        <w:t>surgical procedure</w:t>
      </w:r>
      <w:r>
        <w:t xml:space="preserve"> 外科手术，手术程序(2003年-阅读4)</w:t>
      </w:r>
    </w:p>
    <w:p>
      <w:pPr>
        <w:pStyle w:val="Para 06"/>
      </w:pPr>
      <w:r>
        <w:t>computational procedure</w:t>
      </w:r>
      <w:r>
        <w:rPr>
          <w:rStyle w:val="Text3"/>
        </w:rPr>
        <w:t xml:space="preserve"> 电脑程序(2007年-阅读2)</w:t>
      </w:r>
    </w:p>
    <w:p>
      <w:pPr>
        <w:pStyle w:val="Para 05"/>
      </w:pPr>
      <w:r>
        <w:t>派生词</w:t>
      </w:r>
    </w:p>
    <w:p>
      <w:pPr>
        <w:pStyle w:val="Para 01"/>
      </w:pPr>
      <w:r>
        <w:drawing>
          <wp:inline>
            <wp:extent cx="50800" cy="50800"/>
            <wp:effectExtent b="0" l="0" r="0" t="0"/>
            <wp:docPr descr="0" id="32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procedurally</w:t>
      </w:r>
      <w:r>
        <w:t xml:space="preserve"> </w:t>
      </w:r>
      <w:r>
        <w:rPr>
          <w:rStyle w:val="Text1"/>
        </w:rPr>
        <w:t>/prəˈsiːdʒərəli/</w:t>
      </w:r>
      <w:r>
        <w:t xml:space="preserve"> adv. 程序上地(ly-副词后缀)</w:t>
      </w:r>
    </w:p>
    <w:p>
      <w:pPr>
        <w:pStyle w:val="Para 03"/>
      </w:pPr>
      <w:r>
        <w:rPr>
          <w:rStyle w:val="Text0"/>
        </w:rPr>
        <w:t xml:space="preserve">analogue </w:t>
      </w:r>
      <w:r>
        <w:t>/ˈænəlɒɡ/</w:t>
      </w:r>
    </w:p>
    <w:p>
      <w:pPr>
        <w:pStyle w:val="Para 01"/>
      </w:pPr>
      <w:r>
        <w:t>n. 相似情况；类似物，相似物</w:t>
      </w:r>
    </w:p>
    <w:p>
      <w:pPr>
        <w:pStyle w:val="Para 01"/>
      </w:pPr>
      <w:r>
        <w:rPr>
          <w:rStyle w:val="Text7"/>
        </w:rPr>
        <w:t>记</w:t>
      </w:r>
      <w:r>
        <w:t xml:space="preserve"> ana-前缀，类似，相近，log-词根，说，讲，ue-尾缀→说出与其类似、相近的东西——即“相似情况；类似物，相似物”。</w:t>
      </w:r>
    </w:p>
    <w:p>
      <w:pPr>
        <w:pStyle w:val="Para 05"/>
      </w:pPr>
      <w:r>
        <w:t>派生词</w:t>
      </w:r>
    </w:p>
    <w:p>
      <w:pPr>
        <w:pStyle w:val="Para 01"/>
      </w:pPr>
      <w:r>
        <w:drawing>
          <wp:inline>
            <wp:extent cx="50800" cy="50800"/>
            <wp:effectExtent b="0" l="0" r="0" t="0"/>
            <wp:docPr descr="0" id="32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analogy</w:t>
      </w:r>
      <w:r>
        <w:t xml:space="preserve"> </w:t>
      </w:r>
      <w:r>
        <w:rPr>
          <w:rStyle w:val="Text1"/>
        </w:rPr>
        <w:t>/əˈnælədʒi/</w:t>
      </w:r>
      <w:r>
        <w:t xml:space="preserve"> n. 类似，相似；类比，类推</w:t>
      </w:r>
    </w:p>
    <w:p>
      <w:pPr>
        <w:pStyle w:val="Para 01"/>
      </w:pPr>
      <w:r>
        <w:rPr>
          <w:rStyle w:val="Text7"/>
        </w:rPr>
        <w:t>记</w:t>
      </w:r>
      <w:r>
        <w:t xml:space="preserve"> analogy由“analogue-类似物，相似物”演变而来，表示“类似，相似”，引申为“类比，类推”。</w:t>
      </w:r>
    </w:p>
    <w:p>
      <w:pPr>
        <w:pStyle w:val="Para 03"/>
      </w:pPr>
      <w:r>
        <w:rPr>
          <w:rStyle w:val="Text0"/>
        </w:rPr>
        <w:t xml:space="preserve">multiple </w:t>
      </w:r>
      <w:r>
        <w:t>/ˈmʌltɪpl/</w:t>
      </w:r>
    </w:p>
    <w:p>
      <w:pPr>
        <w:pStyle w:val="Para 01"/>
      </w:pPr>
      <w:r>
        <w:t>adj. 复合的，多重的；多样的 n. 倍数</w:t>
      </w:r>
    </w:p>
    <w:p>
      <w:pPr>
        <w:pStyle w:val="Para 01"/>
      </w:pPr>
      <w:r>
        <w:rPr>
          <w:rStyle w:val="Text7"/>
        </w:rPr>
        <w:t>记</w:t>
      </w:r>
      <w:r>
        <w:t xml:space="preserve"> multi-词根，多，pl=plic-词根，折叠，交叠，e-尾缀→多次折叠的，叠了多次的——即“复合的，多重的”，引申为“多样的”和“倍数”。</w:t>
      </w:r>
    </w:p>
    <w:p>
      <w:pPr>
        <w:pStyle w:val="Para 05"/>
      </w:pPr>
      <w:r>
        <w:t>派生词</w:t>
      </w:r>
    </w:p>
    <w:p>
      <w:pPr>
        <w:pStyle w:val="Para 01"/>
      </w:pPr>
      <w:r>
        <w:drawing>
          <wp:inline>
            <wp:extent cx="50800" cy="50800"/>
            <wp:effectExtent b="0" l="0" r="0" t="0"/>
            <wp:docPr descr="0" id="32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multiply</w:t>
      </w:r>
      <w:r>
        <w:t xml:space="preserve"> </w:t>
      </w:r>
      <w:r>
        <w:rPr>
          <w:rStyle w:val="Text1"/>
        </w:rPr>
        <w:t>/ˈmʌltɪplaɪ/</w:t>
      </w:r>
      <w:r>
        <w:t xml:space="preserve"> v. (使)相乘；(使)(成倍地)增加；繁殖</w:t>
      </w:r>
    </w:p>
    <w:p>
      <w:pPr>
        <w:pStyle w:val="Para 01"/>
      </w:pPr>
      <w:r>
        <w:rPr>
          <w:rStyle w:val="Text7"/>
        </w:rPr>
        <w:t>记</w:t>
      </w:r>
      <w:r>
        <w:t xml:space="preserve"> 该词是multiple的动词形式。其中，multipl=multiple-倍数，y=ify-动词后缀→源于两数“相乘”会使数值成“倍数”增加——即“(使)相乘，(使)(成倍地)增加”，引申为“繁殖”；因为动物的“繁殖”都是一窝一窝的，后代数量是成倍递增的。</w:t>
      </w:r>
    </w:p>
    <w:p>
      <w:pPr>
        <w:pStyle w:val="Para 03"/>
      </w:pPr>
      <w:r>
        <w:rPr>
          <w:rStyle w:val="Text0"/>
        </w:rPr>
        <w:t xml:space="preserve">analyse </w:t>
      </w:r>
      <w:r>
        <w:t>/ˈænəlaɪz/</w:t>
      </w:r>
    </w:p>
    <w:p>
      <w:pPr>
        <w:pStyle w:val="Para 01"/>
      </w:pPr>
      <w:r>
        <w:t>(=analyze) vt. 分解；分析，解析</w:t>
      </w:r>
    </w:p>
    <w:p>
      <w:pPr>
        <w:pStyle w:val="Para 01"/>
      </w:pPr>
      <w:r>
        <w:rPr>
          <w:rStyle w:val="Text7"/>
        </w:rPr>
        <w:t>记</w:t>
      </w:r>
      <w:r>
        <w:t xml:space="preserve"> ana-前缀，相近，近似，lys-词根，松开；分裂，分解，e-尾缀→近似于科学地分解——即“分解”，引申为“分析，解析”。</w:t>
      </w:r>
    </w:p>
    <w:p>
      <w:pPr>
        <w:pStyle w:val="Para 05"/>
      </w:pPr>
      <w:r>
        <w:t>派生词</w:t>
      </w:r>
    </w:p>
    <w:p>
      <w:pPr>
        <w:pStyle w:val="Para 01"/>
      </w:pPr>
      <w:r>
        <w:drawing>
          <wp:inline>
            <wp:extent cx="50800" cy="50800"/>
            <wp:effectExtent b="0" l="0" r="0" t="0"/>
            <wp:docPr descr="0" id="32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analysis</w:t>
      </w:r>
      <w:r>
        <w:t xml:space="preserve"> </w:t>
      </w:r>
      <w:r>
        <w:rPr>
          <w:rStyle w:val="Text1"/>
        </w:rPr>
        <w:t>/əˈnæləsɪs/</w:t>
      </w:r>
      <w:r>
        <w:t xml:space="preserve"> n. 分解；分析(报告)(is-名词后缀)</w:t>
      </w:r>
    </w:p>
    <w:p>
      <w:pPr>
        <w:pStyle w:val="Para 02"/>
      </w:pPr>
      <w:r>
        <w:rPr>
          <w:rStyle w:val="Text0"/>
        </w:rPr>
        <w:drawing>
          <wp:inline>
            <wp:extent cx="50800" cy="50800"/>
            <wp:effectExtent b="0" l="0" r="0" t="0"/>
            <wp:docPr descr="0" id="32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analytic</w:t>
      </w:r>
      <w:r>
        <w:rPr>
          <w:rStyle w:val="Text0"/>
        </w:rPr>
        <w:t xml:space="preserve"> </w:t>
      </w:r>
      <w:r>
        <w:t>/ˌænəˈlɪtɪk/ (=analytical /ˌænəˈlɪtɪkl/</w:t>
      </w:r>
      <w:r>
        <w:rPr>
          <w:rStyle w:val="Text0"/>
        </w:rPr>
        <w:t xml:space="preserve"> ) adj. 分解的；分析的，解析的</w:t>
      </w:r>
    </w:p>
    <w:p>
      <w:pPr>
        <w:pStyle w:val="Para 01"/>
      </w:pPr>
      <w:r>
        <w:rPr>
          <w:rStyle w:val="Text7"/>
        </w:rPr>
        <w:t>记</w:t>
      </w:r>
      <w:r>
        <w:t xml:space="preserve"> 该词是analyse的形容词形式；其中，analy=analyse-分解；分析，解析，tic=ic-形容词后缀→分解的；分析的，解析的。</w:t>
      </w:r>
    </w:p>
    <w:p>
      <w:pPr>
        <w:pStyle w:val="Para 01"/>
      </w:pPr>
      <w:r>
        <w:drawing>
          <wp:inline>
            <wp:extent cx="50800" cy="50800"/>
            <wp:effectExtent b="0" l="0" r="0" t="0"/>
            <wp:docPr descr="0" id="32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analytically</w:t>
      </w:r>
      <w:r>
        <w:t xml:space="preserve"> </w:t>
      </w:r>
      <w:r>
        <w:rPr>
          <w:rStyle w:val="Text1"/>
        </w:rPr>
        <w:t>/ˌænəˈlɪtɪkli/</w:t>
      </w:r>
      <w:r>
        <w:t xml:space="preserve"> adv. 分析地 (ly-副词后缀)</w:t>
      </w:r>
    </w:p>
    <w:p>
      <w:pPr>
        <w:pStyle w:val="Para 03"/>
      </w:pPr>
      <w:r>
        <w:rPr>
          <w:rStyle w:val="Text0"/>
        </w:rPr>
        <w:t xml:space="preserve">institute </w:t>
      </w:r>
      <w:r>
        <w:t>/ˈɪnstɪtjuːt/</w:t>
      </w:r>
    </w:p>
    <w:p>
      <w:pPr>
        <w:pStyle w:val="Para 01"/>
      </w:pPr>
      <w:r>
        <w:t>vt. 创立，设立；建立 n. 学会，研究所</w:t>
      </w:r>
    </w:p>
    <w:p>
      <w:pPr>
        <w:pStyle w:val="Para 01"/>
      </w:pPr>
      <w:r>
        <w:rPr>
          <w:rStyle w:val="Text7"/>
        </w:rPr>
        <w:t>记</w:t>
      </w:r>
      <w:r>
        <w:t xml:space="preserve"> in-里面，内部，stitute=statute-法令，法规→在“法律”框架内建立起来——即“创立，设立；建立”，引申为“学会，研究所”。</w:t>
      </w:r>
    </w:p>
    <w:p>
      <w:pPr>
        <w:pStyle w:val="Para 05"/>
      </w:pPr>
      <w:r>
        <w:t>派生词</w:t>
      </w:r>
    </w:p>
    <w:p>
      <w:pPr>
        <w:pStyle w:val="Para 01"/>
      </w:pPr>
      <w:r>
        <w:drawing>
          <wp:inline>
            <wp:extent cx="50800" cy="50800"/>
            <wp:effectExtent b="0" l="0" r="0" t="0"/>
            <wp:docPr descr="0" id="32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institution</w:t>
      </w:r>
      <w:r>
        <w:t xml:space="preserve"> </w:t>
      </w:r>
      <w:r>
        <w:rPr>
          <w:rStyle w:val="Text1"/>
        </w:rPr>
        <w:t>/ˌɪnstɪˈtjuːʃn/</w:t>
      </w:r>
      <w:r>
        <w:t xml:space="preserve"> n. 公共团体，机构；协会；研究所；制度，习俗；惯例</w:t>
      </w:r>
    </w:p>
    <w:p>
      <w:pPr>
        <w:pStyle w:val="Para 01"/>
      </w:pPr>
      <w:r>
        <w:rPr>
          <w:rStyle w:val="Text7"/>
        </w:rPr>
        <w:t>记</w:t>
      </w:r>
      <w:r>
        <w:t xml:space="preserve"> 该词是“institute-创立，设立”的名词形式；其中，institu=institute-创立，设立，ion-名词后缀→公共团体，机构；协会；研究所。此外，“制度，习俗；惯例”也由“institute-创立，设立”引申而来，因为所谓“制度，习俗；惯例”是古人经过几百年甚至上千年的时间所慢慢“建立”起来的。</w:t>
      </w:r>
    </w:p>
    <w:p>
      <w:pPr>
        <w:pStyle w:val="Para 06"/>
      </w:pPr>
      <w:r>
        <w:rPr>
          <w:rStyle w:val="Text12"/>
        </w:rPr>
        <w:t>考</w:t>
      </w:r>
      <w:r>
        <w:rPr>
          <w:rStyle w:val="Text3"/>
        </w:rPr>
        <w:t xml:space="preserve"> </w:t>
      </w:r>
      <w:r>
        <w:t>research institution</w:t>
      </w:r>
      <w:r>
        <w:rPr>
          <w:rStyle w:val="Text3"/>
        </w:rPr>
        <w:t xml:space="preserve"> 研究机构(2003年-阅读2)</w:t>
      </w:r>
    </w:p>
    <w:p>
      <w:pPr>
        <w:pStyle w:val="Para 01"/>
      </w:pPr>
      <w:r>
        <w:drawing>
          <wp:inline>
            <wp:extent cx="50800" cy="50800"/>
            <wp:effectExtent b="0" l="0" r="0" t="0"/>
            <wp:docPr descr="0" id="32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institutional</w:t>
      </w:r>
      <w:r>
        <w:t xml:space="preserve"> </w:t>
      </w:r>
      <w:r>
        <w:rPr>
          <w:rStyle w:val="Text1"/>
        </w:rPr>
        <w:t>/ˌɪnstɪˈtjuːʃənl/</w:t>
      </w:r>
      <w:r>
        <w:t xml:space="preserve"> adj. 机构的，学会的；制度上的，惯例的(al-的)</w:t>
      </w:r>
    </w:p>
    <w:p>
      <w:pPr>
        <w:pStyle w:val="Para 03"/>
      </w:pPr>
      <w:r>
        <w:rPr>
          <w:rStyle w:val="Text0"/>
        </w:rPr>
        <w:t xml:space="preserve">legislation </w:t>
      </w:r>
      <w:r>
        <w:t>/ˌledʒɪsˈleɪʃn/</w:t>
      </w:r>
    </w:p>
    <w:p>
      <w:pPr>
        <w:pStyle w:val="Para 01"/>
      </w:pPr>
      <w:r>
        <w:t>n. 立法，法律的制定；法律，法规</w:t>
      </w:r>
    </w:p>
    <w:p>
      <w:pPr>
        <w:pStyle w:val="Para 01"/>
      </w:pPr>
      <w:r>
        <w:rPr>
          <w:rStyle w:val="Text7"/>
        </w:rPr>
        <w:t>记</w:t>
      </w:r>
      <w:r>
        <w:t xml:space="preserve"> legis=legit-词根，法律，lat-词根，拿来，带来，ion-名词后缀→(国家)“拿”出、制定出一套法律——即“立法，法律的制定”，引申为“法律，法规”。</w:t>
      </w:r>
    </w:p>
    <w:p>
      <w:pPr>
        <w:pStyle w:val="Para 01"/>
      </w:pPr>
      <w:r>
        <w:rPr>
          <w:rStyle w:val="Text7"/>
        </w:rPr>
        <w:t>例</w:t>
      </w:r>
      <w:r>
        <w:t xml:space="preserve"> (2012年阅读Text 2) Now the company is suddenly claiming that the 2002 agreement is invalid because of the 2006 legislation, and that only the federal government has regulatory power over nuclear issues. 如今，(安特吉)公司突然宣布根据2006年的法规，2002年的协议无效，并且只有联邦政府对核事务拥有管理权。</w:t>
      </w:r>
    </w:p>
    <w:p>
      <w:pPr>
        <w:pStyle w:val="Para 05"/>
      </w:pPr>
      <w:r>
        <w:t>派生词</w:t>
      </w:r>
    </w:p>
    <w:p>
      <w:pPr>
        <w:pStyle w:val="Para 01"/>
      </w:pPr>
      <w:r>
        <w:drawing>
          <wp:inline>
            <wp:extent cx="50800" cy="50800"/>
            <wp:effectExtent b="0" l="0" r="0" t="0"/>
            <wp:docPr descr="0" id="32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legislative</w:t>
      </w:r>
      <w:r>
        <w:t xml:space="preserve"> </w:t>
      </w:r>
      <w:r>
        <w:rPr>
          <w:rStyle w:val="Text1"/>
        </w:rPr>
        <w:t>/ˈledʒɪslətɪv/</w:t>
      </w:r>
      <w:r>
        <w:t xml:space="preserve"> adj. 立法的，有立法权的 n. 立法机构；立法权(ive-的)</w:t>
      </w:r>
    </w:p>
    <w:p>
      <w:pPr>
        <w:pStyle w:val="Para 03"/>
      </w:pPr>
      <w:r>
        <w:rPr>
          <w:rStyle w:val="Text0"/>
        </w:rPr>
        <w:t xml:space="preserve">ancestor </w:t>
      </w:r>
      <w:r>
        <w:t>/ˈænsestə(r)/</w:t>
      </w:r>
    </w:p>
    <w:p>
      <w:pPr>
        <w:pStyle w:val="Para 01"/>
      </w:pPr>
      <w:r>
        <w:t>n. 祖先，祖宗</w:t>
      </w:r>
    </w:p>
    <w:p>
      <w:pPr>
        <w:pStyle w:val="Para 01"/>
      </w:pPr>
      <w:r>
        <w:rPr>
          <w:rStyle w:val="Text7"/>
        </w:rPr>
        <w:t>记</w:t>
      </w:r>
      <w:r>
        <w:t xml:space="preserve"> ance=anci-前，st=stand-站立，直立，or-人→在很久以前，能够直立行走的人——即“祖先，祖宗”。</w:t>
      </w:r>
    </w:p>
    <w:p>
      <w:pPr>
        <w:pStyle w:val="Para 01"/>
      </w:pPr>
      <w:r>
        <w:rPr>
          <w:rStyle w:val="Text7"/>
        </w:rPr>
        <w:t>考</w:t>
      </w:r>
      <w:r>
        <w:t xml:space="preserve"> </w:t>
      </w:r>
      <w:r>
        <w:rPr>
          <w:rStyle w:val="Text3"/>
        </w:rPr>
        <w:t>common ancestor</w:t>
      </w:r>
      <w:r>
        <w:t xml:space="preserve"> 同源同宗，共同的祖先(2005年-阅读1)</w:t>
      </w:r>
    </w:p>
    <w:p>
      <w:pPr>
        <w:pStyle w:val="Para 05"/>
      </w:pPr>
      <w:r>
        <w:t>派生词</w:t>
      </w:r>
    </w:p>
    <w:p>
      <w:pPr>
        <w:pStyle w:val="Para 01"/>
      </w:pPr>
      <w:r>
        <w:drawing>
          <wp:inline>
            <wp:extent cx="50800" cy="50800"/>
            <wp:effectExtent b="0" l="0" r="0" t="0"/>
            <wp:docPr descr="0" id="33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ancestry</w:t>
      </w:r>
      <w:r>
        <w:t xml:space="preserve"> </w:t>
      </w:r>
      <w:r>
        <w:rPr>
          <w:rStyle w:val="Text1"/>
        </w:rPr>
        <w:t>/ˈænsestri/</w:t>
      </w:r>
      <w:r>
        <w:t xml:space="preserve"> n. [总称]祖先；世系</w:t>
      </w:r>
    </w:p>
    <w:p>
      <w:pPr>
        <w:pStyle w:val="Para 01"/>
      </w:pPr>
      <w:r>
        <w:rPr>
          <w:rStyle w:val="Text7"/>
        </w:rPr>
        <w:t>记</w:t>
      </w:r>
      <w:r>
        <w:t xml:space="preserve"> ancest=ancestor-祖先，祖宗，ry-集合名词后缀→祖先；世系。</w:t>
      </w:r>
    </w:p>
    <w:p>
      <w:pPr>
        <w:pStyle w:val="Para 19"/>
      </w:pPr>
      <w:r>
        <w:t>List 6</w:t>
      </w:r>
    </w:p>
    <w:p>
      <w:pPr>
        <w:pStyle w:val="Para 10"/>
      </w:pPr>
      <w:r>
        <w:t/>
        <w:drawing>
          <wp:inline>
            <wp:extent cx="1778000" cy="1778000"/>
            <wp:effectExtent b="0" l="0" r="0" t="0"/>
            <wp:docPr descr="00019.jpeg" id="331" name="00019.jpeg"/>
            <wp:cNvGraphicFramePr>
              <a:graphicFrameLocks noChangeAspect="1"/>
            </wp:cNvGraphicFramePr>
            <a:graphic>
              <a:graphicData uri="http://schemas.openxmlformats.org/drawingml/2006/picture">
                <pic:pic>
                  <pic:nvPicPr>
                    <pic:cNvPr descr="00019.jpeg" id="0" name="00019.jpeg"/>
                    <pic:cNvPicPr/>
                  </pic:nvPicPr>
                  <pic:blipFill>
                    <a:blip r:embed="rId21"/>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20.jpeg" id="332" name="00020.jpeg"/>
            <wp:cNvGraphicFramePr>
              <a:graphicFrameLocks noChangeAspect="1"/>
            </wp:cNvGraphicFramePr>
            <a:graphic>
              <a:graphicData uri="http://schemas.openxmlformats.org/drawingml/2006/picture">
                <pic:pic>
                  <pic:nvPicPr>
                    <pic:cNvPr descr="00020.jpeg" id="0" name="00020.jpeg"/>
                    <pic:cNvPicPr/>
                  </pic:nvPicPr>
                  <pic:blipFill>
                    <a:blip r:embed="rId22"/>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found </w:t>
      </w:r>
      <w:r>
        <w:t>/faʊnd/</w:t>
      </w:r>
    </w:p>
    <w:p>
      <w:pPr>
        <w:pStyle w:val="Para 01"/>
      </w:pPr>
      <w:r>
        <w:t>vt. 熔化，熔铸；建造，创立</w:t>
      </w:r>
    </w:p>
    <w:p>
      <w:pPr>
        <w:pStyle w:val="Para 01"/>
      </w:pPr>
      <w:r>
        <w:rPr>
          <w:rStyle w:val="Text7"/>
        </w:rPr>
        <w:t>考</w:t>
      </w:r>
      <w:r>
        <w:t xml:space="preserve"> </w:t>
      </w:r>
      <w:r>
        <w:rPr>
          <w:rStyle w:val="Text3"/>
        </w:rPr>
        <w:t>founding father</w:t>
      </w:r>
      <w:r>
        <w:t xml:space="preserve"> 开国先驱，创始人(2008年-阅读4)</w:t>
      </w:r>
    </w:p>
    <w:p>
      <w:pPr>
        <w:pStyle w:val="Para 05"/>
      </w:pPr>
      <w:r>
        <w:t>派生词</w:t>
      </w:r>
    </w:p>
    <w:p>
      <w:pPr>
        <w:pStyle w:val="Para 01"/>
      </w:pPr>
      <w:r>
        <w:drawing>
          <wp:inline>
            <wp:extent cx="50800" cy="50800"/>
            <wp:effectExtent b="0" l="0" r="0" t="0"/>
            <wp:docPr descr="0" id="33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foundation</w:t>
      </w:r>
      <w:r>
        <w:t xml:space="preserve"> </w:t>
      </w:r>
      <w:r>
        <w:rPr>
          <w:rStyle w:val="Text1"/>
        </w:rPr>
        <w:t>/faʊnˈdeɪʃn/</w:t>
      </w:r>
      <w:r>
        <w:t xml:space="preserve"> n. 建立，创立；基础，地基；基金(会)(found的名词形式，ation-复合名词后缀)</w:t>
      </w:r>
    </w:p>
    <w:p>
      <w:pPr>
        <w:pStyle w:val="Para 06"/>
      </w:pPr>
      <w:r>
        <w:rPr>
          <w:rStyle w:val="Text12"/>
        </w:rPr>
        <w:t>考</w:t>
      </w:r>
      <w:r>
        <w:rPr>
          <w:rStyle w:val="Text3"/>
        </w:rPr>
        <w:t xml:space="preserve"> </w:t>
      </w:r>
      <w:r>
        <w:t>the Long Now Foundation</w:t>
      </w:r>
      <w:r>
        <w:rPr>
          <w:rStyle w:val="Text3"/>
        </w:rPr>
        <w:t xml:space="preserve"> 长今基金会(2013年-阅读3)</w:t>
      </w:r>
    </w:p>
    <w:p>
      <w:pPr>
        <w:pStyle w:val="Para 01"/>
      </w:pPr>
      <w:r>
        <w:drawing>
          <wp:inline>
            <wp:extent cx="50800" cy="50800"/>
            <wp:effectExtent b="0" l="0" r="0" t="0"/>
            <wp:docPr descr="0" id="33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fundamental</w:t>
      </w:r>
      <w:r>
        <w:t xml:space="preserve"> </w:t>
      </w:r>
      <w:r>
        <w:rPr>
          <w:rStyle w:val="Text1"/>
        </w:rPr>
        <w:t>/ˌfʌndəˈmentl/</w:t>
      </w:r>
      <w:r>
        <w:t xml:space="preserve"> adj. 基础的；基本的 n. [pl.] 基本原则；基本原理</w:t>
      </w:r>
    </w:p>
    <w:p>
      <w:pPr>
        <w:pStyle w:val="Para 01"/>
      </w:pPr>
      <w:r>
        <w:rPr>
          <w:rStyle w:val="Text7"/>
        </w:rPr>
        <w:t>记</w:t>
      </w:r>
      <w:r>
        <w:t xml:space="preserve"> foundation的形容词形式。其中，funda-简写自“foundation-基础”，mental-复合形容词后缀→基础的，基本的——引申为名词词义“基本原则；基本原理”。</w:t>
      </w:r>
    </w:p>
    <w:p>
      <w:pPr>
        <w:pStyle w:val="Para 03"/>
      </w:pPr>
      <w:r>
        <w:rPr>
          <w:rStyle w:val="Text0"/>
        </w:rPr>
        <w:t xml:space="preserve">recognise </w:t>
      </w:r>
      <w:r>
        <w:t>/ˈrekəɡnaɪz/</w:t>
      </w:r>
    </w:p>
    <w:p>
      <w:pPr>
        <w:pStyle w:val="Para 01"/>
      </w:pPr>
      <w:r>
        <w:t>(=recognize) vt. 认出，认识；认可，承认</w:t>
      </w:r>
    </w:p>
    <w:p>
      <w:pPr>
        <w:pStyle w:val="Para 01"/>
      </w:pPr>
      <w:r>
        <w:rPr>
          <w:rStyle w:val="Text7"/>
        </w:rPr>
        <w:t>记</w:t>
      </w:r>
      <w:r>
        <w:t xml:space="preserve"> re-再一次，重复，cogn-词根，知道，ise-动词后缀→再次想起来，“知道”对方是谁——即“认出，认识”，引申为“认可，承认”。</w:t>
      </w:r>
    </w:p>
    <w:p>
      <w:pPr>
        <w:pStyle w:val="Para 01"/>
      </w:pPr>
      <w:r>
        <w:rPr>
          <w:rStyle w:val="Text7"/>
        </w:rPr>
        <w:t>例</w:t>
      </w:r>
      <w:r>
        <w:t xml:space="preserve"> (2014年英语二阅读Text 2) Knowing the results of Epley’s study, it makes sense that many people hate photographs of themselves viscerally—on one level, they don’t even recognise the person in the picture as themselves. 了解了埃普利的研究结果之后，就可以理解为什么许多人发自内心地讨厌自己的照片了——在某种程度上，他们甚至不认为照片中的人就是自己。</w:t>
      </w:r>
    </w:p>
    <w:p>
      <w:pPr>
        <w:pStyle w:val="Para 05"/>
      </w:pPr>
      <w:r>
        <w:t>派生词</w:t>
      </w:r>
    </w:p>
    <w:p>
      <w:pPr>
        <w:pStyle w:val="Para 01"/>
      </w:pPr>
      <w:r>
        <w:drawing>
          <wp:inline>
            <wp:extent cx="50800" cy="50800"/>
            <wp:effectExtent b="0" l="0" r="0" t="0"/>
            <wp:docPr descr="0" id="33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recognition</w:t>
      </w:r>
      <w:r>
        <w:t xml:space="preserve"> </w:t>
      </w:r>
      <w:r>
        <w:rPr>
          <w:rStyle w:val="Text1"/>
        </w:rPr>
        <w:t>/ˌrekəɡˈnɪʃn/</w:t>
      </w:r>
      <w:r>
        <w:t xml:space="preserve"> n. 认出，认识；承认，认可</w:t>
      </w:r>
    </w:p>
    <w:p>
      <w:pPr>
        <w:pStyle w:val="Para 01"/>
      </w:pPr>
      <w:r>
        <w:rPr>
          <w:rStyle w:val="Text7"/>
        </w:rPr>
        <w:t>记</w:t>
      </w:r>
      <w:r>
        <w:t xml:space="preserve"> 该词是recognise的名词形式。其中，recogni=recognise，tion=ion-名词后缀。</w:t>
      </w:r>
    </w:p>
    <w:p>
      <w:pPr>
        <w:pStyle w:val="Para 03"/>
      </w:pPr>
      <w:r>
        <w:rPr>
          <w:rStyle w:val="Text0"/>
        </w:rPr>
        <w:t xml:space="preserve">physical </w:t>
      </w:r>
      <w:r>
        <w:t>/ˈfɪzɪkl/</w:t>
      </w:r>
    </w:p>
    <w:p>
      <w:pPr>
        <w:pStyle w:val="Para 01"/>
      </w:pPr>
      <w:r>
        <w:t>adj. 自然(界)的；物质的，物理(学)的；身体的，肉体的</w:t>
      </w:r>
    </w:p>
    <w:p>
      <w:pPr>
        <w:pStyle w:val="Para 01"/>
      </w:pPr>
      <w:r>
        <w:rPr>
          <w:rStyle w:val="Text7"/>
        </w:rPr>
        <w:t>记</w:t>
      </w:r>
      <w:r>
        <w:t xml:space="preserve"> phys-词根，大自然，自然界，ical-的→自然(界)的——引申为“物质的，物理(学)的”；因为“自然界”是孕育万事万“物”之所。后来，根据“物质的”又引申出了“身体的，肉体的”之意。</w:t>
      </w:r>
    </w:p>
    <w:p>
      <w:pPr>
        <w:pStyle w:val="Para 05"/>
      </w:pPr>
      <w:r>
        <w:t>派生词</w:t>
      </w:r>
    </w:p>
    <w:p>
      <w:pPr>
        <w:pStyle w:val="Para 01"/>
      </w:pPr>
      <w:r>
        <w:drawing>
          <wp:inline>
            <wp:extent cx="50800" cy="50800"/>
            <wp:effectExtent b="0" l="0" r="0" t="0"/>
            <wp:docPr descr="0" id="33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physician</w:t>
      </w:r>
      <w:r>
        <w:t xml:space="preserve"> </w:t>
      </w:r>
      <w:r>
        <w:rPr>
          <w:rStyle w:val="Text1"/>
        </w:rPr>
        <w:t>/fɪˈzɪʃn/</w:t>
      </w:r>
      <w:r>
        <w:t xml:space="preserve"> n. 医生，内科医生</w:t>
      </w:r>
    </w:p>
    <w:p>
      <w:pPr>
        <w:pStyle w:val="Para 01"/>
      </w:pPr>
      <w:r>
        <w:rPr>
          <w:rStyle w:val="Text7"/>
        </w:rPr>
        <w:t>记</w:t>
      </w:r>
      <w:r>
        <w:t xml:space="preserve"> physic=physical-身体的，肉体的，i-无实义，an-表人→医治病人“身体”的人——即 “医生，内科医生”。</w:t>
      </w:r>
    </w:p>
    <w:p>
      <w:pPr>
        <w:pStyle w:val="Para 03"/>
      </w:pPr>
      <w:r>
        <w:rPr>
          <w:rStyle w:val="Text0"/>
        </w:rPr>
        <w:t xml:space="preserve">affordable </w:t>
      </w:r>
      <w:r>
        <w:t>/əˈfɔːdəbl/</w:t>
      </w:r>
    </w:p>
    <w:p>
      <w:pPr>
        <w:pStyle w:val="Para 01"/>
      </w:pPr>
      <w:r>
        <w:t>adj. 负担得起的；支付得起的，买得起的</w:t>
      </w:r>
    </w:p>
    <w:p>
      <w:pPr>
        <w:pStyle w:val="Para 01"/>
      </w:pPr>
      <w:r>
        <w:rPr>
          <w:rStyle w:val="Text7"/>
        </w:rPr>
        <w:t>记</w:t>
      </w:r>
      <w:r>
        <w:t xml:space="preserve"> afford-担负得起；买得起，able-能够…的→负担得起的；买得起的。</w:t>
      </w:r>
    </w:p>
    <w:p>
      <w:pPr>
        <w:pStyle w:val="Para 03"/>
      </w:pPr>
      <w:r>
        <w:rPr>
          <w:rStyle w:val="Text0"/>
        </w:rPr>
        <w:t xml:space="preserve">dropout </w:t>
      </w:r>
      <w:r>
        <w:t>/ˈdrɒpaʊt/</w:t>
      </w:r>
    </w:p>
    <w:p>
      <w:pPr>
        <w:pStyle w:val="Para 01"/>
      </w:pPr>
      <w:r>
        <w:t>adj. 退学的；辍学的n. 中途退学者；失学儿童</w:t>
      </w:r>
    </w:p>
    <w:p>
      <w:pPr>
        <w:pStyle w:val="Para 01"/>
      </w:pPr>
      <w:r>
        <w:rPr>
          <w:rStyle w:val="Text7"/>
        </w:rPr>
        <w:t>记</w:t>
      </w:r>
      <w:r>
        <w:t xml:space="preserve"> drop-落，落下，out-出去→“落”得“出”局的人——即“中途退出者”，引申为“失学儿童”和“退学的”。</w:t>
      </w:r>
    </w:p>
    <w:p>
      <w:pPr>
        <w:pStyle w:val="Para 01"/>
      </w:pPr>
      <w:r>
        <w:rPr>
          <w:rStyle w:val="Text7"/>
        </w:rPr>
        <w:t>考</w:t>
      </w:r>
      <w:r>
        <w:t xml:space="preserve"> </w:t>
      </w:r>
      <w:r>
        <w:rPr>
          <w:rStyle w:val="Text3"/>
        </w:rPr>
        <w:t>dropout rate</w:t>
      </w:r>
      <w:r>
        <w:t xml:space="preserve"> 辍学率，失学率(2015年-完形)</w:t>
      </w:r>
    </w:p>
    <w:p>
      <w:pPr>
        <w:pStyle w:val="Para 03"/>
      </w:pPr>
      <w:r>
        <w:rPr>
          <w:rStyle w:val="Text0"/>
        </w:rPr>
        <w:t xml:space="preserve">endurance </w:t>
      </w:r>
      <w:r>
        <w:t>/ɪnˈdjʊərəns/</w:t>
      </w:r>
    </w:p>
    <w:p>
      <w:pPr>
        <w:pStyle w:val="Para 01"/>
      </w:pPr>
      <w:r>
        <w:t>n. 忍耐力</w:t>
      </w:r>
    </w:p>
    <w:p>
      <w:pPr>
        <w:pStyle w:val="Para 01"/>
      </w:pPr>
      <w:r>
        <w:rPr>
          <w:rStyle w:val="Text7"/>
        </w:rPr>
        <w:t>记</w:t>
      </w:r>
      <w:r>
        <w:t xml:space="preserve"> endur=endure-忍耐，忍受，ance-名词后缀→忍耐力。</w:t>
      </w:r>
    </w:p>
    <w:p>
      <w:pPr>
        <w:pStyle w:val="Para 03"/>
      </w:pPr>
      <w:r>
        <w:rPr>
          <w:rStyle w:val="Text0"/>
        </w:rPr>
        <w:t xml:space="preserve">infrastructure </w:t>
      </w:r>
      <w:r>
        <w:t>/ˈɪnfrəstrʌktʃə(r)/</w:t>
      </w:r>
    </w:p>
    <w:p>
      <w:pPr>
        <w:pStyle w:val="Para 01"/>
      </w:pPr>
      <w:r>
        <w:t>n. 基础设施；基础构造</w:t>
      </w:r>
    </w:p>
    <w:p>
      <w:pPr>
        <w:pStyle w:val="Para 01"/>
      </w:pPr>
      <w:r>
        <w:rPr>
          <w:rStyle w:val="Text7"/>
        </w:rPr>
        <w:t>记</w:t>
      </w:r>
      <w:r>
        <w:t xml:space="preserve"> infra-前缀，下，低；次等，structure-结构→结构之下的东西——即“基础设施；基础构造”。</w:t>
      </w:r>
    </w:p>
    <w:p>
      <w:pPr>
        <w:pStyle w:val="Para 01"/>
      </w:pPr>
      <w:r>
        <w:rPr>
          <w:rStyle w:val="Text7"/>
        </w:rPr>
        <w:t>例</w:t>
      </w:r>
      <w:r>
        <w:t xml:space="preserve"> (2016年英语一阅读Text 2) The sensible place to build new houses, factories and offices is where people are, in cities and towns where infrastructure is in place. 用以建造新房屋、工厂和写字楼的合理地址是人们聚集之地，是基础设施完备的城镇。</w:t>
      </w:r>
    </w:p>
    <w:p>
      <w:pPr>
        <w:pStyle w:val="Para 03"/>
      </w:pPr>
      <w:r>
        <w:rPr>
          <w:rStyle w:val="Text0"/>
        </w:rPr>
        <w:t xml:space="preserve">spectrum </w:t>
      </w:r>
      <w:r>
        <w:t>/ˈspektrəm/</w:t>
      </w:r>
    </w:p>
    <w:p>
      <w:pPr>
        <w:pStyle w:val="Para 01"/>
      </w:pPr>
      <w:r>
        <w:t>n. （可见）光谱；范围，领域</w:t>
      </w:r>
    </w:p>
    <w:p>
      <w:pPr>
        <w:pStyle w:val="Para 01"/>
      </w:pPr>
      <w:r>
        <w:rPr>
          <w:rStyle w:val="Text7"/>
        </w:rPr>
        <w:t>记</w:t>
      </w:r>
      <w:r>
        <w:t xml:space="preserve"> spect-词根，看，r=ray-光线，um-名词后缀，科学用语→能够看得见的光线——即“（可见）光谱”，引申为“范围，领域”。</w:t>
      </w:r>
    </w:p>
    <w:p>
      <w:pPr>
        <w:pStyle w:val="Para 01"/>
      </w:pPr>
      <w:r>
        <w:rPr>
          <w:rStyle w:val="Text7"/>
        </w:rPr>
        <w:t>考</w:t>
      </w:r>
      <w:r>
        <w:t xml:space="preserve"> </w:t>
      </w:r>
      <w:r>
        <w:rPr>
          <w:rStyle w:val="Text3"/>
        </w:rPr>
        <w:t>political spectrum</w:t>
      </w:r>
      <w:r>
        <w:t xml:space="preserve"> 政坛；政治领域(2016年-阅读2)</w:t>
      </w:r>
    </w:p>
    <w:p>
      <w:pPr>
        <w:pStyle w:val="Para 01"/>
      </w:pPr>
      <w:r>
        <w:rPr>
          <w:rStyle w:val="Text7"/>
        </w:rPr>
        <w:t>例</w:t>
      </w:r>
      <w:r>
        <w:t xml:space="preserve"> (2016年英语一阅读Text 2) Avoiding this rather than promoting it should unite the left and right of the political spectrum. 要避免类似情况而不是促使其发生，我们就应将左、右党派团结在一起。</w:t>
      </w:r>
    </w:p>
    <w:p>
      <w:pPr>
        <w:pStyle w:val="Para 03"/>
      </w:pPr>
      <w:r>
        <w:rPr>
          <w:rStyle w:val="Text0"/>
        </w:rPr>
        <w:t xml:space="preserve">intend </w:t>
      </w:r>
      <w:r>
        <w:t>/ɪnˈtend/</w:t>
      </w:r>
    </w:p>
    <w:p>
      <w:pPr>
        <w:pStyle w:val="Para 01"/>
      </w:pPr>
      <w:r>
        <w:t>vt. 想要，打算，意欲</w:t>
      </w:r>
    </w:p>
    <w:p>
      <w:pPr>
        <w:pStyle w:val="Para 01"/>
      </w:pPr>
      <w:r>
        <w:rPr>
          <w:rStyle w:val="Text7"/>
        </w:rPr>
        <w:t>记</w:t>
      </w:r>
      <w:r>
        <w:t xml:space="preserve"> in-里面，tend-词根，伸展，延伸→在心里面“伸展”，琢磨某事——即“想要，打算，意欲”。</w:t>
      </w:r>
    </w:p>
    <w:p>
      <w:pPr>
        <w:pStyle w:val="Para 05"/>
      </w:pPr>
      <w:r>
        <w:t>派生词</w:t>
      </w:r>
    </w:p>
    <w:p>
      <w:pPr>
        <w:pStyle w:val="Para 01"/>
      </w:pPr>
      <w:r>
        <w:drawing>
          <wp:inline>
            <wp:extent cx="50800" cy="50800"/>
            <wp:effectExtent b="0" l="0" r="0" t="0"/>
            <wp:docPr descr="0" id="33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intended</w:t>
      </w:r>
      <w:r>
        <w:t xml:space="preserve"> </w:t>
      </w:r>
      <w:r>
        <w:rPr>
          <w:rStyle w:val="Text1"/>
        </w:rPr>
        <w:t>/ɪnˈtendɪd/</w:t>
      </w:r>
      <w:r>
        <w:t xml:space="preserve"> adj. 有意的，故意的(ed-的)</w:t>
      </w:r>
    </w:p>
    <w:p>
      <w:pPr>
        <w:pStyle w:val="Para 03"/>
      </w:pPr>
      <w:r>
        <w:rPr>
          <w:rStyle w:val="Text0"/>
        </w:rPr>
        <w:t xml:space="preserve">resist </w:t>
      </w:r>
      <w:r>
        <w:t>/rɪˈzɪst/</w:t>
      </w:r>
    </w:p>
    <w:p>
      <w:pPr>
        <w:pStyle w:val="Para 01"/>
      </w:pPr>
      <w:r>
        <w:t>v. 抵抗，抵制；忍耐，忍住</w:t>
      </w:r>
    </w:p>
    <w:p>
      <w:pPr>
        <w:pStyle w:val="Para 01"/>
      </w:pPr>
      <w:r>
        <w:rPr>
          <w:rStyle w:val="Text7"/>
        </w:rPr>
        <w:t>记</w:t>
      </w:r>
      <w:r>
        <w:t xml:space="preserve"> re-回，反，sist-词根，站立→“站”在相反的位置上、阻挡对峙——即“抵抗，抵制”，引申为“忍耐，忍住”。因为我们想要“抵抗”住不良的诱惑，首先需要“忍住”自己内心的贪念。</w:t>
      </w:r>
    </w:p>
    <w:p>
      <w:pPr>
        <w:pStyle w:val="Para 05"/>
      </w:pPr>
      <w:r>
        <w:t>派生词</w:t>
      </w:r>
    </w:p>
    <w:p>
      <w:pPr>
        <w:pStyle w:val="Para 01"/>
      </w:pPr>
      <w:r>
        <w:drawing>
          <wp:inline>
            <wp:extent cx="50800" cy="50800"/>
            <wp:effectExtent b="0" l="0" r="0" t="0"/>
            <wp:docPr descr="0" id="33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resistant</w:t>
      </w:r>
      <w:r>
        <w:t xml:space="preserve"> </w:t>
      </w:r>
      <w:r>
        <w:rPr>
          <w:rStyle w:val="Text1"/>
        </w:rPr>
        <w:t>/rɪˈzɪstənt/</w:t>
      </w:r>
      <w:r>
        <w:t xml:space="preserve"> adj. 抵抗的 n. 抵抗者(ant-的/表人)</w:t>
      </w:r>
    </w:p>
    <w:p>
      <w:pPr>
        <w:pStyle w:val="Para 01"/>
      </w:pPr>
      <w:r>
        <w:rPr>
          <w:rStyle w:val="Text7"/>
        </w:rPr>
        <w:t>考</w:t>
      </w:r>
      <w:r>
        <w:t xml:space="preserve"> </w:t>
      </w:r>
      <w:r>
        <w:rPr>
          <w:rStyle w:val="Text3"/>
        </w:rPr>
        <w:t>be resistant to</w:t>
      </w:r>
      <w:r>
        <w:t xml:space="preserve"> 抗拒，抵抗；对…有抵抗作用(2006年-阅读1)</w:t>
      </w:r>
    </w:p>
    <w:p>
      <w:pPr>
        <w:pStyle w:val="Para 03"/>
      </w:pPr>
      <w:r>
        <w:rPr>
          <w:rStyle w:val="Text0"/>
        </w:rPr>
        <w:t xml:space="preserve">fragile </w:t>
      </w:r>
      <w:r>
        <w:t>/ˈfrædʒaɪl/</w:t>
      </w:r>
    </w:p>
    <w:p>
      <w:pPr>
        <w:pStyle w:val="Para 01"/>
      </w:pPr>
      <w:r>
        <w:t>adj. 易碎的，易损坏的；脆弱的</w:t>
      </w:r>
    </w:p>
    <w:p>
      <w:pPr>
        <w:pStyle w:val="Para 01"/>
      </w:pPr>
      <w:r>
        <w:rPr>
          <w:rStyle w:val="Text7"/>
        </w:rPr>
        <w:t>记</w:t>
      </w:r>
      <w:r>
        <w:t xml:space="preserve"> frag=fract-词根，打破，破碎，ile-形容词后缀，能够的，可以的→可以轻松打破的——即“易碎的，易损坏的”，引申为“脆弱的”。</w:t>
      </w:r>
    </w:p>
    <w:p>
      <w:pPr>
        <w:pStyle w:val="Para 03"/>
      </w:pPr>
      <w:r>
        <w:rPr>
          <w:rStyle w:val="Text0"/>
        </w:rPr>
        <w:t xml:space="preserve">intense </w:t>
      </w:r>
      <w:r>
        <w:t>/ɪnˈtens/</w:t>
      </w:r>
    </w:p>
    <w:p>
      <w:pPr>
        <w:pStyle w:val="Para 01"/>
      </w:pPr>
      <w:r>
        <w:t>adj. 强烈的，剧烈的；热烈的</w:t>
      </w:r>
    </w:p>
    <w:p>
      <w:pPr>
        <w:pStyle w:val="Para 01"/>
      </w:pPr>
      <w:r>
        <w:rPr>
          <w:rStyle w:val="Text7"/>
        </w:rPr>
        <w:t>记</w:t>
      </w:r>
      <w:r>
        <w:t xml:space="preserve"> in-里面，tense紧张的→心里面紧张的——即“强烈的，剧烈的”，引申为“热烈的”。</w:t>
      </w:r>
    </w:p>
    <w:p>
      <w:pPr>
        <w:pStyle w:val="Para 05"/>
      </w:pPr>
      <w:r>
        <w:t>派生词</w:t>
      </w:r>
    </w:p>
    <w:p>
      <w:pPr>
        <w:pStyle w:val="Para 01"/>
      </w:pPr>
      <w:r>
        <w:drawing>
          <wp:inline>
            <wp:extent cx="50800" cy="50800"/>
            <wp:effectExtent b="0" l="0" r="0" t="0"/>
            <wp:docPr descr="0" id="33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intensely</w:t>
      </w:r>
      <w:r>
        <w:t xml:space="preserve"> </w:t>
      </w:r>
      <w:r>
        <w:rPr>
          <w:rStyle w:val="Text1"/>
        </w:rPr>
        <w:t>/ɪnˈtensli/</w:t>
      </w:r>
      <w:r>
        <w:t xml:space="preserve"> adv. 激烈地；热切地(ly-副词后缀)</w:t>
      </w:r>
    </w:p>
    <w:p>
      <w:pPr>
        <w:pStyle w:val="Para 01"/>
      </w:pPr>
      <w:r>
        <w:drawing>
          <wp:inline>
            <wp:extent cx="50800" cy="50800"/>
            <wp:effectExtent b="0" l="0" r="0" t="0"/>
            <wp:docPr descr="0" id="34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intensify</w:t>
      </w:r>
      <w:r>
        <w:t xml:space="preserve"> </w:t>
      </w:r>
      <w:r>
        <w:rPr>
          <w:rStyle w:val="Text1"/>
        </w:rPr>
        <w:t>/ɪnˈtensɪfaɪ/</w:t>
      </w:r>
      <w:r>
        <w:t xml:space="preserve"> v. (使)增强，(使)加剧(ify-动词后缀)</w:t>
      </w:r>
    </w:p>
    <w:p>
      <w:pPr>
        <w:pStyle w:val="Para 03"/>
      </w:pPr>
      <w:r>
        <w:rPr>
          <w:rStyle w:val="Text0"/>
        </w:rPr>
        <w:t xml:space="preserve">respect </w:t>
      </w:r>
      <w:r>
        <w:t>/rɪˈspekt/</w:t>
      </w:r>
    </w:p>
    <w:p>
      <w:pPr>
        <w:pStyle w:val="Para 01"/>
      </w:pPr>
      <w:r>
        <w:t>n./v. 尊敬，尊重；重视</w:t>
      </w:r>
    </w:p>
    <w:p>
      <w:pPr>
        <w:pStyle w:val="Para 01"/>
      </w:pPr>
      <w:r>
        <w:rPr>
          <w:rStyle w:val="Text7"/>
        </w:rPr>
        <w:t>记</w:t>
      </w:r>
      <w:r>
        <w:t xml:space="preserve"> re-一再，反复，spect-词根，看→一再地“看”着，注视着(某人)——即“尊敬、尊重”，引申为“重视”。源于当别人在和你说话的时候，你的眼睛盯着对方，而不是眼神游离，这就叫“尊重”。</w:t>
      </w:r>
    </w:p>
    <w:p>
      <w:pPr>
        <w:pStyle w:val="Para 05"/>
      </w:pPr>
      <w:r>
        <w:t>派生词</w:t>
      </w:r>
    </w:p>
    <w:p>
      <w:pPr>
        <w:pStyle w:val="Para 01"/>
      </w:pPr>
      <w:r>
        <w:drawing>
          <wp:inline>
            <wp:extent cx="50800" cy="50800"/>
            <wp:effectExtent b="0" l="0" r="0" t="0"/>
            <wp:docPr descr="0" id="34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respectable</w:t>
      </w:r>
      <w:r>
        <w:t xml:space="preserve"> </w:t>
      </w:r>
      <w:r>
        <w:rPr>
          <w:rStyle w:val="Text1"/>
        </w:rPr>
        <w:t>/rɪˈspektəbl/</w:t>
      </w:r>
      <w:r>
        <w:t xml:space="preserve"> adj. 值得尊敬的；名声好的</w:t>
      </w:r>
    </w:p>
    <w:p>
      <w:pPr>
        <w:pStyle w:val="Para 01"/>
      </w:pPr>
      <w:r>
        <w:rPr>
          <w:rStyle w:val="Text7"/>
        </w:rPr>
        <w:t>记</w:t>
      </w:r>
      <w:r>
        <w:t xml:space="preserve"> respect-尊敬，尊重，able-能够的→能够让人去尊重的——即“值得尊敬的”，引申为“名声好的”。</w:t>
      </w:r>
    </w:p>
    <w:p>
      <w:pPr>
        <w:pStyle w:val="Para 03"/>
      </w:pPr>
      <w:r>
        <w:rPr>
          <w:rStyle w:val="Text0"/>
        </w:rPr>
        <w:t xml:space="preserve">anthropology </w:t>
      </w:r>
      <w:r>
        <w:t>/ˌænθrəˈpɒlədʒi/</w:t>
      </w:r>
    </w:p>
    <w:p>
      <w:pPr>
        <w:pStyle w:val="Para 01"/>
      </w:pPr>
      <w:r>
        <w:t>n. 人类学 [超纲词汇]</w:t>
      </w:r>
    </w:p>
    <w:p>
      <w:pPr>
        <w:pStyle w:val="Para 01"/>
      </w:pPr>
      <w:r>
        <w:rPr>
          <w:rStyle w:val="Text7"/>
        </w:rPr>
        <w:t>记</w:t>
      </w:r>
      <w:r>
        <w:t xml:space="preserve"> anthrop-词根，人类，ology-学→人类学。</w:t>
      </w:r>
    </w:p>
    <w:p>
      <w:pPr>
        <w:pStyle w:val="Para 05"/>
      </w:pPr>
      <w:r>
        <w:t>派生词</w:t>
      </w:r>
    </w:p>
    <w:p>
      <w:pPr>
        <w:pStyle w:val="Para 02"/>
      </w:pPr>
      <w:r>
        <w:rPr>
          <w:rStyle w:val="Text0"/>
        </w:rPr>
        <w:drawing>
          <wp:inline>
            <wp:extent cx="50800" cy="50800"/>
            <wp:effectExtent b="0" l="0" r="0" t="0"/>
            <wp:docPr descr="0" id="34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anthropologist</w:t>
      </w:r>
      <w:r>
        <w:rPr>
          <w:rStyle w:val="Text0"/>
        </w:rPr>
        <w:t xml:space="preserve"> </w:t>
      </w:r>
      <w:r>
        <w:t>/ˌænθrəˈpɒlədʒɪst/</w:t>
      </w:r>
      <w:r>
        <w:rPr>
          <w:rStyle w:val="Text0"/>
        </w:rPr>
        <w:t xml:space="preserve"> n. 人类学家(ist-表人)</w:t>
      </w:r>
    </w:p>
    <w:p>
      <w:pPr>
        <w:pStyle w:val="Para 03"/>
      </w:pPr>
      <w:r>
        <w:rPr>
          <w:rStyle w:val="Text0"/>
        </w:rPr>
        <w:t xml:space="preserve">exhibit </w:t>
      </w:r>
      <w:r>
        <w:t>/ɪɡˈzɪbɪt/</w:t>
      </w:r>
    </w:p>
    <w:p>
      <w:pPr>
        <w:pStyle w:val="Para 01"/>
      </w:pPr>
      <w:r>
        <w:t>v. 展出，陈列 n. 展览品；【美】展览会</w:t>
      </w:r>
    </w:p>
    <w:p>
      <w:pPr>
        <w:pStyle w:val="Para 01"/>
      </w:pPr>
      <w:r>
        <w:rPr>
          <w:rStyle w:val="Text7"/>
        </w:rPr>
        <w:t>记</w:t>
      </w:r>
      <w:r>
        <w:t xml:space="preserve"> ex-向外，出，hibit-词根，有，拥有→(将物品)向外拿，拿出来——即“展出，陈列”，引申为“展览品；展览会”。</w:t>
      </w:r>
    </w:p>
    <w:p>
      <w:pPr>
        <w:pStyle w:val="Para 03"/>
      </w:pPr>
      <w:r>
        <w:rPr>
          <w:rStyle w:val="Text0"/>
        </w:rPr>
        <w:t xml:space="preserve">coincide </w:t>
      </w:r>
      <w:r>
        <w:t>/ˌkəʊɪnˈsaɪd/</w:t>
      </w:r>
    </w:p>
    <w:p>
      <w:pPr>
        <w:pStyle w:val="Para 01"/>
      </w:pPr>
      <w:r>
        <w:t>vi. 同时发生，巧合；相符合，相一致</w:t>
      </w:r>
    </w:p>
    <w:p>
      <w:pPr>
        <w:pStyle w:val="Para 01"/>
      </w:pPr>
      <w:r>
        <w:rPr>
          <w:rStyle w:val="Text7"/>
        </w:rPr>
        <w:t>记</w:t>
      </w:r>
      <w:r>
        <w:t xml:space="preserve"> co-共同，一起，incid=incident-事件，事情，e-尾缀→事情同时发生——即“同时发生，巧合”，引申为“相符合，相一致”。</w:t>
      </w:r>
    </w:p>
    <w:p>
      <w:pPr>
        <w:pStyle w:val="Para 05"/>
      </w:pPr>
      <w:r>
        <w:t>派生词</w:t>
      </w:r>
    </w:p>
    <w:p>
      <w:pPr>
        <w:pStyle w:val="Para 01"/>
      </w:pPr>
      <w:r>
        <w:drawing>
          <wp:inline>
            <wp:extent cx="50800" cy="50800"/>
            <wp:effectExtent b="0" l="0" r="0" t="0"/>
            <wp:docPr descr="0" id="34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coincidence</w:t>
      </w:r>
      <w:r>
        <w:t xml:space="preserve"> </w:t>
      </w:r>
      <w:r>
        <w:rPr>
          <w:rStyle w:val="Text1"/>
        </w:rPr>
        <w:t>/kəʊˈɪnsɪdəns/</w:t>
      </w:r>
      <w:r>
        <w:t xml:space="preserve"> n. 同时发生，巧合；巧事；符合，一致(ence-名词后缀)</w:t>
      </w:r>
    </w:p>
    <w:p>
      <w:pPr>
        <w:pStyle w:val="Para 03"/>
      </w:pPr>
      <w:r>
        <w:rPr>
          <w:rStyle w:val="Text0"/>
        </w:rPr>
        <w:t xml:space="preserve">restore </w:t>
      </w:r>
      <w:r>
        <w:t>/rɪˈstɔː(r)/</w:t>
      </w:r>
    </w:p>
    <w:p>
      <w:pPr>
        <w:pStyle w:val="Para 01"/>
      </w:pPr>
      <w:r>
        <w:t>vt. 恢复，使复原；归还，复还；使复职</w:t>
      </w:r>
    </w:p>
    <w:p>
      <w:pPr>
        <w:pStyle w:val="Para 01"/>
      </w:pPr>
      <w:r>
        <w:rPr>
          <w:rStyle w:val="Text7"/>
        </w:rPr>
        <w:t>记</w:t>
      </w:r>
      <w:r>
        <w:t xml:space="preserve"> re-一再，store-贮藏，贮存→一再地贮藏能量，养精蓄锐——即“恢复，使复原”，引申为“归还，复还；使复职”。</w:t>
      </w:r>
    </w:p>
    <w:p>
      <w:pPr>
        <w:pStyle w:val="Para 05"/>
      </w:pPr>
      <w:r>
        <w:t>派生词</w:t>
      </w:r>
    </w:p>
    <w:p>
      <w:pPr>
        <w:pStyle w:val="Para 01"/>
      </w:pPr>
      <w:r>
        <w:drawing>
          <wp:inline>
            <wp:extent cx="50800" cy="50800"/>
            <wp:effectExtent b="0" l="0" r="0" t="0"/>
            <wp:docPr descr="0" id="34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restoration</w:t>
      </w:r>
      <w:r>
        <w:t xml:space="preserve"> </w:t>
      </w:r>
      <w:r>
        <w:rPr>
          <w:rStyle w:val="Text1"/>
        </w:rPr>
        <w:t>/ˌrestəˈreɪʃn/</w:t>
      </w:r>
      <w:r>
        <w:t xml:space="preserve"> n. 恢复；归还；复位；王权复辟(ation-名词后缀)</w:t>
      </w:r>
    </w:p>
    <w:p>
      <w:pPr>
        <w:pStyle w:val="Para 01"/>
      </w:pPr>
      <w:r>
        <w:rPr>
          <w:rStyle w:val="Text7"/>
        </w:rPr>
        <w:t>考</w:t>
      </w:r>
      <w:r>
        <w:t xml:space="preserve"> </w:t>
      </w:r>
      <w:r>
        <w:rPr>
          <w:rStyle w:val="Text3"/>
        </w:rPr>
        <w:t>data restoration</w:t>
      </w:r>
      <w:r>
        <w:t xml:space="preserve"> 数据恢复(2007年-阅读4)</w:t>
      </w:r>
    </w:p>
    <w:p>
      <w:pPr>
        <w:pStyle w:val="Para 03"/>
      </w:pPr>
      <w:r>
        <w:rPr>
          <w:rStyle w:val="Text0"/>
        </w:rPr>
        <w:t xml:space="preserve">restrict </w:t>
      </w:r>
      <w:r>
        <w:t>/rɪˈstrɪkt/</w:t>
      </w:r>
    </w:p>
    <w:p>
      <w:pPr>
        <w:pStyle w:val="Para 01"/>
      </w:pPr>
      <w:r>
        <w:t>vt. 限制，约束</w:t>
      </w:r>
    </w:p>
    <w:p>
      <w:pPr>
        <w:pStyle w:val="Para 01"/>
      </w:pPr>
      <w:r>
        <w:rPr>
          <w:rStyle w:val="Text7"/>
        </w:rPr>
        <w:t>记</w:t>
      </w:r>
      <w:r>
        <w:t xml:space="preserve"> re-前缀，回，反；一再，反复，strict=stract-词根，拉扯，拉拽→一再地往回拽、不让出去——即“限制，约束”。</w:t>
      </w:r>
    </w:p>
    <w:p>
      <w:pPr>
        <w:pStyle w:val="Para 05"/>
      </w:pPr>
      <w:r>
        <w:t>派生词</w:t>
      </w:r>
    </w:p>
    <w:p>
      <w:pPr>
        <w:pStyle w:val="Para 01"/>
      </w:pPr>
      <w:r>
        <w:drawing>
          <wp:inline>
            <wp:extent cx="50800" cy="50800"/>
            <wp:effectExtent b="0" l="0" r="0" t="0"/>
            <wp:docPr descr="0" id="34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restriction</w:t>
      </w:r>
      <w:r>
        <w:t xml:space="preserve"> </w:t>
      </w:r>
      <w:r>
        <w:rPr>
          <w:rStyle w:val="Text1"/>
        </w:rPr>
        <w:t>/rɪˈstrɪkʃn/</w:t>
      </w:r>
      <w:r>
        <w:t xml:space="preserve"> n. 限制；约束；限定；限制规定(ion-名词后缀)</w:t>
      </w:r>
    </w:p>
    <w:p>
      <w:pPr>
        <w:pStyle w:val="Para 03"/>
      </w:pPr>
      <w:r>
        <w:rPr>
          <w:rStyle w:val="Text0"/>
        </w:rPr>
        <w:t xml:space="preserve">turbulent </w:t>
      </w:r>
      <w:r>
        <w:t>/ˈtɜːbjələnt/</w:t>
      </w:r>
    </w:p>
    <w:p>
      <w:pPr>
        <w:pStyle w:val="Para 01"/>
      </w:pPr>
      <w:r>
        <w:t>adj. 骚乱的；动荡的，混乱的</w:t>
      </w:r>
    </w:p>
    <w:p>
      <w:pPr>
        <w:pStyle w:val="Para 01"/>
      </w:pPr>
      <w:r>
        <w:rPr>
          <w:rStyle w:val="Text7"/>
        </w:rPr>
        <w:t>记</w:t>
      </w:r>
      <w:r>
        <w:t xml:space="preserve"> turb-词根，搅动，u-无实义，lent=land-土地→在土地(国土)上搅动的、搅乱(社会安定、团结)的——即“骚乱的”，引申为“动荡的，混乱的”。</w:t>
      </w:r>
    </w:p>
    <w:p>
      <w:pPr>
        <w:pStyle w:val="Para 03"/>
      </w:pPr>
      <w:r>
        <w:rPr>
          <w:rStyle w:val="Text0"/>
        </w:rPr>
        <w:t xml:space="preserve">apart </w:t>
      </w:r>
      <w:r>
        <w:t>/əˈpɑːt/</w:t>
      </w:r>
    </w:p>
    <w:p>
      <w:pPr>
        <w:pStyle w:val="Para 01"/>
      </w:pPr>
      <w:r>
        <w:t>adv. 相隔，分开；有距离地</w:t>
      </w:r>
    </w:p>
    <w:p>
      <w:pPr>
        <w:pStyle w:val="Para 01"/>
      </w:pPr>
      <w:r>
        <w:rPr>
          <w:rStyle w:val="Text7"/>
        </w:rPr>
        <w:t>记</w:t>
      </w:r>
      <w:r>
        <w:t xml:space="preserve"> a-加强语气，part-部分；分开→强调彼此“分开”，互有间隔——即“相隔，分开；有距离地”。</w:t>
      </w:r>
    </w:p>
    <w:p>
      <w:pPr>
        <w:pStyle w:val="Para 01"/>
      </w:pPr>
      <w:r>
        <w:rPr>
          <w:rStyle w:val="Text7"/>
        </w:rPr>
        <w:t>考</w:t>
      </w:r>
      <w:r>
        <w:t xml:space="preserve"> </w:t>
      </w:r>
      <w:r>
        <w:rPr>
          <w:rStyle w:val="Text3"/>
        </w:rPr>
        <w:t>apart from</w:t>
      </w:r>
      <w:r>
        <w:t xml:space="preserve"> 远离…的；除…之外(别无)；除…之外(尚有)(2012年-完形)</w:t>
      </w:r>
    </w:p>
    <w:p>
      <w:pPr>
        <w:pStyle w:val="Para 06"/>
      </w:pPr>
      <w:r>
        <w:t>set...apart from...</w:t>
      </w:r>
      <w:r>
        <w:rPr>
          <w:rStyle w:val="Text3"/>
        </w:rPr>
        <w:t xml:space="preserve"> 将…与…隔开(2012年-完形)</w:t>
      </w:r>
    </w:p>
    <w:p>
      <w:pPr>
        <w:pStyle w:val="Para 03"/>
      </w:pPr>
      <w:r>
        <w:rPr>
          <w:rStyle w:val="Text0"/>
        </w:rPr>
        <w:t xml:space="preserve">turnaround </w:t>
      </w:r>
      <w:r>
        <w:t>/ˈtɜːnəraʊnd/</w:t>
      </w:r>
    </w:p>
    <w:p>
      <w:pPr>
        <w:pStyle w:val="Para 01"/>
      </w:pPr>
      <w:r>
        <w:t>n. 周转；转向，转身；归航 [超纲词汇]</w:t>
      </w:r>
    </w:p>
    <w:p>
      <w:pPr>
        <w:pStyle w:val="Para 01"/>
      </w:pPr>
      <w:r>
        <w:rPr>
          <w:rStyle w:val="Text7"/>
        </w:rPr>
        <w:t>记</w:t>
      </w:r>
      <w:r>
        <w:t xml:space="preserve"> turn-旋转，a-一，round-围绕，环绕→旋转一圈，环绕一周——即“周转”，引申为“转向，转身；归航”。</w:t>
      </w:r>
    </w:p>
    <w:p>
      <w:pPr>
        <w:pStyle w:val="Para 07"/>
      </w:pPr>
      <w:r>
        <w:t xml:space="preserve">colleague </w:t>
      </w:r>
      <w:r>
        <w:rPr>
          <w:rStyle w:val="Text1"/>
        </w:rPr>
        <w:t>/ˈkɒliːɡ/</w:t>
      </w:r>
    </w:p>
    <w:p>
      <w:pPr>
        <w:pStyle w:val="Para 01"/>
      </w:pPr>
      <w:r>
        <w:t>n. 同事，同僚</w:t>
      </w:r>
    </w:p>
    <w:p>
      <w:pPr>
        <w:pStyle w:val="Para 01"/>
      </w:pPr>
      <w:r>
        <w:rPr>
          <w:rStyle w:val="Text7"/>
        </w:rPr>
        <w:t>记</w:t>
      </w:r>
      <w:r>
        <w:t xml:space="preserve"> col=com-共同，一起，leag=lig-词根，捆绑，ag-词根，做，ue-尾缀→与你天天“捆”在一起“做”事的人——即“同事，同僚”。</w:t>
      </w:r>
    </w:p>
    <w:p>
      <w:pPr>
        <w:pStyle w:val="Para 03"/>
      </w:pPr>
      <w:r>
        <w:rPr>
          <w:rStyle w:val="Text0"/>
        </w:rPr>
        <w:t xml:space="preserve">dismiss </w:t>
      </w:r>
      <w:r>
        <w:t>/dɪsˈmɪs/</w:t>
      </w:r>
    </w:p>
    <w:p>
      <w:pPr>
        <w:pStyle w:val="Para 01"/>
      </w:pPr>
      <w:r>
        <w:t>v. 解雇，解散；开除；不再考虑</w:t>
      </w:r>
    </w:p>
    <w:p>
      <w:pPr>
        <w:pStyle w:val="Para 01"/>
      </w:pPr>
      <w:r>
        <w:rPr>
          <w:rStyle w:val="Text7"/>
        </w:rPr>
        <w:t>记</w:t>
      </w:r>
      <w:r>
        <w:t xml:space="preserve"> dis-前缀，一分为多，miss-词根，扔→把很多(工人)“扔”出去、裁出去、不再聘用——即“解雇，解散；开除”，引申为“不再考虑”。</w:t>
      </w:r>
    </w:p>
    <w:p>
      <w:pPr>
        <w:pStyle w:val="Para 01"/>
      </w:pPr>
      <w:r>
        <w:rPr>
          <w:rStyle w:val="Text7"/>
        </w:rPr>
        <w:t>考</w:t>
      </w:r>
      <w:r>
        <w:t xml:space="preserve"> </w:t>
      </w:r>
      <w:r>
        <w:rPr>
          <w:rStyle w:val="Text3"/>
        </w:rPr>
        <w:t>dismiss...as</w:t>
      </w:r>
      <w:r>
        <w:t xml:space="preserve"> 因…不重要而不予考虑；认为…不屑一提(2012年-完形)</w:t>
      </w:r>
    </w:p>
    <w:p>
      <w:pPr>
        <w:pStyle w:val="Para 03"/>
      </w:pPr>
      <w:r>
        <w:rPr>
          <w:rStyle w:val="Text0"/>
        </w:rPr>
        <w:t xml:space="preserve">turnover </w:t>
      </w:r>
      <w:r>
        <w:t>/ˈtɜːnəʊvə(r)/</w:t>
      </w:r>
    </w:p>
    <w:p>
      <w:pPr>
        <w:pStyle w:val="Para 01"/>
      </w:pPr>
      <w:r>
        <w:t>n. 人员调整(更替率)；营业额，成交量</w:t>
      </w:r>
    </w:p>
    <w:p>
      <w:pPr>
        <w:pStyle w:val="Para 01"/>
      </w:pPr>
      <w:r>
        <w:rPr>
          <w:rStyle w:val="Text7"/>
        </w:rPr>
        <w:t>记</w:t>
      </w:r>
      <w:r>
        <w:t xml:space="preserve"> turn-翻转，over-上面→转到上面去，换一拨人上岗——即“人员调整(更替率)”，引申为“营业额，成交量”。因为公司“人员调整”的目的就是为了增加“营业额，成交量”。</w:t>
      </w:r>
    </w:p>
    <w:p>
      <w:pPr>
        <w:pStyle w:val="Para 03"/>
      </w:pPr>
      <w:r>
        <w:rPr>
          <w:rStyle w:val="Text0"/>
        </w:rPr>
        <w:t xml:space="preserve">disorder </w:t>
      </w:r>
      <w:r>
        <w:t>/dɪsˈɔːdə(r)/</w:t>
      </w:r>
    </w:p>
    <w:p>
      <w:pPr>
        <w:pStyle w:val="Para 01"/>
      </w:pPr>
      <w:r>
        <w:t>n. 混乱，无秩序 vt. 使混乱；使紊乱</w:t>
      </w:r>
    </w:p>
    <w:p>
      <w:pPr>
        <w:pStyle w:val="Para 01"/>
      </w:pPr>
      <w:r>
        <w:rPr>
          <w:rStyle w:val="Text7"/>
        </w:rPr>
        <w:t>记</w:t>
      </w:r>
      <w:r>
        <w:t xml:space="preserve"> dis-否定，order-秩序，顺序→混乱，无秩序。</w:t>
      </w:r>
    </w:p>
    <w:p>
      <w:pPr>
        <w:pStyle w:val="Para 03"/>
      </w:pPr>
      <w:r>
        <w:rPr>
          <w:rStyle w:val="Text0"/>
        </w:rPr>
        <w:t xml:space="preserve">monitor </w:t>
      </w:r>
      <w:r>
        <w:t>/ˈmɒnɪtə(r)/</w:t>
      </w:r>
    </w:p>
    <w:p>
      <w:pPr>
        <w:pStyle w:val="Para 01"/>
      </w:pPr>
      <w:r>
        <w:t>vt. 监控，监测；监视n. 监控器；监视器；监督员；班长</w:t>
      </w:r>
    </w:p>
    <w:p>
      <w:pPr>
        <w:pStyle w:val="Para 01"/>
      </w:pPr>
      <w:r>
        <w:rPr>
          <w:rStyle w:val="Text7"/>
        </w:rPr>
        <w:t>记</w:t>
      </w:r>
      <w:r>
        <w:t xml:space="preserve"> mon-词根，提醒，警告，it=ity-名词后缀，or-表人或物→提醒、警告人们不要违反规定的东西——即“监控器，监视器”，引申为“监控，监视”。</w:t>
      </w:r>
    </w:p>
    <w:p>
      <w:pPr>
        <w:pStyle w:val="Para 03"/>
      </w:pPr>
      <w:r>
        <w:rPr>
          <w:rStyle w:val="Text0"/>
        </w:rPr>
        <w:t xml:space="preserve">reflection </w:t>
      </w:r>
      <w:r>
        <w:t>/rɪˈflekʃn/</w:t>
      </w:r>
    </w:p>
    <w:p>
      <w:pPr>
        <w:pStyle w:val="Para 01"/>
      </w:pPr>
      <w:r>
        <w:t>n. 反映，显示；（光、热等）反射；映像，倒影；深思；评论</w:t>
      </w:r>
    </w:p>
    <w:p>
      <w:pPr>
        <w:pStyle w:val="Para 01"/>
      </w:pPr>
      <w:r>
        <w:rPr>
          <w:rStyle w:val="Text7"/>
        </w:rPr>
        <w:t>记</w:t>
      </w:r>
      <w:r>
        <w:t xml:space="preserve"> re-回，反，flect-词根，弯曲，折弯，ion-名词后缀→(光线)往回折返——即“反射”，引申为“反映”和“深思”。</w:t>
      </w:r>
    </w:p>
    <w:p>
      <w:pPr>
        <w:pStyle w:val="Para 03"/>
      </w:pPr>
      <w:r>
        <w:rPr>
          <w:rStyle w:val="Text0"/>
        </w:rPr>
        <w:t xml:space="preserve">tension </w:t>
      </w:r>
      <w:r>
        <w:t>/ˈtenʃn/</w:t>
      </w:r>
    </w:p>
    <w:p>
      <w:pPr>
        <w:pStyle w:val="Para 01"/>
      </w:pPr>
      <w:r>
        <w:t>n. 紧张，焦虑；冲突；拉力，张力</w:t>
      </w:r>
    </w:p>
    <w:p>
      <w:pPr>
        <w:pStyle w:val="Para 01"/>
      </w:pPr>
      <w:r>
        <w:rPr>
          <w:rStyle w:val="Text7"/>
        </w:rPr>
        <w:t>记</w:t>
      </w:r>
      <w:r>
        <w:t xml:space="preserve"> tens=tense-紧张（的），拉紧（的），ion-名词后缀→紧张，焦虑；张力。</w:t>
      </w:r>
    </w:p>
    <w:p>
      <w:pPr>
        <w:pStyle w:val="Para 01"/>
      </w:pPr>
      <w:r>
        <w:rPr>
          <w:rStyle w:val="Text7"/>
        </w:rPr>
        <w:t>考</w:t>
      </w:r>
      <w:r>
        <w:t xml:space="preserve"> </w:t>
      </w:r>
      <w:r>
        <w:rPr>
          <w:rStyle w:val="Text3"/>
        </w:rPr>
        <w:t>lead to tension</w:t>
      </w:r>
      <w:r>
        <w:t xml:space="preserve"> 导致（关系）紧张(2014年-阅读Part B)</w:t>
      </w:r>
    </w:p>
    <w:p>
      <w:pPr>
        <w:pStyle w:val="Para 03"/>
      </w:pPr>
      <w:r>
        <w:rPr>
          <w:rStyle w:val="Text0"/>
        </w:rPr>
        <w:t xml:space="preserve">survive </w:t>
      </w:r>
      <w:r>
        <w:t>/səˈvaɪv/</w:t>
      </w:r>
    </w:p>
    <w:p>
      <w:pPr>
        <w:pStyle w:val="Para 01"/>
      </w:pPr>
      <w:r>
        <w:t>v. 幸免于，幸存；比…活得长</w:t>
      </w:r>
    </w:p>
    <w:p>
      <w:pPr>
        <w:pStyle w:val="Para 01"/>
      </w:pPr>
      <w:r>
        <w:rPr>
          <w:rStyle w:val="Text7"/>
        </w:rPr>
        <w:t>记</w:t>
      </w:r>
      <w:r>
        <w:t xml:space="preserve"> sur=super-超过，viv-词根，生命，e-尾缀→“生命”超过了别人——即“幸免于，幸存；比…活得长”。</w:t>
      </w:r>
    </w:p>
    <w:p>
      <w:pPr>
        <w:pStyle w:val="Para 03"/>
      </w:pPr>
      <w:r>
        <w:rPr>
          <w:rStyle w:val="Text0"/>
        </w:rPr>
        <w:t xml:space="preserve">applicable </w:t>
      </w:r>
      <w:r>
        <w:t>/æˈplɪkəbl/</w:t>
      </w:r>
    </w:p>
    <w:p>
      <w:pPr>
        <w:pStyle w:val="Para 01"/>
      </w:pPr>
      <w:r>
        <w:t>adj. 适当的，合适的；适用的，可应用的</w:t>
      </w:r>
    </w:p>
    <w:p>
      <w:pPr>
        <w:pStyle w:val="Para 01"/>
      </w:pPr>
      <w:r>
        <w:rPr>
          <w:rStyle w:val="Text7"/>
        </w:rPr>
        <w:t>记</w:t>
      </w:r>
      <w:r>
        <w:t xml:space="preserve"> ap-加强语气，plic-词根，折叠，重叠，able-形容词后缀，能…的，可…的→强调能够重叠在一起的，大小正合适的——即“适当的，合适的”，引申为“适用的；可应用的”。</w:t>
      </w:r>
    </w:p>
    <w:p>
      <w:pPr>
        <w:pStyle w:val="Para 01"/>
      </w:pPr>
      <w:r>
        <w:rPr>
          <w:rStyle w:val="Text7"/>
        </w:rPr>
        <w:t>考</w:t>
      </w:r>
      <w:r>
        <w:t xml:space="preserve"> </w:t>
      </w:r>
      <w:r>
        <w:rPr>
          <w:rStyle w:val="Text3"/>
        </w:rPr>
        <w:t>be applicable to</w:t>
      </w:r>
      <w:r>
        <w:t xml:space="preserve"> 适用于…，可应用于…(2005年-阅读2)</w:t>
      </w:r>
    </w:p>
    <w:p>
      <w:pPr>
        <w:pStyle w:val="Para 05"/>
      </w:pPr>
      <w:r>
        <w:t>派生词</w:t>
      </w:r>
    </w:p>
    <w:p>
      <w:pPr>
        <w:pStyle w:val="Para 01"/>
      </w:pPr>
      <w:r>
        <w:drawing>
          <wp:inline>
            <wp:extent cx="50800" cy="50800"/>
            <wp:effectExtent b="0" l="0" r="0" t="0"/>
            <wp:docPr descr="0" id="34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application</w:t>
      </w:r>
      <w:r>
        <w:t xml:space="preserve"> </w:t>
      </w:r>
      <w:r>
        <w:rPr>
          <w:rStyle w:val="Text1"/>
        </w:rPr>
        <w:t>/ˌæplɪˈkeɪʃn/</w:t>
      </w:r>
      <w:r>
        <w:t xml:space="preserve"> n. 应用，适用；请求，申请(书)(ation-名词后缀)</w:t>
      </w:r>
    </w:p>
    <w:p>
      <w:pPr>
        <w:pStyle w:val="Para 06"/>
      </w:pPr>
      <w:r>
        <w:rPr>
          <w:rStyle w:val="Text12"/>
        </w:rPr>
        <w:t>考</w:t>
      </w:r>
      <w:r>
        <w:rPr>
          <w:rStyle w:val="Text3"/>
        </w:rPr>
        <w:t xml:space="preserve"> </w:t>
      </w:r>
      <w:r>
        <w:t>review one’s application</w:t>
      </w:r>
      <w:r>
        <w:rPr>
          <w:rStyle w:val="Text3"/>
        </w:rPr>
        <w:t xml:space="preserve"> 审核某人的申请(2012年-阅读2)</w:t>
      </w:r>
    </w:p>
    <w:p>
      <w:pPr>
        <w:pStyle w:val="Para 01"/>
      </w:pPr>
      <w:r>
        <w:drawing>
          <wp:inline>
            <wp:extent cx="50800" cy="50800"/>
            <wp:effectExtent b="0" l="0" r="0" t="0"/>
            <wp:docPr descr="0" id="34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apply</w:t>
      </w:r>
      <w:r>
        <w:t xml:space="preserve"> </w:t>
      </w:r>
      <w:r>
        <w:rPr>
          <w:rStyle w:val="Text1"/>
        </w:rPr>
        <w:t>/əˈplaɪ/</w:t>
      </w:r>
      <w:r>
        <w:t xml:space="preserve"> v. 应用，使用；实施；申请，请求</w:t>
      </w:r>
    </w:p>
    <w:p>
      <w:pPr>
        <w:pStyle w:val="Para 01"/>
      </w:pPr>
      <w:r>
        <w:rPr>
          <w:rStyle w:val="Text7"/>
        </w:rPr>
        <w:t>记</w:t>
      </w:r>
      <w:r>
        <w:t xml:space="preserve"> application的动词形式。其中，appl=application-应用，使用；申请，y=ify-动词后缀。</w:t>
      </w:r>
    </w:p>
    <w:p>
      <w:pPr>
        <w:pStyle w:val="Para 01"/>
      </w:pPr>
      <w:r>
        <w:rPr>
          <w:rStyle w:val="Text7"/>
        </w:rPr>
        <w:t>考</w:t>
      </w:r>
      <w:r>
        <w:t xml:space="preserve"> </w:t>
      </w:r>
      <w:r>
        <w:rPr>
          <w:rStyle w:val="Text3"/>
        </w:rPr>
        <w:t>apply to</w:t>
      </w:r>
      <w:r>
        <w:t xml:space="preserve"> 适用于…(2012年-完形)</w:t>
      </w:r>
    </w:p>
    <w:p>
      <w:pPr>
        <w:pStyle w:val="Para 01"/>
      </w:pPr>
      <w:r>
        <w:drawing>
          <wp:inline>
            <wp:extent cx="50800" cy="50800"/>
            <wp:effectExtent b="0" l="0" r="0" t="0"/>
            <wp:docPr descr="0" id="34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applicant</w:t>
      </w:r>
      <w:r>
        <w:t xml:space="preserve"> </w:t>
      </w:r>
      <w:r>
        <w:rPr>
          <w:rStyle w:val="Text1"/>
        </w:rPr>
        <w:t>/ˈæplɪkənt/</w:t>
      </w:r>
      <w:r>
        <w:t xml:space="preserve"> n. 申请人(ant-表人)</w:t>
      </w:r>
    </w:p>
    <w:p>
      <w:pPr>
        <w:pStyle w:val="Para 07"/>
      </w:pPr>
      <w:r>
        <w:t>intimate</w:t>
      </w:r>
    </w:p>
    <w:p>
      <w:pPr>
        <w:pStyle w:val="Para 01"/>
      </w:pPr>
      <w:r>
        <w:rPr>
          <w:rStyle w:val="Text1"/>
        </w:rPr>
        <w:t>/ˈɪntɪmət/</w:t>
      </w:r>
      <w:r>
        <w:t xml:space="preserve"> n. 密友，熟人 adj. 亲密的，密切的；环境范围小而幽静的，无人打扰的 </w:t>
      </w:r>
      <w:r>
        <w:rPr>
          <w:rStyle w:val="Text1"/>
        </w:rPr>
        <w:t>/ˈɪntɪmeɪt/</w:t>
      </w:r>
      <w:r>
        <w:t xml:space="preserve"> v. 暗示；告诉</w:t>
      </w:r>
    </w:p>
    <w:p>
      <w:pPr>
        <w:pStyle w:val="Para 01"/>
      </w:pPr>
      <w:r>
        <w:rPr>
          <w:rStyle w:val="Text7"/>
        </w:rPr>
        <w:t>记</w:t>
      </w:r>
      <w:r>
        <w:t xml:space="preserve"> inti=inter-中间的，内部的，mate-伴侣，配偶→内部的伴侣——即“密友，熟人”，引申为“亲密的，密切的”。</w:t>
      </w:r>
    </w:p>
    <w:p>
      <w:pPr>
        <w:pStyle w:val="Para 03"/>
      </w:pPr>
      <w:r>
        <w:rPr>
          <w:rStyle w:val="Text0"/>
        </w:rPr>
        <w:t xml:space="preserve">plate </w:t>
      </w:r>
      <w:r>
        <w:t>/pleɪt/</w:t>
      </w:r>
    </w:p>
    <w:p>
      <w:pPr>
        <w:pStyle w:val="Para 01"/>
      </w:pPr>
      <w:r>
        <w:t>n. 金属板，薄板；门牌，车牌；盘子，碟子 vt. 把…制成平板(或薄板)</w:t>
      </w:r>
    </w:p>
    <w:p>
      <w:pPr>
        <w:pStyle w:val="Para 01"/>
      </w:pPr>
      <w:r>
        <w:rPr>
          <w:rStyle w:val="Text7"/>
        </w:rPr>
        <w:t>考</w:t>
      </w:r>
      <w:r>
        <w:t xml:space="preserve"> </w:t>
      </w:r>
      <w:r>
        <w:rPr>
          <w:rStyle w:val="Text3"/>
        </w:rPr>
        <w:t>paper plate</w:t>
      </w:r>
      <w:r>
        <w:t xml:space="preserve"> 纸盘子(2005年-阅读4)</w:t>
      </w:r>
    </w:p>
    <w:p>
      <w:pPr>
        <w:pStyle w:val="Para 03"/>
      </w:pPr>
      <w:r>
        <w:rPr>
          <w:rStyle w:val="Text0"/>
        </w:rPr>
        <w:t xml:space="preserve">appoint </w:t>
      </w:r>
      <w:r>
        <w:t>/əˈpɔɪnt/</w:t>
      </w:r>
    </w:p>
    <w:p>
      <w:pPr>
        <w:pStyle w:val="Para 01"/>
      </w:pPr>
      <w:r>
        <w:t>vt. 任命，委任；指派；约定</w:t>
      </w:r>
    </w:p>
    <w:p>
      <w:pPr>
        <w:pStyle w:val="Para 01"/>
      </w:pPr>
      <w:r>
        <w:rPr>
          <w:rStyle w:val="Text7"/>
        </w:rPr>
        <w:t>记</w:t>
      </w:r>
      <w:r>
        <w:t xml:space="preserve"> ap-加强语气，point-点，尖→“点”名让某人去做某事——即“任命，委任；指派”。</w:t>
      </w:r>
    </w:p>
    <w:p>
      <w:pPr>
        <w:pStyle w:val="Para 05"/>
      </w:pPr>
      <w:r>
        <w:t>派生词</w:t>
      </w:r>
    </w:p>
    <w:p>
      <w:pPr>
        <w:pStyle w:val="Para 01"/>
      </w:pPr>
      <w:r>
        <w:drawing>
          <wp:inline>
            <wp:extent cx="50800" cy="50800"/>
            <wp:effectExtent b="0" l="0" r="0" t="0"/>
            <wp:docPr descr="0" id="34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appointment</w:t>
      </w:r>
      <w:r>
        <w:t xml:space="preserve"> </w:t>
      </w:r>
      <w:r>
        <w:rPr>
          <w:rStyle w:val="Text1"/>
        </w:rPr>
        <w:t>/əˈpɔɪntmənt/</w:t>
      </w:r>
      <w:r>
        <w:t xml:space="preserve"> n. 任命，委派；职位，官职；(尤指正式的)约会(ment-名词后缀)</w:t>
      </w:r>
    </w:p>
    <w:p>
      <w:pPr>
        <w:pStyle w:val="Para 03"/>
      </w:pPr>
      <w:r>
        <w:rPr>
          <w:rStyle w:val="Text0"/>
        </w:rPr>
        <w:t xml:space="preserve">type </w:t>
      </w:r>
      <w:r>
        <w:t>/taɪp/</w:t>
      </w:r>
    </w:p>
    <w:p>
      <w:pPr>
        <w:pStyle w:val="Para 01"/>
      </w:pPr>
      <w:r>
        <w:t>vt. 用打字机打(字)；作为(…的)典型 n. 类型，样式；典型</w:t>
      </w:r>
    </w:p>
    <w:p>
      <w:pPr>
        <w:pStyle w:val="Para 05"/>
      </w:pPr>
      <w:r>
        <w:t>派生词</w:t>
      </w:r>
    </w:p>
    <w:p>
      <w:pPr>
        <w:pStyle w:val="Para 01"/>
      </w:pPr>
      <w:r>
        <w:drawing>
          <wp:inline>
            <wp:extent cx="50800" cy="50800"/>
            <wp:effectExtent b="0" l="0" r="0" t="0"/>
            <wp:docPr descr="0" id="35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typical</w:t>
      </w:r>
      <w:r>
        <w:t xml:space="preserve"> </w:t>
      </w:r>
      <w:r>
        <w:rPr>
          <w:rStyle w:val="Text1"/>
        </w:rPr>
        <w:t>/ˈtɪpɪkl/</w:t>
      </w:r>
      <w:r>
        <w:t xml:space="preserve"> adj. 典型的，代表性的(ical-的)</w:t>
      </w:r>
    </w:p>
    <w:p>
      <w:pPr>
        <w:pStyle w:val="Para 01"/>
      </w:pPr>
      <w:r>
        <w:drawing>
          <wp:inline>
            <wp:extent cx="50800" cy="50800"/>
            <wp:effectExtent b="0" l="0" r="0" t="0"/>
            <wp:docPr descr="0" id="35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typically</w:t>
      </w:r>
      <w:r>
        <w:t xml:space="preserve"> </w:t>
      </w:r>
      <w:r>
        <w:rPr>
          <w:rStyle w:val="Text1"/>
        </w:rPr>
        <w:t>/ˈtɪpɪkli/</w:t>
      </w:r>
      <w:r>
        <w:t xml:space="preserve"> adv. 典型地，代表性地(ly-副词后缀)</w:t>
      </w:r>
    </w:p>
    <w:p>
      <w:pPr>
        <w:pStyle w:val="Para 03"/>
      </w:pPr>
      <w:r>
        <w:rPr>
          <w:rStyle w:val="Text0"/>
        </w:rPr>
        <w:t xml:space="preserve">fulfill </w:t>
      </w:r>
      <w:r>
        <w:t>/fʊlˈfɪl/</w:t>
      </w:r>
    </w:p>
    <w:p>
      <w:pPr>
        <w:pStyle w:val="Para 01"/>
      </w:pPr>
      <w:r>
        <w:t>(=fulfil) v. 履行(诺言)；完成(任务)；达到(目的)，满足(愿望)x</w:t>
      </w:r>
    </w:p>
    <w:p>
      <w:pPr>
        <w:pStyle w:val="Para 01"/>
      </w:pPr>
      <w:r>
        <w:rPr>
          <w:rStyle w:val="Text7"/>
        </w:rPr>
        <w:t>记</w:t>
      </w:r>
      <w:r>
        <w:t xml:space="preserve"> ful-充满，fill-充满→满而又满，绝对完满、圆满——即“履行(诺言)；完成(任务等)；达到(目的)，满足(愿望等)”。</w:t>
      </w:r>
    </w:p>
    <w:p>
      <w:pPr>
        <w:pStyle w:val="Para 06"/>
      </w:pPr>
      <w:r>
        <w:rPr>
          <w:rStyle w:val="Text12"/>
        </w:rPr>
        <w:t>考</w:t>
      </w:r>
      <w:r>
        <w:rPr>
          <w:rStyle w:val="Text3"/>
        </w:rPr>
        <w:t xml:space="preserve"> </w:t>
      </w:r>
      <w:r>
        <w:t>fulfill one’s social responsibilities</w:t>
      </w:r>
      <w:r>
        <w:rPr>
          <w:rStyle w:val="Text3"/>
        </w:rPr>
        <w:t xml:space="preserve"> 履行某人的社会责任(2011年-阅读4)</w:t>
      </w:r>
    </w:p>
    <w:p>
      <w:pPr>
        <w:pStyle w:val="Para 06"/>
      </w:pPr>
      <w:r>
        <w:t>fulfill one’s promise</w:t>
      </w:r>
      <w:r>
        <w:rPr>
          <w:rStyle w:val="Text3"/>
        </w:rPr>
        <w:t xml:space="preserve"> 兑现某人的承诺(2012年-阅读2)</w:t>
      </w:r>
    </w:p>
    <w:p>
      <w:pPr>
        <w:pStyle w:val="Para 05"/>
      </w:pPr>
      <w:r>
        <w:t>派生词</w:t>
      </w:r>
    </w:p>
    <w:p>
      <w:pPr>
        <w:pStyle w:val="Para 01"/>
      </w:pPr>
      <w:r>
        <w:drawing>
          <wp:inline>
            <wp:extent cx="50800" cy="50800"/>
            <wp:effectExtent b="0" l="0" r="0" t="0"/>
            <wp:docPr descr="0" id="35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fulfillment</w:t>
      </w:r>
      <w:r>
        <w:t xml:space="preserve"> </w:t>
      </w:r>
      <w:r>
        <w:rPr>
          <w:rStyle w:val="Text1"/>
        </w:rPr>
        <w:t>/fʊlˈfɪlmənt/</w:t>
      </w:r>
      <w:r>
        <w:t xml:space="preserve"> n. 履行，完成；满足(感)，成就(感)(ment-名词后缀)</w:t>
      </w:r>
    </w:p>
    <w:p>
      <w:pPr>
        <w:pStyle w:val="Para 01"/>
      </w:pPr>
      <w:r>
        <w:drawing>
          <wp:inline>
            <wp:extent cx="50800" cy="50800"/>
            <wp:effectExtent b="0" l="0" r="0" t="0"/>
            <wp:docPr descr="0" id="35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fulfilling</w:t>
      </w:r>
      <w:r>
        <w:t xml:space="preserve"> </w:t>
      </w:r>
      <w:r>
        <w:rPr>
          <w:rStyle w:val="Text1"/>
        </w:rPr>
        <w:t>/fʊlˈfɪlɪŋ/</w:t>
      </w:r>
      <w:r>
        <w:t xml:space="preserve"> adj. 令人高兴的，令人满意的</w:t>
      </w:r>
    </w:p>
    <w:p>
      <w:pPr>
        <w:pStyle w:val="Para 01"/>
      </w:pPr>
      <w:r>
        <w:rPr>
          <w:rStyle w:val="Text7"/>
        </w:rPr>
        <w:t>记</w:t>
      </w:r>
      <w:r>
        <w:t xml:space="preserve"> fulfill-满足(愿望)，ing-的→满足了愿望的，心满意足的——即“令人高兴的，令人满意的”。</w:t>
      </w:r>
    </w:p>
    <w:p>
      <w:pPr>
        <w:pStyle w:val="Para 03"/>
      </w:pPr>
      <w:r>
        <w:rPr>
          <w:rStyle w:val="Text0"/>
        </w:rPr>
        <w:t xml:space="preserve">apprehend </w:t>
      </w:r>
      <w:r>
        <w:t>/ˌæprɪˈhend/</w:t>
      </w:r>
    </w:p>
    <w:p>
      <w:pPr>
        <w:pStyle w:val="Para 01"/>
      </w:pPr>
      <w:r>
        <w:t>vt. 逮捕；恐惧，担心 [超纲词汇]</w:t>
      </w:r>
    </w:p>
    <w:p>
      <w:pPr>
        <w:pStyle w:val="Para 01"/>
      </w:pPr>
      <w:r>
        <w:rPr>
          <w:rStyle w:val="Text7"/>
        </w:rPr>
        <w:t>记</w:t>
      </w:r>
      <w:r>
        <w:t xml:space="preserve"> ap-加强语气，prehend-词根，抓，握取→强调抓起来、拘禁起来——即“逮捕”，引申为“恐惧，担心”。</w:t>
      </w:r>
    </w:p>
    <w:p>
      <w:pPr>
        <w:pStyle w:val="Para 05"/>
      </w:pPr>
      <w:r>
        <w:t>派生词</w:t>
      </w:r>
    </w:p>
    <w:p>
      <w:pPr>
        <w:pStyle w:val="Para 01"/>
      </w:pPr>
      <w:r>
        <w:drawing>
          <wp:inline>
            <wp:extent cx="50800" cy="50800"/>
            <wp:effectExtent b="0" l="0" r="0" t="0"/>
            <wp:docPr descr="0" id="35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apprehensive</w:t>
      </w:r>
      <w:r>
        <w:t xml:space="preserve"> </w:t>
      </w:r>
      <w:r>
        <w:rPr>
          <w:rStyle w:val="Text1"/>
        </w:rPr>
        <w:t>/ˌæprɪˈhensɪv/</w:t>
      </w:r>
      <w:r>
        <w:t xml:space="preserve"> adj. 恐惧的，忧虑的(ive-形容词后缀)</w:t>
      </w:r>
    </w:p>
    <w:p>
      <w:pPr>
        <w:pStyle w:val="Para 03"/>
      </w:pPr>
      <w:r>
        <w:rPr>
          <w:rStyle w:val="Text0"/>
        </w:rPr>
        <w:t xml:space="preserve">explicit </w:t>
      </w:r>
      <w:r>
        <w:t>/ɪkˈsplɪsɪt/</w:t>
      </w:r>
    </w:p>
    <w:p>
      <w:pPr>
        <w:pStyle w:val="Para 01"/>
      </w:pPr>
      <w:r>
        <w:t>adj. 坦率的，直白的；详尽的，清楚的；明确的；详述的</w:t>
      </w:r>
    </w:p>
    <w:p>
      <w:pPr>
        <w:pStyle w:val="Para 01"/>
      </w:pPr>
      <w:r>
        <w:rPr>
          <w:rStyle w:val="Text7"/>
        </w:rPr>
        <w:t>记</w:t>
      </w:r>
      <w:r>
        <w:t xml:space="preserve"> ex-向外，plic-词根，折叠，交叠，it-尾缀→向外折，使其袒露出来，在此意指“说话坦白”的，不遮不掩的——即“坦率的，直白的”，引申为“详尽的，清楚的；明确的”。</w:t>
      </w:r>
    </w:p>
    <w:p>
      <w:pPr>
        <w:pStyle w:val="Para 03"/>
      </w:pPr>
      <w:r>
        <w:rPr>
          <w:rStyle w:val="Text0"/>
        </w:rPr>
        <w:t xml:space="preserve">approach </w:t>
      </w:r>
      <w:r>
        <w:t>/əˈprəʊtʃ/</w:t>
      </w:r>
    </w:p>
    <w:p>
      <w:pPr>
        <w:pStyle w:val="Para 01"/>
      </w:pPr>
      <w:r>
        <w:t>v. 接近，靠近 n. 接近，靠近；途径，方法</w:t>
      </w:r>
    </w:p>
    <w:p>
      <w:pPr>
        <w:pStyle w:val="Para 01"/>
      </w:pPr>
      <w:r>
        <w:rPr>
          <w:rStyle w:val="Text7"/>
        </w:rPr>
        <w:t>记</w:t>
      </w:r>
      <w:r>
        <w:t xml:space="preserve"> ap-加强语气，pro-向前，ach=reach-到达，伸出手→向前伸出手，到达——即“接近，靠近”，引申为“途径，方法”。这是因为“接近，靠近”目标的过程就是在沿着一条正确的“途径”不断前进的过程。</w:t>
      </w:r>
    </w:p>
    <w:p>
      <w:pPr>
        <w:pStyle w:val="Para 05"/>
      </w:pPr>
      <w:r>
        <w:t>派生词</w:t>
      </w:r>
    </w:p>
    <w:p>
      <w:pPr>
        <w:pStyle w:val="Para 02"/>
      </w:pPr>
      <w:r>
        <w:rPr>
          <w:rStyle w:val="Text0"/>
        </w:rPr>
        <w:drawing>
          <wp:inline>
            <wp:extent cx="50800" cy="50800"/>
            <wp:effectExtent b="0" l="0" r="0" t="0"/>
            <wp:docPr descr="0" id="35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approximate</w:t>
      </w:r>
      <w:r>
        <w:rPr>
          <w:rStyle w:val="Text0"/>
        </w:rPr>
        <w:t xml:space="preserve"> </w:t>
      </w:r>
      <w:r>
        <w:t>/əˈprɒksɪmeɪt/</w:t>
      </w:r>
      <w:r>
        <w:rPr>
          <w:rStyle w:val="Text0"/>
        </w:rPr>
        <w:t xml:space="preserve"> v. 接近 </w:t>
      </w:r>
      <w:r>
        <w:t>/əˈprɒksɪmət/</w:t>
      </w:r>
      <w:r>
        <w:rPr>
          <w:rStyle w:val="Text0"/>
        </w:rPr>
        <w:t xml:space="preserve"> adj. 接近的；近似的，大约的</w:t>
      </w:r>
    </w:p>
    <w:p>
      <w:pPr>
        <w:pStyle w:val="Para 01"/>
      </w:pPr>
      <w:r>
        <w:rPr>
          <w:rStyle w:val="Text7"/>
        </w:rPr>
        <w:t>记</w:t>
      </w:r>
      <w:r>
        <w:t xml:space="preserve"> approx=approach-接近；靠近，im=number-数字，数值，ate-动词后缀→在数字、数值上接近——即“接近；近似”，引申为“接近的；近似的，大约的”。</w:t>
      </w:r>
    </w:p>
    <w:p>
      <w:pPr>
        <w:pStyle w:val="Para 01"/>
      </w:pPr>
      <w:r>
        <w:drawing>
          <wp:inline>
            <wp:extent cx="50800" cy="50800"/>
            <wp:effectExtent b="0" l="0" r="0" t="0"/>
            <wp:docPr descr="0" id="35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approximately</w:t>
      </w:r>
      <w:r>
        <w:t xml:space="preserve"> </w:t>
      </w:r>
      <w:r>
        <w:rPr>
          <w:rStyle w:val="Text1"/>
        </w:rPr>
        <w:t>/əˈprɒksɪmətli/</w:t>
      </w:r>
      <w:r>
        <w:t xml:space="preserve"> adv. 大概，近乎(ly-副词后缀)</w:t>
      </w:r>
    </w:p>
    <w:p>
      <w:pPr>
        <w:pStyle w:val="Para 03"/>
      </w:pPr>
      <w:r>
        <w:rPr>
          <w:rStyle w:val="Text0"/>
        </w:rPr>
        <w:t xml:space="preserve">intuition </w:t>
      </w:r>
      <w:r>
        <w:t>/ˌɪntjuˈɪʃn/</w:t>
      </w:r>
    </w:p>
    <w:p>
      <w:pPr>
        <w:pStyle w:val="Para 01"/>
      </w:pPr>
      <w:r>
        <w:t>n. 直觉；凭直觉而知的事物</w:t>
      </w:r>
    </w:p>
    <w:p>
      <w:pPr>
        <w:pStyle w:val="Para 01"/>
      </w:pPr>
      <w:r>
        <w:rPr>
          <w:rStyle w:val="Text7"/>
        </w:rPr>
        <w:t>记</w:t>
      </w:r>
      <w:r>
        <w:t xml:space="preserve"> in-否定，tu=teach-指导，教育，i-无实义，tion=ion-名词后缀→不用教，不用他人告知的东西——即“直觉”，引申为“凭直觉而知的事物”。</w:t>
      </w:r>
    </w:p>
    <w:p>
      <w:pPr>
        <w:pStyle w:val="Para 05"/>
      </w:pPr>
      <w:r>
        <w:t>派生词</w:t>
      </w:r>
    </w:p>
    <w:p>
      <w:pPr>
        <w:pStyle w:val="Para 01"/>
      </w:pPr>
      <w:r>
        <w:drawing>
          <wp:inline>
            <wp:extent cx="50800" cy="50800"/>
            <wp:effectExtent b="0" l="0" r="0" t="0"/>
            <wp:docPr descr="0" id="35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intuitive</w:t>
      </w:r>
      <w:r>
        <w:t xml:space="preserve"> </w:t>
      </w:r>
      <w:r>
        <w:rPr>
          <w:rStyle w:val="Text1"/>
        </w:rPr>
        <w:t>/ɪnˈtjuːɪtɪv/</w:t>
      </w:r>
      <w:r>
        <w:t xml:space="preserve"> adj. 凭直觉的(ive-的)</w:t>
      </w:r>
    </w:p>
    <w:p>
      <w:pPr>
        <w:pStyle w:val="Para 01"/>
      </w:pPr>
      <w:r>
        <w:drawing>
          <wp:inline>
            <wp:extent cx="50800" cy="50800"/>
            <wp:effectExtent b="0" l="0" r="0" t="0"/>
            <wp:docPr descr="0" id="35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intuitively</w:t>
      </w:r>
      <w:r>
        <w:t xml:space="preserve"> </w:t>
      </w:r>
      <w:r>
        <w:rPr>
          <w:rStyle w:val="Text1"/>
        </w:rPr>
        <w:t>/ɪnˈtjuːɪtɪvli/</w:t>
      </w:r>
      <w:r>
        <w:t xml:space="preserve"> adv. 凭直觉地，直观地(ly-副词后缀)</w:t>
      </w:r>
    </w:p>
    <w:p>
      <w:pPr>
        <w:pStyle w:val="Para 03"/>
      </w:pPr>
      <w:r>
        <w:rPr>
          <w:rStyle w:val="Text0"/>
        </w:rPr>
        <w:t xml:space="preserve">reverse </w:t>
      </w:r>
      <w:r>
        <w:t>/rɪˈvɜːs/</w:t>
      </w:r>
    </w:p>
    <w:p>
      <w:pPr>
        <w:pStyle w:val="Para 01"/>
      </w:pPr>
      <w:r>
        <w:t>v. 颠倒，倒转 n. 相反，背面 adj. 相反的，背面的</w:t>
      </w:r>
    </w:p>
    <w:p>
      <w:pPr>
        <w:pStyle w:val="Para 01"/>
      </w:pPr>
      <w:r>
        <w:rPr>
          <w:rStyle w:val="Text7"/>
        </w:rPr>
        <w:t>记</w:t>
      </w:r>
      <w:r>
        <w:t xml:space="preserve"> re-回，反，ver-词根，转，滚，拧，扭，se=ise-动词后缀→转到反方向去，向相反方向转——即“颠倒，倒转”，引申为“相反，背面”和“相反的，背面的”。</w:t>
      </w:r>
    </w:p>
    <w:p>
      <w:pPr>
        <w:pStyle w:val="Para 03"/>
      </w:pPr>
      <w:r>
        <w:rPr>
          <w:rStyle w:val="Text0"/>
        </w:rPr>
        <w:t xml:space="preserve">approval </w:t>
      </w:r>
      <w:r>
        <w:t>/əˈpruːvl/</w:t>
      </w:r>
    </w:p>
    <w:p>
      <w:pPr>
        <w:pStyle w:val="Para 01"/>
      </w:pPr>
      <w:r>
        <w:t>n. 赞成，同意；批准，认可</w:t>
      </w:r>
    </w:p>
    <w:p>
      <w:pPr>
        <w:pStyle w:val="Para 01"/>
      </w:pPr>
      <w:r>
        <w:rPr>
          <w:rStyle w:val="Text7"/>
        </w:rPr>
        <w:t>记</w:t>
      </w:r>
      <w:r>
        <w:t xml:space="preserve"> ap-加强语气，prov=prove-证明，al-后缀，影射“plan-计划”→强调计划被“证明”可行，讨论通过——即“赞成，同意；批准，认可”。</w:t>
      </w:r>
    </w:p>
    <w:p>
      <w:pPr>
        <w:pStyle w:val="Para 05"/>
      </w:pPr>
      <w:r>
        <w:t>派生词</w:t>
      </w:r>
    </w:p>
    <w:p>
      <w:pPr>
        <w:pStyle w:val="Para 01"/>
      </w:pPr>
      <w:r>
        <w:drawing>
          <wp:inline>
            <wp:extent cx="50800" cy="50800"/>
            <wp:effectExtent b="0" l="0" r="0" t="0"/>
            <wp:docPr descr="0" id="35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approve</w:t>
      </w:r>
      <w:r>
        <w:t xml:space="preserve"> </w:t>
      </w:r>
      <w:r>
        <w:rPr>
          <w:rStyle w:val="Text1"/>
        </w:rPr>
        <w:t>/əˈpruːv/</w:t>
      </w:r>
      <w:r>
        <w:t xml:space="preserve"> v. 赞成，同意；批准，认可(approval的动词形式)</w:t>
      </w:r>
    </w:p>
    <w:p>
      <w:pPr>
        <w:pStyle w:val="Para 03"/>
      </w:pPr>
      <w:r>
        <w:rPr>
          <w:rStyle w:val="Text0"/>
        </w:rPr>
        <w:t xml:space="preserve">distant </w:t>
      </w:r>
      <w:r>
        <w:t>/ˈdɪstənt/</w:t>
      </w:r>
    </w:p>
    <w:p>
      <w:pPr>
        <w:pStyle w:val="Para 01"/>
      </w:pPr>
      <w:r>
        <w:t>adj. 远离的；(关系)疏远的，冷淡的</w:t>
      </w:r>
    </w:p>
    <w:p>
      <w:pPr>
        <w:pStyle w:val="Para 01"/>
      </w:pPr>
      <w:r>
        <w:rPr>
          <w:rStyle w:val="Text7"/>
        </w:rPr>
        <w:t>记</w:t>
      </w:r>
      <w:r>
        <w:t xml:space="preserve"> dis-分开，stant-词根，站立→分开站立、彼此之间有距离的——即“远离的”，引申为“(关系)疏远的，冷淡的”。</w:t>
      </w:r>
    </w:p>
    <w:p>
      <w:pPr>
        <w:pStyle w:val="Para 05"/>
      </w:pPr>
      <w:r>
        <w:t>派生词</w:t>
      </w:r>
    </w:p>
    <w:p>
      <w:pPr>
        <w:pStyle w:val="Para 01"/>
      </w:pPr>
      <w:r>
        <w:drawing>
          <wp:inline>
            <wp:extent cx="50800" cy="50800"/>
            <wp:effectExtent b="0" l="0" r="0" t="0"/>
            <wp:docPr descr="0" id="36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distance</w:t>
      </w:r>
      <w:r>
        <w:t xml:space="preserve"> </w:t>
      </w:r>
      <w:r>
        <w:rPr>
          <w:rStyle w:val="Text1"/>
        </w:rPr>
        <w:t>/ˈdɪstəns/</w:t>
      </w:r>
      <w:r>
        <w:t xml:space="preserve"> n. 距离，间距；疏远(ance-名词后缀)</w:t>
      </w:r>
    </w:p>
    <w:p>
      <w:pPr>
        <w:pStyle w:val="Para 03"/>
      </w:pPr>
      <w:r>
        <w:rPr>
          <w:rStyle w:val="Text0"/>
        </w:rPr>
        <w:t xml:space="preserve">explore </w:t>
      </w:r>
      <w:r>
        <w:t>/ɪkˈsplɔː(r)/</w:t>
      </w:r>
    </w:p>
    <w:p>
      <w:pPr>
        <w:pStyle w:val="Para 01"/>
      </w:pPr>
      <w:r>
        <w:t>v. 探险；探测；探究，探索</w:t>
      </w:r>
    </w:p>
    <w:p>
      <w:pPr>
        <w:pStyle w:val="Para 01"/>
      </w:pPr>
      <w:r>
        <w:rPr>
          <w:rStyle w:val="Text7"/>
        </w:rPr>
        <w:t>记</w:t>
      </w:r>
      <w:r>
        <w:t xml:space="preserve"> ex-向外，出去，plor-词根，危险；冒险，e-尾缀→出去冒险——即“探险”，引申为“探测；探究，探索”。</w:t>
      </w:r>
    </w:p>
    <w:p>
      <w:pPr>
        <w:pStyle w:val="Para 05"/>
      </w:pPr>
      <w:r>
        <w:t>派生词</w:t>
      </w:r>
    </w:p>
    <w:p>
      <w:pPr>
        <w:pStyle w:val="Para 01"/>
      </w:pPr>
      <w:r>
        <w:drawing>
          <wp:inline>
            <wp:extent cx="50800" cy="50800"/>
            <wp:effectExtent b="0" l="0" r="0" t="0"/>
            <wp:docPr descr="0" id="36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exploration</w:t>
      </w:r>
      <w:r>
        <w:t xml:space="preserve"> </w:t>
      </w:r>
      <w:r>
        <w:rPr>
          <w:rStyle w:val="Text1"/>
        </w:rPr>
        <w:t>/ˌekspləˈreɪʃn/</w:t>
      </w:r>
      <w:r>
        <w:t xml:space="preserve"> n. 勘查，探测；探索，探究(ation-复合名词后缀)</w:t>
      </w:r>
    </w:p>
    <w:p>
      <w:pPr>
        <w:pStyle w:val="Para 03"/>
      </w:pPr>
      <w:r>
        <w:rPr>
          <w:rStyle w:val="Text0"/>
        </w:rPr>
        <w:t xml:space="preserve">pledge </w:t>
      </w:r>
      <w:r>
        <w:t>/pledʒ/</w:t>
      </w:r>
    </w:p>
    <w:p>
      <w:pPr>
        <w:pStyle w:val="Para 01"/>
      </w:pPr>
      <w:r>
        <w:t>n. 誓约；保证 v. 发誓；保证</w:t>
      </w:r>
    </w:p>
    <w:p>
      <w:pPr>
        <w:pStyle w:val="Para 01"/>
      </w:pPr>
      <w:r>
        <w:rPr>
          <w:rStyle w:val="Text7"/>
        </w:rPr>
        <w:t>记</w:t>
      </w:r>
      <w:r>
        <w:t xml:space="preserve"> pl=palm-手掌，edge-边→把手举到一边，冲天发誓——即“发誓；保证”。</w:t>
      </w:r>
    </w:p>
    <w:p>
      <w:pPr>
        <w:pStyle w:val="Para 03"/>
      </w:pPr>
      <w:r>
        <w:rPr>
          <w:rStyle w:val="Text0"/>
        </w:rPr>
        <w:t xml:space="preserve">express </w:t>
      </w:r>
      <w:r>
        <w:t>/ɪkˈspres/</w:t>
      </w:r>
    </w:p>
    <w:p>
      <w:pPr>
        <w:pStyle w:val="Para 01"/>
      </w:pPr>
      <w:r>
        <w:t>vt. 挤压出；表达，陈述；快运 n. 快车；快递 adj. 明确的，明白表示的；快递的；特快的</w:t>
      </w:r>
    </w:p>
    <w:p>
      <w:pPr>
        <w:pStyle w:val="Para 01"/>
      </w:pPr>
      <w:r>
        <w:rPr>
          <w:rStyle w:val="Text7"/>
        </w:rPr>
        <w:t>记</w:t>
      </w:r>
      <w:r>
        <w:t xml:space="preserve"> ex-往外，press-按，压，挤→向外按压——即“挤压出”，引申为“表达，陈述”；因为所谓“表达，陈述”就是把情感或语言(从嘴里)“挤压”出来。而该词之所以还表示“快运”，也和“挤压”有关；比如，当我们猛地“挤压”、踩踏牙膏或空瓶子就会产生“快速喷出”的效果，这与“快运”如出一辙。</w:t>
      </w:r>
    </w:p>
    <w:p>
      <w:pPr>
        <w:pStyle w:val="Para 05"/>
      </w:pPr>
      <w:r>
        <w:t>派生词</w:t>
      </w:r>
    </w:p>
    <w:p>
      <w:pPr>
        <w:pStyle w:val="Para 01"/>
      </w:pPr>
      <w:r>
        <w:drawing>
          <wp:inline>
            <wp:extent cx="50800" cy="50800"/>
            <wp:effectExtent b="0" l="0" r="0" t="0"/>
            <wp:docPr descr="0" id="36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expressive</w:t>
      </w:r>
      <w:r>
        <w:t xml:space="preserve"> </w:t>
      </w:r>
      <w:r>
        <w:rPr>
          <w:rStyle w:val="Text1"/>
        </w:rPr>
        <w:t>/ɪkˈspresɪv/</w:t>
      </w:r>
      <w:r>
        <w:t xml:space="preserve"> adj. 表达…的，表现…的；有表现力的(ive-的)</w:t>
      </w:r>
    </w:p>
    <w:p>
      <w:pPr>
        <w:pStyle w:val="Para 06"/>
      </w:pPr>
      <w:r>
        <w:rPr>
          <w:rStyle w:val="Text12"/>
        </w:rPr>
        <w:t>考</w:t>
      </w:r>
      <w:r>
        <w:rPr>
          <w:rStyle w:val="Text3"/>
        </w:rPr>
        <w:t xml:space="preserve"> </w:t>
      </w:r>
      <w:r>
        <w:t>be powerfully expressive</w:t>
      </w:r>
      <w:r>
        <w:rPr>
          <w:rStyle w:val="Text3"/>
        </w:rPr>
        <w:t xml:space="preserve"> 有很强的表现力(2005年-阅读4)</w:t>
      </w:r>
    </w:p>
    <w:p>
      <w:pPr>
        <w:pStyle w:val="Para 07"/>
      </w:pPr>
      <w:r>
        <w:t>invert</w:t>
      </w:r>
    </w:p>
    <w:p>
      <w:pPr>
        <w:pStyle w:val="Para 01"/>
      </w:pPr>
      <w:r>
        <w:rPr>
          <w:rStyle w:val="Text1"/>
        </w:rPr>
        <w:t>/ɪnˈvɜːt/</w:t>
      </w:r>
      <w:r>
        <w:t xml:space="preserve"> vt. 使…颠倒；使前后倒置 </w:t>
      </w:r>
      <w:r>
        <w:rPr>
          <w:rStyle w:val="Text1"/>
        </w:rPr>
        <w:t>/ˈɪnvɜːt/</w:t>
      </w:r>
      <w:r>
        <w:t xml:space="preserve"> n. 颠倒的事物；倒置物 [超纲词汇]</w:t>
      </w:r>
    </w:p>
    <w:p>
      <w:pPr>
        <w:pStyle w:val="Para 01"/>
      </w:pPr>
      <w:r>
        <w:rPr>
          <w:rStyle w:val="Text7"/>
        </w:rPr>
        <w:t>记</w:t>
      </w:r>
      <w:r>
        <w:t xml:space="preserve"> in-向里，vert=ver-词根，转，滚，拧，扭→向里翻转、外面的转到里面去，里外颠倒——即“使…颠倒；使前后倒置”，引申为名词词义“颠倒的事物；倒置物”。</w:t>
      </w:r>
    </w:p>
    <w:p>
      <w:pPr>
        <w:pStyle w:val="Para 03"/>
      </w:pPr>
      <w:r>
        <w:rPr>
          <w:rStyle w:val="Text0"/>
        </w:rPr>
        <w:t xml:space="preserve">distribute </w:t>
      </w:r>
      <w:r>
        <w:t>/dɪˈstrɪbjuːt/</w:t>
      </w:r>
    </w:p>
    <w:p>
      <w:pPr>
        <w:pStyle w:val="Para 01"/>
      </w:pPr>
      <w:r>
        <w:t>v. 分发，分配；分布</w:t>
      </w:r>
    </w:p>
    <w:p>
      <w:pPr>
        <w:pStyle w:val="Para 01"/>
      </w:pPr>
      <w:r>
        <w:rPr>
          <w:rStyle w:val="Text7"/>
        </w:rPr>
        <w:t>记</w:t>
      </w:r>
      <w:r>
        <w:t xml:space="preserve"> dis-分开，一分为多，tribute-贡品→把“东西”分开给不同的人——即“分发，分配”，引申为“分布”。</w:t>
      </w:r>
    </w:p>
    <w:p>
      <w:pPr>
        <w:pStyle w:val="Para 05"/>
      </w:pPr>
      <w:r>
        <w:t>派生词</w:t>
      </w:r>
    </w:p>
    <w:p>
      <w:pPr>
        <w:pStyle w:val="Para 01"/>
      </w:pPr>
      <w:r>
        <w:drawing>
          <wp:inline>
            <wp:extent cx="50800" cy="50800"/>
            <wp:effectExtent b="0" l="0" r="0" t="0"/>
            <wp:docPr descr="0" id="36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distribution</w:t>
      </w:r>
      <w:r>
        <w:t xml:space="preserve"> </w:t>
      </w:r>
      <w:r>
        <w:rPr>
          <w:rStyle w:val="Text1"/>
        </w:rPr>
        <w:t>/ˌdɪstrɪˈbjuːʃn/</w:t>
      </w:r>
      <w:r>
        <w:t xml:space="preserve"> n. 分发，分配；分布(ion-名词后缀)</w:t>
      </w:r>
    </w:p>
    <w:p>
      <w:pPr>
        <w:pStyle w:val="Para 06"/>
      </w:pPr>
      <w:r>
        <w:rPr>
          <w:rStyle w:val="Text12"/>
        </w:rPr>
        <w:t>考</w:t>
      </w:r>
      <w:r>
        <w:rPr>
          <w:rStyle w:val="Text3"/>
        </w:rPr>
        <w:t xml:space="preserve"> </w:t>
      </w:r>
      <w:r>
        <w:t>statistical population distribution</w:t>
      </w:r>
      <w:r>
        <w:rPr>
          <w:rStyle w:val="Text3"/>
        </w:rPr>
        <w:t xml:space="preserve"> 统计学的人口分布(2007年-阅读2)</w:t>
      </w:r>
    </w:p>
    <w:p>
      <w:pPr>
        <w:pStyle w:val="Para 03"/>
      </w:pPr>
      <w:r>
        <w:rPr>
          <w:rStyle w:val="Text0"/>
        </w:rPr>
        <w:t xml:space="preserve">revolution </w:t>
      </w:r>
      <w:r>
        <w:t>/ˌrevəˈluːʃn/</w:t>
      </w:r>
    </w:p>
    <w:p>
      <w:pPr>
        <w:pStyle w:val="Para 01"/>
      </w:pPr>
      <w:r>
        <w:t>n. 起义，革命(运动)；(天体)运行</w:t>
      </w:r>
    </w:p>
    <w:p>
      <w:pPr>
        <w:pStyle w:val="Para 01"/>
      </w:pPr>
      <w:r>
        <w:rPr>
          <w:rStyle w:val="Text7"/>
        </w:rPr>
        <w:t>记</w:t>
      </w:r>
      <w:r>
        <w:t xml:space="preserve"> re-回，反；一再，反复，vol=volv-词根，转，滚，拧，扭，ution=ation-名词后缀→在战争中，调转矛头，起义倒戈——即“起义，革命(运动)”；而所谓“天体运行”就是不停地旋转。</w:t>
      </w:r>
    </w:p>
    <w:p>
      <w:pPr>
        <w:pStyle w:val="Para 05"/>
      </w:pPr>
      <w:r>
        <w:t>派生词</w:t>
      </w:r>
    </w:p>
    <w:p>
      <w:pPr>
        <w:pStyle w:val="Para 01"/>
      </w:pPr>
      <w:r>
        <w:drawing>
          <wp:inline>
            <wp:extent cx="50800" cy="50800"/>
            <wp:effectExtent b="0" l="0" r="0" t="0"/>
            <wp:docPr descr="0" id="36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revolutionary</w:t>
      </w:r>
      <w:r>
        <w:t xml:space="preserve"> </w:t>
      </w:r>
      <w:r>
        <w:rPr>
          <w:rStyle w:val="Text1"/>
        </w:rPr>
        <w:t>/ˌrevəˈluːʃənəri/</w:t>
      </w:r>
      <w:r>
        <w:t xml:space="preserve"> adj. 革命的，大变革的 n. 革命者(ary-的)</w:t>
      </w:r>
    </w:p>
    <w:p>
      <w:pPr>
        <w:pStyle w:val="Para 01"/>
      </w:pPr>
      <w:r>
        <w:rPr>
          <w:rStyle w:val="Text7"/>
        </w:rPr>
        <w:t>考</w:t>
      </w:r>
      <w:r>
        <w:t xml:space="preserve"> </w:t>
      </w:r>
      <w:r>
        <w:rPr>
          <w:rStyle w:val="Text3"/>
        </w:rPr>
        <w:t>Revolutionary War</w:t>
      </w:r>
      <w:r>
        <w:t xml:space="preserve"> 美国独立战争(2008年-阅读4)</w:t>
      </w:r>
    </w:p>
    <w:p>
      <w:pPr>
        <w:pStyle w:val="Para 07"/>
      </w:pPr>
      <w:r>
        <w:t xml:space="preserve">commercial </w:t>
      </w:r>
      <w:r>
        <w:rPr>
          <w:rStyle w:val="Text1"/>
        </w:rPr>
        <w:t>/kəˈmɜːʃl/</w:t>
      </w:r>
    </w:p>
    <w:p>
      <w:pPr>
        <w:pStyle w:val="Para 01"/>
      </w:pPr>
      <w:r>
        <w:t>adj. 商业的 n. 商业广告</w:t>
      </w:r>
    </w:p>
    <w:p>
      <w:pPr>
        <w:pStyle w:val="Para 01"/>
      </w:pPr>
      <w:r>
        <w:rPr>
          <w:rStyle w:val="Text7"/>
        </w:rPr>
        <w:t>记</w:t>
      </w:r>
      <w:r>
        <w:t xml:space="preserve"> com-共同，一起，merc=market-市场，集市，i-无实义，al-的→双方在一起进行“集市”贸易——即“商业的”，引申为“商业广告”。</w:t>
      </w:r>
    </w:p>
    <w:p>
      <w:pPr>
        <w:pStyle w:val="Para 03"/>
      </w:pPr>
      <w:r>
        <w:rPr>
          <w:rStyle w:val="Text0"/>
        </w:rPr>
        <w:t xml:space="preserve">investigate </w:t>
      </w:r>
      <w:r>
        <w:t>/ɪnˈvestɪɡeɪt/</w:t>
      </w:r>
    </w:p>
    <w:p>
      <w:pPr>
        <w:pStyle w:val="Para 01"/>
      </w:pPr>
      <w:r>
        <w:t>v. 调查，研究</w:t>
      </w:r>
    </w:p>
    <w:p>
      <w:pPr>
        <w:pStyle w:val="Para 01"/>
      </w:pPr>
      <w:r>
        <w:rPr>
          <w:rStyle w:val="Text7"/>
        </w:rPr>
        <w:t>记</w:t>
      </w:r>
      <w:r>
        <w:t xml:space="preserve"> invest-投入，ig-词根，做，ate-动词后缀→需要“投入”时间和精力去做、去研究——即“调查，研究”。</w:t>
      </w:r>
    </w:p>
    <w:p>
      <w:pPr>
        <w:pStyle w:val="Para 05"/>
      </w:pPr>
      <w:r>
        <w:t>派生词</w:t>
      </w:r>
    </w:p>
    <w:p>
      <w:pPr>
        <w:pStyle w:val="Para 01"/>
      </w:pPr>
      <w:r>
        <w:drawing>
          <wp:inline>
            <wp:extent cx="50800" cy="50800"/>
            <wp:effectExtent b="0" l="0" r="0" t="0"/>
            <wp:docPr descr="0" id="36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investigation</w:t>
      </w:r>
      <w:r>
        <w:t xml:space="preserve"> </w:t>
      </w:r>
      <w:r>
        <w:rPr>
          <w:rStyle w:val="Text1"/>
        </w:rPr>
        <w:t>/ɪnˌvestɪˈɡeɪʃn/</w:t>
      </w:r>
      <w:r>
        <w:t xml:space="preserve"> n. 调查，调查研究(ion-名词后缀)</w:t>
      </w:r>
    </w:p>
    <w:p>
      <w:pPr>
        <w:pStyle w:val="Para 03"/>
      </w:pPr>
      <w:r>
        <w:rPr>
          <w:rStyle w:val="Text0"/>
        </w:rPr>
        <w:t xml:space="preserve">diverse </w:t>
      </w:r>
      <w:r>
        <w:t>/daɪˈvɜːs/</w:t>
      </w:r>
    </w:p>
    <w:p>
      <w:pPr>
        <w:pStyle w:val="Para 01"/>
      </w:pPr>
      <w:r>
        <w:t>adj. 多种多样的；不同的</w:t>
      </w:r>
    </w:p>
    <w:p>
      <w:pPr>
        <w:pStyle w:val="Para 01"/>
      </w:pPr>
      <w:r>
        <w:rPr>
          <w:rStyle w:val="Text7"/>
        </w:rPr>
        <w:t>记</w:t>
      </w:r>
      <w:r>
        <w:t xml:space="preserve"> di-二，两，ver-词根，转，滚，拧，扭，se=es-表示“复数”→“转”变成“两”个，甚至更多的——即“多种多样的”，引申为“不同的”。</w:t>
      </w:r>
    </w:p>
    <w:p>
      <w:pPr>
        <w:pStyle w:val="Para 05"/>
      </w:pPr>
      <w:r>
        <w:t>派生词</w:t>
      </w:r>
    </w:p>
    <w:p>
      <w:pPr>
        <w:pStyle w:val="Para 01"/>
      </w:pPr>
      <w:r>
        <w:drawing>
          <wp:inline>
            <wp:extent cx="50800" cy="50800"/>
            <wp:effectExtent b="0" l="0" r="0" t="0"/>
            <wp:docPr descr="0" id="36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diversity</w:t>
      </w:r>
      <w:r>
        <w:t xml:space="preserve"> </w:t>
      </w:r>
      <w:r>
        <w:rPr>
          <w:rStyle w:val="Text1"/>
        </w:rPr>
        <w:t>/daɪˈvɜːsəti/</w:t>
      </w:r>
      <w:r>
        <w:t xml:space="preserve"> n. 多样性；差异，不同点(ity-名词后缀)</w:t>
      </w:r>
    </w:p>
    <w:p>
      <w:pPr>
        <w:pStyle w:val="Para 03"/>
      </w:pPr>
      <w:r>
        <w:rPr>
          <w:rStyle w:val="Text0"/>
        </w:rPr>
        <w:t xml:space="preserve">astronomer </w:t>
      </w:r>
      <w:r>
        <w:t>/əˈstrɒnəmə/</w:t>
      </w:r>
    </w:p>
    <w:p>
      <w:pPr>
        <w:pStyle w:val="Para 01"/>
      </w:pPr>
      <w:r>
        <w:t>n. 天文学家</w:t>
      </w:r>
    </w:p>
    <w:p>
      <w:pPr>
        <w:pStyle w:val="Para 01"/>
      </w:pPr>
      <w:r>
        <w:rPr>
          <w:rStyle w:val="Text7"/>
        </w:rPr>
        <w:t>记</w:t>
      </w:r>
      <w:r>
        <w:t xml:space="preserve"> astronom=astronomy-天文学，er-表人→研究天文学的人→天文学家。</w:t>
      </w:r>
    </w:p>
    <w:p>
      <w:pPr>
        <w:pStyle w:val="Para 05"/>
      </w:pPr>
      <w:r>
        <w:t>派生词</w:t>
      </w:r>
    </w:p>
    <w:p>
      <w:pPr>
        <w:pStyle w:val="Para 02"/>
      </w:pPr>
      <w:r>
        <w:rPr>
          <w:rStyle w:val="Text0"/>
        </w:rPr>
        <w:drawing>
          <wp:inline>
            <wp:extent cx="50800" cy="50800"/>
            <wp:effectExtent b="0" l="0" r="0" t="0"/>
            <wp:docPr descr="0" id="36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astronomy</w:t>
      </w:r>
      <w:r>
        <w:rPr>
          <w:rStyle w:val="Text0"/>
        </w:rPr>
        <w:t xml:space="preserve"> </w:t>
      </w:r>
      <w:r>
        <w:t>/əˈstrɒnəmi/</w:t>
      </w:r>
      <w:r>
        <w:rPr>
          <w:rStyle w:val="Text0"/>
        </w:rPr>
        <w:t xml:space="preserve"> n. 天文学</w:t>
      </w:r>
    </w:p>
    <w:p>
      <w:pPr>
        <w:pStyle w:val="Para 01"/>
      </w:pPr>
      <w:r>
        <w:rPr>
          <w:rStyle w:val="Text7"/>
        </w:rPr>
        <w:t>例</w:t>
      </w:r>
      <w:r>
        <w:t xml:space="preserve"> (2017年英语一阅读text 2) The astronomy community is making compromises to change its use of Mauna Kea. 天文学界正在做出让步，改变其对莫纳克亚山的利用。</w:t>
      </w:r>
    </w:p>
    <w:p>
      <w:pPr>
        <w:pStyle w:val="Para 03"/>
      </w:pPr>
      <w:r>
        <w:rPr>
          <w:rStyle w:val="Text0"/>
        </w:rPr>
        <w:t xml:space="preserve">illuminate </w:t>
      </w:r>
      <w:r>
        <w:t>/ɪˈluːmɪneɪt/</w:t>
      </w:r>
    </w:p>
    <w:p>
      <w:pPr>
        <w:pStyle w:val="Para 01"/>
      </w:pPr>
      <w:r>
        <w:t>vt. 阐明，说明；照明；启发</w:t>
      </w:r>
    </w:p>
    <w:p>
      <w:pPr>
        <w:pStyle w:val="Para 01"/>
      </w:pPr>
      <w:r>
        <w:rPr>
          <w:rStyle w:val="Text7"/>
        </w:rPr>
        <w:t>记</w:t>
      </w:r>
      <w:r>
        <w:t xml:space="preserve"> il=in-向内，进入，lumin-词根，光，照射，ate-动词后缀→使光线照射入内——即“照明”，后引申为“阐明，说明；启发”。</w:t>
      </w:r>
    </w:p>
    <w:p>
      <w:pPr>
        <w:pStyle w:val="Para 03"/>
      </w:pPr>
      <w:r>
        <w:rPr>
          <w:rStyle w:val="Text0"/>
        </w:rPr>
        <w:t xml:space="preserve">prosecution </w:t>
      </w:r>
      <w:r>
        <w:t>/ˌprɒsɪˈkjuːʃn/</w:t>
      </w:r>
    </w:p>
    <w:p>
      <w:pPr>
        <w:pStyle w:val="Para 01"/>
      </w:pPr>
      <w:r>
        <w:t>n. 起诉，控告；公诉方律师</w:t>
      </w:r>
    </w:p>
    <w:p>
      <w:pPr>
        <w:pStyle w:val="Para 01"/>
      </w:pPr>
      <w:r>
        <w:rPr>
          <w:rStyle w:val="Text7"/>
        </w:rPr>
        <w:t>记</w:t>
      </w:r>
      <w:r>
        <w:t xml:space="preserve"> prosecute-起诉，控告，ion-名词后缀→起诉，控告。</w:t>
      </w:r>
    </w:p>
    <w:p>
      <w:pPr>
        <w:pStyle w:val="Para 03"/>
      </w:pPr>
      <w:r>
        <w:rPr>
          <w:rStyle w:val="Text0"/>
        </w:rPr>
        <w:t xml:space="preserve">extinguish </w:t>
      </w:r>
      <w:r>
        <w:t>/ɪkˈstɪŋɡwɪʃ/</w:t>
      </w:r>
    </w:p>
    <w:p>
      <w:pPr>
        <w:pStyle w:val="Para 01"/>
      </w:pPr>
      <w:r>
        <w:t>vt. 消灭，灭绝；熄灭(火等)；使(希望等)破灭</w:t>
      </w:r>
    </w:p>
    <w:p>
      <w:pPr>
        <w:pStyle w:val="Para 01"/>
      </w:pPr>
      <w:r>
        <w:rPr>
          <w:rStyle w:val="Text7"/>
        </w:rPr>
        <w:t>记</w:t>
      </w:r>
      <w:r>
        <w:t xml:space="preserve"> ex-向外，出去，ting=sting-刺，扎，u-无实义，ish=finish-结束→用刀刺出，一刀毙命——即“消灭，灭绝”，引申为“熄灭(火等)；使(希望等)破灭”。</w:t>
      </w:r>
    </w:p>
    <w:p>
      <w:pPr>
        <w:pStyle w:val="Para 05"/>
      </w:pPr>
      <w:r>
        <w:t>派生词</w:t>
      </w:r>
    </w:p>
    <w:p>
      <w:pPr>
        <w:pStyle w:val="Para 01"/>
      </w:pPr>
      <w:r>
        <w:drawing>
          <wp:inline>
            <wp:extent cx="50800" cy="50800"/>
            <wp:effectExtent b="0" l="0" r="0" t="0"/>
            <wp:docPr descr="0" id="36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extinct</w:t>
      </w:r>
      <w:r>
        <w:t xml:space="preserve"> </w:t>
      </w:r>
      <w:r>
        <w:rPr>
          <w:rStyle w:val="Text1"/>
        </w:rPr>
        <w:t>/ɪkˈstɪŋkt/</w:t>
      </w:r>
      <w:r>
        <w:t xml:space="preserve"> adj. 消灭的，灭绝的；(火等)熄灭的；(希望等)破灭了的</w:t>
      </w:r>
    </w:p>
    <w:p>
      <w:pPr>
        <w:pStyle w:val="Para 01"/>
      </w:pPr>
      <w:r>
        <w:rPr>
          <w:rStyle w:val="Text7"/>
        </w:rPr>
        <w:t>记</w:t>
      </w:r>
      <w:r>
        <w:t xml:space="preserve"> 该词是extinguish的形容词形式。其中，extinc=extinguish-消灭，灭绝，t=ent-的。</w:t>
      </w:r>
    </w:p>
    <w:p>
      <w:pPr>
        <w:pStyle w:val="Para 01"/>
      </w:pPr>
      <w:r>
        <w:drawing>
          <wp:inline>
            <wp:extent cx="50800" cy="50800"/>
            <wp:effectExtent b="0" l="0" r="0" t="0"/>
            <wp:docPr descr="0" id="36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extinction</w:t>
      </w:r>
      <w:r>
        <w:t xml:space="preserve"> </w:t>
      </w:r>
      <w:r>
        <w:rPr>
          <w:rStyle w:val="Text1"/>
        </w:rPr>
        <w:t>/ɪkˈstɪŋkʃn/</w:t>
      </w:r>
      <w:r>
        <w:t xml:space="preserve"> n. 消灭，灭绝；熄灭；破灭(ion-名词后缀)</w:t>
      </w:r>
    </w:p>
    <w:p>
      <w:pPr>
        <w:pStyle w:val="Para 03"/>
      </w:pPr>
      <w:r>
        <w:rPr>
          <w:rStyle w:val="Text0"/>
        </w:rPr>
        <w:t xml:space="preserve">irony </w:t>
      </w:r>
      <w:r>
        <w:t>/ˈaɪrəni/</w:t>
      </w:r>
    </w:p>
    <w:p>
      <w:pPr>
        <w:pStyle w:val="Para 01"/>
      </w:pPr>
      <w:r>
        <w:t>n. 反讽，讽刺；冷嘲热讽的反语</w:t>
      </w:r>
    </w:p>
    <w:p>
      <w:pPr>
        <w:pStyle w:val="Para 01"/>
      </w:pPr>
      <w:r>
        <w:rPr>
          <w:rStyle w:val="Text7"/>
        </w:rPr>
        <w:t>记</w:t>
      </w:r>
      <w:r>
        <w:t xml:space="preserve"> iron=ignorance-无知，愚昧，y-名词后缀→该词原指因某人的“无知，愚昧”而嘲笑——即“反讽，讽刺”，引申为“冷嘲热讽的反语”。</w:t>
      </w:r>
    </w:p>
    <w:p>
      <w:pPr>
        <w:pStyle w:val="Para 05"/>
      </w:pPr>
      <w:r>
        <w:t>派生词</w:t>
      </w:r>
    </w:p>
    <w:p>
      <w:pPr>
        <w:pStyle w:val="Para 01"/>
      </w:pPr>
      <w:r>
        <w:drawing>
          <wp:inline>
            <wp:extent cx="50800" cy="50800"/>
            <wp:effectExtent b="0" l="0" r="0" t="0"/>
            <wp:docPr descr="0" id="37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ironic</w:t>
      </w:r>
      <w:r>
        <w:t xml:space="preserve"> </w:t>
      </w:r>
      <w:r>
        <w:rPr>
          <w:rStyle w:val="Text1"/>
        </w:rPr>
        <w:t>/aɪˈrɒnɪk/</w:t>
      </w:r>
      <w:r>
        <w:t xml:space="preserve"> adj. 反讽的，讽刺的；冷嘲热讽的；具有讽刺意味的；用反语的(irony的形容词形式，ic-的)</w:t>
      </w:r>
    </w:p>
    <w:p>
      <w:pPr>
        <w:pStyle w:val="Para 01"/>
      </w:pPr>
      <w:r>
        <w:drawing>
          <wp:inline>
            <wp:extent cx="50800" cy="50800"/>
            <wp:effectExtent b="0" l="0" r="0" t="0"/>
            <wp:docPr descr="0" id="37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ironically</w:t>
      </w:r>
      <w:r>
        <w:t xml:space="preserve"> </w:t>
      </w:r>
      <w:r>
        <w:rPr>
          <w:rStyle w:val="Text1"/>
        </w:rPr>
        <w:t>/aɪˈrɒnɪkli/</w:t>
      </w:r>
      <w:r>
        <w:t xml:space="preserve"> adv. 具有讽刺意味地；嘲讽地，挖苦地(ly-副词后缀)</w:t>
      </w:r>
    </w:p>
    <w:p>
      <w:pPr>
        <w:pStyle w:val="Para 03"/>
      </w:pPr>
      <w:r>
        <w:rPr>
          <w:rStyle w:val="Text0"/>
        </w:rPr>
        <w:t xml:space="preserve">extravagant </w:t>
      </w:r>
      <w:r>
        <w:t>/ɪkˈstrævəɡənt/</w:t>
      </w:r>
    </w:p>
    <w:p>
      <w:pPr>
        <w:pStyle w:val="Para 01"/>
      </w:pPr>
      <w:r>
        <w:t>adj. 过分的；放肆的；奢侈的</w:t>
      </w:r>
    </w:p>
    <w:p>
      <w:pPr>
        <w:pStyle w:val="Para 01"/>
      </w:pPr>
      <w:r>
        <w:rPr>
          <w:rStyle w:val="Text7"/>
        </w:rPr>
        <w:t>记</w:t>
      </w:r>
      <w:r>
        <w:t xml:space="preserve"> extra-超过，外，vag-词根，走，ant-的→走过头了的，超过正常范围的——即“过分的”，引申为“放肆的；奢侈的”。</w:t>
      </w:r>
    </w:p>
    <w:p>
      <w:pPr>
        <w:pStyle w:val="Para 05"/>
      </w:pPr>
      <w:r>
        <w:t>派生词</w:t>
      </w:r>
    </w:p>
    <w:p>
      <w:pPr>
        <w:pStyle w:val="Para 01"/>
      </w:pPr>
      <w:r>
        <w:drawing>
          <wp:inline>
            <wp:extent cx="50800" cy="50800"/>
            <wp:effectExtent b="0" l="0" r="0" t="0"/>
            <wp:docPr descr="0" id="37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extravagantly</w:t>
      </w:r>
      <w:r>
        <w:t xml:space="preserve"> </w:t>
      </w:r>
      <w:r>
        <w:rPr>
          <w:rStyle w:val="Text1"/>
        </w:rPr>
        <w:t>/ɪkˈstrævəɡəntli/</w:t>
      </w:r>
      <w:r>
        <w:t xml:space="preserve"> adv. 挥霍无度地，奢侈地(ly-副词后缀)</w:t>
      </w:r>
    </w:p>
    <w:p>
      <w:pPr>
        <w:pStyle w:val="Para 03"/>
      </w:pPr>
      <w:r>
        <w:rPr>
          <w:rStyle w:val="Text0"/>
        </w:rPr>
        <w:t xml:space="preserve">communicate </w:t>
      </w:r>
      <w:r>
        <w:t>/kəˈmjuːnɪkeɪt/</w:t>
      </w:r>
    </w:p>
    <w:p>
      <w:pPr>
        <w:pStyle w:val="Para 01"/>
      </w:pPr>
      <w:r>
        <w:t>v. 传达，传递；交流思想(或感情等)；通讯</w:t>
      </w:r>
    </w:p>
    <w:p>
      <w:pPr>
        <w:pStyle w:val="Para 01"/>
      </w:pPr>
      <w:r>
        <w:rPr>
          <w:rStyle w:val="Text7"/>
        </w:rPr>
        <w:t>记</w:t>
      </w:r>
      <w:r>
        <w:t xml:space="preserve"> commun=common-公众的，ic-的，ate-动词后缀→向公众广而告之——即“传达，传递”，引申为“交流思想(或感情等)；通讯。</w:t>
      </w:r>
    </w:p>
    <w:p>
      <w:pPr>
        <w:pStyle w:val="Para 05"/>
      </w:pPr>
      <w:r>
        <w:t>派生词</w:t>
      </w:r>
    </w:p>
    <w:p>
      <w:pPr>
        <w:pStyle w:val="Para 01"/>
      </w:pPr>
      <w:r>
        <w:drawing>
          <wp:inline>
            <wp:extent cx="50800" cy="50800"/>
            <wp:effectExtent b="0" l="0" r="0" t="0"/>
            <wp:docPr descr="0" id="37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communication</w:t>
      </w:r>
      <w:r>
        <w:t xml:space="preserve"> </w:t>
      </w:r>
      <w:r>
        <w:rPr>
          <w:rStyle w:val="Text1"/>
        </w:rPr>
        <w:t>/kəˌmjuːnɪˈkeɪʃn/</w:t>
      </w:r>
      <w:r>
        <w:t xml:space="preserve"> n. 传达，传递；交流思想(或感情等)；通讯(ion-名词后缀)</w:t>
      </w:r>
    </w:p>
    <w:p>
      <w:pPr>
        <w:pStyle w:val="Para 03"/>
      </w:pPr>
      <w:r>
        <w:rPr>
          <w:rStyle w:val="Text0"/>
        </w:rPr>
        <w:t xml:space="preserve">array </w:t>
      </w:r>
      <w:r>
        <w:t>/əˈreɪ/</w:t>
      </w:r>
    </w:p>
    <w:p>
      <w:pPr>
        <w:pStyle w:val="Para 01"/>
      </w:pPr>
      <w:r>
        <w:t>n. 排；一系列 v. 排列，列阵</w:t>
      </w:r>
    </w:p>
    <w:p>
      <w:pPr>
        <w:pStyle w:val="Para 01"/>
      </w:pPr>
      <w:r>
        <w:rPr>
          <w:rStyle w:val="Text7"/>
        </w:rPr>
        <w:t>记</w:t>
      </w:r>
      <w:r>
        <w:t xml:space="preserve"> arra=arrange-安排，y-名词后缀→该词由“安排，布置”引申为“排；一系列”。</w:t>
      </w:r>
    </w:p>
    <w:p>
      <w:pPr>
        <w:pStyle w:val="Para 01"/>
      </w:pPr>
      <w:r>
        <w:rPr>
          <w:rStyle w:val="Text7"/>
        </w:rPr>
        <w:t>考</w:t>
      </w:r>
      <w:r>
        <w:t xml:space="preserve"> </w:t>
      </w:r>
      <w:r>
        <w:rPr>
          <w:rStyle w:val="Text3"/>
        </w:rPr>
        <w:t>an array of</w:t>
      </w:r>
      <w:r>
        <w:t xml:space="preserve"> 一系列的…；一排…(2005年-阅读4)</w:t>
      </w:r>
    </w:p>
    <w:p>
      <w:pPr>
        <w:pStyle w:val="Para 01"/>
      </w:pPr>
      <w:r>
        <w:rPr>
          <w:rStyle w:val="Text3"/>
        </w:rPr>
        <w:t>vast arrays of</w:t>
      </w:r>
      <w:r>
        <w:t xml:space="preserve"> 很大一部分的…；很多系列的…(2006年-阅读1)</w:t>
      </w:r>
    </w:p>
    <w:p>
      <w:pPr>
        <w:pStyle w:val="Para 03"/>
      </w:pPr>
      <w:r>
        <w:rPr>
          <w:rStyle w:val="Text0"/>
        </w:rPr>
        <w:t xml:space="preserve">address </w:t>
      </w:r>
      <w:r>
        <w:t>/əˈdres/</w:t>
      </w:r>
    </w:p>
    <w:p>
      <w:pPr>
        <w:pStyle w:val="Para 01"/>
      </w:pPr>
      <w:r>
        <w:t>n. 住址，地址；演说，演讲；谈吐</w:t>
      </w:r>
    </w:p>
    <w:p>
      <w:pPr>
        <w:pStyle w:val="Para 01"/>
      </w:pPr>
      <w:r>
        <w:rPr>
          <w:rStyle w:val="Text7"/>
        </w:rPr>
        <w:t>记</w:t>
      </w:r>
      <w:r>
        <w:t xml:space="preserve"> ad-加强语气，dress-连衣裙；长袍→一个书写完整的“住址，地址”通常很长，这看起来就像是被“拽”长、“拉”长的连衣裙一样；而“演说”不仅要身着“长袍”，也通常会把时间“拉”得很长；后来西方人根据“演说”之意又引申出“谈吐”。</w:t>
      </w:r>
    </w:p>
    <w:p>
      <w:pPr>
        <w:pStyle w:val="Para 03"/>
      </w:pPr>
      <w:r>
        <w:rPr>
          <w:rStyle w:val="Text0"/>
        </w:rPr>
        <w:t xml:space="preserve">dominate </w:t>
      </w:r>
      <w:r>
        <w:t>/ˈdɒmɪneɪt/</w:t>
      </w:r>
    </w:p>
    <w:p>
      <w:pPr>
        <w:pStyle w:val="Para 01"/>
      </w:pPr>
      <w:r>
        <w:t>v. 统治，支配；在…中占优势</w:t>
      </w:r>
    </w:p>
    <w:p>
      <w:pPr>
        <w:pStyle w:val="Para 01"/>
      </w:pPr>
      <w:r>
        <w:rPr>
          <w:rStyle w:val="Text7"/>
        </w:rPr>
        <w:t>记</w:t>
      </w:r>
      <w:r>
        <w:t xml:space="preserve"> domin=domain-领土，ate-动词后缀→“领土”二字体现出的就是“统治”意味——即“统治，支配”，引申为“在…中占优势”。</w:t>
      </w:r>
    </w:p>
    <w:p>
      <w:pPr>
        <w:pStyle w:val="Para 01"/>
      </w:pPr>
      <w:r>
        <w:rPr>
          <w:rStyle w:val="Text7"/>
        </w:rPr>
        <w:t>例</w:t>
      </w:r>
      <w:r>
        <w:t xml:space="preserve"> (2014年英语一阅读Part B) He was searching for tiny engraved seals attributed to the ancient Mycenaean culture that dominated Greece from the 1400s to 1200s BC. 他要找的是属于古迈锡尼文明(公元前15世纪至公元前13世纪希腊的主流文明)的一些小印章。</w:t>
      </w:r>
    </w:p>
    <w:p>
      <w:pPr>
        <w:pStyle w:val="Para 05"/>
      </w:pPr>
      <w:r>
        <w:t>派生词</w:t>
      </w:r>
    </w:p>
    <w:p>
      <w:pPr>
        <w:pStyle w:val="Para 01"/>
      </w:pPr>
      <w:r>
        <w:drawing>
          <wp:inline>
            <wp:extent cx="50800" cy="50800"/>
            <wp:effectExtent b="0" l="0" r="0" t="0"/>
            <wp:docPr descr="0" id="37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dominating</w:t>
      </w:r>
      <w:r>
        <w:t xml:space="preserve"> </w:t>
      </w:r>
      <w:r>
        <w:rPr>
          <w:rStyle w:val="Text1"/>
        </w:rPr>
        <w:t>/ˈdɒmɪneɪtɪŋ/</w:t>
      </w:r>
      <w:r>
        <w:t xml:space="preserve"> adj. 专横的，独裁的；主要的(ing-的)</w:t>
      </w:r>
    </w:p>
    <w:p>
      <w:pPr>
        <w:pStyle w:val="Para 01"/>
      </w:pPr>
      <w:r>
        <w:drawing>
          <wp:inline>
            <wp:extent cx="50800" cy="50800"/>
            <wp:effectExtent b="0" l="0" r="0" t="0"/>
            <wp:docPr descr="0" id="37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dominant</w:t>
      </w:r>
      <w:r>
        <w:t xml:space="preserve"> </w:t>
      </w:r>
      <w:r>
        <w:rPr>
          <w:rStyle w:val="Text1"/>
        </w:rPr>
        <w:t>/ˈdɒmɪnənt/</w:t>
      </w:r>
      <w:r>
        <w:t xml:space="preserve"> adj. 占优势的；支配的，统治的 n. 主因(ant-的)</w:t>
      </w:r>
    </w:p>
    <w:p>
      <w:pPr>
        <w:pStyle w:val="Para 01"/>
      </w:pPr>
      <w:r>
        <w:drawing>
          <wp:inline>
            <wp:extent cx="50800" cy="50800"/>
            <wp:effectExtent b="0" l="0" r="0" t="0"/>
            <wp:docPr descr="0" id="37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dominance</w:t>
      </w:r>
      <w:r>
        <w:t xml:space="preserve"> </w:t>
      </w:r>
      <w:r>
        <w:rPr>
          <w:rStyle w:val="Text1"/>
        </w:rPr>
        <w:t>/ˈdɒmɪnəns/</w:t>
      </w:r>
      <w:r>
        <w:t xml:space="preserve"> n. 统治，支配；优势(ance-名词后缀)</w:t>
      </w:r>
    </w:p>
    <w:p>
      <w:pPr>
        <w:pStyle w:val="Para 03"/>
      </w:pPr>
      <w:r>
        <w:rPr>
          <w:rStyle w:val="Text0"/>
        </w:rPr>
        <w:t xml:space="preserve">special </w:t>
      </w:r>
      <w:r>
        <w:t>/ˈspeʃl/</w:t>
      </w:r>
    </w:p>
    <w:p>
      <w:pPr>
        <w:pStyle w:val="Para 01"/>
      </w:pPr>
      <w:r>
        <w:t>adj. 特别的，专门的 n. 特别的东西；特派人员</w:t>
      </w:r>
    </w:p>
    <w:p>
      <w:pPr>
        <w:pStyle w:val="Para 01"/>
      </w:pPr>
      <w:r>
        <w:rPr>
          <w:rStyle w:val="Text7"/>
        </w:rPr>
        <w:t>考</w:t>
      </w:r>
      <w:r>
        <w:t xml:space="preserve"> </w:t>
      </w:r>
      <w:r>
        <w:rPr>
          <w:rStyle w:val="Text3"/>
        </w:rPr>
        <w:t>special interest</w:t>
      </w:r>
      <w:r>
        <w:t xml:space="preserve"> 特殊利益(团体)(2010年-阅读4)</w:t>
      </w:r>
    </w:p>
    <w:p>
      <w:pPr>
        <w:pStyle w:val="Para 05"/>
      </w:pPr>
      <w:r>
        <w:t>派生词</w:t>
      </w:r>
    </w:p>
    <w:p>
      <w:pPr>
        <w:pStyle w:val="Para 01"/>
      </w:pPr>
      <w:r>
        <w:drawing>
          <wp:inline>
            <wp:extent cx="50800" cy="50800"/>
            <wp:effectExtent b="0" l="0" r="0" t="0"/>
            <wp:docPr descr="0" id="37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specialist</w:t>
      </w:r>
      <w:r>
        <w:t xml:space="preserve"> </w:t>
      </w:r>
      <w:r>
        <w:rPr>
          <w:rStyle w:val="Text1"/>
        </w:rPr>
        <w:t>/ˈspeʃəlɪst/</w:t>
      </w:r>
      <w:r>
        <w:t xml:space="preserve"> n. 专家；专科医生(ist-表人)</w:t>
      </w:r>
    </w:p>
    <w:p>
      <w:pPr>
        <w:pStyle w:val="Para 01"/>
      </w:pPr>
      <w:r>
        <w:drawing>
          <wp:inline>
            <wp:extent cx="50800" cy="50800"/>
            <wp:effectExtent b="0" l="0" r="0" t="0"/>
            <wp:docPr descr="0" id="37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specialize</w:t>
      </w:r>
      <w:r>
        <w:t xml:space="preserve"> </w:t>
      </w:r>
      <w:r>
        <w:rPr>
          <w:rStyle w:val="Text1"/>
        </w:rPr>
        <w:t>/ˈspeʃəlaɪz/</w:t>
      </w:r>
      <w:r>
        <w:t xml:space="preserve"> vi. 专攻，专门从事；成为…专家 vt. 使专门化(ize-动词后缀)</w:t>
      </w:r>
    </w:p>
    <w:p>
      <w:pPr>
        <w:pStyle w:val="Para 01"/>
      </w:pPr>
      <w:r>
        <w:drawing>
          <wp:inline>
            <wp:extent cx="50800" cy="50800"/>
            <wp:effectExtent b="0" l="0" r="0" t="0"/>
            <wp:docPr descr="0" id="37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specializatio</w:t>
      </w:r>
      <w:r>
        <w:t xml:space="preserve">n </w:t>
      </w:r>
      <w:r>
        <w:rPr>
          <w:rStyle w:val="Text1"/>
        </w:rPr>
        <w:t>/ˌspeʃəlaɪˈzeɪʃn/</w:t>
      </w:r>
      <w:r>
        <w:t xml:space="preserve"> n. 专门化，特殊化(ation-名词后缀)</w:t>
      </w:r>
    </w:p>
    <w:p>
      <w:pPr>
        <w:pStyle w:val="Para 01"/>
      </w:pPr>
      <w:r>
        <w:drawing>
          <wp:inline>
            <wp:extent cx="50800" cy="50800"/>
            <wp:effectExtent b="0" l="0" r="0" t="0"/>
            <wp:docPr descr="0" id="38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speciality</w:t>
      </w:r>
      <w:r>
        <w:t xml:space="preserve"> </w:t>
      </w:r>
      <w:r>
        <w:rPr>
          <w:rStyle w:val="Text1"/>
        </w:rPr>
        <w:t>/ˌspeʃiˈæləti/</w:t>
      </w:r>
      <w:r>
        <w:t xml:space="preserve"> n. 专业；专长，特长；特产</w:t>
      </w:r>
    </w:p>
    <w:p>
      <w:pPr>
        <w:pStyle w:val="Para 01"/>
      </w:pPr>
      <w:r>
        <w:rPr>
          <w:rStyle w:val="Text7"/>
        </w:rPr>
        <w:t>记</w:t>
      </w:r>
      <w:r>
        <w:t xml:space="preserve"> special-专门的，ity-名词后缀→“专门”研究一门学科——即“专业；特长”，引申为“特产”。</w:t>
      </w:r>
    </w:p>
    <w:p>
      <w:pPr>
        <w:pStyle w:val="Para 03"/>
      </w:pPr>
      <w:r>
        <w:rPr>
          <w:rStyle w:val="Text0"/>
        </w:rPr>
        <w:t xml:space="preserve">specify </w:t>
      </w:r>
      <w:r>
        <w:t>/ˈspesɪfaɪ/</w:t>
      </w:r>
    </w:p>
    <w:p>
      <w:pPr>
        <w:pStyle w:val="Para 01"/>
      </w:pPr>
      <w:r>
        <w:t>vt. 详细说明；具体指定</w:t>
      </w:r>
    </w:p>
    <w:p>
      <w:pPr>
        <w:pStyle w:val="Para 01"/>
      </w:pPr>
      <w:r>
        <w:rPr>
          <w:rStyle w:val="Text7"/>
        </w:rPr>
        <w:t>记</w:t>
      </w:r>
      <w:r>
        <w:t xml:space="preserve"> speci=species-种类，ify-动词后缀→使归“类”，分门别“类”，把每一“类”都分清——即“详细说明；具体指定”。</w:t>
      </w:r>
    </w:p>
    <w:p>
      <w:pPr>
        <w:pStyle w:val="Para 05"/>
      </w:pPr>
      <w:r>
        <w:t>派生词</w:t>
      </w:r>
    </w:p>
    <w:p>
      <w:pPr>
        <w:pStyle w:val="Para 01"/>
      </w:pPr>
      <w:r>
        <w:drawing>
          <wp:inline>
            <wp:extent cx="50800" cy="50800"/>
            <wp:effectExtent b="0" l="0" r="0" t="0"/>
            <wp:docPr descr="0" id="38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specific</w:t>
      </w:r>
      <w:r>
        <w:t xml:space="preserve"> </w:t>
      </w:r>
      <w:r>
        <w:rPr>
          <w:rStyle w:val="Text1"/>
        </w:rPr>
        <w:t>/spəˈsɪfɪk/</w:t>
      </w:r>
      <w:r>
        <w:t xml:space="preserve"> adj. 特殊的，特定的；明确的，具体的(ic-的)</w:t>
      </w:r>
    </w:p>
    <w:p>
      <w:pPr>
        <w:pStyle w:val="Para 03"/>
      </w:pPr>
      <w:r>
        <w:rPr>
          <w:rStyle w:val="Text0"/>
        </w:rPr>
        <w:t xml:space="preserve">incentive </w:t>
      </w:r>
      <w:r>
        <w:t>/ɪnˈsentɪv/</w:t>
      </w:r>
    </w:p>
    <w:p>
      <w:pPr>
        <w:pStyle w:val="Para 01"/>
      </w:pPr>
      <w:r>
        <w:t>adj. 刺激的；激励的 n. 刺激(力量)；激励</w:t>
      </w:r>
    </w:p>
    <w:p>
      <w:pPr>
        <w:pStyle w:val="Para 01"/>
      </w:pPr>
      <w:r>
        <w:rPr>
          <w:rStyle w:val="Text7"/>
        </w:rPr>
        <w:t>记</w:t>
      </w:r>
      <w:r>
        <w:t xml:space="preserve"> in-里面，cent=sent-词根，感觉，ive-的→在你的心里面产生一种斗志昂扬的感觉——即“刺激的，激励的”，引申为“刺激(力量)，激励”。</w:t>
      </w:r>
    </w:p>
    <w:p>
      <w:pPr>
        <w:pStyle w:val="Para 01"/>
      </w:pPr>
      <w:r>
        <w:rPr>
          <w:rStyle w:val="Text7"/>
        </w:rPr>
        <w:t>考</w:t>
      </w:r>
      <w:r>
        <w:t xml:space="preserve"> </w:t>
      </w:r>
      <w:r>
        <w:rPr>
          <w:rStyle w:val="Text3"/>
        </w:rPr>
        <w:t>financial incentive</w:t>
      </w:r>
      <w:r>
        <w:t xml:space="preserve"> 财政刺激，财政激励(2005年-阅读2)</w:t>
      </w:r>
    </w:p>
    <w:p>
      <w:pPr>
        <w:pStyle w:val="Para 01"/>
      </w:pPr>
      <w:r>
        <w:rPr>
          <w:rStyle w:val="Text7"/>
        </w:rPr>
        <w:t>例</w:t>
      </w:r>
      <w:r>
        <w:t xml:space="preserve"> (2014年英语二阅读Text 1) Not everyone will agree with the authors’ policy ideas, which range from mandating more holiday time to reducing tax incentives for American homebuyers. 不是所有人都会认同这两位作者对政策的看法，包括要求延长假期时间和减少税收以刺激美国购房者。</w:t>
      </w:r>
    </w:p>
    <w:p>
      <w:pPr>
        <w:pStyle w:val="Para 03"/>
      </w:pPr>
      <w:r>
        <w:rPr>
          <w:rStyle w:val="Text0"/>
        </w:rPr>
        <w:t xml:space="preserve">compel </w:t>
      </w:r>
      <w:r>
        <w:t>/kəmˈpel/</w:t>
      </w:r>
    </w:p>
    <w:p>
      <w:pPr>
        <w:pStyle w:val="Para 01"/>
      </w:pPr>
      <w:r>
        <w:t>vt. 强迫；强求</w:t>
      </w:r>
    </w:p>
    <w:p>
      <w:pPr>
        <w:pStyle w:val="Para 01"/>
      </w:pPr>
      <w:r>
        <w:rPr>
          <w:rStyle w:val="Text7"/>
        </w:rPr>
        <w:t>记</w:t>
      </w:r>
      <w:r>
        <w:t xml:space="preserve"> com-完全，pel=pull-拖，拉，拽→完全是被人强拉硬拽的——即“强迫”，引申为“强求”。</w:t>
      </w:r>
    </w:p>
    <w:p>
      <w:pPr>
        <w:pStyle w:val="Para 05"/>
      </w:pPr>
      <w:r>
        <w:t>派生词</w:t>
      </w:r>
    </w:p>
    <w:p>
      <w:pPr>
        <w:pStyle w:val="Para 01"/>
      </w:pPr>
      <w:r>
        <w:drawing>
          <wp:inline>
            <wp:extent cx="50800" cy="50800"/>
            <wp:effectExtent b="0" l="0" r="0" t="0"/>
            <wp:docPr descr="0" id="38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compelling</w:t>
      </w:r>
      <w:r>
        <w:t xml:space="preserve"> </w:t>
      </w:r>
      <w:r>
        <w:rPr>
          <w:rStyle w:val="Text1"/>
        </w:rPr>
        <w:t>/kəmˈpelɪŋ/</w:t>
      </w:r>
      <w:r>
        <w:t xml:space="preserve"> adj. 强制的，不可抗拒的；引人注目的；令人信服的</w:t>
      </w:r>
    </w:p>
    <w:p>
      <w:pPr>
        <w:pStyle w:val="Para 01"/>
      </w:pPr>
      <w:r>
        <w:rPr>
          <w:rStyle w:val="Text7"/>
        </w:rPr>
        <w:t>记</w:t>
      </w:r>
      <w:r>
        <w:t xml:space="preserve"> 该词是compel的形容词形式。其中，compel-强迫，l-双写，ing-的→强制的，不可抗拒的——引申为“引人注目的”和“令人信服的”。</w:t>
      </w:r>
    </w:p>
    <w:p>
      <w:pPr>
        <w:pStyle w:val="Para 01"/>
      </w:pPr>
      <w:r>
        <w:drawing>
          <wp:inline>
            <wp:extent cx="50800" cy="50800"/>
            <wp:effectExtent b="0" l="0" r="0" t="0"/>
            <wp:docPr descr="0" id="38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compulsory</w:t>
      </w:r>
      <w:r>
        <w:t xml:space="preserve"> </w:t>
      </w:r>
      <w:r>
        <w:rPr>
          <w:rStyle w:val="Text1"/>
        </w:rPr>
        <w:t>/kəmˈpʌlsəri/</w:t>
      </w:r>
      <w:r>
        <w:t xml:space="preserve"> adj. 强迫的；义务的，必须做的</w:t>
      </w:r>
    </w:p>
    <w:p>
      <w:pPr>
        <w:pStyle w:val="Para 01"/>
      </w:pPr>
      <w:r>
        <w:rPr>
          <w:rStyle w:val="Text7"/>
        </w:rPr>
        <w:t>记</w:t>
      </w:r>
      <w:r>
        <w:t xml:space="preserve"> 该词也是compel的形容词形式。其中，compuls=compel-强迫，ory-的→强迫的——引申为“义务的，必须做的”。</w:t>
      </w:r>
    </w:p>
    <w:p>
      <w:pPr>
        <w:pStyle w:val="Para 03"/>
      </w:pPr>
      <w:r>
        <w:rPr>
          <w:rStyle w:val="Text0"/>
        </w:rPr>
        <w:t xml:space="preserve">compensate </w:t>
      </w:r>
      <w:r>
        <w:t>/ˈkɒmpenseɪt/</w:t>
      </w:r>
    </w:p>
    <w:p>
      <w:pPr>
        <w:pStyle w:val="Para 01"/>
      </w:pPr>
      <w:r>
        <w:t>v. (for)补偿，赔偿</w:t>
      </w:r>
    </w:p>
    <w:p>
      <w:pPr>
        <w:pStyle w:val="Para 01"/>
      </w:pPr>
      <w:r>
        <w:rPr>
          <w:rStyle w:val="Text7"/>
        </w:rPr>
        <w:t>记</w:t>
      </w:r>
      <w:r>
        <w:t xml:space="preserve"> com-完全，同时影射“company-公司”，pens=spend-花钱，ate-动词后缀→完全是公司花钱，完全是公司赔偿员工(或消费者)的钱——即“补偿，赔偿”。</w:t>
      </w:r>
    </w:p>
    <w:p>
      <w:pPr>
        <w:pStyle w:val="Para 05"/>
      </w:pPr>
      <w:r>
        <w:t>派生词</w:t>
      </w:r>
    </w:p>
    <w:p>
      <w:pPr>
        <w:pStyle w:val="Para 01"/>
      </w:pPr>
      <w:r>
        <w:drawing>
          <wp:inline>
            <wp:extent cx="50800" cy="50800"/>
            <wp:effectExtent b="0" l="0" r="0" t="0"/>
            <wp:docPr descr="0" id="38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compensatory</w:t>
      </w:r>
      <w:r>
        <w:t xml:space="preserve"> </w:t>
      </w:r>
      <w:r>
        <w:rPr>
          <w:rStyle w:val="Text1"/>
        </w:rPr>
        <w:t>/ˌkɒmpenˈseɪtəri/</w:t>
      </w:r>
      <w:r>
        <w:t xml:space="preserve"> adj. 赔偿的，补偿的(compensate的形容词形式，ory-的)</w:t>
      </w:r>
    </w:p>
    <w:p>
      <w:pPr>
        <w:pStyle w:val="Para 03"/>
      </w:pPr>
      <w:r>
        <w:rPr>
          <w:rStyle w:val="Text0"/>
        </w:rPr>
        <w:t xml:space="preserve">risk </w:t>
      </w:r>
      <w:r>
        <w:t>/rɪsk/</w:t>
      </w:r>
    </w:p>
    <w:p>
      <w:pPr>
        <w:pStyle w:val="Para 01"/>
      </w:pPr>
      <w:r>
        <w:t>n. 风险；危险，冒险 vt. 冒…的风险；使遭受危险</w:t>
      </w:r>
    </w:p>
    <w:p>
      <w:pPr>
        <w:pStyle w:val="Para 01"/>
      </w:pPr>
      <w:r>
        <w:rPr>
          <w:rStyle w:val="Text7"/>
        </w:rPr>
        <w:t>记</w:t>
      </w:r>
      <w:r>
        <w:t xml:space="preserve"> ri=roll-旋转，翻滚，sk=sky-天空→在航海时，天空乌云翻滚，狂风大作——即“风险；危险，冒险”，引申为“冒…的风险；使遭受危险”。</w:t>
      </w:r>
    </w:p>
    <w:p>
      <w:pPr>
        <w:pStyle w:val="Para 01"/>
      </w:pPr>
      <w:r>
        <w:rPr>
          <w:rStyle w:val="Text7"/>
        </w:rPr>
        <w:t>考</w:t>
      </w:r>
      <w:r>
        <w:t xml:space="preserve"> </w:t>
      </w:r>
      <w:r>
        <w:rPr>
          <w:rStyle w:val="Text3"/>
        </w:rPr>
        <w:t>economic risk</w:t>
      </w:r>
      <w:r>
        <w:t xml:space="preserve"> 经济风险(2007年-阅读3)</w:t>
      </w:r>
    </w:p>
    <w:p>
      <w:pPr>
        <w:pStyle w:val="Para 06"/>
      </w:pPr>
      <w:r>
        <w:t>be at greater risk</w:t>
      </w:r>
      <w:r>
        <w:rPr>
          <w:rStyle w:val="Text3"/>
        </w:rPr>
        <w:t xml:space="preserve"> 有更大的风险(2007年-阅读3)</w:t>
      </w:r>
    </w:p>
    <w:p>
      <w:pPr>
        <w:pStyle w:val="Para 01"/>
      </w:pPr>
      <w:r>
        <w:rPr>
          <w:rStyle w:val="Text3"/>
        </w:rPr>
        <w:t>put sb. at risk</w:t>
      </w:r>
      <w:r>
        <w:t xml:space="preserve"> 使某人处于危险的境地(2011年-阅读3)</w:t>
      </w:r>
    </w:p>
    <w:p>
      <w:pPr>
        <w:pStyle w:val="Para 05"/>
      </w:pPr>
      <w:r>
        <w:t>派生词</w:t>
      </w:r>
    </w:p>
    <w:p>
      <w:pPr>
        <w:pStyle w:val="Para 01"/>
      </w:pPr>
      <w:r>
        <w:drawing>
          <wp:inline>
            <wp:extent cx="50800" cy="50800"/>
            <wp:effectExtent b="0" l="0" r="0" t="0"/>
            <wp:docPr descr="0" id="38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risky</w:t>
      </w:r>
      <w:r>
        <w:t xml:space="preserve"> </w:t>
      </w:r>
      <w:r>
        <w:rPr>
          <w:rStyle w:val="Text1"/>
        </w:rPr>
        <w:t>/ˈrɪski/</w:t>
      </w:r>
      <w:r>
        <w:t xml:space="preserve"> adj. 危险的 (y-形容词后缀)</w:t>
      </w:r>
    </w:p>
    <w:p>
      <w:pPr>
        <w:pStyle w:val="Para 03"/>
      </w:pPr>
      <w:r>
        <w:rPr>
          <w:rStyle w:val="Text0"/>
        </w:rPr>
        <w:t xml:space="preserve">aspire </w:t>
      </w:r>
      <w:r>
        <w:t>/əˈspaɪə(r)/</w:t>
      </w:r>
    </w:p>
    <w:p>
      <w:pPr>
        <w:pStyle w:val="Para 01"/>
      </w:pPr>
      <w:r>
        <w:t>v. 渴望；追求，有志于</w:t>
      </w:r>
    </w:p>
    <w:p>
      <w:pPr>
        <w:pStyle w:val="Para 01"/>
      </w:pPr>
      <w:r>
        <w:rPr>
          <w:rStyle w:val="Text7"/>
        </w:rPr>
        <w:t>记</w:t>
      </w:r>
      <w:r>
        <w:t xml:space="preserve"> a-加强语气，此处也表示“一”，spir-词根，呼吸，e-尾缀→当人一看到“渴望”的东西时，往往就会“呼吸”急促，心跳加速——即“渴望”，后引申为“追求，有志于”。</w:t>
      </w:r>
    </w:p>
    <w:p>
      <w:pPr>
        <w:pStyle w:val="Para 05"/>
      </w:pPr>
      <w:r>
        <w:t>派生词</w:t>
      </w:r>
    </w:p>
    <w:p>
      <w:pPr>
        <w:pStyle w:val="Para 01"/>
      </w:pPr>
      <w:r>
        <w:drawing>
          <wp:inline>
            <wp:extent cx="50800" cy="50800"/>
            <wp:effectExtent b="0" l="0" r="0" t="0"/>
            <wp:docPr descr="0" id="38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aspiration</w:t>
      </w:r>
      <w:r>
        <w:t xml:space="preserve"> </w:t>
      </w:r>
      <w:r>
        <w:rPr>
          <w:rStyle w:val="Text1"/>
        </w:rPr>
        <w:t>/ˌæspəˈreɪʃn/</w:t>
      </w:r>
      <w:r>
        <w:t xml:space="preserve"> n. 强烈的愿望；志向，抱负(ation-复合名词后缀)</w:t>
      </w:r>
    </w:p>
    <w:p>
      <w:pPr>
        <w:pStyle w:val="Para 01"/>
      </w:pPr>
      <w:r>
        <w:drawing>
          <wp:inline>
            <wp:extent cx="50800" cy="50800"/>
            <wp:effectExtent b="0" l="0" r="0" t="0"/>
            <wp:docPr descr="0" id="38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aspiring</w:t>
      </w:r>
      <w:r>
        <w:t xml:space="preserve"> </w:t>
      </w:r>
      <w:r>
        <w:rPr>
          <w:rStyle w:val="Text1"/>
        </w:rPr>
        <w:t>/əˈspaɪərɪŋ/</w:t>
      </w:r>
      <w:r>
        <w:t xml:space="preserve"> adj. 有抱负的，有志向的(ing-的)</w:t>
      </w:r>
    </w:p>
    <w:p>
      <w:pPr>
        <w:pStyle w:val="Para 03"/>
      </w:pPr>
      <w:r>
        <w:rPr>
          <w:rStyle w:val="Text0"/>
        </w:rPr>
        <w:t xml:space="preserve">drama </w:t>
      </w:r>
      <w:r>
        <w:t>/ˈdrɑːmə/</w:t>
      </w:r>
    </w:p>
    <w:p>
      <w:pPr>
        <w:pStyle w:val="Para 01"/>
      </w:pPr>
      <w:r>
        <w:t>n. 戏剧；剧本</w:t>
      </w:r>
    </w:p>
    <w:p>
      <w:pPr>
        <w:pStyle w:val="Para 01"/>
      </w:pPr>
      <w:r>
        <w:rPr>
          <w:rStyle w:val="Text7"/>
        </w:rPr>
        <w:t>记</w:t>
      </w:r>
      <w:r>
        <w:t xml:space="preserve"> dram=dream-梦，a-表示“一”→所谓“戏剧”就是像“梦”一样，虽然来源于生活，但又和现实生活不一样的东西；正所谓“艺术源于生活”。</w:t>
      </w:r>
    </w:p>
    <w:p>
      <w:pPr>
        <w:pStyle w:val="Para 05"/>
      </w:pPr>
      <w:r>
        <w:t>派生词</w:t>
      </w:r>
    </w:p>
    <w:p>
      <w:pPr>
        <w:pStyle w:val="Para 01"/>
      </w:pPr>
      <w:r>
        <w:drawing>
          <wp:inline>
            <wp:extent cx="50800" cy="50800"/>
            <wp:effectExtent b="0" l="0" r="0" t="0"/>
            <wp:docPr descr="0" id="38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dramatic</w:t>
      </w:r>
      <w:r>
        <w:t xml:space="preserve"> </w:t>
      </w:r>
      <w:r>
        <w:rPr>
          <w:rStyle w:val="Text1"/>
        </w:rPr>
        <w:t>/drəˈmætɪk/</w:t>
      </w:r>
      <w:r>
        <w:t xml:space="preserve"> adj. 戏剧(性)的；显著的，引人注目的</w:t>
      </w:r>
    </w:p>
    <w:p>
      <w:pPr>
        <w:pStyle w:val="Para 01"/>
      </w:pPr>
      <w:r>
        <w:rPr>
          <w:rStyle w:val="Text7"/>
        </w:rPr>
        <w:t>记</w:t>
      </w:r>
      <w:r>
        <w:t xml:space="preserve"> drama-戏剧，tic=ic-的→戏剧(性)的——后引申为“显著的，引人注目的”；因为“戏剧”就是观众瞩目的焦点。</w:t>
      </w:r>
    </w:p>
    <w:p>
      <w:pPr>
        <w:pStyle w:val="Para 01"/>
      </w:pPr>
      <w:r>
        <w:drawing>
          <wp:inline>
            <wp:extent cx="50800" cy="50800"/>
            <wp:effectExtent b="0" l="0" r="0" t="0"/>
            <wp:docPr descr="0" id="38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dramatically</w:t>
      </w:r>
      <w:r>
        <w:t xml:space="preserve"> </w:t>
      </w:r>
      <w:r>
        <w:rPr>
          <w:rStyle w:val="Text1"/>
        </w:rPr>
        <w:t>/drəˈmætɪkli/</w:t>
      </w:r>
      <w:r>
        <w:t xml:space="preserve"> adv. 戏剧(性)地；显著地，引人注目地(al-的，ly-副词后缀)</w:t>
      </w:r>
    </w:p>
    <w:p>
      <w:pPr>
        <w:pStyle w:val="Para 03"/>
      </w:pPr>
      <w:r>
        <w:rPr>
          <w:rStyle w:val="Text0"/>
        </w:rPr>
        <w:t xml:space="preserve">possess </w:t>
      </w:r>
      <w:r>
        <w:t>/pəˈzes/</w:t>
      </w:r>
    </w:p>
    <w:p>
      <w:pPr>
        <w:pStyle w:val="Para 01"/>
      </w:pPr>
      <w:r>
        <w:t>v. 占有，拥有</w:t>
      </w:r>
    </w:p>
    <w:p>
      <w:pPr>
        <w:pStyle w:val="Para 01"/>
      </w:pPr>
      <w:r>
        <w:rPr>
          <w:rStyle w:val="Text7"/>
        </w:rPr>
        <w:t>记</w:t>
      </w:r>
      <w:r>
        <w:t xml:space="preserve"> pos-词根，摆放，放置，sess-词根，坐，盘踞→摆出一种坐、盘踞的姿态——即“占有，拥有”。</w:t>
      </w:r>
    </w:p>
    <w:p>
      <w:pPr>
        <w:pStyle w:val="Para 01"/>
      </w:pPr>
      <w:r>
        <w:rPr>
          <w:rStyle w:val="Text7"/>
        </w:rPr>
        <w:t>考</w:t>
      </w:r>
      <w:r>
        <w:t xml:space="preserve"> </w:t>
      </w:r>
      <w:r>
        <w:rPr>
          <w:rStyle w:val="Text3"/>
        </w:rPr>
        <w:t>be possessed of</w:t>
      </w:r>
      <w:r>
        <w:t xml:space="preserve"> 具有…，拥有…(2003年-翻译)</w:t>
      </w:r>
    </w:p>
    <w:p>
      <w:pPr>
        <w:pStyle w:val="Para 07"/>
      </w:pPr>
      <w:r>
        <w:t xml:space="preserve">aggressively </w:t>
      </w:r>
      <w:r>
        <w:rPr>
          <w:rStyle w:val="Text1"/>
        </w:rPr>
        <w:t>/əˈɡresɪvli/</w:t>
      </w:r>
    </w:p>
    <w:p>
      <w:pPr>
        <w:pStyle w:val="Para 01"/>
      </w:pPr>
      <w:r>
        <w:t>adv. 积极进取地，有闯劲地；侵略地，攻击地；激烈地</w:t>
      </w:r>
    </w:p>
    <w:p>
      <w:pPr>
        <w:pStyle w:val="Para 01"/>
      </w:pPr>
      <w:r>
        <w:rPr>
          <w:rStyle w:val="Text7"/>
        </w:rPr>
        <w:t>记</w:t>
      </w:r>
      <w:r>
        <w:t xml:space="preserve"> ag-加强语气，gress-词根，行走，前进，ive-的，ly-副词后缀→强行走，强行推进的——即“侵略地，攻击地”，后引申为“积极进取地，有闯劲地”和“激烈地”。</w:t>
      </w:r>
    </w:p>
    <w:p>
      <w:pPr>
        <w:pStyle w:val="Para 03"/>
      </w:pPr>
      <w:r>
        <w:rPr>
          <w:rStyle w:val="Text0"/>
        </w:rPr>
        <w:t xml:space="preserve">prosperity </w:t>
      </w:r>
      <w:r>
        <w:t>/prɒˈsperəti/</w:t>
      </w:r>
    </w:p>
    <w:p>
      <w:pPr>
        <w:pStyle w:val="Para 01"/>
      </w:pPr>
      <w:r>
        <w:t>n. 繁荣，兴旺</w:t>
      </w:r>
    </w:p>
    <w:p>
      <w:pPr>
        <w:pStyle w:val="Para 01"/>
      </w:pPr>
      <w:r>
        <w:rPr>
          <w:rStyle w:val="Text7"/>
        </w:rPr>
        <w:t>记</w:t>
      </w:r>
      <w:r>
        <w:t xml:space="preserve"> pro-前，先，sper-词根，希望→展现在你面前的是一片“希望”，即“繁荣，兴旺”。</w:t>
      </w:r>
    </w:p>
    <w:p>
      <w:pPr>
        <w:pStyle w:val="Para 01"/>
      </w:pPr>
      <w:r>
        <w:rPr>
          <w:rStyle w:val="Text7"/>
        </w:rPr>
        <w:t>例</w:t>
      </w:r>
      <w:r>
        <w:t xml:space="preserve"> (2013年英语一阅读Part B) Here, too, the problems are social: the organization and distribution of food, wealth and prosperity. 同样，这些问题也是社会性的：粮食和财富的统筹与分配，以及经济繁荣的形成与分布。</w:t>
      </w:r>
    </w:p>
    <w:p>
      <w:pPr>
        <w:pStyle w:val="Para 03"/>
      </w:pPr>
      <w:r>
        <w:rPr>
          <w:rStyle w:val="Text0"/>
        </w:rPr>
        <w:t xml:space="preserve">schedule </w:t>
      </w:r>
      <w:r>
        <w:t>/ˈʃedjuːl/</w:t>
      </w:r>
    </w:p>
    <w:p>
      <w:pPr>
        <w:pStyle w:val="Para 01"/>
      </w:pPr>
      <w:r>
        <w:t>vt. 安排（时间）n. 时间表；日程安排；明细表</w:t>
      </w:r>
    </w:p>
    <w:p>
      <w:pPr>
        <w:pStyle w:val="Para 01"/>
      </w:pPr>
      <w:r>
        <w:rPr>
          <w:rStyle w:val="Text7"/>
        </w:rPr>
        <w:t>记</w:t>
      </w:r>
      <w:r>
        <w:t xml:space="preserve"> sch=school-学校，edu=educate-教育，le-名词后缀→该词原指对学校里的教学“进度”进行“安排”，后引申出“时间表，日程安排”。</w:t>
      </w:r>
    </w:p>
    <w:p>
      <w:pPr>
        <w:pStyle w:val="Para 03"/>
      </w:pPr>
      <w:r>
        <w:rPr>
          <w:rStyle w:val="Text0"/>
        </w:rPr>
        <w:t xml:space="preserve">tragic </w:t>
      </w:r>
      <w:r>
        <w:t>/ˈtrædʒɪk/</w:t>
      </w:r>
    </w:p>
    <w:p>
      <w:pPr>
        <w:pStyle w:val="Para 01"/>
      </w:pPr>
      <w:r>
        <w:t>adj. 悲惨的；悲剧的</w:t>
      </w:r>
    </w:p>
    <w:p>
      <w:pPr>
        <w:pStyle w:val="Para 01"/>
      </w:pPr>
      <w:r>
        <w:rPr>
          <w:rStyle w:val="Text7"/>
        </w:rPr>
        <w:t>记</w:t>
      </w:r>
      <w:r>
        <w:t xml:space="preserve"> trag=tragedy-悲剧，ic-的→悲惨的；悲剧的。</w:t>
      </w:r>
    </w:p>
    <w:p>
      <w:pPr>
        <w:pStyle w:val="Para 03"/>
      </w:pPr>
      <w:r>
        <w:rPr>
          <w:rStyle w:val="Text0"/>
        </w:rPr>
        <w:t xml:space="preserve">sponsor </w:t>
      </w:r>
      <w:r>
        <w:t>/ˈspɒnsə(r)/</w:t>
      </w:r>
    </w:p>
    <w:p>
      <w:pPr>
        <w:pStyle w:val="Para 01"/>
      </w:pPr>
      <w:r>
        <w:t>n. 保证人；发起者；赞助者 vt. 为…做保证人；发起，主办；赞助</w:t>
      </w:r>
    </w:p>
    <w:p>
      <w:pPr>
        <w:pStyle w:val="Para 01"/>
      </w:pPr>
      <w:r>
        <w:rPr>
          <w:rStyle w:val="Text7"/>
        </w:rPr>
        <w:t>记</w:t>
      </w:r>
      <w:r>
        <w:t xml:space="preserve"> spon=spond-词根，承诺，约定，s=say-说，or-表人→说出郑重“承诺”的人——即“保证人”，引申为“发起者，主办者；赞助者”；这是因为“发起者、赞助者”都是“保证”完成某项活动的人。</w:t>
      </w:r>
    </w:p>
    <w:p>
      <w:pPr>
        <w:pStyle w:val="Para 06"/>
      </w:pPr>
      <w:r>
        <w:rPr>
          <w:rStyle w:val="Text12"/>
        </w:rPr>
        <w:t>考</w:t>
      </w:r>
      <w:r>
        <w:rPr>
          <w:rStyle w:val="Text3"/>
        </w:rPr>
        <w:t xml:space="preserve"> </w:t>
      </w:r>
      <w:r>
        <w:t>a state-sponsored program</w:t>
      </w:r>
      <w:r>
        <w:rPr>
          <w:rStyle w:val="Text3"/>
        </w:rPr>
        <w:t xml:space="preserve"> 由州政府资助的运动(2012年-阅读1)</w:t>
      </w:r>
    </w:p>
    <w:p>
      <w:pPr>
        <w:pStyle w:val="Para 03"/>
      </w:pPr>
      <w:r>
        <w:rPr>
          <w:rStyle w:val="Text0"/>
        </w:rPr>
        <w:t xml:space="preserve">spontaneous </w:t>
      </w:r>
      <w:r>
        <w:t>/spɒnˈteɪniəs/</w:t>
      </w:r>
    </w:p>
    <w:p>
      <w:pPr>
        <w:pStyle w:val="Para 01"/>
      </w:pPr>
      <w:r>
        <w:t>adj. 自愿的，自发的</w:t>
      </w:r>
    </w:p>
    <w:p>
      <w:pPr>
        <w:pStyle w:val="Para 01"/>
      </w:pPr>
      <w:r>
        <w:rPr>
          <w:rStyle w:val="Text7"/>
        </w:rPr>
        <w:t>记</w:t>
      </w:r>
      <w:r>
        <w:t xml:space="preserve"> spont=spond-词根，承诺，ane=inner-内心的，内部的，ous-充满的→内心充满“承诺”的——即“自愿的，自发的”。</w:t>
      </w:r>
    </w:p>
    <w:p>
      <w:pPr>
        <w:pStyle w:val="Para 05"/>
      </w:pPr>
      <w:r>
        <w:t>派生词</w:t>
      </w:r>
    </w:p>
    <w:p>
      <w:pPr>
        <w:pStyle w:val="Para 01"/>
      </w:pPr>
      <w:r>
        <w:drawing>
          <wp:inline>
            <wp:extent cx="50800" cy="50800"/>
            <wp:effectExtent b="0" l="0" r="0" t="0"/>
            <wp:docPr descr="0" id="39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spontaneity</w:t>
      </w:r>
      <w:r>
        <w:t xml:space="preserve"> </w:t>
      </w:r>
      <w:r>
        <w:rPr>
          <w:rStyle w:val="Text1"/>
        </w:rPr>
        <w:t>/ˌspɒntəˈneɪəti/</w:t>
      </w:r>
      <w:r>
        <w:t xml:space="preserve"> n. 自发性；自然发生；自发行为(spontaneous的名词形式，ity-名词后缀)</w:t>
      </w:r>
    </w:p>
    <w:p>
      <w:pPr>
        <w:pStyle w:val="Para 03"/>
      </w:pPr>
      <w:r>
        <w:rPr>
          <w:rStyle w:val="Text0"/>
        </w:rPr>
        <w:t xml:space="preserve">asset </w:t>
      </w:r>
      <w:r>
        <w:t>/ˈæset/</w:t>
      </w:r>
    </w:p>
    <w:p>
      <w:pPr>
        <w:pStyle w:val="Para 01"/>
      </w:pPr>
      <w:r>
        <w:t>n. [pl.] 资产，财产；有价值的物品；天赋</w:t>
      </w:r>
    </w:p>
    <w:p>
      <w:pPr>
        <w:pStyle w:val="Para 01"/>
      </w:pPr>
      <w:r>
        <w:rPr>
          <w:rStyle w:val="Text7"/>
        </w:rPr>
        <w:t>记</w:t>
      </w:r>
      <w:r>
        <w:t xml:space="preserve"> assess的名词形式；其中，asse=assess-评估(财产、收入)，t-尾缀→资产，财产。</w:t>
      </w:r>
    </w:p>
    <w:p>
      <w:pPr>
        <w:pStyle w:val="Para 01"/>
      </w:pPr>
      <w:r>
        <w:rPr>
          <w:rStyle w:val="Text7"/>
        </w:rPr>
        <w:t>考</w:t>
      </w:r>
      <w:r>
        <w:t xml:space="preserve"> </w:t>
      </w:r>
      <w:r>
        <w:rPr>
          <w:rStyle w:val="Text3"/>
        </w:rPr>
        <w:t>asset allocation</w:t>
      </w:r>
      <w:r>
        <w:t xml:space="preserve"> 资产分配，资产配置(2010年-阅读2)</w:t>
      </w:r>
    </w:p>
    <w:p>
      <w:pPr>
        <w:pStyle w:val="Para 06"/>
      </w:pPr>
      <w:r>
        <w:t>asset evaluation</w:t>
      </w:r>
      <w:r>
        <w:rPr>
          <w:rStyle w:val="Text3"/>
        </w:rPr>
        <w:t xml:space="preserve"> 资产评估(2010年-阅读4)</w:t>
      </w:r>
    </w:p>
    <w:p>
      <w:pPr>
        <w:pStyle w:val="Para 03"/>
      </w:pPr>
      <w:r>
        <w:rPr>
          <w:rStyle w:val="Text0"/>
        </w:rPr>
        <w:t xml:space="preserve">compose </w:t>
      </w:r>
      <w:r>
        <w:t>/kəmˈpəʊz/</w:t>
      </w:r>
    </w:p>
    <w:p>
      <w:pPr>
        <w:pStyle w:val="Para 01"/>
      </w:pPr>
      <w:r>
        <w:t>v. 组成，构成；创作，作诗，作曲</w:t>
      </w:r>
    </w:p>
    <w:p>
      <w:pPr>
        <w:pStyle w:val="Para 01"/>
      </w:pPr>
      <w:r>
        <w:rPr>
          <w:rStyle w:val="Text7"/>
        </w:rPr>
        <w:t>记</w:t>
      </w:r>
      <w:r>
        <w:t xml:space="preserve"> com-共同，一起，pos-词根，摆放，放置，e-尾缀→摆放到一起——即“组成，构成”，引申为“创作，作诗，作曲”。</w:t>
      </w:r>
    </w:p>
    <w:p>
      <w:pPr>
        <w:pStyle w:val="Para 05"/>
      </w:pPr>
      <w:r>
        <w:t>派生词</w:t>
      </w:r>
    </w:p>
    <w:p>
      <w:pPr>
        <w:pStyle w:val="Para 01"/>
      </w:pPr>
      <w:r>
        <w:drawing>
          <wp:inline>
            <wp:extent cx="50800" cy="50800"/>
            <wp:effectExtent b="0" l="0" r="0" t="0"/>
            <wp:docPr descr="0" id="39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composition</w:t>
      </w:r>
      <w:r>
        <w:t xml:space="preserve"> </w:t>
      </w:r>
      <w:r>
        <w:rPr>
          <w:rStyle w:val="Text1"/>
        </w:rPr>
        <w:t>/ˌkɒmpəˈzɪʃn/</w:t>
      </w:r>
      <w:r>
        <w:t xml:space="preserve"> n. 组合，构成；成分；作文；作曲(compose的名词形式)</w:t>
      </w:r>
    </w:p>
    <w:p>
      <w:pPr>
        <w:pStyle w:val="Para 03"/>
      </w:pPr>
      <w:r>
        <w:rPr>
          <w:rStyle w:val="Text0"/>
        </w:rPr>
        <w:t xml:space="preserve">assign </w:t>
      </w:r>
      <w:r>
        <w:t>/əˈsaɪn/</w:t>
      </w:r>
    </w:p>
    <w:p>
      <w:pPr>
        <w:pStyle w:val="Para 01"/>
      </w:pPr>
      <w:r>
        <w:t>vt. 分配，分派；指定</w:t>
      </w:r>
    </w:p>
    <w:p>
      <w:pPr>
        <w:pStyle w:val="Para 01"/>
      </w:pPr>
      <w:r>
        <w:rPr>
          <w:rStyle w:val="Text7"/>
        </w:rPr>
        <w:t>记</w:t>
      </w:r>
      <w:r>
        <w:t xml:space="preserve"> as-加强语气，同时影射“task-工作，任务”，sign-记号，做标记→所谓“分配”工作通常就是领导在“指定”的员工名字旁边做上“记号”，重点“标记”一下。</w:t>
      </w:r>
    </w:p>
    <w:p>
      <w:pPr>
        <w:pStyle w:val="Para 03"/>
      </w:pPr>
      <w:r>
        <w:rPr>
          <w:rStyle w:val="Text0"/>
        </w:rPr>
        <w:t xml:space="preserve">federal </w:t>
      </w:r>
      <w:r>
        <w:t>/ˈfedərəl/</w:t>
      </w:r>
    </w:p>
    <w:p>
      <w:pPr>
        <w:pStyle w:val="Para 01"/>
      </w:pPr>
      <w:r>
        <w:t>adj. 联邦的；联盟的</w:t>
      </w:r>
    </w:p>
    <w:p>
      <w:pPr>
        <w:pStyle w:val="Para 01"/>
      </w:pPr>
      <w:r>
        <w:rPr>
          <w:rStyle w:val="Text7"/>
        </w:rPr>
        <w:t>记</w:t>
      </w:r>
      <w:r>
        <w:t xml:space="preserve"> fed=friend- 朋友，eral- 复合形容词后缀→( 各州或国) 结成“朋友”般关系的——即“联邦的；联盟的”。</w:t>
      </w:r>
    </w:p>
    <w:p>
      <w:pPr>
        <w:pStyle w:val="Para 01"/>
      </w:pPr>
      <w:r>
        <w:rPr>
          <w:rStyle w:val="Text7"/>
        </w:rPr>
        <w:t>考</w:t>
      </w:r>
      <w:r>
        <w:t xml:space="preserve"> </w:t>
      </w:r>
      <w:r>
        <w:rPr>
          <w:rStyle w:val="Text3"/>
        </w:rPr>
        <w:t>federal court</w:t>
      </w:r>
      <w:r>
        <w:t>联邦法院(2012 年- 阅读2)</w:t>
      </w:r>
    </w:p>
    <w:p>
      <w:pPr>
        <w:pStyle w:val="Para 06"/>
      </w:pPr>
      <w:r>
        <w:t>federal government</w:t>
      </w:r>
      <w:r>
        <w:rPr>
          <w:rStyle w:val="Text3"/>
        </w:rPr>
        <w:t xml:space="preserve"> 联邦政府(2013 年- 阅读4)</w:t>
      </w:r>
    </w:p>
    <w:p>
      <w:pPr>
        <w:pStyle w:val="Para 06"/>
      </w:pPr>
      <w:r>
        <w:t>federal immigration law</w:t>
      </w:r>
      <w:r>
        <w:rPr>
          <w:rStyle w:val="Text3"/>
        </w:rPr>
        <w:t xml:space="preserve"> 联邦移民法(2013 年- 阅读4)</w:t>
      </w:r>
    </w:p>
    <w:p>
      <w:pPr>
        <w:pStyle w:val="Para 06"/>
      </w:pPr>
      <w:r>
        <w:t>joint federal-state enforcement</w:t>
      </w:r>
      <w:r>
        <w:rPr>
          <w:rStyle w:val="Text3"/>
        </w:rPr>
        <w:t xml:space="preserve"> 联邦与州政府的联合执行(2013 年- 阅读4)</w:t>
      </w:r>
    </w:p>
    <w:p>
      <w:pPr>
        <w:pStyle w:val="Para 06"/>
      </w:pPr>
      <w:r>
        <w:t>federal executive power</w:t>
      </w:r>
      <w:r>
        <w:rPr>
          <w:rStyle w:val="Text3"/>
        </w:rPr>
        <w:t xml:space="preserve"> 联邦政府的行政权(2013 年- 阅读4)</w:t>
      </w:r>
    </w:p>
    <w:p>
      <w:pPr>
        <w:pStyle w:val="Para 01"/>
      </w:pPr>
      <w:r>
        <w:rPr>
          <w:rStyle w:val="Text7"/>
        </w:rPr>
        <w:t>例</w:t>
      </w:r>
      <w:r>
        <w:t xml:space="preserve"> (2013 年英语一阅读Text 4) The Constitutional principles that Washington alone has the power to “establish a uniform Rule of Naturalization” and that federal laws precede state laws are noncontroversial. 宪法原则规定：只有华盛顿(联邦)政府有权制定统一的入籍条例，而且联邦法律优先于州法律。这两点都不存在争议。</w:t>
      </w:r>
    </w:p>
    <w:p>
      <w:pPr>
        <w:pStyle w:val="Para 03"/>
      </w:pPr>
      <w:r>
        <w:rPr>
          <w:rStyle w:val="Text0"/>
        </w:rPr>
        <w:t xml:space="preserve">assimilate </w:t>
      </w:r>
      <w:r>
        <w:t>/əˈsɪməleɪt/</w:t>
      </w:r>
    </w:p>
    <w:p>
      <w:pPr>
        <w:pStyle w:val="Para 01"/>
      </w:pPr>
      <w:r>
        <w:t>v. 吸收，同化</w:t>
      </w:r>
    </w:p>
    <w:p>
      <w:pPr>
        <w:pStyle w:val="Para 01"/>
      </w:pPr>
      <w:r>
        <w:rPr>
          <w:rStyle w:val="Text7"/>
        </w:rPr>
        <w:t>记</w:t>
      </w:r>
      <w:r>
        <w:t xml:space="preserve"> as-加强语气，由“absorb-吸收”简写而来，simil-词根，相同，相像，ate-动词后缀→强调吸收进去，成为一个“相同”的整体——即“吸收，同化”。</w:t>
      </w:r>
    </w:p>
    <w:p>
      <w:pPr>
        <w:pStyle w:val="Para 05"/>
      </w:pPr>
      <w:r>
        <w:t>派生词</w:t>
      </w:r>
    </w:p>
    <w:p>
      <w:pPr>
        <w:pStyle w:val="Para 01"/>
      </w:pPr>
      <w:r>
        <w:drawing>
          <wp:inline>
            <wp:extent cx="50800" cy="50800"/>
            <wp:effectExtent b="0" l="0" r="0" t="0"/>
            <wp:docPr descr="0" id="39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assimilation</w:t>
      </w:r>
      <w:r>
        <w:t xml:space="preserve"> </w:t>
      </w:r>
      <w:r>
        <w:rPr>
          <w:rStyle w:val="Text1"/>
        </w:rPr>
        <w:t>/əˌsɪməˈleɪʃn/</w:t>
      </w:r>
      <w:r>
        <w:t xml:space="preserve"> n. 吸收，同化(ion-名词后缀)</w:t>
      </w:r>
    </w:p>
    <w:p>
      <w:pPr>
        <w:pStyle w:val="Para 01"/>
      </w:pPr>
      <w:r>
        <w:drawing>
          <wp:inline>
            <wp:extent cx="50800" cy="50800"/>
            <wp:effectExtent b="0" l="0" r="0" t="0"/>
            <wp:docPr descr="0" id="39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assimilative</w:t>
      </w:r>
      <w:r>
        <w:t xml:space="preserve"> </w:t>
      </w:r>
      <w:r>
        <w:rPr>
          <w:rStyle w:val="Text1"/>
        </w:rPr>
        <w:t>/əˈsɪmɪlətɪv/</w:t>
      </w:r>
      <w:r>
        <w:t xml:space="preserve"> adj. 同化作用的(ive-的)</w:t>
      </w:r>
    </w:p>
    <w:p>
      <w:pPr>
        <w:pStyle w:val="Para 03"/>
      </w:pPr>
      <w:r>
        <w:rPr>
          <w:rStyle w:val="Text0"/>
        </w:rPr>
        <w:t xml:space="preserve">assist </w:t>
      </w:r>
      <w:r>
        <w:t>/əˈsɪst/</w:t>
      </w:r>
    </w:p>
    <w:p>
      <w:pPr>
        <w:pStyle w:val="Para 01"/>
      </w:pPr>
      <w:r>
        <w:t>v. 帮助，协助</w:t>
      </w:r>
    </w:p>
    <w:p>
      <w:pPr>
        <w:pStyle w:val="Para 01"/>
      </w:pPr>
      <w:r>
        <w:rPr>
          <w:rStyle w:val="Text7"/>
        </w:rPr>
        <w:t>记</w:t>
      </w:r>
      <w:r>
        <w:t xml:space="preserve"> as-加强语气，sist-词根，站立→强调“站”在旁边起到辅助作用——即“帮助，协助”。</w:t>
      </w:r>
    </w:p>
    <w:p>
      <w:pPr>
        <w:pStyle w:val="Para 05"/>
      </w:pPr>
      <w:r>
        <w:t>派生词</w:t>
      </w:r>
    </w:p>
    <w:p>
      <w:pPr>
        <w:pStyle w:val="Para 01"/>
      </w:pPr>
      <w:r>
        <w:drawing>
          <wp:inline>
            <wp:extent cx="50800" cy="50800"/>
            <wp:effectExtent b="0" l="0" r="0" t="0"/>
            <wp:docPr descr="0" id="39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assistance</w:t>
      </w:r>
      <w:r>
        <w:t xml:space="preserve"> </w:t>
      </w:r>
      <w:r>
        <w:rPr>
          <w:rStyle w:val="Text1"/>
        </w:rPr>
        <w:t>/əˈsɪstəns/</w:t>
      </w:r>
      <w:r>
        <w:t xml:space="preserve"> n. 帮助，协助；辅助(ance-名词后缀)</w:t>
      </w:r>
    </w:p>
    <w:p>
      <w:pPr>
        <w:pStyle w:val="Para 06"/>
      </w:pPr>
      <w:r>
        <w:rPr>
          <w:rStyle w:val="Text12"/>
        </w:rPr>
        <w:t>考</w:t>
      </w:r>
      <w:r>
        <w:rPr>
          <w:rStyle w:val="Text3"/>
        </w:rPr>
        <w:t xml:space="preserve"> </w:t>
      </w:r>
      <w:r>
        <w:t>physical and financial assistance</w:t>
      </w:r>
      <w:r>
        <w:rPr>
          <w:rStyle w:val="Text3"/>
        </w:rPr>
        <w:t xml:space="preserve"> 身体和经济上的援助(2007年-阅读3)</w:t>
      </w:r>
    </w:p>
    <w:p>
      <w:pPr>
        <w:pStyle w:val="Para 01"/>
      </w:pPr>
      <w:r>
        <w:drawing>
          <wp:inline>
            <wp:extent cx="50800" cy="50800"/>
            <wp:effectExtent b="0" l="0" r="0" t="0"/>
            <wp:docPr descr="0" id="39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assistant</w:t>
      </w:r>
      <w:r>
        <w:t xml:space="preserve"> </w:t>
      </w:r>
      <w:r>
        <w:rPr>
          <w:rStyle w:val="Text1"/>
        </w:rPr>
        <w:t>/əˈsɪstənt/</w:t>
      </w:r>
      <w:r>
        <w:t xml:space="preserve"> n. 助手，助理；助教 adj. 助理的；辅助的(ant-表人/的)</w:t>
      </w:r>
    </w:p>
    <w:p>
      <w:pPr>
        <w:pStyle w:val="Para 03"/>
      </w:pPr>
      <w:r>
        <w:rPr>
          <w:rStyle w:val="Text0"/>
        </w:rPr>
        <w:t xml:space="preserve">concern </w:t>
      </w:r>
      <w:r>
        <w:t>/kənˈsɜːn/</w:t>
      </w:r>
    </w:p>
    <w:p>
      <w:pPr>
        <w:pStyle w:val="Para 01"/>
      </w:pPr>
      <w:r>
        <w:t>vt. 使关心，使关切；使担心，使挂念；关系到，涉及n. 关心，关切(的事)；担心，挂念；利害关系</w:t>
      </w:r>
    </w:p>
    <w:p>
      <w:pPr>
        <w:pStyle w:val="Para 01"/>
      </w:pPr>
      <w:r>
        <w:rPr>
          <w:rStyle w:val="Text7"/>
        </w:rPr>
        <w:t>记</w:t>
      </w:r>
      <w:r>
        <w:t xml:space="preserve"> con-完全，cern-词根，确定，弄清楚→本义是指想完全“弄清楚”——即“使关心，使关切”，引申为“使担心，使挂念”和“关系到，涉及”。</w:t>
      </w:r>
    </w:p>
    <w:p>
      <w:pPr>
        <w:pStyle w:val="Para 01"/>
      </w:pPr>
      <w:r>
        <w:rPr>
          <w:rStyle w:val="Text7"/>
        </w:rPr>
        <w:t>考</w:t>
      </w:r>
      <w:r>
        <w:t xml:space="preserve"> </w:t>
      </w:r>
      <w:r>
        <w:rPr>
          <w:rStyle w:val="Text3"/>
        </w:rPr>
        <w:t>be concerned with</w:t>
      </w:r>
      <w:r>
        <w:t xml:space="preserve"> 关注；关心；涉及(2006年-阅读3)</w:t>
      </w:r>
    </w:p>
    <w:p>
      <w:pPr>
        <w:pStyle w:val="Para 01"/>
      </w:pPr>
      <w:r>
        <w:rPr>
          <w:rStyle w:val="Text3"/>
        </w:rPr>
        <w:t>of least concern</w:t>
      </w:r>
      <w:r>
        <w:t xml:space="preserve"> 最不需要担心的(2013年-阅读3)</w:t>
      </w:r>
    </w:p>
    <w:p>
      <w:pPr>
        <w:pStyle w:val="Para 05"/>
      </w:pPr>
      <w:r>
        <w:t>派生词</w:t>
      </w:r>
    </w:p>
    <w:p>
      <w:pPr>
        <w:pStyle w:val="Para 01"/>
      </w:pPr>
      <w:r>
        <w:drawing>
          <wp:inline>
            <wp:extent cx="50800" cy="50800"/>
            <wp:effectExtent b="0" l="0" r="0" t="0"/>
            <wp:docPr descr="0" id="39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concerned</w:t>
      </w:r>
      <w:r>
        <w:t xml:space="preserve"> </w:t>
      </w:r>
      <w:r>
        <w:rPr>
          <w:rStyle w:val="Text1"/>
        </w:rPr>
        <w:t>/kənˈsɜːnd/</w:t>
      </w:r>
      <w:r>
        <w:t xml:space="preserve"> adj. 关心的；挂念的，担心的；有关的(ed-的)</w:t>
      </w:r>
    </w:p>
    <w:p>
      <w:pPr>
        <w:pStyle w:val="Para 01"/>
      </w:pPr>
      <w:r>
        <w:drawing>
          <wp:inline>
            <wp:extent cx="50800" cy="50800"/>
            <wp:effectExtent b="0" l="0" r="0" t="0"/>
            <wp:docPr descr="0" id="39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concerning</w:t>
      </w:r>
      <w:r>
        <w:t xml:space="preserve"> </w:t>
      </w:r>
      <w:r>
        <w:rPr>
          <w:rStyle w:val="Text1"/>
        </w:rPr>
        <w:t>/kənˈsɜːnɪŋ/</w:t>
      </w:r>
      <w:r>
        <w:t xml:space="preserve"> prep. 关于，有关；论及(“concern-0关系到，涉及”的介词形式)</w:t>
      </w:r>
    </w:p>
    <w:p>
      <w:pPr>
        <w:pStyle w:val="Para 03"/>
      </w:pPr>
      <w:r>
        <w:rPr>
          <w:rStyle w:val="Text0"/>
        </w:rPr>
        <w:t xml:space="preserve">assure </w:t>
      </w:r>
      <w:r>
        <w:t>/əˈʃʊə(r)/</w:t>
      </w:r>
    </w:p>
    <w:p>
      <w:pPr>
        <w:pStyle w:val="Para 01"/>
      </w:pPr>
      <w:r>
        <w:t>vt. 向…保证；使确信，使放心</w:t>
      </w:r>
    </w:p>
    <w:p>
      <w:pPr>
        <w:pStyle w:val="Para 01"/>
      </w:pPr>
      <w:r>
        <w:rPr>
          <w:rStyle w:val="Text7"/>
        </w:rPr>
        <w:t>记</w:t>
      </w:r>
      <w:r>
        <w:t xml:space="preserve"> as-加强语气，sure-确信的，肯定的→强调一再地向对方表示“肯定的”，坚信自己能够完成的——即“向…保证；使确信，使放心”。</w:t>
      </w:r>
    </w:p>
    <w:p>
      <w:pPr>
        <w:pStyle w:val="Para 05"/>
      </w:pPr>
      <w:r>
        <w:t>派生词</w:t>
      </w:r>
    </w:p>
    <w:p>
      <w:pPr>
        <w:pStyle w:val="Para 01"/>
      </w:pPr>
      <w:r>
        <w:drawing>
          <wp:inline>
            <wp:extent cx="50800" cy="50800"/>
            <wp:effectExtent b="0" l="0" r="0" t="0"/>
            <wp:docPr descr="0" id="39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assurance</w:t>
      </w:r>
      <w:r>
        <w:t xml:space="preserve"> </w:t>
      </w:r>
      <w:r>
        <w:rPr>
          <w:rStyle w:val="Text1"/>
        </w:rPr>
        <w:t>/əˈʃʊərəns/</w:t>
      </w:r>
      <w:r>
        <w:t xml:space="preserve"> n. 保证；把握，信心(ance-名词后缀)</w:t>
      </w:r>
    </w:p>
    <w:p>
      <w:pPr>
        <w:pStyle w:val="Para 06"/>
      </w:pPr>
      <w:r>
        <w:rPr>
          <w:rStyle w:val="Text12"/>
        </w:rPr>
        <w:t>考</w:t>
      </w:r>
      <w:r>
        <w:rPr>
          <w:rStyle w:val="Text3"/>
        </w:rPr>
        <w:t xml:space="preserve"> </w:t>
      </w:r>
      <w:r>
        <w:t>with considerable assurance</w:t>
      </w:r>
      <w:r>
        <w:rPr>
          <w:rStyle w:val="Text3"/>
        </w:rPr>
        <w:t xml:space="preserve"> 有相当的把握(2013年-阅读3)</w:t>
      </w:r>
    </w:p>
    <w:p>
      <w:pPr>
        <w:pStyle w:val="Para 03"/>
      </w:pPr>
      <w:r>
        <w:rPr>
          <w:rStyle w:val="Text0"/>
        </w:rPr>
        <w:t xml:space="preserve">astound </w:t>
      </w:r>
      <w:r>
        <w:t>/əˈstaʊnd/</w:t>
      </w:r>
    </w:p>
    <w:p>
      <w:pPr>
        <w:pStyle w:val="Para 01"/>
      </w:pPr>
      <w:r>
        <w:t>vt. 使惊吓，使大吃一惊</w:t>
      </w:r>
    </w:p>
    <w:p>
      <w:pPr>
        <w:pStyle w:val="Para 01"/>
      </w:pPr>
      <w:r>
        <w:rPr>
          <w:rStyle w:val="Text7"/>
        </w:rPr>
        <w:t>记</w:t>
      </w:r>
      <w:r>
        <w:t xml:space="preserve"> a-可看作“一”，st=sudden-突然的，ound=sound-声音→突然一声响——即“使惊吓，使大吃一惊”。</w:t>
      </w:r>
    </w:p>
    <w:p>
      <w:pPr>
        <w:pStyle w:val="Para 03"/>
      </w:pPr>
      <w:r>
        <w:rPr>
          <w:rStyle w:val="Text0"/>
        </w:rPr>
        <w:t xml:space="preserve">precedent </w:t>
      </w:r>
      <w:r>
        <w:t>/ˈpresɪdənt/</w:t>
      </w:r>
    </w:p>
    <w:p>
      <w:pPr>
        <w:pStyle w:val="Para 01"/>
      </w:pPr>
      <w:r>
        <w:t>adj. 在前的，前面的 n. 先例，前例；【律】判例，惯例</w:t>
      </w:r>
    </w:p>
    <w:p>
      <w:pPr>
        <w:pStyle w:val="Para 01"/>
      </w:pPr>
      <w:r>
        <w:rPr>
          <w:rStyle w:val="Text7"/>
        </w:rPr>
        <w:t>记</w:t>
      </w:r>
      <w:r>
        <w:t xml:space="preserve"> pre-提前，ced-词根，走，ent-的→提前“走”一步的，走在前面的，即“在前的，前面的”，引申为“先例，前例；判例，惯例”。</w:t>
      </w:r>
    </w:p>
    <w:p>
      <w:pPr>
        <w:pStyle w:val="Para 01"/>
      </w:pPr>
      <w:r>
        <w:rPr>
          <w:rStyle w:val="Text7"/>
        </w:rPr>
        <w:t>考</w:t>
      </w:r>
      <w:r>
        <w:t xml:space="preserve"> </w:t>
      </w:r>
      <w:r>
        <w:rPr>
          <w:rStyle w:val="Text3"/>
        </w:rPr>
        <w:t>precedent-setting test</w:t>
      </w:r>
      <w:r>
        <w:t>成为(某种)先例的测试(2012年-阅读2)</w:t>
      </w:r>
    </w:p>
    <w:p>
      <w:pPr>
        <w:pStyle w:val="Para 05"/>
      </w:pPr>
      <w:r>
        <w:t>派生词</w:t>
      </w:r>
    </w:p>
    <w:p>
      <w:pPr>
        <w:pStyle w:val="Para 01"/>
      </w:pPr>
      <w:r>
        <w:drawing>
          <wp:inline>
            <wp:extent cx="50800" cy="50800"/>
            <wp:effectExtent b="0" l="0" r="0" t="0"/>
            <wp:docPr descr="0" id="39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precede</w:t>
      </w:r>
      <w:r>
        <w:t xml:space="preserve"> </w:t>
      </w:r>
      <w:r>
        <w:rPr>
          <w:rStyle w:val="Text1"/>
        </w:rPr>
        <w:t>/prɪˈsiːd/</w:t>
      </w:r>
      <w:r>
        <w:t xml:space="preserve"> vt. 处在…之前，领先于(precedent的动词形式)</w:t>
      </w:r>
    </w:p>
    <w:p>
      <w:pPr>
        <w:pStyle w:val="Para 03"/>
      </w:pPr>
      <w:r>
        <w:rPr>
          <w:rStyle w:val="Text0"/>
        </w:rPr>
        <w:t xml:space="preserve">astrology </w:t>
      </w:r>
      <w:r>
        <w:t>/əˈstrɒlədʒi/</w:t>
      </w:r>
    </w:p>
    <w:p>
      <w:pPr>
        <w:pStyle w:val="Para 01"/>
      </w:pPr>
      <w:r>
        <w:t>n. 占星学，占星术 [超纲词汇]c</w:t>
      </w:r>
    </w:p>
    <w:p>
      <w:pPr>
        <w:pStyle w:val="Para 01"/>
      </w:pPr>
      <w:r>
        <w:rPr>
          <w:rStyle w:val="Text7"/>
        </w:rPr>
        <w:t>记</w:t>
      </w:r>
      <w:r>
        <w:t xml:space="preserve"> astr-词根，星星，星体，ology-学说→占星学，占星术。</w:t>
      </w:r>
    </w:p>
    <w:p>
      <w:pPr>
        <w:pStyle w:val="Para 05"/>
      </w:pPr>
      <w:r>
        <w:t>派生词</w:t>
      </w:r>
    </w:p>
    <w:p>
      <w:pPr>
        <w:pStyle w:val="Para 01"/>
      </w:pPr>
      <w:r>
        <w:drawing>
          <wp:inline>
            <wp:extent cx="50800" cy="50800"/>
            <wp:effectExtent b="0" l="0" r="0" t="0"/>
            <wp:docPr descr="0" id="40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astrological</w:t>
      </w:r>
      <w:r>
        <w:t xml:space="preserve"> </w:t>
      </w:r>
      <w:r>
        <w:rPr>
          <w:rStyle w:val="Text1"/>
        </w:rPr>
        <w:t>/ˌæstrəˈlɒdʒɪkl/</w:t>
      </w:r>
      <w:r>
        <w:t xml:space="preserve"> adj. 占星的，占星术的(ical-的)</w:t>
      </w:r>
    </w:p>
    <w:p>
      <w:pPr>
        <w:pStyle w:val="Para 06"/>
      </w:pPr>
      <w:r>
        <w:rPr>
          <w:rStyle w:val="Text12"/>
        </w:rPr>
        <w:t>考</w:t>
      </w:r>
      <w:r>
        <w:rPr>
          <w:rStyle w:val="Text3"/>
        </w:rPr>
        <w:t xml:space="preserve"> </w:t>
      </w:r>
      <w:r>
        <w:t>astrological sign</w:t>
      </w:r>
      <w:r>
        <w:rPr>
          <w:rStyle w:val="Text3"/>
        </w:rPr>
        <w:t xml:space="preserve"> 星座(2007年-阅读1)</w:t>
      </w:r>
    </w:p>
    <w:p>
      <w:pPr>
        <w:pStyle w:val="Para 03"/>
      </w:pPr>
      <w:r>
        <w:rPr>
          <w:rStyle w:val="Text0"/>
        </w:rPr>
        <w:t xml:space="preserve">confer </w:t>
      </w:r>
      <w:r>
        <w:t>/kənˈfɜː(r)/</w:t>
      </w:r>
    </w:p>
    <w:p>
      <w:pPr>
        <w:pStyle w:val="Para 01"/>
      </w:pPr>
      <w:r>
        <w:t>v. 交换意见，商讨；授予，颁给(勋衔、学位等)</w:t>
      </w:r>
    </w:p>
    <w:p>
      <w:pPr>
        <w:pStyle w:val="Para 01"/>
      </w:pPr>
      <w:r>
        <w:rPr>
          <w:rStyle w:val="Text7"/>
        </w:rPr>
        <w:t>记</w:t>
      </w:r>
      <w:r>
        <w:t xml:space="preserve"> 该词是“conference-会议”的动词形式。其中，con-共同，一起，fer-词根，带来，拿来；运载→把各自的意见都“带”过来，汇合到一起讨论——即“交换意见，商讨”；而“授予，颁给”也和“带来”有关系，因为“授予，颁给”能够给人“带来”荣誉。</w:t>
      </w:r>
    </w:p>
    <w:p>
      <w:pPr>
        <w:pStyle w:val="Para 03"/>
      </w:pPr>
      <w:r>
        <w:rPr>
          <w:rStyle w:val="Text0"/>
        </w:rPr>
        <w:t xml:space="preserve">precise </w:t>
      </w:r>
      <w:r>
        <w:t>/prɪˈsaɪs/</w:t>
      </w:r>
    </w:p>
    <w:p>
      <w:pPr>
        <w:pStyle w:val="Para 01"/>
      </w:pPr>
      <w:r>
        <w:t>adj. 精确的，准确的</w:t>
      </w:r>
    </w:p>
    <w:p>
      <w:pPr>
        <w:pStyle w:val="Para 01"/>
      </w:pPr>
      <w:r>
        <w:rPr>
          <w:rStyle w:val="Text7"/>
        </w:rPr>
        <w:t>记</w:t>
      </w:r>
      <w:r>
        <w:t xml:space="preserve"> pre-前缀，提前，预先，ci=cid-词根，落下，降临，se=see-看→提前看准了“落下”的地点——即“精确的，准确的”。</w:t>
      </w:r>
    </w:p>
    <w:p>
      <w:pPr>
        <w:pStyle w:val="Para 05"/>
      </w:pPr>
      <w:r>
        <w:t>派生词</w:t>
      </w:r>
    </w:p>
    <w:p>
      <w:pPr>
        <w:pStyle w:val="Para 01"/>
      </w:pPr>
      <w:r>
        <w:drawing>
          <wp:inline>
            <wp:extent cx="50800" cy="50800"/>
            <wp:effectExtent b="0" l="0" r="0" t="0"/>
            <wp:docPr descr="0" id="40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precisely</w:t>
      </w:r>
      <w:r>
        <w:t xml:space="preserve"> </w:t>
      </w:r>
      <w:r>
        <w:rPr>
          <w:rStyle w:val="Text1"/>
        </w:rPr>
        <w:t>/prɪˈsaɪsli/</w:t>
      </w:r>
      <w:r>
        <w:t xml:space="preserve"> adv. 精确地，准确地；恰恰，正好(ly-副词后缀)</w:t>
      </w:r>
    </w:p>
    <w:p>
      <w:pPr>
        <w:pStyle w:val="Para 01"/>
      </w:pPr>
      <w:r>
        <w:drawing>
          <wp:inline>
            <wp:extent cx="50800" cy="50800"/>
            <wp:effectExtent b="0" l="0" r="0" t="0"/>
            <wp:docPr descr="0" id="40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precision</w:t>
      </w:r>
      <w:r>
        <w:t xml:space="preserve"> </w:t>
      </w:r>
      <w:r>
        <w:rPr>
          <w:rStyle w:val="Text1"/>
        </w:rPr>
        <w:t>/prɪˈsɪʒn/</w:t>
      </w:r>
      <w:r>
        <w:t xml:space="preserve"> n. 精确，精密(度)(ion-名词后缀)</w:t>
      </w:r>
    </w:p>
    <w:p>
      <w:pPr>
        <w:pStyle w:val="Para 03"/>
      </w:pPr>
      <w:r>
        <w:rPr>
          <w:rStyle w:val="Text0"/>
        </w:rPr>
        <w:t xml:space="preserve">stake </w:t>
      </w:r>
      <w:r>
        <w:t>/steɪk/</w:t>
      </w:r>
    </w:p>
    <w:p>
      <w:pPr>
        <w:pStyle w:val="Para 01"/>
      </w:pPr>
      <w:r>
        <w:t>n. 桩，标桩；赌金，赌注；股份 vt. 系…于桩上；以桩支撑；把…押下打赌，拿…冒险</w:t>
      </w:r>
    </w:p>
    <w:p>
      <w:pPr>
        <w:pStyle w:val="Para 01"/>
      </w:pPr>
      <w:r>
        <w:rPr>
          <w:rStyle w:val="Text7"/>
        </w:rPr>
        <w:t>记</w:t>
      </w:r>
      <w:r>
        <w:t xml:space="preserve"> sta-词根，站立，k=trunk-树干，e-尾缀→立在地上的一根树干——即“桩，标桩”。该词之所以还表示“赌金，赌注”，源于赌币都是立成“柱”状，后引申为“股份”。</w:t>
      </w:r>
    </w:p>
    <w:p>
      <w:pPr>
        <w:pStyle w:val="Para 06"/>
      </w:pPr>
      <w:r>
        <w:rPr>
          <w:rStyle w:val="Text12"/>
        </w:rPr>
        <w:t>考</w:t>
      </w:r>
      <w:r>
        <w:rPr>
          <w:rStyle w:val="Text3"/>
        </w:rPr>
        <w:t xml:space="preserve"> </w:t>
      </w:r>
      <w:r>
        <w:t>stake a/one’s claim (to...)</w:t>
      </w:r>
      <w:r>
        <w:rPr>
          <w:rStyle w:val="Text3"/>
        </w:rPr>
        <w:t xml:space="preserve"> 提出所有权要求(2012年-阅读3)</w:t>
      </w:r>
    </w:p>
    <w:p>
      <w:pPr>
        <w:pStyle w:val="Para 01"/>
      </w:pPr>
      <w:r>
        <w:rPr>
          <w:rStyle w:val="Text3"/>
        </w:rPr>
        <w:t>stake out sth.</w:t>
      </w:r>
      <w:r>
        <w:t xml:space="preserve"> 明确界定对某物的所有权(2010年-阅读2)</w:t>
      </w:r>
    </w:p>
    <w:p>
      <w:pPr>
        <w:pStyle w:val="Para 07"/>
      </w:pPr>
      <w:r>
        <w:t>conflict</w:t>
      </w:r>
    </w:p>
    <w:p>
      <w:pPr>
        <w:pStyle w:val="Para 01"/>
      </w:pPr>
      <w:r>
        <w:rPr>
          <w:rStyle w:val="Text1"/>
        </w:rPr>
        <w:t>/ˈkɒnflɪkt/</w:t>
      </w:r>
      <w:r>
        <w:t xml:space="preserve"> n. 冲突，抵触；斗争 </w:t>
      </w:r>
      <w:r>
        <w:rPr>
          <w:rStyle w:val="Text1"/>
        </w:rPr>
        <w:t>/kənˈflɪkt/</w:t>
      </w:r>
      <w:r>
        <w:t xml:space="preserve"> vi. 冲突，抵触；斗争</w:t>
      </w:r>
    </w:p>
    <w:p>
      <w:pPr>
        <w:pStyle w:val="Para 01"/>
      </w:pPr>
      <w:r>
        <w:rPr>
          <w:rStyle w:val="Text7"/>
        </w:rPr>
        <w:t>记</w:t>
      </w:r>
      <w:r>
        <w:t xml:space="preserve"> con-共同，一起，flict=fight-战斗，打仗→厮打在一起，互相对打——即“冲突，抵触”，引申为“斗争”。</w:t>
      </w:r>
    </w:p>
    <w:p>
      <w:pPr>
        <w:pStyle w:val="Para 01"/>
      </w:pPr>
      <w:r>
        <w:rPr>
          <w:rStyle w:val="Text7"/>
        </w:rPr>
        <w:t>考</w:t>
      </w:r>
      <w:r>
        <w:t xml:space="preserve"> </w:t>
      </w:r>
      <w:r>
        <w:rPr>
          <w:rStyle w:val="Text3"/>
        </w:rPr>
        <w:t>in conflict</w:t>
      </w:r>
      <w:r>
        <w:t xml:space="preserve"> 有矛盾；不一致(2007年-阅读3)</w:t>
      </w:r>
    </w:p>
    <w:p>
      <w:pPr>
        <w:pStyle w:val="Para 03"/>
      </w:pPr>
      <w:r>
        <w:rPr>
          <w:rStyle w:val="Text0"/>
        </w:rPr>
        <w:t xml:space="preserve">attempt </w:t>
      </w:r>
      <w:r>
        <w:t>/əˈtempt/</w:t>
      </w:r>
    </w:p>
    <w:p>
      <w:pPr>
        <w:pStyle w:val="Para 01"/>
      </w:pPr>
      <w:r>
        <w:t>vt./n. 试图，企图；尝试</w:t>
      </w:r>
    </w:p>
    <w:p>
      <w:pPr>
        <w:pStyle w:val="Para 01"/>
      </w:pPr>
      <w:r>
        <w:rPr>
          <w:rStyle w:val="Text7"/>
        </w:rPr>
        <w:t>记</w:t>
      </w:r>
      <w:r>
        <w:t xml:space="preserve"> at-加强语气，tempt-引诱→强调引诱人去试试——即“试图，企图；尝试”。</w:t>
      </w:r>
    </w:p>
    <w:p>
      <w:pPr>
        <w:pStyle w:val="Para 03"/>
      </w:pPr>
      <w:r>
        <w:rPr>
          <w:rStyle w:val="Text0"/>
        </w:rPr>
        <w:t xml:space="preserve">dynamic </w:t>
      </w:r>
      <w:r>
        <w:t>/daɪˈnæmɪk/</w:t>
      </w:r>
    </w:p>
    <w:p>
      <w:pPr>
        <w:pStyle w:val="Para 01"/>
      </w:pPr>
      <w:r>
        <w:t>(=dynamical /daɪˈnæmɪkəl/) adj. 动力(学)的，动态的</w:t>
      </w:r>
    </w:p>
    <w:p>
      <w:pPr>
        <w:pStyle w:val="Para 01"/>
      </w:pPr>
      <w:r>
        <w:rPr>
          <w:rStyle w:val="Text7"/>
        </w:rPr>
        <w:t>记</w:t>
      </w:r>
      <w:r>
        <w:t xml:space="preserve"> dyn=down-向下，am=amb-词根，走，ic-的→向下“走”、向下猛冲的力——即“动力(学)的，动态的”。</w:t>
      </w:r>
    </w:p>
    <w:p>
      <w:pPr>
        <w:pStyle w:val="Para 05"/>
      </w:pPr>
      <w:r>
        <w:t>派生词</w:t>
      </w:r>
    </w:p>
    <w:p>
      <w:pPr>
        <w:pStyle w:val="Para 01"/>
      </w:pPr>
      <w:r>
        <w:drawing>
          <wp:inline>
            <wp:extent cx="50800" cy="50800"/>
            <wp:effectExtent b="0" l="0" r="0" t="0"/>
            <wp:docPr descr="0" id="40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dynamics</w:t>
      </w:r>
      <w:r>
        <w:t xml:space="preserve"> </w:t>
      </w:r>
      <w:r>
        <w:rPr>
          <w:rStyle w:val="Text1"/>
        </w:rPr>
        <w:t>/daɪˈnæmɪks/</w:t>
      </w:r>
      <w:r>
        <w:t xml:space="preserve"> n. 力学，动力学；动力；动态；【音】力度</w:t>
      </w:r>
    </w:p>
    <w:p>
      <w:pPr>
        <w:pStyle w:val="Para 01"/>
      </w:pPr>
      <w:r>
        <w:rPr>
          <w:rStyle w:val="Text7"/>
        </w:rPr>
        <w:t>考</w:t>
      </w:r>
      <w:r>
        <w:t xml:space="preserve"> </w:t>
      </w:r>
      <w:r>
        <w:rPr>
          <w:rStyle w:val="Text3"/>
        </w:rPr>
        <w:t>group dynamics</w:t>
      </w:r>
      <w:r>
        <w:t xml:space="preserve"> 群体动力(学)；团体动态(2012年-阅读1)</w:t>
      </w:r>
    </w:p>
    <w:p>
      <w:pPr>
        <w:pStyle w:val="Para 03"/>
      </w:pPr>
      <w:r>
        <w:rPr>
          <w:rStyle w:val="Text0"/>
        </w:rPr>
        <w:t xml:space="preserve">confront </w:t>
      </w:r>
      <w:r>
        <w:t>/kənˈfrʌnt/</w:t>
      </w:r>
    </w:p>
    <w:p>
      <w:pPr>
        <w:pStyle w:val="Para 01"/>
      </w:pPr>
      <w:r>
        <w:t>vt. 使面对，使遭遇；使对抗，使对质</w:t>
      </w:r>
    </w:p>
    <w:p>
      <w:pPr>
        <w:pStyle w:val="Para 01"/>
      </w:pPr>
      <w:r>
        <w:rPr>
          <w:rStyle w:val="Text7"/>
        </w:rPr>
        <w:t>记</w:t>
      </w:r>
      <w:r>
        <w:t xml:space="preserve"> con-共同，一起，front-正面，前面→两个人正面碰到一起，面对面——即“使面对，使遭遇”，引申为“使对质”。</w:t>
      </w:r>
    </w:p>
    <w:p>
      <w:pPr>
        <w:pStyle w:val="Para 06"/>
      </w:pPr>
      <w:r>
        <w:rPr>
          <w:rStyle w:val="Text12"/>
        </w:rPr>
        <w:t>考</w:t>
      </w:r>
      <w:r>
        <w:rPr>
          <w:rStyle w:val="Text3"/>
        </w:rPr>
        <w:t xml:space="preserve"> </w:t>
      </w:r>
      <w:r>
        <w:t>be confronted with</w:t>
      </w:r>
      <w:r>
        <w:rPr>
          <w:rStyle w:val="Text3"/>
        </w:rPr>
        <w:t>面临着，面对(2008年-阅读4)</w:t>
      </w:r>
    </w:p>
    <w:p>
      <w:pPr>
        <w:pStyle w:val="Para 05"/>
      </w:pPr>
      <w:r>
        <w:t>派生词</w:t>
      </w:r>
    </w:p>
    <w:p>
      <w:pPr>
        <w:pStyle w:val="Para 01"/>
      </w:pPr>
      <w:r>
        <w:drawing>
          <wp:inline>
            <wp:extent cx="50800" cy="50800"/>
            <wp:effectExtent b="0" l="0" r="0" t="0"/>
            <wp:docPr descr="0" id="40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confrontation</w:t>
      </w:r>
      <w:r>
        <w:t xml:space="preserve"> </w:t>
      </w:r>
      <w:r>
        <w:rPr>
          <w:rStyle w:val="Text1"/>
        </w:rPr>
        <w:t>/ˌkɒnfrʌnˈteɪʃn/</w:t>
      </w:r>
      <w:r>
        <w:t xml:space="preserve"> n. 对抗，对质(ation-名词后缀)</w:t>
      </w:r>
    </w:p>
    <w:p>
      <w:pPr>
        <w:pStyle w:val="Para 03"/>
      </w:pPr>
      <w:r>
        <w:rPr>
          <w:rStyle w:val="Text0"/>
        </w:rPr>
        <w:t xml:space="preserve">pregnant </w:t>
      </w:r>
      <w:r>
        <w:t>/ˈpreɡnənt/</w:t>
      </w:r>
    </w:p>
    <w:p>
      <w:pPr>
        <w:pStyle w:val="Para 01"/>
      </w:pPr>
      <w:r>
        <w:t>adj. 怀孕的；富有意义的，(语言)带有内涵的</w:t>
      </w:r>
    </w:p>
    <w:p>
      <w:pPr>
        <w:pStyle w:val="Para 01"/>
      </w:pPr>
      <w:r>
        <w:rPr>
          <w:rStyle w:val="Text7"/>
        </w:rPr>
        <w:t>记</w:t>
      </w:r>
      <w:r>
        <w:t xml:space="preserve"> pre-前，gn=gen-词根，出生，产生，ant-的→孩子“出生”之前的——即“怀孕的”，引申为“富有意义的，(语言)带有内涵的”。</w:t>
      </w:r>
    </w:p>
    <w:p>
      <w:pPr>
        <w:pStyle w:val="Para 03"/>
      </w:pPr>
      <w:r>
        <w:rPr>
          <w:rStyle w:val="Text0"/>
        </w:rPr>
        <w:t xml:space="preserve">classify </w:t>
      </w:r>
      <w:r>
        <w:t>/ˈklæsɪfaɪ/</w:t>
      </w:r>
    </w:p>
    <w:p>
      <w:pPr>
        <w:pStyle w:val="Para 01"/>
      </w:pPr>
      <w:r>
        <w:t>vt. 分类，归类</w:t>
      </w:r>
    </w:p>
    <w:p>
      <w:pPr>
        <w:pStyle w:val="Para 01"/>
      </w:pPr>
      <w:r>
        <w:rPr>
          <w:rStyle w:val="Text7"/>
        </w:rPr>
        <w:t>记</w:t>
      </w:r>
      <w:r>
        <w:t xml:space="preserve"> class-种类；等级，ify-动词后缀→分类；归类。</w:t>
      </w:r>
    </w:p>
    <w:p>
      <w:pPr>
        <w:pStyle w:val="Para 06"/>
      </w:pPr>
      <w:r>
        <w:rPr>
          <w:rStyle w:val="Text12"/>
        </w:rPr>
        <w:t>考</w:t>
      </w:r>
      <w:r>
        <w:rPr>
          <w:rStyle w:val="Text3"/>
        </w:rPr>
        <w:t xml:space="preserve"> </w:t>
      </w:r>
      <w:r>
        <w:t>be classified as sth.</w:t>
      </w:r>
      <w:r>
        <w:rPr>
          <w:rStyle w:val="Text3"/>
        </w:rPr>
        <w:t xml:space="preserve"> 被归类为某物(2015年-阅读4)</w:t>
      </w:r>
    </w:p>
    <w:p>
      <w:pPr>
        <w:pStyle w:val="Para 05"/>
      </w:pPr>
      <w:r>
        <w:t>派生词</w:t>
      </w:r>
    </w:p>
    <w:p>
      <w:pPr>
        <w:pStyle w:val="Para 02"/>
      </w:pPr>
      <w:r>
        <w:rPr>
          <w:rStyle w:val="Text0"/>
        </w:rPr>
        <w:drawing>
          <wp:inline>
            <wp:extent cx="50800" cy="50800"/>
            <wp:effectExtent b="0" l="0" r="0" t="0"/>
            <wp:docPr descr="0" id="40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classification</w:t>
      </w:r>
      <w:r>
        <w:rPr>
          <w:rStyle w:val="Text0"/>
        </w:rPr>
        <w:t xml:space="preserve"> </w:t>
      </w:r>
      <w:r>
        <w:t>/ˌklæsɪfɪˈkeɪʃn/</w:t>
      </w:r>
      <w:r>
        <w:rPr>
          <w:rStyle w:val="Text0"/>
        </w:rPr>
        <w:t xml:space="preserve"> n. 分类；归类；类别</w:t>
      </w:r>
    </w:p>
    <w:p>
      <w:pPr>
        <w:pStyle w:val="Para 03"/>
      </w:pPr>
      <w:r>
        <w:rPr>
          <w:rStyle w:val="Text0"/>
        </w:rPr>
        <w:t xml:space="preserve">inherited </w:t>
      </w:r>
      <w:r>
        <w:t>/ɪnˈherɪtɪd/</w:t>
      </w:r>
    </w:p>
    <w:p>
      <w:pPr>
        <w:pStyle w:val="Para 01"/>
      </w:pPr>
      <w:r>
        <w:t>adj. 遗传的，由继承而获的；继承权的</w:t>
      </w:r>
    </w:p>
    <w:p>
      <w:pPr>
        <w:pStyle w:val="Para 01"/>
      </w:pPr>
      <w:r>
        <w:rPr>
          <w:rStyle w:val="Text7"/>
        </w:rPr>
        <w:t>记</w:t>
      </w:r>
      <w:r>
        <w:t xml:space="preserve"> inherit-继承，遗传，ed-的→遗传的，由继承而获的。</w:t>
      </w:r>
    </w:p>
    <w:p>
      <w:pPr>
        <w:pStyle w:val="Para 03"/>
      </w:pPr>
      <w:r>
        <w:rPr>
          <w:rStyle w:val="Text0"/>
        </w:rPr>
        <w:t xml:space="preserve">interrupted </w:t>
      </w:r>
      <w:r>
        <w:t>/ˌɪntəˈrʌptɪd/</w:t>
      </w:r>
    </w:p>
    <w:p>
      <w:pPr>
        <w:pStyle w:val="Para 01"/>
      </w:pPr>
      <w:r>
        <w:t>adj. 被遮断的，被阻断的，中断的</w:t>
      </w:r>
    </w:p>
    <w:p>
      <w:pPr>
        <w:pStyle w:val="Para 01"/>
      </w:pPr>
      <w:r>
        <w:rPr>
          <w:rStyle w:val="Text7"/>
        </w:rPr>
        <w:t>记</w:t>
      </w:r>
      <w:r>
        <w:t xml:space="preserve"> inter-在两者之间，在中间，rupt-词根，破，裂→在两者之间打破、隔断——即“中断，打断”，后引申为“障碍物，阻碍物”。</w:t>
      </w:r>
    </w:p>
    <w:p>
      <w:pPr>
        <w:pStyle w:val="Para 05"/>
      </w:pPr>
      <w:r>
        <w:t>派生词</w:t>
      </w:r>
    </w:p>
    <w:p>
      <w:pPr>
        <w:pStyle w:val="Para 01"/>
      </w:pPr>
      <w:r>
        <w:drawing>
          <wp:inline>
            <wp:extent cx="50800" cy="50800"/>
            <wp:effectExtent b="0" l="0" r="0" t="0"/>
            <wp:docPr descr="0" id="40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interruption</w:t>
      </w:r>
      <w:r>
        <w:t xml:space="preserve"> </w:t>
      </w:r>
      <w:r>
        <w:rPr>
          <w:rStyle w:val="Text1"/>
        </w:rPr>
        <w:t>/ˌɪntəˈrʌpʃn/</w:t>
      </w:r>
      <w:r>
        <w:t xml:space="preserve"> n. 中断，打断；障碍物，阻碍物</w:t>
      </w:r>
    </w:p>
    <w:p>
      <w:pPr>
        <w:pStyle w:val="Para 01"/>
      </w:pPr>
      <w:r>
        <w:rPr>
          <w:rStyle w:val="Text7"/>
        </w:rPr>
        <w:t>例</w:t>
      </w:r>
      <w:r>
        <w:t xml:space="preserve"> (2018年英语二阅读Text 4) Newport also recommends “deep scheduling” to combat constant interruptions and get more done in less time. 波特还推荐通过“深度规划”来抵抗持续不断的干扰，以求事半功倍。</w:t>
      </w:r>
    </w:p>
    <w:p>
      <w:pPr>
        <w:pStyle w:val="Para 03"/>
      </w:pPr>
      <w:r>
        <w:rPr>
          <w:rStyle w:val="Text0"/>
        </w:rPr>
        <w:t xml:space="preserve">scheme </w:t>
      </w:r>
      <w:r>
        <w:t>/skiːm/</w:t>
      </w:r>
    </w:p>
    <w:p>
      <w:pPr>
        <w:pStyle w:val="Para 01"/>
      </w:pPr>
      <w:r>
        <w:t>n. 方案，计划；阴谋，诡计v. 密谋，秘密策划</w:t>
      </w:r>
    </w:p>
    <w:p>
      <w:pPr>
        <w:pStyle w:val="Para 01"/>
      </w:pPr>
      <w:r>
        <w:rPr>
          <w:rStyle w:val="Text7"/>
        </w:rPr>
        <w:t>记</w:t>
      </w:r>
      <w:r>
        <w:t xml:space="preserve"> sche=schedule-时间表，计划表，me=ment-名词后缀→方案，计划，引申为“密谋，秘密策划”。</w:t>
      </w:r>
    </w:p>
    <w:p>
      <w:pPr>
        <w:pStyle w:val="Para 03"/>
      </w:pPr>
      <w:r>
        <w:rPr>
          <w:rStyle w:val="Text0"/>
        </w:rPr>
        <w:t xml:space="preserve">attract </w:t>
      </w:r>
      <w:r>
        <w:t>/əˈtrækt/</w:t>
      </w:r>
    </w:p>
    <w:p>
      <w:pPr>
        <w:pStyle w:val="Para 01"/>
      </w:pPr>
      <w:r>
        <w:t>v. 吸引；引起(注意，兴趣等)</w:t>
      </w:r>
    </w:p>
    <w:p>
      <w:pPr>
        <w:pStyle w:val="Para 01"/>
      </w:pPr>
      <w:r>
        <w:rPr>
          <w:rStyle w:val="Text7"/>
        </w:rPr>
        <w:t>记</w:t>
      </w:r>
      <w:r>
        <w:t xml:space="preserve"> at-加强语气，tract-词根，拉扯→强调(把眼球)“拉扯”过来——即“吸引；引起(注意，兴趣等)”。</w:t>
      </w:r>
    </w:p>
    <w:p>
      <w:pPr>
        <w:pStyle w:val="Para 05"/>
      </w:pPr>
      <w:r>
        <w:t>派生词</w:t>
      </w:r>
    </w:p>
    <w:p>
      <w:pPr>
        <w:pStyle w:val="Para 01"/>
      </w:pPr>
      <w:r>
        <w:drawing>
          <wp:inline>
            <wp:extent cx="50800" cy="50800"/>
            <wp:effectExtent b="0" l="0" r="0" t="0"/>
            <wp:docPr descr="0" id="40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attractive</w:t>
      </w:r>
      <w:r>
        <w:t xml:space="preserve"> </w:t>
      </w:r>
      <w:r>
        <w:rPr>
          <w:rStyle w:val="Text1"/>
        </w:rPr>
        <w:t>/əˈtræktɪv/</w:t>
      </w:r>
      <w:r>
        <w:t xml:space="preserve"> adj. 有吸引力的；引人注目的(ive-形容词后缀)</w:t>
      </w:r>
    </w:p>
    <w:p>
      <w:pPr>
        <w:pStyle w:val="Para 03"/>
      </w:pPr>
      <w:r>
        <w:rPr>
          <w:rStyle w:val="Text0"/>
        </w:rPr>
        <w:t xml:space="preserve">connect </w:t>
      </w:r>
      <w:r>
        <w:t>/kəˈnekt/</w:t>
      </w:r>
    </w:p>
    <w:p>
      <w:pPr>
        <w:pStyle w:val="Para 01"/>
      </w:pPr>
      <w:r>
        <w:t>v. 连接，连结；联系</w:t>
      </w:r>
    </w:p>
    <w:p>
      <w:pPr>
        <w:pStyle w:val="Para 01"/>
      </w:pPr>
      <w:r>
        <w:rPr>
          <w:rStyle w:val="Text7"/>
        </w:rPr>
        <w:t>记</w:t>
      </w:r>
      <w:r>
        <w:t xml:space="preserve"> con-共同，一起，nect-词根，连结→“连结”在一起——即“连接，连结”，引申为人或物之间的“联系”。</w:t>
      </w:r>
    </w:p>
    <w:p>
      <w:pPr>
        <w:pStyle w:val="Para 05"/>
      </w:pPr>
      <w:r>
        <w:t>派生词</w:t>
      </w:r>
    </w:p>
    <w:p>
      <w:pPr>
        <w:pStyle w:val="Para 01"/>
      </w:pPr>
      <w:r>
        <w:drawing>
          <wp:inline>
            <wp:extent cx="50800" cy="50800"/>
            <wp:effectExtent b="0" l="0" r="0" t="0"/>
            <wp:docPr descr="0" id="40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connection</w:t>
      </w:r>
      <w:r>
        <w:t xml:space="preserve"> </w:t>
      </w:r>
      <w:r>
        <w:rPr>
          <w:rStyle w:val="Text1"/>
        </w:rPr>
        <w:t>/kəˈnekʃn/</w:t>
      </w:r>
      <w:r>
        <w:t xml:space="preserve"> n. 连接，衔接；关联(ion-名词后缀)</w:t>
      </w:r>
    </w:p>
    <w:p>
      <w:pPr>
        <w:pStyle w:val="Para 03"/>
      </w:pPr>
      <w:r>
        <w:rPr>
          <w:rStyle w:val="Text0"/>
        </w:rPr>
        <w:t xml:space="preserve">profound </w:t>
      </w:r>
      <w:r>
        <w:t>/prəˈfaʊnd/</w:t>
      </w:r>
    </w:p>
    <w:p>
      <w:pPr>
        <w:pStyle w:val="Para 01"/>
      </w:pPr>
      <w:r>
        <w:t>adj. 意义深远的，见解深刻的；深奥的，渊博的</w:t>
      </w:r>
    </w:p>
    <w:p>
      <w:pPr>
        <w:pStyle w:val="Para 01"/>
      </w:pPr>
      <w:r>
        <w:rPr>
          <w:rStyle w:val="Text7"/>
        </w:rPr>
        <w:t>记</w:t>
      </w:r>
      <w:r>
        <w:t xml:space="preserve"> pro-向前，found-建立→向前建，越建越远的——即“意义深远的，见解深刻的”，引申为“深奥的，渊博的”。</w:t>
      </w:r>
    </w:p>
    <w:p>
      <w:pPr>
        <w:pStyle w:val="Para 03"/>
      </w:pPr>
      <w:r>
        <w:rPr>
          <w:rStyle w:val="Text0"/>
        </w:rPr>
        <w:t xml:space="preserve">conserve </w:t>
      </w:r>
      <w:r>
        <w:t>/kənˈsɜːv/</w:t>
      </w:r>
    </w:p>
    <w:p>
      <w:pPr>
        <w:pStyle w:val="Para 01"/>
      </w:pPr>
      <w:r>
        <w:t>vt. 保存，保全；保护</w:t>
      </w:r>
    </w:p>
    <w:p>
      <w:pPr>
        <w:pStyle w:val="Para 01"/>
      </w:pPr>
      <w:r>
        <w:rPr>
          <w:rStyle w:val="Text7"/>
        </w:rPr>
        <w:t>记</w:t>
      </w:r>
      <w:r>
        <w:t xml:space="preserve"> con-完全，serve-服务→完全、完好地“服务”到底——即“保存，保全”。</w:t>
      </w:r>
    </w:p>
    <w:p>
      <w:pPr>
        <w:pStyle w:val="Para 05"/>
      </w:pPr>
      <w:r>
        <w:t>派生词</w:t>
      </w:r>
    </w:p>
    <w:p>
      <w:pPr>
        <w:pStyle w:val="Para 01"/>
      </w:pPr>
      <w:r>
        <w:drawing>
          <wp:inline>
            <wp:extent cx="50800" cy="50800"/>
            <wp:effectExtent b="0" l="0" r="0" t="0"/>
            <wp:docPr descr="0" id="40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conservation</w:t>
      </w:r>
      <w:r>
        <w:t xml:space="preserve"> </w:t>
      </w:r>
      <w:r>
        <w:rPr>
          <w:rStyle w:val="Text1"/>
        </w:rPr>
        <w:t>/ˌkɒnsəˈveɪʃn/</w:t>
      </w:r>
      <w:r>
        <w:t xml:space="preserve"> n. 保存，保全；(对自然资源的)保护(ation-名词后缀)</w:t>
      </w:r>
    </w:p>
    <w:p>
      <w:pPr>
        <w:pStyle w:val="Para 06"/>
      </w:pPr>
      <w:r>
        <w:rPr>
          <w:rStyle w:val="Text12"/>
        </w:rPr>
        <w:t>考</w:t>
      </w:r>
      <w:r>
        <w:rPr>
          <w:rStyle w:val="Text3"/>
        </w:rPr>
        <w:t xml:space="preserve"> </w:t>
      </w:r>
      <w:r>
        <w:t>liberal and conservative views</w:t>
      </w:r>
      <w:r>
        <w:rPr>
          <w:rStyle w:val="Text3"/>
        </w:rPr>
        <w:t xml:space="preserve"> 自由和保守的观点(2005年-阅读4)</w:t>
      </w:r>
    </w:p>
    <w:p>
      <w:pPr>
        <w:pStyle w:val="Para 01"/>
      </w:pPr>
      <w:r>
        <w:drawing>
          <wp:inline>
            <wp:extent cx="50800" cy="50800"/>
            <wp:effectExtent b="0" l="0" r="0" t="0"/>
            <wp:docPr descr="0" id="41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conservative</w:t>
      </w:r>
      <w:r>
        <w:t xml:space="preserve"> </w:t>
      </w:r>
      <w:r>
        <w:rPr>
          <w:rStyle w:val="Text1"/>
        </w:rPr>
        <w:t>/kənˈsɜːvətɪv/</w:t>
      </w:r>
      <w:r>
        <w:t xml:space="preserve"> adj. 保存的，防腐的；保守的，守旧的(ive- 的)</w:t>
      </w:r>
    </w:p>
    <w:p>
      <w:pPr>
        <w:pStyle w:val="Para 06"/>
      </w:pPr>
      <w:r>
        <w:rPr>
          <w:rStyle w:val="Text12"/>
        </w:rPr>
        <w:t>考</w:t>
      </w:r>
      <w:r>
        <w:rPr>
          <w:rStyle w:val="Text3"/>
        </w:rPr>
        <w:t xml:space="preserve"> </w:t>
      </w:r>
      <w:r>
        <w:t>liberal and conservative views</w:t>
      </w:r>
      <w:r>
        <w:rPr>
          <w:rStyle w:val="Text3"/>
        </w:rPr>
        <w:t xml:space="preserve"> 自由和保守的观点(2005 年- 阅读4)</w:t>
      </w:r>
    </w:p>
    <w:p>
      <w:pPr>
        <w:pStyle w:val="Para 01"/>
      </w:pPr>
      <w:r>
        <w:rPr>
          <w:rStyle w:val="Text7"/>
        </w:rPr>
        <w:t>例</w:t>
      </w:r>
      <w:r>
        <w:t xml:space="preserve"> (2014 年英语一阅读Text 2) Sensible ideas have been around for a long time, but the state-level bodies that govern the profession have been too conservative to implement them. 尽管合理的建议提出已有很长时间了，但是监管此行业的州级部门过于保守，不愿实施。</w:t>
      </w:r>
    </w:p>
    <w:p>
      <w:pPr>
        <w:pStyle w:val="Para 03"/>
      </w:pPr>
      <w:r>
        <w:rPr>
          <w:rStyle w:val="Text0"/>
        </w:rPr>
        <w:t xml:space="preserve">prolong </w:t>
      </w:r>
      <w:r>
        <w:t>/prəˈlɒŋ/</w:t>
      </w:r>
    </w:p>
    <w:p>
      <w:pPr>
        <w:pStyle w:val="Para 01"/>
      </w:pPr>
      <w:r>
        <w:t>vt. 延长，拉长；拖延</w:t>
      </w:r>
    </w:p>
    <w:p>
      <w:pPr>
        <w:pStyle w:val="Para 01"/>
      </w:pPr>
      <w:r>
        <w:rPr>
          <w:rStyle w:val="Text7"/>
        </w:rPr>
        <w:t>记</w:t>
      </w:r>
      <w:r>
        <w:t xml:space="preserve"> pro-向前，long-长→向前拉长——即“延长，拉长”，引申为“拖延”。因为所谓“拖延”就是时间“延长”。</w:t>
      </w:r>
    </w:p>
    <w:p>
      <w:pPr>
        <w:pStyle w:val="Para 03"/>
      </w:pPr>
      <w:r>
        <w:rPr>
          <w:rStyle w:val="Text0"/>
        </w:rPr>
        <w:t xml:space="preserve">consist </w:t>
      </w:r>
      <w:r>
        <w:t>/kənˈsɪst/</w:t>
      </w:r>
    </w:p>
    <w:p>
      <w:pPr>
        <w:pStyle w:val="Para 01"/>
      </w:pPr>
      <w:r>
        <w:t>vi. 组成，构成；存在于；一致，符合</w:t>
      </w:r>
    </w:p>
    <w:p>
      <w:pPr>
        <w:pStyle w:val="Para 01"/>
      </w:pPr>
      <w:r>
        <w:rPr>
          <w:rStyle w:val="Text7"/>
        </w:rPr>
        <w:t>记</w:t>
      </w:r>
      <w:r>
        <w:t xml:space="preserve"> con-共同，一起，sist-词根，站立→“站”在一起，形成一个组——即“组成，构成”，引申为“存在于”；而“站”在一起、处于同一条战线上——即“一致，符合”。</w:t>
      </w:r>
    </w:p>
    <w:p>
      <w:pPr>
        <w:pStyle w:val="Para 05"/>
      </w:pPr>
      <w:r>
        <w:t>派生词</w:t>
      </w:r>
    </w:p>
    <w:p>
      <w:pPr>
        <w:pStyle w:val="Para 01"/>
      </w:pPr>
      <w:r>
        <w:drawing>
          <wp:inline>
            <wp:extent cx="50800" cy="50800"/>
            <wp:effectExtent b="0" l="0" r="0" t="0"/>
            <wp:docPr descr="0" id="41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consistent</w:t>
      </w:r>
      <w:r>
        <w:t xml:space="preserve"> </w:t>
      </w:r>
      <w:r>
        <w:rPr>
          <w:rStyle w:val="Text1"/>
        </w:rPr>
        <w:t>/kənˈsɪstənt/</w:t>
      </w:r>
      <w:r>
        <w:t xml:space="preserve"> adj. 始终如一的，前后一致的(ent-的)</w:t>
      </w:r>
    </w:p>
    <w:p>
      <w:pPr>
        <w:pStyle w:val="Para 03"/>
      </w:pPr>
      <w:r>
        <w:rPr>
          <w:rStyle w:val="Text0"/>
        </w:rPr>
        <w:t xml:space="preserve">avail </w:t>
      </w:r>
      <w:r>
        <w:t>/əˈveɪl/</w:t>
      </w:r>
    </w:p>
    <w:p>
      <w:pPr>
        <w:pStyle w:val="Para 01"/>
      </w:pPr>
      <w:r>
        <w:t>v. 有用；有益，有帮助</w:t>
      </w:r>
    </w:p>
    <w:p>
      <w:pPr>
        <w:pStyle w:val="Para 01"/>
      </w:pPr>
      <w:r>
        <w:rPr>
          <w:rStyle w:val="Text7"/>
        </w:rPr>
        <w:t>记</w:t>
      </w:r>
      <w:r>
        <w:t xml:space="preserve"> a-加强语气，vail=value-价值→强调有利用“价值”，即“有用”，引申为“有益，有帮助”。</w:t>
      </w:r>
    </w:p>
    <w:p>
      <w:pPr>
        <w:pStyle w:val="Para 05"/>
      </w:pPr>
      <w:r>
        <w:t>派生词</w:t>
      </w:r>
    </w:p>
    <w:p>
      <w:pPr>
        <w:pStyle w:val="Para 01"/>
      </w:pPr>
      <w:r>
        <w:drawing>
          <wp:inline>
            <wp:extent cx="50800" cy="50800"/>
            <wp:effectExtent b="0" l="0" r="0" t="0"/>
            <wp:docPr descr="0" id="41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available</w:t>
      </w:r>
      <w:r>
        <w:t xml:space="preserve"> </w:t>
      </w:r>
      <w:r>
        <w:rPr>
          <w:rStyle w:val="Text1"/>
        </w:rPr>
        <w:t>/əˈveɪləbl/</w:t>
      </w:r>
      <w:r>
        <w:t xml:space="preserve"> adj. 可利用的；有效的(able-可以的，能够的)</w:t>
      </w:r>
    </w:p>
    <w:p>
      <w:pPr>
        <w:pStyle w:val="Para 01"/>
      </w:pPr>
      <w:r>
        <w:drawing>
          <wp:inline>
            <wp:extent cx="50800" cy="50800"/>
            <wp:effectExtent b="0" l="0" r="0" t="0"/>
            <wp:docPr descr="0" id="41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availability</w:t>
      </w:r>
      <w:r>
        <w:t xml:space="preserve"> </w:t>
      </w:r>
      <w:r>
        <w:rPr>
          <w:rStyle w:val="Text1"/>
        </w:rPr>
        <w:t>/əˌveɪləˈbɪləti/</w:t>
      </w:r>
      <w:r>
        <w:t xml:space="preserve"> n. 有效(性)；有益(性)；可用(性)(ity-名词后缀)</w:t>
      </w:r>
    </w:p>
    <w:p>
      <w:pPr>
        <w:pStyle w:val="Para 01"/>
      </w:pPr>
      <w:r>
        <w:rPr>
          <w:rStyle w:val="Text7"/>
        </w:rPr>
        <w:t>例</w:t>
      </w:r>
      <w:r>
        <w:t xml:space="preserve"> (2014年英语二阅读Text 1) This is apparently the reason MacDonald’s restricts the availability of its popular McRib—a marketing trick that has turned the pork sandwich into an object of obsession. 这似乎是麦当劳限制供应其受人欢迎的烤汁猪排堡的原因，这是一个营销把戏，把猪肉三明治变成了让人痴迷的对象。</w:t>
      </w:r>
    </w:p>
    <w:p>
      <w:pPr>
        <w:pStyle w:val="Para 03"/>
      </w:pPr>
      <w:r>
        <w:rPr>
          <w:rStyle w:val="Text0"/>
        </w:rPr>
        <w:t xml:space="preserve">promote </w:t>
      </w:r>
      <w:r>
        <w:t>/prəˈməʊt/</w:t>
      </w:r>
    </w:p>
    <w:p>
      <w:pPr>
        <w:pStyle w:val="Para 01"/>
      </w:pPr>
      <w:r>
        <w:t>vt. 促进，提升；(职位)晋升</w:t>
      </w:r>
    </w:p>
    <w:p>
      <w:pPr>
        <w:pStyle w:val="Para 01"/>
      </w:pPr>
      <w:r>
        <w:rPr>
          <w:rStyle w:val="Text7"/>
        </w:rPr>
        <w:t>记</w:t>
      </w:r>
      <w:r>
        <w:t xml:space="preserve"> pro-向前，mo=move-动，移动，te=ate-动词后缀→向前移动，持续发展——即“促进，提升”，引申为“(职位)晋升”。</w:t>
      </w:r>
    </w:p>
    <w:p>
      <w:pPr>
        <w:pStyle w:val="Para 05"/>
      </w:pPr>
      <w:r>
        <w:t>派生词</w:t>
      </w:r>
    </w:p>
    <w:p>
      <w:pPr>
        <w:pStyle w:val="Para 01"/>
      </w:pPr>
      <w:r>
        <w:drawing>
          <wp:inline>
            <wp:extent cx="50800" cy="50800"/>
            <wp:effectExtent b="0" l="0" r="0" t="0"/>
            <wp:docPr descr="0" id="41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promotion</w:t>
      </w:r>
      <w:r>
        <w:t xml:space="preserve"> </w:t>
      </w:r>
      <w:r>
        <w:rPr>
          <w:rStyle w:val="Text1"/>
        </w:rPr>
        <w:t>/prəˈməʊʃn/</w:t>
      </w:r>
      <w:r>
        <w:t xml:space="preserve"> n. 促进，提升；推广；晋升(ion-名词后缀)</w:t>
      </w:r>
    </w:p>
    <w:p>
      <w:pPr>
        <w:pStyle w:val="Para 03"/>
      </w:pPr>
      <w:r>
        <w:rPr>
          <w:rStyle w:val="Text0"/>
        </w:rPr>
        <w:t xml:space="preserve">constitution </w:t>
      </w:r>
      <w:r>
        <w:t>/ˌkɒnstɪˈtjuːʃn/</w:t>
      </w:r>
    </w:p>
    <w:p>
      <w:pPr>
        <w:pStyle w:val="Para 01"/>
      </w:pPr>
      <w:r>
        <w:t>n. [C-]宪法；(事物的)构成，构造</w:t>
      </w:r>
    </w:p>
    <w:p>
      <w:pPr>
        <w:pStyle w:val="Para 01"/>
      </w:pPr>
      <w:r>
        <w:rPr>
          <w:rStyle w:val="Text7"/>
        </w:rPr>
        <w:t>记</w:t>
      </w:r>
      <w:r>
        <w:t xml:space="preserve"> con-完全；影射“country-国家”，stit-词根，站立，建立，ution=ation-名词后缀→“建立”国家首先要颁布施行的东西——即“宪法”，引申为“(事物的)构成，构造”。因为“宪法”指的就是一国在社会制度、国家制度的原则、国家政权的组织以及公民的基本权利义务等内容方面的“构造”。</w:t>
      </w:r>
    </w:p>
    <w:p>
      <w:pPr>
        <w:pStyle w:val="Para 05"/>
      </w:pPr>
      <w:r>
        <w:t>派生词</w:t>
      </w:r>
    </w:p>
    <w:p>
      <w:pPr>
        <w:pStyle w:val="Para 01"/>
      </w:pPr>
      <w:r>
        <w:drawing>
          <wp:inline>
            <wp:extent cx="50800" cy="50800"/>
            <wp:effectExtent b="0" l="0" r="0" t="0"/>
            <wp:docPr descr="0" id="41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constitute</w:t>
      </w:r>
      <w:r>
        <w:t xml:space="preserve"> </w:t>
      </w:r>
      <w:r>
        <w:rPr>
          <w:rStyle w:val="Text1"/>
        </w:rPr>
        <w:t>/ˈkɒnstɪtjuːt/</w:t>
      </w:r>
      <w:r>
        <w:t xml:space="preserve"> v. 组成，构成；设立，建立(constitution的动词形式)</w:t>
      </w:r>
    </w:p>
    <w:p>
      <w:pPr>
        <w:pStyle w:val="Para 01"/>
      </w:pPr>
      <w:r>
        <w:drawing>
          <wp:inline>
            <wp:extent cx="50800" cy="50800"/>
            <wp:effectExtent b="0" l="0" r="0" t="0"/>
            <wp:docPr descr="0" id="41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constitutional</w:t>
      </w:r>
      <w:r>
        <w:t xml:space="preserve"> </w:t>
      </w:r>
      <w:r>
        <w:rPr>
          <w:rStyle w:val="Text1"/>
        </w:rPr>
        <w:t>/ˌkɒnstɪˈtjuːʃənl/</w:t>
      </w:r>
      <w:r>
        <w:t xml:space="preserve"> adj. 宪法的，符合宪法的；法治的(al-的)</w:t>
      </w:r>
    </w:p>
    <w:p>
      <w:pPr>
        <w:pStyle w:val="Para 01"/>
      </w:pPr>
      <w:r>
        <w:rPr>
          <w:rStyle w:val="Text7"/>
        </w:rPr>
        <w:t>考</w:t>
      </w:r>
      <w:r>
        <w:t xml:space="preserve"> </w:t>
      </w:r>
      <w:r>
        <w:rPr>
          <w:rStyle w:val="Text3"/>
        </w:rPr>
        <w:t>Constitutional law</w:t>
      </w:r>
      <w:r>
        <w:t xml:space="preserve"> 宪法；符合宪法的法律(2012年-完形)</w:t>
      </w:r>
    </w:p>
    <w:p>
      <w:pPr>
        <w:pStyle w:val="Para 01"/>
      </w:pPr>
      <w:r>
        <w:drawing>
          <wp:inline>
            <wp:extent cx="50800" cy="50800"/>
            <wp:effectExtent b="0" l="0" r="0" t="0"/>
            <wp:docPr descr="0" id="41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constitutionality</w:t>
      </w:r>
      <w:r>
        <w:t xml:space="preserve"> </w:t>
      </w:r>
      <w:r>
        <w:rPr>
          <w:rStyle w:val="Text1"/>
        </w:rPr>
        <w:t>/ˌkɒnstɪˌtjuːʃəˈnæləti/</w:t>
      </w:r>
      <w:r>
        <w:t xml:space="preserve"> n. 合宪性(ity- 名词后缀，表示“性质”)</w:t>
      </w:r>
    </w:p>
    <w:p>
      <w:pPr>
        <w:pStyle w:val="Para 03"/>
      </w:pPr>
      <w:r>
        <w:rPr>
          <w:rStyle w:val="Text0"/>
        </w:rPr>
        <w:t xml:space="preserve">stick </w:t>
      </w:r>
      <w:r>
        <w:t>/stɪk/</w:t>
      </w:r>
    </w:p>
    <w:p>
      <w:pPr>
        <w:pStyle w:val="Para 01"/>
      </w:pPr>
      <w:r>
        <w:t>n. 细棍，枝条 v. 刺，戮；插牢；粘贴；坚持</w:t>
      </w:r>
    </w:p>
    <w:p>
      <w:pPr>
        <w:pStyle w:val="Para 01"/>
      </w:pPr>
      <w:r>
        <w:rPr>
          <w:rStyle w:val="Text7"/>
        </w:rPr>
        <w:t>记</w:t>
      </w:r>
      <w:r>
        <w:t xml:space="preserve"> “stick-细棍，枝条”由“stake-粗桩”演变而来，引申为“刺，戮；插牢”。值得一提的是，由于stake的元音“a”发音口型大，因此表示“粗大的桩”；而由于stick的元音“i”发音口型很小，因此表示“细棍，枝条”。</w:t>
      </w:r>
    </w:p>
    <w:p>
      <w:pPr>
        <w:pStyle w:val="Para 01"/>
      </w:pPr>
      <w:r>
        <w:rPr>
          <w:rStyle w:val="Text7"/>
        </w:rPr>
        <w:t>考</w:t>
      </w:r>
      <w:r>
        <w:t xml:space="preserve"> </w:t>
      </w:r>
      <w:r>
        <w:rPr>
          <w:rStyle w:val="Text3"/>
        </w:rPr>
        <w:t>stick with</w:t>
      </w:r>
      <w:r>
        <w:t xml:space="preserve"> 紧紧抓住；黏住；紧随；坚持(2011年-阅读2、2013年-阅读2)</w:t>
      </w:r>
    </w:p>
    <w:p>
      <w:pPr>
        <w:pStyle w:val="Para 01"/>
      </w:pPr>
      <w:r>
        <w:rPr>
          <w:rStyle w:val="Text3"/>
        </w:rPr>
        <w:t>stick to</w:t>
      </w:r>
      <w:r>
        <w:t xml:space="preserve"> 粘贴在…上；紧跟；坚持；信守(2011年-阅读2)</w:t>
      </w:r>
    </w:p>
    <w:p>
      <w:pPr>
        <w:pStyle w:val="Para 03"/>
      </w:pPr>
      <w:r>
        <w:rPr>
          <w:rStyle w:val="Text0"/>
        </w:rPr>
        <w:t xml:space="preserve">construct </w:t>
      </w:r>
      <w:r>
        <w:t>/kənˈstrʌkt/</w:t>
      </w:r>
    </w:p>
    <w:p>
      <w:pPr>
        <w:pStyle w:val="Para 01"/>
      </w:pPr>
      <w:r>
        <w:t>vt. 建造，构造；创立(学说等)</w:t>
      </w:r>
    </w:p>
    <w:p>
      <w:pPr>
        <w:pStyle w:val="Para 01"/>
      </w:pPr>
      <w:r>
        <w:rPr>
          <w:rStyle w:val="Text7"/>
        </w:rPr>
        <w:t>记</w:t>
      </w:r>
      <w:r>
        <w:t xml:space="preserve"> con-表加强，完全，struct词根，建立→完全建立起来——即“建造，构造”，引申为“创立(学说等)”。</w:t>
      </w:r>
    </w:p>
    <w:p>
      <w:pPr>
        <w:pStyle w:val="Para 05"/>
      </w:pPr>
      <w:r>
        <w:t>派生词</w:t>
      </w:r>
    </w:p>
    <w:p>
      <w:pPr>
        <w:pStyle w:val="Para 01"/>
      </w:pPr>
      <w:r>
        <w:drawing>
          <wp:inline>
            <wp:extent cx="50800" cy="50800"/>
            <wp:effectExtent b="0" l="0" r="0" t="0"/>
            <wp:docPr descr="0" id="41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construction</w:t>
      </w:r>
      <w:r>
        <w:t xml:space="preserve"> </w:t>
      </w:r>
      <w:r>
        <w:rPr>
          <w:rStyle w:val="Text1"/>
        </w:rPr>
        <w:t>/kənˈstrʌkʃn/</w:t>
      </w:r>
      <w:r>
        <w:t xml:space="preserve"> n. 建造，建设；建筑物(ion-名词后缀)</w:t>
      </w:r>
    </w:p>
    <w:p>
      <w:pPr>
        <w:pStyle w:val="Para 03"/>
      </w:pPr>
      <w:r>
        <w:rPr>
          <w:rStyle w:val="Text0"/>
        </w:rPr>
        <w:t xml:space="preserve">stimulate </w:t>
      </w:r>
      <w:r>
        <w:t>/ˈstɪmjuleɪt/</w:t>
      </w:r>
    </w:p>
    <w:p>
      <w:pPr>
        <w:pStyle w:val="Para 01"/>
      </w:pPr>
      <w:r>
        <w:t>vt. 刺激，使兴奋；激励，鼓舞</w:t>
      </w:r>
    </w:p>
    <w:p>
      <w:pPr>
        <w:pStyle w:val="Para 01"/>
      </w:pPr>
      <w:r>
        <w:rPr>
          <w:rStyle w:val="Text7"/>
        </w:rPr>
        <w:t>记</w:t>
      </w:r>
      <w:r>
        <w:t xml:space="preserve"> sti=sting-叮，刺，mul=mind-头脑，思维，ate-动词后缀→叮、刺大脑——即“刺激，使兴奋”，引申为“激励，鼓舞”。</w:t>
      </w:r>
    </w:p>
    <w:p>
      <w:pPr>
        <w:pStyle w:val="Para 05"/>
      </w:pPr>
      <w:r>
        <w:t>派生词</w:t>
      </w:r>
    </w:p>
    <w:p>
      <w:pPr>
        <w:pStyle w:val="Para 01"/>
      </w:pPr>
      <w:r>
        <w:drawing>
          <wp:inline>
            <wp:extent cx="50800" cy="50800"/>
            <wp:effectExtent b="0" l="0" r="0" t="0"/>
            <wp:docPr descr="0" id="41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stimulus</w:t>
      </w:r>
      <w:r>
        <w:t xml:space="preserve"> </w:t>
      </w:r>
      <w:r>
        <w:rPr>
          <w:rStyle w:val="Text1"/>
        </w:rPr>
        <w:t>/ˈstɪmjələs/</w:t>
      </w:r>
      <w:r>
        <w:t xml:space="preserve"> n. 促进(因素)；刺激(物)</w:t>
      </w:r>
    </w:p>
    <w:p>
      <w:pPr>
        <w:pStyle w:val="Para 01"/>
      </w:pPr>
      <w:r>
        <w:rPr>
          <w:rStyle w:val="Text7"/>
        </w:rPr>
        <w:t>记</w:t>
      </w:r>
      <w:r>
        <w:t xml:space="preserve"> stimulate的名词形式；其中，stimul=stimulate-刺激；鼓舞，us-名词后缀→促进(因素)；刺激(物)</w:t>
      </w:r>
    </w:p>
    <w:p>
      <w:pPr>
        <w:pStyle w:val="Para 03"/>
      </w:pPr>
      <w:r>
        <w:rPr>
          <w:rStyle w:val="Text0"/>
        </w:rPr>
        <w:t xml:space="preserve">intimidate </w:t>
      </w:r>
      <w:r>
        <w:t>/ɪnˈtɪmɪdeɪt/</w:t>
      </w:r>
    </w:p>
    <w:p>
      <w:pPr>
        <w:pStyle w:val="Para 01"/>
      </w:pPr>
      <w:r>
        <w:t>vt. 恐吓，威胁</w:t>
      </w:r>
    </w:p>
    <w:p>
      <w:pPr>
        <w:pStyle w:val="Para 01"/>
      </w:pPr>
      <w:r>
        <w:rPr>
          <w:rStyle w:val="Text7"/>
        </w:rPr>
        <w:t>记</w:t>
      </w:r>
      <w:r>
        <w:t xml:space="preserve"> in-里面，timid-胆小的，胆怯的，ate-动词后缀→使某人从心“里面”感到胆怯——即“恐吓，威胁”。</w:t>
      </w:r>
    </w:p>
    <w:p>
      <w:pPr>
        <w:pStyle w:val="Para 03"/>
      </w:pPr>
      <w:r>
        <w:rPr>
          <w:rStyle w:val="Text0"/>
        </w:rPr>
        <w:t xml:space="preserve">mention </w:t>
      </w:r>
      <w:r>
        <w:t>/ˈmenʃn/</w:t>
      </w:r>
    </w:p>
    <w:p>
      <w:pPr>
        <w:pStyle w:val="Para 01"/>
      </w:pPr>
      <w:r>
        <w:t>vt./n. （简要）提及，说起</w:t>
      </w:r>
    </w:p>
    <w:p>
      <w:pPr>
        <w:pStyle w:val="Para 01"/>
      </w:pPr>
      <w:r>
        <w:rPr>
          <w:rStyle w:val="Text7"/>
        </w:rPr>
        <w:t>记</w:t>
      </w:r>
      <w:r>
        <w:t xml:space="preserve"> ment-词根，头脑；记忆，ion-名词后缀→强调“记”起来了——即“提及，说起”。</w:t>
      </w:r>
    </w:p>
    <w:p>
      <w:pPr>
        <w:pStyle w:val="Para 03"/>
      </w:pPr>
      <w:r>
        <w:rPr>
          <w:rStyle w:val="Text0"/>
        </w:rPr>
        <w:t xml:space="preserve">superiority </w:t>
      </w:r>
      <w:r>
        <w:t>/suːˌpɪəriˈɒrəti/</w:t>
      </w:r>
    </w:p>
    <w:p>
      <w:pPr>
        <w:pStyle w:val="Para 01"/>
      </w:pPr>
      <w:r>
        <w:t>n. 优越（性），优势</w:t>
      </w:r>
    </w:p>
    <w:p>
      <w:pPr>
        <w:pStyle w:val="Para 01"/>
      </w:pPr>
      <w:r>
        <w:rPr>
          <w:rStyle w:val="Text7"/>
        </w:rPr>
        <w:t>记</w:t>
      </w:r>
      <w:r>
        <w:t xml:space="preserve"> superior-较高的；优越的，ity-名词后缀→优越（性），优势。</w:t>
      </w:r>
    </w:p>
    <w:p>
      <w:pPr>
        <w:pStyle w:val="Para 03"/>
      </w:pPr>
      <w:r>
        <w:rPr>
          <w:rStyle w:val="Text0"/>
        </w:rPr>
        <w:t xml:space="preserve">decline </w:t>
      </w:r>
      <w:r>
        <w:t>/dɪˈklaɪn/</w:t>
      </w:r>
    </w:p>
    <w:p>
      <w:pPr>
        <w:pStyle w:val="Para 01"/>
      </w:pPr>
      <w:r>
        <w:t>v./n. 下降，下跌；衰落</w:t>
      </w:r>
    </w:p>
    <w:p>
      <w:pPr>
        <w:pStyle w:val="Para 01"/>
      </w:pPr>
      <w:r>
        <w:rPr>
          <w:rStyle w:val="Text7"/>
        </w:rPr>
        <w:t>记</w:t>
      </w:r>
      <w:r>
        <w:t xml:space="preserve"> de-向下，clin-词根，弯曲；倾斜，e-尾缀→向下倾斜，每况愈下——即“下降，下跌；衰落”。</w:t>
      </w:r>
    </w:p>
    <w:p>
      <w:pPr>
        <w:pStyle w:val="Para 03"/>
      </w:pPr>
      <w:r>
        <w:rPr>
          <w:rStyle w:val="Text0"/>
        </w:rPr>
        <w:t xml:space="preserve">exclude </w:t>
      </w:r>
      <w:r>
        <w:t>/ɪkˈskluːd/</w:t>
      </w:r>
    </w:p>
    <w:p>
      <w:pPr>
        <w:pStyle w:val="Para 01"/>
      </w:pPr>
      <w:r>
        <w:t>vt. (把…)排斥(在外)，拒绝接纳；逐出，排除</w:t>
      </w:r>
    </w:p>
    <w:p>
      <w:pPr>
        <w:pStyle w:val="Para 01"/>
      </w:pPr>
      <w:r>
        <w:rPr>
          <w:rStyle w:val="Text7"/>
        </w:rPr>
        <w:t>记</w:t>
      </w:r>
      <w:r>
        <w:t xml:space="preserve"> ex-向外，出，clud-词根，关闭，封闭，e-尾缀→强调(将其)“关”在门外，不让进来——即“(把…)排斥(在外)，拒绝接纳”，引申为“逐出，排除”。</w:t>
      </w:r>
    </w:p>
    <w:p>
      <w:pPr>
        <w:pStyle w:val="Para 05"/>
      </w:pPr>
      <w:r>
        <w:t>派生词</w:t>
      </w:r>
    </w:p>
    <w:p>
      <w:pPr>
        <w:pStyle w:val="Para 01"/>
      </w:pPr>
      <w:r>
        <w:drawing>
          <wp:inline>
            <wp:extent cx="50800" cy="50800"/>
            <wp:effectExtent b="0" l="0" r="0" t="0"/>
            <wp:docPr descr="0" id="42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exclusive</w:t>
      </w:r>
      <w:r>
        <w:t xml:space="preserve"> </w:t>
      </w:r>
      <w:r>
        <w:rPr>
          <w:rStyle w:val="Text1"/>
        </w:rPr>
        <w:t>/ɪkˈskluːsɪv/</w:t>
      </w:r>
      <w:r>
        <w:t xml:space="preserve"> adj. 排外的，专用的；(新闻、商品经营等)独家的；(式样等)独一无二的，高级的 n. 独家新闻；独家经营的项目(或产品等)(ive-的)</w:t>
      </w:r>
    </w:p>
    <w:p>
      <w:pPr>
        <w:pStyle w:val="Para 01"/>
      </w:pPr>
      <w:r>
        <w:drawing>
          <wp:inline>
            <wp:extent cx="50800" cy="50800"/>
            <wp:effectExtent b="0" l="0" r="0" t="0"/>
            <wp:docPr descr="0" id="42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exclusively</w:t>
      </w:r>
      <w:r>
        <w:t xml:space="preserve"> </w:t>
      </w:r>
      <w:r>
        <w:rPr>
          <w:rStyle w:val="Text1"/>
        </w:rPr>
        <w:t>/ɪkˈskluːsɪvli/</w:t>
      </w:r>
      <w:r>
        <w:t xml:space="preserve"> adv. 专门地，专有地；独占地；排外地(ly-副词后缀)</w:t>
      </w:r>
    </w:p>
    <w:p>
      <w:bookmarkStart w:id="18" w:name="San_Xing_Ci_Hui_____Day_4____Lis"/>
      <w:bookmarkStart w:id="19" w:name="Top_of_part0008_html"/>
      <w:pPr>
        <w:pStyle w:val="Heading 2"/>
        <w:pageBreakBefore w:val="on"/>
      </w:pPr>
      <w:r>
        <w:t>三星词汇</w:t>
      </w:r>
      <w:bookmarkEnd w:id="18"/>
      <w:bookmarkEnd w:id="19"/>
    </w:p>
    <w:p>
      <w:bookmarkStart w:id="20" w:name="Day_4"/>
      <w:pPr>
        <w:pStyle w:val="Heading 3"/>
      </w:pPr>
      <w:r>
        <w:t>Day 4</w:t>
      </w:r>
      <w:bookmarkEnd w:id="20"/>
    </w:p>
    <w:p>
      <w:pPr>
        <w:pStyle w:val="Para 19"/>
      </w:pPr>
      <w:r>
        <w:t>List 7</w:t>
      </w:r>
    </w:p>
    <w:p>
      <w:pPr>
        <w:pStyle w:val="Para 10"/>
      </w:pPr>
      <w:r>
        <w:t/>
        <w:drawing>
          <wp:inline>
            <wp:extent cx="1778000" cy="1778000"/>
            <wp:effectExtent b="0" l="0" r="0" t="0"/>
            <wp:docPr descr="00021.jpeg" id="422" name="00021.jpeg"/>
            <wp:cNvGraphicFramePr>
              <a:graphicFrameLocks noChangeAspect="1"/>
            </wp:cNvGraphicFramePr>
            <a:graphic>
              <a:graphicData uri="http://schemas.openxmlformats.org/drawingml/2006/picture">
                <pic:pic>
                  <pic:nvPicPr>
                    <pic:cNvPr descr="00021.jpeg" id="0" name="00021.jpeg"/>
                    <pic:cNvPicPr/>
                  </pic:nvPicPr>
                  <pic:blipFill>
                    <a:blip r:embed="rId23"/>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22.jpeg" id="423" name="00022.jpeg"/>
            <wp:cNvGraphicFramePr>
              <a:graphicFrameLocks noChangeAspect="1"/>
            </wp:cNvGraphicFramePr>
            <a:graphic>
              <a:graphicData uri="http://schemas.openxmlformats.org/drawingml/2006/picture">
                <pic:pic>
                  <pic:nvPicPr>
                    <pic:cNvPr descr="00022.jpeg" id="0" name="00022.jpeg"/>
                    <pic:cNvPicPr/>
                  </pic:nvPicPr>
                  <pic:blipFill>
                    <a:blip r:embed="rId24"/>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jaw </w:t>
      </w:r>
      <w:r>
        <w:t>/dʒɔː/</w:t>
      </w:r>
    </w:p>
    <w:p>
      <w:pPr>
        <w:pStyle w:val="Para 01"/>
      </w:pPr>
      <w:r>
        <w:t>n. 颌，颚；下颌，下巴</w:t>
      </w:r>
    </w:p>
    <w:p>
      <w:pPr>
        <w:pStyle w:val="Para 01"/>
      </w:pPr>
      <w:r>
        <w:rPr>
          <w:rStyle w:val="Text7"/>
        </w:rPr>
        <w:t>记</w:t>
      </w:r>
      <w:r>
        <w:t xml:space="preserve"> “jaw”一词为拟声词，其发音似咀“嚼”的声音。</w:t>
      </w:r>
    </w:p>
    <w:p>
      <w:pPr>
        <w:pStyle w:val="Para 03"/>
      </w:pPr>
      <w:r>
        <w:rPr>
          <w:rStyle w:val="Text0"/>
        </w:rPr>
        <w:t xml:space="preserve">key </w:t>
      </w:r>
      <w:r>
        <w:t>/kiː/</w:t>
      </w:r>
    </w:p>
    <w:p>
      <w:pPr>
        <w:pStyle w:val="Para 01"/>
      </w:pPr>
      <w:r>
        <w:t>n. 钥匙；键；答案；关键 adj. 关键的</w:t>
      </w:r>
    </w:p>
    <w:p>
      <w:pPr>
        <w:pStyle w:val="Para 01"/>
      </w:pPr>
      <w:r>
        <w:rPr>
          <w:rStyle w:val="Text7"/>
        </w:rPr>
        <w:t>考</w:t>
      </w:r>
      <w:r>
        <w:t xml:space="preserve"> </w:t>
      </w:r>
      <w:r>
        <w:rPr>
          <w:rStyle w:val="Text3"/>
        </w:rPr>
        <w:t>key point</w:t>
      </w:r>
      <w:r>
        <w:t xml:space="preserve"> 要点(2005年-阅读2)</w:t>
      </w:r>
    </w:p>
    <w:p>
      <w:pPr>
        <w:pStyle w:val="Para 01"/>
      </w:pPr>
      <w:r>
        <w:rPr>
          <w:rStyle w:val="Text3"/>
        </w:rPr>
        <w:t>key element</w:t>
      </w:r>
      <w:r>
        <w:t xml:space="preserve"> 关键要素(2008年-阅读2)</w:t>
      </w:r>
    </w:p>
    <w:p>
      <w:pPr>
        <w:pStyle w:val="Para 01"/>
      </w:pPr>
      <w:r>
        <w:rPr>
          <w:rStyle w:val="Text3"/>
        </w:rPr>
        <w:t>play a key role in</w:t>
      </w:r>
      <w:r>
        <w:t xml:space="preserve"> 在…中扮演关键角色；在…中发挥关键作用(2008年-阅读3)</w:t>
      </w:r>
    </w:p>
    <w:p>
      <w:pPr>
        <w:pStyle w:val="Para 06"/>
      </w:pPr>
      <w:r>
        <w:t>The past holds the key to the future.</w:t>
      </w:r>
      <w:r>
        <w:rPr>
          <w:rStyle w:val="Text3"/>
        </w:rPr>
        <w:t xml:space="preserve"> 过去是了解未来的关键。(2013年-阅读3)</w:t>
      </w:r>
    </w:p>
    <w:p>
      <w:pPr>
        <w:pStyle w:val="Para 01"/>
      </w:pPr>
      <w:r>
        <w:rPr>
          <w:rStyle w:val="Text7"/>
        </w:rPr>
        <w:t>例</w:t>
      </w:r>
      <w:r>
        <w:t xml:space="preserve"> (2017年英语一阅读Text 3) Yes, there has been a budding economic recovery since the 2008 global crash, but in key indicators in areas such as health and education, major economies have continued to decline. 是的，自从2008年全球金融危机后，经济在不断复苏，但是在健康、教育等重要指标领域，主要经济体都在持续下滑。</w:t>
      </w:r>
    </w:p>
    <w:p>
      <w:pPr>
        <w:pStyle w:val="Para 03"/>
      </w:pPr>
      <w:r>
        <w:rPr>
          <w:rStyle w:val="Text0"/>
        </w:rPr>
        <w:t xml:space="preserve">label </w:t>
      </w:r>
      <w:r>
        <w:t>/ˈleɪbl/</w:t>
      </w:r>
    </w:p>
    <w:p>
      <w:pPr>
        <w:pStyle w:val="Para 01"/>
      </w:pPr>
      <w:r>
        <w:t>n. 标签；标记，符号</w:t>
      </w:r>
    </w:p>
    <w:p>
      <w:pPr>
        <w:pStyle w:val="Para 01"/>
      </w:pPr>
      <w:r>
        <w:rPr>
          <w:rStyle w:val="Text7"/>
        </w:rPr>
        <w:t>记</w:t>
      </w:r>
      <w:r>
        <w:t xml:space="preserve"> lab-实验室，el-名词后缀，表示“小”→“实验室”里随处可见的、贴在试管(容器)上的小东西——即“标签”，引申为“标记，符号”。</w:t>
      </w:r>
    </w:p>
    <w:p>
      <w:pPr>
        <w:pStyle w:val="Para 03"/>
      </w:pPr>
      <w:r>
        <w:rPr>
          <w:rStyle w:val="Text0"/>
        </w:rPr>
        <w:t xml:space="preserve">naked </w:t>
      </w:r>
      <w:r>
        <w:t>/ˈneɪkɪd/</w:t>
      </w:r>
    </w:p>
    <w:p>
      <w:pPr>
        <w:pStyle w:val="Para 01"/>
      </w:pPr>
      <w:r>
        <w:t>adj. 裸体的；暴露的，无遮蔽的</w:t>
      </w:r>
    </w:p>
    <w:p>
      <w:pPr>
        <w:pStyle w:val="Para 01"/>
      </w:pPr>
      <w:r>
        <w:rPr>
          <w:rStyle w:val="Text7"/>
        </w:rPr>
        <w:t>记</w:t>
      </w:r>
      <w:r>
        <w:t xml:space="preserve"> na=nat-词根，出生，ked=kid-小孩，儿童→刚刚出生的“婴孩”浑身赤裸——即“裸体的”，引申为“暴露的，无遮蔽的”。</w:t>
      </w:r>
    </w:p>
    <w:p>
      <w:pPr>
        <w:pStyle w:val="Para 03"/>
      </w:pPr>
      <w:r>
        <w:rPr>
          <w:rStyle w:val="Text0"/>
        </w:rPr>
        <w:t xml:space="preserve">pace </w:t>
      </w:r>
      <w:r>
        <w:t>/peɪs/</w:t>
      </w:r>
    </w:p>
    <w:p>
      <w:pPr>
        <w:pStyle w:val="Para 01"/>
      </w:pPr>
      <w:r>
        <w:t>v. 踱步 n. 一步；步速；节奏</w:t>
      </w:r>
    </w:p>
    <w:p>
      <w:pPr>
        <w:pStyle w:val="Para 01"/>
      </w:pPr>
      <w:r>
        <w:rPr>
          <w:rStyle w:val="Text7"/>
        </w:rPr>
        <w:t>记</w:t>
      </w:r>
      <w:r>
        <w:t xml:space="preserve"> pac=pass-走，e-后缀→走，即“踱步”，引申为名词词义“一步”“步速”“节奏”。</w:t>
      </w:r>
    </w:p>
    <w:p>
      <w:pPr>
        <w:pStyle w:val="Para 07"/>
      </w:pPr>
      <w:r>
        <w:t xml:space="preserve">pattern </w:t>
      </w:r>
      <w:r>
        <w:rPr>
          <w:rStyle w:val="Text1"/>
        </w:rPr>
        <w:t>/ˈpætn/</w:t>
      </w:r>
    </w:p>
    <w:p>
      <w:pPr>
        <w:pStyle w:val="Para 01"/>
      </w:pPr>
      <w:r>
        <w:t>n. 图案，图样；模式，式样 v. 仿制，模仿</w:t>
      </w:r>
    </w:p>
    <w:p>
      <w:pPr>
        <w:pStyle w:val="Para 01"/>
      </w:pPr>
      <w:r>
        <w:rPr>
          <w:rStyle w:val="Text7"/>
        </w:rPr>
        <w:t>记</w:t>
      </w:r>
      <w:r>
        <w:t xml:space="preserve"> pat=picture-图画，t-双写，ern-后缀→图案，图样——引申为“模式，式样”。</w:t>
      </w:r>
    </w:p>
    <w:p>
      <w:pPr>
        <w:pStyle w:val="Para 01"/>
      </w:pPr>
      <w:r>
        <w:rPr>
          <w:rStyle w:val="Text7"/>
        </w:rPr>
        <w:t>考</w:t>
      </w:r>
      <w:r>
        <w:t xml:space="preserve"> </w:t>
      </w:r>
      <w:r>
        <w:rPr>
          <w:rStyle w:val="Text3"/>
        </w:rPr>
        <w:t>cyclic pattern</w:t>
      </w:r>
      <w:r>
        <w:t>循环模式(2008年-阅读3)</w:t>
      </w:r>
    </w:p>
    <w:p>
      <w:pPr>
        <w:pStyle w:val="Para 06"/>
      </w:pPr>
      <w:r>
        <w:t>long-term patterns</w:t>
      </w:r>
      <w:r>
        <w:rPr>
          <w:rStyle w:val="Text3"/>
        </w:rPr>
        <w:t>长远模式(2013年-阅读3)</w:t>
      </w:r>
    </w:p>
    <w:p>
      <w:pPr>
        <w:pStyle w:val="Para 01"/>
      </w:pPr>
      <w:r>
        <w:rPr>
          <w:rStyle w:val="Text7"/>
        </w:rPr>
        <w:t>例</w:t>
      </w:r>
      <w:r>
        <w:t xml:space="preserve"> (2010年英语二阅读Text 3) “Our products succeed when they become part of daily or weekly patterns,” said Carol Berning, a consumer psychologist who recently retired from Procter &amp; Gamble, the company that sold $76 billion of Tide, Crest and other products last year.“当我们的产品成为每日或每周的生活模式中的一部分时，我们的产品就成功了。”刚刚从宝洁公司退休的消费者心理学家卡罗尔·贝尔宁说，该公司去年销售汰渍、佳洁士及其他产品的销售额为760亿美元。</w:t>
      </w:r>
    </w:p>
    <w:p>
      <w:pPr>
        <w:pStyle w:val="Para 03"/>
      </w:pPr>
      <w:r>
        <w:rPr>
          <w:rStyle w:val="Text0"/>
        </w:rPr>
        <w:t xml:space="preserve">quake </w:t>
      </w:r>
      <w:r>
        <w:t>/kweɪk/</w:t>
      </w:r>
    </w:p>
    <w:p>
      <w:pPr>
        <w:pStyle w:val="Para 01"/>
      </w:pPr>
      <w:r>
        <w:t>n./vi. 摇晃；震动，颤抖</w:t>
      </w:r>
    </w:p>
    <w:p>
      <w:pPr>
        <w:pStyle w:val="Para 01"/>
      </w:pPr>
      <w:r>
        <w:rPr>
          <w:rStyle w:val="Text7"/>
        </w:rPr>
        <w:t>记</w:t>
      </w:r>
      <w:r>
        <w:t xml:space="preserve"> quak=quick-快速的(地)，e-后缀→源于“摇晃、震动”都是“快速”的动作。</w:t>
      </w:r>
    </w:p>
    <w:p>
      <w:pPr>
        <w:pStyle w:val="Para 03"/>
      </w:pPr>
      <w:r>
        <w:rPr>
          <w:rStyle w:val="Text0"/>
        </w:rPr>
        <w:t xml:space="preserve">safari </w:t>
      </w:r>
      <w:r>
        <w:t>/səˈfɑːri/</w:t>
      </w:r>
    </w:p>
    <w:p>
      <w:pPr>
        <w:pStyle w:val="Para 01"/>
      </w:pPr>
      <w:r>
        <w:t>n. 旅行；长途考察；旅行队 [超纲词汇]</w:t>
      </w:r>
    </w:p>
    <w:p>
      <w:pPr>
        <w:pStyle w:val="Para 01"/>
      </w:pPr>
      <w:r>
        <w:rPr>
          <w:rStyle w:val="Text7"/>
        </w:rPr>
        <w:t>记</w:t>
      </w:r>
      <w:r>
        <w:t xml:space="preserve"> sa=sea-大海，fari=ferry-渡船→乘船出海——即“旅行”“长途考察”，引申为“旅行队”。</w:t>
      </w:r>
    </w:p>
    <w:p>
      <w:pPr>
        <w:pStyle w:val="Para 03"/>
      </w:pPr>
      <w:r>
        <w:rPr>
          <w:rStyle w:val="Text0"/>
        </w:rPr>
        <w:t xml:space="preserve">tact </w:t>
      </w:r>
      <w:r>
        <w:t>/tækt/</w:t>
      </w:r>
    </w:p>
    <w:p>
      <w:pPr>
        <w:pStyle w:val="Para 01"/>
      </w:pPr>
      <w:r>
        <w:t>n. 触觉；机敏；手法；老练</w:t>
      </w:r>
    </w:p>
    <w:p>
      <w:pPr>
        <w:pStyle w:val="Para 01"/>
      </w:pPr>
      <w:r>
        <w:rPr>
          <w:rStyle w:val="Text7"/>
        </w:rPr>
        <w:t>记</w:t>
      </w:r>
      <w:r>
        <w:t xml:space="preserve"> 该词直接由词根“tact-接触，触碰；触摸”创造而来→因为只有用手“触摸，触碰”才会有“触觉”；后根据“触觉”又引申出“机敏；手法；老练”等意思。</w:t>
      </w:r>
    </w:p>
    <w:p>
      <w:pPr>
        <w:pStyle w:val="Para 03"/>
      </w:pPr>
      <w:r>
        <w:rPr>
          <w:rStyle w:val="Text0"/>
        </w:rPr>
        <w:t xml:space="preserve">wake </w:t>
      </w:r>
      <w:r>
        <w:t>/weɪk/</w:t>
      </w:r>
    </w:p>
    <w:p>
      <w:pPr>
        <w:pStyle w:val="Para 01"/>
      </w:pPr>
      <w:r>
        <w:t>v. 醒来；觉醒；唤醒 n. 痕迹，踪迹</w:t>
      </w:r>
    </w:p>
    <w:p>
      <w:pPr>
        <w:pStyle w:val="Para 01"/>
      </w:pPr>
      <w:r>
        <w:rPr>
          <w:rStyle w:val="Text7"/>
        </w:rPr>
        <w:t>考</w:t>
      </w:r>
      <w:r>
        <w:t xml:space="preserve"> </w:t>
      </w:r>
      <w:r>
        <w:rPr>
          <w:rStyle w:val="Text3"/>
        </w:rPr>
        <w:t>in the wake of</w:t>
      </w:r>
      <w:r>
        <w:t xml:space="preserve"> 伴随…而来；作为…的结果(2010年-阅读2)</w:t>
      </w:r>
    </w:p>
    <w:p>
      <w:pPr>
        <w:pStyle w:val="Para 03"/>
      </w:pPr>
      <w:r>
        <w:rPr>
          <w:rStyle w:val="Text0"/>
        </w:rPr>
        <w:t xml:space="preserve">zeal </w:t>
      </w:r>
      <w:r>
        <w:t>/ziːl/</w:t>
      </w:r>
    </w:p>
    <w:p>
      <w:pPr>
        <w:pStyle w:val="Para 01"/>
      </w:pPr>
      <w:r>
        <w:t>n. 热心，热情，热忱</w:t>
      </w:r>
    </w:p>
    <w:p>
      <w:pPr>
        <w:pStyle w:val="Para 01"/>
      </w:pPr>
      <w:r>
        <w:rPr>
          <w:rStyle w:val="Text7"/>
        </w:rPr>
        <w:t>记</w:t>
      </w:r>
      <w:r>
        <w:t xml:space="preserve"> ze=zest-热情，热心，(e)al=real-真正的，真实的→发自肺腑的、绝对真实的“热情、热心”。</w:t>
      </w:r>
    </w:p>
    <w:p>
      <w:pPr>
        <w:pStyle w:val="Para 05"/>
      </w:pPr>
      <w:r>
        <w:t>派生词</w:t>
      </w:r>
    </w:p>
    <w:p>
      <w:pPr>
        <w:pStyle w:val="Para 01"/>
      </w:pPr>
      <w:r>
        <w:drawing>
          <wp:inline>
            <wp:extent cx="50800" cy="50800"/>
            <wp:effectExtent b="0" l="0" r="0" t="0"/>
            <wp:docPr descr="0" id="42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zealous</w:t>
      </w:r>
      <w:r>
        <w:t xml:space="preserve"> </w:t>
      </w:r>
      <w:r>
        <w:rPr>
          <w:rStyle w:val="Text1"/>
        </w:rPr>
        <w:t>/ˈzeləs/</w:t>
      </w:r>
      <w:r>
        <w:t xml:space="preserve"> adj. 热心的，热情的(ous-形容词后缀)</w:t>
      </w:r>
    </w:p>
    <w:p>
      <w:pPr>
        <w:pStyle w:val="Para 03"/>
      </w:pPr>
      <w:r>
        <w:rPr>
          <w:rStyle w:val="Text0"/>
        </w:rPr>
        <w:t xml:space="preserve">abandon </w:t>
      </w:r>
      <w:r>
        <w:t>/əˈbændən/</w:t>
      </w:r>
    </w:p>
    <w:p>
      <w:pPr>
        <w:pStyle w:val="Para 01"/>
      </w:pPr>
      <w:r>
        <w:t>vt. 抛弃，丢弃；放弃；(与oneself连用)使放纵，使沉溺 n. 放纵，放任</w:t>
      </w:r>
    </w:p>
    <w:p>
      <w:pPr>
        <w:pStyle w:val="Para 01"/>
      </w:pPr>
      <w:r>
        <w:rPr>
          <w:rStyle w:val="Text7"/>
        </w:rPr>
        <w:t>记</w:t>
      </w:r>
      <w:r>
        <w:t xml:space="preserve"> ab-否定，band-词根，捆绑，束缚，on-上面→不“捆”在上面了，不要了，扔了——即“抛弃，丢弃”，引申为“放弃；放纵”等。另外，该词也可以用谐音“饿半顿”来帮记忆→把叛徒饿半顿，他就“放弃”了斗志，“抛弃”了祖国，“沉溺”于荣华富贵。</w:t>
      </w:r>
    </w:p>
    <w:p>
      <w:pPr>
        <w:pStyle w:val="Para 01"/>
      </w:pPr>
      <w:r>
        <w:rPr>
          <w:rStyle w:val="Text7"/>
        </w:rPr>
        <w:t>例</w:t>
      </w:r>
      <w:r>
        <w:t xml:space="preserve"> (2015年英语一阅读Text 1) The most successful monarchies strive to abandon or hide their old aristocratic ways. 最成功的君主们努力摒弃或是遮掩其旧有的贵族风气。</w:t>
      </w:r>
    </w:p>
    <w:p>
      <w:pPr>
        <w:pStyle w:val="Para 03"/>
      </w:pPr>
      <w:r>
        <w:rPr>
          <w:rStyle w:val="Text0"/>
        </w:rPr>
        <w:t xml:space="preserve">background </w:t>
      </w:r>
      <w:r>
        <w:t>/ˈbækɡraʊnd/</w:t>
      </w:r>
    </w:p>
    <w:p>
      <w:pPr>
        <w:pStyle w:val="Para 01"/>
      </w:pPr>
      <w:r>
        <w:t>n. (事件等的)背景；出身背景</w:t>
      </w:r>
    </w:p>
    <w:p>
      <w:pPr>
        <w:pStyle w:val="Para 01"/>
      </w:pPr>
      <w:r>
        <w:rPr>
          <w:rStyle w:val="Text7"/>
        </w:rPr>
        <w:t>记</w:t>
      </w:r>
      <w:r>
        <w:t xml:space="preserve"> back-后背，后面，ground-土地→背后的土地、风景——即“背景”。</w:t>
      </w:r>
    </w:p>
    <w:p>
      <w:pPr>
        <w:pStyle w:val="Para 06"/>
      </w:pPr>
      <w:r>
        <w:rPr>
          <w:rStyle w:val="Text12"/>
        </w:rPr>
        <w:t>考</w:t>
      </w:r>
      <w:r>
        <w:rPr>
          <w:rStyle w:val="Text3"/>
        </w:rPr>
        <w:t xml:space="preserve"> </w:t>
      </w:r>
      <w:r>
        <w:t>military-intelligence background</w:t>
      </w:r>
      <w:r>
        <w:rPr>
          <w:rStyle w:val="Text3"/>
        </w:rPr>
        <w:t xml:space="preserve"> 军事情报背景(2003年-阅读1)</w:t>
      </w:r>
    </w:p>
    <w:p>
      <w:pPr>
        <w:pStyle w:val="Para 06"/>
      </w:pPr>
      <w:r>
        <w:t>background information</w:t>
      </w:r>
      <w:r>
        <w:rPr>
          <w:rStyle w:val="Text3"/>
        </w:rPr>
        <w:t xml:space="preserve"> 背景信息，背景情况(2013年-完形)</w:t>
      </w:r>
    </w:p>
    <w:p>
      <w:pPr>
        <w:pStyle w:val="Para 03"/>
      </w:pPr>
      <w:r>
        <w:rPr>
          <w:rStyle w:val="Text0"/>
        </w:rPr>
        <w:t xml:space="preserve">call </w:t>
      </w:r>
      <w:r>
        <w:t>/kɔːl/</w:t>
      </w:r>
    </w:p>
    <w:p>
      <w:pPr>
        <w:pStyle w:val="Para 01"/>
      </w:pPr>
      <w:r>
        <w:t>n./v. 呼喊，叫喊 n. 呼叫；电话</w:t>
      </w:r>
    </w:p>
    <w:p>
      <w:pPr>
        <w:pStyle w:val="Para 01"/>
      </w:pPr>
      <w:r>
        <w:rPr>
          <w:rStyle w:val="Text7"/>
        </w:rPr>
        <w:t>考</w:t>
      </w:r>
      <w:r>
        <w:t xml:space="preserve"> </w:t>
      </w:r>
      <w:r>
        <w:rPr>
          <w:rStyle w:val="Text3"/>
        </w:rPr>
        <w:t>call on/upon</w:t>
      </w:r>
      <w:r>
        <w:t>号召，召集(2003年-阅读2)</w:t>
      </w:r>
    </w:p>
    <w:p>
      <w:pPr>
        <w:pStyle w:val="Para 01"/>
      </w:pPr>
      <w:r>
        <w:rPr>
          <w:rStyle w:val="Text3"/>
        </w:rPr>
        <w:t>call for</w:t>
      </w:r>
      <w:r>
        <w:t xml:space="preserve"> 需要，要求(2003年-阅读3、2012年-阅读3)</w:t>
      </w:r>
    </w:p>
    <w:p>
      <w:pPr>
        <w:pStyle w:val="Para 05"/>
      </w:pPr>
      <w:r>
        <w:t>派生词</w:t>
      </w:r>
    </w:p>
    <w:p>
      <w:pPr>
        <w:pStyle w:val="Para 01"/>
      </w:pPr>
      <w:r>
        <w:drawing>
          <wp:inline>
            <wp:extent cx="50800" cy="50800"/>
            <wp:effectExtent b="0" l="0" r="0" t="0"/>
            <wp:docPr descr="0" id="42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calling</w:t>
      </w:r>
      <w:r>
        <w:t xml:space="preserve"> </w:t>
      </w:r>
      <w:r>
        <w:rPr>
          <w:rStyle w:val="Text1"/>
        </w:rPr>
        <w:t>/ˈkɔːlɪŋ/</w:t>
      </w:r>
      <w:r>
        <w:t xml:space="preserve"> n. 职业，工作；点名(ing-名词后缀)</w:t>
      </w:r>
    </w:p>
    <w:p>
      <w:pPr>
        <w:pStyle w:val="Para 01"/>
      </w:pPr>
      <w:r>
        <w:drawing>
          <wp:inline>
            <wp:extent cx="50800" cy="50800"/>
            <wp:effectExtent b="0" l="0" r="0" t="0"/>
            <wp:docPr descr="0" id="42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so-called</w:t>
      </w:r>
      <w:r>
        <w:t xml:space="preserve"> </w:t>
      </w:r>
      <w:r>
        <w:rPr>
          <w:rStyle w:val="Text1"/>
        </w:rPr>
        <w:t>/ˌsəʊ ˈkɔːld/</w:t>
      </w:r>
      <w:r>
        <w:t xml:space="preserve"> adj. 所谓的，号称的</w:t>
      </w:r>
    </w:p>
    <w:p>
      <w:pPr>
        <w:pStyle w:val="Para 01"/>
      </w:pPr>
      <w:r>
        <w:rPr>
          <w:rStyle w:val="Text7"/>
        </w:rPr>
        <w:t>记</w:t>
      </w:r>
      <w:r>
        <w:t xml:space="preserve"> so-如此；这样，call-称呼，ed-后缀→如此称呼的——即“所谓的，号称的”。</w:t>
      </w:r>
    </w:p>
    <w:p>
      <w:pPr>
        <w:pStyle w:val="Para 03"/>
      </w:pPr>
      <w:r>
        <w:rPr>
          <w:rStyle w:val="Text0"/>
        </w:rPr>
        <w:t xml:space="preserve">damage </w:t>
      </w:r>
      <w:r>
        <w:t>/ˈdæmɪdʒ/</w:t>
      </w:r>
    </w:p>
    <w:p>
      <w:pPr>
        <w:pStyle w:val="Para 01"/>
      </w:pPr>
      <w:r>
        <w:t>n./vt. 损害，毁坏</w:t>
      </w:r>
    </w:p>
    <w:p>
      <w:pPr>
        <w:pStyle w:val="Para 06"/>
      </w:pPr>
      <w:r>
        <w:rPr>
          <w:rStyle w:val="Text12"/>
        </w:rPr>
        <w:t>考</w:t>
      </w:r>
      <w:r>
        <w:rPr>
          <w:rStyle w:val="Text3"/>
        </w:rPr>
        <w:t xml:space="preserve"> </w:t>
      </w:r>
      <w:r>
        <w:t>damage one’s reputation</w:t>
      </w:r>
      <w:r>
        <w:rPr>
          <w:rStyle w:val="Text3"/>
        </w:rPr>
        <w:t xml:space="preserve"> 破坏声誉(2012年-阅读2)</w:t>
      </w:r>
    </w:p>
    <w:p>
      <w:pPr>
        <w:pStyle w:val="Para 01"/>
      </w:pPr>
      <w:r>
        <w:rPr>
          <w:rStyle w:val="Text7"/>
        </w:rPr>
        <w:t>例</w:t>
      </w:r>
      <w:r>
        <w:t xml:space="preserve"> (2018年英语一阅读Text 3) Privacy law builds on the concept of damage to an individual from identifiable knowledge about them. 隐私法建立在以个体可识别信息对个体造成伤害的概念上。</w:t>
      </w:r>
    </w:p>
    <w:p>
      <w:pPr>
        <w:pStyle w:val="Para 03"/>
      </w:pPr>
      <w:r>
        <w:rPr>
          <w:rStyle w:val="Text0"/>
        </w:rPr>
        <w:t xml:space="preserve">earn </w:t>
      </w:r>
      <w:r>
        <w:t>/ɜːn/</w:t>
      </w:r>
    </w:p>
    <w:p>
      <w:pPr>
        <w:pStyle w:val="Para 01"/>
      </w:pPr>
      <w:r>
        <w:t>v. 赚得；获得</w:t>
      </w:r>
    </w:p>
    <w:p>
      <w:pPr>
        <w:pStyle w:val="Para 01"/>
      </w:pPr>
      <w:r>
        <w:rPr>
          <w:rStyle w:val="Text7"/>
        </w:rPr>
        <w:t>记</w:t>
      </w:r>
      <w:r>
        <w:t xml:space="preserve"> “earn-赚得，获得”由“learn-学习”简写而来→因为“学习”的过程就是使人“获得”知识的过程。</w:t>
      </w:r>
    </w:p>
    <w:p>
      <w:pPr>
        <w:pStyle w:val="Para 01"/>
      </w:pPr>
      <w:r>
        <w:rPr>
          <w:rStyle w:val="Text7"/>
        </w:rPr>
        <w:t>考</w:t>
      </w:r>
      <w:r>
        <w:t xml:space="preserve"> </w:t>
      </w:r>
      <w:r>
        <w:rPr>
          <w:rStyle w:val="Text3"/>
        </w:rPr>
        <w:t>earn one’s keep</w:t>
      </w:r>
      <w:r>
        <w:t xml:space="preserve"> 赚钱，谋生(2003年-阅读1)</w:t>
      </w:r>
    </w:p>
    <w:p>
      <w:pPr>
        <w:pStyle w:val="Para 06"/>
      </w:pPr>
      <w:r>
        <w:t>earn one’s living</w:t>
      </w:r>
      <w:r>
        <w:rPr>
          <w:rStyle w:val="Text3"/>
        </w:rPr>
        <w:t xml:space="preserve"> 赚钱，谋生(2006年-阅读2)</w:t>
      </w:r>
    </w:p>
    <w:p>
      <w:pPr>
        <w:pStyle w:val="Para 01"/>
      </w:pPr>
      <w:r>
        <w:rPr>
          <w:rStyle w:val="Text3"/>
        </w:rPr>
        <w:t>earn little from</w:t>
      </w:r>
      <w:r>
        <w:t xml:space="preserve"> 从…中赚得很少(2006年-阅读2)</w:t>
      </w:r>
    </w:p>
    <w:p>
      <w:pPr>
        <w:pStyle w:val="Para 01"/>
      </w:pPr>
      <w:r>
        <w:rPr>
          <w:rStyle w:val="Text3"/>
        </w:rPr>
        <w:t>earn sb. sth.</w:t>
      </w:r>
      <w:r>
        <w:t xml:space="preserve"> 使某人得到某物(2007年-阅读4)</w:t>
      </w:r>
    </w:p>
    <w:p>
      <w:pPr>
        <w:pStyle w:val="Para 05"/>
      </w:pPr>
      <w:r>
        <w:t>派生词</w:t>
      </w:r>
    </w:p>
    <w:p>
      <w:pPr>
        <w:pStyle w:val="Para 01"/>
      </w:pPr>
      <w:r>
        <w:drawing>
          <wp:inline>
            <wp:extent cx="50800" cy="50800"/>
            <wp:effectExtent b="0" l="0" r="0" t="0"/>
            <wp:docPr descr="0" id="42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earner</w:t>
      </w:r>
      <w:r>
        <w:t xml:space="preserve"> </w:t>
      </w:r>
      <w:r>
        <w:rPr>
          <w:rStyle w:val="Text1"/>
        </w:rPr>
        <w:t>/ˈɜːnə(r)/</w:t>
      </w:r>
      <w:r>
        <w:t xml:space="preserve"> n. 赚钱者(er-表人)</w:t>
      </w:r>
    </w:p>
    <w:p>
      <w:pPr>
        <w:pStyle w:val="Para 01"/>
      </w:pPr>
      <w:r>
        <w:drawing>
          <wp:inline>
            <wp:extent cx="50800" cy="50800"/>
            <wp:effectExtent b="0" l="0" r="0" t="0"/>
            <wp:docPr descr="0" id="42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earning(s)</w:t>
      </w:r>
      <w:r>
        <w:t xml:space="preserve"> </w:t>
      </w:r>
      <w:r>
        <w:rPr>
          <w:rStyle w:val="Text1"/>
        </w:rPr>
        <w:t>/ˈɜːnɪŋ(z)/</w:t>
      </w:r>
      <w:r>
        <w:t xml:space="preserve"> n. 收入，工资；利润，收益</w:t>
      </w:r>
    </w:p>
    <w:p>
      <w:pPr>
        <w:pStyle w:val="Para 01"/>
      </w:pPr>
      <w:r>
        <w:rPr>
          <w:rStyle w:val="Text7"/>
        </w:rPr>
        <w:t>记</w:t>
      </w:r>
      <w:r>
        <w:t xml:space="preserve"> earn-赚得，挣得，ing-名词后缀→收入，工资，引申为“利润，收益”。</w:t>
      </w:r>
    </w:p>
    <w:p>
      <w:pPr>
        <w:pStyle w:val="Para 03"/>
      </w:pPr>
      <w:r>
        <w:rPr>
          <w:rStyle w:val="Text0"/>
        </w:rPr>
        <w:t xml:space="preserve">jealous </w:t>
      </w:r>
      <w:r>
        <w:t>/ˈdʒeləs/</w:t>
      </w:r>
    </w:p>
    <w:p>
      <w:pPr>
        <w:pStyle w:val="Para 01"/>
      </w:pPr>
      <w:r>
        <w:t>adj. 嫉妒的，妒忌的；猜疑的；警惕的</w:t>
      </w:r>
    </w:p>
    <w:p>
      <w:pPr>
        <w:pStyle w:val="Para 01"/>
      </w:pPr>
      <w:r>
        <w:rPr>
          <w:rStyle w:val="Text7"/>
        </w:rPr>
        <w:t>记</w:t>
      </w:r>
      <w:r>
        <w:t xml:space="preserve"> “jealous-嫉妒的”根据“zealous-热心的”而造，属于反义模仿→因为“zealous-热心的”指人心地善良、心胸广大，而“jealous-嫉妒的”指人心生怨恨、小肚鸡肠。为了防止二者混淆，可以将字母“j”联想成汉字嫉妒的“嫉”。</w:t>
      </w:r>
    </w:p>
    <w:p>
      <w:pPr>
        <w:pStyle w:val="Para 01"/>
      </w:pPr>
      <w:r>
        <w:rPr>
          <w:rStyle w:val="Text7"/>
        </w:rPr>
        <w:t>考</w:t>
      </w:r>
      <w:r>
        <w:t xml:space="preserve"> </w:t>
      </w:r>
      <w:r>
        <w:rPr>
          <w:rStyle w:val="Text3"/>
        </w:rPr>
        <w:t>be jealous of</w:t>
      </w:r>
      <w:r>
        <w:t xml:space="preserve"> 妒忌…，嫉妒…(2005年-阅读1)</w:t>
      </w:r>
    </w:p>
    <w:p>
      <w:pPr>
        <w:pStyle w:val="Para 03"/>
      </w:pPr>
      <w:r>
        <w:rPr>
          <w:rStyle w:val="Text0"/>
        </w:rPr>
        <w:t xml:space="preserve">labo(u)r </w:t>
      </w:r>
      <w:r>
        <w:t>/ˈleɪbə(r)/</w:t>
      </w:r>
    </w:p>
    <w:p>
      <w:pPr>
        <w:pStyle w:val="Para 01"/>
      </w:pPr>
      <w:r>
        <w:t>n./vi. 劳动，工作</w:t>
      </w:r>
    </w:p>
    <w:p>
      <w:pPr>
        <w:pStyle w:val="Para 01"/>
      </w:pPr>
      <w:r>
        <w:rPr>
          <w:rStyle w:val="Text7"/>
        </w:rPr>
        <w:t>记</w:t>
      </w:r>
      <w:r>
        <w:t xml:space="preserve"> lab=land-土地，田地[ n-简化掉，d-b形似]，or-名词后缀→人类最早的“劳动，工作”就是在土地上种植。</w:t>
      </w:r>
    </w:p>
    <w:p>
      <w:pPr>
        <w:pStyle w:val="Para 06"/>
      </w:pPr>
      <w:r>
        <w:rPr>
          <w:rStyle w:val="Text12"/>
        </w:rPr>
        <w:t>考</w:t>
      </w:r>
      <w:r>
        <w:rPr>
          <w:rStyle w:val="Text3"/>
        </w:rPr>
        <w:t xml:space="preserve"> </w:t>
      </w:r>
      <w:r>
        <w:t>low-wage overseas labor</w:t>
      </w:r>
      <w:r>
        <w:rPr>
          <w:rStyle w:val="Text3"/>
        </w:rPr>
        <w:t xml:space="preserve"> 廉价的海外劳动力(2013年-阅读1)</w:t>
      </w:r>
    </w:p>
    <w:p>
      <w:pPr>
        <w:pStyle w:val="Para 03"/>
      </w:pPr>
      <w:r>
        <w:rPr>
          <w:rStyle w:val="Text0"/>
        </w:rPr>
        <w:t xml:space="preserve">mad </w:t>
      </w:r>
      <w:r>
        <w:t>/mæd/</w:t>
      </w:r>
    </w:p>
    <w:p>
      <w:pPr>
        <w:pStyle w:val="Para 01"/>
      </w:pPr>
      <w:r>
        <w:t>adj. 发疯的，精神狂乱的</w:t>
      </w:r>
    </w:p>
    <w:p>
      <w:pPr>
        <w:pStyle w:val="Para 01"/>
      </w:pPr>
      <w:r>
        <w:rPr>
          <w:rStyle w:val="Text7"/>
        </w:rPr>
        <w:t>记</w:t>
      </w:r>
      <w:r>
        <w:t xml:space="preserve"> ma=mind-头脑，思维，d=disease-疾病→头脑里有病的——即“发疯的，精神狂乱的”。</w:t>
      </w:r>
    </w:p>
    <w:p>
      <w:pPr>
        <w:pStyle w:val="Para 05"/>
      </w:pPr>
      <w:r>
        <w:t>派生词</w:t>
      </w:r>
    </w:p>
    <w:p>
      <w:pPr>
        <w:pStyle w:val="Para 01"/>
      </w:pPr>
      <w:r>
        <w:drawing>
          <wp:inline>
            <wp:extent cx="50800" cy="50800"/>
            <wp:effectExtent b="0" l="0" r="0" t="0"/>
            <wp:docPr descr="0" id="42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mania</w:t>
      </w:r>
      <w:r>
        <w:t xml:space="preserve"> </w:t>
      </w:r>
      <w:r>
        <w:rPr>
          <w:rStyle w:val="Text1"/>
        </w:rPr>
        <w:t>/ˈmeɪniə/</w:t>
      </w:r>
      <w:r>
        <w:t xml:space="preserve"> n. 狂热，癖好；【医】躁狂症</w:t>
      </w:r>
    </w:p>
    <w:p>
      <w:pPr>
        <w:pStyle w:val="Para 01"/>
      </w:pPr>
      <w:r>
        <w:rPr>
          <w:rStyle w:val="Text7"/>
        </w:rPr>
        <w:t>记</w:t>
      </w:r>
      <w:r>
        <w:t xml:space="preserve"> ma=mad-精神狂乱的，n-无实义，ia-名词后缀，病→狂热，癖好；【医】躁狂症。</w:t>
      </w:r>
    </w:p>
    <w:p>
      <w:pPr>
        <w:pStyle w:val="Para 03"/>
      </w:pPr>
      <w:r>
        <w:rPr>
          <w:rStyle w:val="Text0"/>
        </w:rPr>
        <w:t xml:space="preserve">pack </w:t>
      </w:r>
      <w:r>
        <w:t>/pæk/</w:t>
      </w:r>
    </w:p>
    <w:p>
      <w:pPr>
        <w:pStyle w:val="Para 01"/>
      </w:pPr>
      <w:r>
        <w:t>n. 包裹；背包 v. 捆扎，打包</w:t>
      </w:r>
    </w:p>
    <w:p>
      <w:pPr>
        <w:pStyle w:val="Para 01"/>
      </w:pPr>
      <w:r>
        <w:rPr>
          <w:rStyle w:val="Text7"/>
        </w:rPr>
        <w:t>记</w:t>
      </w:r>
      <w:r>
        <w:t xml:space="preserve"> “pack-背包”由“back-后面，后背”演变而来[b-p清浊变化]→“背包”就是背在“后背”上的东西，引申为“捆扎，打包”。</w:t>
      </w:r>
    </w:p>
    <w:p>
      <w:pPr>
        <w:pStyle w:val="Para 03"/>
      </w:pPr>
      <w:r>
        <w:rPr>
          <w:rStyle w:val="Text0"/>
        </w:rPr>
        <w:t xml:space="preserve">prose </w:t>
      </w:r>
      <w:r>
        <w:t>/prəʊz/</w:t>
      </w:r>
    </w:p>
    <w:p>
      <w:pPr>
        <w:pStyle w:val="Para 01"/>
      </w:pPr>
      <w:r>
        <w:t>n. 散文；散文体 adj. 散文的，用散文写的</w:t>
      </w:r>
    </w:p>
    <w:p>
      <w:pPr>
        <w:pStyle w:val="Para 01"/>
      </w:pPr>
      <w:r>
        <w:rPr>
          <w:rStyle w:val="Text7"/>
        </w:rPr>
        <w:t>记</w:t>
      </w:r>
      <w:r>
        <w:t xml:space="preserve"> pro-向前，se=say-说→“散文”就是想到哪里就写到哪里、随想随说、随手而写的文章——即“散文；散文体”，后引申为“散文的，用散文写的”。</w:t>
      </w:r>
    </w:p>
    <w:p>
      <w:pPr>
        <w:pStyle w:val="Para 03"/>
      </w:pPr>
      <w:r>
        <w:rPr>
          <w:rStyle w:val="Text0"/>
        </w:rPr>
        <w:t xml:space="preserve">quality </w:t>
      </w:r>
      <w:r>
        <w:t>/ˈkwɒləti/</w:t>
      </w:r>
    </w:p>
    <w:p>
      <w:pPr>
        <w:pStyle w:val="Para 01"/>
      </w:pPr>
      <w:r>
        <w:t>n. 质，质量；品质；特性 adj. 优良的，优质的</w:t>
      </w:r>
    </w:p>
    <w:p>
      <w:pPr>
        <w:pStyle w:val="Para 01"/>
      </w:pPr>
      <w:r>
        <w:rPr>
          <w:rStyle w:val="Text7"/>
        </w:rPr>
        <w:t>记</w:t>
      </w:r>
      <w:r>
        <w:t xml:space="preserve"> “quality-质量”是模仿“quantity-数量”而造的[ n-l辅音变化，t-简化掉]→质，质量，引申为“品质；特性”。</w:t>
      </w:r>
    </w:p>
    <w:p>
      <w:pPr>
        <w:pStyle w:val="Para 06"/>
      </w:pPr>
      <w:r>
        <w:rPr>
          <w:rStyle w:val="Text12"/>
        </w:rPr>
        <w:t>考</w:t>
      </w:r>
      <w:r>
        <w:rPr>
          <w:rStyle w:val="Text3"/>
        </w:rPr>
        <w:t xml:space="preserve"> </w:t>
      </w:r>
      <w:r>
        <w:t>enjoy a higher life quality</w:t>
      </w:r>
      <w:r>
        <w:rPr>
          <w:rStyle w:val="Text3"/>
        </w:rPr>
        <w:t xml:space="preserve"> 拥有更高的生活质量(2003年-阅读4)</w:t>
      </w:r>
    </w:p>
    <w:p>
      <w:pPr>
        <w:pStyle w:val="Para 06"/>
      </w:pPr>
      <w:r>
        <w:t>higher in artistic quality</w:t>
      </w:r>
      <w:r>
        <w:rPr>
          <w:rStyle w:val="Text3"/>
        </w:rPr>
        <w:t>更高的艺术品质(2011年-阅读1)</w:t>
      </w:r>
    </w:p>
    <w:p>
      <w:pPr>
        <w:pStyle w:val="Para 06"/>
      </w:pPr>
      <w:r>
        <w:t>high-quality arts criticism</w:t>
      </w:r>
      <w:r>
        <w:rPr>
          <w:rStyle w:val="Text3"/>
        </w:rPr>
        <w:t>高质量的艺术评论(2010年-阅读1)</w:t>
      </w:r>
    </w:p>
    <w:p>
      <w:pPr>
        <w:pStyle w:val="Para 01"/>
      </w:pPr>
      <w:r>
        <w:rPr>
          <w:rStyle w:val="Text7"/>
        </w:rPr>
        <w:t>例</w:t>
      </w:r>
      <w:r>
        <w:t xml:space="preserve"> (2017年英语一阅读Text 3) It does not include important factors such as environmental quality or education outcomes—all things that contribute to a person’s sense of well-being. 它不包含重要的因素，例如环境质量或教育产出等所有与民众幸福感息息相关的因素。</w:t>
      </w:r>
    </w:p>
    <w:p>
      <w:pPr>
        <w:pStyle w:val="Para 03"/>
      </w:pPr>
      <w:r>
        <w:rPr>
          <w:rStyle w:val="Text0"/>
        </w:rPr>
        <w:t xml:space="preserve">safe </w:t>
      </w:r>
      <w:r>
        <w:t>/seɪf/</w:t>
      </w:r>
    </w:p>
    <w:p>
      <w:pPr>
        <w:pStyle w:val="Para 01"/>
      </w:pPr>
      <w:r>
        <w:t>adj. 安全的，无危险的；保险的</w:t>
      </w:r>
    </w:p>
    <w:p>
      <w:pPr>
        <w:pStyle w:val="Para 05"/>
      </w:pPr>
      <w:r>
        <w:t>派生词</w:t>
      </w:r>
    </w:p>
    <w:p>
      <w:pPr>
        <w:pStyle w:val="Para 01"/>
      </w:pPr>
      <w:r>
        <w:drawing>
          <wp:inline>
            <wp:extent cx="50800" cy="50800"/>
            <wp:effectExtent b="0" l="0" r="0" t="0"/>
            <wp:docPr descr="0" id="43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safely</w:t>
      </w:r>
      <w:r>
        <w:t xml:space="preserve"> </w:t>
      </w:r>
      <w:r>
        <w:rPr>
          <w:rStyle w:val="Text1"/>
        </w:rPr>
        <w:t>/ˈseɪfli/</w:t>
      </w:r>
      <w:r>
        <w:t xml:space="preserve"> adv. 安全地，平安地；可靠地，有把握地(ly-副词后缀)</w:t>
      </w:r>
    </w:p>
    <w:p>
      <w:pPr>
        <w:pStyle w:val="Para 01"/>
      </w:pPr>
      <w:r>
        <w:drawing>
          <wp:inline>
            <wp:extent cx="50800" cy="50800"/>
            <wp:effectExtent b="0" l="0" r="0" t="0"/>
            <wp:docPr descr="0" id="43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safety</w:t>
      </w:r>
      <w:r>
        <w:t xml:space="preserve"> </w:t>
      </w:r>
      <w:r>
        <w:rPr>
          <w:rStyle w:val="Text1"/>
        </w:rPr>
        <w:t>/ˈseɪfti/</w:t>
      </w:r>
      <w:r>
        <w:t xml:space="preserve"> n. 安全，平安；安全设施(ty-名词后缀)</w:t>
      </w:r>
    </w:p>
    <w:p>
      <w:pPr>
        <w:pStyle w:val="Para 01"/>
      </w:pPr>
      <w:r>
        <w:rPr>
          <w:rStyle w:val="Text7"/>
        </w:rPr>
        <w:t>考</w:t>
      </w:r>
      <w:r>
        <w:t xml:space="preserve"> </w:t>
      </w:r>
      <w:r>
        <w:rPr>
          <w:rStyle w:val="Text3"/>
        </w:rPr>
        <w:t>safety net</w:t>
      </w:r>
      <w:r>
        <w:t xml:space="preserve"> 安全网(2007年-阅读3)</w:t>
      </w:r>
    </w:p>
    <w:p>
      <w:pPr>
        <w:pStyle w:val="Para 03"/>
      </w:pPr>
      <w:r>
        <w:rPr>
          <w:rStyle w:val="Text0"/>
        </w:rPr>
        <w:t xml:space="preserve">unable </w:t>
      </w:r>
      <w:r>
        <w:t>/ʌnˈeɪbl/</w:t>
      </w:r>
    </w:p>
    <w:p>
      <w:pPr>
        <w:pStyle w:val="Para 01"/>
      </w:pPr>
      <w:r>
        <w:t>adj. 不能的，无能为力的</w:t>
      </w:r>
    </w:p>
    <w:p>
      <w:pPr>
        <w:pStyle w:val="Para 01"/>
      </w:pPr>
      <w:r>
        <w:rPr>
          <w:rStyle w:val="Text7"/>
        </w:rPr>
        <w:t>记</w:t>
      </w:r>
      <w:r>
        <w:t xml:space="preserve"> un-否定，able-能够的，可以的→不能的，无能为力的。</w:t>
      </w:r>
    </w:p>
    <w:p>
      <w:pPr>
        <w:pStyle w:val="Para 03"/>
      </w:pPr>
      <w:r>
        <w:rPr>
          <w:rStyle w:val="Text0"/>
        </w:rPr>
        <w:t xml:space="preserve">vacuum </w:t>
      </w:r>
      <w:r>
        <w:t>/ˈvækjuəm/</w:t>
      </w:r>
    </w:p>
    <w:p>
      <w:pPr>
        <w:pStyle w:val="Para 01"/>
      </w:pPr>
      <w:r>
        <w:t>n. 真空；(心灵的)空白，空虚 v. 使用吸尘器吸尘</w:t>
      </w:r>
    </w:p>
    <w:p>
      <w:pPr>
        <w:pStyle w:val="Para 01"/>
      </w:pPr>
      <w:r>
        <w:rPr>
          <w:rStyle w:val="Text7"/>
        </w:rPr>
        <w:t>记</w:t>
      </w:r>
      <w:r>
        <w:t xml:space="preserve"> vac-词根，空，u-无实义，um-名词后缀，科学术语→真空，引申为“(心灵的)空白，空虚”。</w:t>
      </w:r>
    </w:p>
    <w:p>
      <w:pPr>
        <w:pStyle w:val="Para 01"/>
      </w:pPr>
      <w:r>
        <w:rPr>
          <w:rStyle w:val="Text7"/>
        </w:rPr>
        <w:t>考</w:t>
      </w:r>
      <w:r>
        <w:t xml:space="preserve"> </w:t>
      </w:r>
      <w:r>
        <w:rPr>
          <w:rStyle w:val="Text3"/>
        </w:rPr>
        <w:t>vacuum up</w:t>
      </w:r>
      <w:r>
        <w:t xml:space="preserve"> 搜集，收集(2003年-阅读1)</w:t>
      </w:r>
    </w:p>
    <w:p>
      <w:pPr>
        <w:pStyle w:val="Para 07"/>
      </w:pPr>
      <w:r>
        <w:t xml:space="preserve">zest </w:t>
      </w:r>
      <w:r>
        <w:rPr>
          <w:rStyle w:val="Text1"/>
        </w:rPr>
        <w:t>/zest/</w:t>
      </w:r>
    </w:p>
    <w:p>
      <w:pPr>
        <w:pStyle w:val="Para 01"/>
      </w:pPr>
      <w:r>
        <w:t>n. 热情，热心；强烈的兴趣 [超纲词汇]</w:t>
      </w:r>
    </w:p>
    <w:p>
      <w:pPr>
        <w:pStyle w:val="Para 01"/>
      </w:pPr>
      <w:r>
        <w:rPr>
          <w:rStyle w:val="Text7"/>
        </w:rPr>
        <w:t>记</w:t>
      </w:r>
      <w:r>
        <w:t xml:space="preserve"> zes=zeus-宙斯，天神，t-后缀→古人对天神宙斯狂热的崇拜——即“热情，热心”，引申为“强烈的兴趣”。因为当你对某件事情抱有极大“热情”的时候，就说明你对它有一种“强烈的兴趣”。</w:t>
      </w:r>
    </w:p>
    <w:p>
      <w:pPr>
        <w:pStyle w:val="Para 03"/>
      </w:pPr>
      <w:r>
        <w:rPr>
          <w:rStyle w:val="Text0"/>
        </w:rPr>
        <w:t xml:space="preserve">ability </w:t>
      </w:r>
      <w:r>
        <w:t>/əˈbɪləti/</w:t>
      </w:r>
    </w:p>
    <w:p>
      <w:pPr>
        <w:pStyle w:val="Para 01"/>
      </w:pPr>
      <w:r>
        <w:t>n. 能力；能耐，本领</w:t>
      </w:r>
    </w:p>
    <w:p>
      <w:pPr>
        <w:pStyle w:val="Para 01"/>
      </w:pPr>
      <w:r>
        <w:rPr>
          <w:rStyle w:val="Text7"/>
        </w:rPr>
        <w:t>记</w:t>
      </w:r>
      <w:r>
        <w:t xml:space="preserve"> abil=able-有能力的，能干的，ity-名词后缀→能力；能耐，引申为“本领”。</w:t>
      </w:r>
    </w:p>
    <w:p>
      <w:pPr>
        <w:pStyle w:val="Para 01"/>
      </w:pPr>
      <w:r>
        <w:rPr>
          <w:rStyle w:val="Text7"/>
        </w:rPr>
        <w:t>例</w:t>
      </w:r>
      <w:r>
        <w:t xml:space="preserve"> (2017年英语一阅读Text 3) A recent annual study of countries and their ability to convert growth into well-being sheds some light on that question. 近期关于国家及其转变发展为幸福社会的能力的年度研究一定程度上阐明了这个问题的原因。</w:t>
      </w:r>
    </w:p>
    <w:p>
      <w:pPr>
        <w:pStyle w:val="Para 05"/>
      </w:pPr>
      <w:r>
        <w:t>派生词</w:t>
      </w:r>
    </w:p>
    <w:p>
      <w:pPr>
        <w:pStyle w:val="Para 01"/>
      </w:pPr>
      <w:r>
        <w:drawing>
          <wp:inline>
            <wp:extent cx="50800" cy="50800"/>
            <wp:effectExtent b="0" l="0" r="0" t="0"/>
            <wp:docPr descr="0" id="43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able</w:t>
      </w:r>
      <w:r>
        <w:t xml:space="preserve"> </w:t>
      </w:r>
      <w:r>
        <w:rPr>
          <w:rStyle w:val="Text1"/>
        </w:rPr>
        <w:t>/ˈeɪbl/</w:t>
      </w:r>
      <w:r>
        <w:t xml:space="preserve"> adj. 能够的，可以的；有能力的，能干的</w:t>
      </w:r>
    </w:p>
    <w:p>
      <w:pPr>
        <w:pStyle w:val="Para 03"/>
      </w:pPr>
      <w:r>
        <w:rPr>
          <w:rStyle w:val="Text0"/>
        </w:rPr>
        <w:t xml:space="preserve">backload </w:t>
      </w:r>
      <w:r>
        <w:t>/ˈbækləʊd/</w:t>
      </w:r>
    </w:p>
    <w:p>
      <w:pPr>
        <w:pStyle w:val="Para 01"/>
      </w:pPr>
      <w:r>
        <w:t>v. (签订协议后的)增加费用 [超纲词汇]</w:t>
      </w:r>
    </w:p>
    <w:p>
      <w:pPr>
        <w:pStyle w:val="Para 01"/>
      </w:pPr>
      <w:r>
        <w:rPr>
          <w:rStyle w:val="Text7"/>
        </w:rPr>
        <w:t>记</w:t>
      </w:r>
      <w:r>
        <w:t xml:space="preserve"> back-后，load-加载，负载，负担→后面加上去的，引申为“(签订协议后的)增加费用”。</w:t>
      </w:r>
    </w:p>
    <w:p>
      <w:pPr>
        <w:pStyle w:val="Para 01"/>
      </w:pPr>
      <w:r>
        <w:rPr>
          <w:rStyle w:val="Text7"/>
        </w:rPr>
        <w:t>例</w:t>
      </w:r>
      <w:r>
        <w:t xml:space="preserve"> (2012年英语一阅读Text 4) Politicians have repeatedly “backloaded” public-sector pay deals, keeping the pay increases modest but adding to holidays and especially pensions that are already generous. 一些政治家再三“变相提高”公共部门的工资待遇，虽然工资增长幅度不大，但假日增加了，尤其是增加了原来就比较丰厚的养老金。</w:t>
      </w:r>
    </w:p>
    <w:p>
      <w:pPr>
        <w:pStyle w:val="Para 03"/>
      </w:pPr>
      <w:r>
        <w:rPr>
          <w:rStyle w:val="Text0"/>
        </w:rPr>
        <w:t xml:space="preserve">calm </w:t>
      </w:r>
      <w:r>
        <w:t>/kɑːm/</w:t>
      </w:r>
    </w:p>
    <w:p>
      <w:pPr>
        <w:pStyle w:val="Para 01"/>
      </w:pPr>
      <w:r>
        <w:t>n./adj. 平静(的)；镇静(的)，沉着(的) v. (使)平静；(使)镇静</w:t>
      </w:r>
    </w:p>
    <w:p>
      <w:pPr>
        <w:pStyle w:val="Para 01"/>
      </w:pPr>
      <w:r>
        <w:rPr>
          <w:rStyle w:val="Text7"/>
        </w:rPr>
        <w:t>记</w:t>
      </w:r>
      <w:r>
        <w:t xml:space="preserve"> c-由“break-打破”简写[k-c同音]，alm=alarm-警报→强调“警报”响起，“打破”宁静——即“平静(的)”，引申为“镇静(的)，沉着(的)”。</w:t>
      </w:r>
    </w:p>
    <w:p>
      <w:pPr>
        <w:pStyle w:val="Para 06"/>
      </w:pPr>
      <w:r>
        <w:rPr>
          <w:rStyle w:val="Text12"/>
        </w:rPr>
        <w:t>考</w:t>
      </w:r>
      <w:r>
        <w:rPr>
          <w:rStyle w:val="Text3"/>
        </w:rPr>
        <w:t xml:space="preserve"> </w:t>
      </w:r>
      <w:r>
        <w:t>in a calm and systematic manner</w:t>
      </w:r>
      <w:r>
        <w:rPr>
          <w:rStyle w:val="Text3"/>
        </w:rPr>
        <w:t xml:space="preserve"> 以冷静和系统的方式(2003年-翻译)</w:t>
      </w:r>
    </w:p>
    <w:p>
      <w:pPr>
        <w:pStyle w:val="Para 03"/>
      </w:pPr>
      <w:r>
        <w:rPr>
          <w:rStyle w:val="Text0"/>
        </w:rPr>
        <w:t xml:space="preserve">damn </w:t>
      </w:r>
      <w:r>
        <w:t>/dæm/</w:t>
      </w:r>
    </w:p>
    <w:p>
      <w:pPr>
        <w:pStyle w:val="Para 01"/>
      </w:pPr>
      <w:r>
        <w:t>n./vt. 诅咒，咒骂 adj. 该死的</w:t>
      </w:r>
    </w:p>
    <w:p>
      <w:pPr>
        <w:pStyle w:val="Para 01"/>
      </w:pPr>
      <w:r>
        <w:rPr>
          <w:rStyle w:val="Text7"/>
        </w:rPr>
        <w:t>记</w:t>
      </w:r>
      <w:r>
        <w:t xml:space="preserve"> 该词由“damage-损害，伤害”简写而来→能够“损害”人命运的东西——即“诅咒，咒骂”。</w:t>
      </w:r>
    </w:p>
    <w:p>
      <w:pPr>
        <w:pStyle w:val="Para 03"/>
      </w:pPr>
      <w:r>
        <w:rPr>
          <w:rStyle w:val="Text0"/>
        </w:rPr>
        <w:t xml:space="preserve">gaping </w:t>
      </w:r>
      <w:r>
        <w:t>/ˈɡeɪpɪŋ/</w:t>
      </w:r>
    </w:p>
    <w:p>
      <w:pPr>
        <w:pStyle w:val="Para 01"/>
      </w:pPr>
      <w:r>
        <w:t>adj. 张开的 [超纲词汇]</w:t>
      </w:r>
    </w:p>
    <w:p>
      <w:pPr>
        <w:pStyle w:val="Para 01"/>
      </w:pPr>
      <w:r>
        <w:rPr>
          <w:rStyle w:val="Text7"/>
        </w:rPr>
        <w:t>记</w:t>
      </w:r>
      <w:r>
        <w:t xml:space="preserve"> g=com-完全，aping = opening-打开的→完全打开的——即“张开的”。</w:t>
      </w:r>
    </w:p>
    <w:p>
      <w:pPr>
        <w:pStyle w:val="Para 01"/>
      </w:pPr>
      <w:r>
        <w:rPr>
          <w:rStyle w:val="Text7"/>
        </w:rPr>
        <w:t>考</w:t>
      </w:r>
      <w:r>
        <w:t xml:space="preserve"> </w:t>
      </w:r>
      <w:r>
        <w:rPr>
          <w:rStyle w:val="Text3"/>
        </w:rPr>
        <w:t>gaping baby-size holes</w:t>
      </w:r>
      <w:r>
        <w:t xml:space="preserve"> 张开的孩子般大小的洞(2011年-阅读4)</w:t>
      </w:r>
    </w:p>
    <w:p>
      <w:pPr>
        <w:pStyle w:val="Para 01"/>
      </w:pPr>
      <w:r>
        <w:rPr>
          <w:rStyle w:val="Text7"/>
        </w:rPr>
        <w:t>例</w:t>
      </w:r>
      <w:r>
        <w:t xml:space="preserve"> (2011年英语一阅读Text 4) Unhappy parents rarely are provoked to wonder if they shouldn’t have had kids, but unhappy childless folks are bothered with the message that children are the single most important thing in the world: obviously their misery must be a direct result of the gaping baby-size holes in their lives. 不幸福的父母很少会思考他们是否不该有孩子，但那些不幸福且没有孩子的人却总是受到“孩子是这世上最重要的”这一信息的困扰：显然，他们的痛苦肯定是由这种没有孩子的缺憾直接造成的。</w:t>
      </w:r>
    </w:p>
    <w:p>
      <w:pPr>
        <w:pStyle w:val="Para 03"/>
      </w:pPr>
      <w:r>
        <w:rPr>
          <w:rStyle w:val="Text0"/>
        </w:rPr>
        <w:t xml:space="preserve">kin </w:t>
      </w:r>
      <w:r>
        <w:t>/kɪn/</w:t>
      </w:r>
    </w:p>
    <w:p>
      <w:pPr>
        <w:pStyle w:val="Para 01"/>
      </w:pPr>
      <w:r>
        <w:t>n. 亲戚 adj. 有亲属关系的</w:t>
      </w:r>
    </w:p>
    <w:p>
      <w:pPr>
        <w:pStyle w:val="Para 01"/>
      </w:pPr>
      <w:r>
        <w:rPr>
          <w:rStyle w:val="Text7"/>
        </w:rPr>
        <w:t>记</w:t>
      </w:r>
      <w:r>
        <w:t xml:space="preserve"> “kin-亲戚”由“king-国王，君主”简写而来→源于“国王，君主”是一个国家的“大家长”“国父”，引申为“亲戚”。</w:t>
      </w:r>
    </w:p>
    <w:p>
      <w:pPr>
        <w:pStyle w:val="Para 05"/>
      </w:pPr>
      <w:r>
        <w:t>派生词</w:t>
      </w:r>
    </w:p>
    <w:p>
      <w:pPr>
        <w:pStyle w:val="Para 01"/>
      </w:pPr>
      <w:r>
        <w:drawing>
          <wp:inline>
            <wp:extent cx="50800" cy="50800"/>
            <wp:effectExtent b="0" l="0" r="0" t="0"/>
            <wp:docPr descr="0" id="43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kinship</w:t>
      </w:r>
      <w:r>
        <w:t xml:space="preserve"> </w:t>
      </w:r>
      <w:r>
        <w:rPr>
          <w:rStyle w:val="Text1"/>
        </w:rPr>
        <w:t>/ˈkɪnʃɪp/</w:t>
      </w:r>
      <w:r>
        <w:t xml:space="preserve"> n. 亲属关系；密切关系(ship-名词后缀)</w:t>
      </w:r>
    </w:p>
    <w:p>
      <w:pPr>
        <w:pStyle w:val="Para 01"/>
      </w:pPr>
      <w:r>
        <w:rPr>
          <w:rStyle w:val="Text7"/>
        </w:rPr>
        <w:t>例</w:t>
      </w:r>
      <w:r>
        <w:t xml:space="preserve"> (2015年英语一完形) There could be many mechanisms working together that drive us in choosing genetically similar friends rather than “functional kinship” of being friends with benefits! 可能有多种机制共同在起作用，来驱使我们选择基因相似的朋友而不是选择能带来好处的“实用朋友”。</w:t>
      </w:r>
    </w:p>
    <w:p>
      <w:pPr>
        <w:pStyle w:val="Para 03"/>
      </w:pPr>
      <w:r>
        <w:rPr>
          <w:rStyle w:val="Text0"/>
        </w:rPr>
        <w:t xml:space="preserve">obscure </w:t>
      </w:r>
      <w:r>
        <w:t>/əbˈskjʊə(r)/</w:t>
      </w:r>
    </w:p>
    <w:p>
      <w:pPr>
        <w:pStyle w:val="Para 01"/>
      </w:pPr>
      <w:r>
        <w:t>adj. 黑暗的；朦胧的，模糊的 v. (使)变模糊 n. 模糊不清的东西</w:t>
      </w:r>
    </w:p>
    <w:p>
      <w:pPr>
        <w:pStyle w:val="Para 01"/>
      </w:pPr>
      <w:r>
        <w:rPr>
          <w:rStyle w:val="Text7"/>
        </w:rPr>
        <w:t>记</w:t>
      </w:r>
      <w:r>
        <w:t xml:space="preserve"> obs=abs-否定，cur=cover-遮盖，覆盖，e-后缀→完全“遮盖”起来的、丝毫不透光的——即“黑暗的”，引申为“朦胧的，模糊的”。</w:t>
      </w:r>
    </w:p>
    <w:p>
      <w:pPr>
        <w:pStyle w:val="Para 01"/>
      </w:pPr>
      <w:r>
        <w:rPr>
          <w:rStyle w:val="Text7"/>
        </w:rPr>
        <w:t>例</w:t>
      </w:r>
      <w:r>
        <w:t xml:space="preserve"> (2014年英语一阅读Text 4) Yet its report may well set back reform by obscuring the depth and breadth of the challenge that Congress asked it to illuminate. 然而它发布的报告很可能会阻碍人文教育改革的步伐，因为国会要求它阐明挑战的深度和广度，而这一点却并没有被阐述清楚。</w:t>
      </w:r>
    </w:p>
    <w:p>
      <w:pPr>
        <w:pStyle w:val="Para 03"/>
      </w:pPr>
      <w:r>
        <w:rPr>
          <w:rStyle w:val="Text0"/>
        </w:rPr>
        <w:t xml:space="preserve">prospect </w:t>
      </w:r>
      <w:r>
        <w:t>/ˈprɒspekt/</w:t>
      </w:r>
    </w:p>
    <w:p>
      <w:pPr>
        <w:pStyle w:val="Para 01"/>
      </w:pPr>
      <w:r>
        <w:t>n. 前景，展望；景色</w:t>
      </w:r>
    </w:p>
    <w:p>
      <w:pPr>
        <w:pStyle w:val="Para 01"/>
      </w:pPr>
      <w:r>
        <w:rPr>
          <w:rStyle w:val="Text7"/>
        </w:rPr>
        <w:t>记</w:t>
      </w:r>
      <w:r>
        <w:t xml:space="preserve"> pro-往前，spect-词根，看→向前看——即“前景，展望”，引申为“景色”。</w:t>
      </w:r>
    </w:p>
    <w:p>
      <w:pPr>
        <w:pStyle w:val="Para 01"/>
      </w:pPr>
      <w:r>
        <w:rPr>
          <w:rStyle w:val="Text7"/>
        </w:rPr>
        <w:t>例</w:t>
      </w:r>
      <w:r>
        <w:t xml:space="preserve"> (2014年英语一阅读Text 1) Losing a job is hurting: you don’t skip down to the job centre with a song in your heart, delighted at the prospect of doubling your income from the generous state. 失去工作是一件令人伤心的事情：你不会心里哼着小曲，蹦蹦跳跳地到就业中心去,高兴地期望从这个慷慨的国家获得双倍的收入。</w:t>
      </w:r>
    </w:p>
    <w:p>
      <w:pPr>
        <w:pStyle w:val="Para 03"/>
      </w:pPr>
      <w:r>
        <w:rPr>
          <w:rStyle w:val="Text0"/>
        </w:rPr>
        <w:t xml:space="preserve">quantity </w:t>
      </w:r>
      <w:r>
        <w:t>/ˈkwɒntəti/</w:t>
      </w:r>
    </w:p>
    <w:p>
      <w:pPr>
        <w:pStyle w:val="Para 01"/>
      </w:pPr>
      <w:r>
        <w:t>n. 量，数量；大量，大宗</w:t>
      </w:r>
    </w:p>
    <w:p>
      <w:pPr>
        <w:pStyle w:val="Para 01"/>
      </w:pPr>
      <w:r>
        <w:rPr>
          <w:rStyle w:val="Text7"/>
        </w:rPr>
        <w:t>记</w:t>
      </w:r>
      <w:r>
        <w:t xml:space="preserve"> quant=count-计算，ity-名词后缀→计算出来的个数——即“量，数量”，引申为“大量，大宗”。</w:t>
      </w:r>
    </w:p>
    <w:p>
      <w:pPr>
        <w:pStyle w:val="Para 03"/>
      </w:pPr>
      <w:r>
        <w:rPr>
          <w:rStyle w:val="Text0"/>
        </w:rPr>
        <w:t xml:space="preserve">tailor </w:t>
      </w:r>
      <w:r>
        <w:t>/ˈteɪlə(r)/</w:t>
      </w:r>
    </w:p>
    <w:p>
      <w:pPr>
        <w:pStyle w:val="Para 01"/>
      </w:pPr>
      <w:r>
        <w:t>n. 裁缝 vt. 裁制(衣服)</w:t>
      </w:r>
    </w:p>
    <w:p>
      <w:pPr>
        <w:pStyle w:val="Para 01"/>
      </w:pPr>
      <w:r>
        <w:rPr>
          <w:rStyle w:val="Text7"/>
        </w:rPr>
        <w:t>记</w:t>
      </w:r>
      <w:r>
        <w:t xml:space="preserve"> tail-词根，切割，or-表人→“裁缝”就是用剪刀“切割”、剪裁衣服的人；后来，引申出“裁制(衣服)”。</w:t>
      </w:r>
    </w:p>
    <w:p>
      <w:pPr>
        <w:pStyle w:val="Para 03"/>
      </w:pPr>
      <w:r>
        <w:rPr>
          <w:rStyle w:val="Text0"/>
        </w:rPr>
        <w:t xml:space="preserve">unacceptable </w:t>
      </w:r>
      <w:r>
        <w:t>/ˌʌnəkˈseptəbl/</w:t>
      </w:r>
    </w:p>
    <w:p>
      <w:pPr>
        <w:pStyle w:val="Para 01"/>
      </w:pPr>
      <w:r>
        <w:t>adj. 不能接受的；不受欢迎的</w:t>
      </w:r>
    </w:p>
    <w:p>
      <w:pPr>
        <w:pStyle w:val="Para 01"/>
      </w:pPr>
      <w:r>
        <w:rPr>
          <w:rStyle w:val="Text7"/>
        </w:rPr>
        <w:t>记</w:t>
      </w:r>
      <w:r>
        <w:t xml:space="preserve"> un-否定，acceptable-可接受的→不能接受的；不受欢迎的。</w:t>
      </w:r>
    </w:p>
    <w:p>
      <w:pPr>
        <w:pStyle w:val="Para 03"/>
      </w:pPr>
      <w:r>
        <w:rPr>
          <w:rStyle w:val="Text0"/>
        </w:rPr>
        <w:t xml:space="preserve">war </w:t>
      </w:r>
      <w:r>
        <w:t>/wɔː(r)/</w:t>
      </w:r>
    </w:p>
    <w:p>
      <w:pPr>
        <w:pStyle w:val="Para 01"/>
      </w:pPr>
      <w:r>
        <w:t>n. 战争 vi. 打仗</w:t>
      </w:r>
    </w:p>
    <w:p>
      <w:pPr>
        <w:pStyle w:val="Para 01"/>
      </w:pPr>
      <w:r>
        <w:rPr>
          <w:rStyle w:val="Text7"/>
        </w:rPr>
        <w:t>考</w:t>
      </w:r>
      <w:r>
        <w:t xml:space="preserve"> </w:t>
      </w:r>
      <w:r>
        <w:rPr>
          <w:rStyle w:val="Text3"/>
        </w:rPr>
        <w:t>Revolutionary War</w:t>
      </w:r>
      <w:r>
        <w:t>美国独立战争(2006年-阅读4)</w:t>
      </w:r>
    </w:p>
    <w:p>
      <w:pPr>
        <w:pStyle w:val="Para 01"/>
      </w:pPr>
      <w:r>
        <w:rPr>
          <w:rStyle w:val="Text3"/>
        </w:rPr>
        <w:t>go to war with...</w:t>
      </w:r>
      <w:r>
        <w:t xml:space="preserve"> 与…交战，与…对抗(2012-阅读2)</w:t>
      </w:r>
    </w:p>
    <w:p>
      <w:pPr>
        <w:pStyle w:val="Para 03"/>
      </w:pPr>
      <w:r>
        <w:rPr>
          <w:rStyle w:val="Text0"/>
        </w:rPr>
        <w:t xml:space="preserve">abound </w:t>
      </w:r>
      <w:r>
        <w:t>/əˈbaʊnd/</w:t>
      </w:r>
    </w:p>
    <w:p>
      <w:pPr>
        <w:pStyle w:val="Para 01"/>
      </w:pPr>
      <w:r>
        <w:t>vi. (in)大量存在；充满，富于</w:t>
      </w:r>
    </w:p>
    <w:p>
      <w:pPr>
        <w:pStyle w:val="Para 01"/>
      </w:pPr>
      <w:r>
        <w:rPr>
          <w:rStyle w:val="Text7"/>
        </w:rPr>
        <w:t>记</w:t>
      </w:r>
      <w:r>
        <w:t xml:space="preserve"> a-加强语气，bound-词根，捆，捆绑→一大捆儿，一大包——即“大量存在；充满，富于”。</w:t>
      </w:r>
    </w:p>
    <w:p>
      <w:pPr>
        <w:pStyle w:val="Para 05"/>
      </w:pPr>
      <w:r>
        <w:t>派生词</w:t>
      </w:r>
    </w:p>
    <w:p>
      <w:pPr>
        <w:pStyle w:val="Para 01"/>
      </w:pPr>
      <w:r>
        <w:drawing>
          <wp:inline>
            <wp:extent cx="50800" cy="50800"/>
            <wp:effectExtent b="0" l="0" r="0" t="0"/>
            <wp:docPr descr="0" id="43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abundant</w:t>
      </w:r>
      <w:r>
        <w:t xml:space="preserve"> </w:t>
      </w:r>
      <w:r>
        <w:rPr>
          <w:rStyle w:val="Text1"/>
        </w:rPr>
        <w:t>/əˈbʌndənt/</w:t>
      </w:r>
      <w:r>
        <w:t xml:space="preserve"> adj. 大量的；充足的；丰富的</w:t>
      </w:r>
    </w:p>
    <w:p>
      <w:pPr>
        <w:pStyle w:val="Para 01"/>
      </w:pPr>
      <w:r>
        <w:rPr>
          <w:rStyle w:val="Text7"/>
        </w:rPr>
        <w:t>记</w:t>
      </w:r>
      <w:r>
        <w:t xml:space="preserve"> abound的形容词形式。其中，abund=abound-大量存在，充满，ant-形容词后缀→大量的；充足的；丰富的</w:t>
      </w:r>
    </w:p>
    <w:p>
      <w:pPr>
        <w:pStyle w:val="Para 01"/>
      </w:pPr>
      <w:r>
        <w:drawing>
          <wp:inline>
            <wp:extent cx="50800" cy="50800"/>
            <wp:effectExtent b="0" l="0" r="0" t="0"/>
            <wp:docPr descr="0" id="43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abundantly</w:t>
      </w:r>
      <w:r>
        <w:t xml:space="preserve"> </w:t>
      </w:r>
      <w:r>
        <w:rPr>
          <w:rStyle w:val="Text1"/>
        </w:rPr>
        <w:t>/əˈbʌndəntli/</w:t>
      </w:r>
      <w:r>
        <w:t xml:space="preserve"> adv. 大量地；充足地；丰富地</w:t>
      </w:r>
    </w:p>
    <w:p>
      <w:pPr>
        <w:pStyle w:val="Para 01"/>
      </w:pPr>
      <w:r>
        <w:drawing>
          <wp:inline>
            <wp:extent cx="50800" cy="50800"/>
            <wp:effectExtent b="0" l="0" r="0" t="0"/>
            <wp:docPr descr="0" id="43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abundance</w:t>
      </w:r>
      <w:r>
        <w:t xml:space="preserve"> </w:t>
      </w:r>
      <w:r>
        <w:rPr>
          <w:rStyle w:val="Text1"/>
        </w:rPr>
        <w:t>/əˈbʌndəns/</w:t>
      </w:r>
      <w:r>
        <w:t xml:space="preserve"> n. 丰富；充足；大量</w:t>
      </w:r>
    </w:p>
    <w:p>
      <w:pPr>
        <w:pStyle w:val="Para 03"/>
      </w:pPr>
      <w:r>
        <w:rPr>
          <w:rStyle w:val="Text0"/>
        </w:rPr>
        <w:t xml:space="preserve">back-up </w:t>
      </w:r>
      <w:r>
        <w:t>/ˈbæk ʌp/</w:t>
      </w:r>
    </w:p>
    <w:p>
      <w:pPr>
        <w:pStyle w:val="Para 01"/>
      </w:pPr>
      <w:r>
        <w:t>n. 后援；备份，备用 [超纲词汇]</w:t>
      </w:r>
    </w:p>
    <w:p>
      <w:pPr>
        <w:pStyle w:val="Para 01"/>
      </w:pPr>
      <w:r>
        <w:rPr>
          <w:rStyle w:val="Text7"/>
        </w:rPr>
        <w:t>记</w:t>
      </w:r>
      <w:r>
        <w:t xml:space="preserve"> back-后面，up-上→放在后面，随时准备顶“上”去——即“后援”，引申为“备份，备用”。</w:t>
      </w:r>
    </w:p>
    <w:p>
      <w:pPr>
        <w:pStyle w:val="Para 03"/>
      </w:pPr>
      <w:r>
        <w:rPr>
          <w:rStyle w:val="Text0"/>
        </w:rPr>
        <w:t xml:space="preserve">calorie </w:t>
      </w:r>
      <w:r>
        <w:t>/ˈkæləri/</w:t>
      </w:r>
    </w:p>
    <w:p>
      <w:pPr>
        <w:pStyle w:val="Para 01"/>
      </w:pPr>
      <w:r>
        <w:t>n. 卡路里，热卡(食物的热量单位)</w:t>
      </w:r>
    </w:p>
    <w:p>
      <w:pPr>
        <w:pStyle w:val="Para 03"/>
      </w:pPr>
      <w:r>
        <w:rPr>
          <w:rStyle w:val="Text0"/>
        </w:rPr>
        <w:t xml:space="preserve">damp </w:t>
      </w:r>
      <w:r>
        <w:t>/dæmp/</w:t>
      </w:r>
    </w:p>
    <w:p>
      <w:pPr>
        <w:pStyle w:val="Para 01"/>
      </w:pPr>
      <w:r>
        <w:t>adj. 潮湿的，有湿气的</w:t>
      </w:r>
    </w:p>
    <w:p>
      <w:pPr>
        <w:pStyle w:val="Para 01"/>
      </w:pPr>
      <w:r>
        <w:rPr>
          <w:rStyle w:val="Text7"/>
        </w:rPr>
        <w:t>记</w:t>
      </w:r>
      <w:r>
        <w:t xml:space="preserve"> dam=dawn-黎明，p=plant-植物→黎明时分，植物叶子上的露水——即“潮湿的，有湿气的”。</w:t>
      </w:r>
    </w:p>
    <w:p>
      <w:pPr>
        <w:pStyle w:val="Para 05"/>
      </w:pPr>
      <w:r>
        <w:t>派生词</w:t>
      </w:r>
    </w:p>
    <w:p>
      <w:pPr>
        <w:pStyle w:val="Para 01"/>
      </w:pPr>
      <w:r>
        <w:drawing>
          <wp:inline>
            <wp:extent cx="50800" cy="50800"/>
            <wp:effectExtent b="0" l="0" r="0" t="0"/>
            <wp:docPr descr="0" id="43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dampen</w:t>
      </w:r>
      <w:r>
        <w:t xml:space="preserve"> </w:t>
      </w:r>
      <w:r>
        <w:rPr>
          <w:rStyle w:val="Text1"/>
        </w:rPr>
        <w:t>/ˈdæmpən/</w:t>
      </w:r>
      <w:r>
        <w:t xml:space="preserve"> v. (使)潮湿；使沮丧(en-动词后缀)</w:t>
      </w:r>
    </w:p>
    <w:p>
      <w:pPr>
        <w:pStyle w:val="Para 03"/>
      </w:pPr>
      <w:r>
        <w:rPr>
          <w:rStyle w:val="Text0"/>
        </w:rPr>
        <w:t xml:space="preserve">easy </w:t>
      </w:r>
      <w:r>
        <w:t>/ˈiːzi/</w:t>
      </w:r>
    </w:p>
    <w:p>
      <w:pPr>
        <w:pStyle w:val="Para 01"/>
      </w:pPr>
      <w:r>
        <w:t>adj. 容易的；舒适的 adv. 从容地</w:t>
      </w:r>
    </w:p>
    <w:p>
      <w:pPr>
        <w:pStyle w:val="Para 06"/>
      </w:pPr>
      <w:r>
        <w:rPr>
          <w:rStyle w:val="Text12"/>
        </w:rPr>
        <w:t>考</w:t>
      </w:r>
      <w:r>
        <w:rPr>
          <w:rStyle w:val="Text3"/>
        </w:rPr>
        <w:t xml:space="preserve"> </w:t>
      </w:r>
      <w:r>
        <w:t>it may be easier to do sth.</w:t>
      </w:r>
      <w:r>
        <w:rPr>
          <w:rStyle w:val="Text3"/>
        </w:rPr>
        <w:t xml:space="preserve"> 或许做…更容易(2013年-阅读3)</w:t>
      </w:r>
    </w:p>
    <w:p>
      <w:pPr>
        <w:pStyle w:val="Para 05"/>
      </w:pPr>
      <w:r>
        <w:t>派生词</w:t>
      </w:r>
    </w:p>
    <w:p>
      <w:pPr>
        <w:pStyle w:val="Para 01"/>
      </w:pPr>
      <w:r>
        <w:drawing>
          <wp:inline>
            <wp:extent cx="50800" cy="50800"/>
            <wp:effectExtent b="0" l="0" r="0" t="0"/>
            <wp:docPr descr="0" id="43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ease</w:t>
      </w:r>
      <w:r>
        <w:t xml:space="preserve"> </w:t>
      </w:r>
      <w:r>
        <w:rPr>
          <w:rStyle w:val="Text1"/>
        </w:rPr>
        <w:t>/iːz/</w:t>
      </w:r>
      <w:r>
        <w:t xml:space="preserve"> n. 容易；舒适 vt. 减轻，缓和；使舒适(easy的名词形式)</w:t>
      </w:r>
    </w:p>
    <w:p>
      <w:pPr>
        <w:pStyle w:val="Para 03"/>
      </w:pPr>
      <w:r>
        <w:rPr>
          <w:rStyle w:val="Text0"/>
        </w:rPr>
        <w:t xml:space="preserve">factor </w:t>
      </w:r>
      <w:r>
        <w:t>/ˈfæktə(r)/</w:t>
      </w:r>
    </w:p>
    <w:p>
      <w:pPr>
        <w:pStyle w:val="Para 01"/>
      </w:pPr>
      <w:r>
        <w:t>n. 因素，要素；【数】因子，系数</w:t>
      </w:r>
    </w:p>
    <w:p>
      <w:pPr>
        <w:pStyle w:val="Para 01"/>
      </w:pPr>
      <w:r>
        <w:rPr>
          <w:rStyle w:val="Text7"/>
        </w:rPr>
        <w:t>记</w:t>
      </w:r>
      <w:r>
        <w:t xml:space="preserve"> fact-词根，做，or-名词后缀→“造”就某一结果的东西——即“因素，要素”，引申为“因子，系数”。</w:t>
      </w:r>
    </w:p>
    <w:p>
      <w:pPr>
        <w:pStyle w:val="Para 06"/>
      </w:pPr>
      <w:r>
        <w:rPr>
          <w:rStyle w:val="Text12"/>
        </w:rPr>
        <w:t>考</w:t>
      </w:r>
      <w:r>
        <w:rPr>
          <w:rStyle w:val="Text3"/>
        </w:rPr>
        <w:t xml:space="preserve"> </w:t>
      </w:r>
      <w:r>
        <w:t>social and biological factors</w:t>
      </w:r>
      <w:r>
        <w:rPr>
          <w:rStyle w:val="Text3"/>
        </w:rPr>
        <w:t xml:space="preserve"> 社会和生理因素(2012年-阅读1)</w:t>
      </w:r>
    </w:p>
    <w:p>
      <w:pPr>
        <w:pStyle w:val="Para 03"/>
      </w:pPr>
      <w:r>
        <w:rPr>
          <w:rStyle w:val="Text0"/>
        </w:rPr>
        <w:t xml:space="preserve">lack </w:t>
      </w:r>
      <w:r>
        <w:t>/læk/</w:t>
      </w:r>
    </w:p>
    <w:p>
      <w:pPr>
        <w:pStyle w:val="Para 01"/>
      </w:pPr>
      <w:r>
        <w:t>n./v. 缺乏，不足</w:t>
      </w:r>
    </w:p>
    <w:p>
      <w:pPr>
        <w:pStyle w:val="Para 01"/>
      </w:pPr>
      <w:r>
        <w:rPr>
          <w:rStyle w:val="Text7"/>
        </w:rPr>
        <w:t>记</w:t>
      </w:r>
      <w:r>
        <w:t xml:space="preserve"> “lack-缺乏，不足”由“leak-漏，泄露”演变而来，二者音似→漏下去了，量就变得“不足”了——即“缺乏，不足”。</w:t>
      </w:r>
    </w:p>
    <w:p>
      <w:pPr>
        <w:pStyle w:val="Para 01"/>
      </w:pPr>
      <w:r>
        <w:rPr>
          <w:rStyle w:val="Text7"/>
        </w:rPr>
        <w:t>例</w:t>
      </w:r>
      <w:r>
        <w:t xml:space="preserve"> (2016年英语一阅读Part C) It is like the immune system of the body, which under stress or through lack of nutrition or exercise can be weakened, but which never leaves us. 它就像身体的免疫系统一样，若承受压力，或缺乏营养，缺少锻炼，就会变得很虚弱，但是它并不会离开我们。</w:t>
      </w:r>
    </w:p>
    <w:p>
      <w:pPr>
        <w:pStyle w:val="Para 03"/>
      </w:pPr>
      <w:r>
        <w:rPr>
          <w:rStyle w:val="Text0"/>
        </w:rPr>
        <w:t xml:space="preserve">nasty </w:t>
      </w:r>
      <w:r>
        <w:t>/ˈnɑːsti/</w:t>
      </w:r>
    </w:p>
    <w:p>
      <w:pPr>
        <w:pStyle w:val="Para 01"/>
      </w:pPr>
      <w:r>
        <w:t>adj. 龌龊的；淫猥的，下流的；令人讨厌的</w:t>
      </w:r>
    </w:p>
    <w:p>
      <w:pPr>
        <w:pStyle w:val="Para 03"/>
      </w:pPr>
      <w:r>
        <w:rPr>
          <w:rStyle w:val="Text0"/>
        </w:rPr>
        <w:t xml:space="preserve">observe </w:t>
      </w:r>
      <w:r>
        <w:t>/əbˈzɜːv/</w:t>
      </w:r>
    </w:p>
    <w:p>
      <w:pPr>
        <w:pStyle w:val="Para 01"/>
      </w:pPr>
      <w:r>
        <w:t>v. 注意，观察；遵守，奉行</w:t>
      </w:r>
    </w:p>
    <w:p>
      <w:pPr>
        <w:pStyle w:val="Para 01"/>
      </w:pPr>
      <w:r>
        <w:rPr>
          <w:rStyle w:val="Text7"/>
        </w:rPr>
        <w:t>记</w:t>
      </w:r>
      <w:r>
        <w:t xml:space="preserve"> ob-相对，对面，serve-服务→认真地“服务”对面的客人、时刻关注着客人——即“注意，观察；遵守，奉行”。</w:t>
      </w:r>
    </w:p>
    <w:p>
      <w:pPr>
        <w:pStyle w:val="Para 05"/>
      </w:pPr>
      <w:r>
        <w:t>派生词</w:t>
      </w:r>
    </w:p>
    <w:p>
      <w:pPr>
        <w:pStyle w:val="Para 01"/>
      </w:pPr>
      <w:r>
        <w:drawing>
          <wp:inline>
            <wp:extent cx="50800" cy="50800"/>
            <wp:effectExtent b="0" l="0" r="0" t="0"/>
            <wp:docPr descr="0" id="43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observer</w:t>
      </w:r>
      <w:r>
        <w:t xml:space="preserve"> </w:t>
      </w:r>
      <w:r>
        <w:rPr>
          <w:rStyle w:val="Text1"/>
        </w:rPr>
        <w:t>/əbˈzɜːvə(r)/</w:t>
      </w:r>
      <w:r>
        <w:t xml:space="preserve"> n. 观测者，观察员；遵守者，奉行者(er-表人)</w:t>
      </w:r>
    </w:p>
    <w:p>
      <w:pPr>
        <w:pStyle w:val="Para 03"/>
      </w:pPr>
      <w:r>
        <w:rPr>
          <w:rStyle w:val="Text0"/>
        </w:rPr>
        <w:t xml:space="preserve">packet </w:t>
      </w:r>
      <w:r>
        <w:t>/ˈpækɪt/</w:t>
      </w:r>
    </w:p>
    <w:p>
      <w:pPr>
        <w:pStyle w:val="Para 01"/>
      </w:pPr>
      <w:r>
        <w:t>n. 小包裹；小捆；盒</w:t>
      </w:r>
    </w:p>
    <w:p>
      <w:pPr>
        <w:pStyle w:val="Para 01"/>
      </w:pPr>
      <w:r>
        <w:rPr>
          <w:rStyle w:val="Text7"/>
        </w:rPr>
        <w:t>记</w:t>
      </w:r>
      <w:r>
        <w:t xml:space="preserve"> pack-包裹，背包，et-名词后缀，表示“小”→小包裹；小捆；盒。</w:t>
      </w:r>
    </w:p>
    <w:p>
      <w:pPr>
        <w:pStyle w:val="Para 03"/>
      </w:pPr>
      <w:r>
        <w:rPr>
          <w:rStyle w:val="Text0"/>
        </w:rPr>
        <w:t xml:space="preserve">raft </w:t>
      </w:r>
      <w:r>
        <w:t>/rɑːft/</w:t>
      </w:r>
    </w:p>
    <w:p>
      <w:pPr>
        <w:pStyle w:val="Para 01"/>
      </w:pPr>
      <w:r>
        <w:t>n. 筏子；救生艇</w:t>
      </w:r>
    </w:p>
    <w:p>
      <w:pPr>
        <w:pStyle w:val="Para 01"/>
      </w:pPr>
      <w:r>
        <w:rPr>
          <w:rStyle w:val="Text7"/>
        </w:rPr>
        <w:t>记</w:t>
      </w:r>
      <w:r>
        <w:t xml:space="preserve"> ra=river-河流，ft=float-漂浮；漂流物→漂浮在河流上的东西——即“筏子”，引申为“救生艇”。</w:t>
      </w:r>
    </w:p>
    <w:p>
      <w:pPr>
        <w:pStyle w:val="Para 03"/>
      </w:pPr>
      <w:r>
        <w:rPr>
          <w:rStyle w:val="Text0"/>
        </w:rPr>
        <w:t xml:space="preserve">take </w:t>
      </w:r>
      <w:r>
        <w:t>/teɪk/</w:t>
      </w:r>
    </w:p>
    <w:p>
      <w:pPr>
        <w:pStyle w:val="Para 01"/>
      </w:pPr>
      <w:r>
        <w:t>vt. 拿，取，握</w:t>
      </w:r>
    </w:p>
    <w:p>
      <w:pPr>
        <w:pStyle w:val="Para 01"/>
      </w:pPr>
      <w:r>
        <w:rPr>
          <w:rStyle w:val="Text7"/>
        </w:rPr>
        <w:t>考</w:t>
      </w:r>
      <w:r>
        <w:t xml:space="preserve"> </w:t>
      </w:r>
      <w:r>
        <w:rPr>
          <w:rStyle w:val="Text3"/>
        </w:rPr>
        <w:t>take in</w:t>
      </w:r>
      <w:r>
        <w:t xml:space="preserve"> 吸收；观赏(2006年-阅读2)</w:t>
      </w:r>
    </w:p>
    <w:p>
      <w:pPr>
        <w:pStyle w:val="Para 01"/>
      </w:pPr>
      <w:r>
        <w:rPr>
          <w:rStyle w:val="Text3"/>
        </w:rPr>
        <w:t>take the lead</w:t>
      </w:r>
      <w:r>
        <w:t xml:space="preserve"> 引导，带领；做榜样(2007年-阅读4)</w:t>
      </w:r>
    </w:p>
    <w:p>
      <w:pPr>
        <w:pStyle w:val="Para 01"/>
      </w:pPr>
      <w:r>
        <w:rPr>
          <w:rStyle w:val="Text3"/>
        </w:rPr>
        <w:t>take efforts</w:t>
      </w:r>
      <w:r>
        <w:t xml:space="preserve"> 采取努力(2009年-阅读3)</w:t>
      </w:r>
    </w:p>
    <w:p>
      <w:pPr>
        <w:pStyle w:val="Para 01"/>
      </w:pPr>
      <w:r>
        <w:rPr>
          <w:rStyle w:val="Text3"/>
        </w:rPr>
        <w:t>take place</w:t>
      </w:r>
      <w:r>
        <w:t xml:space="preserve"> 发生；进行，举行(2010年-阅读1)</w:t>
      </w:r>
    </w:p>
    <w:p>
      <w:pPr>
        <w:pStyle w:val="Para 01"/>
      </w:pPr>
      <w:r>
        <w:rPr>
          <w:rStyle w:val="Text3"/>
        </w:rPr>
        <w:t>take position</w:t>
      </w:r>
      <w:r>
        <w:t xml:space="preserve"> 摆出(某种)姿势，采取(某种)态度(2010年-阅读2)</w:t>
      </w:r>
    </w:p>
    <w:p>
      <w:pPr>
        <w:pStyle w:val="Para 01"/>
      </w:pPr>
      <w:r>
        <w:rPr>
          <w:rStyle w:val="Text3"/>
        </w:rPr>
        <w:t>take hold</w:t>
      </w:r>
      <w:r>
        <w:t xml:space="preserve"> 产生效果，起作用(2011年-阅读2)</w:t>
      </w:r>
    </w:p>
    <w:p>
      <w:pPr>
        <w:pStyle w:val="Para 06"/>
      </w:pPr>
      <w:r>
        <w:t>take advantage of</w:t>
      </w:r>
      <w:r>
        <w:rPr>
          <w:rStyle w:val="Text3"/>
        </w:rPr>
        <w:t xml:space="preserve"> 利用(2011年-阅读3)</w:t>
      </w:r>
    </w:p>
    <w:p>
      <w:pPr>
        <w:pStyle w:val="Para 06"/>
      </w:pPr>
      <w:r>
        <w:t>take control of sth.</w:t>
      </w:r>
      <w:r>
        <w:rPr>
          <w:rStyle w:val="Text3"/>
        </w:rPr>
        <w:t xml:space="preserve"> 控制某物(2012年-阅读3)</w:t>
      </w:r>
    </w:p>
    <w:p>
      <w:pPr>
        <w:pStyle w:val="Para 06"/>
      </w:pPr>
      <w:r>
        <w:t>take...into consideration</w:t>
      </w:r>
      <w:r>
        <w:rPr>
          <w:rStyle w:val="Text3"/>
        </w:rPr>
        <w:t xml:space="preserve"> 将…考虑在内(2013年-完形)</w:t>
      </w:r>
    </w:p>
    <w:p>
      <w:pPr>
        <w:pStyle w:val="Para 03"/>
      </w:pPr>
      <w:r>
        <w:rPr>
          <w:rStyle w:val="Text0"/>
        </w:rPr>
        <w:t xml:space="preserve">ward </w:t>
      </w:r>
      <w:r>
        <w:t>/wɔːd/</w:t>
      </w:r>
    </w:p>
    <w:p>
      <w:pPr>
        <w:pStyle w:val="Para 01"/>
      </w:pPr>
      <w:r>
        <w:t>n. 保护，看护；病房；收容所</w:t>
      </w:r>
    </w:p>
    <w:p>
      <w:pPr>
        <w:pStyle w:val="Para 01"/>
      </w:pPr>
      <w:r>
        <w:rPr>
          <w:rStyle w:val="Text7"/>
        </w:rPr>
        <w:t>记</w:t>
      </w:r>
      <w:r>
        <w:t xml:space="preserve"> wa=wall-围墙，rd=round-围绕→被“城墙”围绕——即“保护，看护”，引申为“病房；收容所”。</w:t>
      </w:r>
    </w:p>
    <w:p>
      <w:pPr>
        <w:pStyle w:val="Para 03"/>
      </w:pPr>
      <w:r>
        <w:rPr>
          <w:rStyle w:val="Text0"/>
        </w:rPr>
        <w:t xml:space="preserve">bizarre </w:t>
      </w:r>
      <w:r>
        <w:t>/bɪˈzɑː(r)/</w:t>
      </w:r>
    </w:p>
    <w:p>
      <w:pPr>
        <w:pStyle w:val="Para 01"/>
      </w:pPr>
      <w:r>
        <w:t>adj. 奇异的，古怪的；不同寻常的</w:t>
      </w:r>
    </w:p>
    <w:p>
      <w:pPr>
        <w:pStyle w:val="Para 01"/>
      </w:pPr>
      <w:r>
        <w:rPr>
          <w:rStyle w:val="Text7"/>
        </w:rPr>
        <w:t>记</w:t>
      </w:r>
      <w:r>
        <w:t xml:space="preserve"> 该词实为法语词，由西班牙语“bizarro-英勇的，帅气的”演变而来，而bizarro来自巴斯克语“bizar-胡子”一词，在此可理解为：bizar=beard-胡须，re=ary-形容词后缀→法国士兵第一次在战场上遇到满脸大胡子的巴斯克士兵时被吓了一跳，以为自己遇到了史前野人——即“奇异的，古怪的”，引申为“不同寻常的”。</w:t>
      </w:r>
    </w:p>
    <w:p>
      <w:pPr>
        <w:pStyle w:val="Para 03"/>
      </w:pPr>
      <w:r>
        <w:rPr>
          <w:rStyle w:val="Text0"/>
        </w:rPr>
        <w:t xml:space="preserve">budding </w:t>
      </w:r>
      <w:r>
        <w:t>/ˈbʌdɪŋ/</w:t>
      </w:r>
    </w:p>
    <w:p>
      <w:pPr>
        <w:pStyle w:val="Para 01"/>
      </w:pPr>
      <w:r>
        <w:t>adj. 萌芽的，刚出现的；崭露头角的</w:t>
      </w:r>
    </w:p>
    <w:p>
      <w:pPr>
        <w:pStyle w:val="Para 01"/>
      </w:pPr>
      <w:r>
        <w:rPr>
          <w:rStyle w:val="Text7"/>
        </w:rPr>
        <w:t>记</w:t>
      </w:r>
      <w:r>
        <w:t xml:space="preserve"> bud-词根，发芽，萌芽，d-双写，ing-的→萌芽的，刚出现的，引申为“崭露头角的”。</w:t>
      </w:r>
    </w:p>
    <w:p>
      <w:pPr>
        <w:pStyle w:val="Para 01"/>
      </w:pPr>
      <w:r>
        <w:rPr>
          <w:rStyle w:val="Text7"/>
        </w:rPr>
        <w:t>考</w:t>
      </w:r>
      <w:r>
        <w:t xml:space="preserve"> </w:t>
      </w:r>
      <w:r>
        <w:rPr>
          <w:rStyle w:val="Text3"/>
        </w:rPr>
        <w:t>a budding economic</w:t>
      </w:r>
      <w:r>
        <w:t xml:space="preserve"> recovery萌芽中的经济复苏(2017年-阅读3)</w:t>
      </w:r>
    </w:p>
    <w:p>
      <w:pPr>
        <w:pStyle w:val="Para 03"/>
      </w:pPr>
      <w:r>
        <w:rPr>
          <w:rStyle w:val="Text0"/>
        </w:rPr>
        <w:t xml:space="preserve">clue </w:t>
      </w:r>
      <w:r>
        <w:t>/kluː/</w:t>
      </w:r>
    </w:p>
    <w:p>
      <w:pPr>
        <w:pStyle w:val="Para 01"/>
      </w:pPr>
      <w:r>
        <w:t>n. 线索；解题提示；（故事）情节</w:t>
      </w:r>
    </w:p>
    <w:p>
      <w:pPr>
        <w:pStyle w:val="Para 01"/>
      </w:pPr>
      <w:r>
        <w:rPr>
          <w:rStyle w:val="Text7"/>
        </w:rPr>
        <w:t>记</w:t>
      </w:r>
      <w:r>
        <w:t xml:space="preserve"> cl=climb-爬，u-无实义，e-尾缀→“爬”行留下的痕迹——即“线索”，引申为“解题提示；（故事）情节”。</w:t>
      </w:r>
    </w:p>
    <w:p>
      <w:pPr>
        <w:pStyle w:val="Para 03"/>
      </w:pPr>
      <w:r>
        <w:rPr>
          <w:rStyle w:val="Text0"/>
        </w:rPr>
        <w:t xml:space="preserve">recruit </w:t>
      </w:r>
      <w:r>
        <w:t>/rɪˈkruːt/</w:t>
      </w:r>
    </w:p>
    <w:p>
      <w:pPr>
        <w:pStyle w:val="Para 01"/>
      </w:pPr>
      <w:r>
        <w:t>v. 招募(新兵)；吸收(新成员) n. 新兵；新成员</w:t>
      </w:r>
    </w:p>
    <w:p>
      <w:pPr>
        <w:pStyle w:val="Para 01"/>
      </w:pPr>
      <w:r>
        <w:rPr>
          <w:rStyle w:val="Text7"/>
        </w:rPr>
        <w:t>记</w:t>
      </w:r>
      <w:r>
        <w:t xml:space="preserve"> re-再一次，cru=cre-词根，增长；制造，产生，it=ate-动词后缀→数量再一次增长了、增加了——即“招募(新兵)；吸收(新成员)”，引申为名词词义“新兵，新成员”。</w:t>
      </w:r>
    </w:p>
    <w:p>
      <w:pPr>
        <w:pStyle w:val="Para 01"/>
      </w:pPr>
      <w:r>
        <w:rPr>
          <w:rStyle w:val="Text7"/>
        </w:rPr>
        <w:t>例</w:t>
      </w:r>
      <w:r>
        <w:t xml:space="preserve"> (2012年英语一阅读Text 1) In South Africa, an HIV-prevention initiative known as LoveLife recruits young people to promote safe sex among their peers. 在南非，一场名为“热爱生命”的HIV预防运动招募年轻人，让他们在同龄人中宣传安全的性行为。</w:t>
      </w:r>
    </w:p>
    <w:p>
      <w:pPr>
        <w:pStyle w:val="Para 05"/>
      </w:pPr>
      <w:r>
        <w:t>派生词</w:t>
      </w:r>
    </w:p>
    <w:p>
      <w:pPr>
        <w:pStyle w:val="Para 01"/>
      </w:pPr>
      <w:r>
        <w:drawing>
          <wp:inline>
            <wp:extent cx="50800" cy="50800"/>
            <wp:effectExtent b="0" l="0" r="0" t="0"/>
            <wp:docPr descr="0" id="44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recruiter</w:t>
      </w:r>
      <w:r>
        <w:t xml:space="preserve"> </w:t>
      </w:r>
      <w:r>
        <w:rPr>
          <w:rStyle w:val="Text1"/>
        </w:rPr>
        <w:t>/rɪˈkruːtə(r)/</w:t>
      </w:r>
      <w:r>
        <w:t xml:space="preserve"> n. 招募者，招聘人员(er-表人)</w:t>
      </w:r>
    </w:p>
    <w:p>
      <w:pPr>
        <w:pStyle w:val="Para 03"/>
      </w:pPr>
      <w:r>
        <w:rPr>
          <w:rStyle w:val="Text0"/>
        </w:rPr>
        <w:t xml:space="preserve">conspiracy </w:t>
      </w:r>
      <w:r>
        <w:t>/kənˈspɪrəsi/</w:t>
      </w:r>
    </w:p>
    <w:p>
      <w:pPr>
        <w:pStyle w:val="Para 01"/>
      </w:pPr>
      <w:r>
        <w:t>n. 阴谋；共谋</w:t>
      </w:r>
    </w:p>
    <w:p>
      <w:pPr>
        <w:pStyle w:val="Para 01"/>
      </w:pPr>
      <w:r>
        <w:rPr>
          <w:rStyle w:val="Text7"/>
        </w:rPr>
        <w:t>记</w:t>
      </w:r>
      <w:r>
        <w:t xml:space="preserve"> conspir(e)-合谋，共谋，acy-名词后缀→共谋，引申为“阴谋”。</w:t>
      </w:r>
    </w:p>
    <w:p>
      <w:pPr>
        <w:pStyle w:val="Para 03"/>
      </w:pPr>
      <w:r>
        <w:rPr>
          <w:rStyle w:val="Text0"/>
        </w:rPr>
        <w:t xml:space="preserve">co-worker </w:t>
      </w:r>
      <w:r>
        <w:t>/ˈkəʊ wɜːkə(r)/</w:t>
      </w:r>
    </w:p>
    <w:p>
      <w:pPr>
        <w:pStyle w:val="Para 01"/>
      </w:pPr>
      <w:r>
        <w:t>n. 同事</w:t>
      </w:r>
    </w:p>
    <w:p>
      <w:pPr>
        <w:pStyle w:val="Para 01"/>
      </w:pPr>
      <w:r>
        <w:rPr>
          <w:rStyle w:val="Text7"/>
        </w:rPr>
        <w:t>记</w:t>
      </w:r>
      <w:r>
        <w:t xml:space="preserve"> co-共同，一起，work-工作，劳动，er-表人→与你共同工作、一起劳动的人——即“同事”。</w:t>
      </w:r>
    </w:p>
    <w:p>
      <w:pPr>
        <w:pStyle w:val="Para 07"/>
      </w:pPr>
      <w:r>
        <w:t xml:space="preserve">dense </w:t>
      </w:r>
      <w:r>
        <w:rPr>
          <w:rStyle w:val="Text1"/>
        </w:rPr>
        <w:t>/dens/</w:t>
      </w:r>
    </w:p>
    <w:p>
      <w:pPr>
        <w:pStyle w:val="Para 01"/>
      </w:pPr>
      <w:r>
        <w:t>adj. 稠密的；（味道）浓郁的；密度大的；费解难懂的；愚钝的</w:t>
      </w:r>
    </w:p>
    <w:p>
      <w:pPr>
        <w:pStyle w:val="Para 01"/>
      </w:pPr>
      <w:r>
        <w:rPr>
          <w:rStyle w:val="Text7"/>
        </w:rPr>
        <w:t>记</w:t>
      </w:r>
      <w:r>
        <w:t xml:space="preserve"> dens-词根，凝缩，e-后缀→凝缩的——即“稠密的”，引申为“费解难懂的”。</w:t>
      </w:r>
    </w:p>
    <w:p>
      <w:pPr>
        <w:pStyle w:val="Para 03"/>
      </w:pPr>
      <w:r>
        <w:rPr>
          <w:rStyle w:val="Text0"/>
        </w:rPr>
        <w:t xml:space="preserve">editorial </w:t>
      </w:r>
      <w:r>
        <w:t>/ˌedɪˈtɔːriəl/</w:t>
      </w:r>
    </w:p>
    <w:p>
      <w:pPr>
        <w:pStyle w:val="Para 01"/>
      </w:pPr>
      <w:r>
        <w:t>adj. 编辑的；编者的；社论的n. （报刊的）社论；（电视、电台的）评论</w:t>
      </w:r>
    </w:p>
    <w:p>
      <w:pPr>
        <w:pStyle w:val="Para 01"/>
      </w:pPr>
      <w:r>
        <w:rPr>
          <w:rStyle w:val="Text7"/>
        </w:rPr>
        <w:t>记</w:t>
      </w:r>
      <w:r>
        <w:t xml:space="preserve"> editor-编辑，i-无实义，al-的→编辑的，引申为“社论（的）”。</w:t>
      </w:r>
    </w:p>
    <w:p>
      <w:pPr>
        <w:pStyle w:val="Para 01"/>
      </w:pPr>
      <w:r>
        <w:rPr>
          <w:rStyle w:val="Text7"/>
        </w:rPr>
        <w:t>例</w:t>
      </w:r>
      <w:r>
        <w:t xml:space="preserve"> (2015年英语一阅读Text 3) “Readers must have confidence in the conclusions published in our journal,” writes McNutt in an editorial.“读者必须对我们杂志中发表的研究结论有信心。”麦克纳特在一篇社论中这样写道。</w:t>
      </w:r>
    </w:p>
    <w:p>
      <w:pPr>
        <w:pStyle w:val="Para 03"/>
      </w:pPr>
      <w:r>
        <w:rPr>
          <w:rStyle w:val="Text0"/>
        </w:rPr>
        <w:t xml:space="preserve">extra </w:t>
      </w:r>
      <w:r>
        <w:t>/ˈekstrə/</w:t>
      </w:r>
    </w:p>
    <w:p>
      <w:pPr>
        <w:pStyle w:val="Para 01"/>
      </w:pPr>
      <w:r>
        <w:t>adj. 额外的；另加的adv. 特别地；格外地n. 额外事物；额外费用</w:t>
      </w:r>
    </w:p>
    <w:p>
      <w:pPr>
        <w:pStyle w:val="Para 01"/>
      </w:pPr>
      <w:r>
        <w:rPr>
          <w:rStyle w:val="Text7"/>
        </w:rPr>
        <w:t>记</w:t>
      </w:r>
      <w:r>
        <w:t xml:space="preserve"> extra可看作由“exteral-外部的，外面的”简写而来，表示“额外的；另加的”，引申为“额外费用”。</w:t>
      </w:r>
    </w:p>
    <w:p>
      <w:pPr>
        <w:pStyle w:val="Para 03"/>
      </w:pPr>
      <w:r>
        <w:rPr>
          <w:rStyle w:val="Text0"/>
        </w:rPr>
        <w:t xml:space="preserve">goal-focused </w:t>
      </w:r>
      <w:r>
        <w:t>/ɡəʊl ˈfəʊkəst/</w:t>
      </w:r>
    </w:p>
    <w:p>
      <w:pPr>
        <w:pStyle w:val="Para 01"/>
      </w:pPr>
      <w:r>
        <w:t>adj. 以目标为导向的，目标聚焦的</w:t>
      </w:r>
    </w:p>
    <w:p>
      <w:pPr>
        <w:pStyle w:val="Para 01"/>
      </w:pPr>
      <w:r>
        <w:rPr>
          <w:rStyle w:val="Text7"/>
        </w:rPr>
        <w:t>记</w:t>
      </w:r>
      <w:r>
        <w:t xml:space="preserve"> goal-目标，目的，focus-焦点，聚焦，ed-的→目标聚焦的，引申为“以目标为导向的”。</w:t>
      </w:r>
    </w:p>
    <w:p>
      <w:pPr>
        <w:pStyle w:val="Para 03"/>
      </w:pPr>
      <w:r>
        <w:rPr>
          <w:rStyle w:val="Text0"/>
        </w:rPr>
        <w:t xml:space="preserve">heaven </w:t>
      </w:r>
      <w:r>
        <w:t>/ˈhevn/</w:t>
      </w:r>
    </w:p>
    <w:p>
      <w:pPr>
        <w:pStyle w:val="Para 01"/>
      </w:pPr>
      <w:r>
        <w:t>n. 天堂；天空</w:t>
      </w:r>
    </w:p>
    <w:p>
      <w:pPr>
        <w:pStyle w:val="Para 01"/>
      </w:pPr>
      <w:r>
        <w:rPr>
          <w:rStyle w:val="Text7"/>
        </w:rPr>
        <w:t>记</w:t>
      </w:r>
      <w:r>
        <w:t xml:space="preserve"> heave-举起，拉起，n=ion-名词后缀→“举”到空中——即“天空”，引申为“天堂”。</w:t>
      </w:r>
    </w:p>
    <w:p>
      <w:pPr>
        <w:pStyle w:val="Para 03"/>
      </w:pPr>
      <w:r>
        <w:rPr>
          <w:rStyle w:val="Text0"/>
        </w:rPr>
        <w:t xml:space="preserve">impinge </w:t>
      </w:r>
      <w:r>
        <w:t>/ɪmˈpɪndʒ/</w:t>
      </w:r>
    </w:p>
    <w:p>
      <w:pPr>
        <w:pStyle w:val="Para 01"/>
      </w:pPr>
      <w:r>
        <w:t>v. 撞击；影响，冲击</w:t>
      </w:r>
    </w:p>
    <w:p>
      <w:pPr>
        <w:pStyle w:val="Para 01"/>
      </w:pPr>
      <w:r>
        <w:rPr>
          <w:rStyle w:val="Text7"/>
        </w:rPr>
        <w:t>记</w:t>
      </w:r>
      <w:r>
        <w:t xml:space="preserve"> 该词是impact的同源词，含义接近，但声音较“impact-撞击，冲击；影响”要弱。</w:t>
      </w:r>
    </w:p>
    <w:p>
      <w:pPr>
        <w:pStyle w:val="Para 03"/>
      </w:pPr>
      <w:r>
        <w:rPr>
          <w:rStyle w:val="Text0"/>
        </w:rPr>
        <w:t xml:space="preserve">ink </w:t>
      </w:r>
      <w:r>
        <w:t>/ɪŋk/</w:t>
      </w:r>
    </w:p>
    <w:p>
      <w:pPr>
        <w:pStyle w:val="Para 01"/>
      </w:pPr>
      <w:r>
        <w:t>n. 墨水，油墨vt. 使沾上墨水（或油墨）</w:t>
      </w:r>
    </w:p>
    <w:p>
      <w:pPr>
        <w:pStyle w:val="Para 01"/>
      </w:pPr>
      <w:r>
        <w:rPr>
          <w:rStyle w:val="Text7"/>
        </w:rPr>
        <w:t>记</w:t>
      </w:r>
      <w:r>
        <w:t xml:space="preserve"> in-进入，k=dark-黑暗（的），深色的→浸入变黑的东西——即“墨水”，引申为“使沾上墨水”。</w:t>
      </w:r>
    </w:p>
    <w:p>
      <w:pPr>
        <w:pStyle w:val="Para 03"/>
      </w:pPr>
      <w:r>
        <w:rPr>
          <w:rStyle w:val="Text0"/>
        </w:rPr>
        <w:t xml:space="preserve">introductory </w:t>
      </w:r>
      <w:r>
        <w:t>/ˌɪntrəˈdʌktəri/</w:t>
      </w:r>
    </w:p>
    <w:p>
      <w:pPr>
        <w:pStyle w:val="Para 01"/>
      </w:pPr>
      <w:r>
        <w:t>adj. 引言的，介绍性的；促销特惠的</w:t>
      </w:r>
    </w:p>
    <w:p>
      <w:pPr>
        <w:pStyle w:val="Para 01"/>
      </w:pPr>
      <w:r>
        <w:rPr>
          <w:rStyle w:val="Text7"/>
        </w:rPr>
        <w:t>记</w:t>
      </w:r>
      <w:r>
        <w:t xml:space="preserve"> introduct=introduce-引见，介绍，ory-的→引言的，介绍性的，引申为“促销特惠的”。</w:t>
      </w:r>
    </w:p>
    <w:p>
      <w:pPr>
        <w:pStyle w:val="Para 03"/>
      </w:pPr>
      <w:r>
        <w:rPr>
          <w:rStyle w:val="Text0"/>
        </w:rPr>
        <w:t xml:space="preserve">landowner </w:t>
      </w:r>
      <w:r>
        <w:t>/ˈlændəʊnə(r)/</w:t>
      </w:r>
    </w:p>
    <w:p>
      <w:pPr>
        <w:pStyle w:val="Para 01"/>
      </w:pPr>
      <w:r>
        <w:t>n. 地主；土地所有者</w:t>
      </w:r>
    </w:p>
    <w:p>
      <w:pPr>
        <w:pStyle w:val="Para 01"/>
      </w:pPr>
      <w:r>
        <w:rPr>
          <w:rStyle w:val="Text7"/>
        </w:rPr>
        <w:t>记</w:t>
      </w:r>
      <w:r>
        <w:t xml:space="preserve"> land-土地，陆地，owner-所有者，物主→地主；土地所有者。</w:t>
      </w:r>
    </w:p>
    <w:p>
      <w:pPr>
        <w:pStyle w:val="Para 03"/>
      </w:pPr>
      <w:r>
        <w:rPr>
          <w:rStyle w:val="Text0"/>
        </w:rPr>
        <w:t xml:space="preserve">lone </w:t>
      </w:r>
      <w:r>
        <w:t>/ləʊn/</w:t>
      </w:r>
    </w:p>
    <w:p>
      <w:pPr>
        <w:pStyle w:val="Para 01"/>
      </w:pPr>
      <w:r>
        <w:t>adj. 单独的，孤单的；寂寞的</w:t>
      </w:r>
    </w:p>
    <w:p>
      <w:pPr>
        <w:pStyle w:val="Para 01"/>
      </w:pPr>
      <w:r>
        <w:rPr>
          <w:rStyle w:val="Text7"/>
        </w:rPr>
        <w:t>记</w:t>
      </w:r>
      <w:r>
        <w:t xml:space="preserve"> lone可看作“alone-单独的，独自的”简写而来，表示“单独的，孤单的”。</w:t>
      </w:r>
    </w:p>
    <w:p>
      <w:pPr>
        <w:pStyle w:val="Para 03"/>
      </w:pPr>
      <w:r>
        <w:rPr>
          <w:rStyle w:val="Text0"/>
        </w:rPr>
        <w:t xml:space="preserve">methodology </w:t>
      </w:r>
      <w:r>
        <w:t>/ˌmeθəˈdɒlədʒi/</w:t>
      </w:r>
    </w:p>
    <w:p>
      <w:pPr>
        <w:pStyle w:val="Para 01"/>
      </w:pPr>
      <w:r>
        <w:t>n. 方法学，方法论</w:t>
      </w:r>
    </w:p>
    <w:p>
      <w:pPr>
        <w:pStyle w:val="Para 01"/>
      </w:pPr>
      <w:r>
        <w:rPr>
          <w:rStyle w:val="Text7"/>
        </w:rPr>
        <w:t>记</w:t>
      </w:r>
      <w:r>
        <w:t xml:space="preserve"> method-方法，ology-名词后缀，表示“学说”→方法学，方法论。</w:t>
      </w:r>
    </w:p>
    <w:p>
      <w:pPr>
        <w:pStyle w:val="Para 06"/>
      </w:pPr>
      <w:r>
        <w:rPr>
          <w:rStyle w:val="Text12"/>
        </w:rPr>
        <w:t>考</w:t>
      </w:r>
      <w:r>
        <w:rPr>
          <w:rStyle w:val="Text3"/>
        </w:rPr>
        <w:t xml:space="preserve"> </w:t>
      </w:r>
      <w:r>
        <w:t>reasearch methodology</w:t>
      </w:r>
      <w:r>
        <w:rPr>
          <w:rStyle w:val="Text3"/>
        </w:rPr>
        <w:t xml:space="preserve"> 研究方法论(2015年-阅读3)</w:t>
      </w:r>
    </w:p>
    <w:p>
      <w:pPr>
        <w:pStyle w:val="Para 03"/>
      </w:pPr>
      <w:r>
        <w:rPr>
          <w:rStyle w:val="Text0"/>
        </w:rPr>
        <w:t xml:space="preserve">oversimplify </w:t>
      </w:r>
      <w:r>
        <w:t>/ˌəʊvəˈsɪmplɪfaɪ/</w:t>
      </w:r>
    </w:p>
    <w:p>
      <w:pPr>
        <w:pStyle w:val="Para 01"/>
      </w:pPr>
      <w:r>
        <w:t>v. （使…）过于简单化</w:t>
      </w:r>
    </w:p>
    <w:p>
      <w:pPr>
        <w:pStyle w:val="Para 01"/>
      </w:pPr>
      <w:r>
        <w:rPr>
          <w:rStyle w:val="Text7"/>
        </w:rPr>
        <w:t>记</w:t>
      </w:r>
      <w:r>
        <w:t xml:space="preserve"> over-越过，在…之上，simplify-使简化，使精简→（使…）过于简单化。</w:t>
      </w:r>
    </w:p>
    <w:p>
      <w:pPr>
        <w:pStyle w:val="Para 03"/>
      </w:pPr>
      <w:r>
        <w:rPr>
          <w:rStyle w:val="Text0"/>
        </w:rPr>
        <w:t xml:space="preserve">phrase </w:t>
      </w:r>
      <w:r>
        <w:t>/freɪz/</w:t>
      </w:r>
    </w:p>
    <w:p>
      <w:pPr>
        <w:pStyle w:val="Para 01"/>
      </w:pPr>
      <w:r>
        <w:t>n. 短语，词组；习语 vt. 表达，叙述</w:t>
      </w:r>
    </w:p>
    <w:p>
      <w:pPr>
        <w:pStyle w:val="Para 01"/>
      </w:pPr>
      <w:r>
        <w:rPr>
          <w:rStyle w:val="Text7"/>
        </w:rPr>
        <w:t>记</w:t>
      </w:r>
      <w:r>
        <w:t xml:space="preserve"> phra=phren-词根，思想，se=say-说，讲→本义指能够“说”出想法、表达“思想”的东西——即“短语，习语”，引申为“表达，叙述”。</w:t>
      </w:r>
    </w:p>
    <w:p>
      <w:pPr>
        <w:pStyle w:val="Para 03"/>
      </w:pPr>
      <w:r>
        <w:rPr>
          <w:rStyle w:val="Text0"/>
        </w:rPr>
        <w:t xml:space="preserve">prejudice </w:t>
      </w:r>
      <w:r>
        <w:t>/ˈpredʒudɪs/</w:t>
      </w:r>
    </w:p>
    <w:p>
      <w:pPr>
        <w:pStyle w:val="Para 01"/>
      </w:pPr>
      <w:r>
        <w:t>n. 偏见，成见vt. 使有偏见；损害，危害</w:t>
      </w:r>
    </w:p>
    <w:p>
      <w:pPr>
        <w:pStyle w:val="Para 01"/>
      </w:pPr>
      <w:r>
        <w:rPr>
          <w:rStyle w:val="Text7"/>
        </w:rPr>
        <w:t>记</w:t>
      </w:r>
      <w:r>
        <w:t xml:space="preserve"> pre-提前，预先，jud=judge-判断，ice-名词后缀→未经考证就“提前”做出了所谓的“判断”——即“偏见，成见”，引申为“使有偏见；危害”。</w:t>
      </w:r>
    </w:p>
    <w:p>
      <w:pPr>
        <w:pStyle w:val="Para 01"/>
      </w:pPr>
      <w:r>
        <w:rPr>
          <w:rStyle w:val="Text7"/>
        </w:rPr>
        <w:t>例</w:t>
      </w:r>
      <w:r>
        <w:t xml:space="preserve"> (2016年英语一完形) Divorced persons may remarry, but a gender prejudice clear up: The divorced male doesn’t have a waiting period before he can remarry while the woman must wait ten months. 离婚的人可以再婚，但是性别偏见会出现：离婚的男性再婚之前不需要一段等待期，而女性则必须等待十个月。</w:t>
      </w:r>
    </w:p>
    <w:p>
      <w:pPr>
        <w:pStyle w:val="Para 03"/>
      </w:pPr>
      <w:r>
        <w:rPr>
          <w:rStyle w:val="Text0"/>
        </w:rPr>
        <w:t xml:space="preserve">publishing </w:t>
      </w:r>
      <w:r>
        <w:t>/ˈpʌblɪʃɪŋ/</w:t>
      </w:r>
    </w:p>
    <w:p>
      <w:pPr>
        <w:pStyle w:val="Para 01"/>
      </w:pPr>
      <w:r>
        <w:t>n. 出版业adj. 出版（业）的</w:t>
      </w:r>
    </w:p>
    <w:p>
      <w:pPr>
        <w:pStyle w:val="Para 01"/>
      </w:pPr>
      <w:r>
        <w:rPr>
          <w:rStyle w:val="Text7"/>
        </w:rPr>
        <w:t>记</w:t>
      </w:r>
      <w:r>
        <w:t xml:space="preserve"> publish-发行，出版，ing-后缀→出版业，引申为“出版（业）的”。</w:t>
      </w:r>
    </w:p>
    <w:p>
      <w:pPr>
        <w:pStyle w:val="Para 03"/>
      </w:pPr>
      <w:r>
        <w:rPr>
          <w:rStyle w:val="Text0"/>
        </w:rPr>
        <w:t xml:space="preserve">rising </w:t>
      </w:r>
      <w:r>
        <w:t>/ˈraɪzɪŋ/</w:t>
      </w:r>
    </w:p>
    <w:p>
      <w:pPr>
        <w:pStyle w:val="Para 01"/>
      </w:pPr>
      <w:r>
        <w:t>adj. 上升的；上涨的；增大的</w:t>
      </w:r>
    </w:p>
    <w:p>
      <w:pPr>
        <w:pStyle w:val="Para 01"/>
      </w:pPr>
      <w:r>
        <w:rPr>
          <w:rStyle w:val="Text7"/>
        </w:rPr>
        <w:t>记</w:t>
      </w:r>
      <w:r>
        <w:t xml:space="preserve"> ris(e)-升起，上涨，ing-的→上升的，上涨的，引申为“增大的”。</w:t>
      </w:r>
    </w:p>
    <w:p>
      <w:pPr>
        <w:pStyle w:val="Para 03"/>
      </w:pPr>
      <w:r>
        <w:rPr>
          <w:rStyle w:val="Text0"/>
        </w:rPr>
        <w:t xml:space="preserve">screener </w:t>
      </w:r>
      <w:r>
        <w:t>/ˈskriːnə/</w:t>
      </w:r>
    </w:p>
    <w:p>
      <w:pPr>
        <w:pStyle w:val="Para 01"/>
      </w:pPr>
      <w:r>
        <w:t>n. 掩护队员；安检员；筛选器；过滤网</w:t>
      </w:r>
    </w:p>
    <w:p>
      <w:pPr>
        <w:pStyle w:val="Para 01"/>
      </w:pPr>
      <w:r>
        <w:rPr>
          <w:rStyle w:val="Text7"/>
        </w:rPr>
        <w:t>记</w:t>
      </w:r>
      <w:r>
        <w:t xml:space="preserve"> screen-屏幕；掩蔽，er-表人→掩护队员；过滤网。</w:t>
      </w:r>
    </w:p>
    <w:p>
      <w:pPr>
        <w:pStyle w:val="Para 01"/>
      </w:pPr>
      <w:r>
        <w:rPr>
          <w:rStyle w:val="Text7"/>
        </w:rPr>
        <w:t>例</w:t>
      </w:r>
      <w:r>
        <w:t xml:space="preserve"> (2017年英语一阅读Text 1) Part of the issue is that the government did not anticipate the steep increase in airline travel, so the TSA is now rushing to get new screeners on the line. 队伍过长的部分原因可能是：政府没能预见乘飞机出行的乘客的骤增，因此美国交通安全管理局(交管局)现在正急着招聘更多安检员。</w:t>
      </w:r>
    </w:p>
    <w:p>
      <w:pPr>
        <w:pStyle w:val="Para 03"/>
      </w:pPr>
      <w:r>
        <w:rPr>
          <w:rStyle w:val="Text0"/>
        </w:rPr>
        <w:t xml:space="preserve">skyscraper </w:t>
      </w:r>
      <w:r>
        <w:t>/ˈskaɪskreɪpə/</w:t>
      </w:r>
    </w:p>
    <w:p>
      <w:pPr>
        <w:pStyle w:val="Para 01"/>
      </w:pPr>
      <w:r>
        <w:t>n. 摩天大厦</w:t>
      </w:r>
    </w:p>
    <w:p>
      <w:pPr>
        <w:pStyle w:val="Para 01"/>
      </w:pPr>
      <w:r>
        <w:rPr>
          <w:rStyle w:val="Text7"/>
        </w:rPr>
        <w:t>记</w:t>
      </w:r>
      <w:r>
        <w:t xml:space="preserve"> sky-天，scrape-刮，擦，er-表物→将近“刮”到天、“擦”到天的建筑物——即“摩天大厦”。</w:t>
      </w:r>
    </w:p>
    <w:p>
      <w:pPr>
        <w:pStyle w:val="Para 03"/>
      </w:pPr>
      <w:r>
        <w:rPr>
          <w:rStyle w:val="Text0"/>
        </w:rPr>
        <w:t xml:space="preserve">supporter </w:t>
      </w:r>
      <w:r>
        <w:t>/səˈpɔːtə(r)/</w:t>
      </w:r>
    </w:p>
    <w:p>
      <w:pPr>
        <w:pStyle w:val="Para 01"/>
      </w:pPr>
      <w:r>
        <w:t>n. 支持者，拥护者</w:t>
      </w:r>
    </w:p>
    <w:p>
      <w:pPr>
        <w:pStyle w:val="Para 01"/>
      </w:pPr>
      <w:r>
        <w:rPr>
          <w:rStyle w:val="Text7"/>
        </w:rPr>
        <w:t>记</w:t>
      </w:r>
      <w:r>
        <w:t xml:space="preserve"> support-支持，er-表人→支持者，拥护者。</w:t>
      </w:r>
    </w:p>
    <w:p>
      <w:pPr>
        <w:pStyle w:val="Para 03"/>
      </w:pPr>
      <w:r>
        <w:rPr>
          <w:rStyle w:val="Text0"/>
        </w:rPr>
        <w:t xml:space="preserve">thinness </w:t>
      </w:r>
      <w:r>
        <w:t>/ˈθɪnnəs/</w:t>
      </w:r>
    </w:p>
    <w:p>
      <w:pPr>
        <w:pStyle w:val="Para 01"/>
      </w:pPr>
      <w:r>
        <w:t>n. 薄；细；稀薄</w:t>
      </w:r>
    </w:p>
    <w:p>
      <w:pPr>
        <w:pStyle w:val="Para 01"/>
      </w:pPr>
      <w:r>
        <w:rPr>
          <w:rStyle w:val="Text7"/>
        </w:rPr>
        <w:t>记</w:t>
      </w:r>
      <w:r>
        <w:t xml:space="preserve"> thin-薄的，细的，ness-名词后缀→薄，细，引申为“稀薄”。</w:t>
      </w:r>
    </w:p>
    <w:p>
      <w:pPr>
        <w:pStyle w:val="Para 03"/>
      </w:pPr>
      <w:r>
        <w:rPr>
          <w:rStyle w:val="Text0"/>
        </w:rPr>
        <w:t xml:space="preserve">unnamed </w:t>
      </w:r>
      <w:r>
        <w:t>/ˌʌnˈneɪmd/</w:t>
      </w:r>
    </w:p>
    <w:p>
      <w:pPr>
        <w:pStyle w:val="Para 01"/>
      </w:pPr>
      <w:r>
        <w:t>adj. 未被命名的；无名的</w:t>
      </w:r>
    </w:p>
    <w:p>
      <w:pPr>
        <w:pStyle w:val="Para 01"/>
      </w:pPr>
      <w:r>
        <w:rPr>
          <w:rStyle w:val="Text7"/>
        </w:rPr>
        <w:t>记</w:t>
      </w:r>
      <w:r>
        <w:t xml:space="preserve"> un-否定，name-名字，名称，ed-的→无名的，引申为“未被命名的”。</w:t>
      </w:r>
    </w:p>
    <w:p>
      <w:pPr>
        <w:pStyle w:val="Para 03"/>
      </w:pPr>
      <w:r>
        <w:rPr>
          <w:rStyle w:val="Text0"/>
        </w:rPr>
        <w:t xml:space="preserve">viscerally </w:t>
      </w:r>
      <w:r>
        <w:t>/ˈvɪsərəli/</w:t>
      </w:r>
    </w:p>
    <w:p>
      <w:pPr>
        <w:pStyle w:val="Para 01"/>
      </w:pPr>
      <w:r>
        <w:t>adv. 发自肺腑地；出于本能地</w:t>
      </w:r>
    </w:p>
    <w:p>
      <w:pPr>
        <w:pStyle w:val="Para 01"/>
      </w:pPr>
      <w:r>
        <w:rPr>
          <w:rStyle w:val="Text7"/>
        </w:rPr>
        <w:t>记</w:t>
      </w:r>
      <w:r>
        <w:t xml:space="preserve"> visceral-发自内心的，ly-副词后缀，地→发自肺腑地，引申为“出于本能地”。</w:t>
      </w:r>
    </w:p>
    <w:p>
      <w:pPr>
        <w:pStyle w:val="Para 03"/>
      </w:pPr>
      <w:r>
        <w:rPr>
          <w:rStyle w:val="Text0"/>
        </w:rPr>
        <w:t xml:space="preserve">welfare </w:t>
      </w:r>
      <w:r>
        <w:t>/ˈwelfeə/</w:t>
      </w:r>
    </w:p>
    <w:p>
      <w:pPr>
        <w:pStyle w:val="Para 01"/>
      </w:pPr>
      <w:r>
        <w:t>n. 福利（救济）；幸福</w:t>
      </w:r>
    </w:p>
    <w:p>
      <w:pPr>
        <w:pStyle w:val="Para 01"/>
      </w:pPr>
      <w:r>
        <w:rPr>
          <w:rStyle w:val="Text7"/>
        </w:rPr>
        <w:t>记</w:t>
      </w:r>
      <w:r>
        <w:t xml:space="preserve"> wel=well-好，fare-费用→一笔好费用，一笔用于造福国民的费用——即“福利（救济）”，引申为“幸福”。</w:t>
      </w:r>
    </w:p>
    <w:p>
      <w:pPr>
        <w:pStyle w:val="Para 01"/>
      </w:pPr>
      <w:r>
        <w:rPr>
          <w:rStyle w:val="Text7"/>
        </w:rPr>
        <w:t>例</w:t>
      </w:r>
      <w:r>
        <w:t xml:space="preserve"> (2014年英语一阅读Text 1) The principle of British welfare is no longer that you can insure yourself against the risk of unemployment and receive unconditional payments if the disaster happens. 英国的福利原则不再是确保你能够抵御失业的风险，能在灾难发生时得到无条件资助。</w:t>
      </w:r>
    </w:p>
    <w:p>
      <w:pPr>
        <w:pStyle w:val="Para 03"/>
      </w:pPr>
      <w:r>
        <w:rPr>
          <w:rStyle w:val="Text0"/>
        </w:rPr>
        <w:t xml:space="preserve">about-face </w:t>
      </w:r>
      <w:r>
        <w:t>/əˈbaʊt ˌfeɪs/</w:t>
      </w:r>
    </w:p>
    <w:p>
      <w:pPr>
        <w:pStyle w:val="Para 01"/>
      </w:pPr>
      <w:r>
        <w:t>n./v. 向后转；(态度、举止、观点等的)彻底改变</w:t>
      </w:r>
    </w:p>
    <w:p>
      <w:pPr>
        <w:pStyle w:val="Para 01"/>
      </w:pPr>
      <w:r>
        <w:rPr>
          <w:rStyle w:val="Text7"/>
        </w:rPr>
        <w:t>记</w:t>
      </w:r>
      <w:r>
        <w:t xml:space="preserve"> about-周围，face-脸→把脸转一周、转向后面——即“向后转”，引申为“(态度、举止、观点等的)彻底改变”。</w:t>
      </w:r>
    </w:p>
    <w:p>
      <w:pPr>
        <w:pStyle w:val="Para 03"/>
      </w:pPr>
      <w:r>
        <w:rPr>
          <w:rStyle w:val="Text0"/>
        </w:rPr>
        <w:t xml:space="preserve">bait </w:t>
      </w:r>
      <w:r>
        <w:t>/beɪt/</w:t>
      </w:r>
    </w:p>
    <w:p>
      <w:pPr>
        <w:pStyle w:val="Para 01"/>
      </w:pPr>
      <w:r>
        <w:t>n. 饵，引诱物 vt. 用饵引诱；激怒</w:t>
      </w:r>
    </w:p>
    <w:p>
      <w:pPr>
        <w:pStyle w:val="Para 01"/>
      </w:pPr>
      <w:r>
        <w:rPr>
          <w:rStyle w:val="Text7"/>
        </w:rPr>
        <w:t>记</w:t>
      </w:r>
      <w:r>
        <w:t xml:space="preserve"> “bait-饵”由“词根bit-咬”和“animal-动物”组合而来→指引诱动物来“咬”的一个东西——即“饵”。</w:t>
      </w:r>
    </w:p>
    <w:p>
      <w:pPr>
        <w:pStyle w:val="Para 03"/>
      </w:pPr>
      <w:r>
        <w:rPr>
          <w:rStyle w:val="Text0"/>
        </w:rPr>
        <w:t xml:space="preserve">camp </w:t>
      </w:r>
      <w:r>
        <w:t>/kæmp/</w:t>
      </w:r>
    </w:p>
    <w:p>
      <w:pPr>
        <w:pStyle w:val="Para 01"/>
      </w:pPr>
      <w:r>
        <w:t>n. 营地；野营；营房 v. 扎营，宿营</w:t>
      </w:r>
    </w:p>
    <w:p>
      <w:pPr>
        <w:pStyle w:val="Para 01"/>
      </w:pPr>
      <w:r>
        <w:rPr>
          <w:rStyle w:val="Text7"/>
        </w:rPr>
        <w:t>记</w:t>
      </w:r>
      <w:r>
        <w:t xml:space="preserve"> 该词由词根“camp-土地，泥土”直接创造→指在野外、田野上安营扎寨。后来，根据“营地，野营”引申出“营房”及“扎营，宿营”。</w:t>
      </w:r>
    </w:p>
    <w:p>
      <w:pPr>
        <w:pStyle w:val="Para 03"/>
      </w:pPr>
      <w:r>
        <w:rPr>
          <w:rStyle w:val="Text0"/>
        </w:rPr>
        <w:t xml:space="preserve">continue </w:t>
      </w:r>
      <w:r>
        <w:t>/kənˈtɪnjuː/</w:t>
      </w:r>
    </w:p>
    <w:p>
      <w:pPr>
        <w:pStyle w:val="Para 01"/>
      </w:pPr>
      <w:r>
        <w:t>v. 继续；持续</w:t>
      </w:r>
    </w:p>
    <w:p>
      <w:pPr>
        <w:pStyle w:val="Para 05"/>
      </w:pPr>
      <w:r>
        <w:t>派生词</w:t>
      </w:r>
    </w:p>
    <w:p>
      <w:pPr>
        <w:pStyle w:val="Para 01"/>
      </w:pPr>
      <w:r>
        <w:drawing>
          <wp:inline>
            <wp:extent cx="50800" cy="50800"/>
            <wp:effectExtent b="0" l="0" r="0" t="0"/>
            <wp:docPr descr="0" id="44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continuing</w:t>
      </w:r>
      <w:r>
        <w:t xml:space="preserve"> </w:t>
      </w:r>
      <w:r>
        <w:rPr>
          <w:rStyle w:val="Text1"/>
        </w:rPr>
        <w:t>/kənˈtɪnjuɪŋ/</w:t>
      </w:r>
      <w:r>
        <w:t xml:space="preserve"> adj. 连续的，持续的，不间断的(ing-的)</w:t>
      </w:r>
    </w:p>
    <w:p>
      <w:pPr>
        <w:pStyle w:val="Para 03"/>
      </w:pPr>
      <w:r>
        <w:rPr>
          <w:rStyle w:val="Text0"/>
        </w:rPr>
        <w:t xml:space="preserve">economy </w:t>
      </w:r>
      <w:r>
        <w:t>/ɪˈkɒnəmi/</w:t>
      </w:r>
    </w:p>
    <w:p>
      <w:pPr>
        <w:pStyle w:val="Para 01"/>
      </w:pPr>
      <w:r>
        <w:t>n. 经济(情况)；节约，节省</w:t>
      </w:r>
    </w:p>
    <w:p>
      <w:pPr>
        <w:pStyle w:val="Para 01"/>
      </w:pPr>
      <w:r>
        <w:rPr>
          <w:rStyle w:val="Text7"/>
        </w:rPr>
        <w:t>记</w:t>
      </w:r>
      <w:r>
        <w:t xml:space="preserve"> eco-词根，生态，经济，nomy-名词后缀，表示“某一领域的知识，理论；学说，学问”→与“经济”有关的知识、学问——即“经济；经济情况”，引申为“节约，节省”。因为在西方人看来，经济就是“节约，节俭”的，发展经济就必须要节约，正所谓“节约型经济”。</w:t>
      </w:r>
    </w:p>
    <w:p>
      <w:pPr>
        <w:pStyle w:val="Para 01"/>
      </w:pPr>
      <w:r>
        <w:rPr>
          <w:rStyle w:val="Text7"/>
        </w:rPr>
        <w:t>例</w:t>
      </w:r>
      <w:r>
        <w:t xml:space="preserve"> (2017年英语一阅读Text 1) Enhanced security measures since then, combined with a rise in airline travel due to the improving economy and low oil prices, have resulted in long waits at major airports such as Chicago’s O’Hare International. 从那之后，机场加强了安检措施，又因经济改善、燃油价格低，乘飞机出行的旅客增多，导致主要机场的安检等待时间很长，如芝加哥奥黑尔国际机场。</w:t>
      </w:r>
    </w:p>
    <w:p>
      <w:pPr>
        <w:pStyle w:val="Para 05"/>
      </w:pPr>
      <w:r>
        <w:t>派生词</w:t>
      </w:r>
    </w:p>
    <w:p>
      <w:pPr>
        <w:pStyle w:val="Para 02"/>
      </w:pPr>
      <w:r>
        <w:rPr>
          <w:rStyle w:val="Text0"/>
        </w:rPr>
        <w:drawing>
          <wp:inline>
            <wp:extent cx="50800" cy="50800"/>
            <wp:effectExtent b="0" l="0" r="0" t="0"/>
            <wp:docPr descr="0" id="44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economics</w:t>
      </w:r>
      <w:r>
        <w:rPr>
          <w:rStyle w:val="Text0"/>
        </w:rPr>
        <w:t xml:space="preserve"> </w:t>
      </w:r>
      <w:r>
        <w:t>/ˌiːkəˈnɒmɪks/</w:t>
      </w:r>
      <w:r>
        <w:rPr>
          <w:rStyle w:val="Text0"/>
        </w:rPr>
        <w:t xml:space="preserve"> n. 经济学；经济情况</w:t>
      </w:r>
    </w:p>
    <w:p>
      <w:pPr>
        <w:pStyle w:val="Para 01"/>
      </w:pPr>
      <w:r>
        <w:rPr>
          <w:rStyle w:val="Text7"/>
        </w:rPr>
        <w:t>记</w:t>
      </w:r>
      <w:r>
        <w:t xml:space="preserve"> econom=economy-经济，ics-后缀，表示“学说”。</w:t>
      </w:r>
    </w:p>
    <w:p>
      <w:pPr>
        <w:pStyle w:val="Para 06"/>
      </w:pPr>
      <w:r>
        <w:rPr>
          <w:rStyle w:val="Text12"/>
        </w:rPr>
        <w:t>考</w:t>
      </w:r>
      <w:r>
        <w:rPr>
          <w:rStyle w:val="Text3"/>
        </w:rPr>
        <w:t xml:space="preserve"> </w:t>
      </w:r>
      <w:r>
        <w:t>basic family economics</w:t>
      </w:r>
      <w:r>
        <w:rPr>
          <w:rStyle w:val="Text3"/>
        </w:rPr>
        <w:t xml:space="preserve"> 基本的家庭经济状况(2007年-阅读3)</w:t>
      </w:r>
    </w:p>
    <w:p>
      <w:pPr>
        <w:pStyle w:val="Para 01"/>
      </w:pPr>
      <w:r>
        <w:drawing>
          <wp:inline>
            <wp:extent cx="50800" cy="50800"/>
            <wp:effectExtent b="0" l="0" r="0" t="0"/>
            <wp:docPr descr="0" id="44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economic</w:t>
      </w:r>
      <w:r>
        <w:t xml:space="preserve"> </w:t>
      </w:r>
      <w:r>
        <w:rPr>
          <w:rStyle w:val="Text1"/>
        </w:rPr>
        <w:t>/ˌiːkəˈnɒmɪk/</w:t>
      </w:r>
      <w:r>
        <w:t xml:space="preserve"> adj. 经济(上)的；经济学的</w:t>
      </w:r>
    </w:p>
    <w:p>
      <w:pPr>
        <w:pStyle w:val="Para 01"/>
      </w:pPr>
      <w:r>
        <w:rPr>
          <w:rStyle w:val="Text7"/>
        </w:rPr>
        <w:t>记</w:t>
      </w:r>
      <w:r>
        <w:t xml:space="preserve"> econom=economy-经济，ic-形容词后缀。</w:t>
      </w:r>
    </w:p>
    <w:p>
      <w:pPr>
        <w:pStyle w:val="Para 01"/>
      </w:pPr>
      <w:r>
        <w:rPr>
          <w:rStyle w:val="Text7"/>
        </w:rPr>
        <w:t>考</w:t>
      </w:r>
      <w:r>
        <w:t xml:space="preserve"> </w:t>
      </w:r>
      <w:r>
        <w:rPr>
          <w:rStyle w:val="Text3"/>
        </w:rPr>
        <w:t>economic growth</w:t>
      </w:r>
      <w:r>
        <w:t xml:space="preserve"> 经济增长(2009年-阅读2)</w:t>
      </w:r>
    </w:p>
    <w:p>
      <w:pPr>
        <w:pStyle w:val="Para 01"/>
      </w:pPr>
      <w:r>
        <w:rPr>
          <w:rStyle w:val="Text3"/>
        </w:rPr>
        <w:t>economic uncertainties</w:t>
      </w:r>
      <w:r>
        <w:t xml:space="preserve"> 经济不稳定，经济不明朗(2005年-阅读3)</w:t>
      </w:r>
    </w:p>
    <w:p>
      <w:pPr>
        <w:pStyle w:val="Para 06"/>
      </w:pPr>
      <w:r>
        <w:t>Organization for Economic Co-operation and Development (OECD)</w:t>
      </w:r>
      <w:r>
        <w:rPr>
          <w:rStyle w:val="Text3"/>
        </w:rPr>
        <w:t xml:space="preserve"> 经济合作与发展组织(2008年-阅读2)</w:t>
      </w:r>
    </w:p>
    <w:p>
      <w:pPr>
        <w:pStyle w:val="Para 01"/>
      </w:pPr>
      <w:r>
        <w:rPr>
          <w:rStyle w:val="Text3"/>
        </w:rPr>
        <w:t>economic performance</w:t>
      </w:r>
      <w:r>
        <w:t xml:space="preserve"> 经济表现，经济绩效(2009年-阅读3)</w:t>
      </w:r>
    </w:p>
    <w:p>
      <w:pPr>
        <w:pStyle w:val="Para 01"/>
      </w:pPr>
      <w:r>
        <w:drawing>
          <wp:inline>
            <wp:extent cx="50800" cy="50800"/>
            <wp:effectExtent b="0" l="0" r="0" t="0"/>
            <wp:docPr descr="0" id="44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economist</w:t>
      </w:r>
      <w:r>
        <w:t xml:space="preserve"> </w:t>
      </w:r>
      <w:r>
        <w:rPr>
          <w:rStyle w:val="Text1"/>
        </w:rPr>
        <w:t>/ɪˈkɒnəmɪst/</w:t>
      </w:r>
      <w:r>
        <w:t xml:space="preserve"> n. 经济学家；节俭的人</w:t>
      </w:r>
    </w:p>
    <w:p>
      <w:pPr>
        <w:pStyle w:val="Para 01"/>
      </w:pPr>
      <w:r>
        <w:rPr>
          <w:rStyle w:val="Text7"/>
        </w:rPr>
        <w:t>记</w:t>
      </w:r>
      <w:r>
        <w:t xml:space="preserve"> econom=economy-经济，ist-表人。</w:t>
      </w:r>
    </w:p>
    <w:p>
      <w:pPr>
        <w:pStyle w:val="Para 03"/>
      </w:pPr>
      <w:r>
        <w:rPr>
          <w:rStyle w:val="Text0"/>
        </w:rPr>
        <w:t xml:space="preserve">fad </w:t>
      </w:r>
      <w:r>
        <w:t>/fæd/</w:t>
      </w:r>
    </w:p>
    <w:p>
      <w:pPr>
        <w:pStyle w:val="Para 01"/>
      </w:pPr>
      <w:r>
        <w:t>n. (流行一时的)狂热；时尚 [超纲词汇]</w:t>
      </w:r>
    </w:p>
    <w:p>
      <w:pPr>
        <w:pStyle w:val="Para 01"/>
      </w:pPr>
      <w:r>
        <w:rPr>
          <w:rStyle w:val="Text7"/>
        </w:rPr>
        <w:t>记</w:t>
      </w:r>
      <w:r>
        <w:t xml:space="preserve"> fa=fashion-流行；时尚，(a)d=mad-发疯的，发狂的→(流行一时的)狂热；时尚。</w:t>
      </w:r>
    </w:p>
    <w:p>
      <w:pPr>
        <w:pStyle w:val="Para 03"/>
      </w:pPr>
      <w:r>
        <w:rPr>
          <w:rStyle w:val="Text0"/>
        </w:rPr>
        <w:t xml:space="preserve">theory </w:t>
      </w:r>
      <w:r>
        <w:t>/ˈθiəri/</w:t>
      </w:r>
    </w:p>
    <w:p>
      <w:pPr>
        <w:pStyle w:val="Para 01"/>
      </w:pPr>
      <w:r>
        <w:t>n. 理论；学说</w:t>
      </w:r>
    </w:p>
    <w:p>
      <w:pPr>
        <w:pStyle w:val="Para 01"/>
      </w:pPr>
      <w:r>
        <w:rPr>
          <w:rStyle w:val="Text7"/>
        </w:rPr>
        <w:t>考</w:t>
      </w:r>
      <w:r>
        <w:t xml:space="preserve"> </w:t>
      </w:r>
      <w:r>
        <w:rPr>
          <w:rStyle w:val="Text3"/>
        </w:rPr>
        <w:t>in theory</w:t>
      </w:r>
      <w:r>
        <w:t xml:space="preserve"> 在理论上，从理论上说(2013年-完形、2013年-阅读2)</w:t>
      </w:r>
    </w:p>
    <w:p>
      <w:pPr>
        <w:pStyle w:val="Para 05"/>
      </w:pPr>
      <w:r>
        <w:t>派生词</w:t>
      </w:r>
    </w:p>
    <w:p>
      <w:pPr>
        <w:pStyle w:val="Para 01"/>
      </w:pPr>
      <w:r>
        <w:drawing>
          <wp:inline>
            <wp:extent cx="50800" cy="50800"/>
            <wp:effectExtent b="0" l="0" r="0" t="0"/>
            <wp:docPr descr="0" id="44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theorize</w:t>
      </w:r>
      <w:r>
        <w:t xml:space="preserve"> </w:t>
      </w:r>
      <w:r>
        <w:rPr>
          <w:rStyle w:val="Text1"/>
        </w:rPr>
        <w:t>/ˈθɪəraɪz/</w:t>
      </w:r>
      <w:r>
        <w:t xml:space="preserve"> v. 推理，从理论上推测；使理论化(ize-动词后缀)</w:t>
      </w:r>
    </w:p>
    <w:p>
      <w:pPr>
        <w:pStyle w:val="Para 01"/>
      </w:pPr>
      <w:r>
        <w:rPr>
          <w:rStyle w:val="Text7"/>
        </w:rPr>
        <w:t>例</w:t>
      </w:r>
      <w:r>
        <w:t xml:space="preserve"> (2013年英语一完形) For example, he theorized that a judge fearful of appearing too soft on crime might be more likely to send someone to prison if he had already sentenced five or six other defendants only to forced community service on that day. 例如，他从理论上推断，那些害怕自己在面对犯罪行为时表现得太过宽松的法官，如果在一天中对前五六名被告都只宣判了强制社区服务的处罚，那么他将更有可能把之后的某个被告送入监狱。</w:t>
      </w:r>
    </w:p>
    <w:p>
      <w:pPr>
        <w:pStyle w:val="Para 03"/>
      </w:pPr>
      <w:r>
        <w:rPr>
          <w:rStyle w:val="Text0"/>
        </w:rPr>
        <w:t xml:space="preserve">hale </w:t>
      </w:r>
      <w:r>
        <w:t>/heɪl/</w:t>
      </w:r>
    </w:p>
    <w:p>
      <w:pPr>
        <w:pStyle w:val="Para 01"/>
      </w:pPr>
      <w:r>
        <w:t>vt. 强拉；硬拖 adj. 强壮的，健壮的</w:t>
      </w:r>
    </w:p>
    <w:p>
      <w:pPr>
        <w:pStyle w:val="Para 01"/>
      </w:pPr>
      <w:r>
        <w:rPr>
          <w:rStyle w:val="Text7"/>
        </w:rPr>
        <w:t>记</w:t>
      </w:r>
      <w:r>
        <w:t xml:space="preserve"> “hale”一词为拟声词，其发音似人们在劳动时所发出的“嘿哟、嘿哟”声——即“强拉；硬拖”，引申为“强壮的，健壮的”。</w:t>
      </w:r>
    </w:p>
    <w:p>
      <w:pPr>
        <w:pStyle w:val="Para 03"/>
      </w:pPr>
      <w:r>
        <w:rPr>
          <w:rStyle w:val="Text0"/>
        </w:rPr>
        <w:t xml:space="preserve">uniform </w:t>
      </w:r>
      <w:r>
        <w:t>/ˈjuːnɪfɔːm/</w:t>
      </w:r>
    </w:p>
    <w:p>
      <w:pPr>
        <w:pStyle w:val="Para 01"/>
      </w:pPr>
      <w:r>
        <w:t>adj. 相同的，一致的；始终如一的 n. 制服；军服</w:t>
      </w:r>
    </w:p>
    <w:p>
      <w:pPr>
        <w:pStyle w:val="Para 01"/>
      </w:pPr>
      <w:r>
        <w:rPr>
          <w:rStyle w:val="Text7"/>
        </w:rPr>
        <w:t>记</w:t>
      </w:r>
      <w:r>
        <w:t xml:space="preserve"> uni=one-一，form-形状，形式→只有一种“形状”或“形式”的，“形状”统一的——即“相同的，一致的”，引申为“始终如一的”。该词还表示“制服；军服”，是因为“制服；军服”的样式都是“相同的”，一模一样的。</w:t>
      </w:r>
    </w:p>
    <w:p>
      <w:pPr>
        <w:pStyle w:val="Para 01"/>
      </w:pPr>
      <w:r>
        <w:rPr>
          <w:rStyle w:val="Text7"/>
        </w:rPr>
        <w:t>考</w:t>
      </w:r>
      <w:r>
        <w:t xml:space="preserve"> </w:t>
      </w:r>
      <w:r>
        <w:rPr>
          <w:rStyle w:val="Text3"/>
        </w:rPr>
        <w:t>military uniform</w:t>
      </w:r>
      <w:r>
        <w:t xml:space="preserve"> 军服，军装(2008年-阅读3)</w:t>
      </w:r>
    </w:p>
    <w:p>
      <w:pPr>
        <w:pStyle w:val="Para 01"/>
      </w:pPr>
      <w:r>
        <w:rPr>
          <w:rStyle w:val="Text7"/>
        </w:rPr>
        <w:t>例</w:t>
      </w:r>
      <w:r>
        <w:t xml:space="preserve"> (2015年英语一阅读Text 1) Does that mean the writing is on the wall for all European royals, with their magnificent uniforms and majestic lifestyles? 是否意味着所有的欧洲王室，以及其华丽的宫廷服装和高贵的生活方式，都将谢幕？</w:t>
      </w:r>
    </w:p>
    <w:p>
      <w:pPr>
        <w:pStyle w:val="Para 05"/>
      </w:pPr>
      <w:r>
        <w:t>派生词</w:t>
      </w:r>
    </w:p>
    <w:p>
      <w:pPr>
        <w:pStyle w:val="Para 01"/>
      </w:pPr>
      <w:r>
        <w:drawing>
          <wp:inline>
            <wp:extent cx="50800" cy="50800"/>
            <wp:effectExtent b="0" l="0" r="0" t="0"/>
            <wp:docPr descr="0" id="44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uniformly</w:t>
      </w:r>
      <w:r>
        <w:t xml:space="preserve"> </w:t>
      </w:r>
      <w:r>
        <w:rPr>
          <w:rStyle w:val="Text1"/>
        </w:rPr>
        <w:t>/ˈjuːnɪfɔːmli/</w:t>
      </w:r>
      <w:r>
        <w:t xml:space="preserve"> adv. 相同地，一致地；一贯地，一律地(ly-副词后缀)</w:t>
      </w:r>
    </w:p>
    <w:p>
      <w:pPr>
        <w:pStyle w:val="Para 01"/>
      </w:pPr>
      <w:r>
        <w:drawing>
          <wp:inline>
            <wp:extent cx="50800" cy="50800"/>
            <wp:effectExtent b="0" l="0" r="0" t="0"/>
            <wp:docPr descr="0" id="44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uniformity</w:t>
      </w:r>
      <w:r>
        <w:t xml:space="preserve"> </w:t>
      </w:r>
      <w:r>
        <w:rPr>
          <w:rStyle w:val="Text1"/>
        </w:rPr>
        <w:t>/ˌjuːnɪˈfɔːməti/</w:t>
      </w:r>
      <w:r>
        <w:t xml:space="preserve"> n. 同样；一致(性) (ity-名词后缀)</w:t>
      </w:r>
    </w:p>
    <w:p>
      <w:pPr>
        <w:pStyle w:val="Para 03"/>
      </w:pPr>
      <w:r>
        <w:rPr>
          <w:rStyle w:val="Text0"/>
        </w:rPr>
        <w:t xml:space="preserve">joint </w:t>
      </w:r>
      <w:r>
        <w:t>/dʒɔɪnt/</w:t>
      </w:r>
    </w:p>
    <w:p>
      <w:pPr>
        <w:pStyle w:val="Para 01"/>
      </w:pPr>
      <w:r>
        <w:t>n. 连接点；关节 adj. 连接的，共同的 vt. 连结，接合</w:t>
      </w:r>
    </w:p>
    <w:p>
      <w:pPr>
        <w:pStyle w:val="Para 01"/>
      </w:pPr>
      <w:r>
        <w:rPr>
          <w:rStyle w:val="Text7"/>
        </w:rPr>
        <w:t>记</w:t>
      </w:r>
      <w:r>
        <w:t xml:space="preserve"> 该词由“join-连接”和“point-点”组合而来→连接点，引申为“关节”。因为“关节”就是两根骨头“连接”的点。</w:t>
      </w:r>
    </w:p>
    <w:p>
      <w:pPr>
        <w:pStyle w:val="Para 06"/>
      </w:pPr>
      <w:r>
        <w:rPr>
          <w:rStyle w:val="Text12"/>
        </w:rPr>
        <w:t>考</w:t>
      </w:r>
      <w:r>
        <w:rPr>
          <w:rStyle w:val="Text3"/>
        </w:rPr>
        <w:t xml:space="preserve"> </w:t>
      </w:r>
      <w:r>
        <w:t>joint federal-state enforcement</w:t>
      </w:r>
      <w:r>
        <w:rPr>
          <w:rStyle w:val="Text3"/>
        </w:rPr>
        <w:t xml:space="preserve"> 联邦与州政府的共同/联合执行(2013年-阅读4)</w:t>
      </w:r>
    </w:p>
    <w:p>
      <w:pPr>
        <w:pStyle w:val="Para 01"/>
      </w:pPr>
      <w:r>
        <w:rPr>
          <w:rStyle w:val="Text7"/>
        </w:rPr>
        <w:t>例</w:t>
      </w:r>
      <w:r>
        <w:t xml:space="preserve"> (2013年英语一阅读Text 4) That’s because Congress has always envisioned joint federal-state immigration enforcement and explicitly encourages state officers to share information and cooperate with federal colleagues. 因为国会一直希望联邦政府和州政府能联合执行移民法，并且明确鼓励州政府官员能与联邦同事加强合作、信息共享。</w:t>
      </w:r>
    </w:p>
    <w:p>
      <w:pPr>
        <w:pStyle w:val="Para 03"/>
      </w:pPr>
      <w:r>
        <w:rPr>
          <w:rStyle w:val="Text0"/>
        </w:rPr>
        <w:t xml:space="preserve">kit </w:t>
      </w:r>
      <w:r>
        <w:t>/kɪt/</w:t>
      </w:r>
    </w:p>
    <w:p>
      <w:pPr>
        <w:pStyle w:val="Para 01"/>
      </w:pPr>
      <w:r>
        <w:t>n. 成套工具；工具箱</w:t>
      </w:r>
    </w:p>
    <w:p>
      <w:pPr>
        <w:pStyle w:val="Para 01"/>
      </w:pPr>
      <w:r>
        <w:rPr>
          <w:rStyle w:val="Text7"/>
        </w:rPr>
        <w:t>记</w:t>
      </w:r>
      <w:r>
        <w:t xml:space="preserve"> “kit”一词由“cut-砍，切，割，削，剪”演变而来[c-k同音，u-i元音变化]→“工具箱”里的工具可以“砍、切、割、削、剪”。</w:t>
      </w:r>
    </w:p>
    <w:p>
      <w:pPr>
        <w:pStyle w:val="Para 03"/>
      </w:pPr>
      <w:r>
        <w:rPr>
          <w:rStyle w:val="Text0"/>
        </w:rPr>
        <w:t xml:space="preserve">lamb </w:t>
      </w:r>
      <w:r>
        <w:t>/læm/</w:t>
      </w:r>
    </w:p>
    <w:p>
      <w:pPr>
        <w:pStyle w:val="Para 01"/>
      </w:pPr>
      <w:r>
        <w:t>n. 羔羊，小羊；羔羊肉</w:t>
      </w:r>
    </w:p>
    <w:p>
      <w:pPr>
        <w:pStyle w:val="Para 01"/>
      </w:pPr>
      <w:r>
        <w:rPr>
          <w:rStyle w:val="Text7"/>
        </w:rPr>
        <w:t>记</w:t>
      </w:r>
      <w:r>
        <w:t xml:space="preserve"> 烤箱的灯(lamp)灭了，羔羊肉(lamb)烤好了。</w:t>
      </w:r>
    </w:p>
    <w:p>
      <w:pPr>
        <w:pStyle w:val="Para 03"/>
      </w:pPr>
      <w:r>
        <w:rPr>
          <w:rStyle w:val="Text0"/>
        </w:rPr>
        <w:t xml:space="preserve">page </w:t>
      </w:r>
      <w:r>
        <w:t>/peɪdʒ/</w:t>
      </w:r>
    </w:p>
    <w:p>
      <w:pPr>
        <w:pStyle w:val="Para 01"/>
      </w:pPr>
      <w:r>
        <w:t>n. (书等的)页，页码</w:t>
      </w:r>
    </w:p>
    <w:p>
      <w:pPr>
        <w:pStyle w:val="Para 01"/>
      </w:pPr>
      <w:r>
        <w:rPr>
          <w:rStyle w:val="Text7"/>
        </w:rPr>
        <w:t>考</w:t>
      </w:r>
      <w:r>
        <w:t xml:space="preserve"> </w:t>
      </w:r>
      <w:r>
        <w:rPr>
          <w:rStyle w:val="Text3"/>
        </w:rPr>
        <w:t>take a page from</w:t>
      </w:r>
      <w:r>
        <w:t xml:space="preserve"> 向…学习，借鉴自(2012年-阅读1)</w:t>
      </w:r>
    </w:p>
    <w:p>
      <w:pPr>
        <w:pStyle w:val="Para 03"/>
      </w:pPr>
      <w:r>
        <w:rPr>
          <w:rStyle w:val="Text0"/>
        </w:rPr>
        <w:t xml:space="preserve">quarter </w:t>
      </w:r>
      <w:r>
        <w:t>/ˈkwɔːtə(r)/</w:t>
      </w:r>
    </w:p>
    <w:p>
      <w:pPr>
        <w:pStyle w:val="Para 01"/>
      </w:pPr>
      <w:r>
        <w:t>n. 四分之一；一刻钟；地区，区域</w:t>
      </w:r>
    </w:p>
    <w:p>
      <w:pPr>
        <w:pStyle w:val="Para 03"/>
      </w:pPr>
      <w:r>
        <w:rPr>
          <w:rStyle w:val="Text0"/>
        </w:rPr>
        <w:t xml:space="preserve">rage </w:t>
      </w:r>
      <w:r>
        <w:t>/reɪdʒ/</w:t>
      </w:r>
    </w:p>
    <w:p>
      <w:pPr>
        <w:pStyle w:val="Para 01"/>
      </w:pPr>
      <w:r>
        <w:t>n. 狂怒，盛怒 vi. 狂吹；汹涌；发怒</w:t>
      </w:r>
    </w:p>
    <w:p>
      <w:pPr>
        <w:pStyle w:val="Para 01"/>
      </w:pPr>
      <w:r>
        <w:rPr>
          <w:rStyle w:val="Text7"/>
        </w:rPr>
        <w:t>记</w:t>
      </w:r>
      <w:r>
        <w:t xml:space="preserve"> r=re-一再，反复，age=anger-发火，发怒→一再地发火、暴跳如雷——即“狂怒，盛怒”，引申为“狂吹；汹涌；发怒”。</w:t>
      </w:r>
    </w:p>
    <w:p>
      <w:pPr>
        <w:pStyle w:val="Para 03"/>
      </w:pPr>
      <w:r>
        <w:rPr>
          <w:rStyle w:val="Text0"/>
        </w:rPr>
        <w:t xml:space="preserve">talent </w:t>
      </w:r>
      <w:r>
        <w:t>/ˈtælənt/</w:t>
      </w:r>
    </w:p>
    <w:p>
      <w:pPr>
        <w:pStyle w:val="Para 01"/>
      </w:pPr>
      <w:r>
        <w:t>n. 天才；人才；才能</w:t>
      </w:r>
    </w:p>
    <w:p>
      <w:pPr>
        <w:pStyle w:val="Para 01"/>
      </w:pPr>
      <w:r>
        <w:rPr>
          <w:rStyle w:val="Text7"/>
        </w:rPr>
        <w:t>记</w:t>
      </w:r>
      <w:r>
        <w:t xml:space="preserve"> tal=tall-高，ent-表人→高人、聪慧之人——即“天才”，引申为“人才；才能”。另外，还可借助谐音“太能了”，帮助速记→他太能了！简直就是个“天才”！</w:t>
      </w:r>
    </w:p>
    <w:p>
      <w:pPr>
        <w:pStyle w:val="Para 05"/>
      </w:pPr>
      <w:r>
        <w:t>派生词</w:t>
      </w:r>
    </w:p>
    <w:p>
      <w:pPr>
        <w:pStyle w:val="Para 01"/>
      </w:pPr>
      <w:r>
        <w:drawing>
          <wp:inline>
            <wp:extent cx="50800" cy="50800"/>
            <wp:effectExtent b="0" l="0" r="0" t="0"/>
            <wp:docPr descr="0" id="44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talented</w:t>
      </w:r>
      <w:r>
        <w:t xml:space="preserve"> </w:t>
      </w:r>
      <w:r>
        <w:rPr>
          <w:rStyle w:val="Text1"/>
        </w:rPr>
        <w:t>/ˈtæləntɪd/</w:t>
      </w:r>
      <w:r>
        <w:t xml:space="preserve"> adj. 有才能的，有才干的 (ed-的)</w:t>
      </w:r>
    </w:p>
    <w:p>
      <w:pPr>
        <w:pStyle w:val="Para 03"/>
      </w:pPr>
      <w:r>
        <w:rPr>
          <w:rStyle w:val="Text0"/>
        </w:rPr>
        <w:t xml:space="preserve">wardrobe </w:t>
      </w:r>
      <w:r>
        <w:t>/ˈwɔːdrəʊb/</w:t>
      </w:r>
    </w:p>
    <w:p>
      <w:pPr>
        <w:pStyle w:val="Para 01"/>
      </w:pPr>
      <w:r>
        <w:t>n. 衣柜；行头；剧装</w:t>
      </w:r>
    </w:p>
    <w:p>
      <w:pPr>
        <w:pStyle w:val="Para 01"/>
      </w:pPr>
      <w:r>
        <w:rPr>
          <w:rStyle w:val="Text7"/>
        </w:rPr>
        <w:t>记</w:t>
      </w:r>
      <w:r>
        <w:t xml:space="preserve"> ward-保护；收容所，robe-长袍→最初“衣柜”就是用来“收容”和存储“长袍”的——即“衣柜”，引申为“行头；剧装”。</w:t>
      </w:r>
    </w:p>
    <w:p>
      <w:pPr>
        <w:pStyle w:val="Para 01"/>
      </w:pPr>
      <w:r>
        <w:rPr>
          <w:rStyle w:val="Text7"/>
        </w:rPr>
        <w:t>例</w:t>
      </w:r>
      <w:r>
        <w:t xml:space="preserve"> (2013年英语一阅读Text 1) These labels encourage style-conscious consumers to see clothes as disposable—meant to last only a wash or two, although they don’t advertise that—and to renew their wardrobe every few weeks. 这些品牌鼓励对时尚敏感的消费者把衣服看成是一次性用品——洗过一两次后就不再穿了，尽管他们没在广告上明说——然后过几周就更新衣橱。</w:t>
      </w:r>
    </w:p>
    <w:p>
      <w:pPr>
        <w:pStyle w:val="Para 03"/>
      </w:pPr>
      <w:r>
        <w:rPr>
          <w:rStyle w:val="Text0"/>
        </w:rPr>
        <w:t xml:space="preserve">danger </w:t>
      </w:r>
      <w:r>
        <w:t>/ˈdeɪndʒə(r)/</w:t>
      </w:r>
    </w:p>
    <w:p>
      <w:pPr>
        <w:pStyle w:val="Para 01"/>
      </w:pPr>
      <w:r>
        <w:t>n. 危险；危险事物</w:t>
      </w:r>
    </w:p>
    <w:p>
      <w:pPr>
        <w:pStyle w:val="Para 01"/>
      </w:pPr>
      <w:r>
        <w:rPr>
          <w:rStyle w:val="Text7"/>
        </w:rPr>
        <w:t>考</w:t>
      </w:r>
      <w:r>
        <w:t xml:space="preserve"> </w:t>
      </w:r>
      <w:r>
        <w:rPr>
          <w:rStyle w:val="Text3"/>
        </w:rPr>
        <w:t>be in danger</w:t>
      </w:r>
      <w:r>
        <w:t xml:space="preserve"> 处在危险当中(2006年-阅读4)</w:t>
      </w:r>
    </w:p>
    <w:p>
      <w:pPr>
        <w:pStyle w:val="Para 03"/>
      </w:pPr>
      <w:r>
        <w:rPr>
          <w:rStyle w:val="Text0"/>
        </w:rPr>
        <w:t xml:space="preserve">fade </w:t>
      </w:r>
      <w:r>
        <w:t>/feɪd/</w:t>
      </w:r>
    </w:p>
    <w:p>
      <w:pPr>
        <w:pStyle w:val="Para 01"/>
      </w:pPr>
      <w:r>
        <w:t>vi. (颜色、声音、光等)褪去；逐渐消失</w:t>
      </w:r>
    </w:p>
    <w:p>
      <w:pPr>
        <w:pStyle w:val="Para 01"/>
      </w:pPr>
      <w:r>
        <w:rPr>
          <w:rStyle w:val="Text7"/>
        </w:rPr>
        <w:t>记</w:t>
      </w:r>
      <w:r>
        <w:t xml:space="preserve"> fad=faint-微弱的，虚弱的，e-后缀→(颜色、声音、光等)逐渐变得微弱的——即“(颜色、声音、光等)褪去；逐渐消失”。</w:t>
      </w:r>
    </w:p>
    <w:p>
      <w:pPr>
        <w:pStyle w:val="Para 03"/>
      </w:pPr>
      <w:r>
        <w:rPr>
          <w:rStyle w:val="Text0"/>
        </w:rPr>
        <w:t xml:space="preserve">gather </w:t>
      </w:r>
      <w:r>
        <w:t>/ˈɡæðə(r)/</w:t>
      </w:r>
    </w:p>
    <w:p>
      <w:pPr>
        <w:pStyle w:val="Para 01"/>
      </w:pPr>
      <w:r>
        <w:t>vt. 收集，聚集；召集</w:t>
      </w:r>
    </w:p>
    <w:p>
      <w:pPr>
        <w:pStyle w:val="Para 05"/>
      </w:pPr>
      <w:r>
        <w:t>派生词</w:t>
      </w:r>
    </w:p>
    <w:p>
      <w:pPr>
        <w:pStyle w:val="Para 01"/>
      </w:pPr>
      <w:r>
        <w:drawing>
          <wp:inline>
            <wp:extent cx="50800" cy="50800"/>
            <wp:effectExtent b="0" l="0" r="0" t="0"/>
            <wp:docPr descr="0" id="44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gatherer</w:t>
      </w:r>
      <w:r>
        <w:t xml:space="preserve"> </w:t>
      </w:r>
      <w:r>
        <w:rPr>
          <w:rStyle w:val="Text1"/>
        </w:rPr>
        <w:t>/ˈɡæðərə(r)/</w:t>
      </w:r>
      <w:r>
        <w:t xml:space="preserve"> n. 收集者 (er-表人)</w:t>
      </w:r>
    </w:p>
    <w:p>
      <w:pPr>
        <w:pStyle w:val="Para 03"/>
      </w:pPr>
      <w:r>
        <w:rPr>
          <w:rStyle w:val="Text0"/>
        </w:rPr>
        <w:t xml:space="preserve">half </w:t>
      </w:r>
      <w:r>
        <w:t>/hɑːf/</w:t>
      </w:r>
    </w:p>
    <w:p>
      <w:pPr>
        <w:pStyle w:val="Para 01"/>
      </w:pPr>
      <w:r>
        <w:t>n. 一半，二分之一 adj. 一半的，二分之一的 adv. 一半地</w:t>
      </w:r>
    </w:p>
    <w:p>
      <w:pPr>
        <w:pStyle w:val="Para 05"/>
      </w:pPr>
      <w:r>
        <w:t>派生词</w:t>
      </w:r>
    </w:p>
    <w:p>
      <w:pPr>
        <w:pStyle w:val="Para 01"/>
      </w:pPr>
      <w:r>
        <w:drawing>
          <wp:inline>
            <wp:extent cx="50800" cy="50800"/>
            <wp:effectExtent b="0" l="0" r="0" t="0"/>
            <wp:docPr descr="0" id="45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halve</w:t>
      </w:r>
      <w:r>
        <w:t xml:space="preserve"> </w:t>
      </w:r>
      <w:r>
        <w:rPr>
          <w:rStyle w:val="Text1"/>
        </w:rPr>
        <w:t>/hɑːv/</w:t>
      </w:r>
      <w:r>
        <w:t xml:space="preserve"> vt. 将…对分，平摊；将…减半</w:t>
      </w:r>
    </w:p>
    <w:p>
      <w:pPr>
        <w:pStyle w:val="Para 01"/>
      </w:pPr>
      <w:r>
        <w:rPr>
          <w:rStyle w:val="Text7"/>
        </w:rPr>
        <w:t>记</w:t>
      </w:r>
      <w:r>
        <w:t xml:space="preserve"> 该词是half 的动词形式。其中，halv=half-一半(f-v清浊辅音)，e-后缀→将…对分，平摊；将…减半。</w:t>
      </w:r>
    </w:p>
    <w:p>
      <w:pPr>
        <w:pStyle w:val="Para 07"/>
      </w:pPr>
      <w:r>
        <w:t xml:space="preserve">knight </w:t>
      </w:r>
      <w:r>
        <w:rPr>
          <w:rStyle w:val="Text1"/>
        </w:rPr>
        <w:t>/naɪt/</w:t>
      </w:r>
    </w:p>
    <w:p>
      <w:pPr>
        <w:pStyle w:val="Para 01"/>
      </w:pPr>
      <w:r>
        <w:t>n. (古罗马的)骑士，武士；(近代英国的)爵士</w:t>
      </w:r>
    </w:p>
    <w:p>
      <w:pPr>
        <w:pStyle w:val="Para 01"/>
      </w:pPr>
      <w:r>
        <w:rPr>
          <w:rStyle w:val="Text7"/>
        </w:rPr>
        <w:t>记</w:t>
      </w:r>
      <w:r>
        <w:t xml:space="preserve"> kn=king-国王，ight=fight-战斗，打仗→为国王而战的人——即“骑士，武士”，引申为“爵士”。因为“爵士”是欧洲君主国的一种爵位，指在战场上立过功而得到国王赏赐田地的骑士；等级较低，不世袭，不属于贵族。</w:t>
      </w:r>
    </w:p>
    <w:p>
      <w:pPr>
        <w:pStyle w:val="Para 03"/>
      </w:pPr>
      <w:r>
        <w:rPr>
          <w:rStyle w:val="Text0"/>
        </w:rPr>
        <w:t xml:space="preserve">relic </w:t>
      </w:r>
      <w:r>
        <w:t>/ˈrelɪk/</w:t>
      </w:r>
    </w:p>
    <w:p>
      <w:pPr>
        <w:pStyle w:val="Para 01"/>
      </w:pPr>
      <w:r>
        <w:t>n. 遗物，遗迹；遗址，废墟；纪念物，圣物</w:t>
      </w:r>
    </w:p>
    <w:p>
      <w:pPr>
        <w:pStyle w:val="Para 01"/>
      </w:pPr>
      <w:r>
        <w:rPr>
          <w:rStyle w:val="Text7"/>
        </w:rPr>
        <w:t>记</w:t>
      </w:r>
      <w:r>
        <w:t xml:space="preserve"> re-往回，向后，lic=leave-留下；离开→先人“离开”，“留给”后人的东西——即“遗物”，引申为“废墟；纪念物”。</w:t>
      </w:r>
    </w:p>
    <w:p>
      <w:pPr>
        <w:pStyle w:val="Para 03"/>
      </w:pPr>
      <w:r>
        <w:rPr>
          <w:rStyle w:val="Text0"/>
        </w:rPr>
        <w:t xml:space="preserve">runner </w:t>
      </w:r>
      <w:r>
        <w:t>/ˈrʌnə(r)/</w:t>
      </w:r>
    </w:p>
    <w:p>
      <w:pPr>
        <w:pStyle w:val="Para 01"/>
      </w:pPr>
      <w:r>
        <w:t>n. 跑步者；逃亡者；走私者；信使</w:t>
      </w:r>
    </w:p>
    <w:p>
      <w:pPr>
        <w:pStyle w:val="Para 01"/>
      </w:pPr>
      <w:r>
        <w:rPr>
          <w:rStyle w:val="Text7"/>
        </w:rPr>
        <w:t>记</w:t>
      </w:r>
      <w:r>
        <w:t xml:space="preserve"> run-奔跑，n-双写，er-表人→跑步者，引申为“信使”。</w:t>
      </w:r>
    </w:p>
    <w:p>
      <w:pPr>
        <w:pStyle w:val="Para 03"/>
      </w:pPr>
      <w:r>
        <w:rPr>
          <w:rStyle w:val="Text0"/>
        </w:rPr>
        <w:t xml:space="preserve">self-defence </w:t>
      </w:r>
      <w:r>
        <w:t>/ˌself dɪˈfens/</w:t>
      </w:r>
    </w:p>
    <w:p>
      <w:pPr>
        <w:pStyle w:val="Para 01"/>
      </w:pPr>
      <w:r>
        <w:t>n. （武力）自卫，正当防卫；自我保护</w:t>
      </w:r>
    </w:p>
    <w:p>
      <w:pPr>
        <w:pStyle w:val="Para 01"/>
      </w:pPr>
      <w:r>
        <w:rPr>
          <w:rStyle w:val="Text7"/>
        </w:rPr>
        <w:t>记</w:t>
      </w:r>
      <w:r>
        <w:t xml:space="preserve"> self-自己，自我，defence-防御，防卫→自卫，正当防卫。</w:t>
      </w:r>
    </w:p>
    <w:p>
      <w:pPr>
        <w:pStyle w:val="Para 03"/>
      </w:pPr>
      <w:r>
        <w:rPr>
          <w:rStyle w:val="Text0"/>
        </w:rPr>
        <w:t xml:space="preserve">sneak </w:t>
      </w:r>
      <w:r>
        <w:t>/sniːk/</w:t>
      </w:r>
    </w:p>
    <w:p>
      <w:pPr>
        <w:pStyle w:val="Para 01"/>
      </w:pPr>
      <w:r>
        <w:t>v. 潜行；偷偷溜走；偷带，私运</w:t>
      </w:r>
    </w:p>
    <w:p>
      <w:pPr>
        <w:pStyle w:val="Para 01"/>
      </w:pPr>
      <w:r>
        <w:rPr>
          <w:rStyle w:val="Text7"/>
        </w:rPr>
        <w:t>记</w:t>
      </w:r>
      <w:r>
        <w:t xml:space="preserve"> “sneak-潜行”可借助同源音近词“snake-蛇”助记→源于“蛇”爬行时蜿蜒迅速又无声无息——即“潜行”，引申为“私运”。</w:t>
      </w:r>
    </w:p>
    <w:p>
      <w:pPr>
        <w:pStyle w:val="Para 01"/>
      </w:pPr>
      <w:r>
        <w:rPr>
          <w:rStyle w:val="Text7"/>
        </w:rPr>
        <w:t>例</w:t>
      </w:r>
      <w:r>
        <w:t xml:space="preserve"> (2017年英语一阅读Text 1) Last year, the Transportation Security Administration (TSA) found in a secret check that undercover investigators were able to sneak weapons—both fake and real—past airport security nearly every time they tried. 去年，美国交通安全管理局（交管局）在一次秘密调查中发现，便衣调查员几乎每次尝试私携武器——真假武器都有——通过机场安检，都可以顺利通过。</w:t>
      </w:r>
    </w:p>
    <w:p>
      <w:pPr>
        <w:pStyle w:val="Para 03"/>
      </w:pPr>
      <w:r>
        <w:rPr>
          <w:rStyle w:val="Text0"/>
        </w:rPr>
        <w:t xml:space="preserve">tier </w:t>
      </w:r>
      <w:r>
        <w:t>/tɪə(r)/</w:t>
      </w:r>
    </w:p>
    <w:p>
      <w:pPr>
        <w:pStyle w:val="Para 01"/>
      </w:pPr>
      <w:r>
        <w:t>n. 层，排；等级，层级</w:t>
      </w:r>
    </w:p>
    <w:p>
      <w:pPr>
        <w:pStyle w:val="Para 01"/>
      </w:pPr>
      <w:r>
        <w:rPr>
          <w:rStyle w:val="Text7"/>
        </w:rPr>
        <w:t>记</w:t>
      </w:r>
      <w:r>
        <w:t xml:space="preserve"> ti=tidy-整齐的，er=order-顺序，次序→次序整齐的一行——即“层，排”，引申为“等级，层级”。</w:t>
      </w:r>
    </w:p>
    <w:p>
      <w:pPr>
        <w:pStyle w:val="Para 06"/>
      </w:pPr>
      <w:r>
        <w:rPr>
          <w:rStyle w:val="Text12"/>
        </w:rPr>
        <w:t>考</w:t>
      </w:r>
      <w:r>
        <w:rPr>
          <w:rStyle w:val="Text3"/>
        </w:rPr>
        <w:t xml:space="preserve"> </w:t>
      </w:r>
      <w:r>
        <w:t>top-tier-university presidents</w:t>
      </w:r>
      <w:r>
        <w:rPr>
          <w:rStyle w:val="Text3"/>
        </w:rPr>
        <w:t xml:space="preserve"> 顶级大学的校长(2014年-阅读4)</w:t>
      </w:r>
    </w:p>
    <w:p>
      <w:pPr>
        <w:pStyle w:val="Para 03"/>
      </w:pPr>
      <w:r>
        <w:rPr>
          <w:rStyle w:val="Text0"/>
        </w:rPr>
        <w:t xml:space="preserve">unrealistically </w:t>
      </w:r>
      <w:r>
        <w:t>/ˌʌnrɪəˈlɪstɪkli/</w:t>
      </w:r>
    </w:p>
    <w:p>
      <w:pPr>
        <w:pStyle w:val="Para 01"/>
      </w:pPr>
      <w:r>
        <w:t>adv. 不切实际地，不现实地；不可达成地</w:t>
      </w:r>
    </w:p>
    <w:p>
      <w:pPr>
        <w:pStyle w:val="Para 01"/>
      </w:pPr>
      <w:r>
        <w:rPr>
          <w:rStyle w:val="Text7"/>
        </w:rPr>
        <w:t>记</w:t>
      </w:r>
      <w:r>
        <w:t xml:space="preserve"> un-否定，realistic-实际的，现实的，ally-副词后缀→不切实际地，不现实地。</w:t>
      </w:r>
    </w:p>
    <w:p>
      <w:pPr>
        <w:pStyle w:val="Para 03"/>
      </w:pPr>
      <w:r>
        <w:rPr>
          <w:rStyle w:val="Text0"/>
        </w:rPr>
        <w:t xml:space="preserve">volcano </w:t>
      </w:r>
      <w:r>
        <w:t>/vɒlˈkeɪnəʊ/</w:t>
      </w:r>
    </w:p>
    <w:p>
      <w:pPr>
        <w:pStyle w:val="Para 01"/>
      </w:pPr>
      <w:r>
        <w:t>n. 火山</w:t>
      </w:r>
    </w:p>
    <w:p>
      <w:pPr>
        <w:pStyle w:val="Para 01"/>
      </w:pPr>
      <w:r>
        <w:rPr>
          <w:rStyle w:val="Text7"/>
        </w:rPr>
        <w:t>记</w:t>
      </w:r>
      <w:r>
        <w:t xml:space="preserve"> 该词源于古罗马宗教信奉的“火与锻造之神Vulcan（伏尔甘）”的名字。传说Vulcan （伏尔甘）住在西西里岛上的埃特纳火山（Mount Etna）的地底下，他把打铁作坊也设在地下，而让烟从火山口冒出。当时罗马人一旦看到火山冒烟，就认为是Vulcan（伏尔甘）在地下开工打铁。</w:t>
      </w:r>
    </w:p>
    <w:p>
      <w:pPr>
        <w:pStyle w:val="Para 03"/>
      </w:pPr>
      <w:r>
        <w:rPr>
          <w:rStyle w:val="Text0"/>
        </w:rPr>
        <w:t xml:space="preserve">wholly </w:t>
      </w:r>
      <w:r>
        <w:t>/ˈhəʊlli/</w:t>
      </w:r>
    </w:p>
    <w:p>
      <w:pPr>
        <w:pStyle w:val="Para 01"/>
      </w:pPr>
      <w:r>
        <w:t>adv. 完全地；全部地，完整地</w:t>
      </w:r>
    </w:p>
    <w:p>
      <w:pPr>
        <w:pStyle w:val="Para 01"/>
      </w:pPr>
      <w:r>
        <w:rPr>
          <w:rStyle w:val="Text7"/>
        </w:rPr>
        <w:t>记</w:t>
      </w:r>
      <w:r>
        <w:t xml:space="preserve"> whol=whole-完全的；全部的，完整的，ly-副词后缀→完全地；全部地，完整地。</w:t>
      </w:r>
    </w:p>
    <w:p>
      <w:pPr>
        <w:pStyle w:val="Para 03"/>
      </w:pPr>
      <w:r>
        <w:rPr>
          <w:rStyle w:val="Text0"/>
        </w:rPr>
        <w:t xml:space="preserve">achieve </w:t>
      </w:r>
      <w:r>
        <w:t>/əˈtʃiːv/</w:t>
      </w:r>
    </w:p>
    <w:p>
      <w:pPr>
        <w:pStyle w:val="Para 01"/>
      </w:pPr>
      <w:r>
        <w:t>vt. 完成，实现；达到(目的)</w:t>
      </w:r>
    </w:p>
    <w:p>
      <w:pPr>
        <w:pStyle w:val="Para 01"/>
      </w:pPr>
      <w:r>
        <w:rPr>
          <w:rStyle w:val="Text7"/>
        </w:rPr>
        <w:t>记</w:t>
      </w:r>
      <w:r>
        <w:t xml:space="preserve"> a-加强语气，chiev=chief-最重要的，主要的，e-尾缀→强调只有做完了“最重要的，最主要的”部分，才能算是基本完成——即“完成，实现；达到”。</w:t>
      </w:r>
    </w:p>
    <w:p>
      <w:pPr>
        <w:pStyle w:val="Para 01"/>
      </w:pPr>
      <w:r>
        <w:rPr>
          <w:rStyle w:val="Text7"/>
        </w:rPr>
        <w:t>考</w:t>
      </w:r>
      <w:r>
        <w:t xml:space="preserve"> </w:t>
      </w:r>
      <w:r>
        <w:rPr>
          <w:rStyle w:val="Text3"/>
        </w:rPr>
        <w:t>high achiever</w:t>
      </w:r>
      <w:r>
        <w:t xml:space="preserve"> 取得很高成就的人(2012年-阅读4)</w:t>
      </w:r>
    </w:p>
    <w:p>
      <w:pPr>
        <w:pStyle w:val="Para 05"/>
      </w:pPr>
      <w:r>
        <w:t>派生词</w:t>
      </w:r>
    </w:p>
    <w:p>
      <w:pPr>
        <w:pStyle w:val="Para 01"/>
      </w:pPr>
      <w:r>
        <w:drawing>
          <wp:inline>
            <wp:extent cx="50800" cy="50800"/>
            <wp:effectExtent b="0" l="0" r="0" t="0"/>
            <wp:docPr descr="0" id="45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achiever</w:t>
      </w:r>
      <w:r>
        <w:t xml:space="preserve"> </w:t>
      </w:r>
      <w:r>
        <w:rPr>
          <w:rStyle w:val="Text1"/>
        </w:rPr>
        <w:t>/əˈtʃiːvə/</w:t>
      </w:r>
      <w:r>
        <w:t xml:space="preserve"> n. 获得成功的人，有成就的人(er-表人)</w:t>
      </w:r>
    </w:p>
    <w:p>
      <w:pPr>
        <w:pStyle w:val="Para 01"/>
      </w:pPr>
      <w:r>
        <w:drawing>
          <wp:inline>
            <wp:extent cx="50800" cy="50800"/>
            <wp:effectExtent b="0" l="0" r="0" t="0"/>
            <wp:docPr descr="0" id="45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achievement</w:t>
      </w:r>
      <w:r>
        <w:t xml:space="preserve"> </w:t>
      </w:r>
      <w:r>
        <w:rPr>
          <w:rStyle w:val="Text1"/>
        </w:rPr>
        <w:t>/əˈtʃiːvmənt/</w:t>
      </w:r>
      <w:r>
        <w:t xml:space="preserve"> n. 达成，完成；成就，成绩(ment-名词后缀)</w:t>
      </w:r>
    </w:p>
    <w:p>
      <w:pPr>
        <w:pStyle w:val="Para 01"/>
      </w:pPr>
      <w:r>
        <w:rPr>
          <w:rStyle w:val="Text7"/>
        </w:rPr>
        <w:t>例</w:t>
      </w:r>
      <w:r>
        <w:t xml:space="preserve"> (2018年英语一阅读Part C) Shakespeare’s lifetime was coincident with a period of extraordinary activity and achievement in the drama. 莎士比亚的一生正逢戏剧发展繁荣昌盛、取得伟大成就的时期。</w:t>
      </w:r>
    </w:p>
    <w:p>
      <w:pPr>
        <w:pStyle w:val="Para 03"/>
      </w:pPr>
      <w:r>
        <w:rPr>
          <w:rStyle w:val="Text0"/>
        </w:rPr>
        <w:t xml:space="preserve">believe </w:t>
      </w:r>
      <w:r>
        <w:t>/bɪˈliːv/</w:t>
      </w:r>
    </w:p>
    <w:p>
      <w:pPr>
        <w:pStyle w:val="Para 01"/>
      </w:pPr>
      <w:r>
        <w:t>vt. 相信，信任；认为</w:t>
      </w:r>
    </w:p>
    <w:p>
      <w:pPr>
        <w:pStyle w:val="Para 05"/>
      </w:pPr>
      <w:r>
        <w:t>派生词</w:t>
      </w:r>
    </w:p>
    <w:p>
      <w:pPr>
        <w:pStyle w:val="Para 01"/>
      </w:pPr>
      <w:r>
        <w:drawing>
          <wp:inline>
            <wp:extent cx="50800" cy="50800"/>
            <wp:effectExtent b="0" l="0" r="0" t="0"/>
            <wp:docPr descr="0" id="45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belief</w:t>
      </w:r>
      <w:r>
        <w:t xml:space="preserve"> </w:t>
      </w:r>
      <w:r>
        <w:rPr>
          <w:rStyle w:val="Text1"/>
        </w:rPr>
        <w:t>/bɪˈliːf/</w:t>
      </w:r>
      <w:r>
        <w:t xml:space="preserve"> n. 相信，信任；信念(believe的名词形式)</w:t>
      </w:r>
    </w:p>
    <w:p>
      <w:pPr>
        <w:pStyle w:val="Para 01"/>
      </w:pPr>
      <w:r>
        <w:drawing>
          <wp:inline>
            <wp:extent cx="50800" cy="50800"/>
            <wp:effectExtent b="0" l="0" r="0" t="0"/>
            <wp:docPr descr="0" id="45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unbelievable</w:t>
      </w:r>
      <w:r>
        <w:t xml:space="preserve"> </w:t>
      </w:r>
      <w:r>
        <w:rPr>
          <w:rStyle w:val="Text1"/>
        </w:rPr>
        <w:t>/ˌʌnbɪˈliːvəbl/</w:t>
      </w:r>
      <w:r>
        <w:t xml:space="preserve"> adj. 令人难以置信的；不可信的</w:t>
      </w:r>
    </w:p>
    <w:p>
      <w:pPr>
        <w:pStyle w:val="Para 03"/>
      </w:pPr>
      <w:r>
        <w:rPr>
          <w:rStyle w:val="Text0"/>
        </w:rPr>
        <w:t xml:space="preserve">create </w:t>
      </w:r>
      <w:r>
        <w:t>/kriˈeɪt/</w:t>
      </w:r>
    </w:p>
    <w:p>
      <w:pPr>
        <w:pStyle w:val="Para 01"/>
      </w:pPr>
      <w:r>
        <w:t>vt. 创造，创作；造成，引起，产生</w:t>
      </w:r>
    </w:p>
    <w:p>
      <w:pPr>
        <w:pStyle w:val="Para 01"/>
      </w:pPr>
      <w:r>
        <w:rPr>
          <w:rStyle w:val="Text7"/>
        </w:rPr>
        <w:t>记</w:t>
      </w:r>
      <w:r>
        <w:t xml:space="preserve"> cre-词根，增长；制造，产生，ate-动词后缀→创造，创作——引申为“造成，引起，产生”。</w:t>
      </w:r>
    </w:p>
    <w:p>
      <w:pPr>
        <w:pStyle w:val="Para 05"/>
      </w:pPr>
      <w:r>
        <w:t>派生词</w:t>
      </w:r>
    </w:p>
    <w:p>
      <w:pPr>
        <w:pStyle w:val="Para 01"/>
      </w:pPr>
      <w:r>
        <w:drawing>
          <wp:inline>
            <wp:extent cx="50800" cy="50800"/>
            <wp:effectExtent b="0" l="0" r="0" t="0"/>
            <wp:docPr descr="0" id="45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creature</w:t>
      </w:r>
      <w:r>
        <w:t xml:space="preserve"> </w:t>
      </w:r>
      <w:r>
        <w:rPr>
          <w:rStyle w:val="Text1"/>
        </w:rPr>
        <w:t>/ˈkriːtʃə(r)/</w:t>
      </w:r>
      <w:r>
        <w:t xml:space="preserve"> n. 创造物，产物；生物(ure-名词后缀)</w:t>
      </w:r>
    </w:p>
    <w:p>
      <w:pPr>
        <w:pStyle w:val="Para 01"/>
      </w:pPr>
      <w:r>
        <w:drawing>
          <wp:inline>
            <wp:extent cx="50800" cy="50800"/>
            <wp:effectExtent b="0" l="0" r="0" t="0"/>
            <wp:docPr descr="0" id="45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creative</w:t>
      </w:r>
      <w:r>
        <w:t xml:space="preserve"> </w:t>
      </w:r>
      <w:r>
        <w:rPr>
          <w:rStyle w:val="Text1"/>
        </w:rPr>
        <w:t>/kriˈeɪtɪv/</w:t>
      </w:r>
      <w:r>
        <w:t xml:space="preserve"> adj. 创造的；有创造力的(ive-的)</w:t>
      </w:r>
    </w:p>
    <w:p>
      <w:pPr>
        <w:pStyle w:val="Para 01"/>
      </w:pPr>
      <w:r>
        <w:drawing>
          <wp:inline>
            <wp:extent cx="50800" cy="50800"/>
            <wp:effectExtent b="0" l="0" r="0" t="0"/>
            <wp:docPr descr="0" id="45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creativity</w:t>
      </w:r>
      <w:r>
        <w:t xml:space="preserve"> </w:t>
      </w:r>
      <w:r>
        <w:rPr>
          <w:rStyle w:val="Text1"/>
        </w:rPr>
        <w:t>/ˌkriːeɪˈtɪvəti/</w:t>
      </w:r>
      <w:r>
        <w:t xml:space="preserve"> n. 创造力(ity-名词后缀)</w:t>
      </w:r>
    </w:p>
    <w:p>
      <w:pPr>
        <w:pStyle w:val="Para 01"/>
      </w:pPr>
      <w:r>
        <w:rPr>
          <w:rStyle w:val="Text7"/>
        </w:rPr>
        <w:t>例</w:t>
      </w:r>
      <w:r>
        <w:t xml:space="preserve"> (2014年英语二阅读Text 2) Hagel says we have designed jobs in the U.S. that tend to be “tightly scripted” and “highly standardized” ones that leave no room for “individual initiative or creativity.” 哈格尔说，在美国，我们设计好的工作常常是“严格按照明细规定”和“高度标准化”的，而没有为“个人能动性或创造力”留出空间。</w:t>
      </w:r>
    </w:p>
    <w:p>
      <w:pPr>
        <w:pStyle w:val="Para 03"/>
      </w:pPr>
      <w:r>
        <w:rPr>
          <w:rStyle w:val="Text0"/>
        </w:rPr>
        <w:t xml:space="preserve">mutual </w:t>
      </w:r>
      <w:r>
        <w:t>/ˈmjuːtʃuəl/</w:t>
      </w:r>
    </w:p>
    <w:p>
      <w:pPr>
        <w:pStyle w:val="Para 01"/>
      </w:pPr>
      <w:r>
        <w:t>adj. 相互的，彼此的；共同的，共有的</w:t>
      </w:r>
    </w:p>
    <w:p>
      <w:pPr>
        <w:pStyle w:val="Para 01"/>
      </w:pPr>
      <w:r>
        <w:rPr>
          <w:rStyle w:val="Text7"/>
        </w:rPr>
        <w:t>记</w:t>
      </w:r>
      <w:r>
        <w:t xml:space="preserve"> mu=move-移动，tu=two-二，al-的→在两者之间动来动去的——即“相互的，彼此的”，引申为“共同的，共有的”。</w:t>
      </w:r>
    </w:p>
    <w:p>
      <w:pPr>
        <w:pStyle w:val="Para 05"/>
      </w:pPr>
      <w:r>
        <w:t>派生词</w:t>
      </w:r>
    </w:p>
    <w:p>
      <w:pPr>
        <w:pStyle w:val="Para 01"/>
      </w:pPr>
      <w:r>
        <w:drawing>
          <wp:inline>
            <wp:extent cx="50800" cy="50800"/>
            <wp:effectExtent b="0" l="0" r="0" t="0"/>
            <wp:docPr descr="0" id="45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mutually</w:t>
      </w:r>
      <w:r>
        <w:t xml:space="preserve"> </w:t>
      </w:r>
      <w:r>
        <w:rPr>
          <w:rStyle w:val="Text1"/>
        </w:rPr>
        <w:t>/ˈmjuːtʃuəli/</w:t>
      </w:r>
      <w:r>
        <w:t xml:space="preserve"> adv. 相互地，彼此地；互助地(ly-副词后缀)</w:t>
      </w:r>
    </w:p>
    <w:p>
      <w:pPr>
        <w:pStyle w:val="Para 03"/>
      </w:pPr>
      <w:r>
        <w:rPr>
          <w:rStyle w:val="Text0"/>
        </w:rPr>
        <w:t xml:space="preserve">exchange </w:t>
      </w:r>
      <w:r>
        <w:t>/ɪksˈtʃeɪndʒ/</w:t>
      </w:r>
    </w:p>
    <w:p>
      <w:pPr>
        <w:pStyle w:val="Para 01"/>
      </w:pPr>
      <w:r>
        <w:t>v./n. 交换；兑换</w:t>
      </w:r>
    </w:p>
    <w:p>
      <w:pPr>
        <w:pStyle w:val="Para 01"/>
      </w:pPr>
      <w:r>
        <w:rPr>
          <w:rStyle w:val="Text7"/>
        </w:rPr>
        <w:t>记</w:t>
      </w:r>
      <w:r>
        <w:t xml:space="preserve"> ex-外，change-改变→强调是与“外”界所发生的一种“改变”，你的给我，我的给你——即“交换；兑换”。</w:t>
      </w:r>
    </w:p>
    <w:p>
      <w:pPr>
        <w:pStyle w:val="Para 01"/>
      </w:pPr>
      <w:r>
        <w:rPr>
          <w:rStyle w:val="Text7"/>
        </w:rPr>
        <w:t>考</w:t>
      </w:r>
      <w:r>
        <w:t xml:space="preserve"> </w:t>
      </w:r>
      <w:r>
        <w:rPr>
          <w:rStyle w:val="Text3"/>
        </w:rPr>
        <w:t>in exchange for</w:t>
      </w:r>
      <w:r>
        <w:t xml:space="preserve"> 作为…的交换(2005年-阅读1)</w:t>
      </w:r>
    </w:p>
    <w:p>
      <w:pPr>
        <w:pStyle w:val="Para 03"/>
      </w:pPr>
      <w:r>
        <w:rPr>
          <w:rStyle w:val="Text0"/>
        </w:rPr>
        <w:t xml:space="preserve">proficiency </w:t>
      </w:r>
      <w:r>
        <w:t>/prəˈfɪʃnsi/</w:t>
      </w:r>
    </w:p>
    <w:p>
      <w:pPr>
        <w:pStyle w:val="Para 01"/>
      </w:pPr>
      <w:r>
        <w:t>n. 精通，熟练</w:t>
      </w:r>
    </w:p>
    <w:p>
      <w:pPr>
        <w:pStyle w:val="Para 01"/>
      </w:pPr>
      <w:r>
        <w:rPr>
          <w:rStyle w:val="Text7"/>
        </w:rPr>
        <w:t>记</w:t>
      </w:r>
      <w:r>
        <w:t xml:space="preserve"> pro-前，fic-词根，制造，做，i-无实义，ency-名词后缀→“做”得名列“前”茅，做得比别人好——即“精通，熟练”。</w:t>
      </w:r>
    </w:p>
    <w:p>
      <w:pPr>
        <w:pStyle w:val="Para 05"/>
      </w:pPr>
      <w:r>
        <w:t>派生词</w:t>
      </w:r>
    </w:p>
    <w:p>
      <w:pPr>
        <w:pStyle w:val="Para 01"/>
      </w:pPr>
      <w:r>
        <w:drawing>
          <wp:inline>
            <wp:extent cx="50800" cy="50800"/>
            <wp:effectExtent b="0" l="0" r="0" t="0"/>
            <wp:docPr descr="0" id="45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proficient</w:t>
      </w:r>
      <w:r>
        <w:t xml:space="preserve"> </w:t>
      </w:r>
      <w:r>
        <w:rPr>
          <w:rStyle w:val="Text1"/>
        </w:rPr>
        <w:t>/prəˈfɪʃnt/</w:t>
      </w:r>
      <w:r>
        <w:t xml:space="preserve"> adj. 熟练的，精通的(ent-的)</w:t>
      </w:r>
    </w:p>
    <w:p>
      <w:pPr>
        <w:pStyle w:val="Para 03"/>
      </w:pPr>
      <w:r>
        <w:rPr>
          <w:rStyle w:val="Text0"/>
        </w:rPr>
        <w:t xml:space="preserve">trigger </w:t>
      </w:r>
      <w:r>
        <w:t>/ˈtrɪɡə(r)/</w:t>
      </w:r>
    </w:p>
    <w:p>
      <w:pPr>
        <w:pStyle w:val="Para 01"/>
      </w:pPr>
      <w:r>
        <w:t>n. (枪炮的)扳机 v. 扣动扳机，发射；触发，引起</w:t>
      </w:r>
    </w:p>
    <w:p>
      <w:pPr>
        <w:pStyle w:val="Para 01"/>
      </w:pPr>
      <w:r>
        <w:rPr>
          <w:rStyle w:val="Text7"/>
        </w:rPr>
        <w:t>记</w:t>
      </w:r>
      <w:r>
        <w:t xml:space="preserve"> trig=tract-词根，拉扯，拉拽，ger=gun-枪，炮→(枪、炮上)被“拉动”、被扣动的东西——即“(枪炮的)扳机”，引申为“扣动扳机，发射；触发，引起”。另外，由于trigger中的“i”发音口型小，表示trigger是用“小”力气扣动扳机。</w:t>
      </w:r>
    </w:p>
    <w:p>
      <w:pPr>
        <w:pStyle w:val="Para 01"/>
      </w:pPr>
      <w:r>
        <w:rPr>
          <w:rStyle w:val="Text7"/>
        </w:rPr>
        <w:t>考</w:t>
      </w:r>
      <w:r>
        <w:t xml:space="preserve"> </w:t>
      </w:r>
      <w:r>
        <w:rPr>
          <w:rStyle w:val="Text3"/>
        </w:rPr>
        <w:t>trigger chemicals</w:t>
      </w:r>
      <w:r>
        <w:t xml:space="preserve"> 诱发性的化学物质(2008年-阅读1)</w:t>
      </w:r>
    </w:p>
    <w:p>
      <w:pPr>
        <w:pStyle w:val="Para 03"/>
      </w:pPr>
      <w:r>
        <w:rPr>
          <w:rStyle w:val="Text0"/>
        </w:rPr>
        <w:t xml:space="preserve">warrant </w:t>
      </w:r>
      <w:r>
        <w:t>/ˈwɒrənt/</w:t>
      </w:r>
    </w:p>
    <w:p>
      <w:pPr>
        <w:pStyle w:val="Para 01"/>
      </w:pPr>
      <w:r>
        <w:t>n. 授权令；搜查令；正当理由vt. 使显得必要（或正当）；保证，担保</w:t>
      </w:r>
    </w:p>
    <w:p>
      <w:pPr>
        <w:pStyle w:val="Para 01"/>
      </w:pPr>
      <w:r>
        <w:rPr>
          <w:rStyle w:val="Text7"/>
        </w:rPr>
        <w:t>记</w:t>
      </w:r>
      <w:r>
        <w:t xml:space="preserve"> war=ward-保卫，守护，rant=grant-授予，允许→本义指经法律“授权保护”，后引申为“授权令；正当理由”和“保证，担保”。</w:t>
      </w:r>
    </w:p>
    <w:p>
      <w:pPr>
        <w:pStyle w:val="Para 06"/>
      </w:pPr>
      <w:r>
        <w:rPr>
          <w:rStyle w:val="Text12"/>
        </w:rPr>
        <w:t>考</w:t>
      </w:r>
      <w:r>
        <w:rPr>
          <w:rStyle w:val="Text3"/>
        </w:rPr>
        <w:t xml:space="preserve"> </w:t>
      </w:r>
      <w:r>
        <w:t>obtain a warrant to do sth.</w:t>
      </w:r>
      <w:r>
        <w:rPr>
          <w:rStyle w:val="Text3"/>
        </w:rPr>
        <w:t xml:space="preserve"> 被授权去做某事(2015年-阅读2)</w:t>
      </w:r>
    </w:p>
    <w:p>
      <w:pPr>
        <w:pStyle w:val="Para 01"/>
      </w:pPr>
      <w:r>
        <w:rPr>
          <w:rStyle w:val="Text7"/>
        </w:rPr>
        <w:t>例</w:t>
      </w:r>
      <w:r>
        <w:t xml:space="preserve"> (2015年英语一阅读Text 2) In many cases, it would not be overly burdensome for authorities to obtain a warrant to search through phone contents. 很多情况下，当局获得搜查令再搜查手机内容也不会有太多麻烦。</w:t>
      </w:r>
    </w:p>
    <w:p>
      <w:pPr>
        <w:pStyle w:val="Para 03"/>
      </w:pPr>
      <w:r>
        <w:rPr>
          <w:rStyle w:val="Text0"/>
        </w:rPr>
        <w:t xml:space="preserve">transcendence </w:t>
      </w:r>
      <w:r>
        <w:t>/trænˈsendəns/</w:t>
      </w:r>
    </w:p>
    <w:p>
      <w:pPr>
        <w:pStyle w:val="Para 01"/>
      </w:pPr>
      <w:r>
        <w:t>n. 超越；卓越</w:t>
      </w:r>
    </w:p>
    <w:p>
      <w:pPr>
        <w:pStyle w:val="Para 01"/>
      </w:pPr>
      <w:r>
        <w:rPr>
          <w:rStyle w:val="Text7"/>
        </w:rPr>
        <w:t>记</w:t>
      </w:r>
      <w:r>
        <w:t xml:space="preserve"> tran=trans-超越，越过，scend-词根，攀爬，攀登，ence-名词后缀→不断向上攀登，不断超越对手——即“超越”，引申为“卓越”。</w:t>
      </w:r>
    </w:p>
    <w:p>
      <w:pPr>
        <w:pStyle w:val="Para 01"/>
      </w:pPr>
      <w:r>
        <w:rPr>
          <w:rStyle w:val="Text7"/>
        </w:rPr>
        <w:t>例</w:t>
      </w:r>
      <w:r>
        <w:t xml:space="preserve"> (2015年英语一阅读Text 1) It is this apparent transcendence of politics that explains monarchs’ continuing popularity as heads of states. 正是这种明显的政治超越性揭示了君主作为国家首脑得到一贯支持的原因。</w:t>
      </w:r>
    </w:p>
    <w:p>
      <w:pPr>
        <w:pStyle w:val="Para 03"/>
      </w:pPr>
      <w:r>
        <w:rPr>
          <w:rStyle w:val="Text0"/>
        </w:rPr>
        <w:t xml:space="preserve">disintegrate </w:t>
      </w:r>
      <w:r>
        <w:t>/dɪsˈɪntɪɡreɪt/</w:t>
      </w:r>
    </w:p>
    <w:p>
      <w:pPr>
        <w:pStyle w:val="Para 01"/>
      </w:pPr>
      <w:r>
        <w:t>v. (使)碎裂；(使)瓦解，(使)崩溃 [超纲词汇]</w:t>
      </w:r>
    </w:p>
    <w:p>
      <w:pPr>
        <w:pStyle w:val="Para 01"/>
      </w:pPr>
      <w:r>
        <w:rPr>
          <w:rStyle w:val="Text7"/>
        </w:rPr>
        <w:t>记</w:t>
      </w:r>
      <w:r>
        <w:t xml:space="preserve"> dis-否定，integrate-使成为一体，使结合；使完整→(使)碎裂；(使)瓦解，(使)崩溃。</w:t>
      </w:r>
    </w:p>
    <w:p>
      <w:pPr>
        <w:pStyle w:val="Para 03"/>
      </w:pPr>
      <w:r>
        <w:rPr>
          <w:rStyle w:val="Text0"/>
        </w:rPr>
        <w:t xml:space="preserve">proportion </w:t>
      </w:r>
      <w:r>
        <w:t>/prəˈpɔːʃn/</w:t>
      </w:r>
    </w:p>
    <w:p>
      <w:pPr>
        <w:pStyle w:val="Para 01"/>
      </w:pPr>
      <w:r>
        <w:t>n. 比例，比率</w:t>
      </w:r>
    </w:p>
    <w:p>
      <w:pPr>
        <w:pStyle w:val="Para 01"/>
      </w:pPr>
      <w:r>
        <w:rPr>
          <w:rStyle w:val="Text7"/>
        </w:rPr>
        <w:t>记</w:t>
      </w:r>
      <w:r>
        <w:t xml:space="preserve"> pro-前面，port=part-部分，ion-名词后缀→放在前面，看看占整体多大部分——即“比例，比率”。</w:t>
      </w:r>
    </w:p>
    <w:p>
      <w:pPr>
        <w:pStyle w:val="Para 06"/>
      </w:pPr>
      <w:r>
        <w:rPr>
          <w:rStyle w:val="Text12"/>
        </w:rPr>
        <w:t>考</w:t>
      </w:r>
      <w:r>
        <w:rPr>
          <w:rStyle w:val="Text3"/>
        </w:rPr>
        <w:t xml:space="preserve"> </w:t>
      </w:r>
      <w:r>
        <w:t>a higher proportion of</w:t>
      </w:r>
      <w:r>
        <w:rPr>
          <w:rStyle w:val="Text3"/>
        </w:rPr>
        <w:t xml:space="preserve"> 更高比例的…(2006年-阅读3)</w:t>
      </w:r>
    </w:p>
    <w:p>
      <w:pPr>
        <w:pStyle w:val="Para 03"/>
      </w:pPr>
      <w:r>
        <w:rPr>
          <w:rStyle w:val="Text0"/>
        </w:rPr>
        <w:t xml:space="preserve">major </w:t>
      </w:r>
      <w:r>
        <w:t>/ˈmeɪdʒə(r)/</w:t>
      </w:r>
    </w:p>
    <w:p>
      <w:pPr>
        <w:pStyle w:val="Para 01"/>
      </w:pPr>
      <w:r>
        <w:t>adj. 较大的；较多的，主要的 n. 主业，专业 vi. 主修</w:t>
      </w:r>
    </w:p>
    <w:p>
      <w:pPr>
        <w:pStyle w:val="Para 01"/>
      </w:pPr>
      <w:r>
        <w:rPr>
          <w:rStyle w:val="Text7"/>
        </w:rPr>
        <w:t>记</w:t>
      </w:r>
      <w:r>
        <w:t xml:space="preserve"> maj=mass-词根，大量，众多，or-后缀→“较多的”就是“主要的”，引申为“主业，专业”。</w:t>
      </w:r>
    </w:p>
    <w:p>
      <w:pPr>
        <w:pStyle w:val="Para 06"/>
      </w:pPr>
      <w:r>
        <w:rPr>
          <w:rStyle w:val="Text12"/>
        </w:rPr>
        <w:t>考</w:t>
      </w:r>
      <w:r>
        <w:rPr>
          <w:rStyle w:val="Text3"/>
        </w:rPr>
        <w:t xml:space="preserve"> </w:t>
      </w:r>
      <w:r>
        <w:t>a major source of information</w:t>
      </w:r>
      <w:r>
        <w:rPr>
          <w:rStyle w:val="Text3"/>
        </w:rPr>
        <w:t xml:space="preserve"> 信息的主要来源(2006年-阅读4)</w:t>
      </w:r>
    </w:p>
    <w:p>
      <w:pPr>
        <w:pStyle w:val="Para 01"/>
      </w:pPr>
      <w:r>
        <w:rPr>
          <w:rStyle w:val="Text3"/>
        </w:rPr>
        <w:t>play a major role</w:t>
      </w:r>
      <w:r>
        <w:t xml:space="preserve"> 起到重要作用(2011年-阅读3)</w:t>
      </w:r>
    </w:p>
    <w:p>
      <w:pPr>
        <w:pStyle w:val="Para 05"/>
      </w:pPr>
      <w:r>
        <w:t>派生词</w:t>
      </w:r>
    </w:p>
    <w:p>
      <w:pPr>
        <w:pStyle w:val="Para 01"/>
      </w:pPr>
      <w:r>
        <w:drawing>
          <wp:inline>
            <wp:extent cx="50800" cy="50800"/>
            <wp:effectExtent b="0" l="0" r="0" t="0"/>
            <wp:docPr descr="0" id="46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majority</w:t>
      </w:r>
      <w:r>
        <w:t xml:space="preserve"> </w:t>
      </w:r>
      <w:r>
        <w:rPr>
          <w:rStyle w:val="Text1"/>
        </w:rPr>
        <w:t>/məˈdʒɒrəti/</w:t>
      </w:r>
      <w:r>
        <w:t xml:space="preserve"> n. 多数，大多数(ity-名词后缀)</w:t>
      </w:r>
    </w:p>
    <w:p>
      <w:pPr>
        <w:pStyle w:val="Para 01"/>
      </w:pPr>
      <w:r>
        <w:rPr>
          <w:rStyle w:val="Text7"/>
        </w:rPr>
        <w:t>考</w:t>
      </w:r>
      <w:r>
        <w:t xml:space="preserve"> </w:t>
      </w:r>
      <w:r>
        <w:rPr>
          <w:rStyle w:val="Text3"/>
        </w:rPr>
        <w:t>a majority of</w:t>
      </w:r>
      <w:r>
        <w:t xml:space="preserve"> 大量的(2006年-阅读1)</w:t>
      </w:r>
    </w:p>
    <w:p>
      <w:pPr>
        <w:pStyle w:val="Para 01"/>
      </w:pPr>
      <w:r>
        <w:rPr>
          <w:rStyle w:val="Text7"/>
        </w:rPr>
        <w:t>例</w:t>
      </w:r>
      <w:r>
        <w:t xml:space="preserve"> (2018年英语一完形) Among the children who had not been tricked, the majority were willing to cooperate with the tester in learning a new skill, demonstrating that they trusted his leadership. 在那些没有被戏弄的孩子们中，大多数都愿意和测试员合作学习一个新技能，这说明他们信赖他的领导。</w:t>
      </w:r>
    </w:p>
    <w:p>
      <w:pPr>
        <w:pStyle w:val="Para 03"/>
      </w:pPr>
      <w:r>
        <w:rPr>
          <w:rStyle w:val="Text0"/>
        </w:rPr>
        <w:t xml:space="preserve">stakeholder </w:t>
      </w:r>
      <w:r>
        <w:t>/ˈsteɪkhəʊldə(r)/</w:t>
      </w:r>
    </w:p>
    <w:p>
      <w:pPr>
        <w:pStyle w:val="Para 01"/>
      </w:pPr>
      <w:r>
        <w:t>n. 股东；利益相关者 [超纲词汇]</w:t>
      </w:r>
    </w:p>
    <w:p>
      <w:pPr>
        <w:pStyle w:val="Para 01"/>
      </w:pPr>
      <w:r>
        <w:rPr>
          <w:rStyle w:val="Text7"/>
        </w:rPr>
        <w:t>记</w:t>
      </w:r>
      <w:r>
        <w:t xml:space="preserve"> stake-股份，holder-持有人，所有人→股东，利益相关者。</w:t>
      </w:r>
    </w:p>
    <w:p>
      <w:pPr>
        <w:pStyle w:val="Para 03"/>
      </w:pPr>
      <w:r>
        <w:rPr>
          <w:rStyle w:val="Text0"/>
        </w:rPr>
        <w:t xml:space="preserve">liberal </w:t>
      </w:r>
      <w:r>
        <w:t>/ˈlɪbərəl/</w:t>
      </w:r>
    </w:p>
    <w:p>
      <w:pPr>
        <w:pStyle w:val="Para 01"/>
      </w:pPr>
      <w:r>
        <w:t>adj. 自由的，思想开放的；大方的，慷慨的；心胸广大的 n. 自由主义者</w:t>
      </w:r>
    </w:p>
    <w:p>
      <w:pPr>
        <w:pStyle w:val="Para 01"/>
      </w:pPr>
      <w:r>
        <w:rPr>
          <w:rStyle w:val="Text7"/>
        </w:rPr>
        <w:t>记</w:t>
      </w:r>
      <w:r>
        <w:t xml:space="preserve"> liber-词根，自由，随意，al-的→自由的，思想开放的——引申为“大方的，慷慨的”；把自己的东西“随意”给人的，即“大方的，慷慨的”，后引申为“心胸广大的”。</w:t>
      </w:r>
    </w:p>
    <w:p>
      <w:pPr>
        <w:pStyle w:val="Para 01"/>
      </w:pPr>
      <w:r>
        <w:rPr>
          <w:rStyle w:val="Text7"/>
        </w:rPr>
        <w:t>例</w:t>
      </w:r>
      <w:r>
        <w:t xml:space="preserve"> (2014年英语一阅读Text 4) The AAAS displays great enthusiasm for liberal education. 美国人文与科学院对于自由教育显示出了极大的热情。</w:t>
      </w:r>
    </w:p>
    <w:p>
      <w:pPr>
        <w:pStyle w:val="Para 19"/>
      </w:pPr>
      <w:r>
        <w:t>List 8</w:t>
      </w:r>
    </w:p>
    <w:p>
      <w:pPr>
        <w:pStyle w:val="Para 10"/>
      </w:pPr>
      <w:r>
        <w:t/>
        <w:drawing>
          <wp:inline>
            <wp:extent cx="1778000" cy="1778000"/>
            <wp:effectExtent b="0" l="0" r="0" t="0"/>
            <wp:docPr descr="00023.jpeg" id="461" name="00023.jpeg"/>
            <wp:cNvGraphicFramePr>
              <a:graphicFrameLocks noChangeAspect="1"/>
            </wp:cNvGraphicFramePr>
            <a:graphic>
              <a:graphicData uri="http://schemas.openxmlformats.org/drawingml/2006/picture">
                <pic:pic>
                  <pic:nvPicPr>
                    <pic:cNvPr descr="00023.jpeg" id="0" name="00023.jpeg"/>
                    <pic:cNvPicPr/>
                  </pic:nvPicPr>
                  <pic:blipFill>
                    <a:blip r:embed="rId25"/>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24.jpeg" id="462" name="00024.jpeg"/>
            <wp:cNvGraphicFramePr>
              <a:graphicFrameLocks noChangeAspect="1"/>
            </wp:cNvGraphicFramePr>
            <a:graphic>
              <a:graphicData uri="http://schemas.openxmlformats.org/drawingml/2006/picture">
                <pic:pic>
                  <pic:nvPicPr>
                    <pic:cNvPr descr="00024.jpeg" id="0" name="00024.jpeg"/>
                    <pic:cNvPicPr/>
                  </pic:nvPicPr>
                  <pic:blipFill>
                    <a:blip r:embed="rId26"/>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nationwide </w:t>
      </w:r>
      <w:r>
        <w:t>/ˌneɪʃnˈwaɪd/</w:t>
      </w:r>
    </w:p>
    <w:p>
      <w:pPr>
        <w:pStyle w:val="Para 01"/>
      </w:pPr>
      <w:r>
        <w:t>adj. 全国范围内的，全国性的</w:t>
      </w:r>
    </w:p>
    <w:p>
      <w:pPr>
        <w:pStyle w:val="Para 01"/>
      </w:pPr>
      <w:r>
        <w:rPr>
          <w:rStyle w:val="Text7"/>
        </w:rPr>
        <w:t>记</w:t>
      </w:r>
      <w:r>
        <w:t xml:space="preserve"> nation-国家，wide-宽广的→全国范围内的，全国性的。</w:t>
      </w:r>
    </w:p>
    <w:p>
      <w:pPr>
        <w:pStyle w:val="Para 03"/>
      </w:pPr>
      <w:r>
        <w:rPr>
          <w:rStyle w:val="Text0"/>
        </w:rPr>
        <w:t xml:space="preserve">pain </w:t>
      </w:r>
      <w:r>
        <w:t>/peɪn/</w:t>
      </w:r>
    </w:p>
    <w:p>
      <w:pPr>
        <w:pStyle w:val="Para 01"/>
      </w:pPr>
      <w:r>
        <w:t>n. 疼痛；痛苦 v. (使)感到痛苦；(使)疼痛</w:t>
      </w:r>
    </w:p>
    <w:p>
      <w:pPr>
        <w:pStyle w:val="Para 01"/>
      </w:pPr>
      <w:r>
        <w:rPr>
          <w:rStyle w:val="Text7"/>
        </w:rPr>
        <w:t>记</w:t>
      </w:r>
      <w:r>
        <w:t xml:space="preserve"> 该词由“pin-词根，尖，刺”和“ache-疼痛”组合而来→如针刺般疼痛——即“疼痛；痛苦”，引申为“(使)感到痛苦；(使)疼痛”。</w:t>
      </w:r>
    </w:p>
    <w:p>
      <w:pPr>
        <w:pStyle w:val="Para 05"/>
      </w:pPr>
      <w:r>
        <w:t>派生词</w:t>
      </w:r>
    </w:p>
    <w:p>
      <w:pPr>
        <w:pStyle w:val="Para 01"/>
      </w:pPr>
      <w:r>
        <w:drawing>
          <wp:inline>
            <wp:extent cx="50800" cy="50800"/>
            <wp:effectExtent b="0" l="0" r="0" t="0"/>
            <wp:docPr descr="0" id="46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painful</w:t>
      </w:r>
      <w:r>
        <w:t xml:space="preserve"> </w:t>
      </w:r>
      <w:r>
        <w:rPr>
          <w:rStyle w:val="Text1"/>
        </w:rPr>
        <w:t>/ˈpeɪnfl/</w:t>
      </w:r>
      <w:r>
        <w:t xml:space="preserve"> adj. 疼痛的；引起痛苦的(ful-的)</w:t>
      </w:r>
    </w:p>
    <w:p>
      <w:pPr>
        <w:pStyle w:val="Para 03"/>
      </w:pPr>
      <w:r>
        <w:rPr>
          <w:rStyle w:val="Text0"/>
        </w:rPr>
        <w:t xml:space="preserve">protoscience </w:t>
      </w:r>
      <w:r>
        <w:t>/ˌprəʊtəʊˈsaɪəns/</w:t>
      </w:r>
    </w:p>
    <w:p>
      <w:pPr>
        <w:pStyle w:val="Para 01"/>
      </w:pPr>
      <w:r>
        <w:t>n. 源科学(其正确性有待证实的科学论断)[超纲词汇]</w:t>
      </w:r>
    </w:p>
    <w:p>
      <w:pPr>
        <w:pStyle w:val="Para 01"/>
      </w:pPr>
      <w:r>
        <w:rPr>
          <w:rStyle w:val="Text7"/>
        </w:rPr>
        <w:t>记</w:t>
      </w:r>
      <w:r>
        <w:t xml:space="preserve"> pro-向前，to-去，到达，science-科学→一直向前、直达根源的科学——即“源科学”。</w:t>
      </w:r>
    </w:p>
    <w:p>
      <w:pPr>
        <w:pStyle w:val="Para 03"/>
      </w:pPr>
      <w:r>
        <w:rPr>
          <w:rStyle w:val="Text0"/>
        </w:rPr>
        <w:t xml:space="preserve">query </w:t>
      </w:r>
      <w:r>
        <w:t>/ˈkwɪəri/</w:t>
      </w:r>
    </w:p>
    <w:p>
      <w:pPr>
        <w:pStyle w:val="Para 01"/>
      </w:pPr>
      <w:r>
        <w:t>n./vt. 询问，质问；疑问 [超纲词汇]</w:t>
      </w:r>
    </w:p>
    <w:p>
      <w:pPr>
        <w:pStyle w:val="Para 01"/>
      </w:pPr>
      <w:r>
        <w:rPr>
          <w:rStyle w:val="Text7"/>
        </w:rPr>
        <w:t>近</w:t>
      </w:r>
      <w:r>
        <w:t xml:space="preserve"> inquiry (n.询问；调查)</w:t>
      </w:r>
    </w:p>
    <w:p>
      <w:pPr>
        <w:pStyle w:val="Para 03"/>
      </w:pPr>
      <w:r>
        <w:rPr>
          <w:rStyle w:val="Text0"/>
        </w:rPr>
        <w:t xml:space="preserve">saliva </w:t>
      </w:r>
      <w:r>
        <w:t>/səˈlaɪvə/</w:t>
      </w:r>
    </w:p>
    <w:p>
      <w:pPr>
        <w:pStyle w:val="Para 01"/>
      </w:pPr>
      <w:r>
        <w:t>n. 唾液，口水；吐沫 [超纲词汇]</w:t>
      </w:r>
    </w:p>
    <w:p>
      <w:pPr>
        <w:pStyle w:val="Para 01"/>
      </w:pPr>
      <w:r>
        <w:rPr>
          <w:rStyle w:val="Text7"/>
        </w:rPr>
        <w:t>记</w:t>
      </w:r>
      <w:r>
        <w:t xml:space="preserve"> sal=sult-词根，跳，跳跃，i-无实义，va=water-水→从嘴里面跃出、涌出的水——即“唾液，口水；吐沫”。</w:t>
      </w:r>
    </w:p>
    <w:p>
      <w:pPr>
        <w:pStyle w:val="Para 03"/>
      </w:pPr>
      <w:r>
        <w:rPr>
          <w:rStyle w:val="Text0"/>
        </w:rPr>
        <w:t xml:space="preserve">value </w:t>
      </w:r>
      <w:r>
        <w:t>/ˈvæljuː/</w:t>
      </w:r>
    </w:p>
    <w:p>
      <w:pPr>
        <w:pStyle w:val="Para 01"/>
      </w:pPr>
      <w:r>
        <w:t>n. 价值；价值观</w:t>
      </w:r>
    </w:p>
    <w:p>
      <w:pPr>
        <w:pStyle w:val="Para 01"/>
      </w:pPr>
      <w:r>
        <w:rPr>
          <w:rStyle w:val="Text7"/>
        </w:rPr>
        <w:t>考</w:t>
      </w:r>
      <w:r>
        <w:t xml:space="preserve"> </w:t>
      </w:r>
      <w:r>
        <w:rPr>
          <w:rStyle w:val="Text3"/>
        </w:rPr>
        <w:t>book value</w:t>
      </w:r>
      <w:r>
        <w:t xml:space="preserve"> 账面价值(2010年-阅读4)</w:t>
      </w:r>
    </w:p>
    <w:p>
      <w:pPr>
        <w:pStyle w:val="Para 05"/>
      </w:pPr>
      <w:r>
        <w:t>派生词</w:t>
      </w:r>
    </w:p>
    <w:p>
      <w:pPr>
        <w:pStyle w:val="Para 01"/>
      </w:pPr>
      <w:r>
        <w:drawing>
          <wp:inline>
            <wp:extent cx="50800" cy="50800"/>
            <wp:effectExtent b="0" l="0" r="0" t="0"/>
            <wp:docPr descr="0" id="46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valuable</w:t>
      </w:r>
      <w:r>
        <w:t xml:space="preserve"> </w:t>
      </w:r>
      <w:r>
        <w:rPr>
          <w:rStyle w:val="Text1"/>
        </w:rPr>
        <w:t>/ˈvæljuəbl/</w:t>
      </w:r>
      <w:r>
        <w:t xml:space="preserve"> adj. 值钱的，贵重的</w:t>
      </w:r>
    </w:p>
    <w:p>
      <w:pPr>
        <w:pStyle w:val="Para 01"/>
      </w:pPr>
      <w:r>
        <w:rPr>
          <w:rStyle w:val="Text7"/>
        </w:rPr>
        <w:t>记</w:t>
      </w:r>
      <w:r>
        <w:t xml:space="preserve"> 该词是value的形容词形式。其中，valu=value-价值，价格，able-能够的，可以的→能够让人感觉有价值的——即“值钱的，贵重的”。</w:t>
      </w:r>
    </w:p>
    <w:p>
      <w:pPr>
        <w:pStyle w:val="Para 03"/>
      </w:pPr>
      <w:r>
        <w:rPr>
          <w:rStyle w:val="Text0"/>
        </w:rPr>
        <w:t xml:space="preserve">warn </w:t>
      </w:r>
      <w:r>
        <w:t>/wɔːn/</w:t>
      </w:r>
    </w:p>
    <w:p>
      <w:pPr>
        <w:pStyle w:val="Para 01"/>
      </w:pPr>
      <w:r>
        <w:t>vt. 警告；告诫；提醒</w:t>
      </w:r>
    </w:p>
    <w:p>
      <w:pPr>
        <w:pStyle w:val="Para 01"/>
      </w:pPr>
      <w:r>
        <w:rPr>
          <w:rStyle w:val="Text7"/>
        </w:rPr>
        <w:t>记</w:t>
      </w:r>
      <w:r>
        <w:t xml:space="preserve"> 该词为拟声词，发音似狗的叫声→源于猎狗狂吠，“提醒”主人、“警告”来者。</w:t>
      </w:r>
    </w:p>
    <w:p>
      <w:pPr>
        <w:pStyle w:val="Para 03"/>
      </w:pPr>
      <w:r>
        <w:rPr>
          <w:rStyle w:val="Text0"/>
        </w:rPr>
        <w:t xml:space="preserve">absence </w:t>
      </w:r>
      <w:r>
        <w:t>/ˈæbsəns/</w:t>
      </w:r>
    </w:p>
    <w:p>
      <w:pPr>
        <w:pStyle w:val="Para 01"/>
      </w:pPr>
      <w:r>
        <w:t>n. 不在，缺席；缺少，缺乏</w:t>
      </w:r>
    </w:p>
    <w:p>
      <w:pPr>
        <w:pStyle w:val="Para 01"/>
      </w:pPr>
      <w:r>
        <w:rPr>
          <w:rStyle w:val="Text7"/>
        </w:rPr>
        <w:t>记</w:t>
      </w:r>
      <w:r>
        <w:t xml:space="preserve"> 该词是“absent-缺席的，不在场的”的名词形式，其中末尾的ence-是名词后缀。</w:t>
      </w:r>
    </w:p>
    <w:p>
      <w:pPr>
        <w:pStyle w:val="Para 01"/>
      </w:pPr>
      <w:r>
        <w:rPr>
          <w:rStyle w:val="Text7"/>
        </w:rPr>
        <w:t>例</w:t>
      </w:r>
      <w:r>
        <w:t xml:space="preserve"> (2015年英语一阅读Text 4) Driving her point home, she continued: “It’s increasingly apparent that the absence of purpose, of a moral language within government, media or business could become one of the most dangerous goals for capitalism and freedom.” 为了进一步阐明她的观点，她继续说道：“政府、媒体或商界内部缺乏道德目的将成为资本主义和自由最危险的目标之一，这点愈发显而易见。”</w:t>
      </w:r>
    </w:p>
    <w:p>
      <w:pPr>
        <w:pStyle w:val="Para 05"/>
      </w:pPr>
      <w:r>
        <w:t>派生词</w:t>
      </w:r>
    </w:p>
    <w:p>
      <w:pPr>
        <w:pStyle w:val="Para 01"/>
      </w:pPr>
      <w:r>
        <w:drawing>
          <wp:inline>
            <wp:extent cx="50800" cy="50800"/>
            <wp:effectExtent b="0" l="0" r="0" t="0"/>
            <wp:docPr descr="0" id="46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absent</w:t>
      </w:r>
      <w:r>
        <w:t xml:space="preserve"> </w:t>
      </w:r>
      <w:r>
        <w:rPr>
          <w:rStyle w:val="Text1"/>
        </w:rPr>
        <w:t>/ˈæbsənt/</w:t>
      </w:r>
      <w:r>
        <w:t xml:space="preserve"> adj. 缺席的，不在场的；心不在焉的</w:t>
      </w:r>
    </w:p>
    <w:p>
      <w:pPr>
        <w:pStyle w:val="Para 01"/>
      </w:pPr>
      <w:r>
        <w:rPr>
          <w:rStyle w:val="Text7"/>
        </w:rPr>
        <w:t>记</w:t>
      </w:r>
      <w:r>
        <w:t xml:space="preserve"> ab-否定；远离，sent=send-送，发送→强调某人不在了、被远远地送出去了——即“缺席的，不在场的”，引申为“心不在焉的”。</w:t>
      </w:r>
    </w:p>
    <w:p>
      <w:pPr>
        <w:pStyle w:val="Para 03"/>
      </w:pPr>
      <w:r>
        <w:rPr>
          <w:rStyle w:val="Text0"/>
        </w:rPr>
        <w:t xml:space="preserve">canal </w:t>
      </w:r>
      <w:r>
        <w:t>/kəˈnæl/</w:t>
      </w:r>
    </w:p>
    <w:p>
      <w:pPr>
        <w:pStyle w:val="Para 01"/>
      </w:pPr>
      <w:r>
        <w:t>n. 运河，(沟)渠；道</w:t>
      </w:r>
    </w:p>
    <w:p>
      <w:pPr>
        <w:pStyle w:val="Para 01"/>
      </w:pPr>
      <w:r>
        <w:rPr>
          <w:rStyle w:val="Text7"/>
        </w:rPr>
        <w:t>记</w:t>
      </w:r>
      <w:r>
        <w:t xml:space="preserve"> can=cane-细长的茎，藤条，al=land-陆地，地面→“运河，沟渠”恰似一根在“地面”上输送水的“细茎”。</w:t>
      </w:r>
    </w:p>
    <w:p>
      <w:pPr>
        <w:pStyle w:val="Para 01"/>
      </w:pPr>
      <w:r>
        <w:rPr>
          <w:rStyle w:val="Text7"/>
        </w:rPr>
        <w:t>考</w:t>
      </w:r>
      <w:r>
        <w:t xml:space="preserve"> </w:t>
      </w:r>
      <w:r>
        <w:rPr>
          <w:rStyle w:val="Text3"/>
        </w:rPr>
        <w:t>birth canal</w:t>
      </w:r>
      <w:r>
        <w:t xml:space="preserve"> 产道(2008年-阅读3)</w:t>
      </w:r>
    </w:p>
    <w:p>
      <w:pPr>
        <w:pStyle w:val="Para 03"/>
      </w:pPr>
      <w:r>
        <w:rPr>
          <w:rStyle w:val="Text0"/>
        </w:rPr>
        <w:t xml:space="preserve">bipedal </w:t>
      </w:r>
      <w:r>
        <w:t>/ˌbaɪˈpiːdl/</w:t>
      </w:r>
    </w:p>
    <w:p>
      <w:pPr>
        <w:pStyle w:val="Para 01"/>
      </w:pPr>
      <w:r>
        <w:t>adj. 两足(动物)的 [超纲词汇]</w:t>
      </w:r>
    </w:p>
    <w:p>
      <w:pPr>
        <w:pStyle w:val="Para 01"/>
      </w:pPr>
      <w:r>
        <w:rPr>
          <w:rStyle w:val="Text7"/>
        </w:rPr>
        <w:t>记</w:t>
      </w:r>
      <w:r>
        <w:t xml:space="preserve"> bi-词根，二，ped-词根，足；走，al-的→两足(动物)的。</w:t>
      </w:r>
    </w:p>
    <w:p>
      <w:pPr>
        <w:pStyle w:val="Para 03"/>
      </w:pPr>
      <w:r>
        <w:rPr>
          <w:rStyle w:val="Text0"/>
        </w:rPr>
        <w:t xml:space="preserve">dare </w:t>
      </w:r>
      <w:r>
        <w:t>/deə(r)/</w:t>
      </w:r>
    </w:p>
    <w:p>
      <w:pPr>
        <w:pStyle w:val="Para 01"/>
      </w:pPr>
      <w:r>
        <w:t>aux.v. 敢，敢于；竟敢 vt. 敢；胆敢；敢于面对</w:t>
      </w:r>
    </w:p>
    <w:p>
      <w:pPr>
        <w:pStyle w:val="Para 01"/>
      </w:pPr>
      <w:r>
        <w:rPr>
          <w:rStyle w:val="Text7"/>
        </w:rPr>
        <w:t>记</w:t>
      </w:r>
      <w:r>
        <w:t xml:space="preserve"> dar=danger-危险，e-后缀→强调面对“危险”而激发出来的勇气——即“敢，敢于”，引申为“竟敢；胆敢”。</w:t>
      </w:r>
    </w:p>
    <w:p>
      <w:pPr>
        <w:pStyle w:val="Para 01"/>
      </w:pPr>
      <w:r>
        <w:rPr>
          <w:rStyle w:val="Text7"/>
        </w:rPr>
        <w:t>例</w:t>
      </w:r>
      <w:r>
        <w:t xml:space="preserve"> (2012年英语一阅读Text 1) “Dare to be different, please don’t smoke!” pleads one billboard campaign aimed at reducing smoking among teenagers—teenagers, who desire nothing more than fitting in.“敢与众不同，那就请不要吸烟！”一个旨在降低青少年吸烟率的广告牌活动如此呼吁，但青少年最渴望的是融入群体。</w:t>
      </w:r>
    </w:p>
    <w:p>
      <w:pPr>
        <w:pStyle w:val="Para 03"/>
      </w:pPr>
      <w:r>
        <w:rPr>
          <w:rStyle w:val="Text0"/>
        </w:rPr>
        <w:t xml:space="preserve">edit </w:t>
      </w:r>
      <w:r>
        <w:t>/ˈedɪt/</w:t>
      </w:r>
    </w:p>
    <w:p>
      <w:pPr>
        <w:pStyle w:val="Para 01"/>
      </w:pPr>
      <w:r>
        <w:t>vt. (文章、书籍等的)编辑，编纂；校订</w:t>
      </w:r>
    </w:p>
    <w:p>
      <w:pPr>
        <w:pStyle w:val="Para 01"/>
      </w:pPr>
      <w:r>
        <w:rPr>
          <w:rStyle w:val="Text7"/>
        </w:rPr>
        <w:t>记</w:t>
      </w:r>
      <w:r>
        <w:t xml:space="preserve"> e-向外，出来，dit-词根，说，讲→“编辑，编纂”指能够把文字系统地“说”出来、表达出来——即“(文章、书籍等的)编辑，编纂”，引申为“校订”。</w:t>
      </w:r>
    </w:p>
    <w:p>
      <w:pPr>
        <w:pStyle w:val="Para 05"/>
      </w:pPr>
      <w:r>
        <w:t>派生词</w:t>
      </w:r>
    </w:p>
    <w:p>
      <w:pPr>
        <w:pStyle w:val="Para 01"/>
      </w:pPr>
      <w:r>
        <w:drawing>
          <wp:inline>
            <wp:extent cx="50800" cy="50800"/>
            <wp:effectExtent b="0" l="0" r="0" t="0"/>
            <wp:docPr descr="0" id="46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editor</w:t>
      </w:r>
      <w:r>
        <w:t xml:space="preserve"> </w:t>
      </w:r>
      <w:r>
        <w:rPr>
          <w:rStyle w:val="Text1"/>
        </w:rPr>
        <w:t>/ˈedɪtə(r)/</w:t>
      </w:r>
      <w:r>
        <w:t xml:space="preserve"> n. 编者，编辑；校订者(or-表人)</w:t>
      </w:r>
    </w:p>
    <w:p>
      <w:pPr>
        <w:pStyle w:val="Para 03"/>
      </w:pPr>
      <w:r>
        <w:rPr>
          <w:rStyle w:val="Text0"/>
        </w:rPr>
        <w:t xml:space="preserve">fail </w:t>
      </w:r>
      <w:r>
        <w:t>/feɪl/</w:t>
      </w:r>
    </w:p>
    <w:p>
      <w:pPr>
        <w:pStyle w:val="Para 01"/>
      </w:pPr>
      <w:r>
        <w:t>vi. (to)未能，失败；失灵</w:t>
      </w:r>
    </w:p>
    <w:p>
      <w:pPr>
        <w:pStyle w:val="Para 01"/>
      </w:pPr>
      <w:r>
        <w:rPr>
          <w:rStyle w:val="Text7"/>
        </w:rPr>
        <w:t>考</w:t>
      </w:r>
      <w:r>
        <w:t xml:space="preserve"> </w:t>
      </w:r>
      <w:r>
        <w:rPr>
          <w:rStyle w:val="Text3"/>
        </w:rPr>
        <w:t>fail to</w:t>
      </w:r>
      <w:r>
        <w:t xml:space="preserve"> 未能…(2007年-阅读2)</w:t>
      </w:r>
    </w:p>
    <w:p>
      <w:pPr>
        <w:pStyle w:val="Para 05"/>
      </w:pPr>
      <w:r>
        <w:t>派生词</w:t>
      </w:r>
    </w:p>
    <w:p>
      <w:pPr>
        <w:pStyle w:val="Para 01"/>
      </w:pPr>
      <w:r>
        <w:drawing>
          <wp:inline>
            <wp:extent cx="50800" cy="50800"/>
            <wp:effectExtent b="0" l="0" r="0" t="0"/>
            <wp:docPr descr="0" id="46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failure</w:t>
      </w:r>
      <w:r>
        <w:t xml:space="preserve"> </w:t>
      </w:r>
      <w:r>
        <w:rPr>
          <w:rStyle w:val="Text1"/>
        </w:rPr>
        <w:t>/ˈfeɪljə(r)/</w:t>
      </w:r>
      <w:r>
        <w:t xml:space="preserve"> n. 失败；失败的人(或事)(ure-名词后缀)</w:t>
      </w:r>
    </w:p>
    <w:p>
      <w:pPr>
        <w:pStyle w:val="Para 03"/>
      </w:pPr>
      <w:r>
        <w:rPr>
          <w:rStyle w:val="Text0"/>
        </w:rPr>
        <w:t xml:space="preserve">gay </w:t>
      </w:r>
      <w:r>
        <w:t>/ɡeɪ/</w:t>
      </w:r>
    </w:p>
    <w:p>
      <w:pPr>
        <w:pStyle w:val="Para 01"/>
      </w:pPr>
      <w:r>
        <w:t>adj. 快乐的；轻快的；鲜明的 n. 同性恋者</w:t>
      </w:r>
    </w:p>
    <w:p>
      <w:pPr>
        <w:pStyle w:val="Para 01"/>
      </w:pPr>
      <w:r>
        <w:rPr>
          <w:rStyle w:val="Text7"/>
        </w:rPr>
        <w:t>记</w:t>
      </w:r>
      <w:r>
        <w:t xml:space="preserve"> ga=giggle-咯咯地笑，y-后缀→咯咯地笑，从心底里感觉快乐的——即“快乐的；轻快的”。</w:t>
      </w:r>
    </w:p>
    <w:p>
      <w:pPr>
        <w:pStyle w:val="Para 03"/>
      </w:pPr>
      <w:r>
        <w:rPr>
          <w:rStyle w:val="Text0"/>
        </w:rPr>
        <w:t xml:space="preserve">hall </w:t>
      </w:r>
      <w:r>
        <w:t>/hɔːl/</w:t>
      </w:r>
    </w:p>
    <w:p>
      <w:pPr>
        <w:pStyle w:val="Para 01"/>
      </w:pPr>
      <w:r>
        <w:t>n. 门厅；走廊，过道</w:t>
      </w:r>
    </w:p>
    <w:p>
      <w:pPr>
        <w:pStyle w:val="Para 01"/>
      </w:pPr>
      <w:r>
        <w:rPr>
          <w:rStyle w:val="Text7"/>
        </w:rPr>
        <w:t>记</w:t>
      </w:r>
      <w:r>
        <w:t xml:space="preserve"> h-无实义，all=cell-单人房间，单人牢房→源于“门厅；走廊”就像“单人房间”一样狭窄。</w:t>
      </w:r>
    </w:p>
    <w:p>
      <w:pPr>
        <w:pStyle w:val="Para 03"/>
      </w:pPr>
      <w:r>
        <w:rPr>
          <w:rStyle w:val="Text0"/>
        </w:rPr>
        <w:t xml:space="preserve">knit </w:t>
      </w:r>
      <w:r>
        <w:t>/nɪt/</w:t>
      </w:r>
    </w:p>
    <w:p>
      <w:pPr>
        <w:pStyle w:val="Para 01"/>
      </w:pPr>
      <w:r>
        <w:t>v. 编织，打结；使紧凑</w:t>
      </w:r>
    </w:p>
    <w:p>
      <w:pPr>
        <w:pStyle w:val="Para 01"/>
      </w:pPr>
      <w:r>
        <w:rPr>
          <w:rStyle w:val="Text7"/>
        </w:rPr>
        <w:t>记</w:t>
      </w:r>
      <w:r>
        <w:t xml:space="preserve"> kn=can-能够，nit=net-网→能够变成“网”状的过程——即“编织，打结”，引申为“使紧凑”。</w:t>
      </w:r>
    </w:p>
    <w:p>
      <w:pPr>
        <w:pStyle w:val="Para 03"/>
      </w:pPr>
      <w:r>
        <w:rPr>
          <w:rStyle w:val="Text0"/>
        </w:rPr>
        <w:t xml:space="preserve">lance </w:t>
      </w:r>
      <w:r>
        <w:t>/lɑːns/</w:t>
      </w:r>
    </w:p>
    <w:p>
      <w:pPr>
        <w:pStyle w:val="Para 01"/>
      </w:pPr>
      <w:r>
        <w:t>n. 长矛；鱼叉 vt. 用矛刺穿</w:t>
      </w:r>
    </w:p>
    <w:p>
      <w:pPr>
        <w:pStyle w:val="Para 01"/>
      </w:pPr>
      <w:r>
        <w:rPr>
          <w:rStyle w:val="Text7"/>
        </w:rPr>
        <w:t>记</w:t>
      </w:r>
      <w:r>
        <w:t xml:space="preserve"> l=long-长的，ance-名词后缀→长矛；鱼叉，引申为“用矛刺穿”。</w:t>
      </w:r>
    </w:p>
    <w:p>
      <w:pPr>
        <w:pStyle w:val="Para 03"/>
      </w:pPr>
      <w:r>
        <w:rPr>
          <w:rStyle w:val="Text0"/>
        </w:rPr>
        <w:t xml:space="preserve">legal </w:t>
      </w:r>
      <w:r>
        <w:t>/ˈliːɡl/</w:t>
      </w:r>
    </w:p>
    <w:p>
      <w:pPr>
        <w:pStyle w:val="Para 01"/>
      </w:pPr>
      <w:r>
        <w:t>adj. 法律的，法定的；合法的，正当的</w:t>
      </w:r>
    </w:p>
    <w:p>
      <w:pPr>
        <w:pStyle w:val="Para 01"/>
      </w:pPr>
      <w:r>
        <w:rPr>
          <w:rStyle w:val="Text7"/>
        </w:rPr>
        <w:t>记</w:t>
      </w:r>
      <w:r>
        <w:t xml:space="preserve"> leg=legit-词根，法律，al-的→法律的，法定的——引申为“合法的，正当的”。</w:t>
      </w:r>
    </w:p>
    <w:p>
      <w:pPr>
        <w:pStyle w:val="Para 01"/>
      </w:pPr>
      <w:r>
        <w:rPr>
          <w:rStyle w:val="Text7"/>
        </w:rPr>
        <w:t>考</w:t>
      </w:r>
      <w:r>
        <w:t xml:space="preserve"> </w:t>
      </w:r>
      <w:r>
        <w:rPr>
          <w:rStyle w:val="Text3"/>
        </w:rPr>
        <w:t>legal system</w:t>
      </w:r>
      <w:r>
        <w:t xml:space="preserve"> 法律体系(2012年-完形)</w:t>
      </w:r>
    </w:p>
    <w:p>
      <w:pPr>
        <w:pStyle w:val="Para 01"/>
      </w:pPr>
      <w:r>
        <w:rPr>
          <w:rStyle w:val="Text3"/>
        </w:rPr>
        <w:t>legal basis</w:t>
      </w:r>
      <w:r>
        <w:t>法律基础(2010年-阅读2)</w:t>
      </w:r>
    </w:p>
    <w:p>
      <w:pPr>
        <w:pStyle w:val="Para 01"/>
      </w:pPr>
      <w:r>
        <w:rPr>
          <w:rStyle w:val="Text7"/>
        </w:rPr>
        <w:t>例</w:t>
      </w:r>
      <w:r>
        <w:t xml:space="preserve"> (2016年完形) Divorce is legal and easy to obtain, but not common. Divorced persons are viewed with some disapproval. 离婚是合法的，而且很容易获得批准，但这种情况并不常见。离过婚的男女会受到一些诟病。</w:t>
      </w:r>
    </w:p>
    <w:p>
      <w:pPr>
        <w:pStyle w:val="Para 05"/>
      </w:pPr>
      <w:r>
        <w:t>派生词</w:t>
      </w:r>
    </w:p>
    <w:p>
      <w:pPr>
        <w:pStyle w:val="Para 01"/>
      </w:pPr>
      <w:r>
        <w:drawing>
          <wp:inline>
            <wp:extent cx="50800" cy="50800"/>
            <wp:effectExtent b="0" l="0" r="0" t="0"/>
            <wp:docPr descr="0" id="46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illegal</w:t>
      </w:r>
      <w:r>
        <w:t xml:space="preserve"> </w:t>
      </w:r>
      <w:r>
        <w:rPr>
          <w:rStyle w:val="Text1"/>
        </w:rPr>
        <w:t>/ɪˈliːɡl/</w:t>
      </w:r>
      <w:r>
        <w:t xml:space="preserve"> adj. 违法的，非法的 n. 非法移民；非法劳工(il=in-否定)</w:t>
      </w:r>
    </w:p>
    <w:p>
      <w:pPr>
        <w:pStyle w:val="Para 03"/>
      </w:pPr>
      <w:r>
        <w:rPr>
          <w:rStyle w:val="Text0"/>
        </w:rPr>
        <w:t xml:space="preserve">native-born </w:t>
      </w:r>
      <w:r>
        <w:t>/ˈneɪtɪv bɔːn/</w:t>
      </w:r>
    </w:p>
    <w:p>
      <w:pPr>
        <w:pStyle w:val="Para 01"/>
      </w:pPr>
      <w:r>
        <w:t>adj. 土著的，土生土长的 [超纲词汇]</w:t>
      </w:r>
    </w:p>
    <w:p>
      <w:pPr>
        <w:pStyle w:val="Para 01"/>
      </w:pPr>
      <w:r>
        <w:rPr>
          <w:rStyle w:val="Text7"/>
        </w:rPr>
        <w:t>记</w:t>
      </w:r>
      <w:r>
        <w:t xml:space="preserve"> native-出生地的，本土的，born-出生的；生来就有的→土著的，土生土长的。</w:t>
      </w:r>
    </w:p>
    <w:p>
      <w:pPr>
        <w:pStyle w:val="Para 03"/>
      </w:pPr>
      <w:r>
        <w:rPr>
          <w:rStyle w:val="Text0"/>
        </w:rPr>
        <w:t xml:space="preserve">paint </w:t>
      </w:r>
      <w:r>
        <w:t>/peɪnt/</w:t>
      </w:r>
    </w:p>
    <w:p>
      <w:pPr>
        <w:pStyle w:val="Para 01"/>
      </w:pPr>
      <w:r>
        <w:t>n. 油漆，涂料 vt. 油漆，涂以颜色；绘画</w:t>
      </w:r>
    </w:p>
    <w:p>
      <w:pPr>
        <w:pStyle w:val="Para 01"/>
      </w:pPr>
      <w:r>
        <w:rPr>
          <w:rStyle w:val="Text7"/>
        </w:rPr>
        <w:t>记</w:t>
      </w:r>
      <w:r>
        <w:t xml:space="preserve"> “paint”一词模仿“print-印刷”而造，表示“油漆；绘画”；另外，“paint”一词的发音与“喷图”很像，可帮助记忆。</w:t>
      </w:r>
    </w:p>
    <w:p>
      <w:pPr>
        <w:pStyle w:val="Para 07"/>
      </w:pPr>
      <w:r>
        <w:t xml:space="preserve">quest </w:t>
      </w:r>
      <w:r>
        <w:rPr>
          <w:rStyle w:val="Text1"/>
        </w:rPr>
        <w:t>/kwest/</w:t>
      </w:r>
    </w:p>
    <w:p>
      <w:pPr>
        <w:pStyle w:val="Para 01"/>
      </w:pPr>
      <w:r>
        <w:t>n./vt. 寻求，探寻；追求</w:t>
      </w:r>
    </w:p>
    <w:p>
      <w:pPr>
        <w:pStyle w:val="Para 01"/>
      </w:pPr>
      <w:r>
        <w:rPr>
          <w:rStyle w:val="Text7"/>
        </w:rPr>
        <w:t>记</w:t>
      </w:r>
      <w:r>
        <w:t xml:space="preserve"> 该词由“question-问题”简写而来→解决“问题”的过程，就是“寻求，探寻”答案的过程——即“寻求，探寻”，引申为“追求”。</w:t>
      </w:r>
    </w:p>
    <w:p>
      <w:pPr>
        <w:pStyle w:val="Para 01"/>
      </w:pPr>
      <w:r>
        <w:rPr>
          <w:rStyle w:val="Text7"/>
        </w:rPr>
        <w:t>例</w:t>
      </w:r>
      <w:r>
        <w:t xml:space="preserve"> (2012年英语一阅读Part C) Since the days of Aristotle, a search for universal principles has characterized the scientific enterprise. In some ways, this quest for commonalities defines science. 从亚里士多德时期开始，探求普遍法则已经成为科学研究的典型特征。从某些方面来讲， 科学就是对共性的探求。</w:t>
      </w:r>
    </w:p>
    <w:p>
      <w:pPr>
        <w:pStyle w:val="Para 03"/>
      </w:pPr>
      <w:r>
        <w:rPr>
          <w:rStyle w:val="Text0"/>
        </w:rPr>
        <w:t xml:space="preserve">railroad </w:t>
      </w:r>
      <w:r>
        <w:t>/ˈreɪlrəʊd/</w:t>
      </w:r>
    </w:p>
    <w:p>
      <w:pPr>
        <w:pStyle w:val="Para 01"/>
      </w:pPr>
      <w:r>
        <w:t>n. 铁路 vi. 由铁路运输</w:t>
      </w:r>
    </w:p>
    <w:p>
      <w:pPr>
        <w:pStyle w:val="Para 01"/>
      </w:pPr>
      <w:r>
        <w:rPr>
          <w:rStyle w:val="Text7"/>
        </w:rPr>
        <w:t>记</w:t>
      </w:r>
      <w:r>
        <w:t xml:space="preserve"> rail-铁轨，road-路→铁路，引申为“由铁路运输”。</w:t>
      </w:r>
    </w:p>
    <w:p>
      <w:pPr>
        <w:pStyle w:val="Para 03"/>
      </w:pPr>
      <w:r>
        <w:rPr>
          <w:rStyle w:val="Text0"/>
        </w:rPr>
        <w:t xml:space="preserve">wash </w:t>
      </w:r>
      <w:r>
        <w:t>/wɒʃ/</w:t>
      </w:r>
    </w:p>
    <w:p>
      <w:pPr>
        <w:pStyle w:val="Para 01"/>
      </w:pPr>
      <w:r>
        <w:t>v. 冲洗，冲刷；洗涤 n. 洗涤</w:t>
      </w:r>
    </w:p>
    <w:p>
      <w:pPr>
        <w:pStyle w:val="Para 06"/>
      </w:pPr>
      <w:r>
        <w:rPr>
          <w:rStyle w:val="Text12"/>
        </w:rPr>
        <w:t>考</w:t>
      </w:r>
      <w:r>
        <w:rPr>
          <w:rStyle w:val="Text3"/>
        </w:rPr>
        <w:t xml:space="preserve"> </w:t>
      </w:r>
      <w:r>
        <w:t>last only a wash or two</w:t>
      </w:r>
      <w:r>
        <w:rPr>
          <w:rStyle w:val="Text3"/>
        </w:rPr>
        <w:t xml:space="preserve"> 只耐洗一两次(2013年-阅读1)</w:t>
      </w:r>
    </w:p>
    <w:p>
      <w:pPr>
        <w:pStyle w:val="Para 03"/>
      </w:pPr>
      <w:r>
        <w:rPr>
          <w:rStyle w:val="Text0"/>
        </w:rPr>
        <w:t xml:space="preserve">band </w:t>
      </w:r>
      <w:r>
        <w:t>/bænd/</w:t>
      </w:r>
    </w:p>
    <w:p>
      <w:pPr>
        <w:pStyle w:val="Para 01"/>
      </w:pPr>
      <w:r>
        <w:t>n. 带子，细绳；乐队 vi. 用带捆，绑扎</w:t>
      </w:r>
    </w:p>
    <w:p>
      <w:pPr>
        <w:pStyle w:val="Para 01"/>
      </w:pPr>
      <w:r>
        <w:rPr>
          <w:rStyle w:val="Text7"/>
        </w:rPr>
        <w:t>记</w:t>
      </w:r>
      <w:r>
        <w:t xml:space="preserve"> 单词“band-细绳”由词根“band-捆绑；束缚”直接创造而来→用来“捆绑”物品的东西——即“带子，细绳”，后引申出动词词义“用带捆，绑扎”。该词之所以还有“乐队”之意，是因为“乐队”就是将主唱、贝斯手、吉他手以及鼓手“捆绑”在一起而形成的小团体。</w:t>
      </w:r>
    </w:p>
    <w:p>
      <w:pPr>
        <w:pStyle w:val="Para 03"/>
      </w:pPr>
      <w:r>
        <w:rPr>
          <w:rStyle w:val="Text0"/>
        </w:rPr>
        <w:t xml:space="preserve">cancel </w:t>
      </w:r>
      <w:r>
        <w:t>/ˈkænsl/</w:t>
      </w:r>
    </w:p>
    <w:p>
      <w:pPr>
        <w:pStyle w:val="Para 01"/>
      </w:pPr>
      <w:r>
        <w:t>vt. 删去；撤销</w:t>
      </w:r>
    </w:p>
    <w:p>
      <w:pPr>
        <w:pStyle w:val="Para 01"/>
      </w:pPr>
      <w:r>
        <w:rPr>
          <w:rStyle w:val="Text7"/>
        </w:rPr>
        <w:t>记</w:t>
      </w:r>
      <w:r>
        <w:t xml:space="preserve"> canc=cast-词根，投掷，发射，扔，el-后缀→投掷出去、扔出去，不要了——即“删去；撤销”。</w:t>
      </w:r>
    </w:p>
    <w:p>
      <w:pPr>
        <w:pStyle w:val="Para 03"/>
      </w:pPr>
      <w:r>
        <w:rPr>
          <w:rStyle w:val="Text0"/>
        </w:rPr>
        <w:t xml:space="preserve">database </w:t>
      </w:r>
      <w:r>
        <w:t>/ˈdeɪtəbeɪs/</w:t>
      </w:r>
    </w:p>
    <w:p>
      <w:pPr>
        <w:pStyle w:val="Para 01"/>
      </w:pPr>
      <w:r>
        <w:t>n. 数据库，资料库</w:t>
      </w:r>
    </w:p>
    <w:p>
      <w:pPr>
        <w:pStyle w:val="Para 01"/>
      </w:pPr>
      <w:r>
        <w:rPr>
          <w:rStyle w:val="Text7"/>
        </w:rPr>
        <w:t>记</w:t>
      </w:r>
      <w:r>
        <w:t xml:space="preserve"> data-资料，数据，base-基地，总部→存放“资料”的“总部”——即“数据库，资料库”。</w:t>
      </w:r>
    </w:p>
    <w:p>
      <w:pPr>
        <w:pStyle w:val="Para 03"/>
      </w:pPr>
      <w:r>
        <w:rPr>
          <w:rStyle w:val="Text0"/>
        </w:rPr>
        <w:t xml:space="preserve">faint </w:t>
      </w:r>
      <w:r>
        <w:t>/feɪnt/</w:t>
      </w:r>
    </w:p>
    <w:p>
      <w:pPr>
        <w:pStyle w:val="Para 01"/>
      </w:pPr>
      <w:r>
        <w:t>vi. 昏倒，晕倒 adj. 微弱的；虚弱的</w:t>
      </w:r>
    </w:p>
    <w:p>
      <w:pPr>
        <w:pStyle w:val="Para 01"/>
      </w:pPr>
      <w:r>
        <w:rPr>
          <w:rStyle w:val="Text7"/>
        </w:rPr>
        <w:t>记</w:t>
      </w:r>
      <w:r>
        <w:t xml:space="preserve"> fa=fall-跌倒，i-无实义，nt=land-土地→“跌倒在地”、昏迷不醒——即“晕倒，昏倒”，引申为“微弱的；虚弱的”。</w:t>
      </w:r>
    </w:p>
    <w:p>
      <w:pPr>
        <w:pStyle w:val="Para 01"/>
      </w:pPr>
      <w:r>
        <w:rPr>
          <w:rStyle w:val="Text7"/>
        </w:rPr>
        <w:t>考</w:t>
      </w:r>
      <w:r>
        <w:t xml:space="preserve"> </w:t>
      </w:r>
      <w:r>
        <w:rPr>
          <w:rStyle w:val="Text3"/>
        </w:rPr>
        <w:t>faint praise</w:t>
      </w:r>
      <w:r>
        <w:t xml:space="preserve"> 敷衍的表扬(2011年-阅读1)</w:t>
      </w:r>
    </w:p>
    <w:p>
      <w:pPr>
        <w:pStyle w:val="Para 03"/>
      </w:pPr>
      <w:r>
        <w:rPr>
          <w:rStyle w:val="Text0"/>
        </w:rPr>
        <w:t xml:space="preserve">gear </w:t>
      </w:r>
      <w:r>
        <w:t>/ɡɪə(r)/</w:t>
      </w:r>
    </w:p>
    <w:p>
      <w:pPr>
        <w:pStyle w:val="Para 01"/>
      </w:pPr>
      <w:r>
        <w:t>n. 齿轮；衣服 vt. 装齿轮；(使)适合，(使)匹配</w:t>
      </w:r>
    </w:p>
    <w:p>
      <w:pPr>
        <w:pStyle w:val="Para 01"/>
      </w:pPr>
      <w:r>
        <w:rPr>
          <w:rStyle w:val="Text7"/>
        </w:rPr>
        <w:t>记</w:t>
      </w:r>
      <w:r>
        <w:t xml:space="preserve"> gear为拟声词，其发音似“齿轮”高速旋转时“切割”金属的声音。而“衣服”之意由“齿轮”引申而来，因为“齿轮”就是在“圆”的外面套了一层带刺的“衣服”；而“衣服”讲求的就是合身和匹配——即“(使)适合，(使)匹配”。</w:t>
      </w:r>
    </w:p>
    <w:p>
      <w:pPr>
        <w:pStyle w:val="Para 03"/>
      </w:pPr>
      <w:r>
        <w:rPr>
          <w:rStyle w:val="Text0"/>
        </w:rPr>
        <w:t xml:space="preserve">vulnerable </w:t>
      </w:r>
      <w:r>
        <w:t>/ˈvʌlnərəbl/</w:t>
      </w:r>
    </w:p>
    <w:p>
      <w:pPr>
        <w:pStyle w:val="Para 01"/>
      </w:pPr>
      <w:r>
        <w:t>adj. 易受伤害的；易受攻击的，脆弱的</w:t>
      </w:r>
    </w:p>
    <w:p>
      <w:pPr>
        <w:pStyle w:val="Para 01"/>
      </w:pPr>
      <w:r>
        <w:rPr>
          <w:rStyle w:val="Text7"/>
        </w:rPr>
        <w:t>记</w:t>
      </w:r>
      <w:r>
        <w:t xml:space="preserve"> vuln=wound-创伤，伤害[ w-v简写，l-n辅音变化]，er-表人，able-能够的，可以的→能够给人带来伤害的——即“易受伤害的”，引申为“易受攻击的，脆弱的”。</w:t>
      </w:r>
    </w:p>
    <w:p>
      <w:pPr>
        <w:pStyle w:val="Para 05"/>
      </w:pPr>
      <w:r>
        <w:t>派生词</w:t>
      </w:r>
    </w:p>
    <w:p>
      <w:pPr>
        <w:pStyle w:val="Para 01"/>
      </w:pPr>
      <w:r>
        <w:drawing>
          <wp:inline>
            <wp:extent cx="50800" cy="50800"/>
            <wp:effectExtent b="0" l="0" r="0" t="0"/>
            <wp:docPr descr="0" id="46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vulnerability</w:t>
      </w:r>
      <w:r>
        <w:t xml:space="preserve"> </w:t>
      </w:r>
      <w:r>
        <w:rPr>
          <w:rStyle w:val="Text1"/>
        </w:rPr>
        <w:t>/ˌvʌlnərəˈbɪləti/</w:t>
      </w:r>
      <w:r>
        <w:t xml:space="preserve"> n. 易受攻击；弱点；【计】漏洞(ity-名词后缀)</w:t>
      </w:r>
    </w:p>
    <w:p>
      <w:pPr>
        <w:pStyle w:val="Para 03"/>
      </w:pPr>
      <w:r>
        <w:rPr>
          <w:rStyle w:val="Text0"/>
        </w:rPr>
        <w:t xml:space="preserve">journey </w:t>
      </w:r>
      <w:r>
        <w:t>/ˈdʒɜːni/</w:t>
      </w:r>
    </w:p>
    <w:p>
      <w:pPr>
        <w:pStyle w:val="Para 01"/>
      </w:pPr>
      <w:r>
        <w:t>n. 旅行，旅程 vi. 旅行</w:t>
      </w:r>
    </w:p>
    <w:p>
      <w:pPr>
        <w:pStyle w:val="Para 01"/>
      </w:pPr>
      <w:r>
        <w:rPr>
          <w:rStyle w:val="Text7"/>
        </w:rPr>
        <w:t>记</w:t>
      </w:r>
      <w:r>
        <w:t xml:space="preserve"> journ-词根，日期，一天，ey=way-路，行程→按“天”来规划行程，引申为“旅行，旅程”。</w:t>
      </w:r>
    </w:p>
    <w:p>
      <w:pPr>
        <w:pStyle w:val="Para 01"/>
      </w:pPr>
      <w:r>
        <w:rPr>
          <w:rStyle w:val="Text7"/>
        </w:rPr>
        <w:t>例</w:t>
      </w:r>
      <w:r>
        <w:t xml:space="preserve"> (2015年英语一阅读Part C) Many of the ships were lost in storms, many passengers died of disease, and infants rarely survived the journey. 许多船只在暴风雨中迷失，许多乘客死于疾病，婴幼儿很少能在旅途中活下来。</w:t>
      </w:r>
    </w:p>
    <w:p>
      <w:pPr>
        <w:pStyle w:val="Para 07"/>
      </w:pPr>
      <w:r>
        <w:t xml:space="preserve">knock </w:t>
      </w:r>
      <w:r>
        <w:rPr>
          <w:rStyle w:val="Text1"/>
        </w:rPr>
        <w:t>/nɒk/</w:t>
      </w:r>
    </w:p>
    <w:p>
      <w:pPr>
        <w:pStyle w:val="Para 01"/>
      </w:pPr>
      <w:r>
        <w:t>n./v. 敲击，撞击</w:t>
      </w:r>
    </w:p>
    <w:p>
      <w:pPr>
        <w:pStyle w:val="Para 01"/>
      </w:pPr>
      <w:r>
        <w:rPr>
          <w:rStyle w:val="Text7"/>
        </w:rPr>
        <w:t>记</w:t>
      </w:r>
      <w:r>
        <w:t xml:space="preserve"> “knock”一词为拟声词，其发音很像人“敲击”桌面所发出的声音。</w:t>
      </w:r>
    </w:p>
    <w:p>
      <w:pPr>
        <w:pStyle w:val="Para 01"/>
      </w:pPr>
      <w:r>
        <w:rPr>
          <w:rStyle w:val="Text7"/>
        </w:rPr>
        <w:t>考</w:t>
      </w:r>
      <w:r>
        <w:t xml:space="preserve"> </w:t>
      </w:r>
      <w:r>
        <w:rPr>
          <w:rStyle w:val="Text3"/>
        </w:rPr>
        <w:t>knock off</w:t>
      </w:r>
      <w:r>
        <w:t xml:space="preserve"> 快而轻松地做成(2013年-阅读1)</w:t>
      </w:r>
    </w:p>
    <w:p>
      <w:pPr>
        <w:pStyle w:val="Para 01"/>
      </w:pPr>
      <w:r>
        <w:rPr>
          <w:rStyle w:val="Text3"/>
        </w:rPr>
        <w:t>knock out</w:t>
      </w:r>
      <w:r>
        <w:t xml:space="preserve"> 击倒；推翻(2013年-阅读4)</w:t>
      </w:r>
    </w:p>
    <w:p>
      <w:pPr>
        <w:pStyle w:val="Para 03"/>
      </w:pPr>
      <w:r>
        <w:rPr>
          <w:rStyle w:val="Text0"/>
        </w:rPr>
        <w:t xml:space="preserve">nature </w:t>
      </w:r>
      <w:r>
        <w:t>/ˈneɪtʃə(r)/</w:t>
      </w:r>
    </w:p>
    <w:p>
      <w:pPr>
        <w:pStyle w:val="Para 01"/>
      </w:pPr>
      <w:r>
        <w:t>n. 自然；天性；本质</w:t>
      </w:r>
    </w:p>
    <w:p>
      <w:pPr>
        <w:pStyle w:val="Para 01"/>
      </w:pPr>
      <w:r>
        <w:rPr>
          <w:rStyle w:val="Text7"/>
        </w:rPr>
        <w:t>记</w:t>
      </w:r>
      <w:r>
        <w:t xml:space="preserve"> nat-词根，出生，ure-名词后缀→与生俱来的、天生就有的、未加任何修饰的——即“自然；天性；本质”。</w:t>
      </w:r>
    </w:p>
    <w:p>
      <w:pPr>
        <w:pStyle w:val="Para 01"/>
      </w:pPr>
      <w:r>
        <w:rPr>
          <w:rStyle w:val="Text7"/>
        </w:rPr>
        <w:t>考</w:t>
      </w:r>
      <w:r>
        <w:t xml:space="preserve"> </w:t>
      </w:r>
      <w:r>
        <w:rPr>
          <w:rStyle w:val="Text3"/>
        </w:rPr>
        <w:t>in...nature</w:t>
      </w:r>
      <w:r>
        <w:t xml:space="preserve"> 在…性质上，以…的特质(2008年-阅读1)</w:t>
      </w:r>
    </w:p>
    <w:p>
      <w:pPr>
        <w:pStyle w:val="Para 01"/>
      </w:pPr>
      <w:r>
        <w:rPr>
          <w:rStyle w:val="Text3"/>
        </w:rPr>
        <w:t>human nature</w:t>
      </w:r>
      <w:r>
        <w:t xml:space="preserve"> 人性(2013年-阅读2)</w:t>
      </w:r>
    </w:p>
    <w:p>
      <w:pPr>
        <w:pStyle w:val="Para 06"/>
      </w:pPr>
      <w:r>
        <w:t>human nature being what it is</w:t>
      </w:r>
      <w:r>
        <w:rPr>
          <w:rStyle w:val="Text3"/>
        </w:rPr>
        <w:t xml:space="preserve"> 人性就是这样的，人性使然(2013年-阅读2)</w:t>
      </w:r>
    </w:p>
    <w:p>
      <w:pPr>
        <w:pStyle w:val="Para 05"/>
      </w:pPr>
      <w:r>
        <w:t>派生词</w:t>
      </w:r>
    </w:p>
    <w:p>
      <w:pPr>
        <w:pStyle w:val="Para 01"/>
      </w:pPr>
      <w:r>
        <w:drawing>
          <wp:inline>
            <wp:extent cx="50800" cy="50800"/>
            <wp:effectExtent b="0" l="0" r="0" t="0"/>
            <wp:docPr descr="0" id="47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natural</w:t>
      </w:r>
      <w:r>
        <w:t xml:space="preserve"> </w:t>
      </w:r>
      <w:r>
        <w:rPr>
          <w:rStyle w:val="Text1"/>
        </w:rPr>
        <w:t>/ˈnætʃrəl/</w:t>
      </w:r>
      <w:r>
        <w:t xml:space="preserve"> adj. 自然界的；天然的；本能的(al-的)</w:t>
      </w:r>
    </w:p>
    <w:p>
      <w:pPr>
        <w:pStyle w:val="Para 01"/>
      </w:pPr>
      <w:r>
        <w:drawing>
          <wp:inline>
            <wp:extent cx="50800" cy="50800"/>
            <wp:effectExtent b="0" l="0" r="0" t="0"/>
            <wp:docPr descr="0" id="47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naturally</w:t>
      </w:r>
      <w:r>
        <w:t xml:space="preserve"> </w:t>
      </w:r>
      <w:r>
        <w:rPr>
          <w:rStyle w:val="Text1"/>
        </w:rPr>
        <w:t>/ˈnætʃrəli/</w:t>
      </w:r>
      <w:r>
        <w:t xml:space="preserve"> adv. 自然地；天然地；本能地(ly-副词后缀)</w:t>
      </w:r>
    </w:p>
    <w:p>
      <w:pPr>
        <w:pStyle w:val="Para 01"/>
      </w:pPr>
      <w:r>
        <w:drawing>
          <wp:inline>
            <wp:extent cx="50800" cy="50800"/>
            <wp:effectExtent b="0" l="0" r="0" t="0"/>
            <wp:docPr descr="0" id="47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naturalization</w:t>
      </w:r>
      <w:r>
        <w:t xml:space="preserve"> </w:t>
      </w:r>
      <w:r>
        <w:rPr>
          <w:rStyle w:val="Text1"/>
        </w:rPr>
        <w:t>/ˌnætʃrəlaɪˈzeɪʃn/</w:t>
      </w:r>
      <w:r>
        <w:t xml:space="preserve"> n. 归化入籍；同化；移植(ization-复合名词后缀)</w:t>
      </w:r>
    </w:p>
    <w:p>
      <w:pPr>
        <w:pStyle w:val="Para 01"/>
      </w:pPr>
      <w:r>
        <w:rPr>
          <w:rStyle w:val="Text7"/>
        </w:rPr>
        <w:t>例</w:t>
      </w:r>
      <w:r>
        <w:t xml:space="preserve"> (2013年英语一阅读Text 4) The Constitutional principles that Washington alone has the power to “establish a uniform Rule of Naturalization” and that federal laws precede state laws are noncontroversial. 宪法的原则是：只有华府（即联邦政府）有权“制定统一的归化入籍条例”，而且联邦法律地位高于州法律。这两点毋庸置疑。</w:t>
      </w:r>
    </w:p>
    <w:p>
      <w:pPr>
        <w:pStyle w:val="Para 03"/>
      </w:pPr>
      <w:r>
        <w:rPr>
          <w:rStyle w:val="Text0"/>
        </w:rPr>
        <w:t xml:space="preserve">sample </w:t>
      </w:r>
      <w:r>
        <w:t>/ˈsɑːmpl/</w:t>
      </w:r>
    </w:p>
    <w:p>
      <w:pPr>
        <w:pStyle w:val="Para 01"/>
      </w:pPr>
      <w:r>
        <w:t>n. 样本；实例；标本 adj. 样品的；试样的 vt. 抽样检查</w:t>
      </w:r>
    </w:p>
    <w:p>
      <w:pPr>
        <w:pStyle w:val="Para 01"/>
      </w:pPr>
      <w:r>
        <w:rPr>
          <w:rStyle w:val="Text7"/>
        </w:rPr>
        <w:t>记</w:t>
      </w:r>
      <w:r>
        <w:t xml:space="preserve"> 由“example”演变而来，两者之间发生“ex”到“s”的变化。</w:t>
      </w:r>
    </w:p>
    <w:p>
      <w:pPr>
        <w:pStyle w:val="Para 01"/>
      </w:pPr>
      <w:r>
        <w:rPr>
          <w:rStyle w:val="Text7"/>
        </w:rPr>
        <w:t>近</w:t>
      </w:r>
      <w:r>
        <w:t xml:space="preserve"> example (n. 例子；榜样；典型)</w:t>
      </w:r>
    </w:p>
    <w:p>
      <w:pPr>
        <w:pStyle w:val="Para 03"/>
      </w:pPr>
      <w:r>
        <w:rPr>
          <w:rStyle w:val="Text0"/>
        </w:rPr>
        <w:t xml:space="preserve">steer </w:t>
      </w:r>
      <w:r>
        <w:t>/stɪə(r)/</w:t>
      </w:r>
    </w:p>
    <w:p>
      <w:pPr>
        <w:pStyle w:val="Para 01"/>
      </w:pPr>
      <w:r>
        <w:t>v. 掌舵，驾驶；引导，带领</w:t>
      </w:r>
    </w:p>
    <w:p>
      <w:pPr>
        <w:pStyle w:val="Para 01"/>
      </w:pPr>
      <w:r>
        <w:rPr>
          <w:rStyle w:val="Text7"/>
        </w:rPr>
        <w:t>记</w:t>
      </w:r>
      <w:r>
        <w:t xml:space="preserve"> ste=stern-船尾，er-动词后缀，表示“一再，反复”→掌舵，驾驶，引申为“引导，带领”。</w:t>
      </w:r>
    </w:p>
    <w:p>
      <w:pPr>
        <w:pStyle w:val="Para 01"/>
      </w:pPr>
      <w:r>
        <w:rPr>
          <w:rStyle w:val="Text7"/>
        </w:rPr>
        <w:t>例</w:t>
      </w:r>
      <w:r>
        <w:t xml:space="preserve"> (2012年英语一阅读Text 1) Far less certain, however, is how successfully experts and bureaucrats can select our peer groups and steer their activities in virtuous directions. 然而，专家和官员在挑选我们的同伴，并将他们的行为引入道德正途方面能否取得成功，就远远无法确定了。</w:t>
      </w:r>
    </w:p>
    <w:p>
      <w:pPr>
        <w:pStyle w:val="Para 03"/>
      </w:pPr>
      <w:r>
        <w:rPr>
          <w:rStyle w:val="Text0"/>
        </w:rPr>
        <w:t xml:space="preserve">taste </w:t>
      </w:r>
      <w:r>
        <w:t>/teɪst/</w:t>
      </w:r>
    </w:p>
    <w:p>
      <w:pPr>
        <w:pStyle w:val="Para 01"/>
      </w:pPr>
      <w:r>
        <w:t>vt. 品尝 n. 味道；感受</w:t>
      </w:r>
    </w:p>
    <w:p>
      <w:pPr>
        <w:pStyle w:val="Para 01"/>
      </w:pPr>
      <w:r>
        <w:rPr>
          <w:rStyle w:val="Text7"/>
        </w:rPr>
        <w:t>记</w:t>
      </w:r>
      <w:r>
        <w:t xml:space="preserve"> tas-由“take a sip-尝一小口”简写而来，te=ate-动词后缀→即“品尝”，引申为“味道；感受”。</w:t>
      </w:r>
    </w:p>
    <w:p>
      <w:pPr>
        <w:pStyle w:val="Para 03"/>
      </w:pPr>
      <w:r>
        <w:rPr>
          <w:rStyle w:val="Text0"/>
        </w:rPr>
        <w:t xml:space="preserve">uncertain </w:t>
      </w:r>
      <w:r>
        <w:t>/ʌnˈsɜːtn/</w:t>
      </w:r>
    </w:p>
    <w:p>
      <w:pPr>
        <w:pStyle w:val="Para 01"/>
      </w:pPr>
      <w:r>
        <w:t>adj. 不确定的；不可靠的</w:t>
      </w:r>
    </w:p>
    <w:p>
      <w:pPr>
        <w:pStyle w:val="Para 01"/>
      </w:pPr>
      <w:r>
        <w:rPr>
          <w:rStyle w:val="Text7"/>
        </w:rPr>
        <w:t>考</w:t>
      </w:r>
      <w:r>
        <w:t xml:space="preserve"> </w:t>
      </w:r>
      <w:r>
        <w:rPr>
          <w:rStyle w:val="Text3"/>
        </w:rPr>
        <w:t>uncertain source</w:t>
      </w:r>
      <w:r>
        <w:t xml:space="preserve"> 不明来源(2005年-阅读1)</w:t>
      </w:r>
    </w:p>
    <w:p>
      <w:pPr>
        <w:pStyle w:val="Para 05"/>
      </w:pPr>
      <w:r>
        <w:t>派生词</w:t>
      </w:r>
    </w:p>
    <w:p>
      <w:pPr>
        <w:pStyle w:val="Para 01"/>
      </w:pPr>
      <w:r>
        <w:drawing>
          <wp:inline>
            <wp:extent cx="50800" cy="50800"/>
            <wp:effectExtent b="0" l="0" r="0" t="0"/>
            <wp:docPr descr="0" id="47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uncertainty</w:t>
      </w:r>
      <w:r>
        <w:t xml:space="preserve"> </w:t>
      </w:r>
      <w:r>
        <w:rPr>
          <w:rStyle w:val="Text1"/>
        </w:rPr>
        <w:t>/ʌnˈsɜːtnti/</w:t>
      </w:r>
      <w:r>
        <w:t xml:space="preserve"> n. 不可靠；不确定的事 (ty=ity-名词后缀)</w:t>
      </w:r>
    </w:p>
    <w:p>
      <w:pPr>
        <w:pStyle w:val="Para 03"/>
      </w:pPr>
      <w:r>
        <w:rPr>
          <w:rStyle w:val="Text0"/>
        </w:rPr>
        <w:t xml:space="preserve">banquet </w:t>
      </w:r>
      <w:r>
        <w:t>/ˈbæŋkwɪt/</w:t>
      </w:r>
    </w:p>
    <w:p>
      <w:pPr>
        <w:pStyle w:val="Para 01"/>
      </w:pPr>
      <w:r>
        <w:t>n. (正式的)宴会，盛宴 vi. 参加宴会 vt. 宴请，设宴款待</w:t>
      </w:r>
    </w:p>
    <w:p>
      <w:pPr>
        <w:pStyle w:val="Para 01"/>
      </w:pPr>
      <w:r>
        <w:rPr>
          <w:rStyle w:val="Text7"/>
        </w:rPr>
        <w:t>记</w:t>
      </w:r>
      <w:r>
        <w:t xml:space="preserve"> banqu=bench-板凳，长凳，et=eat-吃，食用→很多人围坐在“长凳”上吃饭——即“宴会，盛宴”，引申为“参加宴会；宴请”。</w:t>
      </w:r>
    </w:p>
    <w:p>
      <w:pPr>
        <w:pStyle w:val="Para 03"/>
      </w:pPr>
      <w:r>
        <w:rPr>
          <w:rStyle w:val="Text0"/>
        </w:rPr>
        <w:t xml:space="preserve">cancer </w:t>
      </w:r>
      <w:r>
        <w:t>/ˈkænsə(r)/</w:t>
      </w:r>
    </w:p>
    <w:p>
      <w:pPr>
        <w:pStyle w:val="Para 01"/>
      </w:pPr>
      <w:r>
        <w:t>n. (社会等的)弊端，痼疾，病根；癌症</w:t>
      </w:r>
    </w:p>
    <w:p>
      <w:pPr>
        <w:pStyle w:val="Para 01"/>
      </w:pPr>
      <w:r>
        <w:rPr>
          <w:rStyle w:val="Text7"/>
        </w:rPr>
        <w:t>记</w:t>
      </w:r>
      <w:r>
        <w:t xml:space="preserve"> canc=cancel-删去，去除，er-名词后缀→社会中那些需要被“删去、去除”的东西，就是“(社会等的)弊端，痼疾，病根”，后引申为“癌症”。</w:t>
      </w:r>
    </w:p>
    <w:p>
      <w:pPr>
        <w:pStyle w:val="Para 06"/>
      </w:pPr>
      <w:r>
        <w:rPr>
          <w:rStyle w:val="Text12"/>
        </w:rPr>
        <w:t>考</w:t>
      </w:r>
      <w:r>
        <w:rPr>
          <w:rStyle w:val="Text3"/>
        </w:rPr>
        <w:t xml:space="preserve"> </w:t>
      </w:r>
      <w:r>
        <w:t>late-stage cancer</w:t>
      </w:r>
      <w:r>
        <w:rPr>
          <w:rStyle w:val="Text3"/>
        </w:rPr>
        <w:t xml:space="preserve"> 癌症晚期(2003年-阅读4)</w:t>
      </w:r>
    </w:p>
    <w:p>
      <w:pPr>
        <w:pStyle w:val="Para 03"/>
      </w:pPr>
      <w:r>
        <w:rPr>
          <w:rStyle w:val="Text0"/>
        </w:rPr>
        <w:t xml:space="preserve">control </w:t>
      </w:r>
      <w:r>
        <w:t>/kənˈtrəʊl/</w:t>
      </w:r>
    </w:p>
    <w:p>
      <w:pPr>
        <w:pStyle w:val="Para 01"/>
      </w:pPr>
      <w:r>
        <w:t>n./vt. 控制，支配；抑制</w:t>
      </w:r>
    </w:p>
    <w:p>
      <w:pPr>
        <w:pStyle w:val="Para 01"/>
      </w:pPr>
      <w:r>
        <w:rPr>
          <w:rStyle w:val="Text7"/>
        </w:rPr>
        <w:t>考</w:t>
      </w:r>
      <w:r>
        <w:t xml:space="preserve"> </w:t>
      </w:r>
      <w:r>
        <w:rPr>
          <w:rStyle w:val="Text3"/>
        </w:rPr>
        <w:t>be controlled by</w:t>
      </w:r>
      <w:r>
        <w:t xml:space="preserve"> 被…控制(2011年-阅读3)</w:t>
      </w:r>
    </w:p>
    <w:p>
      <w:pPr>
        <w:pStyle w:val="Para 06"/>
      </w:pPr>
      <w:r>
        <w:t>take control of sth.</w:t>
      </w:r>
      <w:r>
        <w:rPr>
          <w:rStyle w:val="Text3"/>
        </w:rPr>
        <w:t xml:space="preserve"> 控制某物(2012年-阅读3)</w:t>
      </w:r>
    </w:p>
    <w:p>
      <w:pPr>
        <w:pStyle w:val="Para 03"/>
      </w:pPr>
      <w:r>
        <w:rPr>
          <w:rStyle w:val="Text0"/>
        </w:rPr>
        <w:t xml:space="preserve">date </w:t>
      </w:r>
      <w:r>
        <w:t>/deɪt/</w:t>
      </w:r>
    </w:p>
    <w:p>
      <w:pPr>
        <w:pStyle w:val="Para 01"/>
      </w:pPr>
      <w:r>
        <w:t>n. 日期；时期，年代 vi. 注明日期(于) vt. 确定(…的)年代</w:t>
      </w:r>
    </w:p>
    <w:p>
      <w:pPr>
        <w:pStyle w:val="Para 01"/>
      </w:pPr>
      <w:r>
        <w:rPr>
          <w:rStyle w:val="Text7"/>
        </w:rPr>
        <w:t>考</w:t>
      </w:r>
      <w:r>
        <w:t xml:space="preserve"> </w:t>
      </w:r>
      <w:r>
        <w:rPr>
          <w:rStyle w:val="Text3"/>
        </w:rPr>
        <w:t>out of date</w:t>
      </w:r>
      <w:r>
        <w:t xml:space="preserve"> 过时的，老掉牙的 (2013年-阅读1)</w:t>
      </w:r>
    </w:p>
    <w:p>
      <w:pPr>
        <w:pStyle w:val="Para 01"/>
      </w:pPr>
      <w:r>
        <w:rPr>
          <w:rStyle w:val="Text3"/>
        </w:rPr>
        <w:t>out-dated</w:t>
      </w:r>
      <w:r>
        <w:t xml:space="preserve"> 过期的；过时的(2011年-阅读2)</w:t>
      </w:r>
    </w:p>
    <w:p>
      <w:pPr>
        <w:pStyle w:val="Para 03"/>
      </w:pPr>
      <w:r>
        <w:rPr>
          <w:rStyle w:val="Text0"/>
        </w:rPr>
        <w:t xml:space="preserve">fair </w:t>
      </w:r>
      <w:r>
        <w:t>/feə(r)/</w:t>
      </w:r>
    </w:p>
    <w:p>
      <w:pPr>
        <w:pStyle w:val="Para 01"/>
      </w:pPr>
      <w:r>
        <w:t>adj. 公平的，公正的 n. 集市，交易会</w:t>
      </w:r>
    </w:p>
    <w:p>
      <w:pPr>
        <w:pStyle w:val="Para 01"/>
      </w:pPr>
      <w:r>
        <w:rPr>
          <w:rStyle w:val="Text7"/>
        </w:rPr>
        <w:t>记</w:t>
      </w:r>
      <w:r>
        <w:t xml:space="preserve"> “fair-公平的，公正的”由“father-父亲；神父；天父”演变而来 [th-简化掉，e-i元音对等]→在古西方，“神父、天父”本身就是“公平、公正”的象征——即“公平的，公正的”，引申为“集市，交易会”。因为“集市，交易会”就是一个追求价格“公正”和买卖“公平”的地方。</w:t>
      </w:r>
    </w:p>
    <w:p>
      <w:pPr>
        <w:pStyle w:val="Para 01"/>
      </w:pPr>
      <w:r>
        <w:rPr>
          <w:rStyle w:val="Text7"/>
        </w:rPr>
        <w:t>考</w:t>
      </w:r>
      <w:r>
        <w:t xml:space="preserve"> </w:t>
      </w:r>
      <w:r>
        <w:rPr>
          <w:rStyle w:val="Text3"/>
        </w:rPr>
        <w:t>fair play</w:t>
      </w:r>
      <w:r>
        <w:t xml:space="preserve"> 公平竞争(2003年-阅读3、2007年-阅读3)</w:t>
      </w:r>
    </w:p>
    <w:p>
      <w:pPr>
        <w:pStyle w:val="Para 05"/>
      </w:pPr>
      <w:r>
        <w:t>派生词</w:t>
      </w:r>
    </w:p>
    <w:p>
      <w:pPr>
        <w:pStyle w:val="Para 01"/>
      </w:pPr>
      <w:r>
        <w:drawing>
          <wp:inline>
            <wp:extent cx="50800" cy="50800"/>
            <wp:effectExtent b="0" l="0" r="0" t="0"/>
            <wp:docPr descr="0" id="47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fairly</w:t>
      </w:r>
      <w:r>
        <w:t xml:space="preserve"> </w:t>
      </w:r>
      <w:r>
        <w:rPr>
          <w:rStyle w:val="Text1"/>
        </w:rPr>
        <w:t>/ˈfeəli/</w:t>
      </w:r>
      <w:r>
        <w:t xml:space="preserve"> adv. 公平地，公正地；相当地；尚可(ly-副词后缀)</w:t>
      </w:r>
    </w:p>
    <w:p>
      <w:pPr>
        <w:pStyle w:val="Para 01"/>
      </w:pPr>
      <w:r>
        <w:drawing>
          <wp:inline>
            <wp:extent cx="50800" cy="50800"/>
            <wp:effectExtent b="0" l="0" r="0" t="0"/>
            <wp:docPr descr="0" id="47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fairness</w:t>
      </w:r>
      <w:r>
        <w:t xml:space="preserve"> </w:t>
      </w:r>
      <w:r>
        <w:rPr>
          <w:rStyle w:val="Text1"/>
        </w:rPr>
        <w:t>/ˈfeənəs/</w:t>
      </w:r>
      <w:r>
        <w:t xml:space="preserve"> n. 公平；美好 (ness-名词后缀)</w:t>
      </w:r>
    </w:p>
    <w:p>
      <w:pPr>
        <w:pStyle w:val="Para 06"/>
      </w:pPr>
      <w:r>
        <w:rPr>
          <w:rStyle w:val="Text12"/>
        </w:rPr>
        <w:t>考</w:t>
      </w:r>
      <w:r>
        <w:rPr>
          <w:rStyle w:val="Text3"/>
        </w:rPr>
        <w:t xml:space="preserve"> </w:t>
      </w:r>
      <w:r>
        <w:t>a sense of fairness</w:t>
      </w:r>
      <w:r>
        <w:rPr>
          <w:rStyle w:val="Text3"/>
        </w:rPr>
        <w:t xml:space="preserve"> 公平感(2005年-阅读1)</w:t>
      </w:r>
    </w:p>
    <w:p>
      <w:pPr>
        <w:pStyle w:val="Para 03"/>
      </w:pPr>
      <w:r>
        <w:rPr>
          <w:rStyle w:val="Text0"/>
        </w:rPr>
        <w:t xml:space="preserve">gender </w:t>
      </w:r>
      <w:r>
        <w:t>/ˈdʒendə(r)/</w:t>
      </w:r>
    </w:p>
    <w:p>
      <w:pPr>
        <w:pStyle w:val="Para 01"/>
      </w:pPr>
      <w:r>
        <w:t>n. 性别；(语法中的)性 [超纲词汇]</w:t>
      </w:r>
    </w:p>
    <w:p>
      <w:pPr>
        <w:pStyle w:val="Para 01"/>
      </w:pPr>
      <w:r>
        <w:rPr>
          <w:rStyle w:val="Text7"/>
        </w:rPr>
        <w:t>记</w:t>
      </w:r>
      <w:r>
        <w:t xml:space="preserve"> gen-词根，出生，de=decide-决定，er-名词后缀→婴儿的“性别”是从“出生”那一刻就知道的。</w:t>
      </w:r>
    </w:p>
    <w:p>
      <w:pPr>
        <w:pStyle w:val="Para 01"/>
      </w:pPr>
      <w:r>
        <w:rPr>
          <w:rStyle w:val="Text7"/>
        </w:rPr>
        <w:t>例</w:t>
      </w:r>
      <w:r>
        <w:t xml:space="preserve"> (2012年英语二阅读Text 2) And one of the easiest ways to segment a market is to magnify gender differences—or invent them where they did not previously exist. 而划分市场最简单的方式之一是放大性别差异——或者创造出之前没有的差异。</w:t>
      </w:r>
    </w:p>
    <w:p>
      <w:pPr>
        <w:pStyle w:val="Para 03"/>
      </w:pPr>
      <w:r>
        <w:rPr>
          <w:rStyle w:val="Text0"/>
        </w:rPr>
        <w:t xml:space="preserve">hamper </w:t>
      </w:r>
      <w:r>
        <w:t>/ˈhæmpə(r)/</w:t>
      </w:r>
    </w:p>
    <w:p>
      <w:pPr>
        <w:pStyle w:val="Para 01"/>
      </w:pPr>
      <w:r>
        <w:t>vt. 妨碍，阻碍；牵制</w:t>
      </w:r>
    </w:p>
    <w:p>
      <w:pPr>
        <w:pStyle w:val="Para 01"/>
      </w:pPr>
      <w:r>
        <w:rPr>
          <w:rStyle w:val="Text7"/>
        </w:rPr>
        <w:t>记</w:t>
      </w:r>
      <w:r>
        <w:t xml:space="preserve"> ham=harm-伤害，损害，per=person-人，er-动词后缀，表示“一再，反复”→(对别人)一再地伤害，损害——即“妨碍，阻碍；牵制”。</w:t>
      </w:r>
    </w:p>
    <w:p>
      <w:pPr>
        <w:pStyle w:val="Para 03"/>
      </w:pPr>
      <w:r>
        <w:rPr>
          <w:rStyle w:val="Text0"/>
        </w:rPr>
        <w:t xml:space="preserve">lane </w:t>
      </w:r>
      <w:r>
        <w:t>/leɪn/</w:t>
      </w:r>
    </w:p>
    <w:p>
      <w:pPr>
        <w:pStyle w:val="Para 01"/>
      </w:pPr>
      <w:r>
        <w:t>n. (乡间)小路；小巷</w:t>
      </w:r>
    </w:p>
    <w:p>
      <w:pPr>
        <w:pStyle w:val="Para 01"/>
      </w:pPr>
      <w:r>
        <w:rPr>
          <w:rStyle w:val="Text7"/>
        </w:rPr>
        <w:t>记</w:t>
      </w:r>
      <w:r>
        <w:t xml:space="preserve"> “lane-小路，小巷”由“line-线”演变而来→像“线”一样细的路、羊肠小道——即“(乡间)小路，小巷”。</w:t>
      </w:r>
    </w:p>
    <w:p>
      <w:pPr>
        <w:pStyle w:val="Para 03"/>
      </w:pPr>
      <w:r>
        <w:rPr>
          <w:rStyle w:val="Text0"/>
        </w:rPr>
        <w:t xml:space="preserve">male </w:t>
      </w:r>
      <w:r>
        <w:t>/meɪl/</w:t>
      </w:r>
    </w:p>
    <w:p>
      <w:pPr>
        <w:pStyle w:val="Para 01"/>
      </w:pPr>
      <w:r>
        <w:t>n. 男子；雄性动物 adj. 男性的；雄性的</w:t>
      </w:r>
    </w:p>
    <w:p>
      <w:pPr>
        <w:pStyle w:val="Para 01"/>
      </w:pPr>
      <w:r>
        <w:rPr>
          <w:rStyle w:val="Text7"/>
        </w:rPr>
        <w:t>记</w:t>
      </w:r>
      <w:r>
        <w:t xml:space="preserve"> mal=man-男人，e-后缀→男子；雄性动物，引申为“男性的；雄性的”。</w:t>
      </w:r>
    </w:p>
    <w:p>
      <w:pPr>
        <w:pStyle w:val="Para 03"/>
      </w:pPr>
      <w:r>
        <w:rPr>
          <w:rStyle w:val="Text0"/>
        </w:rPr>
        <w:t xml:space="preserve">occupy </w:t>
      </w:r>
      <w:r>
        <w:t>/ˈɒkjupaɪ/</w:t>
      </w:r>
    </w:p>
    <w:p>
      <w:pPr>
        <w:pStyle w:val="Para 01"/>
      </w:pPr>
      <w:r>
        <w:t>vt. 占领，占据；占用</w:t>
      </w:r>
    </w:p>
    <w:p>
      <w:pPr>
        <w:pStyle w:val="Para 01"/>
      </w:pPr>
      <w:r>
        <w:rPr>
          <w:rStyle w:val="Text7"/>
        </w:rPr>
        <w:t>记</w:t>
      </w:r>
      <w:r>
        <w:t xml:space="preserve"> oc-加强语气，影射“place-地方”，cup-词根，抓，拿，握；掌握，y=ify-动词后缀→“拿”下一个地方、“拿”下一座城池——即“占领，占据”，引申为“占用”。</w:t>
      </w:r>
    </w:p>
    <w:p>
      <w:pPr>
        <w:pStyle w:val="Para 01"/>
      </w:pPr>
      <w:r>
        <w:rPr>
          <w:rStyle w:val="Text7"/>
        </w:rPr>
        <w:t>考</w:t>
      </w:r>
      <w:r>
        <w:t xml:space="preserve"> </w:t>
      </w:r>
      <w:r>
        <w:rPr>
          <w:rStyle w:val="Text3"/>
        </w:rPr>
        <w:t>be occupied with</w:t>
      </w:r>
      <w:r>
        <w:t xml:space="preserve"> 被…所占据(2005年-阅读3)</w:t>
      </w:r>
    </w:p>
    <w:p>
      <w:pPr>
        <w:pStyle w:val="Para 05"/>
      </w:pPr>
      <w:r>
        <w:t>派生词</w:t>
      </w:r>
    </w:p>
    <w:p>
      <w:pPr>
        <w:pStyle w:val="Para 01"/>
      </w:pPr>
      <w:r>
        <w:drawing>
          <wp:inline>
            <wp:extent cx="50800" cy="50800"/>
            <wp:effectExtent b="0" l="0" r="0" t="0"/>
            <wp:docPr descr="0" id="47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occupation</w:t>
      </w:r>
      <w:r>
        <w:t xml:space="preserve"> </w:t>
      </w:r>
      <w:r>
        <w:rPr>
          <w:rStyle w:val="Text1"/>
        </w:rPr>
        <w:t>/ˌɒkjuˈpeɪʃn/</w:t>
      </w:r>
      <w:r>
        <w:t xml:space="preserve"> n. 占领，占据；职位(ation-名词后缀)</w:t>
      </w:r>
    </w:p>
    <w:p>
      <w:pPr>
        <w:pStyle w:val="Para 01"/>
      </w:pPr>
      <w:r>
        <w:rPr>
          <w:rStyle w:val="Text7"/>
        </w:rPr>
        <w:t>例</w:t>
      </w:r>
      <w:r>
        <w:t xml:space="preserve"> (2017年英语一阅读Text 2) A small but vocal group of Hawaiians and environmentalists have long viewed their presence as disrespect for sacred land and a painful reminder of the occupation of what was once a sovereign nation. 一个由夏威夷人和环保主义者组成的团体，虽然规模不大但反对的呼声强烈，该团体一直认为望远镜的存在是对那片神圣土地的亵渎，并提醒人们曾经的主权国家被占领的惨痛事实。</w:t>
      </w:r>
    </w:p>
    <w:p>
      <w:pPr>
        <w:pStyle w:val="Para 03"/>
      </w:pPr>
      <w:r>
        <w:rPr>
          <w:rStyle w:val="Text0"/>
        </w:rPr>
        <w:t xml:space="preserve">palm </w:t>
      </w:r>
      <w:r>
        <w:t>/pɑːm/</w:t>
      </w:r>
    </w:p>
    <w:p>
      <w:pPr>
        <w:pStyle w:val="Para 01"/>
      </w:pPr>
      <w:r>
        <w:t>n. 手掌，手心；掌状物；棕榈(树)</w:t>
      </w:r>
    </w:p>
    <w:p>
      <w:pPr>
        <w:pStyle w:val="Para 01"/>
      </w:pPr>
      <w:r>
        <w:rPr>
          <w:rStyle w:val="Text7"/>
        </w:rPr>
        <w:t>记</w:t>
      </w:r>
      <w:r>
        <w:t xml:space="preserve"> palm一词为象形词。其中，p-形似手掌，alm=arm-胳膊→胳膊前面的“P”形物，即“手掌”。</w:t>
      </w:r>
    </w:p>
    <w:p>
      <w:pPr>
        <w:pStyle w:val="Para 03"/>
      </w:pPr>
      <w:r>
        <w:rPr>
          <w:rStyle w:val="Text0"/>
        </w:rPr>
        <w:t xml:space="preserve">quick </w:t>
      </w:r>
      <w:r>
        <w:t>/kwɪk/</w:t>
      </w:r>
    </w:p>
    <w:p>
      <w:pPr>
        <w:pStyle w:val="Para 01"/>
      </w:pPr>
      <w:r>
        <w:t>adj./adv. 快的(地)，迅速的(地)</w:t>
      </w:r>
    </w:p>
    <w:p>
      <w:pPr>
        <w:pStyle w:val="Para 06"/>
      </w:pPr>
      <w:r>
        <w:rPr>
          <w:rStyle w:val="Text12"/>
        </w:rPr>
        <w:t>考</w:t>
      </w:r>
      <w:r>
        <w:rPr>
          <w:rStyle w:val="Text3"/>
        </w:rPr>
        <w:t xml:space="preserve"> </w:t>
      </w:r>
      <w:r>
        <w:t>be quick to do sth.</w:t>
      </w:r>
      <w:r>
        <w:rPr>
          <w:rStyle w:val="Text3"/>
        </w:rPr>
        <w:t xml:space="preserve"> 快速做某事(2003年-阅读2)</w:t>
      </w:r>
    </w:p>
    <w:p>
      <w:pPr>
        <w:pStyle w:val="Para 05"/>
      </w:pPr>
      <w:r>
        <w:t>派生词</w:t>
      </w:r>
    </w:p>
    <w:p>
      <w:pPr>
        <w:pStyle w:val="Para 01"/>
      </w:pPr>
      <w:r>
        <w:drawing>
          <wp:inline>
            <wp:extent cx="50800" cy="50800"/>
            <wp:effectExtent b="0" l="0" r="0" t="0"/>
            <wp:docPr descr="0" id="47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quickly</w:t>
      </w:r>
      <w:r>
        <w:t xml:space="preserve"> </w:t>
      </w:r>
      <w:r>
        <w:rPr>
          <w:rStyle w:val="Text1"/>
        </w:rPr>
        <w:t>/ˈkwɪkli/</w:t>
      </w:r>
      <w:r>
        <w:t xml:space="preserve"> adv. 快速地，迅速地；敏捷地(ly-副词后缀)</w:t>
      </w:r>
    </w:p>
    <w:p>
      <w:pPr>
        <w:pStyle w:val="Para 03"/>
      </w:pPr>
      <w:r>
        <w:rPr>
          <w:rStyle w:val="Text0"/>
        </w:rPr>
        <w:t xml:space="preserve">rally </w:t>
      </w:r>
      <w:r>
        <w:t>/ˈræli/</w:t>
      </w:r>
    </w:p>
    <w:p>
      <w:pPr>
        <w:pStyle w:val="Para 01"/>
      </w:pPr>
      <w:r>
        <w:t>vt. (重新)集合，重整 n. (政治)集会</w:t>
      </w:r>
    </w:p>
    <w:p>
      <w:pPr>
        <w:pStyle w:val="Para 01"/>
      </w:pPr>
      <w:r>
        <w:rPr>
          <w:rStyle w:val="Text7"/>
        </w:rPr>
        <w:t>记</w:t>
      </w:r>
      <w:r>
        <w:t xml:space="preserve"> r=re-再一次，重新，ally-结盟→再一次结盟、再一次把人结合起来——即“(重新)集合，重整”，后引申出名词词义“(政治)集会”。</w:t>
      </w:r>
    </w:p>
    <w:p>
      <w:pPr>
        <w:pStyle w:val="Para 03"/>
      </w:pPr>
      <w:r>
        <w:rPr>
          <w:rStyle w:val="Text0"/>
        </w:rPr>
        <w:t xml:space="preserve">tax </w:t>
      </w:r>
      <w:r>
        <w:t>/tæks/</w:t>
      </w:r>
    </w:p>
    <w:p>
      <w:pPr>
        <w:pStyle w:val="Para 01"/>
      </w:pPr>
      <w:r>
        <w:t>n. 税，税款；负担</w:t>
      </w:r>
    </w:p>
    <w:p>
      <w:pPr>
        <w:pStyle w:val="Para 03"/>
      </w:pPr>
      <w:r>
        <w:rPr>
          <w:rStyle w:val="Text0"/>
        </w:rPr>
        <w:t xml:space="preserve">abroad </w:t>
      </w:r>
      <w:r>
        <w:t>/əˈbrɔːd/</w:t>
      </w:r>
    </w:p>
    <w:p>
      <w:pPr>
        <w:pStyle w:val="Para 01"/>
      </w:pPr>
      <w:r>
        <w:t>adv. 到国外；广为流传地</w:t>
      </w:r>
    </w:p>
    <w:p>
      <w:pPr>
        <w:pStyle w:val="Para 01"/>
      </w:pPr>
      <w:r>
        <w:rPr>
          <w:rStyle w:val="Text7"/>
        </w:rPr>
        <w:t>记</w:t>
      </w:r>
      <w:r>
        <w:t xml:space="preserve"> ab-否定；远离，road-路→踏上“远离”家乡之“路”——即“在国外”，引申为“广为流传地”。</w:t>
      </w:r>
    </w:p>
    <w:p>
      <w:pPr>
        <w:pStyle w:val="Para 03"/>
      </w:pPr>
      <w:r>
        <w:rPr>
          <w:rStyle w:val="Text0"/>
        </w:rPr>
        <w:t xml:space="preserve">automobile </w:t>
      </w:r>
      <w:r>
        <w:t>/ˈɔːtəməbiːl/</w:t>
      </w:r>
    </w:p>
    <w:p>
      <w:pPr>
        <w:pStyle w:val="Para 01"/>
      </w:pPr>
      <w:r>
        <w:t>n. 汽车</w:t>
      </w:r>
    </w:p>
    <w:p>
      <w:pPr>
        <w:pStyle w:val="Para 01"/>
      </w:pPr>
      <w:r>
        <w:rPr>
          <w:rStyle w:val="Text7"/>
        </w:rPr>
        <w:t>记</w:t>
      </w:r>
      <w:r>
        <w:t xml:space="preserve"> auto-词根，自己，自我，mobile-可移动的→可以自己“移动”的交通工具——即“汽车”。</w:t>
      </w:r>
    </w:p>
    <w:p>
      <w:pPr>
        <w:pStyle w:val="Para 01"/>
      </w:pPr>
      <w:r>
        <w:rPr>
          <w:rStyle w:val="Text7"/>
        </w:rPr>
        <w:t>例</w:t>
      </w:r>
      <w:r>
        <w:t xml:space="preserve"> (2017年英语一阅读Text 4) But it did so while holding its nose at the ethics of his conduct, which included accepting gifts such as a Rolex watch and a Ferrari automobile from a company seeking access to government. 但与此同时，最高法院对麦克唐纳不道德的行为嗤之以鼻，其中包括接受一家试图打通政府部门关系的公司赠送的一块劳力士手表和一辆法拉利汽车等礼物。</w:t>
      </w:r>
    </w:p>
    <w:p>
      <w:pPr>
        <w:pStyle w:val="Para 03"/>
      </w:pPr>
      <w:r>
        <w:rPr>
          <w:rStyle w:val="Text0"/>
        </w:rPr>
        <w:t xml:space="preserve">blunder </w:t>
      </w:r>
      <w:r>
        <w:t>/ˈblʌndə(r)/</w:t>
      </w:r>
    </w:p>
    <w:p>
      <w:pPr>
        <w:pStyle w:val="Para 01"/>
      </w:pPr>
      <w:r>
        <w:t>n. （因无知、粗心等造成的）错误；大错，失策，疏忽</w:t>
      </w:r>
    </w:p>
    <w:p>
      <w:pPr>
        <w:pStyle w:val="Para 01"/>
      </w:pPr>
      <w:r>
        <w:rPr>
          <w:rStyle w:val="Text7"/>
        </w:rPr>
        <w:t>记</w:t>
      </w:r>
      <w:r>
        <w:t xml:space="preserve"> blund = blind-瞎的；盲目的，er-名词后缀→“盲目”瞎忙，“错误”难防——即“（因无知、粗心等造成的）错误”，引申为“疏忽”。</w:t>
      </w:r>
    </w:p>
    <w:p>
      <w:pPr>
        <w:pStyle w:val="Para 03"/>
      </w:pPr>
      <w:r>
        <w:rPr>
          <w:rStyle w:val="Text0"/>
        </w:rPr>
        <w:t xml:space="preserve">coach </w:t>
      </w:r>
      <w:r>
        <w:t>/kəʊtʃ/</w:t>
      </w:r>
    </w:p>
    <w:p>
      <w:pPr>
        <w:pStyle w:val="Para 01"/>
      </w:pPr>
      <w:r>
        <w:t>n. 教练；辅导教师；长途巴士；火车客厢；四轮大马车vt. 训练，指导；辅导，补习</w:t>
      </w:r>
    </w:p>
    <w:p>
      <w:pPr>
        <w:pStyle w:val="Para 01"/>
      </w:pPr>
      <w:r>
        <w:rPr>
          <w:rStyle w:val="Text7"/>
        </w:rPr>
        <w:t>记</w:t>
      </w:r>
      <w:r>
        <w:t xml:space="preserve"> co-共同，一起，ach=reach-到达→载着很多人到达共同目的地的东西——即“长途巴士”，引申为“教练；辅导教师”。因为“教练”是带领队员冲击“共同”目标（冠军）的人，而“辅导教师”也是带领学生冲击“共同”目标（考试）的人。</w:t>
      </w:r>
    </w:p>
    <w:p>
      <w:pPr>
        <w:pStyle w:val="Para 03"/>
      </w:pPr>
      <w:r>
        <w:rPr>
          <w:rStyle w:val="Text0"/>
        </w:rPr>
        <w:t xml:space="preserve">conspire </w:t>
      </w:r>
      <w:r>
        <w:t>/kənˈspaɪə(r)/</w:t>
      </w:r>
    </w:p>
    <w:p>
      <w:pPr>
        <w:pStyle w:val="Para 01"/>
      </w:pPr>
      <w:r>
        <w:t>v. 密谋，共谋；共同导致</w:t>
      </w:r>
    </w:p>
    <w:p>
      <w:pPr>
        <w:pStyle w:val="Para 01"/>
      </w:pPr>
      <w:r>
        <w:rPr>
          <w:rStyle w:val="Text7"/>
        </w:rPr>
        <w:t>记</w:t>
      </w:r>
      <w:r>
        <w:t xml:space="preserve"> con-共同，一起，spir-词根，呼吸，呼气，e-后缀→共同“呼吸”，一个鼻孔出气——即“密谋，共谋”，引申为“共同导致”。</w:t>
      </w:r>
    </w:p>
    <w:p>
      <w:pPr>
        <w:pStyle w:val="Para 03"/>
      </w:pPr>
      <w:r>
        <w:rPr>
          <w:rStyle w:val="Text0"/>
        </w:rPr>
        <w:t xml:space="preserve">cozy </w:t>
      </w:r>
      <w:r>
        <w:t>/ˈkəʊzi/</w:t>
      </w:r>
    </w:p>
    <w:p>
      <w:pPr>
        <w:pStyle w:val="Para 01"/>
      </w:pPr>
      <w:r>
        <w:t>adj. 舒适的；惬意的</w:t>
      </w:r>
    </w:p>
    <w:p>
      <w:pPr>
        <w:pStyle w:val="Para 01"/>
      </w:pPr>
      <w:r>
        <w:rPr>
          <w:rStyle w:val="Text7"/>
        </w:rPr>
        <w:t>记</w:t>
      </w:r>
      <w:r>
        <w:t xml:space="preserve"> co-完全，zy=easy-容易的，舒适的→舒适的；惬意的。</w:t>
      </w:r>
    </w:p>
    <w:p>
      <w:pPr>
        <w:pStyle w:val="Para 03"/>
      </w:pPr>
      <w:r>
        <w:rPr>
          <w:rStyle w:val="Text0"/>
        </w:rPr>
        <w:t xml:space="preserve">deserving </w:t>
      </w:r>
      <w:r>
        <w:t>/dɪˈzɜːvɪŋ/</w:t>
      </w:r>
    </w:p>
    <w:p>
      <w:pPr>
        <w:pStyle w:val="Para 01"/>
      </w:pPr>
      <w:r>
        <w:t>adj. 应得奖赏的，应受支持的；值得帮助的</w:t>
      </w:r>
    </w:p>
    <w:p>
      <w:pPr>
        <w:pStyle w:val="Para 01"/>
      </w:pPr>
      <w:r>
        <w:rPr>
          <w:rStyle w:val="Text7"/>
        </w:rPr>
        <w:t>记</w:t>
      </w:r>
      <w:r>
        <w:t xml:space="preserve"> deserve-应得，应受赏（罚），ing-的→应得奖赏的，应受支持的，引申为“值得帮助的”。</w:t>
      </w:r>
    </w:p>
    <w:p>
      <w:pPr>
        <w:pStyle w:val="Para 01"/>
      </w:pPr>
      <w:r>
        <w:rPr>
          <w:rStyle w:val="Text7"/>
        </w:rPr>
        <w:t>例</w:t>
      </w:r>
      <w:r>
        <w:t xml:space="preserve"> (2014年英语一阅读Text 1) What motivated him, we were to understand, was his zeal for “fundamental fairness”—protecting the taxpayer, controlling spending and ensuring that only the most deserving claimants received their benefits. 我们要明白，是他对“基本公正”的热忱促使他要保护纳税者，控制开支，并保证只有那些最需要资助的申请人得到救济金。</w:t>
      </w:r>
    </w:p>
    <w:p>
      <w:pPr>
        <w:pStyle w:val="Para 03"/>
      </w:pPr>
      <w:r>
        <w:rPr>
          <w:rStyle w:val="Text0"/>
        </w:rPr>
        <w:t xml:space="preserve">education </w:t>
      </w:r>
      <w:r>
        <w:t>/ˌedʒuˈkeɪʃn/</w:t>
      </w:r>
    </w:p>
    <w:p>
      <w:pPr>
        <w:pStyle w:val="Para 01"/>
      </w:pPr>
      <w:r>
        <w:t>n. 教育，培养</w:t>
      </w:r>
    </w:p>
    <w:p>
      <w:pPr>
        <w:pStyle w:val="Para 01"/>
      </w:pPr>
      <w:r>
        <w:rPr>
          <w:rStyle w:val="Text7"/>
        </w:rPr>
        <w:t>记</w:t>
      </w:r>
      <w:r>
        <w:t xml:space="preserve"> e-向外，出来，duc-词根，引导，带领，ation-名词后缀→“向外引导”，启发人的思维——即“教育，培养”。</w:t>
      </w:r>
    </w:p>
    <w:p>
      <w:pPr>
        <w:pStyle w:val="Para 03"/>
      </w:pPr>
      <w:r>
        <w:rPr>
          <w:rStyle w:val="Text0"/>
        </w:rPr>
        <w:t xml:space="preserve">enviable </w:t>
      </w:r>
      <w:r>
        <w:t>/ˈenviəbl/</w:t>
      </w:r>
    </w:p>
    <w:p>
      <w:pPr>
        <w:pStyle w:val="Para 01"/>
      </w:pPr>
      <w:r>
        <w:t>adj. 令人羡慕的；引起嫉妒的</w:t>
      </w:r>
    </w:p>
    <w:p>
      <w:pPr>
        <w:pStyle w:val="Para 01"/>
      </w:pPr>
      <w:r>
        <w:rPr>
          <w:rStyle w:val="Text7"/>
        </w:rPr>
        <w:t>记</w:t>
      </w:r>
      <w:r>
        <w:t xml:space="preserve"> envi=envy-妒忌，羡慕，able-能够…的→能够引起妒忌、羡慕的——即“令人羡慕的；引起嫉妒的”。</w:t>
      </w:r>
    </w:p>
    <w:p>
      <w:pPr>
        <w:pStyle w:val="Para 01"/>
      </w:pPr>
      <w:r>
        <w:rPr>
          <w:rStyle w:val="Text7"/>
        </w:rPr>
        <w:t>例</w:t>
      </w:r>
      <w:r>
        <w:t xml:space="preserve"> (2016年英语一阅读Text 2) Half a century of town and country planning has enabled it to retain an enviable rural coherence, while still permitting low-density urban living. 半个世纪以来的城镇和乡村结合规划，使英国在保持令人羡慕的乡村和谐的同时，仍具有低密度的城市生活。</w:t>
      </w:r>
    </w:p>
    <w:p>
      <w:pPr>
        <w:pStyle w:val="Para 03"/>
      </w:pPr>
      <w:r>
        <w:rPr>
          <w:rStyle w:val="Text0"/>
        </w:rPr>
        <w:t xml:space="preserve">flywheel </w:t>
      </w:r>
      <w:r>
        <w:t>/ˈflaɪwiːl/</w:t>
      </w:r>
    </w:p>
    <w:p>
      <w:pPr>
        <w:pStyle w:val="Para 01"/>
      </w:pPr>
      <w:r>
        <w:t>n. 飞轮，调速轮</w:t>
      </w:r>
    </w:p>
    <w:p>
      <w:pPr>
        <w:pStyle w:val="Para 01"/>
      </w:pPr>
      <w:r>
        <w:rPr>
          <w:rStyle w:val="Text7"/>
        </w:rPr>
        <w:t>记</w:t>
      </w:r>
      <w:r>
        <w:t xml:space="preserve"> fly-飞，wheel-轮子，车轮→飞轮，调速轮。</w:t>
      </w:r>
    </w:p>
    <w:p>
      <w:pPr>
        <w:pStyle w:val="Para 07"/>
      </w:pPr>
      <w:r>
        <w:t xml:space="preserve">goallessness </w:t>
      </w:r>
      <w:r>
        <w:rPr>
          <w:rStyle w:val="Text1"/>
        </w:rPr>
        <w:t>/ˈɡəʊləsnəs/</w:t>
      </w:r>
    </w:p>
    <w:p>
      <w:pPr>
        <w:pStyle w:val="Para 01"/>
      </w:pPr>
      <w:r>
        <w:t>n. 无目标</w:t>
      </w:r>
    </w:p>
    <w:p>
      <w:pPr>
        <w:pStyle w:val="Para 01"/>
      </w:pPr>
      <w:r>
        <w:rPr>
          <w:rStyle w:val="Text7"/>
        </w:rPr>
        <w:t>记</w:t>
      </w:r>
      <w:r>
        <w:t xml:space="preserve"> goal-目标、目的，less-形容词后缀，无…的，ness-名词后缀→无目标。</w:t>
      </w:r>
    </w:p>
    <w:p>
      <w:pPr>
        <w:pStyle w:val="Para 03"/>
      </w:pPr>
      <w:r>
        <w:rPr>
          <w:rStyle w:val="Text0"/>
        </w:rPr>
        <w:t xml:space="preserve">heel </w:t>
      </w:r>
      <w:r>
        <w:t>/hiːl/</w:t>
      </w:r>
    </w:p>
    <w:p>
      <w:pPr>
        <w:pStyle w:val="Para 01"/>
      </w:pPr>
      <w:r>
        <w:t>n. 脚后跟；高跟鞋</w:t>
      </w:r>
    </w:p>
    <w:p>
      <w:pPr>
        <w:pStyle w:val="Para 01"/>
      </w:pPr>
      <w:r>
        <w:rPr>
          <w:rStyle w:val="Text7"/>
        </w:rPr>
        <w:t>记</w:t>
      </w:r>
      <w:r>
        <w:t xml:space="preserve"> he=hind-后部的，后面的，el-名词后缀，小→身体后面的小部位——即“脚后跟”，引申为“高跟鞋”。</w:t>
      </w:r>
    </w:p>
    <w:p>
      <w:pPr>
        <w:pStyle w:val="Para 01"/>
      </w:pPr>
      <w:r>
        <w:rPr>
          <w:rStyle w:val="Text7"/>
        </w:rPr>
        <w:t>扩</w:t>
      </w:r>
      <w:r>
        <w:t xml:space="preserve"> well-heeled 富有的，阔绰的</w:t>
      </w:r>
    </w:p>
    <w:p>
      <w:pPr>
        <w:pStyle w:val="Para 03"/>
      </w:pPr>
      <w:r>
        <w:rPr>
          <w:rStyle w:val="Text0"/>
        </w:rPr>
        <w:t xml:space="preserve">importation </w:t>
      </w:r>
      <w:r>
        <w:t>/ˌɪmpɔːˈteɪʃn/</w:t>
      </w:r>
    </w:p>
    <w:p>
      <w:pPr>
        <w:pStyle w:val="Para 01"/>
      </w:pPr>
      <w:r>
        <w:t>n. 进口，引进；进口物</w:t>
      </w:r>
    </w:p>
    <w:p>
      <w:pPr>
        <w:pStyle w:val="Para 01"/>
      </w:pPr>
      <w:r>
        <w:rPr>
          <w:rStyle w:val="Text7"/>
        </w:rPr>
        <w:t>记</w:t>
      </w:r>
      <w:r>
        <w:t xml:space="preserve"> import-进口，ation-名词后缀→进口，引进，引申为“进口物”。</w:t>
      </w:r>
    </w:p>
    <w:p>
      <w:pPr>
        <w:pStyle w:val="Para 03"/>
      </w:pPr>
      <w:r>
        <w:rPr>
          <w:rStyle w:val="Text0"/>
        </w:rPr>
        <w:t xml:space="preserve">landscape </w:t>
      </w:r>
      <w:r>
        <w:t>/ˈlændskeɪp/</w:t>
      </w:r>
    </w:p>
    <w:p>
      <w:pPr>
        <w:pStyle w:val="Para 01"/>
      </w:pPr>
      <w:r>
        <w:t>n. 风景；形势，情形</w:t>
      </w:r>
    </w:p>
    <w:p>
      <w:pPr>
        <w:pStyle w:val="Para 01"/>
      </w:pPr>
      <w:r>
        <w:rPr>
          <w:rStyle w:val="Text7"/>
        </w:rPr>
        <w:t>记</w:t>
      </w:r>
      <w:r>
        <w:t xml:space="preserve"> land-陆地，土地，scap=scop-词根，看，e-尾缀→在陆地上所看到的景色——即“风景”，引申为“形势，情形”。因为“形势，情形”也是人所看到的一种“景象”。</w:t>
      </w:r>
    </w:p>
    <w:p>
      <w:pPr>
        <w:pStyle w:val="Para 03"/>
      </w:pPr>
      <w:r>
        <w:rPr>
          <w:rStyle w:val="Text0"/>
        </w:rPr>
        <w:t xml:space="preserve">lottery </w:t>
      </w:r>
      <w:r>
        <w:t>/ˈlɒtəri/</w:t>
      </w:r>
    </w:p>
    <w:p>
      <w:pPr>
        <w:pStyle w:val="Para 01"/>
      </w:pPr>
      <w:r>
        <w:t>n. 乐透，博彩；拼运气的事</w:t>
      </w:r>
    </w:p>
    <w:p>
      <w:pPr>
        <w:pStyle w:val="Para 01"/>
      </w:pPr>
      <w:r>
        <w:rPr>
          <w:rStyle w:val="Text7"/>
        </w:rPr>
        <w:t>记</w:t>
      </w:r>
      <w:r>
        <w:t xml:space="preserve"> 众所周知的“乐透型彩票”的“乐透”二字，就是“lottery”音译过来的。</w:t>
      </w:r>
    </w:p>
    <w:p>
      <w:pPr>
        <w:pStyle w:val="Para 01"/>
      </w:pPr>
      <w:r>
        <w:rPr>
          <w:rStyle w:val="Text7"/>
        </w:rPr>
        <w:t>考</w:t>
      </w:r>
      <w:r>
        <w:t xml:space="preserve"> </w:t>
      </w:r>
      <w:r>
        <w:rPr>
          <w:rStyle w:val="Text3"/>
        </w:rPr>
        <w:t>lottery winner</w:t>
      </w:r>
      <w:r>
        <w:t xml:space="preserve"> 博彩中奖者(2014年-阅读1)</w:t>
      </w:r>
    </w:p>
    <w:p>
      <w:pPr>
        <w:pStyle w:val="Para 03"/>
      </w:pPr>
      <w:r>
        <w:rPr>
          <w:rStyle w:val="Text0"/>
        </w:rPr>
        <w:t xml:space="preserve">Midwestern </w:t>
      </w:r>
      <w:r>
        <w:t>/ˌmɪdˈwestən/</w:t>
      </w:r>
    </w:p>
    <w:p>
      <w:pPr>
        <w:pStyle w:val="Para 01"/>
      </w:pPr>
      <w:r>
        <w:t>adj. （美国）中西部的</w:t>
      </w:r>
    </w:p>
    <w:p>
      <w:pPr>
        <w:pStyle w:val="Para 01"/>
      </w:pPr>
      <w:r>
        <w:rPr>
          <w:rStyle w:val="Text7"/>
        </w:rPr>
        <w:t>记</w:t>
      </w:r>
      <w:r>
        <w:t xml:space="preserve"> mid=middle-中间的，中部的，western-西方的，西部的→（美国）中西部的。</w:t>
      </w:r>
    </w:p>
    <w:p>
      <w:pPr>
        <w:pStyle w:val="Para 03"/>
      </w:pPr>
      <w:r>
        <w:rPr>
          <w:rStyle w:val="Text0"/>
        </w:rPr>
        <w:t xml:space="preserve">necessity </w:t>
      </w:r>
      <w:r>
        <w:t>/nəˈsesəti/</w:t>
      </w:r>
    </w:p>
    <w:p>
      <w:pPr>
        <w:pStyle w:val="Para 01"/>
      </w:pPr>
      <w:r>
        <w:t>n. 必需品；必要性，必然性</w:t>
      </w:r>
    </w:p>
    <w:p>
      <w:pPr>
        <w:pStyle w:val="Para 01"/>
      </w:pPr>
      <w:r>
        <w:rPr>
          <w:rStyle w:val="Text7"/>
        </w:rPr>
        <w:t>记</w:t>
      </w:r>
      <w:r>
        <w:t xml:space="preserve"> necess(ary)-必要的，必需的，ity-名词后缀→必需品，引申为“必要性，必然性”。</w:t>
      </w:r>
    </w:p>
    <w:p>
      <w:pPr>
        <w:pStyle w:val="Para 03"/>
      </w:pPr>
      <w:r>
        <w:rPr>
          <w:rStyle w:val="Text0"/>
        </w:rPr>
        <w:t xml:space="preserve">Olympiad </w:t>
      </w:r>
      <w:r>
        <w:t>/əˈlɪmpiæd/</w:t>
      </w:r>
    </w:p>
    <w:p>
      <w:pPr>
        <w:pStyle w:val="Para 01"/>
      </w:pPr>
      <w:r>
        <w:t>n. （四年一次的）奥林匹克运动会，奥运会周期</w:t>
      </w:r>
    </w:p>
    <w:p>
      <w:pPr>
        <w:pStyle w:val="Para 01"/>
      </w:pPr>
      <w:r>
        <w:rPr>
          <w:rStyle w:val="Text7"/>
        </w:rPr>
        <w:t>记</w:t>
      </w:r>
      <w:r>
        <w:t xml:space="preserve"> 音译“奥林匹亚”→奥林匹克运动会，引申为“奥运会周期”。</w:t>
      </w:r>
    </w:p>
    <w:p>
      <w:pPr>
        <w:pStyle w:val="Para 03"/>
      </w:pPr>
      <w:r>
        <w:rPr>
          <w:rStyle w:val="Text0"/>
        </w:rPr>
        <w:t xml:space="preserve">overwhelming </w:t>
      </w:r>
      <w:r>
        <w:t>/ˌəʊvəˈwelmɪŋ/</w:t>
      </w:r>
    </w:p>
    <w:p>
      <w:pPr>
        <w:pStyle w:val="Para 01"/>
      </w:pPr>
      <w:r>
        <w:t>adj. 压倒性的，无法抵挡的</w:t>
      </w:r>
    </w:p>
    <w:p>
      <w:pPr>
        <w:pStyle w:val="Para 01"/>
      </w:pPr>
      <w:r>
        <w:rPr>
          <w:rStyle w:val="Text7"/>
        </w:rPr>
        <w:t>记</w:t>
      </w:r>
      <w:r>
        <w:t xml:space="preserve"> overwhelm-压倒，覆盖，ing-的→压倒性的，无法抵挡的。</w:t>
      </w:r>
    </w:p>
    <w:p>
      <w:pPr>
        <w:pStyle w:val="Para 03"/>
      </w:pPr>
      <w:r>
        <w:rPr>
          <w:rStyle w:val="Text0"/>
        </w:rPr>
        <w:t xml:space="preserve">physics </w:t>
      </w:r>
      <w:r>
        <w:t>/ˈfɪzɪks/</w:t>
      </w:r>
    </w:p>
    <w:p>
      <w:pPr>
        <w:pStyle w:val="Para 01"/>
      </w:pPr>
      <w:r>
        <w:t>n. 物理学</w:t>
      </w:r>
    </w:p>
    <w:p>
      <w:pPr>
        <w:pStyle w:val="Para 01"/>
      </w:pPr>
      <w:r>
        <w:rPr>
          <w:rStyle w:val="Text7"/>
        </w:rPr>
        <w:t>记</w:t>
      </w:r>
      <w:r>
        <w:t xml:space="preserve"> phys-词根，大自然，自然界，ics-…学→研究“大自然”现象的学说——即“物理学”。</w:t>
      </w:r>
    </w:p>
    <w:p>
      <w:pPr>
        <w:pStyle w:val="Para 03"/>
      </w:pPr>
      <w:r>
        <w:rPr>
          <w:rStyle w:val="Text0"/>
        </w:rPr>
        <w:t xml:space="preserve">premise </w:t>
      </w:r>
      <w:r>
        <w:t>/ˈpremɪs/</w:t>
      </w:r>
    </w:p>
    <w:p>
      <w:pPr>
        <w:pStyle w:val="Para 01"/>
      </w:pPr>
      <w:r>
        <w:t>n. 前提，假设；（企业使用的）房屋及土地；经营场所</w:t>
      </w:r>
    </w:p>
    <w:p>
      <w:pPr>
        <w:pStyle w:val="Para 01"/>
      </w:pPr>
      <w:r>
        <w:rPr>
          <w:rStyle w:val="Text7"/>
        </w:rPr>
        <w:t>记</w:t>
      </w:r>
      <w:r>
        <w:t xml:space="preserve"> pre-提前，预先，mis=miss-词根，发送，送出，投掷，e-后缀→“提前投掷”出来的条件——即“前提，假设”，引申为“经营场所”之意，因为“经营场所”需要“提前投入”成本才能正常运营。</w:t>
      </w:r>
    </w:p>
    <w:p>
      <w:pPr>
        <w:pStyle w:val="Para 01"/>
      </w:pPr>
      <w:r>
        <w:rPr>
          <w:rStyle w:val="Text7"/>
        </w:rPr>
        <w:t>例</w:t>
      </w:r>
      <w:r>
        <w:t xml:space="preserve"> (2017年英语一阅读Text 4) If connections can be bought, a basic premise of democratic society—that all are equal in treatment by government—is undermined. 如果与政府的关系可以买卖，那么民主社会的基本前提——政府平等对待一切，就会被破坏。</w:t>
      </w:r>
    </w:p>
    <w:p>
      <w:pPr>
        <w:pStyle w:val="Para 07"/>
      </w:pPr>
      <w:r>
        <w:t xml:space="preserve">puffed-out </w:t>
      </w:r>
      <w:r>
        <w:rPr>
          <w:rStyle w:val="Text1"/>
        </w:rPr>
        <w:t>/pʌft aʊt/</w:t>
      </w:r>
    </w:p>
    <w:p>
      <w:pPr>
        <w:pStyle w:val="Para 01"/>
      </w:pPr>
      <w:r>
        <w:t>adj. 气喘吁吁的；膨胀的，鼓起的</w:t>
      </w:r>
    </w:p>
    <w:p>
      <w:pPr>
        <w:pStyle w:val="Para 01"/>
      </w:pPr>
      <w:r>
        <w:rPr>
          <w:rStyle w:val="Text7"/>
        </w:rPr>
        <w:t>记</w:t>
      </w:r>
      <w:r>
        <w:t xml:space="preserve"> puff-喷出，膨胀，喘气，ed-的，out-向外，出去→气喘吁吁的；膨胀的，鼓起的。</w:t>
      </w:r>
    </w:p>
    <w:p>
      <w:pPr>
        <w:pStyle w:val="Para 03"/>
      </w:pPr>
      <w:r>
        <w:rPr>
          <w:rStyle w:val="Text0"/>
        </w:rPr>
        <w:t xml:space="preserve">regrettably </w:t>
      </w:r>
      <w:r>
        <w:t>/rɪˈɡretəbli/</w:t>
      </w:r>
    </w:p>
    <w:p>
      <w:pPr>
        <w:pStyle w:val="Para 01"/>
      </w:pPr>
      <w:r>
        <w:t>adv. 令人遗憾地；使人懊悔地；可悲地</w:t>
      </w:r>
    </w:p>
    <w:p>
      <w:pPr>
        <w:pStyle w:val="Para 01"/>
      </w:pPr>
      <w:r>
        <w:rPr>
          <w:rStyle w:val="Text7"/>
        </w:rPr>
        <w:t>记</w:t>
      </w:r>
      <w:r>
        <w:t xml:space="preserve"> regret-懊悔，遗憾，ably-由able和ly组合构成→令人遗憾地；可悲地。</w:t>
      </w:r>
    </w:p>
    <w:p>
      <w:pPr>
        <w:pStyle w:val="Para 03"/>
      </w:pPr>
      <w:r>
        <w:rPr>
          <w:rStyle w:val="Text0"/>
        </w:rPr>
        <w:t xml:space="preserve">deliver </w:t>
      </w:r>
      <w:r>
        <w:t>/dɪˈlɪvə/</w:t>
      </w:r>
    </w:p>
    <w:p>
      <w:pPr>
        <w:pStyle w:val="Para 01"/>
      </w:pPr>
      <w:r>
        <w:t>v. 分娩；接生；交付，投递；发表；释放</w:t>
      </w:r>
    </w:p>
    <w:p>
      <w:pPr>
        <w:pStyle w:val="Para 01"/>
      </w:pPr>
      <w:r>
        <w:rPr>
          <w:rStyle w:val="Text7"/>
        </w:rPr>
        <w:t>记</w:t>
      </w:r>
      <w:r>
        <w:t xml:space="preserve"> de-向下，live-活的，有生命的，er-动词后缀→产下生命——即“分娩，接生”，引申为“交付，投递”；因为“接生，分娩”就是把孩子从母体中“接”出来，而“交付，投递”就是指物品的交“接”。另外，该词之所以还表示“发表；释放”，是因为“发表”就是文章的“分娩”出世，而“释放”就是从监狱里走出来，获得重生，也与“分娩；出世”有关。</w:t>
      </w:r>
    </w:p>
    <w:p>
      <w:pPr>
        <w:pStyle w:val="Para 03"/>
      </w:pPr>
      <w:r>
        <w:rPr>
          <w:rStyle w:val="Text0"/>
        </w:rPr>
        <w:t xml:space="preserve">ritualistic </w:t>
      </w:r>
      <w:r>
        <w:t>/ˌrɪtʃuəˈlɪstɪk/</w:t>
      </w:r>
    </w:p>
    <w:p>
      <w:pPr>
        <w:pStyle w:val="Para 01"/>
      </w:pPr>
      <w:r>
        <w:t>adj. 宗教仪式的；例行的，惯常的</w:t>
      </w:r>
    </w:p>
    <w:p>
      <w:pPr>
        <w:pStyle w:val="Para 01"/>
      </w:pPr>
      <w:r>
        <w:rPr>
          <w:rStyle w:val="Text7"/>
        </w:rPr>
        <w:t>记</w:t>
      </w:r>
      <w:r>
        <w:t xml:space="preserve"> ritual-仪式的，典礼的；礼节性的，ist-表人，ic-的→很多人参加仪式的——即“宗教仪式的”，引申为“例行的，惯常的”。</w:t>
      </w:r>
    </w:p>
    <w:p>
      <w:pPr>
        <w:pStyle w:val="Para 03"/>
      </w:pPr>
      <w:r>
        <w:rPr>
          <w:rStyle w:val="Text0"/>
        </w:rPr>
        <w:t xml:space="preserve">searing </w:t>
      </w:r>
      <w:r>
        <w:t>/ˈsɪərɪŋ/</w:t>
      </w:r>
    </w:p>
    <w:p>
      <w:pPr>
        <w:pStyle w:val="Para 01"/>
      </w:pPr>
      <w:r>
        <w:t>adj. 灼热的，强烈的；吹毛求疵的，尖锐苛刻的</w:t>
      </w:r>
    </w:p>
    <w:p>
      <w:pPr>
        <w:pStyle w:val="Para 01"/>
      </w:pPr>
      <w:r>
        <w:rPr>
          <w:rStyle w:val="Text7"/>
        </w:rPr>
        <w:t>记</w:t>
      </w:r>
      <w:r>
        <w:t xml:space="preserve"> sear-烤焦，干枯；使枯萎，ing-的→灼热的，强烈的，引申为“吹毛求疵的，尖锐苛刻的”。</w:t>
      </w:r>
    </w:p>
    <w:p>
      <w:pPr>
        <w:pStyle w:val="Para 03"/>
      </w:pPr>
      <w:r>
        <w:rPr>
          <w:rStyle w:val="Text0"/>
        </w:rPr>
        <w:t xml:space="preserve">slim </w:t>
      </w:r>
      <w:r>
        <w:t>/slɪm/</w:t>
      </w:r>
    </w:p>
    <w:p>
      <w:pPr>
        <w:pStyle w:val="Para 01"/>
      </w:pPr>
      <w:r>
        <w:t>adj. 苗条的，细瘦的；（厚度）薄的；（机会、可能性）不大的 v. 减肥；缩减</w:t>
      </w:r>
    </w:p>
    <w:p>
      <w:pPr>
        <w:pStyle w:val="Para 01"/>
      </w:pPr>
      <w:r>
        <w:rPr>
          <w:rStyle w:val="Text7"/>
        </w:rPr>
        <w:t>记</w:t>
      </w:r>
      <w:r>
        <w:t xml:space="preserve"> s-加强语气，lim=line-线，线条→强调像线条般细的——即“苗条的，细瘦的”，引申为“（机会、可能性）不大的”。</w:t>
      </w:r>
    </w:p>
    <w:p>
      <w:pPr>
        <w:pStyle w:val="Para 03"/>
      </w:pPr>
      <w:r>
        <w:rPr>
          <w:rStyle w:val="Text0"/>
        </w:rPr>
        <w:t xml:space="preserve">statistician </w:t>
      </w:r>
      <w:r>
        <w:t>/ˌstætɪˈstɪʃn/</w:t>
      </w:r>
    </w:p>
    <w:p>
      <w:pPr>
        <w:pStyle w:val="Para 01"/>
      </w:pPr>
      <w:r>
        <w:t>n. 统计学家，统计人员</w:t>
      </w:r>
    </w:p>
    <w:p>
      <w:pPr>
        <w:pStyle w:val="Para 01"/>
      </w:pPr>
      <w:r>
        <w:rPr>
          <w:rStyle w:val="Text7"/>
        </w:rPr>
        <w:t>记</w:t>
      </w:r>
      <w:r>
        <w:t xml:space="preserve"> statistic=statistics-统计学，i-无实义，an-表人→统计学家，统计人员。</w:t>
      </w:r>
    </w:p>
    <w:p>
      <w:pPr>
        <w:pStyle w:val="Para 01"/>
      </w:pPr>
      <w:r>
        <w:rPr>
          <w:rStyle w:val="Text7"/>
        </w:rPr>
        <w:t>例</w:t>
      </w:r>
      <w:r>
        <w:t xml:space="preserve"> (2015年英语一阅读Text 3) Vaux says that Science’s idea to pass some papers to statisticians “has some merit, but a weakness is that it relies on the board of reviewing editors to identify ‘the papers that need scrutiny’ in the first place”. 沃克斯说，《科学》杂志要把一些论文交给统计学家审查“有一定的优点，但是缺点在于，它首先要依赖评审编辑委员会来区分‘哪些论文需要评审’”。</w:t>
      </w:r>
    </w:p>
    <w:p>
      <w:pPr>
        <w:pStyle w:val="Para 05"/>
      </w:pPr>
      <w:r>
        <w:t>派生词</w:t>
      </w:r>
    </w:p>
    <w:p>
      <w:pPr>
        <w:pStyle w:val="Para 02"/>
      </w:pPr>
      <w:r>
        <w:rPr>
          <w:rStyle w:val="Text0"/>
        </w:rPr>
        <w:drawing>
          <wp:inline>
            <wp:extent cx="50800" cy="50800"/>
            <wp:effectExtent b="0" l="0" r="0" t="0"/>
            <wp:docPr descr="0" id="47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biostatistician</w:t>
      </w:r>
      <w:r>
        <w:rPr>
          <w:rStyle w:val="Text0"/>
        </w:rPr>
        <w:t xml:space="preserve"> </w:t>
      </w:r>
      <w:r>
        <w:t>/ˈbaɪəʊˌstætɪˈstɪʃn/</w:t>
      </w:r>
      <w:r>
        <w:rPr>
          <w:rStyle w:val="Text0"/>
        </w:rPr>
        <w:t xml:space="preserve"> n. 生物统计学家</w:t>
      </w:r>
    </w:p>
    <w:p>
      <w:pPr>
        <w:pStyle w:val="Para 07"/>
      </w:pPr>
      <w:r>
        <w:t>survey</w:t>
      </w:r>
    </w:p>
    <w:p>
      <w:pPr>
        <w:pStyle w:val="Para 01"/>
      </w:pPr>
      <w:r>
        <w:rPr>
          <w:rStyle w:val="Text1"/>
        </w:rPr>
        <w:t>/ˈsɜːveɪ/</w:t>
      </w:r>
      <w:r>
        <w:t xml:space="preserve"> n. （民意）调查；勘测，测量 </w:t>
      </w:r>
      <w:r>
        <w:rPr>
          <w:rStyle w:val="Text1"/>
        </w:rPr>
        <w:t>/səˈveɪ/</w:t>
      </w:r>
      <w:r>
        <w:t xml:space="preserve"> vt. 调查；勘测；评估，审定</w:t>
      </w:r>
    </w:p>
    <w:p>
      <w:pPr>
        <w:pStyle w:val="Para 01"/>
      </w:pPr>
      <w:r>
        <w:rPr>
          <w:rStyle w:val="Text7"/>
        </w:rPr>
        <w:t>记</w:t>
      </w:r>
      <w:r>
        <w:t xml:space="preserve"> sur-上面，ve=view-观察，查看；意见；风景，y-后缀→上面的人“查看”，调研——即“（民意）调查”，引申为“测量、评估”。</w:t>
      </w:r>
    </w:p>
    <w:p>
      <w:pPr>
        <w:pStyle w:val="Para 03"/>
      </w:pPr>
      <w:r>
        <w:rPr>
          <w:rStyle w:val="Text0"/>
        </w:rPr>
        <w:t xml:space="preserve">thornier </w:t>
      </w:r>
      <w:r>
        <w:t>/ˈθɔːniə/</w:t>
      </w:r>
    </w:p>
    <w:p>
      <w:pPr>
        <w:pStyle w:val="Para 01"/>
      </w:pPr>
      <w:r>
        <w:t>adj. （thorny的比较级）棘手的，复杂的；多刺的</w:t>
      </w:r>
    </w:p>
    <w:p>
      <w:pPr>
        <w:pStyle w:val="Para 01"/>
      </w:pPr>
      <w:r>
        <w:rPr>
          <w:rStyle w:val="Text7"/>
        </w:rPr>
        <w:t>记</w:t>
      </w:r>
      <w:r>
        <w:t xml:space="preserve"> thorni=thorny-棘手的；多刺的，er-比较级。</w:t>
      </w:r>
    </w:p>
    <w:p>
      <w:pPr>
        <w:pStyle w:val="Para 03"/>
      </w:pPr>
      <w:r>
        <w:rPr>
          <w:rStyle w:val="Text0"/>
        </w:rPr>
        <w:t xml:space="preserve">challenge </w:t>
      </w:r>
      <w:r>
        <w:t>/ˈtʃælɪndʒ/</w:t>
      </w:r>
    </w:p>
    <w:p>
      <w:pPr>
        <w:pStyle w:val="Para 01"/>
      </w:pPr>
      <w:r>
        <w:t>n. 挑战；邀请比赛 vt. 反对；向…挑战</w:t>
      </w:r>
    </w:p>
    <w:p>
      <w:pPr>
        <w:pStyle w:val="Para 01"/>
      </w:pPr>
      <w:r>
        <w:rPr>
          <w:rStyle w:val="Text7"/>
        </w:rPr>
        <w:t>记</w:t>
      </w:r>
      <w:r>
        <w:t xml:space="preserve"> chall=call-叫喊，呼喊，eng=enemy-敌人[y-g形似]，e-尾缀→跑到敌人面前“叫喊”，叫阵——即“挑战”，后引申为“邀请比赛；向…挑战”。</w:t>
      </w:r>
    </w:p>
    <w:p>
      <w:pPr>
        <w:pStyle w:val="Para 01"/>
      </w:pPr>
      <w:r>
        <w:rPr>
          <w:rStyle w:val="Text7"/>
        </w:rPr>
        <w:t>例</w:t>
      </w:r>
      <w:r>
        <w:t xml:space="preserve"> (2018年英语一阅读Text 1) Among the annoying challenges facing the middle class is one that will probably go unmentioned in the next presidential campaign: What happens when the robots come for their jobs? 中产阶级面临很多恼人的挑战，其中的一个在下次总统大选中可能不会被提到：当机器人来抢他们的工作时，会发生什么呢？</w:t>
      </w:r>
    </w:p>
    <w:p>
      <w:pPr>
        <w:pStyle w:val="Para 05"/>
      </w:pPr>
      <w:r>
        <w:t>派生词</w:t>
      </w:r>
    </w:p>
    <w:p>
      <w:pPr>
        <w:pStyle w:val="Para 01"/>
      </w:pPr>
      <w:r>
        <w:drawing>
          <wp:inline>
            <wp:extent cx="50800" cy="50800"/>
            <wp:effectExtent b="0" l="0" r="0" t="0"/>
            <wp:docPr descr="0" id="47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unchallenged</w:t>
      </w:r>
      <w:r>
        <w:t xml:space="preserve"> </w:t>
      </w:r>
      <w:r>
        <w:rPr>
          <w:rStyle w:val="Text1"/>
        </w:rPr>
        <w:t>/ʌnˈtʃælɪndʒd/</w:t>
      </w:r>
      <w:r>
        <w:t xml:space="preserve"> adj. 未受挑战的；未受质疑的</w:t>
      </w:r>
    </w:p>
    <w:p>
      <w:pPr>
        <w:pStyle w:val="Para 01"/>
      </w:pPr>
      <w:r>
        <w:rPr>
          <w:rStyle w:val="Text7"/>
        </w:rPr>
        <w:t>记</w:t>
      </w:r>
      <w:r>
        <w:t xml:space="preserve"> un-否定前缀，challeng(e)-挑战，ed-的→没有受到挑战的——即“未受挑战的”，引申为“未受质疑的”。</w:t>
      </w:r>
    </w:p>
    <w:p>
      <w:pPr>
        <w:pStyle w:val="Para 03"/>
      </w:pPr>
      <w:r>
        <w:rPr>
          <w:rStyle w:val="Text0"/>
        </w:rPr>
        <w:t xml:space="preserve">translate </w:t>
      </w:r>
      <w:r>
        <w:t>/trænsˈleɪt/</w:t>
      </w:r>
    </w:p>
    <w:p>
      <w:pPr>
        <w:pStyle w:val="Para 01"/>
      </w:pPr>
      <w:r>
        <w:t>v. 转变，转化；翻译</w:t>
      </w:r>
    </w:p>
    <w:p>
      <w:pPr>
        <w:pStyle w:val="Para 01"/>
      </w:pPr>
      <w:r>
        <w:rPr>
          <w:rStyle w:val="Text7"/>
        </w:rPr>
        <w:t>记</w:t>
      </w:r>
      <w:r>
        <w:t xml:space="preserve"> trans-转换，横过，超越，lat-词根，拿出，放，搬运，e-后缀→从一头转换到另一头——即“转变，转化”，引申为“翻译”，因为“翻译”就是把一种语言“转化”成另一种语言。</w:t>
      </w:r>
    </w:p>
    <w:p>
      <w:pPr>
        <w:pStyle w:val="Para 03"/>
      </w:pPr>
      <w:r>
        <w:rPr>
          <w:rStyle w:val="Text0"/>
        </w:rPr>
        <w:t xml:space="preserve">unnatural </w:t>
      </w:r>
      <w:r>
        <w:t>/ʌnˈnætʃrəl/</w:t>
      </w:r>
    </w:p>
    <w:p>
      <w:pPr>
        <w:pStyle w:val="Para 01"/>
      </w:pPr>
      <w:r>
        <w:t>adj. 不自然的，做作的；反常的</w:t>
      </w:r>
    </w:p>
    <w:p>
      <w:pPr>
        <w:pStyle w:val="Para 01"/>
      </w:pPr>
      <w:r>
        <w:rPr>
          <w:rStyle w:val="Text7"/>
        </w:rPr>
        <w:t>记</w:t>
      </w:r>
      <w:r>
        <w:t xml:space="preserve"> un-否定，natural-自然的，本能的，不做作的→不自然的，做作的。</w:t>
      </w:r>
    </w:p>
    <w:p>
      <w:pPr>
        <w:pStyle w:val="Para 03"/>
      </w:pPr>
      <w:r>
        <w:rPr>
          <w:rStyle w:val="Text0"/>
        </w:rPr>
        <w:t xml:space="preserve">visibility </w:t>
      </w:r>
      <w:r>
        <w:t>/ˌvɪzəˈbɪləti/</w:t>
      </w:r>
    </w:p>
    <w:p>
      <w:pPr>
        <w:pStyle w:val="Para 01"/>
      </w:pPr>
      <w:r>
        <w:t>n. 可见度；可见距离；关注程度</w:t>
      </w:r>
    </w:p>
    <w:p>
      <w:pPr>
        <w:pStyle w:val="Para 01"/>
      </w:pPr>
      <w:r>
        <w:rPr>
          <w:rStyle w:val="Text7"/>
        </w:rPr>
        <w:t>记</w:t>
      </w:r>
      <w:r>
        <w:t xml:space="preserve"> visibil=visible-看得见的，ity-名词后缀→看得见的程度——即“可见度”，引申为“关注程度”。</w:t>
      </w:r>
    </w:p>
    <w:p>
      <w:pPr>
        <w:pStyle w:val="Para 01"/>
      </w:pPr>
      <w:r>
        <w:rPr>
          <w:rStyle w:val="Text7"/>
        </w:rPr>
        <w:t>例</w:t>
      </w:r>
      <w:r>
        <w:t xml:space="preserve"> (2017年英语一阅读Text 2) The TMT site was chosen to minimize the telescope’s visibility around the island and to avoid archaeological and environmental impact. TMT的选址将最大程度缩小望远镜在岛上的可见范围，避免对考古及环境的影响。</w:t>
      </w:r>
    </w:p>
    <w:p>
      <w:pPr>
        <w:pStyle w:val="Para 03"/>
      </w:pPr>
      <w:r>
        <w:rPr>
          <w:rStyle w:val="Text0"/>
        </w:rPr>
        <w:t xml:space="preserve">well-being </w:t>
      </w:r>
      <w:r>
        <w:t>/ˈwel biːɪŋ/</w:t>
      </w:r>
    </w:p>
    <w:p>
      <w:pPr>
        <w:pStyle w:val="Para 01"/>
      </w:pPr>
      <w:r>
        <w:t>n. 幸福，安康</w:t>
      </w:r>
    </w:p>
    <w:p>
      <w:pPr>
        <w:pStyle w:val="Para 01"/>
      </w:pPr>
      <w:r>
        <w:rPr>
          <w:rStyle w:val="Text7"/>
        </w:rPr>
        <w:t>记</w:t>
      </w:r>
      <w:r>
        <w:t xml:space="preserve"> well-好，being-存在，生命→活得好——即“幸福，安康”。</w:t>
      </w:r>
    </w:p>
    <w:p>
      <w:pPr>
        <w:pStyle w:val="Para 03"/>
      </w:pPr>
      <w:r>
        <w:rPr>
          <w:rStyle w:val="Text0"/>
        </w:rPr>
        <w:t xml:space="preserve">candidate </w:t>
      </w:r>
      <w:r>
        <w:t>/ˈkændɪdət/</w:t>
      </w:r>
    </w:p>
    <w:p>
      <w:pPr>
        <w:pStyle w:val="Para 01"/>
      </w:pPr>
      <w:r>
        <w:t>n. 候选人；求职应征者，应试者</w:t>
      </w:r>
    </w:p>
    <w:p>
      <w:pPr>
        <w:pStyle w:val="Para 01"/>
      </w:pPr>
      <w:r>
        <w:rPr>
          <w:rStyle w:val="Text7"/>
        </w:rPr>
        <w:t>记</w:t>
      </w:r>
      <w:r>
        <w:t xml:space="preserve"> cand-词根，白色，id-的，ate-后缀→身着白色长袍的人——即“候选人”，引申为“求职应征者，应试者”。</w:t>
      </w:r>
    </w:p>
    <w:p>
      <w:pPr>
        <w:pStyle w:val="Para 03"/>
      </w:pPr>
      <w:r>
        <w:rPr>
          <w:rStyle w:val="Text0"/>
        </w:rPr>
        <w:t xml:space="preserve">dawn </w:t>
      </w:r>
      <w:r>
        <w:t>/dɔːn/</w:t>
      </w:r>
    </w:p>
    <w:p>
      <w:pPr>
        <w:pStyle w:val="Para 01"/>
      </w:pPr>
      <w:r>
        <w:t>n. 黎明，拂晓 vt. 破晓，(天)刚亮</w:t>
      </w:r>
    </w:p>
    <w:p>
      <w:pPr>
        <w:pStyle w:val="Para 01"/>
      </w:pPr>
      <w:r>
        <w:rPr>
          <w:rStyle w:val="Text7"/>
        </w:rPr>
        <w:t>记</w:t>
      </w:r>
      <w:r>
        <w:t xml:space="preserve"> dawn为拟声词，模仿“黎明”时分教堂敲响的钟声而造——即“黎明，拂晓”。</w:t>
      </w:r>
    </w:p>
    <w:p>
      <w:pPr>
        <w:pStyle w:val="Para 03"/>
      </w:pPr>
      <w:r>
        <w:rPr>
          <w:rStyle w:val="Text0"/>
        </w:rPr>
        <w:t xml:space="preserve">effort </w:t>
      </w:r>
      <w:r>
        <w:t>/ˈefət/</w:t>
      </w:r>
    </w:p>
    <w:p>
      <w:pPr>
        <w:pStyle w:val="Para 01"/>
      </w:pPr>
      <w:r>
        <w:t>n. 努力，奋力；成果，成就</w:t>
      </w:r>
    </w:p>
    <w:p>
      <w:pPr>
        <w:pStyle w:val="Para 01"/>
      </w:pPr>
      <w:r>
        <w:rPr>
          <w:rStyle w:val="Text7"/>
        </w:rPr>
        <w:t>记</w:t>
      </w:r>
      <w:r>
        <w:t xml:space="preserve"> ef=ex-向外，出去，fort-由“force-力量”和“heart内心”组合而来→发自于人内心的一种强大力量——即“努力，奋力”，引申为“成果，成就”。</w:t>
      </w:r>
    </w:p>
    <w:p>
      <w:pPr>
        <w:pStyle w:val="Para 01"/>
      </w:pPr>
      <w:r>
        <w:rPr>
          <w:rStyle w:val="Text7"/>
        </w:rPr>
        <w:t>考</w:t>
      </w:r>
      <w:r>
        <w:t xml:space="preserve"> </w:t>
      </w:r>
      <w:r>
        <w:rPr>
          <w:rStyle w:val="Text3"/>
        </w:rPr>
        <w:t>take efforts</w:t>
      </w:r>
      <w:r>
        <w:t xml:space="preserve"> 努力(2009年-阅读3)</w:t>
      </w:r>
    </w:p>
    <w:p>
      <w:pPr>
        <w:pStyle w:val="Para 06"/>
      </w:pPr>
      <w:r>
        <w:t>make efforts to do sth.</w:t>
      </w:r>
      <w:r>
        <w:rPr>
          <w:rStyle w:val="Text3"/>
        </w:rPr>
        <w:t xml:space="preserve"> 努力做某事(2013年-阅读1)</w:t>
      </w:r>
    </w:p>
    <w:p>
      <w:pPr>
        <w:pStyle w:val="Para 03"/>
      </w:pPr>
      <w:r>
        <w:rPr>
          <w:rStyle w:val="Text0"/>
        </w:rPr>
        <w:t xml:space="preserve">faith </w:t>
      </w:r>
      <w:r>
        <w:t>/feɪθ/</w:t>
      </w:r>
    </w:p>
    <w:p>
      <w:pPr>
        <w:pStyle w:val="Para 01"/>
      </w:pPr>
      <w:r>
        <w:t>n. 信赖，信任；信心；信仰</w:t>
      </w:r>
    </w:p>
    <w:p>
      <w:pPr>
        <w:pStyle w:val="Para 01"/>
      </w:pPr>
      <w:r>
        <w:rPr>
          <w:rStyle w:val="Text7"/>
        </w:rPr>
        <w:t>记</w:t>
      </w:r>
      <w:r>
        <w:t xml:space="preserve"> fa=fame-名声，i-无实义，th=the-词根，神→就像神的名声一样，值得人“信赖”，即“信赖，信任”，引申为“信心；信仰”。</w:t>
      </w:r>
    </w:p>
    <w:p>
      <w:pPr>
        <w:pStyle w:val="Para 03"/>
      </w:pPr>
      <w:r>
        <w:rPr>
          <w:rStyle w:val="Text0"/>
        </w:rPr>
        <w:t xml:space="preserve">hand </w:t>
      </w:r>
      <w:r>
        <w:t>/hænd/</w:t>
      </w:r>
    </w:p>
    <w:p>
      <w:pPr>
        <w:pStyle w:val="Para 01"/>
      </w:pPr>
      <w:r>
        <w:t>n. 手；人手；帮助；手艺 vt. 协助；交，递</w:t>
      </w:r>
    </w:p>
    <w:p>
      <w:pPr>
        <w:pStyle w:val="Para 01"/>
      </w:pPr>
      <w:r>
        <w:rPr>
          <w:rStyle w:val="Text7"/>
        </w:rPr>
        <w:t>考</w:t>
      </w:r>
      <w:r>
        <w:t xml:space="preserve"> </w:t>
      </w:r>
      <w:r>
        <w:rPr>
          <w:rStyle w:val="Text3"/>
        </w:rPr>
        <w:t>come to hand</w:t>
      </w:r>
      <w:r>
        <w:t xml:space="preserve"> 到手；偶然找到(2003年-阅读1)</w:t>
      </w:r>
    </w:p>
    <w:p>
      <w:pPr>
        <w:pStyle w:val="Para 07"/>
      </w:pPr>
      <w:r>
        <w:t xml:space="preserve">knowledge </w:t>
      </w:r>
      <w:r>
        <w:rPr>
          <w:rStyle w:val="Text1"/>
        </w:rPr>
        <w:t>/ˈnɒlɪdʒ/</w:t>
      </w:r>
    </w:p>
    <w:p>
      <w:pPr>
        <w:pStyle w:val="Para 01"/>
      </w:pPr>
      <w:r>
        <w:t>n. 知识，学识</w:t>
      </w:r>
    </w:p>
    <w:p>
      <w:pPr>
        <w:pStyle w:val="Para 01"/>
      </w:pPr>
      <w:r>
        <w:rPr>
          <w:rStyle w:val="Text7"/>
        </w:rPr>
        <w:t>记</w:t>
      </w:r>
      <w:r>
        <w:t xml:space="preserve"> know-知道，ledg=log-词根，说，讲，e-后缀→“知识，学识”就是老师说出来之后，使你能够“知道”、掌握的东西。</w:t>
      </w:r>
    </w:p>
    <w:p>
      <w:pPr>
        <w:pStyle w:val="Para 05"/>
      </w:pPr>
      <w:r>
        <w:t>派生词</w:t>
      </w:r>
    </w:p>
    <w:p>
      <w:pPr>
        <w:pStyle w:val="Para 01"/>
      </w:pPr>
      <w:r>
        <w:drawing>
          <wp:inline>
            <wp:extent cx="50800" cy="50800"/>
            <wp:effectExtent b="0" l="0" r="0" t="0"/>
            <wp:docPr descr="0" id="48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knowledgeable</w:t>
      </w:r>
      <w:r>
        <w:t xml:space="preserve"> </w:t>
      </w:r>
      <w:r>
        <w:rPr>
          <w:rStyle w:val="Text1"/>
        </w:rPr>
        <w:t>/ˈnɒlɪdʒəbl/</w:t>
      </w:r>
      <w:r>
        <w:t xml:space="preserve"> adj. 有丰富知识的，博学的</w:t>
      </w:r>
    </w:p>
    <w:p>
      <w:pPr>
        <w:pStyle w:val="Para 01"/>
      </w:pPr>
      <w:r>
        <w:rPr>
          <w:rStyle w:val="Text7"/>
        </w:rPr>
        <w:t>记</w:t>
      </w:r>
      <w:r>
        <w:t xml:space="preserve"> knowledge-知识，学识，able-能够的→能够掌握很多知识的——即“有丰富知识的，博学的”。</w:t>
      </w:r>
    </w:p>
    <w:p>
      <w:pPr>
        <w:pStyle w:val="Para 01"/>
      </w:pPr>
      <w:r>
        <w:rPr>
          <w:rStyle w:val="Text7"/>
        </w:rPr>
        <w:t>例</w:t>
      </w:r>
      <w:r>
        <w:t xml:space="preserve"> (2013年英语一阅读Text 3) But we are now knowledgeable enough to reduce many of the risks that threatened the existence of earlier humans, and to improve the lot of those to come. 不过，我们已经有足够的知识去降低许多曾经威胁过早期人类生存的风险，以及去改善后代的命运。</w:t>
      </w:r>
    </w:p>
    <w:p>
      <w:pPr>
        <w:pStyle w:val="Para 03"/>
      </w:pPr>
      <w:r>
        <w:rPr>
          <w:rStyle w:val="Text0"/>
        </w:rPr>
        <w:t xml:space="preserve">necessary </w:t>
      </w:r>
      <w:r>
        <w:t>/ˈnesəsəri/</w:t>
      </w:r>
    </w:p>
    <w:p>
      <w:pPr>
        <w:pStyle w:val="Para 01"/>
      </w:pPr>
      <w:r>
        <w:t>adj. 必然的，无法避免的；必要的，必需的 n. 必需品</w:t>
      </w:r>
    </w:p>
    <w:p>
      <w:pPr>
        <w:pStyle w:val="Para 01"/>
      </w:pPr>
      <w:r>
        <w:rPr>
          <w:rStyle w:val="Text7"/>
        </w:rPr>
        <w:t>记</w:t>
      </w:r>
      <w:r>
        <w:t xml:space="preserve"> ne=need-需要，cess-词根，走，ary-的→需要走一遍的——即“必然的，无法避免的”，引申为“必要的，必需的”。</w:t>
      </w:r>
    </w:p>
    <w:p>
      <w:pPr>
        <w:pStyle w:val="Para 06"/>
      </w:pPr>
      <w:r>
        <w:rPr>
          <w:rStyle w:val="Text12"/>
        </w:rPr>
        <w:t>考</w:t>
      </w:r>
      <w:r>
        <w:rPr>
          <w:rStyle w:val="Text3"/>
        </w:rPr>
        <w:t xml:space="preserve"> </w:t>
      </w:r>
      <w:r>
        <w:t>It is necessary for sb. to do sth.</w:t>
      </w:r>
      <w:r>
        <w:rPr>
          <w:rStyle w:val="Text3"/>
        </w:rPr>
        <w:t xml:space="preserve"> 某人有必要做某事(2011年-阅读1)</w:t>
      </w:r>
    </w:p>
    <w:p>
      <w:pPr>
        <w:pStyle w:val="Para 05"/>
      </w:pPr>
      <w:r>
        <w:t>派生词</w:t>
      </w:r>
    </w:p>
    <w:p>
      <w:pPr>
        <w:pStyle w:val="Para 01"/>
      </w:pPr>
      <w:r>
        <w:drawing>
          <wp:inline>
            <wp:extent cx="50800" cy="50800"/>
            <wp:effectExtent b="0" l="0" r="0" t="0"/>
            <wp:docPr descr="0" id="48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necessarily</w:t>
      </w:r>
      <w:r>
        <w:t xml:space="preserve"> </w:t>
      </w:r>
      <w:r>
        <w:rPr>
          <w:rStyle w:val="Text1"/>
        </w:rPr>
        <w:t>/ˌnesəˈserəli/</w:t>
      </w:r>
      <w:r>
        <w:t xml:space="preserve"> adv. 必定地，必然地；必需地，必要地(ly-副词后缀)</w:t>
      </w:r>
    </w:p>
    <w:p>
      <w:pPr>
        <w:pStyle w:val="Para 01"/>
      </w:pPr>
      <w:r>
        <w:rPr>
          <w:rStyle w:val="Text7"/>
        </w:rPr>
        <w:t>考</w:t>
      </w:r>
      <w:r>
        <w:t xml:space="preserve"> </w:t>
      </w:r>
      <w:r>
        <w:rPr>
          <w:rStyle w:val="Text3"/>
        </w:rPr>
        <w:t>not necessarily</w:t>
      </w:r>
      <w:r>
        <w:t xml:space="preserve"> 未必，不一定(2007年-阅读2、2008年-阅读1)</w:t>
      </w:r>
    </w:p>
    <w:p>
      <w:pPr>
        <w:pStyle w:val="Para 06"/>
      </w:pPr>
      <w:r>
        <w:t>be not necessarily related to</w:t>
      </w:r>
      <w:r>
        <w:rPr>
          <w:rStyle w:val="Text3"/>
        </w:rPr>
        <w:t xml:space="preserve"> 未必与…有关(2005年-阅读4)</w:t>
      </w:r>
    </w:p>
    <w:p>
      <w:pPr>
        <w:pStyle w:val="Para 03"/>
      </w:pPr>
      <w:r>
        <w:rPr>
          <w:rStyle w:val="Text0"/>
        </w:rPr>
        <w:t xml:space="preserve">quirk </w:t>
      </w:r>
      <w:r>
        <w:t>/kwɜːk/</w:t>
      </w:r>
    </w:p>
    <w:p>
      <w:pPr>
        <w:pStyle w:val="Para 01"/>
      </w:pPr>
      <w:r>
        <w:t>n. 奇事；偶然的事，巧合；怪癖 [超纲词汇]</w:t>
      </w:r>
    </w:p>
    <w:p>
      <w:pPr>
        <w:pStyle w:val="Para 01"/>
      </w:pPr>
      <w:r>
        <w:rPr>
          <w:rStyle w:val="Text7"/>
        </w:rPr>
        <w:t>记</w:t>
      </w:r>
      <w:r>
        <w:t xml:space="preserve"> qu=quite-完全，彻底，irk=miracle-奇事→奇事，引申为“偶然的事，巧合”以及“怪癖”。</w:t>
      </w:r>
    </w:p>
    <w:p>
      <w:pPr>
        <w:pStyle w:val="Para 03"/>
      </w:pPr>
      <w:r>
        <w:rPr>
          <w:rStyle w:val="Text0"/>
        </w:rPr>
        <w:t xml:space="preserve">sandal </w:t>
      </w:r>
      <w:r>
        <w:t>/ˈsændl/</w:t>
      </w:r>
    </w:p>
    <w:p>
      <w:pPr>
        <w:pStyle w:val="Para 01"/>
      </w:pPr>
      <w:r>
        <w:t>n. (沙滩)凉鞋 [超纲词汇]</w:t>
      </w:r>
    </w:p>
    <w:p>
      <w:pPr>
        <w:pStyle w:val="Para 01"/>
      </w:pPr>
      <w:r>
        <w:rPr>
          <w:rStyle w:val="Text7"/>
        </w:rPr>
        <w:t>记</w:t>
      </w:r>
      <w:r>
        <w:t xml:space="preserve"> sand-沙滩，al-后缀→在沙滩上穿的鞋——即“(沙滩)凉鞋”。</w:t>
      </w:r>
    </w:p>
    <w:p>
      <w:pPr>
        <w:pStyle w:val="Para 03"/>
      </w:pPr>
      <w:r>
        <w:rPr>
          <w:rStyle w:val="Text0"/>
        </w:rPr>
        <w:t xml:space="preserve">strong </w:t>
      </w:r>
      <w:r>
        <w:t>/strɒŋ/</w:t>
      </w:r>
    </w:p>
    <w:p>
      <w:pPr>
        <w:pStyle w:val="Para 01"/>
      </w:pPr>
      <w:r>
        <w:t>adj. 强壮的，强大的；强硬的；强烈的</w:t>
      </w:r>
    </w:p>
    <w:p>
      <w:pPr>
        <w:pStyle w:val="Para 05"/>
      </w:pPr>
      <w:r>
        <w:t>派生词</w:t>
      </w:r>
    </w:p>
    <w:p>
      <w:pPr>
        <w:pStyle w:val="Para 01"/>
      </w:pPr>
      <w:r>
        <w:drawing>
          <wp:inline>
            <wp:extent cx="50800" cy="50800"/>
            <wp:effectExtent b="0" l="0" r="0" t="0"/>
            <wp:docPr descr="0" id="48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strength</w:t>
      </w:r>
      <w:r>
        <w:t xml:space="preserve"> </w:t>
      </w:r>
      <w:r>
        <w:rPr>
          <w:rStyle w:val="Text1"/>
        </w:rPr>
        <w:t>/streŋθ/</w:t>
      </w:r>
      <w:r>
        <w:t xml:space="preserve"> n. 力量，力气；实力；优点，长处</w:t>
      </w:r>
    </w:p>
    <w:p>
      <w:pPr>
        <w:pStyle w:val="Para 01"/>
      </w:pPr>
      <w:r>
        <w:rPr>
          <w:rStyle w:val="Text7"/>
        </w:rPr>
        <w:t>记</w:t>
      </w:r>
      <w:r>
        <w:t xml:space="preserve"> 该词是strong的名词形式；其中，streng=strong-强壮的，强大的，th-名词后缀→力量，力气，引申为“实力”和“优点，长处”。</w:t>
      </w:r>
    </w:p>
    <w:p>
      <w:pPr>
        <w:pStyle w:val="Para 01"/>
      </w:pPr>
      <w:r>
        <w:drawing>
          <wp:inline>
            <wp:extent cx="50800" cy="50800"/>
            <wp:effectExtent b="0" l="0" r="0" t="0"/>
            <wp:docPr descr="0" id="48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strengthen</w:t>
      </w:r>
      <w:r>
        <w:t xml:space="preserve"> </w:t>
      </w:r>
      <w:r>
        <w:rPr>
          <w:rStyle w:val="Text1"/>
        </w:rPr>
        <w:t>/ˈstreŋθn/</w:t>
      </w:r>
      <w:r>
        <w:t xml:space="preserve"> vt. 加强，增强；巩固(en-动词后缀，使…)</w:t>
      </w:r>
    </w:p>
    <w:p>
      <w:pPr>
        <w:pStyle w:val="Para 03"/>
      </w:pPr>
      <w:r>
        <w:rPr>
          <w:rStyle w:val="Text0"/>
        </w:rPr>
        <w:t xml:space="preserve">unchangeable </w:t>
      </w:r>
      <w:r>
        <w:t>/ʌnˈtʃeɪndʒəbl/</w:t>
      </w:r>
    </w:p>
    <w:p>
      <w:pPr>
        <w:pStyle w:val="Para 01"/>
      </w:pPr>
      <w:r>
        <w:t>adj. 不变的，不能改变的</w:t>
      </w:r>
    </w:p>
    <w:p>
      <w:pPr>
        <w:pStyle w:val="Para 01"/>
      </w:pPr>
      <w:r>
        <w:rPr>
          <w:rStyle w:val="Text7"/>
        </w:rPr>
        <w:t>记</w:t>
      </w:r>
      <w:r>
        <w:t xml:space="preserve"> un-否定，change-改变，able-能够的→不变的，不能改变的。</w:t>
      </w:r>
    </w:p>
    <w:p>
      <w:pPr>
        <w:pStyle w:val="Para 03"/>
      </w:pPr>
      <w:r>
        <w:rPr>
          <w:rStyle w:val="Text0"/>
        </w:rPr>
        <w:t xml:space="preserve">abuzz </w:t>
      </w:r>
      <w:r>
        <w:t>/əˈbʌz/</w:t>
      </w:r>
    </w:p>
    <w:p>
      <w:pPr>
        <w:pStyle w:val="Para 01"/>
      </w:pPr>
      <w:r>
        <w:t>adj. 嗡嗡的；叽叽喳喳的；活泼的 [超纲词汇]</w:t>
      </w:r>
    </w:p>
    <w:p>
      <w:pPr>
        <w:pStyle w:val="Para 01"/>
      </w:pPr>
      <w:r>
        <w:rPr>
          <w:rStyle w:val="Text7"/>
        </w:rPr>
        <w:t>记</w:t>
      </w:r>
      <w:r>
        <w:t xml:space="preserve"> a-加强语气，buzz-(蜂等)嗡嗡叫；(机器等)唧唧响→嗡嗡的；叽叽喳喳的，引申为“活泼的”。</w:t>
      </w:r>
    </w:p>
    <w:p>
      <w:pPr>
        <w:pStyle w:val="Para 01"/>
      </w:pPr>
      <w:r>
        <w:rPr>
          <w:rStyle w:val="Text7"/>
        </w:rPr>
        <w:t>例</w:t>
      </w:r>
      <w:r>
        <w:t xml:space="preserve"> (2010年英语一阅读Text 2) In a move that has intellectual-property lawyers abuzz, the U.S. court of Appeals for the federal circuit said it would use a particular case to conduct a broad review of business-method patents. 美国联邦巡回上诉法院宣布，它将利用一个特别的案例对商业方法专利展开广泛审查，这一举措引起了知识产权律师们的哗然。</w:t>
      </w:r>
    </w:p>
    <w:p>
      <w:pPr>
        <w:pStyle w:val="Para 03"/>
      </w:pPr>
      <w:r>
        <w:rPr>
          <w:rStyle w:val="Text0"/>
        </w:rPr>
        <w:t xml:space="preserve">bare </w:t>
      </w:r>
      <w:r>
        <w:t>/beə(r)/</w:t>
      </w:r>
    </w:p>
    <w:p>
      <w:pPr>
        <w:pStyle w:val="Para 01"/>
      </w:pPr>
      <w:r>
        <w:t>adj. 裸露的，光秃秃的；几乎没有的，仅仅的</w:t>
      </w:r>
    </w:p>
    <w:p>
      <w:pPr>
        <w:pStyle w:val="Para 01"/>
      </w:pPr>
      <w:r>
        <w:rPr>
          <w:rStyle w:val="Text7"/>
        </w:rPr>
        <w:t>记</w:t>
      </w:r>
      <w:r>
        <w:t xml:space="preserve"> bar=bear-出生，e-后缀→源于人出生之时都是“赤裸裸的”——即“裸露的，光秃秃的”，引申为“几乎没有的，仅仅的”。</w:t>
      </w:r>
    </w:p>
    <w:p>
      <w:pPr>
        <w:pStyle w:val="Para 05"/>
      </w:pPr>
      <w:r>
        <w:t>派生词</w:t>
      </w:r>
    </w:p>
    <w:p>
      <w:pPr>
        <w:pStyle w:val="Para 01"/>
      </w:pPr>
      <w:r>
        <w:drawing>
          <wp:inline>
            <wp:extent cx="50800" cy="50800"/>
            <wp:effectExtent b="0" l="0" r="0" t="0"/>
            <wp:docPr descr="0" id="48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barely</w:t>
      </w:r>
      <w:r>
        <w:t xml:space="preserve"> </w:t>
      </w:r>
      <w:r>
        <w:rPr>
          <w:rStyle w:val="Text1"/>
        </w:rPr>
        <w:t>/ˈbeəli/</w:t>
      </w:r>
      <w:r>
        <w:t xml:space="preserve"> adv. 赤裸裸地，光秃秃地；露骨地；几乎没有，仅仅(ly-副词后缀)</w:t>
      </w:r>
    </w:p>
    <w:p>
      <w:pPr>
        <w:pStyle w:val="Para 03"/>
      </w:pPr>
      <w:r>
        <w:rPr>
          <w:rStyle w:val="Text0"/>
        </w:rPr>
        <w:t xml:space="preserve">cane </w:t>
      </w:r>
      <w:r>
        <w:t>/keɪn/</w:t>
      </w:r>
    </w:p>
    <w:p>
      <w:pPr>
        <w:pStyle w:val="Para 01"/>
      </w:pPr>
      <w:r>
        <w:t>n. 细长的茎，藤条</w:t>
      </w:r>
    </w:p>
    <w:p>
      <w:pPr>
        <w:pStyle w:val="Para 01"/>
      </w:pPr>
      <w:r>
        <w:rPr>
          <w:rStyle w:val="Text7"/>
        </w:rPr>
        <w:t>记</w:t>
      </w:r>
      <w:r>
        <w:t xml:space="preserve"> c=truck-树干，an=thin-细的，e-后缀→很细很细的树干——即“细长的茎，藤条”。</w:t>
      </w:r>
    </w:p>
    <w:p>
      <w:pPr>
        <w:pStyle w:val="Para 03"/>
      </w:pPr>
      <w:r>
        <w:rPr>
          <w:rStyle w:val="Text0"/>
        </w:rPr>
        <w:t xml:space="preserve">egregious </w:t>
      </w:r>
      <w:r>
        <w:t>/ɪˈɡriːdʒiəs/</w:t>
      </w:r>
    </w:p>
    <w:p>
      <w:pPr>
        <w:pStyle w:val="Para 01"/>
      </w:pPr>
      <w:r>
        <w:t>adj. 非常的；惊人的；极坏的，恶名昭彰的 [超纲词汇]</w:t>
      </w:r>
    </w:p>
    <w:p>
      <w:pPr>
        <w:pStyle w:val="Para 01"/>
      </w:pPr>
      <w:r>
        <w:rPr>
          <w:rStyle w:val="Text7"/>
        </w:rPr>
        <w:t>记</w:t>
      </w:r>
      <w:r>
        <w:t xml:space="preserve"> e-向外，出来，greg-词根，收集，聚集，i-无实义，ous-形容词后缀→强调从“聚集”的状态向外爆发的(比如火山爆发)——即“非常的；惊人的”。而从“聚集”、团结的队伍中脱离出来的、搞分裂的、叛变了的，可以说是“极坏的，恶名昭彰的”。</w:t>
      </w:r>
    </w:p>
    <w:p>
      <w:pPr>
        <w:pStyle w:val="Para 05"/>
      </w:pPr>
      <w:r>
        <w:t>派生词</w:t>
      </w:r>
    </w:p>
    <w:p>
      <w:pPr>
        <w:pStyle w:val="Para 01"/>
      </w:pPr>
      <w:r>
        <w:drawing>
          <wp:inline>
            <wp:extent cx="50800" cy="50800"/>
            <wp:effectExtent b="0" l="0" r="0" t="0"/>
            <wp:docPr descr="0" id="48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egregiously</w:t>
      </w:r>
      <w:r>
        <w:t xml:space="preserve"> </w:t>
      </w:r>
      <w:r>
        <w:rPr>
          <w:rStyle w:val="Text1"/>
        </w:rPr>
        <w:t>/ɪˈɡriːdʒiəsli/</w:t>
      </w:r>
      <w:r>
        <w:t xml:space="preserve"> adv. (缺点等)过分地；惊人地；非常 (ly-副词后缀)</w:t>
      </w:r>
    </w:p>
    <w:p>
      <w:pPr>
        <w:pStyle w:val="Para 03"/>
      </w:pPr>
      <w:r>
        <w:rPr>
          <w:rStyle w:val="Text0"/>
        </w:rPr>
        <w:t xml:space="preserve">fake </w:t>
      </w:r>
      <w:r>
        <w:t>/feɪk/</w:t>
      </w:r>
    </w:p>
    <w:p>
      <w:pPr>
        <w:pStyle w:val="Para 01"/>
      </w:pPr>
      <w:r>
        <w:t>v. 伪造 n. 假货；赝品 adj. 假的；冒充的</w:t>
      </w:r>
    </w:p>
    <w:p>
      <w:pPr>
        <w:pStyle w:val="Para 01"/>
      </w:pPr>
      <w:r>
        <w:rPr>
          <w:rStyle w:val="Text7"/>
        </w:rPr>
        <w:t>记</w:t>
      </w:r>
      <w:r>
        <w:t xml:space="preserve"> fa=false-不正确的，假的，ake=make-制造→造假——即“伪造”，引申为“假货；赝品”。</w:t>
      </w:r>
    </w:p>
    <w:p>
      <w:pPr>
        <w:pStyle w:val="Para 01"/>
      </w:pPr>
      <w:r>
        <w:rPr>
          <w:rStyle w:val="Text7"/>
        </w:rPr>
        <w:t>近</w:t>
      </w:r>
      <w:r>
        <w:t xml:space="preserve"> manufacture (v. 制造；编造，捏造)</w:t>
      </w:r>
    </w:p>
    <w:p>
      <w:pPr>
        <w:pStyle w:val="Para 03"/>
      </w:pPr>
      <w:r>
        <w:rPr>
          <w:rStyle w:val="Text0"/>
        </w:rPr>
        <w:t xml:space="preserve">genealogy </w:t>
      </w:r>
      <w:r>
        <w:t>/ˌdʒiːniˈælədʒi/</w:t>
      </w:r>
    </w:p>
    <w:p>
      <w:pPr>
        <w:pStyle w:val="Para 01"/>
      </w:pPr>
      <w:r>
        <w:t>n. 家谱；族谱 [超纲词汇]</w:t>
      </w:r>
    </w:p>
    <w:p>
      <w:pPr>
        <w:pStyle w:val="Para 01"/>
      </w:pPr>
      <w:r>
        <w:rPr>
          <w:rStyle w:val="Text7"/>
        </w:rPr>
        <w:t>记</w:t>
      </w:r>
      <w:r>
        <w:t xml:space="preserve"> gene=gen-词根，出生，产生；种族，alogy=ology-名词后缀，学说，理论；体系→有关家族“出生”次序的体系——即“家谱；族谱”。</w:t>
      </w:r>
    </w:p>
    <w:p>
      <w:pPr>
        <w:pStyle w:val="Para 05"/>
      </w:pPr>
      <w:r>
        <w:t>派生词</w:t>
      </w:r>
    </w:p>
    <w:p>
      <w:pPr>
        <w:pStyle w:val="Para 01"/>
      </w:pPr>
      <w:r>
        <w:drawing>
          <wp:inline>
            <wp:extent cx="50800" cy="50800"/>
            <wp:effectExtent b="0" l="0" r="0" t="0"/>
            <wp:docPr descr="0" id="48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genealogist</w:t>
      </w:r>
      <w:r>
        <w:t xml:space="preserve"> </w:t>
      </w:r>
      <w:r>
        <w:rPr>
          <w:rStyle w:val="Text1"/>
        </w:rPr>
        <w:t>/ˌdʒiːniˈælədʒɪst/</w:t>
      </w:r>
      <w:r>
        <w:t xml:space="preserve"> n. 系谱学者，系谱专家(ist-表人)</w:t>
      </w:r>
    </w:p>
    <w:p>
      <w:pPr>
        <w:pStyle w:val="Para 03"/>
      </w:pPr>
      <w:r>
        <w:rPr>
          <w:rStyle w:val="Text0"/>
        </w:rPr>
        <w:t xml:space="preserve">judiciary </w:t>
      </w:r>
      <w:r>
        <w:t>/dʒuˈdɪʃəri/</w:t>
      </w:r>
    </w:p>
    <w:p>
      <w:pPr>
        <w:pStyle w:val="Para 01"/>
      </w:pPr>
      <w:r>
        <w:t>adj. 司法的；法院的；法官的 n. 司法部；司法制度 [超纲词汇]</w:t>
      </w:r>
    </w:p>
    <w:p>
      <w:pPr>
        <w:pStyle w:val="Para 01"/>
      </w:pPr>
      <w:r>
        <w:rPr>
          <w:rStyle w:val="Text7"/>
        </w:rPr>
        <w:t>记</w:t>
      </w:r>
      <w:r>
        <w:t xml:space="preserve"> judic=justice-司法；大法官，i-无实义，ary-的→司法的；法院的；法官的，引申为“司法部；司法制度”。</w:t>
      </w:r>
    </w:p>
    <w:p>
      <w:pPr>
        <w:pStyle w:val="Para 01"/>
      </w:pPr>
      <w:r>
        <w:rPr>
          <w:rStyle w:val="Text7"/>
        </w:rPr>
        <w:t>例</w:t>
      </w:r>
      <w:r>
        <w:t xml:space="preserve"> (2012年英语一完形) At the very least, the court should make itself subject to the code of conduct that applies to the rest of the federal judiciary. 至少法院应该遵守适用于联邦司法体系里其他机构的行为准则。</w:t>
      </w:r>
    </w:p>
    <w:p>
      <w:pPr>
        <w:pStyle w:val="Para 03"/>
      </w:pPr>
      <w:r>
        <w:rPr>
          <w:rStyle w:val="Text0"/>
        </w:rPr>
        <w:t xml:space="preserve">large </w:t>
      </w:r>
      <w:r>
        <w:t>/lɑːdʒ/</w:t>
      </w:r>
    </w:p>
    <w:p>
      <w:pPr>
        <w:pStyle w:val="Para 01"/>
      </w:pPr>
      <w:r>
        <w:t>adj. 大的，巨大的；规模大的 adv. 大大地</w:t>
      </w:r>
    </w:p>
    <w:p>
      <w:pPr>
        <w:pStyle w:val="Para 01"/>
      </w:pPr>
      <w:r>
        <w:rPr>
          <w:rStyle w:val="Text7"/>
        </w:rPr>
        <w:t>考</w:t>
      </w:r>
      <w:r>
        <w:t xml:space="preserve"> </w:t>
      </w:r>
      <w:r>
        <w:rPr>
          <w:rStyle w:val="Text3"/>
        </w:rPr>
        <w:t>by and large</w:t>
      </w:r>
      <w:r>
        <w:t xml:space="preserve"> 大体上，总的来说(2008年-阅读3)</w:t>
      </w:r>
    </w:p>
    <w:p>
      <w:pPr>
        <w:pStyle w:val="Para 01"/>
      </w:pPr>
      <w:r>
        <w:rPr>
          <w:rStyle w:val="Text3"/>
        </w:rPr>
        <w:t>a large body of</w:t>
      </w:r>
      <w:r>
        <w:t xml:space="preserve"> 很大群体的，大量的(2010年-阅读1、2012年-阅读4)</w:t>
      </w:r>
    </w:p>
    <w:p>
      <w:pPr>
        <w:pStyle w:val="Para 01"/>
      </w:pPr>
      <w:r>
        <w:rPr>
          <w:rStyle w:val="Text3"/>
        </w:rPr>
        <w:t>in large</w:t>
      </w:r>
      <w:r>
        <w:t xml:space="preserve"> 大规模地；很大程度上(2010年-阅读3)</w:t>
      </w:r>
    </w:p>
    <w:p>
      <w:pPr>
        <w:pStyle w:val="Para 01"/>
      </w:pPr>
      <w:r>
        <w:rPr>
          <w:rStyle w:val="Text3"/>
        </w:rPr>
        <w:t>large chunks of</w:t>
      </w:r>
      <w:r>
        <w:t xml:space="preserve"> 大量的；大块的(2005年-阅读4)</w:t>
      </w:r>
    </w:p>
    <w:p>
      <w:pPr>
        <w:pStyle w:val="Para 05"/>
      </w:pPr>
      <w:r>
        <w:t>派生词</w:t>
      </w:r>
    </w:p>
    <w:p>
      <w:pPr>
        <w:pStyle w:val="Para 01"/>
      </w:pPr>
      <w:r>
        <w:drawing>
          <wp:inline>
            <wp:extent cx="50800" cy="50800"/>
            <wp:effectExtent b="0" l="0" r="0" t="0"/>
            <wp:docPr descr="0" id="48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largely</w:t>
      </w:r>
      <w:r>
        <w:t xml:space="preserve"> </w:t>
      </w:r>
      <w:r>
        <w:rPr>
          <w:rStyle w:val="Text1"/>
        </w:rPr>
        <w:t>/ˈlɑːdʒli/</w:t>
      </w:r>
      <w:r>
        <w:t xml:space="preserve"> adv. 大部分；大量地(ly-副词后缀)</w:t>
      </w:r>
    </w:p>
    <w:p>
      <w:pPr>
        <w:pStyle w:val="Para 01"/>
      </w:pPr>
      <w:r>
        <w:rPr>
          <w:rStyle w:val="Text7"/>
        </w:rPr>
        <w:t>考</w:t>
      </w:r>
      <w:r>
        <w:t xml:space="preserve"> </w:t>
      </w:r>
      <w:r>
        <w:rPr>
          <w:rStyle w:val="Text3"/>
        </w:rPr>
        <w:t>be largely man-made</w:t>
      </w:r>
      <w:r>
        <w:t xml:space="preserve"> 很大程度上是人为的(2005年-阅读2)</w:t>
      </w:r>
    </w:p>
    <w:p>
      <w:pPr>
        <w:pStyle w:val="Para 03"/>
      </w:pPr>
      <w:r>
        <w:rPr>
          <w:rStyle w:val="Text0"/>
        </w:rPr>
        <w:t xml:space="preserve">manage </w:t>
      </w:r>
      <w:r>
        <w:t>/ˈmænɪdʒ/</w:t>
      </w:r>
    </w:p>
    <w:p>
      <w:pPr>
        <w:pStyle w:val="Para 01"/>
      </w:pPr>
      <w:r>
        <w:t>vt. 管理；经营；处理；设法</w:t>
      </w:r>
    </w:p>
    <w:p>
      <w:pPr>
        <w:pStyle w:val="Para 01"/>
      </w:pPr>
      <w:r>
        <w:rPr>
          <w:rStyle w:val="Text7"/>
        </w:rPr>
        <w:t>记</w:t>
      </w:r>
      <w:r>
        <w:t xml:space="preserve"> man-词根，手，ag-词根，做，e-后缀→靠“手”腕来做、全权“掌”控——即“管理；经营”。</w:t>
      </w:r>
    </w:p>
    <w:p>
      <w:pPr>
        <w:pStyle w:val="Para 06"/>
      </w:pPr>
      <w:r>
        <w:rPr>
          <w:rStyle w:val="Text12"/>
        </w:rPr>
        <w:t>考</w:t>
      </w:r>
      <w:r>
        <w:rPr>
          <w:rStyle w:val="Text3"/>
        </w:rPr>
        <w:t xml:space="preserve"> </w:t>
      </w:r>
      <w:r>
        <w:t>manage the health problems</w:t>
      </w:r>
      <w:r>
        <w:rPr>
          <w:rStyle w:val="Text3"/>
        </w:rPr>
        <w:t xml:space="preserve"> 处理健康问题(2003年-阅读4)</w:t>
      </w:r>
    </w:p>
    <w:p>
      <w:pPr>
        <w:pStyle w:val="Para 06"/>
      </w:pPr>
      <w:r>
        <w:t>financially ill-managed</w:t>
      </w:r>
      <w:r>
        <w:rPr>
          <w:rStyle w:val="Text3"/>
        </w:rPr>
        <w:t xml:space="preserve"> 财务管理不良的(2006年-阅读2)</w:t>
      </w:r>
    </w:p>
    <w:p>
      <w:pPr>
        <w:pStyle w:val="Para 01"/>
      </w:pPr>
      <w:r>
        <w:rPr>
          <w:rStyle w:val="Text3"/>
        </w:rPr>
        <w:t>manage to do sth.</w:t>
      </w:r>
      <w:r>
        <w:t xml:space="preserve"> 设法做到某事，能够做某事(2015年-完形)</w:t>
      </w:r>
    </w:p>
    <w:p>
      <w:pPr>
        <w:pStyle w:val="Para 05"/>
      </w:pPr>
      <w:r>
        <w:t>派生词</w:t>
      </w:r>
    </w:p>
    <w:p>
      <w:pPr>
        <w:pStyle w:val="Para 01"/>
      </w:pPr>
      <w:r>
        <w:drawing>
          <wp:inline>
            <wp:extent cx="50800" cy="50800"/>
            <wp:effectExtent b="0" l="0" r="0" t="0"/>
            <wp:docPr descr="0" id="48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manager</w:t>
      </w:r>
      <w:r>
        <w:t xml:space="preserve"> </w:t>
      </w:r>
      <w:r>
        <w:rPr>
          <w:rStyle w:val="Text1"/>
        </w:rPr>
        <w:t>/ˈmænɪdʒə(r)/</w:t>
      </w:r>
      <w:r>
        <w:t xml:space="preserve"> n. 管理者；经理，负责人</w:t>
      </w:r>
    </w:p>
    <w:p>
      <w:pPr>
        <w:pStyle w:val="Para 01"/>
      </w:pPr>
      <w:r>
        <w:rPr>
          <w:rStyle w:val="Text7"/>
        </w:rPr>
        <w:t>记</w:t>
      </w:r>
      <w:r>
        <w:t xml:space="preserve"> manag(e)-管理，er-表人→管理者，引申为“经理，负责人”。</w:t>
      </w:r>
    </w:p>
    <w:p>
      <w:pPr>
        <w:pStyle w:val="Para 01"/>
      </w:pPr>
      <w:r>
        <w:drawing>
          <wp:inline>
            <wp:extent cx="50800" cy="50800"/>
            <wp:effectExtent b="0" l="0" r="0" t="0"/>
            <wp:docPr descr="0" id="48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management</w:t>
      </w:r>
      <w:r>
        <w:t xml:space="preserve"> </w:t>
      </w:r>
      <w:r>
        <w:rPr>
          <w:rStyle w:val="Text1"/>
        </w:rPr>
        <w:t>/ˈmænɪdʒmənt/</w:t>
      </w:r>
      <w:r>
        <w:t xml:space="preserve"> n. 管理；经营(ment-名词后缀)</w:t>
      </w:r>
    </w:p>
    <w:p>
      <w:pPr>
        <w:pStyle w:val="Para 03"/>
      </w:pPr>
      <w:r>
        <w:rPr>
          <w:rStyle w:val="Text0"/>
        </w:rPr>
        <w:t xml:space="preserve">quote </w:t>
      </w:r>
      <w:r>
        <w:t>/kwəʊt/</w:t>
      </w:r>
    </w:p>
    <w:p>
      <w:pPr>
        <w:pStyle w:val="Para 01"/>
      </w:pPr>
      <w:r>
        <w:t>v. 引用，引述；引证</w:t>
      </w:r>
    </w:p>
    <w:p>
      <w:pPr>
        <w:pStyle w:val="Para 01"/>
      </w:pPr>
      <w:r>
        <w:rPr>
          <w:rStyle w:val="Text7"/>
        </w:rPr>
        <w:t>记</w:t>
      </w:r>
      <w:r>
        <w:t xml:space="preserve"> qu=book-书籍，书本，ote=cite-引用，引述→从书本中引用——即“引用，引述”，引申为“引证”。</w:t>
      </w:r>
    </w:p>
    <w:p>
      <w:pPr>
        <w:pStyle w:val="Para 01"/>
      </w:pPr>
      <w:r>
        <w:rPr>
          <w:rStyle w:val="Text7"/>
        </w:rPr>
        <w:t>近</w:t>
      </w:r>
      <w:r>
        <w:t xml:space="preserve"> cite (v. 引用)</w:t>
      </w:r>
    </w:p>
    <w:p>
      <w:pPr>
        <w:pStyle w:val="Para 03"/>
      </w:pPr>
      <w:r>
        <w:rPr>
          <w:rStyle w:val="Text0"/>
        </w:rPr>
        <w:t xml:space="preserve">satellite </w:t>
      </w:r>
      <w:r>
        <w:t>/ˈsætəlaɪt/</w:t>
      </w:r>
    </w:p>
    <w:p>
      <w:pPr>
        <w:pStyle w:val="Para 01"/>
      </w:pPr>
      <w:r>
        <w:t>n. 卫星；人造卫星</w:t>
      </w:r>
    </w:p>
    <w:p>
      <w:pPr>
        <w:pStyle w:val="Para 01"/>
      </w:pPr>
      <w:r>
        <w:rPr>
          <w:rStyle w:val="Text7"/>
        </w:rPr>
        <w:t>记</w:t>
      </w:r>
      <w:r>
        <w:t xml:space="preserve"> satell=star-星，it-词根，走，e-后缀→围绕星体(如地球)旋转、“走”动的星——即“卫星”，引申为“人造卫星”。</w:t>
      </w:r>
    </w:p>
    <w:p>
      <w:pPr>
        <w:pStyle w:val="Para 03"/>
      </w:pPr>
      <w:r>
        <w:rPr>
          <w:rStyle w:val="Text0"/>
        </w:rPr>
        <w:t xml:space="preserve">stern </w:t>
      </w:r>
      <w:r>
        <w:t>/stɜːn/</w:t>
      </w:r>
    </w:p>
    <w:p>
      <w:pPr>
        <w:pStyle w:val="Para 01"/>
      </w:pPr>
      <w:r>
        <w:t>adj. 严厉的，严肃的；坚定的，不动摇的 n. 船尾，舟尾</w:t>
      </w:r>
    </w:p>
    <w:p>
      <w:pPr>
        <w:pStyle w:val="Para 01"/>
      </w:pPr>
      <w:r>
        <w:rPr>
          <w:rStyle w:val="Text7"/>
        </w:rPr>
        <w:t>记</w:t>
      </w:r>
      <w:r>
        <w:t xml:space="preserve"> ste=stand-站立，rn=reign-统治，支配；君临→像君临城下般地站立着——即“严厉的，严肃的”，引申出“坚定的，不动摇的”。</w:t>
      </w:r>
    </w:p>
    <w:p>
      <w:pPr>
        <w:pStyle w:val="Para 01"/>
      </w:pPr>
      <w:r>
        <w:rPr>
          <w:rStyle w:val="Text7"/>
        </w:rPr>
        <w:t>近</w:t>
      </w:r>
      <w:r>
        <w:t xml:space="preserve"> strict (adj. 严厉的，严格的)</w:t>
      </w:r>
    </w:p>
    <w:p>
      <w:pPr>
        <w:pStyle w:val="Para 03"/>
      </w:pPr>
      <w:r>
        <w:rPr>
          <w:rStyle w:val="Text0"/>
        </w:rPr>
        <w:t xml:space="preserve">verbal </w:t>
      </w:r>
      <w:r>
        <w:t>/ˈvəːbl/</w:t>
      </w:r>
    </w:p>
    <w:p>
      <w:pPr>
        <w:pStyle w:val="Para 01"/>
      </w:pPr>
      <w:r>
        <w:t>adj. 言辞上的，言语的 [超纲词汇]</w:t>
      </w:r>
    </w:p>
    <w:p>
      <w:pPr>
        <w:pStyle w:val="Para 01"/>
      </w:pPr>
      <w:r>
        <w:rPr>
          <w:rStyle w:val="Text7"/>
        </w:rPr>
        <w:t>记</w:t>
      </w:r>
      <w:r>
        <w:t xml:space="preserve"> verb=word字，词语 (w-v简写，d-b形似)，al-形容词后缀→言辞上的，言语的。</w:t>
      </w:r>
    </w:p>
    <w:p>
      <w:pPr>
        <w:pStyle w:val="Para 03"/>
      </w:pPr>
      <w:r>
        <w:rPr>
          <w:rStyle w:val="Text0"/>
        </w:rPr>
        <w:t xml:space="preserve">wave </w:t>
      </w:r>
      <w:r>
        <w:t>/weɪv/</w:t>
      </w:r>
    </w:p>
    <w:p>
      <w:pPr>
        <w:pStyle w:val="Para 01"/>
      </w:pPr>
      <w:r>
        <w:t>n. 波浪 v. (使)成波形；起伏</w:t>
      </w:r>
    </w:p>
    <w:p>
      <w:pPr>
        <w:pStyle w:val="Para 01"/>
      </w:pPr>
      <w:r>
        <w:rPr>
          <w:rStyle w:val="Text7"/>
        </w:rPr>
        <w:t>考</w:t>
      </w:r>
      <w:r>
        <w:t xml:space="preserve"> </w:t>
      </w:r>
      <w:r>
        <w:rPr>
          <w:rStyle w:val="Text3"/>
        </w:rPr>
        <w:t>one wave after another</w:t>
      </w:r>
      <w:r>
        <w:t xml:space="preserve"> 一波又一波，接踵而至(2005年-阅读2)</w:t>
      </w:r>
    </w:p>
    <w:p>
      <w:pPr>
        <w:pStyle w:val="Para 03"/>
      </w:pPr>
      <w:r>
        <w:rPr>
          <w:rStyle w:val="Text0"/>
        </w:rPr>
        <w:t xml:space="preserve">daze </w:t>
      </w:r>
      <w:r>
        <w:t>/deɪz/</w:t>
      </w:r>
    </w:p>
    <w:p>
      <w:pPr>
        <w:pStyle w:val="Para 01"/>
      </w:pPr>
      <w:r>
        <w:t>vt. 使发昏，使眩晕；使茫然 n. 茫然，恍惚</w:t>
      </w:r>
    </w:p>
    <w:p>
      <w:pPr>
        <w:pStyle w:val="Para 01"/>
      </w:pPr>
      <w:r>
        <w:rPr>
          <w:rStyle w:val="Text7"/>
        </w:rPr>
        <w:t>记</w:t>
      </w:r>
      <w:r>
        <w:t xml:space="preserve"> daz=death-死，e-后缀→感觉要“死”了一样，晕死过去——即“使发昏，使眩晕”，引申为“使茫然”；而其名词词义“迷茫，恍惚”由动词词义引申而来。</w:t>
      </w:r>
    </w:p>
    <w:p>
      <w:pPr>
        <w:pStyle w:val="Para 03"/>
      </w:pPr>
      <w:r>
        <w:rPr>
          <w:rStyle w:val="Text0"/>
        </w:rPr>
        <w:t xml:space="preserve">eightfold </w:t>
      </w:r>
      <w:r>
        <w:t>/ˈeɪtfəʊld/</w:t>
      </w:r>
    </w:p>
    <w:p>
      <w:pPr>
        <w:pStyle w:val="Para 01"/>
      </w:pPr>
      <w:r>
        <w:t>adj./adv. 八倍的(地)，八层的(地) [超纲词汇]</w:t>
      </w:r>
    </w:p>
    <w:p>
      <w:pPr>
        <w:pStyle w:val="Para 01"/>
      </w:pPr>
      <w:r>
        <w:rPr>
          <w:rStyle w:val="Text7"/>
        </w:rPr>
        <w:t>记</w:t>
      </w:r>
      <w:r>
        <w:t xml:space="preserve"> eight-八，fold-折叠→折叠八次，自然就厚了“八倍”。</w:t>
      </w:r>
    </w:p>
    <w:p>
      <w:pPr>
        <w:pStyle w:val="Para 03"/>
      </w:pPr>
      <w:r>
        <w:rPr>
          <w:rStyle w:val="Text0"/>
        </w:rPr>
        <w:t xml:space="preserve">fall </w:t>
      </w:r>
      <w:r>
        <w:t>/fɔːl/</w:t>
      </w:r>
    </w:p>
    <w:p>
      <w:pPr>
        <w:pStyle w:val="Para 01"/>
      </w:pPr>
      <w:r>
        <w:t>vi. 落下；跌倒 n. 跌倒；落下；【美】秋天</w:t>
      </w:r>
    </w:p>
    <w:p>
      <w:pPr>
        <w:pStyle w:val="Para 05"/>
      </w:pPr>
      <w:r>
        <w:t>派生词</w:t>
      </w:r>
    </w:p>
    <w:p>
      <w:pPr>
        <w:pStyle w:val="Para 01"/>
      </w:pPr>
      <w:r>
        <w:drawing>
          <wp:inline>
            <wp:extent cx="50800" cy="50800"/>
            <wp:effectExtent b="0" l="0" r="0" t="0"/>
            <wp:docPr descr="0" id="49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fallout</w:t>
      </w:r>
      <w:r>
        <w:t xml:space="preserve"> </w:t>
      </w:r>
      <w:r>
        <w:rPr>
          <w:rStyle w:val="Text1"/>
        </w:rPr>
        <w:t>/ˈfɔːlaʊt/</w:t>
      </w:r>
      <w:r>
        <w:t xml:space="preserve"> n. 附带结果，后果；影响</w:t>
      </w:r>
    </w:p>
    <w:p>
      <w:pPr>
        <w:pStyle w:val="Para 01"/>
      </w:pPr>
      <w:r>
        <w:rPr>
          <w:rStyle w:val="Text7"/>
        </w:rPr>
        <w:t>记</w:t>
      </w:r>
      <w:r>
        <w:t xml:space="preserve"> fall-落下，out-出来→事情最终“落”定而出——即“附带结果，后果”，引申为“影响”。</w:t>
      </w:r>
    </w:p>
    <w:p>
      <w:pPr>
        <w:pStyle w:val="Para 03"/>
      </w:pPr>
      <w:r>
        <w:rPr>
          <w:rStyle w:val="Text0"/>
        </w:rPr>
        <w:t xml:space="preserve">imagine </w:t>
      </w:r>
      <w:r>
        <w:t>/ɪˈmædʒɪn/</w:t>
      </w:r>
    </w:p>
    <w:p>
      <w:pPr>
        <w:pStyle w:val="Para 01"/>
      </w:pPr>
      <w:r>
        <w:t>vt. 想象，设想；猜想</w:t>
      </w:r>
    </w:p>
    <w:p>
      <w:pPr>
        <w:pStyle w:val="Para 01"/>
      </w:pPr>
      <w:r>
        <w:rPr>
          <w:rStyle w:val="Text7"/>
        </w:rPr>
        <w:t>记</w:t>
      </w:r>
      <w:r>
        <w:t xml:space="preserve"> imag=emerge-出现，浮现，in=mind-头脑，e-后缀→从脑子里“浮现”出来、冒出来——即“想象，设想”，引申为“猜想”。</w:t>
      </w:r>
    </w:p>
    <w:p>
      <w:pPr>
        <w:pStyle w:val="Para 05"/>
      </w:pPr>
      <w:r>
        <w:t>派生词</w:t>
      </w:r>
    </w:p>
    <w:p>
      <w:pPr>
        <w:pStyle w:val="Para 02"/>
      </w:pPr>
      <w:r>
        <w:rPr>
          <w:rStyle w:val="Text0"/>
        </w:rPr>
        <w:drawing>
          <wp:inline>
            <wp:extent cx="50800" cy="50800"/>
            <wp:effectExtent b="0" l="0" r="0" t="0"/>
            <wp:docPr descr="0" id="49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imagination</w:t>
      </w:r>
      <w:r>
        <w:rPr>
          <w:rStyle w:val="Text0"/>
        </w:rPr>
        <w:t xml:space="preserve"> </w:t>
      </w:r>
      <w:r>
        <w:t>/ɪˌmædʒɪˈneɪʃn/</w:t>
      </w:r>
      <w:r>
        <w:rPr>
          <w:rStyle w:val="Text0"/>
        </w:rPr>
        <w:t xml:space="preserve"> n. 想象，想象力；空想</w:t>
      </w:r>
    </w:p>
    <w:p>
      <w:pPr>
        <w:pStyle w:val="Para 01"/>
      </w:pPr>
      <w:r>
        <w:rPr>
          <w:rStyle w:val="Text7"/>
        </w:rPr>
        <w:t>记</w:t>
      </w:r>
      <w:r>
        <w:t xml:space="preserve"> 该词是“imagine-想象；猜想”的名词形式，ation-复合后缀→想象，想象力，引申为 “空想”。</w:t>
      </w:r>
    </w:p>
    <w:p>
      <w:pPr>
        <w:pStyle w:val="Para 03"/>
      </w:pPr>
      <w:r>
        <w:rPr>
          <w:rStyle w:val="Text0"/>
        </w:rPr>
        <w:t xml:space="preserve">last </w:t>
      </w:r>
      <w:r>
        <w:t>/lɑːst/</w:t>
      </w:r>
    </w:p>
    <w:p>
      <w:pPr>
        <w:pStyle w:val="Para 01"/>
      </w:pPr>
      <w:r>
        <w:t>adv./adj. 最后(的) vi. 持续，持久</w:t>
      </w:r>
    </w:p>
    <w:p>
      <w:pPr>
        <w:pStyle w:val="Para 05"/>
      </w:pPr>
      <w:r>
        <w:t>派生词</w:t>
      </w:r>
    </w:p>
    <w:p>
      <w:pPr>
        <w:pStyle w:val="Para 01"/>
      </w:pPr>
      <w:r>
        <w:drawing>
          <wp:inline>
            <wp:extent cx="50800" cy="50800"/>
            <wp:effectExtent b="0" l="0" r="0" t="0"/>
            <wp:docPr descr="0" id="49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lasting</w:t>
      </w:r>
      <w:r>
        <w:t xml:space="preserve"> </w:t>
      </w:r>
      <w:r>
        <w:rPr>
          <w:rStyle w:val="Text1"/>
        </w:rPr>
        <w:t>/ˈlɑːstɪŋ/</w:t>
      </w:r>
      <w:r>
        <w:t xml:space="preserve"> adj. 持久的，持续的 (ing-形容词后缀)</w:t>
      </w:r>
    </w:p>
    <w:p>
      <w:pPr>
        <w:pStyle w:val="Para 01"/>
      </w:pPr>
      <w:r>
        <w:rPr>
          <w:rStyle w:val="Text7"/>
        </w:rPr>
        <w:t>考</w:t>
      </w:r>
      <w:r>
        <w:t xml:space="preserve"> </w:t>
      </w:r>
      <w:r>
        <w:rPr>
          <w:rStyle w:val="Text3"/>
        </w:rPr>
        <w:t>lasting change</w:t>
      </w:r>
      <w:r>
        <w:t xml:space="preserve"> 持续的变化(2013年-阅读1)</w:t>
      </w:r>
    </w:p>
    <w:p>
      <w:pPr>
        <w:pStyle w:val="Para 03"/>
      </w:pPr>
      <w:r>
        <w:rPr>
          <w:rStyle w:val="Text0"/>
        </w:rPr>
        <w:t xml:space="preserve">biomedical </w:t>
      </w:r>
      <w:r>
        <w:t>/ˌbaɪəʊˈmedɪkl/</w:t>
      </w:r>
    </w:p>
    <w:p>
      <w:pPr>
        <w:pStyle w:val="Para 01"/>
      </w:pPr>
      <w:r>
        <w:t>adj. 生物医学的 [超纲词汇]</w:t>
      </w:r>
    </w:p>
    <w:p>
      <w:pPr>
        <w:pStyle w:val="Para 01"/>
      </w:pPr>
      <w:r>
        <w:rPr>
          <w:rStyle w:val="Text7"/>
        </w:rPr>
        <w:t>记</w:t>
      </w:r>
      <w:r>
        <w:t xml:space="preserve"> bio-词根，生命，medical- 医药的；医学的→与“生命”医学有关的——即“生物医学的”。</w:t>
      </w:r>
    </w:p>
    <w:p>
      <w:pPr>
        <w:pStyle w:val="Para 01"/>
      </w:pPr>
      <w:r>
        <w:rPr>
          <w:rStyle w:val="Text7"/>
        </w:rPr>
        <w:t>考</w:t>
      </w:r>
      <w:r>
        <w:t xml:space="preserve"> </w:t>
      </w:r>
      <w:r>
        <w:rPr>
          <w:rStyle w:val="Text3"/>
        </w:rPr>
        <w:t>biomedical research</w:t>
      </w:r>
      <w:r>
        <w:t xml:space="preserve"> 生物医学研究(2003 年-阅读2)</w:t>
      </w:r>
    </w:p>
    <w:p>
      <w:pPr>
        <w:pStyle w:val="Para 01"/>
      </w:pPr>
      <w:r>
        <w:rPr>
          <w:rStyle w:val="Text7"/>
        </w:rPr>
        <w:t>例</w:t>
      </w:r>
      <w:r>
        <w:t xml:space="preserve"> (2015 年英语一阅读Text 3) But he noted that biomedical journals such as Annals of Internal Medicine, the Journal of the American Medical Association and The Lancet pay strong attention to statistical review. 但是他注意到，像《内科医学年鉴》《美国医学协会杂志》和《柳叶刀》这样的生物医学期刊，也同样重视数据审查。</w:t>
      </w:r>
    </w:p>
    <w:p>
      <w:pPr>
        <w:pStyle w:val="Para 03"/>
      </w:pPr>
      <w:r>
        <w:rPr>
          <w:rStyle w:val="Text0"/>
        </w:rPr>
        <w:t xml:space="preserve">public </w:t>
      </w:r>
      <w:r>
        <w:t>/ˈpʌblɪk/</w:t>
      </w:r>
    </w:p>
    <w:p>
      <w:pPr>
        <w:pStyle w:val="Para 01"/>
      </w:pPr>
      <w:r>
        <w:t>adj. 公众的，公共的；公然的 n. 公众，民众</w:t>
      </w:r>
    </w:p>
    <w:p>
      <w:pPr>
        <w:pStyle w:val="Para 01"/>
      </w:pPr>
      <w:r>
        <w:rPr>
          <w:rStyle w:val="Text7"/>
        </w:rPr>
        <w:t>记</w:t>
      </w:r>
      <w:r>
        <w:t xml:space="preserve"> publ=people-人民，人们，ic-的→人民的，人们的——即“公众的，公共的”，引申为“公然的”。</w:t>
      </w:r>
    </w:p>
    <w:p>
      <w:pPr>
        <w:pStyle w:val="Para 01"/>
      </w:pPr>
      <w:r>
        <w:rPr>
          <w:rStyle w:val="Text7"/>
        </w:rPr>
        <w:t>考</w:t>
      </w:r>
      <w:r>
        <w:t xml:space="preserve"> </w:t>
      </w:r>
      <w:r>
        <w:rPr>
          <w:rStyle w:val="Text3"/>
        </w:rPr>
        <w:t>the public</w:t>
      </w:r>
      <w:r>
        <w:t xml:space="preserve"> 公众，大众(2009年-阅读2、2010年-阅读3)</w:t>
      </w:r>
    </w:p>
    <w:p>
      <w:pPr>
        <w:pStyle w:val="Para 01"/>
      </w:pPr>
      <w:r>
        <w:rPr>
          <w:rStyle w:val="Text3"/>
        </w:rPr>
        <w:t>in public</w:t>
      </w:r>
      <w:r>
        <w:t xml:space="preserve"> 公开地；当众，在公共场合(2010年-阅读4)</w:t>
      </w:r>
    </w:p>
    <w:p>
      <w:pPr>
        <w:pStyle w:val="Para 01"/>
      </w:pPr>
      <w:r>
        <w:rPr>
          <w:rStyle w:val="Text3"/>
        </w:rPr>
        <w:t>art-loving public</w:t>
      </w:r>
      <w:r>
        <w:t xml:space="preserve"> 喜欢艺术的大众(2011年-阅读1)</w:t>
      </w:r>
    </w:p>
    <w:p>
      <w:pPr>
        <w:pStyle w:val="Para 05"/>
      </w:pPr>
      <w:r>
        <w:t>派生词</w:t>
      </w:r>
    </w:p>
    <w:p>
      <w:pPr>
        <w:pStyle w:val="Para 01"/>
      </w:pPr>
      <w:r>
        <w:drawing>
          <wp:inline>
            <wp:extent cx="50800" cy="50800"/>
            <wp:effectExtent b="0" l="0" r="0" t="0"/>
            <wp:docPr descr="0" id="49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publication</w:t>
      </w:r>
      <w:r>
        <w:t xml:space="preserve"> </w:t>
      </w:r>
      <w:r>
        <w:rPr>
          <w:rStyle w:val="Text1"/>
        </w:rPr>
        <w:t>/ˌpʌblɪˈkeɪʃn/</w:t>
      </w:r>
      <w:r>
        <w:t xml:space="preserve"> n. 公布，发表；出版，发行；出版物</w:t>
      </w:r>
    </w:p>
    <w:p>
      <w:pPr>
        <w:pStyle w:val="Para 01"/>
      </w:pPr>
      <w:r>
        <w:rPr>
          <w:rStyle w:val="Text7"/>
        </w:rPr>
        <w:t>记</w:t>
      </w:r>
      <w:r>
        <w:t xml:space="preserve"> public-公众(的)，ation-复合后缀→让公众都知道——即“公布，发表”，引申为“出版，发行”。后来，根据“出版，发行”又引申出“出版物”。</w:t>
      </w:r>
    </w:p>
    <w:p>
      <w:pPr>
        <w:pStyle w:val="Para 01"/>
      </w:pPr>
      <w:r>
        <w:drawing>
          <wp:inline>
            <wp:extent cx="50800" cy="50800"/>
            <wp:effectExtent b="0" l="0" r="0" t="0"/>
            <wp:docPr descr="0" id="49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publish</w:t>
      </w:r>
      <w:r>
        <w:t xml:space="preserve"> </w:t>
      </w:r>
      <w:r>
        <w:rPr>
          <w:rStyle w:val="Text1"/>
        </w:rPr>
        <w:t>/ˈpʌblɪʃ/</w:t>
      </w:r>
      <w:r>
        <w:t xml:space="preserve"> vt. 公布，发表；出版，发行</w:t>
      </w:r>
    </w:p>
    <w:p>
      <w:pPr>
        <w:pStyle w:val="Para 01"/>
      </w:pPr>
      <w:r>
        <w:rPr>
          <w:rStyle w:val="Text7"/>
        </w:rPr>
        <w:t>记</w:t>
      </w:r>
      <w:r>
        <w:t xml:space="preserve"> 该词是“publication-公布，发表；出版，发行”的动词形式，ish-动词后缀。</w:t>
      </w:r>
    </w:p>
    <w:p>
      <w:pPr>
        <w:pStyle w:val="Para 01"/>
      </w:pPr>
      <w:r>
        <w:drawing>
          <wp:inline>
            <wp:extent cx="50800" cy="50800"/>
            <wp:effectExtent b="0" l="0" r="0" t="0"/>
            <wp:docPr descr="0" id="49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publisher</w:t>
      </w:r>
      <w:r>
        <w:t xml:space="preserve"> </w:t>
      </w:r>
      <w:r>
        <w:rPr>
          <w:rStyle w:val="Text1"/>
        </w:rPr>
        <w:t>/ˈpʌblɪʃə(r)/</w:t>
      </w:r>
      <w:r>
        <w:t xml:space="preserve"> n. 发表者；书籍出版者 (er-表人)</w:t>
      </w:r>
    </w:p>
    <w:p>
      <w:pPr>
        <w:pStyle w:val="Para 03"/>
      </w:pPr>
      <w:r>
        <w:rPr>
          <w:rStyle w:val="Text0"/>
        </w:rPr>
        <w:t xml:space="preserve">rank </w:t>
      </w:r>
      <w:r>
        <w:t>/ræŋk/</w:t>
      </w:r>
    </w:p>
    <w:p>
      <w:pPr>
        <w:pStyle w:val="Para 01"/>
      </w:pPr>
      <w:r>
        <w:t>n. 等级，社会阶层；军衔 v. 排列；分等级</w:t>
      </w:r>
    </w:p>
    <w:p>
      <w:pPr>
        <w:pStyle w:val="Para 01"/>
      </w:pPr>
      <w:r>
        <w:rPr>
          <w:rStyle w:val="Text7"/>
        </w:rPr>
        <w:t>记</w:t>
      </w:r>
      <w:r>
        <w:t xml:space="preserve"> ran=range-排列，k=class-等级→按照等级将(人或物)排列起来——即“等级，社会阶层”，后引申出动词含义“排列；分等级”。</w:t>
      </w:r>
    </w:p>
    <w:p>
      <w:pPr>
        <w:pStyle w:val="Para 03"/>
      </w:pPr>
      <w:r>
        <w:rPr>
          <w:rStyle w:val="Text0"/>
        </w:rPr>
        <w:t xml:space="preserve">satire </w:t>
      </w:r>
      <w:r>
        <w:t>/ˈsætaɪə(r)/</w:t>
      </w:r>
    </w:p>
    <w:p>
      <w:pPr>
        <w:pStyle w:val="Para 01"/>
      </w:pPr>
      <w:r>
        <w:t>n. 讽刺，讥讽；讽刺文学</w:t>
      </w:r>
    </w:p>
    <w:p>
      <w:pPr>
        <w:pStyle w:val="Para 01"/>
      </w:pPr>
      <w:r>
        <w:rPr>
          <w:rStyle w:val="Text7"/>
        </w:rPr>
        <w:t>记</w:t>
      </w:r>
      <w:r>
        <w:t xml:space="preserve"> sa=say-说，tire-疲劳，厌倦；使厌烦→说出的话让人感觉“厌烦”，即“讽刺，讥讽”，引申为“讽刺文学”。</w:t>
      </w:r>
    </w:p>
    <w:p>
      <w:bookmarkStart w:id="21" w:name="Day_5____List_9"/>
      <w:bookmarkStart w:id="22" w:name="Top_of_part0009_html"/>
      <w:pPr>
        <w:pStyle w:val="Heading 3"/>
        <w:pageBreakBefore w:val="on"/>
      </w:pPr>
      <w:r>
        <w:t>Day 5</w:t>
      </w:r>
      <w:bookmarkEnd w:id="21"/>
      <w:bookmarkEnd w:id="22"/>
    </w:p>
    <w:p>
      <w:pPr>
        <w:pStyle w:val="Para 19"/>
      </w:pPr>
      <w:r>
        <w:t>List 9</w:t>
      </w:r>
    </w:p>
    <w:p>
      <w:pPr>
        <w:pStyle w:val="Para 10"/>
      </w:pPr>
      <w:r>
        <w:t/>
        <w:drawing>
          <wp:inline>
            <wp:extent cx="1778000" cy="1778000"/>
            <wp:effectExtent b="0" l="0" r="0" t="0"/>
            <wp:docPr descr="00025.jpeg" id="496" name="00025.jpeg"/>
            <wp:cNvGraphicFramePr>
              <a:graphicFrameLocks noChangeAspect="1"/>
            </wp:cNvGraphicFramePr>
            <a:graphic>
              <a:graphicData uri="http://schemas.openxmlformats.org/drawingml/2006/picture">
                <pic:pic>
                  <pic:nvPicPr>
                    <pic:cNvPr descr="00025.jpeg" id="0" name="00025.jpeg"/>
                    <pic:cNvPicPr/>
                  </pic:nvPicPr>
                  <pic:blipFill>
                    <a:blip r:embed="rId27"/>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26.jpeg" id="497" name="00026.jpeg"/>
            <wp:cNvGraphicFramePr>
              <a:graphicFrameLocks noChangeAspect="1"/>
            </wp:cNvGraphicFramePr>
            <a:graphic>
              <a:graphicData uri="http://schemas.openxmlformats.org/drawingml/2006/picture">
                <pic:pic>
                  <pic:nvPicPr>
                    <pic:cNvPr descr="00026.jpeg" id="0" name="00026.jpeg"/>
                    <pic:cNvPicPr/>
                  </pic:nvPicPr>
                  <pic:blipFill>
                    <a:blip r:embed="rId28"/>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technical </w:t>
      </w:r>
      <w:r>
        <w:t>/ˈteknɪkl/</w:t>
      </w:r>
    </w:p>
    <w:p>
      <w:pPr>
        <w:pStyle w:val="Para 01"/>
      </w:pPr>
      <w:r>
        <w:t>adj. 工艺的；技术(上)的</w:t>
      </w:r>
    </w:p>
    <w:p>
      <w:pPr>
        <w:pStyle w:val="Para 01"/>
      </w:pPr>
      <w:r>
        <w:rPr>
          <w:rStyle w:val="Text7"/>
        </w:rPr>
        <w:t>记</w:t>
      </w:r>
      <w:r>
        <w:t xml:space="preserve"> techn-词根，技艺，技术，ical-的→工艺的；技术(上)的。</w:t>
      </w:r>
    </w:p>
    <w:p>
      <w:pPr>
        <w:pStyle w:val="Para 03"/>
      </w:pPr>
      <w:r>
        <w:rPr>
          <w:rStyle w:val="Text0"/>
        </w:rPr>
        <w:t xml:space="preserve">unclear </w:t>
      </w:r>
      <w:r>
        <w:t>/ˌʌnˈklɪə(r)/</w:t>
      </w:r>
    </w:p>
    <w:p>
      <w:pPr>
        <w:pStyle w:val="Para 01"/>
      </w:pPr>
      <w:r>
        <w:t>adj. 不清楚的，含糊不清的；难以掌握的</w:t>
      </w:r>
    </w:p>
    <w:p>
      <w:pPr>
        <w:pStyle w:val="Para 01"/>
      </w:pPr>
      <w:r>
        <w:rPr>
          <w:rStyle w:val="Text7"/>
        </w:rPr>
        <w:t>记</w:t>
      </w:r>
      <w:r>
        <w:t xml:space="preserve"> un-否定，clear-清楚的；明确的→不清楚的，含糊不清的；难以掌握的。</w:t>
      </w:r>
    </w:p>
    <w:p>
      <w:pPr>
        <w:pStyle w:val="Para 03"/>
      </w:pPr>
      <w:r>
        <w:rPr>
          <w:rStyle w:val="Text0"/>
        </w:rPr>
        <w:t xml:space="preserve">accept </w:t>
      </w:r>
      <w:r>
        <w:t>/əkˈsept/</w:t>
      </w:r>
    </w:p>
    <w:p>
      <w:pPr>
        <w:pStyle w:val="Para 01"/>
      </w:pPr>
      <w:r>
        <w:t>vt. 接受，答应；同意，认可</w:t>
      </w:r>
    </w:p>
    <w:p>
      <w:pPr>
        <w:pStyle w:val="Para 01"/>
      </w:pPr>
      <w:r>
        <w:rPr>
          <w:rStyle w:val="Text7"/>
        </w:rPr>
        <w:t>记</w:t>
      </w:r>
      <w:r>
        <w:t xml:space="preserve"> ac-加强语气，cept-词根，抓，拿，握；掌握→强调拿在手中，没有拒绝——即“接受，答应”，引申为“同意，认可”。</w:t>
      </w:r>
    </w:p>
    <w:p>
      <w:pPr>
        <w:pStyle w:val="Para 01"/>
      </w:pPr>
      <w:r>
        <w:rPr>
          <w:rStyle w:val="Text7"/>
        </w:rPr>
        <w:t>考</w:t>
      </w:r>
      <w:r>
        <w:t xml:space="preserve"> </w:t>
      </w:r>
      <w:r>
        <w:rPr>
          <w:rStyle w:val="Text3"/>
        </w:rPr>
        <w:t>be accepted as</w:t>
      </w:r>
      <w:r>
        <w:t xml:space="preserve"> 被认为是…，被接受成为…(2012年-完形)</w:t>
      </w:r>
    </w:p>
    <w:p>
      <w:pPr>
        <w:pStyle w:val="Para 05"/>
      </w:pPr>
      <w:r>
        <w:t>派生词</w:t>
      </w:r>
    </w:p>
    <w:p>
      <w:pPr>
        <w:pStyle w:val="Para 01"/>
      </w:pPr>
      <w:r>
        <w:drawing>
          <wp:inline>
            <wp:extent cx="50800" cy="50800"/>
            <wp:effectExtent b="0" l="0" r="0" t="0"/>
            <wp:docPr descr="0" id="49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acceptable</w:t>
      </w:r>
      <w:r>
        <w:t xml:space="preserve"> </w:t>
      </w:r>
      <w:r>
        <w:rPr>
          <w:rStyle w:val="Text1"/>
        </w:rPr>
        <w:t>/əkˈseptəbl/</w:t>
      </w:r>
      <w:r>
        <w:t xml:space="preserve"> adj. 可以接受的；令人满意的，合意的(able-可以的，能够的)</w:t>
      </w:r>
    </w:p>
    <w:p>
      <w:pPr>
        <w:pStyle w:val="Para 06"/>
      </w:pPr>
      <w:r>
        <w:rPr>
          <w:rStyle w:val="Text12"/>
        </w:rPr>
        <w:t>考</w:t>
      </w:r>
      <w:r>
        <w:rPr>
          <w:rStyle w:val="Text3"/>
        </w:rPr>
        <w:t xml:space="preserve"> </w:t>
      </w:r>
      <w:r>
        <w:t>be socially acceptable</w:t>
      </w:r>
      <w:r>
        <w:rPr>
          <w:rStyle w:val="Text3"/>
        </w:rPr>
        <w:t xml:space="preserve"> 被社会接受(2006年-阅读2)</w:t>
      </w:r>
    </w:p>
    <w:p>
      <w:pPr>
        <w:pStyle w:val="Para 01"/>
      </w:pPr>
      <w:r>
        <w:drawing>
          <wp:inline>
            <wp:extent cx="50800" cy="50800"/>
            <wp:effectExtent b="0" l="0" r="0" t="0"/>
            <wp:docPr descr="0" id="49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acceptance</w:t>
      </w:r>
      <w:r>
        <w:t xml:space="preserve"> </w:t>
      </w:r>
      <w:r>
        <w:rPr>
          <w:rStyle w:val="Text1"/>
        </w:rPr>
        <w:t>/əkˈseptəns/</w:t>
      </w:r>
      <w:r>
        <w:t xml:space="preserve"> n. 接受，答应；赞同，认可(ance-名词后缀)</w:t>
      </w:r>
    </w:p>
    <w:p>
      <w:pPr>
        <w:pStyle w:val="Para 07"/>
      </w:pPr>
      <w:r>
        <w:t>advocate</w:t>
      </w:r>
    </w:p>
    <w:p>
      <w:pPr>
        <w:pStyle w:val="Para 01"/>
      </w:pPr>
      <w:r>
        <w:rPr>
          <w:rStyle w:val="Text1"/>
        </w:rPr>
        <w:t>/ˈædvəkeɪt/</w:t>
      </w:r>
      <w:r>
        <w:t xml:space="preserve"> vt. 拥护，提倡；鼓吹 </w:t>
      </w:r>
      <w:r>
        <w:rPr>
          <w:rStyle w:val="Text1"/>
        </w:rPr>
        <w:t>/ˈædvəkət/</w:t>
      </w:r>
      <w:r>
        <w:t xml:space="preserve"> n. 拥护者，提倡者；鼓吹者</w:t>
      </w:r>
    </w:p>
    <w:p>
      <w:pPr>
        <w:pStyle w:val="Para 01"/>
      </w:pPr>
      <w:r>
        <w:rPr>
          <w:rStyle w:val="Text7"/>
        </w:rPr>
        <w:t>记</w:t>
      </w:r>
      <w:r>
        <w:t xml:space="preserve"> ad-加强语气，影射“leader-领袖”，voc-词根，喊叫；声音，ate-动词后缀→冲着领袖高声欢呼——即“拥护，提倡”，引申为“鼓吹”。</w:t>
      </w:r>
    </w:p>
    <w:p>
      <w:pPr>
        <w:pStyle w:val="Para 01"/>
      </w:pPr>
      <w:r>
        <w:rPr>
          <w:rStyle w:val="Text7"/>
        </w:rPr>
        <w:t>例</w:t>
      </w:r>
      <w:r>
        <w:t xml:space="preserve"> (2014年英语一阅读Text 4) The report also advocates greater study of foreign languages, international affairs and the expansion of study abroad programs. 报告还提倡对外语和国际事务展开深入学习，扩展海外留学项目。</w:t>
      </w:r>
    </w:p>
    <w:p>
      <w:pPr>
        <w:pStyle w:val="Para 03"/>
      </w:pPr>
      <w:r>
        <w:rPr>
          <w:rStyle w:val="Text0"/>
        </w:rPr>
        <w:t xml:space="preserve">barrier </w:t>
      </w:r>
      <w:r>
        <w:t>/ˈbæriə(r)/</w:t>
      </w:r>
    </w:p>
    <w:p>
      <w:pPr>
        <w:pStyle w:val="Para 01"/>
      </w:pPr>
      <w:r>
        <w:t>n. 栅栏，屏障；障碍(物)</w:t>
      </w:r>
    </w:p>
    <w:p>
      <w:pPr>
        <w:pStyle w:val="Para 01"/>
      </w:pPr>
      <w:r>
        <w:rPr>
          <w:rStyle w:val="Text7"/>
        </w:rPr>
        <w:t>记</w:t>
      </w:r>
      <w:r>
        <w:t xml:space="preserve"> bar-木条，r-无实义双写，i-无实义，er-后缀→源于“栅栏”由“木条”拼制而成。</w:t>
      </w:r>
    </w:p>
    <w:p>
      <w:pPr>
        <w:pStyle w:val="Para 03"/>
      </w:pPr>
      <w:r>
        <w:rPr>
          <w:rStyle w:val="Text0"/>
        </w:rPr>
        <w:t xml:space="preserve">cool </w:t>
      </w:r>
      <w:r>
        <w:t>/kuːl/</w:t>
      </w:r>
    </w:p>
    <w:p>
      <w:pPr>
        <w:pStyle w:val="Para 01"/>
      </w:pPr>
      <w:r>
        <w:t>adj. 凉快的；冷淡的；冷静的 v. (使)凉快；(使)变凉，(使)冷却</w:t>
      </w:r>
    </w:p>
    <w:p>
      <w:pPr>
        <w:pStyle w:val="Para 01"/>
      </w:pPr>
      <w:r>
        <w:t>n. 凉爽</w:t>
      </w:r>
    </w:p>
    <w:p>
      <w:pPr>
        <w:pStyle w:val="Para 01"/>
      </w:pPr>
      <w:r>
        <w:rPr>
          <w:rStyle w:val="Text7"/>
        </w:rPr>
        <w:t>考</w:t>
      </w:r>
      <w:r>
        <w:t xml:space="preserve"> </w:t>
      </w:r>
      <w:r>
        <w:rPr>
          <w:rStyle w:val="Text3"/>
        </w:rPr>
        <w:t>cooling tower</w:t>
      </w:r>
      <w:r>
        <w:t xml:space="preserve"> 冷却塔(2012年-阅读2)</w:t>
      </w:r>
    </w:p>
    <w:p>
      <w:pPr>
        <w:pStyle w:val="Para 03"/>
      </w:pPr>
      <w:r>
        <w:rPr>
          <w:rStyle w:val="Text0"/>
        </w:rPr>
        <w:t xml:space="preserve">fame </w:t>
      </w:r>
      <w:r>
        <w:t>/feɪm/</w:t>
      </w:r>
    </w:p>
    <w:p>
      <w:pPr>
        <w:pStyle w:val="Para 01"/>
      </w:pPr>
      <w:r>
        <w:t>n. 名声，名望</w:t>
      </w:r>
    </w:p>
    <w:p>
      <w:pPr>
        <w:pStyle w:val="Para 01"/>
      </w:pPr>
      <w:r>
        <w:rPr>
          <w:rStyle w:val="Text7"/>
        </w:rPr>
        <w:t>记</w:t>
      </w:r>
      <w:r>
        <w:t xml:space="preserve"> fam=family-家庭，家族，e-后缀→源于最早的“名声，名望”都与“家族”有关。</w:t>
      </w:r>
    </w:p>
    <w:p>
      <w:pPr>
        <w:pStyle w:val="Para 03"/>
      </w:pPr>
      <w:r>
        <w:rPr>
          <w:rStyle w:val="Text0"/>
        </w:rPr>
        <w:t xml:space="preserve">generate </w:t>
      </w:r>
      <w:r>
        <w:t>/ˈdʒenəreɪt/</w:t>
      </w:r>
    </w:p>
    <w:p>
      <w:pPr>
        <w:pStyle w:val="Para 01"/>
      </w:pPr>
      <w:r>
        <w:t>vt. 产生；生育；发电</w:t>
      </w:r>
    </w:p>
    <w:p>
      <w:pPr>
        <w:pStyle w:val="Para 01"/>
      </w:pPr>
      <w:r>
        <w:rPr>
          <w:rStyle w:val="Text7"/>
        </w:rPr>
        <w:t>记</w:t>
      </w:r>
      <w:r>
        <w:t xml:space="preserve"> gen-词根，出生；产生；种族，erate-动词后缀→出生；产生；种族繁衍——即“产生；生育”，引申为“发电”。</w:t>
      </w:r>
    </w:p>
    <w:p>
      <w:pPr>
        <w:pStyle w:val="Para 01"/>
      </w:pPr>
      <w:r>
        <w:rPr>
          <w:rStyle w:val="Text7"/>
        </w:rPr>
        <w:t>例</w:t>
      </w:r>
      <w:r>
        <w:t xml:space="preserve"> (2010年英语二阅读Text 1) But the market generates interest far beyond its size because it brings together great wealth, enormous egos, greed, passion and controversy in a way matched by few other industries. 但是这个市场带来的利益远远超出它本身的规模，因为它将巨大的财富、膨胀的自我、贪婪、激情和各种争议汇集在了一起，令其他行业相形见绌。</w:t>
      </w:r>
    </w:p>
    <w:p>
      <w:pPr>
        <w:pStyle w:val="Para 05"/>
      </w:pPr>
      <w:r>
        <w:t>派生词</w:t>
      </w:r>
    </w:p>
    <w:p>
      <w:pPr>
        <w:pStyle w:val="Para 01"/>
      </w:pPr>
      <w:r>
        <w:drawing>
          <wp:inline>
            <wp:extent cx="50800" cy="50800"/>
            <wp:effectExtent b="0" l="0" r="0" t="0"/>
            <wp:docPr descr="0" id="50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generation</w:t>
      </w:r>
      <w:r>
        <w:t xml:space="preserve"> </w:t>
      </w:r>
      <w:r>
        <w:rPr>
          <w:rStyle w:val="Text1"/>
        </w:rPr>
        <w:t>/ˌdʒenəˈreɪʃn/</w:t>
      </w:r>
      <w:r>
        <w:t xml:space="preserve"> n. 产生，发生；一代(人)(ion-名词后缀)</w:t>
      </w:r>
    </w:p>
    <w:p>
      <w:pPr>
        <w:pStyle w:val="Para 01"/>
      </w:pPr>
      <w:r>
        <w:rPr>
          <w:rStyle w:val="Text7"/>
        </w:rPr>
        <w:t>考</w:t>
      </w:r>
      <w:r>
        <w:t xml:space="preserve"> </w:t>
      </w:r>
      <w:r>
        <w:rPr>
          <w:rStyle w:val="Text3"/>
        </w:rPr>
        <w:t>founding</w:t>
      </w:r>
      <w:r>
        <w:t xml:space="preserve"> generation开国一代，开国元勋(2008年-阅读4)</w:t>
      </w:r>
    </w:p>
    <w:p>
      <w:pPr>
        <w:pStyle w:val="Para 03"/>
      </w:pPr>
      <w:r>
        <w:rPr>
          <w:rStyle w:val="Text0"/>
        </w:rPr>
        <w:t xml:space="preserve">image </w:t>
      </w:r>
      <w:r>
        <w:t>/ˈɪmɪdʒ/</w:t>
      </w:r>
    </w:p>
    <w:p>
      <w:pPr>
        <w:pStyle w:val="Para 01"/>
      </w:pPr>
      <w:r>
        <w:t>n. (心目中的)形象，印象；影像，肖像 v. 成像</w:t>
      </w:r>
    </w:p>
    <w:p>
      <w:pPr>
        <w:pStyle w:val="Para 01"/>
      </w:pPr>
      <w:r>
        <w:rPr>
          <w:rStyle w:val="Text7"/>
        </w:rPr>
        <w:t>记</w:t>
      </w:r>
      <w:r>
        <w:t xml:space="preserve"> 该词由“imagination-想象(力)”简写，表示“(心目中的)形象，印象”，后引申为“影像，肖像”。</w:t>
      </w:r>
    </w:p>
    <w:p>
      <w:pPr>
        <w:pStyle w:val="Para 01"/>
      </w:pPr>
      <w:r>
        <w:rPr>
          <w:rStyle w:val="Text7"/>
        </w:rPr>
        <w:t>考</w:t>
      </w:r>
      <w:r>
        <w:t xml:space="preserve"> </w:t>
      </w:r>
      <w:r>
        <w:rPr>
          <w:rStyle w:val="Text3"/>
        </w:rPr>
        <w:t>brain imaging</w:t>
      </w:r>
      <w:r>
        <w:t xml:space="preserve"> 脑显像(2005年-阅读3)</w:t>
      </w:r>
    </w:p>
    <w:p>
      <w:pPr>
        <w:pStyle w:val="Para 06"/>
      </w:pPr>
      <w:r>
        <w:t>madonna-and-child image</w:t>
      </w:r>
      <w:r>
        <w:rPr>
          <w:rStyle w:val="Text3"/>
        </w:rPr>
        <w:t xml:space="preserve"> 圣母和圣婴形象(2011年-阅读4)</w:t>
      </w:r>
    </w:p>
    <w:p>
      <w:pPr>
        <w:pStyle w:val="Para 03"/>
      </w:pPr>
      <w:r>
        <w:rPr>
          <w:rStyle w:val="Text0"/>
        </w:rPr>
        <w:t xml:space="preserve">indictment </w:t>
      </w:r>
      <w:r>
        <w:t>/ɪnˈdaɪtmənt/</w:t>
      </w:r>
    </w:p>
    <w:p>
      <w:pPr>
        <w:pStyle w:val="Para 01"/>
      </w:pPr>
      <w:r>
        <w:t>n. 控诉，告发；起诉书 [超纲词汇]</w:t>
      </w:r>
    </w:p>
    <w:p>
      <w:pPr>
        <w:pStyle w:val="Para 01"/>
      </w:pPr>
      <w:r>
        <w:rPr>
          <w:rStyle w:val="Text7"/>
        </w:rPr>
        <w:t>记</w:t>
      </w:r>
      <w:r>
        <w:t xml:space="preserve"> in-进入，向里，dict-词根，说，讲，ment-影射“government-政府”→进入法庭里说，冲着法官含泪诉说——即“控诉，告发；起诉书”。</w:t>
      </w:r>
    </w:p>
    <w:p>
      <w:pPr>
        <w:pStyle w:val="Para 01"/>
      </w:pPr>
      <w:r>
        <w:rPr>
          <w:rStyle w:val="Text7"/>
        </w:rPr>
        <w:t>例</w:t>
      </w:r>
      <w:r>
        <w:t xml:space="preserve"> (2013年英语一阅读Text 1) This top-down conception of the fashion business couldn’t be more out of date or at odds with the feverish world described in Overdressed, Elizabeth Cline’s three-year indictment of “fast fashion”. 这种自上而下的时尚行业理念已经完全过时了，与伊丽莎白·克莱因在其《过度着装》一书中所描述的疯狂世界大相径庭，这本书耗时三年完成，是她对“快餐式时尚”的控诉。</w:t>
      </w:r>
    </w:p>
    <w:p>
      <w:pPr>
        <w:pStyle w:val="Para 05"/>
      </w:pPr>
      <w:r>
        <w:t>派生词</w:t>
      </w:r>
    </w:p>
    <w:p>
      <w:pPr>
        <w:pStyle w:val="Para 01"/>
      </w:pPr>
      <w:r>
        <w:drawing>
          <wp:inline>
            <wp:extent cx="50800" cy="50800"/>
            <wp:effectExtent b="0" l="0" r="0" t="0"/>
            <wp:docPr descr="0" id="50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indict</w:t>
      </w:r>
      <w:r>
        <w:t xml:space="preserve"> </w:t>
      </w:r>
      <w:r>
        <w:rPr>
          <w:rStyle w:val="Text1"/>
        </w:rPr>
        <w:t>/ɪnˈdaɪt/</w:t>
      </w:r>
      <w:r>
        <w:t xml:space="preserve"> vt. 控告，起诉(indictment的动词形式)</w:t>
      </w:r>
    </w:p>
    <w:p>
      <w:pPr>
        <w:pStyle w:val="Para 03"/>
      </w:pPr>
      <w:r>
        <w:rPr>
          <w:rStyle w:val="Text0"/>
        </w:rPr>
        <w:t xml:space="preserve">late </w:t>
      </w:r>
      <w:r>
        <w:t>/leɪt/</w:t>
      </w:r>
    </w:p>
    <w:p>
      <w:pPr>
        <w:pStyle w:val="Para 01"/>
      </w:pPr>
      <w:r>
        <w:t>adj. 迟到的，晚的；最近的，刚到的 adv. 迟，晚；不久前</w:t>
      </w:r>
    </w:p>
    <w:p>
      <w:pPr>
        <w:pStyle w:val="Para 01"/>
      </w:pPr>
      <w:r>
        <w:rPr>
          <w:rStyle w:val="Text7"/>
        </w:rPr>
        <w:t>例</w:t>
      </w:r>
      <w:r>
        <w:t xml:space="preserve"> (2010年英语二完形) But in late September 2009, officials reported there was significant flu activity in almost every state and that virtually all the samples tested are the new swine flu, also known as (A) H1N1, not seasonal flu. 但是在2009年9月末，官方报告称，几乎在每个州都有严重的流感疫情，并且实际上所有被检测的样本都显示是新型的猪流感，也被称作甲型H1N1流感，而不是季节性流感。</w:t>
      </w:r>
    </w:p>
    <w:p>
      <w:pPr>
        <w:pStyle w:val="Para 05"/>
      </w:pPr>
      <w:r>
        <w:t>派生词</w:t>
      </w:r>
    </w:p>
    <w:p>
      <w:pPr>
        <w:pStyle w:val="Para 01"/>
      </w:pPr>
      <w:r>
        <w:drawing>
          <wp:inline>
            <wp:extent cx="50800" cy="50800"/>
            <wp:effectExtent b="0" l="0" r="0" t="0"/>
            <wp:docPr descr="0" id="50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latter</w:t>
      </w:r>
      <w:r>
        <w:t xml:space="preserve"> </w:t>
      </w:r>
      <w:r>
        <w:rPr>
          <w:rStyle w:val="Text1"/>
        </w:rPr>
        <w:t>/ˈlætə(r)/</w:t>
      </w:r>
      <w:r>
        <w:t xml:space="preserve"> adj. (两者中)后者的，较后的 n. 后者</w:t>
      </w:r>
    </w:p>
    <w:p>
      <w:pPr>
        <w:pStyle w:val="Para 01"/>
      </w:pPr>
      <w:r>
        <w:rPr>
          <w:rStyle w:val="Text7"/>
        </w:rPr>
        <w:t>记</w:t>
      </w:r>
      <w:r>
        <w:t xml:space="preserve"> lat=late-迟，后，t-无实义双写，er-比较级→(两者中)后者的，较后的，引申为“后者”。</w:t>
      </w:r>
    </w:p>
    <w:p>
      <w:pPr>
        <w:pStyle w:val="Para 01"/>
      </w:pPr>
      <w:r>
        <w:drawing>
          <wp:inline>
            <wp:extent cx="50800" cy="50800"/>
            <wp:effectExtent b="0" l="0" r="0" t="0"/>
            <wp:docPr descr="0" id="50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latest</w:t>
      </w:r>
      <w:r>
        <w:t xml:space="preserve"> </w:t>
      </w:r>
      <w:r>
        <w:rPr>
          <w:rStyle w:val="Text1"/>
        </w:rPr>
        <w:t>/ˈleɪtɪst/</w:t>
      </w:r>
      <w:r>
        <w:t xml:space="preserve"> adj. 最近的，最新的；最迟的，最晚的(est-最高级)</w:t>
      </w:r>
    </w:p>
    <w:p>
      <w:pPr>
        <w:pStyle w:val="Para 01"/>
      </w:pPr>
      <w:r>
        <w:rPr>
          <w:rStyle w:val="Text7"/>
        </w:rPr>
        <w:t>考</w:t>
      </w:r>
      <w:r>
        <w:t xml:space="preserve"> </w:t>
      </w:r>
      <w:r>
        <w:rPr>
          <w:rStyle w:val="Text3"/>
        </w:rPr>
        <w:t>latest paper</w:t>
      </w:r>
      <w:r>
        <w:t xml:space="preserve"> 最新论文(2006年-阅读3)</w:t>
      </w:r>
    </w:p>
    <w:p>
      <w:pPr>
        <w:pStyle w:val="Para 03"/>
      </w:pPr>
      <w:r>
        <w:rPr>
          <w:rStyle w:val="Text0"/>
        </w:rPr>
        <w:t xml:space="preserve">offer </w:t>
      </w:r>
      <w:r>
        <w:t>/ˈɒfə(r)/</w:t>
      </w:r>
    </w:p>
    <w:p>
      <w:pPr>
        <w:pStyle w:val="Para 01"/>
      </w:pPr>
      <w:r>
        <w:t>v. 提供，给予；提议；出价 n. 提议；出价；意向</w:t>
      </w:r>
    </w:p>
    <w:p>
      <w:pPr>
        <w:pStyle w:val="Para 01"/>
      </w:pPr>
      <w:r>
        <w:rPr>
          <w:rStyle w:val="Text7"/>
        </w:rPr>
        <w:t>记</w:t>
      </w:r>
      <w:r>
        <w:t xml:space="preserve"> of=out-出来，fer-词根，带来，拿来；运载→拿出来——即“提供，给予”，引申为“提议”和“出价”。</w:t>
      </w:r>
    </w:p>
    <w:p>
      <w:pPr>
        <w:pStyle w:val="Para 03"/>
      </w:pPr>
      <w:r>
        <w:rPr>
          <w:rStyle w:val="Text0"/>
        </w:rPr>
        <w:t xml:space="preserve">rapid </w:t>
      </w:r>
      <w:r>
        <w:t>/ˈræpɪd/</w:t>
      </w:r>
    </w:p>
    <w:p>
      <w:pPr>
        <w:pStyle w:val="Para 01"/>
      </w:pPr>
      <w:r>
        <w:t>adj. 快速的，急速的</w:t>
      </w:r>
    </w:p>
    <w:p>
      <w:pPr>
        <w:pStyle w:val="Para 01"/>
      </w:pPr>
      <w:r>
        <w:rPr>
          <w:rStyle w:val="Text7"/>
        </w:rPr>
        <w:t>记</w:t>
      </w:r>
      <w:r>
        <w:t xml:space="preserve"> “rapid-快速的”由“rabbit-兔子”演变而来[b-p清浊变化、t-d清浊变化]→“兔子”跑得“快”。</w:t>
      </w:r>
    </w:p>
    <w:p>
      <w:pPr>
        <w:pStyle w:val="Para 01"/>
      </w:pPr>
      <w:r>
        <w:rPr>
          <w:rStyle w:val="Text7"/>
        </w:rPr>
        <w:t>考</w:t>
      </w:r>
      <w:r>
        <w:t xml:space="preserve"> </w:t>
      </w:r>
      <w:r>
        <w:rPr>
          <w:rStyle w:val="Text3"/>
        </w:rPr>
        <w:t>rapid eye movement</w:t>
      </w:r>
      <w:r>
        <w:t xml:space="preserve"> 快速的眼球运动(2005年-阅读3)</w:t>
      </w:r>
    </w:p>
    <w:p>
      <w:pPr>
        <w:pStyle w:val="Para 05"/>
      </w:pPr>
      <w:r>
        <w:t>派生词</w:t>
      </w:r>
    </w:p>
    <w:p>
      <w:pPr>
        <w:pStyle w:val="Para 01"/>
      </w:pPr>
      <w:r>
        <w:drawing>
          <wp:inline>
            <wp:extent cx="50800" cy="50800"/>
            <wp:effectExtent b="0" l="0" r="0" t="0"/>
            <wp:docPr descr="0" id="50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rapidly</w:t>
      </w:r>
      <w:r>
        <w:t xml:space="preserve"> </w:t>
      </w:r>
      <w:r>
        <w:rPr>
          <w:rStyle w:val="Text1"/>
        </w:rPr>
        <w:t>/ˈræpɪdli/</w:t>
      </w:r>
      <w:r>
        <w:t xml:space="preserve"> adv. 快速地，迅速地(ly-副词后缀)</w:t>
      </w:r>
    </w:p>
    <w:p>
      <w:pPr>
        <w:pStyle w:val="Para 03"/>
      </w:pPr>
      <w:r>
        <w:rPr>
          <w:rStyle w:val="Text0"/>
        </w:rPr>
        <w:t xml:space="preserve">strict </w:t>
      </w:r>
      <w:r>
        <w:t>/strɪkt/</w:t>
      </w:r>
    </w:p>
    <w:p>
      <w:pPr>
        <w:pStyle w:val="Para 01"/>
      </w:pPr>
      <w:r>
        <w:t>adj. 严格的，严厉的；严谨的，周密的</w:t>
      </w:r>
    </w:p>
    <w:p>
      <w:pPr>
        <w:pStyle w:val="Para 01"/>
      </w:pPr>
      <w:r>
        <w:rPr>
          <w:rStyle w:val="Text7"/>
        </w:rPr>
        <w:t>例</w:t>
      </w:r>
      <w:r>
        <w:t xml:space="preserve"> (2011年英语二阅读Text 4) Germany thinks the euro must be saved by stricter rules on borrow spending and competitiveness, barked by quasi-automatic sanctions for governments that do not obey. 德国认为必须制定更严格的借贷开支条款和竞争规范，这样才能拯救欧元，并且要让那些不守规矩的政府自动受到制裁。</w:t>
      </w:r>
    </w:p>
    <w:p>
      <w:pPr>
        <w:pStyle w:val="Para 03"/>
      </w:pPr>
      <w:r>
        <w:rPr>
          <w:rStyle w:val="Text0"/>
        </w:rPr>
        <w:t xml:space="preserve">technique </w:t>
      </w:r>
      <w:r>
        <w:t>/tekˈniːk/</w:t>
      </w:r>
    </w:p>
    <w:p>
      <w:pPr>
        <w:pStyle w:val="Para 01"/>
      </w:pPr>
      <w:r>
        <w:t>(=technic) n. 技术；技巧，技法</w:t>
      </w:r>
    </w:p>
    <w:p>
      <w:pPr>
        <w:pStyle w:val="Para 01"/>
      </w:pPr>
      <w:r>
        <w:rPr>
          <w:rStyle w:val="Text7"/>
        </w:rPr>
        <w:t>记</w:t>
      </w:r>
      <w:r>
        <w:t xml:space="preserve"> techn-词根，技艺，技术，ique=ice-名词后缀→技术，引申为“技巧，技法”。</w:t>
      </w:r>
    </w:p>
    <w:p>
      <w:pPr>
        <w:pStyle w:val="Para 03"/>
      </w:pPr>
      <w:r>
        <w:rPr>
          <w:rStyle w:val="Text0"/>
        </w:rPr>
        <w:t xml:space="preserve">weak </w:t>
      </w:r>
      <w:r>
        <w:t>/wiːk/</w:t>
      </w:r>
    </w:p>
    <w:p>
      <w:pPr>
        <w:pStyle w:val="Para 01"/>
      </w:pPr>
      <w:r>
        <w:t>adj. 虚弱的，衰弱的</w:t>
      </w:r>
    </w:p>
    <w:p>
      <w:pPr>
        <w:pStyle w:val="Para 01"/>
      </w:pPr>
      <w:r>
        <w:rPr>
          <w:rStyle w:val="Text7"/>
        </w:rPr>
        <w:t>考</w:t>
      </w:r>
      <w:r>
        <w:t xml:space="preserve"> </w:t>
      </w:r>
      <w:r>
        <w:rPr>
          <w:rStyle w:val="Text3"/>
        </w:rPr>
        <w:t>weak point</w:t>
      </w:r>
      <w:r>
        <w:t xml:space="preserve"> 弱点(2007年-阅读4)</w:t>
      </w:r>
    </w:p>
    <w:p>
      <w:pPr>
        <w:pStyle w:val="Para 05"/>
      </w:pPr>
      <w:r>
        <w:t>派生词</w:t>
      </w:r>
    </w:p>
    <w:p>
      <w:pPr>
        <w:pStyle w:val="Para 01"/>
      </w:pPr>
      <w:r>
        <w:drawing>
          <wp:inline>
            <wp:extent cx="50800" cy="50800"/>
            <wp:effectExtent b="0" l="0" r="0" t="0"/>
            <wp:docPr descr="0" id="50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weaken</w:t>
      </w:r>
      <w:r>
        <w:t xml:space="preserve"> </w:t>
      </w:r>
      <w:r>
        <w:rPr>
          <w:rStyle w:val="Text1"/>
        </w:rPr>
        <w:t>/ˈwiːkən/</w:t>
      </w:r>
      <w:r>
        <w:t xml:space="preserve"> v. 削弱，减弱；变衰弱(en-动词后缀)</w:t>
      </w:r>
    </w:p>
    <w:p>
      <w:pPr>
        <w:pStyle w:val="Para 03"/>
      </w:pPr>
      <w:r>
        <w:rPr>
          <w:rStyle w:val="Text0"/>
        </w:rPr>
        <w:t xml:space="preserve">absurd </w:t>
      </w:r>
      <w:r>
        <w:t>/əbˈsɜːd/</w:t>
      </w:r>
    </w:p>
    <w:p>
      <w:pPr>
        <w:pStyle w:val="Para 01"/>
      </w:pPr>
      <w:r>
        <w:t>adj. 荒谬的，荒唐的；不合理的</w:t>
      </w:r>
    </w:p>
    <w:p>
      <w:pPr>
        <w:pStyle w:val="Para 01"/>
      </w:pPr>
      <w:r>
        <w:rPr>
          <w:rStyle w:val="Text7"/>
        </w:rPr>
        <w:t>记</w:t>
      </w:r>
      <w:r>
        <w:t xml:space="preserve"> ab-否定；远离，sur=sure-确信的，肯定的，d=ed-形容词后缀→让人无法确信的，听起来荒唐可笑的——即“荒谬的，荒唐的”，引申为“不合理的”。</w:t>
      </w:r>
    </w:p>
    <w:p>
      <w:pPr>
        <w:pStyle w:val="Para 03"/>
      </w:pPr>
      <w:r>
        <w:rPr>
          <w:rStyle w:val="Text0"/>
        </w:rPr>
        <w:t xml:space="preserve">alongside </w:t>
      </w:r>
      <w:r>
        <w:t>/əˌlɒŋˈsaɪd/</w:t>
      </w:r>
    </w:p>
    <w:p>
      <w:pPr>
        <w:pStyle w:val="Para 01"/>
      </w:pPr>
      <w:r>
        <w:t>prep. 在…旁边，沿着…边；与…一起，并列 adv. 在旁边</w:t>
      </w:r>
    </w:p>
    <w:p>
      <w:pPr>
        <w:pStyle w:val="Para 01"/>
      </w:pPr>
      <w:r>
        <w:rPr>
          <w:rStyle w:val="Text7"/>
        </w:rPr>
        <w:t>记</w:t>
      </w:r>
      <w:r>
        <w:t xml:space="preserve"> along-沿着，顺着，side-边→沿着边儿，在边沿上——即“在旁边”，引申为“并列”。</w:t>
      </w:r>
    </w:p>
    <w:p>
      <w:pPr>
        <w:pStyle w:val="Para 03"/>
      </w:pPr>
      <w:r>
        <w:rPr>
          <w:rStyle w:val="Text0"/>
        </w:rPr>
        <w:t xml:space="preserve">await </w:t>
      </w:r>
      <w:r>
        <w:t>/əˈweɪt/</w:t>
      </w:r>
    </w:p>
    <w:p>
      <w:pPr>
        <w:pStyle w:val="Para 01"/>
      </w:pPr>
      <w:r>
        <w:t>vt. 等候，等待</w:t>
      </w:r>
    </w:p>
    <w:p>
      <w:pPr>
        <w:pStyle w:val="Para 01"/>
      </w:pPr>
      <w:r>
        <w:rPr>
          <w:rStyle w:val="Text7"/>
        </w:rPr>
        <w:t>记</w:t>
      </w:r>
      <w:r>
        <w:t xml:space="preserve"> a-加强语气，wait-等候，等待→等候，等待。</w:t>
      </w:r>
    </w:p>
    <w:p>
      <w:pPr>
        <w:pStyle w:val="Para 03"/>
      </w:pPr>
      <w:r>
        <w:rPr>
          <w:rStyle w:val="Text0"/>
        </w:rPr>
        <w:t xml:space="preserve">blank </w:t>
      </w:r>
      <w:r>
        <w:t>/blæŋk/</w:t>
      </w:r>
    </w:p>
    <w:p>
      <w:pPr>
        <w:pStyle w:val="Para 01"/>
      </w:pPr>
      <w:r>
        <w:t>adj. 空白的；茫然的n. 空白处；（头脑）空白</w:t>
      </w:r>
    </w:p>
    <w:p>
      <w:pPr>
        <w:pStyle w:val="Para 01"/>
      </w:pPr>
      <w:r>
        <w:rPr>
          <w:rStyle w:val="Text7"/>
        </w:rPr>
        <w:t>记</w:t>
      </w:r>
      <w:r>
        <w:t xml:space="preserve"> “blank-空白的”与“black-黑色的”反义同源，两词读音接近，字形接近，但含义相反。</w:t>
      </w:r>
    </w:p>
    <w:p>
      <w:pPr>
        <w:pStyle w:val="Para 03"/>
      </w:pPr>
      <w:r>
        <w:rPr>
          <w:rStyle w:val="Text0"/>
        </w:rPr>
        <w:t xml:space="preserve">buzzword </w:t>
      </w:r>
      <w:r>
        <w:t>/ˈbʌzwɜːd/</w:t>
      </w:r>
    </w:p>
    <w:p>
      <w:pPr>
        <w:pStyle w:val="Para 01"/>
      </w:pPr>
      <w:r>
        <w:t>n. 口号；流行语，时髦话</w:t>
      </w:r>
    </w:p>
    <w:p>
      <w:pPr>
        <w:pStyle w:val="Para 01"/>
      </w:pPr>
      <w:r>
        <w:rPr>
          <w:rStyle w:val="Text7"/>
        </w:rPr>
        <w:t>记</w:t>
      </w:r>
      <w:r>
        <w:t xml:space="preserve"> buzz-嗡嗡声，嘈杂声，word-单词，话语→发出嗡嗡声的话语——即“口号”，引申为“流行语”。</w:t>
      </w:r>
    </w:p>
    <w:p>
      <w:pPr>
        <w:pStyle w:val="Para 03"/>
      </w:pPr>
      <w:r>
        <w:rPr>
          <w:rStyle w:val="Text0"/>
        </w:rPr>
        <w:t xml:space="preserve">cream </w:t>
      </w:r>
      <w:r>
        <w:t>/kriːm/</w:t>
      </w:r>
    </w:p>
    <w:p>
      <w:pPr>
        <w:pStyle w:val="Para 01"/>
      </w:pPr>
      <w:r>
        <w:t>n. 精华；奶油；护肤霜；奶油色</w:t>
      </w:r>
    </w:p>
    <w:p>
      <w:pPr>
        <w:pStyle w:val="Para 01"/>
      </w:pPr>
      <w:r>
        <w:rPr>
          <w:rStyle w:val="Text7"/>
        </w:rPr>
        <w:t>记</w:t>
      </w:r>
      <w:r>
        <w:t xml:space="preserve"> 该词通过“ice-cream-奶油冰淇淋”助记。</w:t>
      </w:r>
    </w:p>
    <w:p>
      <w:pPr>
        <w:pStyle w:val="Para 01"/>
      </w:pPr>
      <w:r>
        <w:rPr>
          <w:rStyle w:val="Text7"/>
        </w:rPr>
        <w:t>考</w:t>
      </w:r>
      <w:r>
        <w:t xml:space="preserve"> </w:t>
      </w:r>
      <w:r>
        <w:rPr>
          <w:rStyle w:val="Text3"/>
        </w:rPr>
        <w:t>the cream of</w:t>
      </w:r>
      <w:r>
        <w:t xml:space="preserve"> sth. 某物的精华(2014年-阅读2)</w:t>
      </w:r>
    </w:p>
    <w:p>
      <w:pPr>
        <w:pStyle w:val="Para 03"/>
      </w:pPr>
      <w:r>
        <w:rPr>
          <w:rStyle w:val="Text0"/>
        </w:rPr>
        <w:t xml:space="preserve">distort </w:t>
      </w:r>
      <w:r>
        <w:t>/dɪˈstɔːt/</w:t>
      </w:r>
    </w:p>
    <w:p>
      <w:pPr>
        <w:pStyle w:val="Para 01"/>
      </w:pPr>
      <w:r>
        <w:t>v. 歪曲；扭曲，（使）变形</w:t>
      </w:r>
    </w:p>
    <w:p>
      <w:pPr>
        <w:pStyle w:val="Para 01"/>
      </w:pPr>
      <w:r>
        <w:rPr>
          <w:rStyle w:val="Text7"/>
        </w:rPr>
        <w:t>记</w:t>
      </w:r>
      <w:r>
        <w:t xml:space="preserve"> dis-否定，分开，tort-词根，拧，扭→不正常地拧，拧走样了——即“扭曲，使变形”，引申为“歪曲”。</w:t>
      </w:r>
    </w:p>
    <w:p>
      <w:pPr>
        <w:pStyle w:val="Para 01"/>
      </w:pPr>
      <w:r>
        <w:rPr>
          <w:rStyle w:val="Text7"/>
        </w:rPr>
        <w:t>例</w:t>
      </w:r>
      <w:r>
        <w:t xml:space="preserve"> (2014年英语一阅读Text 3) They could distort the achievement-based system of peer-review-led research. 它们会扭曲这个以同行评审为导向的、基于学术成果的研究体系。</w:t>
      </w:r>
    </w:p>
    <w:p>
      <w:pPr>
        <w:pStyle w:val="Para 03"/>
      </w:pPr>
      <w:r>
        <w:rPr>
          <w:rStyle w:val="Text0"/>
        </w:rPr>
        <w:t xml:space="preserve">electronic </w:t>
      </w:r>
      <w:r>
        <w:t>/ɪˌlekˈtrɒnɪk/</w:t>
      </w:r>
    </w:p>
    <w:p>
      <w:pPr>
        <w:pStyle w:val="Para 01"/>
      </w:pPr>
      <w:r>
        <w:t>adj. 电子（化）的；电子装置的</w:t>
      </w:r>
    </w:p>
    <w:p>
      <w:pPr>
        <w:pStyle w:val="Para 01"/>
      </w:pPr>
      <w:r>
        <w:rPr>
          <w:rStyle w:val="Text7"/>
        </w:rPr>
        <w:t>记</w:t>
      </w:r>
      <w:r>
        <w:t xml:space="preserve"> electron-电子，ic-的→电子（化）的，引申为“电子装置的”。</w:t>
      </w:r>
    </w:p>
    <w:p>
      <w:pPr>
        <w:pStyle w:val="Para 01"/>
      </w:pPr>
      <w:r>
        <w:rPr>
          <w:rStyle w:val="Text7"/>
        </w:rPr>
        <w:t>考</w:t>
      </w:r>
      <w:r>
        <w:t xml:space="preserve"> </w:t>
      </w:r>
      <w:r>
        <w:rPr>
          <w:rStyle w:val="Text3"/>
        </w:rPr>
        <w:t>electronic</w:t>
      </w:r>
      <w:r>
        <w:t xml:space="preserve"> device 电子设备，电子器件(2017年-阅读4)</w:t>
      </w:r>
    </w:p>
    <w:p>
      <w:pPr>
        <w:pStyle w:val="Para 03"/>
      </w:pPr>
      <w:r>
        <w:rPr>
          <w:rStyle w:val="Text0"/>
        </w:rPr>
        <w:t xml:space="preserve">environmentalist </w:t>
      </w:r>
      <w:r>
        <w:t>/ɪnˌvaɪrənˈmentəlɪst/</w:t>
      </w:r>
    </w:p>
    <w:p>
      <w:pPr>
        <w:pStyle w:val="Para 01"/>
      </w:pPr>
      <w:r>
        <w:t>n. 环保人士，环境保护主义者</w:t>
      </w:r>
    </w:p>
    <w:p>
      <w:pPr>
        <w:pStyle w:val="Para 01"/>
      </w:pPr>
      <w:r>
        <w:rPr>
          <w:rStyle w:val="Text7"/>
        </w:rPr>
        <w:t>记</w:t>
      </w:r>
      <w:r>
        <w:t xml:space="preserve"> environment-环境，al-的，ist-人→保护环境的人——即“环保人士”。</w:t>
      </w:r>
    </w:p>
    <w:p>
      <w:pPr>
        <w:pStyle w:val="Para 01"/>
      </w:pPr>
      <w:r>
        <w:rPr>
          <w:rStyle w:val="Text7"/>
        </w:rPr>
        <w:t>例</w:t>
      </w:r>
      <w:r>
        <w:t xml:space="preserve"> (2017年英语一阅读Text 2) A small but vocal group of Hawaiians and environmentalists have long viewed their presence as disrespect for sacred land and a painful reminder of the occupation of what was once a sovereign nation. 一个由夏威夷人和环保主义者组成的团体，虽然规模不大但反对的呼声强烈，该团体一直认为望远镜的存在是对那片神圣土地的亵渎，并提醒人们曾经的主权国家被占领的惨痛事实。</w:t>
      </w:r>
    </w:p>
    <w:p>
      <w:pPr>
        <w:pStyle w:val="Para 03"/>
      </w:pPr>
      <w:r>
        <w:rPr>
          <w:rStyle w:val="Text0"/>
        </w:rPr>
        <w:t xml:space="preserve">extremely </w:t>
      </w:r>
      <w:r>
        <w:t>/ɪkˈstriːmli/</w:t>
      </w:r>
    </w:p>
    <w:p>
      <w:pPr>
        <w:pStyle w:val="Para 01"/>
      </w:pPr>
      <w:r>
        <w:t>adv. 极端地；非常地，极其地</w:t>
      </w:r>
    </w:p>
    <w:p>
      <w:pPr>
        <w:pStyle w:val="Para 01"/>
      </w:pPr>
      <w:r>
        <w:rPr>
          <w:rStyle w:val="Text7"/>
        </w:rPr>
        <w:t>记</w:t>
      </w:r>
      <w:r>
        <w:t xml:space="preserve"> extreme-极端的，非常的，极其的，ly-副词后缀，地→极端地；非常地，极其地。</w:t>
      </w:r>
    </w:p>
    <w:p>
      <w:pPr>
        <w:pStyle w:val="Para 03"/>
      </w:pPr>
      <w:r>
        <w:rPr>
          <w:rStyle w:val="Text0"/>
        </w:rPr>
        <w:t xml:space="preserve">foe </w:t>
      </w:r>
      <w:r>
        <w:t>/fəʊ/</w:t>
      </w:r>
    </w:p>
    <w:p>
      <w:pPr>
        <w:pStyle w:val="Para 01"/>
      </w:pPr>
      <w:r>
        <w:t>n. 敌人；反对者</w:t>
      </w:r>
    </w:p>
    <w:p>
      <w:pPr>
        <w:pStyle w:val="Para 01"/>
      </w:pPr>
      <w:r>
        <w:rPr>
          <w:rStyle w:val="Text7"/>
        </w:rPr>
        <w:t>记</w:t>
      </w:r>
      <w:r>
        <w:t xml:space="preserve"> fo=fight-打仗，作战，e-后缀→敌人，引申为“反对者”。</w:t>
      </w:r>
    </w:p>
    <w:p>
      <w:pPr>
        <w:pStyle w:val="Para 03"/>
      </w:pPr>
      <w:r>
        <w:rPr>
          <w:rStyle w:val="Text0"/>
        </w:rPr>
        <w:t xml:space="preserve">government </w:t>
      </w:r>
      <w:r>
        <w:t>/ˈɡʌvənmənt/</w:t>
      </w:r>
    </w:p>
    <w:p>
      <w:pPr>
        <w:pStyle w:val="Para 01"/>
      </w:pPr>
      <w:r>
        <w:t>n. 政府；治理，管理</w:t>
      </w:r>
    </w:p>
    <w:p>
      <w:pPr>
        <w:pStyle w:val="Para 01"/>
      </w:pPr>
      <w:r>
        <w:rPr>
          <w:rStyle w:val="Text7"/>
        </w:rPr>
        <w:t>记</w:t>
      </w:r>
      <w:r>
        <w:t xml:space="preserve"> govern-统治，管理，ment-名词后缀→实施统治的机关→政府。</w:t>
      </w:r>
    </w:p>
    <w:p>
      <w:pPr>
        <w:pStyle w:val="Para 03"/>
      </w:pPr>
      <w:r>
        <w:rPr>
          <w:rStyle w:val="Text0"/>
        </w:rPr>
        <w:t xml:space="preserve">hide </w:t>
      </w:r>
      <w:r>
        <w:t>/haɪd/</w:t>
      </w:r>
    </w:p>
    <w:p>
      <w:pPr>
        <w:pStyle w:val="Para 01"/>
      </w:pPr>
      <w:r>
        <w:t>v. 躲藏；隐藏，掩蔽n. 隐蔽处；兽皮</w:t>
      </w:r>
    </w:p>
    <w:p>
      <w:pPr>
        <w:pStyle w:val="Para 01"/>
      </w:pPr>
      <w:r>
        <w:rPr>
          <w:rStyle w:val="Text7"/>
        </w:rPr>
        <w:t>记</w:t>
      </w:r>
      <w:r>
        <w:t xml:space="preserve"> hid=behind-在后面，在背后，e-后缀→躲藏，引申为“隐藏，掩蔽”。</w:t>
      </w:r>
    </w:p>
    <w:p>
      <w:pPr>
        <w:pStyle w:val="Para 03"/>
      </w:pPr>
      <w:r>
        <w:rPr>
          <w:rStyle w:val="Text0"/>
        </w:rPr>
        <w:t xml:space="preserve">improvement </w:t>
      </w:r>
      <w:r>
        <w:t>/ɪmˈpruːvmənt/</w:t>
      </w:r>
    </w:p>
    <w:p>
      <w:pPr>
        <w:pStyle w:val="Para 01"/>
      </w:pPr>
      <w:r>
        <w:t>n. 改善，提高；改进（处）</w:t>
      </w:r>
    </w:p>
    <w:p>
      <w:pPr>
        <w:pStyle w:val="Para 01"/>
      </w:pPr>
      <w:r>
        <w:rPr>
          <w:rStyle w:val="Text7"/>
        </w:rPr>
        <w:t>记</w:t>
      </w:r>
      <w:r>
        <w:t xml:space="preserve"> improve-改善，提高，ment-名词后缀→改善，提高。</w:t>
      </w:r>
    </w:p>
    <w:p>
      <w:pPr>
        <w:pStyle w:val="Para 01"/>
      </w:pPr>
      <w:r>
        <w:rPr>
          <w:rStyle w:val="Text7"/>
        </w:rPr>
        <w:t>考</w:t>
      </w:r>
      <w:r>
        <w:t xml:space="preserve"> </w:t>
      </w:r>
      <w:r>
        <w:rPr>
          <w:rStyle w:val="Text3"/>
        </w:rPr>
        <w:t>have room for further improvement</w:t>
      </w:r>
      <w:r>
        <w:t xml:space="preserve"> 具备进一步提升的空间，具有进一步改进的余地(2015年-阅读3)</w:t>
      </w:r>
    </w:p>
    <w:p>
      <w:pPr>
        <w:pStyle w:val="Para 03"/>
      </w:pPr>
      <w:r>
        <w:rPr>
          <w:rStyle w:val="Text0"/>
        </w:rPr>
        <w:t xml:space="preserve">inquire </w:t>
      </w:r>
      <w:r>
        <w:t>/ɪnˈkwaɪə/</w:t>
      </w:r>
    </w:p>
    <w:p>
      <w:pPr>
        <w:pStyle w:val="Para 01"/>
      </w:pPr>
      <w:r>
        <w:t>v. 询问，打听；调查</w:t>
      </w:r>
    </w:p>
    <w:p>
      <w:pPr>
        <w:pStyle w:val="Para 01"/>
      </w:pPr>
      <w:r>
        <w:rPr>
          <w:rStyle w:val="Text7"/>
        </w:rPr>
        <w:t>记</w:t>
      </w:r>
      <w:r>
        <w:t xml:space="preserve"> in-向里，入内，quir-词根，寻求；获得，e-后缀→深入探寻——即“询问，打听”，引申为“调查”。</w:t>
      </w:r>
    </w:p>
    <w:p>
      <w:pPr>
        <w:pStyle w:val="Para 03"/>
      </w:pPr>
      <w:r>
        <w:rPr>
          <w:rStyle w:val="Text0"/>
        </w:rPr>
        <w:t xml:space="preserve">intrusiveness </w:t>
      </w:r>
      <w:r>
        <w:t>/ɪnˈtruːsɪvnəs/</w:t>
      </w:r>
    </w:p>
    <w:p>
      <w:pPr>
        <w:pStyle w:val="Para 01"/>
      </w:pPr>
      <w:r>
        <w:t>n. 介入，干涉</w:t>
      </w:r>
    </w:p>
    <w:p>
      <w:pPr>
        <w:pStyle w:val="Para 01"/>
      </w:pPr>
      <w:r>
        <w:rPr>
          <w:rStyle w:val="Text7"/>
        </w:rPr>
        <w:t>记</w:t>
      </w:r>
      <w:r>
        <w:t xml:space="preserve"> intrusive-侵入的，打扰的，ness-名词后缀→介入，干涉。</w:t>
      </w:r>
    </w:p>
    <w:p>
      <w:pPr>
        <w:pStyle w:val="Para 06"/>
      </w:pPr>
      <w:r>
        <w:rPr>
          <w:rStyle w:val="Text12"/>
        </w:rPr>
        <w:t>考</w:t>
      </w:r>
      <w:r>
        <w:rPr>
          <w:rStyle w:val="Text3"/>
        </w:rPr>
        <w:t xml:space="preserve"> </w:t>
      </w:r>
      <w:r>
        <w:t>media intrusiveness</w:t>
      </w:r>
      <w:r>
        <w:rPr>
          <w:rStyle w:val="Text3"/>
        </w:rPr>
        <w:t xml:space="preserve"> 媒体介入(2015年-阅读1)</w:t>
      </w:r>
    </w:p>
    <w:p>
      <w:pPr>
        <w:pStyle w:val="Para 01"/>
      </w:pPr>
      <w:r>
        <w:rPr>
          <w:rStyle w:val="Text7"/>
        </w:rPr>
        <w:t>例</w:t>
      </w:r>
      <w:r>
        <w:t xml:space="preserve"> (2015年英语一阅读Text 1) Even so, these are wealthy families who party with the international 1%, and media intrusiveness makes it increasingly difficult to maintain the right image. 即使这样，这些也是富有家庭，他们只和全球百分之一的上流人士聚会，而且媒体的干扰使他们越来越难维持正当的形象。</w:t>
      </w:r>
    </w:p>
    <w:p>
      <w:pPr>
        <w:pStyle w:val="Para 03"/>
      </w:pPr>
      <w:r>
        <w:rPr>
          <w:rStyle w:val="Text0"/>
        </w:rPr>
        <w:t xml:space="preserve">lawmaker </w:t>
      </w:r>
      <w:r>
        <w:t>/ˈlɔːmeɪkə(r)/</w:t>
      </w:r>
    </w:p>
    <w:p>
      <w:pPr>
        <w:pStyle w:val="Para 01"/>
      </w:pPr>
      <w:r>
        <w:t>n. 立法者，制定法律者</w:t>
      </w:r>
    </w:p>
    <w:p>
      <w:pPr>
        <w:pStyle w:val="Para 01"/>
      </w:pPr>
      <w:r>
        <w:rPr>
          <w:rStyle w:val="Text7"/>
        </w:rPr>
        <w:t>记</w:t>
      </w:r>
      <w:r>
        <w:t xml:space="preserve"> law-法律，maker-制造者→法律制造者——即“立法者”。</w:t>
      </w:r>
    </w:p>
    <w:p>
      <w:pPr>
        <w:pStyle w:val="Para 03"/>
      </w:pPr>
      <w:r>
        <w:rPr>
          <w:rStyle w:val="Text0"/>
        </w:rPr>
        <w:t xml:space="preserve">migrate </w:t>
      </w:r>
      <w:r>
        <w:t>/maɪˈgreɪt/</w:t>
      </w:r>
    </w:p>
    <w:p>
      <w:pPr>
        <w:pStyle w:val="Para 01"/>
      </w:pPr>
      <w:r>
        <w:t>v. 迁移；迁徙，移居</w:t>
      </w:r>
    </w:p>
    <w:p>
      <w:pPr>
        <w:pStyle w:val="Para 01"/>
      </w:pPr>
      <w:r>
        <w:rPr>
          <w:rStyle w:val="Text7"/>
        </w:rPr>
        <w:t>记</w:t>
      </w:r>
      <w:r>
        <w:t xml:space="preserve"> migr-词根，迁移，移动，ate-动词后缀→迁移，引申为“迁徙，移居”。</w:t>
      </w:r>
    </w:p>
    <w:p>
      <w:pPr>
        <w:pStyle w:val="Para 03"/>
      </w:pPr>
      <w:r>
        <w:rPr>
          <w:rStyle w:val="Text0"/>
        </w:rPr>
        <w:t xml:space="preserve">Netherlands </w:t>
      </w:r>
      <w:r>
        <w:t>/ˈneðələndz/</w:t>
      </w:r>
    </w:p>
    <w:p>
      <w:pPr>
        <w:pStyle w:val="Para 01"/>
      </w:pPr>
      <w:r>
        <w:t>n. 荷兰</w:t>
      </w:r>
    </w:p>
    <w:p>
      <w:pPr>
        <w:pStyle w:val="Para 01"/>
      </w:pPr>
      <w:r>
        <w:rPr>
          <w:rStyle w:val="Text7"/>
        </w:rPr>
        <w:t>记</w:t>
      </w:r>
      <w:r>
        <w:t xml:space="preserve"> 来自“nether-下面的，下方的”和“lands-土地，平面”的组合。源于西欧小国荷兰被称为“海平面之下的国家”，其部分领土位于海平面之下，地势低洼。</w:t>
      </w:r>
    </w:p>
    <w:p>
      <w:pPr>
        <w:pStyle w:val="Para 03"/>
      </w:pPr>
      <w:r>
        <w:rPr>
          <w:rStyle w:val="Text0"/>
        </w:rPr>
        <w:t xml:space="preserve">onerous </w:t>
      </w:r>
      <w:r>
        <w:t>/ˈəʊnərəs/</w:t>
      </w:r>
    </w:p>
    <w:p>
      <w:pPr>
        <w:pStyle w:val="Para 01"/>
      </w:pPr>
      <w:r>
        <w:t>adj. 繁重的；负有义务的</w:t>
      </w:r>
    </w:p>
    <w:p>
      <w:pPr>
        <w:pStyle w:val="Para 01"/>
      </w:pPr>
      <w:r>
        <w:rPr>
          <w:rStyle w:val="Text7"/>
        </w:rPr>
        <w:t>记</w:t>
      </w:r>
      <w:r>
        <w:t xml:space="preserve"> oner=onus-负担，责任，义务，ous-很多的→负担很多的——即“繁重的；负有义务的”。</w:t>
      </w:r>
    </w:p>
    <w:p>
      <w:pPr>
        <w:pStyle w:val="Para 03"/>
      </w:pPr>
      <w:r>
        <w:rPr>
          <w:rStyle w:val="Text0"/>
        </w:rPr>
        <w:t xml:space="preserve">overwhelmingly </w:t>
      </w:r>
      <w:r>
        <w:t>/ˌəʊvəˈwelmɪŋli/</w:t>
      </w:r>
    </w:p>
    <w:p>
      <w:pPr>
        <w:pStyle w:val="Para 01"/>
      </w:pPr>
      <w:r>
        <w:t>adv. 压倒性地；无法抵挡地</w:t>
      </w:r>
    </w:p>
    <w:p>
      <w:pPr>
        <w:pStyle w:val="Para 01"/>
      </w:pPr>
      <w:r>
        <w:rPr>
          <w:rStyle w:val="Text7"/>
        </w:rPr>
        <w:t>记</w:t>
      </w:r>
      <w:r>
        <w:t xml:space="preserve"> overwhelming-压倒性地，无法抵挡地，ly-副词后缀→压倒性地；无法抵挡地。</w:t>
      </w:r>
    </w:p>
    <w:p>
      <w:pPr>
        <w:pStyle w:val="Para 03"/>
      </w:pPr>
      <w:r>
        <w:rPr>
          <w:rStyle w:val="Text0"/>
        </w:rPr>
        <w:t xml:space="preserve">physique </w:t>
      </w:r>
      <w:r>
        <w:t>/fɪˈziːk/</w:t>
      </w:r>
    </w:p>
    <w:p>
      <w:pPr>
        <w:pStyle w:val="Para 01"/>
      </w:pPr>
      <w:r>
        <w:t>n. 体格；体形</w:t>
      </w:r>
    </w:p>
    <w:p>
      <w:pPr>
        <w:pStyle w:val="Para 01"/>
      </w:pPr>
      <w:r>
        <w:rPr>
          <w:rStyle w:val="Text7"/>
        </w:rPr>
        <w:t>记</w:t>
      </w:r>
      <w:r>
        <w:t xml:space="preserve"> physiqu=physical-物质的；物理的；身体的，肉体的，e-后缀→体格；体形。</w:t>
      </w:r>
    </w:p>
    <w:p>
      <w:pPr>
        <w:pStyle w:val="Para 03"/>
      </w:pPr>
      <w:r>
        <w:rPr>
          <w:rStyle w:val="Text0"/>
        </w:rPr>
        <w:t xml:space="preserve">preside </w:t>
      </w:r>
      <w:r>
        <w:t>/prɪˈzaɪd/</w:t>
      </w:r>
    </w:p>
    <w:p>
      <w:pPr>
        <w:pStyle w:val="Para 01"/>
      </w:pPr>
      <w:r>
        <w:t>vi. 主持，指挥；负责 vt. 管理</w:t>
      </w:r>
    </w:p>
    <w:p>
      <w:pPr>
        <w:pStyle w:val="Para 01"/>
      </w:pPr>
      <w:r>
        <w:rPr>
          <w:rStyle w:val="Text7"/>
        </w:rPr>
        <w:t>记</w:t>
      </w:r>
      <w:r>
        <w:t xml:space="preserve"> 该词是“president-总统，董事长，校长”的动词形式，表示“主持，负责，管理”。</w:t>
      </w:r>
    </w:p>
    <w:p>
      <w:pPr>
        <w:pStyle w:val="Para 03"/>
      </w:pPr>
      <w:r>
        <w:rPr>
          <w:rStyle w:val="Text0"/>
        </w:rPr>
        <w:t xml:space="preserve">punishment </w:t>
      </w:r>
      <w:r>
        <w:t>/ˈpʌnɪʃmənt/</w:t>
      </w:r>
    </w:p>
    <w:p>
      <w:pPr>
        <w:pStyle w:val="Para 01"/>
      </w:pPr>
      <w:r>
        <w:t>n. 惩罚，处罚；粗暴对待</w:t>
      </w:r>
    </w:p>
    <w:p>
      <w:pPr>
        <w:pStyle w:val="Para 01"/>
      </w:pPr>
      <w:r>
        <w:rPr>
          <w:rStyle w:val="Text7"/>
        </w:rPr>
        <w:t>记</w:t>
      </w:r>
      <w:r>
        <w:t xml:space="preserve"> punish-惩罚，处罚，ment-名词后缀→惩罚，处罚，引申为“粗暴对待”。</w:t>
      </w:r>
    </w:p>
    <w:p>
      <w:pPr>
        <w:pStyle w:val="Para 01"/>
      </w:pPr>
      <w:r>
        <w:rPr>
          <w:rStyle w:val="Text7"/>
        </w:rPr>
        <w:t>例</w:t>
      </w:r>
      <w:r>
        <w:t xml:space="preserve"> (2016年英语一阅读Text 1) The French measures, however, rely too much on severe punishment to change a culture that still regards beauty as skin-deep—and bone-showing. 然而，法国的举措过多地依赖通过严厉惩罚来改变仍以外表和骨感为美的文化。</w:t>
      </w:r>
    </w:p>
    <w:p>
      <w:pPr>
        <w:pStyle w:val="Para 03"/>
      </w:pPr>
      <w:r>
        <w:rPr>
          <w:rStyle w:val="Text0"/>
        </w:rPr>
        <w:t xml:space="preserve">permanent </w:t>
      </w:r>
      <w:r>
        <w:t>/ˈpəːmənənt/</w:t>
      </w:r>
    </w:p>
    <w:p>
      <w:pPr>
        <w:pStyle w:val="Para 01"/>
      </w:pPr>
      <w:r>
        <w:t>adj. 永久的，持久的</w:t>
      </w:r>
    </w:p>
    <w:p>
      <w:pPr>
        <w:pStyle w:val="Para 01"/>
      </w:pPr>
      <w:r>
        <w:rPr>
          <w:rStyle w:val="Text7"/>
        </w:rPr>
        <w:t>记</w:t>
      </w:r>
      <w:r>
        <w:t xml:space="preserve"> per-每，man-词根，手，ent-形容词后缀→每时每刻都拿在手里的，始终握着的——即“永久的，持久的”。</w:t>
      </w:r>
    </w:p>
    <w:p>
      <w:pPr>
        <w:pStyle w:val="Para 01"/>
      </w:pPr>
      <w:r>
        <w:rPr>
          <w:rStyle w:val="Text7"/>
        </w:rPr>
        <w:t>例</w:t>
      </w:r>
      <w:r>
        <w:t xml:space="preserve"> (2013年英语二阅读Text 1) Along with the many folks looking to make a permanent home in the United States came those who had no intention to stay, and who would make some money and go home. 很多人打算在美国永久地居住下去，但也有些人并无意留在美国，只是打算赚了钱就回家。</w:t>
      </w:r>
    </w:p>
    <w:p>
      <w:pPr>
        <w:pStyle w:val="Para 03"/>
      </w:pPr>
      <w:r>
        <w:rPr>
          <w:rStyle w:val="Text0"/>
        </w:rPr>
        <w:t xml:space="preserve">reinterpretation </w:t>
      </w:r>
      <w:r>
        <w:t>/ˌriːɪnˌtɜːprəˈteɪʃn/</w:t>
      </w:r>
    </w:p>
    <w:p>
      <w:pPr>
        <w:pStyle w:val="Para 01"/>
      </w:pPr>
      <w:r>
        <w:t>n. 重新解释</w:t>
      </w:r>
    </w:p>
    <w:p>
      <w:pPr>
        <w:pStyle w:val="Para 01"/>
      </w:pPr>
      <w:r>
        <w:rPr>
          <w:rStyle w:val="Text7"/>
        </w:rPr>
        <w:t>记</w:t>
      </w:r>
      <w:r>
        <w:t xml:space="preserve"> re-重新，再一次，interpretation-解释，说明→重新解释。</w:t>
      </w:r>
    </w:p>
    <w:p>
      <w:pPr>
        <w:pStyle w:val="Para 03"/>
      </w:pPr>
      <w:r>
        <w:rPr>
          <w:rStyle w:val="Text0"/>
        </w:rPr>
        <w:t xml:space="preserve">ruby </w:t>
      </w:r>
      <w:r>
        <w:t>/ˈruːbi/</w:t>
      </w:r>
    </w:p>
    <w:p>
      <w:pPr>
        <w:pStyle w:val="Para 01"/>
      </w:pPr>
      <w:r>
        <w:t>n. 红宝石；红宝石色adj. 红宝石色的vt. 使带红宝石色</w:t>
      </w:r>
    </w:p>
    <w:p>
      <w:pPr>
        <w:pStyle w:val="Para 01"/>
      </w:pPr>
      <w:r>
        <w:rPr>
          <w:rStyle w:val="Text7"/>
        </w:rPr>
        <w:t>记</w:t>
      </w:r>
      <w:r>
        <w:t xml:space="preserve"> rub=red-红色，y-后缀→本义是指红色的石头——即“红宝石”，引申为“红宝石色”。</w:t>
      </w:r>
    </w:p>
    <w:p>
      <w:pPr>
        <w:pStyle w:val="Para 01"/>
      </w:pPr>
      <w:r>
        <w:rPr>
          <w:rStyle w:val="Text7"/>
        </w:rPr>
        <w:t>考</w:t>
      </w:r>
      <w:r>
        <w:t xml:space="preserve"> </w:t>
      </w:r>
      <w:r>
        <w:rPr>
          <w:rStyle w:val="Text3"/>
        </w:rPr>
        <w:t>Ruby on Rails</w:t>
      </w:r>
      <w:r>
        <w:t xml:space="preserve"> 网站应用程序开发(2016年-英语二阅读1)</w:t>
      </w:r>
    </w:p>
    <w:p>
      <w:pPr>
        <w:pStyle w:val="Para 03"/>
      </w:pPr>
      <w:r>
        <w:rPr>
          <w:rStyle w:val="Text0"/>
        </w:rPr>
        <w:t xml:space="preserve">second </w:t>
      </w:r>
      <w:r>
        <w:t>/ˈsekənd/</w:t>
      </w:r>
    </w:p>
    <w:p>
      <w:pPr>
        <w:pStyle w:val="Para 01"/>
      </w:pPr>
      <w:r>
        <w:t>n. 秒adj. 第二的；次等的adv. 第二；其次</w:t>
      </w:r>
    </w:p>
    <w:p>
      <w:pPr>
        <w:pStyle w:val="Para 03"/>
      </w:pPr>
      <w:r>
        <w:rPr>
          <w:rStyle w:val="Text0"/>
        </w:rPr>
        <w:t xml:space="preserve">slot </w:t>
      </w:r>
      <w:r>
        <w:t>/slɒt/</w:t>
      </w:r>
    </w:p>
    <w:p>
      <w:pPr>
        <w:pStyle w:val="Para 01"/>
      </w:pPr>
      <w:r>
        <w:t>vt. 跟踪；插入；开槽n. （计划中的）时段；狭槽</w:t>
      </w:r>
    </w:p>
    <w:p>
      <w:pPr>
        <w:pStyle w:val="Para 01"/>
      </w:pPr>
      <w:r>
        <w:rPr>
          <w:rStyle w:val="Text7"/>
        </w:rPr>
        <w:t>记</w:t>
      </w:r>
      <w:r>
        <w:t xml:space="preserve"> “slot-狭槽，开槽”可借助“slit-细缝，切开”进行记忆→字母“i”形状瘦小，发音短促，表示“缝”；字母“o”形状和读音都较饱满，表示“槽”。另外，slot表示“跟踪；插入”是引申义，因为水在“狭槽”中流淌是“跟踪”向前的感觉，而“开槽”就是凿具用力“插入”的过程。</w:t>
      </w:r>
    </w:p>
    <w:p>
      <w:pPr>
        <w:pStyle w:val="Para 03"/>
      </w:pPr>
      <w:r>
        <w:rPr>
          <w:rStyle w:val="Text0"/>
        </w:rPr>
        <w:t xml:space="preserve">steadily </w:t>
      </w:r>
      <w:r>
        <w:t>/ˈstedəli/</w:t>
      </w:r>
    </w:p>
    <w:p>
      <w:pPr>
        <w:pStyle w:val="Para 01"/>
      </w:pPr>
      <w:r>
        <w:t>adv. 稳定地；稳固地</w:t>
      </w:r>
    </w:p>
    <w:p>
      <w:pPr>
        <w:pStyle w:val="Para 01"/>
      </w:pPr>
      <w:r>
        <w:rPr>
          <w:rStyle w:val="Text7"/>
        </w:rPr>
        <w:t>记</w:t>
      </w:r>
      <w:r>
        <w:t xml:space="preserve"> steadi=steady-稳定的，稳固的，ly-副词后缀→稳定地；稳固地。</w:t>
      </w:r>
    </w:p>
    <w:p>
      <w:pPr>
        <w:pStyle w:val="Para 03"/>
      </w:pPr>
      <w:r>
        <w:rPr>
          <w:rStyle w:val="Text0"/>
        </w:rPr>
        <w:t xml:space="preserve">survival </w:t>
      </w:r>
      <w:r>
        <w:t>/səˈvaɪvl/</w:t>
      </w:r>
    </w:p>
    <w:p>
      <w:pPr>
        <w:pStyle w:val="Para 01"/>
      </w:pPr>
      <w:r>
        <w:t>n. 幸存，残存；存活</w:t>
      </w:r>
    </w:p>
    <w:p>
      <w:pPr>
        <w:pStyle w:val="Para 01"/>
      </w:pPr>
      <w:r>
        <w:rPr>
          <w:rStyle w:val="Text7"/>
        </w:rPr>
        <w:t>记</w:t>
      </w:r>
      <w:r>
        <w:t xml:space="preserve"> surviv=survive-幸存，残存，al-后缀→幸存，残存，引申为“存活”。</w:t>
      </w:r>
    </w:p>
    <w:p>
      <w:pPr>
        <w:pStyle w:val="Para 03"/>
      </w:pPr>
      <w:r>
        <w:rPr>
          <w:rStyle w:val="Text0"/>
        </w:rPr>
        <w:t xml:space="preserve">thousand </w:t>
      </w:r>
      <w:r>
        <w:t>/ˈθaʊznd/</w:t>
      </w:r>
    </w:p>
    <w:p>
      <w:pPr>
        <w:pStyle w:val="Para 01"/>
      </w:pPr>
      <w:r>
        <w:t>n. 一千；数千，许多</w:t>
      </w:r>
    </w:p>
    <w:p>
      <w:pPr>
        <w:pStyle w:val="Para 03"/>
      </w:pPr>
      <w:r>
        <w:rPr>
          <w:rStyle w:val="Text0"/>
        </w:rPr>
        <w:t xml:space="preserve">unplug </w:t>
      </w:r>
      <w:r>
        <w:t>/ˌʌnˈplʌg/</w:t>
      </w:r>
    </w:p>
    <w:p>
      <w:pPr>
        <w:pStyle w:val="Para 01"/>
      </w:pPr>
      <w:r>
        <w:t>vt. 拔掉…的插头（或塞子）；去除…的阻碍</w:t>
      </w:r>
    </w:p>
    <w:p>
      <w:pPr>
        <w:pStyle w:val="Para 01"/>
      </w:pPr>
      <w:r>
        <w:rPr>
          <w:rStyle w:val="Text7"/>
        </w:rPr>
        <w:t>记</w:t>
      </w:r>
      <w:r>
        <w:t xml:space="preserve"> un-否定，plug-塞子，插头；插；堵→拔掉…的插头（或塞子），引申为“去除…的阻碍”。</w:t>
      </w:r>
    </w:p>
    <w:p>
      <w:pPr>
        <w:pStyle w:val="Para 03"/>
      </w:pPr>
      <w:r>
        <w:rPr>
          <w:rStyle w:val="Text0"/>
        </w:rPr>
        <w:t xml:space="preserve">vocabulary </w:t>
      </w:r>
      <w:r>
        <w:t>/vəˈkæbjələri/</w:t>
      </w:r>
    </w:p>
    <w:p>
      <w:pPr>
        <w:pStyle w:val="Para 01"/>
      </w:pPr>
      <w:r>
        <w:t>n. 词汇（量）</w:t>
      </w:r>
    </w:p>
    <w:p>
      <w:pPr>
        <w:pStyle w:val="Para 03"/>
      </w:pPr>
      <w:r>
        <w:rPr>
          <w:rStyle w:val="Text0"/>
        </w:rPr>
        <w:t xml:space="preserve">whereas </w:t>
      </w:r>
      <w:r>
        <w:t>/ˌweərˈæz/</w:t>
      </w:r>
    </w:p>
    <w:p>
      <w:pPr>
        <w:pStyle w:val="Para 01"/>
      </w:pPr>
      <w:r>
        <w:t>conj. 但是，然而；反之</w:t>
      </w:r>
    </w:p>
    <w:p>
      <w:pPr>
        <w:pStyle w:val="Para 03"/>
      </w:pPr>
      <w:r>
        <w:rPr>
          <w:rStyle w:val="Text0"/>
        </w:rPr>
        <w:t xml:space="preserve">access </w:t>
      </w:r>
      <w:r>
        <w:t>/ˈækses/</w:t>
      </w:r>
    </w:p>
    <w:p>
      <w:pPr>
        <w:pStyle w:val="Para 01"/>
      </w:pPr>
      <w:r>
        <w:t>n. 接近，进入；通道，入口</w:t>
      </w:r>
    </w:p>
    <w:p>
      <w:pPr>
        <w:pStyle w:val="Para 01"/>
      </w:pPr>
      <w:r>
        <w:rPr>
          <w:rStyle w:val="Text7"/>
        </w:rPr>
        <w:t>记</w:t>
      </w:r>
      <w:r>
        <w:t xml:space="preserve"> ac-加强语气，cess-词根，走→强调一再地往前走、越走越近——即“接近，进入”，引申为“通道，入口”。</w:t>
      </w:r>
    </w:p>
    <w:p>
      <w:pPr>
        <w:pStyle w:val="Para 01"/>
      </w:pPr>
      <w:r>
        <w:rPr>
          <w:rStyle w:val="Text7"/>
        </w:rPr>
        <w:t>考</w:t>
      </w:r>
      <w:r>
        <w:t xml:space="preserve"> </w:t>
      </w:r>
      <w:r>
        <w:rPr>
          <w:rStyle w:val="Text3"/>
        </w:rPr>
        <w:t>open-access</w:t>
      </w:r>
      <w:r>
        <w:t xml:space="preserve"> 开放获取(2008年-阅读2)</w:t>
      </w:r>
    </w:p>
    <w:p>
      <w:pPr>
        <w:pStyle w:val="Para 01"/>
      </w:pPr>
      <w:r>
        <w:rPr>
          <w:rStyle w:val="Text7"/>
        </w:rPr>
        <w:t>例</w:t>
      </w:r>
      <w:r>
        <w:t xml:space="preserve"> (2017年英语一阅读Text 4) Merely helping a gift-giver gain access to other officials, unless done with clear intent to pressure those officials, is not corruption, the justices found. 法官认为，仅仅为贿赂者和其他官员牵线搭桥，没有明确强迫其他官员的行为，并不构成贪污罪。</w:t>
      </w:r>
    </w:p>
    <w:p>
      <w:pPr>
        <w:pStyle w:val="Para 05"/>
      </w:pPr>
      <w:r>
        <w:t>派生词</w:t>
      </w:r>
    </w:p>
    <w:p>
      <w:pPr>
        <w:pStyle w:val="Para 01"/>
      </w:pPr>
      <w:r>
        <w:drawing>
          <wp:inline>
            <wp:extent cx="50800" cy="50800"/>
            <wp:effectExtent b="0" l="0" r="0" t="0"/>
            <wp:docPr descr="0" id="50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accessible</w:t>
      </w:r>
      <w:r>
        <w:t xml:space="preserve"> </w:t>
      </w:r>
      <w:r>
        <w:rPr>
          <w:rStyle w:val="Text1"/>
        </w:rPr>
        <w:t>/əkˈsesəbl/</w:t>
      </w:r>
      <w:r>
        <w:t xml:space="preserve"> adj. 可接近的，可进入的；可得到的(ible-形容词后缀，表示“可以的，能够的”)</w:t>
      </w:r>
    </w:p>
    <w:p>
      <w:pPr>
        <w:pStyle w:val="Para 03"/>
      </w:pPr>
      <w:r>
        <w:rPr>
          <w:rStyle w:val="Text0"/>
        </w:rPr>
        <w:t xml:space="preserve">base </w:t>
      </w:r>
      <w:r>
        <w:t>/beɪs/</w:t>
      </w:r>
    </w:p>
    <w:p>
      <w:pPr>
        <w:pStyle w:val="Para 01"/>
      </w:pPr>
      <w:r>
        <w:t>n. 基础；底层；基地，总部 adj. 基础的，基本的；卑下的，微贱的 v. (on)根据，由于；建筑于</w:t>
      </w:r>
    </w:p>
    <w:p>
      <w:pPr>
        <w:pStyle w:val="Para 01"/>
      </w:pPr>
      <w:r>
        <w:rPr>
          <w:rStyle w:val="Text7"/>
        </w:rPr>
        <w:t>考</w:t>
      </w:r>
      <w:r>
        <w:t xml:space="preserve"> </w:t>
      </w:r>
      <w:r>
        <w:rPr>
          <w:rStyle w:val="Text3"/>
        </w:rPr>
        <w:t>base in</w:t>
      </w:r>
      <w:r>
        <w:t xml:space="preserve"> 坐落于；基于(2003年-阅读1)</w:t>
      </w:r>
    </w:p>
    <w:p>
      <w:pPr>
        <w:pStyle w:val="Para 01"/>
      </w:pPr>
      <w:r>
        <w:rPr>
          <w:rStyle w:val="Text3"/>
        </w:rPr>
        <w:t>base A on B</w:t>
      </w:r>
      <w:r>
        <w:t xml:space="preserve"> 将A建立在B的基础上(2005年-阅读2)</w:t>
      </w:r>
    </w:p>
    <w:p>
      <w:pPr>
        <w:pStyle w:val="Para 01"/>
      </w:pPr>
      <w:r>
        <w:rPr>
          <w:rStyle w:val="Text3"/>
        </w:rPr>
        <w:t>be based on</w:t>
      </w:r>
      <w:r>
        <w:t xml:space="preserve"> 根据，基于(2007年-阅读2)</w:t>
      </w:r>
    </w:p>
    <w:p>
      <w:pPr>
        <w:pStyle w:val="Para 03"/>
      </w:pPr>
      <w:r>
        <w:rPr>
          <w:rStyle w:val="Text0"/>
        </w:rPr>
        <w:t xml:space="preserve">captive </w:t>
      </w:r>
      <w:r>
        <w:t>/ˈkæptɪv/</w:t>
      </w:r>
    </w:p>
    <w:p>
      <w:pPr>
        <w:pStyle w:val="Para 01"/>
      </w:pPr>
      <w:r>
        <w:t>adj. 被俘虏的，受监禁的 n. 俘虏，囚徒</w:t>
      </w:r>
    </w:p>
    <w:p>
      <w:pPr>
        <w:pStyle w:val="Para 01"/>
      </w:pPr>
      <w:r>
        <w:rPr>
          <w:rStyle w:val="Text7"/>
        </w:rPr>
        <w:t>记</w:t>
      </w:r>
      <w:r>
        <w:t xml:space="preserve"> capt-词根，抓，拿，握，ive-的→被俘虏的，受监禁的，引申为“俘虏，囚徒”。</w:t>
      </w:r>
    </w:p>
    <w:p>
      <w:pPr>
        <w:pStyle w:val="Para 03"/>
      </w:pPr>
      <w:r>
        <w:rPr>
          <w:rStyle w:val="Text0"/>
        </w:rPr>
        <w:t xml:space="preserve">cope </w:t>
      </w:r>
      <w:r>
        <w:t>/kəʊp/</w:t>
      </w:r>
    </w:p>
    <w:p>
      <w:pPr>
        <w:pStyle w:val="Para 01"/>
      </w:pPr>
      <w:r>
        <w:t>vi. 对付，应付</w:t>
      </w:r>
    </w:p>
    <w:p>
      <w:pPr>
        <w:pStyle w:val="Para 01"/>
      </w:pPr>
      <w:r>
        <w:rPr>
          <w:rStyle w:val="Text7"/>
        </w:rPr>
        <w:t>记</w:t>
      </w:r>
      <w:r>
        <w:t xml:space="preserve"> cop-词根，抓，拿，握，e-后缀→抓住，拿下，制服，引申为“对付，应付”。</w:t>
      </w:r>
    </w:p>
    <w:p>
      <w:pPr>
        <w:pStyle w:val="Para 03"/>
      </w:pPr>
      <w:r>
        <w:rPr>
          <w:rStyle w:val="Text0"/>
        </w:rPr>
        <w:t xml:space="preserve">deal </w:t>
      </w:r>
      <w:r>
        <w:t>/diːl/</w:t>
      </w:r>
    </w:p>
    <w:p>
      <w:pPr>
        <w:pStyle w:val="Para 01"/>
      </w:pPr>
      <w:r>
        <w:t>n. 交易，买卖；分量 v. 经营，交易</w:t>
      </w:r>
    </w:p>
    <w:p>
      <w:pPr>
        <w:pStyle w:val="Para 01"/>
      </w:pPr>
      <w:r>
        <w:rPr>
          <w:rStyle w:val="Text7"/>
        </w:rPr>
        <w:t>考</w:t>
      </w:r>
      <w:r>
        <w:t xml:space="preserve"> </w:t>
      </w:r>
      <w:r>
        <w:rPr>
          <w:rStyle w:val="Text3"/>
        </w:rPr>
        <w:t>a good deal</w:t>
      </w:r>
      <w:r>
        <w:t xml:space="preserve"> 许多，大量；非常(2007年-阅读3)</w:t>
      </w:r>
    </w:p>
    <w:p>
      <w:pPr>
        <w:pStyle w:val="Para 01"/>
      </w:pPr>
      <w:r>
        <w:rPr>
          <w:rStyle w:val="Text3"/>
        </w:rPr>
        <w:t>one-shot deal</w:t>
      </w:r>
      <w:r>
        <w:t xml:space="preserve"> 一次性交易，一锤子买卖(2008年-阅读1)</w:t>
      </w:r>
    </w:p>
    <w:p>
      <w:pPr>
        <w:pStyle w:val="Para 06"/>
      </w:pPr>
      <w:r>
        <w:t>A deal is a deal.</w:t>
      </w:r>
      <w:r>
        <w:rPr>
          <w:rStyle w:val="Text3"/>
        </w:rPr>
        <w:t xml:space="preserve"> 说话算话。(2012年-阅读2)</w:t>
      </w:r>
    </w:p>
    <w:p>
      <w:pPr>
        <w:pStyle w:val="Para 03"/>
      </w:pPr>
      <w:r>
        <w:rPr>
          <w:rStyle w:val="Text0"/>
        </w:rPr>
        <w:t xml:space="preserve">elder </w:t>
      </w:r>
      <w:r>
        <w:t>/ˈeldə(r)/</w:t>
      </w:r>
    </w:p>
    <w:p>
      <w:pPr>
        <w:pStyle w:val="Para 01"/>
      </w:pPr>
      <w:r>
        <w:t>n. 长者，前辈；年龄较大者 adj. 年龄较大的；资格老的</w:t>
      </w:r>
    </w:p>
    <w:p>
      <w:pPr>
        <w:pStyle w:val="Para 01"/>
      </w:pPr>
      <w:r>
        <w:rPr>
          <w:rStyle w:val="Text7"/>
        </w:rPr>
        <w:t>记</w:t>
      </w:r>
      <w:r>
        <w:t xml:space="preserve"> eld=old-老的，上了年纪的，er-表人→长者，前辈；年龄较大者，引申为“年龄较大的；资格老的”。</w:t>
      </w:r>
    </w:p>
    <w:p>
      <w:pPr>
        <w:pStyle w:val="Para 05"/>
      </w:pPr>
      <w:r>
        <w:t>派生词</w:t>
      </w:r>
    </w:p>
    <w:p>
      <w:pPr>
        <w:pStyle w:val="Para 01"/>
      </w:pPr>
      <w:r>
        <w:drawing>
          <wp:inline>
            <wp:extent cx="50800" cy="50800"/>
            <wp:effectExtent b="0" l="0" r="0" t="0"/>
            <wp:docPr descr="0" id="50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elderly</w:t>
      </w:r>
      <w:r>
        <w:t xml:space="preserve"> </w:t>
      </w:r>
      <w:r>
        <w:rPr>
          <w:rStyle w:val="Text1"/>
        </w:rPr>
        <w:t>/ˈeldəli/</w:t>
      </w:r>
      <w:r>
        <w:t xml:space="preserve"> adj. 较老的，年长的 n. ( the ~)老年人</w:t>
      </w:r>
    </w:p>
    <w:p>
      <w:pPr>
        <w:pStyle w:val="Para 03"/>
      </w:pPr>
      <w:r>
        <w:rPr>
          <w:rStyle w:val="Text0"/>
        </w:rPr>
        <w:t xml:space="preserve">generous </w:t>
      </w:r>
      <w:r>
        <w:t>/ˈdʒenərəs/</w:t>
      </w:r>
    </w:p>
    <w:p>
      <w:pPr>
        <w:pStyle w:val="Para 01"/>
      </w:pPr>
      <w:r>
        <w:t>adj. 宽宏大量的；慷慨的，大方的</w:t>
      </w:r>
    </w:p>
    <w:p>
      <w:pPr>
        <w:pStyle w:val="Para 01"/>
      </w:pPr>
      <w:r>
        <w:rPr>
          <w:rStyle w:val="Text7"/>
        </w:rPr>
        <w:t>记</w:t>
      </w:r>
      <w:r>
        <w:t xml:space="preserve"> gener=general-将军，ous-充满的→充满了“将军”般胸怀的、宰相肚里能撑船的——即“宽宏大量的”，引申为“慷慨的，大方的”。</w:t>
      </w:r>
    </w:p>
    <w:p>
      <w:pPr>
        <w:pStyle w:val="Para 03"/>
      </w:pPr>
      <w:r>
        <w:rPr>
          <w:rStyle w:val="Text0"/>
        </w:rPr>
        <w:t xml:space="preserve">imitate </w:t>
      </w:r>
      <w:r>
        <w:t>/ˈɪmɪteɪt/</w:t>
      </w:r>
    </w:p>
    <w:p>
      <w:pPr>
        <w:pStyle w:val="Para 01"/>
      </w:pPr>
      <w:r>
        <w:t>vt. 模仿，仿效；仿制，伪造</w:t>
      </w:r>
    </w:p>
    <w:p>
      <w:pPr>
        <w:pStyle w:val="Para 01"/>
      </w:pPr>
      <w:r>
        <w:rPr>
          <w:rStyle w:val="Text7"/>
        </w:rPr>
        <w:t>记</w:t>
      </w:r>
      <w:r>
        <w:t xml:space="preserve"> i-影射阿拉伯数字“1”，mit=mode-模式，样式，ate-动词后缀→“样式”看起来都一样——即“模仿，仿效”，引申为“仿制，伪造”。</w:t>
      </w:r>
    </w:p>
    <w:p>
      <w:pPr>
        <w:pStyle w:val="Para 05"/>
      </w:pPr>
      <w:r>
        <w:t>派生词</w:t>
      </w:r>
    </w:p>
    <w:p>
      <w:pPr>
        <w:pStyle w:val="Para 01"/>
      </w:pPr>
      <w:r>
        <w:drawing>
          <wp:inline>
            <wp:extent cx="50800" cy="50800"/>
            <wp:effectExtent b="0" l="0" r="0" t="0"/>
            <wp:docPr descr="0" id="50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imitation</w:t>
      </w:r>
      <w:r>
        <w:t xml:space="preserve"> </w:t>
      </w:r>
      <w:r>
        <w:rPr>
          <w:rStyle w:val="Text1"/>
        </w:rPr>
        <w:t>/ˌɪmɪˈteɪʃn/</w:t>
      </w:r>
      <w:r>
        <w:t xml:space="preserve"> n. 模仿，仿效；仿制，伪造；仿制品(ion-名词后缀)</w:t>
      </w:r>
    </w:p>
    <w:p>
      <w:pPr>
        <w:pStyle w:val="Para 03"/>
      </w:pPr>
      <w:r>
        <w:rPr>
          <w:rStyle w:val="Text0"/>
        </w:rPr>
        <w:t xml:space="preserve">justice </w:t>
      </w:r>
      <w:r>
        <w:t>/ˈdʒʌstɪs/</w:t>
      </w:r>
    </w:p>
    <w:p>
      <w:pPr>
        <w:pStyle w:val="Para 01"/>
      </w:pPr>
      <w:r>
        <w:t>n. 正义，公正；审判，司法；大法官</w:t>
      </w:r>
    </w:p>
    <w:p>
      <w:pPr>
        <w:pStyle w:val="Para 01"/>
      </w:pPr>
      <w:r>
        <w:rPr>
          <w:rStyle w:val="Text7"/>
        </w:rPr>
        <w:t>记</w:t>
      </w:r>
      <w:r>
        <w:t xml:space="preserve"> just-正义的，公正的，ice-名词后缀→正义，公正，引申为“审判，司法”和“大法官”。</w:t>
      </w:r>
    </w:p>
    <w:p>
      <w:pPr>
        <w:pStyle w:val="Para 01"/>
      </w:pPr>
      <w:r>
        <w:rPr>
          <w:rStyle w:val="Text7"/>
        </w:rPr>
        <w:t>例</w:t>
      </w:r>
      <w:r>
        <w:t xml:space="preserve"> (2012年英语一完形) They gave justices permanent positions so they would be free to upset those in power and have no need to cultivate political support. 他们授予法官们终身职位，因此法官们可以不必担心触怒当权者，而且无需去寻求政治支持。</w:t>
      </w:r>
    </w:p>
    <w:p>
      <w:pPr>
        <w:pStyle w:val="Para 03"/>
      </w:pPr>
      <w:r>
        <w:rPr>
          <w:rStyle w:val="Text0"/>
        </w:rPr>
        <w:t xml:space="preserve">launch </w:t>
      </w:r>
      <w:r>
        <w:t>/lɔːntʃ/</w:t>
      </w:r>
    </w:p>
    <w:p>
      <w:pPr>
        <w:pStyle w:val="Para 01"/>
      </w:pPr>
      <w:r>
        <w:t>vt. 发射，投射；使(船)下水；发动，开展 n. 发射；下水</w:t>
      </w:r>
    </w:p>
    <w:p>
      <w:pPr>
        <w:pStyle w:val="Para 01"/>
      </w:pPr>
      <w:r>
        <w:rPr>
          <w:rStyle w:val="Text7"/>
        </w:rPr>
        <w:t>记</w:t>
      </w:r>
      <w:r>
        <w:t xml:space="preserve"> “launch-发射，投射”由“lance-长矛”演变而来→源于人类最早的“发射”行为就是投掷长矛——即“发射，投射”，引申出“使(船)下水”和“发动，开展”。</w:t>
      </w:r>
    </w:p>
    <w:p>
      <w:pPr>
        <w:pStyle w:val="Para 03"/>
      </w:pPr>
      <w:r>
        <w:rPr>
          <w:rStyle w:val="Text0"/>
        </w:rPr>
        <w:t xml:space="preserve">office </w:t>
      </w:r>
      <w:r>
        <w:t>/ˈɒfɪs/</w:t>
      </w:r>
    </w:p>
    <w:p>
      <w:pPr>
        <w:pStyle w:val="Para 01"/>
      </w:pPr>
      <w:r>
        <w:t>n. 办公室；营业所；政府机关</w:t>
      </w:r>
    </w:p>
    <w:p>
      <w:pPr>
        <w:pStyle w:val="Para 01"/>
      </w:pPr>
      <w:r>
        <w:rPr>
          <w:rStyle w:val="Text7"/>
        </w:rPr>
        <w:t>考</w:t>
      </w:r>
      <w:r>
        <w:t xml:space="preserve"> </w:t>
      </w:r>
      <w:r>
        <w:rPr>
          <w:rStyle w:val="Text3"/>
        </w:rPr>
        <w:t>box office</w:t>
      </w:r>
      <w:r>
        <w:t xml:space="preserve"> 售票处；票房(2006年-阅读2)</w:t>
      </w:r>
    </w:p>
    <w:p>
      <w:pPr>
        <w:pStyle w:val="Para 01"/>
      </w:pPr>
      <w:r>
        <w:rPr>
          <w:rStyle w:val="Text3"/>
        </w:rPr>
        <w:t>in office</w:t>
      </w:r>
      <w:r>
        <w:t xml:space="preserve"> 在职；当权(2008年-阅读4)</w:t>
      </w:r>
    </w:p>
    <w:p>
      <w:pPr>
        <w:pStyle w:val="Para 05"/>
      </w:pPr>
      <w:r>
        <w:t>派生词</w:t>
      </w:r>
    </w:p>
    <w:p>
      <w:pPr>
        <w:pStyle w:val="Para 01"/>
      </w:pPr>
      <w:r>
        <w:drawing>
          <wp:inline>
            <wp:extent cx="50800" cy="50800"/>
            <wp:effectExtent b="0" l="0" r="0" t="0"/>
            <wp:docPr descr="0" id="50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official</w:t>
      </w:r>
      <w:r>
        <w:t xml:space="preserve"> </w:t>
      </w:r>
      <w:r>
        <w:rPr>
          <w:rStyle w:val="Text1"/>
        </w:rPr>
        <w:t>/əˈfɪʃl/</w:t>
      </w:r>
      <w:r>
        <w:t xml:space="preserve"> adj. 官方的，正式的；官员的(al-的)</w:t>
      </w:r>
    </w:p>
    <w:p>
      <w:pPr>
        <w:pStyle w:val="Para 01"/>
      </w:pPr>
      <w:r>
        <w:drawing>
          <wp:inline>
            <wp:extent cx="50800" cy="50800"/>
            <wp:effectExtent b="0" l="0" r="0" t="0"/>
            <wp:docPr descr="0" id="51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officer</w:t>
      </w:r>
      <w:r>
        <w:t xml:space="preserve"> </w:t>
      </w:r>
      <w:r>
        <w:rPr>
          <w:rStyle w:val="Text1"/>
        </w:rPr>
        <w:t>/ˈɒfɪsə(r)/</w:t>
      </w:r>
      <w:r>
        <w:t xml:space="preserve"> n. 高级职员；公务员，官员；警官(er-表人)</w:t>
      </w:r>
    </w:p>
    <w:p>
      <w:pPr>
        <w:pStyle w:val="Para 03"/>
      </w:pPr>
      <w:r>
        <w:rPr>
          <w:rStyle w:val="Text0"/>
        </w:rPr>
        <w:t xml:space="preserve">punch </w:t>
      </w:r>
      <w:r>
        <w:t>/pʌntʃ/</w:t>
      </w:r>
    </w:p>
    <w:p>
      <w:pPr>
        <w:pStyle w:val="Para 01"/>
      </w:pPr>
      <w:r>
        <w:t>v. 用拳猛击；用力推挤；冲压，穿孔 n. 拳打，猛击；打孔器，穿孔机</w:t>
      </w:r>
    </w:p>
    <w:p>
      <w:pPr>
        <w:pStyle w:val="Para 01"/>
      </w:pPr>
      <w:r>
        <w:rPr>
          <w:rStyle w:val="Text7"/>
        </w:rPr>
        <w:t>记</w:t>
      </w:r>
      <w:r>
        <w:t xml:space="preserve"> “punch”一词为拟声词，其发音似“用拳猛击”时所发出的声音，引申为“冲压，穿孔”。</w:t>
      </w:r>
    </w:p>
    <w:p>
      <w:pPr>
        <w:pStyle w:val="Para 01"/>
      </w:pPr>
      <w:r>
        <w:rPr>
          <w:rStyle w:val="Text7"/>
        </w:rPr>
        <w:t>考</w:t>
      </w:r>
      <w:r>
        <w:t xml:space="preserve"> </w:t>
      </w:r>
      <w:r>
        <w:rPr>
          <w:rStyle w:val="Text3"/>
        </w:rPr>
        <w:t>beat sb. to the punch</w:t>
      </w:r>
      <w:r>
        <w:t xml:space="preserve"> 先于某人动手；抢占先机(2010年-阅读2)</w:t>
      </w:r>
    </w:p>
    <w:p>
      <w:pPr>
        <w:pStyle w:val="Para 03"/>
      </w:pPr>
      <w:r>
        <w:rPr>
          <w:rStyle w:val="Text0"/>
        </w:rPr>
        <w:t xml:space="preserve">rare </w:t>
      </w:r>
      <w:r>
        <w:t>/reə(r)/</w:t>
      </w:r>
    </w:p>
    <w:p>
      <w:pPr>
        <w:pStyle w:val="Para 01"/>
      </w:pPr>
      <w:r>
        <w:t>adj. 稀薄的，稀疏的；稀有的，珍奇的</w:t>
      </w:r>
    </w:p>
    <w:p>
      <w:pPr>
        <w:pStyle w:val="Para 01"/>
      </w:pPr>
      <w:r>
        <w:rPr>
          <w:rStyle w:val="Text7"/>
        </w:rPr>
        <w:t>记</w:t>
      </w:r>
      <w:r>
        <w:t xml:space="preserve"> ra=reach-抵达，到达，re=zero-零→抵达、到达“零”的边缘，几乎没有的——即“稀薄的，稀疏的”，引申为“稀有的，珍奇的”。</w:t>
      </w:r>
    </w:p>
    <w:p>
      <w:pPr>
        <w:pStyle w:val="Para 05"/>
      </w:pPr>
      <w:r>
        <w:t>派生词</w:t>
      </w:r>
    </w:p>
    <w:p>
      <w:pPr>
        <w:pStyle w:val="Para 01"/>
      </w:pPr>
      <w:r>
        <w:drawing>
          <wp:inline>
            <wp:extent cx="50800" cy="50800"/>
            <wp:effectExtent b="0" l="0" r="0" t="0"/>
            <wp:docPr descr="0" id="51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rarely</w:t>
      </w:r>
      <w:r>
        <w:t xml:space="preserve"> </w:t>
      </w:r>
      <w:r>
        <w:rPr>
          <w:rStyle w:val="Text1"/>
        </w:rPr>
        <w:t>/ˈreəli/</w:t>
      </w:r>
      <w:r>
        <w:t xml:space="preserve"> adv. 很少，难得；异乎寻常地，极度(ly-副词后缀)</w:t>
      </w:r>
    </w:p>
    <w:p>
      <w:pPr>
        <w:pStyle w:val="Para 03"/>
      </w:pPr>
      <w:r>
        <w:rPr>
          <w:rStyle w:val="Text0"/>
        </w:rPr>
        <w:t xml:space="preserve">string </w:t>
      </w:r>
      <w:r>
        <w:t>/strɪŋ/</w:t>
      </w:r>
    </w:p>
    <w:p>
      <w:pPr>
        <w:pStyle w:val="Para 01"/>
      </w:pPr>
      <w:r>
        <w:t>n. 线，细绳 v. (用线、绳)缚，收紧；伸展，拉直</w:t>
      </w:r>
    </w:p>
    <w:p>
      <w:pPr>
        <w:pStyle w:val="Para 01"/>
      </w:pPr>
      <w:r>
        <w:rPr>
          <w:rStyle w:val="Text7"/>
        </w:rPr>
        <w:t>记</w:t>
      </w:r>
      <w:r>
        <w:t xml:space="preserve"> str(in)=strain-用力拉，拉紧，ing-名词后缀→(用线、绳)缚，收紧，引申为“伸展，拉直”以及“线，细绳”等含义。</w:t>
      </w:r>
    </w:p>
    <w:p>
      <w:pPr>
        <w:pStyle w:val="Para 03"/>
      </w:pPr>
      <w:r>
        <w:rPr>
          <w:rStyle w:val="Text0"/>
        </w:rPr>
        <w:t xml:space="preserve">strip </w:t>
      </w:r>
      <w:r>
        <w:t>/strɪp/</w:t>
      </w:r>
    </w:p>
    <w:p>
      <w:pPr>
        <w:pStyle w:val="Para 01"/>
      </w:pPr>
      <w:r>
        <w:t>v. 剥，剥去；剥夺，掠夺 n. 窄条，细长带</w:t>
      </w:r>
    </w:p>
    <w:p>
      <w:pPr>
        <w:pStyle w:val="Para 01"/>
      </w:pPr>
      <w:r>
        <w:rPr>
          <w:rStyle w:val="Text7"/>
        </w:rPr>
        <w:t>记</w:t>
      </w:r>
      <w:r>
        <w:t xml:space="preserve"> str=stract-词根，拉扯，(r)ip-撕，剥；撕裂；裂缝→撕扯出一条裂缝——即“剥，剥去”，引申为“剥夺，掠夺”以及“窄条，细长带”。</w:t>
      </w:r>
    </w:p>
    <w:p>
      <w:pPr>
        <w:pStyle w:val="Para 03"/>
      </w:pPr>
      <w:r>
        <w:rPr>
          <w:rStyle w:val="Text0"/>
        </w:rPr>
        <w:t xml:space="preserve">unconventional </w:t>
      </w:r>
      <w:r>
        <w:t>/ˌʌnkənˈvenʃənl/</w:t>
      </w:r>
    </w:p>
    <w:p>
      <w:pPr>
        <w:pStyle w:val="Para 01"/>
      </w:pPr>
      <w:r>
        <w:t>adj. 不合传统的，不合常规的</w:t>
      </w:r>
    </w:p>
    <w:p>
      <w:pPr>
        <w:pStyle w:val="Para 01"/>
      </w:pPr>
      <w:r>
        <w:rPr>
          <w:rStyle w:val="Text7"/>
        </w:rPr>
        <w:t>记</w:t>
      </w:r>
      <w:r>
        <w:t xml:space="preserve"> un-否定，conventional-传统的，惯例的→不合传统的，不合常规的。</w:t>
      </w:r>
    </w:p>
    <w:p>
      <w:pPr>
        <w:pStyle w:val="Para 03"/>
      </w:pPr>
      <w:r>
        <w:rPr>
          <w:rStyle w:val="Text0"/>
        </w:rPr>
        <w:t xml:space="preserve">worth </w:t>
      </w:r>
      <w:r>
        <w:t>/wɜːθ/</w:t>
      </w:r>
    </w:p>
    <w:p>
      <w:pPr>
        <w:pStyle w:val="Para 01"/>
      </w:pPr>
      <w:r>
        <w:t>n. 价值；财富，财产</w:t>
      </w:r>
    </w:p>
    <w:p>
      <w:pPr>
        <w:pStyle w:val="Para 01"/>
      </w:pPr>
      <w:r>
        <w:rPr>
          <w:rStyle w:val="Text7"/>
        </w:rPr>
        <w:t>例</w:t>
      </w:r>
      <w:r>
        <w:t xml:space="preserve"> (2016年英语一阅读Text 1) It tells the fashion industry that it must take responsibility for the signal it sends women, especially teenage girls, about the social tape-measure they must use to determine their individual worth. 它告知时尚业，必须对自己向女性（尤其是十几岁的女孩）所传递的信息负责，这是用来衡量个人价值的社会标尺。</w:t>
      </w:r>
    </w:p>
    <w:p>
      <w:pPr>
        <w:pStyle w:val="Para 05"/>
      </w:pPr>
      <w:r>
        <w:t>派生词</w:t>
      </w:r>
    </w:p>
    <w:p>
      <w:pPr>
        <w:pStyle w:val="Para 01"/>
      </w:pPr>
      <w:r>
        <w:drawing>
          <wp:inline>
            <wp:extent cx="50800" cy="50800"/>
            <wp:effectExtent b="0" l="0" r="0" t="0"/>
            <wp:docPr descr="0" id="51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worthy</w:t>
      </w:r>
      <w:r>
        <w:t xml:space="preserve"> </w:t>
      </w:r>
      <w:r>
        <w:rPr>
          <w:rStyle w:val="Text1"/>
        </w:rPr>
        <w:t>/ˈwɜːði/</w:t>
      </w:r>
      <w:r>
        <w:t xml:space="preserve"> adj. 有价值的；(尤指人)应受到尊敬或赏识的；(of)值得的</w:t>
      </w:r>
    </w:p>
    <w:p>
      <w:pPr>
        <w:pStyle w:val="Para 01"/>
      </w:pPr>
      <w:r>
        <w:rPr>
          <w:rStyle w:val="Text7"/>
        </w:rPr>
        <w:t>记</w:t>
      </w:r>
      <w:r>
        <w:t xml:space="preserve"> 该词是worth的形容词形式。其中，worth=wealth-财富，财产，y-形容词后缀→有价值的，引申为“(尤指人)应受到尊敬或赏识的”和“值得的”。</w:t>
      </w:r>
    </w:p>
    <w:p>
      <w:pPr>
        <w:pStyle w:val="Para 03"/>
      </w:pPr>
      <w:r>
        <w:rPr>
          <w:rStyle w:val="Text0"/>
        </w:rPr>
        <w:t xml:space="preserve">baseline </w:t>
      </w:r>
      <w:r>
        <w:t>/ˈbeɪslaɪn/</w:t>
      </w:r>
    </w:p>
    <w:p>
      <w:pPr>
        <w:pStyle w:val="Para 01"/>
      </w:pPr>
      <w:r>
        <w:t>n. 基线，底线</w:t>
      </w:r>
    </w:p>
    <w:p>
      <w:pPr>
        <w:pStyle w:val="Para 01"/>
      </w:pPr>
      <w:r>
        <w:rPr>
          <w:rStyle w:val="Text7"/>
        </w:rPr>
        <w:t>记</w:t>
      </w:r>
      <w:r>
        <w:t xml:space="preserve"> base-基础，line-线→基线，底线。</w:t>
      </w:r>
    </w:p>
    <w:p>
      <w:pPr>
        <w:pStyle w:val="Para 03"/>
      </w:pPr>
      <w:r>
        <w:rPr>
          <w:rStyle w:val="Text0"/>
        </w:rPr>
        <w:t xml:space="preserve">copyright </w:t>
      </w:r>
      <w:r>
        <w:t>/ˈkɒpiraɪt/</w:t>
      </w:r>
    </w:p>
    <w:p>
      <w:pPr>
        <w:pStyle w:val="Para 01"/>
      </w:pPr>
      <w:r>
        <w:t>n. 版权</w:t>
      </w:r>
    </w:p>
    <w:p>
      <w:pPr>
        <w:pStyle w:val="Para 01"/>
      </w:pPr>
      <w:r>
        <w:rPr>
          <w:rStyle w:val="Text7"/>
        </w:rPr>
        <w:t>记</w:t>
      </w:r>
      <w:r>
        <w:t xml:space="preserve"> copy-复制，模仿，right-权利→允许(出版社)复制、批量生产的权利——即“版权”。</w:t>
      </w:r>
    </w:p>
    <w:p>
      <w:pPr>
        <w:pStyle w:val="Para 03"/>
      </w:pPr>
      <w:r>
        <w:rPr>
          <w:rStyle w:val="Text0"/>
        </w:rPr>
        <w:t xml:space="preserve">core </w:t>
      </w:r>
      <w:r>
        <w:t>/kɔː(r)/</w:t>
      </w:r>
    </w:p>
    <w:p>
      <w:pPr>
        <w:pStyle w:val="Para 01"/>
      </w:pPr>
      <w:r>
        <w:t>n. 果核；核心，精髓 vt. 挖去…的果核</w:t>
      </w:r>
    </w:p>
    <w:p>
      <w:pPr>
        <w:pStyle w:val="Para 01"/>
      </w:pPr>
      <w:r>
        <w:rPr>
          <w:rStyle w:val="Text7"/>
        </w:rPr>
        <w:t>记</w:t>
      </w:r>
      <w:r>
        <w:t xml:space="preserve"> cor=card-心，心脏，e-尾缀→(水果)里面的“心”儿，最中间的部分——即“果核”，引申为“核心，精髓”以及动词词义“挖去…的果核”。</w:t>
      </w:r>
    </w:p>
    <w:p>
      <w:pPr>
        <w:pStyle w:val="Para 03"/>
      </w:pPr>
      <w:r>
        <w:rPr>
          <w:rStyle w:val="Text0"/>
        </w:rPr>
        <w:t xml:space="preserve">genre </w:t>
      </w:r>
      <w:r>
        <w:t>/ˈʒɒnrə/</w:t>
      </w:r>
    </w:p>
    <w:p>
      <w:pPr>
        <w:pStyle w:val="Para 01"/>
      </w:pPr>
      <w:r>
        <w:t>n. 【法】类型；体裁 [超纲词汇]</w:t>
      </w:r>
    </w:p>
    <w:p>
      <w:pPr>
        <w:pStyle w:val="Para 01"/>
      </w:pPr>
      <w:r>
        <w:rPr>
          <w:rStyle w:val="Text7"/>
        </w:rPr>
        <w:t>记</w:t>
      </w:r>
      <w:r>
        <w:t xml:space="preserve"> gen-词根，出生，产生，re=reading-阅读，读物→本义是指“产生”、创作出来的“读物”类型——即“类型；体裁”。</w:t>
      </w:r>
    </w:p>
    <w:p>
      <w:pPr>
        <w:pStyle w:val="Para 03"/>
      </w:pPr>
      <w:r>
        <w:rPr>
          <w:rStyle w:val="Text0"/>
        </w:rPr>
        <w:t xml:space="preserve">harness </w:t>
      </w:r>
      <w:r>
        <w:t>/ˈhɑːnɪs/</w:t>
      </w:r>
    </w:p>
    <w:p>
      <w:pPr>
        <w:pStyle w:val="Para 01"/>
      </w:pPr>
      <w:r>
        <w:t>n. 马具，挽具 v. 控制；利用</w:t>
      </w:r>
    </w:p>
    <w:p>
      <w:pPr>
        <w:pStyle w:val="Para 01"/>
      </w:pPr>
      <w:r>
        <w:rPr>
          <w:rStyle w:val="Text7"/>
        </w:rPr>
        <w:t>记</w:t>
      </w:r>
      <w:r>
        <w:t xml:space="preserve"> har=horse-马，ness=nest-巢→放在马巢里的东西——即“马具，挽具”，引申为“控制”；因为“马具”就是用来“控制”马的。</w:t>
      </w:r>
    </w:p>
    <w:p>
      <w:pPr>
        <w:pStyle w:val="Para 03"/>
      </w:pPr>
      <w:r>
        <w:rPr>
          <w:rStyle w:val="Text0"/>
        </w:rPr>
        <w:t xml:space="preserve">justify </w:t>
      </w:r>
      <w:r>
        <w:t>/ˈdʒʌstɪfaɪ/</w:t>
      </w:r>
    </w:p>
    <w:p>
      <w:pPr>
        <w:pStyle w:val="Para 01"/>
      </w:pPr>
      <w:r>
        <w:t>vt. 证明…是正当的；为…辩护；是…的正当理由</w:t>
      </w:r>
    </w:p>
    <w:p>
      <w:pPr>
        <w:pStyle w:val="Para 05"/>
      </w:pPr>
      <w:r>
        <w:t>派生词</w:t>
      </w:r>
    </w:p>
    <w:p>
      <w:pPr>
        <w:pStyle w:val="Para 01"/>
      </w:pPr>
      <w:r>
        <w:drawing>
          <wp:inline>
            <wp:extent cx="50800" cy="50800"/>
            <wp:effectExtent b="0" l="0" r="0" t="0"/>
            <wp:docPr descr="0" id="51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justified</w:t>
      </w:r>
      <w:r>
        <w:t xml:space="preserve"> </w:t>
      </w:r>
      <w:r>
        <w:rPr>
          <w:rStyle w:val="Text1"/>
        </w:rPr>
        <w:t>/ˈdʒʌstɪfaɪd/</w:t>
      </w:r>
      <w:r>
        <w:t xml:space="preserve"> adj. 合理的，合乎情理的(ed-的)</w:t>
      </w:r>
    </w:p>
    <w:p>
      <w:pPr>
        <w:pStyle w:val="Para 03"/>
      </w:pPr>
      <w:r>
        <w:rPr>
          <w:rStyle w:val="Text0"/>
        </w:rPr>
        <w:t xml:space="preserve">laureate </w:t>
      </w:r>
      <w:r>
        <w:t>/ˈlɒriət/</w:t>
      </w:r>
    </w:p>
    <w:p>
      <w:pPr>
        <w:pStyle w:val="Para 01"/>
      </w:pPr>
      <w:r>
        <w:t>n. 资金获得者；荣誉获得者 [超纲词汇]</w:t>
      </w:r>
    </w:p>
    <w:p>
      <w:pPr>
        <w:pStyle w:val="Para 01"/>
      </w:pPr>
      <w:r>
        <w:rPr>
          <w:rStyle w:val="Text7"/>
        </w:rPr>
        <w:t>记</w:t>
      </w:r>
      <w:r>
        <w:t xml:space="preserve"> laure=lucre-利润，钱财，ate-表人→资金获得者——引申为“荣誉获得者”。</w:t>
      </w:r>
    </w:p>
    <w:p>
      <w:pPr>
        <w:pStyle w:val="Para 01"/>
      </w:pPr>
      <w:r>
        <w:rPr>
          <w:rStyle w:val="Text7"/>
        </w:rPr>
        <w:t>考</w:t>
      </w:r>
      <w:r>
        <w:t xml:space="preserve"> </w:t>
      </w:r>
      <w:r>
        <w:rPr>
          <w:rStyle w:val="Text3"/>
        </w:rPr>
        <w:t>Nobel Laureate</w:t>
      </w:r>
      <w:r>
        <w:t xml:space="preserve"> 诺贝尔奖得主(2012年-阅读3)</w:t>
      </w:r>
    </w:p>
    <w:p>
      <w:pPr>
        <w:pStyle w:val="Para 01"/>
      </w:pPr>
      <w:r>
        <w:rPr>
          <w:rStyle w:val="Text7"/>
        </w:rPr>
        <w:t>例</w:t>
      </w:r>
      <w:r>
        <w:t xml:space="preserve"> (2012年英语一阅读Text 3) Nobel Laureate and physiologist Albert Azent-Gyorgyi once described discovery as “seeing what everybody has seen and thinking what nobody has thought.”诺贝尔奖获得者、生理学家艾伯特·森特·捷尔吉曾把科学发现描述为 “见世人所见，思无人所思”。</w:t>
      </w:r>
    </w:p>
    <w:p>
      <w:pPr>
        <w:pStyle w:val="Para 03"/>
      </w:pPr>
      <w:r>
        <w:rPr>
          <w:rStyle w:val="Text0"/>
        </w:rPr>
        <w:t xml:space="preserve">old-fashioned </w:t>
      </w:r>
      <w:r>
        <w:t>/ˌəʊld ˈfæʃnd/</w:t>
      </w:r>
    </w:p>
    <w:p>
      <w:pPr>
        <w:pStyle w:val="Para 01"/>
      </w:pPr>
      <w:r>
        <w:t>adj. 老式的，过时的</w:t>
      </w:r>
    </w:p>
    <w:p>
      <w:pPr>
        <w:pStyle w:val="Para 01"/>
      </w:pPr>
      <w:r>
        <w:rPr>
          <w:rStyle w:val="Text7"/>
        </w:rPr>
        <w:t>记</w:t>
      </w:r>
      <w:r>
        <w:t xml:space="preserve"> old-古老的，fashioned-时尚的→老式的，过时的。</w:t>
      </w:r>
    </w:p>
    <w:p>
      <w:pPr>
        <w:pStyle w:val="Para 01"/>
      </w:pPr>
      <w:r>
        <w:rPr>
          <w:rStyle w:val="Text7"/>
        </w:rPr>
        <w:t>同</w:t>
      </w:r>
      <w:r>
        <w:t xml:space="preserve"> unfashionable (adj. 过时的)</w:t>
      </w:r>
    </w:p>
    <w:p>
      <w:pPr>
        <w:pStyle w:val="Para 03"/>
      </w:pPr>
      <w:r>
        <w:rPr>
          <w:rStyle w:val="Text0"/>
        </w:rPr>
        <w:t xml:space="preserve">parallel </w:t>
      </w:r>
      <w:r>
        <w:t>/ˈpærəlel/</w:t>
      </w:r>
    </w:p>
    <w:p>
      <w:pPr>
        <w:pStyle w:val="Para 01"/>
      </w:pPr>
      <w:r>
        <w:t>adj. 平行的 n. 平行线；相似处</w:t>
      </w:r>
    </w:p>
    <w:p>
      <w:pPr>
        <w:pStyle w:val="Para 01"/>
      </w:pPr>
      <w:r>
        <w:rPr>
          <w:rStyle w:val="Text7"/>
        </w:rPr>
        <w:t>记</w:t>
      </w:r>
      <w:r>
        <w:t xml:space="preserve"> para-前缀，超，外；旁边，ll-两条线，el-后缀→在彼此旁边、永不相交的两条线——即“平行的；平行线”，引申为“相似处”。</w:t>
      </w:r>
    </w:p>
    <w:p>
      <w:pPr>
        <w:pStyle w:val="Para 03"/>
      </w:pPr>
      <w:r>
        <w:rPr>
          <w:rStyle w:val="Text0"/>
        </w:rPr>
        <w:t xml:space="preserve">purchase </w:t>
      </w:r>
      <w:r>
        <w:t>/ˈpɜːtʃəs/</w:t>
      </w:r>
    </w:p>
    <w:p>
      <w:pPr>
        <w:pStyle w:val="Para 01"/>
      </w:pPr>
      <w:r>
        <w:t>vt./n. 购买</w:t>
      </w:r>
    </w:p>
    <w:p>
      <w:pPr>
        <w:pStyle w:val="Para 01"/>
      </w:pPr>
      <w:r>
        <w:rPr>
          <w:rStyle w:val="Text7"/>
        </w:rPr>
        <w:t>记</w:t>
      </w:r>
      <w:r>
        <w:t xml:space="preserve"> pur=per-每，chase-追逐，追求→每个人都去追逐、抢购——即“购买”。</w:t>
      </w:r>
    </w:p>
    <w:p>
      <w:pPr>
        <w:pStyle w:val="Para 01"/>
      </w:pPr>
      <w:r>
        <w:rPr>
          <w:rStyle w:val="Text7"/>
        </w:rPr>
        <w:t>例</w:t>
      </w:r>
      <w:r>
        <w:t xml:space="preserve"> (2011年英语一阅读Text 3) The way consumers now approach the process of making purchase decisions means that marketing’s impact stems from a broad range of factors beyond conventional paid media. 如今消费者购买商品的决策过程说明，市场营销的影响力来自于传统付费媒介以外的诸多因素。</w:t>
      </w:r>
    </w:p>
    <w:p>
      <w:pPr>
        <w:pStyle w:val="Para 03"/>
      </w:pPr>
      <w:r>
        <w:rPr>
          <w:rStyle w:val="Text0"/>
        </w:rPr>
        <w:t xml:space="preserve">strive </w:t>
      </w:r>
      <w:r>
        <w:t>/straɪv/</w:t>
      </w:r>
    </w:p>
    <w:p>
      <w:pPr>
        <w:pStyle w:val="Para 01"/>
      </w:pPr>
      <w:r>
        <w:t>vi. 奋斗，努力；斗争</w:t>
      </w:r>
    </w:p>
    <w:p>
      <w:pPr>
        <w:pStyle w:val="Para 01"/>
      </w:pPr>
      <w:r>
        <w:rPr>
          <w:rStyle w:val="Text7"/>
        </w:rPr>
        <w:t>记</w:t>
      </w:r>
      <w:r>
        <w:t xml:space="preserve"> str=strong-强大的，ive=live-生存，有生命→所谓“奋斗”就是在你一次次经历失败和挫折时，你的生命却一次次变得强大的过程。</w:t>
      </w:r>
    </w:p>
    <w:p>
      <w:pPr>
        <w:pStyle w:val="Para 03"/>
      </w:pPr>
      <w:r>
        <w:rPr>
          <w:rStyle w:val="Text0"/>
        </w:rPr>
        <w:t xml:space="preserve">uncool </w:t>
      </w:r>
      <w:r>
        <w:t>/ˌʌnˈkuːl/</w:t>
      </w:r>
    </w:p>
    <w:p>
      <w:pPr>
        <w:pStyle w:val="Para 01"/>
      </w:pPr>
      <w:r>
        <w:t>adj. 不冷静沉着的；不酷的，不再受欢迎的</w:t>
      </w:r>
    </w:p>
    <w:p>
      <w:pPr>
        <w:pStyle w:val="Para 01"/>
      </w:pPr>
      <w:r>
        <w:rPr>
          <w:rStyle w:val="Text7"/>
        </w:rPr>
        <w:t>记</w:t>
      </w:r>
      <w:r>
        <w:t xml:space="preserve"> un-否定，cool-凉快的；冷静的→不冷静沉着的——引申为“不酷的，不再受欢迎的”。</w:t>
      </w:r>
    </w:p>
    <w:p>
      <w:pPr>
        <w:pStyle w:val="Para 07"/>
      </w:pPr>
      <w:r>
        <w:t xml:space="preserve">perception </w:t>
      </w:r>
      <w:r>
        <w:rPr>
          <w:rStyle w:val="Text1"/>
        </w:rPr>
        <w:t>/pəˈsepʃn/</w:t>
      </w:r>
    </w:p>
    <w:p>
      <w:pPr>
        <w:pStyle w:val="Para 01"/>
      </w:pPr>
      <w:r>
        <w:t>n. 理解，领悟；察觉，感知</w:t>
      </w:r>
    </w:p>
    <w:p>
      <w:pPr>
        <w:pStyle w:val="Para 01"/>
      </w:pPr>
      <w:r>
        <w:rPr>
          <w:rStyle w:val="Text7"/>
        </w:rPr>
        <w:t>记</w:t>
      </w:r>
      <w:r>
        <w:t xml:space="preserve"> per-每，cept-词根，抓，拿，握；掌握，ion-名词后缀→把老师上课说的每一句话都“掌握”住了——即“理解，领悟”，引申为“察觉，感知”。</w:t>
      </w:r>
    </w:p>
    <w:p>
      <w:pPr>
        <w:pStyle w:val="Para 01"/>
      </w:pPr>
      <w:r>
        <w:rPr>
          <w:rStyle w:val="Text7"/>
        </w:rPr>
        <w:t>例</w:t>
      </w:r>
      <w:r>
        <w:t xml:space="preserve"> (2012年英语二阅读Text 2) I had not realized how profoundly marketing trends dictated our perception of what is natural to kids, including our core beliefs about their psychological development. 我未曾意识到，市场营销潮流影响着我们对儿童天性的认知，包括我们对儿童心理发育的核心观念。</w:t>
      </w:r>
    </w:p>
    <w:p>
      <w:pPr>
        <w:pStyle w:val="Para 05"/>
      </w:pPr>
      <w:r>
        <w:t>派生词</w:t>
      </w:r>
    </w:p>
    <w:p>
      <w:pPr>
        <w:pStyle w:val="Para 01"/>
      </w:pPr>
      <w:r>
        <w:drawing>
          <wp:inline>
            <wp:extent cx="50800" cy="50800"/>
            <wp:effectExtent b="0" l="0" r="0" t="0"/>
            <wp:docPr descr="0" id="51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perceptive</w:t>
      </w:r>
      <w:r>
        <w:t xml:space="preserve"> </w:t>
      </w:r>
      <w:r>
        <w:rPr>
          <w:rStyle w:val="Text1"/>
        </w:rPr>
        <w:t>/pəˈseptɪv/</w:t>
      </w:r>
      <w:r>
        <w:t xml:space="preserve"> adj. 敏感的；有洞察力的；感知的(ive-的)</w:t>
      </w:r>
    </w:p>
    <w:p>
      <w:pPr>
        <w:pStyle w:val="Para 01"/>
      </w:pPr>
      <w:r>
        <w:drawing>
          <wp:inline>
            <wp:extent cx="50800" cy="50800"/>
            <wp:effectExtent b="0" l="0" r="0" t="0"/>
            <wp:docPr descr="0" id="51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perceive</w:t>
      </w:r>
      <w:r>
        <w:t xml:space="preserve"> </w:t>
      </w:r>
      <w:r>
        <w:rPr>
          <w:rStyle w:val="Text1"/>
        </w:rPr>
        <w:t>/pəˈsiːv/</w:t>
      </w:r>
      <w:r>
        <w:t xml:space="preserve"> vt. 理解，领悟；察觉，感知(perception的动词形式)</w:t>
      </w:r>
    </w:p>
    <w:p>
      <w:pPr>
        <w:pStyle w:val="Para 03"/>
      </w:pPr>
      <w:r>
        <w:rPr>
          <w:rStyle w:val="Text0"/>
        </w:rPr>
        <w:t xml:space="preserve">beam </w:t>
      </w:r>
      <w:r>
        <w:t>/biːm/</w:t>
      </w:r>
    </w:p>
    <w:p>
      <w:pPr>
        <w:pStyle w:val="Para 01"/>
      </w:pPr>
      <w:r>
        <w:t>n. 横梁；光束，光柱</w:t>
      </w:r>
    </w:p>
    <w:p>
      <w:pPr>
        <w:pStyle w:val="Para 01"/>
      </w:pPr>
      <w:r>
        <w:rPr>
          <w:rStyle w:val="Text7"/>
        </w:rPr>
        <w:t>记</w:t>
      </w:r>
      <w:r>
        <w:t xml:space="preserve"> be=bar-木棒，am=arm-胳膊→像胳膊一样粗的木棒——即“横梁”，引申为“光束，光柱”。</w:t>
      </w:r>
    </w:p>
    <w:p>
      <w:pPr>
        <w:pStyle w:val="Para 05"/>
      </w:pPr>
      <w:r>
        <w:t>派生词</w:t>
      </w:r>
    </w:p>
    <w:p>
      <w:pPr>
        <w:pStyle w:val="Para 01"/>
      </w:pPr>
      <w:r>
        <w:drawing>
          <wp:inline>
            <wp:extent cx="50800" cy="50800"/>
            <wp:effectExtent b="0" l="0" r="0" t="0"/>
            <wp:docPr descr="0" id="51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beaming</w:t>
      </w:r>
      <w:r>
        <w:t xml:space="preserve"> </w:t>
      </w:r>
      <w:r>
        <w:rPr>
          <w:rStyle w:val="Text1"/>
        </w:rPr>
        <w:t>/ˈbiːmɪŋ/</w:t>
      </w:r>
      <w:r>
        <w:t xml:space="preserve"> adj. 光亮的，耀眼的；喜气洋洋的，愉快的，笑盈盈的(ing-的)</w:t>
      </w:r>
    </w:p>
    <w:p>
      <w:pPr>
        <w:pStyle w:val="Para 03"/>
      </w:pPr>
      <w:r>
        <w:rPr>
          <w:rStyle w:val="Text0"/>
        </w:rPr>
        <w:t xml:space="preserve">corporation </w:t>
      </w:r>
      <w:r>
        <w:t>/ˌkɔːpəˈreɪʃən/</w:t>
      </w:r>
    </w:p>
    <w:p>
      <w:pPr>
        <w:pStyle w:val="Para 01"/>
      </w:pPr>
      <w:r>
        <w:t>n. 公司，企业；法人；【英】市政委员会</w:t>
      </w:r>
    </w:p>
    <w:p>
      <w:pPr>
        <w:pStyle w:val="Para 01"/>
      </w:pPr>
      <w:r>
        <w:rPr>
          <w:rStyle w:val="Text7"/>
        </w:rPr>
        <w:t>记</w:t>
      </w:r>
      <w:r>
        <w:t xml:space="preserve"> corpor-词根，团体，组织；身体，ation-名词后缀→源于“公司，企业，机关”都是“团体”性组织——即“公司，企业；法人”。</w:t>
      </w:r>
    </w:p>
    <w:p>
      <w:pPr>
        <w:pStyle w:val="Para 05"/>
      </w:pPr>
      <w:r>
        <w:t>派生词</w:t>
      </w:r>
    </w:p>
    <w:p>
      <w:pPr>
        <w:pStyle w:val="Para 01"/>
      </w:pPr>
      <w:r>
        <w:drawing>
          <wp:inline>
            <wp:extent cx="50800" cy="50800"/>
            <wp:effectExtent b="0" l="0" r="0" t="0"/>
            <wp:docPr descr="0" id="51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corporate</w:t>
      </w:r>
      <w:r>
        <w:t xml:space="preserve"> </w:t>
      </w:r>
      <w:r>
        <w:rPr>
          <w:rStyle w:val="Text1"/>
        </w:rPr>
        <w:t>/ˈkɔːpərət/</w:t>
      </w:r>
      <w:r>
        <w:t xml:space="preserve"> adj. 团体的；公司的，法人的；全体的</w:t>
      </w:r>
    </w:p>
    <w:p>
      <w:pPr>
        <w:pStyle w:val="Para 03"/>
      </w:pPr>
      <w:r>
        <w:rPr>
          <w:rStyle w:val="Text0"/>
        </w:rPr>
        <w:t xml:space="preserve">correct </w:t>
      </w:r>
      <w:r>
        <w:t>/kəˈrekt/</w:t>
      </w:r>
    </w:p>
    <w:p>
      <w:pPr>
        <w:pStyle w:val="Para 01"/>
      </w:pPr>
      <w:r>
        <w:t>vt. 改正，纠正；校准 adj. 正确的，对的；恰当的</w:t>
      </w:r>
    </w:p>
    <w:p>
      <w:pPr>
        <w:pStyle w:val="Para 01"/>
      </w:pPr>
      <w:r>
        <w:rPr>
          <w:rStyle w:val="Text7"/>
        </w:rPr>
        <w:t>记</w:t>
      </w:r>
      <w:r>
        <w:t xml:space="preserve"> cor-完全，rect=right-正，直→使变得完全正直起来——即“改正，纠正”，引申为“校准”。</w:t>
      </w:r>
    </w:p>
    <w:p>
      <w:pPr>
        <w:pStyle w:val="Para 03"/>
      </w:pPr>
      <w:r>
        <w:rPr>
          <w:rStyle w:val="Text0"/>
        </w:rPr>
        <w:t xml:space="preserve">debate </w:t>
      </w:r>
      <w:r>
        <w:t>/dɪˈbeɪt/</w:t>
      </w:r>
    </w:p>
    <w:p>
      <w:pPr>
        <w:pStyle w:val="Para 01"/>
      </w:pPr>
      <w:r>
        <w:t>n./v. 辩论，争论</w:t>
      </w:r>
    </w:p>
    <w:p>
      <w:pPr>
        <w:pStyle w:val="Para 01"/>
      </w:pPr>
      <w:r>
        <w:rPr>
          <w:rStyle w:val="Text7"/>
        </w:rPr>
        <w:t>记</w:t>
      </w:r>
      <w:r>
        <w:t xml:space="preserve"> de-向下，bat-词根，击打，e-尾缀→(把对手)打压下去——即“辩论，争论”。另外，我们用谐音“敌败他”也可速记。</w:t>
      </w:r>
    </w:p>
    <w:p>
      <w:pPr>
        <w:pStyle w:val="Para 03"/>
      </w:pPr>
      <w:r>
        <w:rPr>
          <w:rStyle w:val="Text0"/>
        </w:rPr>
        <w:t xml:space="preserve">elegant </w:t>
      </w:r>
      <w:r>
        <w:t>/ˈelɪɡənt/</w:t>
      </w:r>
    </w:p>
    <w:p>
      <w:pPr>
        <w:pStyle w:val="Para 01"/>
      </w:pPr>
      <w:r>
        <w:t>adj. 优美的；雅致的，端庄的</w:t>
      </w:r>
    </w:p>
    <w:p>
      <w:pPr>
        <w:pStyle w:val="Para 01"/>
      </w:pPr>
      <w:r>
        <w:rPr>
          <w:rStyle w:val="Text7"/>
        </w:rPr>
        <w:t>记</w:t>
      </w:r>
      <w:r>
        <w:t xml:space="preserve"> e-向外，出来，leg=lect-词根，选择；收集，ant-形容词后缀→精心挑“选”出来的，出众的——即“优美的”，引申为“雅致的，端庄的”。</w:t>
      </w:r>
    </w:p>
    <w:p>
      <w:pPr>
        <w:pStyle w:val="Para 01"/>
      </w:pPr>
      <w:r>
        <w:rPr>
          <w:rStyle w:val="Text7"/>
        </w:rPr>
        <w:t>例</w:t>
      </w:r>
      <w:r>
        <w:t xml:space="preserve"> (2011年英语二阅读Text 3) The apartments in the elegant towers Mies built on Chicago’s Lake Shore Drive, for example, were smaller—two-bedroom units under 1,000 square feet—than those in their older neighbors along the city’s Gold Coast. 例如，密斯在芝加哥湖岸大道建造的那些雅致的大楼里的公寓比附近那些沿着黄金海岸建造的老建筑中的公寓都要小——不到1000平方英尺的单元房有两个卧室。</w:t>
      </w:r>
    </w:p>
    <w:p>
      <w:pPr>
        <w:pStyle w:val="Para 03"/>
      </w:pPr>
      <w:r>
        <w:rPr>
          <w:rStyle w:val="Text0"/>
        </w:rPr>
        <w:t xml:space="preserve">fantasy </w:t>
      </w:r>
      <w:r>
        <w:t>/ˈfæntəsi/</w:t>
      </w:r>
    </w:p>
    <w:p>
      <w:pPr>
        <w:pStyle w:val="Para 01"/>
      </w:pPr>
      <w:r>
        <w:t>n. 幻想</w:t>
      </w:r>
    </w:p>
    <w:p>
      <w:pPr>
        <w:pStyle w:val="Para 01"/>
      </w:pPr>
      <w:r>
        <w:rPr>
          <w:rStyle w:val="Text7"/>
        </w:rPr>
        <w:t>记</w:t>
      </w:r>
      <w:r>
        <w:t xml:space="preserve"> fant-词根，出现，as-像，y-名词后缀→就像是真的出现了一样——即“幻想”。</w:t>
      </w:r>
    </w:p>
    <w:p>
      <w:pPr>
        <w:pStyle w:val="Para 05"/>
      </w:pPr>
      <w:r>
        <w:t>派生词</w:t>
      </w:r>
    </w:p>
    <w:p>
      <w:pPr>
        <w:pStyle w:val="Para 01"/>
      </w:pPr>
      <w:r>
        <w:drawing>
          <wp:inline>
            <wp:extent cx="50800" cy="50800"/>
            <wp:effectExtent b="0" l="0" r="0" t="0"/>
            <wp:docPr descr="0" id="51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fantastic</w:t>
      </w:r>
      <w:r>
        <w:t xml:space="preserve"> </w:t>
      </w:r>
      <w:r>
        <w:rPr>
          <w:rStyle w:val="Text1"/>
        </w:rPr>
        <w:t>/fænˈtæstɪk/</w:t>
      </w:r>
      <w:r>
        <w:t xml:space="preserve"> adj. 幻想的，想象出来的；奇异的，古怪的；极好的</w:t>
      </w:r>
    </w:p>
    <w:p>
      <w:pPr>
        <w:pStyle w:val="Para 01"/>
      </w:pPr>
      <w:r>
        <w:rPr>
          <w:rStyle w:val="Text7"/>
        </w:rPr>
        <w:t>记</w:t>
      </w:r>
      <w:r>
        <w:t xml:space="preserve"> fantas=fantasy-幻想，tic=ic-的→幻想的，想象出来的——引申为“奇异的，古怪的；极好的”。这是因为“幻想”出来的景象往往夸张而“离奇”，正所谓“奇幻景象”；而“奇幻景象”(比如海市蜃楼、双彩虹等)，给人的感觉是“极好的”。</w:t>
      </w:r>
    </w:p>
    <w:p>
      <w:pPr>
        <w:pStyle w:val="Para 03"/>
      </w:pPr>
      <w:r>
        <w:rPr>
          <w:rStyle w:val="Text0"/>
        </w:rPr>
        <w:t xml:space="preserve">geography </w:t>
      </w:r>
      <w:r>
        <w:t>/dʒiˈɒɡrəfi/</w:t>
      </w:r>
    </w:p>
    <w:p>
      <w:pPr>
        <w:pStyle w:val="Para 01"/>
      </w:pPr>
      <w:r>
        <w:t>n. 地理(学)</w:t>
      </w:r>
    </w:p>
    <w:p>
      <w:pPr>
        <w:pStyle w:val="Para 01"/>
      </w:pPr>
      <w:r>
        <w:rPr>
          <w:rStyle w:val="Text7"/>
        </w:rPr>
        <w:t>记</w:t>
      </w:r>
      <w:r>
        <w:t xml:space="preserve"> geo-词根，土地，graph-词根，写，画，y=ology-名词后缀→描画土地(地形)之学——即“地理(学)”。</w:t>
      </w:r>
    </w:p>
    <w:p>
      <w:pPr>
        <w:pStyle w:val="Para 05"/>
      </w:pPr>
      <w:r>
        <w:t>派生词</w:t>
      </w:r>
    </w:p>
    <w:p>
      <w:pPr>
        <w:pStyle w:val="Para 01"/>
      </w:pPr>
      <w:r>
        <w:drawing>
          <wp:inline>
            <wp:extent cx="50800" cy="50800"/>
            <wp:effectExtent b="0" l="0" r="0" t="0"/>
            <wp:docPr descr="0" id="51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geographic</w:t>
      </w:r>
      <w:r>
        <w:t xml:space="preserve">(al) </w:t>
      </w:r>
      <w:r>
        <w:rPr>
          <w:rStyle w:val="Text1"/>
        </w:rPr>
        <w:t>/ˌdʒiːəˈɡræfɪk(l)/</w:t>
      </w:r>
      <w:r>
        <w:t xml:space="preserve"> adj. 地理的；地理学的(ic- /ical-的)</w:t>
      </w:r>
    </w:p>
    <w:p>
      <w:pPr>
        <w:pStyle w:val="Para 03"/>
      </w:pPr>
      <w:r>
        <w:rPr>
          <w:rStyle w:val="Text0"/>
        </w:rPr>
        <w:t xml:space="preserve">harsh </w:t>
      </w:r>
      <w:r>
        <w:t>/hɑːʃ/</w:t>
      </w:r>
    </w:p>
    <w:p>
      <w:pPr>
        <w:pStyle w:val="Para 01"/>
      </w:pPr>
      <w:r>
        <w:t>adj. 粗糙的，扎手的；(声音)刺耳的；(光线)刺目的；(天气等)严酷的</w:t>
      </w:r>
    </w:p>
    <w:p>
      <w:pPr>
        <w:pStyle w:val="Para 01"/>
      </w:pPr>
      <w:r>
        <w:rPr>
          <w:rStyle w:val="Text7"/>
        </w:rPr>
        <w:t>记</w:t>
      </w:r>
      <w:r>
        <w:t xml:space="preserve"> har=hair-头发，sh=short-短→男士的短发“扎手”——即“粗糙的，扎手的”，引申为“(声音)刺耳的；(光线)刺目的；(天气等)严酷的”。</w:t>
      </w:r>
    </w:p>
    <w:p>
      <w:pPr>
        <w:pStyle w:val="Para 01"/>
      </w:pPr>
      <w:r>
        <w:rPr>
          <w:rStyle w:val="Text7"/>
        </w:rPr>
        <w:t>考</w:t>
      </w:r>
      <w:r>
        <w:t xml:space="preserve"> </w:t>
      </w:r>
      <w:r>
        <w:rPr>
          <w:rStyle w:val="Text3"/>
        </w:rPr>
        <w:t>harsh reality</w:t>
      </w:r>
      <w:r>
        <w:t xml:space="preserve"> 严酷的现实(2007年-阅读3)</w:t>
      </w:r>
    </w:p>
    <w:p>
      <w:pPr>
        <w:pStyle w:val="Para 03"/>
      </w:pPr>
      <w:r>
        <w:rPr>
          <w:rStyle w:val="Text0"/>
        </w:rPr>
        <w:t xml:space="preserve">lay </w:t>
      </w:r>
      <w:r>
        <w:t>/leɪ/</w:t>
      </w:r>
    </w:p>
    <w:p>
      <w:pPr>
        <w:pStyle w:val="Para 01"/>
      </w:pPr>
      <w:r>
        <w:t>vt. 放置，铺设；设置；躺下</w:t>
      </w:r>
    </w:p>
    <w:p>
      <w:pPr>
        <w:pStyle w:val="Para 01"/>
      </w:pPr>
      <w:r>
        <w:rPr>
          <w:rStyle w:val="Text7"/>
        </w:rPr>
        <w:t>考</w:t>
      </w:r>
      <w:r>
        <w:t xml:space="preserve"> </w:t>
      </w:r>
      <w:r>
        <w:rPr>
          <w:rStyle w:val="Text3"/>
        </w:rPr>
        <w:t>get laid off</w:t>
      </w:r>
      <w:r>
        <w:t xml:space="preserve"> 解雇，下岗(2007年-阅读3)(注意：laid是lay的过去式和过去分词)</w:t>
      </w:r>
    </w:p>
    <w:p>
      <w:pPr>
        <w:pStyle w:val="Para 03"/>
      </w:pPr>
      <w:r>
        <w:rPr>
          <w:rStyle w:val="Text0"/>
        </w:rPr>
        <w:t xml:space="preserve">manufacture </w:t>
      </w:r>
      <w:r>
        <w:t>/ˌmænjuˈfæktʃə(r)/</w:t>
      </w:r>
    </w:p>
    <w:p>
      <w:pPr>
        <w:pStyle w:val="Para 01"/>
      </w:pPr>
      <w:r>
        <w:t>n. 手工制造(业) vt. 生产，制造；伪造，捏造</w:t>
      </w:r>
    </w:p>
    <w:p>
      <w:pPr>
        <w:pStyle w:val="Para 01"/>
      </w:pPr>
      <w:r>
        <w:rPr>
          <w:rStyle w:val="Text7"/>
        </w:rPr>
        <w:t>记</w:t>
      </w:r>
      <w:r>
        <w:t xml:space="preserve"> man-词根，手，u-无实义，fact-词根，制造；做，ure-名词后缀→手工制造(业)——引申为“生产，制造；伪造，捏造”。</w:t>
      </w:r>
    </w:p>
    <w:p>
      <w:pPr>
        <w:pStyle w:val="Para 01"/>
      </w:pPr>
      <w:r>
        <w:rPr>
          <w:rStyle w:val="Text7"/>
        </w:rPr>
        <w:t>例</w:t>
      </w:r>
      <w:r>
        <w:t xml:space="preserve"> (2013年英语二阅读Text 1) As Davidson notes, “In the 10 years ending in 2009, [U.S.] factories shed workers so fast that they erased almost all the gains of the previous 70 years; roughly one out of every three manufacturing jobs—about 6 million in total—disappeared.” 正如戴维森所说，“在到2009年为止的10年间，(美国)工厂裁员的速度非常快，裁员人数几乎相当于过去70年招工人数的总和；粗略估计，每三个制造业岗位中就会有一个消失，总共消失的岗位约600万个。”</w:t>
      </w:r>
    </w:p>
    <w:p>
      <w:pPr>
        <w:pStyle w:val="Para 07"/>
      </w:pPr>
      <w:r>
        <w:t xml:space="preserve">net </w:t>
      </w:r>
      <w:r>
        <w:rPr>
          <w:rStyle w:val="Text1"/>
        </w:rPr>
        <w:t>/net/</w:t>
      </w:r>
    </w:p>
    <w:p>
      <w:pPr>
        <w:pStyle w:val="Para 01"/>
      </w:pPr>
      <w:r>
        <w:t>n. 网，网状物；通信网</w:t>
      </w:r>
    </w:p>
    <w:p>
      <w:pPr>
        <w:pStyle w:val="Para 05"/>
      </w:pPr>
      <w:r>
        <w:t>派生词</w:t>
      </w:r>
    </w:p>
    <w:p>
      <w:pPr>
        <w:pStyle w:val="Para 01"/>
      </w:pPr>
      <w:r>
        <w:drawing>
          <wp:inline>
            <wp:extent cx="50800" cy="50800"/>
            <wp:effectExtent b="0" l="0" r="0" t="0"/>
            <wp:docPr descr="0" id="52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network</w:t>
      </w:r>
      <w:r>
        <w:t xml:space="preserve"> </w:t>
      </w:r>
      <w:r>
        <w:rPr>
          <w:rStyle w:val="Text1"/>
        </w:rPr>
        <w:t>/ˈnetwɜːk/</w:t>
      </w:r>
      <w:r>
        <w:t xml:space="preserve"> n. 网络；网状物</w:t>
      </w:r>
    </w:p>
    <w:p>
      <w:pPr>
        <w:pStyle w:val="Para 01"/>
      </w:pPr>
      <w:r>
        <w:rPr>
          <w:rStyle w:val="Text7"/>
        </w:rPr>
        <w:t>例</w:t>
      </w:r>
      <w:r>
        <w:t xml:space="preserve"> (2012年英语一阅读Part B) The networked computer is an amazing device, the first media machine that serves as the mode of production, means of distribution, site of reception, and place of praise and critique. 联网电脑是一种神奇的设备，是首次出现的兼具生产方式、分配方式、接收站点和评论平台功能的传媒机器。</w:t>
      </w:r>
    </w:p>
    <w:p>
      <w:pPr>
        <w:pStyle w:val="Para 03"/>
      </w:pPr>
      <w:r>
        <w:rPr>
          <w:rStyle w:val="Text0"/>
        </w:rPr>
        <w:t xml:space="preserve">omnivore </w:t>
      </w:r>
      <w:r>
        <w:t>/ˈɒmnɪvɔː(r)/</w:t>
      </w:r>
    </w:p>
    <w:p>
      <w:pPr>
        <w:pStyle w:val="Para 01"/>
      </w:pPr>
      <w:r>
        <w:t>n. 杂食动物，吃所有食物的动物 [超纲词汇]</w:t>
      </w:r>
    </w:p>
    <w:p>
      <w:pPr>
        <w:pStyle w:val="Para 01"/>
      </w:pPr>
      <w:r>
        <w:rPr>
          <w:rStyle w:val="Text7"/>
        </w:rPr>
        <w:t>记</w:t>
      </w:r>
      <w:r>
        <w:t xml:space="preserve"> omni-词根，全部，完全，vor-词根，吃，e-尾缀→全部都吃、什么都吃的动物——即“杂食动物，吃所有食物的动物”。</w:t>
      </w:r>
    </w:p>
    <w:p>
      <w:pPr>
        <w:pStyle w:val="Para 03"/>
      </w:pPr>
      <w:r>
        <w:rPr>
          <w:rStyle w:val="Text0"/>
        </w:rPr>
        <w:t xml:space="preserve">pure </w:t>
      </w:r>
      <w:r>
        <w:t>/pjʊə(r)/</w:t>
      </w:r>
    </w:p>
    <w:p>
      <w:pPr>
        <w:pStyle w:val="Para 01"/>
      </w:pPr>
      <w:r>
        <w:t>adj. 纯净的，纯洁的；纯粹的；纯理论的</w:t>
      </w:r>
    </w:p>
    <w:p>
      <w:pPr>
        <w:pStyle w:val="Para 05"/>
      </w:pPr>
      <w:r>
        <w:t>派生词</w:t>
      </w:r>
    </w:p>
    <w:p>
      <w:pPr>
        <w:pStyle w:val="Para 01"/>
      </w:pPr>
      <w:r>
        <w:drawing>
          <wp:inline>
            <wp:extent cx="50800" cy="50800"/>
            <wp:effectExtent b="0" l="0" r="0" t="0"/>
            <wp:docPr descr="0" id="52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purity</w:t>
      </w:r>
      <w:r>
        <w:t xml:space="preserve"> </w:t>
      </w:r>
      <w:r>
        <w:rPr>
          <w:rStyle w:val="Text1"/>
        </w:rPr>
        <w:t>/ˈpjʊərəti/</w:t>
      </w:r>
      <w:r>
        <w:t xml:space="preserve"> n. 纯净，纯洁；纯粹；纯度(ity-名词后缀)</w:t>
      </w:r>
    </w:p>
    <w:p>
      <w:pPr>
        <w:pStyle w:val="Para 01"/>
      </w:pPr>
      <w:r>
        <w:drawing>
          <wp:inline>
            <wp:extent cx="50800" cy="50800"/>
            <wp:effectExtent b="0" l="0" r="0" t="0"/>
            <wp:docPr descr="0" id="52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puritan</w:t>
      </w:r>
      <w:r>
        <w:t xml:space="preserve"> </w:t>
      </w:r>
      <w:r>
        <w:rPr>
          <w:rStyle w:val="Text1"/>
        </w:rPr>
        <w:t>/ˈpjʊərɪtən/</w:t>
      </w:r>
      <w:r>
        <w:t xml:space="preserve"> n. [P-]清教徒；(任何政党中的)纯粹主义者；(道德或宗教上)极拘谨的人</w:t>
      </w:r>
    </w:p>
    <w:p>
      <w:pPr>
        <w:pStyle w:val="Para 01"/>
      </w:pPr>
      <w:r>
        <w:rPr>
          <w:rStyle w:val="Text7"/>
        </w:rPr>
        <w:t>记</w:t>
      </w:r>
      <w:r>
        <w:t xml:space="preserve"> purit=purity-纯净；纯洁；纯粹，an-表人→清教徒；纯粹主义者。</w:t>
      </w:r>
    </w:p>
    <w:p>
      <w:pPr>
        <w:pStyle w:val="Para 03"/>
      </w:pPr>
      <w:r>
        <w:rPr>
          <w:rStyle w:val="Text0"/>
        </w:rPr>
        <w:t xml:space="preserve">struggle </w:t>
      </w:r>
      <w:r>
        <w:t>/ˈstrʌɡl/</w:t>
      </w:r>
    </w:p>
    <w:p>
      <w:pPr>
        <w:pStyle w:val="Para 01"/>
      </w:pPr>
      <w:r>
        <w:t>n./v. 奋斗，努力；斗争</w:t>
      </w:r>
    </w:p>
    <w:p>
      <w:pPr>
        <w:pStyle w:val="Para 01"/>
      </w:pPr>
      <w:r>
        <w:rPr>
          <w:rStyle w:val="Text7"/>
        </w:rPr>
        <w:t>记</w:t>
      </w:r>
      <w:r>
        <w:t xml:space="preserve"> strug=strike-打，击，g-无实义双写，le-表示“多次，反复”的后缀→一次次地“打”拼，追求成功——即“奋斗，努力”，引申为“斗争”。</w:t>
      </w:r>
    </w:p>
    <w:p>
      <w:pPr>
        <w:pStyle w:val="Para 01"/>
      </w:pPr>
      <w:r>
        <w:rPr>
          <w:rStyle w:val="Text7"/>
        </w:rPr>
        <w:t>考</w:t>
      </w:r>
      <w:r>
        <w:t xml:space="preserve"> </w:t>
      </w:r>
      <w:r>
        <w:rPr>
          <w:rStyle w:val="Text3"/>
        </w:rPr>
        <w:t>struggle with</w:t>
      </w:r>
      <w:r>
        <w:t xml:space="preserve"> 与…做斗争(2008年-阅读3)</w:t>
      </w:r>
    </w:p>
    <w:p>
      <w:pPr>
        <w:pStyle w:val="Para 03"/>
      </w:pPr>
      <w:r>
        <w:rPr>
          <w:rStyle w:val="Text0"/>
        </w:rPr>
        <w:t xml:space="preserve">studio </w:t>
      </w:r>
      <w:r>
        <w:t>/ˈstjuːdiəʊ/</w:t>
      </w:r>
    </w:p>
    <w:p>
      <w:pPr>
        <w:pStyle w:val="Para 01"/>
      </w:pPr>
      <w:r>
        <w:t>n. 工作室；演播室</w:t>
      </w:r>
    </w:p>
    <w:p>
      <w:pPr>
        <w:pStyle w:val="Para 01"/>
      </w:pPr>
      <w:r>
        <w:rPr>
          <w:rStyle w:val="Text7"/>
        </w:rPr>
        <w:t>记</w:t>
      </w:r>
      <w:r>
        <w:t xml:space="preserve"> studi=study-学习(脑力工作)，o-后缀→工作学习的地方——即“工作室”，引申为“演播室”。</w:t>
      </w:r>
    </w:p>
    <w:p>
      <w:pPr>
        <w:pStyle w:val="Para 03"/>
      </w:pPr>
      <w:r>
        <w:rPr>
          <w:rStyle w:val="Text0"/>
        </w:rPr>
        <w:t xml:space="preserve">veteran </w:t>
      </w:r>
      <w:r>
        <w:t>/ˈvetərən/</w:t>
      </w:r>
    </w:p>
    <w:p>
      <w:pPr>
        <w:pStyle w:val="Para 01"/>
      </w:pPr>
      <w:r>
        <w:t>n. 老兵；老手，富有经验的人 adj. 老兵的；经验丰富的，老练的</w:t>
      </w:r>
    </w:p>
    <w:p>
      <w:pPr>
        <w:pStyle w:val="Para 01"/>
      </w:pPr>
      <w:r>
        <w:rPr>
          <w:rStyle w:val="Text7"/>
        </w:rPr>
        <w:t>记</w:t>
      </w:r>
      <w:r>
        <w:t xml:space="preserve"> ve=war-战争；ter=tell-告诉，讲述，an-人→能够讲述战争故事的人——即“老兵”，引申为“老手，富有经验的人”。</w:t>
      </w:r>
    </w:p>
    <w:p>
      <w:pPr>
        <w:pStyle w:val="Para 03"/>
      </w:pPr>
      <w:r>
        <w:rPr>
          <w:rStyle w:val="Text0"/>
        </w:rPr>
        <w:t xml:space="preserve">care </w:t>
      </w:r>
      <w:r>
        <w:t>/keə(r)/</w:t>
      </w:r>
    </w:p>
    <w:p>
      <w:pPr>
        <w:pStyle w:val="Para 01"/>
      </w:pPr>
      <w:r>
        <w:t>vi. 关心；担心，在乎 n. 关心，照顾；小心</w:t>
      </w:r>
    </w:p>
    <w:p>
      <w:pPr>
        <w:pStyle w:val="Para 01"/>
      </w:pPr>
      <w:r>
        <w:rPr>
          <w:rStyle w:val="Text7"/>
        </w:rPr>
        <w:t>考</w:t>
      </w:r>
      <w:r>
        <w:t xml:space="preserve"> </w:t>
      </w:r>
      <w:r>
        <w:rPr>
          <w:rStyle w:val="Text3"/>
        </w:rPr>
        <w:t>medical care</w:t>
      </w:r>
      <w:r>
        <w:t xml:space="preserve"> 医疗护理(2003年-阅读4)</w:t>
      </w:r>
    </w:p>
    <w:p>
      <w:pPr>
        <w:pStyle w:val="Para 01"/>
      </w:pPr>
      <w:r>
        <w:rPr>
          <w:rStyle w:val="Text3"/>
        </w:rPr>
        <w:t>take care of</w:t>
      </w:r>
      <w:r>
        <w:t xml:space="preserve"> 爱护，照料(2008年-阅读1)</w:t>
      </w:r>
    </w:p>
    <w:p>
      <w:pPr>
        <w:pStyle w:val="Para 01"/>
      </w:pPr>
      <w:r>
        <w:rPr>
          <w:rStyle w:val="Text3"/>
        </w:rPr>
        <w:t>health care</w:t>
      </w:r>
      <w:r>
        <w:t xml:space="preserve"> 卫生保健，医疗保健(2012年-阅读4)</w:t>
      </w:r>
    </w:p>
    <w:p>
      <w:pPr>
        <w:pStyle w:val="Para 07"/>
      </w:pPr>
      <w:r>
        <w:t xml:space="preserve">debt </w:t>
      </w:r>
      <w:r>
        <w:rPr>
          <w:rStyle w:val="Text1"/>
        </w:rPr>
        <w:t>/det/</w:t>
      </w:r>
    </w:p>
    <w:p>
      <w:pPr>
        <w:pStyle w:val="Para 01"/>
      </w:pPr>
      <w:r>
        <w:t>n. 债，借款；负债，欠债</w:t>
      </w:r>
    </w:p>
    <w:p>
      <w:pPr>
        <w:pStyle w:val="Para 01"/>
      </w:pPr>
      <w:r>
        <w:rPr>
          <w:rStyle w:val="Text7"/>
        </w:rPr>
        <w:t>记</w:t>
      </w:r>
      <w:r>
        <w:t xml:space="preserve"> de-下，b=borrow-借，t-尾缀→低下头、低三下四借到的东西——即“债，借款”，引申为“负债，欠债”。</w:t>
      </w:r>
    </w:p>
    <w:p>
      <w:pPr>
        <w:pStyle w:val="Para 03"/>
      </w:pPr>
      <w:r>
        <w:rPr>
          <w:rStyle w:val="Text0"/>
        </w:rPr>
        <w:t xml:space="preserve">element </w:t>
      </w:r>
      <w:r>
        <w:t>/ˈelɪmənt/</w:t>
      </w:r>
    </w:p>
    <w:p>
      <w:pPr>
        <w:pStyle w:val="Para 01"/>
      </w:pPr>
      <w:r>
        <w:t>n. 组成部分；要素，成分；【化】元素</w:t>
      </w:r>
    </w:p>
    <w:p>
      <w:pPr>
        <w:pStyle w:val="Para 01"/>
      </w:pPr>
      <w:r>
        <w:rPr>
          <w:rStyle w:val="Text7"/>
        </w:rPr>
        <w:t>记</w:t>
      </w:r>
      <w:r>
        <w:t xml:space="preserve"> e-外，le=lect-词根，收集，ment-名词后缀→从外面收集、汇总到一起的东西——即“组成部分”，后引申为“要素，成分；元素”。</w:t>
      </w:r>
    </w:p>
    <w:p>
      <w:pPr>
        <w:pStyle w:val="Para 01"/>
      </w:pPr>
      <w:r>
        <w:rPr>
          <w:rStyle w:val="Text7"/>
        </w:rPr>
        <w:t>考</w:t>
      </w:r>
      <w:r>
        <w:t xml:space="preserve"> </w:t>
      </w:r>
      <w:r>
        <w:rPr>
          <w:rStyle w:val="Text3"/>
        </w:rPr>
        <w:t>key element</w:t>
      </w:r>
      <w:r>
        <w:t xml:space="preserve"> 关键因素，要素(2008年-阅读2)</w:t>
      </w:r>
    </w:p>
    <w:p>
      <w:pPr>
        <w:pStyle w:val="Para 03"/>
      </w:pPr>
      <w:r>
        <w:rPr>
          <w:rStyle w:val="Text0"/>
        </w:rPr>
        <w:t xml:space="preserve">haste </w:t>
      </w:r>
      <w:r>
        <w:t>/heɪst/</w:t>
      </w:r>
    </w:p>
    <w:p>
      <w:pPr>
        <w:pStyle w:val="Para 01"/>
      </w:pPr>
      <w:r>
        <w:t>n. 急速，急忙；草率，性急</w:t>
      </w:r>
    </w:p>
    <w:p>
      <w:pPr>
        <w:pStyle w:val="Para 01"/>
      </w:pPr>
      <w:r>
        <w:rPr>
          <w:rStyle w:val="Text7"/>
        </w:rPr>
        <w:t>记</w:t>
      </w:r>
      <w:r>
        <w:t xml:space="preserve"> h-无实义，ast=fast-快，e-尾缀→跑得飞快——即“急速，急忙”，引申为“草率，性急”。</w:t>
      </w:r>
    </w:p>
    <w:p>
      <w:pPr>
        <w:pStyle w:val="Para 03"/>
      </w:pPr>
      <w:r>
        <w:rPr>
          <w:rStyle w:val="Text0"/>
        </w:rPr>
        <w:t xml:space="preserve">layout </w:t>
      </w:r>
      <w:r>
        <w:t>/ˈleɪaʊt/</w:t>
      </w:r>
    </w:p>
    <w:p>
      <w:pPr>
        <w:pStyle w:val="Para 01"/>
      </w:pPr>
      <w:r>
        <w:t>n. 布局；安排，设计</w:t>
      </w:r>
    </w:p>
    <w:p>
      <w:pPr>
        <w:pStyle w:val="Para 01"/>
      </w:pPr>
      <w:r>
        <w:rPr>
          <w:rStyle w:val="Text7"/>
        </w:rPr>
        <w:t>记</w:t>
      </w:r>
      <w:r>
        <w:t xml:space="preserve"> lay-铺设，out-出来→“铺设出来”的整体造型——即“布局”，引申为“安排，设计”。</w:t>
      </w:r>
    </w:p>
    <w:p>
      <w:pPr>
        <w:pStyle w:val="Para 03"/>
      </w:pPr>
      <w:r>
        <w:rPr>
          <w:rStyle w:val="Text0"/>
        </w:rPr>
        <w:t xml:space="preserve">march </w:t>
      </w:r>
      <w:r>
        <w:t>/mɑːtʃ/</w:t>
      </w:r>
    </w:p>
    <w:p>
      <w:pPr>
        <w:pStyle w:val="Para 01"/>
      </w:pPr>
      <w:r>
        <w:t>vi. 行军；游行示威 n. [M-]三月</w:t>
      </w:r>
    </w:p>
    <w:p>
      <w:pPr>
        <w:pStyle w:val="Para 01"/>
      </w:pPr>
      <w:r>
        <w:rPr>
          <w:rStyle w:val="Text7"/>
        </w:rPr>
        <w:t>记</w:t>
      </w:r>
      <w:r>
        <w:t xml:space="preserve"> mar-词根，海，ch=ship-船→源于西方为开拓海外殖民地而进行的海上探险——引申为“行军；游行示威”；而“三月份”是春季的开始，是西方人行军出海的季节。</w:t>
      </w:r>
    </w:p>
    <w:p>
      <w:pPr>
        <w:pStyle w:val="Para 03"/>
      </w:pPr>
      <w:r>
        <w:rPr>
          <w:rStyle w:val="Text0"/>
        </w:rPr>
        <w:t xml:space="preserve">paraphrase </w:t>
      </w:r>
      <w:r>
        <w:t>/ˈpærəfreɪz/</w:t>
      </w:r>
    </w:p>
    <w:p>
      <w:pPr>
        <w:pStyle w:val="Para 01"/>
      </w:pPr>
      <w:r>
        <w:t>n./v. 释义，意译，改述 [超纲词汇]</w:t>
      </w:r>
    </w:p>
    <w:p>
      <w:pPr>
        <w:pStyle w:val="Para 01"/>
      </w:pPr>
      <w:r>
        <w:rPr>
          <w:rStyle w:val="Text7"/>
        </w:rPr>
        <w:t>记</w:t>
      </w:r>
      <w:r>
        <w:t xml:space="preserve"> para-前缀，超，外，旁边，phrase-短语→在“短语”的旁边写，扩写——即“释义，意译，改述”。</w:t>
      </w:r>
    </w:p>
    <w:p>
      <w:pPr>
        <w:pStyle w:val="Para 03"/>
      </w:pPr>
      <w:r>
        <w:rPr>
          <w:rStyle w:val="Text0"/>
        </w:rPr>
        <w:t xml:space="preserve">purse </w:t>
      </w:r>
      <w:r>
        <w:t>/pəːs/</w:t>
      </w:r>
    </w:p>
    <w:p>
      <w:pPr>
        <w:pStyle w:val="Para 01"/>
      </w:pPr>
      <w:r>
        <w:t>n. 钱包；金钱，资财</w:t>
      </w:r>
    </w:p>
    <w:p>
      <w:pPr>
        <w:pStyle w:val="Para 01"/>
      </w:pPr>
      <w:r>
        <w:rPr>
          <w:rStyle w:val="Text7"/>
        </w:rPr>
        <w:t>记</w:t>
      </w:r>
      <w:r>
        <w:t xml:space="preserve"> “purse-钱包”由“purchase-购买”简写而来→购买商品，“钱包”支付——即“钱包”，引申为“金钱，资财”。</w:t>
      </w:r>
    </w:p>
    <w:p>
      <w:pPr>
        <w:pStyle w:val="Para 03"/>
      </w:pPr>
      <w:r>
        <w:rPr>
          <w:rStyle w:val="Text0"/>
        </w:rPr>
        <w:t xml:space="preserve">ratio </w:t>
      </w:r>
      <w:r>
        <w:t>/ˈreɪʃiəʊ/</w:t>
      </w:r>
    </w:p>
    <w:p>
      <w:pPr>
        <w:pStyle w:val="Para 01"/>
      </w:pPr>
      <w:r>
        <w:t>n. 比，比率</w:t>
      </w:r>
    </w:p>
    <w:p>
      <w:pPr>
        <w:pStyle w:val="Para 01"/>
      </w:pPr>
      <w:r>
        <w:rPr>
          <w:rStyle w:val="Text7"/>
        </w:rPr>
        <w:t>记</w:t>
      </w:r>
      <w:r>
        <w:t xml:space="preserve"> “ratio-比率”由“rational-合理的”简写而来→检验某事物是否“合理”，检验某产品合格的标准(我们平时所说的“合格率”) ——即“比，比率”。</w:t>
      </w:r>
    </w:p>
    <w:p>
      <w:pPr>
        <w:pStyle w:val="Para 03"/>
      </w:pPr>
      <w:r>
        <w:rPr>
          <w:rStyle w:val="Text0"/>
        </w:rPr>
        <w:t xml:space="preserve">scale </w:t>
      </w:r>
      <w:r>
        <w:t>/skeɪl/</w:t>
      </w:r>
    </w:p>
    <w:p>
      <w:pPr>
        <w:pStyle w:val="Para 01"/>
      </w:pPr>
      <w:r>
        <w:t>n. 刻度；天平；比例尺；等级，规模；鳞片 vt. 攀登；逐步升高</w:t>
      </w:r>
    </w:p>
    <w:p>
      <w:pPr>
        <w:pStyle w:val="Para 01"/>
      </w:pPr>
      <w:r>
        <w:rPr>
          <w:rStyle w:val="Text7"/>
        </w:rPr>
        <w:t>记</w:t>
      </w:r>
      <w:r>
        <w:t xml:space="preserve"> s-加强语气，cale=carve-雕刻，凿刻[r-l辅音变化、v-简化掉]→“雕刻，镌刻”出来的东西——即“刻度”，引申为“天平；比例尺；等级，规模；鳞片”等含义。这是因为一层一层的“鳞片”看起来就像“刻度”一样。</w:t>
      </w:r>
    </w:p>
    <w:p>
      <w:pPr>
        <w:pStyle w:val="Para 01"/>
      </w:pPr>
      <w:r>
        <w:rPr>
          <w:rStyle w:val="Text7"/>
        </w:rPr>
        <w:t>考</w:t>
      </w:r>
      <w:r>
        <w:t xml:space="preserve"> </w:t>
      </w:r>
      <w:r>
        <w:rPr>
          <w:rStyle w:val="Text3"/>
        </w:rPr>
        <w:t>on a scale of...</w:t>
      </w:r>
      <w:r>
        <w:t xml:space="preserve"> 以…为等级(或尺度) (2013年-完形)</w:t>
      </w:r>
    </w:p>
    <w:p>
      <w:pPr>
        <w:pStyle w:val="Para 01"/>
      </w:pPr>
      <w:r>
        <w:rPr>
          <w:rStyle w:val="Text3"/>
        </w:rPr>
        <w:t>scale back</w:t>
      </w:r>
      <w:r>
        <w:t xml:space="preserve"> 按比例缩减，相应缩减(2010年-阅读2)</w:t>
      </w:r>
    </w:p>
    <w:p>
      <w:pPr>
        <w:pStyle w:val="Para 03"/>
      </w:pPr>
      <w:r>
        <w:rPr>
          <w:rStyle w:val="Text0"/>
        </w:rPr>
        <w:t xml:space="preserve">stuffy </w:t>
      </w:r>
      <w:r>
        <w:t>/ˈstʌfi/</w:t>
      </w:r>
    </w:p>
    <w:p>
      <w:pPr>
        <w:pStyle w:val="Para 01"/>
      </w:pPr>
      <w:r>
        <w:t>adj. 不通风的，不通气的；(气氛)沉闷的，乏味的</w:t>
      </w:r>
    </w:p>
    <w:p>
      <w:pPr>
        <w:pStyle w:val="Para 01"/>
      </w:pPr>
      <w:r>
        <w:rPr>
          <w:rStyle w:val="Text7"/>
        </w:rPr>
        <w:t>记</w:t>
      </w:r>
      <w:r>
        <w:t xml:space="preserve"> stu=stop-停止、停下，ff-由“flow-流动”和“fresh-新鲜的”组合而来，y-形容词后缀→空气“停止”流动的——即“不通风的，不通气的”，引申为“(气氛)沉闷的，乏味的”。</w:t>
      </w:r>
    </w:p>
    <w:p>
      <w:pPr>
        <w:pStyle w:val="Para 05"/>
      </w:pPr>
      <w:r>
        <w:t>派生词</w:t>
      </w:r>
    </w:p>
    <w:p>
      <w:pPr>
        <w:pStyle w:val="Para 01"/>
      </w:pPr>
      <w:r>
        <w:drawing>
          <wp:inline>
            <wp:extent cx="50800" cy="50800"/>
            <wp:effectExtent b="0" l="0" r="0" t="0"/>
            <wp:docPr descr="0" id="52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stuff</w:t>
      </w:r>
      <w:r>
        <w:t xml:space="preserve"> </w:t>
      </w:r>
      <w:r>
        <w:rPr>
          <w:rStyle w:val="Text1"/>
        </w:rPr>
        <w:t>/stʌf/</w:t>
      </w:r>
      <w:r>
        <w:t xml:space="preserve"> n. 原料，材料；物品 vt. 装满，塞满</w:t>
      </w:r>
    </w:p>
    <w:p>
      <w:pPr>
        <w:pStyle w:val="Para 01"/>
      </w:pPr>
      <w:r>
        <w:rPr>
          <w:rStyle w:val="Text7"/>
        </w:rPr>
        <w:t>记</w:t>
      </w:r>
      <w:r>
        <w:t xml:space="preserve"> “stuff-原料，材料”由“stuffy-沉闷的，乏味的”简写而来→所谓“沉闷的，乏味的”是指气氛单调，没有任何情趣色彩，这与构成单一、没有添加任何其他成分的“原料，材料”如出一辙。</w:t>
      </w:r>
    </w:p>
    <w:p>
      <w:pPr>
        <w:pStyle w:val="Para 03"/>
      </w:pPr>
      <w:r>
        <w:rPr>
          <w:rStyle w:val="Text0"/>
        </w:rPr>
        <w:t xml:space="preserve">underfund </w:t>
      </w:r>
      <w:r>
        <w:t>/ˌʌndəˈfʌnd/</w:t>
      </w:r>
    </w:p>
    <w:p>
      <w:pPr>
        <w:pStyle w:val="Para 01"/>
      </w:pPr>
      <w:r>
        <w:t>vt. 对…提供的资金不足 [超纲词汇]</w:t>
      </w:r>
    </w:p>
    <w:p>
      <w:pPr>
        <w:pStyle w:val="Para 01"/>
      </w:pPr>
      <w:r>
        <w:rPr>
          <w:rStyle w:val="Text7"/>
        </w:rPr>
        <w:t>记</w:t>
      </w:r>
      <w:r>
        <w:t xml:space="preserve"> under-在…之下，fund-资金，基金→对…提供的资金不足。</w:t>
      </w:r>
    </w:p>
    <w:p>
      <w:pPr>
        <w:pStyle w:val="Para 03"/>
      </w:pPr>
      <w:r>
        <w:rPr>
          <w:rStyle w:val="Text0"/>
        </w:rPr>
        <w:t xml:space="preserve">career </w:t>
      </w:r>
      <w:r>
        <w:t>/kəˈrɪə/</w:t>
      </w:r>
    </w:p>
    <w:p>
      <w:pPr>
        <w:pStyle w:val="Para 01"/>
      </w:pPr>
      <w:r>
        <w:t>n. 生涯，历程；(终身)职业</w:t>
      </w:r>
    </w:p>
    <w:p>
      <w:pPr>
        <w:pStyle w:val="Para 01"/>
      </w:pPr>
      <w:r>
        <w:rPr>
          <w:rStyle w:val="Text7"/>
        </w:rPr>
        <w:t>记</w:t>
      </w:r>
      <w:r>
        <w:t xml:space="preserve"> care=car-词根，跑，奔，流，er-后缀→一直“跑”、奔波的人生之路——即“生涯，历程；(终身)职业”。</w:t>
      </w:r>
    </w:p>
    <w:p>
      <w:pPr>
        <w:pStyle w:val="Para 01"/>
      </w:pPr>
      <w:r>
        <w:rPr>
          <w:rStyle w:val="Text7"/>
        </w:rPr>
        <w:t>考</w:t>
      </w:r>
      <w:r>
        <w:t xml:space="preserve"> </w:t>
      </w:r>
      <w:r>
        <w:rPr>
          <w:rStyle w:val="Text3"/>
        </w:rPr>
        <w:t>career goal</w:t>
      </w:r>
      <w:r>
        <w:t xml:space="preserve"> 职业目标(2011年-阅读2)</w:t>
      </w:r>
    </w:p>
    <w:p>
      <w:pPr>
        <w:pStyle w:val="Para 03"/>
      </w:pPr>
      <w:r>
        <w:rPr>
          <w:rStyle w:val="Text0"/>
        </w:rPr>
        <w:t xml:space="preserve">cost </w:t>
      </w:r>
      <w:r>
        <w:t>/kɒst/</w:t>
      </w:r>
    </w:p>
    <w:p>
      <w:pPr>
        <w:pStyle w:val="Para 01"/>
      </w:pPr>
      <w:r>
        <w:t>n. 费用，价格；成本 vt. 花费</w:t>
      </w:r>
    </w:p>
    <w:p>
      <w:pPr>
        <w:pStyle w:val="Para 01"/>
      </w:pPr>
      <w:r>
        <w:rPr>
          <w:rStyle w:val="Text7"/>
        </w:rPr>
        <w:t>考</w:t>
      </w:r>
      <w:r>
        <w:t xml:space="preserve"> </w:t>
      </w:r>
      <w:r>
        <w:rPr>
          <w:rStyle w:val="Text3"/>
        </w:rPr>
        <w:t>cover the cost of</w:t>
      </w:r>
      <w:r>
        <w:t xml:space="preserve"> 填补…的费用(2003年-阅读3)</w:t>
      </w:r>
    </w:p>
    <w:p>
      <w:pPr>
        <w:pStyle w:val="Para 05"/>
      </w:pPr>
      <w:r>
        <w:t>派生词</w:t>
      </w:r>
    </w:p>
    <w:p>
      <w:pPr>
        <w:pStyle w:val="Para 01"/>
      </w:pPr>
      <w:r>
        <w:drawing>
          <wp:inline>
            <wp:extent cx="50800" cy="50800"/>
            <wp:effectExtent b="0" l="0" r="0" t="0"/>
            <wp:docPr descr="0" id="52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costly</w:t>
      </w:r>
      <w:r>
        <w:t xml:space="preserve"> </w:t>
      </w:r>
      <w:r>
        <w:rPr>
          <w:rStyle w:val="Text1"/>
        </w:rPr>
        <w:t>/ˈkɒstli/</w:t>
      </w:r>
      <w:r>
        <w:t xml:space="preserve"> adj. 昂贵的，豪华的；价值高的，贵重的(ly-形容词后缀)</w:t>
      </w:r>
    </w:p>
    <w:p>
      <w:pPr>
        <w:pStyle w:val="Para 03"/>
      </w:pPr>
      <w:r>
        <w:rPr>
          <w:rStyle w:val="Text0"/>
        </w:rPr>
        <w:t xml:space="preserve">cottage </w:t>
      </w:r>
      <w:r>
        <w:t>/ˈkɒtɪdʒ/</w:t>
      </w:r>
    </w:p>
    <w:p>
      <w:pPr>
        <w:pStyle w:val="Para 01"/>
      </w:pPr>
      <w:r>
        <w:t>n. 村舍，小屋</w:t>
      </w:r>
    </w:p>
    <w:p>
      <w:pPr>
        <w:pStyle w:val="Para 01"/>
      </w:pPr>
      <w:r>
        <w:rPr>
          <w:rStyle w:val="Text7"/>
        </w:rPr>
        <w:t>记</w:t>
      </w:r>
      <w:r>
        <w:t xml:space="preserve"> cott=countryside-农村，age-名词后缀→农村随处可见的东西——即“村舍，小屋”。</w:t>
      </w:r>
    </w:p>
    <w:p>
      <w:pPr>
        <w:pStyle w:val="Para 06"/>
      </w:pPr>
      <w:r>
        <w:rPr>
          <w:rStyle w:val="Text12"/>
        </w:rPr>
        <w:t>考</w:t>
      </w:r>
      <w:r>
        <w:rPr>
          <w:rStyle w:val="Text3"/>
        </w:rPr>
        <w:t xml:space="preserve"> </w:t>
      </w:r>
      <w:r>
        <w:t>Anne Hathaway’s Cottage</w:t>
      </w:r>
      <w:r>
        <w:rPr>
          <w:rStyle w:val="Text3"/>
        </w:rPr>
        <w:t xml:space="preserve"> 安妮·哈瑟维小屋(2006年-阅读2)</w:t>
      </w:r>
    </w:p>
    <w:p>
      <w:pPr>
        <w:pStyle w:val="Para 03"/>
      </w:pPr>
      <w:r>
        <w:rPr>
          <w:rStyle w:val="Text0"/>
        </w:rPr>
        <w:t xml:space="preserve">decade </w:t>
      </w:r>
      <w:r>
        <w:t>/ˈdekeɪd; dɪˈkeɪd/</w:t>
      </w:r>
    </w:p>
    <w:p>
      <w:pPr>
        <w:pStyle w:val="Para 01"/>
      </w:pPr>
      <w:r>
        <w:t>n. 十年；十年期</w:t>
      </w:r>
    </w:p>
    <w:p>
      <w:pPr>
        <w:pStyle w:val="Para 01"/>
      </w:pPr>
      <w:r>
        <w:rPr>
          <w:rStyle w:val="Text7"/>
        </w:rPr>
        <w:t>记</w:t>
      </w:r>
      <w:r>
        <w:t xml:space="preserve"> dec-词根，十，a-表示“一”，de=time-时间→以十年为一个周期——即“十年；十年期”。</w:t>
      </w:r>
    </w:p>
    <w:p>
      <w:pPr>
        <w:pStyle w:val="Para 06"/>
      </w:pPr>
      <w:r>
        <w:rPr>
          <w:rStyle w:val="Text12"/>
        </w:rPr>
        <w:t>考</w:t>
      </w:r>
      <w:r>
        <w:rPr>
          <w:rStyle w:val="Text3"/>
        </w:rPr>
        <w:t xml:space="preserve"> </w:t>
      </w:r>
      <w:r>
        <w:t>it takes sb. decades to do sth.</w:t>
      </w:r>
      <w:r>
        <w:rPr>
          <w:rStyle w:val="Text3"/>
        </w:rPr>
        <w:t xml:space="preserve"> 某人花了几十年的时间做某事(2013年-阅读1)</w:t>
      </w:r>
    </w:p>
    <w:p>
      <w:pPr>
        <w:pStyle w:val="Para 06"/>
      </w:pPr>
      <w:r>
        <w:t>up until a few decades ago</w:t>
      </w:r>
      <w:r>
        <w:rPr>
          <w:rStyle w:val="Text3"/>
        </w:rPr>
        <w:t xml:space="preserve"> 直到几十年前(2013年-阅读3)</w:t>
      </w:r>
    </w:p>
    <w:p>
      <w:pPr>
        <w:pStyle w:val="Para 03"/>
      </w:pPr>
      <w:r>
        <w:rPr>
          <w:rStyle w:val="Text0"/>
        </w:rPr>
        <w:t xml:space="preserve">far-off </w:t>
      </w:r>
      <w:r>
        <w:t>/ˈfɑː ɒf/</w:t>
      </w:r>
    </w:p>
    <w:p>
      <w:pPr>
        <w:pStyle w:val="Para 01"/>
      </w:pPr>
      <w:r>
        <w:t>adj. 远方的，遥远的 [超纲词汇]</w:t>
      </w:r>
    </w:p>
    <w:p>
      <w:pPr>
        <w:pStyle w:val="Para 01"/>
      </w:pPr>
      <w:r>
        <w:rPr>
          <w:rStyle w:val="Text7"/>
        </w:rPr>
        <w:t>记</w:t>
      </w:r>
      <w:r>
        <w:t xml:space="preserve"> far-远的，off-离开；远离的→离得远远的——即“远方的，遥远的”。</w:t>
      </w:r>
    </w:p>
    <w:p>
      <w:pPr>
        <w:pStyle w:val="Para 03"/>
      </w:pPr>
      <w:r>
        <w:rPr>
          <w:rStyle w:val="Text0"/>
        </w:rPr>
        <w:t xml:space="preserve">ghost </w:t>
      </w:r>
      <w:r>
        <w:t>/ɡəʊst/</w:t>
      </w:r>
    </w:p>
    <w:p>
      <w:pPr>
        <w:pStyle w:val="Para 01"/>
      </w:pPr>
      <w:r>
        <w:t>n. 鬼，幽灵</w:t>
      </w:r>
    </w:p>
    <w:p>
      <w:pPr>
        <w:pStyle w:val="Para 01"/>
      </w:pPr>
      <w:r>
        <w:rPr>
          <w:rStyle w:val="Text7"/>
        </w:rPr>
        <w:t>记</w:t>
      </w:r>
      <w:r>
        <w:t xml:space="preserve"> g=god-上帝；天神，host=hostile-敌对的→与天神对抗的邪恶——即“鬼，幽灵”。</w:t>
      </w:r>
    </w:p>
    <w:p>
      <w:pPr>
        <w:pStyle w:val="Para 03"/>
      </w:pPr>
      <w:r>
        <w:rPr>
          <w:rStyle w:val="Text0"/>
        </w:rPr>
        <w:t xml:space="preserve">haul </w:t>
      </w:r>
      <w:r>
        <w:t>/hɔːl/</w:t>
      </w:r>
    </w:p>
    <w:p>
      <w:pPr>
        <w:pStyle w:val="Para 01"/>
      </w:pPr>
      <w:r>
        <w:t>v. (用力)拖，拉</w:t>
      </w:r>
    </w:p>
    <w:p>
      <w:pPr>
        <w:pStyle w:val="Para 01"/>
      </w:pPr>
      <w:r>
        <w:rPr>
          <w:rStyle w:val="Text7"/>
        </w:rPr>
        <w:t>记</w:t>
      </w:r>
      <w:r>
        <w:t xml:space="preserve"> “haul- (用力)拖，拉”由“hale-强拉，硬拖”演变而来。</w:t>
      </w:r>
    </w:p>
    <w:p>
      <w:pPr>
        <w:pStyle w:val="Para 03"/>
      </w:pPr>
      <w:r>
        <w:rPr>
          <w:rStyle w:val="Text0"/>
        </w:rPr>
        <w:t xml:space="preserve">neural </w:t>
      </w:r>
      <w:r>
        <w:t>/ˈnjʊərəl/</w:t>
      </w:r>
    </w:p>
    <w:p>
      <w:pPr>
        <w:pStyle w:val="Para 01"/>
      </w:pPr>
      <w:r>
        <w:t>adj. 神经系统的 [超纲词汇]</w:t>
      </w:r>
    </w:p>
    <w:p>
      <w:pPr>
        <w:pStyle w:val="Para 01"/>
      </w:pPr>
      <w:r>
        <w:rPr>
          <w:rStyle w:val="Text7"/>
        </w:rPr>
        <w:t>记</w:t>
      </w:r>
      <w:r>
        <w:t xml:space="preserve"> neur=nerve-神经，al-的→神经系统的。</w:t>
      </w:r>
    </w:p>
    <w:p>
      <w:pPr>
        <w:pStyle w:val="Para 01"/>
      </w:pPr>
      <w:r>
        <w:rPr>
          <w:rStyle w:val="Text7"/>
        </w:rPr>
        <w:t>考</w:t>
      </w:r>
      <w:r>
        <w:t xml:space="preserve"> </w:t>
      </w:r>
      <w:r>
        <w:rPr>
          <w:rStyle w:val="Text3"/>
        </w:rPr>
        <w:t>neural-repair</w:t>
      </w:r>
      <w:r>
        <w:t xml:space="preserve"> 神经修复(2005年-阅读3)</w:t>
      </w:r>
    </w:p>
    <w:p>
      <w:pPr>
        <w:pStyle w:val="Para 03"/>
      </w:pPr>
      <w:r>
        <w:rPr>
          <w:rStyle w:val="Text0"/>
        </w:rPr>
        <w:t xml:space="preserve">online </w:t>
      </w:r>
      <w:r>
        <w:t>/ˌɒnˈlaɪn/</w:t>
      </w:r>
    </w:p>
    <w:p>
      <w:pPr>
        <w:pStyle w:val="Para 01"/>
      </w:pPr>
      <w:r>
        <w:t>adj./adv. 联机的(地)，在线的(地) [超纲词汇]</w:t>
      </w:r>
    </w:p>
    <w:p>
      <w:pPr>
        <w:pStyle w:val="Para 01"/>
      </w:pPr>
      <w:r>
        <w:rPr>
          <w:rStyle w:val="Text7"/>
        </w:rPr>
        <w:t>记</w:t>
      </w:r>
      <w:r>
        <w:t xml:space="preserve"> on-在，line-线→联机的(地)，在线的(地)。</w:t>
      </w:r>
    </w:p>
    <w:p>
      <w:pPr>
        <w:pStyle w:val="Para 03"/>
      </w:pPr>
      <w:r>
        <w:rPr>
          <w:rStyle w:val="Text0"/>
        </w:rPr>
        <w:t xml:space="preserve">rational </w:t>
      </w:r>
      <w:r>
        <w:t>/ˈræʃnəl/</w:t>
      </w:r>
    </w:p>
    <w:p>
      <w:pPr>
        <w:pStyle w:val="Para 01"/>
      </w:pPr>
      <w:r>
        <w:t>adj. 理性的；合理的</w:t>
      </w:r>
    </w:p>
    <w:p>
      <w:pPr>
        <w:pStyle w:val="Para 01"/>
      </w:pPr>
      <w:r>
        <w:rPr>
          <w:rStyle w:val="Text7"/>
        </w:rPr>
        <w:t>记</w:t>
      </w:r>
      <w:r>
        <w:t xml:space="preserve"> ration=reason-理由，理性(二者读音相似)，al-形容词后缀→理性的；合理的。</w:t>
      </w:r>
    </w:p>
    <w:p>
      <w:pPr>
        <w:pStyle w:val="Para 03"/>
      </w:pPr>
      <w:r>
        <w:rPr>
          <w:rStyle w:val="Text0"/>
        </w:rPr>
        <w:t xml:space="preserve">stun </w:t>
      </w:r>
      <w:r>
        <w:t>/stʌn/</w:t>
      </w:r>
    </w:p>
    <w:p>
      <w:pPr>
        <w:pStyle w:val="Para 01"/>
      </w:pPr>
      <w:r>
        <w:t>vt. 使惊吓，使大吃一惊；使昏迷，使失去知觉</w:t>
      </w:r>
    </w:p>
    <w:p>
      <w:pPr>
        <w:pStyle w:val="Para 01"/>
      </w:pPr>
      <w:r>
        <w:rPr>
          <w:rStyle w:val="Text7"/>
        </w:rPr>
        <w:t>记</w:t>
      </w:r>
      <w:r>
        <w:t xml:space="preserve"> stun一词由“astound-使惊吓，使大吃一惊”简写而来，含义不变。该词之所以还表示“使昏迷，使失去知觉”，是由“使惊吓”含义引申而来，因为人受“惊吓”过度往往就会“昏迷”“失去知觉”。</w:t>
      </w:r>
    </w:p>
    <w:p>
      <w:pPr>
        <w:pStyle w:val="Para 05"/>
      </w:pPr>
      <w:r>
        <w:t>派生词</w:t>
      </w:r>
    </w:p>
    <w:p>
      <w:pPr>
        <w:pStyle w:val="Para 01"/>
      </w:pPr>
      <w:r>
        <w:drawing>
          <wp:inline>
            <wp:extent cx="50800" cy="50800"/>
            <wp:effectExtent b="0" l="0" r="0" t="0"/>
            <wp:docPr descr="0" id="52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stunning</w:t>
      </w:r>
      <w:r>
        <w:t xml:space="preserve"> </w:t>
      </w:r>
      <w:r>
        <w:rPr>
          <w:rStyle w:val="Text1"/>
        </w:rPr>
        <w:t>/ˈstʌnɪŋ/</w:t>
      </w:r>
      <w:r>
        <w:t xml:space="preserve"> adj. 令人震惊的；极美的 (ing-的)</w:t>
      </w:r>
    </w:p>
    <w:p>
      <w:pPr>
        <w:pStyle w:val="Para 03"/>
      </w:pPr>
      <w:r>
        <w:rPr>
          <w:rStyle w:val="Text0"/>
        </w:rPr>
        <w:t xml:space="preserve">style </w:t>
      </w:r>
      <w:r>
        <w:t>/staɪl/</w:t>
      </w:r>
    </w:p>
    <w:p>
      <w:pPr>
        <w:pStyle w:val="Para 01"/>
      </w:pPr>
      <w:r>
        <w:t>n. 风格，文体；样式，类型</w:t>
      </w:r>
    </w:p>
    <w:p>
      <w:pPr>
        <w:pStyle w:val="Para 05"/>
      </w:pPr>
      <w:r>
        <w:t>派生词</w:t>
      </w:r>
    </w:p>
    <w:p>
      <w:pPr>
        <w:pStyle w:val="Para 01"/>
      </w:pPr>
      <w:r>
        <w:drawing>
          <wp:inline>
            <wp:extent cx="50800" cy="50800"/>
            <wp:effectExtent b="0" l="0" r="0" t="0"/>
            <wp:docPr descr="0" id="52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stylish</w:t>
      </w:r>
      <w:r>
        <w:t xml:space="preserve"> </w:t>
      </w:r>
      <w:r>
        <w:rPr>
          <w:rStyle w:val="Text1"/>
        </w:rPr>
        <w:t>/ˈstaɪlɪʃ/</w:t>
      </w:r>
      <w:r>
        <w:t xml:space="preserve"> adj. 时髦的，漂亮的</w:t>
      </w:r>
    </w:p>
    <w:p>
      <w:pPr>
        <w:pStyle w:val="Para 01"/>
      </w:pPr>
      <w:r>
        <w:rPr>
          <w:rStyle w:val="Text7"/>
        </w:rPr>
        <w:t>记</w:t>
      </w:r>
      <w:r>
        <w:t xml:space="preserve"> styl=style-样式，ish=fashion-时髦→样式时髦的——即“时髦的，漂亮的”。</w:t>
      </w:r>
    </w:p>
    <w:p>
      <w:pPr>
        <w:pStyle w:val="Para 01"/>
      </w:pPr>
      <w:r>
        <w:drawing>
          <wp:inline>
            <wp:extent cx="50800" cy="50800"/>
            <wp:effectExtent b="0" l="0" r="0" t="0"/>
            <wp:docPr descr="0" id="52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stylist</w:t>
      </w:r>
      <w:r>
        <w:t xml:space="preserve"> </w:t>
      </w:r>
      <w:r>
        <w:rPr>
          <w:rStyle w:val="Text1"/>
        </w:rPr>
        <w:t>/ˈstaɪlɪst/</w:t>
      </w:r>
      <w:r>
        <w:t xml:space="preserve"> n. 设计师，造型师；文体家(ist-表人)</w:t>
      </w:r>
    </w:p>
    <w:p>
      <w:pPr>
        <w:pStyle w:val="Para 03"/>
      </w:pPr>
      <w:r>
        <w:rPr>
          <w:rStyle w:val="Text0"/>
        </w:rPr>
        <w:t xml:space="preserve">subconscious </w:t>
      </w:r>
      <w:r>
        <w:t>/ˌsʌbˈkɒnʃəs/</w:t>
      </w:r>
    </w:p>
    <w:p>
      <w:pPr>
        <w:pStyle w:val="Para 01"/>
      </w:pPr>
      <w:r>
        <w:t>n./adj. 潜意识(的)，下意识(的) [超纲词汇]</w:t>
      </w:r>
    </w:p>
    <w:p>
      <w:pPr>
        <w:pStyle w:val="Para 01"/>
      </w:pPr>
      <w:r>
        <w:rPr>
          <w:rStyle w:val="Text7"/>
        </w:rPr>
        <w:t>记</w:t>
      </w:r>
      <w:r>
        <w:t xml:space="preserve"> sub-下面，conscious-有知觉的，有意识的→潜意识(的)，下意识(的)。</w:t>
      </w:r>
    </w:p>
    <w:p>
      <w:pPr>
        <w:pStyle w:val="Para 01"/>
      </w:pPr>
      <w:r>
        <w:rPr>
          <w:rStyle w:val="Text7"/>
        </w:rPr>
        <w:t>例</w:t>
      </w:r>
      <w:r>
        <w:t xml:space="preserve"> (2011年英语一阅读Text 4) But it’s interesting to wonder if the images we see every week of stress-free, happiness-enhancing parenthood aren’t in some small, subconscious way contributing to our own dissatisfactions with the actual experience, in the same way that a small part of us hoped getting “the Rachel” might make us look just a little bit like Jennifer Aniston. 但想想这个问题是很有趣的：我们每周看到的那些无忧无虑、倍感幸福的父母形象，是不是在以一种细微的、潜意识的方式不再让我们对养育孩子的实际经历感到不满，就像我们中的少数人希望剪个瑞秋的发型可能会使她们看起来有一点像珍妮弗·安妮斯顿。</w:t>
      </w:r>
    </w:p>
    <w:p>
      <w:pPr>
        <w:pStyle w:val="Para 03"/>
      </w:pPr>
      <w:r>
        <w:rPr>
          <w:rStyle w:val="Text0"/>
        </w:rPr>
        <w:t xml:space="preserve">undergraduate </w:t>
      </w:r>
      <w:r>
        <w:t>/ˌʌndəˈɡrædʒuət/</w:t>
      </w:r>
    </w:p>
    <w:p>
      <w:pPr>
        <w:pStyle w:val="Para 01"/>
      </w:pPr>
      <w:r>
        <w:t>n. 大学生，大学肄业生(以区别于graduate，研究生) adj. 大学(肄业)生的</w:t>
      </w:r>
    </w:p>
    <w:p>
      <w:pPr>
        <w:pStyle w:val="Para 01"/>
      </w:pPr>
      <w:r>
        <w:rPr>
          <w:rStyle w:val="Text7"/>
        </w:rPr>
        <w:t>记</w:t>
      </w:r>
      <w:r>
        <w:t xml:space="preserve"> under-在…下面，低于，graduate-毕业生；毕业→低于、未达到“毕业”资格的人——即“大学生，大学肄业生”，引申出形容词词义“大学(肄业)生的”。</w:t>
      </w:r>
    </w:p>
    <w:p>
      <w:pPr>
        <w:pStyle w:val="Para 03"/>
      </w:pPr>
      <w:r>
        <w:rPr>
          <w:rStyle w:val="Text0"/>
        </w:rPr>
        <w:t xml:space="preserve">vibrate </w:t>
      </w:r>
      <w:r>
        <w:t>/vaɪˈbreɪt/</w:t>
      </w:r>
    </w:p>
    <w:p>
      <w:pPr>
        <w:pStyle w:val="Para 01"/>
      </w:pPr>
      <w:r>
        <w:t>v. (使)振动，(使)摇摆</w:t>
      </w:r>
    </w:p>
    <w:p>
      <w:pPr>
        <w:pStyle w:val="Para 01"/>
      </w:pPr>
      <w:r>
        <w:rPr>
          <w:rStyle w:val="Text7"/>
        </w:rPr>
        <w:t>记</w:t>
      </w:r>
      <w:r>
        <w:t xml:space="preserve"> vib=wipe-擦[w-v简写，p-b清浊变化]，rat=rapid-快速的[d-t清浊变化]，e-尾缀→由“快速、上下、反复地擦”引申为上下“振动，摇摆”。</w:t>
      </w:r>
    </w:p>
    <w:p>
      <w:pPr>
        <w:pStyle w:val="Para 05"/>
      </w:pPr>
      <w:r>
        <w:t>派生词</w:t>
      </w:r>
    </w:p>
    <w:p>
      <w:pPr>
        <w:pStyle w:val="Para 01"/>
      </w:pPr>
      <w:r>
        <w:drawing>
          <wp:inline>
            <wp:extent cx="50800" cy="50800"/>
            <wp:effectExtent b="0" l="0" r="0" t="0"/>
            <wp:docPr descr="0" id="52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vibrant</w:t>
      </w:r>
      <w:r>
        <w:t xml:space="preserve"> </w:t>
      </w:r>
      <w:r>
        <w:rPr>
          <w:rStyle w:val="Text1"/>
        </w:rPr>
        <w:t>/ˈvaɪbrənt/</w:t>
      </w:r>
      <w:r>
        <w:t xml:space="preserve"> adj. 振动的，颤动的；生机勃勃的，充满活力的</w:t>
      </w:r>
    </w:p>
    <w:p>
      <w:pPr>
        <w:pStyle w:val="Para 01"/>
      </w:pPr>
      <w:r>
        <w:rPr>
          <w:rStyle w:val="Text7"/>
        </w:rPr>
        <w:t>记</w:t>
      </w:r>
      <w:r>
        <w:t xml:space="preserve"> 该词是vibrate的形容词形式，ant-形容词后缀→振动的，颤动的——引申为“生机勃勃的，充满活力的”。</w:t>
      </w:r>
    </w:p>
    <w:p>
      <w:pPr>
        <w:pStyle w:val="Para 01"/>
      </w:pPr>
      <w:r>
        <w:rPr>
          <w:rStyle w:val="Text7"/>
        </w:rPr>
        <w:t>例</w:t>
      </w:r>
      <w:r>
        <w:t xml:space="preserve"> (2011年英语一阅读Text 1) Gilbert’s own interest in new music has been widely noted: Alex Ross, a classical-music critic, has described him as a man who is capable of turning the Philharmonic into “a markedly different, more vibrant organization.” 吉尔伯特对新音乐的兴趣已经广为人知。古典音乐评论家亚历克斯·罗斯曾这样描述他：吉尔伯特能够把爱乐乐团变成“一个截然不同的、更加有活力的团体”。</w:t>
      </w:r>
    </w:p>
    <w:p>
      <w:pPr>
        <w:pStyle w:val="Para 03"/>
      </w:pPr>
      <w:r>
        <w:rPr>
          <w:rStyle w:val="Text0"/>
        </w:rPr>
        <w:t xml:space="preserve">weep </w:t>
      </w:r>
      <w:r>
        <w:t>/wiːp/</w:t>
      </w:r>
    </w:p>
    <w:p>
      <w:pPr>
        <w:pStyle w:val="Para 01"/>
      </w:pPr>
      <w:r>
        <w:t>vi. 哭泣，流泪</w:t>
      </w:r>
    </w:p>
    <w:p>
      <w:pPr>
        <w:pStyle w:val="Para 01"/>
      </w:pPr>
      <w:r>
        <w:rPr>
          <w:rStyle w:val="Text7"/>
        </w:rPr>
        <w:t>记</w:t>
      </w:r>
      <w:r>
        <w:t xml:space="preserve"> weep=water-水，drip-滴下→泪水滴下——即“哭泣，流泪”。</w:t>
      </w:r>
    </w:p>
    <w:p>
      <w:pPr>
        <w:pStyle w:val="Para 03"/>
      </w:pPr>
      <w:r>
        <w:rPr>
          <w:rStyle w:val="Text0"/>
        </w:rPr>
        <w:t xml:space="preserve">accord </w:t>
      </w:r>
      <w:r>
        <w:t>/əˈkɔːd/</w:t>
      </w:r>
    </w:p>
    <w:p>
      <w:pPr>
        <w:pStyle w:val="Para 01"/>
      </w:pPr>
      <w:r>
        <w:t>v. (使)相一致，(使)相符合；调解 n. 一致，符合；(国家之间的)协议，条约</w:t>
      </w:r>
    </w:p>
    <w:p>
      <w:pPr>
        <w:pStyle w:val="Para 01"/>
      </w:pPr>
      <w:r>
        <w:rPr>
          <w:rStyle w:val="Text7"/>
        </w:rPr>
        <w:t>记</w:t>
      </w:r>
      <w:r>
        <w:t xml:space="preserve"> ac-加强语气，cord=card-词根，心，心脏→强调彼此之间心连心，一条“心”，即“(使)相一致，(使)相符合”。accord之所以还表示“调解”，是因为“调解”就是为了消除隔阂，从而让双方的“心”思及想法变得“一致”。</w:t>
      </w:r>
    </w:p>
    <w:p>
      <w:pPr>
        <w:pStyle w:val="Para 05"/>
      </w:pPr>
      <w:r>
        <w:t>派生词</w:t>
      </w:r>
    </w:p>
    <w:p>
      <w:pPr>
        <w:pStyle w:val="Para 01"/>
      </w:pPr>
      <w:r>
        <w:drawing>
          <wp:inline>
            <wp:extent cx="50800" cy="50800"/>
            <wp:effectExtent b="0" l="0" r="0" t="0"/>
            <wp:docPr descr="0" id="52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according</w:t>
      </w:r>
      <w:r>
        <w:t xml:space="preserve"> </w:t>
      </w:r>
      <w:r>
        <w:rPr>
          <w:rStyle w:val="Text1"/>
        </w:rPr>
        <w:t>/əˈkɔːdɪŋ/</w:t>
      </w:r>
      <w:r>
        <w:t xml:space="preserve"> adj. 相符的；相应的；和谐的(ing-形容词后缀)</w:t>
      </w:r>
    </w:p>
    <w:p>
      <w:pPr>
        <w:pStyle w:val="Para 01"/>
      </w:pPr>
      <w:r>
        <w:rPr>
          <w:rStyle w:val="Text7"/>
        </w:rPr>
        <w:t>考</w:t>
      </w:r>
      <w:r>
        <w:t xml:space="preserve"> </w:t>
      </w:r>
      <w:r>
        <w:rPr>
          <w:rStyle w:val="Text3"/>
        </w:rPr>
        <w:t>according</w:t>
      </w:r>
      <w:r>
        <w:t xml:space="preserve"> to按照，根据；取决于；据…所说(2013年-阅读1、2015年-完形)</w:t>
      </w:r>
    </w:p>
    <w:p>
      <w:pPr>
        <w:pStyle w:val="Para 03"/>
      </w:pPr>
      <w:r>
        <w:rPr>
          <w:rStyle w:val="Text0"/>
        </w:rPr>
        <w:t xml:space="preserve">beat </w:t>
      </w:r>
      <w:r>
        <w:t>/biːt/</w:t>
      </w:r>
    </w:p>
    <w:p>
      <w:pPr>
        <w:pStyle w:val="Para 01"/>
      </w:pPr>
      <w:r>
        <w:t>v. 打，击，敲；冲击 n. 敲打，敲击(声)；冲击声；拍子，节奏</w:t>
      </w:r>
    </w:p>
    <w:p>
      <w:pPr>
        <w:pStyle w:val="Para 01"/>
      </w:pPr>
      <w:r>
        <w:rPr>
          <w:rStyle w:val="Text7"/>
        </w:rPr>
        <w:t>记</w:t>
      </w:r>
      <w:r>
        <w:t xml:space="preserve"> be-使，at=bat-词根，打，击打→打，击，敲——引申为“冲击”。</w:t>
      </w:r>
    </w:p>
    <w:p>
      <w:pPr>
        <w:pStyle w:val="Para 01"/>
      </w:pPr>
      <w:r>
        <w:rPr>
          <w:rStyle w:val="Text7"/>
        </w:rPr>
        <w:t>考</w:t>
      </w:r>
      <w:r>
        <w:t xml:space="preserve"> </w:t>
      </w:r>
      <w:r>
        <w:rPr>
          <w:rStyle w:val="Text3"/>
        </w:rPr>
        <w:t>beat sb. to the punch</w:t>
      </w:r>
      <w:r>
        <w:t xml:space="preserve"> 先于某人去做，抢占先机(2010年-阅读2)</w:t>
      </w:r>
    </w:p>
    <w:p>
      <w:pPr>
        <w:pStyle w:val="Para 03"/>
      </w:pPr>
      <w:r>
        <w:rPr>
          <w:rStyle w:val="Text0"/>
        </w:rPr>
        <w:t xml:space="preserve">carrier </w:t>
      </w:r>
      <w:r>
        <w:t>/ˈkæriə/</w:t>
      </w:r>
    </w:p>
    <w:p>
      <w:pPr>
        <w:pStyle w:val="Para 01"/>
      </w:pPr>
      <w:r>
        <w:t>n. 携带者，承载者；运输公司；运输工具</w:t>
      </w:r>
    </w:p>
    <w:p>
      <w:pPr>
        <w:pStyle w:val="Para 01"/>
      </w:pPr>
      <w:r>
        <w:rPr>
          <w:rStyle w:val="Text7"/>
        </w:rPr>
        <w:t>记</w:t>
      </w:r>
      <w:r>
        <w:t xml:space="preserve"> carry的名词形式。其中，carri=carry-运载；搬运，er-名词后缀，表人或物。</w:t>
      </w:r>
    </w:p>
    <w:p>
      <w:pPr>
        <w:pStyle w:val="Para 01"/>
      </w:pPr>
      <w:r>
        <w:rPr>
          <w:rStyle w:val="Text7"/>
        </w:rPr>
        <w:t>考</w:t>
      </w:r>
      <w:r>
        <w:t xml:space="preserve"> </w:t>
      </w:r>
      <w:r>
        <w:rPr>
          <w:rStyle w:val="Text3"/>
        </w:rPr>
        <w:t>rail carrier</w:t>
      </w:r>
      <w:r>
        <w:t xml:space="preserve"> 铁路运输公司；铁路承运人(2003年-阅读3)</w:t>
      </w:r>
    </w:p>
    <w:p>
      <w:pPr>
        <w:pStyle w:val="Para 03"/>
      </w:pPr>
      <w:r>
        <w:rPr>
          <w:rStyle w:val="Text0"/>
        </w:rPr>
        <w:t xml:space="preserve">count </w:t>
      </w:r>
      <w:r>
        <w:t>/kaʊnt/</w:t>
      </w:r>
    </w:p>
    <w:p>
      <w:pPr>
        <w:pStyle w:val="Para 01"/>
      </w:pPr>
      <w:r>
        <w:t>v. 计算，计数 n. 计算；总数</w:t>
      </w:r>
    </w:p>
    <w:p>
      <w:pPr>
        <w:pStyle w:val="Para 01"/>
      </w:pPr>
      <w:r>
        <w:rPr>
          <w:rStyle w:val="Text7"/>
        </w:rPr>
        <w:t>记</w:t>
      </w:r>
      <w:r>
        <w:t xml:space="preserve"> count一词为拟声词，源于古希腊人向沙盘中投掷石子进行“计算”时所发出的“咔咔”声而造。</w:t>
      </w:r>
    </w:p>
    <w:p>
      <w:pPr>
        <w:pStyle w:val="Para 01"/>
      </w:pPr>
      <w:r>
        <w:rPr>
          <w:rStyle w:val="Text7"/>
        </w:rPr>
        <w:t>考</w:t>
      </w:r>
      <w:r>
        <w:t xml:space="preserve"> </w:t>
      </w:r>
      <w:r>
        <w:rPr>
          <w:rStyle w:val="Text3"/>
        </w:rPr>
        <w:t>count on</w:t>
      </w:r>
      <w:r>
        <w:t xml:space="preserve"> 依靠，指望(2007年-阅读3)</w:t>
      </w:r>
    </w:p>
    <w:p>
      <w:pPr>
        <w:pStyle w:val="Para 01"/>
      </w:pPr>
      <w:r>
        <w:rPr>
          <w:rStyle w:val="Text3"/>
        </w:rPr>
        <w:t>count as</w:t>
      </w:r>
      <w:r>
        <w:t xml:space="preserve"> 当作，算作(2008年-阅读4)</w:t>
      </w:r>
    </w:p>
    <w:p>
      <w:pPr>
        <w:pStyle w:val="Para 19"/>
      </w:pPr>
      <w:r>
        <w:t>List 10</w:t>
      </w:r>
    </w:p>
    <w:p>
      <w:pPr>
        <w:pStyle w:val="Para 10"/>
      </w:pPr>
      <w:r>
        <w:t/>
        <w:drawing>
          <wp:inline>
            <wp:extent cx="1778000" cy="1778000"/>
            <wp:effectExtent b="0" l="0" r="0" t="0"/>
            <wp:docPr descr="00027.jpeg" id="530" name="00027.jpeg"/>
            <wp:cNvGraphicFramePr>
              <a:graphicFrameLocks noChangeAspect="1"/>
            </wp:cNvGraphicFramePr>
            <a:graphic>
              <a:graphicData uri="http://schemas.openxmlformats.org/drawingml/2006/picture">
                <pic:pic>
                  <pic:nvPicPr>
                    <pic:cNvPr descr="00027.jpeg" id="0" name="00027.jpeg"/>
                    <pic:cNvPicPr/>
                  </pic:nvPicPr>
                  <pic:blipFill>
                    <a:blip r:embed="rId29"/>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28.jpeg" id="531" name="00028.jpeg"/>
            <wp:cNvGraphicFramePr>
              <a:graphicFrameLocks noChangeAspect="1"/>
            </wp:cNvGraphicFramePr>
            <a:graphic>
              <a:graphicData uri="http://schemas.openxmlformats.org/drawingml/2006/picture">
                <pic:pic>
                  <pic:nvPicPr>
                    <pic:cNvPr descr="00028.jpeg" id="0" name="00028.jpeg"/>
                    <pic:cNvPicPr/>
                  </pic:nvPicPr>
                  <pic:blipFill>
                    <a:blip r:embed="rId30"/>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counter </w:t>
      </w:r>
      <w:r>
        <w:t>/ˈkaʊntə/</w:t>
      </w:r>
    </w:p>
    <w:p>
      <w:pPr>
        <w:pStyle w:val="Para 01"/>
      </w:pPr>
      <w:r>
        <w:t>n. 柜台；相反的事物，对立物 adv./adj. 相反地(的)，相对地(的)</w:t>
      </w:r>
    </w:p>
    <w:p>
      <w:pPr>
        <w:pStyle w:val="Para 01"/>
      </w:pPr>
      <w:r>
        <w:rPr>
          <w:rStyle w:val="Text7"/>
        </w:rPr>
        <w:t>记</w:t>
      </w:r>
      <w:r>
        <w:t xml:space="preserve"> count-词根，计算，er-名词后缀→买卖双方“算账”的地方——即“柜台”，引申为“相反的事物，对立物”和“相反的(地)，相对地(的)”；因为“柜台”就是买卖双方一买一卖、截然“相反”、彼此“对立”之处。</w:t>
      </w:r>
    </w:p>
    <w:p>
      <w:pPr>
        <w:pStyle w:val="Para 05"/>
      </w:pPr>
      <w:r>
        <w:t>派生词</w:t>
      </w:r>
    </w:p>
    <w:p>
      <w:pPr>
        <w:pStyle w:val="Para 01"/>
      </w:pPr>
      <w:r>
        <w:drawing>
          <wp:inline>
            <wp:extent cx="50800" cy="50800"/>
            <wp:effectExtent b="0" l="0" r="0" t="0"/>
            <wp:docPr descr="0" id="53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counterculture</w:t>
      </w:r>
      <w:r>
        <w:t xml:space="preserve"> </w:t>
      </w:r>
      <w:r>
        <w:rPr>
          <w:rStyle w:val="Text1"/>
        </w:rPr>
        <w:t>/ˈkaʊntəkʌltʃə(r)/</w:t>
      </w:r>
      <w:r>
        <w:t xml:space="preserve"> n. 反主流文化，嬉皮文化 [超纲词汇]</w:t>
      </w:r>
    </w:p>
    <w:p>
      <w:pPr>
        <w:pStyle w:val="Para 01"/>
      </w:pPr>
      <w:r>
        <w:rPr>
          <w:rStyle w:val="Text7"/>
        </w:rPr>
        <w:t>记</w:t>
      </w:r>
      <w:r>
        <w:t xml:space="preserve"> counter-相反的，culture-文化→反主流文化，嬉皮文化。</w:t>
      </w:r>
    </w:p>
    <w:p>
      <w:pPr>
        <w:pStyle w:val="Para 03"/>
      </w:pPr>
      <w:r>
        <w:rPr>
          <w:rStyle w:val="Text0"/>
        </w:rPr>
        <w:t xml:space="preserve">decent </w:t>
      </w:r>
      <w:r>
        <w:t>/ˈdiːsnt/</w:t>
      </w:r>
    </w:p>
    <w:p>
      <w:pPr>
        <w:pStyle w:val="Para 01"/>
      </w:pPr>
      <w:r>
        <w:t>adj. 正派的；体面的</w:t>
      </w:r>
    </w:p>
    <w:p>
      <w:pPr>
        <w:pStyle w:val="Para 01"/>
      </w:pPr>
      <w:r>
        <w:rPr>
          <w:rStyle w:val="Text7"/>
        </w:rPr>
        <w:t>记</w:t>
      </w:r>
      <w:r>
        <w:t xml:space="preserve"> dec-词根，十，ent-的→人“十”全“十”美的，完美无暇的——即“正派的；体面的”。</w:t>
      </w:r>
    </w:p>
    <w:p>
      <w:pPr>
        <w:pStyle w:val="Para 03"/>
      </w:pPr>
      <w:r>
        <w:rPr>
          <w:rStyle w:val="Text0"/>
        </w:rPr>
        <w:t xml:space="preserve">far-reaching </w:t>
      </w:r>
      <w:r>
        <w:t>/ˌfɑː ˈriːtʃɪŋ/</w:t>
      </w:r>
    </w:p>
    <w:p>
      <w:pPr>
        <w:pStyle w:val="Para 01"/>
      </w:pPr>
      <w:r>
        <w:t>adj. 深远的[超纲词汇]</w:t>
      </w:r>
    </w:p>
    <w:p>
      <w:pPr>
        <w:pStyle w:val="Para 01"/>
      </w:pPr>
      <w:r>
        <w:rPr>
          <w:rStyle w:val="Text7"/>
        </w:rPr>
        <w:t>记</w:t>
      </w:r>
      <w:r>
        <w:t xml:space="preserve"> far-远的，reach-到达，ing-的→到达很远的——即“深远的”。</w:t>
      </w:r>
    </w:p>
    <w:p>
      <w:pPr>
        <w:pStyle w:val="Para 07"/>
      </w:pPr>
      <w:r>
        <w:t>impact</w:t>
      </w:r>
    </w:p>
    <w:p>
      <w:pPr>
        <w:pStyle w:val="Para 01"/>
      </w:pPr>
      <w:r>
        <w:rPr>
          <w:rStyle w:val="Text1"/>
        </w:rPr>
        <w:t>/ɪmˈpækt/</w:t>
      </w:r>
      <w:r>
        <w:t xml:space="preserve"> v. 压紧；冲击，撞击；产生影响 </w:t>
      </w:r>
      <w:r>
        <w:rPr>
          <w:rStyle w:val="Text1"/>
        </w:rPr>
        <w:t>/ˈɪmpækt/</w:t>
      </w:r>
      <w:r>
        <w:t xml:space="preserve"> n. 冲击，撞击；冲击力；影响，作用</w:t>
      </w:r>
    </w:p>
    <w:p>
      <w:pPr>
        <w:pStyle w:val="Para 01"/>
      </w:pPr>
      <w:r>
        <w:rPr>
          <w:rStyle w:val="Text7"/>
        </w:rPr>
        <w:t>记</w:t>
      </w:r>
      <w:r>
        <w:t xml:space="preserve"> imp=impress-压印，act-做→做“压印”的动作——即“压紧”，引申为“冲击，撞击”；因为“冲击，撞击”就是一股“紧压”下来的力。根据“冲击，撞击”又引申出“影响，作用”，因为所谓“影响，作用”就是对人的心里产生一定的“冲击”。</w:t>
      </w:r>
    </w:p>
    <w:p>
      <w:pPr>
        <w:pStyle w:val="Para 01"/>
      </w:pPr>
      <w:r>
        <w:rPr>
          <w:rStyle w:val="Text7"/>
        </w:rPr>
        <w:t>例</w:t>
      </w:r>
      <w:r>
        <w:t xml:space="preserve"> (2014年英语二阅读Text 4) Ministers should also look at creating greater certainty in the rental environment, which would have a significant impact on the ability of registered providers to fund new developments from revenues. 政府还应考虑创造更稳定的租赁环境，这将对注册供应商用收入投资开发新项目的能力产生重大影响。</w:t>
      </w:r>
    </w:p>
    <w:p>
      <w:pPr>
        <w:pStyle w:val="Para 03"/>
      </w:pPr>
      <w:r>
        <w:rPr>
          <w:rStyle w:val="Text0"/>
        </w:rPr>
        <w:t xml:space="preserve">lead </w:t>
      </w:r>
      <w:r>
        <w:t>/liːd/</w:t>
      </w:r>
    </w:p>
    <w:p>
      <w:pPr>
        <w:pStyle w:val="Para 01"/>
      </w:pPr>
      <w:r>
        <w:t>v. (为…)带路；领导，率领 n. 榜样；领先地位</w:t>
      </w:r>
    </w:p>
    <w:p>
      <w:pPr>
        <w:pStyle w:val="Para 06"/>
      </w:pPr>
      <w:r>
        <w:rPr>
          <w:rStyle w:val="Text12"/>
        </w:rPr>
        <w:t>考</w:t>
      </w:r>
      <w:r>
        <w:rPr>
          <w:rStyle w:val="Text3"/>
        </w:rPr>
        <w:t xml:space="preserve"> </w:t>
      </w:r>
      <w:r>
        <w:t>lead your life as usual</w:t>
      </w:r>
      <w:r>
        <w:rPr>
          <w:rStyle w:val="Text3"/>
        </w:rPr>
        <w:t xml:space="preserve"> 和平常一样生活(2005年-阅读3)</w:t>
      </w:r>
    </w:p>
    <w:p>
      <w:pPr>
        <w:pStyle w:val="Para 01"/>
      </w:pPr>
      <w:r>
        <w:rPr>
          <w:rStyle w:val="Text3"/>
        </w:rPr>
        <w:t>lead sb. to do sth.</w:t>
      </w:r>
      <w:r>
        <w:t xml:space="preserve"> 领导某人做某事(2007年-阅读1、2012年-阅读1、2013年-完形、2013年-阅读3)</w:t>
      </w:r>
    </w:p>
    <w:p>
      <w:pPr>
        <w:pStyle w:val="Para 01"/>
      </w:pPr>
      <w:r>
        <w:rPr>
          <w:rStyle w:val="Text3"/>
        </w:rPr>
        <w:t>take the lead</w:t>
      </w:r>
      <w:r>
        <w:t xml:space="preserve"> 引导，带领；做榜样(2007年-阅读4)</w:t>
      </w:r>
    </w:p>
    <w:p>
      <w:pPr>
        <w:pStyle w:val="Para 05"/>
      </w:pPr>
      <w:r>
        <w:t>派生词</w:t>
      </w:r>
    </w:p>
    <w:p>
      <w:pPr>
        <w:pStyle w:val="Para 01"/>
      </w:pPr>
      <w:r>
        <w:drawing>
          <wp:inline>
            <wp:extent cx="50800" cy="50800"/>
            <wp:effectExtent b="0" l="0" r="0" t="0"/>
            <wp:docPr descr="0" id="53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leader</w:t>
      </w:r>
      <w:r>
        <w:t xml:space="preserve"> </w:t>
      </w:r>
      <w:r>
        <w:rPr>
          <w:rStyle w:val="Text1"/>
        </w:rPr>
        <w:t>/ˈliːdə/</w:t>
      </w:r>
      <w:r>
        <w:t xml:space="preserve"> n. 领导人，领袖；首领</w:t>
      </w:r>
    </w:p>
    <w:p>
      <w:pPr>
        <w:pStyle w:val="Para 01"/>
      </w:pPr>
      <w:r>
        <w:rPr>
          <w:rStyle w:val="Text7"/>
        </w:rPr>
        <w:t>记</w:t>
      </w:r>
      <w:r>
        <w:t xml:space="preserve"> “leader-领袖；首领”的发音很像汉语“领导”，可以助记。</w:t>
      </w:r>
    </w:p>
    <w:p>
      <w:pPr>
        <w:pStyle w:val="Para 01"/>
      </w:pPr>
      <w:r>
        <w:drawing>
          <wp:inline>
            <wp:extent cx="50800" cy="50800"/>
            <wp:effectExtent b="0" l="0" r="0" t="0"/>
            <wp:docPr descr="0" id="53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leadership</w:t>
      </w:r>
      <w:r>
        <w:t xml:space="preserve"> </w:t>
      </w:r>
      <w:r>
        <w:rPr>
          <w:rStyle w:val="Text1"/>
        </w:rPr>
        <w:t>/ˈliːdəʃɪp/</w:t>
      </w:r>
      <w:r>
        <w:t xml:space="preserve"> n. [总称]领导，领导层；领导者的地位；领导才能</w:t>
      </w:r>
    </w:p>
    <w:p>
      <w:pPr>
        <w:pStyle w:val="Para 01"/>
      </w:pPr>
      <w:r>
        <w:rPr>
          <w:rStyle w:val="Text7"/>
        </w:rPr>
        <w:t>记</w:t>
      </w:r>
      <w:r>
        <w:t xml:space="preserve"> leader-领导，ship-名词后缀→[总称]领导，领导层——引申为“领导者的地位；领导才能”。</w:t>
      </w:r>
    </w:p>
    <w:p>
      <w:pPr>
        <w:pStyle w:val="Para 03"/>
      </w:pPr>
      <w:r>
        <w:rPr>
          <w:rStyle w:val="Text0"/>
        </w:rPr>
        <w:t xml:space="preserve">marine </w:t>
      </w:r>
      <w:r>
        <w:t>/məˈriːn/</w:t>
      </w:r>
    </w:p>
    <w:p>
      <w:pPr>
        <w:pStyle w:val="Para 01"/>
      </w:pPr>
      <w:r>
        <w:t>adj. 海的，海洋的；航海的</w:t>
      </w:r>
    </w:p>
    <w:p>
      <w:pPr>
        <w:pStyle w:val="Para 01"/>
      </w:pPr>
      <w:r>
        <w:rPr>
          <w:rStyle w:val="Text7"/>
        </w:rPr>
        <w:t>记</w:t>
      </w:r>
      <w:r>
        <w:t xml:space="preserve"> mar-词根，海洋，ine-的→海的，海洋的——引申为“航海的”。</w:t>
      </w:r>
    </w:p>
    <w:p>
      <w:pPr>
        <w:pStyle w:val="Para 03"/>
      </w:pPr>
      <w:r>
        <w:rPr>
          <w:rStyle w:val="Text0"/>
        </w:rPr>
        <w:t xml:space="preserve">part </w:t>
      </w:r>
      <w:r>
        <w:t>/pɑːt/</w:t>
      </w:r>
    </w:p>
    <w:p>
      <w:pPr>
        <w:pStyle w:val="Para 01"/>
      </w:pPr>
      <w:r>
        <w:t>n. 部分；部件 vt. 使分开，使分离</w:t>
      </w:r>
    </w:p>
    <w:p>
      <w:pPr>
        <w:pStyle w:val="Para 01"/>
      </w:pPr>
      <w:r>
        <w:rPr>
          <w:rStyle w:val="Text7"/>
        </w:rPr>
        <w:t>考</w:t>
      </w:r>
      <w:r>
        <w:t xml:space="preserve"> </w:t>
      </w:r>
      <w:r>
        <w:rPr>
          <w:rStyle w:val="Text3"/>
        </w:rPr>
        <w:t>in part</w:t>
      </w:r>
      <w:r>
        <w:t xml:space="preserve"> 部分地(2008年-阅读2)</w:t>
      </w:r>
    </w:p>
    <w:p>
      <w:pPr>
        <w:pStyle w:val="Para 01"/>
      </w:pPr>
      <w:r>
        <w:rPr>
          <w:rStyle w:val="Text3"/>
        </w:rPr>
        <w:t>for my part</w:t>
      </w:r>
      <w:r>
        <w:t xml:space="preserve"> 就我而言(2011年-阅读1)</w:t>
      </w:r>
    </w:p>
    <w:p>
      <w:pPr>
        <w:pStyle w:val="Para 03"/>
      </w:pPr>
      <w:r>
        <w:rPr>
          <w:rStyle w:val="Text0"/>
        </w:rPr>
        <w:t xml:space="preserve">raw </w:t>
      </w:r>
      <w:r>
        <w:t>/rɔː/</w:t>
      </w:r>
    </w:p>
    <w:p>
      <w:pPr>
        <w:pStyle w:val="Para 01"/>
      </w:pPr>
      <w:r>
        <w:t>adj. 处于自然状态的，未经加工的；生的，未经烹调的</w:t>
      </w:r>
    </w:p>
    <w:p>
      <w:pPr>
        <w:pStyle w:val="Para 01"/>
      </w:pPr>
      <w:r>
        <w:rPr>
          <w:rStyle w:val="Text7"/>
        </w:rPr>
        <w:t>记</w:t>
      </w:r>
      <w:r>
        <w:t xml:space="preserve"> 该词为拟声词，其发音类似wild，是模仿野兽的叫声而造——即“处于自然状态的，未经加工的”，引申为“生的，未经烹调的”。</w:t>
      </w:r>
    </w:p>
    <w:p>
      <w:pPr>
        <w:pStyle w:val="Para 03"/>
      </w:pPr>
      <w:r>
        <w:rPr>
          <w:rStyle w:val="Text0"/>
        </w:rPr>
        <w:t xml:space="preserve">subfield </w:t>
      </w:r>
      <w:r>
        <w:t>/ˈsʌbfiːld/</w:t>
      </w:r>
    </w:p>
    <w:p>
      <w:pPr>
        <w:pStyle w:val="Para 01"/>
      </w:pPr>
      <w:r>
        <w:t>n. 子域；分科 [超纲词汇]</w:t>
      </w:r>
    </w:p>
    <w:p>
      <w:pPr>
        <w:pStyle w:val="Para 01"/>
      </w:pPr>
      <w:r>
        <w:rPr>
          <w:rStyle w:val="Text7"/>
        </w:rPr>
        <w:t>记</w:t>
      </w:r>
      <w:r>
        <w:t xml:space="preserve"> sub-下面，field-领域→在正常领域之下的——即“子域，分科”。</w:t>
      </w:r>
    </w:p>
    <w:p>
      <w:pPr>
        <w:pStyle w:val="Para 07"/>
      </w:pPr>
      <w:r>
        <w:t xml:space="preserve">tempt </w:t>
      </w:r>
      <w:r>
        <w:rPr>
          <w:rStyle w:val="Text1"/>
        </w:rPr>
        <w:t>/tempt/</w:t>
      </w:r>
    </w:p>
    <w:p>
      <w:pPr>
        <w:pStyle w:val="Para 01"/>
      </w:pPr>
      <w:r>
        <w:t>vt. 诱惑，引诱；吸引</w:t>
      </w:r>
    </w:p>
    <w:p>
      <w:pPr>
        <w:pStyle w:val="Para 01"/>
      </w:pPr>
      <w:r>
        <w:rPr>
          <w:rStyle w:val="Text7"/>
        </w:rPr>
        <w:t>记</w:t>
      </w:r>
      <w:r>
        <w:t xml:space="preserve"> t=to-去，empt=empty-空→心里头空落落的，非常想去“尝试”一下——即“诱惑，引诱”，引申为“吸引”。</w:t>
      </w:r>
    </w:p>
    <w:p>
      <w:pPr>
        <w:pStyle w:val="Para 01"/>
      </w:pPr>
      <w:r>
        <w:rPr>
          <w:rStyle w:val="Text7"/>
        </w:rPr>
        <w:t>近</w:t>
      </w:r>
      <w:r>
        <w:t xml:space="preserve"> lure (vt. 吸引；引诱)</w:t>
      </w:r>
    </w:p>
    <w:p>
      <w:pPr>
        <w:pStyle w:val="Para 01"/>
      </w:pPr>
      <w:r>
        <w:rPr>
          <w:rStyle w:val="Text7"/>
        </w:rPr>
        <w:t>考</w:t>
      </w:r>
      <w:r>
        <w:t xml:space="preserve"> </w:t>
      </w:r>
      <w:r>
        <w:rPr>
          <w:rStyle w:val="Text3"/>
        </w:rPr>
        <w:t>be tempted to</w:t>
      </w:r>
      <w:r>
        <w:t xml:space="preserve"> 受诱惑去做；倾向于做某事(2010年-阅读1、2013年-阅读3)</w:t>
      </w:r>
    </w:p>
    <w:p>
      <w:pPr>
        <w:pStyle w:val="Para 03"/>
      </w:pPr>
      <w:r>
        <w:rPr>
          <w:rStyle w:val="Text0"/>
        </w:rPr>
        <w:t xml:space="preserve">underground </w:t>
      </w:r>
      <w:r>
        <w:t>/ˌʌndəˈɡraʊnd/</w:t>
      </w:r>
    </w:p>
    <w:p>
      <w:pPr>
        <w:pStyle w:val="Para 01"/>
      </w:pPr>
      <w:r>
        <w:t>adj./adv. 地下的(地)；秘密的(地)</w:t>
      </w:r>
    </w:p>
    <w:p>
      <w:pPr>
        <w:pStyle w:val="Para 01"/>
      </w:pPr>
      <w:r>
        <w:rPr>
          <w:rStyle w:val="Text7"/>
        </w:rPr>
        <w:t>记</w:t>
      </w:r>
      <w:r>
        <w:t xml:space="preserve"> under-在下面，ground-地面→地下的(地)——引申为“秘密的(地)”。</w:t>
      </w:r>
    </w:p>
    <w:p>
      <w:pPr>
        <w:pStyle w:val="Para 03"/>
      </w:pPr>
      <w:r>
        <w:rPr>
          <w:rStyle w:val="Text0"/>
        </w:rPr>
        <w:t xml:space="preserve">vice </w:t>
      </w:r>
      <w:r>
        <w:t>/vaɪs/</w:t>
      </w:r>
    </w:p>
    <w:p>
      <w:pPr>
        <w:pStyle w:val="Para 01"/>
      </w:pPr>
      <w:r>
        <w:t>n. 邪恶；恶习；老虎钳</w:t>
      </w:r>
    </w:p>
    <w:p>
      <w:pPr>
        <w:pStyle w:val="Para 01"/>
      </w:pPr>
      <w:r>
        <w:rPr>
          <w:rStyle w:val="Text7"/>
        </w:rPr>
        <w:t>记</w:t>
      </w:r>
      <w:r>
        <w:t xml:space="preserve"> “vice-邪恶，恶习”由“worse-更坏的”演变而来。</w:t>
      </w:r>
    </w:p>
    <w:p>
      <w:pPr>
        <w:pStyle w:val="Para 05"/>
      </w:pPr>
      <w:r>
        <w:t>派生词</w:t>
      </w:r>
    </w:p>
    <w:p>
      <w:pPr>
        <w:pStyle w:val="Para 01"/>
      </w:pPr>
      <w:r>
        <w:drawing>
          <wp:inline>
            <wp:extent cx="50800" cy="50800"/>
            <wp:effectExtent b="0" l="0" r="0" t="0"/>
            <wp:docPr descr="0" id="53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vicious</w:t>
      </w:r>
      <w:r>
        <w:t xml:space="preserve"> </w:t>
      </w:r>
      <w:r>
        <w:rPr>
          <w:rStyle w:val="Text1"/>
        </w:rPr>
        <w:t>/ˈvɪʃəs/</w:t>
      </w:r>
      <w:r>
        <w:t xml:space="preserve"> adj. 邪恶的；恶毒的，凶残的(ous-充满的)</w:t>
      </w:r>
    </w:p>
    <w:p>
      <w:pPr>
        <w:pStyle w:val="Para 03"/>
      </w:pPr>
      <w:r>
        <w:rPr>
          <w:rStyle w:val="Text0"/>
        </w:rPr>
        <w:t xml:space="preserve">amendment </w:t>
      </w:r>
      <w:r>
        <w:t>/əˈmendmənt/</w:t>
      </w:r>
    </w:p>
    <w:p>
      <w:pPr>
        <w:pStyle w:val="Para 01"/>
      </w:pPr>
      <w:r>
        <w:t>n. 修正案，修正条款；修订，改正</w:t>
      </w:r>
    </w:p>
    <w:p>
      <w:pPr>
        <w:pStyle w:val="Para 01"/>
      </w:pPr>
      <w:r>
        <w:rPr>
          <w:rStyle w:val="Text7"/>
        </w:rPr>
        <w:t>记</w:t>
      </w:r>
      <w:r>
        <w:t xml:space="preserve"> amend-修改，修订，ment-名词后缀→修订，改正，引申为“修正案，修正条款”。</w:t>
      </w:r>
    </w:p>
    <w:p>
      <w:pPr>
        <w:pStyle w:val="Para 01"/>
      </w:pPr>
      <w:r>
        <w:rPr>
          <w:rStyle w:val="Text7"/>
        </w:rPr>
        <w:t>考</w:t>
      </w:r>
      <w:r>
        <w:t xml:space="preserve"> </w:t>
      </w:r>
      <w:r>
        <w:rPr>
          <w:rStyle w:val="Text3"/>
        </w:rPr>
        <w:t>the Fourth Amendment</w:t>
      </w:r>
      <w:r>
        <w:t>（宪法）第四条修正案(2015年-阅读2)</w:t>
      </w:r>
    </w:p>
    <w:p>
      <w:pPr>
        <w:pStyle w:val="Para 01"/>
      </w:pPr>
      <w:r>
        <w:rPr>
          <w:rStyle w:val="Text7"/>
        </w:rPr>
        <w:t>例</w:t>
      </w:r>
      <w:r>
        <w:t xml:space="preserve"> (2015年英语一阅读Text 2) The court has ruled that police don’t violate the Fourth Amendment when they go through the wallet or pocketbook of an arrestee without a warrant. 最高法院已经裁决：在没有搜查令的情况下，警察翻看被逮捕人的钱包或是皮夹子并不违反宪法第四条修正案。</w:t>
      </w:r>
    </w:p>
    <w:p>
      <w:pPr>
        <w:pStyle w:val="Para 03"/>
      </w:pPr>
      <w:r>
        <w:rPr>
          <w:rStyle w:val="Text0"/>
        </w:rPr>
        <w:t xml:space="preserve">backdrop </w:t>
      </w:r>
      <w:r>
        <w:t>/ˈbækdrɒp/</w:t>
      </w:r>
    </w:p>
    <w:p>
      <w:pPr>
        <w:pStyle w:val="Para 01"/>
      </w:pPr>
      <w:r>
        <w:t>n. （事件、景象等的）背景；背景幕布</w:t>
      </w:r>
    </w:p>
    <w:p>
      <w:pPr>
        <w:pStyle w:val="Para 01"/>
      </w:pPr>
      <w:r>
        <w:rPr>
          <w:rStyle w:val="Text7"/>
        </w:rPr>
        <w:t>记</w:t>
      </w:r>
      <w:r>
        <w:t xml:space="preserve"> back-后面，背面，drop-下降，落下→从后面落下来的东西——即“背景幕布”，引申为“（事件、景象等的）背景”。</w:t>
      </w:r>
    </w:p>
    <w:p>
      <w:pPr>
        <w:pStyle w:val="Para 03"/>
      </w:pPr>
      <w:r>
        <w:rPr>
          <w:rStyle w:val="Text0"/>
        </w:rPr>
        <w:t xml:space="preserve">block </w:t>
      </w:r>
      <w:r>
        <w:t>/blɒk/</w:t>
      </w:r>
    </w:p>
    <w:p>
      <w:pPr>
        <w:pStyle w:val="Para 01"/>
      </w:pPr>
      <w:r>
        <w:t>vt. 阻碍；阻塞；阻挠n. 大楼；街区；大块</w:t>
      </w:r>
    </w:p>
    <w:p>
      <w:pPr>
        <w:pStyle w:val="Para 01"/>
      </w:pPr>
      <w:r>
        <w:rPr>
          <w:rStyle w:val="Text7"/>
        </w:rPr>
        <w:t>记</w:t>
      </w:r>
      <w:r>
        <w:t xml:space="preserve"> b=be-使，lock=log-原木，圆木→使放置圆木——即“阻碍，阻塞”，引申为“大块”。</w:t>
      </w:r>
    </w:p>
    <w:p>
      <w:pPr>
        <w:pStyle w:val="Para 03"/>
      </w:pPr>
      <w:r>
        <w:rPr>
          <w:rStyle w:val="Text0"/>
        </w:rPr>
        <w:t xml:space="preserve">campus </w:t>
      </w:r>
      <w:r>
        <w:t>/ˈkæmpəs/</w:t>
      </w:r>
    </w:p>
    <w:p>
      <w:pPr>
        <w:pStyle w:val="Para 01"/>
      </w:pPr>
      <w:r>
        <w:t>n. （大学）校园</w:t>
      </w:r>
    </w:p>
    <w:p>
      <w:pPr>
        <w:pStyle w:val="Para 01"/>
      </w:pPr>
      <w:r>
        <w:rPr>
          <w:rStyle w:val="Text7"/>
        </w:rPr>
        <w:t>记</w:t>
      </w:r>
      <w:r>
        <w:t xml:space="preserve"> camp-营地，us-名词后缀，用于科学术语→学术营地——即“(大学)校园”。</w:t>
      </w:r>
    </w:p>
    <w:p>
      <w:pPr>
        <w:pStyle w:val="Para 03"/>
      </w:pPr>
      <w:r>
        <w:rPr>
          <w:rStyle w:val="Text0"/>
        </w:rPr>
        <w:t xml:space="preserve">coax </w:t>
      </w:r>
      <w:r>
        <w:t>/kəʊks/</w:t>
      </w:r>
    </w:p>
    <w:p>
      <w:pPr>
        <w:pStyle w:val="Para 01"/>
      </w:pPr>
      <w:r>
        <w:t>v. 哄诱，劝诱；慢慢将…弄好，小心摆弄…</w:t>
      </w:r>
    </w:p>
    <w:p>
      <w:pPr>
        <w:pStyle w:val="Para 01"/>
      </w:pPr>
      <w:r>
        <w:rPr>
          <w:rStyle w:val="Text7"/>
        </w:rPr>
        <w:t>记</w:t>
      </w:r>
      <w:r>
        <w:t xml:space="preserve"> 该词演变自“cock-公鸡；雄鸟；头目”→本义指对“头目”的听信和盲从，后引申为“哄诱，劝诱”。</w:t>
      </w:r>
    </w:p>
    <w:p>
      <w:pPr>
        <w:pStyle w:val="Para 03"/>
      </w:pPr>
      <w:r>
        <w:rPr>
          <w:rStyle w:val="Text0"/>
        </w:rPr>
        <w:t xml:space="preserve">creation </w:t>
      </w:r>
      <w:r>
        <w:t>/kriˈeɪʃn/</w:t>
      </w:r>
    </w:p>
    <w:p>
      <w:pPr>
        <w:pStyle w:val="Para 01"/>
      </w:pPr>
      <w:r>
        <w:t>n. 创造；创作物，艺术作品；世界，天地万物</w:t>
      </w:r>
    </w:p>
    <w:p>
      <w:pPr>
        <w:pStyle w:val="Para 01"/>
      </w:pPr>
      <w:r>
        <w:rPr>
          <w:rStyle w:val="Text7"/>
        </w:rPr>
        <w:t>记</w:t>
      </w:r>
      <w:r>
        <w:t xml:space="preserve"> creat= create-创造，创作，ion-名词后缀→创造，引申为“创作物，艺术作品”。</w:t>
      </w:r>
    </w:p>
    <w:p>
      <w:pPr>
        <w:pStyle w:val="Para 01"/>
      </w:pPr>
      <w:r>
        <w:rPr>
          <w:rStyle w:val="Text7"/>
        </w:rPr>
        <w:t>例</w:t>
      </w:r>
      <w:r>
        <w:t xml:space="preserve"> (2018年英语一阅读Part C) By the date of his birth, Europe was witnessing the passing of the religious drama, and the creation of new forms under the incentive of classical tragedy and comedy. 在他出生之际，宗教戏剧在欧洲逐渐消失，在古典悲剧和喜剧的激发下，各种新形式的戏剧产生了。</w:t>
      </w:r>
    </w:p>
    <w:p>
      <w:pPr>
        <w:pStyle w:val="Para 03"/>
      </w:pPr>
      <w:r>
        <w:rPr>
          <w:rStyle w:val="Text0"/>
        </w:rPr>
        <w:t xml:space="preserve">devastating </w:t>
      </w:r>
      <w:r>
        <w:t>/ˈdevəsteɪtɪŋ/</w:t>
      </w:r>
    </w:p>
    <w:p>
      <w:pPr>
        <w:pStyle w:val="Para 01"/>
      </w:pPr>
      <w:r>
        <w:t>adj. 毁灭性的；可怕的；引人注目的</w:t>
      </w:r>
    </w:p>
    <w:p>
      <w:pPr>
        <w:pStyle w:val="Para 01"/>
      </w:pPr>
      <w:r>
        <w:rPr>
          <w:rStyle w:val="Text7"/>
        </w:rPr>
        <w:t>记</w:t>
      </w:r>
      <w:r>
        <w:t xml:space="preserve"> de-向下，vast-巨大的，ating-复合形容词后缀→以巨大的形态向下坍塌的——即“毁灭性的”，引申为“可怕的，引人注目的”。</w:t>
      </w:r>
    </w:p>
    <w:p>
      <w:pPr>
        <w:pStyle w:val="Para 03"/>
      </w:pPr>
      <w:r>
        <w:rPr>
          <w:rStyle w:val="Text0"/>
        </w:rPr>
        <w:t xml:space="preserve">elicit </w:t>
      </w:r>
      <w:r>
        <w:t>/iˈlɪsɪt/</w:t>
      </w:r>
    </w:p>
    <w:p>
      <w:pPr>
        <w:pStyle w:val="Para 01"/>
      </w:pPr>
      <w:r>
        <w:t>vt. 引出，诱出；探出</w:t>
      </w:r>
    </w:p>
    <w:p>
      <w:pPr>
        <w:pStyle w:val="Para 01"/>
      </w:pPr>
      <w:r>
        <w:rPr>
          <w:rStyle w:val="Text7"/>
        </w:rPr>
        <w:t>记</w:t>
      </w:r>
      <w:r>
        <w:t xml:space="preserve"> e-向外，出来，lic-词根，引诱，it-词根，走→引诱向外走出来——即“引出，诱出”。</w:t>
      </w:r>
    </w:p>
    <w:p>
      <w:pPr>
        <w:pStyle w:val="Para 03"/>
      </w:pPr>
      <w:r>
        <w:rPr>
          <w:rStyle w:val="Text0"/>
        </w:rPr>
        <w:t xml:space="preserve">envy </w:t>
      </w:r>
      <w:r>
        <w:t>/ˈenvi/</w:t>
      </w:r>
    </w:p>
    <w:p>
      <w:pPr>
        <w:pStyle w:val="Para 01"/>
      </w:pPr>
      <w:r>
        <w:t>n./v. 嫉妒，羡慕</w:t>
      </w:r>
    </w:p>
    <w:p>
      <w:pPr>
        <w:pStyle w:val="Para 01"/>
      </w:pPr>
      <w:r>
        <w:rPr>
          <w:rStyle w:val="Text7"/>
        </w:rPr>
        <w:t>记</w:t>
      </w:r>
      <w:r>
        <w:t xml:space="preserve"> en=in-里面，vy=view-词根，看→本义指人内心里的“邪恶之眼（evil eye）”，即“嫉妒，羡慕”。</w:t>
      </w:r>
    </w:p>
    <w:p>
      <w:pPr>
        <w:pStyle w:val="Para 03"/>
      </w:pPr>
      <w:r>
        <w:rPr>
          <w:rStyle w:val="Text0"/>
        </w:rPr>
        <w:t xml:space="preserve">falsehood </w:t>
      </w:r>
      <w:r>
        <w:t>/ˈfɔːlshʊd/</w:t>
      </w:r>
    </w:p>
    <w:p>
      <w:pPr>
        <w:pStyle w:val="Para 01"/>
      </w:pPr>
      <w:r>
        <w:t>n. 谬误；虚伪，谎言</w:t>
      </w:r>
    </w:p>
    <w:p>
      <w:pPr>
        <w:pStyle w:val="Para 01"/>
      </w:pPr>
      <w:r>
        <w:rPr>
          <w:rStyle w:val="Text7"/>
        </w:rPr>
        <w:t>记</w:t>
      </w:r>
      <w:r>
        <w:t xml:space="preserve"> false-不正确的，虚假的，hood-名词后缀→谬误；虚伪。</w:t>
      </w:r>
    </w:p>
    <w:p>
      <w:pPr>
        <w:pStyle w:val="Para 03"/>
      </w:pPr>
      <w:r>
        <w:rPr>
          <w:rStyle w:val="Text0"/>
        </w:rPr>
        <w:t xml:space="preserve">foresight </w:t>
      </w:r>
      <w:r>
        <w:t>/ˈfɔːsaɪt/</w:t>
      </w:r>
    </w:p>
    <w:p>
      <w:pPr>
        <w:pStyle w:val="Para 01"/>
      </w:pPr>
      <w:r>
        <w:t>n. 前景；先见之明，远见</w:t>
      </w:r>
    </w:p>
    <w:p>
      <w:pPr>
        <w:pStyle w:val="Para 01"/>
      </w:pPr>
      <w:r>
        <w:rPr>
          <w:rStyle w:val="Text7"/>
        </w:rPr>
        <w:t>记</w:t>
      </w:r>
      <w:r>
        <w:t xml:space="preserve"> fore-向前，在先，sight-景色→你在前面所看到的景色——即“前景”，引申为“先见之明，远见”。</w:t>
      </w:r>
    </w:p>
    <w:p>
      <w:pPr>
        <w:pStyle w:val="Para 01"/>
      </w:pPr>
      <w:r>
        <w:rPr>
          <w:rStyle w:val="Text7"/>
        </w:rPr>
        <w:t>例</w:t>
      </w:r>
      <w:r>
        <w:t xml:space="preserve"> (2015年英语一阅读Text 3) He agreed to join because he “found the foresight behind the establishment of the SBoRE to be novel, unique and likely to have a lasting impact.” 他同意加入委员会是因为他“发现SBoRE创立背后的远见是新颖独特的，而且很可能会产生持久的影响”。</w:t>
      </w:r>
    </w:p>
    <w:p>
      <w:pPr>
        <w:pStyle w:val="Para 03"/>
      </w:pPr>
      <w:r>
        <w:rPr>
          <w:rStyle w:val="Text0"/>
        </w:rPr>
        <w:t xml:space="preserve">government-defined </w:t>
      </w:r>
      <w:r>
        <w:t>/ˈɡʌvənmənt dɪˌfaɪnd/</w:t>
      </w:r>
    </w:p>
    <w:p>
      <w:pPr>
        <w:pStyle w:val="Para 01"/>
      </w:pPr>
      <w:r>
        <w:t>adj. 政府规定的，政府明确要求的</w:t>
      </w:r>
    </w:p>
    <w:p>
      <w:pPr>
        <w:pStyle w:val="Para 01"/>
      </w:pPr>
      <w:r>
        <w:rPr>
          <w:rStyle w:val="Text7"/>
        </w:rPr>
        <w:t>记</w:t>
      </w:r>
      <w:r>
        <w:t xml:space="preserve"> government-政府，define-定义，使明确，ed-的→政府规定的，政府明确要求的。</w:t>
      </w:r>
    </w:p>
    <w:p>
      <w:pPr>
        <w:pStyle w:val="Para 03"/>
      </w:pPr>
      <w:r>
        <w:rPr>
          <w:rStyle w:val="Text0"/>
        </w:rPr>
        <w:t xml:space="preserve">distinct </w:t>
      </w:r>
      <w:r>
        <w:t>/dɪˈstɪŋkt/</w:t>
      </w:r>
    </w:p>
    <w:p>
      <w:pPr>
        <w:pStyle w:val="Para 01"/>
      </w:pPr>
      <w:r>
        <w:t>adj. 清楚的，清晰的；明显的，截然不同的</w:t>
      </w:r>
    </w:p>
    <w:p>
      <w:pPr>
        <w:pStyle w:val="Para 01"/>
      </w:pPr>
      <w:r>
        <w:rPr>
          <w:rStyle w:val="Text7"/>
        </w:rPr>
        <w:t>记</w:t>
      </w:r>
      <w:r>
        <w:t xml:space="preserve"> di=de-完全地，stinc=sting-刺，叮，扎，t=ent-的→很刺眼的——即“清楚的，清晰的”，引申为“明显的，截然不同的”。</w:t>
      </w:r>
    </w:p>
    <w:p>
      <w:pPr>
        <w:pStyle w:val="Para 05"/>
      </w:pPr>
      <w:r>
        <w:t>派生词</w:t>
      </w:r>
    </w:p>
    <w:p>
      <w:pPr>
        <w:pStyle w:val="Para 01"/>
      </w:pPr>
      <w:r>
        <w:drawing>
          <wp:inline>
            <wp:extent cx="50800" cy="50800"/>
            <wp:effectExtent b="0" l="0" r="0" t="0"/>
            <wp:docPr descr="0" id="53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distinctly</w:t>
      </w:r>
      <w:r>
        <w:t xml:space="preserve"> </w:t>
      </w:r>
      <w:r>
        <w:rPr>
          <w:rStyle w:val="Text1"/>
        </w:rPr>
        <w:t>/dɪˈstɪŋktli/</w:t>
      </w:r>
      <w:r>
        <w:t xml:space="preserve"> adv. 清楚地，清晰地；明显地，显然地(ly-副词后缀)</w:t>
      </w:r>
    </w:p>
    <w:p>
      <w:pPr>
        <w:pStyle w:val="Para 01"/>
      </w:pPr>
      <w:r>
        <w:drawing>
          <wp:inline>
            <wp:extent cx="50800" cy="50800"/>
            <wp:effectExtent b="0" l="0" r="0" t="0"/>
            <wp:docPr descr="0" id="53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distinctive</w:t>
      </w:r>
      <w:r>
        <w:t xml:space="preserve"> </w:t>
      </w:r>
      <w:r>
        <w:rPr>
          <w:rStyle w:val="Text1"/>
        </w:rPr>
        <w:t>/dɪˈstɪŋktɪv/</w:t>
      </w:r>
      <w:r>
        <w:t xml:space="preserve"> adj. 区别的；有特色的，独特的(ive-的)</w:t>
      </w:r>
    </w:p>
    <w:p>
      <w:pPr>
        <w:pStyle w:val="Para 01"/>
      </w:pPr>
      <w:r>
        <w:rPr>
          <w:rStyle w:val="Text7"/>
        </w:rPr>
        <w:t>例</w:t>
      </w:r>
      <w:r>
        <w:t xml:space="preserve"> (2011年英语二阅读Text 2) The whirlwind that swept through newsrooms harmed everybody, but much of the damage has been concentrated in areas where newspapers are least distinctive. 席卷新闻编辑室的混乱风暴给每个人都带来了伤害，但是损失在很大程度上集中于报纸上那些最没有特色的栏目。</w:t>
      </w:r>
    </w:p>
    <w:p>
      <w:pPr>
        <w:pStyle w:val="Para 03"/>
      </w:pPr>
      <w:r>
        <w:rPr>
          <w:rStyle w:val="Text0"/>
        </w:rPr>
        <w:t xml:space="preserve">insecurity </w:t>
      </w:r>
      <w:r>
        <w:t>/ˌɪnsɪˈkjʊərəti/</w:t>
      </w:r>
    </w:p>
    <w:p>
      <w:pPr>
        <w:pStyle w:val="Para 01"/>
      </w:pPr>
      <w:r>
        <w:t>n. 不安全，不可靠；无把握；心神不定</w:t>
      </w:r>
    </w:p>
    <w:p>
      <w:pPr>
        <w:pStyle w:val="Para 01"/>
      </w:pPr>
      <w:r>
        <w:rPr>
          <w:rStyle w:val="Text7"/>
        </w:rPr>
        <w:t>记</w:t>
      </w:r>
      <w:r>
        <w:t xml:space="preserve"> in-否定，security-安全→不安全，引申为“心神不定”。</w:t>
      </w:r>
    </w:p>
    <w:p>
      <w:pPr>
        <w:pStyle w:val="Para 03"/>
      </w:pPr>
      <w:r>
        <w:rPr>
          <w:rStyle w:val="Text0"/>
        </w:rPr>
        <w:t xml:space="preserve">lawsuit </w:t>
      </w:r>
      <w:r>
        <w:t>/ˈlɔːsuːt/</w:t>
      </w:r>
    </w:p>
    <w:p>
      <w:pPr>
        <w:pStyle w:val="Para 01"/>
      </w:pPr>
      <w:r>
        <w:t>n. 诉讼；案件，官司</w:t>
      </w:r>
    </w:p>
    <w:p>
      <w:pPr>
        <w:pStyle w:val="Para 01"/>
      </w:pPr>
      <w:r>
        <w:rPr>
          <w:rStyle w:val="Text7"/>
        </w:rPr>
        <w:t>记</w:t>
      </w:r>
      <w:r>
        <w:t xml:space="preserve"> law-法律，suit-诉讼→诉讼，引申为“案件，官司”。</w:t>
      </w:r>
    </w:p>
    <w:p>
      <w:pPr>
        <w:pStyle w:val="Para 03"/>
      </w:pPr>
      <w:r>
        <w:rPr>
          <w:rStyle w:val="Text0"/>
        </w:rPr>
        <w:t xml:space="preserve">lucrative </w:t>
      </w:r>
      <w:r>
        <w:t>/ˈluːkrətɪv/</w:t>
      </w:r>
    </w:p>
    <w:p>
      <w:pPr>
        <w:pStyle w:val="Para 01"/>
      </w:pPr>
      <w:r>
        <w:t>adj. 赚钱的，获利多的</w:t>
      </w:r>
    </w:p>
    <w:p>
      <w:pPr>
        <w:pStyle w:val="Para 01"/>
      </w:pPr>
      <w:r>
        <w:rPr>
          <w:rStyle w:val="Text7"/>
        </w:rPr>
        <w:t>记</w:t>
      </w:r>
      <w:r>
        <w:t xml:space="preserve"> lucr=lucre-收益，利润，ative-的→赚钱的，获利多的。</w:t>
      </w:r>
    </w:p>
    <w:p>
      <w:pPr>
        <w:pStyle w:val="Para 01"/>
      </w:pPr>
      <w:r>
        <w:rPr>
          <w:rStyle w:val="Text7"/>
        </w:rPr>
        <w:t>例</w:t>
      </w:r>
      <w:r>
        <w:t xml:space="preserve"> (2014年英语一阅读Text 3) As a News Feature article in Nature discusses, a string of lucrative awards for researchers have joined the Nobel Prizes in recent years. 正如《自然》杂志上的一篇新闻专题文章所说，近年来，已经产生了一系列在奖金金额上能与诺贝尔奖相媲美的针对研究者的奖项。</w:t>
      </w:r>
    </w:p>
    <w:p>
      <w:pPr>
        <w:pStyle w:val="Para 03"/>
      </w:pPr>
      <w:r>
        <w:rPr>
          <w:rStyle w:val="Text0"/>
        </w:rPr>
        <w:t xml:space="preserve">milestone </w:t>
      </w:r>
      <w:r>
        <w:t>/ˈmaɪlstəʊn/</w:t>
      </w:r>
    </w:p>
    <w:p>
      <w:pPr>
        <w:pStyle w:val="Para 01"/>
      </w:pPr>
      <w:r>
        <w:t>n. 里程碑；重大事件，转折点</w:t>
      </w:r>
    </w:p>
    <w:p>
      <w:pPr>
        <w:pStyle w:val="Para 01"/>
      </w:pPr>
      <w:r>
        <w:rPr>
          <w:rStyle w:val="Text7"/>
        </w:rPr>
        <w:t>记</w:t>
      </w:r>
      <w:r>
        <w:t xml:space="preserve"> mile-英里，stone-石头→里程碑，引申为“重大事件，转折点”。</w:t>
      </w:r>
    </w:p>
    <w:p>
      <w:pPr>
        <w:pStyle w:val="Para 03"/>
      </w:pPr>
      <w:r>
        <w:rPr>
          <w:rStyle w:val="Text0"/>
        </w:rPr>
        <w:t xml:space="preserve">newcomer </w:t>
      </w:r>
      <w:r>
        <w:t>/ˈnjuːkʌmə(r)/</w:t>
      </w:r>
    </w:p>
    <w:p>
      <w:pPr>
        <w:pStyle w:val="Para 01"/>
      </w:pPr>
      <w:r>
        <w:t>n. 新来之人；新手；新生事物</w:t>
      </w:r>
    </w:p>
    <w:p>
      <w:pPr>
        <w:pStyle w:val="Para 01"/>
      </w:pPr>
      <w:r>
        <w:rPr>
          <w:rStyle w:val="Text7"/>
        </w:rPr>
        <w:t>记</w:t>
      </w:r>
      <w:r>
        <w:t xml:space="preserve"> new-新的；comer-来者→新手，引申为“新生事物”。</w:t>
      </w:r>
    </w:p>
    <w:p>
      <w:pPr>
        <w:pStyle w:val="Para 03"/>
      </w:pPr>
      <w:r>
        <w:rPr>
          <w:rStyle w:val="Text0"/>
        </w:rPr>
        <w:t xml:space="preserve">onion </w:t>
      </w:r>
      <w:r>
        <w:t>/ˈʌnjən/</w:t>
      </w:r>
    </w:p>
    <w:p>
      <w:pPr>
        <w:pStyle w:val="Para 01"/>
      </w:pPr>
      <w:r>
        <w:t>n. 洋葱</w:t>
      </w:r>
    </w:p>
    <w:p>
      <w:pPr>
        <w:pStyle w:val="Para 01"/>
      </w:pPr>
      <w:r>
        <w:rPr>
          <w:rStyle w:val="Text7"/>
        </w:rPr>
        <w:t>记</w:t>
      </w:r>
      <w:r>
        <w:t xml:space="preserve"> “onion-洋葱”与“union -团结”不仅词形相近，而且为同源词，两词具有相同词根“uni-一”→因为“洋葱”就是由一层一层的洋葱紧密“团结”在一起所组成的。</w:t>
      </w:r>
    </w:p>
    <w:p>
      <w:pPr>
        <w:pStyle w:val="Para 07"/>
      </w:pPr>
      <w:r>
        <w:t xml:space="preserve">packed </w:t>
      </w:r>
      <w:r>
        <w:rPr>
          <w:rStyle w:val="Text1"/>
        </w:rPr>
        <w:t>/pækt/</w:t>
      </w:r>
    </w:p>
    <w:p>
      <w:pPr>
        <w:pStyle w:val="Para 01"/>
      </w:pPr>
      <w:r>
        <w:t>adj. 充满…的，挤满…的；富含…的</w:t>
      </w:r>
    </w:p>
    <w:p>
      <w:pPr>
        <w:pStyle w:val="Para 01"/>
      </w:pPr>
      <w:r>
        <w:rPr>
          <w:rStyle w:val="Text7"/>
        </w:rPr>
        <w:t>记</w:t>
      </w:r>
      <w:r>
        <w:t xml:space="preserve"> pack-塞满，压紧；背包，ed-的→充满…的，引申为“富含…的”。</w:t>
      </w:r>
    </w:p>
    <w:p>
      <w:pPr>
        <w:pStyle w:val="Para 03"/>
      </w:pPr>
      <w:r>
        <w:rPr>
          <w:rStyle w:val="Text0"/>
        </w:rPr>
        <w:t xml:space="preserve">pile </w:t>
      </w:r>
      <w:r>
        <w:t>/paɪl/</w:t>
      </w:r>
    </w:p>
    <w:p>
      <w:pPr>
        <w:pStyle w:val="Para 01"/>
      </w:pPr>
      <w:r>
        <w:t>n. 一堆，一叠；大量；桩柱v. 堆放，堆积</w:t>
      </w:r>
    </w:p>
    <w:p>
      <w:pPr>
        <w:pStyle w:val="Para 01"/>
      </w:pPr>
      <w:r>
        <w:rPr>
          <w:rStyle w:val="Text7"/>
        </w:rPr>
        <w:t>记</w:t>
      </w:r>
      <w:r>
        <w:t xml:space="preserve"> pil-词根，…柱，堆；堆积，e-后缀→一堆，大量，引申为“堆放，堆积”。</w:t>
      </w:r>
    </w:p>
    <w:p>
      <w:pPr>
        <w:pStyle w:val="Para 01"/>
      </w:pPr>
      <w:r>
        <w:rPr>
          <w:rStyle w:val="Text7"/>
        </w:rPr>
        <w:t>考</w:t>
      </w:r>
      <w:r>
        <w:t xml:space="preserve"> </w:t>
      </w:r>
      <w:r>
        <w:rPr>
          <w:rStyle w:val="Text3"/>
        </w:rPr>
        <w:t>pile into</w:t>
      </w:r>
      <w:r>
        <w:t xml:space="preserve"> 扎堆挤进，塞进(2014年-阅读2)</w:t>
      </w:r>
    </w:p>
    <w:p>
      <w:pPr>
        <w:pStyle w:val="Para 03"/>
      </w:pPr>
      <w:r>
        <w:rPr>
          <w:rStyle w:val="Text0"/>
        </w:rPr>
        <w:t xml:space="preserve">architect </w:t>
      </w:r>
      <w:r>
        <w:t>/ˈɑːkɪtekt/</w:t>
      </w:r>
    </w:p>
    <w:p>
      <w:pPr>
        <w:pStyle w:val="Para 01"/>
      </w:pPr>
      <w:r>
        <w:t>n. 建筑师；设计师</w:t>
      </w:r>
    </w:p>
    <w:p>
      <w:pPr>
        <w:pStyle w:val="Para 01"/>
      </w:pPr>
      <w:r>
        <w:rPr>
          <w:rStyle w:val="Text7"/>
        </w:rPr>
        <w:t>记</w:t>
      </w:r>
      <w:r>
        <w:t xml:space="preserve"> arch-词根，弓；拱形，弧形，i-无实义，tect-词根，盖，盖上→盖“拱形”房子(西方建筑的特点)的人——即“建筑师”，引申为“设计师”。</w:t>
      </w:r>
    </w:p>
    <w:p>
      <w:pPr>
        <w:pStyle w:val="Para 01"/>
      </w:pPr>
      <w:r>
        <w:rPr>
          <w:rStyle w:val="Text7"/>
        </w:rPr>
        <w:t>例</w:t>
      </w:r>
      <w:r>
        <w:t xml:space="preserve"> (2011年英语二阅读Text 3) The phrase “less is more” was actually first popularized by a German，the architect Ludwig Mies van der Rohe, who like other people associated with the Bauhaus, a school of design, emigrated to the United States before World War II and took up posts at American architecture schools.“少即是多”这个理念实际上是由一个名叫路德维希·密斯·凡·德·罗的德国建筑师首先推广开的；像其他与鲍豪斯设计流派有关的建筑设计师一样，他于二战前移民到美国，并在美国多所建筑学院任职。</w:t>
      </w:r>
    </w:p>
    <w:p>
      <w:pPr>
        <w:pStyle w:val="Para 05"/>
      </w:pPr>
      <w:r>
        <w:t>派生词</w:t>
      </w:r>
    </w:p>
    <w:p>
      <w:pPr>
        <w:pStyle w:val="Para 01"/>
      </w:pPr>
      <w:r>
        <w:drawing>
          <wp:inline>
            <wp:extent cx="50800" cy="50800"/>
            <wp:effectExtent b="0" l="0" r="0" t="0"/>
            <wp:docPr descr="0" id="53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architecture</w:t>
      </w:r>
      <w:r>
        <w:t xml:space="preserve"> </w:t>
      </w:r>
      <w:r>
        <w:rPr>
          <w:rStyle w:val="Text1"/>
        </w:rPr>
        <w:t>/ˈɑːkɪtektʃə(r)/</w:t>
      </w:r>
      <w:r>
        <w:t xml:space="preserve"> n. 建筑(物)；建筑学；建筑风格；结构(ure-名词后缀)</w:t>
      </w:r>
    </w:p>
    <w:p>
      <w:pPr>
        <w:pStyle w:val="Para 01"/>
      </w:pPr>
      <w:r>
        <w:rPr>
          <w:rStyle w:val="Text7"/>
        </w:rPr>
        <w:t>考</w:t>
      </w:r>
      <w:r>
        <w:t xml:space="preserve"> </w:t>
      </w:r>
      <w:r>
        <w:rPr>
          <w:rStyle w:val="Text3"/>
        </w:rPr>
        <w:t>genetic</w:t>
      </w:r>
      <w:r>
        <w:t xml:space="preserve"> architecture基因结构，基因框架(2008年-阅读3)</w:t>
      </w:r>
    </w:p>
    <w:p>
      <w:pPr>
        <w:pStyle w:val="Para 03"/>
      </w:pPr>
      <w:r>
        <w:rPr>
          <w:rStyle w:val="Text0"/>
        </w:rPr>
        <w:t xml:space="preserve">presuppose </w:t>
      </w:r>
      <w:r>
        <w:t>/ˌpriːsəˈpəʊz/</w:t>
      </w:r>
    </w:p>
    <w:p>
      <w:pPr>
        <w:pStyle w:val="Para 01"/>
      </w:pPr>
      <w:r>
        <w:t>v. 预先假定；以…为前提</w:t>
      </w:r>
    </w:p>
    <w:p>
      <w:pPr>
        <w:pStyle w:val="Para 01"/>
      </w:pPr>
      <w:r>
        <w:rPr>
          <w:rStyle w:val="Text7"/>
        </w:rPr>
        <w:t>记</w:t>
      </w:r>
      <w:r>
        <w:t xml:space="preserve"> pre-提前，预先，suppose-假定，假设→预先假定，引申为“以…为前提”。</w:t>
      </w:r>
    </w:p>
    <w:p>
      <w:pPr>
        <w:pStyle w:val="Para 01"/>
      </w:pPr>
      <w:r>
        <w:rPr>
          <w:rStyle w:val="Text7"/>
        </w:rPr>
        <w:t>例</w:t>
      </w:r>
      <w:r>
        <w:t xml:space="preserve"> (2014年英语一阅读Text 4) Because representative government presupposes an informed citizenry, the report supports full literacy; stresses the study of history and government, particularly American history and American government; and encourages the use of new digital technologies. 因为代议制政府预先设定全民要接受教育，所以这份报告提倡全民教育普及；强调学习历史和政体，尤其是美国历史和美国政体；鼓励使用新的数字技术。</w:t>
      </w:r>
    </w:p>
    <w:p>
      <w:pPr>
        <w:pStyle w:val="Para 03"/>
      </w:pPr>
      <w:r>
        <w:rPr>
          <w:rStyle w:val="Text0"/>
        </w:rPr>
        <w:t xml:space="preserve">pupil </w:t>
      </w:r>
      <w:r>
        <w:t>/ˈpjuːpl/</w:t>
      </w:r>
    </w:p>
    <w:p>
      <w:pPr>
        <w:pStyle w:val="Para 01"/>
      </w:pPr>
      <w:r>
        <w:t>n. 小学生，未成年人；瞳孔</w:t>
      </w:r>
    </w:p>
    <w:p>
      <w:pPr>
        <w:pStyle w:val="Para 01"/>
      </w:pPr>
      <w:r>
        <w:rPr>
          <w:rStyle w:val="Text7"/>
        </w:rPr>
        <w:t>记</w:t>
      </w:r>
      <w:r>
        <w:t xml:space="preserve"> pup=people-人们，il=le-名词后缀，表示“小”→年龄小的人们——即“小学生，未成年人”，引申为“瞳孔”。因为我们在对方瞳孔里看到的自己，就是一个很“小”的影像。</w:t>
      </w:r>
    </w:p>
    <w:p>
      <w:pPr>
        <w:pStyle w:val="Para 03"/>
      </w:pPr>
      <w:r>
        <w:rPr>
          <w:rStyle w:val="Text0"/>
        </w:rPr>
        <w:t xml:space="preserve">reliance </w:t>
      </w:r>
      <w:r>
        <w:t>/rɪˈlaɪəns/</w:t>
      </w:r>
    </w:p>
    <w:p>
      <w:pPr>
        <w:pStyle w:val="Para 01"/>
      </w:pPr>
      <w:r>
        <w:t>n. 依靠，依赖</w:t>
      </w:r>
    </w:p>
    <w:p>
      <w:pPr>
        <w:pStyle w:val="Para 01"/>
      </w:pPr>
      <w:r>
        <w:rPr>
          <w:rStyle w:val="Text7"/>
        </w:rPr>
        <w:t>记</w:t>
      </w:r>
      <w:r>
        <w:t xml:space="preserve"> reli=rely-倚靠，依赖，ance-名词后缀→依靠，依赖。</w:t>
      </w:r>
    </w:p>
    <w:p>
      <w:pPr>
        <w:pStyle w:val="Para 01"/>
      </w:pPr>
      <w:r>
        <w:rPr>
          <w:rStyle w:val="Text7"/>
        </w:rPr>
        <w:t>例</w:t>
      </w:r>
      <w:r>
        <w:t xml:space="preserve"> (2018年英语一阅读Text 2) A 2014 survey conducted in Australia, Britain, and the United States by the University of Wisconsin-Madison found that young people’s reliance on social media led to greater political engagement. 2014年，美国威斯康星大学麦迪逊分校在澳大利亚、英国、美国进行的一项研究发现，年轻人对社交媒体的依赖导致了社交媒体中出现了更多的政治参与。</w:t>
      </w:r>
    </w:p>
    <w:p>
      <w:pPr>
        <w:pStyle w:val="Para 03"/>
      </w:pPr>
      <w:r>
        <w:rPr>
          <w:rStyle w:val="Text0"/>
        </w:rPr>
        <w:t xml:space="preserve">invest </w:t>
      </w:r>
      <w:r>
        <w:t>/ɪnˈvest/</w:t>
      </w:r>
    </w:p>
    <w:p>
      <w:pPr>
        <w:pStyle w:val="Para 01"/>
      </w:pPr>
      <w:r>
        <w:t>v. 投(资)；投入(时间、金钱等)</w:t>
      </w:r>
    </w:p>
    <w:p>
      <w:pPr>
        <w:pStyle w:val="Para 01"/>
      </w:pPr>
      <w:r>
        <w:rPr>
          <w:rStyle w:val="Text7"/>
        </w:rPr>
        <w:t>记</w:t>
      </w:r>
      <w:r>
        <w:t xml:space="preserve"> in-里，vest-词根，衣服→所谓“投资”就是把自己的钱投进别人的“衣服”口袋里，让别人拿着这些钱去为你挣更多的钱——后引申为“投(资)；投入(时间、金钱等)”。</w:t>
      </w:r>
    </w:p>
    <w:p>
      <w:pPr>
        <w:pStyle w:val="Para 05"/>
      </w:pPr>
      <w:r>
        <w:t>派生词</w:t>
      </w:r>
    </w:p>
    <w:p>
      <w:pPr>
        <w:pStyle w:val="Para 01"/>
      </w:pPr>
      <w:r>
        <w:drawing>
          <wp:inline>
            <wp:extent cx="50800" cy="50800"/>
            <wp:effectExtent b="0" l="0" r="0" t="0"/>
            <wp:docPr descr="0" id="53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investment</w:t>
      </w:r>
      <w:r>
        <w:t xml:space="preserve"> </w:t>
      </w:r>
      <w:r>
        <w:rPr>
          <w:rStyle w:val="Text1"/>
        </w:rPr>
        <w:t>/ɪnˈvestmənt/</w:t>
      </w:r>
      <w:r>
        <w:t xml:space="preserve"> n. 投资；投资额；(精力、时间等的)投入(ment-名词后缀)</w:t>
      </w:r>
    </w:p>
    <w:p>
      <w:pPr>
        <w:pStyle w:val="Para 06"/>
      </w:pPr>
      <w:r>
        <w:rPr>
          <w:rStyle w:val="Text12"/>
        </w:rPr>
        <w:t>考</w:t>
      </w:r>
      <w:r>
        <w:rPr>
          <w:rStyle w:val="Text3"/>
        </w:rPr>
        <w:t xml:space="preserve"> </w:t>
      </w:r>
      <w:r>
        <w:t>investment return</w:t>
      </w:r>
      <w:r>
        <w:rPr>
          <w:rStyle w:val="Text3"/>
        </w:rPr>
        <w:t xml:space="preserve"> 投资回报(2007年-阅读3)</w:t>
      </w:r>
    </w:p>
    <w:p>
      <w:pPr>
        <w:pStyle w:val="Para 06"/>
      </w:pPr>
      <w:r>
        <w:t>public investment</w:t>
      </w:r>
      <w:r>
        <w:rPr>
          <w:rStyle w:val="Text3"/>
        </w:rPr>
        <w:t xml:space="preserve"> 公共投资(2008年-阅读2)</w:t>
      </w:r>
    </w:p>
    <w:p>
      <w:pPr>
        <w:pStyle w:val="Para 01"/>
      </w:pPr>
      <w:r>
        <w:rPr>
          <w:rStyle w:val="Text7"/>
        </w:rPr>
        <w:t>例</w:t>
      </w:r>
      <w:r>
        <w:t xml:space="preserve"> (2014年英语一阅读Text 4) To encourage innovation and competition, the report calls for increased investment in research, the crafting of coherent curricula that improve students’ ability to solve problems and communicate effectively in the 21st century, increased funding for teachers and the encouragement of scholars to bring their learning to bear on the great challenges of the day. 为了鼓励创新和竞争，该报告呼吁增加对科研领域的投资，精心设计衔接性较强的课程以提高学生在21世纪解决问题和进行有效沟通的能力，增加对于教师的基金投入，鼓励学者将所学的知识用于应对当前的巨大挑战。</w:t>
      </w:r>
    </w:p>
    <w:p>
      <w:pPr>
        <w:pStyle w:val="Para 01"/>
      </w:pPr>
      <w:r>
        <w:drawing>
          <wp:inline>
            <wp:extent cx="50800" cy="50800"/>
            <wp:effectExtent b="0" l="0" r="0" t="0"/>
            <wp:docPr descr="0" id="54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investor</w:t>
      </w:r>
      <w:r>
        <w:t xml:space="preserve"> </w:t>
      </w:r>
      <w:r>
        <w:rPr>
          <w:rStyle w:val="Text1"/>
        </w:rPr>
        <w:t>/ɪnˈvestə(r)/</w:t>
      </w:r>
      <w:r>
        <w:t xml:space="preserve"> n. 投资者(or-表人)</w:t>
      </w:r>
    </w:p>
    <w:p>
      <w:pPr>
        <w:pStyle w:val="Para 03"/>
      </w:pPr>
      <w:r>
        <w:rPr>
          <w:rStyle w:val="Text0"/>
        </w:rPr>
        <w:t xml:space="preserve">slow </w:t>
      </w:r>
      <w:r>
        <w:t>/sləʊ/</w:t>
      </w:r>
    </w:p>
    <w:p>
      <w:pPr>
        <w:pStyle w:val="Para 01"/>
      </w:pPr>
      <w:r>
        <w:t>adj. 缓慢的；迟缓的v. 放慢，放缓</w:t>
      </w:r>
    </w:p>
    <w:p>
      <w:pPr>
        <w:pStyle w:val="Para 01"/>
      </w:pPr>
      <w:r>
        <w:rPr>
          <w:rStyle w:val="Text7"/>
        </w:rPr>
        <w:t>记</w:t>
      </w:r>
      <w:r>
        <w:t xml:space="preserve"> s-加强语气，low-低的→强调(速度)变低的——即“缓慢的”，引申为“放慢，放缓”。</w:t>
      </w:r>
    </w:p>
    <w:p>
      <w:pPr>
        <w:pStyle w:val="Para 07"/>
      </w:pPr>
      <w:r>
        <w:t xml:space="preserve">step </w:t>
      </w:r>
      <w:r>
        <w:rPr>
          <w:rStyle w:val="Text1"/>
        </w:rPr>
        <w:t>/step/</w:t>
      </w:r>
    </w:p>
    <w:p>
      <w:pPr>
        <w:pStyle w:val="Para 01"/>
      </w:pPr>
      <w:r>
        <w:t>n. 步调；脚步；步骤；阶段；台阶v. 踩踏；迈步，行走</w:t>
      </w:r>
    </w:p>
    <w:p>
      <w:pPr>
        <w:pStyle w:val="Para 01"/>
      </w:pPr>
      <w:r>
        <w:rPr>
          <w:rStyle w:val="Text7"/>
        </w:rPr>
        <w:t>记</w:t>
      </w:r>
      <w:r>
        <w:t xml:space="preserve"> st=stand-站立；看台，ep=up-向上→看台向上延伸的东西——即“台阶”，引申为“步调；步骤；踩踏”。</w:t>
      </w:r>
    </w:p>
    <w:p>
      <w:pPr>
        <w:pStyle w:val="Para 03"/>
      </w:pPr>
      <w:r>
        <w:rPr>
          <w:rStyle w:val="Text0"/>
        </w:rPr>
        <w:t xml:space="preserve">swallow </w:t>
      </w:r>
      <w:r>
        <w:t>/ˈswɒləʊ/</w:t>
      </w:r>
    </w:p>
    <w:p>
      <w:pPr>
        <w:pStyle w:val="Para 01"/>
      </w:pPr>
      <w:r>
        <w:t>vt. 吞咽；轻信；掩饰（情感）n. 燕子</w:t>
      </w:r>
    </w:p>
    <w:p>
      <w:pPr>
        <w:pStyle w:val="Para 01"/>
      </w:pPr>
      <w:r>
        <w:rPr>
          <w:rStyle w:val="Text7"/>
        </w:rPr>
        <w:t>记</w:t>
      </w:r>
      <w:r>
        <w:t xml:space="preserve"> swal=swamp-沉没，吞没，low-低的，下的→本义指向下沉没，吞没——即“吞咽”，引申为“掩饰（情感）”。因为人“掩饰（情感）”时，一个不自然的动作就是“吞咽”口水。该词还根据“吞咽”引申出了“燕子”的意思，这是因为燕子没有牙齿，它们是用吞咽的方式进食。</w:t>
      </w:r>
    </w:p>
    <w:p>
      <w:pPr>
        <w:pStyle w:val="Para 01"/>
      </w:pPr>
      <w:r>
        <w:rPr>
          <w:rStyle w:val="Text7"/>
        </w:rPr>
        <w:t>例</w:t>
      </w:r>
      <w:r>
        <w:t xml:space="preserve"> (2015年英语一阅读Text 2) But the justices should not swallow California’s argument whole. 但是法官们不应该全盘接受加利福尼亚州的所有论调。</w:t>
      </w:r>
    </w:p>
    <w:p>
      <w:pPr>
        <w:pStyle w:val="Para 03"/>
      </w:pPr>
      <w:r>
        <w:rPr>
          <w:rStyle w:val="Text0"/>
        </w:rPr>
        <w:t xml:space="preserve">throne </w:t>
      </w:r>
      <w:r>
        <w:t>/θrəʊn/</w:t>
      </w:r>
    </w:p>
    <w:p>
      <w:pPr>
        <w:pStyle w:val="Para 01"/>
      </w:pPr>
      <w:r>
        <w:t>n. 王座，宝座</w:t>
      </w:r>
    </w:p>
    <w:p>
      <w:pPr>
        <w:pStyle w:val="Para 01"/>
      </w:pPr>
      <w:r>
        <w:rPr>
          <w:rStyle w:val="Text7"/>
        </w:rPr>
        <w:t>记</w:t>
      </w:r>
      <w:r>
        <w:t xml:space="preserve"> thr=tree-树，on-上面，e-后缀→本义指居于大树之顶般的位置，牢固而位高——即“王座，宝座”。</w:t>
      </w:r>
    </w:p>
    <w:p>
      <w:pPr>
        <w:pStyle w:val="Para 03"/>
      </w:pPr>
      <w:r>
        <w:rPr>
          <w:rStyle w:val="Text0"/>
        </w:rPr>
        <w:t xml:space="preserve">traveller </w:t>
      </w:r>
      <w:r>
        <w:t>/ˈtrævələ(r)/</w:t>
      </w:r>
    </w:p>
    <w:p>
      <w:pPr>
        <w:pStyle w:val="Para 01"/>
      </w:pPr>
      <w:r>
        <w:t>n. 旅行者；流浪者</w:t>
      </w:r>
    </w:p>
    <w:p>
      <w:pPr>
        <w:pStyle w:val="Para 01"/>
      </w:pPr>
      <w:r>
        <w:rPr>
          <w:rStyle w:val="Text7"/>
        </w:rPr>
        <w:t>记</w:t>
      </w:r>
      <w:r>
        <w:t xml:space="preserve"> 该词是travel的名词形式，等于traveler。其中，travel-旅游，旅行，l-双写，er-表人→旅行者，引申为“流浪者”。</w:t>
      </w:r>
    </w:p>
    <w:p>
      <w:pPr>
        <w:pStyle w:val="Para 03"/>
      </w:pPr>
      <w:r>
        <w:rPr>
          <w:rStyle w:val="Text0"/>
        </w:rPr>
        <w:t xml:space="preserve">unpopular </w:t>
      </w:r>
      <w:r>
        <w:t>/ʌnˈpɒpjələ(r)/</w:t>
      </w:r>
    </w:p>
    <w:p>
      <w:pPr>
        <w:pStyle w:val="Para 01"/>
      </w:pPr>
      <w:r>
        <w:t>adj. 不受欢迎的；不流行的</w:t>
      </w:r>
    </w:p>
    <w:p>
      <w:pPr>
        <w:pStyle w:val="Para 01"/>
      </w:pPr>
      <w:r>
        <w:rPr>
          <w:rStyle w:val="Text7"/>
        </w:rPr>
        <w:t>记</w:t>
      </w:r>
      <w:r>
        <w:t xml:space="preserve"> un-否定，popular-流行的，受欢迎的→不受欢迎的；不流行的。</w:t>
      </w:r>
    </w:p>
    <w:p>
      <w:pPr>
        <w:pStyle w:val="Para 03"/>
      </w:pPr>
      <w:r>
        <w:rPr>
          <w:rStyle w:val="Text0"/>
        </w:rPr>
        <w:t xml:space="preserve">vocal </w:t>
      </w:r>
      <w:r>
        <w:t>/ˈvəʊkl/</w:t>
      </w:r>
    </w:p>
    <w:p>
      <w:pPr>
        <w:pStyle w:val="Para 01"/>
      </w:pPr>
      <w:r>
        <w:t>adj. 声音的，出声的；直言不讳的；嗓音的n. [pl.] 声乐作品，声乐节目</w:t>
      </w:r>
    </w:p>
    <w:p>
      <w:pPr>
        <w:pStyle w:val="Para 01"/>
      </w:pPr>
      <w:r>
        <w:rPr>
          <w:rStyle w:val="Text7"/>
        </w:rPr>
        <w:t>记</w:t>
      </w:r>
      <w:r>
        <w:t xml:space="preserve"> voc=voice-声音，al-的→声音的，引申为“直言不讳的”和“声乐作品”。</w:t>
      </w:r>
    </w:p>
    <w:p>
      <w:pPr>
        <w:pStyle w:val="Para 01"/>
      </w:pPr>
      <w:r>
        <w:rPr>
          <w:rStyle w:val="Text7"/>
        </w:rPr>
        <w:t>例</w:t>
      </w:r>
      <w:r>
        <w:t xml:space="preserve"> (2017年英语一阅读Text 2) A small but vocal group of Hawaiians and environmentalists have long viewed their presence as disrespect for sacred land and a painful reminder of the occupation of what was once a sovereign nation. 一个由夏威夷人和环保主义者组成的团体，虽然规模不大但反对的呼声强烈，该团体一直认为望远镜的存在是对那片神圣土地的亵渎，并提醒人们曾经的主权国家被占领的惨痛事实。</w:t>
      </w:r>
    </w:p>
    <w:p>
      <w:pPr>
        <w:pStyle w:val="Para 03"/>
      </w:pPr>
      <w:r>
        <w:rPr>
          <w:rStyle w:val="Text0"/>
        </w:rPr>
        <w:t xml:space="preserve">whereby </w:t>
      </w:r>
      <w:r>
        <w:t>/weəˈbaɪ/</w:t>
      </w:r>
    </w:p>
    <w:p>
      <w:pPr>
        <w:pStyle w:val="Para 01"/>
      </w:pPr>
      <w:r>
        <w:t>adv．通过…；借以，凭此</w:t>
      </w:r>
    </w:p>
    <w:p>
      <w:pPr>
        <w:pStyle w:val="Para 07"/>
      </w:pPr>
      <w:r>
        <w:t xml:space="preserve">bed </w:t>
      </w:r>
      <w:r>
        <w:rPr>
          <w:rStyle w:val="Text1"/>
        </w:rPr>
        <w:t>/bed/</w:t>
      </w:r>
    </w:p>
    <w:p>
      <w:pPr>
        <w:pStyle w:val="Para 01"/>
      </w:pPr>
      <w:r>
        <w:t>n. 床；河床；地层</w:t>
      </w:r>
    </w:p>
    <w:p>
      <w:pPr>
        <w:pStyle w:val="Para 05"/>
      </w:pPr>
      <w:r>
        <w:t>派生词</w:t>
      </w:r>
    </w:p>
    <w:p>
      <w:pPr>
        <w:pStyle w:val="Para 01"/>
      </w:pPr>
      <w:r>
        <w:drawing>
          <wp:inline>
            <wp:extent cx="50800" cy="50800"/>
            <wp:effectExtent b="0" l="0" r="0" t="0"/>
            <wp:docPr descr="0" id="54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embed</w:t>
      </w:r>
      <w:r>
        <w:t xml:space="preserve"> </w:t>
      </w:r>
      <w:r>
        <w:rPr>
          <w:rStyle w:val="Text1"/>
        </w:rPr>
        <w:t>/ɪmˈbed/</w:t>
      </w:r>
      <w:r>
        <w:t xml:space="preserve"> vt. 嵌入；使深留脑海</w:t>
      </w:r>
    </w:p>
    <w:p>
      <w:pPr>
        <w:pStyle w:val="Para 01"/>
      </w:pPr>
      <w:r>
        <w:rPr>
          <w:rStyle w:val="Text7"/>
        </w:rPr>
        <w:t>记</w:t>
      </w:r>
      <w:r>
        <w:t xml:space="preserve"> em=in-向里，进入，bed-河床，地层→进入到“地层”里面去——即“嵌入”，引申为“使深留脑海”。</w:t>
      </w:r>
    </w:p>
    <w:p>
      <w:pPr>
        <w:pStyle w:val="Para 01"/>
      </w:pPr>
      <w:r>
        <w:drawing>
          <wp:inline>
            <wp:extent cx="50800" cy="50800"/>
            <wp:effectExtent b="0" l="0" r="0" t="0"/>
            <wp:docPr descr="0" id="54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bedrock</w:t>
      </w:r>
      <w:r>
        <w:t xml:space="preserve"> </w:t>
      </w:r>
      <w:r>
        <w:rPr>
          <w:rStyle w:val="Text1"/>
        </w:rPr>
        <w:t>/ˈbedrɒk/</w:t>
      </w:r>
      <w:r>
        <w:t xml:space="preserve"> n. 基，岩；基础，基本原则</w:t>
      </w:r>
    </w:p>
    <w:p>
      <w:pPr>
        <w:pStyle w:val="Para 01"/>
      </w:pPr>
      <w:r>
        <w:rPr>
          <w:rStyle w:val="Text7"/>
        </w:rPr>
        <w:t>记</w:t>
      </w:r>
      <w:r>
        <w:t xml:space="preserve"> bed-床，rock-岩石→基，岩——引申为“基础，基本原则”。</w:t>
      </w:r>
    </w:p>
    <w:p>
      <w:pPr>
        <w:pStyle w:val="Para 03"/>
      </w:pPr>
      <w:r>
        <w:rPr>
          <w:rStyle w:val="Text0"/>
        </w:rPr>
        <w:t xml:space="preserve">carry </w:t>
      </w:r>
      <w:r>
        <w:t>/ˈkæri/</w:t>
      </w:r>
    </w:p>
    <w:p>
      <w:pPr>
        <w:pStyle w:val="Para 01"/>
      </w:pPr>
      <w:r>
        <w:t>vt. 运载，运输；搬运</w:t>
      </w:r>
    </w:p>
    <w:p>
      <w:pPr>
        <w:pStyle w:val="Para 01"/>
      </w:pPr>
      <w:r>
        <w:rPr>
          <w:rStyle w:val="Text7"/>
        </w:rPr>
        <w:t>考</w:t>
      </w:r>
      <w:r>
        <w:t xml:space="preserve"> </w:t>
      </w:r>
      <w:r>
        <w:rPr>
          <w:rStyle w:val="Text3"/>
        </w:rPr>
        <w:t>carry sth. in one’s head</w:t>
      </w:r>
      <w:r>
        <w:t xml:space="preserve"> 把某事记在脑子里，将某事牢记于心(2005年-阅读4)</w:t>
      </w:r>
    </w:p>
    <w:p>
      <w:pPr>
        <w:pStyle w:val="Para 06"/>
      </w:pPr>
      <w:r>
        <w:t>carry out one’s work</w:t>
      </w:r>
      <w:r>
        <w:rPr>
          <w:rStyle w:val="Text3"/>
        </w:rPr>
        <w:t xml:space="preserve"> 开展工作(2012年-阅读3)</w:t>
      </w:r>
    </w:p>
    <w:p>
      <w:pPr>
        <w:pStyle w:val="Para 01"/>
      </w:pPr>
      <w:r>
        <w:rPr>
          <w:rStyle w:val="Text3"/>
        </w:rPr>
        <w:t>carry out</w:t>
      </w:r>
      <w:r>
        <w:t xml:space="preserve"> 实行，执行；完成，实现(2013年-阅读4)</w:t>
      </w:r>
    </w:p>
    <w:p>
      <w:pPr>
        <w:pStyle w:val="Para 03"/>
      </w:pPr>
      <w:r>
        <w:rPr>
          <w:rStyle w:val="Text0"/>
        </w:rPr>
        <w:t xml:space="preserve">elite </w:t>
      </w:r>
      <w:r>
        <w:t>/eɪˈliːt; ɪˈliːt/</w:t>
      </w:r>
    </w:p>
    <w:p>
      <w:pPr>
        <w:pStyle w:val="Para 01"/>
      </w:pPr>
      <w:r>
        <w:t>n. 精英，优秀分子</w:t>
      </w:r>
    </w:p>
    <w:p>
      <w:pPr>
        <w:pStyle w:val="Para 01"/>
      </w:pPr>
      <w:r>
        <w:rPr>
          <w:rStyle w:val="Text7"/>
        </w:rPr>
        <w:t>记</w:t>
      </w:r>
      <w:r>
        <w:t xml:space="preserve"> e-向外，出，lit=lect-词根，选择；收集→从部落勇士中“选出”最强的一个，选出部落首领——即“精英，优秀分子”。</w:t>
      </w:r>
    </w:p>
    <w:p>
      <w:pPr>
        <w:pStyle w:val="Para 07"/>
      </w:pPr>
      <w:r>
        <w:t xml:space="preserve">farther </w:t>
        <w:t>/ˈfɑːðə/</w:t>
      </w:r>
    </w:p>
    <w:p>
      <w:pPr>
        <w:pStyle w:val="Para 01"/>
      </w:pPr>
      <w:r>
        <w:t>(=further /ˈfəːðə/)adj./adv. 更远的(地)；另外的(地)；更进一步的(地)</w:t>
      </w:r>
    </w:p>
    <w:p>
      <w:pPr>
        <w:pStyle w:val="Para 01"/>
      </w:pPr>
      <w:r>
        <w:rPr>
          <w:rStyle w:val="Text7"/>
        </w:rPr>
        <w:t>记</w:t>
      </w:r>
      <w:r>
        <w:t xml:space="preserve"> far-远的，th-名词后缀，er-比较级→更远的(地)；另外的(地)。</w:t>
      </w:r>
    </w:p>
    <w:p>
      <w:pPr>
        <w:pStyle w:val="Para 01"/>
      </w:pPr>
      <w:r>
        <w:rPr>
          <w:rStyle w:val="Text7"/>
        </w:rPr>
        <w:t>考</w:t>
      </w:r>
      <w:r>
        <w:t xml:space="preserve"> </w:t>
      </w:r>
      <w:r>
        <w:rPr>
          <w:rStyle w:val="Text3"/>
        </w:rPr>
        <w:t>go farther</w:t>
      </w:r>
      <w:r>
        <w:t xml:space="preserve"> 走得更远；更进一步(2011年-阅读3)</w:t>
      </w:r>
    </w:p>
    <w:p>
      <w:pPr>
        <w:pStyle w:val="Para 07"/>
      </w:pPr>
      <w:r>
        <w:t xml:space="preserve">commission </w:t>
      </w:r>
      <w:r>
        <w:rPr>
          <w:rStyle w:val="Text1"/>
        </w:rPr>
        <w:t>/kəˈmɪʃn/</w:t>
      </w:r>
    </w:p>
    <w:p>
      <w:pPr>
        <w:pStyle w:val="Para 01"/>
      </w:pPr>
      <w:r>
        <w:t>n. (权限、任务等的)委任，委托；佣金，手续费；委员会 v. 委托，委任</w:t>
      </w:r>
    </w:p>
    <w:p>
      <w:pPr>
        <w:pStyle w:val="Para 01"/>
      </w:pPr>
      <w:r>
        <w:rPr>
          <w:rStyle w:val="Text7"/>
        </w:rPr>
        <w:t>记</w:t>
      </w:r>
      <w:r>
        <w:t xml:space="preserve"> com-完全，miss-词根，扔，ion-名词后缀→把工作完全“扔”给某个人——即“委任，委托”，引申出“佣金，手续费；委员会”。这是因为“委托”某人做事，就要支付一定的“佣金”；而“委员会”是受“委任”而履行某些职责的一群人。</w:t>
      </w:r>
    </w:p>
    <w:p>
      <w:pPr>
        <w:pStyle w:val="Para 06"/>
      </w:pPr>
      <w:r>
        <w:rPr>
          <w:rStyle w:val="Text12"/>
        </w:rPr>
        <w:t>考</w:t>
      </w:r>
      <w:r>
        <w:rPr>
          <w:rStyle w:val="Text3"/>
        </w:rPr>
        <w:t xml:space="preserve"> </w:t>
      </w:r>
      <w:r>
        <w:t>America’s Federal Trade Commission (FTC)</w:t>
      </w:r>
      <w:r>
        <w:rPr>
          <w:rStyle w:val="Text3"/>
        </w:rPr>
        <w:t xml:space="preserve"> 美国联邦贸易委员会(2013年-阅读2)</w:t>
      </w:r>
    </w:p>
    <w:p>
      <w:pPr>
        <w:pStyle w:val="Para 01"/>
      </w:pPr>
      <w:r>
        <w:rPr>
          <w:rStyle w:val="Text7"/>
        </w:rPr>
        <w:t>例</w:t>
      </w:r>
      <w:r>
        <w:t xml:space="preserve"> (2011年英语二阅读Text 3) The “Case Study Houses” commissioned from talented modern architects by California Arts &amp; Architecture magazine between 1945 and 1962 were yet another homegrown influence on the “less is more” trend. 在1945年到1962年间，《加州艺术与建筑》杂志委托了一些才华横溢的现代建筑师们参与了“房屋设计个例”活动，这是本土设计对“少即是多”趋势的又一次影响。</w:t>
      </w:r>
    </w:p>
    <w:p>
      <w:pPr>
        <w:pStyle w:val="Para 05"/>
      </w:pPr>
      <w:r>
        <w:t>派生词</w:t>
      </w:r>
    </w:p>
    <w:p>
      <w:pPr>
        <w:pStyle w:val="Para 01"/>
      </w:pPr>
      <w:r>
        <w:drawing>
          <wp:inline>
            <wp:extent cx="50800" cy="50800"/>
            <wp:effectExtent b="0" l="0" r="0" t="0"/>
            <wp:docPr descr="0" id="54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commissioner</w:t>
      </w:r>
      <w:r>
        <w:t xml:space="preserve"> </w:t>
      </w:r>
      <w:r>
        <w:rPr>
          <w:rStyle w:val="Text1"/>
        </w:rPr>
        <w:t>/kəˈmɪʃənə(r)/</w:t>
      </w:r>
      <w:r>
        <w:t xml:space="preserve"> n. 委员，专员(er-表人)</w:t>
      </w:r>
    </w:p>
    <w:p>
      <w:pPr>
        <w:pStyle w:val="Para 01"/>
      </w:pPr>
      <w:r>
        <w:drawing>
          <wp:inline>
            <wp:extent cx="50800" cy="50800"/>
            <wp:effectExtent b="0" l="0" r="0" t="0"/>
            <wp:docPr descr="0" id="54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commit</w:t>
      </w:r>
      <w:r>
        <w:t xml:space="preserve"> </w:t>
      </w:r>
      <w:r>
        <w:rPr>
          <w:rStyle w:val="Text1"/>
        </w:rPr>
        <w:t>/kəˈmɪt/</w:t>
      </w:r>
      <w:r>
        <w:t xml:space="preserve"> v. 委托，委任；犯( 罪)，做( 错事等)</w:t>
      </w:r>
    </w:p>
    <w:p>
      <w:pPr>
        <w:pStyle w:val="Para 01"/>
      </w:pPr>
      <w:r>
        <w:rPr>
          <w:rStyle w:val="Text7"/>
        </w:rPr>
        <w:t>记</w:t>
      </w:r>
      <w:r>
        <w:t xml:space="preserve"> “commission- 委托，委任”的动词形式。commit 之所以还表示“犯( 罪)”，是因为“犯( 罪)”的后果就是把自己的自由“委托”给监狱，让别人管理自己。</w:t>
      </w:r>
    </w:p>
    <w:p>
      <w:pPr>
        <w:pStyle w:val="Para 03"/>
      </w:pPr>
      <w:r>
        <w:rPr>
          <w:rStyle w:val="Text0"/>
        </w:rPr>
        <w:t xml:space="preserve">giggle </w:t>
      </w:r>
      <w:r>
        <w:t>/ˈɡɪɡl/</w:t>
      </w:r>
    </w:p>
    <w:p>
      <w:pPr>
        <w:pStyle w:val="Para 01"/>
      </w:pPr>
      <w:r>
        <w:t>vi. 咯咯地笑，傻笑 n. 咯咯的笑，傻笑</w:t>
      </w:r>
    </w:p>
    <w:p>
      <w:pPr>
        <w:pStyle w:val="Para 01"/>
      </w:pPr>
      <w:r>
        <w:rPr>
          <w:rStyle w:val="Text7"/>
        </w:rPr>
        <w:t>记</w:t>
      </w:r>
      <w:r>
        <w:t xml:space="preserve"> “giggle”一词为拟声词，其发音似人“咯咯笑”所发出的声音。</w:t>
      </w:r>
    </w:p>
    <w:p>
      <w:pPr>
        <w:pStyle w:val="Para 03"/>
      </w:pPr>
      <w:r>
        <w:rPr>
          <w:rStyle w:val="Text0"/>
        </w:rPr>
        <w:t xml:space="preserve">hawk </w:t>
      </w:r>
      <w:r>
        <w:t>/hɔːk/</w:t>
      </w:r>
    </w:p>
    <w:p>
      <w:pPr>
        <w:pStyle w:val="Para 01"/>
      </w:pPr>
      <w:r>
        <w:t>n. 鹰，隼；鹰派人物，主战派成员</w:t>
      </w:r>
    </w:p>
    <w:p>
      <w:pPr>
        <w:pStyle w:val="Para 01"/>
      </w:pPr>
      <w:r>
        <w:rPr>
          <w:rStyle w:val="Text7"/>
        </w:rPr>
        <w:t>记</w:t>
      </w:r>
      <w:r>
        <w:t xml:space="preserve"> hawk = hook-钩 + aw-词根，鸟→钩形嘴的鸟——即“鹰，隼”，引申为“鹰派人物，主战派成员”。</w:t>
      </w:r>
    </w:p>
    <w:p>
      <w:pPr>
        <w:pStyle w:val="Para 03"/>
      </w:pPr>
      <w:r>
        <w:rPr>
          <w:rStyle w:val="Text0"/>
        </w:rPr>
        <w:t xml:space="preserve">leak </w:t>
      </w:r>
      <w:r>
        <w:t>/liːk/</w:t>
      </w:r>
    </w:p>
    <w:p>
      <w:pPr>
        <w:pStyle w:val="Para 01"/>
      </w:pPr>
      <w:r>
        <w:t>vi. 漏；泄露 n. 漏洞</w:t>
      </w:r>
    </w:p>
    <w:p>
      <w:pPr>
        <w:pStyle w:val="Para 01"/>
      </w:pPr>
      <w:r>
        <w:rPr>
          <w:rStyle w:val="Text7"/>
        </w:rPr>
        <w:t>记</w:t>
      </w:r>
      <w:r>
        <w:t xml:space="preserve"> leak一词为拟声词，其发音很像漏水“滴嗒”的声音。</w:t>
      </w:r>
    </w:p>
    <w:p>
      <w:pPr>
        <w:pStyle w:val="Para 05"/>
      </w:pPr>
      <w:r>
        <w:t>派生词</w:t>
      </w:r>
    </w:p>
    <w:p>
      <w:pPr>
        <w:pStyle w:val="Para 01"/>
      </w:pPr>
      <w:r>
        <w:drawing>
          <wp:inline>
            <wp:extent cx="50800" cy="50800"/>
            <wp:effectExtent b="0" l="0" r="0" t="0"/>
            <wp:docPr descr="0" id="54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leakage</w:t>
      </w:r>
      <w:r>
        <w:t xml:space="preserve"> </w:t>
      </w:r>
      <w:r>
        <w:rPr>
          <w:rStyle w:val="Text1"/>
        </w:rPr>
        <w:t>/ˈliːkɪdʒ/</w:t>
      </w:r>
      <w:r>
        <w:t xml:space="preserve"> n. 泄漏；漏出物；漏损量(age-名词后缀)</w:t>
      </w:r>
    </w:p>
    <w:p>
      <w:pPr>
        <w:pStyle w:val="Para 03"/>
      </w:pPr>
      <w:r>
        <w:rPr>
          <w:rStyle w:val="Text0"/>
        </w:rPr>
        <w:t xml:space="preserve">mark </w:t>
      </w:r>
      <w:r>
        <w:t>/mɑːk/</w:t>
      </w:r>
    </w:p>
    <w:p>
      <w:pPr>
        <w:pStyle w:val="Para 01"/>
      </w:pPr>
      <w:r>
        <w:t>n. 记号；标记 vt. 做记号于；标明；打分</w:t>
      </w:r>
    </w:p>
    <w:p>
      <w:pPr>
        <w:pStyle w:val="Para 05"/>
      </w:pPr>
      <w:r>
        <w:t>派生词</w:t>
      </w:r>
    </w:p>
    <w:p>
      <w:pPr>
        <w:pStyle w:val="Para 01"/>
      </w:pPr>
      <w:r>
        <w:drawing>
          <wp:inline>
            <wp:extent cx="50800" cy="50800"/>
            <wp:effectExtent b="0" l="0" r="0" t="0"/>
            <wp:docPr descr="0" id="54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markedly</w:t>
      </w:r>
      <w:r>
        <w:t xml:space="preserve"> </w:t>
      </w:r>
      <w:r>
        <w:rPr>
          <w:rStyle w:val="Text1"/>
        </w:rPr>
        <w:t>/ˈmɑːkɪdli/</w:t>
      </w:r>
      <w:r>
        <w:t xml:space="preserve"> adv. 显著地，明显地；醒目地</w:t>
      </w:r>
    </w:p>
    <w:p>
      <w:pPr>
        <w:pStyle w:val="Para 01"/>
      </w:pPr>
      <w:r>
        <w:rPr>
          <w:rStyle w:val="Text7"/>
        </w:rPr>
        <w:t>记</w:t>
      </w:r>
      <w:r>
        <w:t xml:space="preserve"> mark-记号，ed-的，ly-副词后缀→记号一般显示得“明显地，显著地；醒目地”。</w:t>
      </w:r>
    </w:p>
    <w:p>
      <w:pPr>
        <w:pStyle w:val="Para 03"/>
      </w:pPr>
      <w:r>
        <w:rPr>
          <w:rStyle w:val="Text0"/>
        </w:rPr>
        <w:t xml:space="preserve">opera </w:t>
      </w:r>
      <w:r>
        <w:t>/ˈɒpərə/</w:t>
      </w:r>
    </w:p>
    <w:p>
      <w:pPr>
        <w:pStyle w:val="Para 01"/>
      </w:pPr>
      <w:r>
        <w:t>n. 歌剧(艺术)；歌剧业；歌剧院</w:t>
      </w:r>
    </w:p>
    <w:p>
      <w:pPr>
        <w:pStyle w:val="Para 01"/>
      </w:pPr>
      <w:r>
        <w:rPr>
          <w:rStyle w:val="Text7"/>
        </w:rPr>
        <w:t>考</w:t>
      </w:r>
      <w:r>
        <w:t xml:space="preserve"> </w:t>
      </w:r>
      <w:r>
        <w:rPr>
          <w:rStyle w:val="Text3"/>
        </w:rPr>
        <w:t>opera house</w:t>
      </w:r>
      <w:r>
        <w:t xml:space="preserve"> 歌剧院；剧场(2011年-阅读1)</w:t>
      </w:r>
    </w:p>
    <w:p>
      <w:pPr>
        <w:pStyle w:val="Para 03"/>
      </w:pPr>
      <w:r>
        <w:rPr>
          <w:rStyle w:val="Text0"/>
        </w:rPr>
        <w:t xml:space="preserve">partial </w:t>
      </w:r>
      <w:r>
        <w:t>/ˈpɑːʃl/</w:t>
      </w:r>
    </w:p>
    <w:p>
      <w:pPr>
        <w:pStyle w:val="Para 01"/>
      </w:pPr>
      <w:r>
        <w:t>adj. 部分的，局部的；不公平的，偏袒的</w:t>
      </w:r>
    </w:p>
    <w:p>
      <w:pPr>
        <w:pStyle w:val="Para 01"/>
      </w:pPr>
      <w:r>
        <w:rPr>
          <w:rStyle w:val="Text7"/>
        </w:rPr>
        <w:t>记</w:t>
      </w:r>
      <w:r>
        <w:t xml:space="preserve"> part-部分；分开，i-无实义，al-形容词后缀→只考虑“部分的”，对其余的不管不问——即“部分的，局部的”，引申为“不公平的，偏袒的”。</w:t>
      </w:r>
    </w:p>
    <w:p>
      <w:pPr>
        <w:pStyle w:val="Para 03"/>
      </w:pPr>
      <w:r>
        <w:rPr>
          <w:rStyle w:val="Text0"/>
        </w:rPr>
        <w:t xml:space="preserve">reach </w:t>
      </w:r>
      <w:r>
        <w:t>/riːtʃ/</w:t>
      </w:r>
    </w:p>
    <w:p>
      <w:pPr>
        <w:pStyle w:val="Para 01"/>
      </w:pPr>
      <w:r>
        <w:t>v. 抵达，到达；伸手够到；共计；达成</w:t>
      </w:r>
    </w:p>
    <w:p>
      <w:pPr>
        <w:pStyle w:val="Para 01"/>
      </w:pPr>
      <w:r>
        <w:rPr>
          <w:rStyle w:val="Text7"/>
        </w:rPr>
        <w:t>考</w:t>
      </w:r>
      <w:r>
        <w:t xml:space="preserve"> </w:t>
      </w:r>
      <w:r>
        <w:rPr>
          <w:rStyle w:val="Text3"/>
        </w:rPr>
        <w:t>reach for</w:t>
      </w:r>
      <w:r>
        <w:t xml:space="preserve"> 伸手去拿；获得(2009年-阅读1)</w:t>
      </w:r>
    </w:p>
    <w:p>
      <w:pPr>
        <w:pStyle w:val="Para 03"/>
      </w:pPr>
      <w:r>
        <w:rPr>
          <w:rStyle w:val="Text0"/>
        </w:rPr>
        <w:t xml:space="preserve">subsequent </w:t>
      </w:r>
      <w:r>
        <w:t>/ˈsʌbsɪkwənt/</w:t>
      </w:r>
    </w:p>
    <w:p>
      <w:pPr>
        <w:pStyle w:val="Para 01"/>
      </w:pPr>
      <w:r>
        <w:t>adj. 随后的，后来的</w:t>
      </w:r>
    </w:p>
    <w:p>
      <w:pPr>
        <w:pStyle w:val="Para 01"/>
      </w:pPr>
      <w:r>
        <w:rPr>
          <w:rStyle w:val="Text7"/>
        </w:rPr>
        <w:t>记</w:t>
      </w:r>
      <w:r>
        <w:t xml:space="preserve"> sub-下面，sequ-词根，跟随，ent-的→跟在下面的，紧随其后的——即“随后的，后来的”。</w:t>
      </w:r>
    </w:p>
    <w:p>
      <w:pPr>
        <w:pStyle w:val="Para 07"/>
      </w:pPr>
      <w:r>
        <w:t xml:space="preserve">tend </w:t>
      </w:r>
      <w:r>
        <w:rPr>
          <w:rStyle w:val="Text1"/>
        </w:rPr>
        <w:t>/tend/</w:t>
      </w:r>
    </w:p>
    <w:p>
      <w:pPr>
        <w:pStyle w:val="Para 01"/>
      </w:pPr>
      <w:r>
        <w:t>v. 走向，趋向；倾向；照料，看护</w:t>
      </w:r>
    </w:p>
    <w:p>
      <w:pPr>
        <w:pStyle w:val="Para 01"/>
      </w:pPr>
      <w:r>
        <w:rPr>
          <w:rStyle w:val="Text7"/>
        </w:rPr>
        <w:t>考</w:t>
      </w:r>
      <w:r>
        <w:t xml:space="preserve"> </w:t>
      </w:r>
      <w:r>
        <w:rPr>
          <w:rStyle w:val="Text3"/>
        </w:rPr>
        <w:t>tend to</w:t>
      </w:r>
      <w:r>
        <w:t xml:space="preserve"> 倾向于，趋向于(2008年-阅读1)</w:t>
      </w:r>
    </w:p>
    <w:p>
      <w:pPr>
        <w:pStyle w:val="Para 05"/>
      </w:pPr>
      <w:r>
        <w:t>派生词</w:t>
      </w:r>
    </w:p>
    <w:p>
      <w:pPr>
        <w:pStyle w:val="Para 01"/>
      </w:pPr>
      <w:r>
        <w:drawing>
          <wp:inline>
            <wp:extent cx="50800" cy="50800"/>
            <wp:effectExtent b="0" l="0" r="0" t="0"/>
            <wp:docPr descr="0" id="54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tendency</w:t>
      </w:r>
      <w:r>
        <w:t xml:space="preserve"> </w:t>
      </w:r>
      <w:r>
        <w:rPr>
          <w:rStyle w:val="Text1"/>
        </w:rPr>
        <w:t>/ˈtendənsi/</w:t>
      </w:r>
      <w:r>
        <w:t xml:space="preserve"> n. 趋势，趋向；倾向(ency-名词后缀)</w:t>
      </w:r>
    </w:p>
    <w:p>
      <w:pPr>
        <w:pStyle w:val="Para 03"/>
      </w:pPr>
      <w:r>
        <w:rPr>
          <w:rStyle w:val="Text0"/>
        </w:rPr>
        <w:t xml:space="preserve">weird </w:t>
      </w:r>
      <w:r>
        <w:t>/wɪəd/</w:t>
      </w:r>
    </w:p>
    <w:p>
      <w:pPr>
        <w:pStyle w:val="Para 01"/>
      </w:pPr>
      <w:r>
        <w:t>adj. 古怪的，离奇的；神秘而可怕的</w:t>
      </w:r>
    </w:p>
    <w:p>
      <w:pPr>
        <w:pStyle w:val="Para 01"/>
      </w:pPr>
      <w:r>
        <w:rPr>
          <w:rStyle w:val="Text7"/>
        </w:rPr>
        <w:t>记</w:t>
      </w:r>
      <w:r>
        <w:t xml:space="preserve"> weir=whirl-旋转，转动，d=odd-古怪的→“转”变得很“古怪的”，即“古怪的，离奇的”，引申为“神秘而可怕的”。</w:t>
      </w:r>
    </w:p>
    <w:p>
      <w:pPr>
        <w:pStyle w:val="Para 03"/>
      </w:pPr>
      <w:r>
        <w:rPr>
          <w:rStyle w:val="Text0"/>
        </w:rPr>
        <w:t xml:space="preserve">carve </w:t>
      </w:r>
      <w:r>
        <w:t>/kɑːv/</w:t>
      </w:r>
    </w:p>
    <w:p>
      <w:pPr>
        <w:pStyle w:val="Para 01"/>
      </w:pPr>
      <w:r>
        <w:t>vt. 雕刻，凿刻；切开；开创</w:t>
      </w:r>
    </w:p>
    <w:p>
      <w:pPr>
        <w:pStyle w:val="Para 01"/>
      </w:pPr>
      <w:r>
        <w:rPr>
          <w:rStyle w:val="Text7"/>
        </w:rPr>
        <w:t>记</w:t>
      </w:r>
      <w:r>
        <w:t xml:space="preserve"> carve一词为拟声词，其发音似刀斧切割、凿刻物体时所发出的“咔咔”声——即“雕刻，凿刻”，引申为“切开”和“开创”。</w:t>
      </w:r>
    </w:p>
    <w:p>
      <w:pPr>
        <w:pStyle w:val="Para 03"/>
      </w:pPr>
      <w:r>
        <w:rPr>
          <w:rStyle w:val="Text0"/>
        </w:rPr>
        <w:t xml:space="preserve">couple </w:t>
      </w:r>
      <w:r>
        <w:t>/ˈkʌpl/</w:t>
      </w:r>
    </w:p>
    <w:p>
      <w:pPr>
        <w:pStyle w:val="Para 01"/>
      </w:pPr>
      <w:r>
        <w:t>n. (一)对，(一)双；夫妇</w:t>
      </w:r>
    </w:p>
    <w:p>
      <w:pPr>
        <w:pStyle w:val="Para 01"/>
      </w:pPr>
      <w:r>
        <w:rPr>
          <w:rStyle w:val="Text7"/>
        </w:rPr>
        <w:t>记</w:t>
      </w:r>
      <w:r>
        <w:t xml:space="preserve"> co-共同，一起，ouple=double-成双的→结合在一起、成双成对的两个人——即“(一)对，(一)双；夫妇”。</w:t>
      </w:r>
    </w:p>
    <w:p>
      <w:pPr>
        <w:pStyle w:val="Para 06"/>
      </w:pPr>
      <w:r>
        <w:rPr>
          <w:rStyle w:val="Text12"/>
        </w:rPr>
        <w:t>考</w:t>
      </w:r>
      <w:r>
        <w:rPr>
          <w:rStyle w:val="Text3"/>
        </w:rPr>
        <w:t xml:space="preserve"> </w:t>
      </w:r>
      <w:r>
        <w:t>in the past couple of weeks</w:t>
      </w:r>
      <w:r>
        <w:rPr>
          <w:rStyle w:val="Text3"/>
        </w:rPr>
        <w:t xml:space="preserve"> 在过去的几周里(2013年-阅读2)</w:t>
      </w:r>
    </w:p>
    <w:p>
      <w:pPr>
        <w:pStyle w:val="Para 03"/>
      </w:pPr>
      <w:r>
        <w:rPr>
          <w:rStyle w:val="Text0"/>
        </w:rPr>
        <w:t xml:space="preserve">courage </w:t>
      </w:r>
      <w:r>
        <w:t>/ˈkʌrɪdʒ/</w:t>
      </w:r>
    </w:p>
    <w:p>
      <w:pPr>
        <w:pStyle w:val="Para 01"/>
      </w:pPr>
      <w:r>
        <w:t>n. 勇气，胆量</w:t>
      </w:r>
    </w:p>
    <w:p>
      <w:pPr>
        <w:pStyle w:val="Para 01"/>
      </w:pPr>
      <w:r>
        <w:rPr>
          <w:rStyle w:val="Text7"/>
        </w:rPr>
        <w:t>记</w:t>
      </w:r>
      <w:r>
        <w:t xml:space="preserve"> co=card-词根，心，心脏，u-无实义，rage-愤怒，狂怒→人在“愤怒，狂怒”时，内“心”所迸发出来的——即“勇气，胆量”。</w:t>
      </w:r>
    </w:p>
    <w:p>
      <w:pPr>
        <w:pStyle w:val="Para 05"/>
      </w:pPr>
      <w:r>
        <w:t>派生词</w:t>
      </w:r>
    </w:p>
    <w:p>
      <w:pPr>
        <w:pStyle w:val="Para 01"/>
      </w:pPr>
      <w:r>
        <w:drawing>
          <wp:inline>
            <wp:extent cx="50800" cy="50800"/>
            <wp:effectExtent b="0" l="0" r="0" t="0"/>
            <wp:docPr descr="0" id="54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courageous</w:t>
      </w:r>
      <w:r>
        <w:t xml:space="preserve"> </w:t>
      </w:r>
      <w:r>
        <w:rPr>
          <w:rStyle w:val="Text1"/>
        </w:rPr>
        <w:t>/kəˈreɪdʒəs/</w:t>
      </w:r>
      <w:r>
        <w:t xml:space="preserve"> adj. 勇敢的，无畏的(ous-形容词后缀，表示“充满的”)</w:t>
      </w:r>
    </w:p>
    <w:p>
      <w:pPr>
        <w:pStyle w:val="Para 01"/>
      </w:pPr>
      <w:r>
        <w:rPr>
          <w:rStyle w:val="Text7"/>
        </w:rPr>
        <w:t>例</w:t>
      </w:r>
      <w:r>
        <w:t xml:space="preserve"> (2014年英语一阅读Part C) By all accounts he was a freethinking person, and a courageous one, and I find courage an essential quality for the understanding, let alone the performance, of his works. 人们普遍认为他是个思想自由的人，是个勇敢无畏的人，我发现勇敢这一特征是理解他作品的关键，更不必说是演奏其作品的关键了。</w:t>
      </w:r>
    </w:p>
    <w:p>
      <w:pPr>
        <w:pStyle w:val="Para 03"/>
      </w:pPr>
      <w:r>
        <w:rPr>
          <w:rStyle w:val="Text0"/>
        </w:rPr>
        <w:t xml:space="preserve">decide </w:t>
      </w:r>
      <w:r>
        <w:t>/dɪˈsaɪd/</w:t>
      </w:r>
    </w:p>
    <w:p>
      <w:pPr>
        <w:pStyle w:val="Para 01"/>
      </w:pPr>
      <w:r>
        <w:t>v. 决定；下决心</w:t>
      </w:r>
    </w:p>
    <w:p>
      <w:pPr>
        <w:pStyle w:val="Para 01"/>
      </w:pPr>
      <w:r>
        <w:rPr>
          <w:rStyle w:val="Text7"/>
        </w:rPr>
        <w:t>考</w:t>
      </w:r>
      <w:r>
        <w:t xml:space="preserve"> </w:t>
      </w:r>
      <w:r>
        <w:rPr>
          <w:rStyle w:val="Text3"/>
        </w:rPr>
        <w:t>be decided by sb.</w:t>
      </w:r>
      <w:r>
        <w:t xml:space="preserve"> 由某人决定(2013年-阅读4)</w:t>
      </w:r>
    </w:p>
    <w:p>
      <w:pPr>
        <w:pStyle w:val="Para 05"/>
      </w:pPr>
      <w:r>
        <w:t>派生词</w:t>
      </w:r>
    </w:p>
    <w:p>
      <w:pPr>
        <w:pStyle w:val="Para 01"/>
      </w:pPr>
      <w:r>
        <w:drawing>
          <wp:inline>
            <wp:extent cx="50800" cy="50800"/>
            <wp:effectExtent b="0" l="0" r="0" t="0"/>
            <wp:docPr descr="0" id="54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decision</w:t>
      </w:r>
      <w:r>
        <w:t xml:space="preserve"> </w:t>
      </w:r>
      <w:r>
        <w:rPr>
          <w:rStyle w:val="Text1"/>
        </w:rPr>
        <w:t>/dɪˈsɪʃn/</w:t>
      </w:r>
      <w:r>
        <w:t xml:space="preserve"> n. 决定，决心</w:t>
      </w:r>
    </w:p>
    <w:p>
      <w:pPr>
        <w:pStyle w:val="Para 01"/>
      </w:pPr>
      <w:r>
        <w:rPr>
          <w:rStyle w:val="Text7"/>
        </w:rPr>
        <w:t>记</w:t>
      </w:r>
      <w:r>
        <w:t xml:space="preserve"> 该词是decide的名词形式。其中，decis=decide-决定，下决心，ion-名词后缀。</w:t>
      </w:r>
    </w:p>
    <w:p>
      <w:pPr>
        <w:pStyle w:val="Para 06"/>
      </w:pPr>
      <w:r>
        <w:rPr>
          <w:rStyle w:val="Text12"/>
        </w:rPr>
        <w:t>考</w:t>
      </w:r>
      <w:r>
        <w:rPr>
          <w:rStyle w:val="Text3"/>
        </w:rPr>
        <w:t xml:space="preserve"> </w:t>
      </w:r>
      <w:r>
        <w:t>a hugely important decision</w:t>
      </w:r>
      <w:r>
        <w:rPr>
          <w:rStyle w:val="Text3"/>
        </w:rPr>
        <w:t xml:space="preserve"> 一个极其重要的决策(2007年-阅读4)</w:t>
      </w:r>
    </w:p>
    <w:p>
      <w:pPr>
        <w:pStyle w:val="Para 01"/>
      </w:pPr>
      <w:r>
        <w:rPr>
          <w:rStyle w:val="Text3"/>
        </w:rPr>
        <w:t>make a decision</w:t>
      </w:r>
      <w:r>
        <w:t xml:space="preserve"> 做决定，做决策(2013年-完形)</w:t>
      </w:r>
    </w:p>
    <w:p>
      <w:pPr>
        <w:pStyle w:val="Para 06"/>
      </w:pPr>
      <w:r>
        <w:t>make a decision on whether to do sth.</w:t>
      </w:r>
      <w:r>
        <w:rPr>
          <w:rStyle w:val="Text3"/>
        </w:rPr>
        <w:t xml:space="preserve"> 做出是否做某事的决定(2013年-完形)</w:t>
      </w:r>
    </w:p>
    <w:p>
      <w:pPr>
        <w:pStyle w:val="Para 01"/>
      </w:pPr>
      <w:r>
        <w:drawing>
          <wp:inline>
            <wp:extent cx="50800" cy="50800"/>
            <wp:effectExtent b="0" l="0" r="0" t="0"/>
            <wp:docPr descr="0" id="55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decisive</w:t>
      </w:r>
      <w:r>
        <w:t xml:space="preserve"> </w:t>
      </w:r>
      <w:r>
        <w:rPr>
          <w:rStyle w:val="Text1"/>
        </w:rPr>
        <w:t>/dɪˈsaɪsɪv/</w:t>
      </w:r>
      <w:r>
        <w:t xml:space="preserve"> adj. 决定(性)的；坚决的，果断的</w:t>
      </w:r>
    </w:p>
    <w:p>
      <w:pPr>
        <w:pStyle w:val="Para 01"/>
      </w:pPr>
      <w:r>
        <w:rPr>
          <w:rStyle w:val="Text7"/>
        </w:rPr>
        <w:t>记</w:t>
      </w:r>
      <w:r>
        <w:t xml:space="preserve"> 该词是“decision-决定，决心”的形容词形式，ive为形容词后缀→决定(性)的——引申为“坚决的，果断的”。</w:t>
      </w:r>
    </w:p>
    <w:p>
      <w:pPr>
        <w:pStyle w:val="Para 01"/>
      </w:pPr>
      <w:r>
        <w:drawing>
          <wp:inline>
            <wp:extent cx="50800" cy="50800"/>
            <wp:effectExtent b="0" l="0" r="0" t="0"/>
            <wp:docPr descr="0" id="55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decisiveness</w:t>
      </w:r>
      <w:r>
        <w:t xml:space="preserve"> </w:t>
      </w:r>
      <w:r>
        <w:rPr>
          <w:rStyle w:val="Text1"/>
        </w:rPr>
        <w:t>/dɪˈsaɪsɪvnəs/</w:t>
      </w:r>
      <w:r>
        <w:t xml:space="preserve"> n. 坚决，果断(ness-名词后缀)</w:t>
      </w:r>
    </w:p>
    <w:p>
      <w:pPr>
        <w:pStyle w:val="Para 03"/>
      </w:pPr>
      <w:r>
        <w:rPr>
          <w:rStyle w:val="Text0"/>
        </w:rPr>
        <w:t xml:space="preserve">give </w:t>
      </w:r>
      <w:r>
        <w:t>/ɡɪv/</w:t>
      </w:r>
    </w:p>
    <w:p>
      <w:pPr>
        <w:pStyle w:val="Para 01"/>
      </w:pPr>
      <w:r>
        <w:t>vt. 给，给予，送给；交给 vi. 捐赠</w:t>
      </w:r>
    </w:p>
    <w:p>
      <w:pPr>
        <w:pStyle w:val="Para 01"/>
      </w:pPr>
      <w:r>
        <w:drawing>
          <wp:inline>
            <wp:extent cx="50800" cy="50800"/>
            <wp:effectExtent b="0" l="0" r="0" t="0"/>
            <wp:docPr descr="0" id="55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give</w:t>
      </w:r>
      <w:r>
        <w:t xml:space="preserve"> in (to) (向…)认输，(向…)投降，屈服于(2010年-阅读4)</w:t>
      </w:r>
    </w:p>
    <w:p>
      <w:pPr>
        <w:pStyle w:val="Para 01"/>
      </w:pPr>
      <w:r>
        <w:rPr>
          <w:rStyle w:val="Text7"/>
        </w:rPr>
        <w:t>考</w:t>
      </w:r>
      <w:r>
        <w:t xml:space="preserve"> </w:t>
      </w:r>
      <w:r>
        <w:rPr>
          <w:rStyle w:val="Text3"/>
        </w:rPr>
        <w:t>give away</w:t>
      </w:r>
      <w:r>
        <w:t xml:space="preserve"> 赠送；泄露(2013年-阅读1)</w:t>
      </w:r>
    </w:p>
    <w:p>
      <w:pPr>
        <w:pStyle w:val="Para 05"/>
      </w:pPr>
      <w:r>
        <w:t>派生词</w:t>
      </w:r>
    </w:p>
    <w:p>
      <w:pPr>
        <w:pStyle w:val="Para 01"/>
      </w:pPr>
      <w:r>
        <w:drawing>
          <wp:inline>
            <wp:extent cx="50800" cy="50800"/>
            <wp:effectExtent b="0" l="0" r="0" t="0"/>
            <wp:docPr descr="0" id="55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given</w:t>
      </w:r>
      <w:r>
        <w:t xml:space="preserve"> </w:t>
      </w:r>
      <w:r>
        <w:rPr>
          <w:rStyle w:val="Text1"/>
        </w:rPr>
        <w:t>/ˈɡɪvn/</w:t>
      </w:r>
      <w:r>
        <w:t xml:space="preserve"> n./v. 给予(give的过去分词) prep. 考虑到</w:t>
      </w:r>
    </w:p>
    <w:p>
      <w:pPr>
        <w:pStyle w:val="Para 01"/>
      </w:pPr>
      <w:r>
        <w:t>adj. 赠予的；沉溺的</w:t>
      </w:r>
    </w:p>
    <w:p>
      <w:pPr>
        <w:pStyle w:val="Para 01"/>
      </w:pPr>
      <w:r>
        <w:rPr>
          <w:rStyle w:val="Text7"/>
        </w:rPr>
        <w:t>记</w:t>
      </w:r>
      <w:r>
        <w:t xml:space="preserve"> given首先是give的过去分词，表示“给予”→而时时“给予”别人帮助或关心时，就是在为别人考虑——即“考虑到”。</w:t>
      </w:r>
    </w:p>
    <w:p>
      <w:pPr>
        <w:pStyle w:val="Para 03"/>
      </w:pPr>
      <w:r>
        <w:rPr>
          <w:rStyle w:val="Text0"/>
        </w:rPr>
        <w:t xml:space="preserve">haze </w:t>
      </w:r>
      <w:r>
        <w:t>/heɪz/</w:t>
      </w:r>
    </w:p>
    <w:p>
      <w:pPr>
        <w:pStyle w:val="Para 01"/>
      </w:pPr>
      <w:r>
        <w:t>n. 薄雾，阴霾；朦胧，模糊 v. (使)模糊，(使)朦胧 [超纲词汇]</w:t>
      </w:r>
    </w:p>
    <w:p>
      <w:pPr>
        <w:pStyle w:val="Para 01"/>
      </w:pPr>
      <w:r>
        <w:rPr>
          <w:rStyle w:val="Text7"/>
        </w:rPr>
        <w:t>记</w:t>
      </w:r>
      <w:r>
        <w:t xml:space="preserve"> h-无实义，az=mist-薄雾，迷雾；朦胧，e-尾缀→薄雾，阴霾；朦胧，模糊——引申为动词词义“(使)朦胧，(使)模糊”。</w:t>
      </w:r>
    </w:p>
    <w:p>
      <w:pPr>
        <w:pStyle w:val="Para 03"/>
      </w:pPr>
      <w:r>
        <w:rPr>
          <w:rStyle w:val="Text0"/>
        </w:rPr>
        <w:t xml:space="preserve">lean </w:t>
      </w:r>
      <w:r>
        <w:t>/liːn/</w:t>
      </w:r>
    </w:p>
    <w:p>
      <w:pPr>
        <w:pStyle w:val="Para 01"/>
      </w:pPr>
      <w:r>
        <w:t>adj. 瘦的；精干的 v. (使)倾斜；(使)倚靠</w:t>
      </w:r>
    </w:p>
    <w:p>
      <w:pPr>
        <w:pStyle w:val="Para 01"/>
      </w:pPr>
      <w:r>
        <w:rPr>
          <w:rStyle w:val="Text7"/>
        </w:rPr>
        <w:t>记</w:t>
      </w:r>
      <w:r>
        <w:t xml:space="preserve"> le=line-线，an=ant-的→就像线一样的——即“瘦的”，引申为“精干的”。“瘦的”、纤细的东西容易弯曲、“倾斜”。</w:t>
      </w:r>
    </w:p>
    <w:p>
      <w:pPr>
        <w:pStyle w:val="Para 01"/>
      </w:pPr>
      <w:r>
        <w:rPr>
          <w:rStyle w:val="Text7"/>
        </w:rPr>
        <w:t>考</w:t>
      </w:r>
      <w:r>
        <w:t xml:space="preserve"> </w:t>
      </w:r>
      <w:r>
        <w:rPr>
          <w:rStyle w:val="Text3"/>
        </w:rPr>
        <w:t>lean on</w:t>
      </w:r>
      <w:r>
        <w:t xml:space="preserve"> 倚靠在…上；依赖(2011年-阅读4)</w:t>
      </w:r>
    </w:p>
    <w:p>
      <w:pPr>
        <w:pStyle w:val="Para 03"/>
      </w:pPr>
      <w:r>
        <w:rPr>
          <w:rStyle w:val="Text0"/>
        </w:rPr>
        <w:t xml:space="preserve">market </w:t>
      </w:r>
      <w:r>
        <w:t>/ˈmɑːkɪt/</w:t>
      </w:r>
    </w:p>
    <w:p>
      <w:pPr>
        <w:pStyle w:val="Para 01"/>
      </w:pPr>
      <w:r>
        <w:t>n. 市场，集市</w:t>
      </w:r>
    </w:p>
    <w:p>
      <w:pPr>
        <w:pStyle w:val="Para 05"/>
      </w:pPr>
      <w:r>
        <w:t>派生词</w:t>
      </w:r>
    </w:p>
    <w:p>
      <w:pPr>
        <w:pStyle w:val="Para 01"/>
      </w:pPr>
      <w:r>
        <w:drawing>
          <wp:inline>
            <wp:extent cx="50800" cy="50800"/>
            <wp:effectExtent b="0" l="0" r="0" t="0"/>
            <wp:docPr descr="0" id="55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marketer</w:t>
      </w:r>
      <w:r>
        <w:t xml:space="preserve"> </w:t>
      </w:r>
      <w:r>
        <w:rPr>
          <w:rStyle w:val="Text1"/>
        </w:rPr>
        <w:t>/ˈmɑːkɪtə/</w:t>
      </w:r>
      <w:r>
        <w:t xml:space="preserve"> n. 市场营销人员，营销商(er-表人)</w:t>
      </w:r>
    </w:p>
    <w:p>
      <w:pPr>
        <w:pStyle w:val="Para 03"/>
      </w:pPr>
      <w:r>
        <w:rPr>
          <w:rStyle w:val="Text0"/>
        </w:rPr>
        <w:t xml:space="preserve">newsprint </w:t>
      </w:r>
      <w:r>
        <w:t>/ˈnjuːzprɪnt/</w:t>
      </w:r>
    </w:p>
    <w:p>
      <w:pPr>
        <w:pStyle w:val="Para 01"/>
      </w:pPr>
      <w:r>
        <w:t>n. 新闻用纸；油墨；报刊文章 [超纲词汇]</w:t>
      </w:r>
    </w:p>
    <w:p>
      <w:pPr>
        <w:pStyle w:val="Para 01"/>
      </w:pPr>
      <w:r>
        <w:rPr>
          <w:rStyle w:val="Text7"/>
        </w:rPr>
        <w:t>记</w:t>
      </w:r>
      <w:r>
        <w:t xml:space="preserve"> news-新闻，print-印刷，出版；发行→新闻用纸；油墨；报刊文章。</w:t>
      </w:r>
    </w:p>
    <w:p>
      <w:pPr>
        <w:pStyle w:val="Para 03"/>
      </w:pPr>
      <w:r>
        <w:rPr>
          <w:rStyle w:val="Text0"/>
        </w:rPr>
        <w:t xml:space="preserve">operate </w:t>
      </w:r>
      <w:r>
        <w:t>/ˈɒpəreɪt/</w:t>
      </w:r>
    </w:p>
    <w:p>
      <w:pPr>
        <w:pStyle w:val="Para 01"/>
      </w:pPr>
      <w:r>
        <w:t>vi. 操作；动手术，开刀</w:t>
      </w:r>
    </w:p>
    <w:p>
      <w:pPr>
        <w:pStyle w:val="Para 01"/>
      </w:pPr>
      <w:r>
        <w:rPr>
          <w:rStyle w:val="Text7"/>
        </w:rPr>
        <w:t>记</w:t>
      </w:r>
      <w:r>
        <w:t xml:space="preserve"> oper=open-开，开动，ate-动词后缀→开动机器——即“操作”机器，引申为“做手术，开刀”；因为外科医生的主要“工作”就是“操”刀“动手术”，故引申为“做手术，开刀”。</w:t>
      </w:r>
    </w:p>
    <w:p>
      <w:pPr>
        <w:pStyle w:val="Para 06"/>
      </w:pPr>
      <w:r>
        <w:rPr>
          <w:rStyle w:val="Text12"/>
        </w:rPr>
        <w:t>考</w:t>
      </w:r>
      <w:r>
        <w:rPr>
          <w:rStyle w:val="Text3"/>
        </w:rPr>
        <w:t xml:space="preserve"> </w:t>
      </w:r>
      <w:r>
        <w:t>net railway operating income</w:t>
      </w:r>
      <w:r>
        <w:rPr>
          <w:rStyle w:val="Text3"/>
        </w:rPr>
        <w:t xml:space="preserve"> 铁路营运净收入(2003年-阅读3)</w:t>
      </w:r>
    </w:p>
    <w:p>
      <w:pPr>
        <w:pStyle w:val="Para 05"/>
      </w:pPr>
      <w:r>
        <w:t>派生词</w:t>
      </w:r>
    </w:p>
    <w:p>
      <w:pPr>
        <w:pStyle w:val="Para 01"/>
      </w:pPr>
      <w:r>
        <w:drawing>
          <wp:inline>
            <wp:extent cx="50800" cy="50800"/>
            <wp:effectExtent b="0" l="0" r="0" t="0"/>
            <wp:docPr descr="0" id="55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operation</w:t>
      </w:r>
      <w:r>
        <w:t xml:space="preserve"> </w:t>
      </w:r>
      <w:r>
        <w:rPr>
          <w:rStyle w:val="Text1"/>
        </w:rPr>
        <w:t>/ˌɒpəˈreɪʃn/</w:t>
      </w:r>
      <w:r>
        <w:t xml:space="preserve"> n. 操作；手术(ion-名词后缀)</w:t>
      </w:r>
    </w:p>
    <w:p>
      <w:pPr>
        <w:pStyle w:val="Para 01"/>
      </w:pPr>
      <w:r>
        <w:rPr>
          <w:rStyle w:val="Text7"/>
        </w:rPr>
        <w:t>例</w:t>
      </w:r>
      <w:r>
        <w:t xml:space="preserve"> (2018年英语一阅读Text 4) Fundamentally, the USPS is in a historic squeeze between technological change that has permanently decreased demand for its bread-and-butter product, first-class mail, and a regulatory structure that denies management the flexibility to adjust its operations to the new reality. 从根本上说，美国邮政总局面临技术变革和管理结构的双重历史性挤压，技术变革永久地减少了对其主要产品——平邮邮件的需求，而管理结构拒绝为适应新形势调整其运营的管理灵活性。</w:t>
      </w:r>
    </w:p>
    <w:p>
      <w:pPr>
        <w:pStyle w:val="Para 01"/>
      </w:pPr>
      <w:r>
        <w:drawing>
          <wp:inline>
            <wp:extent cx="50800" cy="50800"/>
            <wp:effectExtent b="0" l="0" r="0" t="0"/>
            <wp:docPr descr="0" id="55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operational</w:t>
      </w:r>
      <w:r>
        <w:t xml:space="preserve"> </w:t>
      </w:r>
      <w:r>
        <w:rPr>
          <w:rStyle w:val="Text1"/>
        </w:rPr>
        <w:t>/ˌɒpəˈreɪʃənl/</w:t>
      </w:r>
      <w:r>
        <w:t xml:space="preserve"> adj. 操作的；运营的，运作的</w:t>
      </w:r>
    </w:p>
    <w:p>
      <w:pPr>
        <w:pStyle w:val="Para 01"/>
      </w:pPr>
      <w:r>
        <w:rPr>
          <w:rStyle w:val="Text7"/>
        </w:rPr>
        <w:t>记</w:t>
      </w:r>
      <w:r>
        <w:t xml:space="preserve"> operation-工作，操作，al-形容词后缀→操作的——引申为“运营的，运作的”。</w:t>
      </w:r>
    </w:p>
    <w:p>
      <w:pPr>
        <w:pStyle w:val="Para 03"/>
      </w:pPr>
      <w:r>
        <w:rPr>
          <w:rStyle w:val="Text0"/>
        </w:rPr>
        <w:t xml:space="preserve">puzzle </w:t>
      </w:r>
      <w:r>
        <w:t>/ˈpʌzl/</w:t>
      </w:r>
    </w:p>
    <w:p>
      <w:pPr>
        <w:pStyle w:val="Para 01"/>
      </w:pPr>
      <w:r>
        <w:t>n. 难题，谜 v. (使)迷惑</w:t>
      </w:r>
    </w:p>
    <w:p>
      <w:pPr>
        <w:pStyle w:val="Para 05"/>
      </w:pPr>
      <w:r>
        <w:t>派生词</w:t>
      </w:r>
    </w:p>
    <w:p>
      <w:pPr>
        <w:pStyle w:val="Para 01"/>
      </w:pPr>
      <w:r>
        <w:drawing>
          <wp:inline>
            <wp:extent cx="50800" cy="50800"/>
            <wp:effectExtent b="0" l="0" r="0" t="0"/>
            <wp:docPr descr="0" id="55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puzzled</w:t>
      </w:r>
      <w:r>
        <w:t xml:space="preserve"> </w:t>
      </w:r>
      <w:r>
        <w:rPr>
          <w:rStyle w:val="Text1"/>
        </w:rPr>
        <w:t>/ˈpʌzld/</w:t>
      </w:r>
      <w:r>
        <w:t xml:space="preserve"> adj. 迷惑的，困惑的(ed-的)</w:t>
      </w:r>
    </w:p>
    <w:p>
      <w:pPr>
        <w:pStyle w:val="Para 03"/>
      </w:pPr>
      <w:r>
        <w:rPr>
          <w:rStyle w:val="Text0"/>
        </w:rPr>
        <w:t xml:space="preserve">react </w:t>
      </w:r>
      <w:r>
        <w:t>/riˈækt/</w:t>
      </w:r>
    </w:p>
    <w:p>
      <w:pPr>
        <w:pStyle w:val="Para 01"/>
      </w:pPr>
      <w:r>
        <w:t>vi. 做出反应，起作用；起反作用</w:t>
      </w:r>
    </w:p>
    <w:p>
      <w:pPr>
        <w:pStyle w:val="Para 01"/>
      </w:pPr>
      <w:r>
        <w:rPr>
          <w:rStyle w:val="Text7"/>
        </w:rPr>
        <w:t>记</w:t>
      </w:r>
      <w:r>
        <w:t xml:space="preserve"> re-回，反，act-行动，做→回过头来做，反过来做，“做”出“反”应——即“做出反应，起作用；起反作用”。</w:t>
      </w:r>
    </w:p>
    <w:p>
      <w:pPr>
        <w:pStyle w:val="Para 05"/>
      </w:pPr>
      <w:r>
        <w:t>派生词</w:t>
      </w:r>
    </w:p>
    <w:p>
      <w:pPr>
        <w:pStyle w:val="Para 01"/>
      </w:pPr>
      <w:r>
        <w:drawing>
          <wp:inline>
            <wp:extent cx="50800" cy="50800"/>
            <wp:effectExtent b="0" l="0" r="0" t="0"/>
            <wp:docPr descr="0" id="55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reactor</w:t>
      </w:r>
      <w:r>
        <w:t xml:space="preserve"> </w:t>
      </w:r>
      <w:r>
        <w:rPr>
          <w:rStyle w:val="Text1"/>
        </w:rPr>
        <w:t>/riˈæktə/</w:t>
      </w:r>
      <w:r>
        <w:t xml:space="preserve"> n. 起反应的人；反应装置；核反应堆(or-表人或物)</w:t>
      </w:r>
    </w:p>
    <w:p>
      <w:pPr>
        <w:pStyle w:val="Para 03"/>
      </w:pPr>
      <w:r>
        <w:rPr>
          <w:rStyle w:val="Text0"/>
        </w:rPr>
        <w:t xml:space="preserve">science </w:t>
      </w:r>
      <w:r>
        <w:t>/ˈsaɪəns/</w:t>
      </w:r>
    </w:p>
    <w:p>
      <w:pPr>
        <w:pStyle w:val="Para 01"/>
      </w:pPr>
      <w:r>
        <w:t>n. 科学，科学知识</w:t>
      </w:r>
    </w:p>
    <w:p>
      <w:pPr>
        <w:pStyle w:val="Para 06"/>
      </w:pPr>
      <w:r>
        <w:rPr>
          <w:rStyle w:val="Text12"/>
        </w:rPr>
        <w:t>考</w:t>
      </w:r>
      <w:r>
        <w:rPr>
          <w:rStyle w:val="Text3"/>
        </w:rPr>
        <w:t xml:space="preserve"> </w:t>
      </w:r>
      <w:r>
        <w:t>National Academy of Sciences</w:t>
      </w:r>
      <w:r>
        <w:rPr>
          <w:rStyle w:val="Text3"/>
        </w:rPr>
        <w:t xml:space="preserve"> (美国)国家科学院(2005年-阅读2)</w:t>
      </w:r>
    </w:p>
    <w:p>
      <w:pPr>
        <w:pStyle w:val="Para 05"/>
      </w:pPr>
      <w:r>
        <w:t>派生词</w:t>
      </w:r>
    </w:p>
    <w:p>
      <w:pPr>
        <w:pStyle w:val="Para 01"/>
      </w:pPr>
      <w:r>
        <w:drawing>
          <wp:inline>
            <wp:extent cx="50800" cy="50800"/>
            <wp:effectExtent b="0" l="0" r="0" t="0"/>
            <wp:docPr descr="0" id="55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scientist</w:t>
      </w:r>
      <w:r>
        <w:t xml:space="preserve"> </w:t>
      </w:r>
      <w:r>
        <w:rPr>
          <w:rStyle w:val="Text1"/>
        </w:rPr>
        <w:t>/ˈsaɪəntɪst/</w:t>
      </w:r>
      <w:r>
        <w:t xml:space="preserve"> n. 科学家；科学工作者(ist-表人)</w:t>
      </w:r>
    </w:p>
    <w:p>
      <w:pPr>
        <w:pStyle w:val="Para 01"/>
      </w:pPr>
      <w:r>
        <w:drawing>
          <wp:inline>
            <wp:extent cx="50800" cy="50800"/>
            <wp:effectExtent b="0" l="0" r="0" t="0"/>
            <wp:docPr descr="0" id="56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scientific</w:t>
      </w:r>
      <w:r>
        <w:t xml:space="preserve"> </w:t>
      </w:r>
      <w:r>
        <w:rPr>
          <w:rStyle w:val="Text1"/>
        </w:rPr>
        <w:t>/ˌsaɪənˈtɪfɪk/</w:t>
      </w:r>
      <w:r>
        <w:t xml:space="preserve"> adj. 科学的；符合科学规律的</w:t>
      </w:r>
    </w:p>
    <w:p>
      <w:pPr>
        <w:pStyle w:val="Para 01"/>
      </w:pPr>
      <w:r>
        <w:rPr>
          <w:rStyle w:val="Text7"/>
        </w:rPr>
        <w:t>记</w:t>
      </w:r>
      <w:r>
        <w:t xml:space="preserve"> scient=science-科学，ific-复合形容词后缀→科学的。</w:t>
      </w:r>
    </w:p>
    <w:p>
      <w:pPr>
        <w:pStyle w:val="Para 06"/>
      </w:pPr>
      <w:r>
        <w:rPr>
          <w:rStyle w:val="Text12"/>
        </w:rPr>
        <w:t>考</w:t>
      </w:r>
      <w:r>
        <w:rPr>
          <w:rStyle w:val="Text3"/>
        </w:rPr>
        <w:t xml:space="preserve"> </w:t>
      </w:r>
      <w:r>
        <w:t>scientific method</w:t>
      </w:r>
      <w:r>
        <w:rPr>
          <w:rStyle w:val="Text3"/>
        </w:rPr>
        <w:t xml:space="preserve"> 科学方法(2012年-阅读3)</w:t>
      </w:r>
    </w:p>
    <w:p>
      <w:pPr>
        <w:pStyle w:val="Para 06"/>
      </w:pPr>
      <w:r>
        <w:t>scientific community</w:t>
      </w:r>
      <w:r>
        <w:rPr>
          <w:rStyle w:val="Text3"/>
        </w:rPr>
        <w:t xml:space="preserve"> 科学界(2012年-阅读3)</w:t>
      </w:r>
    </w:p>
    <w:p>
      <w:pPr>
        <w:pStyle w:val="Para 06"/>
      </w:pPr>
      <w:r>
        <w:t>scientifically justified</w:t>
      </w:r>
      <w:r>
        <w:rPr>
          <w:rStyle w:val="Text3"/>
        </w:rPr>
        <w:t xml:space="preserve"> 科学证明可行的(2003年-阅读4)</w:t>
      </w:r>
    </w:p>
    <w:p>
      <w:pPr>
        <w:pStyle w:val="Para 01"/>
      </w:pPr>
      <w:r>
        <w:rPr>
          <w:rStyle w:val="Text7"/>
        </w:rPr>
        <w:t>例</w:t>
      </w:r>
      <w:r>
        <w:t xml:space="preserve"> (2014年英语二阅读Text 2) An article in Scientific America has pointed out that empirical research says that, actually, you think you’re more beautiful than you are. 《科学美国人》上的一篇文章指出，实验研究显示：实际上，你想象的自己比实际的自己更漂亮。</w:t>
      </w:r>
    </w:p>
    <w:p>
      <w:pPr>
        <w:pStyle w:val="Para 03"/>
      </w:pPr>
      <w:r>
        <w:rPr>
          <w:rStyle w:val="Text0"/>
        </w:rPr>
        <w:t xml:space="preserve">subtitle </w:t>
      </w:r>
      <w:r>
        <w:t>/ˈsʌbtaɪtl/</w:t>
      </w:r>
    </w:p>
    <w:p>
      <w:pPr>
        <w:pStyle w:val="Para 01"/>
      </w:pPr>
      <w:r>
        <w:t>n. (书籍)副标题；(电影)字幕 [超纲词汇]</w:t>
      </w:r>
    </w:p>
    <w:p>
      <w:pPr>
        <w:pStyle w:val="Para 01"/>
      </w:pPr>
      <w:r>
        <w:rPr>
          <w:rStyle w:val="Text7"/>
        </w:rPr>
        <w:t>记</w:t>
      </w:r>
      <w:r>
        <w:t xml:space="preserve"> sub-下面，title-标题→在正式标题之下——即“(书籍)副标题”。</w:t>
      </w:r>
    </w:p>
    <w:p>
      <w:pPr>
        <w:pStyle w:val="Para 07"/>
      </w:pPr>
      <w:r>
        <w:t xml:space="preserve">tense </w:t>
      </w:r>
      <w:r>
        <w:rPr>
          <w:rStyle w:val="Text1"/>
        </w:rPr>
        <w:t>/tens/</w:t>
      </w:r>
    </w:p>
    <w:p>
      <w:pPr>
        <w:pStyle w:val="Para 01"/>
      </w:pPr>
      <w:r>
        <w:t>adj. 拉紧的，绷紧的；(心理或神经)紧张的 v. (使)拉紧，(使)绷紧；(使)紧张</w:t>
      </w:r>
    </w:p>
    <w:p>
      <w:pPr>
        <w:pStyle w:val="Para 01"/>
      </w:pPr>
      <w:r>
        <w:rPr>
          <w:rStyle w:val="Text7"/>
        </w:rPr>
        <w:t>记</w:t>
      </w:r>
      <w:r>
        <w:t xml:space="preserve"> ten=tend-伸展，se=close-紧密地，紧紧地→紧紧地伸展着——即“拉紧的，绷紧的”，引申为“(心理或神经)紧张的”。</w:t>
      </w:r>
    </w:p>
    <w:p>
      <w:pPr>
        <w:pStyle w:val="Para 06"/>
      </w:pPr>
      <w:r>
        <w:rPr>
          <w:rStyle w:val="Text12"/>
        </w:rPr>
        <w:t>考</w:t>
      </w:r>
      <w:r>
        <w:rPr>
          <w:rStyle w:val="Text3"/>
        </w:rPr>
        <w:t xml:space="preserve"> </w:t>
      </w:r>
      <w:r>
        <w:t>past-tense condition</w:t>
      </w:r>
      <w:r>
        <w:rPr>
          <w:rStyle w:val="Text3"/>
        </w:rPr>
        <w:t xml:space="preserve"> 过去式的状态(2011年-阅读4)</w:t>
      </w:r>
    </w:p>
    <w:p>
      <w:pPr>
        <w:pStyle w:val="Para 03"/>
      </w:pPr>
      <w:r>
        <w:rPr>
          <w:rStyle w:val="Text0"/>
        </w:rPr>
        <w:t xml:space="preserve">undermine </w:t>
      </w:r>
      <w:r>
        <w:t>/ˌʌndəˈmaɪn/</w:t>
      </w:r>
    </w:p>
    <w:p>
      <w:pPr>
        <w:pStyle w:val="Para 01"/>
      </w:pPr>
      <w:r>
        <w:t>vt. 削弱…的基础；暗中破坏</w:t>
      </w:r>
    </w:p>
    <w:p>
      <w:pPr>
        <w:pStyle w:val="Para 01"/>
      </w:pPr>
      <w:r>
        <w:rPr>
          <w:rStyle w:val="Text7"/>
        </w:rPr>
        <w:t>记</w:t>
      </w:r>
      <w:r>
        <w:t xml:space="preserve"> under-下面，mine-矿山→从矿山底下挖，挖墙脚——即“侵蚀…的基础”，引申为“暗中破坏”。</w:t>
      </w:r>
    </w:p>
    <w:p>
      <w:pPr>
        <w:pStyle w:val="Para 03"/>
      </w:pPr>
      <w:r>
        <w:rPr>
          <w:rStyle w:val="Text0"/>
        </w:rPr>
        <w:t xml:space="preserve">victory </w:t>
      </w:r>
      <w:r>
        <w:t>/ˈvɪktəri/</w:t>
      </w:r>
    </w:p>
    <w:p>
      <w:pPr>
        <w:pStyle w:val="Para 01"/>
      </w:pPr>
      <w:r>
        <w:t>n. 胜利；成功</w:t>
      </w:r>
    </w:p>
    <w:p>
      <w:pPr>
        <w:pStyle w:val="Para 01"/>
      </w:pPr>
      <w:r>
        <w:rPr>
          <w:rStyle w:val="Text7"/>
        </w:rPr>
        <w:t>记</w:t>
      </w:r>
      <w:r>
        <w:t xml:space="preserve"> vict-词根，征服，or-人，y-后缀→能够在战争中征服敌人的——即“胜利”，引申为“成功”。</w:t>
      </w:r>
    </w:p>
    <w:p>
      <w:pPr>
        <w:pStyle w:val="Para 01"/>
      </w:pPr>
      <w:r>
        <w:rPr>
          <w:rStyle w:val="Text7"/>
        </w:rPr>
        <w:t>考</w:t>
      </w:r>
      <w:r>
        <w:t xml:space="preserve"> </w:t>
      </w:r>
      <w:r>
        <w:rPr>
          <w:rStyle w:val="Text3"/>
        </w:rPr>
        <w:t>narrow victory</w:t>
      </w:r>
      <w:r>
        <w:t xml:space="preserve"> 险胜，微弱优势的胜利(2008年-阅读4)</w:t>
      </w:r>
    </w:p>
    <w:p>
      <w:pPr>
        <w:pStyle w:val="Para 07"/>
      </w:pPr>
      <w:r>
        <w:t xml:space="preserve">well </w:t>
      </w:r>
      <w:r>
        <w:rPr>
          <w:rStyle w:val="Text1"/>
        </w:rPr>
        <w:t>/wel/</w:t>
      </w:r>
    </w:p>
    <w:p>
      <w:pPr>
        <w:pStyle w:val="Para 01"/>
      </w:pPr>
      <w:r>
        <w:t>adv. 很好地；相当地，很 n. 水井</w:t>
      </w:r>
    </w:p>
    <w:p>
      <w:pPr>
        <w:pStyle w:val="Para 01"/>
      </w:pPr>
      <w:r>
        <w:rPr>
          <w:rStyle w:val="Text7"/>
        </w:rPr>
        <w:t>考</w:t>
      </w:r>
      <w:r>
        <w:t xml:space="preserve"> </w:t>
      </w:r>
      <w:r>
        <w:rPr>
          <w:rStyle w:val="Text3"/>
        </w:rPr>
        <w:t>as well</w:t>
      </w:r>
      <w:r>
        <w:t xml:space="preserve"> 也；同样地(2003年-阅读1)</w:t>
      </w:r>
    </w:p>
    <w:p>
      <w:pPr>
        <w:pStyle w:val="Para 01"/>
      </w:pPr>
      <w:r>
        <w:rPr>
          <w:rStyle w:val="Text3"/>
        </w:rPr>
        <w:t>well regarded</w:t>
      </w:r>
      <w:r>
        <w:t xml:space="preserve"> 很受欢迎的，颇受好评的(2005年-阅读4)</w:t>
      </w:r>
    </w:p>
    <w:p>
      <w:pPr>
        <w:pStyle w:val="Para 01"/>
      </w:pPr>
      <w:r>
        <w:rPr>
          <w:rStyle w:val="Text3"/>
        </w:rPr>
        <w:t>less well educated</w:t>
      </w:r>
      <w:r>
        <w:t xml:space="preserve"> 未受过良好教育的(2009年-阅读4)</w:t>
      </w:r>
    </w:p>
    <w:p>
      <w:pPr>
        <w:pStyle w:val="Para 01"/>
      </w:pPr>
      <w:r>
        <w:rPr>
          <w:rStyle w:val="Text3"/>
        </w:rPr>
        <w:t>well-orchestrated</w:t>
      </w:r>
      <w:r>
        <w:t xml:space="preserve"> 精心策划(或安排)的(2011年-阅读3)</w:t>
      </w:r>
    </w:p>
    <w:p>
      <w:pPr>
        <w:pStyle w:val="Para 03"/>
      </w:pPr>
      <w:r>
        <w:rPr>
          <w:rStyle w:val="Text0"/>
        </w:rPr>
        <w:t xml:space="preserve">behave </w:t>
      </w:r>
      <w:r>
        <w:t>/bɪˈheɪv/</w:t>
      </w:r>
    </w:p>
    <w:p>
      <w:pPr>
        <w:pStyle w:val="Para 01"/>
      </w:pPr>
      <w:r>
        <w:t>vi. 表现；行为得体；(机器等)开动，运转</w:t>
      </w:r>
    </w:p>
    <w:p>
      <w:pPr>
        <w:pStyle w:val="Para 01"/>
      </w:pPr>
      <w:r>
        <w:rPr>
          <w:rStyle w:val="Text7"/>
        </w:rPr>
        <w:t>记</w:t>
      </w:r>
      <w:r>
        <w:t xml:space="preserve"> be-使…，have-有，拥有→强调一个人身上所“拥有”和具备的东西，并能通过言谈举止展现给别人——即“表现，行为举止”，引申为“(机器等)开动，运转”。</w:t>
      </w:r>
    </w:p>
    <w:p>
      <w:pPr>
        <w:pStyle w:val="Para 05"/>
      </w:pPr>
      <w:r>
        <w:t>派生词</w:t>
      </w:r>
    </w:p>
    <w:p>
      <w:pPr>
        <w:pStyle w:val="Para 01"/>
      </w:pPr>
      <w:r>
        <w:drawing>
          <wp:inline>
            <wp:extent cx="50800" cy="50800"/>
            <wp:effectExtent b="0" l="0" r="0" t="0"/>
            <wp:docPr descr="0" id="56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behavio(u)r</w:t>
      </w:r>
      <w:r>
        <w:t xml:space="preserve"> </w:t>
      </w:r>
      <w:r>
        <w:rPr>
          <w:rStyle w:val="Text1"/>
        </w:rPr>
        <w:t>/bɪˈheɪvjə/</w:t>
      </w:r>
      <w:r>
        <w:t xml:space="preserve"> n. 行为，举止；态度(behave 的名词形式，or-名词后缀)</w:t>
      </w:r>
    </w:p>
    <w:p>
      <w:pPr>
        <w:pStyle w:val="Para 01"/>
      </w:pPr>
      <w:r>
        <w:drawing>
          <wp:inline>
            <wp:extent cx="50800" cy="50800"/>
            <wp:effectExtent b="0" l="0" r="0" t="0"/>
            <wp:docPr descr="0" id="56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behavio(u)ral</w:t>
      </w:r>
      <w:r>
        <w:t xml:space="preserve"> </w:t>
      </w:r>
      <w:r>
        <w:rPr>
          <w:rStyle w:val="Text1"/>
        </w:rPr>
        <w:t>/bɪˈheɪvjərəl/</w:t>
      </w:r>
      <w:r>
        <w:t xml:space="preserve"> adj. 行为的(al-的)</w:t>
      </w:r>
    </w:p>
    <w:p>
      <w:pPr>
        <w:pStyle w:val="Para 07"/>
      </w:pPr>
      <w:r>
        <w:t xml:space="preserve">course </w:t>
      </w:r>
      <w:r>
        <w:rPr>
          <w:rStyle w:val="Text1"/>
        </w:rPr>
        <w:t>/kɔːs/</w:t>
      </w:r>
    </w:p>
    <w:p>
      <w:pPr>
        <w:pStyle w:val="Para 01"/>
      </w:pPr>
      <w:r>
        <w:t>n. (竞赛的)跑道；路线；过程，进程；课程，科目 v. (使马等)奔跑</w:t>
      </w:r>
    </w:p>
    <w:p>
      <w:pPr>
        <w:pStyle w:val="Para 01"/>
      </w:pPr>
      <w:r>
        <w:rPr>
          <w:rStyle w:val="Text7"/>
        </w:rPr>
        <w:t>考</w:t>
      </w:r>
      <w:r>
        <w:t xml:space="preserve"> </w:t>
      </w:r>
      <w:r>
        <w:rPr>
          <w:rStyle w:val="Text3"/>
        </w:rPr>
        <w:t>of course</w:t>
      </w:r>
      <w:r>
        <w:t xml:space="preserve"> 当然，一定(2013年-阅读1)</w:t>
      </w:r>
    </w:p>
    <w:p>
      <w:pPr>
        <w:pStyle w:val="Para 03"/>
      </w:pPr>
      <w:r>
        <w:rPr>
          <w:rStyle w:val="Text0"/>
        </w:rPr>
        <w:t xml:space="preserve">cover </w:t>
      </w:r>
      <w:r>
        <w:t>/ˈkʌvə/</w:t>
      </w:r>
    </w:p>
    <w:p>
      <w:pPr>
        <w:pStyle w:val="Para 01"/>
      </w:pPr>
      <w:r>
        <w:t>vt. 遮盖，覆盖；掩饰；报道；支付 n. 遮盖物，盖子</w:t>
      </w:r>
    </w:p>
    <w:p>
      <w:pPr>
        <w:pStyle w:val="Para 06"/>
      </w:pPr>
      <w:r>
        <w:rPr>
          <w:rStyle w:val="Text12"/>
        </w:rPr>
        <w:t>考</w:t>
      </w:r>
      <w:r>
        <w:rPr>
          <w:rStyle w:val="Text3"/>
        </w:rPr>
        <w:t xml:space="preserve"> </w:t>
      </w:r>
      <w:r>
        <w:t>cover the spending</w:t>
      </w:r>
      <w:r>
        <w:rPr>
          <w:rStyle w:val="Text3"/>
        </w:rPr>
        <w:t xml:space="preserve"> 支付开销(2006年-阅读2)</w:t>
      </w:r>
    </w:p>
    <w:p>
      <w:pPr>
        <w:pStyle w:val="Para 05"/>
      </w:pPr>
      <w:r>
        <w:t>派生词</w:t>
      </w:r>
    </w:p>
    <w:p>
      <w:pPr>
        <w:pStyle w:val="Para 01"/>
      </w:pPr>
      <w:r>
        <w:drawing>
          <wp:inline>
            <wp:extent cx="50800" cy="50800"/>
            <wp:effectExtent b="0" l="0" r="0" t="0"/>
            <wp:docPr descr="0" id="56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coverage</w:t>
      </w:r>
      <w:r>
        <w:t xml:space="preserve"> </w:t>
      </w:r>
      <w:r>
        <w:rPr>
          <w:rStyle w:val="Text1"/>
        </w:rPr>
        <w:t>/ˈkʌvərɪdʒ/</w:t>
      </w:r>
      <w:r>
        <w:t xml:space="preserve"> n. 覆盖(范围)；保险项目(或范围)；新闻报道</w:t>
      </w:r>
    </w:p>
    <w:p>
      <w:pPr>
        <w:pStyle w:val="Para 01"/>
      </w:pPr>
      <w:r>
        <w:rPr>
          <w:rStyle w:val="Text7"/>
        </w:rPr>
        <w:t>记</w:t>
      </w:r>
      <w:r>
        <w:t xml:space="preserve"> cover-遮盖，覆盖，age-名词后缀→覆盖(范围)——引申为“保险项目(或范围)”；“新闻报道”。这源于“保险项目”包括人身安全、财产安全等诸多方面；而“新闻报道”则“覆盖”政治、经济、军事、文化等各个方面。</w:t>
      </w:r>
    </w:p>
    <w:p>
      <w:pPr>
        <w:pStyle w:val="Para 03"/>
      </w:pPr>
      <w:r>
        <w:rPr>
          <w:rStyle w:val="Text0"/>
        </w:rPr>
        <w:t xml:space="preserve">crack </w:t>
      </w:r>
      <w:r>
        <w:t>/kræk/</w:t>
      </w:r>
    </w:p>
    <w:p>
      <w:pPr>
        <w:pStyle w:val="Para 01"/>
      </w:pPr>
      <w:r>
        <w:t>v. (使)爆裂，(使)破裂；(使)噼啪作响 n. 裂缝；爆裂声</w:t>
      </w:r>
    </w:p>
    <w:p>
      <w:pPr>
        <w:pStyle w:val="Para 01"/>
      </w:pPr>
      <w:r>
        <w:rPr>
          <w:rStyle w:val="Text7"/>
        </w:rPr>
        <w:t>记</w:t>
      </w:r>
      <w:r>
        <w:t xml:space="preserve"> crack具有拟声色彩，其发音很像玻璃等“爆裂”时所发出的声音，类似于汉语中的“咔咔”声。请注意，crack中的“rack”还影射“break-破坏”的含义。</w:t>
      </w:r>
    </w:p>
    <w:p>
      <w:pPr>
        <w:pStyle w:val="Para 01"/>
      </w:pPr>
      <w:r>
        <w:rPr>
          <w:rStyle w:val="Text7"/>
        </w:rPr>
        <w:t>考</w:t>
      </w:r>
      <w:r>
        <w:t xml:space="preserve"> </w:t>
      </w:r>
      <w:r>
        <w:rPr>
          <w:rStyle w:val="Text3"/>
        </w:rPr>
        <w:t>get cracking on doing</w:t>
      </w:r>
      <w:r>
        <w:t xml:space="preserve"> sth. 赶紧做某事(2013年-阅读2)</w:t>
      </w:r>
    </w:p>
    <w:p>
      <w:pPr>
        <w:pStyle w:val="Para 03"/>
      </w:pPr>
      <w:r>
        <w:rPr>
          <w:rStyle w:val="Text0"/>
        </w:rPr>
        <w:t xml:space="preserve">elude </w:t>
      </w:r>
      <w:r>
        <w:t>/ɪˈluːd/</w:t>
      </w:r>
    </w:p>
    <w:p>
      <w:pPr>
        <w:pStyle w:val="Para 01"/>
      </w:pPr>
      <w:r>
        <w:t>vt. (巧妙地)逃避，躲避 [超纲词汇]</w:t>
      </w:r>
    </w:p>
    <w:p>
      <w:pPr>
        <w:pStyle w:val="Para 01"/>
      </w:pPr>
      <w:r>
        <w:rPr>
          <w:rStyle w:val="Text7"/>
        </w:rPr>
        <w:t>记</w:t>
      </w:r>
      <w:r>
        <w:t xml:space="preserve"> e-向外，出去，lud=lust-词根，光，e-尾缀→从探照灯的“光亮”中逃出去了，躲在黑暗之中——即“(巧妙地)逃避，躲避”。</w:t>
      </w:r>
    </w:p>
    <w:p>
      <w:pPr>
        <w:pStyle w:val="Para 07"/>
      </w:pPr>
      <w:r>
        <w:t xml:space="preserve">fashion </w:t>
      </w:r>
      <w:r>
        <w:rPr>
          <w:rStyle w:val="Text1"/>
        </w:rPr>
        <w:t>/ˈfæʃn/</w:t>
      </w:r>
    </w:p>
    <w:p>
      <w:pPr>
        <w:pStyle w:val="Para 01"/>
      </w:pPr>
      <w:r>
        <w:t>n. 流行；时尚，时髦 vt. 形成，塑造</w:t>
      </w:r>
    </w:p>
    <w:p>
      <w:pPr>
        <w:pStyle w:val="Para 01"/>
      </w:pPr>
      <w:r>
        <w:rPr>
          <w:rStyle w:val="Text7"/>
        </w:rPr>
        <w:t>考</w:t>
      </w:r>
      <w:r>
        <w:t xml:space="preserve"> </w:t>
      </w:r>
      <w:r>
        <w:rPr>
          <w:rStyle w:val="Text3"/>
        </w:rPr>
        <w:t>high fashion</w:t>
      </w:r>
      <w:r>
        <w:t xml:space="preserve"> 高级时装，高级时尚(2013年-阅读1)</w:t>
      </w:r>
    </w:p>
    <w:p>
      <w:pPr>
        <w:pStyle w:val="Para 01"/>
      </w:pPr>
      <w:r>
        <w:rPr>
          <w:rStyle w:val="Text3"/>
        </w:rPr>
        <w:t>fashion show</w:t>
      </w:r>
      <w:r>
        <w:t xml:space="preserve"> 时装秀，时装表演会(2013年-阅读1)</w:t>
      </w:r>
    </w:p>
    <w:p>
      <w:pPr>
        <w:pStyle w:val="Para 01"/>
      </w:pPr>
      <w:r>
        <w:rPr>
          <w:rStyle w:val="Text3"/>
        </w:rPr>
        <w:t>fashion business</w:t>
      </w:r>
      <w:r>
        <w:t xml:space="preserve"> 时装业，时尚业(2013年-阅读1)</w:t>
      </w:r>
    </w:p>
    <w:p>
      <w:pPr>
        <w:pStyle w:val="Para 01"/>
      </w:pPr>
      <w:r>
        <w:rPr>
          <w:rStyle w:val="Text3"/>
        </w:rPr>
        <w:t>fast fashion</w:t>
      </w:r>
      <w:r>
        <w:t xml:space="preserve"> 快速时尚，快销品时尚(2013年-阅读1)</w:t>
      </w:r>
    </w:p>
    <w:p>
      <w:pPr>
        <w:pStyle w:val="Para 01"/>
      </w:pPr>
      <w:r>
        <w:rPr>
          <w:rStyle w:val="Text3"/>
        </w:rPr>
        <w:t>fashion cycle</w:t>
      </w:r>
      <w:r>
        <w:t xml:space="preserve"> 时尚周期，流行周期(2013年-阅读1)</w:t>
      </w:r>
    </w:p>
    <w:p>
      <w:pPr>
        <w:pStyle w:val="Para 01"/>
      </w:pPr>
      <w:r>
        <w:rPr>
          <w:rStyle w:val="Text7"/>
        </w:rPr>
        <w:t>例</w:t>
      </w:r>
      <w:r>
        <w:t xml:space="preserve"> (2016年英语一阅读Text 1) It tells the fashion industry that it must take responsibility for the signal it sends women, especially teenage girls, about the social tape-measure they must use to determine their individual worth. 这告诉时尚行业，它们会向女性(特别是十几岁的少女)传达一种关于衡量个人价值的社会标准的信号，对此它们必须承担责任。</w:t>
      </w:r>
    </w:p>
    <w:p>
      <w:pPr>
        <w:pStyle w:val="Para 05"/>
      </w:pPr>
      <w:r>
        <w:t>派生词</w:t>
      </w:r>
    </w:p>
    <w:p>
      <w:pPr>
        <w:pStyle w:val="Para 01"/>
      </w:pPr>
      <w:r>
        <w:drawing>
          <wp:inline>
            <wp:extent cx="50800" cy="50800"/>
            <wp:effectExtent b="0" l="0" r="0" t="0"/>
            <wp:docPr descr="0" id="56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fashionable</w:t>
      </w:r>
      <w:r>
        <w:t xml:space="preserve"> </w:t>
      </w:r>
      <w:r>
        <w:rPr>
          <w:rStyle w:val="Text1"/>
        </w:rPr>
        <w:t>/ˈfæʃnəbl/</w:t>
      </w:r>
      <w:r>
        <w:t xml:space="preserve"> adj. 流行的，时髦的(able-形容词后缀)</w:t>
      </w:r>
    </w:p>
    <w:p>
      <w:pPr>
        <w:pStyle w:val="Para 03"/>
      </w:pPr>
      <w:r>
        <w:rPr>
          <w:rStyle w:val="Text0"/>
        </w:rPr>
        <w:t xml:space="preserve">learn </w:t>
      </w:r>
      <w:r>
        <w:t>/ləːn/</w:t>
      </w:r>
    </w:p>
    <w:p>
      <w:pPr>
        <w:pStyle w:val="Para 01"/>
      </w:pPr>
      <w:r>
        <w:t>v. 学，学习</w:t>
      </w:r>
    </w:p>
    <w:p>
      <w:pPr>
        <w:pStyle w:val="Para 05"/>
      </w:pPr>
      <w:r>
        <w:t>派生词</w:t>
      </w:r>
    </w:p>
    <w:p>
      <w:pPr>
        <w:pStyle w:val="Para 01"/>
      </w:pPr>
      <w:r>
        <w:drawing>
          <wp:inline>
            <wp:extent cx="50800" cy="50800"/>
            <wp:effectExtent b="0" l="0" r="0" t="0"/>
            <wp:docPr descr="0" id="56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learned</w:t>
      </w:r>
      <w:r>
        <w:t xml:space="preserve"> </w:t>
      </w:r>
      <w:r>
        <w:rPr>
          <w:rStyle w:val="Text1"/>
        </w:rPr>
        <w:t>/ˈləːnɪd/</w:t>
      </w:r>
      <w:r>
        <w:t xml:space="preserve"> adj. 有学问的；学术上的(ed-的)</w:t>
      </w:r>
    </w:p>
    <w:p>
      <w:pPr>
        <w:pStyle w:val="Para 01"/>
      </w:pPr>
      <w:r>
        <w:drawing>
          <wp:inline>
            <wp:extent cx="50800" cy="50800"/>
            <wp:effectExtent b="0" l="0" r="0" t="0"/>
            <wp:docPr descr="0" id="56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learning</w:t>
      </w:r>
      <w:r>
        <w:t xml:space="preserve"> </w:t>
      </w:r>
      <w:r>
        <w:rPr>
          <w:rStyle w:val="Text1"/>
        </w:rPr>
        <w:t>/ˈlɜːnɪŋ/</w:t>
      </w:r>
      <w:r>
        <w:t xml:space="preserve"> n. 学问；学习</w:t>
      </w:r>
    </w:p>
    <w:p>
      <w:pPr>
        <w:pStyle w:val="Para 01"/>
      </w:pPr>
      <w:r>
        <w:rPr>
          <w:rStyle w:val="Text7"/>
        </w:rPr>
        <w:t>考</w:t>
      </w:r>
      <w:r>
        <w:t xml:space="preserve"> </w:t>
      </w:r>
      <w:r>
        <w:rPr>
          <w:rStyle w:val="Text3"/>
        </w:rPr>
        <w:t>wear one’s learning lightly</w:t>
      </w:r>
      <w:r>
        <w:t xml:space="preserve"> 以活泼、生动的方式展示某人的学问(2010年-阅读1)</w:t>
      </w:r>
    </w:p>
    <w:p>
      <w:pPr>
        <w:pStyle w:val="Para 03"/>
      </w:pPr>
      <w:r>
        <w:rPr>
          <w:rStyle w:val="Text0"/>
        </w:rPr>
        <w:t xml:space="preserve">marketplace </w:t>
      </w:r>
      <w:r>
        <w:t>/ˈmɑːkɪtpleɪs/</w:t>
      </w:r>
    </w:p>
    <w:p>
      <w:pPr>
        <w:pStyle w:val="Para 01"/>
      </w:pPr>
      <w:r>
        <w:t>n. 市场 [超纲词汇]</w:t>
      </w:r>
    </w:p>
    <w:p>
      <w:pPr>
        <w:pStyle w:val="Para 01"/>
      </w:pPr>
      <w:r>
        <w:rPr>
          <w:rStyle w:val="Text7"/>
        </w:rPr>
        <w:t>记</w:t>
      </w:r>
      <w:r>
        <w:t xml:space="preserve"> market-市场，集市，place-地方→市场。</w:t>
      </w:r>
    </w:p>
    <w:p>
      <w:pPr>
        <w:pStyle w:val="Para 03"/>
      </w:pPr>
      <w:r>
        <w:rPr>
          <w:rStyle w:val="Text0"/>
        </w:rPr>
        <w:t xml:space="preserve">newsstand </w:t>
      </w:r>
      <w:r>
        <w:t>/ˈnjuːzstænd/</w:t>
      </w:r>
    </w:p>
    <w:p>
      <w:pPr>
        <w:pStyle w:val="Para 01"/>
      </w:pPr>
      <w:r>
        <w:t>n. 报摊，杂志摊 [超纲词汇]</w:t>
      </w:r>
    </w:p>
    <w:p>
      <w:pPr>
        <w:pStyle w:val="Para 01"/>
      </w:pPr>
      <w:r>
        <w:rPr>
          <w:rStyle w:val="Text7"/>
        </w:rPr>
        <w:t>记</w:t>
      </w:r>
      <w:r>
        <w:t xml:space="preserve"> news-新闻，消息，stand-摊，摊位→买卖“新闻”、报纸的摊位——即“报摊，杂志摊”。</w:t>
      </w:r>
    </w:p>
    <w:p>
      <w:pPr>
        <w:pStyle w:val="Para 03"/>
      </w:pPr>
      <w:r>
        <w:rPr>
          <w:rStyle w:val="Text0"/>
        </w:rPr>
        <w:t xml:space="preserve">opportunity </w:t>
      </w:r>
      <w:r>
        <w:t>/ˌɒpəˈtjuːnəti/</w:t>
      </w:r>
    </w:p>
    <w:p>
      <w:pPr>
        <w:pStyle w:val="Para 01"/>
      </w:pPr>
      <w:r>
        <w:t>n. 机会，良机</w:t>
      </w:r>
    </w:p>
    <w:p>
      <w:pPr>
        <w:pStyle w:val="Para 01"/>
      </w:pPr>
      <w:r>
        <w:rPr>
          <w:rStyle w:val="Text7"/>
        </w:rPr>
        <w:t>记</w:t>
      </w:r>
      <w:r>
        <w:t xml:space="preserve"> op-加强语气，影射“open-打开”，port-词根，门，uni-词根，一，ity-名词后缀→强调上帝为你打开一扇门——即“机会，良机”。</w:t>
      </w:r>
    </w:p>
    <w:p>
      <w:pPr>
        <w:pStyle w:val="Para 03"/>
      </w:pPr>
      <w:r>
        <w:rPr>
          <w:rStyle w:val="Text0"/>
        </w:rPr>
        <w:t xml:space="preserve">ready </w:t>
      </w:r>
      <w:r>
        <w:t>/ˈredi/</w:t>
      </w:r>
    </w:p>
    <w:p>
      <w:pPr>
        <w:pStyle w:val="Para 01"/>
      </w:pPr>
      <w:r>
        <w:t>adj. 准备好的；乐意的</w:t>
      </w:r>
    </w:p>
    <w:p>
      <w:pPr>
        <w:pStyle w:val="Para 01"/>
      </w:pPr>
      <w:r>
        <w:rPr>
          <w:rStyle w:val="Text7"/>
        </w:rPr>
        <w:t>考</w:t>
      </w:r>
      <w:r>
        <w:t xml:space="preserve"> </w:t>
      </w:r>
      <w:r>
        <w:rPr>
          <w:rStyle w:val="Text3"/>
        </w:rPr>
        <w:t>get ready to (do)</w:t>
      </w:r>
      <w:r>
        <w:t xml:space="preserve"> 准备好做…(2005年-阅读2)</w:t>
      </w:r>
    </w:p>
    <w:p>
      <w:pPr>
        <w:pStyle w:val="Para 01"/>
      </w:pPr>
      <w:r>
        <w:rPr>
          <w:rStyle w:val="Text3"/>
        </w:rPr>
        <w:t>be ready to (do)</w:t>
      </w:r>
      <w:r>
        <w:t xml:space="preserve"> 愿意做，乐意做；随时准备做；即将(2010年-阅读2)</w:t>
      </w:r>
    </w:p>
    <w:p>
      <w:pPr>
        <w:pStyle w:val="Para 05"/>
      </w:pPr>
      <w:r>
        <w:t>派生词</w:t>
      </w:r>
    </w:p>
    <w:p>
      <w:pPr>
        <w:pStyle w:val="Para 01"/>
      </w:pPr>
      <w:r>
        <w:drawing>
          <wp:inline>
            <wp:extent cx="50800" cy="50800"/>
            <wp:effectExtent b="0" l="0" r="0" t="0"/>
            <wp:docPr descr="0" id="56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readily</w:t>
      </w:r>
      <w:r>
        <w:t xml:space="preserve"> </w:t>
      </w:r>
      <w:r>
        <w:rPr>
          <w:rStyle w:val="Text1"/>
        </w:rPr>
        <w:t>/ˈredɪli/</w:t>
      </w:r>
      <w:r>
        <w:t xml:space="preserve"> adv. 容易地；欣然地，乐意地(ly-副词后缀)</w:t>
      </w:r>
    </w:p>
    <w:p>
      <w:pPr>
        <w:pStyle w:val="Para 01"/>
      </w:pPr>
      <w:r>
        <w:drawing>
          <wp:inline>
            <wp:extent cx="50800" cy="50800"/>
            <wp:effectExtent b="0" l="0" r="0" t="0"/>
            <wp:docPr descr="0" id="56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readiness</w:t>
      </w:r>
      <w:r>
        <w:t xml:space="preserve"> </w:t>
      </w:r>
      <w:r>
        <w:rPr>
          <w:rStyle w:val="Text1"/>
        </w:rPr>
        <w:t>/ˈredɪnəs/</w:t>
      </w:r>
      <w:r>
        <w:t xml:space="preserve"> n. 准备就绪；愿意(ness-名词后缀)</w:t>
      </w:r>
    </w:p>
    <w:p>
      <w:pPr>
        <w:pStyle w:val="Para 03"/>
      </w:pPr>
      <w:r>
        <w:rPr>
          <w:rStyle w:val="Text0"/>
        </w:rPr>
        <w:t xml:space="preserve">subtle </w:t>
      </w:r>
      <w:r>
        <w:t>/ˈsʌtl/</w:t>
      </w:r>
    </w:p>
    <w:p>
      <w:pPr>
        <w:pStyle w:val="Para 01"/>
      </w:pPr>
      <w:r>
        <w:t>adj. 精巧的，巧妙的；微妙的</w:t>
      </w:r>
    </w:p>
    <w:p>
      <w:pPr>
        <w:pStyle w:val="Para 01"/>
      </w:pPr>
      <w:r>
        <w:rPr>
          <w:rStyle w:val="Text7"/>
        </w:rPr>
        <w:t>记</w:t>
      </w:r>
      <w:r>
        <w:t xml:space="preserve"> sub-下，tle=textile-纺织的→一下一下“织”出来的，仔仔细细织成的——即“精巧的，巧妙的”，引申为“微妙的”。</w:t>
      </w:r>
    </w:p>
    <w:p>
      <w:pPr>
        <w:pStyle w:val="Para 01"/>
      </w:pPr>
      <w:r>
        <w:rPr>
          <w:rStyle w:val="Text7"/>
        </w:rPr>
        <w:t>例</w:t>
      </w:r>
      <w:r>
        <w:t xml:space="preserve"> (2010年英语二阅读Text 3) The companies that Dr. Curtis turned to—Procter &amp; Gamble, Colgate-Palmolive and Unilever—had invested hundreds of millions of dollars finding the subtle cues in consumers’ lives that corporations could use to introduce new routines. 柯蒂斯博士从保洁、高露洁和联合利华得到启示，它们投入了数亿美元用于寻找消费者生活中的微妙线索，企业可以利用这些线索来推行新的生活习惯。</w:t>
      </w:r>
    </w:p>
    <w:p>
      <w:pPr>
        <w:pStyle w:val="Para 03"/>
      </w:pPr>
      <w:r>
        <w:rPr>
          <w:rStyle w:val="Text0"/>
        </w:rPr>
        <w:t xml:space="preserve">success </w:t>
      </w:r>
      <w:r>
        <w:t>/səkˈses/</w:t>
      </w:r>
    </w:p>
    <w:p>
      <w:pPr>
        <w:pStyle w:val="Para 01"/>
      </w:pPr>
      <w:r>
        <w:t>n. 成功，胜利；成功的事物，有成就的人</w:t>
      </w:r>
    </w:p>
    <w:p>
      <w:pPr>
        <w:pStyle w:val="Para 01"/>
      </w:pPr>
      <w:r>
        <w:rPr>
          <w:rStyle w:val="Text7"/>
        </w:rPr>
        <w:t>记</w:t>
      </w:r>
      <w:r>
        <w:t xml:space="preserve"> suc-下面，cess-词根，走→坚持走下去、永不放弃——即“成功，胜利”，引申为“成功的事物，有成就的人”。</w:t>
      </w:r>
    </w:p>
    <w:p>
      <w:pPr>
        <w:pStyle w:val="Para 06"/>
      </w:pPr>
      <w:r>
        <w:rPr>
          <w:rStyle w:val="Text12"/>
        </w:rPr>
        <w:t>考</w:t>
      </w:r>
      <w:r>
        <w:rPr>
          <w:rStyle w:val="Text3"/>
        </w:rPr>
        <w:t xml:space="preserve"> </w:t>
      </w:r>
      <w:r>
        <w:t>marketing success</w:t>
      </w:r>
      <w:r>
        <w:rPr>
          <w:rStyle w:val="Text3"/>
        </w:rPr>
        <w:t xml:space="preserve"> 营销成功(2011年-阅读3)</w:t>
      </w:r>
    </w:p>
    <w:p>
      <w:pPr>
        <w:pStyle w:val="Para 05"/>
      </w:pPr>
      <w:r>
        <w:t>派生词</w:t>
      </w:r>
    </w:p>
    <w:p>
      <w:pPr>
        <w:pStyle w:val="Para 01"/>
      </w:pPr>
      <w:r>
        <w:drawing>
          <wp:inline>
            <wp:extent cx="50800" cy="50800"/>
            <wp:effectExtent b="0" l="0" r="0" t="0"/>
            <wp:docPr descr="0" id="56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successfully</w:t>
      </w:r>
      <w:r>
        <w:t xml:space="preserve"> </w:t>
      </w:r>
      <w:r>
        <w:rPr>
          <w:rStyle w:val="Text1"/>
        </w:rPr>
        <w:t>/səkˈsesfəli/</w:t>
      </w:r>
      <w:r>
        <w:t xml:space="preserve"> adv. 成功地；顺利地(ful-的，ly-副词后缀)</w:t>
      </w:r>
    </w:p>
    <w:p>
      <w:pPr>
        <w:pStyle w:val="Para 01"/>
      </w:pPr>
      <w:r>
        <w:drawing>
          <wp:inline>
            <wp:extent cx="50800" cy="50800"/>
            <wp:effectExtent b="0" l="0" r="0" t="0"/>
            <wp:docPr descr="0" id="57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succession</w:t>
      </w:r>
      <w:r>
        <w:t xml:space="preserve"> </w:t>
      </w:r>
      <w:r>
        <w:rPr>
          <w:rStyle w:val="Text1"/>
        </w:rPr>
        <w:t>/səkˈseʃən/</w:t>
      </w:r>
      <w:r>
        <w:t xml:space="preserve"> n. 连续，一系列；继任，继承</w:t>
      </w:r>
    </w:p>
    <w:p>
      <w:pPr>
        <w:pStyle w:val="Para 01"/>
      </w:pPr>
      <w:r>
        <w:rPr>
          <w:rStyle w:val="Text7"/>
        </w:rPr>
        <w:t>记</w:t>
      </w:r>
      <w:r>
        <w:t xml:space="preserve"> success-成功，ion-名词后缀→源于“成功”是“一连串”努力的结果——即“连续，一系列”，引申为“继任，继承”。</w:t>
      </w:r>
    </w:p>
    <w:p>
      <w:pPr>
        <w:pStyle w:val="Para 01"/>
      </w:pPr>
      <w:r>
        <w:drawing>
          <wp:inline>
            <wp:extent cx="50800" cy="50800"/>
            <wp:effectExtent b="0" l="0" r="0" t="0"/>
            <wp:docPr descr="0" id="57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succeed</w:t>
      </w:r>
      <w:r>
        <w:t xml:space="preserve"> </w:t>
      </w:r>
      <w:r>
        <w:rPr>
          <w:rStyle w:val="Text1"/>
        </w:rPr>
        <w:t>/səkˈsiːd/</w:t>
      </w:r>
      <w:r>
        <w:t xml:space="preserve"> vi. 成功，胜利 vt. 继任；继承(success的动词形式)</w:t>
      </w:r>
    </w:p>
    <w:p>
      <w:pPr>
        <w:pStyle w:val="Para 06"/>
      </w:pPr>
      <w:r>
        <w:rPr>
          <w:rStyle w:val="Text12"/>
        </w:rPr>
        <w:t>考</w:t>
      </w:r>
      <w:r>
        <w:rPr>
          <w:rStyle w:val="Text3"/>
        </w:rPr>
        <w:t xml:space="preserve"> </w:t>
      </w:r>
      <w:r>
        <w:t>if sb. is/are to succeed</w:t>
      </w:r>
      <w:r>
        <w:rPr>
          <w:rStyle w:val="Text3"/>
        </w:rPr>
        <w:t xml:space="preserve"> 如果某人想要成功(2011年-阅读1)</w:t>
      </w:r>
    </w:p>
    <w:p>
      <w:pPr>
        <w:pStyle w:val="Para 03"/>
      </w:pPr>
      <w:r>
        <w:rPr>
          <w:rStyle w:val="Text0"/>
        </w:rPr>
        <w:t xml:space="preserve">suffer </w:t>
      </w:r>
      <w:r>
        <w:t>/ˈsʌfə/</w:t>
      </w:r>
    </w:p>
    <w:p>
      <w:pPr>
        <w:pStyle w:val="Para 01"/>
      </w:pPr>
      <w:r>
        <w:t>v. (from)遭受，受苦</w:t>
      </w:r>
    </w:p>
    <w:p>
      <w:pPr>
        <w:pStyle w:val="Para 01"/>
      </w:pPr>
      <w:r>
        <w:rPr>
          <w:rStyle w:val="Text7"/>
        </w:rPr>
        <w:t>记</w:t>
      </w:r>
      <w:r>
        <w:t xml:space="preserve"> suf=sub-下，fer-词根，带来，拿来；运载→把某人带到下面去，下放——即“遭受，受苦”。</w:t>
      </w:r>
    </w:p>
    <w:p>
      <w:pPr>
        <w:pStyle w:val="Para 01"/>
      </w:pPr>
      <w:r>
        <w:rPr>
          <w:rStyle w:val="Text7"/>
        </w:rPr>
        <w:t>考</w:t>
      </w:r>
      <w:r>
        <w:t xml:space="preserve"> </w:t>
      </w:r>
      <w:r>
        <w:rPr>
          <w:rStyle w:val="Text3"/>
        </w:rPr>
        <w:t>suffer from</w:t>
      </w:r>
      <w:r>
        <w:t xml:space="preserve"> 遭受；因…而蒙受损害(2005年-阅读2)</w:t>
      </w:r>
    </w:p>
    <w:p>
      <w:pPr>
        <w:pStyle w:val="Para 01"/>
      </w:pPr>
      <w:r>
        <w:rPr>
          <w:rStyle w:val="Text3"/>
        </w:rPr>
        <w:t>suffer a greater loss</w:t>
      </w:r>
      <w:r>
        <w:t xml:space="preserve"> 遭遇更大损失(或亏损) (2006年-阅读3)</w:t>
      </w:r>
    </w:p>
    <w:p>
      <w:pPr>
        <w:pStyle w:val="Para 01"/>
      </w:pPr>
      <w:r>
        <w:rPr>
          <w:rStyle w:val="Text7"/>
        </w:rPr>
        <w:t>例</w:t>
      </w:r>
      <w:r>
        <w:t xml:space="preserve"> (2012年英语一阅读Text 4) First, they can shut things down without suffering much in the way of consequences. 第一，他们可以停业罢工而不用承担太多的后果。</w:t>
      </w:r>
    </w:p>
    <w:p>
      <w:pPr>
        <w:pStyle w:val="Para 03"/>
      </w:pPr>
      <w:r>
        <w:rPr>
          <w:rStyle w:val="Text0"/>
        </w:rPr>
        <w:t xml:space="preserve">term </w:t>
      </w:r>
      <w:r>
        <w:t>/təːm/</w:t>
      </w:r>
    </w:p>
    <w:p>
      <w:pPr>
        <w:pStyle w:val="Para 01"/>
      </w:pPr>
      <w:r>
        <w:t>n. 学期；期限；[pl.] 条件，条款；术语</w:t>
      </w:r>
    </w:p>
    <w:p>
      <w:pPr>
        <w:pStyle w:val="Para 01"/>
      </w:pPr>
      <w:r>
        <w:rPr>
          <w:rStyle w:val="Text7"/>
        </w:rPr>
        <w:t>考</w:t>
      </w:r>
      <w:r>
        <w:t xml:space="preserve"> </w:t>
      </w:r>
      <w:r>
        <w:rPr>
          <w:rStyle w:val="Text3"/>
        </w:rPr>
        <w:t>in human terms</w:t>
      </w:r>
      <w:r>
        <w:t xml:space="preserve"> 以人类的角度；用人类的语言(2003年-阅读2)</w:t>
      </w:r>
    </w:p>
    <w:p>
      <w:pPr>
        <w:pStyle w:val="Para 01"/>
      </w:pPr>
      <w:r>
        <w:rPr>
          <w:rStyle w:val="Text3"/>
        </w:rPr>
        <w:t>on good terms</w:t>
      </w:r>
      <w:r>
        <w:t xml:space="preserve"> 关系和睦，和谐(2006年-阅读2)</w:t>
      </w:r>
    </w:p>
    <w:p>
      <w:pPr>
        <w:pStyle w:val="Para 01"/>
      </w:pPr>
      <w:r>
        <w:rPr>
          <w:rStyle w:val="Text7"/>
        </w:rPr>
        <w:t>例</w:t>
      </w:r>
      <w:r>
        <w:t xml:space="preserve"> (2012年英语二阅读Text 3) Their success may be determined by a suit related to this issue, brought by the Mayo Clinic, which the Supreme Court will hear in its next term. 他们能否成功可能要取决于梅奥诊所所提出的一起相关的诉讼案，最高法院将在下一个庭审期间审理此案。</w:t>
      </w:r>
    </w:p>
    <w:p>
      <w:pPr>
        <w:pStyle w:val="Para 03"/>
      </w:pPr>
      <w:r>
        <w:rPr>
          <w:rStyle w:val="Text0"/>
        </w:rPr>
        <w:t xml:space="preserve">understand </w:t>
      </w:r>
      <w:r>
        <w:t>/ˌʌndəˈstænd/</w:t>
      </w:r>
    </w:p>
    <w:p>
      <w:pPr>
        <w:pStyle w:val="Para 01"/>
      </w:pPr>
      <w:r>
        <w:t>v. 了解，懂得；获悉</w:t>
      </w:r>
    </w:p>
    <w:p>
      <w:pPr>
        <w:pStyle w:val="Para 01"/>
      </w:pPr>
      <w:r>
        <w:rPr>
          <w:rStyle w:val="Text7"/>
        </w:rPr>
        <w:t>记</w:t>
      </w:r>
      <w:r>
        <w:t xml:space="preserve"> under-在下面，stand-站立→站到下面去，深入基层——即“了解，懂得”。</w:t>
      </w:r>
    </w:p>
    <w:p>
      <w:pPr>
        <w:pStyle w:val="Para 05"/>
      </w:pPr>
      <w:r>
        <w:t>派生词</w:t>
      </w:r>
    </w:p>
    <w:p>
      <w:pPr>
        <w:pStyle w:val="Para 01"/>
      </w:pPr>
      <w:r>
        <w:drawing>
          <wp:inline>
            <wp:extent cx="50800" cy="50800"/>
            <wp:effectExtent b="0" l="0" r="0" t="0"/>
            <wp:docPr descr="0" id="57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understandable</w:t>
      </w:r>
      <w:r>
        <w:t xml:space="preserve"> </w:t>
      </w:r>
      <w:r>
        <w:rPr>
          <w:rStyle w:val="Text1"/>
        </w:rPr>
        <w:t>/ˌʌndəˈstændəbl/</w:t>
      </w:r>
      <w:r>
        <w:t xml:space="preserve"> adj. 可理解的，能够懂的(able-能够的，可以的)</w:t>
      </w:r>
    </w:p>
    <w:p>
      <w:pPr>
        <w:pStyle w:val="Para 01"/>
      </w:pPr>
      <w:r>
        <w:drawing>
          <wp:inline>
            <wp:extent cx="50800" cy="50800"/>
            <wp:effectExtent b="0" l="0" r="0" t="0"/>
            <wp:docPr descr="0" id="57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understandably</w:t>
      </w:r>
      <w:r>
        <w:t xml:space="preserve"> </w:t>
      </w:r>
      <w:r>
        <w:rPr>
          <w:rStyle w:val="Text1"/>
        </w:rPr>
        <w:t>/ˌʌndəˈstændəbli/</w:t>
      </w:r>
      <w:r>
        <w:t xml:space="preserve"> adv. 可理解地(ly-副词后缀)</w:t>
      </w:r>
    </w:p>
    <w:p>
      <w:pPr>
        <w:pStyle w:val="Para 01"/>
      </w:pPr>
      <w:r>
        <w:drawing>
          <wp:inline>
            <wp:extent cx="50800" cy="50800"/>
            <wp:effectExtent b="0" l="0" r="0" t="0"/>
            <wp:docPr descr="0" id="57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understanding</w:t>
      </w:r>
      <w:r>
        <w:t xml:space="preserve"> </w:t>
      </w:r>
      <w:r>
        <w:rPr>
          <w:rStyle w:val="Text1"/>
        </w:rPr>
        <w:t>/ˌʌndəˈstændɪŋ/</w:t>
      </w:r>
      <w:r>
        <w:t xml:space="preserve"> n. 认识，了解；理解(力) adj. 了解的，有理解力的(ing-名词后缀)</w:t>
      </w:r>
    </w:p>
    <w:p>
      <w:pPr>
        <w:pStyle w:val="Para 03"/>
      </w:pPr>
      <w:r>
        <w:rPr>
          <w:rStyle w:val="Text0"/>
        </w:rPr>
        <w:t xml:space="preserve">view </w:t>
      </w:r>
      <w:r>
        <w:t>/vjuː/</w:t>
      </w:r>
    </w:p>
    <w:p>
      <w:pPr>
        <w:pStyle w:val="Para 01"/>
      </w:pPr>
      <w:r>
        <w:t>n. 视力，视野；看法，见解；景色 vt. 观看；看待，考虑</w:t>
      </w:r>
    </w:p>
    <w:p>
      <w:pPr>
        <w:pStyle w:val="Para 01"/>
      </w:pPr>
      <w:r>
        <w:rPr>
          <w:rStyle w:val="Text7"/>
        </w:rPr>
        <w:t>考</w:t>
      </w:r>
      <w:r>
        <w:t xml:space="preserve"> </w:t>
      </w:r>
      <w:r>
        <w:rPr>
          <w:rStyle w:val="Text3"/>
        </w:rPr>
        <w:t>be viewed as</w:t>
      </w:r>
      <w:r>
        <w:t xml:space="preserve"> 被认为，被视为(2012年-阅读3)</w:t>
      </w:r>
    </w:p>
    <w:p>
      <w:pPr>
        <w:pStyle w:val="Para 01"/>
      </w:pPr>
      <w:r>
        <w:rPr>
          <w:rStyle w:val="Text3"/>
        </w:rPr>
        <w:t>take a longer view</w:t>
      </w:r>
      <w:r>
        <w:t xml:space="preserve"> 从更长远的角度来看(2013年-阅读3)</w:t>
      </w:r>
    </w:p>
    <w:p>
      <w:pPr>
        <w:pStyle w:val="Para 03"/>
      </w:pPr>
      <w:r>
        <w:rPr>
          <w:rStyle w:val="Text0"/>
        </w:rPr>
        <w:t xml:space="preserve">well-connected </w:t>
      </w:r>
      <w:r>
        <w:t>/ˌwel kəˈnektɪd/</w:t>
      </w:r>
    </w:p>
    <w:p>
      <w:pPr>
        <w:pStyle w:val="Para 01"/>
      </w:pPr>
      <w:r>
        <w:t>adj. 精心构思的；出身名门的，血统关系好的 [超纲词汇]</w:t>
      </w:r>
    </w:p>
    <w:p>
      <w:pPr>
        <w:pStyle w:val="Para 01"/>
      </w:pPr>
      <w:r>
        <w:rPr>
          <w:rStyle w:val="Text7"/>
        </w:rPr>
        <w:t>记</w:t>
      </w:r>
      <w:r>
        <w:t xml:space="preserve"> well-好，connect-连结，ed-的→前后“衔接”得很好的，环环相扣的——即“精心构思的”，引申为“出身名门的，血统关系好的”。</w:t>
      </w:r>
    </w:p>
    <w:p>
      <w:pPr>
        <w:pStyle w:val="Para 03"/>
      </w:pPr>
      <w:r>
        <w:rPr>
          <w:rStyle w:val="Text0"/>
        </w:rPr>
        <w:t xml:space="preserve">craft </w:t>
      </w:r>
      <w:r>
        <w:t>/krɑːft/</w:t>
      </w:r>
    </w:p>
    <w:p>
      <w:pPr>
        <w:pStyle w:val="Para 01"/>
      </w:pPr>
      <w:r>
        <w:t>n. 工艺，手艺；船；航空器 vt. 精巧地制作</w:t>
      </w:r>
    </w:p>
    <w:p>
      <w:pPr>
        <w:pStyle w:val="Para 01"/>
      </w:pPr>
      <w:r>
        <w:rPr>
          <w:rStyle w:val="Text7"/>
        </w:rPr>
        <w:t>记</w:t>
      </w:r>
      <w:r>
        <w:t xml:space="preserve"> c=can-能够，raft-筏子→能够像“筏子”一样漂浮在水面上——即“船”，引申为“工艺，手艺”；源于古时最能体现古人高超“技艺”的东西就是“船”，因为船不仅能够漂浮在水面上，而且还能够远航探险，可以说“船”是古时最为先进和神奇的交通工具。</w:t>
      </w:r>
    </w:p>
    <w:p>
      <w:pPr>
        <w:pStyle w:val="Para 01"/>
      </w:pPr>
      <w:r>
        <w:rPr>
          <w:rStyle w:val="Text7"/>
        </w:rPr>
        <w:t>例</w:t>
      </w:r>
      <w:r>
        <w:t xml:space="preserve"> (2014年英语一阅读Text 4) To encourage innovation and competition, the report calls for increased investment in research, the crafting of coherent curricula that improve students’ ability to solve problems and communicate effectively in the 21st century, increased funding for teachers and the encouragement of scholars to bring their learning to bear on the great challenges of the day. 为了鼓励创新和竞争，报告呼吁加大科研投资力度；呼吁打造连贯性较强的课程，以提高学生在21世纪解决问题和进行有效沟通的能力；还呼吁增加对教师的资助，并鼓励学者把所学的知识与当下巨大的挑战联系起来。</w:t>
      </w:r>
    </w:p>
    <w:p>
      <w:pPr>
        <w:pStyle w:val="Para 05"/>
      </w:pPr>
      <w:r>
        <w:t>派生词</w:t>
      </w:r>
    </w:p>
    <w:p>
      <w:pPr>
        <w:pStyle w:val="Para 01"/>
      </w:pPr>
      <w:r>
        <w:drawing>
          <wp:inline>
            <wp:extent cx="50800" cy="50800"/>
            <wp:effectExtent b="0" l="0" r="0" t="0"/>
            <wp:docPr descr="0" id="57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craftsman</w:t>
      </w:r>
      <w:r>
        <w:t xml:space="preserve"> </w:t>
      </w:r>
      <w:r>
        <w:rPr>
          <w:rStyle w:val="Text1"/>
        </w:rPr>
        <w:t>/ˈkrɑːftsmən/</w:t>
      </w:r>
      <w:r>
        <w:t xml:space="preserve"> n. 工匠，手艺人(sman-名词后缀，表人)</w:t>
      </w:r>
    </w:p>
    <w:p>
      <w:pPr>
        <w:pStyle w:val="Para 03"/>
      </w:pPr>
      <w:r>
        <w:rPr>
          <w:rStyle w:val="Text0"/>
        </w:rPr>
        <w:t xml:space="preserve">craze </w:t>
      </w:r>
      <w:r>
        <w:t>/kreɪz/</w:t>
      </w:r>
    </w:p>
    <w:p>
      <w:pPr>
        <w:pStyle w:val="Para 01"/>
      </w:pPr>
      <w:r>
        <w:t>n. 狂热，疯狂 v. 使发狂 [超纲词汇]</w:t>
      </w:r>
    </w:p>
    <w:p>
      <w:pPr>
        <w:pStyle w:val="Para 01"/>
      </w:pPr>
      <w:r>
        <w:rPr>
          <w:rStyle w:val="Text7"/>
        </w:rPr>
        <w:t>记</w:t>
      </w:r>
      <w:r>
        <w:t xml:space="preserve"> “craze-狂热，疯狂”是反义模仿“grace-优美，文雅”而创造的[g-c清浊变化、c-z音似]，后引申为“使发狂”。</w:t>
      </w:r>
    </w:p>
    <w:p>
      <w:pPr>
        <w:pStyle w:val="Para 05"/>
      </w:pPr>
      <w:r>
        <w:t>派生词</w:t>
      </w:r>
    </w:p>
    <w:p>
      <w:pPr>
        <w:pStyle w:val="Para 01"/>
      </w:pPr>
      <w:r>
        <w:drawing>
          <wp:inline>
            <wp:extent cx="50800" cy="50800"/>
            <wp:effectExtent b="0" l="0" r="0" t="0"/>
            <wp:docPr descr="0" id="57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crazy</w:t>
      </w:r>
      <w:r>
        <w:t xml:space="preserve"> </w:t>
      </w:r>
      <w:r>
        <w:rPr>
          <w:rStyle w:val="Text1"/>
        </w:rPr>
        <w:t>/kreɪzi/</w:t>
      </w:r>
      <w:r>
        <w:t xml:space="preserve"> adj. 疯狂的，狂热的(y-形容词后缀)</w:t>
      </w:r>
    </w:p>
    <w:p>
      <w:pPr>
        <w:pStyle w:val="Para 03"/>
      </w:pPr>
      <w:r>
        <w:rPr>
          <w:rStyle w:val="Text0"/>
        </w:rPr>
        <w:t xml:space="preserve">e-commerce </w:t>
      </w:r>
      <w:r>
        <w:t>/ˈiː kɒmɜːs/</w:t>
      </w:r>
    </w:p>
    <w:p>
      <w:pPr>
        <w:pStyle w:val="Para 01"/>
      </w:pPr>
      <w:r>
        <w:t>n. 电子商务</w:t>
      </w:r>
    </w:p>
    <w:p>
      <w:pPr>
        <w:pStyle w:val="Para 01"/>
      </w:pPr>
      <w:r>
        <w:rPr>
          <w:rStyle w:val="Text7"/>
        </w:rPr>
        <w:t>记</w:t>
      </w:r>
      <w:r>
        <w:t xml:space="preserve"> e=electron-电子，commerce-贸易，商业→电子商务。</w:t>
      </w:r>
    </w:p>
    <w:p>
      <w:pPr>
        <w:pStyle w:val="Para 03"/>
      </w:pPr>
      <w:r>
        <w:rPr>
          <w:rStyle w:val="Text0"/>
        </w:rPr>
        <w:t xml:space="preserve">headhunter </w:t>
      </w:r>
      <w:r>
        <w:t>/ˈhedhʌntə/</w:t>
      </w:r>
    </w:p>
    <w:p>
      <w:pPr>
        <w:pStyle w:val="Para 01"/>
      </w:pPr>
      <w:r>
        <w:t>n. 猎头 [超纲词汇]</w:t>
      </w:r>
    </w:p>
    <w:p>
      <w:pPr>
        <w:pStyle w:val="Para 01"/>
      </w:pPr>
      <w:r>
        <w:rPr>
          <w:rStyle w:val="Text7"/>
        </w:rPr>
        <w:t>记</w:t>
      </w:r>
      <w:r>
        <w:t xml:space="preserve"> head-头，hunter-猎人→猎头。</w:t>
      </w:r>
    </w:p>
    <w:p>
      <w:pPr>
        <w:pStyle w:val="Para 03"/>
      </w:pPr>
      <w:r>
        <w:rPr>
          <w:rStyle w:val="Text0"/>
        </w:rPr>
        <w:t xml:space="preserve">least </w:t>
      </w:r>
      <w:r>
        <w:t>/liːst/</w:t>
      </w:r>
    </w:p>
    <w:p>
      <w:pPr>
        <w:pStyle w:val="Para 01"/>
      </w:pPr>
      <w:r>
        <w:t>adj. 最少的 adv. 最少 n. 最少</w:t>
      </w:r>
    </w:p>
    <w:p>
      <w:pPr>
        <w:pStyle w:val="Para 06"/>
      </w:pPr>
      <w:r>
        <w:rPr>
          <w:rStyle w:val="Text12"/>
        </w:rPr>
        <w:t>考</w:t>
      </w:r>
      <w:r>
        <w:rPr>
          <w:rStyle w:val="Text3"/>
        </w:rPr>
        <w:t xml:space="preserve"> </w:t>
      </w:r>
      <w:r>
        <w:t>at the very least</w:t>
      </w:r>
      <w:r>
        <w:rPr>
          <w:rStyle w:val="Text3"/>
        </w:rPr>
        <w:t xml:space="preserve"> 至少，起码(2012年-完形)</w:t>
      </w:r>
    </w:p>
    <w:p>
      <w:pPr>
        <w:pStyle w:val="Para 03"/>
      </w:pPr>
      <w:r>
        <w:rPr>
          <w:rStyle w:val="Text0"/>
        </w:rPr>
        <w:t xml:space="preserve">marry </w:t>
      </w:r>
      <w:r>
        <w:t>/ˈmæri/</w:t>
      </w:r>
    </w:p>
    <w:p>
      <w:pPr>
        <w:pStyle w:val="Para 01"/>
      </w:pPr>
      <w:r>
        <w:t>vt. 娶，嫁 vi. 结婚</w:t>
      </w:r>
    </w:p>
    <w:p>
      <w:pPr>
        <w:pStyle w:val="Para 01"/>
      </w:pPr>
      <w:r>
        <w:rPr>
          <w:rStyle w:val="Text7"/>
        </w:rPr>
        <w:t>考</w:t>
      </w:r>
      <w:r>
        <w:t xml:space="preserve"> </w:t>
      </w:r>
      <w:r>
        <w:rPr>
          <w:rStyle w:val="Text3"/>
        </w:rPr>
        <w:t>be married to</w:t>
      </w:r>
      <w:r>
        <w:t xml:space="preserve"> sb. 和某人结婚(2006年-阅读1)</w:t>
      </w:r>
    </w:p>
    <w:p>
      <w:pPr>
        <w:pStyle w:val="Para 03"/>
      </w:pPr>
      <w:r>
        <w:rPr>
          <w:rStyle w:val="Text0"/>
        </w:rPr>
        <w:t xml:space="preserve">party </w:t>
      </w:r>
      <w:r>
        <w:t>/ˈpɑːti/</w:t>
      </w:r>
    </w:p>
    <w:p>
      <w:pPr>
        <w:pStyle w:val="Para 01"/>
      </w:pPr>
      <w:r>
        <w:t>n. 聚会；政党，党派；一方</w:t>
      </w:r>
    </w:p>
    <w:p>
      <w:pPr>
        <w:pStyle w:val="Para 01"/>
      </w:pPr>
      <w:r>
        <w:rPr>
          <w:rStyle w:val="Text7"/>
        </w:rPr>
        <w:t>考</w:t>
      </w:r>
      <w:r>
        <w:t xml:space="preserve"> </w:t>
      </w:r>
      <w:r>
        <w:rPr>
          <w:rStyle w:val="Text3"/>
        </w:rPr>
        <w:t>third-party payer</w:t>
      </w:r>
      <w:r>
        <w:t xml:space="preserve"> 第三方支付者(2003年-阅读4)</w:t>
      </w:r>
    </w:p>
    <w:p>
      <w:pPr>
        <w:pStyle w:val="Para 01"/>
      </w:pPr>
      <w:r>
        <w:rPr>
          <w:rStyle w:val="Text3"/>
        </w:rPr>
        <w:t>third party</w:t>
      </w:r>
      <w:r>
        <w:t xml:space="preserve"> 第三方(2010年-阅读4)</w:t>
      </w:r>
    </w:p>
    <w:p>
      <w:pPr>
        <w:pStyle w:val="Para 03"/>
      </w:pPr>
      <w:r>
        <w:rPr>
          <w:rStyle w:val="Text0"/>
        </w:rPr>
        <w:t xml:space="preserve">partner </w:t>
      </w:r>
      <w:r>
        <w:t>/ˈpɑːtnə/</w:t>
      </w:r>
    </w:p>
    <w:p>
      <w:pPr>
        <w:pStyle w:val="Para 01"/>
      </w:pPr>
      <w:r>
        <w:t>n. 伙伴，搭档；配偶</w:t>
      </w:r>
    </w:p>
    <w:p>
      <w:pPr>
        <w:pStyle w:val="Para 01"/>
      </w:pPr>
      <w:r>
        <w:rPr>
          <w:rStyle w:val="Text7"/>
        </w:rPr>
        <w:t>记</w:t>
      </w:r>
      <w:r>
        <w:t xml:space="preserve"> part-部分，n-无实义，er-名词后缀，表人→你工作或生活上的另一部分、另一半——即“伙伴，搭档；配偶”。</w:t>
      </w:r>
    </w:p>
    <w:p>
      <w:pPr>
        <w:pStyle w:val="Para 03"/>
      </w:pPr>
      <w:r>
        <w:rPr>
          <w:rStyle w:val="Text0"/>
        </w:rPr>
        <w:t xml:space="preserve">real </w:t>
      </w:r>
      <w:r>
        <w:t>/ˈriːəl/</w:t>
      </w:r>
    </w:p>
    <w:p>
      <w:pPr>
        <w:pStyle w:val="Para 01"/>
      </w:pPr>
      <w:r>
        <w:t>adj. 真的，真正的</w:t>
      </w:r>
    </w:p>
    <w:p>
      <w:pPr>
        <w:pStyle w:val="Para 05"/>
      </w:pPr>
      <w:r>
        <w:t>派生词</w:t>
      </w:r>
    </w:p>
    <w:p>
      <w:pPr>
        <w:pStyle w:val="Para 01"/>
      </w:pPr>
      <w:r>
        <w:drawing>
          <wp:inline>
            <wp:extent cx="50800" cy="50800"/>
            <wp:effectExtent b="0" l="0" r="0" t="0"/>
            <wp:docPr descr="0" id="57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reality</w:t>
      </w:r>
      <w:r>
        <w:t xml:space="preserve"> </w:t>
      </w:r>
      <w:r>
        <w:rPr>
          <w:rStyle w:val="Text1"/>
        </w:rPr>
        <w:t>/riˈæləti/</w:t>
      </w:r>
      <w:r>
        <w:t xml:space="preserve"> n. 真实，现实；实际存在的事物</w:t>
      </w:r>
    </w:p>
    <w:p>
      <w:pPr>
        <w:pStyle w:val="Para 01"/>
      </w:pPr>
      <w:r>
        <w:rPr>
          <w:rStyle w:val="Text7"/>
        </w:rPr>
        <w:t>记</w:t>
      </w:r>
      <w:r>
        <w:t xml:space="preserve"> real-真的，真正的，ity-名词后缀→真实，现实——引申为“实际存在的事物”。</w:t>
      </w:r>
    </w:p>
    <w:p>
      <w:pPr>
        <w:pStyle w:val="Para 01"/>
      </w:pPr>
      <w:r>
        <w:rPr>
          <w:rStyle w:val="Text7"/>
        </w:rPr>
        <w:t>考</w:t>
      </w:r>
      <w:r>
        <w:t xml:space="preserve"> </w:t>
      </w:r>
      <w:r>
        <w:rPr>
          <w:rStyle w:val="Text3"/>
        </w:rPr>
        <w:t>make sth. a reality</w:t>
      </w:r>
      <w:r>
        <w:t xml:space="preserve"> 使某事成为现实(2008年-阅读2)</w:t>
      </w:r>
    </w:p>
    <w:p>
      <w:pPr>
        <w:pStyle w:val="Para 03"/>
      </w:pPr>
      <w:r>
        <w:rPr>
          <w:rStyle w:val="Text0"/>
        </w:rPr>
        <w:t xml:space="preserve">scope </w:t>
      </w:r>
      <w:r>
        <w:t>/skəʊp/</w:t>
      </w:r>
    </w:p>
    <w:p>
      <w:pPr>
        <w:pStyle w:val="Para 01"/>
      </w:pPr>
      <w:r>
        <w:t>n. 视野；范围；机会</w:t>
      </w:r>
    </w:p>
    <w:p>
      <w:pPr>
        <w:pStyle w:val="Para 01"/>
      </w:pPr>
      <w:r>
        <w:rPr>
          <w:rStyle w:val="Text7"/>
        </w:rPr>
        <w:t>记</w:t>
      </w:r>
      <w:r>
        <w:t xml:space="preserve"> scop=scept-词根，看，e-尾缀→眼睛所能“看”到的范围——即“视野”，引申为“范围”。该词之所以表示“机会”，源于我们常说“看”准机会，切勿错失良机。</w:t>
      </w:r>
    </w:p>
    <w:p>
      <w:pPr>
        <w:pStyle w:val="Para 03"/>
      </w:pPr>
      <w:r>
        <w:rPr>
          <w:rStyle w:val="Text0"/>
        </w:rPr>
        <w:t xml:space="preserve">suit </w:t>
      </w:r>
      <w:r>
        <w:t>/suːt/</w:t>
      </w:r>
    </w:p>
    <w:p>
      <w:pPr>
        <w:pStyle w:val="Para 01"/>
      </w:pPr>
      <w:r>
        <w:t>v. 合适，适合；相配，适宜于 n. 套装</w:t>
      </w:r>
    </w:p>
    <w:p>
      <w:pPr>
        <w:pStyle w:val="Para 01"/>
      </w:pPr>
      <w:r>
        <w:drawing>
          <wp:inline>
            <wp:extent cx="50800" cy="50800"/>
            <wp:effectExtent b="0" l="0" r="0" t="0"/>
            <wp:docPr descr="0" id="57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be</w:t>
      </w:r>
      <w:r>
        <w:t xml:space="preserve"> suited for 适合于…；适合做…(2006年-阅读4)</w:t>
      </w:r>
    </w:p>
    <w:p>
      <w:pPr>
        <w:pStyle w:val="Para 01"/>
      </w:pPr>
      <w:r>
        <w:rPr>
          <w:rStyle w:val="Text7"/>
        </w:rPr>
        <w:t>考</w:t>
      </w:r>
      <w:r>
        <w:t xml:space="preserve"> </w:t>
      </w:r>
      <w:r>
        <w:rPr>
          <w:rStyle w:val="Text3"/>
        </w:rPr>
        <w:t>suit one’s purpose</w:t>
      </w:r>
      <w:r>
        <w:t xml:space="preserve"> 满足某人的目的，投合某人的心意(2012年-阅读3)</w:t>
      </w:r>
    </w:p>
    <w:p>
      <w:pPr>
        <w:pStyle w:val="Para 01"/>
      </w:pPr>
      <w:r>
        <w:rPr>
          <w:rStyle w:val="Text7"/>
        </w:rPr>
        <w:t>例</w:t>
      </w:r>
      <w:r>
        <w:t xml:space="preserve"> (2012年英语一阅读Text 4) John Donahue at Harvard’s Kennedy School points out that the norms of culture in Western civil services suit those who want to stay put but are bad for high achievers. 哈佛肯尼迪学院的约翰·多纳休指出，西方公众服务的文化模式适合那些谋求稳定的人，但不利于优秀人才。</w:t>
      </w:r>
    </w:p>
    <w:p>
      <w:pPr>
        <w:pStyle w:val="Para 05"/>
      </w:pPr>
      <w:r>
        <w:t>派生词</w:t>
      </w:r>
    </w:p>
    <w:p>
      <w:pPr>
        <w:pStyle w:val="Para 01"/>
      </w:pPr>
      <w:r>
        <w:drawing>
          <wp:inline>
            <wp:extent cx="50800" cy="50800"/>
            <wp:effectExtent b="0" l="0" r="0" t="0"/>
            <wp:docPr descr="0" id="57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suitable</w:t>
      </w:r>
      <w:r>
        <w:t xml:space="preserve"> </w:t>
      </w:r>
      <w:r>
        <w:rPr>
          <w:rStyle w:val="Text1"/>
        </w:rPr>
        <w:t>/ˈsuːtəbl/</w:t>
      </w:r>
      <w:r>
        <w:t xml:space="preserve"> adj. 适当的，适宜的；合适的(able-形容词后缀)</w:t>
      </w:r>
    </w:p>
    <w:p>
      <w:pPr>
        <w:pStyle w:val="Para 01"/>
      </w:pPr>
      <w:r>
        <w:drawing>
          <wp:inline>
            <wp:extent cx="50800" cy="50800"/>
            <wp:effectExtent b="0" l="0" r="0" t="0"/>
            <wp:docPr descr="0" id="58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suitability</w:t>
      </w:r>
      <w:r>
        <w:t xml:space="preserve"> </w:t>
      </w:r>
      <w:r>
        <w:rPr>
          <w:rStyle w:val="Text1"/>
        </w:rPr>
        <w:t>/ˌsuːtəˈbɪləti/</w:t>
      </w:r>
      <w:r>
        <w:t xml:space="preserve"> n. 适当，适合(ity-名词后缀)</w:t>
      </w:r>
    </w:p>
    <w:p>
      <w:pPr>
        <w:pStyle w:val="Para 03"/>
      </w:pPr>
      <w:r>
        <w:rPr>
          <w:rStyle w:val="Text0"/>
        </w:rPr>
        <w:t xml:space="preserve">terror </w:t>
      </w:r>
      <w:r>
        <w:t>/ˈterə/</w:t>
      </w:r>
    </w:p>
    <w:p>
      <w:pPr>
        <w:pStyle w:val="Para 01"/>
      </w:pPr>
      <w:r>
        <w:t>n. 恐怖，惊骇；引起恐怖的事物(或人)</w:t>
      </w:r>
    </w:p>
    <w:p>
      <w:pPr>
        <w:pStyle w:val="Para 01"/>
      </w:pPr>
      <w:r>
        <w:rPr>
          <w:rStyle w:val="Text7"/>
        </w:rPr>
        <w:t>记</w:t>
      </w:r>
      <w:r>
        <w:t xml:space="preserve"> te=too-太，过分；rror=horror-恐怖→让人感觉太过“恐怖”的东西——即“恐怖，惊骇”，引申为“引起恐怖的事物(或人)”。</w:t>
      </w:r>
    </w:p>
    <w:p>
      <w:pPr>
        <w:pStyle w:val="Para 01"/>
      </w:pPr>
      <w:r>
        <w:rPr>
          <w:rStyle w:val="Text7"/>
        </w:rPr>
        <w:t>近</w:t>
      </w:r>
      <w:r>
        <w:t xml:space="preserve"> horror (n. 恐怖，可怕的事物)</w:t>
      </w:r>
    </w:p>
    <w:p>
      <w:pPr>
        <w:pStyle w:val="Para 05"/>
      </w:pPr>
      <w:r>
        <w:t>派生词</w:t>
      </w:r>
    </w:p>
    <w:p>
      <w:pPr>
        <w:pStyle w:val="Para 01"/>
      </w:pPr>
      <w:r>
        <w:drawing>
          <wp:inline>
            <wp:extent cx="50800" cy="50800"/>
            <wp:effectExtent b="0" l="0" r="0" t="0"/>
            <wp:docPr descr="0" id="58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terrorism</w:t>
      </w:r>
      <w:r>
        <w:t xml:space="preserve"> </w:t>
      </w:r>
      <w:r>
        <w:rPr>
          <w:rStyle w:val="Text1"/>
        </w:rPr>
        <w:t>/ˈterərɪzəm/</w:t>
      </w:r>
      <w:r>
        <w:t xml:space="preserve"> n. 恐怖主义，恐怖行动(ism-主义)</w:t>
      </w:r>
    </w:p>
    <w:p>
      <w:pPr>
        <w:pStyle w:val="Para 03"/>
      </w:pPr>
      <w:r>
        <w:rPr>
          <w:rStyle w:val="Text0"/>
        </w:rPr>
        <w:t xml:space="preserve">viewpoint </w:t>
      </w:r>
      <w:r>
        <w:t>/ˈvjuːpɔɪnt/</w:t>
      </w:r>
    </w:p>
    <w:p>
      <w:pPr>
        <w:pStyle w:val="Para 01"/>
      </w:pPr>
      <w:r>
        <w:t>n. 观点，看法，见解；视角</w:t>
      </w:r>
    </w:p>
    <w:p>
      <w:pPr>
        <w:pStyle w:val="Para 01"/>
      </w:pPr>
      <w:r>
        <w:rPr>
          <w:rStyle w:val="Text7"/>
        </w:rPr>
        <w:t>记</w:t>
      </w:r>
      <w:r>
        <w:t xml:space="preserve"> view-词根，看，观，point-点→观点，看法，见解；视角。</w:t>
      </w:r>
    </w:p>
    <w:p>
      <w:pPr>
        <w:pStyle w:val="Para 03"/>
      </w:pPr>
      <w:r>
        <w:rPr>
          <w:rStyle w:val="Text0"/>
        </w:rPr>
        <w:t xml:space="preserve">well-educated </w:t>
      </w:r>
      <w:r>
        <w:t>/ˌwel ˈedʒukeɪtɪd/</w:t>
      </w:r>
    </w:p>
    <w:p>
      <w:pPr>
        <w:pStyle w:val="Para 01"/>
      </w:pPr>
      <w:r>
        <w:t>adj. 受过良好教育的</w:t>
      </w:r>
    </w:p>
    <w:p>
      <w:pPr>
        <w:pStyle w:val="Para 01"/>
      </w:pPr>
      <w:r>
        <w:rPr>
          <w:rStyle w:val="Text7"/>
        </w:rPr>
        <w:t>记</w:t>
      </w:r>
      <w:r>
        <w:t xml:space="preserve"> well-好，educate-教育，ed-的→受过良好教育的。</w:t>
      </w:r>
    </w:p>
    <w:p>
      <w:pPr>
        <w:pStyle w:val="Para 03"/>
      </w:pPr>
      <w:r>
        <w:rPr>
          <w:rStyle w:val="Text0"/>
        </w:rPr>
        <w:t xml:space="preserve">amid </w:t>
      </w:r>
      <w:r>
        <w:t>/əˈmɪd/</w:t>
      </w:r>
    </w:p>
    <w:p>
      <w:pPr>
        <w:pStyle w:val="Para 01"/>
      </w:pPr>
      <w:r>
        <w:t>prep. 在…中间，在…之中</w:t>
      </w:r>
    </w:p>
    <w:p>
      <w:pPr>
        <w:pStyle w:val="Para 01"/>
      </w:pPr>
      <w:r>
        <w:rPr>
          <w:rStyle w:val="Text7"/>
        </w:rPr>
        <w:t>记</w:t>
      </w:r>
      <w:r>
        <w:t xml:space="preserve"> a-加强语气，mid=med-词根，中间→在…中间，在…之中。</w:t>
      </w:r>
    </w:p>
    <w:p>
      <w:pPr>
        <w:pStyle w:val="Para 03"/>
      </w:pPr>
      <w:r>
        <w:rPr>
          <w:rStyle w:val="Text0"/>
        </w:rPr>
        <w:t xml:space="preserve">ban </w:t>
      </w:r>
      <w:r>
        <w:t>/bæn/</w:t>
      </w:r>
    </w:p>
    <w:p>
      <w:pPr>
        <w:pStyle w:val="Para 01"/>
      </w:pPr>
      <w:r>
        <w:t>vt. 禁止，取缔n. 禁令</w:t>
      </w:r>
    </w:p>
    <w:p>
      <w:pPr>
        <w:pStyle w:val="Para 01"/>
      </w:pPr>
      <w:r>
        <w:rPr>
          <w:rStyle w:val="Text7"/>
        </w:rPr>
        <w:t>记</w:t>
      </w:r>
      <w:r>
        <w:t xml:space="preserve"> 来自词根“band-捆绑；束缚”的简写→“捆绑；束缚”就是不让人动弹——即“禁止，取缔”，引申为“禁令”。</w:t>
      </w:r>
    </w:p>
    <w:p>
      <w:pPr>
        <w:pStyle w:val="Para 01"/>
      </w:pPr>
      <w:r>
        <w:rPr>
          <w:rStyle w:val="Text7"/>
        </w:rPr>
        <w:t>例</w:t>
      </w:r>
      <w:r>
        <w:t xml:space="preserve"> (2016年英语一阅读Text 1) The parliament also agreed to ban websites that “incite excessive thinness” by promoting extreme dieting. 会议还同意取缔那些通过推广过度节食来“煽动过度瘦身”的网站。</w:t>
      </w:r>
    </w:p>
    <w:p>
      <w:pPr>
        <w:pStyle w:val="Para 03"/>
      </w:pPr>
      <w:r>
        <w:rPr>
          <w:rStyle w:val="Text0"/>
        </w:rPr>
        <w:t xml:space="preserve">blow </w:t>
      </w:r>
      <w:r>
        <w:t>/bləʊ/</w:t>
      </w:r>
    </w:p>
    <w:p>
      <w:pPr>
        <w:pStyle w:val="Para 01"/>
      </w:pPr>
      <w:r>
        <w:t>v. （风、气流等）吹，刮；吹奏，吹响；（轮胎）爆裂</w:t>
      </w:r>
    </w:p>
    <w:p>
      <w:pPr>
        <w:pStyle w:val="Para 01"/>
      </w:pPr>
      <w:r>
        <w:rPr>
          <w:rStyle w:val="Text7"/>
        </w:rPr>
        <w:t>记</w:t>
      </w:r>
      <w:r>
        <w:t xml:space="preserve"> 可将“blow-吹动”与“flow-流动”进行对比记忆。其中，blow中的字母b影射“breathe-呼吸；(风)轻吹”一词，而flow中的字母f影射“fluid-液体”。</w:t>
      </w:r>
    </w:p>
    <w:p>
      <w:pPr>
        <w:pStyle w:val="Para 03"/>
      </w:pPr>
      <w:r>
        <w:rPr>
          <w:rStyle w:val="Text0"/>
        </w:rPr>
        <w:t xml:space="preserve">cap </w:t>
      </w:r>
      <w:r>
        <w:t>/kæp/</w:t>
      </w:r>
    </w:p>
    <w:p>
      <w:pPr>
        <w:pStyle w:val="Para 01"/>
      </w:pPr>
      <w:r>
        <w:t>n. 资金上限；帽子；盖子vt. 覆盖；限制，限定</w:t>
      </w:r>
    </w:p>
    <w:p>
      <w:pPr>
        <w:pStyle w:val="Para 01"/>
      </w:pPr>
      <w:r>
        <w:rPr>
          <w:rStyle w:val="Text7"/>
        </w:rPr>
        <w:t>记</w:t>
      </w:r>
      <w:r>
        <w:t xml:space="preserve"> cap首先表示“帽子”，后引申为“资金上限”及“覆盖”“限制，限定”等→因为人戴在头上的“帽子”就是最高上限，故引申为“资金上限”和“限制，限定”；而人戴帽子的动作就是“覆盖”。</w:t>
      </w:r>
    </w:p>
    <w:p>
      <w:pPr>
        <w:pStyle w:val="Para 03"/>
      </w:pPr>
      <w:r>
        <w:rPr>
          <w:rStyle w:val="Text0"/>
        </w:rPr>
        <w:t xml:space="preserve">coding </w:t>
      </w:r>
      <w:r>
        <w:t>/ˈkəʊdɪŋ/</w:t>
      </w:r>
    </w:p>
    <w:p>
      <w:pPr>
        <w:pStyle w:val="Para 01"/>
      </w:pPr>
      <w:r>
        <w:t>n. 编码（方法），译码（系统）</w:t>
      </w:r>
    </w:p>
    <w:p>
      <w:pPr>
        <w:pStyle w:val="Para 01"/>
      </w:pPr>
      <w:r>
        <w:rPr>
          <w:rStyle w:val="Text7"/>
        </w:rPr>
        <w:t>记</w:t>
      </w:r>
      <w:r>
        <w:t xml:space="preserve"> cod=code-代码，密码；编码，ing-名词后缀→编码（方法），译码（系统）。</w:t>
      </w:r>
    </w:p>
    <w:p>
      <w:pPr>
        <w:pStyle w:val="Para 05"/>
      </w:pPr>
      <w:r>
        <w:t>派生词</w:t>
      </w:r>
    </w:p>
    <w:p>
      <w:pPr>
        <w:pStyle w:val="Para 02"/>
      </w:pPr>
      <w:r>
        <w:rPr>
          <w:rStyle w:val="Text0"/>
        </w:rPr>
        <w:drawing>
          <wp:inline>
            <wp:extent cx="50800" cy="50800"/>
            <wp:effectExtent b="0" l="0" r="0" t="0"/>
            <wp:docPr descr="0" id="58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coder</w:t>
      </w:r>
      <w:r>
        <w:rPr>
          <w:rStyle w:val="Text0"/>
        </w:rPr>
        <w:t xml:space="preserve"> </w:t>
      </w:r>
      <w:r>
        <w:t>/ˈkəʊdə(r)/</w:t>
      </w:r>
      <w:r>
        <w:rPr>
          <w:rStyle w:val="Text0"/>
        </w:rPr>
        <w:t xml:space="preserve"> n. 编码器</w:t>
      </w:r>
    </w:p>
    <w:p>
      <w:pPr>
        <w:pStyle w:val="Para 03"/>
      </w:pPr>
      <w:r>
        <w:rPr>
          <w:rStyle w:val="Text0"/>
        </w:rPr>
        <w:t xml:space="preserve">creep </w:t>
      </w:r>
      <w:r>
        <w:t>/kriːp/</w:t>
      </w:r>
    </w:p>
    <w:p>
      <w:pPr>
        <w:pStyle w:val="Para 01"/>
      </w:pPr>
      <w:r>
        <w:t>vi. 爬行，缓慢行进</w:t>
      </w:r>
    </w:p>
    <w:p>
      <w:pPr>
        <w:pStyle w:val="Para 03"/>
      </w:pPr>
      <w:r>
        <w:rPr>
          <w:rStyle w:val="Text0"/>
        </w:rPr>
        <w:t xml:space="preserve">distress </w:t>
      </w:r>
      <w:r>
        <w:t>/dɪˈstres/</w:t>
      </w:r>
    </w:p>
    <w:p>
      <w:pPr>
        <w:pStyle w:val="Para 01"/>
      </w:pPr>
      <w:r>
        <w:t>n. 悲痛，悲伤；危难，不幸vt. 使痛苦，使悲伤</w:t>
      </w:r>
    </w:p>
    <w:p>
      <w:pPr>
        <w:pStyle w:val="Para 01"/>
      </w:pPr>
      <w:r>
        <w:rPr>
          <w:rStyle w:val="Text7"/>
        </w:rPr>
        <w:t>记</w:t>
      </w:r>
      <w:r>
        <w:t xml:space="preserve"> dis-一分为多，tress=tract-词根，拽，拉扯→朝多个方向拉扯，五马分尸——即“使痛苦”，引申为“使悲伤”和“悲痛，不幸”。</w:t>
      </w:r>
    </w:p>
    <w:p>
      <w:pPr>
        <w:pStyle w:val="Para 03"/>
      </w:pPr>
      <w:r>
        <w:rPr>
          <w:rStyle w:val="Text0"/>
        </w:rPr>
        <w:t xml:space="preserve">equation </w:t>
      </w:r>
      <w:r>
        <w:t>/ɪˈkweɪʒn/</w:t>
      </w:r>
    </w:p>
    <w:p>
      <w:pPr>
        <w:pStyle w:val="Para 01"/>
      </w:pPr>
      <w:r>
        <w:t>n. 方程式，等式；平衡</w:t>
      </w:r>
    </w:p>
    <w:p>
      <w:pPr>
        <w:pStyle w:val="Para 01"/>
      </w:pPr>
      <w:r>
        <w:rPr>
          <w:rStyle w:val="Text7"/>
        </w:rPr>
        <w:t>记</w:t>
      </w:r>
      <w:r>
        <w:t xml:space="preserve"> equ=equal-相等的，平等的，ation-名词后缀→方程式，等式，引申为“平衡”。</w:t>
      </w:r>
    </w:p>
    <w:p>
      <w:pPr>
        <w:pStyle w:val="Para 03"/>
      </w:pPr>
      <w:r>
        <w:rPr>
          <w:rStyle w:val="Text0"/>
        </w:rPr>
        <w:t xml:space="preserve">falsely </w:t>
      </w:r>
      <w:r>
        <w:t>/ˈfɔːlsli/</w:t>
      </w:r>
    </w:p>
    <w:p>
      <w:pPr>
        <w:pStyle w:val="Para 01"/>
      </w:pPr>
      <w:r>
        <w:t>adv. 错误地；虚伪地，不真诚地</w:t>
      </w:r>
    </w:p>
    <w:p>
      <w:pPr>
        <w:pStyle w:val="Para 01"/>
      </w:pPr>
      <w:r>
        <w:rPr>
          <w:rStyle w:val="Text7"/>
        </w:rPr>
        <w:t>记</w:t>
      </w:r>
      <w:r>
        <w:t xml:space="preserve"> false-错误的，虚伪的，ly-副词后缀→错误地；虚伪地。</w:t>
      </w:r>
    </w:p>
    <w:p>
      <w:pPr>
        <w:pStyle w:val="Para 03"/>
      </w:pPr>
      <w:r>
        <w:rPr>
          <w:rStyle w:val="Text0"/>
        </w:rPr>
        <w:t xml:space="preserve">forge </w:t>
      </w:r>
      <w:r>
        <w:t>/fɔːdʒ/</w:t>
      </w:r>
    </w:p>
    <w:p>
      <w:pPr>
        <w:pStyle w:val="Para 01"/>
      </w:pPr>
      <w:r>
        <w:t>v. 加强，锻造；伪造，仿制；缔造，开创</w:t>
      </w:r>
    </w:p>
    <w:p>
      <w:pPr>
        <w:pStyle w:val="Para 01"/>
      </w:pPr>
      <w:r>
        <w:rPr>
          <w:rStyle w:val="Text7"/>
        </w:rPr>
        <w:t>记</w:t>
      </w:r>
      <w:r>
        <w:t xml:space="preserve"> forg=forc-词根，力量，e-后缀→依靠强“力”打压成形——即“加强，锻造”，后引申出贬义词义“伪造，仿制”。同时，“forge”发音与汉语“仿制”接近，可助记。</w:t>
      </w:r>
    </w:p>
    <w:p>
      <w:pPr>
        <w:pStyle w:val="Para 03"/>
      </w:pPr>
      <w:r>
        <w:rPr>
          <w:rStyle w:val="Text0"/>
        </w:rPr>
        <w:t xml:space="preserve">grade </w:t>
      </w:r>
      <w:r>
        <w:t>/greɪd/</w:t>
      </w:r>
    </w:p>
    <w:p>
      <w:pPr>
        <w:pStyle w:val="Para 01"/>
      </w:pPr>
      <w:r>
        <w:t>n. 成绩，分数；年级；等级；军衔v. （把…）分等级</w:t>
      </w:r>
    </w:p>
    <w:p>
      <w:pPr>
        <w:pStyle w:val="Para 03"/>
      </w:pPr>
      <w:r>
        <w:rPr>
          <w:rStyle w:val="Text0"/>
        </w:rPr>
        <w:t xml:space="preserve">hindrance </w:t>
      </w:r>
      <w:r>
        <w:t>/ˈhɪndrəns/</w:t>
      </w:r>
    </w:p>
    <w:p>
      <w:pPr>
        <w:pStyle w:val="Para 01"/>
      </w:pPr>
      <w:r>
        <w:t>n. 妨碍，阻碍；妨碍者；阻碍物</w:t>
      </w:r>
    </w:p>
    <w:p>
      <w:pPr>
        <w:pStyle w:val="Para 01"/>
      </w:pPr>
      <w:r>
        <w:rPr>
          <w:rStyle w:val="Text7"/>
        </w:rPr>
        <w:t>记</w:t>
      </w:r>
      <w:r>
        <w:t xml:space="preserve"> hindr=hinder-妨碍，阻碍，ance-名词后缀→妨碍，阻碍，引申为“妨碍者，阻碍物”。</w:t>
      </w:r>
    </w:p>
    <w:p>
      <w:pPr>
        <w:pStyle w:val="Para 03"/>
      </w:pPr>
      <w:r>
        <w:rPr>
          <w:rStyle w:val="Text0"/>
        </w:rPr>
        <w:t xml:space="preserve">incite </w:t>
      </w:r>
      <w:r>
        <w:t>/ɪnˈsaɪt/</w:t>
      </w:r>
    </w:p>
    <w:p>
      <w:pPr>
        <w:pStyle w:val="Para 01"/>
      </w:pPr>
      <w:r>
        <w:t>vt. 煽动，鼓动；激励，鼓励；刺激</w:t>
      </w:r>
    </w:p>
    <w:p>
      <w:pPr>
        <w:pStyle w:val="Para 01"/>
      </w:pPr>
      <w:r>
        <w:rPr>
          <w:rStyle w:val="Text7"/>
        </w:rPr>
        <w:t>记</w:t>
      </w:r>
      <w:r>
        <w:t xml:space="preserve"> in-里面，内部，cit-词根，唤起，激起，e-后缀→“唤起，激起”内心的斗志——即“煽动；激励；刺激”。</w:t>
      </w:r>
    </w:p>
    <w:p>
      <w:pPr>
        <w:pStyle w:val="Para 01"/>
      </w:pPr>
      <w:r>
        <w:rPr>
          <w:rStyle w:val="Text7"/>
        </w:rPr>
        <w:t>例</w:t>
      </w:r>
      <w:r>
        <w:t xml:space="preserve"> (2016年英语一阅读Text 1) The parliament also agreed to ban websites that “incite excessive thinness” by promoting extreme dieting. 议会还同意取缔那些通过推广过度节食来“煽动过度瘦身”的网站。</w:t>
      </w:r>
    </w:p>
    <w:p>
      <w:pPr>
        <w:pStyle w:val="Para 03"/>
      </w:pPr>
      <w:r>
        <w:rPr>
          <w:rStyle w:val="Text0"/>
        </w:rPr>
        <w:t xml:space="preserve">lawyer </w:t>
      </w:r>
      <w:r>
        <w:t>/ˈlɔːjə(r)/</w:t>
      </w:r>
    </w:p>
    <w:p>
      <w:pPr>
        <w:pStyle w:val="Para 01"/>
      </w:pPr>
      <w:r>
        <w:t>n. 律师</w:t>
      </w:r>
    </w:p>
    <w:p>
      <w:pPr>
        <w:pStyle w:val="Para 01"/>
      </w:pPr>
      <w:r>
        <w:rPr>
          <w:rStyle w:val="Text7"/>
        </w:rPr>
        <w:t>记</w:t>
      </w:r>
      <w:r>
        <w:t xml:space="preserve"> law-法律，yer-表人→从事与法律相关的人——律师。</w:t>
      </w:r>
    </w:p>
    <w:p>
      <w:pPr>
        <w:pStyle w:val="Para 03"/>
      </w:pPr>
      <w:r>
        <w:rPr>
          <w:rStyle w:val="Text0"/>
        </w:rPr>
        <w:t xml:space="preserve">million </w:t>
      </w:r>
      <w:r>
        <w:t>/ˈmɪljən/</w:t>
      </w:r>
    </w:p>
    <w:p>
      <w:pPr>
        <w:pStyle w:val="Para 01"/>
      </w:pPr>
      <w:r>
        <w:t>n. 百万adj. 数百万的；大量的，数不清的</w:t>
      </w:r>
    </w:p>
    <w:p>
      <w:pPr>
        <w:pStyle w:val="Para 01"/>
      </w:pPr>
      <w:r>
        <w:rPr>
          <w:rStyle w:val="Text7"/>
        </w:rPr>
        <w:t>记</w:t>
      </w:r>
      <w:r>
        <w:t xml:space="preserve"> milli-词根，千，ion-名词后缀→由于“百万”是“一千”的一千倍，自然与“千”有关。</w:t>
      </w:r>
    </w:p>
    <w:p>
      <w:pPr>
        <w:pStyle w:val="Para 03"/>
      </w:pPr>
      <w:r>
        <w:rPr>
          <w:rStyle w:val="Text0"/>
        </w:rPr>
        <w:t xml:space="preserve">newsroom </w:t>
      </w:r>
      <w:r>
        <w:t>/ˈnjuːzruːm/</w:t>
      </w:r>
    </w:p>
    <w:p>
      <w:pPr>
        <w:pStyle w:val="Para 01"/>
      </w:pPr>
      <w:r>
        <w:t>n. 新闻编辑部</w:t>
      </w:r>
    </w:p>
    <w:p>
      <w:pPr>
        <w:pStyle w:val="Para 01"/>
      </w:pPr>
      <w:r>
        <w:rPr>
          <w:rStyle w:val="Text7"/>
        </w:rPr>
        <w:t>记</w:t>
      </w:r>
      <w:r>
        <w:t xml:space="preserve"> news-新闻，room-房间→编辑新闻的房间——即“新闻编辑部”。</w:t>
      </w:r>
    </w:p>
    <w:p>
      <w:pPr>
        <w:pStyle w:val="Para 03"/>
      </w:pPr>
      <w:r>
        <w:rPr>
          <w:rStyle w:val="Text0"/>
        </w:rPr>
        <w:t xml:space="preserve">opinion </w:t>
      </w:r>
      <w:r>
        <w:t>/əˈpɪnjən/</w:t>
      </w:r>
    </w:p>
    <w:p>
      <w:pPr>
        <w:pStyle w:val="Para 01"/>
      </w:pPr>
      <w:r>
        <w:t>n. 看法，观点</w:t>
      </w:r>
    </w:p>
    <w:p>
      <w:pPr>
        <w:pStyle w:val="Para 01"/>
      </w:pPr>
      <w:r>
        <w:rPr>
          <w:rStyle w:val="Text7"/>
        </w:rPr>
        <w:t>记</w:t>
      </w:r>
      <w:r>
        <w:t xml:space="preserve"> op=opt-词根，选择，in-里面，内心，ion-名词后缀→你“内心”里所坚持，所“选择”的主张——即“看法，观点”。</w:t>
      </w:r>
    </w:p>
    <w:p>
      <w:pPr>
        <w:pStyle w:val="Para 01"/>
      </w:pPr>
      <w:r>
        <w:rPr>
          <w:rStyle w:val="Text7"/>
        </w:rPr>
        <w:t>考</w:t>
      </w:r>
      <w:r>
        <w:t xml:space="preserve"> </w:t>
      </w:r>
      <w:r>
        <w:rPr>
          <w:rStyle w:val="Text3"/>
        </w:rPr>
        <w:t>public opinion</w:t>
      </w:r>
      <w:r>
        <w:t xml:space="preserve"> 公众舆论，民意(2015年-阅读1)</w:t>
      </w:r>
    </w:p>
    <w:p>
      <w:pPr>
        <w:pStyle w:val="Para 03"/>
      </w:pPr>
      <w:r>
        <w:rPr>
          <w:rStyle w:val="Text0"/>
        </w:rPr>
        <w:t xml:space="preserve">painlessly </w:t>
      </w:r>
      <w:r>
        <w:t>/ˈpeɪnləsli/</w:t>
      </w:r>
    </w:p>
    <w:p>
      <w:pPr>
        <w:pStyle w:val="Para 01"/>
      </w:pPr>
      <w:r>
        <w:t>adv. （治疗）无痛地；不费力地，简单容易地</w:t>
      </w:r>
    </w:p>
    <w:p>
      <w:pPr>
        <w:pStyle w:val="Para 01"/>
      </w:pPr>
      <w:r>
        <w:rPr>
          <w:rStyle w:val="Text7"/>
        </w:rPr>
        <w:t>记</w:t>
      </w:r>
      <w:r>
        <w:t xml:space="preserve"> pain-疼痛，less-形容词后缀，无…的，ly-副词后缀→无痛地，引申为“不费力地”。</w:t>
      </w:r>
    </w:p>
    <w:p>
      <w:pPr>
        <w:pStyle w:val="Para 03"/>
      </w:pPr>
      <w:r>
        <w:rPr>
          <w:rStyle w:val="Text0"/>
        </w:rPr>
        <w:t xml:space="preserve">please </w:t>
      </w:r>
      <w:r>
        <w:t>/pliːz/</w:t>
      </w:r>
    </w:p>
    <w:p>
      <w:pPr>
        <w:pStyle w:val="Para 01"/>
      </w:pPr>
      <w:r>
        <w:t>v. 愿意；使满意，使高兴adv. 请，烦请</w:t>
      </w:r>
    </w:p>
    <w:p>
      <w:pPr>
        <w:pStyle w:val="Para 03"/>
      </w:pPr>
      <w:r>
        <w:rPr>
          <w:rStyle w:val="Text0"/>
        </w:rPr>
        <w:t xml:space="preserve">push </w:t>
      </w:r>
      <w:r>
        <w:t>/pʊʃ/</w:t>
      </w:r>
    </w:p>
    <w:p>
      <w:pPr>
        <w:pStyle w:val="Para 01"/>
      </w:pPr>
      <w:r>
        <w:t>v. 推动，促进；督促，鼓励；宣传，推销</w:t>
      </w:r>
    </w:p>
    <w:p>
      <w:pPr>
        <w:pStyle w:val="Para 01"/>
      </w:pPr>
      <w:r>
        <w:rPr>
          <w:rStyle w:val="Text7"/>
        </w:rPr>
        <w:t>记</w:t>
      </w:r>
      <w:r>
        <w:t xml:space="preserve"> “push-推”与“pull-拉”相对，可助记。</w:t>
      </w:r>
    </w:p>
    <w:p>
      <w:bookmarkStart w:id="23" w:name="Top_of_part0010_html"/>
      <w:bookmarkStart w:id="24" w:name="Day_6____List_11"/>
      <w:pPr>
        <w:pStyle w:val="Heading 3"/>
        <w:pageBreakBefore w:val="on"/>
      </w:pPr>
      <w:r>
        <w:t>Day 6</w:t>
      </w:r>
      <w:bookmarkEnd w:id="23"/>
      <w:bookmarkEnd w:id="24"/>
    </w:p>
    <w:p>
      <w:pPr>
        <w:pStyle w:val="Para 19"/>
      </w:pPr>
      <w:r>
        <w:t>List 11</w:t>
      </w:r>
    </w:p>
    <w:p>
      <w:pPr>
        <w:pStyle w:val="Para 10"/>
      </w:pPr>
      <w:r>
        <w:t/>
        <w:drawing>
          <wp:inline>
            <wp:extent cx="1778000" cy="1778000"/>
            <wp:effectExtent b="0" l="0" r="0" t="0"/>
            <wp:docPr descr="00029.jpeg" id="583" name="00029.jpeg"/>
            <wp:cNvGraphicFramePr>
              <a:graphicFrameLocks noChangeAspect="1"/>
            </wp:cNvGraphicFramePr>
            <a:graphic>
              <a:graphicData uri="http://schemas.openxmlformats.org/drawingml/2006/picture">
                <pic:pic>
                  <pic:nvPicPr>
                    <pic:cNvPr descr="00029.jpeg" id="0" name="00029.jpeg"/>
                    <pic:cNvPicPr/>
                  </pic:nvPicPr>
                  <pic:blipFill>
                    <a:blip r:embed="rId31"/>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30.jpeg" id="584" name="00030.jpeg"/>
            <wp:cNvGraphicFramePr>
              <a:graphicFrameLocks noChangeAspect="1"/>
            </wp:cNvGraphicFramePr>
            <a:graphic>
              <a:graphicData uri="http://schemas.openxmlformats.org/drawingml/2006/picture">
                <pic:pic>
                  <pic:nvPicPr>
                    <pic:cNvPr descr="00030.jpeg" id="0" name="00030.jpeg"/>
                    <pic:cNvPicPr/>
                  </pic:nvPicPr>
                  <pic:blipFill>
                    <a:blip r:embed="rId32"/>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ember </w:t>
      </w:r>
      <w:r>
        <w:t>/ˈembə(r)/</w:t>
      </w:r>
    </w:p>
    <w:p>
      <w:pPr>
        <w:pStyle w:val="Para 01"/>
      </w:pPr>
      <w:r>
        <w:t>n. 余烬，余火 [超纲词汇]</w:t>
      </w:r>
    </w:p>
    <w:p>
      <w:pPr>
        <w:pStyle w:val="Para 01"/>
      </w:pPr>
      <w:r>
        <w:rPr>
          <w:rStyle w:val="Text7"/>
        </w:rPr>
        <w:t>记</w:t>
      </w:r>
      <w:r>
        <w:t xml:space="preserve"> em=com-完全，ber=burn-燃烧→完全燃烧殆尽——即“余烬，余火”。</w:t>
      </w:r>
    </w:p>
    <w:p>
      <w:pPr>
        <w:pStyle w:val="Para 03"/>
      </w:pPr>
      <w:r>
        <w:rPr>
          <w:rStyle w:val="Text0"/>
        </w:rPr>
        <w:t xml:space="preserve">fate </w:t>
      </w:r>
      <w:r>
        <w:t>/feɪt/</w:t>
      </w:r>
    </w:p>
    <w:p>
      <w:pPr>
        <w:pStyle w:val="Para 01"/>
      </w:pPr>
      <w:r>
        <w:t>n. 命运，天命 vt. 命定，注定</w:t>
      </w:r>
    </w:p>
    <w:p>
      <w:pPr>
        <w:pStyle w:val="Para 01"/>
      </w:pPr>
      <w:r>
        <w:rPr>
          <w:rStyle w:val="Text7"/>
        </w:rPr>
        <w:t>记</w:t>
      </w:r>
      <w:r>
        <w:t xml:space="preserve"> fa=fess-词根，说，讲，te=the-词根，神→神所“说”的话、凡人无法改变的话——引申为“命运，天命”，而其动词词义“命定，注定”是由名词词义引申而来。</w:t>
      </w:r>
    </w:p>
    <w:p>
      <w:pPr>
        <w:pStyle w:val="Para 05"/>
      </w:pPr>
      <w:r>
        <w:t>派生词</w:t>
      </w:r>
    </w:p>
    <w:p>
      <w:pPr>
        <w:pStyle w:val="Para 01"/>
      </w:pPr>
      <w:r>
        <w:drawing>
          <wp:inline>
            <wp:extent cx="50800" cy="50800"/>
            <wp:effectExtent b="0" l="0" r="0" t="0"/>
            <wp:docPr descr="0" id="58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fatal</w:t>
      </w:r>
      <w:r>
        <w:t xml:space="preserve"> </w:t>
      </w:r>
      <w:r>
        <w:rPr>
          <w:rStyle w:val="Text1"/>
        </w:rPr>
        <w:t>/ˈfeɪtl/</w:t>
      </w:r>
      <w:r>
        <w:t xml:space="preserve"> adj. 命中注定的；致命的，毁灭性的(al-的)</w:t>
      </w:r>
    </w:p>
    <w:p>
      <w:pPr>
        <w:pStyle w:val="Para 03"/>
      </w:pPr>
      <w:r>
        <w:rPr>
          <w:rStyle w:val="Text0"/>
        </w:rPr>
        <w:t xml:space="preserve">glare </w:t>
      </w:r>
      <w:r>
        <w:t>/ɡleə(r)/</w:t>
      </w:r>
    </w:p>
    <w:p>
      <w:pPr>
        <w:pStyle w:val="Para 01"/>
      </w:pPr>
      <w:r>
        <w:t>n. 耀眼的强光；怒视 v. 耀眼地照射；怒目而视</w:t>
      </w:r>
    </w:p>
    <w:p>
      <w:pPr>
        <w:pStyle w:val="Para 01"/>
      </w:pPr>
      <w:r>
        <w:rPr>
          <w:rStyle w:val="Text7"/>
        </w:rPr>
        <w:t>记</w:t>
      </w:r>
      <w:r>
        <w:t xml:space="preserve"> gl=gold-金子；金色，are=flare-闪耀→金光闪耀——即“耀眼的强光”，引申为动词词义“耀眼地照射”。该词之所以还表示“怒视”，其实也是由“耀眼的强光”引申而来，因为当人“怒目而视”的时候，你会感觉他的眼睛里仿佛在发“强光”。</w:t>
      </w:r>
    </w:p>
    <w:p>
      <w:pPr>
        <w:pStyle w:val="Para 05"/>
      </w:pPr>
      <w:r>
        <w:t>派生词</w:t>
      </w:r>
    </w:p>
    <w:p>
      <w:pPr>
        <w:pStyle w:val="Para 01"/>
      </w:pPr>
      <w:r>
        <w:drawing>
          <wp:inline>
            <wp:extent cx="50800" cy="50800"/>
            <wp:effectExtent b="0" l="0" r="0" t="0"/>
            <wp:docPr descr="0" id="58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glaring</w:t>
      </w:r>
      <w:r>
        <w:t xml:space="preserve"> </w:t>
      </w:r>
      <w:r>
        <w:rPr>
          <w:rStyle w:val="Text1"/>
        </w:rPr>
        <w:t>/ˈɡleərɪŋ/</w:t>
      </w:r>
      <w:r>
        <w:t xml:space="preserve"> adj. 明显的；耀眼的；怒视的(ing-形容词后缀)</w:t>
      </w:r>
    </w:p>
    <w:p>
      <w:pPr>
        <w:pStyle w:val="Para 01"/>
      </w:pPr>
      <w:r>
        <w:rPr>
          <w:rStyle w:val="Text7"/>
        </w:rPr>
        <w:t>例</w:t>
      </w:r>
      <w:r>
        <w:t xml:space="preserve"> (2012年英语一阅读Text 1) The most glaring flaw of the social cure as it’s presented here is that it doesn’t work very well for very long. 正如这里所提到的社会救治，最明显的缺陷是它不能持久地发挥良好的作用。</w:t>
      </w:r>
    </w:p>
    <w:p>
      <w:pPr>
        <w:pStyle w:val="Para 03"/>
      </w:pPr>
      <w:r>
        <w:rPr>
          <w:rStyle w:val="Text0"/>
        </w:rPr>
        <w:t xml:space="preserve">imply </w:t>
      </w:r>
      <w:r>
        <w:t>/ɪmˈplaɪ/</w:t>
      </w:r>
    </w:p>
    <w:p>
      <w:pPr>
        <w:pStyle w:val="Para 01"/>
      </w:pPr>
      <w:r>
        <w:t>v. 暗指，暗示；意指，含…意思</w:t>
      </w:r>
    </w:p>
    <w:p>
      <w:pPr>
        <w:pStyle w:val="Para 01"/>
      </w:pPr>
      <w:r>
        <w:rPr>
          <w:rStyle w:val="Text7"/>
        </w:rPr>
        <w:t>记</w:t>
      </w:r>
      <w:r>
        <w:t xml:space="preserve"> impl=implicate，y=ify-动词后缀→暗指，暗示。</w:t>
      </w:r>
    </w:p>
    <w:p>
      <w:pPr>
        <w:pStyle w:val="Para 01"/>
      </w:pPr>
      <w:r>
        <w:rPr>
          <w:rStyle w:val="Text7"/>
        </w:rPr>
        <w:t>近</w:t>
      </w:r>
      <w:r>
        <w:t xml:space="preserve"> implicate (n. 暗示；表明；涉及)</w:t>
      </w:r>
    </w:p>
    <w:p>
      <w:pPr>
        <w:pStyle w:val="Para 03"/>
      </w:pPr>
      <w:r>
        <w:rPr>
          <w:rStyle w:val="Text0"/>
        </w:rPr>
        <w:t xml:space="preserve">nightmare </w:t>
      </w:r>
      <w:r>
        <w:t>/ˈnaɪtmeə(r)/</w:t>
      </w:r>
    </w:p>
    <w:p>
      <w:pPr>
        <w:pStyle w:val="Para 01"/>
      </w:pPr>
      <w:r>
        <w:t>n. 梦魇，噩梦；梦魇般的经历；可怕的事物</w:t>
      </w:r>
    </w:p>
    <w:p>
      <w:pPr>
        <w:pStyle w:val="Para 01"/>
      </w:pPr>
      <w:r>
        <w:rPr>
          <w:rStyle w:val="Text7"/>
        </w:rPr>
        <w:t>记</w:t>
      </w:r>
      <w:r>
        <w:t xml:space="preserve"> night-夜晚，mar=monster-怪物，妖怪，e-尾缀→古人认为“梦魇”是幽灵鬼怪压在睡眠者的胸口而引起的——即“梦魇，噩梦”，引申为“梦魇般的经历；可怕的事物”。</w:t>
      </w:r>
    </w:p>
    <w:p>
      <w:pPr>
        <w:pStyle w:val="Para 03"/>
      </w:pPr>
      <w:r>
        <w:rPr>
          <w:rStyle w:val="Text0"/>
        </w:rPr>
        <w:t xml:space="preserve">pass </w:t>
      </w:r>
      <w:r>
        <w:t>/pɑːs/</w:t>
      </w:r>
    </w:p>
    <w:p>
      <w:pPr>
        <w:pStyle w:val="Para 01"/>
      </w:pPr>
      <w:r>
        <w:t>v. 通过，经过；(考试等)通过，及格</w:t>
      </w:r>
    </w:p>
    <w:p>
      <w:pPr>
        <w:pStyle w:val="Para 01"/>
      </w:pPr>
      <w:r>
        <w:rPr>
          <w:rStyle w:val="Text7"/>
        </w:rPr>
        <w:t>考</w:t>
      </w:r>
      <w:r>
        <w:t xml:space="preserve"> </w:t>
      </w:r>
      <w:r>
        <w:rPr>
          <w:rStyle w:val="Text3"/>
        </w:rPr>
        <w:t>pass down</w:t>
      </w:r>
      <w:r>
        <w:t xml:space="preserve"> 传递；流传下来(2009年-阅读2)</w:t>
      </w:r>
    </w:p>
    <w:p>
      <w:pPr>
        <w:pStyle w:val="Para 05"/>
      </w:pPr>
      <w:r>
        <w:t>派生词</w:t>
      </w:r>
    </w:p>
    <w:p>
      <w:pPr>
        <w:pStyle w:val="Para 01"/>
      </w:pPr>
      <w:r>
        <w:drawing>
          <wp:inline>
            <wp:extent cx="50800" cy="50800"/>
            <wp:effectExtent b="0" l="0" r="0" t="0"/>
            <wp:docPr descr="0" id="58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passing</w:t>
      </w:r>
      <w:r>
        <w:t xml:space="preserve"> </w:t>
      </w:r>
      <w:r>
        <w:rPr>
          <w:rStyle w:val="Text1"/>
        </w:rPr>
        <w:t>/ˈpɑːsɪŋ/</w:t>
      </w:r>
      <w:r>
        <w:t xml:space="preserve"> n. 通过 adj. 短暂的，一时的</w:t>
      </w:r>
    </w:p>
    <w:p>
      <w:pPr>
        <w:pStyle w:val="Para 01"/>
      </w:pPr>
      <w:r>
        <w:rPr>
          <w:rStyle w:val="Text7"/>
        </w:rPr>
        <w:t>记</w:t>
      </w:r>
      <w:r>
        <w:t xml:space="preserve"> “pass-通过”的名词形式，末尾的ing 在此处为名词后缀，表示“通过”；该词之所以还表示“短暂的，一时的”，是因为人们常说“时间一下子就过去了”，所以引申为形容词词义“短暂的，一时的”。</w:t>
      </w:r>
    </w:p>
    <w:p>
      <w:pPr>
        <w:pStyle w:val="Para 03"/>
      </w:pPr>
      <w:r>
        <w:rPr>
          <w:rStyle w:val="Text0"/>
        </w:rPr>
        <w:t xml:space="preserve">score </w:t>
      </w:r>
      <w:r>
        <w:t>/skɔː(r)/</w:t>
      </w:r>
    </w:p>
    <w:p>
      <w:pPr>
        <w:pStyle w:val="Para 01"/>
      </w:pPr>
      <w:r>
        <w:t>n. 得分，分数；二十 v. 得(分)，记(…的)分数</w:t>
      </w:r>
    </w:p>
    <w:p>
      <w:pPr>
        <w:pStyle w:val="Para 01"/>
      </w:pPr>
      <w:r>
        <w:rPr>
          <w:rStyle w:val="Text7"/>
        </w:rPr>
        <w:t>记</w:t>
      </w:r>
      <w:r>
        <w:t xml:space="preserve"> “score-得分，分数”一词来自“scale-等级”→“分数”越高，“等级”越高——即“得分，分数”；引申义“二十”，是源于玛雅人习惯于不穿鞋子，他们的计量单位是所有手指和脚趾的总和，即“二十”。</w:t>
      </w:r>
    </w:p>
    <w:p>
      <w:pPr>
        <w:pStyle w:val="Para 03"/>
      </w:pPr>
      <w:r>
        <w:rPr>
          <w:rStyle w:val="Text0"/>
        </w:rPr>
        <w:t xml:space="preserve">suite </w:t>
      </w:r>
      <w:r>
        <w:t>/swiːt/</w:t>
      </w:r>
    </w:p>
    <w:p>
      <w:pPr>
        <w:pStyle w:val="Para 01"/>
      </w:pPr>
      <w:r>
        <w:t>n. [总称] 随员，随从；套房</w:t>
      </w:r>
    </w:p>
    <w:p>
      <w:pPr>
        <w:pStyle w:val="Para 01"/>
      </w:pPr>
      <w:r>
        <w:rPr>
          <w:rStyle w:val="Text7"/>
        </w:rPr>
        <w:t>记</w:t>
      </w:r>
      <w:r>
        <w:t xml:space="preserve"> 由“subsequent-随后的，后来的”简写而来，表示“随员，随从”。后来，根据“随从”又引申出了“套房”，因为“随从”表示有主有次，而“套房”也是有主有次。</w:t>
      </w:r>
    </w:p>
    <w:p>
      <w:pPr>
        <w:pStyle w:val="Para 03"/>
      </w:pPr>
      <w:r>
        <w:rPr>
          <w:rStyle w:val="Text0"/>
        </w:rPr>
        <w:t xml:space="preserve">superb </w:t>
      </w:r>
      <w:r>
        <w:t>/suːˈpɜːb/</w:t>
      </w:r>
    </w:p>
    <w:p>
      <w:pPr>
        <w:pStyle w:val="Para 01"/>
      </w:pPr>
      <w:r>
        <w:t>adj. 壮丽的，宏伟的；华丽的</w:t>
      </w:r>
    </w:p>
    <w:p>
      <w:pPr>
        <w:pStyle w:val="Para 01"/>
      </w:pPr>
      <w:r>
        <w:rPr>
          <w:rStyle w:val="Text7"/>
        </w:rPr>
        <w:t>记</w:t>
      </w:r>
      <w:r>
        <w:t xml:space="preserve"> super-超级，b=beautiful-美丽的，漂亮的→超级漂亮的——即“壮丽的，宏伟的；华丽的”。</w:t>
      </w:r>
    </w:p>
    <w:p>
      <w:pPr>
        <w:pStyle w:val="Para 03"/>
      </w:pPr>
      <w:r>
        <w:rPr>
          <w:rStyle w:val="Text0"/>
        </w:rPr>
        <w:t xml:space="preserve">superhigh </w:t>
      </w:r>
      <w:r>
        <w:t>/ˈsjuːpəˈhaɪ/</w:t>
      </w:r>
    </w:p>
    <w:p>
      <w:pPr>
        <w:pStyle w:val="Para 01"/>
      </w:pPr>
      <w:r>
        <w:t>adj. 超高的 [超纲词汇]</w:t>
      </w:r>
    </w:p>
    <w:p>
      <w:pPr>
        <w:pStyle w:val="Para 01"/>
      </w:pPr>
      <w:r>
        <w:rPr>
          <w:rStyle w:val="Text7"/>
        </w:rPr>
        <w:t>记</w:t>
      </w:r>
      <w:r>
        <w:t xml:space="preserve"> super-超级，high-高的→超高的。</w:t>
      </w:r>
    </w:p>
    <w:p>
      <w:pPr>
        <w:pStyle w:val="Para 03"/>
      </w:pPr>
      <w:r>
        <w:rPr>
          <w:rStyle w:val="Text0"/>
        </w:rPr>
        <w:t xml:space="preserve">undo </w:t>
      </w:r>
      <w:r>
        <w:t>/ʌnˈduː/</w:t>
      </w:r>
    </w:p>
    <w:p>
      <w:pPr>
        <w:pStyle w:val="Para 01"/>
      </w:pPr>
      <w:r>
        <w:t>vt. 解开，打开；消除…的影响，复原</w:t>
      </w:r>
    </w:p>
    <w:p>
      <w:pPr>
        <w:pStyle w:val="Para 01"/>
      </w:pPr>
      <w:r>
        <w:rPr>
          <w:rStyle w:val="Text7"/>
        </w:rPr>
        <w:t>记</w:t>
      </w:r>
      <w:r>
        <w:t xml:space="preserve"> un-否定前缀，do-系上，扣紧→不扣紧——即“解开，打开”，引申为“消除…的影响，复原”。</w:t>
      </w:r>
    </w:p>
    <w:p>
      <w:pPr>
        <w:pStyle w:val="Para 03"/>
      </w:pPr>
      <w:r>
        <w:rPr>
          <w:rStyle w:val="Text0"/>
        </w:rPr>
        <w:t xml:space="preserve">vigo(u)r </w:t>
      </w:r>
      <w:r>
        <w:t>/ˈvɪɡə(r)/</w:t>
      </w:r>
    </w:p>
    <w:p>
      <w:pPr>
        <w:pStyle w:val="Para 01"/>
      </w:pPr>
      <w:r>
        <w:t>n. 精力，活力</w:t>
      </w:r>
    </w:p>
    <w:p>
      <w:pPr>
        <w:pStyle w:val="Para 01"/>
      </w:pPr>
      <w:r>
        <w:rPr>
          <w:rStyle w:val="Text7"/>
        </w:rPr>
        <w:t>记</w:t>
      </w:r>
      <w:r>
        <w:t xml:space="preserve"> vig=viv-词根，生命，or-后缀→生命力——即“精力，活力”。</w:t>
      </w:r>
    </w:p>
    <w:p>
      <w:pPr>
        <w:pStyle w:val="Para 05"/>
      </w:pPr>
      <w:r>
        <w:t>派生词</w:t>
      </w:r>
    </w:p>
    <w:p>
      <w:pPr>
        <w:pStyle w:val="Para 01"/>
      </w:pPr>
      <w:r>
        <w:drawing>
          <wp:inline>
            <wp:extent cx="50800" cy="50800"/>
            <wp:effectExtent b="0" l="0" r="0" t="0"/>
            <wp:docPr descr="0" id="58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vigorous</w:t>
      </w:r>
      <w:r>
        <w:t xml:space="preserve"> </w:t>
      </w:r>
      <w:r>
        <w:rPr>
          <w:rStyle w:val="Text1"/>
        </w:rPr>
        <w:t>/ˈvɪɡərəs/</w:t>
      </w:r>
      <w:r>
        <w:t xml:space="preserve"> adj. 精力旺盛的，活泼的(ous-充满的，很多的)</w:t>
      </w:r>
    </w:p>
    <w:p>
      <w:pPr>
        <w:pStyle w:val="Para 01"/>
      </w:pPr>
      <w:r>
        <w:drawing>
          <wp:inline>
            <wp:extent cx="50800" cy="50800"/>
            <wp:effectExtent b="0" l="0" r="0" t="0"/>
            <wp:docPr descr="0" id="58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vigorously</w:t>
      </w:r>
      <w:r>
        <w:t xml:space="preserve"> </w:t>
      </w:r>
      <w:r>
        <w:rPr>
          <w:rStyle w:val="Text1"/>
        </w:rPr>
        <w:t>/ˈvɪɡərəsli/</w:t>
      </w:r>
      <w:r>
        <w:t xml:space="preserve"> adv. 精力充沛地，活泼地 (ly-副词后缀)</w:t>
      </w:r>
    </w:p>
    <w:p>
      <w:pPr>
        <w:pStyle w:val="Para 03"/>
      </w:pPr>
      <w:r>
        <w:rPr>
          <w:rStyle w:val="Text0"/>
        </w:rPr>
        <w:t xml:space="preserve">cataract </w:t>
      </w:r>
      <w:r>
        <w:t>/ˈkætərækt/</w:t>
      </w:r>
    </w:p>
    <w:p>
      <w:pPr>
        <w:pStyle w:val="Para 01"/>
      </w:pPr>
      <w:r>
        <w:t>n. 大瀑布；【医】白内障 [超纲词汇]</w:t>
      </w:r>
    </w:p>
    <w:p>
      <w:pPr>
        <w:pStyle w:val="Para 01"/>
      </w:pPr>
      <w:r>
        <w:rPr>
          <w:rStyle w:val="Text7"/>
        </w:rPr>
        <w:t>记</w:t>
      </w:r>
      <w:r>
        <w:t xml:space="preserve"> cata-前缀，向下；落下，ract=right-直→直着落下来的东西——即“大瀑布”；而该词之所以还表示“白内障”，源于其“白”，因为“瀑布”落下时，会泛起白色的朦胧水花。</w:t>
      </w:r>
    </w:p>
    <w:p>
      <w:pPr>
        <w:pStyle w:val="Para 03"/>
      </w:pPr>
      <w:r>
        <w:rPr>
          <w:rStyle w:val="Text0"/>
        </w:rPr>
        <w:t xml:space="preserve">cricket </w:t>
      </w:r>
      <w:r>
        <w:t>/ˈkrɪkɪt/</w:t>
      </w:r>
    </w:p>
    <w:p>
      <w:pPr>
        <w:pStyle w:val="Para 01"/>
      </w:pPr>
      <w:r>
        <w:t>n. 蟋蟀；【体】板球(运动)</w:t>
      </w:r>
    </w:p>
    <w:p>
      <w:pPr>
        <w:pStyle w:val="Para 01"/>
      </w:pPr>
      <w:r>
        <w:rPr>
          <w:rStyle w:val="Text7"/>
        </w:rPr>
        <w:t>记</w:t>
      </w:r>
      <w:r>
        <w:t xml:space="preserve"> 该词具有拟声色彩，模仿“蟋蟀”的叫声而造。另外，crick=crack-裂缝，et-名词后缀，表示“小”→表面有“裂缝”的小球——即“板球”。同时“蟋蟀”也是喜欢钻在或待在潮湿“缝隙”里的小昆虫。</w:t>
      </w:r>
    </w:p>
    <w:p>
      <w:pPr>
        <w:pStyle w:val="Para 03"/>
      </w:pPr>
      <w:r>
        <w:rPr>
          <w:rStyle w:val="Text0"/>
        </w:rPr>
        <w:t xml:space="preserve">criminal </w:t>
      </w:r>
      <w:r>
        <w:t>/ˈkrɪmɪnl/</w:t>
      </w:r>
    </w:p>
    <w:p>
      <w:pPr>
        <w:pStyle w:val="Para 01"/>
      </w:pPr>
      <w:r>
        <w:t>adj. 犯罪的 n. 罪犯</w:t>
      </w:r>
    </w:p>
    <w:p>
      <w:pPr>
        <w:pStyle w:val="Para 01"/>
      </w:pPr>
      <w:r>
        <w:rPr>
          <w:rStyle w:val="Text7"/>
        </w:rPr>
        <w:t>记</w:t>
      </w:r>
      <w:r>
        <w:t xml:space="preserve"> cr=kill-杀死，i-无实义，min=man-人，al-的→杀人的——即“犯罪的”，引申为“罪犯”。</w:t>
      </w:r>
    </w:p>
    <w:p>
      <w:pPr>
        <w:pStyle w:val="Para 01"/>
      </w:pPr>
      <w:r>
        <w:rPr>
          <w:rStyle w:val="Text7"/>
        </w:rPr>
        <w:t>近</w:t>
      </w:r>
      <w:r>
        <w:t xml:space="preserve"> guilty (adj. 有罪的；内疚的)</w:t>
      </w:r>
    </w:p>
    <w:p>
      <w:pPr>
        <w:pStyle w:val="Para 05"/>
      </w:pPr>
      <w:r>
        <w:t>派生词</w:t>
      </w:r>
    </w:p>
    <w:p>
      <w:pPr>
        <w:pStyle w:val="Para 01"/>
      </w:pPr>
      <w:r>
        <w:drawing>
          <wp:inline>
            <wp:extent cx="50800" cy="50800"/>
            <wp:effectExtent b="0" l="0" r="0" t="0"/>
            <wp:docPr descr="0" id="59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crime</w:t>
      </w:r>
      <w:r>
        <w:t xml:space="preserve"> </w:t>
      </w:r>
      <w:r>
        <w:rPr>
          <w:rStyle w:val="Text1"/>
        </w:rPr>
        <w:t>/kraɪm/</w:t>
      </w:r>
      <w:r>
        <w:t xml:space="preserve"> n. 罪，罪行；犯罪(criminal 的名词形式)</w:t>
      </w:r>
    </w:p>
    <w:p>
      <w:pPr>
        <w:pStyle w:val="Para 03"/>
      </w:pPr>
      <w:r>
        <w:rPr>
          <w:rStyle w:val="Text0"/>
        </w:rPr>
        <w:t xml:space="preserve">crisis </w:t>
      </w:r>
      <w:r>
        <w:t>/ˈkraɪsɪs/</w:t>
      </w:r>
    </w:p>
    <w:p>
      <w:pPr>
        <w:pStyle w:val="Para 01"/>
      </w:pPr>
      <w:r>
        <w:t>n. 危机；紧急关头，关键时刻</w:t>
      </w:r>
    </w:p>
    <w:p>
      <w:pPr>
        <w:pStyle w:val="Para 01"/>
      </w:pPr>
      <w:r>
        <w:rPr>
          <w:rStyle w:val="Text7"/>
        </w:rPr>
        <w:t>记</w:t>
      </w:r>
      <w:r>
        <w:t xml:space="preserve"> cris=cross-十字架，is-名词后缀→耶稣被钉死在十字架的那一刻——即“危机”，引申为“紧急关头，关键时刻”。</w:t>
      </w:r>
    </w:p>
    <w:p>
      <w:pPr>
        <w:pStyle w:val="Para 05"/>
      </w:pPr>
      <w:r>
        <w:t>派生词</w:t>
      </w:r>
    </w:p>
    <w:p>
      <w:pPr>
        <w:pStyle w:val="Para 01"/>
      </w:pPr>
      <w:r>
        <w:drawing>
          <wp:inline>
            <wp:extent cx="50800" cy="50800"/>
            <wp:effectExtent b="0" l="0" r="0" t="0"/>
            <wp:docPr descr="0" id="59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crucial</w:t>
      </w:r>
      <w:r>
        <w:t xml:space="preserve"> </w:t>
      </w:r>
      <w:r>
        <w:rPr>
          <w:rStyle w:val="Text1"/>
        </w:rPr>
        <w:t>/ˈkruːʃl/</w:t>
      </w:r>
      <w:r>
        <w:t xml:space="preserve"> adj. 至关重要的，决定性的</w:t>
      </w:r>
    </w:p>
    <w:p>
      <w:pPr>
        <w:pStyle w:val="Para 01"/>
      </w:pPr>
      <w:r>
        <w:rPr>
          <w:rStyle w:val="Text7"/>
        </w:rPr>
        <w:t>记</w:t>
      </w:r>
      <w:r>
        <w:t xml:space="preserve"> 该词是crisis 的形容词形式；其中，cruc=crisis-危机，紧急关头，i-无实义，al-形容词后缀→处于紧急关头的——即“至关重要的，决定性的”。</w:t>
      </w:r>
    </w:p>
    <w:p>
      <w:pPr>
        <w:pStyle w:val="Para 01"/>
      </w:pPr>
      <w:r>
        <w:rPr>
          <w:rStyle w:val="Text7"/>
        </w:rPr>
        <w:t>例</w:t>
      </w:r>
      <w:r>
        <w:t xml:space="preserve"> (2014年英语一阅读Text 1) Worse, the crucial income to feed yourself and your family and pay the bills has disappeared. 更糟糕的是，你用于养活自己和家人、支付所有账单的那份关键的收入没有了。</w:t>
      </w:r>
    </w:p>
    <w:p>
      <w:pPr>
        <w:pStyle w:val="Para 03"/>
      </w:pPr>
      <w:r>
        <w:rPr>
          <w:rStyle w:val="Text0"/>
        </w:rPr>
        <w:t xml:space="preserve">fault </w:t>
      </w:r>
      <w:r>
        <w:t>/fɔːlt/</w:t>
      </w:r>
    </w:p>
    <w:p>
      <w:pPr>
        <w:pStyle w:val="Para 01"/>
      </w:pPr>
      <w:r>
        <w:t>n. 缺点，毛病；错误；故障</w:t>
      </w:r>
    </w:p>
    <w:p>
      <w:pPr>
        <w:pStyle w:val="Para 01"/>
      </w:pPr>
      <w:r>
        <w:rPr>
          <w:rStyle w:val="Text7"/>
        </w:rPr>
        <w:t>记</w:t>
      </w:r>
      <w:r>
        <w:t xml:space="preserve"> faul=fail-失败，t=point-点→“缺点”就是导致人“失败”的东西——即“缺点，毛病”，引申为“错误；故障”。</w:t>
      </w:r>
    </w:p>
    <w:p>
      <w:pPr>
        <w:pStyle w:val="Para 03"/>
      </w:pPr>
      <w:r>
        <w:rPr>
          <w:rStyle w:val="Text0"/>
        </w:rPr>
        <w:t xml:space="preserve">gleam </w:t>
      </w:r>
      <w:r>
        <w:t>/ɡliːm/</w:t>
      </w:r>
    </w:p>
    <w:p>
      <w:pPr>
        <w:pStyle w:val="Para 01"/>
      </w:pPr>
      <w:r>
        <w:t>n. 微光；闪光 vi. 发微光；闪烁</w:t>
      </w:r>
    </w:p>
    <w:p>
      <w:pPr>
        <w:pStyle w:val="Para 01"/>
      </w:pPr>
      <w:r>
        <w:rPr>
          <w:rStyle w:val="Text7"/>
        </w:rPr>
        <w:t>记</w:t>
      </w:r>
      <w:r>
        <w:t xml:space="preserve"> gle=glow-暗淡的光，am=beam-光束，光柱→发出暗淡的光束——即“微光”，引申为“闪光”。这是因为“闪光”转瞬即逝，与极易消逝的“微光”如出一辙。</w:t>
      </w:r>
    </w:p>
    <w:p>
      <w:pPr>
        <w:pStyle w:val="Para 03"/>
      </w:pPr>
      <w:r>
        <w:rPr>
          <w:rStyle w:val="Text0"/>
        </w:rPr>
        <w:t xml:space="preserve">headlong </w:t>
      </w:r>
      <w:r>
        <w:t>/ˈhedlɒŋ/</w:t>
      </w:r>
    </w:p>
    <w:p>
      <w:pPr>
        <w:pStyle w:val="Para 01"/>
      </w:pPr>
      <w:r>
        <w:t>adj./adv. 头向前的(地)；迅猛的(地)，匆促而用力的(地) [超纲词汇]</w:t>
      </w:r>
    </w:p>
    <w:p>
      <w:pPr>
        <w:pStyle w:val="Para 01"/>
      </w:pPr>
      <w:r>
        <w:rPr>
          <w:rStyle w:val="Text7"/>
        </w:rPr>
        <w:t>记</w:t>
      </w:r>
      <w:r>
        <w:t xml:space="preserve"> head-头，long-长的→伸长头的，一路向前的——即“头向前的(地)”，引申为“迅猛的(地)，匆促而用力的(地)”。</w:t>
      </w:r>
    </w:p>
    <w:p>
      <w:pPr>
        <w:pStyle w:val="Para 03"/>
      </w:pPr>
      <w:r>
        <w:rPr>
          <w:rStyle w:val="Text0"/>
        </w:rPr>
        <w:t xml:space="preserve">option </w:t>
      </w:r>
      <w:r>
        <w:t>/ˈɒpʃn/</w:t>
      </w:r>
    </w:p>
    <w:p>
      <w:pPr>
        <w:pStyle w:val="Para 01"/>
      </w:pPr>
      <w:r>
        <w:t>n. 选择；选择权</w:t>
      </w:r>
    </w:p>
    <w:p>
      <w:pPr>
        <w:pStyle w:val="Para 01"/>
      </w:pPr>
      <w:r>
        <w:rPr>
          <w:rStyle w:val="Text7"/>
        </w:rPr>
        <w:t>记</w:t>
      </w:r>
      <w:r>
        <w:t xml:space="preserve"> opt-词根，眼睛；光， ion-名词后缀→所谓“选择”就是用眼睛去看，去挑——引申为“选择权”。</w:t>
      </w:r>
    </w:p>
    <w:p>
      <w:pPr>
        <w:pStyle w:val="Para 05"/>
      </w:pPr>
      <w:r>
        <w:t>派生词</w:t>
      </w:r>
    </w:p>
    <w:p>
      <w:pPr>
        <w:pStyle w:val="Para 01"/>
      </w:pPr>
      <w:r>
        <w:drawing>
          <wp:inline>
            <wp:extent cx="50800" cy="50800"/>
            <wp:effectExtent b="0" l="0" r="0" t="0"/>
            <wp:docPr descr="0" id="59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optional</w:t>
      </w:r>
      <w:r>
        <w:t xml:space="preserve"> </w:t>
      </w:r>
      <w:r>
        <w:rPr>
          <w:rStyle w:val="Text1"/>
        </w:rPr>
        <w:t>/ˈɒpʃənl/</w:t>
      </w:r>
      <w:r>
        <w:t xml:space="preserve"> adj. 可任意选择的，任选的；非强制的(al-的)</w:t>
      </w:r>
    </w:p>
    <w:p>
      <w:pPr>
        <w:pStyle w:val="Para 07"/>
      </w:pPr>
      <w:r>
        <w:t xml:space="preserve">passion </w:t>
      </w:r>
      <w:r>
        <w:rPr>
          <w:rStyle w:val="Text1"/>
        </w:rPr>
        <w:t>/ˈpæʃn/</w:t>
      </w:r>
    </w:p>
    <w:p>
      <w:pPr>
        <w:pStyle w:val="Para 01"/>
      </w:pPr>
      <w:r>
        <w:t>n. 热情，激情</w:t>
      </w:r>
    </w:p>
    <w:p>
      <w:pPr>
        <w:pStyle w:val="Para 01"/>
      </w:pPr>
      <w:r>
        <w:rPr>
          <w:rStyle w:val="Text7"/>
        </w:rPr>
        <w:t>记</w:t>
      </w:r>
      <w:r>
        <w:t xml:space="preserve"> pass-词根，走，ion-名词后缀→古罗马竞选者在演讲台上“走”来走去、激情演讲——即“热情，激情”。另外，该词也可用谐音“攀升”来助记，因为我们常说“攀升成功的巅峰，挥洒生命的激情”。</w:t>
      </w:r>
    </w:p>
    <w:p>
      <w:pPr>
        <w:pStyle w:val="Para 05"/>
      </w:pPr>
      <w:r>
        <w:t>派生词</w:t>
      </w:r>
    </w:p>
    <w:p>
      <w:pPr>
        <w:pStyle w:val="Para 01"/>
      </w:pPr>
      <w:r>
        <w:drawing>
          <wp:inline>
            <wp:extent cx="50800" cy="50800"/>
            <wp:effectExtent b="0" l="0" r="0" t="0"/>
            <wp:docPr descr="0" id="59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passionate</w:t>
      </w:r>
      <w:r>
        <w:t xml:space="preserve"> </w:t>
      </w:r>
      <w:r>
        <w:rPr>
          <w:rStyle w:val="Text1"/>
        </w:rPr>
        <w:t>/ˈpæʃənət/</w:t>
      </w:r>
      <w:r>
        <w:t xml:space="preserve"> adj. 热烈的，激昂的；易怒的</w:t>
      </w:r>
    </w:p>
    <w:p>
      <w:pPr>
        <w:pStyle w:val="Para 01"/>
      </w:pPr>
      <w:r>
        <w:rPr>
          <w:rStyle w:val="Text7"/>
        </w:rPr>
        <w:t>记</w:t>
      </w:r>
      <w:r>
        <w:t xml:space="preserve"> 该词是passion 的形容词形式。其中，passion-热情，激情，ate-形容词后缀。</w:t>
      </w:r>
    </w:p>
    <w:p>
      <w:pPr>
        <w:pStyle w:val="Para 01"/>
      </w:pPr>
      <w:r>
        <w:rPr>
          <w:rStyle w:val="Text7"/>
        </w:rPr>
        <w:t>例</w:t>
      </w:r>
      <w:r>
        <w:t xml:space="preserve"> (2011年英语一阅读Text 3) The same dramatic technological changes that have provided marketers with more (and more diverse) communications choices have also increased the risk that passionate consumers will voice their opinions in quicker, more visible, and much more damaging ways. 同样剧烈的技术改革为营销人员提供了更多的及更多样化的通讯选择，同时也加大了风险，因为情绪激动的消费者会以更快、更明显且更具破坏性的方式表达他们的意见。</w:t>
      </w:r>
    </w:p>
    <w:p>
      <w:pPr>
        <w:pStyle w:val="Para 03"/>
      </w:pPr>
      <w:r>
        <w:rPr>
          <w:rStyle w:val="Text0"/>
        </w:rPr>
        <w:t xml:space="preserve">reap </w:t>
      </w:r>
      <w:r>
        <w:t>/riːp/</w:t>
      </w:r>
    </w:p>
    <w:p>
      <w:pPr>
        <w:pStyle w:val="Para 01"/>
      </w:pPr>
      <w:r>
        <w:t>v. 收割；收获</w:t>
      </w:r>
    </w:p>
    <w:p>
      <w:pPr>
        <w:pStyle w:val="Para 01"/>
      </w:pPr>
      <w:r>
        <w:rPr>
          <w:rStyle w:val="Text7"/>
        </w:rPr>
        <w:t>记</w:t>
      </w:r>
      <w:r>
        <w:t xml:space="preserve"> “reap-收割”由“ripe-成熟的”演变而来→庄稼“成熟的”时候，才能“收割”——引申为“收获”。</w:t>
      </w:r>
    </w:p>
    <w:p>
      <w:pPr>
        <w:pStyle w:val="Para 03"/>
      </w:pPr>
      <w:r>
        <w:rPr>
          <w:rStyle w:val="Text0"/>
        </w:rPr>
        <w:t xml:space="preserve">superior </w:t>
      </w:r>
      <w:r>
        <w:t>/suːˈpɪəriə(r)/</w:t>
      </w:r>
    </w:p>
    <w:p>
      <w:pPr>
        <w:pStyle w:val="Para 01"/>
      </w:pPr>
      <w:r>
        <w:t>adj. 较好的，优良的；上等的；上级的</w:t>
      </w:r>
    </w:p>
    <w:p>
      <w:pPr>
        <w:pStyle w:val="Para 01"/>
      </w:pPr>
      <w:r>
        <w:rPr>
          <w:rStyle w:val="Text7"/>
        </w:rPr>
        <w:t>记</w:t>
      </w:r>
      <w:r>
        <w:t xml:space="preserve"> super-超过，在…之上，i-无实义，or=er-比较级→比较靠上的——即“较好的，优良的”，引申为“上等的；上级的”。</w:t>
      </w:r>
    </w:p>
    <w:p>
      <w:pPr>
        <w:pStyle w:val="Para 01"/>
      </w:pPr>
      <w:r>
        <w:rPr>
          <w:rStyle w:val="Text7"/>
        </w:rPr>
        <w:t>反</w:t>
      </w:r>
      <w:r>
        <w:t xml:space="preserve"> inferior (adj. 低劣的，下级的)</w:t>
      </w:r>
    </w:p>
    <w:p>
      <w:pPr>
        <w:pStyle w:val="Para 03"/>
      </w:pPr>
      <w:r>
        <w:rPr>
          <w:rStyle w:val="Text0"/>
        </w:rPr>
        <w:t xml:space="preserve">superstar </w:t>
      </w:r>
      <w:r>
        <w:t>/ˈsuːpəstɑː(r)/</w:t>
      </w:r>
    </w:p>
    <w:p>
      <w:pPr>
        <w:pStyle w:val="Para 01"/>
      </w:pPr>
      <w:r>
        <w:t>n. 超级明星 [超纲词汇]</w:t>
      </w:r>
    </w:p>
    <w:p>
      <w:pPr>
        <w:pStyle w:val="Para 01"/>
      </w:pPr>
      <w:r>
        <w:rPr>
          <w:rStyle w:val="Text7"/>
        </w:rPr>
        <w:t>记</w:t>
      </w:r>
      <w:r>
        <w:t xml:space="preserve"> super-超过，star-明星→名气超过一般的明星——即“超级明星”。</w:t>
      </w:r>
    </w:p>
    <w:p>
      <w:pPr>
        <w:pStyle w:val="Para 03"/>
      </w:pPr>
      <w:r>
        <w:rPr>
          <w:rStyle w:val="Text0"/>
        </w:rPr>
        <w:t xml:space="preserve">superstition </w:t>
      </w:r>
      <w:r>
        <w:t>/ˌsuːpəˈstɪʃn/</w:t>
      </w:r>
    </w:p>
    <w:p>
      <w:pPr>
        <w:pStyle w:val="Para 01"/>
      </w:pPr>
      <w:r>
        <w:t>n. 迷信；迷信行为；迷信观念</w:t>
      </w:r>
    </w:p>
    <w:p>
      <w:pPr>
        <w:pStyle w:val="Para 01"/>
      </w:pPr>
      <w:r>
        <w:rPr>
          <w:rStyle w:val="Text7"/>
        </w:rPr>
        <w:t>记</w:t>
      </w:r>
      <w:r>
        <w:t xml:space="preserve"> super-超过，在上面，stit-词根，站立，ion-名词后缀→让人感觉有“超”能力的，让人感觉站在万物之上的——即“迷信”，引申为“迷信行为；迷信观念”。</w:t>
      </w:r>
    </w:p>
    <w:p>
      <w:pPr>
        <w:pStyle w:val="Para 03"/>
      </w:pPr>
      <w:r>
        <w:rPr>
          <w:rStyle w:val="Text0"/>
        </w:rPr>
        <w:t xml:space="preserve">testify </w:t>
      </w:r>
      <w:r>
        <w:t>/ˈtestɪfaɪ/</w:t>
      </w:r>
    </w:p>
    <w:p>
      <w:pPr>
        <w:pStyle w:val="Para 01"/>
      </w:pPr>
      <w:r>
        <w:t>v. 作证，证明；证实，表明</w:t>
      </w:r>
    </w:p>
    <w:p>
      <w:pPr>
        <w:pStyle w:val="Para 01"/>
      </w:pPr>
      <w:r>
        <w:rPr>
          <w:rStyle w:val="Text7"/>
        </w:rPr>
        <w:t>记</w:t>
      </w:r>
      <w:r>
        <w:t xml:space="preserve"> test-测试，检验，ify-动词后缀→检验一下——即“作证，证明”，引申为“证实，表明”。</w:t>
      </w:r>
    </w:p>
    <w:p>
      <w:pPr>
        <w:pStyle w:val="Para 03"/>
      </w:pPr>
      <w:r>
        <w:rPr>
          <w:rStyle w:val="Text0"/>
        </w:rPr>
        <w:t xml:space="preserve">undoubtedly </w:t>
      </w:r>
      <w:r>
        <w:t>/ʌnˈdaʊtɪdli/</w:t>
      </w:r>
    </w:p>
    <w:p>
      <w:pPr>
        <w:pStyle w:val="Para 01"/>
      </w:pPr>
      <w:r>
        <w:t>adv. 毋庸置疑地，毫无疑问地</w:t>
      </w:r>
    </w:p>
    <w:p>
      <w:pPr>
        <w:pStyle w:val="Para 01"/>
      </w:pPr>
      <w:r>
        <w:rPr>
          <w:rStyle w:val="Text7"/>
        </w:rPr>
        <w:t>记</w:t>
      </w:r>
      <w:r>
        <w:t xml:space="preserve"> un-否定前缀，doubt-怀疑，edly-复合后缀→毋庸置疑地，毫无疑问地。</w:t>
      </w:r>
    </w:p>
    <w:p>
      <w:pPr>
        <w:pStyle w:val="Para 03"/>
      </w:pPr>
      <w:r>
        <w:rPr>
          <w:rStyle w:val="Text0"/>
        </w:rPr>
        <w:t xml:space="preserve">well-meaning </w:t>
      </w:r>
      <w:r>
        <w:t>/ˌwel ˈmiːnɪŋ/</w:t>
      </w:r>
    </w:p>
    <w:p>
      <w:pPr>
        <w:pStyle w:val="Para 01"/>
      </w:pPr>
      <w:r>
        <w:t>adj. 善良的，好心的</w:t>
      </w:r>
    </w:p>
    <w:p>
      <w:pPr>
        <w:pStyle w:val="Para 01"/>
      </w:pPr>
      <w:r>
        <w:rPr>
          <w:rStyle w:val="Text7"/>
        </w:rPr>
        <w:t>记</w:t>
      </w:r>
      <w:r>
        <w:t xml:space="preserve"> well-好，meaning-意思；意图→意图好的——即“善良的，好心的”。</w:t>
      </w:r>
    </w:p>
    <w:p>
      <w:pPr>
        <w:pStyle w:val="Para 03"/>
      </w:pPr>
      <w:r>
        <w:rPr>
          <w:rStyle w:val="Text0"/>
        </w:rPr>
        <w:t xml:space="preserve">bench </w:t>
      </w:r>
      <w:r>
        <w:t>/bentʃ/</w:t>
      </w:r>
    </w:p>
    <w:p>
      <w:pPr>
        <w:pStyle w:val="Para 01"/>
      </w:pPr>
      <w:r>
        <w:t>n. 长凳，长椅；工作台</w:t>
      </w:r>
    </w:p>
    <w:p>
      <w:pPr>
        <w:pStyle w:val="Para 01"/>
      </w:pPr>
      <w:r>
        <w:rPr>
          <w:rStyle w:val="Text7"/>
        </w:rPr>
        <w:t>记</w:t>
      </w:r>
      <w:r>
        <w:t xml:space="preserve"> b=bar-木棒，木条，ench=length-长，长度→由“长木条”引申为“长凳，长椅；工作台”。</w:t>
      </w:r>
    </w:p>
    <w:p>
      <w:pPr>
        <w:pStyle w:val="Para 07"/>
      </w:pPr>
      <w:r>
        <w:t>decrease</w:t>
      </w:r>
    </w:p>
    <w:p>
      <w:pPr>
        <w:pStyle w:val="Para 01"/>
      </w:pPr>
      <w:r>
        <w:rPr>
          <w:rStyle w:val="Text1"/>
        </w:rPr>
        <w:t>/dɪˈkriːs/</w:t>
      </w:r>
      <w:r>
        <w:t xml:space="preserve"> v. 减少，减小 </w:t>
      </w:r>
      <w:r>
        <w:rPr>
          <w:rStyle w:val="Text1"/>
        </w:rPr>
        <w:t>/ˈdiːkriːs/</w:t>
      </w:r>
      <w:r>
        <w:t xml:space="preserve"> n. 减少，减小；减少额，减小量</w:t>
      </w:r>
    </w:p>
    <w:p>
      <w:pPr>
        <w:pStyle w:val="Para 01"/>
      </w:pPr>
      <w:r>
        <w:rPr>
          <w:rStyle w:val="Text7"/>
        </w:rPr>
        <w:t>反</w:t>
      </w:r>
      <w:r>
        <w:t xml:space="preserve"> increase (v. 增加)</w:t>
      </w:r>
    </w:p>
    <w:p>
      <w:pPr>
        <w:pStyle w:val="Para 03"/>
      </w:pPr>
      <w:r>
        <w:rPr>
          <w:rStyle w:val="Text0"/>
        </w:rPr>
        <w:t xml:space="preserve">favo(u)r </w:t>
      </w:r>
      <w:r>
        <w:t>/ˈfeɪvə(r)/</w:t>
      </w:r>
    </w:p>
    <w:p>
      <w:pPr>
        <w:pStyle w:val="Para 01"/>
      </w:pPr>
      <w:r>
        <w:t>n. 好感；赞同 vt. 支持，拥护；赞同</w:t>
      </w:r>
    </w:p>
    <w:p>
      <w:pPr>
        <w:pStyle w:val="Para 01"/>
      </w:pPr>
      <w:r>
        <w:rPr>
          <w:rStyle w:val="Text7"/>
        </w:rPr>
        <w:t>记</w:t>
      </w:r>
      <w:r>
        <w:t xml:space="preserve"> “favour-好感”由“flavour-味道，风味”简写而来→味道香，让人垂涎欲滴——即“好感”，引申为“赞同；支持，拥护”。</w:t>
      </w:r>
    </w:p>
    <w:p>
      <w:pPr>
        <w:pStyle w:val="Para 06"/>
      </w:pPr>
      <w:r>
        <w:rPr>
          <w:rStyle w:val="Text12"/>
        </w:rPr>
        <w:t>考</w:t>
      </w:r>
      <w:r>
        <w:rPr>
          <w:rStyle w:val="Text3"/>
        </w:rPr>
        <w:t xml:space="preserve"> </w:t>
      </w:r>
      <w:r>
        <w:t>stand in favor of sth.</w:t>
      </w:r>
      <w:r>
        <w:rPr>
          <w:rStyle w:val="Text3"/>
        </w:rPr>
        <w:t xml:space="preserve"> 赞成或支持某事(2013年-阅读4)</w:t>
      </w:r>
    </w:p>
    <w:p>
      <w:pPr>
        <w:pStyle w:val="Para 05"/>
      </w:pPr>
      <w:r>
        <w:t>派生词</w:t>
      </w:r>
    </w:p>
    <w:p>
      <w:pPr>
        <w:pStyle w:val="Para 01"/>
      </w:pPr>
      <w:r>
        <w:drawing>
          <wp:inline>
            <wp:extent cx="50800" cy="50800"/>
            <wp:effectExtent b="0" l="0" r="0" t="0"/>
            <wp:docPr descr="0" id="59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favo(u)rable</w:t>
      </w:r>
      <w:r>
        <w:t xml:space="preserve"> </w:t>
      </w:r>
      <w:r>
        <w:rPr>
          <w:rStyle w:val="Text1"/>
        </w:rPr>
        <w:t>/ˈfeɪvərəbl/</w:t>
      </w:r>
      <w:r>
        <w:t xml:space="preserve"> adj. 讨人喜欢的；赞同的；有利的(able-形容词后缀)</w:t>
      </w:r>
    </w:p>
    <w:p>
      <w:pPr>
        <w:pStyle w:val="Para 01"/>
      </w:pPr>
      <w:r>
        <w:drawing>
          <wp:inline>
            <wp:extent cx="50800" cy="50800"/>
            <wp:effectExtent b="0" l="0" r="0" t="0"/>
            <wp:docPr descr="0" id="59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favo(u)rite</w:t>
      </w:r>
      <w:r>
        <w:t xml:space="preserve"> </w:t>
      </w:r>
      <w:r>
        <w:rPr>
          <w:rStyle w:val="Text1"/>
        </w:rPr>
        <w:t>/ˈfeɪvərɪt/</w:t>
      </w:r>
      <w:r>
        <w:t xml:space="preserve"> adj. 特别喜爱的 n. 特别喜欢的人或事物</w:t>
      </w:r>
    </w:p>
    <w:p>
      <w:pPr>
        <w:pStyle w:val="Para 01"/>
      </w:pPr>
      <w:r>
        <w:rPr>
          <w:rStyle w:val="Text7"/>
        </w:rPr>
        <w:t>记</w:t>
      </w:r>
      <w:r>
        <w:t xml:space="preserve"> favour-好感，it=est-最，e-尾缀→极其有“好感”的，爱不释手的——即“特别喜爱的”，引申为“特别喜欢的人或事物”。</w:t>
      </w:r>
    </w:p>
    <w:p>
      <w:pPr>
        <w:pStyle w:val="Para 03"/>
      </w:pPr>
      <w:r>
        <w:rPr>
          <w:rStyle w:val="Text0"/>
        </w:rPr>
        <w:t xml:space="preserve">glimpse </w:t>
      </w:r>
      <w:r>
        <w:t>/ɡlɪmps/</w:t>
      </w:r>
    </w:p>
    <w:p>
      <w:pPr>
        <w:pStyle w:val="Para 01"/>
      </w:pPr>
      <w:r>
        <w:t>v./n. 一瞥，瞥见</w:t>
      </w:r>
    </w:p>
    <w:p>
      <w:pPr>
        <w:pStyle w:val="Para 01"/>
      </w:pPr>
      <w:r>
        <w:rPr>
          <w:rStyle w:val="Text7"/>
        </w:rPr>
        <w:t>记</w:t>
      </w:r>
      <w:r>
        <w:t xml:space="preserve"> glim=gleam-闪光，pse=pace-速度→像“闪光”的速度一样，快速地瞟一眼——即“一瞥，瞥见”。</w:t>
      </w:r>
    </w:p>
    <w:p>
      <w:pPr>
        <w:pStyle w:val="Para 03"/>
      </w:pPr>
      <w:r>
        <w:rPr>
          <w:rStyle w:val="Text0"/>
        </w:rPr>
        <w:t xml:space="preserve">impossible </w:t>
      </w:r>
      <w:r>
        <w:t>/ɪmˈpɒsəbl/</w:t>
      </w:r>
    </w:p>
    <w:p>
      <w:pPr>
        <w:pStyle w:val="Para 01"/>
      </w:pPr>
      <w:r>
        <w:t>adj. 不可能的，办不到的 (im-否定前缀)</w:t>
      </w:r>
    </w:p>
    <w:p>
      <w:pPr>
        <w:pStyle w:val="Para 05"/>
      </w:pPr>
      <w:r>
        <w:t>派生词</w:t>
      </w:r>
    </w:p>
    <w:p>
      <w:pPr>
        <w:pStyle w:val="Para 01"/>
      </w:pPr>
      <w:r>
        <w:drawing>
          <wp:inline>
            <wp:extent cx="50800" cy="50800"/>
            <wp:effectExtent b="0" l="0" r="0" t="0"/>
            <wp:docPr descr="0" id="59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impossibility</w:t>
      </w:r>
      <w:r>
        <w:t xml:space="preserve"> </w:t>
      </w:r>
      <w:r>
        <w:rPr>
          <w:rStyle w:val="Text1"/>
        </w:rPr>
        <w:t>/ɪmˌpɒsəˈbɪləti/</w:t>
      </w:r>
      <w:r>
        <w:t xml:space="preserve"> n. 不可能性；不可能的事，办不到的事(ity-名词后缀)</w:t>
      </w:r>
    </w:p>
    <w:p>
      <w:pPr>
        <w:pStyle w:val="Para 03"/>
      </w:pPr>
      <w:r>
        <w:rPr>
          <w:rStyle w:val="Text0"/>
        </w:rPr>
        <w:t xml:space="preserve">massacre </w:t>
      </w:r>
      <w:r>
        <w:t>/ˈmæsəkə(r)/</w:t>
      </w:r>
    </w:p>
    <w:p>
      <w:pPr>
        <w:pStyle w:val="Para 01"/>
      </w:pPr>
      <w:r>
        <w:t>vt. 残杀，集体屠杀 n. 残杀，大屠杀</w:t>
      </w:r>
    </w:p>
    <w:p>
      <w:pPr>
        <w:pStyle w:val="Para 01"/>
      </w:pPr>
      <w:r>
        <w:rPr>
          <w:rStyle w:val="Text7"/>
        </w:rPr>
        <w:t>记</w:t>
      </w:r>
      <w:r>
        <w:t xml:space="preserve"> mass-大量；群众，a-一，cre=crime-犯罪→一种针对大量平民的犯罪——即“残杀，大屠杀”。</w:t>
      </w:r>
    </w:p>
    <w:p>
      <w:pPr>
        <w:pStyle w:val="Para 03"/>
      </w:pPr>
      <w:r>
        <w:rPr>
          <w:rStyle w:val="Text0"/>
        </w:rPr>
        <w:t xml:space="preserve">noble </w:t>
      </w:r>
      <w:r>
        <w:t>/ˈnəʊbl/</w:t>
      </w:r>
    </w:p>
    <w:p>
      <w:pPr>
        <w:pStyle w:val="Para 01"/>
      </w:pPr>
      <w:r>
        <w:t>adj. 贵族的，高贵的；高尚的，宏伟的 n. 贵族</w:t>
      </w:r>
    </w:p>
    <w:p>
      <w:pPr>
        <w:pStyle w:val="Para 01"/>
      </w:pPr>
      <w:r>
        <w:rPr>
          <w:rStyle w:val="Text7"/>
        </w:rPr>
        <w:t>记</w:t>
      </w:r>
      <w:r>
        <w:t xml:space="preserve"> no=nod-点头，ble=able-能够的，可以的→“点头”示意可以的，有决定权的——即“贵族的，高贵的”，引申为“高尚的，宏伟的”和“贵族”。</w:t>
      </w:r>
    </w:p>
    <w:p>
      <w:pPr>
        <w:pStyle w:val="Para 03"/>
      </w:pPr>
      <w:r>
        <w:rPr>
          <w:rStyle w:val="Text0"/>
        </w:rPr>
        <w:t xml:space="preserve">oral </w:t>
      </w:r>
      <w:r>
        <w:t>/ˈɔːrəl/</w:t>
      </w:r>
    </w:p>
    <w:p>
      <w:pPr>
        <w:pStyle w:val="Para 01"/>
      </w:pPr>
      <w:r>
        <w:t>adj. 口头的，口述的；口的</w:t>
      </w:r>
    </w:p>
    <w:p>
      <w:pPr>
        <w:pStyle w:val="Para 06"/>
      </w:pPr>
      <w:r>
        <w:rPr>
          <w:rStyle w:val="Text12"/>
        </w:rPr>
        <w:t>考</w:t>
      </w:r>
      <w:r>
        <w:rPr>
          <w:rStyle w:val="Text3"/>
        </w:rPr>
        <w:t xml:space="preserve"> </w:t>
      </w:r>
      <w:r>
        <w:t>oral and written English</w:t>
      </w:r>
      <w:r>
        <w:rPr>
          <w:rStyle w:val="Text3"/>
        </w:rPr>
        <w:t xml:space="preserve"> 英语口语和书面语(2005年-阅读4)</w:t>
      </w:r>
    </w:p>
    <w:p>
      <w:pPr>
        <w:pStyle w:val="Para 03"/>
      </w:pPr>
      <w:r>
        <w:rPr>
          <w:rStyle w:val="Text0"/>
        </w:rPr>
        <w:t xml:space="preserve">reason </w:t>
      </w:r>
      <w:r>
        <w:t>/ˈriːzn/</w:t>
      </w:r>
    </w:p>
    <w:p>
      <w:pPr>
        <w:pStyle w:val="Para 01"/>
      </w:pPr>
      <w:r>
        <w:t>n. 理由；理性 v. 推理，分析</w:t>
      </w:r>
    </w:p>
    <w:p>
      <w:pPr>
        <w:pStyle w:val="Para 05"/>
      </w:pPr>
      <w:r>
        <w:t>派生词</w:t>
      </w:r>
    </w:p>
    <w:p>
      <w:pPr>
        <w:pStyle w:val="Para 01"/>
      </w:pPr>
      <w:r>
        <w:drawing>
          <wp:inline>
            <wp:extent cx="50800" cy="50800"/>
            <wp:effectExtent b="0" l="0" r="0" t="0"/>
            <wp:docPr descr="0" id="59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reasoned</w:t>
      </w:r>
      <w:r>
        <w:t xml:space="preserve"> </w:t>
      </w:r>
      <w:r>
        <w:rPr>
          <w:rStyle w:val="Text1"/>
        </w:rPr>
        <w:t>/ˈriːzənd/</w:t>
      </w:r>
      <w:r>
        <w:t xml:space="preserve"> adj. 理由充分的；详尽论述的(ed-的)</w:t>
      </w:r>
    </w:p>
    <w:p>
      <w:pPr>
        <w:pStyle w:val="Para 01"/>
      </w:pPr>
      <w:r>
        <w:drawing>
          <wp:inline>
            <wp:extent cx="50800" cy="50800"/>
            <wp:effectExtent b="0" l="0" r="0" t="0"/>
            <wp:docPr descr="0" id="59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reasonable</w:t>
      </w:r>
      <w:r>
        <w:t xml:space="preserve"> </w:t>
      </w:r>
      <w:r>
        <w:rPr>
          <w:rStyle w:val="Text1"/>
        </w:rPr>
        <w:t>/ˈriːznəbl/</w:t>
      </w:r>
      <w:r>
        <w:t xml:space="preserve"> adj. 合理的；通情达理的；公道的；尚可的(able-形容词后缀)</w:t>
      </w:r>
    </w:p>
    <w:p>
      <w:pPr>
        <w:pStyle w:val="Para 01"/>
      </w:pPr>
      <w:r>
        <w:drawing>
          <wp:inline>
            <wp:extent cx="50800" cy="50800"/>
            <wp:effectExtent b="0" l="0" r="0" t="0"/>
            <wp:docPr descr="0" id="59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reasonably</w:t>
      </w:r>
      <w:r>
        <w:t xml:space="preserve"> </w:t>
      </w:r>
      <w:r>
        <w:rPr>
          <w:rStyle w:val="Text1"/>
        </w:rPr>
        <w:t>/ˈriːznəbli/</w:t>
      </w:r>
      <w:r>
        <w:t xml:space="preserve"> adv. 合理地；适度地</w:t>
      </w:r>
    </w:p>
    <w:p>
      <w:pPr>
        <w:pStyle w:val="Para 01"/>
      </w:pPr>
      <w:r>
        <w:rPr>
          <w:rStyle w:val="Text7"/>
        </w:rPr>
        <w:t>记</w:t>
      </w:r>
      <w:r>
        <w:t xml:space="preserve"> reason-理由；理性，ably-复合副词后缀，由able 和ly 组合而来→合理地。</w:t>
      </w:r>
    </w:p>
    <w:p>
      <w:pPr>
        <w:pStyle w:val="Para 01"/>
      </w:pPr>
      <w:r>
        <w:drawing>
          <wp:inline>
            <wp:extent cx="50800" cy="50800"/>
            <wp:effectExtent b="0" l="0" r="0" t="0"/>
            <wp:docPr descr="0" id="60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reasoning</w:t>
      </w:r>
      <w:r>
        <w:t xml:space="preserve"> </w:t>
      </w:r>
      <w:r>
        <w:rPr>
          <w:rStyle w:val="Text1"/>
        </w:rPr>
        <w:t>/ˈriːzənɪŋ/</w:t>
      </w:r>
      <w:r>
        <w:t xml:space="preserve"> n. 推理(ing-名词后缀)</w:t>
      </w:r>
    </w:p>
    <w:p>
      <w:pPr>
        <w:pStyle w:val="Para 07"/>
      </w:pPr>
      <w:r>
        <w:t>supplement</w:t>
      </w:r>
    </w:p>
    <w:p>
      <w:pPr>
        <w:pStyle w:val="Para 01"/>
      </w:pPr>
      <w:r>
        <w:rPr>
          <w:rStyle w:val="Text1"/>
        </w:rPr>
        <w:t>/ˈsʌplɪmənt/</w:t>
      </w:r>
      <w:r>
        <w:t xml:space="preserve"> n. 补充(品)，增补(品)；(书籍的)附录，(报刊的)增刊；补给品 </w:t>
      </w:r>
      <w:r>
        <w:rPr>
          <w:rStyle w:val="Text1"/>
        </w:rPr>
        <w:t>/ˈsʌplɪment/</w:t>
      </w:r>
      <w:r>
        <w:t xml:space="preserve"> vt. 补充，增补</w:t>
      </w:r>
    </w:p>
    <w:p>
      <w:pPr>
        <w:pStyle w:val="Para 01"/>
      </w:pPr>
      <w:r>
        <w:rPr>
          <w:rStyle w:val="Text7"/>
        </w:rPr>
        <w:t>记</w:t>
      </w:r>
      <w:r>
        <w:t xml:space="preserve"> sup=sub-下面，ple-词根，满，ment-名词后缀→从下面开始补充，使其完全变满——即“补充(品)，增补(品)”，引申为“(书籍的) 附录，(报刊的) 增刊”及“补给品”。</w:t>
      </w:r>
    </w:p>
    <w:p>
      <w:pPr>
        <w:pStyle w:val="Para 03"/>
      </w:pPr>
      <w:r>
        <w:rPr>
          <w:rStyle w:val="Text0"/>
        </w:rPr>
        <w:t xml:space="preserve">wheel </w:t>
      </w:r>
      <w:r>
        <w:t>/wiːl/</w:t>
      </w:r>
    </w:p>
    <w:p>
      <w:pPr>
        <w:pStyle w:val="Para 01"/>
      </w:pPr>
      <w:r>
        <w:t>v. 旋转；滚动，转动 n. 轮子，车轮</w:t>
      </w:r>
    </w:p>
    <w:p>
      <w:pPr>
        <w:pStyle w:val="Para 01"/>
      </w:pPr>
      <w:r>
        <w:rPr>
          <w:rStyle w:val="Text7"/>
        </w:rPr>
        <w:t>记</w:t>
      </w:r>
      <w:r>
        <w:t xml:space="preserve"> wheel 与whirl 意义相近，其发音很像物体快速“旋转”时所发出的声音。</w:t>
      </w:r>
    </w:p>
    <w:p>
      <w:pPr>
        <w:pStyle w:val="Para 01"/>
      </w:pPr>
      <w:r>
        <w:rPr>
          <w:rStyle w:val="Text7"/>
        </w:rPr>
        <w:t>近</w:t>
      </w:r>
      <w:r>
        <w:t xml:space="preserve"> whirl (n. 旋转，回旋；打转)</w:t>
      </w:r>
    </w:p>
    <w:p>
      <w:pPr>
        <w:pStyle w:val="Para 07"/>
      </w:pPr>
      <w:r>
        <w:t xml:space="preserve">bend </w:t>
      </w:r>
      <w:r>
        <w:rPr>
          <w:rStyle w:val="Text1"/>
        </w:rPr>
        <w:t>/bend/</w:t>
      </w:r>
    </w:p>
    <w:p>
      <w:pPr>
        <w:pStyle w:val="Para 01"/>
      </w:pPr>
      <w:r>
        <w:t>n. 弯曲；弯腰 v. (使)弯曲，折弯</w:t>
      </w:r>
    </w:p>
    <w:p>
      <w:pPr>
        <w:pStyle w:val="Para 01"/>
      </w:pPr>
      <w:r>
        <w:rPr>
          <w:rStyle w:val="Text7"/>
        </w:rPr>
        <w:t>记</w:t>
      </w:r>
      <w:r>
        <w:t xml:space="preserve"> “bend-弯，弯曲”由“band-带子”演变而来[a-e 元音变化]→“带子”都呈“弯曲”状——即“弯曲”，引申为动词词义“(使) 弯曲，折弯”。</w:t>
      </w:r>
    </w:p>
    <w:p>
      <w:pPr>
        <w:pStyle w:val="Para 03"/>
      </w:pPr>
      <w:r>
        <w:rPr>
          <w:rStyle w:val="Text0"/>
        </w:rPr>
        <w:t xml:space="preserve">category </w:t>
      </w:r>
      <w:r>
        <w:t>/ˈkætəɡəri/</w:t>
      </w:r>
    </w:p>
    <w:p>
      <w:pPr>
        <w:pStyle w:val="Para 01"/>
      </w:pPr>
      <w:r>
        <w:t>n. 种类，部属，类目；【数】范畴，类型</w:t>
      </w:r>
    </w:p>
    <w:p>
      <w:pPr>
        <w:pStyle w:val="Para 01"/>
      </w:pPr>
      <w:r>
        <w:rPr>
          <w:rStyle w:val="Text7"/>
        </w:rPr>
        <w:t>记</w:t>
      </w:r>
      <w:r>
        <w:t xml:space="preserve"> cate=cata-前缀，向下，落下，gor=group-群；组；类，y-名词后缀→属于同一“类”别——即“种类，部属，类目”，引申为数学上的“范畴，类型”。</w:t>
      </w:r>
    </w:p>
    <w:p>
      <w:pPr>
        <w:pStyle w:val="Para 03"/>
      </w:pPr>
      <w:r>
        <w:rPr>
          <w:rStyle w:val="Text0"/>
        </w:rPr>
        <w:t xml:space="preserve">crow </w:t>
      </w:r>
      <w:r>
        <w:t>/krəʊ/</w:t>
      </w:r>
    </w:p>
    <w:p>
      <w:pPr>
        <w:pStyle w:val="Para 01"/>
      </w:pPr>
      <w:r>
        <w:t>v. 啼叫；鸡叫，报晓 n. 乌鸦</w:t>
      </w:r>
    </w:p>
    <w:p>
      <w:pPr>
        <w:pStyle w:val="Para 01"/>
      </w:pPr>
      <w:r>
        <w:rPr>
          <w:rStyle w:val="Text7"/>
        </w:rPr>
        <w:t>记</w:t>
      </w:r>
      <w:r>
        <w:t xml:space="preserve"> 该词为拟声词，其发音似公鸡的啼叫声——即“啼叫；鸡叫，报晓”。该词之所以还有“乌鸦”之意则源于“乌鸦”的叫声与公鸡的啼叫有几分相似，因此还表示“乌鸦”。</w:t>
      </w:r>
    </w:p>
    <w:p>
      <w:pPr>
        <w:pStyle w:val="Para 03"/>
      </w:pPr>
      <w:r>
        <w:rPr>
          <w:rStyle w:val="Text0"/>
        </w:rPr>
        <w:t xml:space="preserve">eminent </w:t>
      </w:r>
      <w:r>
        <w:t>/ˈemɪnənt/</w:t>
      </w:r>
    </w:p>
    <w:p>
      <w:pPr>
        <w:pStyle w:val="Para 01"/>
      </w:pPr>
      <w:r>
        <w:t>adj. 显赫的，杰出的</w:t>
      </w:r>
    </w:p>
    <w:p>
      <w:pPr>
        <w:pStyle w:val="Para 01"/>
      </w:pPr>
      <w:r>
        <w:rPr>
          <w:rStyle w:val="Text7"/>
        </w:rPr>
        <w:t>记</w:t>
      </w:r>
      <w:r>
        <w:t xml:space="preserve"> e-向外，出去，min-词根，突出，伸出，ent-形容词后缀→在众人中“突显”出来的，出类拔萃的→显赫的，杰出的。</w:t>
      </w:r>
    </w:p>
    <w:p>
      <w:pPr>
        <w:pStyle w:val="Para 03"/>
      </w:pPr>
      <w:r>
        <w:rPr>
          <w:rStyle w:val="Text0"/>
        </w:rPr>
        <w:t xml:space="preserve">fear </w:t>
      </w:r>
      <w:r>
        <w:t>/fɪə(r)/</w:t>
      </w:r>
    </w:p>
    <w:p>
      <w:pPr>
        <w:pStyle w:val="Para 01"/>
      </w:pPr>
      <w:r>
        <w:t>n./vt. 害怕，恐惧；担心，忧虑</w:t>
      </w:r>
    </w:p>
    <w:p>
      <w:pPr>
        <w:pStyle w:val="Para 01"/>
      </w:pPr>
      <w:r>
        <w:rPr>
          <w:rStyle w:val="Text7"/>
        </w:rPr>
        <w:t>考</w:t>
      </w:r>
      <w:r>
        <w:t xml:space="preserve"> </w:t>
      </w:r>
      <w:r>
        <w:rPr>
          <w:rStyle w:val="Text3"/>
        </w:rPr>
        <w:t>for fear of</w:t>
      </w:r>
      <w:r>
        <w:t xml:space="preserve"> 生怕…，以免…(2010年-阅读4)</w:t>
      </w:r>
    </w:p>
    <w:p>
      <w:pPr>
        <w:pStyle w:val="Para 05"/>
      </w:pPr>
      <w:r>
        <w:t>派生词</w:t>
      </w:r>
    </w:p>
    <w:p>
      <w:pPr>
        <w:pStyle w:val="Para 01"/>
      </w:pPr>
      <w:r>
        <w:drawing>
          <wp:inline>
            <wp:extent cx="50800" cy="50800"/>
            <wp:effectExtent b="0" l="0" r="0" t="0"/>
            <wp:docPr descr="0" id="60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fearful</w:t>
      </w:r>
      <w:r>
        <w:t xml:space="preserve"> </w:t>
      </w:r>
      <w:r>
        <w:rPr>
          <w:rStyle w:val="Text1"/>
        </w:rPr>
        <w:t>/ˈfɪəfl/</w:t>
      </w:r>
      <w:r>
        <w:t xml:space="preserve"> adj. 害怕的；可怕的；忧虑的(ful-的)</w:t>
      </w:r>
    </w:p>
    <w:p>
      <w:pPr>
        <w:pStyle w:val="Para 06"/>
      </w:pPr>
      <w:r>
        <w:rPr>
          <w:rStyle w:val="Text12"/>
        </w:rPr>
        <w:t>考</w:t>
      </w:r>
      <w:r>
        <w:rPr>
          <w:rStyle w:val="Text3"/>
        </w:rPr>
        <w:t xml:space="preserve"> </w:t>
      </w:r>
      <w:r>
        <w:t>be fearful of doing sth.</w:t>
      </w:r>
      <w:r>
        <w:rPr>
          <w:rStyle w:val="Text3"/>
        </w:rPr>
        <w:t xml:space="preserve"> 害怕(或担心) 做某事(2013年-完形)</w:t>
      </w:r>
    </w:p>
    <w:p>
      <w:pPr>
        <w:pStyle w:val="Para 01"/>
      </w:pPr>
      <w:r>
        <w:drawing>
          <wp:inline>
            <wp:extent cx="50800" cy="50800"/>
            <wp:effectExtent b="0" l="0" r="0" t="0"/>
            <wp:docPr descr="0" id="60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fearsome</w:t>
      </w:r>
      <w:r>
        <w:t xml:space="preserve"> </w:t>
      </w:r>
      <w:r>
        <w:rPr>
          <w:rStyle w:val="Text1"/>
        </w:rPr>
        <w:t>/ˈfɪəsəm/</w:t>
      </w:r>
      <w:r>
        <w:t xml:space="preserve"> adj. 害怕的；可怕的，吓人的(some-形容词后缀)</w:t>
      </w:r>
    </w:p>
    <w:p>
      <w:pPr>
        <w:pStyle w:val="Para 03"/>
      </w:pPr>
      <w:r>
        <w:rPr>
          <w:rStyle w:val="Text0"/>
        </w:rPr>
        <w:t xml:space="preserve">globe </w:t>
      </w:r>
      <w:r>
        <w:t>/ɡləʊb/</w:t>
      </w:r>
    </w:p>
    <w:p>
      <w:pPr>
        <w:pStyle w:val="Para 01"/>
      </w:pPr>
      <w:r>
        <w:t>n. 地球；世界；地球仪</w:t>
      </w:r>
    </w:p>
    <w:p>
      <w:pPr>
        <w:pStyle w:val="Para 01"/>
      </w:pPr>
      <w:r>
        <w:rPr>
          <w:rStyle w:val="Text7"/>
        </w:rPr>
        <w:t>记</w:t>
      </w:r>
      <w:r>
        <w:t xml:space="preserve"> glo=ground-地面，土地，be=ball-球→与“地”有关的“球”，即“地球”，引申为“世界；地球仪”。</w:t>
      </w:r>
    </w:p>
    <w:p>
      <w:pPr>
        <w:pStyle w:val="Para 05"/>
      </w:pPr>
      <w:r>
        <w:t>派生词</w:t>
      </w:r>
    </w:p>
    <w:p>
      <w:pPr>
        <w:pStyle w:val="Para 01"/>
      </w:pPr>
      <w:r>
        <w:drawing>
          <wp:inline>
            <wp:extent cx="50800" cy="50800"/>
            <wp:effectExtent b="0" l="0" r="0" t="0"/>
            <wp:docPr descr="0" id="60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global</w:t>
      </w:r>
      <w:r>
        <w:t xml:space="preserve"> </w:t>
      </w:r>
      <w:r>
        <w:rPr>
          <w:rStyle w:val="Text1"/>
        </w:rPr>
        <w:t>/ˈɡləʊbl/</w:t>
      </w:r>
      <w:r>
        <w:t xml:space="preserve"> adj. 球状的；全球的，全世界的(al-的)</w:t>
      </w:r>
    </w:p>
    <w:p>
      <w:pPr>
        <w:pStyle w:val="Para 01"/>
      </w:pPr>
      <w:r>
        <w:rPr>
          <w:rStyle w:val="Text7"/>
        </w:rPr>
        <w:t>考</w:t>
      </w:r>
      <w:r>
        <w:t xml:space="preserve"> </w:t>
      </w:r>
      <w:r>
        <w:rPr>
          <w:rStyle w:val="Text3"/>
        </w:rPr>
        <w:t>global warming</w:t>
      </w:r>
      <w:r>
        <w:t xml:space="preserve"> 全球变暖(2005年-阅读2)</w:t>
      </w:r>
    </w:p>
    <w:p>
      <w:pPr>
        <w:pStyle w:val="Para 03"/>
      </w:pPr>
      <w:r>
        <w:rPr>
          <w:rStyle w:val="Text0"/>
        </w:rPr>
        <w:t xml:space="preserve">heavy </w:t>
      </w:r>
      <w:r>
        <w:t>/ˈhevi/</w:t>
      </w:r>
    </w:p>
    <w:p>
      <w:pPr>
        <w:pStyle w:val="Para 01"/>
      </w:pPr>
      <w:r>
        <w:t>adj. 重的，沉重有力的；大量的 adv. 沉重地，笨重地；大量地</w:t>
      </w:r>
    </w:p>
    <w:p>
      <w:pPr>
        <w:pStyle w:val="Para 06"/>
      </w:pPr>
      <w:r>
        <w:rPr>
          <w:rStyle w:val="Text12"/>
        </w:rPr>
        <w:t>考</w:t>
      </w:r>
      <w:r>
        <w:rPr>
          <w:rStyle w:val="Text3"/>
        </w:rPr>
        <w:t xml:space="preserve"> </w:t>
      </w:r>
      <w:r>
        <w:t>heavy bulk commodity</w:t>
      </w:r>
      <w:r>
        <w:rPr>
          <w:rStyle w:val="Text3"/>
        </w:rPr>
        <w:t xml:space="preserve"> 大宗货物(2003年-阅读3)</w:t>
      </w:r>
    </w:p>
    <w:p>
      <w:pPr>
        <w:pStyle w:val="Para 06"/>
      </w:pPr>
      <w:r>
        <w:t>make heavy reading for sb.</w:t>
      </w:r>
      <w:r>
        <w:rPr>
          <w:rStyle w:val="Text3"/>
        </w:rPr>
        <w:t xml:space="preserve"> 使某人读起来感觉很沉重(2008年-阅读2)</w:t>
      </w:r>
    </w:p>
    <w:p>
      <w:pPr>
        <w:pStyle w:val="Para 03"/>
      </w:pPr>
      <w:r>
        <w:rPr>
          <w:rStyle w:val="Text0"/>
        </w:rPr>
        <w:t xml:space="preserve">impress </w:t>
      </w:r>
      <w:r>
        <w:t>/ɪmˈpres/</w:t>
      </w:r>
    </w:p>
    <w:p>
      <w:pPr>
        <w:pStyle w:val="Para 01"/>
      </w:pPr>
      <w:r>
        <w:t>vt. 压印；给…留下印象，使铭记</w:t>
      </w:r>
    </w:p>
    <w:p>
      <w:pPr>
        <w:pStyle w:val="Para 01"/>
      </w:pPr>
      <w:r>
        <w:rPr>
          <w:rStyle w:val="Text7"/>
        </w:rPr>
        <w:t>记</w:t>
      </w:r>
      <w:r>
        <w:t xml:space="preserve"> im=in-向里，press-按，压→向里压，向里按——即“压印”，引申为“给…留下印象，使铭记”。</w:t>
      </w:r>
    </w:p>
    <w:p>
      <w:pPr>
        <w:pStyle w:val="Para 05"/>
      </w:pPr>
      <w:r>
        <w:t>派生词</w:t>
      </w:r>
    </w:p>
    <w:p>
      <w:pPr>
        <w:pStyle w:val="Para 01"/>
      </w:pPr>
      <w:r>
        <w:drawing>
          <wp:inline>
            <wp:extent cx="50800" cy="50800"/>
            <wp:effectExtent b="0" l="0" r="0" t="0"/>
            <wp:docPr descr="0" id="60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impressive</w:t>
      </w:r>
      <w:r>
        <w:t xml:space="preserve"> </w:t>
      </w:r>
      <w:r>
        <w:rPr>
          <w:rStyle w:val="Text1"/>
        </w:rPr>
        <w:t>/ɪmˈpresɪv/</w:t>
      </w:r>
      <w:r>
        <w:t xml:space="preserve"> adj. 给人印象深刻的(ive-的)</w:t>
      </w:r>
    </w:p>
    <w:p>
      <w:pPr>
        <w:pStyle w:val="Para 03"/>
      </w:pPr>
      <w:r>
        <w:rPr>
          <w:rStyle w:val="Text0"/>
        </w:rPr>
        <w:t xml:space="preserve">position </w:t>
      </w:r>
      <w:r>
        <w:t>/pəˈzɪʃn/</w:t>
      </w:r>
    </w:p>
    <w:p>
      <w:pPr>
        <w:pStyle w:val="Para 01"/>
      </w:pPr>
      <w:r>
        <w:t>n. 立场；位置；职位；姿势，姿态 vt. 把…放在适当位置</w:t>
      </w:r>
    </w:p>
    <w:p>
      <w:pPr>
        <w:pStyle w:val="Para 01"/>
      </w:pPr>
      <w:r>
        <w:rPr>
          <w:rStyle w:val="Text7"/>
        </w:rPr>
        <w:t>记</w:t>
      </w:r>
      <w:r>
        <w:t xml:space="preserve"> pos=pose-姿势，姿态，it-词根，走，ion-名词后缀→你走向敌方还是走向我方，所展现出来的“姿势”和“姿态”，即“立场”，引申为“位置；职位”。</w:t>
      </w:r>
    </w:p>
    <w:p>
      <w:pPr>
        <w:pStyle w:val="Para 01"/>
      </w:pPr>
      <w:r>
        <w:rPr>
          <w:rStyle w:val="Text7"/>
        </w:rPr>
        <w:t>考</w:t>
      </w:r>
      <w:r>
        <w:t xml:space="preserve"> </w:t>
      </w:r>
      <w:r>
        <w:rPr>
          <w:rStyle w:val="Text3"/>
        </w:rPr>
        <w:t>in the position of</w:t>
      </w:r>
      <w:r>
        <w:t xml:space="preserve"> 处在…的位置(2003 年- 阅读3)</w:t>
      </w:r>
    </w:p>
    <w:p>
      <w:pPr>
        <w:pStyle w:val="Para 01"/>
      </w:pPr>
      <w:r>
        <w:rPr>
          <w:rStyle w:val="Text3"/>
        </w:rPr>
        <w:t>take position</w:t>
      </w:r>
      <w:r>
        <w:t xml:space="preserve"> 持( 某种) 立场，采取( 某种) 态度(2010 年- 阅读2)</w:t>
      </w:r>
    </w:p>
    <w:p>
      <w:pPr>
        <w:pStyle w:val="Para 05"/>
      </w:pPr>
      <w:r>
        <w:t>派生词</w:t>
      </w:r>
    </w:p>
    <w:p>
      <w:pPr>
        <w:pStyle w:val="Para 01"/>
      </w:pPr>
      <w:r>
        <w:drawing>
          <wp:inline>
            <wp:extent cx="50800" cy="50800"/>
            <wp:effectExtent b="0" l="0" r="0" t="0"/>
            <wp:docPr descr="0" id="60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positive</w:t>
      </w:r>
      <w:r>
        <w:t xml:space="preserve"> </w:t>
      </w:r>
      <w:r>
        <w:rPr>
          <w:rStyle w:val="Text1"/>
        </w:rPr>
        <w:t>/ˈpɒzətɪv/</w:t>
      </w:r>
      <w:r>
        <w:t xml:space="preserve"> adj. 确定的，确实的；积极的(position 的形容词形式，ive-的)</w:t>
      </w:r>
    </w:p>
    <w:p>
      <w:pPr>
        <w:pStyle w:val="Para 01"/>
      </w:pPr>
      <w:r>
        <w:rPr>
          <w:rStyle w:val="Text7"/>
        </w:rPr>
        <w:t>例</w:t>
      </w:r>
      <w:r>
        <w:t xml:space="preserve"> (2012 年英语一阅读Text 1) An emerging body of research shows that positive health habits—as well as negative ones—spread through networks of friends via social communication. 最近大量研究表明，无论是积极还是消极的健康习惯都会通过社交在朋友圈中传播。</w:t>
      </w:r>
    </w:p>
    <w:p>
      <w:pPr>
        <w:pStyle w:val="Para 03"/>
      </w:pPr>
      <w:r>
        <w:rPr>
          <w:rStyle w:val="Text0"/>
        </w:rPr>
        <w:t xml:space="preserve">pastime </w:t>
      </w:r>
      <w:r>
        <w:t>/ˈpɑːstaɪm/</w:t>
      </w:r>
    </w:p>
    <w:p>
      <w:pPr>
        <w:pStyle w:val="Para 01"/>
      </w:pPr>
      <w:r>
        <w:t>n. 消遣，娱乐</w:t>
      </w:r>
    </w:p>
    <w:p>
      <w:pPr>
        <w:pStyle w:val="Para 01"/>
      </w:pPr>
      <w:r>
        <w:rPr>
          <w:rStyle w:val="Text7"/>
        </w:rPr>
        <w:t>记</w:t>
      </w:r>
      <w:r>
        <w:t xml:space="preserve"> past-过去的，time-时间→把“时间”打发“过去”了——即“消遣，娱乐”。</w:t>
      </w:r>
    </w:p>
    <w:p>
      <w:pPr>
        <w:pStyle w:val="Para 03"/>
      </w:pPr>
      <w:r>
        <w:rPr>
          <w:rStyle w:val="Text0"/>
        </w:rPr>
        <w:t xml:space="preserve">recall </w:t>
      </w:r>
      <w:r>
        <w:t>/rɪˈkɔːl/</w:t>
      </w:r>
    </w:p>
    <w:p>
      <w:pPr>
        <w:pStyle w:val="Para 01"/>
      </w:pPr>
      <w:r>
        <w:t>vt. 回忆，回想；叫回；收回</w:t>
      </w:r>
    </w:p>
    <w:p>
      <w:pPr>
        <w:pStyle w:val="Para 01"/>
      </w:pPr>
      <w:r>
        <w:rPr>
          <w:rStyle w:val="Text7"/>
        </w:rPr>
        <w:t>记</w:t>
      </w:r>
      <w:r>
        <w:t xml:space="preserve"> “recall”一词由“recollect-回忆，回想”简写而来[o-a 元音变化，ect-简化掉]→回忆，回想——引申为“叫回”和“收回”。</w:t>
      </w:r>
    </w:p>
    <w:p>
      <w:pPr>
        <w:pStyle w:val="Para 03"/>
      </w:pPr>
      <w:r>
        <w:rPr>
          <w:rStyle w:val="Text0"/>
        </w:rPr>
        <w:t xml:space="preserve">search </w:t>
      </w:r>
      <w:r>
        <w:t>/sɜːtʃ/</w:t>
      </w:r>
    </w:p>
    <w:p>
      <w:pPr>
        <w:pStyle w:val="Para 01"/>
      </w:pPr>
      <w:r>
        <w:t>vt./n. 搜查，搜寻；仔细检查</w:t>
      </w:r>
    </w:p>
    <w:p>
      <w:pPr>
        <w:pStyle w:val="Para 01"/>
      </w:pPr>
      <w:r>
        <w:rPr>
          <w:rStyle w:val="Text7"/>
        </w:rPr>
        <w:t>考</w:t>
      </w:r>
      <w:r>
        <w:t xml:space="preserve"> </w:t>
      </w:r>
      <w:r>
        <w:rPr>
          <w:rStyle w:val="Text3"/>
        </w:rPr>
        <w:t>in search of</w:t>
      </w:r>
      <w:r>
        <w:t xml:space="preserve"> 搜索，搜寻(2007年-阅读4)</w:t>
      </w:r>
    </w:p>
    <w:p>
      <w:pPr>
        <w:pStyle w:val="Para 01"/>
      </w:pPr>
      <w:r>
        <w:rPr>
          <w:rStyle w:val="Text3"/>
        </w:rPr>
        <w:t>search for</w:t>
      </w:r>
      <w:r>
        <w:t xml:space="preserve"> 搜寻，寻找(2009年-阅读2)</w:t>
      </w:r>
    </w:p>
    <w:p>
      <w:pPr>
        <w:pStyle w:val="Para 03"/>
      </w:pPr>
      <w:r>
        <w:rPr>
          <w:rStyle w:val="Text0"/>
        </w:rPr>
        <w:t xml:space="preserve">supply </w:t>
      </w:r>
      <w:r>
        <w:t>/səˈplaɪ/</w:t>
      </w:r>
    </w:p>
    <w:p>
      <w:pPr>
        <w:pStyle w:val="Para 01"/>
      </w:pPr>
      <w:r>
        <w:t>vt. 补充，补给；供给，供应，提供 n. 供给，供应；补给品</w:t>
      </w:r>
    </w:p>
    <w:p>
      <w:pPr>
        <w:pStyle w:val="Para 05"/>
      </w:pPr>
      <w:r>
        <w:t>派生词</w:t>
      </w:r>
    </w:p>
    <w:p>
      <w:pPr>
        <w:pStyle w:val="Para 01"/>
      </w:pPr>
      <w:r>
        <w:drawing>
          <wp:inline>
            <wp:extent cx="50800" cy="50800"/>
            <wp:effectExtent b="0" l="0" r="0" t="0"/>
            <wp:docPr descr="0" id="60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supplier</w:t>
      </w:r>
      <w:r>
        <w:t xml:space="preserve"> </w:t>
      </w:r>
      <w:r>
        <w:rPr>
          <w:rStyle w:val="Text1"/>
        </w:rPr>
        <w:t>/səˈplaɪə(r)/</w:t>
      </w:r>
      <w:r>
        <w:t xml:space="preserve"> n. 供应者；供应商；供应国(er-表人)</w:t>
      </w:r>
    </w:p>
    <w:p>
      <w:pPr>
        <w:pStyle w:val="Para 03"/>
      </w:pPr>
      <w:r>
        <w:rPr>
          <w:rStyle w:val="Text0"/>
        </w:rPr>
        <w:t xml:space="preserve">support </w:t>
      </w:r>
      <w:r>
        <w:t>/səˈpɔːt/</w:t>
      </w:r>
    </w:p>
    <w:p>
      <w:pPr>
        <w:pStyle w:val="Para 01"/>
      </w:pPr>
      <w:r>
        <w:t>vt. 支撑；支持，拥护；供养 n. 支持；支撑(物)</w:t>
      </w:r>
    </w:p>
    <w:p>
      <w:pPr>
        <w:pStyle w:val="Para 01"/>
      </w:pPr>
      <w:r>
        <w:rPr>
          <w:rStyle w:val="Text7"/>
        </w:rPr>
        <w:t>记</w:t>
      </w:r>
      <w:r>
        <w:t xml:space="preserve"> sup-下，port-词根，拿来→从“下面”拿住、保持住——即“支撑”，引申为“支持，拥护；供养”；因为“供养”就是“支撑”起一个家、养活家庭。</w:t>
      </w:r>
    </w:p>
    <w:p>
      <w:pPr>
        <w:pStyle w:val="Para 06"/>
      </w:pPr>
      <w:r>
        <w:rPr>
          <w:rStyle w:val="Text12"/>
        </w:rPr>
        <w:t>考</w:t>
      </w:r>
      <w:r>
        <w:rPr>
          <w:rStyle w:val="Text3"/>
        </w:rPr>
        <w:t xml:space="preserve"> </w:t>
      </w:r>
      <w:r>
        <w:t>receive support from</w:t>
      </w:r>
      <w:r>
        <w:rPr>
          <w:rStyle w:val="Text3"/>
        </w:rPr>
        <w:t xml:space="preserve"> 获得…的支持(2003年-阅读1)</w:t>
      </w:r>
    </w:p>
    <w:p>
      <w:pPr>
        <w:pStyle w:val="Para 05"/>
      </w:pPr>
      <w:r>
        <w:t>派生词</w:t>
      </w:r>
    </w:p>
    <w:p>
      <w:pPr>
        <w:pStyle w:val="Para 01"/>
      </w:pPr>
      <w:r>
        <w:drawing>
          <wp:inline>
            <wp:extent cx="50800" cy="50800"/>
            <wp:effectExtent b="0" l="0" r="0" t="0"/>
            <wp:docPr descr="0" id="60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supportive</w:t>
      </w:r>
      <w:r>
        <w:t xml:space="preserve"> </w:t>
      </w:r>
      <w:r>
        <w:rPr>
          <w:rStyle w:val="Text1"/>
        </w:rPr>
        <w:t>/səˈpɔːtɪv/</w:t>
      </w:r>
      <w:r>
        <w:t xml:space="preserve"> adj. 支撑的；支持的</w:t>
      </w:r>
    </w:p>
    <w:p>
      <w:pPr>
        <w:pStyle w:val="Para 01"/>
      </w:pPr>
      <w:r>
        <w:rPr>
          <w:rStyle w:val="Text7"/>
        </w:rPr>
        <w:t>考</w:t>
      </w:r>
      <w:r>
        <w:t xml:space="preserve"> </w:t>
      </w:r>
      <w:r>
        <w:rPr>
          <w:rStyle w:val="Text3"/>
        </w:rPr>
        <w:t>supportive adult</w:t>
      </w:r>
      <w:r>
        <w:t xml:space="preserve"> 提供支持的成年人(2003年-完形)</w:t>
      </w:r>
    </w:p>
    <w:p>
      <w:pPr>
        <w:pStyle w:val="Para 06"/>
      </w:pPr>
      <w:r>
        <w:t>be supportive of</w:t>
      </w:r>
      <w:r>
        <w:rPr>
          <w:rStyle w:val="Text3"/>
        </w:rPr>
        <w:t xml:space="preserve"> 支持…(2006年-阅读2)</w:t>
      </w:r>
    </w:p>
    <w:p>
      <w:pPr>
        <w:pStyle w:val="Para 03"/>
      </w:pPr>
      <w:r>
        <w:rPr>
          <w:rStyle w:val="Text0"/>
        </w:rPr>
        <w:t xml:space="preserve">textile </w:t>
      </w:r>
      <w:r>
        <w:t>/ˈtekstaɪl/</w:t>
      </w:r>
    </w:p>
    <w:p>
      <w:pPr>
        <w:pStyle w:val="Para 01"/>
      </w:pPr>
      <w:r>
        <w:t>n. 纺织品 adj. 纺织的</w:t>
      </w:r>
    </w:p>
    <w:p>
      <w:pPr>
        <w:pStyle w:val="Para 01"/>
      </w:pPr>
      <w:r>
        <w:rPr>
          <w:rStyle w:val="Text7"/>
        </w:rPr>
        <w:t>记</w:t>
      </w:r>
      <w:r>
        <w:t xml:space="preserve"> text-词根，编织，i-无实义，le-名词后缀→“编织”而成的物品——即“纺织品”，引申为形容词词义“纺织的”。</w:t>
      </w:r>
    </w:p>
    <w:p>
      <w:pPr>
        <w:pStyle w:val="Para 03"/>
      </w:pPr>
      <w:r>
        <w:rPr>
          <w:rStyle w:val="Text0"/>
        </w:rPr>
        <w:t xml:space="preserve">assemble </w:t>
      </w:r>
      <w:r>
        <w:t>/əˈsembl/</w:t>
      </w:r>
    </w:p>
    <w:p>
      <w:pPr>
        <w:pStyle w:val="Para 01"/>
      </w:pPr>
      <w:r>
        <w:t>v. 聚集，集合；组装</w:t>
      </w:r>
    </w:p>
    <w:p>
      <w:pPr>
        <w:pStyle w:val="Para 01"/>
      </w:pPr>
      <w:r>
        <w:rPr>
          <w:rStyle w:val="Text7"/>
        </w:rPr>
        <w:t>记</w:t>
      </w:r>
      <w:r>
        <w:t xml:space="preserve"> as-加强语气，sembl-词根，相同；相像，e-尾缀→强调很多人朝一个“相同”的地方去——即“聚集，集合”，引申为“组装”。</w:t>
      </w:r>
    </w:p>
    <w:p>
      <w:pPr>
        <w:pStyle w:val="Para 05"/>
      </w:pPr>
      <w:r>
        <w:t>派生词</w:t>
      </w:r>
    </w:p>
    <w:p>
      <w:pPr>
        <w:pStyle w:val="Para 01"/>
      </w:pPr>
      <w:r>
        <w:drawing>
          <wp:inline>
            <wp:extent cx="50800" cy="50800"/>
            <wp:effectExtent b="0" l="0" r="0" t="0"/>
            <wp:docPr descr="0" id="60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assembly</w:t>
      </w:r>
      <w:r>
        <w:t xml:space="preserve"> </w:t>
      </w:r>
      <w:r>
        <w:rPr>
          <w:rStyle w:val="Text1"/>
        </w:rPr>
        <w:t>/əˈsembli/</w:t>
      </w:r>
      <w:r>
        <w:t xml:space="preserve"> n. (为特定目的) 聚集在一起的人；集会，集合；组装(y-名词后缀)</w:t>
      </w:r>
    </w:p>
    <w:p>
      <w:pPr>
        <w:pStyle w:val="Para 03"/>
      </w:pPr>
      <w:r>
        <w:rPr>
          <w:rStyle w:val="Text0"/>
        </w:rPr>
        <w:t xml:space="preserve">whip </w:t>
      </w:r>
      <w:r>
        <w:t>/wɪp/</w:t>
      </w:r>
    </w:p>
    <w:p>
      <w:pPr>
        <w:pStyle w:val="Para 01"/>
      </w:pPr>
      <w:r>
        <w:t>n. 鞭子；车夫 v. 鞭打，抽打</w:t>
      </w:r>
    </w:p>
    <w:p>
      <w:pPr>
        <w:pStyle w:val="Para 01"/>
      </w:pPr>
      <w:r>
        <w:rPr>
          <w:rStyle w:val="Text7"/>
        </w:rPr>
        <w:t>记</w:t>
      </w:r>
      <w:r>
        <w:t xml:space="preserve"> whip 为拟声词，模仿人挥舞、甩动“鞭子”时所发出的声音而造——即“鞭子”，引申为“车夫”和“鞭打”。</w:t>
      </w:r>
    </w:p>
    <w:p>
      <w:pPr>
        <w:pStyle w:val="Para 03"/>
      </w:pPr>
      <w:r>
        <w:rPr>
          <w:rStyle w:val="Text0"/>
        </w:rPr>
        <w:t xml:space="preserve">accessibility </w:t>
      </w:r>
      <w:r>
        <w:t>/əkˌsesəˈbɪləti/</w:t>
      </w:r>
    </w:p>
    <w:p>
      <w:pPr>
        <w:pStyle w:val="Para 01"/>
      </w:pPr>
      <w:r>
        <w:t>n. 可获得；易接近，可到达</w:t>
      </w:r>
    </w:p>
    <w:p>
      <w:pPr>
        <w:pStyle w:val="Para 01"/>
      </w:pPr>
      <w:r>
        <w:rPr>
          <w:rStyle w:val="Text7"/>
        </w:rPr>
        <w:t>记</w:t>
      </w:r>
      <w:r>
        <w:t xml:space="preserve"> accessibil=accessible-易接近的，可进入的，ity-名词后缀→易接近，可到达，引申为“可获得”。</w:t>
      </w:r>
    </w:p>
    <w:p>
      <w:pPr>
        <w:pStyle w:val="Para 03"/>
      </w:pPr>
      <w:r>
        <w:rPr>
          <w:rStyle w:val="Text0"/>
        </w:rPr>
        <w:t xml:space="preserve">annoy </w:t>
      </w:r>
      <w:r>
        <w:t>/əˈnɔɪ/</w:t>
      </w:r>
    </w:p>
    <w:p>
      <w:pPr>
        <w:pStyle w:val="Para 01"/>
      </w:pPr>
      <w:r>
        <w:t>vt. 惹恼，使生气；使烦恼</w:t>
      </w:r>
    </w:p>
    <w:p>
      <w:pPr>
        <w:pStyle w:val="Para 01"/>
      </w:pPr>
      <w:r>
        <w:rPr>
          <w:rStyle w:val="Text7"/>
        </w:rPr>
        <w:t>记</w:t>
      </w:r>
      <w:r>
        <w:t xml:space="preserve"> an-加强语气，noy=noisy-喧闹的，嘈杂的→强调因“喧闹，嘈杂”而心烦意乱——即“惹恼，使烦恼”。</w:t>
      </w:r>
    </w:p>
    <w:p>
      <w:pPr>
        <w:pStyle w:val="Para 01"/>
      </w:pPr>
      <w:r>
        <w:rPr>
          <w:rStyle w:val="Text7"/>
        </w:rPr>
        <w:t>例</w:t>
      </w:r>
      <w:r>
        <w:t xml:space="preserve"> (2018年英语一阅读Text 1) Among the annoying challenges facing the middle class is one that will probably go unmentioned in the next presidential campaign: What happens when the robots come for their jobs? 中产阶级面临很多恼人的挑战，其中的一个在下次总统大选中可能不会被提到：当机器人来抢他们的工作时，会发生什么呢？</w:t>
      </w:r>
    </w:p>
    <w:p>
      <w:pPr>
        <w:pStyle w:val="Para 03"/>
      </w:pPr>
      <w:r>
        <w:rPr>
          <w:rStyle w:val="Text0"/>
        </w:rPr>
        <w:t xml:space="preserve">blur </w:t>
      </w:r>
      <w:r>
        <w:t>/blɜː(r)/</w:t>
      </w:r>
    </w:p>
    <w:p>
      <w:pPr>
        <w:pStyle w:val="Para 01"/>
      </w:pPr>
      <w:r>
        <w:t>v. （使）变得模糊，（使）不清晰 n. 模糊</w:t>
      </w:r>
    </w:p>
    <w:p>
      <w:pPr>
        <w:pStyle w:val="Para 01"/>
      </w:pPr>
      <w:r>
        <w:rPr>
          <w:rStyle w:val="Text7"/>
        </w:rPr>
        <w:t>记</w:t>
      </w:r>
      <w:r>
        <w:t xml:space="preserve"> 该词与同源词“blear-朦胧的，模糊的；使模糊不清”近音近义→（使）变得模糊，（使）不清晰。</w:t>
      </w:r>
    </w:p>
    <w:p>
      <w:pPr>
        <w:pStyle w:val="Para 03"/>
      </w:pPr>
      <w:r>
        <w:rPr>
          <w:rStyle w:val="Text0"/>
        </w:rPr>
        <w:t xml:space="preserve">capitalism </w:t>
      </w:r>
      <w:r>
        <w:t>/ˈkæpɪtəlɪzəm/</w:t>
      </w:r>
    </w:p>
    <w:p>
      <w:pPr>
        <w:pStyle w:val="Para 01"/>
      </w:pPr>
      <w:r>
        <w:t>n. 资本主义（制度）</w:t>
      </w:r>
    </w:p>
    <w:p>
      <w:pPr>
        <w:pStyle w:val="Para 01"/>
      </w:pPr>
      <w:r>
        <w:rPr>
          <w:rStyle w:val="Text7"/>
        </w:rPr>
        <w:t>记</w:t>
      </w:r>
      <w:r>
        <w:t xml:space="preserve"> capital-资金，ism-名词后缀，主义，制度，学说→资本主义（制度）。</w:t>
      </w:r>
    </w:p>
    <w:p>
      <w:pPr>
        <w:pStyle w:val="Para 03"/>
      </w:pPr>
      <w:r>
        <w:rPr>
          <w:rStyle w:val="Text0"/>
        </w:rPr>
        <w:t xml:space="preserve">consulting </w:t>
      </w:r>
      <w:r>
        <w:t>/kənˈsʌltɪŋ/</w:t>
      </w:r>
    </w:p>
    <w:p>
      <w:pPr>
        <w:pStyle w:val="Para 01"/>
      </w:pPr>
      <w:r>
        <w:t>adj．咨询的；顾问的</w:t>
      </w:r>
    </w:p>
    <w:p>
      <w:pPr>
        <w:pStyle w:val="Para 01"/>
      </w:pPr>
      <w:r>
        <w:rPr>
          <w:rStyle w:val="Text7"/>
        </w:rPr>
        <w:t>记</w:t>
      </w:r>
      <w:r>
        <w:t xml:space="preserve"> consult-请教，咨询；当顾问，ing-的→咨询的；顾问的。</w:t>
      </w:r>
    </w:p>
    <w:p>
      <w:pPr>
        <w:pStyle w:val="Para 03"/>
      </w:pPr>
      <w:r>
        <w:rPr>
          <w:rStyle w:val="Text0"/>
        </w:rPr>
        <w:t xml:space="preserve">criteria </w:t>
      </w:r>
      <w:r>
        <w:t>/kraɪˈtɪərɪə/</w:t>
      </w:r>
    </w:p>
    <w:p>
      <w:pPr>
        <w:pStyle w:val="Para 01"/>
      </w:pPr>
      <w:r>
        <w:t>n. （criterion的名词复数）（批评、判断等的）标准，准则</w:t>
      </w:r>
    </w:p>
    <w:p>
      <w:pPr>
        <w:pStyle w:val="Para 01"/>
      </w:pPr>
      <w:r>
        <w:rPr>
          <w:rStyle w:val="Text7"/>
        </w:rPr>
        <w:t>记</w:t>
      </w:r>
      <w:r>
        <w:t xml:space="preserve"> crit-词根，判断，评判，er-表人，ia-名词后缀→本义是指人用来判断、评判一个事物优劣好坏的标准——即“（批评、判断等的）标准，准则”。</w:t>
      </w:r>
    </w:p>
    <w:p>
      <w:pPr>
        <w:pStyle w:val="Para 01"/>
      </w:pPr>
      <w:r>
        <w:rPr>
          <w:rStyle w:val="Text7"/>
        </w:rPr>
        <w:t>例</w:t>
      </w:r>
      <w:r>
        <w:t xml:space="preserve"> (2017年英语一阅读Text 3) Rather than just focusing on GDP, over 40 different sets of criteria from health, education and civil society engagement have been measured to get a more rounded assessment of how countries are performing. 该研究并不是仅仅关注国内生产总值，为了更全面地衡量一个国家的表现，从健康、教育、公众社会参与等角度采用了40余套不同的标准进行衡量。</w:t>
      </w:r>
    </w:p>
    <w:p>
      <w:pPr>
        <w:pStyle w:val="Para 03"/>
      </w:pPr>
      <w:r>
        <w:rPr>
          <w:rStyle w:val="Text0"/>
        </w:rPr>
        <w:t xml:space="preserve">device </w:t>
      </w:r>
      <w:r>
        <w:t>/dɪˈvaɪs/</w:t>
      </w:r>
    </w:p>
    <w:p>
      <w:pPr>
        <w:pStyle w:val="Para 01"/>
      </w:pPr>
      <w:r>
        <w:t>n. 装置，设备；方法，策略</w:t>
      </w:r>
    </w:p>
    <w:p>
      <w:pPr>
        <w:pStyle w:val="Para 01"/>
      </w:pPr>
      <w:r>
        <w:rPr>
          <w:rStyle w:val="Text7"/>
        </w:rPr>
        <w:t>记</w:t>
      </w:r>
      <w:r>
        <w:t xml:space="preserve"> 该词是“devise-设计;发明”的名词形式→设计、发明出来的东西——即“装置，设备”，引申为“方法，策略”。</w:t>
      </w:r>
    </w:p>
    <w:p>
      <w:pPr>
        <w:pStyle w:val="Para 05"/>
      </w:pPr>
      <w:r>
        <w:t>派生词</w:t>
      </w:r>
    </w:p>
    <w:p>
      <w:pPr>
        <w:pStyle w:val="Para 01"/>
      </w:pPr>
      <w:r>
        <w:drawing>
          <wp:inline>
            <wp:extent cx="50800" cy="50800"/>
            <wp:effectExtent b="0" l="0" r="0" t="0"/>
            <wp:docPr descr="0" id="60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devise</w:t>
      </w:r>
      <w:r>
        <w:t xml:space="preserve"> </w:t>
      </w:r>
      <w:r>
        <w:rPr>
          <w:rStyle w:val="Text1"/>
        </w:rPr>
        <w:t>/dɪˈvaɪz/</w:t>
      </w:r>
      <w:r>
        <w:t xml:space="preserve"> vt. 设计，策划；发明，想出</w:t>
      </w:r>
    </w:p>
    <w:p>
      <w:pPr>
        <w:pStyle w:val="Para 03"/>
      </w:pPr>
      <w:r>
        <w:rPr>
          <w:rStyle w:val="Text0"/>
        </w:rPr>
        <w:t xml:space="preserve">ditch </w:t>
      </w:r>
      <w:r>
        <w:t>/dɪtʃ/</w:t>
      </w:r>
    </w:p>
    <w:p>
      <w:pPr>
        <w:pStyle w:val="Para 01"/>
      </w:pPr>
      <w:r>
        <w:t>vt. 丢弃，抛弃；摆脱；在…上掘沟n. 沟，渠</w:t>
      </w:r>
    </w:p>
    <w:p>
      <w:pPr>
        <w:pStyle w:val="Para 01"/>
      </w:pPr>
      <w:r>
        <w:rPr>
          <w:rStyle w:val="Text7"/>
        </w:rPr>
        <w:t>记</w:t>
      </w:r>
      <w:r>
        <w:t xml:space="preserve"> 该词与“dike-堤坝；壕沟”同源近义，两词均与“dig-挖”有关。</w:t>
      </w:r>
    </w:p>
    <w:p>
      <w:pPr>
        <w:pStyle w:val="Para 03"/>
      </w:pPr>
      <w:r>
        <w:rPr>
          <w:rStyle w:val="Text0"/>
        </w:rPr>
        <w:t xml:space="preserve">email </w:t>
      </w:r>
      <w:r>
        <w:t>/ˈiːmeɪl/</w:t>
      </w:r>
    </w:p>
    <w:p>
      <w:pPr>
        <w:pStyle w:val="Para 01"/>
      </w:pPr>
      <w:r>
        <w:t>n. 电子邮件vt. 给…发电邮</w:t>
      </w:r>
    </w:p>
    <w:p>
      <w:pPr>
        <w:pStyle w:val="Para 01"/>
      </w:pPr>
      <w:r>
        <w:rPr>
          <w:rStyle w:val="Text7"/>
        </w:rPr>
        <w:t>记</w:t>
      </w:r>
      <w:r>
        <w:t xml:space="preserve"> 该词是“electronic mail”的简写形式。</w:t>
      </w:r>
    </w:p>
    <w:p>
      <w:pPr>
        <w:pStyle w:val="Para 03"/>
      </w:pPr>
      <w:r>
        <w:rPr>
          <w:rStyle w:val="Text0"/>
        </w:rPr>
        <w:t xml:space="preserve">era </w:t>
      </w:r>
      <w:r>
        <w:t>/ˈɪərə/</w:t>
      </w:r>
    </w:p>
    <w:p>
      <w:pPr>
        <w:pStyle w:val="Para 01"/>
      </w:pPr>
      <w:r>
        <w:t>n. 时代；年代；纪元</w:t>
      </w:r>
    </w:p>
    <w:p>
      <w:pPr>
        <w:pStyle w:val="Para 01"/>
      </w:pPr>
      <w:r>
        <w:rPr>
          <w:rStyle w:val="Text7"/>
        </w:rPr>
        <w:t>记</w:t>
      </w:r>
      <w:r>
        <w:t xml:space="preserve"> “era-时代；年代；纪元”与“year-年”发音接近，可助记。</w:t>
      </w:r>
    </w:p>
    <w:p>
      <w:pPr>
        <w:pStyle w:val="Para 03"/>
      </w:pPr>
      <w:r>
        <w:rPr>
          <w:rStyle w:val="Text0"/>
        </w:rPr>
        <w:t xml:space="preserve">fan </w:t>
      </w:r>
      <w:r>
        <w:t>/fæn/</w:t>
      </w:r>
    </w:p>
    <w:p>
      <w:pPr>
        <w:pStyle w:val="Para 01"/>
      </w:pPr>
      <w:r>
        <w:t>v. 煽动，鼓动；扇风n. 扇子；粉丝</w:t>
      </w:r>
    </w:p>
    <w:p>
      <w:pPr>
        <w:pStyle w:val="Para 01"/>
      </w:pPr>
      <w:r>
        <w:rPr>
          <w:rStyle w:val="Text7"/>
        </w:rPr>
        <w:t>记</w:t>
      </w:r>
      <w:r>
        <w:t xml:space="preserve"> 该词具有拟声色彩，类似摇动“扇子”时的发音；而之所以还表示“粉丝，迷”，源于冒着酷暑、摇扇观赛的人，后引申出动词含义“煽动，鼓动”。</w:t>
      </w:r>
    </w:p>
    <w:p>
      <w:pPr>
        <w:pStyle w:val="Para 03"/>
      </w:pPr>
      <w:r>
        <w:rPr>
          <w:rStyle w:val="Text0"/>
        </w:rPr>
        <w:t xml:space="preserve">forget </w:t>
      </w:r>
      <w:r>
        <w:t>/fəˈget/</w:t>
      </w:r>
    </w:p>
    <w:p>
      <w:pPr>
        <w:pStyle w:val="Para 01"/>
      </w:pPr>
      <w:r>
        <w:t>v. 忘记，忘却；忽略</w:t>
      </w:r>
    </w:p>
    <w:p>
      <w:pPr>
        <w:pStyle w:val="Para 03"/>
      </w:pPr>
      <w:r>
        <w:rPr>
          <w:rStyle w:val="Text0"/>
        </w:rPr>
        <w:t xml:space="preserve">granny </w:t>
      </w:r>
      <w:r>
        <w:t>/ˈɡræni/</w:t>
      </w:r>
    </w:p>
    <w:p>
      <w:pPr>
        <w:pStyle w:val="Para 01"/>
      </w:pPr>
      <w:r>
        <w:t>n. 奶奶，祖母；外婆</w:t>
      </w:r>
    </w:p>
    <w:p>
      <w:pPr>
        <w:pStyle w:val="Para 03"/>
      </w:pPr>
      <w:r>
        <w:rPr>
          <w:rStyle w:val="Text0"/>
        </w:rPr>
        <w:t xml:space="preserve">hint </w:t>
      </w:r>
      <w:r>
        <w:t>/hɪnt/</w:t>
      </w:r>
    </w:p>
    <w:p>
      <w:pPr>
        <w:pStyle w:val="Para 01"/>
      </w:pPr>
      <w:r>
        <w:t>v. 暗示；示意n. 暗示；线索；微量</w:t>
      </w:r>
    </w:p>
    <w:p>
      <w:pPr>
        <w:pStyle w:val="Para 01"/>
      </w:pPr>
      <w:r>
        <w:rPr>
          <w:rStyle w:val="Text7"/>
        </w:rPr>
        <w:t>记</w:t>
      </w:r>
      <w:r>
        <w:t xml:space="preserve"> “hint-暗示，线索”与“hunt-搜寻，打猎”构成同源关系→源于“线索”就是“搜寻”而得的，后引申为“暗示”。</w:t>
      </w:r>
    </w:p>
    <w:p>
      <w:pPr>
        <w:pStyle w:val="Para 03"/>
      </w:pPr>
      <w:r>
        <w:rPr>
          <w:rStyle w:val="Text0"/>
        </w:rPr>
        <w:t xml:space="preserve">investigation </w:t>
      </w:r>
      <w:r>
        <w:t>/ɪnˌvestɪˈgeɪʃn/</w:t>
      </w:r>
    </w:p>
    <w:p>
      <w:pPr>
        <w:pStyle w:val="Para 01"/>
      </w:pPr>
      <w:r>
        <w:t>n. 调查，研究</w:t>
      </w:r>
    </w:p>
    <w:p>
      <w:pPr>
        <w:pStyle w:val="Para 01"/>
      </w:pPr>
      <w:r>
        <w:rPr>
          <w:rStyle w:val="Text7"/>
        </w:rPr>
        <w:t>记</w:t>
      </w:r>
      <w:r>
        <w:t xml:space="preserve"> investigat=investigate-调查，研究，ion-名词后缀→调查，研究。</w:t>
      </w:r>
    </w:p>
    <w:p>
      <w:pPr>
        <w:pStyle w:val="Para 03"/>
      </w:pPr>
      <w:r>
        <w:rPr>
          <w:rStyle w:val="Text0"/>
        </w:rPr>
        <w:t xml:space="preserve">laziness </w:t>
      </w:r>
      <w:r>
        <w:t>/ˈleɪzinəs/</w:t>
      </w:r>
    </w:p>
    <w:p>
      <w:pPr>
        <w:pStyle w:val="Para 01"/>
      </w:pPr>
      <w:r>
        <w:t>n. 懒惰，懒散</w:t>
      </w:r>
    </w:p>
    <w:p>
      <w:pPr>
        <w:pStyle w:val="Para 01"/>
      </w:pPr>
      <w:r>
        <w:rPr>
          <w:rStyle w:val="Text7"/>
        </w:rPr>
        <w:t>记</w:t>
      </w:r>
      <w:r>
        <w:t xml:space="preserve"> lazi=lazy-懒惰的，懒散的，ness-名词后缀→懒惰，懒散。</w:t>
      </w:r>
    </w:p>
    <w:p>
      <w:pPr>
        <w:pStyle w:val="Para 03"/>
      </w:pPr>
      <w:r>
        <w:rPr>
          <w:rStyle w:val="Text0"/>
        </w:rPr>
        <w:t xml:space="preserve">commodity </w:t>
      </w:r>
      <w:r>
        <w:t>/kəˈmɒdəti/</w:t>
      </w:r>
    </w:p>
    <w:p>
      <w:pPr>
        <w:pStyle w:val="Para 01"/>
      </w:pPr>
      <w:r>
        <w:t>n. 日用品，商品</w:t>
      </w:r>
    </w:p>
    <w:p>
      <w:pPr>
        <w:pStyle w:val="Para 01"/>
      </w:pPr>
      <w:r>
        <w:rPr>
          <w:rStyle w:val="Text7"/>
        </w:rPr>
        <w:t>记</w:t>
      </w:r>
      <w:r>
        <w:t xml:space="preserve"> com-共同，一起，mod-词根，模式；方式，方法，ity-名词后缀→用同一“模式”生产出来的、批量生产出来的东西——即“日用品，商品”。</w:t>
      </w:r>
    </w:p>
    <w:p>
      <w:pPr>
        <w:pStyle w:val="Para 06"/>
      </w:pPr>
      <w:r>
        <w:rPr>
          <w:rStyle w:val="Text12"/>
        </w:rPr>
        <w:t>考</w:t>
      </w:r>
      <w:r>
        <w:rPr>
          <w:rStyle w:val="Text3"/>
        </w:rPr>
        <w:t xml:space="preserve"> </w:t>
      </w:r>
      <w:r>
        <w:t>heavy bulk commodity</w:t>
      </w:r>
      <w:r>
        <w:rPr>
          <w:rStyle w:val="Text3"/>
        </w:rPr>
        <w:t xml:space="preserve"> 大宗货物(2003年-阅读3)</w:t>
      </w:r>
    </w:p>
    <w:p>
      <w:pPr>
        <w:pStyle w:val="Para 07"/>
      </w:pPr>
      <w:r>
        <w:t>complement</w:t>
      </w:r>
    </w:p>
    <w:p>
      <w:pPr>
        <w:pStyle w:val="Para 02"/>
      </w:pPr>
      <w:r>
        <w:t>/ˈkɒmplɪmənt/</w:t>
      </w:r>
      <w:r>
        <w:rPr>
          <w:rStyle w:val="Text0"/>
        </w:rPr>
        <w:t xml:space="preserve"> n. 补充物，补足物 </w:t>
      </w:r>
      <w:r>
        <w:t>/ˈkɒmplɪment/</w:t>
      </w:r>
      <w:r>
        <w:rPr>
          <w:rStyle w:val="Text0"/>
        </w:rPr>
        <w:t xml:space="preserve"> vt. 补充，补足</w:t>
      </w:r>
    </w:p>
    <w:p>
      <w:pPr>
        <w:pStyle w:val="Para 01"/>
      </w:pPr>
      <w:r>
        <w:rPr>
          <w:rStyle w:val="Text7"/>
        </w:rPr>
        <w:t>记</w:t>
      </w:r>
      <w:r>
        <w:t xml:space="preserve"> com-完全，ple-词根，满，ment-名词后缀→使完全充满的东西——即“补充物，补足物”，引申为“补充，补足”。</w:t>
      </w:r>
    </w:p>
    <w:p>
      <w:pPr>
        <w:pStyle w:val="Para 05"/>
      </w:pPr>
      <w:r>
        <w:t>派生词</w:t>
      </w:r>
    </w:p>
    <w:p>
      <w:pPr>
        <w:pStyle w:val="Para 01"/>
      </w:pPr>
      <w:r>
        <w:drawing>
          <wp:inline>
            <wp:extent cx="50800" cy="50800"/>
            <wp:effectExtent b="0" l="0" r="0" t="0"/>
            <wp:docPr descr="0" id="61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complementary</w:t>
      </w:r>
      <w:r>
        <w:t xml:space="preserve"> </w:t>
      </w:r>
      <w:r>
        <w:rPr>
          <w:rStyle w:val="Text1"/>
        </w:rPr>
        <w:t>/ˌkɒmplɪˈmentri/</w:t>
      </w:r>
      <w:r>
        <w:t xml:space="preserve"> adj. 补充的，补足的(ary-的)</w:t>
      </w:r>
    </w:p>
    <w:p>
      <w:pPr>
        <w:pStyle w:val="Para 01"/>
      </w:pPr>
      <w:r>
        <w:rPr>
          <w:rStyle w:val="Text7"/>
        </w:rPr>
        <w:t>例</w:t>
      </w:r>
      <w:r>
        <w:t xml:space="preserve"> (2011年阅读Text 3) Johnson &amp; Johnson, for example, has created BabyCenter, a standalone media property that promotes complementary and even competitive products.例如，强生公司创建了一个独立运作的媒介平台“宝宝中心”，用以推广互补性的，甚至竞争性的产品。</w:t>
      </w:r>
    </w:p>
    <w:p>
      <w:pPr>
        <w:pStyle w:val="Para 03"/>
      </w:pPr>
      <w:r>
        <w:rPr>
          <w:rStyle w:val="Text0"/>
        </w:rPr>
        <w:t xml:space="preserve">mind-set </w:t>
      </w:r>
      <w:r>
        <w:t>/ˈmaɪnd ˈset/</w:t>
      </w:r>
    </w:p>
    <w:p>
      <w:pPr>
        <w:pStyle w:val="Para 01"/>
      </w:pPr>
      <w:r>
        <w:t>n. 思维模式；心态</w:t>
      </w:r>
    </w:p>
    <w:p>
      <w:pPr>
        <w:pStyle w:val="Para 01"/>
      </w:pPr>
      <w:r>
        <w:rPr>
          <w:rStyle w:val="Text7"/>
        </w:rPr>
        <w:t>记</w:t>
      </w:r>
      <w:r>
        <w:t xml:space="preserve"> mind-头脑，智力，想法，set-设置；一套→头脑设置；一套想法——即“思维模式”，引申为“心态”。</w:t>
      </w:r>
    </w:p>
    <w:p>
      <w:pPr>
        <w:pStyle w:val="Para 07"/>
      </w:pPr>
      <w:r>
        <w:t>extract</w:t>
      </w:r>
    </w:p>
    <w:p>
      <w:pPr>
        <w:pStyle w:val="Para 02"/>
      </w:pPr>
      <w:r>
        <w:t>/ɪkˈstrækt/</w:t>
      </w:r>
      <w:r>
        <w:rPr>
          <w:rStyle w:val="Text0"/>
        </w:rPr>
        <w:t xml:space="preserve"> v. </w:t>
      </w:r>
      <w:r>
        <w:t>/ˈekstrækt/</w:t>
      </w:r>
      <w:r>
        <w:rPr>
          <w:rStyle w:val="Text0"/>
        </w:rPr>
        <w:t xml:space="preserve"> n. 抽出，拔出；摘录</w:t>
      </w:r>
    </w:p>
    <w:p>
      <w:pPr>
        <w:pStyle w:val="Para 01"/>
      </w:pPr>
      <w:r>
        <w:rPr>
          <w:rStyle w:val="Text7"/>
        </w:rPr>
        <w:t>记</w:t>
      </w:r>
      <w:r>
        <w:t xml:space="preserve"> ex-向外，tract-词根，拉扯，抽拉→向外拉扯，抽拉出来——即“抽出，拔出”，引申为“摘录”。这是因为“摘录”就是从整篇文章中所“抽出”的一部分精华内容。</w:t>
      </w:r>
    </w:p>
    <w:p>
      <w:pPr>
        <w:pStyle w:val="Para 05"/>
      </w:pPr>
      <w:r>
        <w:t>派生词</w:t>
      </w:r>
    </w:p>
    <w:p>
      <w:pPr>
        <w:pStyle w:val="Para 01"/>
      </w:pPr>
      <w:r>
        <w:drawing>
          <wp:inline>
            <wp:extent cx="50800" cy="50800"/>
            <wp:effectExtent b="0" l="0" r="0" t="0"/>
            <wp:docPr descr="0" id="61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extraction</w:t>
      </w:r>
      <w:r>
        <w:t xml:space="preserve"> </w:t>
      </w:r>
      <w:r>
        <w:rPr>
          <w:rStyle w:val="Text1"/>
        </w:rPr>
        <w:t>/ɪkˈstrækʃn/</w:t>
      </w:r>
      <w:r>
        <w:t xml:space="preserve"> n. 提取物，抽样；抽出，拔出；血统</w:t>
      </w:r>
    </w:p>
    <w:p>
      <w:pPr>
        <w:pStyle w:val="Para 01"/>
      </w:pPr>
      <w:r>
        <w:rPr>
          <w:rStyle w:val="Text7"/>
        </w:rPr>
        <w:t>例</w:t>
      </w:r>
      <w:r>
        <w:t xml:space="preserve"> (2015年英语一完形) Though all the subjects were drawn from a population of European extraction, care was taken to see that all subjects, friends and strangers, were taken from the same population. 虽然所有选取的受试者都是欧洲血统，研究人员还是花心思确保所有受试者以及用于比对的他们的朋友和陌生人源自该血统中的同一族群。</w:t>
      </w:r>
    </w:p>
    <w:p>
      <w:pPr>
        <w:pStyle w:val="Para 03"/>
      </w:pPr>
      <w:r>
        <w:rPr>
          <w:rStyle w:val="Text0"/>
        </w:rPr>
        <w:t xml:space="preserve">majestic </w:t>
      </w:r>
      <w:r>
        <w:t>/məˈdʒestɪk/</w:t>
      </w:r>
    </w:p>
    <w:p>
      <w:pPr>
        <w:pStyle w:val="Para 01"/>
      </w:pPr>
      <w:r>
        <w:t>adj. 壮丽的；庄严的，雄伟的</w:t>
      </w:r>
    </w:p>
    <w:p>
      <w:pPr>
        <w:pStyle w:val="Para 01"/>
      </w:pPr>
      <w:r>
        <w:rPr>
          <w:rStyle w:val="Text7"/>
        </w:rPr>
        <w:t>记</w:t>
      </w:r>
      <w:r>
        <w:t xml:space="preserve"> majest=majesty-壮丽，雄伟，ic-的→壮丽的，雄伟的。</w:t>
      </w:r>
    </w:p>
    <w:p>
      <w:pPr>
        <w:pStyle w:val="Para 01"/>
      </w:pPr>
      <w:r>
        <w:rPr>
          <w:rStyle w:val="Text7"/>
        </w:rPr>
        <w:t>例</w:t>
      </w:r>
      <w:r>
        <w:t xml:space="preserve"> (2015年英语一阅读Text 1) Does that mean the writing is on the wall for all European royals, with their magnificent uniforms and majestic lifestyles? 那是否意味着所有的欧洲王室，以及其华丽的宫廷服装和高贵的生活方式都将谢幕？</w:t>
      </w:r>
    </w:p>
    <w:p>
      <w:pPr>
        <w:pStyle w:val="Para 03"/>
      </w:pPr>
      <w:r>
        <w:rPr>
          <w:rStyle w:val="Text0"/>
        </w:rPr>
        <w:t xml:space="preserve">nobility </w:t>
      </w:r>
      <w:r>
        <w:t>/nəʊˈbɪləti/</w:t>
      </w:r>
    </w:p>
    <w:p>
      <w:pPr>
        <w:pStyle w:val="Para 01"/>
      </w:pPr>
      <w:r>
        <w:t>n. 贵族（阶层）；高贵的举止；高尚的品格</w:t>
      </w:r>
    </w:p>
    <w:p>
      <w:pPr>
        <w:pStyle w:val="Para 01"/>
      </w:pPr>
      <w:r>
        <w:rPr>
          <w:rStyle w:val="Text7"/>
        </w:rPr>
        <w:t>记</w:t>
      </w:r>
      <w:r>
        <w:t xml:space="preserve"> nob(le)-贵族的；高贵的，ility-复合名词后缀→贵族（阶层），引申为“高尚的品格”。</w:t>
      </w:r>
    </w:p>
    <w:p>
      <w:pPr>
        <w:pStyle w:val="Para 03"/>
      </w:pPr>
      <w:r>
        <w:rPr>
          <w:rStyle w:val="Text0"/>
        </w:rPr>
        <w:t xml:space="preserve">opponent </w:t>
      </w:r>
      <w:r>
        <w:t>/əˈpəʊnənt/</w:t>
      </w:r>
    </w:p>
    <w:p>
      <w:pPr>
        <w:pStyle w:val="Para 01"/>
      </w:pPr>
      <w:r>
        <w:t>n. 敌手，对手；反对者 adj. 对立的，敌对的</w:t>
      </w:r>
    </w:p>
    <w:p>
      <w:pPr>
        <w:pStyle w:val="Para 01"/>
      </w:pPr>
      <w:r>
        <w:rPr>
          <w:rStyle w:val="Text7"/>
        </w:rPr>
        <w:t>记</w:t>
      </w:r>
      <w:r>
        <w:t xml:space="preserve"> op-逆，反；对面，pon-词根，放，放置，ent-的→放在对面的，“唱对台戏”的——即“对立的，对抗的”，引申为“对手，反对者”。</w:t>
      </w:r>
    </w:p>
    <w:p>
      <w:pPr>
        <w:pStyle w:val="Para 03"/>
      </w:pPr>
      <w:r>
        <w:rPr>
          <w:rStyle w:val="Text0"/>
        </w:rPr>
        <w:t xml:space="preserve">pleasurable </w:t>
      </w:r>
      <w:r>
        <w:t>/ˈpleʒərəbl/</w:t>
      </w:r>
    </w:p>
    <w:p>
      <w:pPr>
        <w:pStyle w:val="Para 01"/>
      </w:pPr>
      <w:r>
        <w:t>adj. 快乐的；令人愉快的</w:t>
      </w:r>
    </w:p>
    <w:p>
      <w:pPr>
        <w:pStyle w:val="Para 01"/>
      </w:pPr>
      <w:r>
        <w:rPr>
          <w:rStyle w:val="Text7"/>
        </w:rPr>
        <w:t>记</w:t>
      </w:r>
      <w:r>
        <w:t xml:space="preserve"> pleasur=pleasure-快乐，愉快，able-形容词后缀→快乐的；令人愉快的。</w:t>
      </w:r>
    </w:p>
    <w:p>
      <w:pPr>
        <w:pStyle w:val="Para 03"/>
      </w:pPr>
      <w:r>
        <w:rPr>
          <w:rStyle w:val="Text0"/>
        </w:rPr>
        <w:t xml:space="preserve">probably </w:t>
      </w:r>
      <w:r>
        <w:t>/ˈprɒbəbli/</w:t>
      </w:r>
    </w:p>
    <w:p>
      <w:pPr>
        <w:pStyle w:val="Para 01"/>
      </w:pPr>
      <w:r>
        <w:t>adv. 大概，或许，可能</w:t>
      </w:r>
    </w:p>
    <w:p>
      <w:pPr>
        <w:pStyle w:val="Para 01"/>
      </w:pPr>
      <w:r>
        <w:rPr>
          <w:rStyle w:val="Text7"/>
        </w:rPr>
        <w:t>记</w:t>
      </w:r>
      <w:r>
        <w:t xml:space="preserve"> probabl(e)-很可能有的，大概的，ly-副词后缀→大概，或许，可能。</w:t>
      </w:r>
    </w:p>
    <w:p>
      <w:pPr>
        <w:pStyle w:val="Para 03"/>
      </w:pPr>
      <w:r>
        <w:rPr>
          <w:rStyle w:val="Text0"/>
        </w:rPr>
        <w:t xml:space="preserve">queen </w:t>
      </w:r>
      <w:r>
        <w:t>/kwiːn/</w:t>
      </w:r>
    </w:p>
    <w:p>
      <w:pPr>
        <w:pStyle w:val="Para 01"/>
      </w:pPr>
      <w:r>
        <w:t>n. 女王；王后；（纸牌、国际象棋中的）王后；蜂王</w:t>
      </w:r>
    </w:p>
    <w:p>
      <w:pPr>
        <w:pStyle w:val="Para 01"/>
      </w:pPr>
      <w:r>
        <w:rPr>
          <w:rStyle w:val="Text7"/>
        </w:rPr>
        <w:t>记</w:t>
      </w:r>
      <w:r>
        <w:t xml:space="preserve"> “queen-王后”与“king-国王”属于同源音近词。</w:t>
      </w:r>
    </w:p>
    <w:p>
      <w:pPr>
        <w:pStyle w:val="Para 03"/>
      </w:pPr>
      <w:r>
        <w:rPr>
          <w:rStyle w:val="Text0"/>
        </w:rPr>
        <w:t xml:space="preserve">runway </w:t>
      </w:r>
      <w:r>
        <w:t>/ˈrʌnweɪ/</w:t>
      </w:r>
    </w:p>
    <w:p>
      <w:pPr>
        <w:pStyle w:val="Para 01"/>
      </w:pPr>
      <w:r>
        <w:t>n. （飞机）跑道；滑道；T型台</w:t>
      </w:r>
    </w:p>
    <w:p>
      <w:pPr>
        <w:pStyle w:val="Para 01"/>
      </w:pPr>
      <w:r>
        <w:rPr>
          <w:rStyle w:val="Text7"/>
        </w:rPr>
        <w:t>记</w:t>
      </w:r>
      <w:r>
        <w:t xml:space="preserve"> run-奔跑，way-路→（飞机）跑道；T型台。</w:t>
      </w:r>
    </w:p>
    <w:p>
      <w:pPr>
        <w:pStyle w:val="Para 03"/>
      </w:pPr>
      <w:r>
        <w:rPr>
          <w:rStyle w:val="Text0"/>
        </w:rPr>
        <w:t xml:space="preserve">self-esteem </w:t>
      </w:r>
      <w:r>
        <w:t>/ˌself ɪˈstiːm/</w:t>
      </w:r>
    </w:p>
    <w:p>
      <w:pPr>
        <w:pStyle w:val="Para 01"/>
      </w:pPr>
      <w:r>
        <w:t>n. 自尊（心）；自负，自大</w:t>
      </w:r>
    </w:p>
    <w:p>
      <w:pPr>
        <w:pStyle w:val="Para 01"/>
      </w:pPr>
      <w:r>
        <w:rPr>
          <w:rStyle w:val="Text7"/>
        </w:rPr>
        <w:t>记</w:t>
      </w:r>
      <w:r>
        <w:t xml:space="preserve"> self-自己，自我，esteem-尊重，尊敬→自尊（心），引申为“自负，自大”。</w:t>
      </w:r>
    </w:p>
    <w:p>
      <w:pPr>
        <w:pStyle w:val="Para 01"/>
      </w:pPr>
      <w:r>
        <w:rPr>
          <w:rStyle w:val="Text7"/>
        </w:rPr>
        <w:t>例</w:t>
      </w:r>
      <w:r>
        <w:t xml:space="preserve"> (2016年英语一阅读Part C) Mental health is the seed that contains self-esteem—confidence in ourselves and an ability to trust in our common sense. 心理健康是一颗种子，包含了自尊（即自信）以及常识判断的能力。</w:t>
      </w:r>
    </w:p>
    <w:p>
      <w:pPr>
        <w:pStyle w:val="Para 03"/>
      </w:pPr>
      <w:r>
        <w:rPr>
          <w:rStyle w:val="Text0"/>
        </w:rPr>
        <w:t xml:space="preserve">socially </w:t>
      </w:r>
      <w:r>
        <w:t>/ˈsəʊʃəli/</w:t>
      </w:r>
    </w:p>
    <w:p>
      <w:pPr>
        <w:pStyle w:val="Para 01"/>
      </w:pPr>
      <w:r>
        <w:t>adv. 在社交方面；善交际地</w:t>
      </w:r>
    </w:p>
    <w:p>
      <w:pPr>
        <w:pStyle w:val="Para 01"/>
      </w:pPr>
      <w:r>
        <w:rPr>
          <w:rStyle w:val="Text7"/>
        </w:rPr>
        <w:t>记</w:t>
      </w:r>
      <w:r>
        <w:t xml:space="preserve"> social-社会的，社交的，ly-副词后缀→在社交方面，引申为“善交际地”。</w:t>
      </w:r>
    </w:p>
    <w:p>
      <w:pPr>
        <w:pStyle w:val="Para 03"/>
      </w:pPr>
      <w:r>
        <w:rPr>
          <w:rStyle w:val="Text0"/>
        </w:rPr>
        <w:t xml:space="preserve">sticker </w:t>
      </w:r>
      <w:r>
        <w:t>/ˈstɪkə(r)/</w:t>
      </w:r>
    </w:p>
    <w:p>
      <w:pPr>
        <w:pStyle w:val="Para 01"/>
      </w:pPr>
      <w:r>
        <w:t>n. 张贴物；贴纸；坚持不懈的人；令人为难之物</w:t>
      </w:r>
    </w:p>
    <w:p>
      <w:pPr>
        <w:pStyle w:val="Para 01"/>
      </w:pPr>
      <w:r>
        <w:rPr>
          <w:rStyle w:val="Text7"/>
        </w:rPr>
        <w:t>记</w:t>
      </w:r>
      <w:r>
        <w:t xml:space="preserve"> stick-粘贴，粘住，er-表物→张贴物，贴纸，引申出“坚持不懈的人”。</w:t>
      </w:r>
    </w:p>
    <w:p>
      <w:pPr>
        <w:pStyle w:val="Para 03"/>
      </w:pPr>
      <w:r>
        <w:rPr>
          <w:rStyle w:val="Text0"/>
        </w:rPr>
        <w:t xml:space="preserve">symbolic </w:t>
      </w:r>
      <w:r>
        <w:t>/sɪmˈbɒlɪk/</w:t>
      </w:r>
    </w:p>
    <w:p>
      <w:pPr>
        <w:pStyle w:val="Para 01"/>
      </w:pPr>
      <w:r>
        <w:t>adj. （作为…的）象征的，象征性的；（使用）符号的</w:t>
      </w:r>
    </w:p>
    <w:p>
      <w:pPr>
        <w:pStyle w:val="Para 01"/>
      </w:pPr>
      <w:r>
        <w:rPr>
          <w:rStyle w:val="Text7"/>
        </w:rPr>
        <w:t>记</w:t>
      </w:r>
      <w:r>
        <w:t xml:space="preserve"> symbol-象征，符号，ic-的→象征性的；（使用）符号的。</w:t>
      </w:r>
    </w:p>
    <w:p>
      <w:pPr>
        <w:pStyle w:val="Para 01"/>
      </w:pPr>
      <w:r>
        <w:rPr>
          <w:rStyle w:val="Text7"/>
        </w:rPr>
        <w:t>例</w:t>
      </w:r>
      <w:r>
        <w:t xml:space="preserve"> (2015年英语一阅读Text 1) Symbolic of national unity as they claim to be, their very history—and sometimes the way they behave today—embodies outdated and indefensible privileges and inequalities. 虽然他们声称自己象征着国家统一，但他们的历史——以及他们现在有时的行为方式——反而代表的是过时的、不堪一击的特权和不平等。</w:t>
      </w:r>
    </w:p>
    <w:p>
      <w:pPr>
        <w:pStyle w:val="Para 03"/>
      </w:pPr>
      <w:r>
        <w:rPr>
          <w:rStyle w:val="Text0"/>
        </w:rPr>
        <w:t xml:space="preserve">time-consuming </w:t>
      </w:r>
      <w:r>
        <w:t>/ˈtaɪm kənˈsjuːmɪŋ/</w:t>
      </w:r>
    </w:p>
    <w:p>
      <w:pPr>
        <w:pStyle w:val="Para 01"/>
      </w:pPr>
      <w:r>
        <w:t>adj. 费时的，耗时的；旷日持久的</w:t>
      </w:r>
    </w:p>
    <w:p>
      <w:pPr>
        <w:pStyle w:val="Para 01"/>
      </w:pPr>
      <w:r>
        <w:rPr>
          <w:rStyle w:val="Text7"/>
        </w:rPr>
        <w:t>记</w:t>
      </w:r>
      <w:r>
        <w:t xml:space="preserve"> time-时间，consum=consume-消费，消耗，ing-的→费时的，耗时的，引申为“旷日持久的”。</w:t>
      </w:r>
    </w:p>
    <w:p>
      <w:pPr>
        <w:pStyle w:val="Para 03"/>
      </w:pPr>
      <w:r>
        <w:rPr>
          <w:rStyle w:val="Text0"/>
        </w:rPr>
        <w:t xml:space="preserve">trial </w:t>
      </w:r>
      <w:r>
        <w:t>/ˈtraɪəl/</w:t>
      </w:r>
    </w:p>
    <w:p>
      <w:pPr>
        <w:pStyle w:val="Para 01"/>
      </w:pPr>
      <w:r>
        <w:t>n. 审判；试用；磨难；预赛</w:t>
      </w:r>
    </w:p>
    <w:p>
      <w:pPr>
        <w:pStyle w:val="Para 01"/>
      </w:pPr>
      <w:r>
        <w:rPr>
          <w:rStyle w:val="Text7"/>
        </w:rPr>
        <w:t>记</w:t>
      </w:r>
      <w:r>
        <w:t xml:space="preserve"> tri=try-试图，尝试，al-后缀→试用，引申为“审判”。因为“试用”和“审判”的结果都是不知好坏。注意形近词：trail-痕迹；跟踪。</w:t>
      </w:r>
    </w:p>
    <w:p>
      <w:pPr>
        <w:pStyle w:val="Para 03"/>
      </w:pPr>
      <w:r>
        <w:rPr>
          <w:rStyle w:val="Text0"/>
        </w:rPr>
        <w:t xml:space="preserve">unreasonable </w:t>
      </w:r>
      <w:r>
        <w:t>/ʌnˈriːznəbl/</w:t>
      </w:r>
    </w:p>
    <w:p>
      <w:pPr>
        <w:pStyle w:val="Para 01"/>
      </w:pPr>
      <w:r>
        <w:t>adj. 不合理的，荒唐的；不切实际的</w:t>
      </w:r>
    </w:p>
    <w:p>
      <w:pPr>
        <w:pStyle w:val="Para 01"/>
      </w:pPr>
      <w:r>
        <w:rPr>
          <w:rStyle w:val="Text7"/>
        </w:rPr>
        <w:t>记</w:t>
      </w:r>
      <w:r>
        <w:t xml:space="preserve"> un-否定，reason-理由，able-能够…的，可以…的→从“理由”上来讲，不能说得过去的——即“不合理的”，引申为“不切实际的”。</w:t>
      </w:r>
    </w:p>
    <w:p>
      <w:pPr>
        <w:pStyle w:val="Para 01"/>
      </w:pPr>
      <w:r>
        <w:rPr>
          <w:rStyle w:val="Text7"/>
        </w:rPr>
        <w:t>例</w:t>
      </w:r>
      <w:r>
        <w:t xml:space="preserve"> (2015年英语一阅读Text 2) Citizens still have a right to expect private documents to remain private and protected by the Constitution’s prohibition on unreasonable searches. 公民仍然有权期望自己的私人文件保持私人化，并且受到宪法有关“禁止无理搜查”条款的保护。</w:t>
      </w:r>
    </w:p>
    <w:p>
      <w:pPr>
        <w:pStyle w:val="Para 03"/>
      </w:pPr>
      <w:r>
        <w:rPr>
          <w:rStyle w:val="Text0"/>
        </w:rPr>
        <w:t xml:space="preserve">voluntarily </w:t>
      </w:r>
      <w:r>
        <w:t>/ˈvɒləntrəli/</w:t>
      </w:r>
    </w:p>
    <w:p>
      <w:pPr>
        <w:pStyle w:val="Para 01"/>
      </w:pPr>
      <w:r>
        <w:t>adv. 自愿地，自发地</w:t>
      </w:r>
    </w:p>
    <w:p>
      <w:pPr>
        <w:pStyle w:val="Para 01"/>
      </w:pPr>
      <w:r>
        <w:rPr>
          <w:rStyle w:val="Text7"/>
        </w:rPr>
        <w:t>记</w:t>
      </w:r>
      <w:r>
        <w:t xml:space="preserve"> voluntari=voluntary-自愿的，自发的，ly-副词后缀→自愿地，自发地。</w:t>
      </w:r>
    </w:p>
    <w:p>
      <w:pPr>
        <w:pStyle w:val="Para 07"/>
      </w:pPr>
      <w:r>
        <w:t xml:space="preserve">whopping </w:t>
      </w:r>
      <w:r>
        <w:rPr>
          <w:rStyle w:val="Text1"/>
        </w:rPr>
        <w:t>/ˈwɒpɪŋ/</w:t>
      </w:r>
    </w:p>
    <w:p>
      <w:pPr>
        <w:pStyle w:val="Para 01"/>
      </w:pPr>
      <w:r>
        <w:t>adj. 巨大的，庞大的</w:t>
      </w:r>
    </w:p>
    <w:p>
      <w:pPr>
        <w:pStyle w:val="Para 01"/>
      </w:pPr>
      <w:r>
        <w:rPr>
          <w:rStyle w:val="Text7"/>
        </w:rPr>
        <w:t>记</w:t>
      </w:r>
      <w:r>
        <w:t xml:space="preserve"> whopp=whopper-特大之物，ing-的→巨大的，庞大的。</w:t>
      </w:r>
    </w:p>
    <w:p>
      <w:pPr>
        <w:pStyle w:val="Para 03"/>
      </w:pPr>
      <w:r>
        <w:rPr>
          <w:rStyle w:val="Text0"/>
        </w:rPr>
        <w:t xml:space="preserve">act </w:t>
      </w:r>
      <w:r>
        <w:t>/ækt/</w:t>
      </w:r>
    </w:p>
    <w:p>
      <w:pPr>
        <w:pStyle w:val="Para 01"/>
      </w:pPr>
      <w:r>
        <w:t>vi. 行动，做 n. 行为；法令</w:t>
      </w:r>
    </w:p>
    <w:p>
      <w:pPr>
        <w:pStyle w:val="Para 01"/>
      </w:pPr>
      <w:r>
        <w:rPr>
          <w:rStyle w:val="Text7"/>
        </w:rPr>
        <w:t>考</w:t>
      </w:r>
      <w:r>
        <w:t xml:space="preserve"> </w:t>
      </w:r>
      <w:r>
        <w:rPr>
          <w:rStyle w:val="Text3"/>
        </w:rPr>
        <w:t>act as</w:t>
      </w:r>
      <w:r>
        <w:t xml:space="preserve"> 作为；担任(2012年-阅读3)</w:t>
      </w:r>
    </w:p>
    <w:p>
      <w:pPr>
        <w:pStyle w:val="Para 05"/>
      </w:pPr>
      <w:r>
        <w:t>派生词</w:t>
      </w:r>
    </w:p>
    <w:p>
      <w:pPr>
        <w:pStyle w:val="Para 01"/>
      </w:pPr>
      <w:r>
        <w:drawing>
          <wp:inline>
            <wp:extent cx="50800" cy="50800"/>
            <wp:effectExtent b="0" l="0" r="0" t="0"/>
            <wp:docPr descr="0" id="61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action</w:t>
      </w:r>
      <w:r>
        <w:t xml:space="preserve"> </w:t>
      </w:r>
      <w:r>
        <w:rPr>
          <w:rStyle w:val="Text1"/>
        </w:rPr>
        <w:t>/ˈækʃn/</w:t>
      </w:r>
      <w:r>
        <w:t xml:space="preserve"> n. 行动；行为，活动</w:t>
      </w:r>
    </w:p>
    <w:p>
      <w:pPr>
        <w:pStyle w:val="Para 01"/>
      </w:pPr>
      <w:r>
        <w:rPr>
          <w:rStyle w:val="Text7"/>
        </w:rPr>
        <w:t>记</w:t>
      </w:r>
      <w:r>
        <w:t xml:space="preserve"> act-行动，做，ion-名词后缀→行动——引申为“行为，活动”。</w:t>
      </w:r>
    </w:p>
    <w:p>
      <w:pPr>
        <w:pStyle w:val="Para 01"/>
      </w:pPr>
      <w:r>
        <w:rPr>
          <w:rStyle w:val="Text7"/>
        </w:rPr>
        <w:t>考</w:t>
      </w:r>
      <w:r>
        <w:t xml:space="preserve"> </w:t>
      </w:r>
      <w:r>
        <w:rPr>
          <w:rStyle w:val="Text3"/>
        </w:rPr>
        <w:t>take some actions</w:t>
      </w:r>
      <w:r>
        <w:t xml:space="preserve"> 采取一些行动(2003年-阅读2)</w:t>
      </w:r>
    </w:p>
    <w:p>
      <w:pPr>
        <w:pStyle w:val="Para 06"/>
      </w:pPr>
      <w:r>
        <w:t>endless studies kill action</w:t>
      </w:r>
      <w:r>
        <w:rPr>
          <w:rStyle w:val="Text3"/>
        </w:rPr>
        <w:t xml:space="preserve"> 无止境的研究会扼杀行动(2005年-阅读2)</w:t>
      </w:r>
    </w:p>
    <w:p>
      <w:pPr>
        <w:pStyle w:val="Para 06"/>
      </w:pPr>
      <w:r>
        <w:t>a plan of action</w:t>
      </w:r>
      <w:r>
        <w:rPr>
          <w:rStyle w:val="Text3"/>
        </w:rPr>
        <w:t xml:space="preserve"> 行动计划(2005年-阅读2)</w:t>
      </w:r>
    </w:p>
    <w:p>
      <w:pPr>
        <w:pStyle w:val="Para 01"/>
      </w:pPr>
      <w:r>
        <w:rPr>
          <w:rStyle w:val="Text3"/>
        </w:rPr>
        <w:t>in action</w:t>
      </w:r>
      <w:r>
        <w:t xml:space="preserve"> 产生效果，起作用(2012年-阅读1)</w:t>
      </w:r>
    </w:p>
    <w:p>
      <w:pPr>
        <w:pStyle w:val="Para 03"/>
      </w:pPr>
      <w:r>
        <w:rPr>
          <w:rStyle w:val="Text0"/>
        </w:rPr>
        <w:t xml:space="preserve">cate </w:t>
      </w:r>
      <w:r>
        <w:t>/keɪt/</w:t>
      </w:r>
    </w:p>
    <w:p>
      <w:pPr>
        <w:pStyle w:val="Para 01"/>
      </w:pPr>
      <w:r>
        <w:t>n. 佳肴，美食</w:t>
      </w:r>
    </w:p>
    <w:p>
      <w:pPr>
        <w:pStyle w:val="Para 01"/>
      </w:pPr>
      <w:r>
        <w:rPr>
          <w:rStyle w:val="Text7"/>
        </w:rPr>
        <w:t>记</w:t>
      </w:r>
      <w:r>
        <w:t xml:space="preserve"> c=like-喜欢，at=eat-吃，e-尾缀→人人都喜欢吃的东西——即“佳肴，美食”。</w:t>
      </w:r>
    </w:p>
    <w:p>
      <w:pPr>
        <w:pStyle w:val="Para 05"/>
      </w:pPr>
      <w:r>
        <w:t>派生词</w:t>
      </w:r>
    </w:p>
    <w:p>
      <w:pPr>
        <w:pStyle w:val="Para 01"/>
      </w:pPr>
      <w:r>
        <w:drawing>
          <wp:inline>
            <wp:extent cx="50800" cy="50800"/>
            <wp:effectExtent b="0" l="0" r="0" t="0"/>
            <wp:docPr descr="0" id="61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cater</w:t>
      </w:r>
      <w:r>
        <w:t xml:space="preserve"> </w:t>
      </w:r>
      <w:r>
        <w:rPr>
          <w:rStyle w:val="Text1"/>
        </w:rPr>
        <w:t>/ˈkeɪtə(r)/</w:t>
      </w:r>
      <w:r>
        <w:t xml:space="preserve"> v. 提供饮食；满足需要(或欲望)，迎合</w:t>
      </w:r>
    </w:p>
    <w:p>
      <w:pPr>
        <w:pStyle w:val="Para 01"/>
      </w:pPr>
      <w:r>
        <w:rPr>
          <w:rStyle w:val="Text7"/>
        </w:rPr>
        <w:t>记</w:t>
      </w:r>
      <w:r>
        <w:t xml:space="preserve"> cat(e)-佳肴，美食，er-动词后缀，表示“一再，反复”→一再地提供佳肴、美食——即“提供饮食”，引申为“满足需要(或欲望)”，正所谓“酒足饭饱，心满意足”。后来，根据“满足需要(或欲望)”又引申出“迎合”，因为满足他人需要投其所好，就是“迎合”。</w:t>
      </w:r>
    </w:p>
    <w:p>
      <w:pPr>
        <w:pStyle w:val="Para 01"/>
      </w:pPr>
      <w:r>
        <w:rPr>
          <w:rStyle w:val="Text7"/>
        </w:rPr>
        <w:t>考</w:t>
      </w:r>
      <w:r>
        <w:t xml:space="preserve"> </w:t>
      </w:r>
      <w:r>
        <w:rPr>
          <w:rStyle w:val="Text3"/>
        </w:rPr>
        <w:t>cater to</w:t>
      </w:r>
      <w:r>
        <w:t xml:space="preserve"> 迎合；为…服务(2006年-阅读1)</w:t>
      </w:r>
    </w:p>
    <w:p>
      <w:pPr>
        <w:pStyle w:val="Para 03"/>
      </w:pPr>
      <w:r>
        <w:rPr>
          <w:rStyle w:val="Text0"/>
        </w:rPr>
        <w:t xml:space="preserve">crush </w:t>
      </w:r>
      <w:r>
        <w:t>/krʌʃ/</w:t>
      </w:r>
    </w:p>
    <w:p>
      <w:pPr>
        <w:pStyle w:val="Para 01"/>
      </w:pPr>
      <w:r>
        <w:t>vt. 压碎，碾碎；镇压</w:t>
      </w:r>
    </w:p>
    <w:p>
      <w:pPr>
        <w:pStyle w:val="Para 01"/>
      </w:pPr>
      <w:r>
        <w:rPr>
          <w:rStyle w:val="Text7"/>
        </w:rPr>
        <w:t>记</w:t>
      </w:r>
      <w:r>
        <w:t xml:space="preserve"> “crush-压碎”由“crash-碰撞”演变而来[a-u 元音变化]→我们说“撞碎”，一撞就碎——即“压碎，碾碎”。</w:t>
      </w:r>
    </w:p>
    <w:p>
      <w:pPr>
        <w:pStyle w:val="Para 01"/>
      </w:pPr>
      <w:r>
        <w:rPr>
          <w:rStyle w:val="Text7"/>
        </w:rPr>
        <w:t>考</w:t>
      </w:r>
      <w:r>
        <w:t xml:space="preserve"> </w:t>
      </w:r>
      <w:r>
        <w:rPr>
          <w:rStyle w:val="Text3"/>
        </w:rPr>
        <w:t>soul-crushingly hard</w:t>
      </w:r>
      <w:r>
        <w:t xml:space="preserve"> 心力交瘁地，极其艰难(2011年-阅读4)</w:t>
      </w:r>
    </w:p>
    <w:p>
      <w:pPr>
        <w:pStyle w:val="Para 03"/>
      </w:pPr>
      <w:r>
        <w:rPr>
          <w:rStyle w:val="Text0"/>
        </w:rPr>
        <w:t xml:space="preserve">emotion </w:t>
      </w:r>
      <w:r>
        <w:t>/ɪˈməʊʃn/</w:t>
      </w:r>
    </w:p>
    <w:p>
      <w:pPr>
        <w:pStyle w:val="Para 01"/>
      </w:pPr>
      <w:r>
        <w:t>n. 感情，情绪</w:t>
      </w:r>
    </w:p>
    <w:p>
      <w:pPr>
        <w:pStyle w:val="Para 01"/>
      </w:pPr>
      <w:r>
        <w:rPr>
          <w:rStyle w:val="Text7"/>
        </w:rPr>
        <w:t>记</w:t>
      </w:r>
      <w:r>
        <w:t xml:space="preserve"> e-向外，出，mo=move-移动，tion=ion-名词后缀→因心灵受触“动”、受感“动”而产生出来的感觉——即“感情，情绪”，比如我们常会说“动”感情。</w:t>
      </w:r>
    </w:p>
    <w:p>
      <w:pPr>
        <w:pStyle w:val="Para 01"/>
      </w:pPr>
      <w:r>
        <w:rPr>
          <w:rStyle w:val="Text7"/>
        </w:rPr>
        <w:t>考</w:t>
      </w:r>
      <w:r>
        <w:t xml:space="preserve"> </w:t>
      </w:r>
      <w:r>
        <w:rPr>
          <w:rStyle w:val="Text3"/>
        </w:rPr>
        <w:t>social emotion</w:t>
      </w:r>
      <w:r>
        <w:t xml:space="preserve"> 社会情感(2005年-阅读1)</w:t>
      </w:r>
    </w:p>
    <w:p>
      <w:pPr>
        <w:pStyle w:val="Para 05"/>
      </w:pPr>
      <w:r>
        <w:t>派生词</w:t>
      </w:r>
    </w:p>
    <w:p>
      <w:pPr>
        <w:pStyle w:val="Para 01"/>
      </w:pPr>
      <w:r>
        <w:drawing>
          <wp:inline>
            <wp:extent cx="50800" cy="50800"/>
            <wp:effectExtent b="0" l="0" r="0" t="0"/>
            <wp:docPr descr="0" id="61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emotional</w:t>
      </w:r>
      <w:r>
        <w:t xml:space="preserve"> </w:t>
      </w:r>
      <w:r>
        <w:rPr>
          <w:rStyle w:val="Text1"/>
        </w:rPr>
        <w:t>/ɪˈməʊʃənl/</w:t>
      </w:r>
      <w:r>
        <w:t xml:space="preserve"> adj. 感情(上) 的；易动感情的(al-的)</w:t>
      </w:r>
    </w:p>
    <w:p>
      <w:pPr>
        <w:pStyle w:val="Para 03"/>
      </w:pPr>
      <w:r>
        <w:rPr>
          <w:rStyle w:val="Text0"/>
        </w:rPr>
        <w:t xml:space="preserve">gloom </w:t>
      </w:r>
      <w:r>
        <w:t>/ɡluːm/</w:t>
      </w:r>
    </w:p>
    <w:p>
      <w:pPr>
        <w:pStyle w:val="Para 01"/>
      </w:pPr>
      <w:r>
        <w:t>n. 阴暗，昏暗；沮丧的心情 v. (使)阴暗，(使)阴沉；感到沮丧</w:t>
      </w:r>
    </w:p>
    <w:p>
      <w:pPr>
        <w:pStyle w:val="Para 01"/>
      </w:pPr>
      <w:r>
        <w:rPr>
          <w:rStyle w:val="Text7"/>
        </w:rPr>
        <w:t>记</w:t>
      </w:r>
      <w:r>
        <w:t xml:space="preserve"> 来自gleam-微光→阴暗，昏暗——引申为动词词义“(使) 阴暗，(使) 阴沉”。另外，根据“阴暗，昏暗”还引申出“沮丧的心情”。</w:t>
      </w:r>
    </w:p>
    <w:p>
      <w:pPr>
        <w:pStyle w:val="Para 05"/>
      </w:pPr>
      <w:r>
        <w:t>派生词</w:t>
      </w:r>
    </w:p>
    <w:p>
      <w:pPr>
        <w:pStyle w:val="Para 01"/>
      </w:pPr>
      <w:r>
        <w:drawing>
          <wp:inline>
            <wp:extent cx="50800" cy="50800"/>
            <wp:effectExtent b="0" l="0" r="0" t="0"/>
            <wp:docPr descr="0" id="61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gloominess</w:t>
      </w:r>
      <w:r>
        <w:t xml:space="preserve"> </w:t>
      </w:r>
      <w:r>
        <w:rPr>
          <w:rStyle w:val="Text1"/>
        </w:rPr>
        <w:t>/ˈɡluːminəs/</w:t>
      </w:r>
      <w:r>
        <w:t xml:space="preserve"> n. 阴暗；忧郁(ness-名词后缀)</w:t>
      </w:r>
    </w:p>
    <w:p>
      <w:pPr>
        <w:pStyle w:val="Para 03"/>
      </w:pPr>
      <w:r>
        <w:rPr>
          <w:rStyle w:val="Text0"/>
        </w:rPr>
        <w:t xml:space="preserve">dome </w:t>
      </w:r>
      <w:r>
        <w:t>/dəʊm/</w:t>
      </w:r>
    </w:p>
    <w:p>
      <w:pPr>
        <w:pStyle w:val="Para 01"/>
      </w:pPr>
      <w:r>
        <w:t>n. 圆屋顶；苍穹</w:t>
      </w:r>
    </w:p>
    <w:p>
      <w:pPr>
        <w:pStyle w:val="Para 01"/>
      </w:pPr>
      <w:r>
        <w:rPr>
          <w:rStyle w:val="Text7"/>
        </w:rPr>
        <w:t>记</w:t>
      </w:r>
      <w:r>
        <w:t xml:space="preserve"> 该词具有象形色彩。其中，D-象形字母，形似“半圆形之凸起”，ome=home-家，房屋→房屋的半圆形凸起(西方建筑特点)——即“圆屋顶”，引申为“苍穹”。</w:t>
      </w:r>
    </w:p>
    <w:p>
      <w:pPr>
        <w:pStyle w:val="Para 03"/>
      </w:pPr>
      <w:r>
        <w:rPr>
          <w:rStyle w:val="Text0"/>
        </w:rPr>
        <w:t xml:space="preserve">hedge </w:t>
      </w:r>
      <w:r>
        <w:t>/hedʒ/</w:t>
      </w:r>
    </w:p>
    <w:p>
      <w:pPr>
        <w:pStyle w:val="Para 01"/>
      </w:pPr>
      <w:r>
        <w:t>n. 篱笆；树篱；防护措施 vt. 用篱笆围住(或隔开)</w:t>
      </w:r>
    </w:p>
    <w:p>
      <w:pPr>
        <w:pStyle w:val="Para 01"/>
      </w:pPr>
      <w:r>
        <w:rPr>
          <w:rStyle w:val="Text7"/>
        </w:rPr>
        <w:t>记</w:t>
      </w:r>
      <w:r>
        <w:t xml:space="preserve"> h=high-高的，edge-边缘→所谓“篱笆”就是高高围起来的一圈边缘——即“篱笆，树篱”，引申为“防护措施”和“用篱笆围住(或隔开)”。</w:t>
      </w:r>
    </w:p>
    <w:p>
      <w:pPr>
        <w:pStyle w:val="Para 03"/>
      </w:pPr>
      <w:r>
        <w:rPr>
          <w:rStyle w:val="Text0"/>
        </w:rPr>
        <w:t xml:space="preserve">improper </w:t>
      </w:r>
      <w:r>
        <w:t>/ɪmˈprɒpə(r)/</w:t>
      </w:r>
    </w:p>
    <w:p>
      <w:pPr>
        <w:pStyle w:val="Para 01"/>
      </w:pPr>
      <w:r>
        <w:t>adj. 不适当的，不适合的；不成体统的；不正确的</w:t>
      </w:r>
    </w:p>
    <w:p>
      <w:pPr>
        <w:pStyle w:val="Para 01"/>
      </w:pPr>
      <w:r>
        <w:rPr>
          <w:rStyle w:val="Text7"/>
        </w:rPr>
        <w:t>记</w:t>
      </w:r>
      <w:r>
        <w:t xml:space="preserve"> im-否定前缀，proper-适当的，适合的→不适当的，不适合的——引申为“不成体统的；不正确的”。</w:t>
      </w:r>
    </w:p>
    <w:p>
      <w:pPr>
        <w:pStyle w:val="Para 03"/>
      </w:pPr>
      <w:r>
        <w:rPr>
          <w:rStyle w:val="Text0"/>
        </w:rPr>
        <w:t xml:space="preserve">leisure </w:t>
      </w:r>
      <w:r>
        <w:t>/ˈleʒə(r)/</w:t>
      </w:r>
    </w:p>
    <w:p>
      <w:pPr>
        <w:pStyle w:val="Para 01"/>
      </w:pPr>
      <w:r>
        <w:t>n. 空暇，闲暇；悠闲，安逸</w:t>
      </w:r>
    </w:p>
    <w:p>
      <w:pPr>
        <w:pStyle w:val="Para 01"/>
      </w:pPr>
      <w:r>
        <w:rPr>
          <w:rStyle w:val="Text7"/>
        </w:rPr>
        <w:t>记</w:t>
      </w:r>
      <w:r>
        <w:t xml:space="preserve"> leis=leas-词根，松，放松，ure-名词后缀→人“放松”心情的时刻——即“空暇，闲暇”，引申为“悠闲，安逸”。</w:t>
      </w:r>
    </w:p>
    <w:p>
      <w:pPr>
        <w:pStyle w:val="Para 03"/>
      </w:pPr>
      <w:r>
        <w:rPr>
          <w:rStyle w:val="Text0"/>
        </w:rPr>
        <w:t xml:space="preserve">master </w:t>
      </w:r>
      <w:r>
        <w:t>/ˈmɑːstə(r)/</w:t>
      </w:r>
    </w:p>
    <w:p>
      <w:pPr>
        <w:pStyle w:val="Para 01"/>
      </w:pPr>
      <w:r>
        <w:t>n. 男主人；师傅，大师；硕士 v. 精通 adj. 主要的</w:t>
      </w:r>
    </w:p>
    <w:p>
      <w:pPr>
        <w:pStyle w:val="Para 01"/>
      </w:pPr>
      <w:r>
        <w:rPr>
          <w:rStyle w:val="Text7"/>
        </w:rPr>
        <w:t>记</w:t>
      </w:r>
      <w:r>
        <w:t xml:space="preserve"> ma=mass-词根，大，st=est-最，er-人→一家之中权力最“大”的人——即“男主人”；而“师傅”是徒弟们眼中的“大”人物，“大师”；“硕士” 则指知识量很“大”的人。</w:t>
      </w:r>
    </w:p>
    <w:p>
      <w:pPr>
        <w:pStyle w:val="Para 03"/>
      </w:pPr>
      <w:r>
        <w:rPr>
          <w:rStyle w:val="Text0"/>
        </w:rPr>
        <w:t xml:space="preserve">noisy </w:t>
      </w:r>
      <w:r>
        <w:t>/ˈnɔɪzi/</w:t>
      </w:r>
    </w:p>
    <w:p>
      <w:pPr>
        <w:pStyle w:val="Para 01"/>
      </w:pPr>
      <w:r>
        <w:t>adj. 喧闹的，嘈杂的</w:t>
      </w:r>
    </w:p>
    <w:p>
      <w:pPr>
        <w:pStyle w:val="Para 05"/>
      </w:pPr>
      <w:r>
        <w:t>派生词</w:t>
      </w:r>
    </w:p>
    <w:p>
      <w:pPr>
        <w:pStyle w:val="Para 01"/>
      </w:pPr>
      <w:r>
        <w:drawing>
          <wp:inline>
            <wp:extent cx="50800" cy="50800"/>
            <wp:effectExtent b="0" l="0" r="0" t="0"/>
            <wp:docPr descr="0" id="61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noise</w:t>
      </w:r>
      <w:r>
        <w:t xml:space="preserve"> </w:t>
      </w:r>
      <w:r>
        <w:rPr>
          <w:rStyle w:val="Text1"/>
        </w:rPr>
        <w:t>/nɔɪz/</w:t>
      </w:r>
      <w:r>
        <w:t xml:space="preserve"> n. 喧闹声，噪音(noisy 的名词形式)</w:t>
      </w:r>
    </w:p>
    <w:p>
      <w:pPr>
        <w:pStyle w:val="Para 06"/>
      </w:pPr>
      <w:r>
        <w:rPr>
          <w:rStyle w:val="Text12"/>
        </w:rPr>
        <w:t>考</w:t>
      </w:r>
      <w:r>
        <w:rPr>
          <w:rStyle w:val="Text3"/>
        </w:rPr>
        <w:t xml:space="preserve"> </w:t>
      </w:r>
      <w:r>
        <w:t>do one’s share of noise-making</w:t>
      </w:r>
      <w:r>
        <w:rPr>
          <w:rStyle w:val="Text3"/>
        </w:rPr>
        <w:t xml:space="preserve"> 某人也制造噪音(2006年-阅读2)</w:t>
      </w:r>
    </w:p>
    <w:p>
      <w:pPr>
        <w:pStyle w:val="Para 01"/>
      </w:pPr>
      <w:r>
        <w:drawing>
          <wp:inline>
            <wp:extent cx="50800" cy="50800"/>
            <wp:effectExtent b="0" l="0" r="0" t="0"/>
            <wp:docPr descr="0" id="61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noisiness</w:t>
      </w:r>
      <w:r>
        <w:t xml:space="preserve"> </w:t>
      </w:r>
      <w:r>
        <w:rPr>
          <w:rStyle w:val="Text1"/>
        </w:rPr>
        <w:t>/'nɔɪzɪnɪs/</w:t>
      </w:r>
      <w:r>
        <w:t xml:space="preserve"> n. 吵闹，喧闹(ness-名词后缀)</w:t>
      </w:r>
    </w:p>
    <w:p>
      <w:pPr>
        <w:pStyle w:val="Para 03"/>
      </w:pPr>
      <w:r>
        <w:rPr>
          <w:rStyle w:val="Text0"/>
        </w:rPr>
        <w:t xml:space="preserve">patch </w:t>
      </w:r>
      <w:r>
        <w:t>/pætʃ/</w:t>
      </w:r>
    </w:p>
    <w:p>
      <w:pPr>
        <w:pStyle w:val="Para 01"/>
      </w:pPr>
      <w:r>
        <w:t>n. 补丁，补片；(护伤用的)膏药 vt. 补缀，修补</w:t>
      </w:r>
    </w:p>
    <w:p>
      <w:pPr>
        <w:pStyle w:val="Para 01"/>
      </w:pPr>
      <w:r>
        <w:rPr>
          <w:rStyle w:val="Text7"/>
        </w:rPr>
        <w:t>记</w:t>
      </w:r>
      <w:r>
        <w:t xml:space="preserve"> p=piece-(一) 片，atch=watch-看→所谓“补丁，补片”看起来就是“一片”很平的小东西，引申为“(护伤用的) 膏药”。</w:t>
      </w:r>
    </w:p>
    <w:p>
      <w:pPr>
        <w:pStyle w:val="Para 03"/>
      </w:pPr>
      <w:r>
        <w:rPr>
          <w:rStyle w:val="Text0"/>
        </w:rPr>
        <w:t xml:space="preserve">unfairness </w:t>
      </w:r>
      <w:r>
        <w:t>/ˌʌnˈfeənəs/</w:t>
      </w:r>
    </w:p>
    <w:p>
      <w:pPr>
        <w:pStyle w:val="Para 01"/>
      </w:pPr>
      <w:r>
        <w:t>n. 不公平；不正当</w:t>
      </w:r>
    </w:p>
    <w:p>
      <w:pPr>
        <w:pStyle w:val="Para 01"/>
      </w:pPr>
      <w:r>
        <w:rPr>
          <w:rStyle w:val="Text7"/>
        </w:rPr>
        <w:t>记</w:t>
      </w:r>
      <w:r>
        <w:t xml:space="preserve"> un-否定前缀，fairness-公平→不公平；不正当。</w:t>
      </w:r>
    </w:p>
    <w:p>
      <w:pPr>
        <w:pStyle w:val="Para 03"/>
      </w:pPr>
      <w:r>
        <w:rPr>
          <w:rStyle w:val="Text0"/>
        </w:rPr>
        <w:t xml:space="preserve">whirl </w:t>
      </w:r>
      <w:r>
        <w:t>/wɜːl/</w:t>
      </w:r>
    </w:p>
    <w:p>
      <w:pPr>
        <w:pStyle w:val="Para 01"/>
      </w:pPr>
      <w:r>
        <w:t>v./n. 旋转，打转</w:t>
      </w:r>
    </w:p>
    <w:p>
      <w:pPr>
        <w:pStyle w:val="Para 01"/>
      </w:pPr>
      <w:r>
        <w:rPr>
          <w:rStyle w:val="Text7"/>
        </w:rPr>
        <w:t>记</w:t>
      </w:r>
      <w:r>
        <w:t xml:space="preserve"> 该词为拟声词，其发音很像物体在快速“旋转”时发出的声音。</w:t>
      </w:r>
    </w:p>
    <w:p>
      <w:pPr>
        <w:pStyle w:val="Para 03"/>
      </w:pPr>
      <w:r>
        <w:rPr>
          <w:rStyle w:val="Text0"/>
        </w:rPr>
        <w:t xml:space="preserve">active </w:t>
      </w:r>
      <w:r>
        <w:t>/ˈæktɪv/</w:t>
      </w:r>
    </w:p>
    <w:p>
      <w:pPr>
        <w:pStyle w:val="Para 01"/>
      </w:pPr>
      <w:r>
        <w:t>adj. 积极的，活跃的</w:t>
      </w:r>
    </w:p>
    <w:p>
      <w:pPr>
        <w:pStyle w:val="Para 01"/>
      </w:pPr>
      <w:r>
        <w:rPr>
          <w:rStyle w:val="Text7"/>
        </w:rPr>
        <w:t>记</w:t>
      </w:r>
      <w:r>
        <w:t xml:space="preserve"> act-行动；做，ive-形容词后缀，主动色彩→喜欢主动性地“动”来动去的——即“积极的，活跃的”。</w:t>
      </w:r>
    </w:p>
    <w:p>
      <w:pPr>
        <w:pStyle w:val="Para 05"/>
      </w:pPr>
      <w:r>
        <w:t>派生词</w:t>
      </w:r>
    </w:p>
    <w:p>
      <w:pPr>
        <w:pStyle w:val="Para 01"/>
      </w:pPr>
      <w:r>
        <w:drawing>
          <wp:inline>
            <wp:extent cx="50800" cy="50800"/>
            <wp:effectExtent b="0" l="0" r="0" t="0"/>
            <wp:docPr descr="0" id="61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actively</w:t>
      </w:r>
      <w:r>
        <w:t xml:space="preserve"> </w:t>
      </w:r>
      <w:r>
        <w:rPr>
          <w:rStyle w:val="Text1"/>
        </w:rPr>
        <w:t>/ˈæktɪvli/</w:t>
      </w:r>
      <w:r>
        <w:t xml:space="preserve"> adv. 积极地，主动地；活跃地(ly-副词后缀)</w:t>
      </w:r>
    </w:p>
    <w:p>
      <w:pPr>
        <w:pStyle w:val="Para 01"/>
      </w:pPr>
      <w:r>
        <w:drawing>
          <wp:inline>
            <wp:extent cx="50800" cy="50800"/>
            <wp:effectExtent b="0" l="0" r="0" t="0"/>
            <wp:docPr descr="0" id="61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activist</w:t>
      </w:r>
      <w:r>
        <w:t xml:space="preserve"> </w:t>
      </w:r>
      <w:r>
        <w:rPr>
          <w:rStyle w:val="Text1"/>
        </w:rPr>
        <w:t>/ˈæktɪvɪst/</w:t>
      </w:r>
      <w:r>
        <w:t xml:space="preserve"> n. 活动家；(政治活动的) 积极分子(ist-表人)</w:t>
      </w:r>
    </w:p>
    <w:p>
      <w:pPr>
        <w:pStyle w:val="Para 01"/>
      </w:pPr>
      <w:r>
        <w:rPr>
          <w:rStyle w:val="Text7"/>
        </w:rPr>
        <w:t>考</w:t>
      </w:r>
      <w:r>
        <w:t xml:space="preserve"> </w:t>
      </w:r>
      <w:r>
        <w:rPr>
          <w:rStyle w:val="Text3"/>
        </w:rPr>
        <w:t>consumer-activist</w:t>
      </w:r>
      <w:r>
        <w:t xml:space="preserve"> 消费者权益活动人士(2013年-阅读1)</w:t>
      </w:r>
    </w:p>
    <w:p>
      <w:pPr>
        <w:pStyle w:val="Para 01"/>
      </w:pPr>
      <w:r>
        <w:drawing>
          <wp:inline>
            <wp:extent cx="50800" cy="50800"/>
            <wp:effectExtent b="0" l="0" r="0" t="0"/>
            <wp:docPr descr="0" id="62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activity</w:t>
      </w:r>
      <w:r>
        <w:t xml:space="preserve"> </w:t>
      </w:r>
      <w:r>
        <w:rPr>
          <w:rStyle w:val="Text1"/>
        </w:rPr>
        <w:t>/ækˈtɪvəti/</w:t>
      </w:r>
      <w:r>
        <w:t xml:space="preserve"> n. 活动；活动力；活跃(ity-名词后缀)</w:t>
      </w:r>
    </w:p>
    <w:p>
      <w:pPr>
        <w:pStyle w:val="Para 01"/>
      </w:pPr>
      <w:r>
        <w:drawing>
          <wp:inline>
            <wp:extent cx="50800" cy="50800"/>
            <wp:effectExtent b="0" l="0" r="0" t="0"/>
            <wp:docPr descr="0" id="62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activate</w:t>
      </w:r>
      <w:r>
        <w:t xml:space="preserve"> </w:t>
      </w:r>
      <w:r>
        <w:rPr>
          <w:rStyle w:val="Text1"/>
        </w:rPr>
        <w:t>/ˈæktɪveɪt/</w:t>
      </w:r>
      <w:r>
        <w:t xml:space="preserve"> vt. 使活跃；使活动起来，开动(ate-动词后缀)</w:t>
      </w:r>
    </w:p>
    <w:p>
      <w:pPr>
        <w:pStyle w:val="Para 03"/>
      </w:pPr>
      <w:r>
        <w:rPr>
          <w:rStyle w:val="Text0"/>
        </w:rPr>
        <w:t xml:space="preserve">beside </w:t>
      </w:r>
      <w:r>
        <w:t>/bɪˈsaɪd/</w:t>
      </w:r>
    </w:p>
    <w:p>
      <w:pPr>
        <w:pStyle w:val="Para 01"/>
      </w:pPr>
      <w:r>
        <w:t>prep. 在…旁边</w:t>
      </w:r>
    </w:p>
    <w:p>
      <w:pPr>
        <w:pStyle w:val="Para 01"/>
      </w:pPr>
      <w:r>
        <w:rPr>
          <w:rStyle w:val="Text7"/>
        </w:rPr>
        <w:t>记</w:t>
      </w:r>
      <w:r>
        <w:t xml:space="preserve"> be-使，side-边，旁边→使其位于一旁——即“在…旁边”。</w:t>
      </w:r>
    </w:p>
    <w:p>
      <w:pPr>
        <w:pStyle w:val="Para 05"/>
      </w:pPr>
      <w:r>
        <w:t>派生词</w:t>
      </w:r>
    </w:p>
    <w:p>
      <w:pPr>
        <w:pStyle w:val="Para 01"/>
      </w:pPr>
      <w:r>
        <w:drawing>
          <wp:inline>
            <wp:extent cx="50800" cy="50800"/>
            <wp:effectExtent b="0" l="0" r="0" t="0"/>
            <wp:docPr descr="0" id="62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besides</w:t>
      </w:r>
      <w:r>
        <w:t xml:space="preserve"> </w:t>
      </w:r>
      <w:r>
        <w:rPr>
          <w:rStyle w:val="Text1"/>
        </w:rPr>
        <w:t>/bɪˈsaɪdz/</w:t>
      </w:r>
      <w:r>
        <w:t xml:space="preserve"> adv. 此外，加之prep. 在…之外，除…之外</w:t>
      </w:r>
    </w:p>
    <w:p>
      <w:pPr>
        <w:pStyle w:val="Para 01"/>
      </w:pPr>
      <w:r>
        <w:rPr>
          <w:rStyle w:val="Text7"/>
        </w:rPr>
        <w:t>记</w:t>
      </w:r>
      <w:r>
        <w:t xml:space="preserve"> beside-在…旁边，s-副词后缀→附在旁边，另加的——即“此外，加之”，引申出“在…之外，除…之外”。</w:t>
      </w:r>
    </w:p>
    <w:p>
      <w:pPr>
        <w:pStyle w:val="Para 06"/>
      </w:pPr>
      <w:r>
        <w:rPr>
          <w:rStyle w:val="Text12"/>
        </w:rPr>
        <w:t>考</w:t>
      </w:r>
      <w:r>
        <w:rPr>
          <w:rStyle w:val="Text3"/>
        </w:rPr>
        <w:t xml:space="preserve"> </w:t>
      </w:r>
      <w:r>
        <w:t>anything besides</w:t>
      </w:r>
      <w:r>
        <w:rPr>
          <w:rStyle w:val="Text3"/>
        </w:rPr>
        <w:t xml:space="preserve"> 除了…(2009年-阅读3)</w:t>
      </w:r>
    </w:p>
    <w:p>
      <w:pPr>
        <w:pStyle w:val="Para 03"/>
      </w:pPr>
      <w:r>
        <w:rPr>
          <w:rStyle w:val="Text0"/>
        </w:rPr>
        <w:t xml:space="preserve">cry </w:t>
      </w:r>
      <w:r>
        <w:t>/kraɪ/</w:t>
      </w:r>
    </w:p>
    <w:p>
      <w:pPr>
        <w:pStyle w:val="Para 01"/>
      </w:pPr>
      <w:r>
        <w:t>v./n. 哭泣，哭喊</w:t>
      </w:r>
    </w:p>
    <w:p>
      <w:pPr>
        <w:pStyle w:val="Para 01"/>
      </w:pPr>
      <w:r>
        <w:rPr>
          <w:rStyle w:val="Text7"/>
        </w:rPr>
        <w:t>考</w:t>
      </w:r>
      <w:r>
        <w:t xml:space="preserve"> </w:t>
      </w:r>
      <w:r>
        <w:rPr>
          <w:rStyle w:val="Text3"/>
        </w:rPr>
        <w:t>cry out against</w:t>
      </w:r>
      <w:r>
        <w:t xml:space="preserve"> 对…大声抗议(2010年-阅读4)</w:t>
      </w:r>
    </w:p>
    <w:p>
      <w:pPr>
        <w:pStyle w:val="Para 03"/>
      </w:pPr>
      <w:r>
        <w:rPr>
          <w:rStyle w:val="Text0"/>
        </w:rPr>
        <w:t xml:space="preserve">cult </w:t>
      </w:r>
      <w:r>
        <w:t>/kʌlt/</w:t>
      </w:r>
    </w:p>
    <w:p>
      <w:pPr>
        <w:pStyle w:val="Para 01"/>
      </w:pPr>
      <w:r>
        <w:t>n. 狂热崇拜；宗教膜拜仪式 [超纲词汇]</w:t>
      </w:r>
    </w:p>
    <w:p>
      <w:pPr>
        <w:pStyle w:val="Para 01"/>
      </w:pPr>
      <w:r>
        <w:rPr>
          <w:rStyle w:val="Text7"/>
        </w:rPr>
        <w:t>记</w:t>
      </w:r>
      <w:r>
        <w:t xml:space="preserve"> 该词由“culture-文化，文明”简写而来。这是因为，最初的人类“文明”，或者说“文化”的最初形态，起源于对神或图腾的“狂热崇拜”。</w:t>
      </w:r>
    </w:p>
    <w:p>
      <w:pPr>
        <w:pStyle w:val="Para 03"/>
      </w:pPr>
      <w:r>
        <w:rPr>
          <w:rStyle w:val="Text0"/>
        </w:rPr>
        <w:t xml:space="preserve">glow </w:t>
      </w:r>
      <w:r>
        <w:t>/ɡləʊ/</w:t>
      </w:r>
    </w:p>
    <w:p>
      <w:pPr>
        <w:pStyle w:val="Para 01"/>
      </w:pPr>
      <w:r>
        <w:t>n. 暗淡的光；发热，脸红 vi. 发暗淡的光；发热，发红</w:t>
      </w:r>
    </w:p>
    <w:p>
      <w:pPr>
        <w:pStyle w:val="Para 01"/>
      </w:pPr>
      <w:r>
        <w:rPr>
          <w:rStyle w:val="Text7"/>
        </w:rPr>
        <w:t>记</w:t>
      </w:r>
      <w:r>
        <w:t xml:space="preserve"> gl=glare-耀眼的强光，low-低→耀眼的强光“低”下去了，变弱了——即“暗淡的光”，引申为动词词义“发光，发暗淡的光”。</w:t>
      </w:r>
    </w:p>
    <w:p>
      <w:pPr>
        <w:pStyle w:val="Para 05"/>
      </w:pPr>
      <w:r>
        <w:t>派生词</w:t>
      </w:r>
    </w:p>
    <w:p>
      <w:pPr>
        <w:pStyle w:val="Para 01"/>
      </w:pPr>
      <w:r>
        <w:drawing>
          <wp:inline>
            <wp:extent cx="50800" cy="50800"/>
            <wp:effectExtent b="0" l="0" r="0" t="0"/>
            <wp:docPr descr="0" id="62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glowingly</w:t>
      </w:r>
      <w:r>
        <w:t xml:space="preserve"> </w:t>
      </w:r>
      <w:r>
        <w:rPr>
          <w:rStyle w:val="Text1"/>
        </w:rPr>
        <w:t>/ˈɡləʊɪŋli/</w:t>
      </w:r>
      <w:r>
        <w:t xml:space="preserve"> adv. 极其，相当地；灼热地</w:t>
      </w:r>
    </w:p>
    <w:p>
      <w:pPr>
        <w:pStyle w:val="Para 01"/>
      </w:pPr>
      <w:r>
        <w:rPr>
          <w:rStyle w:val="Text7"/>
        </w:rPr>
        <w:t>记</w:t>
      </w:r>
      <w:r>
        <w:t xml:space="preserve"> ingly-复合副词后缀，由“ing“和“ly”组合而来。</w:t>
      </w:r>
    </w:p>
    <w:p>
      <w:pPr>
        <w:pStyle w:val="Para 07"/>
      </w:pPr>
      <w:r>
        <w:t xml:space="preserve">height </w:t>
      </w:r>
      <w:r>
        <w:rPr>
          <w:rStyle w:val="Text1"/>
        </w:rPr>
        <w:t>/haɪt/</w:t>
      </w:r>
    </w:p>
    <w:p>
      <w:pPr>
        <w:pStyle w:val="Para 01"/>
      </w:pPr>
      <w:r>
        <w:t>n. 高，高度；高处 (high的名词形式)</w:t>
      </w:r>
    </w:p>
    <w:p>
      <w:pPr>
        <w:pStyle w:val="Para 05"/>
      </w:pPr>
      <w:r>
        <w:t>派生词</w:t>
      </w:r>
    </w:p>
    <w:p>
      <w:pPr>
        <w:pStyle w:val="Para 01"/>
      </w:pPr>
      <w:r>
        <w:drawing>
          <wp:inline>
            <wp:extent cx="50800" cy="50800"/>
            <wp:effectExtent b="0" l="0" r="0" t="0"/>
            <wp:docPr descr="0" id="62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heighten</w:t>
      </w:r>
      <w:r>
        <w:t xml:space="preserve"> </w:t>
      </w:r>
      <w:r>
        <w:rPr>
          <w:rStyle w:val="Text1"/>
        </w:rPr>
        <w:t>/ˈhaɪtn/</w:t>
      </w:r>
      <w:r>
        <w:t xml:space="preserve"> vt. 加高，增高；提高vi. 变强，变浓</w:t>
      </w:r>
    </w:p>
    <w:p>
      <w:pPr>
        <w:pStyle w:val="Para 03"/>
      </w:pPr>
      <w:r>
        <w:rPr>
          <w:rStyle w:val="Text0"/>
        </w:rPr>
        <w:t xml:space="preserve">improve </w:t>
      </w:r>
      <w:r>
        <w:t>/ɪmˈpruːv/</w:t>
      </w:r>
    </w:p>
    <w:p>
      <w:pPr>
        <w:pStyle w:val="Para 01"/>
      </w:pPr>
      <w:r>
        <w:t>v. 改进，改善；进步</w:t>
      </w:r>
    </w:p>
    <w:p>
      <w:pPr>
        <w:pStyle w:val="Para 01"/>
      </w:pPr>
      <w:r>
        <w:rPr>
          <w:rStyle w:val="Text7"/>
        </w:rPr>
        <w:t>记</w:t>
      </w:r>
      <w:r>
        <w:t xml:space="preserve"> im-进入，prove-证明，证实→一步一步到里面去“证实”，一点一点地去接近真相，这是去伪存真的过程——即“改进，改善；进步”。</w:t>
      </w:r>
    </w:p>
    <w:p>
      <w:pPr>
        <w:pStyle w:val="Para 07"/>
      </w:pPr>
      <w:r>
        <w:t xml:space="preserve">lend </w:t>
      </w:r>
      <w:r>
        <w:rPr>
          <w:rStyle w:val="Text1"/>
        </w:rPr>
        <w:t>/lend/</w:t>
      </w:r>
    </w:p>
    <w:p>
      <w:pPr>
        <w:pStyle w:val="Para 01"/>
      </w:pPr>
      <w:r>
        <w:t>v. 借给；贷款；提供，给予</w:t>
      </w:r>
    </w:p>
    <w:p>
      <w:pPr>
        <w:pStyle w:val="Para 01"/>
      </w:pPr>
      <w:r>
        <w:rPr>
          <w:rStyle w:val="Text7"/>
        </w:rPr>
        <w:t>记</w:t>
      </w:r>
      <w:r>
        <w:t xml:space="preserve"> 该词由同源词“loan-借出；贷款”衍生而来，表示“借给，提供”。</w:t>
      </w:r>
    </w:p>
    <w:p>
      <w:pPr>
        <w:pStyle w:val="Para 03"/>
      </w:pPr>
      <w:r>
        <w:rPr>
          <w:rStyle w:val="Text0"/>
        </w:rPr>
        <w:t xml:space="preserve">masterpiece </w:t>
      </w:r>
      <w:r>
        <w:t>/ˈmɑːstəpiːs/</w:t>
      </w:r>
    </w:p>
    <w:p>
      <w:pPr>
        <w:pStyle w:val="Para 01"/>
      </w:pPr>
      <w:r>
        <w:t>n. 杰作 [超纲词汇]</w:t>
      </w:r>
    </w:p>
    <w:p>
      <w:pPr>
        <w:pStyle w:val="Para 01"/>
      </w:pPr>
      <w:r>
        <w:rPr>
          <w:rStyle w:val="Text7"/>
        </w:rPr>
        <w:t>记</w:t>
      </w:r>
      <w:r>
        <w:t xml:space="preserve"> master-大师，piece-篇，章→大师的作品→杰作。</w:t>
      </w:r>
    </w:p>
    <w:p>
      <w:pPr>
        <w:pStyle w:val="Para 03"/>
      </w:pPr>
      <w:r>
        <w:rPr>
          <w:rStyle w:val="Text0"/>
        </w:rPr>
        <w:t xml:space="preserve">order </w:t>
      </w:r>
      <w:r>
        <w:t>/ˈɔːdə(r)/</w:t>
      </w:r>
    </w:p>
    <w:p>
      <w:pPr>
        <w:pStyle w:val="Para 01"/>
      </w:pPr>
      <w:r>
        <w:t>n. 秩序，顺序；等级；命令 v. 定制，订购；命令</w:t>
      </w:r>
    </w:p>
    <w:p>
      <w:pPr>
        <w:pStyle w:val="Para 01"/>
      </w:pPr>
      <w:r>
        <w:rPr>
          <w:rStyle w:val="Text7"/>
        </w:rPr>
        <w:t>考</w:t>
      </w:r>
      <w:r>
        <w:t xml:space="preserve"> </w:t>
      </w:r>
      <w:r>
        <w:rPr>
          <w:rStyle w:val="Text3"/>
        </w:rPr>
        <w:t>an unusual order</w:t>
      </w:r>
      <w:r>
        <w:t xml:space="preserve"> 一个非同寻常的命令(2010年-阅读2)</w:t>
      </w:r>
    </w:p>
    <w:p>
      <w:pPr>
        <w:pStyle w:val="Para 01"/>
      </w:pPr>
      <w:r>
        <w:rPr>
          <w:rStyle w:val="Text3"/>
        </w:rPr>
        <w:t>in order to (do)</w:t>
      </w:r>
      <w:r>
        <w:t xml:space="preserve"> 为了(做)，以便(做) (2014年-阅读1)</w:t>
      </w:r>
    </w:p>
    <w:p>
      <w:pPr>
        <w:pStyle w:val="Para 05"/>
      </w:pPr>
      <w:r>
        <w:t>派生词</w:t>
      </w:r>
    </w:p>
    <w:p>
      <w:pPr>
        <w:pStyle w:val="Para 01"/>
      </w:pPr>
      <w:r>
        <w:drawing>
          <wp:inline>
            <wp:extent cx="50800" cy="50800"/>
            <wp:effectExtent b="0" l="0" r="0" t="0"/>
            <wp:docPr descr="0" id="62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orderly</w:t>
      </w:r>
      <w:r>
        <w:t xml:space="preserve"> </w:t>
      </w:r>
      <w:r>
        <w:rPr>
          <w:rStyle w:val="Text1"/>
        </w:rPr>
        <w:t>/ˈɔːdəli/</w:t>
      </w:r>
      <w:r>
        <w:t xml:space="preserve"> adj. 有秩序的，有条理的；整齐的</w:t>
      </w:r>
    </w:p>
    <w:p>
      <w:pPr>
        <w:pStyle w:val="Para 03"/>
      </w:pPr>
      <w:r>
        <w:rPr>
          <w:rStyle w:val="Text0"/>
        </w:rPr>
        <w:t xml:space="preserve">patchwork </w:t>
      </w:r>
      <w:r>
        <w:t>/ˈpætʃwɜːk/</w:t>
      </w:r>
    </w:p>
    <w:p>
      <w:pPr>
        <w:pStyle w:val="Para 01"/>
      </w:pPr>
      <w:r>
        <w:t>n. 拼凑物 [超纲词汇]</w:t>
      </w:r>
    </w:p>
    <w:p>
      <w:pPr>
        <w:pStyle w:val="Para 01"/>
      </w:pPr>
      <w:r>
        <w:rPr>
          <w:rStyle w:val="Text7"/>
        </w:rPr>
        <w:t>记</w:t>
      </w:r>
      <w:r>
        <w:t xml:space="preserve"> patch-补丁，补片，work-工作，操作→由“补片”操作而成，拼凑而成的东西——即“拼凑物”。</w:t>
      </w:r>
    </w:p>
    <w:p>
      <w:pPr>
        <w:pStyle w:val="Para 03"/>
      </w:pPr>
      <w:r>
        <w:rPr>
          <w:rStyle w:val="Text0"/>
        </w:rPr>
        <w:t xml:space="preserve">surge </w:t>
      </w:r>
      <w:r>
        <w:t>/sɜːdʒ/</w:t>
      </w:r>
    </w:p>
    <w:p>
      <w:pPr>
        <w:pStyle w:val="Para 01"/>
      </w:pPr>
      <w:r>
        <w:t>vi. 汹涌，澎湃；蜂拥而至；猛增 n. 巨浪；汹涌，澎湃</w:t>
      </w:r>
    </w:p>
    <w:p>
      <w:pPr>
        <w:pStyle w:val="Para 01"/>
      </w:pPr>
      <w:r>
        <w:rPr>
          <w:rStyle w:val="Text7"/>
        </w:rPr>
        <w:t>记</w:t>
      </w:r>
      <w:r>
        <w:t xml:space="preserve"> su=sea-大海，rge=rage-狂怒→大海狂怒，汹涌澎湃——即“汹涌，澎湃”，引申为“蜂拥而至；巨浪”。</w:t>
      </w:r>
    </w:p>
    <w:p>
      <w:pPr>
        <w:pStyle w:val="Para 03"/>
      </w:pPr>
      <w:r>
        <w:rPr>
          <w:rStyle w:val="Text0"/>
        </w:rPr>
        <w:t xml:space="preserve">surgeon </w:t>
      </w:r>
      <w:r>
        <w:t>/ˈsɜːdʒən/</w:t>
      </w:r>
    </w:p>
    <w:p>
      <w:pPr>
        <w:pStyle w:val="Para 01"/>
      </w:pPr>
      <w:r>
        <w:t>n. 军医；外科医生</w:t>
      </w:r>
    </w:p>
    <w:p>
      <w:pPr>
        <w:pStyle w:val="Para 01"/>
      </w:pPr>
      <w:r>
        <w:rPr>
          <w:rStyle w:val="Text7"/>
        </w:rPr>
        <w:t>记</w:t>
      </w:r>
      <w:r>
        <w:t xml:space="preserve"> sur=super-在…上面，geon=general-将军→在军营里，像高高在上的“将军”一样，能够决定士兵生死的人——即“军医”，引申为“外科医生”。</w:t>
      </w:r>
    </w:p>
    <w:p>
      <w:pPr>
        <w:pStyle w:val="Para 01"/>
      </w:pPr>
      <w:r>
        <w:rPr>
          <w:rStyle w:val="Text7"/>
        </w:rPr>
        <w:t>考</w:t>
      </w:r>
      <w:r>
        <w:t xml:space="preserve"> </w:t>
      </w:r>
      <w:r>
        <w:rPr>
          <w:rStyle w:val="Text3"/>
        </w:rPr>
        <w:t>Surgeon General</w:t>
      </w:r>
      <w:r>
        <w:t xml:space="preserve"> 卫生局局长(2003年-阅读4)</w:t>
      </w:r>
    </w:p>
    <w:p>
      <w:pPr>
        <w:pStyle w:val="Para 05"/>
      </w:pPr>
      <w:r>
        <w:t>派生词</w:t>
      </w:r>
    </w:p>
    <w:p>
      <w:pPr>
        <w:pStyle w:val="Para 01"/>
      </w:pPr>
      <w:r>
        <w:drawing>
          <wp:inline>
            <wp:extent cx="50800" cy="50800"/>
            <wp:effectExtent b="0" l="0" r="0" t="0"/>
            <wp:docPr descr="0" id="62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surgery</w:t>
      </w:r>
      <w:r>
        <w:t xml:space="preserve"> </w:t>
      </w:r>
      <w:r>
        <w:rPr>
          <w:rStyle w:val="Text1"/>
        </w:rPr>
        <w:t>/ˈsɜːdʒəri/</w:t>
      </w:r>
      <w:r>
        <w:t xml:space="preserve"> n. 外科(手术) ；手术室</w:t>
      </w:r>
    </w:p>
    <w:p>
      <w:pPr>
        <w:pStyle w:val="Para 01"/>
      </w:pPr>
      <w:r>
        <w:rPr>
          <w:rStyle w:val="Text7"/>
        </w:rPr>
        <w:t>记</w:t>
      </w:r>
      <w:r>
        <w:t xml:space="preserve"> surge=surgeon-外科医生，ry-名词后缀→外科(手术) ；手术室</w:t>
      </w:r>
    </w:p>
    <w:p>
      <w:pPr>
        <w:pStyle w:val="Para 01"/>
      </w:pPr>
      <w:r>
        <w:rPr>
          <w:rStyle w:val="Text7"/>
        </w:rPr>
        <w:t>考</w:t>
      </w:r>
      <w:r>
        <w:t xml:space="preserve"> </w:t>
      </w:r>
      <w:r>
        <w:rPr>
          <w:rStyle w:val="Text3"/>
        </w:rPr>
        <w:t>dental surgery</w:t>
      </w:r>
      <w:r>
        <w:t xml:space="preserve"> 牙科；口腔外科(2008年-阅读4)</w:t>
      </w:r>
    </w:p>
    <w:p>
      <w:pPr>
        <w:pStyle w:val="Para 01"/>
      </w:pPr>
      <w:r>
        <w:drawing>
          <wp:inline>
            <wp:extent cx="50800" cy="50800"/>
            <wp:effectExtent b="0" l="0" r="0" t="0"/>
            <wp:docPr descr="0" id="62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surgical</w:t>
      </w:r>
      <w:r>
        <w:t xml:space="preserve"> </w:t>
      </w:r>
      <w:r>
        <w:rPr>
          <w:rStyle w:val="Text1"/>
        </w:rPr>
        <w:t>/ˈsɜːdʒɪkl/</w:t>
      </w:r>
      <w:r>
        <w:t xml:space="preserve"> adj. 外科的，外科手术的(ical-的)</w:t>
      </w:r>
    </w:p>
    <w:p>
      <w:pPr>
        <w:pStyle w:val="Para 06"/>
      </w:pPr>
      <w:r>
        <w:rPr>
          <w:rStyle w:val="Text12"/>
        </w:rPr>
        <w:t>考</w:t>
      </w:r>
      <w:r>
        <w:rPr>
          <w:rStyle w:val="Text3"/>
        </w:rPr>
        <w:t xml:space="preserve"> </w:t>
      </w:r>
      <w:r>
        <w:t>surgical procedure</w:t>
      </w:r>
      <w:r>
        <w:rPr>
          <w:rStyle w:val="Text3"/>
        </w:rPr>
        <w:t xml:space="preserve"> 手术程序(2003年-阅读4)</w:t>
      </w:r>
    </w:p>
    <w:p>
      <w:pPr>
        <w:pStyle w:val="Para 03"/>
      </w:pPr>
      <w:r>
        <w:rPr>
          <w:rStyle w:val="Text0"/>
        </w:rPr>
        <w:t xml:space="preserve">surpass </w:t>
      </w:r>
      <w:r>
        <w:t>/səˈpɑːs/</w:t>
      </w:r>
    </w:p>
    <w:p>
      <w:pPr>
        <w:pStyle w:val="Para 01"/>
      </w:pPr>
      <w:r>
        <w:t>vt. 超过，胜过；非…所能办到(或理解)</w:t>
      </w:r>
    </w:p>
    <w:p>
      <w:pPr>
        <w:pStyle w:val="Para 01"/>
      </w:pPr>
      <w:r>
        <w:rPr>
          <w:rStyle w:val="Text7"/>
        </w:rPr>
        <w:t>记</w:t>
      </w:r>
      <w:r>
        <w:t xml:space="preserve"> sur=super-上面，pass-词根，走→从上面走过去了——即“超过，胜过”，引申为“非…所能办到(或理解)”。</w:t>
      </w:r>
    </w:p>
    <w:p>
      <w:pPr>
        <w:pStyle w:val="Para 07"/>
      </w:pPr>
      <w:r>
        <w:t xml:space="preserve">unfashionable </w:t>
      </w:r>
      <w:r>
        <w:rPr>
          <w:rStyle w:val="Text1"/>
        </w:rPr>
        <w:t>/ʌnˈfæʃnəbl/</w:t>
      </w:r>
    </w:p>
    <w:p>
      <w:pPr>
        <w:pStyle w:val="Para 01"/>
      </w:pPr>
      <w:r>
        <w:t>adj. 不流行的，不时髦的，过时的 [超纲词汇]</w:t>
      </w:r>
    </w:p>
    <w:p>
      <w:pPr>
        <w:pStyle w:val="Para 01"/>
      </w:pPr>
      <w:r>
        <w:rPr>
          <w:rStyle w:val="Text7"/>
        </w:rPr>
        <w:t>记</w:t>
      </w:r>
      <w:r>
        <w:t xml:space="preserve"> un-否定前缀，fashionable-流行的，时髦的→不流行的，不时髦的，过时的。</w:t>
      </w:r>
    </w:p>
    <w:p>
      <w:pPr>
        <w:pStyle w:val="Para 03"/>
      </w:pPr>
      <w:r>
        <w:rPr>
          <w:rStyle w:val="Text0"/>
        </w:rPr>
        <w:t xml:space="preserve">whisper </w:t>
      </w:r>
      <w:r>
        <w:t>/ˈwɪspə(r)/</w:t>
      </w:r>
    </w:p>
    <w:p>
      <w:pPr>
        <w:pStyle w:val="Para 01"/>
      </w:pPr>
      <w:r>
        <w:t>v. 低声讲，私语；(风、树叶等)飒飒响 n. 耳语，私语；飒飒声；潺潺声</w:t>
      </w:r>
    </w:p>
    <w:p>
      <w:pPr>
        <w:pStyle w:val="Para 01"/>
      </w:pPr>
      <w:r>
        <w:rPr>
          <w:rStyle w:val="Text7"/>
        </w:rPr>
        <w:t>记</w:t>
      </w:r>
      <w:r>
        <w:t xml:space="preserve"> whi(s)=whistle-(吹) 口哨，sper=speaker-说话者→像“吹口哨”一样，说话者嘴里发出“呜呜”声——即“低声讲，私语”，引申为“(风、树叶等) 飒飒响”。</w:t>
      </w:r>
    </w:p>
    <w:p>
      <w:pPr>
        <w:pStyle w:val="Para 05"/>
      </w:pPr>
      <w:r>
        <w:t>派生词</w:t>
      </w:r>
    </w:p>
    <w:p>
      <w:pPr>
        <w:pStyle w:val="Para 01"/>
      </w:pPr>
      <w:r>
        <w:drawing>
          <wp:inline>
            <wp:extent cx="50800" cy="50800"/>
            <wp:effectExtent b="0" l="0" r="0" t="0"/>
            <wp:docPr descr="0" id="62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whispered</w:t>
      </w:r>
      <w:r>
        <w:t xml:space="preserve"> </w:t>
      </w:r>
      <w:r>
        <w:rPr>
          <w:rStyle w:val="Text1"/>
        </w:rPr>
        <w:t>/ˈwɪspəd/</w:t>
      </w:r>
      <w:r>
        <w:t xml:space="preserve"> adj. 小声的，耳语的(ed-的)</w:t>
      </w:r>
    </w:p>
    <w:p>
      <w:pPr>
        <w:pStyle w:val="Para 03"/>
      </w:pPr>
      <w:r>
        <w:rPr>
          <w:rStyle w:val="Text0"/>
        </w:rPr>
        <w:t xml:space="preserve">bestseller </w:t>
      </w:r>
      <w:r>
        <w:t>/ˌbestˈselə(r)/</w:t>
      </w:r>
    </w:p>
    <w:p>
      <w:pPr>
        <w:pStyle w:val="Para 01"/>
      </w:pPr>
      <w:r>
        <w:t>(=best-seller) n. 畅销书；畅销品</w:t>
      </w:r>
    </w:p>
    <w:p>
      <w:pPr>
        <w:pStyle w:val="Para 01"/>
      </w:pPr>
      <w:r>
        <w:rPr>
          <w:rStyle w:val="Text7"/>
        </w:rPr>
        <w:t>记</w:t>
      </w:r>
      <w:r>
        <w:t xml:space="preserve"> best-最好，sell-卖，销售，er-表物→卖得最好的东西——引申为“畅销书；畅销品”。</w:t>
      </w:r>
    </w:p>
    <w:p>
      <w:pPr>
        <w:pStyle w:val="Para 03"/>
      </w:pPr>
      <w:r>
        <w:rPr>
          <w:rStyle w:val="Text0"/>
        </w:rPr>
        <w:t xml:space="preserve">caution </w:t>
      </w:r>
      <w:r>
        <w:t>/ˈkɔːʃn/</w:t>
      </w:r>
    </w:p>
    <w:p>
      <w:pPr>
        <w:pStyle w:val="Para 01"/>
      </w:pPr>
      <w:r>
        <w:t>n. 小心，谨慎；警告，告诫 vt. 使小心；警告，告诫</w:t>
      </w:r>
    </w:p>
    <w:p>
      <w:pPr>
        <w:pStyle w:val="Para 01"/>
      </w:pPr>
      <w:r>
        <w:rPr>
          <w:rStyle w:val="Text7"/>
        </w:rPr>
        <w:t>记</w:t>
      </w:r>
      <w:r>
        <w:t xml:space="preserve"> ca=care-小心，ut=out-外出，ion-名词后缀→我们常说，外出时要小心——即“小心，谨慎”，引申出“警告，告诫”。比如，当别人说“小心一点，小心为妙”时，就是在“警告，告诫”要注意安全。</w:t>
      </w:r>
    </w:p>
    <w:p>
      <w:pPr>
        <w:pStyle w:val="Para 05"/>
      </w:pPr>
      <w:r>
        <w:t>派生词</w:t>
      </w:r>
    </w:p>
    <w:p>
      <w:pPr>
        <w:pStyle w:val="Para 01"/>
      </w:pPr>
      <w:r>
        <w:drawing>
          <wp:inline>
            <wp:extent cx="50800" cy="50800"/>
            <wp:effectExtent b="0" l="0" r="0" t="0"/>
            <wp:docPr descr="0" id="62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cautious</w:t>
      </w:r>
      <w:r>
        <w:t xml:space="preserve"> </w:t>
      </w:r>
      <w:r>
        <w:rPr>
          <w:rStyle w:val="Text1"/>
        </w:rPr>
        <w:t>/ˈkɔːʃəs/</w:t>
      </w:r>
      <w:r>
        <w:t xml:space="preserve"> adj. 小心的，谨慎的(ous-形容词后缀)</w:t>
      </w:r>
    </w:p>
    <w:p>
      <w:pPr>
        <w:pStyle w:val="Para 01"/>
      </w:pPr>
      <w:r>
        <w:drawing>
          <wp:inline>
            <wp:extent cx="50800" cy="50800"/>
            <wp:effectExtent b="0" l="0" r="0" t="0"/>
            <wp:docPr descr="0" id="63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cautiously</w:t>
      </w:r>
      <w:r>
        <w:t xml:space="preserve"> </w:t>
      </w:r>
      <w:r>
        <w:rPr>
          <w:rStyle w:val="Text1"/>
        </w:rPr>
        <w:t>/ˈkɔːʃəsli/</w:t>
      </w:r>
      <w:r>
        <w:t xml:space="preserve"> adv. 小心地，谨慎地(ly-副词后缀)</w:t>
      </w:r>
    </w:p>
    <w:p>
      <w:pPr>
        <w:pStyle w:val="Para 03"/>
      </w:pPr>
      <w:r>
        <w:rPr>
          <w:rStyle w:val="Text0"/>
        </w:rPr>
        <w:t xml:space="preserve">culture </w:t>
      </w:r>
      <w:r>
        <w:t>/ˈkʌltʃə(r)/</w:t>
      </w:r>
    </w:p>
    <w:p>
      <w:pPr>
        <w:pStyle w:val="Para 01"/>
      </w:pPr>
      <w:r>
        <w:t>n. 文化；培育，栽培</w:t>
      </w:r>
    </w:p>
    <w:p>
      <w:pPr>
        <w:pStyle w:val="Para 05"/>
      </w:pPr>
      <w:r>
        <w:t>派生词</w:t>
      </w:r>
    </w:p>
    <w:p>
      <w:pPr>
        <w:pStyle w:val="Para 01"/>
      </w:pPr>
      <w:r>
        <w:drawing>
          <wp:inline>
            <wp:extent cx="50800" cy="50800"/>
            <wp:effectExtent b="0" l="0" r="0" t="0"/>
            <wp:docPr descr="0" id="63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cultivate</w:t>
      </w:r>
      <w:r>
        <w:t xml:space="preserve"> </w:t>
      </w:r>
      <w:r>
        <w:rPr>
          <w:rStyle w:val="Text1"/>
        </w:rPr>
        <w:t>/ˈkʌltɪveɪt/</w:t>
      </w:r>
      <w:r>
        <w:t xml:space="preserve"> vt. 耕种；培育，栽培；培养(ivate-动词后缀)</w:t>
      </w:r>
    </w:p>
    <w:p>
      <w:pPr>
        <w:pStyle w:val="Para 03"/>
      </w:pPr>
      <w:r>
        <w:rPr>
          <w:rStyle w:val="Text0"/>
        </w:rPr>
        <w:t xml:space="preserve">curb </w:t>
      </w:r>
      <w:r>
        <w:t>/kɜːb/</w:t>
      </w:r>
    </w:p>
    <w:p>
      <w:pPr>
        <w:pStyle w:val="Para 01"/>
      </w:pPr>
      <w:r>
        <w:t>vt./n. 控制，抑制；束缚</w:t>
      </w:r>
    </w:p>
    <w:p>
      <w:pPr>
        <w:pStyle w:val="Para 01"/>
      </w:pPr>
      <w:r>
        <w:rPr>
          <w:rStyle w:val="Text7"/>
        </w:rPr>
        <w:t>记</w:t>
      </w:r>
      <w:r>
        <w:t xml:space="preserve"> cur=car-词根，跑，奔，流，b=band-捆绑→把逃“跑”的人捆住——即“控制；束缚”。</w:t>
      </w:r>
    </w:p>
    <w:p>
      <w:pPr>
        <w:pStyle w:val="Para 03"/>
      </w:pPr>
      <w:r>
        <w:rPr>
          <w:rStyle w:val="Text0"/>
        </w:rPr>
        <w:t xml:space="preserve">cure </w:t>
      </w:r>
      <w:r>
        <w:t>/kjʊə(r)/</w:t>
      </w:r>
    </w:p>
    <w:p>
      <w:pPr>
        <w:pStyle w:val="Para 01"/>
      </w:pPr>
      <w:r>
        <w:t>v. 医治，治疗 n. 医治，治疗；疗法</w:t>
      </w:r>
    </w:p>
    <w:p>
      <w:pPr>
        <w:pStyle w:val="Para 01"/>
      </w:pPr>
      <w:r>
        <w:rPr>
          <w:rStyle w:val="Text7"/>
        </w:rPr>
        <w:t>考</w:t>
      </w:r>
      <w:r>
        <w:t xml:space="preserve"> </w:t>
      </w:r>
      <w:r>
        <w:rPr>
          <w:rStyle w:val="Text3"/>
        </w:rPr>
        <w:t>unlikely cure</w:t>
      </w:r>
      <w:r>
        <w:t xml:space="preserve"> 不可能奏效的治疗，无效治疗(2003年-阅读4)</w:t>
      </w:r>
    </w:p>
    <w:p>
      <w:pPr>
        <w:pStyle w:val="Para 01"/>
      </w:pPr>
      <w:r>
        <w:rPr>
          <w:rStyle w:val="Text3"/>
        </w:rPr>
        <w:t>social cure</w:t>
      </w:r>
      <w:r>
        <w:t xml:space="preserve"> 社会治疗，社会疗法(2012年-阅读1)</w:t>
      </w:r>
    </w:p>
    <w:p>
      <w:pPr>
        <w:pStyle w:val="Para 03"/>
      </w:pPr>
      <w:r>
        <w:rPr>
          <w:rStyle w:val="Text0"/>
        </w:rPr>
        <w:t xml:space="preserve">feeble </w:t>
      </w:r>
      <w:r>
        <w:t>/ˈfiːbl/</w:t>
      </w:r>
    </w:p>
    <w:p>
      <w:pPr>
        <w:pStyle w:val="Para 01"/>
      </w:pPr>
      <w:r>
        <w:t>adj. 虚弱的，无力的</w:t>
      </w:r>
    </w:p>
    <w:p>
      <w:pPr>
        <w:pStyle w:val="Para 01"/>
      </w:pPr>
      <w:r>
        <w:rPr>
          <w:rStyle w:val="Text7"/>
        </w:rPr>
        <w:t>记</w:t>
      </w:r>
      <w:r>
        <w:t xml:space="preserve"> feeb=feed-喂养[d-b 反向同源]，le=less-形容词后缀，表示“否定”→没有得到足够喂养的——即“虚弱的，无力的”。</w:t>
      </w:r>
    </w:p>
    <w:p>
      <w:pPr>
        <w:pStyle w:val="Para 03"/>
      </w:pPr>
      <w:r>
        <w:rPr>
          <w:rStyle w:val="Text0"/>
        </w:rPr>
        <w:t xml:space="preserve">go </w:t>
      </w:r>
      <w:r>
        <w:t>/ɡəʊ/</w:t>
      </w:r>
    </w:p>
    <w:p>
      <w:pPr>
        <w:pStyle w:val="Para 01"/>
      </w:pPr>
      <w:r>
        <w:t>vi. 离去；走</w:t>
      </w:r>
    </w:p>
    <w:p>
      <w:pPr>
        <w:pStyle w:val="Para 01"/>
      </w:pPr>
      <w:r>
        <w:rPr>
          <w:rStyle w:val="Text7"/>
        </w:rPr>
        <w:t>考</w:t>
      </w:r>
      <w:r>
        <w:t xml:space="preserve"> </w:t>
      </w:r>
      <w:r>
        <w:rPr>
          <w:rStyle w:val="Text3"/>
        </w:rPr>
        <w:t>go with</w:t>
      </w:r>
      <w:r>
        <w:t xml:space="preserve"> 跟…相配；与…相伴；附属于(2010年-阅读3)</w:t>
      </w:r>
    </w:p>
    <w:p>
      <w:pPr>
        <w:pStyle w:val="Para 01"/>
      </w:pPr>
      <w:r>
        <w:rPr>
          <w:rStyle w:val="Text3"/>
        </w:rPr>
        <w:t>go to war with...</w:t>
      </w:r>
      <w:r>
        <w:t xml:space="preserve"> 与…交战，与…对抗(2012年-阅读2)</w:t>
      </w:r>
    </w:p>
    <w:p>
      <w:pPr>
        <w:pStyle w:val="Para 01"/>
      </w:pPr>
      <w:r>
        <w:rPr>
          <w:rStyle w:val="Text3"/>
        </w:rPr>
        <w:t>go against</w:t>
      </w:r>
      <w:r>
        <w:t xml:space="preserve"> 反对，违背；与…相悖；对…不利(2013年-阅读2、2013年-阅读4)x</w:t>
      </w:r>
    </w:p>
    <w:p>
      <w:pPr>
        <w:pStyle w:val="Para 07"/>
      </w:pPr>
      <w:r>
        <w:t xml:space="preserve">help </w:t>
      </w:r>
      <w:r>
        <w:rPr>
          <w:rStyle w:val="Text1"/>
        </w:rPr>
        <w:t>/help/</w:t>
      </w:r>
    </w:p>
    <w:p>
      <w:pPr>
        <w:pStyle w:val="Para 01"/>
      </w:pPr>
      <w:r>
        <w:t>v./n. 帮助，援助</w:t>
      </w:r>
    </w:p>
    <w:p>
      <w:pPr>
        <w:pStyle w:val="Para 05"/>
      </w:pPr>
      <w:r>
        <w:t>派生词</w:t>
      </w:r>
    </w:p>
    <w:p>
      <w:pPr>
        <w:pStyle w:val="Para 01"/>
      </w:pPr>
      <w:r>
        <w:drawing>
          <wp:inline>
            <wp:extent cx="50800" cy="50800"/>
            <wp:effectExtent b="0" l="0" r="0" t="0"/>
            <wp:docPr descr="0" id="63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helpful</w:t>
      </w:r>
      <w:r>
        <w:t xml:space="preserve"> </w:t>
      </w:r>
      <w:r>
        <w:rPr>
          <w:rStyle w:val="Text1"/>
        </w:rPr>
        <w:t>/ˈhelpfl/</w:t>
      </w:r>
      <w:r>
        <w:t xml:space="preserve"> adj. 有益的；给予帮助的，肯帮忙的(ful-的)</w:t>
      </w:r>
    </w:p>
    <w:p>
      <w:pPr>
        <w:pStyle w:val="Para 01"/>
      </w:pPr>
      <w:r>
        <w:drawing>
          <wp:inline>
            <wp:extent cx="50800" cy="50800"/>
            <wp:effectExtent b="0" l="0" r="0" t="0"/>
            <wp:docPr descr="0" id="63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helpless</w:t>
      </w:r>
      <w:r>
        <w:t xml:space="preserve"> </w:t>
      </w:r>
      <w:r>
        <w:rPr>
          <w:rStyle w:val="Text1"/>
        </w:rPr>
        <w:t>/ˈhelpləs/</w:t>
      </w:r>
      <w:r>
        <w:t xml:space="preserve"> adj. 无助的，无用的(less-形容词后缀，表示“否定”)</w:t>
      </w:r>
    </w:p>
    <w:p>
      <w:pPr>
        <w:pStyle w:val="Para 03"/>
      </w:pPr>
      <w:r>
        <w:rPr>
          <w:rStyle w:val="Text0"/>
        </w:rPr>
        <w:t xml:space="preserve">long </w:t>
      </w:r>
      <w:r>
        <w:t>/lɒŋ/</w:t>
      </w:r>
    </w:p>
    <w:p>
      <w:pPr>
        <w:pStyle w:val="Para 01"/>
      </w:pPr>
      <w:r>
        <w:t>adj./adv. 长的(地)；长久的(地)</w:t>
      </w:r>
    </w:p>
    <w:p>
      <w:pPr>
        <w:pStyle w:val="Para 01"/>
      </w:pPr>
      <w:r>
        <w:rPr>
          <w:rStyle w:val="Text7"/>
        </w:rPr>
        <w:t>考</w:t>
      </w:r>
      <w:r>
        <w:t xml:space="preserve"> </w:t>
      </w:r>
      <w:r>
        <w:rPr>
          <w:rStyle w:val="Text3"/>
        </w:rPr>
        <w:t>in the long run</w:t>
      </w:r>
      <w:r>
        <w:t xml:space="preserve"> 从长远来看(2003年-阅读3)</w:t>
      </w:r>
    </w:p>
    <w:p>
      <w:pPr>
        <w:pStyle w:val="Para 01"/>
      </w:pPr>
      <w:r>
        <w:rPr>
          <w:rStyle w:val="Text3"/>
        </w:rPr>
        <w:t>no longer</w:t>
      </w:r>
      <w:r>
        <w:t xml:space="preserve"> 不再，已不(2005年-阅读4、2007年-阅读2、2008年-阅读2)</w:t>
      </w:r>
    </w:p>
    <w:p>
      <w:pPr>
        <w:pStyle w:val="Para 06"/>
      </w:pPr>
      <w:r>
        <w:t>go back a long way</w:t>
      </w:r>
      <w:r>
        <w:rPr>
          <w:rStyle w:val="Text3"/>
        </w:rPr>
        <w:t xml:space="preserve"> 由来已久(2012年-阅读4)</w:t>
      </w:r>
    </w:p>
    <w:p>
      <w:pPr>
        <w:pStyle w:val="Para 05"/>
      </w:pPr>
      <w:r>
        <w:t>派生词</w:t>
      </w:r>
    </w:p>
    <w:p>
      <w:pPr>
        <w:pStyle w:val="Para 01"/>
      </w:pPr>
      <w:r>
        <w:drawing>
          <wp:inline>
            <wp:extent cx="50800" cy="50800"/>
            <wp:effectExtent b="0" l="0" r="0" t="0"/>
            <wp:docPr descr="0" id="63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length</w:t>
      </w:r>
      <w:r>
        <w:t xml:space="preserve"> </w:t>
      </w:r>
      <w:r>
        <w:rPr>
          <w:rStyle w:val="Text1"/>
        </w:rPr>
        <w:t>/leŋθ/</w:t>
      </w:r>
      <w:r>
        <w:t xml:space="preserve"> n. 长度</w:t>
      </w:r>
    </w:p>
    <w:p>
      <w:pPr>
        <w:pStyle w:val="Para 01"/>
      </w:pPr>
      <w:r>
        <w:rPr>
          <w:rStyle w:val="Text7"/>
        </w:rPr>
        <w:t>记</w:t>
      </w:r>
      <w:r>
        <w:t xml:space="preserve"> 该词是long 的名词形式。其中，leng=long-长的，th-名词后缀→长度。</w:t>
      </w:r>
    </w:p>
    <w:p>
      <w:pPr>
        <w:pStyle w:val="Para 01"/>
      </w:pPr>
      <w:r>
        <w:rPr>
          <w:rStyle w:val="Text7"/>
        </w:rPr>
        <w:t>考</w:t>
      </w:r>
      <w:r>
        <w:t xml:space="preserve"> </w:t>
      </w:r>
      <w:r>
        <w:rPr>
          <w:rStyle w:val="Text3"/>
        </w:rPr>
        <w:t>at length</w:t>
      </w:r>
      <w:r>
        <w:t xml:space="preserve"> 详细地；最终，终于(2010年-阅读1)</w:t>
      </w:r>
    </w:p>
    <w:p>
      <w:pPr>
        <w:pStyle w:val="Para 01"/>
      </w:pPr>
      <w:r>
        <w:drawing>
          <wp:inline>
            <wp:extent cx="50800" cy="50800"/>
            <wp:effectExtent b="0" l="0" r="0" t="0"/>
            <wp:docPr descr="0" id="63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lengthy</w:t>
      </w:r>
      <w:r>
        <w:t xml:space="preserve"> </w:t>
      </w:r>
      <w:r>
        <w:rPr>
          <w:rStyle w:val="Text1"/>
        </w:rPr>
        <w:t>/ˈleŋθi/</w:t>
      </w:r>
      <w:r>
        <w:t xml:space="preserve"> adj. 漫长的，冗长的(y-形容词后缀)</w:t>
      </w:r>
    </w:p>
    <w:p>
      <w:pPr>
        <w:pStyle w:val="Para 03"/>
      </w:pPr>
      <w:r>
        <w:rPr>
          <w:rStyle w:val="Text0"/>
        </w:rPr>
        <w:t xml:space="preserve">mastery </w:t>
      </w:r>
      <w:r>
        <w:t>/ˈmɑːstəri/</w:t>
      </w:r>
    </w:p>
    <w:p>
      <w:pPr>
        <w:pStyle w:val="Para 01"/>
      </w:pPr>
      <w:r>
        <w:t>n. 精通，熟练；优势 [超纲词汇]</w:t>
      </w:r>
    </w:p>
    <w:p>
      <w:pPr>
        <w:pStyle w:val="Para 01"/>
      </w:pPr>
      <w:r>
        <w:rPr>
          <w:rStyle w:val="Text7"/>
        </w:rPr>
        <w:t>记</w:t>
      </w:r>
      <w:r>
        <w:t xml:space="preserve"> master-大师，y-名词后缀→“大师”就是“精通”某一领域的人——即“精通，熟练”，引申为“优势”。</w:t>
      </w:r>
    </w:p>
    <w:p>
      <w:pPr>
        <w:pStyle w:val="Para 03"/>
      </w:pPr>
      <w:r>
        <w:rPr>
          <w:rStyle w:val="Text0"/>
        </w:rPr>
        <w:t xml:space="preserve">organ </w:t>
      </w:r>
      <w:r>
        <w:t>/ˈɔːɡən/</w:t>
      </w:r>
    </w:p>
    <w:p>
      <w:pPr>
        <w:pStyle w:val="Para 01"/>
      </w:pPr>
      <w:r>
        <w:t>n. 器官；机构；管风琴</w:t>
      </w:r>
    </w:p>
    <w:p>
      <w:pPr>
        <w:pStyle w:val="Para 01"/>
      </w:pPr>
      <w:r>
        <w:rPr>
          <w:rStyle w:val="Text7"/>
        </w:rPr>
        <w:t>记</w:t>
      </w:r>
      <w:r>
        <w:t xml:space="preserve"> “organ-器官”与“orange-橙子”构成同源关系，请观察两词拼写上的相似性→“橙子”被外皮所包裹，而人体内的“器官”也同样被皮肤所包裹——即“器官”，引申为“机构”。该词之所以还表示“管风琴”，源于管风琴是乐“器”。</w:t>
      </w:r>
    </w:p>
    <w:p>
      <w:pPr>
        <w:pStyle w:val="Para 05"/>
      </w:pPr>
      <w:r>
        <w:t>派生词</w:t>
      </w:r>
    </w:p>
    <w:p>
      <w:pPr>
        <w:pStyle w:val="Para 01"/>
      </w:pPr>
      <w:r>
        <w:drawing>
          <wp:inline>
            <wp:extent cx="50800" cy="50800"/>
            <wp:effectExtent b="0" l="0" r="0" t="0"/>
            <wp:docPr descr="0" id="63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organic</w:t>
      </w:r>
      <w:r>
        <w:t xml:space="preserve"> </w:t>
      </w:r>
      <w:r>
        <w:rPr>
          <w:rStyle w:val="Text1"/>
        </w:rPr>
        <w:t>/ɔːˈɡænɪk/</w:t>
      </w:r>
      <w:r>
        <w:t xml:space="preserve"> adj. 器官的；有机体的；【化】有机的</w:t>
      </w:r>
    </w:p>
    <w:p>
      <w:pPr>
        <w:pStyle w:val="Para 01"/>
      </w:pPr>
      <w:r>
        <w:rPr>
          <w:rStyle w:val="Text7"/>
        </w:rPr>
        <w:t>记</w:t>
      </w:r>
      <w:r>
        <w:t xml:space="preserve"> organ-器官；机构，ic-形容词后缀→器官的；有机体的——引申为“【化】有机的”。</w:t>
      </w:r>
    </w:p>
    <w:p>
      <w:pPr>
        <w:pStyle w:val="Para 02"/>
      </w:pPr>
      <w:r>
        <w:rPr>
          <w:rStyle w:val="Text0"/>
        </w:rPr>
        <w:drawing>
          <wp:inline>
            <wp:extent cx="50800" cy="50800"/>
            <wp:effectExtent b="0" l="0" r="0" t="0"/>
            <wp:docPr descr="0" id="63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organism</w:t>
      </w:r>
      <w:r>
        <w:rPr>
          <w:rStyle w:val="Text0"/>
        </w:rPr>
        <w:t xml:space="preserve"> </w:t>
      </w:r>
      <w:r>
        <w:t>/ˈɔːɡənɪzəm/</w:t>
      </w:r>
      <w:r>
        <w:rPr>
          <w:rStyle w:val="Text0"/>
        </w:rPr>
        <w:t xml:space="preserve"> n. 有机体；生物体</w:t>
      </w:r>
    </w:p>
    <w:p>
      <w:pPr>
        <w:pStyle w:val="Para 01"/>
      </w:pPr>
      <w:r>
        <w:rPr>
          <w:rStyle w:val="Text7"/>
        </w:rPr>
        <w:t>记</w:t>
      </w:r>
      <w:r>
        <w:t xml:space="preserve"> “organic-有机体的”名词形式，其中-ism 为名词后缀→有机体；生物体。</w:t>
      </w:r>
    </w:p>
    <w:p>
      <w:pPr>
        <w:pStyle w:val="Para 03"/>
      </w:pPr>
      <w:r>
        <w:rPr>
          <w:rStyle w:val="Text0"/>
        </w:rPr>
        <w:t xml:space="preserve">sector </w:t>
      </w:r>
      <w:r>
        <w:t>/ˈsektə(r)/</w:t>
      </w:r>
    </w:p>
    <w:p>
      <w:pPr>
        <w:pStyle w:val="Para 01"/>
      </w:pPr>
      <w:r>
        <w:t>n. 部门，部分；防区，防御地区；扇形 [超纲词汇]</w:t>
      </w:r>
    </w:p>
    <w:p>
      <w:pPr>
        <w:pStyle w:val="Para 01"/>
      </w:pPr>
      <w:r>
        <w:rPr>
          <w:rStyle w:val="Text7"/>
        </w:rPr>
        <w:t>记</w:t>
      </w:r>
      <w:r>
        <w:t xml:space="preserve"> se-分开，ct=cut-砍，切，割，削，剪，or-名词后缀→切分成几个“部分”——即“部门，部分”，引申为“防区；扇形”。</w:t>
      </w:r>
    </w:p>
    <w:p>
      <w:pPr>
        <w:pStyle w:val="Para 01"/>
      </w:pPr>
      <w:r>
        <w:rPr>
          <w:rStyle w:val="Text7"/>
        </w:rPr>
        <w:t>考</w:t>
      </w:r>
      <w:r>
        <w:t xml:space="preserve"> </w:t>
      </w:r>
      <w:r>
        <w:rPr>
          <w:rStyle w:val="Text3"/>
        </w:rPr>
        <w:t>public sector</w:t>
      </w:r>
      <w:r>
        <w:t xml:space="preserve"> 公共部门(2012年-阅读4)</w:t>
      </w:r>
    </w:p>
    <w:p>
      <w:pPr>
        <w:pStyle w:val="Para 01"/>
      </w:pPr>
      <w:r>
        <w:rPr>
          <w:rStyle w:val="Text3"/>
        </w:rPr>
        <w:t>private sector</w:t>
      </w:r>
      <w:r>
        <w:t xml:space="preserve"> 私人部门(2012年-阅读4)</w:t>
      </w:r>
    </w:p>
    <w:p>
      <w:pPr>
        <w:pStyle w:val="Para 03"/>
      </w:pPr>
      <w:r>
        <w:rPr>
          <w:rStyle w:val="Text0"/>
        </w:rPr>
        <w:t xml:space="preserve">surplus </w:t>
      </w:r>
      <w:r>
        <w:t>/ˈsɜːpləs/</w:t>
      </w:r>
    </w:p>
    <w:p>
      <w:pPr>
        <w:pStyle w:val="Para 01"/>
      </w:pPr>
      <w:r>
        <w:t>n. 过剩，盈余；剩余(物资) adj. 过剩的，剩余的</w:t>
      </w:r>
    </w:p>
    <w:p>
      <w:pPr>
        <w:pStyle w:val="Para 01"/>
      </w:pPr>
      <w:r>
        <w:rPr>
          <w:rStyle w:val="Text7"/>
        </w:rPr>
        <w:t>记</w:t>
      </w:r>
      <w:r>
        <w:t xml:space="preserve"> sur=super-超过，plus-加→所谓“过剩”就是添“加”的量“超过”了所需的量——即“过剩，盈余”，引申为“剩余(物资)”。</w:t>
      </w:r>
    </w:p>
    <w:p>
      <w:pPr>
        <w:pStyle w:val="Para 03"/>
      </w:pPr>
      <w:r>
        <w:rPr>
          <w:rStyle w:val="Text0"/>
        </w:rPr>
        <w:t xml:space="preserve">surprise </w:t>
      </w:r>
      <w:r>
        <w:t>/səˈpraɪz/</w:t>
      </w:r>
    </w:p>
    <w:p>
      <w:pPr>
        <w:pStyle w:val="Para 01"/>
      </w:pPr>
      <w:r>
        <w:t>vt. 使吃惊，使惊奇 n. 惊奇，诧异；使人惊讶的事</w:t>
      </w:r>
    </w:p>
    <w:p>
      <w:pPr>
        <w:pStyle w:val="Para 06"/>
      </w:pPr>
      <w:r>
        <w:rPr>
          <w:rStyle w:val="Text12"/>
        </w:rPr>
        <w:t>考</w:t>
      </w:r>
      <w:r>
        <w:rPr>
          <w:rStyle w:val="Text3"/>
        </w:rPr>
        <w:t xml:space="preserve"> </w:t>
      </w:r>
      <w:r>
        <w:t>be surprised to do sth.</w:t>
      </w:r>
      <w:r>
        <w:rPr>
          <w:rStyle w:val="Text3"/>
        </w:rPr>
        <w:t xml:space="preserve"> 很惊讶地做某事(2006年-阅读2)</w:t>
      </w:r>
    </w:p>
    <w:p>
      <w:pPr>
        <w:pStyle w:val="Para 01"/>
      </w:pPr>
      <w:r>
        <w:rPr>
          <w:rStyle w:val="Text3"/>
        </w:rPr>
        <w:t>come as a surprise to sb.</w:t>
      </w:r>
      <w:r>
        <w:t xml:space="preserve"> (某事或某物) 对某人来说很意外(2007年-阅读4)</w:t>
      </w:r>
    </w:p>
    <w:p>
      <w:pPr>
        <w:pStyle w:val="Para 05"/>
      </w:pPr>
      <w:r>
        <w:t>派生词</w:t>
      </w:r>
    </w:p>
    <w:p>
      <w:pPr>
        <w:pStyle w:val="Para 01"/>
      </w:pPr>
      <w:r>
        <w:drawing>
          <wp:inline>
            <wp:extent cx="50800" cy="50800"/>
            <wp:effectExtent b="0" l="0" r="0" t="0"/>
            <wp:docPr descr="0" id="63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surprising</w:t>
      </w:r>
      <w:r>
        <w:t xml:space="preserve"> </w:t>
      </w:r>
      <w:r>
        <w:rPr>
          <w:rStyle w:val="Text1"/>
        </w:rPr>
        <w:t>/səˈpraɪzɪŋ/</w:t>
      </w:r>
      <w:r>
        <w:t xml:space="preserve"> adj. 令人惊奇的，惊人的(ing-形容词后缀)</w:t>
      </w:r>
    </w:p>
    <w:p>
      <w:pPr>
        <w:pStyle w:val="Para 01"/>
      </w:pPr>
      <w:r>
        <w:drawing>
          <wp:inline>
            <wp:extent cx="50800" cy="50800"/>
            <wp:effectExtent b="0" l="0" r="0" t="0"/>
            <wp:docPr descr="0" id="63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surprisingly</w:t>
      </w:r>
      <w:r>
        <w:t xml:space="preserve"> </w:t>
      </w:r>
      <w:r>
        <w:rPr>
          <w:rStyle w:val="Text1"/>
        </w:rPr>
        <w:t>/səˈpraɪzɪŋli/</w:t>
      </w:r>
      <w:r>
        <w:t xml:space="preserve"> adv. 令人惊讶地，惊人地(ly-副词后缀)</w:t>
      </w:r>
    </w:p>
    <w:p>
      <w:pPr>
        <w:pStyle w:val="Para 07"/>
      </w:pPr>
      <w:r>
        <w:t xml:space="preserve">unfavo(u)rable </w:t>
      </w:r>
      <w:r>
        <w:rPr>
          <w:rStyle w:val="Text1"/>
        </w:rPr>
        <w:t>/ʌnˈfeɪvərəbl/</w:t>
      </w:r>
    </w:p>
    <w:p>
      <w:pPr>
        <w:pStyle w:val="Para 01"/>
      </w:pPr>
      <w:r>
        <w:t>adj. 不适宜的；不利的</w:t>
      </w:r>
    </w:p>
    <w:p>
      <w:pPr>
        <w:pStyle w:val="Para 01"/>
      </w:pPr>
      <w:r>
        <w:rPr>
          <w:rStyle w:val="Text7"/>
        </w:rPr>
        <w:t>记</w:t>
      </w:r>
      <w:r>
        <w:t xml:space="preserve"> un-否定前缀，favo(u)rable-讨人喜欢的；赞同的；有利的→不适宜的；不利的。</w:t>
      </w:r>
    </w:p>
    <w:p>
      <w:pPr>
        <w:pStyle w:val="Para 03"/>
      </w:pPr>
      <w:r>
        <w:rPr>
          <w:rStyle w:val="Text0"/>
        </w:rPr>
        <w:t xml:space="preserve">virtuoso </w:t>
      </w:r>
      <w:r>
        <w:t>/ˌvɜːtʃuˈəʊsəʊ;ˌvɜːtʃuˈəʊzəʊ/</w:t>
      </w:r>
    </w:p>
    <w:p>
      <w:pPr>
        <w:pStyle w:val="Para 01"/>
      </w:pPr>
      <w:r>
        <w:t>n. 艺术大师，艺术名家adj. 艺术爱好者的；行家里手的 [超纲词汇]</w:t>
      </w:r>
    </w:p>
    <w:p>
      <w:pPr>
        <w:pStyle w:val="Para 01"/>
      </w:pPr>
      <w:r>
        <w:rPr>
          <w:rStyle w:val="Text7"/>
        </w:rPr>
        <w:t>记</w:t>
      </w:r>
      <w:r>
        <w:t xml:space="preserve"> virtu=virtue-美，美德，oso=ist-表人→能够将“美”诠释、演绎出来的人——即“艺术大师，艺术名家”，引申为“艺术爱好者的；行家里手的”。</w:t>
      </w:r>
    </w:p>
    <w:p>
      <w:pPr>
        <w:pStyle w:val="Para 05"/>
      </w:pPr>
      <w:r>
        <w:t>派生词</w:t>
      </w:r>
    </w:p>
    <w:p>
      <w:pPr>
        <w:pStyle w:val="Para 01"/>
      </w:pPr>
      <w:r>
        <w:drawing>
          <wp:inline>
            <wp:extent cx="50800" cy="50800"/>
            <wp:effectExtent b="0" l="0" r="0" t="0"/>
            <wp:docPr descr="0" id="64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virtuosity</w:t>
      </w:r>
      <w:r>
        <w:t xml:space="preserve"> </w:t>
      </w:r>
      <w:r>
        <w:rPr>
          <w:rStyle w:val="Text1"/>
        </w:rPr>
        <w:t>/ˌvɜːtʃuˈɒsəti/</w:t>
      </w:r>
      <w:r>
        <w:t xml:space="preserve"> n. (在美术、音乐等方面的) 精湛技艺 [超纲词汇] (ity-抽象名词后缀)</w:t>
      </w:r>
    </w:p>
    <w:p>
      <w:pPr>
        <w:pStyle w:val="Para 19"/>
      </w:pPr>
      <w:r>
        <w:t>List 12</w:t>
      </w:r>
    </w:p>
    <w:p>
      <w:pPr>
        <w:pStyle w:val="Para 10"/>
      </w:pPr>
      <w:r>
        <w:t/>
        <w:drawing>
          <wp:inline>
            <wp:extent cx="1778000" cy="1778000"/>
            <wp:effectExtent b="0" l="0" r="0" t="0"/>
            <wp:docPr descr="00031.jpeg" id="641" name="00031.jpeg"/>
            <wp:cNvGraphicFramePr>
              <a:graphicFrameLocks noChangeAspect="1"/>
            </wp:cNvGraphicFramePr>
            <a:graphic>
              <a:graphicData uri="http://schemas.openxmlformats.org/drawingml/2006/picture">
                <pic:pic>
                  <pic:nvPicPr>
                    <pic:cNvPr descr="00031.jpeg" id="0" name="00031.jpeg"/>
                    <pic:cNvPicPr/>
                  </pic:nvPicPr>
                  <pic:blipFill>
                    <a:blip r:embed="rId33"/>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32.jpeg" id="642" name="00032.jpeg"/>
            <wp:cNvGraphicFramePr>
              <a:graphicFrameLocks noChangeAspect="1"/>
            </wp:cNvGraphicFramePr>
            <a:graphic>
              <a:graphicData uri="http://schemas.openxmlformats.org/drawingml/2006/picture">
                <pic:pic>
                  <pic:nvPicPr>
                    <pic:cNvPr descr="00032.jpeg" id="0" name="00032.jpeg"/>
                    <pic:cNvPicPr/>
                  </pic:nvPicPr>
                  <pic:blipFill>
                    <a:blip r:embed="rId34"/>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curious </w:t>
      </w:r>
      <w:r>
        <w:t>/ˈkjʊəriəs/</w:t>
      </w:r>
    </w:p>
    <w:p>
      <w:pPr>
        <w:pStyle w:val="Para 01"/>
      </w:pPr>
      <w:r>
        <w:t>adj. 好奇的，爱打听的；奇怪的</w:t>
      </w:r>
    </w:p>
    <w:p>
      <w:pPr>
        <w:pStyle w:val="Para 01"/>
      </w:pPr>
      <w:r>
        <w:rPr>
          <w:rStyle w:val="Text7"/>
        </w:rPr>
        <w:t>记</w:t>
      </w:r>
      <w:r>
        <w:t xml:space="preserve"> cur=card-词根，心，心脏，i-看作数字“1”，ous-形容词后缀→一下子就把“心”给勾起来了，想“一”探究竟的——即“好奇的；爱打听的”，引申为“奇怪的”。</w:t>
      </w:r>
    </w:p>
    <w:p>
      <w:pPr>
        <w:pStyle w:val="Para 05"/>
      </w:pPr>
      <w:r>
        <w:t>派生词</w:t>
      </w:r>
    </w:p>
    <w:p>
      <w:pPr>
        <w:pStyle w:val="Para 01"/>
      </w:pPr>
      <w:r>
        <w:drawing>
          <wp:inline>
            <wp:extent cx="50800" cy="50800"/>
            <wp:effectExtent b="0" l="0" r="0" t="0"/>
            <wp:docPr descr="0" id="64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curiosity</w:t>
      </w:r>
      <w:r>
        <w:t xml:space="preserve"> </w:t>
      </w:r>
      <w:r>
        <w:rPr>
          <w:rStyle w:val="Text1"/>
        </w:rPr>
        <w:t>/ˌkjʊəriˈɒsəti/</w:t>
      </w:r>
      <w:r>
        <w:t xml:space="preserve"> n. 好奇心；奇品，珍品；古玩</w:t>
      </w:r>
    </w:p>
    <w:p>
      <w:pPr>
        <w:pStyle w:val="Para 01"/>
      </w:pPr>
      <w:r>
        <w:rPr>
          <w:rStyle w:val="Text7"/>
        </w:rPr>
        <w:t>记</w:t>
      </w:r>
      <w:r>
        <w:t xml:space="preserve"> curious 的名词形式。其中，curios=curious-好奇的，ity-名词后缀→好奇心，引申为“奇品，珍品；古玩”。这是因为人们对“奇品，珍品；古玩”往往抱有“好奇心”，一旦拿在手里就会把玩不止，爱不释手。</w:t>
      </w:r>
    </w:p>
    <w:p>
      <w:pPr>
        <w:pStyle w:val="Para 01"/>
      </w:pPr>
      <w:r>
        <w:rPr>
          <w:rStyle w:val="Text7"/>
        </w:rPr>
        <w:t>例</w:t>
      </w:r>
      <w:r>
        <w:t xml:space="preserve"> (2017年英语一阅读Text 2) The same curiosity to find what lies beyond the horizon that first brought early Polynesians to Hawaii’s shores inspires astronomers today to explore the heavens. 最初，探索地平线之外的世界的好奇心驱使着波利尼西亚人来到夏威夷海岸，如今同样的好奇心在驱使着天文学家探索天空。</w:t>
      </w:r>
    </w:p>
    <w:p>
      <w:pPr>
        <w:pStyle w:val="Para 03"/>
      </w:pPr>
      <w:r>
        <w:rPr>
          <w:rStyle w:val="Text0"/>
        </w:rPr>
        <w:t xml:space="preserve">routine </w:t>
      </w:r>
      <w:r>
        <w:t>/ruːˈtiːn/</w:t>
      </w:r>
    </w:p>
    <w:p>
      <w:pPr>
        <w:pStyle w:val="Para 01"/>
      </w:pPr>
      <w:r>
        <w:t>n. 例行公事，常规；程序 adj. 例行的，常规的</w:t>
      </w:r>
    </w:p>
    <w:p>
      <w:pPr>
        <w:pStyle w:val="Para 01"/>
      </w:pPr>
      <w:r>
        <w:rPr>
          <w:rStyle w:val="Text7"/>
        </w:rPr>
        <w:t>记</w:t>
      </w:r>
      <w:r>
        <w:t xml:space="preserve"> rout=route-路线，in-里面，e-后缀→在早已形成的“路线”里面走，按照固定的工作模式走，没有任何创新的——即“例行公事，常规”，引申为“程序”。</w:t>
      </w:r>
    </w:p>
    <w:p>
      <w:pPr>
        <w:pStyle w:val="Para 01"/>
      </w:pPr>
      <w:r>
        <w:rPr>
          <w:rStyle w:val="Text7"/>
        </w:rPr>
        <w:t>例</w:t>
      </w:r>
      <w:r>
        <w:t xml:space="preserve"> (2011年英语二阅读Text 2) Not the 20% profit margins that were routine a few years ago, but profit all the same. 尽管不是前些年惯常实现的20% 的利润率，但依然赚取了利润。</w:t>
      </w:r>
    </w:p>
    <w:p>
      <w:pPr>
        <w:pStyle w:val="Para 05"/>
      </w:pPr>
      <w:r>
        <w:t>派生词</w:t>
      </w:r>
    </w:p>
    <w:p>
      <w:pPr>
        <w:pStyle w:val="Para 01"/>
      </w:pPr>
      <w:r>
        <w:drawing>
          <wp:inline>
            <wp:extent cx="50800" cy="50800"/>
            <wp:effectExtent b="0" l="0" r="0" t="0"/>
            <wp:docPr descr="0" id="64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routinely</w:t>
      </w:r>
      <w:r>
        <w:t xml:space="preserve"> </w:t>
      </w:r>
      <w:r>
        <w:rPr>
          <w:rStyle w:val="Text1"/>
        </w:rPr>
        <w:t>/ruːˈtiːnli/</w:t>
      </w:r>
      <w:r>
        <w:t xml:space="preserve"> adv. 日常地，通常地；例行公事地(ly-副词后缀)</w:t>
      </w:r>
    </w:p>
    <w:p>
      <w:pPr>
        <w:pStyle w:val="Para 01"/>
      </w:pPr>
      <w:r>
        <w:rPr>
          <w:rStyle w:val="Text7"/>
        </w:rPr>
        <w:t>例</w:t>
      </w:r>
      <w:r>
        <w:t xml:space="preserve"> (2014年英语一阅读Text 4) Today, professors routinely treat the progressive interpretation of history and progressive public policy as the proper subject of study while portraying conservative or classical liberal ideas— such as free markets and self-reliance—as falling outside the boundaries of routine, and something legitimate, intellectual investigation. 如今，教授们通常把进步的历史观和进步的公共政策视为合适的研究课题，而把保守或传统的人文思想(如自由市场和自力更生) 描述为超出常规的学术研究范畴，有时甚至认为其不属于合理的学术研究范畴。</w:t>
      </w:r>
    </w:p>
    <w:p>
      <w:pPr>
        <w:pStyle w:val="Para 03"/>
      </w:pPr>
      <w:r>
        <w:rPr>
          <w:rStyle w:val="Text0"/>
        </w:rPr>
        <w:t xml:space="preserve">curse </w:t>
      </w:r>
      <w:r>
        <w:t>/kɜːs/</w:t>
      </w:r>
    </w:p>
    <w:p>
      <w:pPr>
        <w:pStyle w:val="Para 01"/>
      </w:pPr>
      <w:r>
        <w:t>v./n. 诅咒，咒骂</w:t>
      </w:r>
    </w:p>
    <w:p>
      <w:pPr>
        <w:pStyle w:val="Para 01"/>
      </w:pPr>
      <w:r>
        <w:rPr>
          <w:rStyle w:val="Text7"/>
        </w:rPr>
        <w:t>记</w:t>
      </w:r>
      <w:r>
        <w:t xml:space="preserve"> “curse-诅咒”是模仿“cross-十字架”而来→因为人们在十字架下的“祈祷，祈福”，与“curse-诅咒”含义相反，恰好构成反向同源。</w:t>
      </w:r>
    </w:p>
    <w:p>
      <w:pPr>
        <w:pStyle w:val="Para 03"/>
      </w:pPr>
      <w:r>
        <w:rPr>
          <w:rStyle w:val="Text0"/>
        </w:rPr>
        <w:t xml:space="preserve">deem </w:t>
      </w:r>
      <w:r>
        <w:t>/diːm/</w:t>
      </w:r>
    </w:p>
    <w:p>
      <w:pPr>
        <w:pStyle w:val="Para 01"/>
      </w:pPr>
      <w:r>
        <w:t>v. 深信，认为</w:t>
      </w:r>
    </w:p>
    <w:p>
      <w:pPr>
        <w:pStyle w:val="Para 01"/>
      </w:pPr>
      <w:r>
        <w:rPr>
          <w:rStyle w:val="Text7"/>
        </w:rPr>
        <w:t>记</w:t>
      </w:r>
      <w:r>
        <w:t xml:space="preserve"> “deem-深信，认为”由“doom-劫数，命定”演变而来(oo-ee 元音变化)→源于古人看到天体陨落便“深信”将有惨祸发生；后来，根据“深信”引申为“认为”。</w:t>
      </w:r>
    </w:p>
    <w:p>
      <w:pPr>
        <w:pStyle w:val="Para 03"/>
      </w:pPr>
      <w:r>
        <w:rPr>
          <w:rStyle w:val="Text0"/>
        </w:rPr>
        <w:t xml:space="preserve">feed </w:t>
      </w:r>
      <w:r>
        <w:t>/fiːd/</w:t>
      </w:r>
    </w:p>
    <w:p>
      <w:pPr>
        <w:pStyle w:val="Para 01"/>
      </w:pPr>
      <w:r>
        <w:t>v. 喂养；吃饲料</w:t>
      </w:r>
    </w:p>
    <w:p>
      <w:pPr>
        <w:pStyle w:val="Para 01"/>
      </w:pPr>
      <w:r>
        <w:rPr>
          <w:rStyle w:val="Text7"/>
        </w:rPr>
        <w:t>记</w:t>
      </w:r>
      <w:r>
        <w:t xml:space="preserve"> “food-食物”的动词形式，表示“喂养；吃饲料”。</w:t>
      </w:r>
    </w:p>
    <w:p>
      <w:pPr>
        <w:pStyle w:val="Para 03"/>
      </w:pPr>
      <w:r>
        <w:rPr>
          <w:rStyle w:val="Text0"/>
        </w:rPr>
        <w:t xml:space="preserve">herb </w:t>
      </w:r>
      <w:r>
        <w:t>/hɜːb/</w:t>
      </w:r>
    </w:p>
    <w:p>
      <w:pPr>
        <w:pStyle w:val="Para 01"/>
      </w:pPr>
      <w:r>
        <w:t>n. 药草；(调味用的)香草；草本植物</w:t>
      </w:r>
    </w:p>
    <w:p>
      <w:pPr>
        <w:pStyle w:val="Para 01"/>
      </w:pPr>
      <w:r>
        <w:rPr>
          <w:rStyle w:val="Text7"/>
        </w:rPr>
        <w:t>记</w:t>
      </w:r>
      <w:r>
        <w:t xml:space="preserve"> her-词根，粘黏，黏附，b=base-基础，底层→黏附于、紧贴着地面生长的植物——引申为“药草；(调味用的) 香草；草本植物”。</w:t>
      </w:r>
    </w:p>
    <w:p>
      <w:pPr>
        <w:pStyle w:val="Para 07"/>
      </w:pPr>
      <w:r>
        <w:t xml:space="preserve">less </w:t>
      </w:r>
      <w:r>
        <w:rPr>
          <w:rStyle w:val="Text1"/>
        </w:rPr>
        <w:t>/les/</w:t>
      </w:r>
    </w:p>
    <w:p>
      <w:pPr>
        <w:pStyle w:val="Para 01"/>
      </w:pPr>
      <w:r>
        <w:t>adj. 更少的 adv. 更少地</w:t>
      </w:r>
    </w:p>
    <w:p>
      <w:pPr>
        <w:pStyle w:val="Para 06"/>
      </w:pPr>
      <w:r>
        <w:rPr>
          <w:rStyle w:val="Text12"/>
        </w:rPr>
        <w:t>考</w:t>
      </w:r>
      <w:r>
        <w:rPr>
          <w:rStyle w:val="Text3"/>
        </w:rPr>
        <w:t xml:space="preserve"> </w:t>
      </w:r>
      <w:r>
        <w:t>anything less than</w:t>
      </w:r>
      <w:r>
        <w:rPr>
          <w:rStyle w:val="Text3"/>
        </w:rPr>
        <w:t xml:space="preserve"> 绝非(2011年-阅读4)</w:t>
      </w:r>
    </w:p>
    <w:p>
      <w:pPr>
        <w:pStyle w:val="Para 05"/>
      </w:pPr>
      <w:r>
        <w:t>派生词</w:t>
      </w:r>
    </w:p>
    <w:p>
      <w:pPr>
        <w:pStyle w:val="Para 01"/>
      </w:pPr>
      <w:r>
        <w:drawing>
          <wp:inline>
            <wp:extent cx="50800" cy="50800"/>
            <wp:effectExtent b="0" l="0" r="0" t="0"/>
            <wp:docPr descr="0" id="64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lesser</w:t>
      </w:r>
      <w:r>
        <w:t xml:space="preserve"> </w:t>
      </w:r>
      <w:r>
        <w:rPr>
          <w:rStyle w:val="Text1"/>
        </w:rPr>
        <w:t>/ˈlesə(r)/</w:t>
      </w:r>
      <w:r>
        <w:t xml:space="preserve"> adj. 较小的；次要的(er-比较级)</w:t>
      </w:r>
    </w:p>
    <w:p>
      <w:pPr>
        <w:pStyle w:val="Para 03"/>
      </w:pPr>
      <w:r>
        <w:rPr>
          <w:rStyle w:val="Text0"/>
        </w:rPr>
        <w:t xml:space="preserve">match </w:t>
      </w:r>
      <w:r>
        <w:t>/mætʃ/</w:t>
      </w:r>
    </w:p>
    <w:p>
      <w:pPr>
        <w:pStyle w:val="Para 01"/>
      </w:pPr>
      <w:r>
        <w:t>n. 比赛，竞赛；对手，敌手；(一根)火柴 v. (使)较量，(使)比赛；(和…)匹配</w:t>
      </w:r>
    </w:p>
    <w:p>
      <w:pPr>
        <w:pStyle w:val="Para 01"/>
      </w:pPr>
      <w:r>
        <w:rPr>
          <w:rStyle w:val="Text7"/>
        </w:rPr>
        <w:t>记</w:t>
      </w:r>
      <w:r>
        <w:t xml:space="preserve"> ma=man-男人，tch=touch-触碰，碰撞→男人肢体上的“触碰”，对抗摩擦——即“比赛，竞赛”，引申为“对手，敌手”。后来，根据“对手，敌手”又引申出了动词词义“(使) 较量，(使) 比赛；(和… ) 匹配”。该词之所以还表示“火柴”，源于“摩擦”，因为火柴就是“摩擦”起火的。</w:t>
      </w:r>
    </w:p>
    <w:p>
      <w:pPr>
        <w:pStyle w:val="Para 03"/>
      </w:pPr>
      <w:r>
        <w:rPr>
          <w:rStyle w:val="Text0"/>
        </w:rPr>
        <w:t xml:space="preserve">recollect </w:t>
      </w:r>
      <w:r>
        <w:t>/ˌrekəˈlekt/</w:t>
      </w:r>
    </w:p>
    <w:p>
      <w:pPr>
        <w:pStyle w:val="Para 01"/>
      </w:pPr>
      <w:r>
        <w:t>v. 回忆，回想</w:t>
      </w:r>
    </w:p>
    <w:p>
      <w:pPr>
        <w:pStyle w:val="Para 01"/>
      </w:pPr>
      <w:r>
        <w:rPr>
          <w:rStyle w:val="Text7"/>
        </w:rPr>
        <w:t>记</w:t>
      </w:r>
      <w:r>
        <w:t xml:space="preserve"> re- 再一次，重新，collect- 收集，聚集→(往事) 在头脑中再一次“收集”起来，涌上心头——即“回忆，追忆”。</w:t>
      </w:r>
    </w:p>
    <w:p>
      <w:pPr>
        <w:pStyle w:val="Para 03"/>
      </w:pPr>
      <w:r>
        <w:rPr>
          <w:rStyle w:val="Text0"/>
        </w:rPr>
        <w:t xml:space="preserve">secular </w:t>
      </w:r>
      <w:r>
        <w:t>/ˈsekjələ(r)/</w:t>
      </w:r>
    </w:p>
    <w:p>
      <w:pPr>
        <w:pStyle w:val="Para 01"/>
      </w:pPr>
      <w:r>
        <w:t>adj. 现世的，世俗的；长期的 [超纲词汇]</w:t>
      </w:r>
    </w:p>
    <w:p>
      <w:pPr>
        <w:pStyle w:val="Para 01"/>
      </w:pPr>
      <w:r>
        <w:rPr>
          <w:rStyle w:val="Text7"/>
        </w:rPr>
        <w:t>记</w:t>
      </w:r>
      <w:r>
        <w:t xml:space="preserve"> secul=social-社会的，ar=ary-的→与当今“社会”有关的——即“现世的，世俗的”，引申为“长期的”。</w:t>
      </w:r>
    </w:p>
    <w:p>
      <w:pPr>
        <w:pStyle w:val="Para 07"/>
      </w:pPr>
      <w:r>
        <w:t>suspect</w:t>
      </w:r>
    </w:p>
    <w:p>
      <w:pPr>
        <w:pStyle w:val="Para 01"/>
      </w:pPr>
      <w:r>
        <w:rPr>
          <w:rStyle w:val="Text1"/>
        </w:rPr>
        <w:t>/səˈspekt/</w:t>
      </w:r>
      <w:r>
        <w:t xml:space="preserve"> v. 怀疑，不信任；猜想 </w:t>
      </w:r>
      <w:r>
        <w:rPr>
          <w:rStyle w:val="Text1"/>
        </w:rPr>
        <w:t>/ˈsʌspekt/</w:t>
      </w:r>
      <w:r>
        <w:t xml:space="preserve"> n. 嫌疑犯；可疑分子</w:t>
      </w:r>
    </w:p>
    <w:p>
      <w:pPr>
        <w:pStyle w:val="Para 01"/>
      </w:pPr>
      <w:r>
        <w:rPr>
          <w:rStyle w:val="Text7"/>
        </w:rPr>
        <w:t>记</w:t>
      </w:r>
      <w:r>
        <w:t xml:space="preserve"> su=sub-在下面，spect-词根，看→在下面偷偷地“看”着、观察着，处处显露着一种“怀疑，不信任”的感觉——即“怀疑，不信任”，引申为“嫌疑犯，可疑分子”。该词还表示“猜想”，是因为所谓的“怀疑”是指并未获得证据，只是脑子里暂时“猜想”。</w:t>
      </w:r>
    </w:p>
    <w:p>
      <w:pPr>
        <w:pStyle w:val="Para 01"/>
      </w:pPr>
      <w:r>
        <w:rPr>
          <w:rStyle w:val="Text7"/>
        </w:rPr>
        <w:t>例</w:t>
      </w:r>
      <w:r>
        <w:t xml:space="preserve"> (2015年英语一阅读Text 2) They should start by discarding California’s lame argument that exploring the contents of a smartphone—a vast storehouse of digital information—is similar to, say, rifling through a suspect’s purse. 他们(法官们) 首先应该摒弃加州这种站不住脚的观点，即，查看智能手机(一个庞大的数字信息库) 的内容就如同翻查嫌犯的钱包。</w:t>
      </w:r>
    </w:p>
    <w:p>
      <w:pPr>
        <w:pStyle w:val="Para 05"/>
      </w:pPr>
      <w:r>
        <w:t>派生词</w:t>
      </w:r>
    </w:p>
    <w:p>
      <w:pPr>
        <w:pStyle w:val="Para 01"/>
      </w:pPr>
      <w:r>
        <w:drawing>
          <wp:inline>
            <wp:extent cx="50800" cy="50800"/>
            <wp:effectExtent b="0" l="0" r="0" t="0"/>
            <wp:docPr descr="0" id="64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suspicion</w:t>
      </w:r>
      <w:r>
        <w:t xml:space="preserve"> </w:t>
      </w:r>
      <w:r>
        <w:rPr>
          <w:rStyle w:val="Text1"/>
        </w:rPr>
        <w:t>/səˈspɪʃn/</w:t>
      </w:r>
      <w:r>
        <w:t xml:space="preserve"> n. 怀疑，猜疑；一点儿，少量</w:t>
      </w:r>
    </w:p>
    <w:p>
      <w:pPr>
        <w:pStyle w:val="Para 01"/>
      </w:pPr>
      <w:r>
        <w:rPr>
          <w:rStyle w:val="Text7"/>
        </w:rPr>
        <w:t>记</w:t>
      </w:r>
      <w:r>
        <w:t xml:space="preserve"> 该词是suspect 的名词形式。其中，suspic=suspect-怀疑，不信任，ion-名词后缀→怀疑，猜疑——引申为“一点儿，少量”。</w:t>
      </w:r>
    </w:p>
    <w:p>
      <w:pPr>
        <w:pStyle w:val="Para 01"/>
      </w:pPr>
      <w:r>
        <w:rPr>
          <w:rStyle w:val="Text7"/>
        </w:rPr>
        <w:t>例</w:t>
      </w:r>
      <w:r>
        <w:t xml:space="preserve"> (2015年英语一阅读Text 4) Ms Brooks may or may not have had suspicions about how her journalists got their stories, but she asked no questions, gave no instructions—nor received traceable, recorded answers. 很难说布鲁克斯女士是否曾怀疑过她的记者们是如何获取新闻报道的内容的，但是她从来没有过问，也没有做出任何指示——也没有收到可追踪、有记录可查的答复。</w:t>
      </w:r>
    </w:p>
    <w:p>
      <w:pPr>
        <w:pStyle w:val="Para 03"/>
      </w:pPr>
      <w:r>
        <w:rPr>
          <w:rStyle w:val="Text0"/>
        </w:rPr>
        <w:t xml:space="preserve">theme </w:t>
      </w:r>
      <w:r>
        <w:t>/θiːm/</w:t>
      </w:r>
    </w:p>
    <w:p>
      <w:pPr>
        <w:pStyle w:val="Para 01"/>
      </w:pPr>
      <w:r>
        <w:t>n. 主题；主旋律</w:t>
      </w:r>
    </w:p>
    <w:p>
      <w:pPr>
        <w:pStyle w:val="Para 01"/>
      </w:pPr>
      <w:r>
        <w:rPr>
          <w:rStyle w:val="Text7"/>
        </w:rPr>
        <w:t>记</w:t>
      </w:r>
      <w:r>
        <w:t xml:space="preserve"> the-词根，神，me=mind-思想，想法→神的思想、神向凡人所传递的东西——即“主题；主旋律”。</w:t>
      </w:r>
    </w:p>
    <w:p>
      <w:pPr>
        <w:pStyle w:val="Para 07"/>
      </w:pPr>
      <w:r>
        <w:t>conduct</w:t>
      </w:r>
    </w:p>
    <w:p>
      <w:pPr>
        <w:pStyle w:val="Para 01"/>
      </w:pPr>
      <w:r>
        <w:rPr>
          <w:rStyle w:val="Text1"/>
        </w:rPr>
        <w:t>/kənˈdʌkt/</w:t>
      </w:r>
      <w:r>
        <w:t xml:space="preserve"> vt. 引导，指挥；【物】传导(热，电等)；实施，管理 </w:t>
      </w:r>
      <w:r>
        <w:rPr>
          <w:rStyle w:val="Text1"/>
        </w:rPr>
        <w:t>/ˈkɒndʌkt/</w:t>
      </w:r>
      <w:r>
        <w:t xml:space="preserve"> n. 引导，指导；行为，举动</w:t>
      </w:r>
    </w:p>
    <w:p>
      <w:pPr>
        <w:pStyle w:val="Para 01"/>
      </w:pPr>
      <w:r>
        <w:rPr>
          <w:rStyle w:val="Text7"/>
        </w:rPr>
        <w:t>记</w:t>
      </w:r>
      <w:r>
        <w:t xml:space="preserve"> con-共同，一起，duct-词根，引导，带领→引导、带领大家一起做——即“引导，指挥”，引申为“传导(热，电等) ；实施，管理”。其名词词义“引导，指导；行为，举动”由动词词义引申而来。</w:t>
      </w:r>
    </w:p>
    <w:p>
      <w:pPr>
        <w:pStyle w:val="Para 01"/>
      </w:pPr>
      <w:r>
        <w:rPr>
          <w:rStyle w:val="Text7"/>
        </w:rPr>
        <w:t>例</w:t>
      </w:r>
      <w:r>
        <w:t xml:space="preserve"> (2015年英语一完形) The study is a genome-wide analysis conducted on 1,932 unique subjects which compared pairs of unrelated friends and unrelated strangers. 该研究在基因组范围内对1932 名独特的受试者进行了分析，将成对的没有亲属关系的朋友与成对的没有亲属关系的陌生人进行了比较。</w:t>
      </w:r>
    </w:p>
    <w:p>
      <w:pPr>
        <w:pStyle w:val="Para 01"/>
      </w:pPr>
      <w:r>
        <w:rPr>
          <w:rStyle w:val="Text7"/>
        </w:rPr>
        <w:t>考</w:t>
      </w:r>
      <w:r>
        <w:t xml:space="preserve"> </w:t>
      </w:r>
      <w:r>
        <w:rPr>
          <w:rStyle w:val="Text3"/>
        </w:rPr>
        <w:t>code of conduct</w:t>
      </w:r>
      <w:r>
        <w:t xml:space="preserve"> 行为准则(2012年-完形)</w:t>
      </w:r>
    </w:p>
    <w:p>
      <w:pPr>
        <w:pStyle w:val="Para 05"/>
      </w:pPr>
      <w:r>
        <w:t>派生词</w:t>
      </w:r>
    </w:p>
    <w:p>
      <w:pPr>
        <w:pStyle w:val="Para 01"/>
      </w:pPr>
      <w:r>
        <w:drawing>
          <wp:inline>
            <wp:extent cx="50800" cy="50800"/>
            <wp:effectExtent b="0" l="0" r="0" t="0"/>
            <wp:docPr descr="0" id="64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conductor</w:t>
      </w:r>
      <w:r>
        <w:t xml:space="preserve"> </w:t>
      </w:r>
      <w:r>
        <w:rPr>
          <w:rStyle w:val="Text1"/>
        </w:rPr>
        <w:t>/kənˈdʌktə(r)/</w:t>
      </w:r>
      <w:r>
        <w:t>n. 领导者，管理者；向导；(合唱团、乐队等的) 指挥；(电车、巴士的) 售票员；【物】导体 (or-表人/ 物)</w:t>
      </w:r>
    </w:p>
    <w:p>
      <w:pPr>
        <w:pStyle w:val="Para 03"/>
      </w:pPr>
      <w:r>
        <w:rPr>
          <w:rStyle w:val="Text0"/>
        </w:rPr>
        <w:t xml:space="preserve">unfocused </w:t>
      </w:r>
      <w:r>
        <w:t>/ʌnˈfəʊkəst/</w:t>
      </w:r>
    </w:p>
    <w:p>
      <w:pPr>
        <w:pStyle w:val="Para 01"/>
      </w:pPr>
      <w:r>
        <w:t>adj. 未聚焦的，无焦点的；自由的</w:t>
      </w:r>
    </w:p>
    <w:p>
      <w:pPr>
        <w:pStyle w:val="Para 01"/>
      </w:pPr>
      <w:r>
        <w:rPr>
          <w:rStyle w:val="Text7"/>
        </w:rPr>
        <w:t>记</w:t>
      </w:r>
      <w:r>
        <w:t xml:space="preserve"> un-否定前缀，focus-焦点；聚焦，ed-的→未聚焦的，无焦点的——引申为“自由的”。</w:t>
      </w:r>
    </w:p>
    <w:p>
      <w:pPr>
        <w:pStyle w:val="Para 03"/>
      </w:pPr>
      <w:r>
        <w:rPr>
          <w:rStyle w:val="Text0"/>
        </w:rPr>
        <w:t xml:space="preserve">virtuous </w:t>
      </w:r>
      <w:r>
        <w:t>/ˈvɜːtʃuəs/</w:t>
      </w:r>
    </w:p>
    <w:p>
      <w:pPr>
        <w:pStyle w:val="Para 01"/>
      </w:pPr>
      <w:r>
        <w:t>adj. 品德高的；自命清高的，自命不凡的 [超纲词汇]</w:t>
      </w:r>
    </w:p>
    <w:p>
      <w:pPr>
        <w:pStyle w:val="Para 01"/>
      </w:pPr>
      <w:r>
        <w:rPr>
          <w:rStyle w:val="Text7"/>
        </w:rPr>
        <w:t>记</w:t>
      </w:r>
      <w:r>
        <w:t xml:space="preserve"> virtu=virtue-美德，ous-形容词后缀，充满…的→充满美德的——即“品德高的”，引申为“自命清高的，自命不凡的”。</w:t>
      </w:r>
    </w:p>
    <w:p>
      <w:pPr>
        <w:pStyle w:val="Para 03"/>
      </w:pPr>
      <w:r>
        <w:rPr>
          <w:rStyle w:val="Text0"/>
        </w:rPr>
        <w:t xml:space="preserve">whole </w:t>
      </w:r>
      <w:r>
        <w:t>/həʊl/</w:t>
      </w:r>
    </w:p>
    <w:p>
      <w:pPr>
        <w:pStyle w:val="Para 01"/>
      </w:pPr>
      <w:r>
        <w:t>adj. 全部的；整个的；完全的 n. 全部，全体</w:t>
      </w:r>
    </w:p>
    <w:p>
      <w:pPr>
        <w:pStyle w:val="Para 01"/>
      </w:pPr>
      <w:r>
        <w:rPr>
          <w:rStyle w:val="Text7"/>
        </w:rPr>
        <w:t>考</w:t>
      </w:r>
      <w:r>
        <w:t xml:space="preserve"> </w:t>
      </w:r>
      <w:r>
        <w:rPr>
          <w:rStyle w:val="Text3"/>
        </w:rPr>
        <w:t>on the whole</w:t>
      </w:r>
      <w:r>
        <w:t xml:space="preserve"> 总的来说；大体上(2013年-完形)</w:t>
      </w:r>
    </w:p>
    <w:p>
      <w:pPr>
        <w:pStyle w:val="Para 01"/>
      </w:pPr>
      <w:r>
        <w:rPr>
          <w:rStyle w:val="Text3"/>
        </w:rPr>
        <w:t>a whole host of</w:t>
      </w:r>
      <w:r>
        <w:t xml:space="preserve"> 许多的，大量的(2003年-完形、2012年-阅读1)</w:t>
      </w:r>
    </w:p>
    <w:p>
      <w:pPr>
        <w:pStyle w:val="Para 01"/>
      </w:pPr>
      <w:r>
        <w:rPr>
          <w:rStyle w:val="Text3"/>
        </w:rPr>
        <w:t>as a whole</w:t>
      </w:r>
      <w:r>
        <w:t xml:space="preserve"> 作为一个整体，整体看来(2003年-阅读3)</w:t>
      </w:r>
    </w:p>
    <w:p>
      <w:pPr>
        <w:pStyle w:val="Para 03"/>
      </w:pPr>
      <w:r>
        <w:rPr>
          <w:rStyle w:val="Text0"/>
        </w:rPr>
        <w:t xml:space="preserve">add </w:t>
      </w:r>
      <w:r>
        <w:t>/æd/</w:t>
      </w:r>
    </w:p>
    <w:p>
      <w:pPr>
        <w:pStyle w:val="Para 01"/>
      </w:pPr>
      <w:r>
        <w:t>v. 加上，增加；相加，合计</w:t>
      </w:r>
    </w:p>
    <w:p>
      <w:pPr>
        <w:pStyle w:val="Para 05"/>
      </w:pPr>
      <w:r>
        <w:t>派生词</w:t>
      </w:r>
    </w:p>
    <w:p>
      <w:pPr>
        <w:pStyle w:val="Para 01"/>
      </w:pPr>
      <w:r>
        <w:drawing>
          <wp:inline>
            <wp:extent cx="50800" cy="50800"/>
            <wp:effectExtent b="0" l="0" r="0" t="0"/>
            <wp:docPr descr="0" id="64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addition</w:t>
      </w:r>
      <w:r>
        <w:t xml:space="preserve"> </w:t>
      </w:r>
      <w:r>
        <w:rPr>
          <w:rStyle w:val="Text1"/>
        </w:rPr>
        <w:t>/əˈdɪʃn/</w:t>
      </w:r>
      <w:r>
        <w:t xml:space="preserve"> n. 加，附加；【数】加法</w:t>
      </w:r>
    </w:p>
    <w:p>
      <w:pPr>
        <w:pStyle w:val="Para 01"/>
      </w:pPr>
      <w:r>
        <w:rPr>
          <w:rStyle w:val="Text7"/>
        </w:rPr>
        <w:t>记</w:t>
      </w:r>
      <w:r>
        <w:t xml:space="preserve"> 该词是add的名词形式。其中add-添加，增加，i-无实义，tion=ion-名词后缀→加，附加；【数】加法。</w:t>
      </w:r>
    </w:p>
    <w:p>
      <w:pPr>
        <w:pStyle w:val="Para 01"/>
      </w:pPr>
      <w:r>
        <w:rPr>
          <w:rStyle w:val="Text7"/>
        </w:rPr>
        <w:t>考</w:t>
      </w:r>
      <w:r>
        <w:t xml:space="preserve"> </w:t>
      </w:r>
      <w:r>
        <w:rPr>
          <w:rStyle w:val="Text3"/>
        </w:rPr>
        <w:t>in addition</w:t>
      </w:r>
      <w:r>
        <w:t xml:space="preserve"> 而且；另外，加之(2009年-阅读2)</w:t>
      </w:r>
    </w:p>
    <w:p>
      <w:pPr>
        <w:pStyle w:val="Para 03"/>
      </w:pPr>
      <w:r>
        <w:rPr>
          <w:rStyle w:val="Text0"/>
        </w:rPr>
        <w:t xml:space="preserve">bias </w:t>
      </w:r>
      <w:r>
        <w:t>/ˈbaɪəs/</w:t>
      </w:r>
    </w:p>
    <w:p>
      <w:pPr>
        <w:pStyle w:val="Para 01"/>
      </w:pPr>
      <w:r>
        <w:t>n. 偏见，成见；偏心 adj./adv. 斜的(地) vt. 使存偏见</w:t>
      </w:r>
    </w:p>
    <w:p>
      <w:pPr>
        <w:pStyle w:val="Para 01"/>
      </w:pPr>
      <w:r>
        <w:rPr>
          <w:rStyle w:val="Text7"/>
        </w:rPr>
        <w:t>记</w:t>
      </w:r>
      <w:r>
        <w:t xml:space="preserve"> bi-词根，二，as=aside-在旁边；向旁边→站在第二个人旁边，引申为“偏见，成见；偏心”。</w:t>
      </w:r>
    </w:p>
    <w:p>
      <w:pPr>
        <w:pStyle w:val="Para 05"/>
      </w:pPr>
      <w:r>
        <w:t>派生词</w:t>
      </w:r>
    </w:p>
    <w:p>
      <w:pPr>
        <w:pStyle w:val="Para 01"/>
      </w:pPr>
      <w:r>
        <w:drawing>
          <wp:inline>
            <wp:extent cx="50800" cy="50800"/>
            <wp:effectExtent b="0" l="0" r="0" t="0"/>
            <wp:docPr descr="0" id="64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biased</w:t>
      </w:r>
      <w:r>
        <w:t xml:space="preserve"> </w:t>
      </w:r>
      <w:r>
        <w:rPr>
          <w:rStyle w:val="Text1"/>
        </w:rPr>
        <w:t>/ˈbaɪəst/</w:t>
      </w:r>
      <w:r>
        <w:t xml:space="preserve"> adj. 有偏见的(ed-的)</w:t>
      </w:r>
    </w:p>
    <w:p>
      <w:pPr>
        <w:pStyle w:val="Para 03"/>
      </w:pPr>
      <w:r>
        <w:rPr>
          <w:rStyle w:val="Text0"/>
        </w:rPr>
        <w:t xml:space="preserve">celebrate </w:t>
      </w:r>
      <w:r>
        <w:t>/ˈselɪbreɪt/</w:t>
      </w:r>
    </w:p>
    <w:p>
      <w:pPr>
        <w:pStyle w:val="Para 01"/>
      </w:pPr>
      <w:r>
        <w:t>v. 庆祝；举行(宗教仪式)</w:t>
      </w:r>
    </w:p>
    <w:p>
      <w:pPr>
        <w:pStyle w:val="Para 01"/>
      </w:pPr>
      <w:r>
        <w:rPr>
          <w:rStyle w:val="Text7"/>
        </w:rPr>
        <w:t>记</w:t>
      </w:r>
      <w:r>
        <w:t xml:space="preserve"> cele=celer-快，快速，br=bring-带来，ate-动词后缀→能够给人带来欢“快”的时刻——即“庆祝”。</w:t>
      </w:r>
    </w:p>
    <w:p>
      <w:pPr>
        <w:pStyle w:val="Para 05"/>
      </w:pPr>
      <w:r>
        <w:t>派生词</w:t>
      </w:r>
    </w:p>
    <w:p>
      <w:pPr>
        <w:pStyle w:val="Para 01"/>
      </w:pPr>
      <w:r>
        <w:drawing>
          <wp:inline>
            <wp:extent cx="50800" cy="50800"/>
            <wp:effectExtent b="0" l="0" r="0" t="0"/>
            <wp:docPr descr="0" id="65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celebrity</w:t>
      </w:r>
      <w:r>
        <w:t xml:space="preserve"> </w:t>
      </w:r>
      <w:r>
        <w:rPr>
          <w:rStyle w:val="Text1"/>
        </w:rPr>
        <w:t>/səˈlebrəti/</w:t>
      </w:r>
      <w:r>
        <w:t xml:space="preserve"> n. 名人；名声，名望；著名</w:t>
      </w:r>
    </w:p>
    <w:p>
      <w:pPr>
        <w:pStyle w:val="Para 01"/>
      </w:pPr>
      <w:r>
        <w:rPr>
          <w:rStyle w:val="Text7"/>
        </w:rPr>
        <w:t>记</w:t>
      </w:r>
      <w:r>
        <w:t xml:space="preserve"> celebr=celebrate-庆祝，ity-名词后缀→人们之所以会“庆祝”某个重大节日，往往是为了纪念某位“名人”。</w:t>
      </w:r>
    </w:p>
    <w:p>
      <w:pPr>
        <w:pStyle w:val="Para 03"/>
      </w:pPr>
      <w:r>
        <w:rPr>
          <w:rStyle w:val="Text0"/>
        </w:rPr>
        <w:t xml:space="preserve">curve </w:t>
      </w:r>
      <w:r>
        <w:t>/kɜːv/</w:t>
      </w:r>
    </w:p>
    <w:p>
      <w:pPr>
        <w:pStyle w:val="Para 01"/>
      </w:pPr>
      <w:r>
        <w:t>n. 曲线，弧线 v. (使)弯曲，(使)成曲线</w:t>
      </w:r>
    </w:p>
    <w:p>
      <w:pPr>
        <w:pStyle w:val="Para 01"/>
      </w:pPr>
      <w:r>
        <w:rPr>
          <w:rStyle w:val="Text7"/>
        </w:rPr>
        <w:t>记</w:t>
      </w:r>
      <w:r>
        <w:t xml:space="preserve"> cur=car-词根，跑，奔，流，ve=Venus-爱神、美神维纳斯→源于女神维纳斯美丽的“流”线型身材——即“曲线，弧线”，引申为“(使) 弯曲；(使) 成曲线”。</w:t>
      </w:r>
    </w:p>
    <w:p>
      <w:pPr>
        <w:pStyle w:val="Para 03"/>
      </w:pPr>
      <w:r>
        <w:rPr>
          <w:rStyle w:val="Text0"/>
        </w:rPr>
        <w:t xml:space="preserve">default </w:t>
      </w:r>
      <w:r>
        <w:t>/dɪˈfɔːlt/</w:t>
      </w:r>
    </w:p>
    <w:p>
      <w:pPr>
        <w:pStyle w:val="Para 01"/>
      </w:pPr>
      <w:r>
        <w:t>v./n. 不履行责任，违约；【法】缺席；预设，默认(值)</w:t>
      </w:r>
    </w:p>
    <w:p>
      <w:pPr>
        <w:pStyle w:val="Para 01"/>
      </w:pPr>
      <w:r>
        <w:rPr>
          <w:rStyle w:val="Text7"/>
        </w:rPr>
        <w:t>记</w:t>
      </w:r>
      <w:r>
        <w:t xml:space="preserve"> de-否定前缀，fault-缺点，错误→强调犯下了不作为的错误——即“不履行责任，违约”，引申为“【法】缺席”；因为法律上所谓的“缺席”就是指没有履行出庭义务。另外，我们知道“不履行责任，违约”等条件都是预先设定好的，因此还含有“预设，默认(值)”的意思。</w:t>
      </w:r>
    </w:p>
    <w:p>
      <w:pPr>
        <w:pStyle w:val="Para 01"/>
      </w:pPr>
      <w:r>
        <w:rPr>
          <w:rStyle w:val="Text7"/>
        </w:rPr>
        <w:t>考</w:t>
      </w:r>
      <w:r>
        <w:t xml:space="preserve"> </w:t>
      </w:r>
      <w:r>
        <w:rPr>
          <w:rStyle w:val="Text3"/>
        </w:rPr>
        <w:t>default settings</w:t>
      </w:r>
      <w:r>
        <w:t xml:space="preserve"> 默认设置(2013年-阅读2)</w:t>
      </w:r>
    </w:p>
    <w:p>
      <w:pPr>
        <w:pStyle w:val="Para 01"/>
      </w:pPr>
      <w:r>
        <w:rPr>
          <w:rStyle w:val="Text7"/>
        </w:rPr>
        <w:t>例</w:t>
      </w:r>
      <w:r>
        <w:t xml:space="preserve"> (2013年英语一阅读Text 2) It said that Internet Explorer 10, the version due to appear with Windows 8, would have DNT as a default. 该公司表示在和Windows 8一同发布的第10版IE浏览器上，DNT（“禁止追踪”）将被设为默认选项。</w:t>
      </w:r>
    </w:p>
    <w:p>
      <w:pPr>
        <w:pStyle w:val="Para 03"/>
      </w:pPr>
      <w:r>
        <w:rPr>
          <w:rStyle w:val="Text0"/>
        </w:rPr>
        <w:t xml:space="preserve">herd </w:t>
      </w:r>
      <w:r>
        <w:t>/hɜːd/</w:t>
      </w:r>
    </w:p>
    <w:p>
      <w:pPr>
        <w:pStyle w:val="Para 01"/>
      </w:pPr>
      <w:r>
        <w:t>vt. 放牧；使成群 n. 牧群，兽群</w:t>
      </w:r>
    </w:p>
    <w:p>
      <w:pPr>
        <w:pStyle w:val="Para 01"/>
      </w:pPr>
      <w:r>
        <w:rPr>
          <w:rStyle w:val="Text7"/>
        </w:rPr>
        <w:t>记</w:t>
      </w:r>
      <w:r>
        <w:t xml:space="preserve"> “herd-放牧”模仿“herb-草本植物”而造→因为所谓“放牧”就是牛羊吃“草”。</w:t>
      </w:r>
    </w:p>
    <w:p>
      <w:pPr>
        <w:pStyle w:val="Para 03"/>
      </w:pPr>
      <w:r>
        <w:rPr>
          <w:rStyle w:val="Text0"/>
        </w:rPr>
        <w:t xml:space="preserve">inborn </w:t>
      </w:r>
      <w:r>
        <w:t>/ˌɪnˈbɔːn/</w:t>
      </w:r>
    </w:p>
    <w:p>
      <w:pPr>
        <w:pStyle w:val="Para 01"/>
      </w:pPr>
      <w:r>
        <w:t>adj. 天生的，天赋的 [超纲词汇]</w:t>
      </w:r>
    </w:p>
    <w:p>
      <w:pPr>
        <w:pStyle w:val="Para 01"/>
      </w:pPr>
      <w:r>
        <w:rPr>
          <w:rStyle w:val="Text7"/>
        </w:rPr>
        <w:t>记</w:t>
      </w:r>
      <w:r>
        <w:t xml:space="preserve"> in-里面，born-出生的；生来就有的→生来就有的，骨子里就有的——即“天生的，天赋的”。</w:t>
      </w:r>
    </w:p>
    <w:p>
      <w:pPr>
        <w:pStyle w:val="Para 03"/>
      </w:pPr>
      <w:r>
        <w:rPr>
          <w:rStyle w:val="Text0"/>
        </w:rPr>
        <w:t xml:space="preserve">nonsense </w:t>
      </w:r>
      <w:r>
        <w:t>/ˈnɒnsns/</w:t>
      </w:r>
    </w:p>
    <w:p>
      <w:pPr>
        <w:pStyle w:val="Para 01"/>
      </w:pPr>
      <w:r>
        <w:t>n. 胡说，废话</w:t>
      </w:r>
    </w:p>
    <w:p>
      <w:pPr>
        <w:pStyle w:val="Para 01"/>
      </w:pPr>
      <w:r>
        <w:rPr>
          <w:rStyle w:val="Text7"/>
        </w:rPr>
        <w:t>记</w:t>
      </w:r>
      <w:r>
        <w:t xml:space="preserve"> non-否定前缀，sense-感觉→说的话让人“感觉”无用、无价值——即“胡说，废话”。</w:t>
      </w:r>
    </w:p>
    <w:p>
      <w:pPr>
        <w:pStyle w:val="Para 03"/>
      </w:pPr>
      <w:r>
        <w:rPr>
          <w:rStyle w:val="Text0"/>
        </w:rPr>
        <w:t xml:space="preserve">attach </w:t>
      </w:r>
      <w:r>
        <w:t>/əˈtætʃ/</w:t>
      </w:r>
    </w:p>
    <w:p>
      <w:pPr>
        <w:pStyle w:val="Para 01"/>
      </w:pPr>
      <w:r>
        <w:t>v. 缚，系，贴；附加，(使)依附</w:t>
      </w:r>
    </w:p>
    <w:p>
      <w:pPr>
        <w:pStyle w:val="Para 01"/>
      </w:pPr>
      <w:r>
        <w:rPr>
          <w:rStyle w:val="Text7"/>
        </w:rPr>
        <w:t>记</w:t>
      </w:r>
      <w:r>
        <w:t xml:space="preserve"> at-加强语气，tach-词根，钉，扎；钉子→强调牢牢“钉”上，变得结结实实——即“缚，系，贴”，引申为“附加，(使) 依附”。</w:t>
      </w:r>
    </w:p>
    <w:p>
      <w:pPr>
        <w:pStyle w:val="Para 01"/>
      </w:pPr>
      <w:r>
        <w:rPr>
          <w:rStyle w:val="Text7"/>
        </w:rPr>
        <w:t>例</w:t>
      </w:r>
      <w:r>
        <w:t xml:space="preserve"> (2009年阅读Text 4) According to the standard history of American philosophy, nowhere else in colonial America was “so much important attached to intellectual pursuits.” 据美国标准哲学史记载，在殖民时期的美国，“其他地区的人都不如新英格兰地区的人这么重视对学术的追求。”</w:t>
      </w:r>
    </w:p>
    <w:p>
      <w:pPr>
        <w:pStyle w:val="Para 07"/>
      </w:pPr>
      <w:r>
        <w:t>orient</w:t>
      </w:r>
    </w:p>
    <w:p>
      <w:pPr>
        <w:pStyle w:val="Para 01"/>
      </w:pPr>
      <w:r>
        <w:rPr>
          <w:rStyle w:val="Text1"/>
        </w:rPr>
        <w:t>/ˈɔːriənt/</w:t>
      </w:r>
      <w:r>
        <w:t xml:space="preserve"> n. 东方；亚洲 </w:t>
      </w:r>
      <w:r>
        <w:rPr>
          <w:rStyle w:val="Text1"/>
        </w:rPr>
        <w:t>/ˈɔːrient/</w:t>
      </w:r>
      <w:r>
        <w:t xml:space="preserve"> v. 使朝向；为…定位</w:t>
      </w:r>
    </w:p>
    <w:p>
      <w:pPr>
        <w:pStyle w:val="Para 01"/>
      </w:pPr>
      <w:r>
        <w:rPr>
          <w:rStyle w:val="Text7"/>
        </w:rPr>
        <w:t>考</w:t>
      </w:r>
      <w:r>
        <w:t xml:space="preserve"> </w:t>
      </w:r>
      <w:r>
        <w:rPr>
          <w:rStyle w:val="Text3"/>
        </w:rPr>
        <w:t>field-study oriented</w:t>
      </w:r>
      <w:r>
        <w:t xml:space="preserve"> 以现场研究为导向的(2003年-翻译)</w:t>
      </w:r>
    </w:p>
    <w:p>
      <w:pPr>
        <w:pStyle w:val="Para 03"/>
      </w:pPr>
      <w:r>
        <w:rPr>
          <w:rStyle w:val="Text0"/>
        </w:rPr>
        <w:t xml:space="preserve">pathway </w:t>
      </w:r>
      <w:r>
        <w:t>/ˈpɑːθweɪ/</w:t>
      </w:r>
    </w:p>
    <w:p>
      <w:pPr>
        <w:pStyle w:val="Para 01"/>
      </w:pPr>
      <w:r>
        <w:t>n. 小路；路径 [超纲词汇]</w:t>
      </w:r>
    </w:p>
    <w:p>
      <w:pPr>
        <w:pStyle w:val="Para 01"/>
      </w:pPr>
      <w:r>
        <w:rPr>
          <w:rStyle w:val="Text7"/>
        </w:rPr>
        <w:t>记</w:t>
      </w:r>
      <w:r>
        <w:t xml:space="preserve"> path=pass-词根，走，way-路→所谓“小路”，就是由人“走”出来的——引申为“路径”。</w:t>
      </w:r>
    </w:p>
    <w:p>
      <w:pPr>
        <w:pStyle w:val="Para 03"/>
      </w:pPr>
      <w:r>
        <w:rPr>
          <w:rStyle w:val="Text0"/>
        </w:rPr>
        <w:t xml:space="preserve">suspend </w:t>
      </w:r>
      <w:r>
        <w:t>/səˈspend/</w:t>
      </w:r>
    </w:p>
    <w:p>
      <w:pPr>
        <w:pStyle w:val="Para 01"/>
      </w:pPr>
      <w:r>
        <w:t>v. 悬挂，吊；使悬浮；暂停</w:t>
      </w:r>
    </w:p>
    <w:p>
      <w:pPr>
        <w:pStyle w:val="Para 01"/>
      </w:pPr>
      <w:r>
        <w:rPr>
          <w:rStyle w:val="Text7"/>
        </w:rPr>
        <w:t>记</w:t>
      </w:r>
      <w:r>
        <w:t xml:space="preserve"> sus=sub-下面，pend-词根，悬挂→悬挂在下面，悬停——即“悬挂，吊；使悬浮”，引申为“暂停”。</w:t>
      </w:r>
    </w:p>
    <w:p>
      <w:pPr>
        <w:pStyle w:val="Para 03"/>
      </w:pPr>
      <w:r>
        <w:rPr>
          <w:rStyle w:val="Text0"/>
        </w:rPr>
        <w:t xml:space="preserve">swab </w:t>
      </w:r>
      <w:r>
        <w:t>/swɒb/</w:t>
      </w:r>
    </w:p>
    <w:p>
      <w:pPr>
        <w:pStyle w:val="Para 01"/>
      </w:pPr>
      <w:r>
        <w:t>vt. 擦洗，擦净 n. (医用的)拭子，药签 [超纲词汇]</w:t>
      </w:r>
    </w:p>
    <w:p>
      <w:pPr>
        <w:pStyle w:val="Para 01"/>
      </w:pPr>
      <w:r>
        <w:rPr>
          <w:rStyle w:val="Text7"/>
        </w:rPr>
        <w:t>记</w:t>
      </w:r>
      <w:r>
        <w:t xml:space="preserve"> 该词由“sweep-清扫，打扫”演变而来[p-b 清浊变化，ee 简化掉]→擦洗，擦净——引申为“(医用的) 拭子，药签”。</w:t>
      </w:r>
    </w:p>
    <w:p>
      <w:pPr>
        <w:pStyle w:val="Para 03"/>
      </w:pPr>
      <w:r>
        <w:rPr>
          <w:rStyle w:val="Text0"/>
        </w:rPr>
        <w:t xml:space="preserve">theology </w:t>
      </w:r>
      <w:r>
        <w:t>/θiˈɒlədʒi/</w:t>
      </w:r>
    </w:p>
    <w:p>
      <w:pPr>
        <w:pStyle w:val="Para 01"/>
      </w:pPr>
      <w:r>
        <w:t>n. 神学；宗教理论，宗教体系 [超纲词汇]</w:t>
      </w:r>
    </w:p>
    <w:p>
      <w:pPr>
        <w:pStyle w:val="Para 01"/>
      </w:pPr>
      <w:r>
        <w:rPr>
          <w:rStyle w:val="Text7"/>
        </w:rPr>
        <w:t>记</w:t>
      </w:r>
      <w:r>
        <w:t xml:space="preserve"> the-词根，神，ology-学说→神学——引申为“宗教理论，宗教体系”。</w:t>
      </w:r>
    </w:p>
    <w:p>
      <w:pPr>
        <w:pStyle w:val="Para 05"/>
      </w:pPr>
      <w:r>
        <w:t>派生词</w:t>
      </w:r>
    </w:p>
    <w:p>
      <w:pPr>
        <w:pStyle w:val="Para 01"/>
      </w:pPr>
      <w:r>
        <w:drawing>
          <wp:inline>
            <wp:extent cx="50800" cy="50800"/>
            <wp:effectExtent b="0" l="0" r="0" t="0"/>
            <wp:docPr descr="0" id="65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theological</w:t>
      </w:r>
      <w:r>
        <w:t xml:space="preserve"> </w:t>
      </w:r>
      <w:r>
        <w:rPr>
          <w:rStyle w:val="Text1"/>
        </w:rPr>
        <w:t>/ˌθiːəˈlɒdʒɪkl/</w:t>
      </w:r>
      <w:r>
        <w:t xml:space="preserve"> adj. 神学的；研究神学的 [超纲词汇] (ical-形容词后缀)</w:t>
      </w:r>
    </w:p>
    <w:p>
      <w:pPr>
        <w:pStyle w:val="Para 03"/>
      </w:pPr>
      <w:r>
        <w:rPr>
          <w:rStyle w:val="Text0"/>
        </w:rPr>
        <w:t xml:space="preserve">unfolding </w:t>
      </w:r>
      <w:r>
        <w:t>/ʌnˈfəʊldɪŋ/</w:t>
      </w:r>
    </w:p>
    <w:p>
      <w:pPr>
        <w:pStyle w:val="Para 01"/>
      </w:pPr>
      <w:r>
        <w:t>adj. 展开的 [超纲词汇]</w:t>
      </w:r>
    </w:p>
    <w:p>
      <w:pPr>
        <w:pStyle w:val="Para 01"/>
      </w:pPr>
      <w:r>
        <w:rPr>
          <w:rStyle w:val="Text7"/>
        </w:rPr>
        <w:t>记</w:t>
      </w:r>
      <w:r>
        <w:t xml:space="preserve"> un-否定前缀，fold-折叠，ing-后缀→不折叠——即“展开的”。</w:t>
      </w:r>
    </w:p>
    <w:p>
      <w:pPr>
        <w:pStyle w:val="Para 03"/>
      </w:pPr>
      <w:r>
        <w:rPr>
          <w:rStyle w:val="Text0"/>
        </w:rPr>
        <w:t xml:space="preserve">visible </w:t>
      </w:r>
      <w:r>
        <w:t>/ˈvɪzəbl/</w:t>
      </w:r>
    </w:p>
    <w:p>
      <w:pPr>
        <w:pStyle w:val="Para 01"/>
      </w:pPr>
      <w:r>
        <w:t>adj. 可看见的；有形的；明显的，显而易见的</w:t>
      </w:r>
    </w:p>
    <w:p>
      <w:pPr>
        <w:pStyle w:val="Para 01"/>
      </w:pPr>
      <w:r>
        <w:rPr>
          <w:rStyle w:val="Text7"/>
        </w:rPr>
        <w:t>记</w:t>
      </w:r>
      <w:r>
        <w:t xml:space="preserve"> vis-词根，看，ible-形容词后缀，能够的，可以的→能够看见的——即“可看见的”，引申为“有形的；明显的，显而易见的”。</w:t>
      </w:r>
    </w:p>
    <w:p>
      <w:pPr>
        <w:pStyle w:val="Para 05"/>
      </w:pPr>
      <w:r>
        <w:t>派生词</w:t>
      </w:r>
    </w:p>
    <w:p>
      <w:pPr>
        <w:pStyle w:val="Para 01"/>
      </w:pPr>
      <w:r>
        <w:drawing>
          <wp:inline>
            <wp:extent cx="50800" cy="50800"/>
            <wp:effectExtent b="0" l="0" r="0" t="0"/>
            <wp:docPr descr="0" id="65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visibly</w:t>
      </w:r>
      <w:r>
        <w:t xml:space="preserve"> </w:t>
      </w:r>
      <w:r>
        <w:rPr>
          <w:rStyle w:val="Text1"/>
        </w:rPr>
        <w:t>/ˈvɪzəbli/</w:t>
      </w:r>
      <w:r>
        <w:t xml:space="preserve"> adv. 看得见地；明显地，显而易见地(ly-副词后缀)</w:t>
      </w:r>
    </w:p>
    <w:p>
      <w:pPr>
        <w:pStyle w:val="Para 03"/>
      </w:pPr>
      <w:r>
        <w:rPr>
          <w:rStyle w:val="Text0"/>
        </w:rPr>
        <w:t xml:space="preserve">wholesale </w:t>
      </w:r>
      <w:r>
        <w:t>/ˈhəʊlseɪl/</w:t>
      </w:r>
    </w:p>
    <w:p>
      <w:pPr>
        <w:pStyle w:val="Para 01"/>
      </w:pPr>
      <w:r>
        <w:t>adj. 大规模的 n. 批发 [超纲词汇]</w:t>
      </w:r>
    </w:p>
    <w:p>
      <w:pPr>
        <w:pStyle w:val="Para 01"/>
      </w:pPr>
      <w:r>
        <w:rPr>
          <w:rStyle w:val="Text7"/>
        </w:rPr>
        <w:t>记</w:t>
      </w:r>
      <w:r>
        <w:t xml:space="preserve"> whole-全部的，整体的，sale-卖，销售→整体销售——即“批发”，引申为“大规模的”。</w:t>
      </w:r>
    </w:p>
    <w:p>
      <w:pPr>
        <w:pStyle w:val="Para 03"/>
      </w:pPr>
      <w:r>
        <w:rPr>
          <w:rStyle w:val="Text0"/>
        </w:rPr>
        <w:t xml:space="preserve">across </w:t>
      </w:r>
      <w:r>
        <w:t>/əˈkrɒs/</w:t>
      </w:r>
    </w:p>
    <w:p>
      <w:pPr>
        <w:pStyle w:val="Para 01"/>
      </w:pPr>
      <w:r>
        <w:t>prep./adv. 贯穿，横跨；在对面；交叉</w:t>
      </w:r>
    </w:p>
    <w:p>
      <w:pPr>
        <w:pStyle w:val="Para 01"/>
      </w:pPr>
      <w:r>
        <w:rPr>
          <w:rStyle w:val="Text7"/>
        </w:rPr>
        <w:t>记</w:t>
      </w:r>
      <w:r>
        <w:t xml:space="preserve"> a-加强语气，cross-横穿，交叉→横跨；交叉。</w:t>
      </w:r>
    </w:p>
    <w:p>
      <w:pPr>
        <w:pStyle w:val="Para 03"/>
      </w:pPr>
      <w:r>
        <w:rPr>
          <w:rStyle w:val="Text0"/>
        </w:rPr>
        <w:t xml:space="preserve">anxious </w:t>
      </w:r>
      <w:r>
        <w:t>/ˈæŋkʃəs/</w:t>
      </w:r>
    </w:p>
    <w:p>
      <w:pPr>
        <w:pStyle w:val="Para 01"/>
      </w:pPr>
      <w:r>
        <w:t>adj. 渴望的；焦虑的；令人担忧的</w:t>
      </w:r>
    </w:p>
    <w:p>
      <w:pPr>
        <w:pStyle w:val="Para 01"/>
      </w:pPr>
      <w:r>
        <w:rPr>
          <w:rStyle w:val="Text7"/>
        </w:rPr>
        <w:t>记</w:t>
      </w:r>
      <w:r>
        <w:t xml:space="preserve"> anxi=anxiety-忧虑，渴望，ous-充满…的→渴望的；焦虑的。</w:t>
      </w:r>
    </w:p>
    <w:p>
      <w:pPr>
        <w:pStyle w:val="Para 03"/>
      </w:pPr>
      <w:r>
        <w:rPr>
          <w:rStyle w:val="Text0"/>
        </w:rPr>
        <w:t xml:space="preserve">attack </w:t>
      </w:r>
      <w:r>
        <w:t>/əˈtæk/</w:t>
      </w:r>
    </w:p>
    <w:p>
      <w:pPr>
        <w:pStyle w:val="Para 01"/>
      </w:pPr>
      <w:r>
        <w:t>v./n. 进攻，攻击；袭击</w:t>
      </w:r>
    </w:p>
    <w:p>
      <w:pPr>
        <w:pStyle w:val="Para 01"/>
      </w:pPr>
      <w:r>
        <w:rPr>
          <w:rStyle w:val="Text7"/>
        </w:rPr>
        <w:t>记</w:t>
      </w:r>
      <w:r>
        <w:t xml:space="preserve"> at-加强语气，tac=tach-词根，钉子；钉，扎，k=kill-杀→“扎”入敌营砍杀——即“进攻，攻击；袭击”。</w:t>
      </w:r>
    </w:p>
    <w:p>
      <w:pPr>
        <w:pStyle w:val="Para 01"/>
      </w:pPr>
      <w:r>
        <w:rPr>
          <w:rStyle w:val="Text7"/>
        </w:rPr>
        <w:t>考</w:t>
      </w:r>
      <w:r>
        <w:t xml:space="preserve"> </w:t>
      </w:r>
      <w:r>
        <w:rPr>
          <w:rStyle w:val="Text3"/>
        </w:rPr>
        <w:t>heart attack</w:t>
      </w:r>
      <w:r>
        <w:t xml:space="preserve"> 心脏病发作(2006年-阅读4)</w:t>
      </w:r>
    </w:p>
    <w:p>
      <w:pPr>
        <w:pStyle w:val="Para 03"/>
      </w:pPr>
      <w:r>
        <w:rPr>
          <w:rStyle w:val="Text0"/>
        </w:rPr>
        <w:t xml:space="preserve">bandwidth </w:t>
      </w:r>
      <w:r>
        <w:t>/ˈbændwɪdθ/</w:t>
      </w:r>
    </w:p>
    <w:p>
      <w:pPr>
        <w:pStyle w:val="Para 01"/>
      </w:pPr>
      <w:r>
        <w:t>n. [通信] 带宽</w:t>
      </w:r>
    </w:p>
    <w:p>
      <w:pPr>
        <w:pStyle w:val="Para 01"/>
      </w:pPr>
      <w:r>
        <w:rPr>
          <w:rStyle w:val="Text7"/>
        </w:rPr>
        <w:t>记</w:t>
      </w:r>
      <w:r>
        <w:t xml:space="preserve"> band-带，环，width-宽度，广度→带宽。</w:t>
      </w:r>
    </w:p>
    <w:p>
      <w:pPr>
        <w:pStyle w:val="Para 03"/>
      </w:pPr>
      <w:r>
        <w:rPr>
          <w:rStyle w:val="Text0"/>
        </w:rPr>
        <w:t xml:space="preserve">body </w:t>
      </w:r>
      <w:r>
        <w:t>/ˈbɒdi/</w:t>
      </w:r>
    </w:p>
    <w:p>
      <w:pPr>
        <w:pStyle w:val="Para 01"/>
      </w:pPr>
      <w:r>
        <w:t>n. 群体；身体；主体</w:t>
      </w:r>
    </w:p>
    <w:p>
      <w:pPr>
        <w:pStyle w:val="Para 03"/>
      </w:pPr>
      <w:r>
        <w:rPr>
          <w:rStyle w:val="Text0"/>
        </w:rPr>
        <w:t xml:space="preserve">carry-on </w:t>
      </w:r>
      <w:r>
        <w:t>/ˈkæri ɒn/</w:t>
      </w:r>
    </w:p>
    <w:p>
      <w:pPr>
        <w:pStyle w:val="Para 01"/>
      </w:pPr>
      <w:r>
        <w:t>n. 手提行李，随身行李adj. 手提的，随身携带的</w:t>
      </w:r>
    </w:p>
    <w:p>
      <w:pPr>
        <w:pStyle w:val="Para 01"/>
      </w:pPr>
      <w:r>
        <w:rPr>
          <w:rStyle w:val="Text7"/>
        </w:rPr>
        <w:t>记</w:t>
      </w:r>
      <w:r>
        <w:t xml:space="preserve"> carry-运输，携带，on-在…上→本义指能在身上携带的东西——即“手提行李”，引申为“随身携带的”。</w:t>
      </w:r>
    </w:p>
    <w:p>
      <w:pPr>
        <w:pStyle w:val="Para 03"/>
      </w:pPr>
      <w:r>
        <w:rPr>
          <w:rStyle w:val="Text0"/>
        </w:rPr>
        <w:t xml:space="preserve">cultural </w:t>
      </w:r>
      <w:r>
        <w:t>/ˈkʌltʃərəl/</w:t>
      </w:r>
    </w:p>
    <w:p>
      <w:pPr>
        <w:pStyle w:val="Para 01"/>
      </w:pPr>
      <w:r>
        <w:t>adj. 文化的；耕作的；培养的</w:t>
      </w:r>
    </w:p>
    <w:p>
      <w:pPr>
        <w:pStyle w:val="Para 01"/>
      </w:pPr>
      <w:r>
        <w:rPr>
          <w:rStyle w:val="Text7"/>
        </w:rPr>
        <w:t>记</w:t>
      </w:r>
      <w:r>
        <w:t xml:space="preserve"> cultur=culture-文化，培养，al-的→文化的，培养的。</w:t>
      </w:r>
    </w:p>
    <w:p>
      <w:pPr>
        <w:pStyle w:val="Para 06"/>
      </w:pPr>
      <w:r>
        <w:rPr>
          <w:rStyle w:val="Text12"/>
        </w:rPr>
        <w:t>考</w:t>
      </w:r>
      <w:r>
        <w:rPr>
          <w:rStyle w:val="Text3"/>
        </w:rPr>
        <w:t xml:space="preserve"> </w:t>
      </w:r>
      <w:r>
        <w:t>a cultural history</w:t>
      </w:r>
      <w:r>
        <w:rPr>
          <w:rStyle w:val="Text3"/>
        </w:rPr>
        <w:t xml:space="preserve"> 一部文化史(2017年-阅读2)</w:t>
      </w:r>
    </w:p>
    <w:p>
      <w:pPr>
        <w:pStyle w:val="Para 03"/>
      </w:pPr>
      <w:r>
        <w:rPr>
          <w:rStyle w:val="Text0"/>
        </w:rPr>
        <w:t xml:space="preserve">divert </w:t>
      </w:r>
      <w:r>
        <w:t>/daɪˈvɜːt/</w:t>
      </w:r>
    </w:p>
    <w:p>
      <w:pPr>
        <w:pStyle w:val="Para 01"/>
      </w:pPr>
      <w:r>
        <w:t>v. （使）转移，（使）转向；转移（注意力）；（使）绕道</w:t>
      </w:r>
    </w:p>
    <w:p>
      <w:pPr>
        <w:pStyle w:val="Para 01"/>
      </w:pPr>
      <w:r>
        <w:rPr>
          <w:rStyle w:val="Text7"/>
        </w:rPr>
        <w:t>记</w:t>
      </w:r>
      <w:r>
        <w:t xml:space="preserve"> di-二，vert-词根，转动，翻转→转向第二条道儿，转向另外一条道儿——即“（使）转移，（使）转向”，引申为“转移（注意力）”。</w:t>
      </w:r>
    </w:p>
    <w:p>
      <w:pPr>
        <w:pStyle w:val="Para 01"/>
      </w:pPr>
      <w:r>
        <w:rPr>
          <w:rStyle w:val="Text7"/>
        </w:rPr>
        <w:t>例</w:t>
      </w:r>
      <w:r>
        <w:t xml:space="preserve"> (2017年英语一阅读Text 1) The TSA cannot continue diverting resources into underused PreCheck lanes while most of the traveling public suffers in unnecessary lines. 交管局不能继续在未充分利用的预检通道上浪费资源，而任由大多数旅客忍受不必要的排队时间。</w:t>
      </w:r>
    </w:p>
    <w:p>
      <w:pPr>
        <w:pStyle w:val="Para 07"/>
      </w:pPr>
      <w:r>
        <w:t xml:space="preserve">embarrassed </w:t>
      </w:r>
      <w:r>
        <w:rPr>
          <w:rStyle w:val="Text1"/>
        </w:rPr>
        <w:t>/ɪmˈbærəst/</w:t>
      </w:r>
    </w:p>
    <w:p>
      <w:pPr>
        <w:pStyle w:val="Para 01"/>
      </w:pPr>
      <w:r>
        <w:t>adj. 窘迫的；尴尬的</w:t>
      </w:r>
    </w:p>
    <w:p>
      <w:pPr>
        <w:pStyle w:val="Para 01"/>
      </w:pPr>
      <w:r>
        <w:rPr>
          <w:rStyle w:val="Text7"/>
        </w:rPr>
        <w:t>记</w:t>
      </w:r>
      <w:r>
        <w:t xml:space="preserve"> embarrass-使窘迫，使困窘，ed-的→窘迫的；尴尬的。</w:t>
      </w:r>
    </w:p>
    <w:p>
      <w:pPr>
        <w:pStyle w:val="Para 05"/>
      </w:pPr>
      <w:r>
        <w:t>派生词</w:t>
      </w:r>
    </w:p>
    <w:p>
      <w:pPr>
        <w:pStyle w:val="Para 01"/>
      </w:pPr>
      <w:r>
        <w:drawing>
          <wp:inline>
            <wp:extent cx="50800" cy="50800"/>
            <wp:effectExtent b="0" l="0" r="0" t="0"/>
            <wp:docPr descr="0" id="65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embarrassment</w:t>
      </w:r>
      <w:r>
        <w:t xml:space="preserve"> </w:t>
      </w:r>
      <w:r>
        <w:rPr>
          <w:rStyle w:val="Text1"/>
        </w:rPr>
        <w:t>/ɪmˈbærəsmənt/</w:t>
      </w:r>
      <w:r>
        <w:t xml:space="preserve"> n. 窘迫；尴尬；麻烦；让人难堪之事</w:t>
      </w:r>
    </w:p>
    <w:p>
      <w:pPr>
        <w:pStyle w:val="Para 03"/>
      </w:pPr>
      <w:r>
        <w:rPr>
          <w:rStyle w:val="Text0"/>
        </w:rPr>
        <w:t xml:space="preserve">erase </w:t>
      </w:r>
      <w:r>
        <w:t>/ɪˈreɪz/</w:t>
      </w:r>
    </w:p>
    <w:p>
      <w:pPr>
        <w:pStyle w:val="Para 01"/>
      </w:pPr>
      <w:r>
        <w:t>vt. 忘掉，抹除；删除</w:t>
      </w:r>
    </w:p>
    <w:p>
      <w:pPr>
        <w:pStyle w:val="Para 01"/>
      </w:pPr>
      <w:r>
        <w:rPr>
          <w:rStyle w:val="Text7"/>
        </w:rPr>
        <w:t>记</w:t>
      </w:r>
      <w:r>
        <w:t xml:space="preserve"> 该词可借助“eraser-橡皮擦”记忆，是其动词形式。</w:t>
      </w:r>
    </w:p>
    <w:p>
      <w:pPr>
        <w:pStyle w:val="Para 03"/>
      </w:pPr>
      <w:r>
        <w:rPr>
          <w:rStyle w:val="Text0"/>
        </w:rPr>
        <w:t xml:space="preserve">fantasize </w:t>
      </w:r>
      <w:r>
        <w:t>/ˈfæntəsaɪz/</w:t>
      </w:r>
    </w:p>
    <w:p>
      <w:pPr>
        <w:pStyle w:val="Para 01"/>
      </w:pPr>
      <w:r>
        <w:t>v. 想像，幻想</w:t>
      </w:r>
    </w:p>
    <w:p>
      <w:pPr>
        <w:pStyle w:val="Para 01"/>
      </w:pPr>
      <w:r>
        <w:rPr>
          <w:rStyle w:val="Text7"/>
        </w:rPr>
        <w:t>记</w:t>
      </w:r>
      <w:r>
        <w:t xml:space="preserve"> fantas=fantasy-幻想，ize-动词后缀→想像，幻想。</w:t>
      </w:r>
    </w:p>
    <w:p>
      <w:pPr>
        <w:pStyle w:val="Para 03"/>
      </w:pPr>
      <w:r>
        <w:rPr>
          <w:rStyle w:val="Text0"/>
        </w:rPr>
        <w:t xml:space="preserve">grassland </w:t>
      </w:r>
      <w:r>
        <w:t>/ˈgrɑːslænd/</w:t>
      </w:r>
    </w:p>
    <w:p>
      <w:pPr>
        <w:pStyle w:val="Para 01"/>
      </w:pPr>
      <w:r>
        <w:t>n. 草地，草场</w:t>
      </w:r>
    </w:p>
    <w:p>
      <w:pPr>
        <w:pStyle w:val="Para 01"/>
      </w:pPr>
      <w:r>
        <w:rPr>
          <w:rStyle w:val="Text7"/>
        </w:rPr>
        <w:t>记</w:t>
      </w:r>
      <w:r>
        <w:t xml:space="preserve"> grass-草，land-土地→草地，草场。</w:t>
      </w:r>
    </w:p>
    <w:p>
      <w:pPr>
        <w:pStyle w:val="Para 03"/>
      </w:pPr>
      <w:r>
        <w:rPr>
          <w:rStyle w:val="Text0"/>
        </w:rPr>
        <w:t xml:space="preserve">holiness </w:t>
      </w:r>
      <w:r>
        <w:t>/ˈhəʊlinəs/</w:t>
      </w:r>
    </w:p>
    <w:p>
      <w:pPr>
        <w:pStyle w:val="Para 01"/>
      </w:pPr>
      <w:r>
        <w:t>n. 神圣</w:t>
      </w:r>
    </w:p>
    <w:p>
      <w:pPr>
        <w:pStyle w:val="Para 01"/>
      </w:pPr>
      <w:r>
        <w:rPr>
          <w:rStyle w:val="Text7"/>
        </w:rPr>
        <w:t>记</w:t>
      </w:r>
      <w:r>
        <w:t xml:space="preserve"> holi=holy-神圣的，ness-名词后缀→神圣。</w:t>
      </w:r>
    </w:p>
    <w:p>
      <w:pPr>
        <w:pStyle w:val="Para 03"/>
      </w:pPr>
      <w:r>
        <w:rPr>
          <w:rStyle w:val="Text0"/>
        </w:rPr>
        <w:t xml:space="preserve">instinctive </w:t>
      </w:r>
      <w:r>
        <w:t>/ɪnˈstɪŋktɪv/</w:t>
      </w:r>
    </w:p>
    <w:p>
      <w:pPr>
        <w:pStyle w:val="Para 01"/>
      </w:pPr>
      <w:r>
        <w:t>adj. 本能的；直觉的；天生的</w:t>
      </w:r>
    </w:p>
    <w:p>
      <w:pPr>
        <w:pStyle w:val="Para 01"/>
      </w:pPr>
      <w:r>
        <w:rPr>
          <w:rStyle w:val="Text7"/>
        </w:rPr>
        <w:t>记</w:t>
      </w:r>
      <w:r>
        <w:t xml:space="preserve"> instinct-本能，直觉，天性，ive-的→本能的；直觉的；天生的。</w:t>
      </w:r>
    </w:p>
    <w:p>
      <w:pPr>
        <w:pStyle w:val="Para 03"/>
      </w:pPr>
      <w:r>
        <w:rPr>
          <w:rStyle w:val="Text0"/>
        </w:rPr>
        <w:t xml:space="preserve">investigator </w:t>
      </w:r>
      <w:r>
        <w:t>/ɪnˈvestɪgeɪtə(r)/</w:t>
      </w:r>
    </w:p>
    <w:p>
      <w:pPr>
        <w:pStyle w:val="Para 01"/>
      </w:pPr>
      <w:r>
        <w:t>n. 调查者；研究员</w:t>
      </w:r>
    </w:p>
    <w:p>
      <w:pPr>
        <w:pStyle w:val="Para 01"/>
      </w:pPr>
      <w:r>
        <w:rPr>
          <w:rStyle w:val="Text7"/>
        </w:rPr>
        <w:t>记</w:t>
      </w:r>
      <w:r>
        <w:t xml:space="preserve"> investigat=investigate-调研，研究，or-表人→调查者；研究员。</w:t>
      </w:r>
    </w:p>
    <w:p>
      <w:pPr>
        <w:pStyle w:val="Para 03"/>
      </w:pPr>
      <w:r>
        <w:rPr>
          <w:rStyle w:val="Text0"/>
        </w:rPr>
        <w:t xml:space="preserve">leading </w:t>
      </w:r>
      <w:r>
        <w:t>/ˈliːdɪŋ/</w:t>
      </w:r>
    </w:p>
    <w:p>
      <w:pPr>
        <w:pStyle w:val="Para 01"/>
      </w:pPr>
      <w:r>
        <w:t>adj. 最重要的；首位的；主角的</w:t>
      </w:r>
    </w:p>
    <w:p>
      <w:pPr>
        <w:pStyle w:val="Para 01"/>
      </w:pPr>
      <w:r>
        <w:rPr>
          <w:rStyle w:val="Text7"/>
        </w:rPr>
        <w:t>记</w:t>
      </w:r>
      <w:r>
        <w:t xml:space="preserve"> lead-领导，引领，ing-的→处于“领导，引领”地位的——即“最重要的，首位的”，引申为“主角的”。</w:t>
      </w:r>
    </w:p>
    <w:p>
      <w:pPr>
        <w:pStyle w:val="Para 03"/>
      </w:pPr>
      <w:r>
        <w:rPr>
          <w:rStyle w:val="Text0"/>
        </w:rPr>
        <w:t xml:space="preserve">minimal </w:t>
      </w:r>
      <w:r>
        <w:t>/ˈmɪnɪməl/</w:t>
      </w:r>
    </w:p>
    <w:p>
      <w:pPr>
        <w:pStyle w:val="Para 01"/>
      </w:pPr>
      <w:r>
        <w:t>adj. 最小的；极其少的；最低限度的</w:t>
      </w:r>
    </w:p>
    <w:p>
      <w:pPr>
        <w:pStyle w:val="Para 01"/>
      </w:pPr>
      <w:r>
        <w:rPr>
          <w:rStyle w:val="Text7"/>
        </w:rPr>
        <w:t>记</w:t>
      </w:r>
      <w:r>
        <w:t xml:space="preserve"> minim=minimum-最小值，最小量，al-的→最小的，引申为“极其少的，最低限度的”。</w:t>
      </w:r>
    </w:p>
    <w:p>
      <w:pPr>
        <w:pStyle w:val="Para 07"/>
      </w:pPr>
      <w:r>
        <w:t xml:space="preserve">oppressive </w:t>
      </w:r>
      <w:r>
        <w:rPr>
          <w:rStyle w:val="Text1"/>
        </w:rPr>
        <w:t>/əˈpresɪv/</w:t>
      </w:r>
    </w:p>
    <w:p>
      <w:pPr>
        <w:pStyle w:val="Para 01"/>
      </w:pPr>
      <w:r>
        <w:t>adj. 压迫的，压制的；沉闷的；闷热的</w:t>
      </w:r>
    </w:p>
    <w:p>
      <w:pPr>
        <w:pStyle w:val="Para 01"/>
      </w:pPr>
      <w:r>
        <w:rPr>
          <w:rStyle w:val="Text7"/>
        </w:rPr>
        <w:t>记</w:t>
      </w:r>
      <w:r>
        <w:t xml:space="preserve"> oppress-压迫，压制，ive-的→压迫的，压制的，引申为“沉闷的”。</w:t>
      </w:r>
    </w:p>
    <w:p>
      <w:pPr>
        <w:pStyle w:val="Para 03"/>
      </w:pPr>
      <w:r>
        <w:rPr>
          <w:rStyle w:val="Text0"/>
        </w:rPr>
        <w:t xml:space="preserve">paper </w:t>
      </w:r>
      <w:r>
        <w:t>/ˈpeɪpə(r)/</w:t>
      </w:r>
    </w:p>
    <w:p>
      <w:pPr>
        <w:pStyle w:val="Para 01"/>
      </w:pPr>
      <w:r>
        <w:t>n. 论文；纸张</w:t>
      </w:r>
    </w:p>
    <w:p>
      <w:pPr>
        <w:pStyle w:val="Para 03"/>
      </w:pPr>
      <w:r>
        <w:rPr>
          <w:rStyle w:val="Text0"/>
        </w:rPr>
        <w:t xml:space="preserve">pocketbook </w:t>
      </w:r>
      <w:r>
        <w:t>/ˈpɒkɪtbʊk/</w:t>
      </w:r>
    </w:p>
    <w:p>
      <w:pPr>
        <w:pStyle w:val="Para 01"/>
      </w:pPr>
      <w:r>
        <w:t>n. 经济来源，收入；钱包；女用提包</w:t>
      </w:r>
    </w:p>
    <w:p>
      <w:pPr>
        <w:pStyle w:val="Para 01"/>
      </w:pPr>
      <w:r>
        <w:rPr>
          <w:rStyle w:val="Text7"/>
        </w:rPr>
        <w:t>记</w:t>
      </w:r>
      <w:r>
        <w:t xml:space="preserve"> pocket-口袋，容器；钱，财力，book-书籍，账簿→账簿上的钱——即“经济来源，收入”，引申为“钱包”。</w:t>
      </w:r>
    </w:p>
    <w:p>
      <w:pPr>
        <w:pStyle w:val="Para 03"/>
      </w:pPr>
      <w:r>
        <w:rPr>
          <w:rStyle w:val="Text0"/>
        </w:rPr>
        <w:t xml:space="preserve">problem </w:t>
      </w:r>
      <w:r>
        <w:t>/ˈprɒbləm/</w:t>
      </w:r>
    </w:p>
    <w:p>
      <w:pPr>
        <w:pStyle w:val="Para 01"/>
      </w:pPr>
      <w:r>
        <w:t>n. 问题；习题；困难</w:t>
      </w:r>
    </w:p>
    <w:p>
      <w:pPr>
        <w:pStyle w:val="Para 03"/>
      </w:pPr>
      <w:r>
        <w:rPr>
          <w:rStyle w:val="Text0"/>
        </w:rPr>
        <w:t xml:space="preserve">reader </w:t>
      </w:r>
      <w:r>
        <w:t>/ˈriːdə(r)/</w:t>
      </w:r>
    </w:p>
    <w:p>
      <w:pPr>
        <w:pStyle w:val="Para 01"/>
      </w:pPr>
      <w:r>
        <w:t>n. 读者；读物；审稿人；（英）大学高级讲师；（美）大学助教</w:t>
      </w:r>
    </w:p>
    <w:p>
      <w:pPr>
        <w:pStyle w:val="Para 01"/>
      </w:pPr>
      <w:r>
        <w:rPr>
          <w:rStyle w:val="Text7"/>
        </w:rPr>
        <w:t>记</w:t>
      </w:r>
      <w:r>
        <w:t xml:space="preserve"> read-阅读，er-表人→读者，引申为“读物”和“审稿人”。</w:t>
      </w:r>
    </w:p>
    <w:p>
      <w:pPr>
        <w:pStyle w:val="Para 03"/>
      </w:pPr>
      <w:r>
        <w:rPr>
          <w:rStyle w:val="Text0"/>
        </w:rPr>
        <w:t xml:space="preserve">remodel </w:t>
      </w:r>
      <w:r>
        <w:t>/ˌriːˈmɒdl/</w:t>
      </w:r>
    </w:p>
    <w:p>
      <w:pPr>
        <w:pStyle w:val="Para 01"/>
      </w:pPr>
      <w:r>
        <w:t>vt. 重建；重塑，改造</w:t>
      </w:r>
    </w:p>
    <w:p>
      <w:pPr>
        <w:pStyle w:val="Para 01"/>
      </w:pPr>
      <w:r>
        <w:rPr>
          <w:rStyle w:val="Text7"/>
        </w:rPr>
        <w:t>记</w:t>
      </w:r>
      <w:r>
        <w:t xml:space="preserve"> re-重新，再一次，model-模型，样式→重新塑造模型或样式——即“重建；重塑，改造”。</w:t>
      </w:r>
    </w:p>
    <w:p>
      <w:pPr>
        <w:pStyle w:val="Para 01"/>
      </w:pPr>
      <w:r>
        <w:rPr>
          <w:rStyle w:val="Text7"/>
        </w:rPr>
        <w:t>例</w:t>
      </w:r>
      <w:r>
        <w:t xml:space="preserve"> (2017年英语一阅读Text 1) There is one step the TSA could take that would not require remodeling airports or rushing to hire: Enroll more people in the PreCheck program. 美国交管局可以采取的一项措施是：让更多的人加入PreCheck计划，而不需要重新改建机场或匆忙招聘。</w:t>
      </w:r>
    </w:p>
    <w:p>
      <w:pPr>
        <w:pStyle w:val="Para 03"/>
      </w:pPr>
      <w:r>
        <w:rPr>
          <w:rStyle w:val="Text0"/>
        </w:rPr>
        <w:t xml:space="preserve">rural </w:t>
      </w:r>
      <w:r>
        <w:t>/ˈrʊərəl/</w:t>
      </w:r>
    </w:p>
    <w:p>
      <w:pPr>
        <w:pStyle w:val="Para 01"/>
      </w:pPr>
      <w:r>
        <w:t>adj. 农村的，乡下的；田园气息的</w:t>
      </w:r>
    </w:p>
    <w:p>
      <w:pPr>
        <w:pStyle w:val="Para 01"/>
      </w:pPr>
      <w:r>
        <w:rPr>
          <w:rStyle w:val="Text7"/>
        </w:rPr>
        <w:t>记</w:t>
      </w:r>
      <w:r>
        <w:t xml:space="preserve"> rur=roar-（野兽）咆哮，al-的→本义指有野兽咆哮的地方，后引申为“农村的，乡下的”。</w:t>
      </w:r>
    </w:p>
    <w:p>
      <w:pPr>
        <w:pStyle w:val="Para 01"/>
      </w:pPr>
      <w:r>
        <w:rPr>
          <w:rStyle w:val="Text7"/>
        </w:rPr>
        <w:t>考</w:t>
      </w:r>
      <w:r>
        <w:t xml:space="preserve"> </w:t>
      </w:r>
      <w:r>
        <w:rPr>
          <w:rStyle w:val="Text3"/>
        </w:rPr>
        <w:t>Rural England</w:t>
      </w:r>
      <w:r>
        <w:t xml:space="preserve"> 英国乡村(2016年-阅读2)</w:t>
      </w:r>
    </w:p>
    <w:p>
      <w:pPr>
        <w:pStyle w:val="Para 03"/>
      </w:pPr>
      <w:r>
        <w:rPr>
          <w:rStyle w:val="Text0"/>
        </w:rPr>
        <w:t xml:space="preserve">sensible </w:t>
      </w:r>
      <w:r>
        <w:t>/ˈsensəbl/</w:t>
      </w:r>
    </w:p>
    <w:p>
      <w:pPr>
        <w:pStyle w:val="Para 01"/>
      </w:pPr>
      <w:r>
        <w:t>adj. 明智的，理智的；合理的</w:t>
      </w:r>
    </w:p>
    <w:p>
      <w:pPr>
        <w:pStyle w:val="Para 01"/>
      </w:pPr>
      <w:r>
        <w:rPr>
          <w:rStyle w:val="Text7"/>
        </w:rPr>
        <w:t>记</w:t>
      </w:r>
      <w:r>
        <w:t xml:space="preserve"> sens=sense-感觉，ible-能够…的，可以…的→感觉可以的，能够接受的——即“合理的”，引申为“明智的，理智的”。</w:t>
      </w:r>
    </w:p>
    <w:p>
      <w:pPr>
        <w:pStyle w:val="Para 01"/>
      </w:pPr>
      <w:r>
        <w:rPr>
          <w:rStyle w:val="Text7"/>
        </w:rPr>
        <w:t>例</w:t>
      </w:r>
      <w:r>
        <w:t xml:space="preserve"> (2016年英语一阅读Text 2) The sensible place to build new houses, factories and offices is where people are, in cities and towns where infrastructure is in place. 用以建造新房屋、工厂和写字楼的合理地址是人们聚集之地，是基础设施完备的城镇。</w:t>
      </w:r>
    </w:p>
    <w:p>
      <w:pPr>
        <w:pStyle w:val="Para 03"/>
      </w:pPr>
      <w:r>
        <w:rPr>
          <w:rStyle w:val="Text0"/>
        </w:rPr>
        <w:t xml:space="preserve">society </w:t>
      </w:r>
      <w:r>
        <w:t>/səˈsaɪəti/</w:t>
      </w:r>
    </w:p>
    <w:p>
      <w:pPr>
        <w:pStyle w:val="Para 01"/>
      </w:pPr>
      <w:r>
        <w:t>n. 社会；社团，协会</w:t>
      </w:r>
    </w:p>
    <w:p>
      <w:pPr>
        <w:pStyle w:val="Para 03"/>
      </w:pPr>
      <w:r>
        <w:rPr>
          <w:rStyle w:val="Text0"/>
        </w:rPr>
        <w:t xml:space="preserve">storehouse </w:t>
      </w:r>
      <w:r>
        <w:t>/ˈstɔːhaʊs/</w:t>
      </w:r>
    </w:p>
    <w:p>
      <w:pPr>
        <w:pStyle w:val="Para 01"/>
      </w:pPr>
      <w:r>
        <w:t>n. 宝库；仓库，库房</w:t>
      </w:r>
    </w:p>
    <w:p>
      <w:pPr>
        <w:pStyle w:val="Para 01"/>
      </w:pPr>
      <w:r>
        <w:rPr>
          <w:rStyle w:val="Text7"/>
        </w:rPr>
        <w:t>记</w:t>
      </w:r>
      <w:r>
        <w:t xml:space="preserve"> store-储藏，贮藏，house-房子→仓库，库房，引申为“宝库”。</w:t>
      </w:r>
    </w:p>
    <w:p>
      <w:pPr>
        <w:pStyle w:val="Para 03"/>
      </w:pPr>
      <w:r>
        <w:rPr>
          <w:rStyle w:val="Text0"/>
        </w:rPr>
        <w:t xml:space="preserve">time-limited </w:t>
      </w:r>
      <w:r>
        <w:t>/ˈtaɪm ˈlɪmɪtɪd/</w:t>
      </w:r>
    </w:p>
    <w:p>
      <w:pPr>
        <w:pStyle w:val="Para 01"/>
      </w:pPr>
      <w:r>
        <w:t>adj. 时间有限的，有时限的</w:t>
      </w:r>
    </w:p>
    <w:p>
      <w:pPr>
        <w:pStyle w:val="Para 01"/>
      </w:pPr>
      <w:r>
        <w:rPr>
          <w:rStyle w:val="Text7"/>
        </w:rPr>
        <w:t>记</w:t>
      </w:r>
      <w:r>
        <w:t xml:space="preserve"> time-时间，limited-有限的→时间有限的，有时限的。</w:t>
      </w:r>
    </w:p>
    <w:p>
      <w:pPr>
        <w:pStyle w:val="Para 03"/>
      </w:pPr>
      <w:r>
        <w:rPr>
          <w:rStyle w:val="Text0"/>
        </w:rPr>
        <w:t xml:space="preserve">tuition </w:t>
      </w:r>
      <w:r>
        <w:t>/tjuˈɪʃn/</w:t>
      </w:r>
    </w:p>
    <w:p>
      <w:pPr>
        <w:pStyle w:val="Para 01"/>
      </w:pPr>
      <w:r>
        <w:t>n. 教学，讲授；学费</w:t>
      </w:r>
    </w:p>
    <w:p>
      <w:pPr>
        <w:pStyle w:val="Para 01"/>
      </w:pPr>
      <w:r>
        <w:rPr>
          <w:rStyle w:val="Text7"/>
        </w:rPr>
        <w:t>记</w:t>
      </w:r>
      <w:r>
        <w:t xml:space="preserve"> tuit-词根，指导，教育，ion-名词后缀→教学，引申为“学费”，因为我们平常所说的“教育”费用、“教学”费用就是“学费”。</w:t>
      </w:r>
    </w:p>
    <w:p>
      <w:pPr>
        <w:pStyle w:val="Para 01"/>
      </w:pPr>
      <w:r>
        <w:rPr>
          <w:rStyle w:val="Text7"/>
        </w:rPr>
        <w:t>考</w:t>
      </w:r>
      <w:r>
        <w:t xml:space="preserve"> </w:t>
      </w:r>
      <w:r>
        <w:rPr>
          <w:rStyle w:val="Text3"/>
        </w:rPr>
        <w:t>tuition fee</w:t>
      </w:r>
      <w:r>
        <w:t xml:space="preserve"> 学费(2015年-阅读2)</w:t>
      </w:r>
    </w:p>
    <w:p>
      <w:pPr>
        <w:pStyle w:val="Para 03"/>
      </w:pPr>
      <w:r>
        <w:rPr>
          <w:rStyle w:val="Text0"/>
        </w:rPr>
        <w:t xml:space="preserve">volunteer </w:t>
      </w:r>
      <w:r>
        <w:t>/ˌvɒlənˈtɪə(r)/</w:t>
      </w:r>
    </w:p>
    <w:p>
      <w:pPr>
        <w:pStyle w:val="Para 01"/>
      </w:pPr>
      <w:r>
        <w:t>n. 志愿者v. 自愿做，主动要求</w:t>
      </w:r>
    </w:p>
    <w:p>
      <w:pPr>
        <w:pStyle w:val="Para 01"/>
      </w:pPr>
      <w:r>
        <w:rPr>
          <w:rStyle w:val="Text7"/>
        </w:rPr>
        <w:t>记</w:t>
      </w:r>
      <w:r>
        <w:t xml:space="preserve"> volunt=voluntary-自愿的，志愿的，eer-表人→志愿者，引申为“自愿做”。</w:t>
      </w:r>
    </w:p>
    <w:p>
      <w:pPr>
        <w:pStyle w:val="Para 03"/>
      </w:pPr>
      <w:r>
        <w:rPr>
          <w:rStyle w:val="Text0"/>
        </w:rPr>
        <w:t xml:space="preserve">widen </w:t>
      </w:r>
      <w:r>
        <w:t>/ˈwaɪdn/</w:t>
      </w:r>
    </w:p>
    <w:p>
      <w:pPr>
        <w:pStyle w:val="Para 01"/>
      </w:pPr>
      <w:r>
        <w:t>v. （使）加宽；（使）扩大</w:t>
      </w:r>
    </w:p>
    <w:p>
      <w:pPr>
        <w:pStyle w:val="Para 01"/>
      </w:pPr>
      <w:r>
        <w:rPr>
          <w:rStyle w:val="Text7"/>
        </w:rPr>
        <w:t>记</w:t>
      </w:r>
      <w:r>
        <w:t xml:space="preserve"> wid(e)-宽阔的，宽广的，en-动词后缀，使…→（使）加宽，（使）扩大。</w:t>
      </w:r>
    </w:p>
    <w:p>
      <w:pPr>
        <w:pStyle w:val="Para 03"/>
      </w:pPr>
      <w:r>
        <w:rPr>
          <w:rStyle w:val="Text0"/>
        </w:rPr>
        <w:t xml:space="preserve">bid </w:t>
      </w:r>
      <w:r>
        <w:t>/bɪd/</w:t>
      </w:r>
    </w:p>
    <w:p>
      <w:pPr>
        <w:pStyle w:val="Para 01"/>
      </w:pPr>
      <w:r>
        <w:t>n./v. 出价，投标；报价</w:t>
      </w:r>
    </w:p>
    <w:p>
      <w:pPr>
        <w:pStyle w:val="Para 01"/>
      </w:pPr>
      <w:r>
        <w:rPr>
          <w:rStyle w:val="Text7"/>
        </w:rPr>
        <w:t>记</w:t>
      </w:r>
      <w:r>
        <w:t xml:space="preserve"> bi=buy-购买，d=deal-处理；交易→交易购买中的“出价”，即“出价，投标；报价”。</w:t>
      </w:r>
    </w:p>
    <w:p>
      <w:pPr>
        <w:pStyle w:val="Para 03"/>
      </w:pPr>
      <w:r>
        <w:rPr>
          <w:rStyle w:val="Text0"/>
        </w:rPr>
        <w:t xml:space="preserve">customer </w:t>
      </w:r>
      <w:r>
        <w:t>/ˈkʌstəmə(r)/</w:t>
      </w:r>
    </w:p>
    <w:p>
      <w:pPr>
        <w:pStyle w:val="Para 01"/>
      </w:pPr>
      <w:r>
        <w:t>n. 顾客，消费者</w:t>
      </w:r>
    </w:p>
    <w:p>
      <w:pPr>
        <w:pStyle w:val="Para 01"/>
      </w:pPr>
      <w:r>
        <w:rPr>
          <w:rStyle w:val="Text7"/>
        </w:rPr>
        <w:t>记</w:t>
      </w:r>
      <w:r>
        <w:t xml:space="preserve"> custom-习惯，习俗，er-表人；同时mer 影射“market-市场，集市”一词→“习惯”逛集市者，经常逛集市的人——即“顾客，消费者”。</w:t>
      </w:r>
    </w:p>
    <w:p>
      <w:pPr>
        <w:pStyle w:val="Para 03"/>
      </w:pPr>
      <w:r>
        <w:rPr>
          <w:rStyle w:val="Text0"/>
        </w:rPr>
        <w:t xml:space="preserve">cut </w:t>
      </w:r>
      <w:r>
        <w:t>/kʌt/</w:t>
      </w:r>
    </w:p>
    <w:p>
      <w:pPr>
        <w:pStyle w:val="Para 01"/>
      </w:pPr>
      <w:r>
        <w:t>v. 砍，切，割，削，剪；削减，减少</w:t>
      </w:r>
    </w:p>
    <w:p>
      <w:pPr>
        <w:pStyle w:val="Para 03"/>
      </w:pPr>
      <w:r>
        <w:rPr>
          <w:rStyle w:val="Text0"/>
        </w:rPr>
        <w:t xml:space="preserve">cute </w:t>
      </w:r>
      <w:r>
        <w:t>/kjuːt/</w:t>
      </w:r>
    </w:p>
    <w:p>
      <w:pPr>
        <w:pStyle w:val="Para 01"/>
      </w:pPr>
      <w:r>
        <w:t>adj. 聪明的，机灵的；漂亮的，娇小可爱的</w:t>
      </w:r>
    </w:p>
    <w:p>
      <w:pPr>
        <w:pStyle w:val="Para 01"/>
      </w:pPr>
      <w:r>
        <w:rPr>
          <w:rStyle w:val="Text7"/>
        </w:rPr>
        <w:t>记</w:t>
      </w:r>
      <w:r>
        <w:t xml:space="preserve"> 该词由“acute- (头脑) 敏锐的”简写而来，表示“聪明的，机灵的”，引申为“漂亮的，娇小可爱的”。</w:t>
      </w:r>
    </w:p>
    <w:p>
      <w:pPr>
        <w:pStyle w:val="Para 03"/>
      </w:pPr>
      <w:r>
        <w:rPr>
          <w:rStyle w:val="Text0"/>
        </w:rPr>
        <w:t xml:space="preserve">defeat </w:t>
      </w:r>
      <w:r>
        <w:t>/dɪˈfiːt/</w:t>
      </w:r>
    </w:p>
    <w:p>
      <w:pPr>
        <w:pStyle w:val="Para 01"/>
      </w:pPr>
      <w:r>
        <w:t>n./v. 战胜，击败；失败，受挫</w:t>
      </w:r>
    </w:p>
    <w:p>
      <w:pPr>
        <w:pStyle w:val="Para 01"/>
      </w:pPr>
      <w:r>
        <w:rPr>
          <w:rStyle w:val="Text7"/>
        </w:rPr>
        <w:t>记</w:t>
      </w:r>
      <w:r>
        <w:t xml:space="preserve"> defe=defend-防御，at=fault-缺点，缺陷→找到了防御中的缺陷，一举拿下——即“战胜，击败”，引申为“失败，受挫”，反向同源。</w:t>
      </w:r>
    </w:p>
    <w:p>
      <w:pPr>
        <w:pStyle w:val="Para 03"/>
      </w:pPr>
      <w:r>
        <w:rPr>
          <w:rStyle w:val="Text0"/>
        </w:rPr>
        <w:t xml:space="preserve">female </w:t>
      </w:r>
      <w:r>
        <w:t>/ˈfiːmeɪl/</w:t>
      </w:r>
    </w:p>
    <w:p>
      <w:pPr>
        <w:pStyle w:val="Para 01"/>
      </w:pPr>
      <w:r>
        <w:t>adj. 女性的；雌性的 n. 女子；雌性动物</w:t>
      </w:r>
    </w:p>
    <w:p>
      <w:pPr>
        <w:pStyle w:val="Para 01"/>
      </w:pPr>
      <w:r>
        <w:rPr>
          <w:rStyle w:val="Text7"/>
        </w:rPr>
        <w:t>记</w:t>
      </w:r>
      <w:r>
        <w:t xml:space="preserve"> fe=from-来自，male-男子→来自男性的一根肋骨——即“女子；雌性动物”，引申为“女性的；雌性的”。</w:t>
      </w:r>
    </w:p>
    <w:p>
      <w:pPr>
        <w:pStyle w:val="Para 03"/>
      </w:pPr>
      <w:r>
        <w:rPr>
          <w:rStyle w:val="Text0"/>
        </w:rPr>
        <w:t xml:space="preserve">good-natured </w:t>
      </w:r>
      <w:r>
        <w:t>/ˌɡʊd ˈneɪtʃəd/</w:t>
      </w:r>
    </w:p>
    <w:p>
      <w:pPr>
        <w:pStyle w:val="Para 01"/>
      </w:pPr>
      <w:r>
        <w:t>adj. 脾气好的，温厚的 [超纲词汇]</w:t>
      </w:r>
    </w:p>
    <w:p>
      <w:pPr>
        <w:pStyle w:val="Para 01"/>
      </w:pPr>
      <w:r>
        <w:rPr>
          <w:rStyle w:val="Text7"/>
        </w:rPr>
        <w:t>记</w:t>
      </w:r>
      <w:r>
        <w:t xml:space="preserve"> good-好的，natur(e)-天性，ed-的→脾气好的，温厚的。</w:t>
      </w:r>
    </w:p>
    <w:p>
      <w:pPr>
        <w:pStyle w:val="Para 03"/>
      </w:pPr>
      <w:r>
        <w:rPr>
          <w:rStyle w:val="Text0"/>
        </w:rPr>
        <w:t xml:space="preserve">letter </w:t>
      </w:r>
      <w:r>
        <w:t>/ˈletə(r)/</w:t>
      </w:r>
    </w:p>
    <w:p>
      <w:pPr>
        <w:pStyle w:val="Para 01"/>
      </w:pPr>
      <w:r>
        <w:t>n. 字母，文字；信件；证件</w:t>
      </w:r>
    </w:p>
    <w:p>
      <w:pPr>
        <w:pStyle w:val="Para 01"/>
      </w:pPr>
      <w:r>
        <w:rPr>
          <w:rStyle w:val="Text7"/>
        </w:rPr>
        <w:t>考</w:t>
      </w:r>
      <w:r>
        <w:t xml:space="preserve"> </w:t>
      </w:r>
      <w:r>
        <w:rPr>
          <w:rStyle w:val="Text3"/>
        </w:rPr>
        <w:t>to the letter</w:t>
      </w:r>
      <w:r>
        <w:t xml:space="preserve"> 严格地；精细到字母地(2013年-阅读4)</w:t>
      </w:r>
    </w:p>
    <w:p>
      <w:pPr>
        <w:pStyle w:val="Para 03"/>
      </w:pPr>
      <w:r>
        <w:rPr>
          <w:rStyle w:val="Text0"/>
        </w:rPr>
        <w:t xml:space="preserve">mathematics </w:t>
      </w:r>
      <w:r>
        <w:t>/ˌmæθəˈmætɪks/</w:t>
      </w:r>
    </w:p>
    <w:p>
      <w:pPr>
        <w:pStyle w:val="Para 01"/>
      </w:pPr>
      <w:r>
        <w:t>(简写为maths) n. 数学</w:t>
      </w:r>
    </w:p>
    <w:p>
      <w:pPr>
        <w:pStyle w:val="Para 01"/>
      </w:pPr>
      <w:r>
        <w:rPr>
          <w:rStyle w:val="Text7"/>
        </w:rPr>
        <w:t>记</w:t>
      </w:r>
      <w:r>
        <w:t xml:space="preserve"> math=meas-词根，计算，测量，em=number-数字；数量，atics-复合名词后缀，其中-ics表示“学科”→有关“测量”数值、计算数字之学——即“数学”。</w:t>
      </w:r>
    </w:p>
    <w:p>
      <w:pPr>
        <w:pStyle w:val="Para 03"/>
      </w:pPr>
      <w:r>
        <w:rPr>
          <w:rStyle w:val="Text0"/>
        </w:rPr>
        <w:t xml:space="preserve">origin </w:t>
      </w:r>
      <w:r>
        <w:t>/ˈɒrɪdʒɪn/</w:t>
      </w:r>
    </w:p>
    <w:p>
      <w:pPr>
        <w:pStyle w:val="Para 01"/>
      </w:pPr>
      <w:r>
        <w:t>n. 起源，由来</w:t>
      </w:r>
    </w:p>
    <w:p>
      <w:pPr>
        <w:pStyle w:val="Para 01"/>
      </w:pPr>
      <w:r>
        <w:rPr>
          <w:rStyle w:val="Text7"/>
        </w:rPr>
        <w:t>记</w:t>
      </w:r>
      <w:r>
        <w:t xml:space="preserve"> ori=arise-产生，出现，gin=begin-开始→(生命等) 开始“出现”的地方→起源，由来。</w:t>
      </w:r>
    </w:p>
    <w:p>
      <w:pPr>
        <w:pStyle w:val="Para 05"/>
      </w:pPr>
      <w:r>
        <w:t>派生词</w:t>
      </w:r>
    </w:p>
    <w:p>
      <w:pPr>
        <w:pStyle w:val="Para 01"/>
      </w:pPr>
      <w:r>
        <w:drawing>
          <wp:inline>
            <wp:extent cx="50800" cy="50800"/>
            <wp:effectExtent b="0" l="0" r="0" t="0"/>
            <wp:docPr descr="0" id="65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original</w:t>
      </w:r>
      <w:r>
        <w:t xml:space="preserve"> </w:t>
      </w:r>
      <w:r>
        <w:rPr>
          <w:rStyle w:val="Text1"/>
        </w:rPr>
        <w:t>/əˈrɪdʒənl/</w:t>
      </w:r>
      <w:r>
        <w:t xml:space="preserve"> adj. 最初的，原始的；有独创性的，新颖的</w:t>
      </w:r>
    </w:p>
    <w:p>
      <w:pPr>
        <w:pStyle w:val="Para 01"/>
      </w:pPr>
      <w:r>
        <w:rPr>
          <w:rStyle w:val="Text7"/>
        </w:rPr>
        <w:t>记</w:t>
      </w:r>
      <w:r>
        <w:t xml:space="preserve"> origin-起源，al-形容词后缀→起源的——即“最初的，原始的”，引申为“有独创性的，新颖的”。这是因为“最初，最先”被创造出来的东西是没有经过模仿而造的东西，是具有完全独创性的东西，因此还表示“有独创性的，新颖的”。</w:t>
      </w:r>
    </w:p>
    <w:p>
      <w:pPr>
        <w:pStyle w:val="Para 01"/>
      </w:pPr>
      <w:r>
        <w:rPr>
          <w:rStyle w:val="Text7"/>
        </w:rPr>
        <w:t>考</w:t>
      </w:r>
      <w:r>
        <w:t xml:space="preserve"> </w:t>
      </w:r>
      <w:r>
        <w:rPr>
          <w:rStyle w:val="Text3"/>
        </w:rPr>
        <w:t>original level</w:t>
      </w:r>
      <w:r>
        <w:t xml:space="preserve"> 初始水平(2006年-阅读3)</w:t>
      </w:r>
    </w:p>
    <w:p>
      <w:pPr>
        <w:pStyle w:val="Para 01"/>
      </w:pPr>
      <w:r>
        <w:drawing>
          <wp:inline>
            <wp:extent cx="50800" cy="50800"/>
            <wp:effectExtent b="0" l="0" r="0" t="0"/>
            <wp:docPr descr="0" id="65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originally</w:t>
      </w:r>
      <w:r>
        <w:t xml:space="preserve"> </w:t>
      </w:r>
      <w:r>
        <w:rPr>
          <w:rStyle w:val="Text1"/>
        </w:rPr>
        <w:t>/əˈrɪdʒənəli/</w:t>
      </w:r>
      <w:r>
        <w:t xml:space="preserve"> adv. 起初，原本；独创地(ly-副词后缀)</w:t>
      </w:r>
    </w:p>
    <w:p>
      <w:pPr>
        <w:pStyle w:val="Para 01"/>
      </w:pPr>
      <w:r>
        <w:drawing>
          <wp:inline>
            <wp:extent cx="50800" cy="50800"/>
            <wp:effectExtent b="0" l="0" r="0" t="0"/>
            <wp:docPr descr="0" id="65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originate</w:t>
      </w:r>
      <w:r>
        <w:t xml:space="preserve"> </w:t>
      </w:r>
      <w:r>
        <w:rPr>
          <w:rStyle w:val="Text1"/>
        </w:rPr>
        <w:t>/əˈrɪdʒɪneɪt/</w:t>
      </w:r>
      <w:r>
        <w:t xml:space="preserve"> vi. 发源，起源于；发生 vt. 创始，发明</w:t>
      </w:r>
    </w:p>
    <w:p>
      <w:pPr>
        <w:pStyle w:val="Para 01"/>
      </w:pPr>
      <w:r>
        <w:rPr>
          <w:rStyle w:val="Text7"/>
        </w:rPr>
        <w:t>记</w:t>
      </w:r>
      <w:r>
        <w:t xml:space="preserve"> origin-起源，由来，ate-动词后缀→发源，起源于；发生——引申为“创始，发明”。</w:t>
      </w:r>
    </w:p>
    <w:p>
      <w:pPr>
        <w:pStyle w:val="Para 03"/>
      </w:pPr>
      <w:r>
        <w:rPr>
          <w:rStyle w:val="Text0"/>
        </w:rPr>
        <w:t xml:space="preserve">reconsider </w:t>
      </w:r>
      <w:r>
        <w:t>/ˌriːkənˈsɪdə(r)/</w:t>
      </w:r>
    </w:p>
    <w:p>
      <w:pPr>
        <w:pStyle w:val="Para 01"/>
      </w:pPr>
      <w:r>
        <w:t>v. 重新考虑，再斟酌</w:t>
      </w:r>
    </w:p>
    <w:p>
      <w:pPr>
        <w:pStyle w:val="Para 01"/>
      </w:pPr>
      <w:r>
        <w:rPr>
          <w:rStyle w:val="Text7"/>
        </w:rPr>
        <w:t>记</w:t>
      </w:r>
      <w:r>
        <w:t xml:space="preserve"> re-重新，再一次，consider-考虑→重新考虑，再斟酌。</w:t>
      </w:r>
    </w:p>
    <w:p>
      <w:pPr>
        <w:pStyle w:val="Para 03"/>
      </w:pPr>
      <w:r>
        <w:rPr>
          <w:rStyle w:val="Text0"/>
        </w:rPr>
        <w:t xml:space="preserve">swear </w:t>
      </w:r>
      <w:r>
        <w:t>/sweə(r)/</w:t>
      </w:r>
    </w:p>
    <w:p>
      <w:pPr>
        <w:pStyle w:val="Para 01"/>
      </w:pPr>
      <w:r>
        <w:t>v. 宣誓，发誓</w:t>
      </w:r>
    </w:p>
    <w:p>
      <w:pPr>
        <w:pStyle w:val="Para 01"/>
      </w:pPr>
      <w:r>
        <w:rPr>
          <w:rStyle w:val="Text7"/>
        </w:rPr>
        <w:t>记</w:t>
      </w:r>
      <w:r>
        <w:t xml:space="preserve"> swe=swell-膨胀，ar=war-战争→面对战争，内心“膨胀”，热血沸腾地说——引申为“宣誓，发誓”。</w:t>
      </w:r>
    </w:p>
    <w:p>
      <w:pPr>
        <w:pStyle w:val="Para 03"/>
      </w:pPr>
      <w:r>
        <w:rPr>
          <w:rStyle w:val="Text0"/>
        </w:rPr>
        <w:t xml:space="preserve">congress </w:t>
      </w:r>
      <w:r>
        <w:t>/ˈkɒŋɡres/</w:t>
      </w:r>
    </w:p>
    <w:p>
      <w:pPr>
        <w:pStyle w:val="Para 01"/>
      </w:pPr>
      <w:r>
        <w:t>n. (正式)会议；[C]美国国会，议会</w:t>
      </w:r>
    </w:p>
    <w:p>
      <w:pPr>
        <w:pStyle w:val="Para 01"/>
      </w:pPr>
      <w:r>
        <w:rPr>
          <w:rStyle w:val="Text7"/>
        </w:rPr>
        <w:t>记</w:t>
      </w:r>
      <w:r>
        <w:t xml:space="preserve"> con-共同，一起，gress-词根，走→很多人“走”到“一起”，“聚”到“一起”——即“(正式) 会议”，引申为“美国国会，议会”。</w:t>
      </w:r>
    </w:p>
    <w:p>
      <w:pPr>
        <w:pStyle w:val="Para 01"/>
      </w:pPr>
      <w:r>
        <w:rPr>
          <w:rStyle w:val="Text7"/>
        </w:rPr>
        <w:t>例</w:t>
      </w:r>
      <w:r>
        <w:t xml:space="preserve"> (2013年英语一阅读Text 4) The Administration was in essence asserting that because it didn’t want to carry out Congress’s immigration wishes, no state should be allowed to do so either. 在本质上，当局声称的是：因为它不想实施国会的移民管理意愿，所以任何州也不应被允许执行。</w:t>
      </w:r>
    </w:p>
    <w:p>
      <w:pPr>
        <w:pStyle w:val="Para 05"/>
      </w:pPr>
      <w:r>
        <w:t>派生词</w:t>
      </w:r>
    </w:p>
    <w:p>
      <w:pPr>
        <w:pStyle w:val="Para 01"/>
      </w:pPr>
      <w:r>
        <w:drawing>
          <wp:inline>
            <wp:extent cx="50800" cy="50800"/>
            <wp:effectExtent b="0" l="0" r="0" t="0"/>
            <wp:docPr descr="0" id="65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congressional</w:t>
      </w:r>
      <w:r>
        <w:t xml:space="preserve"> </w:t>
      </w:r>
      <w:r>
        <w:rPr>
          <w:rStyle w:val="Text1"/>
        </w:rPr>
        <w:t>/kənˈɡreʃənl/</w:t>
      </w:r>
      <w:r>
        <w:t xml:space="preserve"> adj. 国家立法机关的，议会的；[C]美国国会的(ion-名词后缀，al-形容词后缀)</w:t>
      </w:r>
    </w:p>
    <w:p>
      <w:pPr>
        <w:pStyle w:val="Para 06"/>
      </w:pPr>
      <w:r>
        <w:rPr>
          <w:rStyle w:val="Text12"/>
        </w:rPr>
        <w:t>考</w:t>
      </w:r>
      <w:r>
        <w:rPr>
          <w:rStyle w:val="Text3"/>
        </w:rPr>
        <w:t xml:space="preserve"> </w:t>
      </w:r>
      <w:r>
        <w:t>congressional representation</w:t>
      </w:r>
      <w:r>
        <w:rPr>
          <w:rStyle w:val="Text3"/>
        </w:rPr>
        <w:t xml:space="preserve"> 议会代表(2008年-阅读4)</w:t>
      </w:r>
    </w:p>
    <w:p>
      <w:pPr>
        <w:pStyle w:val="Para 03"/>
      </w:pPr>
      <w:r>
        <w:rPr>
          <w:rStyle w:val="Text0"/>
        </w:rPr>
        <w:t xml:space="preserve">bilingual </w:t>
      </w:r>
      <w:r>
        <w:t>/ˌbaɪˈlɪŋɡwəl/</w:t>
      </w:r>
    </w:p>
    <w:p>
      <w:pPr>
        <w:pStyle w:val="Para 01"/>
      </w:pPr>
      <w:r>
        <w:t>adj. (能说)两种语言的 [超纲词汇]</w:t>
      </w:r>
    </w:p>
    <w:p>
      <w:pPr>
        <w:pStyle w:val="Para 01"/>
      </w:pPr>
      <w:r>
        <w:rPr>
          <w:rStyle w:val="Text7"/>
        </w:rPr>
        <w:t>记</w:t>
      </w:r>
      <w:r>
        <w:t xml:space="preserve"> bi-二，两，lingu=language-语言，al-的→(能说) 两种语言的。</w:t>
      </w:r>
    </w:p>
    <w:p>
      <w:pPr>
        <w:pStyle w:val="Para 03"/>
      </w:pPr>
      <w:r>
        <w:rPr>
          <w:rStyle w:val="Text0"/>
        </w:rPr>
        <w:t xml:space="preserve">census </w:t>
      </w:r>
      <w:r>
        <w:t>/ˈsensəs/</w:t>
      </w:r>
    </w:p>
    <w:p>
      <w:pPr>
        <w:pStyle w:val="Para 01"/>
      </w:pPr>
      <w:r>
        <w:t>n. 人口普查</w:t>
      </w:r>
    </w:p>
    <w:p>
      <w:pPr>
        <w:pStyle w:val="Para 01"/>
      </w:pPr>
      <w:r>
        <w:rPr>
          <w:rStyle w:val="Text7"/>
        </w:rPr>
        <w:t>记</w:t>
      </w:r>
      <w:r>
        <w:t xml:space="preserve"> cen=count-计算，s=son-儿子，子民，us-科学术语→“人口普查”就是计算全国百姓、“子民”的数量、性别构成、年龄构成、受教育程度等。</w:t>
      </w:r>
    </w:p>
    <w:p>
      <w:pPr>
        <w:pStyle w:val="Para 03"/>
      </w:pPr>
      <w:r>
        <w:rPr>
          <w:rStyle w:val="Text0"/>
        </w:rPr>
        <w:t xml:space="preserve">cycle </w:t>
      </w:r>
      <w:r>
        <w:t>/ˈsaɪkl/</w:t>
      </w:r>
    </w:p>
    <w:p>
      <w:pPr>
        <w:pStyle w:val="Para 01"/>
      </w:pPr>
      <w:r>
        <w:t>n. 周期，循环；脚踏车 vi. 循环，轮转</w:t>
      </w:r>
    </w:p>
    <w:p>
      <w:pPr>
        <w:pStyle w:val="Para 01"/>
      </w:pPr>
      <w:r>
        <w:rPr>
          <w:rStyle w:val="Text7"/>
        </w:rPr>
        <w:t>考</w:t>
      </w:r>
      <w:r>
        <w:t xml:space="preserve"> </w:t>
      </w:r>
      <w:r>
        <w:rPr>
          <w:rStyle w:val="Text3"/>
        </w:rPr>
        <w:t>fashion cycle</w:t>
      </w:r>
      <w:r>
        <w:t xml:space="preserve"> 时尚周期，流行周期(2013年-阅读1)</w:t>
      </w:r>
    </w:p>
    <w:p>
      <w:pPr>
        <w:pStyle w:val="Para 03"/>
      </w:pPr>
      <w:r>
        <w:rPr>
          <w:rStyle w:val="Text0"/>
        </w:rPr>
        <w:t xml:space="preserve">encourage </w:t>
      </w:r>
      <w:r>
        <w:t>/ɪnˈkʌrɪdʒ/</w:t>
      </w:r>
    </w:p>
    <w:p>
      <w:pPr>
        <w:pStyle w:val="Para 01"/>
      </w:pPr>
      <w:r>
        <w:t>vt. 鼓励，激励；促进；激发</w:t>
      </w:r>
    </w:p>
    <w:p>
      <w:pPr>
        <w:pStyle w:val="Para 01"/>
      </w:pPr>
      <w:r>
        <w:rPr>
          <w:rStyle w:val="Text7"/>
        </w:rPr>
        <w:t>记</w:t>
      </w:r>
      <w:r>
        <w:t xml:space="preserve"> en-使…，courage-勇气，胆量→使人变得有勇气、有胆量——即“鼓励，激励”，引申为“促进；激发”。</w:t>
      </w:r>
    </w:p>
    <w:p>
      <w:pPr>
        <w:pStyle w:val="Para 05"/>
      </w:pPr>
      <w:r>
        <w:t>派生词</w:t>
      </w:r>
    </w:p>
    <w:p>
      <w:pPr>
        <w:pStyle w:val="Para 02"/>
      </w:pPr>
      <w:r>
        <w:rPr>
          <w:rStyle w:val="Text0"/>
        </w:rPr>
        <w:drawing>
          <wp:inline>
            <wp:extent cx="50800" cy="50800"/>
            <wp:effectExtent b="0" l="0" r="0" t="0"/>
            <wp:docPr descr="0" id="65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encouragement</w:t>
      </w:r>
      <w:r>
        <w:rPr>
          <w:rStyle w:val="Text0"/>
        </w:rPr>
        <w:t xml:space="preserve"> </w:t>
      </w:r>
      <w:r>
        <w:t>/ɪnˈkʌrɪdʒmənt/</w:t>
      </w:r>
      <w:r>
        <w:rPr>
          <w:rStyle w:val="Text0"/>
        </w:rPr>
        <w:t xml:space="preserve"> n. 鼓励；赞助；引诱</w:t>
      </w:r>
    </w:p>
    <w:p>
      <w:pPr>
        <w:pStyle w:val="Para 03"/>
      </w:pPr>
      <w:r>
        <w:rPr>
          <w:rStyle w:val="Text0"/>
        </w:rPr>
        <w:t xml:space="preserve">inch </w:t>
      </w:r>
      <w:r>
        <w:t>/ɪntʃ/</w:t>
      </w:r>
    </w:p>
    <w:p>
      <w:pPr>
        <w:pStyle w:val="Para 01"/>
      </w:pPr>
      <w:r>
        <w:t>n. 英寸；少许，一点儿</w:t>
      </w:r>
    </w:p>
    <w:p>
      <w:pPr>
        <w:pStyle w:val="Para 01"/>
      </w:pPr>
      <w:r>
        <w:rPr>
          <w:rStyle w:val="Text7"/>
        </w:rPr>
        <w:t>记</w:t>
      </w:r>
      <w:r>
        <w:t xml:space="preserve"> in=mini-词根，小，ch=acre-英亩→比“英亩”要小很多，很迷你的一个测算单位——即“英寸”，引申出“少许，一点儿”。</w:t>
      </w:r>
    </w:p>
    <w:p>
      <w:pPr>
        <w:pStyle w:val="Para 03"/>
      </w:pPr>
      <w:r>
        <w:rPr>
          <w:rStyle w:val="Text0"/>
        </w:rPr>
        <w:t xml:space="preserve">level </w:t>
      </w:r>
      <w:r>
        <w:t>/ˈlevl/</w:t>
      </w:r>
    </w:p>
    <w:p>
      <w:pPr>
        <w:pStyle w:val="Para 01"/>
      </w:pPr>
      <w:r>
        <w:t>n. 水平线；水平面；水平 adj. 水平的</w:t>
      </w:r>
    </w:p>
    <w:p>
      <w:pPr>
        <w:pStyle w:val="Para 01"/>
      </w:pPr>
      <w:r>
        <w:rPr>
          <w:rStyle w:val="Text7"/>
        </w:rPr>
        <w:t>考</w:t>
      </w:r>
      <w:r>
        <w:t xml:space="preserve"> </w:t>
      </w:r>
      <w:r>
        <w:rPr>
          <w:rStyle w:val="Text3"/>
        </w:rPr>
        <w:t>at some level</w:t>
      </w:r>
      <w:r>
        <w:t xml:space="preserve"> 在一定程度上(2003年-阅读4)</w:t>
      </w:r>
    </w:p>
    <w:p>
      <w:pPr>
        <w:pStyle w:val="Para 03"/>
      </w:pPr>
      <w:r>
        <w:rPr>
          <w:rStyle w:val="Text0"/>
        </w:rPr>
        <w:t xml:space="preserve">norm </w:t>
      </w:r>
      <w:r>
        <w:t>/nɔːm/</w:t>
      </w:r>
    </w:p>
    <w:p>
      <w:pPr>
        <w:pStyle w:val="Para 01"/>
      </w:pPr>
      <w:r>
        <w:t>n. 标准，规范；准则</w:t>
      </w:r>
    </w:p>
    <w:p>
      <w:pPr>
        <w:pStyle w:val="Para 01"/>
      </w:pPr>
      <w:r>
        <w:rPr>
          <w:rStyle w:val="Text7"/>
        </w:rPr>
        <w:t>例</w:t>
      </w:r>
      <w:r>
        <w:t xml:space="preserve"> (2012年英语一阅读Text 4) John Donahue at Harvard’s Kennedy School points out that the norms of culture in Western civil services suit those who want to stay put but are bad for high achievers. 哈佛大学肯尼迪政治学院的约翰·多纳休指出，西方行政机构中的文化准则适合那些安于现状的人，然而对于那些优秀的人是不利的。</w:t>
      </w:r>
    </w:p>
    <w:p>
      <w:pPr>
        <w:pStyle w:val="Para 05"/>
      </w:pPr>
      <w:r>
        <w:t>派生词</w:t>
      </w:r>
    </w:p>
    <w:p>
      <w:pPr>
        <w:pStyle w:val="Para 01"/>
      </w:pPr>
      <w:r>
        <w:drawing>
          <wp:inline>
            <wp:extent cx="50800" cy="50800"/>
            <wp:effectExtent b="0" l="0" r="0" t="0"/>
            <wp:docPr descr="0" id="65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normally</w:t>
      </w:r>
      <w:r>
        <w:t xml:space="preserve"> </w:t>
      </w:r>
      <w:r>
        <w:rPr>
          <w:rStyle w:val="Text1"/>
        </w:rPr>
        <w:t>/ˈnɔːməli/</w:t>
      </w:r>
      <w:r>
        <w:t xml:space="preserve"> adv. 通常地；正常地</w:t>
      </w:r>
    </w:p>
    <w:p>
      <w:pPr>
        <w:pStyle w:val="Para 01"/>
      </w:pPr>
      <w:r>
        <w:rPr>
          <w:rStyle w:val="Text7"/>
        </w:rPr>
        <w:t>记</w:t>
      </w:r>
      <w:r>
        <w:t xml:space="preserve"> normal-正常的；标准的，ly-副词后缀→通常地；正常地。</w:t>
      </w:r>
    </w:p>
    <w:p>
      <w:pPr>
        <w:pStyle w:val="Para 03"/>
      </w:pPr>
      <w:r>
        <w:rPr>
          <w:rStyle w:val="Text0"/>
        </w:rPr>
        <w:t xml:space="preserve">patrol </w:t>
      </w:r>
      <w:r>
        <w:t>/pəˈtrəʊl/</w:t>
      </w:r>
    </w:p>
    <w:p>
      <w:pPr>
        <w:pStyle w:val="Para 01"/>
      </w:pPr>
      <w:r>
        <w:t>n./v. 巡逻，巡查</w:t>
      </w:r>
    </w:p>
    <w:p>
      <w:pPr>
        <w:pStyle w:val="Para 01"/>
      </w:pPr>
      <w:r>
        <w:rPr>
          <w:rStyle w:val="Text7"/>
        </w:rPr>
        <w:t>记</w:t>
      </w:r>
      <w:r>
        <w:t xml:space="preserve"> pat=police-警察，rol=roll-转→警察在街上转来转去——即“巡逻，巡查”。</w:t>
      </w:r>
    </w:p>
    <w:p>
      <w:pPr>
        <w:pStyle w:val="Para 03"/>
      </w:pPr>
      <w:r>
        <w:rPr>
          <w:rStyle w:val="Text0"/>
        </w:rPr>
        <w:t xml:space="preserve">reconstruct </w:t>
      </w:r>
      <w:r>
        <w:t>/ˌriːkənˈstrʌkt/</w:t>
      </w:r>
    </w:p>
    <w:p>
      <w:pPr>
        <w:pStyle w:val="Para 01"/>
      </w:pPr>
      <w:r>
        <w:t>(=rebuild /riːˈbɪld/) vt. 重建，重现；改造</w:t>
      </w:r>
    </w:p>
    <w:p>
      <w:pPr>
        <w:pStyle w:val="Para 01"/>
      </w:pPr>
      <w:r>
        <w:rPr>
          <w:rStyle w:val="Text7"/>
        </w:rPr>
        <w:t>记</w:t>
      </w:r>
      <w:r>
        <w:t xml:space="preserve"> re-重新，construct-建造，构造→重建，重现；改造。</w:t>
      </w:r>
    </w:p>
    <w:p>
      <w:pPr>
        <w:pStyle w:val="Para 05"/>
      </w:pPr>
      <w:r>
        <w:t>派生词</w:t>
      </w:r>
    </w:p>
    <w:p>
      <w:pPr>
        <w:pStyle w:val="Para 01"/>
      </w:pPr>
      <w:r>
        <w:drawing>
          <wp:inline>
            <wp:extent cx="50800" cy="50800"/>
            <wp:effectExtent b="0" l="0" r="0" t="0"/>
            <wp:docPr descr="0" id="66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reconstruction</w:t>
      </w:r>
      <w:r>
        <w:t xml:space="preserve"> </w:t>
      </w:r>
      <w:r>
        <w:rPr>
          <w:rStyle w:val="Text1"/>
        </w:rPr>
        <w:t>/ˌriːkənˈstrʌkʃn/</w:t>
      </w:r>
      <w:r>
        <w:t xml:space="preserve"> n. 重建，修复；重建物(ion-名词后缀)</w:t>
      </w:r>
    </w:p>
    <w:p>
      <w:pPr>
        <w:pStyle w:val="Para 03"/>
      </w:pPr>
      <w:r>
        <w:rPr>
          <w:rStyle w:val="Text0"/>
        </w:rPr>
        <w:t xml:space="preserve">seek </w:t>
      </w:r>
      <w:r>
        <w:t>/siːk/</w:t>
      </w:r>
    </w:p>
    <w:p>
      <w:pPr>
        <w:pStyle w:val="Para 01"/>
      </w:pPr>
      <w:r>
        <w:t>vt. 寻找，探寻</w:t>
      </w:r>
    </w:p>
    <w:p>
      <w:pPr>
        <w:pStyle w:val="Para 01"/>
      </w:pPr>
      <w:r>
        <w:rPr>
          <w:rStyle w:val="Text7"/>
        </w:rPr>
        <w:t>考</w:t>
      </w:r>
      <w:r>
        <w:t xml:space="preserve"> </w:t>
      </w:r>
      <w:r>
        <w:rPr>
          <w:rStyle w:val="Text3"/>
        </w:rPr>
        <w:t>seek help from sb.</w:t>
      </w:r>
      <w:r>
        <w:t xml:space="preserve"> 从某人那里寻求帮助(2005年-阅读3)</w:t>
      </w:r>
    </w:p>
    <w:p>
      <w:pPr>
        <w:pStyle w:val="Para 06"/>
      </w:pPr>
      <w:r>
        <w:t>seek permission from</w:t>
      </w:r>
      <w:r>
        <w:rPr>
          <w:rStyle w:val="Text3"/>
        </w:rPr>
        <w:t xml:space="preserve"> 获得…的同意(2012年-阅读2)</w:t>
      </w:r>
    </w:p>
    <w:p>
      <w:pPr>
        <w:pStyle w:val="Para 01"/>
      </w:pPr>
      <w:r>
        <w:rPr>
          <w:rStyle w:val="Text3"/>
        </w:rPr>
        <w:t>seek favor from</w:t>
      </w:r>
      <w:r>
        <w:t xml:space="preserve"> 从…寻求支持，从…获得好感(2012年-阅读2)</w:t>
      </w:r>
    </w:p>
    <w:p>
      <w:pPr>
        <w:pStyle w:val="Para 03"/>
      </w:pPr>
      <w:r>
        <w:rPr>
          <w:rStyle w:val="Text0"/>
        </w:rPr>
        <w:t xml:space="preserve">sweep </w:t>
      </w:r>
      <w:r>
        <w:t>/swiːp/</w:t>
      </w:r>
    </w:p>
    <w:p>
      <w:pPr>
        <w:pStyle w:val="Para 01"/>
      </w:pPr>
      <w:r>
        <w:t>v./n. 清扫，打扫；扫过，掠过</w:t>
      </w:r>
    </w:p>
    <w:p>
      <w:pPr>
        <w:pStyle w:val="Para 01"/>
      </w:pPr>
      <w:r>
        <w:rPr>
          <w:rStyle w:val="Text7"/>
        </w:rPr>
        <w:t>记</w:t>
      </w:r>
      <w:r>
        <w:t xml:space="preserve"> s-加强语气，weep-哭泣，流泪→强调像眼泪“扫”过脸庞一样——引申为“清扫，打扫”。</w:t>
      </w:r>
    </w:p>
    <w:p>
      <w:pPr>
        <w:pStyle w:val="Para 01"/>
      </w:pPr>
      <w:r>
        <w:rPr>
          <w:rStyle w:val="Text7"/>
        </w:rPr>
        <w:t>例</w:t>
      </w:r>
      <w:r>
        <w:t xml:space="preserve"> (2015年英语一阅读Text 2) California has asked the justices to refrain from a sweeping ruling, particularly one that upsets the old assumption that authorities may search through the effects of suspects at the time of their arrest. 加利福尼亚州已要求法官们避免做出以偏概全的裁决，尤其是推翻当局可以在执行逮捕时搜查嫌疑犯的私人物品这一传统假设的裁决。</w:t>
      </w:r>
    </w:p>
    <w:p>
      <w:pPr>
        <w:pStyle w:val="Para 03"/>
      </w:pPr>
      <w:r>
        <w:rPr>
          <w:rStyle w:val="Text0"/>
        </w:rPr>
        <w:t xml:space="preserve">therapy </w:t>
      </w:r>
      <w:r>
        <w:t>/ˈθerəpi/</w:t>
      </w:r>
    </w:p>
    <w:p>
      <w:pPr>
        <w:pStyle w:val="Para 01"/>
      </w:pPr>
      <w:r>
        <w:t>n. 治疗；(不需要药物或手术的)物理疗法</w:t>
      </w:r>
    </w:p>
    <w:p>
      <w:pPr>
        <w:pStyle w:val="Para 01"/>
      </w:pPr>
      <w:r>
        <w:rPr>
          <w:rStyle w:val="Text7"/>
        </w:rPr>
        <w:t>记</w:t>
      </w:r>
      <w:r>
        <w:t xml:space="preserve"> the-词根，神，rap=reap-收割，收获，y-名词后缀→从神那里收获的心灵慰藉——即“治疗”。另外，我们根据谐音“塞药品”也能速记：口中塞药品，即“治疗”。</w:t>
      </w:r>
    </w:p>
    <w:p>
      <w:pPr>
        <w:pStyle w:val="Para 05"/>
      </w:pPr>
      <w:r>
        <w:t>派生词</w:t>
      </w:r>
    </w:p>
    <w:p>
      <w:pPr>
        <w:pStyle w:val="Para 01"/>
      </w:pPr>
      <w:r>
        <w:drawing>
          <wp:inline>
            <wp:extent cx="50800" cy="50800"/>
            <wp:effectExtent b="0" l="0" r="0" t="0"/>
            <wp:docPr descr="0" id="66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therapist</w:t>
      </w:r>
      <w:r>
        <w:t xml:space="preserve"> </w:t>
      </w:r>
      <w:r>
        <w:rPr>
          <w:rStyle w:val="Text1"/>
        </w:rPr>
        <w:t>/ˈθerəpɪst/</w:t>
      </w:r>
      <w:r>
        <w:t xml:space="preserve"> n. 临床医学家；治疗师(ist-表人)</w:t>
      </w:r>
    </w:p>
    <w:p>
      <w:pPr>
        <w:pStyle w:val="Para 03"/>
      </w:pPr>
      <w:r>
        <w:rPr>
          <w:rStyle w:val="Text0"/>
        </w:rPr>
        <w:t xml:space="preserve">unfortunately </w:t>
      </w:r>
      <w:r>
        <w:t>/ʌnˈfɔːtʃənətli/</w:t>
      </w:r>
    </w:p>
    <w:p>
      <w:pPr>
        <w:pStyle w:val="Para 01"/>
      </w:pPr>
      <w:r>
        <w:t>adv. 不幸地；遗憾的是，可惜的是</w:t>
      </w:r>
    </w:p>
    <w:p>
      <w:pPr>
        <w:pStyle w:val="Para 01"/>
      </w:pPr>
      <w:r>
        <w:rPr>
          <w:rStyle w:val="Text7"/>
        </w:rPr>
        <w:t>记</w:t>
      </w:r>
      <w:r>
        <w:t xml:space="preserve"> un-否定前缀，fortunate-幸运的，ly-副词后缀→不幸地——引申为“遗憾的是，可惜的是”。</w:t>
      </w:r>
    </w:p>
    <w:p>
      <w:pPr>
        <w:pStyle w:val="Para 03"/>
      </w:pPr>
      <w:r>
        <w:rPr>
          <w:rStyle w:val="Text0"/>
        </w:rPr>
        <w:t xml:space="preserve">fever </w:t>
      </w:r>
      <w:r>
        <w:t>/ˈfiːvə(r)/</w:t>
      </w:r>
    </w:p>
    <w:p>
      <w:pPr>
        <w:pStyle w:val="Para 01"/>
      </w:pPr>
      <w:r>
        <w:t>n. 发烧，发热；狂热</w:t>
      </w:r>
    </w:p>
    <w:p>
      <w:pPr>
        <w:pStyle w:val="Para 01"/>
      </w:pPr>
      <w:r>
        <w:rPr>
          <w:rStyle w:val="Text7"/>
        </w:rPr>
        <w:t>记</w:t>
      </w:r>
      <w:r>
        <w:t xml:space="preserve"> fe=fire-火，燃烧，ver=worse-更坏的，更差的→使人的身体越来越“差”，每况愈下，浑身就像着了“火”一样滚烫滚烫的——即“发热，发烧”，引申为“狂热”。</w:t>
      </w:r>
    </w:p>
    <w:p>
      <w:pPr>
        <w:pStyle w:val="Para 05"/>
      </w:pPr>
      <w:r>
        <w:t>派生词</w:t>
      </w:r>
    </w:p>
    <w:p>
      <w:pPr>
        <w:pStyle w:val="Para 01"/>
      </w:pPr>
      <w:r>
        <w:drawing>
          <wp:inline>
            <wp:extent cx="50800" cy="50800"/>
            <wp:effectExtent b="0" l="0" r="0" t="0"/>
            <wp:docPr descr="0" id="66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feverish</w:t>
      </w:r>
      <w:r>
        <w:t xml:space="preserve"> </w:t>
      </w:r>
      <w:r>
        <w:rPr>
          <w:rStyle w:val="Text1"/>
        </w:rPr>
        <w:t>/ˈfiːvərɪʃ/</w:t>
      </w:r>
      <w:r>
        <w:t xml:space="preserve"> adj. 极度兴奋的，狂热的</w:t>
      </w:r>
    </w:p>
    <w:p>
      <w:pPr>
        <w:pStyle w:val="Para 01"/>
      </w:pPr>
      <w:r>
        <w:rPr>
          <w:rStyle w:val="Text7"/>
        </w:rPr>
        <w:t>记</w:t>
      </w:r>
      <w:r>
        <w:t xml:space="preserve"> fever-狂热，ish-的→狂热的。</w:t>
      </w:r>
    </w:p>
    <w:p>
      <w:pPr>
        <w:pStyle w:val="Para 01"/>
      </w:pPr>
      <w:r>
        <w:rPr>
          <w:rStyle w:val="Text7"/>
        </w:rPr>
        <w:t>考</w:t>
      </w:r>
      <w:r>
        <w:t xml:space="preserve"> </w:t>
      </w:r>
      <w:r>
        <w:rPr>
          <w:rStyle w:val="Text3"/>
        </w:rPr>
        <w:t>feverish world</w:t>
      </w:r>
      <w:r>
        <w:t xml:space="preserve"> 狂热的世界(2013年-阅读1)</w:t>
      </w:r>
    </w:p>
    <w:p>
      <w:pPr>
        <w:pStyle w:val="Para 03"/>
      </w:pPr>
      <w:r>
        <w:rPr>
          <w:rStyle w:val="Text0"/>
        </w:rPr>
        <w:t xml:space="preserve">gossip </w:t>
      </w:r>
      <w:r>
        <w:t>/ˈɡɒsɪp/</w:t>
      </w:r>
    </w:p>
    <w:p>
      <w:pPr>
        <w:pStyle w:val="Para 01"/>
      </w:pPr>
      <w:r>
        <w:t>n. 闲谈，聊天；流言蜚语 vi. 闲聊；传播流言蜚语</w:t>
      </w:r>
    </w:p>
    <w:p>
      <w:pPr>
        <w:pStyle w:val="Para 01"/>
      </w:pPr>
      <w:r>
        <w:rPr>
          <w:rStyle w:val="Text7"/>
        </w:rPr>
        <w:t>记</w:t>
      </w:r>
      <w:r>
        <w:t xml:space="preserve"> goss=discuss-讨论，议论，sip=sib-兄弟姐妹→(在家里) 和兄弟姐妹所谈论、议论的话题——即“闲谈，聊天”，引申为“流言蜚语”。</w:t>
      </w:r>
    </w:p>
    <w:p>
      <w:pPr>
        <w:pStyle w:val="Para 03"/>
      </w:pPr>
      <w:r>
        <w:rPr>
          <w:rStyle w:val="Text0"/>
        </w:rPr>
        <w:t xml:space="preserve">hijack </w:t>
      </w:r>
      <w:r>
        <w:t>/ˈhaɪdʒæk/</w:t>
      </w:r>
    </w:p>
    <w:p>
      <w:pPr>
        <w:pStyle w:val="Para 01"/>
      </w:pPr>
      <w:r>
        <w:t>(=highjack) v./n. 劫持；劫机；拦路抢劫</w:t>
      </w:r>
    </w:p>
    <w:p>
      <w:pPr>
        <w:pStyle w:val="Para 01"/>
      </w:pPr>
      <w:r>
        <w:rPr>
          <w:rStyle w:val="Text7"/>
        </w:rPr>
        <w:t>记</w:t>
      </w:r>
      <w:r>
        <w:t xml:space="preserve"> 该词是“High, Jack-伙计，举高些！”的组合→源于抢劫者害怕对方反抗，要求对方将双手举起——即“劫持；劫机；拦路抢劫”。</w:t>
      </w:r>
    </w:p>
    <w:p>
      <w:pPr>
        <w:pStyle w:val="Para 03"/>
      </w:pPr>
      <w:r>
        <w:rPr>
          <w:rStyle w:val="Text0"/>
        </w:rPr>
        <w:t xml:space="preserve">meaningless </w:t>
      </w:r>
      <w:r>
        <w:t>/ˈmiːnɪŋləs/</w:t>
      </w:r>
    </w:p>
    <w:p>
      <w:pPr>
        <w:pStyle w:val="Para 01"/>
      </w:pPr>
      <w:r>
        <w:t>adj. 无意义的，无益的</w:t>
      </w:r>
    </w:p>
    <w:p>
      <w:pPr>
        <w:pStyle w:val="Para 01"/>
      </w:pPr>
      <w:r>
        <w:rPr>
          <w:rStyle w:val="Text7"/>
        </w:rPr>
        <w:t>记</w:t>
      </w:r>
      <w:r>
        <w:t xml:space="preserve"> meaning-意义，less-表否定，形容词后缀→无意义的，无益的。</w:t>
      </w:r>
    </w:p>
    <w:p>
      <w:pPr>
        <w:pStyle w:val="Para 07"/>
      </w:pPr>
      <w:r>
        <w:t xml:space="preserve">ought </w:t>
      </w:r>
      <w:r>
        <w:rPr>
          <w:rStyle w:val="Text1"/>
        </w:rPr>
        <w:t>/ɔːt/</w:t>
      </w:r>
    </w:p>
    <w:p>
      <w:pPr>
        <w:pStyle w:val="Para 01"/>
      </w:pPr>
      <w:r>
        <w:t>v. aux. 应当，应该；可能；大概</w:t>
      </w:r>
    </w:p>
    <w:p>
      <w:pPr>
        <w:pStyle w:val="Para 01"/>
      </w:pPr>
      <w:r>
        <w:rPr>
          <w:rStyle w:val="Text7"/>
        </w:rPr>
        <w:t>记</w:t>
      </w:r>
      <w:r>
        <w:t xml:space="preserve"> “ought-应该”由“thought-思维；想法；见解”简写而来→所谓“想法；见解”就是你认为某件事情“应当”怎么样。</w:t>
      </w:r>
    </w:p>
    <w:p>
      <w:pPr>
        <w:pStyle w:val="Para 03"/>
      </w:pPr>
      <w:r>
        <w:rPr>
          <w:rStyle w:val="Text0"/>
        </w:rPr>
        <w:t xml:space="preserve">seem </w:t>
      </w:r>
      <w:r>
        <w:t>/siːm/</w:t>
      </w:r>
    </w:p>
    <w:p>
      <w:pPr>
        <w:pStyle w:val="Para 01"/>
      </w:pPr>
      <w:r>
        <w:t>vi. 看起来像，似乎</w:t>
      </w:r>
    </w:p>
    <w:p>
      <w:pPr>
        <w:pStyle w:val="Para 01"/>
      </w:pPr>
      <w:r>
        <w:rPr>
          <w:rStyle w:val="Text7"/>
        </w:rPr>
        <w:t>考</w:t>
      </w:r>
      <w:r>
        <w:t xml:space="preserve"> </w:t>
      </w:r>
      <w:r>
        <w:rPr>
          <w:rStyle w:val="Text3"/>
        </w:rPr>
        <w:t>seem to be</w:t>
      </w:r>
      <w:r>
        <w:t xml:space="preserve"> 似乎是，好像是(2005年-阅读3)</w:t>
      </w:r>
    </w:p>
    <w:p>
      <w:pPr>
        <w:pStyle w:val="Para 01"/>
      </w:pPr>
      <w:r>
        <w:rPr>
          <w:rStyle w:val="Text3"/>
        </w:rPr>
        <w:t>seem like</w:t>
      </w:r>
      <w:r>
        <w:t xml:space="preserve"> 看起来像(2013年-完形)</w:t>
      </w:r>
    </w:p>
    <w:p>
      <w:pPr>
        <w:pStyle w:val="Para 06"/>
      </w:pPr>
      <w:r>
        <w:t>seem more likely to be</w:t>
      </w:r>
      <w:r>
        <w:rPr>
          <w:rStyle w:val="Text3"/>
        </w:rPr>
        <w:t xml:space="preserve"> 看起来更像是…(2013年-阅读3)</w:t>
      </w:r>
    </w:p>
    <w:p>
      <w:pPr>
        <w:pStyle w:val="Para 03"/>
      </w:pPr>
      <w:r>
        <w:rPr>
          <w:rStyle w:val="Text0"/>
        </w:rPr>
        <w:t xml:space="preserve">system </w:t>
      </w:r>
      <w:r>
        <w:t>/ˈsɪstəm/</w:t>
      </w:r>
    </w:p>
    <w:p>
      <w:pPr>
        <w:pStyle w:val="Para 01"/>
      </w:pPr>
      <w:r>
        <w:t>n. 体系，系统；制度，体制</w:t>
      </w:r>
    </w:p>
    <w:p>
      <w:pPr>
        <w:pStyle w:val="Para 01"/>
      </w:pPr>
      <w:r>
        <w:rPr>
          <w:rStyle w:val="Text7"/>
        </w:rPr>
        <w:t>考</w:t>
      </w:r>
      <w:r>
        <w:t xml:space="preserve"> </w:t>
      </w:r>
      <w:r>
        <w:rPr>
          <w:rStyle w:val="Text3"/>
        </w:rPr>
        <w:t>health-care system</w:t>
      </w:r>
      <w:r>
        <w:t xml:space="preserve"> 保健系统，医疗保健制度(2003年-阅读4)</w:t>
      </w:r>
    </w:p>
    <w:p>
      <w:pPr>
        <w:pStyle w:val="Para 01"/>
      </w:pPr>
      <w:r>
        <w:rPr>
          <w:rStyle w:val="Text3"/>
        </w:rPr>
        <w:t>belief system</w:t>
      </w:r>
      <w:r>
        <w:t xml:space="preserve"> 信念体系(2009年-阅读1)</w:t>
      </w:r>
    </w:p>
    <w:p>
      <w:pPr>
        <w:pStyle w:val="Para 06"/>
      </w:pPr>
      <w:r>
        <w:t>educational system</w:t>
      </w:r>
      <w:r>
        <w:rPr>
          <w:rStyle w:val="Text3"/>
        </w:rPr>
        <w:t xml:space="preserve"> 教育体系(2009年-阅读3)</w:t>
      </w:r>
    </w:p>
    <w:p>
      <w:pPr>
        <w:pStyle w:val="Para 01"/>
      </w:pPr>
      <w:r>
        <w:rPr>
          <w:rStyle w:val="Text3"/>
        </w:rPr>
        <w:t>pipe system</w:t>
      </w:r>
      <w:r>
        <w:t xml:space="preserve"> 管道系统(2012年-阅读2)</w:t>
      </w:r>
    </w:p>
    <w:p>
      <w:pPr>
        <w:pStyle w:val="Para 01"/>
      </w:pPr>
      <w:r>
        <w:rPr>
          <w:rStyle w:val="Text7"/>
        </w:rPr>
        <w:t>例</w:t>
      </w:r>
      <w:r>
        <w:t xml:space="preserve"> (2016 英语一阅读Part C) It is like the immune system of the body, which under stress or through lack of nutrition or exercise can be weakened, but which never leaves us. 它就像身体的免疫系统，在面临压力、营养不足或缺乏运动时会被削弱，但它从不会离我们而去。</w:t>
      </w:r>
    </w:p>
    <w:p>
      <w:pPr>
        <w:pStyle w:val="Para 05"/>
      </w:pPr>
      <w:r>
        <w:t>派生词</w:t>
      </w:r>
    </w:p>
    <w:p>
      <w:pPr>
        <w:pStyle w:val="Para 01"/>
      </w:pPr>
      <w:r>
        <w:drawing>
          <wp:inline>
            <wp:extent cx="50800" cy="50800"/>
            <wp:effectExtent b="0" l="0" r="0" t="0"/>
            <wp:docPr descr="0" id="66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systematically</w:t>
      </w:r>
      <w:r>
        <w:t xml:space="preserve"> </w:t>
      </w:r>
      <w:r>
        <w:rPr>
          <w:rStyle w:val="Text1"/>
        </w:rPr>
        <w:t>/ˌsɪstəˈmætɪkli/</w:t>
      </w:r>
      <w:r>
        <w:t xml:space="preserve"> adv. 有系统地，有条理地(ly-副词后缀)</w:t>
      </w:r>
    </w:p>
    <w:p>
      <w:pPr>
        <w:pStyle w:val="Para 03"/>
      </w:pPr>
      <w:r>
        <w:rPr>
          <w:rStyle w:val="Text0"/>
        </w:rPr>
        <w:t xml:space="preserve">thermostat </w:t>
      </w:r>
      <w:r>
        <w:t>/ˈθɜːməstæt/</w:t>
      </w:r>
    </w:p>
    <w:p>
      <w:pPr>
        <w:pStyle w:val="Para 01"/>
      </w:pPr>
      <w:r>
        <w:t>n. 恒温器 [超纲词汇]</w:t>
      </w:r>
    </w:p>
    <w:p>
      <w:pPr>
        <w:pStyle w:val="Para 01"/>
      </w:pPr>
      <w:r>
        <w:rPr>
          <w:rStyle w:val="Text7"/>
        </w:rPr>
        <w:t>记</w:t>
      </w:r>
      <w:r>
        <w:t xml:space="preserve"> therm-词根，热，o-无实义，stat-词根，站立→所谓“恒温器”就是“热”度站立着，停住了不变。</w:t>
      </w:r>
    </w:p>
    <w:p>
      <w:pPr>
        <w:pStyle w:val="Para 03"/>
      </w:pPr>
      <w:r>
        <w:rPr>
          <w:rStyle w:val="Text0"/>
        </w:rPr>
        <w:t xml:space="preserve">unimaginable </w:t>
      </w:r>
      <w:r>
        <w:t>/ˌʌnɪˈmædʒɪnəbl/</w:t>
      </w:r>
    </w:p>
    <w:p>
      <w:pPr>
        <w:pStyle w:val="Para 01"/>
      </w:pPr>
      <w:r>
        <w:t>adj. 不能想象的；不可思议的</w:t>
      </w:r>
    </w:p>
    <w:p>
      <w:pPr>
        <w:pStyle w:val="Para 01"/>
      </w:pPr>
      <w:r>
        <w:rPr>
          <w:rStyle w:val="Text7"/>
        </w:rPr>
        <w:t>记</w:t>
      </w:r>
      <w:r>
        <w:t xml:space="preserve"> un-否定前缀，imagin(e)-想象，able-能够的，可以的→不能想象的；不可思议的。</w:t>
      </w:r>
    </w:p>
    <w:p>
      <w:pPr>
        <w:pStyle w:val="Para 03"/>
      </w:pPr>
      <w:r>
        <w:rPr>
          <w:rStyle w:val="Text0"/>
        </w:rPr>
        <w:t xml:space="preserve">unionist </w:t>
      </w:r>
      <w:r>
        <w:t>/ˈjuːniənɪst/</w:t>
      </w:r>
    </w:p>
    <w:p>
      <w:pPr>
        <w:pStyle w:val="Para 01"/>
      </w:pPr>
      <w:r>
        <w:t>n. 工会会员</w:t>
      </w:r>
    </w:p>
    <w:p>
      <w:pPr>
        <w:pStyle w:val="Para 01"/>
      </w:pPr>
      <w:r>
        <w:rPr>
          <w:rStyle w:val="Text7"/>
        </w:rPr>
        <w:t>记</w:t>
      </w:r>
      <w:r>
        <w:t xml:space="preserve"> union-联合；联盟；协会，ist-表人→工会会员。</w:t>
      </w:r>
    </w:p>
    <w:p>
      <w:pPr>
        <w:pStyle w:val="Para 01"/>
      </w:pPr>
      <w:r>
        <w:rPr>
          <w:rStyle w:val="Text7"/>
        </w:rPr>
        <w:t>考</w:t>
      </w:r>
      <w:r>
        <w:t xml:space="preserve"> </w:t>
      </w:r>
      <w:r>
        <w:rPr>
          <w:rStyle w:val="Text3"/>
        </w:rPr>
        <w:t>trade unionist</w:t>
      </w:r>
      <w:r>
        <w:t xml:space="preserve"> 工会会员(2012年-阅读4)</w:t>
      </w:r>
    </w:p>
    <w:p>
      <w:pPr>
        <w:pStyle w:val="Para 03"/>
      </w:pPr>
      <w:r>
        <w:rPr>
          <w:rStyle w:val="Text0"/>
        </w:rPr>
        <w:t xml:space="preserve">vital </w:t>
      </w:r>
      <w:r>
        <w:t>/ˈvaɪtl/</w:t>
      </w:r>
    </w:p>
    <w:p>
      <w:pPr>
        <w:pStyle w:val="Para 01"/>
      </w:pPr>
      <w:r>
        <w:t>adj. 生命的，有生命力的；生死攸关的</w:t>
      </w:r>
    </w:p>
    <w:p>
      <w:pPr>
        <w:pStyle w:val="Para 01"/>
      </w:pPr>
      <w:r>
        <w:rPr>
          <w:rStyle w:val="Text7"/>
        </w:rPr>
        <w:t>记</w:t>
      </w:r>
      <w:r>
        <w:t xml:space="preserve"> vit=viv-词根，生命，al-的→生命的，有生命力的——引申为“生死攸关的”。</w:t>
      </w:r>
    </w:p>
    <w:p>
      <w:pPr>
        <w:pStyle w:val="Para 03"/>
      </w:pPr>
      <w:r>
        <w:rPr>
          <w:rStyle w:val="Text0"/>
        </w:rPr>
        <w:t xml:space="preserve">will </w:t>
      </w:r>
      <w:r>
        <w:t>/wɪl/</w:t>
      </w:r>
    </w:p>
    <w:p>
      <w:pPr>
        <w:pStyle w:val="Para 01"/>
      </w:pPr>
      <w:r>
        <w:t>v./aux. 将要；愿意 n. 意愿；遗嘱</w:t>
      </w:r>
    </w:p>
    <w:p>
      <w:pPr>
        <w:pStyle w:val="Para 05"/>
      </w:pPr>
      <w:r>
        <w:t>派生词</w:t>
      </w:r>
    </w:p>
    <w:p>
      <w:pPr>
        <w:pStyle w:val="Para 01"/>
      </w:pPr>
      <w:r>
        <w:drawing>
          <wp:inline>
            <wp:extent cx="50800" cy="50800"/>
            <wp:effectExtent b="0" l="0" r="0" t="0"/>
            <wp:docPr descr="0" id="66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willing</w:t>
      </w:r>
      <w:r>
        <w:t xml:space="preserve"> </w:t>
      </w:r>
      <w:r>
        <w:rPr>
          <w:rStyle w:val="Text1"/>
        </w:rPr>
        <w:t>/ˈwɪlɪŋ/</w:t>
      </w:r>
      <w:r>
        <w:t xml:space="preserve"> adj. 愿意的，心甘情愿的(ing-的)</w:t>
      </w:r>
    </w:p>
    <w:p>
      <w:pPr>
        <w:pStyle w:val="Para 01"/>
      </w:pPr>
      <w:r>
        <w:rPr>
          <w:rStyle w:val="Text7"/>
        </w:rPr>
        <w:t>考</w:t>
      </w:r>
      <w:r>
        <w:t xml:space="preserve"> </w:t>
      </w:r>
      <w:r>
        <w:rPr>
          <w:rStyle w:val="Text3"/>
        </w:rPr>
        <w:t>be more willing to (do)</w:t>
      </w:r>
      <w:r>
        <w:t xml:space="preserve"> 更愿意(做)…，更乐意(做)… (2011年-阅读2)</w:t>
      </w:r>
    </w:p>
    <w:p>
      <w:pPr>
        <w:pStyle w:val="Para 03"/>
      </w:pPr>
      <w:r>
        <w:rPr>
          <w:rStyle w:val="Text0"/>
        </w:rPr>
        <w:t xml:space="preserve">adjoining </w:t>
      </w:r>
      <w:r>
        <w:t>/əˈdʒɔɪnɪŋ/</w:t>
      </w:r>
    </w:p>
    <w:p>
      <w:pPr>
        <w:pStyle w:val="Para 01"/>
      </w:pPr>
      <w:r>
        <w:t>adj. 邻接的，毗连的 n. 临近，贴近</w:t>
      </w:r>
    </w:p>
    <w:p>
      <w:pPr>
        <w:pStyle w:val="Para 01"/>
      </w:pPr>
      <w:r>
        <w:rPr>
          <w:rStyle w:val="Text7"/>
        </w:rPr>
        <w:t>记</w:t>
      </w:r>
      <w:r>
        <w:t xml:space="preserve"> ad-加强语气；影射“land-土地”，join-连接，结合，ing-的→强调两块土地紧紧“连接”在一起的——即“邻接的，毗连的”，引申为“临近，贴近”。</w:t>
      </w:r>
    </w:p>
    <w:p>
      <w:pPr>
        <w:pStyle w:val="Para 03"/>
      </w:pPr>
      <w:r>
        <w:rPr>
          <w:rStyle w:val="Text0"/>
        </w:rPr>
        <w:t xml:space="preserve">certain </w:t>
      </w:r>
      <w:r>
        <w:t>/ˈsɜːtn/</w:t>
      </w:r>
    </w:p>
    <w:p>
      <w:pPr>
        <w:pStyle w:val="Para 01"/>
      </w:pPr>
      <w:r>
        <w:t>adj. 确信的，肯定的；确凿无疑的 pron. 某个；某些</w:t>
      </w:r>
    </w:p>
    <w:p>
      <w:pPr>
        <w:pStyle w:val="Para 01"/>
      </w:pPr>
      <w:r>
        <w:rPr>
          <w:rStyle w:val="Text7"/>
        </w:rPr>
        <w:t>考</w:t>
      </w:r>
      <w:r>
        <w:t xml:space="preserve"> </w:t>
      </w:r>
      <w:r>
        <w:rPr>
          <w:rStyle w:val="Text3"/>
        </w:rPr>
        <w:t>far less certain</w:t>
      </w:r>
      <w:r>
        <w:t xml:space="preserve"> 更为不确定的(2012年-阅读1)</w:t>
      </w:r>
    </w:p>
    <w:p>
      <w:pPr>
        <w:pStyle w:val="Para 05"/>
      </w:pPr>
      <w:r>
        <w:t>派生词</w:t>
      </w:r>
    </w:p>
    <w:p>
      <w:pPr>
        <w:pStyle w:val="Para 01"/>
      </w:pPr>
      <w:r>
        <w:drawing>
          <wp:inline>
            <wp:extent cx="50800" cy="50800"/>
            <wp:effectExtent b="0" l="0" r="0" t="0"/>
            <wp:docPr descr="0" id="66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certainly</w:t>
      </w:r>
      <w:r>
        <w:t xml:space="preserve"> </w:t>
      </w:r>
      <w:r>
        <w:rPr>
          <w:rStyle w:val="Text1"/>
        </w:rPr>
        <w:t>/ˈsɜːtnli/</w:t>
      </w:r>
      <w:r>
        <w:t xml:space="preserve"> adv. 确定地，无疑地；(用于回答)当然，没问题(ly-副词后缀)</w:t>
      </w:r>
    </w:p>
    <w:p>
      <w:pPr>
        <w:pStyle w:val="Para 03"/>
      </w:pPr>
      <w:r>
        <w:rPr>
          <w:rStyle w:val="Text0"/>
        </w:rPr>
        <w:t xml:space="preserve">govern </w:t>
      </w:r>
      <w:r>
        <w:t>/ˈɡʌvn/</w:t>
      </w:r>
    </w:p>
    <w:p>
      <w:pPr>
        <w:pStyle w:val="Para 01"/>
      </w:pPr>
      <w:r>
        <w:t>vt. 统治，管理；支配</w:t>
      </w:r>
    </w:p>
    <w:p>
      <w:pPr>
        <w:pStyle w:val="Para 05"/>
      </w:pPr>
      <w:r>
        <w:t>派生词</w:t>
      </w:r>
    </w:p>
    <w:p>
      <w:pPr>
        <w:pStyle w:val="Para 01"/>
      </w:pPr>
      <w:r>
        <w:drawing>
          <wp:inline>
            <wp:extent cx="50800" cy="50800"/>
            <wp:effectExtent b="0" l="0" r="0" t="0"/>
            <wp:docPr descr="0" id="66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governor</w:t>
      </w:r>
      <w:r>
        <w:t xml:space="preserve"> </w:t>
      </w:r>
      <w:r>
        <w:rPr>
          <w:rStyle w:val="Text1"/>
        </w:rPr>
        <w:t>/ˈɡʌvənə(r)/</w:t>
      </w:r>
      <w:r>
        <w:t xml:space="preserve"> n. 【美】州长；(英属殖民地) 总督；(医院、学校) 主管人员(or-表人)</w:t>
      </w:r>
    </w:p>
    <w:p>
      <w:pPr>
        <w:pStyle w:val="Para 01"/>
      </w:pPr>
      <w:r>
        <w:drawing>
          <wp:inline>
            <wp:extent cx="50800" cy="50800"/>
            <wp:effectExtent b="0" l="0" r="0" t="0"/>
            <wp:docPr descr="0" id="66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governance</w:t>
      </w:r>
      <w:r>
        <w:t xml:space="preserve"> </w:t>
      </w:r>
      <w:r>
        <w:rPr>
          <w:rStyle w:val="Text1"/>
        </w:rPr>
        <w:t>/ˈɡʌvənəns/</w:t>
      </w:r>
      <w:r>
        <w:t xml:space="preserve"> n. 统治，管理；支配(ance-名词后缀)</w:t>
      </w:r>
    </w:p>
    <w:p>
      <w:pPr>
        <w:pStyle w:val="Para 03"/>
      </w:pPr>
      <w:r>
        <w:rPr>
          <w:rStyle w:val="Text0"/>
        </w:rPr>
        <w:t xml:space="preserve">hinder </w:t>
      </w:r>
      <w:r>
        <w:t>/ˈhɪndə(r)/</w:t>
      </w:r>
    </w:p>
    <w:p>
      <w:pPr>
        <w:pStyle w:val="Para 01"/>
      </w:pPr>
      <w:r>
        <w:t>v. 防止，阻碍 adj. 后面的，后部的</w:t>
      </w:r>
    </w:p>
    <w:p>
      <w:pPr>
        <w:pStyle w:val="Para 01"/>
      </w:pPr>
      <w:r>
        <w:rPr>
          <w:rStyle w:val="Text7"/>
        </w:rPr>
        <w:t>记</w:t>
      </w:r>
      <w:r>
        <w:t xml:space="preserve"> hinder 由hamper 演变而来[a-i 元音变化，m-n 简写，p-d 形似]，表示“防止，阻碍”；而该词之所以还表示“后面的，后部的”，是由“防止，阻碍”引申而来，比如我们常说的“拖后腿”就是这个道理。</w:t>
      </w:r>
    </w:p>
    <w:p>
      <w:pPr>
        <w:pStyle w:val="Para 03"/>
      </w:pPr>
      <w:r>
        <w:rPr>
          <w:rStyle w:val="Text0"/>
        </w:rPr>
        <w:t xml:space="preserve">liberty </w:t>
      </w:r>
      <w:r>
        <w:t>/ˈlɪbəti/</w:t>
      </w:r>
    </w:p>
    <w:p>
      <w:pPr>
        <w:pStyle w:val="Para 01"/>
      </w:pPr>
      <w:r>
        <w:t>n. 自由(权)，释放；许可，准许</w:t>
      </w:r>
    </w:p>
    <w:p>
      <w:pPr>
        <w:pStyle w:val="Para 01"/>
      </w:pPr>
      <w:r>
        <w:rPr>
          <w:rStyle w:val="Text7"/>
        </w:rPr>
        <w:t>记</w:t>
      </w:r>
      <w:r>
        <w:t xml:space="preserve"> liber-词根，自由，随意，rt=right-权利，y-名词后缀→自由(权)，释放——引申为“许可，准许”，因为只有获得了“许可，准许”后，你才享有某种行为的“自由权”。</w:t>
      </w:r>
    </w:p>
    <w:p>
      <w:pPr>
        <w:pStyle w:val="Para 03"/>
      </w:pPr>
      <w:r>
        <w:rPr>
          <w:rStyle w:val="Text0"/>
        </w:rPr>
        <w:t xml:space="preserve">maximum </w:t>
      </w:r>
      <w:r>
        <w:t>/ˈmæksɪməm/</w:t>
      </w:r>
    </w:p>
    <w:p>
      <w:pPr>
        <w:pStyle w:val="Para 01"/>
      </w:pPr>
      <w:r>
        <w:t>n. 最大值，极限；顶点 adj. 最大的；最高的，顶点的</w:t>
      </w:r>
    </w:p>
    <w:p>
      <w:pPr>
        <w:pStyle w:val="Para 01"/>
      </w:pPr>
      <w:r>
        <w:rPr>
          <w:rStyle w:val="Text7"/>
        </w:rPr>
        <w:t>记</w:t>
      </w:r>
      <w:r>
        <w:t xml:space="preserve"> max=mass-词根，大，i-无实义，mum=number-数字→最大值——引申为“极限；顶点”。</w:t>
      </w:r>
    </w:p>
    <w:p>
      <w:pPr>
        <w:pStyle w:val="Para 03"/>
      </w:pPr>
      <w:r>
        <w:rPr>
          <w:rStyle w:val="Text0"/>
        </w:rPr>
        <w:t xml:space="preserve">pay </w:t>
      </w:r>
      <w:r>
        <w:t>/peɪ/</w:t>
      </w:r>
    </w:p>
    <w:p>
      <w:pPr>
        <w:pStyle w:val="Para 01"/>
      </w:pPr>
      <w:r>
        <w:t>v. 支付，付款 n. 薪水，报酬</w:t>
      </w:r>
    </w:p>
    <w:p>
      <w:pPr>
        <w:pStyle w:val="Para 01"/>
      </w:pPr>
      <w:r>
        <w:rPr>
          <w:rStyle w:val="Text7"/>
        </w:rPr>
        <w:t>考</w:t>
      </w:r>
      <w:r>
        <w:t xml:space="preserve"> </w:t>
      </w:r>
      <w:r>
        <w:rPr>
          <w:rStyle w:val="Text3"/>
        </w:rPr>
        <w:t>pay for</w:t>
      </w:r>
      <w:r>
        <w:t xml:space="preserve"> 支付…的费用；为…付出代价(2003年-阅读3)</w:t>
      </w:r>
    </w:p>
    <w:p>
      <w:pPr>
        <w:pStyle w:val="Para 01"/>
      </w:pPr>
      <w:r>
        <w:rPr>
          <w:rStyle w:val="Text3"/>
        </w:rPr>
        <w:t>a fat pay rise</w:t>
      </w:r>
      <w:r>
        <w:t xml:space="preserve"> 收入大增，大幅加薪(2005年-阅读1)</w:t>
      </w:r>
    </w:p>
    <w:p>
      <w:pPr>
        <w:pStyle w:val="Para 05"/>
      </w:pPr>
      <w:r>
        <w:t>派生词</w:t>
      </w:r>
    </w:p>
    <w:p>
      <w:pPr>
        <w:pStyle w:val="Para 01"/>
      </w:pPr>
      <w:r>
        <w:drawing>
          <wp:inline>
            <wp:extent cx="50800" cy="50800"/>
            <wp:effectExtent b="0" l="0" r="0" t="0"/>
            <wp:docPr descr="0" id="66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payment</w:t>
      </w:r>
      <w:r>
        <w:t xml:space="preserve"> </w:t>
      </w:r>
      <w:r>
        <w:rPr>
          <w:rStyle w:val="Text1"/>
        </w:rPr>
        <w:t>/ˈpeɪmənt/</w:t>
      </w:r>
      <w:r>
        <w:t xml:space="preserve"> n. 支付；支付的款项(ment-名词后缀)</w:t>
      </w:r>
    </w:p>
    <w:p>
      <w:pPr>
        <w:pStyle w:val="Para 01"/>
      </w:pPr>
      <w:r>
        <w:rPr>
          <w:rStyle w:val="Text7"/>
        </w:rPr>
        <w:t>考</w:t>
      </w:r>
      <w:r>
        <w:t xml:space="preserve"> </w:t>
      </w:r>
      <w:r>
        <w:rPr>
          <w:rStyle w:val="Text3"/>
        </w:rPr>
        <w:t>less secured payments</w:t>
      </w:r>
      <w:r>
        <w:t xml:space="preserve"> 不太固定的、不太有保障的收入(2007年-阅读3)</w:t>
      </w:r>
    </w:p>
    <w:p>
      <w:pPr>
        <w:pStyle w:val="Para 01"/>
      </w:pPr>
      <w:r>
        <w:rPr>
          <w:rStyle w:val="Text7"/>
        </w:rPr>
        <w:t>例</w:t>
      </w:r>
      <w:r>
        <w:t xml:space="preserve"> (2013年英语二完形) Given the advantages of electronic money, you might think that we would move quickly to the cashless society in which all payments are made electronically. 鉴于电子货币的各种优势，你或许会认为我们将快速跨入一个所有的支付电子化的无现金社会。</w:t>
      </w:r>
    </w:p>
    <w:p>
      <w:pPr>
        <w:pStyle w:val="Para 03"/>
      </w:pPr>
      <w:r>
        <w:rPr>
          <w:rStyle w:val="Text0"/>
        </w:rPr>
        <w:t xml:space="preserve">recover </w:t>
      </w:r>
      <w:r>
        <w:t>/rɪˈkʌvə(r)/</w:t>
      </w:r>
    </w:p>
    <w:p>
      <w:pPr>
        <w:pStyle w:val="Para 01"/>
      </w:pPr>
      <w:r>
        <w:t>v. 重新获得，挽回；恢复；康复</w:t>
      </w:r>
    </w:p>
    <w:p>
      <w:pPr>
        <w:pStyle w:val="Para 01"/>
      </w:pPr>
      <w:r>
        <w:rPr>
          <w:rStyle w:val="Text7"/>
        </w:rPr>
        <w:t>记</w:t>
      </w:r>
      <w:r>
        <w:t xml:space="preserve"> re-回，反；再一次，重新，cover-遮盖，覆盖→重新盖住，重新掌握在手中——即“重新获得，挽回；恢复；康复”。</w:t>
      </w:r>
    </w:p>
    <w:p>
      <w:pPr>
        <w:pStyle w:val="Para 05"/>
      </w:pPr>
      <w:r>
        <w:t>派生词</w:t>
      </w:r>
    </w:p>
    <w:p>
      <w:pPr>
        <w:pStyle w:val="Para 01"/>
      </w:pPr>
      <w:r>
        <w:drawing>
          <wp:inline>
            <wp:extent cx="50800" cy="50800"/>
            <wp:effectExtent b="0" l="0" r="0" t="0"/>
            <wp:docPr descr="0" id="66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recovery</w:t>
      </w:r>
      <w:r>
        <w:t xml:space="preserve"> </w:t>
      </w:r>
      <w:r>
        <w:rPr>
          <w:rStyle w:val="Text1"/>
        </w:rPr>
        <w:t>/rɪˈkʌvəri/</w:t>
      </w:r>
      <w:r>
        <w:t xml:space="preserve"> n. 重获，复得(y-名词后缀)</w:t>
      </w:r>
    </w:p>
    <w:p>
      <w:pPr>
        <w:pStyle w:val="Para 01"/>
      </w:pPr>
      <w:r>
        <w:rPr>
          <w:rStyle w:val="Text7"/>
        </w:rPr>
        <w:t>例</w:t>
      </w:r>
      <w:r>
        <w:t xml:space="preserve"> (2010年英语二完形) But the pandemic is “moderate” in severity, according to Margaret Chan, the organization’s director general, with the overwhelming majority of patients experiencing only mild symptoms and a full recovery, often in the absence of any medical treatment. 但是根据该组织的总干事陈冯富珍的看法，疫情的严重程度为“中等”，因为绝大多数的患者只出现了轻微的症状，并且常常在没有任何治疗的情况下也能完全康复。</w:t>
      </w:r>
    </w:p>
    <w:p>
      <w:pPr>
        <w:pStyle w:val="Para 03"/>
      </w:pPr>
      <w:r>
        <w:rPr>
          <w:rStyle w:val="Text0"/>
        </w:rPr>
        <w:t xml:space="preserve">seething </w:t>
      </w:r>
      <w:r>
        <w:t>/'siːðɪŋ/</w:t>
      </w:r>
    </w:p>
    <w:p>
      <w:pPr>
        <w:pStyle w:val="Para 01"/>
      </w:pPr>
      <w:r>
        <w:t>adj. 剧烈的；沸腾的 [超纲词汇]</w:t>
      </w:r>
    </w:p>
    <w:p>
      <w:pPr>
        <w:pStyle w:val="Para 01"/>
      </w:pPr>
      <w:r>
        <w:rPr>
          <w:rStyle w:val="Text7"/>
        </w:rPr>
        <w:t>记</w:t>
      </w:r>
      <w:r>
        <w:t xml:space="preserve"> “seething-剧烈的”模仿“soothing-镇静的”而造，二者属于反义关系。</w:t>
      </w:r>
    </w:p>
    <w:p>
      <w:pPr>
        <w:pStyle w:val="Para 01"/>
      </w:pPr>
      <w:r>
        <w:rPr>
          <w:rStyle w:val="Text7"/>
        </w:rPr>
        <w:t>考</w:t>
      </w:r>
      <w:r>
        <w:t xml:space="preserve"> </w:t>
      </w:r>
      <w:r>
        <w:rPr>
          <w:rStyle w:val="Text3"/>
        </w:rPr>
        <w:t>seething anger</w:t>
      </w:r>
      <w:r>
        <w:t xml:space="preserve"> 激愤，怒火中烧(2006年-阅读1)</w:t>
      </w:r>
    </w:p>
    <w:p>
      <w:pPr>
        <w:pStyle w:val="Para 03"/>
      </w:pPr>
      <w:r>
        <w:rPr>
          <w:rStyle w:val="Text0"/>
        </w:rPr>
        <w:t xml:space="preserve">uninformed </w:t>
      </w:r>
      <w:r>
        <w:t>/ˌʌnɪnˈfɔːmd/</w:t>
      </w:r>
    </w:p>
    <w:p>
      <w:pPr>
        <w:pStyle w:val="Para 01"/>
      </w:pPr>
      <w:r>
        <w:t>adj. 信息不全的；不明真相的，未被通知的；无知的[超纲词汇]</w:t>
      </w:r>
    </w:p>
    <w:p>
      <w:pPr>
        <w:pStyle w:val="Para 01"/>
      </w:pPr>
      <w:r>
        <w:rPr>
          <w:rStyle w:val="Text7"/>
        </w:rPr>
        <w:t>记</w:t>
      </w:r>
      <w:r>
        <w:t xml:space="preserve"> un-否定前缀，inform=information-信息，ed-的→信息不全的——引申为“不明真相的，未被通知的；无知的”。</w:t>
      </w:r>
    </w:p>
    <w:p>
      <w:pPr>
        <w:pStyle w:val="Para 07"/>
      </w:pPr>
      <w:r>
        <w:t xml:space="preserve">wil(l)ful </w:t>
      </w:r>
      <w:r>
        <w:rPr>
          <w:rStyle w:val="Text1"/>
        </w:rPr>
        <w:t>/ˈwɪlfl/</w:t>
      </w:r>
    </w:p>
    <w:p>
      <w:pPr>
        <w:pStyle w:val="Para 01"/>
      </w:pPr>
      <w:r>
        <w:t>adj. 任性的，倔强的；故意的，存心的 [超纲词汇]</w:t>
      </w:r>
    </w:p>
    <w:p>
      <w:pPr>
        <w:pStyle w:val="Para 01"/>
      </w:pPr>
      <w:r>
        <w:rPr>
          <w:rStyle w:val="Text7"/>
        </w:rPr>
        <w:t>记</w:t>
      </w:r>
      <w:r>
        <w:t xml:space="preserve"> wil=will-意愿，ful-充满的→在某件事上充满了自己的主观“意愿”，完全由着性子来的——即“任性的，倔强的”，引申为“故意的，存心的”。</w:t>
      </w:r>
    </w:p>
    <w:p>
      <w:pPr>
        <w:pStyle w:val="Para 05"/>
      </w:pPr>
      <w:r>
        <w:t>派生词</w:t>
      </w:r>
    </w:p>
    <w:p>
      <w:pPr>
        <w:pStyle w:val="Para 01"/>
      </w:pPr>
      <w:r>
        <w:drawing>
          <wp:inline>
            <wp:extent cx="50800" cy="50800"/>
            <wp:effectExtent b="0" l="0" r="0" t="0"/>
            <wp:docPr descr="0" id="67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wilfully</w:t>
      </w:r>
      <w:r>
        <w:t xml:space="preserve"> </w:t>
      </w:r>
      <w:r>
        <w:rPr>
          <w:rStyle w:val="Text1"/>
        </w:rPr>
        <w:t>/ˈwɪlfəli/</w:t>
      </w:r>
      <w:r>
        <w:t xml:space="preserve"> adv. 任性地，倔强地；执着地(ly-副词后缀)</w:t>
      </w:r>
    </w:p>
    <w:p>
      <w:pPr>
        <w:pStyle w:val="Para 03"/>
      </w:pPr>
      <w:r>
        <w:rPr>
          <w:rStyle w:val="Text0"/>
        </w:rPr>
        <w:t xml:space="preserve">bind </w:t>
      </w:r>
      <w:r>
        <w:t>/baɪnd/</w:t>
      </w:r>
    </w:p>
    <w:p>
      <w:pPr>
        <w:pStyle w:val="Para 01"/>
      </w:pPr>
      <w:r>
        <w:t>vt. 捆绑，包扎；装订</w:t>
      </w:r>
    </w:p>
    <w:p>
      <w:pPr>
        <w:pStyle w:val="Para 03"/>
      </w:pPr>
      <w:r>
        <w:rPr>
          <w:rStyle w:val="Text0"/>
        </w:rPr>
        <w:t xml:space="preserve">defy </w:t>
      </w:r>
      <w:r>
        <w:t>/dɪˈfaɪ/</w:t>
      </w:r>
    </w:p>
    <w:p>
      <w:pPr>
        <w:pStyle w:val="Para 01"/>
      </w:pPr>
      <w:r>
        <w:t>vt. (公然)违抗，反抗</w:t>
      </w:r>
    </w:p>
    <w:p>
      <w:pPr>
        <w:pStyle w:val="Para 01"/>
      </w:pPr>
      <w:r>
        <w:rPr>
          <w:rStyle w:val="Text7"/>
        </w:rPr>
        <w:t>记</w:t>
      </w:r>
      <w:r>
        <w:t xml:space="preserve"> de-向下；否定前缀，f=fact-词根，做，y=ify-动词后缀→下面的人(下属) 不顺着做、对着干——即“(公然) 违抗，反抗”。</w:t>
      </w:r>
    </w:p>
    <w:p>
      <w:pPr>
        <w:pStyle w:val="Para 03"/>
      </w:pPr>
      <w:r>
        <w:rPr>
          <w:rStyle w:val="Text0"/>
        </w:rPr>
        <w:t xml:space="preserve">endure </w:t>
      </w:r>
      <w:r>
        <w:t>/ɪnˈdjʊə(r)/</w:t>
      </w:r>
    </w:p>
    <w:p>
      <w:pPr>
        <w:pStyle w:val="Para 01"/>
      </w:pPr>
      <w:r>
        <w:t>v. 忍耐，忍受；持久，耐久</w:t>
      </w:r>
    </w:p>
    <w:p>
      <w:pPr>
        <w:pStyle w:val="Para 01"/>
      </w:pPr>
      <w:r>
        <w:rPr>
          <w:rStyle w:val="Text7"/>
        </w:rPr>
        <w:t>记</w:t>
      </w:r>
      <w:r>
        <w:t xml:space="preserve"> en-使动，dur-词根，持续，持久，e-尾缀→使其“持续”一段时间，坚持一段时间——即“忍耐，忍受”，引申为“持久，耐久”。</w:t>
      </w:r>
    </w:p>
    <w:p>
      <w:pPr>
        <w:pStyle w:val="Para 03"/>
      </w:pPr>
      <w:r>
        <w:rPr>
          <w:rStyle w:val="Text0"/>
        </w:rPr>
        <w:t xml:space="preserve">fiction </w:t>
      </w:r>
      <w:r>
        <w:t>/ˈfɪkʃn/</w:t>
      </w:r>
    </w:p>
    <w:p>
      <w:pPr>
        <w:pStyle w:val="Para 01"/>
      </w:pPr>
      <w:r>
        <w:t>n. 虚构，杜撰；[总称]小说</w:t>
      </w:r>
    </w:p>
    <w:p>
      <w:pPr>
        <w:pStyle w:val="Para 01"/>
      </w:pPr>
      <w:r>
        <w:rPr>
          <w:rStyle w:val="Text7"/>
        </w:rPr>
        <w:t>记</w:t>
      </w:r>
      <w:r>
        <w:t xml:space="preserve"> fic=fake-伪造，tion=ion-名词后缀→虚构，杜撰——引申为“[总称] 小说”。</w:t>
      </w:r>
    </w:p>
    <w:p>
      <w:pPr>
        <w:pStyle w:val="Para 06"/>
      </w:pPr>
      <w:r>
        <w:rPr>
          <w:rStyle w:val="Text12"/>
        </w:rPr>
        <w:t>考</w:t>
      </w:r>
      <w:r>
        <w:rPr>
          <w:rStyle w:val="Text3"/>
        </w:rPr>
        <w:t xml:space="preserve"> </w:t>
      </w:r>
      <w:r>
        <w:t>science fiction writers</w:t>
      </w:r>
      <w:r>
        <w:rPr>
          <w:rStyle w:val="Text3"/>
        </w:rPr>
        <w:t xml:space="preserve"> 科幻小说作家(2013年-阅读3)</w:t>
      </w:r>
    </w:p>
    <w:p>
      <w:pPr>
        <w:pStyle w:val="Para 03"/>
      </w:pPr>
      <w:r>
        <w:rPr>
          <w:rStyle w:val="Text0"/>
        </w:rPr>
        <w:t xml:space="preserve">grace </w:t>
      </w:r>
      <w:r>
        <w:t>/ɡreɪs/</w:t>
      </w:r>
    </w:p>
    <w:p>
      <w:pPr>
        <w:pStyle w:val="Para 01"/>
      </w:pPr>
      <w:r>
        <w:t>n. 优美，文雅；魅力，风度</w:t>
      </w:r>
    </w:p>
    <w:p>
      <w:pPr>
        <w:pStyle w:val="Para 01"/>
      </w:pPr>
      <w:r>
        <w:rPr>
          <w:rStyle w:val="Text7"/>
        </w:rPr>
        <w:t>记</w:t>
      </w:r>
      <w:r>
        <w:t xml:space="preserve"> 该词由“great-极好的”和“nice-美好的”组合而来→优美，文雅；魅力，风度。</w:t>
      </w:r>
    </w:p>
    <w:p>
      <w:pPr>
        <w:pStyle w:val="Para 03"/>
      </w:pPr>
      <w:r>
        <w:rPr>
          <w:rStyle w:val="Text0"/>
        </w:rPr>
        <w:t xml:space="preserve">hip </w:t>
      </w:r>
      <w:r>
        <w:t>/hɪp/</w:t>
      </w:r>
    </w:p>
    <w:p>
      <w:pPr>
        <w:pStyle w:val="Para 01"/>
      </w:pPr>
      <w:r>
        <w:t>n. 臀部，屁股</w:t>
      </w:r>
    </w:p>
    <w:p>
      <w:pPr>
        <w:pStyle w:val="Para 03"/>
      </w:pPr>
      <w:r>
        <w:rPr>
          <w:rStyle w:val="Text0"/>
        </w:rPr>
        <w:t xml:space="preserve">mean </w:t>
      </w:r>
      <w:r>
        <w:t>/miːn/</w:t>
      </w:r>
    </w:p>
    <w:p>
      <w:pPr>
        <w:pStyle w:val="Para 01"/>
      </w:pPr>
      <w:r>
        <w:t>vt. 意思是，意指</w:t>
      </w:r>
    </w:p>
    <w:p>
      <w:pPr>
        <w:pStyle w:val="Para 05"/>
      </w:pPr>
      <w:r>
        <w:t>派生词</w:t>
      </w:r>
    </w:p>
    <w:p>
      <w:pPr>
        <w:pStyle w:val="Para 01"/>
      </w:pPr>
      <w:r>
        <w:drawing>
          <wp:inline>
            <wp:extent cx="50800" cy="50800"/>
            <wp:effectExtent b="0" l="0" r="0" t="0"/>
            <wp:docPr descr="0" id="67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means</w:t>
      </w:r>
      <w:r>
        <w:t xml:space="preserve"> </w:t>
      </w:r>
      <w:r>
        <w:rPr>
          <w:rStyle w:val="Text1"/>
        </w:rPr>
        <w:t>/miːnz/</w:t>
      </w:r>
      <w:r>
        <w:t xml:space="preserve"> n. 方法，手段，工具</w:t>
      </w:r>
    </w:p>
    <w:p>
      <w:pPr>
        <w:pStyle w:val="Para 01"/>
      </w:pPr>
      <w:r>
        <w:rPr>
          <w:rStyle w:val="Text7"/>
        </w:rPr>
        <w:t>记</w:t>
      </w:r>
      <w:r>
        <w:t xml:space="preserve"> mean-意思是，意指，s-名词后缀→所谓解题“方法”就是能够把题目的“意思”解释出来——即“方法，手段，工具”。</w:t>
      </w:r>
    </w:p>
    <w:p>
      <w:pPr>
        <w:pStyle w:val="Para 01"/>
      </w:pPr>
      <w:r>
        <w:rPr>
          <w:rStyle w:val="Text7"/>
        </w:rPr>
        <w:t>考</w:t>
      </w:r>
      <w:r>
        <w:t xml:space="preserve"> </w:t>
      </w:r>
      <w:r>
        <w:rPr>
          <w:rStyle w:val="Text3"/>
        </w:rPr>
        <w:t>by no means</w:t>
      </w:r>
      <w:r>
        <w:t xml:space="preserve"> 决不，并没有(2013年-阅读3)</w:t>
      </w:r>
    </w:p>
    <w:p>
      <w:pPr>
        <w:pStyle w:val="Para 01"/>
      </w:pPr>
      <w:r>
        <w:drawing>
          <wp:inline>
            <wp:extent cx="50800" cy="50800"/>
            <wp:effectExtent b="0" l="0" r="0" t="0"/>
            <wp:docPr descr="0" id="67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meaning</w:t>
      </w:r>
      <w:r>
        <w:t xml:space="preserve"> </w:t>
      </w:r>
      <w:r>
        <w:rPr>
          <w:rStyle w:val="Text1"/>
        </w:rPr>
        <w:t>/ˈmiːnɪŋ/</w:t>
      </w:r>
      <w:r>
        <w:t xml:space="preserve"> n. 意义，意思；意图(ing-名词后缀)</w:t>
      </w:r>
    </w:p>
    <w:p>
      <w:pPr>
        <w:pStyle w:val="Para 01"/>
      </w:pPr>
      <w:r>
        <w:drawing>
          <wp:inline>
            <wp:extent cx="50800" cy="50800"/>
            <wp:effectExtent b="0" l="0" r="0" t="0"/>
            <wp:docPr descr="0" id="67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meaningful</w:t>
      </w:r>
      <w:r>
        <w:t xml:space="preserve"> </w:t>
      </w:r>
      <w:r>
        <w:rPr>
          <w:rStyle w:val="Text1"/>
        </w:rPr>
        <w:t>/ˈmiːnɪŋfl/</w:t>
      </w:r>
      <w:r>
        <w:t xml:space="preserve"> adj. 有意义的，意味深长的(ful-的)</w:t>
      </w:r>
    </w:p>
    <w:p>
      <w:pPr>
        <w:pStyle w:val="Para 01"/>
      </w:pPr>
      <w:r>
        <w:rPr>
          <w:rStyle w:val="Text7"/>
        </w:rPr>
        <w:t>考</w:t>
      </w:r>
      <w:r>
        <w:t xml:space="preserve"> </w:t>
      </w:r>
      <w:r>
        <w:rPr>
          <w:rStyle w:val="Text3"/>
        </w:rPr>
        <w:t>less meaningful</w:t>
      </w:r>
      <w:r>
        <w:t xml:space="preserve"> 更无意义的(2013年-阅读2)</w:t>
      </w:r>
    </w:p>
    <w:p>
      <w:pPr>
        <w:pStyle w:val="Para 03"/>
      </w:pPr>
      <w:r>
        <w:rPr>
          <w:rStyle w:val="Text0"/>
        </w:rPr>
        <w:t xml:space="preserve">note </w:t>
      </w:r>
      <w:r>
        <w:t>/nəʊt/</w:t>
      </w:r>
    </w:p>
    <w:p>
      <w:pPr>
        <w:pStyle w:val="Para 01"/>
      </w:pPr>
      <w:r>
        <w:t>n. 笔记；注释；感觉；注意 vt. 记下；对…加注释；注意到；指出</w:t>
      </w:r>
    </w:p>
    <w:p>
      <w:pPr>
        <w:pStyle w:val="Para 03"/>
      </w:pPr>
      <w:r>
        <w:rPr>
          <w:rStyle w:val="Text0"/>
        </w:rPr>
        <w:t xml:space="preserve">outlive </w:t>
      </w:r>
      <w:r>
        <w:t>/ˌaʊtˈlɪv/</w:t>
      </w:r>
    </w:p>
    <w:p>
      <w:pPr>
        <w:pStyle w:val="Para 01"/>
      </w:pPr>
      <w:r>
        <w:t>v. 比…活得长，比…经久 [超纲词汇]</w:t>
      </w:r>
    </w:p>
    <w:p>
      <w:pPr>
        <w:pStyle w:val="Para 01"/>
      </w:pPr>
      <w:r>
        <w:rPr>
          <w:rStyle w:val="Text7"/>
        </w:rPr>
        <w:t>记</w:t>
      </w:r>
      <w:r>
        <w:t xml:space="preserve"> out-向外，出去，live-活，活着→“活”的时间超“出”一般人——即“比…活得长，比…经久”。</w:t>
      </w:r>
    </w:p>
    <w:p>
      <w:pPr>
        <w:pStyle w:val="Para 03"/>
      </w:pPr>
      <w:r>
        <w:rPr>
          <w:rStyle w:val="Text0"/>
        </w:rPr>
        <w:t xml:space="preserve">paycheck </w:t>
      </w:r>
      <w:r>
        <w:t>/ˈpeɪtʃek/</w:t>
      </w:r>
    </w:p>
    <w:p>
      <w:pPr>
        <w:pStyle w:val="Para 01"/>
      </w:pPr>
      <w:r>
        <w:t>n. 薪水支票，工资 [超纲词汇]</w:t>
      </w:r>
    </w:p>
    <w:p>
      <w:pPr>
        <w:pStyle w:val="Para 01"/>
      </w:pPr>
      <w:r>
        <w:rPr>
          <w:rStyle w:val="Text7"/>
        </w:rPr>
        <w:t>记</w:t>
      </w:r>
      <w:r>
        <w:t xml:space="preserve"> pay-支付；薪水，check-支票→薪水支票，工资。</w:t>
      </w:r>
    </w:p>
    <w:p>
      <w:pPr>
        <w:pStyle w:val="Para 03"/>
      </w:pPr>
      <w:r>
        <w:rPr>
          <w:rStyle w:val="Text0"/>
        </w:rPr>
        <w:t xml:space="preserve">vocation </w:t>
      </w:r>
      <w:r>
        <w:t>/vəʊˈkeɪʃn/</w:t>
      </w:r>
    </w:p>
    <w:p>
      <w:pPr>
        <w:pStyle w:val="Para 01"/>
      </w:pPr>
      <w:r>
        <w:t>n. 神召，天职；职业；使命感</w:t>
      </w:r>
    </w:p>
    <w:p>
      <w:pPr>
        <w:pStyle w:val="Para 01"/>
      </w:pPr>
      <w:r>
        <w:rPr>
          <w:rStyle w:val="Text7"/>
        </w:rPr>
        <w:t>记</w:t>
      </w:r>
      <w:r>
        <w:t xml:space="preserve"> voc-词根，喊叫；声音，ation-复合名词后缀→喊叫，召唤——专指奉命召唤神明的工作——即“神召，天职”，引申出“职业；使命感”。</w:t>
      </w:r>
    </w:p>
    <w:p>
      <w:pPr>
        <w:pStyle w:val="Para 03"/>
      </w:pPr>
      <w:r>
        <w:rPr>
          <w:rStyle w:val="Text0"/>
        </w:rPr>
        <w:t xml:space="preserve">actually </w:t>
      </w:r>
      <w:r>
        <w:t>/ˈæktʃuəli/</w:t>
      </w:r>
    </w:p>
    <w:p>
      <w:pPr>
        <w:pStyle w:val="Para 01"/>
      </w:pPr>
      <w:r>
        <w:t>adv. 实际上，事实上；的确，真实地</w:t>
      </w:r>
    </w:p>
    <w:p>
      <w:pPr>
        <w:pStyle w:val="Para 01"/>
      </w:pPr>
      <w:r>
        <w:rPr>
          <w:rStyle w:val="Text7"/>
        </w:rPr>
        <w:t>记</w:t>
      </w:r>
      <w:r>
        <w:t xml:space="preserve"> actual-实际的，真实的，ly-副词后缀→实际上，真实地。</w:t>
      </w:r>
    </w:p>
    <w:p>
      <w:pPr>
        <w:pStyle w:val="Para 01"/>
      </w:pPr>
      <w:r>
        <w:rPr>
          <w:rStyle w:val="Text7"/>
        </w:rPr>
        <w:t>例</w:t>
      </w:r>
      <w:r>
        <w:t xml:space="preserve"> (2014年英语一完形) Neuroscientists, experts who study the nervous system, are increasingly showing that there’s actually a lot that can be done. 研究神经系统的神经学家逐渐证明人们其实可以做很多事来改善这些情况。</w:t>
      </w:r>
    </w:p>
    <w:p>
      <w:pPr>
        <w:pStyle w:val="Para 03"/>
      </w:pPr>
      <w:r>
        <w:rPr>
          <w:rStyle w:val="Text0"/>
        </w:rPr>
        <w:t xml:space="preserve">anymore </w:t>
      </w:r>
      <w:r>
        <w:t>/ˌeniˈmɔː(r)/</w:t>
      </w:r>
    </w:p>
    <w:p>
      <w:pPr>
        <w:pStyle w:val="Para 01"/>
      </w:pPr>
      <w:r>
        <w:t>adv. 不再，再也不</w:t>
      </w:r>
    </w:p>
    <w:p>
      <w:pPr>
        <w:pStyle w:val="Para 03"/>
      </w:pPr>
      <w:r>
        <w:rPr>
          <w:rStyle w:val="Text0"/>
        </w:rPr>
        <w:t xml:space="preserve">bang </w:t>
      </w:r>
      <w:r>
        <w:t>/bæŋ/</w:t>
      </w:r>
    </w:p>
    <w:p>
      <w:pPr>
        <w:pStyle w:val="Para 01"/>
      </w:pPr>
      <w:r>
        <w:t>n. 突然巨响；前额短发vt. 发出巨响；猛击，重击；砰地放下</w:t>
      </w:r>
    </w:p>
    <w:p>
      <w:pPr>
        <w:pStyle w:val="Para 01"/>
      </w:pPr>
      <w:r>
        <w:rPr>
          <w:rStyle w:val="Text7"/>
        </w:rPr>
        <w:t>记</w:t>
      </w:r>
      <w:r>
        <w:t xml:space="preserve"> 该词是拟声词，模仿“突然巨响”的声音。</w:t>
      </w:r>
    </w:p>
    <w:p>
      <w:pPr>
        <w:pStyle w:val="Para 03"/>
      </w:pPr>
      <w:r>
        <w:rPr>
          <w:rStyle w:val="Text0"/>
        </w:rPr>
        <w:t xml:space="preserve">case </w:t>
      </w:r>
      <w:r>
        <w:t>/keɪs/</w:t>
      </w:r>
    </w:p>
    <w:p>
      <w:pPr>
        <w:pStyle w:val="Para 01"/>
      </w:pPr>
      <w:r>
        <w:t>n. 事例；情形；病例；案件</w:t>
      </w:r>
    </w:p>
    <w:p>
      <w:pPr>
        <w:pStyle w:val="Para 01"/>
      </w:pPr>
      <w:r>
        <w:rPr>
          <w:rStyle w:val="Text7"/>
        </w:rPr>
        <w:t>考</w:t>
      </w:r>
      <w:r>
        <w:t xml:space="preserve"> </w:t>
      </w:r>
      <w:r>
        <w:rPr>
          <w:rStyle w:val="Text3"/>
        </w:rPr>
        <w:t>in some cases</w:t>
      </w:r>
      <w:r>
        <w:t xml:space="preserve"> 在某些情况下，有时候(2011年-阅读3)</w:t>
      </w:r>
    </w:p>
    <w:p>
      <w:pPr>
        <w:pStyle w:val="Para 03"/>
      </w:pPr>
      <w:r>
        <w:rPr>
          <w:rStyle w:val="Text0"/>
        </w:rPr>
        <w:t xml:space="preserve">collective </w:t>
      </w:r>
      <w:r>
        <w:t>/kəˈlektɪv/</w:t>
      </w:r>
    </w:p>
    <w:p>
      <w:pPr>
        <w:pStyle w:val="Para 01"/>
      </w:pPr>
      <w:r>
        <w:t>adj. 集体的；总括的；集合的n. 集团</w:t>
      </w:r>
    </w:p>
    <w:p>
      <w:pPr>
        <w:pStyle w:val="Para 01"/>
      </w:pPr>
      <w:r>
        <w:rPr>
          <w:rStyle w:val="Text7"/>
        </w:rPr>
        <w:t>记</w:t>
      </w:r>
      <w:r>
        <w:t xml:space="preserve"> collect-收集、聚集，ive-的→集体的，集合的，引申为“集团”。</w:t>
      </w:r>
    </w:p>
    <w:p>
      <w:pPr>
        <w:pStyle w:val="Para 01"/>
      </w:pPr>
      <w:r>
        <w:rPr>
          <w:rStyle w:val="Text7"/>
        </w:rPr>
        <w:t>例</w:t>
      </w:r>
      <w:r>
        <w:t xml:space="preserve"> (2018年英语一阅读Text 4) There’s no change to collective bargaining at the USPS, a major omission considering that personnel accounts for 80 percent of the agency’s costs. 美国邮政总局的集体声讨没有带来任何改变，有一项重大疏漏是未考虑到全体人员支出占该机构运营成本的80%。</w:t>
      </w:r>
    </w:p>
    <w:p>
      <w:pPr>
        <w:pStyle w:val="Para 03"/>
      </w:pPr>
      <w:r>
        <w:rPr>
          <w:rStyle w:val="Text0"/>
        </w:rPr>
        <w:t xml:space="preserve">converge </w:t>
      </w:r>
      <w:r>
        <w:t>/kənˈvɜːdʒ/</w:t>
      </w:r>
    </w:p>
    <w:p>
      <w:pPr>
        <w:pStyle w:val="Para 01"/>
      </w:pPr>
      <w:r>
        <w:t>v. 聚集，汇合；（思想等）融合，趋同</w:t>
      </w:r>
    </w:p>
    <w:p>
      <w:pPr>
        <w:pStyle w:val="Para 01"/>
      </w:pPr>
      <w:r>
        <w:rPr>
          <w:rStyle w:val="Text7"/>
        </w:rPr>
        <w:t>记</w:t>
      </w:r>
      <w:r>
        <w:t xml:space="preserve"> con-共同，一起，verg-词根，倾向，倾斜，e-后缀→朝同一个点倾斜——即“聚集，汇合”，引申为“（思想等）融合，趋同”。</w:t>
      </w:r>
    </w:p>
    <w:p>
      <w:pPr>
        <w:pStyle w:val="Para 03"/>
      </w:pPr>
      <w:r>
        <w:rPr>
          <w:rStyle w:val="Text0"/>
        </w:rPr>
        <w:t xml:space="preserve">cunning </w:t>
      </w:r>
      <w:r>
        <w:t>/ˈkʌnɪŋ/</w:t>
      </w:r>
    </w:p>
    <w:p>
      <w:pPr>
        <w:pStyle w:val="Para 01"/>
      </w:pPr>
      <w:r>
        <w:t>adj. 狡猾的，诡诈的n. 狡猾，诡诈</w:t>
      </w:r>
    </w:p>
    <w:p>
      <w:pPr>
        <w:pStyle w:val="Para 01"/>
      </w:pPr>
      <w:r>
        <w:rPr>
          <w:rStyle w:val="Text7"/>
        </w:rPr>
        <w:t>记</w:t>
      </w:r>
      <w:r>
        <w:t xml:space="preserve"> cun=can-可以，能，n-双写，ing-的→什么都“可以”的，什么都“能”的，脑子灵光的——即“狡猾的，诡诈的”，引申为“狡猾，诡诈”。</w:t>
      </w:r>
    </w:p>
    <w:p>
      <w:pPr>
        <w:pStyle w:val="Para 03"/>
      </w:pPr>
      <w:r>
        <w:rPr>
          <w:rStyle w:val="Text0"/>
        </w:rPr>
        <w:t xml:space="preserve">difficult </w:t>
      </w:r>
      <w:r>
        <w:t>/ˈdɪfɪkəlt/</w:t>
      </w:r>
    </w:p>
    <w:p>
      <w:pPr>
        <w:pStyle w:val="Para 01"/>
      </w:pPr>
      <w:r>
        <w:t>adj. 困难的；难懂的</w:t>
      </w:r>
    </w:p>
    <w:p>
      <w:pPr>
        <w:pStyle w:val="Para 03"/>
      </w:pPr>
      <w:r>
        <w:rPr>
          <w:rStyle w:val="Text0"/>
        </w:rPr>
        <w:t xml:space="preserve">doctrine </w:t>
      </w:r>
      <w:r>
        <w:t>/ˈdɒktrɪn/</w:t>
      </w:r>
    </w:p>
    <w:p>
      <w:pPr>
        <w:pStyle w:val="Para 01"/>
      </w:pPr>
      <w:r>
        <w:t>n. 信条，教义；主义；正式声明</w:t>
      </w:r>
    </w:p>
    <w:p>
      <w:pPr>
        <w:pStyle w:val="Para 01"/>
      </w:pPr>
      <w:r>
        <w:rPr>
          <w:rStyle w:val="Text7"/>
        </w:rPr>
        <w:t>记</w:t>
      </w:r>
      <w:r>
        <w:t xml:space="preserve"> doct-词根，讲，教授，rin=religion-宗教，e-后缀→宗教讲授的东西——即“信条，教义”，引申为“主义”和“正式声明”。</w:t>
      </w:r>
    </w:p>
    <w:p>
      <w:pPr>
        <w:pStyle w:val="Para 01"/>
      </w:pPr>
      <w:r>
        <w:rPr>
          <w:rStyle w:val="Text7"/>
        </w:rPr>
        <w:t>例</w:t>
      </w:r>
      <w:r>
        <w:t xml:space="preserve"> (2015年英语一阅读Text 4) For a generation, the collective doctrine has been that the sorting mechanism of society should be profit. 对这一代人而言，“社会的分类机制应该是利益”已成为大众信条。</w:t>
      </w:r>
    </w:p>
    <w:p>
      <w:pPr>
        <w:pStyle w:val="Para 07"/>
      </w:pPr>
      <w:r>
        <w:t xml:space="preserve">embarrassing </w:t>
      </w:r>
      <w:r>
        <w:rPr>
          <w:rStyle w:val="Text1"/>
        </w:rPr>
        <w:t>/ɪmˈbærəsɪŋ/</w:t>
      </w:r>
    </w:p>
    <w:p>
      <w:pPr>
        <w:pStyle w:val="Para 01"/>
      </w:pPr>
      <w:r>
        <w:t>adj. 令人难堪的，使人困窘的</w:t>
      </w:r>
    </w:p>
    <w:p>
      <w:pPr>
        <w:pStyle w:val="Para 01"/>
      </w:pPr>
      <w:r>
        <w:rPr>
          <w:rStyle w:val="Text7"/>
        </w:rPr>
        <w:t>记</w:t>
      </w:r>
      <w:r>
        <w:t xml:space="preserve"> embarrass-使窘迫，使困窘，ing-的→令人难堪的，使人困窘的。</w:t>
      </w:r>
    </w:p>
    <w:p>
      <w:pPr>
        <w:pStyle w:val="Para 03"/>
      </w:pPr>
      <w:r>
        <w:rPr>
          <w:rStyle w:val="Text0"/>
        </w:rPr>
        <w:t xml:space="preserve">erupt </w:t>
      </w:r>
      <w:r>
        <w:t>/ɪˈrʌpt/</w:t>
      </w:r>
    </w:p>
    <w:p>
      <w:pPr>
        <w:pStyle w:val="Para 01"/>
      </w:pPr>
      <w:r>
        <w:t>v. （火山、冲突、感情等）爆发，突然发生</w:t>
      </w:r>
    </w:p>
    <w:p>
      <w:pPr>
        <w:pStyle w:val="Para 01"/>
      </w:pPr>
      <w:r>
        <w:rPr>
          <w:rStyle w:val="Text7"/>
        </w:rPr>
        <w:t>记</w:t>
      </w:r>
      <w:r>
        <w:t xml:space="preserve"> e-向外，出来，rupt-词根，破，裂→向外“破裂”，喷发出来——即“爆发，突然发生”。</w:t>
      </w:r>
    </w:p>
    <w:p>
      <w:pPr>
        <w:pStyle w:val="Para 03"/>
      </w:pPr>
      <w:r>
        <w:rPr>
          <w:rStyle w:val="Text0"/>
        </w:rPr>
        <w:t xml:space="preserve">formally </w:t>
      </w:r>
      <w:r>
        <w:t>/ˈfɔːməli/</w:t>
      </w:r>
    </w:p>
    <w:p>
      <w:pPr>
        <w:pStyle w:val="Para 01"/>
      </w:pPr>
      <w:r>
        <w:t>adv. 正式地；形式上地；正规地</w:t>
      </w:r>
    </w:p>
    <w:p>
      <w:pPr>
        <w:pStyle w:val="Para 01"/>
      </w:pPr>
      <w:r>
        <w:rPr>
          <w:rStyle w:val="Text7"/>
        </w:rPr>
        <w:t>记</w:t>
      </w:r>
      <w:r>
        <w:t xml:space="preserve"> formal-正式的，形式上的，ly- 副词后缀→正式地；形式上地。</w:t>
      </w:r>
    </w:p>
    <w:p>
      <w:pPr>
        <w:pStyle w:val="Para 03"/>
      </w:pPr>
      <w:r>
        <w:rPr>
          <w:rStyle w:val="Text0"/>
        </w:rPr>
        <w:t xml:space="preserve">grassroots </w:t>
      </w:r>
      <w:r>
        <w:t>/ˌɡrɑːsˈruːts/</w:t>
      </w:r>
    </w:p>
    <w:p>
      <w:pPr>
        <w:pStyle w:val="Para 01"/>
      </w:pPr>
      <w:r>
        <w:t>n. 基层组织；基层民众，草根</w:t>
      </w:r>
    </w:p>
    <w:p>
      <w:pPr>
        <w:pStyle w:val="Para 01"/>
      </w:pPr>
      <w:r>
        <w:rPr>
          <w:rStyle w:val="Text7"/>
        </w:rPr>
        <w:t>记</w:t>
      </w:r>
      <w:r>
        <w:t xml:space="preserve"> grass-草，root-根，s-名词后缀→基层民众，草根，引申为“基层组织”。</w:t>
      </w:r>
    </w:p>
    <w:p>
      <w:pPr>
        <w:pStyle w:val="Para 03"/>
      </w:pPr>
      <w:r>
        <w:rPr>
          <w:rStyle w:val="Text0"/>
        </w:rPr>
        <w:t xml:space="preserve">homebuyer </w:t>
      </w:r>
      <w:r>
        <w:t>/ˈhəʊmbaɪə(r)/</w:t>
      </w:r>
    </w:p>
    <w:p>
      <w:pPr>
        <w:pStyle w:val="Para 01"/>
      </w:pPr>
      <w:r>
        <w:t>n. 购房者，买房人</w:t>
      </w:r>
    </w:p>
    <w:p>
      <w:pPr>
        <w:pStyle w:val="Para 01"/>
      </w:pPr>
      <w:r>
        <w:rPr>
          <w:rStyle w:val="Text7"/>
        </w:rPr>
        <w:t>记</w:t>
      </w:r>
      <w:r>
        <w:t xml:space="preserve"> home-家，住宅，buyer-买主→购房者，买房人。</w:t>
      </w:r>
    </w:p>
    <w:p>
      <w:pPr>
        <w:pStyle w:val="Para 03"/>
      </w:pPr>
      <w:r>
        <w:rPr>
          <w:rStyle w:val="Text0"/>
        </w:rPr>
        <w:t xml:space="preserve">indication </w:t>
      </w:r>
      <w:r>
        <w:t>/ˌɪndɪˈkeɪʃn/</w:t>
      </w:r>
    </w:p>
    <w:p>
      <w:pPr>
        <w:pStyle w:val="Para 01"/>
      </w:pPr>
      <w:r>
        <w:t>n. 迹象；暗示；指示</w:t>
      </w:r>
    </w:p>
    <w:p>
      <w:pPr>
        <w:pStyle w:val="Para 01"/>
      </w:pPr>
      <w:r>
        <w:rPr>
          <w:rStyle w:val="Text7"/>
        </w:rPr>
        <w:t>记</w:t>
      </w:r>
      <w:r>
        <w:t xml:space="preserve"> indicat=indicate-指示，显示；暗示，ion-名词后缀→指示、显示出来的东西——即“迹象”。</w:t>
      </w:r>
    </w:p>
    <w:p>
      <w:pPr>
        <w:pStyle w:val="Para 03"/>
      </w:pPr>
      <w:r>
        <w:rPr>
          <w:rStyle w:val="Text0"/>
        </w:rPr>
        <w:t xml:space="preserve">instructor </w:t>
      </w:r>
      <w:r>
        <w:t>/ɪnˈstrʌktə(r)/</w:t>
      </w:r>
    </w:p>
    <w:p>
      <w:pPr>
        <w:pStyle w:val="Para 01"/>
      </w:pPr>
      <w:r>
        <w:t>n. 教师，讲师；指导员</w:t>
      </w:r>
    </w:p>
    <w:p>
      <w:pPr>
        <w:pStyle w:val="Para 01"/>
      </w:pPr>
      <w:r>
        <w:rPr>
          <w:rStyle w:val="Text7"/>
        </w:rPr>
        <w:t>记</w:t>
      </w:r>
      <w:r>
        <w:t xml:space="preserve"> instruct-教授，or-表人→教师，讲师，引申为“指导员”。</w:t>
      </w:r>
    </w:p>
    <w:p>
      <w:pPr>
        <w:pStyle w:val="Para 03"/>
      </w:pPr>
      <w:r>
        <w:rPr>
          <w:rStyle w:val="Text0"/>
        </w:rPr>
        <w:t xml:space="preserve">involuntary </w:t>
      </w:r>
      <w:r>
        <w:t>/ɪnˈvɒləntri/</w:t>
      </w:r>
    </w:p>
    <w:p>
      <w:pPr>
        <w:pStyle w:val="Para 01"/>
      </w:pPr>
      <w:r>
        <w:t>adj. 非自愿的；不由自主的</w:t>
      </w:r>
    </w:p>
    <w:p>
      <w:pPr>
        <w:pStyle w:val="Para 01"/>
      </w:pPr>
      <w:r>
        <w:rPr>
          <w:rStyle w:val="Text7"/>
        </w:rPr>
        <w:t>记</w:t>
      </w:r>
      <w:r>
        <w:t xml:space="preserve"> in-否定，voluntary-自愿的→非自愿的。</w:t>
      </w:r>
    </w:p>
    <w:p>
      <w:pPr>
        <w:pStyle w:val="Para 03"/>
      </w:pPr>
      <w:r>
        <w:rPr>
          <w:rStyle w:val="Text0"/>
        </w:rPr>
        <w:t xml:space="preserve">legacy </w:t>
      </w:r>
      <w:r>
        <w:t>/ˈlegəsi/</w:t>
      </w:r>
    </w:p>
    <w:p>
      <w:pPr>
        <w:pStyle w:val="Para 01"/>
      </w:pPr>
      <w:r>
        <w:t>n. 遗赠财物；遗产；遗留问题</w:t>
      </w:r>
    </w:p>
    <w:p>
      <w:pPr>
        <w:pStyle w:val="Para 01"/>
      </w:pPr>
      <w:r>
        <w:rPr>
          <w:rStyle w:val="Text7"/>
        </w:rPr>
        <w:t>记</w:t>
      </w:r>
      <w:r>
        <w:t xml:space="preserve"> leg-词根，法律，acy-名词后缀→从先辈那里得到的合“法”继承的东西——即“遗产，遗赠财物”，引申为“遗留问题”。</w:t>
      </w:r>
    </w:p>
    <w:p>
      <w:pPr>
        <w:pStyle w:val="Para 01"/>
      </w:pPr>
      <w:r>
        <w:rPr>
          <w:rStyle w:val="Text7"/>
        </w:rPr>
        <w:t>考</w:t>
      </w:r>
      <w:r>
        <w:t xml:space="preserve"> </w:t>
      </w:r>
      <w:r>
        <w:rPr>
          <w:rStyle w:val="Text3"/>
        </w:rPr>
        <w:t>legacy product</w:t>
      </w:r>
      <w:r>
        <w:t xml:space="preserve"> 传统产品(2015年-阅读4)</w:t>
      </w:r>
    </w:p>
    <w:p>
      <w:pPr>
        <w:pStyle w:val="Para 01"/>
      </w:pPr>
      <w:r>
        <w:rPr>
          <w:rStyle w:val="Text7"/>
        </w:rPr>
        <w:t>例</w:t>
      </w:r>
      <w:r>
        <w:t xml:space="preserve"> (2018年英语一阅读Text 4) I would raise prices and make it into more of a legacy product. 我会提高价格，让它更多地成为遗产性产品。</w:t>
      </w:r>
    </w:p>
    <w:p>
      <w:pPr>
        <w:pStyle w:val="Para 03"/>
      </w:pPr>
      <w:r>
        <w:rPr>
          <w:rStyle w:val="Text0"/>
        </w:rPr>
        <w:t xml:space="preserve">mandatory </w:t>
      </w:r>
      <w:r>
        <w:t>/ˈmændətəri/</w:t>
      </w:r>
    </w:p>
    <w:p>
      <w:pPr>
        <w:pStyle w:val="Para 01"/>
      </w:pPr>
      <w:r>
        <w:t>adj. 强制的，法定的；义务的</w:t>
      </w:r>
    </w:p>
    <w:p>
      <w:pPr>
        <w:pStyle w:val="Para 01"/>
      </w:pPr>
      <w:r>
        <w:rPr>
          <w:rStyle w:val="Text7"/>
        </w:rPr>
        <w:t>记</w:t>
      </w:r>
      <w:r>
        <w:t xml:space="preserve"> mandat=mandate-命令，授权，ory-的→上级命令的，授权的——即“强制的，法定的”，引申为“义务的”。</w:t>
      </w:r>
    </w:p>
    <w:p>
      <w:pPr>
        <w:pStyle w:val="Para 03"/>
      </w:pPr>
      <w:r>
        <w:rPr>
          <w:rStyle w:val="Text0"/>
        </w:rPr>
        <w:t xml:space="preserve">minimize </w:t>
      </w:r>
      <w:r>
        <w:t>/ˈmɪnɪmaɪz/</w:t>
      </w:r>
    </w:p>
    <w:p>
      <w:pPr>
        <w:pStyle w:val="Para 01"/>
      </w:pPr>
      <w:r>
        <w:t>vt. 使降至最低程度</w:t>
      </w:r>
    </w:p>
    <w:p>
      <w:pPr>
        <w:pStyle w:val="Para 01"/>
      </w:pPr>
      <w:r>
        <w:rPr>
          <w:rStyle w:val="Text7"/>
        </w:rPr>
        <w:t>记</w:t>
      </w:r>
      <w:r>
        <w:t xml:space="preserve"> minim=minimum-最小值，最低量，ize-动词后缀→使降至最低程度。</w:t>
      </w:r>
    </w:p>
    <w:p>
      <w:pPr>
        <w:pStyle w:val="Para 03"/>
      </w:pPr>
      <w:r>
        <w:rPr>
          <w:rStyle w:val="Text0"/>
        </w:rPr>
        <w:t xml:space="preserve">normal </w:t>
      </w:r>
      <w:r>
        <w:t>/ˈnɔːml/</w:t>
      </w:r>
    </w:p>
    <w:p>
      <w:pPr>
        <w:pStyle w:val="Para 01"/>
      </w:pPr>
      <w:r>
        <w:t>adj. 正常的，标准的；通常的</w:t>
      </w:r>
    </w:p>
    <w:p>
      <w:pPr>
        <w:pStyle w:val="Para 01"/>
      </w:pPr>
      <w:r>
        <w:rPr>
          <w:rStyle w:val="Text7"/>
        </w:rPr>
        <w:t>记</w:t>
      </w:r>
      <w:r>
        <w:t xml:space="preserve"> norm-正常，标准，al-的→正常的，标准的，引申为“通常的”。</w:t>
      </w:r>
    </w:p>
    <w:p>
      <w:pPr>
        <w:pStyle w:val="Para 03"/>
      </w:pPr>
      <w:r>
        <w:rPr>
          <w:rStyle w:val="Text0"/>
        </w:rPr>
        <w:t xml:space="preserve">orbiter </w:t>
      </w:r>
      <w:r>
        <w:t>/ˈɔːbɪtə/</w:t>
      </w:r>
    </w:p>
    <w:p>
      <w:pPr>
        <w:pStyle w:val="Para 01"/>
      </w:pPr>
      <w:r>
        <w:t>n. 轨道飞行器；人造卫星</w:t>
      </w:r>
    </w:p>
    <w:p>
      <w:pPr>
        <w:pStyle w:val="Para 01"/>
      </w:pPr>
      <w:r>
        <w:rPr>
          <w:rStyle w:val="Text7"/>
        </w:rPr>
        <w:t>记</w:t>
      </w:r>
      <w:r>
        <w:t xml:space="preserve"> orbit-轨道，er-名词后缀→轨道飞行器，引申为“人造卫星”。</w:t>
      </w:r>
    </w:p>
    <w:p>
      <w:pPr>
        <w:pStyle w:val="Para 03"/>
      </w:pPr>
      <w:r>
        <w:rPr>
          <w:rStyle w:val="Text0"/>
        </w:rPr>
        <w:t xml:space="preserve">paradise </w:t>
      </w:r>
      <w:r>
        <w:t>/ˈpærədaɪs/</w:t>
      </w:r>
    </w:p>
    <w:p>
      <w:pPr>
        <w:pStyle w:val="Para 01"/>
      </w:pPr>
      <w:r>
        <w:t>n. 天堂，天国；福地</w:t>
      </w:r>
    </w:p>
    <w:p>
      <w:pPr>
        <w:pStyle w:val="Para 01"/>
      </w:pPr>
      <w:r>
        <w:rPr>
          <w:rStyle w:val="Text7"/>
        </w:rPr>
        <w:t>记</w:t>
      </w:r>
      <w:r>
        <w:t xml:space="preserve"> para-词根，保护，dis=death-死亡，e-后缀→得到上帝的“保护”，得到永生的地方——即“天堂，天国”。</w:t>
      </w:r>
    </w:p>
    <w:p>
      <w:pPr>
        <w:pStyle w:val="Para 03"/>
      </w:pPr>
      <w:r>
        <w:rPr>
          <w:rStyle w:val="Text0"/>
        </w:rPr>
        <w:t xml:space="preserve">polarize </w:t>
      </w:r>
      <w:r>
        <w:t>/ˈpəʊləraɪz/</w:t>
      </w:r>
    </w:p>
    <w:p>
      <w:pPr>
        <w:pStyle w:val="Para 01"/>
      </w:pPr>
      <w:r>
        <w:t>v. （使）两极化，（使）分化；（使）对立</w:t>
      </w:r>
    </w:p>
    <w:p>
      <w:pPr>
        <w:pStyle w:val="Para 01"/>
      </w:pPr>
      <w:r>
        <w:rPr>
          <w:rStyle w:val="Text7"/>
        </w:rPr>
        <w:t>记</w:t>
      </w:r>
      <w:r>
        <w:t xml:space="preserve"> polar-南(北)极的，极地的；极性的，ize-动词后缀→（使）两极化，（使）分化，引申为“（使）对立”。</w:t>
      </w:r>
    </w:p>
    <w:p>
      <w:pPr>
        <w:pStyle w:val="Para 07"/>
      </w:pPr>
      <w:r>
        <w:t xml:space="preserve">reasonableness </w:t>
      </w:r>
      <w:r>
        <w:rPr>
          <w:rStyle w:val="Text1"/>
        </w:rPr>
        <w:t>/ˈriːznəblnəs/</w:t>
      </w:r>
    </w:p>
    <w:p>
      <w:pPr>
        <w:pStyle w:val="Para 01"/>
      </w:pPr>
      <w:r>
        <w:t>n. 合理</w:t>
      </w:r>
    </w:p>
    <w:p>
      <w:pPr>
        <w:pStyle w:val="Para 01"/>
      </w:pPr>
      <w:r>
        <w:rPr>
          <w:rStyle w:val="Text7"/>
        </w:rPr>
        <w:t>记</w:t>
      </w:r>
      <w:r>
        <w:t xml:space="preserve"> reasonable-合理的，公道的，ness-名词后缀→合理。</w:t>
      </w:r>
    </w:p>
    <w:p>
      <w:pPr>
        <w:pStyle w:val="Para 07"/>
      </w:pPr>
      <w:r>
        <w:t xml:space="preserve">renaissance </w:t>
      </w:r>
      <w:r>
        <w:rPr>
          <w:rStyle w:val="Text1"/>
        </w:rPr>
        <w:t>/rɪˈneɪsns/</w:t>
      </w:r>
    </w:p>
    <w:p>
      <w:pPr>
        <w:pStyle w:val="Para 01"/>
      </w:pPr>
      <w:r>
        <w:t>n. （欧洲）文艺复兴（时期）；复兴，重振</w:t>
      </w:r>
    </w:p>
    <w:p>
      <w:pPr>
        <w:pStyle w:val="Para 01"/>
      </w:pPr>
      <w:r>
        <w:rPr>
          <w:rStyle w:val="Text7"/>
        </w:rPr>
        <w:t>记</w:t>
      </w:r>
      <w:r>
        <w:t xml:space="preserve"> re-一再，反复，nais=nat-词根，出生，s-双写，ance-名词后缀→再生，重获生机——即“复兴”，引申为“文艺复兴(时期)”。</w:t>
      </w:r>
    </w:p>
    <w:p>
      <w:pPr>
        <w:pStyle w:val="Para 01"/>
      </w:pPr>
      <w:r>
        <w:rPr>
          <w:rStyle w:val="Text7"/>
        </w:rPr>
        <w:t>例</w:t>
      </w:r>
      <w:r>
        <w:t xml:space="preserve"> (2017年英语一阅读Text 2) Hawaiian culture is not a relic of the past; it is a living culture undergoing a renaissance today. 夏威夷文化不是历史的遗产，而是现今正在经历文艺复兴、有着生命力的文化。</w:t>
      </w:r>
    </w:p>
    <w:p>
      <w:pPr>
        <w:pStyle w:val="Para 03"/>
      </w:pPr>
      <w:r>
        <w:rPr>
          <w:rStyle w:val="Text0"/>
        </w:rPr>
        <w:t xml:space="preserve">rustle </w:t>
      </w:r>
      <w:r>
        <w:t>/ˈrʌsl/</w:t>
      </w:r>
    </w:p>
    <w:p>
      <w:pPr>
        <w:pStyle w:val="Para 01"/>
      </w:pPr>
      <w:r>
        <w:t>v. （使）沙沙作响，（使）发沙沙声</w:t>
      </w:r>
    </w:p>
    <w:p>
      <w:pPr>
        <w:pStyle w:val="Para 01"/>
      </w:pPr>
      <w:r>
        <w:rPr>
          <w:rStyle w:val="Text7"/>
        </w:rPr>
        <w:t>记</w:t>
      </w:r>
      <w:r>
        <w:t xml:space="preserve"> 拟声词，模仿“沙沙作响”的声音。</w:t>
      </w:r>
    </w:p>
    <w:p>
      <w:pPr>
        <w:pStyle w:val="Para 03"/>
      </w:pPr>
      <w:r>
        <w:rPr>
          <w:rStyle w:val="Text0"/>
        </w:rPr>
        <w:t xml:space="preserve">solvable </w:t>
      </w:r>
      <w:r>
        <w:t>/ˈsɒlvəbl/</w:t>
      </w:r>
    </w:p>
    <w:p>
      <w:pPr>
        <w:pStyle w:val="Para 01"/>
      </w:pPr>
      <w:r>
        <w:t>adj. 可解决的；可溶的</w:t>
      </w:r>
    </w:p>
    <w:p>
      <w:pPr>
        <w:pStyle w:val="Para 01"/>
      </w:pPr>
      <w:r>
        <w:rPr>
          <w:rStyle w:val="Text7"/>
        </w:rPr>
        <w:t>记</w:t>
      </w:r>
      <w:r>
        <w:t xml:space="preserve"> solv=solve-解决，溶解，able-能够…的，可以…的→可解决的；可溶的。</w:t>
      </w:r>
    </w:p>
    <w:p>
      <w:pPr>
        <w:pStyle w:val="Para 03"/>
      </w:pPr>
      <w:r>
        <w:rPr>
          <w:rStyle w:val="Text0"/>
        </w:rPr>
        <w:t xml:space="preserve">streaming </w:t>
      </w:r>
      <w:r>
        <w:t>/ˈstriːmɪŋ/</w:t>
      </w:r>
    </w:p>
    <w:p>
      <w:pPr>
        <w:pStyle w:val="Para 01"/>
      </w:pPr>
      <w:r>
        <w:t>n. 流媒体；串流</w:t>
      </w:r>
    </w:p>
    <w:p>
      <w:pPr>
        <w:pStyle w:val="Para 01"/>
      </w:pPr>
      <w:r>
        <w:rPr>
          <w:rStyle w:val="Text7"/>
        </w:rPr>
        <w:t>记</w:t>
      </w:r>
      <w:r>
        <w:t xml:space="preserve"> stream-溪流，流动，ing-名词后缀→流媒体；串流。</w:t>
      </w:r>
    </w:p>
    <w:p>
      <w:pPr>
        <w:pStyle w:val="Para 01"/>
      </w:pPr>
      <w:r>
        <w:rPr>
          <w:rStyle w:val="Text7"/>
        </w:rPr>
        <w:t>例</w:t>
      </w:r>
      <w:r>
        <w:t xml:space="preserve"> (2016年英语一阅读Text 4) Peretti gives the example of Netflix discontinuing its DVD-mailing service to focus on streaming. 佩雷蒂以奈飞公司（Netflix）停止DVD邮寄服务转而集中于流媒体为例来进行说明。</w:t>
      </w:r>
    </w:p>
    <w:p>
      <w:pPr>
        <w:pStyle w:val="Para 03"/>
      </w:pPr>
      <w:r>
        <w:rPr>
          <w:rStyle w:val="Text0"/>
        </w:rPr>
        <w:t xml:space="preserve">tablet </w:t>
      </w:r>
      <w:r>
        <w:t>/ˈtæblət/</w:t>
      </w:r>
    </w:p>
    <w:p>
      <w:pPr>
        <w:pStyle w:val="Para 01"/>
      </w:pPr>
      <w:r>
        <w:t>n. 药片；匾，碑；小块</w:t>
      </w:r>
    </w:p>
    <w:p>
      <w:pPr>
        <w:pStyle w:val="Para 01"/>
      </w:pPr>
      <w:r>
        <w:rPr>
          <w:rStyle w:val="Text7"/>
        </w:rPr>
        <w:t>记</w:t>
      </w:r>
      <w:r>
        <w:t xml:space="preserve"> table-桌子；平板，et-名词后缀，小→匾，碑，后引申为“药片”。谐音：太不灵了——这“药片”太不灵了。</w:t>
      </w:r>
    </w:p>
    <w:p>
      <w:pPr>
        <w:pStyle w:val="Para 03"/>
      </w:pPr>
      <w:r>
        <w:rPr>
          <w:rStyle w:val="Text0"/>
        </w:rPr>
        <w:t xml:space="preserve">timely </w:t>
      </w:r>
      <w:r>
        <w:t>/ˈtaɪmli/</w:t>
      </w:r>
    </w:p>
    <w:p>
      <w:pPr>
        <w:pStyle w:val="Para 01"/>
      </w:pPr>
      <w:r>
        <w:t>adj. 适时的；及时的</w:t>
      </w:r>
    </w:p>
    <w:p>
      <w:pPr>
        <w:pStyle w:val="Para 03"/>
      </w:pPr>
      <w:r>
        <w:rPr>
          <w:rStyle w:val="Text0"/>
        </w:rPr>
        <w:t xml:space="preserve">tune </w:t>
      </w:r>
      <w:r>
        <w:t>/tjuːn/</w:t>
      </w:r>
    </w:p>
    <w:p>
      <w:pPr>
        <w:pStyle w:val="Para 01"/>
      </w:pPr>
      <w:r>
        <w:t>n. 曲调；乐曲；主旋律v. 调试；调音；调台</w:t>
      </w:r>
    </w:p>
    <w:p>
      <w:pPr>
        <w:pStyle w:val="Para 01"/>
      </w:pPr>
      <w:r>
        <w:rPr>
          <w:rStyle w:val="Text7"/>
        </w:rPr>
        <w:t>记</w:t>
      </w:r>
      <w:r>
        <w:t xml:space="preserve"> tune是“tone-音调，腔调”的变体拼写→表示“曲调，主旋律”，后引申出动词含义“调试，调音”。</w:t>
      </w:r>
    </w:p>
    <w:p>
      <w:pPr>
        <w:pStyle w:val="Para 03"/>
      </w:pPr>
      <w:r>
        <w:rPr>
          <w:rStyle w:val="Text0"/>
        </w:rPr>
        <w:t xml:space="preserve">unresponsive </w:t>
      </w:r>
      <w:r>
        <w:t>/ˌʌnrɪˈspɒnsɪv/</w:t>
      </w:r>
    </w:p>
    <w:p>
      <w:pPr>
        <w:pStyle w:val="Para 01"/>
      </w:pPr>
      <w:r>
        <w:t>adj. 无回应的，无答复的；没有反应的</w:t>
      </w:r>
    </w:p>
    <w:p>
      <w:pPr>
        <w:pStyle w:val="Para 01"/>
      </w:pPr>
      <w:r>
        <w:rPr>
          <w:rStyle w:val="Text7"/>
        </w:rPr>
        <w:t>记</w:t>
      </w:r>
      <w:r>
        <w:t xml:space="preserve"> un-否定，responsive-回答的，回应的→无回应的，无答复的，引申为“没有反应的”。</w:t>
      </w:r>
    </w:p>
    <w:p>
      <w:pPr>
        <w:pStyle w:val="Para 03"/>
      </w:pPr>
      <w:r>
        <w:rPr>
          <w:rStyle w:val="Text0"/>
        </w:rPr>
        <w:t xml:space="preserve">voter </w:t>
      </w:r>
      <w:r>
        <w:t>/ˈvəʊtə(r)/</w:t>
      </w:r>
    </w:p>
    <w:p>
      <w:pPr>
        <w:pStyle w:val="Para 01"/>
      </w:pPr>
      <w:r>
        <w:t>n. 选民，投票人</w:t>
      </w:r>
    </w:p>
    <w:p>
      <w:pPr>
        <w:pStyle w:val="Para 01"/>
      </w:pPr>
      <w:r>
        <w:rPr>
          <w:rStyle w:val="Text7"/>
        </w:rPr>
        <w:t>记</w:t>
      </w:r>
      <w:r>
        <w:t xml:space="preserve"> vote-投票，选举，er-表人→选民，投票人。</w:t>
      </w:r>
    </w:p>
    <w:p>
      <w:pPr>
        <w:pStyle w:val="Para 03"/>
      </w:pPr>
      <w:r>
        <w:rPr>
          <w:rStyle w:val="Text0"/>
        </w:rPr>
        <w:t xml:space="preserve">widow </w:t>
      </w:r>
      <w:r>
        <w:t>/ˈwɪdəʊ/</w:t>
      </w:r>
    </w:p>
    <w:p>
      <w:pPr>
        <w:pStyle w:val="Para 01"/>
      </w:pPr>
      <w:r>
        <w:t>n. 寡妇</w:t>
      </w:r>
    </w:p>
    <w:p>
      <w:pPr>
        <w:pStyle w:val="Para 01"/>
      </w:pPr>
      <w:r>
        <w:rPr>
          <w:rStyle w:val="Text7"/>
        </w:rPr>
        <w:t>记</w:t>
      </w:r>
      <w:r>
        <w:t xml:space="preserve"> wid=vid-词根，分离，分开，ow=woman-女人→与丈夫生死“分离”的女人——即“寡妇”。联想：忧郁的寡妇（widow）站在窗户（window）前。</w:t>
      </w:r>
    </w:p>
    <w:p>
      <w:pPr>
        <w:pStyle w:val="Para 03"/>
      </w:pPr>
      <w:r>
        <w:rPr>
          <w:rStyle w:val="Text0"/>
        </w:rPr>
        <w:t xml:space="preserve">chair </w:t>
      </w:r>
      <w:r>
        <w:t>/tʃeə(r)/</w:t>
      </w:r>
    </w:p>
    <w:p>
      <w:pPr>
        <w:pStyle w:val="Para 01"/>
      </w:pPr>
      <w:r>
        <w:t>n. 椅子；(会议的)主席 vt. 担任主席</w:t>
      </w:r>
    </w:p>
    <w:p>
      <w:pPr>
        <w:pStyle w:val="Para 05"/>
      </w:pPr>
      <w:r>
        <w:t>派生词</w:t>
      </w:r>
    </w:p>
    <w:p>
      <w:pPr>
        <w:pStyle w:val="Para 01"/>
      </w:pPr>
      <w:r>
        <w:drawing>
          <wp:inline>
            <wp:extent cx="50800" cy="50800"/>
            <wp:effectExtent b="0" l="0" r="0" t="0"/>
            <wp:docPr descr="0" id="67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chairman</w:t>
      </w:r>
      <w:r>
        <w:t xml:space="preserve"> </w:t>
      </w:r>
      <w:r>
        <w:rPr>
          <w:rStyle w:val="Text1"/>
        </w:rPr>
        <w:t>/ˈtʃeəmən/</w:t>
      </w:r>
      <w:r>
        <w:t xml:space="preserve"> n. (会议的) 主席，议长；委员长；董事长；(大学的) 系主任</w:t>
      </w:r>
    </w:p>
    <w:p>
      <w:pPr>
        <w:pStyle w:val="Para 01"/>
      </w:pPr>
      <w:r>
        <w:rPr>
          <w:rStyle w:val="Text7"/>
        </w:rPr>
        <w:t>记</w:t>
      </w:r>
      <w:r>
        <w:t xml:space="preserve"> chair-椅子，man-人→坐头把交椅的人——即“(会议的) 主席，议长”，引申为“委员长；董事长；(大学的) 系主任”。</w:t>
      </w:r>
    </w:p>
    <w:p>
      <w:pPr>
        <w:pStyle w:val="Para 03"/>
      </w:pPr>
      <w:r>
        <w:rPr>
          <w:rStyle w:val="Text0"/>
        </w:rPr>
        <w:t xml:space="preserve">degrade </w:t>
      </w:r>
      <w:r>
        <w:t>/dɪˈɡreɪd/</w:t>
      </w:r>
    </w:p>
    <w:p>
      <w:pPr>
        <w:pStyle w:val="Para 01"/>
      </w:pPr>
      <w:r>
        <w:t>vt. 使降级，降低…的地位；使堕落</w:t>
      </w:r>
    </w:p>
    <w:p>
      <w:pPr>
        <w:pStyle w:val="Para 01"/>
      </w:pPr>
      <w:r>
        <w:rPr>
          <w:rStyle w:val="Text7"/>
        </w:rPr>
        <w:t>记</w:t>
      </w:r>
      <w:r>
        <w:t xml:space="preserve"> de-向下，grade-等级，级别→使降级，降低…的地位——引申为“使堕落”。</w:t>
      </w:r>
    </w:p>
    <w:p>
      <w:pPr>
        <w:pStyle w:val="Para 01"/>
      </w:pPr>
      <w:r>
        <w:rPr>
          <w:rStyle w:val="Text7"/>
        </w:rPr>
        <w:t>近</w:t>
      </w:r>
      <w:r>
        <w:t xml:space="preserve"> downgrade (v. 使降低；使降级)</w:t>
      </w:r>
    </w:p>
    <w:p>
      <w:pPr>
        <w:pStyle w:val="Para 05"/>
      </w:pPr>
      <w:r>
        <w:t>派生词</w:t>
      </w:r>
    </w:p>
    <w:p>
      <w:pPr>
        <w:pStyle w:val="Para 01"/>
      </w:pPr>
      <w:r>
        <w:drawing>
          <wp:inline>
            <wp:extent cx="50800" cy="50800"/>
            <wp:effectExtent b="0" l="0" r="0" t="0"/>
            <wp:docPr descr="0" id="67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degradation</w:t>
      </w:r>
      <w:r>
        <w:t xml:space="preserve"> </w:t>
      </w:r>
      <w:r>
        <w:rPr>
          <w:rStyle w:val="Text1"/>
        </w:rPr>
        <w:t>/ˌdeɡrəˈdeɪʃn/</w:t>
      </w:r>
      <w:r>
        <w:t xml:space="preserve"> n. 降低，降级；堕落；退化(ation-名词后缀)</w:t>
      </w:r>
    </w:p>
    <w:p>
      <w:pPr>
        <w:pStyle w:val="Para 03"/>
      </w:pPr>
      <w:r>
        <w:rPr>
          <w:rStyle w:val="Text0"/>
        </w:rPr>
        <w:t xml:space="preserve">hire </w:t>
      </w:r>
      <w:r>
        <w:t>/ˈhaɪə(r)/</w:t>
      </w:r>
    </w:p>
    <w:p>
      <w:pPr>
        <w:pStyle w:val="Para 01"/>
      </w:pPr>
      <w:r>
        <w:t>n./v. 雇用；租借</w:t>
      </w:r>
    </w:p>
    <w:p>
      <w:pPr>
        <w:pStyle w:val="Para 01"/>
      </w:pPr>
      <w:r>
        <w:rPr>
          <w:rStyle w:val="Text7"/>
        </w:rPr>
        <w:t>记</w:t>
      </w:r>
      <w:r>
        <w:t xml:space="preserve"> 在职场上，受雇用(hire)的人都有可能遭到解雇(fire)。</w:t>
      </w:r>
    </w:p>
    <w:p>
      <w:pPr>
        <w:pStyle w:val="Para 01"/>
      </w:pPr>
      <w:r>
        <w:rPr>
          <w:rStyle w:val="Text7"/>
        </w:rPr>
        <w:t>反</w:t>
      </w:r>
      <w:r>
        <w:t xml:space="preserve"> fire (v. 解雇；射击)</w:t>
      </w:r>
    </w:p>
    <w:p>
      <w:pPr>
        <w:pStyle w:val="Para 07"/>
      </w:pPr>
      <w:r>
        <w:t>live</w:t>
      </w:r>
    </w:p>
    <w:p>
      <w:pPr>
        <w:pStyle w:val="Para 01"/>
      </w:pPr>
      <w:r>
        <w:rPr>
          <w:rStyle w:val="Text1"/>
        </w:rPr>
        <w:t>/lɪv/</w:t>
      </w:r>
      <w:r>
        <w:t xml:space="preserve"> v. 活，活着；居住，生活 </w:t>
      </w:r>
      <w:r>
        <w:rPr>
          <w:rStyle w:val="Text1"/>
        </w:rPr>
        <w:t>/laɪv/</w:t>
      </w:r>
      <w:r>
        <w:t xml:space="preserve"> adj. 活的，有生命的；直播的</w:t>
      </w:r>
    </w:p>
    <w:p>
      <w:pPr>
        <w:pStyle w:val="Para 01"/>
      </w:pPr>
      <w:r>
        <w:rPr>
          <w:rStyle w:val="Text7"/>
        </w:rPr>
        <w:t>考</w:t>
      </w:r>
      <w:r>
        <w:t xml:space="preserve"> </w:t>
      </w:r>
      <w:r>
        <w:rPr>
          <w:rStyle w:val="Text3"/>
        </w:rPr>
        <w:t>live off</w:t>
      </w:r>
      <w:r>
        <w:t xml:space="preserve"> 依赖…生活，靠…而活(2006年-阅读2)</w:t>
      </w:r>
    </w:p>
    <w:p>
      <w:pPr>
        <w:pStyle w:val="Para 05"/>
      </w:pPr>
      <w:r>
        <w:t>派生词</w:t>
      </w:r>
    </w:p>
    <w:p>
      <w:pPr>
        <w:pStyle w:val="Para 01"/>
      </w:pPr>
      <w:r>
        <w:drawing>
          <wp:inline>
            <wp:extent cx="50800" cy="50800"/>
            <wp:effectExtent b="0" l="0" r="0" t="0"/>
            <wp:docPr descr="0" id="67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life</w:t>
      </w:r>
      <w:r>
        <w:t xml:space="preserve"> </w:t>
      </w:r>
      <w:r>
        <w:rPr>
          <w:rStyle w:val="Text1"/>
        </w:rPr>
        <w:t>/laɪf/</w:t>
      </w:r>
      <w:r>
        <w:t xml:space="preserve"> n. 生命，生存；寿命；活力(live的名词形式)</w:t>
      </w:r>
    </w:p>
    <w:p>
      <w:pPr>
        <w:pStyle w:val="Para 03"/>
      </w:pPr>
      <w:r>
        <w:rPr>
          <w:rStyle w:val="Text0"/>
        </w:rPr>
        <w:t xml:space="preserve">measure </w:t>
      </w:r>
      <w:r>
        <w:t>/ˈmeʒə(r)/</w:t>
      </w:r>
    </w:p>
    <w:p>
      <w:pPr>
        <w:pStyle w:val="Para 01"/>
      </w:pPr>
      <w:r>
        <w:t>n. 尺寸；量具；[pl.] 措施，办法 v. 测量；权衡</w:t>
      </w:r>
    </w:p>
    <w:p>
      <w:pPr>
        <w:pStyle w:val="Para 01"/>
      </w:pPr>
      <w:r>
        <w:rPr>
          <w:rStyle w:val="Text7"/>
        </w:rPr>
        <w:t>记</w:t>
      </w:r>
      <w:r>
        <w:t xml:space="preserve"> meas-词根，测量，ure-名词后缀→“测量”出来的长度——即“尺寸”，引申为名词词义“量具”。该词之所以还表示“措施”，也是由“尺寸”引申而来，因为“尺寸”与数字“123467…”有关，而“措施”也与“第1 条、第2 条…第7 条…”有关。</w:t>
      </w:r>
    </w:p>
    <w:p>
      <w:pPr>
        <w:pStyle w:val="Para 06"/>
      </w:pPr>
      <w:r>
        <w:rPr>
          <w:rStyle w:val="Text12"/>
        </w:rPr>
        <w:t>考</w:t>
      </w:r>
      <w:r>
        <w:rPr>
          <w:rStyle w:val="Text3"/>
        </w:rPr>
        <w:t xml:space="preserve"> </w:t>
      </w:r>
      <w:r>
        <w:t>take gradual measures</w:t>
      </w:r>
      <w:r>
        <w:rPr>
          <w:rStyle w:val="Text3"/>
        </w:rPr>
        <w:t xml:space="preserve"> 采取逐步的措施(2010年-阅读4)</w:t>
      </w:r>
    </w:p>
    <w:p>
      <w:pPr>
        <w:pStyle w:val="Para 03"/>
      </w:pPr>
      <w:r>
        <w:rPr>
          <w:rStyle w:val="Text0"/>
        </w:rPr>
        <w:t xml:space="preserve">noteworthy </w:t>
      </w:r>
      <w:r>
        <w:t>/ˈnəʊtwɜːði/</w:t>
      </w:r>
    </w:p>
    <w:p>
      <w:pPr>
        <w:pStyle w:val="Para 01"/>
      </w:pPr>
      <w:r>
        <w:t>adj. 值得注意的 [超纲词汇]</w:t>
      </w:r>
    </w:p>
    <w:p>
      <w:pPr>
        <w:pStyle w:val="Para 01"/>
      </w:pPr>
      <w:r>
        <w:rPr>
          <w:rStyle w:val="Text7"/>
        </w:rPr>
        <w:t>记</w:t>
      </w:r>
      <w:r>
        <w:t xml:space="preserve"> note-注意，worthy-值得的→值得注意的。</w:t>
      </w:r>
    </w:p>
    <w:p>
      <w:pPr>
        <w:pStyle w:val="Para 03"/>
      </w:pPr>
      <w:r>
        <w:rPr>
          <w:rStyle w:val="Text0"/>
        </w:rPr>
        <w:t xml:space="preserve">recur </w:t>
      </w:r>
      <w:r>
        <w:t>/rɪˈkɜː(r)/</w:t>
      </w:r>
    </w:p>
    <w:p>
      <w:pPr>
        <w:pStyle w:val="Para 01"/>
      </w:pPr>
      <w:r>
        <w:t>vi. (尤指不好的事)一再发生；(往事等)再发生，重现；循环</w:t>
      </w:r>
    </w:p>
    <w:p>
      <w:pPr>
        <w:pStyle w:val="Para 01"/>
      </w:pPr>
      <w:r>
        <w:rPr>
          <w:rStyle w:val="Text7"/>
        </w:rPr>
        <w:t>记</w:t>
      </w:r>
      <w:r>
        <w:t xml:space="preserve"> re-一再，反复，cur-词根，跑，奔，流→一再地“跑”出事儿来，让人不消停——即“(尤指不好的事) 一再发生”，引申为“(往事等) 再发生，重现”。</w:t>
      </w:r>
    </w:p>
    <w:p>
      <w:pPr>
        <w:pStyle w:val="Para 05"/>
      </w:pPr>
      <w:r>
        <w:t>派生词</w:t>
      </w:r>
    </w:p>
    <w:p>
      <w:pPr>
        <w:pStyle w:val="Para 01"/>
      </w:pPr>
      <w:r>
        <w:drawing>
          <wp:inline>
            <wp:extent cx="50800" cy="50800"/>
            <wp:effectExtent b="0" l="0" r="0" t="0"/>
            <wp:docPr descr="0" id="67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recurring</w:t>
      </w:r>
      <w:r>
        <w:t xml:space="preserve"> </w:t>
      </w:r>
      <w:r>
        <w:rPr>
          <w:rStyle w:val="Text1"/>
        </w:rPr>
        <w:t>/rɪ'kɜːrɪŋ/</w:t>
      </w:r>
      <w:r>
        <w:t xml:space="preserve"> adj. 复发的，再现的；循环的(ing-的)</w:t>
      </w:r>
    </w:p>
    <w:p>
      <w:pPr>
        <w:pStyle w:val="Para 03"/>
      </w:pPr>
      <w:r>
        <w:rPr>
          <w:rStyle w:val="Text0"/>
        </w:rPr>
        <w:t xml:space="preserve">self-conscious </w:t>
      </w:r>
      <w:r>
        <w:t>/ˌself ˈkɒnʃəs/</w:t>
      </w:r>
    </w:p>
    <w:p>
      <w:pPr>
        <w:pStyle w:val="Para 01"/>
      </w:pPr>
      <w:r>
        <w:t>adj. 自觉的；难为情的，不自然的 [超纲词汇]</w:t>
      </w:r>
    </w:p>
    <w:p>
      <w:pPr>
        <w:pStyle w:val="Para 01"/>
      </w:pPr>
      <w:r>
        <w:rPr>
          <w:rStyle w:val="Text7"/>
        </w:rPr>
        <w:t>记</w:t>
      </w:r>
      <w:r>
        <w:t xml:space="preserve"> self-自己，自我，conscious-有知觉的→自觉的——引申为“难为情的，不自然的”。比如，我们之所以会“自觉”排队，恰恰源于对插队、不排队的行为感到“难为情”。</w:t>
      </w:r>
    </w:p>
    <w:p>
      <w:pPr>
        <w:pStyle w:val="Para 03"/>
      </w:pPr>
      <w:r>
        <w:rPr>
          <w:rStyle w:val="Text0"/>
        </w:rPr>
        <w:t xml:space="preserve">unpleasant </w:t>
      </w:r>
      <w:r>
        <w:t>/ʌnˈpleznt/</w:t>
      </w:r>
    </w:p>
    <w:p>
      <w:pPr>
        <w:pStyle w:val="Para 01"/>
      </w:pPr>
      <w:r>
        <w:t>adj. 令人不快的，讨厌的</w:t>
      </w:r>
    </w:p>
    <w:p>
      <w:pPr>
        <w:pStyle w:val="Para 01"/>
      </w:pPr>
      <w:r>
        <w:rPr>
          <w:rStyle w:val="Text7"/>
        </w:rPr>
        <w:t>记</w:t>
      </w:r>
      <w:r>
        <w:t xml:space="preserve"> un-否定前缀，pleasant-令人愉快的，舒适的→令人不快的，讨厌的。</w:t>
      </w:r>
    </w:p>
    <w:p>
      <w:pPr>
        <w:pStyle w:val="Para 03"/>
      </w:pPr>
      <w:r>
        <w:rPr>
          <w:rStyle w:val="Text0"/>
        </w:rPr>
        <w:t xml:space="preserve">degree </w:t>
      </w:r>
      <w:r>
        <w:t>/dɪˈɡriː/</w:t>
      </w:r>
    </w:p>
    <w:p>
      <w:pPr>
        <w:pStyle w:val="Para 01"/>
      </w:pPr>
      <w:r>
        <w:t>n. 学位；程度；度</w:t>
      </w:r>
    </w:p>
    <w:p>
      <w:pPr>
        <w:pStyle w:val="Para 01"/>
      </w:pPr>
      <w:r>
        <w:rPr>
          <w:rStyle w:val="Text7"/>
        </w:rPr>
        <w:t>记</w:t>
      </w:r>
      <w:r>
        <w:t xml:space="preserve"> degree 一词与“undergraduate-大学生”相关→“大学生”应当取得的东西——即“学位”，引申为“程度；度”。</w:t>
      </w:r>
    </w:p>
    <w:p>
      <w:pPr>
        <w:pStyle w:val="Para 01"/>
      </w:pPr>
      <w:r>
        <w:rPr>
          <w:rStyle w:val="Text7"/>
        </w:rPr>
        <w:t>考</w:t>
      </w:r>
      <w:r>
        <w:t xml:space="preserve"> </w:t>
      </w:r>
      <w:r>
        <w:rPr>
          <w:rStyle w:val="Text3"/>
        </w:rPr>
        <w:t>a high degree of</w:t>
      </w:r>
      <w:r>
        <w:t xml:space="preserve"> 高度的…(2007年-阅读1)</w:t>
      </w:r>
    </w:p>
    <w:p>
      <w:pPr>
        <w:pStyle w:val="Para 01"/>
      </w:pPr>
      <w:r>
        <w:rPr>
          <w:rStyle w:val="Text3"/>
        </w:rPr>
        <w:t>college degree</w:t>
      </w:r>
      <w:r>
        <w:t xml:space="preserve"> 大学学位(2008年-阅读1)</w:t>
      </w:r>
    </w:p>
    <w:p>
      <w:pPr>
        <w:pStyle w:val="Para 07"/>
      </w:pPr>
      <w:r>
        <w:t xml:space="preserve">fierce </w:t>
      </w:r>
      <w:r>
        <w:rPr>
          <w:rStyle w:val="Text1"/>
        </w:rPr>
        <w:t>/fɪəs/</w:t>
      </w:r>
    </w:p>
    <w:p>
      <w:pPr>
        <w:pStyle w:val="Para 01"/>
      </w:pPr>
      <w:r>
        <w:t>adj. 狂热的；猛烈的，凶猛的</w:t>
      </w:r>
    </w:p>
    <w:p>
      <w:pPr>
        <w:pStyle w:val="Para 01"/>
      </w:pPr>
      <w:r>
        <w:rPr>
          <w:rStyle w:val="Text7"/>
        </w:rPr>
        <w:t>记</w:t>
      </w:r>
      <w:r>
        <w:t xml:space="preserve"> fie=fire-火，rce=rise-升起→心中升起一团炽热的火——即“狂热的”，引申为“猛烈的，凶猛的”。</w:t>
      </w:r>
    </w:p>
    <w:p>
      <w:pPr>
        <w:pStyle w:val="Para 01"/>
      </w:pPr>
      <w:r>
        <w:rPr>
          <w:rStyle w:val="Text7"/>
        </w:rPr>
        <w:t>考</w:t>
      </w:r>
      <w:r>
        <w:t xml:space="preserve"> </w:t>
      </w:r>
      <w:r>
        <w:rPr>
          <w:rStyle w:val="Text3"/>
        </w:rPr>
        <w:t>fierce competition</w:t>
      </w:r>
      <w:r>
        <w:t xml:space="preserve"> 激烈的竞争(2003年-阅读3、2011年-阅读3)</w:t>
      </w:r>
    </w:p>
    <w:p>
      <w:pPr>
        <w:pStyle w:val="Para 06"/>
      </w:pPr>
      <w:r>
        <w:t>fierce business competition</w:t>
      </w:r>
      <w:r>
        <w:rPr>
          <w:rStyle w:val="Text3"/>
        </w:rPr>
        <w:t xml:space="preserve"> 激烈的商业竞争(2007年-阅读4)</w:t>
      </w:r>
    </w:p>
    <w:p>
      <w:pPr>
        <w:pStyle w:val="Para 03"/>
      </w:pPr>
      <w:r>
        <w:rPr>
          <w:rStyle w:val="Text0"/>
        </w:rPr>
        <w:t xml:space="preserve">grain </w:t>
      </w:r>
      <w:r>
        <w:t>/ɡreɪn/</w:t>
      </w:r>
    </w:p>
    <w:p>
      <w:pPr>
        <w:pStyle w:val="Para 01"/>
      </w:pPr>
      <w:r>
        <w:t>n. 谷物，谷类；谷粒</w:t>
      </w:r>
    </w:p>
    <w:p>
      <w:pPr>
        <w:pStyle w:val="Para 01"/>
      </w:pPr>
      <w:r>
        <w:rPr>
          <w:rStyle w:val="Text7"/>
        </w:rPr>
        <w:t>记</w:t>
      </w:r>
      <w:r>
        <w:t xml:space="preserve"> gr=grow-生长，rain-雨水→在雨水的滋润下茁壮成长的东西——即“谷物，谷类”，引申为“谷粒”。</w:t>
      </w:r>
    </w:p>
    <w:p>
      <w:pPr>
        <w:pStyle w:val="Para 07"/>
      </w:pPr>
      <w:r>
        <w:t xml:space="preserve">whistle </w:t>
      </w:r>
      <w:r>
        <w:rPr>
          <w:rStyle w:val="Text1"/>
        </w:rPr>
        <w:t>/ˈwɪsl/</w:t>
      </w:r>
    </w:p>
    <w:p>
      <w:pPr>
        <w:pStyle w:val="Para 01"/>
      </w:pPr>
      <w:r>
        <w:t>n. 口哨(声)；警笛，汽笛 vi. 吹口哨</w:t>
      </w:r>
    </w:p>
    <w:p>
      <w:pPr>
        <w:pStyle w:val="Para 01"/>
      </w:pPr>
      <w:r>
        <w:rPr>
          <w:rStyle w:val="Text7"/>
        </w:rPr>
        <w:t>记</w:t>
      </w:r>
      <w:r>
        <w:t xml:space="preserve"> “whistle”一词为拟声词，其发音很像人“吹口哨”时所发出的声音，请体会。</w:t>
      </w:r>
    </w:p>
    <w:p>
      <w:bookmarkStart w:id="25" w:name="Top_of_part0011_html"/>
      <w:bookmarkStart w:id="26" w:name="Day_7____List_13"/>
      <w:pPr>
        <w:pStyle w:val="Heading 3"/>
        <w:pageBreakBefore w:val="on"/>
      </w:pPr>
      <w:r>
        <w:t>Day 7</w:t>
      </w:r>
      <w:bookmarkEnd w:id="25"/>
      <w:bookmarkEnd w:id="26"/>
    </w:p>
    <w:p>
      <w:pPr>
        <w:pStyle w:val="Para 19"/>
      </w:pPr>
      <w:r>
        <w:t>List 13</w:t>
      </w:r>
    </w:p>
    <w:p>
      <w:pPr>
        <w:pStyle w:val="Para 10"/>
      </w:pPr>
      <w:r>
        <w:t/>
        <w:drawing>
          <wp:inline>
            <wp:extent cx="1778000" cy="1778000"/>
            <wp:effectExtent b="0" l="0" r="0" t="0"/>
            <wp:docPr descr="00033.jpeg" id="678" name="00033.jpeg"/>
            <wp:cNvGraphicFramePr>
              <a:graphicFrameLocks noChangeAspect="1"/>
            </wp:cNvGraphicFramePr>
            <a:graphic>
              <a:graphicData uri="http://schemas.openxmlformats.org/drawingml/2006/picture">
                <pic:pic>
                  <pic:nvPicPr>
                    <pic:cNvPr descr="00033.jpeg" id="0" name="00033.jpeg"/>
                    <pic:cNvPicPr/>
                  </pic:nvPicPr>
                  <pic:blipFill>
                    <a:blip r:embed="rId35"/>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34.jpeg" id="679" name="00034.jpeg"/>
            <wp:cNvGraphicFramePr>
              <a:graphicFrameLocks noChangeAspect="1"/>
            </wp:cNvGraphicFramePr>
            <a:graphic>
              <a:graphicData uri="http://schemas.openxmlformats.org/drawingml/2006/picture">
                <pic:pic>
                  <pic:nvPicPr>
                    <pic:cNvPr descr="00034.jpeg" id="0" name="00034.jpeg"/>
                    <pic:cNvPicPr/>
                  </pic:nvPicPr>
                  <pic:blipFill>
                    <a:blip r:embed="rId36"/>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income </w:t>
      </w:r>
      <w:r>
        <w:t>/ˈɪnkʌm/</w:t>
      </w:r>
    </w:p>
    <w:p>
      <w:pPr>
        <w:pStyle w:val="Para 01"/>
      </w:pPr>
      <w:r>
        <w:t>n. 收入</w:t>
      </w:r>
    </w:p>
    <w:p>
      <w:pPr>
        <w:pStyle w:val="Para 01"/>
      </w:pPr>
      <w:r>
        <w:rPr>
          <w:rStyle w:val="Text7"/>
        </w:rPr>
        <w:t>记</w:t>
      </w:r>
      <w:r>
        <w:t xml:space="preserve"> in-向里，进入，come-来，来到→向里来钱，收到口袋里的钱——即“收入”。</w:t>
      </w:r>
    </w:p>
    <w:p>
      <w:pPr>
        <w:pStyle w:val="Para 01"/>
      </w:pPr>
      <w:r>
        <w:rPr>
          <w:rStyle w:val="Text7"/>
        </w:rPr>
        <w:t>考</w:t>
      </w:r>
      <w:r>
        <w:t xml:space="preserve"> </w:t>
      </w:r>
      <w:r>
        <w:rPr>
          <w:rStyle w:val="Text3"/>
        </w:rPr>
        <w:t>extra income</w:t>
      </w:r>
      <w:r>
        <w:t xml:space="preserve"> 额外的收入，外快(2007年-阅读3)</w:t>
      </w:r>
    </w:p>
    <w:p>
      <w:pPr>
        <w:pStyle w:val="Para 01"/>
      </w:pPr>
      <w:r>
        <w:rPr>
          <w:rStyle w:val="Text3"/>
        </w:rPr>
        <w:t>double-income</w:t>
      </w:r>
      <w:r>
        <w:t xml:space="preserve"> 双薪，双倍工资(2007年-阅读3)</w:t>
      </w:r>
    </w:p>
    <w:p>
      <w:pPr>
        <w:pStyle w:val="Para 07"/>
      </w:pPr>
      <w:r>
        <w:t xml:space="preserve">medicine </w:t>
      </w:r>
      <w:r>
        <w:rPr>
          <w:rStyle w:val="Text1"/>
        </w:rPr>
        <w:t>/ˈmedsn/</w:t>
      </w:r>
    </w:p>
    <w:p>
      <w:pPr>
        <w:pStyle w:val="Para 01"/>
      </w:pPr>
      <w:r>
        <w:t>n. 医药；医学(行业)</w:t>
      </w:r>
    </w:p>
    <w:p>
      <w:pPr>
        <w:pStyle w:val="Para 05"/>
      </w:pPr>
      <w:r>
        <w:t>派生词</w:t>
      </w:r>
    </w:p>
    <w:p>
      <w:pPr>
        <w:pStyle w:val="Para 01"/>
      </w:pPr>
      <w:r>
        <w:drawing>
          <wp:inline>
            <wp:extent cx="50800" cy="50800"/>
            <wp:effectExtent b="0" l="0" r="0" t="0"/>
            <wp:docPr descr="0" id="68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medical</w:t>
      </w:r>
      <w:r>
        <w:t xml:space="preserve"> </w:t>
      </w:r>
      <w:r>
        <w:rPr>
          <w:rStyle w:val="Text1"/>
        </w:rPr>
        <w:t>/ˈmedɪkl/</w:t>
      </w:r>
      <w:r>
        <w:t xml:space="preserve"> adj. 医药的；医学的(al-的)</w:t>
      </w:r>
    </w:p>
    <w:p>
      <w:pPr>
        <w:pStyle w:val="Para 03"/>
      </w:pPr>
      <w:r>
        <w:rPr>
          <w:rStyle w:val="Text0"/>
        </w:rPr>
        <w:t xml:space="preserve">notice </w:t>
      </w:r>
      <w:r>
        <w:t>/ˈnəʊtɪs/</w:t>
      </w:r>
    </w:p>
    <w:p>
      <w:pPr>
        <w:pStyle w:val="Para 01"/>
      </w:pPr>
      <w:r>
        <w:t>n. 布告，通知 vt. 通知；注意到</w:t>
      </w:r>
    </w:p>
    <w:p>
      <w:pPr>
        <w:pStyle w:val="Para 01"/>
      </w:pPr>
      <w:r>
        <w:rPr>
          <w:rStyle w:val="Text7"/>
        </w:rPr>
        <w:t>记</w:t>
      </w:r>
      <w:r>
        <w:t xml:space="preserve"> not-词根，知道，ic=public-公众(的)，e-尾缀→使公众、群众“知道”，广而告之的东西——即“布告，通知”，引申出动词词义“通知；注意到”。</w:t>
      </w:r>
    </w:p>
    <w:p>
      <w:pPr>
        <w:pStyle w:val="Para 01"/>
      </w:pPr>
      <w:r>
        <w:rPr>
          <w:rStyle w:val="Text7"/>
        </w:rPr>
        <w:t>考</w:t>
      </w:r>
      <w:r>
        <w:t xml:space="preserve"> </w:t>
      </w:r>
      <w:r>
        <w:rPr>
          <w:rStyle w:val="Text3"/>
        </w:rPr>
        <w:t>put sb. on notice</w:t>
      </w:r>
      <w:r>
        <w:t xml:space="preserve"> 正式警告某人(2007年-阅读4)</w:t>
      </w:r>
    </w:p>
    <w:p>
      <w:pPr>
        <w:pStyle w:val="Para 03"/>
      </w:pPr>
      <w:r>
        <w:rPr>
          <w:rStyle w:val="Text0"/>
        </w:rPr>
        <w:t xml:space="preserve">outsider </w:t>
      </w:r>
      <w:r>
        <w:t>/ˌaʊtˈsaɪdə(r)/</w:t>
      </w:r>
    </w:p>
    <w:p>
      <w:pPr>
        <w:pStyle w:val="Para 01"/>
      </w:pPr>
      <w:r>
        <w:t>n. 局外人</w:t>
      </w:r>
    </w:p>
    <w:p>
      <w:pPr>
        <w:pStyle w:val="Para 01"/>
      </w:pPr>
      <w:r>
        <w:rPr>
          <w:rStyle w:val="Text7"/>
        </w:rPr>
        <w:t>记</w:t>
      </w:r>
      <w:r>
        <w:t xml:space="preserve"> out-外，side-边，er-表人→外边的人——即“局外人”。</w:t>
      </w:r>
    </w:p>
    <w:p>
      <w:pPr>
        <w:pStyle w:val="Para 03"/>
      </w:pPr>
      <w:r>
        <w:rPr>
          <w:rStyle w:val="Text0"/>
        </w:rPr>
        <w:t xml:space="preserve">redefine </w:t>
      </w:r>
      <w:r>
        <w:t>/ˌriːdɪˈfaɪn/</w:t>
      </w:r>
    </w:p>
    <w:p>
      <w:pPr>
        <w:pStyle w:val="Para 01"/>
      </w:pPr>
      <w:r>
        <w:t>v. 重新定义</w:t>
      </w:r>
    </w:p>
    <w:p>
      <w:pPr>
        <w:pStyle w:val="Para 01"/>
      </w:pPr>
      <w:r>
        <w:rPr>
          <w:rStyle w:val="Text7"/>
        </w:rPr>
        <w:t>记</w:t>
      </w:r>
      <w:r>
        <w:t xml:space="preserve"> re-重新，define-给…下定义→重新定义。</w:t>
      </w:r>
    </w:p>
    <w:p>
      <w:pPr>
        <w:pStyle w:val="Para 07"/>
      </w:pPr>
      <w:r>
        <w:t xml:space="preserve">thorough </w:t>
      </w:r>
      <w:r>
        <w:rPr>
          <w:rStyle w:val="Text1"/>
        </w:rPr>
        <w:t>/ˈθʌrə/</w:t>
      </w:r>
    </w:p>
    <w:p>
      <w:pPr>
        <w:pStyle w:val="Para 01"/>
      </w:pPr>
      <w:r>
        <w:t>adj. 彻底的；详尽的</w:t>
      </w:r>
    </w:p>
    <w:p>
      <w:pPr>
        <w:pStyle w:val="Para 01"/>
      </w:pPr>
      <w:r>
        <w:rPr>
          <w:rStyle w:val="Text7"/>
        </w:rPr>
        <w:t>记</w:t>
      </w:r>
      <w:r>
        <w:t xml:space="preserve"> “thorough-彻底的”一词是模仿“through-穿过；从头到尾”而造→从头穿到尾，整个穿过去了——即“彻底的”，引申为“详尽的”。</w:t>
      </w:r>
    </w:p>
    <w:p>
      <w:pPr>
        <w:pStyle w:val="Para 05"/>
      </w:pPr>
      <w:r>
        <w:t>派生词</w:t>
      </w:r>
    </w:p>
    <w:p>
      <w:pPr>
        <w:pStyle w:val="Para 01"/>
      </w:pPr>
      <w:r>
        <w:drawing>
          <wp:inline>
            <wp:extent cx="50800" cy="50800"/>
            <wp:effectExtent b="0" l="0" r="0" t="0"/>
            <wp:docPr descr="0" id="68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thoroughly</w:t>
      </w:r>
      <w:r>
        <w:t xml:space="preserve"> </w:t>
      </w:r>
      <w:r>
        <w:rPr>
          <w:rStyle w:val="Text1"/>
        </w:rPr>
        <w:t>/ˈθʌrəli/</w:t>
      </w:r>
      <w:r>
        <w:t xml:space="preserve"> adv. 完全地，彻底地(ly-副词后缀)</w:t>
      </w:r>
    </w:p>
    <w:p>
      <w:pPr>
        <w:pStyle w:val="Para 03"/>
      </w:pPr>
      <w:r>
        <w:rPr>
          <w:rStyle w:val="Text0"/>
        </w:rPr>
        <w:t xml:space="preserve">void </w:t>
      </w:r>
      <w:r>
        <w:t>/vɔɪd/</w:t>
      </w:r>
    </w:p>
    <w:p>
      <w:pPr>
        <w:pStyle w:val="Para 01"/>
      </w:pPr>
      <w:r>
        <w:t>adj. 空的；(职位)空缺的；(时间)空闲的</w:t>
      </w:r>
    </w:p>
    <w:p>
      <w:pPr>
        <w:pStyle w:val="Para 01"/>
      </w:pPr>
      <w:r>
        <w:rPr>
          <w:rStyle w:val="Text7"/>
        </w:rPr>
        <w:t>记</w:t>
      </w:r>
      <w:r>
        <w:t xml:space="preserve"> vo=vac-词根，空，id=ed-形容词后缀→空的——引申为“(职位) 空缺的；(时间) 空闲的”。</w:t>
      </w:r>
    </w:p>
    <w:p>
      <w:pPr>
        <w:pStyle w:val="Para 03"/>
      </w:pPr>
      <w:r>
        <w:rPr>
          <w:rStyle w:val="Text0"/>
        </w:rPr>
        <w:t xml:space="preserve">wing </w:t>
      </w:r>
      <w:r>
        <w:t>/wɪŋ/</w:t>
      </w:r>
    </w:p>
    <w:p>
      <w:pPr>
        <w:pStyle w:val="Para 01"/>
      </w:pPr>
      <w:r>
        <w:t>n. 翼，翅膀；建筑物的侧翼，辅楼</w:t>
      </w:r>
    </w:p>
    <w:p>
      <w:pPr>
        <w:pStyle w:val="Para 01"/>
      </w:pPr>
      <w:r>
        <w:rPr>
          <w:rStyle w:val="Text7"/>
        </w:rPr>
        <w:t>记</w:t>
      </w:r>
      <w:r>
        <w:t xml:space="preserve"> “wing”一词为拟声词，其发音似昆虫飞行时的“嗡嗡”声。</w:t>
      </w:r>
    </w:p>
    <w:p>
      <w:pPr>
        <w:pStyle w:val="Para 03"/>
      </w:pPr>
      <w:r>
        <w:rPr>
          <w:rStyle w:val="Text0"/>
        </w:rPr>
        <w:t xml:space="preserve">delay </w:t>
      </w:r>
      <w:r>
        <w:t>/dɪˈleɪ/</w:t>
      </w:r>
    </w:p>
    <w:p>
      <w:pPr>
        <w:pStyle w:val="Para 01"/>
      </w:pPr>
      <w:r>
        <w:t>v./n. 推迟，延缓；耽搁，延误</w:t>
      </w:r>
    </w:p>
    <w:p>
      <w:pPr>
        <w:pStyle w:val="Para 01"/>
      </w:pPr>
      <w:r>
        <w:rPr>
          <w:rStyle w:val="Text7"/>
        </w:rPr>
        <w:t>记</w:t>
      </w:r>
      <w:r>
        <w:t xml:space="preserve"> de-向下，lay-放置→向下放置，搁置几日——即“推迟，延缓”，引申为“耽搁，延误”。</w:t>
      </w:r>
    </w:p>
    <w:p>
      <w:pPr>
        <w:pStyle w:val="Para 03"/>
      </w:pPr>
      <w:r>
        <w:rPr>
          <w:rStyle w:val="Text0"/>
        </w:rPr>
        <w:t xml:space="preserve">engage </w:t>
      </w:r>
      <w:r>
        <w:t>/ɪnˈɡeɪdʒ/</w:t>
      </w:r>
    </w:p>
    <w:p>
      <w:pPr>
        <w:pStyle w:val="Para 01"/>
      </w:pPr>
      <w:r>
        <w:t>v. (使)从事于，聘用；使约定；使订婚</w:t>
      </w:r>
    </w:p>
    <w:p>
      <w:pPr>
        <w:pStyle w:val="Para 01"/>
      </w:pPr>
      <w:r>
        <w:rPr>
          <w:rStyle w:val="Text7"/>
        </w:rPr>
        <w:t>记</w:t>
      </w:r>
      <w:r>
        <w:t xml:space="preserve"> eng-词根，工作，ag-词根，做，e-尾缀→做…工作——即“使从事于；聘用”，引申为“使约定；使订婚”。这是因为“聘用”就是公司和个人自愿“约定”，从而形成雇用关系；而“订婚”是男女之间的一种自愿“约定”，从而产生婚姻关系。</w:t>
      </w:r>
    </w:p>
    <w:p>
      <w:pPr>
        <w:pStyle w:val="Para 01"/>
      </w:pPr>
      <w:r>
        <w:rPr>
          <w:rStyle w:val="Text7"/>
        </w:rPr>
        <w:t>考</w:t>
      </w:r>
      <w:r>
        <w:t xml:space="preserve"> </w:t>
      </w:r>
      <w:r>
        <w:rPr>
          <w:rStyle w:val="Text3"/>
        </w:rPr>
        <w:t>be engaged with</w:t>
      </w:r>
      <w:r>
        <w:t xml:space="preserve"> 与…接洽；从事… (2009年-阅读4、2011年-阅读3)</w:t>
      </w:r>
    </w:p>
    <w:p>
      <w:pPr>
        <w:pStyle w:val="Para 03"/>
      </w:pPr>
      <w:r>
        <w:rPr>
          <w:rStyle w:val="Text0"/>
        </w:rPr>
        <w:t xml:space="preserve">biomass </w:t>
      </w:r>
      <w:r>
        <w:t>/ˈbaɪəʊmæs/</w:t>
      </w:r>
    </w:p>
    <w:p>
      <w:pPr>
        <w:pStyle w:val="Para 01"/>
      </w:pPr>
      <w:r>
        <w:t>n. 生物量[超纲词汇]</w:t>
      </w:r>
    </w:p>
    <w:p>
      <w:pPr>
        <w:pStyle w:val="Para 01"/>
      </w:pPr>
      <w:r>
        <w:rPr>
          <w:rStyle w:val="Text7"/>
        </w:rPr>
        <w:t>记</w:t>
      </w:r>
      <w:r>
        <w:t xml:space="preserve"> bio-词根，生命，mass-众多，大量→生物量。</w:t>
      </w:r>
    </w:p>
    <w:p>
      <w:pPr>
        <w:pStyle w:val="Para 03"/>
      </w:pPr>
      <w:r>
        <w:rPr>
          <w:rStyle w:val="Text0"/>
        </w:rPr>
        <w:t xml:space="preserve">constrain </w:t>
      </w:r>
      <w:r>
        <w:t>/kənˈstreɪn/</w:t>
      </w:r>
    </w:p>
    <w:p>
      <w:pPr>
        <w:pStyle w:val="Para 01"/>
      </w:pPr>
      <w:r>
        <w:t>vt. 限制，约束；抑制，克制；迫使</w:t>
      </w:r>
    </w:p>
    <w:p>
      <w:pPr>
        <w:pStyle w:val="Para 01"/>
      </w:pPr>
      <w:r>
        <w:rPr>
          <w:rStyle w:val="Text7"/>
        </w:rPr>
        <w:t>记</w:t>
      </w:r>
      <w:r>
        <w:t xml:space="preserve"> con-共同，一起，strain-尽力拉，拉紧→一起拉紧，紧紧地束缚着——即“限制，约束”，引申为“抑制，克制”。</w:t>
      </w:r>
    </w:p>
    <w:p>
      <w:pPr>
        <w:pStyle w:val="Para 01"/>
      </w:pPr>
      <w:r>
        <w:rPr>
          <w:rStyle w:val="Text7"/>
        </w:rPr>
        <w:t>近</w:t>
      </w:r>
      <w:r>
        <w:t xml:space="preserve"> restrict (vt. 限制；约束)</w:t>
      </w:r>
    </w:p>
    <w:p>
      <w:pPr>
        <w:pStyle w:val="Para 05"/>
      </w:pPr>
      <w:r>
        <w:t>派生词</w:t>
      </w:r>
    </w:p>
    <w:p>
      <w:pPr>
        <w:pStyle w:val="Para 01"/>
      </w:pPr>
      <w:r>
        <w:drawing>
          <wp:inline>
            <wp:extent cx="50800" cy="50800"/>
            <wp:effectExtent b="0" l="0" r="0" t="0"/>
            <wp:docPr descr="0" id="68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constraint</w:t>
      </w:r>
      <w:r>
        <w:t xml:space="preserve"> </w:t>
      </w:r>
      <w:r>
        <w:rPr>
          <w:rStyle w:val="Text1"/>
        </w:rPr>
        <w:t>/kənˈstreɪnt/</w:t>
      </w:r>
      <w:r>
        <w:t xml:space="preserve"> n. 限制，约束；抑制，克制(constrain 的名词形式)</w:t>
      </w:r>
    </w:p>
    <w:p>
      <w:pPr>
        <w:pStyle w:val="Para 03"/>
      </w:pPr>
      <w:r>
        <w:rPr>
          <w:rStyle w:val="Text0"/>
        </w:rPr>
        <w:t xml:space="preserve">fight </w:t>
      </w:r>
      <w:r>
        <w:t>/faɪt/</w:t>
      </w:r>
    </w:p>
    <w:p>
      <w:pPr>
        <w:pStyle w:val="Para 01"/>
      </w:pPr>
      <w:r>
        <w:t>v. (与…)作战，打(仗)；与…斗争 n. 战斗，搏斗；打架</w:t>
      </w:r>
    </w:p>
    <w:p>
      <w:pPr>
        <w:pStyle w:val="Para 01"/>
      </w:pPr>
      <w:r>
        <w:rPr>
          <w:rStyle w:val="Text7"/>
        </w:rPr>
        <w:t>考</w:t>
      </w:r>
      <w:r>
        <w:t xml:space="preserve"> </w:t>
      </w:r>
      <w:r>
        <w:rPr>
          <w:rStyle w:val="Text3"/>
        </w:rPr>
        <w:t>fight against</w:t>
      </w:r>
      <w:r>
        <w:t xml:space="preserve"> 抵抗，和…做斗争(2012年-阅读4)</w:t>
      </w:r>
    </w:p>
    <w:p>
      <w:pPr>
        <w:pStyle w:val="Para 03"/>
      </w:pPr>
      <w:r>
        <w:rPr>
          <w:rStyle w:val="Text0"/>
        </w:rPr>
        <w:t xml:space="preserve">incomplete </w:t>
      </w:r>
      <w:r>
        <w:t>/ˌɪnkəmˈpliːt/</w:t>
      </w:r>
    </w:p>
    <w:p>
      <w:pPr>
        <w:pStyle w:val="Para 01"/>
      </w:pPr>
      <w:r>
        <w:t>adj. 不完全的，不完整的；未完成的，未结束的</w:t>
      </w:r>
    </w:p>
    <w:p>
      <w:pPr>
        <w:pStyle w:val="Para 01"/>
      </w:pPr>
      <w:r>
        <w:rPr>
          <w:rStyle w:val="Text7"/>
        </w:rPr>
        <w:t>记</w:t>
      </w:r>
      <w:r>
        <w:t xml:space="preserve"> in-否定前缀，complete-完全的，完整的；完成的，结束的。</w:t>
      </w:r>
    </w:p>
    <w:p>
      <w:pPr>
        <w:pStyle w:val="Para 03"/>
      </w:pPr>
      <w:r>
        <w:rPr>
          <w:rStyle w:val="Text0"/>
        </w:rPr>
        <w:t xml:space="preserve">lifestyle </w:t>
      </w:r>
      <w:r>
        <w:t>/ˈlaɪfstaɪl/</w:t>
      </w:r>
    </w:p>
    <w:p>
      <w:pPr>
        <w:pStyle w:val="Para 01"/>
      </w:pPr>
      <w:r>
        <w:t>n. 生活方式</w:t>
      </w:r>
    </w:p>
    <w:p>
      <w:pPr>
        <w:pStyle w:val="Para 01"/>
      </w:pPr>
      <w:r>
        <w:rPr>
          <w:rStyle w:val="Text7"/>
        </w:rPr>
        <w:t>记</w:t>
      </w:r>
      <w:r>
        <w:t xml:space="preserve"> life-生活，style-样式，方式→生活方式。</w:t>
      </w:r>
    </w:p>
    <w:p>
      <w:pPr>
        <w:pStyle w:val="Para 03"/>
      </w:pPr>
      <w:r>
        <w:rPr>
          <w:rStyle w:val="Text0"/>
        </w:rPr>
        <w:t xml:space="preserve">memory </w:t>
      </w:r>
      <w:r>
        <w:t>/ˈmeməri/</w:t>
      </w:r>
    </w:p>
    <w:p>
      <w:pPr>
        <w:pStyle w:val="Para 01"/>
      </w:pPr>
      <w:r>
        <w:t>n. 记忆；存储</w:t>
      </w:r>
    </w:p>
    <w:p>
      <w:pPr>
        <w:pStyle w:val="Para 01"/>
      </w:pPr>
      <w:r>
        <w:rPr>
          <w:rStyle w:val="Text7"/>
        </w:rPr>
        <w:t>记</w:t>
      </w:r>
      <w:r>
        <w:t xml:space="preserve"> me=mind-头脑，mor=matter-事情，y-后缀→把事情印在脑子里——即“记忆”，引申为“存储”。</w:t>
      </w:r>
    </w:p>
    <w:p>
      <w:pPr>
        <w:pStyle w:val="Para 01"/>
      </w:pPr>
      <w:r>
        <w:rPr>
          <w:rStyle w:val="Text7"/>
        </w:rPr>
        <w:t>考</w:t>
      </w:r>
      <w:r>
        <w:t xml:space="preserve"> </w:t>
      </w:r>
      <w:r>
        <w:rPr>
          <w:rStyle w:val="Text3"/>
        </w:rPr>
        <w:t>memento mori</w:t>
      </w:r>
      <w:r>
        <w:t>【拉丁语】死的象征；死亡象征(2006年-阅读4)</w:t>
      </w:r>
    </w:p>
    <w:p>
      <w:pPr>
        <w:pStyle w:val="Para 05"/>
      </w:pPr>
      <w:r>
        <w:t>派生词</w:t>
      </w:r>
    </w:p>
    <w:p>
      <w:pPr>
        <w:pStyle w:val="Para 01"/>
      </w:pPr>
      <w:r>
        <w:drawing>
          <wp:inline>
            <wp:extent cx="50800" cy="50800"/>
            <wp:effectExtent b="0" l="0" r="0" t="0"/>
            <wp:docPr descr="0" id="68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memorize</w:t>
      </w:r>
      <w:r>
        <w:t xml:space="preserve"> </w:t>
      </w:r>
      <w:r>
        <w:rPr>
          <w:rStyle w:val="Text1"/>
        </w:rPr>
        <w:t>/ˈmeməraɪz/</w:t>
      </w:r>
      <w:r>
        <w:t xml:space="preserve"> v. 记住，熟记(ize-动词后缀)</w:t>
      </w:r>
    </w:p>
    <w:p>
      <w:pPr>
        <w:pStyle w:val="Para 01"/>
      </w:pPr>
      <w:r>
        <w:drawing>
          <wp:inline>
            <wp:extent cx="50800" cy="50800"/>
            <wp:effectExtent b="0" l="0" r="0" t="0"/>
            <wp:docPr descr="0" id="68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memorial</w:t>
      </w:r>
      <w:r>
        <w:t xml:space="preserve"> </w:t>
      </w:r>
      <w:r>
        <w:rPr>
          <w:rStyle w:val="Text1"/>
        </w:rPr>
        <w:t>/məˈmɔːriəl/</w:t>
      </w:r>
      <w:r>
        <w:t xml:space="preserve"> adj. 记忆的；纪念的 n. 纪念物；纪念碑</w:t>
      </w:r>
    </w:p>
    <w:p>
      <w:pPr>
        <w:pStyle w:val="Para 01"/>
      </w:pPr>
      <w:r>
        <w:rPr>
          <w:rStyle w:val="Text7"/>
        </w:rPr>
        <w:t>记</w:t>
      </w:r>
      <w:r>
        <w:t xml:space="preserve"> memori=memory-记忆，al-形容词后缀→记忆的——引申为“纪念的”。其名词词义“纪念物；纪念碑”是由形容词词义引申而来。</w:t>
      </w:r>
    </w:p>
    <w:p>
      <w:pPr>
        <w:pStyle w:val="Para 06"/>
      </w:pPr>
      <w:r>
        <w:rPr>
          <w:rStyle w:val="Text12"/>
        </w:rPr>
        <w:t>考</w:t>
      </w:r>
      <w:r>
        <w:rPr>
          <w:rStyle w:val="Text3"/>
        </w:rPr>
        <w:t xml:space="preserve"> </w:t>
      </w:r>
      <w:r>
        <w:t>Shakespeare Memorial Theatre</w:t>
      </w:r>
      <w:r>
        <w:rPr>
          <w:rStyle w:val="Text3"/>
        </w:rPr>
        <w:t xml:space="preserve"> 莎士比亚纪念剧院(2016年-阅读2)</w:t>
      </w:r>
    </w:p>
    <w:p>
      <w:pPr>
        <w:pStyle w:val="Para 03"/>
      </w:pPr>
      <w:r>
        <w:rPr>
          <w:rStyle w:val="Text0"/>
        </w:rPr>
        <w:t xml:space="preserve">notion </w:t>
      </w:r>
      <w:r>
        <w:t>/ˈnəʊʃn/</w:t>
      </w:r>
    </w:p>
    <w:p>
      <w:pPr>
        <w:pStyle w:val="Para 01"/>
      </w:pPr>
      <w:r>
        <w:t>n. 概念；观念，想法</w:t>
      </w:r>
    </w:p>
    <w:p>
      <w:pPr>
        <w:pStyle w:val="Para 01"/>
      </w:pPr>
      <w:r>
        <w:rPr>
          <w:rStyle w:val="Text7"/>
        </w:rPr>
        <w:t>记</w:t>
      </w:r>
      <w:r>
        <w:t xml:space="preserve"> not-词根，知道，ion-名词后缀；影射“conception-概念”→你所“知道”的东西就是已经在你脑海中存有“概念”的东西——即“概念”，引申为“观念，想法”。</w:t>
      </w:r>
    </w:p>
    <w:p>
      <w:pPr>
        <w:pStyle w:val="Para 01"/>
      </w:pPr>
      <w:r>
        <w:rPr>
          <w:rStyle w:val="Text7"/>
        </w:rPr>
        <w:t>例</w:t>
      </w:r>
      <w:r>
        <w:t xml:space="preserve"> (2016年英语一阅读Text 1) Even better would be to help elevate notions of beauty beyond the material standards of a particular industry. 而更胜一筹的方式是帮助将美的理念提升到一个更高的境界，以使其超越某个行业的具体标准。</w:t>
      </w:r>
    </w:p>
    <w:p>
      <w:pPr>
        <w:pStyle w:val="Para 03"/>
      </w:pPr>
      <w:r>
        <w:rPr>
          <w:rStyle w:val="Text0"/>
        </w:rPr>
        <w:t xml:space="preserve">outweigh </w:t>
      </w:r>
      <w:r>
        <w:t>/ˌaʊtˈweɪ/</w:t>
      </w:r>
    </w:p>
    <w:p>
      <w:pPr>
        <w:pStyle w:val="Para 01"/>
      </w:pPr>
      <w:r>
        <w:t>vt. 比…更重；比…更重要[超纲词汇]</w:t>
      </w:r>
    </w:p>
    <w:p>
      <w:pPr>
        <w:pStyle w:val="Para 01"/>
      </w:pPr>
      <w:r>
        <w:rPr>
          <w:rStyle w:val="Text7"/>
        </w:rPr>
        <w:t>记</w:t>
      </w:r>
      <w:r>
        <w:t xml:space="preserve"> out-出，weigh-称重量→重量超出了——即“比…更重”，引申为“比…更重要”。</w:t>
      </w:r>
    </w:p>
    <w:p>
      <w:pPr>
        <w:pStyle w:val="Para 03"/>
      </w:pPr>
      <w:r>
        <w:rPr>
          <w:rStyle w:val="Text0"/>
        </w:rPr>
        <w:t xml:space="preserve">semen </w:t>
      </w:r>
      <w:r>
        <w:t>/ˈsiːmən/</w:t>
      </w:r>
    </w:p>
    <w:p>
      <w:pPr>
        <w:pStyle w:val="Para 01"/>
      </w:pPr>
      <w:r>
        <w:t>n. 【生理】精液，精子；种子 [超纲词汇]</w:t>
      </w:r>
    </w:p>
    <w:p>
      <w:pPr>
        <w:pStyle w:val="Para 07"/>
      </w:pPr>
      <w:r>
        <w:t xml:space="preserve">though </w:t>
      </w:r>
      <w:r>
        <w:rPr>
          <w:rStyle w:val="Text1"/>
        </w:rPr>
        <w:t>/ðəʊ/</w:t>
      </w:r>
    </w:p>
    <w:p>
      <w:pPr>
        <w:pStyle w:val="Para 01"/>
      </w:pPr>
      <w:r>
        <w:t>conj. 尽管，虽然 adv. 然而，可是</w:t>
      </w:r>
    </w:p>
    <w:p>
      <w:pPr>
        <w:pStyle w:val="Para 01"/>
      </w:pPr>
      <w:r>
        <w:rPr>
          <w:rStyle w:val="Text7"/>
        </w:rPr>
        <w:t>考</w:t>
      </w:r>
      <w:r>
        <w:t xml:space="preserve"> </w:t>
      </w:r>
      <w:r>
        <w:rPr>
          <w:rStyle w:val="Text3"/>
        </w:rPr>
        <w:t>even though</w:t>
      </w:r>
      <w:r>
        <w:t xml:space="preserve"> 尽管，即使(2011年-阅读4)</w:t>
      </w:r>
    </w:p>
    <w:p>
      <w:pPr>
        <w:pStyle w:val="Para 03"/>
      </w:pPr>
      <w:r>
        <w:rPr>
          <w:rStyle w:val="Text0"/>
        </w:rPr>
        <w:t xml:space="preserve">unpretentious </w:t>
      </w:r>
      <w:r>
        <w:t>/ˌʌnprɪˈtenʃəs/</w:t>
      </w:r>
    </w:p>
    <w:p>
      <w:pPr>
        <w:pStyle w:val="Para 01"/>
      </w:pPr>
      <w:r>
        <w:t>adj. 不炫耀的，含蓄的，谦虚的</w:t>
      </w:r>
    </w:p>
    <w:p>
      <w:pPr>
        <w:pStyle w:val="Para 01"/>
      </w:pPr>
      <w:r>
        <w:rPr>
          <w:rStyle w:val="Text7"/>
        </w:rPr>
        <w:t>记</w:t>
      </w:r>
      <w:r>
        <w:t xml:space="preserve"> un-否定前缀，pretentious-虚伪的，做作的；自大的→不炫耀的，含蓄的，谦虚的。</w:t>
      </w:r>
    </w:p>
    <w:p>
      <w:pPr>
        <w:pStyle w:val="Para 03"/>
      </w:pPr>
      <w:r>
        <w:rPr>
          <w:rStyle w:val="Text0"/>
        </w:rPr>
        <w:t xml:space="preserve">volume </w:t>
      </w:r>
      <w:r>
        <w:t>/ˈvɒljuːm/</w:t>
      </w:r>
    </w:p>
    <w:p>
      <w:pPr>
        <w:pStyle w:val="Para 01"/>
      </w:pPr>
      <w:r>
        <w:t>n. 书籍，卷册；体积；音量</w:t>
      </w:r>
    </w:p>
    <w:p>
      <w:pPr>
        <w:pStyle w:val="Para 01"/>
      </w:pPr>
      <w:r>
        <w:rPr>
          <w:rStyle w:val="Text7"/>
        </w:rPr>
        <w:t>记</w:t>
      </w:r>
      <w:r>
        <w:t xml:space="preserve"> vol=volv-词根，转，滚，拧，扭，um=album-册，簿，e-尾缀→古代的“书籍”大多是“卷”起来的(西方羊皮纸)——即“书籍，卷册”。后来，该词又引申为“体积；音量”，它们都与“卷”有关：“体积”是用卷尺把需要测量的东西围起来量，而“音量”是靠“扭”动来改变大小。</w:t>
      </w:r>
    </w:p>
    <w:p>
      <w:pPr>
        <w:pStyle w:val="Para 03"/>
      </w:pPr>
      <w:r>
        <w:rPr>
          <w:rStyle w:val="Text0"/>
        </w:rPr>
        <w:t xml:space="preserve">wipe </w:t>
      </w:r>
      <w:r>
        <w:t>/waɪp/</w:t>
      </w:r>
    </w:p>
    <w:p>
      <w:pPr>
        <w:pStyle w:val="Para 01"/>
      </w:pPr>
      <w:r>
        <w:t>v./n. 擦，揩，抹</w:t>
      </w:r>
    </w:p>
    <w:p>
      <w:pPr>
        <w:pStyle w:val="Para 01"/>
      </w:pPr>
      <w:r>
        <w:rPr>
          <w:rStyle w:val="Text7"/>
        </w:rPr>
        <w:t>记</w:t>
      </w:r>
      <w:r>
        <w:t xml:space="preserve"> wip=weep-清扫，打扫，e-尾缀→擦，揩，抹。</w:t>
      </w:r>
    </w:p>
    <w:p>
      <w:pPr>
        <w:pStyle w:val="Para 03"/>
      </w:pPr>
      <w:r>
        <w:rPr>
          <w:rStyle w:val="Text0"/>
        </w:rPr>
        <w:t xml:space="preserve">chance </w:t>
      </w:r>
      <w:r>
        <w:t>/tʃɑːns/</w:t>
      </w:r>
    </w:p>
    <w:p>
      <w:pPr>
        <w:pStyle w:val="Para 01"/>
      </w:pPr>
      <w:r>
        <w:t>n. 机会，机遇；可能性</w:t>
      </w:r>
    </w:p>
    <w:p>
      <w:pPr>
        <w:pStyle w:val="Para 01"/>
      </w:pPr>
      <w:r>
        <w:rPr>
          <w:rStyle w:val="Text7"/>
        </w:rPr>
        <w:t>记</w:t>
      </w:r>
      <w:r>
        <w:t xml:space="preserve"> ch=catch-抓住，ance-名词后缀→源于“机会”都是需要紧紧“抓住”的东西。</w:t>
      </w:r>
    </w:p>
    <w:p>
      <w:pPr>
        <w:pStyle w:val="Para 06"/>
      </w:pPr>
      <w:r>
        <w:rPr>
          <w:rStyle w:val="Text12"/>
        </w:rPr>
        <w:t>考</w:t>
      </w:r>
      <w:r>
        <w:rPr>
          <w:rStyle w:val="Text3"/>
        </w:rPr>
        <w:t xml:space="preserve"> </w:t>
      </w:r>
      <w:r>
        <w:t>Is there any chance that...</w:t>
      </w:r>
      <w:r>
        <w:rPr>
          <w:rStyle w:val="Text3"/>
        </w:rPr>
        <w:t xml:space="preserve"> …还有机会吗？(2010年-阅读1)</w:t>
      </w:r>
    </w:p>
    <w:p>
      <w:pPr>
        <w:pStyle w:val="Para 03"/>
      </w:pPr>
      <w:r>
        <w:rPr>
          <w:rStyle w:val="Text0"/>
        </w:rPr>
        <w:t xml:space="preserve">engine </w:t>
      </w:r>
      <w:r>
        <w:t>/ˈendʒɪn/</w:t>
      </w:r>
    </w:p>
    <w:p>
      <w:pPr>
        <w:pStyle w:val="Para 01"/>
      </w:pPr>
      <w:r>
        <w:t>n. 发动机，引擎；火车头</w:t>
      </w:r>
    </w:p>
    <w:p>
      <w:pPr>
        <w:pStyle w:val="Para 01"/>
      </w:pPr>
      <w:r>
        <w:rPr>
          <w:rStyle w:val="Text7"/>
        </w:rPr>
        <w:t>记</w:t>
      </w:r>
      <w:r>
        <w:t xml:space="preserve"> engine 一词为拟声词，其发音似摩托车“发动机”高速运转时所发出的声音。</w:t>
      </w:r>
    </w:p>
    <w:p>
      <w:pPr>
        <w:pStyle w:val="Para 05"/>
      </w:pPr>
      <w:r>
        <w:t>派生词</w:t>
      </w:r>
    </w:p>
    <w:p>
      <w:pPr>
        <w:pStyle w:val="Para 01"/>
      </w:pPr>
      <w:r>
        <w:drawing>
          <wp:inline>
            <wp:extent cx="50800" cy="50800"/>
            <wp:effectExtent b="0" l="0" r="0" t="0"/>
            <wp:docPr descr="0" id="68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engineer</w:t>
      </w:r>
      <w:r>
        <w:t xml:space="preserve"> </w:t>
      </w:r>
      <w:r>
        <w:rPr>
          <w:rStyle w:val="Text1"/>
        </w:rPr>
        <w:t>/ˌendʒɪˈnɪə(r)/</w:t>
      </w:r>
      <w:r>
        <w:t xml:space="preserve"> n. 技师，工程师 vt. 建造，操纵；策划，设计</w:t>
      </w:r>
    </w:p>
    <w:p>
      <w:pPr>
        <w:pStyle w:val="Para 01"/>
      </w:pPr>
      <w:r>
        <w:rPr>
          <w:rStyle w:val="Text7"/>
        </w:rPr>
        <w:t>记</w:t>
      </w:r>
      <w:r>
        <w:t xml:space="preserve"> engine-发动机，er-表人→能够熟练操作“发动机”的人——即“技师，工程师”。</w:t>
      </w:r>
    </w:p>
    <w:p>
      <w:pPr>
        <w:pStyle w:val="Para 01"/>
      </w:pPr>
      <w:r>
        <w:rPr>
          <w:rStyle w:val="Text7"/>
        </w:rPr>
        <w:t>考</w:t>
      </w:r>
      <w:r>
        <w:t xml:space="preserve"> </w:t>
      </w:r>
      <w:r>
        <w:rPr>
          <w:rStyle w:val="Text3"/>
        </w:rPr>
        <w:t>nuclear engineering</w:t>
      </w:r>
      <w:r>
        <w:t xml:space="preserve"> 核技术，核工程(2007年-阅读1)</w:t>
      </w:r>
    </w:p>
    <w:p>
      <w:pPr>
        <w:pStyle w:val="Para 03"/>
      </w:pPr>
      <w:r>
        <w:rPr>
          <w:rStyle w:val="Text0"/>
        </w:rPr>
        <w:t xml:space="preserve">hither </w:t>
      </w:r>
      <w:r>
        <w:t>/ˈhɪðə(r)/</w:t>
      </w:r>
    </w:p>
    <w:p>
      <w:pPr>
        <w:pStyle w:val="Para 01"/>
      </w:pPr>
      <w:r>
        <w:t>adv. 到这里，向这里；这儿 adj. 这边的</w:t>
      </w:r>
    </w:p>
    <w:p>
      <w:pPr>
        <w:pStyle w:val="Para 01"/>
      </w:pPr>
      <w:r>
        <w:rPr>
          <w:rStyle w:val="Text7"/>
        </w:rPr>
        <w:t>记</w:t>
      </w:r>
      <w:r>
        <w:t xml:space="preserve"> hi=he-他，t=to-去，靠近，her=here-这里→到这里，向这里；这儿——引申为“这边的”。</w:t>
      </w:r>
    </w:p>
    <w:p>
      <w:pPr>
        <w:pStyle w:val="Para 05"/>
      </w:pPr>
      <w:r>
        <w:t>派生词</w:t>
      </w:r>
    </w:p>
    <w:p>
      <w:pPr>
        <w:pStyle w:val="Para 01"/>
      </w:pPr>
      <w:r>
        <w:drawing>
          <wp:inline>
            <wp:extent cx="50800" cy="50800"/>
            <wp:effectExtent b="0" l="0" r="0" t="0"/>
            <wp:docPr descr="0" id="68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hitherto</w:t>
      </w:r>
      <w:r>
        <w:t xml:space="preserve"> </w:t>
      </w:r>
      <w:r>
        <w:rPr>
          <w:rStyle w:val="Text1"/>
        </w:rPr>
        <w:t>/ˌhɪðəˈtuː/</w:t>
      </w:r>
      <w:r>
        <w:t xml:space="preserve"> adv. 迄今为止，到目前为止</w:t>
      </w:r>
    </w:p>
    <w:p>
      <w:pPr>
        <w:pStyle w:val="Para 01"/>
      </w:pPr>
      <w:r>
        <w:rPr>
          <w:rStyle w:val="Text7"/>
        </w:rPr>
        <w:t>记</w:t>
      </w:r>
      <w:r>
        <w:t xml:space="preserve"> hither-到这里，向这里，to=tend-趋向，走向→走到这里为止——即“迄今为止，到目前为止”。</w:t>
      </w:r>
    </w:p>
    <w:p>
      <w:pPr>
        <w:pStyle w:val="Para 03"/>
      </w:pPr>
      <w:r>
        <w:rPr>
          <w:rStyle w:val="Text0"/>
        </w:rPr>
        <w:t xml:space="preserve">inconclusive </w:t>
      </w:r>
      <w:r>
        <w:t>/ˌɪnkənˈkluːsɪv/</w:t>
      </w:r>
    </w:p>
    <w:p>
      <w:pPr>
        <w:pStyle w:val="Para 01"/>
      </w:pPr>
      <w:r>
        <w:t>adj. 非决定性的，不确定的；无说服力的[超纲词汇]</w:t>
      </w:r>
    </w:p>
    <w:p>
      <w:pPr>
        <w:pStyle w:val="Para 01"/>
      </w:pPr>
      <w:r>
        <w:rPr>
          <w:rStyle w:val="Text7"/>
        </w:rPr>
        <w:t>记</w:t>
      </w:r>
      <w:r>
        <w:t xml:space="preserve"> in-否定前缀，conclusive-决定性的，确定的；有说服力的→非决定性的，不确定的；无说服力的。</w:t>
      </w:r>
    </w:p>
    <w:p>
      <w:pPr>
        <w:pStyle w:val="Para 03"/>
      </w:pPr>
      <w:r>
        <w:rPr>
          <w:rStyle w:val="Text0"/>
        </w:rPr>
        <w:t xml:space="preserve">lift </w:t>
      </w:r>
      <w:r>
        <w:t>/lɪft/</w:t>
      </w:r>
    </w:p>
    <w:p>
      <w:pPr>
        <w:pStyle w:val="Para 01"/>
      </w:pPr>
      <w:r>
        <w:t>v. 提高，举起；解除(法令等) n. 提高，举起；电梯；搭车</w:t>
      </w:r>
    </w:p>
    <w:p>
      <w:pPr>
        <w:pStyle w:val="Para 03"/>
      </w:pPr>
      <w:r>
        <w:rPr>
          <w:rStyle w:val="Text0"/>
        </w:rPr>
        <w:t xml:space="preserve">novel </w:t>
      </w:r>
      <w:r>
        <w:t>/ˈnɒvl/</w:t>
      </w:r>
    </w:p>
    <w:p>
      <w:pPr>
        <w:pStyle w:val="Para 01"/>
      </w:pPr>
      <w:r>
        <w:t>adj. 新奇的，新颖的 n. 小说</w:t>
      </w:r>
    </w:p>
    <w:p>
      <w:pPr>
        <w:pStyle w:val="Para 01"/>
      </w:pPr>
      <w:r>
        <w:rPr>
          <w:rStyle w:val="Text7"/>
        </w:rPr>
        <w:t>记</w:t>
      </w:r>
      <w:r>
        <w:t xml:space="preserve"> nov=new-新的，el-后缀→新奇的，新颖的——引申为“小说”，因为题材“新颖”、内容“新奇”是“小说”的典型特征。</w:t>
      </w:r>
    </w:p>
    <w:p>
      <w:pPr>
        <w:pStyle w:val="Para 03"/>
      </w:pPr>
      <w:r>
        <w:rPr>
          <w:rStyle w:val="Text0"/>
        </w:rPr>
        <w:t xml:space="preserve">oval </w:t>
      </w:r>
      <w:r>
        <w:t>/ˈəʊvl/</w:t>
      </w:r>
    </w:p>
    <w:p>
      <w:pPr>
        <w:pStyle w:val="Para 01"/>
      </w:pPr>
      <w:r>
        <w:t>adj. 卵形的，椭圆形的 n. 卵形，椭圆形</w:t>
      </w:r>
    </w:p>
    <w:p>
      <w:pPr>
        <w:pStyle w:val="Para 05"/>
      </w:pPr>
      <w:r>
        <w:t>派生词</w:t>
      </w:r>
    </w:p>
    <w:p>
      <w:pPr>
        <w:pStyle w:val="Para 01"/>
      </w:pPr>
      <w:r>
        <w:drawing>
          <wp:inline>
            <wp:extent cx="50800" cy="50800"/>
            <wp:effectExtent b="0" l="0" r="0" t="0"/>
            <wp:docPr descr="0" id="68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ovary</w:t>
      </w:r>
      <w:r>
        <w:t xml:space="preserve"> </w:t>
      </w:r>
      <w:r>
        <w:rPr>
          <w:rStyle w:val="Text1"/>
        </w:rPr>
        <w:t>/ˈəʊvəri/</w:t>
      </w:r>
      <w:r>
        <w:t xml:space="preserve"> n.【植】子房；【解】卵巢</w:t>
      </w:r>
    </w:p>
    <w:p>
      <w:pPr>
        <w:pStyle w:val="Para 01"/>
      </w:pPr>
      <w:r>
        <w:rPr>
          <w:rStyle w:val="Text7"/>
        </w:rPr>
        <w:t>记</w:t>
      </w:r>
      <w:r>
        <w:t xml:space="preserve"> ov=oval-卵形，ary-后缀→子房；卵巢。</w:t>
      </w:r>
    </w:p>
    <w:p>
      <w:pPr>
        <w:pStyle w:val="Para 07"/>
      </w:pPr>
      <w:r>
        <w:t xml:space="preserve">send </w:t>
      </w:r>
      <w:r>
        <w:rPr>
          <w:rStyle w:val="Text1"/>
        </w:rPr>
        <w:t>/send/</w:t>
      </w:r>
    </w:p>
    <w:p>
      <w:pPr>
        <w:pStyle w:val="Para 01"/>
      </w:pPr>
      <w:r>
        <w:t>vt. 送，发送，寄发；派遣</w:t>
      </w:r>
    </w:p>
    <w:p>
      <w:pPr>
        <w:pStyle w:val="Para 01"/>
      </w:pPr>
      <w:r>
        <w:rPr>
          <w:rStyle w:val="Text7"/>
        </w:rPr>
        <w:t>考</w:t>
      </w:r>
      <w:r>
        <w:t xml:space="preserve"> </w:t>
      </w:r>
      <w:r>
        <w:rPr>
          <w:rStyle w:val="Text3"/>
        </w:rPr>
        <w:t>send sb. to</w:t>
      </w:r>
      <w:r>
        <w:t xml:space="preserve"> 将某人送到…(2013年-完形)</w:t>
      </w:r>
    </w:p>
    <w:p>
      <w:pPr>
        <w:pStyle w:val="Para 07"/>
      </w:pPr>
      <w:r>
        <w:t xml:space="preserve">thoughtless </w:t>
      </w:r>
      <w:r>
        <w:rPr>
          <w:rStyle w:val="Text1"/>
        </w:rPr>
        <w:t>/ˈθɔːtləs/</w:t>
      </w:r>
    </w:p>
    <w:p>
      <w:pPr>
        <w:pStyle w:val="Para 01"/>
      </w:pPr>
      <w:r>
        <w:t>adj. 欠考虑的，粗心的；自私的</w:t>
      </w:r>
    </w:p>
    <w:p>
      <w:pPr>
        <w:pStyle w:val="Para 01"/>
      </w:pPr>
      <w:r>
        <w:rPr>
          <w:rStyle w:val="Text7"/>
        </w:rPr>
        <w:t>记</w:t>
      </w:r>
      <w:r>
        <w:t xml:space="preserve"> thought-思想；想法，less-形容词后缀，表否定→欠考虑的，粗心的。</w:t>
      </w:r>
    </w:p>
    <w:p>
      <w:pPr>
        <w:pStyle w:val="Para 03"/>
      </w:pPr>
      <w:r>
        <w:rPr>
          <w:rStyle w:val="Text0"/>
        </w:rPr>
        <w:t xml:space="preserve">unique </w:t>
      </w:r>
      <w:r>
        <w:t>/juˈniːk/</w:t>
      </w:r>
    </w:p>
    <w:p>
      <w:pPr>
        <w:pStyle w:val="Para 01"/>
      </w:pPr>
      <w:r>
        <w:t>adj. 唯一的，独一无二的</w:t>
      </w:r>
    </w:p>
    <w:p>
      <w:pPr>
        <w:pStyle w:val="Para 01"/>
      </w:pPr>
      <w:r>
        <w:rPr>
          <w:rStyle w:val="Text7"/>
        </w:rPr>
        <w:t>记</w:t>
      </w:r>
      <w:r>
        <w:t xml:space="preserve"> uni-词根，一，ique=ic-形容词后缀→唯一的，独一无二的。</w:t>
      </w:r>
    </w:p>
    <w:p>
      <w:pPr>
        <w:pStyle w:val="Para 03"/>
      </w:pPr>
      <w:r>
        <w:rPr>
          <w:rStyle w:val="Text0"/>
        </w:rPr>
        <w:t xml:space="preserve">vote </w:t>
      </w:r>
      <w:r>
        <w:t>/vəʊt/</w:t>
      </w:r>
    </w:p>
    <w:p>
      <w:pPr>
        <w:pStyle w:val="Para 01"/>
      </w:pPr>
      <w:r>
        <w:t>v. 选举，投票，表决 n. 选举，投票；选票；选举权</w:t>
      </w:r>
    </w:p>
    <w:p>
      <w:pPr>
        <w:pStyle w:val="Para 01"/>
      </w:pPr>
      <w:r>
        <w:rPr>
          <w:rStyle w:val="Text7"/>
        </w:rPr>
        <w:t>记</w:t>
      </w:r>
      <w:r>
        <w:t xml:space="preserve"> vo=voc-词根，喊叫；声音，te=ate-动词后缀→起初，古代民众用“喊叫”声音的高低来表达对候选人“支持率”的高低——即“选举，投票，表决”，引申为“选票；选举权”。</w:t>
      </w:r>
    </w:p>
    <w:p>
      <w:pPr>
        <w:pStyle w:val="Para 03"/>
      </w:pPr>
      <w:r>
        <w:rPr>
          <w:rStyle w:val="Text0"/>
        </w:rPr>
        <w:t xml:space="preserve">adopt </w:t>
      </w:r>
      <w:r>
        <w:t>/əˈdɒpt/</w:t>
      </w:r>
    </w:p>
    <w:p>
      <w:pPr>
        <w:pStyle w:val="Para 01"/>
      </w:pPr>
      <w:r>
        <w:t>vt. 采用，采纳；批准；收养</w:t>
      </w:r>
    </w:p>
    <w:p>
      <w:pPr>
        <w:pStyle w:val="Para 01"/>
      </w:pPr>
      <w:r>
        <w:rPr>
          <w:rStyle w:val="Text7"/>
        </w:rPr>
        <w:t>记</w:t>
      </w:r>
      <w:r>
        <w:t xml:space="preserve"> ad-加强语气；影射“leader-领导”，opt-词根，眼睛；光→强调入领导眼了——即“采用，采纳”，引申为“批准”和“收养”。</w:t>
      </w:r>
    </w:p>
    <w:p>
      <w:pPr>
        <w:pStyle w:val="Para 05"/>
      </w:pPr>
      <w:r>
        <w:t>派生词</w:t>
      </w:r>
    </w:p>
    <w:p>
      <w:pPr>
        <w:pStyle w:val="Para 01"/>
      </w:pPr>
      <w:r>
        <w:drawing>
          <wp:inline>
            <wp:extent cx="50800" cy="50800"/>
            <wp:effectExtent b="0" l="0" r="0" t="0"/>
            <wp:docPr descr="0" id="68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adoption</w:t>
      </w:r>
      <w:r>
        <w:t xml:space="preserve"> </w:t>
      </w:r>
      <w:r>
        <w:rPr>
          <w:rStyle w:val="Text1"/>
        </w:rPr>
        <w:t>/əˈdɒpʃn/</w:t>
      </w:r>
      <w:r>
        <w:t xml:space="preserve"> n. 采用，采纳；批准；收养(ion-名词后缀)</w:t>
      </w:r>
    </w:p>
    <w:p>
      <w:pPr>
        <w:pStyle w:val="Para 01"/>
      </w:pPr>
      <w:r>
        <w:drawing>
          <wp:inline>
            <wp:extent cx="50800" cy="50800"/>
            <wp:effectExtent b="0" l="0" r="0" t="0"/>
            <wp:docPr descr="0" id="68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adopted</w:t>
      </w:r>
      <w:r>
        <w:t xml:space="preserve"> </w:t>
      </w:r>
      <w:r>
        <w:rPr>
          <w:rStyle w:val="Text1"/>
        </w:rPr>
        <w:t>/əˈdɒptɪd/</w:t>
      </w:r>
      <w:r>
        <w:t xml:space="preserve"> adj. 被收养的；被采用的(ed-的，带有被动色彩)</w:t>
      </w:r>
    </w:p>
    <w:p>
      <w:pPr>
        <w:pStyle w:val="Para 01"/>
      </w:pPr>
      <w:r>
        <w:drawing>
          <wp:inline>
            <wp:extent cx="50800" cy="50800"/>
            <wp:effectExtent b="0" l="0" r="0" t="0"/>
            <wp:docPr descr="0" id="69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adoptive</w:t>
      </w:r>
      <w:r>
        <w:t xml:space="preserve"> </w:t>
      </w:r>
      <w:r>
        <w:rPr>
          <w:rStyle w:val="Text1"/>
        </w:rPr>
        <w:t>/əˈdɒptɪv/</w:t>
      </w:r>
      <w:r>
        <w:t xml:space="preserve"> adj. 收养的，有收养关系的(ive-的，带有主动色彩)</w:t>
      </w:r>
    </w:p>
    <w:p>
      <w:pPr>
        <w:pStyle w:val="Para 03"/>
      </w:pPr>
      <w:r>
        <w:rPr>
          <w:rStyle w:val="Text0"/>
        </w:rPr>
        <w:t xml:space="preserve">mere </w:t>
      </w:r>
      <w:r>
        <w:t>/mɪə(r)/</w:t>
      </w:r>
    </w:p>
    <w:p>
      <w:pPr>
        <w:pStyle w:val="Para 01"/>
      </w:pPr>
      <w:r>
        <w:t>adj. 仅仅的，纯粹的；只不过的</w:t>
      </w:r>
    </w:p>
    <w:p>
      <w:pPr>
        <w:pStyle w:val="Para 01"/>
      </w:pPr>
      <w:r>
        <w:rPr>
          <w:rStyle w:val="Text7"/>
        </w:rPr>
        <w:t>记</w:t>
      </w:r>
      <w:r>
        <w:t xml:space="preserve"> me=mean-意味着，意指，re=bare-赤裸的，光秃秃的→“仅仅的，纯粹的”意味着不加一点掩饰的，完全赤裸的，光秃秃的——引申为“只不过的”。</w:t>
      </w:r>
    </w:p>
    <w:p>
      <w:pPr>
        <w:pStyle w:val="Para 05"/>
      </w:pPr>
      <w:r>
        <w:t>派生词</w:t>
      </w:r>
    </w:p>
    <w:p>
      <w:pPr>
        <w:pStyle w:val="Para 01"/>
      </w:pPr>
      <w:r>
        <w:drawing>
          <wp:inline>
            <wp:extent cx="50800" cy="50800"/>
            <wp:effectExtent b="0" l="0" r="0" t="0"/>
            <wp:docPr descr="0" id="69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merely</w:t>
      </w:r>
      <w:r>
        <w:t xml:space="preserve"> </w:t>
      </w:r>
      <w:r>
        <w:rPr>
          <w:rStyle w:val="Text1"/>
        </w:rPr>
        <w:t>/ˈmɪəli/</w:t>
      </w:r>
      <w:r>
        <w:t xml:space="preserve"> adv. 仅仅，只是，只不过(ly-副词后缀)</w:t>
      </w:r>
    </w:p>
    <w:p>
      <w:pPr>
        <w:pStyle w:val="Para 03"/>
      </w:pPr>
      <w:r>
        <w:rPr>
          <w:rStyle w:val="Text0"/>
        </w:rPr>
        <w:t xml:space="preserve">re-evaluate </w:t>
      </w:r>
      <w:r>
        <w:t>/ˌriː ɪˈvæljueɪt/</w:t>
      </w:r>
    </w:p>
    <w:p>
      <w:pPr>
        <w:pStyle w:val="Para 01"/>
      </w:pPr>
      <w:r>
        <w:t>vt. 重新评价</w:t>
      </w:r>
    </w:p>
    <w:p>
      <w:pPr>
        <w:pStyle w:val="Para 01"/>
      </w:pPr>
      <w:r>
        <w:rPr>
          <w:rStyle w:val="Text7"/>
        </w:rPr>
        <w:t>记</w:t>
      </w:r>
      <w:r>
        <w:t xml:space="preserve"> re-重新，evaluate-评价→重新评价。</w:t>
      </w:r>
    </w:p>
    <w:p>
      <w:pPr>
        <w:pStyle w:val="Para 03"/>
      </w:pPr>
      <w:r>
        <w:rPr>
          <w:rStyle w:val="Text0"/>
        </w:rPr>
        <w:t xml:space="preserve">senior </w:t>
      </w:r>
      <w:r>
        <w:t>/ˈsiːniə(r)/</w:t>
      </w:r>
    </w:p>
    <w:p>
      <w:pPr>
        <w:pStyle w:val="Para 01"/>
      </w:pPr>
      <w:r>
        <w:t>adj. 年长的；资深的；上级的，地位较高的 n. (大学)四年级学生</w:t>
      </w:r>
    </w:p>
    <w:p>
      <w:pPr>
        <w:pStyle w:val="Para 01"/>
      </w:pPr>
      <w:r>
        <w:rPr>
          <w:rStyle w:val="Text7"/>
        </w:rPr>
        <w:t>考</w:t>
      </w:r>
      <w:r>
        <w:t xml:space="preserve"> </w:t>
      </w:r>
      <w:r>
        <w:rPr>
          <w:rStyle w:val="Text3"/>
        </w:rPr>
        <w:t>senior manager</w:t>
      </w:r>
      <w:r>
        <w:t xml:space="preserve"> 资深经理，高级管理人员(2011年-阅读2)</w:t>
      </w:r>
    </w:p>
    <w:p>
      <w:pPr>
        <w:pStyle w:val="Para 03"/>
      </w:pPr>
      <w:r>
        <w:rPr>
          <w:rStyle w:val="Text0"/>
        </w:rPr>
        <w:t xml:space="preserve">unsustainable </w:t>
      </w:r>
      <w:r>
        <w:t>/ˌʌnsəˈsteɪnəbl/</w:t>
      </w:r>
    </w:p>
    <w:p>
      <w:pPr>
        <w:pStyle w:val="Para 01"/>
      </w:pPr>
      <w:r>
        <w:t>adj. 不能持续的；无法支撑的；无法维持的</w:t>
      </w:r>
    </w:p>
    <w:p>
      <w:pPr>
        <w:pStyle w:val="Para 01"/>
      </w:pPr>
      <w:r>
        <w:rPr>
          <w:rStyle w:val="Text7"/>
        </w:rPr>
        <w:t>记</w:t>
      </w:r>
      <w:r>
        <w:t xml:space="preserve"> un-否定前缀，sustainable-可持续的，可支撑的；可维持的→不能持续的；无法支撑的；无法维持的。</w:t>
      </w:r>
    </w:p>
    <w:p>
      <w:pPr>
        <w:pStyle w:val="Para 03"/>
      </w:pPr>
      <w:r>
        <w:rPr>
          <w:rStyle w:val="Text0"/>
        </w:rPr>
        <w:t xml:space="preserve">birth </w:t>
      </w:r>
      <w:r>
        <w:t>/bɜːθ/</w:t>
      </w:r>
    </w:p>
    <w:p>
      <w:pPr>
        <w:pStyle w:val="Para 01"/>
      </w:pPr>
      <w:r>
        <w:t>n. 出生，诞生；血统，出身</w:t>
      </w:r>
    </w:p>
    <w:p>
      <w:pPr>
        <w:pStyle w:val="Para 01"/>
      </w:pPr>
      <w:r>
        <w:rPr>
          <w:rStyle w:val="Text7"/>
        </w:rPr>
        <w:t>记</w:t>
      </w:r>
      <w:r>
        <w:t xml:space="preserve"> 该词是bear 的名词形式；其中，bir=bear-出生，生育，th-名词后缀→出生，诞生——引申为“血统，出身”。</w:t>
      </w:r>
    </w:p>
    <w:p>
      <w:pPr>
        <w:pStyle w:val="Para 01"/>
      </w:pPr>
      <w:r>
        <w:rPr>
          <w:rStyle w:val="Text7"/>
        </w:rPr>
        <w:t>考</w:t>
      </w:r>
      <w:r>
        <w:t xml:space="preserve"> </w:t>
      </w:r>
      <w:r>
        <w:rPr>
          <w:rStyle w:val="Text3"/>
        </w:rPr>
        <w:t>give birth to</w:t>
      </w:r>
      <w:r>
        <w:t xml:space="preserve"> 诞生，产下；产生(2003年-阅读1、2008年-阅读1)</w:t>
      </w:r>
    </w:p>
    <w:p>
      <w:pPr>
        <w:pStyle w:val="Para 03"/>
      </w:pPr>
      <w:r>
        <w:rPr>
          <w:rStyle w:val="Text0"/>
        </w:rPr>
        <w:t xml:space="preserve">change </w:t>
      </w:r>
      <w:r>
        <w:t>/tʃeɪndʒ/</w:t>
      </w:r>
    </w:p>
    <w:p>
      <w:pPr>
        <w:pStyle w:val="Para 01"/>
      </w:pPr>
      <w:r>
        <w:t>v./n. 改变，变化</w:t>
      </w:r>
    </w:p>
    <w:p>
      <w:pPr>
        <w:pStyle w:val="Para 01"/>
      </w:pPr>
      <w:r>
        <w:rPr>
          <w:rStyle w:val="Text7"/>
        </w:rPr>
        <w:t>考</w:t>
      </w:r>
      <w:r>
        <w:t xml:space="preserve"> </w:t>
      </w:r>
      <w:r>
        <w:rPr>
          <w:rStyle w:val="Text3"/>
        </w:rPr>
        <w:t>ever-changing</w:t>
      </w:r>
      <w:r>
        <w:t xml:space="preserve"> 持续改变的，不断变化的(2009年-阅读1)</w:t>
      </w:r>
    </w:p>
    <w:p>
      <w:pPr>
        <w:pStyle w:val="Para 06"/>
      </w:pPr>
      <w:r>
        <w:t>change lives for the better</w:t>
      </w:r>
      <w:r>
        <w:rPr>
          <w:rStyle w:val="Text3"/>
        </w:rPr>
        <w:t xml:space="preserve"> 让生活变得更美好(2014年-阅读1)</w:t>
      </w:r>
    </w:p>
    <w:p>
      <w:pPr>
        <w:pStyle w:val="Para 05"/>
      </w:pPr>
      <w:r>
        <w:t>派生词</w:t>
      </w:r>
    </w:p>
    <w:p>
      <w:pPr>
        <w:pStyle w:val="Para 01"/>
      </w:pPr>
      <w:r>
        <w:drawing>
          <wp:inline>
            <wp:extent cx="50800" cy="50800"/>
            <wp:effectExtent b="0" l="0" r="0" t="0"/>
            <wp:docPr descr="0" id="69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changeable</w:t>
      </w:r>
      <w:r>
        <w:t xml:space="preserve"> </w:t>
      </w:r>
      <w:r>
        <w:rPr>
          <w:rStyle w:val="Text1"/>
        </w:rPr>
        <w:t>/ˈtʃeɪndʒəbl/</w:t>
      </w:r>
      <w:r>
        <w:t xml:space="preserve"> adj. 易变的，可变的；变化无常的(able-能够的)</w:t>
      </w:r>
    </w:p>
    <w:p>
      <w:pPr>
        <w:pStyle w:val="Para 03"/>
      </w:pPr>
      <w:r>
        <w:rPr>
          <w:rStyle w:val="Text0"/>
        </w:rPr>
        <w:t xml:space="preserve">delicious </w:t>
      </w:r>
      <w:r>
        <w:t>/dɪˈlɪʃəs/</w:t>
      </w:r>
    </w:p>
    <w:p>
      <w:pPr>
        <w:pStyle w:val="Para 01"/>
      </w:pPr>
      <w:r>
        <w:t>adj. 美味的；使人喜欢的</w:t>
      </w:r>
    </w:p>
    <w:p>
      <w:pPr>
        <w:pStyle w:val="Para 01"/>
      </w:pPr>
      <w:r>
        <w:rPr>
          <w:rStyle w:val="Text7"/>
        </w:rPr>
        <w:t>记</w:t>
      </w:r>
      <w:r>
        <w:t xml:space="preserve"> de-向下，垂，lic=like-喜欢，ious-形容词后缀→垂涎三尺，喜欢食用的——即“美味的；使人喜欢的”。</w:t>
      </w:r>
    </w:p>
    <w:p>
      <w:pPr>
        <w:pStyle w:val="Para 05"/>
      </w:pPr>
      <w:r>
        <w:t>派生词</w:t>
      </w:r>
    </w:p>
    <w:p>
      <w:pPr>
        <w:pStyle w:val="Para 01"/>
      </w:pPr>
      <w:r>
        <w:drawing>
          <wp:inline>
            <wp:extent cx="50800" cy="50800"/>
            <wp:effectExtent b="0" l="0" r="0" t="0"/>
            <wp:docPr descr="0" id="69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deliciously</w:t>
      </w:r>
      <w:r>
        <w:t xml:space="preserve"> </w:t>
      </w:r>
      <w:r>
        <w:rPr>
          <w:rStyle w:val="Text1"/>
        </w:rPr>
        <w:t>/dɪˈlɪʃəsli/</w:t>
      </w:r>
      <w:r>
        <w:t xml:space="preserve"> adv. 美味地；绝妙地；怡人地</w:t>
      </w:r>
    </w:p>
    <w:p>
      <w:pPr>
        <w:pStyle w:val="Para 03"/>
      </w:pPr>
      <w:r>
        <w:rPr>
          <w:rStyle w:val="Text0"/>
        </w:rPr>
        <w:t xml:space="preserve">enjoy </w:t>
      </w:r>
      <w:r>
        <w:t>/ɪnˈdʒɔɪ/</w:t>
      </w:r>
    </w:p>
    <w:p>
      <w:pPr>
        <w:pStyle w:val="Para 01"/>
      </w:pPr>
      <w:r>
        <w:t>vt. 使享受，使快活；欣赏，喜爱</w:t>
      </w:r>
    </w:p>
    <w:p>
      <w:pPr>
        <w:pStyle w:val="Para 05"/>
      </w:pPr>
      <w:r>
        <w:t>派生词</w:t>
      </w:r>
    </w:p>
    <w:p>
      <w:pPr>
        <w:pStyle w:val="Para 01"/>
      </w:pPr>
      <w:r>
        <w:drawing>
          <wp:inline>
            <wp:extent cx="50800" cy="50800"/>
            <wp:effectExtent b="0" l="0" r="0" t="0"/>
            <wp:docPr descr="0" id="69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enjoyment</w:t>
      </w:r>
      <w:r>
        <w:t xml:space="preserve"> </w:t>
      </w:r>
      <w:r>
        <w:rPr>
          <w:rStyle w:val="Text1"/>
        </w:rPr>
        <w:t>/ɪnˈdʒɔɪmənt/</w:t>
      </w:r>
      <w:r>
        <w:t xml:space="preserve"> n. 乐趣，享受；令人愉快的事(ment-名词后缀)</w:t>
      </w:r>
    </w:p>
    <w:p>
      <w:pPr>
        <w:pStyle w:val="Para 03"/>
      </w:pPr>
      <w:r>
        <w:rPr>
          <w:rStyle w:val="Text0"/>
        </w:rPr>
        <w:t xml:space="preserve">grasp </w:t>
      </w:r>
      <w:r>
        <w:t>/ɡrɑːsp/</w:t>
      </w:r>
    </w:p>
    <w:p>
      <w:pPr>
        <w:pStyle w:val="Para 01"/>
      </w:pPr>
      <w:r>
        <w:t>vt./n. 抓住，握住；理解，掌握</w:t>
      </w:r>
    </w:p>
    <w:p>
      <w:pPr>
        <w:pStyle w:val="Para 01"/>
      </w:pPr>
      <w:r>
        <w:rPr>
          <w:rStyle w:val="Text7"/>
        </w:rPr>
        <w:t>记</w:t>
      </w:r>
      <w:r>
        <w:t xml:space="preserve"> grasp 由“clasp-抓住，握住；扣住，钩住”演变而来[c-g 清浊变化、l-r 辅音变化]，也表示“抓住，握住”，引申为“理解，掌握”。</w:t>
      </w:r>
    </w:p>
    <w:p>
      <w:pPr>
        <w:pStyle w:val="Para 03"/>
      </w:pPr>
      <w:r>
        <w:rPr>
          <w:rStyle w:val="Text0"/>
        </w:rPr>
        <w:t xml:space="preserve">homogeneous </w:t>
      </w:r>
      <w:r>
        <w:t>/ˌhɒməˈdʒiːniəs/</w:t>
      </w:r>
    </w:p>
    <w:p>
      <w:pPr>
        <w:pStyle w:val="Para 01"/>
      </w:pPr>
      <w:r>
        <w:t>adj. 同种类的；有相同特征的</w:t>
      </w:r>
    </w:p>
    <w:p>
      <w:pPr>
        <w:pStyle w:val="Para 01"/>
      </w:pPr>
      <w:r>
        <w:rPr>
          <w:rStyle w:val="Text7"/>
        </w:rPr>
        <w:t>记</w:t>
      </w:r>
      <w:r>
        <w:t xml:space="preserve"> homo-前缀，相同，gen-词根，出生，产生，eous=ous-形容词后缀→生来就相同的——即“同种类的；同性质的，有相同特征的”。</w:t>
      </w:r>
    </w:p>
    <w:p>
      <w:pPr>
        <w:pStyle w:val="Para 05"/>
      </w:pPr>
      <w:r>
        <w:t>派生词</w:t>
      </w:r>
    </w:p>
    <w:p>
      <w:pPr>
        <w:pStyle w:val="Para 01"/>
      </w:pPr>
      <w:r>
        <w:drawing>
          <wp:inline>
            <wp:extent cx="50800" cy="50800"/>
            <wp:effectExtent b="0" l="0" r="0" t="0"/>
            <wp:docPr descr="0" id="69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homogenize</w:t>
      </w:r>
      <w:r>
        <w:t xml:space="preserve"> </w:t>
      </w:r>
      <w:r>
        <w:rPr>
          <w:rStyle w:val="Text1"/>
        </w:rPr>
        <w:t>/ həʊ'mɒdʒənaɪz/</w:t>
      </w:r>
      <w:r>
        <w:t xml:space="preserve"> vt. 使类同，使一致；同化(ize-动词后缀)</w:t>
      </w:r>
    </w:p>
    <w:p>
      <w:pPr>
        <w:pStyle w:val="Para 07"/>
      </w:pPr>
      <w:r>
        <w:t>increase</w:t>
      </w:r>
    </w:p>
    <w:p>
      <w:pPr>
        <w:pStyle w:val="Para 01"/>
      </w:pPr>
      <w:r>
        <w:rPr>
          <w:rStyle w:val="Text1"/>
        </w:rPr>
        <w:t>/ɪnˈkriːs/</w:t>
      </w:r>
      <w:r>
        <w:t xml:space="preserve"> v. 增大；增加；增强 </w:t>
      </w:r>
      <w:r>
        <w:rPr>
          <w:rStyle w:val="Text1"/>
        </w:rPr>
        <w:t>/ˈɪŋkriːs/</w:t>
      </w:r>
      <w:r>
        <w:t xml:space="preserve"> n. 增大；增加；增强</w:t>
      </w:r>
    </w:p>
    <w:p>
      <w:pPr>
        <w:pStyle w:val="Para 01"/>
      </w:pPr>
      <w:r>
        <w:rPr>
          <w:rStyle w:val="Text7"/>
        </w:rPr>
        <w:t>记</w:t>
      </w:r>
      <w:r>
        <w:t xml:space="preserve"> in-进入，cre-词根，增长；制造，产生，ase=ise-动词后缀→进入增长的状态——即“增大；增加；增强”。</w:t>
      </w:r>
    </w:p>
    <w:p>
      <w:pPr>
        <w:pStyle w:val="Para 06"/>
      </w:pPr>
      <w:r>
        <w:rPr>
          <w:rStyle w:val="Text12"/>
        </w:rPr>
        <w:t>考</w:t>
      </w:r>
      <w:r>
        <w:rPr>
          <w:rStyle w:val="Text3"/>
        </w:rPr>
        <w:t xml:space="preserve"> </w:t>
      </w:r>
      <w:r>
        <w:t>a round of huge rate increases</w:t>
      </w:r>
      <w:r>
        <w:rPr>
          <w:rStyle w:val="Text3"/>
        </w:rPr>
        <w:t xml:space="preserve"> 费用的一轮暴涨(2003年-阅读3)</w:t>
      </w:r>
    </w:p>
    <w:p>
      <w:pPr>
        <w:pStyle w:val="Para 05"/>
      </w:pPr>
      <w:r>
        <w:t>派生词</w:t>
      </w:r>
    </w:p>
    <w:p>
      <w:pPr>
        <w:pStyle w:val="Para 01"/>
      </w:pPr>
      <w:r>
        <w:drawing>
          <wp:inline>
            <wp:extent cx="50800" cy="50800"/>
            <wp:effectExtent b="0" l="0" r="0" t="0"/>
            <wp:docPr descr="0" id="69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increasing</w:t>
      </w:r>
      <w:r>
        <w:t xml:space="preserve"> </w:t>
      </w:r>
      <w:r>
        <w:rPr>
          <w:rStyle w:val="Text1"/>
        </w:rPr>
        <w:t>/ɪn'kriːsɪŋ/</w:t>
      </w:r>
      <w:r>
        <w:t xml:space="preserve"> adj. 渐增的，越来越多的(ing-的)</w:t>
      </w:r>
    </w:p>
    <w:p>
      <w:pPr>
        <w:pStyle w:val="Para 01"/>
      </w:pPr>
      <w:r>
        <w:drawing>
          <wp:inline>
            <wp:extent cx="50800" cy="50800"/>
            <wp:effectExtent b="0" l="0" r="0" t="0"/>
            <wp:docPr descr="0" id="69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increasingly</w:t>
      </w:r>
      <w:r>
        <w:t xml:space="preserve"> </w:t>
      </w:r>
      <w:r>
        <w:rPr>
          <w:rStyle w:val="Text1"/>
        </w:rPr>
        <w:t>/ɪnˈkriːsɪŋli/</w:t>
      </w:r>
      <w:r>
        <w:t xml:space="preserve"> adv. 渐增地，越来越多地；日益(ly-副词后缀)</w:t>
      </w:r>
    </w:p>
    <w:p>
      <w:pPr>
        <w:pStyle w:val="Para 06"/>
      </w:pPr>
      <w:r>
        <w:rPr>
          <w:rStyle w:val="Text12"/>
        </w:rPr>
        <w:t>考</w:t>
      </w:r>
      <w:r>
        <w:rPr>
          <w:rStyle w:val="Text3"/>
        </w:rPr>
        <w:t xml:space="preserve"> </w:t>
      </w:r>
      <w:r>
        <w:t>increasingly common practice</w:t>
      </w:r>
      <w:r>
        <w:rPr>
          <w:rStyle w:val="Text3"/>
        </w:rPr>
        <w:t xml:space="preserve"> 日益普遍的做法(2008年-阅读3)</w:t>
      </w:r>
    </w:p>
    <w:p>
      <w:pPr>
        <w:pStyle w:val="Para 07"/>
      </w:pPr>
      <w:r>
        <w:t>overall</w:t>
      </w:r>
    </w:p>
    <w:p>
      <w:pPr>
        <w:pStyle w:val="Para 01"/>
      </w:pPr>
      <w:r>
        <w:rPr>
          <w:rStyle w:val="Text1"/>
        </w:rPr>
        <w:t>/ˌəʊvərˈɔːl/</w:t>
      </w:r>
      <w:r>
        <w:t xml:space="preserve"> adj. 从头到尾的；全部的，全面的 adv. 从头到尾；总的来说，大体上 </w:t>
      </w:r>
      <w:r>
        <w:rPr>
          <w:rStyle w:val="Text1"/>
        </w:rPr>
        <w:t>/ˈəʊvərɔːl/</w:t>
      </w:r>
      <w:r>
        <w:t xml:space="preserve"> n. 工装裤；罩衫</w:t>
      </w:r>
    </w:p>
    <w:p>
      <w:pPr>
        <w:pStyle w:val="Para 01"/>
      </w:pPr>
      <w:r>
        <w:rPr>
          <w:rStyle w:val="Text7"/>
        </w:rPr>
        <w:t>记</w:t>
      </w:r>
      <w:r>
        <w:t xml:space="preserve"> over-在上面，all-整个的，所有的→从“上”到下，“整个”走一遍的——即“从头到尾的，全面的”，引申为“工装裤；罩衫”，因为穿“工装裤；罩衫”的时候都是从头套到脚。</w:t>
      </w:r>
    </w:p>
    <w:p>
      <w:pPr>
        <w:pStyle w:val="Para 03"/>
      </w:pPr>
      <w:r>
        <w:rPr>
          <w:rStyle w:val="Text0"/>
        </w:rPr>
        <w:t xml:space="preserve">refer </w:t>
      </w:r>
      <w:r>
        <w:t>/rɪˈfɜː(r)/</w:t>
      </w:r>
    </w:p>
    <w:p>
      <w:pPr>
        <w:pStyle w:val="Para 01"/>
      </w:pPr>
      <w:r>
        <w:t>vi. (to) 参考，引用；论及，提到；指的是 vt. 把…归因(于)；把…归属(于)</w:t>
      </w:r>
    </w:p>
    <w:p>
      <w:pPr>
        <w:pStyle w:val="Para 01"/>
      </w:pPr>
      <w:r>
        <w:rPr>
          <w:rStyle w:val="Text7"/>
        </w:rPr>
        <w:t>记</w:t>
      </w:r>
      <w:r>
        <w:t xml:space="preserve"> re-回，反，fer-词根，带来，拿来；运载→将别人的看法或见解“拿”回来用，拿来主义——即“参考，引用”，引申为“论及，提到”。</w:t>
      </w:r>
    </w:p>
    <w:p>
      <w:pPr>
        <w:pStyle w:val="Para 05"/>
      </w:pPr>
      <w:r>
        <w:t>派生词</w:t>
      </w:r>
    </w:p>
    <w:p>
      <w:pPr>
        <w:pStyle w:val="Para 01"/>
      </w:pPr>
      <w:r>
        <w:drawing>
          <wp:inline>
            <wp:extent cx="50800" cy="50800"/>
            <wp:effectExtent b="0" l="0" r="0" t="0"/>
            <wp:docPr descr="0" id="69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reference</w:t>
      </w:r>
      <w:r>
        <w:t xml:space="preserve"> </w:t>
      </w:r>
      <w:r>
        <w:rPr>
          <w:rStyle w:val="Text1"/>
        </w:rPr>
        <w:t>/ˈrefrəns/</w:t>
      </w:r>
      <w:r>
        <w:t xml:space="preserve"> n. 参考，参照；参考文献；提及，涉及(ence-名词后缀)</w:t>
      </w:r>
    </w:p>
    <w:p>
      <w:pPr>
        <w:pStyle w:val="Para 07"/>
      </w:pPr>
      <w:r>
        <w:t xml:space="preserve">sense </w:t>
      </w:r>
      <w:r>
        <w:rPr>
          <w:rStyle w:val="Text1"/>
        </w:rPr>
        <w:t>/sens/</w:t>
      </w:r>
    </w:p>
    <w:p>
      <w:pPr>
        <w:pStyle w:val="Para 01"/>
      </w:pPr>
      <w:r>
        <w:t>n. 感觉，意识</w:t>
      </w:r>
    </w:p>
    <w:p>
      <w:pPr>
        <w:pStyle w:val="Para 01"/>
      </w:pPr>
      <w:r>
        <w:rPr>
          <w:rStyle w:val="Text7"/>
        </w:rPr>
        <w:t>考</w:t>
      </w:r>
      <w:r>
        <w:t xml:space="preserve"> </w:t>
      </w:r>
      <w:r>
        <w:rPr>
          <w:rStyle w:val="Text3"/>
        </w:rPr>
        <w:t>in a sense</w:t>
      </w:r>
      <w:r>
        <w:t xml:space="preserve"> 从某种意义上说(2003年-完形)</w:t>
      </w:r>
    </w:p>
    <w:p>
      <w:pPr>
        <w:pStyle w:val="Para 05"/>
      </w:pPr>
      <w:r>
        <w:t>派生词</w:t>
      </w:r>
    </w:p>
    <w:p>
      <w:pPr>
        <w:pStyle w:val="Para 01"/>
      </w:pPr>
      <w:r>
        <w:drawing>
          <wp:inline>
            <wp:extent cx="50800" cy="50800"/>
            <wp:effectExtent b="0" l="0" r="0" t="0"/>
            <wp:docPr descr="0" id="69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sensitive</w:t>
      </w:r>
      <w:r>
        <w:t xml:space="preserve"> </w:t>
      </w:r>
      <w:r>
        <w:rPr>
          <w:rStyle w:val="Text1"/>
        </w:rPr>
        <w:t>/ˈsensətɪv/</w:t>
      </w:r>
      <w:r>
        <w:t xml:space="preserve"> adj. 敏感的；神经过敏的</w:t>
      </w:r>
    </w:p>
    <w:p>
      <w:pPr>
        <w:pStyle w:val="Para 01"/>
      </w:pPr>
      <w:r>
        <w:rPr>
          <w:rStyle w:val="Text7"/>
        </w:rPr>
        <w:t>记</w:t>
      </w:r>
      <w:r>
        <w:t xml:space="preserve"> 该词是sense 的形容词形式。其中，sens=sense-感觉，i-无实义，tive=ive-的→敏感的——引申为“神经过敏的”。</w:t>
      </w:r>
    </w:p>
    <w:p>
      <w:pPr>
        <w:pStyle w:val="Para 01"/>
      </w:pPr>
      <w:r>
        <w:rPr>
          <w:rStyle w:val="Text7"/>
        </w:rPr>
        <w:t>例</w:t>
      </w:r>
      <w:r>
        <w:t xml:space="preserve"> (2015年英语一阅读Text 2) But keeping sensitive information on these devices is increasingly a requirement of normal life. 但是，在这些设备上保存敏感信息已经越来越成为日常生活的需要。</w:t>
      </w:r>
    </w:p>
    <w:p>
      <w:pPr>
        <w:pStyle w:val="Para 01"/>
      </w:pPr>
      <w:r>
        <w:drawing>
          <wp:inline>
            <wp:extent cx="50800" cy="50800"/>
            <wp:effectExtent b="0" l="0" r="0" t="0"/>
            <wp:docPr descr="0" id="70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sensitivity</w:t>
      </w:r>
      <w:r>
        <w:t xml:space="preserve"> </w:t>
      </w:r>
      <w:r>
        <w:rPr>
          <w:rStyle w:val="Text1"/>
        </w:rPr>
        <w:t>/ˌsensəˈtɪvəti/</w:t>
      </w:r>
      <w:r>
        <w:t xml:space="preserve"> n. 敏感性，灵敏性(ity-名词后缀)</w:t>
      </w:r>
    </w:p>
    <w:p>
      <w:pPr>
        <w:pStyle w:val="Para 07"/>
      </w:pPr>
      <w:r>
        <w:t xml:space="preserve">thrill </w:t>
      </w:r>
      <w:r>
        <w:rPr>
          <w:rStyle w:val="Text1"/>
        </w:rPr>
        <w:t>/θrɪl/</w:t>
      </w:r>
    </w:p>
    <w:p>
      <w:pPr>
        <w:pStyle w:val="Para 01"/>
      </w:pPr>
      <w:r>
        <w:t>n. 一阵激动(或恐惧) v. 激动；(使)毛骨悚然</w:t>
      </w:r>
    </w:p>
    <w:p>
      <w:pPr>
        <w:pStyle w:val="Para 01"/>
      </w:pPr>
      <w:r>
        <w:rPr>
          <w:rStyle w:val="Text7"/>
        </w:rPr>
        <w:t>记</w:t>
      </w:r>
      <w:r>
        <w:t xml:space="preserve"> thrill 一词为拟声词，其发音很像人在“激动”或“毛骨悚然”时倒吸一口凉气的声音。</w:t>
      </w:r>
    </w:p>
    <w:p>
      <w:pPr>
        <w:pStyle w:val="Para 03"/>
      </w:pPr>
      <w:r>
        <w:rPr>
          <w:rStyle w:val="Text0"/>
        </w:rPr>
        <w:t xml:space="preserve">advance </w:t>
      </w:r>
      <w:r>
        <w:t>/ədˈvɑːns/</w:t>
      </w:r>
    </w:p>
    <w:p>
      <w:pPr>
        <w:pStyle w:val="Para 01"/>
      </w:pPr>
      <w:r>
        <w:t>n./v. 前进；进展，促进</w:t>
      </w:r>
    </w:p>
    <w:p>
      <w:pPr>
        <w:pStyle w:val="Para 01"/>
      </w:pPr>
      <w:r>
        <w:rPr>
          <w:rStyle w:val="Text7"/>
        </w:rPr>
        <w:t>记</w:t>
      </w:r>
      <w:r>
        <w:t xml:space="preserve"> ad-加强语气，van=vent-词根，来，ance-名词后缀→强调一路走“来”，不断前进——即“前进；进展，促进”。</w:t>
      </w:r>
    </w:p>
    <w:p>
      <w:pPr>
        <w:pStyle w:val="Para 05"/>
      </w:pPr>
      <w:r>
        <w:t>派生词</w:t>
      </w:r>
    </w:p>
    <w:p>
      <w:pPr>
        <w:pStyle w:val="Para 01"/>
      </w:pPr>
      <w:r>
        <w:drawing>
          <wp:inline>
            <wp:extent cx="50800" cy="50800"/>
            <wp:effectExtent b="0" l="0" r="0" t="0"/>
            <wp:docPr descr="0" id="70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advanced</w:t>
      </w:r>
      <w:r>
        <w:t xml:space="preserve"> </w:t>
      </w:r>
      <w:r>
        <w:rPr>
          <w:rStyle w:val="Text1"/>
        </w:rPr>
        <w:t>/ədˈvɑːnst/</w:t>
      </w:r>
      <w:r>
        <w:t xml:space="preserve"> adj. 在前面的；先进的，高级的(ed-的)</w:t>
      </w:r>
    </w:p>
    <w:p>
      <w:pPr>
        <w:pStyle w:val="Para 03"/>
      </w:pPr>
      <w:r>
        <w:rPr>
          <w:rStyle w:val="Text0"/>
        </w:rPr>
        <w:t xml:space="preserve">delight </w:t>
      </w:r>
      <w:r>
        <w:t>/dɪˈlaɪt/</w:t>
      </w:r>
    </w:p>
    <w:p>
      <w:pPr>
        <w:pStyle w:val="Para 01"/>
      </w:pPr>
      <w:r>
        <w:t>n. 欣喜，愉快 vt. (使)高兴</w:t>
      </w:r>
    </w:p>
    <w:p>
      <w:pPr>
        <w:pStyle w:val="Para 01"/>
      </w:pPr>
      <w:r>
        <w:rPr>
          <w:rStyle w:val="Text7"/>
        </w:rPr>
        <w:t>记</w:t>
      </w:r>
      <w:r>
        <w:t xml:space="preserve"> de-向下，light-轻的，轻松愉快的→强调放下包袱，倍感轻松的——即“欣喜，愉快”，引申出动词词义“(使) 高兴”。</w:t>
      </w:r>
    </w:p>
    <w:p>
      <w:pPr>
        <w:pStyle w:val="Para 03"/>
      </w:pPr>
      <w:r>
        <w:rPr>
          <w:rStyle w:val="Text0"/>
        </w:rPr>
        <w:t xml:space="preserve">register </w:t>
      </w:r>
      <w:r>
        <w:t>/ˈredʒɪstə(r)/</w:t>
      </w:r>
    </w:p>
    <w:p>
      <w:pPr>
        <w:pStyle w:val="Para 01"/>
      </w:pPr>
      <w:r>
        <w:t>v. 登记，注册 n. 登记，注册；登记簿，花名册</w:t>
      </w:r>
    </w:p>
    <w:p>
      <w:pPr>
        <w:pStyle w:val="Para 01"/>
      </w:pPr>
      <w:r>
        <w:rPr>
          <w:rStyle w:val="Text7"/>
        </w:rPr>
        <w:t>记</w:t>
      </w:r>
      <w:r>
        <w:t xml:space="preserve"> reg-词根，统治，ist-人，er-名词后缀→国家“统治”、掌握人口数量的方式——即“登记，注册”，引申为“登记簿，花名册”；因为“登记，注册”之后，你的一些资料就在“登记簿，花名册”中了。</w:t>
      </w:r>
    </w:p>
    <w:p>
      <w:pPr>
        <w:pStyle w:val="Para 01"/>
      </w:pPr>
      <w:r>
        <w:rPr>
          <w:rStyle w:val="Text7"/>
        </w:rPr>
        <w:t>例</w:t>
      </w:r>
      <w:r>
        <w:t xml:space="preserve"> (2014年英语一阅读Text 1) Only if the jobless arrive at the job center with a CV, register for online job search, and start looking for work will they be eligible for benefit—and then they should report weekly rather than fortnightly. 失业者只有拿着简历到就业中心，注册网上求职并开始找工作，他们才有资格获得救济金——随后他们必须每一周报告一次，而不是每两周。</w:t>
      </w:r>
    </w:p>
    <w:p>
      <w:pPr>
        <w:pStyle w:val="Para 03"/>
      </w:pPr>
      <w:r>
        <w:rPr>
          <w:rStyle w:val="Text0"/>
        </w:rPr>
        <w:t xml:space="preserve">enlarge </w:t>
      </w:r>
      <w:r>
        <w:t>/ɪnˈlɑːdʒ/</w:t>
      </w:r>
    </w:p>
    <w:p>
      <w:pPr>
        <w:pStyle w:val="Para 01"/>
      </w:pPr>
      <w:r>
        <w:t>vt. 扩大，扩展；放大</w:t>
      </w:r>
    </w:p>
    <w:p>
      <w:pPr>
        <w:pStyle w:val="Para 01"/>
      </w:pPr>
      <w:r>
        <w:rPr>
          <w:rStyle w:val="Text7"/>
        </w:rPr>
        <w:t>记</w:t>
      </w:r>
      <w:r>
        <w:t xml:space="preserve"> en-使，large-大的→使变大——扩大，扩展；放大。</w:t>
      </w:r>
    </w:p>
    <w:p>
      <w:pPr>
        <w:pStyle w:val="Para 03"/>
      </w:pPr>
      <w:r>
        <w:rPr>
          <w:rStyle w:val="Text0"/>
        </w:rPr>
        <w:t xml:space="preserve">hono(u)r </w:t>
      </w:r>
      <w:r>
        <w:t>/ˈɒnə(r)/</w:t>
      </w:r>
    </w:p>
    <w:p>
      <w:pPr>
        <w:pStyle w:val="Para 01"/>
      </w:pPr>
      <w:r>
        <w:t>n. 光荣，荣誉</w:t>
      </w:r>
    </w:p>
    <w:p>
      <w:pPr>
        <w:pStyle w:val="Para 01"/>
      </w:pPr>
      <w:r>
        <w:rPr>
          <w:rStyle w:val="Text7"/>
        </w:rPr>
        <w:t>记</w:t>
      </w:r>
      <w:r>
        <w:t xml:space="preserve"> hon=horn-号角，o(u)r-名词后缀→吹响“号角”，凯旋的时刻——即“光荣，荣誉”。</w:t>
      </w:r>
    </w:p>
    <w:p>
      <w:pPr>
        <w:pStyle w:val="Para 03"/>
      </w:pPr>
      <w:r>
        <w:rPr>
          <w:rStyle w:val="Text0"/>
        </w:rPr>
        <w:t xml:space="preserve">incur </w:t>
      </w:r>
      <w:r>
        <w:t>/ɪnˈkɜː(r)/</w:t>
      </w:r>
    </w:p>
    <w:p>
      <w:pPr>
        <w:pStyle w:val="Para 01"/>
      </w:pPr>
      <w:r>
        <w:t>vt. 招致，惹起</w:t>
      </w:r>
    </w:p>
    <w:p>
      <w:pPr>
        <w:pStyle w:val="Para 01"/>
      </w:pPr>
      <w:r>
        <w:rPr>
          <w:rStyle w:val="Text7"/>
        </w:rPr>
        <w:t>记</w:t>
      </w:r>
      <w:r>
        <w:t xml:space="preserve"> in-里面，cur-词根，跑，奔，流→怒气在心里“跑”动起来，怒气腾腾的——即“招致，惹起”。</w:t>
      </w:r>
    </w:p>
    <w:p>
      <w:pPr>
        <w:pStyle w:val="Para 03"/>
      </w:pPr>
      <w:r>
        <w:rPr>
          <w:rStyle w:val="Text0"/>
        </w:rPr>
        <w:t xml:space="preserve">likely </w:t>
      </w:r>
      <w:r>
        <w:t>/ˈlaɪkli/</w:t>
      </w:r>
    </w:p>
    <w:p>
      <w:pPr>
        <w:pStyle w:val="Para 01"/>
      </w:pPr>
      <w:r>
        <w:t>adv./adj. 很可能(的)</w:t>
      </w:r>
    </w:p>
    <w:p>
      <w:pPr>
        <w:pStyle w:val="Para 01"/>
      </w:pPr>
      <w:r>
        <w:rPr>
          <w:rStyle w:val="Text7"/>
        </w:rPr>
        <w:t>考</w:t>
      </w:r>
      <w:r>
        <w:t xml:space="preserve"> </w:t>
      </w:r>
      <w:r>
        <w:rPr>
          <w:rStyle w:val="Text3"/>
        </w:rPr>
        <w:t>most likely</w:t>
      </w:r>
      <w:r>
        <w:t xml:space="preserve"> 多半，大概，很大可能(2007年-阅读1)</w:t>
      </w:r>
    </w:p>
    <w:p>
      <w:pPr>
        <w:pStyle w:val="Para 01"/>
      </w:pPr>
      <w:r>
        <w:rPr>
          <w:rStyle w:val="Text3"/>
        </w:rPr>
        <w:t>be likely to</w:t>
      </w:r>
      <w:r>
        <w:t xml:space="preserve"> 有可能(2010年-阅读1)</w:t>
      </w:r>
    </w:p>
    <w:p>
      <w:pPr>
        <w:pStyle w:val="Para 01"/>
      </w:pPr>
      <w:r>
        <w:rPr>
          <w:rStyle w:val="Text3"/>
        </w:rPr>
        <w:t>be less likely to</w:t>
      </w:r>
      <w:r>
        <w:t xml:space="preserve"> 不太可能(2012-完形、2011年-阅读4)</w:t>
      </w:r>
    </w:p>
    <w:p>
      <w:pPr>
        <w:pStyle w:val="Para 06"/>
      </w:pPr>
      <w:r>
        <w:t>more likely to be seen as</w:t>
      </w:r>
      <w:r>
        <w:rPr>
          <w:rStyle w:val="Text3"/>
        </w:rPr>
        <w:t xml:space="preserve"> 更有可能被视为…(2012-完形)</w:t>
      </w:r>
    </w:p>
    <w:p>
      <w:pPr>
        <w:pStyle w:val="Para 01"/>
      </w:pPr>
      <w:r>
        <w:rPr>
          <w:rStyle w:val="Text3"/>
        </w:rPr>
        <w:t>be more likely to</w:t>
      </w:r>
      <w:r>
        <w:t xml:space="preserve"> 更有可能(2007年-阅读1、2013年-完形)</w:t>
      </w:r>
    </w:p>
    <w:p>
      <w:pPr>
        <w:pStyle w:val="Para 05"/>
      </w:pPr>
      <w:r>
        <w:t>派生词</w:t>
      </w:r>
    </w:p>
    <w:p>
      <w:pPr>
        <w:pStyle w:val="Para 01"/>
      </w:pPr>
      <w:r>
        <w:drawing>
          <wp:inline>
            <wp:extent cx="50800" cy="50800"/>
            <wp:effectExtent b="0" l="0" r="0" t="0"/>
            <wp:docPr descr="0" id="70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unlikely</w:t>
      </w:r>
      <w:r>
        <w:t xml:space="preserve"> </w:t>
      </w:r>
      <w:r>
        <w:rPr>
          <w:rStyle w:val="Text1"/>
        </w:rPr>
        <w:t>/ʌnˈlaɪkli/</w:t>
      </w:r>
      <w:r>
        <w:t xml:space="preserve"> adj. 未必可能的；不可能发生的(un-否定前缀)</w:t>
      </w:r>
    </w:p>
    <w:p>
      <w:pPr>
        <w:pStyle w:val="Para 03"/>
      </w:pPr>
      <w:r>
        <w:rPr>
          <w:rStyle w:val="Text0"/>
        </w:rPr>
        <w:t xml:space="preserve">number </w:t>
      </w:r>
      <w:r>
        <w:t>/ˈnʌmbə(r)/</w:t>
      </w:r>
    </w:p>
    <w:p>
      <w:pPr>
        <w:pStyle w:val="Para 01"/>
      </w:pPr>
      <w:r>
        <w:t>(缩写为NO.) n. 数，数字；号码</w:t>
      </w:r>
    </w:p>
    <w:p>
      <w:pPr>
        <w:pStyle w:val="Para 05"/>
      </w:pPr>
      <w:r>
        <w:t>派生词</w:t>
      </w:r>
    </w:p>
    <w:p>
      <w:pPr>
        <w:pStyle w:val="Para 01"/>
      </w:pPr>
      <w:r>
        <w:drawing>
          <wp:inline>
            <wp:extent cx="50800" cy="50800"/>
            <wp:effectExtent b="0" l="0" r="0" t="0"/>
            <wp:docPr descr="0" id="70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numerous</w:t>
      </w:r>
      <w:r>
        <w:t xml:space="preserve"> </w:t>
      </w:r>
      <w:r>
        <w:rPr>
          <w:rStyle w:val="Text1"/>
        </w:rPr>
        <w:t>/ˈnjuːmərəs/</w:t>
      </w:r>
      <w:r>
        <w:t xml:space="preserve"> adj. 众多的，许多的</w:t>
      </w:r>
    </w:p>
    <w:p>
      <w:pPr>
        <w:pStyle w:val="Para 01"/>
      </w:pPr>
      <w:r>
        <w:rPr>
          <w:rStyle w:val="Text7"/>
        </w:rPr>
        <w:t>记</w:t>
      </w:r>
      <w:r>
        <w:t xml:space="preserve"> numer=number-数字，ous-充满…的，多…的→众多的，许多的。</w:t>
      </w:r>
    </w:p>
    <w:p>
      <w:pPr>
        <w:pStyle w:val="Para 01"/>
      </w:pPr>
      <w:r>
        <w:drawing>
          <wp:inline>
            <wp:extent cx="50800" cy="50800"/>
            <wp:effectExtent b="0" l="0" r="0" t="0"/>
            <wp:docPr descr="0" id="70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numerical</w:t>
      </w:r>
      <w:r>
        <w:t xml:space="preserve"> </w:t>
      </w:r>
      <w:r>
        <w:rPr>
          <w:rStyle w:val="Text1"/>
        </w:rPr>
        <w:t>/njuːˈmerɪkl/</w:t>
      </w:r>
      <w:r>
        <w:t xml:space="preserve"> adj. 数字的；以数字表示的；数值的(ical-形容词后缀)</w:t>
      </w:r>
    </w:p>
    <w:p>
      <w:pPr>
        <w:pStyle w:val="Para 03"/>
      </w:pPr>
      <w:r>
        <w:rPr>
          <w:rStyle w:val="Text0"/>
        </w:rPr>
        <w:t xml:space="preserve">overburden </w:t>
      </w:r>
      <w:r>
        <w:t>/ˌəʊvəˈbɜːdn/</w:t>
      </w:r>
    </w:p>
    <w:p>
      <w:pPr>
        <w:pStyle w:val="Para 01"/>
      </w:pPr>
      <w:r>
        <w:t>v. 使负担过重；使过于劳累[超纲词汇]</w:t>
      </w:r>
    </w:p>
    <w:p>
      <w:pPr>
        <w:pStyle w:val="Para 01"/>
      </w:pPr>
      <w:r>
        <w:rPr>
          <w:rStyle w:val="Text7"/>
        </w:rPr>
        <w:t>记</w:t>
      </w:r>
      <w:r>
        <w:t xml:space="preserve"> over-超越，burden-重担，重负→使负担过重——引申为“使过于劳累”。</w:t>
      </w:r>
    </w:p>
    <w:p>
      <w:pPr>
        <w:pStyle w:val="Para 03"/>
      </w:pPr>
      <w:r>
        <w:rPr>
          <w:rStyle w:val="Text0"/>
        </w:rPr>
        <w:t xml:space="preserve">thrive </w:t>
      </w:r>
      <w:r>
        <w:t>/θraɪv/</w:t>
      </w:r>
    </w:p>
    <w:p>
      <w:pPr>
        <w:pStyle w:val="Para 01"/>
      </w:pPr>
      <w:r>
        <w:t>vi. 兴旺，繁荣</w:t>
      </w:r>
    </w:p>
    <w:p>
      <w:pPr>
        <w:pStyle w:val="Para 01"/>
      </w:pPr>
      <w:r>
        <w:rPr>
          <w:rStyle w:val="Text7"/>
        </w:rPr>
        <w:t>记</w:t>
      </w:r>
      <w:r>
        <w:t xml:space="preserve"> thri=three-三，rive=river-河流→紧邻三条河流，交通便利，四通八达——即“兴旺，繁荣”。</w:t>
      </w:r>
    </w:p>
    <w:p>
      <w:pPr>
        <w:pStyle w:val="Para 03"/>
      </w:pPr>
      <w:r>
        <w:rPr>
          <w:rStyle w:val="Text0"/>
        </w:rPr>
        <w:t xml:space="preserve">unjust </w:t>
      </w:r>
      <w:r>
        <w:t>/ˌʌnˈdʒʌst/</w:t>
      </w:r>
    </w:p>
    <w:p>
      <w:pPr>
        <w:pStyle w:val="Para 01"/>
      </w:pPr>
      <w:r>
        <w:t>adj. 非正义的；不公正的</w:t>
      </w:r>
    </w:p>
    <w:p>
      <w:pPr>
        <w:pStyle w:val="Para 01"/>
      </w:pPr>
      <w:r>
        <w:rPr>
          <w:rStyle w:val="Text7"/>
        </w:rPr>
        <w:t>记</w:t>
      </w:r>
      <w:r>
        <w:t xml:space="preserve"> un-否定前缀，just-公正的；正义的→非正义的；不公正的。</w:t>
      </w:r>
    </w:p>
    <w:p>
      <w:pPr>
        <w:pStyle w:val="Para 03"/>
      </w:pPr>
      <w:r>
        <w:rPr>
          <w:rStyle w:val="Text0"/>
        </w:rPr>
        <w:t xml:space="preserve">wit </w:t>
      </w:r>
      <w:r>
        <w:t>/wɪt/</w:t>
      </w:r>
    </w:p>
    <w:p>
      <w:pPr>
        <w:pStyle w:val="Para 01"/>
      </w:pPr>
      <w:r>
        <w:t>n. 智力，才智，智慧</w:t>
      </w:r>
    </w:p>
    <w:p>
      <w:pPr>
        <w:pStyle w:val="Para 01"/>
      </w:pPr>
      <w:r>
        <w:rPr>
          <w:rStyle w:val="Text7"/>
        </w:rPr>
        <w:t>记</w:t>
      </w:r>
      <w:r>
        <w:t xml:space="preserve"> wit 是wise 的名词形式，由“wisdom-智力，才智；智慧”演变而来[d-t 清浊变化]。</w:t>
      </w:r>
    </w:p>
    <w:p>
      <w:pPr>
        <w:pStyle w:val="Para 07"/>
      </w:pPr>
      <w:r>
        <w:t xml:space="preserve">additional </w:t>
      </w:r>
      <w:r>
        <w:rPr>
          <w:rStyle w:val="Text1"/>
        </w:rPr>
        <w:t>/əˈdɪʃənl/</w:t>
      </w:r>
    </w:p>
    <w:p>
      <w:pPr>
        <w:pStyle w:val="Para 01"/>
      </w:pPr>
      <w:r>
        <w:t>adj. 附加的，额外的</w:t>
      </w:r>
    </w:p>
    <w:p>
      <w:pPr>
        <w:pStyle w:val="Para 01"/>
      </w:pPr>
      <w:r>
        <w:rPr>
          <w:rStyle w:val="Text7"/>
        </w:rPr>
        <w:t>记</w:t>
      </w:r>
      <w:r>
        <w:t xml:space="preserve"> addition-加，加法，al-的→附加的，额外的。</w:t>
      </w:r>
    </w:p>
    <w:p>
      <w:pPr>
        <w:pStyle w:val="Para 01"/>
      </w:pPr>
      <w:r>
        <w:rPr>
          <w:rStyle w:val="Text7"/>
        </w:rPr>
        <w:t>例</w:t>
      </w:r>
      <w:r>
        <w:t xml:space="preserve"> (2018年英语一阅读Text 4) Then increase it at a higher rate each year and essentially try to generate additional revenue. 然后每年按一定比率提高价格，从本质上获得额外收益。</w:t>
      </w:r>
    </w:p>
    <w:p>
      <w:pPr>
        <w:pStyle w:val="Para 03"/>
      </w:pPr>
      <w:r>
        <w:rPr>
          <w:rStyle w:val="Text0"/>
        </w:rPr>
        <w:t xml:space="preserve">banker </w:t>
      </w:r>
      <w:r>
        <w:t>/ˈbæŋkə(r)/</w:t>
      </w:r>
    </w:p>
    <w:p>
      <w:pPr>
        <w:pStyle w:val="Para 01"/>
      </w:pPr>
      <w:r>
        <w:t>n. 银行家</w:t>
      </w:r>
    </w:p>
    <w:p>
      <w:pPr>
        <w:pStyle w:val="Para 01"/>
      </w:pPr>
      <w:r>
        <w:rPr>
          <w:rStyle w:val="Text7"/>
        </w:rPr>
        <w:t>记</w:t>
      </w:r>
      <w:r>
        <w:t xml:space="preserve"> bank-银行，er-表人→银行家。</w:t>
      </w:r>
    </w:p>
    <w:p>
      <w:pPr>
        <w:pStyle w:val="Para 07"/>
      </w:pPr>
      <w:r>
        <w:t xml:space="preserve">cautiousness </w:t>
      </w:r>
      <w:r>
        <w:rPr>
          <w:rStyle w:val="Text1"/>
        </w:rPr>
        <w:t>/ˈkɔːʃəsnəs/</w:t>
      </w:r>
    </w:p>
    <w:p>
      <w:pPr>
        <w:pStyle w:val="Para 01"/>
      </w:pPr>
      <w:r>
        <w:t>n. 谨慎，小心；慎重</w:t>
      </w:r>
    </w:p>
    <w:p>
      <w:pPr>
        <w:pStyle w:val="Para 01"/>
      </w:pPr>
      <w:r>
        <w:rPr>
          <w:rStyle w:val="Text7"/>
        </w:rPr>
        <w:t>记</w:t>
      </w:r>
      <w:r>
        <w:t xml:space="preserve"> cautious-谨慎的，小心的→谨慎，小心，引申为“慎重”。</w:t>
      </w:r>
    </w:p>
    <w:p>
      <w:pPr>
        <w:pStyle w:val="Para 03"/>
      </w:pPr>
      <w:r>
        <w:rPr>
          <w:rStyle w:val="Text0"/>
        </w:rPr>
        <w:t xml:space="preserve">college </w:t>
      </w:r>
      <w:r>
        <w:t>/ˈkɒlɪdʒ/</w:t>
      </w:r>
    </w:p>
    <w:p>
      <w:pPr>
        <w:pStyle w:val="Para 01"/>
      </w:pPr>
      <w:r>
        <w:t>n. 学院；大学</w:t>
      </w:r>
    </w:p>
    <w:p>
      <w:pPr>
        <w:pStyle w:val="Para 03"/>
      </w:pPr>
      <w:r>
        <w:rPr>
          <w:rStyle w:val="Text0"/>
        </w:rPr>
        <w:t xml:space="preserve">curriculum </w:t>
      </w:r>
      <w:r>
        <w:t>/kəˈrɪkjələm/</w:t>
      </w:r>
    </w:p>
    <w:p>
      <w:pPr>
        <w:pStyle w:val="Para 01"/>
      </w:pPr>
      <w:r>
        <w:t>n. （学校的）全部课程</w:t>
      </w:r>
    </w:p>
    <w:p>
      <w:pPr>
        <w:pStyle w:val="Para 01"/>
      </w:pPr>
      <w:r>
        <w:rPr>
          <w:rStyle w:val="Text7"/>
        </w:rPr>
        <w:t>记</w:t>
      </w:r>
      <w:r>
        <w:t xml:space="preserve"> curri=current-流动的，流通的，cul=culture-文化，um-名词后缀→将所有的文化(课)都“流通”一遍，学习一遍——即“(学校的)全部课程”。</w:t>
      </w:r>
    </w:p>
    <w:p>
      <w:pPr>
        <w:pStyle w:val="Para 01"/>
      </w:pPr>
      <w:r>
        <w:rPr>
          <w:rStyle w:val="Text7"/>
        </w:rPr>
        <w:t>例</w:t>
      </w:r>
      <w:r>
        <w:t xml:space="preserve"> (2018年英语一阅读Text 1) Curriculums—from grammar school to college— should evolve to focus less on memorizing facts and more on creativity and complex communication. 从文法学校到大学的课程都应该更少关注记忆事实，而更多地关注创造力和复杂的沟通。</w:t>
      </w:r>
    </w:p>
    <w:p>
      <w:pPr>
        <w:pStyle w:val="Para 03"/>
      </w:pPr>
      <w:r>
        <w:rPr>
          <w:rStyle w:val="Text0"/>
        </w:rPr>
        <w:t xml:space="preserve">dip </w:t>
      </w:r>
      <w:r>
        <w:t>/dɪp/</w:t>
      </w:r>
    </w:p>
    <w:p>
      <w:pPr>
        <w:pStyle w:val="Para 01"/>
      </w:pPr>
      <w:r>
        <w:t>v. 浸，蘸；（手）伸进；下降n. 浸液；蘸酱</w:t>
      </w:r>
    </w:p>
    <w:p>
      <w:pPr>
        <w:pStyle w:val="Para 01"/>
      </w:pPr>
      <w:r>
        <w:rPr>
          <w:rStyle w:val="Text7"/>
        </w:rPr>
        <w:t>记</w:t>
      </w:r>
      <w:r>
        <w:t xml:space="preserve"> 该词与其同源词“deep-深的，纵深的”有关→所谓“浸，蘸”就是“深入”其中，引申为“下降”。</w:t>
      </w:r>
    </w:p>
    <w:p>
      <w:pPr>
        <w:pStyle w:val="Para 03"/>
      </w:pPr>
      <w:r>
        <w:rPr>
          <w:rStyle w:val="Text0"/>
        </w:rPr>
        <w:t xml:space="preserve">embodiment </w:t>
      </w:r>
      <w:r>
        <w:t>/ɪmˈbɒdimənt/</w:t>
      </w:r>
    </w:p>
    <w:p>
      <w:pPr>
        <w:pStyle w:val="Para 01"/>
      </w:pPr>
      <w:r>
        <w:t>n. 体现；（思想、品质的）化身</w:t>
      </w:r>
    </w:p>
    <w:p>
      <w:pPr>
        <w:pStyle w:val="Para 01"/>
      </w:pPr>
      <w:r>
        <w:rPr>
          <w:rStyle w:val="Text7"/>
        </w:rPr>
        <w:t>记</w:t>
      </w:r>
      <w:r>
        <w:t xml:space="preserve"> embodi=embody-体现，使具体化，ment-名词后缀→体现，引申为“（思想、品质的）化身”。</w:t>
      </w:r>
    </w:p>
    <w:p>
      <w:pPr>
        <w:pStyle w:val="Para 03"/>
      </w:pPr>
      <w:r>
        <w:rPr>
          <w:rStyle w:val="Text0"/>
        </w:rPr>
        <w:t xml:space="preserve">especially </w:t>
      </w:r>
      <w:r>
        <w:t>/ɪˈspeʃəli/</w:t>
      </w:r>
    </w:p>
    <w:p>
      <w:pPr>
        <w:pStyle w:val="Para 01"/>
      </w:pPr>
      <w:r>
        <w:t>adv. 特别，尤其；格外</w:t>
      </w:r>
    </w:p>
    <w:p>
      <w:pPr>
        <w:pStyle w:val="Para 01"/>
      </w:pPr>
      <w:r>
        <w:rPr>
          <w:rStyle w:val="Text7"/>
        </w:rPr>
        <w:t>记</w:t>
      </w:r>
      <w:r>
        <w:t xml:space="preserve"> especial-特别的，ly-副词后缀→特别。</w:t>
      </w:r>
    </w:p>
    <w:p>
      <w:pPr>
        <w:pStyle w:val="Para 03"/>
      </w:pPr>
      <w:r>
        <w:rPr>
          <w:rStyle w:val="Text0"/>
        </w:rPr>
        <w:t xml:space="preserve">favo(u)ritism </w:t>
      </w:r>
      <w:r>
        <w:t>/ˈfeɪvərɪtɪzəm/</w:t>
      </w:r>
    </w:p>
    <w:p>
      <w:pPr>
        <w:pStyle w:val="Para 01"/>
      </w:pPr>
      <w:r>
        <w:t>n. 偏爱，偏袒；偏心</w:t>
      </w:r>
    </w:p>
    <w:p>
      <w:pPr>
        <w:pStyle w:val="Para 01"/>
      </w:pPr>
      <w:r>
        <w:rPr>
          <w:rStyle w:val="Text7"/>
        </w:rPr>
        <w:t>记</w:t>
      </w:r>
      <w:r>
        <w:t xml:space="preserve"> favo(u)rit=favorite-特别喜爱的，ism-名词后缀→偏爱，偏袒，引申为“偏心”。</w:t>
      </w:r>
    </w:p>
    <w:p>
      <w:pPr>
        <w:pStyle w:val="Para 03"/>
      </w:pPr>
      <w:r>
        <w:rPr>
          <w:rStyle w:val="Text0"/>
        </w:rPr>
        <w:t xml:space="preserve">forthcoming </w:t>
      </w:r>
      <w:r>
        <w:t>/ˌfɔːθˈkʌmɪŋ/</w:t>
      </w:r>
    </w:p>
    <w:p>
      <w:pPr>
        <w:pStyle w:val="Para 01"/>
      </w:pPr>
      <w:r>
        <w:t>adj. 即将来临的；即将发生的；现成的</w:t>
      </w:r>
    </w:p>
    <w:p>
      <w:pPr>
        <w:pStyle w:val="Para 01"/>
      </w:pPr>
      <w:r>
        <w:rPr>
          <w:rStyle w:val="Text7"/>
        </w:rPr>
        <w:t>记</w:t>
      </w:r>
      <w:r>
        <w:t xml:space="preserve"> forth-向前，com=come-来到，到达，出现，ing-的→结果就在“前面”的，马上就要“出现”的——即“即将来临的”。</w:t>
      </w:r>
    </w:p>
    <w:p>
      <w:pPr>
        <w:pStyle w:val="Para 03"/>
      </w:pPr>
      <w:r>
        <w:rPr>
          <w:rStyle w:val="Text0"/>
        </w:rPr>
        <w:t xml:space="preserve">industrial </w:t>
      </w:r>
      <w:r>
        <w:t>/ɪnˈdʌstriəl/</w:t>
      </w:r>
    </w:p>
    <w:p>
      <w:pPr>
        <w:pStyle w:val="Para 01"/>
      </w:pPr>
      <w:r>
        <w:t>adj. 行业的；工业的，产业的</w:t>
      </w:r>
    </w:p>
    <w:p>
      <w:pPr>
        <w:pStyle w:val="Para 01"/>
      </w:pPr>
      <w:r>
        <w:rPr>
          <w:rStyle w:val="Text7"/>
        </w:rPr>
        <w:t>记</w:t>
      </w:r>
      <w:r>
        <w:t xml:space="preserve"> industri=industry-行业；工业，产业，al-的→行业的；工业的，产业的。</w:t>
      </w:r>
    </w:p>
    <w:p>
      <w:pPr>
        <w:pStyle w:val="Para 03"/>
      </w:pPr>
      <w:r>
        <w:rPr>
          <w:rStyle w:val="Text0"/>
        </w:rPr>
        <w:t xml:space="preserve">involvement </w:t>
      </w:r>
      <w:r>
        <w:t>/ɪnˈvɒlvmənt/</w:t>
      </w:r>
    </w:p>
    <w:p>
      <w:pPr>
        <w:pStyle w:val="Para 01"/>
      </w:pPr>
      <w:r>
        <w:t>n. 参与，牵涉；介入，卷入</w:t>
      </w:r>
    </w:p>
    <w:p>
      <w:pPr>
        <w:pStyle w:val="Para 01"/>
      </w:pPr>
      <w:r>
        <w:rPr>
          <w:rStyle w:val="Text7"/>
        </w:rPr>
        <w:t>记</w:t>
      </w:r>
      <w:r>
        <w:t xml:space="preserve"> involve-卷入，涉及，ment-名词后缀→卷入，涉及。</w:t>
      </w:r>
    </w:p>
    <w:p>
      <w:pPr>
        <w:pStyle w:val="Para 03"/>
      </w:pPr>
      <w:r>
        <w:rPr>
          <w:rStyle w:val="Text0"/>
        </w:rPr>
        <w:t xml:space="preserve">legally </w:t>
      </w:r>
      <w:r>
        <w:t>/ˈliːɡəli/</w:t>
      </w:r>
    </w:p>
    <w:p>
      <w:pPr>
        <w:pStyle w:val="Para 01"/>
      </w:pPr>
      <w:r>
        <w:t>adv. 法律上地，合法地；法定地</w:t>
      </w:r>
    </w:p>
    <w:p>
      <w:pPr>
        <w:pStyle w:val="Para 01"/>
      </w:pPr>
      <w:r>
        <w:rPr>
          <w:rStyle w:val="Text7"/>
        </w:rPr>
        <w:t>记</w:t>
      </w:r>
      <w:r>
        <w:t xml:space="preserve"> legal-法律的，合法的，ly-副词后缀。</w:t>
      </w:r>
    </w:p>
    <w:p>
      <w:pPr>
        <w:pStyle w:val="Para 03"/>
      </w:pPr>
      <w:r>
        <w:rPr>
          <w:rStyle w:val="Text0"/>
        </w:rPr>
        <w:t xml:space="preserve">manuscript </w:t>
      </w:r>
      <w:r>
        <w:t>/ˈmænjuskrɪpt/</w:t>
      </w:r>
    </w:p>
    <w:p>
      <w:pPr>
        <w:pStyle w:val="Para 01"/>
      </w:pPr>
      <w:r>
        <w:t>n. 手稿；原稿</w:t>
      </w:r>
    </w:p>
    <w:p>
      <w:pPr>
        <w:pStyle w:val="Para 01"/>
      </w:pPr>
      <w:r>
        <w:rPr>
          <w:rStyle w:val="Text7"/>
        </w:rPr>
        <w:t>记</w:t>
      </w:r>
      <w:r>
        <w:t xml:space="preserve"> man-词根，手，u-无实义，script-词根，书写→亲手所写的东西——即“手稿，原稿”。</w:t>
      </w:r>
    </w:p>
    <w:p>
      <w:pPr>
        <w:pStyle w:val="Para 01"/>
      </w:pPr>
      <w:r>
        <w:rPr>
          <w:rStyle w:val="Text7"/>
        </w:rPr>
        <w:t>例</w:t>
      </w:r>
      <w:r>
        <w:t xml:space="preserve"> (2015年英语一阅读Text 3) Manuscript will be flagged up for additional scrutiny by the journal’s internal editors, or by its existing Board of Reviewing Editors or by outside peer reviewers. 需要再次仔细审核的稿件将由杂志社内部编辑或杂志现有的评审编辑委员会或外部同行评审员做出标记。</w:t>
      </w:r>
    </w:p>
    <w:p>
      <w:pPr>
        <w:pStyle w:val="Para 03"/>
      </w:pPr>
      <w:r>
        <w:rPr>
          <w:rStyle w:val="Text0"/>
        </w:rPr>
        <w:t xml:space="preserve">minute </w:t>
      </w:r>
      <w:r>
        <w:t>/ˈmɪnɪt/</w:t>
      </w:r>
    </w:p>
    <w:p>
      <w:pPr>
        <w:pStyle w:val="Para 01"/>
      </w:pPr>
      <w:r>
        <w:t>n. 分钟；瞬间，片刻；会议记录vt. 将…记录在案</w:t>
      </w:r>
    </w:p>
    <w:p>
      <w:pPr>
        <w:pStyle w:val="Para 03"/>
      </w:pPr>
      <w:r>
        <w:rPr>
          <w:rStyle w:val="Text0"/>
        </w:rPr>
        <w:t xml:space="preserve">ordinary </w:t>
      </w:r>
      <w:r>
        <w:t>/ˈɔːdnri/</w:t>
      </w:r>
    </w:p>
    <w:p>
      <w:pPr>
        <w:pStyle w:val="Para 01"/>
      </w:pPr>
      <w:r>
        <w:t>adj. 普通的，平凡的；平淡无奇的</w:t>
      </w:r>
    </w:p>
    <w:p>
      <w:pPr>
        <w:pStyle w:val="Para 01"/>
      </w:pPr>
      <w:r>
        <w:rPr>
          <w:rStyle w:val="Text7"/>
        </w:rPr>
        <w:t>记</w:t>
      </w:r>
      <w:r>
        <w:t xml:space="preserve"> ordin-词根，秩序，顺序；命令，ary-的→守秩序的，听命令的，中规中矩的——即“普通的，平凡的”，引申为“平淡无奇的”。</w:t>
      </w:r>
    </w:p>
    <w:p>
      <w:pPr>
        <w:pStyle w:val="Para 01"/>
      </w:pPr>
      <w:r>
        <w:rPr>
          <w:rStyle w:val="Text7"/>
        </w:rPr>
        <w:t>例</w:t>
      </w:r>
      <w:r>
        <w:t xml:space="preserve"> (2015年英语一阅读Text 1) It is only the Queen who has preserved the monarchy’s reputation with her rather ordinary (if well-heeled) granny style. 只有英国女王以她极为普通（是否可以说颇为考究的）的老奶奶风格维护了君主制的声望。</w:t>
      </w:r>
    </w:p>
    <w:p>
      <w:pPr>
        <w:pStyle w:val="Para 03"/>
      </w:pPr>
      <w:r>
        <w:rPr>
          <w:rStyle w:val="Text0"/>
        </w:rPr>
        <w:t xml:space="preserve">parliament </w:t>
      </w:r>
      <w:r>
        <w:t>/ˈpɑːləmənt/</w:t>
      </w:r>
    </w:p>
    <w:p>
      <w:pPr>
        <w:pStyle w:val="Para 01"/>
      </w:pPr>
      <w:r>
        <w:t>n. 议会，国会</w:t>
      </w:r>
    </w:p>
    <w:p>
      <w:pPr>
        <w:pStyle w:val="Para 01"/>
      </w:pPr>
      <w:r>
        <w:rPr>
          <w:rStyle w:val="Text7"/>
        </w:rPr>
        <w:t>记</w:t>
      </w:r>
      <w:r>
        <w:t xml:space="preserve"> parl-词根，说，谈，ia-名词后缀，ment-名词后缀→(议员)说话或谈论国家大事的地方——即“议会，国会”。</w:t>
      </w:r>
    </w:p>
    <w:p>
      <w:pPr>
        <w:pStyle w:val="Para 03"/>
      </w:pPr>
      <w:r>
        <w:rPr>
          <w:rStyle w:val="Text0"/>
        </w:rPr>
        <w:t xml:space="preserve">police </w:t>
      </w:r>
      <w:r>
        <w:t>/pəˈliːs/</w:t>
      </w:r>
    </w:p>
    <w:p>
      <w:pPr>
        <w:pStyle w:val="Para 01"/>
      </w:pPr>
      <w:r>
        <w:t>n. [the ~]警方；警察</w:t>
      </w:r>
    </w:p>
    <w:p>
      <w:pPr>
        <w:pStyle w:val="Para 03"/>
      </w:pPr>
      <w:r>
        <w:rPr>
          <w:rStyle w:val="Text0"/>
        </w:rPr>
        <w:t xml:space="preserve">programming </w:t>
      </w:r>
      <w:r>
        <w:t>/ˈprəʊɡræmɪŋ/</w:t>
      </w:r>
    </w:p>
    <w:p>
      <w:pPr>
        <w:pStyle w:val="Para 01"/>
      </w:pPr>
      <w:r>
        <w:t>n. 设计，规划；编程，程序设计</w:t>
      </w:r>
    </w:p>
    <w:p>
      <w:pPr>
        <w:pStyle w:val="Para 01"/>
      </w:pPr>
      <w:r>
        <w:rPr>
          <w:rStyle w:val="Text7"/>
        </w:rPr>
        <w:t>记</w:t>
      </w:r>
      <w:r>
        <w:t xml:space="preserve"> program-计划，方案；程序，ing-名词后缀→计划或方案的制定——即“设计，规划”，引申为“编程，程序设计”。</w:t>
      </w:r>
    </w:p>
    <w:p>
      <w:pPr>
        <w:pStyle w:val="Para 03"/>
      </w:pPr>
      <w:r>
        <w:rPr>
          <w:rStyle w:val="Text0"/>
        </w:rPr>
        <w:t xml:space="preserve">receive </w:t>
      </w:r>
      <w:r>
        <w:t>/rɪˈsiːv/</w:t>
      </w:r>
    </w:p>
    <w:p>
      <w:pPr>
        <w:pStyle w:val="Para 01"/>
      </w:pPr>
      <w:r>
        <w:t>vt. 收到，得到；接待，迎接</w:t>
      </w:r>
    </w:p>
    <w:p>
      <w:pPr>
        <w:pStyle w:val="Para 01"/>
      </w:pPr>
      <w:r>
        <w:rPr>
          <w:rStyle w:val="Text7"/>
        </w:rPr>
        <w:t>记</w:t>
      </w:r>
      <w:r>
        <w:t xml:space="preserve"> 该词是“reception-接收；接待”的动词形式。</w:t>
      </w:r>
    </w:p>
    <w:p>
      <w:pPr>
        <w:pStyle w:val="Para 03"/>
      </w:pPr>
      <w:r>
        <w:rPr>
          <w:rStyle w:val="Text0"/>
        </w:rPr>
        <w:t xml:space="preserve">renewal </w:t>
      </w:r>
      <w:r>
        <w:t>/rɪˈnjuːəl/</w:t>
      </w:r>
    </w:p>
    <w:p>
      <w:pPr>
        <w:pStyle w:val="Para 01"/>
      </w:pPr>
      <w:r>
        <w:t>n. 更新，恢复；复兴；（合同、执照等）续签</w:t>
      </w:r>
    </w:p>
    <w:p>
      <w:pPr>
        <w:pStyle w:val="Para 01"/>
      </w:pPr>
      <w:r>
        <w:rPr>
          <w:rStyle w:val="Text7"/>
        </w:rPr>
        <w:t>记</w:t>
      </w:r>
      <w:r>
        <w:t xml:space="preserve"> renew-更新，al-名词后缀→更新，引申为“复兴”。</w:t>
      </w:r>
    </w:p>
    <w:p>
      <w:pPr>
        <w:pStyle w:val="Para 03"/>
      </w:pPr>
      <w:r>
        <w:rPr>
          <w:rStyle w:val="Text0"/>
        </w:rPr>
        <w:t xml:space="preserve">shed </w:t>
      </w:r>
      <w:r>
        <w:t>/ʃed/</w:t>
      </w:r>
    </w:p>
    <w:p>
      <w:pPr>
        <w:pStyle w:val="Para 01"/>
      </w:pPr>
      <w:r>
        <w:t>vt. 流出，洒落；脱落n. 棚屋；工棚</w:t>
      </w:r>
    </w:p>
    <w:p>
      <w:pPr>
        <w:pStyle w:val="Para 01"/>
      </w:pPr>
      <w:r>
        <w:rPr>
          <w:rStyle w:val="Text7"/>
        </w:rPr>
        <w:t>记</w:t>
      </w:r>
      <w:r>
        <w:t xml:space="preserve"> “shed-棚屋”是“shade-阴影”的拼写变体词→因为“棚屋”是一个遮挡阳光并制造“阴影”的东西，后引申出动词词义“流出，洒落”。因为“棚屋”的作用就是阻挡烈日或雨水，使其“流出，洒落”。</w:t>
      </w:r>
    </w:p>
    <w:p>
      <w:pPr>
        <w:pStyle w:val="Para 01"/>
      </w:pPr>
      <w:r>
        <w:rPr>
          <w:rStyle w:val="Text7"/>
        </w:rPr>
        <w:t>考</w:t>
      </w:r>
      <w:r>
        <w:t xml:space="preserve"> </w:t>
      </w:r>
      <w:r>
        <w:rPr>
          <w:rStyle w:val="Text3"/>
        </w:rPr>
        <w:t>shed light on</w:t>
      </w:r>
      <w:r>
        <w:t xml:space="preserve"> 阐明(2017年-阅读3)</w:t>
      </w:r>
    </w:p>
    <w:p>
      <w:pPr>
        <w:pStyle w:val="Para 01"/>
      </w:pPr>
      <w:r>
        <w:rPr>
          <w:rStyle w:val="Text7"/>
        </w:rPr>
        <w:t>例</w:t>
      </w:r>
      <w:r>
        <w:t xml:space="preserve"> (2017年英语一阅读Text 3) A recent annual study of countries and their ability to convert growth into well-being sheds some light on that question. 近期关于国家及其转变发展为幸福社会的能力的年度研究在一定程度上阐明了这个问题的原因。</w:t>
      </w:r>
    </w:p>
    <w:p>
      <w:pPr>
        <w:pStyle w:val="Para 03"/>
      </w:pPr>
      <w:r>
        <w:rPr>
          <w:rStyle w:val="Text0"/>
        </w:rPr>
        <w:t xml:space="preserve">somewhat </w:t>
      </w:r>
      <w:r>
        <w:t>/ˈsʌmwɒt/</w:t>
      </w:r>
    </w:p>
    <w:p>
      <w:pPr>
        <w:pStyle w:val="Para 01"/>
      </w:pPr>
      <w:r>
        <w:t>adv. 稍微，有点儿</w:t>
      </w:r>
    </w:p>
    <w:p>
      <w:pPr>
        <w:pStyle w:val="Para 03"/>
      </w:pPr>
      <w:r>
        <w:rPr>
          <w:rStyle w:val="Text0"/>
        </w:rPr>
        <w:t xml:space="preserve">tag </w:t>
      </w:r>
      <w:r>
        <w:t>/tæɡ/</w:t>
      </w:r>
    </w:p>
    <w:p>
      <w:pPr>
        <w:pStyle w:val="Para 01"/>
      </w:pPr>
      <w:r>
        <w:t>n. 标签；电子追踪器v. 尾随；连接；给…贴标签</w:t>
      </w:r>
    </w:p>
    <w:p>
      <w:pPr>
        <w:pStyle w:val="Para 01"/>
      </w:pPr>
      <w:r>
        <w:rPr>
          <w:rStyle w:val="Text7"/>
        </w:rPr>
        <w:t>记</w:t>
      </w:r>
      <w:r>
        <w:t xml:space="preserve"> 该词由“tang-词根，接触；触碰”简写而来→“标签”就是紧紧触贴或粘住的东西，引申为“给…贴标签”。</w:t>
      </w:r>
    </w:p>
    <w:p>
      <w:pPr>
        <w:pStyle w:val="Para 03"/>
      </w:pPr>
      <w:r>
        <w:rPr>
          <w:rStyle w:val="Text0"/>
        </w:rPr>
        <w:t xml:space="preserve">time-wasting </w:t>
      </w:r>
      <w:r>
        <w:t>/ˈtaɪm weɪstɪŋ/</w:t>
      </w:r>
    </w:p>
    <w:p>
      <w:pPr>
        <w:pStyle w:val="Para 01"/>
      </w:pPr>
      <w:r>
        <w:t>adj. 浪费时间的 n. 浪费时间</w:t>
      </w:r>
    </w:p>
    <w:p>
      <w:pPr>
        <w:pStyle w:val="Para 01"/>
      </w:pPr>
      <w:r>
        <w:rPr>
          <w:rStyle w:val="Text7"/>
        </w:rPr>
        <w:t>记</w:t>
      </w:r>
      <w:r>
        <w:t xml:space="preserve"> time-时间，waste-浪费，ing-的→浪费时间的。</w:t>
      </w:r>
    </w:p>
    <w:p>
      <w:pPr>
        <w:pStyle w:val="Para 03"/>
      </w:pPr>
      <w:r>
        <w:rPr>
          <w:rStyle w:val="Text0"/>
        </w:rPr>
        <w:t xml:space="preserve">ultra-thin </w:t>
      </w:r>
      <w:r>
        <w:t>/ˈʌltrəθˈɪn/</w:t>
      </w:r>
    </w:p>
    <w:p>
      <w:pPr>
        <w:pStyle w:val="Para 01"/>
      </w:pPr>
      <w:r>
        <w:t>adj. 超薄的 n. 超薄型</w:t>
      </w:r>
    </w:p>
    <w:p>
      <w:pPr>
        <w:pStyle w:val="Para 01"/>
      </w:pPr>
      <w:r>
        <w:rPr>
          <w:rStyle w:val="Text7"/>
        </w:rPr>
        <w:t>记</w:t>
      </w:r>
      <w:r>
        <w:t xml:space="preserve"> ultra-超过的，thin-薄的→超薄的，引申为“超薄型”。</w:t>
      </w:r>
    </w:p>
    <w:p>
      <w:pPr>
        <w:pStyle w:val="Para 03"/>
      </w:pPr>
      <w:r>
        <w:rPr>
          <w:rStyle w:val="Text0"/>
        </w:rPr>
        <w:t xml:space="preserve">unsettled </w:t>
      </w:r>
      <w:r>
        <w:t>/ʌnˈsetld/</w:t>
      </w:r>
    </w:p>
    <w:p>
      <w:pPr>
        <w:pStyle w:val="Para 01"/>
      </w:pPr>
      <w:r>
        <w:t>adj. （气候、形势等）多变的，不稳定的；（争论等）未解决的，悬而未决的</w:t>
      </w:r>
    </w:p>
    <w:p>
      <w:pPr>
        <w:pStyle w:val="Para 01"/>
      </w:pPr>
      <w:r>
        <w:rPr>
          <w:rStyle w:val="Text7"/>
        </w:rPr>
        <w:t>记</w:t>
      </w:r>
      <w:r>
        <w:t xml:space="preserve"> un-否定，settle-安顿；安心；安居，ed-的→让人不安心的，无法安居的——即“多变的，不稳定的”，引申为“未解决的”。</w:t>
      </w:r>
    </w:p>
    <w:p>
      <w:pPr>
        <w:pStyle w:val="Para 03"/>
      </w:pPr>
      <w:r>
        <w:rPr>
          <w:rStyle w:val="Text0"/>
        </w:rPr>
        <w:t xml:space="preserve">wallet </w:t>
      </w:r>
      <w:r>
        <w:t>/ˈwɒlɪt/</w:t>
      </w:r>
    </w:p>
    <w:p>
      <w:pPr>
        <w:pStyle w:val="Para 01"/>
      </w:pPr>
      <w:r>
        <w:t>n. 钱包，皮夹</w:t>
      </w:r>
    </w:p>
    <w:p>
      <w:pPr>
        <w:pStyle w:val="Para 01"/>
      </w:pPr>
      <w:r>
        <w:rPr>
          <w:rStyle w:val="Text7"/>
        </w:rPr>
        <w:t>记</w:t>
      </w:r>
      <w:r>
        <w:t xml:space="preserve"> wal=wealth-财富，财产，let-名词后缀，表示“小”→装财富或钱的小东西——即“钱包，皮夹”。</w:t>
      </w:r>
    </w:p>
    <w:p>
      <w:pPr>
        <w:pStyle w:val="Para 03"/>
      </w:pPr>
      <w:r>
        <w:rPr>
          <w:rStyle w:val="Text0"/>
        </w:rPr>
        <w:t xml:space="preserve">wildfire </w:t>
      </w:r>
      <w:r>
        <w:t>/ˈwaɪldfaɪə(r)/</w:t>
      </w:r>
    </w:p>
    <w:p>
      <w:pPr>
        <w:pStyle w:val="Para 01"/>
      </w:pPr>
      <w:r>
        <w:t>n. 野火；（消息、秘密等）不胫而走，迅速传播</w:t>
      </w:r>
    </w:p>
    <w:p>
      <w:pPr>
        <w:pStyle w:val="Para 01"/>
      </w:pPr>
      <w:r>
        <w:rPr>
          <w:rStyle w:val="Text7"/>
        </w:rPr>
        <w:t>记</w:t>
      </w:r>
      <w:r>
        <w:t xml:space="preserve"> wild-野生的；狂野的，fire-火→野火，引申为“迅速传播”。</w:t>
      </w:r>
    </w:p>
    <w:p>
      <w:pPr>
        <w:pStyle w:val="Para 03"/>
      </w:pPr>
      <w:r>
        <w:rPr>
          <w:rStyle w:val="Text0"/>
        </w:rPr>
        <w:t xml:space="preserve">bite </w:t>
      </w:r>
      <w:r>
        <w:t>/baɪt/</w:t>
      </w:r>
    </w:p>
    <w:p>
      <w:pPr>
        <w:pStyle w:val="Para 01"/>
      </w:pPr>
      <w:r>
        <w:t>vt. 咬，啃；叮，蜇，刺 n. 咬，啃；叮，蜇，刺；一口之量</w:t>
      </w:r>
    </w:p>
    <w:p>
      <w:pPr>
        <w:pStyle w:val="Para 01"/>
      </w:pPr>
      <w:r>
        <w:rPr>
          <w:rStyle w:val="Text7"/>
        </w:rPr>
        <w:t>记</w:t>
      </w:r>
      <w:r>
        <w:t xml:space="preserve"> bit-词根，咬，e-尾缀→咬，啃——引申为“叮，蜇，刺；一口之量”。</w:t>
      </w:r>
    </w:p>
    <w:p>
      <w:pPr>
        <w:pStyle w:val="Para 03"/>
      </w:pPr>
      <w:r>
        <w:rPr>
          <w:rStyle w:val="Text0"/>
        </w:rPr>
        <w:t xml:space="preserve">hook </w:t>
      </w:r>
      <w:r>
        <w:t>/hʊk/</w:t>
      </w:r>
    </w:p>
    <w:p>
      <w:pPr>
        <w:pStyle w:val="Para 01"/>
      </w:pPr>
      <w:r>
        <w:t>n. 钩子，挂钩 vt. 用钩钩住；引(人)上钩 vi. 弯成钩状</w:t>
      </w:r>
    </w:p>
    <w:p>
      <w:pPr>
        <w:pStyle w:val="Para 01"/>
      </w:pPr>
      <w:r>
        <w:rPr>
          <w:rStyle w:val="Text7"/>
        </w:rPr>
        <w:t>记</w:t>
      </w:r>
      <w:r>
        <w:t xml:space="preserve"> ho=whole-完整的；全部，o-无实义，k=angle-角；弯钩→钩子，挂钩。</w:t>
      </w:r>
    </w:p>
    <w:p>
      <w:pPr>
        <w:pStyle w:val="Para 03"/>
      </w:pPr>
      <w:r>
        <w:rPr>
          <w:rStyle w:val="Text0"/>
        </w:rPr>
        <w:t xml:space="preserve">indeed </w:t>
      </w:r>
      <w:r>
        <w:t>/ɪnˈdiːd/</w:t>
      </w:r>
    </w:p>
    <w:p>
      <w:pPr>
        <w:pStyle w:val="Para 01"/>
      </w:pPr>
      <w:r>
        <w:t>adv. 真正地；确实地</w:t>
      </w:r>
    </w:p>
    <w:p>
      <w:pPr>
        <w:pStyle w:val="Para 01"/>
      </w:pPr>
      <w:r>
        <w:rPr>
          <w:rStyle w:val="Text7"/>
        </w:rPr>
        <w:t>记</w:t>
      </w:r>
      <w:r>
        <w:t xml:space="preserve"> in-进入，deed-行为，行动→进入行动之中，实实在在地做——即“真正地，确实地”。</w:t>
      </w:r>
    </w:p>
    <w:p>
      <w:pPr>
        <w:pStyle w:val="Para 03"/>
      </w:pPr>
      <w:r>
        <w:rPr>
          <w:rStyle w:val="Text0"/>
        </w:rPr>
        <w:t xml:space="preserve">likewise </w:t>
      </w:r>
      <w:r>
        <w:t>/ˈlaɪkwaɪz/</w:t>
      </w:r>
    </w:p>
    <w:p>
      <w:pPr>
        <w:pStyle w:val="Para 01"/>
      </w:pPr>
      <w:r>
        <w:t>adv. 同样地，照样地；也，亦，又</w:t>
      </w:r>
    </w:p>
    <w:p>
      <w:pPr>
        <w:pStyle w:val="Para 01"/>
      </w:pPr>
      <w:r>
        <w:rPr>
          <w:rStyle w:val="Text7"/>
        </w:rPr>
        <w:t>记</w:t>
      </w:r>
      <w:r>
        <w:t xml:space="preserve"> like-像，如；和…一样，wise-副词后缀，表示“方向，方式，状态”→“和…一样”的状态——即“同样地，照样地；也，亦，又”。</w:t>
      </w:r>
    </w:p>
    <w:p>
      <w:pPr>
        <w:pStyle w:val="Para 07"/>
      </w:pPr>
      <w:r>
        <w:t xml:space="preserve">mess </w:t>
      </w:r>
      <w:r>
        <w:rPr>
          <w:rStyle w:val="Text1"/>
        </w:rPr>
        <w:t>/mes/</w:t>
      </w:r>
    </w:p>
    <w:p>
      <w:pPr>
        <w:pStyle w:val="Para 01"/>
      </w:pPr>
      <w:r>
        <w:t>n. 混乱，混杂；肮脏 vt. 弄脏，弄乱</w:t>
      </w:r>
    </w:p>
    <w:p>
      <w:pPr>
        <w:pStyle w:val="Para 01"/>
      </w:pPr>
      <w:r>
        <w:rPr>
          <w:rStyle w:val="Text7"/>
        </w:rPr>
        <w:t>记</w:t>
      </w:r>
      <w:r>
        <w:t xml:space="preserve"> “mess-混乱，杂乱”由“mass-众多，大量；团，堆”演变而来→杂物众多，乱作一团——即“混乱，混杂；肮脏”，引申为动词词义“弄脏，弄乱”。</w:t>
      </w:r>
    </w:p>
    <w:p>
      <w:pPr>
        <w:pStyle w:val="Para 03"/>
      </w:pPr>
      <w:r>
        <w:rPr>
          <w:rStyle w:val="Text0"/>
        </w:rPr>
        <w:t xml:space="preserve">overcharge </w:t>
      </w:r>
      <w:r>
        <w:t>/ˌəʊvəˈtʃɑːdʒ/</w:t>
      </w:r>
    </w:p>
    <w:p>
      <w:pPr>
        <w:pStyle w:val="Para 01"/>
      </w:pPr>
      <w:r>
        <w:t>v. 索价过高 n. 过高的索价 [超纲词汇]</w:t>
      </w:r>
    </w:p>
    <w:p>
      <w:pPr>
        <w:pStyle w:val="Para 03"/>
      </w:pPr>
      <w:r>
        <w:rPr>
          <w:rStyle w:val="Text0"/>
        </w:rPr>
        <w:t xml:space="preserve">reform </w:t>
      </w:r>
      <w:r>
        <w:t>/rɪˈfɔːm/</w:t>
      </w:r>
    </w:p>
    <w:p>
      <w:pPr>
        <w:pStyle w:val="Para 01"/>
      </w:pPr>
      <w:r>
        <w:t>n./v. 改革，改造；改良</w:t>
      </w:r>
    </w:p>
    <w:p>
      <w:pPr>
        <w:pStyle w:val="Para 01"/>
      </w:pPr>
      <w:r>
        <w:rPr>
          <w:rStyle w:val="Text7"/>
        </w:rPr>
        <w:t>记</w:t>
      </w:r>
      <w:r>
        <w:t xml:space="preserve"> re-再，重新，form-形式，形状→重新塑“形”，使其向更好的“形”态发展——即“改革，改造；改良”。</w:t>
      </w:r>
    </w:p>
    <w:p>
      <w:pPr>
        <w:pStyle w:val="Para 01"/>
      </w:pPr>
      <w:r>
        <w:rPr>
          <w:rStyle w:val="Text7"/>
        </w:rPr>
        <w:t>考</w:t>
      </w:r>
      <w:r>
        <w:t xml:space="preserve"> </w:t>
      </w:r>
      <w:r>
        <w:rPr>
          <w:rStyle w:val="Text3"/>
        </w:rPr>
        <w:t>education reform</w:t>
      </w:r>
      <w:r>
        <w:t xml:space="preserve"> 教育改革(2005年-阅读4)</w:t>
      </w:r>
    </w:p>
    <w:p>
      <w:pPr>
        <w:pStyle w:val="Para 03"/>
      </w:pPr>
      <w:r>
        <w:rPr>
          <w:rStyle w:val="Text0"/>
        </w:rPr>
        <w:t xml:space="preserve">consequence </w:t>
      </w:r>
      <w:r>
        <w:t>/ˈkɒnsɪkwəns/</w:t>
      </w:r>
    </w:p>
    <w:p>
      <w:pPr>
        <w:pStyle w:val="Para 01"/>
      </w:pPr>
      <w:r>
        <w:t>n. 结果，后果</w:t>
      </w:r>
    </w:p>
    <w:p>
      <w:pPr>
        <w:pStyle w:val="Para 01"/>
      </w:pPr>
      <w:r>
        <w:rPr>
          <w:rStyle w:val="Text7"/>
        </w:rPr>
        <w:t>记</w:t>
      </w:r>
      <w:r>
        <w:t xml:space="preserve"> con-完全，sequ-词根，跟随，ence-抽象名词后缀→强调完全跟随着，一路跟随着，到最后才出现的东西——即“结果，后果”。如果是半途而废，那就没有结果。</w:t>
      </w:r>
    </w:p>
    <w:p>
      <w:pPr>
        <w:pStyle w:val="Para 06"/>
      </w:pPr>
      <w:r>
        <w:rPr>
          <w:rStyle w:val="Text12"/>
        </w:rPr>
        <w:t>考</w:t>
      </w:r>
      <w:r>
        <w:rPr>
          <w:rStyle w:val="Text3"/>
        </w:rPr>
        <w:t xml:space="preserve"> </w:t>
      </w:r>
      <w:r>
        <w:t>far-reaching consequence</w:t>
      </w:r>
      <w:r>
        <w:rPr>
          <w:rStyle w:val="Text3"/>
        </w:rPr>
        <w:t xml:space="preserve"> 深远影响(2008年-阅读2)</w:t>
      </w:r>
    </w:p>
    <w:p>
      <w:pPr>
        <w:pStyle w:val="Para 06"/>
      </w:pPr>
      <w:r>
        <w:t>social consequences</w:t>
      </w:r>
      <w:r>
        <w:rPr>
          <w:rStyle w:val="Text3"/>
        </w:rPr>
        <w:t xml:space="preserve"> 社会影响(2013年-阅读3)</w:t>
      </w:r>
    </w:p>
    <w:p>
      <w:pPr>
        <w:pStyle w:val="Para 05"/>
      </w:pPr>
      <w:r>
        <w:t>派生词</w:t>
      </w:r>
    </w:p>
    <w:p>
      <w:pPr>
        <w:pStyle w:val="Para 01"/>
      </w:pPr>
      <w:r>
        <w:drawing>
          <wp:inline>
            <wp:extent cx="50800" cy="50800"/>
            <wp:effectExtent b="0" l="0" r="0" t="0"/>
            <wp:docPr descr="0" id="70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consequently</w:t>
      </w:r>
      <w:r>
        <w:t xml:space="preserve"> </w:t>
      </w:r>
      <w:r>
        <w:rPr>
          <w:rStyle w:val="Text1"/>
        </w:rPr>
        <w:t>/ˈkɒnsɪkwəntli/</w:t>
      </w:r>
      <w:r>
        <w:t xml:space="preserve"> adv. 结果；因此，所以(ly-副词后缀)</w:t>
      </w:r>
    </w:p>
    <w:p>
      <w:pPr>
        <w:pStyle w:val="Para 07"/>
      </w:pPr>
      <w:r>
        <w:t>separate</w:t>
      </w:r>
    </w:p>
    <w:p>
      <w:pPr>
        <w:pStyle w:val="Para 01"/>
      </w:pPr>
      <w:r>
        <w:rPr>
          <w:rStyle w:val="Text1"/>
        </w:rPr>
        <w:t>/ˈsepəreɪt/</w:t>
      </w:r>
      <w:r>
        <w:t xml:space="preserve"> v. 分离，分开 </w:t>
      </w:r>
      <w:r>
        <w:rPr>
          <w:rStyle w:val="Text1"/>
        </w:rPr>
        <w:t>/ˈseprət/</w:t>
      </w:r>
      <w:r>
        <w:t xml:space="preserve"> adj. 分离的，分开的</w:t>
      </w:r>
    </w:p>
    <w:p>
      <w:pPr>
        <w:pStyle w:val="Para 03"/>
      </w:pPr>
      <w:r>
        <w:rPr>
          <w:rStyle w:val="Text0"/>
        </w:rPr>
        <w:t xml:space="preserve">throat </w:t>
      </w:r>
      <w:r>
        <w:t>/θrəʊt/</w:t>
      </w:r>
    </w:p>
    <w:p>
      <w:pPr>
        <w:pStyle w:val="Para 01"/>
      </w:pPr>
      <w:r>
        <w:t>n. 咽喉，喉咙；嗓音，嗓门</w:t>
      </w:r>
    </w:p>
    <w:p>
      <w:pPr>
        <w:pStyle w:val="Para 01"/>
      </w:pPr>
      <w:r>
        <w:rPr>
          <w:rStyle w:val="Text7"/>
        </w:rPr>
        <w:t>记</w:t>
      </w:r>
      <w:r>
        <w:t xml:space="preserve"> thro=through-经过，at=eat-吃→吃东西时，食物所经过的地方→咽喉，喉咙——引申为“嗓音，嗓门”。</w:t>
      </w:r>
    </w:p>
    <w:p>
      <w:pPr>
        <w:pStyle w:val="Para 06"/>
      </w:pPr>
      <w:r>
        <w:rPr>
          <w:rStyle w:val="Text12"/>
        </w:rPr>
        <w:t>考</w:t>
      </w:r>
      <w:r>
        <w:rPr>
          <w:rStyle w:val="Text3"/>
        </w:rPr>
        <w:t xml:space="preserve"> </w:t>
      </w:r>
      <w:r>
        <w:t>have sb. by the throat</w:t>
      </w:r>
      <w:r>
        <w:rPr>
          <w:rStyle w:val="Text3"/>
        </w:rPr>
        <w:t xml:space="preserve"> 控制或钳制某人(2003年-阅读3)</w:t>
      </w:r>
    </w:p>
    <w:p>
      <w:pPr>
        <w:pStyle w:val="Para 03"/>
      </w:pPr>
      <w:r>
        <w:rPr>
          <w:rStyle w:val="Text0"/>
        </w:rPr>
        <w:t xml:space="preserve">witch </w:t>
      </w:r>
      <w:r>
        <w:t>/wɪtʃ/</w:t>
      </w:r>
    </w:p>
    <w:p>
      <w:pPr>
        <w:pStyle w:val="Para 01"/>
      </w:pPr>
      <w:r>
        <w:t>n. 女巫，巫婆</w:t>
      </w:r>
    </w:p>
    <w:p>
      <w:pPr>
        <w:pStyle w:val="Para 01"/>
      </w:pPr>
      <w:r>
        <w:rPr>
          <w:rStyle w:val="Text7"/>
        </w:rPr>
        <w:t>记</w:t>
      </w:r>
      <w:r>
        <w:t xml:space="preserve"> wit-智慧，tch=touch-接触，碰触→在西方人看来，“女巫”是头脑充满“智慧”，且能够“接触”到神明的人。</w:t>
      </w:r>
    </w:p>
    <w:p>
      <w:pPr>
        <w:pStyle w:val="Para 03"/>
      </w:pPr>
      <w:r>
        <w:rPr>
          <w:rStyle w:val="Text0"/>
        </w:rPr>
        <w:t xml:space="preserve">advertise </w:t>
      </w:r>
      <w:r>
        <w:t>/ˈædvətaɪz/</w:t>
      </w:r>
    </w:p>
    <w:p>
      <w:pPr>
        <w:pStyle w:val="Para 01"/>
      </w:pPr>
      <w:r>
        <w:t>v. (为…)做广告；公告，宣传</w:t>
      </w:r>
    </w:p>
    <w:p>
      <w:pPr>
        <w:pStyle w:val="Para 01"/>
      </w:pPr>
      <w:r>
        <w:rPr>
          <w:rStyle w:val="Text7"/>
        </w:rPr>
        <w:t>记</w:t>
      </w:r>
      <w:r>
        <w:t xml:space="preserve"> ad-加强语气，vert-词根，转，滚，拧，扭，ise-动词后缀→强调(在电视上)“滚动”播出，广而告之——即“(为… ) 做广告”，引申为“公告，宣传”。</w:t>
      </w:r>
    </w:p>
    <w:p>
      <w:pPr>
        <w:pStyle w:val="Para 01"/>
      </w:pPr>
      <w:r>
        <w:rPr>
          <w:rStyle w:val="Text7"/>
        </w:rPr>
        <w:t>例</w:t>
      </w:r>
      <w:r>
        <w:t xml:space="preserve"> (2013年英语一阅读Text 2) An old saying has it that half of all advertising budgets are wasted—the trouble is, no one knows which half. 老话说，在全部的广告预算中有一半都浪费掉了——问题在于，没人知道到底哪一半被浪费掉了。</w:t>
      </w:r>
    </w:p>
    <w:p>
      <w:pPr>
        <w:pStyle w:val="Para 05"/>
      </w:pPr>
      <w:r>
        <w:t>派生词</w:t>
      </w:r>
    </w:p>
    <w:p>
      <w:pPr>
        <w:pStyle w:val="Para 01"/>
      </w:pPr>
      <w:r>
        <w:drawing>
          <wp:inline>
            <wp:extent cx="50800" cy="50800"/>
            <wp:effectExtent b="0" l="0" r="0" t="0"/>
            <wp:docPr descr="0" id="70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advertiser</w:t>
      </w:r>
      <w:r>
        <w:t xml:space="preserve"> </w:t>
      </w:r>
      <w:r>
        <w:rPr>
          <w:rStyle w:val="Text1"/>
        </w:rPr>
        <w:t>/ˈædvətaɪzə(r)/</w:t>
      </w:r>
      <w:r>
        <w:t xml:space="preserve"> n. 广告商；刊登广告者(er-表人)</w:t>
      </w:r>
    </w:p>
    <w:p>
      <w:pPr>
        <w:pStyle w:val="Para 01"/>
      </w:pPr>
      <w:r>
        <w:drawing>
          <wp:inline>
            <wp:extent cx="50800" cy="50800"/>
            <wp:effectExtent b="0" l="0" r="0" t="0"/>
            <wp:docPr descr="0" id="70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advertisement</w:t>
      </w:r>
      <w:r>
        <w:t xml:space="preserve"> </w:t>
      </w:r>
      <w:r>
        <w:rPr>
          <w:rStyle w:val="Text1"/>
        </w:rPr>
        <w:t>/ədˈvɜːtɪsmənt/</w:t>
      </w:r>
      <w:r>
        <w:t xml:space="preserve"> n. 广告；公告，启事(ment-名词后缀)</w:t>
      </w:r>
    </w:p>
    <w:p>
      <w:pPr>
        <w:pStyle w:val="Para 06"/>
      </w:pPr>
      <w:r>
        <w:rPr>
          <w:rStyle w:val="Text12"/>
        </w:rPr>
        <w:t>考</w:t>
      </w:r>
      <w:r>
        <w:rPr>
          <w:rStyle w:val="Text3"/>
        </w:rPr>
        <w:t xml:space="preserve"> </w:t>
      </w:r>
      <w:r>
        <w:t>print advertisement</w:t>
      </w:r>
      <w:r>
        <w:rPr>
          <w:rStyle w:val="Text3"/>
        </w:rPr>
        <w:t xml:space="preserve"> 印刷广告(2011年-阅读3)</w:t>
      </w:r>
    </w:p>
    <w:p>
      <w:pPr>
        <w:pStyle w:val="Para 01"/>
      </w:pPr>
      <w:r>
        <w:drawing>
          <wp:inline>
            <wp:extent cx="50800" cy="50800"/>
            <wp:effectExtent b="0" l="0" r="0" t="0"/>
            <wp:docPr descr="0" id="70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w:t>
      </w:r>
      <w:r>
        <w:t xml:space="preserve"> </w:t>
      </w:r>
      <w:r>
        <w:rPr>
          <w:rStyle w:val="Text1"/>
        </w:rPr>
        <w:t>/æd/</w:t>
      </w:r>
      <w:r>
        <w:t xml:space="preserve"> n. 广告(advertisement 的简写形式)</w:t>
      </w:r>
    </w:p>
    <w:p>
      <w:pPr>
        <w:pStyle w:val="Para 01"/>
      </w:pPr>
      <w:r>
        <w:rPr>
          <w:rStyle w:val="Text7"/>
        </w:rPr>
        <w:t>考</w:t>
      </w:r>
      <w:r>
        <w:t xml:space="preserve"> </w:t>
      </w:r>
      <w:r>
        <w:rPr>
          <w:rStyle w:val="Text3"/>
        </w:rPr>
        <w:t>junk ads</w:t>
      </w:r>
      <w:r>
        <w:t xml:space="preserve"> 垃圾广告(2013年-阅读2)</w:t>
      </w:r>
    </w:p>
    <w:p>
      <w:pPr>
        <w:pStyle w:val="Para 01"/>
      </w:pPr>
      <w:r>
        <w:drawing>
          <wp:inline>
            <wp:extent cx="50800" cy="50800"/>
            <wp:effectExtent b="0" l="0" r="0" t="0"/>
            <wp:docPr descr="0" id="70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advertising</w:t>
      </w:r>
      <w:r>
        <w:t xml:space="preserve"> </w:t>
      </w:r>
      <w:r>
        <w:rPr>
          <w:rStyle w:val="Text1"/>
        </w:rPr>
        <w:t>/ˈædvətaɪzɪŋ/</w:t>
      </w:r>
      <w:r>
        <w:t xml:space="preserve"> n. [总称] 广告 adj. 广告的</w:t>
      </w:r>
    </w:p>
    <w:p>
      <w:pPr>
        <w:pStyle w:val="Para 03"/>
      </w:pPr>
      <w:r>
        <w:rPr>
          <w:rStyle w:val="Text0"/>
        </w:rPr>
        <w:t xml:space="preserve">bitter </w:t>
      </w:r>
      <w:r>
        <w:t>/ˈbɪtə(r)/</w:t>
      </w:r>
    </w:p>
    <w:p>
      <w:pPr>
        <w:pStyle w:val="Para 01"/>
      </w:pPr>
      <w:r>
        <w:t>adj. 痛苦的；有苦味的；严寒刺骨的 n. 苦味；辛酸</w:t>
      </w:r>
    </w:p>
    <w:p>
      <w:pPr>
        <w:pStyle w:val="Para 01"/>
      </w:pPr>
      <w:r>
        <w:rPr>
          <w:rStyle w:val="Text7"/>
        </w:rPr>
        <w:t>记</w:t>
      </w:r>
      <w:r>
        <w:t xml:space="preserve"> bit-词根，咬，t-无实义双写，er-表示“连续反复”的后缀→一再地“咬”，“咬”住不放——引申为“痛苦的”；后来，根据“痛苦的”引申出了“有苦味的；严寒刺骨的”；而其名词词义“苦味，辛酸”也是由形容词词义引申而来。</w:t>
      </w:r>
    </w:p>
    <w:p>
      <w:pPr>
        <w:pStyle w:val="Para 03"/>
      </w:pPr>
      <w:r>
        <w:rPr>
          <w:rStyle w:val="Text0"/>
        </w:rPr>
        <w:t xml:space="preserve">enormous </w:t>
      </w:r>
      <w:r>
        <w:t>/ɪˈnɔːməs/</w:t>
      </w:r>
    </w:p>
    <w:p>
      <w:pPr>
        <w:pStyle w:val="Para 01"/>
      </w:pPr>
      <w:r>
        <w:t>adj. 巨大的，庞大的</w:t>
      </w:r>
    </w:p>
    <w:p>
      <w:pPr>
        <w:pStyle w:val="Para 01"/>
      </w:pPr>
      <w:r>
        <w:rPr>
          <w:rStyle w:val="Text7"/>
        </w:rPr>
        <w:t>记</w:t>
      </w:r>
      <w:r>
        <w:t xml:space="preserve"> e-向外，出去，norm-标准，ous-充满的，很多的→超出标准很多的——即“巨大的，庞大的”。</w:t>
      </w:r>
    </w:p>
    <w:p>
      <w:pPr>
        <w:pStyle w:val="Para 03"/>
      </w:pPr>
      <w:r>
        <w:rPr>
          <w:rStyle w:val="Text0"/>
        </w:rPr>
        <w:t xml:space="preserve">fine </w:t>
      </w:r>
      <w:r>
        <w:t>/faɪn/</w:t>
      </w:r>
    </w:p>
    <w:p>
      <w:pPr>
        <w:pStyle w:val="Para 01"/>
      </w:pPr>
      <w:r>
        <w:t>adj. 美好的，完善的 n. 罚金，罚款 vt. 罚款</w:t>
      </w:r>
    </w:p>
    <w:p>
      <w:pPr>
        <w:pStyle w:val="Para 01"/>
      </w:pPr>
      <w:r>
        <w:rPr>
          <w:rStyle w:val="Text7"/>
        </w:rPr>
        <w:t>考</w:t>
      </w:r>
      <w:r>
        <w:t xml:space="preserve"> </w:t>
      </w:r>
      <w:r>
        <w:rPr>
          <w:rStyle w:val="Text3"/>
        </w:rPr>
        <w:t>finely developed</w:t>
      </w:r>
      <w:r>
        <w:t xml:space="preserve"> 发展完善的(2005年-阅读1)</w:t>
      </w:r>
    </w:p>
    <w:p>
      <w:pPr>
        <w:pStyle w:val="Para 03"/>
      </w:pPr>
      <w:r>
        <w:rPr>
          <w:rStyle w:val="Text0"/>
        </w:rPr>
        <w:t xml:space="preserve">grave </w:t>
      </w:r>
      <w:r>
        <w:t>/ɡreɪv/</w:t>
      </w:r>
    </w:p>
    <w:p>
      <w:pPr>
        <w:pStyle w:val="Para 01"/>
      </w:pPr>
      <w:r>
        <w:t>adj. 严重的；庄重的，严肃的 n. 坟墓</w:t>
      </w:r>
    </w:p>
    <w:p>
      <w:pPr>
        <w:pStyle w:val="Para 01"/>
      </w:pPr>
      <w:r>
        <w:rPr>
          <w:rStyle w:val="Text7"/>
        </w:rPr>
        <w:t>记</w:t>
      </w:r>
      <w:r>
        <w:t xml:space="preserve"> grav-词根，重，e-尾缀→由“重”引申为“严重的；庄重的，严肃的”。后来，根据“庄重的，严肃的”引申出“坟墓”，因为“坟墓”使人心情沉“重”，表情严肃。</w:t>
      </w:r>
    </w:p>
    <w:p>
      <w:pPr>
        <w:pStyle w:val="Para 03"/>
      </w:pPr>
      <w:r>
        <w:rPr>
          <w:rStyle w:val="Text0"/>
        </w:rPr>
        <w:t xml:space="preserve">horizon </w:t>
      </w:r>
      <w:r>
        <w:t>/həˈraɪzn/</w:t>
      </w:r>
    </w:p>
    <w:p>
      <w:pPr>
        <w:pStyle w:val="Para 01"/>
      </w:pPr>
      <w:r>
        <w:t>n. 地平线；眼界，见识</w:t>
      </w:r>
    </w:p>
    <w:p>
      <w:pPr>
        <w:pStyle w:val="Para 01"/>
      </w:pPr>
      <w:r>
        <w:rPr>
          <w:rStyle w:val="Text7"/>
        </w:rPr>
        <w:t>记</w:t>
      </w:r>
      <w:r>
        <w:t xml:space="preserve"> h-无实义，oriz=arise-升起，zon=sun-太阳→太阳“升起”的位置——即“地平线”，引申为“眼界，见识”。</w:t>
      </w:r>
    </w:p>
    <w:p>
      <w:pPr>
        <w:pStyle w:val="Para 03"/>
      </w:pPr>
      <w:r>
        <w:rPr>
          <w:rStyle w:val="Text0"/>
        </w:rPr>
        <w:t xml:space="preserve">limb </w:t>
      </w:r>
      <w:r>
        <w:t>/lɪm/</w:t>
      </w:r>
    </w:p>
    <w:p>
      <w:pPr>
        <w:pStyle w:val="Para 01"/>
      </w:pPr>
      <w:r>
        <w:t>n. 肢；翼；分支</w:t>
      </w:r>
    </w:p>
    <w:p>
      <w:pPr>
        <w:pStyle w:val="Para 01"/>
      </w:pPr>
      <w:r>
        <w:rPr>
          <w:rStyle w:val="Text7"/>
        </w:rPr>
        <w:t>记</w:t>
      </w:r>
      <w:r>
        <w:t xml:space="preserve"> limb 由“climb-攀爬”简写而来→因为人“攀爬”的时候，要用四“肢”，后引申为“翼；分支”。</w:t>
      </w:r>
    </w:p>
    <w:p>
      <w:pPr>
        <w:pStyle w:val="Para 05"/>
      </w:pPr>
      <w:r>
        <w:t>派生词</w:t>
      </w:r>
    </w:p>
    <w:p>
      <w:pPr>
        <w:pStyle w:val="Para 01"/>
      </w:pPr>
      <w:r>
        <w:drawing>
          <wp:inline>
            <wp:extent cx="50800" cy="50800"/>
            <wp:effectExtent b="0" l="0" r="0" t="0"/>
            <wp:docPr descr="0" id="71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limbic</w:t>
      </w:r>
      <w:r>
        <w:t xml:space="preserve"> </w:t>
      </w:r>
      <w:r>
        <w:rPr>
          <w:rStyle w:val="Text1"/>
        </w:rPr>
        <w:t>/'lɪmbɪk/</w:t>
      </w:r>
      <w:r>
        <w:t xml:space="preserve"> adj. 边的，边缘的</w:t>
      </w:r>
    </w:p>
    <w:p>
      <w:pPr>
        <w:pStyle w:val="Para 01"/>
      </w:pPr>
      <w:r>
        <w:rPr>
          <w:rStyle w:val="Text7"/>
        </w:rPr>
        <w:t>记</w:t>
      </w:r>
      <w:r>
        <w:t xml:space="preserve"> limb-分支，ic-的→像“分支”一样，处于“边缘”位置——即“边的，边缘的”。</w:t>
      </w:r>
    </w:p>
    <w:p>
      <w:pPr>
        <w:pStyle w:val="Para 03"/>
      </w:pPr>
      <w:r>
        <w:rPr>
          <w:rStyle w:val="Text0"/>
        </w:rPr>
        <w:t xml:space="preserve">overcome </w:t>
      </w:r>
      <w:r>
        <w:t>/ˌəʊvəˈkʌm/</w:t>
      </w:r>
    </w:p>
    <w:p>
      <w:pPr>
        <w:pStyle w:val="Para 01"/>
      </w:pPr>
      <w:r>
        <w:t>vt. 战胜，压倒；克服</w:t>
      </w:r>
    </w:p>
    <w:p>
      <w:pPr>
        <w:pStyle w:val="Para 01"/>
      </w:pPr>
      <w:r>
        <w:rPr>
          <w:rStyle w:val="Text7"/>
        </w:rPr>
        <w:t>记</w:t>
      </w:r>
      <w:r>
        <w:t xml:space="preserve"> over-在上面，come-来→来到上面，从上面压制住对手(如摔跤比赛)——即“战胜，压倒”。</w:t>
      </w:r>
    </w:p>
    <w:p>
      <w:pPr>
        <w:pStyle w:val="Para 03"/>
      </w:pPr>
      <w:r>
        <w:rPr>
          <w:rStyle w:val="Text0"/>
        </w:rPr>
        <w:t xml:space="preserve">perfect </w:t>
      </w:r>
      <w:r>
        <w:t>/ˈpɜːfɪkt/</w:t>
      </w:r>
    </w:p>
    <w:p>
      <w:pPr>
        <w:pStyle w:val="Para 01"/>
      </w:pPr>
      <w:r>
        <w:t>adj. 完美的 vt. 使完美，改进</w:t>
      </w:r>
    </w:p>
    <w:p>
      <w:pPr>
        <w:pStyle w:val="Para 01"/>
      </w:pPr>
      <w:r>
        <w:rPr>
          <w:rStyle w:val="Text7"/>
        </w:rPr>
        <w:t>记</w:t>
      </w:r>
      <w:r>
        <w:t xml:space="preserve"> per-前缀，从头至尾，自始至终，fect-词根，做→从头至尾都“做”了的、一个不漏全“做”了的——即“完美的”，引申出动词词义“使完美，改进”。</w:t>
      </w:r>
    </w:p>
    <w:p>
      <w:pPr>
        <w:pStyle w:val="Para 03"/>
      </w:pPr>
      <w:r>
        <w:rPr>
          <w:rStyle w:val="Text0"/>
        </w:rPr>
        <w:t xml:space="preserve">refreshing </w:t>
      </w:r>
      <w:r>
        <w:t>/rɪˈfreʃɪŋ/</w:t>
      </w:r>
    </w:p>
    <w:p>
      <w:pPr>
        <w:pStyle w:val="Para 01"/>
      </w:pPr>
      <w:r>
        <w:t>adj. 使耳目一新的；使精力恢复的[超纲词汇]</w:t>
      </w:r>
    </w:p>
    <w:p>
      <w:pPr>
        <w:pStyle w:val="Para 01"/>
      </w:pPr>
      <w:r>
        <w:rPr>
          <w:rStyle w:val="Text7"/>
        </w:rPr>
        <w:t>记</w:t>
      </w:r>
      <w:r>
        <w:t xml:space="preserve"> re-再一次，重新，fresh-新鲜的，ing-的→重新变得新鲜的——即“使耳目一新的”，引申为“使精力恢复的”。</w:t>
      </w:r>
    </w:p>
    <w:p>
      <w:pPr>
        <w:pStyle w:val="Para 07"/>
      </w:pPr>
      <w:r>
        <w:t xml:space="preserve">through </w:t>
      </w:r>
      <w:r>
        <w:rPr>
          <w:rStyle w:val="Text1"/>
        </w:rPr>
        <w:t>/θruː/</w:t>
      </w:r>
    </w:p>
    <w:p>
      <w:pPr>
        <w:pStyle w:val="Para 01"/>
      </w:pPr>
      <w:r>
        <w:t>prep. 穿过，通过 adv. 从头到尾；遍及</w:t>
      </w:r>
    </w:p>
    <w:p>
      <w:pPr>
        <w:pStyle w:val="Para 06"/>
      </w:pPr>
      <w:r>
        <w:rPr>
          <w:rStyle w:val="Text12"/>
        </w:rPr>
        <w:t>考</w:t>
      </w:r>
      <w:r>
        <w:rPr>
          <w:rStyle w:val="Text3"/>
        </w:rPr>
        <w:t xml:space="preserve"> </w:t>
      </w:r>
      <w:r>
        <w:t>work one’s way through sth.</w:t>
      </w:r>
      <w:r>
        <w:rPr>
          <w:rStyle w:val="Text3"/>
        </w:rPr>
        <w:t xml:space="preserve"> 努力(尽力) 完成某事(2012年-阅读3)</w:t>
      </w:r>
    </w:p>
    <w:p>
      <w:pPr>
        <w:pStyle w:val="Para 03"/>
      </w:pPr>
      <w:r>
        <w:rPr>
          <w:rStyle w:val="Text0"/>
        </w:rPr>
        <w:t xml:space="preserve">unknown </w:t>
      </w:r>
      <w:r>
        <w:t>/ˌʌnˈnəʊn/</w:t>
      </w:r>
    </w:p>
    <w:p>
      <w:pPr>
        <w:pStyle w:val="Para 01"/>
      </w:pPr>
      <w:r>
        <w:t>adj. 不知道的；未知的</w:t>
      </w:r>
    </w:p>
    <w:p>
      <w:pPr>
        <w:pStyle w:val="Para 01"/>
      </w:pPr>
      <w:r>
        <w:rPr>
          <w:rStyle w:val="Text7"/>
        </w:rPr>
        <w:t>记</w:t>
      </w:r>
      <w:r>
        <w:t xml:space="preserve"> un-否定，known-已知的；知名的；大家知道的→不知道的；未知的。</w:t>
      </w:r>
    </w:p>
    <w:p>
      <w:pPr>
        <w:pStyle w:val="Para 03"/>
      </w:pPr>
      <w:r>
        <w:rPr>
          <w:rStyle w:val="Text0"/>
        </w:rPr>
        <w:t xml:space="preserve">blaspheme </w:t>
      </w:r>
      <w:r>
        <w:t>/blæsˈfiːm/</w:t>
      </w:r>
    </w:p>
    <w:p>
      <w:pPr>
        <w:pStyle w:val="Para 01"/>
      </w:pPr>
      <w:r>
        <w:t>v. 亵渎；咒骂，辱骂</w:t>
      </w:r>
    </w:p>
    <w:p>
      <w:pPr>
        <w:pStyle w:val="Para 01"/>
      </w:pPr>
      <w:r>
        <w:rPr>
          <w:rStyle w:val="Text7"/>
        </w:rPr>
        <w:t>记</w:t>
      </w:r>
      <w:r>
        <w:t xml:space="preserve"> blas=blast-爆炸，冲击，攻击，pheme=fame-名声[f-ph 同音]→攻击某人(或某神) 的名声——即“亵渎；咒骂，辱骂”。</w:t>
      </w:r>
    </w:p>
    <w:p>
      <w:pPr>
        <w:pStyle w:val="Para 05"/>
      </w:pPr>
      <w:r>
        <w:t>派生词</w:t>
      </w:r>
    </w:p>
    <w:p>
      <w:pPr>
        <w:pStyle w:val="Para 01"/>
      </w:pPr>
      <w:r>
        <w:drawing>
          <wp:inline>
            <wp:extent cx="50800" cy="50800"/>
            <wp:effectExtent b="0" l="0" r="0" t="0"/>
            <wp:docPr descr="0" id="71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blame</w:t>
      </w:r>
      <w:r>
        <w:t xml:space="preserve"> </w:t>
      </w:r>
      <w:r>
        <w:rPr>
          <w:rStyle w:val="Text1"/>
        </w:rPr>
        <w:t>/bleɪm/</w:t>
      </w:r>
      <w:r>
        <w:t xml:space="preserve"> vt./n. 责备，指责</w:t>
      </w:r>
    </w:p>
    <w:p>
      <w:pPr>
        <w:pStyle w:val="Para 01"/>
      </w:pPr>
      <w:r>
        <w:rPr>
          <w:rStyle w:val="Text7"/>
        </w:rPr>
        <w:t>记</w:t>
      </w:r>
      <w:r>
        <w:t xml:space="preserve"> “blame-责备，指责”由“blaspheme-咒骂，辱骂”简写而来→源于“责备，指责”其实就是在“骂”人，比如父母对儿子、上级对下级等。</w:t>
      </w:r>
    </w:p>
    <w:p>
      <w:pPr>
        <w:pStyle w:val="Para 03"/>
      </w:pPr>
      <w:r>
        <w:rPr>
          <w:rStyle w:val="Text0"/>
        </w:rPr>
        <w:t xml:space="preserve">charge </w:t>
      </w:r>
      <w:r>
        <w:t>/tʃɑːdʒ/</w:t>
      </w:r>
    </w:p>
    <w:p>
      <w:pPr>
        <w:pStyle w:val="Para 01"/>
      </w:pPr>
      <w:r>
        <w:t>v./n. 索价，要价；猛攻，冲锋；控告，指控；指责</w:t>
      </w:r>
    </w:p>
    <w:p>
      <w:pPr>
        <w:pStyle w:val="Para 01"/>
      </w:pPr>
      <w:r>
        <w:rPr>
          <w:rStyle w:val="Text7"/>
        </w:rPr>
        <w:t>记</w:t>
      </w:r>
      <w:r>
        <w:t xml:space="preserve"> char=car-词根，跑，奔，流，ge=wage-工资→罢工工人向雇主“索要”工资、“冲击”厂房的行为——引申为“索价，要价；猛攻，冲锋”以及向工会提起“控诉”，即“控告，指控；指责”。</w:t>
      </w:r>
    </w:p>
    <w:p>
      <w:pPr>
        <w:pStyle w:val="Para 03"/>
      </w:pPr>
      <w:r>
        <w:rPr>
          <w:rStyle w:val="Text0"/>
        </w:rPr>
        <w:t xml:space="preserve">enrage </w:t>
      </w:r>
      <w:r>
        <w:t>/ɪnˈreɪdʒ/</w:t>
      </w:r>
    </w:p>
    <w:p>
      <w:pPr>
        <w:pStyle w:val="Para 01"/>
      </w:pPr>
      <w:r>
        <w:t>vt. 激怒 [超纲词汇]</w:t>
      </w:r>
    </w:p>
    <w:p>
      <w:pPr>
        <w:pStyle w:val="Para 01"/>
      </w:pPr>
      <w:r>
        <w:rPr>
          <w:rStyle w:val="Text7"/>
        </w:rPr>
        <w:t>考</w:t>
      </w:r>
      <w:r>
        <w:t xml:space="preserve"> </w:t>
      </w:r>
      <w:r>
        <w:rPr>
          <w:rStyle w:val="Text3"/>
        </w:rPr>
        <w:t>enraged by</w:t>
      </w:r>
      <w:r>
        <w:t xml:space="preserve"> 被…激怒(2012年-阅读2)</w:t>
      </w:r>
    </w:p>
    <w:p>
      <w:pPr>
        <w:pStyle w:val="Para 03"/>
      </w:pPr>
      <w:r>
        <w:rPr>
          <w:rStyle w:val="Text0"/>
        </w:rPr>
        <w:t xml:space="preserve">fine-grained </w:t>
      </w:r>
      <w:r>
        <w:t>/faɪn ˈgreɪnd/</w:t>
      </w:r>
    </w:p>
    <w:p>
      <w:pPr>
        <w:pStyle w:val="Para 01"/>
      </w:pPr>
      <w:r>
        <w:t>adj. 精细的 [超纲词汇]</w:t>
      </w:r>
    </w:p>
    <w:p>
      <w:pPr>
        <w:pStyle w:val="Para 01"/>
      </w:pPr>
      <w:r>
        <w:rPr>
          <w:rStyle w:val="Text7"/>
        </w:rPr>
        <w:t>记</w:t>
      </w:r>
      <w:r>
        <w:t xml:space="preserve"> fine-好的，grain-谷物；谷粒→谷粒好的——即“精细的”。</w:t>
      </w:r>
    </w:p>
    <w:p>
      <w:pPr>
        <w:pStyle w:val="Para 03"/>
      </w:pPr>
      <w:r>
        <w:rPr>
          <w:rStyle w:val="Text0"/>
        </w:rPr>
        <w:t xml:space="preserve">graveyard </w:t>
      </w:r>
      <w:r>
        <w:t>/ˈɡreɪvjɑːd/</w:t>
      </w:r>
    </w:p>
    <w:p>
      <w:pPr>
        <w:pStyle w:val="Para 01"/>
      </w:pPr>
      <w:r>
        <w:t>n. 坟场 [超纲词汇]</w:t>
      </w:r>
    </w:p>
    <w:p>
      <w:pPr>
        <w:pStyle w:val="Para 01"/>
      </w:pPr>
      <w:r>
        <w:rPr>
          <w:rStyle w:val="Text7"/>
        </w:rPr>
        <w:t>记</w:t>
      </w:r>
      <w:r>
        <w:t xml:space="preserve"> grave-坟墓，yard-院子→排满“坟墓”的院子——即“坟场”。</w:t>
      </w:r>
    </w:p>
    <w:p>
      <w:pPr>
        <w:pStyle w:val="Para 03"/>
      </w:pPr>
      <w:r>
        <w:rPr>
          <w:rStyle w:val="Text0"/>
        </w:rPr>
        <w:t xml:space="preserve">Hormone </w:t>
      </w:r>
      <w:r>
        <w:t>/ˈhɔːməʊn/</w:t>
      </w:r>
    </w:p>
    <w:p>
      <w:pPr>
        <w:pStyle w:val="Para 01"/>
      </w:pPr>
      <w:r>
        <w:t>n. 荷尔蒙，激素 [超纲词汇]</w:t>
      </w:r>
    </w:p>
    <w:p>
      <w:pPr>
        <w:pStyle w:val="Para 03"/>
      </w:pPr>
      <w:r>
        <w:rPr>
          <w:rStyle w:val="Text0"/>
        </w:rPr>
        <w:t xml:space="preserve">limit </w:t>
      </w:r>
      <w:r>
        <w:t>/ˈlɪmɪt/</w:t>
      </w:r>
    </w:p>
    <w:p>
      <w:pPr>
        <w:pStyle w:val="Para 01"/>
      </w:pPr>
      <w:r>
        <w:t>n. 界线，限度 vt. 限制，限定</w:t>
      </w:r>
    </w:p>
    <w:p>
      <w:pPr>
        <w:pStyle w:val="Para 01"/>
      </w:pPr>
      <w:r>
        <w:rPr>
          <w:rStyle w:val="Text7"/>
        </w:rPr>
        <w:t>记</w:t>
      </w:r>
      <w:r>
        <w:t xml:space="preserve"> limi=limin-词根，界线，限制，t-尾缀→界线，限度——引申为“限制，限定”。</w:t>
      </w:r>
    </w:p>
    <w:p>
      <w:pPr>
        <w:pStyle w:val="Para 01"/>
      </w:pPr>
      <w:r>
        <w:rPr>
          <w:rStyle w:val="Text7"/>
        </w:rPr>
        <w:t>考</w:t>
      </w:r>
      <w:r>
        <w:t xml:space="preserve"> </w:t>
      </w:r>
      <w:r>
        <w:rPr>
          <w:rStyle w:val="Text3"/>
        </w:rPr>
        <w:t>catch-size limit</w:t>
      </w:r>
      <w:r>
        <w:t xml:space="preserve"> 捕捞量的限制(2006年-阅读3)</w:t>
      </w:r>
    </w:p>
    <w:p>
      <w:pPr>
        <w:pStyle w:val="Para 06"/>
      </w:pPr>
      <w:r>
        <w:t>be limited to sb.</w:t>
      </w:r>
      <w:r>
        <w:rPr>
          <w:rStyle w:val="Text3"/>
        </w:rPr>
        <w:t xml:space="preserve"> 限于某人(2013年-阅读1)</w:t>
      </w:r>
    </w:p>
    <w:p>
      <w:pPr>
        <w:pStyle w:val="Para 05"/>
      </w:pPr>
      <w:r>
        <w:t>派生词</w:t>
      </w:r>
    </w:p>
    <w:p>
      <w:pPr>
        <w:pStyle w:val="Para 01"/>
      </w:pPr>
      <w:r>
        <w:drawing>
          <wp:inline>
            <wp:extent cx="50800" cy="50800"/>
            <wp:effectExtent b="0" l="0" r="0" t="0"/>
            <wp:docPr descr="0" id="71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limited</w:t>
      </w:r>
      <w:r>
        <w:t xml:space="preserve"> </w:t>
      </w:r>
      <w:r>
        <w:rPr>
          <w:rStyle w:val="Text1"/>
        </w:rPr>
        <w:t>/ˈlɪmɪtɪd/</w:t>
      </w:r>
      <w:r>
        <w:t xml:space="preserve"> adj. 有限的(ed-的)</w:t>
      </w:r>
    </w:p>
    <w:p>
      <w:pPr>
        <w:pStyle w:val="Para 01"/>
      </w:pPr>
      <w:r>
        <w:drawing>
          <wp:inline>
            <wp:extent cx="50800" cy="50800"/>
            <wp:effectExtent b="0" l="0" r="0" t="0"/>
            <wp:docPr descr="0" id="71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limitation</w:t>
      </w:r>
      <w:r>
        <w:t xml:space="preserve"> </w:t>
      </w:r>
      <w:r>
        <w:rPr>
          <w:rStyle w:val="Text1"/>
        </w:rPr>
        <w:t>/ˌlɪmɪˈteɪʃn/</w:t>
      </w:r>
      <w:r>
        <w:t xml:space="preserve"> n. 限制；限度；[pl.] 局限(ion-名词后缀)</w:t>
      </w:r>
    </w:p>
    <w:p>
      <w:pPr>
        <w:pStyle w:val="Para 03"/>
      </w:pPr>
      <w:r>
        <w:rPr>
          <w:rStyle w:val="Text0"/>
        </w:rPr>
        <w:t xml:space="preserve">overdressed </w:t>
      </w:r>
      <w:r>
        <w:t>/ˌəʊvəˈdrest/</w:t>
      </w:r>
    </w:p>
    <w:p>
      <w:pPr>
        <w:pStyle w:val="Para 01"/>
      </w:pPr>
      <w:r>
        <w:t>adj. 打扮过分的；穿着过于正式的 [超纲词汇]</w:t>
      </w:r>
    </w:p>
    <w:p>
      <w:pPr>
        <w:pStyle w:val="Para 01"/>
      </w:pPr>
      <w:r>
        <w:rPr>
          <w:rStyle w:val="Text7"/>
        </w:rPr>
        <w:t>记</w:t>
      </w:r>
      <w:r>
        <w:t xml:space="preserve"> over-超越，dress-连衣裙；穿衣，ed-的→超越正常穿衣的，穿得过火了的——即“打扮过分的”，引申为“穿着过于正式的”。</w:t>
      </w:r>
    </w:p>
    <w:p>
      <w:pPr>
        <w:pStyle w:val="Para 07"/>
      </w:pPr>
      <w:r>
        <w:t>refuse</w:t>
      </w:r>
    </w:p>
    <w:p>
      <w:pPr>
        <w:pStyle w:val="Para 01"/>
      </w:pPr>
      <w:r>
        <w:rPr>
          <w:rStyle w:val="Text1"/>
        </w:rPr>
        <w:t>/rɪˈfjuːz/</w:t>
      </w:r>
      <w:r>
        <w:t xml:space="preserve"> v. 拒绝 </w:t>
      </w:r>
      <w:r>
        <w:rPr>
          <w:rStyle w:val="Text1"/>
        </w:rPr>
        <w:t>/ˈrefjuːs/</w:t>
      </w:r>
      <w:r>
        <w:t xml:space="preserve"> n. 废物，垃圾 adj. 扔掉的，无用的</w:t>
      </w:r>
    </w:p>
    <w:p>
      <w:pPr>
        <w:pStyle w:val="Para 01"/>
      </w:pPr>
      <w:r>
        <w:rPr>
          <w:rStyle w:val="Text7"/>
        </w:rPr>
        <w:t>记</w:t>
      </w:r>
      <w:r>
        <w:t xml:space="preserve"> re-回，反，fus-词根，流，泻；融化，e-尾缀→一股脑地“流”回去，不接受——即“拒绝”，引申出“废物，垃圾”。因为所谓“废物，垃圾”就是被拒之门外的东西、被扔出去的东西。</w:t>
      </w:r>
    </w:p>
    <w:p>
      <w:pPr>
        <w:pStyle w:val="Para 03"/>
      </w:pPr>
      <w:r>
        <w:rPr>
          <w:rStyle w:val="Text0"/>
        </w:rPr>
        <w:t xml:space="preserve">blog </w:t>
      </w:r>
      <w:r>
        <w:t>/blɒɡ/</w:t>
      </w:r>
    </w:p>
    <w:p>
      <w:pPr>
        <w:pStyle w:val="Para 01"/>
      </w:pPr>
      <w:r>
        <w:t>n. 博客，网络日志</w:t>
      </w:r>
    </w:p>
    <w:p>
      <w:pPr>
        <w:pStyle w:val="Para 01"/>
      </w:pPr>
      <w:r>
        <w:rPr>
          <w:rStyle w:val="Text7"/>
        </w:rPr>
        <w:t>记</w:t>
      </w:r>
      <w:r>
        <w:t xml:space="preserve"> blog 是weblog 的简称，而weblog 是由“web-网”和“log-航海日志”两词组成。weblog就是在网络上发布和阅读的记录，通常称为“网络日志”。</w:t>
      </w:r>
    </w:p>
    <w:p>
      <w:pPr>
        <w:pStyle w:val="Para 05"/>
      </w:pPr>
      <w:r>
        <w:t>派生词</w:t>
      </w:r>
    </w:p>
    <w:p>
      <w:pPr>
        <w:pStyle w:val="Para 02"/>
      </w:pPr>
      <w:r>
        <w:rPr>
          <w:rStyle w:val="Text0"/>
        </w:rPr>
        <w:drawing>
          <wp:inline>
            <wp:extent cx="50800" cy="50800"/>
            <wp:effectExtent b="0" l="0" r="0" t="0"/>
            <wp:docPr descr="0" id="71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blogger</w:t>
      </w:r>
      <w:r>
        <w:rPr>
          <w:rStyle w:val="Text0"/>
        </w:rPr>
        <w:t xml:space="preserve"> </w:t>
      </w:r>
      <w:r>
        <w:t>/ˈblɒɡə(r)/</w:t>
      </w:r>
      <w:r>
        <w:rPr>
          <w:rStyle w:val="Text0"/>
        </w:rPr>
        <w:t xml:space="preserve"> n. 博主</w:t>
      </w:r>
    </w:p>
    <w:p>
      <w:pPr>
        <w:pStyle w:val="Para 01"/>
      </w:pPr>
      <w:r>
        <w:rPr>
          <w:rStyle w:val="Text7"/>
        </w:rPr>
        <w:t>记</w:t>
      </w:r>
      <w:r>
        <w:t xml:space="preserve"> blog-博客，网络日志，g-双写，er-名词后缀→博主。</w:t>
      </w:r>
    </w:p>
    <w:p>
      <w:pPr>
        <w:pStyle w:val="Para 03"/>
      </w:pPr>
      <w:r>
        <w:rPr>
          <w:rStyle w:val="Text0"/>
        </w:rPr>
        <w:t xml:space="preserve">demographics </w:t>
      </w:r>
      <w:r>
        <w:t>/ˌdeməˈɡræfɪks/</w:t>
      </w:r>
    </w:p>
    <w:p>
      <w:pPr>
        <w:pStyle w:val="Para 01"/>
      </w:pPr>
      <w:r>
        <w:t>n. (尤指市场测算的)人口统计数据 [超纲词汇]</w:t>
      </w:r>
    </w:p>
    <w:p>
      <w:pPr>
        <w:pStyle w:val="Para 01"/>
      </w:pPr>
      <w:r>
        <w:rPr>
          <w:rStyle w:val="Text7"/>
        </w:rPr>
        <w:t>记</w:t>
      </w:r>
      <w:r>
        <w:t xml:space="preserve"> dem-词根，人民，人们，o-无实义，graph-词根，书写，书画，ics-名词后缀→人口统计数据。</w:t>
      </w:r>
    </w:p>
    <w:p>
      <w:pPr>
        <w:pStyle w:val="Para 03"/>
      </w:pPr>
      <w:r>
        <w:rPr>
          <w:rStyle w:val="Text0"/>
        </w:rPr>
        <w:t xml:space="preserve">enrich </w:t>
      </w:r>
      <w:r>
        <w:t>/ɪnˈrɪtʃ/</w:t>
      </w:r>
    </w:p>
    <w:p>
      <w:pPr>
        <w:pStyle w:val="Para 01"/>
      </w:pPr>
      <w:r>
        <w:t>vt. 使富裕；使丰富</w:t>
      </w:r>
    </w:p>
    <w:p>
      <w:pPr>
        <w:pStyle w:val="Para 01"/>
      </w:pPr>
      <w:r>
        <w:rPr>
          <w:rStyle w:val="Text7"/>
        </w:rPr>
        <w:t>记</w:t>
      </w:r>
      <w:r>
        <w:t xml:space="preserve"> en-前缀，使，rich-富裕的，富有的→使富裕——引申为“使丰富”。</w:t>
      </w:r>
    </w:p>
    <w:p>
      <w:pPr>
        <w:pStyle w:val="Para 01"/>
      </w:pPr>
      <w:r>
        <w:rPr>
          <w:rStyle w:val="Text7"/>
        </w:rPr>
        <w:t>考</w:t>
      </w:r>
      <w:r>
        <w:t xml:space="preserve"> </w:t>
      </w:r>
      <w:r>
        <w:rPr>
          <w:rStyle w:val="Text3"/>
        </w:rPr>
        <w:t>life-enriching</w:t>
      </w:r>
      <w:r>
        <w:t xml:space="preserve"> 充实人生的(2011年-阅读4)</w:t>
      </w:r>
    </w:p>
    <w:p>
      <w:pPr>
        <w:pStyle w:val="Para 03"/>
      </w:pPr>
      <w:r>
        <w:rPr>
          <w:rStyle w:val="Text0"/>
        </w:rPr>
        <w:t xml:space="preserve">horn </w:t>
      </w:r>
      <w:r>
        <w:t>/hɔːn/</w:t>
      </w:r>
    </w:p>
    <w:p>
      <w:pPr>
        <w:pStyle w:val="Para 01"/>
      </w:pPr>
      <w:r>
        <w:t>n. (牛、羊的)角；号角</w:t>
      </w:r>
    </w:p>
    <w:p>
      <w:pPr>
        <w:pStyle w:val="Para 01"/>
      </w:pPr>
      <w:r>
        <w:rPr>
          <w:rStyle w:val="Text7"/>
        </w:rPr>
        <w:t>记</w:t>
      </w:r>
      <w:r>
        <w:t xml:space="preserve"> 该词为拟声词，发音似人吹响“号角”时所发出的声音——即“(牛、羊的) 角；号角”。</w:t>
      </w:r>
    </w:p>
    <w:p>
      <w:pPr>
        <w:pStyle w:val="Para 03"/>
      </w:pPr>
      <w:r>
        <w:rPr>
          <w:rStyle w:val="Text0"/>
        </w:rPr>
        <w:t xml:space="preserve">mind </w:t>
      </w:r>
      <w:r>
        <w:t>/maɪnd/</w:t>
      </w:r>
    </w:p>
    <w:p>
      <w:pPr>
        <w:pStyle w:val="Para 01"/>
      </w:pPr>
      <w:r>
        <w:t>n. 头脑，智力；想法</w:t>
      </w:r>
    </w:p>
    <w:p>
      <w:pPr>
        <w:pStyle w:val="Para 01"/>
      </w:pPr>
      <w:r>
        <w:rPr>
          <w:rStyle w:val="Text7"/>
        </w:rPr>
        <w:t>考</w:t>
      </w:r>
      <w:r>
        <w:t xml:space="preserve"> </w:t>
      </w:r>
      <w:r>
        <w:rPr>
          <w:rStyle w:val="Text3"/>
        </w:rPr>
        <w:t>keep in mind</w:t>
      </w:r>
      <w:r>
        <w:t xml:space="preserve"> 牢记在心，铭记于心(2012年-阅读2)</w:t>
      </w:r>
    </w:p>
    <w:p>
      <w:pPr>
        <w:pStyle w:val="Para 05"/>
      </w:pPr>
      <w:r>
        <w:t>派生词</w:t>
      </w:r>
    </w:p>
    <w:p>
      <w:pPr>
        <w:pStyle w:val="Para 01"/>
      </w:pPr>
      <w:r>
        <w:drawing>
          <wp:inline>
            <wp:extent cx="50800" cy="50800"/>
            <wp:effectExtent b="0" l="0" r="0" t="0"/>
            <wp:docPr descr="0" id="71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mindlessly</w:t>
      </w:r>
      <w:r>
        <w:t xml:space="preserve"> </w:t>
      </w:r>
      <w:r>
        <w:rPr>
          <w:rStyle w:val="Text1"/>
        </w:rPr>
        <w:t>/ˈmaɪndləsli/</w:t>
      </w:r>
      <w:r>
        <w:t xml:space="preserve"> adv. 不费心思地；没头脑地，愚蠢地</w:t>
      </w:r>
    </w:p>
    <w:p>
      <w:pPr>
        <w:pStyle w:val="Para 01"/>
      </w:pPr>
      <w:r>
        <w:rPr>
          <w:rStyle w:val="Text7"/>
        </w:rPr>
        <w:t>记</w:t>
      </w:r>
      <w:r>
        <w:t xml:space="preserve"> less-表否定，形容词后缀，ly-副词后缀。</w:t>
      </w:r>
    </w:p>
    <w:p>
      <w:pPr>
        <w:pStyle w:val="Para 03"/>
      </w:pPr>
      <w:r>
        <w:rPr>
          <w:rStyle w:val="Text0"/>
        </w:rPr>
        <w:t xml:space="preserve">regal </w:t>
      </w:r>
      <w:r>
        <w:t>/ˈriːɡl/</w:t>
      </w:r>
    </w:p>
    <w:p>
      <w:pPr>
        <w:pStyle w:val="Para 01"/>
      </w:pPr>
      <w:r>
        <w:t>adj. 帝王的，王室的；庄严的，豪华的</w:t>
      </w:r>
    </w:p>
    <w:p>
      <w:pPr>
        <w:pStyle w:val="Para 01"/>
      </w:pPr>
      <w:r>
        <w:rPr>
          <w:rStyle w:val="Text7"/>
        </w:rPr>
        <w:t>记</w:t>
      </w:r>
      <w:r>
        <w:t xml:space="preserve"> reg-词根，统治，王，al-形容词后缀→帝王的，王室的——引申为“庄严的，豪华的”。</w:t>
      </w:r>
    </w:p>
    <w:p>
      <w:pPr>
        <w:pStyle w:val="Para 03"/>
      </w:pPr>
      <w:r>
        <w:rPr>
          <w:rStyle w:val="Text0"/>
        </w:rPr>
        <w:t xml:space="preserve">serious </w:t>
      </w:r>
      <w:r>
        <w:t>/ˈsɪəriəs/</w:t>
      </w:r>
    </w:p>
    <w:p>
      <w:pPr>
        <w:pStyle w:val="Para 01"/>
      </w:pPr>
      <w:r>
        <w:t>adj. 严重的；严肃的，认真的</w:t>
      </w:r>
    </w:p>
    <w:p>
      <w:pPr>
        <w:pStyle w:val="Para 01"/>
      </w:pPr>
      <w:r>
        <w:rPr>
          <w:rStyle w:val="Text7"/>
        </w:rPr>
        <w:t>记</w:t>
      </w:r>
      <w:r>
        <w:t xml:space="preserve"> se-分开，ri=roll-旋转，ous-形容词后缀→因高速旋转而断裂分开的——即“严重的”，引申为“严肃的，认真的”。</w:t>
      </w:r>
    </w:p>
    <w:p>
      <w:pPr>
        <w:pStyle w:val="Para 05"/>
      </w:pPr>
      <w:r>
        <w:t>派生词</w:t>
      </w:r>
    </w:p>
    <w:p>
      <w:pPr>
        <w:pStyle w:val="Para 01"/>
      </w:pPr>
      <w:r>
        <w:drawing>
          <wp:inline>
            <wp:extent cx="50800" cy="50800"/>
            <wp:effectExtent b="0" l="0" r="0" t="0"/>
            <wp:docPr descr="0" id="71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seriously</w:t>
      </w:r>
      <w:r>
        <w:t xml:space="preserve"> </w:t>
      </w:r>
      <w:r>
        <w:rPr>
          <w:rStyle w:val="Text1"/>
        </w:rPr>
        <w:t>/ˈsɪəriəsli/</w:t>
      </w:r>
      <w:r>
        <w:t xml:space="preserve"> adv. 严重地；严肃地，认真地(ly-副词后缀)</w:t>
      </w:r>
    </w:p>
    <w:p>
      <w:pPr>
        <w:pStyle w:val="Para 06"/>
      </w:pPr>
      <w:r>
        <w:rPr>
          <w:rStyle w:val="Text12"/>
        </w:rPr>
        <w:t>考</w:t>
      </w:r>
      <w:r>
        <w:rPr>
          <w:rStyle w:val="Text3"/>
        </w:rPr>
        <w:t xml:space="preserve"> </w:t>
      </w:r>
      <w:r>
        <w:t>take sth. seriously</w:t>
      </w:r>
      <w:r>
        <w:rPr>
          <w:rStyle w:val="Text3"/>
        </w:rPr>
        <w:t xml:space="preserve"> 认真对待某事(2005年-阅读2)</w:t>
      </w:r>
    </w:p>
    <w:p>
      <w:pPr>
        <w:pStyle w:val="Para 06"/>
      </w:pPr>
      <w:r>
        <w:t>think seriously about sth.</w:t>
      </w:r>
      <w:r>
        <w:rPr>
          <w:rStyle w:val="Text3"/>
        </w:rPr>
        <w:t xml:space="preserve"> 认真地思考某事(2013年-阅读3)</w:t>
      </w:r>
    </w:p>
    <w:p>
      <w:pPr>
        <w:pStyle w:val="Para 01"/>
      </w:pPr>
      <w:r>
        <w:drawing>
          <wp:inline>
            <wp:extent cx="50800" cy="50800"/>
            <wp:effectExtent b="0" l="0" r="0" t="0"/>
            <wp:docPr descr="0" id="71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seriousness</w:t>
      </w:r>
      <w:r>
        <w:t xml:space="preserve"> </w:t>
      </w:r>
      <w:r>
        <w:rPr>
          <w:rStyle w:val="Text1"/>
        </w:rPr>
        <w:t>/ˈsɪəriəsnəs/</w:t>
      </w:r>
      <w:r>
        <w:t xml:space="preserve"> n. 严肃性，重要性(ness-名词后缀)</w:t>
      </w:r>
    </w:p>
    <w:p>
      <w:pPr>
        <w:pStyle w:val="Para 07"/>
      </w:pPr>
      <w:r>
        <w:t xml:space="preserve">stem </w:t>
      </w:r>
      <w:r>
        <w:rPr>
          <w:rStyle w:val="Text1"/>
        </w:rPr>
        <w:t>/stem/</w:t>
      </w:r>
    </w:p>
    <w:p>
      <w:pPr>
        <w:pStyle w:val="Para 01"/>
      </w:pPr>
      <w:r>
        <w:t>n. 茎，(树)干 vt. 堵住，遏制 vi. (from)起源于</w:t>
      </w:r>
    </w:p>
    <w:p>
      <w:pPr>
        <w:pStyle w:val="Para 01"/>
      </w:pPr>
      <w:r>
        <w:rPr>
          <w:rStyle w:val="Text7"/>
        </w:rPr>
        <w:t>记</w:t>
      </w:r>
      <w:r>
        <w:t xml:space="preserve"> stem = stand + trim—树干就是“立着”的、很端正的东西、好似标杆一般的东西，引申为“堵住，遏制”。我们经常说，大树挡住去路。</w:t>
      </w:r>
    </w:p>
    <w:p>
      <w:pPr>
        <w:pStyle w:val="Para 01"/>
      </w:pPr>
      <w:r>
        <w:rPr>
          <w:rStyle w:val="Text7"/>
        </w:rPr>
        <w:t>考</w:t>
      </w:r>
      <w:r>
        <w:t xml:space="preserve"> </w:t>
      </w:r>
      <w:r>
        <w:rPr>
          <w:rStyle w:val="Text3"/>
        </w:rPr>
        <w:t>stem from</w:t>
      </w:r>
      <w:r>
        <w:t xml:space="preserve"> 源自，起源于… (2005年-阅读1、2011年-阅读3)</w:t>
      </w:r>
    </w:p>
    <w:p>
      <w:pPr>
        <w:pStyle w:val="Para 19"/>
      </w:pPr>
      <w:r>
        <w:t>List 14</w:t>
      </w:r>
    </w:p>
    <w:p>
      <w:pPr>
        <w:pStyle w:val="Para 10"/>
      </w:pPr>
      <w:r>
        <w:t/>
        <w:drawing>
          <wp:inline>
            <wp:extent cx="1778000" cy="1778000"/>
            <wp:effectExtent b="0" l="0" r="0" t="0"/>
            <wp:docPr descr="00035.jpeg" id="718" name="00035.jpeg"/>
            <wp:cNvGraphicFramePr>
              <a:graphicFrameLocks noChangeAspect="1"/>
            </wp:cNvGraphicFramePr>
            <a:graphic>
              <a:graphicData uri="http://schemas.openxmlformats.org/drawingml/2006/picture">
                <pic:pic>
                  <pic:nvPicPr>
                    <pic:cNvPr descr="00035.jpeg" id="0" name="00035.jpeg"/>
                    <pic:cNvPicPr/>
                  </pic:nvPicPr>
                  <pic:blipFill>
                    <a:blip r:embed="rId37"/>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36.jpeg" id="719" name="00036.jpeg"/>
            <wp:cNvGraphicFramePr>
              <a:graphicFrameLocks noChangeAspect="1"/>
            </wp:cNvGraphicFramePr>
            <a:graphic>
              <a:graphicData uri="http://schemas.openxmlformats.org/drawingml/2006/picture">
                <pic:pic>
                  <pic:nvPicPr>
                    <pic:cNvPr descr="00036.jpeg" id="0" name="00036.jpeg"/>
                    <pic:cNvPicPr/>
                  </pic:nvPicPr>
                  <pic:blipFill>
                    <a:blip r:embed="rId38"/>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chase </w:t>
      </w:r>
      <w:r>
        <w:t>/tʃeɪs/</w:t>
      </w:r>
    </w:p>
    <w:p>
      <w:pPr>
        <w:pStyle w:val="Para 01"/>
      </w:pPr>
      <w:r>
        <w:t>v./n. 追逐，追捕；追求</w:t>
      </w:r>
    </w:p>
    <w:p>
      <w:pPr>
        <w:pStyle w:val="Para 01"/>
      </w:pPr>
      <w:r>
        <w:rPr>
          <w:rStyle w:val="Text7"/>
        </w:rPr>
        <w:t>记</w:t>
      </w:r>
      <w:r>
        <w:t xml:space="preserve"> chase 由“catch-抓住，捕获”弱读而来→抓捕、捕获猎物的过程——即“追逐，追捕”，引申为“追求”。</w:t>
      </w:r>
    </w:p>
    <w:p>
      <w:pPr>
        <w:pStyle w:val="Para 03"/>
      </w:pPr>
      <w:r>
        <w:rPr>
          <w:rStyle w:val="Text0"/>
        </w:rPr>
        <w:t xml:space="preserve">finite </w:t>
      </w:r>
      <w:r>
        <w:t>/ˈfaɪnaɪt/</w:t>
      </w:r>
    </w:p>
    <w:p>
      <w:pPr>
        <w:pStyle w:val="Para 01"/>
      </w:pPr>
      <w:r>
        <w:t>adj. 有限的，有限制的 n. 有限；有限之物</w:t>
      </w:r>
    </w:p>
    <w:p>
      <w:pPr>
        <w:pStyle w:val="Para 01"/>
      </w:pPr>
      <w:r>
        <w:rPr>
          <w:rStyle w:val="Text7"/>
        </w:rPr>
        <w:t>记</w:t>
      </w:r>
      <w:r>
        <w:t xml:space="preserve"> fin-词根，结束，范围，it-词根，走，e-尾缀→走几步就结束了的——即“有限的，有限制的”，引申为“有限；有限之物”。</w:t>
      </w:r>
    </w:p>
    <w:p>
      <w:pPr>
        <w:pStyle w:val="Para 03"/>
      </w:pPr>
      <w:r>
        <w:rPr>
          <w:rStyle w:val="Text0"/>
        </w:rPr>
        <w:t xml:space="preserve">horrify </w:t>
      </w:r>
      <w:r>
        <w:t>/ˈhɒrɪfaɪ/</w:t>
      </w:r>
    </w:p>
    <w:p>
      <w:pPr>
        <w:pStyle w:val="Para 01"/>
      </w:pPr>
      <w:r>
        <w:t>vt. 使恐惧，使惊骇 [超纲词汇]</w:t>
      </w:r>
    </w:p>
    <w:p>
      <w:pPr>
        <w:pStyle w:val="Para 01"/>
      </w:pPr>
      <w:r>
        <w:rPr>
          <w:rStyle w:val="Text7"/>
        </w:rPr>
        <w:t>记</w:t>
      </w:r>
      <w:r>
        <w:t xml:space="preserve"> horr-拟声词素，发音似野兽令人毛骨悚然的叫声，ify-动词后缀→使恐惧，使惊骇。</w:t>
      </w:r>
    </w:p>
    <w:p>
      <w:pPr>
        <w:pStyle w:val="Para 05"/>
      </w:pPr>
      <w:r>
        <w:t>派生词</w:t>
      </w:r>
    </w:p>
    <w:p>
      <w:pPr>
        <w:pStyle w:val="Para 01"/>
      </w:pPr>
      <w:r>
        <w:drawing>
          <wp:inline>
            <wp:extent cx="50800" cy="50800"/>
            <wp:effectExtent b="0" l="0" r="0" t="0"/>
            <wp:docPr descr="0" id="72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horror</w:t>
      </w:r>
      <w:r>
        <w:t xml:space="preserve"> </w:t>
      </w:r>
      <w:r>
        <w:rPr>
          <w:rStyle w:val="Text1"/>
        </w:rPr>
        <w:t>/ˈhɒrə(r)/</w:t>
      </w:r>
      <w:r>
        <w:t xml:space="preserve"> n. 恐怖；战栗，毛骨悚然(horrify 的名词形式)</w:t>
      </w:r>
    </w:p>
    <w:p>
      <w:pPr>
        <w:pStyle w:val="Para 03"/>
      </w:pPr>
      <w:r>
        <w:rPr>
          <w:rStyle w:val="Text0"/>
        </w:rPr>
        <w:t xml:space="preserve">mine </w:t>
      </w:r>
      <w:r>
        <w:t>/maɪn/</w:t>
      </w:r>
    </w:p>
    <w:p>
      <w:pPr>
        <w:pStyle w:val="Para 01"/>
      </w:pPr>
      <w:r>
        <w:t>n. 矿山；地雷pron. 我的(名词性物主代词)</w:t>
      </w:r>
    </w:p>
    <w:p>
      <w:pPr>
        <w:pStyle w:val="Para 05"/>
      </w:pPr>
      <w:r>
        <w:t>派生词</w:t>
      </w:r>
    </w:p>
    <w:p>
      <w:pPr>
        <w:pStyle w:val="Para 01"/>
      </w:pPr>
      <w:r>
        <w:drawing>
          <wp:inline>
            <wp:extent cx="50800" cy="50800"/>
            <wp:effectExtent b="0" l="0" r="0" t="0"/>
            <wp:docPr descr="0" id="72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mining</w:t>
      </w:r>
      <w:r>
        <w:t xml:space="preserve"> </w:t>
      </w:r>
      <w:r>
        <w:rPr>
          <w:rStyle w:val="Text1"/>
        </w:rPr>
        <w:t>/ˈmaɪnɪŋ/</w:t>
      </w:r>
      <w:r>
        <w:t xml:space="preserve"> n. 采矿；矿业(ing-名词后缀)</w:t>
      </w:r>
    </w:p>
    <w:p>
      <w:pPr>
        <w:pStyle w:val="Para 03"/>
      </w:pPr>
      <w:r>
        <w:rPr>
          <w:rStyle w:val="Text0"/>
        </w:rPr>
        <w:t xml:space="preserve">overfish </w:t>
      </w:r>
      <w:r>
        <w:t>/ˈəʊvəˈfɪʃ/</w:t>
      </w:r>
    </w:p>
    <w:p>
      <w:pPr>
        <w:pStyle w:val="Para 01"/>
      </w:pPr>
      <w:r>
        <w:t>v. 过度捕捞 [超纲词汇]</w:t>
      </w:r>
    </w:p>
    <w:p>
      <w:pPr>
        <w:pStyle w:val="Para 01"/>
      </w:pPr>
      <w:r>
        <w:rPr>
          <w:rStyle w:val="Text7"/>
        </w:rPr>
        <w:t>记</w:t>
      </w:r>
      <w:r>
        <w:t xml:space="preserve"> over-超过，过多，fish-鱼；钓鱼；捕鱼→过度捕捞。</w:t>
      </w:r>
    </w:p>
    <w:p>
      <w:pPr>
        <w:pStyle w:val="Para 03"/>
      </w:pPr>
      <w:r>
        <w:rPr>
          <w:rStyle w:val="Text0"/>
        </w:rPr>
        <w:t xml:space="preserve">perish </w:t>
      </w:r>
      <w:r>
        <w:t>/ˈperɪʃ/</w:t>
      </w:r>
    </w:p>
    <w:p>
      <w:pPr>
        <w:pStyle w:val="Para 01"/>
      </w:pPr>
      <w:r>
        <w:t>vi. 枯萎，凋谢；毁灭，消亡vt. 杀死；毁坏</w:t>
      </w:r>
    </w:p>
    <w:p>
      <w:pPr>
        <w:pStyle w:val="Para 01"/>
      </w:pPr>
      <w:r>
        <w:rPr>
          <w:rStyle w:val="Text7"/>
        </w:rPr>
        <w:t>记</w:t>
      </w:r>
      <w:r>
        <w:t xml:space="preserve"> peri=period-周期，ish=finish-结束→植物“周期”性的生命“结束”，死亡——即“枯萎，凋谢”，引申为“毁灭，消亡；杀死；毁坏”。</w:t>
      </w:r>
    </w:p>
    <w:p>
      <w:pPr>
        <w:pStyle w:val="Para 03"/>
      </w:pPr>
      <w:r>
        <w:rPr>
          <w:rStyle w:val="Text0"/>
        </w:rPr>
        <w:t xml:space="preserve">sermon </w:t>
      </w:r>
      <w:r>
        <w:t>/ˈsɜːmən/</w:t>
      </w:r>
    </w:p>
    <w:p>
      <w:pPr>
        <w:pStyle w:val="Para 01"/>
      </w:pPr>
      <w:r>
        <w:t>n. 布道，讲道，说教；(令人生厌的)冗长讲话</w:t>
      </w:r>
    </w:p>
    <w:p>
      <w:pPr>
        <w:pStyle w:val="Para 01"/>
      </w:pPr>
      <w:r>
        <w:rPr>
          <w:rStyle w:val="Text7"/>
        </w:rPr>
        <w:t>记</w:t>
      </w:r>
      <w:r>
        <w:t xml:space="preserve"> ser=swear-发誓，宣誓，mon=man-人→所谓“布道，讲道，说教”就是(以上帝的名义)向人们信誓旦旦地说，以权威的口吻说，后引申为“(令人生厌的) 冗长讲话”。</w:t>
      </w:r>
    </w:p>
    <w:p>
      <w:pPr>
        <w:pStyle w:val="Para 03"/>
      </w:pPr>
      <w:r>
        <w:rPr>
          <w:rStyle w:val="Text0"/>
        </w:rPr>
        <w:t xml:space="preserve">thrust </w:t>
      </w:r>
      <w:r>
        <w:t>/θrʌst/</w:t>
      </w:r>
    </w:p>
    <w:p>
      <w:pPr>
        <w:pStyle w:val="Para 01"/>
      </w:pPr>
      <w:r>
        <w:t>v. 猛插，猛刺，猛推n. 插，刺；推动力</w:t>
      </w:r>
    </w:p>
    <w:p>
      <w:pPr>
        <w:pStyle w:val="Para 01"/>
      </w:pPr>
      <w:r>
        <w:rPr>
          <w:rStyle w:val="Text7"/>
        </w:rPr>
        <w:t>记</w:t>
      </w:r>
      <w:r>
        <w:t xml:space="preserve"> thru=throw-投掷，发射，st=est-最→用最大的力量投掷，“投射”——即“猛插，猛刺；猛推”，引申为“插，刺；推动力”。</w:t>
      </w:r>
    </w:p>
    <w:p>
      <w:pPr>
        <w:pStyle w:val="Para 03"/>
      </w:pPr>
      <w:r>
        <w:rPr>
          <w:rStyle w:val="Text0"/>
        </w:rPr>
        <w:t xml:space="preserve">unmistakable </w:t>
      </w:r>
      <w:r>
        <w:t>/ˌʌnmɪˈsteɪkəbl/</w:t>
      </w:r>
    </w:p>
    <w:p>
      <w:pPr>
        <w:pStyle w:val="Para 01"/>
      </w:pPr>
      <w:r>
        <w:t>adj. 明显的；错不了的 [超纲词汇]</w:t>
      </w:r>
    </w:p>
    <w:p>
      <w:pPr>
        <w:pStyle w:val="Para 01"/>
      </w:pPr>
      <w:r>
        <w:rPr>
          <w:rStyle w:val="Text7"/>
        </w:rPr>
        <w:t>记</w:t>
      </w:r>
      <w:r>
        <w:t xml:space="preserve"> un-否定，mistake-错误，able-能够的→明显的；错不了的。</w:t>
      </w:r>
    </w:p>
    <w:p>
      <w:pPr>
        <w:pStyle w:val="Para 03"/>
      </w:pPr>
      <w:r>
        <w:rPr>
          <w:rStyle w:val="Text0"/>
        </w:rPr>
        <w:t xml:space="preserve">wonder </w:t>
      </w:r>
      <w:r>
        <w:t>/ˈwʌndə(r)/</w:t>
      </w:r>
    </w:p>
    <w:p>
      <w:pPr>
        <w:pStyle w:val="Para 01"/>
      </w:pPr>
      <w:r>
        <w:t>v. 惊奇，惊讶；想知道 n. 惊奇；奇迹</w:t>
      </w:r>
    </w:p>
    <w:p>
      <w:pPr>
        <w:pStyle w:val="Para 01"/>
      </w:pPr>
      <w:r>
        <w:rPr>
          <w:rStyle w:val="Text7"/>
        </w:rPr>
        <w:t>记</w:t>
      </w:r>
      <w:r>
        <w:t xml:space="preserve"> wond=want-想要，需要，er-表示“一再，反复”的动词后缀→一再地“想要”去探知，去了解——即“惊奇，惊讶；想知道”。</w:t>
      </w:r>
    </w:p>
    <w:p>
      <w:pPr>
        <w:pStyle w:val="Para 03"/>
      </w:pPr>
      <w:r>
        <w:rPr>
          <w:rStyle w:val="Text0"/>
        </w:rPr>
        <w:t xml:space="preserve">board </w:t>
      </w:r>
      <w:r>
        <w:t>/bɔːd/</w:t>
      </w:r>
    </w:p>
    <w:p>
      <w:pPr>
        <w:pStyle w:val="Para 01"/>
      </w:pPr>
      <w:r>
        <w:t>n. 委员会；木板，牌子</w:t>
      </w:r>
    </w:p>
    <w:p>
      <w:pPr>
        <w:pStyle w:val="Para 06"/>
      </w:pPr>
      <w:r>
        <w:rPr>
          <w:rStyle w:val="Text12"/>
        </w:rPr>
        <w:t>考</w:t>
      </w:r>
      <w:r>
        <w:rPr>
          <w:rStyle w:val="Text3"/>
        </w:rPr>
        <w:t xml:space="preserve"> </w:t>
      </w:r>
      <w:r>
        <w:t>Surface Transportation Board</w:t>
      </w:r>
      <w:r>
        <w:rPr>
          <w:rStyle w:val="Text3"/>
        </w:rPr>
        <w:t xml:space="preserve"> 地面运输委员会(2003年-阅读3)</w:t>
      </w:r>
    </w:p>
    <w:p>
      <w:pPr>
        <w:pStyle w:val="Para 06"/>
      </w:pPr>
      <w:r>
        <w:t>America’s Financial Accounting Standards Board</w:t>
      </w:r>
      <w:r>
        <w:rPr>
          <w:rStyle w:val="Text3"/>
        </w:rPr>
        <w:t xml:space="preserve"> 美国财务会计准则委员会(2010年-阅读4)</w:t>
      </w:r>
    </w:p>
    <w:p>
      <w:pPr>
        <w:pStyle w:val="Para 06"/>
      </w:pPr>
      <w:r>
        <w:t>International Accounting Standards Board</w:t>
      </w:r>
      <w:r>
        <w:rPr>
          <w:rStyle w:val="Text3"/>
        </w:rPr>
        <w:t xml:space="preserve"> 国际会计准则委员会(2010年-阅读4)</w:t>
      </w:r>
    </w:p>
    <w:p>
      <w:pPr>
        <w:pStyle w:val="Para 03"/>
      </w:pPr>
      <w:r>
        <w:rPr>
          <w:rStyle w:val="Text0"/>
        </w:rPr>
        <w:t xml:space="preserve">chat </w:t>
      </w:r>
      <w:r>
        <w:t>/tʃæt/</w:t>
      </w:r>
    </w:p>
    <w:p>
      <w:pPr>
        <w:pStyle w:val="Para 01"/>
      </w:pPr>
      <w:r>
        <w:t>n./vi. 闲聊，聊天</w:t>
      </w:r>
    </w:p>
    <w:p>
      <w:pPr>
        <w:pStyle w:val="Para 05"/>
      </w:pPr>
      <w:r>
        <w:t>派生词</w:t>
      </w:r>
    </w:p>
    <w:p>
      <w:pPr>
        <w:pStyle w:val="Para 01"/>
      </w:pPr>
      <w:r>
        <w:drawing>
          <wp:inline>
            <wp:extent cx="50800" cy="50800"/>
            <wp:effectExtent b="0" l="0" r="0" t="0"/>
            <wp:docPr descr="0" id="72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chatter</w:t>
      </w:r>
      <w:r>
        <w:t xml:space="preserve"> </w:t>
      </w:r>
      <w:r>
        <w:rPr>
          <w:rStyle w:val="Text1"/>
        </w:rPr>
        <w:t>/ˈtʃætə(r)/</w:t>
      </w:r>
      <w:r>
        <w:t xml:space="preserve"> v./n. 喋喋不休，唠叨</w:t>
      </w:r>
    </w:p>
    <w:p>
      <w:pPr>
        <w:pStyle w:val="Para 01"/>
      </w:pPr>
      <w:r>
        <w:rPr>
          <w:rStyle w:val="Text7"/>
        </w:rPr>
        <w:t>记</w:t>
      </w:r>
      <w:r>
        <w:t xml:space="preserve"> chat-闲聊，聊天，t-无实义双写，er-动词后缀，表示“一再，反复”→一再地闲聊，说个没完——即“喋喋不休，唠叨”。</w:t>
      </w:r>
    </w:p>
    <w:p>
      <w:pPr>
        <w:pStyle w:val="Para 03"/>
      </w:pPr>
      <w:r>
        <w:rPr>
          <w:rStyle w:val="Text0"/>
        </w:rPr>
        <w:t xml:space="preserve">linguist </w:t>
      </w:r>
      <w:r>
        <w:t>/ˈlɪŋɡwɪst/</w:t>
      </w:r>
    </w:p>
    <w:p>
      <w:pPr>
        <w:pStyle w:val="Para 01"/>
      </w:pPr>
      <w:r>
        <w:t>n. 语言学家 [超纲词汇]</w:t>
      </w:r>
    </w:p>
    <w:p>
      <w:pPr>
        <w:pStyle w:val="Para 01"/>
      </w:pPr>
      <w:r>
        <w:rPr>
          <w:rStyle w:val="Text7"/>
        </w:rPr>
        <w:t>记</w:t>
      </w:r>
      <w:r>
        <w:t xml:space="preserve"> lingu=language-语言，ist-表人→语言学家。</w:t>
      </w:r>
    </w:p>
    <w:p>
      <w:pPr>
        <w:pStyle w:val="Para 03"/>
      </w:pPr>
      <w:r>
        <w:rPr>
          <w:rStyle w:val="Text0"/>
        </w:rPr>
        <w:t xml:space="preserve">miniskirt </w:t>
      </w:r>
      <w:r>
        <w:t>/ˈmɪniskɜːt/</w:t>
      </w:r>
    </w:p>
    <w:p>
      <w:pPr>
        <w:pStyle w:val="Para 01"/>
      </w:pPr>
      <w:r>
        <w:t>n. 迷你裙，超短裙</w:t>
      </w:r>
    </w:p>
    <w:p>
      <w:pPr>
        <w:pStyle w:val="Para 01"/>
      </w:pPr>
      <w:r>
        <w:rPr>
          <w:rStyle w:val="Text7"/>
        </w:rPr>
        <w:t>记</w:t>
      </w:r>
      <w:r>
        <w:t xml:space="preserve"> mini-小，skirt-裙子→迷你裙，超短裙。</w:t>
      </w:r>
    </w:p>
    <w:p>
      <w:pPr>
        <w:pStyle w:val="Para 03"/>
      </w:pPr>
      <w:r>
        <w:rPr>
          <w:rStyle w:val="Text0"/>
        </w:rPr>
        <w:t xml:space="preserve">overfund </w:t>
      </w:r>
      <w:r>
        <w:t>/ˈəʊvəfʌnd/</w:t>
      </w:r>
    </w:p>
    <w:p>
      <w:pPr>
        <w:pStyle w:val="Para 01"/>
      </w:pPr>
      <w:r>
        <w:t>n. 投入过多经费 [超纲词汇]</w:t>
      </w:r>
    </w:p>
    <w:p>
      <w:pPr>
        <w:pStyle w:val="Para 01"/>
      </w:pPr>
      <w:r>
        <w:rPr>
          <w:rStyle w:val="Text7"/>
        </w:rPr>
        <w:t>记</w:t>
      </w:r>
      <w:r>
        <w:t xml:space="preserve"> over-超过，fund-资金，基金→投入过多经费。</w:t>
      </w:r>
    </w:p>
    <w:p>
      <w:pPr>
        <w:pStyle w:val="Para 03"/>
      </w:pPr>
      <w:r>
        <w:rPr>
          <w:rStyle w:val="Text0"/>
        </w:rPr>
        <w:t xml:space="preserve">serve </w:t>
      </w:r>
      <w:r>
        <w:t>/sɜːv/</w:t>
      </w:r>
    </w:p>
    <w:p>
      <w:pPr>
        <w:pStyle w:val="Para 01"/>
      </w:pPr>
      <w:r>
        <w:t>vt. 为…服务；侍候</w:t>
      </w:r>
    </w:p>
    <w:p>
      <w:pPr>
        <w:pStyle w:val="Para 01"/>
      </w:pPr>
      <w:r>
        <w:rPr>
          <w:rStyle w:val="Text7"/>
        </w:rPr>
        <w:t>记</w:t>
      </w:r>
      <w:r>
        <w:t xml:space="preserve"> serve 由“slave-奴隶”演变而来[l-r 辅音变化]，表示“为…服务；侍候”。</w:t>
      </w:r>
    </w:p>
    <w:p>
      <w:pPr>
        <w:pStyle w:val="Para 01"/>
      </w:pPr>
      <w:r>
        <w:rPr>
          <w:rStyle w:val="Text7"/>
        </w:rPr>
        <w:t>考</w:t>
      </w:r>
      <w:r>
        <w:t xml:space="preserve"> </w:t>
      </w:r>
      <w:r>
        <w:rPr>
          <w:rStyle w:val="Text3"/>
        </w:rPr>
        <w:t>serve as</w:t>
      </w:r>
      <w:r>
        <w:t xml:space="preserve"> 担任，扮演；起…的作用(2005年-阅读2、2010年-阅读3)</w:t>
      </w:r>
    </w:p>
    <w:p>
      <w:pPr>
        <w:pStyle w:val="Para 05"/>
      </w:pPr>
      <w:r>
        <w:t>派生词</w:t>
      </w:r>
    </w:p>
    <w:p>
      <w:pPr>
        <w:pStyle w:val="Para 01"/>
      </w:pPr>
      <w:r>
        <w:drawing>
          <wp:inline>
            <wp:extent cx="50800" cy="50800"/>
            <wp:effectExtent b="0" l="0" r="0" t="0"/>
            <wp:docPr descr="0" id="72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service</w:t>
      </w:r>
      <w:r>
        <w:t xml:space="preserve"> </w:t>
      </w:r>
      <w:r>
        <w:rPr>
          <w:rStyle w:val="Text1"/>
        </w:rPr>
        <w:t>/ˈsɜːvɪs/</w:t>
      </w:r>
      <w:r>
        <w:t xml:space="preserve"> n. 服务，服侍；服务态度；服务业(ice-名词后缀)</w:t>
      </w:r>
    </w:p>
    <w:p>
      <w:pPr>
        <w:pStyle w:val="Para 06"/>
      </w:pPr>
      <w:r>
        <w:rPr>
          <w:rStyle w:val="Text12"/>
        </w:rPr>
        <w:t>考</w:t>
      </w:r>
      <w:r>
        <w:rPr>
          <w:rStyle w:val="Text3"/>
        </w:rPr>
        <w:t xml:space="preserve"> </w:t>
      </w:r>
      <w:r>
        <w:t>goods and services</w:t>
      </w:r>
      <w:r>
        <w:rPr>
          <w:rStyle w:val="Text3"/>
        </w:rPr>
        <w:t xml:space="preserve"> 产品和服务(2005年-阅读1)</w:t>
      </w:r>
    </w:p>
    <w:p>
      <w:pPr>
        <w:pStyle w:val="Para 01"/>
      </w:pPr>
      <w:r>
        <w:rPr>
          <w:rStyle w:val="Text3"/>
        </w:rPr>
        <w:t>online services</w:t>
      </w:r>
      <w:r>
        <w:t xml:space="preserve"> 在线服务(2013年-阅读2)</w:t>
      </w:r>
    </w:p>
    <w:p>
      <w:pPr>
        <w:pStyle w:val="Para 01"/>
      </w:pPr>
      <w:r>
        <w:drawing>
          <wp:inline>
            <wp:extent cx="50800" cy="50800"/>
            <wp:effectExtent b="0" l="0" r="0" t="0"/>
            <wp:docPr descr="0" id="72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servant</w:t>
      </w:r>
      <w:r>
        <w:t xml:space="preserve"> </w:t>
      </w:r>
      <w:r>
        <w:rPr>
          <w:rStyle w:val="Text1"/>
        </w:rPr>
        <w:t>/ˈsɜːvənt/</w:t>
      </w:r>
      <w:r>
        <w:t xml:space="preserve"> n. 仆人，佣人；公务员，公仆</w:t>
      </w:r>
    </w:p>
    <w:p>
      <w:pPr>
        <w:pStyle w:val="Para 01"/>
      </w:pPr>
      <w:r>
        <w:rPr>
          <w:rStyle w:val="Text7"/>
        </w:rPr>
        <w:t>记</w:t>
      </w:r>
      <w:r>
        <w:t xml:space="preserve"> serv=serve-服务，ant-表人→服务、服侍主人的人——即“仆人，佣人”，引申为“公务员，公仆”，因为“公务员，公仆”就是“服务”老百姓的人。</w:t>
      </w:r>
    </w:p>
    <w:p>
      <w:pPr>
        <w:pStyle w:val="Para 03"/>
      </w:pPr>
      <w:r>
        <w:rPr>
          <w:rStyle w:val="Text0"/>
        </w:rPr>
        <w:t xml:space="preserve">unnecessary </w:t>
      </w:r>
      <w:r>
        <w:t>/ʌnˈnesəsəri/</w:t>
      </w:r>
    </w:p>
    <w:p>
      <w:pPr>
        <w:pStyle w:val="Para 01"/>
      </w:pPr>
      <w:r>
        <w:t>adj. 不必要的，不需要的；多余的n. 不必要的东西</w:t>
      </w:r>
    </w:p>
    <w:p>
      <w:pPr>
        <w:pStyle w:val="Para 01"/>
      </w:pPr>
      <w:r>
        <w:rPr>
          <w:rStyle w:val="Text7"/>
        </w:rPr>
        <w:t>记</w:t>
      </w:r>
      <w:r>
        <w:t xml:space="preserve"> un-否定，necessary-必然的；必要的；必需的→不必要的，不需要的；多余的。</w:t>
      </w:r>
    </w:p>
    <w:p>
      <w:pPr>
        <w:pStyle w:val="Para 05"/>
      </w:pPr>
      <w:r>
        <w:t>派生词</w:t>
      </w:r>
    </w:p>
    <w:p>
      <w:pPr>
        <w:pStyle w:val="Para 01"/>
      </w:pPr>
      <w:r>
        <w:drawing>
          <wp:inline>
            <wp:extent cx="50800" cy="50800"/>
            <wp:effectExtent b="0" l="0" r="0" t="0"/>
            <wp:docPr descr="0" id="72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unnecessarily</w:t>
      </w:r>
      <w:r>
        <w:t xml:space="preserve"> </w:t>
      </w:r>
      <w:r>
        <w:rPr>
          <w:rStyle w:val="Text1"/>
        </w:rPr>
        <w:t>/ˌʌnˈnesəsərəli/</w:t>
      </w:r>
      <w:r>
        <w:t xml:space="preserve"> adj. 不必要地，徒然地(ly-副词后缀)</w:t>
      </w:r>
    </w:p>
    <w:p>
      <w:pPr>
        <w:pStyle w:val="Para 03"/>
      </w:pPr>
      <w:r>
        <w:rPr>
          <w:rStyle w:val="Text0"/>
        </w:rPr>
        <w:t xml:space="preserve">dentist </w:t>
      </w:r>
      <w:r>
        <w:t>/ˈdentɪst/</w:t>
      </w:r>
    </w:p>
    <w:p>
      <w:pPr>
        <w:pStyle w:val="Para 01"/>
      </w:pPr>
      <w:r>
        <w:t>(=dental surgeon) n. 牙科医生，牙医</w:t>
      </w:r>
    </w:p>
    <w:p>
      <w:pPr>
        <w:pStyle w:val="Para 01"/>
      </w:pPr>
      <w:r>
        <w:rPr>
          <w:rStyle w:val="Text7"/>
        </w:rPr>
        <w:t>记</w:t>
      </w:r>
      <w:r>
        <w:t xml:space="preserve"> dent-词根，牙齿，ist-名词后缀，表人→治疗“牙齿”疾病的人——即“牙科医生，牙医”。</w:t>
      </w:r>
    </w:p>
    <w:p>
      <w:pPr>
        <w:pStyle w:val="Para 03"/>
      </w:pPr>
      <w:r>
        <w:rPr>
          <w:rStyle w:val="Text0"/>
        </w:rPr>
        <w:t xml:space="preserve">entail </w:t>
      </w:r>
      <w:r>
        <w:t>/ɪnˈteɪl/</w:t>
      </w:r>
    </w:p>
    <w:p>
      <w:pPr>
        <w:pStyle w:val="Para 01"/>
      </w:pPr>
      <w:r>
        <w:t>vt. 使承担，使承受；使成为必要</w:t>
      </w:r>
    </w:p>
    <w:p>
      <w:pPr>
        <w:pStyle w:val="Para 01"/>
      </w:pPr>
      <w:r>
        <w:rPr>
          <w:rStyle w:val="Text7"/>
        </w:rPr>
        <w:t>记</w:t>
      </w:r>
      <w:r>
        <w:t xml:space="preserve"> en=in-进入，tail-词根，切割→“切”入进去，(把事情) 移交进去——即“使承担，使承受”，引申为“使成为必要”。</w:t>
      </w:r>
    </w:p>
    <w:p>
      <w:pPr>
        <w:pStyle w:val="Para 03"/>
      </w:pPr>
      <w:r>
        <w:rPr>
          <w:rStyle w:val="Text0"/>
        </w:rPr>
        <w:t xml:space="preserve">fireplace </w:t>
      </w:r>
      <w:r>
        <w:t>/ˈfaɪəpleɪs/</w:t>
      </w:r>
    </w:p>
    <w:p>
      <w:pPr>
        <w:pStyle w:val="Para 01"/>
      </w:pPr>
      <w:r>
        <w:t>n. 壁炉</w:t>
      </w:r>
    </w:p>
    <w:p>
      <w:pPr>
        <w:pStyle w:val="Para 01"/>
      </w:pPr>
      <w:r>
        <w:rPr>
          <w:rStyle w:val="Text7"/>
        </w:rPr>
        <w:t>记</w:t>
      </w:r>
      <w:r>
        <w:t xml:space="preserve"> fire-火，place-地方→房间内生“火”取暖的地方——即“壁炉”。</w:t>
      </w:r>
    </w:p>
    <w:p>
      <w:pPr>
        <w:pStyle w:val="Para 03"/>
      </w:pPr>
      <w:r>
        <w:rPr>
          <w:rStyle w:val="Text0"/>
        </w:rPr>
        <w:t xml:space="preserve">indirect </w:t>
      </w:r>
      <w:r>
        <w:t>/ˌɪndəˈrekt; ˌɪndaɪˈrekt/</w:t>
      </w:r>
    </w:p>
    <w:p>
      <w:pPr>
        <w:pStyle w:val="Para 01"/>
      </w:pPr>
      <w:r>
        <w:t>adj. 间接的；迂回的，曲折的；不坦率的</w:t>
      </w:r>
    </w:p>
    <w:p>
      <w:pPr>
        <w:pStyle w:val="Para 01"/>
      </w:pPr>
      <w:r>
        <w:rPr>
          <w:rStyle w:val="Text7"/>
        </w:rPr>
        <w:t>记</w:t>
      </w:r>
      <w:r>
        <w:t xml:space="preserve"> in-否定，direct-直接的，坦率的→间接的；迂回的，曲折的；不坦率的。</w:t>
      </w:r>
    </w:p>
    <w:p>
      <w:pPr>
        <w:pStyle w:val="Para 03"/>
      </w:pPr>
      <w:r>
        <w:rPr>
          <w:rStyle w:val="Text0"/>
        </w:rPr>
        <w:t xml:space="preserve">link </w:t>
      </w:r>
      <w:r>
        <w:t>/lɪŋk/</w:t>
      </w:r>
    </w:p>
    <w:p>
      <w:pPr>
        <w:pStyle w:val="Para 01"/>
      </w:pPr>
      <w:r>
        <w:t>n. 环；环节，纽带v. 连接；联系</w:t>
      </w:r>
    </w:p>
    <w:p>
      <w:pPr>
        <w:pStyle w:val="Para 01"/>
      </w:pPr>
      <w:r>
        <w:rPr>
          <w:rStyle w:val="Text7"/>
        </w:rPr>
        <w:t>记</w:t>
      </w:r>
      <w:r>
        <w:t xml:space="preserve"> lin=line-线，k=circle-圆圈→圆形线圈——即“环”，引申为“环节，纽带”；其动词词义“连接，联系”由名词词义引申而来。</w:t>
      </w:r>
    </w:p>
    <w:p>
      <w:pPr>
        <w:pStyle w:val="Para 06"/>
      </w:pPr>
      <w:r>
        <w:rPr>
          <w:rStyle w:val="Text12"/>
        </w:rPr>
        <w:t>考</w:t>
      </w:r>
      <w:r>
        <w:rPr>
          <w:rStyle w:val="Text3"/>
        </w:rPr>
        <w:t xml:space="preserve"> </w:t>
      </w:r>
      <w:r>
        <w:t>interpersonal link</w:t>
      </w:r>
      <w:r>
        <w:rPr>
          <w:rStyle w:val="Text3"/>
        </w:rPr>
        <w:t xml:space="preserve"> 人际关系(2010年-阅读3)</w:t>
      </w:r>
    </w:p>
    <w:p>
      <w:pPr>
        <w:pStyle w:val="Para 03"/>
      </w:pPr>
      <w:r>
        <w:rPr>
          <w:rStyle w:val="Text0"/>
        </w:rPr>
        <w:t xml:space="preserve">minister </w:t>
      </w:r>
      <w:r>
        <w:t>/ˈmɪnɪstə(r)/</w:t>
      </w:r>
    </w:p>
    <w:p>
      <w:pPr>
        <w:pStyle w:val="Para 01"/>
      </w:pPr>
      <w:r>
        <w:t>n. 大臣，部长</w:t>
      </w:r>
    </w:p>
    <w:p>
      <w:pPr>
        <w:pStyle w:val="Para 01"/>
      </w:pPr>
      <w:r>
        <w:rPr>
          <w:rStyle w:val="Text7"/>
        </w:rPr>
        <w:t>记</w:t>
      </w:r>
      <w:r>
        <w:t xml:space="preserve"> min-词根，突出，伸出，ist-表人，er-表人→地位“突出”的人，人上之人——即“大臣，部长”。</w:t>
      </w:r>
    </w:p>
    <w:p>
      <w:pPr>
        <w:pStyle w:val="Para 07"/>
      </w:pPr>
      <w:r>
        <w:t>overlap</w:t>
      </w:r>
    </w:p>
    <w:p>
      <w:pPr>
        <w:pStyle w:val="Para 02"/>
      </w:pPr>
      <w:r>
        <w:t>/ˌəʊvəˈlæp/</w:t>
      </w:r>
      <w:r>
        <w:rPr>
          <w:rStyle w:val="Text0"/>
        </w:rPr>
        <w:t xml:space="preserve"> v. 重叠，交叠 </w:t>
      </w:r>
      <w:r>
        <w:t>/ˈəʊvəlæp/</w:t>
      </w:r>
      <w:r>
        <w:rPr>
          <w:rStyle w:val="Text0"/>
        </w:rPr>
        <w:t xml:space="preserve"> n. 重叠，交叠</w:t>
      </w:r>
    </w:p>
    <w:p>
      <w:pPr>
        <w:pStyle w:val="Para 01"/>
      </w:pPr>
      <w:r>
        <w:rPr>
          <w:rStyle w:val="Text7"/>
        </w:rPr>
        <w:t>记</w:t>
      </w:r>
      <w:r>
        <w:t xml:space="preserve"> over-在…之上，lap-(坐着时的) 大腿前部，膝部→一条腿压在另一条腿上——即“重叠，交叠”。</w:t>
      </w:r>
    </w:p>
    <w:p>
      <w:pPr>
        <w:pStyle w:val="Para 05"/>
      </w:pPr>
      <w:r>
        <w:t>派生词</w:t>
      </w:r>
    </w:p>
    <w:p>
      <w:pPr>
        <w:pStyle w:val="Para 01"/>
      </w:pPr>
      <w:r>
        <w:drawing>
          <wp:inline>
            <wp:extent cx="50800" cy="50800"/>
            <wp:effectExtent b="0" l="0" r="0" t="0"/>
            <wp:docPr descr="0" id="72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overlapping</w:t>
      </w:r>
      <w:r>
        <w:t xml:space="preserve"> </w:t>
      </w:r>
      <w:r>
        <w:rPr>
          <w:rStyle w:val="Text1"/>
        </w:rPr>
        <w:t>/əʊvəˈlæpɪŋ/</w:t>
      </w:r>
      <w:r>
        <w:t xml:space="preserve"> adj. 相互重叠的，交叠的</w:t>
      </w:r>
    </w:p>
    <w:p>
      <w:pPr>
        <w:pStyle w:val="Para 01"/>
      </w:pPr>
      <w:r>
        <w:rPr>
          <w:rStyle w:val="Text7"/>
        </w:rPr>
        <w:t>记</w:t>
      </w:r>
      <w:r>
        <w:t xml:space="preserve"> overlap-重叠，交叠，p-双写，ing-的。</w:t>
      </w:r>
    </w:p>
    <w:p>
      <w:pPr>
        <w:pStyle w:val="Para 03"/>
      </w:pPr>
      <w:r>
        <w:rPr>
          <w:rStyle w:val="Text0"/>
        </w:rPr>
        <w:t xml:space="preserve">tiny </w:t>
      </w:r>
      <w:r>
        <w:t>/ˈtaɪni/</w:t>
      </w:r>
    </w:p>
    <w:p>
      <w:pPr>
        <w:pStyle w:val="Para 01"/>
      </w:pPr>
      <w:r>
        <w:t>adj. 极小的，微小的</w:t>
      </w:r>
    </w:p>
    <w:p>
      <w:pPr>
        <w:pStyle w:val="Para 01"/>
      </w:pPr>
      <w:r>
        <w:rPr>
          <w:rStyle w:val="Text7"/>
        </w:rPr>
        <w:t>记</w:t>
      </w:r>
      <w:r>
        <w:t xml:space="preserve"> tin-由“too-太，过于”和“mini-词根，小”组合而来，y-形容词后缀→太小的——即“极小的，微小的”。</w:t>
      </w:r>
    </w:p>
    <w:p>
      <w:pPr>
        <w:pStyle w:val="Para 03"/>
      </w:pPr>
      <w:r>
        <w:rPr>
          <w:rStyle w:val="Text0"/>
        </w:rPr>
        <w:t xml:space="preserve">unrealistic </w:t>
      </w:r>
      <w:r>
        <w:t>/ˌʌnrɪəˈlɪstɪk/</w:t>
      </w:r>
    </w:p>
    <w:p>
      <w:pPr>
        <w:pStyle w:val="Para 01"/>
      </w:pPr>
      <w:r>
        <w:t>adj. 不切实际的，不实在的</w:t>
      </w:r>
    </w:p>
    <w:p>
      <w:pPr>
        <w:pStyle w:val="Para 01"/>
      </w:pPr>
      <w:r>
        <w:rPr>
          <w:rStyle w:val="Text7"/>
        </w:rPr>
        <w:t>记</w:t>
      </w:r>
      <w:r>
        <w:t xml:space="preserve"> un-否定，realistic-现实的；注重实际的，实际可行的→不切实际的，不实在的。</w:t>
      </w:r>
    </w:p>
    <w:p>
      <w:pPr>
        <w:pStyle w:val="Para 03"/>
      </w:pPr>
      <w:r>
        <w:rPr>
          <w:rStyle w:val="Text0"/>
        </w:rPr>
        <w:t xml:space="preserve">work </w:t>
      </w:r>
      <w:r>
        <w:t>/wɜːk/</w:t>
      </w:r>
    </w:p>
    <w:p>
      <w:pPr>
        <w:pStyle w:val="Para 01"/>
      </w:pPr>
      <w:r>
        <w:t>v. 工作，劳动；奏效，起作用 n. 工作，任务；[pl.] 著作</w:t>
      </w:r>
    </w:p>
    <w:p>
      <w:pPr>
        <w:pStyle w:val="Para 01"/>
      </w:pPr>
      <w:r>
        <w:rPr>
          <w:rStyle w:val="Text7"/>
        </w:rPr>
        <w:t>考</w:t>
      </w:r>
      <w:r>
        <w:t xml:space="preserve"> </w:t>
      </w:r>
      <w:r>
        <w:rPr>
          <w:rStyle w:val="Text3"/>
        </w:rPr>
        <w:t>work through</w:t>
      </w:r>
      <w:r>
        <w:t xml:space="preserve"> 设法克服；处理，解决(2005年-阅读3、2009年-阅读1)</w:t>
      </w:r>
    </w:p>
    <w:p>
      <w:pPr>
        <w:pStyle w:val="Para 01"/>
      </w:pPr>
      <w:r>
        <w:rPr>
          <w:rStyle w:val="Text3"/>
        </w:rPr>
        <w:t>work against</w:t>
      </w:r>
      <w:r>
        <w:t xml:space="preserve"> 对…不利；竭力反对(2007年-阅读3)</w:t>
      </w:r>
    </w:p>
    <w:p>
      <w:pPr>
        <w:pStyle w:val="Para 01"/>
      </w:pPr>
      <w:r>
        <w:rPr>
          <w:rStyle w:val="Text3"/>
        </w:rPr>
        <w:t>work with</w:t>
      </w:r>
      <w:r>
        <w:t xml:space="preserve"> 与…共事；对…起作用(2013年-完形)</w:t>
      </w:r>
    </w:p>
    <w:p>
      <w:pPr>
        <w:pStyle w:val="Para 01"/>
      </w:pPr>
      <w:r>
        <w:rPr>
          <w:rStyle w:val="Text3"/>
        </w:rPr>
        <w:t>work out</w:t>
      </w:r>
      <w:r>
        <w:t xml:space="preserve"> 算出，弄懂；想出，解决；产生预期结果(2013年-阅读2)</w:t>
      </w:r>
    </w:p>
    <w:p>
      <w:pPr>
        <w:pStyle w:val="Para 01"/>
      </w:pPr>
      <w:r>
        <w:rPr>
          <w:rStyle w:val="Text3"/>
        </w:rPr>
        <w:t>work search</w:t>
      </w:r>
      <w:r>
        <w:t xml:space="preserve"> 找工作，应聘工作(2014年-阅读1)</w:t>
      </w:r>
    </w:p>
    <w:p>
      <w:pPr>
        <w:pStyle w:val="Para 01"/>
      </w:pPr>
      <w:r>
        <w:rPr>
          <w:rStyle w:val="Text3"/>
        </w:rPr>
        <w:t>work together</w:t>
      </w:r>
      <w:r>
        <w:t xml:space="preserve"> 共同起作用，同时运行；共事(2015年-完形)</w:t>
      </w:r>
    </w:p>
    <w:p>
      <w:pPr>
        <w:pStyle w:val="Para 05"/>
      </w:pPr>
      <w:r>
        <w:t>派生词</w:t>
      </w:r>
    </w:p>
    <w:p>
      <w:pPr>
        <w:pStyle w:val="Para 01"/>
      </w:pPr>
      <w:r>
        <w:drawing>
          <wp:inline>
            <wp:extent cx="50800" cy="50800"/>
            <wp:effectExtent b="0" l="0" r="0" t="0"/>
            <wp:docPr descr="0" id="72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working</w:t>
      </w:r>
      <w:r>
        <w:t xml:space="preserve"> </w:t>
      </w:r>
      <w:r>
        <w:rPr>
          <w:rStyle w:val="Text1"/>
        </w:rPr>
        <w:t>/ˈwɜːkɪŋ/</w:t>
      </w:r>
      <w:r>
        <w:t xml:space="preserve"> adj. 奏效的</w:t>
      </w:r>
    </w:p>
    <w:p>
      <w:pPr>
        <w:pStyle w:val="Para 01"/>
      </w:pPr>
      <w:r>
        <w:rPr>
          <w:rStyle w:val="Text7"/>
        </w:rPr>
        <w:t>记</w:t>
      </w:r>
      <w:r>
        <w:t xml:space="preserve"> work-工作；奏效，ing-的→奏效的。</w:t>
      </w:r>
    </w:p>
    <w:p>
      <w:pPr>
        <w:pStyle w:val="Para 03"/>
      </w:pPr>
      <w:r>
        <w:rPr>
          <w:rStyle w:val="Text0"/>
        </w:rPr>
        <w:t xml:space="preserve">adherence </w:t>
      </w:r>
      <w:r>
        <w:t>/ədˈhɪərəns/</w:t>
      </w:r>
    </w:p>
    <w:p>
      <w:pPr>
        <w:pStyle w:val="Para 01"/>
      </w:pPr>
      <w:r>
        <w:t>n. 依附；坚持，遵守</w:t>
      </w:r>
    </w:p>
    <w:p>
      <w:pPr>
        <w:pStyle w:val="Para 01"/>
      </w:pPr>
      <w:r>
        <w:rPr>
          <w:rStyle w:val="Text7"/>
        </w:rPr>
        <w:t>记</w:t>
      </w:r>
      <w:r>
        <w:t xml:space="preserve"> adher=adhere-粘着，依附；坚持，遵守，ence-名词后缀→依附；坚持，遵守。</w:t>
      </w:r>
    </w:p>
    <w:p>
      <w:pPr>
        <w:pStyle w:val="Para 03"/>
      </w:pPr>
      <w:r>
        <w:rPr>
          <w:rStyle w:val="Text0"/>
        </w:rPr>
        <w:t xml:space="preserve">collapse </w:t>
      </w:r>
      <w:r>
        <w:t>/kəˈlæps/</w:t>
      </w:r>
    </w:p>
    <w:p>
      <w:pPr>
        <w:pStyle w:val="Para 01"/>
      </w:pPr>
      <w:r>
        <w:t>v./n. 倒塌，崩溃；(价格)暴跌；倒闭，破产</w:t>
      </w:r>
    </w:p>
    <w:p>
      <w:pPr>
        <w:pStyle w:val="Para 01"/>
      </w:pPr>
      <w:r>
        <w:rPr>
          <w:rStyle w:val="Text7"/>
        </w:rPr>
        <w:t>记</w:t>
      </w:r>
      <w:r>
        <w:t xml:space="preserve"> col=com-完全，laps=lips-词根，滑落、滑下，e-尾缀→完全“滑落”、完全塌落——即“倒塌，崩溃”，引申为“(价格) 暴跌；倒闭，破产”。</w:t>
      </w:r>
    </w:p>
    <w:p>
      <w:pPr>
        <w:pStyle w:val="Para 01"/>
      </w:pPr>
      <w:r>
        <w:rPr>
          <w:rStyle w:val="Text7"/>
        </w:rPr>
        <w:t>例</w:t>
      </w:r>
      <w:r>
        <w:t xml:space="preserve"> (2012年英语一阅读Text 2) A string of accidents, including the partial collapse of a cooling tower in 2007 and the discovery of an underground pipe system leakage, raised serious questions about both Vermont Yankee’s safety and Entergy’s management — especially after the company made misleading statements about the pipe. 一连串的事故，包括2007年一座冷却塔的局部倒塌以及一个地下管道系统泄漏被发现，都让人们严重质疑佛蒙特扬基核电站的安全性以及安特吉公司的管理水平，尤其是在该公司针对管道泄漏事故发表了误导性的声明之后。</w:t>
      </w:r>
    </w:p>
    <w:p>
      <w:pPr>
        <w:pStyle w:val="Para 03"/>
      </w:pPr>
      <w:r>
        <w:rPr>
          <w:rStyle w:val="Text0"/>
        </w:rPr>
        <w:t xml:space="preserve">baseless </w:t>
      </w:r>
      <w:r>
        <w:t>/ˈbeɪsləs/</w:t>
      </w:r>
    </w:p>
    <w:p>
      <w:pPr>
        <w:pStyle w:val="Para 01"/>
      </w:pPr>
      <w:r>
        <w:t>adj. 无根据的；无缘由的</w:t>
      </w:r>
    </w:p>
    <w:p>
      <w:pPr>
        <w:pStyle w:val="Para 01"/>
      </w:pPr>
      <w:r>
        <w:rPr>
          <w:rStyle w:val="Text7"/>
        </w:rPr>
        <w:t>记</w:t>
      </w:r>
      <w:r>
        <w:t xml:space="preserve"> base-基础；根据，缘由，less-形容词后缀，无…的→无根据的；无缘由的。</w:t>
      </w:r>
    </w:p>
    <w:p>
      <w:pPr>
        <w:pStyle w:val="Para 03"/>
      </w:pPr>
      <w:r>
        <w:rPr>
          <w:rStyle w:val="Text0"/>
        </w:rPr>
        <w:t xml:space="preserve">boundary </w:t>
      </w:r>
      <w:r>
        <w:t>/ˈbaʊndri/</w:t>
      </w:r>
    </w:p>
    <w:p>
      <w:pPr>
        <w:pStyle w:val="Para 01"/>
      </w:pPr>
      <w:r>
        <w:t>n. 分界线，界限；边界</w:t>
      </w:r>
    </w:p>
    <w:p>
      <w:pPr>
        <w:pStyle w:val="Para 01"/>
      </w:pPr>
      <w:r>
        <w:rPr>
          <w:rStyle w:val="Text7"/>
        </w:rPr>
        <w:t>记</w:t>
      </w:r>
      <w:r>
        <w:t xml:space="preserve"> bound-词根，捆绑，束缚，ary-名词后缀，表示场所和地点→“捆绑，束缚”住脚步，不得跨越之处——即“分界线，界限；边界”。</w:t>
      </w:r>
    </w:p>
    <w:p>
      <w:pPr>
        <w:pStyle w:val="Para 03"/>
      </w:pPr>
      <w:r>
        <w:rPr>
          <w:rStyle w:val="Text0"/>
        </w:rPr>
        <w:t xml:space="preserve">cease </w:t>
      </w:r>
      <w:r>
        <w:t>/siːs/</w:t>
      </w:r>
    </w:p>
    <w:p>
      <w:pPr>
        <w:pStyle w:val="Para 01"/>
      </w:pPr>
      <w:r>
        <w:t>v. 停止</w:t>
      </w:r>
    </w:p>
    <w:p>
      <w:pPr>
        <w:pStyle w:val="Para 01"/>
      </w:pPr>
      <w:r>
        <w:rPr>
          <w:rStyle w:val="Text7"/>
        </w:rPr>
        <w:t>记</w:t>
      </w:r>
      <w:r>
        <w:t xml:space="preserve"> 该词来自词根“cess-走，前进”→事物“走”了或消逝了——即“停止”，引申为“结束，终止”。</w:t>
      </w:r>
    </w:p>
    <w:p>
      <w:pPr>
        <w:pStyle w:val="Para 01"/>
      </w:pPr>
      <w:r>
        <w:rPr>
          <w:rStyle w:val="Text7"/>
        </w:rPr>
        <w:t>例</w:t>
      </w:r>
      <w:r>
        <w:t xml:space="preserve"> (2016年英语一阅读Text 4) There will eventually come a day when The New York Times ceases to publish stories on newsprint. 《纽约时报》终会有一天停止发行印刷版报纸。</w:t>
      </w:r>
    </w:p>
    <w:p>
      <w:pPr>
        <w:pStyle w:val="Para 07"/>
      </w:pPr>
      <w:r>
        <w:t xml:space="preserve">comfortable </w:t>
      </w:r>
      <w:r>
        <w:rPr>
          <w:rStyle w:val="Text1"/>
        </w:rPr>
        <w:t>/ˈkʌmftəbl/</w:t>
      </w:r>
    </w:p>
    <w:p>
      <w:pPr>
        <w:pStyle w:val="Para 01"/>
      </w:pPr>
      <w:r>
        <w:t>adj. 舒适的，舒服的</w:t>
      </w:r>
    </w:p>
    <w:p>
      <w:pPr>
        <w:pStyle w:val="Para 01"/>
      </w:pPr>
      <w:r>
        <w:rPr>
          <w:rStyle w:val="Text7"/>
        </w:rPr>
        <w:t>记</w:t>
      </w:r>
      <w:r>
        <w:t xml:space="preserve"> comfort-舒适，舒服，able-形容词后缀→舒适的，舒服的。</w:t>
      </w:r>
    </w:p>
    <w:p>
      <w:pPr>
        <w:pStyle w:val="Para 03"/>
      </w:pPr>
      <w:r>
        <w:rPr>
          <w:rStyle w:val="Text0"/>
        </w:rPr>
        <w:t xml:space="preserve">data </w:t>
      </w:r>
      <w:r>
        <w:t>/ˈdeɪtə/</w:t>
      </w:r>
    </w:p>
    <w:p>
      <w:pPr>
        <w:pStyle w:val="Para 01"/>
      </w:pPr>
      <w:r>
        <w:t>n. 数据；资料</w:t>
      </w:r>
    </w:p>
    <w:p>
      <w:pPr>
        <w:pStyle w:val="Para 01"/>
      </w:pPr>
      <w:r>
        <w:rPr>
          <w:rStyle w:val="Text7"/>
        </w:rPr>
        <w:t>记</w:t>
      </w:r>
      <w:r>
        <w:t xml:space="preserve"> “data-数据”可借助同源词“date-日期”记两者均与“数字”有关→数据；资料。</w:t>
      </w:r>
    </w:p>
    <w:p>
      <w:pPr>
        <w:pStyle w:val="Para 03"/>
      </w:pPr>
      <w:r>
        <w:rPr>
          <w:rStyle w:val="Text0"/>
        </w:rPr>
        <w:t xml:space="preserve">diplomacy </w:t>
      </w:r>
      <w:r>
        <w:t>/dɪˈpləʊməsi/</w:t>
      </w:r>
    </w:p>
    <w:p>
      <w:pPr>
        <w:pStyle w:val="Para 01"/>
      </w:pPr>
      <w:r>
        <w:t>n. 外交；外交手段（或策略）</w:t>
      </w:r>
    </w:p>
    <w:p>
      <w:pPr>
        <w:pStyle w:val="Para 01"/>
      </w:pPr>
      <w:r>
        <w:rPr>
          <w:rStyle w:val="Text7"/>
        </w:rPr>
        <w:t>记</w:t>
      </w:r>
      <w:r>
        <w:t xml:space="preserve"> diploma-通关文牒，证书，cy-名词后缀→外交；外交手段。</w:t>
      </w:r>
    </w:p>
    <w:p>
      <w:pPr>
        <w:pStyle w:val="Para 03"/>
      </w:pPr>
      <w:r>
        <w:rPr>
          <w:rStyle w:val="Text0"/>
        </w:rPr>
        <w:t xml:space="preserve">embody </w:t>
      </w:r>
      <w:r>
        <w:t>/ɪmˈbɒdi/</w:t>
      </w:r>
    </w:p>
    <w:p>
      <w:pPr>
        <w:pStyle w:val="Para 01"/>
      </w:pPr>
      <w:r>
        <w:t>vt. 使具体化，体现；包括，包含</w:t>
      </w:r>
    </w:p>
    <w:p>
      <w:pPr>
        <w:pStyle w:val="Para 01"/>
      </w:pPr>
      <w:r>
        <w:rPr>
          <w:rStyle w:val="Text7"/>
        </w:rPr>
        <w:t>记</w:t>
      </w:r>
      <w:r>
        <w:t xml:space="preserve"> em=in-进入，里面，body-身体，主体→进入主体并成为里面的一部分——即“包括，包含”，引申为“体现，使具体化”。</w:t>
      </w:r>
    </w:p>
    <w:p>
      <w:pPr>
        <w:pStyle w:val="Para 03"/>
      </w:pPr>
      <w:r>
        <w:rPr>
          <w:rStyle w:val="Text0"/>
        </w:rPr>
        <w:t xml:space="preserve">fortnightly </w:t>
      </w:r>
      <w:r>
        <w:t>/ˈfɔːtnaɪtli/</w:t>
      </w:r>
    </w:p>
    <w:p>
      <w:pPr>
        <w:pStyle w:val="Para 01"/>
      </w:pPr>
      <w:r>
        <w:t>adj. 两周一次的，每两周的adv. 两周一次地，每两周地</w:t>
      </w:r>
    </w:p>
    <w:p>
      <w:pPr>
        <w:pStyle w:val="Para 01"/>
      </w:pPr>
      <w:r>
        <w:rPr>
          <w:rStyle w:val="Text7"/>
        </w:rPr>
        <w:t>记</w:t>
      </w:r>
      <w:r>
        <w:t xml:space="preserve"> fort=forteen-十四，night-夜晚，ly-副词后缀→十四个日日夜夜——即“两周一次地”，引申为“两周一次的”。</w:t>
      </w:r>
    </w:p>
    <w:p>
      <w:pPr>
        <w:pStyle w:val="Para 03"/>
      </w:pPr>
      <w:r>
        <w:rPr>
          <w:rStyle w:val="Text0"/>
        </w:rPr>
        <w:t xml:space="preserve">retail </w:t>
      </w:r>
      <w:r>
        <w:t>/ˈriːteɪl/</w:t>
      </w:r>
    </w:p>
    <w:p>
      <w:pPr>
        <w:pStyle w:val="Para 01"/>
      </w:pPr>
      <w:r>
        <w:t>n./v. 零售adj./adv. 零售的(地)</w:t>
      </w:r>
    </w:p>
    <w:p>
      <w:pPr>
        <w:pStyle w:val="Para 01"/>
      </w:pPr>
      <w:r>
        <w:rPr>
          <w:rStyle w:val="Text7"/>
        </w:rPr>
        <w:t>记</w:t>
      </w:r>
      <w:r>
        <w:t xml:space="preserve"> re-一再，反复，tail-词根，切割→一再地切、不断地切，把整的“切”成零的卖——即“零售”，引申为“零售的(地)”。</w:t>
      </w:r>
    </w:p>
    <w:p>
      <w:pPr>
        <w:pStyle w:val="Para 05"/>
      </w:pPr>
      <w:r>
        <w:t>派生词</w:t>
      </w:r>
    </w:p>
    <w:p>
      <w:pPr>
        <w:pStyle w:val="Para 01"/>
      </w:pPr>
      <w:r>
        <w:drawing>
          <wp:inline>
            <wp:extent cx="50800" cy="50800"/>
            <wp:effectExtent b="0" l="0" r="0" t="0"/>
            <wp:docPr descr="0" id="72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retailer</w:t>
      </w:r>
      <w:r>
        <w:t xml:space="preserve"> </w:t>
      </w:r>
      <w:r>
        <w:rPr>
          <w:rStyle w:val="Text1"/>
        </w:rPr>
        <w:t>/ˈriːteɪlə(r)/</w:t>
      </w:r>
      <w:r>
        <w:t xml:space="preserve"> n. 零售商(er-表人)</w:t>
      </w:r>
    </w:p>
    <w:p>
      <w:pPr>
        <w:pStyle w:val="Para 03"/>
      </w:pPr>
      <w:r>
        <w:rPr>
          <w:rStyle w:val="Text0"/>
        </w:rPr>
        <w:t xml:space="preserve">grey </w:t>
      </w:r>
      <w:r>
        <w:t>/greɪ/</w:t>
      </w:r>
    </w:p>
    <w:p>
      <w:pPr>
        <w:pStyle w:val="Para 01"/>
      </w:pPr>
      <w:r>
        <w:t>adj. 灰白的；灰暗的；阴郁的；单调乏味的n. 灰色</w:t>
      </w:r>
    </w:p>
    <w:p>
      <w:pPr>
        <w:pStyle w:val="Para 01"/>
      </w:pPr>
      <w:r>
        <w:rPr>
          <w:rStyle w:val="Text7"/>
        </w:rPr>
        <w:t>记</w:t>
      </w:r>
      <w:r>
        <w:t xml:space="preserve"> 同gray。其中，gre=grav-词根，重，y-后缀→灰白的，引申为“阴郁的”。</w:t>
      </w:r>
    </w:p>
    <w:p>
      <w:pPr>
        <w:pStyle w:val="Para 03"/>
      </w:pPr>
      <w:r>
        <w:rPr>
          <w:rStyle w:val="Text0"/>
        </w:rPr>
        <w:t xml:space="preserve">hopefully </w:t>
      </w:r>
      <w:r>
        <w:t>/ˈhəʊpfəli/</w:t>
      </w:r>
    </w:p>
    <w:p>
      <w:pPr>
        <w:pStyle w:val="Para 01"/>
      </w:pPr>
      <w:r>
        <w:t>adv. 大有希望地；有前途地</w:t>
      </w:r>
    </w:p>
    <w:p>
      <w:pPr>
        <w:pStyle w:val="Para 01"/>
      </w:pPr>
      <w:r>
        <w:rPr>
          <w:rStyle w:val="Text7"/>
        </w:rPr>
        <w:t>记</w:t>
      </w:r>
      <w:r>
        <w:t xml:space="preserve"> hope-希望，ful-形容词后缀，ly-副词后缀→大有希望地；有前途地。</w:t>
      </w:r>
    </w:p>
    <w:p>
      <w:pPr>
        <w:pStyle w:val="Para 03"/>
      </w:pPr>
      <w:r>
        <w:rPr>
          <w:rStyle w:val="Text0"/>
        </w:rPr>
        <w:t xml:space="preserve">inefficiency </w:t>
      </w:r>
      <w:r>
        <w:t>/ˌɪnɪˈfɪʃənsi/</w:t>
      </w:r>
    </w:p>
    <w:p>
      <w:pPr>
        <w:pStyle w:val="Para 01"/>
      </w:pPr>
      <w:r>
        <w:t>n. 无效率，无能</w:t>
      </w:r>
    </w:p>
    <w:p>
      <w:pPr>
        <w:pStyle w:val="Para 01"/>
      </w:pPr>
      <w:r>
        <w:rPr>
          <w:rStyle w:val="Text7"/>
        </w:rPr>
        <w:t>记</w:t>
      </w:r>
      <w:r>
        <w:t xml:space="preserve"> in-否定，efficiency-效率，效能→无效率，无能。</w:t>
      </w:r>
    </w:p>
    <w:p>
      <w:pPr>
        <w:pStyle w:val="Para 03"/>
      </w:pPr>
      <w:r>
        <w:rPr>
          <w:rStyle w:val="Text0"/>
        </w:rPr>
        <w:t xml:space="preserve">insure </w:t>
      </w:r>
      <w:r>
        <w:t>/ɪnˈʃʊə/</w:t>
      </w:r>
    </w:p>
    <w:p>
      <w:pPr>
        <w:pStyle w:val="Para 01"/>
      </w:pPr>
      <w:r>
        <w:t>vt. 给…上保险；保证，确保</w:t>
      </w:r>
    </w:p>
    <w:p>
      <w:pPr>
        <w:pStyle w:val="Para 01"/>
      </w:pPr>
      <w:r>
        <w:rPr>
          <w:rStyle w:val="Text7"/>
        </w:rPr>
        <w:t>记</w:t>
      </w:r>
      <w:r>
        <w:t xml:space="preserve"> in-进入，sur-词根，确定；安全，e-后缀→使进入“安全”状态——即“给…上保险”，引申为“保证，确保”。</w:t>
      </w:r>
    </w:p>
    <w:p>
      <w:pPr>
        <w:pStyle w:val="Para 03"/>
      </w:pPr>
      <w:r>
        <w:rPr>
          <w:rStyle w:val="Text0"/>
        </w:rPr>
        <w:t xml:space="preserve">marginalized </w:t>
      </w:r>
      <w:r>
        <w:t>/ˈmɑːdʒɪnəlaɪzd/</w:t>
      </w:r>
    </w:p>
    <w:p>
      <w:pPr>
        <w:pStyle w:val="Para 01"/>
      </w:pPr>
      <w:r>
        <w:t>adj. 边缘化的</w:t>
      </w:r>
    </w:p>
    <w:p>
      <w:pPr>
        <w:pStyle w:val="Para 01"/>
      </w:pPr>
      <w:r>
        <w:rPr>
          <w:rStyle w:val="Text7"/>
        </w:rPr>
        <w:t>记</w:t>
      </w:r>
      <w:r>
        <w:t xml:space="preserve"> margin-页边空白，边缘，alized-形容词后缀，的→边缘化的。</w:t>
      </w:r>
    </w:p>
    <w:p>
      <w:pPr>
        <w:pStyle w:val="Para 03"/>
      </w:pPr>
      <w:r>
        <w:rPr>
          <w:rStyle w:val="Text0"/>
        </w:rPr>
        <w:t xml:space="preserve">miss </w:t>
      </w:r>
      <w:r>
        <w:t>/mɪs/</w:t>
      </w:r>
    </w:p>
    <w:p>
      <w:pPr>
        <w:pStyle w:val="Para 01"/>
      </w:pPr>
      <w:r>
        <w:t>n. 小姐；女士v. 错过，失去；思念；未打中</w:t>
      </w:r>
    </w:p>
    <w:p>
      <w:pPr>
        <w:pStyle w:val="Para 03"/>
      </w:pPr>
      <w:r>
        <w:rPr>
          <w:rStyle w:val="Text0"/>
        </w:rPr>
        <w:t xml:space="preserve">nose </w:t>
      </w:r>
      <w:r>
        <w:t>/nəʊz/</w:t>
      </w:r>
    </w:p>
    <w:p>
      <w:pPr>
        <w:pStyle w:val="Para 01"/>
      </w:pPr>
      <w:r>
        <w:t>n. 鼻子；嗅觉；（车辆、飞机等的）前部v. 嗅出，闻出</w:t>
      </w:r>
    </w:p>
    <w:p>
      <w:pPr>
        <w:pStyle w:val="Para 03"/>
      </w:pPr>
      <w:r>
        <w:rPr>
          <w:rStyle w:val="Text0"/>
        </w:rPr>
        <w:t xml:space="preserve">outdated </w:t>
      </w:r>
      <w:r>
        <w:t>/ˌaʊtˈdeɪtɪd/</w:t>
      </w:r>
    </w:p>
    <w:p>
      <w:pPr>
        <w:pStyle w:val="Para 01"/>
      </w:pPr>
      <w:r>
        <w:t>adj. 过时的，不流行的</w:t>
      </w:r>
    </w:p>
    <w:p>
      <w:pPr>
        <w:pStyle w:val="Para 01"/>
      </w:pPr>
      <w:r>
        <w:rPr>
          <w:rStyle w:val="Text7"/>
        </w:rPr>
        <w:t>记</w:t>
      </w:r>
      <w:r>
        <w:t xml:space="preserve"> out-外，date-日期，ed-的→在当前日期之外的——即“过时的，不流行的”。</w:t>
      </w:r>
    </w:p>
    <w:p>
      <w:pPr>
        <w:pStyle w:val="Para 03"/>
      </w:pPr>
      <w:r>
        <w:rPr>
          <w:rStyle w:val="Text0"/>
        </w:rPr>
        <w:t xml:space="preserve">partly </w:t>
      </w:r>
      <w:r>
        <w:t>/ˈpɑːtli/</w:t>
      </w:r>
    </w:p>
    <w:p>
      <w:pPr>
        <w:pStyle w:val="Para 01"/>
      </w:pPr>
      <w:r>
        <w:t>adv. 在某种程度上；部分地，不完全地</w:t>
      </w:r>
    </w:p>
    <w:p>
      <w:pPr>
        <w:pStyle w:val="Para 01"/>
      </w:pPr>
      <w:r>
        <w:rPr>
          <w:rStyle w:val="Text7"/>
        </w:rPr>
        <w:t>记</w:t>
      </w:r>
      <w:r>
        <w:t xml:space="preserve"> part-部分，一部分，ly-副词后缀→部分地，不完全地，引申为“在某种程度上”。</w:t>
      </w:r>
    </w:p>
    <w:p>
      <w:pPr>
        <w:pStyle w:val="Para 03"/>
      </w:pPr>
      <w:r>
        <w:rPr>
          <w:rStyle w:val="Text0"/>
        </w:rPr>
        <w:t xml:space="preserve">poll </w:t>
      </w:r>
      <w:r>
        <w:t>/pəʊl/</w:t>
      </w:r>
    </w:p>
    <w:p>
      <w:pPr>
        <w:pStyle w:val="Para 01"/>
      </w:pPr>
      <w:r>
        <w:t>n. 投票选举；民意测验vt. 赢得（…票数）；对…进行民意测验</w:t>
      </w:r>
    </w:p>
    <w:p>
      <w:pPr>
        <w:pStyle w:val="Para 01"/>
      </w:pPr>
      <w:r>
        <w:rPr>
          <w:rStyle w:val="Text7"/>
        </w:rPr>
        <w:t>记</w:t>
      </w:r>
      <w:r>
        <w:t xml:space="preserve"> pol=people-人民，l-双写→原意指“人头数”，后引申为“投票选举；民意测验”。</w:t>
      </w:r>
    </w:p>
    <w:p>
      <w:pPr>
        <w:pStyle w:val="Para 03"/>
      </w:pPr>
      <w:r>
        <w:rPr>
          <w:rStyle w:val="Text0"/>
        </w:rPr>
        <w:t xml:space="preserve">recent </w:t>
      </w:r>
      <w:r>
        <w:t>/ˈriːsnt/</w:t>
      </w:r>
    </w:p>
    <w:p>
      <w:pPr>
        <w:pStyle w:val="Para 01"/>
      </w:pPr>
      <w:r>
        <w:t>adj. 最近的，新近的</w:t>
      </w:r>
    </w:p>
    <w:p>
      <w:pPr>
        <w:pStyle w:val="Para 03"/>
      </w:pPr>
      <w:r>
        <w:rPr>
          <w:rStyle w:val="Text0"/>
        </w:rPr>
        <w:t xml:space="preserve">sadly </w:t>
      </w:r>
      <w:r>
        <w:t>/ˈsædli/</w:t>
      </w:r>
    </w:p>
    <w:p>
      <w:pPr>
        <w:pStyle w:val="Para 01"/>
      </w:pPr>
      <w:r>
        <w:t>adv. 悲哀地；凄惨地，不幸地</w:t>
      </w:r>
    </w:p>
    <w:p>
      <w:pPr>
        <w:pStyle w:val="Para 01"/>
      </w:pPr>
      <w:r>
        <w:rPr>
          <w:rStyle w:val="Text7"/>
        </w:rPr>
        <w:t>记</w:t>
      </w:r>
      <w:r>
        <w:t xml:space="preserve"> sad-悲哀的，不幸的，ly-副词后缀→悲哀地，不幸地。</w:t>
      </w:r>
    </w:p>
    <w:p>
      <w:pPr>
        <w:pStyle w:val="Para 03"/>
      </w:pPr>
      <w:r>
        <w:rPr>
          <w:rStyle w:val="Text0"/>
        </w:rPr>
        <w:t xml:space="preserve">shedder </w:t>
      </w:r>
      <w:r>
        <w:t>/ˈʃedə(r)/</w:t>
      </w:r>
    </w:p>
    <w:p>
      <w:pPr>
        <w:pStyle w:val="Para 01"/>
      </w:pPr>
      <w:r>
        <w:t>n. 流泪的人；倾注者</w:t>
      </w:r>
    </w:p>
    <w:p>
      <w:pPr>
        <w:pStyle w:val="Para 01"/>
      </w:pPr>
      <w:r>
        <w:rPr>
          <w:rStyle w:val="Text7"/>
        </w:rPr>
        <w:t>记</w:t>
      </w:r>
      <w:r>
        <w:t xml:space="preserve"> shed-流出，洒落，d-双写，er-表人→流泪的人；倾注者。</w:t>
      </w:r>
    </w:p>
    <w:p>
      <w:pPr>
        <w:pStyle w:val="Para 03"/>
      </w:pPr>
      <w:r>
        <w:rPr>
          <w:rStyle w:val="Text0"/>
        </w:rPr>
        <w:t xml:space="preserve">strikingly </w:t>
      </w:r>
      <w:r>
        <w:t>/ˈstraɪkɪŋli/</w:t>
      </w:r>
    </w:p>
    <w:p>
      <w:pPr>
        <w:pStyle w:val="Para 01"/>
      </w:pPr>
      <w:r>
        <w:t>adv. 醒目地，引人关注地</w:t>
      </w:r>
    </w:p>
    <w:p>
      <w:pPr>
        <w:pStyle w:val="Para 01"/>
      </w:pPr>
      <w:r>
        <w:rPr>
          <w:rStyle w:val="Text7"/>
        </w:rPr>
        <w:t>记</w:t>
      </w:r>
      <w:r>
        <w:t xml:space="preserve"> striking-罢工的；打击的；惹人注目的，ly-副词后缀→引人关注地。</w:t>
      </w:r>
    </w:p>
    <w:p>
      <w:pPr>
        <w:pStyle w:val="Para 03"/>
      </w:pPr>
      <w:r>
        <w:rPr>
          <w:rStyle w:val="Text0"/>
        </w:rPr>
        <w:t xml:space="preserve">tint </w:t>
      </w:r>
      <w:r>
        <w:t>/tɪnt/</w:t>
      </w:r>
    </w:p>
    <w:p>
      <w:pPr>
        <w:pStyle w:val="Para 01"/>
      </w:pPr>
      <w:r>
        <w:t>n. （轻微）色彩，浅色；染发vt. 给…（轻微）着色</w:t>
      </w:r>
    </w:p>
    <w:p>
      <w:pPr>
        <w:pStyle w:val="Para 01"/>
      </w:pPr>
      <w:r>
        <w:rPr>
          <w:rStyle w:val="Text7"/>
        </w:rPr>
        <w:t>记</w:t>
      </w:r>
      <w:r>
        <w:t xml:space="preserve"> 该词由“to-去”和“paint-涂，油漆”组合而来→（轻微）色彩，引申为“给…（轻微）着色”。</w:t>
      </w:r>
    </w:p>
    <w:p>
      <w:pPr>
        <w:pStyle w:val="Para 03"/>
      </w:pPr>
      <w:r>
        <w:rPr>
          <w:rStyle w:val="Text0"/>
        </w:rPr>
        <w:t xml:space="preserve">unanimous </w:t>
      </w:r>
      <w:r>
        <w:t>/juˈnænɪməs/</w:t>
      </w:r>
    </w:p>
    <w:p>
      <w:pPr>
        <w:pStyle w:val="Para 01"/>
      </w:pPr>
      <w:r>
        <w:t>adj. 全体一致的，一致同意的；毫无异议的</w:t>
      </w:r>
    </w:p>
    <w:p>
      <w:pPr>
        <w:pStyle w:val="Para 01"/>
      </w:pPr>
      <w:r>
        <w:rPr>
          <w:rStyle w:val="Text7"/>
        </w:rPr>
        <w:t>记</w:t>
      </w:r>
      <w:r>
        <w:t xml:space="preserve"> un=uni-词根，单一，一个，anim-词根，生命，呼吸，ous-形容词后缀→同一个鼻孔呼吸的，同呼吸共命运的——即“全体一致的，毫无异议的”。</w:t>
      </w:r>
    </w:p>
    <w:p>
      <w:pPr>
        <w:pStyle w:val="Para 01"/>
      </w:pPr>
      <w:r>
        <w:rPr>
          <w:rStyle w:val="Text7"/>
        </w:rPr>
        <w:t>例</w:t>
      </w:r>
      <w:r>
        <w:t xml:space="preserve"> (2017年英语一阅读Text 4) In a rare unanimous ruling, the US Supreme Court has overturned the corruption conviction of a former Virginia governor, Robert McDonnell. 在罕见的一致裁决中，美国最高法院推翻了对弗吉尼亚前州长罗伯特·麦克唐纳贪污案的定罪。</w:t>
      </w:r>
    </w:p>
    <w:p>
      <w:pPr>
        <w:pStyle w:val="Para 03"/>
      </w:pPr>
      <w:r>
        <w:rPr>
          <w:rStyle w:val="Text0"/>
        </w:rPr>
        <w:t xml:space="preserve">unstoppable </w:t>
      </w:r>
      <w:r>
        <w:t>/ʌnˈstɒpəbl/</w:t>
      </w:r>
    </w:p>
    <w:p>
      <w:pPr>
        <w:pStyle w:val="Para 01"/>
      </w:pPr>
      <w:r>
        <w:t>adj. 无法停止的；无法抗拒的</w:t>
      </w:r>
    </w:p>
    <w:p>
      <w:pPr>
        <w:pStyle w:val="Para 01"/>
      </w:pPr>
      <w:r>
        <w:rPr>
          <w:rStyle w:val="Text7"/>
        </w:rPr>
        <w:t>记</w:t>
      </w:r>
      <w:r>
        <w:t xml:space="preserve"> un-否定，stop-停止，p-双写，able-能够…的，可以…的→无法停止的，引申为“无法抗拒的”。</w:t>
      </w:r>
    </w:p>
    <w:p>
      <w:pPr>
        <w:pStyle w:val="Para 03"/>
      </w:pPr>
      <w:r>
        <w:rPr>
          <w:rStyle w:val="Text0"/>
        </w:rPr>
        <w:t xml:space="preserve">warning </w:t>
      </w:r>
      <w:r>
        <w:t>/ˈwɔːnɪŋ/</w:t>
      </w:r>
    </w:p>
    <w:p>
      <w:pPr>
        <w:pStyle w:val="Para 01"/>
      </w:pPr>
      <w:r>
        <w:t>n. 警告；征兆adj. 警告的，引以为戒的</w:t>
      </w:r>
    </w:p>
    <w:p>
      <w:pPr>
        <w:pStyle w:val="Para 01"/>
      </w:pPr>
      <w:r>
        <w:rPr>
          <w:rStyle w:val="Text7"/>
        </w:rPr>
        <w:t>记</w:t>
      </w:r>
      <w:r>
        <w:t xml:space="preserve"> warn-警告，ing-的→警告的，引申为“警告，征兆”。</w:t>
      </w:r>
    </w:p>
    <w:p>
      <w:pPr>
        <w:pStyle w:val="Para 03"/>
      </w:pPr>
      <w:r>
        <w:rPr>
          <w:rStyle w:val="Text0"/>
        </w:rPr>
        <w:t xml:space="preserve">check </w:t>
      </w:r>
      <w:r>
        <w:t>/tʃek/</w:t>
      </w:r>
    </w:p>
    <w:p>
      <w:pPr>
        <w:pStyle w:val="Para 01"/>
      </w:pPr>
      <w:r>
        <w:t>n./v. 检查，核对n. 【美】支票</w:t>
      </w:r>
    </w:p>
    <w:p>
      <w:pPr>
        <w:pStyle w:val="Para 01"/>
      </w:pPr>
      <w:r>
        <w:rPr>
          <w:rStyle w:val="Text7"/>
        </w:rPr>
        <w:t>记</w:t>
      </w:r>
      <w:r>
        <w:t xml:space="preserve"> chec=catch-抓住；k=look-看→抓过来看、拿过来看——即“检查，核对”，引申为“支票”；源于“支票”在兑换现金时，都需要经过严格的“检查，核对”。</w:t>
      </w:r>
    </w:p>
    <w:p>
      <w:pPr>
        <w:pStyle w:val="Para 03"/>
      </w:pPr>
      <w:r>
        <w:rPr>
          <w:rStyle w:val="Text0"/>
        </w:rPr>
        <w:t xml:space="preserve">deny </w:t>
      </w:r>
      <w:r>
        <w:t>/dɪˈnaɪ/</w:t>
      </w:r>
    </w:p>
    <w:p>
      <w:pPr>
        <w:pStyle w:val="Para 01"/>
      </w:pPr>
      <w:r>
        <w:t>vt. 否定，否认</w:t>
      </w:r>
    </w:p>
    <w:p>
      <w:pPr>
        <w:pStyle w:val="Para 01"/>
      </w:pPr>
      <w:r>
        <w:rPr>
          <w:rStyle w:val="Text7"/>
        </w:rPr>
        <w:t>记</w:t>
      </w:r>
      <w:r>
        <w:t xml:space="preserve"> de-向下，ny=neg-词根，否定，否认；拒绝→下定决心“否认”某事——即“否定，否认”。另外，该词还可以借助谐音“抵赖”来记忆，万般“抵赖”→矢口“否认”。</w:t>
      </w:r>
    </w:p>
    <w:p>
      <w:pPr>
        <w:pStyle w:val="Para 03"/>
      </w:pPr>
      <w:r>
        <w:rPr>
          <w:rStyle w:val="Text0"/>
        </w:rPr>
        <w:t xml:space="preserve">hostile </w:t>
      </w:r>
      <w:r>
        <w:t>/ˈhɒstaɪl/</w:t>
      </w:r>
    </w:p>
    <w:p>
      <w:pPr>
        <w:pStyle w:val="Para 01"/>
      </w:pPr>
      <w:r>
        <w:t>adj. 敌对的，敌意的</w:t>
      </w:r>
    </w:p>
    <w:p>
      <w:pPr>
        <w:pStyle w:val="Para 01"/>
      </w:pPr>
      <w:r>
        <w:rPr>
          <w:rStyle w:val="Text7"/>
        </w:rPr>
        <w:t>记</w:t>
      </w:r>
      <w:r>
        <w:t xml:space="preserve"> ho=hate-憎恨，stile=stable-稳固的；坚定的→内心里坚定持久的憎恨——即“敌对的，敌意的”。</w:t>
      </w:r>
    </w:p>
    <w:p>
      <w:pPr>
        <w:pStyle w:val="Para 05"/>
      </w:pPr>
      <w:r>
        <w:t>派生词</w:t>
      </w:r>
    </w:p>
    <w:p>
      <w:pPr>
        <w:pStyle w:val="Para 01"/>
      </w:pPr>
      <w:r>
        <w:drawing>
          <wp:inline>
            <wp:extent cx="50800" cy="50800"/>
            <wp:effectExtent b="0" l="0" r="0" t="0"/>
            <wp:docPr descr="0" id="72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hostility</w:t>
      </w:r>
      <w:r>
        <w:t xml:space="preserve"> </w:t>
      </w:r>
      <w:r>
        <w:rPr>
          <w:rStyle w:val="Text1"/>
        </w:rPr>
        <w:t>/hɒˈstɪləti/</w:t>
      </w:r>
      <w:r>
        <w:t xml:space="preserve"> n. 敌意，敌对；敌对状态 (ity-名词后缀)</w:t>
      </w:r>
    </w:p>
    <w:p>
      <w:pPr>
        <w:pStyle w:val="Para 03"/>
      </w:pPr>
      <w:r>
        <w:rPr>
          <w:rStyle w:val="Text0"/>
        </w:rPr>
        <w:t xml:space="preserve">individual </w:t>
      </w:r>
      <w:r>
        <w:t>/ˌɪndɪˈvɪdʒuəl/</w:t>
      </w:r>
    </w:p>
    <w:p>
      <w:pPr>
        <w:pStyle w:val="Para 01"/>
      </w:pPr>
      <w:r>
        <w:t>adj. 个人的，个体的；个别的，单独的；独特的n. 个人；个体</w:t>
      </w:r>
    </w:p>
    <w:p>
      <w:pPr>
        <w:pStyle w:val="Para 01"/>
      </w:pPr>
      <w:r>
        <w:rPr>
          <w:rStyle w:val="Text7"/>
        </w:rPr>
        <w:t>记</w:t>
      </w:r>
      <w:r>
        <w:t xml:space="preserve"> in-否定，divid=divide-分割，划分，u-无实义，al-后缀→不能再分割的——即“个人的，个体的”，引申为“个别的，单独的”。</w:t>
      </w:r>
    </w:p>
    <w:p>
      <w:pPr>
        <w:pStyle w:val="Para 03"/>
      </w:pPr>
      <w:r>
        <w:rPr>
          <w:rStyle w:val="Text0"/>
        </w:rPr>
        <w:t xml:space="preserve">minor </w:t>
      </w:r>
      <w:r>
        <w:t>/ˈmaɪnə(r)/</w:t>
      </w:r>
    </w:p>
    <w:p>
      <w:pPr>
        <w:pStyle w:val="Para 01"/>
      </w:pPr>
      <w:r>
        <w:t>adj. 较小的；较少的；低级的；次要的n. 辅修课程v. 辅修</w:t>
      </w:r>
    </w:p>
    <w:p>
      <w:pPr>
        <w:pStyle w:val="Para 01"/>
      </w:pPr>
      <w:r>
        <w:rPr>
          <w:rStyle w:val="Text7"/>
        </w:rPr>
        <w:t>记</w:t>
      </w:r>
      <w:r>
        <w:t xml:space="preserve"> min=mini-词根，小，or=er-比较级→较小的；较少的，引申为“低级的；次要的”。此外，根据“低级的；次要的”又引申出了“辅修课程”；因为相对于必修课程来说，“辅修课程”的地位是“次要的”。</w:t>
      </w:r>
    </w:p>
    <w:p>
      <w:pPr>
        <w:pStyle w:val="Para 05"/>
      </w:pPr>
      <w:r>
        <w:t>派生词</w:t>
      </w:r>
    </w:p>
    <w:p>
      <w:pPr>
        <w:pStyle w:val="Para 01"/>
      </w:pPr>
      <w:r>
        <w:drawing>
          <wp:inline>
            <wp:extent cx="50800" cy="50800"/>
            <wp:effectExtent b="0" l="0" r="0" t="0"/>
            <wp:docPr descr="0" id="73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minority</w:t>
      </w:r>
      <w:r>
        <w:t xml:space="preserve"> </w:t>
      </w:r>
      <w:r>
        <w:rPr>
          <w:rStyle w:val="Text1"/>
        </w:rPr>
        <w:t>/maɪˈnɒrəti/</w:t>
      </w:r>
      <w:r>
        <w:t xml:space="preserve"> n. 少数；少数派；少数民族(ity-名词后缀)</w:t>
      </w:r>
    </w:p>
    <w:p>
      <w:pPr>
        <w:pStyle w:val="Para 01"/>
      </w:pPr>
      <w:r>
        <w:rPr>
          <w:rStyle w:val="Text7"/>
        </w:rPr>
        <w:t>考</w:t>
      </w:r>
      <w:r>
        <w:t xml:space="preserve"> </w:t>
      </w:r>
      <w:r>
        <w:rPr>
          <w:rStyle w:val="Text3"/>
        </w:rPr>
        <w:t>a tiny minority</w:t>
      </w:r>
      <w:r>
        <w:t xml:space="preserve"> 一小部分，一小撮(2010年-阅读3)</w:t>
      </w:r>
    </w:p>
    <w:p>
      <w:pPr>
        <w:pStyle w:val="Para 03"/>
      </w:pPr>
      <w:r>
        <w:rPr>
          <w:rStyle w:val="Text0"/>
        </w:rPr>
        <w:t xml:space="preserve">overlook </w:t>
      </w:r>
      <w:r>
        <w:t>/ˌəʊvəˈlʊk/</w:t>
      </w:r>
    </w:p>
    <w:p>
      <w:pPr>
        <w:pStyle w:val="Para 01"/>
      </w:pPr>
      <w:r>
        <w:t>vt. 眺望，俯瞰；看漏，忽略；放任，宽容</w:t>
      </w:r>
    </w:p>
    <w:p>
      <w:pPr>
        <w:pStyle w:val="Para 01"/>
      </w:pPr>
      <w:r>
        <w:rPr>
          <w:rStyle w:val="Text7"/>
        </w:rPr>
        <w:t>记</w:t>
      </w:r>
      <w:r>
        <w:t xml:space="preserve"> over-在上面，look-看→站在上面看、站在高处看——即“眺望，俯瞰”，引申为“看漏，忽略”；因为“看漏，忽略”正是由于人做事时“眼高”手低、马虎大意。此外，根据“看漏，忽略”又引申出了“放任，宽容”，因为“放任，宽容”就是在某人犯错误的时候，你故意地“看漏，忽略”，装作视而不见。</w:t>
      </w:r>
    </w:p>
    <w:p>
      <w:pPr>
        <w:pStyle w:val="Para 03"/>
      </w:pPr>
      <w:r>
        <w:rPr>
          <w:rStyle w:val="Text0"/>
        </w:rPr>
        <w:t xml:space="preserve">setback </w:t>
      </w:r>
      <w:r>
        <w:t>/ˈsetbæk/</w:t>
      </w:r>
    </w:p>
    <w:p>
      <w:pPr>
        <w:pStyle w:val="Para 01"/>
      </w:pPr>
      <w:r>
        <w:t>n. 挫折；倒退 [超纲词汇]</w:t>
      </w:r>
    </w:p>
    <w:p>
      <w:pPr>
        <w:pStyle w:val="Para 01"/>
      </w:pPr>
      <w:r>
        <w:rPr>
          <w:rStyle w:val="Text7"/>
        </w:rPr>
        <w:t>记</w:t>
      </w:r>
      <w:r>
        <w:t xml:space="preserve"> set-放置，back-后面→往后放、往后倒退——即“挫折；倒退”。</w:t>
      </w:r>
    </w:p>
    <w:p>
      <w:pPr>
        <w:pStyle w:val="Para 03"/>
      </w:pPr>
      <w:r>
        <w:rPr>
          <w:rStyle w:val="Text0"/>
        </w:rPr>
        <w:t xml:space="preserve">workforce </w:t>
      </w:r>
      <w:r>
        <w:t>/ˈwɜːkfɔːs/</w:t>
      </w:r>
    </w:p>
    <w:p>
      <w:pPr>
        <w:pStyle w:val="Para 01"/>
      </w:pPr>
      <w:r>
        <w:t>n. 劳动力；职工总数</w:t>
      </w:r>
    </w:p>
    <w:p>
      <w:pPr>
        <w:pStyle w:val="Para 01"/>
      </w:pPr>
      <w:r>
        <w:rPr>
          <w:rStyle w:val="Text7"/>
        </w:rPr>
        <w:t>记</w:t>
      </w:r>
      <w:r>
        <w:t xml:space="preserve"> work-工作，劳动，force-力，力量→劳动力，引申为“职工总数”。</w:t>
      </w:r>
    </w:p>
    <w:p>
      <w:pPr>
        <w:pStyle w:val="Para 03"/>
      </w:pPr>
      <w:r>
        <w:rPr>
          <w:rStyle w:val="Text0"/>
        </w:rPr>
        <w:t xml:space="preserve">bond </w:t>
      </w:r>
      <w:r>
        <w:t>/bɒnd/</w:t>
      </w:r>
    </w:p>
    <w:p>
      <w:pPr>
        <w:pStyle w:val="Para 01"/>
      </w:pPr>
      <w:r>
        <w:t>n. 结合(物)，黏结(物)；公债，债券；契约；约束v. (使)黏合，(使)结合</w:t>
      </w:r>
    </w:p>
    <w:p>
      <w:pPr>
        <w:pStyle w:val="Para 01"/>
      </w:pPr>
      <w:r>
        <w:rPr>
          <w:rStyle w:val="Text7"/>
        </w:rPr>
        <w:t>记</w:t>
      </w:r>
      <w:r>
        <w:t xml:space="preserve"> 单词“bond”由词根“bond-捆绑；束缚”直接创造→“捆绑”在一起的东西——即“结合(物)，黏结(物)”；而“公债，债券；契约”均具有“约束”力。</w:t>
      </w:r>
    </w:p>
    <w:p>
      <w:pPr>
        <w:pStyle w:val="Para 03"/>
      </w:pPr>
      <w:r>
        <w:rPr>
          <w:rStyle w:val="Text0"/>
        </w:rPr>
        <w:t xml:space="preserve">entertain </w:t>
      </w:r>
      <w:r>
        <w:t>/ˌentəˈteɪn/</w:t>
      </w:r>
    </w:p>
    <w:p>
      <w:pPr>
        <w:pStyle w:val="Para 01"/>
      </w:pPr>
      <w:r>
        <w:t>v. 招待，款待；使娱乐，使欢乐</w:t>
      </w:r>
    </w:p>
    <w:p>
      <w:pPr>
        <w:pStyle w:val="Para 01"/>
      </w:pPr>
      <w:r>
        <w:rPr>
          <w:rStyle w:val="Text7"/>
        </w:rPr>
        <w:t>记</w:t>
      </w:r>
      <w:r>
        <w:t xml:space="preserve"> enter=inter-向里，进入，tain-词根，拿住，保持→把客人、朋友领进家门，“拿”吃拿喝——即“招待，款待”；引申为“使娱乐，使欢乐”，因为朋友来家里做客的目的就是大家凑到一起娱乐。</w:t>
      </w:r>
    </w:p>
    <w:p>
      <w:pPr>
        <w:pStyle w:val="Para 05"/>
      </w:pPr>
      <w:r>
        <w:t>派生词</w:t>
      </w:r>
    </w:p>
    <w:p>
      <w:pPr>
        <w:pStyle w:val="Para 01"/>
      </w:pPr>
      <w:r>
        <w:drawing>
          <wp:inline>
            <wp:extent cx="50800" cy="50800"/>
            <wp:effectExtent b="0" l="0" r="0" t="0"/>
            <wp:docPr descr="0" id="73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entertaining</w:t>
      </w:r>
      <w:r>
        <w:t xml:space="preserve"> </w:t>
      </w:r>
      <w:r>
        <w:rPr>
          <w:rStyle w:val="Text1"/>
        </w:rPr>
        <w:t>/ˌentəˈteɪnɪŋ/</w:t>
      </w:r>
      <w:r>
        <w:t xml:space="preserve"> adj. 有趣的，令人愉快的；娱乐性的n. 招待，款待(ing-后缀，的)</w:t>
      </w:r>
    </w:p>
    <w:p>
      <w:pPr>
        <w:pStyle w:val="Para 03"/>
      </w:pPr>
      <w:r>
        <w:rPr>
          <w:rStyle w:val="Text0"/>
        </w:rPr>
        <w:t xml:space="preserve">grip </w:t>
      </w:r>
      <w:r>
        <w:t>/ɡrɪp/</w:t>
      </w:r>
    </w:p>
    <w:p>
      <w:pPr>
        <w:pStyle w:val="Para 01"/>
      </w:pPr>
      <w:r>
        <w:t>n./v. 抓紧，握紧；理解，掌握</w:t>
      </w:r>
    </w:p>
    <w:p>
      <w:pPr>
        <w:pStyle w:val="Para 01"/>
      </w:pPr>
      <w:r>
        <w:rPr>
          <w:rStyle w:val="Text7"/>
        </w:rPr>
        <w:t>记</w:t>
      </w:r>
      <w:r>
        <w:t xml:space="preserve"> grip 由“grasp-抓住，握住；理解，掌握”演变而来[a-i 元音变化，s-简化掉]，表示“抓紧，握紧”，引申为“理解，掌握”。</w:t>
      </w:r>
    </w:p>
    <w:p>
      <w:pPr>
        <w:pStyle w:val="Para 03"/>
      </w:pPr>
      <w:r>
        <w:rPr>
          <w:rStyle w:val="Text0"/>
        </w:rPr>
        <w:t xml:space="preserve">list </w:t>
      </w:r>
      <w:r>
        <w:t>/lɪst/</w:t>
      </w:r>
    </w:p>
    <w:p>
      <w:pPr>
        <w:pStyle w:val="Para 01"/>
      </w:pPr>
      <w:r>
        <w:t>n. 一览表；目录；名册vt. 把…编列成表；列举</w:t>
      </w:r>
    </w:p>
    <w:p>
      <w:pPr>
        <w:pStyle w:val="Para 01"/>
      </w:pPr>
      <w:r>
        <w:rPr>
          <w:rStyle w:val="Text7"/>
        </w:rPr>
        <w:t>考</w:t>
      </w:r>
      <w:r>
        <w:t xml:space="preserve"> </w:t>
      </w:r>
      <w:r>
        <w:rPr>
          <w:rStyle w:val="Text3"/>
        </w:rPr>
        <w:t>red list</w:t>
      </w:r>
      <w:r>
        <w:t xml:space="preserve"> 危急清单，红色目录(2013年-阅读3)</w:t>
      </w:r>
    </w:p>
    <w:p>
      <w:pPr>
        <w:pStyle w:val="Para 03"/>
      </w:pPr>
      <w:r>
        <w:rPr>
          <w:rStyle w:val="Text0"/>
        </w:rPr>
        <w:t xml:space="preserve">miracle </w:t>
      </w:r>
      <w:r>
        <w:t>/ˈmɪrəkl/</w:t>
      </w:r>
    </w:p>
    <w:p>
      <w:pPr>
        <w:pStyle w:val="Para 01"/>
      </w:pPr>
      <w:r>
        <w:t>n. 奇事；奇迹</w:t>
      </w:r>
    </w:p>
    <w:p>
      <w:pPr>
        <w:pStyle w:val="Para 01"/>
      </w:pPr>
      <w:r>
        <w:rPr>
          <w:rStyle w:val="Text7"/>
        </w:rPr>
        <w:t>记</w:t>
      </w:r>
      <w:r>
        <w:t xml:space="preserve"> mir-词根，惊奇，惊讶，ac-词根，尖，le-名词后缀→让人“惊奇”尖叫的东西(比如UFO)——即“奇事”，引申为“奇迹”。</w:t>
      </w:r>
    </w:p>
    <w:p>
      <w:pPr>
        <w:pStyle w:val="Para 03"/>
      </w:pPr>
      <w:r>
        <w:rPr>
          <w:rStyle w:val="Text0"/>
        </w:rPr>
        <w:t xml:space="preserve">overrate </w:t>
      </w:r>
      <w:r>
        <w:t>/ˌəʊvəˈreɪt/</w:t>
      </w:r>
    </w:p>
    <w:p>
      <w:pPr>
        <w:pStyle w:val="Para 01"/>
      </w:pPr>
      <w:r>
        <w:t>vt. 评价过高，估价过高 [超纲词汇]</w:t>
      </w:r>
    </w:p>
    <w:p>
      <w:pPr>
        <w:pStyle w:val="Para 01"/>
      </w:pPr>
      <w:r>
        <w:rPr>
          <w:rStyle w:val="Text7"/>
        </w:rPr>
        <w:t>记</w:t>
      </w:r>
      <w:r>
        <w:t xml:space="preserve"> over-超过，rate-比率；价格；速度；估价；评价→评价过高，估价过高。</w:t>
      </w:r>
    </w:p>
    <w:p>
      <w:pPr>
        <w:pStyle w:val="Para 03"/>
      </w:pPr>
      <w:r>
        <w:rPr>
          <w:rStyle w:val="Text0"/>
        </w:rPr>
        <w:t xml:space="preserve">settle </w:t>
      </w:r>
      <w:r>
        <w:t>/ˈsetl/</w:t>
      </w:r>
    </w:p>
    <w:p>
      <w:pPr>
        <w:pStyle w:val="Para 01"/>
      </w:pPr>
      <w:r>
        <w:t>vt. 安放，安顿；安排；(使)定居；解决(问题等)</w:t>
      </w:r>
    </w:p>
    <w:p>
      <w:pPr>
        <w:pStyle w:val="Para 01"/>
      </w:pPr>
      <w:r>
        <w:rPr>
          <w:rStyle w:val="Text7"/>
        </w:rPr>
        <w:t>记</w:t>
      </w:r>
      <w:r>
        <w:t xml:space="preserve"> set-放，安置，t-双写，le-动词后缀，表示“一再，反复”→安放，安顿，引申为“安排”和“(使) 定居”；彻底“安顿”下来，即“(使) 定居”；争执的双方“坐”下来谈一谈、商量一下就是“解决(问题等)”。</w:t>
      </w:r>
    </w:p>
    <w:p>
      <w:pPr>
        <w:pStyle w:val="Para 05"/>
      </w:pPr>
      <w:r>
        <w:t>派生词</w:t>
      </w:r>
    </w:p>
    <w:p>
      <w:pPr>
        <w:pStyle w:val="Para 01"/>
      </w:pPr>
      <w:r>
        <w:drawing>
          <wp:inline>
            <wp:extent cx="50800" cy="50800"/>
            <wp:effectExtent b="0" l="0" r="0" t="0"/>
            <wp:docPr descr="0" id="73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settler</w:t>
      </w:r>
      <w:r>
        <w:t xml:space="preserve"> </w:t>
      </w:r>
      <w:r>
        <w:rPr>
          <w:rStyle w:val="Text1"/>
        </w:rPr>
        <w:t>/ˈsetlə(r)/</w:t>
      </w:r>
      <w:r>
        <w:t xml:space="preserve"> n.【美】移居者；殖民者；开拓者；(问题、纠纷等的) 解决者(er-表人)</w:t>
      </w:r>
    </w:p>
    <w:p>
      <w:pPr>
        <w:pStyle w:val="Para 03"/>
      </w:pPr>
      <w:r>
        <w:rPr>
          <w:rStyle w:val="Text0"/>
        </w:rPr>
        <w:t xml:space="preserve">tissue </w:t>
      </w:r>
      <w:r>
        <w:t>/ˈtɪʃuː/</w:t>
      </w:r>
    </w:p>
    <w:p>
      <w:pPr>
        <w:pStyle w:val="Para 01"/>
      </w:pPr>
      <w:r>
        <w:t>n. 薄织物；纸巾；(动植物的)组织</w:t>
      </w:r>
    </w:p>
    <w:p>
      <w:pPr>
        <w:pStyle w:val="Para 01"/>
      </w:pPr>
      <w:r>
        <w:rPr>
          <w:rStyle w:val="Text7"/>
        </w:rPr>
        <w:t>记</w:t>
      </w:r>
      <w:r>
        <w:t xml:space="preserve"> tis=text-词根，编织，su=soft-柔软的，e-后缀→编织出来的、柔软的东西——即“薄织物；纸巾”，引申为“(动植物的) 组织”。</w:t>
      </w:r>
    </w:p>
    <w:p>
      <w:pPr>
        <w:pStyle w:val="Para 03"/>
      </w:pPr>
      <w:r>
        <w:rPr>
          <w:rStyle w:val="Text0"/>
        </w:rPr>
        <w:t xml:space="preserve">unreflecting </w:t>
      </w:r>
      <w:r>
        <w:t>/ˈʌnrɪˈflektɪŋ/</w:t>
      </w:r>
    </w:p>
    <w:p>
      <w:pPr>
        <w:pStyle w:val="Para 01"/>
      </w:pPr>
      <w:r>
        <w:t>adj. 缺乏思考的 [超纲词汇]</w:t>
      </w:r>
    </w:p>
    <w:p>
      <w:pPr>
        <w:pStyle w:val="Para 01"/>
      </w:pPr>
      <w:r>
        <w:rPr>
          <w:rStyle w:val="Text7"/>
        </w:rPr>
        <w:t>记</w:t>
      </w:r>
      <w:r>
        <w:t xml:space="preserve"> un-否定，reflect-反射；反省，ing-的→不反省的——即“缺乏思考的”。</w:t>
      </w:r>
    </w:p>
    <w:p>
      <w:pPr>
        <w:pStyle w:val="Para 03"/>
      </w:pPr>
      <w:r>
        <w:rPr>
          <w:rStyle w:val="Text0"/>
        </w:rPr>
        <w:t xml:space="preserve">workplace </w:t>
      </w:r>
      <w:r>
        <w:t>/ˈwɜːkpleɪs/</w:t>
      </w:r>
    </w:p>
    <w:p>
      <w:pPr>
        <w:pStyle w:val="Para 01"/>
      </w:pPr>
      <w:r>
        <w:t>(=workshop /ˈwɜːkʃɒp/) n. 车间，工作间</w:t>
      </w:r>
    </w:p>
    <w:p>
      <w:pPr>
        <w:pStyle w:val="Para 03"/>
      </w:pPr>
      <w:r>
        <w:rPr>
          <w:rStyle w:val="Text0"/>
        </w:rPr>
        <w:t xml:space="preserve">boom </w:t>
      </w:r>
      <w:r>
        <w:t>/buːm/</w:t>
      </w:r>
    </w:p>
    <w:p>
      <w:pPr>
        <w:pStyle w:val="Para 01"/>
      </w:pPr>
      <w:r>
        <w:t>v. 发出隆隆声；迅速发展，繁荣 n. (雷、大炮的)隆隆声；(商业的)繁荣；激增</w:t>
      </w:r>
    </w:p>
    <w:p>
      <w:pPr>
        <w:pStyle w:val="Para 01"/>
      </w:pPr>
      <w:r>
        <w:rPr>
          <w:rStyle w:val="Text7"/>
        </w:rPr>
        <w:t>记</w:t>
      </w:r>
      <w:r>
        <w:t xml:space="preserve"> “boom”一词为拟声词，其发音似机器轰鸣的声音——即“发出隆隆声”，引申为“迅速发展，繁荣”和“激增”。</w:t>
      </w:r>
    </w:p>
    <w:p>
      <w:pPr>
        <w:pStyle w:val="Para 03"/>
      </w:pPr>
      <w:r>
        <w:rPr>
          <w:rStyle w:val="Text0"/>
        </w:rPr>
        <w:t xml:space="preserve">chemical </w:t>
      </w:r>
      <w:r>
        <w:t>/ˈkemɪkl/</w:t>
      </w:r>
    </w:p>
    <w:p>
      <w:pPr>
        <w:pStyle w:val="Para 01"/>
      </w:pPr>
      <w:r>
        <w:t>adj. 化学的；化学上的，化学用的n. 化学制品；化学药品</w:t>
      </w:r>
    </w:p>
    <w:p>
      <w:pPr>
        <w:pStyle w:val="Para 01"/>
      </w:pPr>
      <w:r>
        <w:rPr>
          <w:rStyle w:val="Text7"/>
        </w:rPr>
        <w:t>记</w:t>
      </w:r>
      <w:r>
        <w:t xml:space="preserve"> chem-词根，化学，ical-的→化学的，引申为“化学上的，化学用的”以及“化学制品；化学药品”。</w:t>
      </w:r>
    </w:p>
    <w:p>
      <w:pPr>
        <w:pStyle w:val="Para 03"/>
      </w:pPr>
      <w:r>
        <w:rPr>
          <w:rStyle w:val="Text0"/>
        </w:rPr>
        <w:t xml:space="preserve">enthusiasm </w:t>
      </w:r>
      <w:r>
        <w:t>/ɪnˈθjuːziæzəm/</w:t>
      </w:r>
    </w:p>
    <w:p>
      <w:pPr>
        <w:pStyle w:val="Para 01"/>
      </w:pPr>
      <w:r>
        <w:t>n. 热心，热情，热忱；狂热</w:t>
      </w:r>
    </w:p>
    <w:p>
      <w:pPr>
        <w:pStyle w:val="Para 01"/>
      </w:pPr>
      <w:r>
        <w:rPr>
          <w:rStyle w:val="Text7"/>
        </w:rPr>
        <w:t>记</w:t>
      </w:r>
      <w:r>
        <w:t xml:space="preserve"> en=in-里面，thus=zeus-宙斯，天神，i-无实义，asm=ism-名词后缀→在内心里对天神“宙斯”狂热的宗教崇拜——即“热情，热心，热忱”，引申为“狂热”。</w:t>
      </w:r>
    </w:p>
    <w:p>
      <w:pPr>
        <w:pStyle w:val="Para 06"/>
      </w:pPr>
      <w:r>
        <w:rPr>
          <w:rStyle w:val="Text12"/>
        </w:rPr>
        <w:t>考</w:t>
      </w:r>
      <w:r>
        <w:rPr>
          <w:rStyle w:val="Text3"/>
        </w:rPr>
        <w:t xml:space="preserve"> </w:t>
      </w:r>
      <w:r>
        <w:t>display great enthusiasm for</w:t>
      </w:r>
      <w:r>
        <w:rPr>
          <w:rStyle w:val="Text3"/>
        </w:rPr>
        <w:t xml:space="preserve"> 对…显示出极大的热情(2014年-阅读4)</w:t>
      </w:r>
    </w:p>
    <w:p>
      <w:pPr>
        <w:pStyle w:val="Para 05"/>
      </w:pPr>
      <w:r>
        <w:t>派生词</w:t>
      </w:r>
    </w:p>
    <w:p>
      <w:pPr>
        <w:pStyle w:val="Para 01"/>
      </w:pPr>
      <w:r>
        <w:drawing>
          <wp:inline>
            <wp:extent cx="50800" cy="50800"/>
            <wp:effectExtent b="0" l="0" r="0" t="0"/>
            <wp:docPr descr="0" id="73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enthusiast</w:t>
      </w:r>
      <w:r>
        <w:t xml:space="preserve"> </w:t>
      </w:r>
      <w:r>
        <w:rPr>
          <w:rStyle w:val="Text1"/>
        </w:rPr>
        <w:t>/ɪnˈθjuːziæst/</w:t>
      </w:r>
      <w:r>
        <w:t xml:space="preserve"> n. 热心者，狂热者 (ast=ist-人)</w:t>
      </w:r>
    </w:p>
    <w:p>
      <w:pPr>
        <w:pStyle w:val="Para 01"/>
      </w:pPr>
      <w:r>
        <w:drawing>
          <wp:inline>
            <wp:extent cx="50800" cy="50800"/>
            <wp:effectExtent b="0" l="0" r="0" t="0"/>
            <wp:docPr descr="0" id="73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enthusiastic</w:t>
      </w:r>
      <w:r>
        <w:t xml:space="preserve"> </w:t>
      </w:r>
      <w:r>
        <w:rPr>
          <w:rStyle w:val="Text1"/>
        </w:rPr>
        <w:t>/ɪnˌθjuːziˈæstɪk/</w:t>
      </w:r>
      <w:r>
        <w:t xml:space="preserve"> adj. 热心的，热情的，热忱的；狂热的(ic-形容词后缀)</w:t>
      </w:r>
    </w:p>
    <w:p>
      <w:pPr>
        <w:pStyle w:val="Para 06"/>
      </w:pPr>
      <w:r>
        <w:rPr>
          <w:rStyle w:val="Text12"/>
        </w:rPr>
        <w:t>考</w:t>
      </w:r>
      <w:r>
        <w:rPr>
          <w:rStyle w:val="Text3"/>
        </w:rPr>
        <w:t xml:space="preserve"> </w:t>
      </w:r>
      <w:r>
        <w:t>be enthusiastic about</w:t>
      </w:r>
      <w:r>
        <w:rPr>
          <w:rStyle w:val="Text3"/>
        </w:rPr>
        <w:t xml:space="preserve"> 对…有热情(2011年-阅读3)</w:t>
      </w:r>
    </w:p>
    <w:p>
      <w:pPr>
        <w:pStyle w:val="Para 03"/>
      </w:pPr>
      <w:r>
        <w:rPr>
          <w:rStyle w:val="Text0"/>
        </w:rPr>
        <w:t xml:space="preserve">ground </w:t>
      </w:r>
      <w:r>
        <w:t>/ɡraʊnd/</w:t>
      </w:r>
    </w:p>
    <w:p>
      <w:pPr>
        <w:pStyle w:val="Para 01"/>
      </w:pPr>
      <w:r>
        <w:t>n. 土地；地面；基础；范围；根据；理由</w:t>
      </w:r>
    </w:p>
    <w:p>
      <w:pPr>
        <w:pStyle w:val="Para 01"/>
      </w:pPr>
      <w:r>
        <w:rPr>
          <w:rStyle w:val="Text7"/>
        </w:rPr>
        <w:t>考</w:t>
      </w:r>
      <w:r>
        <w:t xml:space="preserve"> </w:t>
      </w:r>
      <w:r>
        <w:rPr>
          <w:rStyle w:val="Text3"/>
        </w:rPr>
        <w:t>on the grounds that</w:t>
      </w:r>
      <w:r>
        <w:t xml:space="preserve"> 根据；以…为理由(2003年-阅读3)</w:t>
      </w:r>
    </w:p>
    <w:p>
      <w:pPr>
        <w:pStyle w:val="Para 03"/>
      </w:pPr>
      <w:r>
        <w:rPr>
          <w:rStyle w:val="Text0"/>
        </w:rPr>
        <w:t xml:space="preserve">hound </w:t>
      </w:r>
      <w:r>
        <w:t>/haʊnd/</w:t>
      </w:r>
    </w:p>
    <w:p>
      <w:pPr>
        <w:pStyle w:val="Para 01"/>
      </w:pPr>
      <w:r>
        <w:t>n. 猎狗；卑鄙的人vt. 用猎狗追；追逐</w:t>
      </w:r>
    </w:p>
    <w:p>
      <w:pPr>
        <w:pStyle w:val="Para 01"/>
      </w:pPr>
      <w:r>
        <w:rPr>
          <w:rStyle w:val="Text7"/>
        </w:rPr>
        <w:t>记</w:t>
      </w:r>
      <w:r>
        <w:t xml:space="preserve"> 该词为拟声词，发音似“猎狗”准备攻击时所发出的低吼声。后来，根据“狗”引申出了“卑鄙的人”之意。</w:t>
      </w:r>
    </w:p>
    <w:p>
      <w:pPr>
        <w:pStyle w:val="Para 03"/>
      </w:pPr>
      <w:r>
        <w:rPr>
          <w:rStyle w:val="Text0"/>
        </w:rPr>
        <w:t xml:space="preserve">misconception </w:t>
      </w:r>
      <w:r>
        <w:t>/ˌmɪskənˈsepʃn/</w:t>
      </w:r>
    </w:p>
    <w:p>
      <w:pPr>
        <w:pStyle w:val="Para 01"/>
      </w:pPr>
      <w:r>
        <w:t>n. 误解，错误想法 [超纲词汇]</w:t>
      </w:r>
    </w:p>
    <w:p>
      <w:pPr>
        <w:pStyle w:val="Para 01"/>
      </w:pPr>
      <w:r>
        <w:rPr>
          <w:rStyle w:val="Text7"/>
        </w:rPr>
        <w:t>记</w:t>
      </w:r>
      <w:r>
        <w:t xml:space="preserve"> mis-否定；错误，conception-概念，观念；想法，设想→误解，错误想法。</w:t>
      </w:r>
    </w:p>
    <w:p>
      <w:pPr>
        <w:pStyle w:val="Para 03"/>
      </w:pPr>
      <w:r>
        <w:rPr>
          <w:rStyle w:val="Text0"/>
        </w:rPr>
        <w:t xml:space="preserve">unreliable </w:t>
      </w:r>
      <w:r>
        <w:t>/ˌʌnrɪˈlaɪəbl/</w:t>
      </w:r>
    </w:p>
    <w:p>
      <w:pPr>
        <w:pStyle w:val="Para 01"/>
      </w:pPr>
      <w:r>
        <w:t>adj. 不可靠的</w:t>
      </w:r>
    </w:p>
    <w:p>
      <w:pPr>
        <w:pStyle w:val="Para 01"/>
      </w:pPr>
      <w:r>
        <w:rPr>
          <w:rStyle w:val="Text7"/>
        </w:rPr>
        <w:t>记</w:t>
      </w:r>
      <w:r>
        <w:t xml:space="preserve"> un-否定，reliable-可信赖的，可靠的→不可靠的。</w:t>
      </w:r>
    </w:p>
    <w:p>
      <w:pPr>
        <w:pStyle w:val="Para 03"/>
      </w:pPr>
      <w:r>
        <w:rPr>
          <w:rStyle w:val="Text0"/>
        </w:rPr>
        <w:t xml:space="preserve">workstation </w:t>
      </w:r>
      <w:r>
        <w:t>/ˈwɜːksteɪʃn/</w:t>
      </w:r>
    </w:p>
    <w:p>
      <w:pPr>
        <w:pStyle w:val="Para 01"/>
      </w:pPr>
      <w:r>
        <w:t>n. 工作站；工作区域 [超纲词汇]</w:t>
      </w:r>
    </w:p>
    <w:p>
      <w:pPr>
        <w:pStyle w:val="Para 01"/>
      </w:pPr>
      <w:r>
        <w:rPr>
          <w:rStyle w:val="Text7"/>
        </w:rPr>
        <w:t>记</w:t>
      </w:r>
      <w:r>
        <w:t xml:space="preserve"> work-工作，station-站点→工作站，引申为“工作区域”。</w:t>
      </w:r>
    </w:p>
    <w:p>
      <w:pPr>
        <w:pStyle w:val="Para 03"/>
      </w:pPr>
      <w:r>
        <w:rPr>
          <w:rStyle w:val="Text0"/>
        </w:rPr>
        <w:t xml:space="preserve">agenda </w:t>
      </w:r>
      <w:r>
        <w:t>/əˈdʒendə/</w:t>
      </w:r>
    </w:p>
    <w:p>
      <w:pPr>
        <w:pStyle w:val="Para 01"/>
      </w:pPr>
      <w:r>
        <w:t>n. 议事日程；记事册</w:t>
      </w:r>
    </w:p>
    <w:p>
      <w:pPr>
        <w:pStyle w:val="Para 01"/>
      </w:pPr>
      <w:r>
        <w:rPr>
          <w:rStyle w:val="Text7"/>
        </w:rPr>
        <w:t>记</w:t>
      </w:r>
      <w:r>
        <w:t xml:space="preserve"> ag-词根，行动，做，end-完成，结束，a-一→“做”完一项又出现一项，需要一项一项去完成——即“议事日程”，引申为“记事册”；因为“记事册”也一项一项地记、一行一行地去写。</w:t>
      </w:r>
    </w:p>
    <w:p>
      <w:pPr>
        <w:pStyle w:val="Para 03"/>
      </w:pPr>
      <w:r>
        <w:rPr>
          <w:rStyle w:val="Text0"/>
        </w:rPr>
        <w:t xml:space="preserve">boost </w:t>
      </w:r>
      <w:r>
        <w:t>/buːst/</w:t>
      </w:r>
    </w:p>
    <w:p>
      <w:pPr>
        <w:pStyle w:val="Para 01"/>
      </w:pPr>
      <w:r>
        <w:t>n./vt. 提高，促进；举，抬</w:t>
      </w:r>
    </w:p>
    <w:p>
      <w:pPr>
        <w:pStyle w:val="Para 01"/>
      </w:pPr>
      <w:r>
        <w:rPr>
          <w:rStyle w:val="Text7"/>
        </w:rPr>
        <w:t>记</w:t>
      </w:r>
      <w:r>
        <w:t xml:space="preserve"> boo=boom-迅速发展，繁荣，st=stable-稳定的→只有国家的“繁荣”和“稳定”，才能促进人民生活水平的提高——即“提高，促进”，引申为“举，抬”。</w:t>
      </w:r>
    </w:p>
    <w:p>
      <w:pPr>
        <w:pStyle w:val="Para 03"/>
      </w:pPr>
      <w:r>
        <w:rPr>
          <w:rStyle w:val="Text0"/>
        </w:rPr>
        <w:t xml:space="preserve">chew </w:t>
      </w:r>
      <w:r>
        <w:t>/tʃuː/</w:t>
      </w:r>
    </w:p>
    <w:p>
      <w:pPr>
        <w:pStyle w:val="Para 01"/>
      </w:pPr>
      <w:r>
        <w:t>v. 咀嚼，嚼碎；深思，细想</w:t>
      </w:r>
    </w:p>
    <w:p>
      <w:pPr>
        <w:pStyle w:val="Para 01"/>
      </w:pPr>
      <w:r>
        <w:rPr>
          <w:rStyle w:val="Text7"/>
        </w:rPr>
        <w:t>记</w:t>
      </w:r>
      <w:r>
        <w:t xml:space="preserve"> che=cheek-脸颊，w=jaw-下颌→下颌和脸颊一起在动——即“咀嚼，嚼碎”，引申为“深思，细想”；因为“深思，细想”就是把一件事情掰开了、揉碎了，去细细琢磨。</w:t>
      </w:r>
    </w:p>
    <w:p>
      <w:pPr>
        <w:pStyle w:val="Para 03"/>
      </w:pPr>
      <w:r>
        <w:rPr>
          <w:rStyle w:val="Text0"/>
        </w:rPr>
        <w:t xml:space="preserve">executive </w:t>
      </w:r>
      <w:r>
        <w:t>/ɪɡˈzekjətɪv/</w:t>
      </w:r>
    </w:p>
    <w:p>
      <w:pPr>
        <w:pStyle w:val="Para 01"/>
      </w:pPr>
      <w:r>
        <w:t>adj. 执行的；实施的n. 执行者；行政官，业务主管</w:t>
      </w:r>
    </w:p>
    <w:p>
      <w:pPr>
        <w:pStyle w:val="Para 01"/>
      </w:pPr>
      <w:r>
        <w:rPr>
          <w:rStyle w:val="Text7"/>
        </w:rPr>
        <w:t>记</w:t>
      </w:r>
      <w:r>
        <w:t xml:space="preserve"> exe=ex-向外，出去，cut-砍，切，割，削，剪，ive-形容词后缀→把人拉出去砍了——即“执行(死刑) 的；实施的”，引申为“执行者；行政官，业务主管”。</w:t>
      </w:r>
    </w:p>
    <w:p>
      <w:pPr>
        <w:pStyle w:val="Para 06"/>
      </w:pPr>
      <w:r>
        <w:rPr>
          <w:rStyle w:val="Text12"/>
        </w:rPr>
        <w:t>考</w:t>
      </w:r>
      <w:r>
        <w:rPr>
          <w:rStyle w:val="Text3"/>
        </w:rPr>
        <w:t xml:space="preserve"> </w:t>
      </w:r>
      <w:r>
        <w:t>federal executive power</w:t>
      </w:r>
      <w:r>
        <w:rPr>
          <w:rStyle w:val="Text3"/>
        </w:rPr>
        <w:t xml:space="preserve"> 联邦政府行政权力(2013年-阅读4)</w:t>
      </w:r>
    </w:p>
    <w:p>
      <w:pPr>
        <w:pStyle w:val="Para 01"/>
      </w:pPr>
      <w:r>
        <w:rPr>
          <w:rStyle w:val="Text7"/>
        </w:rPr>
        <w:t>例</w:t>
      </w:r>
      <w:r>
        <w:t xml:space="preserve"> (2013年英语一阅读Text 2) Bob Liodice, the chief executive of the Association of National Advertisers, says consumers will be worse off if the industry cannot collect information about their preferences. 美国广告协会会长鲍勃·里奥迪斯表示，如果业界无法搜集有关用户偏好的信息，那么消费者的处境将会变得更糟。</w:t>
      </w:r>
    </w:p>
    <w:p>
      <w:pPr>
        <w:pStyle w:val="Para 03"/>
      </w:pPr>
      <w:r>
        <w:rPr>
          <w:rStyle w:val="Text0"/>
        </w:rPr>
        <w:t xml:space="preserve">depend </w:t>
      </w:r>
      <w:r>
        <w:t>/dɪˈpend/</w:t>
      </w:r>
    </w:p>
    <w:p>
      <w:pPr>
        <w:pStyle w:val="Para 01"/>
      </w:pPr>
      <w:r>
        <w:t>vi. 依靠，依赖；取决于</w:t>
      </w:r>
    </w:p>
    <w:p>
      <w:pPr>
        <w:pStyle w:val="Para 01"/>
      </w:pPr>
      <w:r>
        <w:rPr>
          <w:rStyle w:val="Text7"/>
        </w:rPr>
        <w:t>记</w:t>
      </w:r>
      <w:r>
        <w:t xml:space="preserve"> de-下，pend-词根，悬挂→挂在…下面、靠在…下面——即“依靠，依赖”，引申为“取决于”；因为某些事情的成功，往往“取决于”你所“依靠、依赖”的人。</w:t>
      </w:r>
    </w:p>
    <w:p>
      <w:pPr>
        <w:pStyle w:val="Para 01"/>
      </w:pPr>
      <w:r>
        <w:rPr>
          <w:rStyle w:val="Text7"/>
        </w:rPr>
        <w:t>考</w:t>
      </w:r>
      <w:r>
        <w:t xml:space="preserve"> </w:t>
      </w:r>
      <w:r>
        <w:rPr>
          <w:rStyle w:val="Text3"/>
        </w:rPr>
        <w:t>depend on</w:t>
      </w:r>
      <w:r>
        <w:t xml:space="preserve"> 依赖；取决于(2007年-阅读3)</w:t>
      </w:r>
    </w:p>
    <w:p>
      <w:pPr>
        <w:pStyle w:val="Para 05"/>
      </w:pPr>
      <w:r>
        <w:t>派生词</w:t>
      </w:r>
    </w:p>
    <w:p>
      <w:pPr>
        <w:pStyle w:val="Para 01"/>
      </w:pPr>
      <w:r>
        <w:drawing>
          <wp:inline>
            <wp:extent cx="50800" cy="50800"/>
            <wp:effectExtent b="0" l="0" r="0" t="0"/>
            <wp:docPr descr="0" id="73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depending</w:t>
      </w:r>
      <w:r>
        <w:t xml:space="preserve"> </w:t>
      </w:r>
      <w:r>
        <w:rPr>
          <w:rStyle w:val="Text1"/>
        </w:rPr>
        <w:t>/dɪ'pendɪŋ/</w:t>
      </w:r>
      <w:r>
        <w:t xml:space="preserve"> n. 依赖；信任；决定于 (ing-名词后缀)</w:t>
      </w:r>
    </w:p>
    <w:p>
      <w:pPr>
        <w:pStyle w:val="Para 01"/>
      </w:pPr>
      <w:r>
        <w:drawing>
          <wp:inline>
            <wp:extent cx="50800" cy="50800"/>
            <wp:effectExtent b="0" l="0" r="0" t="0"/>
            <wp:docPr descr="0" id="73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dependent</w:t>
      </w:r>
      <w:r>
        <w:t xml:space="preserve"> </w:t>
      </w:r>
      <w:r>
        <w:rPr>
          <w:rStyle w:val="Text1"/>
        </w:rPr>
        <w:t>/dɪˈpendənt/</w:t>
      </w:r>
      <w:r>
        <w:t xml:space="preserve"> adj. (on/upon) 依靠的，依赖的；从属的；取决于…的(ent-形容词后缀)</w:t>
      </w:r>
    </w:p>
    <w:p>
      <w:pPr>
        <w:pStyle w:val="Para 03"/>
      </w:pPr>
      <w:r>
        <w:rPr>
          <w:rStyle w:val="Text0"/>
        </w:rPr>
        <w:t xml:space="preserve">fit </w:t>
      </w:r>
      <w:r>
        <w:t>/fɪt/</w:t>
      </w:r>
    </w:p>
    <w:p>
      <w:pPr>
        <w:pStyle w:val="Para 01"/>
      </w:pPr>
      <w:r>
        <w:t>v. (衣服)合身；(使)适合adj. 适合的，恰当的n. 适合；合身</w:t>
      </w:r>
    </w:p>
    <w:p>
      <w:pPr>
        <w:pStyle w:val="Para 01"/>
      </w:pPr>
      <w:r>
        <w:rPr>
          <w:rStyle w:val="Text7"/>
        </w:rPr>
        <w:t>考</w:t>
      </w:r>
      <w:r>
        <w:t xml:space="preserve"> </w:t>
      </w:r>
      <w:r>
        <w:rPr>
          <w:rStyle w:val="Text3"/>
        </w:rPr>
        <w:t>fit in</w:t>
      </w:r>
      <w:r>
        <w:t xml:space="preserve"> 融入，融合；合群(2012年-阅读1)</w:t>
      </w:r>
    </w:p>
    <w:p>
      <w:pPr>
        <w:pStyle w:val="Para 01"/>
      </w:pPr>
      <w:r>
        <w:rPr>
          <w:rStyle w:val="Text3"/>
        </w:rPr>
        <w:t>fit into</w:t>
      </w:r>
      <w:r>
        <w:t xml:space="preserve"> 融入；适应；符合(2006年-阅读1)</w:t>
      </w:r>
    </w:p>
    <w:p>
      <w:pPr>
        <w:pStyle w:val="Para 01"/>
      </w:pPr>
      <w:r>
        <w:rPr>
          <w:rStyle w:val="Text3"/>
        </w:rPr>
        <w:t>fit with</w:t>
      </w:r>
      <w:r>
        <w:t xml:space="preserve"> 适合；符合(2010年-阅读3)</w:t>
      </w:r>
    </w:p>
    <w:p>
      <w:pPr>
        <w:pStyle w:val="Para 03"/>
      </w:pPr>
      <w:r>
        <w:rPr>
          <w:rStyle w:val="Text0"/>
        </w:rPr>
        <w:t xml:space="preserve">groundless </w:t>
      </w:r>
      <w:r>
        <w:t>/ˈɡraʊndləs/</w:t>
      </w:r>
    </w:p>
    <w:p>
      <w:pPr>
        <w:pStyle w:val="Para 01"/>
      </w:pPr>
      <w:r>
        <w:t>adj. 无根据的；无基础的</w:t>
      </w:r>
    </w:p>
    <w:p>
      <w:pPr>
        <w:pStyle w:val="Para 01"/>
      </w:pPr>
      <w:r>
        <w:rPr>
          <w:rStyle w:val="Text7"/>
        </w:rPr>
        <w:t>记</w:t>
      </w:r>
      <w:r>
        <w:t xml:space="preserve"> ground-土地；地面(引申为“根基，基础”)，less-形容词后缀，表示“否定”→无根据的；无基础的。</w:t>
      </w:r>
    </w:p>
    <w:p>
      <w:pPr>
        <w:pStyle w:val="Para 03"/>
      </w:pPr>
      <w:r>
        <w:rPr>
          <w:rStyle w:val="Text0"/>
        </w:rPr>
        <w:t xml:space="preserve">industry </w:t>
      </w:r>
      <w:r>
        <w:t>/ˈɪndəstri/</w:t>
      </w:r>
    </w:p>
    <w:p>
      <w:pPr>
        <w:pStyle w:val="Para 01"/>
      </w:pPr>
      <w:r>
        <w:t>n. 工业；产业，行业</w:t>
      </w:r>
    </w:p>
    <w:p>
      <w:pPr>
        <w:pStyle w:val="Para 01"/>
      </w:pPr>
      <w:r>
        <w:rPr>
          <w:rStyle w:val="Text7"/>
        </w:rPr>
        <w:t>记</w:t>
      </w:r>
      <w:r>
        <w:t xml:space="preserve"> in-向里，dust-灰尘，烟尘，ry-名词后缀→向空气中排放大量的烟尘——即“工业”，引申为“产业，行业”。</w:t>
      </w:r>
    </w:p>
    <w:p>
      <w:pPr>
        <w:pStyle w:val="Para 01"/>
      </w:pPr>
      <w:r>
        <w:rPr>
          <w:rStyle w:val="Text7"/>
        </w:rPr>
        <w:t>考</w:t>
      </w:r>
      <w:r>
        <w:t xml:space="preserve"> </w:t>
      </w:r>
      <w:r>
        <w:rPr>
          <w:rStyle w:val="Text3"/>
        </w:rPr>
        <w:t>auto industry</w:t>
      </w:r>
      <w:r>
        <w:t xml:space="preserve"> 汽车工业，汽车行业(2007年-阅读3)</w:t>
      </w:r>
    </w:p>
    <w:p>
      <w:pPr>
        <w:pStyle w:val="Para 06"/>
      </w:pPr>
      <w:r>
        <w:t>data-rich industries</w:t>
      </w:r>
      <w:r>
        <w:rPr>
          <w:rStyle w:val="Text3"/>
        </w:rPr>
        <w:t xml:space="preserve"> 数据丰富的行业(2007年-阅读4)</w:t>
      </w:r>
    </w:p>
    <w:p>
      <w:pPr>
        <w:pStyle w:val="Para 06"/>
      </w:pPr>
      <w:r>
        <w:t>building industry</w:t>
      </w:r>
      <w:r>
        <w:rPr>
          <w:rStyle w:val="Text3"/>
        </w:rPr>
        <w:t xml:space="preserve"> 建筑行业(2009年-阅读3)</w:t>
      </w:r>
    </w:p>
    <w:p>
      <w:pPr>
        <w:pStyle w:val="Para 03"/>
      </w:pPr>
      <w:r>
        <w:rPr>
          <w:rStyle w:val="Text0"/>
        </w:rPr>
        <w:t xml:space="preserve">literal </w:t>
      </w:r>
      <w:r>
        <w:t>/ˈlɪtərəl/</w:t>
      </w:r>
    </w:p>
    <w:p>
      <w:pPr>
        <w:pStyle w:val="Para 01"/>
      </w:pPr>
      <w:r>
        <w:t>adj. 文字的；字面上的，字面意义的</w:t>
      </w:r>
    </w:p>
    <w:p>
      <w:pPr>
        <w:pStyle w:val="Para 01"/>
      </w:pPr>
      <w:r>
        <w:rPr>
          <w:rStyle w:val="Text7"/>
        </w:rPr>
        <w:t>记</w:t>
      </w:r>
      <w:r>
        <w:t xml:space="preserve"> liter-词根，文字，al-的→文字的，引申为“字面上的，字面意义的”。</w:t>
      </w:r>
    </w:p>
    <w:p>
      <w:pPr>
        <w:pStyle w:val="Para 05"/>
      </w:pPr>
      <w:r>
        <w:t>派生词</w:t>
      </w:r>
    </w:p>
    <w:p>
      <w:pPr>
        <w:pStyle w:val="Para 01"/>
      </w:pPr>
      <w:r>
        <w:drawing>
          <wp:inline>
            <wp:extent cx="50800" cy="50800"/>
            <wp:effectExtent b="0" l="0" r="0" t="0"/>
            <wp:docPr descr="0" id="73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literally</w:t>
      </w:r>
      <w:r>
        <w:t xml:space="preserve"> </w:t>
      </w:r>
      <w:r>
        <w:rPr>
          <w:rStyle w:val="Text1"/>
        </w:rPr>
        <w:t>/ˈlɪtərəli/</w:t>
      </w:r>
      <w:r>
        <w:t xml:space="preserve"> adv. 逐字地，照字面地；不加夸张地(ly-副词后缀)</w:t>
      </w:r>
    </w:p>
    <w:p>
      <w:pPr>
        <w:pStyle w:val="Para 03"/>
      </w:pPr>
      <w:r>
        <w:rPr>
          <w:rStyle w:val="Text0"/>
        </w:rPr>
        <w:t xml:space="preserve">oversize </w:t>
      </w:r>
      <w:r>
        <w:t>/ˈəʊvəsaɪz/</w:t>
      </w:r>
    </w:p>
    <w:p>
      <w:pPr>
        <w:pStyle w:val="Para 01"/>
      </w:pPr>
      <w:r>
        <w:t>adj. 超过尺寸的，过大的 n. 特大型 [超纲词汇]</w:t>
      </w:r>
    </w:p>
    <w:p>
      <w:pPr>
        <w:pStyle w:val="Para 01"/>
      </w:pPr>
      <w:r>
        <w:rPr>
          <w:rStyle w:val="Text7"/>
        </w:rPr>
        <w:t>记</w:t>
      </w:r>
      <w:r>
        <w:t xml:space="preserve"> over-超过，size-尺寸，尺码→超过尺寸的，过大的，引申为“特大型”。</w:t>
      </w:r>
    </w:p>
    <w:p>
      <w:pPr>
        <w:pStyle w:val="Para 03"/>
      </w:pPr>
      <w:r>
        <w:rPr>
          <w:rStyle w:val="Text0"/>
        </w:rPr>
        <w:t xml:space="preserve">announce </w:t>
      </w:r>
      <w:r>
        <w:t>/əˈnaʊns/</w:t>
      </w:r>
    </w:p>
    <w:p>
      <w:pPr>
        <w:pStyle w:val="Para 01"/>
      </w:pPr>
      <w:r>
        <w:t>vt. 宣布，宣告，发表</w:t>
      </w:r>
    </w:p>
    <w:p>
      <w:pPr>
        <w:pStyle w:val="Para 01"/>
      </w:pPr>
      <w:r>
        <w:rPr>
          <w:rStyle w:val="Text7"/>
        </w:rPr>
        <w:t>记</w:t>
      </w:r>
      <w:r>
        <w:t xml:space="preserve"> an-加强语气，nounc-词根，说，讲，e-尾缀→强调向大众“说，讲”、告知大众——即“宣布，宣告，发表”。</w:t>
      </w:r>
    </w:p>
    <w:p>
      <w:pPr>
        <w:pStyle w:val="Para 05"/>
      </w:pPr>
      <w:r>
        <w:t>派生词</w:t>
      </w:r>
    </w:p>
    <w:p>
      <w:pPr>
        <w:pStyle w:val="Para 01"/>
      </w:pPr>
      <w:r>
        <w:drawing>
          <wp:inline>
            <wp:extent cx="50800" cy="50800"/>
            <wp:effectExtent b="0" l="0" r="0" t="0"/>
            <wp:docPr descr="0" id="73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announcement</w:t>
      </w:r>
      <w:r>
        <w:t xml:space="preserve"> </w:t>
      </w:r>
      <w:r>
        <w:rPr>
          <w:rStyle w:val="Text1"/>
        </w:rPr>
        <w:t>/əˈnaʊnsmənt/</w:t>
      </w:r>
      <w:r>
        <w:t xml:space="preserve"> n. 宣告，宣布；通告，通知(ment-名词后缀)</w:t>
      </w:r>
    </w:p>
    <w:p>
      <w:pPr>
        <w:pStyle w:val="Para 03"/>
      </w:pPr>
      <w:r>
        <w:rPr>
          <w:rStyle w:val="Text0"/>
        </w:rPr>
        <w:t xml:space="preserve">reign </w:t>
      </w:r>
      <w:r>
        <w:t>/reɪn/</w:t>
      </w:r>
    </w:p>
    <w:p>
      <w:pPr>
        <w:pStyle w:val="Para 01"/>
      </w:pPr>
      <w:r>
        <w:t>n./v. 统治；支配</w:t>
      </w:r>
    </w:p>
    <w:p>
      <w:pPr>
        <w:pStyle w:val="Para 01"/>
      </w:pPr>
      <w:r>
        <w:rPr>
          <w:rStyle w:val="Text7"/>
        </w:rPr>
        <w:t>记</w:t>
      </w:r>
      <w:r>
        <w:t xml:space="preserve"> “reign”与“rein-驾驭，统治”发音相同，表示“统治；支配”。</w:t>
      </w:r>
    </w:p>
    <w:p>
      <w:pPr>
        <w:pStyle w:val="Para 07"/>
      </w:pPr>
      <w:r>
        <w:t xml:space="preserve">sex </w:t>
      </w:r>
      <w:r>
        <w:rPr>
          <w:rStyle w:val="Text1"/>
        </w:rPr>
        <w:t>/seks/</w:t>
      </w:r>
    </w:p>
    <w:p>
      <w:pPr>
        <w:pStyle w:val="Para 01"/>
      </w:pPr>
      <w:r>
        <w:t>n. 性别；性</w:t>
      </w:r>
    </w:p>
    <w:p>
      <w:pPr>
        <w:pStyle w:val="Para 05"/>
      </w:pPr>
      <w:r>
        <w:t>派生词</w:t>
      </w:r>
    </w:p>
    <w:p>
      <w:pPr>
        <w:pStyle w:val="Para 01"/>
      </w:pPr>
      <w:r>
        <w:drawing>
          <wp:inline>
            <wp:extent cx="50800" cy="50800"/>
            <wp:effectExtent b="0" l="0" r="0" t="0"/>
            <wp:docPr descr="0" id="73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sexual</w:t>
      </w:r>
      <w:r>
        <w:t xml:space="preserve"> </w:t>
      </w:r>
      <w:r>
        <w:rPr>
          <w:rStyle w:val="Text1"/>
        </w:rPr>
        <w:t>/ˈsekʃuəl/</w:t>
      </w:r>
      <w:r>
        <w:t xml:space="preserve"> adj. 性的，两性的；性别的 (al-的)</w:t>
      </w:r>
    </w:p>
    <w:p>
      <w:pPr>
        <w:pStyle w:val="Para 03"/>
      </w:pPr>
      <w:r>
        <w:rPr>
          <w:rStyle w:val="Text0"/>
        </w:rPr>
        <w:t xml:space="preserve">untested </w:t>
      </w:r>
      <w:r>
        <w:t>/ˌʌnˈtestɪd/</w:t>
      </w:r>
    </w:p>
    <w:p>
      <w:pPr>
        <w:pStyle w:val="Para 01"/>
      </w:pPr>
      <w:r>
        <w:t>adj. 未测试的；未试验的</w:t>
      </w:r>
    </w:p>
    <w:p>
      <w:pPr>
        <w:pStyle w:val="Para 01"/>
      </w:pPr>
      <w:r>
        <w:rPr>
          <w:rStyle w:val="Text7"/>
        </w:rPr>
        <w:t>记</w:t>
      </w:r>
      <w:r>
        <w:t xml:space="preserve"> un-否定，test-测验，试验，ed-的→未测试的；未试验的。</w:t>
      </w:r>
    </w:p>
    <w:p>
      <w:pPr>
        <w:pStyle w:val="Para 03"/>
      </w:pPr>
      <w:r>
        <w:rPr>
          <w:rStyle w:val="Text0"/>
        </w:rPr>
        <w:t xml:space="preserve">boot </w:t>
      </w:r>
      <w:r>
        <w:t>/buːt/</w:t>
      </w:r>
    </w:p>
    <w:p>
      <w:pPr>
        <w:pStyle w:val="Para 01"/>
      </w:pPr>
      <w:r>
        <w:t>n. (长筒)靴vt. 猛踢；启动</w:t>
      </w:r>
    </w:p>
    <w:p>
      <w:pPr>
        <w:pStyle w:val="Para 01"/>
      </w:pPr>
      <w:r>
        <w:rPr>
          <w:rStyle w:val="Text7"/>
        </w:rPr>
        <w:t>记</w:t>
      </w:r>
      <w:r>
        <w:t xml:space="preserve"> b=be-使，oot=foot-脚→穿在脚上的东西——即“(长筒) 靴”，引申为“猛踢”。</w:t>
      </w:r>
    </w:p>
    <w:p>
      <w:pPr>
        <w:pStyle w:val="Para 01"/>
      </w:pPr>
      <w:r>
        <w:rPr>
          <w:rStyle w:val="Text7"/>
        </w:rPr>
        <w:t>考</w:t>
      </w:r>
      <w:r>
        <w:t xml:space="preserve"> </w:t>
      </w:r>
      <w:r>
        <w:rPr>
          <w:rStyle w:val="Text3"/>
        </w:rPr>
        <w:t>boot up</w:t>
      </w:r>
      <w:r>
        <w:t xml:space="preserve"> 启动，开启(2011年-阅读1)</w:t>
      </w:r>
    </w:p>
    <w:p>
      <w:pPr>
        <w:pStyle w:val="Para 03"/>
      </w:pPr>
      <w:r>
        <w:rPr>
          <w:rStyle w:val="Text0"/>
        </w:rPr>
        <w:t xml:space="preserve">depict </w:t>
      </w:r>
      <w:r>
        <w:t>/dɪˈpɪkt/</w:t>
      </w:r>
    </w:p>
    <w:p>
      <w:pPr>
        <w:pStyle w:val="Para 01"/>
      </w:pPr>
      <w:r>
        <w:t>vt. 描画；描述，描写</w:t>
      </w:r>
    </w:p>
    <w:p>
      <w:pPr>
        <w:pStyle w:val="Para 01"/>
      </w:pPr>
      <w:r>
        <w:rPr>
          <w:rStyle w:val="Text7"/>
        </w:rPr>
        <w:t>记</w:t>
      </w:r>
      <w:r>
        <w:t xml:space="preserve"> de-向下，pict=picture-画，图片→(把某人或某物) 以“图片”的形式画下来——即“描画”，引申为“描述，描写”。</w:t>
      </w:r>
    </w:p>
    <w:p>
      <w:pPr>
        <w:pStyle w:val="Para 03"/>
      </w:pPr>
      <w:r>
        <w:rPr>
          <w:rStyle w:val="Text0"/>
        </w:rPr>
        <w:t xml:space="preserve">group </w:t>
      </w:r>
      <w:r>
        <w:t>/ɡruːp/</w:t>
      </w:r>
    </w:p>
    <w:p>
      <w:pPr>
        <w:pStyle w:val="Para 01"/>
      </w:pPr>
      <w:r>
        <w:t>n. 群，组；集体，团体vt. 把…分组(或归类)</w:t>
      </w:r>
    </w:p>
    <w:p>
      <w:pPr>
        <w:pStyle w:val="Para 06"/>
      </w:pPr>
      <w:r>
        <w:rPr>
          <w:rStyle w:val="Text12"/>
        </w:rPr>
        <w:t>考</w:t>
      </w:r>
      <w:r>
        <w:rPr>
          <w:rStyle w:val="Text3"/>
        </w:rPr>
        <w:t xml:space="preserve"> </w:t>
      </w:r>
      <w:r>
        <w:t>a small group of people</w:t>
      </w:r>
      <w:r>
        <w:rPr>
          <w:rStyle w:val="Text3"/>
        </w:rPr>
        <w:t xml:space="preserve"> 一小群人，一小撮人(2010年-阅读3)</w:t>
      </w:r>
    </w:p>
    <w:p>
      <w:pPr>
        <w:pStyle w:val="Para 03"/>
      </w:pPr>
      <w:r>
        <w:rPr>
          <w:rStyle w:val="Text0"/>
        </w:rPr>
        <w:t xml:space="preserve">household </w:t>
      </w:r>
      <w:r>
        <w:t>/ˈhaʊshəʊld/</w:t>
      </w:r>
    </w:p>
    <w:p>
      <w:pPr>
        <w:pStyle w:val="Para 01"/>
      </w:pPr>
      <w:r>
        <w:t>n. 家庭，户；一家人；家务adj. 家庭的；日常的</w:t>
      </w:r>
    </w:p>
    <w:p>
      <w:pPr>
        <w:pStyle w:val="Para 01"/>
      </w:pPr>
      <w:r>
        <w:rPr>
          <w:rStyle w:val="Text7"/>
        </w:rPr>
        <w:t>记</w:t>
      </w:r>
      <w:r>
        <w:t xml:space="preserve"> house-房子，hold-握有，持有→“有”了房子，就拥有了真正的家——即“家庭，户”，引申为“一家人；家务”。</w:t>
      </w:r>
    </w:p>
    <w:p>
      <w:pPr>
        <w:pStyle w:val="Para 03"/>
      </w:pPr>
      <w:r>
        <w:rPr>
          <w:rStyle w:val="Text0"/>
        </w:rPr>
        <w:t xml:space="preserve">misguided </w:t>
      </w:r>
      <w:r>
        <w:t>/ˌmɪsˈɡaɪdɪd/</w:t>
      </w:r>
    </w:p>
    <w:p>
      <w:pPr>
        <w:pStyle w:val="Para 01"/>
      </w:pPr>
      <w:r>
        <w:t>adj. 误入歧途的，被误导的</w:t>
      </w:r>
    </w:p>
    <w:p>
      <w:pPr>
        <w:pStyle w:val="Para 01"/>
      </w:pPr>
      <w:r>
        <w:rPr>
          <w:rStyle w:val="Text7"/>
        </w:rPr>
        <w:t>记</w:t>
      </w:r>
      <w:r>
        <w:t xml:space="preserve"> mis-否定，guide-引导，ed-的→误入歧途的，被误导的。</w:t>
      </w:r>
    </w:p>
    <w:p>
      <w:pPr>
        <w:pStyle w:val="Para 03"/>
      </w:pPr>
      <w:r>
        <w:rPr>
          <w:rStyle w:val="Text0"/>
        </w:rPr>
        <w:t xml:space="preserve">rein </w:t>
      </w:r>
      <w:r>
        <w:t>/reɪn/</w:t>
      </w:r>
    </w:p>
    <w:p>
      <w:pPr>
        <w:pStyle w:val="Para 01"/>
      </w:pPr>
      <w:r>
        <w:t>n. 缰绳；驾驭；统治v. (用缰绳)勒住；驾驭；统治</w:t>
      </w:r>
    </w:p>
    <w:p>
      <w:pPr>
        <w:pStyle w:val="Para 01"/>
      </w:pPr>
      <w:r>
        <w:rPr>
          <w:rStyle w:val="Text7"/>
        </w:rPr>
        <w:t>记</w:t>
      </w:r>
      <w:r>
        <w:t xml:space="preserve"> “rein”一词为拟声词，其发音类似于想勒住马匹时，人嘴里所发出的声音。</w:t>
      </w:r>
    </w:p>
    <w:p>
      <w:pPr>
        <w:pStyle w:val="Para 03"/>
      </w:pPr>
      <w:r>
        <w:rPr>
          <w:rStyle w:val="Text0"/>
        </w:rPr>
        <w:t xml:space="preserve">shade </w:t>
      </w:r>
      <w:r>
        <w:t>/ʃeɪd/</w:t>
      </w:r>
    </w:p>
    <w:p>
      <w:pPr>
        <w:pStyle w:val="Para 01"/>
      </w:pPr>
      <w:r>
        <w:t>n. 荫，阴凉处；遮光物；阴影vt. 遮蔽，蔽荫；投阴影于</w:t>
      </w:r>
    </w:p>
    <w:p>
      <w:pPr>
        <w:pStyle w:val="Para 01"/>
      </w:pPr>
      <w:r>
        <w:rPr>
          <w:rStyle w:val="Text7"/>
        </w:rPr>
        <w:t>记</w:t>
      </w:r>
      <w:r>
        <w:t xml:space="preserve"> shad=shield-护罩，e-后缀→荫，阴凉处；遮光物，引申为动词词义“遮蔽”。</w:t>
      </w:r>
    </w:p>
    <w:p>
      <w:pPr>
        <w:pStyle w:val="Para 01"/>
      </w:pPr>
      <w:r>
        <w:rPr>
          <w:rStyle w:val="Text7"/>
        </w:rPr>
        <w:t>近</w:t>
      </w:r>
      <w:r>
        <w:t xml:space="preserve"> shelter (n. 避难所 vt. 掩蔽)</w:t>
      </w:r>
    </w:p>
    <w:p>
      <w:pPr>
        <w:pStyle w:val="Para 03"/>
      </w:pPr>
      <w:r>
        <w:rPr>
          <w:rStyle w:val="Text0"/>
        </w:rPr>
        <w:t xml:space="preserve">booth </w:t>
      </w:r>
      <w:r>
        <w:t>/buːð/</w:t>
      </w:r>
    </w:p>
    <w:p>
      <w:pPr>
        <w:pStyle w:val="Para 01"/>
      </w:pPr>
      <w:r>
        <w:t>n. 货摊；【美】公用电话亭；岗亭</w:t>
      </w:r>
    </w:p>
    <w:p>
      <w:pPr>
        <w:pStyle w:val="Para 01"/>
      </w:pPr>
      <w:r>
        <w:rPr>
          <w:rStyle w:val="Text7"/>
        </w:rPr>
        <w:t>记</w:t>
      </w:r>
      <w:r>
        <w:t xml:space="preserve"> b=buy-买，购买，ooth=goods-商品(g 简化掉，th-s 音似)→人们平时买东西去的地方——即“货摊”，引申出“公用电话亭”和“岗亭”。</w:t>
      </w:r>
    </w:p>
    <w:p>
      <w:pPr>
        <w:pStyle w:val="Para 03"/>
      </w:pPr>
      <w:r>
        <w:rPr>
          <w:rStyle w:val="Text0"/>
        </w:rPr>
        <w:t xml:space="preserve">chief </w:t>
      </w:r>
      <w:r>
        <w:t>/tʃiːf/</w:t>
      </w:r>
    </w:p>
    <w:p>
      <w:pPr>
        <w:pStyle w:val="Para 01"/>
      </w:pPr>
      <w:r>
        <w:t>adj. 最重要的，主要的；等级最高的，为首的n. 首领，长官</w:t>
      </w:r>
    </w:p>
    <w:p>
      <w:pPr>
        <w:pStyle w:val="Para 01"/>
      </w:pPr>
      <w:r>
        <w:rPr>
          <w:rStyle w:val="Text7"/>
        </w:rPr>
        <w:t>记</w:t>
      </w:r>
      <w:r>
        <w:t xml:space="preserve"> c=s-加强语气，hief=half-半，一半→“强”过“一半”的、超过一半的——即“最重要的，主要的”，引申为“等级最高的，为首的”和“首领，长官”。</w:t>
      </w:r>
    </w:p>
    <w:p>
      <w:pPr>
        <w:pStyle w:val="Para 03"/>
      </w:pPr>
      <w:r>
        <w:rPr>
          <w:rStyle w:val="Text0"/>
        </w:rPr>
        <w:t xml:space="preserve">flag </w:t>
      </w:r>
      <w:r>
        <w:t>/flæɡ/</w:t>
      </w:r>
    </w:p>
    <w:p>
      <w:pPr>
        <w:pStyle w:val="Para 01"/>
      </w:pPr>
      <w:r>
        <w:t>n. 旗，旗子；旗状物</w:t>
      </w:r>
    </w:p>
    <w:p>
      <w:pPr>
        <w:pStyle w:val="Para 05"/>
      </w:pPr>
      <w:r>
        <w:t>派生词</w:t>
      </w:r>
    </w:p>
    <w:p>
      <w:pPr>
        <w:pStyle w:val="Para 02"/>
      </w:pPr>
      <w:r>
        <w:rPr>
          <w:rStyle w:val="Text0"/>
        </w:rPr>
        <w:drawing>
          <wp:inline>
            <wp:extent cx="50800" cy="50800"/>
            <wp:effectExtent b="0" l="0" r="0" t="0"/>
            <wp:docPr descr="0" id="74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flagstone</w:t>
      </w:r>
      <w:r>
        <w:rPr>
          <w:rStyle w:val="Text0"/>
        </w:rPr>
        <w:t xml:space="preserve"> </w:t>
      </w:r>
      <w:r>
        <w:t>/ˈflæɡstəʊn/</w:t>
      </w:r>
      <w:r>
        <w:rPr>
          <w:rStyle w:val="Text0"/>
        </w:rPr>
        <w:t xml:space="preserve"> n. 石板，铺石路</w:t>
      </w:r>
    </w:p>
    <w:p>
      <w:pPr>
        <w:pStyle w:val="Para 01"/>
      </w:pPr>
      <w:r>
        <w:rPr>
          <w:rStyle w:val="Text7"/>
        </w:rPr>
        <w:t>记</w:t>
      </w:r>
      <w:r>
        <w:t xml:space="preserve"> flag-旗子，stone-石头→像“旗子”一样方方正正、平平坦坦的石头路——即“石板，铺石路”。</w:t>
      </w:r>
    </w:p>
    <w:p>
      <w:pPr>
        <w:pStyle w:val="Para 03"/>
      </w:pPr>
      <w:r>
        <w:rPr>
          <w:rStyle w:val="Text0"/>
        </w:rPr>
        <w:t xml:space="preserve">inequality </w:t>
      </w:r>
      <w:r>
        <w:t>/ˌɪnɪˈkwɒləti/</w:t>
      </w:r>
    </w:p>
    <w:p>
      <w:pPr>
        <w:pStyle w:val="Para 01"/>
      </w:pPr>
      <w:r>
        <w:t>n. 不平等；不平坦</w:t>
      </w:r>
    </w:p>
    <w:p>
      <w:pPr>
        <w:pStyle w:val="Para 01"/>
      </w:pPr>
      <w:r>
        <w:rPr>
          <w:rStyle w:val="Text7"/>
        </w:rPr>
        <w:t>记</w:t>
      </w:r>
      <w:r>
        <w:t xml:space="preserve"> in-否定，equal-平等的，相等的，ity-名词后缀→不平等；不平坦。</w:t>
      </w:r>
    </w:p>
    <w:p>
      <w:pPr>
        <w:pStyle w:val="Para 03"/>
      </w:pPr>
      <w:r>
        <w:rPr>
          <w:rStyle w:val="Text0"/>
        </w:rPr>
        <w:t xml:space="preserve">lobby </w:t>
      </w:r>
      <w:r>
        <w:t>/ˈlɒbi/</w:t>
      </w:r>
    </w:p>
    <w:p>
      <w:pPr>
        <w:pStyle w:val="Para 01"/>
      </w:pPr>
      <w:r>
        <w:t>n. 门厅；(会议)休息室</w:t>
      </w:r>
    </w:p>
    <w:p>
      <w:pPr>
        <w:pStyle w:val="Para 01"/>
      </w:pPr>
      <w:r>
        <w:rPr>
          <w:rStyle w:val="Text7"/>
        </w:rPr>
        <w:t>记</w:t>
      </w:r>
      <w:r>
        <w:t xml:space="preserve"> lo=lay-放置；躺，bby=body-身体(d-b 反向同源)→放躺身体休息的地方——即“门厅；(会议室的) 休息厅”；因为摆放着沙发的“门厅”和“(会议) 休息室”都是供客人临时休息的地方。</w:t>
      </w:r>
    </w:p>
    <w:p>
      <w:pPr>
        <w:pStyle w:val="Para 03"/>
      </w:pPr>
      <w:r>
        <w:rPr>
          <w:rStyle w:val="Text0"/>
        </w:rPr>
        <w:t xml:space="preserve">misinformation </w:t>
      </w:r>
      <w:r>
        <w:t>/ˌmɪsɪnfəˈmeɪʃn/</w:t>
      </w:r>
    </w:p>
    <w:p>
      <w:pPr>
        <w:pStyle w:val="Para 01"/>
      </w:pPr>
      <w:r>
        <w:t>n. 错误信息 [超纲词汇]</w:t>
      </w:r>
    </w:p>
    <w:p>
      <w:pPr>
        <w:pStyle w:val="Para 01"/>
      </w:pPr>
      <w:r>
        <w:rPr>
          <w:rStyle w:val="Text7"/>
        </w:rPr>
        <w:t>记</w:t>
      </w:r>
      <w:r>
        <w:t xml:space="preserve"> mis-否定；错误，information-信息→错误信息。</w:t>
      </w:r>
    </w:p>
    <w:p>
      <w:pPr>
        <w:pStyle w:val="Para 03"/>
      </w:pPr>
      <w:r>
        <w:rPr>
          <w:rStyle w:val="Text0"/>
        </w:rPr>
        <w:t xml:space="preserve">overstep </w:t>
      </w:r>
      <w:r>
        <w:t>/ˌəʊvəˈstep/</w:t>
      </w:r>
    </w:p>
    <w:p>
      <w:pPr>
        <w:pStyle w:val="Para 01"/>
      </w:pPr>
      <w:r>
        <w:t>v. 踏过，逾越；超出…的限度 [超纲词汇]</w:t>
      </w:r>
    </w:p>
    <w:p>
      <w:pPr>
        <w:pStyle w:val="Para 01"/>
      </w:pPr>
      <w:r>
        <w:rPr>
          <w:rStyle w:val="Text7"/>
        </w:rPr>
        <w:t>记</w:t>
      </w:r>
      <w:r>
        <w:t xml:space="preserve"> over-超越，在上面，step-脚步→脚步从上面越过——即“踏过，逾越”，引申为“超出…的限度”。</w:t>
      </w:r>
    </w:p>
    <w:p>
      <w:pPr>
        <w:pStyle w:val="Para 03"/>
      </w:pPr>
      <w:r>
        <w:rPr>
          <w:rStyle w:val="Text0"/>
        </w:rPr>
        <w:t xml:space="preserve">persuade </w:t>
      </w:r>
      <w:r>
        <w:t>/pəˈsweɪd/</w:t>
      </w:r>
    </w:p>
    <w:p>
      <w:pPr>
        <w:pStyle w:val="Para 01"/>
      </w:pPr>
      <w:r>
        <w:t>vt. 说服，劝服 vi. 被说服</w:t>
      </w:r>
    </w:p>
    <w:p>
      <w:pPr>
        <w:pStyle w:val="Para 01"/>
      </w:pPr>
      <w:r>
        <w:rPr>
          <w:rStyle w:val="Text7"/>
        </w:rPr>
        <w:t>记</w:t>
      </w:r>
      <w:r>
        <w:t xml:space="preserve"> persu=pursuit-职业，ade=leader-领袖→最早的“职业”就是在君主身边做政客，“劝说”君主应该这样或不应该那样——即“说服，劝服”。</w:t>
      </w:r>
    </w:p>
    <w:p>
      <w:pPr>
        <w:pStyle w:val="Para 05"/>
      </w:pPr>
      <w:r>
        <w:t>派生词</w:t>
      </w:r>
    </w:p>
    <w:p>
      <w:pPr>
        <w:pStyle w:val="Para 01"/>
      </w:pPr>
      <w:r>
        <w:drawing>
          <wp:inline>
            <wp:extent cx="50800" cy="50800"/>
            <wp:effectExtent b="0" l="0" r="0" t="0"/>
            <wp:docPr descr="0" id="74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persuasive</w:t>
      </w:r>
      <w:r>
        <w:t xml:space="preserve"> </w:t>
      </w:r>
      <w:r>
        <w:rPr>
          <w:rStyle w:val="Text1"/>
        </w:rPr>
        <w:t>/pəˈsweɪsɪv/</w:t>
      </w:r>
      <w:r>
        <w:t xml:space="preserve"> adj. 有说服力的；善于游说的</w:t>
      </w:r>
    </w:p>
    <w:p>
      <w:pPr>
        <w:pStyle w:val="Para 01"/>
      </w:pPr>
      <w:r>
        <w:rPr>
          <w:rStyle w:val="Text7"/>
        </w:rPr>
        <w:t>记</w:t>
      </w:r>
      <w:r>
        <w:t xml:space="preserve"> 该词是persuade 的形容词形式。其中，persuas=persuade-说服，劝服，ive-的→即“有说服力的”，引申为“善于游说的”。</w:t>
      </w:r>
    </w:p>
    <w:p>
      <w:pPr>
        <w:pStyle w:val="Para 03"/>
      </w:pPr>
      <w:r>
        <w:rPr>
          <w:rStyle w:val="Text0"/>
        </w:rPr>
        <w:t xml:space="preserve">shaft </w:t>
      </w:r>
      <w:r>
        <w:t>/ʃɑːft/</w:t>
      </w:r>
    </w:p>
    <w:p>
      <w:pPr>
        <w:pStyle w:val="Para 01"/>
      </w:pPr>
      <w:r>
        <w:t>n. 轴，杆状物</w:t>
      </w:r>
    </w:p>
    <w:p>
      <w:pPr>
        <w:pStyle w:val="Para 01"/>
      </w:pPr>
      <w:r>
        <w:rPr>
          <w:rStyle w:val="Text7"/>
        </w:rPr>
        <w:t>记</w:t>
      </w:r>
      <w:r>
        <w:t xml:space="preserve"> sha=shave-剃，刮；刨，削，ft=forest-森林，树木→用刀“刮、削”出来的光滑木棍——即“轴，杆状物”；因为当木头被“刨、削”得很光滑时就可以当“轴”来使用。</w:t>
      </w:r>
    </w:p>
    <w:p>
      <w:pPr>
        <w:pStyle w:val="Para 03"/>
      </w:pPr>
      <w:r>
        <w:rPr>
          <w:rStyle w:val="Text0"/>
        </w:rPr>
        <w:t xml:space="preserve">toil </w:t>
      </w:r>
      <w:r>
        <w:t>/tɔɪl/</w:t>
      </w:r>
    </w:p>
    <w:p>
      <w:pPr>
        <w:pStyle w:val="Para 01"/>
      </w:pPr>
      <w:r>
        <w:t>vi. 辛苦从事；艰难地行走 n. 劳累，苦活 [超纲词汇]</w:t>
      </w:r>
    </w:p>
    <w:p>
      <w:pPr>
        <w:pStyle w:val="Para 01"/>
      </w:pPr>
      <w:r>
        <w:rPr>
          <w:rStyle w:val="Text7"/>
        </w:rPr>
        <w:t>记</w:t>
      </w:r>
      <w:r>
        <w:t xml:space="preserve"> to=tire-劳累，il=ill-病→就像是累病了一样——即“辛苦从事”，引申为“艰难地行走”。</w:t>
      </w:r>
    </w:p>
    <w:p>
      <w:pPr>
        <w:pStyle w:val="Para 01"/>
      </w:pPr>
      <w:r>
        <w:rPr>
          <w:rStyle w:val="Text7"/>
        </w:rPr>
        <w:t>考</w:t>
      </w:r>
      <w:r>
        <w:t xml:space="preserve"> </w:t>
      </w:r>
      <w:r>
        <w:rPr>
          <w:rStyle w:val="Text3"/>
        </w:rPr>
        <w:t>toil through</w:t>
      </w:r>
      <w:r>
        <w:t xml:space="preserve"> 艰难地通过(2007年-阅读2)</w:t>
      </w:r>
    </w:p>
    <w:p>
      <w:pPr>
        <w:pStyle w:val="Para 03"/>
      </w:pPr>
      <w:r>
        <w:rPr>
          <w:rStyle w:val="Text0"/>
        </w:rPr>
        <w:t xml:space="preserve">worm </w:t>
      </w:r>
      <w:r>
        <w:t>/wɜːm/</w:t>
      </w:r>
    </w:p>
    <w:p>
      <w:pPr>
        <w:pStyle w:val="Para 01"/>
      </w:pPr>
      <w:r>
        <w:t>n. 虫，蠕虫</w:t>
      </w:r>
    </w:p>
    <w:p>
      <w:pPr>
        <w:pStyle w:val="Para 01"/>
      </w:pPr>
      <w:r>
        <w:rPr>
          <w:rStyle w:val="Text7"/>
        </w:rPr>
        <w:t>记</w:t>
      </w:r>
      <w:r>
        <w:t xml:space="preserve"> wo=whirl-旋转，扭动，m=mini-小→扭动、蠕动的小东西——虫，蠕虫。</w:t>
      </w:r>
    </w:p>
    <w:p>
      <w:pPr>
        <w:pStyle w:val="Para 03"/>
      </w:pPr>
      <w:r>
        <w:rPr>
          <w:rStyle w:val="Text0"/>
        </w:rPr>
        <w:t xml:space="preserve">aghast </w:t>
      </w:r>
      <w:r>
        <w:t>/əˈɡɑːst/</w:t>
      </w:r>
    </w:p>
    <w:p>
      <w:pPr>
        <w:pStyle w:val="Para 01"/>
      </w:pPr>
      <w:r>
        <w:t>adj. 吓呆的；惊骇的；恐怖的 [超纲词汇]</w:t>
      </w:r>
    </w:p>
    <w:p>
      <w:pPr>
        <w:pStyle w:val="Para 01"/>
      </w:pPr>
      <w:r>
        <w:rPr>
          <w:rStyle w:val="Text7"/>
        </w:rPr>
        <w:t>记</w:t>
      </w:r>
      <w:r>
        <w:t xml:space="preserve"> a-加强语气，ghast=ghost-鬼，幽灵→强调看到鬼了——即“吓呆的；惊骇的”，引申为“恐怖的”。</w:t>
      </w:r>
    </w:p>
    <w:p>
      <w:pPr>
        <w:pStyle w:val="Para 03"/>
      </w:pPr>
      <w:r>
        <w:rPr>
          <w:rStyle w:val="Text0"/>
        </w:rPr>
        <w:t xml:space="preserve">envisage </w:t>
      </w:r>
      <w:r>
        <w:t>/ɪnˈvɪzɪdʒ/</w:t>
      </w:r>
    </w:p>
    <w:p>
      <w:pPr>
        <w:pStyle w:val="Para 01"/>
      </w:pPr>
      <w:r>
        <w:t>vt. 想象，设想；展望</w:t>
      </w:r>
    </w:p>
    <w:p>
      <w:pPr>
        <w:pStyle w:val="Para 01"/>
      </w:pPr>
      <w:r>
        <w:rPr>
          <w:rStyle w:val="Text7"/>
        </w:rPr>
        <w:t>记</w:t>
      </w:r>
      <w:r>
        <w:t xml:space="preserve"> en=in-里面，内部，vis-词根，看，ag-词根，做，e-后缀→在心里“看”该怎么做、谋划——即“想象，设想”，引申为“展望”。</w:t>
      </w:r>
    </w:p>
    <w:p>
      <w:pPr>
        <w:pStyle w:val="Para 03"/>
      </w:pPr>
      <w:r>
        <w:rPr>
          <w:rStyle w:val="Text0"/>
        </w:rPr>
        <w:t xml:space="preserve">human </w:t>
      </w:r>
      <w:r>
        <w:t>/ˈhjuːmən/</w:t>
      </w:r>
    </w:p>
    <w:p>
      <w:pPr>
        <w:pStyle w:val="Para 01"/>
      </w:pPr>
      <w:r>
        <w:t>adj. 人(类)的；有人性的n. 人(类)</w:t>
      </w:r>
    </w:p>
    <w:p>
      <w:pPr>
        <w:pStyle w:val="Para 01"/>
      </w:pPr>
      <w:r>
        <w:rPr>
          <w:rStyle w:val="Text7"/>
        </w:rPr>
        <w:t>考</w:t>
      </w:r>
      <w:r>
        <w:t xml:space="preserve"> </w:t>
      </w:r>
      <w:r>
        <w:rPr>
          <w:rStyle w:val="Text3"/>
        </w:rPr>
        <w:t>human beings</w:t>
      </w:r>
      <w:r>
        <w:t xml:space="preserve"> 人类(2003年-翻译)</w:t>
      </w:r>
    </w:p>
    <w:p>
      <w:pPr>
        <w:pStyle w:val="Para 01"/>
      </w:pPr>
      <w:r>
        <w:rPr>
          <w:rStyle w:val="Text3"/>
        </w:rPr>
        <w:t>earlier humans</w:t>
      </w:r>
      <w:r>
        <w:t xml:space="preserve"> 早期人类(2013年-阅读3)</w:t>
      </w:r>
    </w:p>
    <w:p>
      <w:pPr>
        <w:pStyle w:val="Para 05"/>
      </w:pPr>
      <w:r>
        <w:t>派生词</w:t>
      </w:r>
    </w:p>
    <w:p>
      <w:pPr>
        <w:pStyle w:val="Para 01"/>
      </w:pPr>
      <w:r>
        <w:drawing>
          <wp:inline>
            <wp:extent cx="50800" cy="50800"/>
            <wp:effectExtent b="0" l="0" r="0" t="0"/>
            <wp:docPr descr="0" id="74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humane</w:t>
      </w:r>
      <w:r>
        <w:t xml:space="preserve"> </w:t>
      </w:r>
      <w:r>
        <w:rPr>
          <w:rStyle w:val="Text1"/>
        </w:rPr>
        <w:t>/hjuːˈmeɪn/</w:t>
      </w:r>
      <w:r>
        <w:t xml:space="preserve"> adj. 有人情味的；人道的，仁慈的 (human-人，e-后缀)</w:t>
      </w:r>
    </w:p>
    <w:p>
      <w:pPr>
        <w:pStyle w:val="Para 01"/>
      </w:pPr>
      <w:r>
        <w:drawing>
          <wp:inline>
            <wp:extent cx="50800" cy="50800"/>
            <wp:effectExtent b="0" l="0" r="0" t="0"/>
            <wp:docPr descr="0" id="74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humanity</w:t>
      </w:r>
      <w:r>
        <w:t xml:space="preserve"> </w:t>
      </w:r>
      <w:r>
        <w:rPr>
          <w:rStyle w:val="Text1"/>
        </w:rPr>
        <w:t>/hjuːˈmænəti/</w:t>
      </w:r>
      <w:r>
        <w:t xml:space="preserve"> n. 人性；人道；人文学科(ity-名词后缀，性质)</w:t>
      </w:r>
    </w:p>
    <w:p>
      <w:pPr>
        <w:pStyle w:val="Para 03"/>
      </w:pPr>
      <w:r>
        <w:rPr>
          <w:rStyle w:val="Text0"/>
        </w:rPr>
        <w:t xml:space="preserve">inescapably </w:t>
      </w:r>
      <w:r>
        <w:t>/ˌɪnɪˈskeɪpəbli/</w:t>
      </w:r>
    </w:p>
    <w:p>
      <w:pPr>
        <w:pStyle w:val="Para 01"/>
      </w:pPr>
      <w:r>
        <w:t>adv. 逃不掉地；不可避免地[超纲词汇]</w:t>
      </w:r>
    </w:p>
    <w:p>
      <w:pPr>
        <w:pStyle w:val="Para 01"/>
      </w:pPr>
      <w:r>
        <w:rPr>
          <w:rStyle w:val="Text7"/>
        </w:rPr>
        <w:t>记</w:t>
      </w:r>
      <w:r>
        <w:t xml:space="preserve"> in-否定，escape-逃跑，逃脱，ably-后缀→逃不掉地；不可避免地。</w:t>
      </w:r>
    </w:p>
    <w:p>
      <w:pPr>
        <w:pStyle w:val="Para 01"/>
      </w:pPr>
      <w:r>
        <w:rPr>
          <w:rStyle w:val="Text7"/>
        </w:rPr>
        <w:t>例</w:t>
      </w:r>
      <w:r>
        <w:t xml:space="preserve"> (2012年英语一完形) When the court deals with social policy decisions, the law it shapesis inescapably political—which is why decisions split along ideological lines are soeasily dismissed as unjust. 当法院做出涉及社会政策的裁决时，受其影响的法律就不可避免地具有政治性，这就是为什么在意识形态上存在分歧的判决会很容易被视为不公平而不予理会。</w:t>
      </w:r>
    </w:p>
    <w:p>
      <w:pPr>
        <w:pStyle w:val="Para 03"/>
      </w:pPr>
      <w:r>
        <w:rPr>
          <w:rStyle w:val="Text0"/>
        </w:rPr>
        <w:t xml:space="preserve">local </w:t>
      </w:r>
      <w:r>
        <w:t>/ˈləʊkl/</w:t>
      </w:r>
    </w:p>
    <w:p>
      <w:pPr>
        <w:pStyle w:val="Para 01"/>
      </w:pPr>
      <w:r>
        <w:t>adj. 地方性的；当地的，本地的n. 当地居民，本地人</w:t>
      </w:r>
    </w:p>
    <w:p>
      <w:pPr>
        <w:pStyle w:val="Para 01"/>
      </w:pPr>
      <w:r>
        <w:rPr>
          <w:rStyle w:val="Text7"/>
        </w:rPr>
        <w:t>记</w:t>
      </w:r>
      <w:r>
        <w:t xml:space="preserve"> loc-词根，地方，场所，al-的→地方性的，引申为“当地的，本地的”以及“当地居民，本地人”。</w:t>
      </w:r>
    </w:p>
    <w:p>
      <w:pPr>
        <w:pStyle w:val="Para 01"/>
      </w:pPr>
      <w:r>
        <w:rPr>
          <w:rStyle w:val="Text7"/>
        </w:rPr>
        <w:t>考</w:t>
      </w:r>
      <w:r>
        <w:t xml:space="preserve"> </w:t>
      </w:r>
      <w:r>
        <w:rPr>
          <w:rStyle w:val="Text3"/>
        </w:rPr>
        <w:t>local council</w:t>
      </w:r>
      <w:r>
        <w:t xml:space="preserve"> 市政委员会，市议会(2006年-阅读2)</w:t>
      </w:r>
    </w:p>
    <w:p>
      <w:pPr>
        <w:pStyle w:val="Para 01"/>
      </w:pPr>
      <w:r>
        <w:rPr>
          <w:rStyle w:val="Text3"/>
        </w:rPr>
        <w:t>local police</w:t>
      </w:r>
      <w:r>
        <w:t xml:space="preserve"> 当地警方(2013年-阅读4)</w:t>
      </w:r>
    </w:p>
    <w:p>
      <w:pPr>
        <w:pStyle w:val="Para 03"/>
      </w:pPr>
      <w:r>
        <w:rPr>
          <w:rStyle w:val="Text0"/>
        </w:rPr>
        <w:t xml:space="preserve">over-the-counter </w:t>
      </w:r>
      <w:r>
        <w:t>/ˌəʊvə ðə ˈkaʊntə(r)/</w:t>
      </w:r>
    </w:p>
    <w:p>
      <w:pPr>
        <w:pStyle w:val="Para 01"/>
      </w:pPr>
      <w:r>
        <w:t>adj. 不需处方也可出售的；买卖双方直接交易的 [超纲词汇]</w:t>
      </w:r>
    </w:p>
    <w:p>
      <w:pPr>
        <w:pStyle w:val="Para 01"/>
      </w:pPr>
      <w:r>
        <w:rPr>
          <w:rStyle w:val="Text7"/>
        </w:rPr>
        <w:t>记</w:t>
      </w:r>
      <w:r>
        <w:t xml:space="preserve"> over-上面，counter-柜台→可以从柜台上直接拿出来卖的——即“不需处方也可出售的；买卖双方直接交易的”。</w:t>
      </w:r>
    </w:p>
    <w:p>
      <w:pPr>
        <w:pStyle w:val="Para 03"/>
      </w:pPr>
      <w:r>
        <w:rPr>
          <w:rStyle w:val="Text0"/>
        </w:rPr>
        <w:t xml:space="preserve">discriminate </w:t>
      </w:r>
      <w:r>
        <w:t>/dɪˈskrɪmɪneɪt/</w:t>
      </w:r>
    </w:p>
    <w:p>
      <w:pPr>
        <w:pStyle w:val="Para 01"/>
      </w:pPr>
      <w:r>
        <w:t>v. 歧视，辨别；区别</w:t>
      </w:r>
    </w:p>
    <w:p>
      <w:pPr>
        <w:pStyle w:val="Para 01"/>
      </w:pPr>
      <w:r>
        <w:rPr>
          <w:rStyle w:val="Text7"/>
        </w:rPr>
        <w:t>记</w:t>
      </w:r>
      <w:r>
        <w:t xml:space="preserve"> dis-否定，crimin=criminal-罪犯，ate-动词后缀→不把罪犯当人看——即“歧视”，引申为“区别，辨别”。</w:t>
      </w:r>
    </w:p>
    <w:p>
      <w:pPr>
        <w:pStyle w:val="Para 05"/>
      </w:pPr>
      <w:r>
        <w:t>派生词</w:t>
      </w:r>
    </w:p>
    <w:p>
      <w:pPr>
        <w:pStyle w:val="Para 01"/>
      </w:pPr>
      <w:r>
        <w:drawing>
          <wp:inline>
            <wp:extent cx="50800" cy="50800"/>
            <wp:effectExtent b="0" l="0" r="0" t="0"/>
            <wp:docPr descr="0" id="74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discrimination</w:t>
      </w:r>
      <w:r>
        <w:t xml:space="preserve"> </w:t>
      </w:r>
      <w:r>
        <w:rPr>
          <w:rStyle w:val="Text1"/>
        </w:rPr>
        <w:t>/dɪˌskrɪmɪˈneɪʃn/</w:t>
      </w:r>
      <w:r>
        <w:t xml:space="preserve"> n. 区别，辨别；歧视(ion-名词后缀)</w:t>
      </w:r>
    </w:p>
    <w:p>
      <w:pPr>
        <w:pStyle w:val="Para 01"/>
      </w:pPr>
      <w:r>
        <w:rPr>
          <w:rStyle w:val="Text7"/>
        </w:rPr>
        <w:t>考</w:t>
      </w:r>
      <w:r>
        <w:t xml:space="preserve"> </w:t>
      </w:r>
      <w:r>
        <w:rPr>
          <w:rStyle w:val="Text3"/>
        </w:rPr>
        <w:t>rate discrimination</w:t>
      </w:r>
      <w:r>
        <w:t xml:space="preserve"> 费率差别歧视，区别对待费率(2003年-阅读3)</w:t>
      </w:r>
    </w:p>
    <w:p>
      <w:pPr>
        <w:pStyle w:val="Para 03"/>
      </w:pPr>
      <w:r>
        <w:rPr>
          <w:rStyle w:val="Text0"/>
        </w:rPr>
        <w:t xml:space="preserve">reject </w:t>
      </w:r>
      <w:r>
        <w:t>/rɪˈdʒekt/</w:t>
      </w:r>
    </w:p>
    <w:p>
      <w:pPr>
        <w:pStyle w:val="Para 01"/>
      </w:pPr>
      <w:r>
        <w:t>vt. 拒绝；否决；驳回</w:t>
      </w:r>
    </w:p>
    <w:p>
      <w:pPr>
        <w:pStyle w:val="Para 01"/>
      </w:pPr>
      <w:r>
        <w:rPr>
          <w:rStyle w:val="Text7"/>
        </w:rPr>
        <w:t>记</w:t>
      </w:r>
      <w:r>
        <w:t xml:space="preserve"> re-回，反，ject-词根，投掷，扔→把(意见、看法等) 扔回来——即“拒绝；否决；驳回”。</w:t>
      </w:r>
    </w:p>
    <w:p>
      <w:pPr>
        <w:pStyle w:val="Para 03"/>
      </w:pPr>
      <w:r>
        <w:rPr>
          <w:rStyle w:val="Text0"/>
        </w:rPr>
        <w:t xml:space="preserve">shake </w:t>
      </w:r>
      <w:r>
        <w:t>/ʃeɪk/</w:t>
      </w:r>
    </w:p>
    <w:p>
      <w:pPr>
        <w:pStyle w:val="Para 01"/>
      </w:pPr>
      <w:r>
        <w:t>v. (使)摇动；(使)震动n. 摇动；震动</w:t>
      </w:r>
    </w:p>
    <w:p>
      <w:pPr>
        <w:pStyle w:val="Para 01"/>
      </w:pPr>
      <w:r>
        <w:rPr>
          <w:rStyle w:val="Text7"/>
        </w:rPr>
        <w:t>记</w:t>
      </w:r>
      <w:r>
        <w:t xml:space="preserve"> sh=ship-船，ake=quake-摇晃，震动→船只在风浪中左右摇晃——即“使摇动”，引申为“使震动”。</w:t>
      </w:r>
    </w:p>
    <w:p>
      <w:pPr>
        <w:pStyle w:val="Para 01"/>
      </w:pPr>
      <w:r>
        <w:rPr>
          <w:rStyle w:val="Text7"/>
        </w:rPr>
        <w:t>近</w:t>
      </w:r>
      <w:r>
        <w:t xml:space="preserve"> quake (n. 发抖，颤抖；震动)</w:t>
      </w:r>
    </w:p>
    <w:p>
      <w:pPr>
        <w:pStyle w:val="Para 03"/>
      </w:pPr>
      <w:r>
        <w:rPr>
          <w:rStyle w:val="Text0"/>
        </w:rPr>
        <w:t xml:space="preserve">upholstered </w:t>
      </w:r>
      <w:r>
        <w:t>/ʌpˈhəʊlstəd/</w:t>
      </w:r>
    </w:p>
    <w:p>
      <w:pPr>
        <w:pStyle w:val="Para 01"/>
      </w:pPr>
      <w:r>
        <w:t>adj. 经过布置的，经过装饰的 [超纲词汇]</w:t>
      </w:r>
    </w:p>
    <w:p>
      <w:pPr>
        <w:pStyle w:val="Para 01"/>
      </w:pPr>
      <w:r>
        <w:rPr>
          <w:rStyle w:val="Text7"/>
        </w:rPr>
        <w:t>记</w:t>
      </w:r>
      <w:r>
        <w:t xml:space="preserve"> uphol=uphold-举起，高举；撑起，st=stand-站立，ered-的→撑立起来的、摆放好的——即“经过布置的，经过装饰的”。</w:t>
      </w:r>
    </w:p>
    <w:p>
      <w:pPr>
        <w:pStyle w:val="Para 03"/>
      </w:pPr>
      <w:r>
        <w:rPr>
          <w:rStyle w:val="Text0"/>
        </w:rPr>
        <w:t xml:space="preserve">adornment </w:t>
      </w:r>
      <w:r>
        <w:t>/əˈdɔːnmənt/</w:t>
      </w:r>
    </w:p>
    <w:p>
      <w:pPr>
        <w:pStyle w:val="Para 01"/>
      </w:pPr>
      <w:r>
        <w:t>n. 装饰，打扮；装饰品</w:t>
      </w:r>
    </w:p>
    <w:p>
      <w:pPr>
        <w:pStyle w:val="Para 01"/>
      </w:pPr>
      <w:r>
        <w:rPr>
          <w:rStyle w:val="Text7"/>
        </w:rPr>
        <w:t>记</w:t>
      </w:r>
      <w:r>
        <w:t xml:space="preserve"> ad-加强语气，orn-词根，装饰，装备，ment-名词后缀→装饰；装饰品。</w:t>
      </w:r>
    </w:p>
    <w:p>
      <w:pPr>
        <w:pStyle w:val="Para 01"/>
      </w:pPr>
      <w:r>
        <w:rPr>
          <w:rStyle w:val="Text7"/>
        </w:rPr>
        <w:t>例</w:t>
      </w:r>
      <w:r>
        <w:t xml:space="preserve"> (2016年英语阅读Text 1) The fashion industry knows it has an inherent problem in focusing on material adornment and idealized body types. 时尚业明白其本质问题在于对身体的装饰和理想体形的关注。</w:t>
      </w:r>
    </w:p>
    <w:p>
      <w:pPr>
        <w:pStyle w:val="Para 03"/>
      </w:pPr>
      <w:r>
        <w:rPr>
          <w:rStyle w:val="Text0"/>
        </w:rPr>
        <w:t xml:space="preserve">Apps </w:t>
      </w:r>
      <w:r>
        <w:t>/æps/</w:t>
      </w:r>
    </w:p>
    <w:p>
      <w:pPr>
        <w:pStyle w:val="Para 01"/>
      </w:pPr>
      <w:r>
        <w:t>n. 应用程序，应用软件</w:t>
      </w:r>
    </w:p>
    <w:p>
      <w:pPr>
        <w:pStyle w:val="Para 01"/>
      </w:pPr>
      <w:r>
        <w:rPr>
          <w:rStyle w:val="Text7"/>
        </w:rPr>
        <w:t>记</w:t>
      </w:r>
      <w:r>
        <w:t xml:space="preserve"> 该词是Applications的缩写，指应用程序。</w:t>
      </w:r>
    </w:p>
    <w:p>
      <w:pPr>
        <w:pStyle w:val="Para 03"/>
      </w:pPr>
      <w:r>
        <w:rPr>
          <w:rStyle w:val="Text0"/>
        </w:rPr>
        <w:t xml:space="preserve">basic </w:t>
      </w:r>
      <w:r>
        <w:t>/ˈbeɪsɪk/</w:t>
      </w:r>
    </w:p>
    <w:p>
      <w:pPr>
        <w:pStyle w:val="Para 01"/>
      </w:pPr>
      <w:r>
        <w:t>adj. 基本的，基础的；根本的</w:t>
      </w:r>
    </w:p>
    <w:p>
      <w:pPr>
        <w:pStyle w:val="Para 01"/>
      </w:pPr>
      <w:r>
        <w:rPr>
          <w:rStyle w:val="Text7"/>
        </w:rPr>
        <w:t>记</w:t>
      </w:r>
      <w:r>
        <w:t xml:space="preserve"> bas=base-基础，ic-的→基本的，基础的，引申为“根本的”。</w:t>
      </w:r>
    </w:p>
    <w:p>
      <w:pPr>
        <w:pStyle w:val="Para 07"/>
      </w:pPr>
      <w:r>
        <w:t xml:space="preserve">breakthrough </w:t>
      </w:r>
      <w:r>
        <w:rPr>
          <w:rStyle w:val="Text1"/>
        </w:rPr>
        <w:t>/ˈbreɪkθruː/</w:t>
      </w:r>
    </w:p>
    <w:p>
      <w:pPr>
        <w:pStyle w:val="Para 01"/>
      </w:pPr>
      <w:r>
        <w:t>n. 突破，重要进展</w:t>
      </w:r>
    </w:p>
    <w:p>
      <w:pPr>
        <w:pStyle w:val="Para 01"/>
      </w:pPr>
      <w:r>
        <w:rPr>
          <w:rStyle w:val="Text7"/>
        </w:rPr>
        <w:t>记</w:t>
      </w:r>
      <w:r>
        <w:t xml:space="preserve"> break-打破，through-穿过，通过→突破，引申为“重要进展”。</w:t>
      </w:r>
    </w:p>
    <w:p>
      <w:pPr>
        <w:pStyle w:val="Para 01"/>
      </w:pPr>
      <w:r>
        <w:rPr>
          <w:rStyle w:val="Text7"/>
        </w:rPr>
        <w:t>例</w:t>
      </w:r>
      <w:r>
        <w:t xml:space="preserve"> (2014年英语一阅读Text 3) The Breakthrough Prize in Life Sciences, launched this year, takes an unrepresentative view of what the life sciences include. 今年设立的生命科学突破奖，对于生命科学应包含内容所持的观点不具有代表性。</w:t>
      </w:r>
    </w:p>
    <w:p>
      <w:pPr>
        <w:pStyle w:val="Para 03"/>
      </w:pPr>
      <w:r>
        <w:rPr>
          <w:rStyle w:val="Text0"/>
        </w:rPr>
        <w:t xml:space="preserve">conveyor </w:t>
      </w:r>
      <w:r>
        <w:t>/kənˈveɪə(r)/</w:t>
      </w:r>
    </w:p>
    <w:p>
      <w:pPr>
        <w:pStyle w:val="Para 01"/>
      </w:pPr>
      <w:r>
        <w:t>n. 运送者；传达者</w:t>
      </w:r>
    </w:p>
    <w:p>
      <w:pPr>
        <w:pStyle w:val="Para 01"/>
      </w:pPr>
      <w:r>
        <w:rPr>
          <w:rStyle w:val="Text7"/>
        </w:rPr>
        <w:t>记</w:t>
      </w:r>
      <w:r>
        <w:t xml:space="preserve"> convey-运送，搬运；传达 ，or-表人→运送者；传达者。</w:t>
      </w:r>
    </w:p>
    <w:p>
      <w:pPr>
        <w:pStyle w:val="Para 03"/>
      </w:pPr>
      <w:r>
        <w:rPr>
          <w:rStyle w:val="Text0"/>
        </w:rPr>
        <w:t xml:space="preserve">dean </w:t>
      </w:r>
      <w:r>
        <w:t>/diːn/</w:t>
      </w:r>
    </w:p>
    <w:p>
      <w:pPr>
        <w:pStyle w:val="Para 01"/>
      </w:pPr>
      <w:r>
        <w:t>n. 院长；系主任；教务长；首席，资深者</w:t>
      </w:r>
    </w:p>
    <w:p>
      <w:pPr>
        <w:pStyle w:val="Para 01"/>
      </w:pPr>
      <w:r>
        <w:rPr>
          <w:rStyle w:val="Text7"/>
        </w:rPr>
        <w:t>记</w:t>
      </w:r>
      <w:r>
        <w:t xml:space="preserve"> de=dec-词根，十，an-名词后缀，表人→起初是指罗马军队里的十夫长，后引申为“院长，系主任，教务长”等有管理权的人。谐音：“盯”→“院长”和“系主任”死死盯着你。</w:t>
      </w:r>
    </w:p>
    <w:p>
      <w:pPr>
        <w:pStyle w:val="Para 03"/>
      </w:pPr>
      <w:r>
        <w:rPr>
          <w:rStyle w:val="Text0"/>
        </w:rPr>
        <w:t xml:space="preserve">disassemble </w:t>
      </w:r>
      <w:r>
        <w:t>/ˌdɪsəˈsembl/</w:t>
      </w:r>
    </w:p>
    <w:p>
      <w:pPr>
        <w:pStyle w:val="Para 01"/>
      </w:pPr>
      <w:r>
        <w:t>vt. 解开，拆卸</w:t>
      </w:r>
    </w:p>
    <w:p>
      <w:pPr>
        <w:pStyle w:val="Para 01"/>
      </w:pPr>
      <w:r>
        <w:rPr>
          <w:rStyle w:val="Text7"/>
        </w:rPr>
        <w:t>记</w:t>
      </w:r>
      <w:r>
        <w:t xml:space="preserve"> dis-否定，assemble-聚集，组装→解开，拆卸。</w:t>
      </w:r>
    </w:p>
    <w:p>
      <w:pPr>
        <w:pStyle w:val="Para 03"/>
      </w:pPr>
      <w:r>
        <w:rPr>
          <w:rStyle w:val="Text0"/>
        </w:rPr>
        <w:t xml:space="preserve">dormant </w:t>
      </w:r>
      <w:r>
        <w:t>/ˈdɔːmənt/</w:t>
      </w:r>
    </w:p>
    <w:p>
      <w:pPr>
        <w:pStyle w:val="Para 01"/>
      </w:pPr>
      <w:r>
        <w:t>adj. 潜伏的；休眠的；暂停活动（或使用）的</w:t>
      </w:r>
    </w:p>
    <w:p>
      <w:pPr>
        <w:pStyle w:val="Para 01"/>
      </w:pPr>
      <w:r>
        <w:rPr>
          <w:rStyle w:val="Text7"/>
        </w:rPr>
        <w:t>记</w:t>
      </w:r>
      <w:r>
        <w:t xml:space="preserve"> dorm-词根，睡眠，ant-的→潜伏的，休眠的，引申为“暂停活动(或使用)的”。</w:t>
      </w:r>
    </w:p>
    <w:p>
      <w:pPr>
        <w:pStyle w:val="Para 01"/>
      </w:pPr>
      <w:r>
        <w:rPr>
          <w:rStyle w:val="Text7"/>
        </w:rPr>
        <w:t>例</w:t>
      </w:r>
      <w:r>
        <w:t xml:space="preserve"> (2017年英语一阅读Text 2) At issue is the TMT’s planned location on Mauna Kea, a dormant volcano worshiped by some Hawaiians as the piko, that connects the Hawaiian Islands to the heavens. 争议的焦点为TMT的计划修建地点——莫纳克亚山，那是被一些夏威夷人奉为piko（夏威夷语，引申为“阳光”“生命”等含义）的休眠火山，它使夏威夷群岛与天际相接。</w:t>
      </w:r>
    </w:p>
    <w:p>
      <w:pPr>
        <w:pStyle w:val="Para 03"/>
      </w:pPr>
      <w:r>
        <w:rPr>
          <w:rStyle w:val="Text0"/>
        </w:rPr>
        <w:t xml:space="preserve">ethical </w:t>
      </w:r>
      <w:r>
        <w:t>/ˈeθɪkl/</w:t>
      </w:r>
    </w:p>
    <w:p>
      <w:pPr>
        <w:pStyle w:val="Para 01"/>
      </w:pPr>
      <w:r>
        <w:t>adj. 合乎伦理的，遵从道德的</w:t>
      </w:r>
    </w:p>
    <w:p>
      <w:pPr>
        <w:pStyle w:val="Para 01"/>
      </w:pPr>
      <w:r>
        <w:rPr>
          <w:rStyle w:val="Text7"/>
        </w:rPr>
        <w:t>记</w:t>
      </w:r>
      <w:r>
        <w:t xml:space="preserve"> eth=ethos-民族精神，道德观，ical-的→合乎伦理的，遵从道德的。</w:t>
      </w:r>
    </w:p>
    <w:p>
      <w:pPr>
        <w:pStyle w:val="Para 05"/>
      </w:pPr>
      <w:r>
        <w:t>派生词</w:t>
      </w:r>
    </w:p>
    <w:p>
      <w:pPr>
        <w:pStyle w:val="Para 01"/>
      </w:pPr>
      <w:r>
        <w:drawing>
          <wp:inline>
            <wp:extent cx="50800" cy="50800"/>
            <wp:effectExtent b="0" l="0" r="0" t="0"/>
            <wp:docPr descr="0" id="74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ethically</w:t>
      </w:r>
      <w:r>
        <w:t xml:space="preserve"> </w:t>
      </w:r>
      <w:r>
        <w:rPr>
          <w:rStyle w:val="Text1"/>
        </w:rPr>
        <w:t>/ˈeθɪkli/</w:t>
      </w:r>
      <w:r>
        <w:t xml:space="preserve"> adv. 合乎伦理地，遵从道德地</w:t>
      </w:r>
    </w:p>
    <w:p>
      <w:pPr>
        <w:pStyle w:val="Para 03"/>
      </w:pPr>
      <w:r>
        <w:rPr>
          <w:rStyle w:val="Text0"/>
        </w:rPr>
        <w:t xml:space="preserve">fee </w:t>
      </w:r>
      <w:r>
        <w:t>/fiː/</w:t>
      </w:r>
    </w:p>
    <w:p>
      <w:pPr>
        <w:pStyle w:val="Para 01"/>
      </w:pPr>
      <w:r>
        <w:t>n. 费用，酬金</w:t>
      </w:r>
    </w:p>
    <w:p>
      <w:pPr>
        <w:pStyle w:val="Para 01"/>
      </w:pPr>
      <w:r>
        <w:rPr>
          <w:rStyle w:val="Text7"/>
        </w:rPr>
        <w:t>记</w:t>
      </w:r>
      <w:r>
        <w:t xml:space="preserve"> 谐音“费”→费用，酬金。</w:t>
      </w:r>
    </w:p>
    <w:p>
      <w:pPr>
        <w:pStyle w:val="Para 03"/>
      </w:pPr>
      <w:r>
        <w:rPr>
          <w:rStyle w:val="Text0"/>
        </w:rPr>
        <w:t xml:space="preserve">founder </w:t>
      </w:r>
      <w:r>
        <w:t>/ˈfaʊndə(r)/</w:t>
      </w:r>
    </w:p>
    <w:p>
      <w:pPr>
        <w:pStyle w:val="Para 01"/>
      </w:pPr>
      <w:r>
        <w:t>n. 创立者，奠基人</w:t>
      </w:r>
    </w:p>
    <w:p>
      <w:pPr>
        <w:pStyle w:val="Para 01"/>
      </w:pPr>
      <w:r>
        <w:rPr>
          <w:rStyle w:val="Text7"/>
        </w:rPr>
        <w:t>记</w:t>
      </w:r>
      <w:r>
        <w:t xml:space="preserve"> found-建立，创立，er-表人→创立者，奠基人。</w:t>
      </w:r>
    </w:p>
    <w:p>
      <w:pPr>
        <w:pStyle w:val="Para 03"/>
      </w:pPr>
      <w:r>
        <w:rPr>
          <w:rStyle w:val="Text0"/>
        </w:rPr>
        <w:t xml:space="preserve">guardianship </w:t>
      </w:r>
      <w:r>
        <w:t>/ˈgɑrdiənˈʃɪp/</w:t>
      </w:r>
    </w:p>
    <w:p>
      <w:pPr>
        <w:pStyle w:val="Para 01"/>
      </w:pPr>
      <w:r>
        <w:t>n. 监护权；监护人身份</w:t>
      </w:r>
    </w:p>
    <w:p>
      <w:pPr>
        <w:pStyle w:val="Para 01"/>
      </w:pPr>
      <w:r>
        <w:rPr>
          <w:rStyle w:val="Text7"/>
        </w:rPr>
        <w:t>记</w:t>
      </w:r>
      <w:r>
        <w:t xml:space="preserve"> guardian-保护者，守护者；监护人，ship-名词后缀，表示状况，职位等→监护权；监护人身份。</w:t>
      </w:r>
    </w:p>
    <w:p>
      <w:pPr>
        <w:pStyle w:val="Para 03"/>
      </w:pPr>
      <w:r>
        <w:rPr>
          <w:rStyle w:val="Text0"/>
        </w:rPr>
        <w:t xml:space="preserve">host </w:t>
      </w:r>
      <w:r>
        <w:t>/həʊst/</w:t>
      </w:r>
    </w:p>
    <w:p>
      <w:pPr>
        <w:pStyle w:val="Para 01"/>
      </w:pPr>
      <w:r>
        <w:t>n. 主人，东道主；主持人；大量v. 作为东道主主办，款待；主持（节目）</w:t>
      </w:r>
    </w:p>
    <w:p>
      <w:pPr>
        <w:pStyle w:val="Para 01"/>
      </w:pPr>
      <w:r>
        <w:rPr>
          <w:rStyle w:val="Text7"/>
        </w:rPr>
        <w:t>记</w:t>
      </w:r>
      <w:r>
        <w:t xml:space="preserve"> hos=house-房屋，st=ist-表人→拥有房屋的人——即“主人，东道主”，引申为“大量”。因为“主人，东道主”就是掌握“大量”资源的人。</w:t>
      </w:r>
    </w:p>
    <w:p>
      <w:pPr>
        <w:pStyle w:val="Para 01"/>
      </w:pPr>
      <w:r>
        <w:rPr>
          <w:rStyle w:val="Text7"/>
        </w:rPr>
        <w:t>考</w:t>
      </w:r>
      <w:r>
        <w:t xml:space="preserve"> </w:t>
      </w:r>
      <w:r>
        <w:rPr>
          <w:rStyle w:val="Text3"/>
        </w:rPr>
        <w:t>a host of</w:t>
      </w:r>
      <w:r>
        <w:t xml:space="preserve"> 大量的(2017年-完形)</w:t>
      </w:r>
    </w:p>
    <w:p>
      <w:pPr>
        <w:pStyle w:val="Para 03"/>
      </w:pPr>
      <w:r>
        <w:rPr>
          <w:rStyle w:val="Text0"/>
        </w:rPr>
        <w:t xml:space="preserve">inexperienced </w:t>
      </w:r>
      <w:r>
        <w:t>/ˌɪnɪkˈspɪəriənst/</w:t>
      </w:r>
    </w:p>
    <w:p>
      <w:pPr>
        <w:pStyle w:val="Para 01"/>
      </w:pPr>
      <w:r>
        <w:t>adj. 无经验的；不熟练的</w:t>
      </w:r>
    </w:p>
    <w:p>
      <w:pPr>
        <w:pStyle w:val="Para 01"/>
      </w:pPr>
      <w:r>
        <w:rPr>
          <w:rStyle w:val="Text7"/>
        </w:rPr>
        <w:t>记</w:t>
      </w:r>
      <w:r>
        <w:t xml:space="preserve"> in-否定，experienced-有经验的，老练的→无经验的；不熟练的。</w:t>
      </w:r>
    </w:p>
    <w:p>
      <w:pPr>
        <w:pStyle w:val="Para 03"/>
      </w:pPr>
      <w:r>
        <w:rPr>
          <w:rStyle w:val="Text0"/>
        </w:rPr>
        <w:t xml:space="preserve">island </w:t>
      </w:r>
      <w:r>
        <w:t>/ˈaɪlənd/</w:t>
      </w:r>
    </w:p>
    <w:p>
      <w:pPr>
        <w:pStyle w:val="Para 01"/>
      </w:pPr>
      <w:r>
        <w:t>n. 岛屿</w:t>
      </w:r>
    </w:p>
    <w:p>
      <w:pPr>
        <w:pStyle w:val="Para 01"/>
      </w:pPr>
      <w:r>
        <w:rPr>
          <w:rStyle w:val="Text7"/>
        </w:rPr>
        <w:t>记</w:t>
      </w:r>
      <w:r>
        <w:t xml:space="preserve"> isl=isolate-(使)隔离，(使)孤立，land-土地→与陆地相隔、孤悬海外的土地——即“岛屿”。</w:t>
      </w:r>
    </w:p>
    <w:p>
      <w:pPr>
        <w:pStyle w:val="Para 07"/>
      </w:pPr>
      <w:r>
        <w:t xml:space="preserve">mission </w:t>
      </w:r>
      <w:r>
        <w:rPr>
          <w:rStyle w:val="Text1"/>
        </w:rPr>
        <w:t>/ˈmɪʃn/</w:t>
      </w:r>
    </w:p>
    <w:p>
      <w:pPr>
        <w:pStyle w:val="Para 01"/>
      </w:pPr>
      <w:r>
        <w:t>n. 使命，天职；代表团；传教</w:t>
      </w:r>
    </w:p>
    <w:p>
      <w:pPr>
        <w:pStyle w:val="Para 01"/>
      </w:pPr>
      <w:r>
        <w:rPr>
          <w:rStyle w:val="Text7"/>
        </w:rPr>
        <w:t>记</w:t>
      </w:r>
      <w:r>
        <w:t xml:space="preserve"> “mission-使命，任务”看作是同源词“commission-委任；委员会”的简写→“委任”之后就有了“使命”，后引申为“代表团”。因为“代表团”肩负着国家“使命”。</w:t>
      </w:r>
    </w:p>
    <w:p>
      <w:pPr>
        <w:pStyle w:val="Para 03"/>
      </w:pPr>
      <w:r>
        <w:rPr>
          <w:rStyle w:val="Text0"/>
        </w:rPr>
        <w:t xml:space="preserve">nostalgia </w:t>
      </w:r>
      <w:r>
        <w:t>/nɒˈstældʒə/</w:t>
      </w:r>
    </w:p>
    <w:p>
      <w:pPr>
        <w:pStyle w:val="Para 01"/>
      </w:pPr>
      <w:r>
        <w:t>n. 怀念；乡愁，思乡病</w:t>
      </w:r>
    </w:p>
    <w:p>
      <w:pPr>
        <w:pStyle w:val="Para 01"/>
      </w:pPr>
      <w:r>
        <w:rPr>
          <w:rStyle w:val="Text7"/>
        </w:rPr>
        <w:t>记</w:t>
      </w:r>
      <w:r>
        <w:t xml:space="preserve"> nost=nest-巢穴，窝，alg=ache-疾痛，痛苦，ia-表示“病”→思乡之痛——即“怀念；乡愁，思乡病”。</w:t>
      </w:r>
    </w:p>
    <w:p>
      <w:pPr>
        <w:pStyle w:val="Para 03"/>
      </w:pPr>
      <w:r>
        <w:rPr>
          <w:rStyle w:val="Text0"/>
        </w:rPr>
        <w:t xml:space="preserve">outgrow </w:t>
      </w:r>
      <w:r>
        <w:t>/ˌaʊtˈɡrəʊ/</w:t>
      </w:r>
    </w:p>
    <w:p>
      <w:pPr>
        <w:pStyle w:val="Para 01"/>
      </w:pPr>
      <w:r>
        <w:t>v. 过度成长；过大而不适于</w:t>
      </w:r>
    </w:p>
    <w:p>
      <w:pPr>
        <w:pStyle w:val="Para 01"/>
      </w:pPr>
      <w:r>
        <w:rPr>
          <w:rStyle w:val="Text7"/>
        </w:rPr>
        <w:t>记</w:t>
      </w:r>
      <w:r>
        <w:t xml:space="preserve"> out-向外，超过，grow-生长，增长→过度成长；过大而不适于。</w:t>
      </w:r>
    </w:p>
    <w:p>
      <w:pPr>
        <w:pStyle w:val="Para 03"/>
      </w:pPr>
      <w:r>
        <w:rPr>
          <w:rStyle w:val="Text0"/>
        </w:rPr>
        <w:t xml:space="preserve">passenger </w:t>
      </w:r>
      <w:r>
        <w:t>/ˈpæsɪndʒə/</w:t>
      </w:r>
    </w:p>
    <w:p>
      <w:pPr>
        <w:pStyle w:val="Para 01"/>
      </w:pPr>
      <w:r>
        <w:t>n. 旅客；乘客</w:t>
      </w:r>
    </w:p>
    <w:p>
      <w:pPr>
        <w:pStyle w:val="Para 01"/>
      </w:pPr>
      <w:r>
        <w:rPr>
          <w:rStyle w:val="Text7"/>
        </w:rPr>
        <w:t>记</w:t>
      </w:r>
      <w:r>
        <w:t xml:space="preserve"> pass=passage-通行，通路，eng=ing-的，er-表人→乘车“通过”的人，“过”客——即“旅客，乘客”。</w:t>
      </w:r>
    </w:p>
    <w:p>
      <w:pPr>
        <w:pStyle w:val="Para 03"/>
      </w:pPr>
      <w:r>
        <w:rPr>
          <w:rStyle w:val="Text0"/>
        </w:rPr>
        <w:t xml:space="preserve">pollutant </w:t>
      </w:r>
      <w:r>
        <w:t>/pəˈluːtənt/</w:t>
      </w:r>
    </w:p>
    <w:p>
      <w:pPr>
        <w:pStyle w:val="Para 01"/>
      </w:pPr>
      <w:r>
        <w:t>n. 污染物</w:t>
      </w:r>
    </w:p>
    <w:p>
      <w:pPr>
        <w:pStyle w:val="Para 01"/>
      </w:pPr>
      <w:r>
        <w:rPr>
          <w:rStyle w:val="Text7"/>
        </w:rPr>
        <w:t>记</w:t>
      </w:r>
      <w:r>
        <w:t xml:space="preserve"> pollut=pollute-污染，ant-后缀→污染物。</w:t>
      </w:r>
    </w:p>
    <w:p>
      <w:pPr>
        <w:pStyle w:val="Para 03"/>
      </w:pPr>
      <w:r>
        <w:rPr>
          <w:rStyle w:val="Text0"/>
        </w:rPr>
        <w:t xml:space="preserve">recently </w:t>
      </w:r>
      <w:r>
        <w:t>/ˈriːsntli/</w:t>
      </w:r>
    </w:p>
    <w:p>
      <w:pPr>
        <w:pStyle w:val="Para 01"/>
      </w:pPr>
      <w:r>
        <w:t>adv. 最近，近来</w:t>
      </w:r>
    </w:p>
    <w:p>
      <w:pPr>
        <w:pStyle w:val="Para 01"/>
      </w:pPr>
      <w:r>
        <w:rPr>
          <w:rStyle w:val="Text7"/>
        </w:rPr>
        <w:t>记</w:t>
      </w:r>
      <w:r>
        <w:t xml:space="preserve"> recent-最近的，近来的，ly-副词后缀→最近，近来。</w:t>
      </w:r>
    </w:p>
    <w:p>
      <w:pPr>
        <w:pStyle w:val="Para 03"/>
      </w:pPr>
      <w:r>
        <w:rPr>
          <w:rStyle w:val="Text0"/>
        </w:rPr>
        <w:t xml:space="preserve">shine </w:t>
      </w:r>
      <w:r>
        <w:t>/ʃaɪn/</w:t>
      </w:r>
    </w:p>
    <w:p>
      <w:pPr>
        <w:pStyle w:val="Para 01"/>
      </w:pPr>
      <w:r>
        <w:t>v. 照耀，发光；擦亮；表现出色n. 光亮，光泽</w:t>
      </w:r>
    </w:p>
    <w:p>
      <w:pPr>
        <w:pStyle w:val="Para 01"/>
      </w:pPr>
      <w:r>
        <w:rPr>
          <w:rStyle w:val="Text7"/>
        </w:rPr>
        <w:t>记</w:t>
      </w:r>
      <w:r>
        <w:t xml:space="preserve"> shin=sun-太阳，e-后缀→照耀，发光，引申为“光亮，光泽”。另外，shine的发音与汉字“闪”很接近，可以助记。</w:t>
      </w:r>
    </w:p>
    <w:p>
      <w:pPr>
        <w:pStyle w:val="Para 03"/>
      </w:pPr>
      <w:r>
        <w:rPr>
          <w:rStyle w:val="Text0"/>
        </w:rPr>
        <w:t xml:space="preserve">south-western </w:t>
      </w:r>
      <w:r>
        <w:t>/ˌsaʊθ ˈwestən/</w:t>
      </w:r>
    </w:p>
    <w:p>
      <w:pPr>
        <w:pStyle w:val="Para 01"/>
      </w:pPr>
      <w:r>
        <w:t>adj. 在西南方的；西南部的</w:t>
      </w:r>
    </w:p>
    <w:p>
      <w:pPr>
        <w:pStyle w:val="Para 01"/>
      </w:pPr>
      <w:r>
        <w:rPr>
          <w:rStyle w:val="Text7"/>
        </w:rPr>
        <w:t>记</w:t>
      </w:r>
      <w:r>
        <w:t xml:space="preserve"> south-南方，western-西方的，西部的→在西南方的；西南部的。</w:t>
      </w:r>
    </w:p>
    <w:p>
      <w:pPr>
        <w:pStyle w:val="Para 03"/>
      </w:pPr>
      <w:r>
        <w:rPr>
          <w:rStyle w:val="Text0"/>
        </w:rPr>
        <w:t xml:space="preserve">tip </w:t>
      </w:r>
      <w:r>
        <w:t>/tɪp/</w:t>
      </w:r>
    </w:p>
    <w:p>
      <w:pPr>
        <w:pStyle w:val="Para 01"/>
      </w:pPr>
      <w:r>
        <w:t>n. 忠告，指导；小费；末梢，尖端；小建议；小窍门；垃圾堆</w:t>
      </w:r>
    </w:p>
    <w:p>
      <w:pPr>
        <w:pStyle w:val="Para 01"/>
      </w:pPr>
      <w:r>
        <w:t>v. 给小费；倾斜；倾倒，倒掉</w:t>
      </w:r>
    </w:p>
    <w:p>
      <w:pPr>
        <w:pStyle w:val="Para 01"/>
      </w:pPr>
      <w:r>
        <w:rPr>
          <w:rStyle w:val="Text7"/>
        </w:rPr>
        <w:t>记</w:t>
      </w:r>
      <w:r>
        <w:t xml:space="preserve"> 该词与其同源词“top-顶部，顶端”有关→末梢，尖端，引申出“倾斜”，这可能源于植物末端的翘起状。另外，该词还表示“小费”，源于“小费”就是钱财的零头或“末梢”。</w:t>
      </w:r>
    </w:p>
    <w:p>
      <w:pPr>
        <w:pStyle w:val="Para 07"/>
      </w:pPr>
      <w:r>
        <w:t xml:space="preserve">uncomfortable </w:t>
      </w:r>
      <w:r>
        <w:rPr>
          <w:rStyle w:val="Text1"/>
        </w:rPr>
        <w:t>/ʌnˈkʌmftəbl/</w:t>
      </w:r>
    </w:p>
    <w:p>
      <w:pPr>
        <w:pStyle w:val="Para 01"/>
      </w:pPr>
      <w:r>
        <w:t>adj. 不自在的，不舒服的；令人不快的；使人不安的</w:t>
      </w:r>
    </w:p>
    <w:p>
      <w:pPr>
        <w:pStyle w:val="Para 01"/>
      </w:pPr>
      <w:r>
        <w:rPr>
          <w:rStyle w:val="Text7"/>
        </w:rPr>
        <w:t>记</w:t>
      </w:r>
      <w:r>
        <w:t xml:space="preserve"> un-否定，comfortable-自在的，舒适的→不自在的，不舒服的。</w:t>
      </w:r>
    </w:p>
    <w:p>
      <w:pPr>
        <w:pStyle w:val="Para 03"/>
      </w:pPr>
      <w:r>
        <w:rPr>
          <w:rStyle w:val="Text0"/>
        </w:rPr>
        <w:t xml:space="preserve">win-win </w:t>
      </w:r>
      <w:r>
        <w:t>/wɪn wɪn/</w:t>
      </w:r>
    </w:p>
    <w:p>
      <w:pPr>
        <w:pStyle w:val="Para 01"/>
      </w:pPr>
      <w:r>
        <w:t>adj. 双赢的；互惠互利的</w:t>
      </w:r>
    </w:p>
    <w:p>
      <w:pPr>
        <w:pStyle w:val="Para 01"/>
      </w:pPr>
      <w:r>
        <w:rPr>
          <w:rStyle w:val="Text7"/>
        </w:rPr>
        <w:t>记</w:t>
      </w:r>
      <w:r>
        <w:t xml:space="preserve"> win-赢，win-赢→双赢的，互惠互利的。</w:t>
      </w:r>
    </w:p>
    <w:p>
      <w:pPr>
        <w:pStyle w:val="Para 03"/>
      </w:pPr>
      <w:r>
        <w:rPr>
          <w:rStyle w:val="Text0"/>
        </w:rPr>
        <w:t xml:space="preserve">agree </w:t>
      </w:r>
      <w:r>
        <w:t>/əˈɡriː/</w:t>
      </w:r>
    </w:p>
    <w:p>
      <w:pPr>
        <w:pStyle w:val="Para 01"/>
      </w:pPr>
      <w:r>
        <w:t>vi. 同意，赞成</w:t>
      </w:r>
    </w:p>
    <w:p>
      <w:pPr>
        <w:pStyle w:val="Para 05"/>
      </w:pPr>
      <w:r>
        <w:t>派生词</w:t>
      </w:r>
    </w:p>
    <w:p>
      <w:pPr>
        <w:pStyle w:val="Para 01"/>
      </w:pPr>
      <w:r>
        <w:drawing>
          <wp:inline>
            <wp:extent cx="50800" cy="50800"/>
            <wp:effectExtent b="0" l="0" r="0" t="0"/>
            <wp:docPr descr="0" id="74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agreement</w:t>
      </w:r>
      <w:r>
        <w:t xml:space="preserve"> </w:t>
      </w:r>
      <w:r>
        <w:rPr>
          <w:rStyle w:val="Text1"/>
        </w:rPr>
        <w:t>/əˈɡriːmənt/</w:t>
      </w:r>
      <w:r>
        <w:t xml:space="preserve"> n. 同意；一致；协定，协议(ment-名词后缀)</w:t>
      </w:r>
    </w:p>
    <w:p>
      <w:pPr>
        <w:pStyle w:val="Para 01"/>
      </w:pPr>
      <w:r>
        <w:drawing>
          <wp:inline>
            <wp:extent cx="50800" cy="50800"/>
            <wp:effectExtent b="0" l="0" r="0" t="0"/>
            <wp:docPr descr="0" id="74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disagree</w:t>
      </w:r>
      <w:r>
        <w:t xml:space="preserve"> </w:t>
      </w:r>
      <w:r>
        <w:rPr>
          <w:rStyle w:val="Text1"/>
        </w:rPr>
        <w:t>/ˌdɪsəˈɡriː/</w:t>
      </w:r>
      <w:r>
        <w:t xml:space="preserve"> vi. 不同意；不一致，有分歧(dis-否定)</w:t>
      </w:r>
    </w:p>
    <w:p>
      <w:bookmarkStart w:id="27" w:name="Top_of_part0012_html"/>
      <w:bookmarkStart w:id="28" w:name="Day_8____List_15"/>
      <w:pPr>
        <w:pStyle w:val="Heading 3"/>
        <w:pageBreakBefore w:val="on"/>
      </w:pPr>
      <w:r>
        <w:t>Day 8</w:t>
      </w:r>
      <w:bookmarkEnd w:id="27"/>
      <w:bookmarkEnd w:id="28"/>
    </w:p>
    <w:p>
      <w:pPr>
        <w:pStyle w:val="Para 19"/>
      </w:pPr>
      <w:r>
        <w:t>List 15</w:t>
      </w:r>
    </w:p>
    <w:p>
      <w:pPr>
        <w:pStyle w:val="Para 10"/>
      </w:pPr>
      <w:r>
        <w:t/>
        <w:drawing>
          <wp:inline>
            <wp:extent cx="1778000" cy="1778000"/>
            <wp:effectExtent b="0" l="0" r="0" t="0"/>
            <wp:docPr descr="00037.jpeg" id="748" name="00037.jpeg"/>
            <wp:cNvGraphicFramePr>
              <a:graphicFrameLocks noChangeAspect="1"/>
            </wp:cNvGraphicFramePr>
            <a:graphic>
              <a:graphicData uri="http://schemas.openxmlformats.org/drawingml/2006/picture">
                <pic:pic>
                  <pic:nvPicPr>
                    <pic:cNvPr descr="00037.jpeg" id="0" name="00037.jpeg"/>
                    <pic:cNvPicPr/>
                  </pic:nvPicPr>
                  <pic:blipFill>
                    <a:blip r:embed="rId39"/>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38.jpeg" id="749" name="00038.jpeg"/>
            <wp:cNvGraphicFramePr>
              <a:graphicFrameLocks noChangeAspect="1"/>
            </wp:cNvGraphicFramePr>
            <a:graphic>
              <a:graphicData uri="http://schemas.openxmlformats.org/drawingml/2006/picture">
                <pic:pic>
                  <pic:nvPicPr>
                    <pic:cNvPr descr="00038.jpeg" id="0" name="00038.jpeg"/>
                    <pic:cNvPicPr/>
                  </pic:nvPicPr>
                  <pic:blipFill>
                    <a:blip r:embed="rId40"/>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flavo(u)r </w:t>
      </w:r>
      <w:r>
        <w:t>/ˈfleɪvə(r)/</w:t>
      </w:r>
    </w:p>
    <w:p>
      <w:pPr>
        <w:pStyle w:val="Para 01"/>
      </w:pPr>
      <w:r>
        <w:t>n. 味道，风味vt. 给…调味</w:t>
      </w:r>
    </w:p>
    <w:p>
      <w:pPr>
        <w:pStyle w:val="Para 01"/>
      </w:pPr>
      <w:r>
        <w:rPr>
          <w:rStyle w:val="Text7"/>
        </w:rPr>
        <w:t>记</w:t>
      </w:r>
      <w:r>
        <w:t xml:space="preserve"> flav=flow-流动，随风飘动，o(u)r-后缀→(菜肴等) 随风飘过来的东西——即“味道”，引申为动词词义“给…调味”。</w:t>
      </w:r>
    </w:p>
    <w:p>
      <w:pPr>
        <w:pStyle w:val="Para 03"/>
      </w:pPr>
      <w:r>
        <w:rPr>
          <w:rStyle w:val="Text0"/>
        </w:rPr>
        <w:t xml:space="preserve">guard </w:t>
      </w:r>
      <w:r>
        <w:t>/ɡɑːd/</w:t>
      </w:r>
    </w:p>
    <w:p>
      <w:pPr>
        <w:pStyle w:val="Para 01"/>
      </w:pPr>
      <w:r>
        <w:t>vt. 保护，守卫；看守</w:t>
      </w:r>
    </w:p>
    <w:p>
      <w:pPr>
        <w:pStyle w:val="Para 01"/>
      </w:pPr>
      <w:r>
        <w:rPr>
          <w:rStyle w:val="Text7"/>
        </w:rPr>
        <w:t>记</w:t>
      </w:r>
      <w:r>
        <w:t xml:space="preserve"> gu=gun-枪，炮，ard=ward-保护→持枪保护——即“保护，守卫；看守”。</w:t>
      </w:r>
    </w:p>
    <w:p>
      <w:pPr>
        <w:pStyle w:val="Para 05"/>
      </w:pPr>
      <w:r>
        <w:t>派生词</w:t>
      </w:r>
    </w:p>
    <w:p>
      <w:pPr>
        <w:pStyle w:val="Para 01"/>
      </w:pPr>
      <w:r>
        <w:drawing>
          <wp:inline>
            <wp:extent cx="50800" cy="50800"/>
            <wp:effectExtent b="0" l="0" r="0" t="0"/>
            <wp:docPr descr="0" id="75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guardian</w:t>
      </w:r>
      <w:r>
        <w:t xml:space="preserve"> </w:t>
      </w:r>
      <w:r>
        <w:rPr>
          <w:rStyle w:val="Text1"/>
        </w:rPr>
        <w:t>/ˈɡɑːdiən/</w:t>
      </w:r>
      <w:r>
        <w:t xml:space="preserve"> n. 保护者，守护者；监护人</w:t>
      </w:r>
    </w:p>
    <w:p>
      <w:pPr>
        <w:pStyle w:val="Para 01"/>
      </w:pPr>
      <w:r>
        <w:rPr>
          <w:rStyle w:val="Text7"/>
        </w:rPr>
        <w:t>记</w:t>
      </w:r>
      <w:r>
        <w:t xml:space="preserve"> guard-保护，守卫，看守，i-无实义，an-表人→保护者，守护者，引申为“监护人”。</w:t>
      </w:r>
    </w:p>
    <w:p>
      <w:pPr>
        <w:pStyle w:val="Para 03"/>
      </w:pPr>
      <w:r>
        <w:rPr>
          <w:rStyle w:val="Text0"/>
        </w:rPr>
        <w:t xml:space="preserve">laboratory </w:t>
      </w:r>
      <w:r>
        <w:t>/ləˈbɒrətri/</w:t>
      </w:r>
    </w:p>
    <w:p>
      <w:pPr>
        <w:pStyle w:val="Para 01"/>
      </w:pPr>
      <w:r>
        <w:t>(简写为lab) n. 实验室，试验室；(医院)化验室</w:t>
      </w:r>
    </w:p>
    <w:p>
      <w:pPr>
        <w:pStyle w:val="Para 01"/>
      </w:pPr>
      <w:r>
        <w:rPr>
          <w:rStyle w:val="Text7"/>
        </w:rPr>
        <w:t>记</w:t>
      </w:r>
      <w:r>
        <w:t xml:space="preserve"> labor-劳动，工作，atory=factory-工厂→开展(科学研究)“工作”的工厂——即“实验室，试验室”，引申为“(医院) 化验室”。</w:t>
      </w:r>
    </w:p>
    <w:p>
      <w:pPr>
        <w:pStyle w:val="Para 01"/>
      </w:pPr>
      <w:r>
        <w:rPr>
          <w:rStyle w:val="Text7"/>
        </w:rPr>
        <w:t>考</w:t>
      </w:r>
      <w:r>
        <w:t xml:space="preserve"> </w:t>
      </w:r>
      <w:r>
        <w:rPr>
          <w:rStyle w:val="Text3"/>
        </w:rPr>
        <w:t>laboratory animal</w:t>
      </w:r>
      <w:r>
        <w:t xml:space="preserve"> 实验室里的动物，“小白鼠”(2003年-阅读2)</w:t>
      </w:r>
    </w:p>
    <w:p>
      <w:pPr>
        <w:pStyle w:val="Para 03"/>
      </w:pPr>
      <w:r>
        <w:rPr>
          <w:rStyle w:val="Text0"/>
        </w:rPr>
        <w:t xml:space="preserve">locate </w:t>
      </w:r>
      <w:r>
        <w:t>/ləʊˈkeɪt/</w:t>
      </w:r>
    </w:p>
    <w:p>
      <w:pPr>
        <w:pStyle w:val="Para 01"/>
      </w:pPr>
      <w:r>
        <w:t>vt. 探明，找出；坐落，位于</w:t>
      </w:r>
    </w:p>
    <w:p>
      <w:pPr>
        <w:pStyle w:val="Para 01"/>
      </w:pPr>
      <w:r>
        <w:rPr>
          <w:rStyle w:val="Text7"/>
        </w:rPr>
        <w:t>记</w:t>
      </w:r>
      <w:r>
        <w:t xml:space="preserve"> loc-词根，地方，场所，ate-动词后缀→确定某物在什么地方——即“探明，找出”，引申为“坐落，位于”。</w:t>
      </w:r>
    </w:p>
    <w:p>
      <w:pPr>
        <w:pStyle w:val="Para 03"/>
      </w:pPr>
      <w:r>
        <w:rPr>
          <w:rStyle w:val="Text0"/>
        </w:rPr>
        <w:t xml:space="preserve">mislead </w:t>
      </w:r>
      <w:r>
        <w:t>/ˌmɪsˈliːd/</w:t>
      </w:r>
    </w:p>
    <w:p>
      <w:pPr>
        <w:pStyle w:val="Para 01"/>
      </w:pPr>
      <w:r>
        <w:t>vt. 把…带错方向；使误入歧途，把…带坏</w:t>
      </w:r>
    </w:p>
    <w:p>
      <w:pPr>
        <w:pStyle w:val="Para 01"/>
      </w:pPr>
      <w:r>
        <w:rPr>
          <w:rStyle w:val="Text7"/>
        </w:rPr>
        <w:t>记</w:t>
      </w:r>
      <w:r>
        <w:t xml:space="preserve"> mis-否定，lead-引导，带领→把…带错方向；使误入歧途，把…带坏。</w:t>
      </w:r>
    </w:p>
    <w:p>
      <w:pPr>
        <w:pStyle w:val="Para 05"/>
      </w:pPr>
      <w:r>
        <w:t>派生词</w:t>
      </w:r>
    </w:p>
    <w:p>
      <w:pPr>
        <w:pStyle w:val="Para 01"/>
      </w:pPr>
      <w:r>
        <w:drawing>
          <wp:inline>
            <wp:extent cx="50800" cy="50800"/>
            <wp:effectExtent b="0" l="0" r="0" t="0"/>
            <wp:docPr descr="0" id="75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misleading</w:t>
      </w:r>
      <w:r>
        <w:t xml:space="preserve"> </w:t>
      </w:r>
      <w:r>
        <w:rPr>
          <w:rStyle w:val="Text1"/>
        </w:rPr>
        <w:t>/ˌmɪsˈliːdɪŋ/</w:t>
      </w:r>
      <w:r>
        <w:t xml:space="preserve"> adj. 令人误解的；误入歧途的(ing-的)</w:t>
      </w:r>
    </w:p>
    <w:p>
      <w:pPr>
        <w:pStyle w:val="Para 03"/>
      </w:pPr>
      <w:r>
        <w:rPr>
          <w:rStyle w:val="Text0"/>
        </w:rPr>
        <w:t xml:space="preserve">shame </w:t>
      </w:r>
      <w:r>
        <w:t>/ʃeɪm/</w:t>
      </w:r>
    </w:p>
    <w:p>
      <w:pPr>
        <w:pStyle w:val="Para 01"/>
      </w:pPr>
      <w:r>
        <w:t>n. 羞耻，羞愧；悔事vt. 使感到羞耻，使丢脸</w:t>
      </w:r>
    </w:p>
    <w:p>
      <w:pPr>
        <w:pStyle w:val="Para 01"/>
      </w:pPr>
      <w:r>
        <w:rPr>
          <w:rStyle w:val="Text7"/>
        </w:rPr>
        <w:t>记</w:t>
      </w:r>
      <w:r>
        <w:t xml:space="preserve"> sh=she-她(女孩)，am-词根，爱，e-后缀→源于相比男性来说，女孩天生“爱”脸红的性格特征，后引申为贬义表达“羞耻，羞愧”，引申为“悔事”。</w:t>
      </w:r>
    </w:p>
    <w:p>
      <w:pPr>
        <w:pStyle w:val="Para 01"/>
      </w:pPr>
      <w:r>
        <w:rPr>
          <w:rStyle w:val="Text7"/>
        </w:rPr>
        <w:t>考</w:t>
      </w:r>
      <w:r>
        <w:t xml:space="preserve"> </w:t>
      </w:r>
      <w:r>
        <w:rPr>
          <w:rStyle w:val="Text3"/>
        </w:rPr>
        <w:t>feel shame for</w:t>
      </w:r>
      <w:r>
        <w:t xml:space="preserve"> 对…感到羞耻(2003年-阅读2)</w:t>
      </w:r>
    </w:p>
    <w:p>
      <w:pPr>
        <w:pStyle w:val="Para 03"/>
      </w:pPr>
      <w:r>
        <w:rPr>
          <w:rStyle w:val="Text0"/>
        </w:rPr>
        <w:t xml:space="preserve">upright </w:t>
      </w:r>
      <w:r>
        <w:t>/ˈʌpraɪt/</w:t>
      </w:r>
    </w:p>
    <w:p>
      <w:pPr>
        <w:pStyle w:val="Para 01"/>
      </w:pPr>
      <w:r>
        <w:t>adj. 垂直的；正直的</w:t>
      </w:r>
    </w:p>
    <w:p>
      <w:pPr>
        <w:pStyle w:val="Para 01"/>
      </w:pPr>
      <w:r>
        <w:rPr>
          <w:rStyle w:val="Text7"/>
        </w:rPr>
        <w:t>记</w:t>
      </w:r>
      <w:r>
        <w:t xml:space="preserve"> up-向上，right-径直→径直向上的——即“垂直的；正直的”。</w:t>
      </w:r>
    </w:p>
    <w:p>
      <w:pPr>
        <w:pStyle w:val="Para 03"/>
      </w:pPr>
      <w:r>
        <w:rPr>
          <w:rStyle w:val="Text0"/>
        </w:rPr>
        <w:t xml:space="preserve">worse </w:t>
      </w:r>
      <w:r>
        <w:t>/wɜːs/</w:t>
      </w:r>
    </w:p>
    <w:p>
      <w:pPr>
        <w:pStyle w:val="Para 01"/>
      </w:pPr>
      <w:r>
        <w:t>adj./adv. 更坏的(地)；更差的(地)；(病情)更严重的(地)</w:t>
      </w:r>
    </w:p>
    <w:p>
      <w:pPr>
        <w:pStyle w:val="Para 01"/>
      </w:pPr>
      <w:r>
        <w:rPr>
          <w:rStyle w:val="Text7"/>
        </w:rPr>
        <w:t>考</w:t>
      </w:r>
      <w:r>
        <w:t xml:space="preserve"> </w:t>
      </w:r>
      <w:r>
        <w:rPr>
          <w:rStyle w:val="Text3"/>
        </w:rPr>
        <w:t>be worse off</w:t>
      </w:r>
      <w:r>
        <w:t xml:space="preserve"> 恶化，更糟糕(2013年-阅读2)</w:t>
      </w:r>
    </w:p>
    <w:p>
      <w:pPr>
        <w:pStyle w:val="Para 05"/>
      </w:pPr>
      <w:r>
        <w:t>派生词</w:t>
      </w:r>
    </w:p>
    <w:p>
      <w:pPr>
        <w:pStyle w:val="Para 01"/>
      </w:pPr>
      <w:r>
        <w:drawing>
          <wp:inline>
            <wp:extent cx="50800" cy="50800"/>
            <wp:effectExtent b="0" l="0" r="0" t="0"/>
            <wp:docPr descr="0" id="75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worst</w:t>
      </w:r>
      <w:r>
        <w:t xml:space="preserve"> </w:t>
      </w:r>
      <w:r>
        <w:rPr>
          <w:rStyle w:val="Text1"/>
        </w:rPr>
        <w:t>/wɜːst/</w:t>
      </w:r>
      <w:r>
        <w:t xml:space="preserve"> adj./adv. 最坏的(地)；最差的(地) ；最恶劣的(地)</w:t>
      </w:r>
    </w:p>
    <w:p>
      <w:pPr>
        <w:pStyle w:val="Para 01"/>
      </w:pPr>
      <w:r>
        <w:rPr>
          <w:rStyle w:val="Text7"/>
        </w:rPr>
        <w:t>记</w:t>
      </w:r>
      <w:r>
        <w:t xml:space="preserve"> wors=worse-更坏的(地)，更差的(地)，st=est-最高级→最坏的(地) ；最差的(地) ；最恶劣的(地)。</w:t>
      </w:r>
    </w:p>
    <w:p>
      <w:pPr>
        <w:pStyle w:val="Para 01"/>
      </w:pPr>
      <w:r>
        <w:rPr>
          <w:rStyle w:val="Text7"/>
        </w:rPr>
        <w:t>考</w:t>
      </w:r>
      <w:r>
        <w:t xml:space="preserve"> </w:t>
      </w:r>
      <w:r>
        <w:rPr>
          <w:rStyle w:val="Text3"/>
        </w:rPr>
        <w:t>at worst</w:t>
      </w:r>
      <w:r>
        <w:t xml:space="preserve"> 在最坏的情况下，往最坏处想(2003年-阅读2)</w:t>
      </w:r>
    </w:p>
    <w:p>
      <w:pPr>
        <w:pStyle w:val="Para 01"/>
      </w:pPr>
      <w:r>
        <w:rPr>
          <w:rStyle w:val="Text3"/>
        </w:rPr>
        <w:t>worst of all</w:t>
      </w:r>
      <w:r>
        <w:t xml:space="preserve"> 最糟糕的是，尤为糟糕的是(2006年-阅读4)</w:t>
      </w:r>
    </w:p>
    <w:p>
      <w:pPr>
        <w:pStyle w:val="Para 03"/>
      </w:pPr>
      <w:r>
        <w:rPr>
          <w:rStyle w:val="Text0"/>
        </w:rPr>
        <w:t xml:space="preserve">ahead </w:t>
      </w:r>
      <w:r>
        <w:t>/əˈhed/</w:t>
      </w:r>
    </w:p>
    <w:p>
      <w:pPr>
        <w:pStyle w:val="Para 01"/>
      </w:pPr>
      <w:r>
        <w:t>v. 向前，在前；提前，预先</w:t>
      </w:r>
    </w:p>
    <w:p>
      <w:pPr>
        <w:pStyle w:val="Para 01"/>
      </w:pPr>
      <w:r>
        <w:rPr>
          <w:rStyle w:val="Text7"/>
        </w:rPr>
        <w:t>记</w:t>
      </w:r>
      <w:r>
        <w:t xml:space="preserve"> a-加强语气，head-头→抬头一路向前——即“向前，在前”，引申为“提前，预先”。</w:t>
      </w:r>
    </w:p>
    <w:p>
      <w:pPr>
        <w:pStyle w:val="Para 03"/>
      </w:pPr>
      <w:r>
        <w:rPr>
          <w:rStyle w:val="Text0"/>
        </w:rPr>
        <w:t xml:space="preserve">born </w:t>
      </w:r>
      <w:r>
        <w:t>/bɔːn/</w:t>
      </w:r>
    </w:p>
    <w:p>
      <w:pPr>
        <w:pStyle w:val="Para 01"/>
      </w:pPr>
      <w:r>
        <w:t>adj. 出生的，诞生的；生来就有的</w:t>
      </w:r>
    </w:p>
    <w:p>
      <w:pPr>
        <w:pStyle w:val="Para 01"/>
      </w:pPr>
      <w:r>
        <w:rPr>
          <w:rStyle w:val="Text7"/>
        </w:rPr>
        <w:t>考</w:t>
      </w:r>
      <w:r>
        <w:t xml:space="preserve"> </w:t>
      </w:r>
      <w:r>
        <w:rPr>
          <w:rStyle w:val="Text3"/>
        </w:rPr>
        <w:t>be born with</w:t>
      </w:r>
      <w:r>
        <w:t xml:space="preserve"> 天生具有，与生俱来(2009年-阅读1)</w:t>
      </w:r>
    </w:p>
    <w:p>
      <w:pPr>
        <w:pStyle w:val="Para 03"/>
      </w:pPr>
      <w:r>
        <w:rPr>
          <w:rStyle w:val="Text0"/>
        </w:rPr>
        <w:t xml:space="preserve">deride </w:t>
      </w:r>
      <w:r>
        <w:t>/dɪˈraɪd/</w:t>
      </w:r>
    </w:p>
    <w:p>
      <w:pPr>
        <w:pStyle w:val="Para 01"/>
      </w:pPr>
      <w:r>
        <w:t>vt. 嘲笑，嘲弄 [超纲词汇]</w:t>
      </w:r>
    </w:p>
    <w:p>
      <w:pPr>
        <w:pStyle w:val="Para 01"/>
      </w:pPr>
      <w:r>
        <w:rPr>
          <w:rStyle w:val="Text7"/>
        </w:rPr>
        <w:t>记</w:t>
      </w:r>
      <w:r>
        <w:t xml:space="preserve"> de-向下，ride-骑马→因失利而摔落马下，遭受嘲笑——即“嘲笑，嘲弄”。</w:t>
      </w:r>
    </w:p>
    <w:p>
      <w:pPr>
        <w:pStyle w:val="Para 03"/>
      </w:pPr>
      <w:r>
        <w:rPr>
          <w:rStyle w:val="Text0"/>
        </w:rPr>
        <w:t xml:space="preserve">flaw </w:t>
      </w:r>
      <w:r>
        <w:t>/flɔː/</w:t>
      </w:r>
    </w:p>
    <w:p>
      <w:pPr>
        <w:pStyle w:val="Para 01"/>
      </w:pPr>
      <w:r>
        <w:t>n. 裂缝；缺陷，瑕疵v. 使破裂；使有缺陷</w:t>
      </w:r>
    </w:p>
    <w:p>
      <w:pPr>
        <w:pStyle w:val="Para 01"/>
      </w:pPr>
      <w:r>
        <w:rPr>
          <w:rStyle w:val="Text7"/>
        </w:rPr>
        <w:t>记</w:t>
      </w:r>
      <w:r>
        <w:t xml:space="preserve"> fla=fracture-裂缝，w-象形词素，弯弯曲曲的痕迹→裂缝，引申为“缺陷，瑕疵”；因为当事物出现了“裂缝”之后就不完美了，就有了“缺陷”。</w:t>
      </w:r>
    </w:p>
    <w:p>
      <w:pPr>
        <w:pStyle w:val="Para 01"/>
      </w:pPr>
      <w:r>
        <w:rPr>
          <w:rStyle w:val="Text7"/>
        </w:rPr>
        <w:t>近</w:t>
      </w:r>
      <w:r>
        <w:t xml:space="preserve"> fracture (n. 破裂 v. 使断裂)</w:t>
      </w:r>
    </w:p>
    <w:p>
      <w:pPr>
        <w:pStyle w:val="Para 01"/>
      </w:pPr>
      <w:r>
        <w:rPr>
          <w:rStyle w:val="Text7"/>
        </w:rPr>
        <w:t>考</w:t>
      </w:r>
      <w:r>
        <w:t xml:space="preserve"> </w:t>
      </w:r>
      <w:r>
        <w:rPr>
          <w:rStyle w:val="Text3"/>
        </w:rPr>
        <w:t>seriously flawed</w:t>
      </w:r>
      <w:r>
        <w:t xml:space="preserve"> 有严重缺陷的(2012年-阅读1)</w:t>
      </w:r>
    </w:p>
    <w:p>
      <w:pPr>
        <w:pStyle w:val="Para 03"/>
      </w:pPr>
      <w:r>
        <w:rPr>
          <w:rStyle w:val="Text0"/>
        </w:rPr>
        <w:t xml:space="preserve">guesswork </w:t>
      </w:r>
      <w:r>
        <w:t>/ˈɡeswɜːk/</w:t>
      </w:r>
    </w:p>
    <w:p>
      <w:pPr>
        <w:pStyle w:val="Para 01"/>
      </w:pPr>
      <w:r>
        <w:t>n. 臆测，猜测 [超纲词汇]</w:t>
      </w:r>
    </w:p>
    <w:p>
      <w:pPr>
        <w:pStyle w:val="Para 01"/>
      </w:pPr>
      <w:r>
        <w:rPr>
          <w:rStyle w:val="Text7"/>
        </w:rPr>
        <w:t>记</w:t>
      </w:r>
      <w:r>
        <w:t xml:space="preserve"> guess-猜测，work-工作→臆测，猜测。</w:t>
      </w:r>
    </w:p>
    <w:p>
      <w:pPr>
        <w:pStyle w:val="Para 03"/>
      </w:pPr>
      <w:r>
        <w:rPr>
          <w:rStyle w:val="Text0"/>
        </w:rPr>
        <w:t xml:space="preserve">log </w:t>
      </w:r>
      <w:r>
        <w:t>/lɒɡ/</w:t>
      </w:r>
    </w:p>
    <w:p>
      <w:pPr>
        <w:pStyle w:val="Para 01"/>
      </w:pPr>
      <w:r>
        <w:t>n. 原木，圆木；航海日志</w:t>
      </w:r>
    </w:p>
    <w:p>
      <w:pPr>
        <w:pStyle w:val="Para 01"/>
      </w:pPr>
      <w:r>
        <w:rPr>
          <w:rStyle w:val="Text7"/>
        </w:rPr>
        <w:t>记</w:t>
      </w:r>
      <w:r>
        <w:t xml:space="preserve"> “log”一词由词根“log-说，讲”直接演变而来→源于最初的“航海日志”就是远航船员用小刀在船舷(即粗长的“原木”) 上刻下航海中的大事(或日期)——即“原木，圆木；航海日志”。</w:t>
      </w:r>
    </w:p>
    <w:p>
      <w:pPr>
        <w:pStyle w:val="Para 03"/>
      </w:pPr>
      <w:r>
        <w:rPr>
          <w:rStyle w:val="Text0"/>
        </w:rPr>
        <w:t xml:space="preserve">misplace </w:t>
      </w:r>
      <w:r>
        <w:t>/ˌmɪsˈpleɪs/</w:t>
      </w:r>
    </w:p>
    <w:p>
      <w:pPr>
        <w:pStyle w:val="Para 01"/>
      </w:pPr>
      <w:r>
        <w:t>v. 放错地方 [超纲词汇]</w:t>
      </w:r>
    </w:p>
    <w:p>
      <w:pPr>
        <w:pStyle w:val="Para 01"/>
      </w:pPr>
      <w:r>
        <w:rPr>
          <w:rStyle w:val="Text7"/>
        </w:rPr>
        <w:t>记</w:t>
      </w:r>
      <w:r>
        <w:t xml:space="preserve"> mis-否定，place-地方，场所；放置，安置→放错地方。</w:t>
      </w:r>
    </w:p>
    <w:p>
      <w:pPr>
        <w:pStyle w:val="Para 03"/>
      </w:pPr>
      <w:r>
        <w:rPr>
          <w:rStyle w:val="Text0"/>
        </w:rPr>
        <w:t xml:space="preserve">owe </w:t>
      </w:r>
      <w:r>
        <w:t>/əʊ/</w:t>
      </w:r>
    </w:p>
    <w:p>
      <w:pPr>
        <w:pStyle w:val="Para 01"/>
      </w:pPr>
      <w:r>
        <w:t>vt. 欠(债)；(应)感激，应把…归功于 vi. 欠钱</w:t>
      </w:r>
    </w:p>
    <w:p>
      <w:pPr>
        <w:pStyle w:val="Para 01"/>
      </w:pPr>
      <w:r>
        <w:rPr>
          <w:rStyle w:val="Text7"/>
        </w:rPr>
        <w:t>考</w:t>
      </w:r>
      <w:r>
        <w:t xml:space="preserve"> </w:t>
      </w:r>
      <w:r>
        <w:rPr>
          <w:rStyle w:val="Text3"/>
        </w:rPr>
        <w:t>owe...to...</w:t>
      </w:r>
      <w:r>
        <w:t xml:space="preserve"> 将…归因于…；把…归功于…(2006年-阅读1、2007年-阅读1、2012年-阅读4)x</w:t>
      </w:r>
    </w:p>
    <w:p>
      <w:pPr>
        <w:pStyle w:val="Para 03"/>
      </w:pPr>
      <w:r>
        <w:rPr>
          <w:rStyle w:val="Text0"/>
        </w:rPr>
        <w:t xml:space="preserve">relax </w:t>
      </w:r>
      <w:r>
        <w:t>/rɪˈlæks/</w:t>
      </w:r>
    </w:p>
    <w:p>
      <w:pPr>
        <w:pStyle w:val="Para 01"/>
      </w:pPr>
      <w:r>
        <w:t>vt. (使)松弛，(使)松懈，放松</w:t>
      </w:r>
    </w:p>
    <w:p>
      <w:pPr>
        <w:pStyle w:val="Para 01"/>
      </w:pPr>
      <w:r>
        <w:rPr>
          <w:rStyle w:val="Text7"/>
        </w:rPr>
        <w:t>记</w:t>
      </w:r>
      <w:r>
        <w:t xml:space="preserve"> relax 由“release-释放，松开”演变而来[e-简化掉，se-x 音似]→“ (使) 松弛，(使) 松懈，放松”。</w:t>
      </w:r>
    </w:p>
    <w:p>
      <w:pPr>
        <w:pStyle w:val="Para 03"/>
      </w:pPr>
      <w:r>
        <w:rPr>
          <w:rStyle w:val="Text0"/>
        </w:rPr>
        <w:t xml:space="preserve">choose </w:t>
      </w:r>
      <w:r>
        <w:t>/tʃuːz/</w:t>
      </w:r>
    </w:p>
    <w:p>
      <w:pPr>
        <w:pStyle w:val="Para 01"/>
      </w:pPr>
      <w:r>
        <w:t>v. 选择；挑选</w:t>
      </w:r>
    </w:p>
    <w:p>
      <w:pPr>
        <w:pStyle w:val="Para 01"/>
      </w:pPr>
      <w:r>
        <w:rPr>
          <w:rStyle w:val="Text7"/>
        </w:rPr>
        <w:t>考</w:t>
      </w:r>
      <w:r>
        <w:t xml:space="preserve"> </w:t>
      </w:r>
      <w:r>
        <w:rPr>
          <w:rStyle w:val="Text3"/>
        </w:rPr>
        <w:t>be chosen for</w:t>
      </w:r>
      <w:r>
        <w:t xml:space="preserve"> 被选择用来(2005年-阅读1)</w:t>
      </w:r>
    </w:p>
    <w:p>
      <w:pPr>
        <w:pStyle w:val="Para 06"/>
      </w:pPr>
      <w:r>
        <w:t>at one’s choosing</w:t>
      </w:r>
      <w:r>
        <w:rPr>
          <w:rStyle w:val="Text3"/>
        </w:rPr>
        <w:t xml:space="preserve"> 由某人选择(2011年-阅读1)</w:t>
      </w:r>
    </w:p>
    <w:p>
      <w:pPr>
        <w:pStyle w:val="Para 05"/>
      </w:pPr>
      <w:r>
        <w:t>派生词</w:t>
      </w:r>
    </w:p>
    <w:p>
      <w:pPr>
        <w:pStyle w:val="Para 01"/>
      </w:pPr>
      <w:r>
        <w:drawing>
          <wp:inline>
            <wp:extent cx="50800" cy="50800"/>
            <wp:effectExtent b="0" l="0" r="0" t="0"/>
            <wp:docPr descr="0" id="75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chosen</w:t>
      </w:r>
      <w:r>
        <w:t xml:space="preserve"> </w:t>
      </w:r>
      <w:r>
        <w:rPr>
          <w:rStyle w:val="Text1"/>
        </w:rPr>
        <w:t>/ˈtʃəʊzn/</w:t>
      </w:r>
      <w:r>
        <w:t xml:space="preserve"> adj. 被挑选出来的，精选的</w:t>
      </w:r>
    </w:p>
    <w:p>
      <w:pPr>
        <w:pStyle w:val="Para 01"/>
      </w:pPr>
      <w:r>
        <w:rPr>
          <w:rStyle w:val="Text7"/>
        </w:rPr>
        <w:t>记</w:t>
      </w:r>
      <w:r>
        <w:t xml:space="preserve"> 该词是choose 的形容词形式；其中，chos=choose-选择，挑选，en=ent-的。</w:t>
      </w:r>
    </w:p>
    <w:p>
      <w:pPr>
        <w:pStyle w:val="Para 01"/>
      </w:pPr>
      <w:r>
        <w:drawing>
          <wp:inline>
            <wp:extent cx="50800" cy="50800"/>
            <wp:effectExtent b="0" l="0" r="0" t="0"/>
            <wp:docPr descr="0" id="75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choice</w:t>
      </w:r>
      <w:r>
        <w:t xml:space="preserve"> </w:t>
      </w:r>
      <w:r>
        <w:rPr>
          <w:rStyle w:val="Text1"/>
        </w:rPr>
        <w:t>/tʃɔɪs/</w:t>
      </w:r>
      <w:r>
        <w:t xml:space="preserve"> n. 选择，抉择</w:t>
      </w:r>
    </w:p>
    <w:p>
      <w:pPr>
        <w:pStyle w:val="Para 01"/>
      </w:pPr>
      <w:r>
        <w:rPr>
          <w:rStyle w:val="Text7"/>
        </w:rPr>
        <w:t>记</w:t>
      </w:r>
      <w:r>
        <w:t xml:space="preserve"> 该词是choose 的名词形式；其中，cho=choose-选择，挑选，ice-名词后缀。</w:t>
      </w:r>
    </w:p>
    <w:p>
      <w:pPr>
        <w:pStyle w:val="Para 03"/>
      </w:pPr>
      <w:r>
        <w:rPr>
          <w:rStyle w:val="Text0"/>
        </w:rPr>
        <w:t xml:space="preserve">equal </w:t>
      </w:r>
      <w:r>
        <w:t>/ˈiːkwəl/</w:t>
      </w:r>
    </w:p>
    <w:p>
      <w:pPr>
        <w:pStyle w:val="Para 01"/>
      </w:pPr>
      <w:r>
        <w:t>adj. 相等的，平等的vt. 等于；比得上</w:t>
      </w:r>
    </w:p>
    <w:p>
      <w:pPr>
        <w:pStyle w:val="Para 01"/>
      </w:pPr>
      <w:r>
        <w:rPr>
          <w:rStyle w:val="Text7"/>
        </w:rPr>
        <w:t>例</w:t>
      </w:r>
      <w:r>
        <w:t xml:space="preserve"> (2016年英语一阅读Text 2) The idea that “housing crisis” equals “concreted meadows” is pure lobby talk.“住房危机”就等同于“绿地水泥化”的这种观点纯属游说之词。</w:t>
      </w:r>
    </w:p>
    <w:p>
      <w:pPr>
        <w:pStyle w:val="Para 05"/>
      </w:pPr>
      <w:r>
        <w:t>派生词</w:t>
      </w:r>
    </w:p>
    <w:p>
      <w:pPr>
        <w:pStyle w:val="Para 01"/>
      </w:pPr>
      <w:r>
        <w:drawing>
          <wp:inline>
            <wp:extent cx="50800" cy="50800"/>
            <wp:effectExtent b="0" l="0" r="0" t="0"/>
            <wp:docPr descr="0" id="75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equally</w:t>
      </w:r>
      <w:r>
        <w:t xml:space="preserve"> </w:t>
      </w:r>
      <w:r>
        <w:rPr>
          <w:rStyle w:val="Text1"/>
        </w:rPr>
        <w:t>/ˈiːkwəli/</w:t>
      </w:r>
      <w:r>
        <w:t xml:space="preserve"> adv. 相等地；同样地 (ly-副词后缀)</w:t>
      </w:r>
    </w:p>
    <w:p>
      <w:pPr>
        <w:pStyle w:val="Para 01"/>
      </w:pPr>
      <w:r>
        <w:drawing>
          <wp:inline>
            <wp:extent cx="50800" cy="50800"/>
            <wp:effectExtent b="0" l="0" r="0" t="0"/>
            <wp:docPr descr="0" id="75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equality</w:t>
      </w:r>
      <w:r>
        <w:t xml:space="preserve"> </w:t>
      </w:r>
      <w:r>
        <w:rPr>
          <w:rStyle w:val="Text1"/>
        </w:rPr>
        <w:t>/iˈkwɒləti/</w:t>
      </w:r>
      <w:r>
        <w:t xml:space="preserve"> n. 相等，平等(ity-名词后缀)</w:t>
      </w:r>
    </w:p>
    <w:p>
      <w:pPr>
        <w:pStyle w:val="Para 03"/>
      </w:pPr>
      <w:r>
        <w:rPr>
          <w:rStyle w:val="Text0"/>
        </w:rPr>
        <w:t xml:space="preserve">infant </w:t>
      </w:r>
      <w:r>
        <w:t>/ˈɪnfənt/</w:t>
      </w:r>
    </w:p>
    <w:p>
      <w:pPr>
        <w:pStyle w:val="Para 01"/>
      </w:pPr>
      <w:r>
        <w:t>n. 婴儿，幼儿adj. 婴儿的；初期的，初创的</w:t>
      </w:r>
    </w:p>
    <w:p>
      <w:pPr>
        <w:pStyle w:val="Para 01"/>
      </w:pPr>
      <w:r>
        <w:rPr>
          <w:rStyle w:val="Text7"/>
        </w:rPr>
        <w:t>记</w:t>
      </w:r>
      <w:r>
        <w:t xml:space="preserve"> in-里面，fant-词根，出现，ant-表人→强调从母体里出来的人——即“婴儿，幼儿”，引申为“婴儿的；初期的，初创的”。</w:t>
      </w:r>
    </w:p>
    <w:p>
      <w:pPr>
        <w:pStyle w:val="Para 05"/>
      </w:pPr>
      <w:r>
        <w:t>派生词</w:t>
      </w:r>
    </w:p>
    <w:p>
      <w:pPr>
        <w:pStyle w:val="Para 01"/>
      </w:pPr>
      <w:r>
        <w:drawing>
          <wp:inline>
            <wp:extent cx="50800" cy="50800"/>
            <wp:effectExtent b="0" l="0" r="0" t="0"/>
            <wp:docPr descr="0" id="75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infancy</w:t>
      </w:r>
      <w:r>
        <w:t xml:space="preserve"> </w:t>
      </w:r>
      <w:r>
        <w:rPr>
          <w:rStyle w:val="Text1"/>
        </w:rPr>
        <w:t>/ˈɪnfənsi/</w:t>
      </w:r>
      <w:r>
        <w:t xml:space="preserve"> n. 婴儿期，幼年；初期(ancy-名词后缀)</w:t>
      </w:r>
    </w:p>
    <w:p>
      <w:pPr>
        <w:pStyle w:val="Para 03"/>
      </w:pPr>
      <w:r>
        <w:rPr>
          <w:rStyle w:val="Text0"/>
        </w:rPr>
        <w:t xml:space="preserve">logic </w:t>
      </w:r>
      <w:r>
        <w:t>/ˈlɒdʒɪk/</w:t>
      </w:r>
    </w:p>
    <w:p>
      <w:pPr>
        <w:pStyle w:val="Para 01"/>
      </w:pPr>
      <w:r>
        <w:t>n. 逻辑(学)；推理(法)</w:t>
      </w:r>
    </w:p>
    <w:p>
      <w:pPr>
        <w:pStyle w:val="Para 01"/>
      </w:pPr>
      <w:r>
        <w:rPr>
          <w:rStyle w:val="Text7"/>
        </w:rPr>
        <w:t>记</w:t>
      </w:r>
      <w:r>
        <w:t xml:space="preserve"> log-词根，说，讲，ic=ics-…学，…术→“ 逻辑(学)”就是根据“说”话的内容进行推理之学。</w:t>
      </w:r>
    </w:p>
    <w:p>
      <w:pPr>
        <w:pStyle w:val="Para 05"/>
      </w:pPr>
      <w:r>
        <w:t>派生词</w:t>
      </w:r>
    </w:p>
    <w:p>
      <w:pPr>
        <w:pStyle w:val="Para 01"/>
      </w:pPr>
      <w:r>
        <w:drawing>
          <wp:inline>
            <wp:extent cx="50800" cy="50800"/>
            <wp:effectExtent b="0" l="0" r="0" t="0"/>
            <wp:docPr descr="0" id="75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logical</w:t>
      </w:r>
      <w:r>
        <w:t xml:space="preserve"> </w:t>
      </w:r>
      <w:r>
        <w:rPr>
          <w:rStyle w:val="Text1"/>
        </w:rPr>
        <w:t>/ˈlɒdʒɪkl/</w:t>
      </w:r>
      <w:r>
        <w:t xml:space="preserve"> adj. 逻辑学的；符合逻辑的(al-形容词后缀)</w:t>
      </w:r>
    </w:p>
    <w:p>
      <w:pPr>
        <w:pStyle w:val="Para 01"/>
      </w:pPr>
      <w:r>
        <w:drawing>
          <wp:inline>
            <wp:extent cx="50800" cy="50800"/>
            <wp:effectExtent b="0" l="0" r="0" t="0"/>
            <wp:docPr descr="0" id="75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logicality</w:t>
      </w:r>
      <w:r>
        <w:t xml:space="preserve"> </w:t>
      </w:r>
      <w:r>
        <w:rPr>
          <w:rStyle w:val="Text1"/>
        </w:rPr>
        <w:t>/ˌlɒdʒɪˈkælɪti/</w:t>
      </w:r>
      <w:r>
        <w:t xml:space="preserve"> n. 合理性；逻辑性 (ity-名词后缀)</w:t>
      </w:r>
    </w:p>
    <w:p>
      <w:pPr>
        <w:pStyle w:val="Para 03"/>
      </w:pPr>
      <w:r>
        <w:rPr>
          <w:rStyle w:val="Text0"/>
        </w:rPr>
        <w:t xml:space="preserve">mist </w:t>
      </w:r>
      <w:r>
        <w:t>/mɪst/</w:t>
      </w:r>
    </w:p>
    <w:p>
      <w:pPr>
        <w:pStyle w:val="Para 01"/>
      </w:pPr>
      <w:r>
        <w:t>n. 薄雾，迷雾；朦胧v. (使)蒙上薄雾；(使)变得模糊</w:t>
      </w:r>
    </w:p>
    <w:p>
      <w:pPr>
        <w:pStyle w:val="Para 01"/>
      </w:pPr>
      <w:r>
        <w:rPr>
          <w:rStyle w:val="Text7"/>
        </w:rPr>
        <w:t>记</w:t>
      </w:r>
      <w:r>
        <w:t xml:space="preserve"> mis=smoke-烟，t=thin-细的；稀疏的→稀疏的烟、烟雾缭绕——即“薄雾，迷雾”，引申为“朦胧”。其动词词义“(使) 蒙上薄雾；(使) 变得模糊”由名词词义引申而来。</w:t>
      </w:r>
    </w:p>
    <w:p>
      <w:pPr>
        <w:pStyle w:val="Para 03"/>
      </w:pPr>
      <w:r>
        <w:rPr>
          <w:rStyle w:val="Text0"/>
        </w:rPr>
        <w:t xml:space="preserve">own </w:t>
      </w:r>
      <w:r>
        <w:t>/əʊn/</w:t>
      </w:r>
    </w:p>
    <w:p>
      <w:pPr>
        <w:pStyle w:val="Para 01"/>
      </w:pPr>
      <w:r>
        <w:t>vt. 有，拥有 adj. 自己的；特有的</w:t>
      </w:r>
    </w:p>
    <w:p>
      <w:pPr>
        <w:pStyle w:val="Para 01"/>
      </w:pPr>
      <w:r>
        <w:rPr>
          <w:rStyle w:val="Text7"/>
        </w:rPr>
        <w:t>考</w:t>
      </w:r>
      <w:r>
        <w:t xml:space="preserve"> </w:t>
      </w:r>
      <w:r>
        <w:rPr>
          <w:rStyle w:val="Text3"/>
        </w:rPr>
        <w:t>on one’s own</w:t>
      </w:r>
      <w:r>
        <w:t xml:space="preserve"> 独自(2010年-阅读4)</w:t>
      </w:r>
    </w:p>
    <w:p>
      <w:pPr>
        <w:pStyle w:val="Para 05"/>
      </w:pPr>
      <w:r>
        <w:t>派生词</w:t>
      </w:r>
    </w:p>
    <w:p>
      <w:pPr>
        <w:pStyle w:val="Para 01"/>
      </w:pPr>
      <w:r>
        <w:drawing>
          <wp:inline>
            <wp:extent cx="50800" cy="50800"/>
            <wp:effectExtent b="0" l="0" r="0" t="0"/>
            <wp:docPr descr="0" id="76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owner</w:t>
      </w:r>
      <w:r>
        <w:t xml:space="preserve"> </w:t>
      </w:r>
      <w:r>
        <w:rPr>
          <w:rStyle w:val="Text1"/>
        </w:rPr>
        <w:t>/ˈəʊnə(r)/</w:t>
      </w:r>
      <w:r>
        <w:t xml:space="preserve"> n. 物主；所有人</w:t>
      </w:r>
    </w:p>
    <w:p>
      <w:pPr>
        <w:pStyle w:val="Para 01"/>
      </w:pPr>
      <w:r>
        <w:rPr>
          <w:rStyle w:val="Text7"/>
        </w:rPr>
        <w:t>记</w:t>
      </w:r>
      <w:r>
        <w:t xml:space="preserve"> own-有，拥有，er-表人→拥有某物的人——即“物主；所有人”。</w:t>
      </w:r>
    </w:p>
    <w:p>
      <w:pPr>
        <w:pStyle w:val="Para 01"/>
      </w:pPr>
      <w:r>
        <w:drawing>
          <wp:inline>
            <wp:extent cx="50800" cy="50800"/>
            <wp:effectExtent b="0" l="0" r="0" t="0"/>
            <wp:docPr descr="0" id="76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ownership</w:t>
      </w:r>
      <w:r>
        <w:t xml:space="preserve"> </w:t>
      </w:r>
      <w:r>
        <w:rPr>
          <w:rStyle w:val="Text1"/>
        </w:rPr>
        <w:t>/ˈəʊnəʃɪp/</w:t>
      </w:r>
      <w:r>
        <w:t xml:space="preserve"> n. 物主身份；所有权，拥有权；产权</w:t>
      </w:r>
    </w:p>
    <w:p>
      <w:pPr>
        <w:pStyle w:val="Para 01"/>
      </w:pPr>
      <w:r>
        <w:rPr>
          <w:rStyle w:val="Text7"/>
        </w:rPr>
        <w:t>记</w:t>
      </w:r>
      <w:r>
        <w:t xml:space="preserve"> ship-抽象名词后缀，表示“身份，资格，职业”，如kingship-王位、doctorship-博士学位、membership-成员资格。</w:t>
      </w:r>
    </w:p>
    <w:p>
      <w:pPr>
        <w:pStyle w:val="Para 01"/>
      </w:pPr>
      <w:r>
        <w:rPr>
          <w:rStyle w:val="Text7"/>
        </w:rPr>
        <w:t>考</w:t>
      </w:r>
      <w:r>
        <w:t xml:space="preserve"> </w:t>
      </w:r>
      <w:r>
        <w:rPr>
          <w:rStyle w:val="Text3"/>
        </w:rPr>
        <w:t>home ownership</w:t>
      </w:r>
      <w:r>
        <w:t xml:space="preserve"> 房屋所有权(2006年-阅读1)</w:t>
      </w:r>
    </w:p>
    <w:p>
      <w:pPr>
        <w:pStyle w:val="Para 03"/>
      </w:pPr>
      <w:r>
        <w:rPr>
          <w:rStyle w:val="Text0"/>
        </w:rPr>
        <w:t xml:space="preserve">share </w:t>
      </w:r>
      <w:r>
        <w:t>/ʃeə(r)/</w:t>
      </w:r>
    </w:p>
    <w:p>
      <w:pPr>
        <w:pStyle w:val="Para 01"/>
      </w:pPr>
      <w:r>
        <w:t>n. 一份，份；份额；股份vt. 均分，分摊；分享</w:t>
      </w:r>
    </w:p>
    <w:p>
      <w:pPr>
        <w:pStyle w:val="Para 01"/>
      </w:pPr>
      <w:r>
        <w:rPr>
          <w:rStyle w:val="Text7"/>
        </w:rPr>
        <w:t>考</w:t>
      </w:r>
      <w:r>
        <w:t xml:space="preserve"> </w:t>
      </w:r>
      <w:r>
        <w:rPr>
          <w:rStyle w:val="Text3"/>
        </w:rPr>
        <w:t>bank share</w:t>
      </w:r>
      <w:r>
        <w:t xml:space="preserve"> 银行股份(2010年-阅读4)</w:t>
      </w:r>
    </w:p>
    <w:p>
      <w:pPr>
        <w:pStyle w:val="Para 05"/>
      </w:pPr>
      <w:r>
        <w:t>派生词</w:t>
      </w:r>
    </w:p>
    <w:p>
      <w:pPr>
        <w:pStyle w:val="Para 01"/>
      </w:pPr>
      <w:r>
        <w:drawing>
          <wp:inline>
            <wp:extent cx="50800" cy="50800"/>
            <wp:effectExtent b="0" l="0" r="0" t="0"/>
            <wp:docPr descr="0" id="76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shared</w:t>
      </w:r>
      <w:r>
        <w:t xml:space="preserve"> </w:t>
      </w:r>
      <w:r>
        <w:rPr>
          <w:rStyle w:val="Text1"/>
        </w:rPr>
        <w:t>/ʃeəd/</w:t>
      </w:r>
      <w:r>
        <w:t xml:space="preserve"> adj. 共同认为的；共享的，共用的 (ed-的)</w:t>
      </w:r>
    </w:p>
    <w:p>
      <w:pPr>
        <w:pStyle w:val="Para 01"/>
      </w:pPr>
      <w:r>
        <w:rPr>
          <w:rStyle w:val="Text7"/>
        </w:rPr>
        <w:t>考</w:t>
      </w:r>
      <w:r>
        <w:t xml:space="preserve"> </w:t>
      </w:r>
      <w:r>
        <w:rPr>
          <w:rStyle w:val="Text3"/>
        </w:rPr>
        <w:t>shared efforts</w:t>
      </w:r>
      <w:r>
        <w:t xml:space="preserve"> 共同的努力(2012年-阅读3)</w:t>
      </w:r>
    </w:p>
    <w:p>
      <w:pPr>
        <w:pStyle w:val="Para 03"/>
      </w:pPr>
      <w:r>
        <w:rPr>
          <w:rStyle w:val="Text0"/>
        </w:rPr>
        <w:t xml:space="preserve">urge </w:t>
      </w:r>
      <w:r>
        <w:t>/ɜːdʒ/</w:t>
      </w:r>
    </w:p>
    <w:p>
      <w:pPr>
        <w:pStyle w:val="Para 01"/>
      </w:pPr>
      <w:r>
        <w:t>vt. 催促；怂恿n. 强烈的欲望；迫切的要求</w:t>
      </w:r>
    </w:p>
    <w:p>
      <w:pPr>
        <w:pStyle w:val="Para 01"/>
      </w:pPr>
      <w:r>
        <w:rPr>
          <w:rStyle w:val="Text7"/>
        </w:rPr>
        <w:t>记</w:t>
      </w:r>
      <w:r>
        <w:t xml:space="preserve"> “urge-催促；怂恿”一词由“surge-汹涌，澎湃”简写而来→源于“催促；怂恿”的结果就是让人内心“汹涌，澎湃”，蠢蠢欲动。</w:t>
      </w:r>
    </w:p>
    <w:p>
      <w:pPr>
        <w:pStyle w:val="Para 03"/>
      </w:pPr>
      <w:r>
        <w:rPr>
          <w:rStyle w:val="Text0"/>
        </w:rPr>
        <w:t xml:space="preserve">ideology </w:t>
      </w:r>
      <w:r>
        <w:t>/ˌaɪdiˈɒlədʒi/</w:t>
      </w:r>
    </w:p>
    <w:p>
      <w:pPr>
        <w:pStyle w:val="Para 01"/>
      </w:pPr>
      <w:r>
        <w:t>n. 思想体系，思想意识；意识形态</w:t>
      </w:r>
    </w:p>
    <w:p>
      <w:pPr>
        <w:pStyle w:val="Para 01"/>
      </w:pPr>
      <w:r>
        <w:rPr>
          <w:rStyle w:val="Text7"/>
        </w:rPr>
        <w:t>记</w:t>
      </w:r>
      <w:r>
        <w:t xml:space="preserve"> ide=idea-思想，ology-名词后缀，学说→根据“思想”建立起来的学说体系——即“思想体系，思想意识”，引申为“意识形态”。</w:t>
      </w:r>
    </w:p>
    <w:p>
      <w:pPr>
        <w:pStyle w:val="Para 05"/>
      </w:pPr>
      <w:r>
        <w:t>派生词</w:t>
      </w:r>
    </w:p>
    <w:p>
      <w:pPr>
        <w:pStyle w:val="Para 01"/>
      </w:pPr>
      <w:r>
        <w:drawing>
          <wp:inline>
            <wp:extent cx="50800" cy="50800"/>
            <wp:effectExtent b="0" l="0" r="0" t="0"/>
            <wp:docPr descr="0" id="76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ideological</w:t>
      </w:r>
      <w:r>
        <w:t xml:space="preserve"> </w:t>
      </w:r>
      <w:r>
        <w:rPr>
          <w:rStyle w:val="Text1"/>
        </w:rPr>
        <w:t>/ˌaɪdiəˈlɒdʒɪkl/</w:t>
      </w:r>
      <w:r>
        <w:t xml:space="preserve"> adj. 意识形态的，思想上的(ical-的)</w:t>
      </w:r>
    </w:p>
    <w:p>
      <w:pPr>
        <w:pStyle w:val="Para 03"/>
      </w:pPr>
      <w:r>
        <w:rPr>
          <w:rStyle w:val="Text0"/>
        </w:rPr>
        <w:t xml:space="preserve">wound </w:t>
      </w:r>
      <w:r>
        <w:t>/wuːnd/</w:t>
      </w:r>
    </w:p>
    <w:p>
      <w:pPr>
        <w:pStyle w:val="Para 01"/>
      </w:pPr>
      <w:r>
        <w:t>n. 创伤，伤害；伤口 vt. (使)受伤，(使)伤害</w:t>
      </w:r>
    </w:p>
    <w:p>
      <w:pPr>
        <w:pStyle w:val="Para 01"/>
      </w:pPr>
      <w:r>
        <w:rPr>
          <w:rStyle w:val="Text7"/>
        </w:rPr>
        <w:t>记</w:t>
      </w:r>
      <w:r>
        <w:t xml:space="preserve"> wo=war-战争，und=under-在…下面，在…之下→战争之下，必有死伤——即“创伤，伤害”，引申为名词词义“伤口”。</w:t>
      </w:r>
    </w:p>
    <w:p>
      <w:pPr>
        <w:pStyle w:val="Para 03"/>
      </w:pPr>
      <w:r>
        <w:rPr>
          <w:rStyle w:val="Text0"/>
        </w:rPr>
        <w:t xml:space="preserve">aim </w:t>
      </w:r>
      <w:r>
        <w:t>/eɪm/</w:t>
      </w:r>
    </w:p>
    <w:p>
      <w:pPr>
        <w:pStyle w:val="Para 01"/>
      </w:pPr>
      <w:r>
        <w:t>vt. 瞄准；针对n. 瞄准；目标</w:t>
      </w:r>
    </w:p>
    <w:p>
      <w:pPr>
        <w:pStyle w:val="Para 01"/>
      </w:pPr>
      <w:r>
        <w:rPr>
          <w:rStyle w:val="Text7"/>
        </w:rPr>
        <w:t>记</w:t>
      </w:r>
      <w:r>
        <w:t xml:space="preserve"> “aim-瞄准”是模仿“arm-武器”而来→后由“瞄准”引申为“针对”和“目标”。</w:t>
      </w:r>
    </w:p>
    <w:p>
      <w:pPr>
        <w:pStyle w:val="Para 01"/>
      </w:pPr>
      <w:r>
        <w:rPr>
          <w:rStyle w:val="Text7"/>
        </w:rPr>
        <w:t>考</w:t>
      </w:r>
      <w:r>
        <w:t xml:space="preserve"> </w:t>
      </w:r>
      <w:r>
        <w:rPr>
          <w:rStyle w:val="Text3"/>
        </w:rPr>
        <w:t>take aim at</w:t>
      </w:r>
      <w:r>
        <w:t xml:space="preserve"> 以…为目标，瞄准(2010年-阅读4)</w:t>
      </w:r>
    </w:p>
    <w:p>
      <w:pPr>
        <w:pStyle w:val="Para 03"/>
      </w:pPr>
      <w:r>
        <w:rPr>
          <w:rStyle w:val="Text0"/>
        </w:rPr>
        <w:t xml:space="preserve">bother </w:t>
      </w:r>
      <w:r>
        <w:t>/ˈbɒðə(r)/</w:t>
      </w:r>
    </w:p>
    <w:p>
      <w:pPr>
        <w:pStyle w:val="Para 01"/>
      </w:pPr>
      <w:r>
        <w:t>n./vt. 烦扰，困惑；费工夫，劳神</w:t>
      </w:r>
    </w:p>
    <w:p>
      <w:pPr>
        <w:pStyle w:val="Para 01"/>
      </w:pPr>
      <w:r>
        <w:rPr>
          <w:rStyle w:val="Text7"/>
        </w:rPr>
        <w:t>记</w:t>
      </w:r>
      <w:r>
        <w:t xml:space="preserve"> bo=bore-厌烦，烦扰，ther-复合名词后缀，由th 和er 组合而来→烦扰，困惑，引申为“费工夫，劳神”；因为“费工夫”的事情做起来就让人很“烦”。</w:t>
      </w:r>
    </w:p>
    <w:p>
      <w:pPr>
        <w:pStyle w:val="Para 01"/>
      </w:pPr>
      <w:r>
        <w:rPr>
          <w:rStyle w:val="Text7"/>
        </w:rPr>
        <w:t>考</w:t>
      </w:r>
      <w:r>
        <w:t xml:space="preserve"> </w:t>
      </w:r>
      <w:r>
        <w:rPr>
          <w:rStyle w:val="Text3"/>
        </w:rPr>
        <w:t>be bothered with</w:t>
      </w:r>
      <w:r>
        <w:t xml:space="preserve"> 受到…的困扰(2011年-阅读4)</w:t>
      </w:r>
    </w:p>
    <w:p>
      <w:pPr>
        <w:pStyle w:val="Para 03"/>
      </w:pPr>
      <w:r>
        <w:rPr>
          <w:rStyle w:val="Text0"/>
        </w:rPr>
        <w:t xml:space="preserve">chop </w:t>
      </w:r>
      <w:r>
        <w:t>/tʃɒp/</w:t>
      </w:r>
    </w:p>
    <w:p>
      <w:pPr>
        <w:pStyle w:val="Para 01"/>
      </w:pPr>
      <w:r>
        <w:t>n./vt. 砍，劈，剁；剁碎</w:t>
      </w:r>
    </w:p>
    <w:p>
      <w:pPr>
        <w:pStyle w:val="Para 01"/>
      </w:pPr>
      <w:r>
        <w:rPr>
          <w:rStyle w:val="Text7"/>
        </w:rPr>
        <w:t>记</w:t>
      </w:r>
      <w:r>
        <w:t xml:space="preserve"> cho=chew-咀嚼，嚼碎，p=plant-植物→就像“咀嚼”一样，将“植物”弄碎——即“砍，劈，剁”，后引申为“剁碎”。</w:t>
      </w:r>
    </w:p>
    <w:p>
      <w:pPr>
        <w:pStyle w:val="Para 06"/>
      </w:pPr>
      <w:r>
        <w:rPr>
          <w:rStyle w:val="Text12"/>
        </w:rPr>
        <w:t>考</w:t>
      </w:r>
      <w:r>
        <w:rPr>
          <w:rStyle w:val="Text3"/>
        </w:rPr>
        <w:t xml:space="preserve"> </w:t>
      </w:r>
      <w:r>
        <w:t>cherry-tree-chopping George</w:t>
      </w:r>
      <w:r>
        <w:rPr>
          <w:rStyle w:val="Text3"/>
        </w:rPr>
        <w:t xml:space="preserve"> 砍樱桃树的乔治(2008年-阅读4)</w:t>
      </w:r>
    </w:p>
    <w:p>
      <w:pPr>
        <w:pStyle w:val="Para 03"/>
      </w:pPr>
      <w:r>
        <w:rPr>
          <w:rStyle w:val="Text0"/>
        </w:rPr>
        <w:t xml:space="preserve">guide </w:t>
      </w:r>
      <w:r>
        <w:t>/ɡaɪd/</w:t>
      </w:r>
    </w:p>
    <w:p>
      <w:pPr>
        <w:pStyle w:val="Para 01"/>
      </w:pPr>
      <w:r>
        <w:t>vt. 为…引导；给…担任导游n. 导游；指导者；旅行指南</w:t>
      </w:r>
    </w:p>
    <w:p>
      <w:pPr>
        <w:pStyle w:val="Para 01"/>
      </w:pPr>
      <w:r>
        <w:rPr>
          <w:rStyle w:val="Text7"/>
        </w:rPr>
        <w:t>记</w:t>
      </w:r>
      <w:r>
        <w:t xml:space="preserve"> gu=go-去，id=lead-领导，率领，e-后缀→去领导、去率领——即“为…引导”，引申为“给…担任导游”。</w:t>
      </w:r>
    </w:p>
    <w:p>
      <w:pPr>
        <w:pStyle w:val="Para 01"/>
      </w:pPr>
      <w:r>
        <w:rPr>
          <w:rStyle w:val="Text7"/>
        </w:rPr>
        <w:t>考</w:t>
      </w:r>
      <w:r>
        <w:t xml:space="preserve"> </w:t>
      </w:r>
      <w:r>
        <w:rPr>
          <w:rStyle w:val="Text3"/>
        </w:rPr>
        <w:t>be guided by</w:t>
      </w:r>
      <w:r>
        <w:t xml:space="preserve"> 依据；由…来指导(2005年-阅读1)</w:t>
      </w:r>
    </w:p>
    <w:p>
      <w:pPr>
        <w:pStyle w:val="Para 05"/>
      </w:pPr>
      <w:r>
        <w:t>派生词</w:t>
      </w:r>
    </w:p>
    <w:p>
      <w:pPr>
        <w:pStyle w:val="Para 01"/>
      </w:pPr>
      <w:r>
        <w:drawing>
          <wp:inline>
            <wp:extent cx="50800" cy="50800"/>
            <wp:effectExtent b="0" l="0" r="0" t="0"/>
            <wp:docPr descr="0" id="76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guidance</w:t>
      </w:r>
      <w:r>
        <w:t xml:space="preserve"> </w:t>
      </w:r>
      <w:r>
        <w:rPr>
          <w:rStyle w:val="Text1"/>
        </w:rPr>
        <w:t>/ˈɡaɪdns/</w:t>
      </w:r>
      <w:r>
        <w:t xml:space="preserve"> n. 指导，引导；辅导(ance-名词后缀)</w:t>
      </w:r>
    </w:p>
    <w:p>
      <w:pPr>
        <w:pStyle w:val="Para 03"/>
      </w:pPr>
      <w:r>
        <w:rPr>
          <w:rStyle w:val="Text0"/>
        </w:rPr>
        <w:t xml:space="preserve">hurry </w:t>
      </w:r>
      <w:r>
        <w:t>/ˈhʌri/</w:t>
      </w:r>
    </w:p>
    <w:p>
      <w:pPr>
        <w:pStyle w:val="Para 01"/>
      </w:pPr>
      <w:r>
        <w:t>n. 急忙，赶快；仓促vt. 使赶紧，催促；匆忙而行</w:t>
      </w:r>
    </w:p>
    <w:p>
      <w:pPr>
        <w:pStyle w:val="Para 05"/>
      </w:pPr>
      <w:r>
        <w:t>派生词</w:t>
      </w:r>
    </w:p>
    <w:p>
      <w:pPr>
        <w:pStyle w:val="Para 01"/>
      </w:pPr>
      <w:r>
        <w:drawing>
          <wp:inline>
            <wp:extent cx="50800" cy="50800"/>
            <wp:effectExtent b="0" l="0" r="0" t="0"/>
            <wp:docPr descr="0" id="76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hurriedly</w:t>
      </w:r>
      <w:r>
        <w:t xml:space="preserve"> </w:t>
      </w:r>
      <w:r>
        <w:rPr>
          <w:rStyle w:val="Text1"/>
        </w:rPr>
        <w:t>/ˈhʌrɪdli/</w:t>
      </w:r>
      <w:r>
        <w:t xml:space="preserve"> adv. 仓促地，忙乱地</w:t>
      </w:r>
    </w:p>
    <w:p>
      <w:pPr>
        <w:pStyle w:val="Para 01"/>
      </w:pPr>
      <w:r>
        <w:rPr>
          <w:rStyle w:val="Text7"/>
        </w:rPr>
        <w:t>记</w:t>
      </w:r>
      <w:r>
        <w:t xml:space="preserve"> hurri=hurry-急忙，仓促，edly-复合副词后缀→仓促地，忙乱地。</w:t>
      </w:r>
    </w:p>
    <w:p>
      <w:pPr>
        <w:pStyle w:val="Para 03"/>
      </w:pPr>
      <w:r>
        <w:rPr>
          <w:rStyle w:val="Text0"/>
        </w:rPr>
        <w:t xml:space="preserve">loom </w:t>
      </w:r>
      <w:r>
        <w:t>/luːm/</w:t>
      </w:r>
    </w:p>
    <w:p>
      <w:pPr>
        <w:pStyle w:val="Para 01"/>
      </w:pPr>
      <w:r>
        <w:t>n. 织布机；若隐若现的景象vi. 隐现；(危险、忧虑等)迫近</w:t>
      </w:r>
    </w:p>
    <w:p>
      <w:pPr>
        <w:pStyle w:val="Para 01"/>
      </w:pPr>
      <w:r>
        <w:rPr>
          <w:rStyle w:val="Text7"/>
        </w:rPr>
        <w:t>记</w:t>
      </w:r>
      <w:r>
        <w:t xml:space="preserve"> loo=loop-环；线圈，m=machine-机器→源于“织布机”在纺纱织布时，纱梭呈“环”形旋转。该词还表示“隐现”，是由“织布机”引申而来，是因为织布机在纺纱时，纱梭高速旋转的景象就是模糊“隐现”的感觉。</w:t>
      </w:r>
    </w:p>
    <w:p>
      <w:pPr>
        <w:pStyle w:val="Para 05"/>
      </w:pPr>
      <w:r>
        <w:t>派生词</w:t>
      </w:r>
    </w:p>
    <w:p>
      <w:pPr>
        <w:pStyle w:val="Para 01"/>
      </w:pPr>
      <w:r>
        <w:drawing>
          <wp:inline>
            <wp:extent cx="50800" cy="50800"/>
            <wp:effectExtent b="0" l="0" r="0" t="0"/>
            <wp:docPr descr="0" id="76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looming</w:t>
      </w:r>
      <w:r>
        <w:t xml:space="preserve"> </w:t>
      </w:r>
      <w:r>
        <w:rPr>
          <w:rStyle w:val="Text1"/>
        </w:rPr>
        <w:t>/ˈluːmɪŋ/</w:t>
      </w:r>
      <w:r>
        <w:t xml:space="preserve"> adj. 即将发生的，迫在眉睫的；若隐若现的</w:t>
      </w:r>
    </w:p>
    <w:p>
      <w:pPr>
        <w:pStyle w:val="Para 01"/>
      </w:pPr>
      <w:r>
        <w:rPr>
          <w:rStyle w:val="Text7"/>
        </w:rPr>
        <w:t>记</w:t>
      </w:r>
      <w:r>
        <w:t xml:space="preserve"> loom-隐现；迫近，ing-的→即将发生的，迫在眉睫的；若隐若现的。</w:t>
      </w:r>
    </w:p>
    <w:p>
      <w:pPr>
        <w:pStyle w:val="Para 03"/>
      </w:pPr>
      <w:r>
        <w:rPr>
          <w:rStyle w:val="Text0"/>
        </w:rPr>
        <w:t xml:space="preserve">top-down </w:t>
      </w:r>
      <w:r>
        <w:t>/ˌtɒp ˈdaʊn/</w:t>
      </w:r>
    </w:p>
    <w:p>
      <w:pPr>
        <w:pStyle w:val="Para 01"/>
      </w:pPr>
      <w:r>
        <w:t>adj. 自上而下的</w:t>
      </w:r>
    </w:p>
    <w:p>
      <w:pPr>
        <w:pStyle w:val="Para 01"/>
      </w:pPr>
      <w:r>
        <w:rPr>
          <w:rStyle w:val="Text7"/>
        </w:rPr>
        <w:t>记</w:t>
      </w:r>
      <w:r>
        <w:t xml:space="preserve"> top-顶端，down-向下→从顶端向下进行的——即“自上而下的”。</w:t>
      </w:r>
    </w:p>
    <w:p>
      <w:pPr>
        <w:pStyle w:val="Para 07"/>
      </w:pPr>
      <w:r>
        <w:t>use</w:t>
      </w:r>
    </w:p>
    <w:p>
      <w:pPr>
        <w:pStyle w:val="Para 01"/>
      </w:pPr>
      <w:r>
        <w:rPr>
          <w:rStyle w:val="Text1"/>
        </w:rPr>
        <w:t>/juːz/</w:t>
      </w:r>
      <w:r>
        <w:t xml:space="preserve"> vt. 用，使用；耗费 </w:t>
      </w:r>
      <w:r>
        <w:rPr>
          <w:rStyle w:val="Text1"/>
        </w:rPr>
        <w:t>/juːs/</w:t>
      </w:r>
      <w:r>
        <w:t xml:space="preserve"> n. 用，使用；利用；用处</w:t>
      </w:r>
    </w:p>
    <w:p>
      <w:pPr>
        <w:pStyle w:val="Para 01"/>
      </w:pPr>
      <w:r>
        <w:rPr>
          <w:rStyle w:val="Text7"/>
        </w:rPr>
        <w:t>考</w:t>
      </w:r>
      <w:r>
        <w:t xml:space="preserve"> </w:t>
      </w:r>
      <w:r>
        <w:rPr>
          <w:rStyle w:val="Text3"/>
        </w:rPr>
        <w:t>used to (do)</w:t>
      </w:r>
      <w:r>
        <w:t xml:space="preserve"> 过去常常，曾经(2008年-阅读2、2010年-阅读1、2011年-阅读3、2012年-阅读4、2013年-阅读3)</w:t>
      </w:r>
    </w:p>
    <w:p>
      <w:pPr>
        <w:pStyle w:val="Para 05"/>
      </w:pPr>
      <w:r>
        <w:t>派生词</w:t>
      </w:r>
    </w:p>
    <w:p>
      <w:pPr>
        <w:pStyle w:val="Para 01"/>
      </w:pPr>
      <w:r>
        <w:drawing>
          <wp:inline>
            <wp:extent cx="50800" cy="50800"/>
            <wp:effectExtent b="0" l="0" r="0" t="0"/>
            <wp:docPr descr="0" id="76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useless</w:t>
      </w:r>
      <w:r>
        <w:t xml:space="preserve"> </w:t>
      </w:r>
      <w:r>
        <w:rPr>
          <w:rStyle w:val="Text1"/>
        </w:rPr>
        <w:t>/ˈjuːsləs/</w:t>
      </w:r>
      <w:r>
        <w:t xml:space="preserve"> adj. 无用的，无价值的(less-否定后缀)</w:t>
      </w:r>
    </w:p>
    <w:p>
      <w:pPr>
        <w:pStyle w:val="Para 01"/>
      </w:pPr>
      <w:r>
        <w:drawing>
          <wp:inline>
            <wp:extent cx="50800" cy="50800"/>
            <wp:effectExtent b="0" l="0" r="0" t="0"/>
            <wp:docPr descr="0" id="76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user</w:t>
      </w:r>
      <w:r>
        <w:t xml:space="preserve"> </w:t>
      </w:r>
      <w:r>
        <w:rPr>
          <w:rStyle w:val="Text1"/>
        </w:rPr>
        <w:t>/ˈjuːzə(r)/</w:t>
      </w:r>
      <w:r>
        <w:t xml:space="preserve"> n. 用户，使用者(er-表人)</w:t>
      </w:r>
    </w:p>
    <w:p>
      <w:pPr>
        <w:pStyle w:val="Para 03"/>
      </w:pPr>
      <w:r>
        <w:rPr>
          <w:rStyle w:val="Text0"/>
        </w:rPr>
        <w:t xml:space="preserve">airline </w:t>
      </w:r>
      <w:r>
        <w:t>/ˈeəlaɪn/</w:t>
      </w:r>
    </w:p>
    <w:p>
      <w:pPr>
        <w:pStyle w:val="Para 01"/>
      </w:pPr>
      <w:r>
        <w:t>n. 飞机航线；航空公司</w:t>
      </w:r>
    </w:p>
    <w:p>
      <w:pPr>
        <w:pStyle w:val="Para 01"/>
      </w:pPr>
      <w:r>
        <w:rPr>
          <w:rStyle w:val="Text7"/>
        </w:rPr>
        <w:t>记</w:t>
      </w:r>
      <w:r>
        <w:t xml:space="preserve"> air-空气；空中，line-线→空中航线——即“飞机航线”，引申为“航空公司”。</w:t>
      </w:r>
    </w:p>
    <w:p>
      <w:pPr>
        <w:pStyle w:val="Para 01"/>
      </w:pPr>
      <w:r>
        <w:rPr>
          <w:rStyle w:val="Text7"/>
        </w:rPr>
        <w:t>考</w:t>
      </w:r>
      <w:r>
        <w:t xml:space="preserve"> </w:t>
      </w:r>
      <w:r>
        <w:rPr>
          <w:rStyle w:val="Text3"/>
        </w:rPr>
        <w:t>airlines and hotels</w:t>
      </w:r>
      <w:r>
        <w:t xml:space="preserve"> 航空公司和酒店(2011年-阅读3)</w:t>
      </w:r>
    </w:p>
    <w:p>
      <w:pPr>
        <w:pStyle w:val="Para 03"/>
      </w:pPr>
      <w:r>
        <w:rPr>
          <w:rStyle w:val="Text0"/>
        </w:rPr>
        <w:t xml:space="preserve">bottom </w:t>
      </w:r>
      <w:r>
        <w:t>/ˈbɒtəm/</w:t>
      </w:r>
    </w:p>
    <w:p>
      <w:pPr>
        <w:pStyle w:val="Para 01"/>
      </w:pPr>
      <w:r>
        <w:t>n. 底部，下端</w:t>
      </w:r>
    </w:p>
    <w:p>
      <w:pPr>
        <w:pStyle w:val="Para 01"/>
      </w:pPr>
      <w:r>
        <w:rPr>
          <w:rStyle w:val="Text7"/>
        </w:rPr>
        <w:t>记</w:t>
      </w:r>
      <w:r>
        <w:t xml:space="preserve"> bo=base-基础，底层，tt=tend-伸展，om=ment-名词后缀→伸展到最“底层”的部分——即“底部，下端”。</w:t>
      </w:r>
    </w:p>
    <w:p>
      <w:pPr>
        <w:pStyle w:val="Para 03"/>
      </w:pPr>
      <w:r>
        <w:rPr>
          <w:rStyle w:val="Text0"/>
        </w:rPr>
        <w:t xml:space="preserve">flight </w:t>
      </w:r>
      <w:r>
        <w:t>/flaɪt/</w:t>
      </w:r>
    </w:p>
    <w:p>
      <w:pPr>
        <w:pStyle w:val="Para 01"/>
      </w:pPr>
      <w:r>
        <w:t>n. 飞行，飞翔；(飞机的)班次 vi. (鸟等)成群飞行；(候鸟)迁徙</w:t>
      </w:r>
    </w:p>
    <w:p>
      <w:pPr>
        <w:pStyle w:val="Para 01"/>
      </w:pPr>
      <w:r>
        <w:rPr>
          <w:rStyle w:val="Text7"/>
        </w:rPr>
        <w:t>记</w:t>
      </w:r>
      <w:r>
        <w:t xml:space="preserve"> fli=fly-飞，飞行，gh-无实义，t-后缀→飞行，飞翔，引申为“(鸟等) 成群飞行；(候鸟)迁徙”。</w:t>
      </w:r>
    </w:p>
    <w:p>
      <w:pPr>
        <w:pStyle w:val="Para 03"/>
      </w:pPr>
      <w:r>
        <w:rPr>
          <w:rStyle w:val="Text0"/>
        </w:rPr>
        <w:t xml:space="preserve">guilt </w:t>
      </w:r>
      <w:r>
        <w:t>/ɡɪlt/</w:t>
      </w:r>
    </w:p>
    <w:p>
      <w:pPr>
        <w:pStyle w:val="Para 01"/>
      </w:pPr>
      <w:r>
        <w:t>n. 有罪，罪过；内疚</w:t>
      </w:r>
    </w:p>
    <w:p>
      <w:pPr>
        <w:pStyle w:val="Para 01"/>
      </w:pPr>
      <w:r>
        <w:rPr>
          <w:rStyle w:val="Text7"/>
        </w:rPr>
        <w:t>记</w:t>
      </w:r>
      <w:r>
        <w:t xml:space="preserve"> guil=kill-杀死，宰杀，t=ent-人→杀人就是犯罪——即“有罪，罪过”，引申为“内疚”。</w:t>
      </w:r>
    </w:p>
    <w:p>
      <w:pPr>
        <w:pStyle w:val="Para 05"/>
      </w:pPr>
      <w:r>
        <w:t>派生词</w:t>
      </w:r>
    </w:p>
    <w:p>
      <w:pPr>
        <w:pStyle w:val="Para 01"/>
      </w:pPr>
      <w:r>
        <w:drawing>
          <wp:inline>
            <wp:extent cx="50800" cy="50800"/>
            <wp:effectExtent b="0" l="0" r="0" t="0"/>
            <wp:docPr descr="0" id="76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guilty</w:t>
      </w:r>
      <w:r>
        <w:t xml:space="preserve"> </w:t>
      </w:r>
      <w:r>
        <w:rPr>
          <w:rStyle w:val="Text1"/>
        </w:rPr>
        <w:t>/ˈɡɪlti/</w:t>
      </w:r>
      <w:r>
        <w:t xml:space="preserve"> adj. 有罪的，犯罪的；内疚的</w:t>
      </w:r>
    </w:p>
    <w:p>
      <w:pPr>
        <w:pStyle w:val="Para 01"/>
      </w:pPr>
      <w:r>
        <w:rPr>
          <w:rStyle w:val="Text7"/>
        </w:rPr>
        <w:t>记</w:t>
      </w:r>
      <w:r>
        <w:t xml:space="preserve"> 该词是guilt 的形容词形式。其中guilt-有罪，罪过，y-形容词后缀→有罪的，犯罪的；内疚的。</w:t>
      </w:r>
    </w:p>
    <w:p>
      <w:pPr>
        <w:pStyle w:val="Para 03"/>
      </w:pPr>
      <w:r>
        <w:rPr>
          <w:rStyle w:val="Text0"/>
        </w:rPr>
        <w:t xml:space="preserve">hurt </w:t>
      </w:r>
      <w:r>
        <w:t>/hɜːt/</w:t>
      </w:r>
    </w:p>
    <w:p>
      <w:pPr>
        <w:pStyle w:val="Para 01"/>
      </w:pPr>
      <w:r>
        <w:t>vt. 使受伤；使痛心</w:t>
      </w:r>
    </w:p>
    <w:p>
      <w:pPr>
        <w:pStyle w:val="Para 01"/>
      </w:pPr>
      <w:r>
        <w:rPr>
          <w:rStyle w:val="Text7"/>
        </w:rPr>
        <w:t>考</w:t>
      </w:r>
      <w:r>
        <w:t xml:space="preserve"> </w:t>
      </w:r>
      <w:r>
        <w:rPr>
          <w:rStyle w:val="Text3"/>
        </w:rPr>
        <w:t>be hurt the worst</w:t>
      </w:r>
      <w:r>
        <w:t xml:space="preserve"> 受伤最深；受损最严重(2011年-阅读2)</w:t>
      </w:r>
    </w:p>
    <w:p>
      <w:pPr>
        <w:pStyle w:val="Para 01"/>
      </w:pPr>
      <w:r>
        <w:rPr>
          <w:rStyle w:val="Text7"/>
        </w:rPr>
        <w:t>例</w:t>
      </w:r>
      <w:r>
        <w:t xml:space="preserve"> (2011年英语一阅读Text 2) The people who’ve been hurt the worst are those who’ve stayed too long. 那些受到最大伤害的人恰恰是在一个职位上待得太久的人。</w:t>
      </w:r>
    </w:p>
    <w:p>
      <w:pPr>
        <w:pStyle w:val="Para 03"/>
      </w:pPr>
      <w:r>
        <w:rPr>
          <w:rStyle w:val="Text0"/>
        </w:rPr>
        <w:t xml:space="preserve">vain </w:t>
      </w:r>
      <w:r>
        <w:t>/veɪn/</w:t>
      </w:r>
    </w:p>
    <w:p>
      <w:pPr>
        <w:pStyle w:val="Para 01"/>
      </w:pPr>
      <w:r>
        <w:t>adj. 徒劳的，无用的；空虚的；虚荣的</w:t>
      </w:r>
    </w:p>
    <w:p>
      <w:pPr>
        <w:pStyle w:val="Para 01"/>
      </w:pPr>
      <w:r>
        <w:rPr>
          <w:rStyle w:val="Text7"/>
        </w:rPr>
        <w:t>记</w:t>
      </w:r>
      <w:r>
        <w:t xml:space="preserve"> va=vac-词根，空，in-里面→手里面空空的、一无所获的——即“徒劳的，无用的”，引申为“空虚的；虚荣的”。</w:t>
      </w:r>
    </w:p>
    <w:p>
      <w:pPr>
        <w:pStyle w:val="Para 01"/>
      </w:pPr>
      <w:r>
        <w:rPr>
          <w:rStyle w:val="Text7"/>
        </w:rPr>
        <w:t>考</w:t>
      </w:r>
      <w:r>
        <w:t xml:space="preserve"> </w:t>
      </w:r>
      <w:r>
        <w:rPr>
          <w:rStyle w:val="Text3"/>
        </w:rPr>
        <w:t>take a vain pride in</w:t>
      </w:r>
      <w:r>
        <w:t xml:space="preserve"> 对…盲目自大，对…虚荣心膨胀(2003年-阅读4)</w:t>
      </w:r>
    </w:p>
    <w:p>
      <w:pPr>
        <w:pStyle w:val="Para 05"/>
      </w:pPr>
      <w:r>
        <w:t>派生词</w:t>
      </w:r>
    </w:p>
    <w:p>
      <w:pPr>
        <w:pStyle w:val="Para 01"/>
      </w:pPr>
      <w:r>
        <w:drawing>
          <wp:inline>
            <wp:extent cx="50800" cy="50800"/>
            <wp:effectExtent b="0" l="0" r="0" t="0"/>
            <wp:docPr descr="0" id="77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vanity</w:t>
      </w:r>
      <w:r>
        <w:t xml:space="preserve"> </w:t>
      </w:r>
      <w:r>
        <w:rPr>
          <w:rStyle w:val="Text1"/>
        </w:rPr>
        <w:t>/ˈvænəti/</w:t>
      </w:r>
      <w:r>
        <w:t xml:space="preserve"> n. 空虚；虚幻；虚荣(心)</w:t>
      </w:r>
    </w:p>
    <w:p>
      <w:pPr>
        <w:pStyle w:val="Para 01"/>
      </w:pPr>
      <w:r>
        <w:rPr>
          <w:rStyle w:val="Text7"/>
        </w:rPr>
        <w:t>记</w:t>
      </w:r>
      <w:r>
        <w:t xml:space="preserve"> 该词是vain 的名词形式。其中，van=vain-空虚的，ity-名词后缀→空虚；虚幻；虚荣(心)。</w:t>
      </w:r>
    </w:p>
    <w:p>
      <w:pPr>
        <w:pStyle w:val="Para 01"/>
      </w:pPr>
      <w:r>
        <w:rPr>
          <w:rStyle w:val="Text7"/>
        </w:rPr>
        <w:t>例</w:t>
      </w:r>
      <w:r>
        <w:t xml:space="preserve"> (2013年英语一阅读Text 1) Vanity is a constant; people will only start shopping more sustainably when they can’t afford not to. 虚荣心是永恒的，人们只有在消费不起时，才会进行可持续的消费。</w:t>
      </w:r>
    </w:p>
    <w:p>
      <w:pPr>
        <w:pStyle w:val="Para 03"/>
      </w:pPr>
      <w:r>
        <w:rPr>
          <w:rStyle w:val="Text0"/>
        </w:rPr>
        <w:t xml:space="preserve">loop </w:t>
      </w:r>
      <w:r>
        <w:t>/luːp/</w:t>
      </w:r>
    </w:p>
    <w:p>
      <w:pPr>
        <w:pStyle w:val="Para 01"/>
      </w:pPr>
      <w:r>
        <w:t>n. 环，线圈；回路；循环 vt. 使成环；缠绕</w:t>
      </w:r>
    </w:p>
    <w:p>
      <w:pPr>
        <w:pStyle w:val="Para 01"/>
      </w:pPr>
      <w:r>
        <w:rPr>
          <w:rStyle w:val="Text7"/>
        </w:rPr>
        <w:t>记</w:t>
      </w:r>
      <w:r>
        <w:t xml:space="preserve"> “loop”一词为象形词，是模仿“线圈”环绕的形状而造。</w:t>
      </w:r>
    </w:p>
    <w:p>
      <w:pPr>
        <w:pStyle w:val="Para 03"/>
      </w:pPr>
      <w:r>
        <w:rPr>
          <w:rStyle w:val="Text0"/>
        </w:rPr>
        <w:t xml:space="preserve">misunderstand </w:t>
      </w:r>
      <w:r>
        <w:t>/ˌmɪsʌndəˈstænd/</w:t>
      </w:r>
    </w:p>
    <w:p>
      <w:pPr>
        <w:pStyle w:val="Para 01"/>
      </w:pPr>
      <w:r>
        <w:t>vt. 误解，误会，曲解</w:t>
      </w:r>
    </w:p>
    <w:p>
      <w:pPr>
        <w:pStyle w:val="Para 01"/>
      </w:pPr>
      <w:r>
        <w:rPr>
          <w:rStyle w:val="Text7"/>
        </w:rPr>
        <w:t>记</w:t>
      </w:r>
      <w:r>
        <w:t xml:space="preserve"> mis-否定，understand-了解，懂得→误解，误会，曲解。</w:t>
      </w:r>
    </w:p>
    <w:p>
      <w:pPr>
        <w:pStyle w:val="Para 03"/>
      </w:pPr>
      <w:r>
        <w:rPr>
          <w:rStyle w:val="Text0"/>
        </w:rPr>
        <w:t xml:space="preserve">rely </w:t>
      </w:r>
      <w:r>
        <w:t>/rɪˈlaɪ/</w:t>
      </w:r>
    </w:p>
    <w:p>
      <w:pPr>
        <w:pStyle w:val="Para 01"/>
      </w:pPr>
      <w:r>
        <w:t>vi. (on)依靠，依赖；信赖，相信</w:t>
      </w:r>
    </w:p>
    <w:p>
      <w:pPr>
        <w:pStyle w:val="Para 01"/>
      </w:pPr>
      <w:r>
        <w:rPr>
          <w:rStyle w:val="Text7"/>
        </w:rPr>
        <w:t>记</w:t>
      </w:r>
      <w:r>
        <w:t xml:space="preserve"> re-回，反，ly=lay-躺→往回躺、往回靠——即“依靠，依赖”，引申为“信赖，相信”。</w:t>
      </w:r>
    </w:p>
    <w:p>
      <w:pPr>
        <w:pStyle w:val="Para 06"/>
      </w:pPr>
      <w:r>
        <w:rPr>
          <w:rStyle w:val="Text12"/>
        </w:rPr>
        <w:t>考</w:t>
      </w:r>
      <w:r>
        <w:rPr>
          <w:rStyle w:val="Text3"/>
        </w:rPr>
        <w:t xml:space="preserve"> </w:t>
      </w:r>
      <w:r>
        <w:t>rely wholly on sth.</w:t>
      </w:r>
      <w:r>
        <w:rPr>
          <w:rStyle w:val="Text3"/>
        </w:rPr>
        <w:t xml:space="preserve"> 完全依赖某物(2013年-阅读2)</w:t>
      </w:r>
    </w:p>
    <w:p>
      <w:pPr>
        <w:pStyle w:val="Para 05"/>
      </w:pPr>
      <w:r>
        <w:t>派生词</w:t>
      </w:r>
    </w:p>
    <w:p>
      <w:pPr>
        <w:pStyle w:val="Para 01"/>
      </w:pPr>
      <w:r>
        <w:drawing>
          <wp:inline>
            <wp:extent cx="50800" cy="50800"/>
            <wp:effectExtent b="0" l="0" r="0" t="0"/>
            <wp:docPr descr="0" id="77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reliable</w:t>
      </w:r>
      <w:r>
        <w:t xml:space="preserve"> </w:t>
      </w:r>
      <w:r>
        <w:rPr>
          <w:rStyle w:val="Text1"/>
        </w:rPr>
        <w:t>/rɪˈlaɪəbl/</w:t>
      </w:r>
      <w:r>
        <w:t xml:space="preserve"> adj. 可信赖的；可靠的；确实的(able-可以的，能够的)</w:t>
      </w:r>
    </w:p>
    <w:p>
      <w:pPr>
        <w:pStyle w:val="Para 03"/>
      </w:pPr>
      <w:r>
        <w:rPr>
          <w:rStyle w:val="Text0"/>
        </w:rPr>
        <w:t xml:space="preserve">shark </w:t>
      </w:r>
      <w:r>
        <w:t>/ʃɑːk/</w:t>
      </w:r>
    </w:p>
    <w:p>
      <w:pPr>
        <w:pStyle w:val="Para 01"/>
      </w:pPr>
      <w:r>
        <w:t>n. 鲨鱼vt. 敲诈，诈取</w:t>
      </w:r>
    </w:p>
    <w:p>
      <w:pPr>
        <w:pStyle w:val="Para 01"/>
      </w:pPr>
      <w:r>
        <w:rPr>
          <w:rStyle w:val="Text7"/>
        </w:rPr>
        <w:t>记</w:t>
      </w:r>
      <w:r>
        <w:t xml:space="preserve"> shar=sharp-利刃，锋利的，k=kill-杀死→用锋利的牙齿杀死猎物的东西——即“鲨鱼”，引申为“敲诈，诈取”。</w:t>
      </w:r>
    </w:p>
    <w:p>
      <w:pPr>
        <w:pStyle w:val="Para 03"/>
      </w:pPr>
      <w:r>
        <w:rPr>
          <w:rStyle w:val="Text0"/>
        </w:rPr>
        <w:t xml:space="preserve">utopia </w:t>
      </w:r>
      <w:r>
        <w:t>/juːˈtəʊpiə/</w:t>
      </w:r>
    </w:p>
    <w:p>
      <w:pPr>
        <w:pStyle w:val="Para 01"/>
      </w:pPr>
      <w:r>
        <w:t>n. 乌托邦，理想国；理想中美好的社会 [超纲词汇]</w:t>
      </w:r>
    </w:p>
    <w:p>
      <w:pPr>
        <w:pStyle w:val="Para 01"/>
      </w:pPr>
      <w:r>
        <w:rPr>
          <w:rStyle w:val="Text7"/>
        </w:rPr>
        <w:t>记</w:t>
      </w:r>
      <w:r>
        <w:t xml:space="preserve"> 与中文“乌托邦”谐音。</w:t>
      </w:r>
    </w:p>
    <w:p>
      <w:pPr>
        <w:pStyle w:val="Para 03"/>
      </w:pPr>
      <w:r>
        <w:rPr>
          <w:rStyle w:val="Text0"/>
        </w:rPr>
        <w:t xml:space="preserve">alarm </w:t>
      </w:r>
      <w:r>
        <w:t>/əˈlɑːm/</w:t>
      </w:r>
    </w:p>
    <w:p>
      <w:pPr>
        <w:pStyle w:val="Para 01"/>
      </w:pPr>
      <w:r>
        <w:t>n. 警报，警铃vt. 向…报警</w:t>
      </w:r>
    </w:p>
    <w:p>
      <w:pPr>
        <w:pStyle w:val="Para 01"/>
      </w:pPr>
      <w:r>
        <w:rPr>
          <w:rStyle w:val="Text7"/>
        </w:rPr>
        <w:t>记</w:t>
      </w:r>
      <w:r>
        <w:t xml:space="preserve"> al-加强语气，arm-武器→强调“警报”响起，士兵去拿武器——即“警报，警铃”，引申为动词词义“向…报警；使惊恐”。</w:t>
      </w:r>
    </w:p>
    <w:p>
      <w:pPr>
        <w:pStyle w:val="Para 03"/>
      </w:pPr>
      <w:r>
        <w:rPr>
          <w:rStyle w:val="Text0"/>
        </w:rPr>
        <w:t xml:space="preserve">float </w:t>
      </w:r>
      <w:r>
        <w:t>/fləʊt/</w:t>
      </w:r>
    </w:p>
    <w:p>
      <w:pPr>
        <w:pStyle w:val="Para 01"/>
      </w:pPr>
      <w:r>
        <w:t>n. 漂浮；漂流物vi. 浮动，漂浮；传播</w:t>
      </w:r>
    </w:p>
    <w:p>
      <w:pPr>
        <w:pStyle w:val="Para 01"/>
      </w:pPr>
      <w:r>
        <w:rPr>
          <w:rStyle w:val="Text7"/>
        </w:rPr>
        <w:t>记</w:t>
      </w:r>
      <w:r>
        <w:t xml:space="preserve"> flo=flow-流动，流淌，oat=boat-船→在流淌的水面上，最常见的漂浮物就是“船”——即“漂浮；漂流物”，引申为动词词义“浮动，漂浮”。根据“漂浮”又引申出了“传播”。</w:t>
      </w:r>
    </w:p>
    <w:p>
      <w:pPr>
        <w:pStyle w:val="Para 03"/>
      </w:pPr>
      <w:r>
        <w:rPr>
          <w:rStyle w:val="Text0"/>
        </w:rPr>
        <w:t xml:space="preserve">hybrid </w:t>
      </w:r>
      <w:r>
        <w:t>/ˈhaɪbrɪd/</w:t>
      </w:r>
    </w:p>
    <w:p>
      <w:pPr>
        <w:pStyle w:val="Para 01"/>
      </w:pPr>
      <w:r>
        <w:t>n. 杂种，杂交生物体；混血儿；混合物adj. 杂种的；混合的 [超纲词汇]</w:t>
      </w:r>
    </w:p>
    <w:p>
      <w:pPr>
        <w:pStyle w:val="Para 01"/>
      </w:pPr>
      <w:r>
        <w:rPr>
          <w:rStyle w:val="Text7"/>
        </w:rPr>
        <w:t>记</w:t>
      </w:r>
      <w:r>
        <w:t xml:space="preserve"> hy-=“hyper-前缀，超过，过多”，brid-=“blood-血液”→有“多”个“血”统的人(或动物)，即“杂种；混血儿”，引申为“混合物”；其形容词词义“杂种的；混合的”，由名词词义引申而来。</w:t>
      </w:r>
    </w:p>
    <w:p>
      <w:pPr>
        <w:pStyle w:val="Para 03"/>
      </w:pPr>
      <w:r>
        <w:rPr>
          <w:rStyle w:val="Text0"/>
        </w:rPr>
        <w:t xml:space="preserve">lose </w:t>
      </w:r>
      <w:r>
        <w:t>/luːz/</w:t>
      </w:r>
    </w:p>
    <w:p>
      <w:pPr>
        <w:pStyle w:val="Para 01"/>
      </w:pPr>
      <w:r>
        <w:t>v. 丢失，丧失；失去；失败；损失</w:t>
      </w:r>
    </w:p>
    <w:p>
      <w:pPr>
        <w:pStyle w:val="Para 01"/>
      </w:pPr>
      <w:r>
        <w:rPr>
          <w:rStyle w:val="Text7"/>
        </w:rPr>
        <w:t>考</w:t>
      </w:r>
      <w:r>
        <w:t xml:space="preserve"> </w:t>
      </w:r>
      <w:r>
        <w:rPr>
          <w:rStyle w:val="Text3"/>
        </w:rPr>
        <w:t>be lost</w:t>
      </w:r>
      <w:r>
        <w:t xml:space="preserve"> 消失(2006年-阅读1)</w:t>
      </w:r>
    </w:p>
    <w:p>
      <w:pPr>
        <w:pStyle w:val="Para 05"/>
      </w:pPr>
      <w:r>
        <w:t>派生词</w:t>
      </w:r>
    </w:p>
    <w:p>
      <w:pPr>
        <w:pStyle w:val="Para 01"/>
      </w:pPr>
      <w:r>
        <w:drawing>
          <wp:inline>
            <wp:extent cx="50800" cy="50800"/>
            <wp:effectExtent b="0" l="0" r="0" t="0"/>
            <wp:docPr descr="0" id="77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loss</w:t>
      </w:r>
      <w:r>
        <w:t xml:space="preserve"> </w:t>
      </w:r>
      <w:r>
        <w:rPr>
          <w:rStyle w:val="Text1"/>
        </w:rPr>
        <w:t>/lɒs/</w:t>
      </w:r>
      <w:r>
        <w:t xml:space="preserve"> n. 丧失，遗失；损失，亏损(额)</w:t>
      </w:r>
    </w:p>
    <w:p>
      <w:pPr>
        <w:pStyle w:val="Para 01"/>
      </w:pPr>
      <w:r>
        <w:rPr>
          <w:rStyle w:val="Text7"/>
        </w:rPr>
        <w:t>记</w:t>
      </w:r>
      <w:r>
        <w:t xml:space="preserve"> loss 是“lose-丢失”的名词形式，表示“丧失，遗失”，引申为“损失，亏损(额)”。</w:t>
      </w:r>
    </w:p>
    <w:p>
      <w:pPr>
        <w:pStyle w:val="Para 01"/>
      </w:pPr>
      <w:r>
        <w:rPr>
          <w:rStyle w:val="Text7"/>
        </w:rPr>
        <w:t>考</w:t>
      </w:r>
      <w:r>
        <w:t xml:space="preserve"> </w:t>
      </w:r>
      <w:r>
        <w:rPr>
          <w:rStyle w:val="Text3"/>
        </w:rPr>
        <w:t>loss of hope</w:t>
      </w:r>
      <w:r>
        <w:t xml:space="preserve"> 失去希望(2003年-阅读4)</w:t>
      </w:r>
    </w:p>
    <w:p>
      <w:pPr>
        <w:pStyle w:val="Para 01"/>
      </w:pPr>
      <w:r>
        <w:rPr>
          <w:rStyle w:val="Text3"/>
        </w:rPr>
        <w:t>suffer a great loss</w:t>
      </w:r>
      <w:r>
        <w:t xml:space="preserve"> 遭遇很大损失/ 亏损(2006年-阅读3)</w:t>
      </w:r>
    </w:p>
    <w:p>
      <w:pPr>
        <w:pStyle w:val="Para 03"/>
      </w:pPr>
      <w:r>
        <w:rPr>
          <w:rStyle w:val="Text0"/>
        </w:rPr>
        <w:t xml:space="preserve">president </w:t>
      </w:r>
      <w:r>
        <w:t>/ˈprezɪdənt/</w:t>
      </w:r>
    </w:p>
    <w:p>
      <w:pPr>
        <w:pStyle w:val="Para 01"/>
      </w:pPr>
      <w:r>
        <w:t>n. [常大写]总统；总裁，董事长；(会议)主席；校长</w:t>
      </w:r>
    </w:p>
    <w:p>
      <w:pPr>
        <w:pStyle w:val="Para 01"/>
      </w:pPr>
      <w:r>
        <w:rPr>
          <w:rStyle w:val="Text7"/>
        </w:rPr>
        <w:t>记</w:t>
      </w:r>
      <w:r>
        <w:t xml:space="preserve"> pre-前，sid-词根，坐，ent-表人→(开会时) 坐在最前面的人——即“总统；(会议) 主席”，引申为“总裁，董事长；校长”。</w:t>
      </w:r>
    </w:p>
    <w:p>
      <w:pPr>
        <w:pStyle w:val="Para 03"/>
      </w:pPr>
      <w:r>
        <w:rPr>
          <w:rStyle w:val="Text0"/>
        </w:rPr>
        <w:t xml:space="preserve">sharp </w:t>
      </w:r>
      <w:r>
        <w:t>/ʃɑːp/</w:t>
      </w:r>
    </w:p>
    <w:p>
      <w:pPr>
        <w:pStyle w:val="Para 01"/>
      </w:pPr>
      <w:r>
        <w:t>n. 利刃，刀子adj. 锐利的，锋利的</w:t>
      </w:r>
    </w:p>
    <w:p>
      <w:pPr>
        <w:pStyle w:val="Para 01"/>
      </w:pPr>
      <w:r>
        <w:rPr>
          <w:rStyle w:val="Text7"/>
        </w:rPr>
        <w:t>记</w:t>
      </w:r>
      <w:r>
        <w:t xml:space="preserve"> sharp 一词为拟声词，其发音似人挥动“利刃”时所发出的声者——即“利刃，刀子”，引申为“锐利的，锋利的”。</w:t>
      </w:r>
    </w:p>
    <w:p>
      <w:pPr>
        <w:pStyle w:val="Para 03"/>
      </w:pPr>
      <w:r>
        <w:rPr>
          <w:rStyle w:val="Text0"/>
        </w:rPr>
        <w:t xml:space="preserve">tour </w:t>
      </w:r>
      <w:r>
        <w:t>/tʊə(r)/</w:t>
      </w:r>
    </w:p>
    <w:p>
      <w:pPr>
        <w:pStyle w:val="Para 01"/>
      </w:pPr>
      <w:r>
        <w:t>n./vt. 旅游</w:t>
      </w:r>
    </w:p>
    <w:p>
      <w:pPr>
        <w:pStyle w:val="Para 01"/>
      </w:pPr>
      <w:r>
        <w:rPr>
          <w:rStyle w:val="Text7"/>
        </w:rPr>
        <w:t>记</w:t>
      </w:r>
      <w:r>
        <w:t xml:space="preserve"> 该词由“turn-转”而来→去转转、去逛逛——即“旅游”。</w:t>
      </w:r>
    </w:p>
    <w:p>
      <w:pPr>
        <w:pStyle w:val="Para 05"/>
      </w:pPr>
      <w:r>
        <w:t>派生词</w:t>
      </w:r>
    </w:p>
    <w:p>
      <w:pPr>
        <w:pStyle w:val="Para 01"/>
      </w:pPr>
      <w:r>
        <w:drawing>
          <wp:inline>
            <wp:extent cx="50800" cy="50800"/>
            <wp:effectExtent b="0" l="0" r="0" t="0"/>
            <wp:docPr descr="0" id="77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tourist</w:t>
      </w:r>
      <w:r>
        <w:t xml:space="preserve"> </w:t>
      </w:r>
      <w:r>
        <w:rPr>
          <w:rStyle w:val="Text1"/>
        </w:rPr>
        <w:t>/ˈtʊərɪst/</w:t>
      </w:r>
      <w:r>
        <w:t xml:space="preserve"> n. 旅游者，观光者(ist-人)</w:t>
      </w:r>
    </w:p>
    <w:p>
      <w:pPr>
        <w:pStyle w:val="Para 01"/>
      </w:pPr>
      <w:r>
        <w:rPr>
          <w:rStyle w:val="Text7"/>
        </w:rPr>
        <w:t>考</w:t>
      </w:r>
      <w:r>
        <w:t xml:space="preserve"> </w:t>
      </w:r>
      <w:r>
        <w:rPr>
          <w:rStyle w:val="Text3"/>
        </w:rPr>
        <w:t>tourist streams</w:t>
      </w:r>
      <w:r>
        <w:t xml:space="preserve"> 游客流(2006年-阅读2)</w:t>
      </w:r>
    </w:p>
    <w:p>
      <w:pPr>
        <w:pStyle w:val="Para 01"/>
      </w:pPr>
      <w:r>
        <w:drawing>
          <wp:inline>
            <wp:extent cx="50800" cy="50800"/>
            <wp:effectExtent b="0" l="0" r="0" t="0"/>
            <wp:docPr descr="0" id="77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tourism</w:t>
      </w:r>
      <w:r>
        <w:t xml:space="preserve"> </w:t>
      </w:r>
      <w:r>
        <w:rPr>
          <w:rStyle w:val="Text1"/>
        </w:rPr>
        <w:t>/ˈtʊərɪzəm/</w:t>
      </w:r>
      <w:r>
        <w:t xml:space="preserve"> n. 旅游业，观光业(ism-名词后缀)</w:t>
      </w:r>
    </w:p>
    <w:p>
      <w:pPr>
        <w:pStyle w:val="Para 03"/>
      </w:pPr>
      <w:r>
        <w:rPr>
          <w:rStyle w:val="Text0"/>
        </w:rPr>
        <w:t xml:space="preserve">maintain </w:t>
      </w:r>
      <w:r>
        <w:t>/meɪnˈteɪn/</w:t>
      </w:r>
    </w:p>
    <w:p>
      <w:pPr>
        <w:pStyle w:val="Para 01"/>
      </w:pPr>
      <w:r>
        <w:t>vt. 维持，保持；维修，保养；坚持，主张</w:t>
      </w:r>
    </w:p>
    <w:p>
      <w:pPr>
        <w:pStyle w:val="Para 01"/>
      </w:pPr>
      <w:r>
        <w:rPr>
          <w:rStyle w:val="Text7"/>
        </w:rPr>
        <w:t>记</w:t>
      </w:r>
      <w:r>
        <w:t xml:space="preserve"> ma=man- 词根，手，in- 里面，tain- 词根，拿住，保持→一直拿在手里面、握在手里——即“维持，保持”，引申为“维修，保养”和“坚持，主张”。</w:t>
      </w:r>
    </w:p>
    <w:p>
      <w:pPr>
        <w:pStyle w:val="Para 01"/>
      </w:pPr>
      <w:r>
        <w:rPr>
          <w:rStyle w:val="Text7"/>
        </w:rPr>
        <w:t>例</w:t>
      </w:r>
      <w:r>
        <w:t xml:space="preserve"> (2014 年英语一阅读Text 4) In 2010, leading congressional Democrats and Republicans sent letters to the AAAS asking that it identify actions that could be taken by “federal, state and local government, universities, foundations, educators, individual benefactor and others” to “maintain national excellence in humanities and social scientific scholarship and education.” 2010 年，民主党和共和党的领袖写信给美国人文和科学院，请它界定出“联邦、州和地方政府、大学、基金会、教育工作者、个人捐助者及其他人”能够采取的行动，以“保持美国在人文学科和社会科学研究和教育领域的优势”。</w:t>
      </w:r>
    </w:p>
    <w:p>
      <w:pPr>
        <w:pStyle w:val="Para 03"/>
      </w:pPr>
      <w:r>
        <w:rPr>
          <w:rStyle w:val="Text0"/>
        </w:rPr>
        <w:t xml:space="preserve">alert </w:t>
      </w:r>
      <w:r>
        <w:t>/əˈlɜːt/</w:t>
      </w:r>
    </w:p>
    <w:p>
      <w:pPr>
        <w:pStyle w:val="Para 01"/>
      </w:pPr>
      <w:r>
        <w:t>adj. 警觉的，警惕的 n. 警报；(邮件)提醒vt. 使警觉</w:t>
      </w:r>
    </w:p>
    <w:p>
      <w:pPr>
        <w:pStyle w:val="Para 01"/>
      </w:pPr>
      <w:r>
        <w:rPr>
          <w:rStyle w:val="Text7"/>
        </w:rPr>
        <w:t>记</w:t>
      </w:r>
      <w:r>
        <w:t xml:space="preserve"> al=all-全部，ert-词根，能量，活力→拿出全部的“活力”、拿出全部的精气神儿，整个人都“动”起来的——即“警觉的，警惕的”，引申为“警报”和“使警觉”。</w:t>
      </w:r>
    </w:p>
    <w:p>
      <w:pPr>
        <w:pStyle w:val="Para 01"/>
      </w:pPr>
      <w:r>
        <w:rPr>
          <w:rStyle w:val="Text7"/>
        </w:rPr>
        <w:t>考</w:t>
      </w:r>
      <w:r>
        <w:t xml:space="preserve"> </w:t>
      </w:r>
      <w:r>
        <w:rPr>
          <w:rStyle w:val="Text3"/>
        </w:rPr>
        <w:t>on the alert</w:t>
      </w:r>
      <w:r>
        <w:t xml:space="preserve"> 处于戒备状态，警惕着；密切注意着(2007年-阅读3)</w:t>
      </w:r>
    </w:p>
    <w:p>
      <w:pPr>
        <w:pStyle w:val="Para 01"/>
      </w:pPr>
      <w:r>
        <w:rPr>
          <w:rStyle w:val="Text7"/>
        </w:rPr>
        <w:t>例</w:t>
      </w:r>
      <w:r>
        <w:t xml:space="preserve"> (2010年英语二完形) The heightened alert followed an emergency meeting with flu experts in Geneva that assembled after a sharp rise in cases in Australia, and rising numbers in Britain, Japan, Chile and elsewhere. 随着澳大利亚病例数的激增以及英国、日本、智利等地感染人数的上升，流感专家在日内瓦集合，召开了一次紧急会议，随后提高了警告级别。</w:t>
      </w:r>
    </w:p>
    <w:p>
      <w:pPr>
        <w:pStyle w:val="Para 03"/>
      </w:pPr>
      <w:r>
        <w:rPr>
          <w:rStyle w:val="Text0"/>
        </w:rPr>
        <w:t xml:space="preserve">boycott </w:t>
      </w:r>
      <w:r>
        <w:t>/ˈbɔɪkɒt/</w:t>
      </w:r>
    </w:p>
    <w:p>
      <w:pPr>
        <w:pStyle w:val="Para 01"/>
      </w:pPr>
      <w:r>
        <w:t>n./vt. 联合抵制；拒绝参加</w:t>
      </w:r>
    </w:p>
    <w:p>
      <w:pPr>
        <w:pStyle w:val="Para 01"/>
      </w:pPr>
      <w:r>
        <w:rPr>
          <w:rStyle w:val="Text7"/>
        </w:rPr>
        <w:t>记</w:t>
      </w:r>
      <w:r>
        <w:t xml:space="preserve"> “boycott”源自爱尔兰一个地主“博伊科特(Boycott)”的名字。由于他品行恶劣且欺压民众，因此遭到人们孤立，集体抵制他卖的商品——即“联合抵制”，引申为“拒绝参加”。</w:t>
      </w:r>
    </w:p>
    <w:p>
      <w:pPr>
        <w:pStyle w:val="Para 03"/>
      </w:pPr>
      <w:r>
        <w:rPr>
          <w:rStyle w:val="Text0"/>
        </w:rPr>
        <w:t xml:space="preserve">chromosome </w:t>
      </w:r>
      <w:r>
        <w:t>/ˈkrəʊməsəʊm/</w:t>
      </w:r>
    </w:p>
    <w:p>
      <w:pPr>
        <w:pStyle w:val="Para 01"/>
      </w:pPr>
      <w:r>
        <w:t>n. 染色体 [超纲词汇]</w:t>
      </w:r>
    </w:p>
    <w:p>
      <w:pPr>
        <w:pStyle w:val="Para 03"/>
      </w:pPr>
      <w:r>
        <w:rPr>
          <w:rStyle w:val="Text0"/>
        </w:rPr>
        <w:t xml:space="preserve">design </w:t>
      </w:r>
      <w:r>
        <w:t>/dɪˈzaɪn/</w:t>
      </w:r>
    </w:p>
    <w:p>
      <w:pPr>
        <w:pStyle w:val="Para 01"/>
      </w:pPr>
      <w:r>
        <w:t>vt. 设计，绘制；构思；谋划</w:t>
      </w:r>
    </w:p>
    <w:p>
      <w:pPr>
        <w:pStyle w:val="Para 01"/>
      </w:pPr>
      <w:r>
        <w:rPr>
          <w:rStyle w:val="Text7"/>
        </w:rPr>
        <w:t>记</w:t>
      </w:r>
      <w:r>
        <w:t xml:space="preserve"> de-前缀，向下，sign-记号；做出标记→(在纸上)“标记”下各种“符号”——即“设计，绘制；构思”，引申为“谋划”。</w:t>
      </w:r>
    </w:p>
    <w:p>
      <w:pPr>
        <w:pStyle w:val="Para 01"/>
      </w:pPr>
      <w:r>
        <w:rPr>
          <w:rStyle w:val="Text7"/>
        </w:rPr>
        <w:t>考</w:t>
      </w:r>
      <w:r>
        <w:t xml:space="preserve"> </w:t>
      </w:r>
      <w:r>
        <w:rPr>
          <w:rStyle w:val="Text3"/>
        </w:rPr>
        <w:t>be designed to</w:t>
      </w:r>
      <w:r>
        <w:t xml:space="preserve"> 被设计用来…(2012年-完形、2013年-阅读3)</w:t>
      </w:r>
    </w:p>
    <w:p>
      <w:pPr>
        <w:pStyle w:val="Para 05"/>
      </w:pPr>
      <w:r>
        <w:t>派生词</w:t>
      </w:r>
    </w:p>
    <w:p>
      <w:pPr>
        <w:pStyle w:val="Para 01"/>
      </w:pPr>
      <w:r>
        <w:drawing>
          <wp:inline>
            <wp:extent cx="50800" cy="50800"/>
            <wp:effectExtent b="0" l="0" r="0" t="0"/>
            <wp:docPr descr="0" id="77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designer</w:t>
      </w:r>
      <w:r>
        <w:t xml:space="preserve"> </w:t>
      </w:r>
      <w:r>
        <w:rPr>
          <w:rStyle w:val="Text1"/>
        </w:rPr>
        <w:t>/dɪˈzaɪnə(r)/</w:t>
      </w:r>
      <w:r>
        <w:t xml:space="preserve"> n. 设计者；构思者；时装设计师(er-表人)</w:t>
      </w:r>
    </w:p>
    <w:p>
      <w:pPr>
        <w:pStyle w:val="Para 03"/>
      </w:pPr>
      <w:r>
        <w:rPr>
          <w:rStyle w:val="Text0"/>
        </w:rPr>
        <w:t xml:space="preserve">escape </w:t>
      </w:r>
      <w:r>
        <w:t>/ɪˈskeɪp/</w:t>
      </w:r>
    </w:p>
    <w:p>
      <w:pPr>
        <w:pStyle w:val="Para 01"/>
      </w:pPr>
      <w:r>
        <w:t>n./vt. 逃跑，逃脱；避免</w:t>
      </w:r>
    </w:p>
    <w:p>
      <w:pPr>
        <w:pStyle w:val="Para 01"/>
      </w:pPr>
      <w:r>
        <w:rPr>
          <w:rStyle w:val="Text7"/>
        </w:rPr>
        <w:t>记</w:t>
      </w:r>
      <w:r>
        <w:t xml:space="preserve"> es-向外，出去，cap=capt-词根，抓，拿，握，e-后缀→从被“抓捕”的状态中跑出来——即“逃跑，逃脱”，引申为“避免”。</w:t>
      </w:r>
    </w:p>
    <w:p>
      <w:pPr>
        <w:pStyle w:val="Para 03"/>
      </w:pPr>
      <w:r>
        <w:rPr>
          <w:rStyle w:val="Text0"/>
        </w:rPr>
        <w:t xml:space="preserve">hysteria </w:t>
      </w:r>
      <w:r>
        <w:t>/hɪˈstɪəriə/</w:t>
      </w:r>
    </w:p>
    <w:p>
      <w:pPr>
        <w:pStyle w:val="Para 01"/>
      </w:pPr>
      <w:r>
        <w:t>n. 歇斯底里；情绪异常激动，情绪剧烈爆发；癔症</w:t>
      </w:r>
    </w:p>
    <w:p>
      <w:pPr>
        <w:pStyle w:val="Para 03"/>
      </w:pPr>
      <w:r>
        <w:rPr>
          <w:rStyle w:val="Text0"/>
        </w:rPr>
        <w:t xml:space="preserve">infirm </w:t>
      </w:r>
      <w:r>
        <w:t>/ɪnˈfɜːm/</w:t>
      </w:r>
    </w:p>
    <w:p>
      <w:pPr>
        <w:pStyle w:val="Para 01"/>
      </w:pPr>
      <w:r>
        <w:t>adj. 不坚固的，不牢固的；(身体)虚弱的，衰弱的 [超纲词汇]</w:t>
      </w:r>
    </w:p>
    <w:p>
      <w:pPr>
        <w:pStyle w:val="Para 01"/>
      </w:pPr>
      <w:r>
        <w:rPr>
          <w:rStyle w:val="Text7"/>
        </w:rPr>
        <w:t>记</w:t>
      </w:r>
      <w:r>
        <w:t xml:space="preserve"> in-否定，firm-坚固的，牢固的；坚定的→不坚固的，不牢固的，引申为“(身体) 虚弱的，衰弱的”。</w:t>
      </w:r>
    </w:p>
    <w:p>
      <w:pPr>
        <w:pStyle w:val="Para 03"/>
      </w:pPr>
      <w:r>
        <w:rPr>
          <w:rStyle w:val="Text0"/>
        </w:rPr>
        <w:t xml:space="preserve">moan </w:t>
      </w:r>
      <w:r>
        <w:t>/məʊn/</w:t>
      </w:r>
    </w:p>
    <w:p>
      <w:pPr>
        <w:pStyle w:val="Para 01"/>
      </w:pPr>
      <w:r>
        <w:t>n. 呻吟声；悲叹声vi. 呻吟；悲叹；抱怨</w:t>
      </w:r>
    </w:p>
    <w:p>
      <w:pPr>
        <w:pStyle w:val="Para 01"/>
      </w:pPr>
      <w:r>
        <w:rPr>
          <w:rStyle w:val="Text7"/>
        </w:rPr>
        <w:t>记</w:t>
      </w:r>
      <w:r>
        <w:t xml:space="preserve"> “moan”一词为拟声词，其发音很像人“呻吟”时所发出的声音。</w:t>
      </w:r>
    </w:p>
    <w:p>
      <w:pPr>
        <w:pStyle w:val="Para 03"/>
      </w:pPr>
      <w:r>
        <w:rPr>
          <w:rStyle w:val="Text0"/>
        </w:rPr>
        <w:t xml:space="preserve">religion </w:t>
      </w:r>
      <w:r>
        <w:t>/rɪˈlɪdʒən/</w:t>
      </w:r>
    </w:p>
    <w:p>
      <w:pPr>
        <w:pStyle w:val="Para 01"/>
      </w:pPr>
      <w:r>
        <w:t>n. 宗教(团体)；教派</w:t>
      </w:r>
    </w:p>
    <w:p>
      <w:pPr>
        <w:pStyle w:val="Para 01"/>
      </w:pPr>
      <w:r>
        <w:rPr>
          <w:rStyle w:val="Text7"/>
        </w:rPr>
        <w:t>记</w:t>
      </w:r>
      <w:r>
        <w:t xml:space="preserve"> re-回，反，lig-词根，捆绑，ion-名词后缀→与强制“捆绑”相反、自愿回到主的身边——即“宗教”，引申出“宗教团体；教派”。</w:t>
      </w:r>
    </w:p>
    <w:p>
      <w:pPr>
        <w:pStyle w:val="Para 05"/>
      </w:pPr>
      <w:r>
        <w:t>派生词</w:t>
      </w:r>
    </w:p>
    <w:p>
      <w:pPr>
        <w:pStyle w:val="Para 01"/>
      </w:pPr>
      <w:r>
        <w:drawing>
          <wp:inline>
            <wp:extent cx="50800" cy="50800"/>
            <wp:effectExtent b="0" l="0" r="0" t="0"/>
            <wp:docPr descr="0" id="77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religious</w:t>
      </w:r>
      <w:r>
        <w:t xml:space="preserve"> </w:t>
      </w:r>
      <w:r>
        <w:rPr>
          <w:rStyle w:val="Text1"/>
        </w:rPr>
        <w:t>/rɪˈlɪdʒəs/</w:t>
      </w:r>
      <w:r>
        <w:t xml:space="preserve"> adj. 宗教的；笃信宗教的，虔诚的</w:t>
      </w:r>
    </w:p>
    <w:p>
      <w:pPr>
        <w:pStyle w:val="Para 01"/>
      </w:pPr>
      <w:r>
        <w:rPr>
          <w:rStyle w:val="Text7"/>
        </w:rPr>
        <w:t>记</w:t>
      </w:r>
      <w:r>
        <w:t xml:space="preserve"> 该词是religion 的形容词形式，ous-的。</w:t>
      </w:r>
    </w:p>
    <w:p>
      <w:pPr>
        <w:pStyle w:val="Para 03"/>
      </w:pPr>
      <w:r>
        <w:rPr>
          <w:rStyle w:val="Text0"/>
        </w:rPr>
        <w:t xml:space="preserve">shave </w:t>
      </w:r>
      <w:r>
        <w:t>/ʃeɪv/</w:t>
      </w:r>
    </w:p>
    <w:p>
      <w:pPr>
        <w:pStyle w:val="Para 01"/>
      </w:pPr>
      <w:r>
        <w:t>vt. 剃，刮；刨，削n. 刮脸，修面</w:t>
      </w:r>
    </w:p>
    <w:p>
      <w:pPr>
        <w:pStyle w:val="Para 01"/>
      </w:pPr>
      <w:r>
        <w:rPr>
          <w:rStyle w:val="Text7"/>
        </w:rPr>
        <w:t>记</w:t>
      </w:r>
      <w:r>
        <w:t xml:space="preserve"> sha=shear-修剪，ave=carve-雕刻，开凿→剃，刮；刨，削——引申为“刮脸，修面”。</w:t>
      </w:r>
    </w:p>
    <w:p>
      <w:pPr>
        <w:pStyle w:val="Para 03"/>
      </w:pPr>
      <w:r>
        <w:rPr>
          <w:rStyle w:val="Text0"/>
        </w:rPr>
        <w:t xml:space="preserve">archaeological </w:t>
      </w:r>
      <w:r>
        <w:t>/ˌɑːkiəˈlɒdʒɪkl/</w:t>
      </w:r>
    </w:p>
    <w:p>
      <w:pPr>
        <w:pStyle w:val="Para 01"/>
      </w:pPr>
      <w:r>
        <w:t>adj. 考古学的</w:t>
      </w:r>
    </w:p>
    <w:p>
      <w:pPr>
        <w:pStyle w:val="Para 01"/>
      </w:pPr>
      <w:r>
        <w:rPr>
          <w:rStyle w:val="Text7"/>
        </w:rPr>
        <w:t>记</w:t>
      </w:r>
      <w:r>
        <w:t xml:space="preserve"> archaeolog=archaeology-考古学，ical-的→考古学的。</w:t>
      </w:r>
    </w:p>
    <w:p>
      <w:pPr>
        <w:pStyle w:val="Para 01"/>
      </w:pPr>
      <w:r>
        <w:rPr>
          <w:rStyle w:val="Text7"/>
        </w:rPr>
        <w:t>例</w:t>
      </w:r>
      <w:r>
        <w:t xml:space="preserve"> (2017年英语一阅读Text 2) The TMT site was chosen to minimize the telescope’s visibility around the island and to avoid archaeological and environmental impact. TMT的选址将最大程度缩小望远镜在岛上的可见范围，避免对考古及环境的影响。</w:t>
      </w:r>
    </w:p>
    <w:p>
      <w:pPr>
        <w:pStyle w:val="Para 03"/>
      </w:pPr>
      <w:r>
        <w:rPr>
          <w:rStyle w:val="Text0"/>
        </w:rPr>
        <w:t xml:space="preserve">beginning </w:t>
      </w:r>
      <w:r>
        <w:t>/bɪˈgɪnɪŋ/</w:t>
      </w:r>
    </w:p>
    <w:p>
      <w:pPr>
        <w:pStyle w:val="Para 01"/>
      </w:pPr>
      <w:r>
        <w:t>n. 开始；起点；起源；初期</w:t>
      </w:r>
    </w:p>
    <w:p>
      <w:pPr>
        <w:pStyle w:val="Para 01"/>
      </w:pPr>
      <w:r>
        <w:rPr>
          <w:rStyle w:val="Text7"/>
        </w:rPr>
        <w:t>记</w:t>
      </w:r>
      <w:r>
        <w:t xml:space="preserve"> begin-开始，着手，n-双写，ing-名词后缀→开始，后引申为“起点；起源；初期”。</w:t>
      </w:r>
    </w:p>
    <w:p>
      <w:pPr>
        <w:pStyle w:val="Para 03"/>
      </w:pPr>
      <w:r>
        <w:rPr>
          <w:rStyle w:val="Text0"/>
        </w:rPr>
        <w:t xml:space="preserve">Brexit </w:t>
      </w:r>
      <w:r>
        <w:t>/ˈbreksɪt; ˈbreɡzɪt/</w:t>
      </w:r>
    </w:p>
    <w:p>
      <w:pPr>
        <w:pStyle w:val="Para 01"/>
      </w:pPr>
      <w:r>
        <w:t>n. 英国退欧</w:t>
      </w:r>
    </w:p>
    <w:p>
      <w:pPr>
        <w:pStyle w:val="Para 01"/>
      </w:pPr>
      <w:r>
        <w:rPr>
          <w:rStyle w:val="Text7"/>
        </w:rPr>
        <w:t>记</w:t>
      </w:r>
      <w:r>
        <w:t xml:space="preserve"> Brexit也可写作Brixit，是British exiting from the EU的简写，即“英国退欧”。</w:t>
      </w:r>
    </w:p>
    <w:p>
      <w:pPr>
        <w:pStyle w:val="Para 03"/>
      </w:pPr>
      <w:r>
        <w:rPr>
          <w:rStyle w:val="Text0"/>
        </w:rPr>
        <w:t xml:space="preserve">century </w:t>
      </w:r>
      <w:r>
        <w:t>/ˈsentʃəri/</w:t>
      </w:r>
    </w:p>
    <w:p>
      <w:pPr>
        <w:pStyle w:val="Para 01"/>
      </w:pPr>
      <w:r>
        <w:t>n. 世纪，百年</w:t>
      </w:r>
    </w:p>
    <w:p>
      <w:pPr>
        <w:pStyle w:val="Para 01"/>
      </w:pPr>
      <w:r>
        <w:rPr>
          <w:rStyle w:val="Text7"/>
        </w:rPr>
        <w:t>记</w:t>
      </w:r>
      <w:r>
        <w:t xml:space="preserve"> cent-词根，百，u-无实义，ry-名词后缀→世纪，百年。</w:t>
      </w:r>
    </w:p>
    <w:p>
      <w:pPr>
        <w:pStyle w:val="Para 07"/>
      </w:pPr>
      <w:r>
        <w:t xml:space="preserve">dearth </w:t>
      </w:r>
      <w:r>
        <w:rPr>
          <w:rStyle w:val="Text1"/>
        </w:rPr>
        <w:t>/dɜːθ/</w:t>
      </w:r>
    </w:p>
    <w:p>
      <w:pPr>
        <w:pStyle w:val="Para 01"/>
      </w:pPr>
      <w:r>
        <w:t>n. 缺乏；饥荒，缺粮</w:t>
      </w:r>
    </w:p>
    <w:p>
      <w:pPr>
        <w:pStyle w:val="Para 01"/>
      </w:pPr>
      <w:r>
        <w:rPr>
          <w:rStyle w:val="Text7"/>
        </w:rPr>
        <w:t>记</w:t>
      </w:r>
      <w:r>
        <w:t xml:space="preserve"> dear-昂贵的；亲爱的，th-名词后缀→源于“物以稀为贵”，后引申出“缺乏；饥荒”。</w:t>
      </w:r>
    </w:p>
    <w:p>
      <w:pPr>
        <w:pStyle w:val="Para 06"/>
      </w:pPr>
      <w:r>
        <w:rPr>
          <w:rStyle w:val="Text12"/>
        </w:rPr>
        <w:t>考</w:t>
      </w:r>
      <w:r>
        <w:rPr>
          <w:rStyle w:val="Text3"/>
        </w:rPr>
        <w:t xml:space="preserve"> </w:t>
      </w:r>
      <w:r>
        <w:t>dearth of integrity</w:t>
      </w:r>
      <w:r>
        <w:rPr>
          <w:rStyle w:val="Text3"/>
        </w:rPr>
        <w:t xml:space="preserve"> 正直感的缺失(2015年-阅读4)</w:t>
      </w:r>
    </w:p>
    <w:p>
      <w:pPr>
        <w:pStyle w:val="Para 01"/>
      </w:pPr>
      <w:r>
        <w:rPr>
          <w:rStyle w:val="Text7"/>
        </w:rPr>
        <w:t>例</w:t>
      </w:r>
      <w:r>
        <w:t xml:space="preserve"> (2015年英语一阅读Text 4) Two years ago, Rupert Murdoch’s daughter, Elisabeth, spoke of the “unsettling dearth of integrity across so many of our institutions”. 两年前，鲁珀特·默多克的女儿伊丽莎白曾谈到“我们如此多的机构存在诚信缺失，这令人担忧”。</w:t>
      </w:r>
    </w:p>
    <w:p>
      <w:pPr>
        <w:pStyle w:val="Para 03"/>
      </w:pPr>
      <w:r>
        <w:rPr>
          <w:rStyle w:val="Text0"/>
        </w:rPr>
        <w:t xml:space="preserve">downside </w:t>
      </w:r>
      <w:r>
        <w:t>/ˈdaʊnsaɪd/</w:t>
      </w:r>
    </w:p>
    <w:p>
      <w:pPr>
        <w:pStyle w:val="Para 01"/>
      </w:pPr>
      <w:r>
        <w:t>n. 下降趋势；负面，缺点</w:t>
      </w:r>
    </w:p>
    <w:p>
      <w:pPr>
        <w:pStyle w:val="Para 01"/>
      </w:pPr>
      <w:r>
        <w:rPr>
          <w:rStyle w:val="Text7"/>
        </w:rPr>
        <w:t>记</w:t>
      </w:r>
      <w:r>
        <w:t xml:space="preserve"> down-向下，side-方面；旁边；侧面→向下面去——即“下降趋势”，引申为“负面，缺点”。</w:t>
      </w:r>
    </w:p>
    <w:p>
      <w:pPr>
        <w:pStyle w:val="Para 01"/>
      </w:pPr>
      <w:r>
        <w:rPr>
          <w:rStyle w:val="Text7"/>
        </w:rPr>
        <w:t>例</w:t>
      </w:r>
      <w:r>
        <w:t xml:space="preserve"> (2015年英语一阅读Text 1) Even so, kings and queens undoubtedly have a downside. 即便如此，国王和女王无疑还是有其负面影响的。</w:t>
      </w:r>
    </w:p>
    <w:p>
      <w:pPr>
        <w:pStyle w:val="Para 03"/>
      </w:pPr>
      <w:r>
        <w:rPr>
          <w:rStyle w:val="Text0"/>
        </w:rPr>
        <w:t xml:space="preserve">enable </w:t>
      </w:r>
      <w:r>
        <w:t>/ɪˈneɪbl/</w:t>
      </w:r>
    </w:p>
    <w:p>
      <w:pPr>
        <w:pStyle w:val="Para 01"/>
      </w:pPr>
      <w:r>
        <w:t>vt. 使能够，使有机会；使可行；准许，许可</w:t>
      </w:r>
    </w:p>
    <w:p>
      <w:pPr>
        <w:pStyle w:val="Para 01"/>
      </w:pPr>
      <w:r>
        <w:rPr>
          <w:rStyle w:val="Text7"/>
        </w:rPr>
        <w:t>记</w:t>
      </w:r>
      <w:r>
        <w:t xml:space="preserve"> en-使，进入，able-能；有能力的→使能够，使可行，引申为“准许，许可”。</w:t>
      </w:r>
    </w:p>
    <w:p>
      <w:pPr>
        <w:pStyle w:val="Para 03"/>
      </w:pPr>
      <w:r>
        <w:rPr>
          <w:rStyle w:val="Text0"/>
        </w:rPr>
        <w:t xml:space="preserve">feeling </w:t>
      </w:r>
      <w:r>
        <w:t>/ˈfiːlɪŋ/</w:t>
      </w:r>
    </w:p>
    <w:p>
      <w:pPr>
        <w:pStyle w:val="Para 01"/>
      </w:pPr>
      <w:r>
        <w:t>n. 感情，情绪；感觉，感受；理解力</w:t>
      </w:r>
    </w:p>
    <w:p>
      <w:pPr>
        <w:pStyle w:val="Para 01"/>
      </w:pPr>
      <w:r>
        <w:rPr>
          <w:rStyle w:val="Text7"/>
        </w:rPr>
        <w:t>记</w:t>
      </w:r>
      <w:r>
        <w:t xml:space="preserve"> feel-感觉，感知，ing-名词后缀→感情，情绪。</w:t>
      </w:r>
    </w:p>
    <w:p>
      <w:pPr>
        <w:pStyle w:val="Para 03"/>
      </w:pPr>
      <w:r>
        <w:rPr>
          <w:rStyle w:val="Text0"/>
        </w:rPr>
        <w:t xml:space="preserve">frequency </w:t>
      </w:r>
      <w:r>
        <w:t>/ˈfriːkwənsi/</w:t>
      </w:r>
    </w:p>
    <w:p>
      <w:pPr>
        <w:pStyle w:val="Para 01"/>
      </w:pPr>
      <w:r>
        <w:t>n. 频繁；频率</w:t>
      </w:r>
    </w:p>
    <w:p>
      <w:pPr>
        <w:pStyle w:val="Para 01"/>
      </w:pPr>
      <w:r>
        <w:rPr>
          <w:rStyle w:val="Text7"/>
        </w:rPr>
        <w:t>记</w:t>
      </w:r>
      <w:r>
        <w:t xml:space="preserve"> fre=from来自，qu=quick-快速的，ency-名词后缀→来自“快”的表达——即“频繁”，引申为“频率”。</w:t>
      </w:r>
    </w:p>
    <w:p>
      <w:pPr>
        <w:pStyle w:val="Para 03"/>
      </w:pPr>
      <w:r>
        <w:rPr>
          <w:rStyle w:val="Text0"/>
        </w:rPr>
        <w:t xml:space="preserve">guideline </w:t>
      </w:r>
      <w:r>
        <w:t>/ˈgaɪdlaɪn/</w:t>
      </w:r>
    </w:p>
    <w:p>
      <w:pPr>
        <w:pStyle w:val="Para 01"/>
      </w:pPr>
      <w:r>
        <w:t>n. 指导方针，指导准则</w:t>
      </w:r>
    </w:p>
    <w:p>
      <w:pPr>
        <w:pStyle w:val="Para 01"/>
      </w:pPr>
      <w:r>
        <w:rPr>
          <w:rStyle w:val="Text7"/>
        </w:rPr>
        <w:t>记</w:t>
      </w:r>
      <w:r>
        <w:t xml:space="preserve"> guide-指导，引导，line-线→指导路线——即“指导方针，指导准则”。</w:t>
      </w:r>
    </w:p>
    <w:p>
      <w:pPr>
        <w:pStyle w:val="Para 03"/>
      </w:pPr>
      <w:r>
        <w:rPr>
          <w:rStyle w:val="Text0"/>
        </w:rPr>
        <w:t xml:space="preserve">housewife </w:t>
      </w:r>
      <w:r>
        <w:t>/ˈhaʊswaɪf/</w:t>
      </w:r>
    </w:p>
    <w:p>
      <w:pPr>
        <w:pStyle w:val="Para 01"/>
      </w:pPr>
      <w:r>
        <w:t>n. 家庭妇女</w:t>
      </w:r>
    </w:p>
    <w:p>
      <w:pPr>
        <w:pStyle w:val="Para 01"/>
      </w:pPr>
      <w:r>
        <w:rPr>
          <w:rStyle w:val="Text7"/>
        </w:rPr>
        <w:t>记</w:t>
      </w:r>
      <w:r>
        <w:t xml:space="preserve"> house-房子；家庭，wife-妻子→家庭妇女。</w:t>
      </w:r>
    </w:p>
    <w:p>
      <w:pPr>
        <w:pStyle w:val="Para 03"/>
      </w:pPr>
      <w:r>
        <w:rPr>
          <w:rStyle w:val="Text0"/>
        </w:rPr>
        <w:t xml:space="preserve">infest </w:t>
      </w:r>
      <w:r>
        <w:t>/ɪnˈfest/</w:t>
      </w:r>
    </w:p>
    <w:p>
      <w:pPr>
        <w:pStyle w:val="Para 01"/>
      </w:pPr>
      <w:r>
        <w:t>vt. （虫、鼠）大批出没，大批滋生骚扰；遍布于，充斥</w:t>
      </w:r>
    </w:p>
    <w:p>
      <w:pPr>
        <w:pStyle w:val="Para 01"/>
      </w:pPr>
      <w:r>
        <w:rPr>
          <w:rStyle w:val="Text7"/>
        </w:rPr>
        <w:t>记</w:t>
      </w:r>
      <w:r>
        <w:t xml:space="preserve"> in-否定，fest-词根，打击→打都打不完，太多了——即“（虫、鼠）大批出没，大批滋生骚扰”，引申为“遍布于，充斥”。</w:t>
      </w:r>
    </w:p>
    <w:p>
      <w:pPr>
        <w:pStyle w:val="Para 03"/>
      </w:pPr>
      <w:r>
        <w:rPr>
          <w:rStyle w:val="Text0"/>
        </w:rPr>
        <w:t xml:space="preserve">isolate </w:t>
      </w:r>
      <w:r>
        <w:t>/ˈaɪsəleɪt/</w:t>
      </w:r>
    </w:p>
    <w:p>
      <w:pPr>
        <w:pStyle w:val="Para 01"/>
      </w:pPr>
      <w:r>
        <w:t>v. （使）隔离，（使）孤立；区别看待</w:t>
      </w:r>
    </w:p>
    <w:p>
      <w:pPr>
        <w:pStyle w:val="Para 01"/>
      </w:pPr>
      <w:r>
        <w:rPr>
          <w:rStyle w:val="Text7"/>
        </w:rPr>
        <w:t>记</w:t>
      </w:r>
      <w:r>
        <w:t xml:space="preserve"> i=in-进入，sol-词根，单独，一个，ate-动词后缀→进入单独的状态——即“(使)隔离，(使)孤立”。</w:t>
      </w:r>
    </w:p>
    <w:p>
      <w:pPr>
        <w:pStyle w:val="Para 01"/>
      </w:pPr>
      <w:r>
        <w:rPr>
          <w:rStyle w:val="Text7"/>
        </w:rPr>
        <w:t>例</w:t>
      </w:r>
      <w:r>
        <w:t xml:space="preserve"> (2014年英语一阅读Text 2) There is pressure for change from within the profession, but opponents of change among the regulators insist that keeping outsiders out of a law firm isolates lawyers from the pressure to make money rather than serve clients ethically. 该行业内部有要求变革的呼声，但是，管理层中一些反对变革的人却坚持认为，不让非执业律师进入律师事务所是为了不让律师为挣钱发愁，从而一心一意为客户服务。</w:t>
      </w:r>
    </w:p>
    <w:p>
      <w:pPr>
        <w:pStyle w:val="Para 07"/>
      </w:pPr>
      <w:r>
        <w:t>object</w:t>
      </w:r>
    </w:p>
    <w:p>
      <w:pPr>
        <w:pStyle w:val="Para 01"/>
      </w:pPr>
      <w:r>
        <w:rPr>
          <w:rStyle w:val="Text1"/>
        </w:rPr>
        <w:t>/ˈɒbdʒɪkt/</w:t>
      </w:r>
      <w:r>
        <w:t xml:space="preserve"> n. 物体；客体；目标 </w:t>
      </w:r>
      <w:r>
        <w:rPr>
          <w:rStyle w:val="Text1"/>
        </w:rPr>
        <w:t>/əbˈdʒekt/</w:t>
      </w:r>
      <w:r>
        <w:t xml:space="preserve"> v. 反对；拒绝</w:t>
      </w:r>
    </w:p>
    <w:p>
      <w:pPr>
        <w:pStyle w:val="Para 01"/>
      </w:pPr>
      <w:r>
        <w:rPr>
          <w:rStyle w:val="Text7"/>
        </w:rPr>
        <w:t>记</w:t>
      </w:r>
      <w:r>
        <w:t xml:space="preserve"> ob-前缀，相反，相对，ject-词根，投掷，扔→向对面“扔”出去的东西→物体，引申为“客体”和“目标”；而反方向“投掷”、(把别人的意见)“扔”回去——即“反对；拒绝”。</w:t>
      </w:r>
    </w:p>
    <w:p>
      <w:pPr>
        <w:pStyle w:val="Para 05"/>
      </w:pPr>
      <w:r>
        <w:t>派生词</w:t>
      </w:r>
    </w:p>
    <w:p>
      <w:pPr>
        <w:pStyle w:val="Para 01"/>
      </w:pPr>
      <w:r>
        <w:drawing>
          <wp:inline>
            <wp:extent cx="50800" cy="50800"/>
            <wp:effectExtent b="0" l="0" r="0" t="0"/>
            <wp:docPr descr="0" id="77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objection</w:t>
      </w:r>
      <w:r>
        <w:t xml:space="preserve"> </w:t>
      </w:r>
      <w:r>
        <w:rPr>
          <w:rStyle w:val="Text1"/>
        </w:rPr>
        <w:t>/əbˈdʒekʃn/</w:t>
      </w:r>
      <w:r>
        <w:t xml:space="preserve"> n. 反对，异议；不喜欢(ion-名词后缀)</w:t>
      </w:r>
    </w:p>
    <w:p>
      <w:pPr>
        <w:pStyle w:val="Para 01"/>
      </w:pPr>
      <w:r>
        <w:drawing>
          <wp:inline>
            <wp:extent cx="50800" cy="50800"/>
            <wp:effectExtent b="0" l="0" r="0" t="0"/>
            <wp:docPr descr="0" id="77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objective</w:t>
      </w:r>
      <w:r>
        <w:t xml:space="preserve"> </w:t>
      </w:r>
      <w:r>
        <w:rPr>
          <w:rStyle w:val="Text1"/>
        </w:rPr>
        <w:t>/əbˈdʒektɪv/</w:t>
      </w:r>
      <w:r>
        <w:t xml:space="preserve"> adj. 客观的，无偏见的；目标的n. 目标，目的</w:t>
      </w:r>
    </w:p>
    <w:p>
      <w:pPr>
        <w:pStyle w:val="Para 01"/>
      </w:pPr>
      <w:r>
        <w:rPr>
          <w:rStyle w:val="Text7"/>
        </w:rPr>
        <w:t>例</w:t>
      </w:r>
      <w:r>
        <w:t xml:space="preserve"> (2011年英语一阅读Text 3) Besides generating income, the presence of other marketers makes the site seem objective, gives companies opportunities to learn valuable information about the appeal of other companies’ marketing, and may help expand user traffic for all companies concerned. 展示其他营销者的产品信息除了可以带来收入，也能使该网站看起来公正客观，并使公司有机会得到宝贵信息，了解其他公司市场营销方式的吸引力，还有可能增加所有相关公司的用户流量。</w:t>
      </w:r>
    </w:p>
    <w:p>
      <w:pPr>
        <w:pStyle w:val="Para 01"/>
      </w:pPr>
      <w:r>
        <w:drawing>
          <wp:inline>
            <wp:extent cx="50800" cy="50800"/>
            <wp:effectExtent b="0" l="0" r="0" t="0"/>
            <wp:docPr descr="0" id="77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objectivity</w:t>
      </w:r>
      <w:r>
        <w:t xml:space="preserve"> </w:t>
      </w:r>
      <w:r>
        <w:rPr>
          <w:rStyle w:val="Text1"/>
        </w:rPr>
        <w:t>/ˌɒbdʒekˈtɪvəti/</w:t>
      </w:r>
      <w:r>
        <w:t xml:space="preserve"> n. 客观，客观性 (ity-名词后缀)</w:t>
      </w:r>
    </w:p>
    <w:p>
      <w:pPr>
        <w:pStyle w:val="Para 01"/>
      </w:pPr>
      <w:r>
        <w:drawing>
          <wp:inline>
            <wp:extent cx="50800" cy="50800"/>
            <wp:effectExtent b="0" l="0" r="0" t="0"/>
            <wp:docPr descr="0" id="78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objectiveness</w:t>
      </w:r>
      <w:r>
        <w:t xml:space="preserve"> </w:t>
      </w:r>
      <w:r>
        <w:rPr>
          <w:rStyle w:val="Text1"/>
        </w:rPr>
        <w:t>/əb'dʒektɪvnəs/</w:t>
      </w:r>
      <w:r>
        <w:t xml:space="preserve"> n. 客观性 (ness-名词后缀)</w:t>
      </w:r>
    </w:p>
    <w:p>
      <w:pPr>
        <w:pStyle w:val="Para 07"/>
      </w:pPr>
      <w:r>
        <w:t xml:space="preserve">lens </w:t>
      </w:r>
      <w:r>
        <w:rPr>
          <w:rStyle w:val="Text1"/>
        </w:rPr>
        <w:t>/lenz/</w:t>
      </w:r>
    </w:p>
    <w:p>
      <w:pPr>
        <w:pStyle w:val="Para 01"/>
      </w:pPr>
      <w:r>
        <w:t>n. 透镜；（眼球）晶状体；镜片</w:t>
      </w:r>
    </w:p>
    <w:p>
      <w:pPr>
        <w:pStyle w:val="Para 01"/>
      </w:pPr>
      <w:r>
        <w:rPr>
          <w:rStyle w:val="Text7"/>
        </w:rPr>
        <w:t>记</w:t>
      </w:r>
      <w:r>
        <w:t xml:space="preserve"> “lens-透镜；镜片”可能与“length-长度”有关，两词音近→“透镜；镜片”(分为凸透镜和凹透镜)就是让人能够看清近处或远处的东西。</w:t>
      </w:r>
    </w:p>
    <w:p>
      <w:pPr>
        <w:pStyle w:val="Para 01"/>
      </w:pPr>
      <w:r>
        <w:rPr>
          <w:rStyle w:val="Text7"/>
        </w:rPr>
        <w:t>考</w:t>
      </w:r>
      <w:r>
        <w:t xml:space="preserve"> </w:t>
      </w:r>
      <w:r>
        <w:rPr>
          <w:rStyle w:val="Text3"/>
        </w:rPr>
        <w:t>contact lens</w:t>
      </w:r>
      <w:r>
        <w:t xml:space="preserve"> 隐形眼镜(2014年-阅读3)</w:t>
      </w:r>
    </w:p>
    <w:p>
      <w:pPr>
        <w:pStyle w:val="Para 03"/>
      </w:pPr>
      <w:r>
        <w:rPr>
          <w:rStyle w:val="Text0"/>
        </w:rPr>
        <w:t xml:space="preserve">maximal </w:t>
      </w:r>
      <w:r>
        <w:t>/ˈmæksɪml/</w:t>
      </w:r>
    </w:p>
    <w:p>
      <w:pPr>
        <w:pStyle w:val="Para 01"/>
      </w:pPr>
      <w:r>
        <w:t>adj. 最大的，极大的</w:t>
      </w:r>
    </w:p>
    <w:p>
      <w:pPr>
        <w:pStyle w:val="Para 01"/>
      </w:pPr>
      <w:r>
        <w:rPr>
          <w:rStyle w:val="Text7"/>
        </w:rPr>
        <w:t>记</w:t>
      </w:r>
      <w:r>
        <w:t xml:space="preserve"> maxim=maximum-最大值，顶点，al-的→最大的，极大的。</w:t>
      </w:r>
    </w:p>
    <w:p>
      <w:pPr>
        <w:pStyle w:val="Para 07"/>
      </w:pPr>
      <w:r>
        <w:t>misuse</w:t>
      </w:r>
    </w:p>
    <w:p>
      <w:pPr>
        <w:pStyle w:val="Para 01"/>
      </w:pPr>
      <w:r>
        <w:rPr>
          <w:rStyle w:val="Text1"/>
        </w:rPr>
        <w:t>/ˌmɪsˈjuːs/</w:t>
      </w:r>
      <w:r>
        <w:t xml:space="preserve"> n. 滥用；误用；虐待 </w:t>
      </w:r>
      <w:r>
        <w:rPr>
          <w:rStyle w:val="Text1"/>
        </w:rPr>
        <w:t>/ˌmisˈjuːz/</w:t>
      </w:r>
      <w:r>
        <w:t xml:space="preserve"> vt. 滥用；误用；虐待</w:t>
      </w:r>
    </w:p>
    <w:p>
      <w:pPr>
        <w:pStyle w:val="Para 01"/>
      </w:pPr>
      <w:r>
        <w:rPr>
          <w:rStyle w:val="Text7"/>
        </w:rPr>
        <w:t>记</w:t>
      </w:r>
      <w:r>
        <w:t xml:space="preserve"> mis-否定，use-使用→不正确地使用——即“滥用；误用”。</w:t>
      </w:r>
    </w:p>
    <w:p>
      <w:pPr>
        <w:pStyle w:val="Para 03"/>
      </w:pPr>
      <w:r>
        <w:rPr>
          <w:rStyle w:val="Text0"/>
        </w:rPr>
        <w:t xml:space="preserve">novelist </w:t>
      </w:r>
      <w:r>
        <w:t>/ˈnɒvəlɪst/</w:t>
      </w:r>
    </w:p>
    <w:p>
      <w:pPr>
        <w:pStyle w:val="Para 01"/>
      </w:pPr>
      <w:r>
        <w:t>n. 小说家</w:t>
      </w:r>
    </w:p>
    <w:p>
      <w:pPr>
        <w:pStyle w:val="Para 01"/>
      </w:pPr>
      <w:r>
        <w:rPr>
          <w:rStyle w:val="Text7"/>
        </w:rPr>
        <w:t>记</w:t>
      </w:r>
      <w:r>
        <w:t xml:space="preserve"> novel-小说，ist-表人→创作小说的人——即“小说家”。</w:t>
      </w:r>
    </w:p>
    <w:p>
      <w:pPr>
        <w:pStyle w:val="Para 03"/>
      </w:pPr>
      <w:r>
        <w:rPr>
          <w:rStyle w:val="Text0"/>
        </w:rPr>
        <w:t xml:space="preserve">path </w:t>
      </w:r>
      <w:r>
        <w:t>/pɑːθ/</w:t>
      </w:r>
    </w:p>
    <w:p>
      <w:pPr>
        <w:pStyle w:val="Para 01"/>
      </w:pPr>
      <w:r>
        <w:t>n. 途径，路线；小路，通道</w:t>
      </w:r>
    </w:p>
    <w:p>
      <w:pPr>
        <w:pStyle w:val="Para 01"/>
      </w:pPr>
      <w:r>
        <w:rPr>
          <w:rStyle w:val="Text7"/>
        </w:rPr>
        <w:t>记</w:t>
      </w:r>
      <w:r>
        <w:t xml:space="preserve"> “path-小路，道路”来自词根“pet-走”→供行人和车辆“行走”的地方——即“小路，通道”，引申为“途径，路线”。</w:t>
      </w:r>
    </w:p>
    <w:p>
      <w:pPr>
        <w:pStyle w:val="Para 03"/>
      </w:pPr>
      <w:r>
        <w:rPr>
          <w:rStyle w:val="Text0"/>
        </w:rPr>
        <w:t xml:space="preserve">Polynesian </w:t>
      </w:r>
      <w:r>
        <w:t>/ˌpɒlɪˈniːzɪən/</w:t>
      </w:r>
    </w:p>
    <w:p>
      <w:pPr>
        <w:pStyle w:val="Para 01"/>
      </w:pPr>
      <w:r>
        <w:t>n. 波利尼西亚人；波利尼西亚语</w:t>
      </w:r>
    </w:p>
    <w:p>
      <w:pPr>
        <w:pStyle w:val="Para 01"/>
      </w:pPr>
      <w:r>
        <w:rPr>
          <w:rStyle w:val="Text7"/>
        </w:rPr>
        <w:t>记</w:t>
      </w:r>
      <w:r>
        <w:t xml:space="preserve"> 音译词：波利尼西亚。</w:t>
      </w:r>
    </w:p>
    <w:p>
      <w:pPr>
        <w:pStyle w:val="Para 03"/>
      </w:pPr>
      <w:r>
        <w:rPr>
          <w:rStyle w:val="Text0"/>
        </w:rPr>
        <w:t xml:space="preserve">recklessly </w:t>
      </w:r>
      <w:r>
        <w:t>/ˈrekləsli/</w:t>
      </w:r>
    </w:p>
    <w:p>
      <w:pPr>
        <w:pStyle w:val="Para 01"/>
      </w:pPr>
      <w:r>
        <w:t>adv. 轻率鲁莽地；不计后果地；全不在乎地</w:t>
      </w:r>
    </w:p>
    <w:p>
      <w:pPr>
        <w:pStyle w:val="Para 01"/>
      </w:pPr>
      <w:r>
        <w:rPr>
          <w:rStyle w:val="Text7"/>
        </w:rPr>
        <w:t>记</w:t>
      </w:r>
      <w:r>
        <w:t xml:space="preserve"> reck=reckon-计算，less-形容词后缀，无…的，ly-副词后缀→做事“不计算”后果地——即“轻率鲁莽地；不计后果地”。</w:t>
      </w:r>
    </w:p>
    <w:p>
      <w:pPr>
        <w:pStyle w:val="Para 03"/>
      </w:pPr>
      <w:r>
        <w:rPr>
          <w:rStyle w:val="Text0"/>
        </w:rPr>
        <w:t xml:space="preserve">sanction </w:t>
      </w:r>
      <w:r>
        <w:t>/ˈsæŋkʃn/</w:t>
      </w:r>
    </w:p>
    <w:p>
      <w:pPr>
        <w:pStyle w:val="Para 01"/>
      </w:pPr>
      <w:r>
        <w:t>v./n. 制裁，处罚；批准，认可</w:t>
      </w:r>
    </w:p>
    <w:p>
      <w:pPr>
        <w:pStyle w:val="Para 01"/>
      </w:pPr>
      <w:r>
        <w:rPr>
          <w:rStyle w:val="Text7"/>
        </w:rPr>
        <w:t>记</w:t>
      </w:r>
      <w:r>
        <w:t xml:space="preserve"> sanct-词根，神圣，ion-名词后缀→原意指欧洲天主教会的“神圣”裁决，后引申出“制裁，处罚”和“批准，认可”。</w:t>
      </w:r>
    </w:p>
    <w:p>
      <w:pPr>
        <w:pStyle w:val="Para 01"/>
      </w:pPr>
      <w:r>
        <w:rPr>
          <w:rStyle w:val="Text7"/>
        </w:rPr>
        <w:t>例</w:t>
      </w:r>
      <w:r>
        <w:t xml:space="preserve"> (2016年英语一阅读Text 1) In contrast to France’s actions, Denmark’s fashion industry agreed last month on rules and sanctions regarding the age, health, and other characteristics of models. 与法国的举措不同，上个月丹麦时尚业同意了根据模特的年龄、健康及其他特征指定的规则与制裁措施。</w:t>
      </w:r>
    </w:p>
    <w:p>
      <w:pPr>
        <w:pStyle w:val="Para 07"/>
      </w:pPr>
      <w:r>
        <w:t xml:space="preserve">shore </w:t>
      </w:r>
      <w:r>
        <w:rPr>
          <w:rStyle w:val="Text1"/>
        </w:rPr>
        <w:t>/ʃɔː/</w:t>
      </w:r>
    </w:p>
    <w:p>
      <w:pPr>
        <w:pStyle w:val="Para 01"/>
      </w:pPr>
      <w:r>
        <w:t>n. 海岸；河岸；湖滨</w:t>
      </w:r>
    </w:p>
    <w:p>
      <w:pPr>
        <w:pStyle w:val="Para 01"/>
      </w:pPr>
      <w:r>
        <w:rPr>
          <w:rStyle w:val="Text7"/>
        </w:rPr>
        <w:t>记</w:t>
      </w:r>
      <w:r>
        <w:t xml:space="preserve"> “shore-海岸，河岸”与其同源词“share-划分；分享”有关→“海岸”就是将海洋与陆地一“分”为二的地方，后引申出“河岸，湖滨”。</w:t>
      </w:r>
    </w:p>
    <w:p>
      <w:pPr>
        <w:pStyle w:val="Para 03"/>
      </w:pPr>
      <w:r>
        <w:rPr>
          <w:rStyle w:val="Text0"/>
        </w:rPr>
        <w:t xml:space="preserve">Spanish </w:t>
      </w:r>
      <w:r>
        <w:t>/ˈspænɪʃ/</w:t>
      </w:r>
    </w:p>
    <w:p>
      <w:pPr>
        <w:pStyle w:val="Para 01"/>
      </w:pPr>
      <w:r>
        <w:t>adj. 西班牙的；西班牙语的；西班牙人的n. 西班牙语；西班牙人</w:t>
      </w:r>
    </w:p>
    <w:p>
      <w:pPr>
        <w:pStyle w:val="Para 01"/>
      </w:pPr>
      <w:r>
        <w:rPr>
          <w:rStyle w:val="Text7"/>
        </w:rPr>
        <w:t>记</w:t>
      </w:r>
      <w:r>
        <w:t xml:space="preserve"> span=Spain-西班牙，ish-后缀→西班牙的，引申为“西班牙语，西班牙人”。</w:t>
      </w:r>
    </w:p>
    <w:p>
      <w:pPr>
        <w:pStyle w:val="Para 03"/>
      </w:pPr>
      <w:r>
        <w:rPr>
          <w:rStyle w:val="Text0"/>
        </w:rPr>
        <w:t xml:space="preserve">task </w:t>
      </w:r>
      <w:r>
        <w:t>/tɑːsk/</w:t>
      </w:r>
    </w:p>
    <w:p>
      <w:pPr>
        <w:pStyle w:val="Para 01"/>
      </w:pPr>
      <w:r>
        <w:t>n. 任务；工作vt. 向…分派任务</w:t>
      </w:r>
    </w:p>
    <w:p>
      <w:pPr>
        <w:pStyle w:val="Para 03"/>
      </w:pPr>
      <w:r>
        <w:rPr>
          <w:rStyle w:val="Text0"/>
        </w:rPr>
        <w:t xml:space="preserve">toll </w:t>
      </w:r>
      <w:r>
        <w:t>/təʊl/</w:t>
      </w:r>
    </w:p>
    <w:p>
      <w:pPr>
        <w:pStyle w:val="Para 01"/>
      </w:pPr>
      <w:r>
        <w:t>n. 通行费 v. 敲钟；征收</w:t>
      </w:r>
    </w:p>
    <w:p>
      <w:pPr>
        <w:pStyle w:val="Para 01"/>
      </w:pPr>
      <w:r>
        <w:rPr>
          <w:rStyle w:val="Text7"/>
        </w:rPr>
        <w:t>记</w:t>
      </w:r>
      <w:r>
        <w:t xml:space="preserve"> “toll-通行费”与“tax-税费”有关。</w:t>
      </w:r>
    </w:p>
    <w:p>
      <w:pPr>
        <w:pStyle w:val="Para 03"/>
      </w:pPr>
      <w:r>
        <w:rPr>
          <w:rStyle w:val="Text0"/>
        </w:rPr>
        <w:t xml:space="preserve">unworthy </w:t>
      </w:r>
      <w:r>
        <w:t>/ʌnˈwɜːði/</w:t>
      </w:r>
    </w:p>
    <w:p>
      <w:pPr>
        <w:pStyle w:val="Para 01"/>
      </w:pPr>
      <w:r>
        <w:t>adj. 不值得的；不相称的</w:t>
      </w:r>
    </w:p>
    <w:p>
      <w:pPr>
        <w:pStyle w:val="Para 01"/>
      </w:pPr>
      <w:r>
        <w:rPr>
          <w:rStyle w:val="Text7"/>
        </w:rPr>
        <w:t>记</w:t>
      </w:r>
      <w:r>
        <w:t xml:space="preserve"> un-否定，worthy-有价值的，值得的→不值得的，引申为“不相称的”。</w:t>
      </w:r>
    </w:p>
    <w:p>
      <w:pPr>
        <w:pStyle w:val="Para 03"/>
      </w:pPr>
      <w:r>
        <w:rPr>
          <w:rStyle w:val="Text0"/>
        </w:rPr>
        <w:t xml:space="preserve">wasp-waist </w:t>
      </w:r>
      <w:r>
        <w:t>/wɒspˌweɪst/</w:t>
      </w:r>
    </w:p>
    <w:p>
      <w:pPr>
        <w:pStyle w:val="Para 01"/>
      </w:pPr>
      <w:r>
        <w:t>n. 蜂腰，细腰；小蛮腰</w:t>
      </w:r>
    </w:p>
    <w:p>
      <w:pPr>
        <w:pStyle w:val="Para 01"/>
      </w:pPr>
      <w:r>
        <w:rPr>
          <w:rStyle w:val="Text7"/>
        </w:rPr>
        <w:t>记</w:t>
      </w:r>
      <w:r>
        <w:t xml:space="preserve"> wasp-马蜂，waist-腰部→蜂腰，细腰；小蛮腰。</w:t>
      </w:r>
    </w:p>
    <w:p>
      <w:pPr>
        <w:pStyle w:val="Para 03"/>
      </w:pPr>
      <w:r>
        <w:rPr>
          <w:rStyle w:val="Text0"/>
        </w:rPr>
        <w:t xml:space="preserve">brain </w:t>
      </w:r>
      <w:r>
        <w:t>/breɪn/</w:t>
      </w:r>
    </w:p>
    <w:p>
      <w:pPr>
        <w:pStyle w:val="Para 01"/>
      </w:pPr>
      <w:r>
        <w:t>n. 头脑，脑袋；智力</w:t>
      </w:r>
    </w:p>
    <w:p>
      <w:pPr>
        <w:pStyle w:val="Para 01"/>
      </w:pPr>
      <w:r>
        <w:rPr>
          <w:rStyle w:val="Text7"/>
        </w:rPr>
        <w:t>记</w:t>
      </w:r>
      <w:r>
        <w:t xml:space="preserve"> bra=bring-带来，使产生，in=mind-思想，想法→产生想法的地方——即“头脑，脑袋”，引申为“智力”。</w:t>
      </w:r>
    </w:p>
    <w:p>
      <w:pPr>
        <w:pStyle w:val="Para 03"/>
      </w:pPr>
      <w:r>
        <w:rPr>
          <w:rStyle w:val="Text0"/>
        </w:rPr>
        <w:t xml:space="preserve">espionage </w:t>
      </w:r>
      <w:r>
        <w:t>/ˈespiənɑːʒ/</w:t>
      </w:r>
    </w:p>
    <w:p>
      <w:pPr>
        <w:pStyle w:val="Para 01"/>
      </w:pPr>
      <w:r>
        <w:t>n. 侦查；间谍活动，谍报活动 [超纲词汇]</w:t>
      </w:r>
    </w:p>
    <w:p>
      <w:pPr>
        <w:pStyle w:val="Para 01"/>
      </w:pPr>
      <w:r>
        <w:rPr>
          <w:rStyle w:val="Text7"/>
        </w:rPr>
        <w:t>记</w:t>
      </w:r>
      <w:r>
        <w:t xml:space="preserve"> e-向外，出去，sp=spy-间谍，ionage-复合后缀→间谍外出行动——即“侦察；间谍活动”。</w:t>
      </w:r>
    </w:p>
    <w:p>
      <w:pPr>
        <w:pStyle w:val="Para 03"/>
      </w:pPr>
      <w:r>
        <w:rPr>
          <w:rStyle w:val="Text0"/>
        </w:rPr>
        <w:t xml:space="preserve">flow </w:t>
      </w:r>
      <w:r>
        <w:t>/fləʊ/</w:t>
      </w:r>
    </w:p>
    <w:p>
      <w:pPr>
        <w:pStyle w:val="Para 01"/>
      </w:pPr>
      <w:r>
        <w:t>vi. (河水等)流动，涌动；涌出；随风飘动</w:t>
      </w:r>
    </w:p>
    <w:p>
      <w:pPr>
        <w:pStyle w:val="Para 03"/>
      </w:pPr>
      <w:r>
        <w:rPr>
          <w:rStyle w:val="Text0"/>
        </w:rPr>
        <w:t xml:space="preserve">shear </w:t>
      </w:r>
      <w:r>
        <w:t>/ʃɪə(r)/</w:t>
      </w:r>
    </w:p>
    <w:p>
      <w:pPr>
        <w:pStyle w:val="Para 01"/>
      </w:pPr>
      <w:r>
        <w:t>vt. 剪，修剪；剥夺</w:t>
      </w:r>
    </w:p>
    <w:p>
      <w:pPr>
        <w:pStyle w:val="Para 01"/>
      </w:pPr>
      <w:r>
        <w:rPr>
          <w:rStyle w:val="Text7"/>
        </w:rPr>
        <w:t>记</w:t>
      </w:r>
      <w:r>
        <w:t xml:space="preserve"> she=shorten-使变短，ar= hair-头发→使“头发”变短——即“剪，修剪”，引申为“剥夺”。</w:t>
      </w:r>
    </w:p>
    <w:p>
      <w:pPr>
        <w:pStyle w:val="Para 03"/>
      </w:pPr>
      <w:r>
        <w:rPr>
          <w:rStyle w:val="Text0"/>
        </w:rPr>
        <w:t xml:space="preserve">branch </w:t>
      </w:r>
      <w:r>
        <w:t>/brɑːntʃ/</w:t>
      </w:r>
    </w:p>
    <w:p>
      <w:pPr>
        <w:pStyle w:val="Para 01"/>
      </w:pPr>
      <w:r>
        <w:t>n. 树枝；支流；分支</w:t>
      </w:r>
    </w:p>
    <w:p>
      <w:pPr>
        <w:pStyle w:val="Para 01"/>
      </w:pPr>
      <w:r>
        <w:rPr>
          <w:rStyle w:val="Text7"/>
        </w:rPr>
        <w:t>记</w:t>
      </w:r>
      <w:r>
        <w:t xml:space="preserve"> bra=break-分裂，n-无实义，ch=tree-树木→“ 树枝”就是从树木上“分裂”出来的细条。后来，根据“树枝”又引申出了“支流；分支”。</w:t>
      </w:r>
    </w:p>
    <w:p>
      <w:pPr>
        <w:pStyle w:val="Para 03"/>
      </w:pPr>
      <w:r>
        <w:rPr>
          <w:rStyle w:val="Text0"/>
        </w:rPr>
        <w:t xml:space="preserve">despite </w:t>
      </w:r>
      <w:r>
        <w:t>/dɪˈspaɪt/</w:t>
      </w:r>
    </w:p>
    <w:p>
      <w:pPr>
        <w:pStyle w:val="Para 01"/>
      </w:pPr>
      <w:r>
        <w:t>prep. 不管，不顾</w:t>
      </w:r>
    </w:p>
    <w:p>
      <w:pPr>
        <w:pStyle w:val="Para 01"/>
      </w:pPr>
      <w:r>
        <w:rPr>
          <w:rStyle w:val="Text7"/>
        </w:rPr>
        <w:t>记</w:t>
      </w:r>
      <w:r>
        <w:t xml:space="preserve"> de-否定，spit=spect-词根，看，e-后缀→不看、不理会——即“不管，不顾”。</w:t>
      </w:r>
    </w:p>
    <w:p>
      <w:pPr>
        <w:pStyle w:val="Para 03"/>
      </w:pPr>
      <w:r>
        <w:rPr>
          <w:rStyle w:val="Text0"/>
        </w:rPr>
        <w:t xml:space="preserve">essay </w:t>
      </w:r>
      <w:r>
        <w:t>/ˈeseɪ/</w:t>
      </w:r>
    </w:p>
    <w:p>
      <w:pPr>
        <w:pStyle w:val="Para 01"/>
      </w:pPr>
      <w:r>
        <w:t>n. 散文，随笔</w:t>
      </w:r>
    </w:p>
    <w:p>
      <w:pPr>
        <w:pStyle w:val="Para 01"/>
      </w:pPr>
      <w:r>
        <w:rPr>
          <w:rStyle w:val="Text7"/>
        </w:rPr>
        <w:t>记</w:t>
      </w:r>
      <w:r>
        <w:t xml:space="preserve"> es=ex-向外，出来，say-说→“ 散文，随笔”就是向外随口而“说”、随手而写的文章。</w:t>
      </w:r>
    </w:p>
    <w:p>
      <w:pPr>
        <w:pStyle w:val="Para 03"/>
      </w:pPr>
      <w:r>
        <w:rPr>
          <w:rStyle w:val="Text0"/>
        </w:rPr>
        <w:t xml:space="preserve">low </w:t>
      </w:r>
      <w:r>
        <w:t>/ləʊ/</w:t>
      </w:r>
    </w:p>
    <w:p>
      <w:pPr>
        <w:pStyle w:val="Para 01"/>
      </w:pPr>
      <w:r>
        <w:t>adj. 低的，矮的 adv. 低地；向下地</w:t>
      </w:r>
    </w:p>
    <w:p>
      <w:pPr>
        <w:pStyle w:val="Para 05"/>
      </w:pPr>
      <w:r>
        <w:t>派生词</w:t>
      </w:r>
    </w:p>
    <w:p>
      <w:pPr>
        <w:pStyle w:val="Para 01"/>
      </w:pPr>
      <w:r>
        <w:drawing>
          <wp:inline>
            <wp:extent cx="50800" cy="50800"/>
            <wp:effectExtent b="0" l="0" r="0" t="0"/>
            <wp:docPr descr="0" id="78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lower</w:t>
      </w:r>
      <w:r>
        <w:t xml:space="preserve"> </w:t>
      </w:r>
      <w:r>
        <w:rPr>
          <w:rStyle w:val="Text1"/>
        </w:rPr>
        <w:t>/ˈləʊə(r)/</w:t>
      </w:r>
      <w:r>
        <w:t xml:space="preserve"> adj. 较低的；低级的，下等的vt. 放下，降下；放低(er-比较级)</w:t>
      </w:r>
    </w:p>
    <w:p>
      <w:pPr>
        <w:pStyle w:val="Para 03"/>
      </w:pPr>
      <w:r>
        <w:rPr>
          <w:rStyle w:val="Text0"/>
        </w:rPr>
        <w:t xml:space="preserve">mock </w:t>
      </w:r>
      <w:r>
        <w:t>/mɒk/</w:t>
      </w:r>
    </w:p>
    <w:p>
      <w:pPr>
        <w:pStyle w:val="Para 01"/>
      </w:pPr>
      <w:r>
        <w:t>adj. 假的；模拟的vt. (为取笑而)模仿；嘲笑</w:t>
      </w:r>
    </w:p>
    <w:p>
      <w:pPr>
        <w:pStyle w:val="Para 01"/>
      </w:pPr>
      <w:r>
        <w:rPr>
          <w:rStyle w:val="Text7"/>
        </w:rPr>
        <w:t>记</w:t>
      </w:r>
      <w:r>
        <w:t xml:space="preserve"> “mock-模仿” 由“monkey-猴子”演变而来 [n-c 形似，ey-简化掉]→“猴子”喜欢“模仿”人的行为——即“假的；模拟的”，引申为“(为取笑而) 模仿；嘲笑”。</w:t>
      </w:r>
    </w:p>
    <w:p>
      <w:pPr>
        <w:pStyle w:val="Para 03"/>
      </w:pPr>
      <w:r>
        <w:rPr>
          <w:rStyle w:val="Text0"/>
        </w:rPr>
        <w:t xml:space="preserve">shelf </w:t>
      </w:r>
      <w:r>
        <w:t>/ʃelf/</w:t>
      </w:r>
    </w:p>
    <w:p>
      <w:pPr>
        <w:pStyle w:val="Para 01"/>
      </w:pPr>
      <w:r>
        <w:t>n. 搁板，架子</w:t>
      </w:r>
    </w:p>
    <w:p>
      <w:pPr>
        <w:pStyle w:val="Para 01"/>
      </w:pPr>
      <w:r>
        <w:rPr>
          <w:rStyle w:val="Text7"/>
        </w:rPr>
        <w:t>记</w:t>
      </w:r>
      <w:r>
        <w:t xml:space="preserve"> shel=shell-贝壳，f=flat-平→像贝壳一样扁平的东西——即“搁板，架子”。</w:t>
      </w:r>
    </w:p>
    <w:p>
      <w:pPr>
        <w:pStyle w:val="Para 03"/>
      </w:pPr>
      <w:r>
        <w:rPr>
          <w:rStyle w:val="Text0"/>
        </w:rPr>
        <w:t xml:space="preserve">townsfolk </w:t>
      </w:r>
      <w:r>
        <w:t>/ˈtaʊnsfəʊk/</w:t>
      </w:r>
    </w:p>
    <w:p>
      <w:pPr>
        <w:pStyle w:val="Para 01"/>
      </w:pPr>
      <w:r>
        <w:t>n. 市民，市镇居民[超纲词汇]</w:t>
      </w:r>
    </w:p>
    <w:p>
      <w:pPr>
        <w:pStyle w:val="Para 01"/>
      </w:pPr>
      <w:r>
        <w:rPr>
          <w:rStyle w:val="Text7"/>
        </w:rPr>
        <w:t>记</w:t>
      </w:r>
      <w:r>
        <w:t xml:space="preserve"> towns-城镇，folk-人们→城镇里的人们——即“市民，市镇居民”。</w:t>
      </w:r>
    </w:p>
    <w:p>
      <w:pPr>
        <w:pStyle w:val="Para 03"/>
      </w:pPr>
      <w:r>
        <w:rPr>
          <w:rStyle w:val="Text0"/>
        </w:rPr>
        <w:t xml:space="preserve">alive </w:t>
      </w:r>
      <w:r>
        <w:t>/əˈlaɪv/</w:t>
      </w:r>
    </w:p>
    <w:p>
      <w:pPr>
        <w:pStyle w:val="Para 01"/>
      </w:pPr>
      <w:r>
        <w:t>adj. 活着的；有活力的；活跃的</w:t>
      </w:r>
    </w:p>
    <w:p>
      <w:pPr>
        <w:pStyle w:val="Para 01"/>
      </w:pPr>
      <w:r>
        <w:rPr>
          <w:rStyle w:val="Text7"/>
        </w:rPr>
        <w:t>记</w:t>
      </w:r>
      <w:r>
        <w:t xml:space="preserve"> a-加强语气，live-活，活着；活着的，有生命的→强调一直活着的、有生命的——即“活着的”，引申为“有活力的；活跃的”。</w:t>
      </w:r>
    </w:p>
    <w:p>
      <w:pPr>
        <w:pStyle w:val="Para 03"/>
      </w:pPr>
      <w:r>
        <w:rPr>
          <w:rStyle w:val="Text0"/>
        </w:rPr>
        <w:t xml:space="preserve">chunk </w:t>
      </w:r>
      <w:r>
        <w:t>/tʃʌŋk/</w:t>
      </w:r>
    </w:p>
    <w:p>
      <w:pPr>
        <w:pStyle w:val="Para 01"/>
      </w:pPr>
      <w:r>
        <w:t>n. 厚块，大块；矮胖的人或物[超纲词汇]</w:t>
      </w:r>
    </w:p>
    <w:p>
      <w:pPr>
        <w:pStyle w:val="Para 01"/>
      </w:pPr>
      <w:r>
        <w:rPr>
          <w:rStyle w:val="Text7"/>
        </w:rPr>
        <w:t>记</w:t>
      </w:r>
      <w:r>
        <w:t xml:space="preserve"> ch=thick-厚的，unk=bulk-大块→厚块，大块，引申为“矮胖的人或物”。</w:t>
      </w:r>
    </w:p>
    <w:p>
      <w:pPr>
        <w:pStyle w:val="Para 01"/>
      </w:pPr>
      <w:r>
        <w:rPr>
          <w:rStyle w:val="Text7"/>
        </w:rPr>
        <w:t>考</w:t>
      </w:r>
      <w:r>
        <w:t xml:space="preserve"> </w:t>
      </w:r>
      <w:r>
        <w:rPr>
          <w:rStyle w:val="Text3"/>
        </w:rPr>
        <w:t>large chunks of</w:t>
      </w:r>
      <w:r>
        <w:t xml:space="preserve"> 大量的(2005年-阅读4)</w:t>
      </w:r>
    </w:p>
    <w:p>
      <w:pPr>
        <w:pStyle w:val="Para 03"/>
      </w:pPr>
      <w:r>
        <w:rPr>
          <w:rStyle w:val="Text0"/>
        </w:rPr>
        <w:t xml:space="preserve">low-level </w:t>
      </w:r>
      <w:r>
        <w:t>/ˌləʊ ˈlevl/</w:t>
      </w:r>
    </w:p>
    <w:p>
      <w:pPr>
        <w:pStyle w:val="Para 01"/>
      </w:pPr>
      <w:r>
        <w:t>adj. 低水平的，低级别的</w:t>
      </w:r>
    </w:p>
    <w:p>
      <w:pPr>
        <w:pStyle w:val="Para 01"/>
      </w:pPr>
      <w:r>
        <w:rPr>
          <w:rStyle w:val="Text7"/>
        </w:rPr>
        <w:t>记</w:t>
      </w:r>
      <w:r>
        <w:t xml:space="preserve"> low-低，level-水平→低水平的，低级别的。</w:t>
      </w:r>
    </w:p>
    <w:p>
      <w:pPr>
        <w:pStyle w:val="Para 03"/>
      </w:pPr>
      <w:r>
        <w:rPr>
          <w:rStyle w:val="Text0"/>
        </w:rPr>
        <w:t xml:space="preserve">mode </w:t>
      </w:r>
      <w:r>
        <w:t>/məʊd/</w:t>
      </w:r>
    </w:p>
    <w:p>
      <w:pPr>
        <w:pStyle w:val="Para 01"/>
      </w:pPr>
      <w:r>
        <w:t>n. 模式；方式，方法</w:t>
      </w:r>
    </w:p>
    <w:p>
      <w:pPr>
        <w:pStyle w:val="Para 01"/>
      </w:pPr>
      <w:r>
        <w:rPr>
          <w:rStyle w:val="Text7"/>
        </w:rPr>
        <w:t>记</w:t>
      </w:r>
      <w:r>
        <w:t xml:space="preserve"> mod-词根，模式；方式，方法，e-后缀→模式；方式，方法。</w:t>
      </w:r>
    </w:p>
    <w:p>
      <w:pPr>
        <w:pStyle w:val="Para 03"/>
      </w:pPr>
      <w:r>
        <w:rPr>
          <w:rStyle w:val="Text0"/>
        </w:rPr>
        <w:t xml:space="preserve">pretty </w:t>
      </w:r>
      <w:r>
        <w:t>/ˈprɪti/</w:t>
      </w:r>
    </w:p>
    <w:p>
      <w:pPr>
        <w:pStyle w:val="Para 01"/>
      </w:pPr>
      <w:r>
        <w:t>adj. 漂亮的，标致的</w:t>
      </w:r>
    </w:p>
    <w:p>
      <w:pPr>
        <w:pStyle w:val="Para 01"/>
      </w:pPr>
      <w:r>
        <w:rPr>
          <w:rStyle w:val="Text7"/>
        </w:rPr>
        <w:t>记</w:t>
      </w:r>
      <w:r>
        <w:t xml:space="preserve"> pret-由“preci-词根，价格；价值”和“tall-高”组合而来，t-双写，y-后缀→因其价值高(比如古董) 而赞美，后引申为“漂亮的，标致的”。</w:t>
      </w:r>
    </w:p>
    <w:p>
      <w:pPr>
        <w:pStyle w:val="Para 07"/>
      </w:pPr>
      <w:r>
        <w:t xml:space="preserve">shell </w:t>
      </w:r>
      <w:r>
        <w:rPr>
          <w:rStyle w:val="Text1"/>
        </w:rPr>
        <w:t>/ʃel/</w:t>
      </w:r>
    </w:p>
    <w:p>
      <w:pPr>
        <w:pStyle w:val="Para 01"/>
      </w:pPr>
      <w:r>
        <w:t>n. 外壳；贝壳；弹壳</w:t>
      </w:r>
    </w:p>
    <w:p>
      <w:pPr>
        <w:pStyle w:val="Para 01"/>
      </w:pPr>
      <w:r>
        <w:rPr>
          <w:rStyle w:val="Text7"/>
        </w:rPr>
        <w:t>记</w:t>
      </w:r>
      <w:r>
        <w:t xml:space="preserve"> “shell-贝壳”由“skull-头盖骨”弱读而来→外壳，引申为“贝壳”和“弹壳”。</w:t>
      </w:r>
    </w:p>
    <w:p>
      <w:pPr>
        <w:pStyle w:val="Para 01"/>
      </w:pPr>
      <w:r>
        <w:rPr>
          <w:rStyle w:val="Text7"/>
        </w:rPr>
        <w:t>考</w:t>
      </w:r>
      <w:r>
        <w:t xml:space="preserve"> </w:t>
      </w:r>
      <w:r>
        <w:rPr>
          <w:rStyle w:val="Text3"/>
        </w:rPr>
        <w:t>shell out</w:t>
      </w:r>
      <w:r>
        <w:t xml:space="preserve"> 付款(2009年-阅读2)</w:t>
      </w:r>
    </w:p>
    <w:p>
      <w:pPr>
        <w:pStyle w:val="Para 03"/>
      </w:pPr>
      <w:r>
        <w:rPr>
          <w:rStyle w:val="Text0"/>
        </w:rPr>
        <w:t xml:space="preserve">toxic </w:t>
      </w:r>
      <w:r>
        <w:t>/ˈtɒksɪk/</w:t>
      </w:r>
    </w:p>
    <w:p>
      <w:pPr>
        <w:pStyle w:val="Para 01"/>
      </w:pPr>
      <w:r>
        <w:t>adj. 有毒的；中毒的</w:t>
      </w:r>
    </w:p>
    <w:p>
      <w:pPr>
        <w:pStyle w:val="Para 01"/>
      </w:pPr>
      <w:r>
        <w:rPr>
          <w:rStyle w:val="Text7"/>
        </w:rPr>
        <w:t>记</w:t>
      </w:r>
      <w:r>
        <w:t xml:space="preserve"> tox-词根，毒，ic-形容词后缀→有毒的，引申为“中毒的”。</w:t>
      </w:r>
    </w:p>
    <w:p>
      <w:pPr>
        <w:pStyle w:val="Para 03"/>
      </w:pPr>
      <w:r>
        <w:rPr>
          <w:rStyle w:val="Text0"/>
        </w:rPr>
        <w:t xml:space="preserve">brave </w:t>
      </w:r>
      <w:r>
        <w:t>/breɪv/</w:t>
      </w:r>
    </w:p>
    <w:p>
      <w:pPr>
        <w:pStyle w:val="Para 01"/>
      </w:pPr>
      <w:r>
        <w:t>adj. 勇敢的，英勇的 vt. 勇敢地面对</w:t>
      </w:r>
    </w:p>
    <w:p>
      <w:pPr>
        <w:pStyle w:val="Para 01"/>
      </w:pPr>
      <w:r>
        <w:rPr>
          <w:rStyle w:val="Text7"/>
        </w:rPr>
        <w:t>记</w:t>
      </w:r>
      <w:r>
        <w:t xml:space="preserve"> bra=bring-带来，使产生，ve=war-战争→在战争中，产生、激发的东西——即“勇敢的，英勇的”，引申为“勇敢地面对”。</w:t>
      </w:r>
    </w:p>
    <w:p>
      <w:pPr>
        <w:pStyle w:val="Para 05"/>
      </w:pPr>
      <w:r>
        <w:t>派生词</w:t>
      </w:r>
    </w:p>
    <w:p>
      <w:pPr>
        <w:pStyle w:val="Para 01"/>
      </w:pPr>
      <w:r>
        <w:drawing>
          <wp:inline>
            <wp:extent cx="50800" cy="50800"/>
            <wp:effectExtent b="0" l="0" r="0" t="0"/>
            <wp:docPr descr="0" id="78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bravery</w:t>
      </w:r>
      <w:r>
        <w:t xml:space="preserve"> </w:t>
      </w:r>
      <w:r>
        <w:rPr>
          <w:rStyle w:val="Text1"/>
        </w:rPr>
        <w:t>/ˈbreɪvəri/</w:t>
      </w:r>
      <w:r>
        <w:t xml:space="preserve"> n. 勇敢，勇气；英勇(ry-名词后缀)</w:t>
      </w:r>
    </w:p>
    <w:p>
      <w:pPr>
        <w:pStyle w:val="Para 03"/>
      </w:pPr>
      <w:r>
        <w:rPr>
          <w:rStyle w:val="Text0"/>
        </w:rPr>
        <w:t xml:space="preserve">church </w:t>
      </w:r>
      <w:r>
        <w:t>/tʃɜːtʃ/</w:t>
      </w:r>
    </w:p>
    <w:p>
      <w:pPr>
        <w:pStyle w:val="Para 01"/>
      </w:pPr>
      <w:r>
        <w:t>n. 教堂 adj. 教会的，教堂的</w:t>
      </w:r>
    </w:p>
    <w:p>
      <w:pPr>
        <w:pStyle w:val="Para 01"/>
      </w:pPr>
      <w:r>
        <w:rPr>
          <w:rStyle w:val="Text7"/>
        </w:rPr>
        <w:t>记</w:t>
      </w:r>
      <w:r>
        <w:t xml:space="preserve"> chur=Christ-耶稣基督，耶稣像，ch=bench-长椅→坐在长椅上，向耶稣祷告的地方——即“教堂”，引申为“教会的，教堂的”。</w:t>
      </w:r>
    </w:p>
    <w:p>
      <w:pPr>
        <w:pStyle w:val="Para 03"/>
      </w:pPr>
      <w:r>
        <w:rPr>
          <w:rStyle w:val="Text0"/>
        </w:rPr>
        <w:t xml:space="preserve">detach </w:t>
      </w:r>
      <w:r>
        <w:t>/dɪˈtætʃ/</w:t>
      </w:r>
    </w:p>
    <w:p>
      <w:pPr>
        <w:pStyle w:val="Para 01"/>
      </w:pPr>
      <w:r>
        <w:t>vt. 分开，拆开；使分离</w:t>
      </w:r>
    </w:p>
    <w:p>
      <w:pPr>
        <w:pStyle w:val="Para 01"/>
      </w:pPr>
      <w:r>
        <w:rPr>
          <w:rStyle w:val="Text7"/>
        </w:rPr>
        <w:t>记</w:t>
      </w:r>
      <w:r>
        <w:t xml:space="preserve"> de-向下，tach-词根，钉，扎；钉子→拔下钉子、不再钉住——即“分开，拆开；使分离”。</w:t>
      </w:r>
    </w:p>
    <w:p>
      <w:pPr>
        <w:pStyle w:val="Para 05"/>
      </w:pPr>
      <w:r>
        <w:t>派生词</w:t>
      </w:r>
    </w:p>
    <w:p>
      <w:pPr>
        <w:pStyle w:val="Para 01"/>
      </w:pPr>
      <w:r>
        <w:drawing>
          <wp:inline>
            <wp:extent cx="50800" cy="50800"/>
            <wp:effectExtent b="0" l="0" r="0" t="0"/>
            <wp:docPr descr="0" id="78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detached</w:t>
      </w:r>
      <w:r>
        <w:t xml:space="preserve"> </w:t>
      </w:r>
      <w:r>
        <w:rPr>
          <w:rStyle w:val="Text1"/>
        </w:rPr>
        <w:t>/dɪˈtætʃt/</w:t>
      </w:r>
      <w:r>
        <w:t xml:space="preserve"> adj. 分开的；公正的；超然的</w:t>
      </w:r>
    </w:p>
    <w:p>
      <w:pPr>
        <w:pStyle w:val="Para 01"/>
      </w:pPr>
      <w:r>
        <w:rPr>
          <w:rStyle w:val="Text7"/>
        </w:rPr>
        <w:t>记</w:t>
      </w:r>
      <w:r>
        <w:t xml:space="preserve"> detach-分开，拆开，ed-的→分开的，引申为“公正的；超然的”。源于在案件审理中，与人情“分开的”，秉公断案的。</w:t>
      </w:r>
    </w:p>
    <w:p>
      <w:pPr>
        <w:pStyle w:val="Para 03"/>
      </w:pPr>
      <w:r>
        <w:rPr>
          <w:rStyle w:val="Text0"/>
        </w:rPr>
        <w:t xml:space="preserve">informality </w:t>
      </w:r>
      <w:r>
        <w:t>/ˌɪnfɔːˈmæləti/</w:t>
      </w:r>
    </w:p>
    <w:p>
      <w:pPr>
        <w:pStyle w:val="Para 01"/>
      </w:pPr>
      <w:r>
        <w:t>n. 非正式；不拘礼节[超纲词汇]</w:t>
      </w:r>
    </w:p>
    <w:p>
      <w:pPr>
        <w:pStyle w:val="Para 01"/>
      </w:pPr>
      <w:r>
        <w:rPr>
          <w:rStyle w:val="Text7"/>
        </w:rPr>
        <w:t>记</w:t>
      </w:r>
      <w:r>
        <w:t xml:space="preserve"> in-否定，formal-正式的，礼节上的，ity-名词后缀→非正式；不拘礼节。</w:t>
      </w:r>
    </w:p>
    <w:p>
      <w:pPr>
        <w:pStyle w:val="Para 03"/>
      </w:pPr>
      <w:r>
        <w:rPr>
          <w:rStyle w:val="Text0"/>
        </w:rPr>
        <w:t xml:space="preserve">model </w:t>
      </w:r>
      <w:r>
        <w:t>/ˈmɒdl/</w:t>
      </w:r>
    </w:p>
    <w:p>
      <w:pPr>
        <w:pStyle w:val="Para 01"/>
      </w:pPr>
      <w:r>
        <w:t>n. 模型；模特儿；模范vt. 模仿</w:t>
      </w:r>
    </w:p>
    <w:p>
      <w:pPr>
        <w:pStyle w:val="Para 01"/>
      </w:pPr>
      <w:r>
        <w:rPr>
          <w:rStyle w:val="Text7"/>
        </w:rPr>
        <w:t>记</w:t>
      </w:r>
      <w:r>
        <w:t xml:space="preserve"> mod-词根，模式；方式，方法，el-名词后缀，表示“小”→按照一定的比例“模式”整体缩“小”了的东西——即“模型”，引申为“模特儿；模范”。</w:t>
      </w:r>
    </w:p>
    <w:p>
      <w:pPr>
        <w:pStyle w:val="Para 03"/>
      </w:pPr>
      <w:r>
        <w:rPr>
          <w:rStyle w:val="Text0"/>
        </w:rPr>
        <w:t xml:space="preserve">shelter </w:t>
      </w:r>
      <w:r>
        <w:t>/ˈʃeltə(r)/</w:t>
      </w:r>
    </w:p>
    <w:p>
      <w:pPr>
        <w:pStyle w:val="Para 01"/>
      </w:pPr>
      <w:r>
        <w:t>n. 遮盖物；躲避处，避难所 vi. 遮蔽；躲避</w:t>
      </w:r>
    </w:p>
    <w:p>
      <w:pPr>
        <w:pStyle w:val="Para 01"/>
      </w:pPr>
      <w:r>
        <w:rPr>
          <w:rStyle w:val="Text7"/>
        </w:rPr>
        <w:t>记</w:t>
      </w:r>
      <w:r>
        <w:t xml:space="preserve"> shelt=shield-护罩，防护物，er-后缀，表物→由“护罩，防护物”引申为“遮盖物；躲避处，避难所”。</w:t>
      </w:r>
    </w:p>
    <w:p>
      <w:pPr>
        <w:pStyle w:val="Para 03"/>
      </w:pPr>
      <w:r>
        <w:rPr>
          <w:rStyle w:val="Text0"/>
        </w:rPr>
        <w:t xml:space="preserve">cigar </w:t>
      </w:r>
      <w:r>
        <w:t>/sɪˈɡɑː(r)/</w:t>
      </w:r>
    </w:p>
    <w:p>
      <w:pPr>
        <w:pStyle w:val="Para 01"/>
      </w:pPr>
      <w:r>
        <w:t>n. 雪茄烟</w:t>
      </w:r>
    </w:p>
    <w:p>
      <w:pPr>
        <w:pStyle w:val="Para 05"/>
      </w:pPr>
      <w:r>
        <w:t>派生词</w:t>
      </w:r>
    </w:p>
    <w:p>
      <w:pPr>
        <w:pStyle w:val="Para 02"/>
      </w:pPr>
      <w:r>
        <w:rPr>
          <w:rStyle w:val="Text0"/>
        </w:rPr>
        <w:drawing>
          <wp:inline>
            <wp:extent cx="50800" cy="50800"/>
            <wp:effectExtent b="0" l="0" r="0" t="0"/>
            <wp:docPr descr="0" id="78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cigarette</w:t>
      </w:r>
      <w:r>
        <w:rPr>
          <w:rStyle w:val="Text0"/>
        </w:rPr>
        <w:t xml:space="preserve"> </w:t>
      </w:r>
      <w:r>
        <w:t>/ˌsɪɡəˈret/</w:t>
      </w:r>
      <w:r>
        <w:rPr>
          <w:rStyle w:val="Text0"/>
        </w:rPr>
        <w:t xml:space="preserve"> n. 香烟，纸烟</w:t>
      </w:r>
    </w:p>
    <w:p>
      <w:pPr>
        <w:pStyle w:val="Para 01"/>
      </w:pPr>
      <w:r>
        <w:rPr>
          <w:rStyle w:val="Text7"/>
        </w:rPr>
        <w:t>考</w:t>
      </w:r>
      <w:r>
        <w:t xml:space="preserve"> </w:t>
      </w:r>
      <w:r>
        <w:rPr>
          <w:rStyle w:val="Text3"/>
        </w:rPr>
        <w:t>clove cigarette</w:t>
      </w:r>
      <w:r>
        <w:t xml:space="preserve"> 丁香香烟(2006年-阅读4)</w:t>
      </w:r>
    </w:p>
    <w:p>
      <w:pPr>
        <w:pStyle w:val="Para 03"/>
      </w:pPr>
      <w:r>
        <w:rPr>
          <w:rStyle w:val="Text0"/>
        </w:rPr>
        <w:t xml:space="preserve">esteem </w:t>
      </w:r>
      <w:r>
        <w:t>/ɪˈstiːm/</w:t>
      </w:r>
    </w:p>
    <w:p>
      <w:pPr>
        <w:pStyle w:val="Para 01"/>
      </w:pPr>
      <w:r>
        <w:t>n. 尊重，敬重vt. 尊重，敬重；估价；评价</w:t>
      </w:r>
    </w:p>
    <w:p>
      <w:pPr>
        <w:pStyle w:val="Para 01"/>
      </w:pPr>
      <w:r>
        <w:rPr>
          <w:rStyle w:val="Text7"/>
        </w:rPr>
        <w:t>记</w:t>
      </w:r>
      <w:r>
        <w:t xml:space="preserve"> es-向外、出来，teem=tom-词根，切割 + meat-肉→源于古西方人习惯将牛羊肉最好的部分“切”出来，呈送客人，引申为“尊重，敬重”。</w:t>
      </w:r>
    </w:p>
    <w:p>
      <w:pPr>
        <w:pStyle w:val="Para 01"/>
      </w:pPr>
      <w:r>
        <w:rPr>
          <w:rStyle w:val="Text7"/>
        </w:rPr>
        <w:t>例</w:t>
      </w:r>
      <w:r>
        <w:t xml:space="preserve"> (2017年英语一阅读Text 2) Star watchers were among the most esteemed members of Hawaiian society. 观星人是夏威夷社会中最受尊重的群体。</w:t>
      </w:r>
    </w:p>
    <w:p>
      <w:pPr>
        <w:pStyle w:val="Para 03"/>
      </w:pPr>
      <w:r>
        <w:rPr>
          <w:rStyle w:val="Text0"/>
        </w:rPr>
        <w:t xml:space="preserve">focus </w:t>
      </w:r>
      <w:r>
        <w:t>/ˈfəʊkəs/</w:t>
      </w:r>
    </w:p>
    <w:p>
      <w:pPr>
        <w:pStyle w:val="Para 01"/>
      </w:pPr>
      <w:r>
        <w:t>vt. (使)聚焦；(使)集中n. 焦点；聚焦</w:t>
      </w:r>
    </w:p>
    <w:p>
      <w:pPr>
        <w:pStyle w:val="Para 01"/>
      </w:pPr>
      <w:r>
        <w:rPr>
          <w:rStyle w:val="Text7"/>
        </w:rPr>
        <w:t>记</w:t>
      </w:r>
      <w:r>
        <w:t xml:space="preserve"> foc=fireplace-火炉，壁炉，us-名词后缀，科学术语→源于“火炉，壁炉”是整个房间温度最高的点，而“焦点”也是温度最高的一个点，比如说放大镜的焦点——即“焦点”，引申为“(使) 聚焦；(使) 集中”。</w:t>
      </w:r>
    </w:p>
    <w:p>
      <w:pPr>
        <w:pStyle w:val="Para 01"/>
      </w:pPr>
      <w:r>
        <w:rPr>
          <w:rStyle w:val="Text7"/>
        </w:rPr>
        <w:t>考</w:t>
      </w:r>
      <w:r>
        <w:t xml:space="preserve"> </w:t>
      </w:r>
      <w:r>
        <w:rPr>
          <w:rStyle w:val="Text3"/>
        </w:rPr>
        <w:t>focus on</w:t>
      </w:r>
      <w:r>
        <w:t xml:space="preserve"> 以…为焦点，集中于… ；关注… (2006年-阅读4、2008年-阅读4)</w:t>
      </w:r>
    </w:p>
    <w:p>
      <w:pPr>
        <w:pStyle w:val="Para 03"/>
      </w:pPr>
      <w:r>
        <w:rPr>
          <w:rStyle w:val="Text0"/>
        </w:rPr>
        <w:t xml:space="preserve">inhabit </w:t>
      </w:r>
      <w:r>
        <w:t>/ɪnˈhæbɪt/</w:t>
      </w:r>
    </w:p>
    <w:p>
      <w:pPr>
        <w:pStyle w:val="Para 01"/>
      </w:pPr>
      <w:r>
        <w:t>vt. 居住于；栖息于；存在于</w:t>
      </w:r>
    </w:p>
    <w:p>
      <w:pPr>
        <w:pStyle w:val="Para 01"/>
      </w:pPr>
      <w:r>
        <w:rPr>
          <w:rStyle w:val="Text7"/>
        </w:rPr>
        <w:t>记</w:t>
      </w:r>
      <w:r>
        <w:t xml:space="preserve"> in-在…里，habit=habitat-栖息地→在栖息地里面生活、繁衍——即“居住于；栖息于”，引申为“存在于”。</w:t>
      </w:r>
    </w:p>
    <w:p>
      <w:pPr>
        <w:pStyle w:val="Para 01"/>
      </w:pPr>
      <w:r>
        <w:rPr>
          <w:rStyle w:val="Text7"/>
        </w:rPr>
        <w:t>例</w:t>
      </w:r>
      <w:r>
        <w:t xml:space="preserve"> (2011年英语二阅读Text 2) Even American newspapers, which inhabit the most troubled corner of the global industry, have not only survived but often returned to profit. 甚至连身处全球报业问题最严重区域的美国报业，不仅生存了下来，而且还恢复了盈利。</w:t>
      </w:r>
    </w:p>
    <w:p>
      <w:pPr>
        <w:pStyle w:val="Para 03"/>
      </w:pPr>
      <w:r>
        <w:rPr>
          <w:rStyle w:val="Text0"/>
        </w:rPr>
        <w:t xml:space="preserve">lucre </w:t>
      </w:r>
      <w:r>
        <w:t>/ˈluːkə(r)/</w:t>
      </w:r>
    </w:p>
    <w:p>
      <w:pPr>
        <w:pStyle w:val="Para 01"/>
      </w:pPr>
      <w:r>
        <w:t>n. [贬] 收益，利润；财富，钱财 [超纲词汇]</w:t>
      </w:r>
    </w:p>
    <w:p>
      <w:pPr>
        <w:pStyle w:val="Para 01"/>
      </w:pPr>
      <w:r>
        <w:rPr>
          <w:rStyle w:val="Text7"/>
        </w:rPr>
        <w:t>记</w:t>
      </w:r>
      <w:r>
        <w:t xml:space="preserve"> luc=lect-词根，选择；收集，cre-词根，增长；制造，产生→收集的数量呈现增长趋势——即“收益，利润”，引申为“财富，钱财”。</w:t>
      </w:r>
    </w:p>
    <w:p>
      <w:pPr>
        <w:pStyle w:val="Para 03"/>
      </w:pPr>
      <w:r>
        <w:rPr>
          <w:rStyle w:val="Text0"/>
        </w:rPr>
        <w:t xml:space="preserve">remind </w:t>
      </w:r>
      <w:r>
        <w:t>/rɪˈmaɪnd/</w:t>
      </w:r>
    </w:p>
    <w:p>
      <w:pPr>
        <w:pStyle w:val="Para 01"/>
      </w:pPr>
      <w:r>
        <w:t>vt. 提醒；使想起，使记起</w:t>
      </w:r>
    </w:p>
    <w:p>
      <w:pPr>
        <w:pStyle w:val="Para 01"/>
      </w:pPr>
      <w:r>
        <w:rPr>
          <w:rStyle w:val="Text7"/>
        </w:rPr>
        <w:t>记</w:t>
      </w:r>
      <w:r>
        <w:t xml:space="preserve"> re-回，反；再一次，重新，mind-头脑、“想”法→能够让人回“想”起来、重新“想”起来——即“提醒”，引申为“使想起，使记起”。</w:t>
      </w:r>
    </w:p>
    <w:p>
      <w:pPr>
        <w:pStyle w:val="Para 05"/>
      </w:pPr>
      <w:r>
        <w:t>派生词</w:t>
      </w:r>
    </w:p>
    <w:p>
      <w:pPr>
        <w:pStyle w:val="Para 01"/>
      </w:pPr>
      <w:r>
        <w:drawing>
          <wp:inline>
            <wp:extent cx="50800" cy="50800"/>
            <wp:effectExtent b="0" l="0" r="0" t="0"/>
            <wp:docPr descr="0" id="78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reminder</w:t>
      </w:r>
      <w:r>
        <w:t xml:space="preserve"> </w:t>
      </w:r>
      <w:r>
        <w:rPr>
          <w:rStyle w:val="Text1"/>
        </w:rPr>
        <w:t>/rɪˈmaɪndə(r)/</w:t>
      </w:r>
      <w:r>
        <w:t xml:space="preserve"> n. 提醒物(er-表物)</w:t>
      </w:r>
    </w:p>
    <w:p>
      <w:pPr>
        <w:pStyle w:val="Para 03"/>
      </w:pPr>
      <w:r>
        <w:rPr>
          <w:rStyle w:val="Text0"/>
        </w:rPr>
        <w:t xml:space="preserve">shield </w:t>
      </w:r>
      <w:r>
        <w:t>/ʃiːld/</w:t>
      </w:r>
    </w:p>
    <w:p>
      <w:pPr>
        <w:pStyle w:val="Para 01"/>
      </w:pPr>
      <w:r>
        <w:t>n. 护罩；盾牌 vt. 保护，防护</w:t>
      </w:r>
    </w:p>
    <w:p>
      <w:pPr>
        <w:pStyle w:val="Para 01"/>
      </w:pPr>
      <w:r>
        <w:rPr>
          <w:rStyle w:val="Text7"/>
        </w:rPr>
        <w:t>记</w:t>
      </w:r>
      <w:r>
        <w:t xml:space="preserve"> shiel=shell-外壳，d=body-身体→“ 护罩；盾牌”就是一个保护“身体”的“外壳”，后引申为“保护，防护”。</w:t>
      </w:r>
    </w:p>
    <w:p>
      <w:pPr>
        <w:pStyle w:val="Para 03"/>
      </w:pPr>
      <w:r>
        <w:rPr>
          <w:rStyle w:val="Text0"/>
        </w:rPr>
        <w:t xml:space="preserve">break </w:t>
      </w:r>
      <w:r>
        <w:t>/breɪk/</w:t>
      </w:r>
    </w:p>
    <w:p>
      <w:pPr>
        <w:pStyle w:val="Para 01"/>
      </w:pPr>
      <w:r>
        <w:t>v. 打破；破碎；分裂</w:t>
      </w:r>
    </w:p>
    <w:p>
      <w:pPr>
        <w:pStyle w:val="Para 06"/>
      </w:pPr>
      <w:r>
        <w:rPr>
          <w:rStyle w:val="Text12"/>
        </w:rPr>
        <w:t>考</w:t>
      </w:r>
      <w:r>
        <w:rPr>
          <w:rStyle w:val="Text3"/>
        </w:rPr>
        <w:t xml:space="preserve"> </w:t>
      </w:r>
      <w:r>
        <w:t>break attendance records</w:t>
      </w:r>
      <w:r>
        <w:rPr>
          <w:rStyle w:val="Text3"/>
        </w:rPr>
        <w:t xml:space="preserve"> 打破入座率纪录(2006年-阅读2)</w:t>
      </w:r>
    </w:p>
    <w:p>
      <w:pPr>
        <w:pStyle w:val="Para 03"/>
      </w:pPr>
      <w:r>
        <w:rPr>
          <w:rStyle w:val="Text0"/>
        </w:rPr>
        <w:t xml:space="preserve">circle </w:t>
      </w:r>
      <w:r>
        <w:t>/ˈsɜːkl/</w:t>
      </w:r>
    </w:p>
    <w:p>
      <w:pPr>
        <w:pStyle w:val="Para 01"/>
      </w:pPr>
      <w:r>
        <w:t>n. 圆圈，圆环</w:t>
      </w:r>
    </w:p>
    <w:p>
      <w:pPr>
        <w:pStyle w:val="Para 05"/>
      </w:pPr>
      <w:r>
        <w:t>派生词</w:t>
      </w:r>
    </w:p>
    <w:p>
      <w:pPr>
        <w:pStyle w:val="Para 01"/>
      </w:pPr>
      <w:r>
        <w:drawing>
          <wp:inline>
            <wp:extent cx="50800" cy="50800"/>
            <wp:effectExtent b="0" l="0" r="0" t="0"/>
            <wp:docPr descr="0" id="78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circulation</w:t>
      </w:r>
      <w:r>
        <w:t xml:space="preserve"> </w:t>
      </w:r>
      <w:r>
        <w:rPr>
          <w:rStyle w:val="Text1"/>
        </w:rPr>
        <w:t>/ˌsɜːkjəˈleɪʃn/</w:t>
      </w:r>
      <w:r>
        <w:t xml:space="preserve"> n. 循环，周期；(货币、消息等的) 流通，传播</w:t>
      </w:r>
    </w:p>
    <w:p>
      <w:pPr>
        <w:pStyle w:val="Para 01"/>
      </w:pPr>
      <w:r>
        <w:rPr>
          <w:rStyle w:val="Text7"/>
        </w:rPr>
        <w:t>记</w:t>
      </w:r>
      <w:r>
        <w:t xml:space="preserve"> circul=circle-圆圈，圆环，ation-名词后缀→即“循环，周期”，引申为“(货币、消息等的)流通，传播”。</w:t>
      </w:r>
    </w:p>
    <w:p>
      <w:pPr>
        <w:pStyle w:val="Para 01"/>
      </w:pPr>
      <w:r>
        <w:rPr>
          <w:rStyle w:val="Text7"/>
        </w:rPr>
        <w:t>例</w:t>
      </w:r>
      <w:r>
        <w:t xml:space="preserve"> (2010年英语一阅读Text 1) To read such books today is to marvel at the fact that their learned contents were once deemed suitable for publication in general circulation dailies. 如今读一读这些书，我们不禁会惊叹于这样一种事实：书中学术性的内容竟然曾被认为适合在面向大众的日报上刊登。</w:t>
      </w:r>
    </w:p>
    <w:p>
      <w:pPr>
        <w:pStyle w:val="Para 03"/>
      </w:pPr>
      <w:r>
        <w:rPr>
          <w:rStyle w:val="Text0"/>
        </w:rPr>
        <w:t xml:space="preserve">detect </w:t>
      </w:r>
      <w:r>
        <w:t>/dɪˈtekt/</w:t>
      </w:r>
    </w:p>
    <w:p>
      <w:pPr>
        <w:pStyle w:val="Para 01"/>
      </w:pPr>
      <w:r>
        <w:t>vt. 发现，察觉；查明，探知</w:t>
      </w:r>
    </w:p>
    <w:p>
      <w:pPr>
        <w:pStyle w:val="Para 01"/>
      </w:pPr>
      <w:r>
        <w:rPr>
          <w:rStyle w:val="Text7"/>
        </w:rPr>
        <w:t>记</w:t>
      </w:r>
      <w:r>
        <w:t xml:space="preserve"> de-向下，tect-词根，盖，遮盖→拿下盖子、拿下遮盖物——即“发现，察觉”，引申为“查明，探知”。</w:t>
      </w:r>
    </w:p>
    <w:p>
      <w:pPr>
        <w:pStyle w:val="Para 03"/>
      </w:pPr>
      <w:r>
        <w:rPr>
          <w:rStyle w:val="Text0"/>
        </w:rPr>
        <w:t xml:space="preserve">lump </w:t>
      </w:r>
      <w:r>
        <w:t>/lʌmp/</w:t>
      </w:r>
    </w:p>
    <w:p>
      <w:pPr>
        <w:pStyle w:val="Para 01"/>
      </w:pPr>
      <w:r>
        <w:t>n./v. 隆起，肿块vt. (使)成团，(使)成块；混在一起</w:t>
      </w:r>
    </w:p>
    <w:p>
      <w:pPr>
        <w:pStyle w:val="Para 01"/>
      </w:pPr>
      <w:r>
        <w:rPr>
          <w:rStyle w:val="Text7"/>
        </w:rPr>
        <w:t>记</w:t>
      </w:r>
      <w:r>
        <w:t xml:space="preserve"> “lump-隆起，肿块”是模仿“bump-撞击，冲撞”而造→撞击之后，就有了“隆起，肿块”，后引申为“(使) 成团，(使) 成块”。</w:t>
      </w:r>
    </w:p>
    <w:p>
      <w:pPr>
        <w:pStyle w:val="Para 01"/>
      </w:pPr>
      <w:r>
        <w:rPr>
          <w:rStyle w:val="Text7"/>
        </w:rPr>
        <w:t>考</w:t>
      </w:r>
      <w:r>
        <w:t xml:space="preserve"> </w:t>
      </w:r>
      <w:r>
        <w:rPr>
          <w:rStyle w:val="Text3"/>
        </w:rPr>
        <w:t>lump together</w:t>
      </w:r>
      <w:r>
        <w:t xml:space="preserve"> 合在一起(2009年-阅读2)</w:t>
      </w:r>
    </w:p>
    <w:p>
      <w:pPr>
        <w:pStyle w:val="Para 03"/>
      </w:pPr>
      <w:r>
        <w:rPr>
          <w:rStyle w:val="Text0"/>
        </w:rPr>
        <w:t xml:space="preserve">remold </w:t>
      </w:r>
      <w:r>
        <w:t>/ˌriːˈməʊld/</w:t>
      </w:r>
    </w:p>
    <w:p>
      <w:pPr>
        <w:pStyle w:val="Para 01"/>
      </w:pPr>
      <w:r>
        <w:t>v. 改造，重塑[超纲词汇]</w:t>
      </w:r>
    </w:p>
    <w:p>
      <w:pPr>
        <w:pStyle w:val="Para 01"/>
      </w:pPr>
      <w:r>
        <w:rPr>
          <w:rStyle w:val="Text7"/>
        </w:rPr>
        <w:t>记</w:t>
      </w:r>
      <w:r>
        <w:t xml:space="preserve"> re-重新，mold-模型→重新定型——即“改造，重塑”。</w:t>
      </w:r>
    </w:p>
    <w:p>
      <w:pPr>
        <w:pStyle w:val="Para 03"/>
      </w:pPr>
      <w:r>
        <w:rPr>
          <w:rStyle w:val="Text0"/>
        </w:rPr>
        <w:t xml:space="preserve">shift </w:t>
      </w:r>
      <w:r>
        <w:t>/ʃɪft/</w:t>
      </w:r>
    </w:p>
    <w:p>
      <w:pPr>
        <w:pStyle w:val="Para 01"/>
      </w:pPr>
      <w:r>
        <w:t>n. 转换，转变；移位vt. 替换；转移</w:t>
      </w:r>
    </w:p>
    <w:p>
      <w:pPr>
        <w:pStyle w:val="Para 01"/>
      </w:pPr>
      <w:r>
        <w:rPr>
          <w:rStyle w:val="Text7"/>
        </w:rPr>
        <w:t>记</w:t>
      </w:r>
      <w:r>
        <w:t xml:space="preserve"> “shift-转”一词由“shaft-轴”演变而来[a-i 元音变化]→因为有“轴”才能“转”，后引申为“转换，转变”。</w:t>
      </w:r>
    </w:p>
    <w:p>
      <w:pPr>
        <w:pStyle w:val="Para 05"/>
      </w:pPr>
      <w:r>
        <w:t>派生词</w:t>
      </w:r>
    </w:p>
    <w:p>
      <w:pPr>
        <w:pStyle w:val="Para 01"/>
      </w:pPr>
      <w:r>
        <w:drawing>
          <wp:inline>
            <wp:extent cx="50800" cy="50800"/>
            <wp:effectExtent b="0" l="0" r="0" t="0"/>
            <wp:docPr descr="0" id="78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shifting</w:t>
      </w:r>
      <w:r>
        <w:t xml:space="preserve"> </w:t>
      </w:r>
      <w:r>
        <w:rPr>
          <w:rStyle w:val="Text1"/>
        </w:rPr>
        <w:t>/ʃɪftɪŋ/</w:t>
      </w:r>
      <w:r>
        <w:t xml:space="preserve"> adj. 不断变换的(ing-的)</w:t>
      </w:r>
    </w:p>
    <w:p>
      <w:pPr>
        <w:pStyle w:val="Para 01"/>
      </w:pPr>
      <w:r>
        <w:rPr>
          <w:rStyle w:val="Text7"/>
        </w:rPr>
        <w:t>例</w:t>
      </w:r>
      <w:r>
        <w:t xml:space="preserve"> (2018年英语一阅读Text 4) Most of the money would come from a penny-per-letter permanent rate increase and from shifting postal retirees into Medicare. 大部分资金来自每封信一美分的永久加息和将邮政退休人员转移至国家医疗保险体系中。</w:t>
      </w:r>
    </w:p>
    <w:p>
      <w:pPr>
        <w:pStyle w:val="Para 03"/>
      </w:pPr>
      <w:r>
        <w:rPr>
          <w:rStyle w:val="Text0"/>
        </w:rPr>
        <w:t xml:space="preserve">tractor </w:t>
      </w:r>
      <w:r>
        <w:t>/ˈtræktə(r)/</w:t>
      </w:r>
    </w:p>
    <w:p>
      <w:pPr>
        <w:pStyle w:val="Para 01"/>
      </w:pPr>
      <w:r>
        <w:t>n. 拖拉机</w:t>
      </w:r>
    </w:p>
    <w:p>
      <w:pPr>
        <w:pStyle w:val="Para 01"/>
      </w:pPr>
      <w:r>
        <w:rPr>
          <w:rStyle w:val="Text7"/>
        </w:rPr>
        <w:t>记</w:t>
      </w:r>
      <w:r>
        <w:t xml:space="preserve"> tract-词根，拉扯，拖拉，or-名词后缀，表物→(像牛一样)“拖拉”东西的车——即“拖拉机”。</w:t>
      </w:r>
    </w:p>
    <w:p>
      <w:pPr>
        <w:pStyle w:val="Para 03"/>
      </w:pPr>
      <w:r>
        <w:rPr>
          <w:rStyle w:val="Text0"/>
        </w:rPr>
        <w:t xml:space="preserve">deteriorate </w:t>
      </w:r>
      <w:r>
        <w:t>/dɪˈtɪəriəreɪt/</w:t>
      </w:r>
    </w:p>
    <w:p>
      <w:pPr>
        <w:pStyle w:val="Para 01"/>
      </w:pPr>
      <w:r>
        <w:t>vt. (使)恶化，(使)败坏；(使)退化；(使)堕落 [超纲词汇]</w:t>
      </w:r>
    </w:p>
    <w:p>
      <w:pPr>
        <w:pStyle w:val="Para 01"/>
      </w:pPr>
      <w:r>
        <w:rPr>
          <w:rStyle w:val="Text7"/>
        </w:rPr>
        <w:t>记</w:t>
      </w:r>
      <w:r>
        <w:t xml:space="preserve"> de-向下，ter=turn-转，i-无实义，orate-复合动词后缀→向下“转”变、每况愈下——即“(使) 恶化，(使) 败坏”，引申为“(使) 退化；(使) 堕落”。</w:t>
      </w:r>
    </w:p>
    <w:p>
      <w:pPr>
        <w:pStyle w:val="Para 03"/>
      </w:pPr>
      <w:r>
        <w:rPr>
          <w:rStyle w:val="Text0"/>
        </w:rPr>
        <w:t xml:space="preserve">folk </w:t>
      </w:r>
      <w:r>
        <w:t>/fəʊk/</w:t>
      </w:r>
    </w:p>
    <w:p>
      <w:pPr>
        <w:pStyle w:val="Para 01"/>
      </w:pPr>
      <w:r>
        <w:t>n. 人们；[pl.] 亲属adj. 民间的；通俗的</w:t>
      </w:r>
    </w:p>
    <w:p>
      <w:pPr>
        <w:pStyle w:val="Para 01"/>
      </w:pPr>
      <w:r>
        <w:rPr>
          <w:rStyle w:val="Text7"/>
        </w:rPr>
        <w:t>记</w:t>
      </w:r>
      <w:r>
        <w:t xml:space="preserve"> fol=full-完全的，k=kin-亲戚→完全属于“亲戚”关系的人——即“人们；亲属”，引申为“民间的；通俗的”。</w:t>
      </w:r>
    </w:p>
    <w:p>
      <w:pPr>
        <w:pStyle w:val="Para 03"/>
      </w:pPr>
      <w:r>
        <w:rPr>
          <w:rStyle w:val="Text0"/>
        </w:rPr>
        <w:t xml:space="preserve">inhuman </w:t>
      </w:r>
      <w:r>
        <w:t>/ɪnˈhjuːmən/</w:t>
      </w:r>
    </w:p>
    <w:p>
      <w:pPr>
        <w:pStyle w:val="Para 01"/>
      </w:pPr>
      <w:r>
        <w:t>adj. 无人性的，不人道的 [超纲词汇]</w:t>
      </w:r>
    </w:p>
    <w:p>
      <w:pPr>
        <w:pStyle w:val="Para 01"/>
      </w:pPr>
      <w:r>
        <w:rPr>
          <w:rStyle w:val="Text7"/>
        </w:rPr>
        <w:t>记</w:t>
      </w:r>
      <w:r>
        <w:t xml:space="preserve"> in-否定，human-人→无人性的，不人道的。</w:t>
      </w:r>
    </w:p>
    <w:p>
      <w:pPr>
        <w:pStyle w:val="Para 03"/>
      </w:pPr>
      <w:r>
        <w:rPr>
          <w:rStyle w:val="Text0"/>
        </w:rPr>
        <w:t xml:space="preserve">lure </w:t>
      </w:r>
      <w:r>
        <w:t>/lʊə(r)/</w:t>
      </w:r>
    </w:p>
    <w:p>
      <w:pPr>
        <w:pStyle w:val="Para 01"/>
      </w:pPr>
      <w:r>
        <w:t>n. 吸引力，魅力；诱惑 vt. 吸引；诱惑</w:t>
      </w:r>
    </w:p>
    <w:p>
      <w:pPr>
        <w:pStyle w:val="Para 01"/>
      </w:pPr>
      <w:r>
        <w:rPr>
          <w:rStyle w:val="Text7"/>
        </w:rPr>
        <w:t>记</w:t>
      </w:r>
      <w:r>
        <w:t xml:space="preserve"> lur-由“love-爱”和“charm-魅力”组合而来，e-后缀→能够让人心生“爱”意的一种魅力——即“吸引力，魅力”，引申为“诱惑”。</w:t>
      </w:r>
    </w:p>
    <w:p>
      <w:pPr>
        <w:pStyle w:val="Para 03"/>
      </w:pPr>
      <w:r>
        <w:rPr>
          <w:rStyle w:val="Text0"/>
        </w:rPr>
        <w:t xml:space="preserve">prey </w:t>
      </w:r>
      <w:r>
        <w:t>/preɪ/</w:t>
      </w:r>
    </w:p>
    <w:p>
      <w:pPr>
        <w:pStyle w:val="Para 01"/>
      </w:pPr>
      <w:r>
        <w:t>n. 被捕食的动物，猎物 vi. 捕食；劫掠</w:t>
      </w:r>
    </w:p>
    <w:p>
      <w:pPr>
        <w:pStyle w:val="Para 01"/>
      </w:pPr>
      <w:r>
        <w:rPr>
          <w:rStyle w:val="Text7"/>
        </w:rPr>
        <w:t>记</w:t>
      </w:r>
      <w:r>
        <w:t xml:space="preserve"> pre=predator-捕食者，y-名词后缀→被捕食者所“抓”住的东西——即“被捕食的动物，猎物”，引申为“捕食；劫掠”。</w:t>
      </w:r>
    </w:p>
    <w:p>
      <w:pPr>
        <w:pStyle w:val="Para 03"/>
      </w:pPr>
      <w:r>
        <w:rPr>
          <w:rStyle w:val="Text0"/>
        </w:rPr>
        <w:t xml:space="preserve">remote </w:t>
      </w:r>
      <w:r>
        <w:t>/rɪˈməʊt/</w:t>
      </w:r>
    </w:p>
    <w:p>
      <w:pPr>
        <w:pStyle w:val="Para 01"/>
      </w:pPr>
      <w:r>
        <w:t>adj. 相隔很远的；遥远的，偏远的；关系疏远的</w:t>
      </w:r>
    </w:p>
    <w:p>
      <w:pPr>
        <w:pStyle w:val="Para 03"/>
      </w:pPr>
      <w:r>
        <w:rPr>
          <w:rStyle w:val="Text0"/>
        </w:rPr>
        <w:t xml:space="preserve">trade </w:t>
      </w:r>
      <w:r>
        <w:t>/treɪd/</w:t>
      </w:r>
    </w:p>
    <w:p>
      <w:pPr>
        <w:pStyle w:val="Para 01"/>
      </w:pPr>
      <w:r>
        <w:t>n. 贸易 vi. 做买卖，进行贸易</w:t>
      </w:r>
    </w:p>
    <w:p>
      <w:pPr>
        <w:pStyle w:val="Para 01"/>
      </w:pPr>
      <w:r>
        <w:rPr>
          <w:rStyle w:val="Text7"/>
        </w:rPr>
        <w:t>记</w:t>
      </w:r>
      <w:r>
        <w:t xml:space="preserve"> tra= trans-转变，转换；从一头到另一头，横穿，de=deal-交易，买卖→货物在交易双方之间“转”换、“转”手倒卖——即“贸易”，引申为动词词义“做买卖，进行贸易”。</w:t>
      </w:r>
    </w:p>
    <w:p>
      <w:pPr>
        <w:pStyle w:val="Para 01"/>
      </w:pPr>
      <w:r>
        <w:rPr>
          <w:rStyle w:val="Text7"/>
        </w:rPr>
        <w:t>考</w:t>
      </w:r>
      <w:r>
        <w:t xml:space="preserve"> </w:t>
      </w:r>
      <w:r>
        <w:rPr>
          <w:rStyle w:val="Text3"/>
        </w:rPr>
        <w:t>cross-trade</w:t>
      </w:r>
      <w:r>
        <w:t xml:space="preserve"> 跨行业的，行业间的(2003年-阅读3)</w:t>
      </w:r>
    </w:p>
    <w:p>
      <w:pPr>
        <w:pStyle w:val="Para 03"/>
      </w:pPr>
      <w:r>
        <w:rPr>
          <w:rStyle w:val="Text0"/>
        </w:rPr>
        <w:t xml:space="preserve">allow </w:t>
      </w:r>
      <w:r>
        <w:t>/əˈlaʊ/</w:t>
      </w:r>
    </w:p>
    <w:p>
      <w:pPr>
        <w:pStyle w:val="Para 01"/>
      </w:pPr>
      <w:r>
        <w:t>vt. 允许，准许</w:t>
      </w:r>
    </w:p>
    <w:p>
      <w:pPr>
        <w:pStyle w:val="Para 01"/>
      </w:pPr>
      <w:r>
        <w:rPr>
          <w:rStyle w:val="Text7"/>
        </w:rPr>
        <w:t>记</w:t>
      </w:r>
      <w:r>
        <w:t xml:space="preserve"> al-加强语气，low-低，向下→强调低头、点头同意→允许，准许。</w:t>
      </w:r>
    </w:p>
    <w:p>
      <w:pPr>
        <w:pStyle w:val="Para 01"/>
      </w:pPr>
      <w:r>
        <w:rPr>
          <w:rStyle w:val="Text7"/>
        </w:rPr>
        <w:t>考</w:t>
      </w:r>
      <w:r>
        <w:t xml:space="preserve"> </w:t>
      </w:r>
      <w:r>
        <w:rPr>
          <w:rStyle w:val="Text3"/>
        </w:rPr>
        <w:t>allow for</w:t>
      </w:r>
      <w:r>
        <w:t xml:space="preserve"> 考虑到，顾及；为…留出余地(2003年-阅读3)</w:t>
      </w:r>
    </w:p>
    <w:p>
      <w:pPr>
        <w:pStyle w:val="Para 06"/>
      </w:pPr>
      <w:r>
        <w:t>allow sb./sth. to do sth.</w:t>
      </w:r>
      <w:r>
        <w:rPr>
          <w:rStyle w:val="Text3"/>
        </w:rPr>
        <w:t xml:space="preserve"> 允许某人/ 某物做某事(2013年-阅读1)</w:t>
      </w:r>
    </w:p>
    <w:p>
      <w:pPr>
        <w:pStyle w:val="Para 06"/>
      </w:pPr>
      <w:r>
        <w:t>be allowed to do sth.</w:t>
      </w:r>
      <w:r>
        <w:rPr>
          <w:rStyle w:val="Text3"/>
        </w:rPr>
        <w:t xml:space="preserve"> 被允许做某事(2013年-阅读4)</w:t>
      </w:r>
    </w:p>
    <w:p>
      <w:pPr>
        <w:pStyle w:val="Para 03"/>
      </w:pPr>
      <w:r>
        <w:rPr>
          <w:rStyle w:val="Text0"/>
        </w:rPr>
        <w:t xml:space="preserve">bore </w:t>
      </w:r>
      <w:r>
        <w:t>/bɔː(r)/</w:t>
      </w:r>
    </w:p>
    <w:p>
      <w:pPr>
        <w:pStyle w:val="Para 01"/>
      </w:pPr>
      <w:r>
        <w:t>v. 厌烦，烦扰；钻孔，打洞n. (钻成的)孔；令人讨厌的人</w:t>
      </w:r>
    </w:p>
    <w:p>
      <w:pPr>
        <w:pStyle w:val="Para 01"/>
      </w:pPr>
      <w:r>
        <w:rPr>
          <w:rStyle w:val="Text7"/>
        </w:rPr>
        <w:t>记</w:t>
      </w:r>
      <w:r>
        <w:t xml:space="preserve"> bor=burn-燃烧，起火，e-后缀→心里起火了、心里头火冒三丈——即“厌烦，烦扰”，引申为“钻孔，打洞”；源于“钻孔”的声音听起来让人“厌烦”。</w:t>
      </w:r>
    </w:p>
    <w:p>
      <w:pPr>
        <w:pStyle w:val="Para 05"/>
      </w:pPr>
      <w:r>
        <w:t>派生词</w:t>
      </w:r>
    </w:p>
    <w:p>
      <w:pPr>
        <w:pStyle w:val="Para 01"/>
      </w:pPr>
      <w:r>
        <w:drawing>
          <wp:inline>
            <wp:extent cx="50800" cy="50800"/>
            <wp:effectExtent b="0" l="0" r="0" t="0"/>
            <wp:docPr descr="0" id="78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boring</w:t>
      </w:r>
      <w:r>
        <w:t xml:space="preserve"> </w:t>
      </w:r>
      <w:r>
        <w:rPr>
          <w:rStyle w:val="Text1"/>
        </w:rPr>
        <w:t>/ˈbɔːrɪŋ/</w:t>
      </w:r>
      <w:r>
        <w:t xml:space="preserve"> adj. 令人生厌的，乏味的；钻孔用的n. 钻孔；钻屑(ing-的)</w:t>
      </w:r>
    </w:p>
    <w:p>
      <w:pPr>
        <w:pStyle w:val="Para 03"/>
      </w:pPr>
      <w:r>
        <w:rPr>
          <w:rStyle w:val="Text0"/>
        </w:rPr>
        <w:t xml:space="preserve">chill </w:t>
      </w:r>
      <w:r>
        <w:t>/tʃɪl/</w:t>
      </w:r>
    </w:p>
    <w:p>
      <w:pPr>
        <w:pStyle w:val="Para 01"/>
      </w:pPr>
      <w:r>
        <w:t>n. 寒冷，寒气；寒战 adj. 冷的，凉飕飕的；冷淡的 vt. 使变冷，使感到冷；使打寒战vi. 变冷，感到寒冷</w:t>
      </w:r>
    </w:p>
    <w:p>
      <w:pPr>
        <w:pStyle w:val="Para 01"/>
      </w:pPr>
      <w:r>
        <w:rPr>
          <w:rStyle w:val="Text7"/>
        </w:rPr>
        <w:t>记</w:t>
      </w:r>
      <w:r>
        <w:t xml:space="preserve"> “chill”一词中的ill 在影射“病”的同时，其整体发音具有拟声色彩，该词很大程度上是模仿人打喷嚏时所发出的声音而造。</w:t>
      </w:r>
    </w:p>
    <w:p>
      <w:pPr>
        <w:pStyle w:val="Para 19"/>
      </w:pPr>
      <w:r>
        <w:t>List 16</w:t>
      </w:r>
    </w:p>
    <w:p>
      <w:pPr>
        <w:pStyle w:val="Para 10"/>
      </w:pPr>
      <w:r>
        <w:t/>
        <w:drawing>
          <wp:inline>
            <wp:extent cx="1778000" cy="1778000"/>
            <wp:effectExtent b="0" l="0" r="0" t="0"/>
            <wp:docPr descr="00039.jpeg" id="789" name="00039.jpeg"/>
            <wp:cNvGraphicFramePr>
              <a:graphicFrameLocks noChangeAspect="1"/>
            </wp:cNvGraphicFramePr>
            <a:graphic>
              <a:graphicData uri="http://schemas.openxmlformats.org/drawingml/2006/picture">
                <pic:pic>
                  <pic:nvPicPr>
                    <pic:cNvPr descr="00039.jpeg" id="0" name="00039.jpeg"/>
                    <pic:cNvPicPr/>
                  </pic:nvPicPr>
                  <pic:blipFill>
                    <a:blip r:embed="rId41"/>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40.jpeg" id="790" name="00040.jpeg"/>
            <wp:cNvGraphicFramePr>
              <a:graphicFrameLocks noChangeAspect="1"/>
            </wp:cNvGraphicFramePr>
            <a:graphic>
              <a:graphicData uri="http://schemas.openxmlformats.org/drawingml/2006/picture">
                <pic:pic>
                  <pic:nvPicPr>
                    <pic:cNvPr descr="00040.jpeg" id="0" name="00040.jpeg"/>
                    <pic:cNvPicPr/>
                  </pic:nvPicPr>
                  <pic:blipFill>
                    <a:blip r:embed="rId42"/>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follow </w:t>
      </w:r>
      <w:r>
        <w:t>/ˈfɒləʊ/</w:t>
      </w:r>
    </w:p>
    <w:p>
      <w:pPr>
        <w:pStyle w:val="Para 01"/>
      </w:pPr>
      <w:r>
        <w:t>vt. 跟随，接在…之后；跟踪</w:t>
      </w:r>
    </w:p>
    <w:p>
      <w:pPr>
        <w:pStyle w:val="Para 05"/>
      </w:pPr>
      <w:r>
        <w:t>派生词</w:t>
      </w:r>
    </w:p>
    <w:p>
      <w:pPr>
        <w:pStyle w:val="Para 01"/>
      </w:pPr>
      <w:r>
        <w:drawing>
          <wp:inline>
            <wp:extent cx="50800" cy="50800"/>
            <wp:effectExtent b="0" l="0" r="0" t="0"/>
            <wp:docPr descr="0" id="79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following</w:t>
      </w:r>
      <w:r>
        <w:t xml:space="preserve"> </w:t>
      </w:r>
      <w:r>
        <w:rPr>
          <w:rStyle w:val="Text1"/>
        </w:rPr>
        <w:t>/ˈfɒləʊɪŋ/</w:t>
      </w:r>
      <w:r>
        <w:t xml:space="preserve"> adj. 接着的，其次的；下面的(ing-的)</w:t>
      </w:r>
    </w:p>
    <w:p>
      <w:pPr>
        <w:pStyle w:val="Para 03"/>
      </w:pPr>
      <w:r>
        <w:rPr>
          <w:rStyle w:val="Text0"/>
        </w:rPr>
        <w:t xml:space="preserve">luxury </w:t>
      </w:r>
      <w:r>
        <w:t>/ˈlʌkʃəri/</w:t>
      </w:r>
    </w:p>
    <w:p>
      <w:pPr>
        <w:pStyle w:val="Para 01"/>
      </w:pPr>
      <w:r>
        <w:t>n. 奢华，奢侈(品)</w:t>
      </w:r>
    </w:p>
    <w:p>
      <w:pPr>
        <w:pStyle w:val="Para 01"/>
      </w:pPr>
      <w:r>
        <w:rPr>
          <w:rStyle w:val="Text7"/>
        </w:rPr>
        <w:t>记</w:t>
      </w:r>
      <w:r>
        <w:t xml:space="preserve"> lux=lust-光，ury-后缀→“ 奢华，奢侈”就是金“光”闪闪的东西。</w:t>
      </w:r>
    </w:p>
    <w:p>
      <w:pPr>
        <w:pStyle w:val="Para 03"/>
      </w:pPr>
      <w:r>
        <w:rPr>
          <w:rStyle w:val="Text0"/>
        </w:rPr>
        <w:t xml:space="preserve">price </w:t>
      </w:r>
      <w:r>
        <w:t>/praɪs/</w:t>
      </w:r>
    </w:p>
    <w:p>
      <w:pPr>
        <w:pStyle w:val="Para 01"/>
      </w:pPr>
      <w:r>
        <w:t>n. 价格，价钱</w:t>
      </w:r>
    </w:p>
    <w:p>
      <w:pPr>
        <w:pStyle w:val="Para 01"/>
      </w:pPr>
      <w:r>
        <w:rPr>
          <w:rStyle w:val="Text7"/>
        </w:rPr>
        <w:t>考</w:t>
      </w:r>
      <w:r>
        <w:t xml:space="preserve"> </w:t>
      </w:r>
      <w:r>
        <w:rPr>
          <w:rStyle w:val="Text3"/>
        </w:rPr>
        <w:t>at dirt-cheap prices</w:t>
      </w:r>
      <w:r>
        <w:t xml:space="preserve"> 以极其便宜的价格(2013年-阅读1)</w:t>
      </w:r>
    </w:p>
    <w:p>
      <w:pPr>
        <w:pStyle w:val="Para 05"/>
      </w:pPr>
      <w:r>
        <w:t>派生词</w:t>
      </w:r>
    </w:p>
    <w:p>
      <w:pPr>
        <w:pStyle w:val="Para 01"/>
      </w:pPr>
      <w:r>
        <w:drawing>
          <wp:inline>
            <wp:extent cx="50800" cy="50800"/>
            <wp:effectExtent b="0" l="0" r="0" t="0"/>
            <wp:docPr descr="0" id="79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pricing</w:t>
      </w:r>
      <w:r>
        <w:t xml:space="preserve"> </w:t>
      </w:r>
      <w:r>
        <w:rPr>
          <w:rStyle w:val="Text1"/>
        </w:rPr>
        <w:t>/ˈpraɪsɪŋ/</w:t>
      </w:r>
      <w:r>
        <w:t xml:space="preserve"> n. 定价(ing-名词后缀)</w:t>
      </w:r>
    </w:p>
    <w:p>
      <w:pPr>
        <w:pStyle w:val="Para 03"/>
      </w:pPr>
      <w:r>
        <w:rPr>
          <w:rStyle w:val="Text0"/>
        </w:rPr>
        <w:t xml:space="preserve">remove </w:t>
      </w:r>
      <w:r>
        <w:t>/rɪˈmuːv/</w:t>
      </w:r>
    </w:p>
    <w:p>
      <w:pPr>
        <w:pStyle w:val="Para 01"/>
      </w:pPr>
      <w:r>
        <w:t>n./v. 移动，搬开；迁移</w:t>
      </w:r>
    </w:p>
    <w:p>
      <w:pPr>
        <w:pStyle w:val="Para 01"/>
      </w:pPr>
      <w:r>
        <w:rPr>
          <w:rStyle w:val="Text7"/>
        </w:rPr>
        <w:t>记</w:t>
      </w:r>
      <w:r>
        <w:t xml:space="preserve"> re-回，反，move-移动→来回移动——即“移动，搬开”，引申为“迁移”。</w:t>
      </w:r>
    </w:p>
    <w:p>
      <w:pPr>
        <w:pStyle w:val="Para 01"/>
      </w:pPr>
      <w:r>
        <w:rPr>
          <w:rStyle w:val="Text7"/>
        </w:rPr>
        <w:t>考</w:t>
      </w:r>
      <w:r>
        <w:t xml:space="preserve"> </w:t>
      </w:r>
      <w:r>
        <w:rPr>
          <w:rStyle w:val="Text3"/>
        </w:rPr>
        <w:t>be removed from</w:t>
      </w:r>
      <w:r>
        <w:t xml:space="preserve"> 远离(2010年-阅读1、2010年-阅读3)</w:t>
      </w:r>
    </w:p>
    <w:p>
      <w:pPr>
        <w:pStyle w:val="Para 01"/>
      </w:pPr>
      <w:r>
        <w:rPr>
          <w:rStyle w:val="Text7"/>
        </w:rPr>
        <w:t>例</w:t>
      </w:r>
      <w:r>
        <w:t xml:space="preserve"> (2017年英语一阅读Text 2) To limit the number of telescopes on Mauna Kea, old ones will be removed at the end of their lifetimes and their sites returned to a natural state. 为了控制莫纳克亚山上的望远镜数量，旧的望远镜在“寿终正寝”后会被拆除，原址也会恢复到自然状态。</w:t>
      </w:r>
    </w:p>
    <w:p>
      <w:pPr>
        <w:pStyle w:val="Para 07"/>
      </w:pPr>
      <w:r>
        <w:t xml:space="preserve">shock </w:t>
      </w:r>
      <w:r>
        <w:rPr>
          <w:rStyle w:val="Text1"/>
        </w:rPr>
        <w:t>/ʃɒk/</w:t>
      </w:r>
    </w:p>
    <w:p>
      <w:pPr>
        <w:pStyle w:val="Para 01"/>
      </w:pPr>
      <w:r>
        <w:t>n./vt. (使)震动；(使)震惊；(使)冲击；(使)休克</w:t>
      </w:r>
    </w:p>
    <w:p>
      <w:pPr>
        <w:pStyle w:val="Para 01"/>
      </w:pPr>
      <w:r>
        <w:rPr>
          <w:rStyle w:val="Text7"/>
        </w:rPr>
        <w:t>记</w:t>
      </w:r>
      <w:r>
        <w:t xml:space="preserve"> “shake-使震动，摇动”演变而来，表示“震动；震惊；冲击；休克”。</w:t>
      </w:r>
    </w:p>
    <w:p>
      <w:pPr>
        <w:pStyle w:val="Para 01"/>
      </w:pPr>
      <w:r>
        <w:rPr>
          <w:rStyle w:val="Text7"/>
        </w:rPr>
        <w:t>近</w:t>
      </w:r>
      <w:r>
        <w:t xml:space="preserve"> quake (vi. 发抖；震动)</w:t>
      </w:r>
    </w:p>
    <w:p>
      <w:pPr>
        <w:pStyle w:val="Para 01"/>
      </w:pPr>
      <w:r>
        <w:rPr>
          <w:rStyle w:val="Text7"/>
        </w:rPr>
        <w:t>考</w:t>
      </w:r>
      <w:r>
        <w:t xml:space="preserve"> </w:t>
      </w:r>
      <w:r>
        <w:rPr>
          <w:rStyle w:val="Text3"/>
        </w:rPr>
        <w:t>no shock there</w:t>
      </w:r>
      <w:r>
        <w:t xml:space="preserve"> 没有什么好震惊的(2011年-阅读4)</w:t>
      </w:r>
    </w:p>
    <w:p>
      <w:pPr>
        <w:pStyle w:val="Para 05"/>
      </w:pPr>
      <w:r>
        <w:t>派生词</w:t>
      </w:r>
    </w:p>
    <w:p>
      <w:pPr>
        <w:pStyle w:val="Para 01"/>
      </w:pPr>
      <w:r>
        <w:drawing>
          <wp:inline>
            <wp:extent cx="50800" cy="50800"/>
            <wp:effectExtent b="0" l="0" r="0" t="0"/>
            <wp:docPr descr="0" id="79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shocking</w:t>
      </w:r>
      <w:r>
        <w:t xml:space="preserve"> </w:t>
      </w:r>
      <w:r>
        <w:rPr>
          <w:rStyle w:val="Text1"/>
        </w:rPr>
        <w:t>/ˈʃɒkɪŋ/</w:t>
      </w:r>
      <w:r>
        <w:t xml:space="preserve"> adj. 令人震惊的；可怕的 (ing-的)</w:t>
      </w:r>
    </w:p>
    <w:p>
      <w:pPr>
        <w:pStyle w:val="Para 03"/>
      </w:pPr>
      <w:r>
        <w:rPr>
          <w:rStyle w:val="Text0"/>
        </w:rPr>
        <w:t xml:space="preserve">alone </w:t>
      </w:r>
      <w:r>
        <w:t>/əˈləʊn/</w:t>
      </w:r>
    </w:p>
    <w:p>
      <w:pPr>
        <w:pStyle w:val="Para 01"/>
      </w:pPr>
      <w:r>
        <w:t>adj. 单独的，独自的；只有，单单adv. 单独地；独自地</w:t>
      </w:r>
    </w:p>
    <w:p>
      <w:pPr>
        <w:pStyle w:val="Para 01"/>
      </w:pPr>
      <w:r>
        <w:rPr>
          <w:rStyle w:val="Text7"/>
        </w:rPr>
        <w:t>记</w:t>
      </w:r>
      <w:r>
        <w:t xml:space="preserve"> al-加强语气，one-一个→强调只有一个的——即“单独的，独自的”，引申为“只有，单单”。</w:t>
      </w:r>
    </w:p>
    <w:p>
      <w:pPr>
        <w:pStyle w:val="Para 01"/>
      </w:pPr>
      <w:r>
        <w:rPr>
          <w:rStyle w:val="Text7"/>
        </w:rPr>
        <w:t>考</w:t>
      </w:r>
      <w:r>
        <w:t xml:space="preserve"> </w:t>
      </w:r>
      <w:r>
        <w:rPr>
          <w:rStyle w:val="Text3"/>
        </w:rPr>
        <w:t>let alone</w:t>
      </w:r>
      <w:r>
        <w:t xml:space="preserve"> 更别提(2009年-阅读4)</w:t>
      </w:r>
    </w:p>
    <w:p>
      <w:pPr>
        <w:pStyle w:val="Para 03"/>
      </w:pPr>
      <w:r>
        <w:rPr>
          <w:rStyle w:val="Text0"/>
        </w:rPr>
        <w:t xml:space="preserve">broad </w:t>
      </w:r>
      <w:r>
        <w:t>/brɔːd/</w:t>
      </w:r>
    </w:p>
    <w:p>
      <w:pPr>
        <w:pStyle w:val="Para 01"/>
      </w:pPr>
      <w:r>
        <w:t>adj. 宽的，宽阔的；辽阔的</w:t>
      </w:r>
    </w:p>
    <w:p>
      <w:pPr>
        <w:pStyle w:val="Para 01"/>
      </w:pPr>
      <w:r>
        <w:rPr>
          <w:rStyle w:val="Text7"/>
        </w:rPr>
        <w:t>记</w:t>
      </w:r>
      <w:r>
        <w:t xml:space="preserve"> b=be-使，road-路，马路→强调马路都是宽阔的，正所谓“条条大路通罗马”——即“宽的，宽阔的”。</w:t>
      </w:r>
    </w:p>
    <w:p>
      <w:pPr>
        <w:pStyle w:val="Para 06"/>
      </w:pPr>
      <w:r>
        <w:rPr>
          <w:rStyle w:val="Text12"/>
        </w:rPr>
        <w:t>考</w:t>
      </w:r>
      <w:r>
        <w:rPr>
          <w:rStyle w:val="Text3"/>
        </w:rPr>
        <w:t xml:space="preserve"> </w:t>
      </w:r>
      <w:r>
        <w:t>take a broader look at</w:t>
      </w:r>
      <w:r>
        <w:rPr>
          <w:rStyle w:val="Text3"/>
        </w:rPr>
        <w:t xml:space="preserve"> 从更广的视角来看(2013年-阅读3)</w:t>
      </w:r>
    </w:p>
    <w:p>
      <w:pPr>
        <w:pStyle w:val="Para 03"/>
      </w:pPr>
      <w:r>
        <w:rPr>
          <w:rStyle w:val="Text0"/>
        </w:rPr>
        <w:t xml:space="preserve">cite </w:t>
      </w:r>
      <w:r>
        <w:t>/saɪt/</w:t>
      </w:r>
    </w:p>
    <w:p>
      <w:pPr>
        <w:pStyle w:val="Para 01"/>
      </w:pPr>
      <w:r>
        <w:t>vt. 引用，引述；【法】传唤；表彰</w:t>
      </w:r>
    </w:p>
    <w:p>
      <w:pPr>
        <w:pStyle w:val="Para 01"/>
      </w:pPr>
      <w:r>
        <w:rPr>
          <w:rStyle w:val="Text7"/>
        </w:rPr>
        <w:t>记</w:t>
      </w:r>
      <w:r>
        <w:t xml:space="preserve"> “cite-引用”一词由“said-上述的，前述的(say 的过去式和过去分词)”演变而来→把“前人已说过的”话拿过来用——即“引用，引述”，后引申为“传唤；表彰”。因为“传唤”就是将案件当事人“引”到法庭上来；而“表彰”就是“引用”好话来鼓励下属。</w:t>
      </w:r>
    </w:p>
    <w:p>
      <w:pPr>
        <w:pStyle w:val="Para 03"/>
      </w:pPr>
      <w:r>
        <w:rPr>
          <w:rStyle w:val="Text0"/>
        </w:rPr>
        <w:t xml:space="preserve">evade </w:t>
      </w:r>
      <w:r>
        <w:t>/ɪˈveɪd/</w:t>
      </w:r>
    </w:p>
    <w:p>
      <w:pPr>
        <w:pStyle w:val="Para 01"/>
      </w:pPr>
      <w:r>
        <w:t>vt. 逃避，躲避；回避</w:t>
      </w:r>
    </w:p>
    <w:p>
      <w:pPr>
        <w:pStyle w:val="Para 01"/>
      </w:pPr>
      <w:r>
        <w:rPr>
          <w:rStyle w:val="Text7"/>
        </w:rPr>
        <w:t>记</w:t>
      </w:r>
      <w:r>
        <w:t xml:space="preserve"> evad=avoid-躲开，避开，e-后缀→逃避，躲避；回避。</w:t>
      </w:r>
    </w:p>
    <w:p>
      <w:pPr>
        <w:pStyle w:val="Para 01"/>
      </w:pPr>
      <w:r>
        <w:rPr>
          <w:rStyle w:val="Text7"/>
        </w:rPr>
        <w:t>近</w:t>
      </w:r>
      <w:r>
        <w:t xml:space="preserve"> avoid (vt. 避开，避免)</w:t>
      </w:r>
    </w:p>
    <w:p>
      <w:pPr>
        <w:pStyle w:val="Para 01"/>
      </w:pPr>
      <w:r>
        <w:rPr>
          <w:rStyle w:val="Text7"/>
        </w:rPr>
        <w:t>例</w:t>
      </w:r>
      <w:r>
        <w:t xml:space="preserve"> (2013年英语二阅读Text 4) After all, four decades of evidence has now shown that corporations in Europe as the U.S. are evading the meritocratic hiring and promotion of women to top position—no matter how much “soft pressure” is put upon them.毕竟，四十年的证据如今表明，无论受到多大的“软压力”，欧美的企业都在尽力避免以择优聘用和提拔的方式让女性晋升到高层。</w:t>
      </w:r>
    </w:p>
    <w:p>
      <w:pPr>
        <w:pStyle w:val="Para 03"/>
      </w:pPr>
      <w:r>
        <w:rPr>
          <w:rStyle w:val="Text0"/>
        </w:rPr>
        <w:t xml:space="preserve">fond </w:t>
      </w:r>
      <w:r>
        <w:t>/fɒnd/</w:t>
      </w:r>
    </w:p>
    <w:p>
      <w:pPr>
        <w:pStyle w:val="Para 01"/>
      </w:pPr>
      <w:r>
        <w:t>adj. 喜欢的，爱好的；溺爱的</w:t>
      </w:r>
    </w:p>
    <w:p>
      <w:pPr>
        <w:pStyle w:val="Para 01"/>
      </w:pPr>
      <w:r>
        <w:rPr>
          <w:rStyle w:val="Text7"/>
        </w:rPr>
        <w:t>记</w:t>
      </w:r>
      <w:r>
        <w:t xml:space="preserve"> fon=fine-美好的，d=ed-形容词后缀→美好的东西人人都喜欢——即“喜欢的，爱好的”，引申为“溺爱的”。</w:t>
      </w:r>
    </w:p>
    <w:p>
      <w:pPr>
        <w:pStyle w:val="Para 05"/>
      </w:pPr>
      <w:r>
        <w:t>派生词</w:t>
      </w:r>
    </w:p>
    <w:p>
      <w:pPr>
        <w:pStyle w:val="Para 01"/>
      </w:pPr>
      <w:r>
        <w:drawing>
          <wp:inline>
            <wp:extent cx="50800" cy="50800"/>
            <wp:effectExtent b="0" l="0" r="0" t="0"/>
            <wp:docPr descr="0" id="79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fondness</w:t>
      </w:r>
      <w:r>
        <w:t xml:space="preserve"> </w:t>
      </w:r>
      <w:r>
        <w:rPr>
          <w:rStyle w:val="Text1"/>
        </w:rPr>
        <w:t>/ˈfɒndnəs/</w:t>
      </w:r>
      <w:r>
        <w:t xml:space="preserve"> n. 爱好，喜爱；溺爱(ness-名词后缀)</w:t>
      </w:r>
    </w:p>
    <w:p>
      <w:pPr>
        <w:pStyle w:val="Para 03"/>
      </w:pPr>
      <w:r>
        <w:rPr>
          <w:rStyle w:val="Text0"/>
        </w:rPr>
        <w:t xml:space="preserve">innermost </w:t>
      </w:r>
      <w:r>
        <w:t>/ˈɪnəməʊst/</w:t>
      </w:r>
    </w:p>
    <w:p>
      <w:pPr>
        <w:pStyle w:val="Para 01"/>
      </w:pPr>
      <w:r>
        <w:t>adj. 内心的；最里面的n. 最深处</w:t>
      </w:r>
    </w:p>
    <w:p>
      <w:pPr>
        <w:pStyle w:val="Para 01"/>
      </w:pPr>
      <w:r>
        <w:rPr>
          <w:rStyle w:val="Text7"/>
        </w:rPr>
        <w:t>记</w:t>
      </w:r>
      <w:r>
        <w:t xml:space="preserve"> inner-在内部，在里面，most-最→在最里面的——即“内心的；最里面的”，引申为“最深处”。</w:t>
      </w:r>
    </w:p>
    <w:p>
      <w:pPr>
        <w:pStyle w:val="Para 03"/>
      </w:pPr>
      <w:r>
        <w:rPr>
          <w:rStyle w:val="Text0"/>
        </w:rPr>
        <w:t xml:space="preserve">pride </w:t>
      </w:r>
      <w:r>
        <w:t>/praɪd/</w:t>
      </w:r>
    </w:p>
    <w:p>
      <w:pPr>
        <w:pStyle w:val="Para 01"/>
      </w:pPr>
      <w:r>
        <w:t>n./vi. 自豪；骄傲，自大vt. 使得意，以…自豪</w:t>
      </w:r>
    </w:p>
    <w:p>
      <w:pPr>
        <w:pStyle w:val="Para 01"/>
      </w:pPr>
      <w:r>
        <w:rPr>
          <w:rStyle w:val="Text7"/>
        </w:rPr>
        <w:t>记</w:t>
      </w:r>
      <w:r>
        <w:t xml:space="preserve"> p=person-人，ride-骑马→骑在马上凯旋——即“自豪，得意”，引申为“骄傲，自大”。</w:t>
      </w:r>
    </w:p>
    <w:p>
      <w:pPr>
        <w:pStyle w:val="Para 01"/>
      </w:pPr>
      <w:r>
        <w:rPr>
          <w:rStyle w:val="Text7"/>
        </w:rPr>
        <w:t>考</w:t>
      </w:r>
      <w:r>
        <w:t xml:space="preserve"> </w:t>
      </w:r>
      <w:r>
        <w:rPr>
          <w:rStyle w:val="Text3"/>
        </w:rPr>
        <w:t>take pride in</w:t>
      </w:r>
      <w:r>
        <w:t xml:space="preserve"> 为…而自豪(2003年-阅读1)</w:t>
      </w:r>
    </w:p>
    <w:p>
      <w:pPr>
        <w:pStyle w:val="Para 05"/>
      </w:pPr>
      <w:r>
        <w:t>派生词</w:t>
      </w:r>
    </w:p>
    <w:p>
      <w:pPr>
        <w:pStyle w:val="Para 01"/>
      </w:pPr>
      <w:r>
        <w:drawing>
          <wp:inline>
            <wp:extent cx="50800" cy="50800"/>
            <wp:effectExtent b="0" l="0" r="0" t="0"/>
            <wp:docPr descr="0" id="79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proud</w:t>
      </w:r>
      <w:r>
        <w:t xml:space="preserve"> </w:t>
      </w:r>
      <w:r>
        <w:rPr>
          <w:rStyle w:val="Text1"/>
        </w:rPr>
        <w:t>/praʊd/</w:t>
      </w:r>
      <w:r>
        <w:t xml:space="preserve"> adj. 自豪的，得意的；骄傲的，自大的(pride 的形容词形式)</w:t>
      </w:r>
    </w:p>
    <w:p>
      <w:pPr>
        <w:pStyle w:val="Para 03"/>
      </w:pPr>
      <w:r>
        <w:rPr>
          <w:rStyle w:val="Text0"/>
        </w:rPr>
        <w:t xml:space="preserve">shoot </w:t>
      </w:r>
      <w:r>
        <w:t>/ʃuːt/</w:t>
      </w:r>
    </w:p>
    <w:p>
      <w:pPr>
        <w:pStyle w:val="Para 01"/>
      </w:pPr>
      <w:r>
        <w:t>vi. 发射；射中n. 发芽</w:t>
      </w:r>
    </w:p>
    <w:p>
      <w:pPr>
        <w:pStyle w:val="Para 01"/>
      </w:pPr>
      <w:r>
        <w:rPr>
          <w:rStyle w:val="Text7"/>
        </w:rPr>
        <w:t>记</w:t>
      </w:r>
      <w:r>
        <w:t xml:space="preserve"> shoot 一词为拟声词，其发音与古人“发射”弓箭的声音相似——即“发射；射中”，引申为“发芽”。</w:t>
      </w:r>
    </w:p>
    <w:p>
      <w:pPr>
        <w:pStyle w:val="Para 01"/>
      </w:pPr>
      <w:r>
        <w:rPr>
          <w:rStyle w:val="Text7"/>
        </w:rPr>
        <w:t>近</w:t>
      </w:r>
      <w:r>
        <w:t xml:space="preserve"> throw (vi. 投掷)</w:t>
      </w:r>
    </w:p>
    <w:p>
      <w:pPr>
        <w:pStyle w:val="Para 05"/>
      </w:pPr>
      <w:r>
        <w:t>派生词</w:t>
      </w:r>
    </w:p>
    <w:p>
      <w:pPr>
        <w:pStyle w:val="Para 01"/>
      </w:pPr>
      <w:r>
        <w:drawing>
          <wp:inline>
            <wp:extent cx="50800" cy="50800"/>
            <wp:effectExtent b="0" l="0" r="0" t="0"/>
            <wp:docPr descr="0" id="79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shot</w:t>
      </w:r>
      <w:r>
        <w:t xml:space="preserve"> </w:t>
      </w:r>
      <w:r>
        <w:rPr>
          <w:rStyle w:val="Text1"/>
        </w:rPr>
        <w:t>/ʃɒt/</w:t>
      </w:r>
      <w:r>
        <w:t xml:space="preserve"> n. 发射；弹丸；射门</w:t>
      </w:r>
    </w:p>
    <w:p>
      <w:pPr>
        <w:pStyle w:val="Para 01"/>
      </w:pPr>
      <w:r>
        <w:rPr>
          <w:rStyle w:val="Text7"/>
        </w:rPr>
        <w:t>记</w:t>
      </w:r>
      <w:r>
        <w:t xml:space="preserve"> “shot-发射，弹丸”是“shoot-发射，射中”的名词形式，由“shoot”简写而来。</w:t>
      </w:r>
    </w:p>
    <w:p>
      <w:pPr>
        <w:pStyle w:val="Para 01"/>
      </w:pPr>
      <w:r>
        <w:rPr>
          <w:rStyle w:val="Text7"/>
        </w:rPr>
        <w:t>考</w:t>
      </w:r>
      <w:r>
        <w:t xml:space="preserve"> </w:t>
      </w:r>
      <w:r>
        <w:rPr>
          <w:rStyle w:val="Text3"/>
        </w:rPr>
        <w:t>pet’s shots</w:t>
      </w:r>
      <w:r>
        <w:t xml:space="preserve"> 宠物疫苗注射(2003年-阅读2)</w:t>
      </w:r>
    </w:p>
    <w:p>
      <w:pPr>
        <w:pStyle w:val="Para 03"/>
      </w:pPr>
      <w:r>
        <w:rPr>
          <w:rStyle w:val="Text0"/>
        </w:rPr>
        <w:t xml:space="preserve">traffic </w:t>
      </w:r>
      <w:r>
        <w:t>/ˈtræfɪk/</w:t>
      </w:r>
    </w:p>
    <w:p>
      <w:pPr>
        <w:pStyle w:val="Para 01"/>
      </w:pPr>
      <w:r>
        <w:t>n. 交通，通行；交通量</w:t>
      </w:r>
    </w:p>
    <w:p>
      <w:pPr>
        <w:pStyle w:val="Para 01"/>
      </w:pPr>
      <w:r>
        <w:rPr>
          <w:rStyle w:val="Text7"/>
        </w:rPr>
        <w:t>记</w:t>
      </w:r>
      <w:r>
        <w:t xml:space="preserve"> traf=drift-漂流，漂泊，fic-词根，做→最早的“交通”方式就是驾船在水上漂流——即“交通，通行”，引申为“交通量”。</w:t>
      </w:r>
    </w:p>
    <w:p>
      <w:pPr>
        <w:pStyle w:val="Para 03"/>
      </w:pPr>
      <w:r>
        <w:rPr>
          <w:rStyle w:val="Text0"/>
        </w:rPr>
        <w:t xml:space="preserve">affected </w:t>
      </w:r>
      <w:r>
        <w:t>/əˈfektɪd/</w:t>
      </w:r>
    </w:p>
    <w:p>
      <w:pPr>
        <w:pStyle w:val="Para 01"/>
      </w:pPr>
      <w:r>
        <w:t>adj. 感动的，受影响的；假装的，做作的</w:t>
      </w:r>
    </w:p>
    <w:p>
      <w:pPr>
        <w:pStyle w:val="Para 01"/>
      </w:pPr>
      <w:r>
        <w:rPr>
          <w:rStyle w:val="Text7"/>
        </w:rPr>
        <w:t>记</w:t>
      </w:r>
      <w:r>
        <w:t xml:space="preserve"> affect-影响，感动；假装，装作，ed-的→感动的；假装的。</w:t>
      </w:r>
    </w:p>
    <w:p>
      <w:pPr>
        <w:pStyle w:val="Para 03"/>
      </w:pPr>
      <w:r>
        <w:rPr>
          <w:rStyle w:val="Text0"/>
        </w:rPr>
        <w:t xml:space="preserve">aristocrat </w:t>
      </w:r>
      <w:r>
        <w:t>/ˈærɪstəkræt/</w:t>
      </w:r>
    </w:p>
    <w:p>
      <w:pPr>
        <w:pStyle w:val="Para 01"/>
      </w:pPr>
      <w:r>
        <w:t>n. 贵族</w:t>
      </w:r>
    </w:p>
    <w:p>
      <w:pPr>
        <w:pStyle w:val="Para 01"/>
      </w:pPr>
      <w:r>
        <w:rPr>
          <w:rStyle w:val="Text7"/>
        </w:rPr>
        <w:t>记</w:t>
      </w:r>
      <w:r>
        <w:t xml:space="preserve"> aris=arise-出现；上升，起立，to-到达，crat-词根，统治者，权力→上升到统治者的地位——即“贵族”。</w:t>
      </w:r>
    </w:p>
    <w:p>
      <w:pPr>
        <w:pStyle w:val="Para 05"/>
      </w:pPr>
      <w:r>
        <w:t>派生词</w:t>
      </w:r>
    </w:p>
    <w:p>
      <w:pPr>
        <w:pStyle w:val="Para 01"/>
      </w:pPr>
      <w:r>
        <w:drawing>
          <wp:inline>
            <wp:extent cx="50800" cy="50800"/>
            <wp:effectExtent b="0" l="0" r="0" t="0"/>
            <wp:docPr descr="0" id="79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aristocratic</w:t>
      </w:r>
      <w:r>
        <w:t xml:space="preserve"> </w:t>
      </w:r>
      <w:r>
        <w:rPr>
          <w:rStyle w:val="Text1"/>
        </w:rPr>
        <w:t>/ˌærɪstəˈkrætɪk/</w:t>
      </w:r>
      <w:r>
        <w:t xml:space="preserve"> adj. 贵族的；贵族政治的；贵族气派的</w:t>
      </w:r>
    </w:p>
    <w:p>
      <w:pPr>
        <w:pStyle w:val="Para 03"/>
      </w:pPr>
      <w:r>
        <w:rPr>
          <w:rStyle w:val="Text0"/>
        </w:rPr>
        <w:t xml:space="preserve">bribe </w:t>
      </w:r>
      <w:r>
        <w:t>/braɪb/</w:t>
      </w:r>
    </w:p>
    <w:p>
      <w:pPr>
        <w:pStyle w:val="Para 01"/>
      </w:pPr>
      <w:r>
        <w:t>vt. 行贿，贿赂</w:t>
      </w:r>
    </w:p>
    <w:p>
      <w:pPr>
        <w:pStyle w:val="Para 01"/>
      </w:pPr>
      <w:r>
        <w:rPr>
          <w:rStyle w:val="Text7"/>
        </w:rPr>
        <w:t>记</w:t>
      </w:r>
      <w:r>
        <w:t xml:space="preserve"> “bribe-贿赂”与“bread-面包”有关，本意指“给乞丐的一片面包”，后引申出“行贿，贿赂”。其中，brib=bread-面包，e-尾缀。</w:t>
      </w:r>
    </w:p>
    <w:p>
      <w:pPr>
        <w:pStyle w:val="Para 05"/>
      </w:pPr>
      <w:r>
        <w:t>派生词</w:t>
      </w:r>
    </w:p>
    <w:p>
      <w:pPr>
        <w:pStyle w:val="Para 02"/>
      </w:pPr>
      <w:r>
        <w:rPr>
          <w:rStyle w:val="Text0"/>
        </w:rPr>
        <w:drawing>
          <wp:inline>
            <wp:extent cx="50800" cy="50800"/>
            <wp:effectExtent b="0" l="0" r="0" t="0"/>
            <wp:docPr descr="0" id="79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bribery</w:t>
      </w:r>
      <w:r>
        <w:rPr>
          <w:rStyle w:val="Text0"/>
        </w:rPr>
        <w:t xml:space="preserve"> </w:t>
      </w:r>
      <w:r>
        <w:t>/ˈbraɪbəri/</w:t>
      </w:r>
      <w:r>
        <w:rPr>
          <w:rStyle w:val="Text0"/>
        </w:rPr>
        <w:t xml:space="preserve"> n. 行贿，贿赂</w:t>
      </w:r>
    </w:p>
    <w:p>
      <w:pPr>
        <w:pStyle w:val="Para 03"/>
      </w:pPr>
      <w:r>
        <w:rPr>
          <w:rStyle w:val="Text0"/>
        </w:rPr>
        <w:t xml:space="preserve">comparable </w:t>
      </w:r>
      <w:r>
        <w:t>/ˈkɒmpərəbl/</w:t>
      </w:r>
    </w:p>
    <w:p>
      <w:pPr>
        <w:pStyle w:val="Para 01"/>
      </w:pPr>
      <w:r>
        <w:t>adj. 类似的，同类的；可比较的</w:t>
      </w:r>
    </w:p>
    <w:p>
      <w:pPr>
        <w:pStyle w:val="Para 01"/>
      </w:pPr>
      <w:r>
        <w:rPr>
          <w:rStyle w:val="Text7"/>
        </w:rPr>
        <w:t>记</w:t>
      </w:r>
      <w:r>
        <w:t xml:space="preserve"> compar=compare-比较，able-能够…的→能够进行比较的，能够匹敌的——即“可比较的”，引申为“类似的”。</w:t>
      </w:r>
    </w:p>
    <w:p>
      <w:pPr>
        <w:pStyle w:val="Para 03"/>
      </w:pPr>
      <w:r>
        <w:rPr>
          <w:rStyle w:val="Text0"/>
        </w:rPr>
        <w:t xml:space="preserve">deep-seated </w:t>
      </w:r>
      <w:r>
        <w:t>/ˌdiːp ˈsiːtɪd/</w:t>
      </w:r>
    </w:p>
    <w:p>
      <w:pPr>
        <w:pStyle w:val="Para 01"/>
      </w:pPr>
      <w:r>
        <w:t>adj. 根深蒂固的，深层次的；不易改变的</w:t>
      </w:r>
    </w:p>
    <w:p>
      <w:pPr>
        <w:pStyle w:val="Para 01"/>
      </w:pPr>
      <w:r>
        <w:rPr>
          <w:rStyle w:val="Text7"/>
        </w:rPr>
        <w:t>记</w:t>
      </w:r>
      <w:r>
        <w:t xml:space="preserve"> deep-深的，seat-座位，ed-的→深位的——即“深层次的”，引申为“根深蒂固的”。</w:t>
      </w:r>
    </w:p>
    <w:p>
      <w:pPr>
        <w:pStyle w:val="Para 01"/>
      </w:pPr>
      <w:r>
        <w:rPr>
          <w:rStyle w:val="Text7"/>
        </w:rPr>
        <w:t>考</w:t>
      </w:r>
      <w:r>
        <w:t xml:space="preserve"> </w:t>
      </w:r>
      <w:r>
        <w:rPr>
          <w:rStyle w:val="Text3"/>
        </w:rPr>
        <w:t>a deep-seated need</w:t>
      </w:r>
      <w:r>
        <w:t xml:space="preserve"> 深层次的需求(2014年-阅读2)</w:t>
      </w:r>
    </w:p>
    <w:p>
      <w:pPr>
        <w:pStyle w:val="Para 03"/>
      </w:pPr>
      <w:r>
        <w:rPr>
          <w:rStyle w:val="Text0"/>
        </w:rPr>
        <w:t xml:space="preserve">discard </w:t>
      </w:r>
      <w:r>
        <w:t>/dɪˈskɑːd/</w:t>
      </w:r>
    </w:p>
    <w:p>
      <w:pPr>
        <w:pStyle w:val="Para 01"/>
      </w:pPr>
      <w:r>
        <w:t>v. 丢弃，抛弃；放弃</w:t>
      </w:r>
    </w:p>
    <w:p>
      <w:pPr>
        <w:pStyle w:val="Para 01"/>
      </w:pPr>
      <w:r>
        <w:rPr>
          <w:rStyle w:val="Text7"/>
        </w:rPr>
        <w:t>记</w:t>
      </w:r>
      <w:r>
        <w:t xml:space="preserve"> dis-否定，card-纸张，卡片→像废纸一样丢掉，不要了——即“丢弃，抛弃”，引申为“放弃”。</w:t>
      </w:r>
    </w:p>
    <w:p>
      <w:pPr>
        <w:pStyle w:val="Para 03"/>
      </w:pPr>
      <w:r>
        <w:rPr>
          <w:rStyle w:val="Text0"/>
        </w:rPr>
        <w:t xml:space="preserve">endangered </w:t>
      </w:r>
      <w:r>
        <w:t>/ɪnˈdeɪndʒəd/</w:t>
      </w:r>
    </w:p>
    <w:p>
      <w:pPr>
        <w:pStyle w:val="Para 01"/>
      </w:pPr>
      <w:r>
        <w:t>adj. 有灭绝危险的，即将灭绝的</w:t>
      </w:r>
    </w:p>
    <w:p>
      <w:pPr>
        <w:pStyle w:val="Para 01"/>
      </w:pPr>
      <w:r>
        <w:rPr>
          <w:rStyle w:val="Text7"/>
        </w:rPr>
        <w:t>记</w:t>
      </w:r>
      <w:r>
        <w:t xml:space="preserve"> en-使，进入，danger-危险，威胁，ed-的→进入危险之中的，危在旦夕的——即“有灭绝危险的，即将灭绝的”。</w:t>
      </w:r>
    </w:p>
    <w:p>
      <w:pPr>
        <w:pStyle w:val="Para 03"/>
      </w:pPr>
      <w:r>
        <w:rPr>
          <w:rStyle w:val="Text0"/>
        </w:rPr>
        <w:t xml:space="preserve">eventually </w:t>
      </w:r>
      <w:r>
        <w:t>/ɪˈventʃuəli/</w:t>
      </w:r>
    </w:p>
    <w:p>
      <w:pPr>
        <w:pStyle w:val="Para 01"/>
      </w:pPr>
      <w:r>
        <w:t>adv. 最后，最终</w:t>
      </w:r>
    </w:p>
    <w:p>
      <w:pPr>
        <w:pStyle w:val="Para 01"/>
      </w:pPr>
      <w:r>
        <w:rPr>
          <w:rStyle w:val="Text7"/>
        </w:rPr>
        <w:t>记</w:t>
      </w:r>
      <w:r>
        <w:t xml:space="preserve"> e-向外，vent-词根，来，来到，u-无实义，al-的，ly-副词后缀→本意指来到外围的，达到边缘地——即“最后，最终”。</w:t>
      </w:r>
    </w:p>
    <w:p>
      <w:pPr>
        <w:pStyle w:val="Para 03"/>
      </w:pPr>
      <w:r>
        <w:rPr>
          <w:rStyle w:val="Text0"/>
        </w:rPr>
        <w:t xml:space="preserve">filer </w:t>
      </w:r>
      <w:r>
        <w:t>/faɪlə/</w:t>
      </w:r>
    </w:p>
    <w:p>
      <w:pPr>
        <w:pStyle w:val="Para 01"/>
      </w:pPr>
      <w:r>
        <w:t>n. 档案管理员；文件装订员；锉工</w:t>
      </w:r>
    </w:p>
    <w:p>
      <w:pPr>
        <w:pStyle w:val="Para 01"/>
      </w:pPr>
      <w:r>
        <w:rPr>
          <w:rStyle w:val="Text7"/>
        </w:rPr>
        <w:t>记</w:t>
      </w:r>
      <w:r>
        <w:t xml:space="preserve"> file-文件；档案，er-表人→档案管理员；文件装订员。</w:t>
      </w:r>
    </w:p>
    <w:p>
      <w:pPr>
        <w:pStyle w:val="Para 03"/>
      </w:pPr>
      <w:r>
        <w:rPr>
          <w:rStyle w:val="Text0"/>
        </w:rPr>
        <w:t xml:space="preserve">fuel </w:t>
      </w:r>
      <w:r>
        <w:t>/ˈfjuːəl/</w:t>
      </w:r>
    </w:p>
    <w:p>
      <w:pPr>
        <w:pStyle w:val="Para 01"/>
      </w:pPr>
      <w:r>
        <w:t>v. 助长，刺激；添加燃料n. 燃料</w:t>
      </w:r>
    </w:p>
    <w:p>
      <w:pPr>
        <w:pStyle w:val="Para 01"/>
      </w:pPr>
      <w:r>
        <w:rPr>
          <w:rStyle w:val="Text7"/>
        </w:rPr>
        <w:t>记</w:t>
      </w:r>
      <w:r>
        <w:t xml:space="preserve"> fu=fire-火，el-名词后缀→能够起火或燃烧的东西——即“燃料”，后引申出动词词义“助长，刺激”。</w:t>
      </w:r>
    </w:p>
    <w:p>
      <w:pPr>
        <w:pStyle w:val="Para 03"/>
      </w:pPr>
      <w:r>
        <w:rPr>
          <w:rStyle w:val="Text0"/>
        </w:rPr>
        <w:t xml:space="preserve">guild </w:t>
      </w:r>
      <w:r>
        <w:t>/ɡɪld/</w:t>
      </w:r>
    </w:p>
    <w:p>
      <w:pPr>
        <w:pStyle w:val="Para 01"/>
      </w:pPr>
      <w:r>
        <w:t>n. 行会，协会</w:t>
      </w:r>
    </w:p>
    <w:p>
      <w:pPr>
        <w:pStyle w:val="Para 01"/>
      </w:pPr>
      <w:r>
        <w:rPr>
          <w:rStyle w:val="Text7"/>
        </w:rPr>
        <w:t>记</w:t>
      </w:r>
      <w:r>
        <w:t xml:space="preserve"> gu=group-群组，团体，ild=yield-收益；产量→本意指靠收取入门费来获益的团体，后引申为“行会，协会”。</w:t>
      </w:r>
    </w:p>
    <w:p>
      <w:pPr>
        <w:pStyle w:val="Para 01"/>
      </w:pPr>
      <w:r>
        <w:rPr>
          <w:rStyle w:val="Text7"/>
        </w:rPr>
        <w:t>考</w:t>
      </w:r>
      <w:r>
        <w:t xml:space="preserve"> </w:t>
      </w:r>
      <w:r>
        <w:rPr>
          <w:rStyle w:val="Text3"/>
        </w:rPr>
        <w:t>guild-like</w:t>
      </w:r>
      <w:r>
        <w:t xml:space="preserve"> 像行业般的；有行业限制的(2014年-阅读2)</w:t>
      </w:r>
    </w:p>
    <w:p>
      <w:pPr>
        <w:pStyle w:val="Para 03"/>
      </w:pPr>
      <w:r>
        <w:rPr>
          <w:rStyle w:val="Text0"/>
        </w:rPr>
        <w:t xml:space="preserve">intent </w:t>
      </w:r>
      <w:r>
        <w:t>/ɪnˈtent/</w:t>
      </w:r>
    </w:p>
    <w:p>
      <w:pPr>
        <w:pStyle w:val="Para 01"/>
      </w:pPr>
      <w:r>
        <w:t>adj. 坚决的；专心的n. 意图，目的</w:t>
      </w:r>
    </w:p>
    <w:p>
      <w:pPr>
        <w:pStyle w:val="Para 01"/>
      </w:pPr>
      <w:r>
        <w:rPr>
          <w:rStyle w:val="Text7"/>
        </w:rPr>
        <w:t>记</w:t>
      </w:r>
      <w:r>
        <w:t xml:space="preserve"> 该词是“intend-意欲，打算”的名词形式，表示“意图，目的”，后引申为形容词词义“坚决的”。</w:t>
      </w:r>
    </w:p>
    <w:p>
      <w:pPr>
        <w:pStyle w:val="Para 01"/>
      </w:pPr>
      <w:r>
        <w:rPr>
          <w:rStyle w:val="Text7"/>
        </w:rPr>
        <w:t>例</w:t>
      </w:r>
      <w:r>
        <w:t xml:space="preserve"> (2017年英语一阅读Text 4) Merely helping a gift-giver gain access to other officials, unless done with clear intent to pressure those officials, is not corruption, the justices found. 法官认为，仅仅为贿赂者和其他官员牵线搭桥，没有明确强迫这些官员的行为，并不构成贪污罪。</w:t>
      </w:r>
    </w:p>
    <w:p>
      <w:pPr>
        <w:pStyle w:val="Para 03"/>
      </w:pPr>
      <w:r>
        <w:rPr>
          <w:rStyle w:val="Text0"/>
        </w:rPr>
        <w:t xml:space="preserve">jackpot </w:t>
      </w:r>
      <w:r>
        <w:t>/ˈdʒækpɒt/</w:t>
      </w:r>
    </w:p>
    <w:p>
      <w:pPr>
        <w:pStyle w:val="Para 01"/>
      </w:pPr>
      <w:r>
        <w:t>n. （彩票）头奖；（游戏）累积赌注</w:t>
      </w:r>
    </w:p>
    <w:p>
      <w:pPr>
        <w:pStyle w:val="Para 01"/>
      </w:pPr>
      <w:r>
        <w:rPr>
          <w:rStyle w:val="Text7"/>
        </w:rPr>
        <w:t>记</w:t>
      </w:r>
      <w:r>
        <w:t xml:space="preserve"> jack-扑克牌J（侍从），pot-罐子，钱罐→源于西方一种扑克牌赌博游戏，即当某一方至少持有两张扑克牌J或更大的牌时便可以开牌取得胜利，后引申为“（彩票）头奖”等含义。</w:t>
      </w:r>
    </w:p>
    <w:p>
      <w:pPr>
        <w:pStyle w:val="Para 03"/>
      </w:pPr>
      <w:r>
        <w:rPr>
          <w:rStyle w:val="Text0"/>
        </w:rPr>
        <w:t xml:space="preserve">lessen </w:t>
      </w:r>
      <w:r>
        <w:t>/ˈlesn/</w:t>
      </w:r>
    </w:p>
    <w:p>
      <w:pPr>
        <w:pStyle w:val="Para 01"/>
      </w:pPr>
      <w:r>
        <w:t>v. （使）减少，（使）缩小；（使）减轻</w:t>
      </w:r>
    </w:p>
    <w:p>
      <w:pPr>
        <w:pStyle w:val="Para 01"/>
      </w:pPr>
      <w:r>
        <w:rPr>
          <w:rStyle w:val="Text7"/>
        </w:rPr>
        <w:t>记</w:t>
      </w:r>
      <w:r>
        <w:t xml:space="preserve"> less-更少的（地），en-动词后缀→（使）减少；（使）减轻。</w:t>
      </w:r>
    </w:p>
    <w:p>
      <w:pPr>
        <w:pStyle w:val="Para 03"/>
      </w:pPr>
      <w:r>
        <w:rPr>
          <w:rStyle w:val="Text0"/>
        </w:rPr>
        <w:t xml:space="preserve">maximize </w:t>
      </w:r>
      <w:r>
        <w:t>/ˈmæksɪmaɪz/</w:t>
      </w:r>
    </w:p>
    <w:p>
      <w:pPr>
        <w:pStyle w:val="Para 01"/>
      </w:pPr>
      <w:r>
        <w:t>vt. 使最大化；使增至最大限度；充分利用</w:t>
      </w:r>
    </w:p>
    <w:p>
      <w:pPr>
        <w:pStyle w:val="Para 01"/>
      </w:pPr>
      <w:r>
        <w:rPr>
          <w:rStyle w:val="Text7"/>
        </w:rPr>
        <w:t>记</w:t>
      </w:r>
      <w:r>
        <w:t xml:space="preserve"> maxim=maximum-最大值，顶点，ize-动词后缀→使最大化，引申为“充分利用”。</w:t>
      </w:r>
    </w:p>
    <w:p>
      <w:pPr>
        <w:pStyle w:val="Para 03"/>
      </w:pPr>
      <w:r>
        <w:rPr>
          <w:rStyle w:val="Text0"/>
        </w:rPr>
        <w:t xml:space="preserve">nuisance </w:t>
      </w:r>
      <w:r>
        <w:t>/ˈnjuːsns/</w:t>
      </w:r>
    </w:p>
    <w:p>
      <w:pPr>
        <w:pStyle w:val="Para 01"/>
      </w:pPr>
      <w:r>
        <w:t>n. 讨厌之人；麻烦之事</w:t>
      </w:r>
    </w:p>
    <w:p>
      <w:pPr>
        <w:pStyle w:val="Para 01"/>
      </w:pPr>
      <w:r>
        <w:rPr>
          <w:rStyle w:val="Text7"/>
        </w:rPr>
        <w:t>记</w:t>
      </w:r>
      <w:r>
        <w:t xml:space="preserve"> nuis=noc-词根，毒；伤害，危害，ance-名词后缀→总是“伤害”别人的人——即“讨厌的人”，引申为“麻烦之事”，因为“讨厌的人”总是给他人带来“麻烦”。</w:t>
      </w:r>
    </w:p>
    <w:p>
      <w:pPr>
        <w:pStyle w:val="Para 03"/>
      </w:pPr>
      <w:r>
        <w:rPr>
          <w:rStyle w:val="Text0"/>
        </w:rPr>
        <w:t xml:space="preserve">outpouring </w:t>
      </w:r>
      <w:r>
        <w:t>/ˈaʊtpɔːrɪŋ/</w:t>
      </w:r>
    </w:p>
    <w:p>
      <w:pPr>
        <w:pStyle w:val="Para 01"/>
      </w:pPr>
      <w:r>
        <w:t>n. （感情的）流露，迸发；倾泻</w:t>
      </w:r>
    </w:p>
    <w:p>
      <w:pPr>
        <w:pStyle w:val="Para 01"/>
      </w:pPr>
      <w:r>
        <w:rPr>
          <w:rStyle w:val="Text7"/>
        </w:rPr>
        <w:t>记</w:t>
      </w:r>
      <w:r>
        <w:t xml:space="preserve"> out-向外，pour-灌注，倾泻，ing-名词后缀→（感情的）流露，迸发；倾泻。</w:t>
      </w:r>
    </w:p>
    <w:p>
      <w:pPr>
        <w:pStyle w:val="Para 03"/>
      </w:pPr>
      <w:r>
        <w:rPr>
          <w:rStyle w:val="Text0"/>
        </w:rPr>
        <w:t xml:space="preserve">popularity </w:t>
      </w:r>
      <w:r>
        <w:t>/ˌpɒpjuˈlærəti/</w:t>
      </w:r>
    </w:p>
    <w:p>
      <w:pPr>
        <w:pStyle w:val="Para 01"/>
      </w:pPr>
      <w:r>
        <w:t>n. 流行；普及；受大众欢迎</w:t>
      </w:r>
    </w:p>
    <w:p>
      <w:pPr>
        <w:pStyle w:val="Para 01"/>
      </w:pPr>
      <w:r>
        <w:rPr>
          <w:rStyle w:val="Text7"/>
        </w:rPr>
        <w:t>记</w:t>
      </w:r>
      <w:r>
        <w:t xml:space="preserve"> popular-流行的；普及的；受欢迎的，ity-名词后缀→流行；普及；受大众欢迎。</w:t>
      </w:r>
    </w:p>
    <w:p>
      <w:pPr>
        <w:pStyle w:val="Para 01"/>
      </w:pPr>
      <w:r>
        <w:rPr>
          <w:rStyle w:val="Text7"/>
        </w:rPr>
        <w:t>例</w:t>
      </w:r>
      <w:r>
        <w:t xml:space="preserve"> (2015年英语一阅读Text 1) It is this apparent transcendence of politics that explains monarchs’ continuing popularity as heads of states. 正是这种明显的政治超越性解释了君主作为国家首脑得到一贯支持的原因。</w:t>
      </w:r>
    </w:p>
    <w:p>
      <w:pPr>
        <w:pStyle w:val="Para 03"/>
      </w:pPr>
      <w:r>
        <w:rPr>
          <w:rStyle w:val="Text0"/>
        </w:rPr>
        <w:t xml:space="preserve">prompting </w:t>
      </w:r>
      <w:r>
        <w:t>/ˈprɒmptɪŋ/</w:t>
      </w:r>
    </w:p>
    <w:p>
      <w:pPr>
        <w:pStyle w:val="Para 01"/>
      </w:pPr>
      <w:r>
        <w:t>n. 促进，鼓励；刺激，敦促</w:t>
      </w:r>
    </w:p>
    <w:p>
      <w:pPr>
        <w:pStyle w:val="Para 01"/>
      </w:pPr>
      <w:r>
        <w:rPr>
          <w:rStyle w:val="Text7"/>
        </w:rPr>
        <w:t>记</w:t>
      </w:r>
      <w:r>
        <w:t xml:space="preserve"> prompt-促使，推动，ing-名词后缀→促进，鼓励，引申为“刺激，敦促”。</w:t>
      </w:r>
    </w:p>
    <w:p>
      <w:pPr>
        <w:pStyle w:val="Para 03"/>
      </w:pPr>
      <w:r>
        <w:rPr>
          <w:rStyle w:val="Text0"/>
        </w:rPr>
        <w:t xml:space="preserve">rescue </w:t>
      </w:r>
      <w:r>
        <w:t>/ˈreskjuː/</w:t>
      </w:r>
    </w:p>
    <w:p>
      <w:pPr>
        <w:pStyle w:val="Para 01"/>
      </w:pPr>
      <w:r>
        <w:t>vt./n. 营救；解救</w:t>
      </w:r>
    </w:p>
    <w:p>
      <w:pPr>
        <w:pStyle w:val="Para 01"/>
      </w:pPr>
      <w:r>
        <w:rPr>
          <w:rStyle w:val="Text7"/>
        </w:rPr>
        <w:t>记</w:t>
      </w:r>
      <w:r>
        <w:t xml:space="preserve"> re-回，反，scue=secure-安全的→使遭难者重新回到“安全”状态——即“营救；解救”。</w:t>
      </w:r>
    </w:p>
    <w:p>
      <w:pPr>
        <w:pStyle w:val="Para 03"/>
      </w:pPr>
      <w:r>
        <w:rPr>
          <w:rStyle w:val="Text0"/>
        </w:rPr>
        <w:t xml:space="preserve">Saturday </w:t>
      </w:r>
      <w:r>
        <w:t>/ˈsætədeɪ/</w:t>
      </w:r>
    </w:p>
    <w:p>
      <w:pPr>
        <w:pStyle w:val="Para 01"/>
      </w:pPr>
      <w:r>
        <w:t>n. 星期六</w:t>
      </w:r>
    </w:p>
    <w:p>
      <w:pPr>
        <w:pStyle w:val="Para 03"/>
      </w:pPr>
      <w:r>
        <w:rPr>
          <w:rStyle w:val="Text0"/>
        </w:rPr>
        <w:t xml:space="preserve">shorten </w:t>
      </w:r>
      <w:r>
        <w:t>/ˈʃɔːtn/</w:t>
      </w:r>
    </w:p>
    <w:p>
      <w:pPr>
        <w:pStyle w:val="Para 01"/>
      </w:pPr>
      <w:r>
        <w:t>v. （使）缩短；（使）变短；缩写</w:t>
      </w:r>
    </w:p>
    <w:p>
      <w:pPr>
        <w:pStyle w:val="Para 01"/>
      </w:pPr>
      <w:r>
        <w:rPr>
          <w:rStyle w:val="Text7"/>
        </w:rPr>
        <w:t>记</w:t>
      </w:r>
      <w:r>
        <w:t xml:space="preserve"> short-短的，en-动词后缀→（使）缩短，引申为“缩写”。</w:t>
      </w:r>
    </w:p>
    <w:p>
      <w:pPr>
        <w:pStyle w:val="Para 03"/>
      </w:pPr>
      <w:r>
        <w:rPr>
          <w:rStyle w:val="Text0"/>
        </w:rPr>
        <w:t xml:space="preserve">sparingly </w:t>
      </w:r>
      <w:r>
        <w:t>/ˈspeərɪŋli/</w:t>
      </w:r>
    </w:p>
    <w:p>
      <w:pPr>
        <w:pStyle w:val="Para 01"/>
      </w:pPr>
      <w:r>
        <w:t>adv. 节俭地，节省地</w:t>
      </w:r>
    </w:p>
    <w:p>
      <w:pPr>
        <w:pStyle w:val="Para 01"/>
      </w:pPr>
      <w:r>
        <w:rPr>
          <w:rStyle w:val="Text7"/>
        </w:rPr>
        <w:t>记</w:t>
      </w:r>
      <w:r>
        <w:t xml:space="preserve"> spar=spare-分出，腾出；节约，节俭，ing-的，ly-副词后缀→节俭地，节省地。</w:t>
      </w:r>
    </w:p>
    <w:p>
      <w:pPr>
        <w:pStyle w:val="Para 03"/>
      </w:pPr>
      <w:r>
        <w:rPr>
          <w:rStyle w:val="Text0"/>
        </w:rPr>
        <w:t xml:space="preserve">taxpayer </w:t>
      </w:r>
      <w:r>
        <w:t>/ˈtækspeɪə(r)/</w:t>
      </w:r>
    </w:p>
    <w:p>
      <w:pPr>
        <w:pStyle w:val="Para 01"/>
      </w:pPr>
      <w:r>
        <w:t>n. 纳税人</w:t>
      </w:r>
    </w:p>
    <w:p>
      <w:pPr>
        <w:pStyle w:val="Para 01"/>
      </w:pPr>
      <w:r>
        <w:rPr>
          <w:rStyle w:val="Text7"/>
        </w:rPr>
        <w:t>记</w:t>
      </w:r>
      <w:r>
        <w:t xml:space="preserve"> tax-税金，税款，pay-支付，er-表人→支付税金的人——即“纳税人”。</w:t>
      </w:r>
    </w:p>
    <w:p>
      <w:pPr>
        <w:pStyle w:val="Para 03"/>
      </w:pPr>
      <w:r>
        <w:rPr>
          <w:rStyle w:val="Text0"/>
        </w:rPr>
        <w:t xml:space="preserve">tort </w:t>
      </w:r>
      <w:r>
        <w:t>/tɔːt/</w:t>
      </w:r>
    </w:p>
    <w:p>
      <w:pPr>
        <w:pStyle w:val="Para 01"/>
      </w:pPr>
      <w:r>
        <w:t>n. （民事）侵权行为</w:t>
      </w:r>
    </w:p>
    <w:p>
      <w:pPr>
        <w:pStyle w:val="Para 01"/>
      </w:pPr>
      <w:r>
        <w:rPr>
          <w:rStyle w:val="Text7"/>
        </w:rPr>
        <w:t>记</w:t>
      </w:r>
      <w:r>
        <w:t xml:space="preserve"> “tort-侵权行为”与其同源词“torture-拷问，拷打”有关系，源于二者均对人产生伤害。</w:t>
      </w:r>
    </w:p>
    <w:p>
      <w:pPr>
        <w:pStyle w:val="Para 03"/>
      </w:pPr>
      <w:r>
        <w:rPr>
          <w:rStyle w:val="Text0"/>
        </w:rPr>
        <w:t xml:space="preserve">watcher </w:t>
      </w:r>
      <w:r>
        <w:t>/ˈwɒtʃə/</w:t>
      </w:r>
    </w:p>
    <w:p>
      <w:pPr>
        <w:pStyle w:val="Para 01"/>
      </w:pPr>
      <w:r>
        <w:t>n. 观察者；注视者</w:t>
      </w:r>
    </w:p>
    <w:p>
      <w:pPr>
        <w:pStyle w:val="Para 01"/>
      </w:pPr>
      <w:r>
        <w:rPr>
          <w:rStyle w:val="Text7"/>
        </w:rPr>
        <w:t>记</w:t>
      </w:r>
      <w:r>
        <w:t xml:space="preserve"> watch-观看，er-表人→观察者；注视者。</w:t>
      </w:r>
    </w:p>
    <w:p>
      <w:pPr>
        <w:pStyle w:val="Para 03"/>
      </w:pPr>
      <w:r>
        <w:rPr>
          <w:rStyle w:val="Text0"/>
        </w:rPr>
        <w:t xml:space="preserve">wire </w:t>
      </w:r>
      <w:r>
        <w:t>/ˈwaɪə(r)/</w:t>
      </w:r>
    </w:p>
    <w:p>
      <w:pPr>
        <w:pStyle w:val="Para 01"/>
      </w:pPr>
      <w:r>
        <w:t>v. 连接，牵引；（给…）装电线；（给…）发电报n. 金属丝；电线；电报</w:t>
      </w:r>
    </w:p>
    <w:p>
      <w:pPr>
        <w:pStyle w:val="Para 01"/>
      </w:pPr>
      <w:r>
        <w:rPr>
          <w:rStyle w:val="Text7"/>
        </w:rPr>
        <w:t>记</w:t>
      </w:r>
      <w:r>
        <w:t xml:space="preserve"> wir=whirl-卷，拧，e-后缀→本意指搓“拧”成线，后指“电线”，引申出动词词义“连接，牵引”；因为“电线”是“连接”电流的通路。</w:t>
      </w:r>
    </w:p>
    <w:p>
      <w:pPr>
        <w:pStyle w:val="Para 03"/>
      </w:pPr>
      <w:r>
        <w:rPr>
          <w:rStyle w:val="Text0"/>
        </w:rPr>
        <w:t xml:space="preserve">along </w:t>
      </w:r>
      <w:r>
        <w:t>/əˈlɒŋ/</w:t>
      </w:r>
    </w:p>
    <w:p>
      <w:pPr>
        <w:pStyle w:val="Para 01"/>
      </w:pPr>
      <w:r>
        <w:t>prep. 沿着，顺着adv. 向前</w:t>
      </w:r>
    </w:p>
    <w:p>
      <w:pPr>
        <w:pStyle w:val="Para 01"/>
      </w:pPr>
      <w:r>
        <w:rPr>
          <w:rStyle w:val="Text7"/>
        </w:rPr>
        <w:t>记</w:t>
      </w:r>
      <w:r>
        <w:t xml:space="preserve"> a-加强语气，long-长的，长久地→强调“长久地”一路跟随着——即“沿着，顺着”，引申为副词词义“向前”。</w:t>
      </w:r>
    </w:p>
    <w:p>
      <w:pPr>
        <w:pStyle w:val="Para 01"/>
      </w:pPr>
      <w:r>
        <w:rPr>
          <w:rStyle w:val="Text7"/>
        </w:rPr>
        <w:t>考</w:t>
      </w:r>
      <w:r>
        <w:t xml:space="preserve"> </w:t>
      </w:r>
      <w:r>
        <w:rPr>
          <w:rStyle w:val="Text3"/>
        </w:rPr>
        <w:t>along with</w:t>
      </w:r>
      <w:r>
        <w:t xml:space="preserve"> 与…一起(2006年-阅读2)</w:t>
      </w:r>
    </w:p>
    <w:p>
      <w:pPr>
        <w:pStyle w:val="Para 06"/>
      </w:pPr>
      <w:r>
        <w:t>go along (with)</w:t>
      </w:r>
      <w:r>
        <w:rPr>
          <w:rStyle w:val="Text3"/>
        </w:rPr>
        <w:t xml:space="preserve"> 同意(2012年-阅读2)</w:t>
      </w:r>
    </w:p>
    <w:p>
      <w:pPr>
        <w:pStyle w:val="Para 03"/>
      </w:pPr>
      <w:r>
        <w:rPr>
          <w:rStyle w:val="Text0"/>
        </w:rPr>
        <w:t xml:space="preserve">develop </w:t>
      </w:r>
      <w:r>
        <w:t>/dɪˈveləp/</w:t>
      </w:r>
    </w:p>
    <w:p>
      <w:pPr>
        <w:pStyle w:val="Para 01"/>
      </w:pPr>
      <w:r>
        <w:t>vt. 发展，进步；养成</w:t>
      </w:r>
    </w:p>
    <w:p>
      <w:pPr>
        <w:pStyle w:val="Para 01"/>
      </w:pPr>
      <w:r>
        <w:rPr>
          <w:rStyle w:val="Text7"/>
        </w:rPr>
        <w:t>考</w:t>
      </w:r>
      <w:r>
        <w:t xml:space="preserve"> </w:t>
      </w:r>
      <w:r>
        <w:rPr>
          <w:rStyle w:val="Text3"/>
        </w:rPr>
        <w:t>finely developed</w:t>
      </w:r>
      <w:r>
        <w:t xml:space="preserve"> 发展完善的(2005年-阅读1)</w:t>
      </w:r>
    </w:p>
    <w:p>
      <w:pPr>
        <w:pStyle w:val="Para 06"/>
      </w:pPr>
      <w:r>
        <w:t>develop new habits</w:t>
      </w:r>
      <w:r>
        <w:rPr>
          <w:rStyle w:val="Text3"/>
        </w:rPr>
        <w:t xml:space="preserve"> 养成新习惯(2009年-阅读1)</w:t>
      </w:r>
    </w:p>
    <w:p>
      <w:pPr>
        <w:pStyle w:val="Para 05"/>
      </w:pPr>
      <w:r>
        <w:t>派生词</w:t>
      </w:r>
    </w:p>
    <w:p>
      <w:pPr>
        <w:pStyle w:val="Para 01"/>
      </w:pPr>
      <w:r>
        <w:drawing>
          <wp:inline>
            <wp:extent cx="50800" cy="50800"/>
            <wp:effectExtent b="0" l="0" r="0" t="0"/>
            <wp:docPr descr="0" id="79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developer</w:t>
      </w:r>
      <w:r>
        <w:t xml:space="preserve"> </w:t>
      </w:r>
      <w:r>
        <w:rPr>
          <w:rStyle w:val="Text1"/>
        </w:rPr>
        <w:t>/dɪˈveləpə(r)/</w:t>
      </w:r>
      <w:r>
        <w:t xml:space="preserve"> n. 开发商，开发者 (er-表人)</w:t>
      </w:r>
    </w:p>
    <w:p>
      <w:pPr>
        <w:pStyle w:val="Para 03"/>
      </w:pPr>
      <w:r>
        <w:rPr>
          <w:rStyle w:val="Text0"/>
        </w:rPr>
        <w:t xml:space="preserve">innocent </w:t>
      </w:r>
      <w:r>
        <w:t>/ˈɪnəsnt/</w:t>
      </w:r>
    </w:p>
    <w:p>
      <w:pPr>
        <w:pStyle w:val="Para 01"/>
      </w:pPr>
      <w:r>
        <w:t>adj. 清白的，无罪的；无害的，单纯无知的</w:t>
      </w:r>
    </w:p>
    <w:p>
      <w:pPr>
        <w:pStyle w:val="Para 01"/>
      </w:pPr>
      <w:r>
        <w:rPr>
          <w:rStyle w:val="Text7"/>
        </w:rPr>
        <w:t>记</w:t>
      </w:r>
      <w:r>
        <w:t xml:space="preserve"> in-否定，noc=tox-词根，毒，ent-形容词后缀→没有毒害他人的，没有犯罪的——即“清白的，无罪的”，引申为“无害的，单纯无知的”。</w:t>
      </w:r>
    </w:p>
    <w:p>
      <w:pPr>
        <w:pStyle w:val="Para 01"/>
      </w:pPr>
      <w:r>
        <w:rPr>
          <w:rStyle w:val="Text7"/>
        </w:rPr>
        <w:t>例</w:t>
      </w:r>
      <w:r>
        <w:t xml:space="preserve"> (2012年英语二阅读Text 2) Then it presents that connection, even among two-year olds, between girls as not only innocent but as evidence of innocence. 它(指粉色)可以呈现出女孩之间的共性是纯真，甚至是两岁的女孩之间，而同时粉色自身也是纯真的证明。</w:t>
      </w:r>
    </w:p>
    <w:p>
      <w:pPr>
        <w:pStyle w:val="Para 03"/>
      </w:pPr>
      <w:r>
        <w:rPr>
          <w:rStyle w:val="Text0"/>
        </w:rPr>
        <w:t xml:space="preserve">parachute </w:t>
      </w:r>
      <w:r>
        <w:t>/ˈpærəʃuːt/</w:t>
      </w:r>
    </w:p>
    <w:p>
      <w:pPr>
        <w:pStyle w:val="Para 01"/>
      </w:pPr>
      <w:r>
        <w:t>n. 降落伞，保护伞 v. 跳伞</w:t>
      </w:r>
    </w:p>
    <w:p>
      <w:pPr>
        <w:pStyle w:val="Para 01"/>
      </w:pPr>
      <w:r>
        <w:rPr>
          <w:rStyle w:val="Text7"/>
        </w:rPr>
        <w:t>记</w:t>
      </w:r>
      <w:r>
        <w:t xml:space="preserve"> para-前缀，超，外；旁边，chut=cata-落下，e-后缀→人“落下”时，在“旁边”起保护作用的东西——即“降落伞”；引申为“跳伞”。</w:t>
      </w:r>
    </w:p>
    <w:p>
      <w:pPr>
        <w:pStyle w:val="Para 03"/>
      </w:pPr>
      <w:r>
        <w:rPr>
          <w:rStyle w:val="Text0"/>
        </w:rPr>
        <w:t xml:space="preserve">moment </w:t>
      </w:r>
      <w:r>
        <w:t>/ˈməʊmənt/</w:t>
      </w:r>
    </w:p>
    <w:p>
      <w:pPr>
        <w:pStyle w:val="Para 01"/>
      </w:pPr>
      <w:r>
        <w:t>n. 瞬间，片刻；重要时刻，紧要关头</w:t>
      </w:r>
    </w:p>
    <w:p>
      <w:pPr>
        <w:pStyle w:val="Para 01"/>
      </w:pPr>
      <w:r>
        <w:rPr>
          <w:rStyle w:val="Text7"/>
        </w:rPr>
        <w:t>记</w:t>
      </w:r>
      <w:r>
        <w:t xml:space="preserve"> mo=move-移动，ment-名词后缀；影射“minute-分钟；片刻，一会儿”→强调快速“移动”，在极短时间内的移动，转瞬即逝——即“瞬间；片刻”，后引申为“重要时刻，紧要关头”；因为“重要时刻，紧要关头”就是一个“节骨眼”，它所强调的是一个“时间点”，转瞬即逝。</w:t>
      </w:r>
    </w:p>
    <w:p>
      <w:pPr>
        <w:pStyle w:val="Para 01"/>
      </w:pPr>
      <w:r>
        <w:rPr>
          <w:rStyle w:val="Text7"/>
        </w:rPr>
        <w:t>考</w:t>
      </w:r>
      <w:r>
        <w:t xml:space="preserve"> </w:t>
      </w:r>
      <w:r>
        <w:rPr>
          <w:rStyle w:val="Text3"/>
        </w:rPr>
        <w:t>moment-to-moment joy</w:t>
      </w:r>
      <w:r>
        <w:t xml:space="preserve"> 即时的、短暂的快乐(2011年-阅读4)</w:t>
      </w:r>
    </w:p>
    <w:p>
      <w:pPr>
        <w:pStyle w:val="Para 03"/>
      </w:pPr>
      <w:r>
        <w:rPr>
          <w:rStyle w:val="Text0"/>
        </w:rPr>
        <w:t xml:space="preserve">renege </w:t>
      </w:r>
      <w:r>
        <w:t>/rɪˈniːɡ/</w:t>
      </w:r>
    </w:p>
    <w:p>
      <w:pPr>
        <w:pStyle w:val="Para 01"/>
      </w:pPr>
      <w:r>
        <w:t>vi. 背信，违约 [超纲词汇]</w:t>
      </w:r>
    </w:p>
    <w:p>
      <w:pPr>
        <w:pStyle w:val="Para 01"/>
      </w:pPr>
      <w:r>
        <w:rPr>
          <w:rStyle w:val="Text7"/>
        </w:rPr>
        <w:t>记</w:t>
      </w:r>
      <w:r>
        <w:t xml:space="preserve"> re-回，反，neg-词根，否定，否认；拒绝→回过头来就“否认”——即“背信，违约”。</w:t>
      </w:r>
    </w:p>
    <w:p>
      <w:pPr>
        <w:pStyle w:val="Para 03"/>
      </w:pPr>
      <w:r>
        <w:rPr>
          <w:rStyle w:val="Text0"/>
        </w:rPr>
        <w:t xml:space="preserve">trail </w:t>
      </w:r>
      <w:r>
        <w:t>/treɪl/</w:t>
      </w:r>
    </w:p>
    <w:p>
      <w:pPr>
        <w:pStyle w:val="Para 01"/>
      </w:pPr>
      <w:r>
        <w:t>n. 痕迹，踪迹；小路vt. 追踪，跟踪</w:t>
      </w:r>
    </w:p>
    <w:p>
      <w:pPr>
        <w:pStyle w:val="Para 01"/>
      </w:pPr>
      <w:r>
        <w:rPr>
          <w:rStyle w:val="Text7"/>
        </w:rPr>
        <w:t>记</w:t>
      </w:r>
      <w:r>
        <w:t xml:space="preserve"> tra=trace-痕迹；跟踪，il=little-小的；不多的，一点点的→一点点痕迹——即“痕迹，踪迹”，引申为“追踪，跟踪”。</w:t>
      </w:r>
    </w:p>
    <w:p>
      <w:pPr>
        <w:pStyle w:val="Para 01"/>
      </w:pPr>
      <w:r>
        <w:rPr>
          <w:rStyle w:val="Text7"/>
        </w:rPr>
        <w:t>近</w:t>
      </w:r>
      <w:r>
        <w:t xml:space="preserve"> trace (n. 痕迹；踪迹 v. 跟踪，追踪)</w:t>
      </w:r>
    </w:p>
    <w:p>
      <w:pPr>
        <w:pStyle w:val="Para 03"/>
      </w:pPr>
      <w:r>
        <w:rPr>
          <w:rStyle w:val="Text0"/>
        </w:rPr>
        <w:t xml:space="preserve">brochure </w:t>
      </w:r>
      <w:r>
        <w:t>/ˈbrəʊʃə(r)/</w:t>
      </w:r>
    </w:p>
    <w:p>
      <w:pPr>
        <w:pStyle w:val="Para 01"/>
      </w:pPr>
      <w:r>
        <w:t>n. (有插图的)小册子</w:t>
      </w:r>
    </w:p>
    <w:p>
      <w:pPr>
        <w:pStyle w:val="Para 01"/>
      </w:pPr>
      <w:r>
        <w:rPr>
          <w:rStyle w:val="Text7"/>
        </w:rPr>
        <w:t>记</w:t>
      </w:r>
      <w:r>
        <w:t xml:space="preserve"> bro=bring-带来，chure=culture-知识，文化→给人带来文化知识的东西——即“(有插图的)小册子”。</w:t>
      </w:r>
    </w:p>
    <w:p>
      <w:pPr>
        <w:pStyle w:val="Para 03"/>
      </w:pPr>
      <w:r>
        <w:rPr>
          <w:rStyle w:val="Text0"/>
        </w:rPr>
        <w:t xml:space="preserve">devil </w:t>
      </w:r>
      <w:r>
        <w:t>/ˈdevl/</w:t>
      </w:r>
    </w:p>
    <w:p>
      <w:pPr>
        <w:pStyle w:val="Para 01"/>
      </w:pPr>
      <w:r>
        <w:t>n. 魔鬼，恶魔；[D-] 撒旦</w:t>
      </w:r>
    </w:p>
    <w:p>
      <w:pPr>
        <w:pStyle w:val="Para 01"/>
      </w:pPr>
      <w:r>
        <w:rPr>
          <w:rStyle w:val="Text7"/>
        </w:rPr>
        <w:t>记</w:t>
      </w:r>
      <w:r>
        <w:t xml:space="preserve"> de-下，evil-邪恶→藏在人心底的邪恶——即“魔鬼，恶魔”。</w:t>
      </w:r>
    </w:p>
    <w:p>
      <w:pPr>
        <w:pStyle w:val="Para 01"/>
      </w:pPr>
      <w:r>
        <w:rPr>
          <w:rStyle w:val="Text7"/>
        </w:rPr>
        <w:t>考</w:t>
      </w:r>
      <w:r>
        <w:t xml:space="preserve"> </w:t>
      </w:r>
      <w:r>
        <w:rPr>
          <w:rStyle w:val="Text3"/>
        </w:rPr>
        <w:t>The Devil Wears Prada</w:t>
      </w:r>
      <w:r>
        <w:t xml:space="preserve"> 《穿普拉达的女王》(2013年-阅读1)</w:t>
      </w:r>
    </w:p>
    <w:p>
      <w:pPr>
        <w:pStyle w:val="Para 03"/>
      </w:pPr>
      <w:r>
        <w:rPr>
          <w:rStyle w:val="Text0"/>
        </w:rPr>
        <w:t xml:space="preserve">force </w:t>
      </w:r>
      <w:r>
        <w:t>/fɔːs/</w:t>
      </w:r>
    </w:p>
    <w:p>
      <w:pPr>
        <w:pStyle w:val="Para 01"/>
      </w:pPr>
      <w:r>
        <w:t>n. 力，力量v. 强迫，迫使</w:t>
      </w:r>
    </w:p>
    <w:p>
      <w:pPr>
        <w:pStyle w:val="Para 06"/>
      </w:pPr>
      <w:r>
        <w:rPr>
          <w:rStyle w:val="Text12"/>
        </w:rPr>
        <w:t>考</w:t>
      </w:r>
      <w:r>
        <w:rPr>
          <w:rStyle w:val="Text3"/>
        </w:rPr>
        <w:t xml:space="preserve"> </w:t>
      </w:r>
      <w:r>
        <w:t>force sb. to do sth.</w:t>
      </w:r>
      <w:r>
        <w:rPr>
          <w:rStyle w:val="Text3"/>
        </w:rPr>
        <w:t xml:space="preserve"> 强迫某人做某事(2010年-阅读4)</w:t>
      </w:r>
    </w:p>
    <w:p>
      <w:pPr>
        <w:pStyle w:val="Para 01"/>
      </w:pPr>
      <w:r>
        <w:rPr>
          <w:rStyle w:val="Text3"/>
        </w:rPr>
        <w:t>positive force</w:t>
      </w:r>
      <w:r>
        <w:t xml:space="preserve"> 积极的力量(2012-阅读1)</w:t>
      </w:r>
    </w:p>
    <w:p>
      <w:pPr>
        <w:pStyle w:val="Para 05"/>
      </w:pPr>
      <w:r>
        <w:t>派生词</w:t>
      </w:r>
    </w:p>
    <w:p>
      <w:pPr>
        <w:pStyle w:val="Para 01"/>
      </w:pPr>
      <w:r>
        <w:drawing>
          <wp:inline>
            <wp:extent cx="50800" cy="50800"/>
            <wp:effectExtent b="0" l="0" r="0" t="0"/>
            <wp:docPr descr="0" id="80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forced</w:t>
      </w:r>
      <w:r>
        <w:t xml:space="preserve"> </w:t>
      </w:r>
      <w:r>
        <w:rPr>
          <w:rStyle w:val="Text1"/>
        </w:rPr>
        <w:t>/fɔːst/</w:t>
      </w:r>
      <w:r>
        <w:t xml:space="preserve"> adj. 被迫的，被人强迫的(ed-的，带有被动色彩)</w:t>
      </w:r>
    </w:p>
    <w:p>
      <w:pPr>
        <w:pStyle w:val="Para 01"/>
      </w:pPr>
      <w:r>
        <w:drawing>
          <wp:inline>
            <wp:extent cx="50800" cy="50800"/>
            <wp:effectExtent b="0" l="0" r="0" t="0"/>
            <wp:docPr descr="0" id="80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forcing</w:t>
      </w:r>
      <w:r>
        <w:t xml:space="preserve"> </w:t>
      </w:r>
      <w:r>
        <w:rPr>
          <w:rStyle w:val="Text1"/>
        </w:rPr>
        <w:t>/fɔːsɪŋ/</w:t>
      </w:r>
      <w:r>
        <w:t xml:space="preserve"> adj. 强迫的(ing-的，无被动色彩)</w:t>
      </w:r>
    </w:p>
    <w:p>
      <w:pPr>
        <w:pStyle w:val="Para 03"/>
      </w:pPr>
      <w:r>
        <w:rPr>
          <w:rStyle w:val="Text0"/>
        </w:rPr>
        <w:t xml:space="preserve">renew </w:t>
      </w:r>
      <w:r>
        <w:t>/rɪˈnjuː/</w:t>
      </w:r>
    </w:p>
    <w:p>
      <w:pPr>
        <w:pStyle w:val="Para 01"/>
      </w:pPr>
      <w:r>
        <w:t>vt. (使)更新；延长有效期</w:t>
      </w:r>
    </w:p>
    <w:p>
      <w:pPr>
        <w:pStyle w:val="Para 01"/>
      </w:pPr>
      <w:r>
        <w:rPr>
          <w:rStyle w:val="Text7"/>
        </w:rPr>
        <w:t>记</w:t>
      </w:r>
      <w:r>
        <w:t xml:space="preserve"> re-重新，再，new-新的→重新变新——即“(使) 更新”，引申为“延长有效期”。</w:t>
      </w:r>
    </w:p>
    <w:p>
      <w:pPr>
        <w:pStyle w:val="Para 01"/>
      </w:pPr>
      <w:r>
        <w:rPr>
          <w:rStyle w:val="Text7"/>
        </w:rPr>
        <w:t>例</w:t>
      </w:r>
      <w:r>
        <w:t xml:space="preserve"> (2013年英语一阅读Text 1) These labels encourage style-conscious consumers to see clothes as disposable—meant to last only a wash or two, although they don’t advertise that—and to renew their wardrobe every few weeks. 这些品牌鼓励对时尚敏感的消费者把衣服看成是一次性用品——洗过一两次后就不再穿了，尽管他们没在广告上明说——然后过几周就更新衣橱。</w:t>
      </w:r>
    </w:p>
    <w:p>
      <w:pPr>
        <w:pStyle w:val="Para 03"/>
      </w:pPr>
      <w:r>
        <w:rPr>
          <w:rStyle w:val="Text0"/>
        </w:rPr>
        <w:t xml:space="preserve">shoulder </w:t>
      </w:r>
      <w:r>
        <w:t>/ˈʃəʊldə(r)/</w:t>
      </w:r>
    </w:p>
    <w:p>
      <w:pPr>
        <w:pStyle w:val="Para 01"/>
      </w:pPr>
      <w:r>
        <w:t>n. 肩膀vt. 肩负，挑起；承担</w:t>
      </w:r>
    </w:p>
    <w:p>
      <w:pPr>
        <w:pStyle w:val="Para 01"/>
      </w:pPr>
      <w:r>
        <w:rPr>
          <w:rStyle w:val="Text7"/>
        </w:rPr>
        <w:t>记</w:t>
      </w:r>
      <w:r>
        <w:t xml:space="preserve"> should=shield-盾，er-名词后缀，表物→“肩”看起来就是“盾”形，另外，我们根据“肩”部护甲的形状也能看出很像“盾”，后引申为“肩负，挑起；承担”。</w:t>
      </w:r>
    </w:p>
    <w:p>
      <w:pPr>
        <w:pStyle w:val="Para 03"/>
      </w:pPr>
      <w:r>
        <w:rPr>
          <w:rStyle w:val="Text0"/>
        </w:rPr>
        <w:t xml:space="preserve">train </w:t>
      </w:r>
      <w:r>
        <w:t>/treɪn/</w:t>
      </w:r>
    </w:p>
    <w:p>
      <w:pPr>
        <w:pStyle w:val="Para 01"/>
      </w:pPr>
      <w:r>
        <w:t>n. 火车；队列；一系列 vt. 训练</w:t>
      </w:r>
    </w:p>
    <w:p>
      <w:pPr>
        <w:pStyle w:val="Para 06"/>
      </w:pPr>
      <w:r>
        <w:rPr>
          <w:rStyle w:val="Text12"/>
        </w:rPr>
        <w:t>考</w:t>
      </w:r>
      <w:r>
        <w:rPr>
          <w:rStyle w:val="Text3"/>
        </w:rPr>
        <w:t xml:space="preserve"> </w:t>
      </w:r>
      <w:r>
        <w:t>be trained to do sth.</w:t>
      </w:r>
      <w:r>
        <w:rPr>
          <w:rStyle w:val="Text3"/>
        </w:rPr>
        <w:t xml:space="preserve"> 被训练做某事(2005年-阅读1)</w:t>
      </w:r>
    </w:p>
    <w:p>
      <w:pPr>
        <w:pStyle w:val="Para 01"/>
      </w:pPr>
      <w:r>
        <w:rPr>
          <w:rStyle w:val="Text3"/>
        </w:rPr>
        <w:t>trains of thought</w:t>
      </w:r>
      <w:r>
        <w:t xml:space="preserve"> 一系列的想法，思路(2009年-阅读1)</w:t>
      </w:r>
    </w:p>
    <w:p>
      <w:pPr>
        <w:pStyle w:val="Para 03"/>
      </w:pPr>
      <w:r>
        <w:rPr>
          <w:rStyle w:val="Text0"/>
        </w:rPr>
        <w:t xml:space="preserve">clamp </w:t>
      </w:r>
      <w:r>
        <w:t>/klæmp/</w:t>
      </w:r>
    </w:p>
    <w:p>
      <w:pPr>
        <w:pStyle w:val="Para 01"/>
      </w:pPr>
      <w:r>
        <w:t>vt. 钳紧，夹住 n. 夹子，夹钳</w:t>
      </w:r>
    </w:p>
    <w:p>
      <w:pPr>
        <w:pStyle w:val="Para 01"/>
      </w:pPr>
      <w:r>
        <w:rPr>
          <w:rStyle w:val="Text7"/>
        </w:rPr>
        <w:t>记</w:t>
      </w:r>
      <w:r>
        <w:t xml:space="preserve"> clamp 由“clasp-扣住，扣紧”弱读而来，表示“钳紧，夹住；夹子，夹钳”。</w:t>
      </w:r>
    </w:p>
    <w:p>
      <w:pPr>
        <w:pStyle w:val="Para 01"/>
      </w:pPr>
      <w:r>
        <w:rPr>
          <w:rStyle w:val="Text7"/>
        </w:rPr>
        <w:t>考</w:t>
      </w:r>
      <w:r>
        <w:t xml:space="preserve"> </w:t>
      </w:r>
      <w:r>
        <w:rPr>
          <w:rStyle w:val="Text3"/>
        </w:rPr>
        <w:t>clamp down</w:t>
      </w:r>
      <w:r>
        <w:t xml:space="preserve"> 施加压力；压制，强制执行(2012年-阅读4)</w:t>
      </w:r>
    </w:p>
    <w:p>
      <w:pPr>
        <w:pStyle w:val="Para 03"/>
      </w:pPr>
      <w:r>
        <w:rPr>
          <w:rStyle w:val="Text0"/>
        </w:rPr>
        <w:t xml:space="preserve">devote </w:t>
      </w:r>
      <w:r>
        <w:t>/dɪˈvəʊt/</w:t>
      </w:r>
    </w:p>
    <w:p>
      <w:pPr>
        <w:pStyle w:val="Para 01"/>
      </w:pPr>
      <w:r>
        <w:t>vt. 把…奉献给，献身于；致力于</w:t>
      </w:r>
    </w:p>
    <w:p>
      <w:pPr>
        <w:pStyle w:val="Para 01"/>
      </w:pPr>
      <w:r>
        <w:rPr>
          <w:rStyle w:val="Text7"/>
        </w:rPr>
        <w:t>记</w:t>
      </w:r>
      <w:r>
        <w:t xml:space="preserve"> de-向下，vot-词根，喊叫；声音，e-尾缀→一路“喊叫”着向下冲，不畏生死，献身革命——即“把…奉献给，献身于”，引申为“致力于”。</w:t>
      </w:r>
    </w:p>
    <w:p>
      <w:pPr>
        <w:pStyle w:val="Para 05"/>
      </w:pPr>
      <w:r>
        <w:t>派生词</w:t>
      </w:r>
    </w:p>
    <w:p>
      <w:pPr>
        <w:pStyle w:val="Para 01"/>
      </w:pPr>
      <w:r>
        <w:drawing>
          <wp:inline>
            <wp:extent cx="50800" cy="50800"/>
            <wp:effectExtent b="0" l="0" r="0" t="0"/>
            <wp:docPr descr="0" id="80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devoted</w:t>
      </w:r>
      <w:r>
        <w:t xml:space="preserve"> </w:t>
      </w:r>
      <w:r>
        <w:rPr>
          <w:rStyle w:val="Text1"/>
        </w:rPr>
        <w:t>/dɪˈvəʊtɪd/</w:t>
      </w:r>
      <w:r>
        <w:t xml:space="preserve"> adj. 献身于…的；致力于…的(ed-的)</w:t>
      </w:r>
    </w:p>
    <w:p>
      <w:pPr>
        <w:pStyle w:val="Para 03"/>
      </w:pPr>
      <w:r>
        <w:rPr>
          <w:rStyle w:val="Text0"/>
        </w:rPr>
        <w:t xml:space="preserve">primitive </w:t>
      </w:r>
      <w:r>
        <w:t>/ˈprɪmətɪv/</w:t>
      </w:r>
    </w:p>
    <w:p>
      <w:pPr>
        <w:pStyle w:val="Para 01"/>
      </w:pPr>
      <w:r>
        <w:t>adj. 原始的，早期的；粗糙的，简单的</w:t>
      </w:r>
    </w:p>
    <w:p>
      <w:pPr>
        <w:pStyle w:val="Para 01"/>
      </w:pPr>
      <w:r>
        <w:rPr>
          <w:rStyle w:val="Text7"/>
        </w:rPr>
        <w:t>记</w:t>
      </w:r>
      <w:r>
        <w:t xml:space="preserve"> primi=primary-最初的，原始的，tive=ive-的→“原始的，早期的”——引申为“粗糙的，简单的”。</w:t>
      </w:r>
    </w:p>
    <w:p>
      <w:pPr>
        <w:pStyle w:val="Para 07"/>
      </w:pPr>
      <w:r>
        <w:t xml:space="preserve">rent </w:t>
      </w:r>
      <w:r>
        <w:rPr>
          <w:rStyle w:val="Text1"/>
        </w:rPr>
        <w:t>/rent/</w:t>
      </w:r>
    </w:p>
    <w:p>
      <w:pPr>
        <w:pStyle w:val="Para 01"/>
      </w:pPr>
      <w:r>
        <w:t>vt. 租出，出租 n. 租金</w:t>
      </w:r>
    </w:p>
    <w:p>
      <w:pPr>
        <w:pStyle w:val="Para 01"/>
      </w:pPr>
      <w:r>
        <w:rPr>
          <w:rStyle w:val="Text7"/>
        </w:rPr>
        <w:t>记</w:t>
      </w:r>
      <w:r>
        <w:t xml:space="preserve"> “rent-出租”由“lend-借给”演变而来[l-r 辅音变化，d-t 清浊变化]→“出租”就是把房屋(或物品)“借给”别人有偿使用——引申为“租金”。</w:t>
      </w:r>
    </w:p>
    <w:p>
      <w:pPr>
        <w:pStyle w:val="Para 03"/>
      </w:pPr>
      <w:r>
        <w:rPr>
          <w:rStyle w:val="Text0"/>
        </w:rPr>
        <w:t xml:space="preserve">shrink </w:t>
      </w:r>
      <w:r>
        <w:t>/ʃrɪŋk/</w:t>
      </w:r>
    </w:p>
    <w:p>
      <w:pPr>
        <w:pStyle w:val="Para 01"/>
      </w:pPr>
      <w:r>
        <w:t>v./n. 起皱，收缩；退缩，畏缩</w:t>
      </w:r>
    </w:p>
    <w:p>
      <w:pPr>
        <w:pStyle w:val="Para 01"/>
      </w:pPr>
      <w:r>
        <w:rPr>
          <w:rStyle w:val="Text7"/>
        </w:rPr>
        <w:t>记</w:t>
      </w:r>
      <w:r>
        <w:t xml:space="preserve"> sh=shape-形状，外形，rink=wrinkle-皱纹，起皱→皱纹之形状——即“起皱，收缩”，引申为“退缩，畏缩”。</w:t>
      </w:r>
    </w:p>
    <w:p>
      <w:pPr>
        <w:pStyle w:val="Para 03"/>
      </w:pPr>
      <w:r>
        <w:rPr>
          <w:rStyle w:val="Text0"/>
        </w:rPr>
        <w:t xml:space="preserve">trait </w:t>
      </w:r>
      <w:r>
        <w:t>/treɪt/</w:t>
      </w:r>
    </w:p>
    <w:p>
      <w:pPr>
        <w:pStyle w:val="Para 01"/>
      </w:pPr>
      <w:r>
        <w:t>n. 特征，特点；一点儿，少量</w:t>
      </w:r>
    </w:p>
    <w:p>
      <w:pPr>
        <w:pStyle w:val="Para 01"/>
      </w:pPr>
      <w:r>
        <w:rPr>
          <w:rStyle w:val="Text7"/>
        </w:rPr>
        <w:t>记</w:t>
      </w:r>
      <w:r>
        <w:t xml:space="preserve"> “trait-特征，特点”由“portrait-肖像，画像”简写而来→因为一个人的肖像之所以与其本人非常相像，正是由于绘画者抓住了人的面部特征，将其形象地画了下来——即“特征，特点”；引申为“一点儿，少量”，因为所谓的“特征，特点”就是与其他的东西相比较，与众不同的那“一点”。</w:t>
      </w:r>
    </w:p>
    <w:p>
      <w:pPr>
        <w:pStyle w:val="Para 03"/>
      </w:pPr>
      <w:r>
        <w:rPr>
          <w:rStyle w:val="Text0"/>
        </w:rPr>
        <w:t xml:space="preserve">altitude </w:t>
      </w:r>
      <w:r>
        <w:t>/ˈæltɪtjuːd/</w:t>
      </w:r>
    </w:p>
    <w:p>
      <w:pPr>
        <w:pStyle w:val="Para 01"/>
      </w:pPr>
      <w:r>
        <w:t>n. 高度，海拔；高处，高地</w:t>
      </w:r>
    </w:p>
    <w:p>
      <w:pPr>
        <w:pStyle w:val="Para 01"/>
      </w:pPr>
      <w:r>
        <w:rPr>
          <w:rStyle w:val="Text7"/>
        </w:rPr>
        <w:t>记</w:t>
      </w:r>
      <w:r>
        <w:t xml:space="preserve"> alt-词根，高，itude-抽象名词后缀→高度，海拔——引申为“高处，高地”。</w:t>
      </w:r>
    </w:p>
    <w:p>
      <w:pPr>
        <w:pStyle w:val="Para 03"/>
      </w:pPr>
      <w:r>
        <w:rPr>
          <w:rStyle w:val="Text0"/>
        </w:rPr>
        <w:t xml:space="preserve">browse </w:t>
      </w:r>
      <w:r>
        <w:t>/braʊz/</w:t>
      </w:r>
    </w:p>
    <w:p>
      <w:pPr>
        <w:pStyle w:val="Para 01"/>
      </w:pPr>
      <w:r>
        <w:t>vi. 浏览，随便翻阅</w:t>
      </w:r>
    </w:p>
    <w:p>
      <w:pPr>
        <w:pStyle w:val="Para 01"/>
      </w:pPr>
      <w:r>
        <w:rPr>
          <w:rStyle w:val="Text7"/>
        </w:rPr>
        <w:t>记</w:t>
      </w:r>
      <w:r>
        <w:t xml:space="preserve"> bro=brief-简短的，ws=vis-词根，看，e-尾缀→简短地看，匆匆扫几眼——即“浏览，随便翻阅”。</w:t>
      </w:r>
    </w:p>
    <w:p>
      <w:pPr>
        <w:pStyle w:val="Para 05"/>
      </w:pPr>
      <w:r>
        <w:t>派生词</w:t>
      </w:r>
    </w:p>
    <w:p>
      <w:pPr>
        <w:pStyle w:val="Para 01"/>
      </w:pPr>
      <w:r>
        <w:drawing>
          <wp:inline>
            <wp:extent cx="50800" cy="50800"/>
            <wp:effectExtent b="0" l="0" r="0" t="0"/>
            <wp:docPr descr="0" id="80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browser</w:t>
      </w:r>
      <w:r>
        <w:t xml:space="preserve"> </w:t>
      </w:r>
      <w:r>
        <w:rPr>
          <w:rStyle w:val="Text1"/>
        </w:rPr>
        <w:t>/ˈbraʊzə(r)/</w:t>
      </w:r>
      <w:r>
        <w:t xml:space="preserve"> n. 浏览器(er-表物)</w:t>
      </w:r>
    </w:p>
    <w:p>
      <w:pPr>
        <w:pStyle w:val="Para 01"/>
      </w:pPr>
      <w:r>
        <w:rPr>
          <w:rStyle w:val="Text7"/>
        </w:rPr>
        <w:t>例</w:t>
      </w:r>
      <w:r>
        <w:t xml:space="preserve"> (2013年英语一阅读Text 2) In December 2010 America’s Federal Trade Commission (FTC) proposed adding a “do not track” (DNT) option to internet browsers, so that users could tell advertisers that they did not want to be followed. 2010年12月，美国联邦贸易委员会(FTC) 提议在网络浏览器上增加一个“请勿跟踪”(DNT) 选项，如此一来，用户就可以告知广告商，自己不想被追踪。</w:t>
      </w:r>
    </w:p>
    <w:p>
      <w:pPr>
        <w:pStyle w:val="Para 03"/>
      </w:pPr>
      <w:r>
        <w:rPr>
          <w:rStyle w:val="Text0"/>
        </w:rPr>
        <w:t xml:space="preserve">clasp </w:t>
      </w:r>
      <w:r>
        <w:t>/klɑːsp/</w:t>
      </w:r>
    </w:p>
    <w:p>
      <w:pPr>
        <w:pStyle w:val="Para 01"/>
      </w:pPr>
      <w:r>
        <w:t>vt. 抓住，握住；扣住，钩住n. 握手；钩子</w:t>
      </w:r>
    </w:p>
    <w:p>
      <w:pPr>
        <w:pStyle w:val="Para 01"/>
      </w:pPr>
      <w:r>
        <w:rPr>
          <w:rStyle w:val="Text7"/>
        </w:rPr>
        <w:t>记</w:t>
      </w:r>
      <w:r>
        <w:t xml:space="preserve"> clas=close-合拢，关闭，p=palm-手掌→合拢手掌——即“抓住，握住”，引申为“扣住，钩住”。</w:t>
      </w:r>
    </w:p>
    <w:p>
      <w:pPr>
        <w:pStyle w:val="Para 03"/>
      </w:pPr>
      <w:r>
        <w:rPr>
          <w:rStyle w:val="Text0"/>
        </w:rPr>
        <w:t xml:space="preserve">foreign-born </w:t>
      </w:r>
      <w:r>
        <w:t>/ˈfɒrən ˌbɔːn/</w:t>
      </w:r>
    </w:p>
    <w:p>
      <w:pPr>
        <w:pStyle w:val="Para 01"/>
      </w:pPr>
      <w:r>
        <w:t>adj. 在国外出生的 [超纲词汇]</w:t>
      </w:r>
    </w:p>
    <w:p>
      <w:pPr>
        <w:pStyle w:val="Para 01"/>
      </w:pPr>
      <w:r>
        <w:rPr>
          <w:rStyle w:val="Text7"/>
        </w:rPr>
        <w:t>记</w:t>
      </w:r>
      <w:r>
        <w:t xml:space="preserve"> foreign-外国的，born-出生的→在国外出生的。</w:t>
      </w:r>
    </w:p>
    <w:p>
      <w:pPr>
        <w:pStyle w:val="Para 03"/>
      </w:pPr>
      <w:r>
        <w:rPr>
          <w:rStyle w:val="Text0"/>
        </w:rPr>
        <w:t xml:space="preserve">insatiable </w:t>
      </w:r>
      <w:r>
        <w:t>/ɪnˈseɪʃəbl/</w:t>
      </w:r>
    </w:p>
    <w:p>
      <w:pPr>
        <w:pStyle w:val="Para 01"/>
      </w:pPr>
      <w:r>
        <w:t>adj. 不知足的，贪求无厌的 [超纲词汇]</w:t>
      </w:r>
    </w:p>
    <w:p>
      <w:pPr>
        <w:pStyle w:val="Para 01"/>
      </w:pPr>
      <w:r>
        <w:rPr>
          <w:rStyle w:val="Text7"/>
        </w:rPr>
        <w:t>记</w:t>
      </w:r>
      <w:r>
        <w:t xml:space="preserve"> in-否定，sati=satisfy-使满足，able-形容词后缀→不知足的，贪求无厌的。</w:t>
      </w:r>
    </w:p>
    <w:p>
      <w:pPr>
        <w:pStyle w:val="Para 01"/>
      </w:pPr>
      <w:r>
        <w:rPr>
          <w:rStyle w:val="Text7"/>
        </w:rPr>
        <w:t>例</w:t>
      </w:r>
      <w:r>
        <w:t xml:space="preserve"> (2014年英语二阅读Text 3) Since technology has such an insatiable appetite for eating up human jobs, this phenomenon will continue to restructure our economy in ways we cannot immediately foresee. 鉴于科技吞噬人类工作的欲望是无止境的，这一现象会继续以我们无法即刻预见的方式来重组我们的经济结构。</w:t>
      </w:r>
    </w:p>
    <w:p>
      <w:pPr>
        <w:pStyle w:val="Para 03"/>
      </w:pPr>
      <w:r>
        <w:rPr>
          <w:rStyle w:val="Text0"/>
        </w:rPr>
        <w:t xml:space="preserve">monster </w:t>
      </w:r>
      <w:r>
        <w:t>/ˈmɒnstə(r)/</w:t>
      </w:r>
    </w:p>
    <w:p>
      <w:pPr>
        <w:pStyle w:val="Para 01"/>
      </w:pPr>
      <w:r>
        <w:t>n. 怪物，妖怪；畸形的动植物</w:t>
      </w:r>
    </w:p>
    <w:p>
      <w:pPr>
        <w:pStyle w:val="Para 01"/>
      </w:pPr>
      <w:r>
        <w:rPr>
          <w:rStyle w:val="Text7"/>
        </w:rPr>
        <w:t>记</w:t>
      </w:r>
      <w:r>
        <w:t xml:space="preserve"> mon-词根，表示“一”，ster=mystery-神秘(的事物)→所谓“怪物”就是一种“神秘”而可怕的东西，后引申为“畸形的动植物”。</w:t>
      </w:r>
    </w:p>
    <w:p>
      <w:pPr>
        <w:pStyle w:val="Para 03"/>
      </w:pPr>
      <w:r>
        <w:rPr>
          <w:rStyle w:val="Text0"/>
        </w:rPr>
        <w:t xml:space="preserve">harmony </w:t>
      </w:r>
      <w:r>
        <w:t>/ˈhɑːməni/</w:t>
      </w:r>
    </w:p>
    <w:p>
      <w:pPr>
        <w:pStyle w:val="Para 01"/>
      </w:pPr>
      <w:r>
        <w:t>n. 和睦，和谐，融洽；一致</w:t>
      </w:r>
    </w:p>
    <w:p>
      <w:pPr>
        <w:pStyle w:val="Para 01"/>
      </w:pPr>
      <w:r>
        <w:rPr>
          <w:rStyle w:val="Text7"/>
        </w:rPr>
        <w:t>记</w:t>
      </w:r>
      <w:r>
        <w:t xml:space="preserve"> har=harness-治理，mon-词根，一，y-名词后缀→把国家“治理”得井井有条，君臣一心——即“和睦，和谐，融洽；一致”。</w:t>
      </w:r>
    </w:p>
    <w:p>
      <w:pPr>
        <w:pStyle w:val="Para 05"/>
      </w:pPr>
      <w:r>
        <w:t>派生词</w:t>
      </w:r>
    </w:p>
    <w:p>
      <w:pPr>
        <w:pStyle w:val="Para 01"/>
      </w:pPr>
      <w:r>
        <w:drawing>
          <wp:inline>
            <wp:extent cx="50800" cy="50800"/>
            <wp:effectExtent b="0" l="0" r="0" t="0"/>
            <wp:docPr descr="0" id="80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harmonious</w:t>
      </w:r>
      <w:r>
        <w:t xml:space="preserve"> </w:t>
      </w:r>
      <w:r>
        <w:rPr>
          <w:rStyle w:val="Text1"/>
        </w:rPr>
        <w:t>/hɑːˈməʊniəs/</w:t>
      </w:r>
      <w:r>
        <w:t xml:space="preserve"> adj. 和睦的，和谐的，融洽的；一致的(ous-形容词后缀)</w:t>
      </w:r>
    </w:p>
    <w:p>
      <w:pPr>
        <w:pStyle w:val="Para 03"/>
      </w:pPr>
      <w:r>
        <w:rPr>
          <w:rStyle w:val="Text0"/>
        </w:rPr>
        <w:t xml:space="preserve">principal </w:t>
      </w:r>
      <w:r>
        <w:t>/ˈprɪnsəpl/</w:t>
      </w:r>
    </w:p>
    <w:p>
      <w:pPr>
        <w:pStyle w:val="Para 01"/>
      </w:pPr>
      <w:r>
        <w:t>adj. 首要的，最重要的n. 校长，首长；资本，资金</w:t>
      </w:r>
    </w:p>
    <w:p>
      <w:pPr>
        <w:pStyle w:val="Para 01"/>
      </w:pPr>
      <w:r>
        <w:rPr>
          <w:rStyle w:val="Text7"/>
        </w:rPr>
        <w:t>记</w:t>
      </w:r>
      <w:r>
        <w:t xml:space="preserve"> prin=pre-提前，cip-词根，抓，拿，握；掌握，al-的→需要提前拿到手里的，需要最先抓在手里的——即“首要的，最重要的”，引申为“校长，首长；资本，资金”；因为“校长，首长”是学校(或某一团体) 中“最重要的”人物；而“资本，资金”是企业顺利运营“最重要的”东西。</w:t>
      </w:r>
    </w:p>
    <w:p>
      <w:pPr>
        <w:pStyle w:val="Para 05"/>
      </w:pPr>
      <w:r>
        <w:t>派生词</w:t>
      </w:r>
    </w:p>
    <w:p>
      <w:pPr>
        <w:pStyle w:val="Para 02"/>
      </w:pPr>
      <w:r>
        <w:rPr>
          <w:rStyle w:val="Text0"/>
        </w:rPr>
        <w:drawing>
          <wp:inline>
            <wp:extent cx="50800" cy="50800"/>
            <wp:effectExtent b="0" l="0" r="0" t="0"/>
            <wp:docPr descr="0" id="80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principle</w:t>
      </w:r>
      <w:r>
        <w:rPr>
          <w:rStyle w:val="Text0"/>
        </w:rPr>
        <w:t xml:space="preserve"> </w:t>
      </w:r>
      <w:r>
        <w:t>/ˈprɪnsəpl/</w:t>
      </w:r>
      <w:r>
        <w:rPr>
          <w:rStyle w:val="Text0"/>
        </w:rPr>
        <w:t xml:space="preserve"> n. 原理，原则</w:t>
      </w:r>
    </w:p>
    <w:p>
      <w:pPr>
        <w:pStyle w:val="Para 01"/>
      </w:pPr>
      <w:r>
        <w:rPr>
          <w:rStyle w:val="Text7"/>
        </w:rPr>
        <w:t>记</w:t>
      </w:r>
      <w:r>
        <w:t xml:space="preserve"> prin=pre-提前，cip-词根，抓，拿，握；掌握，le=learn-学习→(在学习中) 需要你提前“掌握”在手里的东西——即“原理，原则”。</w:t>
      </w:r>
    </w:p>
    <w:p>
      <w:pPr>
        <w:pStyle w:val="Para 01"/>
      </w:pPr>
      <w:r>
        <w:rPr>
          <w:rStyle w:val="Text7"/>
        </w:rPr>
        <w:t>考</w:t>
      </w:r>
      <w:r>
        <w:t xml:space="preserve"> </w:t>
      </w:r>
      <w:r>
        <w:rPr>
          <w:rStyle w:val="Text3"/>
        </w:rPr>
        <w:t>in principle</w:t>
      </w:r>
      <w:r>
        <w:t xml:space="preserve"> 在原则上(2013年-完形)</w:t>
      </w:r>
    </w:p>
    <w:p>
      <w:pPr>
        <w:pStyle w:val="Para 03"/>
      </w:pPr>
      <w:r>
        <w:rPr>
          <w:rStyle w:val="Text0"/>
        </w:rPr>
        <w:t xml:space="preserve">repeat </w:t>
      </w:r>
      <w:r>
        <w:t>/rɪˈpiːt/</w:t>
      </w:r>
    </w:p>
    <w:p>
      <w:pPr>
        <w:pStyle w:val="Para 01"/>
      </w:pPr>
      <w:r>
        <w:t>vt./n. 重复，重说；背诵</w:t>
      </w:r>
    </w:p>
    <w:p>
      <w:pPr>
        <w:pStyle w:val="Para 01"/>
      </w:pPr>
      <w:r>
        <w:rPr>
          <w:rStyle w:val="Text7"/>
        </w:rPr>
        <w:t>记</w:t>
      </w:r>
      <w:r>
        <w:t xml:space="preserve"> re-重新，再一次，pea=speak-说，讲，t=ate-动词后缀→重新说一次，再讲一次——即“重复，重说”，引申为“背诵”。</w:t>
      </w:r>
    </w:p>
    <w:p>
      <w:pPr>
        <w:pStyle w:val="Para 05"/>
      </w:pPr>
      <w:r>
        <w:t>派生词</w:t>
      </w:r>
    </w:p>
    <w:p>
      <w:pPr>
        <w:pStyle w:val="Para 01"/>
      </w:pPr>
      <w:r>
        <w:drawing>
          <wp:inline>
            <wp:extent cx="50800" cy="50800"/>
            <wp:effectExtent b="0" l="0" r="0" t="0"/>
            <wp:docPr descr="0" id="80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repeated</w:t>
      </w:r>
      <w:r>
        <w:t xml:space="preserve"> </w:t>
      </w:r>
      <w:r>
        <w:rPr>
          <w:rStyle w:val="Text1"/>
        </w:rPr>
        <w:t>/rɪˈpiːtɪd/</w:t>
      </w:r>
      <w:r>
        <w:t xml:space="preserve"> adj. 重复的，反复的；再三的(ed-的)</w:t>
      </w:r>
    </w:p>
    <w:p>
      <w:pPr>
        <w:pStyle w:val="Para 01"/>
      </w:pPr>
      <w:r>
        <w:drawing>
          <wp:inline>
            <wp:extent cx="50800" cy="50800"/>
            <wp:effectExtent b="0" l="0" r="0" t="0"/>
            <wp:docPr descr="0" id="80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repeatedly</w:t>
      </w:r>
      <w:r>
        <w:t xml:space="preserve"> </w:t>
      </w:r>
      <w:r>
        <w:rPr>
          <w:rStyle w:val="Text1"/>
        </w:rPr>
        <w:t>/rɪˈpiːtɪdli/</w:t>
      </w:r>
      <w:r>
        <w:t xml:space="preserve"> adv. 重复地，反复地；再三地(ly-副词后缀)</w:t>
      </w:r>
    </w:p>
    <w:p>
      <w:pPr>
        <w:pStyle w:val="Para 03"/>
      </w:pPr>
      <w:r>
        <w:rPr>
          <w:rStyle w:val="Text0"/>
        </w:rPr>
        <w:t xml:space="preserve">shut </w:t>
      </w:r>
      <w:r>
        <w:t>/ʃʌt/</w:t>
      </w:r>
    </w:p>
    <w:p>
      <w:pPr>
        <w:pStyle w:val="Para 01"/>
      </w:pPr>
      <w:r>
        <w:t>vt. 关上，闭上</w:t>
      </w:r>
    </w:p>
    <w:p>
      <w:pPr>
        <w:pStyle w:val="Para 01"/>
      </w:pPr>
      <w:r>
        <w:rPr>
          <w:rStyle w:val="Text7"/>
        </w:rPr>
        <w:t>考</w:t>
      </w:r>
      <w:r>
        <w:t xml:space="preserve"> </w:t>
      </w:r>
      <w:r>
        <w:rPr>
          <w:rStyle w:val="Text3"/>
        </w:rPr>
        <w:t>shut down</w:t>
      </w:r>
      <w:r>
        <w:t xml:space="preserve"> (使) 关闭，(使) 停工(2009年-阅读1、2012年-阅读4)</w:t>
      </w:r>
    </w:p>
    <w:p>
      <w:pPr>
        <w:pStyle w:val="Para 01"/>
      </w:pPr>
      <w:r>
        <w:rPr>
          <w:rStyle w:val="Text3"/>
        </w:rPr>
        <w:t>shut out</w:t>
      </w:r>
      <w:r>
        <w:t xml:space="preserve"> 把…排斥在外(2013年-阅读1)</w:t>
      </w:r>
    </w:p>
    <w:p>
      <w:pPr>
        <w:pStyle w:val="Para 03"/>
      </w:pPr>
      <w:r>
        <w:rPr>
          <w:rStyle w:val="Text0"/>
        </w:rPr>
        <w:t xml:space="preserve">transaction </w:t>
      </w:r>
      <w:r>
        <w:t>/trænˈzækʃn/</w:t>
      </w:r>
    </w:p>
    <w:p>
      <w:pPr>
        <w:pStyle w:val="Para 01"/>
      </w:pPr>
      <w:r>
        <w:t>n. 办理；交易，业务</w:t>
      </w:r>
    </w:p>
    <w:p>
      <w:pPr>
        <w:pStyle w:val="Para 01"/>
      </w:pPr>
      <w:r>
        <w:rPr>
          <w:rStyle w:val="Text7"/>
        </w:rPr>
        <w:t>记</w:t>
      </w:r>
      <w:r>
        <w:t xml:space="preserve"> trans-转变，转换；从一头到另一头，横穿，action-行为→从一方转交到另一方的行为，互相往来的行为——即“办理；交易，业务”。</w:t>
      </w:r>
    </w:p>
    <w:p>
      <w:pPr>
        <w:pStyle w:val="Para 03"/>
      </w:pPr>
      <w:r>
        <w:rPr>
          <w:rStyle w:val="Text0"/>
        </w:rPr>
        <w:t xml:space="preserve">bruise </w:t>
      </w:r>
      <w:r>
        <w:t>/bruːz/</w:t>
      </w:r>
    </w:p>
    <w:p>
      <w:pPr>
        <w:pStyle w:val="Para 01"/>
      </w:pPr>
      <w:r>
        <w:t>n. 青肿，瘀伤；擦伤 vt. 使青肿，使受瘀伤；擦伤</w:t>
      </w:r>
    </w:p>
    <w:p>
      <w:pPr>
        <w:pStyle w:val="Para 01"/>
      </w:pPr>
      <w:r>
        <w:rPr>
          <w:rStyle w:val="Text7"/>
        </w:rPr>
        <w:t>记</w:t>
      </w:r>
      <w:r>
        <w:t xml:space="preserve"> bru=brand-烙印，ise-动词后缀→由“烙印”引申为“(身体某部位) 受伤”，变青——即“(使) 青肿，(使受) 瘀伤”，引申为“擦伤”。</w:t>
      </w:r>
    </w:p>
    <w:p>
      <w:pPr>
        <w:pStyle w:val="Para 03"/>
      </w:pPr>
      <w:r>
        <w:rPr>
          <w:rStyle w:val="Text0"/>
        </w:rPr>
        <w:t xml:space="preserve">class </w:t>
      </w:r>
      <w:r>
        <w:t>/klɑːs/</w:t>
      </w:r>
    </w:p>
    <w:p>
      <w:pPr>
        <w:pStyle w:val="Para 01"/>
      </w:pPr>
      <w:r>
        <w:t>n. 阶级，社会等级；班级 vt. 把…分等级</w:t>
      </w:r>
    </w:p>
    <w:p>
      <w:pPr>
        <w:pStyle w:val="Para 06"/>
      </w:pPr>
      <w:r>
        <w:rPr>
          <w:rStyle w:val="Text12"/>
        </w:rPr>
        <w:t>考</w:t>
      </w:r>
      <w:r>
        <w:rPr>
          <w:rStyle w:val="Text3"/>
        </w:rPr>
        <w:t xml:space="preserve"> </w:t>
      </w:r>
      <w:r>
        <w:t>American middle-class family</w:t>
      </w:r>
      <w:r>
        <w:rPr>
          <w:rStyle w:val="Text3"/>
        </w:rPr>
        <w:t xml:space="preserve"> 美国中产阶级家庭(2007年-阅读3)</w:t>
      </w:r>
    </w:p>
    <w:p>
      <w:pPr>
        <w:pStyle w:val="Para 03"/>
      </w:pPr>
      <w:r>
        <w:rPr>
          <w:rStyle w:val="Text0"/>
        </w:rPr>
        <w:t xml:space="preserve">foremost </w:t>
      </w:r>
      <w:r>
        <w:t>/ˈfɔːməʊst/</w:t>
      </w:r>
    </w:p>
    <w:p>
      <w:pPr>
        <w:pStyle w:val="Para 01"/>
      </w:pPr>
      <w:r>
        <w:t>adj. 最前的；最先的；第一流的</w:t>
      </w:r>
    </w:p>
    <w:p>
      <w:pPr>
        <w:pStyle w:val="Para 01"/>
      </w:pPr>
      <w:r>
        <w:rPr>
          <w:rStyle w:val="Text7"/>
        </w:rPr>
        <w:t>记</w:t>
      </w:r>
      <w:r>
        <w:t xml:space="preserve"> fore-前，most-最→最前面的——即“最前的”，引申为“最先的；第一流的”。</w:t>
      </w:r>
    </w:p>
    <w:p>
      <w:pPr>
        <w:pStyle w:val="Para 03"/>
      </w:pPr>
      <w:r>
        <w:rPr>
          <w:rStyle w:val="Text0"/>
        </w:rPr>
        <w:t xml:space="preserve">moral </w:t>
      </w:r>
      <w:r>
        <w:t>/ˈmɒrəl/</w:t>
      </w:r>
    </w:p>
    <w:p>
      <w:pPr>
        <w:pStyle w:val="Para 01"/>
      </w:pPr>
      <w:r>
        <w:t>adj. 道德(上)的；讲道义的</w:t>
      </w:r>
    </w:p>
    <w:p>
      <w:pPr>
        <w:pStyle w:val="Para 01"/>
      </w:pPr>
      <w:r>
        <w:rPr>
          <w:rStyle w:val="Text7"/>
        </w:rPr>
        <w:t>记</w:t>
      </w:r>
      <w:r>
        <w:t xml:space="preserve"> mo=mat-词根，出生，产生，ral=real-真的，真实的→能够教人产生真善美的——即“道德(上) 的；讲道德的”。</w:t>
      </w:r>
    </w:p>
    <w:p>
      <w:pPr>
        <w:pStyle w:val="Para 01"/>
      </w:pPr>
      <w:r>
        <w:rPr>
          <w:rStyle w:val="Text7"/>
        </w:rPr>
        <w:t>考</w:t>
      </w:r>
      <w:r>
        <w:t xml:space="preserve"> </w:t>
      </w:r>
      <w:r>
        <w:rPr>
          <w:rStyle w:val="Text3"/>
        </w:rPr>
        <w:t>moral considerations</w:t>
      </w:r>
      <w:r>
        <w:t xml:space="preserve"> 道德考虑，道德考量(2008年-阅读4)</w:t>
      </w:r>
    </w:p>
    <w:p>
      <w:pPr>
        <w:pStyle w:val="Para 03"/>
      </w:pPr>
      <w:r>
        <w:rPr>
          <w:rStyle w:val="Text0"/>
        </w:rPr>
        <w:t xml:space="preserve">print </w:t>
      </w:r>
      <w:r>
        <w:t>/prɪnt/</w:t>
      </w:r>
    </w:p>
    <w:p>
      <w:pPr>
        <w:pStyle w:val="Para 01"/>
      </w:pPr>
      <w:r>
        <w:t>vt. 印刷；出版，发行n. 印刷；印刷术；印刷业；印刷品</w:t>
      </w:r>
    </w:p>
    <w:p>
      <w:pPr>
        <w:pStyle w:val="Para 01"/>
      </w:pPr>
      <w:r>
        <w:rPr>
          <w:rStyle w:val="Text7"/>
        </w:rPr>
        <w:t>记</w:t>
      </w:r>
      <w:r>
        <w:t xml:space="preserve"> pr=press-按，压，印，int=into-进入…里面→所谓“印刷”就是把油墨“压印”到书里面。</w:t>
      </w:r>
    </w:p>
    <w:p>
      <w:pPr>
        <w:pStyle w:val="Para 01"/>
      </w:pPr>
      <w:r>
        <w:rPr>
          <w:rStyle w:val="Text7"/>
        </w:rPr>
        <w:t>考</w:t>
      </w:r>
      <w:r>
        <w:t xml:space="preserve"> </w:t>
      </w:r>
      <w:r>
        <w:rPr>
          <w:rStyle w:val="Text3"/>
        </w:rPr>
        <w:t>in print</w:t>
      </w:r>
      <w:r>
        <w:t xml:space="preserve"> 以印刷的形式；(书等) 已出版的，可买到的(2010年-阅读1)</w:t>
      </w:r>
    </w:p>
    <w:p>
      <w:pPr>
        <w:pStyle w:val="Para 03"/>
      </w:pPr>
      <w:r>
        <w:rPr>
          <w:rStyle w:val="Text0"/>
        </w:rPr>
        <w:t xml:space="preserve">amateur </w:t>
      </w:r>
      <w:r>
        <w:t>/ˈæmətə(r)/</w:t>
      </w:r>
    </w:p>
    <w:p>
      <w:pPr>
        <w:pStyle w:val="Para 01"/>
      </w:pPr>
      <w:r>
        <w:t>n. 业余爱好者adj. 业余(爱好)的</w:t>
      </w:r>
    </w:p>
    <w:p>
      <w:pPr>
        <w:pStyle w:val="Para 01"/>
      </w:pPr>
      <w:r>
        <w:rPr>
          <w:rStyle w:val="Text7"/>
        </w:rPr>
        <w:t>记</w:t>
      </w:r>
      <w:r>
        <w:t xml:space="preserve"> am-词根，爱，at=act-表演，eur=er-表人→仅仅只是爱好表演的人，而非职业演员——即“业余爱好者”，引申为“业余(爱好) 的”。</w:t>
      </w:r>
    </w:p>
    <w:p>
      <w:pPr>
        <w:pStyle w:val="Para 03"/>
      </w:pPr>
      <w:r>
        <w:rPr>
          <w:rStyle w:val="Text0"/>
        </w:rPr>
        <w:t xml:space="preserve">bubble </w:t>
      </w:r>
      <w:r>
        <w:t>/ˈbʌbl/</w:t>
      </w:r>
    </w:p>
    <w:p>
      <w:pPr>
        <w:pStyle w:val="Para 01"/>
      </w:pPr>
      <w:r>
        <w:t>n. 水泡，气泡；沸腾(声)，冒泡(声) v. (使)沸腾，(使)冒泡</w:t>
      </w:r>
    </w:p>
    <w:p>
      <w:pPr>
        <w:pStyle w:val="Para 01"/>
      </w:pPr>
      <w:r>
        <w:rPr>
          <w:rStyle w:val="Text7"/>
        </w:rPr>
        <w:t>记</w:t>
      </w:r>
      <w:r>
        <w:t xml:space="preserve"> bubble 一词具有拟声色彩，其发音似水沸腾冒泡的声音——即“水泡，气泡”，引申为“(使)沸腾，(使) 冒泡”。</w:t>
      </w:r>
    </w:p>
    <w:p>
      <w:pPr>
        <w:pStyle w:val="Para 03"/>
      </w:pPr>
      <w:r>
        <w:rPr>
          <w:rStyle w:val="Text0"/>
        </w:rPr>
        <w:t xml:space="preserve">diet </w:t>
      </w:r>
      <w:r>
        <w:t>/ˈdaɪət/</w:t>
      </w:r>
    </w:p>
    <w:p>
      <w:pPr>
        <w:pStyle w:val="Para 01"/>
      </w:pPr>
      <w:r>
        <w:t>n. 饮食；(病人的)特种饮食v. (给病人)进食</w:t>
      </w:r>
    </w:p>
    <w:p>
      <w:pPr>
        <w:pStyle w:val="Para 01"/>
      </w:pPr>
      <w:r>
        <w:rPr>
          <w:rStyle w:val="Text7"/>
        </w:rPr>
        <w:t>记</w:t>
      </w:r>
      <w:r>
        <w:t xml:space="preserve"> di=day-天，et=eat-吃→我们每天吃的东西——即“饮食”，引申为“(病人的) 特种饮食；(给病人) 进食”。</w:t>
      </w:r>
    </w:p>
    <w:p>
      <w:pPr>
        <w:pStyle w:val="Para 01"/>
      </w:pPr>
      <w:r>
        <w:rPr>
          <w:rStyle w:val="Text7"/>
        </w:rPr>
        <w:t>考</w:t>
      </w:r>
      <w:r>
        <w:t xml:space="preserve"> </w:t>
      </w:r>
      <w:r>
        <w:rPr>
          <w:rStyle w:val="Text3"/>
        </w:rPr>
        <w:t>diet and health</w:t>
      </w:r>
      <w:r>
        <w:t xml:space="preserve"> 饮食和健康(2008年-阅读3)</w:t>
      </w:r>
    </w:p>
    <w:p>
      <w:pPr>
        <w:pStyle w:val="Para 03"/>
      </w:pPr>
      <w:r>
        <w:rPr>
          <w:rStyle w:val="Text0"/>
        </w:rPr>
        <w:t xml:space="preserve">foresee </w:t>
      </w:r>
      <w:r>
        <w:t>/fɔːˈsiː/</w:t>
      </w:r>
    </w:p>
    <w:p>
      <w:pPr>
        <w:pStyle w:val="Para 01"/>
      </w:pPr>
      <w:r>
        <w:t>vt. 预见</w:t>
      </w:r>
    </w:p>
    <w:p>
      <w:pPr>
        <w:pStyle w:val="Para 01"/>
      </w:pPr>
      <w:r>
        <w:rPr>
          <w:rStyle w:val="Text7"/>
        </w:rPr>
        <w:t>记</w:t>
      </w:r>
      <w:r>
        <w:t xml:space="preserve"> fore-提前，预先，see-看见→提前看见未来——即“预见”。</w:t>
      </w:r>
    </w:p>
    <w:p>
      <w:pPr>
        <w:pStyle w:val="Para 01"/>
      </w:pPr>
      <w:r>
        <w:rPr>
          <w:rStyle w:val="Text7"/>
        </w:rPr>
        <w:t>例</w:t>
      </w:r>
      <w:r>
        <w:t xml:space="preserve"> (2012年英语一阅读Text 2) Either Entergy never really intended to live by those commitments, or it simply didn’t foresee what would happen next. 安特吉公司要么从来没有打算要遵守这些承诺，要么就是根本没有想过将来会发生什么。</w:t>
      </w:r>
    </w:p>
    <w:p>
      <w:pPr>
        <w:pStyle w:val="Para 05"/>
      </w:pPr>
      <w:r>
        <w:t>派生词</w:t>
      </w:r>
    </w:p>
    <w:p>
      <w:pPr>
        <w:pStyle w:val="Para 01"/>
      </w:pPr>
      <w:r>
        <w:drawing>
          <wp:inline>
            <wp:extent cx="50800" cy="50800"/>
            <wp:effectExtent b="0" l="0" r="0" t="0"/>
            <wp:docPr descr="0" id="80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foreseeable</w:t>
      </w:r>
      <w:r>
        <w:t xml:space="preserve"> </w:t>
      </w:r>
      <w:r>
        <w:rPr>
          <w:rStyle w:val="Text1"/>
        </w:rPr>
        <w:t>/fɔːˈsiːəbl/</w:t>
      </w:r>
      <w:r>
        <w:t xml:space="preserve"> adj. 可预见的(able-能够的，可以的)</w:t>
      </w:r>
    </w:p>
    <w:p>
      <w:pPr>
        <w:pStyle w:val="Para 03"/>
      </w:pPr>
      <w:r>
        <w:rPr>
          <w:rStyle w:val="Text0"/>
        </w:rPr>
        <w:t xml:space="preserve">insensitivity </w:t>
      </w:r>
      <w:r>
        <w:t>/ɪnˌsensəˈtɪvəti/</w:t>
      </w:r>
    </w:p>
    <w:p>
      <w:pPr>
        <w:pStyle w:val="Para 01"/>
      </w:pPr>
      <w:r>
        <w:t>n. 不敏感，不灵敏；无感觉 [超纲词汇]</w:t>
      </w:r>
    </w:p>
    <w:p>
      <w:pPr>
        <w:pStyle w:val="Para 01"/>
      </w:pPr>
      <w:r>
        <w:rPr>
          <w:rStyle w:val="Text7"/>
        </w:rPr>
        <w:t>记</w:t>
      </w:r>
      <w:r>
        <w:t xml:space="preserve"> in-否定，sensitivity-敏感(性)，灵敏(性)→不敏感，不灵敏——引申为“无感觉”。</w:t>
      </w:r>
    </w:p>
    <w:p>
      <w:pPr>
        <w:pStyle w:val="Para 03"/>
      </w:pPr>
      <w:r>
        <w:rPr>
          <w:rStyle w:val="Text0"/>
        </w:rPr>
        <w:t xml:space="preserve">reply </w:t>
      </w:r>
      <w:r>
        <w:t>/rɪˈplaɪ/</w:t>
      </w:r>
    </w:p>
    <w:p>
      <w:pPr>
        <w:pStyle w:val="Para 01"/>
      </w:pPr>
      <w:r>
        <w:t>vt./n. 回答，答复</w:t>
      </w:r>
    </w:p>
    <w:p>
      <w:pPr>
        <w:pStyle w:val="Para 01"/>
      </w:pPr>
      <w:r>
        <w:rPr>
          <w:rStyle w:val="Text7"/>
        </w:rPr>
        <w:t>记</w:t>
      </w:r>
      <w:r>
        <w:t xml:space="preserve"> re-回，pl=plic-词根，折叠，交叠，y-后缀→(把问题) 叠回来，折回来——即“回答，答复”。</w:t>
      </w:r>
    </w:p>
    <w:p>
      <w:pPr>
        <w:pStyle w:val="Para 03"/>
      </w:pPr>
      <w:r>
        <w:rPr>
          <w:rStyle w:val="Text0"/>
        </w:rPr>
        <w:t xml:space="preserve">sight </w:t>
      </w:r>
      <w:r>
        <w:t>/saɪt/</w:t>
      </w:r>
    </w:p>
    <w:p>
      <w:pPr>
        <w:pStyle w:val="Para 01"/>
      </w:pPr>
      <w:r>
        <w:t>n. 视力，视觉；景色；名胜</w:t>
      </w:r>
    </w:p>
    <w:p>
      <w:pPr>
        <w:pStyle w:val="Para 01"/>
      </w:pPr>
      <w:r>
        <w:rPr>
          <w:rStyle w:val="Text7"/>
        </w:rPr>
        <w:t>记</w:t>
      </w:r>
      <w:r>
        <w:t xml:space="preserve"> “see-看”的名词形式。其中，si-由“see-看”演变而来，gh-不发音，无实义，t-尾缀→视力，视觉——后引申为“景色；名胜”。</w:t>
      </w:r>
    </w:p>
    <w:p>
      <w:pPr>
        <w:pStyle w:val="Para 03"/>
      </w:pPr>
      <w:r>
        <w:rPr>
          <w:rStyle w:val="Text0"/>
        </w:rPr>
        <w:t xml:space="preserve">amaze </w:t>
      </w:r>
      <w:r>
        <w:t>/əˈmeɪz/</w:t>
      </w:r>
    </w:p>
    <w:p>
      <w:pPr>
        <w:pStyle w:val="Para 01"/>
      </w:pPr>
      <w:r>
        <w:t>vt. 使惊奇，使惊愕</w:t>
      </w:r>
    </w:p>
    <w:p>
      <w:pPr>
        <w:pStyle w:val="Para 01"/>
      </w:pPr>
      <w:r>
        <w:rPr>
          <w:rStyle w:val="Text7"/>
        </w:rPr>
        <w:t>记</w:t>
      </w:r>
      <w:r>
        <w:t xml:space="preserve"> a-加强语气，maze=mystery-神秘(的事物)→强调因事物“神秘”而倍感“惊奇”——即“使惊奇，使惊愕”。另外，该词也可借助谐音“二妹子”记忆→眼前发生的景象让二妹子“大为惊奇”。</w:t>
      </w:r>
    </w:p>
    <w:p>
      <w:pPr>
        <w:pStyle w:val="Para 05"/>
      </w:pPr>
      <w:r>
        <w:t>派生词</w:t>
      </w:r>
    </w:p>
    <w:p>
      <w:pPr>
        <w:pStyle w:val="Para 01"/>
      </w:pPr>
      <w:r>
        <w:drawing>
          <wp:inline>
            <wp:extent cx="50800" cy="50800"/>
            <wp:effectExtent b="0" l="0" r="0" t="0"/>
            <wp:docPr descr="0" id="80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amazing</w:t>
      </w:r>
      <w:r>
        <w:t xml:space="preserve"> </w:t>
      </w:r>
      <w:r>
        <w:rPr>
          <w:rStyle w:val="Text1"/>
        </w:rPr>
        <w:t>/əˈmeɪzɪŋ/</w:t>
      </w:r>
      <w:r>
        <w:t xml:space="preserve"> adj. 惊人的，惊奇的</w:t>
      </w:r>
    </w:p>
    <w:p>
      <w:pPr>
        <w:pStyle w:val="Para 03"/>
      </w:pPr>
      <w:r>
        <w:rPr>
          <w:rStyle w:val="Text0"/>
        </w:rPr>
        <w:t xml:space="preserve">budget </w:t>
      </w:r>
      <w:r>
        <w:t>/ˈbʌdʒɪt/</w:t>
      </w:r>
    </w:p>
    <w:p>
      <w:pPr>
        <w:pStyle w:val="Para 01"/>
      </w:pPr>
      <w:r>
        <w:t>n. 预算 vi. 做预算</w:t>
      </w:r>
    </w:p>
    <w:p>
      <w:pPr>
        <w:pStyle w:val="Para 01"/>
      </w:pPr>
      <w:r>
        <w:rPr>
          <w:rStyle w:val="Text7"/>
        </w:rPr>
        <w:t>记</w:t>
      </w:r>
      <w:r>
        <w:t xml:space="preserve"> budg=burse-钱包[dg-s 音似]，et=act-做→给“钱包”做打算、做计划——即“预算”，引申为“做预算”。</w:t>
      </w:r>
    </w:p>
    <w:p>
      <w:pPr>
        <w:pStyle w:val="Para 01"/>
      </w:pPr>
      <w:r>
        <w:rPr>
          <w:rStyle w:val="Text7"/>
        </w:rPr>
        <w:t>例</w:t>
      </w:r>
      <w:r>
        <w:t xml:space="preserve"> (2012年英语一阅读Text 4) Mark Baldassare of the Public Policy Institute of California points out that much of the state’s budget is patrolled by unions. 加州公共政策研究中心的马克·鲍德萨瑞指出，加州大部分预算都由工会审查。</w:t>
      </w:r>
    </w:p>
    <w:p>
      <w:pPr>
        <w:pStyle w:val="Para 03"/>
      </w:pPr>
      <w:r>
        <w:rPr>
          <w:rStyle w:val="Text0"/>
        </w:rPr>
        <w:t xml:space="preserve">differ </w:t>
      </w:r>
      <w:r>
        <w:t>/ˈdɪfə(r)/</w:t>
      </w:r>
    </w:p>
    <w:p>
      <w:pPr>
        <w:pStyle w:val="Para 01"/>
      </w:pPr>
      <w:r>
        <w:t>vi. 不同，相异；意见不同</w:t>
      </w:r>
    </w:p>
    <w:p>
      <w:pPr>
        <w:pStyle w:val="Para 01"/>
      </w:pPr>
      <w:r>
        <w:rPr>
          <w:rStyle w:val="Text7"/>
        </w:rPr>
        <w:t>记</w:t>
      </w:r>
      <w:r>
        <w:t xml:space="preserve"> dif=dis-否定；一分为多，fer-词根，带来，运载→分开“运送”，用不同的方式运——即“不同，相异”，引申为“意见不同”。</w:t>
      </w:r>
    </w:p>
    <w:p>
      <w:pPr>
        <w:pStyle w:val="Para 03"/>
      </w:pPr>
      <w:r>
        <w:rPr>
          <w:rStyle w:val="Text0"/>
        </w:rPr>
        <w:t xml:space="preserve">evidence </w:t>
      </w:r>
      <w:r>
        <w:t>/ˈevɪdəns/</w:t>
      </w:r>
    </w:p>
    <w:p>
      <w:pPr>
        <w:pStyle w:val="Para 01"/>
      </w:pPr>
      <w:r>
        <w:t>n. 证据；清楚，明显</w:t>
      </w:r>
    </w:p>
    <w:p>
      <w:pPr>
        <w:pStyle w:val="Para 01"/>
      </w:pPr>
      <w:r>
        <w:rPr>
          <w:rStyle w:val="Text7"/>
        </w:rPr>
        <w:t>记</w:t>
      </w:r>
      <w:r>
        <w:t xml:space="preserve"> e-向外，出来，vid-词根，看，ence-名词后缀→所谓“证据”就是在法庭上展示“出来”给法官“看”的东西——引申为“清楚，明显”。</w:t>
      </w:r>
    </w:p>
    <w:p>
      <w:pPr>
        <w:pStyle w:val="Para 01"/>
      </w:pPr>
      <w:r>
        <w:rPr>
          <w:rStyle w:val="Text7"/>
        </w:rPr>
        <w:t>考</w:t>
      </w:r>
      <w:r>
        <w:t xml:space="preserve"> </w:t>
      </w:r>
      <w:r>
        <w:rPr>
          <w:rStyle w:val="Text3"/>
        </w:rPr>
        <w:t>evidence-based</w:t>
      </w:r>
      <w:r>
        <w:t xml:space="preserve"> 基于证据的，从证据出发的(2013年-阅读3)</w:t>
      </w:r>
    </w:p>
    <w:p>
      <w:pPr>
        <w:pStyle w:val="Para 03"/>
      </w:pPr>
      <w:r>
        <w:rPr>
          <w:rStyle w:val="Text0"/>
        </w:rPr>
        <w:t xml:space="preserve">insight </w:t>
      </w:r>
      <w:r>
        <w:t>/ˈɪnsaɪt/</w:t>
      </w:r>
    </w:p>
    <w:p>
      <w:pPr>
        <w:pStyle w:val="Para 01"/>
      </w:pPr>
      <w:r>
        <w:t>n. 洞察力；洞悉，深刻的见解</w:t>
      </w:r>
    </w:p>
    <w:p>
      <w:pPr>
        <w:pStyle w:val="Para 01"/>
      </w:pPr>
      <w:r>
        <w:rPr>
          <w:rStyle w:val="Text7"/>
        </w:rPr>
        <w:t>记</w:t>
      </w:r>
      <w:r>
        <w:t xml:space="preserve"> in-进去，里面，sight-视力，视觉→看到里面去，看清本质——即“洞察力”，引申为“洞悉，深刻的见解”。</w:t>
      </w:r>
    </w:p>
    <w:p>
      <w:pPr>
        <w:pStyle w:val="Para 05"/>
      </w:pPr>
      <w:r>
        <w:t>派生词</w:t>
      </w:r>
    </w:p>
    <w:p>
      <w:pPr>
        <w:pStyle w:val="Para 01"/>
      </w:pPr>
      <w:r>
        <w:drawing>
          <wp:inline>
            <wp:extent cx="50800" cy="50800"/>
            <wp:effectExtent b="0" l="0" r="0" t="0"/>
            <wp:docPr descr="0" id="81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insightful</w:t>
      </w:r>
      <w:r>
        <w:t xml:space="preserve"> </w:t>
      </w:r>
      <w:r>
        <w:rPr>
          <w:rStyle w:val="Text1"/>
        </w:rPr>
        <w:t>/ˈɪnsaɪtfʊl/</w:t>
      </w:r>
      <w:r>
        <w:t xml:space="preserve"> adj. 富有洞察力的，有深刻见解的</w:t>
      </w:r>
    </w:p>
    <w:p>
      <w:pPr>
        <w:pStyle w:val="Para 01"/>
      </w:pPr>
      <w:r>
        <w:rPr>
          <w:rStyle w:val="Text7"/>
        </w:rPr>
        <w:t>记</w:t>
      </w:r>
      <w:r>
        <w:t xml:space="preserve"> insight-洞察力，ful-形容词后缀，充满的→充满洞察力的——即“富有洞察力的，有深刻见解的”。</w:t>
      </w:r>
    </w:p>
    <w:p>
      <w:pPr>
        <w:pStyle w:val="Para 03"/>
      </w:pPr>
      <w:r>
        <w:rPr>
          <w:rStyle w:val="Text0"/>
        </w:rPr>
        <w:t xml:space="preserve">prison </w:t>
      </w:r>
      <w:r>
        <w:t>/ˈprɪzn/</w:t>
      </w:r>
    </w:p>
    <w:p>
      <w:pPr>
        <w:pStyle w:val="Para 01"/>
      </w:pPr>
      <w:r>
        <w:t>n. 监狱；监禁</w:t>
      </w:r>
    </w:p>
    <w:p>
      <w:pPr>
        <w:pStyle w:val="Para 01"/>
      </w:pPr>
      <w:r>
        <w:rPr>
          <w:rStyle w:val="Text7"/>
        </w:rPr>
        <w:t>记</w:t>
      </w:r>
      <w:r>
        <w:t xml:space="preserve"> pris-词根，抓，握取，on=ion-名词后缀→“抓”人入狱——即“监狱”，引申为“监禁”。</w:t>
      </w:r>
    </w:p>
    <w:p>
      <w:pPr>
        <w:pStyle w:val="Para 03"/>
      </w:pPr>
      <w:r>
        <w:rPr>
          <w:rStyle w:val="Text0"/>
        </w:rPr>
        <w:t xml:space="preserve">sightseeing </w:t>
      </w:r>
      <w:r>
        <w:t>/ˈsaɪtsiːɪŋ/</w:t>
      </w:r>
    </w:p>
    <w:p>
      <w:pPr>
        <w:pStyle w:val="Para 01"/>
      </w:pPr>
      <w:r>
        <w:t>n. 游览，观光</w:t>
      </w:r>
    </w:p>
    <w:p>
      <w:pPr>
        <w:pStyle w:val="Para 01"/>
      </w:pPr>
      <w:r>
        <w:rPr>
          <w:rStyle w:val="Text7"/>
        </w:rPr>
        <w:t>记</w:t>
      </w:r>
      <w:r>
        <w:t xml:space="preserve"> sight-景色；名胜，see-看，ing-名词后缀→观看景色，参观名胜——即“游览，观光”。</w:t>
      </w:r>
    </w:p>
    <w:p>
      <w:pPr>
        <w:pStyle w:val="Para 05"/>
      </w:pPr>
      <w:r>
        <w:t>派生词</w:t>
      </w:r>
    </w:p>
    <w:p>
      <w:pPr>
        <w:pStyle w:val="Para 02"/>
      </w:pPr>
      <w:r>
        <w:rPr>
          <w:rStyle w:val="Text0"/>
        </w:rPr>
        <w:drawing>
          <wp:inline>
            <wp:extent cx="50800" cy="50800"/>
            <wp:effectExtent b="0" l="0" r="0" t="0"/>
            <wp:docPr descr="0" id="81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sightseer</w:t>
      </w:r>
      <w:r>
        <w:rPr>
          <w:rStyle w:val="Text0"/>
        </w:rPr>
        <w:t xml:space="preserve"> </w:t>
      </w:r>
      <w:r>
        <w:t>/ˈsaɪtsɪə(r)/</w:t>
      </w:r>
      <w:r>
        <w:rPr>
          <w:rStyle w:val="Text0"/>
        </w:rPr>
        <w:t xml:space="preserve"> n. 观光者，游客</w:t>
      </w:r>
    </w:p>
    <w:p>
      <w:pPr>
        <w:pStyle w:val="Para 01"/>
      </w:pPr>
      <w:r>
        <w:rPr>
          <w:rStyle w:val="Text7"/>
        </w:rPr>
        <w:t>记</w:t>
      </w:r>
      <w:r>
        <w:t xml:space="preserve"> sight-景色，see-看，er-人→看风景的人——即“观光者，游客”。</w:t>
      </w:r>
    </w:p>
    <w:p>
      <w:pPr>
        <w:pStyle w:val="Para 03"/>
      </w:pPr>
      <w:r>
        <w:rPr>
          <w:rStyle w:val="Text0"/>
        </w:rPr>
        <w:t xml:space="preserve">bulk </w:t>
      </w:r>
      <w:r>
        <w:t>/bʌlk/</w:t>
      </w:r>
    </w:p>
    <w:p>
      <w:pPr>
        <w:pStyle w:val="Para 01"/>
      </w:pPr>
      <w:r>
        <w:t>n. 体积，容积；大块，大团</w:t>
      </w:r>
    </w:p>
    <w:p>
      <w:pPr>
        <w:pStyle w:val="Para 01"/>
      </w:pPr>
      <w:r>
        <w:rPr>
          <w:rStyle w:val="Text7"/>
        </w:rPr>
        <w:t>记</w:t>
      </w:r>
      <w:r>
        <w:t xml:space="preserve"> “bulk”一词由“big-巨大的”和“box-箱子”组合而来→一种“体积”很大的盒子——即“体积，容积”，后引申为“大块，大团”。</w:t>
      </w:r>
    </w:p>
    <w:p>
      <w:pPr>
        <w:pStyle w:val="Para 03"/>
      </w:pPr>
      <w:r>
        <w:rPr>
          <w:rStyle w:val="Text0"/>
        </w:rPr>
        <w:t xml:space="preserve">evil </w:t>
      </w:r>
      <w:r>
        <w:t>/ˈiːvl/</w:t>
      </w:r>
    </w:p>
    <w:p>
      <w:pPr>
        <w:pStyle w:val="Para 01"/>
      </w:pPr>
      <w:r>
        <w:t>adj. 邪恶的，罪恶的n. 邪恶，罪恶</w:t>
      </w:r>
    </w:p>
    <w:p>
      <w:pPr>
        <w:pStyle w:val="Para 01"/>
      </w:pPr>
      <w:r>
        <w:rPr>
          <w:rStyle w:val="Text7"/>
        </w:rPr>
        <w:t>记</w:t>
      </w:r>
      <w:r>
        <w:t xml:space="preserve"> e-外，vi=will-意愿，意念→在正常意念之外的，意念不好的——即“邪恶的，罪恶的”，引申为“邪恶，罪恶”。</w:t>
      </w:r>
    </w:p>
    <w:p>
      <w:pPr>
        <w:pStyle w:val="Para 01"/>
      </w:pPr>
      <w:r>
        <w:rPr>
          <w:rStyle w:val="Text7"/>
        </w:rPr>
        <w:t>考</w:t>
      </w:r>
      <w:r>
        <w:t xml:space="preserve"> </w:t>
      </w:r>
      <w:r>
        <w:rPr>
          <w:rStyle w:val="Text3"/>
        </w:rPr>
        <w:t>flowers of evil</w:t>
      </w:r>
      <w:r>
        <w:t xml:space="preserve"> 邪恶之花(2006年-阅读4)</w:t>
      </w:r>
    </w:p>
    <w:p>
      <w:pPr>
        <w:pStyle w:val="Para 03"/>
      </w:pPr>
      <w:r>
        <w:rPr>
          <w:rStyle w:val="Text0"/>
        </w:rPr>
        <w:t xml:space="preserve">form </w:t>
      </w:r>
      <w:r>
        <w:t>/fɔːm/</w:t>
      </w:r>
    </w:p>
    <w:p>
      <w:pPr>
        <w:pStyle w:val="Para 01"/>
      </w:pPr>
      <w:r>
        <w:t>n. 形状，外形；形式，方式vt. 形成，构成</w:t>
      </w:r>
    </w:p>
    <w:p>
      <w:pPr>
        <w:pStyle w:val="Para 05"/>
      </w:pPr>
      <w:r>
        <w:t>派生词</w:t>
      </w:r>
    </w:p>
    <w:p>
      <w:pPr>
        <w:pStyle w:val="Para 01"/>
      </w:pPr>
      <w:r>
        <w:drawing>
          <wp:inline>
            <wp:extent cx="50800" cy="50800"/>
            <wp:effectExtent b="0" l="0" r="0" t="0"/>
            <wp:docPr descr="0" id="81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formal</w:t>
      </w:r>
      <w:r>
        <w:t xml:space="preserve"> </w:t>
      </w:r>
      <w:r>
        <w:rPr>
          <w:rStyle w:val="Text1"/>
        </w:rPr>
        <w:t>/ˈfɔːml/</w:t>
      </w:r>
      <w:r>
        <w:t xml:space="preserve"> adj. 表面的，外形的；形式上的；正式的，礼节上的</w:t>
      </w:r>
    </w:p>
    <w:p>
      <w:pPr>
        <w:pStyle w:val="Para 01"/>
      </w:pPr>
      <w:r>
        <w:rPr>
          <w:rStyle w:val="Text7"/>
        </w:rPr>
        <w:t>记</w:t>
      </w:r>
      <w:r>
        <w:t xml:space="preserve"> form-外形，形式，al-的→表面的，外形的——引申为“形式上的；正式的，礼节上的”。因为非常“正式的”欢迎仪式往往特别注重“形式”，显得有排场。</w:t>
      </w:r>
    </w:p>
    <w:p>
      <w:pPr>
        <w:pStyle w:val="Para 01"/>
      </w:pPr>
      <w:r>
        <w:rPr>
          <w:rStyle w:val="Text7"/>
        </w:rPr>
        <w:t>考</w:t>
      </w:r>
      <w:r>
        <w:t xml:space="preserve"> </w:t>
      </w:r>
      <w:r>
        <w:rPr>
          <w:rStyle w:val="Text3"/>
        </w:rPr>
        <w:t>formal English</w:t>
      </w:r>
      <w:r>
        <w:t xml:space="preserve"> 正式英语(2005年-阅读4)</w:t>
      </w:r>
    </w:p>
    <w:p>
      <w:pPr>
        <w:pStyle w:val="Para 03"/>
      </w:pPr>
      <w:r>
        <w:rPr>
          <w:rStyle w:val="Text0"/>
        </w:rPr>
        <w:t xml:space="preserve">insignificant </w:t>
      </w:r>
      <w:r>
        <w:t>/ˌɪnsɪɡˈnɪfɪkənt/</w:t>
      </w:r>
    </w:p>
    <w:p>
      <w:pPr>
        <w:pStyle w:val="Para 01"/>
      </w:pPr>
      <w:r>
        <w:t>adj. 无意义的；无足轻重的</w:t>
      </w:r>
    </w:p>
    <w:p>
      <w:pPr>
        <w:pStyle w:val="Para 01"/>
      </w:pPr>
      <w:r>
        <w:rPr>
          <w:rStyle w:val="Text7"/>
        </w:rPr>
        <w:t>记</w:t>
      </w:r>
      <w:r>
        <w:t xml:space="preserve"> in-否定，significant-有意义的，意义重大的→无意义的；无足轻重的。</w:t>
      </w:r>
    </w:p>
    <w:p>
      <w:pPr>
        <w:pStyle w:val="Para 03"/>
      </w:pPr>
      <w:r>
        <w:rPr>
          <w:rStyle w:val="Text0"/>
        </w:rPr>
        <w:t xml:space="preserve">private </w:t>
      </w:r>
      <w:r>
        <w:t>/ˈpraɪvət/</w:t>
      </w:r>
    </w:p>
    <w:p>
      <w:pPr>
        <w:pStyle w:val="Para 01"/>
      </w:pPr>
      <w:r>
        <w:t>adj. 私人的；私下的；私营的n. 士兵，列兵；私下，不公开</w:t>
      </w:r>
    </w:p>
    <w:p>
      <w:pPr>
        <w:pStyle w:val="Para 01"/>
      </w:pPr>
      <w:r>
        <w:rPr>
          <w:rStyle w:val="Text7"/>
        </w:rPr>
        <w:t>记</w:t>
      </w:r>
      <w:r>
        <w:t xml:space="preserve"> pr=person-个人，ivate-复合后缀→属于“单个”人所有的——即“私人的”，引申为“私下的；私营的”。该词之所以还表示“士兵，列兵”，源于“士兵”由统治者“私人”掌控。</w:t>
      </w:r>
    </w:p>
    <w:p>
      <w:pPr>
        <w:pStyle w:val="Para 01"/>
      </w:pPr>
      <w:r>
        <w:rPr>
          <w:rStyle w:val="Text7"/>
        </w:rPr>
        <w:t>考</w:t>
      </w:r>
      <w:r>
        <w:t xml:space="preserve"> </w:t>
      </w:r>
      <w:r>
        <w:rPr>
          <w:rStyle w:val="Text3"/>
        </w:rPr>
        <w:t>private industry</w:t>
      </w:r>
      <w:r>
        <w:t xml:space="preserve"> 私人企业(2005年-阅读2)</w:t>
      </w:r>
    </w:p>
    <w:p>
      <w:pPr>
        <w:pStyle w:val="Para 05"/>
      </w:pPr>
      <w:r>
        <w:t>派生词</w:t>
      </w:r>
    </w:p>
    <w:p>
      <w:pPr>
        <w:pStyle w:val="Para 01"/>
      </w:pPr>
      <w:r>
        <w:drawing>
          <wp:inline>
            <wp:extent cx="50800" cy="50800"/>
            <wp:effectExtent b="0" l="0" r="0" t="0"/>
            <wp:docPr descr="0" id="81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privately</w:t>
      </w:r>
      <w:r>
        <w:t xml:space="preserve"> </w:t>
      </w:r>
      <w:r>
        <w:rPr>
          <w:rStyle w:val="Text1"/>
        </w:rPr>
        <w:t>/ˈpraɪvətli/</w:t>
      </w:r>
      <w:r>
        <w:t xml:space="preserve"> adv. 秘密地，私下地</w:t>
      </w:r>
    </w:p>
    <w:p>
      <w:pPr>
        <w:pStyle w:val="Para 01"/>
      </w:pPr>
      <w:r>
        <w:drawing>
          <wp:inline>
            <wp:extent cx="50800" cy="50800"/>
            <wp:effectExtent b="0" l="0" r="0" t="0"/>
            <wp:docPr descr="0" id="81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privacy</w:t>
      </w:r>
      <w:r>
        <w:t xml:space="preserve"> </w:t>
      </w:r>
      <w:r>
        <w:rPr>
          <w:rStyle w:val="Text1"/>
        </w:rPr>
        <w:t>/ˈprɪvəsi/</w:t>
      </w:r>
      <w:r>
        <w:t xml:space="preserve"> n. (不受干扰的) 独处；私生活，隐私</w:t>
      </w:r>
    </w:p>
    <w:p>
      <w:pPr>
        <w:pStyle w:val="Para 01"/>
      </w:pPr>
      <w:r>
        <w:rPr>
          <w:rStyle w:val="Text7"/>
        </w:rPr>
        <w:t>记</w:t>
      </w:r>
      <w:r>
        <w:t xml:space="preserve"> priv=private-私人的，acy-名词后缀→私生活，隐私——引申为“(不受干扰的) 独处”。</w:t>
      </w:r>
    </w:p>
    <w:p>
      <w:pPr>
        <w:pStyle w:val="Para 01"/>
      </w:pPr>
      <w:r>
        <w:rPr>
          <w:rStyle w:val="Text7"/>
        </w:rPr>
        <w:t>例</w:t>
      </w:r>
      <w:r>
        <w:t xml:space="preserve"> (2011年英语二完形) Can privacy be preserved while bringing safety and security to a world that seems increasingly lawless? 当为这个似乎越来越无法无天的世界带来安全和保障时，隐私能否得到保护？</w:t>
      </w:r>
    </w:p>
    <w:p>
      <w:pPr>
        <w:pStyle w:val="Para 03"/>
      </w:pPr>
      <w:r>
        <w:rPr>
          <w:rStyle w:val="Text0"/>
        </w:rPr>
        <w:t xml:space="preserve">sign </w:t>
      </w:r>
      <w:r>
        <w:t>/saɪn/</w:t>
      </w:r>
    </w:p>
    <w:p>
      <w:pPr>
        <w:pStyle w:val="Para 01"/>
      </w:pPr>
      <w:r>
        <w:t>n. 标记，符号；征兆，迹象vt. 签(名)，写下</w:t>
      </w:r>
    </w:p>
    <w:p>
      <w:pPr>
        <w:pStyle w:val="Para 01"/>
      </w:pPr>
      <w:r>
        <w:rPr>
          <w:rStyle w:val="Text7"/>
        </w:rPr>
        <w:t>考</w:t>
      </w:r>
      <w:r>
        <w:t xml:space="preserve"> </w:t>
      </w:r>
      <w:r>
        <w:rPr>
          <w:rStyle w:val="Text3"/>
        </w:rPr>
        <w:t>sign-up</w:t>
      </w:r>
      <w:r>
        <w:t xml:space="preserve"> (网络) 注册(2003年-阅读1)</w:t>
      </w:r>
    </w:p>
    <w:p>
      <w:pPr>
        <w:pStyle w:val="Para 05"/>
      </w:pPr>
      <w:r>
        <w:t>派生词</w:t>
      </w:r>
    </w:p>
    <w:p>
      <w:pPr>
        <w:pStyle w:val="Para 01"/>
      </w:pPr>
      <w:r>
        <w:drawing>
          <wp:inline>
            <wp:extent cx="50800" cy="50800"/>
            <wp:effectExtent b="0" l="0" r="0" t="0"/>
            <wp:docPr descr="0" id="81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signal</w:t>
      </w:r>
      <w:r>
        <w:t xml:space="preserve"> </w:t>
      </w:r>
      <w:r>
        <w:rPr>
          <w:rStyle w:val="Text1"/>
        </w:rPr>
        <w:t>/ˈsɪɡnəl/</w:t>
      </w:r>
      <w:r>
        <w:t xml:space="preserve"> adj. 作为信号的n. 信号；暗号；表明，标志</w:t>
      </w:r>
    </w:p>
    <w:p>
      <w:pPr>
        <w:pStyle w:val="Para 01"/>
      </w:pPr>
      <w:r>
        <w:rPr>
          <w:rStyle w:val="Text7"/>
        </w:rPr>
        <w:t>记</w:t>
      </w:r>
      <w:r>
        <w:t xml:space="preserve"> sign-标记，符号，al-的→作为信号的——引申为“信号；暗号；表明，标志”。</w:t>
      </w:r>
    </w:p>
    <w:p>
      <w:pPr>
        <w:pStyle w:val="Para 01"/>
      </w:pPr>
      <w:r>
        <w:drawing>
          <wp:inline>
            <wp:extent cx="50800" cy="50800"/>
            <wp:effectExtent b="0" l="0" r="0" t="0"/>
            <wp:docPr descr="0" id="81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signify</w:t>
      </w:r>
      <w:r>
        <w:t xml:space="preserve"> </w:t>
      </w:r>
      <w:r>
        <w:rPr>
          <w:rStyle w:val="Text1"/>
        </w:rPr>
        <w:t>/ˈsɪɡnɪfaɪ/</w:t>
      </w:r>
      <w:r>
        <w:t xml:space="preserve"> vt. 表示，表明；要紧，有重要性</w:t>
      </w:r>
    </w:p>
    <w:p>
      <w:pPr>
        <w:pStyle w:val="Para 01"/>
      </w:pPr>
      <w:r>
        <w:rPr>
          <w:rStyle w:val="Text7"/>
        </w:rPr>
        <w:t>记</w:t>
      </w:r>
      <w:r>
        <w:t xml:space="preserve"> sign-表明，标志，ify-动词后缀→表示，表明——引申为“要紧，有重要性”。</w:t>
      </w:r>
    </w:p>
    <w:p>
      <w:pPr>
        <w:pStyle w:val="Para 01"/>
      </w:pPr>
      <w:r>
        <w:drawing>
          <wp:inline>
            <wp:extent cx="50800" cy="50800"/>
            <wp:effectExtent b="0" l="0" r="0" t="0"/>
            <wp:docPr descr="0" id="81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significant</w:t>
      </w:r>
      <w:r>
        <w:t xml:space="preserve"> </w:t>
      </w:r>
      <w:r>
        <w:rPr>
          <w:rStyle w:val="Text1"/>
        </w:rPr>
        <w:t>/sɪɡˈnɪfɪkənt/</w:t>
      </w:r>
      <w:r>
        <w:t xml:space="preserve"> adj. 有意义的；重大的，重要的</w:t>
      </w:r>
    </w:p>
    <w:p>
      <w:pPr>
        <w:pStyle w:val="Para 01"/>
      </w:pPr>
      <w:r>
        <w:rPr>
          <w:rStyle w:val="Text7"/>
        </w:rPr>
        <w:t>记</w:t>
      </w:r>
      <w:r>
        <w:t xml:space="preserve"> signify 的形容词形式。其中signif=signify-要紧，有重要性，icant-的→有意义的；重大的，重要的。</w:t>
      </w:r>
    </w:p>
    <w:p>
      <w:pPr>
        <w:pStyle w:val="Para 02"/>
      </w:pPr>
      <w:r>
        <w:rPr>
          <w:rStyle w:val="Text0"/>
        </w:rPr>
        <w:drawing>
          <wp:inline>
            <wp:extent cx="50800" cy="50800"/>
            <wp:effectExtent b="0" l="0" r="0" t="0"/>
            <wp:docPr descr="0" id="81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significantly</w:t>
      </w:r>
      <w:r>
        <w:rPr>
          <w:rStyle w:val="Text0"/>
        </w:rPr>
        <w:t xml:space="preserve"> </w:t>
      </w:r>
      <w:r>
        <w:t>/sɪɡˈnɪfɪkəntli/</w:t>
      </w:r>
      <w:r>
        <w:rPr>
          <w:rStyle w:val="Text0"/>
        </w:rPr>
        <w:t xml:space="preserve"> adv. 意味深长地；显著地</w:t>
      </w:r>
    </w:p>
    <w:p>
      <w:pPr>
        <w:pStyle w:val="Para 07"/>
      </w:pPr>
      <w:r>
        <w:t>transport</w:t>
      </w:r>
    </w:p>
    <w:p>
      <w:pPr>
        <w:pStyle w:val="Para 01"/>
      </w:pPr>
      <w:r>
        <w:rPr>
          <w:rStyle w:val="Text1"/>
        </w:rPr>
        <w:t>/trænˈspɔːt/</w:t>
      </w:r>
      <w:r>
        <w:t xml:space="preserve"> vt. 运送，运输 </w:t>
      </w:r>
      <w:r>
        <w:rPr>
          <w:rStyle w:val="Text1"/>
        </w:rPr>
        <w:t>/ˈtrænspɔːt/</w:t>
      </w:r>
      <w:r>
        <w:t xml:space="preserve"> n. 运输；【英】交通工具</w:t>
      </w:r>
    </w:p>
    <w:p>
      <w:pPr>
        <w:pStyle w:val="Para 01"/>
      </w:pPr>
      <w:r>
        <w:rPr>
          <w:rStyle w:val="Text7"/>
        </w:rPr>
        <w:t>记</w:t>
      </w:r>
      <w:r>
        <w:t xml:space="preserve"> trans-转变，转换；从一头到另一头，横穿，port-港口→(把货物) 从一个港口转运到另一个港口——即“运送，运输”，引申为“交通工具”。</w:t>
      </w:r>
    </w:p>
    <w:p>
      <w:pPr>
        <w:pStyle w:val="Para 05"/>
      </w:pPr>
      <w:r>
        <w:t>派生词</w:t>
      </w:r>
    </w:p>
    <w:p>
      <w:pPr>
        <w:pStyle w:val="Para 01"/>
      </w:pPr>
      <w:r>
        <w:drawing>
          <wp:inline>
            <wp:extent cx="50800" cy="50800"/>
            <wp:effectExtent b="0" l="0" r="0" t="0"/>
            <wp:docPr descr="0" id="81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transportation</w:t>
      </w:r>
      <w:r>
        <w:t xml:space="preserve"> </w:t>
      </w:r>
      <w:r>
        <w:rPr>
          <w:rStyle w:val="Text1"/>
        </w:rPr>
        <w:t>/ˌtrænspɔːˈteɪʃn/</w:t>
      </w:r>
      <w:r>
        <w:t xml:space="preserve"> n. 运输；【美】运输工具；运费</w:t>
      </w:r>
    </w:p>
    <w:p>
      <w:pPr>
        <w:pStyle w:val="Para 03"/>
      </w:pPr>
      <w:r>
        <w:rPr>
          <w:rStyle w:val="Text0"/>
        </w:rPr>
        <w:t xml:space="preserve">bummer </w:t>
      </w:r>
      <w:r>
        <w:t>/ˈbʌmə(r)/</w:t>
      </w:r>
    </w:p>
    <w:p>
      <w:pPr>
        <w:pStyle w:val="Para 01"/>
      </w:pPr>
      <w:r>
        <w:t>n. 失望，挫折；令人失望的事物，令人不快的事件 [超纲词汇]</w:t>
      </w:r>
    </w:p>
    <w:p>
      <w:pPr>
        <w:pStyle w:val="Para 01"/>
      </w:pPr>
      <w:r>
        <w:rPr>
          <w:rStyle w:val="Text7"/>
        </w:rPr>
        <w:t>记</w:t>
      </w:r>
      <w:r>
        <w:t xml:space="preserve"> bum=bottom-底部，mer=matter-事情→让人心情跌落谷底的事情——即“失望，挫折”。</w:t>
      </w:r>
    </w:p>
    <w:p>
      <w:pPr>
        <w:pStyle w:val="Para 03"/>
      </w:pPr>
      <w:r>
        <w:rPr>
          <w:rStyle w:val="Text0"/>
        </w:rPr>
        <w:t xml:space="preserve">clear </w:t>
      </w:r>
      <w:r>
        <w:t>/klɪə(r)/</w:t>
      </w:r>
    </w:p>
    <w:p>
      <w:pPr>
        <w:pStyle w:val="Para 01"/>
      </w:pPr>
      <w:r>
        <w:t>adj. 清楚的，清晰的；清澈的，透明的adv. 清晰地，明了地v. (使)变清楚；(使)变清澈；(使)清除</w:t>
      </w:r>
    </w:p>
    <w:p>
      <w:pPr>
        <w:pStyle w:val="Para 01"/>
      </w:pPr>
      <w:r>
        <w:rPr>
          <w:rStyle w:val="Text7"/>
        </w:rPr>
        <w:t>考</w:t>
      </w:r>
      <w:r>
        <w:t xml:space="preserve"> </w:t>
      </w:r>
      <w:r>
        <w:rPr>
          <w:rStyle w:val="Text3"/>
        </w:rPr>
        <w:t>make clear</w:t>
      </w:r>
      <w:r>
        <w:t xml:space="preserve"> 弄清楚，弄明白(2003年-阅读2)</w:t>
      </w:r>
    </w:p>
    <w:p>
      <w:pPr>
        <w:pStyle w:val="Para 01"/>
      </w:pPr>
      <w:r>
        <w:rPr>
          <w:rStyle w:val="Text3"/>
        </w:rPr>
        <w:t>be not yet clear</w:t>
      </w:r>
      <w:r>
        <w:t xml:space="preserve"> 还没有明确，尚未清楚(2013年-阅读2)</w:t>
      </w:r>
    </w:p>
    <w:p>
      <w:pPr>
        <w:pStyle w:val="Para 06"/>
      </w:pPr>
      <w:r>
        <w:t>it becomes clear (that)</w:t>
      </w:r>
      <w:r>
        <w:rPr>
          <w:rStyle w:val="Text3"/>
        </w:rPr>
        <w:t xml:space="preserve"> 很清楚，很明显(2013年-阅读3)</w:t>
      </w:r>
    </w:p>
    <w:p>
      <w:pPr>
        <w:pStyle w:val="Para 03"/>
      </w:pPr>
      <w:r>
        <w:rPr>
          <w:rStyle w:val="Text0"/>
        </w:rPr>
        <w:t xml:space="preserve">digit </w:t>
      </w:r>
      <w:r>
        <w:t>/ˈdɪdʒɪt/</w:t>
      </w:r>
    </w:p>
    <w:p>
      <w:pPr>
        <w:pStyle w:val="Para 01"/>
      </w:pPr>
      <w:r>
        <w:t>n. 手指；足趾；数字</w:t>
      </w:r>
    </w:p>
    <w:p>
      <w:pPr>
        <w:pStyle w:val="Para 01"/>
      </w:pPr>
      <w:r>
        <w:rPr>
          <w:rStyle w:val="Text7"/>
        </w:rPr>
        <w:t>记</w:t>
      </w:r>
      <w:r>
        <w:t xml:space="preserve"> dig-挖，it-词根，走→原始人最早用来“挖掘”和“走”路的，就是“手指”和“脚趾”——后引申为“数字”，因为要用手指或脚趾来数数，即“数字”。</w:t>
      </w:r>
    </w:p>
    <w:p>
      <w:pPr>
        <w:pStyle w:val="Para 05"/>
      </w:pPr>
      <w:r>
        <w:t>派生词</w:t>
      </w:r>
    </w:p>
    <w:p>
      <w:pPr>
        <w:pStyle w:val="Para 01"/>
      </w:pPr>
      <w:r>
        <w:drawing>
          <wp:inline>
            <wp:extent cx="50800" cy="50800"/>
            <wp:effectExtent b="0" l="0" r="0" t="0"/>
            <wp:docPr descr="0" id="82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digital</w:t>
      </w:r>
      <w:r>
        <w:t xml:space="preserve"> </w:t>
      </w:r>
      <w:r>
        <w:rPr>
          <w:rStyle w:val="Text1"/>
        </w:rPr>
        <w:t>/ˈdɪdʒɪtl/</w:t>
      </w:r>
      <w:r>
        <w:t xml:space="preserve"> n. 手指的；数字的，计数的</w:t>
      </w:r>
    </w:p>
    <w:p>
      <w:pPr>
        <w:pStyle w:val="Para 01"/>
      </w:pPr>
      <w:r>
        <w:rPr>
          <w:rStyle w:val="Text7"/>
        </w:rPr>
        <w:t>记</w:t>
      </w:r>
      <w:r>
        <w:t xml:space="preserve"> digit-手指，al-的→源于人习惯用手指头来“数”数——即“手指的；数字的，计数的”。</w:t>
      </w:r>
    </w:p>
    <w:p>
      <w:pPr>
        <w:pStyle w:val="Para 03"/>
      </w:pPr>
      <w:r>
        <w:rPr>
          <w:rStyle w:val="Text0"/>
        </w:rPr>
        <w:t xml:space="preserve">convention </w:t>
      </w:r>
      <w:r>
        <w:t>/kənˈvenʃn/</w:t>
      </w:r>
    </w:p>
    <w:p>
      <w:pPr>
        <w:pStyle w:val="Para 01"/>
      </w:pPr>
      <w:r>
        <w:t>n. 集会，大会；公约；习俗</w:t>
      </w:r>
    </w:p>
    <w:p>
      <w:pPr>
        <w:pStyle w:val="Para 01"/>
      </w:pPr>
      <w:r>
        <w:rPr>
          <w:rStyle w:val="Text7"/>
        </w:rPr>
        <w:t>记</w:t>
      </w:r>
      <w:r>
        <w:t xml:space="preserve"> con- 共同，一起；完全，vent- 词根，来，ion- 名词后缀→很多人“来”到一起、聚到一起——即“集会，大会”，引申为“公约；习俗”。这源于“集会，大会”时，与会者要遵守很多的“公约”和“习俗”，比如，保持安静、关闭手机、着装整齐等。</w:t>
      </w:r>
    </w:p>
    <w:p>
      <w:pPr>
        <w:pStyle w:val="Para 01"/>
      </w:pPr>
      <w:r>
        <w:rPr>
          <w:rStyle w:val="Text7"/>
        </w:rPr>
        <w:t>例</w:t>
      </w:r>
      <w:r>
        <w:t xml:space="preserve"> (2014年英语一阅读Part C) He freed music from hitherto prevailing conventions of harmony and structure. 他使音乐摆脱了早期盛行的和声与结构的束缚。</w:t>
      </w:r>
    </w:p>
    <w:p>
      <w:pPr>
        <w:pStyle w:val="Para 05"/>
      </w:pPr>
      <w:r>
        <w:t>派生词</w:t>
      </w:r>
    </w:p>
    <w:p>
      <w:pPr>
        <w:pStyle w:val="Para 01"/>
      </w:pPr>
      <w:r>
        <w:drawing>
          <wp:inline>
            <wp:extent cx="50800" cy="50800"/>
            <wp:effectExtent b="0" l="0" r="0" t="0"/>
            <wp:docPr descr="0" id="82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conventional</w:t>
      </w:r>
      <w:r>
        <w:t xml:space="preserve"> </w:t>
      </w:r>
      <w:r>
        <w:rPr>
          <w:rStyle w:val="Text1"/>
        </w:rPr>
        <w:t>/kənˈvenʃənl/</w:t>
      </w:r>
      <w:r>
        <w:t xml:space="preserve"> adj. 传统的，惯例的；公约的，协定上的(al- 的)</w:t>
      </w:r>
    </w:p>
    <w:p>
      <w:pPr>
        <w:pStyle w:val="Para 01"/>
      </w:pPr>
      <w:r>
        <w:drawing>
          <wp:inline>
            <wp:extent cx="50800" cy="50800"/>
            <wp:effectExtent b="0" l="0" r="0" t="0"/>
            <wp:docPr descr="0" id="82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conventionally</w:t>
      </w:r>
      <w:r>
        <w:t xml:space="preserve"> </w:t>
      </w:r>
      <w:r>
        <w:rPr>
          <w:rStyle w:val="Text1"/>
        </w:rPr>
        <w:t>/kənˈvenʃənəli/</w:t>
      </w:r>
      <w:r>
        <w:t xml:space="preserve"> adv. 按照惯例 (ly- 副词后缀)</w:t>
      </w:r>
    </w:p>
    <w:p>
      <w:pPr>
        <w:pStyle w:val="Para 03"/>
      </w:pPr>
      <w:r>
        <w:rPr>
          <w:rStyle w:val="Text0"/>
        </w:rPr>
        <w:t xml:space="preserve">evolve </w:t>
      </w:r>
      <w:r>
        <w:t>/iˈvɒlv/</w:t>
      </w:r>
    </w:p>
    <w:p>
      <w:pPr>
        <w:pStyle w:val="Para 01"/>
      </w:pPr>
      <w:r>
        <w:t>v. (使)发展，(使)进化</w:t>
      </w:r>
    </w:p>
    <w:p>
      <w:pPr>
        <w:pStyle w:val="Para 01"/>
      </w:pPr>
      <w:r>
        <w:rPr>
          <w:rStyle w:val="Text7"/>
        </w:rPr>
        <w:t>记</w:t>
      </w:r>
      <w:r>
        <w:t xml:space="preserve"> e-向外，出来，volv-词根，转，滚，拧，扭，e-尾缀→向外“转”变、破壳而出——即“(使)发展，(使) 进化”。</w:t>
      </w:r>
    </w:p>
    <w:p>
      <w:pPr>
        <w:pStyle w:val="Para 01"/>
      </w:pPr>
      <w:r>
        <w:rPr>
          <w:rStyle w:val="Text7"/>
        </w:rPr>
        <w:t>例</w:t>
      </w:r>
      <w:r>
        <w:t xml:space="preserve"> (2012年英语二阅读Text 2) It was only after “toddler” became a common shoppers’ term that it evolved into a broadly accepted developmental stage. 仅仅是在“蹒跚学步者”成为常见的销售术语之后，它才演变为人们广泛接受的儿童发育阶段。</w:t>
      </w:r>
    </w:p>
    <w:p>
      <w:pPr>
        <w:pStyle w:val="Para 05"/>
      </w:pPr>
      <w:r>
        <w:t>派生词</w:t>
      </w:r>
    </w:p>
    <w:p>
      <w:pPr>
        <w:pStyle w:val="Para 02"/>
      </w:pPr>
      <w:r>
        <w:rPr>
          <w:rStyle w:val="Text0"/>
        </w:rPr>
        <w:drawing>
          <wp:inline>
            <wp:extent cx="50800" cy="50800"/>
            <wp:effectExtent b="0" l="0" r="0" t="0"/>
            <wp:docPr descr="0" id="82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evolution</w:t>
      </w:r>
      <w:r>
        <w:rPr>
          <w:rStyle w:val="Text0"/>
        </w:rPr>
        <w:t xml:space="preserve"> </w:t>
      </w:r>
      <w:r>
        <w:t>/ˌiːvəˈluːʃn; ˌevəˈluːʃn/</w:t>
      </w:r>
      <w:r>
        <w:rPr>
          <w:rStyle w:val="Text0"/>
        </w:rPr>
        <w:t xml:space="preserve"> n. 发展；(生物的) 进化</w:t>
      </w:r>
    </w:p>
    <w:p>
      <w:pPr>
        <w:pStyle w:val="Para 01"/>
      </w:pPr>
      <w:r>
        <w:rPr>
          <w:rStyle w:val="Text7"/>
        </w:rPr>
        <w:t>记</w:t>
      </w:r>
      <w:r>
        <w:t xml:space="preserve"> 该词是evolve 的名词形式。其中，evol=evolve-使发展，使进化，ution=ation-名词后缀→发展；(生物的) 进化。</w:t>
      </w:r>
    </w:p>
    <w:p>
      <w:pPr>
        <w:pStyle w:val="Para 01"/>
      </w:pPr>
      <w:r>
        <w:rPr>
          <w:rStyle w:val="Text7"/>
        </w:rPr>
        <w:t>考</w:t>
      </w:r>
      <w:r>
        <w:t xml:space="preserve"> </w:t>
      </w:r>
      <w:r>
        <w:rPr>
          <w:rStyle w:val="Text3"/>
        </w:rPr>
        <w:t>human evolution</w:t>
      </w:r>
      <w:r>
        <w:t xml:space="preserve"> 人类进化(2015年-完形)</w:t>
      </w:r>
    </w:p>
    <w:p>
      <w:pPr>
        <w:pStyle w:val="Para 03"/>
      </w:pPr>
      <w:r>
        <w:rPr>
          <w:rStyle w:val="Text0"/>
        </w:rPr>
        <w:t xml:space="preserve">repertoire </w:t>
      </w:r>
      <w:r>
        <w:t>/ˈrepətwɑː(r)/</w:t>
      </w:r>
    </w:p>
    <w:p>
      <w:pPr>
        <w:pStyle w:val="Para 01"/>
      </w:pPr>
      <w:r>
        <w:t>n. 【法】节目，全部剧目</w:t>
      </w:r>
    </w:p>
    <w:p>
      <w:pPr>
        <w:pStyle w:val="Para 01"/>
      </w:pPr>
      <w:r>
        <w:rPr>
          <w:rStyle w:val="Text7"/>
        </w:rPr>
        <w:t>记</w:t>
      </w:r>
      <w:r>
        <w:t xml:space="preserve"> repert=report-报导，播报，oire=opera-歌剧→法语词，表示“主持人在台上播报歌剧”，即“节目，全部剧目”。</w:t>
      </w:r>
    </w:p>
    <w:p>
      <w:pPr>
        <w:pStyle w:val="Para 03"/>
      </w:pPr>
      <w:r>
        <w:rPr>
          <w:rStyle w:val="Text0"/>
        </w:rPr>
        <w:t xml:space="preserve">similar </w:t>
      </w:r>
      <w:r>
        <w:t>/ˈsɪmələ(r)/</w:t>
      </w:r>
    </w:p>
    <w:p>
      <w:pPr>
        <w:pStyle w:val="Para 01"/>
      </w:pPr>
      <w:r>
        <w:t>adj. 相像的，类似的</w:t>
      </w:r>
    </w:p>
    <w:p>
      <w:pPr>
        <w:pStyle w:val="Para 01"/>
      </w:pPr>
      <w:r>
        <w:rPr>
          <w:rStyle w:val="Text7"/>
        </w:rPr>
        <w:t>记</w:t>
      </w:r>
      <w:r>
        <w:t xml:space="preserve"> simil-词根，相同，相像，ar-形容词后缀→相像的，类似的。</w:t>
      </w:r>
    </w:p>
    <w:p>
      <w:pPr>
        <w:pStyle w:val="Para 05"/>
      </w:pPr>
      <w:r>
        <w:t>派生词</w:t>
      </w:r>
    </w:p>
    <w:p>
      <w:pPr>
        <w:pStyle w:val="Para 01"/>
      </w:pPr>
      <w:r>
        <w:drawing>
          <wp:inline>
            <wp:extent cx="50800" cy="50800"/>
            <wp:effectExtent b="0" l="0" r="0" t="0"/>
            <wp:docPr descr="0" id="82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similarity</w:t>
      </w:r>
      <w:r>
        <w:t xml:space="preserve"> </w:t>
      </w:r>
      <w:r>
        <w:rPr>
          <w:rStyle w:val="Text1"/>
        </w:rPr>
        <w:t>/ˌsɪməˈlærəti/</w:t>
      </w:r>
      <w:r>
        <w:t xml:space="preserve"> n. 相似，类似；类似点，相似处</w:t>
      </w:r>
    </w:p>
    <w:p>
      <w:pPr>
        <w:pStyle w:val="Para 01"/>
      </w:pPr>
      <w:r>
        <w:rPr>
          <w:rStyle w:val="Text7"/>
        </w:rPr>
        <w:t>记</w:t>
      </w:r>
      <w:r>
        <w:t xml:space="preserve"> similar-相像的，类似的，ity-名词后缀→相似，类似——引申为“类似点，相似处”。</w:t>
      </w:r>
    </w:p>
    <w:p>
      <w:pPr>
        <w:pStyle w:val="Para 03"/>
      </w:pPr>
      <w:r>
        <w:rPr>
          <w:rStyle w:val="Text0"/>
        </w:rPr>
        <w:t xml:space="preserve">bump </w:t>
      </w:r>
      <w:r>
        <w:t>/bʌmp/</w:t>
      </w:r>
    </w:p>
    <w:p>
      <w:pPr>
        <w:pStyle w:val="Para 01"/>
      </w:pPr>
      <w:r>
        <w:t>v. (使)撞击，(使)冲撞n. 撞击，冲撞；(碰撞的)肿块，(路面的)凸块</w:t>
      </w:r>
    </w:p>
    <w:p>
      <w:pPr>
        <w:pStyle w:val="Para 01"/>
      </w:pPr>
      <w:r>
        <w:rPr>
          <w:rStyle w:val="Text7"/>
        </w:rPr>
        <w:t>记</w:t>
      </w:r>
      <w:r>
        <w:t xml:space="preserve"> bump 一词为拟声词，其发音似猛烈“撞击”的声音——即“(使) 撞击，(使) 冲撞”，引申为“(碰撞的) 肿块，(路面的) 凸块”。</w:t>
      </w:r>
    </w:p>
    <w:p>
      <w:pPr>
        <w:pStyle w:val="Para 03"/>
      </w:pPr>
      <w:r>
        <w:rPr>
          <w:rStyle w:val="Text0"/>
        </w:rPr>
        <w:t xml:space="preserve">clergyman </w:t>
      </w:r>
      <w:r>
        <w:t>/ˈklɜːdʒimən/</w:t>
      </w:r>
    </w:p>
    <w:p>
      <w:pPr>
        <w:pStyle w:val="Para 01"/>
      </w:pPr>
      <w:r>
        <w:t>(=clergy /ˈklɜːdʒi/) n. 牧师，神职人员；教士</w:t>
      </w:r>
    </w:p>
    <w:p>
      <w:pPr>
        <w:pStyle w:val="Para 01"/>
      </w:pPr>
      <w:r>
        <w:rPr>
          <w:rStyle w:val="Text7"/>
        </w:rPr>
        <w:t>记</w:t>
      </w:r>
      <w:r>
        <w:t xml:space="preserve"> cler=clear-清楚的，明白的，g=god-上帝，y-名词后缀，man-表人→“明白”事理的人，离上帝最近的人——即“牧师，神职人员；教士”。</w:t>
      </w:r>
    </w:p>
    <w:p>
      <w:pPr>
        <w:pStyle w:val="Para 03"/>
      </w:pPr>
      <w:r>
        <w:rPr>
          <w:rStyle w:val="Text0"/>
        </w:rPr>
        <w:t xml:space="preserve">exact </w:t>
      </w:r>
      <w:r>
        <w:t>/ɪɡˈzækt/</w:t>
      </w:r>
    </w:p>
    <w:p>
      <w:pPr>
        <w:pStyle w:val="Para 01"/>
      </w:pPr>
      <w:r>
        <w:t>adj. 确切的，精确的vt. 强要，勒索</w:t>
      </w:r>
    </w:p>
    <w:p>
      <w:pPr>
        <w:pStyle w:val="Para 01"/>
      </w:pPr>
      <w:r>
        <w:rPr>
          <w:rStyle w:val="Text7"/>
        </w:rPr>
        <w:t>记</w:t>
      </w:r>
      <w:r>
        <w:t xml:space="preserve"> ex-外，出去，act-行动，做→格外认真去“做”的，丝毫不敢马虎的——即“确切的，精确的”；而做的事“超出”了法律，“做出”了违法行为——即“强要；勒索”。</w:t>
      </w:r>
    </w:p>
    <w:p>
      <w:pPr>
        <w:pStyle w:val="Para 03"/>
      </w:pPr>
      <w:r>
        <w:rPr>
          <w:rStyle w:val="Text0"/>
        </w:rPr>
        <w:t xml:space="preserve">formation </w:t>
      </w:r>
      <w:r>
        <w:t>/fɔːˈmeɪʃn/</w:t>
      </w:r>
    </w:p>
    <w:p>
      <w:pPr>
        <w:pStyle w:val="Para 01"/>
      </w:pPr>
      <w:r>
        <w:t>n. 形成，构成；形态，结构</w:t>
      </w:r>
    </w:p>
    <w:p>
      <w:pPr>
        <w:pStyle w:val="Para 01"/>
      </w:pPr>
      <w:r>
        <w:rPr>
          <w:rStyle w:val="Text7"/>
        </w:rPr>
        <w:t>记</w:t>
      </w:r>
      <w:r>
        <w:t xml:space="preserve"> form-形成，构成，ation-名词后缀→形成，构成——引申为“形态，结构”。</w:t>
      </w:r>
    </w:p>
    <w:p>
      <w:pPr>
        <w:pStyle w:val="Para 03"/>
      </w:pPr>
      <w:r>
        <w:rPr>
          <w:rStyle w:val="Text0"/>
        </w:rPr>
        <w:t xml:space="preserve">inspect </w:t>
      </w:r>
      <w:r>
        <w:t>/ɪnˈspekt/</w:t>
      </w:r>
    </w:p>
    <w:p>
      <w:pPr>
        <w:pStyle w:val="Para 01"/>
      </w:pPr>
      <w:r>
        <w:t>vt. 检查，视察</w:t>
      </w:r>
    </w:p>
    <w:p>
      <w:pPr>
        <w:pStyle w:val="Para 01"/>
      </w:pPr>
      <w:r>
        <w:rPr>
          <w:rStyle w:val="Text7"/>
        </w:rPr>
        <w:t>记</w:t>
      </w:r>
      <w:r>
        <w:t xml:space="preserve"> in-进入，里面，spect-词根，看→到里面去看，深入基层去看——即“检查，视察”。</w:t>
      </w:r>
    </w:p>
    <w:p>
      <w:pPr>
        <w:pStyle w:val="Para 05"/>
      </w:pPr>
      <w:r>
        <w:t>派生词</w:t>
      </w:r>
    </w:p>
    <w:p>
      <w:pPr>
        <w:pStyle w:val="Para 01"/>
      </w:pPr>
      <w:r>
        <w:drawing>
          <wp:inline>
            <wp:extent cx="50800" cy="50800"/>
            <wp:effectExtent b="0" l="0" r="0" t="0"/>
            <wp:docPr descr="0" id="82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inspection</w:t>
      </w:r>
      <w:r>
        <w:t xml:space="preserve"> </w:t>
      </w:r>
      <w:r>
        <w:rPr>
          <w:rStyle w:val="Text1"/>
        </w:rPr>
        <w:t>/ɪnˈspekʃn/</w:t>
      </w:r>
      <w:r>
        <w:t xml:space="preserve"> n. 检查，视察(ion-抽象名词后缀)</w:t>
      </w:r>
    </w:p>
    <w:p>
      <w:pPr>
        <w:pStyle w:val="Para 03"/>
      </w:pPr>
      <w:r>
        <w:rPr>
          <w:rStyle w:val="Text0"/>
        </w:rPr>
        <w:t xml:space="preserve">prize </w:t>
      </w:r>
      <w:r>
        <w:t>/praɪz/</w:t>
      </w:r>
    </w:p>
    <w:p>
      <w:pPr>
        <w:pStyle w:val="Para 01"/>
      </w:pPr>
      <w:r>
        <w:t>n. 战利品；奖品；奖金 adj. 得奖的</w:t>
      </w:r>
    </w:p>
    <w:p>
      <w:pPr>
        <w:pStyle w:val="Para 01"/>
      </w:pPr>
      <w:r>
        <w:rPr>
          <w:rStyle w:val="Text7"/>
        </w:rPr>
        <w:t>记</w:t>
      </w:r>
      <w:r>
        <w:t xml:space="preserve"> priz=pris-词根，抓，握取，e-尾缀→指从敌方所斩获的物品——即“战利品”，引申为“奖品；奖金”。后来，根据“奖品；奖金”又引申出了形容词词义“得奖的”。</w:t>
      </w:r>
    </w:p>
    <w:p>
      <w:pPr>
        <w:pStyle w:val="Para 01"/>
      </w:pPr>
      <w:r>
        <w:rPr>
          <w:rStyle w:val="Text7"/>
        </w:rPr>
        <w:t>考</w:t>
      </w:r>
      <w:r>
        <w:t xml:space="preserve"> </w:t>
      </w:r>
      <w:r>
        <w:rPr>
          <w:rStyle w:val="Text3"/>
        </w:rPr>
        <w:t>Pulitzer Prize</w:t>
      </w:r>
      <w:r>
        <w:t xml:space="preserve"> 普利策奖(2012年-阅读1)</w:t>
      </w:r>
    </w:p>
    <w:p>
      <w:pPr>
        <w:pStyle w:val="Para 03"/>
      </w:pPr>
      <w:r>
        <w:rPr>
          <w:rStyle w:val="Text0"/>
        </w:rPr>
        <w:t xml:space="preserve">negative </w:t>
      </w:r>
      <w:r>
        <w:t>/ˈneɡətɪv/</w:t>
      </w:r>
    </w:p>
    <w:p>
      <w:pPr>
        <w:pStyle w:val="Para 01"/>
      </w:pPr>
      <w:r>
        <w:t>adj. 否定的，否认的；消极的，负面的</w:t>
      </w:r>
    </w:p>
    <w:p>
      <w:pPr>
        <w:pStyle w:val="Para 01"/>
      </w:pPr>
      <w:r>
        <w:rPr>
          <w:rStyle w:val="Text7"/>
        </w:rPr>
        <w:t>记</w:t>
      </w:r>
      <w:r>
        <w:t xml:space="preserve"> neg-词根，否定；否认；拒绝，ative-的→否定的，否认的，引申为“消极的”。</w:t>
      </w:r>
    </w:p>
    <w:p>
      <w:pPr>
        <w:pStyle w:val="Para 06"/>
      </w:pPr>
      <w:r>
        <w:rPr>
          <w:rStyle w:val="Text12"/>
        </w:rPr>
        <w:t>考</w:t>
      </w:r>
      <w:r>
        <w:rPr>
          <w:rStyle w:val="Text3"/>
        </w:rPr>
        <w:t xml:space="preserve"> </w:t>
      </w:r>
      <w:r>
        <w:t>positive and negative feelings</w:t>
      </w:r>
      <w:r>
        <w:rPr>
          <w:rStyle w:val="Text3"/>
        </w:rPr>
        <w:t xml:space="preserve"> 积极和消极的情绪(2006年-阅读4)</w:t>
      </w:r>
    </w:p>
    <w:p>
      <w:pPr>
        <w:pStyle w:val="Para 05"/>
      </w:pPr>
      <w:r>
        <w:t>派生词</w:t>
      </w:r>
    </w:p>
    <w:p>
      <w:pPr>
        <w:pStyle w:val="Para 01"/>
      </w:pPr>
      <w:r>
        <w:drawing>
          <wp:inline>
            <wp:extent cx="50800" cy="50800"/>
            <wp:effectExtent b="0" l="0" r="0" t="0"/>
            <wp:docPr descr="0" id="82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negatively</w:t>
      </w:r>
      <w:r>
        <w:t xml:space="preserve"> </w:t>
      </w:r>
      <w:r>
        <w:rPr>
          <w:rStyle w:val="Text1"/>
        </w:rPr>
        <w:t>/ˈneɡətɪvli/</w:t>
      </w:r>
      <w:r>
        <w:t xml:space="preserve"> adv. 否定地；消极地；负极地(ly-副词后缀)</w:t>
      </w:r>
    </w:p>
    <w:p>
      <w:pPr>
        <w:pStyle w:val="Para 03"/>
      </w:pPr>
      <w:r>
        <w:rPr>
          <w:rStyle w:val="Text0"/>
        </w:rPr>
        <w:t xml:space="preserve">simple </w:t>
      </w:r>
      <w:r>
        <w:t>/ˈsɪmpl/</w:t>
      </w:r>
    </w:p>
    <w:p>
      <w:pPr>
        <w:pStyle w:val="Para 01"/>
      </w:pPr>
      <w:r>
        <w:t>adj. 简单的，结构单一的；简朴的，朴素的；纯朴的，单纯的</w:t>
      </w:r>
    </w:p>
    <w:p>
      <w:pPr>
        <w:pStyle w:val="Para 06"/>
      </w:pPr>
      <w:r>
        <w:rPr>
          <w:rStyle w:val="Text12"/>
        </w:rPr>
        <w:t>考</w:t>
      </w:r>
      <w:r>
        <w:rPr>
          <w:rStyle w:val="Text3"/>
        </w:rPr>
        <w:t xml:space="preserve"> </w:t>
      </w:r>
      <w:r>
        <w:t>Could it really be that simple?</w:t>
      </w:r>
      <w:r>
        <w:rPr>
          <w:rStyle w:val="Text3"/>
        </w:rPr>
        <w:t xml:space="preserve"> 真的能那么简单吗？(2013年-阅读2)</w:t>
      </w:r>
    </w:p>
    <w:p>
      <w:pPr>
        <w:pStyle w:val="Para 05"/>
      </w:pPr>
      <w:r>
        <w:t>派生词</w:t>
      </w:r>
    </w:p>
    <w:p>
      <w:pPr>
        <w:pStyle w:val="Para 01"/>
      </w:pPr>
      <w:r>
        <w:drawing>
          <wp:inline>
            <wp:extent cx="50800" cy="50800"/>
            <wp:effectExtent b="0" l="0" r="0" t="0"/>
            <wp:docPr descr="0" id="82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simply</w:t>
      </w:r>
      <w:r>
        <w:t xml:space="preserve"> </w:t>
      </w:r>
      <w:r>
        <w:rPr>
          <w:rStyle w:val="Text1"/>
        </w:rPr>
        <w:t>/ˈsɪmpli/</w:t>
      </w:r>
      <w:r>
        <w:t xml:space="preserve"> adv. 简单地；简朴地，纯朴地(ly-副词后缀)</w:t>
      </w:r>
    </w:p>
    <w:p>
      <w:pPr>
        <w:pStyle w:val="Para 02"/>
      </w:pPr>
      <w:r>
        <w:rPr>
          <w:rStyle w:val="Text0"/>
        </w:rPr>
        <w:drawing>
          <wp:inline>
            <wp:extent cx="50800" cy="50800"/>
            <wp:effectExtent b="0" l="0" r="0" t="0"/>
            <wp:docPr descr="0" id="82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simplicity</w:t>
      </w:r>
      <w:r>
        <w:rPr>
          <w:rStyle w:val="Text0"/>
        </w:rPr>
        <w:t xml:space="preserve"> </w:t>
      </w:r>
      <w:r>
        <w:t>/sɪmˈplɪsəti/</w:t>
      </w:r>
      <w:r>
        <w:rPr>
          <w:rStyle w:val="Text0"/>
        </w:rPr>
        <w:t xml:space="preserve"> n. 简单；简朴，纯朴</w:t>
      </w:r>
    </w:p>
    <w:p>
      <w:pPr>
        <w:pStyle w:val="Para 07"/>
      </w:pPr>
      <w:r>
        <w:t xml:space="preserve">belt </w:t>
      </w:r>
      <w:r>
        <w:rPr>
          <w:rStyle w:val="Text1"/>
        </w:rPr>
        <w:t>/belt/</w:t>
      </w:r>
    </w:p>
    <w:p>
      <w:pPr>
        <w:pStyle w:val="Para 01"/>
      </w:pPr>
      <w:r>
        <w:t>n. （腰）带；（机器）输送带；地带vt. 抽打；飞驰</w:t>
      </w:r>
    </w:p>
    <w:p>
      <w:pPr>
        <w:pStyle w:val="Para 01"/>
      </w:pPr>
      <w:r>
        <w:rPr>
          <w:rStyle w:val="Text7"/>
        </w:rPr>
        <w:t>记</w:t>
      </w:r>
      <w:r>
        <w:t xml:space="preserve"> bel=belly-腹部，t-后缀→捆在腹部的东西——即“（腰）带”，引申为“输送带，地带”。</w:t>
      </w:r>
    </w:p>
    <w:p>
      <w:pPr>
        <w:pStyle w:val="Para 01"/>
      </w:pPr>
      <w:r>
        <w:rPr>
          <w:rStyle w:val="Text7"/>
        </w:rPr>
        <w:t>考</w:t>
      </w:r>
      <w:r>
        <w:t xml:space="preserve"> </w:t>
      </w:r>
      <w:r>
        <w:rPr>
          <w:rStyle w:val="Text3"/>
        </w:rPr>
        <w:t>green belt</w:t>
      </w:r>
      <w:r>
        <w:t>（城市周围的）绿化带(2016年-完形)</w:t>
      </w:r>
    </w:p>
    <w:p>
      <w:pPr>
        <w:pStyle w:val="Para 03"/>
      </w:pPr>
      <w:r>
        <w:rPr>
          <w:rStyle w:val="Text0"/>
        </w:rPr>
        <w:t xml:space="preserve">brim </w:t>
      </w:r>
      <w:r>
        <w:t>/brɪm/</w:t>
      </w:r>
    </w:p>
    <w:p>
      <w:pPr>
        <w:pStyle w:val="Para 01"/>
      </w:pPr>
      <w:r>
        <w:t>n. （碗）边；（帽）沿 v. 装满，注满；（使…）充满</w:t>
      </w:r>
    </w:p>
    <w:p>
      <w:pPr>
        <w:pStyle w:val="Para 01"/>
      </w:pPr>
      <w:r>
        <w:rPr>
          <w:rStyle w:val="Text7"/>
        </w:rPr>
        <w:t>记</w:t>
      </w:r>
      <w:r>
        <w:t xml:space="preserve"> 该词由“bowl-碗，酒杯”和“rim-边缘，轮缘”组合而来→（碗）边——引申为“（帽）沿”。</w:t>
      </w:r>
    </w:p>
    <w:p>
      <w:pPr>
        <w:pStyle w:val="Para 03"/>
      </w:pPr>
      <w:r>
        <w:rPr>
          <w:rStyle w:val="Text0"/>
        </w:rPr>
        <w:t xml:space="preserve">children </w:t>
      </w:r>
      <w:r>
        <w:t>/ˈtʃɪldrən/</w:t>
      </w:r>
    </w:p>
    <w:p>
      <w:pPr>
        <w:pStyle w:val="Para 01"/>
      </w:pPr>
      <w:r>
        <w:t>n. （child的复数形式）孩子们</w:t>
      </w:r>
    </w:p>
    <w:p>
      <w:pPr>
        <w:pStyle w:val="Para 03"/>
      </w:pPr>
      <w:r>
        <w:rPr>
          <w:rStyle w:val="Text0"/>
        </w:rPr>
        <w:t xml:space="preserve">comprehensive </w:t>
      </w:r>
      <w:r>
        <w:t>/ˌkɒmprɪˈhensɪv/</w:t>
      </w:r>
    </w:p>
    <w:p>
      <w:pPr>
        <w:pStyle w:val="Para 01"/>
      </w:pPr>
      <w:r>
        <w:t>adj. 综合（性）的，全面广泛的n. （英国公立）综合学校</w:t>
      </w:r>
    </w:p>
    <w:p>
      <w:pPr>
        <w:pStyle w:val="Para 01"/>
      </w:pPr>
      <w:r>
        <w:rPr>
          <w:rStyle w:val="Text7"/>
        </w:rPr>
        <w:t>记</w:t>
      </w:r>
      <w:r>
        <w:t xml:space="preserve"> comprehen=comprehend-理解，包含，sive-的→包含很多的，包罗万物的——即“综合（性）的，全面广泛的”，引申出名词词义“（英国公立）综合学校”。</w:t>
      </w:r>
    </w:p>
    <w:p>
      <w:pPr>
        <w:pStyle w:val="Para 01"/>
      </w:pPr>
      <w:r>
        <w:rPr>
          <w:rStyle w:val="Text7"/>
        </w:rPr>
        <w:t>例</w:t>
      </w:r>
      <w:r>
        <w:t xml:space="preserve"> (2016年英语一阅读Text 3) The study found that, among prosecuted firms, those with the most comprehensive CSR programmes tended to get more lenient penalties. 研究发现，在被起诉的企业中，有最多CSR项目的企业易于获得更为宽大的处罚。</w:t>
      </w:r>
    </w:p>
    <w:p>
      <w:pPr>
        <w:pStyle w:val="Para 03"/>
      </w:pPr>
      <w:r>
        <w:rPr>
          <w:rStyle w:val="Text0"/>
        </w:rPr>
        <w:t xml:space="preserve">corrupted </w:t>
      </w:r>
      <w:r>
        <w:t>/kəˈrʌptɪd/</w:t>
      </w:r>
    </w:p>
    <w:p>
      <w:pPr>
        <w:pStyle w:val="Para 01"/>
      </w:pPr>
      <w:r>
        <w:t>adj. 毁坏的；腐败的</w:t>
      </w:r>
    </w:p>
    <w:p>
      <w:pPr>
        <w:pStyle w:val="Para 01"/>
      </w:pPr>
      <w:r>
        <w:rPr>
          <w:rStyle w:val="Text7"/>
        </w:rPr>
        <w:t>记</w:t>
      </w:r>
      <w:r>
        <w:t xml:space="preserve"> corrupt-腐败，ed-的→毁坏的；腐败的。</w:t>
      </w:r>
    </w:p>
    <w:p>
      <w:pPr>
        <w:pStyle w:val="Para 03"/>
      </w:pPr>
      <w:r>
        <w:rPr>
          <w:rStyle w:val="Text0"/>
        </w:rPr>
        <w:t xml:space="preserve">delete </w:t>
      </w:r>
      <w:r>
        <w:t>/dɪˈliːt/</w:t>
      </w:r>
    </w:p>
    <w:p>
      <w:pPr>
        <w:pStyle w:val="Para 01"/>
      </w:pPr>
      <w:r>
        <w:t>vt. 删除；划掉</w:t>
      </w:r>
    </w:p>
    <w:p>
      <w:pPr>
        <w:pStyle w:val="Para 01"/>
      </w:pPr>
      <w:r>
        <w:rPr>
          <w:rStyle w:val="Text7"/>
        </w:rPr>
        <w:t>记</w:t>
      </w:r>
      <w:r>
        <w:t xml:space="preserve"> de-向下，let-词根，文字，e-后缀→拿下某段文字，使其消失变无——即“删除；划掉”。</w:t>
      </w:r>
    </w:p>
    <w:p>
      <w:pPr>
        <w:pStyle w:val="Para 03"/>
      </w:pPr>
      <w:r>
        <w:rPr>
          <w:rStyle w:val="Text0"/>
        </w:rPr>
        <w:t xml:space="preserve">driving </w:t>
      </w:r>
      <w:r>
        <w:t>/ˈdraɪvɪŋ/</w:t>
      </w:r>
    </w:p>
    <w:p>
      <w:pPr>
        <w:pStyle w:val="Para 01"/>
      </w:pPr>
      <w:r>
        <w:t>adj. 推动的，强有力的</w:t>
      </w:r>
    </w:p>
    <w:p>
      <w:pPr>
        <w:pStyle w:val="Para 01"/>
      </w:pPr>
      <w:r>
        <w:rPr>
          <w:rStyle w:val="Text7"/>
        </w:rPr>
        <w:t>记</w:t>
      </w:r>
      <w:r>
        <w:t xml:space="preserve"> driv=drive-驱动，驱使，ing-的→推动的，强有力的。</w:t>
      </w:r>
    </w:p>
    <w:p>
      <w:pPr>
        <w:pStyle w:val="Para 03"/>
      </w:pPr>
      <w:r>
        <w:rPr>
          <w:rStyle w:val="Text0"/>
        </w:rPr>
        <w:t xml:space="preserve">endorse </w:t>
      </w:r>
      <w:r>
        <w:t>/ɪnˈdɔːs/</w:t>
      </w:r>
    </w:p>
    <w:p>
      <w:pPr>
        <w:pStyle w:val="Para 01"/>
      </w:pPr>
      <w:r>
        <w:t>vt. （公开）支持，赞同；（在支票等背面）签署，背书</w:t>
      </w:r>
    </w:p>
    <w:p>
      <w:pPr>
        <w:pStyle w:val="Para 01"/>
      </w:pPr>
      <w:r>
        <w:rPr>
          <w:rStyle w:val="Text7"/>
        </w:rPr>
        <w:t>记</w:t>
      </w:r>
      <w:r>
        <w:t xml:space="preserve"> en-使，进入，dors-词根，背面，反面，e-后缀→本意指在票据背面或反面签上名字——即“（在支票等背面）签署，背书”，引申为“（公开）支持，赞同”。</w:t>
      </w:r>
    </w:p>
    <w:p>
      <w:pPr>
        <w:pStyle w:val="Para 01"/>
      </w:pPr>
      <w:r>
        <w:rPr>
          <w:rStyle w:val="Text7"/>
        </w:rPr>
        <w:t>例</w:t>
      </w:r>
      <w:r>
        <w:t xml:space="preserve"> (2016年英语一阅读Text 2) At the next election none of the big parties seem likely to endorse this sentiment. 下一届选举中，似乎没有一个大党派支持这一观点。</w:t>
      </w:r>
    </w:p>
    <w:p>
      <w:pPr>
        <w:pStyle w:val="Para 03"/>
      </w:pPr>
      <w:r>
        <w:rPr>
          <w:rStyle w:val="Text0"/>
        </w:rPr>
        <w:t xml:space="preserve">everlasting </w:t>
      </w:r>
      <w:r>
        <w:t>/ˌevəˈlɑːstɪŋ/</w:t>
      </w:r>
    </w:p>
    <w:p>
      <w:pPr>
        <w:pStyle w:val="Para 01"/>
      </w:pPr>
      <w:r>
        <w:t>adj. 永恒的，永久的；永不停止的</w:t>
      </w:r>
    </w:p>
    <w:p>
      <w:pPr>
        <w:pStyle w:val="Para 01"/>
      </w:pPr>
      <w:r>
        <w:rPr>
          <w:rStyle w:val="Text7"/>
        </w:rPr>
        <w:t>记</w:t>
      </w:r>
      <w:r>
        <w:t xml:space="preserve"> ever-永远，lasting-持久的→永恒的，永久的。</w:t>
      </w:r>
    </w:p>
    <w:p>
      <w:pPr>
        <w:pStyle w:val="Para 03"/>
      </w:pPr>
      <w:r>
        <w:rPr>
          <w:rStyle w:val="Text0"/>
        </w:rPr>
        <w:t xml:space="preserve">film-making </w:t>
      </w:r>
      <w:r>
        <w:t>/ˈfɪlm meɪkɪŋ/</w:t>
      </w:r>
    </w:p>
    <w:p>
      <w:pPr>
        <w:pStyle w:val="Para 01"/>
      </w:pPr>
      <w:r>
        <w:t>n. 电影制作，制片</w:t>
      </w:r>
    </w:p>
    <w:p>
      <w:pPr>
        <w:pStyle w:val="Para 01"/>
      </w:pPr>
      <w:r>
        <w:rPr>
          <w:rStyle w:val="Text7"/>
        </w:rPr>
        <w:t>记</w:t>
      </w:r>
      <w:r>
        <w:t xml:space="preserve"> film-电影，making-制造，形成→电影制作，制片。</w:t>
      </w:r>
    </w:p>
    <w:p>
      <w:pPr>
        <w:pStyle w:val="Para 03"/>
      </w:pPr>
      <w:r>
        <w:rPr>
          <w:rStyle w:val="Text0"/>
        </w:rPr>
        <w:t xml:space="preserve">gulf </w:t>
      </w:r>
      <w:r>
        <w:t>/gʌlf/</w:t>
      </w:r>
    </w:p>
    <w:p>
      <w:pPr>
        <w:pStyle w:val="Para 01"/>
      </w:pPr>
      <w:r>
        <w:t>n. 鸿沟，分歧；差距；海湾</w:t>
      </w:r>
    </w:p>
    <w:p>
      <w:pPr>
        <w:pStyle w:val="Para 01"/>
      </w:pPr>
      <w:r>
        <w:rPr>
          <w:rStyle w:val="Text7"/>
        </w:rPr>
        <w:t>记</w:t>
      </w:r>
      <w:r>
        <w:t xml:space="preserve"> gul=gull-海鸥，f=fly-飞→海鸥飞翔的地方——即“海湾”，引申为“鸿沟，分歧；差距”。</w:t>
      </w:r>
    </w:p>
    <w:p>
      <w:pPr>
        <w:pStyle w:val="Para 03"/>
      </w:pPr>
      <w:r>
        <w:rPr>
          <w:rStyle w:val="Text0"/>
        </w:rPr>
        <w:t xml:space="preserve">inflation </w:t>
      </w:r>
      <w:r>
        <w:t>/ɪnˈfleɪʃn/</w:t>
      </w:r>
    </w:p>
    <w:p>
      <w:pPr>
        <w:pStyle w:val="Para 01"/>
      </w:pPr>
      <w:r>
        <w:t>n. 通货膨胀；（充气）膨胀</w:t>
      </w:r>
    </w:p>
    <w:p>
      <w:pPr>
        <w:pStyle w:val="Para 01"/>
      </w:pPr>
      <w:r>
        <w:rPr>
          <w:rStyle w:val="Text7"/>
        </w:rPr>
        <w:t>记</w:t>
      </w:r>
      <w:r>
        <w:t xml:space="preserve"> in-向里，flat-词根，吹，e-后缀→向里面吹气，越吹越大——即“（充气）膨胀”，后引申为“通货膨胀”。</w:t>
      </w:r>
    </w:p>
    <w:p>
      <w:pPr>
        <w:pStyle w:val="Para 01"/>
      </w:pPr>
      <w:r>
        <w:rPr>
          <w:rStyle w:val="Text7"/>
        </w:rPr>
        <w:t>例</w:t>
      </w:r>
      <w:r>
        <w:t xml:space="preserve"> (2014年英语一阅读Text 2) During the decade before the economic crisis, spending on legal services in America grew twice as fast as inflation. 在经济危机爆发之前的十年中，美国法律服务消费的增长速度是通货膨胀的两倍。</w:t>
      </w:r>
    </w:p>
    <w:p>
      <w:pPr>
        <w:pStyle w:val="Para 03"/>
      </w:pPr>
      <w:r>
        <w:rPr>
          <w:rStyle w:val="Text0"/>
        </w:rPr>
        <w:t xml:space="preserve">lesson </w:t>
      </w:r>
      <w:r>
        <w:t>/ˈlesn/</w:t>
      </w:r>
    </w:p>
    <w:p>
      <w:pPr>
        <w:pStyle w:val="Para 01"/>
      </w:pPr>
      <w:r>
        <w:t>n. 教训；课程</w:t>
      </w:r>
    </w:p>
    <w:p>
      <w:pPr>
        <w:pStyle w:val="Para 01"/>
      </w:pPr>
      <w:r>
        <w:rPr>
          <w:rStyle w:val="Text7"/>
        </w:rPr>
        <w:t>记</w:t>
      </w:r>
      <w:r>
        <w:t xml:space="preserve"> less=lecture-授课，讲课，on=ion-名词后缀→课程，引申为“教训”。</w:t>
      </w:r>
    </w:p>
    <w:p>
      <w:pPr>
        <w:pStyle w:val="Para 03"/>
      </w:pPr>
      <w:r>
        <w:rPr>
          <w:rStyle w:val="Text0"/>
        </w:rPr>
        <w:t xml:space="preserve">meadow </w:t>
      </w:r>
      <w:r>
        <w:t>/ˈmedəʊ/</w:t>
      </w:r>
    </w:p>
    <w:p>
      <w:pPr>
        <w:pStyle w:val="Para 01"/>
      </w:pPr>
      <w:r>
        <w:t>n. 草地，牧场</w:t>
      </w:r>
    </w:p>
    <w:p>
      <w:pPr>
        <w:pStyle w:val="Para 01"/>
      </w:pPr>
      <w:r>
        <w:rPr>
          <w:rStyle w:val="Text7"/>
        </w:rPr>
        <w:t>记</w:t>
      </w:r>
      <w:r>
        <w:t xml:space="preserve"> mead=mainland-大陆，本土，ow=own-拥有；自己的→本意指自己所拥有的、用于放牧的土地——即“草地，牧场”。</w:t>
      </w:r>
    </w:p>
    <w:p>
      <w:pPr>
        <w:pStyle w:val="Para 01"/>
      </w:pPr>
      <w:r>
        <w:rPr>
          <w:rStyle w:val="Text7"/>
        </w:rPr>
        <w:t>例</w:t>
      </w:r>
      <w:r>
        <w:t xml:space="preserve"> (2016年英语一阅读Text 2) The idea that “housing crisis” equals “concreted meadows” is pure lobby talk. “住房危机”意味着“草地混凝土化”纯属游说集团的说辞。</w:t>
      </w:r>
    </w:p>
    <w:p>
      <w:pPr>
        <w:pStyle w:val="Para 03"/>
      </w:pPr>
      <w:r>
        <w:rPr>
          <w:rStyle w:val="Text0"/>
        </w:rPr>
        <w:t xml:space="preserve">Monday </w:t>
      </w:r>
      <w:r>
        <w:t>/ˈmʌndeɪ/</w:t>
      </w:r>
    </w:p>
    <w:p>
      <w:pPr>
        <w:pStyle w:val="Para 01"/>
      </w:pPr>
      <w:r>
        <w:t>n. 星期一</w:t>
      </w:r>
    </w:p>
    <w:p>
      <w:pPr>
        <w:pStyle w:val="Para 03"/>
      </w:pPr>
      <w:r>
        <w:rPr>
          <w:rStyle w:val="Text0"/>
        </w:rPr>
        <w:t xml:space="preserve">outsider </w:t>
      </w:r>
      <w:r>
        <w:t>/ˌaʊtˈsaɪdə(r)/</w:t>
      </w:r>
    </w:p>
    <w:p>
      <w:pPr>
        <w:pStyle w:val="Para 01"/>
      </w:pPr>
      <w:r>
        <w:t>n. 局外人</w:t>
      </w:r>
    </w:p>
    <w:p>
      <w:pPr>
        <w:pStyle w:val="Para 01"/>
      </w:pPr>
      <w:r>
        <w:rPr>
          <w:rStyle w:val="Text7"/>
        </w:rPr>
        <w:t>记</w:t>
      </w:r>
      <w:r>
        <w:t xml:space="preserve"> out-外，side-边，er-表人→外边的人——即“局外人”。</w:t>
      </w:r>
    </w:p>
    <w:p>
      <w:pPr>
        <w:pStyle w:val="Para 03"/>
      </w:pPr>
      <w:r>
        <w:rPr>
          <w:rStyle w:val="Text0"/>
        </w:rPr>
        <w:t xml:space="preserve">accelerate </w:t>
      </w:r>
      <w:r>
        <w:t>/əkˈseləreɪt/</w:t>
      </w:r>
    </w:p>
    <w:p>
      <w:pPr>
        <w:pStyle w:val="Para 01"/>
      </w:pPr>
      <w:r>
        <w:t>v. (使)加速，(使)增速；促进，加快</w:t>
      </w:r>
    </w:p>
    <w:p>
      <w:pPr>
        <w:pStyle w:val="Para 01"/>
      </w:pPr>
      <w:r>
        <w:rPr>
          <w:rStyle w:val="Text7"/>
        </w:rPr>
        <w:t>记</w:t>
      </w:r>
      <w:r>
        <w:t xml:space="preserve"> ac-加强语气，celer-词根，快速，ate-动词后缀→(使) 加速，(使) 增速，引申为“促进，加快”。</w:t>
      </w:r>
    </w:p>
    <w:p>
      <w:pPr>
        <w:pStyle w:val="Para 01"/>
      </w:pPr>
      <w:r>
        <w:rPr>
          <w:rStyle w:val="Text7"/>
        </w:rPr>
        <w:t>例</w:t>
      </w:r>
      <w:r>
        <w:t xml:space="preserve"> (2016年英语一阅读Text 4) “Figuring out a way to accelerate that transition would make sense for them,” he said, “but if you discontinue it, you’re going to have your most loyal customers really upset with you.” “找出加速转变的方法对他们是有意义的，”他说，“但是一旦停止印刷出版，你会让最忠实的消费者失望透顶。”</w:t>
      </w:r>
    </w:p>
    <w:p>
      <w:pPr>
        <w:pStyle w:val="Para 05"/>
      </w:pPr>
      <w:r>
        <w:t>派生词</w:t>
      </w:r>
    </w:p>
    <w:p>
      <w:pPr>
        <w:pStyle w:val="Para 01"/>
      </w:pPr>
      <w:r>
        <w:drawing>
          <wp:inline>
            <wp:extent cx="50800" cy="50800"/>
            <wp:effectExtent b="0" l="0" r="0" t="0"/>
            <wp:docPr descr="0" id="82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acceleration</w:t>
      </w:r>
      <w:r>
        <w:t xml:space="preserve"> </w:t>
      </w:r>
      <w:r>
        <w:rPr>
          <w:rStyle w:val="Text1"/>
        </w:rPr>
        <w:t>/əkˌseləˈreɪʃn/</w:t>
      </w:r>
      <w:r>
        <w:t xml:space="preserve"> n. 加速；加速度(ion-名词后缀)</w:t>
      </w:r>
    </w:p>
    <w:p>
      <w:pPr>
        <w:pStyle w:val="Para 03"/>
      </w:pPr>
      <w:r>
        <w:rPr>
          <w:rStyle w:val="Text0"/>
        </w:rPr>
        <w:t xml:space="preserve">percent </w:t>
      </w:r>
      <w:r>
        <w:t>/pəˈsent/</w:t>
      </w:r>
    </w:p>
    <w:p>
      <w:pPr>
        <w:pStyle w:val="Para 01"/>
      </w:pPr>
      <w:r>
        <w:t>n. 百分比，百分数</w:t>
      </w:r>
    </w:p>
    <w:p>
      <w:pPr>
        <w:pStyle w:val="Para 01"/>
      </w:pPr>
      <w:r>
        <w:rPr>
          <w:rStyle w:val="Text7"/>
        </w:rPr>
        <w:t>记</w:t>
      </w:r>
      <w:r>
        <w:t xml:space="preserve"> per-每，cent-词根，百→每一百个里面有多少——即“百分比，百分数”。</w:t>
      </w:r>
    </w:p>
    <w:p>
      <w:pPr>
        <w:pStyle w:val="Para 03"/>
      </w:pPr>
      <w:r>
        <w:rPr>
          <w:rStyle w:val="Text0"/>
        </w:rPr>
        <w:t xml:space="preserve">pork </w:t>
      </w:r>
      <w:r>
        <w:t>/pɔːk/</w:t>
      </w:r>
    </w:p>
    <w:p>
      <w:pPr>
        <w:pStyle w:val="Para 01"/>
      </w:pPr>
      <w:r>
        <w:t>n. 猪肉</w:t>
      </w:r>
    </w:p>
    <w:p>
      <w:pPr>
        <w:pStyle w:val="Para 01"/>
      </w:pPr>
      <w:r>
        <w:rPr>
          <w:rStyle w:val="Text7"/>
        </w:rPr>
        <w:t>考</w:t>
      </w:r>
      <w:r>
        <w:t xml:space="preserve"> </w:t>
      </w:r>
      <w:r>
        <w:rPr>
          <w:rStyle w:val="Text3"/>
        </w:rPr>
        <w:t>Pork Sandwich</w:t>
      </w:r>
      <w:r>
        <w:t xml:space="preserve"> 猪排三明治(2014年-阅读1)</w:t>
      </w:r>
    </w:p>
    <w:p>
      <w:pPr>
        <w:pStyle w:val="Para 03"/>
      </w:pPr>
      <w:r>
        <w:rPr>
          <w:rStyle w:val="Text0"/>
        </w:rPr>
        <w:t xml:space="preserve">redirect </w:t>
      </w:r>
      <w:r>
        <w:t>/ˌriːdəˈrekt/</w:t>
      </w:r>
    </w:p>
    <w:p>
      <w:pPr>
        <w:pStyle w:val="Para 01"/>
      </w:pPr>
      <w:r>
        <w:t>vt. 使改变方向；使改道</w:t>
      </w:r>
    </w:p>
    <w:p>
      <w:pPr>
        <w:pStyle w:val="Para 01"/>
      </w:pPr>
      <w:r>
        <w:rPr>
          <w:rStyle w:val="Text7"/>
        </w:rPr>
        <w:t>记</w:t>
      </w:r>
      <w:r>
        <w:t xml:space="preserve"> re-回，反，direct-径直的(地)，笔直的(地)→从“径直”向前的状态变成往回——即“使改变方向”，引申为“使改道”。</w:t>
      </w:r>
    </w:p>
    <w:p>
      <w:pPr>
        <w:pStyle w:val="Para 03"/>
      </w:pPr>
      <w:r>
        <w:rPr>
          <w:rStyle w:val="Text0"/>
        </w:rPr>
        <w:t xml:space="preserve">responsive </w:t>
      </w:r>
      <w:r>
        <w:t>/rɪˈspɒnsɪv/</w:t>
      </w:r>
    </w:p>
    <w:p>
      <w:pPr>
        <w:pStyle w:val="Para 01"/>
      </w:pPr>
      <w:r>
        <w:t>adj. 回答的，响应的；反应迅速的；易受影响的</w:t>
      </w:r>
    </w:p>
    <w:p>
      <w:pPr>
        <w:pStyle w:val="Para 01"/>
      </w:pPr>
      <w:r>
        <w:rPr>
          <w:rStyle w:val="Text7"/>
        </w:rPr>
        <w:t>记</w:t>
      </w:r>
      <w:r>
        <w:t xml:space="preserve"> respons=respond-回答，响应，ive-的→回答的，响应的。</w:t>
      </w:r>
    </w:p>
    <w:p>
      <w:pPr>
        <w:pStyle w:val="Para 03"/>
      </w:pPr>
      <w:r>
        <w:rPr>
          <w:rStyle w:val="Text0"/>
        </w:rPr>
        <w:t xml:space="preserve">scan </w:t>
      </w:r>
      <w:r>
        <w:t>/skæn/</w:t>
      </w:r>
    </w:p>
    <w:p>
      <w:pPr>
        <w:pStyle w:val="Para 01"/>
      </w:pPr>
      <w:r>
        <w:t>vt./n. 扫描；浏览；审视；细看</w:t>
      </w:r>
    </w:p>
    <w:p>
      <w:pPr>
        <w:pStyle w:val="Para 01"/>
      </w:pPr>
      <w:r>
        <w:rPr>
          <w:rStyle w:val="Text7"/>
        </w:rPr>
        <w:t>记</w:t>
      </w:r>
      <w:r>
        <w:t xml:space="preserve"> sc=scept-词根，看，an-一→一行一行地看，仔仔细细地看——即“细看”，引申为“扫描”和“浏览”。</w:t>
      </w:r>
    </w:p>
    <w:p>
      <w:pPr>
        <w:pStyle w:val="Para 07"/>
      </w:pPr>
      <w:r>
        <w:t xml:space="preserve">shove </w:t>
      </w:r>
      <w:r>
        <w:rPr>
          <w:rStyle w:val="Text1"/>
        </w:rPr>
        <w:t>/ʃʌv/</w:t>
      </w:r>
    </w:p>
    <w:p>
      <w:pPr>
        <w:pStyle w:val="Para 01"/>
      </w:pPr>
      <w:r>
        <w:t>v. 用力推撞，猛推；乱塞，乱放</w:t>
      </w:r>
    </w:p>
    <w:p>
      <w:pPr>
        <w:pStyle w:val="Para 01"/>
      </w:pPr>
      <w:r>
        <w:rPr>
          <w:rStyle w:val="Text7"/>
        </w:rPr>
        <w:t>记</w:t>
      </w:r>
      <w:r>
        <w:t xml:space="preserve"> “shove-推，撞”可能与“shave-刮，刨”有关→这源于“推，撞”与“刮，刨”动作相似——即“用力推撞，猛推”，引申为“乱塞，乱放”。</w:t>
      </w:r>
    </w:p>
    <w:p>
      <w:pPr>
        <w:pStyle w:val="Para 03"/>
      </w:pPr>
      <w:r>
        <w:rPr>
          <w:rStyle w:val="Text0"/>
        </w:rPr>
        <w:t xml:space="preserve">specifically </w:t>
      </w:r>
      <w:r>
        <w:t>/spəˈsɪfɪkli/</w:t>
      </w:r>
    </w:p>
    <w:p>
      <w:pPr>
        <w:pStyle w:val="Para 01"/>
      </w:pPr>
      <w:r>
        <w:t>adv. 特别地；特有地；明确地</w:t>
      </w:r>
    </w:p>
    <w:p>
      <w:pPr>
        <w:pStyle w:val="Para 01"/>
      </w:pPr>
      <w:r>
        <w:rPr>
          <w:rStyle w:val="Text7"/>
        </w:rPr>
        <w:t>记</w:t>
      </w:r>
      <w:r>
        <w:t xml:space="preserve"> specific-特别的，明确的，al-的，ly-副词后缀→特别地；特有地；明确地。</w:t>
      </w:r>
    </w:p>
    <w:p>
      <w:pPr>
        <w:pStyle w:val="Para 07"/>
      </w:pPr>
      <w:r>
        <w:t>tear</w:t>
      </w:r>
    </w:p>
    <w:p>
      <w:pPr>
        <w:pStyle w:val="Para 01"/>
      </w:pPr>
      <w:r>
        <w:rPr>
          <w:rStyle w:val="Text1"/>
        </w:rPr>
        <w:t>/tɪə(r)/</w:t>
      </w:r>
      <w:r>
        <w:t xml:space="preserve"> n. 眼泪；哭泣；破洞，裂缝 </w:t>
      </w:r>
      <w:r>
        <w:rPr>
          <w:rStyle w:val="Text1"/>
        </w:rPr>
        <w:t>/teə(r)/</w:t>
      </w:r>
      <w:r>
        <w:t xml:space="preserve"> v. 撕破，撕裂；（使）受创伤</w:t>
      </w:r>
    </w:p>
    <w:p>
      <w:pPr>
        <w:pStyle w:val="Para 01"/>
      </w:pPr>
      <w:r>
        <w:rPr>
          <w:rStyle w:val="Text7"/>
        </w:rPr>
        <w:t>记</w:t>
      </w:r>
      <w:r>
        <w:t xml:space="preserve"> t=to-朝向，到达，ear=fear-害怕，恐惧→到达恐惧或崩溃的边缘——即“眼泪；哭泣”，引申为“撕破，撕裂”。</w:t>
      </w:r>
    </w:p>
    <w:p>
      <w:pPr>
        <w:pStyle w:val="Para 07"/>
      </w:pPr>
      <w:r>
        <w:t xml:space="preserve">tough </w:t>
      </w:r>
      <w:r>
        <w:rPr>
          <w:rStyle w:val="Text1"/>
        </w:rPr>
        <w:t>/tʌf/</w:t>
      </w:r>
    </w:p>
    <w:p>
      <w:pPr>
        <w:pStyle w:val="Para 01"/>
      </w:pPr>
      <w:r>
        <w:t>adj. 艰苦的；粗野的；坚韧的；坚固的</w:t>
      </w:r>
    </w:p>
    <w:p>
      <w:pPr>
        <w:pStyle w:val="Para 01"/>
      </w:pPr>
      <w:r>
        <w:rPr>
          <w:rStyle w:val="Text7"/>
        </w:rPr>
        <w:t>记</w:t>
      </w:r>
      <w:r>
        <w:t xml:space="preserve"> 该词由“touch-碰触，接触”和“rough-粗糙的，粗暴的”组合而来→用“粗暴的”方式接触别人——即“粗野的”，引申为“艰苦的；坚韧的”。</w:t>
      </w:r>
    </w:p>
    <w:p>
      <w:pPr>
        <w:pStyle w:val="Para 03"/>
      </w:pPr>
      <w:r>
        <w:rPr>
          <w:rStyle w:val="Text0"/>
        </w:rPr>
        <w:t xml:space="preserve">underuse </w:t>
      </w:r>
      <w:r>
        <w:t>/ˌʌndəˈjuːs/</w:t>
      </w:r>
    </w:p>
    <w:p>
      <w:pPr>
        <w:pStyle w:val="Para 01"/>
      </w:pPr>
      <w:r>
        <w:t>vt. 未充分利用，使用…不足；使用…不当</w:t>
      </w:r>
    </w:p>
    <w:p>
      <w:pPr>
        <w:pStyle w:val="Para 01"/>
      </w:pPr>
      <w:r>
        <w:rPr>
          <w:rStyle w:val="Text7"/>
        </w:rPr>
        <w:t>记</w:t>
      </w:r>
      <w:r>
        <w:t xml:space="preserve"> under-在下面，低于，不足，use-使用，利用→未充分利用，引申为“使用…不当”。</w:t>
      </w:r>
    </w:p>
    <w:p>
      <w:pPr>
        <w:pStyle w:val="Para 01"/>
      </w:pPr>
      <w:r>
        <w:rPr>
          <w:rStyle w:val="Text7"/>
        </w:rPr>
        <w:t>例</w:t>
      </w:r>
      <w:r>
        <w:t xml:space="preserve"> (2017年英语一阅读Text 1) The TSA cannot continue diverting resources into underused PreCheck lanes while most of the traveling public suffers in unnecessary lines. 运输安全管理局不能继续在未充分利用的预检通道上浪费资源，而任由大多数旅客忍受不必要的排队时间。</w:t>
      </w:r>
    </w:p>
    <w:p>
      <w:pPr>
        <w:pStyle w:val="Para 03"/>
      </w:pPr>
      <w:r>
        <w:rPr>
          <w:rStyle w:val="Text0"/>
        </w:rPr>
        <w:t xml:space="preserve">watershed </w:t>
      </w:r>
      <w:r>
        <w:t>/ˈwɔːtəʃed/</w:t>
      </w:r>
    </w:p>
    <w:p>
      <w:pPr>
        <w:pStyle w:val="Para 01"/>
      </w:pPr>
      <w:r>
        <w:t>n. 分水岭，转折点；流域</w:t>
      </w:r>
    </w:p>
    <w:p>
      <w:pPr>
        <w:pStyle w:val="Para 01"/>
      </w:pPr>
      <w:r>
        <w:rPr>
          <w:rStyle w:val="Text7"/>
        </w:rPr>
        <w:t>记</w:t>
      </w:r>
      <w:r>
        <w:t xml:space="preserve"> water-水，shed-流出；脱落，分开→分水岭，引申为“流域”。</w:t>
      </w:r>
    </w:p>
    <w:p>
      <w:pPr>
        <w:pStyle w:val="Para 03"/>
      </w:pPr>
      <w:r>
        <w:rPr>
          <w:rStyle w:val="Text0"/>
        </w:rPr>
        <w:t xml:space="preserve">within </w:t>
      </w:r>
      <w:r>
        <w:t>/wɪˈðɪn/</w:t>
      </w:r>
    </w:p>
    <w:p>
      <w:pPr>
        <w:pStyle w:val="Para 01"/>
      </w:pPr>
      <w:r>
        <w:t>prep. 在…里面，在…内部</w:t>
      </w:r>
    </w:p>
    <w:p>
      <w:pPr>
        <w:pStyle w:val="Para 03"/>
      </w:pPr>
      <w:r>
        <w:rPr>
          <w:rStyle w:val="Text0"/>
        </w:rPr>
        <w:t xml:space="preserve">bun </w:t>
      </w:r>
      <w:r>
        <w:t>/bʌn/</w:t>
      </w:r>
    </w:p>
    <w:p>
      <w:pPr>
        <w:pStyle w:val="Para 01"/>
      </w:pPr>
      <w:r>
        <w:t>n. (圆形)小面包；甜点心 [超纲词汇]</w:t>
      </w:r>
    </w:p>
    <w:p>
      <w:pPr>
        <w:pStyle w:val="Para 01"/>
      </w:pPr>
      <w:r>
        <w:rPr>
          <w:rStyle w:val="Text7"/>
        </w:rPr>
        <w:t>记</w:t>
      </w:r>
      <w:r>
        <w:t xml:space="preserve"> bun 由“bread-面包”和“mini-词根，小”组合而来，表示“(圆形) 小面包；甜点心”。</w:t>
      </w:r>
    </w:p>
    <w:p>
      <w:pPr>
        <w:pStyle w:val="Para 03"/>
      </w:pPr>
      <w:r>
        <w:rPr>
          <w:rStyle w:val="Text0"/>
        </w:rPr>
        <w:t xml:space="preserve">click </w:t>
      </w:r>
      <w:r>
        <w:t>/klɪk/</w:t>
      </w:r>
    </w:p>
    <w:p>
      <w:pPr>
        <w:pStyle w:val="Para 01"/>
      </w:pPr>
      <w:r>
        <w:t>n. 咔嗒声，咔嚓声v. (使)发出咔嗒(或咔嚓)声；(计算机用语)点击</w:t>
      </w:r>
    </w:p>
    <w:p>
      <w:pPr>
        <w:pStyle w:val="Para 01"/>
      </w:pPr>
      <w:r>
        <w:rPr>
          <w:rStyle w:val="Text7"/>
        </w:rPr>
        <w:t>记</w:t>
      </w:r>
      <w:r>
        <w:t xml:space="preserve"> “click”一词为拟声词，其发音似点击鼠标时所发出的声音——即“咔嗒声，咔嚓声”。</w:t>
      </w:r>
    </w:p>
    <w:p>
      <w:pPr>
        <w:pStyle w:val="Para 03"/>
      </w:pPr>
      <w:r>
        <w:rPr>
          <w:rStyle w:val="Text0"/>
        </w:rPr>
        <w:t xml:space="preserve">dim </w:t>
      </w:r>
      <w:r>
        <w:t>/dɪm/</w:t>
      </w:r>
    </w:p>
    <w:p>
      <w:pPr>
        <w:pStyle w:val="Para 01"/>
      </w:pPr>
      <w:r>
        <w:t>adj. 昏暗的，朦胧的；迟钝的</w:t>
      </w:r>
    </w:p>
    <w:p>
      <w:pPr>
        <w:pStyle w:val="Para 01"/>
      </w:pPr>
      <w:r>
        <w:rPr>
          <w:rStyle w:val="Text7"/>
        </w:rPr>
        <w:t>记</w:t>
      </w:r>
      <w:r>
        <w:t xml:space="preserve"> “dim-昏暗的，朦胧的”由“dawn-黎明，破晓”演变而来(w-m 反向同源)→黎明时分，光线很弱——即“昏暗的，朦胧的”。</w:t>
      </w:r>
    </w:p>
    <w:p>
      <w:pPr>
        <w:pStyle w:val="Para 03"/>
      </w:pPr>
      <w:r>
        <w:rPr>
          <w:rStyle w:val="Text0"/>
        </w:rPr>
        <w:t xml:space="preserve">former </w:t>
      </w:r>
      <w:r>
        <w:t>/ˈfɔːmə(r)/</w:t>
      </w:r>
    </w:p>
    <w:p>
      <w:pPr>
        <w:pStyle w:val="Para 01"/>
      </w:pPr>
      <w:r>
        <w:t>n. [the～] 前者 adj. 在前的，以前的；前任的</w:t>
      </w:r>
    </w:p>
    <w:p>
      <w:pPr>
        <w:pStyle w:val="Para 01"/>
      </w:pPr>
      <w:r>
        <w:rPr>
          <w:rStyle w:val="Text7"/>
        </w:rPr>
        <w:t>记</w:t>
      </w:r>
      <w:r>
        <w:t xml:space="preserve"> for-前，mer=matter-物质，事情，东西→前面的东西——即“前者”，引申为“在前的，以前的；前任的”。</w:t>
      </w:r>
    </w:p>
    <w:p>
      <w:pPr>
        <w:pStyle w:val="Para 03"/>
      </w:pPr>
      <w:r>
        <w:rPr>
          <w:rStyle w:val="Text0"/>
        </w:rPr>
        <w:t xml:space="preserve">inspire </w:t>
      </w:r>
      <w:r>
        <w:t>/ɪnˈspaɪə(r)/</w:t>
      </w:r>
    </w:p>
    <w:p>
      <w:pPr>
        <w:pStyle w:val="Para 01"/>
      </w:pPr>
      <w:r>
        <w:t>vt. 鼓舞，激起；使产生灵感</w:t>
      </w:r>
    </w:p>
    <w:p>
      <w:pPr>
        <w:pStyle w:val="Para 01"/>
      </w:pPr>
      <w:r>
        <w:rPr>
          <w:rStyle w:val="Text7"/>
        </w:rPr>
        <w:t>记</w:t>
      </w:r>
      <w:r>
        <w:t xml:space="preserve"> in-进入，spir-词根，呼吸，e-尾缀→往里吸气，给别人打气——即“鼓舞，激起”，引申出“使产生灵感”；因为我们常说“激发灵感”，灵感的产生都是激发出来的。</w:t>
      </w:r>
    </w:p>
    <w:p>
      <w:pPr>
        <w:pStyle w:val="Para 01"/>
      </w:pPr>
      <w:r>
        <w:rPr>
          <w:rStyle w:val="Text7"/>
        </w:rPr>
        <w:t>考</w:t>
      </w:r>
      <w:r>
        <w:t xml:space="preserve"> </w:t>
      </w:r>
      <w:r>
        <w:rPr>
          <w:rStyle w:val="Text3"/>
        </w:rPr>
        <w:t>be inspired by</w:t>
      </w:r>
      <w:r>
        <w:t xml:space="preserve"> 受…鼓舞，受…刺激(2011年-阅读3)</w:t>
      </w:r>
    </w:p>
    <w:p>
      <w:pPr>
        <w:pStyle w:val="Para 01"/>
      </w:pPr>
      <w:r>
        <w:rPr>
          <w:rStyle w:val="Text7"/>
        </w:rPr>
        <w:t>例</w:t>
      </w:r>
      <w:r>
        <w:t xml:space="preserve"> (2017年英语一阅读Text 2) The same curiosity to find what lies beyond the horizon that first brought early Polynesians to Hawaii’s shores inspires astronomers today to explore the heavens. 最初，探索地平线之外的世界的好奇心驱使着波利尼西亚人来到夏威夷海岸，如今同样的好奇心在驱使着天文学家探索天空。</w:t>
      </w:r>
    </w:p>
    <w:p>
      <w:pPr>
        <w:pStyle w:val="Para 03"/>
      </w:pPr>
      <w:r>
        <w:rPr>
          <w:rStyle w:val="Text0"/>
        </w:rPr>
        <w:t xml:space="preserve">probe </w:t>
      </w:r>
      <w:r>
        <w:t>/prəʊb/</w:t>
      </w:r>
    </w:p>
    <w:p>
      <w:pPr>
        <w:pStyle w:val="Para 01"/>
      </w:pPr>
      <w:r>
        <w:t>vi. (以探针等)探查，查明n. 探针；探测器</w:t>
      </w:r>
    </w:p>
    <w:p>
      <w:pPr>
        <w:pStyle w:val="Para 01"/>
      </w:pPr>
      <w:r>
        <w:rPr>
          <w:rStyle w:val="Text7"/>
        </w:rPr>
        <w:t>记</w:t>
      </w:r>
      <w:r>
        <w:t xml:space="preserve"> pro-向前，be=bar-木棒；树枝→拿着木棒向前探路——后引申为“(以探针等) 探查，查明”以及“探针；探测器”等含义。</w:t>
      </w:r>
    </w:p>
    <w:p>
      <w:bookmarkStart w:id="29" w:name="Day_9____List_17"/>
      <w:bookmarkStart w:id="30" w:name="Top_of_part0013_html"/>
      <w:pPr>
        <w:pStyle w:val="Heading 3"/>
        <w:pageBreakBefore w:val="on"/>
      </w:pPr>
      <w:r>
        <w:t>Day 9</w:t>
      </w:r>
      <w:bookmarkEnd w:id="29"/>
      <w:bookmarkEnd w:id="30"/>
    </w:p>
    <w:p>
      <w:pPr>
        <w:pStyle w:val="Para 19"/>
      </w:pPr>
      <w:r>
        <w:t>List 17</w:t>
      </w:r>
    </w:p>
    <w:p>
      <w:pPr>
        <w:pStyle w:val="Para 10"/>
      </w:pPr>
      <w:r>
        <w:t/>
        <w:drawing>
          <wp:inline>
            <wp:extent cx="1778000" cy="1778000"/>
            <wp:effectExtent b="0" l="0" r="0" t="0"/>
            <wp:docPr descr="00041.jpeg" id="830" name="00041.jpeg"/>
            <wp:cNvGraphicFramePr>
              <a:graphicFrameLocks noChangeAspect="1"/>
            </wp:cNvGraphicFramePr>
            <a:graphic>
              <a:graphicData uri="http://schemas.openxmlformats.org/drawingml/2006/picture">
                <pic:pic>
                  <pic:nvPicPr>
                    <pic:cNvPr descr="00041.jpeg" id="0" name="00041.jpeg"/>
                    <pic:cNvPicPr/>
                  </pic:nvPicPr>
                  <pic:blipFill>
                    <a:blip r:embed="rId43"/>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42.jpeg" id="831" name="00042.jpeg"/>
            <wp:cNvGraphicFramePr>
              <a:graphicFrameLocks noChangeAspect="1"/>
            </wp:cNvGraphicFramePr>
            <a:graphic>
              <a:graphicData uri="http://schemas.openxmlformats.org/drawingml/2006/picture">
                <pic:pic>
                  <pic:nvPicPr>
                    <pic:cNvPr descr="00042.jpeg" id="0" name="00042.jpeg"/>
                    <pic:cNvPicPr/>
                  </pic:nvPicPr>
                  <pic:blipFill>
                    <a:blip r:embed="rId44"/>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treat </w:t>
      </w:r>
      <w:r>
        <w:t>/triːt/</w:t>
      </w:r>
    </w:p>
    <w:p>
      <w:pPr>
        <w:pStyle w:val="Para 01"/>
      </w:pPr>
      <w:r>
        <w:t>v. 对待，处理；解决；治疗</w:t>
      </w:r>
    </w:p>
    <w:p>
      <w:pPr>
        <w:pStyle w:val="Para 01"/>
      </w:pPr>
      <w:r>
        <w:rPr>
          <w:rStyle w:val="Text7"/>
        </w:rPr>
        <w:t>记</w:t>
      </w:r>
      <w:r>
        <w:t xml:space="preserve"> trea=tract-词根，拉扯，拉拽，t=two-二，两→双方在某件事上互相拉扯、掰扯——这叫“对待，处理；解决”；而把病人“拉”到医院里——这叫“治疗”。</w:t>
      </w:r>
    </w:p>
    <w:p>
      <w:pPr>
        <w:pStyle w:val="Para 06"/>
      </w:pPr>
      <w:r>
        <w:rPr>
          <w:rStyle w:val="Text12"/>
        </w:rPr>
        <w:t>考</w:t>
      </w:r>
      <w:r>
        <w:rPr>
          <w:rStyle w:val="Text3"/>
        </w:rPr>
        <w:t xml:space="preserve"> </w:t>
      </w:r>
      <w:r>
        <w:t>treat sth. as sth.</w:t>
      </w:r>
      <w:r>
        <w:rPr>
          <w:rStyle w:val="Text3"/>
        </w:rPr>
        <w:t xml:space="preserve"> 将…当作…(2003年-阅读4)</w:t>
      </w:r>
    </w:p>
    <w:p>
      <w:pPr>
        <w:pStyle w:val="Para 01"/>
      </w:pPr>
      <w:r>
        <w:rPr>
          <w:rStyle w:val="Text3"/>
        </w:rPr>
        <w:t>treat...as...</w:t>
      </w:r>
      <w:r>
        <w:t xml:space="preserve"> 把…当作…来对待(2014年-阅读4)</w:t>
      </w:r>
    </w:p>
    <w:p>
      <w:pPr>
        <w:pStyle w:val="Para 05"/>
      </w:pPr>
      <w:r>
        <w:t>派生词</w:t>
      </w:r>
    </w:p>
    <w:p>
      <w:pPr>
        <w:pStyle w:val="Para 01"/>
      </w:pPr>
      <w:r>
        <w:drawing>
          <wp:inline>
            <wp:extent cx="50800" cy="50800"/>
            <wp:effectExtent b="0" l="0" r="0" t="0"/>
            <wp:docPr descr="0" id="83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treatment</w:t>
      </w:r>
      <w:r>
        <w:t xml:space="preserve"> </w:t>
      </w:r>
      <w:r>
        <w:rPr>
          <w:rStyle w:val="Text1"/>
        </w:rPr>
        <w:t>/ˈtriːtmənt/</w:t>
      </w:r>
      <w:r>
        <w:t xml:space="preserve"> n. 待遇，对待；治疗，疗法(ment-抽象名词后缀)</w:t>
      </w:r>
    </w:p>
    <w:p>
      <w:pPr>
        <w:pStyle w:val="Para 01"/>
      </w:pPr>
      <w:r>
        <w:rPr>
          <w:rStyle w:val="Text7"/>
        </w:rPr>
        <w:t>考</w:t>
      </w:r>
      <w:r>
        <w:t xml:space="preserve"> </w:t>
      </w:r>
      <w:r>
        <w:rPr>
          <w:rStyle w:val="Text3"/>
        </w:rPr>
        <w:t>medical treatment</w:t>
      </w:r>
      <w:r>
        <w:t xml:space="preserve"> 医学治疗，药物治疗(2003年-阅读2)</w:t>
      </w:r>
    </w:p>
    <w:p>
      <w:pPr>
        <w:pStyle w:val="Para 03"/>
      </w:pPr>
      <w:r>
        <w:rPr>
          <w:rStyle w:val="Text0"/>
        </w:rPr>
        <w:t xml:space="preserve">ample </w:t>
      </w:r>
      <w:r>
        <w:t>/ˈæmpl/</w:t>
      </w:r>
    </w:p>
    <w:p>
      <w:pPr>
        <w:pStyle w:val="Para 01"/>
      </w:pPr>
      <w:r>
        <w:t>adj. 充分的；大量的，丰富的</w:t>
      </w:r>
    </w:p>
    <w:p>
      <w:pPr>
        <w:pStyle w:val="Para 01"/>
      </w:pPr>
      <w:r>
        <w:rPr>
          <w:rStyle w:val="Text7"/>
        </w:rPr>
        <w:t>记</w:t>
      </w:r>
      <w:r>
        <w:t xml:space="preserve"> am=im-进入，ple=plenty-丰富(的)，大量(的) ；足够的→进入一种丰富的、大量的状态——即“充分的；大量的，丰富的”。</w:t>
      </w:r>
    </w:p>
    <w:p>
      <w:pPr>
        <w:pStyle w:val="Para 03"/>
      </w:pPr>
      <w:r>
        <w:rPr>
          <w:rStyle w:val="Text0"/>
        </w:rPr>
        <w:t xml:space="preserve">formidable </w:t>
      </w:r>
      <w:r>
        <w:t>/ˈfɔːmɪdəbl; fəˈmɪdəbl/</w:t>
      </w:r>
    </w:p>
    <w:p>
      <w:pPr>
        <w:pStyle w:val="Para 01"/>
      </w:pPr>
      <w:r>
        <w:t>adj. 可怕的，令人畏惧的；强大的，难对付的</w:t>
      </w:r>
    </w:p>
    <w:p>
      <w:pPr>
        <w:pStyle w:val="Para 01"/>
      </w:pPr>
      <w:r>
        <w:rPr>
          <w:rStyle w:val="Text7"/>
        </w:rPr>
        <w:t>记</w:t>
      </w:r>
      <w:r>
        <w:t xml:space="preserve"> fo=fear-害怕，恐惧，mid=middle-中，able-能够的→能够使人深陷恐惧之中的——即“可怕的，令人畏惧的”，引申为“强大的，难对付的”。</w:t>
      </w:r>
    </w:p>
    <w:p>
      <w:pPr>
        <w:pStyle w:val="Para 03"/>
      </w:pPr>
      <w:r>
        <w:rPr>
          <w:rStyle w:val="Text0"/>
        </w:rPr>
        <w:t xml:space="preserve">instant </w:t>
      </w:r>
      <w:r>
        <w:t>/ˈɪnstənt/</w:t>
      </w:r>
    </w:p>
    <w:p>
      <w:pPr>
        <w:pStyle w:val="Para 01"/>
      </w:pPr>
      <w:r>
        <w:t>adj. 立即的；紧迫的，迫在眉睫的n. 顷刻，一刹那</w:t>
      </w:r>
    </w:p>
    <w:p>
      <w:pPr>
        <w:pStyle w:val="Para 01"/>
      </w:pPr>
      <w:r>
        <w:rPr>
          <w:rStyle w:val="Text7"/>
        </w:rPr>
        <w:t>记</w:t>
      </w:r>
      <w:r>
        <w:t xml:space="preserve"> in-里面，stant-词根，站立→强调某件事情让你心里悬着，让你坐不住的——即“立即的；紧迫的，迫在眉睫的”。</w:t>
      </w:r>
    </w:p>
    <w:p>
      <w:pPr>
        <w:pStyle w:val="Para 05"/>
      </w:pPr>
      <w:r>
        <w:t>派生词</w:t>
      </w:r>
    </w:p>
    <w:p>
      <w:pPr>
        <w:pStyle w:val="Para 01"/>
      </w:pPr>
      <w:r>
        <w:drawing>
          <wp:inline>
            <wp:extent cx="50800" cy="50800"/>
            <wp:effectExtent b="0" l="0" r="0" t="0"/>
            <wp:docPr descr="0" id="83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instantly</w:t>
      </w:r>
      <w:r>
        <w:t xml:space="preserve"> </w:t>
      </w:r>
      <w:r>
        <w:rPr>
          <w:rStyle w:val="Text1"/>
        </w:rPr>
        <w:t>/ˈɪnstəntli/</w:t>
      </w:r>
      <w:r>
        <w:t xml:space="preserve"> adv. 立即，马上conj. 一… (就)(ly-副词后缀)</w:t>
      </w:r>
    </w:p>
    <w:p>
      <w:pPr>
        <w:pStyle w:val="Para 03"/>
      </w:pPr>
      <w:r>
        <w:rPr>
          <w:rStyle w:val="Text0"/>
        </w:rPr>
        <w:t xml:space="preserve">republic </w:t>
      </w:r>
      <w:r>
        <w:t>/rɪˈpʌblɪk/</w:t>
      </w:r>
    </w:p>
    <w:p>
      <w:pPr>
        <w:pStyle w:val="Para 01"/>
      </w:pPr>
      <w:r>
        <w:t>n. 共和国；共和政体</w:t>
      </w:r>
    </w:p>
    <w:p>
      <w:pPr>
        <w:pStyle w:val="Para 01"/>
      </w:pPr>
      <w:r>
        <w:rPr>
          <w:rStyle w:val="Text7"/>
        </w:rPr>
        <w:t>记</w:t>
      </w:r>
      <w:r>
        <w:t xml:space="preserve"> re-回，反，public-公众，民众→(权力) 回归“民众”手中，人民成为国家的主人——即“共和国；共和政体”。</w:t>
      </w:r>
    </w:p>
    <w:p>
      <w:pPr>
        <w:pStyle w:val="Para 05"/>
      </w:pPr>
      <w:r>
        <w:t>派生词</w:t>
      </w:r>
    </w:p>
    <w:p>
      <w:pPr>
        <w:pStyle w:val="Para 01"/>
      </w:pPr>
      <w:r>
        <w:drawing>
          <wp:inline>
            <wp:extent cx="50800" cy="50800"/>
            <wp:effectExtent b="0" l="0" r="0" t="0"/>
            <wp:docPr descr="0" id="83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republican</w:t>
      </w:r>
      <w:r>
        <w:t xml:space="preserve"> </w:t>
      </w:r>
      <w:r>
        <w:rPr>
          <w:rStyle w:val="Text1"/>
        </w:rPr>
        <w:t>/rɪˈpʌblɪkən/</w:t>
      </w:r>
      <w:r>
        <w:t xml:space="preserve"> adj. 共和国的；共和政体的；(R-)(美国) 共和党的n. 拥护共和政体者；[R-](美国)共和党人士(an=ant-形容词后缀 / 表人)</w:t>
      </w:r>
    </w:p>
    <w:p>
      <w:pPr>
        <w:pStyle w:val="Para 06"/>
      </w:pPr>
      <w:r>
        <w:rPr>
          <w:rStyle w:val="Text12"/>
        </w:rPr>
        <w:t>考</w:t>
      </w:r>
      <w:r>
        <w:rPr>
          <w:rStyle w:val="Text3"/>
        </w:rPr>
        <w:t xml:space="preserve"> </w:t>
      </w:r>
      <w:r>
        <w:t>hardline Republican governor</w:t>
      </w:r>
      <w:r>
        <w:rPr>
          <w:rStyle w:val="Text3"/>
        </w:rPr>
        <w:t xml:space="preserve"> 强硬派的共和党州长(2012年-阅读4)</w:t>
      </w:r>
    </w:p>
    <w:p>
      <w:pPr>
        <w:pStyle w:val="Para 03"/>
      </w:pPr>
      <w:r>
        <w:rPr>
          <w:rStyle w:val="Text0"/>
        </w:rPr>
        <w:t xml:space="preserve">simulate </w:t>
      </w:r>
      <w:r>
        <w:t>/ˈsɪmjuleɪt/</w:t>
      </w:r>
    </w:p>
    <w:p>
      <w:pPr>
        <w:pStyle w:val="Para 01"/>
      </w:pPr>
      <w:r>
        <w:t>v. 假装；模仿</w:t>
      </w:r>
    </w:p>
    <w:p>
      <w:pPr>
        <w:pStyle w:val="Para 01"/>
      </w:pPr>
      <w:r>
        <w:rPr>
          <w:rStyle w:val="Text7"/>
        </w:rPr>
        <w:t>记</w:t>
      </w:r>
      <w:r>
        <w:t xml:space="preserve"> simul-词根，相同，相像，ate-由“imitate-模仿，效仿”简写而来，作动词后缀→模仿得很相像——即“假装；模仿”。</w:t>
      </w:r>
    </w:p>
    <w:p>
      <w:pPr>
        <w:pStyle w:val="Para 05"/>
      </w:pPr>
      <w:r>
        <w:t>派生词</w:t>
      </w:r>
    </w:p>
    <w:p>
      <w:pPr>
        <w:pStyle w:val="Para 01"/>
      </w:pPr>
      <w:r>
        <w:drawing>
          <wp:inline>
            <wp:extent cx="50800" cy="50800"/>
            <wp:effectExtent b="0" l="0" r="0" t="0"/>
            <wp:docPr descr="0" id="83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simulation</w:t>
      </w:r>
      <w:r>
        <w:t xml:space="preserve"> </w:t>
      </w:r>
      <w:r>
        <w:rPr>
          <w:rStyle w:val="Text1"/>
        </w:rPr>
        <w:t>/ˌsɪmjuˈleɪʃn/</w:t>
      </w:r>
      <w:r>
        <w:t xml:space="preserve"> n. 假装，伪装；模仿，模拟 (ion-名词后缀)</w:t>
      </w:r>
    </w:p>
    <w:p>
      <w:pPr>
        <w:pStyle w:val="Para 03"/>
      </w:pPr>
      <w:r>
        <w:rPr>
          <w:rStyle w:val="Text0"/>
        </w:rPr>
        <w:t xml:space="preserve">burse </w:t>
      </w:r>
      <w:r>
        <w:t>/bɜːs/</w:t>
      </w:r>
    </w:p>
    <w:p>
      <w:pPr>
        <w:pStyle w:val="Para 01"/>
      </w:pPr>
      <w:r>
        <w:t>n. 钱囊，钱袋子 [超纲词汇]</w:t>
      </w:r>
    </w:p>
    <w:p>
      <w:pPr>
        <w:pStyle w:val="Para 01"/>
      </w:pPr>
      <w:r>
        <w:rPr>
          <w:rStyle w:val="Text7"/>
        </w:rPr>
        <w:t>记</w:t>
      </w:r>
      <w:r>
        <w:t xml:space="preserve"> burse 由“purse-钱包”演变而来[p-b 清浊变化]，表示“钱囊，钱袋子”。</w:t>
      </w:r>
    </w:p>
    <w:p>
      <w:pPr>
        <w:pStyle w:val="Para 03"/>
      </w:pPr>
      <w:r>
        <w:rPr>
          <w:rStyle w:val="Text0"/>
        </w:rPr>
        <w:t xml:space="preserve">cliff </w:t>
      </w:r>
      <w:r>
        <w:t>/klɪf/</w:t>
      </w:r>
    </w:p>
    <w:p>
      <w:pPr>
        <w:pStyle w:val="Para 01"/>
      </w:pPr>
      <w:r>
        <w:t>n. 悬崖，峭壁</w:t>
      </w:r>
    </w:p>
    <w:p>
      <w:pPr>
        <w:pStyle w:val="Para 01"/>
      </w:pPr>
      <w:r>
        <w:rPr>
          <w:rStyle w:val="Text7"/>
        </w:rPr>
        <w:t>记</w:t>
      </w:r>
      <w:r>
        <w:t xml:space="preserve"> cli(n)-词根，弯曲，倾斜；倚靠，iff=stiff-僵直的，直直的→直直倾斜着的东西——即“悬崖，峭壁”。</w:t>
      </w:r>
    </w:p>
    <w:p>
      <w:pPr>
        <w:pStyle w:val="Para 01"/>
      </w:pPr>
      <w:r>
        <w:rPr>
          <w:rStyle w:val="Text7"/>
        </w:rPr>
        <w:t>考</w:t>
      </w:r>
      <w:r>
        <w:t xml:space="preserve"> </w:t>
      </w:r>
      <w:r>
        <w:rPr>
          <w:rStyle w:val="Text3"/>
        </w:rPr>
        <w:t>on the cliff</w:t>
      </w:r>
      <w:r>
        <w:t xml:space="preserve"> 在悬崖边上的；处于危险边缘的(2007年-阅读3)</w:t>
      </w:r>
    </w:p>
    <w:p>
      <w:pPr>
        <w:pStyle w:val="Para 03"/>
      </w:pPr>
      <w:r>
        <w:rPr>
          <w:rStyle w:val="Text0"/>
        </w:rPr>
        <w:t xml:space="preserve">depress </w:t>
      </w:r>
      <w:r>
        <w:t>/dɪˈpres/</w:t>
      </w:r>
    </w:p>
    <w:p>
      <w:pPr>
        <w:pStyle w:val="Para 01"/>
      </w:pPr>
      <w:r>
        <w:t>vt. 压下，降低；使压抑，使沮丧</w:t>
      </w:r>
    </w:p>
    <w:p>
      <w:pPr>
        <w:pStyle w:val="Para 01"/>
      </w:pPr>
      <w:r>
        <w:rPr>
          <w:rStyle w:val="Text7"/>
        </w:rPr>
        <w:t>记</w:t>
      </w:r>
      <w:r>
        <w:t xml:space="preserve"> de-向下，press-压→向下压——即“压下，降低”，引申为“使压抑，使沮丧”。</w:t>
      </w:r>
    </w:p>
    <w:p>
      <w:pPr>
        <w:pStyle w:val="Para 05"/>
      </w:pPr>
      <w:r>
        <w:t>派生词</w:t>
      </w:r>
    </w:p>
    <w:p>
      <w:pPr>
        <w:pStyle w:val="Para 01"/>
      </w:pPr>
      <w:r>
        <w:drawing>
          <wp:inline>
            <wp:extent cx="50800" cy="50800"/>
            <wp:effectExtent b="0" l="0" r="0" t="0"/>
            <wp:docPr descr="0" id="83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depressed</w:t>
      </w:r>
      <w:r>
        <w:t xml:space="preserve"> </w:t>
      </w:r>
      <w:r>
        <w:rPr>
          <w:rStyle w:val="Text1"/>
        </w:rPr>
        <w:t>/dɪˈprest/</w:t>
      </w:r>
      <w:r>
        <w:t xml:space="preserve"> adj. 压低的，压下的；沮丧的，消沉的；萧条的，贫困的(ed-的)</w:t>
      </w:r>
    </w:p>
    <w:p>
      <w:pPr>
        <w:pStyle w:val="Para 01"/>
      </w:pPr>
      <w:r>
        <w:drawing>
          <wp:inline>
            <wp:extent cx="50800" cy="50800"/>
            <wp:effectExtent b="0" l="0" r="0" t="0"/>
            <wp:docPr descr="0" id="83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depression</w:t>
      </w:r>
      <w:r>
        <w:t xml:space="preserve"> </w:t>
      </w:r>
      <w:r>
        <w:rPr>
          <w:rStyle w:val="Text1"/>
        </w:rPr>
        <w:t>/dɪˈpreʃn/</w:t>
      </w:r>
      <w:r>
        <w:t xml:space="preserve"> n. 压低，降低；沮丧，消沉；不景气，萧条(期)(ion-名词后缀)</w:t>
      </w:r>
    </w:p>
    <w:p>
      <w:pPr>
        <w:pStyle w:val="Para 06"/>
      </w:pPr>
      <w:r>
        <w:rPr>
          <w:rStyle w:val="Text12"/>
        </w:rPr>
        <w:t>考</w:t>
      </w:r>
      <w:r>
        <w:rPr>
          <w:rStyle w:val="Text3"/>
        </w:rPr>
        <w:t xml:space="preserve"> </w:t>
      </w:r>
      <w:r>
        <w:t>clinical depression</w:t>
      </w:r>
      <w:r>
        <w:rPr>
          <w:rStyle w:val="Text3"/>
        </w:rPr>
        <w:t xml:space="preserve"> 临床抑郁症(2003年-阅读4)</w:t>
      </w:r>
    </w:p>
    <w:p>
      <w:pPr>
        <w:pStyle w:val="Para 03"/>
      </w:pPr>
      <w:r>
        <w:rPr>
          <w:rStyle w:val="Text0"/>
        </w:rPr>
        <w:t xml:space="preserve">direct </w:t>
      </w:r>
      <w:r>
        <w:t>/dəˈrekt; daɪˈrekt/</w:t>
      </w:r>
    </w:p>
    <w:p>
      <w:pPr>
        <w:pStyle w:val="Para 01"/>
      </w:pPr>
      <w:r>
        <w:t>adj./adv. 径直的(地)，笔直的(地)；直接的(地) vt. 给…指路；指挥；导演</w:t>
      </w:r>
    </w:p>
    <w:p>
      <w:pPr>
        <w:pStyle w:val="Para 01"/>
      </w:pPr>
      <w:r>
        <w:rPr>
          <w:rStyle w:val="Text7"/>
        </w:rPr>
        <w:t>记</w:t>
      </w:r>
      <w:r>
        <w:t xml:space="preserve"> di=de-下，rect=right-直→直着向下的——即“径直的(地)，笔直的(地)”，引申为“直接的(地)”。该词之所以还表示“给…指路”，也与“正，直”有关，因为“指路”就是告诉别人“正”确的方向(或地点)，后引申为“指挥；导演”等动词词义。</w:t>
      </w:r>
    </w:p>
    <w:p>
      <w:pPr>
        <w:pStyle w:val="Para 05"/>
      </w:pPr>
      <w:r>
        <w:t>派生词</w:t>
      </w:r>
    </w:p>
    <w:p>
      <w:pPr>
        <w:pStyle w:val="Para 02"/>
      </w:pPr>
      <w:r>
        <w:rPr>
          <w:rStyle w:val="Text0"/>
        </w:rPr>
        <w:drawing>
          <wp:inline>
            <wp:extent cx="50800" cy="50800"/>
            <wp:effectExtent b="0" l="0" r="0" t="0"/>
            <wp:docPr descr="0" id="83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director</w:t>
      </w:r>
      <w:r>
        <w:rPr>
          <w:rStyle w:val="Text0"/>
        </w:rPr>
        <w:t xml:space="preserve"> </w:t>
      </w:r>
      <w:r>
        <w:t>/dəˈrektə(r); daɪˈrektə(r)/</w:t>
      </w:r>
      <w:r>
        <w:rPr>
          <w:rStyle w:val="Text0"/>
        </w:rPr>
        <w:t xml:space="preserve"> n. 主管；局长；处长；主任；董事；导演；乐队指挥</w:t>
      </w:r>
    </w:p>
    <w:p>
      <w:pPr>
        <w:pStyle w:val="Para 01"/>
      </w:pPr>
      <w:r>
        <w:rPr>
          <w:rStyle w:val="Text7"/>
        </w:rPr>
        <w:t>记</w:t>
      </w:r>
      <w:r>
        <w:t xml:space="preserve"> direct-指挥；导演，or-表人。</w:t>
      </w:r>
    </w:p>
    <w:p>
      <w:pPr>
        <w:pStyle w:val="Para 01"/>
      </w:pPr>
      <w:r>
        <w:rPr>
          <w:rStyle w:val="Text7"/>
        </w:rPr>
        <w:t>考</w:t>
      </w:r>
      <w:r>
        <w:t xml:space="preserve"> </w:t>
      </w:r>
      <w:r>
        <w:rPr>
          <w:rStyle w:val="Text3"/>
        </w:rPr>
        <w:t>music director</w:t>
      </w:r>
      <w:r>
        <w:t xml:space="preserve"> 乐队指挥(2011年-阅读1)</w:t>
      </w:r>
    </w:p>
    <w:p>
      <w:pPr>
        <w:pStyle w:val="Para 01"/>
      </w:pPr>
      <w:r>
        <w:drawing>
          <wp:inline>
            <wp:extent cx="50800" cy="50800"/>
            <wp:effectExtent b="0" l="0" r="0" t="0"/>
            <wp:docPr descr="0" id="83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directly</w:t>
      </w:r>
      <w:r>
        <w:t xml:space="preserve"> </w:t>
      </w:r>
      <w:r>
        <w:rPr>
          <w:rStyle w:val="Text1"/>
        </w:rPr>
        <w:t>/dəˈrektli; daɪˈrektli/</w:t>
      </w:r>
      <w:r>
        <w:t xml:space="preserve"> adv. 笔直地；直接地；率直地(ly-副词后缀)</w:t>
      </w:r>
    </w:p>
    <w:p>
      <w:pPr>
        <w:pStyle w:val="Para 03"/>
      </w:pPr>
      <w:r>
        <w:rPr>
          <w:rStyle w:val="Text0"/>
        </w:rPr>
        <w:t xml:space="preserve">example </w:t>
      </w:r>
      <w:r>
        <w:t>/ɪɡˈzɑːmpl/</w:t>
      </w:r>
    </w:p>
    <w:p>
      <w:pPr>
        <w:pStyle w:val="Para 01"/>
      </w:pPr>
      <w:r>
        <w:t>n. 例子，实例；榜样，模范</w:t>
      </w:r>
    </w:p>
    <w:p>
      <w:pPr>
        <w:pStyle w:val="Para 01"/>
      </w:pPr>
      <w:r>
        <w:rPr>
          <w:rStyle w:val="Text7"/>
        </w:rPr>
        <w:t>考</w:t>
      </w:r>
      <w:r>
        <w:t xml:space="preserve"> </w:t>
      </w:r>
      <w:r>
        <w:rPr>
          <w:rStyle w:val="Text3"/>
        </w:rPr>
        <w:t>for example</w:t>
      </w:r>
      <w:r>
        <w:t xml:space="preserve"> 举例，例如(2013年-完形)</w:t>
      </w:r>
    </w:p>
    <w:p>
      <w:pPr>
        <w:pStyle w:val="Para 05"/>
      </w:pPr>
      <w:r>
        <w:t>派生词</w:t>
      </w:r>
    </w:p>
    <w:p>
      <w:pPr>
        <w:pStyle w:val="Para 01"/>
      </w:pPr>
      <w:r>
        <w:drawing>
          <wp:inline>
            <wp:extent cx="50800" cy="50800"/>
            <wp:effectExtent b="0" l="0" r="0" t="0"/>
            <wp:docPr descr="0" id="84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exemplify</w:t>
      </w:r>
      <w:r>
        <w:t xml:space="preserve"> </w:t>
      </w:r>
      <w:r>
        <w:rPr>
          <w:rStyle w:val="Text1"/>
        </w:rPr>
        <w:t>/ɪɡˈzemplɪfaɪ/</w:t>
      </w:r>
      <w:r>
        <w:t xml:space="preserve"> vt. 举例证明，例示；作为…的例子</w:t>
      </w:r>
    </w:p>
    <w:p>
      <w:pPr>
        <w:pStyle w:val="Para 01"/>
      </w:pPr>
      <w:r>
        <w:rPr>
          <w:rStyle w:val="Text7"/>
        </w:rPr>
        <w:t>记</w:t>
      </w:r>
      <w:r>
        <w:t xml:space="preserve"> example 的动词形式。其中，exempl=example-例子，实例，ify-动词后缀→举例证明，例示；作为…的例子。</w:t>
      </w:r>
    </w:p>
    <w:p>
      <w:pPr>
        <w:pStyle w:val="Para 03"/>
      </w:pPr>
      <w:r>
        <w:rPr>
          <w:rStyle w:val="Text0"/>
        </w:rPr>
        <w:t xml:space="preserve">formula </w:t>
      </w:r>
      <w:r>
        <w:t>/ˈfɔːmjələ/</w:t>
      </w:r>
    </w:p>
    <w:p>
      <w:pPr>
        <w:pStyle w:val="Para 01"/>
      </w:pPr>
      <w:r>
        <w:t>n. 公式；规则</w:t>
      </w:r>
    </w:p>
    <w:p>
      <w:pPr>
        <w:pStyle w:val="Para 01"/>
      </w:pPr>
      <w:r>
        <w:rPr>
          <w:rStyle w:val="Text7"/>
        </w:rPr>
        <w:t>记</w:t>
      </w:r>
      <w:r>
        <w:t xml:space="preserve"> form-形式，u-无实义，la-由“learn-学习”简写而来→所谓“公式”就是在“学习”中，能普遍应用于同一类问题的正确“形式”→公式，规则。</w:t>
      </w:r>
    </w:p>
    <w:p>
      <w:pPr>
        <w:pStyle w:val="Para 05"/>
      </w:pPr>
      <w:r>
        <w:t>派生词</w:t>
      </w:r>
    </w:p>
    <w:p>
      <w:pPr>
        <w:pStyle w:val="Para 01"/>
      </w:pPr>
      <w:r>
        <w:drawing>
          <wp:inline>
            <wp:extent cx="50800" cy="50800"/>
            <wp:effectExtent b="0" l="0" r="0" t="0"/>
            <wp:docPr descr="0" id="84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formulate</w:t>
      </w:r>
      <w:r>
        <w:t xml:space="preserve"> </w:t>
      </w:r>
      <w:r>
        <w:rPr>
          <w:rStyle w:val="Text1"/>
        </w:rPr>
        <w:t>/ˈfɔːmjuleɪt/</w:t>
      </w:r>
      <w:r>
        <w:t xml:space="preserve"> v. 用公式表示；明确地表达，系统地阐述</w:t>
      </w:r>
    </w:p>
    <w:p>
      <w:pPr>
        <w:pStyle w:val="Para 01"/>
      </w:pPr>
      <w:r>
        <w:rPr>
          <w:rStyle w:val="Text7"/>
        </w:rPr>
        <w:t>记</w:t>
      </w:r>
      <w:r>
        <w:t xml:space="preserve"> formula-公式，ate-动词后缀→用公式表示——引申为“系统地阐述”。</w:t>
      </w:r>
    </w:p>
    <w:p>
      <w:pPr>
        <w:pStyle w:val="Para 01"/>
      </w:pPr>
      <w:r>
        <w:drawing>
          <wp:inline>
            <wp:extent cx="50800" cy="50800"/>
            <wp:effectExtent b="0" l="0" r="0" t="0"/>
            <wp:docPr descr="0" id="84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formulation</w:t>
      </w:r>
      <w:r>
        <w:t xml:space="preserve"> </w:t>
      </w:r>
      <w:r>
        <w:rPr>
          <w:rStyle w:val="Text1"/>
        </w:rPr>
        <w:t>/ˌfɔːmjuˈleɪʃn/</w:t>
      </w:r>
      <w:r>
        <w:t xml:space="preserve"> n. 公式化(的表述) ；明确的表达，清楚的阐述(ion-名词后缀)</w:t>
      </w:r>
    </w:p>
    <w:p>
      <w:pPr>
        <w:pStyle w:val="Para 03"/>
      </w:pPr>
      <w:r>
        <w:rPr>
          <w:rStyle w:val="Text0"/>
        </w:rPr>
        <w:t xml:space="preserve">instead </w:t>
      </w:r>
      <w:r>
        <w:t>/ɪnˈsted/</w:t>
      </w:r>
    </w:p>
    <w:p>
      <w:pPr>
        <w:pStyle w:val="Para 01"/>
      </w:pPr>
      <w:r>
        <w:t>adv. 代替，顶替；反而，却</w:t>
      </w:r>
    </w:p>
    <w:p>
      <w:pPr>
        <w:pStyle w:val="Para 01"/>
      </w:pPr>
      <w:r>
        <w:rPr>
          <w:rStyle w:val="Text7"/>
        </w:rPr>
        <w:t>记</w:t>
      </w:r>
      <w:r>
        <w:t xml:space="preserve"> in-进入，st-词根，站立，ead=leader-领导→强调到里面做领导，把前任“替代”了——即“代替，顶替”。</w:t>
      </w:r>
    </w:p>
    <w:p>
      <w:pPr>
        <w:pStyle w:val="Para 07"/>
      </w:pPr>
      <w:r>
        <w:t>process</w:t>
      </w:r>
    </w:p>
    <w:p>
      <w:pPr>
        <w:pStyle w:val="Para 01"/>
      </w:pPr>
      <w:r>
        <w:rPr>
          <w:rStyle w:val="Text1"/>
        </w:rPr>
        <w:t>/ˈprəʊses/</w:t>
      </w:r>
      <w:r>
        <w:t xml:space="preserve"> n. 进程，过程；程序，工序 v. 加工，处理</w:t>
      </w:r>
    </w:p>
    <w:p>
      <w:pPr>
        <w:pStyle w:val="Para 02"/>
      </w:pPr>
      <w:r>
        <w:t>/prəˈses/</w:t>
      </w:r>
      <w:r>
        <w:rPr>
          <w:rStyle w:val="Text0"/>
        </w:rPr>
        <w:t xml:space="preserve"> vi. 列队行进</w:t>
      </w:r>
    </w:p>
    <w:p>
      <w:pPr>
        <w:pStyle w:val="Para 01"/>
      </w:pPr>
      <w:r>
        <w:rPr>
          <w:rStyle w:val="Text7"/>
        </w:rPr>
        <w:t>记</w:t>
      </w:r>
      <w:r>
        <w:t xml:space="preserve"> pro-向前，在先，cess-词根，走→一路向前走——即“进程，过程”，引申为“程序，工序”。对产品进行“加工，处理”就是指在生产线上一路向前走。</w:t>
      </w:r>
    </w:p>
    <w:p>
      <w:pPr>
        <w:pStyle w:val="Para 06"/>
      </w:pPr>
      <w:r>
        <w:rPr>
          <w:rStyle w:val="Text12"/>
        </w:rPr>
        <w:t>考</w:t>
      </w:r>
      <w:r>
        <w:rPr>
          <w:rStyle w:val="Text3"/>
        </w:rPr>
        <w:t xml:space="preserve"> </w:t>
      </w:r>
      <w:r>
        <w:t>university-admissions process</w:t>
      </w:r>
      <w:r>
        <w:rPr>
          <w:rStyle w:val="Text3"/>
        </w:rPr>
        <w:t xml:space="preserve"> 大学录取过程(2013年-完形)</w:t>
      </w:r>
    </w:p>
    <w:p>
      <w:pPr>
        <w:pStyle w:val="Para 05"/>
      </w:pPr>
      <w:r>
        <w:t>派生词</w:t>
      </w:r>
    </w:p>
    <w:p>
      <w:pPr>
        <w:pStyle w:val="Para 01"/>
      </w:pPr>
      <w:r>
        <w:drawing>
          <wp:inline>
            <wp:extent cx="50800" cy="50800"/>
            <wp:effectExtent b="0" l="0" r="0" t="0"/>
            <wp:docPr descr="0" id="84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processing</w:t>
      </w:r>
      <w:r>
        <w:t xml:space="preserve"> </w:t>
      </w:r>
      <w:r>
        <w:rPr>
          <w:rStyle w:val="Text1"/>
        </w:rPr>
        <w:t>/ˈprəʊsesɪŋ/</w:t>
      </w:r>
      <w:r>
        <w:t xml:space="preserve"> n. 处理，整理；进程，步骤 (ing-名词后缀)</w:t>
      </w:r>
    </w:p>
    <w:p>
      <w:pPr>
        <w:pStyle w:val="Para 03"/>
      </w:pPr>
      <w:r>
        <w:rPr>
          <w:rStyle w:val="Text0"/>
        </w:rPr>
        <w:t xml:space="preserve">sip </w:t>
      </w:r>
      <w:r>
        <w:t>/sɪp/</w:t>
      </w:r>
    </w:p>
    <w:p>
      <w:pPr>
        <w:pStyle w:val="Para 01"/>
      </w:pPr>
      <w:r>
        <w:t>v. 小口地喝，抿，嘬n. 嘬饮，一小口</w:t>
      </w:r>
    </w:p>
    <w:p>
      <w:pPr>
        <w:pStyle w:val="Para 01"/>
      </w:pPr>
      <w:r>
        <w:rPr>
          <w:rStyle w:val="Text7"/>
        </w:rPr>
        <w:t>记</w:t>
      </w:r>
      <w:r>
        <w:t xml:space="preserve"> “sip-小口地喝”由“soup-汤”演变而来→由于sip 一词中的元音[ i ] 发音口型很小，因此表示“小口地喝；抿，嘬”。另外，sip 一词中的“si”还与汉语中的“吸”发音很像，可帮助记忆。</w:t>
      </w:r>
    </w:p>
    <w:p>
      <w:pPr>
        <w:pStyle w:val="Para 07"/>
      </w:pPr>
      <w:r>
        <w:t xml:space="preserve">trend </w:t>
      </w:r>
      <w:r>
        <w:rPr>
          <w:rStyle w:val="Text1"/>
        </w:rPr>
        <w:t>/trend/</w:t>
      </w:r>
    </w:p>
    <w:p>
      <w:pPr>
        <w:pStyle w:val="Para 01"/>
      </w:pPr>
      <w:r>
        <w:t>n. 倾向，趋向；趋势vi. 伸向，倾向</w:t>
      </w:r>
    </w:p>
    <w:p>
      <w:pPr>
        <w:pStyle w:val="Para 01"/>
      </w:pPr>
      <w:r>
        <w:rPr>
          <w:rStyle w:val="Text7"/>
        </w:rPr>
        <w:t>记</w:t>
      </w:r>
      <w:r>
        <w:t xml:space="preserve"> trend 是“tend-走向，趋向；倾向”的同源异体词，属模仿创造；这与“trickle-滴下，流下”模仿“tick-(发) 滴答声”的创造原理如出一辙。</w:t>
      </w:r>
    </w:p>
    <w:p>
      <w:pPr>
        <w:pStyle w:val="Para 03"/>
      </w:pPr>
      <w:r>
        <w:rPr>
          <w:rStyle w:val="Text0"/>
        </w:rPr>
        <w:t xml:space="preserve">climate </w:t>
      </w:r>
      <w:r>
        <w:t>/ˈklaɪmət/</w:t>
      </w:r>
    </w:p>
    <w:p>
      <w:pPr>
        <w:pStyle w:val="Para 01"/>
      </w:pPr>
      <w:r>
        <w:t>n. 气候；地带；(某一社会、时代的)风气</w:t>
      </w:r>
    </w:p>
    <w:p>
      <w:pPr>
        <w:pStyle w:val="Para 01"/>
      </w:pPr>
      <w:r>
        <w:rPr>
          <w:rStyle w:val="Text7"/>
        </w:rPr>
        <w:t>记</w:t>
      </w:r>
      <w:r>
        <w:t xml:space="preserve"> cl=cool-冷；i-无实义；mate=weather-天气[m-w 反向同源]→由于欧洲人生活在靠近北极圈的位置，因此“天气很冷”就是他们的“气候”，引申为“地带；(某一社会、时代的)风气”。</w:t>
      </w:r>
    </w:p>
    <w:p>
      <w:pPr>
        <w:pStyle w:val="Para 01"/>
      </w:pPr>
      <w:r>
        <w:rPr>
          <w:rStyle w:val="Text7"/>
        </w:rPr>
        <w:t>考</w:t>
      </w:r>
      <w:r>
        <w:t xml:space="preserve"> </w:t>
      </w:r>
      <w:r>
        <w:rPr>
          <w:rStyle w:val="Text3"/>
        </w:rPr>
        <w:t>climate change</w:t>
      </w:r>
      <w:r>
        <w:t xml:space="preserve"> 气候变化(2013年-阅读3)</w:t>
      </w:r>
    </w:p>
    <w:p>
      <w:pPr>
        <w:pStyle w:val="Para 03"/>
      </w:pPr>
      <w:r>
        <w:rPr>
          <w:rStyle w:val="Text0"/>
        </w:rPr>
        <w:t xml:space="preserve">excel </w:t>
      </w:r>
      <w:r>
        <w:t>/ɪkˈsel/</w:t>
      </w:r>
    </w:p>
    <w:p>
      <w:pPr>
        <w:pStyle w:val="Para 01"/>
      </w:pPr>
      <w:r>
        <w:t>v. 胜过，优于；突出</w:t>
      </w:r>
    </w:p>
    <w:p>
      <w:pPr>
        <w:pStyle w:val="Para 01"/>
      </w:pPr>
      <w:r>
        <w:rPr>
          <w:rStyle w:val="Text7"/>
        </w:rPr>
        <w:t>记</w:t>
      </w:r>
      <w:r>
        <w:t xml:space="preserve"> ex-向外，出，cel=celer-快速→做事时速度出奇地快，快得不得了——即“胜过，优于；突出”。</w:t>
      </w:r>
    </w:p>
    <w:p>
      <w:pPr>
        <w:pStyle w:val="Para 05"/>
      </w:pPr>
      <w:r>
        <w:t>派生词</w:t>
      </w:r>
    </w:p>
    <w:p>
      <w:pPr>
        <w:pStyle w:val="Para 01"/>
      </w:pPr>
      <w:r>
        <w:drawing>
          <wp:inline>
            <wp:extent cx="50800" cy="50800"/>
            <wp:effectExtent b="0" l="0" r="0" t="0"/>
            <wp:docPr descr="0" id="84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excellent</w:t>
      </w:r>
      <w:r>
        <w:t xml:space="preserve"> </w:t>
      </w:r>
      <w:r>
        <w:rPr>
          <w:rStyle w:val="Text1"/>
        </w:rPr>
        <w:t>/ˈeksələnt/</w:t>
      </w:r>
      <w:r>
        <w:t xml:space="preserve"> adj. 优秀的，杰出的；卓越的</w:t>
      </w:r>
    </w:p>
    <w:p>
      <w:pPr>
        <w:pStyle w:val="Para 01"/>
      </w:pPr>
      <w:r>
        <w:rPr>
          <w:rStyle w:val="Text7"/>
        </w:rPr>
        <w:t>记</w:t>
      </w:r>
      <w:r>
        <w:t xml:space="preserve"> 该词是excel 的形容词形式。其中excel-胜过，优于，l-双写，ent-形容词后缀→胜过所有人的，优于其他的——即“优秀的，杰出的；卓越的”。</w:t>
      </w:r>
    </w:p>
    <w:p>
      <w:pPr>
        <w:pStyle w:val="Para 01"/>
      </w:pPr>
      <w:r>
        <w:drawing>
          <wp:inline>
            <wp:extent cx="50800" cy="50800"/>
            <wp:effectExtent b="0" l="0" r="0" t="0"/>
            <wp:docPr descr="0" id="84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excellence</w:t>
      </w:r>
      <w:r>
        <w:t xml:space="preserve"> </w:t>
      </w:r>
      <w:r>
        <w:rPr>
          <w:rStyle w:val="Text1"/>
        </w:rPr>
        <w:t>/ˈeksələns/</w:t>
      </w:r>
      <w:r>
        <w:t xml:space="preserve"> n. 优秀，杰出；卓越；优点(ence-名词后缀)</w:t>
      </w:r>
    </w:p>
    <w:p>
      <w:pPr>
        <w:pStyle w:val="Para 03"/>
      </w:pPr>
      <w:r>
        <w:rPr>
          <w:rStyle w:val="Text0"/>
        </w:rPr>
        <w:t xml:space="preserve">fortune </w:t>
      </w:r>
      <w:r>
        <w:t>/ˈfɔːtʃuːn/</w:t>
      </w:r>
    </w:p>
    <w:p>
      <w:pPr>
        <w:pStyle w:val="Para 01"/>
      </w:pPr>
      <w:r>
        <w:t>n. 运气，好运；财富</w:t>
      </w:r>
    </w:p>
    <w:p>
      <w:pPr>
        <w:pStyle w:val="Para 01"/>
      </w:pPr>
      <w:r>
        <w:rPr>
          <w:rStyle w:val="Text7"/>
        </w:rPr>
        <w:t>记</w:t>
      </w:r>
      <w:r>
        <w:t xml:space="preserve"> for=fine-好的，tun=turn-转，e-尾缀→向好的方面转化——即“运气，好运”，正所谓“时来运转”；而能够使生活转变得好起来的东西即“财富”。</w:t>
      </w:r>
    </w:p>
    <w:p>
      <w:pPr>
        <w:pStyle w:val="Para 06"/>
      </w:pPr>
      <w:r>
        <w:rPr>
          <w:rStyle w:val="Text12"/>
        </w:rPr>
        <w:t>考</w:t>
      </w:r>
      <w:r>
        <w:rPr>
          <w:rStyle w:val="Text3"/>
        </w:rPr>
        <w:t xml:space="preserve"> </w:t>
      </w:r>
      <w:r>
        <w:t>brightening fortune</w:t>
      </w:r>
      <w:r>
        <w:rPr>
          <w:rStyle w:val="Text3"/>
        </w:rPr>
        <w:t xml:space="preserve"> 光明的形势(2003年-阅读3)</w:t>
      </w:r>
    </w:p>
    <w:p>
      <w:pPr>
        <w:pStyle w:val="Para 05"/>
      </w:pPr>
      <w:r>
        <w:t>派生词</w:t>
      </w:r>
    </w:p>
    <w:p>
      <w:pPr>
        <w:pStyle w:val="Para 01"/>
      </w:pPr>
      <w:r>
        <w:drawing>
          <wp:inline>
            <wp:extent cx="50800" cy="50800"/>
            <wp:effectExtent b="0" l="0" r="0" t="0"/>
            <wp:docPr descr="0" id="84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fortunate</w:t>
      </w:r>
      <w:r>
        <w:t xml:space="preserve"> </w:t>
      </w:r>
      <w:r>
        <w:rPr>
          <w:rStyle w:val="Text1"/>
        </w:rPr>
        <w:t>/ˈfɔːtʃənət/</w:t>
      </w:r>
      <w:r>
        <w:t xml:space="preserve"> adj. 幸运的，侥幸的(ate-后缀)</w:t>
      </w:r>
    </w:p>
    <w:p>
      <w:pPr>
        <w:pStyle w:val="Para 03"/>
      </w:pPr>
      <w:r>
        <w:rPr>
          <w:rStyle w:val="Text0"/>
        </w:rPr>
        <w:t xml:space="preserve">procreation </w:t>
      </w:r>
      <w:r>
        <w:t>/ˌprəʊkriˈeɪʃn/</w:t>
      </w:r>
    </w:p>
    <w:p>
      <w:pPr>
        <w:pStyle w:val="Para 01"/>
      </w:pPr>
      <w:r>
        <w:t>n. 生育，繁殖 [超纲词汇]</w:t>
      </w:r>
    </w:p>
    <w:p>
      <w:pPr>
        <w:pStyle w:val="Para 01"/>
      </w:pPr>
      <w:r>
        <w:rPr>
          <w:rStyle w:val="Text7"/>
        </w:rPr>
        <w:t>记</w:t>
      </w:r>
      <w:r>
        <w:t xml:space="preserve"> pro-向前，creat=create-创造，ion-名词后缀→使创造出来的生命不断向前延续——即“生育，繁殖”。</w:t>
      </w:r>
    </w:p>
    <w:p>
      <w:pPr>
        <w:pStyle w:val="Para 03"/>
      </w:pPr>
      <w:r>
        <w:rPr>
          <w:rStyle w:val="Text0"/>
        </w:rPr>
        <w:t xml:space="preserve">reinforce </w:t>
      </w:r>
      <w:r>
        <w:t>/ˌriːɪnˈfɔːs/</w:t>
      </w:r>
    </w:p>
    <w:p>
      <w:pPr>
        <w:pStyle w:val="Para 01"/>
      </w:pPr>
      <w:r>
        <w:t>(=reenforce) vt. 增援，支援；加强，强化</w:t>
      </w:r>
    </w:p>
    <w:p>
      <w:pPr>
        <w:pStyle w:val="Para 01"/>
      </w:pPr>
      <w:r>
        <w:rPr>
          <w:rStyle w:val="Text7"/>
        </w:rPr>
        <w:t>记</w:t>
      </w:r>
      <w:r>
        <w:t xml:space="preserve"> re-一再，in-向里，force-力量→一再地向里面注入“力”量——即“增援，支援”，引申为“加强，强化”。</w:t>
      </w:r>
    </w:p>
    <w:p>
      <w:pPr>
        <w:pStyle w:val="Para 03"/>
      </w:pPr>
      <w:r>
        <w:rPr>
          <w:rStyle w:val="Text0"/>
        </w:rPr>
        <w:t xml:space="preserve">request </w:t>
      </w:r>
      <w:r>
        <w:t>/rɪˈkwest/</w:t>
      </w:r>
    </w:p>
    <w:p>
      <w:pPr>
        <w:pStyle w:val="Para 01"/>
      </w:pPr>
      <w:r>
        <w:t>n./vt. 请求，要求</w:t>
      </w:r>
    </w:p>
    <w:p>
      <w:pPr>
        <w:pStyle w:val="Para 01"/>
      </w:pPr>
      <w:r>
        <w:rPr>
          <w:rStyle w:val="Text7"/>
        </w:rPr>
        <w:t>记</w:t>
      </w:r>
      <w:r>
        <w:t xml:space="preserve"> re-一再，反复，quest-寻求；探寻→一再地“寻求”(帮助或援助)——即“请求，要求”。</w:t>
      </w:r>
    </w:p>
    <w:p>
      <w:pPr>
        <w:pStyle w:val="Para 03"/>
      </w:pPr>
      <w:r>
        <w:rPr>
          <w:rStyle w:val="Text0"/>
        </w:rPr>
        <w:t xml:space="preserve">sit </w:t>
      </w:r>
      <w:r>
        <w:t>/sɪt/</w:t>
      </w:r>
    </w:p>
    <w:p>
      <w:pPr>
        <w:pStyle w:val="Para 01"/>
      </w:pPr>
      <w:r>
        <w:t>v. 坐，坐着；就座</w:t>
      </w:r>
    </w:p>
    <w:p>
      <w:pPr>
        <w:pStyle w:val="Para 05"/>
      </w:pPr>
      <w:r>
        <w:t>派生词</w:t>
      </w:r>
    </w:p>
    <w:p>
      <w:pPr>
        <w:pStyle w:val="Para 01"/>
      </w:pPr>
      <w:r>
        <w:drawing>
          <wp:inline>
            <wp:extent cx="50800" cy="50800"/>
            <wp:effectExtent b="0" l="0" r="0" t="0"/>
            <wp:docPr descr="0" id="84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sitting</w:t>
      </w:r>
      <w:r>
        <w:t xml:space="preserve"> </w:t>
      </w:r>
      <w:r>
        <w:rPr>
          <w:rStyle w:val="Text1"/>
        </w:rPr>
        <w:t>/ˈsɪtɪŋ/</w:t>
      </w:r>
      <w:r>
        <w:t xml:space="preserve"> adj. 现任的，在职的</w:t>
      </w:r>
    </w:p>
    <w:p>
      <w:pPr>
        <w:pStyle w:val="Para 01"/>
      </w:pPr>
      <w:r>
        <w:rPr>
          <w:rStyle w:val="Text7"/>
        </w:rPr>
        <w:t>记</w:t>
      </w:r>
      <w:r>
        <w:t xml:space="preserve"> sit-坐，盘踞，t-双写，ing-的→坐在某个位置上的，盘踞在某个官位上的——即“现任的，在职的”。</w:t>
      </w:r>
    </w:p>
    <w:p>
      <w:pPr>
        <w:pStyle w:val="Para 03"/>
      </w:pPr>
      <w:r>
        <w:rPr>
          <w:rStyle w:val="Text0"/>
        </w:rPr>
        <w:t xml:space="preserve">tribe </w:t>
      </w:r>
      <w:r>
        <w:t>/traɪb/</w:t>
      </w:r>
    </w:p>
    <w:p>
      <w:pPr>
        <w:pStyle w:val="Para 01"/>
      </w:pPr>
      <w:r>
        <w:t>n. 部落，宗族；【生】族，群</w:t>
      </w:r>
    </w:p>
    <w:p>
      <w:pPr>
        <w:pStyle w:val="Para 01"/>
      </w:pPr>
      <w:r>
        <w:rPr>
          <w:rStyle w:val="Text7"/>
        </w:rPr>
        <w:t>记</w:t>
      </w:r>
      <w:r>
        <w:t xml:space="preserve"> tri=three-三，be=being-生物，人→部落，宗族；【生】族，群。</w:t>
      </w:r>
    </w:p>
    <w:p>
      <w:pPr>
        <w:pStyle w:val="Para 03"/>
      </w:pPr>
      <w:r>
        <w:rPr>
          <w:rStyle w:val="Text0"/>
        </w:rPr>
        <w:t xml:space="preserve">anatomy </w:t>
      </w:r>
      <w:r>
        <w:t>/əˈnætəmi/</w:t>
      </w:r>
    </w:p>
    <w:p>
      <w:pPr>
        <w:pStyle w:val="Para 01"/>
      </w:pPr>
      <w:r>
        <w:t>n. 解剖学 [超纲词汇]</w:t>
      </w:r>
    </w:p>
    <w:p>
      <w:pPr>
        <w:pStyle w:val="Para 01"/>
      </w:pPr>
      <w:r>
        <w:rPr>
          <w:rStyle w:val="Text7"/>
        </w:rPr>
        <w:t>记</w:t>
      </w:r>
      <w:r>
        <w:t xml:space="preserve"> ana-前缀，相近，接近，tom-词根，切割，y-名词后缀→本意指在医学上“接近”于极其精准的切——即“解剖学”。</w:t>
      </w:r>
    </w:p>
    <w:p>
      <w:pPr>
        <w:pStyle w:val="Para 03"/>
      </w:pPr>
      <w:r>
        <w:rPr>
          <w:rStyle w:val="Text0"/>
        </w:rPr>
        <w:t xml:space="preserve">deprive </w:t>
      </w:r>
      <w:r>
        <w:t>/dɪˈpraɪv/</w:t>
      </w:r>
    </w:p>
    <w:p>
      <w:pPr>
        <w:pStyle w:val="Para 01"/>
      </w:pPr>
      <w:r>
        <w:t>vt. 剥夺，使丧失</w:t>
      </w:r>
    </w:p>
    <w:p>
      <w:pPr>
        <w:pStyle w:val="Para 01"/>
      </w:pPr>
      <w:r>
        <w:rPr>
          <w:rStyle w:val="Text7"/>
        </w:rPr>
        <w:t>记</w:t>
      </w:r>
      <w:r>
        <w:t xml:space="preserve"> de-向下，prive=private-私人的→拿下、夺下私人享有的权利——即“剥夺，使丧失”。</w:t>
      </w:r>
    </w:p>
    <w:p>
      <w:pPr>
        <w:pStyle w:val="Para 01"/>
      </w:pPr>
      <w:r>
        <w:rPr>
          <w:rStyle w:val="Text7"/>
        </w:rPr>
        <w:t>考</w:t>
      </w:r>
      <w:r>
        <w:t xml:space="preserve"> </w:t>
      </w:r>
      <w:r>
        <w:rPr>
          <w:rStyle w:val="Text3"/>
        </w:rPr>
        <w:t>be deprived of</w:t>
      </w:r>
      <w:r>
        <w:t xml:space="preserve"> 被剥夺(2007年-阅读3)</w:t>
      </w:r>
    </w:p>
    <w:p>
      <w:pPr>
        <w:pStyle w:val="Para 03"/>
      </w:pPr>
      <w:r>
        <w:rPr>
          <w:rStyle w:val="Text0"/>
        </w:rPr>
        <w:t xml:space="preserve">disappear </w:t>
      </w:r>
      <w:r>
        <w:t>/ˌdɪsəˈpɪə(r)/</w:t>
      </w:r>
    </w:p>
    <w:p>
      <w:pPr>
        <w:pStyle w:val="Para 01"/>
      </w:pPr>
      <w:r>
        <w:t>vi. 消失，不见；失踪；灭绝</w:t>
      </w:r>
    </w:p>
    <w:p>
      <w:pPr>
        <w:pStyle w:val="Para 01"/>
      </w:pPr>
      <w:r>
        <w:rPr>
          <w:rStyle w:val="Text7"/>
        </w:rPr>
        <w:t>记</w:t>
      </w:r>
      <w:r>
        <w:t xml:space="preserve"> dis-否定前缀，appear-出现→不再出现，消失了——即“消失，不见”，引申为“失踪；灭绝”。</w:t>
      </w:r>
    </w:p>
    <w:p>
      <w:pPr>
        <w:pStyle w:val="Para 05"/>
      </w:pPr>
      <w:r>
        <w:t>派生词</w:t>
      </w:r>
    </w:p>
    <w:p>
      <w:pPr>
        <w:pStyle w:val="Para 01"/>
      </w:pPr>
      <w:r>
        <w:drawing>
          <wp:inline>
            <wp:extent cx="50800" cy="50800"/>
            <wp:effectExtent b="0" l="0" r="0" t="0"/>
            <wp:docPr descr="0" id="84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disappearance</w:t>
      </w:r>
      <w:r>
        <w:t xml:space="preserve"> </w:t>
      </w:r>
      <w:r>
        <w:rPr>
          <w:rStyle w:val="Text1"/>
        </w:rPr>
        <w:t>/ˌdɪsəˈpɪərəns/</w:t>
      </w:r>
      <w:r>
        <w:t xml:space="preserve"> n. 消失，不见；失踪；灭绝(ance-名词后缀)</w:t>
      </w:r>
    </w:p>
    <w:p>
      <w:pPr>
        <w:pStyle w:val="Para 03"/>
      </w:pPr>
      <w:r>
        <w:rPr>
          <w:rStyle w:val="Text0"/>
        </w:rPr>
        <w:t xml:space="preserve">except </w:t>
      </w:r>
      <w:r>
        <w:t>/ɪkˈsept/</w:t>
      </w:r>
    </w:p>
    <w:p>
      <w:pPr>
        <w:pStyle w:val="Para 01"/>
      </w:pPr>
      <w:r>
        <w:t>vt. 把…除外，除去 prep. 除…之外conj. 除了…</w:t>
      </w:r>
    </w:p>
    <w:p>
      <w:pPr>
        <w:pStyle w:val="Para 05"/>
      </w:pPr>
      <w:r>
        <w:t>派生词</w:t>
      </w:r>
    </w:p>
    <w:p>
      <w:pPr>
        <w:pStyle w:val="Para 01"/>
      </w:pPr>
      <w:r>
        <w:drawing>
          <wp:inline>
            <wp:extent cx="50800" cy="50800"/>
            <wp:effectExtent b="0" l="0" r="0" t="0"/>
            <wp:docPr descr="0" id="84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exception</w:t>
      </w:r>
      <w:r>
        <w:t xml:space="preserve"> </w:t>
      </w:r>
      <w:r>
        <w:rPr>
          <w:rStyle w:val="Text1"/>
        </w:rPr>
        <w:t>/ɪkˈsepʃn/</w:t>
      </w:r>
      <w:r>
        <w:t xml:space="preserve"> n. 例外，除外；除去(ion-为名词后缀)</w:t>
      </w:r>
    </w:p>
    <w:p>
      <w:pPr>
        <w:pStyle w:val="Para 01"/>
      </w:pPr>
      <w:r>
        <w:rPr>
          <w:rStyle w:val="Text7"/>
        </w:rPr>
        <w:t>例</w:t>
      </w:r>
      <w:r>
        <w:t xml:space="preserve"> (2012年英语二阅读Text 1) Unfortunately, L. A. Unified has produced an inflexible policy which mandates that with the exception of some advanced courses, homework may no longer count for more than 10% of a student’s academic grade. 不幸的是，洛杉矶联合学区制定了一项硬性规定，强制要求除一些高级课程外，家庭作业在学生学业成绩中的比重或将不再超过10%。</w:t>
      </w:r>
    </w:p>
    <w:p>
      <w:pPr>
        <w:pStyle w:val="Para 01"/>
      </w:pPr>
      <w:r>
        <w:drawing>
          <wp:inline>
            <wp:extent cx="50800" cy="50800"/>
            <wp:effectExtent b="0" l="0" r="0" t="0"/>
            <wp:docPr descr="0" id="85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exceptional</w:t>
      </w:r>
      <w:r>
        <w:t xml:space="preserve"> </w:t>
      </w:r>
      <w:r>
        <w:rPr>
          <w:rStyle w:val="Text1"/>
        </w:rPr>
        <w:t>/ɪkˈsepʃənl/</w:t>
      </w:r>
      <w:r>
        <w:t xml:space="preserve"> adj. 例外的，异常的；优秀的，卓越的(al-形容词后缀)</w:t>
      </w:r>
    </w:p>
    <w:p>
      <w:pPr>
        <w:pStyle w:val="Para 03"/>
      </w:pPr>
      <w:r>
        <w:rPr>
          <w:rStyle w:val="Text0"/>
        </w:rPr>
        <w:t xml:space="preserve">forum </w:t>
      </w:r>
      <w:r>
        <w:t>/ˈfɔːrəm/</w:t>
      </w:r>
    </w:p>
    <w:p>
      <w:pPr>
        <w:pStyle w:val="Para 01"/>
      </w:pPr>
      <w:r>
        <w:t>n. (古罗马的)言论广场；论坛，讨论会</w:t>
      </w:r>
    </w:p>
    <w:p>
      <w:pPr>
        <w:pStyle w:val="Para 01"/>
      </w:pPr>
      <w:r>
        <w:rPr>
          <w:rStyle w:val="Text7"/>
        </w:rPr>
        <w:t>记</w:t>
      </w:r>
      <w:r>
        <w:t xml:space="preserve"> fo=fess-词根，说，讲，rum=room-房间，场所→古罗马时期民众公开讨论问题的场所——即“(古罗马的) 言论广场”，引申为“论坛，讨论会”。</w:t>
      </w:r>
    </w:p>
    <w:p>
      <w:pPr>
        <w:pStyle w:val="Para 06"/>
      </w:pPr>
      <w:r>
        <w:rPr>
          <w:rStyle w:val="Text12"/>
        </w:rPr>
        <w:t>考</w:t>
      </w:r>
      <w:r>
        <w:rPr>
          <w:rStyle w:val="Text3"/>
        </w:rPr>
        <w:t xml:space="preserve"> </w:t>
      </w:r>
      <w:r>
        <w:t>National Immigration Forum</w:t>
      </w:r>
      <w:r>
        <w:rPr>
          <w:rStyle w:val="Text3"/>
        </w:rPr>
        <w:t xml:space="preserve"> 全国移民论坛(2006年-阅读1)</w:t>
      </w:r>
    </w:p>
    <w:p>
      <w:pPr>
        <w:pStyle w:val="Para 03"/>
      </w:pPr>
      <w:r>
        <w:rPr>
          <w:rStyle w:val="Text0"/>
        </w:rPr>
        <w:t xml:space="preserve">produce </w:t>
      </w:r>
      <w:r>
        <w:t>/prəˈdjuːs/</w:t>
      </w:r>
    </w:p>
    <w:p>
      <w:pPr>
        <w:pStyle w:val="Para 01"/>
      </w:pPr>
      <w:r>
        <w:t>vt. 生产，制造 n. 产品</w:t>
      </w:r>
    </w:p>
    <w:p>
      <w:pPr>
        <w:pStyle w:val="Para 01"/>
      </w:pPr>
      <w:r>
        <w:rPr>
          <w:rStyle w:val="Text7"/>
        </w:rPr>
        <w:t>记</w:t>
      </w:r>
      <w:r>
        <w:t xml:space="preserve"> pro-向前，duc=duct-词根，引导，带领，e-尾缀→(通过流水线) 向前引导——即“生产，制造”，引申为“产品”。</w:t>
      </w:r>
    </w:p>
    <w:p>
      <w:pPr>
        <w:pStyle w:val="Para 05"/>
      </w:pPr>
      <w:r>
        <w:t>派生词</w:t>
      </w:r>
    </w:p>
    <w:p>
      <w:pPr>
        <w:pStyle w:val="Para 01"/>
      </w:pPr>
      <w:r>
        <w:drawing>
          <wp:inline>
            <wp:extent cx="50800" cy="50800"/>
            <wp:effectExtent b="0" l="0" r="0" t="0"/>
            <wp:docPr descr="0" id="85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product</w:t>
      </w:r>
      <w:r>
        <w:t xml:space="preserve"> </w:t>
      </w:r>
      <w:r>
        <w:rPr>
          <w:rStyle w:val="Text1"/>
        </w:rPr>
        <w:t>/ˈprɒdʌkt/</w:t>
      </w:r>
      <w:r>
        <w:t xml:space="preserve"> (=production </w:t>
      </w:r>
      <w:r>
        <w:rPr>
          <w:rStyle w:val="Text1"/>
        </w:rPr>
        <w:t>/prəˈdʌkʃən/</w:t>
      </w:r>
      <w:r>
        <w:t>) n. 生产，出产；产品，产物；(研究)成果(produce 的名词形式)</w:t>
      </w:r>
    </w:p>
    <w:p>
      <w:pPr>
        <w:pStyle w:val="Para 01"/>
      </w:pPr>
      <w:r>
        <w:drawing>
          <wp:inline>
            <wp:extent cx="50800" cy="50800"/>
            <wp:effectExtent b="0" l="0" r="0" t="0"/>
            <wp:docPr descr="0" id="85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productive</w:t>
      </w:r>
      <w:r>
        <w:t xml:space="preserve"> </w:t>
      </w:r>
      <w:r>
        <w:rPr>
          <w:rStyle w:val="Text1"/>
        </w:rPr>
        <w:t>/prəˈdʌktɪv/</w:t>
      </w:r>
      <w:r>
        <w:t xml:space="preserve"> adj. 生产的；丰饶的，多产的(production 的形容词形式)</w:t>
      </w:r>
    </w:p>
    <w:p>
      <w:pPr>
        <w:pStyle w:val="Para 01"/>
      </w:pPr>
      <w:r>
        <w:drawing>
          <wp:inline>
            <wp:extent cx="50800" cy="50800"/>
            <wp:effectExtent b="0" l="0" r="0" t="0"/>
            <wp:docPr descr="0" id="85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productivity</w:t>
      </w:r>
      <w:r>
        <w:t xml:space="preserve"> </w:t>
      </w:r>
      <w:r>
        <w:rPr>
          <w:rStyle w:val="Text1"/>
        </w:rPr>
        <w:t>/ˌprɒdʌkˈtɪvəti/</w:t>
      </w:r>
      <w:r>
        <w:t xml:space="preserve"> n. 生产力，生产率 (ity-名词后缀)</w:t>
      </w:r>
    </w:p>
    <w:p>
      <w:pPr>
        <w:pStyle w:val="Para 03"/>
      </w:pPr>
      <w:r>
        <w:rPr>
          <w:rStyle w:val="Text0"/>
        </w:rPr>
        <w:t xml:space="preserve">require </w:t>
      </w:r>
      <w:r>
        <w:t>/rɪˈkwaɪə(r)/</w:t>
      </w:r>
    </w:p>
    <w:p>
      <w:pPr>
        <w:pStyle w:val="Para 01"/>
      </w:pPr>
      <w:r>
        <w:t>vt. 需要；要求，命令</w:t>
      </w:r>
    </w:p>
    <w:p>
      <w:pPr>
        <w:pStyle w:val="Para 01"/>
      </w:pPr>
      <w:r>
        <w:rPr>
          <w:rStyle w:val="Text7"/>
        </w:rPr>
        <w:t>记</w:t>
      </w:r>
      <w:r>
        <w:t xml:space="preserve"> re-一再，反复，quir-词根，寻求，获得，e-尾缀→一再地寻求某物，一再地想要获得某物——即“需要”，引申为“要求，命令”。</w:t>
      </w:r>
    </w:p>
    <w:p>
      <w:pPr>
        <w:pStyle w:val="Para 01"/>
      </w:pPr>
      <w:r>
        <w:rPr>
          <w:rStyle w:val="Text7"/>
        </w:rPr>
        <w:t>考</w:t>
      </w:r>
      <w:r>
        <w:t xml:space="preserve"> </w:t>
      </w:r>
      <w:r>
        <w:rPr>
          <w:rStyle w:val="Text3"/>
        </w:rPr>
        <w:t>be required to (do)</w:t>
      </w:r>
      <w:r>
        <w:t xml:space="preserve"> 被要求(做) (2008年-阅读2)</w:t>
      </w:r>
    </w:p>
    <w:p>
      <w:pPr>
        <w:pStyle w:val="Para 05"/>
      </w:pPr>
      <w:r>
        <w:t>派生词</w:t>
      </w:r>
    </w:p>
    <w:p>
      <w:pPr>
        <w:pStyle w:val="Para 01"/>
      </w:pPr>
      <w:r>
        <w:drawing>
          <wp:inline>
            <wp:extent cx="50800" cy="50800"/>
            <wp:effectExtent b="0" l="0" r="0" t="0"/>
            <wp:docPr descr="0" id="85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requirement</w:t>
      </w:r>
      <w:r>
        <w:t xml:space="preserve"> </w:t>
      </w:r>
      <w:r>
        <w:rPr>
          <w:rStyle w:val="Text1"/>
        </w:rPr>
        <w:t>/rɪˈkwaɪəmənt/</w:t>
      </w:r>
      <w:r>
        <w:t xml:space="preserve"> n. 需要，要求；必需品；必要条件(ment-名词后缀)</w:t>
      </w:r>
    </w:p>
    <w:p>
      <w:pPr>
        <w:pStyle w:val="Para 03"/>
      </w:pPr>
      <w:r>
        <w:rPr>
          <w:rStyle w:val="Text0"/>
        </w:rPr>
        <w:t xml:space="preserve">buzz </w:t>
      </w:r>
      <w:r>
        <w:t>/bʌz/</w:t>
      </w:r>
    </w:p>
    <w:p>
      <w:pPr>
        <w:pStyle w:val="Para 01"/>
      </w:pPr>
      <w:r>
        <w:t>v. (蜜蜂等)嗡嗡叫；(机器等)唧唧响n. (蜂等的)嗡嗡声；(机器等的)噪音，嘈杂声 [超纲词汇]</w:t>
      </w:r>
    </w:p>
    <w:p>
      <w:pPr>
        <w:pStyle w:val="Para 01"/>
      </w:pPr>
      <w:r>
        <w:rPr>
          <w:rStyle w:val="Text7"/>
        </w:rPr>
        <w:t>记</w:t>
      </w:r>
      <w:r>
        <w:t xml:space="preserve"> buzz 一词为拟声词，其发音似蜜蜂震动翅膀时所发出的声音——即“(蜂等) 嗡嗡叫”，引申为“(机器等) 唧唧响”。</w:t>
      </w:r>
    </w:p>
    <w:p>
      <w:pPr>
        <w:pStyle w:val="Para 03"/>
      </w:pPr>
      <w:r>
        <w:rPr>
          <w:rStyle w:val="Text0"/>
        </w:rPr>
        <w:t xml:space="preserve">cling </w:t>
      </w:r>
      <w:r>
        <w:t>/klɪŋ/</w:t>
      </w:r>
    </w:p>
    <w:p>
      <w:pPr>
        <w:pStyle w:val="Para 01"/>
      </w:pPr>
      <w:r>
        <w:t>vi. 黏着，依附；紧握不放，抱紧</w:t>
      </w:r>
    </w:p>
    <w:p>
      <w:pPr>
        <w:pStyle w:val="Para 01"/>
      </w:pPr>
      <w:r>
        <w:rPr>
          <w:rStyle w:val="Text7"/>
        </w:rPr>
        <w:t>记</w:t>
      </w:r>
      <w:r>
        <w:t xml:space="preserve"> clin-词根，弯曲，倾斜；倚靠，ing-后缀→“倾斜”在一起，“靠”在一起——即“黏着，依附”，引申为“紧握不放，抱紧”。</w:t>
      </w:r>
    </w:p>
    <w:p>
      <w:pPr>
        <w:pStyle w:val="Para 03"/>
      </w:pPr>
      <w:r>
        <w:rPr>
          <w:rStyle w:val="Text0"/>
        </w:rPr>
        <w:t xml:space="preserve">disappoint </w:t>
      </w:r>
      <w:r>
        <w:t>/ˌdɪsəˈpɔɪnt/</w:t>
      </w:r>
    </w:p>
    <w:p>
      <w:pPr>
        <w:pStyle w:val="Para 01"/>
      </w:pPr>
      <w:r>
        <w:t>vt. 使失望，使沮丧；使(计划、希望等)破灭，受挫折</w:t>
      </w:r>
    </w:p>
    <w:p>
      <w:pPr>
        <w:pStyle w:val="Para 01"/>
      </w:pPr>
      <w:r>
        <w:rPr>
          <w:rStyle w:val="Text7"/>
        </w:rPr>
        <w:t>记</w:t>
      </w:r>
      <w:r>
        <w:t xml:space="preserve"> dis-否定，appoint-任命，指派→自己不被指派，不被领导重视，内心沮丧的感觉——即“使失望，使沮丧”，引申为“使(计划、希望等) 破灭，受挫折”。</w:t>
      </w:r>
    </w:p>
    <w:p>
      <w:pPr>
        <w:pStyle w:val="Para 05"/>
      </w:pPr>
      <w:r>
        <w:t>派生词</w:t>
      </w:r>
    </w:p>
    <w:p>
      <w:pPr>
        <w:pStyle w:val="Para 01"/>
      </w:pPr>
      <w:r>
        <w:drawing>
          <wp:inline>
            <wp:extent cx="50800" cy="50800"/>
            <wp:effectExtent b="0" l="0" r="0" t="0"/>
            <wp:docPr descr="0" id="85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disappointed</w:t>
      </w:r>
      <w:r>
        <w:t xml:space="preserve"> </w:t>
      </w:r>
      <w:r>
        <w:rPr>
          <w:rStyle w:val="Text1"/>
        </w:rPr>
        <w:t>/ˌdɪsəˈpɔɪntɪd/</w:t>
      </w:r>
      <w:r>
        <w:t xml:space="preserve"> adj. 失望的，沮丧的 (ed-的)</w:t>
      </w:r>
    </w:p>
    <w:p>
      <w:pPr>
        <w:pStyle w:val="Para 06"/>
      </w:pPr>
      <w:r>
        <w:rPr>
          <w:rStyle w:val="Text12"/>
        </w:rPr>
        <w:t>考</w:t>
      </w:r>
      <w:r>
        <w:rPr>
          <w:rStyle w:val="Text3"/>
        </w:rPr>
        <w:t xml:space="preserve"> </w:t>
      </w:r>
      <w:r>
        <w:t>feel disappointed at</w:t>
      </w:r>
      <w:r>
        <w:rPr>
          <w:rStyle w:val="Text3"/>
        </w:rPr>
        <w:t xml:space="preserve"> 对…感到失望(2006年-阅读4)</w:t>
      </w:r>
    </w:p>
    <w:p>
      <w:pPr>
        <w:pStyle w:val="Para 01"/>
      </w:pPr>
      <w:r>
        <w:drawing>
          <wp:inline>
            <wp:extent cx="50800" cy="50800"/>
            <wp:effectExtent b="0" l="0" r="0" t="0"/>
            <wp:docPr descr="0" id="85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disappointment</w:t>
      </w:r>
      <w:r>
        <w:t xml:space="preserve"> </w:t>
      </w:r>
      <w:r>
        <w:rPr>
          <w:rStyle w:val="Text1"/>
        </w:rPr>
        <w:t>/ˌdɪsəˈpɔɪntmənt/</w:t>
      </w:r>
      <w:r>
        <w:t xml:space="preserve"> n. 失望，沮丧；使失望的人；令人扫兴的事(ment-名词后缀)</w:t>
      </w:r>
    </w:p>
    <w:p>
      <w:pPr>
        <w:pStyle w:val="Para 06"/>
      </w:pPr>
      <w:r>
        <w:rPr>
          <w:rStyle w:val="Text12"/>
        </w:rPr>
        <w:t>考</w:t>
      </w:r>
      <w:r>
        <w:rPr>
          <w:rStyle w:val="Text3"/>
        </w:rPr>
        <w:t xml:space="preserve"> </w:t>
      </w:r>
      <w:r>
        <w:t>disappointment for the general public</w:t>
      </w:r>
      <w:r>
        <w:rPr>
          <w:rStyle w:val="Text3"/>
        </w:rPr>
        <w:t xml:space="preserve"> 普通大众的失望(情绪)(2006年-阅读4)</w:t>
      </w:r>
    </w:p>
    <w:p>
      <w:pPr>
        <w:pStyle w:val="Para 03"/>
      </w:pPr>
      <w:r>
        <w:rPr>
          <w:rStyle w:val="Text0"/>
        </w:rPr>
        <w:t xml:space="preserve">excess </w:t>
      </w:r>
      <w:r>
        <w:t>/ɪkˈses/</w:t>
      </w:r>
    </w:p>
    <w:p>
      <w:pPr>
        <w:pStyle w:val="Para 01"/>
      </w:pPr>
      <w:r>
        <w:t>n. 超越，超过；过量，过剩adj. 过量的，额外的</w:t>
      </w:r>
    </w:p>
    <w:p>
      <w:pPr>
        <w:pStyle w:val="Para 01"/>
      </w:pPr>
      <w:r>
        <w:rPr>
          <w:rStyle w:val="Text7"/>
        </w:rPr>
        <w:t>记</w:t>
      </w:r>
      <w:r>
        <w:t xml:space="preserve"> ex-向外，出去，cess-词根，走→走出去了，走过头了——即“超越，超过”，引申为“过量，过剩”。</w:t>
      </w:r>
    </w:p>
    <w:p>
      <w:pPr>
        <w:pStyle w:val="Para 05"/>
      </w:pPr>
      <w:r>
        <w:t>派生词</w:t>
      </w:r>
    </w:p>
    <w:p>
      <w:pPr>
        <w:pStyle w:val="Para 01"/>
      </w:pPr>
      <w:r>
        <w:drawing>
          <wp:inline>
            <wp:extent cx="50800" cy="50800"/>
            <wp:effectExtent b="0" l="0" r="0" t="0"/>
            <wp:docPr descr="0" id="85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excessive</w:t>
      </w:r>
      <w:r>
        <w:t xml:space="preserve"> </w:t>
      </w:r>
      <w:r>
        <w:rPr>
          <w:rStyle w:val="Text1"/>
        </w:rPr>
        <w:t>/ɪkˈsesɪv/</w:t>
      </w:r>
      <w:r>
        <w:t xml:space="preserve"> adj. 过多的，过量的；过分的(ive-形容词后缀)</w:t>
      </w:r>
    </w:p>
    <w:p>
      <w:pPr>
        <w:pStyle w:val="Para 01"/>
      </w:pPr>
      <w:r>
        <w:drawing>
          <wp:inline>
            <wp:extent cx="50800" cy="50800"/>
            <wp:effectExtent b="0" l="0" r="0" t="0"/>
            <wp:docPr descr="0" id="85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excessively</w:t>
      </w:r>
      <w:r>
        <w:t xml:space="preserve"> </w:t>
      </w:r>
      <w:r>
        <w:rPr>
          <w:rStyle w:val="Text1"/>
        </w:rPr>
        <w:t>/ɪkˈsesɪvli/</w:t>
      </w:r>
      <w:r>
        <w:t xml:space="preserve"> adv. 过多地，过量地；过分地(ly-副词后缀)</w:t>
      </w:r>
    </w:p>
    <w:p>
      <w:pPr>
        <w:pStyle w:val="Para 03"/>
      </w:pPr>
      <w:r>
        <w:rPr>
          <w:rStyle w:val="Text0"/>
        </w:rPr>
        <w:t xml:space="preserve">forward </w:t>
      </w:r>
      <w:r>
        <w:t>/ˈfɔːwəd/</w:t>
      </w:r>
    </w:p>
    <w:p>
      <w:pPr>
        <w:pStyle w:val="Para 01"/>
      </w:pPr>
      <w:r>
        <w:t>adv. (=forwards) 向前，提前；今后，往后adj. 前面的；提前的</w:t>
      </w:r>
    </w:p>
    <w:p>
      <w:pPr>
        <w:pStyle w:val="Para 01"/>
      </w:pPr>
      <w:r>
        <w:t>n. 前锋</w:t>
      </w:r>
    </w:p>
    <w:p>
      <w:pPr>
        <w:pStyle w:val="Para 01"/>
      </w:pPr>
      <w:r>
        <w:rPr>
          <w:rStyle w:val="Text7"/>
        </w:rPr>
        <w:t>记</w:t>
      </w:r>
      <w:r>
        <w:t xml:space="preserve"> for=fore-前，ward-表方向→向前，提前——引申为“今后，往后”。</w:t>
      </w:r>
    </w:p>
    <w:p>
      <w:pPr>
        <w:pStyle w:val="Para 01"/>
      </w:pPr>
      <w:r>
        <w:rPr>
          <w:rStyle w:val="Text7"/>
        </w:rPr>
        <w:t>考</w:t>
      </w:r>
      <w:r>
        <w:t xml:space="preserve"> </w:t>
      </w:r>
      <w:r>
        <w:rPr>
          <w:rStyle w:val="Text3"/>
        </w:rPr>
        <w:t>look forward to</w:t>
      </w:r>
      <w:r>
        <w:t xml:space="preserve"> 期望，盼望(2013年-阅读3)</w:t>
      </w:r>
    </w:p>
    <w:p>
      <w:pPr>
        <w:pStyle w:val="Para 03"/>
      </w:pPr>
      <w:r>
        <w:rPr>
          <w:rStyle w:val="Text0"/>
        </w:rPr>
        <w:t xml:space="preserve">profess </w:t>
      </w:r>
      <w:r>
        <w:t>/prəˈfes/</w:t>
      </w:r>
    </w:p>
    <w:p>
      <w:pPr>
        <w:pStyle w:val="Para 01"/>
      </w:pPr>
      <w:r>
        <w:t>vt. 公开宣称，表示；(以教授身份)教，教授</w:t>
      </w:r>
    </w:p>
    <w:p>
      <w:pPr>
        <w:pStyle w:val="Para 01"/>
      </w:pPr>
      <w:r>
        <w:rPr>
          <w:rStyle w:val="Text7"/>
        </w:rPr>
        <w:t>记</w:t>
      </w:r>
      <w:r>
        <w:t xml:space="preserve"> pro-向前，在前，fess-词根，说，讲→站在众人面前“说”话、讲话——即“公开宣称，表示”，引申为“(以教授身份) 教，教授”；因为教授在“教”课时，也是站在众多学生面前“说”。</w:t>
      </w:r>
    </w:p>
    <w:p>
      <w:pPr>
        <w:pStyle w:val="Para 05"/>
      </w:pPr>
      <w:r>
        <w:t>派生词</w:t>
      </w:r>
    </w:p>
    <w:p>
      <w:pPr>
        <w:pStyle w:val="Para 01"/>
      </w:pPr>
      <w:r>
        <w:drawing>
          <wp:inline>
            <wp:extent cx="50800" cy="50800"/>
            <wp:effectExtent b="0" l="0" r="0" t="0"/>
            <wp:docPr descr="0" id="85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profession</w:t>
      </w:r>
      <w:r>
        <w:t xml:space="preserve"> </w:t>
      </w:r>
      <w:r>
        <w:rPr>
          <w:rStyle w:val="Text1"/>
        </w:rPr>
        <w:t>/prəˈfeʃn/</w:t>
      </w:r>
      <w:r>
        <w:t xml:space="preserve"> n. 表白；宣布；职业(尤指须受高深教育及专业训练的职业)</w:t>
      </w:r>
    </w:p>
    <w:p>
      <w:pPr>
        <w:pStyle w:val="Para 01"/>
      </w:pPr>
      <w:r>
        <w:rPr>
          <w:rStyle w:val="Text7"/>
        </w:rPr>
        <w:t>记</w:t>
      </w:r>
      <w:r>
        <w:t xml:space="preserve"> profess-公开宣称；教，教授，ion-名词后缀→表白；宣布；职业。</w:t>
      </w:r>
    </w:p>
    <w:p>
      <w:pPr>
        <w:pStyle w:val="Para 01"/>
      </w:pPr>
      <w:r>
        <w:drawing>
          <wp:inline>
            <wp:extent cx="50800" cy="50800"/>
            <wp:effectExtent b="0" l="0" r="0" t="0"/>
            <wp:docPr descr="0" id="86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professional</w:t>
      </w:r>
      <w:r>
        <w:t xml:space="preserve"> </w:t>
      </w:r>
      <w:r>
        <w:rPr>
          <w:rStyle w:val="Text1"/>
        </w:rPr>
        <w:t>/prəˈfeʃənl/</w:t>
      </w:r>
      <w:r>
        <w:t xml:space="preserve"> adj. 职业(性) 的；从事特定专业的n. 职业选手，专业人员(al-的)</w:t>
      </w:r>
    </w:p>
    <w:p>
      <w:pPr>
        <w:pStyle w:val="Para 01"/>
      </w:pPr>
      <w:r>
        <w:rPr>
          <w:rStyle w:val="Text7"/>
        </w:rPr>
        <w:t>考</w:t>
      </w:r>
      <w:r>
        <w:t xml:space="preserve"> </w:t>
      </w:r>
      <w:r>
        <w:rPr>
          <w:rStyle w:val="Text3"/>
        </w:rPr>
        <w:t>professional training</w:t>
      </w:r>
      <w:r>
        <w:t xml:space="preserve"> 专业训练；职业培训(2007年-阅读1)</w:t>
      </w:r>
    </w:p>
    <w:p>
      <w:pPr>
        <w:pStyle w:val="Para 01"/>
      </w:pPr>
      <w:r>
        <w:drawing>
          <wp:inline>
            <wp:extent cx="50800" cy="50800"/>
            <wp:effectExtent b="0" l="0" r="0" t="0"/>
            <wp:docPr descr="0" id="86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professor</w:t>
      </w:r>
      <w:r>
        <w:t xml:space="preserve"> </w:t>
      </w:r>
      <w:r>
        <w:rPr>
          <w:rStyle w:val="Text1"/>
        </w:rPr>
        <w:t>/prəˈfesə(r)/</w:t>
      </w:r>
      <w:r>
        <w:t xml:space="preserve"> n. 教授(or-表人)</w:t>
      </w:r>
    </w:p>
    <w:p>
      <w:pPr>
        <w:pStyle w:val="Para 03"/>
      </w:pPr>
      <w:r>
        <w:rPr>
          <w:rStyle w:val="Text0"/>
        </w:rPr>
        <w:t xml:space="preserve">research </w:t>
      </w:r>
      <w:r>
        <w:t>/rɪˈsɜːtʃ/</w:t>
      </w:r>
    </w:p>
    <w:p>
      <w:pPr>
        <w:pStyle w:val="Para 01"/>
      </w:pPr>
      <w:r>
        <w:t>v./n. 调查，探究</w:t>
      </w:r>
    </w:p>
    <w:p>
      <w:pPr>
        <w:pStyle w:val="Para 06"/>
      </w:pPr>
      <w:r>
        <w:rPr>
          <w:rStyle w:val="Text12"/>
        </w:rPr>
        <w:t>考</w:t>
      </w:r>
      <w:r>
        <w:rPr>
          <w:rStyle w:val="Text3"/>
        </w:rPr>
        <w:t xml:space="preserve"> </w:t>
      </w:r>
      <w:r>
        <w:t>government-funded research</w:t>
      </w:r>
      <w:r>
        <w:rPr>
          <w:rStyle w:val="Text3"/>
        </w:rPr>
        <w:t xml:space="preserve"> 政府资助的研究(2008年-阅读2)</w:t>
      </w:r>
    </w:p>
    <w:p>
      <w:pPr>
        <w:pStyle w:val="Para 05"/>
      </w:pPr>
      <w:r>
        <w:t>派生词</w:t>
      </w:r>
    </w:p>
    <w:p>
      <w:pPr>
        <w:pStyle w:val="Para 01"/>
      </w:pPr>
      <w:r>
        <w:drawing>
          <wp:inline>
            <wp:extent cx="50800" cy="50800"/>
            <wp:effectExtent b="0" l="0" r="0" t="0"/>
            <wp:docPr descr="0" id="86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researcher</w:t>
      </w:r>
      <w:r>
        <w:t xml:space="preserve"> </w:t>
      </w:r>
      <w:r>
        <w:rPr>
          <w:rStyle w:val="Text1"/>
        </w:rPr>
        <w:t>/rɪˈsɜːtʃə(r)/</w:t>
      </w:r>
      <w:r>
        <w:t xml:space="preserve"> n. 调查者，研究者(er-表人)</w:t>
      </w:r>
    </w:p>
    <w:p>
      <w:pPr>
        <w:pStyle w:val="Para 03"/>
      </w:pPr>
      <w:r>
        <w:rPr>
          <w:rStyle w:val="Text0"/>
        </w:rPr>
        <w:t xml:space="preserve">sceptical </w:t>
      </w:r>
      <w:r>
        <w:t>/ˈskeptɪkl/</w:t>
      </w:r>
    </w:p>
    <w:p>
      <w:pPr>
        <w:pStyle w:val="Para 01"/>
      </w:pPr>
      <w:r>
        <w:t>(=skeptical) adj. (表示)怀疑的；怀疑论的</w:t>
      </w:r>
    </w:p>
    <w:p>
      <w:pPr>
        <w:pStyle w:val="Para 01"/>
      </w:pPr>
      <w:r>
        <w:rPr>
          <w:rStyle w:val="Text7"/>
        </w:rPr>
        <w:t>记</w:t>
      </w:r>
      <w:r>
        <w:t xml:space="preserve"> scept-词根，看，ical-形容词后缀→上下打量，流露出不相信的表情——即“怀疑的”，引申为“怀疑论的”。</w:t>
      </w:r>
    </w:p>
    <w:p>
      <w:pPr>
        <w:pStyle w:val="Para 06"/>
      </w:pPr>
      <w:r>
        <w:rPr>
          <w:rStyle w:val="Text12"/>
        </w:rPr>
        <w:t>考</w:t>
      </w:r>
      <w:r>
        <w:rPr>
          <w:rStyle w:val="Text3"/>
        </w:rPr>
        <w:t xml:space="preserve"> </w:t>
      </w:r>
      <w:r>
        <w:t>be less sceptical of sth.</w:t>
      </w:r>
      <w:r>
        <w:rPr>
          <w:rStyle w:val="Text3"/>
        </w:rPr>
        <w:t xml:space="preserve"> 不太怀疑某事(2006年-阅读4)</w:t>
      </w:r>
    </w:p>
    <w:p>
      <w:pPr>
        <w:pStyle w:val="Para 05"/>
      </w:pPr>
      <w:r>
        <w:t>派生词</w:t>
      </w:r>
    </w:p>
    <w:p>
      <w:pPr>
        <w:pStyle w:val="Para 01"/>
      </w:pPr>
      <w:r>
        <w:drawing>
          <wp:inline>
            <wp:extent cx="50800" cy="50800"/>
            <wp:effectExtent b="0" l="0" r="0" t="0"/>
            <wp:docPr descr="0" id="86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scepticism</w:t>
      </w:r>
      <w:r>
        <w:t xml:space="preserve"> (=skepticism) </w:t>
      </w:r>
      <w:r>
        <w:rPr>
          <w:rStyle w:val="Text1"/>
        </w:rPr>
        <w:t>/ˈskeptɪsɪzəm/</w:t>
      </w:r>
      <w:r>
        <w:t xml:space="preserve"> n. 怀疑态度；怀疑论(ism-名词后缀)</w:t>
      </w:r>
    </w:p>
    <w:p>
      <w:pPr>
        <w:pStyle w:val="Para 03"/>
      </w:pPr>
      <w:r>
        <w:rPr>
          <w:rStyle w:val="Text0"/>
        </w:rPr>
        <w:t xml:space="preserve">trick </w:t>
      </w:r>
      <w:r>
        <w:t>/trɪk/</w:t>
      </w:r>
    </w:p>
    <w:p>
      <w:pPr>
        <w:pStyle w:val="Para 01"/>
      </w:pPr>
      <w:r>
        <w:t>n. 诡计，小把戏；恶作剧 vt. 引诱，哄骗</w:t>
      </w:r>
    </w:p>
    <w:p>
      <w:pPr>
        <w:pStyle w:val="Para 01"/>
      </w:pPr>
      <w:r>
        <w:rPr>
          <w:rStyle w:val="Text7"/>
        </w:rPr>
        <w:t>记</w:t>
      </w:r>
      <w:r>
        <w:t xml:space="preserve"> trick 由词根“tract-拉扯，拉拽”演变而来→因为所谓“诡计，花招”就是拿“引诱”的东西把人“拉”进来、勾进来。另外，由于trick 中的“i”发音口型小，表示trick 是一个“小”把戏。</w:t>
      </w:r>
    </w:p>
    <w:p>
      <w:pPr>
        <w:pStyle w:val="Para 03"/>
      </w:pPr>
      <w:r>
        <w:rPr>
          <w:rStyle w:val="Text0"/>
        </w:rPr>
        <w:t xml:space="preserve">anchor </w:t>
      </w:r>
      <w:r>
        <w:t>/ˈæŋkə(r)/</w:t>
      </w:r>
    </w:p>
    <w:p>
      <w:pPr>
        <w:pStyle w:val="Para 01"/>
      </w:pPr>
      <w:r>
        <w:t>n. 锚；节目主持人v. 抛锚，停泊</w:t>
      </w:r>
    </w:p>
    <w:p>
      <w:pPr>
        <w:pStyle w:val="Para 01"/>
      </w:pPr>
      <w:r>
        <w:rPr>
          <w:rStyle w:val="Text7"/>
        </w:rPr>
        <w:t>记</w:t>
      </w:r>
      <w:r>
        <w:t xml:space="preserve"> an=ang-词根，尖，ch=ship-船，or-表物→所谓“锚”就是一个用来固定船的尖角物体。</w:t>
      </w:r>
    </w:p>
    <w:p>
      <w:pPr>
        <w:pStyle w:val="Para 01"/>
      </w:pPr>
      <w:r>
        <w:rPr>
          <w:rStyle w:val="Text7"/>
        </w:rPr>
        <w:t>考</w:t>
      </w:r>
      <w:r>
        <w:t xml:space="preserve"> </w:t>
      </w:r>
      <w:r>
        <w:rPr>
          <w:rStyle w:val="Text3"/>
        </w:rPr>
        <w:t>news anchor</w:t>
      </w:r>
      <w:r>
        <w:t xml:space="preserve"> 新闻主持人(2006年-阅读4)</w:t>
      </w:r>
    </w:p>
    <w:p>
      <w:pPr>
        <w:pStyle w:val="Para 03"/>
      </w:pPr>
      <w:r>
        <w:rPr>
          <w:rStyle w:val="Text0"/>
        </w:rPr>
        <w:t xml:space="preserve">bypass </w:t>
      </w:r>
      <w:r>
        <w:t>/ˈbaɪpɑːs/</w:t>
      </w:r>
    </w:p>
    <w:p>
      <w:pPr>
        <w:pStyle w:val="Para 01"/>
      </w:pPr>
      <w:r>
        <w:t>n. 旁道，支路vt. 设旁路；绕开；忽略</w:t>
      </w:r>
    </w:p>
    <w:p>
      <w:pPr>
        <w:pStyle w:val="Para 01"/>
      </w:pPr>
      <w:r>
        <w:rPr>
          <w:rStyle w:val="Text7"/>
        </w:rPr>
        <w:t>记</w:t>
      </w:r>
      <w:r>
        <w:t xml:space="preserve"> by-在…旁边，pass-词根，走→从旁边、一旁走过的路——即“旁道，支路”，引申为动词词义“设旁路，绕开”。后来，根据“绕开”引申出了“忽略”，因为我们说“绕开”某个话题，实际上就是“忽略”某个话题。</w:t>
      </w:r>
    </w:p>
    <w:p>
      <w:pPr>
        <w:pStyle w:val="Para 01"/>
      </w:pPr>
      <w:r>
        <w:rPr>
          <w:rStyle w:val="Text7"/>
        </w:rPr>
        <w:t>考</w:t>
      </w:r>
      <w:r>
        <w:t xml:space="preserve"> </w:t>
      </w:r>
      <w:r>
        <w:rPr>
          <w:rStyle w:val="Text3"/>
        </w:rPr>
        <w:t>bypass operation</w:t>
      </w:r>
      <w:r>
        <w:t xml:space="preserve"> 心脏搭桥手术(2003年-阅读2)</w:t>
      </w:r>
    </w:p>
    <w:p>
      <w:pPr>
        <w:pStyle w:val="Para 03"/>
      </w:pPr>
      <w:r>
        <w:rPr>
          <w:rStyle w:val="Text0"/>
        </w:rPr>
        <w:t xml:space="preserve">disapproval </w:t>
      </w:r>
      <w:r>
        <w:t>/ˌdɪsəˈpruːvl/</w:t>
      </w:r>
    </w:p>
    <w:p>
      <w:pPr>
        <w:pStyle w:val="Para 01"/>
      </w:pPr>
      <w:r>
        <w:t>n. 不赞成，不同意；不批准，不许可 [超纲词汇]</w:t>
      </w:r>
    </w:p>
    <w:p>
      <w:pPr>
        <w:pStyle w:val="Para 01"/>
      </w:pPr>
      <w:r>
        <w:rPr>
          <w:rStyle w:val="Text7"/>
        </w:rPr>
        <w:t>记</w:t>
      </w:r>
      <w:r>
        <w:t xml:space="preserve"> dis-否定，approval-赞成，同意；批准→不赞成，不同意；不批准，不许可。</w:t>
      </w:r>
    </w:p>
    <w:p>
      <w:pPr>
        <w:pStyle w:val="Para 03"/>
      </w:pPr>
      <w:r>
        <w:rPr>
          <w:rStyle w:val="Text0"/>
        </w:rPr>
        <w:t xml:space="preserve">fossil </w:t>
      </w:r>
      <w:r>
        <w:t>/ˈfɒsl/</w:t>
      </w:r>
    </w:p>
    <w:p>
      <w:pPr>
        <w:pStyle w:val="Para 01"/>
      </w:pPr>
      <w:r>
        <w:t>n. 化石；顽固不化的人adj. 化石的；顽固不化的</w:t>
      </w:r>
    </w:p>
    <w:p>
      <w:pPr>
        <w:pStyle w:val="Para 01"/>
      </w:pPr>
      <w:r>
        <w:rPr>
          <w:rStyle w:val="Text7"/>
        </w:rPr>
        <w:t>记</w:t>
      </w:r>
      <w:r>
        <w:t xml:space="preserve"> f=firm-坚固的，坚硬的，oss-词根，骨，il=soil-泥土→从泥土中挖掘出来的，留有“骨骼”痕迹的硬物——即“化石”，引申为“顽固不化的人”。</w:t>
      </w:r>
    </w:p>
    <w:p>
      <w:pPr>
        <w:pStyle w:val="Para 03"/>
      </w:pPr>
      <w:r>
        <w:rPr>
          <w:rStyle w:val="Text0"/>
        </w:rPr>
        <w:t xml:space="preserve">insurance </w:t>
      </w:r>
      <w:r>
        <w:t>/ɪnˈʃʊərəns/</w:t>
      </w:r>
    </w:p>
    <w:p>
      <w:pPr>
        <w:pStyle w:val="Para 01"/>
      </w:pPr>
      <w:r>
        <w:t>n. 保险(金)；安全保障</w:t>
      </w:r>
    </w:p>
    <w:p>
      <w:pPr>
        <w:pStyle w:val="Para 01"/>
      </w:pPr>
      <w:r>
        <w:rPr>
          <w:rStyle w:val="Text7"/>
        </w:rPr>
        <w:t>记</w:t>
      </w:r>
      <w:r>
        <w:t xml:space="preserve"> insur=ensure-保证，确保，使安全，ance-名词后缀→能够“保证”人身和财产“安全”的东西——即“保险(金)”，引申为“安全保障”。</w:t>
      </w:r>
    </w:p>
    <w:p>
      <w:pPr>
        <w:pStyle w:val="Para 06"/>
      </w:pPr>
      <w:r>
        <w:rPr>
          <w:rStyle w:val="Text12"/>
        </w:rPr>
        <w:t>考</w:t>
      </w:r>
      <w:r>
        <w:rPr>
          <w:rStyle w:val="Text3"/>
        </w:rPr>
        <w:t xml:space="preserve"> </w:t>
      </w:r>
      <w:r>
        <w:t>disability insurance</w:t>
      </w:r>
      <w:r>
        <w:rPr>
          <w:rStyle w:val="Text3"/>
        </w:rPr>
        <w:t xml:space="preserve"> 残疾保险(2007年-阅读3)</w:t>
      </w:r>
    </w:p>
    <w:p>
      <w:pPr>
        <w:pStyle w:val="Para 01"/>
      </w:pPr>
      <w:r>
        <w:rPr>
          <w:rStyle w:val="Text7"/>
        </w:rPr>
        <w:t>例</w:t>
      </w:r>
      <w:r>
        <w:t xml:space="preserve"> (2014年英语一阅读Text 1) Even the very phrase “jobseeker’s allowance” is about redefining the unemployed as a “jobseeker” who had no fundamental right to benefit he or she has earned through making national insurance contributions. 甚至“求职者津贴”这个短语都想要将失业者重新定义为“求职者”，他们好像根本就没有“既然已缴纳社会保险就应该获得失业补贴”这项基本权利。</w:t>
      </w:r>
    </w:p>
    <w:p>
      <w:pPr>
        <w:pStyle w:val="Para 03"/>
      </w:pPr>
      <w:r>
        <w:rPr>
          <w:rStyle w:val="Text0"/>
        </w:rPr>
        <w:t xml:space="preserve">mystery </w:t>
      </w:r>
      <w:r>
        <w:t>/ˈmɪstri/</w:t>
      </w:r>
    </w:p>
    <w:p>
      <w:pPr>
        <w:pStyle w:val="Para 01"/>
      </w:pPr>
      <w:r>
        <w:t>n. 神秘(的事物)；神秘小说，侦探小说</w:t>
      </w:r>
    </w:p>
    <w:p>
      <w:pPr>
        <w:pStyle w:val="Para 01"/>
      </w:pPr>
      <w:r>
        <w:rPr>
          <w:rStyle w:val="Text7"/>
        </w:rPr>
        <w:t>记</w:t>
      </w:r>
      <w:r>
        <w:t xml:space="preserve"> my=myth-神话，stery=story-故事→神话故事大多与鬼神有关，而鬼神带给人的正是“神秘”的感觉——即“神秘(的事物)”，引申为“神秘小说，侦探小说”。</w:t>
      </w:r>
    </w:p>
    <w:p>
      <w:pPr>
        <w:pStyle w:val="Para 03"/>
      </w:pPr>
      <w:r>
        <w:rPr>
          <w:rStyle w:val="Text0"/>
        </w:rPr>
        <w:t xml:space="preserve">ancient </w:t>
      </w:r>
      <w:r>
        <w:t>/ˈeɪnʃənt/</w:t>
      </w:r>
    </w:p>
    <w:p>
      <w:pPr>
        <w:pStyle w:val="Para 01"/>
      </w:pPr>
      <w:r>
        <w:t>adj. 古老的，古代的；年老的，高龄的 n. 古代人；老人</w:t>
      </w:r>
    </w:p>
    <w:p>
      <w:pPr>
        <w:pStyle w:val="Para 01"/>
      </w:pPr>
      <w:r>
        <w:rPr>
          <w:rStyle w:val="Text7"/>
        </w:rPr>
        <w:t>记</w:t>
      </w:r>
      <w:r>
        <w:t xml:space="preserve"> anci-前，ent-的→很久很久以前的——即“古老的，古代的”，引申为“年老的，高龄的”。</w:t>
      </w:r>
    </w:p>
    <w:p>
      <w:pPr>
        <w:pStyle w:val="Para 07"/>
      </w:pPr>
      <w:r>
        <w:t xml:space="preserve">by-product (=byproduct) </w:t>
      </w:r>
      <w:r>
        <w:rPr>
          <w:rStyle w:val="Text1"/>
        </w:rPr>
        <w:t>/ˈbaɪ prɒdʌkt/</w:t>
      </w:r>
    </w:p>
    <w:p>
      <w:pPr>
        <w:pStyle w:val="Para 01"/>
      </w:pPr>
      <w:r>
        <w:t>n. 副产品；附带产生的结果；意外收获</w:t>
      </w:r>
    </w:p>
    <w:p>
      <w:pPr>
        <w:pStyle w:val="Para 01"/>
      </w:pPr>
      <w:r>
        <w:rPr>
          <w:rStyle w:val="Text7"/>
        </w:rPr>
        <w:t>记</w:t>
      </w:r>
      <w:r>
        <w:t xml:space="preserve"> by-在旁边，在一旁，product-产品→在(主营) 产品旁边的，依附在(主营) 产品一旁的——即“副产品”，引申为“附带产生的结果；意外收获”。</w:t>
      </w:r>
    </w:p>
    <w:p>
      <w:pPr>
        <w:pStyle w:val="Para 03"/>
      </w:pPr>
      <w:r>
        <w:rPr>
          <w:rStyle w:val="Text0"/>
        </w:rPr>
        <w:t xml:space="preserve">cloak </w:t>
      </w:r>
      <w:r>
        <w:t>/kləʊk/</w:t>
      </w:r>
    </w:p>
    <w:p>
      <w:pPr>
        <w:pStyle w:val="Para 01"/>
      </w:pPr>
      <w:r>
        <w:t>n. 斗篷，披风；掩饰vt. 掩盖，掩饰；笼罩</w:t>
      </w:r>
    </w:p>
    <w:p>
      <w:pPr>
        <w:pStyle w:val="Para 01"/>
      </w:pPr>
      <w:r>
        <w:rPr>
          <w:rStyle w:val="Text7"/>
        </w:rPr>
        <w:t>记</w:t>
      </w:r>
      <w:r>
        <w:t xml:space="preserve"> “cloak-斗篷”是模仿“clock-时钟”而造→像一口“大钟”一样的衣服——即“斗篷”。</w:t>
      </w:r>
    </w:p>
    <w:p>
      <w:pPr>
        <w:pStyle w:val="Para 03"/>
      </w:pPr>
      <w:r>
        <w:rPr>
          <w:rStyle w:val="Text0"/>
        </w:rPr>
        <w:t xml:space="preserve">disaster </w:t>
      </w:r>
      <w:r>
        <w:t>/dɪˈzɑːstə(r)/</w:t>
      </w:r>
    </w:p>
    <w:p>
      <w:pPr>
        <w:pStyle w:val="Para 01"/>
      </w:pPr>
      <w:r>
        <w:t>n. 灾难，灾祸</w:t>
      </w:r>
    </w:p>
    <w:p>
      <w:pPr>
        <w:pStyle w:val="Para 01"/>
      </w:pPr>
      <w:r>
        <w:rPr>
          <w:rStyle w:val="Text7"/>
        </w:rPr>
        <w:t>记</w:t>
      </w:r>
      <w:r>
        <w:t xml:space="preserve"> dis-否定，不，aster=star-星；星体→在古代，人们认为“星位”不在了，天体陨落，预示着地球将有“灾难”发生——即“灾难，灾祸”。</w:t>
      </w:r>
    </w:p>
    <w:p>
      <w:pPr>
        <w:pStyle w:val="Para 03"/>
      </w:pPr>
      <w:r>
        <w:rPr>
          <w:rStyle w:val="Text0"/>
        </w:rPr>
        <w:t xml:space="preserve">excite </w:t>
      </w:r>
      <w:r>
        <w:t>/ɪkˈsaɪt/</w:t>
      </w:r>
    </w:p>
    <w:p>
      <w:pPr>
        <w:pStyle w:val="Para 01"/>
      </w:pPr>
      <w:r>
        <w:t>vt. 使兴奋，使激动</w:t>
      </w:r>
    </w:p>
    <w:p>
      <w:pPr>
        <w:pStyle w:val="Para 01"/>
      </w:pPr>
      <w:r>
        <w:rPr>
          <w:rStyle w:val="Text7"/>
        </w:rPr>
        <w:t>记</w:t>
      </w:r>
      <w:r>
        <w:t xml:space="preserve"> ex-向外，出来，cite-表彰→因接受“表彰”而激发出的激动情绪——即“使兴奋，使激动”。</w:t>
      </w:r>
    </w:p>
    <w:p>
      <w:pPr>
        <w:pStyle w:val="Para 05"/>
      </w:pPr>
      <w:r>
        <w:t>派生词</w:t>
      </w:r>
    </w:p>
    <w:p>
      <w:pPr>
        <w:pStyle w:val="Para 01"/>
      </w:pPr>
      <w:r>
        <w:drawing>
          <wp:inline>
            <wp:extent cx="50800" cy="50800"/>
            <wp:effectExtent b="0" l="0" r="0" t="0"/>
            <wp:docPr descr="0" id="86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excitement</w:t>
      </w:r>
      <w:r>
        <w:t xml:space="preserve"> </w:t>
      </w:r>
      <w:r>
        <w:rPr>
          <w:rStyle w:val="Text1"/>
        </w:rPr>
        <w:t>/ɪkˈsaɪtmənt/</w:t>
      </w:r>
      <w:r>
        <w:t xml:space="preserve"> n. 兴奋，激动；令人兴奋的事；刺激因素(ment-名词后缀)</w:t>
      </w:r>
    </w:p>
    <w:p>
      <w:pPr>
        <w:pStyle w:val="Para 03"/>
      </w:pPr>
      <w:r>
        <w:rPr>
          <w:rStyle w:val="Text0"/>
        </w:rPr>
        <w:t xml:space="preserve">foster </w:t>
      </w:r>
      <w:r>
        <w:t>/ˈfɒstə(r)/</w:t>
      </w:r>
    </w:p>
    <w:p>
      <w:pPr>
        <w:pStyle w:val="Para 01"/>
      </w:pPr>
      <w:r>
        <w:t>vt. 养育；培养 adj. 养育的，收养的</w:t>
      </w:r>
    </w:p>
    <w:p>
      <w:pPr>
        <w:pStyle w:val="Para 01"/>
      </w:pPr>
      <w:r>
        <w:rPr>
          <w:rStyle w:val="Text7"/>
        </w:rPr>
        <w:t>记</w:t>
      </w:r>
      <w:r>
        <w:t xml:space="preserve"> fo=food-食物，st=support-支持；供养，er-动词后缀，一再，反复→食物供养——即“养育”，引申为“培养；养育的，收养的”。</w:t>
      </w:r>
    </w:p>
    <w:p>
      <w:pPr>
        <w:pStyle w:val="Para 03"/>
      </w:pPr>
      <w:r>
        <w:rPr>
          <w:rStyle w:val="Text0"/>
        </w:rPr>
        <w:t xml:space="preserve">myth </w:t>
      </w:r>
      <w:r>
        <w:t>/mɪθ/</w:t>
      </w:r>
    </w:p>
    <w:p>
      <w:pPr>
        <w:pStyle w:val="Para 01"/>
      </w:pPr>
      <w:r>
        <w:t>n. 神话，传说；虚构的人(或事物)</w:t>
      </w:r>
    </w:p>
    <w:p>
      <w:pPr>
        <w:pStyle w:val="Para 01"/>
      </w:pPr>
      <w:r>
        <w:rPr>
          <w:rStyle w:val="Text7"/>
        </w:rPr>
        <w:t>记</w:t>
      </w:r>
      <w:r>
        <w:t xml:space="preserve"> my=mouth-嘴，口，th=thousand-千→历经数“千”年时间，“口”口相传至今的东西——即“神话，传说”。</w:t>
      </w:r>
    </w:p>
    <w:p>
      <w:pPr>
        <w:pStyle w:val="Para 03"/>
      </w:pPr>
      <w:r>
        <w:rPr>
          <w:rStyle w:val="Text0"/>
        </w:rPr>
        <w:t xml:space="preserve">profit </w:t>
      </w:r>
      <w:r>
        <w:t>/ˈprɒfɪt/</w:t>
      </w:r>
    </w:p>
    <w:p>
      <w:pPr>
        <w:pStyle w:val="Para 01"/>
      </w:pPr>
      <w:r>
        <w:t>n. 利润，收益；益处 vt. 有益于，有利于vi. 受益，获益</w:t>
      </w:r>
    </w:p>
    <w:p>
      <w:pPr>
        <w:pStyle w:val="Para 01"/>
      </w:pPr>
      <w:r>
        <w:rPr>
          <w:rStyle w:val="Text7"/>
        </w:rPr>
        <w:t>记</w:t>
      </w:r>
      <w:r>
        <w:t xml:space="preserve"> pro-向前，在先，fit=fact-词根，做→强调生意“做”得一路领“先”、红红火火——引申为“利润，收益”，也引申为“益处”；因为企业的“利润”越高，对企业来说就越有“益处”。</w:t>
      </w:r>
    </w:p>
    <w:p>
      <w:pPr>
        <w:pStyle w:val="Para 01"/>
      </w:pPr>
      <w:r>
        <w:rPr>
          <w:rStyle w:val="Text7"/>
        </w:rPr>
        <w:t>考</w:t>
      </w:r>
      <w:r>
        <w:t xml:space="preserve"> </w:t>
      </w:r>
      <w:r>
        <w:rPr>
          <w:rStyle w:val="Text3"/>
        </w:rPr>
        <w:t>handsome profit</w:t>
      </w:r>
      <w:r>
        <w:t xml:space="preserve"> 可观的利润(2008年-阅读2)</w:t>
      </w:r>
    </w:p>
    <w:p>
      <w:pPr>
        <w:pStyle w:val="Para 03"/>
      </w:pPr>
      <w:r>
        <w:rPr>
          <w:rStyle w:val="Text0"/>
        </w:rPr>
        <w:t xml:space="preserve">reserve </w:t>
      </w:r>
      <w:r>
        <w:t>/rɪˈzɜːv/</w:t>
      </w:r>
    </w:p>
    <w:p>
      <w:pPr>
        <w:pStyle w:val="Para 01"/>
      </w:pPr>
      <w:r>
        <w:t>vt. 储备，留存；预约，预订n. 储备(物)，储备金</w:t>
      </w:r>
    </w:p>
    <w:p>
      <w:pPr>
        <w:pStyle w:val="Para 01"/>
      </w:pPr>
      <w:r>
        <w:rPr>
          <w:rStyle w:val="Text7"/>
        </w:rPr>
        <w:t>记</w:t>
      </w:r>
      <w:r>
        <w:t xml:space="preserve"> “reserve-储备，留存”由“preserve-保鲜，保存”简写而来，引申为“预约，预订”；因为把某个座位(或房间) 给客人“留存”起来——即“预约，预订”。</w:t>
      </w:r>
    </w:p>
    <w:p>
      <w:pPr>
        <w:pStyle w:val="Para 05"/>
      </w:pPr>
      <w:r>
        <w:t>派生词</w:t>
      </w:r>
    </w:p>
    <w:p>
      <w:pPr>
        <w:pStyle w:val="Para 01"/>
      </w:pPr>
      <w:r>
        <w:drawing>
          <wp:inline>
            <wp:extent cx="50800" cy="50800"/>
            <wp:effectExtent b="0" l="0" r="0" t="0"/>
            <wp:docPr descr="0" id="86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reserved</w:t>
      </w:r>
      <w:r>
        <w:t xml:space="preserve"> </w:t>
      </w:r>
      <w:r>
        <w:rPr>
          <w:rStyle w:val="Text1"/>
        </w:rPr>
        <w:t>/rɪˈzɜːvd/</w:t>
      </w:r>
      <w:r>
        <w:t xml:space="preserve"> adj. 有所保留的；说话不多的(ed-的)</w:t>
      </w:r>
    </w:p>
    <w:p>
      <w:pPr>
        <w:pStyle w:val="Para 03"/>
      </w:pPr>
      <w:r>
        <w:rPr>
          <w:rStyle w:val="Text0"/>
        </w:rPr>
        <w:t xml:space="preserve">skip </w:t>
      </w:r>
      <w:r>
        <w:t>/skɪp/</w:t>
      </w:r>
    </w:p>
    <w:p>
      <w:pPr>
        <w:pStyle w:val="Para 01"/>
      </w:pPr>
      <w:r>
        <w:t>v. (轻巧地)蹦蹦跳跳；跳绳；跳过；逃避n. 轻跳；略去</w:t>
      </w:r>
    </w:p>
    <w:p>
      <w:pPr>
        <w:pStyle w:val="Para 01"/>
      </w:pPr>
      <w:r>
        <w:rPr>
          <w:rStyle w:val="Text7"/>
        </w:rPr>
        <w:t>记</w:t>
      </w:r>
      <w:r>
        <w:t xml:space="preserve"> sk=sky-天空，ip=jump-跳；跳跃→朝天的方向跳——即“(轻巧地) 蹦蹦跳跳”，引申为“跳绳；跳过；逃避”。</w:t>
      </w:r>
    </w:p>
    <w:p>
      <w:pPr>
        <w:pStyle w:val="Para 03"/>
      </w:pPr>
      <w:r>
        <w:rPr>
          <w:rStyle w:val="Text0"/>
        </w:rPr>
        <w:t xml:space="preserve">trim </w:t>
      </w:r>
      <w:r>
        <w:t>/trɪm/</w:t>
      </w:r>
    </w:p>
    <w:p>
      <w:pPr>
        <w:pStyle w:val="Para 01"/>
      </w:pPr>
      <w:r>
        <w:t>vt. 修剪，修整adj. 整齐的，端正的</w:t>
      </w:r>
    </w:p>
    <w:p>
      <w:pPr>
        <w:pStyle w:val="Para 01"/>
      </w:pPr>
      <w:r>
        <w:rPr>
          <w:rStyle w:val="Text7"/>
        </w:rPr>
        <w:t>记</w:t>
      </w:r>
      <w:r>
        <w:t xml:space="preserve"> tr=tree-树木，i-无实义，m=tom-词根，切，割，剪→修剪树木——即“修剪，修整”，引申为“整齐的，端正的”。</w:t>
      </w:r>
    </w:p>
    <w:p>
      <w:pPr>
        <w:pStyle w:val="Para 03"/>
      </w:pPr>
      <w:r>
        <w:rPr>
          <w:rStyle w:val="Text0"/>
        </w:rPr>
        <w:t xml:space="preserve">anecdote </w:t>
      </w:r>
      <w:r>
        <w:t>/ˈænɪkdəʊt/</w:t>
      </w:r>
    </w:p>
    <w:p>
      <w:pPr>
        <w:pStyle w:val="Para 01"/>
      </w:pPr>
      <w:r>
        <w:t>n. 轶事，趣闻</w:t>
      </w:r>
    </w:p>
    <w:p>
      <w:pPr>
        <w:pStyle w:val="Para 01"/>
      </w:pPr>
      <w:r>
        <w:rPr>
          <w:rStyle w:val="Text7"/>
        </w:rPr>
        <w:t>记</w:t>
      </w:r>
      <w:r>
        <w:t xml:space="preserve"> an-否定，ec=ex-向外，出去，dot=dit-词根，说，讲，e-尾缀→不是正式向外公布的，而是私下里传说的小道消息——即“轶事，趣闻”。当然，我们也可以用谐音“艾尼克逗她”来助记该词→艾尼克逗她，给她讲“趣闻”。</w:t>
      </w:r>
    </w:p>
    <w:p>
      <w:pPr>
        <w:pStyle w:val="Para 05"/>
      </w:pPr>
      <w:r>
        <w:t>派生词</w:t>
      </w:r>
    </w:p>
    <w:p>
      <w:pPr>
        <w:pStyle w:val="Para 01"/>
      </w:pPr>
      <w:r>
        <w:drawing>
          <wp:inline>
            <wp:extent cx="50800" cy="50800"/>
            <wp:effectExtent b="0" l="0" r="0" t="0"/>
            <wp:docPr descr="0" id="86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anecdotal</w:t>
      </w:r>
      <w:r>
        <w:t xml:space="preserve"> </w:t>
      </w:r>
      <w:r>
        <w:rPr>
          <w:rStyle w:val="Text1"/>
        </w:rPr>
        <w:t>/ˌænɪkˈdəʊtl/</w:t>
      </w:r>
      <w:r>
        <w:t xml:space="preserve"> adj. 轶事的，趣闻的(al-的)</w:t>
      </w:r>
    </w:p>
    <w:p>
      <w:pPr>
        <w:pStyle w:val="Para 03"/>
      </w:pPr>
      <w:r>
        <w:rPr>
          <w:rStyle w:val="Text0"/>
        </w:rPr>
        <w:t xml:space="preserve">discipline </w:t>
      </w:r>
      <w:r>
        <w:t>/ˈdɪsəplɪn/</w:t>
      </w:r>
    </w:p>
    <w:p>
      <w:pPr>
        <w:pStyle w:val="Para 01"/>
      </w:pPr>
      <w:r>
        <w:t>n. 纪律；【宗】教规，戒律vt. 使有纪律；使有条不紊</w:t>
      </w:r>
    </w:p>
    <w:p>
      <w:pPr>
        <w:pStyle w:val="Para 01"/>
      </w:pPr>
      <w:r>
        <w:rPr>
          <w:rStyle w:val="Text7"/>
        </w:rPr>
        <w:t>记</w:t>
      </w:r>
      <w:r>
        <w:t xml:space="preserve"> dis-否定，cip-词根，抓，拿，握；掌握，line-线→不用绳线捆绑就能“拿”住人的东西——即“纪律；【宗】教规，戒律”。</w:t>
      </w:r>
    </w:p>
    <w:p>
      <w:pPr>
        <w:pStyle w:val="Para 01"/>
      </w:pPr>
      <w:r>
        <w:rPr>
          <w:rStyle w:val="Text7"/>
        </w:rPr>
        <w:t>例</w:t>
      </w:r>
      <w:r>
        <w:t xml:space="preserve"> (2011年英语二阅读Text 4) Markets have lost faith that the euro zone’s economies, weaker or stronger, will one day converge thanks to the discipline of sharing a single currency, which denies uncompetitive members the quick fix of devaluation. 人们曾相信，欧元区经济体，无论弱国或强国，只要本着使用统一货币的原则，就能避免那些缺乏竞争力的国家采取货币贬值这一权宜之计，就能有朝一日实现统一。但如今市场已经丧失了这种信念。</w:t>
      </w:r>
    </w:p>
    <w:p>
      <w:pPr>
        <w:pStyle w:val="Para 03"/>
      </w:pPr>
      <w:r>
        <w:rPr>
          <w:rStyle w:val="Text0"/>
        </w:rPr>
        <w:t xml:space="preserve">phony </w:t>
      </w:r>
      <w:r>
        <w:t>/ˈfəʊni/</w:t>
      </w:r>
    </w:p>
    <w:p>
      <w:pPr>
        <w:pStyle w:val="Para 01"/>
      </w:pPr>
      <w:r>
        <w:t>adj. 假的，伪造的n. 假货，赝品</w:t>
      </w:r>
    </w:p>
    <w:p>
      <w:pPr>
        <w:pStyle w:val="Para 01"/>
      </w:pPr>
      <w:r>
        <w:rPr>
          <w:rStyle w:val="Text7"/>
        </w:rPr>
        <w:t>记</w:t>
      </w:r>
      <w:r>
        <w:t xml:space="preserve"> phon-词根，声音，y-后缀→眼见为实，耳听为虚——即“假的，伪造的”，引申为“假货，赝品”。</w:t>
      </w:r>
    </w:p>
    <w:p>
      <w:pPr>
        <w:pStyle w:val="Para 03"/>
      </w:pPr>
      <w:r>
        <w:rPr>
          <w:rStyle w:val="Text0"/>
        </w:rPr>
        <w:t xml:space="preserve">reshape </w:t>
      </w:r>
      <w:r>
        <w:t>/ˌriːˈʃeɪp/</w:t>
      </w:r>
    </w:p>
    <w:p>
      <w:pPr>
        <w:pStyle w:val="Para 01"/>
      </w:pPr>
      <w:r>
        <w:t>v. 重塑；改造，使成新形状</w:t>
      </w:r>
    </w:p>
    <w:p>
      <w:pPr>
        <w:pStyle w:val="Para 01"/>
      </w:pPr>
      <w:r>
        <w:rPr>
          <w:rStyle w:val="Text7"/>
        </w:rPr>
        <w:t>记</w:t>
      </w:r>
      <w:r>
        <w:t xml:space="preserve"> re-重新，shape-形状→重塑；改造，使成新形状。</w:t>
      </w:r>
    </w:p>
    <w:p>
      <w:pPr>
        <w:pStyle w:val="Para 03"/>
      </w:pPr>
      <w:r>
        <w:rPr>
          <w:rStyle w:val="Text0"/>
        </w:rPr>
        <w:t xml:space="preserve">skull </w:t>
      </w:r>
      <w:r>
        <w:t>/skʌl/</w:t>
      </w:r>
    </w:p>
    <w:p>
      <w:pPr>
        <w:pStyle w:val="Para 01"/>
      </w:pPr>
      <w:r>
        <w:t>n. 头盖骨，颅骨</w:t>
      </w:r>
    </w:p>
    <w:p>
      <w:pPr>
        <w:pStyle w:val="Para 01"/>
      </w:pPr>
      <w:r>
        <w:rPr>
          <w:rStyle w:val="Text7"/>
        </w:rPr>
        <w:t>记</w:t>
      </w:r>
      <w:r>
        <w:t xml:space="preserve"> skull 由“skill-技能”演变而来→所谓“技能”都是在头脑中想出来的——引申为“头盖骨，颅骨”。</w:t>
      </w:r>
    </w:p>
    <w:p>
      <w:pPr>
        <w:pStyle w:val="Para 03"/>
      </w:pPr>
      <w:r>
        <w:rPr>
          <w:rStyle w:val="Text0"/>
        </w:rPr>
        <w:t xml:space="preserve">triumph </w:t>
      </w:r>
      <w:r>
        <w:t>/ˈtraɪʌmf/</w:t>
      </w:r>
    </w:p>
    <w:p>
      <w:pPr>
        <w:pStyle w:val="Para 01"/>
      </w:pPr>
      <w:r>
        <w:t>n. 胜利，成功v. 得胜，战胜</w:t>
      </w:r>
    </w:p>
    <w:p>
      <w:pPr>
        <w:pStyle w:val="Para 01"/>
      </w:pPr>
      <w:r>
        <w:rPr>
          <w:rStyle w:val="Text7"/>
        </w:rPr>
        <w:t>记</w:t>
      </w:r>
      <w:r>
        <w:t xml:space="preserve"> trium-由“trans-转变”和“rim-边缘”组合而来，ph=fail-失败→从失败的边缘转变回来了——即“胜利，成功”，引申出动词词义“得胜，战胜”。</w:t>
      </w:r>
    </w:p>
    <w:p>
      <w:pPr>
        <w:pStyle w:val="Para 01"/>
      </w:pPr>
      <w:r>
        <w:rPr>
          <w:rStyle w:val="Text7"/>
        </w:rPr>
        <w:t>考</w:t>
      </w:r>
      <w:r>
        <w:t xml:space="preserve"> </w:t>
      </w:r>
      <w:r>
        <w:rPr>
          <w:rStyle w:val="Text3"/>
        </w:rPr>
        <w:t>triumph over</w:t>
      </w:r>
      <w:r>
        <w:t xml:space="preserve"> 战胜(2005年-阅读4)</w:t>
      </w:r>
    </w:p>
    <w:p>
      <w:pPr>
        <w:pStyle w:val="Para 03"/>
      </w:pPr>
      <w:r>
        <w:rPr>
          <w:rStyle w:val="Text0"/>
        </w:rPr>
        <w:t xml:space="preserve">anger </w:t>
      </w:r>
      <w:r>
        <w:t>/ˈæŋɡə(r)/</w:t>
      </w:r>
    </w:p>
    <w:p>
      <w:pPr>
        <w:pStyle w:val="Para 01"/>
      </w:pPr>
      <w:r>
        <w:t>v. (使)发火，(使)发怒n. 发怒，愤怒</w:t>
      </w:r>
    </w:p>
    <w:p>
      <w:pPr>
        <w:pStyle w:val="Para 03"/>
      </w:pPr>
      <w:r>
        <w:rPr>
          <w:rStyle w:val="Text0"/>
        </w:rPr>
        <w:t xml:space="preserve">close </w:t>
      </w:r>
      <w:r>
        <w:t>/kləʊz/</w:t>
      </w:r>
    </w:p>
    <w:p>
      <w:pPr>
        <w:pStyle w:val="Para 01"/>
      </w:pPr>
      <w:r>
        <w:t>v./n. 关闭，封闭adj. 靠近的，接近的；(关系)密切的adv. 接近地，靠近地；紧密地</w:t>
      </w:r>
    </w:p>
    <w:p>
      <w:pPr>
        <w:pStyle w:val="Para 01"/>
      </w:pPr>
      <w:r>
        <w:rPr>
          <w:rStyle w:val="Text7"/>
        </w:rPr>
        <w:t>考</w:t>
      </w:r>
      <w:r>
        <w:t xml:space="preserve"> </w:t>
      </w:r>
      <w:r>
        <w:rPr>
          <w:rStyle w:val="Text3"/>
        </w:rPr>
        <w:t>be closely tied</w:t>
      </w:r>
      <w:r>
        <w:t xml:space="preserve"> 密切联系(2012年-完形)</w:t>
      </w:r>
    </w:p>
    <w:p>
      <w:pPr>
        <w:pStyle w:val="Para 06"/>
      </w:pPr>
      <w:r>
        <w:t>be closest in meaning to</w:t>
      </w:r>
      <w:r>
        <w:rPr>
          <w:rStyle w:val="Text3"/>
        </w:rPr>
        <w:t xml:space="preserve"> 与…含义最为接近(2013年-阅读1)</w:t>
      </w:r>
    </w:p>
    <w:p>
      <w:pPr>
        <w:pStyle w:val="Para 05"/>
      </w:pPr>
      <w:r>
        <w:t>派生词</w:t>
      </w:r>
    </w:p>
    <w:p>
      <w:pPr>
        <w:pStyle w:val="Para 01"/>
      </w:pPr>
      <w:r>
        <w:drawing>
          <wp:inline>
            <wp:extent cx="50800" cy="50800"/>
            <wp:effectExtent b="0" l="0" r="0" t="0"/>
            <wp:docPr descr="0" id="86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disclose</w:t>
      </w:r>
      <w:r>
        <w:t xml:space="preserve"> </w:t>
      </w:r>
      <w:r>
        <w:rPr>
          <w:rStyle w:val="Text1"/>
        </w:rPr>
        <w:t>/dɪsˈkləʊz/</w:t>
      </w:r>
      <w:r>
        <w:t xml:space="preserve"> vt. 使显露；揭露，揭发；泄露</w:t>
      </w:r>
    </w:p>
    <w:p>
      <w:pPr>
        <w:pStyle w:val="Para 01"/>
      </w:pPr>
      <w:r>
        <w:rPr>
          <w:rStyle w:val="Text7"/>
        </w:rPr>
        <w:t>记</w:t>
      </w:r>
      <w:r>
        <w:t xml:space="preserve"> dis-否定，close-关闭，封闭→不关闭，不封闭——即“使显露”，引申为“揭露，揭发；泄露”。</w:t>
      </w:r>
    </w:p>
    <w:p>
      <w:pPr>
        <w:pStyle w:val="Para 07"/>
      </w:pPr>
      <w:r>
        <w:t>excuse</w:t>
      </w:r>
    </w:p>
    <w:p>
      <w:pPr>
        <w:pStyle w:val="Para 02"/>
      </w:pPr>
      <w:r>
        <w:t>/ɪkˈskjuːz/</w:t>
      </w:r>
      <w:r>
        <w:rPr>
          <w:rStyle w:val="Text0"/>
        </w:rPr>
        <w:t xml:space="preserve"> v. </w:t>
      </w:r>
      <w:r>
        <w:t>/ɪkˈskjuːs/</w:t>
      </w:r>
      <w:r>
        <w:rPr>
          <w:rStyle w:val="Text0"/>
        </w:rPr>
        <w:t xml:space="preserve"> n. 原谅，宽恕；免除</w:t>
      </w:r>
    </w:p>
    <w:p>
      <w:pPr>
        <w:pStyle w:val="Para 01"/>
      </w:pPr>
      <w:r>
        <w:rPr>
          <w:rStyle w:val="Text7"/>
        </w:rPr>
        <w:t>记</w:t>
      </w:r>
      <w:r>
        <w:t xml:space="preserve"> ex-向外，出去，cuse=curse-咒骂，诅咒→从被“骂”的状态中走出，别人不再“骂”了——即“原谅，宽恕”，引申为“免除”。</w:t>
      </w:r>
    </w:p>
    <w:p>
      <w:pPr>
        <w:pStyle w:val="Para 03"/>
      </w:pPr>
      <w:r>
        <w:rPr>
          <w:rStyle w:val="Text0"/>
        </w:rPr>
        <w:t xml:space="preserve">fraction </w:t>
      </w:r>
      <w:r>
        <w:t>/ˈfrækʃn/</w:t>
      </w:r>
    </w:p>
    <w:p>
      <w:pPr>
        <w:pStyle w:val="Para 01"/>
      </w:pPr>
      <w:r>
        <w:t>n. 片段，小部分；分数</w:t>
      </w:r>
    </w:p>
    <w:p>
      <w:pPr>
        <w:pStyle w:val="Para 01"/>
      </w:pPr>
      <w:r>
        <w:rPr>
          <w:rStyle w:val="Text7"/>
        </w:rPr>
        <w:t>记</w:t>
      </w:r>
      <w:r>
        <w:t xml:space="preserve"> fract-词根，打破，破碎，ion-名词后缀→“破碎”的东西——即“片段，小部分”。</w:t>
      </w:r>
    </w:p>
    <w:p>
      <w:pPr>
        <w:pStyle w:val="Para 03"/>
      </w:pPr>
      <w:r>
        <w:rPr>
          <w:rStyle w:val="Text0"/>
        </w:rPr>
        <w:t xml:space="preserve">resident </w:t>
      </w:r>
      <w:r>
        <w:t>/ˈrezɪdənt/</w:t>
      </w:r>
    </w:p>
    <w:p>
      <w:pPr>
        <w:pStyle w:val="Para 01"/>
      </w:pPr>
      <w:r>
        <w:t>adj. 居住的，定居的；常驻的n. 居民，定居者</w:t>
      </w:r>
    </w:p>
    <w:p>
      <w:pPr>
        <w:pStyle w:val="Para 01"/>
      </w:pPr>
      <w:r>
        <w:rPr>
          <w:rStyle w:val="Text7"/>
        </w:rPr>
        <w:t>记</w:t>
      </w:r>
      <w:r>
        <w:t xml:space="preserve"> re-一再，sid-词根，坐，ent-的→一再“坐”着的，长久待在一个地方的——即“居住的，定居的；常驻的”，引申为名词词义“居民，定居者”。</w:t>
      </w:r>
    </w:p>
    <w:p>
      <w:pPr>
        <w:pStyle w:val="Para 05"/>
      </w:pPr>
      <w:r>
        <w:t>派生词</w:t>
      </w:r>
    </w:p>
    <w:p>
      <w:pPr>
        <w:pStyle w:val="Para 01"/>
      </w:pPr>
      <w:r>
        <w:drawing>
          <wp:inline>
            <wp:extent cx="50800" cy="50800"/>
            <wp:effectExtent b="0" l="0" r="0" t="0"/>
            <wp:docPr descr="0" id="86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residence</w:t>
      </w:r>
      <w:r>
        <w:t xml:space="preserve"> </w:t>
      </w:r>
      <w:r>
        <w:rPr>
          <w:rStyle w:val="Text1"/>
        </w:rPr>
        <w:t>/ˈrezɪdəns/</w:t>
      </w:r>
      <w:r>
        <w:t xml:space="preserve"> n. 居住，驻扎；住所(ence-名词后缀)</w:t>
      </w:r>
    </w:p>
    <w:p>
      <w:pPr>
        <w:pStyle w:val="Para 03"/>
      </w:pPr>
      <w:r>
        <w:rPr>
          <w:rStyle w:val="Text0"/>
        </w:rPr>
        <w:t xml:space="preserve">slack </w:t>
      </w:r>
      <w:r>
        <w:t>/slæk/</w:t>
      </w:r>
    </w:p>
    <w:p>
      <w:pPr>
        <w:pStyle w:val="Para 01"/>
      </w:pPr>
      <w:r>
        <w:t>adj. 松弛的，懈怠的；萧条的v. (使)放松，(使)变松弛n. 松弛，懈怠；萧条(期)</w:t>
      </w:r>
    </w:p>
    <w:p>
      <w:pPr>
        <w:pStyle w:val="Para 01"/>
      </w:pPr>
      <w:r>
        <w:rPr>
          <w:rStyle w:val="Text7"/>
        </w:rPr>
        <w:t>记</w:t>
      </w:r>
      <w:r>
        <w:t xml:space="preserve"> s-加强语气，lack=relax-使松弛，使松懈→松弛的，懈怠的——引申为“(使) 放松，(使)变松弛”和“松弛，懈怠”。该词之所以还表示“萧条的”和“萧条(期)”，也与“松弛”有关，所谓“萧条”就是指经济“松弛”、疲软无力。</w:t>
      </w:r>
    </w:p>
    <w:p>
      <w:pPr>
        <w:pStyle w:val="Para 03"/>
      </w:pPr>
      <w:r>
        <w:rPr>
          <w:rStyle w:val="Text0"/>
        </w:rPr>
        <w:t xml:space="preserve">trivial </w:t>
      </w:r>
      <w:r>
        <w:t>/ˈtrɪviəl/</w:t>
      </w:r>
    </w:p>
    <w:p>
      <w:pPr>
        <w:pStyle w:val="Para 01"/>
      </w:pPr>
      <w:r>
        <w:t>adj. 琐碎的，无足轻重的</w:t>
      </w:r>
    </w:p>
    <w:p>
      <w:pPr>
        <w:pStyle w:val="Para 01"/>
      </w:pPr>
      <w:r>
        <w:rPr>
          <w:rStyle w:val="Text7"/>
        </w:rPr>
        <w:t>记</w:t>
      </w:r>
      <w:r>
        <w:t xml:space="preserve"> tri=three-三，vi=way-道路，al-的→一条道分成三条，由主干道变成三条小道的——即“琐碎的，无足轻重的”。</w:t>
      </w:r>
    </w:p>
    <w:p>
      <w:pPr>
        <w:pStyle w:val="Para 03"/>
      </w:pPr>
      <w:r>
        <w:rPr>
          <w:rStyle w:val="Text0"/>
        </w:rPr>
        <w:t xml:space="preserve">Asia </w:t>
      </w:r>
      <w:r>
        <w:t>/ˈeɪʒə/</w:t>
      </w:r>
    </w:p>
    <w:p>
      <w:pPr>
        <w:pStyle w:val="Para 01"/>
      </w:pPr>
      <w:r>
        <w:t>n. 亚洲</w:t>
      </w:r>
    </w:p>
    <w:p>
      <w:pPr>
        <w:pStyle w:val="Para 03"/>
      </w:pPr>
      <w:r>
        <w:rPr>
          <w:rStyle w:val="Text0"/>
        </w:rPr>
        <w:t xml:space="preserve">benefactor </w:t>
      </w:r>
      <w:r>
        <w:t>/ˈbenɪfæktə/</w:t>
      </w:r>
    </w:p>
    <w:p>
      <w:pPr>
        <w:pStyle w:val="Para 01"/>
      </w:pPr>
      <w:r>
        <w:t>n. 施恩者；捐助者，赞助人</w:t>
      </w:r>
    </w:p>
    <w:p>
      <w:pPr>
        <w:pStyle w:val="Para 01"/>
      </w:pPr>
      <w:r>
        <w:rPr>
          <w:rStyle w:val="Text7"/>
        </w:rPr>
        <w:t>记</w:t>
      </w:r>
      <w:r>
        <w:t xml:space="preserve"> bene-词根，好，fact-词根，做，or-表人→做好事的人——即“施恩者”，引申为“赞助人”。</w:t>
      </w:r>
    </w:p>
    <w:p>
      <w:pPr>
        <w:pStyle w:val="Para 01"/>
      </w:pPr>
      <w:r>
        <w:rPr>
          <w:rStyle w:val="Text7"/>
        </w:rPr>
        <w:t>例</w:t>
      </w:r>
      <w:r>
        <w:t xml:space="preserve"> (2014年英语一阅读Text 3) These benefactors have succeeded in their chosen fields, they say, and they want to use their wealth to draw attention to those who have succeeded in science. 据称，这些赞助者均在各个领域功成名就，他们想要通过自己的财富让人们注意到那些科学领域的成功人士。</w:t>
      </w:r>
    </w:p>
    <w:p>
      <w:pPr>
        <w:pStyle w:val="Para 03"/>
      </w:pPr>
      <w:r>
        <w:rPr>
          <w:rStyle w:val="Text0"/>
        </w:rPr>
        <w:t xml:space="preserve">Britain </w:t>
      </w:r>
      <w:r>
        <w:t>/ˈbrɪtn/</w:t>
      </w:r>
    </w:p>
    <w:p>
      <w:pPr>
        <w:pStyle w:val="Para 01"/>
      </w:pPr>
      <w:r>
        <w:t>n. 英国</w:t>
      </w:r>
    </w:p>
    <w:p>
      <w:pPr>
        <w:pStyle w:val="Para 03"/>
      </w:pPr>
      <w:r>
        <w:rPr>
          <w:rStyle w:val="Text0"/>
        </w:rPr>
        <w:t xml:space="preserve">civilization </w:t>
      </w:r>
      <w:r>
        <w:t>/ˌsɪvəlaɪˈzeɪʃn/</w:t>
      </w:r>
    </w:p>
    <w:p>
      <w:pPr>
        <w:pStyle w:val="Para 01"/>
      </w:pPr>
      <w:r>
        <w:t>n. 文明（社会）；教化；修养</w:t>
      </w:r>
    </w:p>
    <w:p>
      <w:pPr>
        <w:pStyle w:val="Para 01"/>
      </w:pPr>
      <w:r>
        <w:rPr>
          <w:rStyle w:val="Text7"/>
        </w:rPr>
        <w:t>记</w:t>
      </w:r>
      <w:r>
        <w:t xml:space="preserve"> civil-文明的，有礼貌的，ization-名词后缀→文明（社会）；教化；修养。</w:t>
      </w:r>
    </w:p>
    <w:p>
      <w:pPr>
        <w:pStyle w:val="Para 03"/>
      </w:pPr>
      <w:r>
        <w:rPr>
          <w:rStyle w:val="Text0"/>
        </w:rPr>
        <w:t xml:space="preserve">conclusion </w:t>
      </w:r>
      <w:r>
        <w:t>/kənˈkluːʒn/</w:t>
      </w:r>
    </w:p>
    <w:p>
      <w:pPr>
        <w:pStyle w:val="Para 01"/>
      </w:pPr>
      <w:r>
        <w:t>n. 结论；结束；缔结</w:t>
      </w:r>
    </w:p>
    <w:p>
      <w:pPr>
        <w:pStyle w:val="Para 01"/>
      </w:pPr>
      <w:r>
        <w:rPr>
          <w:rStyle w:val="Text7"/>
        </w:rPr>
        <w:t>记</w:t>
      </w:r>
      <w:r>
        <w:t xml:space="preserve"> conclus=conclude-得出结论；结束，ion-名词后缀→结论；结束。</w:t>
      </w:r>
    </w:p>
    <w:p>
      <w:pPr>
        <w:pStyle w:val="Para 07"/>
      </w:pPr>
      <w:r>
        <w:t xml:space="preserve">corruption </w:t>
      </w:r>
      <w:r>
        <w:rPr>
          <w:rStyle w:val="Text1"/>
        </w:rPr>
        <w:t>/kəˈrʌpʃn/</w:t>
      </w:r>
    </w:p>
    <w:p>
      <w:pPr>
        <w:pStyle w:val="Para 01"/>
      </w:pPr>
      <w:r>
        <w:t>n. 腐败，贪污</w:t>
      </w:r>
    </w:p>
    <w:p>
      <w:pPr>
        <w:pStyle w:val="Para 01"/>
      </w:pPr>
      <w:r>
        <w:rPr>
          <w:rStyle w:val="Text7"/>
        </w:rPr>
        <w:t>记</w:t>
      </w:r>
      <w:r>
        <w:t xml:space="preserve"> corrupt-腐败的，贪污的；使腐败，ion-名词后缀→腐败，贪污。</w:t>
      </w:r>
    </w:p>
    <w:p>
      <w:pPr>
        <w:pStyle w:val="Para 01"/>
      </w:pPr>
      <w:r>
        <w:rPr>
          <w:rStyle w:val="Text7"/>
        </w:rPr>
        <w:t>例</w:t>
      </w:r>
      <w:r>
        <w:t xml:space="preserve"> (2017年英语一阅读Text 4) The court’s ruling is a step forward in the struggle against both corruption and official favoritism. 最高法院的判决使与贪污和徇私枉法的斗争又向前迈一步。</w:t>
      </w:r>
    </w:p>
    <w:p>
      <w:pPr>
        <w:pStyle w:val="Para 03"/>
      </w:pPr>
      <w:r>
        <w:rPr>
          <w:rStyle w:val="Text0"/>
        </w:rPr>
        <w:t xml:space="preserve">disconcert </w:t>
      </w:r>
      <w:r>
        <w:t>/ˌdɪskənˈsɜːt/</w:t>
      </w:r>
    </w:p>
    <w:p>
      <w:pPr>
        <w:pStyle w:val="Para 01"/>
      </w:pPr>
      <w:r>
        <w:t>vt. 使不安；使困惑；使困窘</w:t>
      </w:r>
    </w:p>
    <w:p>
      <w:pPr>
        <w:pStyle w:val="Para 01"/>
      </w:pPr>
      <w:r>
        <w:rPr>
          <w:rStyle w:val="Text7"/>
        </w:rPr>
        <w:t>记</w:t>
      </w:r>
      <w:r>
        <w:t xml:space="preserve"> dis-否定，concert-一致，和谐；协调→不一致，躁动不安——即“使不安”，引申为“使困惑”。</w:t>
      </w:r>
    </w:p>
    <w:p>
      <w:pPr>
        <w:pStyle w:val="Para 03"/>
      </w:pPr>
      <w:r>
        <w:rPr>
          <w:rStyle w:val="Text0"/>
        </w:rPr>
        <w:t xml:space="preserve">finally </w:t>
      </w:r>
      <w:r>
        <w:t>/ˈfaɪnəli/</w:t>
      </w:r>
    </w:p>
    <w:p>
      <w:pPr>
        <w:pStyle w:val="Para 01"/>
      </w:pPr>
      <w:r>
        <w:t>adv. 最后；终于</w:t>
      </w:r>
    </w:p>
    <w:p>
      <w:pPr>
        <w:pStyle w:val="Para 01"/>
      </w:pPr>
      <w:r>
        <w:rPr>
          <w:rStyle w:val="Text7"/>
        </w:rPr>
        <w:t>记</w:t>
      </w:r>
      <w:r>
        <w:t xml:space="preserve"> final-最后的，最终的，ly-副词后缀→最后；终于。</w:t>
      </w:r>
    </w:p>
    <w:p>
      <w:pPr>
        <w:pStyle w:val="Para 03"/>
      </w:pPr>
      <w:r>
        <w:rPr>
          <w:rStyle w:val="Text0"/>
        </w:rPr>
        <w:t xml:space="preserve">further </w:t>
      </w:r>
      <w:r>
        <w:t>/ˈfɜːðə(r)/</w:t>
      </w:r>
    </w:p>
    <w:p>
      <w:pPr>
        <w:pStyle w:val="Para 01"/>
      </w:pPr>
      <w:r>
        <w:t>adv. 进一步地；更远地；而且，此外 adj. 更多的；另外的 vt. 促进，推进</w:t>
      </w:r>
    </w:p>
    <w:p>
      <w:pPr>
        <w:pStyle w:val="Para 01"/>
      </w:pPr>
      <w:r>
        <w:rPr>
          <w:rStyle w:val="Text7"/>
        </w:rPr>
        <w:t>记</w:t>
      </w:r>
      <w:r>
        <w:t xml:space="preserve"> 该词是far的比较级，等同于farther。其中，fur=far-远的（地），th-名词后缀，er-比较级→进一步地；更远地。</w:t>
      </w:r>
    </w:p>
    <w:p>
      <w:pPr>
        <w:pStyle w:val="Para 03"/>
      </w:pPr>
      <w:r>
        <w:rPr>
          <w:rStyle w:val="Text0"/>
        </w:rPr>
        <w:t xml:space="preserve">hacking </w:t>
      </w:r>
      <w:r>
        <w:t>/ˈhækɪŋ/</w:t>
      </w:r>
    </w:p>
    <w:p>
      <w:pPr>
        <w:pStyle w:val="Para 01"/>
      </w:pPr>
      <w:r>
        <w:t>n. 黑客行为；木马技术</w:t>
      </w:r>
    </w:p>
    <w:p>
      <w:pPr>
        <w:pStyle w:val="Para 01"/>
      </w:pPr>
      <w:r>
        <w:rPr>
          <w:rStyle w:val="Text7"/>
        </w:rPr>
        <w:t>记</w:t>
      </w:r>
      <w:r>
        <w:t xml:space="preserve"> hack-非法侵入（他人计算机系统），ing-名词后缀→黑客行为；木马技术。</w:t>
      </w:r>
    </w:p>
    <w:p>
      <w:pPr>
        <w:pStyle w:val="Para 06"/>
      </w:pPr>
      <w:r>
        <w:rPr>
          <w:rStyle w:val="Text12"/>
        </w:rPr>
        <w:t>考</w:t>
      </w:r>
      <w:r>
        <w:rPr>
          <w:rStyle w:val="Text3"/>
        </w:rPr>
        <w:t xml:space="preserve"> </w:t>
      </w:r>
      <w:r>
        <w:t>telephone hacking</w:t>
      </w:r>
      <w:r>
        <w:rPr>
          <w:rStyle w:val="Text3"/>
        </w:rPr>
        <w:t xml:space="preserve"> 电话窃听(2015年-阅读4)</w:t>
      </w:r>
    </w:p>
    <w:p>
      <w:pPr>
        <w:pStyle w:val="Para 03"/>
      </w:pPr>
      <w:r>
        <w:rPr>
          <w:rStyle w:val="Text0"/>
        </w:rPr>
        <w:t xml:space="preserve">overshadow </w:t>
      </w:r>
      <w:r>
        <w:t>/ˌəʊvəˈʃædəʊ/</w:t>
      </w:r>
    </w:p>
    <w:p>
      <w:pPr>
        <w:pStyle w:val="Para 01"/>
      </w:pPr>
      <w:r>
        <w:t>v. 遮蔽；使黯然失色，使显得不重要 [超纲词汇]</w:t>
      </w:r>
    </w:p>
    <w:p>
      <w:pPr>
        <w:pStyle w:val="Para 01"/>
      </w:pPr>
      <w:r>
        <w:rPr>
          <w:rStyle w:val="Text7"/>
        </w:rPr>
        <w:t>记</w:t>
      </w:r>
      <w:r>
        <w:t xml:space="preserve"> over-在上面，shadow-荫，阴影→遮蔽，引申为“使黯然失色，使显得不重要”。</w:t>
      </w:r>
    </w:p>
    <w:p>
      <w:pPr>
        <w:pStyle w:val="Para 03"/>
      </w:pPr>
      <w:r>
        <w:rPr>
          <w:rStyle w:val="Text0"/>
        </w:rPr>
        <w:t xml:space="preserve">idealized </w:t>
      </w:r>
      <w:r>
        <w:t>/aɪˈdiːəlaɪzd/</w:t>
      </w:r>
    </w:p>
    <w:p>
      <w:pPr>
        <w:pStyle w:val="Para 01"/>
      </w:pPr>
      <w:r>
        <w:t>adj. 理想（化）的</w:t>
      </w:r>
    </w:p>
    <w:p>
      <w:pPr>
        <w:pStyle w:val="Para 01"/>
      </w:pPr>
      <w:r>
        <w:rPr>
          <w:rStyle w:val="Text7"/>
        </w:rPr>
        <w:t>记</w:t>
      </w:r>
      <w:r>
        <w:t xml:space="preserve"> idealize-使理想化，ed-的→理想（化）的。</w:t>
      </w:r>
    </w:p>
    <w:p>
      <w:pPr>
        <w:pStyle w:val="Para 03"/>
      </w:pPr>
      <w:r>
        <w:rPr>
          <w:rStyle w:val="Text0"/>
        </w:rPr>
        <w:t xml:space="preserve">interesting </w:t>
      </w:r>
      <w:r>
        <w:t>/ˈɪntrəstɪŋ/</w:t>
      </w:r>
    </w:p>
    <w:p>
      <w:pPr>
        <w:pStyle w:val="Para 01"/>
      </w:pPr>
      <w:r>
        <w:t>adj. 有趣的，使人感兴趣的</w:t>
      </w:r>
    </w:p>
    <w:p>
      <w:pPr>
        <w:pStyle w:val="Para 01"/>
      </w:pPr>
      <w:r>
        <w:rPr>
          <w:rStyle w:val="Text7"/>
        </w:rPr>
        <w:t>记</w:t>
      </w:r>
      <w:r>
        <w:t xml:space="preserve"> interest-兴趣，ing-的→有趣的，使人感兴趣的。</w:t>
      </w:r>
    </w:p>
    <w:p>
      <w:pPr>
        <w:pStyle w:val="Para 03"/>
      </w:pPr>
      <w:r>
        <w:rPr>
          <w:rStyle w:val="Text0"/>
        </w:rPr>
        <w:t xml:space="preserve">jobless </w:t>
      </w:r>
      <w:r>
        <w:t>/ˈdʒɒbləs/</w:t>
      </w:r>
    </w:p>
    <w:p>
      <w:pPr>
        <w:pStyle w:val="Para 01"/>
      </w:pPr>
      <w:r>
        <w:t>adj. 失业的，无业的</w:t>
      </w:r>
    </w:p>
    <w:p>
      <w:pPr>
        <w:pStyle w:val="Para 01"/>
      </w:pPr>
      <w:r>
        <w:rPr>
          <w:rStyle w:val="Text7"/>
        </w:rPr>
        <w:t>记</w:t>
      </w:r>
      <w:r>
        <w:t xml:space="preserve"> job-工作；职业，less-形容词后缀，无…的→失业的，无业的。</w:t>
      </w:r>
    </w:p>
    <w:p>
      <w:pPr>
        <w:pStyle w:val="Para 03"/>
      </w:pPr>
      <w:r>
        <w:rPr>
          <w:rStyle w:val="Text0"/>
        </w:rPr>
        <w:t xml:space="preserve">liberalize </w:t>
      </w:r>
      <w:r>
        <w:t>/ˈlɪbrəlaɪz/</w:t>
      </w:r>
    </w:p>
    <w:p>
      <w:pPr>
        <w:pStyle w:val="Para 01"/>
      </w:pPr>
      <w:r>
        <w:t>vt. 使自由化；使放宽限制</w:t>
      </w:r>
    </w:p>
    <w:p>
      <w:pPr>
        <w:pStyle w:val="Para 01"/>
      </w:pPr>
      <w:r>
        <w:rPr>
          <w:rStyle w:val="Text7"/>
        </w:rPr>
        <w:t>记</w:t>
      </w:r>
      <w:r>
        <w:t xml:space="preserve"> liberal-自由的，ize-动词后缀→使自由化，引申为“使放宽限制”。</w:t>
      </w:r>
    </w:p>
    <w:p>
      <w:pPr>
        <w:pStyle w:val="Para 03"/>
      </w:pPr>
      <w:r>
        <w:rPr>
          <w:rStyle w:val="Text0"/>
        </w:rPr>
        <w:t xml:space="preserve">mealtime </w:t>
      </w:r>
      <w:r>
        <w:t>/ˈmiːltaɪm/</w:t>
      </w:r>
    </w:p>
    <w:p>
      <w:pPr>
        <w:pStyle w:val="Para 01"/>
      </w:pPr>
      <w:r>
        <w:t>n. 用餐时间，吃饭时间</w:t>
      </w:r>
    </w:p>
    <w:p>
      <w:pPr>
        <w:pStyle w:val="Para 01"/>
      </w:pPr>
      <w:r>
        <w:rPr>
          <w:rStyle w:val="Text7"/>
        </w:rPr>
        <w:t>记</w:t>
      </w:r>
      <w:r>
        <w:t xml:space="preserve"> meal-膳食，一餐，time-时间→用餐时间。</w:t>
      </w:r>
    </w:p>
    <w:p>
      <w:pPr>
        <w:pStyle w:val="Para 03"/>
      </w:pPr>
      <w:r>
        <w:rPr>
          <w:rStyle w:val="Text0"/>
        </w:rPr>
        <w:t xml:space="preserve">monetary </w:t>
      </w:r>
      <w:r>
        <w:t>/ˈmʌnɪtri/</w:t>
      </w:r>
    </w:p>
    <w:p>
      <w:pPr>
        <w:pStyle w:val="Para 01"/>
      </w:pPr>
      <w:r>
        <w:t>adj. 货币的，金融的</w:t>
      </w:r>
    </w:p>
    <w:p>
      <w:pPr>
        <w:pStyle w:val="Para 01"/>
      </w:pPr>
      <w:r>
        <w:rPr>
          <w:rStyle w:val="Text7"/>
        </w:rPr>
        <w:t>记</w:t>
      </w:r>
      <w:r>
        <w:t xml:space="preserve"> monet=money-钱，货币，ary-的→货币的，金融的。</w:t>
      </w:r>
    </w:p>
    <w:p>
      <w:pPr>
        <w:pStyle w:val="Para 01"/>
      </w:pPr>
      <w:r>
        <w:rPr>
          <w:rStyle w:val="Text7"/>
        </w:rPr>
        <w:t>例</w:t>
      </w:r>
      <w:r>
        <w:t xml:space="preserve"> (2016年英语一阅读Text 3) New research suggests that CSR may create monetary value for companies—at least when they are prosecuted for corruption. 新的研究显示，CSR可能会为企业创造出货币价值——至少在企业因贿赂问题遭到起诉时。</w:t>
      </w:r>
    </w:p>
    <w:p>
      <w:pPr>
        <w:pStyle w:val="Para 03"/>
      </w:pPr>
      <w:r>
        <w:rPr>
          <w:rStyle w:val="Text0"/>
        </w:rPr>
        <w:t xml:space="preserve">obesity </w:t>
      </w:r>
      <w:r>
        <w:t>/əʊˈbiːsəti/</w:t>
      </w:r>
    </w:p>
    <w:p>
      <w:pPr>
        <w:pStyle w:val="Para 01"/>
      </w:pPr>
      <w:r>
        <w:t>n. 肥胖（症）</w:t>
      </w:r>
    </w:p>
    <w:p>
      <w:pPr>
        <w:pStyle w:val="Para 01"/>
      </w:pPr>
      <w:r>
        <w:rPr>
          <w:rStyle w:val="Text7"/>
        </w:rPr>
        <w:t>记</w:t>
      </w:r>
      <w:r>
        <w:t xml:space="preserve"> ob-逆，倒；相反，相对，es-词根，吃，ity-名词后缀→与正常“吃”相反，暴饮暴食，后引申为“肥胖（症）”。</w:t>
      </w:r>
    </w:p>
    <w:p>
      <w:pPr>
        <w:pStyle w:val="Para 03"/>
      </w:pPr>
      <w:r>
        <w:rPr>
          <w:rStyle w:val="Text0"/>
        </w:rPr>
        <w:t xml:space="preserve">overdue </w:t>
      </w:r>
      <w:r>
        <w:t>/ˌəʊvəˈdjuː/</w:t>
      </w:r>
    </w:p>
    <w:p>
      <w:pPr>
        <w:pStyle w:val="Para 01"/>
      </w:pPr>
      <w:r>
        <w:t>adj. （事件等）早该发生的；（借书等）过期的；（欠款等）到期未付的</w:t>
      </w:r>
    </w:p>
    <w:p>
      <w:pPr>
        <w:pStyle w:val="Para 01"/>
      </w:pPr>
      <w:r>
        <w:rPr>
          <w:rStyle w:val="Text7"/>
        </w:rPr>
        <w:t>记</w:t>
      </w:r>
      <w:r>
        <w:t xml:space="preserve"> over-超过，due-应支付的→超过了“应支付的”日期——即“（欠款等）到期未付的”，后引申出“（事件等）早该发生的”。</w:t>
      </w:r>
    </w:p>
    <w:p>
      <w:pPr>
        <w:pStyle w:val="Para 03"/>
      </w:pPr>
      <w:r>
        <w:rPr>
          <w:rStyle w:val="Text0"/>
        </w:rPr>
        <w:t xml:space="preserve">percentage </w:t>
      </w:r>
      <w:r>
        <w:t>/pəˈsentɪdʒ/</w:t>
      </w:r>
    </w:p>
    <w:p>
      <w:pPr>
        <w:pStyle w:val="Para 01"/>
      </w:pPr>
      <w:r>
        <w:t>n. 百分比；比例</w:t>
      </w:r>
    </w:p>
    <w:p>
      <w:pPr>
        <w:pStyle w:val="Para 01"/>
      </w:pPr>
      <w:r>
        <w:rPr>
          <w:rStyle w:val="Text7"/>
        </w:rPr>
        <w:t>记</w:t>
      </w:r>
      <w:r>
        <w:t xml:space="preserve"> percent-百分比，百分数，age-名词后缀→百分比；比例。</w:t>
      </w:r>
    </w:p>
    <w:p>
      <w:pPr>
        <w:pStyle w:val="Para 03"/>
      </w:pPr>
      <w:r>
        <w:rPr>
          <w:rStyle w:val="Text0"/>
        </w:rPr>
        <w:t xml:space="preserve">proportionality </w:t>
      </w:r>
      <w:r>
        <w:t>/prəˌpɔːʃəˈnæləti/</w:t>
      </w:r>
    </w:p>
    <w:p>
      <w:pPr>
        <w:pStyle w:val="Para 01"/>
      </w:pPr>
      <w:r>
        <w:t>n. 均衡，相称；恰当性</w:t>
      </w:r>
    </w:p>
    <w:p>
      <w:pPr>
        <w:pStyle w:val="Para 01"/>
      </w:pPr>
      <w:r>
        <w:rPr>
          <w:rStyle w:val="Text7"/>
        </w:rPr>
        <w:t>记</w:t>
      </w:r>
      <w:r>
        <w:t xml:space="preserve"> proportion-比例，比率，al-的，ity-名词后缀→本意指严格按照比例的——即“均衡，相称”，引申为“恰当性”。</w:t>
      </w:r>
    </w:p>
    <w:p>
      <w:pPr>
        <w:pStyle w:val="Para 01"/>
      </w:pPr>
      <w:r>
        <w:rPr>
          <w:rStyle w:val="Text7"/>
        </w:rPr>
        <w:t>例</w:t>
      </w:r>
      <w:r>
        <w:t xml:space="preserve"> (2015年英语一阅读Text 4) Words degraded to the margin have been justice, fairness, tolerance, proportionality and account ability. 被边缘化的字眼则是公正、公平、宽容、均衡和责任。</w:t>
      </w:r>
    </w:p>
    <w:p>
      <w:pPr>
        <w:pStyle w:val="Para 03"/>
      </w:pPr>
      <w:r>
        <w:rPr>
          <w:rStyle w:val="Text0"/>
        </w:rPr>
        <w:t xml:space="preserve">refined </w:t>
      </w:r>
      <w:r>
        <w:t>/rɪˈfaɪnd/</w:t>
      </w:r>
    </w:p>
    <w:p>
      <w:pPr>
        <w:pStyle w:val="Para 01"/>
      </w:pPr>
      <w:r>
        <w:t>adj. 精致的；精炼的；有礼貌的，有品位的</w:t>
      </w:r>
    </w:p>
    <w:p>
      <w:pPr>
        <w:pStyle w:val="Para 01"/>
      </w:pPr>
      <w:r>
        <w:rPr>
          <w:rStyle w:val="Text7"/>
        </w:rPr>
        <w:t>记</w:t>
      </w:r>
      <w:r>
        <w:t xml:space="preserve"> re-一再，反复，fine-好的，ed-的→一再地把好的拿出来、反复提炼出来的——即“精炼的”，引申为“精致的”和“有礼貌的”。</w:t>
      </w:r>
    </w:p>
    <w:p>
      <w:pPr>
        <w:pStyle w:val="Para 03"/>
      </w:pPr>
      <w:r>
        <w:rPr>
          <w:rStyle w:val="Text0"/>
        </w:rPr>
        <w:t xml:space="preserve">retiring </w:t>
      </w:r>
      <w:r>
        <w:t>/rɪˈtaɪərɪŋ/</w:t>
      </w:r>
    </w:p>
    <w:p>
      <w:pPr>
        <w:pStyle w:val="Para 01"/>
      </w:pPr>
      <w:r>
        <w:t>adj. 即将退休的；孤僻的，不爱交际的；害羞的</w:t>
      </w:r>
    </w:p>
    <w:p>
      <w:pPr>
        <w:pStyle w:val="Para 01"/>
      </w:pPr>
      <w:r>
        <w:rPr>
          <w:rStyle w:val="Text7"/>
        </w:rPr>
        <w:t>记</w:t>
      </w:r>
      <w:r>
        <w:t xml:space="preserve"> retir=retire-退休，ing-的→即将退休的。</w:t>
      </w:r>
    </w:p>
    <w:p>
      <w:pPr>
        <w:pStyle w:val="Para 03"/>
      </w:pPr>
      <w:r>
        <w:rPr>
          <w:rStyle w:val="Text0"/>
        </w:rPr>
        <w:t xml:space="preserve">scandal </w:t>
      </w:r>
      <w:r>
        <w:t>/ˈskændl/</w:t>
      </w:r>
    </w:p>
    <w:p>
      <w:pPr>
        <w:pStyle w:val="Para 01"/>
      </w:pPr>
      <w:r>
        <w:t>n. 丑闻；谣言，流言蜚语；令人愤慨之事</w:t>
      </w:r>
    </w:p>
    <w:p>
      <w:pPr>
        <w:pStyle w:val="Para 01"/>
      </w:pPr>
      <w:r>
        <w:rPr>
          <w:rStyle w:val="Text7"/>
        </w:rPr>
        <w:t>记</w:t>
      </w:r>
      <w:r>
        <w:t xml:space="preserve"> sca=scar-刀疤，and=ant-的，al-名词后缀→像“刀疤”一样丑陋的东西——即“丑闻”，引申为“谣言”。</w:t>
      </w:r>
    </w:p>
    <w:p>
      <w:pPr>
        <w:pStyle w:val="Para 01"/>
      </w:pPr>
      <w:r>
        <w:rPr>
          <w:rStyle w:val="Text7"/>
        </w:rPr>
        <w:t>例</w:t>
      </w:r>
      <w:r>
        <w:t xml:space="preserve"> (2015年英语一阅读Text 1) But embarrassing scandals and the popularity of the republican left in the recent Euro-elections have forced him to eat his words and stand down. 但令人尴尬的丑闻，以及最近在欧洲选举中左翼共和党的大受欢迎迫使他自食其言，让出王位。</w:t>
      </w:r>
    </w:p>
    <w:p>
      <w:pPr>
        <w:pStyle w:val="Para 03"/>
      </w:pPr>
      <w:r>
        <w:rPr>
          <w:rStyle w:val="Text0"/>
        </w:rPr>
        <w:t xml:space="preserve">show </w:t>
      </w:r>
      <w:r>
        <w:t>/ʃəʊ/</w:t>
      </w:r>
    </w:p>
    <w:p>
      <w:pPr>
        <w:pStyle w:val="Para 01"/>
      </w:pPr>
      <w:r>
        <w:t>v. 展示，显示；表明，表露n. 节目，秀；展览；表演</w:t>
      </w:r>
    </w:p>
    <w:p>
      <w:pPr>
        <w:pStyle w:val="Para 03"/>
      </w:pPr>
      <w:r>
        <w:rPr>
          <w:rStyle w:val="Text0"/>
        </w:rPr>
        <w:t xml:space="preserve">suburb </w:t>
      </w:r>
      <w:r>
        <w:t>/ˈsʌbɜːb/</w:t>
      </w:r>
    </w:p>
    <w:p>
      <w:pPr>
        <w:pStyle w:val="Para 01"/>
      </w:pPr>
      <w:r>
        <w:t>n. 郊区</w:t>
      </w:r>
    </w:p>
    <w:p>
      <w:pPr>
        <w:pStyle w:val="Para 01"/>
      </w:pPr>
      <w:r>
        <w:rPr>
          <w:rStyle w:val="Text7"/>
        </w:rPr>
        <w:t>记</w:t>
      </w:r>
      <w:r>
        <w:t xml:space="preserve"> sub-下面，urb=urban-城市的→“城市”之下的地区——即“郊区”。</w:t>
      </w:r>
    </w:p>
    <w:p>
      <w:pPr>
        <w:pStyle w:val="Para 03"/>
      </w:pPr>
      <w:r>
        <w:rPr>
          <w:rStyle w:val="Text0"/>
        </w:rPr>
        <w:t xml:space="preserve">telescope </w:t>
      </w:r>
      <w:r>
        <w:t>/ˈtelɪskəʊp/</w:t>
      </w:r>
    </w:p>
    <w:p>
      <w:pPr>
        <w:pStyle w:val="Para 01"/>
      </w:pPr>
      <w:r>
        <w:t>n. 望远镜</w:t>
      </w:r>
    </w:p>
    <w:p>
      <w:pPr>
        <w:pStyle w:val="Para 01"/>
      </w:pPr>
      <w:r>
        <w:rPr>
          <w:rStyle w:val="Text7"/>
        </w:rPr>
        <w:t>记</w:t>
      </w:r>
      <w:r>
        <w:t xml:space="preserve"> tele-词根，远，scop-词根，看，e-后缀→用来“看”遥远物体的东西——即“望远镜”。</w:t>
      </w:r>
    </w:p>
    <w:p>
      <w:pPr>
        <w:pStyle w:val="Para 03"/>
      </w:pPr>
      <w:r>
        <w:rPr>
          <w:rStyle w:val="Text0"/>
        </w:rPr>
        <w:t xml:space="preserve">undoubted </w:t>
      </w:r>
      <w:r>
        <w:t>/ʌnˈdaʊtɪd/</w:t>
      </w:r>
    </w:p>
    <w:p>
      <w:pPr>
        <w:pStyle w:val="Para 01"/>
      </w:pPr>
      <w:r>
        <w:t>adj. 无疑的；毫无疑问的</w:t>
      </w:r>
    </w:p>
    <w:p>
      <w:pPr>
        <w:pStyle w:val="Para 01"/>
      </w:pPr>
      <w:r>
        <w:rPr>
          <w:rStyle w:val="Text7"/>
        </w:rPr>
        <w:t>记</w:t>
      </w:r>
      <w:r>
        <w:t xml:space="preserve"> un-否定，doubt-怀疑，ed-的→无疑的；毫无疑问的。</w:t>
      </w:r>
    </w:p>
    <w:p>
      <w:pPr>
        <w:pStyle w:val="Para 03"/>
      </w:pPr>
      <w:r>
        <w:rPr>
          <w:rStyle w:val="Text0"/>
        </w:rPr>
        <w:t xml:space="preserve">uplifting </w:t>
      </w:r>
      <w:r>
        <w:t>/ˌʌpˈlɪftɪŋ/</w:t>
      </w:r>
    </w:p>
    <w:p>
      <w:pPr>
        <w:pStyle w:val="Para 01"/>
      </w:pPr>
      <w:r>
        <w:t>adj. 令人振奋的，令人鼓舞的；让人激动的</w:t>
      </w:r>
    </w:p>
    <w:p>
      <w:pPr>
        <w:pStyle w:val="Para 01"/>
      </w:pPr>
      <w:r>
        <w:rPr>
          <w:rStyle w:val="Text7"/>
        </w:rPr>
        <w:t>记</w:t>
      </w:r>
      <w:r>
        <w:t xml:space="preserve"> up-向上，lift-举起，提升，ing-的→向上提劲的——即“令人振奋的；让人激动的”。</w:t>
      </w:r>
    </w:p>
    <w:p>
      <w:pPr>
        <w:pStyle w:val="Para 03"/>
      </w:pPr>
      <w:r>
        <w:rPr>
          <w:rStyle w:val="Text0"/>
        </w:rPr>
        <w:t xml:space="preserve">weakness </w:t>
      </w:r>
      <w:r>
        <w:t>/ˈwiːknəs/</w:t>
      </w:r>
    </w:p>
    <w:p>
      <w:pPr>
        <w:pStyle w:val="Para 01"/>
      </w:pPr>
      <w:r>
        <w:t>n. 弱点；缺陷，劣势</w:t>
      </w:r>
    </w:p>
    <w:p>
      <w:pPr>
        <w:pStyle w:val="Para 01"/>
      </w:pPr>
      <w:r>
        <w:rPr>
          <w:rStyle w:val="Text7"/>
        </w:rPr>
        <w:t>记</w:t>
      </w:r>
      <w:r>
        <w:t xml:space="preserve"> weak-虚弱的，无力的，ness-名词后缀→弱点；缺陷，劣势。</w:t>
      </w:r>
    </w:p>
    <w:p>
      <w:pPr>
        <w:pStyle w:val="Para 06"/>
      </w:pPr>
      <w:r>
        <w:rPr>
          <w:rStyle w:val="Text12"/>
        </w:rPr>
        <w:t>考</w:t>
      </w:r>
      <w:r>
        <w:rPr>
          <w:rStyle w:val="Text3"/>
        </w:rPr>
        <w:t xml:space="preserve"> </w:t>
      </w:r>
      <w:r>
        <w:t>the weakness of the market</w:t>
      </w:r>
      <w:r>
        <w:rPr>
          <w:rStyle w:val="Text3"/>
        </w:rPr>
        <w:t xml:space="preserve"> 市场疲软(2015年-阅读4)</w:t>
      </w:r>
    </w:p>
    <w:p>
      <w:pPr>
        <w:pStyle w:val="Para 01"/>
      </w:pPr>
      <w:r>
        <w:rPr>
          <w:rStyle w:val="Text7"/>
        </w:rPr>
        <w:t>例</w:t>
      </w:r>
      <w:r>
        <w:t xml:space="preserve"> (2015年英语一阅读Text 3) Vaux says that Science’s idea to pass some papers to statisticians “has some merit, but a weakness is that it relies on the board of reviewing editors to identify ‘the papers that need scrutiny’ in the first place”. 沃克斯说，《科学》杂志要把一些论文交给统计学家审查“有一定的优点，但是缺点在于，它首先要依赖评审编辑委员会来区分‘哪些论文需要评审’”。</w:t>
      </w:r>
    </w:p>
    <w:p>
      <w:pPr>
        <w:pStyle w:val="Para 03"/>
      </w:pPr>
      <w:r>
        <w:rPr>
          <w:rStyle w:val="Text0"/>
        </w:rPr>
        <w:t xml:space="preserve">wordy </w:t>
      </w:r>
      <w:r>
        <w:t>/ˈwɜːdi/</w:t>
      </w:r>
    </w:p>
    <w:p>
      <w:pPr>
        <w:pStyle w:val="Para 01"/>
      </w:pPr>
      <w:r>
        <w:t>adj. 冗长的；啰唆的</w:t>
      </w:r>
    </w:p>
    <w:p>
      <w:pPr>
        <w:pStyle w:val="Para 01"/>
      </w:pPr>
      <w:r>
        <w:rPr>
          <w:rStyle w:val="Text7"/>
        </w:rPr>
        <w:t>记</w:t>
      </w:r>
      <w:r>
        <w:t xml:space="preserve"> word-单词；话语，y=many-许多的，大量的→冗长的；啰唆的。</w:t>
      </w:r>
    </w:p>
    <w:p>
      <w:pPr>
        <w:pStyle w:val="Para 03"/>
      </w:pPr>
      <w:r>
        <w:rPr>
          <w:rStyle w:val="Text0"/>
        </w:rPr>
        <w:t xml:space="preserve">angle </w:t>
      </w:r>
      <w:r>
        <w:t>/ˈæŋɡl/</w:t>
      </w:r>
    </w:p>
    <w:p>
      <w:pPr>
        <w:pStyle w:val="Para 01"/>
      </w:pPr>
      <w:r>
        <w:t>n. 角；角度；观点，立场</w:t>
      </w:r>
    </w:p>
    <w:p>
      <w:pPr>
        <w:pStyle w:val="Para 01"/>
      </w:pPr>
      <w:r>
        <w:rPr>
          <w:rStyle w:val="Text7"/>
        </w:rPr>
        <w:t>记</w:t>
      </w:r>
      <w:r>
        <w:t xml:space="preserve"> ang-词根，尖，尖锐，le-名词后缀，表示“小”→有个“小尖儿”的东西——即“角”，引申为“角度”；后来，根据“角度”又引申出了“观点，立场”，因为所谓“观点，立场”就是从一定的“角度”看待问题。</w:t>
      </w:r>
    </w:p>
    <w:p>
      <w:pPr>
        <w:pStyle w:val="Para 03"/>
      </w:pPr>
      <w:r>
        <w:rPr>
          <w:rStyle w:val="Text0"/>
        </w:rPr>
        <w:t xml:space="preserve">fracture </w:t>
      </w:r>
      <w:r>
        <w:t>/ˈfræktʃə(r)/</w:t>
      </w:r>
    </w:p>
    <w:p>
      <w:pPr>
        <w:pStyle w:val="Para 01"/>
      </w:pPr>
      <w:r>
        <w:t>n. 裂缝，裂痕；骨折v. (使)断裂，(使)折断</w:t>
      </w:r>
    </w:p>
    <w:p>
      <w:pPr>
        <w:pStyle w:val="Para 01"/>
      </w:pPr>
      <w:r>
        <w:rPr>
          <w:rStyle w:val="Text7"/>
        </w:rPr>
        <w:t>记</w:t>
      </w:r>
      <w:r>
        <w:t xml:space="preserve"> fract-词根，打破，破碎，ture-影射“trace-痕迹”→破碎的痕迹——即“裂缝，裂痕”，引申为“骨折”。</w:t>
      </w:r>
    </w:p>
    <w:p>
      <w:pPr>
        <w:pStyle w:val="Para 03"/>
      </w:pPr>
      <w:r>
        <w:rPr>
          <w:rStyle w:val="Text0"/>
        </w:rPr>
        <w:t xml:space="preserve">physiology </w:t>
      </w:r>
      <w:r>
        <w:t>/ˌfɪziˈɒlədʒi/</w:t>
      </w:r>
    </w:p>
    <w:p>
      <w:pPr>
        <w:pStyle w:val="Para 01"/>
      </w:pPr>
      <w:r>
        <w:t>n. 生理学；生理，生理机能</w:t>
      </w:r>
    </w:p>
    <w:p>
      <w:pPr>
        <w:pStyle w:val="Para 01"/>
      </w:pPr>
      <w:r>
        <w:rPr>
          <w:rStyle w:val="Text7"/>
        </w:rPr>
        <w:t>记</w:t>
      </w:r>
      <w:r>
        <w:t xml:space="preserve"> physi=physical-身体的，肉体的，ology-学问→关于身体的、人体的学问——即“生理学”，引申为“生理，生理机能”。</w:t>
      </w:r>
    </w:p>
    <w:p>
      <w:pPr>
        <w:pStyle w:val="Para 05"/>
      </w:pPr>
      <w:r>
        <w:t>派生词</w:t>
      </w:r>
    </w:p>
    <w:p>
      <w:pPr>
        <w:pStyle w:val="Para 02"/>
      </w:pPr>
      <w:r>
        <w:rPr>
          <w:rStyle w:val="Text0"/>
        </w:rPr>
        <w:drawing>
          <wp:inline>
            <wp:extent cx="50800" cy="50800"/>
            <wp:effectExtent b="0" l="0" r="0" t="0"/>
            <wp:docPr descr="0" id="86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physiologist</w:t>
      </w:r>
      <w:r>
        <w:rPr>
          <w:rStyle w:val="Text0"/>
        </w:rPr>
        <w:t xml:space="preserve"> </w:t>
      </w:r>
      <w:r>
        <w:t>/ˌfɪziˈɒlədʒɪst/</w:t>
      </w:r>
      <w:r>
        <w:rPr>
          <w:rStyle w:val="Text0"/>
        </w:rPr>
        <w:t xml:space="preserve"> n. 生理学家(ist-人)</w:t>
      </w:r>
    </w:p>
    <w:p>
      <w:pPr>
        <w:pStyle w:val="Para 03"/>
      </w:pPr>
      <w:r>
        <w:rPr>
          <w:rStyle w:val="Text0"/>
        </w:rPr>
        <w:t xml:space="preserve">slave </w:t>
      </w:r>
      <w:r>
        <w:t>/sleɪv/</w:t>
      </w:r>
    </w:p>
    <w:p>
      <w:pPr>
        <w:pStyle w:val="Para 01"/>
      </w:pPr>
      <w:r>
        <w:t>n. 奴隶，苦工v. 奴隶般工作，苦干</w:t>
      </w:r>
    </w:p>
    <w:p>
      <w:pPr>
        <w:pStyle w:val="Para 01"/>
      </w:pPr>
      <w:r>
        <w:rPr>
          <w:rStyle w:val="Text7"/>
        </w:rPr>
        <w:t>记</w:t>
      </w:r>
      <w:r>
        <w:t xml:space="preserve"> “slave”源自“斯拉夫”民族的名字Slave→源于历史上“斯拉夫”民族中的很多人曾被古罗马帝国出售为奴——即“奴隶，苦工”，引申为动词词义“奴隶般工作，苦干”。</w:t>
      </w:r>
    </w:p>
    <w:p>
      <w:pPr>
        <w:pStyle w:val="Para 05"/>
      </w:pPr>
      <w:r>
        <w:t>派生词</w:t>
      </w:r>
    </w:p>
    <w:p>
      <w:pPr>
        <w:pStyle w:val="Para 01"/>
      </w:pPr>
      <w:r>
        <w:drawing>
          <wp:inline>
            <wp:extent cx="50800" cy="50800"/>
            <wp:effectExtent b="0" l="0" r="0" t="0"/>
            <wp:docPr descr="0" id="87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slavery</w:t>
      </w:r>
      <w:r>
        <w:t xml:space="preserve"> </w:t>
      </w:r>
      <w:r>
        <w:rPr>
          <w:rStyle w:val="Text1"/>
        </w:rPr>
        <w:t>/ˈsleɪvəri/</w:t>
      </w:r>
      <w:r>
        <w:t xml:space="preserve"> n. 奴隶制度；奴隶身份，苦役</w:t>
      </w:r>
    </w:p>
    <w:p>
      <w:pPr>
        <w:pStyle w:val="Para 01"/>
      </w:pPr>
      <w:r>
        <w:rPr>
          <w:rStyle w:val="Text7"/>
        </w:rPr>
        <w:t>记</w:t>
      </w:r>
      <w:r>
        <w:t xml:space="preserve"> slave-奴隶，苦工，ery-名词后缀→奴隶制度；奴隶身份，苦役。</w:t>
      </w:r>
    </w:p>
    <w:p>
      <w:pPr>
        <w:pStyle w:val="Para 03"/>
      </w:pPr>
      <w:r>
        <w:rPr>
          <w:rStyle w:val="Text0"/>
        </w:rPr>
        <w:t xml:space="preserve">discourse </w:t>
      </w:r>
      <w:r>
        <w:t>/ˈdɪskɔːs/</w:t>
      </w:r>
    </w:p>
    <w:p>
      <w:pPr>
        <w:pStyle w:val="Para 01"/>
      </w:pPr>
      <w:r>
        <w:t>n. 演讲；话语；论文</w:t>
      </w:r>
    </w:p>
    <w:p>
      <w:pPr>
        <w:pStyle w:val="Para 01"/>
      </w:pPr>
      <w:r>
        <w:rPr>
          <w:rStyle w:val="Text7"/>
        </w:rPr>
        <w:t>记</w:t>
      </w:r>
      <w:r>
        <w:t xml:space="preserve"> dis-否定，course-课程，科目→不是一般内容的“课程”，极具煽动性——即“演讲；话语”，引申为“论文”。</w:t>
      </w:r>
    </w:p>
    <w:p>
      <w:pPr>
        <w:pStyle w:val="Para 03"/>
      </w:pPr>
      <w:r>
        <w:rPr>
          <w:rStyle w:val="Text0"/>
        </w:rPr>
        <w:t xml:space="preserve">pick </w:t>
      </w:r>
      <w:r>
        <w:t>/pɪk/</w:t>
      </w:r>
    </w:p>
    <w:p>
      <w:pPr>
        <w:pStyle w:val="Para 01"/>
      </w:pPr>
      <w:r>
        <w:t>v. 采，摘；挑选，选择</w:t>
      </w:r>
    </w:p>
    <w:p>
      <w:pPr>
        <w:pStyle w:val="Para 01"/>
      </w:pPr>
      <w:r>
        <w:rPr>
          <w:rStyle w:val="Text7"/>
        </w:rPr>
        <w:t>记</w:t>
      </w:r>
      <w:r>
        <w:t xml:space="preserve"> pick 由“pluck-采，摘”演变而来[ 字母l 省略掉，u-i 音似]→采，摘——引申为“挑选，选择”。</w:t>
      </w:r>
    </w:p>
    <w:p>
      <w:pPr>
        <w:pStyle w:val="Para 01"/>
      </w:pPr>
      <w:r>
        <w:rPr>
          <w:rStyle w:val="Text7"/>
        </w:rPr>
        <w:t>考</w:t>
      </w:r>
      <w:r>
        <w:t xml:space="preserve"> </w:t>
      </w:r>
      <w:r>
        <w:rPr>
          <w:rStyle w:val="Text3"/>
        </w:rPr>
        <w:t>pick up</w:t>
      </w:r>
      <w:r>
        <w:t xml:space="preserve"> 捡起；好转；继续(2011年-阅读2)</w:t>
      </w:r>
    </w:p>
    <w:p>
      <w:pPr>
        <w:pStyle w:val="Para 03"/>
      </w:pPr>
      <w:r>
        <w:rPr>
          <w:rStyle w:val="Text0"/>
        </w:rPr>
        <w:t xml:space="preserve">resource </w:t>
      </w:r>
      <w:r>
        <w:t>/rɪˈsɔːs/</w:t>
      </w:r>
    </w:p>
    <w:p>
      <w:pPr>
        <w:pStyle w:val="Para 01"/>
      </w:pPr>
      <w:r>
        <w:t>n. [pl.] 资源；财源，财力；办法，对策</w:t>
      </w:r>
    </w:p>
    <w:p>
      <w:pPr>
        <w:pStyle w:val="Para 01"/>
      </w:pPr>
      <w:r>
        <w:rPr>
          <w:rStyle w:val="Text7"/>
        </w:rPr>
        <w:t>记</w:t>
      </w:r>
      <w:r>
        <w:t xml:space="preserve"> re-一再，反复，source-源头，源泉→从“源”头中一再流出的东西——即“资源”，引申为“财源，财力”。该词之所以还有“办法，对策”的意思，是因为“办法，对策”就是一种“智力资源”。</w:t>
      </w:r>
    </w:p>
    <w:p>
      <w:pPr>
        <w:pStyle w:val="Para 06"/>
      </w:pPr>
      <w:r>
        <w:rPr>
          <w:rStyle w:val="Text12"/>
        </w:rPr>
        <w:t>考</w:t>
      </w:r>
      <w:r>
        <w:rPr>
          <w:rStyle w:val="Text3"/>
        </w:rPr>
        <w:t xml:space="preserve"> </w:t>
      </w:r>
      <w:r>
        <w:t>natural resources</w:t>
      </w:r>
      <w:r>
        <w:rPr>
          <w:rStyle w:val="Text3"/>
        </w:rPr>
        <w:t xml:space="preserve"> 自然资源(2013年-阅读1)</w:t>
      </w:r>
    </w:p>
    <w:p>
      <w:pPr>
        <w:pStyle w:val="Para 03"/>
      </w:pPr>
      <w:r>
        <w:rPr>
          <w:rStyle w:val="Text0"/>
        </w:rPr>
        <w:t xml:space="preserve">slice </w:t>
      </w:r>
      <w:r>
        <w:t>/slaɪs/</w:t>
      </w:r>
    </w:p>
    <w:p>
      <w:pPr>
        <w:pStyle w:val="Para 01"/>
      </w:pPr>
      <w:r>
        <w:t>n. 薄片，切片</w:t>
      </w:r>
    </w:p>
    <w:p>
      <w:pPr>
        <w:pStyle w:val="Para 01"/>
      </w:pPr>
      <w:r>
        <w:rPr>
          <w:rStyle w:val="Text7"/>
        </w:rPr>
        <w:t>记</w:t>
      </w:r>
      <w:r>
        <w:t xml:space="preserve"> sl=slit-切开，截开，ice-名词后缀；同时影射“piece-一张，一片”→切下来的薄薄一片——即“薄片，切片”。</w:t>
      </w:r>
    </w:p>
    <w:p>
      <w:pPr>
        <w:pStyle w:val="Para 03"/>
      </w:pPr>
      <w:r>
        <w:rPr>
          <w:rStyle w:val="Text0"/>
        </w:rPr>
        <w:t xml:space="preserve">troublemaker </w:t>
      </w:r>
      <w:r>
        <w:t>/ˈtrʌblmeɪkə(r)/</w:t>
      </w:r>
    </w:p>
    <w:p>
      <w:pPr>
        <w:pStyle w:val="Para 01"/>
      </w:pPr>
      <w:r>
        <w:t>n. 闹事者，惹是生非者 [超纲词汇]</w:t>
      </w:r>
    </w:p>
    <w:p>
      <w:pPr>
        <w:pStyle w:val="Para 01"/>
      </w:pPr>
      <w:r>
        <w:rPr>
          <w:rStyle w:val="Text7"/>
        </w:rPr>
        <w:t>记</w:t>
      </w:r>
      <w:r>
        <w:t xml:space="preserve"> trouble-麻烦，maker-制造者→麻烦制造者——即“闹事者，惹是生非者”。</w:t>
      </w:r>
    </w:p>
    <w:p>
      <w:pPr>
        <w:pStyle w:val="Para 03"/>
      </w:pPr>
      <w:r>
        <w:rPr>
          <w:rStyle w:val="Text0"/>
        </w:rPr>
        <w:t xml:space="preserve">discover </w:t>
      </w:r>
      <w:r>
        <w:t>/dɪˈskʌvə(r)/</w:t>
      </w:r>
    </w:p>
    <w:p>
      <w:pPr>
        <w:pStyle w:val="Para 01"/>
      </w:pPr>
      <w:r>
        <w:t>vt. 发现，暴露；显示</w:t>
      </w:r>
    </w:p>
    <w:p>
      <w:pPr>
        <w:pStyle w:val="Para 01"/>
      </w:pPr>
      <w:r>
        <w:rPr>
          <w:rStyle w:val="Text7"/>
        </w:rPr>
        <w:t>记</w:t>
      </w:r>
      <w:r>
        <w:t xml:space="preserve"> dis-否定，cover-遮盖，覆盖→不遮盖，去掉遮盖物——即“发现，暴露；显示”。</w:t>
      </w:r>
    </w:p>
    <w:p>
      <w:pPr>
        <w:pStyle w:val="Para 05"/>
      </w:pPr>
      <w:r>
        <w:t>派生词</w:t>
      </w:r>
    </w:p>
    <w:p>
      <w:pPr>
        <w:pStyle w:val="Para 01"/>
      </w:pPr>
      <w:r>
        <w:drawing>
          <wp:inline>
            <wp:extent cx="50800" cy="50800"/>
            <wp:effectExtent b="0" l="0" r="0" t="0"/>
            <wp:docPr descr="0" id="87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discovery</w:t>
      </w:r>
      <w:r>
        <w:t xml:space="preserve"> </w:t>
      </w:r>
      <w:r>
        <w:rPr>
          <w:rStyle w:val="Text1"/>
        </w:rPr>
        <w:t>/dɪˈskʌvəri/</w:t>
      </w:r>
      <w:r>
        <w:t xml:space="preserve"> n. 发现；被发现的事物(y-名词后缀)</w:t>
      </w:r>
    </w:p>
    <w:p>
      <w:pPr>
        <w:pStyle w:val="Para 03"/>
      </w:pPr>
      <w:r>
        <w:rPr>
          <w:rStyle w:val="Text0"/>
        </w:rPr>
        <w:t xml:space="preserve">exert </w:t>
      </w:r>
      <w:r>
        <w:t>/ɪɡˈzɜːt/</w:t>
      </w:r>
    </w:p>
    <w:p>
      <w:pPr>
        <w:pStyle w:val="Para 01"/>
      </w:pPr>
      <w:r>
        <w:t>vt. 用(力)，尽(力)；运用，行使(权力)；施加(压力)</w:t>
      </w:r>
    </w:p>
    <w:p>
      <w:pPr>
        <w:pStyle w:val="Para 01"/>
      </w:pPr>
      <w:r>
        <w:rPr>
          <w:rStyle w:val="Text7"/>
        </w:rPr>
        <w:t>记</w:t>
      </w:r>
      <w:r>
        <w:t xml:space="preserve"> ex-向外，出，ert-词根，能量，活力→向外释放能量，向外用力——即“用(力)，尽(力)”，引申为“运用，行使(权力) ；施加(压力)”。</w:t>
      </w:r>
    </w:p>
    <w:p>
      <w:pPr>
        <w:pStyle w:val="Para 06"/>
      </w:pPr>
      <w:r>
        <w:rPr>
          <w:rStyle w:val="Text12"/>
        </w:rPr>
        <w:t>考</w:t>
      </w:r>
      <w:r>
        <w:rPr>
          <w:rStyle w:val="Text3"/>
        </w:rPr>
        <w:t xml:space="preserve"> </w:t>
      </w:r>
      <w:r>
        <w:t>exert the greatest effort</w:t>
      </w:r>
      <w:r>
        <w:rPr>
          <w:rStyle w:val="Text3"/>
        </w:rPr>
        <w:t xml:space="preserve"> 付出最大努力，尽全力(2003年-阅读1)</w:t>
      </w:r>
    </w:p>
    <w:p>
      <w:pPr>
        <w:pStyle w:val="Para 06"/>
      </w:pPr>
      <w:r>
        <w:t>exert great influence on</w:t>
      </w:r>
      <w:r>
        <w:rPr>
          <w:rStyle w:val="Text3"/>
        </w:rPr>
        <w:t xml:space="preserve"> 对…施加重大影响(2006年-阅读1)</w:t>
      </w:r>
    </w:p>
    <w:p>
      <w:pPr>
        <w:pStyle w:val="Para 03"/>
      </w:pPr>
      <w:r>
        <w:rPr>
          <w:rStyle w:val="Text0"/>
        </w:rPr>
        <w:t xml:space="preserve">interact </w:t>
      </w:r>
      <w:r>
        <w:t>/ˌɪntərˈækt/</w:t>
      </w:r>
    </w:p>
    <w:p>
      <w:pPr>
        <w:pStyle w:val="Para 01"/>
      </w:pPr>
      <w:r>
        <w:t>vi. 相互作用，相互影响</w:t>
      </w:r>
    </w:p>
    <w:p>
      <w:pPr>
        <w:pStyle w:val="Para 01"/>
      </w:pPr>
      <w:r>
        <w:rPr>
          <w:rStyle w:val="Text7"/>
        </w:rPr>
        <w:t>记</w:t>
      </w:r>
      <w:r>
        <w:t xml:space="preserve"> inter-在两者之间，act-行动；起作用→两者间起作用——即“相互作用，相互影响”。</w:t>
      </w:r>
    </w:p>
    <w:p>
      <w:pPr>
        <w:pStyle w:val="Para 01"/>
      </w:pPr>
      <w:r>
        <w:rPr>
          <w:rStyle w:val="Text7"/>
        </w:rPr>
        <w:t>例</w:t>
      </w:r>
      <w:r>
        <w:t xml:space="preserve"> (2012年英语二阅读Text 3) Firms are now studying how genes interact, looking for correlations that might be used to determine the causes of disease or predict a drug’s efficacy. （生物技术）公司正在研究基因问题的相互作用，并寻找基因间那些可以用以确诊病因或预测药物疗效的相互关系。</w:t>
      </w:r>
    </w:p>
    <w:p>
      <w:pPr>
        <w:pStyle w:val="Para 05"/>
      </w:pPr>
      <w:r>
        <w:t>派生词</w:t>
      </w:r>
    </w:p>
    <w:p>
      <w:pPr>
        <w:pStyle w:val="Para 01"/>
      </w:pPr>
      <w:r>
        <w:drawing>
          <wp:inline>
            <wp:extent cx="50800" cy="50800"/>
            <wp:effectExtent b="0" l="0" r="0" t="0"/>
            <wp:docPr descr="0" id="87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interaction</w:t>
      </w:r>
      <w:r>
        <w:t xml:space="preserve"> </w:t>
      </w:r>
      <w:r>
        <w:rPr>
          <w:rStyle w:val="Text1"/>
        </w:rPr>
        <w:t>/ˌɪntərˈækʃn/</w:t>
      </w:r>
      <w:r>
        <w:t xml:space="preserve"> n. 相互作用，相互影响(ion-名词后缀)</w:t>
      </w:r>
    </w:p>
    <w:p>
      <w:pPr>
        <w:pStyle w:val="Para 03"/>
      </w:pPr>
      <w:r>
        <w:rPr>
          <w:rStyle w:val="Text0"/>
        </w:rPr>
        <w:t xml:space="preserve">slight </w:t>
      </w:r>
      <w:r>
        <w:t>/slaɪt/</w:t>
      </w:r>
    </w:p>
    <w:p>
      <w:pPr>
        <w:pStyle w:val="Para 01"/>
      </w:pPr>
      <w:r>
        <w:t>adj. 轻微的；纤细的</w:t>
      </w:r>
    </w:p>
    <w:p>
      <w:pPr>
        <w:pStyle w:val="Para 01"/>
      </w:pPr>
      <w:r>
        <w:rPr>
          <w:rStyle w:val="Text7"/>
        </w:rPr>
        <w:t>记</w:t>
      </w:r>
      <w:r>
        <w:t xml:space="preserve"> s-加强语气，light-轻的→非常轻的——引申为“轻微的；纤细的”。</w:t>
      </w:r>
    </w:p>
    <w:p>
      <w:pPr>
        <w:pStyle w:val="Para 03"/>
      </w:pPr>
      <w:r>
        <w:rPr>
          <w:rStyle w:val="Text0"/>
        </w:rPr>
        <w:t xml:space="preserve">code </w:t>
      </w:r>
      <w:r>
        <w:t>/kəʊd/</w:t>
      </w:r>
    </w:p>
    <w:p>
      <w:pPr>
        <w:pStyle w:val="Para 01"/>
      </w:pPr>
      <w:r>
        <w:t>n. 法典，法规；规则，规范；代号，代码；密码</w:t>
      </w:r>
    </w:p>
    <w:p>
      <w:pPr>
        <w:pStyle w:val="Para 01"/>
      </w:pPr>
      <w:r>
        <w:rPr>
          <w:rStyle w:val="Text7"/>
        </w:rPr>
        <w:t>记</w:t>
      </w:r>
      <w:r>
        <w:t xml:space="preserve"> “code-法典，法规”由“quote-引用”演变而来→源于古西方法学家的引经据典——即“法典，法规”，引申为“规则，规范”。该词还表示“代号，代码”，是因为法学家在引用法律条文时，往往会说“根据本法第101 条第2 款之规定…”，这里所说的“第101 条第2 款”就是法律条文具体内容的“代号，代码”。后来，根据“代号，代码”又引申出了“密码”的含义。</w:t>
      </w:r>
    </w:p>
    <w:p>
      <w:pPr>
        <w:pStyle w:val="Para 01"/>
      </w:pPr>
      <w:r>
        <w:rPr>
          <w:rStyle w:val="Text7"/>
        </w:rPr>
        <w:t>考</w:t>
      </w:r>
      <w:r>
        <w:t xml:space="preserve"> </w:t>
      </w:r>
      <w:r>
        <w:rPr>
          <w:rStyle w:val="Text3"/>
        </w:rPr>
        <w:t>ethics code</w:t>
      </w:r>
      <w:r>
        <w:t xml:space="preserve"> 道德准则(2012年-完形)</w:t>
      </w:r>
    </w:p>
    <w:p>
      <w:pPr>
        <w:pStyle w:val="Para 06"/>
      </w:pPr>
      <w:r>
        <w:t>the code of conduct</w:t>
      </w:r>
      <w:r>
        <w:rPr>
          <w:rStyle w:val="Text3"/>
        </w:rPr>
        <w:t xml:space="preserve"> 行为准则(2012年-完形)</w:t>
      </w:r>
    </w:p>
    <w:p>
      <w:pPr>
        <w:pStyle w:val="Para 03"/>
      </w:pPr>
      <w:r>
        <w:rPr>
          <w:rStyle w:val="Text0"/>
        </w:rPr>
        <w:t xml:space="preserve">interest </w:t>
      </w:r>
      <w:r>
        <w:t>/ˈɪntrəst/</w:t>
      </w:r>
    </w:p>
    <w:p>
      <w:pPr>
        <w:pStyle w:val="Para 01"/>
      </w:pPr>
      <w:r>
        <w:t>n. 兴趣，爱好；利益；利息vt. 使发生兴趣</w:t>
      </w:r>
    </w:p>
    <w:p>
      <w:pPr>
        <w:pStyle w:val="Para 01"/>
      </w:pPr>
      <w:r>
        <w:rPr>
          <w:rStyle w:val="Text7"/>
        </w:rPr>
        <w:t>记</w:t>
      </w:r>
      <w:r>
        <w:t xml:space="preserve"> inter-在里面，在其中，e-无实义，st-词根，站立→强调长时间“立”于其中、沉迷其中而不能自拔，源于对其“兴趣”浓厚——即“兴趣，爱好”，引申为“利益；利息”。这源于对“财富”的巨大兴趣。</w:t>
      </w:r>
    </w:p>
    <w:p>
      <w:pPr>
        <w:pStyle w:val="Para 01"/>
      </w:pPr>
      <w:r>
        <w:rPr>
          <w:rStyle w:val="Text7"/>
        </w:rPr>
        <w:t>考</w:t>
      </w:r>
      <w:r>
        <w:t xml:space="preserve"> </w:t>
      </w:r>
      <w:r>
        <w:rPr>
          <w:rStyle w:val="Text3"/>
        </w:rPr>
        <w:t>interest rate</w:t>
      </w:r>
      <w:r>
        <w:t xml:space="preserve"> 利率(2007年-阅读3)</w:t>
      </w:r>
    </w:p>
    <w:p>
      <w:pPr>
        <w:pStyle w:val="Para 06"/>
      </w:pPr>
      <w:r>
        <w:t>be more interested in...</w:t>
      </w:r>
      <w:r>
        <w:rPr>
          <w:rStyle w:val="Text3"/>
        </w:rPr>
        <w:t xml:space="preserve"> 对…更感兴趣(2013年-阅读1)</w:t>
      </w:r>
    </w:p>
    <w:p>
      <w:pPr>
        <w:pStyle w:val="Para 03"/>
      </w:pPr>
      <w:r>
        <w:rPr>
          <w:rStyle w:val="Text0"/>
        </w:rPr>
        <w:t xml:space="preserve">respond </w:t>
      </w:r>
      <w:r>
        <w:t>/rɪˈspɒnd/</w:t>
      </w:r>
    </w:p>
    <w:p>
      <w:pPr>
        <w:pStyle w:val="Para 01"/>
      </w:pPr>
      <w:r>
        <w:t>vi. 回答；做出反应，响应</w:t>
      </w:r>
    </w:p>
    <w:p>
      <w:pPr>
        <w:pStyle w:val="Para 01"/>
      </w:pPr>
      <w:r>
        <w:rPr>
          <w:rStyle w:val="Text7"/>
        </w:rPr>
        <w:t>记</w:t>
      </w:r>
      <w:r>
        <w:t xml:space="preserve"> re-回，反，spond-词根，承诺、约定→买卖双方就“约定”而做出的一种“承诺”，回应——即“回答”，后引申出“做出反应，响应”。</w:t>
      </w:r>
    </w:p>
    <w:p>
      <w:pPr>
        <w:pStyle w:val="Para 06"/>
      </w:pPr>
      <w:r>
        <w:rPr>
          <w:rStyle w:val="Text12"/>
        </w:rPr>
        <w:t>考</w:t>
      </w:r>
      <w:r>
        <w:rPr>
          <w:rStyle w:val="Text3"/>
        </w:rPr>
        <w:t xml:space="preserve"> </w:t>
      </w:r>
      <w:r>
        <w:t>respond forcefully to</w:t>
      </w:r>
      <w:r>
        <w:rPr>
          <w:rStyle w:val="Text3"/>
        </w:rPr>
        <w:t xml:space="preserve"> 强有力地回应(2003年-阅读2)</w:t>
      </w:r>
    </w:p>
    <w:p>
      <w:pPr>
        <w:pStyle w:val="Para 05"/>
      </w:pPr>
      <w:r>
        <w:t>派生词</w:t>
      </w:r>
    </w:p>
    <w:p>
      <w:pPr>
        <w:pStyle w:val="Para 01"/>
      </w:pPr>
      <w:r>
        <w:drawing>
          <wp:inline>
            <wp:extent cx="50800" cy="50800"/>
            <wp:effectExtent b="0" l="0" r="0" t="0"/>
            <wp:docPr descr="0" id="87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response</w:t>
      </w:r>
      <w:r>
        <w:t xml:space="preserve"> </w:t>
      </w:r>
      <w:r>
        <w:rPr>
          <w:rStyle w:val="Text1"/>
        </w:rPr>
        <w:t>/rɪˈspɒns/</w:t>
      </w:r>
      <w:r>
        <w:t xml:space="preserve"> n. 回答，答复；响应(respond 的名词形式)</w:t>
      </w:r>
    </w:p>
    <w:p>
      <w:pPr>
        <w:pStyle w:val="Para 01"/>
      </w:pPr>
      <w:r>
        <w:rPr>
          <w:rStyle w:val="Text7"/>
        </w:rPr>
        <w:t>考</w:t>
      </w:r>
      <w:r>
        <w:t xml:space="preserve"> </w:t>
      </w:r>
      <w:r>
        <w:rPr>
          <w:rStyle w:val="Text3"/>
        </w:rPr>
        <w:t>in response to</w:t>
      </w:r>
      <w:r>
        <w:t xml:space="preserve"> 作为对…的回应(2008年-阅读1、2011年-阅读2)</w:t>
      </w:r>
    </w:p>
    <w:p>
      <w:pPr>
        <w:pStyle w:val="Para 01"/>
      </w:pPr>
      <w:r>
        <w:drawing>
          <wp:inline>
            <wp:extent cx="50800" cy="50800"/>
            <wp:effectExtent b="0" l="0" r="0" t="0"/>
            <wp:docPr descr="0" id="87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responsible</w:t>
      </w:r>
      <w:r>
        <w:t xml:space="preserve"> </w:t>
      </w:r>
      <w:r>
        <w:rPr>
          <w:rStyle w:val="Text1"/>
        </w:rPr>
        <w:t>/rɪˈspɒnsəbl/</w:t>
      </w:r>
      <w:r>
        <w:t xml:space="preserve"> adj. 负责任的；可靠的；责任重大的</w:t>
      </w:r>
    </w:p>
    <w:p>
      <w:pPr>
        <w:pStyle w:val="Para 01"/>
      </w:pPr>
      <w:r>
        <w:rPr>
          <w:rStyle w:val="Text7"/>
        </w:rPr>
        <w:t>记</w:t>
      </w:r>
      <w:r>
        <w:t xml:space="preserve"> response-回应，响应，ible=able-能够的，可以的→在工作中能够做到有事必“应”，“响应”领导安排的，而不是得过且过的——即“负责任的；可靠的”，引申为“责任重大的”。</w:t>
      </w:r>
    </w:p>
    <w:p>
      <w:pPr>
        <w:pStyle w:val="Para 01"/>
      </w:pPr>
      <w:r>
        <w:rPr>
          <w:rStyle w:val="Text7"/>
        </w:rPr>
        <w:t>考</w:t>
      </w:r>
      <w:r>
        <w:t xml:space="preserve"> </w:t>
      </w:r>
      <w:r>
        <w:rPr>
          <w:rStyle w:val="Text3"/>
        </w:rPr>
        <w:t>be responsible for</w:t>
      </w:r>
      <w:r>
        <w:t xml:space="preserve"> 对…负责，是…的原因(2005年-阅读4、2007年-阅读4、2011年-阅读3)</w:t>
      </w:r>
    </w:p>
    <w:p>
      <w:pPr>
        <w:pStyle w:val="Para 01"/>
      </w:pPr>
      <w:r>
        <w:drawing>
          <wp:inline>
            <wp:extent cx="50800" cy="50800"/>
            <wp:effectExtent b="0" l="0" r="0" t="0"/>
            <wp:docPr descr="0" id="87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responsibility</w:t>
      </w:r>
      <w:r>
        <w:t xml:space="preserve"> </w:t>
      </w:r>
      <w:r>
        <w:rPr>
          <w:rStyle w:val="Text1"/>
        </w:rPr>
        <w:t>/rɪˌspɒnsəˈbɪləti/</w:t>
      </w:r>
      <w:r>
        <w:t xml:space="preserve"> n. 责任；责任感；职责；义务(ity-名词后缀)</w:t>
      </w:r>
    </w:p>
    <w:p>
      <w:pPr>
        <w:pStyle w:val="Para 06"/>
      </w:pPr>
      <w:r>
        <w:rPr>
          <w:rStyle w:val="Text12"/>
        </w:rPr>
        <w:t>考</w:t>
      </w:r>
      <w:r>
        <w:rPr>
          <w:rStyle w:val="Text3"/>
        </w:rPr>
        <w:t xml:space="preserve"> </w:t>
      </w:r>
      <w:r>
        <w:t>fulfill one’s social responsibilities</w:t>
      </w:r>
      <w:r>
        <w:rPr>
          <w:rStyle w:val="Text3"/>
        </w:rPr>
        <w:t xml:space="preserve"> 履行某人的社会责任(2011年-阅读4)</w:t>
      </w:r>
    </w:p>
    <w:p>
      <w:pPr>
        <w:pStyle w:val="Para 03"/>
      </w:pPr>
      <w:r>
        <w:rPr>
          <w:rStyle w:val="Text0"/>
        </w:rPr>
        <w:t xml:space="preserve">reproduce </w:t>
      </w:r>
      <w:r>
        <w:t>/ˌriːprəˈdjuːs/</w:t>
      </w:r>
    </w:p>
    <w:p>
      <w:pPr>
        <w:pStyle w:val="Para 01"/>
      </w:pPr>
      <w:r>
        <w:t>vt. 繁殖，生殖；复制；使重现</w:t>
      </w:r>
    </w:p>
    <w:p>
      <w:pPr>
        <w:pStyle w:val="Para 01"/>
      </w:pPr>
      <w:r>
        <w:rPr>
          <w:rStyle w:val="Text7"/>
        </w:rPr>
        <w:t>记</w:t>
      </w:r>
      <w:r>
        <w:t xml:space="preserve"> re-一再，反复，produce-生产，制造→一再地生育(子女)，制造(后代)——即“繁殖，生殖”，引申为“复制；使重现”。</w:t>
      </w:r>
    </w:p>
    <w:p>
      <w:pPr>
        <w:pStyle w:val="Para 05"/>
      </w:pPr>
      <w:r>
        <w:t>派生词</w:t>
      </w:r>
    </w:p>
    <w:p>
      <w:pPr>
        <w:pStyle w:val="Para 02"/>
      </w:pPr>
      <w:r>
        <w:rPr>
          <w:rStyle w:val="Text0"/>
        </w:rPr>
        <w:drawing>
          <wp:inline>
            <wp:extent cx="50800" cy="50800"/>
            <wp:effectExtent b="0" l="0" r="0" t="0"/>
            <wp:docPr descr="0" id="87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reproductive</w:t>
      </w:r>
      <w:r>
        <w:rPr>
          <w:rStyle w:val="Text0"/>
        </w:rPr>
        <w:t xml:space="preserve"> </w:t>
      </w:r>
      <w:r>
        <w:t>/ˌriːprəˈdʌktɪv/</w:t>
      </w:r>
      <w:r>
        <w:rPr>
          <w:rStyle w:val="Text0"/>
        </w:rPr>
        <w:t xml:space="preserve"> adj. 生殖的；复制的</w:t>
      </w:r>
    </w:p>
    <w:p>
      <w:pPr>
        <w:pStyle w:val="Para 01"/>
      </w:pPr>
      <w:r>
        <w:rPr>
          <w:rStyle w:val="Text7"/>
        </w:rPr>
        <w:t>记</w:t>
      </w:r>
      <w:r>
        <w:t xml:space="preserve"> reproduce 的形容词形式，其中，re-一再，反复，produc=produce-繁殖，生殖；复制，tive=ive-的。</w:t>
      </w:r>
    </w:p>
    <w:p>
      <w:pPr>
        <w:pStyle w:val="Para 19"/>
      </w:pPr>
      <w:r>
        <w:t>List 18</w:t>
      </w:r>
    </w:p>
    <w:p>
      <w:pPr>
        <w:pStyle w:val="Para 10"/>
      </w:pPr>
      <w:r>
        <w:t/>
        <w:drawing>
          <wp:inline>
            <wp:extent cx="1778000" cy="1778000"/>
            <wp:effectExtent b="0" l="0" r="0" t="0"/>
            <wp:docPr descr="00043.jpeg" id="877" name="00043.jpeg"/>
            <wp:cNvGraphicFramePr>
              <a:graphicFrameLocks noChangeAspect="1"/>
            </wp:cNvGraphicFramePr>
            <a:graphic>
              <a:graphicData uri="http://schemas.openxmlformats.org/drawingml/2006/picture">
                <pic:pic>
                  <pic:nvPicPr>
                    <pic:cNvPr descr="00043.jpeg" id="0" name="00043.jpeg"/>
                    <pic:cNvPicPr/>
                  </pic:nvPicPr>
                  <pic:blipFill>
                    <a:blip r:embed="rId45"/>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44.jpeg" id="878" name="00044.jpeg"/>
            <wp:cNvGraphicFramePr>
              <a:graphicFrameLocks noChangeAspect="1"/>
            </wp:cNvGraphicFramePr>
            <a:graphic>
              <a:graphicData uri="http://schemas.openxmlformats.org/drawingml/2006/picture">
                <pic:pic>
                  <pic:nvPicPr>
                    <pic:cNvPr descr="00044.jpeg" id="0" name="00044.jpeg"/>
                    <pic:cNvPicPr/>
                  </pic:nvPicPr>
                  <pic:blipFill>
                    <a:blip r:embed="rId46"/>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slip </w:t>
      </w:r>
      <w:r>
        <w:t>/slɪp/</w:t>
      </w:r>
    </w:p>
    <w:p>
      <w:pPr>
        <w:pStyle w:val="Para 01"/>
      </w:pPr>
      <w:r>
        <w:t>vi./n. 滑，滑倒；失足；溜走n. 疏忽，小错</w:t>
      </w:r>
    </w:p>
    <w:p>
      <w:pPr>
        <w:pStyle w:val="Para 01"/>
      </w:pPr>
      <w:r>
        <w:rPr>
          <w:rStyle w:val="Text7"/>
        </w:rPr>
        <w:t>记</w:t>
      </w:r>
      <w:r>
        <w:t xml:space="preserve"> slip 具有拟声色彩，其发音似滑倒时发出的声音——即“滑，滑倒”，引申为“失足”。该词之所以还意为“溜走”，也与“滑”有关，因为所谓“溜走”就是脚底抹油，“跐溜”跑了。另外，slip 还表示“疏忽，小错”，也与“滑”有关，因为“疏忽，错误”就是办事时不小心失手了，“滑”落了。</w:t>
      </w:r>
    </w:p>
    <w:p>
      <w:pPr>
        <w:pStyle w:val="Para 01"/>
      </w:pPr>
      <w:r>
        <w:rPr>
          <w:rStyle w:val="Text7"/>
        </w:rPr>
        <w:t>考</w:t>
      </w:r>
      <w:r>
        <w:t xml:space="preserve"> </w:t>
      </w:r>
      <w:r>
        <w:rPr>
          <w:rStyle w:val="Text3"/>
        </w:rPr>
        <w:t>pink slip</w:t>
      </w:r>
      <w:r>
        <w:t xml:space="preserve"> 解聘书，解雇通知书(2007年-阅读3)</w:t>
      </w:r>
    </w:p>
    <w:p>
      <w:pPr>
        <w:pStyle w:val="Para 03"/>
      </w:pPr>
      <w:r>
        <w:rPr>
          <w:rStyle w:val="Text0"/>
        </w:rPr>
        <w:t xml:space="preserve">cognitive </w:t>
      </w:r>
      <w:r>
        <w:t>/ˈkɒɡnətɪv/</w:t>
      </w:r>
    </w:p>
    <w:p>
      <w:pPr>
        <w:pStyle w:val="Para 01"/>
      </w:pPr>
      <w:r>
        <w:t>adj. 认知的；认识的</w:t>
      </w:r>
    </w:p>
    <w:p>
      <w:pPr>
        <w:pStyle w:val="Para 01"/>
      </w:pPr>
      <w:r>
        <w:rPr>
          <w:rStyle w:val="Text7"/>
        </w:rPr>
        <w:t>记</w:t>
      </w:r>
      <w:r>
        <w:t xml:space="preserve"> cogn-词根，知道，i-无实义，tive=ive-形容词后缀→即“认知的，认识的”。</w:t>
      </w:r>
    </w:p>
    <w:p>
      <w:pPr>
        <w:pStyle w:val="Para 03"/>
      </w:pPr>
      <w:r>
        <w:rPr>
          <w:rStyle w:val="Text0"/>
        </w:rPr>
        <w:t xml:space="preserve">intermarriage </w:t>
      </w:r>
      <w:r>
        <w:t>/ˌɪntəˈmærɪdʒ/</w:t>
      </w:r>
    </w:p>
    <w:p>
      <w:pPr>
        <w:pStyle w:val="Para 01"/>
      </w:pPr>
      <w:r>
        <w:t>n. 异族通婚；近亲结婚；通婚 [超纲词汇]</w:t>
      </w:r>
    </w:p>
    <w:p>
      <w:pPr>
        <w:pStyle w:val="Para 01"/>
      </w:pPr>
      <w:r>
        <w:rPr>
          <w:rStyle w:val="Text7"/>
        </w:rPr>
        <w:t>记</w:t>
      </w:r>
      <w:r>
        <w:t xml:space="preserve"> inter-在…之间，marriage-结婚→在不同种族或家族间的通婚→异族通婚。</w:t>
      </w:r>
    </w:p>
    <w:p>
      <w:pPr>
        <w:pStyle w:val="Para 03"/>
      </w:pPr>
      <w:r>
        <w:rPr>
          <w:rStyle w:val="Text0"/>
        </w:rPr>
        <w:t xml:space="preserve">pilot </w:t>
      </w:r>
      <w:r>
        <w:t>/ˈpaɪlət/</w:t>
      </w:r>
    </w:p>
    <w:p>
      <w:pPr>
        <w:pStyle w:val="Para 01"/>
      </w:pPr>
      <w:r>
        <w:t>n. 飞行员；领航员；导航器vt. 驾驶(飞机等)；(为船等)领航</w:t>
      </w:r>
    </w:p>
    <w:p>
      <w:pPr>
        <w:pStyle w:val="Para 01"/>
      </w:pPr>
      <w:r>
        <w:rPr>
          <w:rStyle w:val="Text7"/>
        </w:rPr>
        <w:t>记</w:t>
      </w:r>
      <w:r>
        <w:t xml:space="preserve"> pil=plane-飞机，ot=ist-表人→飞行的人——即“飞行员”，引申为“领航员”和“导航器”。</w:t>
      </w:r>
    </w:p>
    <w:p>
      <w:pPr>
        <w:pStyle w:val="Para 03"/>
      </w:pPr>
      <w:r>
        <w:rPr>
          <w:rStyle w:val="Text0"/>
        </w:rPr>
        <w:t xml:space="preserve">slit </w:t>
      </w:r>
      <w:r>
        <w:t>/slɪt/</w:t>
      </w:r>
    </w:p>
    <w:p>
      <w:pPr>
        <w:pStyle w:val="Para 01"/>
      </w:pPr>
      <w:r>
        <w:t>v. 切开，截开n. 细长的裂缝，切口</w:t>
      </w:r>
    </w:p>
    <w:p>
      <w:pPr>
        <w:pStyle w:val="Para 01"/>
      </w:pPr>
      <w:r>
        <w:rPr>
          <w:rStyle w:val="Text7"/>
        </w:rPr>
        <w:t>记</w:t>
      </w:r>
      <w:r>
        <w:t xml:space="preserve"> slit 简写自“split-裂开”，引申为“切开，截开”；而被“切开”就会产生“细长的裂缝、切口”。另外，“slit”与中文“撕裂它”的发音相似，可帮助记忆。</w:t>
      </w:r>
    </w:p>
    <w:p>
      <w:pPr>
        <w:pStyle w:val="Para 03"/>
      </w:pPr>
      <w:r>
        <w:rPr>
          <w:rStyle w:val="Text0"/>
        </w:rPr>
        <w:t xml:space="preserve">disgrace </w:t>
      </w:r>
      <w:r>
        <w:t>/dɪsˈɡreɪs/</w:t>
      </w:r>
    </w:p>
    <w:p>
      <w:pPr>
        <w:pStyle w:val="Para 01"/>
      </w:pPr>
      <w:r>
        <w:t>n. 丢脸，耻辱，不光彩vt. 使丢脸，使蒙受耻辱</w:t>
      </w:r>
    </w:p>
    <w:p>
      <w:pPr>
        <w:pStyle w:val="Para 01"/>
      </w:pPr>
      <w:r>
        <w:rPr>
          <w:rStyle w:val="Text7"/>
        </w:rPr>
        <w:t>记</w:t>
      </w:r>
      <w:r>
        <w:t xml:space="preserve"> dis-否定，grace-优美，文雅→言行举止不优雅，丢人现眼的——即“丢脸，耻辱，不光彩”，引申为“使丢脸，使蒙受耻辱”。</w:t>
      </w:r>
    </w:p>
    <w:p>
      <w:pPr>
        <w:pStyle w:val="Para 03"/>
      </w:pPr>
      <w:r>
        <w:rPr>
          <w:rStyle w:val="Text0"/>
        </w:rPr>
        <w:t xml:space="preserve">exist </w:t>
      </w:r>
      <w:r>
        <w:t>/ɪɡˈzɪst/</w:t>
      </w:r>
    </w:p>
    <w:p>
      <w:pPr>
        <w:pStyle w:val="Para 01"/>
      </w:pPr>
      <w:r>
        <w:t>vi. 存在；生存，生活</w:t>
      </w:r>
    </w:p>
    <w:p>
      <w:pPr>
        <w:pStyle w:val="Para 01"/>
      </w:pPr>
      <w:r>
        <w:rPr>
          <w:rStyle w:val="Text7"/>
        </w:rPr>
        <w:t>记</w:t>
      </w:r>
      <w:r>
        <w:t xml:space="preserve"> ex-向外，出来，ist=sist-词根，站立→“立”在外面，挺立着，没有消逝——即“存在”，引申为“生存，生活”。</w:t>
      </w:r>
    </w:p>
    <w:p>
      <w:pPr>
        <w:pStyle w:val="Para 01"/>
      </w:pPr>
      <w:r>
        <w:rPr>
          <w:rStyle w:val="Text7"/>
        </w:rPr>
        <w:t>例</w:t>
      </w:r>
      <w:r>
        <w:t xml:space="preserve"> (2014年英语二阅读Text 4) While these measures would be welcome in the short term, we must face up to the fact that the existing￡4.5bn programme of grants to fund new affordable housing, set to expire in 2015, is unlikely to be extended beyond then. 尽管这些措施在短期内会受到欢迎，我们必须面对的现实是，当前拨款45亿英镑资助经济适用房的计划将在2015年到期，而且不大可能延期。</w:t>
      </w:r>
    </w:p>
    <w:p>
      <w:pPr>
        <w:pStyle w:val="Para 05"/>
      </w:pPr>
      <w:r>
        <w:t>派生词</w:t>
      </w:r>
    </w:p>
    <w:p>
      <w:pPr>
        <w:pStyle w:val="Para 01"/>
      </w:pPr>
      <w:r>
        <w:drawing>
          <wp:inline>
            <wp:extent cx="50800" cy="50800"/>
            <wp:effectExtent b="0" l="0" r="0" t="0"/>
            <wp:docPr descr="0" id="87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existing</w:t>
      </w:r>
      <w:r>
        <w:t xml:space="preserve"> </w:t>
      </w:r>
      <w:r>
        <w:rPr>
          <w:rStyle w:val="Text1"/>
        </w:rPr>
        <w:t>/ɪɡˈzɪstɪŋ/</w:t>
      </w:r>
      <w:r>
        <w:t xml:space="preserve"> adj. 现存的；现行的，已有的(ing-的)</w:t>
      </w:r>
    </w:p>
    <w:p>
      <w:pPr>
        <w:pStyle w:val="Para 01"/>
      </w:pPr>
      <w:r>
        <w:drawing>
          <wp:inline>
            <wp:extent cx="50800" cy="50800"/>
            <wp:effectExtent b="0" l="0" r="0" t="0"/>
            <wp:docPr descr="0" id="88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existence</w:t>
      </w:r>
      <w:r>
        <w:t xml:space="preserve"> </w:t>
      </w:r>
      <w:r>
        <w:rPr>
          <w:rStyle w:val="Text1"/>
        </w:rPr>
        <w:t>/ɪɡˈzɪstəns/</w:t>
      </w:r>
      <w:r>
        <w:t xml:space="preserve"> n. 存在，实在；生存(ence-名词后缀)</w:t>
      </w:r>
    </w:p>
    <w:p>
      <w:pPr>
        <w:pStyle w:val="Para 07"/>
      </w:pPr>
      <w:r>
        <w:t xml:space="preserve">freight </w:t>
      </w:r>
      <w:r>
        <w:rPr>
          <w:rStyle w:val="Text1"/>
        </w:rPr>
        <w:t>/freɪt/</w:t>
      </w:r>
    </w:p>
    <w:p>
      <w:pPr>
        <w:pStyle w:val="Para 01"/>
      </w:pPr>
      <w:r>
        <w:t>n. 货运；货物；运费vt. 运送(货物)</w:t>
      </w:r>
    </w:p>
    <w:p>
      <w:pPr>
        <w:pStyle w:val="Para 01"/>
      </w:pPr>
      <w:r>
        <w:rPr>
          <w:rStyle w:val="Text7"/>
        </w:rPr>
        <w:t>记</w:t>
      </w:r>
      <w:r>
        <w:t xml:space="preserve"> fr=fer-词根，带来，拿来；运载，eight=weight-重量；重担→按货物的重量运载、计费——即“货运；货物；运费”。</w:t>
      </w:r>
    </w:p>
    <w:p>
      <w:pPr>
        <w:pStyle w:val="Para 03"/>
      </w:pPr>
      <w:r>
        <w:rPr>
          <w:rStyle w:val="Text0"/>
        </w:rPr>
        <w:t xml:space="preserve">Internet </w:t>
      </w:r>
      <w:r>
        <w:t>/ˈɪntənet</w:t>
      </w:r>
      <w:r>
        <w:rPr>
          <w:rStyle w:val="Text0"/>
        </w:rPr>
        <w:t>/</w:t>
      </w:r>
    </w:p>
    <w:p>
      <w:pPr>
        <w:pStyle w:val="Para 01"/>
      </w:pPr>
      <w:r>
        <w:t>n. 互联网，因特网</w:t>
      </w:r>
    </w:p>
    <w:p>
      <w:pPr>
        <w:pStyle w:val="Para 01"/>
      </w:pPr>
      <w:r>
        <w:rPr>
          <w:rStyle w:val="Text7"/>
        </w:rPr>
        <w:t>记</w:t>
      </w:r>
      <w:r>
        <w:t xml:space="preserve"> inter-在两者之间，互相，net-网→互联网。</w:t>
      </w:r>
    </w:p>
    <w:p>
      <w:pPr>
        <w:pStyle w:val="Para 06"/>
      </w:pPr>
      <w:r>
        <w:rPr>
          <w:rStyle w:val="Text12"/>
        </w:rPr>
        <w:t>考</w:t>
      </w:r>
      <w:r>
        <w:rPr>
          <w:rStyle w:val="Text3"/>
        </w:rPr>
        <w:t xml:space="preserve"> </w:t>
      </w:r>
      <w:r>
        <w:t>in the Internet age</w:t>
      </w:r>
      <w:r>
        <w:rPr>
          <w:rStyle w:val="Text3"/>
        </w:rPr>
        <w:t xml:space="preserve"> 在互联网时代(2013年-阅读2)</w:t>
      </w:r>
    </w:p>
    <w:p>
      <w:pPr>
        <w:pStyle w:val="Para 06"/>
      </w:pPr>
      <w:r>
        <w:t>Microsoft’s Internet Explorer</w:t>
      </w:r>
      <w:r>
        <w:rPr>
          <w:rStyle w:val="Text3"/>
        </w:rPr>
        <w:t xml:space="preserve"> 微软的网络浏览器(2013年-阅读2)</w:t>
      </w:r>
    </w:p>
    <w:p>
      <w:pPr>
        <w:pStyle w:val="Para 03"/>
      </w:pPr>
      <w:r>
        <w:rPr>
          <w:rStyle w:val="Text0"/>
        </w:rPr>
        <w:t xml:space="preserve">place </w:t>
      </w:r>
      <w:r>
        <w:t>/pleɪs/</w:t>
      </w:r>
    </w:p>
    <w:p>
      <w:pPr>
        <w:pStyle w:val="Para 01"/>
      </w:pPr>
      <w:r>
        <w:t>n. 地方，场所v. 放置，安置</w:t>
      </w:r>
    </w:p>
    <w:p>
      <w:pPr>
        <w:pStyle w:val="Para 06"/>
      </w:pPr>
      <w:r>
        <w:rPr>
          <w:rStyle w:val="Text12"/>
        </w:rPr>
        <w:t>考</w:t>
      </w:r>
      <w:r>
        <w:rPr>
          <w:rStyle w:val="Text3"/>
        </w:rPr>
        <w:t xml:space="preserve"> </w:t>
      </w:r>
      <w:r>
        <w:t>in all times and places</w:t>
      </w:r>
      <w:r>
        <w:rPr>
          <w:rStyle w:val="Text3"/>
        </w:rPr>
        <w:t xml:space="preserve"> 在所有时间和地点(2003年-翻译)</w:t>
      </w:r>
    </w:p>
    <w:p>
      <w:pPr>
        <w:pStyle w:val="Para 01"/>
      </w:pPr>
      <w:r>
        <w:rPr>
          <w:rStyle w:val="Text3"/>
        </w:rPr>
        <w:t>take place</w:t>
      </w:r>
      <w:r>
        <w:t xml:space="preserve"> 发生；进行，举行(2010年-阅读1)</w:t>
      </w:r>
    </w:p>
    <w:p>
      <w:pPr>
        <w:pStyle w:val="Para 03"/>
      </w:pPr>
      <w:r>
        <w:rPr>
          <w:rStyle w:val="Text0"/>
        </w:rPr>
        <w:t xml:space="preserve">trunk </w:t>
      </w:r>
      <w:r>
        <w:t>/trʌŋk/</w:t>
      </w:r>
    </w:p>
    <w:p>
      <w:pPr>
        <w:pStyle w:val="Para 01"/>
      </w:pPr>
      <w:r>
        <w:t>n. 树干；大衣箱，皮箱</w:t>
      </w:r>
    </w:p>
    <w:p>
      <w:pPr>
        <w:pStyle w:val="Para 01"/>
      </w:pPr>
      <w:r>
        <w:rPr>
          <w:rStyle w:val="Text7"/>
        </w:rPr>
        <w:t>记</w:t>
      </w:r>
      <w:r>
        <w:t xml:space="preserve"> tr=tree-树木，unk=bulk-体积；大块→大块、粗大的树木——即“树干”。该词之所以还表示“大衣箱，皮箱”，则源于“大衣箱”与“树干”在某种程度上很相似，皆为宽大厚重之物。</w:t>
      </w:r>
    </w:p>
    <w:p>
      <w:pPr>
        <w:pStyle w:val="Para 03"/>
      </w:pPr>
      <w:r>
        <w:rPr>
          <w:rStyle w:val="Text0"/>
        </w:rPr>
        <w:t xml:space="preserve">anti-smoking </w:t>
      </w:r>
      <w:r>
        <w:t>/ˌænti'sməukiŋ/</w:t>
      </w:r>
    </w:p>
    <w:p>
      <w:pPr>
        <w:pStyle w:val="Para 01"/>
      </w:pPr>
      <w:r>
        <w:t>n. 反对吸烟，禁止吸烟 adj. 反对抽烟的 [超纲词汇]</w:t>
      </w:r>
    </w:p>
    <w:p>
      <w:pPr>
        <w:pStyle w:val="Para 01"/>
      </w:pPr>
      <w:r>
        <w:rPr>
          <w:rStyle w:val="Text7"/>
        </w:rPr>
        <w:t>记</w:t>
      </w:r>
      <w:r>
        <w:t xml:space="preserve"> anti-相反，反对，抗，smoking-抽烟，吸烟→禁止吸烟，反对吸烟。</w:t>
      </w:r>
    </w:p>
    <w:p>
      <w:pPr>
        <w:pStyle w:val="Para 03"/>
      </w:pPr>
      <w:r>
        <w:rPr>
          <w:rStyle w:val="Text0"/>
        </w:rPr>
        <w:t xml:space="preserve">disguise </w:t>
      </w:r>
      <w:r>
        <w:t>/dɪsˈgaɪz/</w:t>
      </w:r>
    </w:p>
    <w:p>
      <w:pPr>
        <w:pStyle w:val="Para 01"/>
      </w:pPr>
      <w:r>
        <w:t>n. 假扮，伪装；假装，掩饰</w:t>
      </w:r>
    </w:p>
    <w:p>
      <w:pPr>
        <w:pStyle w:val="Para 01"/>
      </w:pPr>
      <w:r>
        <w:rPr>
          <w:rStyle w:val="Text7"/>
        </w:rPr>
        <w:t>记</w:t>
      </w:r>
      <w:r>
        <w:t xml:space="preserve"> dis-否定，guise=guidance-引导→错误地引导、误导别人，让别人看不出来是假的——即“假扮，伪装”，引申为“假装，掩饰”。</w:t>
      </w:r>
    </w:p>
    <w:p>
      <w:pPr>
        <w:pStyle w:val="Para 03"/>
      </w:pPr>
      <w:r>
        <w:rPr>
          <w:rStyle w:val="Text0"/>
        </w:rPr>
        <w:t xml:space="preserve">exorable </w:t>
      </w:r>
      <w:r>
        <w:t>/ˈeksərəbl/</w:t>
      </w:r>
    </w:p>
    <w:p>
      <w:pPr>
        <w:pStyle w:val="Para 01"/>
      </w:pPr>
      <w:r>
        <w:t>adj. 可说服的，可用恳求打动的 [超纲词汇]</w:t>
      </w:r>
    </w:p>
    <w:p>
      <w:pPr>
        <w:pStyle w:val="Para 01"/>
      </w:pPr>
      <w:r>
        <w:rPr>
          <w:rStyle w:val="Text7"/>
        </w:rPr>
        <w:t>记</w:t>
      </w:r>
      <w:r>
        <w:t xml:space="preserve"> ex-外，or-词根，口，说，able-可以…的，能够…的→说出的话能够打动人心的——即“可说服的，可用恳求打动的”。</w:t>
      </w:r>
    </w:p>
    <w:p>
      <w:pPr>
        <w:pStyle w:val="Para 05"/>
      </w:pPr>
      <w:r>
        <w:t>派生词</w:t>
      </w:r>
    </w:p>
    <w:p>
      <w:pPr>
        <w:pStyle w:val="Para 01"/>
      </w:pPr>
      <w:r>
        <w:drawing>
          <wp:inline>
            <wp:extent cx="50800" cy="50800"/>
            <wp:effectExtent b="0" l="0" r="0" t="0"/>
            <wp:docPr descr="0" id="88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inexorable</w:t>
      </w:r>
      <w:r>
        <w:t xml:space="preserve"> </w:t>
      </w:r>
      <w:r>
        <w:rPr>
          <w:rStyle w:val="Text1"/>
        </w:rPr>
        <w:t>/ɪnˈeksərəbl/</w:t>
      </w:r>
      <w:r>
        <w:t xml:space="preserve"> adj. 铁面无私的，冷酷无情的；不可阻挡的；不屈不挠的(in-否定)</w:t>
      </w:r>
    </w:p>
    <w:p>
      <w:pPr>
        <w:pStyle w:val="Para 01"/>
      </w:pPr>
      <w:r>
        <w:rPr>
          <w:rStyle w:val="Text7"/>
        </w:rPr>
        <w:t>例</w:t>
      </w:r>
      <w:r>
        <w:t xml:space="preserve"> (2010年英语一阅读Text 1) Of all the changes that have taken place in English-language newspapers during the past quarter-century, perhaps the most far-reaching has been the inexorable decline in the scope and seriousness of their arts coverage. 在过去的25年中，英文报纸发生的具有最深远影响的变化可能就是艺术报道的范围和严肃性在无可挽回地缩小和降低。</w:t>
      </w:r>
    </w:p>
    <w:p>
      <w:pPr>
        <w:pStyle w:val="Para 03"/>
      </w:pPr>
      <w:r>
        <w:rPr>
          <w:rStyle w:val="Text0"/>
        </w:rPr>
        <w:t xml:space="preserve">Internet-based </w:t>
      </w:r>
      <w:r>
        <w:t>/ˈɪntənetbeɪst /</w:t>
      </w:r>
    </w:p>
    <w:p>
      <w:pPr>
        <w:pStyle w:val="Para 01"/>
      </w:pPr>
      <w:r>
        <w:t>adj. 互联网的 [超纲词汇]</w:t>
      </w:r>
    </w:p>
    <w:p>
      <w:pPr>
        <w:pStyle w:val="Para 01"/>
      </w:pPr>
      <w:r>
        <w:rPr>
          <w:rStyle w:val="Text7"/>
        </w:rPr>
        <w:t>记</w:t>
      </w:r>
      <w:r>
        <w:t xml:space="preserve"> Internet-互联网，base-基础，基于，ed-的→基于互联网的——即“互联网的”。</w:t>
      </w:r>
    </w:p>
    <w:p>
      <w:pPr>
        <w:pStyle w:val="Para 03"/>
      </w:pPr>
      <w:r>
        <w:rPr>
          <w:rStyle w:val="Text0"/>
        </w:rPr>
        <w:t xml:space="preserve">plain </w:t>
      </w:r>
      <w:r>
        <w:t>/pleɪn/</w:t>
      </w:r>
    </w:p>
    <w:p>
      <w:pPr>
        <w:pStyle w:val="Para 01"/>
      </w:pPr>
      <w:r>
        <w:t>n. 平原，旷野adj. 清楚的，明白的；坦白的，直率的</w:t>
      </w:r>
    </w:p>
    <w:p>
      <w:pPr>
        <w:pStyle w:val="Para 01"/>
      </w:pPr>
      <w:r>
        <w:rPr>
          <w:rStyle w:val="Text7"/>
        </w:rPr>
        <w:t>记</w:t>
      </w:r>
      <w:r>
        <w:t xml:space="preserve"> pla=plant-种植，in-里面→古人在里面种植农作物的地方——即“平原，旷野”，引申为“清楚的，明白的”；源于“平原，旷野”平坦而没有阻碍，可以“清楚”地望到远方。</w:t>
      </w:r>
    </w:p>
    <w:p>
      <w:pPr>
        <w:pStyle w:val="Para 03"/>
      </w:pPr>
      <w:r>
        <w:rPr>
          <w:rStyle w:val="Text0"/>
        </w:rPr>
        <w:t xml:space="preserve">anxiety </w:t>
      </w:r>
      <w:r>
        <w:t>/æŋˈzaɪəti/</w:t>
      </w:r>
    </w:p>
    <w:p>
      <w:pPr>
        <w:pStyle w:val="Para 01"/>
      </w:pPr>
      <w:r>
        <w:t>n. 焦虑，忧虑；渴望</w:t>
      </w:r>
    </w:p>
    <w:p>
      <w:pPr>
        <w:pStyle w:val="Para 01"/>
      </w:pPr>
      <w:r>
        <w:rPr>
          <w:rStyle w:val="Text7"/>
        </w:rPr>
        <w:t>记</w:t>
      </w:r>
      <w:r>
        <w:t xml:space="preserve"> anx=ang-词根，尖，尖锐，i-无实义，et=heart-内心，y-名词后缀→心里就像扎了“尖”刺一样，坐卧不安——即“焦虑，忧虑”，引申为“渴望”。因为“渴望”与“焦虑，忧虑”一脉相承，都让人心里“火烧火燎”，很难受。</w:t>
      </w:r>
    </w:p>
    <w:p>
      <w:pPr>
        <w:pStyle w:val="Para 03"/>
      </w:pPr>
      <w:r>
        <w:rPr>
          <w:rStyle w:val="Text0"/>
        </w:rPr>
        <w:t xml:space="preserve">describe </w:t>
      </w:r>
      <w:r>
        <w:t>/dɪˈskraɪb/</w:t>
      </w:r>
    </w:p>
    <w:p>
      <w:pPr>
        <w:pStyle w:val="Para 01"/>
      </w:pPr>
      <w:r>
        <w:t>vt. 描写，描述，描绘</w:t>
      </w:r>
    </w:p>
    <w:p>
      <w:pPr>
        <w:pStyle w:val="Para 01"/>
      </w:pPr>
      <w:r>
        <w:rPr>
          <w:rStyle w:val="Text7"/>
        </w:rPr>
        <w:t>记</w:t>
      </w:r>
      <w:r>
        <w:t xml:space="preserve"> de-加强，scrib-词根，书写，书画，e-后缀→写得很细，画得很细——即“描写，描述，描绘”。</w:t>
      </w:r>
    </w:p>
    <w:p>
      <w:pPr>
        <w:pStyle w:val="Para 01"/>
      </w:pPr>
      <w:r>
        <w:rPr>
          <w:rStyle w:val="Text7"/>
        </w:rPr>
        <w:t>例</w:t>
      </w:r>
      <w:r>
        <w:t xml:space="preserve"> (2014年英语一阅读Part C) It is also the reason why when we try to describe music with words, all we can do is articulate our reactions to it, and not grasp music itself. 这也是为什么我们在试图用语言来描述音乐时，只能说清楚对音乐的感受，而不能理解音乐本身。</w:t>
      </w:r>
    </w:p>
    <w:p>
      <w:pPr>
        <w:pStyle w:val="Para 05"/>
      </w:pPr>
      <w:r>
        <w:t>派生词</w:t>
      </w:r>
    </w:p>
    <w:p>
      <w:pPr>
        <w:pStyle w:val="Para 01"/>
      </w:pPr>
      <w:r>
        <w:drawing>
          <wp:inline>
            <wp:extent cx="50800" cy="50800"/>
            <wp:effectExtent b="0" l="0" r="0" t="0"/>
            <wp:docPr descr="0" id="88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description</w:t>
      </w:r>
      <w:r>
        <w:t xml:space="preserve"> </w:t>
      </w:r>
      <w:r>
        <w:rPr>
          <w:rStyle w:val="Text1"/>
        </w:rPr>
        <w:t>/dɪˈskrɪpʃn/</w:t>
      </w:r>
      <w:r>
        <w:t xml:space="preserve"> n. 描写，描述；形容；说明书</w:t>
      </w:r>
    </w:p>
    <w:p>
      <w:pPr>
        <w:pStyle w:val="Para 01"/>
      </w:pPr>
      <w:r>
        <w:rPr>
          <w:rStyle w:val="Text7"/>
        </w:rPr>
        <w:t>记</w:t>
      </w:r>
      <w:r>
        <w:t xml:space="preserve"> 该词是“describe”的名词形式；其中，descrip=describe，ion-名词后缀。</w:t>
      </w:r>
    </w:p>
    <w:p>
      <w:pPr>
        <w:pStyle w:val="Para 03"/>
      </w:pPr>
      <w:r>
        <w:rPr>
          <w:rStyle w:val="Text0"/>
        </w:rPr>
        <w:t xml:space="preserve">expand </w:t>
      </w:r>
      <w:r>
        <w:t>/ɪkˈspænd/</w:t>
      </w:r>
    </w:p>
    <w:p>
      <w:pPr>
        <w:pStyle w:val="Para 01"/>
      </w:pPr>
      <w:r>
        <w:t>v. (使)扩大，扩张；(使)膨胀</w:t>
      </w:r>
    </w:p>
    <w:p>
      <w:pPr>
        <w:pStyle w:val="Para 01"/>
      </w:pPr>
      <w:r>
        <w:rPr>
          <w:rStyle w:val="Text7"/>
        </w:rPr>
        <w:t>记</w:t>
      </w:r>
      <w:r>
        <w:t xml:space="preserve"> ex-向外，pan=open-打开，张开，d=ate-动词后缀→向外打开，张开——即“(使) 扩大，扩张”，引申为“(使) 膨胀”。</w:t>
      </w:r>
    </w:p>
    <w:p>
      <w:pPr>
        <w:pStyle w:val="Para 01"/>
      </w:pPr>
      <w:r>
        <w:rPr>
          <w:rStyle w:val="Text7"/>
        </w:rPr>
        <w:t>例</w:t>
      </w:r>
      <w:r>
        <w:t xml:space="preserve"> (2018年英语一阅读Text 1) Taxes on low-wage labor need to be cut, and wage subsidies such as the earned income tax credit should be expanded: This would boost incomes, encourage work, reward companies for job creation, and reduce inequality. 应削减对低收入劳动者的征税，并增加他们的工资津贴，如加大个人所得税退税力度：这样做将增加收入，刺激就业，奖励企业创造就业机会，而且将减少不公平现象。</w:t>
      </w:r>
    </w:p>
    <w:p>
      <w:pPr>
        <w:pStyle w:val="Para 05"/>
      </w:pPr>
      <w:r>
        <w:t>派生词</w:t>
      </w:r>
    </w:p>
    <w:p>
      <w:pPr>
        <w:pStyle w:val="Para 01"/>
      </w:pPr>
      <w:r>
        <w:drawing>
          <wp:inline>
            <wp:extent cx="50800" cy="50800"/>
            <wp:effectExtent b="0" l="0" r="0" t="0"/>
            <wp:docPr descr="0" id="88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expansion</w:t>
      </w:r>
      <w:r>
        <w:t xml:space="preserve"> </w:t>
      </w:r>
      <w:r>
        <w:rPr>
          <w:rStyle w:val="Text1"/>
        </w:rPr>
        <w:t>/ɪkˈspænʃn/</w:t>
      </w:r>
      <w:r>
        <w:t xml:space="preserve"> n. 扩大，扩张；膨胀</w:t>
      </w:r>
    </w:p>
    <w:p>
      <w:pPr>
        <w:pStyle w:val="Para 01"/>
      </w:pPr>
      <w:r>
        <w:rPr>
          <w:rStyle w:val="Text7"/>
        </w:rPr>
        <w:t>记</w:t>
      </w:r>
      <w:r>
        <w:t xml:space="preserve"> expand 的名词形式。其中expans=expand-(使) 扩大，扩张；(使) 膨胀，ion-抽象名词后缀→扩大，扩张，膨胀。</w:t>
      </w:r>
    </w:p>
    <w:p>
      <w:pPr>
        <w:pStyle w:val="Para 01"/>
      </w:pPr>
      <w:r>
        <w:rPr>
          <w:rStyle w:val="Text7"/>
        </w:rPr>
        <w:t>考</w:t>
      </w:r>
      <w:r>
        <w:t xml:space="preserve"> </w:t>
      </w:r>
      <w:r>
        <w:rPr>
          <w:rStyle w:val="Text3"/>
        </w:rPr>
        <w:t>expansion projects</w:t>
      </w:r>
      <w:r>
        <w:t xml:space="preserve"> 项目扩建，扩建工程(2006年-阅读2)</w:t>
      </w:r>
    </w:p>
    <w:p>
      <w:pPr>
        <w:pStyle w:val="Para 03"/>
      </w:pPr>
      <w:r>
        <w:rPr>
          <w:rStyle w:val="Text0"/>
        </w:rPr>
        <w:t xml:space="preserve">fresh </w:t>
      </w:r>
      <w:r>
        <w:t>/freʃ/</w:t>
      </w:r>
    </w:p>
    <w:p>
      <w:pPr>
        <w:pStyle w:val="Para 01"/>
      </w:pPr>
      <w:r>
        <w:t>adj. 新鲜的；新颖的</w:t>
      </w:r>
    </w:p>
    <w:p>
      <w:pPr>
        <w:pStyle w:val="Para 01"/>
      </w:pPr>
      <w:r>
        <w:rPr>
          <w:rStyle w:val="Text7"/>
        </w:rPr>
        <w:t>记</w:t>
      </w:r>
      <w:r>
        <w:t xml:space="preserve"> fre=fruit-水果，sh=fish-鱼→水果新鲜，鱼味鲜美——即“新鲜的”，引申为“新颖的”。</w:t>
      </w:r>
    </w:p>
    <w:p>
      <w:pPr>
        <w:pStyle w:val="Para 06"/>
      </w:pPr>
      <w:r>
        <w:rPr>
          <w:rStyle w:val="Text12"/>
        </w:rPr>
        <w:t>考</w:t>
      </w:r>
      <w:r>
        <w:rPr>
          <w:rStyle w:val="Text3"/>
        </w:rPr>
        <w:t xml:space="preserve"> </w:t>
      </w:r>
      <w:r>
        <w:t>a breath of fresh air</w:t>
      </w:r>
      <w:r>
        <w:rPr>
          <w:rStyle w:val="Text3"/>
        </w:rPr>
        <w:t xml:space="preserve"> 一缕新鲜的空气(2006年-阅读4)</w:t>
      </w:r>
    </w:p>
    <w:p>
      <w:pPr>
        <w:pStyle w:val="Para 03"/>
      </w:pPr>
      <w:r>
        <w:rPr>
          <w:rStyle w:val="Text0"/>
        </w:rPr>
        <w:t xml:space="preserve">interpersonal </w:t>
      </w:r>
      <w:r>
        <w:t>/ˌɪntəˈpɜːsənl/</w:t>
      </w:r>
    </w:p>
    <w:p>
      <w:pPr>
        <w:pStyle w:val="Para 01"/>
      </w:pPr>
      <w:r>
        <w:t>adj. 人与人之间的，人际关系的</w:t>
      </w:r>
    </w:p>
    <w:p>
      <w:pPr>
        <w:pStyle w:val="Para 01"/>
      </w:pPr>
      <w:r>
        <w:rPr>
          <w:rStyle w:val="Text7"/>
        </w:rPr>
        <w:t>记</w:t>
      </w:r>
      <w:r>
        <w:t xml:space="preserve"> inter-在两者之间，personal-私人的，个人的→人与人之间的，人际关系的。</w:t>
      </w:r>
    </w:p>
    <w:p>
      <w:pPr>
        <w:pStyle w:val="Para 06"/>
      </w:pPr>
      <w:r>
        <w:rPr>
          <w:rStyle w:val="Text12"/>
        </w:rPr>
        <w:t>考</w:t>
      </w:r>
      <w:r>
        <w:rPr>
          <w:rStyle w:val="Text3"/>
        </w:rPr>
        <w:t xml:space="preserve"> </w:t>
      </w:r>
      <w:r>
        <w:t>interpersonal link</w:t>
      </w:r>
      <w:r>
        <w:rPr>
          <w:rStyle w:val="Text3"/>
        </w:rPr>
        <w:t xml:space="preserve"> 人际关系(2010年-阅读3)</w:t>
      </w:r>
    </w:p>
    <w:p>
      <w:pPr>
        <w:pStyle w:val="Para 03"/>
      </w:pPr>
      <w:r>
        <w:rPr>
          <w:rStyle w:val="Text0"/>
        </w:rPr>
        <w:t xml:space="preserve">smooth </w:t>
      </w:r>
      <w:r>
        <w:t>/smuːð/</w:t>
      </w:r>
    </w:p>
    <w:p>
      <w:pPr>
        <w:pStyle w:val="Para 01"/>
      </w:pPr>
      <w:r>
        <w:t>adj. 平滑的，光滑的v. (使)光滑，(使)平滑</w:t>
      </w:r>
    </w:p>
    <w:p>
      <w:pPr>
        <w:pStyle w:val="Para 01"/>
      </w:pPr>
      <w:r>
        <w:rPr>
          <w:rStyle w:val="Text7"/>
        </w:rPr>
        <w:t>记</w:t>
      </w:r>
      <w:r>
        <w:t xml:space="preserve"> s-加强语气，mooth=mouth-嘴→嘴唇光滑红润——即“平滑的，光滑的”，引申为“(使)光滑，(使) 平滑”。</w:t>
      </w:r>
    </w:p>
    <w:p>
      <w:pPr>
        <w:pStyle w:val="Para 03"/>
      </w:pPr>
      <w:r>
        <w:rPr>
          <w:rStyle w:val="Text0"/>
        </w:rPr>
        <w:t xml:space="preserve">turn </w:t>
      </w:r>
      <w:r>
        <w:t>/tɜːn/</w:t>
      </w:r>
    </w:p>
    <w:p>
      <w:pPr>
        <w:pStyle w:val="Para 01"/>
      </w:pPr>
      <w:r>
        <w:t>v./n. 转动，旋转；拧动；翻动，翻转</w:t>
      </w:r>
    </w:p>
    <w:p>
      <w:pPr>
        <w:pStyle w:val="Para 01"/>
      </w:pPr>
      <w:r>
        <w:rPr>
          <w:rStyle w:val="Text7"/>
        </w:rPr>
        <w:t>考</w:t>
      </w:r>
      <w:r>
        <w:t xml:space="preserve"> </w:t>
      </w:r>
      <w:r>
        <w:rPr>
          <w:rStyle w:val="Text3"/>
        </w:rPr>
        <w:t>turn to</w:t>
      </w:r>
      <w:r>
        <w:t xml:space="preserve"> 求助于，求教于，查阅；转向(2013年-完形)</w:t>
      </w:r>
    </w:p>
    <w:p>
      <w:pPr>
        <w:pStyle w:val="Para 01"/>
      </w:pPr>
      <w:r>
        <w:rPr>
          <w:rStyle w:val="Text3"/>
        </w:rPr>
        <w:t>turn A into B</w:t>
      </w:r>
      <w:r>
        <w:t xml:space="preserve"> 将A 转变为B (2006年-阅读1、2011年-阅读1)</w:t>
      </w:r>
    </w:p>
    <w:p>
      <w:pPr>
        <w:pStyle w:val="Para 06"/>
      </w:pPr>
      <w:r>
        <w:t>the turn of the century</w:t>
      </w:r>
      <w:r>
        <w:rPr>
          <w:rStyle w:val="Text3"/>
        </w:rPr>
        <w:t xml:space="preserve"> 本世纪初，世纪之交(2010年-阅读1)</w:t>
      </w:r>
    </w:p>
    <w:p>
      <w:pPr>
        <w:pStyle w:val="Para 01"/>
      </w:pPr>
      <w:r>
        <w:rPr>
          <w:rStyle w:val="Text3"/>
        </w:rPr>
        <w:t>in turn</w:t>
      </w:r>
      <w:r>
        <w:t xml:space="preserve"> 反过来(2009年-阅读3、2010年-阅读3)</w:t>
      </w:r>
    </w:p>
    <w:p>
      <w:pPr>
        <w:pStyle w:val="Para 01"/>
      </w:pPr>
      <w:r>
        <w:rPr>
          <w:rStyle w:val="Text3"/>
        </w:rPr>
        <w:t>turn on</w:t>
      </w:r>
      <w:r>
        <w:t xml:space="preserve"> 打开；发动(2013年-阅读4)</w:t>
      </w:r>
    </w:p>
    <w:p>
      <w:pPr>
        <w:pStyle w:val="Para 03"/>
      </w:pPr>
      <w:r>
        <w:rPr>
          <w:rStyle w:val="Text0"/>
        </w:rPr>
        <w:t xml:space="preserve">preserve </w:t>
      </w:r>
      <w:r>
        <w:t>/prɪˈzɜːv/</w:t>
      </w:r>
    </w:p>
    <w:p>
      <w:pPr>
        <w:pStyle w:val="Para 01"/>
      </w:pPr>
      <w:r>
        <w:t>vt. 保护；保存；保鲜n. (动植物)保护区；专属领域</w:t>
      </w:r>
    </w:p>
    <w:p>
      <w:pPr>
        <w:pStyle w:val="Para 01"/>
      </w:pPr>
      <w:r>
        <w:rPr>
          <w:rStyle w:val="Text7"/>
        </w:rPr>
        <w:t>记</w:t>
      </w:r>
      <w:r>
        <w:t xml:space="preserve"> pre-提前，serve-服务→在食品变质之前，“提前”做好“服务”、做好留存——即“保护；保存；保鲜”，引申为“(动植物) 保护区；专属领域”。</w:t>
      </w:r>
    </w:p>
    <w:p>
      <w:pPr>
        <w:pStyle w:val="Para 03"/>
      </w:pPr>
      <w:r>
        <w:rPr>
          <w:rStyle w:val="Text0"/>
        </w:rPr>
        <w:t xml:space="preserve">expect </w:t>
      </w:r>
      <w:r>
        <w:t>/ɪkˈspekt/</w:t>
      </w:r>
    </w:p>
    <w:p>
      <w:pPr>
        <w:pStyle w:val="Para 01"/>
      </w:pPr>
      <w:r>
        <w:t>v. 预期；期望，盼望</w:t>
      </w:r>
    </w:p>
    <w:p>
      <w:pPr>
        <w:pStyle w:val="Para 01"/>
      </w:pPr>
      <w:r>
        <w:rPr>
          <w:rStyle w:val="Text7"/>
        </w:rPr>
        <w:t>记</w:t>
      </w:r>
      <w:r>
        <w:t xml:space="preserve"> ex-向外，pect=spect-词根，看→向外看、遥望、翘首以待——即“预期；期望，盼望”。</w:t>
      </w:r>
    </w:p>
    <w:p>
      <w:pPr>
        <w:pStyle w:val="Para 05"/>
      </w:pPr>
      <w:r>
        <w:t>派生词</w:t>
      </w:r>
    </w:p>
    <w:p>
      <w:pPr>
        <w:pStyle w:val="Para 01"/>
      </w:pPr>
      <w:r>
        <w:drawing>
          <wp:inline>
            <wp:extent cx="50800" cy="50800"/>
            <wp:effectExtent b="0" l="0" r="0" t="0"/>
            <wp:docPr descr="0" id="88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expectancy</w:t>
      </w:r>
      <w:r>
        <w:t xml:space="preserve"> </w:t>
      </w:r>
      <w:r>
        <w:rPr>
          <w:rStyle w:val="Text1"/>
        </w:rPr>
        <w:t>/ɪkˈspektənsi/</w:t>
      </w:r>
      <w:r>
        <w:t xml:space="preserve"> (= expectation /ˌekspekˈteɪʃn/) n. 预期；期待，期望；预期的事物(ancy-/ation-名词后缀)</w:t>
      </w:r>
    </w:p>
    <w:p>
      <w:pPr>
        <w:pStyle w:val="Para 06"/>
      </w:pPr>
      <w:r>
        <w:rPr>
          <w:rStyle w:val="Text12"/>
        </w:rPr>
        <w:t>考</w:t>
      </w:r>
      <w:r>
        <w:rPr>
          <w:rStyle w:val="Text3"/>
        </w:rPr>
        <w:t xml:space="preserve"> </w:t>
      </w:r>
      <w:r>
        <w:t>expectation and reality</w:t>
      </w:r>
      <w:r>
        <w:rPr>
          <w:rStyle w:val="Text3"/>
        </w:rPr>
        <w:t xml:space="preserve"> 期望与现实(2006年-阅读4)</w:t>
      </w:r>
    </w:p>
    <w:p>
      <w:pPr>
        <w:pStyle w:val="Para 03"/>
      </w:pPr>
      <w:r>
        <w:rPr>
          <w:rStyle w:val="Text0"/>
        </w:rPr>
        <w:t xml:space="preserve">interpret </w:t>
      </w:r>
      <w:r>
        <w:t>/ɪnˈtɜːprɪt/</w:t>
      </w:r>
    </w:p>
    <w:p>
      <w:pPr>
        <w:pStyle w:val="Para 01"/>
      </w:pPr>
      <w:r>
        <w:t>v. 解释，说明；口译</w:t>
      </w:r>
    </w:p>
    <w:p>
      <w:pPr>
        <w:pStyle w:val="Para 01"/>
      </w:pPr>
      <w:r>
        <w:rPr>
          <w:rStyle w:val="Text7"/>
        </w:rPr>
        <w:t>记</w:t>
      </w:r>
      <w:r>
        <w:t xml:space="preserve"> inter-前缀，在…中间，相互，pre=preci-词根，价格；价值，t=ate-动词后缀→所谓“解释，说明”就是把某事物的“内在价值”表达出来、让人彻底明白。后来，根据“解释，说明”引申出了“口译”，因为“口译”就是用另一语言对所说的话进行“解释”。</w:t>
      </w:r>
    </w:p>
    <w:p>
      <w:pPr>
        <w:pStyle w:val="Para 03"/>
      </w:pPr>
      <w:r>
        <w:rPr>
          <w:rStyle w:val="Text0"/>
        </w:rPr>
        <w:t xml:space="preserve">sober </w:t>
      </w:r>
      <w:r>
        <w:t>/ˈsəʊbə(r)/</w:t>
      </w:r>
    </w:p>
    <w:p>
      <w:pPr>
        <w:pStyle w:val="Para 01"/>
      </w:pPr>
      <w:r>
        <w:t>adj. 清醒的，冷静的</w:t>
      </w:r>
    </w:p>
    <w:p>
      <w:pPr>
        <w:pStyle w:val="Para 01"/>
      </w:pPr>
      <w:r>
        <w:rPr>
          <w:rStyle w:val="Text7"/>
        </w:rPr>
        <w:t>记</w:t>
      </w:r>
      <w:r>
        <w:t xml:space="preserve"> “sober-清醒的，冷静的”由soldier 演变而来[d-b 形似]→源于士兵在战争中必须保持“沉着，冷静”的状态——即“清醒的，冷静的”。</w:t>
      </w:r>
    </w:p>
    <w:p>
      <w:pPr>
        <w:pStyle w:val="Para 03"/>
      </w:pPr>
      <w:r>
        <w:rPr>
          <w:rStyle w:val="Text0"/>
        </w:rPr>
        <w:t xml:space="preserve">apparent </w:t>
      </w:r>
      <w:r>
        <w:t>/əˈpærənt/</w:t>
      </w:r>
    </w:p>
    <w:p>
      <w:pPr>
        <w:pStyle w:val="Para 01"/>
      </w:pPr>
      <w:r>
        <w:t>adj. 表面的，外观上的；未必真实的；明显的，显而易见的</w:t>
      </w:r>
    </w:p>
    <w:p>
      <w:pPr>
        <w:pStyle w:val="Para 01"/>
      </w:pPr>
      <w:r>
        <w:rPr>
          <w:rStyle w:val="Text7"/>
        </w:rPr>
        <w:t>记</w:t>
      </w:r>
      <w:r>
        <w:t xml:space="preserve"> ap-加强语气，影射“up-上面“，par-词根，生，产生，ent-的→强调在上面产生的，跑到上面来了——即“表面的，外观上的”，引申为“未必真实的”。此外，“表面的，外观上的”意味着一眼就能看见——即“明显的，显而易见的”。</w:t>
      </w:r>
    </w:p>
    <w:p>
      <w:pPr>
        <w:pStyle w:val="Para 05"/>
      </w:pPr>
      <w:r>
        <w:t>派生词</w:t>
      </w:r>
    </w:p>
    <w:p>
      <w:pPr>
        <w:pStyle w:val="Para 01"/>
      </w:pPr>
      <w:r>
        <w:drawing>
          <wp:inline>
            <wp:extent cx="50800" cy="50800"/>
            <wp:effectExtent b="0" l="0" r="0" t="0"/>
            <wp:docPr descr="0" id="88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apparently</w:t>
      </w:r>
      <w:r>
        <w:t xml:space="preserve"> </w:t>
      </w:r>
      <w:r>
        <w:rPr>
          <w:rStyle w:val="Text1"/>
        </w:rPr>
        <w:t>/əˈpærəntli/</w:t>
      </w:r>
      <w:r>
        <w:t xml:space="preserve"> adv. 表面上地，似乎；显然地(ly-副词后缀)</w:t>
      </w:r>
    </w:p>
    <w:p>
      <w:pPr>
        <w:pStyle w:val="Para 01"/>
      </w:pPr>
      <w:r>
        <w:drawing>
          <wp:inline>
            <wp:extent cx="50800" cy="50800"/>
            <wp:effectExtent b="0" l="0" r="0" t="0"/>
            <wp:docPr descr="0" id="88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appear</w:t>
      </w:r>
      <w:r>
        <w:t xml:space="preserve"> </w:t>
      </w:r>
      <w:r>
        <w:rPr>
          <w:rStyle w:val="Text1"/>
        </w:rPr>
        <w:t>/əˈpɪə(r)/</w:t>
      </w:r>
      <w:r>
        <w:t xml:space="preserve"> vi. 出现；显露，显现；发表，问世(apparent 的动词形式)</w:t>
      </w:r>
    </w:p>
    <w:p>
      <w:pPr>
        <w:pStyle w:val="Para 01"/>
      </w:pPr>
      <w:r>
        <w:rPr>
          <w:rStyle w:val="Text7"/>
        </w:rPr>
        <w:t>考</w:t>
      </w:r>
      <w:r>
        <w:t xml:space="preserve"> </w:t>
      </w:r>
      <w:r>
        <w:rPr>
          <w:rStyle w:val="Text3"/>
        </w:rPr>
        <w:t>appears to be</w:t>
      </w:r>
      <w:r>
        <w:t xml:space="preserve"> (表面) 显得，好像是(2008年-阅读1、2008年-阅读3、2012年-阅读3)</w:t>
      </w:r>
    </w:p>
    <w:p>
      <w:pPr>
        <w:pStyle w:val="Para 01"/>
      </w:pPr>
      <w:r>
        <w:drawing>
          <wp:inline>
            <wp:extent cx="50800" cy="50800"/>
            <wp:effectExtent b="0" l="0" r="0" t="0"/>
            <wp:docPr descr="0" id="88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appearance</w:t>
      </w:r>
      <w:r>
        <w:t xml:space="preserve"> </w:t>
      </w:r>
      <w:r>
        <w:rPr>
          <w:rStyle w:val="Text1"/>
        </w:rPr>
        <w:t>/əˈpɪərəns/</w:t>
      </w:r>
      <w:r>
        <w:t xml:space="preserve"> n. 出现，显露；外貌，外表(ance-名词后缀)</w:t>
      </w:r>
    </w:p>
    <w:p>
      <w:pPr>
        <w:pStyle w:val="Para 03"/>
      </w:pPr>
      <w:r>
        <w:rPr>
          <w:rStyle w:val="Text0"/>
        </w:rPr>
        <w:t xml:space="preserve">expend </w:t>
      </w:r>
      <w:r>
        <w:t>/ɪkˈspend/</w:t>
      </w:r>
    </w:p>
    <w:p>
      <w:pPr>
        <w:pStyle w:val="Para 01"/>
      </w:pPr>
      <w:r>
        <w:t>v. 消费，花费</w:t>
      </w:r>
    </w:p>
    <w:p>
      <w:pPr>
        <w:pStyle w:val="Para 01"/>
      </w:pPr>
      <w:r>
        <w:rPr>
          <w:rStyle w:val="Text7"/>
        </w:rPr>
        <w:t>记</w:t>
      </w:r>
      <w:r>
        <w:t xml:space="preserve"> ex-向外，出去，pend-词根，悬挂→古西方人习惯于把代售物品挂出去卖掉，也就是今天我们所说的“挂牌出售”，引申为“消费，花费”。</w:t>
      </w:r>
    </w:p>
    <w:p>
      <w:pPr>
        <w:pStyle w:val="Para 05"/>
      </w:pPr>
      <w:r>
        <w:t>派生词</w:t>
      </w:r>
    </w:p>
    <w:p>
      <w:pPr>
        <w:pStyle w:val="Para 01"/>
      </w:pPr>
      <w:r>
        <w:drawing>
          <wp:inline>
            <wp:extent cx="50800" cy="50800"/>
            <wp:effectExtent b="0" l="0" r="0" t="0"/>
            <wp:docPr descr="0" id="88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expense</w:t>
      </w:r>
      <w:r>
        <w:t xml:space="preserve"> </w:t>
      </w:r>
      <w:r>
        <w:rPr>
          <w:rStyle w:val="Text1"/>
        </w:rPr>
        <w:t>/ɪkˈspens/</w:t>
      </w:r>
      <w:r>
        <w:t xml:space="preserve"> n. 花费，消费；费用(expend 的名词形式)</w:t>
      </w:r>
    </w:p>
    <w:p>
      <w:pPr>
        <w:pStyle w:val="Para 01"/>
      </w:pPr>
      <w:r>
        <w:drawing>
          <wp:inline>
            <wp:extent cx="50800" cy="50800"/>
            <wp:effectExtent b="0" l="0" r="0" t="0"/>
            <wp:docPr descr="0" id="88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expensive</w:t>
      </w:r>
      <w:r>
        <w:t xml:space="preserve"> </w:t>
      </w:r>
      <w:r>
        <w:rPr>
          <w:rStyle w:val="Text1"/>
        </w:rPr>
        <w:t>/ɪkˈspensɪv/</w:t>
      </w:r>
      <w:r>
        <w:t xml:space="preserve"> adj. 高价的，昂贵的(ive-的)</w:t>
      </w:r>
    </w:p>
    <w:p>
      <w:pPr>
        <w:pStyle w:val="Para 01"/>
      </w:pPr>
      <w:r>
        <w:rPr>
          <w:rStyle w:val="Text7"/>
        </w:rPr>
        <w:t>考</w:t>
      </w:r>
      <w:r>
        <w:t xml:space="preserve"> </w:t>
      </w:r>
      <w:r>
        <w:rPr>
          <w:rStyle w:val="Text3"/>
        </w:rPr>
        <w:t>hugely expensive</w:t>
      </w:r>
      <w:r>
        <w:t xml:space="preserve"> 极其昂贵的(2007年-阅读4)</w:t>
      </w:r>
    </w:p>
    <w:p>
      <w:pPr>
        <w:pStyle w:val="Para 03"/>
      </w:pPr>
      <w:r>
        <w:rPr>
          <w:rStyle w:val="Text0"/>
        </w:rPr>
        <w:t xml:space="preserve">fright </w:t>
      </w:r>
      <w:r>
        <w:t>/fraɪt/</w:t>
      </w:r>
    </w:p>
    <w:p>
      <w:pPr>
        <w:pStyle w:val="Para 01"/>
      </w:pPr>
      <w:r>
        <w:t>n. 惊恐，恐吓</w:t>
      </w:r>
    </w:p>
    <w:p>
      <w:pPr>
        <w:pStyle w:val="Para 01"/>
      </w:pPr>
      <w:r>
        <w:rPr>
          <w:rStyle w:val="Text7"/>
        </w:rPr>
        <w:t>记</w:t>
      </w:r>
      <w:r>
        <w:t xml:space="preserve"> fr=fear-害怕，恐惧，ight-无实义→惊恐，恐吓。</w:t>
      </w:r>
    </w:p>
    <w:p>
      <w:pPr>
        <w:pStyle w:val="Para 05"/>
      </w:pPr>
      <w:r>
        <w:t>派生词</w:t>
      </w:r>
    </w:p>
    <w:p>
      <w:pPr>
        <w:pStyle w:val="Para 01"/>
      </w:pPr>
      <w:r>
        <w:drawing>
          <wp:inline>
            <wp:extent cx="50800" cy="50800"/>
            <wp:effectExtent b="0" l="0" r="0" t="0"/>
            <wp:docPr descr="0" id="89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frightening</w:t>
      </w:r>
      <w:r>
        <w:t xml:space="preserve"> </w:t>
      </w:r>
      <w:r>
        <w:rPr>
          <w:rStyle w:val="Text1"/>
        </w:rPr>
        <w:t>/ˈfraɪtnɪŋ/</w:t>
      </w:r>
      <w:r>
        <w:t xml:space="preserve"> adj. 令人恐惧的，令人害怕的 (ening-复合形容词后缀，由en和ing 组合而来)</w:t>
      </w:r>
    </w:p>
    <w:p>
      <w:pPr>
        <w:pStyle w:val="Para 03"/>
      </w:pPr>
      <w:r>
        <w:rPr>
          <w:rStyle w:val="Text0"/>
        </w:rPr>
        <w:t xml:space="preserve">planet </w:t>
      </w:r>
      <w:r>
        <w:t>/ˈplænɪt/</w:t>
      </w:r>
    </w:p>
    <w:p>
      <w:pPr>
        <w:pStyle w:val="Para 01"/>
      </w:pPr>
      <w:r>
        <w:t>n. 行星</w:t>
      </w:r>
    </w:p>
    <w:p>
      <w:pPr>
        <w:pStyle w:val="Para 01"/>
      </w:pPr>
      <w:r>
        <w:rPr>
          <w:rStyle w:val="Text7"/>
        </w:rPr>
        <w:t>记</w:t>
      </w:r>
      <w:r>
        <w:t xml:space="preserve"> plan-计划，规划，et=it-词根，走→“行星”运动的轨迹是有规律的，而这就像是沿着“规划”好的路线在“走”一样。</w:t>
      </w:r>
    </w:p>
    <w:p>
      <w:pPr>
        <w:pStyle w:val="Para 06"/>
      </w:pPr>
      <w:r>
        <w:rPr>
          <w:rStyle w:val="Text12"/>
        </w:rPr>
        <w:t>考</w:t>
      </w:r>
      <w:r>
        <w:rPr>
          <w:rStyle w:val="Text3"/>
        </w:rPr>
        <w:t xml:space="preserve"> </w:t>
      </w:r>
      <w:r>
        <w:t>on the wrong planet</w:t>
      </w:r>
      <w:r>
        <w:rPr>
          <w:rStyle w:val="Text3"/>
        </w:rPr>
        <w:t xml:space="preserve"> 脱离实际(2010年-阅读4)</w:t>
      </w:r>
    </w:p>
    <w:p>
      <w:pPr>
        <w:pStyle w:val="Para 03"/>
      </w:pPr>
      <w:r>
        <w:rPr>
          <w:rStyle w:val="Text0"/>
        </w:rPr>
        <w:t xml:space="preserve">retain </w:t>
      </w:r>
      <w:r>
        <w:t>/rɪˈteɪn/</w:t>
      </w:r>
    </w:p>
    <w:p>
      <w:pPr>
        <w:pStyle w:val="Para 01"/>
      </w:pPr>
      <w:r>
        <w:t>v. 保持，保留</w:t>
      </w:r>
    </w:p>
    <w:p>
      <w:pPr>
        <w:pStyle w:val="Para 01"/>
      </w:pPr>
      <w:r>
        <w:rPr>
          <w:rStyle w:val="Text7"/>
        </w:rPr>
        <w:t>记</w:t>
      </w:r>
      <w:r>
        <w:t xml:space="preserve"> re-一再，tain-词根，拿住，保持→一再地拿着，绝不撒手，始终留在手中——即“保持，保留”。</w:t>
      </w:r>
    </w:p>
    <w:p>
      <w:pPr>
        <w:pStyle w:val="Para 03"/>
      </w:pPr>
      <w:r>
        <w:rPr>
          <w:rStyle w:val="Text0"/>
        </w:rPr>
        <w:t xml:space="preserve">collect </w:t>
      </w:r>
      <w:r>
        <w:t>/kəˈlekt/</w:t>
      </w:r>
    </w:p>
    <w:p>
      <w:pPr>
        <w:pStyle w:val="Para 01"/>
      </w:pPr>
      <w:r>
        <w:t>v. 收集；聚集；(使)集合</w:t>
      </w:r>
    </w:p>
    <w:p>
      <w:pPr>
        <w:pStyle w:val="Para 01"/>
      </w:pPr>
      <w:r>
        <w:rPr>
          <w:rStyle w:val="Text7"/>
        </w:rPr>
        <w:t>记</w:t>
      </w:r>
      <w:r>
        <w:t xml:space="preserve"> col-共同，一起，lect-词根，选择；收集→“收集”到一起、聚到一起——即“收集，聚集，(使) 集合”。</w:t>
      </w:r>
    </w:p>
    <w:p>
      <w:pPr>
        <w:pStyle w:val="Para 05"/>
      </w:pPr>
      <w:r>
        <w:t>派生词</w:t>
      </w:r>
    </w:p>
    <w:p>
      <w:pPr>
        <w:pStyle w:val="Para 01"/>
      </w:pPr>
      <w:r>
        <w:drawing>
          <wp:inline>
            <wp:extent cx="50800" cy="50800"/>
            <wp:effectExtent b="0" l="0" r="0" t="0"/>
            <wp:docPr descr="0" id="89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collection</w:t>
      </w:r>
      <w:r>
        <w:t xml:space="preserve"> </w:t>
      </w:r>
      <w:r>
        <w:rPr>
          <w:rStyle w:val="Text1"/>
        </w:rPr>
        <w:t>/kəˈlekʃn/</w:t>
      </w:r>
      <w:r>
        <w:t xml:space="preserve"> n. 收集，采集；聚集(ion-名词后缀)</w:t>
      </w:r>
    </w:p>
    <w:p>
      <w:pPr>
        <w:pStyle w:val="Para 03"/>
      </w:pPr>
      <w:r>
        <w:rPr>
          <w:rStyle w:val="Text0"/>
        </w:rPr>
        <w:t xml:space="preserve">frost </w:t>
      </w:r>
      <w:r>
        <w:t>/frɒst/</w:t>
      </w:r>
    </w:p>
    <w:p>
      <w:pPr>
        <w:pStyle w:val="Para 01"/>
      </w:pPr>
      <w:r>
        <w:t>n. 冰冻，严寒；霜冻</w:t>
      </w:r>
    </w:p>
    <w:p>
      <w:pPr>
        <w:pStyle w:val="Para 01"/>
      </w:pPr>
      <w:r>
        <w:rPr>
          <w:rStyle w:val="Text7"/>
        </w:rPr>
        <w:t>记</w:t>
      </w:r>
      <w:r>
        <w:t xml:space="preserve"> fro=flow-流动，st=stop-停止→水的流动停止了、冻住了——即“冰冻，严寒”，引申为“霜冻”。</w:t>
      </w:r>
    </w:p>
    <w:p>
      <w:pPr>
        <w:pStyle w:val="Para 03"/>
      </w:pPr>
      <w:r>
        <w:rPr>
          <w:rStyle w:val="Text0"/>
        </w:rPr>
        <w:t xml:space="preserve">interview </w:t>
      </w:r>
      <w:r>
        <w:t>/ˈɪntəvjuː/</w:t>
      </w:r>
    </w:p>
    <w:p>
      <w:pPr>
        <w:pStyle w:val="Para 01"/>
      </w:pPr>
      <w:r>
        <w:t>n. 会面，面谈；面试；采访</w:t>
      </w:r>
    </w:p>
    <w:p>
      <w:pPr>
        <w:pStyle w:val="Para 01"/>
      </w:pPr>
      <w:r>
        <w:rPr>
          <w:rStyle w:val="Text7"/>
        </w:rPr>
        <w:t>记</w:t>
      </w:r>
      <w:r>
        <w:t xml:space="preserve"> inter-在两者之间，view-词根，看→在两人之间“对视”交谈——即“会面，面谈”，引申为“面试；采访”。</w:t>
      </w:r>
    </w:p>
    <w:p>
      <w:pPr>
        <w:pStyle w:val="Para 01"/>
      </w:pPr>
      <w:r>
        <w:rPr>
          <w:rStyle w:val="Text7"/>
        </w:rPr>
        <w:t>例</w:t>
      </w:r>
      <w:r>
        <w:t xml:space="preserve"> (2010年英语二阅读Text 2) Sociologist Catherine Kohler Riessman reports in her new book Divorce Talk that most of the women she interviewed—but only a few of the men—gave lack of communication as the reason for their divorces. 社会学家凯瑟琳·科勒·里斯曼在她的新书《离婚谈话》中提到，她采访的多数女性把缺乏沟通视为她们离婚的原因，但是男性很少这样想。</w:t>
      </w:r>
    </w:p>
    <w:p>
      <w:pPr>
        <w:pStyle w:val="Para 05"/>
      </w:pPr>
      <w:r>
        <w:t>派生词</w:t>
      </w:r>
    </w:p>
    <w:p>
      <w:pPr>
        <w:pStyle w:val="Para 01"/>
      </w:pPr>
      <w:r>
        <w:drawing>
          <wp:inline>
            <wp:extent cx="50800" cy="50800"/>
            <wp:effectExtent b="0" l="0" r="0" t="0"/>
            <wp:docPr descr="0" id="89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interviewer</w:t>
      </w:r>
      <w:r>
        <w:t xml:space="preserve"> </w:t>
      </w:r>
      <w:r>
        <w:rPr>
          <w:rStyle w:val="Text1"/>
        </w:rPr>
        <w:t>/ˈɪntəvjuːə(r)/</w:t>
      </w:r>
      <w:r>
        <w:t xml:space="preserve"> n. 面试者，面谈者(er-表人)</w:t>
      </w:r>
    </w:p>
    <w:p>
      <w:pPr>
        <w:pStyle w:val="Para 01"/>
      </w:pPr>
      <w:r>
        <w:drawing>
          <wp:inline>
            <wp:extent cx="50800" cy="50800"/>
            <wp:effectExtent b="0" l="0" r="0" t="0"/>
            <wp:docPr descr="0" id="89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interviewee</w:t>
      </w:r>
      <w:r>
        <w:t xml:space="preserve"> </w:t>
      </w:r>
      <w:r>
        <w:rPr>
          <w:rStyle w:val="Text1"/>
        </w:rPr>
        <w:t>/ˌɪntəvjuːˈiː/</w:t>
      </w:r>
      <w:r>
        <w:t xml:space="preserve"> n. 被面试者；被接见者；被访问者(ee-被…的人)</w:t>
      </w:r>
    </w:p>
    <w:p>
      <w:pPr>
        <w:pStyle w:val="Para 03"/>
      </w:pPr>
      <w:r>
        <w:rPr>
          <w:rStyle w:val="Text0"/>
        </w:rPr>
        <w:t xml:space="preserve">social </w:t>
      </w:r>
      <w:r>
        <w:t>/ˈsəʊʃl/</w:t>
      </w:r>
    </w:p>
    <w:p>
      <w:pPr>
        <w:pStyle w:val="Para 01"/>
      </w:pPr>
      <w:r>
        <w:t>adj. (喜欢)社交的，交际的；社会的</w:t>
      </w:r>
    </w:p>
    <w:p>
      <w:pPr>
        <w:pStyle w:val="Para 01"/>
      </w:pPr>
      <w:r>
        <w:rPr>
          <w:rStyle w:val="Text7"/>
        </w:rPr>
        <w:t>记</w:t>
      </w:r>
      <w:r>
        <w:t xml:space="preserve"> soc-词根，联合，结交，i-无实义，al-的→“结交”在一起的，“结交”朋友的——即“(喜欢) 社交的，交际的”，引申为“社会的”。</w:t>
      </w:r>
    </w:p>
    <w:p>
      <w:pPr>
        <w:pStyle w:val="Para 01"/>
      </w:pPr>
      <w:r>
        <w:rPr>
          <w:rStyle w:val="Text7"/>
        </w:rPr>
        <w:t>考</w:t>
      </w:r>
      <w:r>
        <w:t xml:space="preserve"> </w:t>
      </w:r>
      <w:r>
        <w:rPr>
          <w:rStyle w:val="Text3"/>
        </w:rPr>
        <w:t>social emotion</w:t>
      </w:r>
      <w:r>
        <w:t xml:space="preserve"> 社会情感(2005年-阅读1)</w:t>
      </w:r>
    </w:p>
    <w:p>
      <w:pPr>
        <w:pStyle w:val="Para 01"/>
      </w:pPr>
      <w:r>
        <w:rPr>
          <w:rStyle w:val="Text3"/>
        </w:rPr>
        <w:t>social security</w:t>
      </w:r>
      <w:r>
        <w:t xml:space="preserve"> 社会保障，社会保险(2007年-阅读3)</w:t>
      </w:r>
    </w:p>
    <w:p>
      <w:pPr>
        <w:pStyle w:val="Para 01"/>
      </w:pPr>
      <w:r>
        <w:rPr>
          <w:rStyle w:val="Text3"/>
        </w:rPr>
        <w:t>social networks</w:t>
      </w:r>
      <w:r>
        <w:t xml:space="preserve"> 社会网络，社交网络(2011年-阅读3)</w:t>
      </w:r>
    </w:p>
    <w:p>
      <w:pPr>
        <w:pStyle w:val="Para 01"/>
      </w:pPr>
      <w:r>
        <w:rPr>
          <w:rStyle w:val="Text3"/>
        </w:rPr>
        <w:t>social concept</w:t>
      </w:r>
      <w:r>
        <w:t xml:space="preserve"> 社会观念(2012年-完形)</w:t>
      </w:r>
    </w:p>
    <w:p>
      <w:pPr>
        <w:pStyle w:val="Para 01"/>
      </w:pPr>
      <w:r>
        <w:rPr>
          <w:rStyle w:val="Text3"/>
        </w:rPr>
        <w:t>social cure</w:t>
      </w:r>
      <w:r>
        <w:t xml:space="preserve"> 社会治疗(2012年-阅读1)</w:t>
      </w:r>
    </w:p>
    <w:p>
      <w:pPr>
        <w:pStyle w:val="Para 06"/>
      </w:pPr>
      <w:r>
        <w:t>long-lasting social effect</w:t>
      </w:r>
      <w:r>
        <w:rPr>
          <w:rStyle w:val="Text3"/>
        </w:rPr>
        <w:t xml:space="preserve"> 长期的社会影响(2012年-阅读1)</w:t>
      </w:r>
    </w:p>
    <w:p>
      <w:pPr>
        <w:pStyle w:val="Para 06"/>
      </w:pPr>
      <w:r>
        <w:t>complex social structure</w:t>
      </w:r>
      <w:r>
        <w:rPr>
          <w:rStyle w:val="Text3"/>
        </w:rPr>
        <w:t xml:space="preserve"> 复杂的社会结构(2012年-阅读3)</w:t>
      </w:r>
    </w:p>
    <w:p>
      <w:pPr>
        <w:pStyle w:val="Para 03"/>
      </w:pPr>
      <w:r>
        <w:rPr>
          <w:rStyle w:val="Text0"/>
        </w:rPr>
        <w:t xml:space="preserve">twist </w:t>
      </w:r>
      <w:r>
        <w:t>/twɪst/</w:t>
      </w:r>
    </w:p>
    <w:p>
      <w:pPr>
        <w:pStyle w:val="Para 01"/>
      </w:pPr>
      <w:r>
        <w:t>v./n. 捻，搓，绞；缠绕；编织</w:t>
      </w:r>
    </w:p>
    <w:p>
      <w:pPr>
        <w:pStyle w:val="Para 01"/>
      </w:pPr>
      <w:r>
        <w:rPr>
          <w:rStyle w:val="Text7"/>
        </w:rPr>
        <w:t>记</w:t>
      </w:r>
      <w:r>
        <w:t xml:space="preserve"> twi=two-二，两，st=stripe-线条→把两股线条弄到一起——即“捻，搓，绞”，引申为“缠绕；编织”。</w:t>
      </w:r>
    </w:p>
    <w:p>
      <w:pPr>
        <w:pStyle w:val="Para 03"/>
      </w:pPr>
      <w:r>
        <w:rPr>
          <w:rStyle w:val="Text0"/>
        </w:rPr>
        <w:t xml:space="preserve">aftermath </w:t>
      </w:r>
      <w:r>
        <w:t>/ˈɑːftəmæθ/</w:t>
      </w:r>
    </w:p>
    <w:p>
      <w:pPr>
        <w:pStyle w:val="Para 01"/>
      </w:pPr>
      <w:r>
        <w:t>n. 后果；（事件）余波</w:t>
      </w:r>
    </w:p>
    <w:p>
      <w:pPr>
        <w:pStyle w:val="Para 01"/>
      </w:pPr>
      <w:r>
        <w:rPr>
          <w:rStyle w:val="Text7"/>
        </w:rPr>
        <w:t>记</w:t>
      </w:r>
      <w:r>
        <w:t xml:space="preserve"> after-在…之后，math=matter-事件，事情→事件发生之后的东西——即“后果；（事件）余波”。</w:t>
      </w:r>
    </w:p>
    <w:p>
      <w:pPr>
        <w:pStyle w:val="Para 03"/>
      </w:pPr>
      <w:r>
        <w:rPr>
          <w:rStyle w:val="Text0"/>
        </w:rPr>
        <w:t xml:space="preserve">astonishing </w:t>
      </w:r>
      <w:r>
        <w:t>/əˈstɒnɪʃɪŋ/</w:t>
      </w:r>
    </w:p>
    <w:p>
      <w:pPr>
        <w:pStyle w:val="Para 01"/>
      </w:pPr>
      <w:r>
        <w:t>adj. 惊人的；使人惊讶的</w:t>
      </w:r>
    </w:p>
    <w:p>
      <w:pPr>
        <w:pStyle w:val="Para 01"/>
      </w:pPr>
      <w:r>
        <w:rPr>
          <w:rStyle w:val="Text7"/>
        </w:rPr>
        <w:t>记</w:t>
      </w:r>
      <w:r>
        <w:t xml:space="preserve"> astonish-使惊讶，使吃惊，ing-的→惊人的；使人惊讶的。</w:t>
      </w:r>
    </w:p>
    <w:p>
      <w:pPr>
        <w:pStyle w:val="Para 03"/>
      </w:pPr>
      <w:r>
        <w:rPr>
          <w:rStyle w:val="Text0"/>
        </w:rPr>
        <w:t xml:space="preserve">betray </w:t>
      </w:r>
      <w:r>
        <w:t>/bɪˈtreɪ/</w:t>
      </w:r>
    </w:p>
    <w:p>
      <w:pPr>
        <w:pStyle w:val="Para 01"/>
      </w:pPr>
      <w:r>
        <w:t>vt. 背叛，出卖；违背；流露出</w:t>
      </w:r>
    </w:p>
    <w:p>
      <w:pPr>
        <w:pStyle w:val="Para 01"/>
      </w:pPr>
      <w:r>
        <w:rPr>
          <w:rStyle w:val="Text7"/>
        </w:rPr>
        <w:t>记</w:t>
      </w:r>
      <w:r>
        <w:t xml:space="preserve"> be-使，tra=trans-转变，转换；从一边到另一边，y=ify-动词后缀→转变了，投靠到另一方——即“背叛，出卖”，后引申为“违背”。</w:t>
      </w:r>
    </w:p>
    <w:p>
      <w:pPr>
        <w:pStyle w:val="Para 01"/>
      </w:pPr>
      <w:r>
        <w:rPr>
          <w:rStyle w:val="Text7"/>
        </w:rPr>
        <w:t>例</w:t>
      </w:r>
      <w:r>
        <w:t xml:space="preserve"> (2015年英语一阅读Text 4) The purpose of editing the News of the World was not to promote reader understanding, to be fair in what was written or to betray any common humanity. 编辑发行《世界新闻报》的目的不是为了增进读者的理解，不是为了体现所写内容的公正，也不是为了彰显共同的人性。</w:t>
      </w:r>
    </w:p>
    <w:p>
      <w:pPr>
        <w:pStyle w:val="Para 03"/>
      </w:pPr>
      <w:r>
        <w:rPr>
          <w:rStyle w:val="Text0"/>
        </w:rPr>
        <w:t xml:space="preserve">British </w:t>
      </w:r>
      <w:r>
        <w:t>/ˈbrɪtɪʃ/</w:t>
      </w:r>
    </w:p>
    <w:p>
      <w:pPr>
        <w:pStyle w:val="Para 01"/>
      </w:pPr>
      <w:r>
        <w:t>adj. 英国（人）的 n. 英国人</w:t>
      </w:r>
    </w:p>
    <w:p>
      <w:pPr>
        <w:pStyle w:val="Para 03"/>
      </w:pPr>
      <w:r>
        <w:rPr>
          <w:rStyle w:val="Text0"/>
        </w:rPr>
        <w:t xml:space="preserve">claimant </w:t>
      </w:r>
      <w:r>
        <w:t>/ˈkleɪmənt/</w:t>
      </w:r>
    </w:p>
    <w:p>
      <w:pPr>
        <w:pStyle w:val="Para 01"/>
      </w:pPr>
      <w:r>
        <w:t>n. 要求者；原告；索赔者；领失业救济金的人</w:t>
      </w:r>
    </w:p>
    <w:p>
      <w:pPr>
        <w:pStyle w:val="Para 01"/>
      </w:pPr>
      <w:r>
        <w:rPr>
          <w:rStyle w:val="Text7"/>
        </w:rPr>
        <w:t>记</w:t>
      </w:r>
      <w:r>
        <w:t xml:space="preserve"> claim-要求；索赔；认领，ant-表人→要求者，引申为“原告”。</w:t>
      </w:r>
    </w:p>
    <w:p>
      <w:pPr>
        <w:pStyle w:val="Para 03"/>
      </w:pPr>
      <w:r>
        <w:rPr>
          <w:rStyle w:val="Text0"/>
        </w:rPr>
        <w:t xml:space="preserve">cortisol </w:t>
      </w:r>
      <w:r>
        <w:t>/ˈkɔːtɪsɒl/</w:t>
      </w:r>
    </w:p>
    <w:p>
      <w:pPr>
        <w:pStyle w:val="Para 01"/>
      </w:pPr>
      <w:r>
        <w:t>n. [生化] 皮质醇[超纲词汇]</w:t>
      </w:r>
    </w:p>
    <w:p>
      <w:pPr>
        <w:pStyle w:val="Para 03"/>
      </w:pPr>
      <w:r>
        <w:rPr>
          <w:rStyle w:val="Text0"/>
        </w:rPr>
        <w:t xml:space="preserve">delighted </w:t>
      </w:r>
      <w:r>
        <w:t>/dɪˈlaɪtɪd/</w:t>
      </w:r>
    </w:p>
    <w:p>
      <w:pPr>
        <w:pStyle w:val="Para 01"/>
      </w:pPr>
      <w:r>
        <w:t>adj. 高兴的，欢乐的</w:t>
      </w:r>
    </w:p>
    <w:p>
      <w:pPr>
        <w:pStyle w:val="Para 01"/>
      </w:pPr>
      <w:r>
        <w:rPr>
          <w:rStyle w:val="Text7"/>
        </w:rPr>
        <w:t>记</w:t>
      </w:r>
      <w:r>
        <w:t xml:space="preserve"> de-向下，light-轻的，轻松的，ed-的→放下压力后倍感轻松的——即“高兴的，欢乐的”。</w:t>
      </w:r>
    </w:p>
    <w:p>
      <w:pPr>
        <w:pStyle w:val="Para 03"/>
      </w:pPr>
      <w:r>
        <w:rPr>
          <w:rStyle w:val="Text0"/>
        </w:rPr>
        <w:t xml:space="preserve">disconnect </w:t>
      </w:r>
      <w:r>
        <w:t>/ˌdɪskəˈnekt/</w:t>
      </w:r>
    </w:p>
    <w:p>
      <w:pPr>
        <w:pStyle w:val="Para 01"/>
      </w:pPr>
      <w:r>
        <w:t>vt. 切断；拆开，断开；使分离</w:t>
      </w:r>
    </w:p>
    <w:p>
      <w:pPr>
        <w:pStyle w:val="Para 01"/>
      </w:pPr>
      <w:r>
        <w:rPr>
          <w:rStyle w:val="Text7"/>
        </w:rPr>
        <w:t>记</w:t>
      </w:r>
      <w:r>
        <w:t xml:space="preserve"> dis-否定，connect-连接，连结→切断；拆开；使分离。</w:t>
      </w:r>
    </w:p>
    <w:p>
      <w:pPr>
        <w:pStyle w:val="Para 03"/>
      </w:pPr>
      <w:r>
        <w:rPr>
          <w:rStyle w:val="Text0"/>
        </w:rPr>
        <w:t xml:space="preserve">dual </w:t>
      </w:r>
      <w:r>
        <w:t>/ˈdjuːəl/</w:t>
      </w:r>
    </w:p>
    <w:p>
      <w:pPr>
        <w:pStyle w:val="Para 01"/>
      </w:pPr>
      <w:r>
        <w:t>adj. 双重的；两部分的</w:t>
      </w:r>
    </w:p>
    <w:p>
      <w:pPr>
        <w:pStyle w:val="Para 01"/>
      </w:pPr>
      <w:r>
        <w:rPr>
          <w:rStyle w:val="Text7"/>
        </w:rPr>
        <w:t>记</w:t>
      </w:r>
      <w:r>
        <w:t xml:space="preserve"> du-词根，二，al-的→双重的；两部分的。</w:t>
      </w:r>
    </w:p>
    <w:p>
      <w:pPr>
        <w:pStyle w:val="Para 01"/>
      </w:pPr>
      <w:r>
        <w:rPr>
          <w:rStyle w:val="Text7"/>
        </w:rPr>
        <w:t>考</w:t>
      </w:r>
      <w:r>
        <w:t xml:space="preserve"> </w:t>
      </w:r>
      <w:r>
        <w:rPr>
          <w:rStyle w:val="Text3"/>
        </w:rPr>
        <w:t>the dual aim</w:t>
      </w:r>
      <w:r>
        <w:t xml:space="preserve"> 双重目的(2017年-阅读1)</w:t>
      </w:r>
    </w:p>
    <w:p>
      <w:pPr>
        <w:pStyle w:val="Para 03"/>
      </w:pPr>
      <w:r>
        <w:rPr>
          <w:rStyle w:val="Text0"/>
        </w:rPr>
        <w:t xml:space="preserve">finance </w:t>
      </w:r>
      <w:r>
        <w:t>/ˈfaɪnæns/</w:t>
      </w:r>
    </w:p>
    <w:p>
      <w:pPr>
        <w:pStyle w:val="Para 01"/>
      </w:pPr>
      <w:r>
        <w:t>vt. 为…提供资金，资助n. 财政；金融；财力</w:t>
      </w:r>
    </w:p>
    <w:p>
      <w:pPr>
        <w:pStyle w:val="Para 01"/>
      </w:pPr>
      <w:r>
        <w:rPr>
          <w:rStyle w:val="Text7"/>
        </w:rPr>
        <w:t>记</w:t>
      </w:r>
      <w:r>
        <w:t xml:space="preserve"> 该词是“financial-财政的，金融的”动词和名称形式，表示“为…提供资金”和“财政”。</w:t>
      </w:r>
    </w:p>
    <w:p>
      <w:pPr>
        <w:pStyle w:val="Para 01"/>
      </w:pPr>
      <w:r>
        <w:rPr>
          <w:rStyle w:val="Text7"/>
        </w:rPr>
        <w:t>例</w:t>
      </w:r>
      <w:r>
        <w:t xml:space="preserve"> (2016年英语一阅读Part B) For someone moving from finance to advertising, maybe they want to look more “SoHo.” 对一个从金融业转行到广告业的人而言，或许他们希望看起来更有家庭办公的感觉。</w:t>
      </w:r>
    </w:p>
    <w:p>
      <w:pPr>
        <w:pStyle w:val="Para 03"/>
      </w:pPr>
      <w:r>
        <w:rPr>
          <w:rStyle w:val="Text0"/>
        </w:rPr>
        <w:t xml:space="preserve">genius </w:t>
      </w:r>
      <w:r>
        <w:t>/ˈdʒiːniəs/</w:t>
      </w:r>
    </w:p>
    <w:p>
      <w:pPr>
        <w:pStyle w:val="Para 01"/>
      </w:pPr>
      <w:r>
        <w:t>n. 天才，天赋</w:t>
      </w:r>
    </w:p>
    <w:p>
      <w:pPr>
        <w:pStyle w:val="Para 01"/>
      </w:pPr>
      <w:r>
        <w:rPr>
          <w:rStyle w:val="Text7"/>
        </w:rPr>
        <w:t>记</w:t>
      </w:r>
      <w:r>
        <w:t xml:space="preserve"> 谐音“吉尼斯”→打破“吉尼斯”世界记录的人——即“天才”，引申为“天赋”。</w:t>
      </w:r>
    </w:p>
    <w:p>
      <w:pPr>
        <w:pStyle w:val="Para 03"/>
      </w:pPr>
      <w:r>
        <w:rPr>
          <w:rStyle w:val="Text0"/>
        </w:rPr>
        <w:t xml:space="preserve">handful </w:t>
      </w:r>
      <w:r>
        <w:t>/ˈhændfʊl/</w:t>
      </w:r>
    </w:p>
    <w:p>
      <w:pPr>
        <w:pStyle w:val="Para 01"/>
      </w:pPr>
      <w:r>
        <w:t>n. 少数，几个；一把</w:t>
      </w:r>
    </w:p>
    <w:p>
      <w:pPr>
        <w:pStyle w:val="Para 01"/>
      </w:pPr>
      <w:r>
        <w:rPr>
          <w:rStyle w:val="Text7"/>
        </w:rPr>
        <w:t>记</w:t>
      </w:r>
      <w:r>
        <w:t xml:space="preserve"> hand-手，ful-名词后缀，表示“充满时的量”→一手的量——即“一把”，引申为“少量”。</w:t>
      </w:r>
    </w:p>
    <w:p>
      <w:pPr>
        <w:pStyle w:val="Para 01"/>
      </w:pPr>
      <w:r>
        <w:rPr>
          <w:rStyle w:val="Text7"/>
        </w:rPr>
        <w:t>考</w:t>
      </w:r>
      <w:r>
        <w:t xml:space="preserve"> </w:t>
      </w:r>
      <w:r>
        <w:rPr>
          <w:rStyle w:val="Text3"/>
        </w:rPr>
        <w:t>a handful of</w:t>
      </w:r>
      <w:r>
        <w:t xml:space="preserve"> 少数的，为数不多的(2014年-阅读3)</w:t>
      </w:r>
    </w:p>
    <w:p>
      <w:pPr>
        <w:pStyle w:val="Para 03"/>
      </w:pPr>
      <w:r>
        <w:rPr>
          <w:rStyle w:val="Text0"/>
        </w:rPr>
        <w:t xml:space="preserve">illness </w:t>
      </w:r>
      <w:r>
        <w:t>/ˈɪlnəs/</w:t>
      </w:r>
    </w:p>
    <w:p>
      <w:pPr>
        <w:pStyle w:val="Para 01"/>
      </w:pPr>
      <w:r>
        <w:t>n. 疾病；患病</w:t>
      </w:r>
    </w:p>
    <w:p>
      <w:pPr>
        <w:pStyle w:val="Para 01"/>
      </w:pPr>
      <w:r>
        <w:rPr>
          <w:rStyle w:val="Text7"/>
        </w:rPr>
        <w:t>记</w:t>
      </w:r>
      <w:r>
        <w:t xml:space="preserve"> ill-生病的，ness-名词后缀→疾病。</w:t>
      </w:r>
    </w:p>
    <w:p>
      <w:pPr>
        <w:pStyle w:val="Para 03"/>
      </w:pPr>
      <w:r>
        <w:rPr>
          <w:rStyle w:val="Text0"/>
        </w:rPr>
        <w:t xml:space="preserve">infuriating </w:t>
      </w:r>
      <w:r>
        <w:t>/ɪnˈfjʊərieɪtɪŋ/</w:t>
      </w:r>
    </w:p>
    <w:p>
      <w:pPr>
        <w:pStyle w:val="Para 01"/>
      </w:pPr>
      <w:r>
        <w:t>adj. 令人大怒的；使人生气的</w:t>
      </w:r>
    </w:p>
    <w:p>
      <w:pPr>
        <w:pStyle w:val="Para 01"/>
      </w:pPr>
      <w:r>
        <w:rPr>
          <w:rStyle w:val="Text7"/>
        </w:rPr>
        <w:t>记</w:t>
      </w:r>
      <w:r>
        <w:t xml:space="preserve"> in-进入，furi=fury-狂怒，暴怒，ating-的→令人大怒的；使人生气的。</w:t>
      </w:r>
    </w:p>
    <w:p>
      <w:pPr>
        <w:pStyle w:val="Para 01"/>
      </w:pPr>
      <w:r>
        <w:rPr>
          <w:rStyle w:val="Text7"/>
        </w:rPr>
        <w:t>例</w:t>
      </w:r>
      <w:r>
        <w:t xml:space="preserve"> (2017年英语一阅读Text 1) And it should: Wasted time is a drag on Americans’ economic and private lives, not to mention infuriating. 这也是理所当然的：时间的浪费会拖累美国人的经济和个人生活，更不用说多么令人愤怒了。</w:t>
      </w:r>
    </w:p>
    <w:p>
      <w:pPr>
        <w:pStyle w:val="Para 03"/>
      </w:pPr>
      <w:r>
        <w:rPr>
          <w:rStyle w:val="Text0"/>
        </w:rPr>
        <w:t xml:space="preserve">interference </w:t>
      </w:r>
      <w:r>
        <w:t>/ˌɪntəˈfɪərəns/</w:t>
      </w:r>
    </w:p>
    <w:p>
      <w:pPr>
        <w:pStyle w:val="Para 01"/>
      </w:pPr>
      <w:r>
        <w:t>n. 干涉，干预；介入，干扰</w:t>
      </w:r>
    </w:p>
    <w:p>
      <w:pPr>
        <w:pStyle w:val="Para 01"/>
      </w:pPr>
      <w:r>
        <w:rPr>
          <w:rStyle w:val="Text7"/>
        </w:rPr>
        <w:t>记</w:t>
      </w:r>
      <w:r>
        <w:t xml:space="preserve"> inter-在两者之间，fer-词根，带来，拿来，ence-名词后缀→“带”到两者之间，阻隔——即“干涉，干预”，引申为“介入，干扰”。</w:t>
      </w:r>
    </w:p>
    <w:p>
      <w:pPr>
        <w:pStyle w:val="Para 03"/>
      </w:pPr>
      <w:r>
        <w:rPr>
          <w:rStyle w:val="Text0"/>
        </w:rPr>
        <w:t xml:space="preserve">flourish </w:t>
      </w:r>
      <w:r>
        <w:t>/ˈflʌrɪʃ/</w:t>
      </w:r>
    </w:p>
    <w:p>
      <w:pPr>
        <w:pStyle w:val="Para 01"/>
      </w:pPr>
      <w:r>
        <w:t>n./vi. 繁荣，兴旺；茂盛</w:t>
      </w:r>
    </w:p>
    <w:p>
      <w:pPr>
        <w:pStyle w:val="Para 01"/>
      </w:pPr>
      <w:r>
        <w:rPr>
          <w:rStyle w:val="Text7"/>
        </w:rPr>
        <w:t>记</w:t>
      </w:r>
      <w:r>
        <w:t xml:space="preserve"> flour=flower-花朵，ish-动词后缀→百花齐放、欣欣向荣——即“繁荣，兴旺；茂盛”。</w:t>
      </w:r>
    </w:p>
    <w:p>
      <w:pPr>
        <w:pStyle w:val="Para 03"/>
      </w:pPr>
      <w:r>
        <w:rPr>
          <w:rStyle w:val="Text0"/>
        </w:rPr>
        <w:t xml:space="preserve">jolly </w:t>
      </w:r>
      <w:r>
        <w:t>/ˈdʒɒli/</w:t>
      </w:r>
    </w:p>
    <w:p>
      <w:pPr>
        <w:pStyle w:val="Para 01"/>
      </w:pPr>
      <w:r>
        <w:t>adj. 快乐的，欢快的 adv. 极其，非常</w:t>
      </w:r>
    </w:p>
    <w:p>
      <w:pPr>
        <w:pStyle w:val="Para 01"/>
      </w:pPr>
      <w:r>
        <w:rPr>
          <w:rStyle w:val="Text7"/>
        </w:rPr>
        <w:t>记</w:t>
      </w:r>
      <w:r>
        <w:t xml:space="preserve"> jol=joy-欢乐，快乐，ly-形容词后缀→快乐的，欢快的，引申为“极其，非常”。</w:t>
      </w:r>
    </w:p>
    <w:p>
      <w:pPr>
        <w:pStyle w:val="Para 03"/>
      </w:pPr>
      <w:r>
        <w:rPr>
          <w:rStyle w:val="Text0"/>
        </w:rPr>
        <w:t xml:space="preserve">lifetime </w:t>
      </w:r>
      <w:r>
        <w:t>/ˈlaɪftaɪm/</w:t>
      </w:r>
    </w:p>
    <w:p>
      <w:pPr>
        <w:pStyle w:val="Para 01"/>
      </w:pPr>
      <w:r>
        <w:t>n. 终生，寿命；使用期，有效期</w:t>
      </w:r>
    </w:p>
    <w:p>
      <w:pPr>
        <w:pStyle w:val="Para 01"/>
      </w:pPr>
      <w:r>
        <w:rPr>
          <w:rStyle w:val="Text7"/>
        </w:rPr>
        <w:t>记</w:t>
      </w:r>
      <w:r>
        <w:t xml:space="preserve"> life-生活；寿命，time-时间→寿命，引申为“有效期”。</w:t>
      </w:r>
    </w:p>
    <w:p>
      <w:pPr>
        <w:pStyle w:val="Para 03"/>
      </w:pPr>
      <w:r>
        <w:rPr>
          <w:rStyle w:val="Text0"/>
        </w:rPr>
        <w:t xml:space="preserve">meanwhile </w:t>
      </w:r>
      <w:r>
        <w:t>/ˈmiːnwaɪl/</w:t>
      </w:r>
    </w:p>
    <w:p>
      <w:pPr>
        <w:pStyle w:val="Para 01"/>
      </w:pPr>
      <w:r>
        <w:t>adv. 与此同时；其间；与之相比，然而</w:t>
      </w:r>
    </w:p>
    <w:p>
      <w:pPr>
        <w:pStyle w:val="Para 01"/>
      </w:pPr>
      <w:r>
        <w:rPr>
          <w:rStyle w:val="Text7"/>
        </w:rPr>
        <w:t>记</w:t>
      </w:r>
      <w:r>
        <w:t xml:space="preserve"> mean-词根，表示中间，while-一段时间；当…的时候→其间，引申为“与此同时”。</w:t>
      </w:r>
    </w:p>
    <w:p>
      <w:pPr>
        <w:pStyle w:val="Para 03"/>
      </w:pPr>
      <w:r>
        <w:rPr>
          <w:rStyle w:val="Text0"/>
        </w:rPr>
        <w:t xml:space="preserve">observation </w:t>
      </w:r>
      <w:r>
        <w:t>/ˌɒbzəˈveɪʃn/</w:t>
      </w:r>
    </w:p>
    <w:p>
      <w:pPr>
        <w:pStyle w:val="Para 01"/>
      </w:pPr>
      <w:r>
        <w:t>n. 观察，观测；观察力；评论</w:t>
      </w:r>
    </w:p>
    <w:p>
      <w:pPr>
        <w:pStyle w:val="Para 01"/>
      </w:pPr>
      <w:r>
        <w:rPr>
          <w:rStyle w:val="Text7"/>
        </w:rPr>
        <w:t>记</w:t>
      </w:r>
      <w:r>
        <w:t xml:space="preserve"> observ=observe-观察；评论，ation-名词后缀→观察；评论。</w:t>
      </w:r>
    </w:p>
    <w:p>
      <w:pPr>
        <w:pStyle w:val="Para 03"/>
      </w:pPr>
      <w:r>
        <w:rPr>
          <w:rStyle w:val="Text0"/>
        </w:rPr>
        <w:t xml:space="preserve">overhead </w:t>
      </w:r>
      <w:r>
        <w:t>/ˌəʊvəˈhed/</w:t>
      </w:r>
    </w:p>
    <w:p>
      <w:pPr>
        <w:pStyle w:val="Para 01"/>
      </w:pPr>
      <w:r>
        <w:t>adj. 在头顶上的；在上面的n. 天花板</w:t>
      </w:r>
    </w:p>
    <w:p>
      <w:pPr>
        <w:pStyle w:val="Para 01"/>
      </w:pPr>
      <w:r>
        <w:rPr>
          <w:rStyle w:val="Text7"/>
        </w:rPr>
        <w:t>记</w:t>
      </w:r>
      <w:r>
        <w:t xml:space="preserve"> over-上面，head-头→在头顶上的，引申为“天花板”。</w:t>
      </w:r>
    </w:p>
    <w:p>
      <w:pPr>
        <w:pStyle w:val="Para 03"/>
      </w:pPr>
      <w:r>
        <w:rPr>
          <w:rStyle w:val="Text0"/>
        </w:rPr>
        <w:t xml:space="preserve">performer </w:t>
      </w:r>
      <w:r>
        <w:t>/pəˈfɔːmə/</w:t>
      </w:r>
    </w:p>
    <w:p>
      <w:pPr>
        <w:pStyle w:val="Para 01"/>
      </w:pPr>
      <w:r>
        <w:t>n. 执行人；演奏者；演员</w:t>
      </w:r>
    </w:p>
    <w:p>
      <w:pPr>
        <w:pStyle w:val="Para 01"/>
      </w:pPr>
      <w:r>
        <w:rPr>
          <w:rStyle w:val="Text7"/>
        </w:rPr>
        <w:t>记</w:t>
      </w:r>
      <w:r>
        <w:t xml:space="preserve"> perform-执行；表演，er-表人→执行人；演员。</w:t>
      </w:r>
    </w:p>
    <w:p>
      <w:pPr>
        <w:pStyle w:val="Para 03"/>
      </w:pPr>
      <w:r>
        <w:rPr>
          <w:rStyle w:val="Text0"/>
        </w:rPr>
        <w:t xml:space="preserve">Portugal </w:t>
      </w:r>
      <w:r>
        <w:t>/ˈpɔːtʃʊɡl/</w:t>
      </w:r>
    </w:p>
    <w:p>
      <w:pPr>
        <w:pStyle w:val="Para 01"/>
      </w:pPr>
      <w:r>
        <w:t>n. 葡萄牙</w:t>
      </w:r>
    </w:p>
    <w:p>
      <w:pPr>
        <w:pStyle w:val="Para 01"/>
      </w:pPr>
      <w:r>
        <w:rPr>
          <w:rStyle w:val="Text7"/>
        </w:rPr>
        <w:t>记</w:t>
      </w:r>
      <w:r>
        <w:t xml:space="preserve"> 音译词。</w:t>
      </w:r>
    </w:p>
    <w:p>
      <w:pPr>
        <w:pStyle w:val="Para 03"/>
      </w:pPr>
      <w:r>
        <w:rPr>
          <w:rStyle w:val="Text0"/>
        </w:rPr>
        <w:t xml:space="preserve">retrospection </w:t>
      </w:r>
      <w:r>
        <w:t>/ˌretrəˈspekʃn/</w:t>
      </w:r>
    </w:p>
    <w:p>
      <w:pPr>
        <w:pStyle w:val="Para 01"/>
      </w:pPr>
      <w:r>
        <w:t>n. 回顾；追溯</w:t>
      </w:r>
    </w:p>
    <w:p>
      <w:pPr>
        <w:pStyle w:val="Para 01"/>
      </w:pPr>
      <w:r>
        <w:rPr>
          <w:rStyle w:val="Text7"/>
        </w:rPr>
        <w:t>记</w:t>
      </w:r>
      <w:r>
        <w:t xml:space="preserve"> retro-回，反，spect-词根，看，ion-名词后缀→往回看，回过头来看——即“回顾”，引申为“追溯”。</w:t>
      </w:r>
    </w:p>
    <w:p>
      <w:pPr>
        <w:pStyle w:val="Para 03"/>
      </w:pPr>
      <w:r>
        <w:rPr>
          <w:rStyle w:val="Text0"/>
        </w:rPr>
        <w:t xml:space="preserve">scarcity </w:t>
      </w:r>
      <w:r>
        <w:t>/ˈskeəsəti/</w:t>
      </w:r>
    </w:p>
    <w:p>
      <w:pPr>
        <w:pStyle w:val="Para 01"/>
      </w:pPr>
      <w:r>
        <w:t>n. 缺乏，不足；稀少</w:t>
      </w:r>
    </w:p>
    <w:p>
      <w:pPr>
        <w:pStyle w:val="Para 01"/>
      </w:pPr>
      <w:r>
        <w:rPr>
          <w:rStyle w:val="Text7"/>
        </w:rPr>
        <w:t>记</w:t>
      </w:r>
      <w:r>
        <w:t xml:space="preserve"> scarc=scarce-缺乏的，不足的，稀少的，ity-名词后缀→缺乏，不足；稀少。</w:t>
      </w:r>
    </w:p>
    <w:p>
      <w:pPr>
        <w:pStyle w:val="Para 03"/>
      </w:pPr>
      <w:r>
        <w:rPr>
          <w:rStyle w:val="Text0"/>
        </w:rPr>
        <w:t xml:space="preserve">shower </w:t>
      </w:r>
      <w:r>
        <w:t>/ˈʃaʊə(r)/</w:t>
      </w:r>
    </w:p>
    <w:p>
      <w:pPr>
        <w:pStyle w:val="Para 01"/>
      </w:pPr>
      <w:r>
        <w:t>n. 淋浴；阵雨；花洒 v. 淋浴；抛撒，撒落；慷慨给予</w:t>
      </w:r>
    </w:p>
    <w:p>
      <w:pPr>
        <w:pStyle w:val="Para 01"/>
      </w:pPr>
      <w:r>
        <w:rPr>
          <w:rStyle w:val="Text7"/>
        </w:rPr>
        <w:t>记</w:t>
      </w:r>
      <w:r>
        <w:t xml:space="preserve"> show-呈现，展现，er-名词后缀→“沐浴”更衣，亮丽展现——即“淋浴”，引申为“阵雨”。</w:t>
      </w:r>
    </w:p>
    <w:p>
      <w:pPr>
        <w:pStyle w:val="Para 03"/>
      </w:pPr>
      <w:r>
        <w:rPr>
          <w:rStyle w:val="Text0"/>
        </w:rPr>
        <w:t xml:space="preserve">spin </w:t>
      </w:r>
      <w:r>
        <w:t>/spɪn/</w:t>
      </w:r>
    </w:p>
    <w:p>
      <w:pPr>
        <w:pStyle w:val="Para 01"/>
      </w:pPr>
      <w:r>
        <w:t>v. （使）旋转；甩干（衣服）；纺纱；晕眩；虚构 n. 快速旋转；（坐车）兜风</w:t>
      </w:r>
    </w:p>
    <w:p>
      <w:pPr>
        <w:pStyle w:val="Para 01"/>
      </w:pPr>
      <w:r>
        <w:rPr>
          <w:rStyle w:val="Text7"/>
        </w:rPr>
        <w:t>记</w:t>
      </w:r>
      <w:r>
        <w:t xml:space="preserve"> 该词可能与词根“spher-球”有关→由“球”引申为“旋转”。后来，根据“旋转”又引申出“纺纱”之意，因为机器“纺纱”，梭子会高速“旋转”。最后，根据“纺纱，编织”引申出“虚构”之意。</w:t>
      </w:r>
    </w:p>
    <w:p>
      <w:pPr>
        <w:pStyle w:val="Para 01"/>
      </w:pPr>
      <w:r>
        <w:rPr>
          <w:rStyle w:val="Text7"/>
        </w:rPr>
        <w:t>考</w:t>
      </w:r>
      <w:r>
        <w:t xml:space="preserve"> </w:t>
      </w:r>
      <w:r>
        <w:rPr>
          <w:rStyle w:val="Text3"/>
        </w:rPr>
        <w:t>spin off</w:t>
      </w:r>
      <w:r>
        <w:t xml:space="preserve"> 创造；甩掉(2015年-完形)</w:t>
      </w:r>
    </w:p>
    <w:p>
      <w:pPr>
        <w:pStyle w:val="Para 03"/>
      </w:pPr>
      <w:r>
        <w:rPr>
          <w:rStyle w:val="Text0"/>
        </w:rPr>
        <w:t xml:space="preserve">successful </w:t>
      </w:r>
      <w:r>
        <w:t>/səkˈsesfl/</w:t>
      </w:r>
    </w:p>
    <w:p>
      <w:pPr>
        <w:pStyle w:val="Para 01"/>
      </w:pPr>
      <w:r>
        <w:t>adj. 成功的，有成就的；达到目的的</w:t>
      </w:r>
    </w:p>
    <w:p>
      <w:pPr>
        <w:pStyle w:val="Para 01"/>
      </w:pPr>
      <w:r>
        <w:rPr>
          <w:rStyle w:val="Text7"/>
        </w:rPr>
        <w:t>记</w:t>
      </w:r>
      <w:r>
        <w:t xml:space="preserve"> success-成功，ful-的→成功的，达到目的的。</w:t>
      </w:r>
    </w:p>
    <w:p>
      <w:pPr>
        <w:pStyle w:val="Para 03"/>
      </w:pPr>
      <w:r>
        <w:rPr>
          <w:rStyle w:val="Text0"/>
        </w:rPr>
        <w:t xml:space="preserve">tournament </w:t>
      </w:r>
      <w:r>
        <w:t>/ˈtʊənəmənt;ˈtɔːnəmənt/</w:t>
      </w:r>
    </w:p>
    <w:p>
      <w:pPr>
        <w:pStyle w:val="Para 01"/>
      </w:pPr>
      <w:r>
        <w:t>n. 比赛，锦标赛</w:t>
      </w:r>
    </w:p>
    <w:p>
      <w:pPr>
        <w:pStyle w:val="Para 01"/>
      </w:pPr>
      <w:r>
        <w:rPr>
          <w:rStyle w:val="Text7"/>
        </w:rPr>
        <w:t>记</w:t>
      </w:r>
      <w:r>
        <w:t xml:space="preserve"> tourn=turn-转，a-无实义，ment-名词后缀→在赛场上一圈一圈地“转”着跑——即“比赛，锦标赛”。</w:t>
      </w:r>
    </w:p>
    <w:p>
      <w:pPr>
        <w:pStyle w:val="Para 03"/>
      </w:pPr>
      <w:r>
        <w:rPr>
          <w:rStyle w:val="Text0"/>
        </w:rPr>
        <w:t xml:space="preserve">uneasy </w:t>
      </w:r>
      <w:r>
        <w:t>/ʌnˈiːzi/</w:t>
      </w:r>
    </w:p>
    <w:p>
      <w:pPr>
        <w:pStyle w:val="Para 01"/>
      </w:pPr>
      <w:r>
        <w:t>adj. 心神不定的，忧虑担心的；不确定的；不稳定的</w:t>
      </w:r>
    </w:p>
    <w:p>
      <w:pPr>
        <w:pStyle w:val="Para 01"/>
      </w:pPr>
      <w:r>
        <w:rPr>
          <w:rStyle w:val="Text7"/>
        </w:rPr>
        <w:t>记</w:t>
      </w:r>
      <w:r>
        <w:t xml:space="preserve"> un-否定，easy-容易的；舒适的；从容的→不从容的，不淡定的，不舒适的——即“心神不定的”，引申为“不确定的”。</w:t>
      </w:r>
    </w:p>
    <w:p>
      <w:pPr>
        <w:pStyle w:val="Para 03"/>
      </w:pPr>
      <w:r>
        <w:rPr>
          <w:rStyle w:val="Text0"/>
        </w:rPr>
        <w:t xml:space="preserve">chronic </w:t>
      </w:r>
      <w:r>
        <w:t>/ˈkrɒnɪk/</w:t>
      </w:r>
    </w:p>
    <w:p>
      <w:pPr>
        <w:pStyle w:val="Para 01"/>
      </w:pPr>
      <w:r>
        <w:t>adj. 长期的；(病)慢性的n. 慢性病</w:t>
      </w:r>
    </w:p>
    <w:p>
      <w:pPr>
        <w:pStyle w:val="Para 01"/>
      </w:pPr>
      <w:r>
        <w:rPr>
          <w:rStyle w:val="Text7"/>
        </w:rPr>
        <w:t>记</w:t>
      </w:r>
      <w:r>
        <w:t xml:space="preserve"> chron-词根，时间，ic-形容词后缀→长时间的、时间持续的——即“长期的”；(病) 长时间不好的——即“(病) 慢性的”。</w:t>
      </w:r>
    </w:p>
    <w:p>
      <w:pPr>
        <w:pStyle w:val="Para 01"/>
      </w:pPr>
      <w:r>
        <w:rPr>
          <w:rStyle w:val="Text7"/>
        </w:rPr>
        <w:t>例</w:t>
      </w:r>
      <w:r>
        <w:t xml:space="preserve"> (2011年英语二阅读Text 4) As well as those chronic problems, the EU face an acutecrisis in its economic core, the 16 countries that use the single currency. 除了上述那些长期存在的问题，欧盟的经济核心区——即16 个使用统一货币的国家——还面临着一个严峻的危机。</w:t>
      </w:r>
    </w:p>
    <w:p>
      <w:pPr>
        <w:pStyle w:val="Para 03"/>
      </w:pPr>
      <w:r>
        <w:rPr>
          <w:rStyle w:val="Text0"/>
        </w:rPr>
        <w:t xml:space="preserve">upper </w:t>
      </w:r>
      <w:r>
        <w:t>/ˈʌpə(r)/</w:t>
      </w:r>
    </w:p>
    <w:p>
      <w:pPr>
        <w:pStyle w:val="Para 01"/>
      </w:pPr>
      <w:r>
        <w:t>adj. 上面的；较高的</w:t>
      </w:r>
    </w:p>
    <w:p>
      <w:pPr>
        <w:pStyle w:val="Para 01"/>
      </w:pPr>
      <w:r>
        <w:rPr>
          <w:rStyle w:val="Text7"/>
        </w:rPr>
        <w:t>记</w:t>
      </w:r>
      <w:r>
        <w:t xml:space="preserve"> up-向上，p-双写，er-比较级→上面的；较高的。</w:t>
      </w:r>
    </w:p>
    <w:p>
      <w:pPr>
        <w:pStyle w:val="Para 07"/>
      </w:pPr>
      <w:r>
        <w:t xml:space="preserve">wealth </w:t>
      </w:r>
      <w:r>
        <w:rPr>
          <w:rStyle w:val="Text1"/>
        </w:rPr>
        <w:t>/welθ/</w:t>
      </w:r>
    </w:p>
    <w:p>
      <w:pPr>
        <w:pStyle w:val="Para 01"/>
      </w:pPr>
      <w:r>
        <w:t>n. 财富；丰富</w:t>
      </w:r>
    </w:p>
    <w:p>
      <w:pPr>
        <w:pStyle w:val="Para 01"/>
      </w:pPr>
      <w:r>
        <w:rPr>
          <w:rStyle w:val="Text7"/>
        </w:rPr>
        <w:t>记</w:t>
      </w:r>
      <w:r>
        <w:t xml:space="preserve"> we=well-好，al-的，th-名词后缀→好东西，有价值的东西——即“财富”，后引申为“丰富”。</w:t>
      </w:r>
    </w:p>
    <w:p>
      <w:pPr>
        <w:pStyle w:val="Para 03"/>
      </w:pPr>
      <w:r>
        <w:rPr>
          <w:rStyle w:val="Text0"/>
        </w:rPr>
        <w:t xml:space="preserve">workaholic </w:t>
      </w:r>
      <w:r>
        <w:t>/ˌwɜːkəˈhɒlɪk/</w:t>
      </w:r>
    </w:p>
    <w:p>
      <w:pPr>
        <w:pStyle w:val="Para 01"/>
      </w:pPr>
      <w:r>
        <w:t>n. 工作狂</w:t>
      </w:r>
    </w:p>
    <w:p>
      <w:pPr>
        <w:pStyle w:val="Para 01"/>
      </w:pPr>
      <w:r>
        <w:rPr>
          <w:rStyle w:val="Text7"/>
        </w:rPr>
        <w:t>记</w:t>
      </w:r>
      <w:r>
        <w:t xml:space="preserve"> 该词是模仿“alcoholic-酗酒者，嗜酒者”而创造，由“work-工作”和“alcoholic-酗酒者，嗜酒者”组合而来，表示“对工作痴迷或沉湎于工作的人”，即“工作狂”。</w:t>
      </w:r>
    </w:p>
    <w:p>
      <w:pPr>
        <w:pStyle w:val="Para 03"/>
      </w:pPr>
      <w:r>
        <w:rPr>
          <w:rStyle w:val="Text0"/>
        </w:rPr>
        <w:t xml:space="preserve">colony </w:t>
      </w:r>
      <w:r>
        <w:t>/ˈkɒləni/</w:t>
      </w:r>
    </w:p>
    <w:p>
      <w:pPr>
        <w:pStyle w:val="Para 01"/>
      </w:pPr>
      <w:r>
        <w:t>n. 殖民地</w:t>
      </w:r>
    </w:p>
    <w:p>
      <w:pPr>
        <w:pStyle w:val="Para 01"/>
      </w:pPr>
      <w:r>
        <w:rPr>
          <w:rStyle w:val="Text7"/>
        </w:rPr>
        <w:t>记</w:t>
      </w:r>
      <w:r>
        <w:t xml:space="preserve"> col=cult-词根，耕种，栽培；培养，ony=money-钱→在被征服国家的土地上“耕种”，并以此获利挣“钱”，即“殖民地”。</w:t>
      </w:r>
    </w:p>
    <w:p>
      <w:pPr>
        <w:pStyle w:val="Para 05"/>
      </w:pPr>
      <w:r>
        <w:t>派生词</w:t>
      </w:r>
    </w:p>
    <w:p>
      <w:pPr>
        <w:pStyle w:val="Para 01"/>
      </w:pPr>
      <w:r>
        <w:drawing>
          <wp:inline>
            <wp:extent cx="50800" cy="50800"/>
            <wp:effectExtent b="0" l="0" r="0" t="0"/>
            <wp:docPr descr="0" id="89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colonial</w:t>
      </w:r>
      <w:r>
        <w:t xml:space="preserve"> </w:t>
      </w:r>
      <w:r>
        <w:rPr>
          <w:rStyle w:val="Text1"/>
        </w:rPr>
        <w:t>/kəˈləʊniəl/</w:t>
      </w:r>
      <w:r>
        <w:t xml:space="preserve"> adj. 殖民(地) 的n. 殖民地居民(al-的)</w:t>
      </w:r>
    </w:p>
    <w:p>
      <w:pPr>
        <w:pStyle w:val="Para 03"/>
      </w:pPr>
      <w:r>
        <w:rPr>
          <w:rStyle w:val="Text0"/>
        </w:rPr>
        <w:t xml:space="preserve">retrospect </w:t>
      </w:r>
      <w:r>
        <w:t>/ˈretrəspekt/</w:t>
      </w:r>
    </w:p>
    <w:p>
      <w:pPr>
        <w:pStyle w:val="Para 01"/>
      </w:pPr>
      <w:r>
        <w:t>n./v. 回顾，回想；追忆；追溯</w:t>
      </w:r>
    </w:p>
    <w:p>
      <w:pPr>
        <w:pStyle w:val="Para 01"/>
      </w:pPr>
      <w:r>
        <w:rPr>
          <w:rStyle w:val="Text7"/>
        </w:rPr>
        <w:t>记</w:t>
      </w:r>
      <w:r>
        <w:t xml:space="preserve"> retro-前缀，回，反，spect-词根，看→回过头看，回到过去看——即“回顾，回想”，引申为“追忆；追溯”。</w:t>
      </w:r>
    </w:p>
    <w:p>
      <w:pPr>
        <w:pStyle w:val="Para 03"/>
      </w:pPr>
      <w:r>
        <w:rPr>
          <w:rStyle w:val="Text0"/>
        </w:rPr>
        <w:t xml:space="preserve">sociology </w:t>
      </w:r>
      <w:r>
        <w:t>/ˌsəʊsiˈɒlədʒi/</w:t>
      </w:r>
    </w:p>
    <w:p>
      <w:pPr>
        <w:pStyle w:val="Para 01"/>
      </w:pPr>
      <w:r>
        <w:t>n. 社会学</w:t>
      </w:r>
    </w:p>
    <w:p>
      <w:pPr>
        <w:pStyle w:val="Para 01"/>
      </w:pPr>
      <w:r>
        <w:rPr>
          <w:rStyle w:val="Text7"/>
        </w:rPr>
        <w:t>记</w:t>
      </w:r>
      <w:r>
        <w:t xml:space="preserve"> soci=society-社会，ology-学，学科→社会学。</w:t>
      </w:r>
    </w:p>
    <w:p>
      <w:pPr>
        <w:pStyle w:val="Para 03"/>
      </w:pPr>
      <w:r>
        <w:rPr>
          <w:rStyle w:val="Text0"/>
        </w:rPr>
        <w:t xml:space="preserve">two-paycheck </w:t>
      </w:r>
      <w:r>
        <w:t>/tuː ˈpeɪtʃek/</w:t>
      </w:r>
    </w:p>
    <w:p>
      <w:pPr>
        <w:pStyle w:val="Para 01"/>
      </w:pPr>
      <w:r>
        <w:t>adj. 双职工的 [超纲词汇]</w:t>
      </w:r>
    </w:p>
    <w:p>
      <w:pPr>
        <w:pStyle w:val="Para 01"/>
      </w:pPr>
      <w:r>
        <w:rPr>
          <w:rStyle w:val="Text7"/>
        </w:rPr>
        <w:t>记</w:t>
      </w:r>
      <w:r>
        <w:t xml:space="preserve"> two-二，paycheck-工资，薪水支票→双职工的。</w:t>
      </w:r>
    </w:p>
    <w:p>
      <w:pPr>
        <w:pStyle w:val="Para 03"/>
      </w:pPr>
      <w:r>
        <w:rPr>
          <w:rStyle w:val="Text0"/>
        </w:rPr>
        <w:t xml:space="preserve">dispose </w:t>
      </w:r>
      <w:r>
        <w:t>/dɪˈspəʊz/</w:t>
      </w:r>
    </w:p>
    <w:p>
      <w:pPr>
        <w:pStyle w:val="Para 01"/>
      </w:pPr>
      <w:r>
        <w:t>v. 布置，排列；处置，处理</w:t>
      </w:r>
    </w:p>
    <w:p>
      <w:pPr>
        <w:pStyle w:val="Para 01"/>
      </w:pPr>
      <w:r>
        <w:rPr>
          <w:rStyle w:val="Text7"/>
        </w:rPr>
        <w:t>记</w:t>
      </w:r>
      <w:r>
        <w:t xml:space="preserve"> dis-分开，一分为多，pos-词根，摆放，放置，e-尾缀→分开摆放，依次排开——即“布置，排列”，引申为“处置，处理”。</w:t>
      </w:r>
    </w:p>
    <w:p>
      <w:pPr>
        <w:pStyle w:val="Para 05"/>
      </w:pPr>
      <w:r>
        <w:t>派生词</w:t>
      </w:r>
    </w:p>
    <w:p>
      <w:pPr>
        <w:pStyle w:val="Para 01"/>
      </w:pPr>
      <w:r>
        <w:drawing>
          <wp:inline>
            <wp:extent cx="50800" cy="50800"/>
            <wp:effectExtent b="0" l="0" r="0" t="0"/>
            <wp:docPr descr="0" id="89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disposable</w:t>
      </w:r>
      <w:r>
        <w:t xml:space="preserve"> </w:t>
      </w:r>
      <w:r>
        <w:rPr>
          <w:rStyle w:val="Text1"/>
        </w:rPr>
        <w:t>/dɪˈspəʊzəbl/</w:t>
      </w:r>
      <w:r>
        <w:t xml:space="preserve"> adj. 可任意处置的；一次性的(able-能够的，可以的)</w:t>
      </w:r>
    </w:p>
    <w:p>
      <w:pPr>
        <w:pStyle w:val="Para 03"/>
      </w:pPr>
      <w:r>
        <w:rPr>
          <w:rStyle w:val="Text0"/>
        </w:rPr>
        <w:t xml:space="preserve">expert </w:t>
      </w:r>
      <w:r>
        <w:t>/ˈekspɜːt/</w:t>
      </w:r>
    </w:p>
    <w:p>
      <w:pPr>
        <w:pStyle w:val="Para 01"/>
      </w:pPr>
      <w:r>
        <w:t>n. 专家 adj. 熟练的</w:t>
      </w:r>
    </w:p>
    <w:p>
      <w:pPr>
        <w:pStyle w:val="Para 01"/>
      </w:pPr>
      <w:r>
        <w:rPr>
          <w:rStyle w:val="Text7"/>
        </w:rPr>
        <w:t>记</w:t>
      </w:r>
      <w:r>
        <w:t xml:space="preserve"> “expert-专家”由“experiment-实验”简写而来→终日与科学“实验”打交道的人——即“专家”，引申为“熟练的”。</w:t>
      </w:r>
    </w:p>
    <w:p>
      <w:pPr>
        <w:pStyle w:val="Para 01"/>
      </w:pPr>
      <w:r>
        <w:rPr>
          <w:rStyle w:val="Text7"/>
        </w:rPr>
        <w:t>例</w:t>
      </w:r>
      <w:r>
        <w:t xml:space="preserve"> (2014年英语一阅读Text 3) I think that, for the majority of scientific papers nowadays, statistical review is more essential than expert review. 我认为，对于现今大多数科学论文而言，统计数据审核比专家审核更加重要。</w:t>
      </w:r>
    </w:p>
    <w:p>
      <w:pPr>
        <w:pStyle w:val="Para 03"/>
      </w:pPr>
      <w:r>
        <w:rPr>
          <w:rStyle w:val="Text0"/>
        </w:rPr>
        <w:t xml:space="preserve">intricate </w:t>
      </w:r>
      <w:r>
        <w:t>/ˈɪntrɪkət/</w:t>
      </w:r>
    </w:p>
    <w:p>
      <w:pPr>
        <w:pStyle w:val="Para 01"/>
      </w:pPr>
      <w:r>
        <w:t>adj. 错综复杂的；难以理解的</w:t>
      </w:r>
    </w:p>
    <w:p>
      <w:pPr>
        <w:pStyle w:val="Para 01"/>
      </w:pPr>
      <w:r>
        <w:rPr>
          <w:rStyle w:val="Text7"/>
        </w:rPr>
        <w:t>记</w:t>
      </w:r>
      <w:r>
        <w:t xml:space="preserve"> in-里面，内部，tric=trick-诡计，骗局，ate-尾缀→身陷“诡计”里面的，让人难以抽身的——即“错综复杂的；难以理解的”。</w:t>
      </w:r>
    </w:p>
    <w:p>
      <w:pPr>
        <w:pStyle w:val="Para 03"/>
      </w:pPr>
      <w:r>
        <w:rPr>
          <w:rStyle w:val="Text0"/>
        </w:rPr>
        <w:t xml:space="preserve">column </w:t>
      </w:r>
      <w:r>
        <w:t>/ˈkɒləm/</w:t>
      </w:r>
    </w:p>
    <w:p>
      <w:pPr>
        <w:pStyle w:val="Para 01"/>
      </w:pPr>
      <w:r>
        <w:t>n. 圆柱，柱栏；(报纸，杂志的)专栏(文章)</w:t>
      </w:r>
    </w:p>
    <w:p>
      <w:pPr>
        <w:pStyle w:val="Para 01"/>
      </w:pPr>
      <w:r>
        <w:rPr>
          <w:rStyle w:val="Text7"/>
        </w:rPr>
        <w:t>记</w:t>
      </w:r>
      <w:r>
        <w:t xml:space="preserve"> col=circle-圆，u-无实义，mn=mountain-山→像山一样矗立的圆形物体——即“圆柱，柱栏”，引申为“(报纸，杂志的) 专栏(文章)”。</w:t>
      </w:r>
    </w:p>
    <w:p>
      <w:pPr>
        <w:pStyle w:val="Para 03"/>
      </w:pPr>
      <w:r>
        <w:rPr>
          <w:rStyle w:val="Text0"/>
        </w:rPr>
        <w:t xml:space="preserve">explain </w:t>
      </w:r>
      <w:r>
        <w:t>/ɪkˈspleɪn/</w:t>
      </w:r>
    </w:p>
    <w:p>
      <w:pPr>
        <w:pStyle w:val="Para 01"/>
      </w:pPr>
      <w:r>
        <w:t>vt. 解释，说明；为…辩解</w:t>
      </w:r>
    </w:p>
    <w:p>
      <w:pPr>
        <w:pStyle w:val="Para 06"/>
      </w:pPr>
      <w:r>
        <w:rPr>
          <w:rStyle w:val="Text12"/>
        </w:rPr>
        <w:t>考</w:t>
      </w:r>
      <w:r>
        <w:rPr>
          <w:rStyle w:val="Text3"/>
        </w:rPr>
        <w:t xml:space="preserve"> </w:t>
      </w:r>
      <w:r>
        <w:t>be difficult to explain</w:t>
      </w:r>
      <w:r>
        <w:rPr>
          <w:rStyle w:val="Text3"/>
        </w:rPr>
        <w:t xml:space="preserve"> 难以解释(2015年-完形)</w:t>
      </w:r>
    </w:p>
    <w:p>
      <w:pPr>
        <w:pStyle w:val="Para 05"/>
      </w:pPr>
      <w:r>
        <w:t>派生词</w:t>
      </w:r>
    </w:p>
    <w:p>
      <w:pPr>
        <w:pStyle w:val="Para 02"/>
      </w:pPr>
      <w:r>
        <w:rPr>
          <w:rStyle w:val="Text0"/>
        </w:rPr>
        <w:drawing>
          <wp:inline>
            <wp:extent cx="50800" cy="50800"/>
            <wp:effectExtent b="0" l="0" r="0" t="0"/>
            <wp:docPr descr="0" id="89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explanation</w:t>
      </w:r>
      <w:r>
        <w:rPr>
          <w:rStyle w:val="Text0"/>
        </w:rPr>
        <w:t xml:space="preserve"> </w:t>
      </w:r>
      <w:r>
        <w:t>/ˌekspləˈneɪʃn/</w:t>
      </w:r>
      <w:r>
        <w:rPr>
          <w:rStyle w:val="Text0"/>
        </w:rPr>
        <w:t xml:space="preserve"> n. 解释，说明；辩解</w:t>
      </w:r>
    </w:p>
    <w:p>
      <w:pPr>
        <w:pStyle w:val="Para 01"/>
      </w:pPr>
      <w:r>
        <w:rPr>
          <w:rStyle w:val="Text7"/>
        </w:rPr>
        <w:t>记</w:t>
      </w:r>
      <w:r>
        <w:t xml:space="preserve"> 该词是explain 的名词形式。其中，explan=explain-解释，说明；辩解，ation-名词后缀。</w:t>
      </w:r>
    </w:p>
    <w:p>
      <w:pPr>
        <w:pStyle w:val="Para 03"/>
      </w:pPr>
      <w:r>
        <w:rPr>
          <w:rStyle w:val="Text0"/>
        </w:rPr>
        <w:t xml:space="preserve">introduce </w:t>
      </w:r>
      <w:r>
        <w:t>/ˌɪntrəˈdjuːs/</w:t>
      </w:r>
    </w:p>
    <w:p>
      <w:pPr>
        <w:pStyle w:val="Para 01"/>
      </w:pPr>
      <w:r>
        <w:t>vt. 介绍，引见；采用，引进</w:t>
      </w:r>
    </w:p>
    <w:p>
      <w:pPr>
        <w:pStyle w:val="Para 01"/>
      </w:pPr>
      <w:r>
        <w:rPr>
          <w:rStyle w:val="Text7"/>
        </w:rPr>
        <w:t>记</w:t>
      </w:r>
      <w:r>
        <w:t xml:space="preserve"> intr=inter-在内部，在里面，o-无实义，duc=duct-词根，引导，带领，e-尾缀→将某人引进来，带进来(与大家相见)——即“介绍，引见”；而将新知识、新技术等引进来，带进来——即“采用，引进”。</w:t>
      </w:r>
    </w:p>
    <w:p>
      <w:pPr>
        <w:pStyle w:val="Para 03"/>
      </w:pPr>
      <w:r>
        <w:rPr>
          <w:rStyle w:val="Text0"/>
        </w:rPr>
        <w:t xml:space="preserve">reveal </w:t>
      </w:r>
      <w:r>
        <w:t>/rɪˈviːl/</w:t>
      </w:r>
    </w:p>
    <w:p>
      <w:pPr>
        <w:pStyle w:val="Para 01"/>
      </w:pPr>
      <w:r>
        <w:t>vt./n. 揭露；展现，显示</w:t>
      </w:r>
    </w:p>
    <w:p>
      <w:pPr>
        <w:pStyle w:val="Para 01"/>
      </w:pPr>
      <w:r>
        <w:rPr>
          <w:rStyle w:val="Text7"/>
        </w:rPr>
        <w:t>记</w:t>
      </w:r>
      <w:r>
        <w:t xml:space="preserve"> re-反，ve=ver-词根，卷，转，eal=real-真的→与“卷”着相反，一把揭开——即“揭露”，引申为“展现，显示”。</w:t>
      </w:r>
    </w:p>
    <w:p>
      <w:pPr>
        <w:pStyle w:val="Para 03"/>
      </w:pPr>
      <w:r>
        <w:rPr>
          <w:rStyle w:val="Text0"/>
        </w:rPr>
        <w:t xml:space="preserve">epidemic </w:t>
      </w:r>
      <w:r>
        <w:t>/ˌepɪˈdemɪk/</w:t>
      </w:r>
    </w:p>
    <w:p>
      <w:pPr>
        <w:pStyle w:val="Para 01"/>
      </w:pPr>
      <w:r>
        <w:t>adj. 流行的；流行性的，传染性的n. 流行；流行病</w:t>
      </w:r>
    </w:p>
    <w:p>
      <w:pPr>
        <w:pStyle w:val="Para 01"/>
      </w:pPr>
      <w:r>
        <w:rPr>
          <w:rStyle w:val="Text7"/>
        </w:rPr>
        <w:t>记</w:t>
      </w:r>
      <w:r>
        <w:t xml:space="preserve"> ep=up-在…上，i-无实义，dem-词根，人民，人们，ic-的→在人们身上广为传播的——即“流行的；流行性的，传染性的”，引申为“流行；流行病”。</w:t>
      </w:r>
    </w:p>
    <w:p>
      <w:pPr>
        <w:pStyle w:val="Para 01"/>
      </w:pPr>
      <w:r>
        <w:rPr>
          <w:rStyle w:val="Text7"/>
        </w:rPr>
        <w:t>例</w:t>
      </w:r>
      <w:r>
        <w:t xml:space="preserve"> (2010年英语一阅读Text 3) In his book The Tipping Point, Malcolm Gladwell argues that “social epidemics” are driven in large part by the actions of a tiny minority of special individuals, often called influentials, who are unusually informed, persuasive, or well connected. 马尔科姆·格拉德威尔在其著作《引爆点》中表示，“社会流行潮”在很大程度上是由一小部分特殊个体的行为推动的。这些特殊个体通常被称为“有影响力的人”，他们见多识广、说服力强、社交广泛。</w:t>
      </w:r>
    </w:p>
    <w:p>
      <w:pPr>
        <w:pStyle w:val="Para 03"/>
      </w:pPr>
      <w:r>
        <w:rPr>
          <w:rStyle w:val="Text0"/>
        </w:rPr>
        <w:t xml:space="preserve">combat </w:t>
      </w:r>
      <w:r>
        <w:t>/ˈkɒmbæt/</w:t>
      </w:r>
    </w:p>
    <w:p>
      <w:pPr>
        <w:pStyle w:val="Para 01"/>
      </w:pPr>
      <w:r>
        <w:t>n./v. 战斗，格斗</w:t>
      </w:r>
    </w:p>
    <w:p>
      <w:pPr>
        <w:pStyle w:val="Para 01"/>
      </w:pPr>
      <w:r>
        <w:rPr>
          <w:rStyle w:val="Text7"/>
        </w:rPr>
        <w:t>记</w:t>
      </w:r>
      <w:r>
        <w:t xml:space="preserve"> com-前缀，共同，一起，bat-词根，击打→“打”在一起，互相“击打”对方——战斗，格斗。</w:t>
      </w:r>
    </w:p>
    <w:p>
      <w:pPr>
        <w:pStyle w:val="Para 05"/>
      </w:pPr>
      <w:r>
        <w:t>派生词</w:t>
      </w:r>
    </w:p>
    <w:p>
      <w:pPr>
        <w:pStyle w:val="Para 01"/>
      </w:pPr>
      <w:r>
        <w:drawing>
          <wp:inline>
            <wp:extent cx="50800" cy="50800"/>
            <wp:effectExtent b="0" l="0" r="0" t="0"/>
            <wp:docPr descr="0" id="89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combative</w:t>
      </w:r>
      <w:r>
        <w:t xml:space="preserve"> </w:t>
      </w:r>
      <w:r>
        <w:rPr>
          <w:rStyle w:val="Text1"/>
        </w:rPr>
        <w:t>/ˈkɒmbətɪv/</w:t>
      </w:r>
      <w:r>
        <w:t xml:space="preserve"> adj. 好战的，好斗的(ive-的)</w:t>
      </w:r>
    </w:p>
    <w:p>
      <w:pPr>
        <w:pStyle w:val="Para 03"/>
      </w:pPr>
      <w:r>
        <w:rPr>
          <w:rStyle w:val="Text0"/>
        </w:rPr>
        <w:t xml:space="preserve">disregard </w:t>
      </w:r>
      <w:r>
        <w:t>/ˌdɪsrɪˈɡɑːd/</w:t>
      </w:r>
    </w:p>
    <w:p>
      <w:pPr>
        <w:pStyle w:val="Para 01"/>
      </w:pPr>
      <w:r>
        <w:t>vt./n. 不理会，不管，不顾；漠视，不尊重</w:t>
      </w:r>
    </w:p>
    <w:p>
      <w:pPr>
        <w:pStyle w:val="Para 01"/>
      </w:pPr>
      <w:r>
        <w:rPr>
          <w:rStyle w:val="Text7"/>
        </w:rPr>
        <w:t>记</w:t>
      </w:r>
      <w:r>
        <w:t xml:space="preserve"> dis-否定，regard-注重，关心；尊敬，尊重→不理会，不管，不顾；漠视，不尊重。</w:t>
      </w:r>
    </w:p>
    <w:p>
      <w:pPr>
        <w:pStyle w:val="Para 03"/>
      </w:pPr>
      <w:r>
        <w:rPr>
          <w:rStyle w:val="Text0"/>
        </w:rPr>
        <w:t xml:space="preserve">intrude </w:t>
      </w:r>
      <w:r>
        <w:t>/ɪnˈtruːd/</w:t>
      </w:r>
    </w:p>
    <w:p>
      <w:pPr>
        <w:pStyle w:val="Para 01"/>
      </w:pPr>
      <w:r>
        <w:t>vi. 闯入，侵入vt. 把(思想)强加于人</w:t>
      </w:r>
    </w:p>
    <w:p>
      <w:pPr>
        <w:pStyle w:val="Para 01"/>
      </w:pPr>
      <w:r>
        <w:rPr>
          <w:rStyle w:val="Text7"/>
        </w:rPr>
        <w:t>记</w:t>
      </w:r>
      <w:r>
        <w:t xml:space="preserve"> in-向里，进入，trud=thrust-猛插，猛刺，e-尾缀→猛插进去，强行插入——即“闯入，侵入”，引申为“把(思想) 强加于人”。</w:t>
      </w:r>
    </w:p>
    <w:p>
      <w:pPr>
        <w:pStyle w:val="Para 03"/>
      </w:pPr>
      <w:r>
        <w:rPr>
          <w:rStyle w:val="Text0"/>
        </w:rPr>
        <w:t xml:space="preserve">playgoing </w:t>
      </w:r>
      <w:r>
        <w:t>/ˈpleɪgəʊɪŋ/</w:t>
      </w:r>
    </w:p>
    <w:p>
      <w:pPr>
        <w:pStyle w:val="Para 01"/>
      </w:pPr>
      <w:r>
        <w:t>n. 看话剧 [超纲词汇]</w:t>
      </w:r>
    </w:p>
    <w:p>
      <w:pPr>
        <w:pStyle w:val="Para 01"/>
      </w:pPr>
      <w:r>
        <w:rPr>
          <w:rStyle w:val="Text7"/>
        </w:rPr>
        <w:t>记</w:t>
      </w:r>
      <w:r>
        <w:t xml:space="preserve"> play-戏剧、话剧，go-去，ing-名词后缀→去看话剧——即“看话剧”。</w:t>
      </w:r>
    </w:p>
    <w:p>
      <w:pPr>
        <w:pStyle w:val="Para 05"/>
      </w:pPr>
      <w:r>
        <w:t>派生词</w:t>
      </w:r>
    </w:p>
    <w:p>
      <w:pPr>
        <w:pStyle w:val="Para 01"/>
      </w:pPr>
      <w:r>
        <w:drawing>
          <wp:inline>
            <wp:extent cx="50800" cy="50800"/>
            <wp:effectExtent b="0" l="0" r="0" t="0"/>
            <wp:docPr descr="0" id="89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playgoer</w:t>
      </w:r>
      <w:r>
        <w:t xml:space="preserve"> </w:t>
      </w:r>
      <w:r>
        <w:rPr>
          <w:rStyle w:val="Text1"/>
        </w:rPr>
        <w:t>/ˈpleɪɡəʊə(r)/</w:t>
      </w:r>
      <w:r>
        <w:t xml:space="preserve"> adj. 爱看戏的人，常看戏的人 (er-表人)</w:t>
      </w:r>
    </w:p>
    <w:p>
      <w:pPr>
        <w:pStyle w:val="Para 03"/>
      </w:pPr>
      <w:r>
        <w:rPr>
          <w:rStyle w:val="Text0"/>
        </w:rPr>
        <w:t xml:space="preserve">sole </w:t>
      </w:r>
      <w:r>
        <w:t>/səʊl/</w:t>
      </w:r>
    </w:p>
    <w:p>
      <w:pPr>
        <w:pStyle w:val="Para 01"/>
      </w:pPr>
      <w:r>
        <w:t>adj. 单独的，唯一的；专用的，独占的n. 脚底，鞋底</w:t>
      </w:r>
    </w:p>
    <w:p>
      <w:pPr>
        <w:pStyle w:val="Para 05"/>
      </w:pPr>
      <w:r>
        <w:t>派生词</w:t>
      </w:r>
    </w:p>
    <w:p>
      <w:pPr>
        <w:pStyle w:val="Para 01"/>
      </w:pPr>
      <w:r>
        <w:drawing>
          <wp:inline>
            <wp:extent cx="50800" cy="50800"/>
            <wp:effectExtent b="0" l="0" r="0" t="0"/>
            <wp:docPr descr="0" id="89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solely</w:t>
      </w:r>
      <w:r>
        <w:t xml:space="preserve"> </w:t>
      </w:r>
      <w:r>
        <w:rPr>
          <w:rStyle w:val="Text1"/>
        </w:rPr>
        <w:t>/ˈsəʊlli/</w:t>
      </w:r>
      <w:r>
        <w:t xml:space="preserve"> adv. 单独地，唯一地；仅仅，完全(ly-副词后缀)</w:t>
      </w:r>
    </w:p>
    <w:p>
      <w:pPr>
        <w:pStyle w:val="Para 01"/>
      </w:pPr>
      <w:r>
        <w:rPr>
          <w:rStyle w:val="Text7"/>
        </w:rPr>
        <w:t>例</w:t>
      </w:r>
      <w:r>
        <w:t xml:space="preserve"> (2016年英语一阅读Part B) According to research from Princeton University, people assess your competence, trustworthiness, and likeability in just a tenth of a second, solely based on the way you look. 根据普林斯顿大学的研究，人们只根据你的外貌，仅在0.1 秒内就能评估出你的能力、可信度和受喜爱程度。</w:t>
      </w:r>
    </w:p>
    <w:p>
      <w:pPr>
        <w:pStyle w:val="Para 03"/>
      </w:pPr>
      <w:r>
        <w:rPr>
          <w:rStyle w:val="Text0"/>
        </w:rPr>
        <w:t xml:space="preserve">combine </w:t>
      </w:r>
      <w:r>
        <w:t>/kəmˈbaɪn/</w:t>
      </w:r>
    </w:p>
    <w:p>
      <w:pPr>
        <w:pStyle w:val="Para 01"/>
      </w:pPr>
      <w:r>
        <w:t>v. (使)结合，联合；(使)化合</w:t>
      </w:r>
    </w:p>
    <w:p>
      <w:pPr>
        <w:pStyle w:val="Para 01"/>
      </w:pPr>
      <w:r>
        <w:rPr>
          <w:rStyle w:val="Text7"/>
        </w:rPr>
        <w:t>记</w:t>
      </w:r>
      <w:r>
        <w:t xml:space="preserve"> com-共同，一起，bin=bind-捆绑，e-尾缀→“捆绑”在一起——即“(使) 结合，联合；(使)化合”。</w:t>
      </w:r>
    </w:p>
    <w:p>
      <w:pPr>
        <w:pStyle w:val="Para 01"/>
      </w:pPr>
      <w:r>
        <w:rPr>
          <w:rStyle w:val="Text7"/>
        </w:rPr>
        <w:t>考</w:t>
      </w:r>
      <w:r>
        <w:t xml:space="preserve"> </w:t>
      </w:r>
      <w:r>
        <w:rPr>
          <w:rStyle w:val="Text3"/>
        </w:rPr>
        <w:t>combine with</w:t>
      </w:r>
      <w:r>
        <w:t xml:space="preserve"> 与…结合(化合)(2003年-翻译)</w:t>
      </w:r>
    </w:p>
    <w:p>
      <w:pPr>
        <w:pStyle w:val="Para 03"/>
      </w:pPr>
      <w:r>
        <w:rPr>
          <w:rStyle w:val="Text0"/>
        </w:rPr>
        <w:t xml:space="preserve">explode </w:t>
      </w:r>
      <w:r>
        <w:t>/ɪkˈspləʊd/</w:t>
      </w:r>
    </w:p>
    <w:p>
      <w:pPr>
        <w:pStyle w:val="Para 01"/>
      </w:pPr>
      <w:r>
        <w:t>v. (使)爆炸；(使)爆发；(使)爆破；激增</w:t>
      </w:r>
    </w:p>
    <w:p>
      <w:pPr>
        <w:pStyle w:val="Para 01"/>
      </w:pPr>
      <w:r>
        <w:rPr>
          <w:rStyle w:val="Text7"/>
        </w:rPr>
        <w:t>记</w:t>
      </w:r>
      <w:r>
        <w:t xml:space="preserve"> ex-向外，出去，plod-词根，爆炸；大声音，e-尾缀→向外发出巨大的“爆炸”声——即“(使) 爆炸”，引申为“(使) 爆发；(使) 爆破；激增”。</w:t>
      </w:r>
    </w:p>
    <w:p>
      <w:pPr>
        <w:pStyle w:val="Para 05"/>
      </w:pPr>
      <w:r>
        <w:t>派生词</w:t>
      </w:r>
    </w:p>
    <w:p>
      <w:pPr>
        <w:pStyle w:val="Para 01"/>
      </w:pPr>
      <w:r>
        <w:drawing>
          <wp:inline>
            <wp:extent cx="50800" cy="50800"/>
            <wp:effectExtent b="0" l="0" r="0" t="0"/>
            <wp:docPr descr="0" id="90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explosion</w:t>
      </w:r>
      <w:r>
        <w:t xml:space="preserve"> </w:t>
      </w:r>
      <w:r>
        <w:rPr>
          <w:rStyle w:val="Text1"/>
        </w:rPr>
        <w:t>/ɪkˈspləʊʒn/</w:t>
      </w:r>
      <w:r>
        <w:t xml:space="preserve"> n. 爆炸；爆发；爆破；激增</w:t>
      </w:r>
    </w:p>
    <w:p>
      <w:pPr>
        <w:pStyle w:val="Para 01"/>
      </w:pPr>
      <w:r>
        <w:rPr>
          <w:rStyle w:val="Text7"/>
        </w:rPr>
        <w:t>记</w:t>
      </w:r>
      <w:r>
        <w:t xml:space="preserve"> 该词是explode 的名词形式；其中，explos=explode-使爆炸，ion-名词后缀。</w:t>
      </w:r>
    </w:p>
    <w:p>
      <w:pPr>
        <w:pStyle w:val="Para 03"/>
      </w:pPr>
      <w:r>
        <w:rPr>
          <w:rStyle w:val="Text0"/>
        </w:rPr>
        <w:t xml:space="preserve">fume </w:t>
      </w:r>
      <w:r>
        <w:t>/fjuːm/</w:t>
      </w:r>
    </w:p>
    <w:p>
      <w:pPr>
        <w:pStyle w:val="Para 01"/>
      </w:pPr>
      <w:r>
        <w:t>n. (浓烈或难闻的)烟，气</w:t>
      </w:r>
    </w:p>
    <w:p>
      <w:pPr>
        <w:pStyle w:val="Para 01"/>
      </w:pPr>
      <w:r>
        <w:rPr>
          <w:rStyle w:val="Text7"/>
        </w:rPr>
        <w:t>记</w:t>
      </w:r>
      <w:r>
        <w:t xml:space="preserve"> fume 一词为拟声词，其发音似向外喷出“烟气”时所发出的声音。</w:t>
      </w:r>
    </w:p>
    <w:p>
      <w:pPr>
        <w:pStyle w:val="Para 03"/>
      </w:pPr>
      <w:r>
        <w:rPr>
          <w:rStyle w:val="Text0"/>
        </w:rPr>
        <w:t xml:space="preserve">plea </w:t>
      </w:r>
      <w:r>
        <w:t>/pliː/</w:t>
      </w:r>
    </w:p>
    <w:p>
      <w:pPr>
        <w:pStyle w:val="Para 01"/>
      </w:pPr>
      <w:r>
        <w:t>n. 请求，恳求；辩护</w:t>
      </w:r>
    </w:p>
    <w:p>
      <w:pPr>
        <w:pStyle w:val="Para 01"/>
      </w:pPr>
      <w:r>
        <w:rPr>
          <w:rStyle w:val="Text7"/>
        </w:rPr>
        <w:t>记</w:t>
      </w:r>
      <w:r>
        <w:t xml:space="preserve"> plea 一词由“please-请”简写而来，表示“请求，恳求”，引申为“辩护”。这是因为人在“恳求”的时候，都是言辞恳切；而人在法庭上为自己“辩护”的时候，同样也言辞恳切。</w:t>
      </w:r>
    </w:p>
    <w:p>
      <w:pPr>
        <w:pStyle w:val="Para 03"/>
      </w:pPr>
      <w:r>
        <w:rPr>
          <w:rStyle w:val="Text0"/>
        </w:rPr>
        <w:t xml:space="preserve">solid </w:t>
      </w:r>
      <w:r>
        <w:t>/ˈsɒlɪd/</w:t>
      </w:r>
    </w:p>
    <w:p>
      <w:pPr>
        <w:pStyle w:val="Para 01"/>
      </w:pPr>
      <w:r>
        <w:t>adj. 固体的；实心的；坚固的n. 固体</w:t>
      </w:r>
    </w:p>
    <w:p>
      <w:pPr>
        <w:pStyle w:val="Para 01"/>
      </w:pPr>
      <w:r>
        <w:rPr>
          <w:rStyle w:val="Text7"/>
        </w:rPr>
        <w:t>记</w:t>
      </w:r>
      <w:r>
        <w:t xml:space="preserve"> sol-词根，单个，一个，id=ed-形容词后缀，的→凝固在“一”起，成为“一个”的——即“固体的；实心的”，引申为“坚固的”和“固体”。</w:t>
      </w:r>
    </w:p>
    <w:p>
      <w:pPr>
        <w:pStyle w:val="Para 01"/>
      </w:pPr>
      <w:r>
        <w:rPr>
          <w:rStyle w:val="Text7"/>
        </w:rPr>
        <w:t>考</w:t>
      </w:r>
      <w:r>
        <w:t xml:space="preserve"> </w:t>
      </w:r>
      <w:r>
        <w:rPr>
          <w:rStyle w:val="Text3"/>
        </w:rPr>
        <w:t>solid evidence</w:t>
      </w:r>
      <w:r>
        <w:t xml:space="preserve"> 确凿的证据；充分有力的证明(2010年-阅读3)</w:t>
      </w:r>
    </w:p>
    <w:p>
      <w:pPr>
        <w:pStyle w:val="Para 05"/>
      </w:pPr>
      <w:r>
        <w:t>派生词</w:t>
      </w:r>
    </w:p>
    <w:p>
      <w:pPr>
        <w:pStyle w:val="Para 01"/>
      </w:pPr>
      <w:r>
        <w:drawing>
          <wp:inline>
            <wp:extent cx="50800" cy="50800"/>
            <wp:effectExtent b="0" l="0" r="0" t="0"/>
            <wp:docPr descr="0" id="90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solidly</w:t>
      </w:r>
      <w:r>
        <w:t xml:space="preserve"> </w:t>
      </w:r>
      <w:r>
        <w:rPr>
          <w:rStyle w:val="Text1"/>
        </w:rPr>
        <w:t>/ˈsɒlɪdli/</w:t>
      </w:r>
      <w:r>
        <w:t xml:space="preserve"> adv. 坚硬地；稳固地(ly-副词后缀)</w:t>
      </w:r>
    </w:p>
    <w:p>
      <w:pPr>
        <w:pStyle w:val="Para 03"/>
      </w:pPr>
      <w:r>
        <w:rPr>
          <w:rStyle w:val="Text0"/>
        </w:rPr>
        <w:t xml:space="preserve">dissatisfaction </w:t>
      </w:r>
      <w:r>
        <w:t>/ˌdɪsˌsætɪsˈfækʃn/</w:t>
      </w:r>
    </w:p>
    <w:p>
      <w:pPr>
        <w:pStyle w:val="Para 01"/>
      </w:pPr>
      <w:r>
        <w:t>n. 不满</w:t>
      </w:r>
    </w:p>
    <w:p>
      <w:pPr>
        <w:pStyle w:val="Para 01"/>
      </w:pPr>
      <w:r>
        <w:rPr>
          <w:rStyle w:val="Text7"/>
        </w:rPr>
        <w:t>记</w:t>
      </w:r>
      <w:r>
        <w:t xml:space="preserve"> dis-否定，satisfaction-满意，满足→不满。</w:t>
      </w:r>
    </w:p>
    <w:p>
      <w:pPr>
        <w:pStyle w:val="Para 03"/>
      </w:pPr>
      <w:r>
        <w:rPr>
          <w:rStyle w:val="Text0"/>
        </w:rPr>
        <w:t xml:space="preserve">invalid </w:t>
      </w:r>
      <w:r>
        <w:t>/ɪnˈvælɪd/</w:t>
      </w:r>
    </w:p>
    <w:p>
      <w:pPr>
        <w:pStyle w:val="Para 01"/>
      </w:pPr>
      <w:r>
        <w:t>adj. 病弱的；供病人用的；无效的</w:t>
      </w:r>
    </w:p>
    <w:p>
      <w:pPr>
        <w:pStyle w:val="Para 01"/>
      </w:pPr>
      <w:r>
        <w:rPr>
          <w:rStyle w:val="Text7"/>
        </w:rPr>
        <w:t>记</w:t>
      </w:r>
      <w:r>
        <w:t xml:space="preserve"> in-否定，valid-有效的→古时医疗水平低下，人一旦“病弱”很多时候就意味着治疗“无效”，只能听天由命——即“病弱的；无效的”。</w:t>
      </w:r>
    </w:p>
    <w:p>
      <w:pPr>
        <w:pStyle w:val="Para 05"/>
      </w:pPr>
      <w:r>
        <w:t>派生词</w:t>
      </w:r>
    </w:p>
    <w:p>
      <w:pPr>
        <w:pStyle w:val="Para 02"/>
      </w:pPr>
      <w:r>
        <w:rPr>
          <w:rStyle w:val="Text0"/>
        </w:rPr>
        <w:drawing>
          <wp:inline>
            <wp:extent cx="50800" cy="50800"/>
            <wp:effectExtent b="0" l="0" r="0" t="0"/>
            <wp:docPr descr="0" id="90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invalidate</w:t>
      </w:r>
      <w:r>
        <w:rPr>
          <w:rStyle w:val="Text0"/>
        </w:rPr>
        <w:t xml:space="preserve"> </w:t>
      </w:r>
      <w:r>
        <w:t>/ɪnˈvælɪdeɪt/</w:t>
      </w:r>
      <w:r>
        <w:rPr>
          <w:rStyle w:val="Text0"/>
        </w:rPr>
        <w:t xml:space="preserve"> vt. 使无效，使作废</w:t>
      </w:r>
    </w:p>
    <w:p>
      <w:pPr>
        <w:pStyle w:val="Para 01"/>
      </w:pPr>
      <w:r>
        <w:rPr>
          <w:rStyle w:val="Text7"/>
        </w:rPr>
        <w:t>记</w:t>
      </w:r>
      <w:r>
        <w:t xml:space="preserve"> invalid-无效的，ate-动词后缀→使无效，使作废。</w:t>
      </w:r>
    </w:p>
    <w:p>
      <w:pPr>
        <w:pStyle w:val="Para 01"/>
      </w:pPr>
      <w:r>
        <w:rPr>
          <w:rStyle w:val="Text7"/>
        </w:rPr>
        <w:t>例</w:t>
      </w:r>
      <w:r>
        <w:t xml:space="preserve"> (2015年英语一阅读Text 2) They could still invalidate Fourth Amendment protections when facing severe, urgent circumstances, and they could take reasonable measures to ensure that phone data are not erased or altered while a warrant is pending. 当面临严重和紧急的情况时，他们还可以不受宪法第四修正案保护条款的约束，在未获得搜查令的情况下同样采取合理的措施确保手机中的数据不被删除或修改。</w:t>
      </w:r>
    </w:p>
    <w:p>
      <w:pPr>
        <w:pStyle w:val="Para 03"/>
      </w:pPr>
      <w:r>
        <w:rPr>
          <w:rStyle w:val="Text0"/>
        </w:rPr>
        <w:t xml:space="preserve">plead </w:t>
      </w:r>
      <w:r>
        <w:t>/pliːd/</w:t>
      </w:r>
    </w:p>
    <w:p>
      <w:pPr>
        <w:pStyle w:val="Para 01"/>
      </w:pPr>
      <w:r>
        <w:t>v. 【律】(为…)辩护，抗辩；恳求</w:t>
      </w:r>
    </w:p>
    <w:p>
      <w:pPr>
        <w:pStyle w:val="Para 01"/>
      </w:pPr>
      <w:r>
        <w:rPr>
          <w:rStyle w:val="Text7"/>
        </w:rPr>
        <w:t>记</w:t>
      </w:r>
      <w:r>
        <w:t xml:space="preserve"> 该词是plea 的动词形式。其中，plea-辩护；恳求，d=do-做→(为…) 辩护，抗辩；恳求。</w:t>
      </w:r>
    </w:p>
    <w:p>
      <w:pPr>
        <w:pStyle w:val="Para 03"/>
      </w:pPr>
      <w:r>
        <w:rPr>
          <w:rStyle w:val="Text0"/>
        </w:rPr>
        <w:t xml:space="preserve">review </w:t>
      </w:r>
      <w:r>
        <w:t>/rɪˈvjuː/</w:t>
      </w:r>
    </w:p>
    <w:p>
      <w:pPr>
        <w:pStyle w:val="Para 01"/>
      </w:pPr>
      <w:r>
        <w:t>v./n. 再检查，复审；复习；评论</w:t>
      </w:r>
    </w:p>
    <w:p>
      <w:pPr>
        <w:pStyle w:val="Para 01"/>
      </w:pPr>
      <w:r>
        <w:rPr>
          <w:rStyle w:val="Text7"/>
        </w:rPr>
        <w:t>记</w:t>
      </w:r>
      <w:r>
        <w:t xml:space="preserve"> re-回，反；再，重新，view-词根，看→回过来再看，重新看——即“再检查，复审；复习”。</w:t>
      </w:r>
    </w:p>
    <w:p>
      <w:pPr>
        <w:pStyle w:val="Para 05"/>
      </w:pPr>
      <w:r>
        <w:t>派生词</w:t>
      </w:r>
    </w:p>
    <w:p>
      <w:pPr>
        <w:pStyle w:val="Para 02"/>
      </w:pPr>
      <w:r>
        <w:rPr>
          <w:rStyle w:val="Text0"/>
        </w:rPr>
        <w:drawing>
          <wp:inline>
            <wp:extent cx="50800" cy="50800"/>
            <wp:effectExtent b="0" l="0" r="0" t="0"/>
            <wp:docPr descr="0" id="90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reviewer</w:t>
      </w:r>
      <w:r>
        <w:rPr>
          <w:rStyle w:val="Text0"/>
        </w:rPr>
        <w:t xml:space="preserve"> </w:t>
      </w:r>
      <w:r>
        <w:t>/rɪˈvjuːə(r)/</w:t>
      </w:r>
      <w:r>
        <w:rPr>
          <w:rStyle w:val="Text0"/>
        </w:rPr>
        <w:t xml:space="preserve"> n. 评论者，评论家</w:t>
      </w:r>
    </w:p>
    <w:p>
      <w:pPr>
        <w:pStyle w:val="Para 01"/>
      </w:pPr>
      <w:r>
        <w:rPr>
          <w:rStyle w:val="Text7"/>
        </w:rPr>
        <w:t>记</w:t>
      </w:r>
      <w:r>
        <w:t xml:space="preserve"> review-评论，er-表人→发表评论的人——即“评论者，评论家”。</w:t>
      </w:r>
    </w:p>
    <w:p>
      <w:pPr>
        <w:pStyle w:val="Para 03"/>
      </w:pPr>
      <w:r>
        <w:rPr>
          <w:rStyle w:val="Text0"/>
        </w:rPr>
        <w:t xml:space="preserve">solve </w:t>
      </w:r>
      <w:r>
        <w:t>/sɒlv/</w:t>
      </w:r>
    </w:p>
    <w:p>
      <w:pPr>
        <w:pStyle w:val="Para 01"/>
      </w:pPr>
      <w:r>
        <w:t>v. 解答，解决；溶解</w:t>
      </w:r>
    </w:p>
    <w:p>
      <w:pPr>
        <w:pStyle w:val="Para 01"/>
      </w:pPr>
      <w:r>
        <w:rPr>
          <w:rStyle w:val="Text7"/>
        </w:rPr>
        <w:t>记</w:t>
      </w:r>
      <w:r>
        <w:t xml:space="preserve"> solve 由“serve-服务”演变而来[r-l 辅音变化]→“服务”顾客，就是要为顾客“解决”问题——即“解决，解答”，引申为“溶解”。</w:t>
      </w:r>
    </w:p>
    <w:p>
      <w:pPr>
        <w:pStyle w:val="Para 05"/>
      </w:pPr>
      <w:r>
        <w:t>派生词</w:t>
      </w:r>
    </w:p>
    <w:p>
      <w:pPr>
        <w:pStyle w:val="Para 01"/>
      </w:pPr>
      <w:r>
        <w:drawing>
          <wp:inline>
            <wp:extent cx="50800" cy="50800"/>
            <wp:effectExtent b="0" l="0" r="0" t="0"/>
            <wp:docPr descr="0" id="90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solution</w:t>
      </w:r>
      <w:r>
        <w:t xml:space="preserve"> </w:t>
      </w:r>
      <w:r>
        <w:rPr>
          <w:rStyle w:val="Text1"/>
        </w:rPr>
        <w:t>/səˈluːʃn/</w:t>
      </w:r>
      <w:r>
        <w:t xml:space="preserve"> n. 解决，解答；溶解</w:t>
      </w:r>
    </w:p>
    <w:p>
      <w:pPr>
        <w:pStyle w:val="Para 01"/>
      </w:pPr>
      <w:r>
        <w:rPr>
          <w:rStyle w:val="Text7"/>
        </w:rPr>
        <w:t>记</w:t>
      </w:r>
      <w:r>
        <w:t xml:space="preserve"> 该词是solve 的名词形式。其中，solu=solve-解答，解决；溶解，tion=ion-名词后缀。</w:t>
      </w:r>
    </w:p>
    <w:p>
      <w:pPr>
        <w:pStyle w:val="Para 01"/>
      </w:pPr>
      <w:r>
        <w:rPr>
          <w:rStyle w:val="Text7"/>
        </w:rPr>
        <w:t>考</w:t>
      </w:r>
      <w:r>
        <w:t xml:space="preserve"> </w:t>
      </w:r>
      <w:r>
        <w:rPr>
          <w:rStyle w:val="Text3"/>
        </w:rPr>
        <w:t>a major solution</w:t>
      </w:r>
      <w:r>
        <w:t xml:space="preserve"> 主要的解决方法(2007年-阅读4)</w:t>
      </w:r>
    </w:p>
    <w:p>
      <w:pPr>
        <w:pStyle w:val="Para 03"/>
      </w:pPr>
      <w:r>
        <w:rPr>
          <w:rStyle w:val="Text0"/>
        </w:rPr>
        <w:t xml:space="preserve">comfort </w:t>
      </w:r>
      <w:r>
        <w:t>/ˈkʌmfət/</w:t>
      </w:r>
    </w:p>
    <w:p>
      <w:pPr>
        <w:pStyle w:val="Para 01"/>
      </w:pPr>
      <w:r>
        <w:t>n. 安慰，慰藉；舒适vt. 安慰，慰藉；使舒适</w:t>
      </w:r>
    </w:p>
    <w:p>
      <w:pPr>
        <w:pStyle w:val="Para 01"/>
      </w:pPr>
      <w:r>
        <w:rPr>
          <w:rStyle w:val="Text7"/>
        </w:rPr>
        <w:t>记</w:t>
      </w:r>
      <w:r>
        <w:t xml:space="preserve"> com-完全，fort-由“force-力量”和“heart- 内心”组合而来→一种能够完全平复人心灵的力量——即“安慰，慰藉”，引申为“舒适”。</w:t>
      </w:r>
    </w:p>
    <w:p>
      <w:pPr>
        <w:pStyle w:val="Para 01"/>
      </w:pPr>
      <w:r>
        <w:rPr>
          <w:rStyle w:val="Text7"/>
        </w:rPr>
        <w:t>考</w:t>
      </w:r>
      <w:r>
        <w:t xml:space="preserve"> </w:t>
      </w:r>
      <w:r>
        <w:rPr>
          <w:rStyle w:val="Text3"/>
        </w:rPr>
        <w:t>comfort zone</w:t>
      </w:r>
      <w:r>
        <w:t xml:space="preserve"> 舒适区；(气候、温度的) 舒适地带(2009年-阅读1)</w:t>
      </w:r>
    </w:p>
    <w:p>
      <w:pPr>
        <w:pStyle w:val="Para 03"/>
      </w:pPr>
      <w:r>
        <w:rPr>
          <w:rStyle w:val="Text0"/>
        </w:rPr>
        <w:t xml:space="preserve">function </w:t>
      </w:r>
      <w:r>
        <w:t>/ˈfʌŋkʃn/</w:t>
      </w:r>
    </w:p>
    <w:p>
      <w:pPr>
        <w:pStyle w:val="Para 01"/>
      </w:pPr>
      <w:r>
        <w:t>n. 功能，作用；职能，职责</w:t>
      </w:r>
    </w:p>
    <w:p>
      <w:pPr>
        <w:pStyle w:val="Para 01"/>
      </w:pPr>
      <w:r>
        <w:rPr>
          <w:rStyle w:val="Text7"/>
        </w:rPr>
        <w:t>记</w:t>
      </w:r>
      <w:r>
        <w:t xml:space="preserve"> fun=fine-好的，优秀的，ct=fact-词根，做，ion=action-行动，行为；活动→做得好、做得有成效——即“功能，作用”，引申为“职能，职责”。</w:t>
      </w:r>
    </w:p>
    <w:p>
      <w:pPr>
        <w:pStyle w:val="Para 01"/>
      </w:pPr>
      <w:r>
        <w:rPr>
          <w:rStyle w:val="Text7"/>
        </w:rPr>
        <w:t>考</w:t>
      </w:r>
      <w:r>
        <w:t xml:space="preserve"> </w:t>
      </w:r>
      <w:r>
        <w:rPr>
          <w:rStyle w:val="Text3"/>
        </w:rPr>
        <w:t>function as</w:t>
      </w:r>
      <w:r>
        <w:t xml:space="preserve"> 起…作用，起…功能(2003年-阅读3、2006年-阅读4)</w:t>
      </w:r>
    </w:p>
    <w:p>
      <w:pPr>
        <w:pStyle w:val="Para 01"/>
      </w:pPr>
      <w:r>
        <w:rPr>
          <w:rStyle w:val="Text7"/>
        </w:rPr>
        <w:t>例</w:t>
      </w:r>
      <w:r>
        <w:t xml:space="preserve"> (2014年英语一完形) It turns out that the brain needs exercise in much the same way our muscles do, and the right mental workouts can significantly improve our basic cognitive functions. 研究结果表明：大脑和肌肉一样需要锻炼，而且正确的脑力训练可以显著改善我们的基本认知功能。</w:t>
      </w:r>
    </w:p>
    <w:p>
      <w:pPr>
        <w:pStyle w:val="Para 05"/>
      </w:pPr>
      <w:r>
        <w:t>派生词</w:t>
      </w:r>
    </w:p>
    <w:p>
      <w:pPr>
        <w:pStyle w:val="Para 01"/>
      </w:pPr>
      <w:r>
        <w:drawing>
          <wp:inline>
            <wp:extent cx="50800" cy="50800"/>
            <wp:effectExtent b="0" l="0" r="0" t="0"/>
            <wp:docPr descr="0" id="90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functional</w:t>
      </w:r>
      <w:r>
        <w:t xml:space="preserve"> </w:t>
      </w:r>
      <w:r>
        <w:rPr>
          <w:rStyle w:val="Text1"/>
        </w:rPr>
        <w:t>/ˈfʌŋkʃənl/</w:t>
      </w:r>
      <w:r>
        <w:t xml:space="preserve"> adj. 功能的，机能的；实用的(al-的)</w:t>
      </w:r>
    </w:p>
    <w:p>
      <w:pPr>
        <w:pStyle w:val="Para 01"/>
      </w:pPr>
      <w:r>
        <w:drawing>
          <wp:inline>
            <wp:extent cx="50800" cy="50800"/>
            <wp:effectExtent b="0" l="0" r="0" t="0"/>
            <wp:docPr descr="0" id="90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functioning</w:t>
      </w:r>
      <w:r>
        <w:t xml:space="preserve"> </w:t>
      </w:r>
      <w:r>
        <w:rPr>
          <w:rStyle w:val="Text1"/>
        </w:rPr>
        <w:t>/ˈfʌŋkʃənɪŋ/</w:t>
      </w:r>
      <w:r>
        <w:t xml:space="preserve"> n. 机能(ing-名词后缀)</w:t>
      </w:r>
    </w:p>
    <w:p>
      <w:pPr>
        <w:pStyle w:val="Para 03"/>
      </w:pPr>
      <w:r>
        <w:rPr>
          <w:rStyle w:val="Text0"/>
        </w:rPr>
        <w:t xml:space="preserve">invent </w:t>
      </w:r>
      <w:r>
        <w:t>/ɪnˈvent/</w:t>
      </w:r>
    </w:p>
    <w:p>
      <w:pPr>
        <w:pStyle w:val="Para 01"/>
      </w:pPr>
      <w:r>
        <w:t>vt. 发明，创造；捏造，虚构</w:t>
      </w:r>
    </w:p>
    <w:p>
      <w:pPr>
        <w:pStyle w:val="Para 01"/>
      </w:pPr>
      <w:r>
        <w:rPr>
          <w:rStyle w:val="Text7"/>
        </w:rPr>
        <w:t>记</w:t>
      </w:r>
      <w:r>
        <w:t xml:space="preserve"> in-否定，vent-词根，来→不是自然而“来”的——即“发明，创造”，引申为“捏造，虚构”。</w:t>
      </w:r>
    </w:p>
    <w:p>
      <w:pPr>
        <w:pStyle w:val="Para 05"/>
      </w:pPr>
      <w:r>
        <w:t>派生词</w:t>
      </w:r>
    </w:p>
    <w:p>
      <w:pPr>
        <w:pStyle w:val="Para 01"/>
      </w:pPr>
      <w:r>
        <w:drawing>
          <wp:inline>
            <wp:extent cx="50800" cy="50800"/>
            <wp:effectExtent b="0" l="0" r="0" t="0"/>
            <wp:docPr descr="0" id="90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invention</w:t>
      </w:r>
      <w:r>
        <w:t xml:space="preserve"> </w:t>
      </w:r>
      <w:r>
        <w:rPr>
          <w:rStyle w:val="Text1"/>
        </w:rPr>
        <w:t>/ɪnˈvenʃn/</w:t>
      </w:r>
      <w:r>
        <w:t xml:space="preserve"> n. 发明，创造；发明物；创造力；捏造，虚构(ion-名词后缀)</w:t>
      </w:r>
    </w:p>
    <w:p>
      <w:pPr>
        <w:pStyle w:val="Para 01"/>
      </w:pPr>
      <w:r>
        <w:drawing>
          <wp:inline>
            <wp:extent cx="50800" cy="50800"/>
            <wp:effectExtent b="0" l="0" r="0" t="0"/>
            <wp:docPr descr="0" id="90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inventor</w:t>
      </w:r>
      <w:r>
        <w:t xml:space="preserve"> </w:t>
      </w:r>
      <w:r>
        <w:rPr>
          <w:rStyle w:val="Text1"/>
        </w:rPr>
        <w:t>/ɪnˈventə(r)/</w:t>
      </w:r>
      <w:r>
        <w:t xml:space="preserve"> n. 发明家(or-表人)</w:t>
      </w:r>
    </w:p>
    <w:p>
      <w:pPr>
        <w:pStyle w:val="Para 03"/>
      </w:pPr>
      <w:r>
        <w:rPr>
          <w:rStyle w:val="Text0"/>
        </w:rPr>
        <w:t xml:space="preserve">pleasure </w:t>
      </w:r>
      <w:r>
        <w:t>/ˈpleʒə(r)/</w:t>
      </w:r>
    </w:p>
    <w:p>
      <w:pPr>
        <w:pStyle w:val="Para 01"/>
      </w:pPr>
      <w:r>
        <w:t>n. 愉快，快乐；乐事</w:t>
      </w:r>
    </w:p>
    <w:p>
      <w:pPr>
        <w:pStyle w:val="Para 01"/>
      </w:pPr>
      <w:r>
        <w:rPr>
          <w:rStyle w:val="Text7"/>
        </w:rPr>
        <w:t>记</w:t>
      </w:r>
      <w:r>
        <w:t xml:space="preserve"> 该词是please 的名词形式。其中，pleas=please-使高兴，ure-名词后缀→愉快，快乐——引申为“乐事”。</w:t>
      </w:r>
    </w:p>
    <w:p>
      <w:pPr>
        <w:pStyle w:val="Para 05"/>
      </w:pPr>
      <w:r>
        <w:t>派生词</w:t>
      </w:r>
    </w:p>
    <w:p>
      <w:pPr>
        <w:pStyle w:val="Para 01"/>
      </w:pPr>
      <w:r>
        <w:drawing>
          <wp:inline>
            <wp:extent cx="50800" cy="50800"/>
            <wp:effectExtent b="0" l="0" r="0" t="0"/>
            <wp:docPr descr="0" id="90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pleasant</w:t>
      </w:r>
      <w:r>
        <w:t xml:space="preserve"> </w:t>
      </w:r>
      <w:r>
        <w:rPr>
          <w:rStyle w:val="Text1"/>
        </w:rPr>
        <w:t>/ˈpleznt/</w:t>
      </w:r>
      <w:r>
        <w:t xml:space="preserve"> adj. 令人愉快的；舒适的(ant-形容词后缀)</w:t>
      </w:r>
    </w:p>
    <w:p>
      <w:pPr>
        <w:pStyle w:val="Para 03"/>
      </w:pPr>
      <w:r>
        <w:rPr>
          <w:rStyle w:val="Text0"/>
        </w:rPr>
        <w:t xml:space="preserve">revise </w:t>
      </w:r>
      <w:r>
        <w:t>/rɪˈvaɪz/</w:t>
      </w:r>
    </w:p>
    <w:p>
      <w:pPr>
        <w:pStyle w:val="Para 01"/>
      </w:pPr>
      <w:r>
        <w:t>v. 修改，修订；复习</w:t>
      </w:r>
    </w:p>
    <w:p>
      <w:pPr>
        <w:pStyle w:val="Para 01"/>
      </w:pPr>
      <w:r>
        <w:rPr>
          <w:rStyle w:val="Text7"/>
        </w:rPr>
        <w:t>记</w:t>
      </w:r>
      <w:r>
        <w:t xml:space="preserve"> re-回，反；再一次，重新，vis-词根，看，ise-动词后缀→(将旧稿子) 回过头来再“看”一遍，再改一遍——即“修改，修订”，引申为“复习”；因为将学过的知识再“看”一遍就是“复习”。</w:t>
      </w:r>
    </w:p>
    <w:p>
      <w:pPr>
        <w:pStyle w:val="Para 03"/>
      </w:pPr>
      <w:r>
        <w:rPr>
          <w:rStyle w:val="Text0"/>
        </w:rPr>
        <w:t xml:space="preserve">sonar </w:t>
      </w:r>
      <w:r>
        <w:t>/ˈsəʊnɑː(r)/</w:t>
      </w:r>
    </w:p>
    <w:p>
      <w:pPr>
        <w:pStyle w:val="Para 01"/>
      </w:pPr>
      <w:r>
        <w:t>n. 声呐，声波定位器 [超纲词汇]</w:t>
      </w:r>
    </w:p>
    <w:p>
      <w:pPr>
        <w:pStyle w:val="Para 01"/>
      </w:pPr>
      <w:r>
        <w:rPr>
          <w:rStyle w:val="Text7"/>
        </w:rPr>
        <w:t>记</w:t>
      </w:r>
      <w:r>
        <w:t xml:space="preserve"> son=sound-声音，ar-名词后缀→声呐，声波定位器。</w:t>
      </w:r>
    </w:p>
    <w:p>
      <w:pPr>
        <w:pStyle w:val="Para 03"/>
      </w:pPr>
      <w:r>
        <w:rPr>
          <w:rStyle w:val="Text0"/>
        </w:rPr>
        <w:t xml:space="preserve">arbiter </w:t>
      </w:r>
      <w:r>
        <w:t>/ˈɑːbɪtə(r)/</w:t>
      </w:r>
    </w:p>
    <w:p>
      <w:pPr>
        <w:pStyle w:val="Para 01"/>
      </w:pPr>
      <w:r>
        <w:t>n. 法律仲裁者，法官；权威者</w:t>
      </w:r>
    </w:p>
    <w:p>
      <w:pPr>
        <w:pStyle w:val="Para 01"/>
      </w:pPr>
      <w:r>
        <w:rPr>
          <w:rStyle w:val="Text7"/>
        </w:rPr>
        <w:t>记</w:t>
      </w:r>
      <w:r>
        <w:t xml:space="preserve"> arb-词根，法律，it-词根，走，er-表人→与法律同行之人——即“法律仲裁者，法官”，引申为“权威者”。</w:t>
      </w:r>
    </w:p>
    <w:p>
      <w:pPr>
        <w:pStyle w:val="Para 03"/>
      </w:pPr>
      <w:r>
        <w:rPr>
          <w:rStyle w:val="Text0"/>
        </w:rPr>
        <w:t xml:space="preserve">distaste </w:t>
      </w:r>
      <w:r>
        <w:t>/dɪsˈteɪst/</w:t>
      </w:r>
    </w:p>
    <w:p>
      <w:pPr>
        <w:pStyle w:val="Para 01"/>
      </w:pPr>
      <w:r>
        <w:t>n./v. 不喜欢，厌恶[超纲词汇]</w:t>
      </w:r>
    </w:p>
    <w:p>
      <w:pPr>
        <w:pStyle w:val="Para 01"/>
      </w:pPr>
      <w:r>
        <w:rPr>
          <w:rStyle w:val="Text7"/>
        </w:rPr>
        <w:t>记</w:t>
      </w:r>
      <w:r>
        <w:t xml:space="preserve"> dis-否定，taste-品尝；味道→不喜欢品尝→即“不喜欢，厌恶”。</w:t>
      </w:r>
    </w:p>
    <w:p>
      <w:pPr>
        <w:pStyle w:val="Para 05"/>
      </w:pPr>
      <w:r>
        <w:t>派生词</w:t>
      </w:r>
    </w:p>
    <w:p>
      <w:pPr>
        <w:pStyle w:val="Para 01"/>
      </w:pPr>
      <w:r>
        <w:drawing>
          <wp:inline>
            <wp:extent cx="50800" cy="50800"/>
            <wp:effectExtent b="0" l="0" r="0" t="0"/>
            <wp:docPr descr="0" id="91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distasteful</w:t>
      </w:r>
      <w:r>
        <w:t xml:space="preserve"> </w:t>
      </w:r>
      <w:r>
        <w:rPr>
          <w:rStyle w:val="Text1"/>
        </w:rPr>
        <w:t>/dɪsˈteɪstfl/</w:t>
      </w:r>
      <w:r>
        <w:t xml:space="preserve"> adj. 令人厌恶的(ful-形容词后缀)</w:t>
      </w:r>
    </w:p>
    <w:p>
      <w:pPr>
        <w:pStyle w:val="Para 03"/>
      </w:pPr>
      <w:r>
        <w:rPr>
          <w:rStyle w:val="Text0"/>
        </w:rPr>
        <w:t xml:space="preserve">expose </w:t>
      </w:r>
      <w:r>
        <w:t>/ɪkˈspəʊz/</w:t>
      </w:r>
    </w:p>
    <w:p>
      <w:pPr>
        <w:pStyle w:val="Para 01"/>
      </w:pPr>
      <w:r>
        <w:t>vt. (to)使暴露；揭露，揭发</w:t>
      </w:r>
    </w:p>
    <w:p>
      <w:pPr>
        <w:pStyle w:val="Para 01"/>
      </w:pPr>
      <w:r>
        <w:rPr>
          <w:rStyle w:val="Text7"/>
        </w:rPr>
        <w:t>记</w:t>
      </w:r>
      <w:r>
        <w:t xml:space="preserve"> ex-向外，出去，pos-词根，摆放，放置，e-尾缀→向外“摆放”，“摆放”到外面——即“使暴露”，引申为“揭露，揭发”。</w:t>
      </w:r>
    </w:p>
    <w:p>
      <w:pPr>
        <w:pStyle w:val="Para 01"/>
      </w:pPr>
      <w:r>
        <w:rPr>
          <w:rStyle w:val="Text7"/>
        </w:rPr>
        <w:t>考</w:t>
      </w:r>
      <w:r>
        <w:t xml:space="preserve"> </w:t>
      </w:r>
      <w:r>
        <w:rPr>
          <w:rStyle w:val="Text3"/>
        </w:rPr>
        <w:t>be exposed to</w:t>
      </w:r>
      <w:r>
        <w:t xml:space="preserve"> 受到…，接触到… ；面临…(2018年-完形)</w:t>
      </w:r>
    </w:p>
    <w:p>
      <w:pPr>
        <w:pStyle w:val="Para 01"/>
      </w:pPr>
      <w:r>
        <w:rPr>
          <w:rStyle w:val="Text7"/>
        </w:rPr>
        <w:t>例</w:t>
      </w:r>
      <w:r>
        <w:t xml:space="preserve"> (2013年英语二阅读Text 3) Subjects exposed to fast-food flashes also tend to think amusical piece lasts too long. 当眼前闪过快餐商标时，实验对象们也会认为一小段音乐的持续时间过长。</w:t>
      </w:r>
    </w:p>
    <w:p>
      <w:pPr>
        <w:pStyle w:val="Para 05"/>
      </w:pPr>
      <w:r>
        <w:t>派生词</w:t>
      </w:r>
    </w:p>
    <w:p>
      <w:pPr>
        <w:pStyle w:val="Para 01"/>
      </w:pPr>
      <w:r>
        <w:drawing>
          <wp:inline>
            <wp:extent cx="50800" cy="50800"/>
            <wp:effectExtent b="0" l="0" r="0" t="0"/>
            <wp:docPr descr="0" id="91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exposure</w:t>
      </w:r>
      <w:r>
        <w:t xml:space="preserve"> </w:t>
      </w:r>
      <w:r>
        <w:rPr>
          <w:rStyle w:val="Text1"/>
        </w:rPr>
        <w:t>/ɪkˈspəʊʒə(r)/</w:t>
      </w:r>
      <w:r>
        <w:t xml:space="preserve"> n. 暴露；揭露，揭发(ure-名词后缀)</w:t>
      </w:r>
    </w:p>
    <w:p>
      <w:pPr>
        <w:pStyle w:val="Para 03"/>
      </w:pPr>
      <w:r>
        <w:rPr>
          <w:rStyle w:val="Text0"/>
        </w:rPr>
        <w:t xml:space="preserve">fund </w:t>
      </w:r>
      <w:r>
        <w:t>/fʌnd/</w:t>
      </w:r>
    </w:p>
    <w:p>
      <w:pPr>
        <w:pStyle w:val="Para 01"/>
      </w:pPr>
      <w:r>
        <w:t>n. 资金，基金vt. 为…提供资金</w:t>
      </w:r>
    </w:p>
    <w:p>
      <w:pPr>
        <w:pStyle w:val="Para 01"/>
      </w:pPr>
      <w:r>
        <w:rPr>
          <w:rStyle w:val="Text7"/>
        </w:rPr>
        <w:t>记</w:t>
      </w:r>
      <w:r>
        <w:t xml:space="preserve"> “fund-资金，基金”由“found-建造；建立”简写而来→建造房子或建立机构等需要的东西——即“资金，基金”，引申为动词词义“为…提供资金”。</w:t>
      </w:r>
    </w:p>
    <w:p>
      <w:pPr>
        <w:pStyle w:val="Para 01"/>
      </w:pPr>
      <w:r>
        <w:rPr>
          <w:rStyle w:val="Text7"/>
        </w:rPr>
        <w:t>考</w:t>
      </w:r>
      <w:r>
        <w:t xml:space="preserve"> </w:t>
      </w:r>
      <w:r>
        <w:rPr>
          <w:rStyle w:val="Text3"/>
        </w:rPr>
        <w:t>public funding</w:t>
      </w:r>
      <w:r>
        <w:t xml:space="preserve"> 公共资金(2003年-阅读2)</w:t>
      </w:r>
    </w:p>
    <w:p>
      <w:pPr>
        <w:pStyle w:val="Para 01"/>
      </w:pPr>
      <w:r>
        <w:rPr>
          <w:rStyle w:val="Text3"/>
        </w:rPr>
        <w:t>state funding</w:t>
      </w:r>
      <w:r>
        <w:t xml:space="preserve"> 州政府资金(2012年-阅读1)</w:t>
      </w:r>
    </w:p>
    <w:p>
      <w:pPr>
        <w:pStyle w:val="Para 03"/>
      </w:pPr>
      <w:r>
        <w:rPr>
          <w:rStyle w:val="Text0"/>
        </w:rPr>
        <w:t xml:space="preserve">revive </w:t>
      </w:r>
      <w:r>
        <w:t>/rɪˈvaɪv/</w:t>
      </w:r>
    </w:p>
    <w:p>
      <w:pPr>
        <w:pStyle w:val="Para 01"/>
      </w:pPr>
      <w:r>
        <w:t>v. (使)恢复；(使)复苏</w:t>
      </w:r>
    </w:p>
    <w:p>
      <w:pPr>
        <w:pStyle w:val="Para 01"/>
      </w:pPr>
      <w:r>
        <w:rPr>
          <w:rStyle w:val="Text7"/>
        </w:rPr>
        <w:t>记</w:t>
      </w:r>
      <w:r>
        <w:t xml:space="preserve"> re-再一次，重新，viv-词根，生命，e-尾缀→再一次获得生命，重新焕发出生命的活力——即“(使) 恢复；(使) 复苏”。</w:t>
      </w:r>
    </w:p>
    <w:p>
      <w:pPr>
        <w:pStyle w:val="Para 05"/>
      </w:pPr>
      <w:r>
        <w:t>派生词</w:t>
      </w:r>
    </w:p>
    <w:p>
      <w:pPr>
        <w:pStyle w:val="Para 01"/>
      </w:pPr>
      <w:r>
        <w:drawing>
          <wp:inline>
            <wp:extent cx="50800" cy="50800"/>
            <wp:effectExtent b="0" l="0" r="0" t="0"/>
            <wp:docPr descr="0" id="91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revival</w:t>
      </w:r>
      <w:r>
        <w:t xml:space="preserve"> </w:t>
      </w:r>
      <w:r>
        <w:rPr>
          <w:rStyle w:val="Text1"/>
        </w:rPr>
        <w:t>/rɪˈvaɪvl/</w:t>
      </w:r>
      <w:r>
        <w:t xml:space="preserve"> n. 复活；苏醒；(R-) 文艺复兴(al-后缀)</w:t>
      </w:r>
    </w:p>
    <w:p>
      <w:pPr>
        <w:pStyle w:val="Para 03"/>
      </w:pPr>
      <w:r>
        <w:rPr>
          <w:rStyle w:val="Text0"/>
        </w:rPr>
        <w:t xml:space="preserve">soothing </w:t>
      </w:r>
      <w:r>
        <w:t>/ˈsuːðɪŋ/</w:t>
      </w:r>
    </w:p>
    <w:p>
      <w:pPr>
        <w:pStyle w:val="Para 01"/>
      </w:pPr>
      <w:r>
        <w:t>adj. 安慰的，慰藉的；镇静的 [超纲词汇]</w:t>
      </w:r>
    </w:p>
    <w:p>
      <w:pPr>
        <w:pStyle w:val="Para 01"/>
      </w:pPr>
      <w:r>
        <w:rPr>
          <w:rStyle w:val="Text7"/>
        </w:rPr>
        <w:t>记</w:t>
      </w:r>
      <w:r>
        <w:t xml:space="preserve"> sooth=smooth-平滑的，光滑的，ing-的→使(内心) 变得平滑、平静的——即“安慰的，慰藉的”，引申出“镇静的”。</w:t>
      </w:r>
    </w:p>
    <w:p>
      <w:pPr>
        <w:pStyle w:val="Para 03"/>
      </w:pPr>
      <w:r>
        <w:rPr>
          <w:rStyle w:val="Text0"/>
        </w:rPr>
        <w:t xml:space="preserve">arc </w:t>
      </w:r>
      <w:r>
        <w:t>/ɑːk/</w:t>
      </w:r>
    </w:p>
    <w:p>
      <w:pPr>
        <w:pStyle w:val="Para 01"/>
      </w:pPr>
      <w:r>
        <w:t>n. 弧，弧形(物)；电弧，弧光</w:t>
      </w:r>
    </w:p>
    <w:p>
      <w:pPr>
        <w:pStyle w:val="Para 01"/>
      </w:pPr>
      <w:r>
        <w:rPr>
          <w:rStyle w:val="Text7"/>
        </w:rPr>
        <w:t>记</w:t>
      </w:r>
      <w:r>
        <w:t xml:space="preserve"> “arc-弧形(物)”由“arch-拱，拱形(物)”简写而来→弧，弧形(物)——引申为“电弧，弧光”。</w:t>
      </w:r>
    </w:p>
    <w:p>
      <w:pPr>
        <w:pStyle w:val="Para 03"/>
      </w:pPr>
      <w:r>
        <w:rPr>
          <w:rStyle w:val="Text0"/>
        </w:rPr>
        <w:t xml:space="preserve">revitalize </w:t>
      </w:r>
      <w:r>
        <w:t>/ˌriːˈvaɪtəlaɪz/</w:t>
      </w:r>
    </w:p>
    <w:p>
      <w:pPr>
        <w:pStyle w:val="Para 01"/>
      </w:pPr>
      <w:r>
        <w:t>vt. 使复苏，使恢复 [超纲词汇]</w:t>
      </w:r>
    </w:p>
    <w:p>
      <w:pPr>
        <w:pStyle w:val="Para 01"/>
      </w:pPr>
      <w:r>
        <w:rPr>
          <w:rStyle w:val="Text7"/>
        </w:rPr>
        <w:t>记</w:t>
      </w:r>
      <w:r>
        <w:t xml:space="preserve"> re-重新，再一次，vital-生命的，ize-动词后缀→使复苏，使恢复。</w:t>
      </w:r>
    </w:p>
    <w:p>
      <w:pPr>
        <w:pStyle w:val="Para 01"/>
      </w:pPr>
      <w:r>
        <w:rPr>
          <w:rStyle w:val="Text7"/>
        </w:rPr>
        <w:t>近</w:t>
      </w:r>
      <w:r>
        <w:t xml:space="preserve"> revive [v. 使复苏；(使)恢复]</w:t>
      </w:r>
    </w:p>
    <w:p>
      <w:pPr>
        <w:pStyle w:val="Para 03"/>
      </w:pPr>
      <w:r>
        <w:rPr>
          <w:rStyle w:val="Text0"/>
        </w:rPr>
        <w:t xml:space="preserve">sort </w:t>
      </w:r>
      <w:r>
        <w:t>/sɔːt/</w:t>
      </w:r>
    </w:p>
    <w:p>
      <w:pPr>
        <w:pStyle w:val="Para 01"/>
      </w:pPr>
      <w:r>
        <w:t>n. 种类；类别vt. 整理</w:t>
      </w:r>
    </w:p>
    <w:p>
      <w:pPr>
        <w:pStyle w:val="Para 01"/>
      </w:pPr>
      <w:r>
        <w:rPr>
          <w:rStyle w:val="Text7"/>
        </w:rPr>
        <w:t>考</w:t>
      </w:r>
      <w:r>
        <w:t xml:space="preserve"> </w:t>
      </w:r>
      <w:r>
        <w:rPr>
          <w:rStyle w:val="Text3"/>
        </w:rPr>
        <w:t>sort out</w:t>
      </w:r>
      <w:r>
        <w:t xml:space="preserve"> 整理；弄清楚，解决(2007年-阅读4)</w:t>
      </w:r>
    </w:p>
    <w:p>
      <w:pPr>
        <w:pStyle w:val="Para 01"/>
      </w:pPr>
      <w:r>
        <w:rPr>
          <w:rStyle w:val="Text7"/>
        </w:rPr>
        <w:t>例</w:t>
      </w:r>
      <w:r>
        <w:t xml:space="preserve"> (2015年英语一阅读Text 4) Integrity had collapsed, she argued, because of a collective acceptance that the only “sorting mechanism” in society should be profit and the market. 她认为，诚信已经被摧毁了，因为人们普遍认同社会中唯一的“分选机制”应是利益和市场。</w:t>
      </w:r>
    </w:p>
    <w:p>
      <w:pPr>
        <w:pStyle w:val="Para 03"/>
      </w:pPr>
      <w:r>
        <w:rPr>
          <w:rStyle w:val="Text0"/>
        </w:rPr>
        <w:t xml:space="preserve">comment </w:t>
      </w:r>
      <w:r>
        <w:t>/ˈkɒment/</w:t>
      </w:r>
    </w:p>
    <w:p>
      <w:pPr>
        <w:pStyle w:val="Para 01"/>
      </w:pPr>
      <w:r>
        <w:t>v./n. 注释；评论，(发表)意见</w:t>
      </w:r>
    </w:p>
    <w:p>
      <w:pPr>
        <w:pStyle w:val="Para 01"/>
      </w:pPr>
      <w:r>
        <w:rPr>
          <w:rStyle w:val="Text7"/>
        </w:rPr>
        <w:t>记</w:t>
      </w:r>
      <w:r>
        <w:t xml:space="preserve"> com-完全，彻底，ment=mind-头脑；想法→完全“思考”之后说出来的观点——即“评论，意见”。</w:t>
      </w:r>
    </w:p>
    <w:p>
      <w:pPr>
        <w:pStyle w:val="Para 03"/>
      </w:pPr>
      <w:r>
        <w:rPr>
          <w:rStyle w:val="Text0"/>
        </w:rPr>
        <w:t xml:space="preserve">futurologist </w:t>
      </w:r>
      <w:r>
        <w:t>/ˌfjuːtʃəˈrɒlədʒɪst/</w:t>
      </w:r>
    </w:p>
    <w:p>
      <w:pPr>
        <w:pStyle w:val="Para 01"/>
      </w:pPr>
      <w:r>
        <w:t>n. 未来学研究者 [超纲词汇]</w:t>
      </w:r>
    </w:p>
    <w:p>
      <w:pPr>
        <w:pStyle w:val="Para 01"/>
      </w:pPr>
      <w:r>
        <w:rPr>
          <w:rStyle w:val="Text7"/>
        </w:rPr>
        <w:t>记</w:t>
      </w:r>
      <w:r>
        <w:t xml:space="preserve"> futur=future-未来，将来，ologist=ology-学，ist-人→未来学研究者。</w:t>
      </w:r>
    </w:p>
    <w:p>
      <w:pPr>
        <w:pStyle w:val="Para 03"/>
      </w:pPr>
      <w:r>
        <w:rPr>
          <w:rStyle w:val="Text0"/>
        </w:rPr>
        <w:t xml:space="preserve">pluck </w:t>
      </w:r>
      <w:r>
        <w:t>/plʌk/</w:t>
      </w:r>
    </w:p>
    <w:p>
      <w:pPr>
        <w:pStyle w:val="Para 01"/>
      </w:pPr>
      <w:r>
        <w:t>v. 采，摘，拔，拉，扯，拽</w:t>
      </w:r>
    </w:p>
    <w:p>
      <w:pPr>
        <w:pStyle w:val="Para 01"/>
      </w:pPr>
      <w:r>
        <w:rPr>
          <w:rStyle w:val="Text7"/>
        </w:rPr>
        <w:t>记</w:t>
      </w:r>
      <w:r>
        <w:t xml:space="preserve"> pl=pull-拖，拉，拽，u-无实义，ck=capt-词根，头→原意是指从“头”上拽下一根毛发——后泛指“采，摘，拔，拉，扯，拽”。</w:t>
      </w:r>
    </w:p>
    <w:p>
      <w:pPr>
        <w:pStyle w:val="Para 03"/>
      </w:pPr>
      <w:r>
        <w:rPr>
          <w:rStyle w:val="Text0"/>
        </w:rPr>
        <w:t xml:space="preserve">disturb </w:t>
      </w:r>
      <w:r>
        <w:t>/dɪˈstɜːb/</w:t>
      </w:r>
    </w:p>
    <w:p>
      <w:pPr>
        <w:pStyle w:val="Para 01"/>
      </w:pPr>
      <w:r>
        <w:t>v. 扰乱，(使)心神不宁</w:t>
      </w:r>
    </w:p>
    <w:p>
      <w:pPr>
        <w:pStyle w:val="Para 01"/>
      </w:pPr>
      <w:r>
        <w:rPr>
          <w:rStyle w:val="Text7"/>
        </w:rPr>
        <w:t>记</w:t>
      </w:r>
      <w:r>
        <w:t xml:space="preserve"> dis-否定；一分为多，turb-词根，搅动→不正常地搅动，把人的心绪都给搅乱了——即“扰乱，(使) 心神不宁”。</w:t>
      </w:r>
    </w:p>
    <w:p>
      <w:pPr>
        <w:pStyle w:val="Para 03"/>
      </w:pPr>
      <w:r>
        <w:rPr>
          <w:rStyle w:val="Text0"/>
        </w:rPr>
        <w:t xml:space="preserve">extent </w:t>
      </w:r>
      <w:r>
        <w:t>/ɪkˈstent/</w:t>
      </w:r>
    </w:p>
    <w:p>
      <w:pPr>
        <w:pStyle w:val="Para 01"/>
      </w:pPr>
      <w:r>
        <w:t>n. 广度，宽度；程度；限度</w:t>
      </w:r>
    </w:p>
    <w:p>
      <w:pPr>
        <w:pStyle w:val="Para 01"/>
      </w:pPr>
      <w:r>
        <w:rPr>
          <w:rStyle w:val="Text7"/>
        </w:rPr>
        <w:t>记</w:t>
      </w:r>
      <w:r>
        <w:t xml:space="preserve"> extent 一词也由“extend-伸展，延伸；扩大，扩展”演变而来[d-t 清浊变化]→只有延伸、扩展了，才会有所谓的“广度，宽度”，后引申为“程度；限度”。</w:t>
      </w:r>
    </w:p>
    <w:p>
      <w:pPr>
        <w:pStyle w:val="Para 03"/>
      </w:pPr>
      <w:r>
        <w:rPr>
          <w:rStyle w:val="Text0"/>
        </w:rPr>
        <w:t xml:space="preserve">reward </w:t>
      </w:r>
      <w:r>
        <w:t>/rɪˈwɔːd/</w:t>
      </w:r>
    </w:p>
    <w:p>
      <w:pPr>
        <w:pStyle w:val="Para 01"/>
      </w:pPr>
      <w:r>
        <w:t>n. 报酬，奖金 vt. 报答，酬谢；奖励</w:t>
      </w:r>
    </w:p>
    <w:p>
      <w:pPr>
        <w:pStyle w:val="Para 01"/>
      </w:pPr>
      <w:r>
        <w:rPr>
          <w:rStyle w:val="Text7"/>
        </w:rPr>
        <w:t>记</w:t>
      </w:r>
      <w:r>
        <w:t xml:space="preserve"> re-回，ward=award-奖品→企业为“回”报工人而“奖励”的东西——即“报酬，奖金”，引申为“报答，酬谢；奖励”。</w:t>
      </w:r>
    </w:p>
    <w:p>
      <w:pPr>
        <w:pStyle w:val="Para 05"/>
      </w:pPr>
      <w:r>
        <w:t>派生词</w:t>
      </w:r>
    </w:p>
    <w:p>
      <w:pPr>
        <w:pStyle w:val="Para 01"/>
      </w:pPr>
      <w:r>
        <w:drawing>
          <wp:inline>
            <wp:extent cx="50800" cy="50800"/>
            <wp:effectExtent b="0" l="0" r="0" t="0"/>
            <wp:docPr descr="0" id="91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rewarding</w:t>
      </w:r>
      <w:r>
        <w:t xml:space="preserve"> </w:t>
      </w:r>
      <w:r>
        <w:rPr>
          <w:rStyle w:val="Text1"/>
        </w:rPr>
        <w:t>/rɪˈwɔːdɪŋ/</w:t>
      </w:r>
      <w:r>
        <w:t xml:space="preserve"> adj. 有报酬的；有益的(ing-形容词后缀)</w:t>
      </w:r>
    </w:p>
    <w:p>
      <w:pPr>
        <w:pStyle w:val="Para 03"/>
      </w:pPr>
      <w:r>
        <w:rPr>
          <w:rStyle w:val="Text0"/>
        </w:rPr>
        <w:t xml:space="preserve">sound </w:t>
      </w:r>
      <w:r>
        <w:t>/saʊnd/</w:t>
      </w:r>
    </w:p>
    <w:p>
      <w:pPr>
        <w:pStyle w:val="Para 01"/>
      </w:pPr>
      <w:r>
        <w:t>n. 声音 v. (使)发声；听起来adj. 健康的；安全的</w:t>
      </w:r>
    </w:p>
    <w:p>
      <w:pPr>
        <w:pStyle w:val="Para 06"/>
      </w:pPr>
      <w:r>
        <w:rPr>
          <w:rStyle w:val="Text12"/>
        </w:rPr>
        <w:t>考</w:t>
      </w:r>
      <w:r>
        <w:rPr>
          <w:rStyle w:val="Text3"/>
        </w:rPr>
        <w:t xml:space="preserve"> </w:t>
      </w:r>
      <w:r>
        <w:t>be environmentally sound</w:t>
      </w:r>
      <w:r>
        <w:rPr>
          <w:rStyle w:val="Text3"/>
        </w:rPr>
        <w:t xml:space="preserve"> 对环境无害(2005年-阅读2)</w:t>
      </w:r>
    </w:p>
    <w:p>
      <w:pPr>
        <w:pStyle w:val="Para 03"/>
      </w:pPr>
      <w:r>
        <w:rPr>
          <w:rStyle w:val="Text0"/>
        </w:rPr>
        <w:t xml:space="preserve">argument </w:t>
      </w:r>
      <w:r>
        <w:t>/ˈɑːɡjumənt/</w:t>
      </w:r>
    </w:p>
    <w:p>
      <w:pPr>
        <w:pStyle w:val="Para 01"/>
      </w:pPr>
      <w:r>
        <w:t>n. 争吵，辩论；理由，论点</w:t>
      </w:r>
    </w:p>
    <w:p>
      <w:pPr>
        <w:pStyle w:val="Para 01"/>
      </w:pPr>
      <w:r>
        <w:rPr>
          <w:rStyle w:val="Text7"/>
        </w:rPr>
        <w:t>记</w:t>
      </w:r>
      <w:r>
        <w:t xml:space="preserve"> arg=anger-发怒，发火，u-无实义，ment-名词后缀。</w:t>
      </w:r>
    </w:p>
    <w:p>
      <w:pPr>
        <w:pStyle w:val="Para 05"/>
      </w:pPr>
      <w:r>
        <w:t>派生词</w:t>
      </w:r>
    </w:p>
    <w:p>
      <w:pPr>
        <w:pStyle w:val="Para 01"/>
      </w:pPr>
      <w:r>
        <w:drawing>
          <wp:inline>
            <wp:extent cx="50800" cy="50800"/>
            <wp:effectExtent b="0" l="0" r="0" t="0"/>
            <wp:docPr descr="0" id="91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argue</w:t>
      </w:r>
      <w:r>
        <w:t xml:space="preserve"> </w:t>
      </w:r>
      <w:r>
        <w:rPr>
          <w:rStyle w:val="Text1"/>
        </w:rPr>
        <w:t>/ˈɑːɡjuː/</w:t>
      </w:r>
      <w:r>
        <w:t xml:space="preserve"> vi. 争吵；争论，辩论vt. 主张，认为；说服(argument 的动词形式)</w:t>
      </w:r>
    </w:p>
    <w:p>
      <w:pPr>
        <w:pStyle w:val="Para 03"/>
      </w:pPr>
      <w:r>
        <w:rPr>
          <w:rStyle w:val="Text0"/>
        </w:rPr>
        <w:t xml:space="preserve">poach </w:t>
      </w:r>
      <w:r>
        <w:t>/pəʊtʃ/</w:t>
      </w:r>
    </w:p>
    <w:p>
      <w:pPr>
        <w:pStyle w:val="Para 01"/>
      </w:pPr>
      <w:r>
        <w:t>vt. 水煮vi. 侵犯，侵权 [超纲词汇]</w:t>
      </w:r>
    </w:p>
    <w:p>
      <w:pPr>
        <w:pStyle w:val="Para 01"/>
      </w:pPr>
      <w:r>
        <w:rPr>
          <w:rStyle w:val="Text7"/>
        </w:rPr>
        <w:t>记</w:t>
      </w:r>
      <w:r>
        <w:t xml:space="preserve"> 发音似“水煮”时发出“扑哧”的声音——即“水煮”，引申为“侵犯，侵权”。这是因为“水煮”就是水浸入到了里面，这和“侵犯”如出一辙。</w:t>
      </w:r>
    </w:p>
    <w:p>
      <w:pPr>
        <w:pStyle w:val="Para 01"/>
      </w:pPr>
      <w:r>
        <w:rPr>
          <w:rStyle w:val="Text7"/>
        </w:rPr>
        <w:t>近</w:t>
      </w:r>
      <w:r>
        <w:t xml:space="preserve"> boil (v. 水煮；煮沸)</w:t>
      </w:r>
    </w:p>
    <w:p>
      <w:pPr>
        <w:pStyle w:val="Para 03"/>
      </w:pPr>
      <w:r>
        <w:rPr>
          <w:rStyle w:val="Text0"/>
        </w:rPr>
        <w:t xml:space="preserve">against </w:t>
      </w:r>
      <w:r>
        <w:t>/əˈɡenst/</w:t>
      </w:r>
    </w:p>
    <w:p>
      <w:pPr>
        <w:pStyle w:val="Para 01"/>
      </w:pPr>
      <w:r>
        <w:t>prep. 反对；对抗；违抗；与…竞争</w:t>
      </w:r>
    </w:p>
    <w:p>
      <w:pPr>
        <w:pStyle w:val="Para 01"/>
      </w:pPr>
      <w:r>
        <w:rPr>
          <w:rStyle w:val="Text7"/>
        </w:rPr>
        <w:t>记</w:t>
      </w:r>
      <w:r>
        <w:t xml:space="preserve"> again-再，又；再一次，st=est-最高级→一再地、一次又一次地针锋相对——即“反对；对抗”。</w:t>
      </w:r>
    </w:p>
    <w:p>
      <w:pPr>
        <w:pStyle w:val="Para 03"/>
      </w:pPr>
      <w:r>
        <w:rPr>
          <w:rStyle w:val="Text0"/>
        </w:rPr>
        <w:t xml:space="preserve">better </w:t>
      </w:r>
      <w:r>
        <w:t>/ˈbetə(r)/</w:t>
      </w:r>
    </w:p>
    <w:p>
      <w:pPr>
        <w:pStyle w:val="Para 01"/>
      </w:pPr>
      <w:r>
        <w:t>adj. 更好的 adv. 更好地vt. 胜过；改善</w:t>
      </w:r>
    </w:p>
    <w:p>
      <w:pPr>
        <w:pStyle w:val="Para 03"/>
      </w:pPr>
      <w:r>
        <w:rPr>
          <w:rStyle w:val="Text0"/>
        </w:rPr>
        <w:t xml:space="preserve">Briton </w:t>
      </w:r>
      <w:r>
        <w:t>/ˈbrɪtn/</w:t>
      </w:r>
    </w:p>
    <w:p>
      <w:pPr>
        <w:pStyle w:val="Para 01"/>
      </w:pPr>
      <w:r>
        <w:t>n. 英国人；英国公民</w:t>
      </w:r>
    </w:p>
    <w:p>
      <w:pPr>
        <w:pStyle w:val="Para 03"/>
      </w:pPr>
      <w:r>
        <w:rPr>
          <w:rStyle w:val="Text0"/>
        </w:rPr>
        <w:t xml:space="preserve">clap </w:t>
      </w:r>
      <w:r>
        <w:t>/klæp/</w:t>
      </w:r>
    </w:p>
    <w:p>
      <w:pPr>
        <w:pStyle w:val="Para 01"/>
      </w:pPr>
      <w:r>
        <w:t>v. 鼓掌，拍手；轻拍；振翅n. 鼓掌；拍手声；噼拍声</w:t>
      </w:r>
    </w:p>
    <w:p>
      <w:pPr>
        <w:pStyle w:val="Para 01"/>
      </w:pPr>
      <w:r>
        <w:rPr>
          <w:rStyle w:val="Text7"/>
        </w:rPr>
        <w:t>记</w:t>
      </w:r>
      <w:r>
        <w:t xml:space="preserve"> 拟声词，模仿鼓掌声音而造。</w:t>
      </w:r>
    </w:p>
    <w:p>
      <w:pPr>
        <w:pStyle w:val="Para 03"/>
      </w:pPr>
      <w:r>
        <w:rPr>
          <w:rStyle w:val="Text0"/>
        </w:rPr>
        <w:t xml:space="preserve">cosmos </w:t>
      </w:r>
      <w:r>
        <w:t>/ˈkɒzmɒs/</w:t>
      </w:r>
    </w:p>
    <w:p>
      <w:pPr>
        <w:pStyle w:val="Para 01"/>
      </w:pPr>
      <w:r>
        <w:t>n. 宇宙</w:t>
      </w:r>
    </w:p>
    <w:p>
      <w:pPr>
        <w:pStyle w:val="Para 01"/>
      </w:pPr>
      <w:r>
        <w:rPr>
          <w:rStyle w:val="Text7"/>
        </w:rPr>
        <w:t>记</w:t>
      </w:r>
      <w:r>
        <w:t xml:space="preserve"> cosm-词根，宇宙，os=is-名词后缀→宇宙。</w:t>
      </w:r>
    </w:p>
    <w:p>
      <w:pPr>
        <w:pStyle w:val="Para 03"/>
      </w:pPr>
      <w:r>
        <w:rPr>
          <w:rStyle w:val="Text0"/>
        </w:rPr>
        <w:t xml:space="preserve">delusion </w:t>
      </w:r>
      <w:r>
        <w:t>/dɪˈluːʒn/</w:t>
      </w:r>
    </w:p>
    <w:p>
      <w:pPr>
        <w:pStyle w:val="Para 01"/>
      </w:pPr>
      <w:r>
        <w:t>n. 错觉；妄想，幻想；谬见；欺骗</w:t>
      </w:r>
    </w:p>
    <w:p>
      <w:pPr>
        <w:pStyle w:val="Para 01"/>
      </w:pPr>
      <w:r>
        <w:rPr>
          <w:rStyle w:val="Text7"/>
        </w:rPr>
        <w:t>记</w:t>
      </w:r>
      <w:r>
        <w:t xml:space="preserve"> delus=delude-欺骗，迷惑，ion-名词后缀→错觉；幻想；欺骗。</w:t>
      </w:r>
    </w:p>
    <w:p>
      <w:pPr>
        <w:pStyle w:val="Para 01"/>
      </w:pPr>
      <w:r>
        <w:rPr>
          <w:rStyle w:val="Text7"/>
        </w:rPr>
        <w:t>例</w:t>
      </w:r>
      <w:r>
        <w:t xml:space="preserve"> (2014年英语二阅读Text 2) “I don’t think the findings that we having have are any evidence of personal delusion,” says Epley. “我认为我们的研究发现并非个人错觉所致。”艾普利说道。</w:t>
      </w:r>
    </w:p>
    <w:p>
      <w:pPr>
        <w:pStyle w:val="Para 03"/>
      </w:pPr>
      <w:r>
        <w:rPr>
          <w:rStyle w:val="Text0"/>
        </w:rPr>
        <w:t xml:space="preserve">discontinue </w:t>
      </w:r>
      <w:r>
        <w:t>/dɪskənˈtɪnjuː/</w:t>
      </w:r>
    </w:p>
    <w:p>
      <w:pPr>
        <w:pStyle w:val="Para 01"/>
      </w:pPr>
      <w:r>
        <w:t>v. （使）停止，（使）终止</w:t>
      </w:r>
    </w:p>
    <w:p>
      <w:pPr>
        <w:pStyle w:val="Para 01"/>
      </w:pPr>
      <w:r>
        <w:rPr>
          <w:rStyle w:val="Text7"/>
        </w:rPr>
        <w:t>记</w:t>
      </w:r>
      <w:r>
        <w:t xml:space="preserve"> dis-否定，continue-继续→不再继续了——即“（使）停止，（使）终止”。</w:t>
      </w:r>
    </w:p>
    <w:p>
      <w:pPr>
        <w:pStyle w:val="Para 03"/>
      </w:pPr>
      <w:r>
        <w:rPr>
          <w:rStyle w:val="Text0"/>
        </w:rPr>
        <w:t xml:space="preserve">dwarf </w:t>
      </w:r>
      <w:r>
        <w:t>/dwɔːf/</w:t>
      </w:r>
    </w:p>
    <w:p>
      <w:pPr>
        <w:pStyle w:val="Para 01"/>
      </w:pPr>
      <w:r>
        <w:t>v. 使显得矮小，使相形见绌adj. 矮小的n. 矮子；侏儒</w:t>
      </w:r>
    </w:p>
    <w:p>
      <w:pPr>
        <w:pStyle w:val="Para 01"/>
      </w:pPr>
      <w:r>
        <w:rPr>
          <w:rStyle w:val="Text7"/>
        </w:rPr>
        <w:t>记</w:t>
      </w:r>
      <w:r>
        <w:t xml:space="preserve"> dwar=down-向下，往下，f=ify-动词后缀→向下，往下——即“使显得矮小”，引申为“矮子；侏儒”。</w:t>
      </w:r>
    </w:p>
    <w:p>
      <w:pPr>
        <w:pStyle w:val="Para 01"/>
      </w:pPr>
      <w:r>
        <w:rPr>
          <w:rStyle w:val="Text7"/>
        </w:rPr>
        <w:t>例</w:t>
      </w:r>
      <w:r>
        <w:t xml:space="preserve"> (2016年英语一阅读Text 4) And though print ad sales still dwarf their online and mobile counterparts, revenue from print is still declining. 尽管印刷广告销售额仍超过其线上和移动媒体竞争对手，但印刷收益仍在下滑。</w:t>
      </w:r>
    </w:p>
    <w:p>
      <w:pPr>
        <w:pStyle w:val="Para 03"/>
      </w:pPr>
      <w:r>
        <w:rPr>
          <w:rStyle w:val="Text0"/>
        </w:rPr>
        <w:t xml:space="preserve">enjoyable </w:t>
      </w:r>
      <w:r>
        <w:t>/ɪnˈdʒɔɪəbl/</w:t>
      </w:r>
    </w:p>
    <w:p>
      <w:pPr>
        <w:pStyle w:val="Para 01"/>
      </w:pPr>
      <w:r>
        <w:t>adj. 快乐的；有乐趣的</w:t>
      </w:r>
    </w:p>
    <w:p>
      <w:pPr>
        <w:pStyle w:val="Para 01"/>
      </w:pPr>
      <w:r>
        <w:rPr>
          <w:rStyle w:val="Text7"/>
        </w:rPr>
        <w:t>记</w:t>
      </w:r>
      <w:r>
        <w:t xml:space="preserve"> enjoy-使享受，使快活，able-形容词后缀→快乐的；有乐趣的。</w:t>
      </w:r>
    </w:p>
    <w:p>
      <w:pPr>
        <w:pStyle w:val="Para 03"/>
      </w:pPr>
      <w:r>
        <w:rPr>
          <w:rStyle w:val="Text0"/>
        </w:rPr>
        <w:t xml:space="preserve">expire </w:t>
      </w:r>
      <w:r>
        <w:t>/ɪkˈspaɪə(r)/</w:t>
      </w:r>
    </w:p>
    <w:p>
      <w:pPr>
        <w:pStyle w:val="Para 01"/>
      </w:pPr>
      <w:r>
        <w:t>v. 到期，期满；终止；断气，死亡</w:t>
      </w:r>
    </w:p>
    <w:p>
      <w:pPr>
        <w:pStyle w:val="Para 01"/>
      </w:pPr>
      <w:r>
        <w:rPr>
          <w:rStyle w:val="Text7"/>
        </w:rPr>
        <w:t>记</w:t>
      </w:r>
      <w:r>
        <w:t xml:space="preserve"> ex-往外，出去，pir=spir-词根，呼吸，e-后缀→气都呼出去了，只出不进——即“断气，死亡”，引申为“到期；终止”。</w:t>
      </w:r>
    </w:p>
    <w:p>
      <w:pPr>
        <w:pStyle w:val="Para 03"/>
      </w:pPr>
      <w:r>
        <w:rPr>
          <w:rStyle w:val="Text0"/>
        </w:rPr>
        <w:t xml:space="preserve">finish </w:t>
      </w:r>
      <w:r>
        <w:t>/ˈfɪnɪʃ/</w:t>
      </w:r>
    </w:p>
    <w:p>
      <w:pPr>
        <w:pStyle w:val="Para 01"/>
      </w:pPr>
      <w:r>
        <w:t>v. 结束，完成</w:t>
      </w:r>
    </w:p>
    <w:p>
      <w:pPr>
        <w:pStyle w:val="Para 01"/>
      </w:pPr>
      <w:r>
        <w:rPr>
          <w:rStyle w:val="Text7"/>
        </w:rPr>
        <w:t>记</w:t>
      </w:r>
      <w:r>
        <w:t xml:space="preserve"> fin-词根，结束，ish-动词后缀→结束，完成。</w:t>
      </w:r>
    </w:p>
    <w:p>
      <w:pPr>
        <w:pStyle w:val="Para 03"/>
      </w:pPr>
      <w:r>
        <w:rPr>
          <w:rStyle w:val="Text0"/>
        </w:rPr>
        <w:t xml:space="preserve">genuinely </w:t>
      </w:r>
      <w:r>
        <w:t>/ˈdʒenjuɪnli/</w:t>
      </w:r>
    </w:p>
    <w:p>
      <w:pPr>
        <w:pStyle w:val="Para 01"/>
      </w:pPr>
      <w:r>
        <w:t>adv. 真诚地；真正地；诚实地</w:t>
      </w:r>
    </w:p>
    <w:p>
      <w:pPr>
        <w:pStyle w:val="Para 01"/>
      </w:pPr>
      <w:r>
        <w:rPr>
          <w:rStyle w:val="Text7"/>
        </w:rPr>
        <w:t>记</w:t>
      </w:r>
      <w:r>
        <w:t xml:space="preserve"> gen-词根，出生，产生，u-无实义，ine-形容词后缀，ly-副词后缀→产生出来的，并非虚构的——即“真正地”，后引申为“真诚地”。</w:t>
      </w:r>
    </w:p>
    <w:p>
      <w:pPr>
        <w:pStyle w:val="Para 03"/>
      </w:pPr>
      <w:r>
        <w:rPr>
          <w:rStyle w:val="Text0"/>
        </w:rPr>
        <w:t xml:space="preserve">infuse </w:t>
      </w:r>
      <w:r>
        <w:t>/ɪnˈfjuːz/</w:t>
      </w:r>
    </w:p>
    <w:p>
      <w:pPr>
        <w:pStyle w:val="Para 01"/>
      </w:pPr>
      <w:r>
        <w:t>vt. 注入，灌输；浸泡，使充满</w:t>
      </w:r>
    </w:p>
    <w:p>
      <w:pPr>
        <w:pStyle w:val="Para 01"/>
      </w:pPr>
      <w:r>
        <w:rPr>
          <w:rStyle w:val="Text7"/>
        </w:rPr>
        <w:t>记</w:t>
      </w:r>
      <w:r>
        <w:t xml:space="preserve"> in-向里，入内，fus-词根，流，泻；融化，e-后缀→向里流，流入——即“注入，灌输”，引申为“使充满”。</w:t>
      </w:r>
    </w:p>
    <w:p>
      <w:pPr>
        <w:pStyle w:val="Para 01"/>
      </w:pPr>
      <w:r>
        <w:rPr>
          <w:rStyle w:val="Text7"/>
        </w:rPr>
        <w:t>例</w:t>
      </w:r>
      <w:r>
        <w:t xml:space="preserve"> (2015年英语二阅读Text 3) These terms are also intended to infuse work with meaning—and, as Rakesh Khurana, another professor, points out, increase allegiance to the firm. 正如库兰纳所述，使用这些用语也为工作赋予了意义，并提升员工对企业的忠诚度。</w:t>
      </w:r>
    </w:p>
    <w:p>
      <w:bookmarkStart w:id="31" w:name="Day_10____List_19"/>
      <w:bookmarkStart w:id="32" w:name="Top_of_part0014_html"/>
      <w:pPr>
        <w:pStyle w:val="Heading 3"/>
        <w:pageBreakBefore w:val="on"/>
      </w:pPr>
      <w:r>
        <w:t>Day 10</w:t>
      </w:r>
      <w:bookmarkEnd w:id="31"/>
      <w:bookmarkEnd w:id="32"/>
    </w:p>
    <w:p>
      <w:pPr>
        <w:pStyle w:val="Para 19"/>
      </w:pPr>
      <w:r>
        <w:t>List 19</w:t>
      </w:r>
    </w:p>
    <w:p>
      <w:pPr>
        <w:pStyle w:val="Para 10"/>
      </w:pPr>
      <w:r>
        <w:t/>
        <w:drawing>
          <wp:inline>
            <wp:extent cx="1778000" cy="1778000"/>
            <wp:effectExtent b="0" l="0" r="0" t="0"/>
            <wp:docPr descr="00045.jpeg" id="915" name="00045.jpeg"/>
            <wp:cNvGraphicFramePr>
              <a:graphicFrameLocks noChangeAspect="1"/>
            </wp:cNvGraphicFramePr>
            <a:graphic>
              <a:graphicData uri="http://schemas.openxmlformats.org/drawingml/2006/picture">
                <pic:pic>
                  <pic:nvPicPr>
                    <pic:cNvPr descr="00045.jpeg" id="0" name="00045.jpeg"/>
                    <pic:cNvPicPr/>
                  </pic:nvPicPr>
                  <pic:blipFill>
                    <a:blip r:embed="rId47"/>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46.jpeg" id="916" name="00046.jpeg"/>
            <wp:cNvGraphicFramePr>
              <a:graphicFrameLocks noChangeAspect="1"/>
            </wp:cNvGraphicFramePr>
            <a:graphic>
              <a:graphicData uri="http://schemas.openxmlformats.org/drawingml/2006/picture">
                <pic:pic>
                  <pic:nvPicPr>
                    <pic:cNvPr descr="00046.jpeg" id="0" name="00046.jpeg"/>
                    <pic:cNvPicPr/>
                  </pic:nvPicPr>
                  <pic:blipFill>
                    <a:blip r:embed="rId48"/>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interim </w:t>
      </w:r>
      <w:r>
        <w:t>/ˈɪntərɪm/</w:t>
      </w:r>
    </w:p>
    <w:p>
      <w:pPr>
        <w:pStyle w:val="Para 01"/>
      </w:pPr>
      <w:r>
        <w:t>adj. 临时的，暂时的</w:t>
      </w:r>
    </w:p>
    <w:p>
      <w:pPr>
        <w:pStyle w:val="Para 01"/>
      </w:pPr>
      <w:r>
        <w:rPr>
          <w:rStyle w:val="Text7"/>
        </w:rPr>
        <w:t>记</w:t>
      </w:r>
      <w:r>
        <w:t xml:space="preserve"> inter-在两者之间，在中间，rim-边→从两者之间擦边而过的，仅停留片刻的——即“临时的，暂时的”。</w:t>
      </w:r>
    </w:p>
    <w:p>
      <w:pPr>
        <w:pStyle w:val="Para 01"/>
      </w:pPr>
      <w:r>
        <w:rPr>
          <w:rStyle w:val="Text7"/>
        </w:rPr>
        <w:t>例</w:t>
      </w:r>
      <w:r>
        <w:t xml:space="preserve"> (2016年英语二阅读Text 2) USFWS also set an interim goal of restoring prairie chicken populations to an annual average of 67,000 birds over the next 10 years. 美国鱼类及野生动植物管理局还建立了一个短期目标，即在未来十年，将小草原松鸡的数量增至年平均6.7万只。</w:t>
      </w:r>
    </w:p>
    <w:p>
      <w:pPr>
        <w:pStyle w:val="Para 03"/>
      </w:pPr>
      <w:r>
        <w:rPr>
          <w:rStyle w:val="Text0"/>
        </w:rPr>
        <w:t xml:space="preserve">jury </w:t>
      </w:r>
      <w:r>
        <w:t>/ˈdʒʊəri/</w:t>
      </w:r>
    </w:p>
    <w:p>
      <w:pPr>
        <w:pStyle w:val="Para 01"/>
      </w:pPr>
      <w:r>
        <w:t>n. 陪审团；评判委员会</w:t>
      </w:r>
    </w:p>
    <w:p>
      <w:pPr>
        <w:pStyle w:val="Para 01"/>
      </w:pPr>
      <w:r>
        <w:rPr>
          <w:rStyle w:val="Text7"/>
        </w:rPr>
        <w:t>记</w:t>
      </w:r>
      <w:r>
        <w:t xml:space="preserve"> jur-词根，法律；公正，ry-集合名词后缀→维护法律公正的一群人——即“陪审团”，后引申为“评判委员会”。</w:t>
      </w:r>
    </w:p>
    <w:p>
      <w:pPr>
        <w:pStyle w:val="Para 03"/>
      </w:pPr>
      <w:r>
        <w:rPr>
          <w:rStyle w:val="Text0"/>
        </w:rPr>
        <w:t xml:space="preserve">line-up </w:t>
      </w:r>
      <w:r>
        <w:t>/ˈlaɪn ʌp/</w:t>
      </w:r>
    </w:p>
    <w:p>
      <w:pPr>
        <w:pStyle w:val="Para 01"/>
      </w:pPr>
      <w:r>
        <w:t>n. 一组（人）；（选手）队列，阵容；一排；电视节目时刻表</w:t>
      </w:r>
    </w:p>
    <w:p>
      <w:pPr>
        <w:pStyle w:val="Para 01"/>
      </w:pPr>
      <w:r>
        <w:rPr>
          <w:rStyle w:val="Text7"/>
        </w:rPr>
        <w:t>记</w:t>
      </w:r>
      <w:r>
        <w:t xml:space="preserve"> line-线，排，up-向上→一个接一个地排上——即“队列，阵容”，引申为“一组（人）”。</w:t>
      </w:r>
    </w:p>
    <w:p>
      <w:pPr>
        <w:pStyle w:val="Para 03"/>
      </w:pPr>
      <w:r>
        <w:rPr>
          <w:rStyle w:val="Text0"/>
        </w:rPr>
        <w:t xml:space="preserve">medicaid </w:t>
      </w:r>
      <w:r>
        <w:t>/ˈmedɪkeɪd/</w:t>
      </w:r>
    </w:p>
    <w:p>
      <w:pPr>
        <w:pStyle w:val="Para 01"/>
      </w:pPr>
      <w:r>
        <w:t>n. 医疗救助计划，医疗补助制度</w:t>
      </w:r>
    </w:p>
    <w:p>
      <w:pPr>
        <w:pStyle w:val="Para 01"/>
      </w:pPr>
      <w:r>
        <w:rPr>
          <w:rStyle w:val="Text7"/>
        </w:rPr>
        <w:t>记</w:t>
      </w:r>
      <w:r>
        <w:t xml:space="preserve"> 该词由“medical-医学的，医药的”和“aid-援助，帮助”组合而来→医疗救助计划。</w:t>
      </w:r>
    </w:p>
    <w:p>
      <w:pPr>
        <w:pStyle w:val="Para 03"/>
      </w:pPr>
      <w:r>
        <w:rPr>
          <w:rStyle w:val="Text0"/>
        </w:rPr>
        <w:t xml:space="preserve">monthly </w:t>
      </w:r>
      <w:r>
        <w:t>/ˈmʌnθli/</w:t>
      </w:r>
    </w:p>
    <w:p>
      <w:pPr>
        <w:pStyle w:val="Para 01"/>
      </w:pPr>
      <w:r>
        <w:t>adj. 每月的；按月的n. 月刊</w:t>
      </w:r>
    </w:p>
    <w:p>
      <w:pPr>
        <w:pStyle w:val="Para 01"/>
      </w:pPr>
      <w:r>
        <w:rPr>
          <w:rStyle w:val="Text7"/>
        </w:rPr>
        <w:t>记</w:t>
      </w:r>
      <w:r>
        <w:t xml:space="preserve"> month-月份，ly-形容词后缀→每月的，后引申为“月刊”。</w:t>
      </w:r>
    </w:p>
    <w:p>
      <w:pPr>
        <w:pStyle w:val="Para 07"/>
      </w:pPr>
      <w:r>
        <w:t xml:space="preserve">occasionally </w:t>
      </w:r>
      <w:r>
        <w:rPr>
          <w:rStyle w:val="Text1"/>
        </w:rPr>
        <w:t>/əˈkeɪʒnəli/</w:t>
      </w:r>
    </w:p>
    <w:p>
      <w:pPr>
        <w:pStyle w:val="Para 01"/>
      </w:pPr>
      <w:r>
        <w:t>adv. 偶然地；偶尔地，间或</w:t>
      </w:r>
    </w:p>
    <w:p>
      <w:pPr>
        <w:pStyle w:val="Para 01"/>
      </w:pPr>
      <w:r>
        <w:rPr>
          <w:rStyle w:val="Text7"/>
        </w:rPr>
        <w:t>记</w:t>
      </w:r>
      <w:r>
        <w:t xml:space="preserve"> occasion-时机，机会，al-的，ly-副词后缀→偶然地；偶尔地。</w:t>
      </w:r>
    </w:p>
    <w:p>
      <w:pPr>
        <w:pStyle w:val="Para 03"/>
      </w:pPr>
      <w:r>
        <w:rPr>
          <w:rStyle w:val="Text0"/>
        </w:rPr>
        <w:t xml:space="preserve">overly </w:t>
      </w:r>
      <w:r>
        <w:t>/ˈəʊvəli/</w:t>
      </w:r>
    </w:p>
    <w:p>
      <w:pPr>
        <w:pStyle w:val="Para 01"/>
      </w:pPr>
      <w:r>
        <w:t>adv. 过度地；极度地</w:t>
      </w:r>
    </w:p>
    <w:p>
      <w:pPr>
        <w:pStyle w:val="Para 01"/>
      </w:pPr>
      <w:r>
        <w:rPr>
          <w:rStyle w:val="Text7"/>
        </w:rPr>
        <w:t>记</w:t>
      </w:r>
      <w:r>
        <w:t xml:space="preserve"> over-越过的，上面的，ly-副词后缀→过度地；极度地。</w:t>
      </w:r>
    </w:p>
    <w:p>
      <w:pPr>
        <w:pStyle w:val="Para 03"/>
      </w:pPr>
      <w:r>
        <w:rPr>
          <w:rStyle w:val="Text0"/>
        </w:rPr>
        <w:t xml:space="preserve">persuasion </w:t>
      </w:r>
      <w:r>
        <w:t>/pəˈsweɪʒn/</w:t>
      </w:r>
    </w:p>
    <w:p>
      <w:pPr>
        <w:pStyle w:val="Para 01"/>
      </w:pPr>
      <w:r>
        <w:t>n. 说服，劝导；信念，信仰</w:t>
      </w:r>
    </w:p>
    <w:p>
      <w:pPr>
        <w:pStyle w:val="Para 01"/>
      </w:pPr>
      <w:r>
        <w:rPr>
          <w:rStyle w:val="Text7"/>
        </w:rPr>
        <w:t>记</w:t>
      </w:r>
      <w:r>
        <w:t xml:space="preserve"> persuas=persuade-说服，ion-名词后缀→说服，劝导，后引申为“信念，信仰”。</w:t>
      </w:r>
    </w:p>
    <w:p>
      <w:pPr>
        <w:pStyle w:val="Para 01"/>
      </w:pPr>
      <w:r>
        <w:rPr>
          <w:rStyle w:val="Text7"/>
        </w:rPr>
        <w:t>例</w:t>
      </w:r>
      <w:r>
        <w:t xml:space="preserve"> (2016年英语一阅读Text 1) Relying on ethical persuasion rather than law to address the misuse of body ideals may be the best step. 依靠道德劝导而非法律来处理不当的体形理念可能是最好的措施。</w:t>
      </w:r>
    </w:p>
    <w:p>
      <w:pPr>
        <w:pStyle w:val="Para 03"/>
      </w:pPr>
      <w:r>
        <w:rPr>
          <w:rStyle w:val="Text0"/>
        </w:rPr>
        <w:t xml:space="preserve">refocus </w:t>
      </w:r>
      <w:r>
        <w:t>/ˌriːˈfəʊkəs/</w:t>
      </w:r>
    </w:p>
    <w:p>
      <w:pPr>
        <w:pStyle w:val="Para 01"/>
      </w:pPr>
      <w:r>
        <w:t>vt. 重新关注；重新聚焦</w:t>
      </w:r>
    </w:p>
    <w:p>
      <w:pPr>
        <w:pStyle w:val="Para 01"/>
      </w:pPr>
      <w:r>
        <w:rPr>
          <w:rStyle w:val="Text7"/>
        </w:rPr>
        <w:t>记</w:t>
      </w:r>
      <w:r>
        <w:t xml:space="preserve"> re-重新，focus-关注，聚焦→重新关注；重新聚焦。</w:t>
      </w:r>
    </w:p>
    <w:p>
      <w:pPr>
        <w:pStyle w:val="Para 03"/>
      </w:pPr>
      <w:r>
        <w:rPr>
          <w:rStyle w:val="Text0"/>
        </w:rPr>
        <w:t xml:space="preserve">revelation </w:t>
      </w:r>
      <w:r>
        <w:t>/ˌrevəˈleɪʃn/</w:t>
      </w:r>
    </w:p>
    <w:p>
      <w:pPr>
        <w:pStyle w:val="Para 01"/>
      </w:pPr>
      <w:r>
        <w:t>n. 揭露；揭露的真相，内情；启示</w:t>
      </w:r>
    </w:p>
    <w:p>
      <w:pPr>
        <w:pStyle w:val="Para 01"/>
      </w:pPr>
      <w:r>
        <w:rPr>
          <w:rStyle w:val="Text7"/>
        </w:rPr>
        <w:t>记</w:t>
      </w:r>
      <w:r>
        <w:t xml:space="preserve"> revel=reveal-揭露，展现，ation-名词后缀→揭露，后引申为“内情”。</w:t>
      </w:r>
    </w:p>
    <w:p>
      <w:pPr>
        <w:pStyle w:val="Para 01"/>
      </w:pPr>
      <w:r>
        <w:rPr>
          <w:rStyle w:val="Text7"/>
        </w:rPr>
        <w:t>例</w:t>
      </w:r>
      <w:r>
        <w:t xml:space="preserve"> (2015年英语一阅读Text 4) One of the astonishing revelations was how little Rebekah Brooks knew of what went on in her newsroom, how little she thought to ask and the fact that she never inquired how the stories arrived. 揭露的惊人真相之一是丽贝卡·布鲁克斯对于其新闻编辑室所发生的事情了解得有多么少，她曾想到要过问的事情又有多么少，甚至她从来就没有询问过这些新闻报道到底是怎么来的。</w:t>
      </w:r>
    </w:p>
    <w:p>
      <w:pPr>
        <w:pStyle w:val="Para 03"/>
      </w:pPr>
      <w:r>
        <w:rPr>
          <w:rStyle w:val="Text0"/>
        </w:rPr>
        <w:t xml:space="preserve">inherent </w:t>
      </w:r>
      <w:r>
        <w:t>/ɪnˈhɪərənt/</w:t>
      </w:r>
    </w:p>
    <w:p>
      <w:pPr>
        <w:pStyle w:val="Para 01"/>
      </w:pPr>
      <w:r>
        <w:t>adj. 内在的，固有的；与生俱来的</w:t>
      </w:r>
    </w:p>
    <w:p>
      <w:pPr>
        <w:pStyle w:val="Para 01"/>
      </w:pPr>
      <w:r>
        <w:rPr>
          <w:rStyle w:val="Text7"/>
        </w:rPr>
        <w:t>记</w:t>
      </w:r>
      <w:r>
        <w:t xml:space="preserve"> in-向里，在内，her-词根，粘黏，黏附，ent-的→紧紧“黏附”在内心里的、骨子里就有的——即“内在的，固有的；与生俱来的”。</w:t>
      </w:r>
    </w:p>
    <w:p>
      <w:pPr>
        <w:pStyle w:val="Para 05"/>
      </w:pPr>
      <w:r>
        <w:t>派生词</w:t>
      </w:r>
    </w:p>
    <w:p>
      <w:pPr>
        <w:pStyle w:val="Para 01"/>
      </w:pPr>
      <w:r>
        <w:drawing>
          <wp:inline>
            <wp:extent cx="50800" cy="50800"/>
            <wp:effectExtent b="0" l="0" r="0" t="0"/>
            <wp:docPr descr="0" id="91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inherently</w:t>
      </w:r>
      <w:r>
        <w:t xml:space="preserve"> </w:t>
      </w:r>
      <w:r>
        <w:rPr>
          <w:rStyle w:val="Text1"/>
        </w:rPr>
        <w:t>/ɪnˈhɪərəntli/</w:t>
      </w:r>
      <w:r>
        <w:t xml:space="preserve"> adv. 内在地，固有地；天性地 (ly-副词后缀)</w:t>
      </w:r>
    </w:p>
    <w:p>
      <w:pPr>
        <w:pStyle w:val="Para 01"/>
      </w:pPr>
      <w:r>
        <w:drawing>
          <wp:inline>
            <wp:extent cx="50800" cy="50800"/>
            <wp:effectExtent b="0" l="0" r="0" t="0"/>
            <wp:docPr descr="0" id="91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inherit</w:t>
      </w:r>
      <w:r>
        <w:t xml:space="preserve"> </w:t>
      </w:r>
      <w:r>
        <w:rPr>
          <w:rStyle w:val="Text1"/>
        </w:rPr>
        <w:t>/ɪnˈherɪt/</w:t>
      </w:r>
      <w:r>
        <w:t xml:space="preserve"> v. 继承(传统) ；经遗传而获得(性格、特征等)</w:t>
      </w:r>
    </w:p>
    <w:p>
      <w:pPr>
        <w:pStyle w:val="Para 01"/>
      </w:pPr>
      <w:r>
        <w:rPr>
          <w:rStyle w:val="Text7"/>
        </w:rPr>
        <w:t>记</w:t>
      </w:r>
      <w:r>
        <w:t xml:space="preserve"> 该词是“inherent-内在的，固有的；与生俱来的”的动词形式，由其演变而来[e-i 元音变化，n-简化掉]，表示“继承(传统) ；经遗传而获得(性格、特征等)”。</w:t>
      </w:r>
    </w:p>
    <w:p>
      <w:pPr>
        <w:pStyle w:val="Para 07"/>
      </w:pPr>
      <w:r>
        <w:t xml:space="preserve">scattered </w:t>
      </w:r>
      <w:r>
        <w:rPr>
          <w:rStyle w:val="Text1"/>
        </w:rPr>
        <w:t>/ˈskætəd/</w:t>
      </w:r>
    </w:p>
    <w:p>
      <w:pPr>
        <w:pStyle w:val="Para 01"/>
      </w:pPr>
      <w:r>
        <w:t>adj. 分散的，散布的；遍布的</w:t>
      </w:r>
    </w:p>
    <w:p>
      <w:pPr>
        <w:pStyle w:val="Para 01"/>
      </w:pPr>
      <w:r>
        <w:rPr>
          <w:rStyle w:val="Text7"/>
        </w:rPr>
        <w:t>记</w:t>
      </w:r>
      <w:r>
        <w:t xml:space="preserve"> scat=sect-词根，切，割，t-双写，er-名词后缀，ed-的→分散的，散布的，引申为“遍布的”。</w:t>
      </w:r>
    </w:p>
    <w:p>
      <w:pPr>
        <w:pStyle w:val="Para 03"/>
      </w:pPr>
      <w:r>
        <w:rPr>
          <w:rStyle w:val="Text0"/>
        </w:rPr>
        <w:t xml:space="preserve">silly </w:t>
      </w:r>
      <w:r>
        <w:t>/ˈsɪli/</w:t>
      </w:r>
    </w:p>
    <w:p>
      <w:pPr>
        <w:pStyle w:val="Para 01"/>
      </w:pPr>
      <w:r>
        <w:t>adj. 愚蠢的，荒唐的；傻的，没头脑的</w:t>
      </w:r>
    </w:p>
    <w:p>
      <w:pPr>
        <w:pStyle w:val="Para 01"/>
      </w:pPr>
      <w:r>
        <w:rPr>
          <w:rStyle w:val="Text7"/>
        </w:rPr>
        <w:t>记</w:t>
      </w:r>
      <w:r>
        <w:t xml:space="preserve"> sil=smile-笑，ly-形容词后缀→原指笑得无忧无虑的，后引申为“愚蠢的；傻的，没头脑的”。</w:t>
      </w:r>
    </w:p>
    <w:p>
      <w:pPr>
        <w:pStyle w:val="Para 03"/>
      </w:pPr>
      <w:r>
        <w:rPr>
          <w:rStyle w:val="Text0"/>
        </w:rPr>
        <w:t xml:space="preserve">spirit </w:t>
      </w:r>
      <w:r>
        <w:t>/ˈspɪrɪt/</w:t>
      </w:r>
    </w:p>
    <w:p>
      <w:pPr>
        <w:pStyle w:val="Para 01"/>
      </w:pPr>
      <w:r>
        <w:t>n. 精神；灵魂；情绪</w:t>
      </w:r>
    </w:p>
    <w:p>
      <w:pPr>
        <w:pStyle w:val="Para 01"/>
      </w:pPr>
      <w:r>
        <w:rPr>
          <w:rStyle w:val="Text7"/>
        </w:rPr>
        <w:t>记</w:t>
      </w:r>
      <w:r>
        <w:t xml:space="preserve"> spir-词根，呼吸，it-名词后缀→精“气”神儿——即“精神”，引申为“情绪”。</w:t>
      </w:r>
    </w:p>
    <w:p>
      <w:pPr>
        <w:pStyle w:val="Para 03"/>
      </w:pPr>
      <w:r>
        <w:rPr>
          <w:rStyle w:val="Text0"/>
        </w:rPr>
        <w:t xml:space="preserve">successive </w:t>
      </w:r>
      <w:r>
        <w:t>/səkˈsesɪv/</w:t>
      </w:r>
    </w:p>
    <w:p>
      <w:pPr>
        <w:pStyle w:val="Para 01"/>
      </w:pPr>
      <w:r>
        <w:t>adj. 连续的，接连的；继承的</w:t>
      </w:r>
    </w:p>
    <w:p>
      <w:pPr>
        <w:pStyle w:val="Para 01"/>
      </w:pPr>
      <w:r>
        <w:rPr>
          <w:rStyle w:val="Text7"/>
        </w:rPr>
        <w:t>记</w:t>
      </w:r>
      <w:r>
        <w:t xml:space="preserve"> succession-连续；继位，ive-的→连续的；继承的。</w:t>
      </w:r>
    </w:p>
    <w:p>
      <w:pPr>
        <w:pStyle w:val="Para 01"/>
      </w:pPr>
      <w:r>
        <w:rPr>
          <w:rStyle w:val="Text7"/>
        </w:rPr>
        <w:t>例</w:t>
      </w:r>
      <w:r>
        <w:t xml:space="preserve"> (2017年英语二阅读Text 1) But successive governments have presided over selling green spaces, squeezing money from local authorities and declining attention on sport in education. 但是继任政府却主持卖掉了绿地，从地方政府挪用资金，在教育方面减少了对运动的关注。</w:t>
      </w:r>
    </w:p>
    <w:p>
      <w:pPr>
        <w:pStyle w:val="Para 03"/>
      </w:pPr>
      <w:r>
        <w:rPr>
          <w:rStyle w:val="Text0"/>
        </w:rPr>
        <w:t xml:space="preserve">tragedy </w:t>
      </w:r>
      <w:r>
        <w:t>/ˈtrædʒədi/</w:t>
      </w:r>
    </w:p>
    <w:p>
      <w:pPr>
        <w:pStyle w:val="Para 01"/>
      </w:pPr>
      <w:r>
        <w:t>n. 灾难；悲剧</w:t>
      </w:r>
    </w:p>
    <w:p>
      <w:pPr>
        <w:pStyle w:val="Para 01"/>
      </w:pPr>
      <w:r>
        <w:rPr>
          <w:rStyle w:val="Text7"/>
        </w:rPr>
        <w:t>记</w:t>
      </w:r>
      <w:r>
        <w:t xml:space="preserve"> tra=trans-转，ged=goat-山羊，y-后缀→西方最早的“悲剧”源于古希腊酒神节上，歌手们围绕着献祭给酒神的“山羊”转圈，边走边高唱“悲歌”，以歌唱酒神之不幸与苦难。</w:t>
      </w:r>
    </w:p>
    <w:p>
      <w:pPr>
        <w:pStyle w:val="Para 03"/>
      </w:pPr>
      <w:r>
        <w:rPr>
          <w:rStyle w:val="Text0"/>
        </w:rPr>
        <w:t xml:space="preserve">unemployed </w:t>
      </w:r>
      <w:r>
        <w:t>/ˌʌnɪmˈplɔɪd/</w:t>
      </w:r>
    </w:p>
    <w:p>
      <w:pPr>
        <w:pStyle w:val="Para 01"/>
      </w:pPr>
      <w:r>
        <w:t>adj. 未被雇用的；失业的</w:t>
      </w:r>
    </w:p>
    <w:p>
      <w:pPr>
        <w:pStyle w:val="Para 01"/>
      </w:pPr>
      <w:r>
        <w:rPr>
          <w:rStyle w:val="Text7"/>
        </w:rPr>
        <w:t>记</w:t>
      </w:r>
      <w:r>
        <w:t xml:space="preserve"> un-否定，employ-雇佣，ed-的→未被雇用的；失业的。</w:t>
      </w:r>
    </w:p>
    <w:p>
      <w:pPr>
        <w:pStyle w:val="Para 03"/>
      </w:pPr>
      <w:r>
        <w:rPr>
          <w:rStyle w:val="Text0"/>
        </w:rPr>
        <w:t xml:space="preserve">upstart </w:t>
      </w:r>
      <w:r>
        <w:t>/ˈʌpstɑ:t/</w:t>
      </w:r>
    </w:p>
    <w:p>
      <w:pPr>
        <w:pStyle w:val="Para 01"/>
      </w:pPr>
      <w:r>
        <w:t>n. 暴发户；（初出茅庐而）自命不凡的人</w:t>
      </w:r>
    </w:p>
    <w:p>
      <w:pPr>
        <w:pStyle w:val="Para 01"/>
      </w:pPr>
      <w:r>
        <w:rPr>
          <w:rStyle w:val="Text7"/>
        </w:rPr>
        <w:t>记</w:t>
      </w:r>
      <w:r>
        <w:t xml:space="preserve"> up-向上，start-开始→开始向上、开始发迹的人——即“暴发户”，引申为“自命不凡的人”。</w:t>
      </w:r>
    </w:p>
    <w:p>
      <w:pPr>
        <w:pStyle w:val="Para 01"/>
      </w:pPr>
      <w:r>
        <w:rPr>
          <w:rStyle w:val="Text7"/>
        </w:rPr>
        <w:t>例</w:t>
      </w:r>
      <w:r>
        <w:t xml:space="preserve"> (2014年英语一阅读Text 3) You cannot buy class, as the old saying goes, and these upstart entrepreneurs cannot buy their prizes the prestige of the Nobels. 俗话说，有钱买不到地位，这些互联网暴发户们也不能为其赞助的奖项买到和诺贝尔奖一样的声望。</w:t>
      </w:r>
    </w:p>
    <w:p>
      <w:pPr>
        <w:pStyle w:val="Para 03"/>
      </w:pPr>
      <w:r>
        <w:rPr>
          <w:rStyle w:val="Text0"/>
        </w:rPr>
        <w:t xml:space="preserve">wealthy </w:t>
      </w:r>
      <w:r>
        <w:t>/ˈwelθi/</w:t>
      </w:r>
    </w:p>
    <w:p>
      <w:pPr>
        <w:pStyle w:val="Para 01"/>
      </w:pPr>
      <w:r>
        <w:t>adj. 富有的</w:t>
      </w:r>
    </w:p>
    <w:p>
      <w:pPr>
        <w:pStyle w:val="Para 01"/>
      </w:pPr>
      <w:r>
        <w:rPr>
          <w:rStyle w:val="Text7"/>
        </w:rPr>
        <w:t>记</w:t>
      </w:r>
      <w:r>
        <w:t xml:space="preserve"> wealth-财富；富有，y-形容词后缀，的→富有的。</w:t>
      </w:r>
    </w:p>
    <w:p>
      <w:pPr>
        <w:pStyle w:val="Para 03"/>
      </w:pPr>
      <w:r>
        <w:rPr>
          <w:rStyle w:val="Text0"/>
        </w:rPr>
        <w:t xml:space="preserve">workday </w:t>
      </w:r>
      <w:r>
        <w:t>/ˈwɜːkdeɪ/</w:t>
      </w:r>
    </w:p>
    <w:p>
      <w:pPr>
        <w:pStyle w:val="Para 01"/>
      </w:pPr>
      <w:r>
        <w:t>n. 工作日</w:t>
      </w:r>
    </w:p>
    <w:p>
      <w:pPr>
        <w:pStyle w:val="Para 01"/>
      </w:pPr>
      <w:r>
        <w:rPr>
          <w:rStyle w:val="Text7"/>
        </w:rPr>
        <w:t>记</w:t>
      </w:r>
      <w:r>
        <w:t xml:space="preserve"> work-工作，day-天，日→工作日。</w:t>
      </w:r>
    </w:p>
    <w:p>
      <w:pPr>
        <w:pStyle w:val="Para 03"/>
      </w:pPr>
      <w:r>
        <w:rPr>
          <w:rStyle w:val="Text0"/>
        </w:rPr>
        <w:t xml:space="preserve">circuit </w:t>
      </w:r>
      <w:r>
        <w:t>/ˈsɜːkɪt/</w:t>
      </w:r>
    </w:p>
    <w:p>
      <w:pPr>
        <w:pStyle w:val="Para 01"/>
      </w:pPr>
      <w:r>
        <w:t>n. 环道，环形；【电】电路</w:t>
      </w:r>
    </w:p>
    <w:p>
      <w:pPr>
        <w:pStyle w:val="Para 01"/>
      </w:pPr>
      <w:r>
        <w:rPr>
          <w:rStyle w:val="Text7"/>
        </w:rPr>
        <w:t>记</w:t>
      </w:r>
      <w:r>
        <w:t xml:space="preserve"> circ=circle-圆，环，u-无实义，it-词根，走→一圈一圈地“走”，走环路——即“环道，环形”，引申为“电路”；因为“电路”就是电流在一个封闭的环路里一圈一圈地“走”、循环地“走”。</w:t>
      </w:r>
    </w:p>
    <w:p>
      <w:pPr>
        <w:pStyle w:val="Para 06"/>
      </w:pPr>
      <w:r>
        <w:rPr>
          <w:rStyle w:val="Text12"/>
        </w:rPr>
        <w:t>考</w:t>
      </w:r>
      <w:r>
        <w:rPr>
          <w:rStyle w:val="Text3"/>
        </w:rPr>
        <w:t xml:space="preserve"> </w:t>
      </w:r>
      <w:r>
        <w:t>the U.S. Court of Appeals for the Federal Circuit</w:t>
      </w:r>
      <w:r>
        <w:rPr>
          <w:rStyle w:val="Text3"/>
        </w:rPr>
        <w:t xml:space="preserve"> 美国联邦巡回法庭上诉法院(2010年-阅读2)</w:t>
      </w:r>
    </w:p>
    <w:p>
      <w:pPr>
        <w:pStyle w:val="Para 01"/>
      </w:pPr>
      <w:r>
        <w:rPr>
          <w:rStyle w:val="Text7"/>
        </w:rPr>
        <w:t>例</w:t>
      </w:r>
      <w:r>
        <w:t xml:space="preserve"> (2010年英语一阅读Text 2) Curbs on business-method claims would be a dramatic about-face, because it was the Federal Circuit itself that introduced such patents with its 1998 decision in the so-called State Street Bank case, approving a patent on a way of pooling mutual-fund assets. 对商业方法申请专利的限制表明联邦巡回法庭的态度发生了巨大转变，因为正是联邦巡回法院自己在1998年所谓的“州街银行案”的裁决中引入了这类专利，当时法院同意给一种共同投资基金资产的经营方法授予专利。</w:t>
      </w:r>
    </w:p>
    <w:p>
      <w:pPr>
        <w:pStyle w:val="Para 03"/>
      </w:pPr>
      <w:r>
        <w:rPr>
          <w:rStyle w:val="Text0"/>
        </w:rPr>
        <w:t xml:space="preserve">divide </w:t>
      </w:r>
      <w:r>
        <w:t>/dɪˈvaɪd/</w:t>
      </w:r>
    </w:p>
    <w:p>
      <w:pPr>
        <w:pStyle w:val="Para 01"/>
      </w:pPr>
      <w:r>
        <w:t>v. 分割，划分</w:t>
      </w:r>
    </w:p>
    <w:p>
      <w:pPr>
        <w:pStyle w:val="Para 01"/>
      </w:pPr>
      <w:r>
        <w:rPr>
          <w:rStyle w:val="Text7"/>
        </w:rPr>
        <w:t>记</w:t>
      </w:r>
      <w:r>
        <w:t xml:space="preserve"> di=de-分开，一分为二，vid-词根，看，e-尾缀→将事物一分为二来看——引申为“分割，划分”。</w:t>
      </w:r>
    </w:p>
    <w:p>
      <w:pPr>
        <w:pStyle w:val="Para 05"/>
      </w:pPr>
      <w:r>
        <w:t>派生词</w:t>
      </w:r>
    </w:p>
    <w:p>
      <w:pPr>
        <w:pStyle w:val="Para 01"/>
      </w:pPr>
      <w:r>
        <w:drawing>
          <wp:inline>
            <wp:extent cx="50800" cy="50800"/>
            <wp:effectExtent b="0" l="0" r="0" t="0"/>
            <wp:docPr descr="0" id="91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divisive</w:t>
      </w:r>
      <w:r>
        <w:t xml:space="preserve"> </w:t>
      </w:r>
      <w:r>
        <w:rPr>
          <w:rStyle w:val="Text1"/>
        </w:rPr>
        <w:t>/dɪˈvaɪsɪv/</w:t>
      </w:r>
      <w:r>
        <w:t xml:space="preserve"> adj. 不和的，分裂的；区分的</w:t>
      </w:r>
    </w:p>
    <w:p>
      <w:pPr>
        <w:pStyle w:val="Para 01"/>
      </w:pPr>
      <w:r>
        <w:rPr>
          <w:rStyle w:val="Text7"/>
        </w:rPr>
        <w:t>记</w:t>
      </w:r>
      <w:r>
        <w:t xml:space="preserve"> 该词是divide 的形容词形式；divis=divide-分割，划分，ive-的→不和的，分裂的——引申为“区分的”。</w:t>
      </w:r>
    </w:p>
    <w:p>
      <w:pPr>
        <w:pStyle w:val="Para 03"/>
      </w:pPr>
      <w:r>
        <w:rPr>
          <w:rStyle w:val="Text0"/>
        </w:rPr>
        <w:t xml:space="preserve">involve </w:t>
      </w:r>
      <w:r>
        <w:t>/ɪnˈvɒlv/</w:t>
      </w:r>
    </w:p>
    <w:p>
      <w:pPr>
        <w:pStyle w:val="Para 01"/>
      </w:pPr>
      <w:r>
        <w:t>v. 卷入，连累；涉及；参与</w:t>
      </w:r>
    </w:p>
    <w:p>
      <w:pPr>
        <w:pStyle w:val="Para 01"/>
      </w:pPr>
      <w:r>
        <w:rPr>
          <w:rStyle w:val="Text7"/>
        </w:rPr>
        <w:t>记</w:t>
      </w:r>
      <w:r>
        <w:t xml:space="preserve"> in-前缀，向里，入内，volv-词根，转，滚，拧，扭，e-尾缀→向里卷，卷入其中——即“卷入，连累”，引申为“涉及；参与”。</w:t>
      </w:r>
    </w:p>
    <w:p>
      <w:pPr>
        <w:pStyle w:val="Para 05"/>
      </w:pPr>
      <w:r>
        <w:t>派生词</w:t>
      </w:r>
    </w:p>
    <w:p>
      <w:pPr>
        <w:pStyle w:val="Para 01"/>
      </w:pPr>
      <w:r>
        <w:drawing>
          <wp:inline>
            <wp:extent cx="50800" cy="50800"/>
            <wp:effectExtent b="0" l="0" r="0" t="0"/>
            <wp:docPr descr="0" id="92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involved</w:t>
      </w:r>
      <w:r>
        <w:t xml:space="preserve"> </w:t>
      </w:r>
      <w:r>
        <w:rPr>
          <w:rStyle w:val="Text1"/>
        </w:rPr>
        <w:t>/ɪnˈvɒlvd/</w:t>
      </w:r>
      <w:r>
        <w:t xml:space="preserve"> adj. 纠缠的，混乱的；涉及的，牵连的(ed-的)</w:t>
      </w:r>
    </w:p>
    <w:p>
      <w:pPr>
        <w:pStyle w:val="Para 03"/>
      </w:pPr>
      <w:r>
        <w:rPr>
          <w:rStyle w:val="Text0"/>
        </w:rPr>
        <w:t xml:space="preserve">pocket </w:t>
      </w:r>
      <w:r>
        <w:t>/ˈpɒkɪt/</w:t>
      </w:r>
    </w:p>
    <w:p>
      <w:pPr>
        <w:pStyle w:val="Para 01"/>
      </w:pPr>
      <w:r>
        <w:t>n. 口袋；容器，囊vt. 把…装入袋内adj. 袖珍的，小型的</w:t>
      </w:r>
    </w:p>
    <w:p>
      <w:pPr>
        <w:pStyle w:val="Para 01"/>
      </w:pPr>
      <w:r>
        <w:rPr>
          <w:rStyle w:val="Text7"/>
        </w:rPr>
        <w:t>记</w:t>
      </w:r>
      <w:r>
        <w:t xml:space="preserve"> “pocket-口袋”，由“packet-小包裹”演变而来[a-o 元音变化]→口袋——引申为“容器，囊”以及“袖珍的，小型的”。</w:t>
      </w:r>
    </w:p>
    <w:p>
      <w:pPr>
        <w:pStyle w:val="Para 07"/>
      </w:pPr>
      <w:r>
        <w:t xml:space="preserve">source </w:t>
      </w:r>
      <w:r>
        <w:rPr>
          <w:rStyle w:val="Text1"/>
        </w:rPr>
        <w:t>/sɔːs/</w:t>
      </w:r>
    </w:p>
    <w:p>
      <w:pPr>
        <w:pStyle w:val="Para 01"/>
      </w:pPr>
      <w:r>
        <w:t>n. 源，源泉；来源</w:t>
      </w:r>
    </w:p>
    <w:p>
      <w:pPr>
        <w:pStyle w:val="Para 01"/>
      </w:pPr>
      <w:r>
        <w:rPr>
          <w:rStyle w:val="Text7"/>
        </w:rPr>
        <w:t>记</w:t>
      </w:r>
      <w:r>
        <w:t xml:space="preserve"> sou=slow-慢的，rce=arise-出现→慢慢出现，一点点往外涌出之处——即“源，源泉”，引申为“来源”。</w:t>
      </w:r>
    </w:p>
    <w:p>
      <w:pPr>
        <w:pStyle w:val="Para 01"/>
      </w:pPr>
      <w:r>
        <w:rPr>
          <w:rStyle w:val="Text7"/>
        </w:rPr>
        <w:t>考</w:t>
      </w:r>
      <w:r>
        <w:t xml:space="preserve"> </w:t>
      </w:r>
      <w:r>
        <w:rPr>
          <w:rStyle w:val="Text3"/>
        </w:rPr>
        <w:t>uncertain source</w:t>
      </w:r>
      <w:r>
        <w:t xml:space="preserve"> 不明来源(2005年-阅读1)</w:t>
      </w:r>
    </w:p>
    <w:p>
      <w:pPr>
        <w:pStyle w:val="Para 01"/>
      </w:pPr>
      <w:r>
        <w:rPr>
          <w:rStyle w:val="Text7"/>
        </w:rPr>
        <w:t>例</w:t>
      </w:r>
      <w:r>
        <w:t xml:space="preserve"> (2011年英语一阅读Text 4) Even though the day-to-day experi-ence of raising kids can be soul-crushingly hard, Senior writes that “the very things that in the moment dampen our moods can later be sources of intense gratification and delight.” 尽管抚养孩子的日常生活令人心力交瘁，但西尼尔写道：“正是此时此刻这些令我们心情沮丧的事情，日后才成为幸福和喜悦的来源。”</w:t>
      </w:r>
    </w:p>
    <w:p>
      <w:pPr>
        <w:pStyle w:val="Para 03"/>
      </w:pPr>
      <w:r>
        <w:rPr>
          <w:rStyle w:val="Text0"/>
        </w:rPr>
        <w:t xml:space="preserve">arm </w:t>
      </w:r>
      <w:r>
        <w:t>/ɑːm/</w:t>
      </w:r>
    </w:p>
    <w:p>
      <w:pPr>
        <w:pStyle w:val="Para 01"/>
      </w:pPr>
      <w:r>
        <w:t>n. 胳膊，手臂；武器v. 用武器装备；武装起来</w:t>
      </w:r>
    </w:p>
    <w:p>
      <w:pPr>
        <w:pStyle w:val="Para 01"/>
      </w:pPr>
      <w:r>
        <w:rPr>
          <w:rStyle w:val="Text7"/>
        </w:rPr>
        <w:t>考</w:t>
      </w:r>
      <w:r>
        <w:t xml:space="preserve"> </w:t>
      </w:r>
      <w:r>
        <w:rPr>
          <w:rStyle w:val="Text3"/>
        </w:rPr>
        <w:t>arm...with...</w:t>
      </w:r>
      <w:r>
        <w:t xml:space="preserve"> 用…武装… (2010年-阅读2)</w:t>
      </w:r>
    </w:p>
    <w:p>
      <w:pPr>
        <w:pStyle w:val="Para 07"/>
      </w:pPr>
      <w:r>
        <w:t>document</w:t>
      </w:r>
    </w:p>
    <w:p>
      <w:pPr>
        <w:pStyle w:val="Para 02"/>
      </w:pPr>
      <w:r>
        <w:t>/ˈdɒkjumənt/</w:t>
      </w:r>
      <w:r>
        <w:rPr>
          <w:rStyle w:val="Text0"/>
        </w:rPr>
        <w:t xml:space="preserve"> n. 公文，文件；文献 </w:t>
      </w:r>
      <w:r>
        <w:t>/ˈdɒkjument/</w:t>
      </w:r>
      <w:r>
        <w:rPr>
          <w:rStyle w:val="Text0"/>
        </w:rPr>
        <w:t xml:space="preserve"> v. 记载</w:t>
      </w:r>
    </w:p>
    <w:p>
      <w:pPr>
        <w:pStyle w:val="Para 01"/>
      </w:pPr>
      <w:r>
        <w:rPr>
          <w:rStyle w:val="Text7"/>
        </w:rPr>
        <w:t>记</w:t>
      </w:r>
      <w:r>
        <w:t xml:space="preserve"> doc=dic-词根，说，讲，u-无实义，ment-名词后缀；影射“government-政府”→政府所“说”的话——即“公文，文件”，引申为“文献”。</w:t>
      </w:r>
    </w:p>
    <w:p>
      <w:pPr>
        <w:pStyle w:val="Para 01"/>
      </w:pPr>
      <w:r>
        <w:rPr>
          <w:rStyle w:val="Text7"/>
        </w:rPr>
        <w:t>例</w:t>
      </w:r>
      <w:r>
        <w:t xml:space="preserve"> (2015年英语一阅读Text 2) Citizens still have a right to expect private documents to remain private and protected by the Constitution’s prohibition on unreasonable searches.公民仍然有权期望自己的私人文件保持私人化，并且受到宪法有关“禁止无理搜查”条款的保护。”</w:t>
      </w:r>
    </w:p>
    <w:p>
      <w:pPr>
        <w:pStyle w:val="Para 03"/>
      </w:pPr>
      <w:r>
        <w:rPr>
          <w:rStyle w:val="Text0"/>
        </w:rPr>
        <w:t xml:space="preserve">poet </w:t>
      </w:r>
      <w:r>
        <w:t>/ˈpəʊɪt/</w:t>
      </w:r>
    </w:p>
    <w:p>
      <w:pPr>
        <w:pStyle w:val="Para 01"/>
      </w:pPr>
      <w:r>
        <w:t>n. 诗人</w:t>
      </w:r>
    </w:p>
    <w:p>
      <w:pPr>
        <w:pStyle w:val="Para 05"/>
      </w:pPr>
      <w:r>
        <w:t>派生词</w:t>
      </w:r>
    </w:p>
    <w:p>
      <w:pPr>
        <w:pStyle w:val="Para 02"/>
      </w:pPr>
      <w:r>
        <w:rPr>
          <w:rStyle w:val="Text0"/>
        </w:rPr>
        <w:drawing>
          <wp:inline>
            <wp:extent cx="50800" cy="50800"/>
            <wp:effectExtent b="0" l="0" r="0" t="0"/>
            <wp:docPr descr="0" id="92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poetry</w:t>
      </w:r>
      <w:r>
        <w:rPr>
          <w:rStyle w:val="Text0"/>
        </w:rPr>
        <w:t xml:space="preserve"> </w:t>
      </w:r>
      <w:r>
        <w:t>/ˈpəʊətri/</w:t>
      </w:r>
      <w:r>
        <w:rPr>
          <w:rStyle w:val="Text0"/>
        </w:rPr>
        <w:t xml:space="preserve"> n. 诗，诗歌</w:t>
      </w:r>
    </w:p>
    <w:p>
      <w:pPr>
        <w:pStyle w:val="Para 01"/>
      </w:pPr>
      <w:r>
        <w:rPr>
          <w:rStyle w:val="Text7"/>
        </w:rPr>
        <w:t>记</w:t>
      </w:r>
      <w:r>
        <w:t xml:space="preserve"> poet-诗人，ry-名词后缀→诗人所创作出来的东西——即“诗，诗歌”。</w:t>
      </w:r>
    </w:p>
    <w:p>
      <w:pPr>
        <w:pStyle w:val="Para 03"/>
      </w:pPr>
      <w:r>
        <w:rPr>
          <w:rStyle w:val="Text0"/>
        </w:rPr>
        <w:t xml:space="preserve">around </w:t>
      </w:r>
      <w:r>
        <w:t>/əˈraʊnd/</w:t>
      </w:r>
    </w:p>
    <w:p>
      <w:pPr>
        <w:pStyle w:val="Para 01"/>
      </w:pPr>
      <w:r>
        <w:t>adv. 环绕，循环地；到处，四处prep. 在…周围；绕过</w:t>
      </w:r>
    </w:p>
    <w:p>
      <w:pPr>
        <w:pStyle w:val="Para 01"/>
      </w:pPr>
      <w:r>
        <w:rPr>
          <w:rStyle w:val="Text7"/>
        </w:rPr>
        <w:t>记</w:t>
      </w:r>
      <w:r>
        <w:t xml:space="preserve"> a-加强语气，round-圆形的；环绕→强调在其周围呈圆形环绕——即“环绕，循环地；到处，四处”，引申为“在…周围；绕过”。</w:t>
      </w:r>
    </w:p>
    <w:p>
      <w:pPr>
        <w:pStyle w:val="Para 01"/>
      </w:pPr>
      <w:r>
        <w:rPr>
          <w:rStyle w:val="Text7"/>
        </w:rPr>
        <w:t>考</w:t>
      </w:r>
      <w:r>
        <w:t xml:space="preserve"> </w:t>
      </w:r>
      <w:r>
        <w:rPr>
          <w:rStyle w:val="Text3"/>
        </w:rPr>
        <w:t>around the world</w:t>
      </w:r>
      <w:r>
        <w:t xml:space="preserve"> 遍布全球，全世界(2013年-阅读1)</w:t>
      </w:r>
    </w:p>
    <w:p>
      <w:pPr>
        <w:pStyle w:val="Para 03"/>
      </w:pPr>
      <w:r>
        <w:rPr>
          <w:rStyle w:val="Text0"/>
        </w:rPr>
        <w:t xml:space="preserve">domain </w:t>
      </w:r>
      <w:r>
        <w:t>/dəˈmeɪn; dəʊˈmeɪn/</w:t>
      </w:r>
    </w:p>
    <w:p>
      <w:pPr>
        <w:pStyle w:val="Para 01"/>
      </w:pPr>
      <w:r>
        <w:t>n. 领土，领地；(学术、行业等的)领域</w:t>
      </w:r>
    </w:p>
    <w:p>
      <w:pPr>
        <w:pStyle w:val="Para 01"/>
      </w:pPr>
      <w:r>
        <w:rPr>
          <w:rStyle w:val="Text7"/>
        </w:rPr>
        <w:t>记</w:t>
      </w:r>
      <w:r>
        <w:t xml:space="preserve"> dom=dome-屋顶，a-表示“一”，in-里面→家里屋顶下面的那块地方——即“领土，领地”，引申为“(学术、行业等的) 领域”。</w:t>
      </w:r>
    </w:p>
    <w:p>
      <w:pPr>
        <w:pStyle w:val="Para 07"/>
      </w:pPr>
      <w:r>
        <w:t>point /pɔɪnt/</w:t>
      </w:r>
    </w:p>
    <w:p>
      <w:pPr>
        <w:pStyle w:val="Para 01"/>
      </w:pPr>
      <w:r>
        <w:t>n. 尖，尖端；点；要点；观点；分数 vt. 把…指向，把…对准；指出vi. 指，指出，指明；指向，对准</w:t>
      </w:r>
    </w:p>
    <w:p>
      <w:pPr>
        <w:pStyle w:val="Para 01"/>
      </w:pPr>
      <w:r>
        <w:rPr>
          <w:rStyle w:val="Text7"/>
        </w:rPr>
        <w:t>考</w:t>
      </w:r>
      <w:r>
        <w:t xml:space="preserve"> </w:t>
      </w:r>
      <w:r>
        <w:rPr>
          <w:rStyle w:val="Text3"/>
        </w:rPr>
        <w:t>point-and-click</w:t>
      </w:r>
      <w:r>
        <w:t xml:space="preserve"> (快速) 点击(2003-阅读1-83)</w:t>
      </w:r>
    </w:p>
    <w:p>
      <w:pPr>
        <w:pStyle w:val="Para 01"/>
      </w:pPr>
      <w:r>
        <w:rPr>
          <w:rStyle w:val="Text3"/>
        </w:rPr>
        <w:t>miss the point</w:t>
      </w:r>
      <w:r>
        <w:t xml:space="preserve"> 没抓住要领，没领会含义(2011年-阅读1)</w:t>
      </w:r>
    </w:p>
    <w:p>
      <w:pPr>
        <w:pStyle w:val="Para 01"/>
      </w:pPr>
      <w:r>
        <w:rPr>
          <w:rStyle w:val="Text3"/>
        </w:rPr>
        <w:t>beside the point</w:t>
      </w:r>
      <w:r>
        <w:t xml:space="preserve"> 不相关，离题；不中肯(2012年-阅读2)</w:t>
      </w:r>
    </w:p>
    <w:p>
      <w:pPr>
        <w:pStyle w:val="Para 01"/>
      </w:pPr>
      <w:r>
        <w:rPr>
          <w:rStyle w:val="Text3"/>
        </w:rPr>
        <w:t>selling point</w:t>
      </w:r>
      <w:r>
        <w:t xml:space="preserve"> 卖点(2013年-阅读2)</w:t>
      </w:r>
    </w:p>
    <w:p>
      <w:pPr>
        <w:pStyle w:val="Para 01"/>
      </w:pPr>
      <w:r>
        <w:rPr>
          <w:rStyle w:val="Text7"/>
        </w:rPr>
        <w:t>例</w:t>
      </w:r>
      <w:r>
        <w:t xml:space="preserve"> (2011年英语一阅读Text 1) Devoted concertgoers who reply that recordings are no substitute for live performance are missing the point. 那些忠实的音乐会听众说音乐录制品无法替代现场演出，但是他们没有看到问题的实质。</w:t>
      </w:r>
    </w:p>
    <w:p>
      <w:pPr>
        <w:pStyle w:val="Para 05"/>
      </w:pPr>
      <w:r>
        <w:t>派生词</w:t>
      </w:r>
    </w:p>
    <w:p>
      <w:pPr>
        <w:pStyle w:val="Para 01"/>
      </w:pPr>
      <w:r>
        <w:drawing>
          <wp:inline>
            <wp:extent cx="50800" cy="50800"/>
            <wp:effectExtent b="0" l="0" r="0" t="0"/>
            <wp:docPr descr="0" id="92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pointed</w:t>
      </w:r>
      <w:r>
        <w:t xml:space="preserve"> </w:t>
      </w:r>
      <w:r>
        <w:rPr>
          <w:rStyle w:val="Text1"/>
        </w:rPr>
        <w:t>/ˈpɔɪntɪd/</w:t>
      </w:r>
      <w:r>
        <w:t xml:space="preserve"> adj. 尖锐的；率直的(ed-的)</w:t>
      </w:r>
    </w:p>
    <w:p>
      <w:pPr>
        <w:pStyle w:val="Para 03"/>
      </w:pPr>
      <w:r>
        <w:rPr>
          <w:rStyle w:val="Text0"/>
        </w:rPr>
        <w:t xml:space="preserve">arrange </w:t>
      </w:r>
      <w:r>
        <w:t>/əˈreɪndʒ/</w:t>
      </w:r>
    </w:p>
    <w:p>
      <w:pPr>
        <w:pStyle w:val="Para 01"/>
      </w:pPr>
      <w:r>
        <w:t>v. 安排，筹划；整理，布置</w:t>
      </w:r>
    </w:p>
    <w:p>
      <w:pPr>
        <w:pStyle w:val="Para 01"/>
      </w:pPr>
      <w:r>
        <w:rPr>
          <w:rStyle w:val="Text7"/>
        </w:rPr>
        <w:t>记</w:t>
      </w:r>
      <w:r>
        <w:t xml:space="preserve"> ar-加强语气，range-排列→强调是一种更为抽象的、复杂的“排列”→即“安排，筹划”——引申为“整理，布置”。</w:t>
      </w:r>
    </w:p>
    <w:p>
      <w:pPr>
        <w:pStyle w:val="Para 05"/>
      </w:pPr>
      <w:r>
        <w:t>派生词</w:t>
      </w:r>
    </w:p>
    <w:p>
      <w:pPr>
        <w:pStyle w:val="Para 02"/>
      </w:pPr>
      <w:r>
        <w:rPr>
          <w:rStyle w:val="Text0"/>
        </w:rPr>
        <w:drawing>
          <wp:inline>
            <wp:extent cx="50800" cy="50800"/>
            <wp:effectExtent b="0" l="0" r="0" t="0"/>
            <wp:docPr descr="0" id="92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arrangement</w:t>
      </w:r>
      <w:r>
        <w:rPr>
          <w:rStyle w:val="Text0"/>
        </w:rPr>
        <w:t xml:space="preserve"> </w:t>
      </w:r>
      <w:r>
        <w:t>/əˈreɪndʒmənt/</w:t>
      </w:r>
      <w:r>
        <w:rPr>
          <w:rStyle w:val="Text0"/>
        </w:rPr>
        <w:t xml:space="preserve"> n. 布置，整理；准备</w:t>
      </w:r>
    </w:p>
    <w:p>
      <w:pPr>
        <w:pStyle w:val="Para 03"/>
      </w:pPr>
      <w:r>
        <w:rPr>
          <w:rStyle w:val="Text0"/>
        </w:rPr>
        <w:t xml:space="preserve">irrelevant </w:t>
      </w:r>
      <w:r>
        <w:t>/ɪˈreləvənt/</w:t>
      </w:r>
    </w:p>
    <w:p>
      <w:pPr>
        <w:pStyle w:val="Para 01"/>
      </w:pPr>
      <w:r>
        <w:t>adj. 不恰当的；不相干的 [超纲词汇]</w:t>
      </w:r>
    </w:p>
    <w:p>
      <w:pPr>
        <w:pStyle w:val="Para 01"/>
      </w:pPr>
      <w:r>
        <w:rPr>
          <w:rStyle w:val="Text7"/>
        </w:rPr>
        <w:t>记</w:t>
      </w:r>
      <w:r>
        <w:t xml:space="preserve"> ir=in-否定，relevant-有关的，相应的→不恰当的；不相干的。</w:t>
      </w:r>
    </w:p>
    <w:p>
      <w:pPr>
        <w:pStyle w:val="Para 03"/>
      </w:pPr>
      <w:r>
        <w:rPr>
          <w:rStyle w:val="Text0"/>
        </w:rPr>
        <w:t xml:space="preserve">pointless </w:t>
      </w:r>
      <w:r>
        <w:t>/ˈpɔɪntləs/</w:t>
      </w:r>
    </w:p>
    <w:p>
      <w:pPr>
        <w:pStyle w:val="Para 01"/>
      </w:pPr>
      <w:r>
        <w:t>adj. 无意义的 [超纲词汇]</w:t>
      </w:r>
    </w:p>
    <w:p>
      <w:pPr>
        <w:pStyle w:val="Para 01"/>
      </w:pPr>
      <w:r>
        <w:rPr>
          <w:rStyle w:val="Text7"/>
        </w:rPr>
        <w:t>记</w:t>
      </w:r>
      <w:r>
        <w:t xml:space="preserve"> point-点，要点，less-形容词后缀，否定→话说不到点子上的——即“无意义的”。</w:t>
      </w:r>
    </w:p>
    <w:p>
      <w:pPr>
        <w:pStyle w:val="Para 03"/>
      </w:pPr>
      <w:r>
        <w:rPr>
          <w:rStyle w:val="Text0"/>
        </w:rPr>
        <w:t xml:space="preserve">ridge </w:t>
      </w:r>
      <w:r>
        <w:t>/rɪdʒ/</w:t>
      </w:r>
    </w:p>
    <w:p>
      <w:pPr>
        <w:pStyle w:val="Para 01"/>
      </w:pPr>
      <w:r>
        <w:t>n. 山岭，山脉；屋脊</w:t>
      </w:r>
    </w:p>
    <w:p>
      <w:pPr>
        <w:pStyle w:val="Para 01"/>
      </w:pPr>
      <w:r>
        <w:rPr>
          <w:rStyle w:val="Text7"/>
        </w:rPr>
        <w:t>记</w:t>
      </w:r>
      <w:r>
        <w:t xml:space="preserve"> ri=rise-升起，dge=edge-边缘→“ 山岭，山脉”看起来就像“升起，隆起”的一层边缘，引申为“屋脊”。</w:t>
      </w:r>
    </w:p>
    <w:p>
      <w:pPr>
        <w:pStyle w:val="Para 03"/>
      </w:pPr>
      <w:r>
        <w:rPr>
          <w:rStyle w:val="Text0"/>
        </w:rPr>
        <w:t xml:space="preserve">community </w:t>
      </w:r>
      <w:r>
        <w:t>/kəˈmjuːnəti/</w:t>
      </w:r>
    </w:p>
    <w:p>
      <w:pPr>
        <w:pStyle w:val="Para 01"/>
      </w:pPr>
      <w:r>
        <w:t>n. 社区；团体，联合会</w:t>
      </w:r>
    </w:p>
    <w:p>
      <w:pPr>
        <w:pStyle w:val="Para 01"/>
      </w:pPr>
      <w:r>
        <w:rPr>
          <w:rStyle w:val="Text7"/>
        </w:rPr>
        <w:t>记</w:t>
      </w:r>
      <w:r>
        <w:t xml:space="preserve"> commun=common-公有的，公众的，ity-名词名缀→“公众”所共同生活的地方——即“社区”，引申为“团体，联合会”。</w:t>
      </w:r>
    </w:p>
    <w:p>
      <w:pPr>
        <w:pStyle w:val="Para 06"/>
      </w:pPr>
      <w:r>
        <w:rPr>
          <w:rStyle w:val="Text12"/>
        </w:rPr>
        <w:t>考</w:t>
      </w:r>
      <w:r>
        <w:rPr>
          <w:rStyle w:val="Text3"/>
        </w:rPr>
        <w:t xml:space="preserve"> </w:t>
      </w:r>
      <w:r>
        <w:t>community service</w:t>
      </w:r>
      <w:r>
        <w:rPr>
          <w:rStyle w:val="Text3"/>
        </w:rPr>
        <w:t xml:space="preserve"> 社区服务(2013年-完形)</w:t>
      </w:r>
    </w:p>
    <w:p>
      <w:pPr>
        <w:pStyle w:val="Para 06"/>
      </w:pPr>
      <w:r>
        <w:t>health research community</w:t>
      </w:r>
      <w:r>
        <w:rPr>
          <w:rStyle w:val="Text3"/>
        </w:rPr>
        <w:t xml:space="preserve"> 健康研究团体，健康研究界(2003年-阅读2)</w:t>
      </w:r>
    </w:p>
    <w:p>
      <w:pPr>
        <w:pStyle w:val="Para 01"/>
      </w:pPr>
      <w:r>
        <w:rPr>
          <w:rStyle w:val="Text7"/>
        </w:rPr>
        <w:t>例</w:t>
      </w:r>
      <w:r>
        <w:t xml:space="preserve"> (2017年英语一阅读Text 2) The astronomy community is making compromises to change its use of Mauna Kea. 天文学界正在做出让步，改变其对莫纳克亚山的利用。</w:t>
      </w:r>
    </w:p>
    <w:p>
      <w:pPr>
        <w:pStyle w:val="Para 03"/>
      </w:pPr>
      <w:r>
        <w:rPr>
          <w:rStyle w:val="Text0"/>
        </w:rPr>
        <w:t xml:space="preserve">irresponsibility </w:t>
      </w:r>
      <w:r>
        <w:t>/ˌɪrɪˌspɒnsəˈbɪləti/</w:t>
      </w:r>
    </w:p>
    <w:p>
      <w:pPr>
        <w:pStyle w:val="Para 01"/>
      </w:pPr>
      <w:r>
        <w:t>n. 不负责任 [超纲词汇]</w:t>
      </w:r>
    </w:p>
    <w:p>
      <w:pPr>
        <w:pStyle w:val="Para 01"/>
      </w:pPr>
      <w:r>
        <w:rPr>
          <w:rStyle w:val="Text7"/>
        </w:rPr>
        <w:t>记</w:t>
      </w:r>
      <w:r>
        <w:t xml:space="preserve"> ir=in-否定，responsibility-责任→不负责任。</w:t>
      </w:r>
    </w:p>
    <w:p>
      <w:pPr>
        <w:pStyle w:val="Para 03"/>
      </w:pPr>
      <w:r>
        <w:rPr>
          <w:rStyle w:val="Text0"/>
        </w:rPr>
        <w:t xml:space="preserve">poison </w:t>
      </w:r>
      <w:r>
        <w:t>/ˈpɔɪzn/</w:t>
      </w:r>
    </w:p>
    <w:p>
      <w:pPr>
        <w:pStyle w:val="Para 01"/>
      </w:pPr>
      <w:r>
        <w:t>n. 毒药 vt. 毒害</w:t>
      </w:r>
    </w:p>
    <w:p>
      <w:pPr>
        <w:pStyle w:val="Para 01"/>
      </w:pPr>
      <w:r>
        <w:rPr>
          <w:rStyle w:val="Text7"/>
        </w:rPr>
        <w:t>记</w:t>
      </w:r>
      <w:r>
        <w:t xml:space="preserve"> pois-由“person-人”和“death-死亡”组合而来，on=ion-名词后缀→致人死亡的东西——即“毒药”，引申为动词词义“毒害”。</w:t>
      </w:r>
    </w:p>
    <w:p>
      <w:pPr>
        <w:pStyle w:val="Para 05"/>
      </w:pPr>
      <w:r>
        <w:t>派生词</w:t>
      </w:r>
    </w:p>
    <w:p>
      <w:pPr>
        <w:pStyle w:val="Para 01"/>
      </w:pPr>
      <w:r>
        <w:drawing>
          <wp:inline>
            <wp:extent cx="50800" cy="50800"/>
            <wp:effectExtent b="0" l="0" r="0" t="0"/>
            <wp:docPr descr="0" id="92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poisonous</w:t>
      </w:r>
      <w:r>
        <w:t xml:space="preserve"> </w:t>
      </w:r>
      <w:r>
        <w:rPr>
          <w:rStyle w:val="Text1"/>
        </w:rPr>
        <w:t>/ˈpɔɪzənəs/</w:t>
      </w:r>
      <w:r>
        <w:t xml:space="preserve"> adj. 有毒的；有害的；恶毒的(ous-形容词后缀)</w:t>
      </w:r>
    </w:p>
    <w:p>
      <w:pPr>
        <w:pStyle w:val="Para 03"/>
      </w:pPr>
      <w:r>
        <w:rPr>
          <w:rStyle w:val="Text0"/>
        </w:rPr>
        <w:t xml:space="preserve">span </w:t>
      </w:r>
      <w:r>
        <w:t>/spæn/</w:t>
      </w:r>
    </w:p>
    <w:p>
      <w:pPr>
        <w:pStyle w:val="Para 01"/>
      </w:pPr>
      <w:r>
        <w:t>n. 跨度，跨距；一段时间</w:t>
      </w:r>
    </w:p>
    <w:p>
      <w:pPr>
        <w:pStyle w:val="Para 01"/>
      </w:pPr>
      <w:r>
        <w:rPr>
          <w:rStyle w:val="Text7"/>
        </w:rPr>
        <w:t>记</w:t>
      </w:r>
      <w:r>
        <w:t xml:space="preserve"> “span-跨度，跨距”由“space-空间”演变而来→有一定的“空间”、有一定的间隔——即“跨度，跨距”，引申为“一段时间”。</w:t>
      </w:r>
    </w:p>
    <w:p>
      <w:pPr>
        <w:pStyle w:val="Para 01"/>
      </w:pPr>
      <w:r>
        <w:rPr>
          <w:rStyle w:val="Text7"/>
        </w:rPr>
        <w:t>考</w:t>
      </w:r>
      <w:r>
        <w:t xml:space="preserve"> </w:t>
      </w:r>
      <w:r>
        <w:rPr>
          <w:rStyle w:val="Text3"/>
        </w:rPr>
        <w:t>attention span</w:t>
      </w:r>
      <w:r>
        <w:t xml:space="preserve"> 注意力持续的时间(2003年-完形)</w:t>
      </w:r>
    </w:p>
    <w:p>
      <w:pPr>
        <w:pStyle w:val="Para 03"/>
      </w:pPr>
      <w:r>
        <w:rPr>
          <w:rStyle w:val="Text0"/>
        </w:rPr>
        <w:t xml:space="preserve">arrival </w:t>
      </w:r>
      <w:r>
        <w:t>/əˈraɪvl/</w:t>
      </w:r>
    </w:p>
    <w:p>
      <w:pPr>
        <w:pStyle w:val="Para 01"/>
      </w:pPr>
      <w:r>
        <w:t>n. 到达；到达的人(或物)</w:t>
      </w:r>
    </w:p>
    <w:p>
      <w:pPr>
        <w:pStyle w:val="Para 01"/>
      </w:pPr>
      <w:r>
        <w:rPr>
          <w:rStyle w:val="Text7"/>
        </w:rPr>
        <w:t>记</w:t>
      </w:r>
      <w:r>
        <w:t xml:space="preserve"> ar-加强语气，rival-对手→(尤指在田径比赛中) 因实力“强”过“对手”而最先到达——即“到达”，引申为“到达的人(或物)”。</w:t>
      </w:r>
    </w:p>
    <w:p>
      <w:pPr>
        <w:pStyle w:val="Para 05"/>
      </w:pPr>
      <w:r>
        <w:t>派生词</w:t>
      </w:r>
    </w:p>
    <w:p>
      <w:pPr>
        <w:pStyle w:val="Para 01"/>
      </w:pPr>
      <w:r>
        <w:drawing>
          <wp:inline>
            <wp:extent cx="50800" cy="50800"/>
            <wp:effectExtent b="0" l="0" r="0" t="0"/>
            <wp:docPr descr="0" id="92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arrive</w:t>
      </w:r>
      <w:r>
        <w:t xml:space="preserve"> </w:t>
      </w:r>
      <w:r>
        <w:rPr>
          <w:rStyle w:val="Text1"/>
        </w:rPr>
        <w:t>/əˈraɪv/</w:t>
      </w:r>
      <w:r>
        <w:t xml:space="preserve"> vi. 到达，到来(arrival 的动词形式)</w:t>
      </w:r>
    </w:p>
    <w:p>
      <w:pPr>
        <w:pStyle w:val="Para 01"/>
      </w:pPr>
      <w:r>
        <w:rPr>
          <w:rStyle w:val="Text7"/>
        </w:rPr>
        <w:t>考</w:t>
      </w:r>
      <w:r>
        <w:t xml:space="preserve"> </w:t>
      </w:r>
      <w:r>
        <w:rPr>
          <w:rStyle w:val="Text3"/>
        </w:rPr>
        <w:t>arrive at</w:t>
      </w:r>
      <w:r>
        <w:t xml:space="preserve"> 到达(小地方)(2006年-阅读1)</w:t>
      </w:r>
    </w:p>
    <w:p>
      <w:pPr>
        <w:pStyle w:val="Para 03"/>
      </w:pPr>
      <w:r>
        <w:rPr>
          <w:rStyle w:val="Text0"/>
        </w:rPr>
        <w:t xml:space="preserve">issue </w:t>
      </w:r>
      <w:r>
        <w:t>/ˈɪʃuː/</w:t>
      </w:r>
    </w:p>
    <w:p>
      <w:pPr>
        <w:pStyle w:val="Para 01"/>
      </w:pPr>
      <w:r>
        <w:t>v. 发布，发行；出版n. 问题；发放</w:t>
      </w:r>
    </w:p>
    <w:p>
      <w:pPr>
        <w:pStyle w:val="Para 01"/>
      </w:pPr>
      <w:r>
        <w:rPr>
          <w:rStyle w:val="Text7"/>
        </w:rPr>
        <w:t>记</w:t>
      </w:r>
      <w:r>
        <w:t xml:space="preserve"> is=es-向外，出来，su=send-发送，e-尾缀→向外发送——即“发布，发行”，引申为“问题”。这是因为从欧洲中世纪开始，政府(教会) 所“发布”的公告，都是为了解决重大的社会“问题”。</w:t>
      </w:r>
    </w:p>
    <w:p>
      <w:pPr>
        <w:pStyle w:val="Para 01"/>
      </w:pPr>
      <w:r>
        <w:rPr>
          <w:rStyle w:val="Text7"/>
        </w:rPr>
        <w:t>考</w:t>
      </w:r>
      <w:r>
        <w:t xml:space="preserve"> </w:t>
      </w:r>
      <w:r>
        <w:rPr>
          <w:rStyle w:val="Text3"/>
        </w:rPr>
        <w:t>management issue</w:t>
      </w:r>
      <w:r>
        <w:t xml:space="preserve"> 管理问题，经营问题(2007年-阅读4)</w:t>
      </w:r>
    </w:p>
    <w:p>
      <w:pPr>
        <w:pStyle w:val="Para 01"/>
      </w:pPr>
      <w:r>
        <w:rPr>
          <w:rStyle w:val="Text3"/>
        </w:rPr>
        <w:t>issue a report</w:t>
      </w:r>
      <w:r>
        <w:t xml:space="preserve"> 发布一份报告(2008年-阅读2)</w:t>
      </w:r>
    </w:p>
    <w:p>
      <w:pPr>
        <w:pStyle w:val="Para 01"/>
      </w:pPr>
      <w:r>
        <w:rPr>
          <w:rStyle w:val="Text7"/>
        </w:rPr>
        <w:t>例</w:t>
      </w:r>
      <w:r>
        <w:t xml:space="preserve"> (2012年英语二完形) G.I. is just a military abbreviation meaning Government Issue, and it was on all of the articles handed out to soldiers. G.I. 只不过是一个军事缩略语，意思是“政府发放”，出现在所有发给士兵的物品上。</w:t>
      </w:r>
    </w:p>
    <w:p>
      <w:pPr>
        <w:pStyle w:val="Para 03"/>
      </w:pPr>
      <w:r>
        <w:rPr>
          <w:rStyle w:val="Text0"/>
        </w:rPr>
        <w:t xml:space="preserve">pole </w:t>
      </w:r>
      <w:r>
        <w:t>/pəʊl/</w:t>
      </w:r>
    </w:p>
    <w:p>
      <w:pPr>
        <w:pStyle w:val="Para 01"/>
      </w:pPr>
      <w:r>
        <w:t>n. 杆，柱，棒；(地球的)极</w:t>
      </w:r>
    </w:p>
    <w:p>
      <w:pPr>
        <w:pStyle w:val="Para 01"/>
      </w:pPr>
      <w:r>
        <w:rPr>
          <w:rStyle w:val="Text7"/>
        </w:rPr>
        <w:t>记</w:t>
      </w:r>
      <w:r>
        <w:t xml:space="preserve"> “pole-杆，柱，棒”由“bole-树干”演变而来[b-p 清浊变化]，引申为“(地球的) 极”。</w:t>
      </w:r>
    </w:p>
    <w:p>
      <w:pPr>
        <w:pStyle w:val="Para 03"/>
      </w:pPr>
      <w:r>
        <w:rPr>
          <w:rStyle w:val="Text0"/>
        </w:rPr>
        <w:t xml:space="preserve">righteous </w:t>
      </w:r>
      <w:r>
        <w:t>/ˈraɪtʃəs/</w:t>
      </w:r>
    </w:p>
    <w:p>
      <w:pPr>
        <w:pStyle w:val="Para 01"/>
      </w:pPr>
      <w:r>
        <w:t>adj. 正直的，正当的；公正的 [超纲词汇]</w:t>
      </w:r>
    </w:p>
    <w:p>
      <w:pPr>
        <w:pStyle w:val="Para 01"/>
      </w:pPr>
      <w:r>
        <w:rPr>
          <w:rStyle w:val="Text7"/>
        </w:rPr>
        <w:t>记</w:t>
      </w:r>
      <w:r>
        <w:t xml:space="preserve"> right-正确的；径直的，e-无实义，ous-形容词后缀→正直的，正当的——引申为“公正的”。</w:t>
      </w:r>
    </w:p>
    <w:p>
      <w:pPr>
        <w:pStyle w:val="Para 03"/>
      </w:pPr>
      <w:r>
        <w:rPr>
          <w:rStyle w:val="Text0"/>
        </w:rPr>
        <w:t xml:space="preserve">spear </w:t>
      </w:r>
      <w:r>
        <w:t>/spɪə(r)/</w:t>
      </w:r>
    </w:p>
    <w:p>
      <w:pPr>
        <w:pStyle w:val="Para 01"/>
      </w:pPr>
      <w:r>
        <w:t>n. 矛，标枪 v. 用矛刺，用标枪叉</w:t>
      </w:r>
    </w:p>
    <w:p>
      <w:pPr>
        <w:pStyle w:val="Para 01"/>
      </w:pPr>
      <w:r>
        <w:rPr>
          <w:rStyle w:val="Text7"/>
        </w:rPr>
        <w:t>记</w:t>
      </w:r>
      <w:r>
        <w:t xml:space="preserve"> s=slim-细长的，pe=pin-词根，尖，刺，ar-表物→带尖儿的长兵器——即“矛，标枪”，引申为“用矛刺，用标枪叉”。</w:t>
      </w:r>
    </w:p>
    <w:p>
      <w:pPr>
        <w:pStyle w:val="Para 03"/>
      </w:pPr>
      <w:r>
        <w:rPr>
          <w:rStyle w:val="Text0"/>
        </w:rPr>
        <w:t xml:space="preserve">doom </w:t>
      </w:r>
      <w:r>
        <w:t>/duːm/</w:t>
      </w:r>
    </w:p>
    <w:p>
      <w:pPr>
        <w:pStyle w:val="Para 01"/>
      </w:pPr>
      <w:r>
        <w:t>n. 厄运，劫数；毁灭；世界末日vt. 注定，命定；使失败，使毁灭</w:t>
      </w:r>
    </w:p>
    <w:p>
      <w:pPr>
        <w:pStyle w:val="Para 01"/>
      </w:pPr>
      <w:r>
        <w:rPr>
          <w:rStyle w:val="Text7"/>
        </w:rPr>
        <w:t>记</w:t>
      </w:r>
      <w:r>
        <w:t xml:space="preserve"> doom 为拟声词，是模仿星体陨落撞向地面的声音“咚”而造→因为古人认为，星体陨落预示着人间将有“灾难，惨祸”发生——即“厄运，劫数；毁灭”，引申为“世界末日”。后来，doom 又引申为动词词义“注定，命定；使失败，使毁灭”。</w:t>
      </w:r>
    </w:p>
    <w:p>
      <w:pPr>
        <w:pStyle w:val="Para 01"/>
      </w:pPr>
      <w:r>
        <w:rPr>
          <w:rStyle w:val="Text7"/>
        </w:rPr>
        <w:t>例</w:t>
      </w:r>
      <w:r>
        <w:t xml:space="preserve"> (2017年英语一阅读Text 3) But policymakers who refocus efforts on improving well-being rather than simply worrying about GDP figures could avoid the forecasted doom and may even see progress. 但是如果决策者重新聚焦于提升幸福感而不是单纯担心国内生产总值的数据，就能够避免可以预见的经济低迷，并有可能取得进展。</w:t>
      </w:r>
    </w:p>
    <w:p>
      <w:pPr>
        <w:pStyle w:val="Para 03"/>
      </w:pPr>
      <w:r>
        <w:rPr>
          <w:rStyle w:val="Text0"/>
        </w:rPr>
        <w:t xml:space="preserve">item </w:t>
      </w:r>
      <w:r>
        <w:t>/ˈaɪtəm/</w:t>
      </w:r>
    </w:p>
    <w:p>
      <w:pPr>
        <w:pStyle w:val="Para 01"/>
      </w:pPr>
      <w:r>
        <w:t>n. 条，条款；(新闻等的)一条，一则；物体，物件</w:t>
      </w:r>
    </w:p>
    <w:p>
      <w:pPr>
        <w:pStyle w:val="Para 01"/>
      </w:pPr>
      <w:r>
        <w:rPr>
          <w:rStyle w:val="Text7"/>
        </w:rPr>
        <w:t>记</w:t>
      </w:r>
      <w:r>
        <w:t xml:space="preserve"> i-加强语气；影射数字“1”，te=tain-词根，拿住，保持，m=matter-东西→能够“拿住”人的一套东西，让人不敢随意违反——即“条，条款”，引申为“(新闻等的) 一条，一则；物体，物件”。</w:t>
      </w:r>
    </w:p>
    <w:p>
      <w:pPr>
        <w:pStyle w:val="Para 03"/>
      </w:pPr>
      <w:r>
        <w:rPr>
          <w:rStyle w:val="Text0"/>
        </w:rPr>
        <w:t xml:space="preserve">policy </w:t>
      </w:r>
      <w:r>
        <w:t>/ˈpɒləsi/</w:t>
      </w:r>
    </w:p>
    <w:p>
      <w:pPr>
        <w:pStyle w:val="Para 01"/>
      </w:pPr>
      <w:r>
        <w:t>n. 政策，方针</w:t>
      </w:r>
    </w:p>
    <w:p>
      <w:pPr>
        <w:pStyle w:val="Para 01"/>
      </w:pPr>
      <w:r>
        <w:rPr>
          <w:rStyle w:val="Text7"/>
        </w:rPr>
        <w:t>记</w:t>
      </w:r>
      <w:r>
        <w:t xml:space="preserve"> pol=pole-棒子，i-无实义，cy=country-国家→“国家”的指挥棒——即“政策，方针”。</w:t>
      </w:r>
    </w:p>
    <w:p>
      <w:pPr>
        <w:pStyle w:val="Para 05"/>
      </w:pPr>
      <w:r>
        <w:t>派生词</w:t>
      </w:r>
    </w:p>
    <w:p>
      <w:pPr>
        <w:pStyle w:val="Para 01"/>
      </w:pPr>
      <w:r>
        <w:drawing>
          <wp:inline>
            <wp:extent cx="50800" cy="50800"/>
            <wp:effectExtent b="0" l="0" r="0" t="0"/>
            <wp:docPr descr="0" id="92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political</w:t>
      </w:r>
      <w:r>
        <w:t xml:space="preserve"> </w:t>
      </w:r>
      <w:r>
        <w:rPr>
          <w:rStyle w:val="Text1"/>
        </w:rPr>
        <w:t>/pəˈlɪtɪkl/</w:t>
      </w:r>
      <w:r>
        <w:t xml:space="preserve"> adj. 政治(上) 的；对政治感兴趣的</w:t>
      </w:r>
    </w:p>
    <w:p>
      <w:pPr>
        <w:pStyle w:val="Para 01"/>
      </w:pPr>
      <w:r>
        <w:rPr>
          <w:rStyle w:val="Text7"/>
        </w:rPr>
        <w:t>记</w:t>
      </w:r>
      <w:r>
        <w:t xml:space="preserve"> poli=policy-政策，tic-的，al-的→政治(上) 的；对政治感兴趣的。</w:t>
      </w:r>
    </w:p>
    <w:p>
      <w:pPr>
        <w:pStyle w:val="Para 06"/>
      </w:pPr>
      <w:r>
        <w:rPr>
          <w:rStyle w:val="Text12"/>
        </w:rPr>
        <w:t>考</w:t>
      </w:r>
      <w:r>
        <w:rPr>
          <w:rStyle w:val="Text3"/>
        </w:rPr>
        <w:t xml:space="preserve"> </w:t>
      </w:r>
      <w:r>
        <w:t>political science</w:t>
      </w:r>
      <w:r>
        <w:rPr>
          <w:rStyle w:val="Text3"/>
        </w:rPr>
        <w:t xml:space="preserve"> 政治学(2003年-阅读1)</w:t>
      </w:r>
    </w:p>
    <w:p>
      <w:pPr>
        <w:pStyle w:val="Para 01"/>
      </w:pPr>
      <w:r>
        <w:rPr>
          <w:rStyle w:val="Text3"/>
        </w:rPr>
        <w:t>political stand</w:t>
      </w:r>
      <w:r>
        <w:t xml:space="preserve"> 政治立场(2008年-阅读4)</w:t>
      </w:r>
    </w:p>
    <w:p>
      <w:pPr>
        <w:pStyle w:val="Para 01"/>
      </w:pPr>
      <w:r>
        <w:rPr>
          <w:rStyle w:val="Text3"/>
        </w:rPr>
        <w:t>political view</w:t>
      </w:r>
      <w:r>
        <w:t xml:space="preserve"> 政治观点(2008年-阅读4)</w:t>
      </w:r>
    </w:p>
    <w:p>
      <w:pPr>
        <w:pStyle w:val="Para 01"/>
      </w:pPr>
      <w:r>
        <w:drawing>
          <wp:inline>
            <wp:extent cx="50800" cy="50800"/>
            <wp:effectExtent b="0" l="0" r="0" t="0"/>
            <wp:docPr descr="0" id="92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politician</w:t>
      </w:r>
      <w:r>
        <w:t xml:space="preserve"> </w:t>
      </w:r>
      <w:r>
        <w:rPr>
          <w:rStyle w:val="Text1"/>
        </w:rPr>
        <w:t>/ˌpɒləˈtɪʃn/</w:t>
      </w:r>
      <w:r>
        <w:t xml:space="preserve"> n. 政治家，政客；通晓政治的人</w:t>
      </w:r>
    </w:p>
    <w:p>
      <w:pPr>
        <w:pStyle w:val="Para 01"/>
      </w:pPr>
      <w:r>
        <w:rPr>
          <w:rStyle w:val="Text7"/>
        </w:rPr>
        <w:t>记</w:t>
      </w:r>
      <w:r>
        <w:t xml:space="preserve"> poli=policy-政策，tic-的，i- 无实义；an-人→制定政策的人——即“政治家，政客”，引申为“通晓政治的人”。</w:t>
      </w:r>
    </w:p>
    <w:p>
      <w:pPr>
        <w:pStyle w:val="Para 01"/>
      </w:pPr>
      <w:r>
        <w:drawing>
          <wp:inline>
            <wp:extent cx="50800" cy="50800"/>
            <wp:effectExtent b="0" l="0" r="0" t="0"/>
            <wp:docPr descr="0" id="92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politics</w:t>
      </w:r>
      <w:r>
        <w:t xml:space="preserve"> </w:t>
      </w:r>
      <w:r>
        <w:rPr>
          <w:rStyle w:val="Text1"/>
        </w:rPr>
        <w:t>/ˈpɒlətɪks/</w:t>
      </w:r>
      <w:r>
        <w:t xml:space="preserve"> (=political science) n. 政治，政治学；政见(ics-学科)</w:t>
      </w:r>
    </w:p>
    <w:p>
      <w:pPr>
        <w:pStyle w:val="Para 03"/>
      </w:pPr>
      <w:r>
        <w:rPr>
          <w:rStyle w:val="Text0"/>
        </w:rPr>
        <w:t xml:space="preserve">rim </w:t>
      </w:r>
      <w:r>
        <w:t>/rɪm/</w:t>
      </w:r>
    </w:p>
    <w:p>
      <w:pPr>
        <w:pStyle w:val="Para 01"/>
      </w:pPr>
      <w:r>
        <w:t>n. 边，边缘；眼镜框</w:t>
      </w:r>
    </w:p>
    <w:p>
      <w:pPr>
        <w:pStyle w:val="Para 01"/>
      </w:pPr>
      <w:r>
        <w:rPr>
          <w:rStyle w:val="Text7"/>
        </w:rPr>
        <w:t>记</w:t>
      </w:r>
      <w:r>
        <w:t xml:space="preserve"> “rim-边，边缘”由“ring-环，环状物”演变而来→所谓“环”就是一个圆形的边——即“边，边缘”，引申为“眼镜框”。</w:t>
      </w:r>
    </w:p>
    <w:p>
      <w:pPr>
        <w:pStyle w:val="Para 03"/>
      </w:pPr>
      <w:r>
        <w:rPr>
          <w:rStyle w:val="Text0"/>
        </w:rPr>
        <w:t xml:space="preserve">arrow </w:t>
      </w:r>
      <w:r>
        <w:t>/ˈærəʊ/</w:t>
      </w:r>
    </w:p>
    <w:p>
      <w:pPr>
        <w:pStyle w:val="Para 01"/>
      </w:pPr>
      <w:r>
        <w:t>n. 箭；箭状物；箭头</w:t>
      </w:r>
    </w:p>
    <w:p>
      <w:pPr>
        <w:pStyle w:val="Para 01"/>
      </w:pPr>
      <w:r>
        <w:rPr>
          <w:rStyle w:val="Text7"/>
        </w:rPr>
        <w:t>记</w:t>
      </w:r>
      <w:r>
        <w:t xml:space="preserve"> ar-加强语气，row=throw-投掷，发射；扔→在战场上被“投掷，发射”出去的东西——即“箭”，引申为“箭状物；箭头”。</w:t>
      </w:r>
    </w:p>
    <w:p>
      <w:pPr>
        <w:pStyle w:val="Para 03"/>
      </w:pPr>
      <w:r>
        <w:rPr>
          <w:rStyle w:val="Text0"/>
        </w:rPr>
        <w:t xml:space="preserve">compare </w:t>
      </w:r>
      <w:r>
        <w:t>/kəmˈpeə(r)/</w:t>
      </w:r>
    </w:p>
    <w:p>
      <w:pPr>
        <w:pStyle w:val="Para 01"/>
      </w:pPr>
      <w:r>
        <w:t>v. 比较，相比；比喻</w:t>
      </w:r>
    </w:p>
    <w:p>
      <w:pPr>
        <w:pStyle w:val="Para 01"/>
      </w:pPr>
      <w:r>
        <w:rPr>
          <w:rStyle w:val="Text7"/>
        </w:rPr>
        <w:t>记</w:t>
      </w:r>
      <w:r>
        <w:t xml:space="preserve"> com-共同，一起，par-词根，生，产生，e-尾缀→所谓“比较”就是放在“一起”，看看它们“产生”的效能有何不同——即“比较，相比”，引申为“比喻”。</w:t>
      </w:r>
    </w:p>
    <w:p>
      <w:pPr>
        <w:pStyle w:val="Para 01"/>
      </w:pPr>
      <w:r>
        <w:rPr>
          <w:rStyle w:val="Text7"/>
        </w:rPr>
        <w:t>考</w:t>
      </w:r>
      <w:r>
        <w:t xml:space="preserve"> </w:t>
      </w:r>
      <w:r>
        <w:rPr>
          <w:rStyle w:val="Text3"/>
        </w:rPr>
        <w:t>compared to</w:t>
      </w:r>
      <w:r>
        <w:t xml:space="preserve"> 与…相比；把…比作(2008年-阅读1)</w:t>
      </w:r>
    </w:p>
    <w:p>
      <w:pPr>
        <w:pStyle w:val="Para 05"/>
      </w:pPr>
      <w:r>
        <w:t>派生词</w:t>
      </w:r>
    </w:p>
    <w:p>
      <w:pPr>
        <w:pStyle w:val="Para 01"/>
      </w:pPr>
      <w:r>
        <w:drawing>
          <wp:inline>
            <wp:extent cx="50800" cy="50800"/>
            <wp:effectExtent b="0" l="0" r="0" t="0"/>
            <wp:docPr descr="0" id="92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comparative</w:t>
      </w:r>
      <w:r>
        <w:t xml:space="preserve"> </w:t>
      </w:r>
      <w:r>
        <w:rPr>
          <w:rStyle w:val="Text1"/>
        </w:rPr>
        <w:t>/kəmˈpærətɪv/</w:t>
      </w:r>
      <w:r>
        <w:t xml:space="preserve"> adj. 比较的，相比较而言的(ative-形容词后缀)</w:t>
      </w:r>
    </w:p>
    <w:p>
      <w:pPr>
        <w:pStyle w:val="Para 01"/>
      </w:pPr>
      <w:r>
        <w:rPr>
          <w:rStyle w:val="Text7"/>
        </w:rPr>
        <w:t>例</w:t>
      </w:r>
      <w:r>
        <w:t xml:space="preserve"> (2012年英语一阅读Part C) But a comparative study of linguistic traits published online today supplies a reality check. 但如今，一份发表在网络上的关于语言特征的比较研究提供了真实性检验。</w:t>
      </w:r>
    </w:p>
    <w:p>
      <w:pPr>
        <w:pStyle w:val="Para 06"/>
      </w:pPr>
      <w:r>
        <w:rPr>
          <w:rStyle w:val="Text12"/>
        </w:rPr>
        <w:t>考</w:t>
      </w:r>
      <w:r>
        <w:rPr>
          <w:rStyle w:val="Text3"/>
        </w:rPr>
        <w:t xml:space="preserve"> </w:t>
      </w:r>
      <w:r>
        <w:t>comparative method</w:t>
      </w:r>
      <w:r>
        <w:rPr>
          <w:rStyle w:val="Text3"/>
        </w:rPr>
        <w:t xml:space="preserve"> 比较法(2003年-翻译)</w:t>
      </w:r>
    </w:p>
    <w:p>
      <w:pPr>
        <w:pStyle w:val="Para 01"/>
      </w:pPr>
      <w:r>
        <w:drawing>
          <wp:inline>
            <wp:extent cx="50800" cy="50800"/>
            <wp:effectExtent b="0" l="0" r="0" t="0"/>
            <wp:docPr descr="0" id="93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comparatively</w:t>
      </w:r>
      <w:r>
        <w:t xml:space="preserve"> </w:t>
      </w:r>
      <w:r>
        <w:rPr>
          <w:rStyle w:val="Text1"/>
        </w:rPr>
        <w:t>/kəmˈpærətɪvli/</w:t>
      </w:r>
      <w:r>
        <w:t xml:space="preserve"> adv. 比较地, 相对地(ly-副词后缀)</w:t>
      </w:r>
    </w:p>
    <w:p>
      <w:pPr>
        <w:pStyle w:val="Para 01"/>
      </w:pPr>
      <w:r>
        <w:drawing>
          <wp:inline>
            <wp:extent cx="50800" cy="50800"/>
            <wp:effectExtent b="0" l="0" r="0" t="0"/>
            <wp:docPr descr="0" id="93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comparison</w:t>
      </w:r>
      <w:r>
        <w:t xml:space="preserve"> </w:t>
      </w:r>
      <w:r>
        <w:rPr>
          <w:rStyle w:val="Text1"/>
        </w:rPr>
        <w:t>/kəmˈpærɪsn/</w:t>
      </w:r>
      <w:r>
        <w:t xml:space="preserve"> n. 比较，对照；类似；比喻</w:t>
      </w:r>
    </w:p>
    <w:p>
      <w:pPr>
        <w:pStyle w:val="Para 01"/>
      </w:pPr>
      <w:r>
        <w:rPr>
          <w:rStyle w:val="Text7"/>
        </w:rPr>
        <w:t>记</w:t>
      </w:r>
      <w:r>
        <w:t xml:space="preserve"> ison-复合名词后缀，由-ise 和-ion 组合而来，是compare 的名词形式。</w:t>
      </w:r>
    </w:p>
    <w:p>
      <w:pPr>
        <w:pStyle w:val="Para 03"/>
      </w:pPr>
      <w:r>
        <w:rPr>
          <w:rStyle w:val="Text0"/>
        </w:rPr>
        <w:t xml:space="preserve">policymaker </w:t>
      </w:r>
      <w:r>
        <w:t>/ˈpɒləsɪmeɪkə(r)/</w:t>
      </w:r>
    </w:p>
    <w:p>
      <w:pPr>
        <w:pStyle w:val="Para 01"/>
      </w:pPr>
      <w:r>
        <w:t>n. 决策者，政策制定者 [超纲词汇]</w:t>
      </w:r>
    </w:p>
    <w:p>
      <w:pPr>
        <w:pStyle w:val="Para 01"/>
      </w:pPr>
      <w:r>
        <w:rPr>
          <w:rStyle w:val="Text7"/>
        </w:rPr>
        <w:t>记</w:t>
      </w:r>
      <w:r>
        <w:t xml:space="preserve"> policy-政策，maker-制造者→决策者，政策制定者。</w:t>
      </w:r>
    </w:p>
    <w:p>
      <w:pPr>
        <w:pStyle w:val="Para 03"/>
      </w:pPr>
      <w:r>
        <w:rPr>
          <w:rStyle w:val="Text0"/>
        </w:rPr>
        <w:t xml:space="preserve">species </w:t>
      </w:r>
      <w:r>
        <w:t>/ˈspiːʃiːz/</w:t>
      </w:r>
    </w:p>
    <w:p>
      <w:pPr>
        <w:pStyle w:val="Para 01"/>
      </w:pPr>
      <w:r>
        <w:t>n. 种类；物种</w:t>
      </w:r>
    </w:p>
    <w:p>
      <w:pPr>
        <w:pStyle w:val="Para 01"/>
      </w:pPr>
      <w:r>
        <w:rPr>
          <w:rStyle w:val="Text7"/>
        </w:rPr>
        <w:t>记</w:t>
      </w:r>
      <w:r>
        <w:t xml:space="preserve"> spec-词根，看，i-看作数字“1”，es-复数→“看”起来都“一”样，外“观”都很相似的整体——即“种类”，引申为“物种”。</w:t>
      </w:r>
    </w:p>
    <w:p>
      <w:pPr>
        <w:pStyle w:val="Para 06"/>
      </w:pPr>
      <w:r>
        <w:rPr>
          <w:rStyle w:val="Text12"/>
        </w:rPr>
        <w:t>考</w:t>
      </w:r>
      <w:r>
        <w:rPr>
          <w:rStyle w:val="Text3"/>
        </w:rPr>
        <w:t xml:space="preserve"> </w:t>
      </w:r>
      <w:r>
        <w:t>group-living species</w:t>
      </w:r>
      <w:r>
        <w:rPr>
          <w:rStyle w:val="Text3"/>
        </w:rPr>
        <w:t xml:space="preserve"> 群居物种(2005年-阅读1)</w:t>
      </w:r>
    </w:p>
    <w:p>
      <w:pPr>
        <w:pStyle w:val="Para 03"/>
      </w:pPr>
      <w:r>
        <w:rPr>
          <w:rStyle w:val="Text0"/>
        </w:rPr>
        <w:t xml:space="preserve">art </w:t>
      </w:r>
      <w:r>
        <w:t>/ɑːt/</w:t>
      </w:r>
    </w:p>
    <w:p>
      <w:pPr>
        <w:pStyle w:val="Para 01"/>
      </w:pPr>
      <w:r>
        <w:t>n. 艺术(品)，美术(品)；技术，技艺</w:t>
      </w:r>
    </w:p>
    <w:p>
      <w:pPr>
        <w:pStyle w:val="Para 01"/>
      </w:pPr>
      <w:r>
        <w:rPr>
          <w:rStyle w:val="Text7"/>
        </w:rPr>
        <w:t>考</w:t>
      </w:r>
      <w:r>
        <w:t xml:space="preserve"> </w:t>
      </w:r>
      <w:r>
        <w:rPr>
          <w:rStyle w:val="Text3"/>
        </w:rPr>
        <w:t>anti-happy art</w:t>
      </w:r>
      <w:r>
        <w:t xml:space="preserve"> 反对快乐的艺术(2006年-阅读4)</w:t>
      </w:r>
    </w:p>
    <w:p>
      <w:pPr>
        <w:pStyle w:val="Para 05"/>
      </w:pPr>
      <w:r>
        <w:t>派生词</w:t>
      </w:r>
    </w:p>
    <w:p>
      <w:pPr>
        <w:pStyle w:val="Para 01"/>
      </w:pPr>
      <w:r>
        <w:drawing>
          <wp:inline>
            <wp:extent cx="50800" cy="50800"/>
            <wp:effectExtent b="0" l="0" r="0" t="0"/>
            <wp:docPr descr="0" id="93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artist</w:t>
      </w:r>
      <w:r>
        <w:t xml:space="preserve"> </w:t>
      </w:r>
      <w:r>
        <w:rPr>
          <w:rStyle w:val="Text1"/>
        </w:rPr>
        <w:t>/ˈɑːtɪst/</w:t>
      </w:r>
      <w:r>
        <w:t xml:space="preserve"> n.艺术家，美术家(ist-表人)</w:t>
      </w:r>
    </w:p>
    <w:p>
      <w:pPr>
        <w:pStyle w:val="Para 01"/>
      </w:pPr>
      <w:r>
        <w:drawing>
          <wp:inline>
            <wp:extent cx="50800" cy="50800"/>
            <wp:effectExtent b="0" l="0" r="0" t="0"/>
            <wp:docPr descr="0" id="93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artistic</w:t>
      </w:r>
      <w:r>
        <w:t xml:space="preserve"> </w:t>
      </w:r>
      <w:r>
        <w:rPr>
          <w:rStyle w:val="Text1"/>
        </w:rPr>
        <w:t>/ɑːˈtɪstɪk/</w:t>
      </w:r>
      <w:r>
        <w:t xml:space="preserve"> adj. 艺术家的；有艺术才能的</w:t>
      </w:r>
    </w:p>
    <w:p>
      <w:pPr>
        <w:pStyle w:val="Para 01"/>
      </w:pPr>
      <w:r>
        <w:rPr>
          <w:rStyle w:val="Text7"/>
        </w:rPr>
        <w:t>记</w:t>
      </w:r>
      <w:r>
        <w:t xml:space="preserve"> artist-艺术家，ic-形容词后缀→艺术家的——引申为“有艺术才能的”。</w:t>
      </w:r>
    </w:p>
    <w:p>
      <w:pPr>
        <w:pStyle w:val="Para 02"/>
      </w:pPr>
      <w:r>
        <w:rPr>
          <w:rStyle w:val="Text0"/>
        </w:rPr>
        <w:drawing>
          <wp:inline>
            <wp:extent cx="50800" cy="50800"/>
            <wp:effectExtent b="0" l="0" r="0" t="0"/>
            <wp:docPr descr="0" id="93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artwork</w:t>
      </w:r>
      <w:r>
        <w:rPr>
          <w:rStyle w:val="Text0"/>
        </w:rPr>
        <w:t xml:space="preserve"> </w:t>
      </w:r>
      <w:r>
        <w:t>/ˈɑːtwɜːk/</w:t>
      </w:r>
      <w:r>
        <w:rPr>
          <w:rStyle w:val="Text0"/>
        </w:rPr>
        <w:t xml:space="preserve"> n. 艺术品</w:t>
      </w:r>
    </w:p>
    <w:p>
      <w:pPr>
        <w:pStyle w:val="Para 01"/>
      </w:pPr>
      <w:r>
        <w:rPr>
          <w:rStyle w:val="Text7"/>
        </w:rPr>
        <w:t>记</w:t>
      </w:r>
      <w:r>
        <w:t xml:space="preserve"> art-艺术，work-工作；产品→艺术品。</w:t>
      </w:r>
    </w:p>
    <w:p>
      <w:pPr>
        <w:pStyle w:val="Para 03"/>
      </w:pPr>
      <w:r>
        <w:rPr>
          <w:rStyle w:val="Text0"/>
        </w:rPr>
        <w:t xml:space="preserve">compass </w:t>
      </w:r>
      <w:r>
        <w:t>/ˈkʌmpəs/</w:t>
      </w:r>
    </w:p>
    <w:p>
      <w:pPr>
        <w:pStyle w:val="Para 01"/>
      </w:pPr>
      <w:r>
        <w:t>v. 包围 n. [pl.] 圆规；罗盘，指南针</w:t>
      </w:r>
    </w:p>
    <w:p>
      <w:pPr>
        <w:pStyle w:val="Para 01"/>
      </w:pPr>
      <w:r>
        <w:rPr>
          <w:rStyle w:val="Text7"/>
        </w:rPr>
        <w:t>记</w:t>
      </w:r>
      <w:r>
        <w:t xml:space="preserve"> com-共同，一起，pass-词根，走→强调(很多人从四面八方) 朝一个共同的目标走过来，往一处聚集——即“包围”，引申为“圆规”，这源于“圆规”能够画圆，它所画出的圆看起来就像是“包围”的感觉。该词之所以还表示“罗盘，指南针”，源于“罗盘，指南针”为“圆”形。</w:t>
      </w:r>
    </w:p>
    <w:p>
      <w:pPr>
        <w:pStyle w:val="Para 03"/>
      </w:pPr>
      <w:r>
        <w:rPr>
          <w:rStyle w:val="Text0"/>
        </w:rPr>
        <w:t xml:space="preserve">pool </w:t>
      </w:r>
      <w:r>
        <w:t>/puːl/</w:t>
      </w:r>
    </w:p>
    <w:p>
      <w:pPr>
        <w:pStyle w:val="Para 01"/>
      </w:pPr>
      <w:r>
        <w:t>n. 水塘；游泳池；共用物；共同储金，联营</w:t>
      </w:r>
    </w:p>
    <w:p>
      <w:pPr>
        <w:pStyle w:val="Para 03"/>
      </w:pPr>
      <w:r>
        <w:rPr>
          <w:rStyle w:val="Text0"/>
        </w:rPr>
        <w:t xml:space="preserve">rip </w:t>
      </w:r>
      <w:r>
        <w:t>/rɪp/</w:t>
      </w:r>
    </w:p>
    <w:p>
      <w:pPr>
        <w:pStyle w:val="Para 01"/>
      </w:pPr>
      <w:r>
        <w:t>v. 撕，剥，劈，锯；裂开，撕裂n. 裂口，裂缝</w:t>
      </w:r>
    </w:p>
    <w:p>
      <w:pPr>
        <w:pStyle w:val="Para 01"/>
      </w:pPr>
      <w:r>
        <w:rPr>
          <w:rStyle w:val="Text7"/>
        </w:rPr>
        <w:t>记</w:t>
      </w:r>
      <w:r>
        <w:t xml:space="preserve"> rip 由“reap-收割”演变而来→收割庄稼要用镰刀砍劈——即“撕，剥，劈，锯”。后来，随着英语词汇含义的扩展，rip 根据“撕，剥，劈，锯”又引申出了“裂开，撕裂；裂口，裂缝”等含义。</w:t>
      </w:r>
    </w:p>
    <w:p>
      <w:pPr>
        <w:pStyle w:val="Para 03"/>
      </w:pPr>
      <w:r>
        <w:rPr>
          <w:rStyle w:val="Text0"/>
        </w:rPr>
        <w:t xml:space="preserve">arthritis </w:t>
      </w:r>
      <w:r>
        <w:t>/ɑːˈθraɪtɪs/</w:t>
      </w:r>
    </w:p>
    <w:p>
      <w:pPr>
        <w:pStyle w:val="Para 01"/>
      </w:pPr>
      <w:r>
        <w:t>n. 关节炎 [超纲词汇]</w:t>
      </w:r>
    </w:p>
    <w:p>
      <w:pPr>
        <w:pStyle w:val="Para 01"/>
      </w:pPr>
      <w:r>
        <w:rPr>
          <w:rStyle w:val="Text7"/>
        </w:rPr>
        <w:t>记</w:t>
      </w:r>
      <w:r>
        <w:t xml:space="preserve"> arthr=articulate-用关节连接，关节咬合，itis-名词后缀，表示“病”。</w:t>
      </w:r>
    </w:p>
    <w:p>
      <w:pPr>
        <w:pStyle w:val="Para 01"/>
      </w:pPr>
      <w:r>
        <w:rPr>
          <w:rStyle w:val="Text7"/>
        </w:rPr>
        <w:t>考</w:t>
      </w:r>
      <w:r>
        <w:t xml:space="preserve"> </w:t>
      </w:r>
      <w:r>
        <w:rPr>
          <w:rStyle w:val="Text3"/>
        </w:rPr>
        <w:t>arthritis drug</w:t>
      </w:r>
      <w:r>
        <w:t xml:space="preserve"> 关节炎药物(2006年-阅读4)</w:t>
      </w:r>
    </w:p>
    <w:p>
      <w:pPr>
        <w:pStyle w:val="Para 03"/>
      </w:pPr>
      <w:r>
        <w:rPr>
          <w:rStyle w:val="Text0"/>
        </w:rPr>
        <w:t xml:space="preserve">doubt </w:t>
      </w:r>
      <w:r>
        <w:t>/daʊt/</w:t>
      </w:r>
    </w:p>
    <w:p>
      <w:pPr>
        <w:pStyle w:val="Para 01"/>
      </w:pPr>
      <w:r>
        <w:t>v./n. 怀疑，不相信</w:t>
      </w:r>
    </w:p>
    <w:p>
      <w:pPr>
        <w:pStyle w:val="Para 01"/>
      </w:pPr>
      <w:r>
        <w:rPr>
          <w:rStyle w:val="Text7"/>
        </w:rPr>
        <w:t>记</w:t>
      </w:r>
      <w:r>
        <w:t xml:space="preserve"> doub=double-双重的，t=thinking-思想，想法→有“两”种想法，不只是一味地相信——即“怀疑，不相信”。</w:t>
      </w:r>
    </w:p>
    <w:p>
      <w:pPr>
        <w:pStyle w:val="Para 01"/>
      </w:pPr>
      <w:r>
        <w:rPr>
          <w:rStyle w:val="Text7"/>
        </w:rPr>
        <w:t>考</w:t>
      </w:r>
      <w:r>
        <w:t xml:space="preserve"> </w:t>
      </w:r>
      <w:r>
        <w:rPr>
          <w:rStyle w:val="Text3"/>
        </w:rPr>
        <w:t>no doubt</w:t>
      </w:r>
      <w:r>
        <w:t xml:space="preserve"> 无疑地 (2011年-阅读3)</w:t>
      </w:r>
    </w:p>
    <w:p>
      <w:pPr>
        <w:pStyle w:val="Para 05"/>
      </w:pPr>
      <w:r>
        <w:t>派生词</w:t>
      </w:r>
    </w:p>
    <w:p>
      <w:pPr>
        <w:pStyle w:val="Para 01"/>
      </w:pPr>
      <w:r>
        <w:drawing>
          <wp:inline>
            <wp:extent cx="50800" cy="50800"/>
            <wp:effectExtent b="0" l="0" r="0" t="0"/>
            <wp:docPr descr="0" id="93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doubtful</w:t>
      </w:r>
      <w:r>
        <w:t xml:space="preserve"> </w:t>
      </w:r>
      <w:r>
        <w:rPr>
          <w:rStyle w:val="Text1"/>
        </w:rPr>
        <w:t>/ˈdaʊtfl/</w:t>
      </w:r>
      <w:r>
        <w:t xml:space="preserve"> adj. 怀疑的，疑惑的；可疑的(ful-形容词后缀)</w:t>
      </w:r>
    </w:p>
    <w:p>
      <w:pPr>
        <w:pStyle w:val="Para 01"/>
      </w:pPr>
      <w:r>
        <w:drawing>
          <wp:inline>
            <wp:extent cx="50800" cy="50800"/>
            <wp:effectExtent b="0" l="0" r="0" t="0"/>
            <wp:docPr descr="0" id="93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doubtless</w:t>
      </w:r>
      <w:r>
        <w:t xml:space="preserve"> </w:t>
      </w:r>
      <w:r>
        <w:rPr>
          <w:rStyle w:val="Text1"/>
        </w:rPr>
        <w:t>/ˈdaʊtləs/</w:t>
      </w:r>
      <w:r>
        <w:t xml:space="preserve"> adv. 无疑地，肯定地</w:t>
      </w:r>
    </w:p>
    <w:p>
      <w:pPr>
        <w:pStyle w:val="Para 01"/>
      </w:pPr>
      <w:r>
        <w:rPr>
          <w:rStyle w:val="Text7"/>
        </w:rPr>
        <w:t>例</w:t>
      </w:r>
      <w:r>
        <w:t xml:space="preserve"> (2013年英语一阅读Text 1) Priestly explains how the deep blue color of the assistant’s sweater descended over the years from fashion shows to department stores and to the bargain bin in which the poor girl doubtless found her garment. 普里斯特利解释了助理深蓝色的毛衣在这些年中是如何从时装秀场降格到了百货商店再沦落到廉价商品处理区的，而这个可怜的姑娘肯定是从那里淘到这件衣服的。</w:t>
      </w:r>
    </w:p>
    <w:p>
      <w:pPr>
        <w:pStyle w:val="Para 01"/>
      </w:pPr>
      <w:r>
        <w:drawing>
          <wp:inline>
            <wp:extent cx="50800" cy="50800"/>
            <wp:effectExtent b="0" l="0" r="0" t="0"/>
            <wp:docPr descr="0" id="93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doubter</w:t>
      </w:r>
      <w:r>
        <w:t xml:space="preserve"> </w:t>
      </w:r>
      <w:r>
        <w:rPr>
          <w:rStyle w:val="Text1"/>
        </w:rPr>
        <w:t>/ˈdaʊtə(r)/</w:t>
      </w:r>
      <w:r>
        <w:t xml:space="preserve"> n. 怀疑者(er-表人)</w:t>
      </w:r>
    </w:p>
    <w:p>
      <w:pPr>
        <w:pStyle w:val="Para 03"/>
      </w:pPr>
      <w:r>
        <w:rPr>
          <w:rStyle w:val="Text0"/>
        </w:rPr>
        <w:t xml:space="preserve">ripe </w:t>
      </w:r>
      <w:r>
        <w:t>/raɪp/</w:t>
      </w:r>
    </w:p>
    <w:p>
      <w:pPr>
        <w:pStyle w:val="Para 01"/>
      </w:pPr>
      <w:r>
        <w:t>adj. 成熟的；时机成熟的</w:t>
      </w:r>
    </w:p>
    <w:p>
      <w:pPr>
        <w:pStyle w:val="Para 01"/>
      </w:pPr>
      <w:r>
        <w:rPr>
          <w:rStyle w:val="Text7"/>
        </w:rPr>
        <w:t>记</w:t>
      </w:r>
      <w:r>
        <w:t xml:space="preserve"> ri=rice-稻米，粮食，pe=plant-种植→把粮食种植出来了——即“成熟的”，引申为“时机成熟的”。</w:t>
      </w:r>
    </w:p>
    <w:p>
      <w:pPr>
        <w:pStyle w:val="Para 03"/>
      </w:pPr>
      <w:r>
        <w:rPr>
          <w:rStyle w:val="Text0"/>
        </w:rPr>
        <w:t xml:space="preserve">article </w:t>
      </w:r>
      <w:r>
        <w:t>/ˈɑːtɪkl/</w:t>
      </w:r>
    </w:p>
    <w:p>
      <w:pPr>
        <w:pStyle w:val="Para 01"/>
      </w:pPr>
      <w:r>
        <w:t>n. 文章，论文；条款，条文；(物品的)一件；物品，商品</w:t>
      </w:r>
    </w:p>
    <w:p>
      <w:pPr>
        <w:pStyle w:val="Para 01"/>
      </w:pPr>
      <w:r>
        <w:rPr>
          <w:rStyle w:val="Text7"/>
        </w:rPr>
        <w:t>记</w:t>
      </w:r>
      <w:r>
        <w:t xml:space="preserve"> art-技术，技艺，icle-复合名词后缀；其中，le 影射“language-语言”→运用“语言技巧”写出来的东西——即“文章，论文”，引申为“条款，条文”。依靠“技术”做出拥有一定“技术”含量的东西——即“(物品的) 一件；物品，商品”。</w:t>
      </w:r>
    </w:p>
    <w:p>
      <w:pPr>
        <w:pStyle w:val="Para 03"/>
      </w:pPr>
      <w:r>
        <w:rPr>
          <w:rStyle w:val="Text0"/>
        </w:rPr>
        <w:t xml:space="preserve">popular </w:t>
      </w:r>
      <w:r>
        <w:t>/ˈpɒpjələ(r)/</w:t>
      </w:r>
    </w:p>
    <w:p>
      <w:pPr>
        <w:pStyle w:val="Para 01"/>
      </w:pPr>
      <w:r>
        <w:t>adj. 民众的；大众的，流行的</w:t>
      </w:r>
    </w:p>
    <w:p>
      <w:pPr>
        <w:pStyle w:val="Para 05"/>
      </w:pPr>
      <w:r>
        <w:t>派生词</w:t>
      </w:r>
    </w:p>
    <w:p>
      <w:pPr>
        <w:pStyle w:val="Para 01"/>
      </w:pPr>
      <w:r>
        <w:drawing>
          <wp:inline>
            <wp:extent cx="50800" cy="50800"/>
            <wp:effectExtent b="0" l="0" r="0" t="0"/>
            <wp:docPr descr="0" id="93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popularity</w:t>
      </w:r>
      <w:r>
        <w:t xml:space="preserve"> </w:t>
      </w:r>
      <w:r>
        <w:rPr>
          <w:rStyle w:val="Text1"/>
        </w:rPr>
        <w:t>/ˌpɒpjuˈlærəti/</w:t>
      </w:r>
      <w:r>
        <w:t xml:space="preserve"> n. 普及，流行；大众化，通俗化(ity-名词后缀)</w:t>
      </w:r>
    </w:p>
    <w:p>
      <w:pPr>
        <w:pStyle w:val="Para 01"/>
      </w:pPr>
      <w:r>
        <w:rPr>
          <w:rStyle w:val="Text7"/>
        </w:rPr>
        <w:t>例</w:t>
      </w:r>
      <w:r>
        <w:t xml:space="preserve"> (2015年英语一阅读Text 1) But embarrassing scandals and the popularity of the republican left in the recent Euro-elections have forced him to eat his words and stand down. 但令人尴尬的丑闻，以及最近在欧洲选举中左翼共和党的大受欢迎迫使他自食其言，让出王位。</w:t>
      </w:r>
    </w:p>
    <w:p>
      <w:pPr>
        <w:pStyle w:val="Para 06"/>
      </w:pPr>
      <w:r>
        <w:rPr>
          <w:rStyle w:val="Text12"/>
        </w:rPr>
        <w:t>考</w:t>
      </w:r>
      <w:r>
        <w:rPr>
          <w:rStyle w:val="Text3"/>
        </w:rPr>
        <w:t xml:space="preserve"> </w:t>
      </w:r>
      <w:r>
        <w:t>enjoy the widest popularity</w:t>
      </w:r>
      <w:r>
        <w:rPr>
          <w:rStyle w:val="Text3"/>
        </w:rPr>
        <w:t xml:space="preserve"> 最受欢迎(2003年-阅读1)</w:t>
      </w:r>
    </w:p>
    <w:p>
      <w:pPr>
        <w:pStyle w:val="Para 01"/>
      </w:pPr>
      <w:r>
        <w:drawing>
          <wp:inline>
            <wp:extent cx="50800" cy="50800"/>
            <wp:effectExtent b="0" l="0" r="0" t="0"/>
            <wp:docPr descr="0" id="93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popularize</w:t>
      </w:r>
      <w:r>
        <w:t xml:space="preserve"> </w:t>
      </w:r>
      <w:r>
        <w:rPr>
          <w:rStyle w:val="Text1"/>
        </w:rPr>
        <w:t>/ˈpɒpjələraɪz/</w:t>
      </w:r>
      <w:r>
        <w:t xml:space="preserve"> v. 普及，使流行；使通俗化</w:t>
      </w:r>
    </w:p>
    <w:p>
      <w:pPr>
        <w:pStyle w:val="Para 01"/>
      </w:pPr>
      <w:r>
        <w:rPr>
          <w:rStyle w:val="Text7"/>
        </w:rPr>
        <w:t>记</w:t>
      </w:r>
      <w:r>
        <w:t xml:space="preserve"> popular-大众的，流行的，ize-动词后缀→普及，使流行——引申为“使通俗化”。</w:t>
      </w:r>
    </w:p>
    <w:p>
      <w:pPr>
        <w:pStyle w:val="Para 03"/>
      </w:pPr>
      <w:r>
        <w:rPr>
          <w:rStyle w:val="Text0"/>
        </w:rPr>
        <w:t xml:space="preserve">rise </w:t>
      </w:r>
      <w:r>
        <w:t>/raɪz/</w:t>
      </w:r>
    </w:p>
    <w:p>
      <w:pPr>
        <w:pStyle w:val="Para 01"/>
      </w:pPr>
      <w:r>
        <w:t>v./n. 升起；起立；上涨</w:t>
      </w:r>
    </w:p>
    <w:p>
      <w:pPr>
        <w:pStyle w:val="Para 01"/>
      </w:pPr>
      <w:r>
        <w:rPr>
          <w:rStyle w:val="Text7"/>
        </w:rPr>
        <w:t>考</w:t>
      </w:r>
      <w:r>
        <w:t xml:space="preserve"> </w:t>
      </w:r>
      <w:r>
        <w:rPr>
          <w:rStyle w:val="Text3"/>
        </w:rPr>
        <w:t>on the rise</w:t>
      </w:r>
      <w:r>
        <w:t xml:space="preserve"> 在上涨，在增长；正在兴起(2006年-阅读2、2013年-阅读3)</w:t>
      </w:r>
    </w:p>
    <w:p>
      <w:pPr>
        <w:pStyle w:val="Para 05"/>
      </w:pPr>
      <w:r>
        <w:t>派生词</w:t>
      </w:r>
    </w:p>
    <w:p>
      <w:pPr>
        <w:pStyle w:val="Para 01"/>
      </w:pPr>
      <w:r>
        <w:drawing>
          <wp:inline>
            <wp:extent cx="50800" cy="50800"/>
            <wp:effectExtent b="0" l="0" r="0" t="0"/>
            <wp:docPr descr="0" id="94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arise</w:t>
      </w:r>
      <w:r>
        <w:t xml:space="preserve"> </w:t>
      </w:r>
      <w:r>
        <w:rPr>
          <w:rStyle w:val="Text1"/>
        </w:rPr>
        <w:t>/əˈraɪz/</w:t>
      </w:r>
      <w:r>
        <w:t xml:space="preserve"> v. 升起；产生，出现(指一种抽象地升起、出现)</w:t>
      </w:r>
    </w:p>
    <w:p>
      <w:pPr>
        <w:pStyle w:val="Para 01"/>
      </w:pPr>
      <w:r>
        <w:drawing>
          <wp:inline>
            <wp:extent cx="50800" cy="50800"/>
            <wp:effectExtent b="0" l="0" r="0" t="0"/>
            <wp:docPr descr="0" id="94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arouse</w:t>
      </w:r>
      <w:r>
        <w:t xml:space="preserve"> </w:t>
      </w:r>
      <w:r>
        <w:rPr>
          <w:rStyle w:val="Text1"/>
        </w:rPr>
        <w:t>/əˈraʊz/</w:t>
      </w:r>
      <w:r>
        <w:t xml:space="preserve"> vt. 唤醒；唤起(指人或者动物被唤醒或唤起)</w:t>
      </w:r>
    </w:p>
    <w:p>
      <w:pPr>
        <w:pStyle w:val="Para 03"/>
      </w:pPr>
      <w:r>
        <w:rPr>
          <w:rStyle w:val="Text0"/>
        </w:rPr>
        <w:t xml:space="preserve">downgrade </w:t>
      </w:r>
      <w:r>
        <w:t>/ˌdaʊnˈɡreɪd/</w:t>
      </w:r>
    </w:p>
    <w:p>
      <w:pPr>
        <w:pStyle w:val="Para 01"/>
      </w:pPr>
      <w:r>
        <w:t>vt. 使降低，使降级 [超纲词汇]</w:t>
      </w:r>
    </w:p>
    <w:p>
      <w:pPr>
        <w:pStyle w:val="Para 01"/>
      </w:pPr>
      <w:r>
        <w:rPr>
          <w:rStyle w:val="Text7"/>
        </w:rPr>
        <w:t>记</w:t>
      </w:r>
      <w:r>
        <w:t xml:space="preserve"> down-向下，grade-等级，级别→使降低，使降级。</w:t>
      </w:r>
    </w:p>
    <w:p>
      <w:pPr>
        <w:pStyle w:val="Para 03"/>
      </w:pPr>
      <w:r>
        <w:rPr>
          <w:rStyle w:val="Text0"/>
        </w:rPr>
        <w:t xml:space="preserve">population </w:t>
      </w:r>
      <w:r>
        <w:t>/ˌpɒpjuˈleɪʃn/</w:t>
      </w:r>
    </w:p>
    <w:p>
      <w:pPr>
        <w:pStyle w:val="Para 01"/>
      </w:pPr>
      <w:r>
        <w:t>n. 人口；(某地域的)全部居民</w:t>
      </w:r>
    </w:p>
    <w:p>
      <w:pPr>
        <w:pStyle w:val="Para 01"/>
      </w:pPr>
      <w:r>
        <w:rPr>
          <w:rStyle w:val="Text7"/>
        </w:rPr>
        <w:t>记</w:t>
      </w:r>
      <w:r>
        <w:t xml:space="preserve"> popul=people-人民，ation-名词后缀→由“人民”引申为“人口，全部居民”。</w:t>
      </w:r>
    </w:p>
    <w:p>
      <w:pPr>
        <w:pStyle w:val="Para 01"/>
      </w:pPr>
      <w:r>
        <w:rPr>
          <w:rStyle w:val="Text7"/>
        </w:rPr>
        <w:t>考</w:t>
      </w:r>
      <w:r>
        <w:t xml:space="preserve"> </w:t>
      </w:r>
      <w:r>
        <w:rPr>
          <w:rStyle w:val="Text3"/>
        </w:rPr>
        <w:t>aging population</w:t>
      </w:r>
      <w:r>
        <w:t xml:space="preserve"> 老年人口；人口老龄化(2003年-阅读4)</w:t>
      </w:r>
    </w:p>
    <w:p>
      <w:pPr>
        <w:pStyle w:val="Para 05"/>
      </w:pPr>
      <w:r>
        <w:t>派生词</w:t>
      </w:r>
    </w:p>
    <w:p>
      <w:pPr>
        <w:pStyle w:val="Para 01"/>
      </w:pPr>
      <w:r>
        <w:drawing>
          <wp:inline>
            <wp:extent cx="50800" cy="50800"/>
            <wp:effectExtent b="0" l="0" r="0" t="0"/>
            <wp:docPr descr="0" id="94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populate</w:t>
      </w:r>
      <w:r>
        <w:t xml:space="preserve"> </w:t>
      </w:r>
      <w:r>
        <w:rPr>
          <w:rStyle w:val="Text1"/>
        </w:rPr>
        <w:t>/ˈpɒpjuleɪt/</w:t>
      </w:r>
      <w:r>
        <w:t xml:space="preserve"> vt.居住于；移民于，殖民于</w:t>
      </w:r>
    </w:p>
    <w:p>
      <w:pPr>
        <w:pStyle w:val="Para 01"/>
      </w:pPr>
      <w:r>
        <w:rPr>
          <w:rStyle w:val="Text7"/>
        </w:rPr>
        <w:t>记</w:t>
      </w:r>
      <w:r>
        <w:t xml:space="preserve"> population 的动词形式，ate-动词后缀→由“居民”引申为“居住于”。后来，根据“居住于”又引申为“移民于，殖民于”。</w:t>
      </w:r>
    </w:p>
    <w:p>
      <w:pPr>
        <w:pStyle w:val="Para 03"/>
      </w:pPr>
      <w:r>
        <w:rPr>
          <w:rStyle w:val="Text0"/>
        </w:rPr>
        <w:t xml:space="preserve">aside </w:t>
      </w:r>
      <w:r>
        <w:t>/əˈsaɪd/</w:t>
      </w:r>
    </w:p>
    <w:p>
      <w:pPr>
        <w:pStyle w:val="Para 01"/>
      </w:pPr>
      <w:r>
        <w:t>adv. 在旁边；到(或向)旁边n. (戏剧等中的)旁白</w:t>
      </w:r>
    </w:p>
    <w:p>
      <w:pPr>
        <w:pStyle w:val="Para 01"/>
      </w:pPr>
      <w:r>
        <w:rPr>
          <w:rStyle w:val="Text7"/>
        </w:rPr>
        <w:t>记</w:t>
      </w:r>
      <w:r>
        <w:t xml:space="preserve"> a-加强语气，side-边，旁边→强调处于“旁边”的位置——即“在旁边；到(或向) 旁边”，引申为“(戏剧等中的) 旁白”。</w:t>
      </w:r>
    </w:p>
    <w:p>
      <w:pPr>
        <w:pStyle w:val="Para 03"/>
      </w:pPr>
      <w:r>
        <w:rPr>
          <w:rStyle w:val="Text0"/>
        </w:rPr>
        <w:t xml:space="preserve">evaluate </w:t>
      </w:r>
      <w:r>
        <w:t>/ɪˈvæljueɪt/</w:t>
      </w:r>
    </w:p>
    <w:p>
      <w:pPr>
        <w:pStyle w:val="Para 01"/>
      </w:pPr>
      <w:r>
        <w:t>vt. 估价；求…的数值；评价，鉴定</w:t>
      </w:r>
    </w:p>
    <w:p>
      <w:pPr>
        <w:pStyle w:val="Para 01"/>
      </w:pPr>
      <w:r>
        <w:rPr>
          <w:rStyle w:val="Text7"/>
        </w:rPr>
        <w:t>记</w:t>
      </w:r>
      <w:r>
        <w:t xml:space="preserve"> e-向外，出来，valu=value-价值，ate-动词后缀→将“价值”估算出来——即“估价”，引申为“求…的数值”及“评价，鉴定”。</w:t>
      </w:r>
    </w:p>
    <w:p>
      <w:pPr>
        <w:pStyle w:val="Para 01"/>
      </w:pPr>
      <w:r>
        <w:rPr>
          <w:rStyle w:val="Text7"/>
        </w:rPr>
        <w:t>例</w:t>
      </w:r>
      <w:r>
        <w:t xml:space="preserve"> (2010年英语一阅读Text 2) The Federal Circuit issued an unusual order stating that the case would be heard by all 12 of the court’s judges, rather than a typical panel of three, and that one issue it wants to evaluate is whether it should “reconsider” its State Street Bank ruling. 联邦巡回法院发布了一项特殊法令，规定这起案件将由法院全部12 名法官共同听审，而不是循例由三名法官听审，同时还声明要评估法院是否应该“重新考虑”对州街银行的裁决。</w:t>
      </w:r>
    </w:p>
    <w:p>
      <w:pPr>
        <w:pStyle w:val="Para 05"/>
      </w:pPr>
      <w:r>
        <w:t>派生词</w:t>
      </w:r>
    </w:p>
    <w:p>
      <w:pPr>
        <w:pStyle w:val="Para 01"/>
      </w:pPr>
      <w:r>
        <w:drawing>
          <wp:inline>
            <wp:extent cx="50800" cy="50800"/>
            <wp:effectExtent b="0" l="0" r="0" t="0"/>
            <wp:docPr descr="0" id="94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evaluation</w:t>
      </w:r>
      <w:r>
        <w:t xml:space="preserve"> </w:t>
      </w:r>
      <w:r>
        <w:rPr>
          <w:rStyle w:val="Text1"/>
        </w:rPr>
        <w:t>/ɪˌvæljuˈeɪʃn/</w:t>
      </w:r>
      <w:r>
        <w:t xml:space="preserve"> n. 估价；评价；估算(ion-名词后缀)</w:t>
      </w:r>
    </w:p>
    <w:p>
      <w:pPr>
        <w:pStyle w:val="Para 03"/>
      </w:pPr>
      <w:r>
        <w:rPr>
          <w:rStyle w:val="Text0"/>
        </w:rPr>
        <w:t xml:space="preserve">compete </w:t>
      </w:r>
      <w:r>
        <w:t>/kəmˈpiːt/</w:t>
      </w:r>
    </w:p>
    <w:p>
      <w:pPr>
        <w:pStyle w:val="Para 01"/>
      </w:pPr>
      <w:r>
        <w:t>vi. 比赛，竞赛；竞争</w:t>
      </w:r>
    </w:p>
    <w:p>
      <w:pPr>
        <w:pStyle w:val="Para 01"/>
      </w:pPr>
      <w:r>
        <w:rPr>
          <w:rStyle w:val="Text7"/>
        </w:rPr>
        <w:t>记</w:t>
      </w:r>
      <w:r>
        <w:t xml:space="preserve"> com-共同，一起，pet-词根，追求，追寻，e-尾缀→很多人在一起，你“追”我赶——即“比赛，竞赛”，引申为“竞争”。</w:t>
      </w:r>
    </w:p>
    <w:p>
      <w:pPr>
        <w:pStyle w:val="Para 05"/>
      </w:pPr>
      <w:r>
        <w:t>派生词</w:t>
      </w:r>
    </w:p>
    <w:p>
      <w:pPr>
        <w:pStyle w:val="Para 02"/>
      </w:pPr>
      <w:r>
        <w:rPr>
          <w:rStyle w:val="Text0"/>
        </w:rPr>
        <w:drawing>
          <wp:inline>
            <wp:extent cx="50800" cy="50800"/>
            <wp:effectExtent b="0" l="0" r="0" t="0"/>
            <wp:docPr descr="0" id="94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competition</w:t>
      </w:r>
      <w:r>
        <w:rPr>
          <w:rStyle w:val="Text0"/>
        </w:rPr>
        <w:t xml:space="preserve"> </w:t>
      </w:r>
      <w:r>
        <w:t>/ˌkɒmpəˈtɪʃn/</w:t>
      </w:r>
      <w:r>
        <w:rPr>
          <w:rStyle w:val="Text0"/>
        </w:rPr>
        <w:t xml:space="preserve"> n. 比赛，竞赛；竞争</w:t>
      </w:r>
    </w:p>
    <w:p>
      <w:pPr>
        <w:pStyle w:val="Para 01"/>
      </w:pPr>
      <w:r>
        <w:rPr>
          <w:rStyle w:val="Text7"/>
        </w:rPr>
        <w:t>记</w:t>
      </w:r>
      <w:r>
        <w:t xml:space="preserve"> competi=compete-比赛，竞赛；竞争，tion=ion-名词后缀→比赛，竞赛；竞争</w:t>
      </w:r>
    </w:p>
    <w:p>
      <w:pPr>
        <w:pStyle w:val="Para 01"/>
      </w:pPr>
      <w:r>
        <w:rPr>
          <w:rStyle w:val="Text7"/>
        </w:rPr>
        <w:t>考</w:t>
      </w:r>
      <w:r>
        <w:t xml:space="preserve"> </w:t>
      </w:r>
      <w:r>
        <w:rPr>
          <w:rStyle w:val="Text3"/>
        </w:rPr>
        <w:t>fierce competition</w:t>
      </w:r>
      <w:r>
        <w:t xml:space="preserve"> 激烈的竞争(2003年-阅读3、2011年-阅读3)</w:t>
      </w:r>
    </w:p>
    <w:p>
      <w:pPr>
        <w:pStyle w:val="Para 06"/>
      </w:pPr>
      <w:r>
        <w:t>fierce business competition</w:t>
      </w:r>
      <w:r>
        <w:rPr>
          <w:rStyle w:val="Text3"/>
        </w:rPr>
        <w:t xml:space="preserve"> 激烈的商业竞争(2007年-阅读4)</w:t>
      </w:r>
    </w:p>
    <w:p>
      <w:pPr>
        <w:pStyle w:val="Para 01"/>
      </w:pPr>
      <w:r>
        <w:drawing>
          <wp:inline>
            <wp:extent cx="50800" cy="50800"/>
            <wp:effectExtent b="0" l="0" r="0" t="0"/>
            <wp:docPr descr="0" id="94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competitor</w:t>
      </w:r>
      <w:r>
        <w:t xml:space="preserve"> </w:t>
      </w:r>
      <w:r>
        <w:rPr>
          <w:rStyle w:val="Text1"/>
        </w:rPr>
        <w:t>/kəmˈpetɪtə(r)/</w:t>
      </w:r>
      <w:r>
        <w:t xml:space="preserve"> n. 竞争者；竞争对手，敌手(or-表人)</w:t>
      </w:r>
    </w:p>
    <w:p>
      <w:pPr>
        <w:pStyle w:val="Para 06"/>
      </w:pPr>
      <w:r>
        <w:rPr>
          <w:rStyle w:val="Text12"/>
        </w:rPr>
        <w:t>考</w:t>
      </w:r>
      <w:r>
        <w:rPr>
          <w:rStyle w:val="Text3"/>
        </w:rPr>
        <w:t xml:space="preserve"> </w:t>
      </w:r>
      <w:r>
        <w:t>outside competitor</w:t>
      </w:r>
      <w:r>
        <w:rPr>
          <w:rStyle w:val="Text3"/>
        </w:rPr>
        <w:t xml:space="preserve"> 外部竞争者(2003年-阅读3)</w:t>
      </w:r>
    </w:p>
    <w:p>
      <w:pPr>
        <w:pStyle w:val="Para 01"/>
      </w:pPr>
      <w:r>
        <w:drawing>
          <wp:inline>
            <wp:extent cx="50800" cy="50800"/>
            <wp:effectExtent b="0" l="0" r="0" t="0"/>
            <wp:docPr descr="0" id="94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competitive</w:t>
      </w:r>
      <w:r>
        <w:t xml:space="preserve"> </w:t>
      </w:r>
      <w:r>
        <w:rPr>
          <w:rStyle w:val="Text1"/>
        </w:rPr>
        <w:t>/kəmˈpetətɪv/</w:t>
      </w:r>
      <w:r>
        <w:t xml:space="preserve"> adj. 竞争的，比赛的；好竞争的(ive-形容词后缀)</w:t>
      </w:r>
    </w:p>
    <w:p>
      <w:pPr>
        <w:pStyle w:val="Para 01"/>
      </w:pPr>
      <w:r>
        <w:drawing>
          <wp:inline>
            <wp:extent cx="50800" cy="50800"/>
            <wp:effectExtent b="0" l="0" r="0" t="0"/>
            <wp:docPr descr="0" id="94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competing</w:t>
      </w:r>
      <w:r>
        <w:t xml:space="preserve"> </w:t>
      </w:r>
      <w:r>
        <w:rPr>
          <w:rStyle w:val="Text1"/>
        </w:rPr>
        <w:t>/kəmˈpiːtɪŋ/</w:t>
      </w:r>
      <w:r>
        <w:t xml:space="preserve"> adj. 抵触的，相互矛盾的；竞争的(ing-的)</w:t>
      </w:r>
    </w:p>
    <w:p>
      <w:pPr>
        <w:pStyle w:val="Para 03"/>
      </w:pPr>
      <w:r>
        <w:rPr>
          <w:rStyle w:val="Text0"/>
        </w:rPr>
        <w:t xml:space="preserve">pore </w:t>
      </w:r>
      <w:r>
        <w:t>/pɔː(r)/</w:t>
      </w:r>
    </w:p>
    <w:p>
      <w:pPr>
        <w:pStyle w:val="Para 01"/>
      </w:pPr>
      <w:r>
        <w:t>n. 毛孔；小孔；气孔</w:t>
      </w:r>
    </w:p>
    <w:p>
      <w:pPr>
        <w:pStyle w:val="Para 01"/>
      </w:pPr>
      <w:r>
        <w:rPr>
          <w:rStyle w:val="Text7"/>
        </w:rPr>
        <w:t>记</w:t>
      </w:r>
      <w:r>
        <w:t xml:space="preserve"> pore 具有拟声色彩，其发音很像人向外吐气时“噗”的一声；另外，该词还带有象形色彩，因为我们在读“pore”时，口型成“孔”状。</w:t>
      </w:r>
    </w:p>
    <w:p>
      <w:pPr>
        <w:pStyle w:val="Para 03"/>
      </w:pPr>
      <w:r>
        <w:rPr>
          <w:rStyle w:val="Text0"/>
        </w:rPr>
        <w:t xml:space="preserve">mobile </w:t>
      </w:r>
      <w:r>
        <w:t>/ˈməʊbaɪl/</w:t>
      </w:r>
    </w:p>
    <w:p>
      <w:pPr>
        <w:pStyle w:val="Para 01"/>
      </w:pPr>
      <w:r>
        <w:t>adj. 可移动的，能活动的 n. 活动物体</w:t>
      </w:r>
    </w:p>
    <w:p>
      <w:pPr>
        <w:pStyle w:val="Para 01"/>
      </w:pPr>
      <w:r>
        <w:rPr>
          <w:rStyle w:val="Text7"/>
        </w:rPr>
        <w:t>记</w:t>
      </w:r>
      <w:r>
        <w:t xml:space="preserve"> mo=move-移动，bile=able-能够…的，可以…的→可移动的，能活动的，引申为“活动物体”。</w:t>
      </w:r>
    </w:p>
    <w:p>
      <w:pPr>
        <w:pStyle w:val="Para 01"/>
      </w:pPr>
      <w:r>
        <w:rPr>
          <w:rStyle w:val="Text7"/>
        </w:rPr>
        <w:t>例</w:t>
      </w:r>
      <w:r>
        <w:t xml:space="preserve"> (2015年英语一阅读Text 2) The Supreme Court will now consider whether police can search the contents of a mobile phone without a warrant if the phone is on or around a person during an arrest. 现在最高法院将考虑以下这种情况：警察在执行逮捕时是否能在没有搜查令的情况下搜查嫌疑犯所携带的手机中的内容。</w:t>
      </w:r>
    </w:p>
    <w:p>
      <w:pPr>
        <w:pStyle w:val="Para 05"/>
      </w:pPr>
      <w:r>
        <w:t>派生词</w:t>
      </w:r>
    </w:p>
    <w:p>
      <w:pPr>
        <w:pStyle w:val="Para 01"/>
      </w:pPr>
      <w:r>
        <w:drawing>
          <wp:inline>
            <wp:extent cx="50800" cy="50800"/>
            <wp:effectExtent b="0" l="0" r="0" t="0"/>
            <wp:docPr descr="0" id="94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mobilize</w:t>
      </w:r>
      <w:r>
        <w:t xml:space="preserve"> </w:t>
      </w:r>
      <w:r>
        <w:rPr>
          <w:rStyle w:val="Text1"/>
        </w:rPr>
        <w:t>/ˈməʊbəlaɪz/</w:t>
      </w:r>
      <w:r>
        <w:t xml:space="preserve"> vt. 动员，调动(ize-动词后缀)</w:t>
      </w:r>
    </w:p>
    <w:p>
      <w:pPr>
        <w:pStyle w:val="Para 03"/>
      </w:pPr>
      <w:r>
        <w:rPr>
          <w:rStyle w:val="Text0"/>
        </w:rPr>
        <w:t xml:space="preserve">rival </w:t>
      </w:r>
      <w:r>
        <w:t>/ˈraɪvl/</w:t>
      </w:r>
    </w:p>
    <w:p>
      <w:pPr>
        <w:pStyle w:val="Para 01"/>
      </w:pPr>
      <w:r>
        <w:t>adj. 竞争的，对抗的 n. 对手；敌手</w:t>
      </w:r>
    </w:p>
    <w:p>
      <w:pPr>
        <w:pStyle w:val="Para 01"/>
      </w:pPr>
      <w:r>
        <w:rPr>
          <w:rStyle w:val="Text7"/>
        </w:rPr>
        <w:t>记</w:t>
      </w:r>
      <w:r>
        <w:t xml:space="preserve"> riv=river-河流，al-形容词后缀→以“河流”为界的，如“楚河汉界”般的——即“竞争的，对抗的”，引申为名词词义“对手，敌手”。</w:t>
      </w:r>
    </w:p>
    <w:p>
      <w:pPr>
        <w:pStyle w:val="Para 03"/>
      </w:pPr>
      <w:r>
        <w:rPr>
          <w:rStyle w:val="Text0"/>
        </w:rPr>
        <w:t xml:space="preserve">sphere </w:t>
      </w:r>
      <w:r>
        <w:t>/sfɪə(r)/</w:t>
      </w:r>
    </w:p>
    <w:p>
      <w:pPr>
        <w:pStyle w:val="Para 01"/>
      </w:pPr>
      <w:r>
        <w:t>n. 球体，地球；范围，领域</w:t>
      </w:r>
    </w:p>
    <w:p>
      <w:pPr>
        <w:pStyle w:val="Para 01"/>
      </w:pPr>
      <w:r>
        <w:rPr>
          <w:rStyle w:val="Text7"/>
        </w:rPr>
        <w:t>记</w:t>
      </w:r>
      <w:r>
        <w:t xml:space="preserve"> spher-拟声词素，发音似“球体高速旋转”而发出的声音，e-尾缀→球体，地球——引申为“范围，领域”。</w:t>
      </w:r>
    </w:p>
    <w:p>
      <w:pPr>
        <w:pStyle w:val="Para 03"/>
      </w:pPr>
      <w:r>
        <w:rPr>
          <w:rStyle w:val="Text0"/>
        </w:rPr>
        <w:t xml:space="preserve">complain </w:t>
      </w:r>
      <w:r>
        <w:t>/kəmˈpleɪn/</w:t>
      </w:r>
    </w:p>
    <w:p>
      <w:pPr>
        <w:pStyle w:val="Para 01"/>
      </w:pPr>
      <w:r>
        <w:t>vi. 抱怨，发牢骚；【律】控诉</w:t>
      </w:r>
    </w:p>
    <w:p>
      <w:pPr>
        <w:pStyle w:val="Para 01"/>
      </w:pPr>
      <w:r>
        <w:rPr>
          <w:rStyle w:val="Text7"/>
        </w:rPr>
        <w:t>记</w:t>
      </w:r>
      <w:r>
        <w:t xml:space="preserve"> com-完全，plain-平→“抱怨”的目的“完全”就是为了“平”复自己内心的怨气——即“抱怨，发牢骚”，引申为“控诉”。</w:t>
      </w:r>
    </w:p>
    <w:p>
      <w:pPr>
        <w:pStyle w:val="Para 05"/>
      </w:pPr>
      <w:r>
        <w:t>派生词</w:t>
      </w:r>
    </w:p>
    <w:p>
      <w:pPr>
        <w:pStyle w:val="Para 01"/>
      </w:pPr>
      <w:r>
        <w:drawing>
          <wp:inline>
            <wp:extent cx="50800" cy="50800"/>
            <wp:effectExtent b="0" l="0" r="0" t="0"/>
            <wp:docPr descr="0" id="94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complaint</w:t>
      </w:r>
      <w:r>
        <w:t xml:space="preserve"> </w:t>
      </w:r>
      <w:r>
        <w:rPr>
          <w:rStyle w:val="Text1"/>
        </w:rPr>
        <w:t>/kəmˈpleɪnt/</w:t>
      </w:r>
      <w:r>
        <w:t xml:space="preserve"> n. 抱怨，怨言；投诉；【律】控诉(complain 的名词形式)</w:t>
      </w:r>
    </w:p>
    <w:p>
      <w:pPr>
        <w:pStyle w:val="Para 03"/>
      </w:pPr>
      <w:r>
        <w:rPr>
          <w:rStyle w:val="Text0"/>
        </w:rPr>
        <w:t xml:space="preserve">drag </w:t>
      </w:r>
      <w:r>
        <w:t>/dræɡ/</w:t>
      </w:r>
    </w:p>
    <w:p>
      <w:pPr>
        <w:pStyle w:val="Para 01"/>
      </w:pPr>
      <w:r>
        <w:t>vt. 拖拉，拉拽；拖着(脚等)行进，慢吞吞地行进</w:t>
      </w:r>
    </w:p>
    <w:p>
      <w:pPr>
        <w:pStyle w:val="Para 01"/>
      </w:pPr>
      <w:r>
        <w:rPr>
          <w:rStyle w:val="Text7"/>
        </w:rPr>
        <w:t>记</w:t>
      </w:r>
      <w:r>
        <w:t xml:space="preserve"> dr=draw-拉拽，ag=act-做→做出“拉拽”动作——即“拖拉，拉拽”，引申为“拖着(脚等) 行进，慢吞吞地行进”；另外，我们也可以用谐音“拽胳(膊)”来速记。</w:t>
      </w:r>
    </w:p>
    <w:p>
      <w:pPr>
        <w:pStyle w:val="Para 03"/>
      </w:pPr>
      <w:r>
        <w:rPr>
          <w:rStyle w:val="Text0"/>
        </w:rPr>
        <w:t xml:space="preserve">spit </w:t>
      </w:r>
      <w:r>
        <w:t>/spɪt/</w:t>
      </w:r>
    </w:p>
    <w:p>
      <w:pPr>
        <w:pStyle w:val="Para 01"/>
      </w:pPr>
      <w:r>
        <w:t>vi. 吐，吐唾沫</w:t>
      </w:r>
    </w:p>
    <w:p>
      <w:pPr>
        <w:pStyle w:val="Para 01"/>
      </w:pPr>
      <w:r>
        <w:rPr>
          <w:rStyle w:val="Text7"/>
        </w:rPr>
        <w:t>记</w:t>
      </w:r>
      <w:r>
        <w:t xml:space="preserve"> spit 具有拟声色彩，整词模仿小口“吐口水”时发出的声音而造。</w:t>
      </w:r>
    </w:p>
    <w:p>
      <w:pPr>
        <w:pStyle w:val="Para 05"/>
      </w:pPr>
      <w:r>
        <w:t>派生词</w:t>
      </w:r>
    </w:p>
    <w:p>
      <w:pPr>
        <w:pStyle w:val="Para 01"/>
      </w:pPr>
      <w:r>
        <w:drawing>
          <wp:inline>
            <wp:extent cx="50800" cy="50800"/>
            <wp:effectExtent b="0" l="0" r="0" t="0"/>
            <wp:docPr descr="0" id="95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spot</w:t>
      </w:r>
      <w:r>
        <w:t xml:space="preserve"> </w:t>
      </w:r>
      <w:r>
        <w:rPr>
          <w:rStyle w:val="Text1"/>
        </w:rPr>
        <w:t>/spɒt/</w:t>
      </w:r>
      <w:r>
        <w:t xml:space="preserve"> n. 斑点，斑块；污点，污渍</w:t>
      </w:r>
    </w:p>
    <w:p>
      <w:pPr>
        <w:pStyle w:val="Para 01"/>
      </w:pPr>
      <w:r>
        <w:rPr>
          <w:rStyle w:val="Text7"/>
        </w:rPr>
        <w:t>记</w:t>
      </w:r>
      <w:r>
        <w:t xml:space="preserve"> spot 是“spit-吐，吐唾沫”的形近词→吐一口就会留下“斑点，污渍”。</w:t>
      </w:r>
    </w:p>
    <w:p>
      <w:pPr>
        <w:pStyle w:val="Para 03"/>
      </w:pPr>
      <w:r>
        <w:rPr>
          <w:rStyle w:val="Text0"/>
        </w:rPr>
        <w:t xml:space="preserve">complete </w:t>
      </w:r>
      <w:r>
        <w:t>/kəmˈpliːt/</w:t>
      </w:r>
    </w:p>
    <w:p>
      <w:pPr>
        <w:pStyle w:val="Para 01"/>
      </w:pPr>
      <w:r>
        <w:t>adj. 完整的，全部的；完成的，结束的vt. 使完整；完成，结束</w:t>
      </w:r>
    </w:p>
    <w:p>
      <w:pPr>
        <w:pStyle w:val="Para 01"/>
      </w:pPr>
      <w:r>
        <w:rPr>
          <w:rStyle w:val="Text7"/>
        </w:rPr>
        <w:t>记</w:t>
      </w:r>
      <w:r>
        <w:t xml:space="preserve"> com-完全，plet-词根，满, e-尾缀→完全充满了，满满当当的——即“完整的，全部的”，引申为“完成的，结束的”。</w:t>
      </w:r>
    </w:p>
    <w:p>
      <w:pPr>
        <w:pStyle w:val="Para 05"/>
      </w:pPr>
      <w:r>
        <w:t>派生词</w:t>
      </w:r>
    </w:p>
    <w:p>
      <w:pPr>
        <w:pStyle w:val="Para 01"/>
      </w:pPr>
      <w:r>
        <w:drawing>
          <wp:inline>
            <wp:extent cx="50800" cy="50800"/>
            <wp:effectExtent b="0" l="0" r="0" t="0"/>
            <wp:docPr descr="0" id="95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completely</w:t>
      </w:r>
      <w:r>
        <w:t xml:space="preserve"> </w:t>
      </w:r>
      <w:r>
        <w:rPr>
          <w:rStyle w:val="Text1"/>
        </w:rPr>
        <w:t>/kəmˈpliːtli/</w:t>
      </w:r>
      <w:r>
        <w:t xml:space="preserve"> adv. 完整地；完全地，彻底地(ly-副词后缀)</w:t>
      </w:r>
    </w:p>
    <w:p>
      <w:pPr>
        <w:pStyle w:val="Para 03"/>
      </w:pPr>
      <w:r>
        <w:rPr>
          <w:rStyle w:val="Text0"/>
        </w:rPr>
        <w:t xml:space="preserve">drain </w:t>
      </w:r>
      <w:r>
        <w:t>/dreɪn/</w:t>
      </w:r>
    </w:p>
    <w:p>
      <w:pPr>
        <w:pStyle w:val="Para 01"/>
      </w:pPr>
      <w:r>
        <w:t>v. 排出(液体)，使流出n. 排水(管)，下水道；消耗</w:t>
      </w:r>
    </w:p>
    <w:p>
      <w:pPr>
        <w:pStyle w:val="Para 01"/>
      </w:pPr>
      <w:r>
        <w:rPr>
          <w:rStyle w:val="Text7"/>
        </w:rPr>
        <w:t>记</w:t>
      </w:r>
      <w:r>
        <w:t xml:space="preserve"> dr=draw-拉拽，抽拉，rain-雨水→将雨水“拉拽”出去，抽出去——即“排出(液体)，使流出”，引申为“排水(管)，下水道；消耗”。</w:t>
      </w:r>
    </w:p>
    <w:p>
      <w:pPr>
        <w:pStyle w:val="Para 03"/>
      </w:pPr>
      <w:r>
        <w:rPr>
          <w:rStyle w:val="Text0"/>
        </w:rPr>
        <w:t xml:space="preserve">robust </w:t>
      </w:r>
      <w:r>
        <w:t>/rəʊˈbʌst/</w:t>
      </w:r>
    </w:p>
    <w:p>
      <w:pPr>
        <w:pStyle w:val="Para 01"/>
      </w:pPr>
      <w:r>
        <w:t>adj. 强健的，强有力的；精力充沛的；结实的 [超纲词汇]</w:t>
      </w:r>
    </w:p>
    <w:p>
      <w:pPr>
        <w:pStyle w:val="Para 01"/>
      </w:pPr>
      <w:r>
        <w:rPr>
          <w:rStyle w:val="Text7"/>
        </w:rPr>
        <w:t>记</w:t>
      </w:r>
      <w:r>
        <w:t xml:space="preserve"> ro=strong-强壮的，bust=best-最好，最佳→最强壮的——即“强健的，强有力的”，引申为“精力充沛的；结实的”。另外，著名的饮料品牌“Robust-乐百氏”正是根据“robust-精力充沛的”音译而来。</w:t>
      </w:r>
    </w:p>
    <w:p>
      <w:pPr>
        <w:pStyle w:val="Para 01"/>
      </w:pPr>
      <w:r>
        <w:rPr>
          <w:rStyle w:val="Text7"/>
        </w:rPr>
        <w:t>例</w:t>
      </w:r>
      <w:r>
        <w:t xml:space="preserve"> (2013年英语一阅读Text 4) The only major objection came from Justice Antonin Scalia, who offered an even more robust defense of state privileges going back to the Alien and Sedition Acts. 唯一的主要反对意见来自安托南·斯卡利亚大法官，他为州特权提供了更加强有力的辩护，这些州特权可追溯到《客籍法和惩治叛乱法》这一法案。</w:t>
      </w:r>
    </w:p>
    <w:p>
      <w:pPr>
        <w:pStyle w:val="Para 03"/>
      </w:pPr>
      <w:r>
        <w:rPr>
          <w:rStyle w:val="Text0"/>
        </w:rPr>
        <w:t xml:space="preserve">splash </w:t>
      </w:r>
      <w:r>
        <w:t>/splæʃ/</w:t>
      </w:r>
    </w:p>
    <w:p>
      <w:pPr>
        <w:pStyle w:val="Para 01"/>
      </w:pPr>
      <w:r>
        <w:t>v. 溅；泼；洒 n. 溅；泼；飞溅声</w:t>
      </w:r>
    </w:p>
    <w:p>
      <w:pPr>
        <w:pStyle w:val="Para 01"/>
      </w:pPr>
      <w:r>
        <w:rPr>
          <w:rStyle w:val="Text7"/>
        </w:rPr>
        <w:t>记</w:t>
      </w:r>
      <w:r>
        <w:t xml:space="preserve"> splash 具有拟声色彩，整词模仿“泼水”的声音而造。</w:t>
      </w:r>
    </w:p>
    <w:p>
      <w:pPr>
        <w:pStyle w:val="Para 01"/>
      </w:pPr>
      <w:r>
        <w:rPr>
          <w:rStyle w:val="Text7"/>
        </w:rPr>
        <w:t>考</w:t>
      </w:r>
      <w:r>
        <w:t xml:space="preserve"> </w:t>
      </w:r>
      <w:r>
        <w:rPr>
          <w:rStyle w:val="Text3"/>
        </w:rPr>
        <w:t>make a splash</w:t>
      </w:r>
      <w:r>
        <w:t xml:space="preserve"> 引起轰动，引人注意(2003年-阅读1)</w:t>
      </w:r>
    </w:p>
    <w:p>
      <w:pPr>
        <w:pStyle w:val="Para 03"/>
      </w:pPr>
      <w:r>
        <w:rPr>
          <w:rStyle w:val="Text0"/>
        </w:rPr>
        <w:t xml:space="preserve">complicate </w:t>
      </w:r>
      <w:r>
        <w:t>/ˈkɒmplɪkeɪt/</w:t>
      </w:r>
    </w:p>
    <w:p>
      <w:pPr>
        <w:pStyle w:val="Para 01"/>
      </w:pPr>
      <w:r>
        <w:t>vt. 使复杂，使难懂；使(疾病等)恶化</w:t>
      </w:r>
    </w:p>
    <w:p>
      <w:pPr>
        <w:pStyle w:val="Para 01"/>
      </w:pPr>
      <w:r>
        <w:rPr>
          <w:rStyle w:val="Text7"/>
        </w:rPr>
        <w:t>记</w:t>
      </w:r>
      <w:r>
        <w:t xml:space="preserve"> com-完全，plic-词根，折叠，交叠，ate-动词后缀→完全叠起来，包起来，使其变得复杂难解——即“使复杂，使难懂”，引申为“使(疾病等) 恶化”。这是因为我们说病情变得“复杂”、不明朗，其实就是“恶化”的意思。</w:t>
      </w:r>
    </w:p>
    <w:p>
      <w:pPr>
        <w:pStyle w:val="Para 05"/>
      </w:pPr>
      <w:r>
        <w:t>派生词</w:t>
      </w:r>
    </w:p>
    <w:p>
      <w:pPr>
        <w:pStyle w:val="Para 01"/>
      </w:pPr>
      <w:r>
        <w:drawing>
          <wp:inline>
            <wp:extent cx="50800" cy="50800"/>
            <wp:effectExtent b="0" l="0" r="0" t="0"/>
            <wp:docPr descr="0" id="95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complicated</w:t>
      </w:r>
      <w:r>
        <w:t xml:space="preserve"> </w:t>
      </w:r>
      <w:r>
        <w:rPr>
          <w:rStyle w:val="Text1"/>
        </w:rPr>
        <w:t>/ˈkɒmplɪkeɪtɪd/</w:t>
      </w:r>
      <w:r>
        <w:t xml:space="preserve"> adj. 错综复杂的；难懂的(ed-的)</w:t>
      </w:r>
    </w:p>
    <w:p>
      <w:pPr>
        <w:pStyle w:val="Para 06"/>
      </w:pPr>
      <w:r>
        <w:rPr>
          <w:rStyle w:val="Text12"/>
        </w:rPr>
        <w:t>考</w:t>
      </w:r>
      <w:r>
        <w:rPr>
          <w:rStyle w:val="Text3"/>
        </w:rPr>
        <w:t xml:space="preserve"> </w:t>
      </w:r>
      <w:r>
        <w:t>follow an ambiguous and complicated route</w:t>
      </w:r>
      <w:r>
        <w:rPr>
          <w:rStyle w:val="Text3"/>
        </w:rPr>
        <w:t xml:space="preserve"> 沿着一条模糊而复杂的路径(2012年-阅读3)</w:t>
      </w:r>
    </w:p>
    <w:p>
      <w:pPr>
        <w:pStyle w:val="Para 01"/>
      </w:pPr>
      <w:r>
        <w:rPr>
          <w:rStyle w:val="Text7"/>
        </w:rPr>
        <w:t>例</w:t>
      </w:r>
      <w:r>
        <w:t xml:space="preserve"> (2012年英语二阅读Text 1) But if the district is essentially giving a pass to students who do not do their homework because of complicated family lives, it is going riskily close to the implication that standards need to be lowered for poor children. 但是如果该学区本质上是想让那些因为家庭环境复杂而未完成作业的学生过关，那就基本上在暗示有必要对贫穷的孩子降低学业标准。</w:t>
      </w:r>
    </w:p>
    <w:p>
      <w:pPr>
        <w:pStyle w:val="Para 01"/>
      </w:pPr>
      <w:r>
        <w:drawing>
          <wp:inline>
            <wp:extent cx="50800" cy="50800"/>
            <wp:effectExtent b="0" l="0" r="0" t="0"/>
            <wp:docPr descr="0" id="95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complex</w:t>
      </w:r>
      <w:r>
        <w:t xml:space="preserve"> </w:t>
      </w:r>
      <w:r>
        <w:rPr>
          <w:rStyle w:val="Text1"/>
        </w:rPr>
        <w:t>/ˈkɒmpleks/</w:t>
      </w:r>
      <w:r>
        <w:t xml:space="preserve"> adj. 复合的，复杂的；合成的</w:t>
      </w:r>
    </w:p>
    <w:p>
      <w:pPr>
        <w:pStyle w:val="Para 01"/>
      </w:pPr>
      <w:r>
        <w:rPr>
          <w:rStyle w:val="Text7"/>
        </w:rPr>
        <w:t>考</w:t>
      </w:r>
      <w:r>
        <w:t xml:space="preserve"> </w:t>
      </w:r>
      <w:r>
        <w:rPr>
          <w:rStyle w:val="Text3"/>
        </w:rPr>
        <w:t>complex whole</w:t>
      </w:r>
      <w:r>
        <w:t xml:space="preserve"> 复合体，合成体(2003年-翻译)</w:t>
      </w:r>
    </w:p>
    <w:p>
      <w:pPr>
        <w:pStyle w:val="Para 01"/>
      </w:pPr>
      <w:r>
        <w:rPr>
          <w:rStyle w:val="Text3"/>
        </w:rPr>
        <w:t>complex idea</w:t>
      </w:r>
      <w:r>
        <w:t xml:space="preserve"> 复杂的想法(2005年-阅读4)</w:t>
      </w:r>
    </w:p>
    <w:p>
      <w:pPr>
        <w:pStyle w:val="Para 06"/>
      </w:pPr>
      <w:r>
        <w:t>complex social structure</w:t>
      </w:r>
      <w:r>
        <w:rPr>
          <w:rStyle w:val="Text3"/>
        </w:rPr>
        <w:t xml:space="preserve"> 复杂的社会结构(2012年-阅读3)</w:t>
      </w:r>
    </w:p>
    <w:p>
      <w:pPr>
        <w:pStyle w:val="Para 01"/>
      </w:pPr>
      <w:r>
        <w:drawing>
          <wp:inline>
            <wp:extent cx="50800" cy="50800"/>
            <wp:effectExtent b="0" l="0" r="0" t="0"/>
            <wp:docPr descr="0" id="95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complexity</w:t>
      </w:r>
      <w:r>
        <w:t xml:space="preserve"> </w:t>
      </w:r>
      <w:r>
        <w:rPr>
          <w:rStyle w:val="Text1"/>
        </w:rPr>
        <w:t>/kəmˈpleksəti/</w:t>
      </w:r>
      <w:r>
        <w:t xml:space="preserve"> n. 复杂(性)，错综(性)(ity-名词后缀，表示“性质，状态”)</w:t>
      </w:r>
    </w:p>
    <w:p>
      <w:pPr>
        <w:pStyle w:val="Para 03"/>
      </w:pPr>
      <w:r>
        <w:rPr>
          <w:rStyle w:val="Text0"/>
        </w:rPr>
        <w:t xml:space="preserve">draw </w:t>
      </w:r>
      <w:r>
        <w:t>/drɔː/</w:t>
      </w:r>
    </w:p>
    <w:p>
      <w:pPr>
        <w:pStyle w:val="Para 01"/>
      </w:pPr>
      <w:r>
        <w:t>vt. 拉拽，拖拉；画，划</w:t>
      </w:r>
    </w:p>
    <w:p>
      <w:pPr>
        <w:pStyle w:val="Para 06"/>
      </w:pPr>
      <w:r>
        <w:rPr>
          <w:rStyle w:val="Text12"/>
        </w:rPr>
        <w:t>考</w:t>
      </w:r>
      <w:r>
        <w:rPr>
          <w:rStyle w:val="Text3"/>
        </w:rPr>
        <w:t xml:space="preserve"> </w:t>
      </w:r>
      <w:r>
        <w:t>draw experience from</w:t>
      </w:r>
      <w:r>
        <w:rPr>
          <w:rStyle w:val="Text3"/>
        </w:rPr>
        <w:t xml:space="preserve"> 从…获取经验(2013年-阅读3)</w:t>
      </w:r>
    </w:p>
    <w:p>
      <w:pPr>
        <w:pStyle w:val="Para 03"/>
      </w:pPr>
      <w:r>
        <w:rPr>
          <w:rStyle w:val="Text0"/>
        </w:rPr>
        <w:t xml:space="preserve">split </w:t>
      </w:r>
      <w:r>
        <w:t>/splɪt/</w:t>
      </w:r>
    </w:p>
    <w:p>
      <w:pPr>
        <w:pStyle w:val="Para 01"/>
      </w:pPr>
      <w:r>
        <w:t>v. 裂开，分裂n. 分裂；裂口</w:t>
      </w:r>
    </w:p>
    <w:p>
      <w:pPr>
        <w:pStyle w:val="Para 01"/>
      </w:pPr>
      <w:r>
        <w:rPr>
          <w:rStyle w:val="Text7"/>
        </w:rPr>
        <w:t>记</w:t>
      </w:r>
      <w:r>
        <w:t xml:space="preserve"> sp=separate-分开，分离，lit=little-小→只分开一点点——即“裂开，分裂”，引申为名词词义“分裂；裂口”。</w:t>
      </w:r>
    </w:p>
    <w:p>
      <w:pPr>
        <w:pStyle w:val="Para 03"/>
      </w:pPr>
      <w:r>
        <w:rPr>
          <w:rStyle w:val="Text0"/>
        </w:rPr>
        <w:t xml:space="preserve">athlete </w:t>
      </w:r>
      <w:r>
        <w:t>/ˈæθliːt/</w:t>
      </w:r>
    </w:p>
    <w:p>
      <w:pPr>
        <w:pStyle w:val="Para 01"/>
      </w:pPr>
      <w:r>
        <w:t>n. 运动员；身强力壮之人</w:t>
      </w:r>
    </w:p>
    <w:p>
      <w:pPr>
        <w:pStyle w:val="Para 01"/>
      </w:pPr>
      <w:r>
        <w:rPr>
          <w:rStyle w:val="Text7"/>
        </w:rPr>
        <w:t>记</w:t>
      </w:r>
      <w:r>
        <w:t xml:space="preserve"> a-加强语气，thl=throw-投掷，抛扔，ete=ent-表人→做投掷动作的人——即“运动员”。源于古希腊奥林匹克运动会的“比赛”项目（如跳远、铁饼、标枪等都是投掷类项目）。</w:t>
      </w:r>
    </w:p>
    <w:p>
      <w:pPr>
        <w:pStyle w:val="Para 03"/>
      </w:pPr>
      <w:r>
        <w:rPr>
          <w:rStyle w:val="Text0"/>
        </w:rPr>
        <w:t xml:space="preserve">bidder </w:t>
      </w:r>
      <w:r>
        <w:t>/ˈbɪdə(r)/</w:t>
      </w:r>
    </w:p>
    <w:p>
      <w:pPr>
        <w:pStyle w:val="Para 01"/>
      </w:pPr>
      <w:r>
        <w:t>n. 出价人；投标人</w:t>
      </w:r>
    </w:p>
    <w:p>
      <w:pPr>
        <w:pStyle w:val="Para 01"/>
      </w:pPr>
      <w:r>
        <w:rPr>
          <w:rStyle w:val="Text7"/>
        </w:rPr>
        <w:t>记</w:t>
      </w:r>
      <w:r>
        <w:t xml:space="preserve"> bid-出价，投标，d-双写，er-表人→出价人；投标人。</w:t>
      </w:r>
    </w:p>
    <w:p>
      <w:pPr>
        <w:pStyle w:val="Para 03"/>
      </w:pPr>
      <w:r>
        <w:rPr>
          <w:rStyle w:val="Text0"/>
        </w:rPr>
        <w:t xml:space="preserve">broadband </w:t>
      </w:r>
      <w:r>
        <w:t>/ˈbrɔːdbænd/</w:t>
      </w:r>
    </w:p>
    <w:p>
      <w:pPr>
        <w:pStyle w:val="Para 01"/>
      </w:pPr>
      <w:r>
        <w:t>n. 宽带</w:t>
      </w:r>
    </w:p>
    <w:p>
      <w:pPr>
        <w:pStyle w:val="Para 01"/>
      </w:pPr>
      <w:r>
        <w:rPr>
          <w:rStyle w:val="Text7"/>
        </w:rPr>
        <w:t>记</w:t>
      </w:r>
      <w:r>
        <w:t xml:space="preserve"> broad-宽的，band-带→宽带。</w:t>
      </w:r>
    </w:p>
    <w:p>
      <w:pPr>
        <w:pStyle w:val="Para 03"/>
      </w:pPr>
      <w:r>
        <w:rPr>
          <w:rStyle w:val="Text0"/>
        </w:rPr>
        <w:t xml:space="preserve">clarity </w:t>
      </w:r>
      <w:r>
        <w:t>/ˈklærəti/</w:t>
      </w:r>
    </w:p>
    <w:p>
      <w:pPr>
        <w:pStyle w:val="Para 01"/>
      </w:pPr>
      <w:r>
        <w:t>n. 清楚易懂，明晰条理；清晰（度），透明（度）</w:t>
      </w:r>
    </w:p>
    <w:p>
      <w:pPr>
        <w:pStyle w:val="Para 01"/>
      </w:pPr>
      <w:r>
        <w:rPr>
          <w:rStyle w:val="Text7"/>
        </w:rPr>
        <w:t>记</w:t>
      </w:r>
      <w:r>
        <w:t xml:space="preserve"> clar-词根，清楚，ity-名词后缀→清楚易懂；清晰（度）。</w:t>
      </w:r>
    </w:p>
    <w:p>
      <w:pPr>
        <w:pStyle w:val="Para 01"/>
      </w:pPr>
      <w:r>
        <w:rPr>
          <w:rStyle w:val="Text7"/>
        </w:rPr>
        <w:t>例</w:t>
      </w:r>
      <w:r>
        <w:t xml:space="preserve"> (2017年英语一阅读Text 2) Rested in the Pacific Ocean, Mauna Kea’s peak rises above the bulk of our planet’s dense atmosphere, where conditions allow telescopes to obtain images of unsurpassed clarity.莫纳克亚山坐落于太平洋，山的顶峰冲破地球浓厚的大气层，在那里，望远镜可以捕捉到无比清晰的画面。</w:t>
      </w:r>
    </w:p>
    <w:p>
      <w:pPr>
        <w:pStyle w:val="Para 03"/>
      </w:pPr>
      <w:r>
        <w:rPr>
          <w:rStyle w:val="Text0"/>
        </w:rPr>
        <w:t xml:space="preserve">costless </w:t>
      </w:r>
      <w:r>
        <w:t>/ˈkɒstləs/</w:t>
      </w:r>
    </w:p>
    <w:p>
      <w:pPr>
        <w:pStyle w:val="Para 01"/>
      </w:pPr>
      <w:r>
        <w:t>adj. 无需成本的；无需代价的</w:t>
      </w:r>
    </w:p>
    <w:p>
      <w:pPr>
        <w:pStyle w:val="Para 01"/>
      </w:pPr>
      <w:r>
        <w:rPr>
          <w:rStyle w:val="Text7"/>
        </w:rPr>
        <w:t>记</w:t>
      </w:r>
      <w:r>
        <w:t xml:space="preserve"> cost-成本，less-形容词后缀，无…的→无需成本的。</w:t>
      </w:r>
    </w:p>
    <w:p>
      <w:pPr>
        <w:pStyle w:val="Para 03"/>
      </w:pPr>
      <w:r>
        <w:rPr>
          <w:rStyle w:val="Text0"/>
        </w:rPr>
        <w:t xml:space="preserve">disengage </w:t>
      </w:r>
      <w:r>
        <w:t>/ˌdɪsɪnˈgeɪdʒ/</w:t>
      </w:r>
    </w:p>
    <w:p>
      <w:pPr>
        <w:pStyle w:val="Para 01"/>
      </w:pPr>
      <w:r>
        <w:t>v. （使）分开，（使）脱离；解开，释放</w:t>
      </w:r>
    </w:p>
    <w:p>
      <w:pPr>
        <w:pStyle w:val="Para 01"/>
      </w:pPr>
      <w:r>
        <w:rPr>
          <w:rStyle w:val="Text7"/>
        </w:rPr>
        <w:t>记</w:t>
      </w:r>
      <w:r>
        <w:t xml:space="preserve"> dis-否定；一分为多，engage-参加；雇用；订婚→（使）分开，（使）脱离。</w:t>
      </w:r>
    </w:p>
    <w:p>
      <w:pPr>
        <w:pStyle w:val="Para 01"/>
      </w:pPr>
      <w:r>
        <w:rPr>
          <w:rStyle w:val="Text7"/>
        </w:rPr>
        <w:t>例</w:t>
      </w:r>
      <w:r>
        <w:t xml:space="preserve"> (2017年英语二阅读Text 2) It makes it hard to disengage, and leads to a lot of bleed-over into the family routine. 它（数码产品）让你难以从中脱离，并且会给家庭日常生活带来不少麻烦。</w:t>
      </w:r>
    </w:p>
    <w:p>
      <w:pPr>
        <w:pStyle w:val="Para 03"/>
      </w:pPr>
      <w:r>
        <w:rPr>
          <w:rStyle w:val="Text0"/>
        </w:rPr>
        <w:t xml:space="preserve">dweller </w:t>
      </w:r>
      <w:r>
        <w:t>/ˈdwelə(r)/</w:t>
      </w:r>
    </w:p>
    <w:p>
      <w:pPr>
        <w:pStyle w:val="Para 01"/>
      </w:pPr>
      <w:r>
        <w:t>n. 居民</w:t>
      </w:r>
    </w:p>
    <w:p>
      <w:pPr>
        <w:pStyle w:val="Para 01"/>
      </w:pPr>
      <w:r>
        <w:rPr>
          <w:rStyle w:val="Text7"/>
        </w:rPr>
        <w:t>记</w:t>
      </w:r>
      <w:r>
        <w:t xml:space="preserve"> dwell-居住，er-表人→居民。</w:t>
      </w:r>
    </w:p>
    <w:p>
      <w:pPr>
        <w:pStyle w:val="Para 03"/>
      </w:pPr>
      <w:r>
        <w:rPr>
          <w:rStyle w:val="Text0"/>
        </w:rPr>
        <w:t xml:space="preserve">explicitly </w:t>
      </w:r>
      <w:r>
        <w:t>/ɪkˈsplɪsɪtli/</w:t>
      </w:r>
    </w:p>
    <w:p>
      <w:pPr>
        <w:pStyle w:val="Para 01"/>
      </w:pPr>
      <w:r>
        <w:t>adv. 明确地，明白地</w:t>
      </w:r>
    </w:p>
    <w:p>
      <w:pPr>
        <w:pStyle w:val="Para 01"/>
      </w:pPr>
      <w:r>
        <w:rPr>
          <w:rStyle w:val="Text7"/>
        </w:rPr>
        <w:t>记</w:t>
      </w:r>
      <w:r>
        <w:t xml:space="preserve"> explicit-清楚的，明确的，ly-副词后缀→明确地，明白地。</w:t>
      </w:r>
    </w:p>
    <w:p>
      <w:pPr>
        <w:pStyle w:val="Para 01"/>
      </w:pPr>
      <w:r>
        <w:rPr>
          <w:rStyle w:val="Text7"/>
        </w:rPr>
        <w:t>例</w:t>
      </w:r>
      <w:r>
        <w:t xml:space="preserve"> (2015年英语二阅读Text 3) It’s not explicitly conscious; it’s the idea that I’m a coach, and you’re my team, and we’re in this together. 但人们并没有明确地认识到这一点；这只是一种想法：我是教练，你们是我的队员，我们同舟共济。</w:t>
      </w:r>
    </w:p>
    <w:p>
      <w:pPr>
        <w:pStyle w:val="Para 03"/>
      </w:pPr>
      <w:r>
        <w:rPr>
          <w:rStyle w:val="Text0"/>
        </w:rPr>
        <w:t xml:space="preserve">fire-prone </w:t>
      </w:r>
      <w:r>
        <w:t>/ˈfaɪə prəʊn/</w:t>
      </w:r>
    </w:p>
    <w:p>
      <w:pPr>
        <w:pStyle w:val="Para 01"/>
      </w:pPr>
      <w:r>
        <w:t>adj. 容易引发火灾的，有火灾危险的</w:t>
      </w:r>
    </w:p>
    <w:p>
      <w:pPr>
        <w:pStyle w:val="Para 01"/>
      </w:pPr>
      <w:r>
        <w:rPr>
          <w:rStyle w:val="Text7"/>
        </w:rPr>
        <w:t>记</w:t>
      </w:r>
      <w:r>
        <w:t xml:space="preserve"> fire-火，prone-有…倾向的，易于…的→容易引发火灾的，有火灾危险的。</w:t>
      </w:r>
    </w:p>
    <w:p>
      <w:pPr>
        <w:pStyle w:val="Para 06"/>
      </w:pPr>
      <w:r>
        <w:rPr>
          <w:rStyle w:val="Text12"/>
        </w:rPr>
        <w:t>考</w:t>
      </w:r>
      <w:r>
        <w:rPr>
          <w:rStyle w:val="Text3"/>
        </w:rPr>
        <w:t xml:space="preserve"> </w:t>
      </w:r>
      <w:r>
        <w:t>fire-prone district</w:t>
      </w:r>
      <w:r>
        <w:rPr>
          <w:rStyle w:val="Text3"/>
        </w:rPr>
        <w:t xml:space="preserve"> 火灾频发地区</w:t>
      </w:r>
    </w:p>
    <w:p>
      <w:pPr>
        <w:pStyle w:val="Para 03"/>
      </w:pPr>
      <w:r>
        <w:rPr>
          <w:rStyle w:val="Text0"/>
        </w:rPr>
        <w:t xml:space="preserve">giant </w:t>
      </w:r>
      <w:r>
        <w:t>/ˈdʒaɪənt/</w:t>
      </w:r>
    </w:p>
    <w:p>
      <w:pPr>
        <w:pStyle w:val="Para 01"/>
      </w:pPr>
      <w:r>
        <w:t>adj. 巨大的 n. 大企业；大国；巨人；伟人；大师</w:t>
      </w:r>
    </w:p>
    <w:p>
      <w:pPr>
        <w:pStyle w:val="Para 01"/>
      </w:pPr>
      <w:r>
        <w:rPr>
          <w:rStyle w:val="Text7"/>
        </w:rPr>
        <w:t>记</w:t>
      </w:r>
      <w:r>
        <w:t xml:space="preserve"> gia= Gaia-盖娅（大地女神的名字），ant-表人→大地女神、众神之母盖娅所生下的人——即“巨人”，引申为“巨大的”。后来，又引申出现代含义“大企业”。</w:t>
      </w:r>
    </w:p>
    <w:p>
      <w:pPr>
        <w:pStyle w:val="Para 01"/>
      </w:pPr>
      <w:r>
        <w:rPr>
          <w:rStyle w:val="Text7"/>
        </w:rPr>
        <w:t>考</w:t>
      </w:r>
      <w:r>
        <w:t xml:space="preserve"> </w:t>
      </w:r>
      <w:r>
        <w:rPr>
          <w:rStyle w:val="Text3"/>
        </w:rPr>
        <w:t>a giant observatory</w:t>
      </w:r>
      <w:r>
        <w:t xml:space="preserve"> 一个巨大的天文台(2017年-阅读2)</w:t>
      </w:r>
    </w:p>
    <w:p>
      <w:pPr>
        <w:pStyle w:val="Para 03"/>
      </w:pPr>
      <w:r>
        <w:rPr>
          <w:rStyle w:val="Text0"/>
        </w:rPr>
        <w:t xml:space="preserve">handsome </w:t>
      </w:r>
      <w:r>
        <w:t>/ˈhændsəm/</w:t>
      </w:r>
    </w:p>
    <w:p>
      <w:pPr>
        <w:pStyle w:val="Para 01"/>
      </w:pPr>
      <w:r>
        <w:t>adj. 可观的，相当大的；英俊的</w:t>
      </w:r>
    </w:p>
    <w:p>
      <w:pPr>
        <w:pStyle w:val="Para 01"/>
      </w:pPr>
      <w:r>
        <w:rPr>
          <w:rStyle w:val="Text7"/>
        </w:rPr>
        <w:t>记</w:t>
      </w:r>
      <w:r>
        <w:t xml:space="preserve"> hand-手，some-形容词后缀，充满的，很多的→手很有力量的，健美的——即“英俊的”，引申为“可观的，相当大的”；因为手能拿起很多的、量大的东西——即“可观的，相当大的”。</w:t>
      </w:r>
    </w:p>
    <w:p>
      <w:pPr>
        <w:pStyle w:val="Para 03"/>
      </w:pPr>
      <w:r>
        <w:rPr>
          <w:rStyle w:val="Text0"/>
        </w:rPr>
        <w:t xml:space="preserve">illusory </w:t>
      </w:r>
      <w:r>
        <w:t>/ɪˈluːsəri/</w:t>
      </w:r>
    </w:p>
    <w:p>
      <w:pPr>
        <w:pStyle w:val="Para 01"/>
      </w:pPr>
      <w:r>
        <w:t>adj. 虚幻的，幻觉的；不切实际的</w:t>
      </w:r>
    </w:p>
    <w:p>
      <w:pPr>
        <w:pStyle w:val="Para 01"/>
      </w:pPr>
      <w:r>
        <w:rPr>
          <w:rStyle w:val="Text7"/>
        </w:rPr>
        <w:t>记</w:t>
      </w:r>
      <w:r>
        <w:t xml:space="preserve"> illus=illusion-幻觉，错觉，ory-的→虚幻的，幻觉的，引申为“不切实际的”。</w:t>
      </w:r>
    </w:p>
    <w:p>
      <w:pPr>
        <w:pStyle w:val="Para 03"/>
      </w:pPr>
      <w:r>
        <w:rPr>
          <w:rStyle w:val="Text0"/>
        </w:rPr>
        <w:t xml:space="preserve">inhabitant </w:t>
      </w:r>
      <w:r>
        <w:t>/ɪnˈhæbɪtənt/</w:t>
      </w:r>
    </w:p>
    <w:p>
      <w:pPr>
        <w:pStyle w:val="Para 01"/>
      </w:pPr>
      <w:r>
        <w:t>n. 居民；（栖息某地域的）动物</w:t>
      </w:r>
    </w:p>
    <w:p>
      <w:pPr>
        <w:pStyle w:val="Para 01"/>
      </w:pPr>
      <w:r>
        <w:rPr>
          <w:rStyle w:val="Text7"/>
        </w:rPr>
        <w:t>记</w:t>
      </w:r>
      <w:r>
        <w:t xml:space="preserve"> inhabit-居住于；栖息于，ant-表人→居民，引申为“（栖息某地域的）动物”。</w:t>
      </w:r>
    </w:p>
    <w:p>
      <w:pPr>
        <w:pStyle w:val="Para 03"/>
      </w:pPr>
      <w:r>
        <w:rPr>
          <w:rStyle w:val="Text0"/>
        </w:rPr>
        <w:t xml:space="preserve">internal </w:t>
      </w:r>
      <w:r>
        <w:t>/ɪnˈtɜːnl/</w:t>
      </w:r>
    </w:p>
    <w:p>
      <w:pPr>
        <w:pStyle w:val="Para 01"/>
      </w:pPr>
      <w:r>
        <w:t>adj. 内部的；国内的；体内的</w:t>
      </w:r>
    </w:p>
    <w:p>
      <w:pPr>
        <w:pStyle w:val="Para 01"/>
      </w:pPr>
      <w:r>
        <w:rPr>
          <w:rStyle w:val="Text7"/>
        </w:rPr>
        <w:t>记</w:t>
      </w:r>
      <w:r>
        <w:t xml:space="preserve"> in-向里，tern=turn-转向，转变，al-的→转向里面的——即“内部的”，引申为“国内的”。</w:t>
      </w:r>
    </w:p>
    <w:p>
      <w:pPr>
        <w:pStyle w:val="Para 06"/>
      </w:pPr>
      <w:r>
        <w:rPr>
          <w:rStyle w:val="Text12"/>
        </w:rPr>
        <w:t>考</w:t>
      </w:r>
      <w:r>
        <w:rPr>
          <w:rStyle w:val="Text3"/>
        </w:rPr>
        <w:t xml:space="preserve"> </w:t>
      </w:r>
      <w:r>
        <w:t>Annals of Internal Medicine</w:t>
      </w:r>
      <w:r>
        <w:rPr>
          <w:rStyle w:val="Text3"/>
        </w:rPr>
        <w:t xml:space="preserve"> 《内科医学年鉴》(2015年-阅读2)</w:t>
      </w:r>
    </w:p>
    <w:p>
      <w:pPr>
        <w:pStyle w:val="Para 01"/>
      </w:pPr>
      <w:r>
        <w:rPr>
          <w:rStyle w:val="Text7"/>
        </w:rPr>
        <w:t>例</w:t>
      </w:r>
      <w:r>
        <w:t xml:space="preserve"> (2013年英语一阅读Part B) Today, the social sciences are largely focused on disciplinary problems and internal scholarly debates, rather than on topics with external impact. 目前，社会科学主要关注的是学科问题的研究和内部学术性的争论，而不是具有外部影响力的课题。</w:t>
      </w:r>
    </w:p>
    <w:p>
      <w:pPr>
        <w:pStyle w:val="Para 03"/>
      </w:pPr>
      <w:r>
        <w:rPr>
          <w:rStyle w:val="Text0"/>
        </w:rPr>
        <w:t xml:space="preserve">kingdom </w:t>
      </w:r>
      <w:r>
        <w:t>/ˈkɪŋdəm/</w:t>
      </w:r>
    </w:p>
    <w:p>
      <w:pPr>
        <w:pStyle w:val="Para 01"/>
      </w:pPr>
      <w:r>
        <w:t>n. 王国；界，领域</w:t>
      </w:r>
    </w:p>
    <w:p>
      <w:pPr>
        <w:pStyle w:val="Para 01"/>
      </w:pPr>
      <w:r>
        <w:rPr>
          <w:rStyle w:val="Text7"/>
        </w:rPr>
        <w:t>记</w:t>
      </w:r>
      <w:r>
        <w:t xml:space="preserve"> king-国王，dom-词根，驯服；统治→国王所“统治”的地方——即“王国”，后引申为“界，领域”。</w:t>
      </w:r>
    </w:p>
    <w:p>
      <w:pPr>
        <w:pStyle w:val="Para 03"/>
      </w:pPr>
      <w:r>
        <w:rPr>
          <w:rStyle w:val="Text0"/>
        </w:rPr>
        <w:t xml:space="preserve">medication </w:t>
      </w:r>
      <w:r>
        <w:t>/ˌmedɪˈkeɪʃn/</w:t>
      </w:r>
    </w:p>
    <w:p>
      <w:pPr>
        <w:pStyle w:val="Para 01"/>
      </w:pPr>
      <w:r>
        <w:t>n. 药物</w:t>
      </w:r>
    </w:p>
    <w:p>
      <w:pPr>
        <w:pStyle w:val="Para 01"/>
      </w:pPr>
      <w:r>
        <w:rPr>
          <w:rStyle w:val="Text7"/>
        </w:rPr>
        <w:t>记</w:t>
      </w:r>
      <w:r>
        <w:t xml:space="preserve"> medic=medical-医药的，医学的，ation-名词后缀→药物。</w:t>
      </w:r>
    </w:p>
    <w:p>
      <w:pPr>
        <w:pStyle w:val="Para 03"/>
      </w:pPr>
      <w:r>
        <w:rPr>
          <w:rStyle w:val="Text0"/>
        </w:rPr>
        <w:t xml:space="preserve">mood </w:t>
      </w:r>
      <w:r>
        <w:t>/muːd/</w:t>
      </w:r>
    </w:p>
    <w:p>
      <w:pPr>
        <w:pStyle w:val="Para 01"/>
      </w:pPr>
      <w:r>
        <w:t>n. 情绪，语气；心境；气氛</w:t>
      </w:r>
    </w:p>
    <w:p>
      <w:pPr>
        <w:pStyle w:val="Para 01"/>
      </w:pPr>
      <w:r>
        <w:rPr>
          <w:rStyle w:val="Text7"/>
        </w:rPr>
        <w:t>记</w:t>
      </w:r>
      <w:r>
        <w:t xml:space="preserve"> 该词来自“mode-模式，方式，样式”的变化，表示“思想的式样”，即“情绪，语气；心境”。</w:t>
      </w:r>
    </w:p>
    <w:p>
      <w:pPr>
        <w:pStyle w:val="Para 03"/>
      </w:pPr>
      <w:r>
        <w:rPr>
          <w:rStyle w:val="Text0"/>
        </w:rPr>
        <w:t xml:space="preserve">offering </w:t>
      </w:r>
      <w:r>
        <w:t>/ˈɒfərɪŋ/</w:t>
      </w:r>
    </w:p>
    <w:p>
      <w:pPr>
        <w:pStyle w:val="Para 01"/>
      </w:pPr>
      <w:r>
        <w:t>n. 提议，提供；贡品</w:t>
      </w:r>
    </w:p>
    <w:p>
      <w:pPr>
        <w:pStyle w:val="Para 01"/>
      </w:pPr>
      <w:r>
        <w:rPr>
          <w:rStyle w:val="Text7"/>
        </w:rPr>
        <w:t>记</w:t>
      </w:r>
      <w:r>
        <w:t xml:space="preserve"> offer-提供，提议，ing-名词后缀→提议，提供，引申为“贡品”。</w:t>
      </w:r>
    </w:p>
    <w:p>
      <w:pPr>
        <w:pStyle w:val="Para 03"/>
      </w:pPr>
      <w:r>
        <w:rPr>
          <w:rStyle w:val="Text0"/>
        </w:rPr>
        <w:t xml:space="preserve">overpack </w:t>
      </w:r>
      <w:r>
        <w:t>/ˌəʊvəˈpæk/</w:t>
      </w:r>
    </w:p>
    <w:p>
      <w:pPr>
        <w:pStyle w:val="Para 01"/>
      </w:pPr>
      <w:r>
        <w:t>n. 过度包装；产品外包装</w:t>
      </w:r>
    </w:p>
    <w:p>
      <w:pPr>
        <w:pStyle w:val="Para 01"/>
      </w:pPr>
      <w:r>
        <w:rPr>
          <w:rStyle w:val="Text7"/>
        </w:rPr>
        <w:t>记</w:t>
      </w:r>
      <w:r>
        <w:t xml:space="preserve"> over-超过；在…外，pack-包装；捆绑→过度包装；产品外包装。</w:t>
      </w:r>
    </w:p>
    <w:p>
      <w:pPr>
        <w:pStyle w:val="Para 03"/>
      </w:pPr>
      <w:r>
        <w:rPr>
          <w:rStyle w:val="Text0"/>
        </w:rPr>
        <w:t xml:space="preserve">prairie </w:t>
      </w:r>
      <w:r>
        <w:t>/ˈpreəri/</w:t>
      </w:r>
    </w:p>
    <w:p>
      <w:pPr>
        <w:pStyle w:val="Para 01"/>
      </w:pPr>
      <w:r>
        <w:t>n. （北美）大草原，大牧场</w:t>
      </w:r>
    </w:p>
    <w:p>
      <w:pPr>
        <w:pStyle w:val="Para 01"/>
      </w:pPr>
      <w:r>
        <w:rPr>
          <w:rStyle w:val="Text7"/>
        </w:rPr>
        <w:t>记</w:t>
      </w:r>
      <w:r>
        <w:t xml:space="preserve"> prair=pasture-牧场，牧草，i-无实义，e-后缀→大草原，大牧场。</w:t>
      </w:r>
    </w:p>
    <w:p>
      <w:pPr>
        <w:pStyle w:val="Para 03"/>
      </w:pPr>
      <w:r>
        <w:rPr>
          <w:rStyle w:val="Text0"/>
        </w:rPr>
        <w:t xml:space="preserve">refrain </w:t>
      </w:r>
      <w:r>
        <w:t>/rɪˈfreɪn/</w:t>
      </w:r>
    </w:p>
    <w:p>
      <w:pPr>
        <w:pStyle w:val="Para 01"/>
      </w:pPr>
      <w:r>
        <w:t>vi. （from）节制，克制n. （诗歌、歌曲等的）叠句，副歌；重复的话</w:t>
      </w:r>
    </w:p>
    <w:p>
      <w:pPr>
        <w:pStyle w:val="Para 01"/>
      </w:pPr>
      <w:r>
        <w:rPr>
          <w:rStyle w:val="Text7"/>
        </w:rPr>
        <w:t>记</w:t>
      </w:r>
      <w:r>
        <w:t xml:space="preserve"> re-回，反，frain= strain-词根，拉拽，拉扯→往回拉拽——即“节制，克制”。</w:t>
      </w:r>
    </w:p>
    <w:p>
      <w:pPr>
        <w:pStyle w:val="Para 03"/>
      </w:pPr>
      <w:r>
        <w:rPr>
          <w:rStyle w:val="Text0"/>
        </w:rPr>
        <w:t xml:space="preserve">revolutionize </w:t>
      </w:r>
      <w:r>
        <w:t>/ˌrevəˈluːʃənaɪz/</w:t>
      </w:r>
    </w:p>
    <w:p>
      <w:pPr>
        <w:pStyle w:val="Para 01"/>
      </w:pPr>
      <w:r>
        <w:t>vt. 使发生巨变；彻底改革</w:t>
      </w:r>
    </w:p>
    <w:p>
      <w:pPr>
        <w:pStyle w:val="Para 01"/>
      </w:pPr>
      <w:r>
        <w:rPr>
          <w:rStyle w:val="Text7"/>
        </w:rPr>
        <w:t>记</w:t>
      </w:r>
      <w:r>
        <w:t xml:space="preserve"> revolution-革命，ize-动词后缀→使发生巨变；彻底改革。</w:t>
      </w:r>
    </w:p>
    <w:p>
      <w:pPr>
        <w:pStyle w:val="Para 03"/>
      </w:pPr>
      <w:r>
        <w:rPr>
          <w:rStyle w:val="Text0"/>
        </w:rPr>
        <w:t xml:space="preserve">simplify </w:t>
      </w:r>
      <w:r>
        <w:t>/ˈsɪmplɪfaɪ/</w:t>
      </w:r>
    </w:p>
    <w:p>
      <w:pPr>
        <w:pStyle w:val="Para 01"/>
      </w:pPr>
      <w:r>
        <w:t>vt. 简化，使简洁；使简单易懂</w:t>
      </w:r>
    </w:p>
    <w:p>
      <w:pPr>
        <w:pStyle w:val="Para 01"/>
      </w:pPr>
      <w:r>
        <w:rPr>
          <w:rStyle w:val="Text7"/>
        </w:rPr>
        <w:t>记</w:t>
      </w:r>
      <w:r>
        <w:t xml:space="preserve"> simpli=simple-简单的，ify-动词后缀→使简单化——即“简化，使简洁”。</w:t>
      </w:r>
    </w:p>
    <w:p>
      <w:pPr>
        <w:pStyle w:val="Para 03"/>
      </w:pPr>
      <w:r>
        <w:rPr>
          <w:rStyle w:val="Text0"/>
        </w:rPr>
        <w:t xml:space="preserve">squeeze </w:t>
      </w:r>
      <w:r>
        <w:t>/skwiːz/</w:t>
      </w:r>
    </w:p>
    <w:p>
      <w:pPr>
        <w:pStyle w:val="Para 01"/>
      </w:pPr>
      <w:r>
        <w:t>v. 压榨；压迫；挤入n. 压榨；挤压；拥挤的人群</w:t>
      </w:r>
    </w:p>
    <w:p>
      <w:pPr>
        <w:pStyle w:val="Para 01"/>
      </w:pPr>
      <w:r>
        <w:rPr>
          <w:rStyle w:val="Text7"/>
        </w:rPr>
        <w:t>记</w:t>
      </w:r>
      <w:r>
        <w:t xml:space="preserve"> 谐音“死鬼子”→该死的鬼子残酷地“压榨”着中国人民。</w:t>
      </w:r>
    </w:p>
    <w:p>
      <w:pPr>
        <w:pStyle w:val="Para 01"/>
      </w:pPr>
      <w:r>
        <w:rPr>
          <w:rStyle w:val="Text7"/>
        </w:rPr>
        <w:t>例</w:t>
      </w:r>
      <w:r>
        <w:t xml:space="preserve"> (2018年英语一阅读Text 1) About half of U.S. jobs are at high risk of being automated, according to a University of Oxford study, with the middle class disproportionately squeezed. 根据牛津大学的一项研究，美国大约有半数工作岗位面临被自动化的高风险，而中产阶级会被严重挤压。</w:t>
      </w:r>
    </w:p>
    <w:p>
      <w:pPr>
        <w:pStyle w:val="Para 03"/>
      </w:pPr>
      <w:r>
        <w:rPr>
          <w:rStyle w:val="Text0"/>
        </w:rPr>
        <w:t xml:space="preserve">suck </w:t>
      </w:r>
      <w:r>
        <w:t>/sʌk/</w:t>
      </w:r>
    </w:p>
    <w:p>
      <w:pPr>
        <w:pStyle w:val="Para 01"/>
      </w:pPr>
      <w:r>
        <w:t>v. 吮吸；抽吸，吸取；将…卷入</w:t>
      </w:r>
    </w:p>
    <w:p>
      <w:pPr>
        <w:pStyle w:val="Para 01"/>
      </w:pPr>
      <w:r>
        <w:rPr>
          <w:rStyle w:val="Text7"/>
        </w:rPr>
        <w:t>记</w:t>
      </w:r>
      <w:r>
        <w:t xml:space="preserve"> “suck-吮吸；吸取”与其同源词“soak-浸泡，浸湿”有关。</w:t>
      </w:r>
    </w:p>
    <w:p>
      <w:pPr>
        <w:pStyle w:val="Para 03"/>
      </w:pPr>
      <w:r>
        <w:rPr>
          <w:rStyle w:val="Text0"/>
        </w:rPr>
        <w:t xml:space="preserve">terrify </w:t>
      </w:r>
      <w:r>
        <w:t>/ˈterɪfaɪ/</w:t>
      </w:r>
    </w:p>
    <w:p>
      <w:pPr>
        <w:pStyle w:val="Para 01"/>
      </w:pPr>
      <w:r>
        <w:t>vt. 使极度害怕，使吓坏</w:t>
      </w:r>
    </w:p>
    <w:p>
      <w:pPr>
        <w:pStyle w:val="Para 01"/>
      </w:pPr>
      <w:r>
        <w:rPr>
          <w:rStyle w:val="Text7"/>
        </w:rPr>
        <w:t>记</w:t>
      </w:r>
      <w:r>
        <w:t xml:space="preserve"> terr-词根，恐惧，恐怖，ify-动词后缀→使极度害怕，使吓坏。</w:t>
      </w:r>
    </w:p>
    <w:p>
      <w:pPr>
        <w:pStyle w:val="Para 01"/>
      </w:pPr>
      <w:r>
        <w:rPr>
          <w:rStyle w:val="Text7"/>
        </w:rPr>
        <w:t>例</w:t>
      </w:r>
      <w:r>
        <w:t xml:space="preserve"> (2014年英语一阅读Text 1) It is financially terrifying, psycholo-gically embarrassing and you know that support is minimal and extraordinarily hard to get. 失业在财政上让人恐慌，在心理上让人尴尬，而且你知道失业津贴少得可怜，也极难获得。</w:t>
      </w:r>
    </w:p>
    <w:p>
      <w:pPr>
        <w:pStyle w:val="Para 03"/>
      </w:pPr>
      <w:r>
        <w:rPr>
          <w:rStyle w:val="Text0"/>
        </w:rPr>
        <w:t xml:space="preserve">unintentionally </w:t>
      </w:r>
      <w:r>
        <w:t>/ˌʌnɪnˈtenʃənəli/</w:t>
      </w:r>
    </w:p>
    <w:p>
      <w:pPr>
        <w:pStyle w:val="Para 01"/>
      </w:pPr>
      <w:r>
        <w:t>adv. 非故意地，无意地</w:t>
      </w:r>
    </w:p>
    <w:p>
      <w:pPr>
        <w:pStyle w:val="Para 01"/>
      </w:pPr>
      <w:r>
        <w:rPr>
          <w:rStyle w:val="Text7"/>
        </w:rPr>
        <w:t>记</w:t>
      </w:r>
      <w:r>
        <w:t xml:space="preserve"> un-否定，intention-意图，目的，al-的，ly-副词后缀→无意图地，无目的地——即“非故意地，无意地”。</w:t>
      </w:r>
    </w:p>
    <w:p>
      <w:pPr>
        <w:pStyle w:val="Para 03"/>
      </w:pPr>
      <w:r>
        <w:rPr>
          <w:rStyle w:val="Text0"/>
        </w:rPr>
        <w:t xml:space="preserve">urgent </w:t>
      </w:r>
      <w:r>
        <w:t>/ˈɜːdʒənt/</w:t>
      </w:r>
    </w:p>
    <w:p>
      <w:pPr>
        <w:pStyle w:val="Para 01"/>
      </w:pPr>
      <w:r>
        <w:t>adj. 急迫的，急切的；紧迫的，紧要的</w:t>
      </w:r>
    </w:p>
    <w:p>
      <w:pPr>
        <w:pStyle w:val="Para 01"/>
      </w:pPr>
      <w:r>
        <w:rPr>
          <w:rStyle w:val="Text7"/>
        </w:rPr>
        <w:t>记</w:t>
      </w:r>
      <w:r>
        <w:t xml:space="preserve"> urge-催促，ent-的→催促别人的——即“急迫的；紧迫的”。</w:t>
      </w:r>
    </w:p>
    <w:p>
      <w:pPr>
        <w:pStyle w:val="Para 01"/>
      </w:pPr>
      <w:r>
        <w:rPr>
          <w:rStyle w:val="Text7"/>
        </w:rPr>
        <w:t>例</w:t>
      </w:r>
      <w:r>
        <w:t xml:space="preserve"> (2014年英语二阅读Text 4) It needs to put historical prejudices to one side and take some steps to address our urgent housing need. 政府需要把历史偏见搁置一边，采取一些措施来解决我们迫切的住房需求。</w:t>
      </w:r>
    </w:p>
    <w:p>
      <w:pPr>
        <w:pStyle w:val="Para 03"/>
      </w:pPr>
      <w:r>
        <w:rPr>
          <w:rStyle w:val="Text0"/>
        </w:rPr>
        <w:t xml:space="preserve">weapon </w:t>
      </w:r>
      <w:r>
        <w:t>/ˈwepən/</w:t>
      </w:r>
    </w:p>
    <w:p>
      <w:pPr>
        <w:pStyle w:val="Para 01"/>
      </w:pPr>
      <w:r>
        <w:t>n. 武器；（对付困境的）工具，手段</w:t>
      </w:r>
    </w:p>
    <w:p>
      <w:pPr>
        <w:pStyle w:val="Para 01"/>
      </w:pPr>
      <w:r>
        <w:rPr>
          <w:rStyle w:val="Text7"/>
        </w:rPr>
        <w:t>记</w:t>
      </w:r>
      <w:r>
        <w:t xml:space="preserve"> weap=wipe-擦；打，on=ion-名词后缀→武器，后引申为“（对付困境的）工具，手段”。</w:t>
      </w:r>
    </w:p>
    <w:p>
      <w:pPr>
        <w:pStyle w:val="Para 03"/>
      </w:pPr>
      <w:r>
        <w:rPr>
          <w:rStyle w:val="Text0"/>
        </w:rPr>
        <w:t xml:space="preserve">workload </w:t>
      </w:r>
      <w:r>
        <w:t>/ˈwɜːkləʊd/</w:t>
      </w:r>
    </w:p>
    <w:p>
      <w:pPr>
        <w:pStyle w:val="Para 01"/>
      </w:pPr>
      <w:r>
        <w:t>n. 工作量，工作负荷</w:t>
      </w:r>
    </w:p>
    <w:p>
      <w:pPr>
        <w:pStyle w:val="Para 01"/>
      </w:pPr>
      <w:r>
        <w:rPr>
          <w:rStyle w:val="Text7"/>
        </w:rPr>
        <w:t>记</w:t>
      </w:r>
      <w:r>
        <w:t xml:space="preserve"> work-工作，load-负载，负荷→工作量，工作负荷。</w:t>
      </w:r>
    </w:p>
    <w:p>
      <w:pPr>
        <w:pStyle w:val="Para 03"/>
      </w:pPr>
      <w:r>
        <w:rPr>
          <w:rStyle w:val="Text0"/>
        </w:rPr>
        <w:t xml:space="preserve">drawn </w:t>
      </w:r>
      <w:r>
        <w:t>/drɔːn/</w:t>
      </w:r>
    </w:p>
    <w:p>
      <w:pPr>
        <w:pStyle w:val="Para 01"/>
      </w:pPr>
      <w:r>
        <w:t>adj. 疲惫的，憔悴的；愁眉苦脸的</w:t>
      </w:r>
    </w:p>
    <w:p>
      <w:pPr>
        <w:pStyle w:val="Para 01"/>
      </w:pPr>
      <w:r>
        <w:rPr>
          <w:rStyle w:val="Text7"/>
        </w:rPr>
        <w:t>记</w:t>
      </w:r>
      <w:r>
        <w:t xml:space="preserve"> dra=drug-草药，wn=wild-野生的→就像晒干的“野生草药”一样干枯的——引申为“疲惫的，憔悴的；愁眉苦脸的”。</w:t>
      </w:r>
    </w:p>
    <w:p>
      <w:pPr>
        <w:pStyle w:val="Para 01"/>
      </w:pPr>
      <w:r>
        <w:rPr>
          <w:rStyle w:val="Text7"/>
        </w:rPr>
        <w:t>考</w:t>
      </w:r>
      <w:r>
        <w:t xml:space="preserve"> </w:t>
      </w:r>
      <w:r>
        <w:rPr>
          <w:rStyle w:val="Text3"/>
        </w:rPr>
        <w:t>drawn-out battle</w:t>
      </w:r>
      <w:r>
        <w:t xml:space="preserve"> 旷日持久的战争，拉锯战(2012年-阅读4)</w:t>
      </w:r>
    </w:p>
    <w:p>
      <w:pPr>
        <w:pStyle w:val="Para 03"/>
      </w:pPr>
      <w:r>
        <w:rPr>
          <w:rStyle w:val="Text0"/>
        </w:rPr>
        <w:t xml:space="preserve">rocket </w:t>
      </w:r>
      <w:r>
        <w:t>/ˈrɒkɪt/</w:t>
      </w:r>
    </w:p>
    <w:p>
      <w:pPr>
        <w:pStyle w:val="Para 01"/>
      </w:pPr>
      <w:r>
        <w:t>n. 火箭 vt. 用火箭运载(或轰击)</w:t>
      </w:r>
    </w:p>
    <w:p>
      <w:pPr>
        <w:pStyle w:val="Para 01"/>
      </w:pPr>
      <w:r>
        <w:rPr>
          <w:rStyle w:val="Text7"/>
        </w:rPr>
        <w:t>记</w:t>
      </w:r>
      <w:r>
        <w:t xml:space="preserve"> rock-岩石，石块，et-尾缀→古人之所以选用“rock-岩石，石块”来创造“rocket-火箭，飞弹”一词是因为：在古战场上，军队经常使用一种远程抛射武器“抛石机”向敌军阵地发起轰击，当时所用的“炮弹”就是一些很重的球形“石块”，而这也可以说是现代“火箭，飞弹”的雏形。后来，根据“火箭”又引申出了动词词义“用火箭运载(或轰击)”。</w:t>
      </w:r>
    </w:p>
    <w:p>
      <w:pPr>
        <w:pStyle w:val="Para 03"/>
      </w:pPr>
      <w:r>
        <w:rPr>
          <w:rStyle w:val="Text0"/>
        </w:rPr>
        <w:t xml:space="preserve">fluctuate </w:t>
      </w:r>
      <w:r>
        <w:t>/ˈflʌktʃueɪt/</w:t>
      </w:r>
    </w:p>
    <w:p>
      <w:pPr>
        <w:pStyle w:val="Para 01"/>
      </w:pPr>
      <w:r>
        <w:t>vt. 波动，起伏；动摇</w:t>
      </w:r>
    </w:p>
    <w:p>
      <w:pPr>
        <w:pStyle w:val="Para 01"/>
      </w:pPr>
      <w:r>
        <w:rPr>
          <w:rStyle w:val="Text7"/>
        </w:rPr>
        <w:t>记</w:t>
      </w:r>
      <w:r>
        <w:t xml:space="preserve"> fluct=flect-词根，折叠，u-无实义，ate-动词后缀→折叠、波纹层叠——即“波动，起伏”，引申为“动摇”。</w:t>
      </w:r>
    </w:p>
    <w:p>
      <w:pPr>
        <w:pStyle w:val="Para 01"/>
      </w:pPr>
      <w:r>
        <w:rPr>
          <w:rStyle w:val="Text7"/>
        </w:rPr>
        <w:t>例</w:t>
      </w:r>
      <w:r>
        <w:t xml:space="preserve"> (2014年英语一完形) However, because these connections are made through effort and practice, scientists believe that intelligence can expand and fluctuate according to mental effort. 然而，科学家认为通过脑力训练，智力是可以增强和出现波动的，因为这些关联是通过努力和训练建立起来的。</w:t>
      </w:r>
    </w:p>
    <w:p>
      <w:pPr>
        <w:pStyle w:val="Para 05"/>
      </w:pPr>
      <w:r>
        <w:t>派生词</w:t>
      </w:r>
    </w:p>
    <w:p>
      <w:pPr>
        <w:pStyle w:val="Para 01"/>
      </w:pPr>
      <w:r>
        <w:drawing>
          <wp:inline>
            <wp:extent cx="50800" cy="50800"/>
            <wp:effectExtent b="0" l="0" r="0" t="0"/>
            <wp:docPr descr="0" id="95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fluctuation</w:t>
      </w:r>
      <w:r>
        <w:t xml:space="preserve"> </w:t>
      </w:r>
      <w:r>
        <w:rPr>
          <w:rStyle w:val="Text1"/>
        </w:rPr>
        <w:t>/ˌflʌktʃuˈeɪʃn/</w:t>
      </w:r>
      <w:r>
        <w:t xml:space="preserve"> n. 波动，起伏；动摇(ion-名词后缀)</w:t>
      </w:r>
    </w:p>
    <w:p>
      <w:pPr>
        <w:pStyle w:val="Para 03"/>
      </w:pPr>
      <w:r>
        <w:rPr>
          <w:rStyle w:val="Text0"/>
        </w:rPr>
        <w:t xml:space="preserve">assess </w:t>
      </w:r>
      <w:r>
        <w:t>/əˈses/</w:t>
      </w:r>
    </w:p>
    <w:p>
      <w:pPr>
        <w:pStyle w:val="Para 01"/>
      </w:pPr>
      <w:r>
        <w:t>v. 评估(财产、收入)；评定，评价</w:t>
      </w:r>
    </w:p>
    <w:p>
      <w:pPr>
        <w:pStyle w:val="Para 01"/>
      </w:pPr>
      <w:r>
        <w:rPr>
          <w:rStyle w:val="Text7"/>
        </w:rPr>
        <w:t>记</w:t>
      </w:r>
      <w:r>
        <w:t xml:space="preserve"> as-加强语气，sess-词根，坐→该词原指“坐”在法官旁边，陪同其评定被征税者的资产——即“评估(财产、收入)”，引申为“评定，评价”。</w:t>
      </w:r>
    </w:p>
    <w:p>
      <w:pPr>
        <w:pStyle w:val="Para 05"/>
      </w:pPr>
      <w:r>
        <w:t>派生词</w:t>
      </w:r>
    </w:p>
    <w:p>
      <w:pPr>
        <w:pStyle w:val="Para 01"/>
      </w:pPr>
      <w:r>
        <w:drawing>
          <wp:inline>
            <wp:extent cx="50800" cy="50800"/>
            <wp:effectExtent b="0" l="0" r="0" t="0"/>
            <wp:docPr descr="0" id="95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assessment</w:t>
      </w:r>
      <w:r>
        <w:t xml:space="preserve"> </w:t>
      </w:r>
      <w:r>
        <w:rPr>
          <w:rStyle w:val="Text1"/>
        </w:rPr>
        <w:t>/əˈsesmənt/</w:t>
      </w:r>
      <w:r>
        <w:t xml:space="preserve"> n. (为征税对财产所做的) 评估，估价；评价(ment-名词后缀)</w:t>
      </w:r>
    </w:p>
    <w:p>
      <w:pPr>
        <w:pStyle w:val="Para 03"/>
      </w:pPr>
      <w:r>
        <w:rPr>
          <w:rStyle w:val="Text0"/>
        </w:rPr>
        <w:t xml:space="preserve">role </w:t>
      </w:r>
      <w:r>
        <w:t>/rəʊl/</w:t>
      </w:r>
    </w:p>
    <w:p>
      <w:pPr>
        <w:pStyle w:val="Para 01"/>
      </w:pPr>
      <w:r>
        <w:t>n. 角色；作用，任务</w:t>
      </w:r>
    </w:p>
    <w:p>
      <w:pPr>
        <w:pStyle w:val="Para 01"/>
      </w:pPr>
      <w:r>
        <w:rPr>
          <w:rStyle w:val="Text7"/>
        </w:rPr>
        <w:t>记</w:t>
      </w:r>
      <w:r>
        <w:t xml:space="preserve"> rol=roll-转，e-尾缀→在现实与舞台之间来回“转”换——即“角色”。roll 之所以还表示“作用，任务”，是因为我们说“转动”脑筋想办法，为的就是能够圆满完成“任务”。</w:t>
      </w:r>
    </w:p>
    <w:p>
      <w:pPr>
        <w:pStyle w:val="Para 01"/>
      </w:pPr>
      <w:r>
        <w:rPr>
          <w:rStyle w:val="Text7"/>
        </w:rPr>
        <w:t>考</w:t>
      </w:r>
      <w:r>
        <w:t xml:space="preserve"> </w:t>
      </w:r>
      <w:r>
        <w:rPr>
          <w:rStyle w:val="Text3"/>
        </w:rPr>
        <w:t>play a role in</w:t>
      </w:r>
      <w:r>
        <w:t xml:space="preserve"> 在…中扮演角色，在…中起作用(2006年-阅读1)</w:t>
      </w:r>
    </w:p>
    <w:p>
      <w:pPr>
        <w:pStyle w:val="Para 01"/>
      </w:pPr>
      <w:r>
        <w:rPr>
          <w:rStyle w:val="Text3"/>
        </w:rPr>
        <w:t>play a key role in</w:t>
      </w:r>
      <w:r>
        <w:t xml:space="preserve"> 在…中扮演关键角色，在…中起关键作用(2008年-阅读3)x</w:t>
      </w:r>
    </w:p>
    <w:p>
      <w:pPr>
        <w:pStyle w:val="Para 03"/>
      </w:pPr>
      <w:r>
        <w:rPr>
          <w:rStyle w:val="Text0"/>
        </w:rPr>
        <w:t xml:space="preserve">postmodern </w:t>
      </w:r>
      <w:r>
        <w:t>/ˌpəʊstˈmɒdn/</w:t>
      </w:r>
    </w:p>
    <w:p>
      <w:pPr>
        <w:pStyle w:val="Para 01"/>
      </w:pPr>
      <w:r>
        <w:t>adj. 后现代主义的</w:t>
      </w:r>
    </w:p>
    <w:p>
      <w:pPr>
        <w:pStyle w:val="Para 01"/>
      </w:pPr>
      <w:r>
        <w:rPr>
          <w:rStyle w:val="Text7"/>
        </w:rPr>
        <w:t>记</w:t>
      </w:r>
      <w:r>
        <w:t xml:space="preserve"> post-后，modern-现代的→后现代主义的。</w:t>
      </w:r>
    </w:p>
    <w:p>
      <w:pPr>
        <w:pStyle w:val="Para 03"/>
      </w:pPr>
      <w:r>
        <w:rPr>
          <w:rStyle w:val="Text0"/>
        </w:rPr>
        <w:t xml:space="preserve">roll </w:t>
      </w:r>
      <w:r>
        <w:t>/rəʊl/</w:t>
      </w:r>
    </w:p>
    <w:p>
      <w:pPr>
        <w:pStyle w:val="Para 01"/>
      </w:pPr>
      <w:r>
        <w:t>v./n. 旋转；卷绕；滚动</w:t>
      </w:r>
    </w:p>
    <w:p>
      <w:pPr>
        <w:pStyle w:val="Para 01"/>
      </w:pPr>
      <w:r>
        <w:rPr>
          <w:rStyle w:val="Text7"/>
        </w:rPr>
        <w:t>记</w:t>
      </w:r>
      <w:r>
        <w:t xml:space="preserve"> roll 为拟声词，其发音类似物体在快速“旋转”时发出的声音。</w:t>
      </w:r>
    </w:p>
    <w:p>
      <w:pPr>
        <w:pStyle w:val="Para 03"/>
      </w:pPr>
      <w:r>
        <w:rPr>
          <w:rStyle w:val="Text0"/>
        </w:rPr>
        <w:t xml:space="preserve">spook </w:t>
      </w:r>
      <w:r>
        <w:t>/spuːk/</w:t>
      </w:r>
    </w:p>
    <w:p>
      <w:pPr>
        <w:pStyle w:val="Para 01"/>
      </w:pPr>
      <w:r>
        <w:t>n. 鬼；幽灵vt. 鬼怪般地出没；吓唬，恐吓 vi. (因受惊吓而)逃窜[超纲词汇]</w:t>
      </w:r>
    </w:p>
    <w:p>
      <w:pPr>
        <w:pStyle w:val="Para 01"/>
      </w:pPr>
      <w:r>
        <w:rPr>
          <w:rStyle w:val="Text7"/>
        </w:rPr>
        <w:t>记</w:t>
      </w:r>
      <w:r>
        <w:t xml:space="preserve"> spo=spect-词根，看，ok=panic-使恐慌，使害怕→“看”到后让人感到“惊慌，害怕”的东西——即“鬼；幽灵”，引申为“鬼怪般地出没；吓唬，恐吓；(因受惊吓而) 逃窜”。</w:t>
      </w:r>
    </w:p>
    <w:p>
      <w:pPr>
        <w:pStyle w:val="Para 03"/>
      </w:pPr>
      <w:r>
        <w:rPr>
          <w:rStyle w:val="Text0"/>
        </w:rPr>
        <w:t xml:space="preserve">drift </w:t>
      </w:r>
      <w:r>
        <w:t>/drɪft/</w:t>
      </w:r>
    </w:p>
    <w:p>
      <w:pPr>
        <w:pStyle w:val="Para 01"/>
      </w:pPr>
      <w:r>
        <w:t>v./n. 漂流，漂泊(物)</w:t>
      </w:r>
    </w:p>
    <w:p>
      <w:pPr>
        <w:pStyle w:val="Para 01"/>
      </w:pPr>
      <w:r>
        <w:rPr>
          <w:rStyle w:val="Text7"/>
        </w:rPr>
        <w:t>记</w:t>
      </w:r>
      <w:r>
        <w:t xml:space="preserve"> dri=drive-行驶，驾驶，ft=craft-船→船行在水面上→即“漂流”。</w:t>
      </w:r>
    </w:p>
    <w:p>
      <w:pPr>
        <w:pStyle w:val="Para 03"/>
      </w:pPr>
      <w:r>
        <w:rPr>
          <w:rStyle w:val="Text0"/>
        </w:rPr>
        <w:t xml:space="preserve">posture </w:t>
      </w:r>
      <w:r>
        <w:t>/ˈpɒstʃə(r)/</w:t>
      </w:r>
    </w:p>
    <w:p>
      <w:pPr>
        <w:pStyle w:val="Para 01"/>
      </w:pPr>
      <w:r>
        <w:t>n. 姿势，姿态；态度，心态v. 摆出(某种)姿势</w:t>
      </w:r>
    </w:p>
    <w:p>
      <w:pPr>
        <w:pStyle w:val="Para 01"/>
      </w:pPr>
      <w:r>
        <w:rPr>
          <w:rStyle w:val="Text7"/>
        </w:rPr>
        <w:t>记</w:t>
      </w:r>
      <w:r>
        <w:t xml:space="preserve"> pos-词根，摆放，放置，ture=ure-名词后缀→(肢体) 所“摆放”出来的动作——即“姿势，姿态”，引申为“态度，心态”。</w:t>
      </w:r>
    </w:p>
    <w:p>
      <w:pPr>
        <w:pStyle w:val="Para 01"/>
      </w:pPr>
      <w:r>
        <w:rPr>
          <w:rStyle w:val="Text7"/>
        </w:rPr>
        <w:t>近</w:t>
      </w:r>
      <w:r>
        <w:t xml:space="preserve"> pose (n. 姿势，姿态)</w:t>
      </w:r>
    </w:p>
    <w:p>
      <w:pPr>
        <w:pStyle w:val="Para 03"/>
      </w:pPr>
      <w:r>
        <w:rPr>
          <w:rStyle w:val="Text0"/>
        </w:rPr>
        <w:t xml:space="preserve">spotlight </w:t>
      </w:r>
      <w:r>
        <w:t>/ˈspɒtlaɪt/</w:t>
      </w:r>
    </w:p>
    <w:p>
      <w:pPr>
        <w:pStyle w:val="Para 01"/>
      </w:pPr>
      <w:r>
        <w:t>n. 聚光灯；关注点 vt. 聚光照明；使注意，使醒目</w:t>
      </w:r>
    </w:p>
    <w:p>
      <w:pPr>
        <w:pStyle w:val="Para 01"/>
      </w:pPr>
      <w:r>
        <w:rPr>
          <w:rStyle w:val="Text7"/>
        </w:rPr>
        <w:t>记</w:t>
      </w:r>
      <w:r>
        <w:t xml:space="preserve"> spot-斑点，light-光→舞台上的“光斑”，即“聚光灯”，引申为“关注点”。</w:t>
      </w:r>
    </w:p>
    <w:p>
      <w:pPr>
        <w:pStyle w:val="Para 03"/>
      </w:pPr>
      <w:r>
        <w:rPr>
          <w:rStyle w:val="Text0"/>
        </w:rPr>
        <w:t xml:space="preserve">conception </w:t>
      </w:r>
      <w:r>
        <w:t>/kənˈsepʃn/</w:t>
      </w:r>
    </w:p>
    <w:p>
      <w:pPr>
        <w:pStyle w:val="Para 01"/>
      </w:pPr>
      <w:r>
        <w:t>n. 概念，观念；思想；设想，构想</w:t>
      </w:r>
    </w:p>
    <w:p>
      <w:pPr>
        <w:pStyle w:val="Para 01"/>
      </w:pPr>
      <w:r>
        <w:rPr>
          <w:rStyle w:val="Text7"/>
        </w:rPr>
        <w:t>记</w:t>
      </w:r>
      <w:r>
        <w:t xml:space="preserve"> con-共同，一起；完全，cept-词根，抓，拿，握；掌握，ion-名词后缀→“拿”出的东西能被所有人共同接受——即“概念，观念；思想”，引申为“设想，构想”。</w:t>
      </w:r>
    </w:p>
    <w:p>
      <w:pPr>
        <w:pStyle w:val="Para 01"/>
      </w:pPr>
      <w:r>
        <w:rPr>
          <w:rStyle w:val="Text7"/>
        </w:rPr>
        <w:t>例</w:t>
      </w:r>
      <w:r>
        <w:t xml:space="preserve"> (2012年英语一阅读Text 3) We reason together, challenge, revise, and complete each other’s reasoning and each other’s conceptions of reason. 我们共同推理、质疑、修正并完善彼此的推理过程以及彼此对理性的理解。</w:t>
      </w:r>
    </w:p>
    <w:p>
      <w:pPr>
        <w:pStyle w:val="Para 05"/>
      </w:pPr>
      <w:r>
        <w:t>派生词</w:t>
      </w:r>
    </w:p>
    <w:p>
      <w:pPr>
        <w:pStyle w:val="Para 01"/>
      </w:pPr>
      <w:r>
        <w:drawing>
          <wp:inline>
            <wp:extent cx="50800" cy="50800"/>
            <wp:effectExtent b="0" l="0" r="0" t="0"/>
            <wp:docPr descr="0" id="95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concept</w:t>
      </w:r>
      <w:r>
        <w:t xml:space="preserve"> </w:t>
      </w:r>
      <w:r>
        <w:rPr>
          <w:rStyle w:val="Text1"/>
        </w:rPr>
        <w:t>/ˈkɒnsept/</w:t>
      </w:r>
      <w:r>
        <w:t xml:space="preserve"> n. 概念，观念，思想</w:t>
      </w:r>
    </w:p>
    <w:p>
      <w:pPr>
        <w:pStyle w:val="Para 01"/>
      </w:pPr>
      <w:r>
        <w:rPr>
          <w:rStyle w:val="Text7"/>
        </w:rPr>
        <w:t>考</w:t>
      </w:r>
      <w:r>
        <w:t xml:space="preserve"> </w:t>
      </w:r>
      <w:r>
        <w:rPr>
          <w:rStyle w:val="Text3"/>
        </w:rPr>
        <w:t>social concept</w:t>
      </w:r>
      <w:r>
        <w:t xml:space="preserve"> 社会观念(2012年-完形)</w:t>
      </w:r>
    </w:p>
    <w:p>
      <w:pPr>
        <w:pStyle w:val="Para 01"/>
      </w:pPr>
      <w:r>
        <w:drawing>
          <wp:inline>
            <wp:extent cx="50800" cy="50800"/>
            <wp:effectExtent b="0" l="0" r="0" t="0"/>
            <wp:docPr descr="0" id="95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conceive</w:t>
      </w:r>
      <w:r>
        <w:t xml:space="preserve"> </w:t>
      </w:r>
      <w:r>
        <w:rPr>
          <w:rStyle w:val="Text1"/>
        </w:rPr>
        <w:t>/kənˈsiːv/</w:t>
      </w:r>
      <w:r>
        <w:t xml:space="preserve"> v. 怀有(想法，感情等) ；设想，构思；怀孕</w:t>
      </w:r>
    </w:p>
    <w:p>
      <w:pPr>
        <w:pStyle w:val="Para 01"/>
      </w:pPr>
      <w:r>
        <w:rPr>
          <w:rStyle w:val="Text7"/>
        </w:rPr>
        <w:t>记</w:t>
      </w:r>
      <w:r>
        <w:t xml:space="preserve"> conceive 是“conception-设想，构想”的动词形式。首先表示“怀有(想法，感情等)；设想，构思”，后引申为“怀孕”。</w:t>
      </w:r>
    </w:p>
    <w:p>
      <w:pPr>
        <w:pStyle w:val="Para 03"/>
      </w:pPr>
      <w:r>
        <w:rPr>
          <w:rStyle w:val="Text0"/>
        </w:rPr>
        <w:t xml:space="preserve">root </w:t>
      </w:r>
      <w:r>
        <w:t>/ruːt/</w:t>
      </w:r>
    </w:p>
    <w:p>
      <w:pPr>
        <w:pStyle w:val="Para 01"/>
      </w:pPr>
      <w:r>
        <w:t>n. (植物的)根；根基；根源 v. (使)扎根；根源于；根除</w:t>
      </w:r>
    </w:p>
    <w:p>
      <w:pPr>
        <w:pStyle w:val="Para 01"/>
      </w:pPr>
      <w:r>
        <w:rPr>
          <w:rStyle w:val="Text7"/>
        </w:rPr>
        <w:t>记</w:t>
      </w:r>
      <w:r>
        <w:t xml:space="preserve"> “root-根”由“road-路，道路”演变而来[a-o 元音变化，d-t 清浊变化]→源于“(植物的)根”就像“路”一样，向下延伸——即“(植物的) 根”，引申为“根基；根源”。</w:t>
      </w:r>
    </w:p>
    <w:p>
      <w:pPr>
        <w:pStyle w:val="Para 03"/>
      </w:pPr>
      <w:r>
        <w:rPr>
          <w:rStyle w:val="Text0"/>
        </w:rPr>
        <w:t xml:space="preserve">spouse </w:t>
      </w:r>
      <w:r>
        <w:t>/spaʊs/</w:t>
      </w:r>
    </w:p>
    <w:p>
      <w:pPr>
        <w:pStyle w:val="Para 01"/>
      </w:pPr>
      <w:r>
        <w:t>n. 配偶(夫或妻)</w:t>
      </w:r>
    </w:p>
    <w:p>
      <w:pPr>
        <w:pStyle w:val="Para 01"/>
      </w:pPr>
      <w:r>
        <w:rPr>
          <w:rStyle w:val="Text7"/>
        </w:rPr>
        <w:t>记</w:t>
      </w:r>
      <w:r>
        <w:t xml:space="preserve"> sp=soup-汤，o-无实义，use-用→和你共同享“用”一碗汤的人, 跟你用一个锅吃饭的人——即“配偶(夫或妻)”。</w:t>
      </w:r>
    </w:p>
    <w:p>
      <w:pPr>
        <w:pStyle w:val="Para 03"/>
      </w:pPr>
      <w:r>
        <w:rPr>
          <w:rStyle w:val="Text0"/>
        </w:rPr>
        <w:t xml:space="preserve">pound </w:t>
      </w:r>
      <w:r>
        <w:t>/paʊnd/</w:t>
      </w:r>
    </w:p>
    <w:p>
      <w:pPr>
        <w:pStyle w:val="Para 01"/>
      </w:pPr>
      <w:r>
        <w:t>v. (连续)猛击，(猛烈)敲打，捣n. (重量单位)磅；英镑；重击(声)</w:t>
      </w:r>
    </w:p>
    <w:p>
      <w:pPr>
        <w:pStyle w:val="Para 01"/>
      </w:pPr>
      <w:r>
        <w:rPr>
          <w:rStyle w:val="Text7"/>
        </w:rPr>
        <w:t>记</w:t>
      </w:r>
      <w:r>
        <w:t xml:space="preserve"> pound 为拟声词，其发音像“(连续) 猛击，(猛烈) 敲打”时所发出“嗙的，嗙的”的声音。</w:t>
      </w:r>
    </w:p>
    <w:p>
      <w:pPr>
        <w:pStyle w:val="Para 03"/>
      </w:pPr>
      <w:r>
        <w:rPr>
          <w:rStyle w:val="Text0"/>
        </w:rPr>
        <w:t xml:space="preserve">pour </w:t>
      </w:r>
      <w:r>
        <w:t>/pɔː(r)/</w:t>
      </w:r>
    </w:p>
    <w:p>
      <w:pPr>
        <w:pStyle w:val="Para 01"/>
      </w:pPr>
      <w:r>
        <w:t>v. 灌，倒；倾泻；流，涌入；(雨)倾盆而下</w:t>
      </w:r>
    </w:p>
    <w:p>
      <w:pPr>
        <w:pStyle w:val="Para 01"/>
      </w:pPr>
      <w:r>
        <w:rPr>
          <w:rStyle w:val="Text7"/>
        </w:rPr>
        <w:t>记</w:t>
      </w:r>
      <w:r>
        <w:t xml:space="preserve"> pour 为拟声词，整词模仿“灌倒，倾泻”时发出的声音而造。</w:t>
      </w:r>
    </w:p>
    <w:p>
      <w:pPr>
        <w:pStyle w:val="Para 01"/>
      </w:pPr>
      <w:r>
        <w:rPr>
          <w:rStyle w:val="Text7"/>
        </w:rPr>
        <w:t>考</w:t>
      </w:r>
      <w:r>
        <w:t xml:space="preserve"> </w:t>
      </w:r>
      <w:r>
        <w:rPr>
          <w:rStyle w:val="Text3"/>
        </w:rPr>
        <w:t>pour cash into</w:t>
      </w:r>
      <w:r>
        <w:t xml:space="preserve"> 为…大肆花钱(2006年-阅读2)</w:t>
      </w:r>
    </w:p>
    <w:p>
      <w:pPr>
        <w:pStyle w:val="Para 03"/>
      </w:pPr>
      <w:r>
        <w:rPr>
          <w:rStyle w:val="Text0"/>
        </w:rPr>
        <w:t xml:space="preserve">spur </w:t>
      </w:r>
      <w:r>
        <w:t>/spɜː(r)/</w:t>
      </w:r>
    </w:p>
    <w:p>
      <w:pPr>
        <w:pStyle w:val="Para 01"/>
      </w:pPr>
      <w:r>
        <w:t>n. 靴刺，马刺；刺激(物)，激励 v. 刺激，激励</w:t>
      </w:r>
    </w:p>
    <w:p>
      <w:pPr>
        <w:pStyle w:val="Para 01"/>
      </w:pPr>
      <w:r>
        <w:rPr>
          <w:rStyle w:val="Text7"/>
        </w:rPr>
        <w:t>记</w:t>
      </w:r>
      <w:r>
        <w:t xml:space="preserve"> spur 由“spear-矛，标枪”演变而来，因为“马刺”上面也有“刺”；另外，spur 中的字母“u”像马刺的形状，可以帮助记忆。</w:t>
      </w:r>
    </w:p>
    <w:p>
      <w:pPr>
        <w:pStyle w:val="Para 03"/>
      </w:pPr>
      <w:r>
        <w:rPr>
          <w:rStyle w:val="Text0"/>
        </w:rPr>
        <w:t xml:space="preserve">concert </w:t>
      </w:r>
      <w:r>
        <w:t>/ˈkɒnsət/</w:t>
      </w:r>
    </w:p>
    <w:p>
      <w:pPr>
        <w:pStyle w:val="Para 01"/>
      </w:pPr>
      <w:r>
        <w:t>n. 一致，和谐；音乐会</w:t>
      </w:r>
    </w:p>
    <w:p>
      <w:pPr>
        <w:pStyle w:val="Para 01"/>
      </w:pPr>
      <w:r>
        <w:rPr>
          <w:rStyle w:val="Text7"/>
        </w:rPr>
        <w:t>记</w:t>
      </w:r>
      <w:r>
        <w:t xml:space="preserve"> con-共同，一起，cert=sert-词根，插入，加入→“加入”到一起，团结一致——即“一致，和谐”，引申为“音乐会”。这是因为“音乐会”讲究的就是各种乐器的相互配合和协调“一致”。</w:t>
      </w:r>
    </w:p>
    <w:p>
      <w:pPr>
        <w:pStyle w:val="Para 05"/>
      </w:pPr>
      <w:r>
        <w:t>派生词</w:t>
      </w:r>
    </w:p>
    <w:p>
      <w:pPr>
        <w:pStyle w:val="Para 02"/>
      </w:pPr>
      <w:r>
        <w:rPr>
          <w:rStyle w:val="Text0"/>
        </w:rPr>
        <w:drawing>
          <wp:inline>
            <wp:extent cx="50800" cy="50800"/>
            <wp:effectExtent b="0" l="0" r="0" t="0"/>
            <wp:docPr descr="0" id="95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concertgoer</w:t>
      </w:r>
      <w:r>
        <w:rPr>
          <w:rStyle w:val="Text0"/>
        </w:rPr>
        <w:t xml:space="preserve"> </w:t>
      </w:r>
      <w:r>
        <w:t>/ˈkɒnsətɡəʊə(r)/</w:t>
      </w:r>
      <w:r>
        <w:rPr>
          <w:rStyle w:val="Text0"/>
        </w:rPr>
        <w:t xml:space="preserve"> n. 经常去听音乐会的人</w:t>
      </w:r>
    </w:p>
    <w:p>
      <w:pPr>
        <w:pStyle w:val="Para 01"/>
      </w:pPr>
      <w:r>
        <w:rPr>
          <w:rStyle w:val="Text7"/>
        </w:rPr>
        <w:t>记</w:t>
      </w:r>
      <w:r>
        <w:t xml:space="preserve"> concert-音乐会，go-走，去，er-表人→经常去听音乐会的人。</w:t>
      </w:r>
    </w:p>
    <w:p>
      <w:pPr>
        <w:pStyle w:val="Para 03"/>
      </w:pPr>
      <w:r>
        <w:rPr>
          <w:rStyle w:val="Text0"/>
        </w:rPr>
        <w:t xml:space="preserve">power </w:t>
      </w:r>
      <w:r>
        <w:t>/ˈpaʊə(r)/</w:t>
      </w:r>
    </w:p>
    <w:p>
      <w:pPr>
        <w:pStyle w:val="Para 01"/>
      </w:pPr>
      <w:r>
        <w:t>n. 力，力量；能力；权力</w:t>
      </w:r>
    </w:p>
    <w:p>
      <w:pPr>
        <w:pStyle w:val="Para 01"/>
      </w:pPr>
      <w:r>
        <w:rPr>
          <w:rStyle w:val="Text7"/>
        </w:rPr>
        <w:t>考</w:t>
      </w:r>
      <w:r>
        <w:t xml:space="preserve"> </w:t>
      </w:r>
      <w:r>
        <w:rPr>
          <w:rStyle w:val="Text3"/>
        </w:rPr>
        <w:t>in power</w:t>
      </w:r>
      <w:r>
        <w:t xml:space="preserve"> 执政的；掌权的(2012年-完形)</w:t>
      </w:r>
    </w:p>
    <w:p>
      <w:pPr>
        <w:pStyle w:val="Para 06"/>
      </w:pPr>
      <w:r>
        <w:t>federal executive power</w:t>
      </w:r>
      <w:r>
        <w:rPr>
          <w:rStyle w:val="Text3"/>
        </w:rPr>
        <w:t xml:space="preserve"> 联邦政府的行政权力(2013年-阅读4)</w:t>
      </w:r>
    </w:p>
    <w:p>
      <w:pPr>
        <w:pStyle w:val="Para 01"/>
      </w:pPr>
      <w:r>
        <w:rPr>
          <w:rStyle w:val="Text3"/>
        </w:rPr>
        <w:t>nuclear power plant</w:t>
      </w:r>
      <w:r>
        <w:t xml:space="preserve"> 核能发电厂，核电站(2012-阅读2)</w:t>
      </w:r>
    </w:p>
    <w:p>
      <w:pPr>
        <w:pStyle w:val="Para 05"/>
      </w:pPr>
      <w:r>
        <w:t>派生词</w:t>
      </w:r>
    </w:p>
    <w:p>
      <w:pPr>
        <w:pStyle w:val="Para 01"/>
      </w:pPr>
      <w:r>
        <w:drawing>
          <wp:inline>
            <wp:extent cx="50800" cy="50800"/>
            <wp:effectExtent b="0" l="0" r="0" t="0"/>
            <wp:docPr descr="0" id="96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powerful</w:t>
      </w:r>
      <w:r>
        <w:t xml:space="preserve"> </w:t>
      </w:r>
      <w:r>
        <w:rPr>
          <w:rStyle w:val="Text1"/>
        </w:rPr>
        <w:t>/ˈpaʊəfl/</w:t>
      </w:r>
      <w:r>
        <w:t xml:space="preserve"> adj. 强大的，强有力的；有权势的</w:t>
      </w:r>
    </w:p>
    <w:p>
      <w:pPr>
        <w:pStyle w:val="Para 01"/>
      </w:pPr>
      <w:r>
        <w:rPr>
          <w:rStyle w:val="Text7"/>
        </w:rPr>
        <w:t>记</w:t>
      </w:r>
      <w:r>
        <w:t xml:space="preserve"> power-权力，ful-形容词后缀，充满的，很多的→充满权力的，有很多权力的——即“强大的，强有力的；有权势的”。</w:t>
      </w:r>
    </w:p>
    <w:p>
      <w:pPr>
        <w:pStyle w:val="Para 01"/>
      </w:pPr>
      <w:r>
        <w:rPr>
          <w:rStyle w:val="Text7"/>
        </w:rPr>
        <w:t>例</w:t>
      </w:r>
      <w:r>
        <w:t xml:space="preserve"> (2015年英语二阅读Part C) This movement, driven by powerful and diverse motivations, built a nation out of a wilderness and, by its nature, shaped the character and destiny of an uncharted continent. 这场移民运动受到各种强大的动机所推动，在一片荒野之中创建了一个国家，而且就其本质而言，该运动也塑造了一个未知大陆的性格并决定了它的命运。</w:t>
      </w:r>
    </w:p>
    <w:p>
      <w:pPr>
        <w:pStyle w:val="Para 03"/>
      </w:pPr>
      <w:r>
        <w:rPr>
          <w:rStyle w:val="Text0"/>
        </w:rPr>
        <w:t xml:space="preserve">drug </w:t>
      </w:r>
      <w:r>
        <w:t>/drʌɡ/</w:t>
      </w:r>
    </w:p>
    <w:p>
      <w:pPr>
        <w:pStyle w:val="Para 01"/>
      </w:pPr>
      <w:r>
        <w:t>n. 药材，草药；麻醉品；毒品 v. 下麻药；吸毒</w:t>
      </w:r>
    </w:p>
    <w:p>
      <w:pPr>
        <w:pStyle w:val="Para 05"/>
      </w:pPr>
      <w:r>
        <w:t>派生词</w:t>
      </w:r>
    </w:p>
    <w:p>
      <w:pPr>
        <w:pStyle w:val="Para 01"/>
      </w:pPr>
      <w:r>
        <w:drawing>
          <wp:inline>
            <wp:extent cx="50800" cy="50800"/>
            <wp:effectExtent b="0" l="0" r="0" t="0"/>
            <wp:docPr descr="0" id="96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drugstore</w:t>
      </w:r>
      <w:r>
        <w:t xml:space="preserve"> </w:t>
      </w:r>
      <w:r>
        <w:rPr>
          <w:rStyle w:val="Text1"/>
        </w:rPr>
        <w:t>/ˈdrʌɡstɔː(r)/</w:t>
      </w:r>
      <w:r>
        <w:t xml:space="preserve"> n.【美】(兼卖杂货的) 药房，杂货店</w:t>
      </w:r>
    </w:p>
    <w:p>
      <w:pPr>
        <w:pStyle w:val="Para 01"/>
      </w:pPr>
      <w:r>
        <w:rPr>
          <w:rStyle w:val="Text7"/>
        </w:rPr>
        <w:t>记</w:t>
      </w:r>
      <w:r>
        <w:t xml:space="preserve"> drug-药，药材，store-商店→(兼卖杂货的) 药房，杂货店。</w:t>
      </w:r>
    </w:p>
    <w:p>
      <w:pPr>
        <w:pStyle w:val="Para 03"/>
      </w:pPr>
      <w:r>
        <w:rPr>
          <w:rStyle w:val="Text0"/>
        </w:rPr>
        <w:t xml:space="preserve">round </w:t>
      </w:r>
      <w:r>
        <w:t>/raʊnd/</w:t>
      </w:r>
    </w:p>
    <w:p>
      <w:pPr>
        <w:pStyle w:val="Para 01"/>
      </w:pPr>
      <w:r>
        <w:t>adj. 圆的，圆形的 adv. 环绕地，循环地 prep. 围绕，环绕n. 循环；圆形物vt. 使变圆；环绕…而行</w:t>
      </w:r>
    </w:p>
    <w:p>
      <w:pPr>
        <w:pStyle w:val="Para 01"/>
      </w:pPr>
      <w:r>
        <w:rPr>
          <w:rStyle w:val="Text7"/>
        </w:rPr>
        <w:t>考</w:t>
      </w:r>
      <w:r>
        <w:t xml:space="preserve"> </w:t>
      </w:r>
      <w:r>
        <w:rPr>
          <w:rStyle w:val="Text3"/>
        </w:rPr>
        <w:t>do the rounds</w:t>
      </w:r>
      <w:r>
        <w:t xml:space="preserve"> 在传播，在流传；(对法案) 进行审议(2007年-阅读4)</w:t>
      </w:r>
    </w:p>
    <w:p>
      <w:pPr>
        <w:pStyle w:val="Para 01"/>
      </w:pPr>
      <w:r>
        <w:rPr>
          <w:rStyle w:val="Text3"/>
        </w:rPr>
        <w:t>round-the-clock help</w:t>
      </w:r>
      <w:r>
        <w:t xml:space="preserve"> 昼夜帮助，全天候协助(2011年-阅读4)</w:t>
      </w:r>
    </w:p>
    <w:p>
      <w:pPr>
        <w:pStyle w:val="Para 03"/>
      </w:pPr>
      <w:r>
        <w:rPr>
          <w:rStyle w:val="Text0"/>
        </w:rPr>
        <w:t xml:space="preserve">spy </w:t>
      </w:r>
      <w:r>
        <w:t>/spaɪ/</w:t>
      </w:r>
    </w:p>
    <w:p>
      <w:pPr>
        <w:pStyle w:val="Para 01"/>
      </w:pPr>
      <w:r>
        <w:t>n. 间谍；暗中监视 v. 当间谍，刺探；暗中监视</w:t>
      </w:r>
    </w:p>
    <w:p>
      <w:pPr>
        <w:pStyle w:val="Para 01"/>
      </w:pPr>
      <w:r>
        <w:rPr>
          <w:rStyle w:val="Text7"/>
        </w:rPr>
        <w:t>记</w:t>
      </w:r>
      <w:r>
        <w:t xml:space="preserve"> sp=spect-词根，看，y=enemy-敌人→窥探敌人消息的人——即“间谍”，引申为“暗中监视”。另外，我们也可以利用谐音“四百”帮助记忆→四百个“间谍”。</w:t>
      </w:r>
    </w:p>
    <w:p>
      <w:pPr>
        <w:pStyle w:val="Para 19"/>
      </w:pPr>
      <w:r>
        <w:t>List 20</w:t>
      </w:r>
    </w:p>
    <w:p>
      <w:pPr>
        <w:pStyle w:val="Para 10"/>
      </w:pPr>
      <w:r>
        <w:t/>
        <w:drawing>
          <wp:inline>
            <wp:extent cx="1778000" cy="1778000"/>
            <wp:effectExtent b="0" l="0" r="0" t="0"/>
            <wp:docPr descr="00047.jpeg" id="962" name="00047.jpeg"/>
            <wp:cNvGraphicFramePr>
              <a:graphicFrameLocks noChangeAspect="1"/>
            </wp:cNvGraphicFramePr>
            <a:graphic>
              <a:graphicData uri="http://schemas.openxmlformats.org/drawingml/2006/picture">
                <pic:pic>
                  <pic:nvPicPr>
                    <pic:cNvPr descr="00047.jpeg" id="0" name="00047.jpeg"/>
                    <pic:cNvPicPr/>
                  </pic:nvPicPr>
                  <pic:blipFill>
                    <a:blip r:embed="rId49"/>
                    <a:stretch>
                      <a:fillRect/>
                    </a:stretch>
                  </pic:blipFill>
                  <pic:spPr>
                    <a:xfrm>
                      <a:off x="0" y="0"/>
                      <a:ext cx="1778000" cy="1778000"/>
                    </a:xfrm>
                    <a:prstGeom prst="rect">
                      <a:avLst/>
                    </a:prstGeom>
                  </pic:spPr>
                </pic:pic>
              </a:graphicData>
            </a:graphic>
          </wp:inline>
        </w:drawing>
        <w:t xml:space="preserve"> </w:t>
      </w:r>
    </w:p>
    <w:p>
      <w:pPr>
        <w:pStyle w:val="Para 11"/>
      </w:pPr>
      <w:r>
        <w:t>音频</w:t>
      </w:r>
    </w:p>
    <w:p>
      <w:pPr>
        <w:pStyle w:val="Para 10"/>
      </w:pPr>
      <w:r>
        <w:t/>
        <w:drawing>
          <wp:inline>
            <wp:extent cx="1778000" cy="1778000"/>
            <wp:effectExtent b="0" l="0" r="0" t="0"/>
            <wp:docPr descr="00048.jpeg" id="963" name="00048.jpeg"/>
            <wp:cNvGraphicFramePr>
              <a:graphicFrameLocks noChangeAspect="1"/>
            </wp:cNvGraphicFramePr>
            <a:graphic>
              <a:graphicData uri="http://schemas.openxmlformats.org/drawingml/2006/picture">
                <pic:pic>
                  <pic:nvPicPr>
                    <pic:cNvPr descr="00048.jpeg" id="0" name="00048.jpeg"/>
                    <pic:cNvPicPr/>
                  </pic:nvPicPr>
                  <pic:blipFill>
                    <a:blip r:embed="rId50"/>
                    <a:stretch>
                      <a:fillRect/>
                    </a:stretch>
                  </pic:blipFill>
                  <pic:spPr>
                    <a:xfrm>
                      <a:off x="0" y="0"/>
                      <a:ext cx="1778000" cy="1778000"/>
                    </a:xfrm>
                    <a:prstGeom prst="rect">
                      <a:avLst/>
                    </a:prstGeom>
                  </pic:spPr>
                </pic:pic>
              </a:graphicData>
            </a:graphic>
          </wp:inline>
        </w:drawing>
        <w:t xml:space="preserve"> </w:t>
      </w:r>
    </w:p>
    <w:p>
      <w:pPr>
        <w:pStyle w:val="Para 11"/>
      </w:pPr>
      <w:r>
        <w:t>视频</w:t>
      </w:r>
    </w:p>
    <w:p>
      <w:pPr>
        <w:pStyle w:val="Para 03"/>
      </w:pPr>
      <w:r>
        <w:rPr>
          <w:rStyle w:val="Text0"/>
        </w:rPr>
        <w:t xml:space="preserve">effect </w:t>
      </w:r>
      <w:r>
        <w:t>/ɪˈfekt/</w:t>
      </w:r>
    </w:p>
    <w:p>
      <w:pPr>
        <w:pStyle w:val="Para 01"/>
      </w:pPr>
      <w:r>
        <w:t>n. 结果；效果 vt. 实现；产生</w:t>
      </w:r>
    </w:p>
    <w:p>
      <w:pPr>
        <w:pStyle w:val="Para 01"/>
      </w:pPr>
      <w:r>
        <w:rPr>
          <w:rStyle w:val="Text7"/>
        </w:rPr>
        <w:t>记</w:t>
      </w:r>
      <w:r>
        <w:t xml:space="preserve"> ef=ex-向外，出来，fect-词根，做→做出来的东西、最后产生的东西——即“结果；效果”，引申为“实现；产生”。</w:t>
      </w:r>
    </w:p>
    <w:p>
      <w:pPr>
        <w:pStyle w:val="Para 01"/>
      </w:pPr>
      <w:r>
        <w:rPr>
          <w:rStyle w:val="Text7"/>
        </w:rPr>
        <w:t>考</w:t>
      </w:r>
      <w:r>
        <w:t xml:space="preserve"> </w:t>
      </w:r>
      <w:r>
        <w:rPr>
          <w:rStyle w:val="Text3"/>
        </w:rPr>
        <w:t>in effect</w:t>
      </w:r>
      <w:r>
        <w:t xml:space="preserve"> 实际上，实质上(2003年-完形、2013年-阅读4)</w:t>
      </w:r>
    </w:p>
    <w:p>
      <w:pPr>
        <w:pStyle w:val="Para 01"/>
      </w:pPr>
      <w:r>
        <w:rPr>
          <w:rStyle w:val="Text3"/>
        </w:rPr>
        <w:t>side effect</w:t>
      </w:r>
      <w:r>
        <w:t xml:space="preserve"> 副作用(2007年-阅读3)</w:t>
      </w:r>
    </w:p>
    <w:p>
      <w:pPr>
        <w:pStyle w:val="Para 01"/>
      </w:pPr>
      <w:r>
        <w:rPr>
          <w:rStyle w:val="Text3"/>
        </w:rPr>
        <w:t>added-worker effect</w:t>
      </w:r>
      <w:r>
        <w:t xml:space="preserve"> 附加劳动力的作用(2007年-阅读3)</w:t>
      </w:r>
    </w:p>
    <w:p>
      <w:pPr>
        <w:pStyle w:val="Para 06"/>
      </w:pPr>
      <w:r>
        <w:t>long-lasting social effect</w:t>
      </w:r>
      <w:r>
        <w:rPr>
          <w:rStyle w:val="Text3"/>
        </w:rPr>
        <w:t xml:space="preserve"> 长期的社会影响(2012年-阅读1)</w:t>
      </w:r>
    </w:p>
    <w:p>
      <w:pPr>
        <w:pStyle w:val="Para 05"/>
      </w:pPr>
      <w:r>
        <w:t>派生词</w:t>
      </w:r>
    </w:p>
    <w:p>
      <w:pPr>
        <w:pStyle w:val="Para 01"/>
      </w:pPr>
      <w:r>
        <w:drawing>
          <wp:inline>
            <wp:extent cx="50800" cy="50800"/>
            <wp:effectExtent b="0" l="0" r="0" t="0"/>
            <wp:docPr descr="0" id="96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effective</w:t>
      </w:r>
      <w:r>
        <w:t xml:space="preserve"> </w:t>
      </w:r>
      <w:r>
        <w:rPr>
          <w:rStyle w:val="Text1"/>
        </w:rPr>
        <w:t>/ɪˈfektɪv/</w:t>
      </w:r>
      <w:r>
        <w:t xml:space="preserve"> adj. 有效的；(法律等) 生效的，起作用的(ive-的)</w:t>
      </w:r>
    </w:p>
    <w:p>
      <w:pPr>
        <w:pStyle w:val="Para 01"/>
      </w:pPr>
      <w:r>
        <w:drawing>
          <wp:inline>
            <wp:extent cx="50800" cy="50800"/>
            <wp:effectExtent b="0" l="0" r="0" t="0"/>
            <wp:docPr descr="0" id="96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effectively</w:t>
      </w:r>
      <w:r>
        <w:t xml:space="preserve"> </w:t>
      </w:r>
      <w:r>
        <w:rPr>
          <w:rStyle w:val="Text1"/>
        </w:rPr>
        <w:t>/ɪˈfektɪvli/</w:t>
      </w:r>
      <w:r>
        <w:t xml:space="preserve"> adv. 有效地；(法律等) 生效地(ly-副词后缀)</w:t>
      </w:r>
    </w:p>
    <w:p>
      <w:pPr>
        <w:pStyle w:val="Para 03"/>
      </w:pPr>
      <w:r>
        <w:rPr>
          <w:rStyle w:val="Text0"/>
        </w:rPr>
        <w:t xml:space="preserve">practice </w:t>
      </w:r>
      <w:r>
        <w:t>/ˈpræktɪs/</w:t>
      </w:r>
    </w:p>
    <w:p>
      <w:pPr>
        <w:pStyle w:val="Para 01"/>
      </w:pPr>
      <w:r>
        <w:t>n. 练习，训练；实践，实行 vt. (=practise)练习，训练；实践，实行</w:t>
      </w:r>
    </w:p>
    <w:p>
      <w:pPr>
        <w:pStyle w:val="Para 01"/>
      </w:pPr>
      <w:r>
        <w:rPr>
          <w:rStyle w:val="Text7"/>
        </w:rPr>
        <w:t>考</w:t>
      </w:r>
      <w:r>
        <w:t xml:space="preserve"> </w:t>
      </w:r>
      <w:r>
        <w:rPr>
          <w:rStyle w:val="Text3"/>
        </w:rPr>
        <w:t>managerial practice</w:t>
      </w:r>
      <w:r>
        <w:t xml:space="preserve"> 管理实务，管理实践(2012年-阅读2)</w:t>
      </w:r>
    </w:p>
    <w:p>
      <w:pPr>
        <w:pStyle w:val="Para 05"/>
      </w:pPr>
      <w:r>
        <w:t>派生词</w:t>
      </w:r>
    </w:p>
    <w:p>
      <w:pPr>
        <w:pStyle w:val="Para 01"/>
      </w:pPr>
      <w:r>
        <w:drawing>
          <wp:inline>
            <wp:extent cx="50800" cy="50800"/>
            <wp:effectExtent b="0" l="0" r="0" t="0"/>
            <wp:docPr descr="0" id="96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practical</w:t>
      </w:r>
      <w:r>
        <w:t xml:space="preserve"> </w:t>
      </w:r>
      <w:r>
        <w:rPr>
          <w:rStyle w:val="Text1"/>
        </w:rPr>
        <w:t>/ˈpræktɪkl/</w:t>
      </w:r>
      <w:r>
        <w:t xml:space="preserve"> adj. 实践的，实际的；实用的(al-的)</w:t>
      </w:r>
    </w:p>
    <w:p>
      <w:pPr>
        <w:pStyle w:val="Para 06"/>
      </w:pPr>
      <w:r>
        <w:rPr>
          <w:rStyle w:val="Text12"/>
        </w:rPr>
        <w:t>考</w:t>
      </w:r>
      <w:r>
        <w:rPr>
          <w:rStyle w:val="Text3"/>
        </w:rPr>
        <w:t xml:space="preserve"> </w:t>
      </w:r>
      <w:r>
        <w:t>practical knowledge</w:t>
      </w:r>
      <w:r>
        <w:rPr>
          <w:rStyle w:val="Text3"/>
        </w:rPr>
        <w:t xml:space="preserve"> 实用性知识(2007年-阅读2)</w:t>
      </w:r>
    </w:p>
    <w:p>
      <w:pPr>
        <w:pStyle w:val="Para 01"/>
      </w:pPr>
      <w:r>
        <w:drawing>
          <wp:inline>
            <wp:extent cx="50800" cy="50800"/>
            <wp:effectExtent b="0" l="0" r="0" t="0"/>
            <wp:docPr descr="0" id="96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practically</w:t>
      </w:r>
      <w:r>
        <w:t xml:space="preserve"> </w:t>
      </w:r>
      <w:r>
        <w:rPr>
          <w:rStyle w:val="Text1"/>
        </w:rPr>
        <w:t>/ˈpræktɪkli/</w:t>
      </w:r>
      <w:r>
        <w:t xml:space="preserve"> adv. 实际上，事实上；从实际出发(ly-副词后缀)</w:t>
      </w:r>
    </w:p>
    <w:p>
      <w:pPr>
        <w:pStyle w:val="Para 03"/>
      </w:pPr>
      <w:r>
        <w:rPr>
          <w:rStyle w:val="Text0"/>
        </w:rPr>
        <w:t xml:space="preserve">route </w:t>
      </w:r>
      <w:r>
        <w:t>/ruːt/</w:t>
      </w:r>
    </w:p>
    <w:p>
      <w:pPr>
        <w:pStyle w:val="Para 01"/>
      </w:pPr>
      <w:r>
        <w:t>n. 路线；路程</w:t>
      </w:r>
    </w:p>
    <w:p>
      <w:pPr>
        <w:pStyle w:val="Para 01"/>
      </w:pPr>
      <w:r>
        <w:rPr>
          <w:rStyle w:val="Text7"/>
        </w:rPr>
        <w:t>记</w:t>
      </w:r>
      <w:r>
        <w:t xml:space="preserve"> rout=road-路，道路，e-尾缀→由“路，道路”引申为“路线，路程”。</w:t>
      </w:r>
    </w:p>
    <w:p>
      <w:pPr>
        <w:pStyle w:val="Para 03"/>
      </w:pPr>
      <w:r>
        <w:rPr>
          <w:rStyle w:val="Text0"/>
        </w:rPr>
        <w:t xml:space="preserve">spymaster </w:t>
      </w:r>
      <w:r>
        <w:t>/ˈspaɪmɑːstə(r)/</w:t>
      </w:r>
    </w:p>
    <w:p>
      <w:pPr>
        <w:pStyle w:val="Para 01"/>
      </w:pPr>
      <w:r>
        <w:t>n. 间谍组织的首脑 [超纲词汇]</w:t>
      </w:r>
    </w:p>
    <w:p>
      <w:pPr>
        <w:pStyle w:val="Para 01"/>
      </w:pPr>
      <w:r>
        <w:rPr>
          <w:rStyle w:val="Text7"/>
        </w:rPr>
        <w:t>记</w:t>
      </w:r>
      <w:r>
        <w:t xml:space="preserve"> spy-间谍，master-主人→间谍组织的首脑。</w:t>
      </w:r>
    </w:p>
    <w:p>
      <w:pPr>
        <w:pStyle w:val="Para 03"/>
      </w:pPr>
      <w:r>
        <w:rPr>
          <w:rStyle w:val="Text0"/>
        </w:rPr>
        <w:t xml:space="preserve">asteroid </w:t>
      </w:r>
      <w:r>
        <w:t>/ˈæstərɔɪd/</w:t>
      </w:r>
    </w:p>
    <w:p>
      <w:pPr>
        <w:pStyle w:val="Para 01"/>
      </w:pPr>
      <w:r>
        <w:t>n. 小行星 [超纲词汇]</w:t>
      </w:r>
    </w:p>
    <w:p>
      <w:pPr>
        <w:pStyle w:val="Para 01"/>
      </w:pPr>
      <w:r>
        <w:rPr>
          <w:rStyle w:val="Text7"/>
        </w:rPr>
        <w:t>记</w:t>
      </w:r>
      <w:r>
        <w:t xml:space="preserve"> aster=star-星，o-无实义，id=little-小→小行星。</w:t>
      </w:r>
    </w:p>
    <w:p>
      <w:pPr>
        <w:pStyle w:val="Para 01"/>
      </w:pPr>
      <w:r>
        <w:rPr>
          <w:rStyle w:val="Text7"/>
        </w:rPr>
        <w:t>例</w:t>
      </w:r>
      <w:r>
        <w:t xml:space="preserve"> (2013年英语一阅读Text 3) Now utopia has grown unfashionable, as we have gained a deeper appreciation of the range of threats facing us, from asteroid strike to epidemic flu and to climate change. 如今，随着我们对人类所面临的种种威胁——从小行星撞击地球到流感，再到气候变化——有了更深入的认识，乌托邦式的想象已经不再流行。</w:t>
      </w:r>
    </w:p>
    <w:p>
      <w:pPr>
        <w:pStyle w:val="Para 03"/>
      </w:pPr>
      <w:r>
        <w:rPr>
          <w:rStyle w:val="Text0"/>
        </w:rPr>
        <w:t xml:space="preserve">due </w:t>
      </w:r>
      <w:r>
        <w:t>/djuː/</w:t>
      </w:r>
    </w:p>
    <w:p>
      <w:pPr>
        <w:pStyle w:val="Para 01"/>
      </w:pPr>
      <w:r>
        <w:t>adj. 应支付的，欠款的；预期的，约定的 n. 应得之物；应付款</w:t>
      </w:r>
    </w:p>
    <w:p>
      <w:pPr>
        <w:pStyle w:val="Para 01"/>
      </w:pPr>
      <w:r>
        <w:rPr>
          <w:rStyle w:val="Text7"/>
        </w:rPr>
        <w:t>记</w:t>
      </w:r>
      <w:r>
        <w:t xml:space="preserve"> du=debt-负债，欠债，e-尾缀→欠债还钱，天经地义——即“应支付的，欠款的”，引申为“预期的，约定的”。后根据“应支付的”进一步引申为“应得之物；应得款”。</w:t>
      </w:r>
    </w:p>
    <w:p>
      <w:pPr>
        <w:pStyle w:val="Para 01"/>
      </w:pPr>
      <w:r>
        <w:rPr>
          <w:rStyle w:val="Text7"/>
        </w:rPr>
        <w:t>考</w:t>
      </w:r>
      <w:r>
        <w:t xml:space="preserve"> </w:t>
      </w:r>
      <w:r>
        <w:rPr>
          <w:rStyle w:val="Text3"/>
        </w:rPr>
        <w:t>be due to do sth.</w:t>
      </w:r>
      <w:r>
        <w:t xml:space="preserve"> 按期做某事，理应做某事(2013年-阅读2)</w:t>
      </w:r>
    </w:p>
    <w:p>
      <w:pPr>
        <w:pStyle w:val="Para 03"/>
      </w:pPr>
      <w:r>
        <w:rPr>
          <w:rStyle w:val="Text0"/>
        </w:rPr>
        <w:t xml:space="preserve">praise </w:t>
      </w:r>
      <w:r>
        <w:t>/preɪz/</w:t>
      </w:r>
    </w:p>
    <w:p>
      <w:pPr>
        <w:pStyle w:val="Para 01"/>
      </w:pPr>
      <w:r>
        <w:t>n./vt. 赞美，表扬</w:t>
      </w:r>
    </w:p>
    <w:p>
      <w:pPr>
        <w:pStyle w:val="Para 01"/>
      </w:pPr>
      <w:r>
        <w:rPr>
          <w:rStyle w:val="Text7"/>
        </w:rPr>
        <w:t>记</w:t>
      </w:r>
      <w:r>
        <w:t xml:space="preserve"> p=palm-手掌，raise-举→所谓的“赞美，表扬”就是抬“举”某人。</w:t>
      </w:r>
    </w:p>
    <w:p>
      <w:pPr>
        <w:pStyle w:val="Para 01"/>
      </w:pPr>
      <w:r>
        <w:rPr>
          <w:rStyle w:val="Text7"/>
        </w:rPr>
        <w:t>考</w:t>
      </w:r>
      <w:r>
        <w:t xml:space="preserve"> </w:t>
      </w:r>
      <w:r>
        <w:rPr>
          <w:rStyle w:val="Text3"/>
        </w:rPr>
        <w:t>faint praise</w:t>
      </w:r>
      <w:r>
        <w:t xml:space="preserve"> 敷衍的表扬(2011年-阅读1)</w:t>
      </w:r>
    </w:p>
    <w:p>
      <w:pPr>
        <w:pStyle w:val="Para 03"/>
      </w:pPr>
      <w:r>
        <w:rPr>
          <w:rStyle w:val="Text0"/>
        </w:rPr>
        <w:t xml:space="preserve">stable </w:t>
      </w:r>
      <w:r>
        <w:t>/ˈsteɪbl/</w:t>
      </w:r>
    </w:p>
    <w:p>
      <w:pPr>
        <w:pStyle w:val="Para 01"/>
      </w:pPr>
      <w:r>
        <w:t>adj. 稳定的，牢固的；坚定的 n. 马厩，马棚</w:t>
      </w:r>
    </w:p>
    <w:p>
      <w:pPr>
        <w:pStyle w:val="Para 01"/>
      </w:pPr>
      <w:r>
        <w:rPr>
          <w:rStyle w:val="Text7"/>
        </w:rPr>
        <w:t>记</w:t>
      </w:r>
      <w:r>
        <w:t xml:space="preserve"> st-词根，站立，able-能够的，可以的→能够站得住的，屹立不倒的——即“稳定的，牢固的”，引申为“坚定的”。该词之所以还表示“马厩，马棚”，是因为“马厩，马棚”是马匹“站立”休憩的地方。</w:t>
      </w:r>
    </w:p>
    <w:p>
      <w:pPr>
        <w:pStyle w:val="Para 03"/>
      </w:pPr>
      <w:r>
        <w:rPr>
          <w:rStyle w:val="Text0"/>
        </w:rPr>
        <w:t xml:space="preserve">condition </w:t>
      </w:r>
      <w:r>
        <w:t>/kənˈdɪʃn/</w:t>
      </w:r>
    </w:p>
    <w:p>
      <w:pPr>
        <w:pStyle w:val="Para 01"/>
      </w:pPr>
      <w:r>
        <w:t>n. 情况，形势；环境，条件；(健康等)状态 vt. 决定</w:t>
      </w:r>
    </w:p>
    <w:p>
      <w:pPr>
        <w:pStyle w:val="Para 01"/>
      </w:pPr>
      <w:r>
        <w:rPr>
          <w:rStyle w:val="Text7"/>
        </w:rPr>
        <w:t>记</w:t>
      </w:r>
      <w:r>
        <w:t xml:space="preserve"> con-共同，一起；完全，dit-词根，说，讲，ion-名词后缀→聚到一起谈天“说”地——说情况、谈形势——即“情况，形势”，引申为“环境，条件；(健康等) 状态”。</w:t>
      </w:r>
    </w:p>
    <w:p>
      <w:pPr>
        <w:pStyle w:val="Para 06"/>
      </w:pPr>
      <w:r>
        <w:rPr>
          <w:rStyle w:val="Text12"/>
        </w:rPr>
        <w:t>考</w:t>
      </w:r>
      <w:r>
        <w:rPr>
          <w:rStyle w:val="Text3"/>
        </w:rPr>
        <w:t xml:space="preserve"> </w:t>
      </w:r>
      <w:r>
        <w:t>under ideal conditions</w:t>
      </w:r>
      <w:r>
        <w:rPr>
          <w:rStyle w:val="Text3"/>
        </w:rPr>
        <w:t xml:space="preserve"> 在理想的环境下(2003年-阅读4)</w:t>
      </w:r>
    </w:p>
    <w:p>
      <w:pPr>
        <w:pStyle w:val="Para 06"/>
      </w:pPr>
      <w:r>
        <w:t>under low-stress conditions</w:t>
      </w:r>
      <w:r>
        <w:rPr>
          <w:rStyle w:val="Text3"/>
        </w:rPr>
        <w:t xml:space="preserve"> 在低压力的条件下(2007年-阅读2)</w:t>
      </w:r>
    </w:p>
    <w:p>
      <w:pPr>
        <w:pStyle w:val="Para 06"/>
      </w:pPr>
      <w:r>
        <w:t>under the same conditions</w:t>
      </w:r>
      <w:r>
        <w:rPr>
          <w:rStyle w:val="Text3"/>
        </w:rPr>
        <w:t xml:space="preserve"> 在同样的条件下(2008年-阅读1)</w:t>
      </w:r>
    </w:p>
    <w:p>
      <w:pPr>
        <w:pStyle w:val="Para 06"/>
      </w:pPr>
      <w:r>
        <w:t>be conditioned by</w:t>
      </w:r>
      <w:r>
        <w:rPr>
          <w:rStyle w:val="Text3"/>
        </w:rPr>
        <w:t xml:space="preserve"> 由…决定(2008年-阅读3)</w:t>
      </w:r>
    </w:p>
    <w:p>
      <w:pPr>
        <w:pStyle w:val="Para 06"/>
      </w:pPr>
      <w:r>
        <w:t>financial condition</w:t>
      </w:r>
      <w:r>
        <w:rPr>
          <w:rStyle w:val="Text3"/>
        </w:rPr>
        <w:t xml:space="preserve"> 财政状况(2008年-阅读4)</w:t>
      </w:r>
    </w:p>
    <w:p>
      <w:pPr>
        <w:pStyle w:val="Para 03"/>
      </w:pPr>
      <w:r>
        <w:rPr>
          <w:rStyle w:val="Text0"/>
        </w:rPr>
        <w:t xml:space="preserve">dumb </w:t>
      </w:r>
      <w:r>
        <w:t>/dʌm/</w:t>
      </w:r>
    </w:p>
    <w:p>
      <w:pPr>
        <w:pStyle w:val="Para 01"/>
      </w:pPr>
      <w:r>
        <w:t>adj. 哑的；无言的；说不出话的</w:t>
      </w:r>
    </w:p>
    <w:p>
      <w:pPr>
        <w:pStyle w:val="Para 01"/>
      </w:pPr>
      <w:r>
        <w:rPr>
          <w:rStyle w:val="Text7"/>
        </w:rPr>
        <w:t>记</w:t>
      </w:r>
      <w:r>
        <w:t xml:space="preserve"> dum=doom-毁灭，b=speak-说→丧失了说话的功能——即“哑的；无言的；说不出话的”。</w:t>
      </w:r>
    </w:p>
    <w:p>
      <w:pPr>
        <w:pStyle w:val="Para 01"/>
      </w:pPr>
      <w:r>
        <w:rPr>
          <w:rStyle w:val="Text7"/>
        </w:rPr>
        <w:t>例</w:t>
      </w:r>
      <w:r>
        <w:t xml:space="preserve"> (2011年英语一阅读Text 4) It’s hard to imagine that many people are dumb enough to want children just because Reese and Angelina make it look so glamorous: most adults understand that a baby is not a haircut. 很难想象，很多人会愚蠢到仅仅因为瑞茜和安吉丽娜使生育孩子这事儿看上去光鲜迷人就想要小孩：多数成年人都明白，养孩子可不像剪头发那样简单。</w:t>
      </w:r>
    </w:p>
    <w:p>
      <w:pPr>
        <w:pStyle w:val="Para 03"/>
      </w:pPr>
      <w:r>
        <w:rPr>
          <w:rStyle w:val="Text0"/>
        </w:rPr>
        <w:t xml:space="preserve">row </w:t>
      </w:r>
      <w:r>
        <w:t>/rəʊ/</w:t>
      </w:r>
    </w:p>
    <w:p>
      <w:pPr>
        <w:pStyle w:val="Para 01"/>
      </w:pPr>
      <w:r>
        <w:t>n. (一)排，(一)行；争吵，吵闹 vt. 划(船等) v. 划船；争吵，吵闹</w:t>
      </w:r>
    </w:p>
    <w:p>
      <w:pPr>
        <w:pStyle w:val="Para 01"/>
      </w:pPr>
      <w:r>
        <w:rPr>
          <w:rStyle w:val="Text7"/>
        </w:rPr>
        <w:t>考</w:t>
      </w:r>
      <w:r>
        <w:t xml:space="preserve"> </w:t>
      </w:r>
      <w:r>
        <w:rPr>
          <w:rStyle w:val="Text3"/>
        </w:rPr>
        <w:t>in a row</w:t>
      </w:r>
      <w:r>
        <w:t xml:space="preserve"> 连续(2006年-阅读2)</w:t>
      </w:r>
    </w:p>
    <w:p>
      <w:pPr>
        <w:pStyle w:val="Para 01"/>
      </w:pPr>
      <w:r>
        <w:rPr>
          <w:rStyle w:val="Text3"/>
        </w:rPr>
        <w:t>back row</w:t>
      </w:r>
      <w:r>
        <w:t xml:space="preserve"> 后排(2012年-阅读1)</w:t>
      </w:r>
    </w:p>
    <w:p>
      <w:pPr>
        <w:pStyle w:val="Para 01"/>
      </w:pPr>
      <w:r>
        <w:rPr>
          <w:rStyle w:val="Text3"/>
        </w:rPr>
        <w:t>set off the row</w:t>
      </w:r>
      <w:r>
        <w:t xml:space="preserve"> 激化矛盾，引发争吵(2013年-阅读2)</w:t>
      </w:r>
    </w:p>
    <w:p>
      <w:pPr>
        <w:pStyle w:val="Para 03"/>
      </w:pPr>
      <w:r>
        <w:rPr>
          <w:rStyle w:val="Text0"/>
        </w:rPr>
        <w:t xml:space="preserve">staff </w:t>
      </w:r>
      <w:r>
        <w:t>/stɑːf/</w:t>
      </w:r>
    </w:p>
    <w:p>
      <w:pPr>
        <w:pStyle w:val="Para 01"/>
      </w:pPr>
      <w:r>
        <w:t>n. 办公人员，全体职员；棍，棒</w:t>
      </w:r>
    </w:p>
    <w:p>
      <w:pPr>
        <w:pStyle w:val="Para 01"/>
      </w:pPr>
      <w:r>
        <w:rPr>
          <w:rStyle w:val="Text7"/>
        </w:rPr>
        <w:t>记</w:t>
      </w:r>
      <w:r>
        <w:t xml:space="preserve"> sta=stay-停留，ff=office-办公室→停留、待在办公室里的人——即“办公人员，全体职员”，引申为“棍，棒”；这是因为规规矩矩站在领导面前的“职员”看起来就像是一根僵硬的“棒子”，拘束而不自然。</w:t>
      </w:r>
    </w:p>
    <w:p>
      <w:pPr>
        <w:pStyle w:val="Para 03"/>
      </w:pPr>
      <w:r>
        <w:rPr>
          <w:rStyle w:val="Text0"/>
        </w:rPr>
        <w:t xml:space="preserve">astray </w:t>
      </w:r>
      <w:r>
        <w:t>/əˈstreɪ/</w:t>
      </w:r>
    </w:p>
    <w:p>
      <w:pPr>
        <w:pStyle w:val="Para 01"/>
      </w:pPr>
      <w:r>
        <w:t>adj./adv. 离开正道的(地)；迷路的(地) [超纲词汇]</w:t>
      </w:r>
    </w:p>
    <w:p>
      <w:pPr>
        <w:pStyle w:val="Para 01"/>
      </w:pPr>
      <w:r>
        <w:rPr>
          <w:rStyle w:val="Text7"/>
        </w:rPr>
        <w:t>记</w:t>
      </w:r>
      <w:r>
        <w:t xml:space="preserve"> astr-由“ab-否定”和“street-街道，道路”组合而来，ay=ary-形容词后缀→不在原来的道路上，走错路的——即“离开正道的(地)”，引申为“迷路的(地)”。</w:t>
      </w:r>
    </w:p>
    <w:p>
      <w:pPr>
        <w:pStyle w:val="Para 01"/>
      </w:pPr>
      <w:r>
        <w:rPr>
          <w:rStyle w:val="Text7"/>
        </w:rPr>
        <w:t>考</w:t>
      </w:r>
      <w:r>
        <w:t xml:space="preserve"> </w:t>
      </w:r>
      <w:r>
        <w:rPr>
          <w:rStyle w:val="Text3"/>
        </w:rPr>
        <w:t>go astray</w:t>
      </w:r>
      <w:r>
        <w:t xml:space="preserve"> 丢失；被盗；误入歧途(2007年-阅读4)</w:t>
      </w:r>
    </w:p>
    <w:p>
      <w:pPr>
        <w:pStyle w:val="Para 03"/>
      </w:pPr>
      <w:r>
        <w:rPr>
          <w:rStyle w:val="Text0"/>
        </w:rPr>
        <w:t xml:space="preserve">precious </w:t>
      </w:r>
      <w:r>
        <w:t>/ˈpreʃəs/</w:t>
      </w:r>
    </w:p>
    <w:p>
      <w:pPr>
        <w:pStyle w:val="Para 01"/>
      </w:pPr>
      <w:r>
        <w:t>adj. 贵重的，珍贵的</w:t>
      </w:r>
    </w:p>
    <w:p>
      <w:pPr>
        <w:pStyle w:val="Para 01"/>
      </w:pPr>
      <w:r>
        <w:rPr>
          <w:rStyle w:val="Text7"/>
        </w:rPr>
        <w:t>记</w:t>
      </w:r>
      <w:r>
        <w:t xml:space="preserve"> preci-价格，价值，ous-充满的，很多的→充满“价值”的，含有很多价值的——即“贵重的，珍贵的”。</w:t>
      </w:r>
    </w:p>
    <w:p>
      <w:pPr>
        <w:pStyle w:val="Para 03"/>
      </w:pPr>
      <w:r>
        <w:rPr>
          <w:rStyle w:val="Text0"/>
        </w:rPr>
        <w:t xml:space="preserve">royal </w:t>
      </w:r>
      <w:r>
        <w:t>/ˈrɔɪəl/</w:t>
      </w:r>
    </w:p>
    <w:p>
      <w:pPr>
        <w:pStyle w:val="Para 01"/>
      </w:pPr>
      <w:r>
        <w:t>adj. 王室的，皇家的；一流的，高贵的</w:t>
      </w:r>
    </w:p>
    <w:p>
      <w:pPr>
        <w:pStyle w:val="Para 01"/>
      </w:pPr>
      <w:r>
        <w:rPr>
          <w:rStyle w:val="Text7"/>
        </w:rPr>
        <w:t>记</w:t>
      </w:r>
      <w:r>
        <w:t xml:space="preserve"> royal 由“regal-帝王的，王室的”演变而来[g-y 形似]，表示“王室的，皇家的”，引申为“一流的，高贵的”。</w:t>
      </w:r>
    </w:p>
    <w:p>
      <w:pPr>
        <w:pStyle w:val="Para 06"/>
      </w:pPr>
      <w:r>
        <w:rPr>
          <w:rStyle w:val="Text12"/>
        </w:rPr>
        <w:t>考</w:t>
      </w:r>
      <w:r>
        <w:rPr>
          <w:rStyle w:val="Text3"/>
        </w:rPr>
        <w:t xml:space="preserve"> </w:t>
      </w:r>
      <w:r>
        <w:t>Royal Shakespeare Company</w:t>
      </w:r>
      <w:r>
        <w:rPr>
          <w:rStyle w:val="Text3"/>
        </w:rPr>
        <w:t xml:space="preserve"> 皇家莎士比亚剧团(2006年-阅读2)</w:t>
      </w:r>
    </w:p>
    <w:p>
      <w:pPr>
        <w:pStyle w:val="Para 03"/>
      </w:pPr>
      <w:r>
        <w:rPr>
          <w:rStyle w:val="Text0"/>
        </w:rPr>
        <w:t xml:space="preserve">stage </w:t>
      </w:r>
      <w:r>
        <w:t>/steɪdʒ/</w:t>
      </w:r>
    </w:p>
    <w:p>
      <w:pPr>
        <w:pStyle w:val="Para 01"/>
      </w:pPr>
      <w:r>
        <w:t>n. 舞台；戏剧，演戏；阶段，时期</w:t>
      </w:r>
    </w:p>
    <w:p>
      <w:pPr>
        <w:pStyle w:val="Para 01"/>
      </w:pPr>
      <w:r>
        <w:rPr>
          <w:rStyle w:val="Text7"/>
        </w:rPr>
        <w:t>考</w:t>
      </w:r>
      <w:r>
        <w:t xml:space="preserve"> </w:t>
      </w:r>
      <w:r>
        <w:rPr>
          <w:rStyle w:val="Text3"/>
        </w:rPr>
        <w:t>late-stage cancer</w:t>
      </w:r>
      <w:r>
        <w:t xml:space="preserve"> 癌症晚期，晚期恶性肿瘤(2003年-阅读4)</w:t>
      </w:r>
    </w:p>
    <w:p>
      <w:pPr>
        <w:pStyle w:val="Para 01"/>
      </w:pPr>
      <w:r>
        <w:rPr>
          <w:rStyle w:val="Text3"/>
        </w:rPr>
        <w:t>on and off stage</w:t>
      </w:r>
      <w:r>
        <w:t xml:space="preserve"> 舞台上下，台上台下(2006年-阅读2)</w:t>
      </w:r>
    </w:p>
    <w:p>
      <w:pPr>
        <w:pStyle w:val="Para 03"/>
      </w:pPr>
      <w:r>
        <w:rPr>
          <w:rStyle w:val="Text0"/>
        </w:rPr>
        <w:t xml:space="preserve">durable </w:t>
      </w:r>
      <w:r>
        <w:t>/ˈdjʊərəbl/</w:t>
      </w:r>
    </w:p>
    <w:p>
      <w:pPr>
        <w:pStyle w:val="Para 01"/>
      </w:pPr>
      <w:r>
        <w:t>adj. 经久的，耐用的；持久的 n. 耐用品</w:t>
      </w:r>
    </w:p>
    <w:p>
      <w:pPr>
        <w:pStyle w:val="Para 01"/>
      </w:pPr>
      <w:r>
        <w:rPr>
          <w:rStyle w:val="Text7"/>
        </w:rPr>
        <w:t>记</w:t>
      </w:r>
      <w:r>
        <w:t xml:space="preserve"> dur-词根，持续，持久，able-能够的，可以的→能够“持续”使用很长时间的，能够“持久”使用的——即“经久的，耐用的”，引申为“持久的；耐用品”。</w:t>
      </w:r>
    </w:p>
    <w:p>
      <w:pPr>
        <w:pStyle w:val="Para 03"/>
      </w:pPr>
      <w:r>
        <w:rPr>
          <w:rStyle w:val="Text0"/>
        </w:rPr>
        <w:t xml:space="preserve">stain </w:t>
      </w:r>
      <w:r>
        <w:t>/steɪn/</w:t>
      </w:r>
    </w:p>
    <w:p>
      <w:pPr>
        <w:pStyle w:val="Para 01"/>
      </w:pPr>
      <w:r>
        <w:t>n. 污点，瑕疵；色斑 v. 沾污；染色</w:t>
      </w:r>
    </w:p>
    <w:p>
      <w:pPr>
        <w:pStyle w:val="Para 01"/>
      </w:pPr>
      <w:r>
        <w:rPr>
          <w:rStyle w:val="Text7"/>
        </w:rPr>
        <w:t>记</w:t>
      </w:r>
      <w:r>
        <w:t xml:space="preserve"> st=spot-斑点，污渍；a-一，in-里面→里面的一个“斑点”，污渍——即“污点，瑕疵”。</w:t>
      </w:r>
    </w:p>
    <w:p>
      <w:pPr>
        <w:pStyle w:val="Para 03"/>
      </w:pPr>
      <w:r>
        <w:rPr>
          <w:rStyle w:val="Text0"/>
        </w:rPr>
        <w:t xml:space="preserve">predator </w:t>
      </w:r>
      <w:r>
        <w:t>/ˈpredətə(r)/</w:t>
      </w:r>
    </w:p>
    <w:p>
      <w:pPr>
        <w:pStyle w:val="Para 01"/>
      </w:pPr>
      <w:r>
        <w:t>n. 捕食者；食肉动物 [超纲词汇]</w:t>
      </w:r>
    </w:p>
    <w:p>
      <w:pPr>
        <w:pStyle w:val="Para 01"/>
      </w:pPr>
      <w:r>
        <w:rPr>
          <w:rStyle w:val="Text7"/>
        </w:rPr>
        <w:t>记</w:t>
      </w:r>
      <w:r>
        <w:t xml:space="preserve"> pred=prehend-词根，抓，握取，at=meat-肉，or-表人→抓猎物吃的人——即“捕食者”，引申为“食肉动物”。</w:t>
      </w:r>
    </w:p>
    <w:p>
      <w:pPr>
        <w:pStyle w:val="Para 03"/>
      </w:pPr>
      <w:r>
        <w:rPr>
          <w:rStyle w:val="Text0"/>
        </w:rPr>
        <w:t xml:space="preserve">ruin </w:t>
      </w:r>
      <w:r>
        <w:t>/ˈruːɪn/</w:t>
      </w:r>
    </w:p>
    <w:p>
      <w:pPr>
        <w:pStyle w:val="Para 01"/>
      </w:pPr>
      <w:r>
        <w:t>n. 毁灭，毁坏；废墟 vt. 使毁灭，毁坏；使成废墟</w:t>
      </w:r>
    </w:p>
    <w:p>
      <w:pPr>
        <w:pStyle w:val="Para 01"/>
      </w:pPr>
      <w:r>
        <w:rPr>
          <w:rStyle w:val="Text7"/>
        </w:rPr>
        <w:t>记</w:t>
      </w:r>
      <w:r>
        <w:t xml:space="preserve"> “ruin-毁坏”由“rain-雨水”演变而来[a-u 元音变化]→因“雨水”冲刷、洪水肆虐而一片狼藉——即“毁灭，毁坏”，引申为“废墟”。</w:t>
      </w:r>
    </w:p>
    <w:p>
      <w:pPr>
        <w:pStyle w:val="Para 01"/>
      </w:pPr>
      <w:r>
        <w:rPr>
          <w:rStyle w:val="Text7"/>
        </w:rPr>
        <w:t>考</w:t>
      </w:r>
      <w:r>
        <w:t xml:space="preserve"> </w:t>
      </w:r>
      <w:r>
        <w:rPr>
          <w:rStyle w:val="Text3"/>
        </w:rPr>
        <w:t>in ruins</w:t>
      </w:r>
      <w:r>
        <w:t xml:space="preserve"> 成为废墟；毁坏，严重受损(2007年-阅读3)</w:t>
      </w:r>
    </w:p>
    <w:p>
      <w:pPr>
        <w:pStyle w:val="Para 03"/>
      </w:pPr>
      <w:r>
        <w:rPr>
          <w:rStyle w:val="Text0"/>
        </w:rPr>
        <w:t xml:space="preserve">predict </w:t>
      </w:r>
      <w:r>
        <w:t>/prɪˈdɪkt/</w:t>
      </w:r>
    </w:p>
    <w:p>
      <w:pPr>
        <w:pStyle w:val="Para 01"/>
      </w:pPr>
      <w:r>
        <w:t>v. 预言；预告，预报</w:t>
      </w:r>
    </w:p>
    <w:p>
      <w:pPr>
        <w:pStyle w:val="Para 01"/>
      </w:pPr>
      <w:r>
        <w:rPr>
          <w:rStyle w:val="Text7"/>
        </w:rPr>
        <w:t>记</w:t>
      </w:r>
      <w:r>
        <w:t xml:space="preserve"> pre-提前，预先，dic-词根，说，讲，t=ate-动词后缀→预先(将结果) 说出来——即“预言；预告，预报”。</w:t>
      </w:r>
    </w:p>
    <w:p>
      <w:pPr>
        <w:pStyle w:val="Para 05"/>
      </w:pPr>
      <w:r>
        <w:t>派生词</w:t>
      </w:r>
    </w:p>
    <w:p>
      <w:pPr>
        <w:pStyle w:val="Para 01"/>
      </w:pPr>
      <w:r>
        <w:drawing>
          <wp:inline>
            <wp:extent cx="50800" cy="50800"/>
            <wp:effectExtent b="0" l="0" r="0" t="0"/>
            <wp:docPr descr="0" id="96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prediction</w:t>
      </w:r>
      <w:r>
        <w:t xml:space="preserve"> </w:t>
      </w:r>
      <w:r>
        <w:rPr>
          <w:rStyle w:val="Text1"/>
        </w:rPr>
        <w:t>/prɪˈdɪkʃn/</w:t>
      </w:r>
      <w:r>
        <w:t xml:space="preserve"> n. 预言；预告，预报(ion-名词后缀)</w:t>
      </w:r>
    </w:p>
    <w:p>
      <w:pPr>
        <w:pStyle w:val="Para 01"/>
      </w:pPr>
      <w:r>
        <w:drawing>
          <wp:inline>
            <wp:extent cx="50800" cy="50800"/>
            <wp:effectExtent b="0" l="0" r="0" t="0"/>
            <wp:docPr descr="0" id="96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predictable</w:t>
      </w:r>
      <w:r>
        <w:t xml:space="preserve"> </w:t>
      </w:r>
      <w:r>
        <w:rPr>
          <w:rStyle w:val="Text1"/>
        </w:rPr>
        <w:t>/prɪˈdɪktəbl/</w:t>
      </w:r>
      <w:r>
        <w:t xml:space="preserve"> adj. 可预知的；平庸的(able-能够的，可以的)</w:t>
      </w:r>
    </w:p>
    <w:p>
      <w:pPr>
        <w:pStyle w:val="Para 01"/>
      </w:pPr>
      <w:r>
        <w:drawing>
          <wp:inline>
            <wp:extent cx="50800" cy="50800"/>
            <wp:effectExtent b="0" l="0" r="0" t="0"/>
            <wp:docPr descr="0" id="97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unpredictable</w:t>
      </w:r>
      <w:r>
        <w:t xml:space="preserve"> </w:t>
      </w:r>
      <w:r>
        <w:rPr>
          <w:rStyle w:val="Text1"/>
        </w:rPr>
        <w:t>/ˌʌnprɪˈdɪktəbl/</w:t>
      </w:r>
      <w:r>
        <w:t xml:space="preserve"> adj. 不可预知的；不定的；出乎意料的(un-否定)</w:t>
      </w:r>
    </w:p>
    <w:p>
      <w:pPr>
        <w:pStyle w:val="Para 03"/>
      </w:pPr>
      <w:r>
        <w:rPr>
          <w:rStyle w:val="Text0"/>
        </w:rPr>
        <w:t xml:space="preserve">rule </w:t>
      </w:r>
      <w:r>
        <w:t>/ruːl/</w:t>
      </w:r>
    </w:p>
    <w:p>
      <w:pPr>
        <w:pStyle w:val="Para 01"/>
      </w:pPr>
      <w:r>
        <w:t>n. 规则，规定；统治 v. 统治；控制，支配</w:t>
      </w:r>
    </w:p>
    <w:p>
      <w:pPr>
        <w:pStyle w:val="Para 01"/>
      </w:pPr>
      <w:r>
        <w:rPr>
          <w:rStyle w:val="Text7"/>
        </w:rPr>
        <w:t>考</w:t>
      </w:r>
      <w:r>
        <w:t xml:space="preserve"> </w:t>
      </w:r>
      <w:r>
        <w:rPr>
          <w:rStyle w:val="Text3"/>
        </w:rPr>
        <w:t>rule out</w:t>
      </w:r>
      <w:r>
        <w:t xml:space="preserve"> 把…排除在外；排除…的可能性；不考虑(2003年-阅读2)</w:t>
      </w:r>
    </w:p>
    <w:p>
      <w:pPr>
        <w:pStyle w:val="Para 01"/>
      </w:pPr>
      <w:r>
        <w:rPr>
          <w:rStyle w:val="Text3"/>
        </w:rPr>
        <w:t>rule-setting</w:t>
      </w:r>
      <w:r>
        <w:t xml:space="preserve"> 规则制定(2010年-阅读4)</w:t>
      </w:r>
    </w:p>
    <w:p>
      <w:pPr>
        <w:pStyle w:val="Para 01"/>
      </w:pPr>
      <w:r>
        <w:rPr>
          <w:rStyle w:val="Text3"/>
        </w:rPr>
        <w:t>rule of law</w:t>
      </w:r>
      <w:r>
        <w:t xml:space="preserve"> 法规(2012年-完形)</w:t>
      </w:r>
    </w:p>
    <w:p>
      <w:pPr>
        <w:pStyle w:val="Para 05"/>
      </w:pPr>
      <w:r>
        <w:t>派生词</w:t>
      </w:r>
    </w:p>
    <w:p>
      <w:pPr>
        <w:pStyle w:val="Para 01"/>
      </w:pPr>
      <w:r>
        <w:drawing>
          <wp:inline>
            <wp:extent cx="50800" cy="50800"/>
            <wp:effectExtent b="0" l="0" r="0" t="0"/>
            <wp:docPr descr="0" id="97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ruling</w:t>
      </w:r>
      <w:r>
        <w:t xml:space="preserve"> </w:t>
      </w:r>
      <w:r>
        <w:rPr>
          <w:rStyle w:val="Text1"/>
        </w:rPr>
        <w:t>/ˈruːlɪŋ/</w:t>
      </w:r>
      <w:r>
        <w:t xml:space="preserve"> n. 裁决 adj. 统治的，支配的</w:t>
      </w:r>
    </w:p>
    <w:p>
      <w:pPr>
        <w:pStyle w:val="Para 01"/>
      </w:pPr>
      <w:r>
        <w:rPr>
          <w:rStyle w:val="Text7"/>
        </w:rPr>
        <w:t>记</w:t>
      </w:r>
      <w:r>
        <w:t xml:space="preserve"> rule-规定，ing-名词后缀→按照“规定”来“裁决”，引申出“统治的，支配的”。</w:t>
      </w:r>
    </w:p>
    <w:p>
      <w:pPr>
        <w:pStyle w:val="Para 03"/>
      </w:pPr>
      <w:r>
        <w:rPr>
          <w:rStyle w:val="Text0"/>
        </w:rPr>
        <w:t xml:space="preserve">preface </w:t>
      </w:r>
      <w:r>
        <w:t>/ˈprefəs/</w:t>
      </w:r>
    </w:p>
    <w:p>
      <w:pPr>
        <w:pStyle w:val="Para 01"/>
      </w:pPr>
      <w:r>
        <w:t>n. 序言，前言</w:t>
      </w:r>
    </w:p>
    <w:p>
      <w:pPr>
        <w:pStyle w:val="Para 01"/>
      </w:pPr>
      <w:r>
        <w:rPr>
          <w:rStyle w:val="Text7"/>
        </w:rPr>
        <w:t>记</w:t>
      </w:r>
      <w:r>
        <w:t xml:space="preserve"> pre-提前，预先，face-脸；前面→写在书的前面的东西——即“序言，前言”。</w:t>
      </w:r>
    </w:p>
    <w:p>
      <w:pPr>
        <w:pStyle w:val="Para 03"/>
      </w:pPr>
      <w:r>
        <w:rPr>
          <w:rStyle w:val="Text0"/>
        </w:rPr>
        <w:t xml:space="preserve">prefer </w:t>
      </w:r>
      <w:r>
        <w:t>/prɪˈfɜː(r)/</w:t>
      </w:r>
    </w:p>
    <w:p>
      <w:pPr>
        <w:pStyle w:val="Para 01"/>
      </w:pPr>
      <w:r>
        <w:t>vt. 更喜欢；宁可，宁愿</w:t>
      </w:r>
    </w:p>
    <w:p>
      <w:pPr>
        <w:pStyle w:val="Para 01"/>
      </w:pPr>
      <w:r>
        <w:rPr>
          <w:rStyle w:val="Text7"/>
        </w:rPr>
        <w:t>记</w:t>
      </w:r>
      <w:r>
        <w:t xml:space="preserve"> pre-提前，fer-词根，带来，拿来；运载→将其提到前面来，拿到前面来，优先选择更合心意的——即“更喜欢”，引申为“宁可，宁愿”。</w:t>
      </w:r>
    </w:p>
    <w:p>
      <w:pPr>
        <w:pStyle w:val="Para 01"/>
      </w:pPr>
      <w:r>
        <w:rPr>
          <w:rStyle w:val="Text7"/>
        </w:rPr>
        <w:t>考</w:t>
      </w:r>
      <w:r>
        <w:t xml:space="preserve"> </w:t>
      </w:r>
      <w:r>
        <w:rPr>
          <w:rStyle w:val="Text3"/>
        </w:rPr>
        <w:t>prefer A to B</w:t>
      </w:r>
      <w:r>
        <w:t xml:space="preserve"> 相比B 更喜欢A (2005年-阅读1)</w:t>
      </w:r>
    </w:p>
    <w:p>
      <w:pPr>
        <w:pStyle w:val="Para 05"/>
      </w:pPr>
      <w:r>
        <w:t>派生词</w:t>
      </w:r>
    </w:p>
    <w:p>
      <w:pPr>
        <w:pStyle w:val="Para 01"/>
      </w:pPr>
      <w:r>
        <w:drawing>
          <wp:inline>
            <wp:extent cx="50800" cy="50800"/>
            <wp:effectExtent b="0" l="0" r="0" t="0"/>
            <wp:docPr descr="0" id="97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preferable</w:t>
      </w:r>
      <w:r>
        <w:t xml:space="preserve"> </w:t>
      </w:r>
      <w:r>
        <w:rPr>
          <w:rStyle w:val="Text1"/>
        </w:rPr>
        <w:t>/ˈprefrəbl/</w:t>
      </w:r>
      <w:r>
        <w:t xml:space="preserve"> adj. 更好的，更合意的(able-形容词后缀)</w:t>
      </w:r>
    </w:p>
    <w:p>
      <w:pPr>
        <w:pStyle w:val="Para 01"/>
      </w:pPr>
      <w:r>
        <w:drawing>
          <wp:inline>
            <wp:extent cx="50800" cy="50800"/>
            <wp:effectExtent b="0" l="0" r="0" t="0"/>
            <wp:docPr descr="0" id="97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preference</w:t>
      </w:r>
      <w:r>
        <w:t xml:space="preserve"> </w:t>
      </w:r>
      <w:r>
        <w:rPr>
          <w:rStyle w:val="Text1"/>
        </w:rPr>
        <w:t>/ˈprefrəns/</w:t>
      </w:r>
      <w:r>
        <w:t xml:space="preserve"> n. 更加的喜爱，偏爱；优先(权) ；偏袒(ence-名词后缀)</w:t>
      </w:r>
    </w:p>
    <w:p>
      <w:pPr>
        <w:pStyle w:val="Para 03"/>
      </w:pPr>
      <w:r>
        <w:rPr>
          <w:rStyle w:val="Text0"/>
        </w:rPr>
        <w:t xml:space="preserve">rush </w:t>
      </w:r>
      <w:r>
        <w:t>/rʌʃ/</w:t>
      </w:r>
    </w:p>
    <w:p>
      <w:pPr>
        <w:pStyle w:val="Para 01"/>
      </w:pPr>
      <w:r>
        <w:t>v./n. 冲，奔，闯；仓促行动</w:t>
      </w:r>
    </w:p>
    <w:p>
      <w:pPr>
        <w:pStyle w:val="Para 01"/>
      </w:pPr>
      <w:r>
        <w:rPr>
          <w:rStyle w:val="Text7"/>
        </w:rPr>
        <w:t>记</w:t>
      </w:r>
      <w:r>
        <w:t xml:space="preserve"> “rush-冲，奔，闯”由“race-赛跑，奔跑”演变而来，体会两词在发音上的接近→冲，奔，闯——后引申为“仓促行动”。</w:t>
      </w:r>
    </w:p>
    <w:p>
      <w:pPr>
        <w:pStyle w:val="Para 01"/>
      </w:pPr>
      <w:r>
        <w:rPr>
          <w:rStyle w:val="Text7"/>
        </w:rPr>
        <w:t>考</w:t>
      </w:r>
      <w:r>
        <w:t xml:space="preserve"> </w:t>
      </w:r>
      <w:r>
        <w:rPr>
          <w:rStyle w:val="Text3"/>
        </w:rPr>
        <w:t>rush through</w:t>
      </w:r>
      <w:r>
        <w:t xml:space="preserve"> 快速通过，匆忙完成(2010年-阅读4)</w:t>
      </w:r>
    </w:p>
    <w:p>
      <w:pPr>
        <w:pStyle w:val="Para 03"/>
      </w:pPr>
      <w:r>
        <w:rPr>
          <w:rStyle w:val="Text0"/>
        </w:rPr>
        <w:t xml:space="preserve">stand </w:t>
      </w:r>
      <w:r>
        <w:t>/stænd/</w:t>
      </w:r>
    </w:p>
    <w:p>
      <w:pPr>
        <w:pStyle w:val="Para 01"/>
      </w:pPr>
      <w:r>
        <w:t>v. (使)站立，(使)站起 n. 站立，立定</w:t>
      </w:r>
    </w:p>
    <w:p>
      <w:pPr>
        <w:pStyle w:val="Para 05"/>
      </w:pPr>
      <w:r>
        <w:t>派生词</w:t>
      </w:r>
    </w:p>
    <w:p>
      <w:pPr>
        <w:pStyle w:val="Para 02"/>
      </w:pPr>
      <w:r>
        <w:rPr>
          <w:rStyle w:val="Text0"/>
        </w:rPr>
        <w:drawing>
          <wp:inline>
            <wp:extent cx="50800" cy="50800"/>
            <wp:effectExtent b="0" l="0" r="0" t="0"/>
            <wp:docPr descr="0" id="97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standing-room</w:t>
      </w:r>
      <w:r>
        <w:rPr>
          <w:rStyle w:val="Text0"/>
        </w:rPr>
        <w:t xml:space="preserve"> </w:t>
      </w:r>
      <w:r>
        <w:t>/ˈstændɪŋ ruːm; ˈstændɪŋ rʊm/</w:t>
      </w:r>
      <w:r>
        <w:rPr>
          <w:rStyle w:val="Text0"/>
        </w:rPr>
        <w:t xml:space="preserve"> n. (剧院、公共交通车辆的) 站席</w:t>
      </w:r>
    </w:p>
    <w:p>
      <w:pPr>
        <w:pStyle w:val="Para 01"/>
      </w:pPr>
      <w:r>
        <w:rPr>
          <w:rStyle w:val="Text7"/>
        </w:rPr>
        <w:t>记</w:t>
      </w:r>
      <w:r>
        <w:t xml:space="preserve"> standing-站立；直立的，room-房间；空间；余地→(剧院、公共交通车辆的) 站席。</w:t>
      </w:r>
    </w:p>
    <w:p>
      <w:pPr>
        <w:pStyle w:val="Para 03"/>
      </w:pPr>
      <w:r>
        <w:rPr>
          <w:rStyle w:val="Text0"/>
        </w:rPr>
        <w:t xml:space="preserve">attend </w:t>
      </w:r>
      <w:r>
        <w:t>/əˈtend/</w:t>
      </w:r>
    </w:p>
    <w:p>
      <w:pPr>
        <w:pStyle w:val="Para 01"/>
      </w:pPr>
      <w:r>
        <w:t>vt. 参加；照料，看护；注意，留心</w:t>
      </w:r>
    </w:p>
    <w:p>
      <w:pPr>
        <w:pStyle w:val="Para 01"/>
      </w:pPr>
      <w:r>
        <w:rPr>
          <w:rStyle w:val="Text7"/>
        </w:rPr>
        <w:t>记</w:t>
      </w:r>
      <w:r>
        <w:t xml:space="preserve"> at-加强语气，tend-词根，伸展，延伸→强调伸展进去，成为其中的一员——即“参加”；而伸展、延伸到一个人生活的方方面面——即“照料，看护”；另外，伸出头，伸长脖子看——即“注意，留心”。</w:t>
      </w:r>
    </w:p>
    <w:p>
      <w:pPr>
        <w:pStyle w:val="Para 01"/>
      </w:pPr>
      <w:r>
        <w:rPr>
          <w:rStyle w:val="Text7"/>
        </w:rPr>
        <w:t>考</w:t>
      </w:r>
      <w:r>
        <w:t xml:space="preserve"> </w:t>
      </w:r>
      <w:r>
        <w:rPr>
          <w:rStyle w:val="Text3"/>
        </w:rPr>
        <w:t>attend to</w:t>
      </w:r>
      <w:r>
        <w:t xml:space="preserve"> 注意；照料；致力于(2007年-阅读4)</w:t>
      </w:r>
    </w:p>
    <w:p>
      <w:pPr>
        <w:pStyle w:val="Para 05"/>
      </w:pPr>
      <w:r>
        <w:t>派生词</w:t>
      </w:r>
    </w:p>
    <w:p>
      <w:pPr>
        <w:pStyle w:val="Para 01"/>
      </w:pPr>
      <w:r>
        <w:drawing>
          <wp:inline>
            <wp:extent cx="50800" cy="50800"/>
            <wp:effectExtent b="0" l="0" r="0" t="0"/>
            <wp:docPr descr="0" id="97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attention</w:t>
      </w:r>
      <w:r>
        <w:t xml:space="preserve"> </w:t>
      </w:r>
      <w:r>
        <w:rPr>
          <w:rStyle w:val="Text1"/>
        </w:rPr>
        <w:t>/əˈtenʃn/</w:t>
      </w:r>
      <w:r>
        <w:t xml:space="preserve"> n. 注意，留心；注意力</w:t>
      </w:r>
    </w:p>
    <w:p>
      <w:pPr>
        <w:pStyle w:val="Para 01"/>
      </w:pPr>
      <w:r>
        <w:rPr>
          <w:rStyle w:val="Text7"/>
        </w:rPr>
        <w:t>记</w:t>
      </w:r>
      <w:r>
        <w:t xml:space="preserve"> “attend-注意，留心”的名词形式，ion-名词后缀。</w:t>
      </w:r>
    </w:p>
    <w:p>
      <w:pPr>
        <w:pStyle w:val="Para 06"/>
      </w:pPr>
      <w:r>
        <w:rPr>
          <w:rStyle w:val="Text12"/>
        </w:rPr>
        <w:t>考</w:t>
      </w:r>
      <w:r>
        <w:rPr>
          <w:rStyle w:val="Text3"/>
        </w:rPr>
        <w:t xml:space="preserve"> </w:t>
      </w:r>
      <w:r>
        <w:t>pay much closer attention to</w:t>
      </w:r>
      <w:r>
        <w:rPr>
          <w:rStyle w:val="Text3"/>
        </w:rPr>
        <w:t xml:space="preserve"> 更关注(2005年-阅读1)</w:t>
      </w:r>
    </w:p>
    <w:p>
      <w:pPr>
        <w:pStyle w:val="Para 01"/>
      </w:pPr>
      <w:r>
        <w:rPr>
          <w:rStyle w:val="Text3"/>
        </w:rPr>
        <w:t>be given due attention</w:t>
      </w:r>
      <w:r>
        <w:t xml:space="preserve"> 获得应有的关注(或照顾)(2007年-阅读4)</w:t>
      </w:r>
    </w:p>
    <w:p>
      <w:pPr>
        <w:pStyle w:val="Para 01"/>
      </w:pPr>
      <w:r>
        <w:rPr>
          <w:rStyle w:val="Text3"/>
        </w:rPr>
        <w:t>pay attention</w:t>
      </w:r>
      <w:r>
        <w:t xml:space="preserve"> 关注，注意(2010年-阅读3)</w:t>
      </w:r>
    </w:p>
    <w:p>
      <w:pPr>
        <w:pStyle w:val="Para 01"/>
      </w:pPr>
      <w:r>
        <w:drawing>
          <wp:inline>
            <wp:extent cx="50800" cy="50800"/>
            <wp:effectExtent b="0" l="0" r="0" t="0"/>
            <wp:docPr descr="0" id="97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attentive</w:t>
      </w:r>
      <w:r>
        <w:t xml:space="preserve"> </w:t>
      </w:r>
      <w:r>
        <w:rPr>
          <w:rStyle w:val="Text1"/>
        </w:rPr>
        <w:t>/əˈtentɪv/</w:t>
      </w:r>
      <w:r>
        <w:t xml:space="preserve"> adj. 注意的；留心的，关心的</w:t>
      </w:r>
    </w:p>
    <w:p>
      <w:pPr>
        <w:pStyle w:val="Para 01"/>
      </w:pPr>
      <w:r>
        <w:rPr>
          <w:rStyle w:val="Text7"/>
        </w:rPr>
        <w:t>记</w:t>
      </w:r>
      <w:r>
        <w:t xml:space="preserve"> “attend-注意，留心”的形容词形式，ive-形容词后缀。</w:t>
      </w:r>
    </w:p>
    <w:p>
      <w:pPr>
        <w:pStyle w:val="Para 01"/>
      </w:pPr>
      <w:r>
        <w:rPr>
          <w:rStyle w:val="Text7"/>
        </w:rPr>
        <w:t>考</w:t>
      </w:r>
      <w:r>
        <w:t xml:space="preserve"> </w:t>
      </w:r>
      <w:r>
        <w:rPr>
          <w:rStyle w:val="Text3"/>
        </w:rPr>
        <w:t>be attentive to</w:t>
      </w:r>
      <w:r>
        <w:t xml:space="preserve"> 对…留心，在意(2005年-阅读1)</w:t>
      </w:r>
    </w:p>
    <w:p>
      <w:pPr>
        <w:pStyle w:val="Para 01"/>
      </w:pPr>
      <w:r>
        <w:drawing>
          <wp:inline>
            <wp:extent cx="50800" cy="50800"/>
            <wp:effectExtent b="0" l="0" r="0" t="0"/>
            <wp:docPr descr="0" id="97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attendance</w:t>
      </w:r>
      <w:r>
        <w:t xml:space="preserve"> </w:t>
      </w:r>
      <w:r>
        <w:rPr>
          <w:rStyle w:val="Text1"/>
        </w:rPr>
        <w:t>/əˈtendəns/</w:t>
      </w:r>
      <w:r>
        <w:t xml:space="preserve"> n. 到场，出席(人数) ；护理，侍候(ance-名词后缀)</w:t>
      </w:r>
    </w:p>
    <w:p>
      <w:pPr>
        <w:pStyle w:val="Para 06"/>
      </w:pPr>
      <w:r>
        <w:rPr>
          <w:rStyle w:val="Text12"/>
        </w:rPr>
        <w:t>考</w:t>
      </w:r>
      <w:r>
        <w:rPr>
          <w:rStyle w:val="Text3"/>
        </w:rPr>
        <w:t xml:space="preserve"> </w:t>
      </w:r>
      <w:r>
        <w:t>break attendance records</w:t>
      </w:r>
      <w:r>
        <w:rPr>
          <w:rStyle w:val="Text3"/>
        </w:rPr>
        <w:t xml:space="preserve"> 打破入座率纪录(2006年-阅读2)</w:t>
      </w:r>
    </w:p>
    <w:p>
      <w:pPr>
        <w:pStyle w:val="Para 02"/>
      </w:pPr>
      <w:r>
        <w:rPr>
          <w:rStyle w:val="Text0"/>
        </w:rPr>
        <w:drawing>
          <wp:inline>
            <wp:extent cx="50800" cy="50800"/>
            <wp:effectExtent b="0" l="0" r="0" t="0"/>
            <wp:docPr descr="0" id="97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2"/>
        </w:rPr>
        <w:t>attendant</w:t>
      </w:r>
      <w:r>
        <w:rPr>
          <w:rStyle w:val="Text0"/>
        </w:rPr>
        <w:t xml:space="preserve"> </w:t>
      </w:r>
      <w:r>
        <w:t>/əˈtendənt/ adj. 出席的，参加的；侍候的，护理的 n.</w:t>
      </w:r>
      <w:r>
        <w:rPr>
          <w:rStyle w:val="Text0"/>
        </w:rPr>
        <w:t xml:space="preserve"> 出席者，参加者；服务员；随从(ant-的/ 表人)</w:t>
      </w:r>
    </w:p>
    <w:p>
      <w:pPr>
        <w:pStyle w:val="Para 03"/>
      </w:pPr>
      <w:r>
        <w:rPr>
          <w:rStyle w:val="Text0"/>
        </w:rPr>
        <w:t xml:space="preserve">prefrontal </w:t>
      </w:r>
      <w:r>
        <w:t>/priːˈfrʌntəl/</w:t>
      </w:r>
    </w:p>
    <w:p>
      <w:pPr>
        <w:pStyle w:val="Para 01"/>
      </w:pPr>
      <w:r>
        <w:t>adj. 【解剖】前额的，额叶前部的 [超纲词汇]</w:t>
      </w:r>
    </w:p>
    <w:p>
      <w:pPr>
        <w:pStyle w:val="Para 01"/>
      </w:pPr>
      <w:r>
        <w:rPr>
          <w:rStyle w:val="Text7"/>
        </w:rPr>
        <w:t>记</w:t>
      </w:r>
      <w:r>
        <w:t xml:space="preserve"> pre-提前，front-前面，正面，al-的→前额的，额叶前部的。</w:t>
      </w:r>
    </w:p>
    <w:p>
      <w:pPr>
        <w:pStyle w:val="Para 06"/>
      </w:pPr>
      <w:r>
        <w:rPr>
          <w:rStyle w:val="Text12"/>
        </w:rPr>
        <w:t>考</w:t>
      </w:r>
      <w:r>
        <w:rPr>
          <w:rStyle w:val="Text3"/>
        </w:rPr>
        <w:t xml:space="preserve"> </w:t>
      </w:r>
      <w:r>
        <w:t>prefrontal cortex</w:t>
      </w:r>
      <w:r>
        <w:rPr>
          <w:rStyle w:val="Text3"/>
        </w:rPr>
        <w:t xml:space="preserve"> 前额皮质(2005年-阅读3)</w:t>
      </w:r>
    </w:p>
    <w:p>
      <w:pPr>
        <w:pStyle w:val="Para 03"/>
      </w:pPr>
      <w:r>
        <w:rPr>
          <w:rStyle w:val="Text0"/>
        </w:rPr>
        <w:t xml:space="preserve">rut </w:t>
      </w:r>
      <w:r>
        <w:t>/rʌt/</w:t>
      </w:r>
    </w:p>
    <w:p>
      <w:pPr>
        <w:pStyle w:val="Para 01"/>
      </w:pPr>
      <w:r>
        <w:t>n. 车辙；老一套，惯例 v. 在…形成车辙；在…挖槽 [超纲词汇]</w:t>
      </w:r>
    </w:p>
    <w:p>
      <w:pPr>
        <w:pStyle w:val="Para 01"/>
      </w:pPr>
      <w:r>
        <w:rPr>
          <w:rStyle w:val="Text7"/>
        </w:rPr>
        <w:t>记</w:t>
      </w:r>
      <w:r>
        <w:t xml:space="preserve"> “rut-车辙”由“road-路”演变而来[oa-u 元音变化，t-d 清浊变化]→所谓“车辙”就是车轱辘压在“路”上所形成的印痕——引申为“老一套，惯例”。</w:t>
      </w:r>
    </w:p>
    <w:p>
      <w:pPr>
        <w:pStyle w:val="Para 03"/>
      </w:pPr>
      <w:r>
        <w:rPr>
          <w:rStyle w:val="Text0"/>
        </w:rPr>
        <w:t xml:space="preserve">standard </w:t>
      </w:r>
      <w:r>
        <w:t>/ˈstændəd/</w:t>
      </w:r>
    </w:p>
    <w:p>
      <w:pPr>
        <w:pStyle w:val="Para 01"/>
      </w:pPr>
      <w:r>
        <w:t>n. 标准，规格 adj. 标准的，合规格的</w:t>
      </w:r>
    </w:p>
    <w:p>
      <w:pPr>
        <w:pStyle w:val="Para 06"/>
      </w:pPr>
      <w:r>
        <w:rPr>
          <w:rStyle w:val="Text12"/>
        </w:rPr>
        <w:t>考</w:t>
      </w:r>
      <w:r>
        <w:rPr>
          <w:rStyle w:val="Text3"/>
        </w:rPr>
        <w:t xml:space="preserve"> </w:t>
      </w:r>
      <w:r>
        <w:t>standards of living</w:t>
      </w:r>
      <w:r>
        <w:rPr>
          <w:rStyle w:val="Text3"/>
        </w:rPr>
        <w:t xml:space="preserve"> 生活水平(2009年-阅读3)</w:t>
      </w:r>
    </w:p>
    <w:p>
      <w:pPr>
        <w:pStyle w:val="Para 01"/>
      </w:pPr>
      <w:r>
        <w:rPr>
          <w:rStyle w:val="Text3"/>
        </w:rPr>
        <w:t>meet standards</w:t>
      </w:r>
      <w:r>
        <w:t xml:space="preserve"> 达到标准(2009年-阅读3)</w:t>
      </w:r>
    </w:p>
    <w:p>
      <w:pPr>
        <w:pStyle w:val="Para 05"/>
      </w:pPr>
      <w:r>
        <w:t>派生词</w:t>
      </w:r>
    </w:p>
    <w:p>
      <w:pPr>
        <w:pStyle w:val="Para 01"/>
      </w:pPr>
      <w:r>
        <w:drawing>
          <wp:inline>
            <wp:extent cx="50800" cy="50800"/>
            <wp:effectExtent b="0" l="0" r="0" t="0"/>
            <wp:docPr descr="0" id="97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standardize</w:t>
      </w:r>
      <w:r>
        <w:t xml:space="preserve"> </w:t>
      </w:r>
      <w:r>
        <w:rPr>
          <w:rStyle w:val="Text1"/>
        </w:rPr>
        <w:t>/ˈstændədaɪz/</w:t>
      </w:r>
      <w:r>
        <w:t xml:space="preserve"> vt. 使标准化；使合标准；使统一(ize-动词后缀)</w:t>
      </w:r>
    </w:p>
    <w:p>
      <w:pPr>
        <w:pStyle w:val="Para 01"/>
      </w:pPr>
      <w:r>
        <w:drawing>
          <wp:inline>
            <wp:extent cx="50800" cy="50800"/>
            <wp:effectExtent b="0" l="0" r="0" t="0"/>
            <wp:docPr descr="0" id="98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standardized</w:t>
      </w:r>
      <w:r>
        <w:t xml:space="preserve"> </w:t>
      </w:r>
      <w:r>
        <w:rPr>
          <w:rStyle w:val="Text1"/>
        </w:rPr>
        <w:t>/'stændədaɪzd/</w:t>
      </w:r>
      <w:r>
        <w:t xml:space="preserve"> adj. 标准的，定型的(ed-的)</w:t>
      </w:r>
    </w:p>
    <w:p>
      <w:pPr>
        <w:pStyle w:val="Para 03"/>
      </w:pPr>
      <w:r>
        <w:rPr>
          <w:rStyle w:val="Text0"/>
        </w:rPr>
        <w:t xml:space="preserve">attitude </w:t>
      </w:r>
      <w:r>
        <w:t>/ˈætɪtjuːd/</w:t>
      </w:r>
    </w:p>
    <w:p>
      <w:pPr>
        <w:pStyle w:val="Para 01"/>
      </w:pPr>
      <w:r>
        <w:t>n. 态度，看法</w:t>
      </w:r>
    </w:p>
    <w:p>
      <w:pPr>
        <w:pStyle w:val="Para 01"/>
      </w:pPr>
      <w:r>
        <w:rPr>
          <w:rStyle w:val="Text7"/>
        </w:rPr>
        <w:t>记</w:t>
      </w:r>
      <w:r>
        <w:t xml:space="preserve"> at-加强语气，tit=tend-词根，伸展，ud=out-出来，e-尾缀→(把自己的想法、见解等)展现出来——即“态度，看法”。</w:t>
      </w:r>
    </w:p>
    <w:p>
      <w:pPr>
        <w:pStyle w:val="Para 03"/>
      </w:pPr>
      <w:r>
        <w:rPr>
          <w:rStyle w:val="Text0"/>
        </w:rPr>
        <w:t xml:space="preserve">confuse </w:t>
      </w:r>
      <w:r>
        <w:t>/kənˈfjuːz/</w:t>
      </w:r>
    </w:p>
    <w:p>
      <w:pPr>
        <w:pStyle w:val="Para 01"/>
      </w:pPr>
      <w:r>
        <w:t>vt. 使混乱，使混淆；使困惑</w:t>
      </w:r>
    </w:p>
    <w:p>
      <w:pPr>
        <w:pStyle w:val="Para 01"/>
      </w:pPr>
      <w:r>
        <w:rPr>
          <w:rStyle w:val="Text7"/>
        </w:rPr>
        <w:t>记</w:t>
      </w:r>
      <w:r>
        <w:t xml:space="preserve"> con-共同，一起，fus-词根，流，泻；融化，e-尾缀→流到一起，融到一起，混在一起——即“使混乱，使混淆”，引申为“使困惑”。</w:t>
      </w:r>
    </w:p>
    <w:p>
      <w:pPr>
        <w:pStyle w:val="Para 05"/>
      </w:pPr>
      <w:r>
        <w:t>派生词</w:t>
      </w:r>
    </w:p>
    <w:p>
      <w:pPr>
        <w:pStyle w:val="Para 01"/>
      </w:pPr>
      <w:r>
        <w:drawing>
          <wp:inline>
            <wp:extent cx="50800" cy="50800"/>
            <wp:effectExtent b="0" l="0" r="0" t="0"/>
            <wp:docPr descr="0" id="98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confusion</w:t>
      </w:r>
      <w:r>
        <w:t xml:space="preserve"> </w:t>
      </w:r>
      <w:r>
        <w:rPr>
          <w:rStyle w:val="Text1"/>
        </w:rPr>
        <w:t>/kənˈfjuːʒn/</w:t>
      </w:r>
      <w:r>
        <w:t xml:space="preserve"> n. 混乱(状况) ；混淆；困惑(ion-名词后缀)</w:t>
      </w:r>
    </w:p>
    <w:p>
      <w:pPr>
        <w:pStyle w:val="Para 01"/>
      </w:pPr>
      <w:r>
        <w:drawing>
          <wp:inline>
            <wp:extent cx="50800" cy="50800"/>
            <wp:effectExtent b="0" l="0" r="0" t="0"/>
            <wp:docPr descr="0" id="98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confusing</w:t>
      </w:r>
      <w:r>
        <w:t xml:space="preserve"> </w:t>
      </w:r>
      <w:r>
        <w:rPr>
          <w:rStyle w:val="Text1"/>
        </w:rPr>
        <w:t>/kənˈfjuːzɪŋ/</w:t>
      </w:r>
      <w:r>
        <w:t xml:space="preserve"> adj. 使人困惑的，令人费解的(ing-的)</w:t>
      </w:r>
    </w:p>
    <w:p>
      <w:pPr>
        <w:pStyle w:val="Para 03"/>
      </w:pPr>
      <w:r>
        <w:rPr>
          <w:rStyle w:val="Text0"/>
        </w:rPr>
        <w:t xml:space="preserve">attorney </w:t>
      </w:r>
      <w:r>
        <w:t>/əˈtɜːni/</w:t>
      </w:r>
    </w:p>
    <w:p>
      <w:pPr>
        <w:pStyle w:val="Para 01"/>
      </w:pPr>
      <w:r>
        <w:t>n. 【美】律师</w:t>
      </w:r>
    </w:p>
    <w:p>
      <w:pPr>
        <w:pStyle w:val="Para 01"/>
      </w:pPr>
      <w:r>
        <w:rPr>
          <w:rStyle w:val="Text7"/>
        </w:rPr>
        <w:t>记</w:t>
      </w:r>
      <w:r>
        <w:t xml:space="preserve"> at-加强语气，torn=turn-转，旋转，ey=lawyer-律师→玩“转”法律的人、天天围着法律案件“转”的人——即“律师”。</w:t>
      </w:r>
    </w:p>
    <w:p>
      <w:pPr>
        <w:pStyle w:val="Para 03"/>
      </w:pPr>
      <w:r>
        <w:rPr>
          <w:rStyle w:val="Text0"/>
        </w:rPr>
        <w:t xml:space="preserve">prehistoric </w:t>
      </w:r>
      <w:r>
        <w:t>/ˌpriːhɪˈstɒrɪk/</w:t>
      </w:r>
    </w:p>
    <w:p>
      <w:pPr>
        <w:pStyle w:val="Para 01"/>
      </w:pPr>
      <w:r>
        <w:t>adj. 史前的 [超纲词汇]</w:t>
      </w:r>
    </w:p>
    <w:p>
      <w:pPr>
        <w:pStyle w:val="Para 01"/>
      </w:pPr>
      <w:r>
        <w:rPr>
          <w:rStyle w:val="Text7"/>
        </w:rPr>
        <w:t>记</w:t>
      </w:r>
      <w:r>
        <w:t xml:space="preserve"> pre-前，histor=history-历史，ic-的→史前的。</w:t>
      </w:r>
    </w:p>
    <w:p>
      <w:pPr>
        <w:pStyle w:val="Para 03"/>
      </w:pPr>
      <w:r>
        <w:rPr>
          <w:rStyle w:val="Text0"/>
        </w:rPr>
        <w:t xml:space="preserve">airport </w:t>
      </w:r>
      <w:r>
        <w:t>/ˈeəpɔːt/</w:t>
      </w:r>
    </w:p>
    <w:p>
      <w:pPr>
        <w:pStyle w:val="Para 01"/>
      </w:pPr>
      <w:r>
        <w:t>n. 机场</w:t>
      </w:r>
    </w:p>
    <w:p>
      <w:pPr>
        <w:pStyle w:val="Para 01"/>
      </w:pPr>
      <w:r>
        <w:rPr>
          <w:rStyle w:val="Text7"/>
        </w:rPr>
        <w:t>记</w:t>
      </w:r>
      <w:r>
        <w:t xml:space="preserve"> air-天空，空中，port-港口→机场。</w:t>
      </w:r>
    </w:p>
    <w:p>
      <w:pPr>
        <w:pStyle w:val="Para 07"/>
      </w:pPr>
      <w:r>
        <w:t xml:space="preserve">attraction </w:t>
      </w:r>
      <w:r>
        <w:rPr>
          <w:rStyle w:val="Text1"/>
        </w:rPr>
        <w:t>/əˈtrækʃn/</w:t>
      </w:r>
    </w:p>
    <w:p>
      <w:pPr>
        <w:pStyle w:val="Para 01"/>
      </w:pPr>
      <w:r>
        <w:t>n. 吸引（力）；有吸引力的人（或事物）</w:t>
      </w:r>
    </w:p>
    <w:p>
      <w:pPr>
        <w:pStyle w:val="Para 01"/>
      </w:pPr>
      <w:r>
        <w:rPr>
          <w:rStyle w:val="Text7"/>
        </w:rPr>
        <w:t>记</w:t>
      </w:r>
      <w:r>
        <w:t xml:space="preserve"> attract-吸引，ion-名词后缀→吸引（力）。</w:t>
      </w:r>
    </w:p>
    <w:p>
      <w:pPr>
        <w:pStyle w:val="Para 03"/>
      </w:pPr>
      <w:r>
        <w:rPr>
          <w:rStyle w:val="Text0"/>
        </w:rPr>
        <w:t xml:space="preserve">biologist </w:t>
      </w:r>
      <w:r>
        <w:t>/baɪˈɒlədʒɪst/</w:t>
      </w:r>
    </w:p>
    <w:p>
      <w:pPr>
        <w:pStyle w:val="Para 01"/>
      </w:pPr>
      <w:r>
        <w:t>n. 生物学家</w:t>
      </w:r>
    </w:p>
    <w:p>
      <w:pPr>
        <w:pStyle w:val="Para 01"/>
      </w:pPr>
      <w:r>
        <w:rPr>
          <w:rStyle w:val="Text7"/>
        </w:rPr>
        <w:t>记</w:t>
      </w:r>
      <w:r>
        <w:t xml:space="preserve"> biolog=biology-生物学，ist-表人→研究生物学的人→生物学家。</w:t>
      </w:r>
    </w:p>
    <w:p>
      <w:pPr>
        <w:pStyle w:val="Para 03"/>
      </w:pPr>
      <w:r>
        <w:rPr>
          <w:rStyle w:val="Text0"/>
        </w:rPr>
        <w:t xml:space="preserve">broadly </w:t>
      </w:r>
      <w:r>
        <w:t>/ˈbrɔːdli/</w:t>
      </w:r>
    </w:p>
    <w:p>
      <w:pPr>
        <w:pStyle w:val="Para 01"/>
      </w:pPr>
      <w:r>
        <w:t>adv. 宽广地；完全地；一般说来，大致上</w:t>
      </w:r>
    </w:p>
    <w:p>
      <w:pPr>
        <w:pStyle w:val="Para 01"/>
      </w:pPr>
      <w:r>
        <w:rPr>
          <w:rStyle w:val="Text7"/>
        </w:rPr>
        <w:t>记</w:t>
      </w:r>
      <w:r>
        <w:t xml:space="preserve"> broad-宽广的，ly-副词后缀→宽广地。</w:t>
      </w:r>
    </w:p>
    <w:p>
      <w:pPr>
        <w:pStyle w:val="Para 03"/>
      </w:pPr>
      <w:r>
        <w:rPr>
          <w:rStyle w:val="Text0"/>
        </w:rPr>
        <w:t xml:space="preserve">confidence </w:t>
      </w:r>
      <w:r>
        <w:t>/ˈkɒnfɪdəns/</w:t>
      </w:r>
    </w:p>
    <w:p>
      <w:pPr>
        <w:pStyle w:val="Para 01"/>
      </w:pPr>
      <w:r>
        <w:t>n. 信任，信赖；信心，自信</w:t>
      </w:r>
    </w:p>
    <w:p>
      <w:pPr>
        <w:pStyle w:val="Para 01"/>
      </w:pPr>
      <w:r>
        <w:rPr>
          <w:rStyle w:val="Text7"/>
        </w:rPr>
        <w:t>记</w:t>
      </w:r>
      <w:r>
        <w:t xml:space="preserve"> con-完全，fid-词根，相信，信念，ence-名词后缀→完全“相信”自己——即“信心”，引申为“信任，信赖”。</w:t>
      </w:r>
    </w:p>
    <w:p>
      <w:pPr>
        <w:pStyle w:val="Para 06"/>
      </w:pPr>
      <w:r>
        <w:rPr>
          <w:rStyle w:val="Text12"/>
        </w:rPr>
        <w:t>考</w:t>
      </w:r>
      <w:r>
        <w:rPr>
          <w:rStyle w:val="Text3"/>
        </w:rPr>
        <w:t xml:space="preserve"> </w:t>
      </w:r>
      <w:r>
        <w:t>have confidence in sth.</w:t>
      </w:r>
      <w:r>
        <w:rPr>
          <w:rStyle w:val="Text3"/>
        </w:rPr>
        <w:t xml:space="preserve"> 对某事有信心</w:t>
      </w:r>
    </w:p>
    <w:p>
      <w:pPr>
        <w:pStyle w:val="Para 01"/>
      </w:pPr>
      <w:r>
        <w:rPr>
          <w:rStyle w:val="Text7"/>
        </w:rPr>
        <w:t>例</w:t>
      </w:r>
      <w:r>
        <w:t xml:space="preserve"> (2017年英语一阅读Part B) With characteristic confidence, Dickens successfully insisted that Seymour’s pictures illustrate his own story instead. 由于特有的自信，狄更斯坚持主张摩西的画作反而该展现他要表达的故事情节。</w:t>
      </w:r>
    </w:p>
    <w:p>
      <w:pPr>
        <w:pStyle w:val="Para 03"/>
      </w:pPr>
      <w:r>
        <w:rPr>
          <w:rStyle w:val="Text0"/>
        </w:rPr>
        <w:t xml:space="preserve">couch </w:t>
      </w:r>
      <w:r>
        <w:t>/kaʊtʃ/</w:t>
      </w:r>
    </w:p>
    <w:p>
      <w:pPr>
        <w:pStyle w:val="Para 01"/>
      </w:pPr>
      <w:r>
        <w:t>n. 长沙发；（病人躺卧的）诊察台，长榻v. 表达；（使）躺下</w:t>
      </w:r>
    </w:p>
    <w:p>
      <w:pPr>
        <w:pStyle w:val="Para 01"/>
      </w:pPr>
      <w:r>
        <w:rPr>
          <w:rStyle w:val="Text7"/>
        </w:rPr>
        <w:t>记</w:t>
      </w:r>
      <w:r>
        <w:t xml:space="preserve"> 谐音“烤翅”→躺在“长沙发”上吃烤翅；后引申为“诊察台”和“（使）躺下”。</w:t>
      </w:r>
    </w:p>
    <w:p>
      <w:pPr>
        <w:pStyle w:val="Para 03"/>
      </w:pPr>
      <w:r>
        <w:rPr>
          <w:rStyle w:val="Text0"/>
        </w:rPr>
        <w:t xml:space="preserve">democrat </w:t>
      </w:r>
      <w:r>
        <w:t>/ˈdeməkræt/</w:t>
      </w:r>
    </w:p>
    <w:p>
      <w:pPr>
        <w:pStyle w:val="Para 01"/>
      </w:pPr>
      <w:r>
        <w:t>n. 民主主义者；民主人士；[D-] （美国）民主党人</w:t>
      </w:r>
    </w:p>
    <w:p>
      <w:pPr>
        <w:pStyle w:val="Para 01"/>
      </w:pPr>
      <w:r>
        <w:rPr>
          <w:rStyle w:val="Text7"/>
        </w:rPr>
        <w:t>记</w:t>
      </w:r>
      <w:r>
        <w:t xml:space="preserve"> 该词由“democratic-民主的”简写而来，表示“民主主义者；（美国）民主党人”。</w:t>
      </w:r>
    </w:p>
    <w:p>
      <w:pPr>
        <w:pStyle w:val="Para 03"/>
      </w:pPr>
      <w:r>
        <w:rPr>
          <w:rStyle w:val="Text0"/>
        </w:rPr>
        <w:t xml:space="preserve">dishonest </w:t>
      </w:r>
      <w:r>
        <w:t>/dɪsˈɒnɪst/</w:t>
      </w:r>
    </w:p>
    <w:p>
      <w:pPr>
        <w:pStyle w:val="Para 01"/>
      </w:pPr>
      <w:r>
        <w:t>adj. 不诚实的；狡猾的，不可靠的</w:t>
      </w:r>
    </w:p>
    <w:p>
      <w:pPr>
        <w:pStyle w:val="Para 01"/>
      </w:pPr>
      <w:r>
        <w:rPr>
          <w:rStyle w:val="Text7"/>
        </w:rPr>
        <w:t>记</w:t>
      </w:r>
      <w:r>
        <w:t xml:space="preserve"> dis-否定，honest-诚实的，可靠的→不诚实的；不可靠的。</w:t>
      </w:r>
    </w:p>
    <w:p>
      <w:pPr>
        <w:pStyle w:val="Para 03"/>
      </w:pPr>
      <w:r>
        <w:rPr>
          <w:rStyle w:val="Text0"/>
        </w:rPr>
        <w:t xml:space="preserve">ecology </w:t>
      </w:r>
      <w:r>
        <w:t>/iˈkɒlədʒi/</w:t>
      </w:r>
    </w:p>
    <w:p>
      <w:pPr>
        <w:pStyle w:val="Para 01"/>
      </w:pPr>
      <w:r>
        <w:t>n. 生态学</w:t>
      </w:r>
    </w:p>
    <w:p>
      <w:pPr>
        <w:pStyle w:val="Para 01"/>
      </w:pPr>
      <w:r>
        <w:rPr>
          <w:rStyle w:val="Text7"/>
        </w:rPr>
        <w:t>记</w:t>
      </w:r>
      <w:r>
        <w:t xml:space="preserve"> eco-词根，生态；经济，ology-名词后缀，表示“…学”→生态学。</w:t>
      </w:r>
    </w:p>
    <w:p>
      <w:pPr>
        <w:pStyle w:val="Para 03"/>
      </w:pPr>
      <w:r>
        <w:rPr>
          <w:rStyle w:val="Text0"/>
        </w:rPr>
        <w:t xml:space="preserve">expression </w:t>
      </w:r>
      <w:r>
        <w:t>/ɪkˈspreʃn/</w:t>
      </w:r>
    </w:p>
    <w:p>
      <w:pPr>
        <w:pStyle w:val="Para 01"/>
      </w:pPr>
      <w:r>
        <w:t>n. 表达，表示；措辞；表情</w:t>
      </w:r>
    </w:p>
    <w:p>
      <w:pPr>
        <w:pStyle w:val="Para 01"/>
      </w:pPr>
      <w:r>
        <w:rPr>
          <w:rStyle w:val="Text7"/>
        </w:rPr>
        <w:t>记</w:t>
      </w:r>
      <w:r>
        <w:t xml:space="preserve"> express-表达，表示，ion-名词后缀→表达，表示，引申为“表情”。</w:t>
      </w:r>
    </w:p>
    <w:p>
      <w:pPr>
        <w:pStyle w:val="Para 03"/>
      </w:pPr>
      <w:r>
        <w:rPr>
          <w:rStyle w:val="Text0"/>
        </w:rPr>
        <w:t xml:space="preserve">first-timer </w:t>
      </w:r>
      <w:r>
        <w:t>/ˌfɜːst ˈtaɪmə(r)/</w:t>
      </w:r>
    </w:p>
    <w:p>
      <w:pPr>
        <w:pStyle w:val="Para 01"/>
      </w:pPr>
      <w:r>
        <w:t>n. 初次做某事者，新手</w:t>
      </w:r>
    </w:p>
    <w:p>
      <w:pPr>
        <w:pStyle w:val="Para 01"/>
      </w:pPr>
      <w:r>
        <w:rPr>
          <w:rStyle w:val="Text7"/>
        </w:rPr>
        <w:t>记</w:t>
      </w:r>
      <w:r>
        <w:t xml:space="preserve"> first-首先，第一，time-时间，次数，er-表人→初次做某事者，新手。</w:t>
      </w:r>
    </w:p>
    <w:p>
      <w:pPr>
        <w:pStyle w:val="Para 01"/>
      </w:pPr>
      <w:r>
        <w:rPr>
          <w:rStyle w:val="Text7"/>
        </w:rPr>
        <w:t>例</w:t>
      </w:r>
      <w:r>
        <w:t xml:space="preserve"> (2017年英语二阅读Text 1) There is as much joy over a puffed-out first-timer being clapped over the line as there is about top talent shining. 气喘吁吁的新手在终点收获掌声时所感受到的喜悦丝毫不亚于闪耀着光芒的精英体会到的。</w:t>
      </w:r>
    </w:p>
    <w:p>
      <w:pPr>
        <w:pStyle w:val="Para 03"/>
      </w:pPr>
      <w:r>
        <w:rPr>
          <w:rStyle w:val="Text0"/>
        </w:rPr>
        <w:t xml:space="preserve">glory </w:t>
      </w:r>
      <w:r>
        <w:t>/ˈɡlɔːri/</w:t>
      </w:r>
    </w:p>
    <w:p>
      <w:pPr>
        <w:pStyle w:val="Para 01"/>
      </w:pPr>
      <w:r>
        <w:t>n. 光荣，荣耀；壮丽；辉煌时刻v. 因…而喜悦</w:t>
      </w:r>
    </w:p>
    <w:p>
      <w:pPr>
        <w:pStyle w:val="Para 01"/>
      </w:pPr>
      <w:r>
        <w:rPr>
          <w:rStyle w:val="Text7"/>
        </w:rPr>
        <w:t>记</w:t>
      </w:r>
      <w:r>
        <w:t xml:space="preserve"> glor=glare-耀眼的光，y-名词后缀→由“耀眼的光”引申为“光荣，荣耀”及“壮丽”。</w:t>
      </w:r>
    </w:p>
    <w:p>
      <w:pPr>
        <w:pStyle w:val="Para 03"/>
      </w:pPr>
      <w:r>
        <w:rPr>
          <w:rStyle w:val="Text0"/>
        </w:rPr>
        <w:t xml:space="preserve">happen </w:t>
      </w:r>
      <w:r>
        <w:t>/ˈhæpən/</w:t>
      </w:r>
    </w:p>
    <w:p>
      <w:pPr>
        <w:pStyle w:val="Para 01"/>
      </w:pPr>
      <w:r>
        <w:t>vi. 发生；遭到，遇到；碰巧</w:t>
      </w:r>
    </w:p>
    <w:p>
      <w:pPr>
        <w:pStyle w:val="Para 03"/>
      </w:pPr>
      <w:r>
        <w:rPr>
          <w:rStyle w:val="Text0"/>
        </w:rPr>
        <w:t xml:space="preserve">immediately </w:t>
      </w:r>
      <w:r>
        <w:t>/ɪˈmiːdiətli/</w:t>
      </w:r>
    </w:p>
    <w:p>
      <w:pPr>
        <w:pStyle w:val="Para 01"/>
      </w:pPr>
      <w:r>
        <w:t>adv. 立即，马上；即刻；直接地conj. 一…就…</w:t>
      </w:r>
    </w:p>
    <w:p>
      <w:pPr>
        <w:pStyle w:val="Para 01"/>
      </w:pPr>
      <w:r>
        <w:rPr>
          <w:rStyle w:val="Text7"/>
        </w:rPr>
        <w:t>记</w:t>
      </w:r>
      <w:r>
        <w:t xml:space="preserve"> im-否定，med-词根，中间，i-无实义，ate-形容词后缀，ly-副词后缀→没有中间过程的，无间歇的——即“立即，马上”。</w:t>
      </w:r>
    </w:p>
    <w:p>
      <w:pPr>
        <w:pStyle w:val="Para 03"/>
      </w:pPr>
      <w:r>
        <w:rPr>
          <w:rStyle w:val="Text0"/>
        </w:rPr>
        <w:t xml:space="preserve">labo(u)r </w:t>
      </w:r>
      <w:r>
        <w:t>/ˈleɪbə(r)/</w:t>
      </w:r>
    </w:p>
    <w:p>
      <w:pPr>
        <w:pStyle w:val="Para 01"/>
      </w:pPr>
      <w:r>
        <w:t>n./vi. 劳动，工作</w:t>
      </w:r>
    </w:p>
    <w:p>
      <w:pPr>
        <w:pStyle w:val="Para 01"/>
      </w:pPr>
      <w:r>
        <w:rPr>
          <w:rStyle w:val="Text7"/>
        </w:rPr>
        <w:t>记</w:t>
      </w:r>
      <w:r>
        <w:t xml:space="preserve"> lab=land-土地，田地[n-简化掉，d-b 形似]，or-名词后缀→人类最早的“劳动，工作”就是在土地上种植。</w:t>
      </w:r>
    </w:p>
    <w:p>
      <w:pPr>
        <w:pStyle w:val="Para 06"/>
      </w:pPr>
      <w:r>
        <w:rPr>
          <w:rStyle w:val="Text12"/>
        </w:rPr>
        <w:t>考</w:t>
      </w:r>
      <w:r>
        <w:rPr>
          <w:rStyle w:val="Text3"/>
        </w:rPr>
        <w:t xml:space="preserve"> </w:t>
      </w:r>
      <w:r>
        <w:t>low-wage overseas labor</w:t>
      </w:r>
      <w:r>
        <w:rPr>
          <w:rStyle w:val="Text3"/>
        </w:rPr>
        <w:t xml:space="preserve"> 廉价的海外劳动力(2013年-阅读1)</w:t>
      </w:r>
    </w:p>
    <w:p>
      <w:pPr>
        <w:pStyle w:val="Para 03"/>
      </w:pPr>
      <w:r>
        <w:rPr>
          <w:rStyle w:val="Text0"/>
        </w:rPr>
        <w:t xml:space="preserve">location </w:t>
      </w:r>
      <w:r>
        <w:t>/ləʊˈkeɪʃn/</w:t>
      </w:r>
    </w:p>
    <w:p>
      <w:pPr>
        <w:pStyle w:val="Para 01"/>
      </w:pPr>
      <w:r>
        <w:t>n. 位置，场所；外景拍摄地</w:t>
      </w:r>
    </w:p>
    <w:p>
      <w:pPr>
        <w:pStyle w:val="Para 01"/>
      </w:pPr>
      <w:r>
        <w:rPr>
          <w:rStyle w:val="Text7"/>
        </w:rPr>
        <w:t>记</w:t>
      </w:r>
      <w:r>
        <w:t xml:space="preserve"> locate-坐落，位于，ion-名词后缀→位置，场所，引申为“外景拍摄地”。</w:t>
      </w:r>
    </w:p>
    <w:p>
      <w:pPr>
        <w:pStyle w:val="Para 03"/>
      </w:pPr>
      <w:r>
        <w:rPr>
          <w:rStyle w:val="Text0"/>
        </w:rPr>
        <w:t xml:space="preserve">member </w:t>
      </w:r>
      <w:r>
        <w:t>/ˈmembə(r)/</w:t>
      </w:r>
    </w:p>
    <w:p>
      <w:pPr>
        <w:pStyle w:val="Para 01"/>
      </w:pPr>
      <w:r>
        <w:t>n. 成员；会员；成员国</w:t>
      </w:r>
    </w:p>
    <w:p>
      <w:pPr>
        <w:pStyle w:val="Para 01"/>
      </w:pPr>
      <w:r>
        <w:rPr>
          <w:rStyle w:val="Text7"/>
        </w:rPr>
        <w:t>记</w:t>
      </w:r>
      <w:r>
        <w:t xml:space="preserve"> “member-成员，会员”可能与“number-数字，数值”有关→源于“会员”都是用“数字”号码来表示，比如“1号会员”就往往写作“NO.1”。</w:t>
      </w:r>
    </w:p>
    <w:p>
      <w:pPr>
        <w:pStyle w:val="Para 06"/>
      </w:pPr>
      <w:r>
        <w:rPr>
          <w:rStyle w:val="Text12"/>
        </w:rPr>
        <w:t>考</w:t>
      </w:r>
      <w:r>
        <w:rPr>
          <w:rStyle w:val="Text3"/>
        </w:rPr>
        <w:t xml:space="preserve"> </w:t>
      </w:r>
      <w:r>
        <w:t>family member</w:t>
      </w:r>
      <w:r>
        <w:rPr>
          <w:rStyle w:val="Text3"/>
        </w:rPr>
        <w:t xml:space="preserve"> 家庭成员</w:t>
      </w:r>
    </w:p>
    <w:p>
      <w:pPr>
        <w:pStyle w:val="Para 03"/>
      </w:pPr>
      <w:r>
        <w:rPr>
          <w:rStyle w:val="Text0"/>
        </w:rPr>
        <w:t xml:space="preserve">moola </w:t>
      </w:r>
      <w:r>
        <w:t>/ˈmuːlə/</w:t>
      </w:r>
    </w:p>
    <w:p>
      <w:pPr>
        <w:pStyle w:val="Para 01"/>
      </w:pPr>
      <w:r>
        <w:t>n. &lt;俚&gt;金钱，钞票</w:t>
      </w:r>
    </w:p>
    <w:p>
      <w:pPr>
        <w:pStyle w:val="Para 01"/>
      </w:pPr>
      <w:r>
        <w:rPr>
          <w:rStyle w:val="Text7"/>
        </w:rPr>
        <w:t>记</w:t>
      </w:r>
      <w:r>
        <w:t xml:space="preserve"> 该词是“money-金钱；货币”的俚语表达。</w:t>
      </w:r>
    </w:p>
    <w:p>
      <w:pPr>
        <w:pStyle w:val="Para 06"/>
      </w:pPr>
      <w:r>
        <w:rPr>
          <w:rStyle w:val="Text12"/>
        </w:rPr>
        <w:t>考</w:t>
      </w:r>
      <w:r>
        <w:rPr>
          <w:rStyle w:val="Text3"/>
        </w:rPr>
        <w:t xml:space="preserve"> </w:t>
      </w:r>
      <w:r>
        <w:t>draw out life-sustaining moola</w:t>
      </w:r>
      <w:r>
        <w:rPr>
          <w:rStyle w:val="Text3"/>
        </w:rPr>
        <w:t xml:space="preserve"> 取出维持生计的钱(2015年-阅读1)</w:t>
      </w:r>
    </w:p>
    <w:p>
      <w:pPr>
        <w:pStyle w:val="Para 03"/>
      </w:pPr>
      <w:r>
        <w:rPr>
          <w:rStyle w:val="Text0"/>
        </w:rPr>
        <w:t xml:space="preserve">offline </w:t>
      </w:r>
      <w:r>
        <w:t>/ˌɒfˈlaɪn/</w:t>
      </w:r>
    </w:p>
    <w:p>
      <w:pPr>
        <w:pStyle w:val="Para 01"/>
      </w:pPr>
      <w:r>
        <w:t>adj. 离线的，未连线的</w:t>
      </w:r>
    </w:p>
    <w:p>
      <w:pPr>
        <w:pStyle w:val="Para 01"/>
      </w:pPr>
      <w:r>
        <w:rPr>
          <w:rStyle w:val="Text7"/>
        </w:rPr>
        <w:t>记</w:t>
      </w:r>
      <w:r>
        <w:t xml:space="preserve"> off-离开，脱落，line-线→离线的，未连线的。</w:t>
      </w:r>
    </w:p>
    <w:p>
      <w:pPr>
        <w:pStyle w:val="Para 03"/>
      </w:pPr>
      <w:r>
        <w:rPr>
          <w:rStyle w:val="Text0"/>
        </w:rPr>
        <w:t xml:space="preserve">overpay </w:t>
      </w:r>
      <w:r>
        <w:t>/ˌəʊvəˈpeɪ/</w:t>
      </w:r>
    </w:p>
    <w:p>
      <w:pPr>
        <w:pStyle w:val="Para 01"/>
      </w:pPr>
      <w:r>
        <w:t>vt. 给…过高报酬，多付（费用）</w:t>
      </w:r>
    </w:p>
    <w:p>
      <w:pPr>
        <w:pStyle w:val="Para 01"/>
      </w:pPr>
      <w:r>
        <w:rPr>
          <w:rStyle w:val="Text7"/>
        </w:rPr>
        <w:t>记</w:t>
      </w:r>
      <w:r>
        <w:t xml:space="preserve"> over-超过，pay-支付→给…过高报酬，多付（费用）。</w:t>
      </w:r>
    </w:p>
    <w:p>
      <w:pPr>
        <w:pStyle w:val="Para 03"/>
      </w:pPr>
      <w:r>
        <w:rPr>
          <w:rStyle w:val="Text0"/>
        </w:rPr>
        <w:t xml:space="preserve">phone </w:t>
      </w:r>
      <w:r>
        <w:t>/fəʊn/</w:t>
      </w:r>
    </w:p>
    <w:p>
      <w:pPr>
        <w:pStyle w:val="Para 01"/>
      </w:pPr>
      <w:r>
        <w:t>n. 电话；电话听筒v. （给…）打电话</w:t>
      </w:r>
    </w:p>
    <w:p>
      <w:pPr>
        <w:pStyle w:val="Para 01"/>
      </w:pPr>
      <w:r>
        <w:rPr>
          <w:rStyle w:val="Text7"/>
        </w:rPr>
        <w:t>记</w:t>
      </w:r>
      <w:r>
        <w:t xml:space="preserve"> 该词是“telephone-电话”的简写形式。</w:t>
      </w:r>
    </w:p>
    <w:p>
      <w:pPr>
        <w:pStyle w:val="Para 03"/>
      </w:pPr>
      <w:r>
        <w:rPr>
          <w:rStyle w:val="Text0"/>
        </w:rPr>
        <w:t xml:space="preserve">precondition </w:t>
      </w:r>
      <w:r>
        <w:t>/ˌpriːkənˈdɪʃn/</w:t>
      </w:r>
    </w:p>
    <w:p>
      <w:pPr>
        <w:pStyle w:val="Para 01"/>
      </w:pPr>
      <w:r>
        <w:t>n. 先决条件，前提</w:t>
      </w:r>
    </w:p>
    <w:p>
      <w:pPr>
        <w:pStyle w:val="Para 01"/>
      </w:pPr>
      <w:r>
        <w:rPr>
          <w:rStyle w:val="Text7"/>
        </w:rPr>
        <w:t>记</w:t>
      </w:r>
      <w:r>
        <w:t xml:space="preserve"> pre-提前，预先，condition-条件；状况→先决条件，前提。</w:t>
      </w:r>
    </w:p>
    <w:p>
      <w:pPr>
        <w:pStyle w:val="Para 03"/>
      </w:pPr>
      <w:r>
        <w:rPr>
          <w:rStyle w:val="Text0"/>
        </w:rPr>
        <w:t xml:space="preserve">protest </w:t>
      </w:r>
      <w:r>
        <w:t>/prəˈtest/</w:t>
      </w:r>
    </w:p>
    <w:p>
      <w:pPr>
        <w:pStyle w:val="Para 01"/>
      </w:pPr>
      <w:r>
        <w:t>v./n. 抗议，反对；提出异议；申辩</w:t>
      </w:r>
    </w:p>
    <w:p>
      <w:pPr>
        <w:pStyle w:val="Para 01"/>
      </w:pPr>
      <w:r>
        <w:rPr>
          <w:rStyle w:val="Text7"/>
        </w:rPr>
        <w:t>记</w:t>
      </w:r>
      <w:r>
        <w:t xml:space="preserve"> pro-向前，在先，test-词根，证据，测试→在前面论“证”，据理力“证”——即“抗议；提出异议”。</w:t>
      </w:r>
    </w:p>
    <w:p>
      <w:pPr>
        <w:pStyle w:val="Para 01"/>
      </w:pPr>
      <w:r>
        <w:rPr>
          <w:rStyle w:val="Text7"/>
        </w:rPr>
        <w:t>例</w:t>
      </w:r>
      <w:r>
        <w:t xml:space="preserve"> (2017年英语一阅读Text 2) Protests have erupted over construction of the Thirty Meter Telescope (TMT), a giant observatory that promises to revolutionize humanity’s view of the cosmos. 30米望远镜（TMT）是一个巨大的天文台，立志要彻底改变人类对宇宙的看法，它的修建引发了人们的抗议。</w:t>
      </w:r>
    </w:p>
    <w:p>
      <w:pPr>
        <w:pStyle w:val="Para 03"/>
      </w:pPr>
      <w:r>
        <w:rPr>
          <w:rStyle w:val="Text0"/>
        </w:rPr>
        <w:t xml:space="preserve">refuge </w:t>
      </w:r>
      <w:r>
        <w:t>/ˈrefjuːdʒ/</w:t>
      </w:r>
    </w:p>
    <w:p>
      <w:pPr>
        <w:pStyle w:val="Para 01"/>
      </w:pPr>
      <w:r>
        <w:t>n. 庇护（所），避难（所）；逃避</w:t>
      </w:r>
    </w:p>
    <w:p>
      <w:pPr>
        <w:pStyle w:val="Para 01"/>
      </w:pPr>
      <w:r>
        <w:rPr>
          <w:rStyle w:val="Text7"/>
        </w:rPr>
        <w:t>记</w:t>
      </w:r>
      <w:r>
        <w:t xml:space="preserve"> “refuge-庇护（所）”可能与“refuse-拒绝”有关→所谓“庇护（所）”就是“拒绝”抓捕、保护避难者的地方，后引申出“逃避”之意。</w:t>
      </w:r>
    </w:p>
    <w:p>
      <w:pPr>
        <w:pStyle w:val="Para 03"/>
      </w:pPr>
      <w:r>
        <w:rPr>
          <w:rStyle w:val="Text0"/>
        </w:rPr>
        <w:t xml:space="preserve">rhetoric </w:t>
      </w:r>
      <w:r>
        <w:t>/ˈretərɪk/</w:t>
      </w:r>
    </w:p>
    <w:p>
      <w:pPr>
        <w:pStyle w:val="Para 01"/>
      </w:pPr>
      <w:r>
        <w:t>adj. 花言巧语的n. 花言巧语；修辞（学）</w:t>
      </w:r>
    </w:p>
    <w:p>
      <w:pPr>
        <w:pStyle w:val="Para 01"/>
      </w:pPr>
      <w:r>
        <w:rPr>
          <w:rStyle w:val="Text7"/>
        </w:rPr>
        <w:t>记</w:t>
      </w:r>
      <w:r>
        <w:t xml:space="preserve"> rhe=re-一再，反复，tor=tone-音调，语气，ic-的→音调一再地起伏，语气抑扬顿挫，后引申为“花言巧语（的）”和“修辞（学）”。</w:t>
      </w:r>
    </w:p>
    <w:p>
      <w:pPr>
        <w:pStyle w:val="Para 03"/>
      </w:pPr>
      <w:r>
        <w:rPr>
          <w:rStyle w:val="Text0"/>
        </w:rPr>
        <w:t xml:space="preserve">site </w:t>
      </w:r>
      <w:r>
        <w:t>/saɪt/</w:t>
      </w:r>
    </w:p>
    <w:p>
      <w:pPr>
        <w:pStyle w:val="Para 01"/>
      </w:pPr>
      <w:r>
        <w:t>n. 地点；场地；网站；遗址vt. 使坐落于；为…选址</w:t>
      </w:r>
    </w:p>
    <w:p>
      <w:pPr>
        <w:pStyle w:val="Para 01"/>
      </w:pPr>
      <w:r>
        <w:rPr>
          <w:rStyle w:val="Text7"/>
        </w:rPr>
        <w:t>记</w:t>
      </w:r>
      <w:r>
        <w:t xml:space="preserve"> sit-坐，位于，e-后缀→坐落、位于某处——即“地点，场地”，后引申为“网站”。</w:t>
      </w:r>
    </w:p>
    <w:p>
      <w:pPr>
        <w:pStyle w:val="Para 03"/>
      </w:pPr>
      <w:r>
        <w:rPr>
          <w:rStyle w:val="Text0"/>
        </w:rPr>
        <w:t xml:space="preserve">standstill </w:t>
      </w:r>
      <w:r>
        <w:t>/ˈstændstɪl/</w:t>
      </w:r>
    </w:p>
    <w:p>
      <w:pPr>
        <w:pStyle w:val="Para 01"/>
      </w:pPr>
      <w:r>
        <w:t>n. 停顿；停滞</w:t>
      </w:r>
    </w:p>
    <w:p>
      <w:pPr>
        <w:pStyle w:val="Para 01"/>
      </w:pPr>
      <w:r>
        <w:rPr>
          <w:rStyle w:val="Text7"/>
        </w:rPr>
        <w:t>记</w:t>
      </w:r>
      <w:r>
        <w:t xml:space="preserve"> stand-站立， still-仍然；静止→停顿；停滞。</w:t>
      </w:r>
    </w:p>
    <w:p>
      <w:pPr>
        <w:pStyle w:val="Para 03"/>
      </w:pPr>
      <w:r>
        <w:rPr>
          <w:rStyle w:val="Text0"/>
        </w:rPr>
        <w:t xml:space="preserve">sue </w:t>
      </w:r>
      <w:r>
        <w:t>/suː/</w:t>
      </w:r>
    </w:p>
    <w:p>
      <w:pPr>
        <w:pStyle w:val="Para 01"/>
      </w:pPr>
      <w:r>
        <w:t>v. 控告，起诉</w:t>
      </w:r>
    </w:p>
    <w:p>
      <w:pPr>
        <w:pStyle w:val="Para 01"/>
      </w:pPr>
      <w:r>
        <w:rPr>
          <w:rStyle w:val="Text7"/>
        </w:rPr>
        <w:t>记</w:t>
      </w:r>
      <w:r>
        <w:t xml:space="preserve"> 谐音“诉”→控告，起诉。</w:t>
      </w:r>
    </w:p>
    <w:p>
      <w:pPr>
        <w:pStyle w:val="Para 03"/>
      </w:pPr>
      <w:r>
        <w:rPr>
          <w:rStyle w:val="Text0"/>
        </w:rPr>
        <w:t xml:space="preserve">terrorist </w:t>
      </w:r>
      <w:r>
        <w:t>/ˈterərɪst/</w:t>
      </w:r>
    </w:p>
    <w:p>
      <w:pPr>
        <w:pStyle w:val="Para 01"/>
      </w:pPr>
      <w:r>
        <w:t>n. 恐怖分子</w:t>
      </w:r>
    </w:p>
    <w:p>
      <w:pPr>
        <w:pStyle w:val="Para 01"/>
      </w:pPr>
      <w:r>
        <w:rPr>
          <w:rStyle w:val="Text7"/>
        </w:rPr>
        <w:t>记</w:t>
      </w:r>
      <w:r>
        <w:t xml:space="preserve"> terror-恐怖，ist-表人→恐怖分子。</w:t>
      </w:r>
    </w:p>
    <w:p>
      <w:pPr>
        <w:pStyle w:val="Para 03"/>
      </w:pPr>
      <w:r>
        <w:rPr>
          <w:rStyle w:val="Text0"/>
        </w:rPr>
        <w:t xml:space="preserve">training </w:t>
      </w:r>
      <w:r>
        <w:t>/ˈtreɪnɪŋ/</w:t>
      </w:r>
    </w:p>
    <w:p>
      <w:pPr>
        <w:pStyle w:val="Para 01"/>
      </w:pPr>
      <w:r>
        <w:t>n. 训练，培训</w:t>
      </w:r>
    </w:p>
    <w:p>
      <w:pPr>
        <w:pStyle w:val="Para 01"/>
      </w:pPr>
      <w:r>
        <w:rPr>
          <w:rStyle w:val="Text7"/>
        </w:rPr>
        <w:t>记</w:t>
      </w:r>
      <w:r>
        <w:t xml:space="preserve"> train-训练，培训，ing-名词后缀→训练，培训。</w:t>
      </w:r>
    </w:p>
    <w:p>
      <w:pPr>
        <w:pStyle w:val="Para 03"/>
      </w:pPr>
      <w:r>
        <w:rPr>
          <w:rStyle w:val="Text0"/>
        </w:rPr>
        <w:t xml:space="preserve">unity </w:t>
      </w:r>
      <w:r>
        <w:t>/ˈjuːnəti/</w:t>
      </w:r>
    </w:p>
    <w:p>
      <w:pPr>
        <w:pStyle w:val="Para 01"/>
      </w:pPr>
      <w:r>
        <w:t>n. 统一；团结；联合</w:t>
      </w:r>
    </w:p>
    <w:p>
      <w:pPr>
        <w:pStyle w:val="Para 01"/>
      </w:pPr>
      <w:r>
        <w:rPr>
          <w:rStyle w:val="Text7"/>
        </w:rPr>
        <w:t>记</w:t>
      </w:r>
      <w:r>
        <w:t xml:space="preserve"> uni-词根，一，ity-名词后缀→统一，后引申为“团结；联合”。</w:t>
      </w:r>
    </w:p>
    <w:p>
      <w:pPr>
        <w:pStyle w:val="Para 01"/>
      </w:pPr>
      <w:r>
        <w:rPr>
          <w:rStyle w:val="Text7"/>
        </w:rPr>
        <w:t>考</w:t>
      </w:r>
      <w:r>
        <w:t xml:space="preserve"> </w:t>
      </w:r>
      <w:r>
        <w:rPr>
          <w:rStyle w:val="Text3"/>
        </w:rPr>
        <w:t>national unity</w:t>
      </w:r>
      <w:r>
        <w:t xml:space="preserve"> 国家统一，民族团结(2015年-阅读1)</w:t>
      </w:r>
    </w:p>
    <w:p>
      <w:pPr>
        <w:pStyle w:val="Para 03"/>
      </w:pPr>
      <w:r>
        <w:rPr>
          <w:rStyle w:val="Text0"/>
        </w:rPr>
        <w:t xml:space="preserve">usefulness </w:t>
      </w:r>
      <w:r>
        <w:t>/ˈjuːsfəlnəs/</w:t>
      </w:r>
    </w:p>
    <w:p>
      <w:pPr>
        <w:pStyle w:val="Para 01"/>
      </w:pPr>
      <w:r>
        <w:t>n. 有用，有益；有效</w:t>
      </w:r>
    </w:p>
    <w:p>
      <w:pPr>
        <w:pStyle w:val="Para 01"/>
      </w:pPr>
      <w:r>
        <w:rPr>
          <w:rStyle w:val="Text7"/>
        </w:rPr>
        <w:t>记</w:t>
      </w:r>
      <w:r>
        <w:t xml:space="preserve"> useful-有用的，有益的，ness-名词后缀→有用，有益，后引申为“有效”。</w:t>
      </w:r>
    </w:p>
    <w:p>
      <w:pPr>
        <w:pStyle w:val="Para 03"/>
      </w:pPr>
      <w:r>
        <w:rPr>
          <w:rStyle w:val="Text0"/>
        </w:rPr>
        <w:t xml:space="preserve">website </w:t>
      </w:r>
      <w:r>
        <w:t>/ˈwebsaɪt/</w:t>
      </w:r>
    </w:p>
    <w:p>
      <w:pPr>
        <w:pStyle w:val="Para 01"/>
      </w:pPr>
      <w:r>
        <w:t>n. 网站，网址</w:t>
      </w:r>
    </w:p>
    <w:p>
      <w:pPr>
        <w:pStyle w:val="Para 01"/>
      </w:pPr>
      <w:r>
        <w:rPr>
          <w:rStyle w:val="Text7"/>
        </w:rPr>
        <w:t>记</w:t>
      </w:r>
      <w:r>
        <w:t xml:space="preserve"> web-网，site-地点；位置；场所→网站，网址。</w:t>
      </w:r>
    </w:p>
    <w:p>
      <w:pPr>
        <w:pStyle w:val="Para 03"/>
      </w:pPr>
      <w:r>
        <w:rPr>
          <w:rStyle w:val="Text0"/>
        </w:rPr>
        <w:t xml:space="preserve">conjunction </w:t>
      </w:r>
      <w:r>
        <w:t>/kənˈdʒʌŋkʃn/</w:t>
      </w:r>
    </w:p>
    <w:p>
      <w:pPr>
        <w:pStyle w:val="Para 01"/>
      </w:pPr>
      <w:r>
        <w:t>n. 结合，联合；连接</w:t>
      </w:r>
    </w:p>
    <w:p>
      <w:pPr>
        <w:pStyle w:val="Para 01"/>
      </w:pPr>
      <w:r>
        <w:rPr>
          <w:rStyle w:val="Text7"/>
        </w:rPr>
        <w:t>记</w:t>
      </w:r>
      <w:r>
        <w:t xml:space="preserve"> con-共同，一起，junct=join-结合，连接，ion-名词后缀→“结合”在一起，“连接”在一起——即“结合，联合；连接”。</w:t>
      </w:r>
    </w:p>
    <w:p>
      <w:pPr>
        <w:pStyle w:val="Para 06"/>
      </w:pPr>
      <w:r>
        <w:rPr>
          <w:rStyle w:val="Text12"/>
        </w:rPr>
        <w:t>考</w:t>
      </w:r>
      <w:r>
        <w:rPr>
          <w:rStyle w:val="Text3"/>
        </w:rPr>
        <w:t xml:space="preserve"> </w:t>
      </w:r>
      <w:r>
        <w:t>be used in conjunction with</w:t>
      </w:r>
      <w:r>
        <w:rPr>
          <w:rStyle w:val="Text3"/>
        </w:rPr>
        <w:t xml:space="preserve"> 与…共同使用(2013年-完形)</w:t>
      </w:r>
    </w:p>
    <w:p>
      <w:pPr>
        <w:pStyle w:val="Para 01"/>
      </w:pPr>
      <w:r>
        <w:rPr>
          <w:rStyle w:val="Text7"/>
        </w:rPr>
        <w:t>例</w:t>
      </w:r>
      <w:r>
        <w:t xml:space="preserve"> (2013年英语一完形) The scores were then used in conjunction with an applicant’s score on the Graduate Management Admission Test, or GMAT, a standardised exam which is marked out of 800 points, to make a decision on whether to accept him or her. 然后测评分数将与GMAT 成绩共同决定某位申请者通过与否(GMAT 即管理学研究生入学资格标准化考试，满分为800 分)。</w:t>
      </w:r>
    </w:p>
    <w:p>
      <w:pPr>
        <w:pStyle w:val="Para 03"/>
      </w:pPr>
      <w:r>
        <w:rPr>
          <w:rStyle w:val="Text0"/>
        </w:rPr>
        <w:t xml:space="preserve">auction </w:t>
      </w:r>
      <w:r>
        <w:t>/ˈɔːkʃn/</w:t>
      </w:r>
    </w:p>
    <w:p>
      <w:pPr>
        <w:pStyle w:val="Para 01"/>
      </w:pPr>
      <w:r>
        <w:t>n./vt. 拍卖</w:t>
      </w:r>
    </w:p>
    <w:p>
      <w:pPr>
        <w:pStyle w:val="Para 01"/>
      </w:pPr>
      <w:r>
        <w:rPr>
          <w:rStyle w:val="Text7"/>
        </w:rPr>
        <w:t>记</w:t>
      </w:r>
      <w:r>
        <w:t xml:space="preserve"> au=aug-词根，大，ct=cost-花费，ion-名词后缀→花费的钱数越来越“大”，价格越抬越高——即“拍卖”。</w:t>
      </w:r>
    </w:p>
    <w:p>
      <w:pPr>
        <w:pStyle w:val="Para 01"/>
      </w:pPr>
      <w:r>
        <w:rPr>
          <w:rStyle w:val="Text7"/>
        </w:rPr>
        <w:t>考</w:t>
      </w:r>
      <w:r>
        <w:t xml:space="preserve"> </w:t>
      </w:r>
      <w:r>
        <w:rPr>
          <w:rStyle w:val="Text3"/>
        </w:rPr>
        <w:t>auction house</w:t>
      </w:r>
      <w:r>
        <w:t xml:space="preserve"> 拍卖行(2010年-阅读1)</w:t>
      </w:r>
    </w:p>
    <w:p>
      <w:pPr>
        <w:pStyle w:val="Para 05"/>
      </w:pPr>
      <w:r>
        <w:t>派生词</w:t>
      </w:r>
    </w:p>
    <w:p>
      <w:pPr>
        <w:pStyle w:val="Para 01"/>
      </w:pPr>
      <w:r>
        <w:drawing>
          <wp:inline>
            <wp:extent cx="50800" cy="50800"/>
            <wp:effectExtent b="0" l="0" r="0" t="0"/>
            <wp:docPr descr="0" id="98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auctioneer</w:t>
      </w:r>
      <w:r>
        <w:t xml:space="preserve"> </w:t>
      </w:r>
      <w:r>
        <w:rPr>
          <w:rStyle w:val="Text1"/>
        </w:rPr>
        <w:t>/ˌɔːkʃəˈnɪə(r)/</w:t>
      </w:r>
      <w:r>
        <w:t xml:space="preserve"> n. 拍卖商，拍卖师(eer=er-表人)</w:t>
      </w:r>
    </w:p>
    <w:p>
      <w:pPr>
        <w:pStyle w:val="Para 03"/>
      </w:pPr>
      <w:r>
        <w:rPr>
          <w:rStyle w:val="Text0"/>
        </w:rPr>
        <w:t xml:space="preserve">startle </w:t>
      </w:r>
      <w:r>
        <w:t>/ˈstɑːtl/</w:t>
      </w:r>
    </w:p>
    <w:p>
      <w:pPr>
        <w:pStyle w:val="Para 01"/>
      </w:pPr>
      <w:r>
        <w:t>v. (使)惊吓，(使)吃惊 n. 惊吓，吃惊</w:t>
      </w:r>
    </w:p>
    <w:p>
      <w:pPr>
        <w:pStyle w:val="Para 01"/>
      </w:pPr>
      <w:r>
        <w:rPr>
          <w:rStyle w:val="Text7"/>
        </w:rPr>
        <w:t>记</w:t>
      </w:r>
      <w:r>
        <w:t xml:space="preserve"> start-开始，发生，le-尾缀→强调突然地“开始”，猛地开始——即“(使) 惊吓，(使) 吃惊”，引申为名词词义“惊吓，吃惊”。</w:t>
      </w:r>
    </w:p>
    <w:p>
      <w:pPr>
        <w:pStyle w:val="Para 05"/>
      </w:pPr>
      <w:r>
        <w:t>派生词</w:t>
      </w:r>
    </w:p>
    <w:p>
      <w:pPr>
        <w:pStyle w:val="Para 01"/>
      </w:pPr>
      <w:r>
        <w:drawing>
          <wp:inline>
            <wp:extent cx="50800" cy="50800"/>
            <wp:effectExtent b="0" l="0" r="0" t="0"/>
            <wp:docPr descr="0" id="98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startling</w:t>
      </w:r>
      <w:r>
        <w:t xml:space="preserve"> </w:t>
      </w:r>
      <w:r>
        <w:rPr>
          <w:rStyle w:val="Text1"/>
        </w:rPr>
        <w:t>/ˈstɑːtlɪŋ/</w:t>
      </w:r>
      <w:r>
        <w:t xml:space="preserve"> adj. 惊人的(ing-的)</w:t>
      </w:r>
    </w:p>
    <w:p>
      <w:pPr>
        <w:pStyle w:val="Para 03"/>
      </w:pPr>
      <w:r>
        <w:rPr>
          <w:rStyle w:val="Text0"/>
        </w:rPr>
        <w:t xml:space="preserve">audience </w:t>
      </w:r>
      <w:r>
        <w:t>/ˈɔːdiəns/</w:t>
      </w:r>
    </w:p>
    <w:p>
      <w:pPr>
        <w:pStyle w:val="Para 01"/>
      </w:pPr>
      <w:r>
        <w:t>n. 听众；观众；读者；见面，会见</w:t>
      </w:r>
    </w:p>
    <w:p>
      <w:pPr>
        <w:pStyle w:val="Para 01"/>
      </w:pPr>
      <w:r>
        <w:rPr>
          <w:rStyle w:val="Text7"/>
        </w:rPr>
        <w:t>记</w:t>
      </w:r>
      <w:r>
        <w:t xml:space="preserve"> a-加强语气，ud=sound-声音；听(起来)，i-无实义，ence-名词后缀→听众——引申为“观众；读者”以及“见面，会见”。</w:t>
      </w:r>
    </w:p>
    <w:p>
      <w:pPr>
        <w:pStyle w:val="Para 03"/>
      </w:pPr>
      <w:r>
        <w:rPr>
          <w:rStyle w:val="Text0"/>
        </w:rPr>
        <w:t xml:space="preserve">state </w:t>
      </w:r>
      <w:r>
        <w:t>/steɪt/</w:t>
      </w:r>
    </w:p>
    <w:p>
      <w:pPr>
        <w:pStyle w:val="Para 01"/>
      </w:pPr>
      <w:r>
        <w:t>vt. (正式地)陈述，声明 n. 状况，情势；国家，政府；州adj. 正式的，官方的</w:t>
      </w:r>
    </w:p>
    <w:p>
      <w:pPr>
        <w:pStyle w:val="Para 06"/>
      </w:pPr>
      <w:r>
        <w:rPr>
          <w:rStyle w:val="Text12"/>
        </w:rPr>
        <w:t>考</w:t>
      </w:r>
      <w:r>
        <w:rPr>
          <w:rStyle w:val="Text3"/>
        </w:rPr>
        <w:t xml:space="preserve"> </w:t>
      </w:r>
      <w:r>
        <w:t>clearly stated rules</w:t>
      </w:r>
      <w:r>
        <w:rPr>
          <w:rStyle w:val="Text3"/>
        </w:rPr>
        <w:t xml:space="preserve"> 阐述清楚的规则(2003年-完形)</w:t>
      </w:r>
    </w:p>
    <w:p>
      <w:pPr>
        <w:pStyle w:val="Para 06"/>
      </w:pPr>
      <w:r>
        <w:t>state of affairs</w:t>
      </w:r>
      <w:r>
        <w:rPr>
          <w:rStyle w:val="Text3"/>
        </w:rPr>
        <w:t xml:space="preserve"> 事态(2007年-阅读4)</w:t>
      </w:r>
    </w:p>
    <w:p>
      <w:pPr>
        <w:pStyle w:val="Para 01"/>
      </w:pPr>
      <w:r>
        <w:rPr>
          <w:rStyle w:val="Text3"/>
        </w:rPr>
        <w:t>southern state</w:t>
      </w:r>
      <w:r>
        <w:t xml:space="preserve"> 南方的州(2008年-阅读4)</w:t>
      </w:r>
    </w:p>
    <w:p>
      <w:pPr>
        <w:pStyle w:val="Para 01"/>
      </w:pPr>
      <w:r>
        <w:rPr>
          <w:rStyle w:val="Text3"/>
        </w:rPr>
        <w:t>state law</w:t>
      </w:r>
      <w:r>
        <w:t xml:space="preserve"> 州法律(2013年-阅读4)</w:t>
      </w:r>
    </w:p>
    <w:p>
      <w:pPr>
        <w:pStyle w:val="Para 05"/>
      </w:pPr>
      <w:r>
        <w:t>派生词</w:t>
      </w:r>
    </w:p>
    <w:p>
      <w:pPr>
        <w:pStyle w:val="Para 01"/>
      </w:pPr>
      <w:r>
        <w:drawing>
          <wp:inline>
            <wp:extent cx="50800" cy="50800"/>
            <wp:effectExtent b="0" l="0" r="0" t="0"/>
            <wp:docPr descr="0" id="98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statesman</w:t>
      </w:r>
      <w:r>
        <w:t xml:space="preserve"> </w:t>
      </w:r>
      <w:r>
        <w:rPr>
          <w:rStyle w:val="Text1"/>
        </w:rPr>
        <w:t>/ˈsteɪtsmən/</w:t>
      </w:r>
      <w:r>
        <w:t xml:space="preserve"> n. 政治家，国务活动家</w:t>
      </w:r>
    </w:p>
    <w:p>
      <w:pPr>
        <w:pStyle w:val="Para 01"/>
      </w:pPr>
      <w:r>
        <w:rPr>
          <w:rStyle w:val="Text7"/>
        </w:rPr>
        <w:t>记</w:t>
      </w:r>
      <w:r>
        <w:t xml:space="preserve"> state-国家，sman-名词后缀，表人→处理“国家”政治事务的人——即“政治家，国务活动家”。</w:t>
      </w:r>
    </w:p>
    <w:p>
      <w:pPr>
        <w:pStyle w:val="Para 01"/>
      </w:pPr>
      <w:r>
        <w:drawing>
          <wp:inline>
            <wp:extent cx="50800" cy="50800"/>
            <wp:effectExtent b="0" l="0" r="0" t="0"/>
            <wp:docPr descr="0" id="98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statement</w:t>
      </w:r>
      <w:r>
        <w:t xml:space="preserve"> </w:t>
      </w:r>
      <w:r>
        <w:rPr>
          <w:rStyle w:val="Text1"/>
        </w:rPr>
        <w:t>/ˈsteɪtmənt/</w:t>
      </w:r>
      <w:r>
        <w:t xml:space="preserve"> n. 陈述，说明；(正式的) 声明(ment-名词后缀)</w:t>
      </w:r>
    </w:p>
    <w:p>
      <w:pPr>
        <w:pStyle w:val="Para 01"/>
      </w:pPr>
      <w:r>
        <w:rPr>
          <w:rStyle w:val="Text7"/>
        </w:rPr>
        <w:t>考</w:t>
      </w:r>
      <w:r>
        <w:t xml:space="preserve"> </w:t>
      </w:r>
      <w:r>
        <w:rPr>
          <w:rStyle w:val="Text3"/>
        </w:rPr>
        <w:t>misleading statement</w:t>
      </w:r>
      <w:r>
        <w:t xml:space="preserve"> 令人误解的(或误导性的) 陈述/ 声明(2012年-阅读2)</w:t>
      </w:r>
    </w:p>
    <w:p>
      <w:pPr>
        <w:pStyle w:val="Para 01"/>
      </w:pPr>
      <w:r>
        <w:rPr>
          <w:rStyle w:val="Text3"/>
        </w:rPr>
        <w:t>income statement</w:t>
      </w:r>
      <w:r>
        <w:t xml:space="preserve"> 收益表，损益表(2010年-阅读4)</w:t>
      </w:r>
    </w:p>
    <w:p>
      <w:pPr>
        <w:pStyle w:val="Para 03"/>
      </w:pPr>
      <w:r>
        <w:rPr>
          <w:rStyle w:val="Text0"/>
        </w:rPr>
        <w:t xml:space="preserve">campaign </w:t>
      </w:r>
      <w:r>
        <w:t>/kæmˈpeɪn/</w:t>
      </w:r>
    </w:p>
    <w:p>
      <w:pPr>
        <w:pStyle w:val="Para 01"/>
      </w:pPr>
      <w:r>
        <w:t>n. 战役；(政治性或商业性)运动 vi. 作战；从事运动；参加竞选</w:t>
      </w:r>
    </w:p>
    <w:p>
      <w:pPr>
        <w:pStyle w:val="Para 01"/>
      </w:pPr>
      <w:r>
        <w:rPr>
          <w:rStyle w:val="Text7"/>
        </w:rPr>
        <w:t>记</w:t>
      </w:r>
      <w:r>
        <w:t xml:space="preserve"> camp-词根，土地，a-表示“一”，ign-词根，点火；开火→双方因一块“土地”而互相“开火”——即“战役”，引申为“(政治性或商业性) 运动”。因为“(政治性或商业性) 运动”是一场没有硝烟的“战争”。另外，可根据谐音“砍拼”助记→砍拼厮杀——即“战役”。</w:t>
      </w:r>
    </w:p>
    <w:p>
      <w:pPr>
        <w:pStyle w:val="Para 06"/>
      </w:pPr>
      <w:r>
        <w:rPr>
          <w:rStyle w:val="Text12"/>
        </w:rPr>
        <w:t>考</w:t>
      </w:r>
      <w:r>
        <w:rPr>
          <w:rStyle w:val="Text3"/>
        </w:rPr>
        <w:t xml:space="preserve"> </w:t>
      </w:r>
      <w:r>
        <w:t>social-media response campaign</w:t>
      </w:r>
      <w:r>
        <w:rPr>
          <w:rStyle w:val="Text3"/>
        </w:rPr>
        <w:t xml:space="preserve"> 社会媒体反应运动(2011年-阅读3)</w:t>
      </w:r>
    </w:p>
    <w:p>
      <w:pPr>
        <w:pStyle w:val="Para 06"/>
      </w:pPr>
      <w:r>
        <w:t>pubic-health campaigns</w:t>
      </w:r>
      <w:r>
        <w:rPr>
          <w:rStyle w:val="Text3"/>
        </w:rPr>
        <w:t xml:space="preserve"> 公共健康运动(2012年-阅读1)</w:t>
      </w:r>
    </w:p>
    <w:p>
      <w:pPr>
        <w:pStyle w:val="Para 06"/>
      </w:pPr>
      <w:r>
        <w:t>billboard campaign</w:t>
      </w:r>
      <w:r>
        <w:rPr>
          <w:rStyle w:val="Text3"/>
        </w:rPr>
        <w:t xml:space="preserve"> 广告牌运动(2012年-阅读1)</w:t>
      </w:r>
    </w:p>
    <w:p>
      <w:pPr>
        <w:pStyle w:val="Para 01"/>
      </w:pPr>
      <w:r>
        <w:rPr>
          <w:rStyle w:val="Text7"/>
        </w:rPr>
        <w:t>例</w:t>
      </w:r>
      <w:r>
        <w:t xml:space="preserve"> (2018年英语一阅读Text 1) Among the annoying challenges facing the middle class is one that will probably go unmentioned in the next presidential campaign: What happens when the robots come for their jobs? 中产阶级面临很多恼人的挑战，其中的一个在下次总统大选中可能不会被提到：如果机器人代替了他们的工作会发生什么呢？</w:t>
      </w:r>
    </w:p>
    <w:p>
      <w:pPr>
        <w:pStyle w:val="Para 03"/>
      </w:pPr>
      <w:r>
        <w:rPr>
          <w:rStyle w:val="Text0"/>
        </w:rPr>
        <w:t xml:space="preserve">audit </w:t>
      </w:r>
      <w:r>
        <w:t>/ˈɔːdɪt/</w:t>
      </w:r>
    </w:p>
    <w:p>
      <w:pPr>
        <w:pStyle w:val="Para 01"/>
      </w:pPr>
      <w:r>
        <w:t>n./v. 审计，查账；旁听</w:t>
      </w:r>
    </w:p>
    <w:p>
      <w:pPr>
        <w:pStyle w:val="Para 01"/>
      </w:pPr>
      <w:r>
        <w:rPr>
          <w:rStyle w:val="Text7"/>
        </w:rPr>
        <w:t>记</w:t>
      </w:r>
      <w:r>
        <w:t xml:space="preserve"> aud=account-账目；报账，it-词根，走→所谓“审计”就是走过来听别人“报账”——即“审计，查账”，引申为“旁听”。</w:t>
      </w:r>
    </w:p>
    <w:p>
      <w:pPr>
        <w:pStyle w:val="Para 05"/>
      </w:pPr>
      <w:r>
        <w:t>派生词</w:t>
      </w:r>
    </w:p>
    <w:p>
      <w:pPr>
        <w:pStyle w:val="Para 01"/>
      </w:pPr>
      <w:r>
        <w:drawing>
          <wp:inline>
            <wp:extent cx="50800" cy="50800"/>
            <wp:effectExtent b="0" l="0" r="0" t="0"/>
            <wp:docPr descr="0" id="98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auditor</w:t>
      </w:r>
      <w:r>
        <w:t xml:space="preserve"> </w:t>
      </w:r>
      <w:r>
        <w:rPr>
          <w:rStyle w:val="Text1"/>
        </w:rPr>
        <w:t>/ˈɔːdɪtə(r)/</w:t>
      </w:r>
      <w:r>
        <w:t xml:space="preserve"> n. 审计员，稽核员(or-表人)</w:t>
      </w:r>
    </w:p>
    <w:p>
      <w:pPr>
        <w:pStyle w:val="Para 03"/>
      </w:pPr>
      <w:r>
        <w:rPr>
          <w:rStyle w:val="Text0"/>
        </w:rPr>
        <w:t xml:space="preserve">statistics </w:t>
      </w:r>
      <w:r>
        <w:t>/stəˈtɪstɪks/</w:t>
      </w:r>
    </w:p>
    <w:p>
      <w:pPr>
        <w:pStyle w:val="Para 01"/>
      </w:pPr>
      <w:r>
        <w:t>n. 统计(学)；统计数字，统计资料</w:t>
      </w:r>
    </w:p>
    <w:p>
      <w:pPr>
        <w:pStyle w:val="Para 01"/>
      </w:pPr>
      <w:r>
        <w:rPr>
          <w:rStyle w:val="Text7"/>
        </w:rPr>
        <w:t>记</w:t>
      </w:r>
      <w:r>
        <w:t xml:space="preserve"> stat=state-国家，ist-表人，ics-学科→与“国家”人口的统计有关的学科——即“统计(学)”，引申为“统计数字，统计资料”。</w:t>
      </w:r>
    </w:p>
    <w:p>
      <w:pPr>
        <w:pStyle w:val="Para 07"/>
      </w:pPr>
      <w:r>
        <w:t>augment</w:t>
      </w:r>
    </w:p>
    <w:p>
      <w:pPr>
        <w:pStyle w:val="Para 01"/>
      </w:pPr>
      <w:r>
        <w:rPr>
          <w:rStyle w:val="Text1"/>
        </w:rPr>
        <w:t>/ɔːɡˈment/</w:t>
      </w:r>
      <w:r>
        <w:t xml:space="preserve"> v. 扩大，增大；增加 </w:t>
      </w:r>
      <w:r>
        <w:rPr>
          <w:rStyle w:val="Text1"/>
        </w:rPr>
        <w:t>/ˈɔːɡmənt/</w:t>
      </w:r>
      <w:r>
        <w:t xml:space="preserve"> n. 扩大，增大；增加</w:t>
      </w:r>
    </w:p>
    <w:p>
      <w:pPr>
        <w:pStyle w:val="Para 01"/>
      </w:pPr>
      <w:r>
        <w:rPr>
          <w:rStyle w:val="Text7"/>
        </w:rPr>
        <w:t>记</w:t>
      </w:r>
      <w:r>
        <w:t xml:space="preserve"> aug-词根，大，ment-名词后缀→扩大，增大——引申为“增加”。</w:t>
      </w:r>
    </w:p>
    <w:p>
      <w:pPr>
        <w:pStyle w:val="Para 03"/>
      </w:pPr>
      <w:r>
        <w:rPr>
          <w:rStyle w:val="Text0"/>
        </w:rPr>
        <w:t xml:space="preserve">consent </w:t>
      </w:r>
      <w:r>
        <w:t>/kənˈsent/</w:t>
      </w:r>
    </w:p>
    <w:p>
      <w:pPr>
        <w:pStyle w:val="Para 01"/>
      </w:pPr>
      <w:r>
        <w:t>vi./n. 同意，赞成</w:t>
      </w:r>
    </w:p>
    <w:p>
      <w:pPr>
        <w:pStyle w:val="Para 01"/>
      </w:pPr>
      <w:r>
        <w:rPr>
          <w:rStyle w:val="Text7"/>
        </w:rPr>
        <w:t>记</w:t>
      </w:r>
      <w:r>
        <w:t xml:space="preserve"> con-共同，一起，sent-词根，感觉→(在某事上) 有共同的感觉，完全没有异议——即“同意，赞成”。</w:t>
      </w:r>
    </w:p>
    <w:p>
      <w:pPr>
        <w:pStyle w:val="Para 03"/>
      </w:pPr>
      <w:r>
        <w:rPr>
          <w:rStyle w:val="Text0"/>
        </w:rPr>
        <w:t xml:space="preserve">status </w:t>
      </w:r>
      <w:r>
        <w:t>/ˈsteɪtəs/</w:t>
      </w:r>
    </w:p>
    <w:p>
      <w:pPr>
        <w:pStyle w:val="Para 01"/>
      </w:pPr>
      <w:r>
        <w:t>n. 地位，身份；情形，状况</w:t>
      </w:r>
    </w:p>
    <w:p>
      <w:pPr>
        <w:pStyle w:val="Para 01"/>
      </w:pPr>
      <w:r>
        <w:rPr>
          <w:rStyle w:val="Text7"/>
        </w:rPr>
        <w:t>记</w:t>
      </w:r>
      <w:r>
        <w:t xml:space="preserve"> stat-词根，站立，us-名词后缀，科学术语→我们“站”在什么样的位置上，就决定了我们的“地位”和“身份”，引申为“情形，状况”。</w:t>
      </w:r>
    </w:p>
    <w:p>
      <w:pPr>
        <w:pStyle w:val="Para 01"/>
      </w:pPr>
      <w:r>
        <w:rPr>
          <w:rStyle w:val="Text7"/>
        </w:rPr>
        <w:t>考</w:t>
      </w:r>
      <w:r>
        <w:t xml:space="preserve"> </w:t>
      </w:r>
      <w:r>
        <w:rPr>
          <w:rStyle w:val="Text3"/>
        </w:rPr>
        <w:t>outsider status</w:t>
      </w:r>
      <w:r>
        <w:t xml:space="preserve"> 局外人的身份(2003年-阅读1)</w:t>
      </w:r>
    </w:p>
    <w:p>
      <w:pPr>
        <w:pStyle w:val="Para 01"/>
      </w:pPr>
      <w:r>
        <w:rPr>
          <w:rStyle w:val="Text3"/>
        </w:rPr>
        <w:t>official status</w:t>
      </w:r>
      <w:r>
        <w:t xml:space="preserve"> 官方地位(2003年-阅读1)</w:t>
      </w:r>
    </w:p>
    <w:p>
      <w:pPr>
        <w:pStyle w:val="Para 07"/>
      </w:pPr>
      <w:r>
        <w:t>progress</w:t>
      </w:r>
    </w:p>
    <w:p>
      <w:pPr>
        <w:pStyle w:val="Para 01"/>
      </w:pPr>
      <w:r>
        <w:rPr>
          <w:rStyle w:val="Text1"/>
        </w:rPr>
        <w:t>/ˈprəʊɡres/</w:t>
      </w:r>
      <w:r>
        <w:t xml:space="preserve"> n. 前进；进展；进步 </w:t>
      </w:r>
      <w:r>
        <w:rPr>
          <w:rStyle w:val="Text1"/>
        </w:rPr>
        <w:t>/prəˈɡres/</w:t>
      </w:r>
      <w:r>
        <w:t xml:space="preserve"> vi. 前进；进展；进步</w:t>
      </w:r>
    </w:p>
    <w:p>
      <w:pPr>
        <w:pStyle w:val="Para 01"/>
      </w:pPr>
      <w:r>
        <w:rPr>
          <w:rStyle w:val="Text7"/>
        </w:rPr>
        <w:t>记</w:t>
      </w:r>
      <w:r>
        <w:t xml:space="preserve"> pro-向前，gress-词根，走→向前走——即“前进，进展”，引申为“进步”。</w:t>
      </w:r>
    </w:p>
    <w:p>
      <w:pPr>
        <w:pStyle w:val="Para 01"/>
      </w:pPr>
      <w:r>
        <w:rPr>
          <w:rStyle w:val="Text7"/>
        </w:rPr>
        <w:t>考</w:t>
      </w:r>
      <w:r>
        <w:t xml:space="preserve"> </w:t>
      </w:r>
      <w:r>
        <w:rPr>
          <w:rStyle w:val="Text3"/>
        </w:rPr>
        <w:t>medical progress</w:t>
      </w:r>
      <w:r>
        <w:t xml:space="preserve"> 医学进步，医疗进步(2003年-阅读2)</w:t>
      </w:r>
    </w:p>
    <w:p>
      <w:pPr>
        <w:pStyle w:val="Para 01"/>
      </w:pPr>
      <w:r>
        <w:rPr>
          <w:rStyle w:val="Text3"/>
        </w:rPr>
        <w:t>progress toward</w:t>
      </w:r>
      <w:r>
        <w:t xml:space="preserve"> 向着…前进，朝…进展(2005年-阅读3)</w:t>
      </w:r>
    </w:p>
    <w:p>
      <w:pPr>
        <w:pStyle w:val="Para 03"/>
      </w:pPr>
      <w:r>
        <w:rPr>
          <w:rStyle w:val="Text0"/>
        </w:rPr>
        <w:t xml:space="preserve">authority </w:t>
      </w:r>
      <w:r>
        <w:t>/ɔːˈθɒrəti/</w:t>
      </w:r>
    </w:p>
    <w:p>
      <w:pPr>
        <w:pStyle w:val="Para 01"/>
      </w:pPr>
      <w:r>
        <w:t>n. 权威，专家；[pl.] 官方，当局；职权，权力</w:t>
      </w:r>
    </w:p>
    <w:p>
      <w:pPr>
        <w:pStyle w:val="Para 01"/>
      </w:pPr>
      <w:r>
        <w:rPr>
          <w:rStyle w:val="Text7"/>
        </w:rPr>
        <w:t>记</w:t>
      </w:r>
      <w:r>
        <w:t xml:space="preserve"> author-作者，ity-名词后缀→作者就是某一学术领域的权威——即“权威，专家”，后引申为“官方，当局；职权，权力”。</w:t>
      </w:r>
    </w:p>
    <w:p>
      <w:pPr>
        <w:pStyle w:val="Para 06"/>
      </w:pPr>
      <w:r>
        <w:rPr>
          <w:rStyle w:val="Text12"/>
        </w:rPr>
        <w:t>考</w:t>
      </w:r>
      <w:r>
        <w:rPr>
          <w:rStyle w:val="Text3"/>
        </w:rPr>
        <w:t xml:space="preserve"> </w:t>
      </w:r>
      <w:r>
        <w:t>leading authority</w:t>
      </w:r>
      <w:r>
        <w:rPr>
          <w:rStyle w:val="Text3"/>
        </w:rPr>
        <w:t xml:space="preserve"> 首席权威(2005年-阅读3)</w:t>
      </w:r>
    </w:p>
    <w:p>
      <w:pPr>
        <w:pStyle w:val="Para 01"/>
      </w:pPr>
      <w:r>
        <w:rPr>
          <w:rStyle w:val="Text7"/>
        </w:rPr>
        <w:t>例</w:t>
      </w:r>
      <w:r>
        <w:t xml:space="preserve"> (2012年英语一完形) The framers of the Constitution envisioned law as having authority apart from politics. 宪法的缔造者们设想法律应当拥有独立于政治的权威。</w:t>
      </w:r>
    </w:p>
    <w:p>
      <w:pPr>
        <w:pStyle w:val="Para 05"/>
      </w:pPr>
      <w:r>
        <w:t>派生词</w:t>
      </w:r>
    </w:p>
    <w:p>
      <w:pPr>
        <w:pStyle w:val="Para 01"/>
      </w:pPr>
      <w:r>
        <w:drawing>
          <wp:inline>
            <wp:extent cx="50800" cy="50800"/>
            <wp:effectExtent b="0" l="0" r="0" t="0"/>
            <wp:docPr descr="0" id="98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authorize</w:t>
      </w:r>
      <w:r>
        <w:t xml:space="preserve"> </w:t>
      </w:r>
      <w:r>
        <w:rPr>
          <w:rStyle w:val="Text1"/>
        </w:rPr>
        <w:t>/ˈɔːθəraɪz/</w:t>
      </w:r>
      <w:r>
        <w:t xml:space="preserve"> vt. 授权，全权委托；批准，认可(ize-动词后缀)</w:t>
      </w:r>
    </w:p>
    <w:p>
      <w:pPr>
        <w:pStyle w:val="Para 01"/>
      </w:pPr>
      <w:r>
        <w:drawing>
          <wp:inline>
            <wp:extent cx="50800" cy="50800"/>
            <wp:effectExtent b="0" l="0" r="0" t="0"/>
            <wp:docPr descr="0" id="98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authorization</w:t>
      </w:r>
      <w:r>
        <w:t xml:space="preserve"> </w:t>
      </w:r>
      <w:r>
        <w:rPr>
          <w:rStyle w:val="Text1"/>
        </w:rPr>
        <w:t>/ˌɔːθəraɪˈzeɪʃn/</w:t>
      </w:r>
      <w:r>
        <w:t xml:space="preserve"> n. 授权，委任；批准，认可(ation-名词后缀)</w:t>
      </w:r>
    </w:p>
    <w:p>
      <w:pPr>
        <w:pStyle w:val="Para 07"/>
      </w:pPr>
      <w:r>
        <w:t>project</w:t>
      </w:r>
    </w:p>
    <w:p>
      <w:pPr>
        <w:pStyle w:val="Para 01"/>
      </w:pPr>
      <w:r>
        <w:rPr>
          <w:rStyle w:val="Text1"/>
        </w:rPr>
        <w:t>/prəˈdʒekt/</w:t>
      </w:r>
      <w:r>
        <w:t xml:space="preserve"> v. 投影，放映；设计，规划 </w:t>
      </w:r>
      <w:r>
        <w:rPr>
          <w:rStyle w:val="Text1"/>
        </w:rPr>
        <w:t>/ˈprɒdʒekt/</w:t>
      </w:r>
      <w:r>
        <w:t xml:space="preserve"> n. 方案；工程，项目</w:t>
      </w:r>
    </w:p>
    <w:p>
      <w:pPr>
        <w:pStyle w:val="Para 01"/>
      </w:pPr>
      <w:r>
        <w:rPr>
          <w:rStyle w:val="Text7"/>
        </w:rPr>
        <w:t>记</w:t>
      </w:r>
      <w:r>
        <w:t xml:space="preserve"> pro-向前，ject-词根，投掷，扔→向前投射(影像)——即“投影，放映”。此外，所谓“方案，项目”就是(正式开工) 之前投放在领导面前的东西，后引申出动词词义“设计，规划”。</w:t>
      </w:r>
    </w:p>
    <w:p>
      <w:pPr>
        <w:pStyle w:val="Para 01"/>
      </w:pPr>
      <w:r>
        <w:rPr>
          <w:rStyle w:val="Text7"/>
        </w:rPr>
        <w:t>考</w:t>
      </w:r>
      <w:r>
        <w:t xml:space="preserve"> </w:t>
      </w:r>
      <w:r>
        <w:rPr>
          <w:rStyle w:val="Text3"/>
        </w:rPr>
        <w:t>research project</w:t>
      </w:r>
      <w:r>
        <w:t xml:space="preserve"> 研究项目(2009年-阅读2)</w:t>
      </w:r>
    </w:p>
    <w:p>
      <w:pPr>
        <w:pStyle w:val="Para 01"/>
      </w:pPr>
      <w:r>
        <w:rPr>
          <w:rStyle w:val="Text3"/>
        </w:rPr>
        <w:t>flagship project</w:t>
      </w:r>
      <w:r>
        <w:t xml:space="preserve"> 旗舰项目，拳头工程(2013年-阅读3)</w:t>
      </w:r>
    </w:p>
    <w:p>
      <w:pPr>
        <w:pStyle w:val="Para 03"/>
      </w:pPr>
      <w:r>
        <w:rPr>
          <w:rStyle w:val="Text0"/>
        </w:rPr>
        <w:t xml:space="preserve">consider </w:t>
      </w:r>
      <w:r>
        <w:t>/kənˈsɪdə(r)/</w:t>
      </w:r>
    </w:p>
    <w:p>
      <w:pPr>
        <w:pStyle w:val="Para 01"/>
      </w:pPr>
      <w:r>
        <w:t>v. 考虑，细想；认为；关心</w:t>
      </w:r>
    </w:p>
    <w:p>
      <w:pPr>
        <w:pStyle w:val="Para 01"/>
      </w:pPr>
      <w:r>
        <w:rPr>
          <w:rStyle w:val="Text7"/>
        </w:rPr>
        <w:t>记</w:t>
      </w:r>
      <w:r>
        <w:t xml:space="preserve"> con-共同，一起，sid-词根，坐，er-动词后缀，一再，反复→很多人坐在一起、研究商讨——即“考虑，细想；认为”，引申为“关心”。这是因为你所认真“考虑”的事情，一定是你所“关心”的事情。</w:t>
      </w:r>
    </w:p>
    <w:p>
      <w:pPr>
        <w:pStyle w:val="Para 05"/>
      </w:pPr>
      <w:r>
        <w:t>派生词</w:t>
      </w:r>
    </w:p>
    <w:p>
      <w:pPr>
        <w:pStyle w:val="Para 01"/>
      </w:pPr>
      <w:r>
        <w:drawing>
          <wp:inline>
            <wp:extent cx="50800" cy="50800"/>
            <wp:effectExtent b="0" l="0" r="0" t="0"/>
            <wp:docPr descr="0" id="99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considerable</w:t>
      </w:r>
      <w:r>
        <w:t xml:space="preserve"> </w:t>
      </w:r>
      <w:r>
        <w:rPr>
          <w:rStyle w:val="Text1"/>
        </w:rPr>
        <w:t>/kənˈsɪdərəbl/</w:t>
      </w:r>
      <w:r>
        <w:t xml:space="preserve"> adj. 值得考虑的，重要的；相当大的，相当多的</w:t>
      </w:r>
    </w:p>
    <w:p>
      <w:pPr>
        <w:pStyle w:val="Para 01"/>
      </w:pPr>
      <w:r>
        <w:rPr>
          <w:rStyle w:val="Text7"/>
        </w:rPr>
        <w:t>记</w:t>
      </w:r>
      <w:r>
        <w:t xml:space="preserve"> consider-考虑，able-形容词后缀，可…的→可考虑一下的——即“值得考虑的；重要的”；后来，根据“重要的”引申出了“相当大的；相当多的”等含义。</w:t>
      </w:r>
    </w:p>
    <w:p>
      <w:pPr>
        <w:pStyle w:val="Para 06"/>
      </w:pPr>
      <w:r>
        <w:rPr>
          <w:rStyle w:val="Text12"/>
        </w:rPr>
        <w:t>考</w:t>
      </w:r>
      <w:r>
        <w:rPr>
          <w:rStyle w:val="Text3"/>
        </w:rPr>
        <w:t xml:space="preserve"> </w:t>
      </w:r>
      <w:r>
        <w:t>we can say with considerable assurance</w:t>
      </w:r>
      <w:r>
        <w:rPr>
          <w:rStyle w:val="Text3"/>
        </w:rPr>
        <w:t xml:space="preserve"> 我们有相当大的把握断言(2013年-阅读3)</w:t>
      </w:r>
    </w:p>
    <w:p>
      <w:pPr>
        <w:pStyle w:val="Para 01"/>
      </w:pPr>
      <w:r>
        <w:drawing>
          <wp:inline>
            <wp:extent cx="50800" cy="50800"/>
            <wp:effectExtent b="0" l="0" r="0" t="0"/>
            <wp:docPr descr="0" id="99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considerably</w:t>
      </w:r>
      <w:r>
        <w:t xml:space="preserve"> </w:t>
      </w:r>
      <w:r>
        <w:rPr>
          <w:rStyle w:val="Text1"/>
        </w:rPr>
        <w:t>/kənˈsɪdərəbli/</w:t>
      </w:r>
      <w:r>
        <w:t xml:space="preserve"> adv. 相当(大) 地，非常(ly-副词后缀)</w:t>
      </w:r>
    </w:p>
    <w:p>
      <w:pPr>
        <w:pStyle w:val="Para 01"/>
      </w:pPr>
      <w:r>
        <w:rPr>
          <w:rStyle w:val="Text7"/>
        </w:rPr>
        <w:t>例</w:t>
      </w:r>
      <w:r>
        <w:t xml:space="preserve"> (2015年英语一阅读Part B) Ways of reading on a train or in bed are likely to differ considerably from reading in a seminar room. 在火车上阅读或在床上躺着阅读，可能与在会议室里阅读大为不同。</w:t>
      </w:r>
    </w:p>
    <w:p>
      <w:pPr>
        <w:pStyle w:val="Para 01"/>
      </w:pPr>
      <w:r>
        <w:drawing>
          <wp:inline>
            <wp:extent cx="50800" cy="50800"/>
            <wp:effectExtent b="0" l="0" r="0" t="0"/>
            <wp:docPr descr="0" id="99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consideration</w:t>
      </w:r>
      <w:r>
        <w:t xml:space="preserve"> </w:t>
      </w:r>
      <w:r>
        <w:rPr>
          <w:rStyle w:val="Text1"/>
        </w:rPr>
        <w:t>/kənˌsɪdəˈreɪʃn/</w:t>
      </w:r>
      <w:r>
        <w:t xml:space="preserve"> n. 考虑，思考；需要考虑的事；关心(ation-名词后缀)</w:t>
      </w:r>
    </w:p>
    <w:p>
      <w:pPr>
        <w:pStyle w:val="Para 06"/>
      </w:pPr>
      <w:r>
        <w:rPr>
          <w:rStyle w:val="Text12"/>
        </w:rPr>
        <w:t>考</w:t>
      </w:r>
      <w:r>
        <w:rPr>
          <w:rStyle w:val="Text3"/>
        </w:rPr>
        <w:t xml:space="preserve"> </w:t>
      </w:r>
      <w:r>
        <w:t>take...into consideration</w:t>
      </w:r>
      <w:r>
        <w:rPr>
          <w:rStyle w:val="Text3"/>
        </w:rPr>
        <w:t xml:space="preserve"> 将…考虑在内(2013年-完形)</w:t>
      </w:r>
    </w:p>
    <w:p>
      <w:pPr>
        <w:pStyle w:val="Para 06"/>
      </w:pPr>
      <w:r>
        <w:t>moral considerations</w:t>
      </w:r>
      <w:r>
        <w:rPr>
          <w:rStyle w:val="Text3"/>
        </w:rPr>
        <w:t xml:space="preserve"> 道德考量(2008年-阅读4)</w:t>
      </w:r>
    </w:p>
    <w:p>
      <w:pPr>
        <w:pStyle w:val="Para 03"/>
      </w:pPr>
      <w:r>
        <w:rPr>
          <w:rStyle w:val="Text0"/>
        </w:rPr>
        <w:t xml:space="preserve">steal </w:t>
      </w:r>
      <w:r>
        <w:t>/stiːl/</w:t>
      </w:r>
    </w:p>
    <w:p>
      <w:pPr>
        <w:pStyle w:val="Para 01"/>
      </w:pPr>
      <w:r>
        <w:t>v. 偷，行窃；窃取</w:t>
      </w:r>
    </w:p>
    <w:p>
      <w:pPr>
        <w:pStyle w:val="Para 01"/>
      </w:pPr>
      <w:r>
        <w:rPr>
          <w:rStyle w:val="Text7"/>
        </w:rPr>
        <w:t>记</w:t>
      </w:r>
      <w:r>
        <w:t xml:space="preserve"> ste=stuff-物品，a-无实义，l=lose-丢失→物品丢了——即“偷，行窃；窃取”。</w:t>
      </w:r>
    </w:p>
    <w:p>
      <w:pPr>
        <w:pStyle w:val="Para 05"/>
      </w:pPr>
      <w:r>
        <w:t>派生词</w:t>
      </w:r>
    </w:p>
    <w:p>
      <w:pPr>
        <w:pStyle w:val="Para 01"/>
      </w:pPr>
      <w:r>
        <w:drawing>
          <wp:inline>
            <wp:extent cx="50800" cy="50800"/>
            <wp:effectExtent b="0" l="0" r="0" t="0"/>
            <wp:docPr descr="0" id="99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stolen</w:t>
      </w:r>
      <w:r>
        <w:t xml:space="preserve"> </w:t>
      </w:r>
      <w:r>
        <w:rPr>
          <w:rStyle w:val="Text1"/>
        </w:rPr>
        <w:t>/ˈstəʊlən/</w:t>
      </w:r>
      <w:r>
        <w:t xml:space="preserve"> adj. 被偷窃的</w:t>
      </w:r>
    </w:p>
    <w:p>
      <w:pPr>
        <w:pStyle w:val="Para 01"/>
      </w:pPr>
      <w:r>
        <w:rPr>
          <w:rStyle w:val="Text7"/>
        </w:rPr>
        <w:t>记</w:t>
      </w:r>
      <w:r>
        <w:t xml:space="preserve"> steal 的过去分词，stol=steal-偷窃，en=ent-的→被偷窃的。</w:t>
      </w:r>
    </w:p>
    <w:p>
      <w:pPr>
        <w:pStyle w:val="Para 03"/>
      </w:pPr>
      <w:r>
        <w:rPr>
          <w:rStyle w:val="Text0"/>
        </w:rPr>
        <w:t xml:space="preserve">automotive </w:t>
      </w:r>
      <w:r>
        <w:t>/ˌɔːtəˈməʊtɪv/</w:t>
      </w:r>
    </w:p>
    <w:p>
      <w:pPr>
        <w:pStyle w:val="Para 01"/>
      </w:pPr>
      <w:r>
        <w:t>adj. (汽车)机动的，自驱推进的 [超纲词汇]</w:t>
      </w:r>
    </w:p>
    <w:p>
      <w:pPr>
        <w:pStyle w:val="Para 01"/>
      </w:pPr>
      <w:r>
        <w:rPr>
          <w:rStyle w:val="Text7"/>
        </w:rPr>
        <w:t>记</w:t>
      </w:r>
      <w:r>
        <w:t xml:space="preserve"> auto-词根，自动，motive-起动的，推动的→(汽车) 机动的，自驱推进的。</w:t>
      </w:r>
    </w:p>
    <w:p>
      <w:pPr>
        <w:pStyle w:val="Para 03"/>
      </w:pPr>
      <w:r>
        <w:rPr>
          <w:rStyle w:val="Text0"/>
        </w:rPr>
        <w:t xml:space="preserve">promise </w:t>
      </w:r>
      <w:r>
        <w:t>/ˈprɒmɪs/</w:t>
      </w:r>
    </w:p>
    <w:p>
      <w:pPr>
        <w:pStyle w:val="Para 01"/>
      </w:pPr>
      <w:r>
        <w:t>n. 承诺，诺言；约定 v. 允诺，答应；做出保证</w:t>
      </w:r>
    </w:p>
    <w:p>
      <w:pPr>
        <w:pStyle w:val="Para 01"/>
      </w:pPr>
      <w:r>
        <w:rPr>
          <w:rStyle w:val="Text7"/>
        </w:rPr>
        <w:t>记</w:t>
      </w:r>
      <w:r>
        <w:t xml:space="preserve"> pro-向前，在前，mis=miss-词根，投掷；发射；扔，e-尾缀→站在众人面前所“抛”出来的一句话，不达目的、誓不罢休——即“承诺，诺言”，引申为“约定”。其动词词义“允诺，答应；做出保证”根据名词词义引申而来。</w:t>
      </w:r>
    </w:p>
    <w:p>
      <w:pPr>
        <w:pStyle w:val="Para 06"/>
      </w:pPr>
      <w:r>
        <w:rPr>
          <w:rStyle w:val="Text12"/>
        </w:rPr>
        <w:t>考</w:t>
      </w:r>
      <w:r>
        <w:rPr>
          <w:rStyle w:val="Text3"/>
        </w:rPr>
        <w:t xml:space="preserve"> </w:t>
      </w:r>
      <w:r>
        <w:t>fulfill one’s promise</w:t>
      </w:r>
      <w:r>
        <w:rPr>
          <w:rStyle w:val="Text3"/>
        </w:rPr>
        <w:t xml:space="preserve"> 履行某人的承诺(2012年-阅读2)</w:t>
      </w:r>
    </w:p>
    <w:p>
      <w:pPr>
        <w:pStyle w:val="Para 03"/>
      </w:pPr>
      <w:r>
        <w:rPr>
          <w:rStyle w:val="Text0"/>
        </w:rPr>
        <w:t xml:space="preserve">steep </w:t>
      </w:r>
      <w:r>
        <w:t>/stiːp/</w:t>
      </w:r>
    </w:p>
    <w:p>
      <w:pPr>
        <w:pStyle w:val="Para 01"/>
      </w:pPr>
      <w:r>
        <w:t>adj. 陡峭的，险峻的；急剧升降的 n. 陡坡，悬崖峭壁</w:t>
      </w:r>
    </w:p>
    <w:p>
      <w:pPr>
        <w:pStyle w:val="Para 01"/>
      </w:pPr>
      <w:r>
        <w:rPr>
          <w:rStyle w:val="Text7"/>
        </w:rPr>
        <w:t>记</w:t>
      </w:r>
      <w:r>
        <w:t xml:space="preserve"> st-词根，站立，直立，eep=deep-深的→直“立”起来的，“深”不见底的——即“陡峭的，险峻的”，引申为“急剧升降的”以及名词词义“陡坡，悬崖峭壁”。</w:t>
      </w:r>
    </w:p>
    <w:p>
      <w:pPr>
        <w:pStyle w:val="Para 03"/>
      </w:pPr>
      <w:r>
        <w:rPr>
          <w:rStyle w:val="Text0"/>
        </w:rPr>
        <w:t xml:space="preserve">average </w:t>
      </w:r>
      <w:r>
        <w:t>/ˈævərɪdʒ/</w:t>
      </w:r>
    </w:p>
    <w:p>
      <w:pPr>
        <w:pStyle w:val="Para 01"/>
      </w:pPr>
      <w:r>
        <w:t>n. 平均(数) adj. 平均的 vt. 算出…的平均数</w:t>
      </w:r>
    </w:p>
    <w:p>
      <w:pPr>
        <w:pStyle w:val="Para 01"/>
      </w:pPr>
      <w:r>
        <w:rPr>
          <w:rStyle w:val="Text7"/>
        </w:rPr>
        <w:t>记</w:t>
      </w:r>
      <w:r>
        <w:t xml:space="preserve"> aver-由“ab-否定”和“over-超越”组合而来，age-名词后缀→没有一个“超出”的、全都平平的——即“平均；平均数”，引申为“平均的；算出…的平均数”。</w:t>
      </w:r>
    </w:p>
    <w:p>
      <w:pPr>
        <w:pStyle w:val="Para 01"/>
      </w:pPr>
      <w:r>
        <w:rPr>
          <w:rStyle w:val="Text7"/>
        </w:rPr>
        <w:t>考</w:t>
      </w:r>
      <w:r>
        <w:t xml:space="preserve"> </w:t>
      </w:r>
      <w:r>
        <w:rPr>
          <w:rStyle w:val="Text3"/>
        </w:rPr>
        <w:t>on average</w:t>
      </w:r>
      <w:r>
        <w:t xml:space="preserve"> 平均(2008年-阅读3、2013年-完形)</w:t>
      </w:r>
    </w:p>
    <w:p>
      <w:pPr>
        <w:pStyle w:val="Para 03"/>
      </w:pPr>
      <w:r>
        <w:rPr>
          <w:rStyle w:val="Text0"/>
        </w:rPr>
        <w:t xml:space="preserve">pronounce </w:t>
      </w:r>
      <w:r>
        <w:t>/prəˈnaʊns/</w:t>
      </w:r>
    </w:p>
    <w:p>
      <w:pPr>
        <w:pStyle w:val="Para 01"/>
      </w:pPr>
      <w:r>
        <w:t>v. 发音；宣判</w:t>
      </w:r>
    </w:p>
    <w:p>
      <w:pPr>
        <w:pStyle w:val="Para 01"/>
      </w:pPr>
      <w:r>
        <w:rPr>
          <w:rStyle w:val="Text7"/>
        </w:rPr>
        <w:t>记</w:t>
      </w:r>
      <w:r>
        <w:t xml:space="preserve"> pro-向前，nounc-词根，说，讲，e-尾缀→“向前”说，说出声——即“发音”；而在众人面前大声“说”出结果——即“宣判”。</w:t>
      </w:r>
    </w:p>
    <w:p>
      <w:pPr>
        <w:pStyle w:val="Para 05"/>
      </w:pPr>
      <w:r>
        <w:t>派生词</w:t>
      </w:r>
    </w:p>
    <w:p>
      <w:pPr>
        <w:pStyle w:val="Para 01"/>
      </w:pPr>
      <w:r>
        <w:drawing>
          <wp:inline>
            <wp:extent cx="50800" cy="50800"/>
            <wp:effectExtent b="0" l="0" r="0" t="0"/>
            <wp:docPr descr="0" id="99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pronounced</w:t>
      </w:r>
      <w:r>
        <w:t xml:space="preserve"> </w:t>
      </w:r>
      <w:r>
        <w:rPr>
          <w:rStyle w:val="Text1"/>
        </w:rPr>
        <w:t>/prəˈnaʊnst/</w:t>
      </w:r>
      <w:r>
        <w:t xml:space="preserve"> adj. 断然的，明确的；显著的</w:t>
      </w:r>
    </w:p>
    <w:p>
      <w:pPr>
        <w:pStyle w:val="Para 01"/>
      </w:pPr>
      <w:r>
        <w:rPr>
          <w:rStyle w:val="Text7"/>
        </w:rPr>
        <w:t>记</w:t>
      </w:r>
      <w:r>
        <w:t xml:space="preserve"> pronounce-宣判，ed-的→宣判了结果的——即“断然的，明确的”，引申为“显著的”。</w:t>
      </w:r>
    </w:p>
    <w:p>
      <w:pPr>
        <w:pStyle w:val="Para 01"/>
      </w:pPr>
      <w:r>
        <w:drawing>
          <wp:inline>
            <wp:extent cx="50800" cy="50800"/>
            <wp:effectExtent b="0" l="0" r="0" t="0"/>
            <wp:docPr descr="0" id="99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pronouncement</w:t>
      </w:r>
      <w:r>
        <w:t xml:space="preserve"> </w:t>
      </w:r>
      <w:r>
        <w:rPr>
          <w:rStyle w:val="Text1"/>
        </w:rPr>
        <w:t>/prəˈnaʊnsmənt/</w:t>
      </w:r>
      <w:r>
        <w:t xml:space="preserve"> n. 宣告，声明；判决(ment-名词后缀)</w:t>
      </w:r>
    </w:p>
    <w:p>
      <w:pPr>
        <w:pStyle w:val="Para 03"/>
      </w:pPr>
      <w:r>
        <w:rPr>
          <w:rStyle w:val="Text0"/>
        </w:rPr>
        <w:t xml:space="preserve">steward </w:t>
      </w:r>
      <w:r>
        <w:t>/ˈstjuːəd/</w:t>
      </w:r>
    </w:p>
    <w:p>
      <w:pPr>
        <w:pStyle w:val="Para 01"/>
      </w:pPr>
      <w:r>
        <w:t>n. (轮船、飞机等的)服务员，乘务员；管家</w:t>
      </w:r>
    </w:p>
    <w:p>
      <w:pPr>
        <w:pStyle w:val="Para 01"/>
      </w:pPr>
      <w:r>
        <w:rPr>
          <w:rStyle w:val="Text7"/>
        </w:rPr>
        <w:t>记</w:t>
      </w:r>
      <w:r>
        <w:t xml:space="preserve"> ste=sta-词根，站立，ward-守卫→站立、守卫在客人身边的人——即“(轮船、飞机等的)服务员，乘务员”，引申为“管家”。</w:t>
      </w:r>
    </w:p>
    <w:p>
      <w:pPr>
        <w:pStyle w:val="Para 03"/>
      </w:pPr>
      <w:r>
        <w:rPr>
          <w:rStyle w:val="Text0"/>
        </w:rPr>
        <w:t xml:space="preserve">proof </w:t>
      </w:r>
      <w:r>
        <w:t>/pruːf/</w:t>
      </w:r>
    </w:p>
    <w:p>
      <w:pPr>
        <w:pStyle w:val="Para 01"/>
      </w:pPr>
      <w:r>
        <w:t>n. 证据</w:t>
      </w:r>
    </w:p>
    <w:p>
      <w:pPr>
        <w:pStyle w:val="Para 01"/>
      </w:pPr>
      <w:r>
        <w:rPr>
          <w:rStyle w:val="Text7"/>
        </w:rPr>
        <w:t>记</w:t>
      </w:r>
      <w:r>
        <w:t xml:space="preserve"> pro-向前，o-无实义，f=fact-事实→能够使案件事实不断向前推进，最终真相大白的东西——即“证据”。</w:t>
      </w:r>
    </w:p>
    <w:p>
      <w:pPr>
        <w:pStyle w:val="Para 01"/>
      </w:pPr>
      <w:r>
        <w:rPr>
          <w:rStyle w:val="Text7"/>
        </w:rPr>
        <w:t>考</w:t>
      </w:r>
      <w:r>
        <w:t xml:space="preserve"> </w:t>
      </w:r>
      <w:r>
        <w:rPr>
          <w:rStyle w:val="Text3"/>
        </w:rPr>
        <w:t>living proof</w:t>
      </w:r>
      <w:r>
        <w:t xml:space="preserve"> 鲜活的例子，生动的说明(2003年-阅读4)</w:t>
      </w:r>
    </w:p>
    <w:p>
      <w:pPr>
        <w:pStyle w:val="Para 05"/>
      </w:pPr>
      <w:r>
        <w:t>派生词</w:t>
      </w:r>
    </w:p>
    <w:p>
      <w:pPr>
        <w:pStyle w:val="Para 01"/>
      </w:pPr>
      <w:r>
        <w:drawing>
          <wp:inline>
            <wp:extent cx="50800" cy="50800"/>
            <wp:effectExtent b="0" l="0" r="0" t="0"/>
            <wp:docPr descr="0" id="99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prove</w:t>
      </w:r>
      <w:r>
        <w:t xml:space="preserve"> </w:t>
      </w:r>
      <w:r>
        <w:rPr>
          <w:rStyle w:val="Text1"/>
        </w:rPr>
        <w:t>/pruːv/</w:t>
      </w:r>
      <w:r>
        <w:t xml:space="preserve"> vt. 证明，证实(proof 的动词形式)</w:t>
      </w:r>
    </w:p>
    <w:p>
      <w:pPr>
        <w:pStyle w:val="Para 03"/>
      </w:pPr>
      <w:r>
        <w:rPr>
          <w:rStyle w:val="Text0"/>
        </w:rPr>
        <w:t xml:space="preserve">construct </w:t>
      </w:r>
      <w:r>
        <w:t>/kənˈstrʌkt/</w:t>
      </w:r>
    </w:p>
    <w:p>
      <w:pPr>
        <w:pStyle w:val="Para 01"/>
      </w:pPr>
      <w:r>
        <w:t>vt. 建造，构造；创立(学说等)</w:t>
      </w:r>
    </w:p>
    <w:p>
      <w:pPr>
        <w:pStyle w:val="Para 01"/>
      </w:pPr>
      <w:r>
        <w:rPr>
          <w:rStyle w:val="Text7"/>
        </w:rPr>
        <w:t>记</w:t>
      </w:r>
      <w:r>
        <w:t xml:space="preserve"> con-表加强，完全，struct 词根，建立→完全建立起来——即“建造，构造”，引申为“创立(学说等)”。</w:t>
      </w:r>
    </w:p>
    <w:p>
      <w:pPr>
        <w:pStyle w:val="Para 05"/>
      </w:pPr>
      <w:r>
        <w:t>派生词</w:t>
      </w:r>
    </w:p>
    <w:p>
      <w:pPr>
        <w:pStyle w:val="Para 01"/>
      </w:pPr>
      <w:r>
        <w:drawing>
          <wp:inline>
            <wp:extent cx="50800" cy="50800"/>
            <wp:effectExtent b="0" l="0" r="0" t="0"/>
            <wp:docPr descr="0" id="99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construction</w:t>
      </w:r>
      <w:r>
        <w:t xml:space="preserve"> </w:t>
      </w:r>
      <w:r>
        <w:rPr>
          <w:rStyle w:val="Text1"/>
        </w:rPr>
        <w:t>/kənˈstrʌkʃn/</w:t>
      </w:r>
      <w:r>
        <w:t xml:space="preserve"> n. 建造，建设；建筑物(ion-名词后缀)</w:t>
      </w:r>
    </w:p>
    <w:p>
      <w:pPr>
        <w:pStyle w:val="Para 03"/>
      </w:pPr>
      <w:r>
        <w:rPr>
          <w:rStyle w:val="Text0"/>
        </w:rPr>
        <w:t xml:space="preserve">awake </w:t>
      </w:r>
      <w:r>
        <w:t>/əˈweɪk/</w:t>
      </w:r>
    </w:p>
    <w:p>
      <w:pPr>
        <w:pStyle w:val="Para 01"/>
      </w:pPr>
      <w:r>
        <w:t>v. 唤醒，使觉醒 adj. 醒着的，清醒的</w:t>
      </w:r>
    </w:p>
    <w:p>
      <w:pPr>
        <w:pStyle w:val="Para 01"/>
      </w:pPr>
      <w:r>
        <w:rPr>
          <w:rStyle w:val="Text7"/>
        </w:rPr>
        <w:t>记</w:t>
      </w:r>
      <w:r>
        <w:t xml:space="preserve"> a-加强语气，此处也表示“一”，wake-醒来；唤醒，e-尾缀→强调一觉“醒”来——即“唤醒，使觉醒”，引申为“醒着的，清醒的”。</w:t>
      </w:r>
    </w:p>
    <w:p>
      <w:pPr>
        <w:pStyle w:val="Para 05"/>
      </w:pPr>
      <w:r>
        <w:t>派生词</w:t>
      </w:r>
    </w:p>
    <w:p>
      <w:pPr>
        <w:pStyle w:val="Para 01"/>
      </w:pPr>
      <w:r>
        <w:drawing>
          <wp:inline>
            <wp:extent cx="50800" cy="50800"/>
            <wp:effectExtent b="0" l="0" r="0" t="0"/>
            <wp:docPr descr="0" id="99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awaken</w:t>
      </w:r>
      <w:r>
        <w:t xml:space="preserve"> </w:t>
      </w:r>
      <w:r>
        <w:rPr>
          <w:rStyle w:val="Text1"/>
        </w:rPr>
        <w:t>/əˈweɪkən/</w:t>
      </w:r>
      <w:r>
        <w:t xml:space="preserve"> v. 唤醒，(使) 觉醒；意识到，认识到(en-动词后缀)</w:t>
      </w:r>
    </w:p>
    <w:p>
      <w:pPr>
        <w:pStyle w:val="Para 03"/>
      </w:pPr>
      <w:r>
        <w:rPr>
          <w:rStyle w:val="Text0"/>
        </w:rPr>
        <w:t xml:space="preserve">consume </w:t>
      </w:r>
      <w:r>
        <w:t>/kənˈsjuːm/</w:t>
      </w:r>
    </w:p>
    <w:p>
      <w:pPr>
        <w:pStyle w:val="Para 01"/>
      </w:pPr>
      <w:r>
        <w:t>v. 消耗，用尽；吃完，喝光</w:t>
      </w:r>
    </w:p>
    <w:p>
      <w:pPr>
        <w:pStyle w:val="Para 01"/>
      </w:pPr>
      <w:r>
        <w:rPr>
          <w:rStyle w:val="Text7"/>
        </w:rPr>
        <w:t>记</w:t>
      </w:r>
      <w:r>
        <w:t xml:space="preserve"> con-完全，sum-词根，拿，抓，握；掌握，e-尾缀→全拿完了，全抓光了——即“消耗，用尽”，引申为“吃完，喝光”。</w:t>
      </w:r>
    </w:p>
    <w:p>
      <w:pPr>
        <w:pStyle w:val="Para 01"/>
      </w:pPr>
      <w:r>
        <w:rPr>
          <w:rStyle w:val="Text7"/>
        </w:rPr>
        <w:t>考</w:t>
      </w:r>
      <w:r>
        <w:t xml:space="preserve"> </w:t>
      </w:r>
      <w:r>
        <w:rPr>
          <w:rStyle w:val="Text3"/>
        </w:rPr>
        <w:t>time-consuming</w:t>
      </w:r>
      <w:r>
        <w:t xml:space="preserve"> 耗时的；旷日持久的(2003年-阅读3)</w:t>
      </w:r>
    </w:p>
    <w:p>
      <w:pPr>
        <w:pStyle w:val="Para 05"/>
      </w:pPr>
      <w:r>
        <w:t>派生词</w:t>
      </w:r>
    </w:p>
    <w:p>
      <w:pPr>
        <w:pStyle w:val="Para 01"/>
      </w:pPr>
      <w:r>
        <w:drawing>
          <wp:inline>
            <wp:extent cx="50800" cy="50800"/>
            <wp:effectExtent b="0" l="0" r="0" t="0"/>
            <wp:docPr descr="0" id="99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consumer</w:t>
      </w:r>
      <w:r>
        <w:t xml:space="preserve"> </w:t>
      </w:r>
      <w:r>
        <w:rPr>
          <w:rStyle w:val="Text1"/>
        </w:rPr>
        <w:t>/kənˈsjuːmə(r)/</w:t>
      </w:r>
      <w:r>
        <w:t xml:space="preserve"> n. 消耗者；消费者，用户(er-表人)</w:t>
      </w:r>
    </w:p>
    <w:p>
      <w:pPr>
        <w:pStyle w:val="Para 01"/>
      </w:pPr>
      <w:r>
        <w:rPr>
          <w:rStyle w:val="Text7"/>
        </w:rPr>
        <w:t>考</w:t>
      </w:r>
      <w:r>
        <w:t xml:space="preserve"> </w:t>
      </w:r>
      <w:r>
        <w:rPr>
          <w:rStyle w:val="Text3"/>
        </w:rPr>
        <w:t>medical consumer</w:t>
      </w:r>
      <w:r>
        <w:t xml:space="preserve"> 医疗消费者(2003年-阅读4)</w:t>
      </w:r>
    </w:p>
    <w:p>
      <w:pPr>
        <w:pStyle w:val="Para 01"/>
      </w:pPr>
      <w:r>
        <w:drawing>
          <wp:inline>
            <wp:extent cx="50800" cy="50800"/>
            <wp:effectExtent b="0" l="0" r="0" t="0"/>
            <wp:docPr descr="0" id="100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consumption</w:t>
      </w:r>
      <w:r>
        <w:t xml:space="preserve"> </w:t>
      </w:r>
      <w:r>
        <w:rPr>
          <w:rStyle w:val="Text1"/>
        </w:rPr>
        <w:t>/kənˈsʌmpʃn/</w:t>
      </w:r>
      <w:r>
        <w:t xml:space="preserve"> n. 消耗，用尽；消耗量；消费量(consume的名词形式)</w:t>
      </w:r>
    </w:p>
    <w:p>
      <w:pPr>
        <w:pStyle w:val="Para 03"/>
      </w:pPr>
      <w:r>
        <w:rPr>
          <w:rStyle w:val="Text0"/>
        </w:rPr>
        <w:t xml:space="preserve">proper </w:t>
      </w:r>
      <w:r>
        <w:t>/ˈprɒpə(r)/</w:t>
      </w:r>
    </w:p>
    <w:p>
      <w:pPr>
        <w:pStyle w:val="Para 01"/>
      </w:pPr>
      <w:r>
        <w:t>adj. 恰当的；适合的；合乎体统的</w:t>
      </w:r>
    </w:p>
    <w:p>
      <w:pPr>
        <w:pStyle w:val="Para 01"/>
      </w:pPr>
      <w:r>
        <w:rPr>
          <w:rStyle w:val="Text7"/>
        </w:rPr>
        <w:t>记</w:t>
      </w:r>
      <w:r>
        <w:t xml:space="preserve"> “ proper-适合的，恰当的”由“property-财产”简写而来→“ 资产，财产”是每个人合法拥有的东西；而这种合法拥有就是“恰当的”，引申为“适合的”。</w:t>
      </w:r>
    </w:p>
    <w:p>
      <w:pPr>
        <w:pStyle w:val="Para 05"/>
      </w:pPr>
      <w:r>
        <w:t>派生词</w:t>
      </w:r>
    </w:p>
    <w:p>
      <w:pPr>
        <w:pStyle w:val="Para 01"/>
      </w:pPr>
      <w:r>
        <w:drawing>
          <wp:inline>
            <wp:extent cx="50800" cy="50800"/>
            <wp:effectExtent b="0" l="0" r="0" t="0"/>
            <wp:docPr descr="0" id="1001"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properly</w:t>
      </w:r>
      <w:r>
        <w:t xml:space="preserve"> </w:t>
      </w:r>
      <w:r>
        <w:rPr>
          <w:rStyle w:val="Text1"/>
        </w:rPr>
        <w:t>/ˈprɒpəli/</w:t>
      </w:r>
      <w:r>
        <w:t xml:space="preserve"> adv. 恰当地；正当地，正确地(ly-副词后缀)</w:t>
      </w:r>
    </w:p>
    <w:p>
      <w:pPr>
        <w:pStyle w:val="Para 03"/>
      </w:pPr>
      <w:r>
        <w:rPr>
          <w:rStyle w:val="Text0"/>
        </w:rPr>
        <w:t xml:space="preserve">property </w:t>
      </w:r>
      <w:r>
        <w:t>/ˈprɒpəti/</w:t>
      </w:r>
    </w:p>
    <w:p>
      <w:pPr>
        <w:pStyle w:val="Para 01"/>
      </w:pPr>
      <w:r>
        <w:t>n. 资产，财产；所有物；所有权</w:t>
      </w:r>
    </w:p>
    <w:p>
      <w:pPr>
        <w:pStyle w:val="Para 01"/>
      </w:pPr>
      <w:r>
        <w:rPr>
          <w:rStyle w:val="Text7"/>
        </w:rPr>
        <w:t>记</w:t>
      </w:r>
      <w:r>
        <w:t xml:space="preserve"> pro-向前，per=power-力量，ty=ity-名词后缀→能够促使不断向前发展的力量——即“资产，财产”，引申为“所有物；所有权”。</w:t>
      </w:r>
    </w:p>
    <w:p>
      <w:pPr>
        <w:pStyle w:val="Para 03"/>
      </w:pPr>
      <w:r>
        <w:rPr>
          <w:rStyle w:val="Text0"/>
        </w:rPr>
        <w:t xml:space="preserve">award </w:t>
      </w:r>
      <w:r>
        <w:t>/əˈwɔːd/</w:t>
      </w:r>
    </w:p>
    <w:p>
      <w:pPr>
        <w:pStyle w:val="Para 01"/>
      </w:pPr>
      <w:r>
        <w:t>vt. 授予，给予 n. 奖品；奖状</w:t>
      </w:r>
    </w:p>
    <w:p>
      <w:pPr>
        <w:pStyle w:val="Para 01"/>
      </w:pPr>
      <w:r>
        <w:rPr>
          <w:rStyle w:val="Text7"/>
        </w:rPr>
        <w:t>记</w:t>
      </w:r>
      <w:r>
        <w:t xml:space="preserve"> a-加强语气，此处也表示“一”，ward-保护→奖励那些在战场中“保护”领袖、一直坚守作战的勇士——即“授予，给予”，引申为“奖品；奖状”。</w:t>
      </w:r>
    </w:p>
    <w:p>
      <w:pPr>
        <w:pStyle w:val="Para 03"/>
      </w:pPr>
      <w:r>
        <w:rPr>
          <w:rStyle w:val="Text0"/>
        </w:rPr>
        <w:t xml:space="preserve">sting </w:t>
      </w:r>
      <w:r>
        <w:t>/stɪŋ/</w:t>
      </w:r>
    </w:p>
    <w:p>
      <w:pPr>
        <w:pStyle w:val="Para 01"/>
      </w:pPr>
      <w:r>
        <w:t>v./n. 刺，叮，扎；刺痛，疼痛</w:t>
      </w:r>
    </w:p>
    <w:p>
      <w:pPr>
        <w:pStyle w:val="Para 01"/>
      </w:pPr>
      <w:r>
        <w:rPr>
          <w:rStyle w:val="Text7"/>
        </w:rPr>
        <w:t>记</w:t>
      </w:r>
      <w:r>
        <w:t xml:space="preserve"> st-词根，站立，ing-后缀；影射“skin-皮肤”→蚊虫站在人(或动物) 的皮肤上面——即“刺，叮，扎”，引申为“刺痛，疼痛”。另外，该词也可以用谐音“死叮”来帮助记忆。</w:t>
      </w:r>
    </w:p>
    <w:p>
      <w:pPr>
        <w:pStyle w:val="Para 03"/>
      </w:pPr>
      <w:r>
        <w:rPr>
          <w:rStyle w:val="Text0"/>
        </w:rPr>
        <w:t xml:space="preserve">alarmingly </w:t>
      </w:r>
      <w:r>
        <w:t>/əˈlɑːmɪŋli/</w:t>
      </w:r>
    </w:p>
    <w:p>
      <w:pPr>
        <w:pStyle w:val="Para 01"/>
      </w:pPr>
      <w:r>
        <w:t>adv. 让人挂虑地，令人担忧地</w:t>
      </w:r>
    </w:p>
    <w:p>
      <w:pPr>
        <w:pStyle w:val="Para 01"/>
      </w:pPr>
      <w:r>
        <w:rPr>
          <w:rStyle w:val="Text7"/>
        </w:rPr>
        <w:t>记</w:t>
      </w:r>
      <w:r>
        <w:t xml:space="preserve"> alarm-警报；警告，使惊恐，ing-的，ly-副词后缀→警报响起、使人惊恐不安地，后引申为“让人挂虑地，令人担忧地”。</w:t>
      </w:r>
    </w:p>
    <w:p>
      <w:pPr>
        <w:pStyle w:val="Para 01"/>
      </w:pPr>
      <w:r>
        <w:rPr>
          <w:rStyle w:val="Text7"/>
        </w:rPr>
        <w:t>例</w:t>
      </w:r>
      <w:r>
        <w:t xml:space="preserve"> (2015年英语一阅读Text 3) Professional scientists are expected to know how to analyze data, but statistical errors are alarmingly common in published research, according to David Vaux, a cell biologist. 专业的科学家应该知道如何分析数据，但是戴维·沃克斯这位细胞生物学家认为，统计错误在已发表的研究成果中却极其普遍。</w:t>
      </w:r>
    </w:p>
    <w:p>
      <w:pPr>
        <w:pStyle w:val="Para 07"/>
      </w:pPr>
      <w:r>
        <w:t xml:space="preserve">attractiveness </w:t>
      </w:r>
      <w:r>
        <w:rPr>
          <w:rStyle w:val="Text1"/>
        </w:rPr>
        <w:t>/əˈtræktɪvnəs/</w:t>
      </w:r>
    </w:p>
    <w:p>
      <w:pPr>
        <w:pStyle w:val="Para 01"/>
      </w:pPr>
      <w:r>
        <w:t>n. 吸引力；魅力</w:t>
      </w:r>
    </w:p>
    <w:p>
      <w:pPr>
        <w:pStyle w:val="Para 01"/>
      </w:pPr>
      <w:r>
        <w:rPr>
          <w:rStyle w:val="Text7"/>
        </w:rPr>
        <w:t>记</w:t>
      </w:r>
      <w:r>
        <w:t xml:space="preserve"> attractive-有吸引力的，ness-名词后缀→吸引力；魅力。</w:t>
      </w:r>
    </w:p>
    <w:p>
      <w:pPr>
        <w:pStyle w:val="Para 03"/>
      </w:pPr>
      <w:r>
        <w:rPr>
          <w:rStyle w:val="Text0"/>
        </w:rPr>
        <w:t xml:space="preserve">bite-sized </w:t>
      </w:r>
      <w:r>
        <w:t>/ˈbaɪt saɪzd/</w:t>
      </w:r>
    </w:p>
    <w:p>
      <w:pPr>
        <w:pStyle w:val="Para 01"/>
      </w:pPr>
      <w:r>
        <w:t>adj. 很小的；（食物大小）正好入口的</w:t>
      </w:r>
    </w:p>
    <w:p>
      <w:pPr>
        <w:pStyle w:val="Para 01"/>
      </w:pPr>
      <w:r>
        <w:rPr>
          <w:rStyle w:val="Text7"/>
        </w:rPr>
        <w:t>记</w:t>
      </w:r>
      <w:r>
        <w:t xml:space="preserve"> bite-咬，size-大小，尺寸，ed-的→尺寸是咬下来大小的——即“很小的；正好入口的”。</w:t>
      </w:r>
    </w:p>
    <w:p>
      <w:pPr>
        <w:pStyle w:val="Para 03"/>
      </w:pPr>
      <w:r>
        <w:rPr>
          <w:rStyle w:val="Text0"/>
        </w:rPr>
        <w:t xml:space="preserve">journal </w:t>
      </w:r>
      <w:r>
        <w:t>/ˈdʒɜːnl/</w:t>
      </w:r>
    </w:p>
    <w:p>
      <w:pPr>
        <w:pStyle w:val="Para 01"/>
      </w:pPr>
      <w:r>
        <w:t>n. 日志；日报；杂志</w:t>
      </w:r>
    </w:p>
    <w:p>
      <w:pPr>
        <w:pStyle w:val="Para 01"/>
      </w:pPr>
      <w:r>
        <w:rPr>
          <w:rStyle w:val="Text7"/>
        </w:rPr>
        <w:t>记</w:t>
      </w:r>
      <w:r>
        <w:t xml:space="preserve"> journ-词根，日期；一日，al-后缀→每天写的东西、一日记录——即“日志”，引申为“日报；杂志”。</w:t>
      </w:r>
    </w:p>
    <w:p>
      <w:pPr>
        <w:pStyle w:val="Para 05"/>
      </w:pPr>
      <w:r>
        <w:t>派生词</w:t>
      </w:r>
    </w:p>
    <w:p>
      <w:pPr>
        <w:pStyle w:val="Para 01"/>
      </w:pPr>
      <w:r>
        <w:drawing>
          <wp:inline>
            <wp:extent cx="50800" cy="50800"/>
            <wp:effectExtent b="0" l="0" r="0" t="0"/>
            <wp:docPr descr="0" id="1002"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journalist</w:t>
      </w:r>
      <w:r>
        <w:t xml:space="preserve"> </w:t>
      </w:r>
      <w:r>
        <w:rPr>
          <w:rStyle w:val="Text1"/>
        </w:rPr>
        <w:t>/ˈdʒɜːnəlɪst/</w:t>
      </w:r>
      <w:r>
        <w:t xml:space="preserve"> n. 记者，新闻工作者(ist-表人)</w:t>
      </w:r>
    </w:p>
    <w:p>
      <w:pPr>
        <w:pStyle w:val="Para 01"/>
      </w:pPr>
      <w:r>
        <w:drawing>
          <wp:inline>
            <wp:extent cx="50800" cy="50800"/>
            <wp:effectExtent b="0" l="0" r="0" t="0"/>
            <wp:docPr descr="0" id="1003"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journalism</w:t>
      </w:r>
      <w:r>
        <w:t xml:space="preserve"> </w:t>
      </w:r>
      <w:r>
        <w:rPr>
          <w:rStyle w:val="Text1"/>
        </w:rPr>
        <w:t>/ˈdʒɜːnəlɪzəm/</w:t>
      </w:r>
      <w:r>
        <w:t xml:space="preserve"> n. 新闻工作；新闻业；新闻写作(ism-名词后缀)</w:t>
      </w:r>
    </w:p>
    <w:p>
      <w:pPr>
        <w:pStyle w:val="Para 01"/>
      </w:pPr>
      <w:r>
        <w:rPr>
          <w:rStyle w:val="Text7"/>
        </w:rPr>
        <w:t>例</w:t>
      </w:r>
      <w:r>
        <w:t xml:space="preserve"> (2010年英语一阅读Text 1) “So few authors have brains enough or literary gift enough to keep their own end up in journalism,” Newman wrote, “that I am tempted to define ‘journalism’ as ‘a term of contempt applied by writers who are not read to writers who are’.”“拥有足够的才智或文学天赋来坚持新闻写作的作家是如此之少，”纽曼写道：“以致我不禁把‘新闻业’ 定义为‘不受欢迎的作家对那些拥有大量读者的作家的轻蔑之辞’。”</w:t>
      </w:r>
    </w:p>
    <w:p>
      <w:pPr>
        <w:pStyle w:val="Para 03"/>
      </w:pPr>
      <w:r>
        <w:rPr>
          <w:rStyle w:val="Text0"/>
        </w:rPr>
        <w:t xml:space="preserve">buck </w:t>
      </w:r>
      <w:r>
        <w:t>/bʌk/</w:t>
      </w:r>
    </w:p>
    <w:p>
      <w:pPr>
        <w:pStyle w:val="Para 01"/>
      </w:pPr>
      <w:r>
        <w:t>n. 美元；澳币；雄鹿；（美洲印第安裔或非洲裔）男青年v. （马匹）猛然尥蹄跳跃；抵抗，反抗</w:t>
      </w:r>
    </w:p>
    <w:p>
      <w:pPr>
        <w:pStyle w:val="Para 01"/>
      </w:pPr>
      <w:r>
        <w:rPr>
          <w:rStyle w:val="Text7"/>
        </w:rPr>
        <w:t>记</w:t>
      </w:r>
      <w:r>
        <w:t xml:space="preserve"> 该词由“bull-公牛、雄兽”和“like-像”组合而来→像“公牛”一样的雄兽——即“雄鹿”，后引申为“美元”。这源于欧洲殖民者初到北美大陆时，与印第安人进行交易习惯以物易物，而鹿皮是当时最常见的商品，人们就用它来作为货币媒介，后来美元流通后，美国人在口语中依然使用 buck表示“美元”。</w:t>
      </w:r>
    </w:p>
    <w:p>
      <w:pPr>
        <w:pStyle w:val="Para 03"/>
      </w:pPr>
      <w:r>
        <w:rPr>
          <w:rStyle w:val="Text0"/>
        </w:rPr>
        <w:t xml:space="preserve">clear-cut </w:t>
      </w:r>
      <w:r>
        <w:t>/ˌklɪə ˈkʌt/</w:t>
      </w:r>
    </w:p>
    <w:p>
      <w:pPr>
        <w:pStyle w:val="Para 01"/>
      </w:pPr>
      <w:r>
        <w:t>adj. 轮廓清晰的，清楚鲜明的；易识别的</w:t>
      </w:r>
    </w:p>
    <w:p>
      <w:pPr>
        <w:pStyle w:val="Para 01"/>
      </w:pPr>
      <w:r>
        <w:rPr>
          <w:rStyle w:val="Text7"/>
        </w:rPr>
        <w:t>记</w:t>
      </w:r>
      <w:r>
        <w:t xml:space="preserve"> clear-清楚的，清晰的，cut-切割→切割清晰的——即“轮廓清晰的”，引申为“易识别的”。</w:t>
      </w:r>
    </w:p>
    <w:p>
      <w:pPr>
        <w:pStyle w:val="Para 03"/>
      </w:pPr>
      <w:r>
        <w:rPr>
          <w:rStyle w:val="Text0"/>
        </w:rPr>
        <w:t xml:space="preserve">connected </w:t>
      </w:r>
      <w:r>
        <w:t>/kəˈnektɪd/</w:t>
      </w:r>
    </w:p>
    <w:p>
      <w:pPr>
        <w:pStyle w:val="Para 01"/>
      </w:pPr>
      <w:r>
        <w:t>adj. 有关联的；有联系的</w:t>
      </w:r>
    </w:p>
    <w:p>
      <w:pPr>
        <w:pStyle w:val="Para 01"/>
      </w:pPr>
      <w:r>
        <w:rPr>
          <w:rStyle w:val="Text7"/>
        </w:rPr>
        <w:t>记</w:t>
      </w:r>
      <w:r>
        <w:t xml:space="preserve"> con-共同，一起，完全，nect-词根，连结，ed-的→“连结”在一起的——即“有关联的；有联系的”。</w:t>
      </w:r>
    </w:p>
    <w:p>
      <w:pPr>
        <w:pStyle w:val="Para 03"/>
      </w:pPr>
      <w:r>
        <w:rPr>
          <w:rStyle w:val="Text0"/>
        </w:rPr>
        <w:t xml:space="preserve">counterproductive </w:t>
      </w:r>
      <w:r>
        <w:t>/ˌkaʊntəprəˈdʌktɪv/</w:t>
      </w:r>
    </w:p>
    <w:p>
      <w:pPr>
        <w:pStyle w:val="Para 01"/>
      </w:pPr>
      <w:r>
        <w:t>adj. 产生不良后果的，产生相反效果的；适得其反的</w:t>
      </w:r>
    </w:p>
    <w:p>
      <w:pPr>
        <w:pStyle w:val="Para 01"/>
      </w:pPr>
      <w:r>
        <w:rPr>
          <w:rStyle w:val="Text7"/>
        </w:rPr>
        <w:t>记</w:t>
      </w:r>
      <w:r>
        <w:t xml:space="preserve"> counter-相反，反对，productive-生产性的，产生的→产生不良后果的，产生相反效果的，引申为“适得其反的”。</w:t>
      </w:r>
    </w:p>
    <w:p>
      <w:pPr>
        <w:pStyle w:val="Para 03"/>
      </w:pPr>
      <w:r>
        <w:rPr>
          <w:rStyle w:val="Text0"/>
        </w:rPr>
        <w:t xml:space="preserve">Denmark </w:t>
      </w:r>
      <w:r>
        <w:t>/ˈdenmɑːk/</w:t>
      </w:r>
    </w:p>
    <w:p>
      <w:pPr>
        <w:pStyle w:val="Para 01"/>
      </w:pPr>
      <w:r>
        <w:t>n. 丹麦</w:t>
      </w:r>
    </w:p>
    <w:p>
      <w:pPr>
        <w:pStyle w:val="Para 01"/>
      </w:pPr>
      <w:r>
        <w:rPr>
          <w:rStyle w:val="Text7"/>
        </w:rPr>
        <w:t>记</w:t>
      </w:r>
      <w:r>
        <w:t xml:space="preserve"> 音译词。</w:t>
      </w:r>
    </w:p>
    <w:p>
      <w:pPr>
        <w:pStyle w:val="Para 05"/>
      </w:pPr>
      <w:r>
        <w:t>派生词</w:t>
      </w:r>
    </w:p>
    <w:p>
      <w:pPr>
        <w:pStyle w:val="Para 01"/>
      </w:pPr>
      <w:r>
        <w:drawing>
          <wp:inline>
            <wp:extent cx="50800" cy="50800"/>
            <wp:effectExtent b="0" l="0" r="0" t="0"/>
            <wp:docPr descr="0" id="1004"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Danish</w:t>
      </w:r>
      <w:r>
        <w:t xml:space="preserve"> </w:t>
      </w:r>
      <w:r>
        <w:rPr>
          <w:rStyle w:val="Text1"/>
        </w:rPr>
        <w:t>/ˈdeɪnɪʃ/</w:t>
      </w:r>
      <w:r>
        <w:t xml:space="preserve"> adj. 丹麦的；丹麦人的；丹麦语的n. 丹麦语</w:t>
      </w:r>
    </w:p>
    <w:p>
      <w:pPr>
        <w:pStyle w:val="Para 03"/>
      </w:pPr>
      <w:r>
        <w:rPr>
          <w:rStyle w:val="Text0"/>
        </w:rPr>
        <w:t xml:space="preserve">disrespect </w:t>
      </w:r>
      <w:r>
        <w:t>/ˌdɪsrɪˈspekt/</w:t>
      </w:r>
    </w:p>
    <w:p>
      <w:pPr>
        <w:pStyle w:val="Para 01"/>
      </w:pPr>
      <w:r>
        <w:t>n. 不尊敬，无礼</w:t>
      </w:r>
    </w:p>
    <w:p>
      <w:pPr>
        <w:pStyle w:val="Para 01"/>
      </w:pPr>
      <w:r>
        <w:rPr>
          <w:rStyle w:val="Text7"/>
        </w:rPr>
        <w:t>记</w:t>
      </w:r>
      <w:r>
        <w:t xml:space="preserve"> dis-否定，respect-尊敬→不尊敬，无礼。</w:t>
      </w:r>
    </w:p>
    <w:p>
      <w:pPr>
        <w:pStyle w:val="Para 03"/>
      </w:pPr>
      <w:r>
        <w:rPr>
          <w:rStyle w:val="Text0"/>
        </w:rPr>
        <w:t xml:space="preserve">economically </w:t>
      </w:r>
      <w:r>
        <w:t>/ˌiːkəˈnɒmɪkli/</w:t>
      </w:r>
    </w:p>
    <w:p>
      <w:pPr>
        <w:pStyle w:val="Para 01"/>
      </w:pPr>
      <w:r>
        <w:t>adv. 在经济上；经济地，节俭地</w:t>
      </w:r>
    </w:p>
    <w:p>
      <w:pPr>
        <w:pStyle w:val="Para 01"/>
      </w:pPr>
      <w:r>
        <w:rPr>
          <w:rStyle w:val="Text7"/>
        </w:rPr>
        <w:t>记</w:t>
      </w:r>
      <w:r>
        <w:t xml:space="preserve"> economical-经济的，节俭的，ly-副词后缀→经济地，节俭地。</w:t>
      </w:r>
    </w:p>
    <w:p>
      <w:pPr>
        <w:pStyle w:val="Para 03"/>
      </w:pPr>
      <w:r>
        <w:rPr>
          <w:rStyle w:val="Text0"/>
        </w:rPr>
        <w:t xml:space="preserve">entitlement </w:t>
      </w:r>
      <w:r>
        <w:t>/ɪnˈtaɪtlmənt/</w:t>
      </w:r>
    </w:p>
    <w:p>
      <w:pPr>
        <w:pStyle w:val="Para 01"/>
      </w:pPr>
      <w:r>
        <w:t>n. 应得的权利，资格</w:t>
      </w:r>
    </w:p>
    <w:p>
      <w:pPr>
        <w:pStyle w:val="Para 01"/>
      </w:pPr>
      <w:r>
        <w:rPr>
          <w:rStyle w:val="Text7"/>
        </w:rPr>
        <w:t>记</w:t>
      </w:r>
      <w:r>
        <w:t xml:space="preserve"> entitle-给予…权利，赋予…资格，ment-名词后缀→应得的权利，资格。</w:t>
      </w:r>
    </w:p>
    <w:p>
      <w:pPr>
        <w:pStyle w:val="Para 03"/>
      </w:pPr>
      <w:r>
        <w:rPr>
          <w:rStyle w:val="Text0"/>
        </w:rPr>
        <w:t xml:space="preserve">fitter </w:t>
      </w:r>
      <w:r>
        <w:t>/ˈfɪtə(r)/</w:t>
      </w:r>
    </w:p>
    <w:p>
      <w:pPr>
        <w:pStyle w:val="Para 01"/>
      </w:pPr>
      <w:r>
        <w:t>n. 装配工，修理工adj. 适当的，胜任的</w:t>
      </w:r>
    </w:p>
    <w:p>
      <w:pPr>
        <w:pStyle w:val="Para 01"/>
      </w:pPr>
      <w:r>
        <w:rPr>
          <w:rStyle w:val="Text7"/>
        </w:rPr>
        <w:t>记</w:t>
      </w:r>
      <w:r>
        <w:t xml:space="preserve"> fit-安装；合适的，t-双写，er-表人→装配工；适当的。</w:t>
      </w:r>
    </w:p>
    <w:p>
      <w:pPr>
        <w:pStyle w:val="Para 03"/>
      </w:pPr>
      <w:r>
        <w:rPr>
          <w:rStyle w:val="Text0"/>
        </w:rPr>
        <w:t xml:space="preserve">goal </w:t>
      </w:r>
      <w:r>
        <w:t>/ɡəʊl/</w:t>
      </w:r>
    </w:p>
    <w:p>
      <w:pPr>
        <w:pStyle w:val="Para 01"/>
      </w:pPr>
      <w:r>
        <w:t>n. 目标；目的；球门，（进球）得分</w:t>
      </w:r>
    </w:p>
    <w:p>
      <w:pPr>
        <w:pStyle w:val="Para 01"/>
      </w:pPr>
      <w:r>
        <w:rPr>
          <w:rStyle w:val="Text7"/>
        </w:rPr>
        <w:t>记</w:t>
      </w:r>
      <w:r>
        <w:t xml:space="preserve"> “goal-目标”可能来自“go-走，进行”→走、进行、一步步达成的东西——即“目标，目的”，引申为“球门，（进球）得分”。</w:t>
      </w:r>
    </w:p>
    <w:p>
      <w:pPr>
        <w:pStyle w:val="Para 03"/>
      </w:pPr>
      <w:r>
        <w:rPr>
          <w:rStyle w:val="Text0"/>
        </w:rPr>
        <w:t xml:space="preserve">happiness </w:t>
      </w:r>
      <w:r>
        <w:t>/ˈhæpinəs/</w:t>
      </w:r>
    </w:p>
    <w:p>
      <w:pPr>
        <w:pStyle w:val="Para 01"/>
      </w:pPr>
      <w:r>
        <w:t>n. 幸福</w:t>
      </w:r>
    </w:p>
    <w:p>
      <w:pPr>
        <w:pStyle w:val="Para 01"/>
      </w:pPr>
      <w:r>
        <w:rPr>
          <w:rStyle w:val="Text7"/>
        </w:rPr>
        <w:t>记</w:t>
      </w:r>
      <w:r>
        <w:t xml:space="preserve"> happi=happy-幸福的，ness-名词后缀→幸福。</w:t>
      </w:r>
    </w:p>
    <w:p>
      <w:pPr>
        <w:pStyle w:val="Para 03"/>
      </w:pPr>
      <w:r>
        <w:rPr>
          <w:rStyle w:val="Text0"/>
        </w:rPr>
        <w:t xml:space="preserve">immersive </w:t>
      </w:r>
      <w:r>
        <w:t>/ɪˈmɜːsɪv/</w:t>
      </w:r>
    </w:p>
    <w:p>
      <w:pPr>
        <w:pStyle w:val="Para 01"/>
      </w:pPr>
      <w:r>
        <w:t>adj. 身临其境的，仿真的；沉浸式的</w:t>
      </w:r>
    </w:p>
    <w:p>
      <w:pPr>
        <w:pStyle w:val="Para 01"/>
      </w:pPr>
      <w:r>
        <w:rPr>
          <w:rStyle w:val="Text7"/>
        </w:rPr>
        <w:t>记</w:t>
      </w:r>
      <w:r>
        <w:t xml:space="preserve"> im-向里，进入，mers=merg-词根，浸入，浸没，ive-的→浸没在里面的，后引申为“身临其境的；沉浸式的”。</w:t>
      </w:r>
    </w:p>
    <w:p>
      <w:pPr>
        <w:pStyle w:val="Para 01"/>
      </w:pPr>
      <w:r>
        <w:rPr>
          <w:rStyle w:val="Text7"/>
        </w:rPr>
        <w:t>例</w:t>
      </w:r>
      <w:r>
        <w:t xml:space="preserve"> (2016年英语二阅读Text 3) Immersive reading, by contrast, depends on being willing to risk inefficiency, goallessness, even time-wasting. 相比之下，深度阅读不考虑时间效率和目标是否实现，甚至还有些浪费时间。</w:t>
      </w:r>
    </w:p>
    <w:p>
      <w:pPr>
        <w:pStyle w:val="Para 03"/>
      </w:pPr>
      <w:r>
        <w:rPr>
          <w:rStyle w:val="Text0"/>
        </w:rPr>
        <w:t xml:space="preserve">initially </w:t>
      </w:r>
      <w:r>
        <w:t>/ɪˈnɪʃəli/</w:t>
      </w:r>
    </w:p>
    <w:p>
      <w:pPr>
        <w:pStyle w:val="Para 01"/>
      </w:pPr>
      <w:r>
        <w:t>adv. 最初，开始</w:t>
      </w:r>
    </w:p>
    <w:p>
      <w:pPr>
        <w:pStyle w:val="Para 01"/>
      </w:pPr>
      <w:r>
        <w:rPr>
          <w:rStyle w:val="Text7"/>
        </w:rPr>
        <w:t>记</w:t>
      </w:r>
      <w:r>
        <w:t xml:space="preserve"> initial-最初的，开头的，ly-副词后缀→最初，开始。</w:t>
      </w:r>
    </w:p>
    <w:p>
      <w:pPr>
        <w:pStyle w:val="Para 03"/>
      </w:pPr>
      <w:r>
        <w:rPr>
          <w:rStyle w:val="Text0"/>
        </w:rPr>
        <w:t xml:space="preserve">lag </w:t>
      </w:r>
      <w:r>
        <w:t>/læg/</w:t>
      </w:r>
    </w:p>
    <w:p>
      <w:pPr>
        <w:pStyle w:val="Para 01"/>
      </w:pPr>
      <w:r>
        <w:t>vi. 落后；走得慢，追不上 n. 滞后，时间差；间隔</w:t>
      </w:r>
    </w:p>
    <w:p>
      <w:pPr>
        <w:pStyle w:val="Para 01"/>
      </w:pPr>
      <w:r>
        <w:rPr>
          <w:rStyle w:val="Text7"/>
        </w:rPr>
        <w:t>记</w:t>
      </w:r>
      <w:r>
        <w:t xml:space="preserve"> la=late-晚的，迟的，g=ing-名词后缀→滞后，时间差——引申为“落后；走得慢”。</w:t>
      </w:r>
    </w:p>
    <w:p>
      <w:pPr>
        <w:pStyle w:val="Para 01"/>
      </w:pPr>
      <w:r>
        <w:rPr>
          <w:rStyle w:val="Text7"/>
        </w:rPr>
        <w:t>考</w:t>
      </w:r>
      <w:r>
        <w:t xml:space="preserve"> </w:t>
      </w:r>
      <w:r>
        <w:rPr>
          <w:rStyle w:val="Text3"/>
        </w:rPr>
        <w:t>lag well behind</w:t>
      </w:r>
      <w:r>
        <w:t xml:space="preserve"> 远远落后(2015年-阅读1)</w:t>
      </w:r>
    </w:p>
    <w:p>
      <w:pPr>
        <w:pStyle w:val="Para 03"/>
      </w:pPr>
      <w:r>
        <w:rPr>
          <w:rStyle w:val="Text0"/>
        </w:rPr>
        <w:t xml:space="preserve">logically </w:t>
      </w:r>
      <w:r>
        <w:t>/ˈlɒdʒɪkli/</w:t>
      </w:r>
    </w:p>
    <w:p>
      <w:pPr>
        <w:pStyle w:val="Para 01"/>
      </w:pPr>
      <w:r>
        <w:t>adv. 逻辑上，伦理上；合乎逻辑地</w:t>
      </w:r>
    </w:p>
    <w:p>
      <w:pPr>
        <w:pStyle w:val="Para 01"/>
      </w:pPr>
      <w:r>
        <w:rPr>
          <w:rStyle w:val="Text7"/>
        </w:rPr>
        <w:t>记</w:t>
      </w:r>
      <w:r>
        <w:t xml:space="preserve"> logic-逻辑（学），al-的，ly-副词后缀→逻辑上；合乎逻辑地。</w:t>
      </w:r>
    </w:p>
    <w:p>
      <w:pPr>
        <w:pStyle w:val="Para 03"/>
      </w:pPr>
      <w:r>
        <w:rPr>
          <w:rStyle w:val="Text0"/>
        </w:rPr>
        <w:t xml:space="preserve">off-plan </w:t>
      </w:r>
      <w:r>
        <w:t>/ɒf ˈplæn/</w:t>
      </w:r>
    </w:p>
    <w:p>
      <w:pPr>
        <w:pStyle w:val="Para 01"/>
      </w:pPr>
      <w:r>
        <w:t>adj. 计划之外的</w:t>
      </w:r>
    </w:p>
    <w:p>
      <w:pPr>
        <w:pStyle w:val="Para 01"/>
      </w:pPr>
      <w:r>
        <w:rPr>
          <w:rStyle w:val="Text7"/>
        </w:rPr>
        <w:t>记</w:t>
      </w:r>
      <w:r>
        <w:t xml:space="preserve"> off-离开；远离的，plan-计划→远离计划的——即“计划之外的”。</w:t>
      </w:r>
    </w:p>
    <w:p>
      <w:pPr>
        <w:pStyle w:val="Para 03"/>
      </w:pPr>
      <w:r>
        <w:rPr>
          <w:rStyle w:val="Text0"/>
        </w:rPr>
        <w:t xml:space="preserve">oversee </w:t>
      </w:r>
      <w:r>
        <w:t>/ˌəʊvəˈsiː/</w:t>
      </w:r>
    </w:p>
    <w:p>
      <w:pPr>
        <w:pStyle w:val="Para 01"/>
      </w:pPr>
      <w:r>
        <w:t>vt. 监督，监视</w:t>
      </w:r>
    </w:p>
    <w:p>
      <w:pPr>
        <w:pStyle w:val="Para 01"/>
      </w:pPr>
      <w:r>
        <w:rPr>
          <w:rStyle w:val="Text7"/>
        </w:rPr>
        <w:t>记</w:t>
      </w:r>
      <w:r>
        <w:t xml:space="preserve"> over-越过，在上面，see-看→在上面看——即“监督，监视”。</w:t>
      </w:r>
    </w:p>
    <w:p>
      <w:pPr>
        <w:pStyle w:val="Para 03"/>
      </w:pPr>
      <w:r>
        <w:rPr>
          <w:rStyle w:val="Text0"/>
        </w:rPr>
        <w:t xml:space="preserve">photograph </w:t>
      </w:r>
      <w:r>
        <w:t>/ˈfəʊtəɡrɑːf/</w:t>
      </w:r>
    </w:p>
    <w:p>
      <w:pPr>
        <w:pStyle w:val="Para 01"/>
      </w:pPr>
      <w:r>
        <w:t>n. 照片 v. （给…）照相</w:t>
      </w:r>
    </w:p>
    <w:p>
      <w:pPr>
        <w:pStyle w:val="Para 01"/>
      </w:pPr>
      <w:r>
        <w:rPr>
          <w:rStyle w:val="Text7"/>
        </w:rPr>
        <w:t>记</w:t>
      </w:r>
      <w:r>
        <w:t xml:space="preserve"> photo-光，graph-词根，书写，书画→利用“光”来书写刻画，曝光——即“（给…）照相”，引申为名词词义“照片”。</w:t>
      </w:r>
    </w:p>
    <w:p>
      <w:pPr>
        <w:pStyle w:val="Para 03"/>
      </w:pPr>
      <w:r>
        <w:rPr>
          <w:rStyle w:val="Text0"/>
        </w:rPr>
        <w:t xml:space="preserve">province </w:t>
      </w:r>
      <w:r>
        <w:t>/ˈprɒvɪns/</w:t>
      </w:r>
    </w:p>
    <w:p>
      <w:pPr>
        <w:pStyle w:val="Para 01"/>
      </w:pPr>
      <w:r>
        <w:t>n. 省份；范围，领域</w:t>
      </w:r>
    </w:p>
    <w:p>
      <w:pPr>
        <w:pStyle w:val="Para 01"/>
      </w:pPr>
      <w:r>
        <w:rPr>
          <w:rStyle w:val="Text7"/>
        </w:rPr>
        <w:t>记</w:t>
      </w:r>
      <w:r>
        <w:t xml:space="preserve"> pro-向前，vinc-词根，征服，克服，e-后缀→向前推进、所“征服”的地方——即“范围，领域”，引申为“省份”。</w:t>
      </w:r>
    </w:p>
    <w:p>
      <w:pPr>
        <w:pStyle w:val="Para 03"/>
      </w:pPr>
      <w:r>
        <w:rPr>
          <w:rStyle w:val="Text0"/>
        </w:rPr>
        <w:t xml:space="preserve">regarding </w:t>
      </w:r>
      <w:r>
        <w:t>/rɪˈɡɑːdɪŋ/</w:t>
      </w:r>
    </w:p>
    <w:p>
      <w:pPr>
        <w:pStyle w:val="Para 01"/>
      </w:pPr>
      <w:r>
        <w:t>prep. 关于，至于</w:t>
      </w:r>
    </w:p>
    <w:p>
      <w:pPr>
        <w:pStyle w:val="Para 01"/>
      </w:pPr>
      <w:r>
        <w:rPr>
          <w:rStyle w:val="Text7"/>
        </w:rPr>
        <w:t>记</w:t>
      </w:r>
      <w:r>
        <w:t xml:space="preserve"> regard-关注，关心；尊重，ing-后缀→关于，至于。</w:t>
      </w:r>
    </w:p>
    <w:p>
      <w:pPr>
        <w:pStyle w:val="Para 03"/>
      </w:pPr>
      <w:r>
        <w:rPr>
          <w:rStyle w:val="Text0"/>
        </w:rPr>
        <w:t xml:space="preserve">strategy </w:t>
      </w:r>
      <w:r>
        <w:t>/ˈstrætədʒi/</w:t>
      </w:r>
    </w:p>
    <w:p>
      <w:pPr>
        <w:pStyle w:val="Para 01"/>
      </w:pPr>
      <w:r>
        <w:t>n. 战略，策略；政策</w:t>
      </w:r>
    </w:p>
    <w:p>
      <w:pPr>
        <w:pStyle w:val="Para 01"/>
      </w:pPr>
      <w:r>
        <w:rPr>
          <w:rStyle w:val="Text7"/>
        </w:rPr>
        <w:t>记</w:t>
      </w:r>
      <w:r>
        <w:t xml:space="preserve"> strat=street-道，eg=ag-词根，做，y-名词后缀→作战之道——即“战略，策略”，引申为“政策”。</w:t>
      </w:r>
    </w:p>
    <w:p>
      <w:pPr>
        <w:pStyle w:val="Para 05"/>
      </w:pPr>
      <w:r>
        <w:t>派生词</w:t>
      </w:r>
    </w:p>
    <w:p>
      <w:pPr>
        <w:pStyle w:val="Para 01"/>
      </w:pPr>
      <w:r>
        <w:drawing>
          <wp:inline>
            <wp:extent cx="50800" cy="50800"/>
            <wp:effectExtent b="0" l="0" r="0" t="0"/>
            <wp:docPr descr="0" id="1005"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strategic</w:t>
      </w:r>
      <w:r>
        <w:t xml:space="preserve"> </w:t>
      </w:r>
      <w:r>
        <w:rPr>
          <w:rStyle w:val="Text1"/>
        </w:rPr>
        <w:t>/strəˈtiːdʒɪk/</w:t>
      </w:r>
      <w:r>
        <w:t xml:space="preserve"> adj. 战略(性) 的，有战略意义的；至关重要的 (ic-形容词后缀)</w:t>
      </w:r>
    </w:p>
    <w:p>
      <w:pPr>
        <w:pStyle w:val="Para 06"/>
      </w:pPr>
      <w:r>
        <w:rPr>
          <w:rStyle w:val="Text12"/>
        </w:rPr>
        <w:t>考</w:t>
      </w:r>
      <w:r>
        <w:rPr>
          <w:rStyle w:val="Text3"/>
        </w:rPr>
        <w:t xml:space="preserve"> </w:t>
      </w:r>
      <w:r>
        <w:t>the Office of Strategic Services</w:t>
      </w:r>
      <w:r>
        <w:rPr>
          <w:rStyle w:val="Text3"/>
        </w:rPr>
        <w:t xml:space="preserve"> 战略服务办公室(2003年-阅读1)</w:t>
      </w:r>
    </w:p>
    <w:p>
      <w:pPr>
        <w:pStyle w:val="Para 01"/>
      </w:pPr>
      <w:r>
        <w:rPr>
          <w:rStyle w:val="Text7"/>
        </w:rPr>
        <w:t>例</w:t>
      </w:r>
      <w:r>
        <w:t xml:space="preserve"> (2017年英语一阅读Part C) As the international education market expands, the recent slowdown in the numbers of international students studying in the main English-speaking countries is likely to continue, especially if there are no effective strategic policies to prevent such slippage. 随着国际教育市场的扩大，在几个说英语的主要国家留学的国际学生数量最近出现下滑，尤其是如果没有阻止这种下滑趋势的有效战略措施，这种趋势仍然有可能持续。</w:t>
      </w:r>
    </w:p>
    <w:p>
      <w:pPr>
        <w:pStyle w:val="Para 03"/>
      </w:pPr>
      <w:r>
        <w:rPr>
          <w:rStyle w:val="Text0"/>
        </w:rPr>
        <w:t xml:space="preserve">rigid </w:t>
      </w:r>
      <w:r>
        <w:t>/ˈrɪdʒɪd/</w:t>
      </w:r>
    </w:p>
    <w:p>
      <w:pPr>
        <w:pStyle w:val="Para 01"/>
      </w:pPr>
      <w:r>
        <w:t>adj. 严格的；刻板的；刚硬的，僵硬的</w:t>
      </w:r>
    </w:p>
    <w:p>
      <w:pPr>
        <w:pStyle w:val="Para 01"/>
      </w:pPr>
      <w:r>
        <w:rPr>
          <w:rStyle w:val="Text7"/>
        </w:rPr>
        <w:t>记</w:t>
      </w:r>
      <w:r>
        <w:t xml:space="preserve"> rig=right-正直的；正确的，id=ed-的→又正又直的——即“刚硬的，僵硬的”，引申为“严格的；刻板的”。</w:t>
      </w:r>
    </w:p>
    <w:p>
      <w:pPr>
        <w:pStyle w:val="Para 03"/>
      </w:pPr>
      <w:r>
        <w:rPr>
          <w:rStyle w:val="Text0"/>
        </w:rPr>
        <w:t xml:space="preserve">screen </w:t>
      </w:r>
      <w:r>
        <w:t>/skriːn/</w:t>
      </w:r>
    </w:p>
    <w:p>
      <w:pPr>
        <w:pStyle w:val="Para 01"/>
      </w:pPr>
      <w:r>
        <w:t>n. 屏幕；屏风；纱窗；（总称）电影，电视vt. 遮挡，掩蔽；筛查；放映，播放</w:t>
      </w:r>
    </w:p>
    <w:p>
      <w:pPr>
        <w:pStyle w:val="Para 01"/>
      </w:pPr>
      <w:r>
        <w:rPr>
          <w:rStyle w:val="Text7"/>
        </w:rPr>
        <w:t>记</w:t>
      </w:r>
      <w:r>
        <w:t xml:space="preserve"> scre=share-分担，分享；划分，en-动词后缀→划分，分隔，阻隔——即“遮挡，掩蔽”，后引申为“屏幕；屏风；纱窗”。</w:t>
      </w:r>
    </w:p>
    <w:p>
      <w:pPr>
        <w:pStyle w:val="Para 03"/>
      </w:pPr>
      <w:r>
        <w:rPr>
          <w:rStyle w:val="Text0"/>
        </w:rPr>
        <w:t xml:space="preserve">skin-deep </w:t>
      </w:r>
      <w:r>
        <w:t>/ˌskɪn ˈdiːp/</w:t>
      </w:r>
    </w:p>
    <w:p>
      <w:pPr>
        <w:pStyle w:val="Para 01"/>
      </w:pPr>
      <w:r>
        <w:t>adj. 肤浅的；表面的</w:t>
      </w:r>
    </w:p>
    <w:p>
      <w:pPr>
        <w:pStyle w:val="Para 01"/>
      </w:pPr>
      <w:r>
        <w:rPr>
          <w:rStyle w:val="Text7"/>
        </w:rPr>
        <w:t>记</w:t>
      </w:r>
      <w:r>
        <w:t xml:space="preserve"> skin-皮肤，deep-深的→皮肤般深的——即“肤浅的；表面的”。</w:t>
      </w:r>
    </w:p>
    <w:p>
      <w:pPr>
        <w:pStyle w:val="Para 01"/>
      </w:pPr>
      <w:r>
        <w:rPr>
          <w:rStyle w:val="Text7"/>
        </w:rPr>
        <w:t>例</w:t>
      </w:r>
      <w:r>
        <w:t xml:space="preserve"> (2016年英语一阅读Text 1) The French measures, however, rely too much on severe punishment to change a culture that still regards beauty as skin-deep—and bone-showing. 然而，法国的举措过多地依赖通过严厉惩罚来改变仍以外表和骨感为美的文化。</w:t>
      </w:r>
    </w:p>
    <w:p>
      <w:pPr>
        <w:pStyle w:val="Para 03"/>
      </w:pPr>
      <w:r>
        <w:rPr>
          <w:rStyle w:val="Text0"/>
        </w:rPr>
        <w:t xml:space="preserve">starry </w:t>
      </w:r>
      <w:r>
        <w:t>/ˈstɑːri/</w:t>
      </w:r>
    </w:p>
    <w:p>
      <w:pPr>
        <w:pStyle w:val="Para 01"/>
      </w:pPr>
      <w:r>
        <w:t>adj. 繁星满天的</w:t>
      </w:r>
    </w:p>
    <w:p>
      <w:pPr>
        <w:pStyle w:val="Para 01"/>
      </w:pPr>
      <w:r>
        <w:rPr>
          <w:rStyle w:val="Text7"/>
        </w:rPr>
        <w:t>记</w:t>
      </w:r>
      <w:r>
        <w:t xml:space="preserve"> star-星星，r-双写，y-形容词后缀→繁星满天的。</w:t>
      </w:r>
    </w:p>
    <w:p>
      <w:pPr>
        <w:pStyle w:val="Para 01"/>
      </w:pPr>
      <w:r>
        <w:rPr>
          <w:rStyle w:val="Text7"/>
        </w:rPr>
        <w:t>考</w:t>
      </w:r>
      <w:r>
        <w:t xml:space="preserve"> </w:t>
      </w:r>
      <w:r>
        <w:rPr>
          <w:rStyle w:val="Text3"/>
        </w:rPr>
        <w:t>the starry skies</w:t>
      </w:r>
      <w:r>
        <w:t xml:space="preserve"> 星空；满天繁星(2017年-阅读2)</w:t>
      </w:r>
    </w:p>
    <w:p>
      <w:pPr>
        <w:pStyle w:val="Para 03"/>
      </w:pPr>
      <w:r>
        <w:rPr>
          <w:rStyle w:val="Text0"/>
        </w:rPr>
        <w:t xml:space="preserve">thesis </w:t>
      </w:r>
      <w:r>
        <w:t>/ˈθiːsɪs/</w:t>
      </w:r>
    </w:p>
    <w:p>
      <w:pPr>
        <w:pStyle w:val="Para 01"/>
      </w:pPr>
      <w:r>
        <w:t>n. 论文；论点；命题</w:t>
      </w:r>
    </w:p>
    <w:p>
      <w:pPr>
        <w:pStyle w:val="Para 01"/>
      </w:pPr>
      <w:r>
        <w:rPr>
          <w:rStyle w:val="Text7"/>
        </w:rPr>
        <w:t>记</w:t>
      </w:r>
      <w:r>
        <w:t xml:space="preserve"> thes-词根，放置，is-名词后缀→源于写“论文或论点”时，作者会将自己的看法和见解“放置”其中。</w:t>
      </w:r>
    </w:p>
    <w:p>
      <w:pPr>
        <w:pStyle w:val="Para 03"/>
      </w:pPr>
      <w:r>
        <w:rPr>
          <w:rStyle w:val="Text0"/>
        </w:rPr>
        <w:t xml:space="preserve">absolute </w:t>
      </w:r>
      <w:r>
        <w:t>/ˈæbsəluːt/</w:t>
      </w:r>
    </w:p>
    <w:p>
      <w:pPr>
        <w:pStyle w:val="Para 01"/>
      </w:pPr>
      <w:r>
        <w:t>adj. 绝对的，完全的；十足的</w:t>
      </w:r>
    </w:p>
    <w:p>
      <w:pPr>
        <w:pStyle w:val="Para 01"/>
      </w:pPr>
      <w:r>
        <w:rPr>
          <w:rStyle w:val="Text7"/>
        </w:rPr>
        <w:t>记</w:t>
      </w:r>
      <w:r>
        <w:t xml:space="preserve"> ab-否定，不；远离，sol=sole-单独的，一个的，ute-后缀→不是单独一个的，而是远远超出这个数量的，满满当当的——即“绝对的，完全的；十足的”。</w:t>
      </w:r>
    </w:p>
    <w:p>
      <w:pPr>
        <w:pStyle w:val="Para 01"/>
      </w:pPr>
      <w:r>
        <w:rPr>
          <w:rStyle w:val="Text7"/>
        </w:rPr>
        <w:t>考</w:t>
      </w:r>
      <w:r>
        <w:t xml:space="preserve"> </w:t>
      </w:r>
      <w:r>
        <w:rPr>
          <w:rStyle w:val="Text3"/>
        </w:rPr>
        <w:t>absolute cost</w:t>
      </w:r>
      <w:r>
        <w:t xml:space="preserve"> 绝对成本(2007年-阅读3)</w:t>
      </w:r>
    </w:p>
    <w:p>
      <w:pPr>
        <w:pStyle w:val="Para 03"/>
      </w:pPr>
      <w:r>
        <w:rPr>
          <w:rStyle w:val="Text0"/>
        </w:rPr>
        <w:t xml:space="preserve">unleash </w:t>
      </w:r>
      <w:r>
        <w:t>/ʌnˈliːʃ/</w:t>
      </w:r>
    </w:p>
    <w:p>
      <w:pPr>
        <w:pStyle w:val="Para 01"/>
      </w:pPr>
      <w:r>
        <w:t>vt. 释放；放纵；解除…的束缚</w:t>
      </w:r>
    </w:p>
    <w:p>
      <w:pPr>
        <w:pStyle w:val="Para 01"/>
      </w:pPr>
      <w:r>
        <w:rPr>
          <w:rStyle w:val="Text7"/>
        </w:rPr>
        <w:t>记</w:t>
      </w:r>
      <w:r>
        <w:t xml:space="preserve"> un-否定，leash-皮带；束缚→解除…的束缚，引申为“释放”和“放纵”。</w:t>
      </w:r>
    </w:p>
    <w:p>
      <w:pPr>
        <w:pStyle w:val="Para 03"/>
      </w:pPr>
      <w:r>
        <w:rPr>
          <w:rStyle w:val="Text0"/>
        </w:rPr>
        <w:t xml:space="preserve">vehicle </w:t>
      </w:r>
      <w:r>
        <w:t>/ˈviːəkl/</w:t>
      </w:r>
    </w:p>
    <w:p>
      <w:pPr>
        <w:pStyle w:val="Para 01"/>
      </w:pPr>
      <w:r>
        <w:t>n. 工具，手段，媒介；交通工具，车辆</w:t>
      </w:r>
    </w:p>
    <w:p>
      <w:pPr>
        <w:pStyle w:val="Para 01"/>
      </w:pPr>
      <w:r>
        <w:rPr>
          <w:rStyle w:val="Text7"/>
        </w:rPr>
        <w:t>记</w:t>
      </w:r>
      <w:r>
        <w:t xml:space="preserve"> veh=ven-词根，来，icle=circle-圆圈，轮圈→在路上往“来”通行的、带轮子的东西——即“交通工具，车辆”，后引申为“工具，手段，媒介”。</w:t>
      </w:r>
    </w:p>
    <w:p>
      <w:pPr>
        <w:pStyle w:val="Para 03"/>
      </w:pPr>
      <w:r>
        <w:rPr>
          <w:rStyle w:val="Text0"/>
        </w:rPr>
        <w:t xml:space="preserve">worthwhile </w:t>
      </w:r>
      <w:r>
        <w:t>/ˌwɜːθˈwaɪl/</w:t>
      </w:r>
    </w:p>
    <w:p>
      <w:pPr>
        <w:pStyle w:val="Para 01"/>
      </w:pPr>
      <w:r>
        <w:t>adj. 值得（花钱、花精力）去做的；有价值的</w:t>
      </w:r>
    </w:p>
    <w:p>
      <w:pPr>
        <w:pStyle w:val="Para 01"/>
      </w:pPr>
      <w:r>
        <w:rPr>
          <w:rStyle w:val="Text7"/>
        </w:rPr>
        <w:t>记</w:t>
      </w:r>
      <w:r>
        <w:t xml:space="preserve"> worth-值得…的，while-一段时间，一会儿→值得（花钱、花精力）去做的，引申为“有价值的”。</w:t>
      </w:r>
    </w:p>
    <w:p>
      <w:pPr>
        <w:pStyle w:val="Para 03"/>
      </w:pPr>
      <w:r>
        <w:rPr>
          <w:rStyle w:val="Text0"/>
        </w:rPr>
        <w:t xml:space="preserve">aware </w:t>
      </w:r>
      <w:r>
        <w:t>/əˈweə(r)/</w:t>
      </w:r>
    </w:p>
    <w:p>
      <w:pPr>
        <w:pStyle w:val="Para 01"/>
      </w:pPr>
      <w:r>
        <w:t>adj. 意识到的，察觉的；知道的</w:t>
      </w:r>
    </w:p>
    <w:p>
      <w:pPr>
        <w:pStyle w:val="Para 01"/>
      </w:pPr>
      <w:r>
        <w:rPr>
          <w:rStyle w:val="Text7"/>
        </w:rPr>
        <w:t>记</w:t>
      </w:r>
      <w:r>
        <w:t xml:space="preserve"> a-加强语气，此处也表示“一”，war=warn-警告；告诫；提醒，e-尾缀→提醒了一下的——即“意识到的，察觉的”，引申为“知道的”。</w:t>
      </w:r>
    </w:p>
    <w:p>
      <w:pPr>
        <w:pStyle w:val="Para 01"/>
      </w:pPr>
      <w:r>
        <w:rPr>
          <w:rStyle w:val="Text7"/>
        </w:rPr>
        <w:t>考</w:t>
      </w:r>
      <w:r>
        <w:t xml:space="preserve"> </w:t>
      </w:r>
      <w:r>
        <w:rPr>
          <w:rStyle w:val="Text3"/>
        </w:rPr>
        <w:t>be aware of</w:t>
      </w:r>
      <w:r>
        <w:t xml:space="preserve"> 意识到，察觉到(2003年-完形)</w:t>
      </w:r>
    </w:p>
    <w:p>
      <w:pPr>
        <w:pStyle w:val="Para 05"/>
      </w:pPr>
      <w:r>
        <w:t>派生词</w:t>
      </w:r>
    </w:p>
    <w:p>
      <w:pPr>
        <w:pStyle w:val="Para 01"/>
      </w:pPr>
      <w:r>
        <w:drawing>
          <wp:inline>
            <wp:extent cx="50800" cy="50800"/>
            <wp:effectExtent b="0" l="0" r="0" t="0"/>
            <wp:docPr descr="0" id="1006"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awareness</w:t>
      </w:r>
      <w:r>
        <w:t xml:space="preserve"> </w:t>
      </w:r>
      <w:r>
        <w:rPr>
          <w:rStyle w:val="Text1"/>
        </w:rPr>
        <w:t>/əˈweənəs/</w:t>
      </w:r>
      <w:r>
        <w:t xml:space="preserve"> n. 知道，察觉；意识，知觉(ness-名词后缀)</w:t>
      </w:r>
    </w:p>
    <w:p>
      <w:pPr>
        <w:pStyle w:val="Para 06"/>
      </w:pPr>
      <w:r>
        <w:rPr>
          <w:rStyle w:val="Text12"/>
        </w:rPr>
        <w:t>考</w:t>
      </w:r>
      <w:r>
        <w:rPr>
          <w:rStyle w:val="Text3"/>
        </w:rPr>
        <w:t xml:space="preserve"> </w:t>
      </w:r>
      <w:r>
        <w:t>raise public awareness of</w:t>
      </w:r>
      <w:r>
        <w:rPr>
          <w:rStyle w:val="Text3"/>
        </w:rPr>
        <w:t xml:space="preserve"> 引起公众对…的注意(2005年-阅读2)</w:t>
      </w:r>
    </w:p>
    <w:p>
      <w:pPr>
        <w:pStyle w:val="Para 01"/>
      </w:pPr>
      <w:r>
        <w:drawing>
          <wp:inline>
            <wp:extent cx="50800" cy="50800"/>
            <wp:effectExtent b="0" l="0" r="0" t="0"/>
            <wp:docPr descr="0" id="1007"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unaware</w:t>
      </w:r>
      <w:r>
        <w:t xml:space="preserve"> </w:t>
      </w:r>
      <w:r>
        <w:rPr>
          <w:rStyle w:val="Text1"/>
        </w:rPr>
        <w:t>/ˌʌnəˈweə(r)/</w:t>
      </w:r>
      <w:r>
        <w:t xml:space="preserve"> adj. 不知道的；未察觉到的，没有意识到的(un-否定前缀)</w:t>
      </w:r>
    </w:p>
    <w:p>
      <w:pPr>
        <w:pStyle w:val="Para 03"/>
      </w:pPr>
      <w:r>
        <w:rPr>
          <w:rStyle w:val="Text0"/>
        </w:rPr>
        <w:t xml:space="preserve">contain </w:t>
      </w:r>
      <w:r>
        <w:t>/kənˈteɪn/</w:t>
      </w:r>
    </w:p>
    <w:p>
      <w:pPr>
        <w:pStyle w:val="Para 01"/>
      </w:pPr>
      <w:r>
        <w:t>vt. 包含；容纳</w:t>
      </w:r>
    </w:p>
    <w:p>
      <w:pPr>
        <w:pStyle w:val="Para 01"/>
      </w:pPr>
      <w:r>
        <w:rPr>
          <w:rStyle w:val="Text7"/>
        </w:rPr>
        <w:t>记</w:t>
      </w:r>
      <w:r>
        <w:t xml:space="preserve"> con-完全，tain-词根，拿住，保持→强调完全拿住、整个涵盖——即“包含”，引申为“容纳”。</w:t>
      </w:r>
    </w:p>
    <w:p>
      <w:pPr>
        <w:pStyle w:val="Para 05"/>
      </w:pPr>
      <w:r>
        <w:t>派生词</w:t>
      </w:r>
    </w:p>
    <w:p>
      <w:pPr>
        <w:pStyle w:val="Para 01"/>
      </w:pPr>
      <w:r>
        <w:drawing>
          <wp:inline>
            <wp:extent cx="50800" cy="50800"/>
            <wp:effectExtent b="0" l="0" r="0" t="0"/>
            <wp:docPr descr="0" id="1008"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content</w:t>
      </w:r>
      <w:r>
        <w:t xml:space="preserve"> </w:t>
      </w:r>
      <w:r>
        <w:rPr>
          <w:rStyle w:val="Text1"/>
        </w:rPr>
        <w:t>/kənˈtent/</w:t>
      </w:r>
      <w:r>
        <w:t xml:space="preserve"> v. 容量；内容；[pl.] 目录</w:t>
      </w:r>
    </w:p>
    <w:p>
      <w:pPr>
        <w:pStyle w:val="Para 01"/>
      </w:pPr>
      <w:r>
        <w:rPr>
          <w:rStyle w:val="Text1"/>
        </w:rPr>
        <w:t>/ˈkɒntent/</w:t>
      </w:r>
      <w:r>
        <w:t xml:space="preserve"> n. (with) 满足的，满意的</w:t>
      </w:r>
    </w:p>
    <w:p>
      <w:pPr>
        <w:pStyle w:val="Para 01"/>
      </w:pPr>
      <w:r>
        <w:rPr>
          <w:rStyle w:val="Text7"/>
        </w:rPr>
        <w:t>记</w:t>
      </w:r>
      <w:r>
        <w:t xml:space="preserve"> contain 的名词形式；其中，conten=contain-包含，容纳，t-尾缀→能够包含、容纳多少——即“容量”，引申为“内容”；content 根据“容量”的含义进而又引申为“满”，表示“满足的，满意的”。</w:t>
      </w:r>
    </w:p>
    <w:p>
      <w:pPr>
        <w:pStyle w:val="Para 03"/>
      </w:pPr>
      <w:r>
        <w:rPr>
          <w:rStyle w:val="Text0"/>
        </w:rPr>
        <w:t xml:space="preserve">credit </w:t>
      </w:r>
      <w:r>
        <w:t>/ˈkredɪt/</w:t>
      </w:r>
    </w:p>
    <w:p>
      <w:pPr>
        <w:pStyle w:val="Para 01"/>
      </w:pPr>
      <w:r>
        <w:t>n. 信用贷款，信贷；(经济上的)信用，信誉 vt. 相信，信赖</w:t>
      </w:r>
    </w:p>
    <w:p>
      <w:pPr>
        <w:pStyle w:val="Para 01"/>
      </w:pPr>
      <w:r>
        <w:rPr>
          <w:rStyle w:val="Text7"/>
        </w:rPr>
        <w:t>记</w:t>
      </w:r>
      <w:r>
        <w:t xml:space="preserve"> cred-词根，相信，信任，it-词根，走→因“信任”而允许拿“走”，后表示“信用贷款，信贷”，引申为“(经济上的) 信用，信誉”。</w:t>
      </w:r>
    </w:p>
    <w:p>
      <w:pPr>
        <w:pStyle w:val="Para 03"/>
      </w:pPr>
      <w:r>
        <w:rPr>
          <w:rStyle w:val="Text0"/>
        </w:rPr>
        <w:t xml:space="preserve">indulge </w:t>
      </w:r>
      <w:r>
        <w:t>/ɪnˈdʌldʒ/</w:t>
      </w:r>
    </w:p>
    <w:p>
      <w:pPr>
        <w:pStyle w:val="Para 01"/>
      </w:pPr>
      <w:r>
        <w:t>v. 放任，纵容；使沉溺于，使(自己)纵情享受</w:t>
      </w:r>
    </w:p>
    <w:p>
      <w:pPr>
        <w:pStyle w:val="Para 01"/>
      </w:pPr>
      <w:r>
        <w:rPr>
          <w:rStyle w:val="Text7"/>
        </w:rPr>
        <w:t>记</w:t>
      </w:r>
      <w:r>
        <w:t xml:space="preserve"> in-进入，里面，dulg=dance-舞蹈[n-l 辅音对等，g-c 清浊对等]，e-尾缀→陷入手舞足蹈、纵情忘我的状态——即“放任，纵容；使沉溺于，使(自己) 纵情享受”。</w:t>
      </w:r>
    </w:p>
    <w:p>
      <w:pPr>
        <w:pStyle w:val="Para 05"/>
      </w:pPr>
      <w:r>
        <w:t>派生词</w:t>
      </w:r>
    </w:p>
    <w:p>
      <w:pPr>
        <w:pStyle w:val="Para 01"/>
      </w:pPr>
      <w:r>
        <w:drawing>
          <wp:inline>
            <wp:extent cx="50800" cy="50800"/>
            <wp:effectExtent b="0" l="0" r="0" t="0"/>
            <wp:docPr descr="0" id="1009"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indulgent</w:t>
      </w:r>
      <w:r>
        <w:t xml:space="preserve"> </w:t>
      </w:r>
      <w:r>
        <w:rPr>
          <w:rStyle w:val="Text1"/>
        </w:rPr>
        <w:t>/ɪnˈdʌldʒənt/</w:t>
      </w:r>
      <w:r>
        <w:t xml:space="preserve"> adj. 纵容的，放纵的，宽容的；溺爱的(ent-的)</w:t>
      </w:r>
    </w:p>
    <w:p>
      <w:pPr>
        <w:pStyle w:val="Para 01"/>
      </w:pPr>
      <w:r>
        <w:rPr>
          <w:rStyle w:val="Text7"/>
        </w:rPr>
        <w:t>例</w:t>
      </w:r>
      <w:r>
        <w:t xml:space="preserve"> (2014年英语一阅读Text 1) On first hearing, this was the socially concerned chancellor, trying to change lives for the better, complete with “reforms” to an obviously indulgent system that demands too little effort from the newly unemployed to find work, and subsidises laziness. 乍听上去，这位心系社会的财政大臣正试图改善人民生活，对一个明显过度宽容的体系进行“改革”：该体系对于刚失业者找工作的努力程度要求过低，而且助长了失业人员的惰性。</w:t>
      </w:r>
    </w:p>
    <w:p>
      <w:pPr>
        <w:pStyle w:val="Para 01"/>
      </w:pPr>
      <w:r>
        <w:drawing>
          <wp:inline>
            <wp:extent cx="50800" cy="50800"/>
            <wp:effectExtent b="0" l="0" r="0" t="0"/>
            <wp:docPr descr="0" id="1010" name="00010.jpeg"/>
            <wp:cNvGraphicFramePr>
              <a:graphicFrameLocks noChangeAspect="1"/>
            </wp:cNvGraphicFramePr>
            <a:graphic>
              <a:graphicData uri="http://schemas.openxmlformats.org/drawingml/2006/picture">
                <pic:pic>
                  <pic:nvPicPr>
                    <pic:cNvPr descr="0" id="0" name="00010.jpeg"/>
                    <pic:cNvPicPr/>
                  </pic:nvPicPr>
                  <pic:blipFill>
                    <a:blip r:embed="rId12"/>
                    <a:stretch>
                      <a:fillRect/>
                    </a:stretch>
                  </pic:blipFill>
                  <pic:spPr>
                    <a:xfrm>
                      <a:off x="0" y="0"/>
                      <a:ext cx="50800" cy="50800"/>
                    </a:xfrm>
                    <a:prstGeom prst="rect">
                      <a:avLst/>
                    </a:prstGeom>
                  </pic:spPr>
                </pic:pic>
              </a:graphicData>
            </a:graphic>
          </wp:inline>
        </w:drawing>
      </w:r>
      <w:r>
        <w:rPr>
          <w:rStyle w:val="Text5"/>
        </w:rPr>
        <w:t>indulgence</w:t>
      </w:r>
      <w:r>
        <w:t xml:space="preserve"> </w:t>
      </w:r>
      <w:r>
        <w:rPr>
          <w:rStyle w:val="Text1"/>
        </w:rPr>
        <w:t>/ɪnˈdʌldʒəns/</w:t>
      </w:r>
      <w:r>
        <w:t xml:space="preserve"> n. 宽容，迁就；沉迷；恩惠(ence-名词后缀)</w:t>
      </w:r>
    </w:p>
    <w:p>
      <w:pPr>
        <w:pStyle w:val="Para 03"/>
      </w:pPr>
      <w:r>
        <w:rPr>
          <w:rStyle w:val="Text0"/>
        </w:rPr>
        <w:t xml:space="preserve">rid </w:t>
      </w:r>
      <w:r>
        <w:t>/rɪd/</w:t>
      </w:r>
    </w:p>
    <w:p>
      <w:pPr>
        <w:pStyle w:val="Para 01"/>
      </w:pPr>
      <w:r>
        <w:t>vt. (of) 使摆脱，使去掉</w:t>
      </w:r>
    </w:p>
    <w:p>
      <w:pPr>
        <w:pStyle w:val="Para 01"/>
      </w:pPr>
      <w:r>
        <w:rPr>
          <w:rStyle w:val="Text7"/>
        </w:rPr>
        <w:t>记</w:t>
      </w:r>
      <w:r>
        <w:t xml:space="preserve"> “rid-使摆脱”由“random-随意的”简写而来→“ 摆脱”了束缚，“随意”地进进出出、不受任何限制——即“使摆脱，使去掉”。</w:t>
      </w:r>
    </w:p>
    <w:p>
      <w:pPr>
        <w:pStyle w:val="Para 01"/>
      </w:pPr>
      <w:r>
        <w:rPr>
          <w:rStyle w:val="Text7"/>
        </w:rPr>
        <w:t>考</w:t>
      </w:r>
      <w:r>
        <w:t xml:space="preserve"> </w:t>
      </w:r>
      <w:r>
        <w:rPr>
          <w:rStyle w:val="Text3"/>
        </w:rPr>
        <w:t>get rid of</w:t>
      </w:r>
      <w:r>
        <w:t xml:space="preserve"> 摆脱；除去，处理掉(2012年-阅读4)</w:t>
      </w:r>
    </w:p>
    <w:p>
      <w:pPr>
        <w:pStyle w:val="Para 03"/>
      </w:pPr>
      <w:r>
        <w:rPr>
          <w:rStyle w:val="Text0"/>
        </w:rPr>
        <w:t xml:space="preserve">spite </w:t>
      </w:r>
      <w:r>
        <w:t>/spaɪt/</w:t>
      </w:r>
    </w:p>
    <w:p>
      <w:pPr>
        <w:pStyle w:val="Para 01"/>
      </w:pPr>
      <w:r>
        <w:t>n. 恶意，心术不正；怨恨 vt. 恶意对待</w:t>
      </w:r>
    </w:p>
    <w:p>
      <w:pPr>
        <w:pStyle w:val="Para 01"/>
      </w:pPr>
      <w:r>
        <w:rPr>
          <w:rStyle w:val="Text7"/>
        </w:rPr>
        <w:t>记</w:t>
      </w:r>
      <w:r>
        <w:t xml:space="preserve"> “spite-恶意，心术不正”由“despite-不管，不顾”简写而来→对别人的死活不管不顾——即“恶意，心术不正”，引申为“怨恨”。</w:t>
      </w:r>
    </w:p>
    <w:p>
      <w:pPr>
        <w:pStyle w:val="Para 01"/>
      </w:pPr>
      <w:r>
        <w:rPr>
          <w:rStyle w:val="Text7"/>
        </w:rPr>
        <w:t>考</w:t>
      </w:r>
      <w:r>
        <w:t xml:space="preserve"> </w:t>
      </w:r>
      <w:r>
        <w:rPr>
          <w:rStyle w:val="Text3"/>
        </w:rPr>
        <w:t>in spite of</w:t>
      </w:r>
      <w:r>
        <w:t xml:space="preserve"> 尽管；不管，不顾(2006年-阅读1)</w:t>
      </w:r>
    </w:p>
    <w:p>
      <w:pPr>
        <w:pStyle w:val="Para 03"/>
      </w:pPr>
      <w:r>
        <w:rPr>
          <w:rStyle w:val="Text0"/>
        </w:rPr>
        <w:t xml:space="preserve">stock </w:t>
      </w:r>
      <w:r>
        <w:t>/stɒk/</w:t>
      </w:r>
    </w:p>
    <w:p>
      <w:pPr>
        <w:pStyle w:val="Para 01"/>
      </w:pPr>
      <w:r>
        <w:t>n. 股票；库存，储存；树干 vt. 储存</w:t>
      </w:r>
    </w:p>
    <w:p>
      <w:pPr>
        <w:pStyle w:val="Para 01"/>
      </w:pPr>
      <w:r>
        <w:rPr>
          <w:rStyle w:val="Text7"/>
        </w:rPr>
        <w:t>记</w:t>
      </w:r>
      <w:r>
        <w:t xml:space="preserve"> “stock-股票”由“stake-股份”演变而来，引申为“库存，储存”；因为所谓“股票”就是购买后持有、“储存”在手里面期待升值的有价债券。该词之所以还表示“树干”，是因为最早的“库存”就是用于建造房屋的木材。</w:t>
      </w:r>
    </w:p>
    <w:p>
      <w:pPr>
        <w:pStyle w:val="Para 01"/>
      </w:pPr>
      <w:r>
        <w:rPr>
          <w:rStyle w:val="Text7"/>
        </w:rPr>
        <w:t>考</w:t>
      </w:r>
      <w:r>
        <w:t xml:space="preserve"> </w:t>
      </w:r>
      <w:r>
        <w:rPr>
          <w:rStyle w:val="Text3"/>
        </w:rPr>
        <w:t>stock option</w:t>
      </w:r>
      <w:r>
        <w:t xml:space="preserve"> 优先认股权(2010年-阅读4)</w:t>
      </w:r>
    </w:p>
    <w:p>
      <w:pPr>
        <w:pStyle w:val="Para 03"/>
      </w:pPr>
      <w:r>
        <w:rPr>
          <w:rStyle w:val="Text0"/>
        </w:rPr>
        <w:t xml:space="preserve">trap </w:t>
      </w:r>
      <w:r>
        <w:t>/træp/</w:t>
      </w:r>
    </w:p>
    <w:p>
      <w:pPr>
        <w:pStyle w:val="Para 01"/>
      </w:pPr>
      <w:r>
        <w:t>n. 陷阱，圈套 v. 诱捕，设圈套</w:t>
      </w:r>
    </w:p>
    <w:p>
      <w:pPr>
        <w:pStyle w:val="Para 01"/>
      </w:pPr>
      <w:r>
        <w:rPr>
          <w:rStyle w:val="Text7"/>
        </w:rPr>
        <w:t>记</w:t>
      </w:r>
      <w:r>
        <w:t xml:space="preserve"> tra=tract-词根，拉扯，拉拽，p=deep-深的→能够将猎物“拉拽”下去、掉下去的深坑——即“陷阱，圈套”，引申为动词词义“诱捕，设圈套”。</w:t>
      </w:r>
    </w:p>
    <w:p>
      <w:pPr>
        <w:pStyle w:val="Para 03"/>
      </w:pPr>
      <w:r>
        <w:rPr>
          <w:rStyle w:val="Text0"/>
        </w:rPr>
        <w:t xml:space="preserve">underlying </w:t>
      </w:r>
      <w:r>
        <w:t>/ˌʌndəˈlaɪɪŋ/</w:t>
      </w:r>
    </w:p>
    <w:p>
      <w:pPr>
        <w:pStyle w:val="Para 01"/>
      </w:pPr>
      <w:r>
        <w:t>adj. 含蓄的；潜在的 [超纲词汇]</w:t>
      </w:r>
    </w:p>
    <w:p>
      <w:pPr>
        <w:pStyle w:val="Para 01"/>
      </w:pPr>
      <w:r>
        <w:rPr>
          <w:rStyle w:val="Text7"/>
        </w:rPr>
        <w:t>记</w:t>
      </w:r>
      <w:r>
        <w:t xml:space="preserve"> under-下面，ly=lay-放置，铺设，ing-的→放置在下面的，丝毫不显露的——即“含蓄的；潜在的”。</w:t>
      </w:r>
    </w:p>
    <w:p>
      <w:pPr>
        <w:pStyle w:val="Para 03"/>
      </w:pPr>
      <w:r>
        <w:rPr>
          <w:rStyle w:val="Text0"/>
        </w:rPr>
        <w:t xml:space="preserve">unemployment </w:t>
      </w:r>
      <w:r>
        <w:t>/ˌʌnɪmˈplɔɪmənt/</w:t>
      </w:r>
    </w:p>
    <w:p>
      <w:pPr>
        <w:pStyle w:val="Para 01"/>
      </w:pPr>
      <w:r>
        <w:t>n. 失业，失业状态；失业人数</w:t>
      </w:r>
    </w:p>
    <w:p>
      <w:pPr>
        <w:pStyle w:val="Para 01"/>
      </w:pPr>
      <w:r>
        <w:rPr>
          <w:rStyle w:val="Text7"/>
        </w:rPr>
        <w:t>记</w:t>
      </w:r>
      <w:r>
        <w:t xml:space="preserve"> un-否定前缀，employment-雇用→失业，失业状态；失业人数。</w:t>
      </w:r>
    </w:p>
    <w:p>
      <w:bookmarkStart w:id="33" w:name="Top_of_part0015_html"/>
      <w:bookmarkStart w:id="34" w:name="E9OE0_df2780e9090b4f549cbf7b286d"/>
      <w:pPr>
        <w:pStyle w:val="Para 14"/>
        <w:pageBreakBefore w:val="on"/>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7924800"/>
            <wp:effectExtent b="0" l="0" r="0" t="0"/>
            <wp:wrapTopAndBottom/>
            <wp:docPr descr="00049.jpeg" id="1011" name="00049.jpeg"/>
            <wp:cNvGraphicFramePr>
              <a:graphicFrameLocks noChangeAspect="1"/>
            </wp:cNvGraphicFramePr>
            <a:graphic>
              <a:graphicData uri="http://schemas.openxmlformats.org/drawingml/2006/picture">
                <pic:pic>
                  <pic:nvPicPr>
                    <pic:cNvPr descr="00049.jpeg" id="0" name="00049.jpeg"/>
                    <pic:cNvPicPr/>
                  </pic:nvPicPr>
                  <pic:blipFill>
                    <a:blip r:embed="rId51"/>
                    <a:stretch>
                      <a:fillRect/>
                    </a:stretch>
                  </pic:blipFill>
                  <pic:spPr>
                    <a:xfrm>
                      <a:off x="0" y="0"/>
                      <a:ext cx="5943600" cy="7924800"/>
                    </a:xfrm>
                    <a:prstGeom prst="rect">
                      <a:avLst/>
                    </a:prstGeom>
                  </pic:spPr>
                </pic:pic>
              </a:graphicData>
            </a:graphic>
          </wp:anchor>
        </w:drawing>
      </w:r>
      <w:bookmarkEnd w:id="33"/>
      <w:bookmarkEnd w:id="34"/>
    </w:p>
    <w:p>
      <w:bookmarkStart w:id="35" w:name="Qian_Yan_Yi_____Xie_Zuo_Yuan_Qi_1"/>
      <w:bookmarkStart w:id="36" w:name="Top_of_part0016_html"/>
      <w:pPr>
        <w:pStyle w:val="Para 26"/>
        <w:pageBreakBefore w:val="on"/>
      </w:pPr>
      <w:r>
        <w:t>前言一</w:t>
      </w:r>
      <w:bookmarkEnd w:id="35"/>
      <w:bookmarkEnd w:id="36"/>
    </w:p>
    <w:p>
      <w:pPr>
        <w:pStyle w:val="Para 22"/>
      </w:pPr>
      <w:r>
        <w:t>写作缘起</w:t>
      </w:r>
    </w:p>
    <w:p>
      <w:pPr>
        <w:pStyle w:val="Para 01"/>
      </w:pPr>
      <w:r>
        <w:t>自2003年进入新东方以来，通过面授、网络教学、书籍出版、电视媒体等各种途径，我帮助非常多的考生在考研英语考试中取得了好成绩。在考研英语复习过程中，词汇学习是无数考生的一大心病，花大力气后却往往事倍功半，最终功亏一篑。十多年来，我通过各种方式，一直在讲授“十天搞定考研词汇”的方法，数以万计的考生从中受益匪浅。应广大考生要求，特与北京新东方考研词汇主讲刘文涛老师编著本书，希望帮助陷于单词背诵苦海中的众多读者短期内突破考研词汇，梦圆理想中的研究生院！</w:t>
      </w:r>
    </w:p>
    <w:p>
      <w:pPr>
        <w:pStyle w:val="Para 22"/>
      </w:pPr>
      <w:r>
        <w:t>亲身经历</w:t>
      </w:r>
    </w:p>
    <w:p>
      <w:pPr>
        <w:pStyle w:val="Para 01"/>
      </w:pPr>
      <w:r>
        <w:t>说起“十天搞定考研词汇”，很多同学可能认为这属于“N天搞定派”的无稽之谈，然而事实并非如此。之所以在新东方讲授此背词方法，与我的一段亲身经历密切相关。2002年12月，我从国家机关辞职，计划赴美攻读博士学位，并报名参加了2003年的GRE考试。参加GRE考试需要具备两万左右的词汇量，于是我买了俞敏洪老师编著的《GRE词汇精选》。这本书包括GRE最重要的约6500个核心难词，必须全部背熟，否则难以做题。我每天背词约4小时，记忆约200个单词，但是只背新词，不复习旧词。经过艰苦努力，我终于在一个月后背完了全书。然而不幸的是，等我回顾背过的词汇时，却发现只记住了1000个左右，大部分单词都忘记了。</w:t>
      </w:r>
    </w:p>
    <w:p>
      <w:pPr>
        <w:pStyle w:val="Para 01"/>
      </w:pPr>
      <w:r>
        <w:t>当时已是2003年2月，考试迫在眉睫，我还没有开始做题。在绝望之际，我来到当时位于北四环保福寺桥旁的北京新东方学校总部，在书店中，我偶然看到新东方GRE名师杨鹏老师的《17天搞定GRE词汇》。我按照书中所讲方法，每天花费大约4小时，5天时间就彻底背熟了《GRE词汇精选》中包含的词汇。不过后来由于非典爆发，我最终放弃了赴美留学的计划，并于2003年7月成为新东方的一名教师。</w:t>
      </w:r>
    </w:p>
    <w:p>
      <w:pPr>
        <w:pStyle w:val="Para 01"/>
      </w:pPr>
      <w:r>
        <w:t>后来，我认真反思了为何能用5天、20小时就背下约6500个单词。主要原因有二：一是辞职之后没有收入，压力巨大，为了前途，我的学习动力很足；二是之前一个月背词其实已经打下了一定的基础，只是未能记牢而已。很多考研同学背词也存在同样的问题，如果没有太大的动力，英语复习很难取得良好成效。同时，很多同学其实已经坚持背词一段时间，打下了一定的基础，只是没有使用科学方法记牢而已。</w:t>
      </w:r>
    </w:p>
    <w:p>
      <w:pPr>
        <w:pStyle w:val="Para 22"/>
      </w:pPr>
      <w:r>
        <w:t>成功案例</w:t>
      </w:r>
    </w:p>
    <w:p>
      <w:pPr>
        <w:pStyle w:val="Para 01"/>
      </w:pPr>
      <w:r>
        <w:t>自小学习英语以来，这种背词法也是我唯一用过的见效显著的词汇记忆方法，并受益终生。十多年来，我在无数新东方面授课堂、网络教学以及出版的书籍中介绍了这种背词方法，帮助基础薄弱的考生在短期内突破了词汇大关。印象最深的是2005年11月，在新东方北京学校水清木华校区的一个艺术类考研班中，一位英语零基础且记忆力已经不太好的40多岁的大学艺术教师，按照本方法在考前10天每天花费约4小时，背下3000个单词，在2006年考研取得成功。又如，2013年在北京学校考研写作专项精讲班中，一位中央戏剧学院表演专业的同学在大学从未学过英语的情况下，采用本方法考前花14天，每天4小时左右，背下约7000个单词，考研英语取得了71分的良好成绩；而在同一班中，另一位基础一般的中央民族大学美术专业的同学，采用本方法花费12天，每天4~5个小时，背下约5500个考研单词，成功考入清华大学。此类例子不胜枚举。有兴趣的同学在网上搜索“十天搞定考研词汇”，可找到笔者2007年7月24日在新浪博客“王江涛的BLOG”上发表的博文“十天搞定考研词汇”，链接地址如下：http://blog.sina.com.cn/s/blog_49b77e8701000bc2.html，这篇文章已有约40万的点击量，约500条评论，在网上广为传播。</w:t>
      </w:r>
    </w:p>
    <w:p>
      <w:pPr>
        <w:pStyle w:val="Para 01"/>
      </w:pPr>
      <w:r>
        <w:t>科研结果显示：人的大脑细胞一生中的使用率只有1%到3%左右，所以人的潜力是无限的。很多同学之所以会觉得背单词极为痛苦，效果甚微，主要是因为方法错误。根据德国心理学家艾宾浩斯在1872年提出的艾宾浩斯记忆曲线和遗忘曲线，遗忘是极为正常的现象。背单词之所以会忘，是因为很多同学像当年的我一样，每天只背新词，对旧词复习的太少，重复的遍数不够。只有按照科学规律定期进行重复，才能确保牢记不忘。</w:t>
      </w:r>
    </w:p>
    <w:p>
      <w:pPr>
        <w:pStyle w:val="Para 22"/>
      </w:pPr>
      <w:r>
        <w:t>本书内容</w:t>
      </w:r>
    </w:p>
    <w:p>
      <w:pPr>
        <w:pStyle w:val="Para 01"/>
      </w:pPr>
      <w:r>
        <w:t>我和刘文涛老师认真研究了2003年之后的考研英语真题，发现最近十多年来实际只考查了大约3900个单词，而大纲中其余1000多个单词从未被考查过，且以后考到的可能性也不大。所以只要搞定这大约3900个核心单词，绝大部分考研词汇障碍就可以扫除了。在本书中，词条的讲解包含单词、音标、中文含义、考点搭配、派生词五大部分，内容简明扼要，重点突出。对于考研英语最常考查的1~3项核心中文含义，用变色加以区分，希望考生能优先重点记忆。本书未提供例句，这样不给考生增加记忆负担，也避免因过早接触真题例句，而影响做真题时的效果。同时，本书将考研核心词分为了400个五星单词（LIST 1~2）、800个四星单词（LIST 3~6）和2500个三星单词（LIST 7~20），帮助考生明确背诵重点。而且每个LIST中的词汇采用了乱序的排列方式，可以降低背单词的枯燥感，便于考生建立自信。另外，本书采用小开本编排，读者可以随身携带，随时背诵。</w:t>
      </w:r>
    </w:p>
    <w:p>
      <w:pPr>
        <w:pStyle w:val="Para 01"/>
      </w:pPr>
      <w:r>
        <w:t>本书的附录包含了考研英语大纲中提供的必须掌握的62个核心前缀和54个核心后缀的讲解。如果想取得高分，希望考生务必牢记。因为这些前缀、后缀加在大纲词汇前后所形成的新的词汇，并非真正意义上的超纲词汇，有可能在以后的考研真题中出现。本书最后还提供了全部词汇的正序索引，便于考生查找单词。</w:t>
      </w:r>
    </w:p>
    <w:p>
      <w:pPr>
        <w:pStyle w:val="Para 01"/>
      </w:pPr>
      <w:r>
        <w:t>为了便于考生跟读朗诵、培养语感、增强记忆效果，特邀请资深外教对本书所有词条进行了录音，考生可以扫描封底或内文中的二维码在线收听，也可以登陆封底上的下载地址下载和学习使用。</w:t>
      </w:r>
    </w:p>
    <w:p>
      <w:pPr>
        <w:pStyle w:val="Para 22"/>
      </w:pPr>
      <w:r>
        <w:t>使用方法</w:t>
      </w:r>
    </w:p>
    <w:p>
      <w:pPr>
        <w:pStyle w:val="Para 01"/>
      </w:pPr>
      <w:r>
        <w:rPr>
          <w:rStyle w:val="Text14"/>
        </w:rPr>
        <w:t>8大背词时间</w:t>
      </w:r>
      <w:r>
        <w:t xml:space="preserve"> 本记忆法源于艾宾浩斯记忆遗忘曲线和杨鹏老师的《17天搞定GRE词汇》，并有所发展。根据艾宾浩斯遗忘曲线，人脑遗忘有八个关键时间：5分钟、30分钟、12小时、1天、2天、4天、7天、15天。如果没有在这八个关键时间进行重复，人脑就会遗忘。反之，只有按照这八大关键时间进行科学重复，才能确保牢记不忘。下述的10天搞定考研词汇和20天搞定考研词汇的表格就是基于这八大背词时间，将本书中所有词汇按照科学规律，以单元的形式排列完成，只须按表背诵、遵照执行即可。本方法看似浪费时间，实则事半功倍。</w:t>
      </w:r>
    </w:p>
    <w:p>
      <w:pPr>
        <w:pStyle w:val="Para 01"/>
      </w:pPr>
      <w:r>
        <w:rPr>
          <w:rStyle w:val="Text14"/>
        </w:rPr>
        <w:t>3大背词步骤</w:t>
      </w:r>
      <w:r>
        <w:t xml:space="preserve"> 很多同学背单词存在误区，妄图一口吃成胖子，试图一次性记住音标、所有中文含义、英文解释、同义反义词、例句等，导致背词速度缓慢，自信受到打击，最终半途而废。</w:t>
      </w:r>
    </w:p>
    <w:p>
      <w:pPr>
        <w:pStyle w:val="Para 01"/>
      </w:pPr>
      <w:r>
        <w:t>背单词的科学方法应该分为三大步骤：第一步是快速突破，利用10~20天时间快速掌握核心词汇的中文含义，只需记住音标和1~2项常考中文含义，默念三遍即可。记忆太多含义往往无法记住，欲速则不达。音标记住之后，绝大部分单词的拼写即可掌握。切勿拼写和记忆英文释义、同义反义词、例句，做到只动眼不动手，以免减慢速度，打击自信。第二步是了解用法，使用本书的乱序版，浏览单词拼写、所有中文含义、考研英语考点搭配，虽然记忆内容多多益善，但无须全部背诵，关键还是通过真题体会用法。第三步是默写掌握，不是通过盲目地拼写来被动记忆，而是通过英译汉及汉译英来默写单词，主动记忆，掌握单词的拼写。本书针对第一步快速突破，《十天搞定考研词汇 乱序版》针对第二步了解用法，《十天搞定考研词汇 默写本》针对第三步默写掌握。</w:t>
      </w:r>
    </w:p>
    <w:p>
      <w:pPr>
        <w:pStyle w:val="Para 01"/>
      </w:pPr>
      <w:r>
        <w:rPr>
          <w:rStyle w:val="Text14"/>
        </w:rPr>
        <w:t>3大背词顺序</w:t>
      </w:r>
      <w:r>
        <w:t xml:space="preserve"> 很多同学之所以无法记住单词，源于每次只使用一种顺序记忆单词，总是从前向后记忆，每页从上向下记忆。导致单词书记忆纯熟，但平时做题时或到了考场上就完全混淆，无法快速识别每个单词的准确含义。事实上，科学背诵单词应该按照三大顺序：第一遍背词应使用正序记忆，例如从第1页背至第10页，每页从上向下背诵。牢记：单词只背一遍，第二遍以后不是背诵，而是检查！让自己的大脑紧张起来，才能真正记住。最好准备一张白纸或纸片，从第二遍开始，每次用它盖上中文含义，看着英文单词说出中文含义，说出来即为记住，说不出来再将音标和1~2项常考的中文含义记忆三遍。第二遍记忆词汇应是逆序检查，例如从第10页检查至第1页，每页都从最下面的单词向上检查。第三遍以后应是乱序，即随便翻至某一页开始检查，例如，翻至第5页则从第5页开始检查，翻至第8页则从第8页开始检查，从中间开始分别向前后检查，例如从第5页向前检查至第1页，每页从下向上检查，则为逆序；再从第6页检查至第10页，每页从上向下检查，则为正序。牢记：每次背诵或检查单词顺序均不相同，才能真正记住词汇，否则只是记住书中单词的顺序而已。</w:t>
      </w:r>
    </w:p>
    <w:p>
      <w:pPr>
        <w:pStyle w:val="Para 34"/>
      </w:pPr>
      <w:r>
        <w:t>10天搞定考研词汇</w:t>
      </w:r>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749800" cy="3175000"/>
            <wp:effectExtent b="0" l="0" r="0" t="0"/>
            <wp:wrapTopAndBottom/>
            <wp:docPr descr="00050.jpeg" id="1012" name="00050.jpeg"/>
            <wp:cNvGraphicFramePr>
              <a:graphicFrameLocks noChangeAspect="1"/>
            </wp:cNvGraphicFramePr>
            <a:graphic>
              <a:graphicData uri="http://schemas.openxmlformats.org/drawingml/2006/picture">
                <pic:pic>
                  <pic:nvPicPr>
                    <pic:cNvPr descr="00050.jpeg" id="0" name="00050.jpeg"/>
                    <pic:cNvPicPr/>
                  </pic:nvPicPr>
                  <pic:blipFill>
                    <a:blip r:embed="rId52"/>
                    <a:stretch>
                      <a:fillRect/>
                    </a:stretch>
                  </pic:blipFill>
                  <pic:spPr>
                    <a:xfrm>
                      <a:off x="0" y="0"/>
                      <a:ext cx="4749800" cy="3175000"/>
                    </a:xfrm>
                    <a:prstGeom prst="rect">
                      <a:avLst/>
                    </a:prstGeom>
                  </pic:spPr>
                </pic:pic>
              </a:graphicData>
            </a:graphic>
          </wp:anchor>
        </w:drawing>
      </w:r>
    </w:p>
    <w:p>
      <w:pPr>
        <w:pStyle w:val="Para 01"/>
      </w:pPr>
      <w:r>
        <w:t>注:</w:t>
      </w:r>
    </w:p>
    <w:p>
      <w:pPr>
        <w:pStyle w:val="Para 01"/>
      </w:pPr>
      <w:r>
        <w:t>A=LIST 1~2; B=LIST 3~4; C=LIST 5~6; D=LIST 7~8;E=LIST 9~10; F=LIST 11~12; G=LIST 13~14; H=LIST 15~16;I=LIST 17~18; J=LIST 19~20</w:t>
      </w:r>
    </w:p>
    <w:p>
      <w:pPr>
        <w:pStyle w:val="Para 01"/>
      </w:pPr>
      <w:r>
        <w:t>需要注意的是，世界上并没有万能的方法。“十天搞定考研词汇”这一方法并不适用于所有的考生，只适合那些有毅力、能吃苦的同学。根据我多年的教学经验，大约30%的同学可以10天搞定考研词汇，每天花费4~5个小时；50%的同学可以20天搞定考研词汇。</w:t>
      </w:r>
    </w:p>
    <w:p>
      <w:pPr>
        <w:pStyle w:val="Para 01"/>
      </w:pPr>
      <w:r>
        <w:t>本方法有两个缺陷：一是必须有10~20天时间，每天4~5个小时左右，上午两小时左右，晚上两小时左右。如果无法挤出这样的时间，则无法使用本方法。但其实事在人为，很多号称没有时间的同学只是为自己不想努力找借口而已。第二个缺陷是从第4天至第10天相当痛苦，每天需要新记和复习检查大量词汇。10天之后，大功告成！</w:t>
      </w:r>
    </w:p>
    <w:p>
      <w:pPr>
        <w:pStyle w:val="Para 01"/>
      </w:pPr>
      <w:r>
        <w:t>根据艾宾浩斯记忆和遗忘曲线，背单词最好利用两个时间：早上刚起床没有前摄干扰，有助于短期记忆；晚上临睡前没有后摄干扰，有助于长期记忆。现将此表格讲解如下：</w:t>
      </w:r>
    </w:p>
    <w:p>
      <w:pPr>
        <w:pStyle w:val="Para 01"/>
      </w:pPr>
      <w:r>
        <w:t>本表格中虽然列了40天，但是第10天已经基本背完所有词汇，见到每个单词几乎都可快速、准确地说出1~3项常考的中文含义，自信心瞬间爆棚，成就感油然而生，做题开始变得无比轻松。第11天之后只是重复，保证不忘而已。表格中数字代表天数，字母代表本书平均等分为十份。第一份为A，代表LIST 1~2；第二份为B，代表LIST 3~4；以此类推，第十份为J，代表本书最后一个部分：LIST 19~20。同时将艾宾浩斯记忆和遗忘曲线中的八大背词时间贯彻到底，即单词每隔5分钟、30分钟、12小时、1天、2天、4天、7天、15天，务必进行复习检查，否则前功尽弃，收效甚微。</w:t>
      </w:r>
    </w:p>
    <w:p>
      <w:pPr>
        <w:pStyle w:val="Para 01"/>
      </w:pPr>
      <w:r>
        <w:t>第一天早上起床后，开始背诵本书的第一个部分A：LIST 1~2。本方法关键是快，切勿拼写或浏览太多中文含义，只记忆音标和1~2项变色的常考含义，每个单词只默念三遍音标和中文意思即可。每背完一页，务必检查：使用一张白纸盖住中文含义，看着英文单词，说出1~2项变色的常考中文含义。如果说不出来，则再默念三次音标和中文含义。每隔5分钟，检查前5分钟背诵的内容。例如，假设8:00~8:05背诵了第1、2两页，8:05~8:06检查第1、2两页，8:06~8:11背诵第3、4两页，8:11~8:12检查第3、4两页，以此类推。每隔30分钟，检查前半小时背诵的内容。例如，假设8:00~8:30背诵了第1~6页，8:30~8:35检查第1~6页；8:35~9:05背诵第7~12页，9:05~9:10检查第7~12页，以此类推。上午花费2~3小时，背诵两个LIST，约340个考研英语核心单词。</w:t>
      </w:r>
    </w:p>
    <w:p>
      <w:pPr>
        <w:pStyle w:val="Para 01"/>
      </w:pPr>
      <w:r>
        <w:t>12小时之后，即第一天晚上临睡前，检查上午背诵的内容，无须再每隔5分钟或半小时检查，只需用白纸盖住中文含义，看着英文单词说出1~2项变色的常考中文含义即可，如果说不出来，就再默念三次音标和常考中文含义。假设上午花费两小时背诵340个单词，晚上一般只需1.5个小时即可检查一遍。</w:t>
      </w:r>
    </w:p>
    <w:p>
      <w:pPr>
        <w:pStyle w:val="Para 01"/>
      </w:pPr>
      <w:r>
        <w:t>一天即24小时之后检查，从第1天晚上再过24小时即第2天晚上，检查A部分，即LIST 1~2，一般只需1小时20分钟左右。两天之后，即第4天晚上，检查A部分，一般只需1小时10分钟左右。需要注意的是，第1、2、4天检查单词放在晚上，必须有三次没有后摄干扰的记忆，单词记忆才会比较深刻。之后任何时间检查均可，故第8天之后，检查单词一般放在上午，目的是避免晚上工作量太大。</w:t>
      </w:r>
    </w:p>
    <w:p>
      <w:pPr>
        <w:pStyle w:val="Para 01"/>
      </w:pPr>
      <w:r>
        <w:t>四天之后，即第8天，检查A部分，一般只需1小时左右。七天之后，即第15天，检查A部分，一般只需50分钟左右。十五天之后，即第30天，检查A部分，一般只需40分钟左右。上述即为按照艾宾浩斯记忆和遗忘曲线的八大背词时间进行重复记忆，这样记忆曲线会越来越高，单词会牢记不忘。</w:t>
      </w:r>
    </w:p>
    <w:p>
      <w:pPr>
        <w:pStyle w:val="Para 01"/>
      </w:pPr>
      <w:r>
        <w:t>同理，第2天开始背诵B部分，即LIST 3~4，上午每隔5分钟、30分钟复习检查；12小时之后，即第2天晚上，检查B部分；一天之后，即第3天晚上检查；两天之后即第5天晚上检查；四天之后即第9天上午检查；七天之后即第16天检查；十五天之后即第31天检查。以此类推，第3天开始背诵C部分，即LIST 5~6，不再赘述。</w:t>
      </w:r>
    </w:p>
    <w:p>
      <w:pPr>
        <w:pStyle w:val="Para 01"/>
      </w:pPr>
      <w:r>
        <w:t>需要注意的是，本表格并未结束，三十天之后，需要每隔15天检查，直至考前。即第45天、60天、75天检查A部分，第46天、61天、76天检查B部分，以此类推。这是因为，根据艾宾浩斯遗忘曲线，人脑记忆的最长期限为15天，随后会逐渐淡忘，所以考前应及时复习检查。本方法离考试时间越近越有效，这时由于需要重复的遍数较少，可一劳永逸。但建议考生还是尽早搞定考研词汇，以便尽快做题。建议考生将此表格列在自己的（手机）日历中，坚持不懈地进行记忆。如果某天由于不可抗力，任务实在无法完成，可以顺延一天，但切勿耽搁太久，以免前功尽弃。</w:t>
      </w:r>
    </w:p>
    <w:p>
      <w:pPr>
        <w:pStyle w:val="Para 01"/>
      </w:pPr>
      <w:r>
        <w:t>从第11天开始，任务量日益减少，每天只需要检查两个旧的部分，再无新的单词需要记忆。从第18天开始，每天只需检查一个部分。第25~29天不需要背诵单词。事实上，后期每个月只有20天需要检查单词，一般不到1小时，另外10天不需要背诵单词。</w:t>
      </w:r>
    </w:p>
    <w:p>
      <w:pPr>
        <w:pStyle w:val="Para 01"/>
      </w:pPr>
      <w:r>
        <w:t>此外，第10天之后，大家可能会发现，有几百个单词始终无法记住，这就是自己最难记住的词汇，建议将这些单词和变色的常考中文含义抄在本上，再按照5分钟、30分钟、12小时、1天、2天、4天、7天、15天进行检查，将会牢记不忘。</w:t>
      </w:r>
    </w:p>
    <w:p>
      <w:pPr>
        <w:pStyle w:val="Para 01"/>
      </w:pPr>
      <w:r>
        <w:t>实际上，本表格不但可以记忆单词，也适合记忆任何很难记住的东西。例如A可以代表一篇范文，背完之后，5分钟之后再背一遍，30分钟之后再背一遍，当天晚上、第2、4、8、15、30天再背一遍，可以确保滚瓜烂熟。根据艾宾浩斯遗忘曲线，任何很难记忆的东西，只有根据科学规律重复七遍以上，才能牢记不忘。</w:t>
      </w:r>
    </w:p>
    <w:p>
      <w:pPr>
        <w:pStyle w:val="Para 01"/>
      </w:pPr>
      <w:r>
        <w:rPr>
          <w:rStyle w:val="Text14"/>
        </w:rPr>
        <w:t>20天搞定考研词汇</w:t>
      </w:r>
      <w:r>
        <w:t xml:space="preserve"> 有些同学记忆力较为薄弱，每天背诵340个左右的单词确实困难，可采用以下表格，20天搞定考研词汇。下表中虽然列了50天，其实20天已经背完，20天之后只是重复、复习，保证不忘而已。字母A~T代表将本书分为20份，每个字母代表一个LIST。每天的工作量减半，但检查起来更为烦琐。实际上，第一遍背诵单词花费时间越少，重复起来越简单。</w:t>
      </w:r>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749800" cy="4127500"/>
            <wp:effectExtent b="0" l="0" r="0" t="0"/>
            <wp:wrapTopAndBottom/>
            <wp:docPr descr="00051.jpeg" id="1013" name="00051.jpeg"/>
            <wp:cNvGraphicFramePr>
              <a:graphicFrameLocks noChangeAspect="1"/>
            </wp:cNvGraphicFramePr>
            <a:graphic>
              <a:graphicData uri="http://schemas.openxmlformats.org/drawingml/2006/picture">
                <pic:pic>
                  <pic:nvPicPr>
                    <pic:cNvPr descr="00051.jpeg" id="0" name="00051.jpeg"/>
                    <pic:cNvPicPr/>
                  </pic:nvPicPr>
                  <pic:blipFill>
                    <a:blip r:embed="rId53"/>
                    <a:stretch>
                      <a:fillRect/>
                    </a:stretch>
                  </pic:blipFill>
                  <pic:spPr>
                    <a:xfrm>
                      <a:off x="0" y="0"/>
                      <a:ext cx="4749800" cy="4127500"/>
                    </a:xfrm>
                    <a:prstGeom prst="rect">
                      <a:avLst/>
                    </a:prstGeom>
                  </pic:spPr>
                </pic:pic>
              </a:graphicData>
            </a:graphic>
          </wp:anchor>
        </w:drawing>
      </w:r>
    </w:p>
    <w:p>
      <w:pPr>
        <w:pStyle w:val="Para 01"/>
      </w:pPr>
      <w:r>
        <w:t>注:</w:t>
      </w:r>
    </w:p>
    <w:p>
      <w:pPr>
        <w:pStyle w:val="Para 01"/>
      </w:pPr>
      <w:r>
        <w:t>A=LIST 1; B=LIST 2; C=LIST 3; D=LIST 4;E=LIST 5; F=LIST 6; G=LIST 7; H=LIST 8;I=LIST 9; J=LIST 10; K=LIST 11; L=LIST 12;M=LIST 13; N=LIST 14; O=LIST 15; P=LIST 16;Q=LIST 17; R=LIST 18; S=LIST 19; T=LIST 20</w:t>
      </w:r>
    </w:p>
    <w:p>
      <w:pPr>
        <w:pStyle w:val="Para 01"/>
      </w:pPr>
      <w:r>
        <w:t>希望广大考生认真研读本书，按照要求加以实践，坚持不懈，尽早搞定考研英语核心词汇。祝大家如愿斩获考研英语高分，实现心中的理想！</w:t>
      </w:r>
    </w:p>
    <w:p>
      <w:pPr>
        <w:pStyle w:val="Para 16"/>
      </w:pPr>
      <w:r>
        <w:drawing>
          <wp:inline>
            <wp:extent cx="596900" cy="457200"/>
            <wp:effectExtent b="0" l="0" r="0" t="0"/>
            <wp:docPr descr="00052.jpeg" id="1014" name="00052.jpeg"/>
            <wp:cNvGraphicFramePr>
              <a:graphicFrameLocks noChangeAspect="1"/>
            </wp:cNvGraphicFramePr>
            <a:graphic>
              <a:graphicData uri="http://schemas.openxmlformats.org/drawingml/2006/picture">
                <pic:pic>
                  <pic:nvPicPr>
                    <pic:cNvPr descr="00052.jpeg" id="0" name="00052.jpeg"/>
                    <pic:cNvPicPr/>
                  </pic:nvPicPr>
                  <pic:blipFill>
                    <a:blip r:embed="rId54"/>
                    <a:stretch>
                      <a:fillRect/>
                    </a:stretch>
                  </pic:blipFill>
                  <pic:spPr>
                    <a:xfrm>
                      <a:off x="0" y="0"/>
                      <a:ext cx="596900" cy="457200"/>
                    </a:xfrm>
                    <a:prstGeom prst="rect">
                      <a:avLst/>
                    </a:prstGeom>
                  </pic:spPr>
                </pic:pic>
              </a:graphicData>
            </a:graphic>
          </wp:inline>
        </w:drawing>
        <w:br w:clear="none"/>
      </w:r>
      <w:r>
        <w:t xml:space="preserve"> 北京新东方学校</w:t>
      </w:r>
    </w:p>
    <w:p>
      <w:bookmarkStart w:id="37" w:name="Qian_Yan_Er_____Zai_Kao_Yan_Ying_1"/>
      <w:bookmarkStart w:id="38" w:name="Top_of_part0017_html"/>
      <w:pPr>
        <w:pStyle w:val="Para 26"/>
        <w:pageBreakBefore w:val="on"/>
      </w:pPr>
      <w:r>
        <w:t>前言二</w:t>
      </w:r>
      <w:bookmarkEnd w:id="37"/>
      <w:bookmarkEnd w:id="38"/>
    </w:p>
    <w:p>
      <w:pPr>
        <w:pStyle w:val="Para 01"/>
      </w:pPr>
      <w:r>
        <w:t>在考研英语的复习备考中，让考生最痛苦的事情莫过于背单词。而单词到底怎么背、究竟背哪些、用什么方法背，这其中却大有文章。请同学们永远不要相信某些辅导老师许给你的“灵丹妙药”：没有词汇量也能看懂文章，没有词汇量也能正确解题。试想，在考试中，如果我们连题干和选项中的单词都不认识，又何谈选出正确答案？充其量只能靠“蒙”！而一篇考研文章，考生只有做到认识85%以上的单词，才能真正做到不影响阅读。由此可见，没有词汇量而完全盲信“解题技巧”的考研，其结果只能是失败！</w:t>
      </w:r>
    </w:p>
    <w:p>
      <w:pPr>
        <w:pStyle w:val="Para 01"/>
      </w:pPr>
      <w:r>
        <w:t>作为北京新东方国内考试部全级别词汇教师，我讲授四六级、考研、考博、专四、专八等系列词汇课程，但每年超过40%的时间，我都把精力倾注在考研词汇的教学中。几年来，在北京新东方国内部总监周雷老师倡导的“从真题中来，到真题中去”的考研词汇教学理念的深刻影响下，我逐渐探索并形成了自己的词汇教学风格，所讲授的“词海听涛”考研词汇课程也已经成为北京新东方国内部的品牌课程之一。在北京新东方考研词汇的课堂教学中，我要求所有考生必须做到：在考研词汇的复习备考中，务必紧贴历年真题，力争用最少的时间和最有效的记忆方式，熟记历年真题中考查过的大纲词汇、多次考查过的超纲词汇以及所有的考点搭配，并熟知它们在历年考研真题中的含义。</w:t>
      </w:r>
    </w:p>
    <w:p>
      <w:pPr>
        <w:pStyle w:val="Para 01"/>
      </w:pPr>
      <w:r>
        <w:t>之所以这样强调，是因为所有考研英语辅导教师以及历年考研英语高分学生都明白一个道理，那就是：在考研英语的备考过程中，最具权威、最有价值的复习资料就是历年考研真题，唯有牢固掌握真题词汇，彻底攻克历年真题才是考研英语的制胜之道。总之，在考研备考过程中，考生对真题词汇掌握得越牢固，对历年真题掌握得越熟练，考研英语的分数就会越高！</w:t>
      </w:r>
    </w:p>
    <w:p>
      <w:pPr>
        <w:pStyle w:val="Para 01"/>
      </w:pPr>
      <w:r>
        <w:t>我与北京新东方考研英语名师王江涛老师精心编写此书的目的，就是为了最大程度地减轻考研学生的背词负担，迅速提高背词速度，让考研学生用最短的时间彻底突破真题词汇和考点，把更多的时间用在反复演练真题上。</w:t>
      </w:r>
    </w:p>
    <w:p>
      <w:pPr>
        <w:pStyle w:val="Para 01"/>
      </w:pPr>
      <w:r>
        <w:t>与目前市面上的考研词汇图书相比，本书有如下五大突破及特色：</w:t>
      </w:r>
    </w:p>
    <w:p>
      <w:pPr>
        <w:pStyle w:val="Para 01"/>
      </w:pPr>
      <w:r>
        <w:t>1.本书专为广大考研学子编写，适用于考研英语（一）、英语（二）的所有考生，无论考生英语基础如何，都能够借助本书在短时间内高效突破考研真题词汇。</w:t>
      </w:r>
    </w:p>
    <w:p>
      <w:pPr>
        <w:pStyle w:val="Para 01"/>
      </w:pPr>
      <w:r>
        <w:t>2.本书紧贴最新考研英语（一）、英语（二）大纲，在详细考证历年真题的基础上，充分考虑学生复习考研的实际情况，有针对性地对每个真题单词的含义进行遴选，对其最常考查的词义变色加以区分，建议考生优先重点记忆。</w:t>
      </w:r>
    </w:p>
    <w:p>
      <w:pPr>
        <w:pStyle w:val="Para 01"/>
      </w:pPr>
      <w:r>
        <w:t>3.本书收词不仅全面涵盖考研真题大纲词汇和超纲词汇，同时还基本收录了历年真题中的考点搭配。如果考生认真遵照执行本书介绍的背词方法和进度，不仅有助于解决考研英语的词汇量问题，而且对单词在历年真题中的使用也一目了然。</w:t>
      </w:r>
    </w:p>
    <w:p>
      <w:pPr>
        <w:pStyle w:val="Para 01"/>
      </w:pPr>
      <w:r>
        <w:t>4.本书打破了目前市面上传统考研词汇书按照正序罗列词汇的方式，将全书词汇分为五星词汇（List 1~2）、四星词汇（List 3~6）和三星词汇（List 7~20），并且采用乱序的排列方式，以帮助考生分清主次，全面提高记忆效果。</w:t>
      </w:r>
    </w:p>
    <w:p>
      <w:pPr>
        <w:pStyle w:val="Para 01"/>
      </w:pPr>
      <w:r>
        <w:t>5.《十天搞定考研词汇》系列包括乱序版、便携版和默写本，分别适合考生在不同场所和阶段学习使用。首先使用便携版掌握考研核心必考词汇的音标及中文常考含义；其次使用乱序版了解考研核心必考词汇的记忆法、考点搭配及经典真题例句；最后使用默写本进行英译汉及汉译英的默写练习，循环记忆，牢固掌握。三本在手，考研无忧！</w:t>
      </w:r>
    </w:p>
    <w:p>
      <w:pPr>
        <w:pStyle w:val="Heading 4"/>
      </w:pPr>
      <w:r>
        <w:t>致谢词</w:t>
      </w:r>
    </w:p>
    <w:p>
      <w:pPr>
        <w:pStyle w:val="Para 01"/>
      </w:pPr>
      <w:r>
        <w:t>自大学时代开始探索词汇学习至今，已整整十年；自立志进入新东方教书至今，也已整整十年。</w:t>
      </w:r>
    </w:p>
    <w:p>
      <w:pPr>
        <w:pStyle w:val="Para 01"/>
      </w:pPr>
      <w:r>
        <w:t>十年后，我很庆幸，能够通过不懈地努力实现心中的梦想；</w:t>
      </w:r>
    </w:p>
    <w:p>
      <w:pPr>
        <w:pStyle w:val="Para 01"/>
      </w:pPr>
      <w:r>
        <w:t>十年后，我很幸福，能够在这三尺讲台上挥洒激情的汗水；</w:t>
      </w:r>
    </w:p>
    <w:p>
      <w:pPr>
        <w:pStyle w:val="Para 01"/>
      </w:pPr>
      <w:r>
        <w:t>十年后，我很感恩，能够在热爱的新东方做自己喜欢的事。</w:t>
      </w:r>
    </w:p>
    <w:p>
      <w:pPr>
        <w:pStyle w:val="Para 01"/>
      </w:pPr>
      <w:r>
        <w:t>毫不夸张地说，词汇已成为我生命的一部分，它就溶淌在我的血液里面。</w:t>
      </w:r>
    </w:p>
    <w:p>
      <w:pPr>
        <w:pStyle w:val="Para 01"/>
      </w:pPr>
      <w:r>
        <w:t>在此，我要首先感谢新东方教育科技集团国内大学项目事业部总经理周雷老师，感谢北京新东方学校国内部总监朱佳佳老师、北京新东方学校国内部住宿项目主管刘细艳老师，感谢几位前辈、领导一直以来对我词汇教学工作上的指点和帮助。谢谢你们！</w:t>
      </w:r>
    </w:p>
    <w:p>
      <w:pPr>
        <w:pStyle w:val="Para 01"/>
      </w:pPr>
      <w:r>
        <w:t>其次，我要特别感谢北京新东方考研首席主讲、前辈王江涛老师，感谢您在繁重的教学之余，不辞辛苦，埋头著作，与我一起历经半载，终著就此书。愿友谊地久天长！</w:t>
      </w:r>
    </w:p>
    <w:p>
      <w:pPr>
        <w:pStyle w:val="Para 01"/>
      </w:pPr>
      <w:r>
        <w:t>再次，我还要感谢北京联合大学党委组织部副部长杨飞老师，感谢您曾经给予我的无私帮助和支持。</w:t>
      </w:r>
    </w:p>
    <w:p>
      <w:pPr>
        <w:pStyle w:val="Para 01"/>
      </w:pPr>
      <w:r>
        <w:t>最后，我还要感恩父母和爱人，感谢你们在我最失落彷徨的岁月里，那无数次温暖我的、微笑的脸庞。</w:t>
      </w:r>
    </w:p>
    <w:p>
      <w:pPr>
        <w:pStyle w:val="Heading 4"/>
      </w:pPr>
      <w:r>
        <w:t>结语</w:t>
      </w:r>
    </w:p>
    <w:p>
      <w:pPr>
        <w:pStyle w:val="Para 01"/>
      </w:pPr>
      <w:r>
        <w:t>曾经，单词是你考研复习路上的最大绊脚石。曾经，背单词成了消磨你考研斗志的痛苦过程。而从此刻起，你将从手中的这本考研词汇书开始，建立起攻克考研英语的强大自信，领略单词速记的无穷魅力，用最短的时间轻松逾越词汇障碍，最终考研英语稳拿高分，踏上人生的精彩旅途！</w:t>
      </w:r>
    </w:p>
    <w:p>
      <w:pPr>
        <w:pStyle w:val="Para 01"/>
      </w:pPr>
      <w:r>
        <w:t>祝广大考生金榜题名，圆梦考研！</w:t>
      </w:r>
    </w:p>
    <w:p>
      <w:pPr>
        <w:pStyle w:val="Para 16"/>
      </w:pPr>
      <w:r>
        <w:drawing>
          <wp:inline>
            <wp:extent cx="812800" cy="457200"/>
            <wp:effectExtent b="0" l="0" r="0" t="0"/>
            <wp:docPr descr="00053.jpeg" id="1015" name="00053.jpeg"/>
            <wp:cNvGraphicFramePr>
              <a:graphicFrameLocks noChangeAspect="1"/>
            </wp:cNvGraphicFramePr>
            <a:graphic>
              <a:graphicData uri="http://schemas.openxmlformats.org/drawingml/2006/picture">
                <pic:pic>
                  <pic:nvPicPr>
                    <pic:cNvPr descr="00053.jpeg" id="0" name="00053.jpeg"/>
                    <pic:cNvPicPr/>
                  </pic:nvPicPr>
                  <pic:blipFill>
                    <a:blip r:embed="rId55"/>
                    <a:stretch>
                      <a:fillRect/>
                    </a:stretch>
                  </pic:blipFill>
                  <pic:spPr>
                    <a:xfrm>
                      <a:off x="0" y="0"/>
                      <a:ext cx="812800" cy="457200"/>
                    </a:xfrm>
                    <a:prstGeom prst="rect">
                      <a:avLst/>
                    </a:prstGeom>
                  </pic:spPr>
                </pic:pic>
              </a:graphicData>
            </a:graphic>
          </wp:inline>
        </w:drawing>
        <w:br w:clear="none"/>
      </w:r>
      <w:r>
        <w:t xml:space="preserve"> 北京新东方学校</w:t>
      </w:r>
    </w:p>
    <w:p>
      <w:bookmarkStart w:id="39" w:name="Wu_Xing_Ci_Hui_____Day_1_Di_1Tia"/>
      <w:bookmarkStart w:id="40" w:name="Top_of_part0018_html"/>
      <w:pPr>
        <w:pStyle w:val="Heading 2"/>
        <w:pageBreakBefore w:val="on"/>
      </w:pPr>
      <w:r>
        <w:t>五星词汇</w:t>
      </w:r>
      <w:bookmarkEnd w:id="39"/>
      <w:bookmarkEnd w:id="40"/>
    </w:p>
    <w:p>
      <w:bookmarkStart w:id="41" w:name="Day_1_Di_1Tian"/>
      <w:pPr>
        <w:pStyle w:val="Heading 3"/>
      </w:pPr>
      <w:r>
        <w:t>Day 1 第1天</w:t>
      </w:r>
      <w:bookmarkEnd w:id="41"/>
    </w:p>
    <w:p>
      <w:pPr>
        <w:pStyle w:val="Heading 4"/>
      </w:pPr>
      <w:r>
        <w:t>音频</w:t>
      </w:r>
    </w:p>
    <w:p>
      <w:pPr>
        <w:pStyle w:val="Para 14"/>
      </w:pPr>
      <w:r>
        <w:t/>
        <w:drawing>
          <wp:inline>
            <wp:extent cx="1778000" cy="1778000"/>
            <wp:effectExtent b="0" l="0" r="0" t="0"/>
            <wp:docPr descr="00054.jpeg" id="1016" name="00054.jpeg"/>
            <wp:cNvGraphicFramePr>
              <a:graphicFrameLocks noChangeAspect="1"/>
            </wp:cNvGraphicFramePr>
            <a:graphic>
              <a:graphicData uri="http://schemas.openxmlformats.org/drawingml/2006/picture">
                <pic:pic>
                  <pic:nvPicPr>
                    <pic:cNvPr descr="00054.jpeg" id="0" name="00054.jpeg"/>
                    <pic:cNvPicPr/>
                  </pic:nvPicPr>
                  <pic:blipFill>
                    <a:blip r:embed="rId56"/>
                    <a:stretch>
                      <a:fillRect/>
                    </a:stretch>
                  </pic:blipFill>
                  <pic:spPr>
                    <a:xfrm>
                      <a:off x="0" y="0"/>
                      <a:ext cx="1778000" cy="1778000"/>
                    </a:xfrm>
                    <a:prstGeom prst="rect">
                      <a:avLst/>
                    </a:prstGeom>
                  </pic:spPr>
                </pic:pic>
              </a:graphicData>
            </a:graphic>
          </wp:inline>
        </w:drawing>
        <w:t xml:space="preserve"> </w:t>
      </w:r>
    </w:p>
    <w:p>
      <w:pPr>
        <w:pStyle w:val="Para 18"/>
      </w:pPr>
      <w:r>
        <w:t>List 1</w:t>
      </w:r>
    </w:p>
    <w:p>
      <w:pPr>
        <w:pStyle w:val="Para 14"/>
      </w:pPr>
      <w:r>
        <w:t/>
        <w:drawing>
          <wp:inline>
            <wp:extent cx="1778000" cy="1778000"/>
            <wp:effectExtent b="0" l="0" r="0" t="0"/>
            <wp:docPr descr="00055.jpeg" id="1017" name="00055.jpeg"/>
            <wp:cNvGraphicFramePr>
              <a:graphicFrameLocks noChangeAspect="1"/>
            </wp:cNvGraphicFramePr>
            <a:graphic>
              <a:graphicData uri="http://schemas.openxmlformats.org/drawingml/2006/picture">
                <pic:pic>
                  <pic:nvPicPr>
                    <pic:cNvPr descr="00055.jpeg" id="0" name="00055.jpeg"/>
                    <pic:cNvPicPr/>
                  </pic:nvPicPr>
                  <pic:blipFill>
                    <a:blip r:embed="rId57"/>
                    <a:stretch>
                      <a:fillRect/>
                    </a:stretch>
                  </pic:blipFill>
                  <pic:spPr>
                    <a:xfrm>
                      <a:off x="0" y="0"/>
                      <a:ext cx="1778000" cy="1778000"/>
                    </a:xfrm>
                    <a:prstGeom prst="rect">
                      <a:avLst/>
                    </a:prstGeom>
                  </pic:spPr>
                </pic:pic>
              </a:graphicData>
            </a:graphic>
          </wp:inline>
        </w:drawing>
        <w:t xml:space="preserve"> </w:t>
      </w:r>
    </w:p>
    <w:p>
      <w:pPr>
        <w:pStyle w:val="Para 18"/>
      </w:pPr>
      <w:r>
        <w:t>List 2</w:t>
      </w:r>
    </w:p>
    <w:p>
      <w:bookmarkStart w:id="42" w:name="Top_of_part0019_html"/>
      <w:pPr>
        <w:pStyle w:val="Heading 4"/>
        <w:pageBreakBefore w:val="on"/>
      </w:pPr>
      <w:r>
        <w:t>List 1</w:t>
      </w:r>
      <w:bookmarkEnd w:id="42"/>
    </w:p>
    <w:p>
      <w:pPr>
        <w:pStyle w:val="Para 02"/>
      </w:pPr>
      <w:r>
        <w:rPr>
          <w:rStyle w:val="Text16"/>
        </w:rPr>
        <w:t>intellect</w:t>
      </w:r>
      <w:r>
        <w:rPr>
          <w:rStyle w:val="Text0"/>
        </w:rPr>
        <w:t xml:space="preserve"> </w:t>
      </w:r>
      <w:r>
        <w:t>[ˈɪntəlekt] n.</w:t>
      </w:r>
      <w:r>
        <w:rPr>
          <w:rStyle w:val="Text0"/>
        </w:rPr>
        <w:t xml:space="preserve"> </w:t>
      </w:r>
      <w:r>
        <w:rPr>
          <w:rStyle w:val="Text2"/>
        </w:rPr>
        <w:t>智力；</w:t>
      </w:r>
      <w:r>
        <w:rPr>
          <w:rStyle w:val="Text0"/>
        </w:rPr>
        <w:t xml:space="preserve">理解力；[总称] </w:t>
      </w:r>
      <w:r>
        <w:rPr>
          <w:rStyle w:val="Text2"/>
        </w:rPr>
        <w:t>知识分子</w:t>
      </w:r>
    </w:p>
    <w:p>
      <w:pPr>
        <w:pStyle w:val="Para 02"/>
      </w:pPr>
      <w:r>
        <w:rPr>
          <w:rStyle w:val="Text11"/>
        </w:rPr>
        <w:t>派</w:t>
      </w:r>
      <w:r>
        <w:rPr>
          <w:rStyle w:val="Text4"/>
        </w:rPr>
        <w:t xml:space="preserve">intellectual </w:t>
      </w:r>
      <w:r>
        <w:t>[ˌɪntəˈlektʃuəl] adj.</w:t>
      </w:r>
      <w:r>
        <w:rPr>
          <w:rStyle w:val="Text4"/>
        </w:rPr>
        <w:t xml:space="preserve"> </w:t>
      </w:r>
      <w:r>
        <w:rPr>
          <w:rStyle w:val="Text6"/>
        </w:rPr>
        <w:t>智力的；</w:t>
      </w:r>
      <w:r>
        <w:rPr>
          <w:rStyle w:val="Text4"/>
        </w:rPr>
        <w:t>理智的；</w:t>
      </w:r>
      <w:r>
        <w:rPr>
          <w:rStyle w:val="Text6"/>
        </w:rPr>
        <w:t>聪明</w:t>
        <w:t>的</w:t>
      </w:r>
    </w:p>
    <w:p>
      <w:pPr>
        <w:pStyle w:val="Para 04"/>
      </w:pPr>
      <w:r>
        <w:t>考点搭配</w:t>
        <w:t>intellectual enquiry 知识探索，知识探求</w:t>
      </w:r>
    </w:p>
    <w:p>
      <w:pPr>
        <w:pStyle w:val="Para 04"/>
      </w:pPr>
      <w:r>
        <w:t>intellectual achievement 知识成就，智力成果</w:t>
      </w:r>
    </w:p>
    <w:p>
      <w:pPr>
        <w:pStyle w:val="Para 02"/>
      </w:pPr>
      <w:r>
        <w:rPr>
          <w:rStyle w:val="Text4"/>
        </w:rPr>
        <w:t xml:space="preserve">intellectualize </w:t>
      </w:r>
      <w:r>
        <w:t>[ˌɪntəˈlektʃuəlaɪz] vt.</w:t>
      </w:r>
      <w:r>
        <w:rPr>
          <w:rStyle w:val="Text4"/>
        </w:rPr>
        <w:t xml:space="preserve"> </w:t>
      </w:r>
      <w:r>
        <w:rPr>
          <w:rStyle w:val="Text6"/>
        </w:rPr>
        <w:t>使…理智化；对…做理性探讨</w:t>
      </w:r>
    </w:p>
    <w:p>
      <w:pPr>
        <w:pStyle w:val="Para 02"/>
      </w:pPr>
      <w:r>
        <w:rPr>
          <w:rStyle w:val="Text16"/>
        </w:rPr>
        <w:t>contempt</w:t>
      </w:r>
      <w:r>
        <w:rPr>
          <w:rStyle w:val="Text0"/>
        </w:rPr>
        <w:t xml:space="preserve"> </w:t>
      </w:r>
      <w:r>
        <w:t>[kənˈtempt] n.</w:t>
      </w:r>
      <w:r>
        <w:rPr>
          <w:rStyle w:val="Text0"/>
        </w:rPr>
        <w:t xml:space="preserve"> </w:t>
      </w:r>
      <w:r>
        <w:rPr>
          <w:rStyle w:val="Text2"/>
        </w:rPr>
        <w:t>轻视，轻蔑</w:t>
      </w:r>
    </w:p>
    <w:p>
      <w:pPr>
        <w:pStyle w:val="Para 04"/>
      </w:pPr>
      <w:r>
        <w:rPr>
          <w:rStyle w:val="Text9"/>
        </w:rPr>
        <w:t>派</w:t>
      </w:r>
      <w:r>
        <w:t xml:space="preserve"> contemptible </w:t>
      </w:r>
      <w:r>
        <w:rPr>
          <w:rStyle w:val="Text1"/>
        </w:rPr>
        <w:t>[kənˈtemptəbl] adj.</w:t>
      </w:r>
      <w:r>
        <w:t xml:space="preserve"> 可鄙的；可轻视的</w:t>
      </w:r>
    </w:p>
    <w:p>
      <w:pPr>
        <w:pStyle w:val="Para 02"/>
      </w:pPr>
      <w:r>
        <w:rPr>
          <w:rStyle w:val="Text4"/>
        </w:rPr>
        <w:t xml:space="preserve">contemptuous </w:t>
      </w:r>
      <w:r>
        <w:t>[kənˈtemptʃuəs] adj.</w:t>
      </w:r>
      <w:r>
        <w:rPr>
          <w:rStyle w:val="Text4"/>
        </w:rPr>
        <w:t xml:space="preserve"> </w:t>
      </w:r>
      <w:r>
        <w:rPr>
          <w:rStyle w:val="Text6"/>
        </w:rPr>
        <w:t>轻视的，蔑视的</w:t>
      </w:r>
    </w:p>
    <w:p>
      <w:pPr>
        <w:pStyle w:val="Para 02"/>
      </w:pPr>
      <w:r>
        <w:rPr>
          <w:rStyle w:val="Text16"/>
        </w:rPr>
        <w:t>ultimate</w:t>
      </w:r>
      <w:r>
        <w:rPr>
          <w:rStyle w:val="Text0"/>
        </w:rPr>
        <w:t xml:space="preserve"> </w:t>
      </w:r>
      <w:r>
        <w:t>[ˈʌltɪmət] adj.</w:t>
      </w:r>
      <w:r>
        <w:rPr>
          <w:rStyle w:val="Text0"/>
        </w:rPr>
        <w:t xml:space="preserve"> </w:t>
      </w:r>
      <w:r>
        <w:rPr>
          <w:rStyle w:val="Text2"/>
        </w:rPr>
        <w:t>最后的，最终的</w:t>
      </w:r>
    </w:p>
    <w:p>
      <w:pPr>
        <w:pStyle w:val="Para 02"/>
      </w:pPr>
      <w:r>
        <w:rPr>
          <w:rStyle w:val="Text16"/>
        </w:rPr>
        <w:t>yield</w:t>
      </w:r>
      <w:r>
        <w:rPr>
          <w:rStyle w:val="Text0"/>
        </w:rPr>
        <w:t xml:space="preserve"> </w:t>
      </w:r>
      <w:r>
        <w:t>[jiːld] n.</w:t>
      </w:r>
      <w:r>
        <w:rPr>
          <w:rStyle w:val="Text0"/>
        </w:rPr>
        <w:t xml:space="preserve"> </w:t>
      </w:r>
      <w:r>
        <w:rPr>
          <w:rStyle w:val="Text2"/>
        </w:rPr>
        <w:t>产量，</w:t>
      </w:r>
      <w:r>
        <w:rPr>
          <w:rStyle w:val="Text0"/>
        </w:rPr>
        <w:t xml:space="preserve">收获量；收益 </w:t>
      </w:r>
      <w:r>
        <w:t>v.</w:t>
      </w:r>
      <w:r>
        <w:rPr>
          <w:rStyle w:val="Text0"/>
        </w:rPr>
        <w:t xml:space="preserve"> </w:t>
      </w:r>
      <w:r>
        <w:rPr>
          <w:rStyle w:val="Text2"/>
        </w:rPr>
        <w:t>出产；屈服</w:t>
      </w:r>
    </w:p>
    <w:p>
      <w:pPr>
        <w:pStyle w:val="Para 02"/>
      </w:pPr>
      <w:r>
        <w:rPr>
          <w:rStyle w:val="Text16"/>
        </w:rPr>
        <w:t>contend</w:t>
      </w:r>
      <w:r>
        <w:rPr>
          <w:rStyle w:val="Text0"/>
        </w:rPr>
        <w:t xml:space="preserve"> </w:t>
      </w:r>
      <w:r>
        <w:t>[kənˈtend] vi.</w:t>
      </w:r>
      <w:r>
        <w:rPr>
          <w:rStyle w:val="Text0"/>
        </w:rPr>
        <w:t xml:space="preserve"> </w:t>
      </w:r>
      <w:r>
        <w:rPr>
          <w:rStyle w:val="Text2"/>
        </w:rPr>
        <w:t>竞争，</w:t>
      </w:r>
      <w:r>
        <w:rPr>
          <w:rStyle w:val="Text0"/>
        </w:rPr>
        <w:t xml:space="preserve">争夺 </w:t>
      </w:r>
      <w:r>
        <w:t>vt.</w:t>
      </w:r>
      <w:r>
        <w:rPr>
          <w:rStyle w:val="Text0"/>
        </w:rPr>
        <w:t xml:space="preserve"> 坚决主张，</w:t>
      </w:r>
      <w:r>
        <w:rPr>
          <w:rStyle w:val="Text2"/>
        </w:rPr>
        <w:t>声称</w:t>
      </w:r>
    </w:p>
    <w:p>
      <w:pPr>
        <w:pStyle w:val="Para 02"/>
      </w:pPr>
      <w:r>
        <w:rPr>
          <w:rStyle w:val="Text16"/>
        </w:rPr>
        <w:t>oblige</w:t>
      </w:r>
      <w:r>
        <w:rPr>
          <w:rStyle w:val="Text0"/>
        </w:rPr>
        <w:t xml:space="preserve"> </w:t>
      </w:r>
      <w:r>
        <w:t>[əˈblaɪdʒ] vt.</w:t>
      </w:r>
      <w:r>
        <w:rPr>
          <w:rStyle w:val="Text0"/>
        </w:rPr>
        <w:t xml:space="preserve"> </w:t>
      </w:r>
      <w:r>
        <w:rPr>
          <w:rStyle w:val="Text2"/>
        </w:rPr>
        <w:t>强制，</w:t>
      </w:r>
      <w:r>
        <w:rPr>
          <w:rStyle w:val="Text0"/>
        </w:rPr>
        <w:t>束缚；施恩惠，使感激</w:t>
      </w:r>
    </w:p>
    <w:p>
      <w:pPr>
        <w:pStyle w:val="Para 04"/>
      </w:pPr>
      <w:r>
        <w:rPr>
          <w:rStyle w:val="Text9"/>
        </w:rPr>
        <w:t>考</w:t>
      </w:r>
      <w:r>
        <w:t xml:space="preserve"> oblige sb. to do sth. 迫使某人做某事</w:t>
      </w:r>
    </w:p>
    <w:p>
      <w:pPr>
        <w:pStyle w:val="Para 02"/>
      </w:pPr>
      <w:r>
        <w:rPr>
          <w:rStyle w:val="Text11"/>
        </w:rPr>
        <w:t>派</w:t>
      </w:r>
      <w:r>
        <w:rPr>
          <w:rStyle w:val="Text4"/>
        </w:rPr>
        <w:t xml:space="preserve">obligation </w:t>
      </w:r>
      <w:r>
        <w:t>[ˌɒblɪˈɡeɪʃn] n.</w:t>
      </w:r>
      <w:r>
        <w:rPr>
          <w:rStyle w:val="Text4"/>
        </w:rPr>
        <w:t xml:space="preserve"> </w:t>
      </w:r>
      <w:r>
        <w:rPr>
          <w:rStyle w:val="Text6"/>
        </w:rPr>
        <w:t>义务，职责；</w:t>
      </w:r>
      <w:r>
        <w:rPr>
          <w:rStyle w:val="Text4"/>
        </w:rPr>
        <w:t>恩惠</w:t>
      </w:r>
    </w:p>
    <w:p>
      <w:pPr>
        <w:pStyle w:val="Para 01"/>
      </w:pPr>
      <w:r>
        <w:rPr>
          <w:rStyle w:val="Text3"/>
        </w:rPr>
        <w:t>radical</w:t>
      </w:r>
      <w:r>
        <w:t xml:space="preserve"> </w:t>
      </w:r>
      <w:r>
        <w:rPr>
          <w:rStyle w:val="Text1"/>
        </w:rPr>
        <w:t>[ˈrædɪkl] adj.</w:t>
      </w:r>
      <w:r>
        <w:t xml:space="preserve"> </w:t>
      </w:r>
      <w:r>
        <w:rPr>
          <w:rStyle w:val="Text5"/>
        </w:rPr>
        <w:t>根本的，</w:t>
      </w:r>
      <w:r>
        <w:t>彻底的；</w:t>
      </w:r>
      <w:r>
        <w:rPr>
          <w:rStyle w:val="Text5"/>
        </w:rPr>
        <w:t>激进（派）的</w:t>
      </w:r>
      <w:r>
        <w:rPr>
          <w:rStyle w:val="Text1"/>
        </w:rPr>
        <w:t>n.</w:t>
      </w:r>
      <w:r>
        <w:t xml:space="preserve"> [R-] 激进分子</w:t>
      </w:r>
    </w:p>
    <w:p>
      <w:pPr>
        <w:pStyle w:val="Para 01"/>
      </w:pPr>
      <w:r>
        <w:rPr>
          <w:rStyle w:val="Text3"/>
        </w:rPr>
        <w:t>context</w:t>
      </w:r>
      <w:r>
        <w:t xml:space="preserve"> </w:t>
      </w:r>
      <w:r>
        <w:rPr>
          <w:rStyle w:val="Text1"/>
        </w:rPr>
        <w:t>[ˈkɒntekst] n.</w:t>
      </w:r>
      <w:r>
        <w:t xml:space="preserve"> </w:t>
      </w:r>
      <w:r>
        <w:rPr>
          <w:rStyle w:val="Text5"/>
        </w:rPr>
        <w:t>上下文</w:t>
        <w:t>，</w:t>
      </w:r>
      <w:r>
        <w:t>文章脉络；（事件的）</w:t>
      </w:r>
      <w:r>
        <w:rPr>
          <w:rStyle w:val="Text5"/>
        </w:rPr>
        <w:t>来龙去脉</w:t>
        <w:t>，</w:t>
      </w:r>
      <w:r>
        <w:t>背景；环境</w:t>
      </w:r>
    </w:p>
    <w:p>
      <w:pPr>
        <w:pStyle w:val="Para 04"/>
      </w:pPr>
      <w:r>
        <w:rPr>
          <w:rStyle w:val="Text9"/>
        </w:rPr>
        <w:t>考</w:t>
      </w:r>
      <w:r>
        <w:t xml:space="preserve"> in the same context as 在与…相同的背景下</w:t>
      </w:r>
    </w:p>
    <w:p>
      <w:pPr>
        <w:pStyle w:val="Para 02"/>
      </w:pPr>
      <w:r>
        <w:rPr>
          <w:rStyle w:val="Text16"/>
        </w:rPr>
        <w:t>unaffordable</w:t>
      </w:r>
      <w:r>
        <w:rPr>
          <w:rStyle w:val="Text0"/>
        </w:rPr>
        <w:t xml:space="preserve"> </w:t>
      </w:r>
      <w:r>
        <w:t>[ˌʌnəˈfɔːdəbl] adj.</w:t>
      </w:r>
      <w:r>
        <w:rPr>
          <w:rStyle w:val="Text0"/>
        </w:rPr>
        <w:t xml:space="preserve"> 承担不起的；</w:t>
      </w:r>
      <w:r>
        <w:rPr>
          <w:rStyle w:val="Text2"/>
        </w:rPr>
        <w:t>买不起</w:t>
        <w:t>的</w:t>
      </w:r>
    </w:p>
    <w:p>
      <w:pPr>
        <w:pStyle w:val="Para 02"/>
      </w:pPr>
      <w:r>
        <w:rPr>
          <w:rStyle w:val="Text16"/>
        </w:rPr>
        <w:t>abdicate</w:t>
      </w:r>
      <w:r>
        <w:rPr>
          <w:rStyle w:val="Text0"/>
        </w:rPr>
        <w:t xml:space="preserve"> </w:t>
      </w:r>
      <w:r>
        <w:t>[ˈæbdɪkeɪt] v.</w:t>
      </w:r>
      <w:r>
        <w:rPr>
          <w:rStyle w:val="Text0"/>
        </w:rPr>
        <w:t xml:space="preserve"> </w:t>
      </w:r>
      <w:r>
        <w:rPr>
          <w:rStyle w:val="Text2"/>
        </w:rPr>
        <w:t>退位；放弃</w:t>
      </w:r>
      <w:r>
        <w:rPr>
          <w:rStyle w:val="Text0"/>
        </w:rPr>
        <w:t>（责任）</w:t>
      </w:r>
    </w:p>
    <w:p>
      <w:pPr>
        <w:pStyle w:val="Para 05"/>
      </w:pPr>
      <w:r>
        <w:rPr>
          <w:rStyle w:val="Text17"/>
        </w:rPr>
        <w:t>transmit</w:t>
      </w:r>
      <w:r>
        <w:rPr>
          <w:rStyle w:val="Text10"/>
        </w:rPr>
        <w:t xml:space="preserve"> </w:t>
      </w:r>
      <w:r>
        <w:rPr>
          <w:rStyle w:val="Text8"/>
        </w:rPr>
        <w:t>[trænsˈmɪt] v.</w:t>
      </w:r>
      <w:r>
        <w:rPr>
          <w:rStyle w:val="Text10"/>
        </w:rPr>
        <w:t xml:space="preserve"> </w:t>
      </w:r>
      <w:r>
        <w:t>传输（信号），播送；传递，传导；</w:t>
      </w:r>
      <w:r>
        <w:rPr>
          <w:rStyle w:val="Text10"/>
        </w:rPr>
        <w:t>传染</w:t>
      </w:r>
    </w:p>
    <w:p>
      <w:pPr>
        <w:pStyle w:val="Para 02"/>
      </w:pPr>
      <w:r>
        <w:rPr>
          <w:rStyle w:val="Text11"/>
        </w:rPr>
        <w:t>派</w:t>
      </w:r>
      <w:r>
        <w:rPr>
          <w:rStyle w:val="Text4"/>
        </w:rPr>
        <w:t xml:space="preserve">transmission </w:t>
      </w:r>
      <w:r>
        <w:t>[trænsˈmɪʃn; trænzˈmɪʃn] n.</w:t>
      </w:r>
      <w:r>
        <w:rPr>
          <w:rStyle w:val="Text4"/>
        </w:rPr>
        <w:t xml:space="preserve"> </w:t>
      </w:r>
      <w:r>
        <w:rPr>
          <w:rStyle w:val="Text6"/>
        </w:rPr>
        <w:t>传输，播送；传递；</w:t>
      </w:r>
      <w:r>
        <w:rPr>
          <w:rStyle w:val="Text4"/>
        </w:rPr>
        <w:t>传导装置</w:t>
      </w:r>
    </w:p>
    <w:p>
      <w:pPr>
        <w:pStyle w:val="Para 02"/>
      </w:pPr>
      <w:r>
        <w:rPr>
          <w:rStyle w:val="Text16"/>
        </w:rPr>
        <w:t>disruptive</w:t>
      </w:r>
      <w:r>
        <w:rPr>
          <w:rStyle w:val="Text0"/>
        </w:rPr>
        <w:t xml:space="preserve"> </w:t>
      </w:r>
      <w:r>
        <w:t>[dɪsˈrʌptɪv] adj.</w:t>
      </w:r>
      <w:r>
        <w:rPr>
          <w:rStyle w:val="Text0"/>
        </w:rPr>
        <w:t xml:space="preserve"> </w:t>
      </w:r>
      <w:r>
        <w:rPr>
          <w:rStyle w:val="Text2"/>
        </w:rPr>
        <w:t>破坏性的；制造混乱的</w:t>
      </w:r>
    </w:p>
    <w:p>
      <w:pPr>
        <w:pStyle w:val="Para 02"/>
      </w:pPr>
      <w:r>
        <w:rPr>
          <w:rStyle w:val="Text16"/>
        </w:rPr>
        <w:t>flattering</w:t>
      </w:r>
      <w:r>
        <w:rPr>
          <w:rStyle w:val="Text0"/>
        </w:rPr>
        <w:t xml:space="preserve"> </w:t>
      </w:r>
      <w:r>
        <w:t>[ˈflætərɪŋ] adj.</w:t>
      </w:r>
      <w:r>
        <w:rPr>
          <w:rStyle w:val="Text0"/>
        </w:rPr>
        <w:t xml:space="preserve"> </w:t>
      </w:r>
      <w:r>
        <w:rPr>
          <w:rStyle w:val="Text2"/>
        </w:rPr>
        <w:t>奉承的</w:t>
      </w:r>
      <w:r>
        <w:rPr>
          <w:rStyle w:val="Text0"/>
        </w:rPr>
        <w:t>，讨好的；谄媚的</w:t>
      </w:r>
    </w:p>
    <w:p>
      <w:pPr>
        <w:pStyle w:val="Para 02"/>
      </w:pPr>
      <w:r>
        <w:rPr>
          <w:rStyle w:val="Text16"/>
        </w:rPr>
        <w:t>statistical</w:t>
      </w:r>
      <w:r>
        <w:rPr>
          <w:rStyle w:val="Text0"/>
        </w:rPr>
        <w:t xml:space="preserve"> </w:t>
      </w:r>
      <w:r>
        <w:t>[stəˈtɪstɪkl] adj.</w:t>
      </w:r>
      <w:r>
        <w:rPr>
          <w:rStyle w:val="Text0"/>
        </w:rPr>
        <w:t xml:space="preserve"> </w:t>
      </w:r>
      <w:r>
        <w:rPr>
          <w:rStyle w:val="Text2"/>
        </w:rPr>
        <w:t>统计（学）的</w:t>
      </w:r>
    </w:p>
    <w:p>
      <w:pPr>
        <w:pStyle w:val="Para 02"/>
      </w:pPr>
      <w:r>
        <w:rPr>
          <w:rStyle w:val="Text16"/>
        </w:rPr>
        <w:t>ignore</w:t>
      </w:r>
      <w:r>
        <w:rPr>
          <w:rStyle w:val="Text0"/>
        </w:rPr>
        <w:t xml:space="preserve"> </w:t>
      </w:r>
      <w:r>
        <w:t>[ɪɡˈnɔ:(r)] vt.</w:t>
      </w:r>
      <w:r>
        <w:rPr>
          <w:rStyle w:val="Text0"/>
        </w:rPr>
        <w:t xml:space="preserve"> </w:t>
      </w:r>
      <w:r>
        <w:rPr>
          <w:rStyle w:val="Text2"/>
        </w:rPr>
        <w:t>不顾，</w:t>
      </w:r>
      <w:r>
        <w:rPr>
          <w:rStyle w:val="Text0"/>
        </w:rPr>
        <w:t>不理会；无视</w:t>
      </w:r>
      <w:r>
        <w:rPr>
          <w:rStyle w:val="Text2"/>
        </w:rPr>
        <w:t>，忽视</w:t>
      </w:r>
    </w:p>
    <w:p>
      <w:pPr>
        <w:pStyle w:val="Para 04"/>
      </w:pPr>
      <w:r>
        <w:rPr>
          <w:rStyle w:val="Text9"/>
        </w:rPr>
        <w:t>考</w:t>
      </w:r>
      <w:r>
        <w:t xml:space="preserve"> be ignored by 被…所忽略，为…所忽视</w:t>
      </w:r>
    </w:p>
    <w:p>
      <w:pPr>
        <w:pStyle w:val="Para 04"/>
      </w:pPr>
      <w:r>
        <w:rPr>
          <w:rStyle w:val="Text9"/>
        </w:rPr>
        <w:t>派</w:t>
      </w:r>
      <w:r>
        <w:t xml:space="preserve"> ignorance </w:t>
      </w:r>
      <w:r>
        <w:rPr>
          <w:rStyle w:val="Text1"/>
        </w:rPr>
        <w:t>[ˈɪɡnərəns] n.</w:t>
      </w:r>
      <w:r>
        <w:t xml:space="preserve"> </w:t>
      </w:r>
      <w:r>
        <w:rPr>
          <w:rStyle w:val="Text5"/>
        </w:rPr>
        <w:t>无知，愚昧；</w:t>
      </w:r>
      <w:r>
        <w:t>一无所知</w:t>
      </w:r>
    </w:p>
    <w:p>
      <w:pPr>
        <w:pStyle w:val="Para 02"/>
      </w:pPr>
      <w:r>
        <w:rPr>
          <w:rStyle w:val="Text16"/>
        </w:rPr>
        <w:t>contradict</w:t>
      </w:r>
      <w:r>
        <w:rPr>
          <w:rStyle w:val="Text0"/>
        </w:rPr>
        <w:t xml:space="preserve"> </w:t>
      </w:r>
      <w:r>
        <w:t>[ˌkɒntrəˈdɪkt] vt.</w:t>
      </w:r>
      <w:r>
        <w:rPr>
          <w:rStyle w:val="Text0"/>
        </w:rPr>
        <w:t xml:space="preserve"> </w:t>
      </w:r>
      <w:r>
        <w:rPr>
          <w:rStyle w:val="Text2"/>
        </w:rPr>
        <w:t>反驳，</w:t>
      </w:r>
      <w:r>
        <w:rPr>
          <w:rStyle w:val="Text0"/>
        </w:rPr>
        <w:t>提出论据反对；</w:t>
      </w:r>
      <w:r>
        <w:rPr>
          <w:rStyle w:val="Text2"/>
        </w:rPr>
        <w:t>与…</w:t>
        <w:t>矛盾，</w:t>
      </w:r>
      <w:r>
        <w:rPr>
          <w:rStyle w:val="Text0"/>
        </w:rPr>
        <w:t>与…相抵触</w:t>
      </w:r>
    </w:p>
    <w:p>
      <w:pPr>
        <w:pStyle w:val="Para 02"/>
      </w:pPr>
      <w:r>
        <w:rPr>
          <w:rStyle w:val="Text16"/>
        </w:rPr>
        <w:t>provision</w:t>
      </w:r>
      <w:r>
        <w:rPr>
          <w:rStyle w:val="Text0"/>
        </w:rPr>
        <w:t xml:space="preserve"> </w:t>
      </w:r>
      <w:r>
        <w:t>[prəˈvɪʒn] n.</w:t>
      </w:r>
      <w:r>
        <w:rPr>
          <w:rStyle w:val="Text0"/>
        </w:rPr>
        <w:t xml:space="preserve"> </w:t>
      </w:r>
      <w:r>
        <w:rPr>
          <w:rStyle w:val="Text2"/>
        </w:rPr>
        <w:t>预防，</w:t>
      </w:r>
      <w:r>
        <w:rPr>
          <w:rStyle w:val="Text0"/>
        </w:rPr>
        <w:t>预备；供应，提供；</w:t>
      </w:r>
      <w:r>
        <w:rPr>
          <w:rStyle w:val="Text2"/>
        </w:rPr>
        <w:t>条款</w:t>
      </w:r>
    </w:p>
    <w:p>
      <w:pPr>
        <w:pStyle w:val="Para 04"/>
      </w:pPr>
      <w:r>
        <w:rPr>
          <w:rStyle w:val="Text9"/>
        </w:rPr>
        <w:t>派</w:t>
      </w:r>
      <w:r>
        <w:t xml:space="preserve"> provide </w:t>
      </w:r>
      <w:r>
        <w:rPr>
          <w:rStyle w:val="Text1"/>
        </w:rPr>
        <w:t>[prəˈvaɪd] v.</w:t>
      </w:r>
      <w:r>
        <w:t xml:space="preserve"> 预防，预备；</w:t>
      </w:r>
      <w:r>
        <w:rPr>
          <w:rStyle w:val="Text5"/>
        </w:rPr>
        <w:t>提供，供给</w:t>
      </w:r>
    </w:p>
    <w:p>
      <w:pPr>
        <w:pStyle w:val="Para 04"/>
      </w:pPr>
      <w:r>
        <w:t>考点搭配</w:t>
        <w:t xml:space="preserve"> provide sb. with sth. 为某人提供某物</w:t>
      </w:r>
    </w:p>
    <w:p>
      <w:pPr>
        <w:pStyle w:val="Para 02"/>
      </w:pPr>
      <w:r>
        <w:rPr>
          <w:rStyle w:val="Text4"/>
        </w:rPr>
        <w:t xml:space="preserve">provident </w:t>
      </w:r>
      <w:r>
        <w:t>[ˈprɒvɪdənt] adj.</w:t>
      </w:r>
      <w:r>
        <w:rPr>
          <w:rStyle w:val="Text4"/>
        </w:rPr>
        <w:t xml:space="preserve"> 有远见的，</w:t>
      </w:r>
      <w:r>
        <w:rPr>
          <w:rStyle w:val="Text6"/>
        </w:rPr>
        <w:t>深谋远虑的</w:t>
      </w:r>
    </w:p>
    <w:p>
      <w:pPr>
        <w:pStyle w:val="Para 02"/>
      </w:pPr>
      <w:r>
        <w:rPr>
          <w:rStyle w:val="Text4"/>
        </w:rPr>
        <w:t xml:space="preserve">provider </w:t>
      </w:r>
      <w:r>
        <w:t>[prəˈvaɪdə(r)] n.</w:t>
      </w:r>
      <w:r>
        <w:rPr>
          <w:rStyle w:val="Text4"/>
        </w:rPr>
        <w:t xml:space="preserve"> </w:t>
      </w:r>
      <w:r>
        <w:rPr>
          <w:rStyle w:val="Text6"/>
        </w:rPr>
        <w:t>供应者，提供者；</w:t>
      </w:r>
      <w:r>
        <w:rPr>
          <w:rStyle w:val="Text4"/>
        </w:rPr>
        <w:t>维持生计者</w:t>
      </w:r>
    </w:p>
    <w:p>
      <w:pPr>
        <w:pStyle w:val="Para 04"/>
      </w:pPr>
      <w:r>
        <w:t>考点搭配</w:t>
        <w:t xml:space="preserve"> travel provider 旅游供应商</w:t>
      </w:r>
    </w:p>
    <w:p>
      <w:pPr>
        <w:pStyle w:val="Para 02"/>
      </w:pPr>
      <w:r>
        <w:rPr>
          <w:rStyle w:val="Text16"/>
        </w:rPr>
        <w:t>contribute</w:t>
      </w:r>
      <w:r>
        <w:rPr>
          <w:rStyle w:val="Text0"/>
        </w:rPr>
        <w:t xml:space="preserve"> </w:t>
      </w:r>
      <w:r>
        <w:t>[kənˈtrɪbjuːt] v.</w:t>
      </w:r>
      <w:r>
        <w:rPr>
          <w:rStyle w:val="Text0"/>
        </w:rPr>
        <w:t xml:space="preserve"> (to)</w:t>
      </w:r>
      <w:r>
        <w:rPr>
          <w:rStyle w:val="Text2"/>
        </w:rPr>
        <w:t>捐助，</w:t>
      </w:r>
      <w:r>
        <w:rPr>
          <w:rStyle w:val="Text0"/>
        </w:rPr>
        <w:t>捐献；</w:t>
      </w:r>
      <w:r>
        <w:rPr>
          <w:rStyle w:val="Text2"/>
        </w:rPr>
        <w:t>投稿</w:t>
      </w:r>
    </w:p>
    <w:p>
      <w:pPr>
        <w:pStyle w:val="Para 02"/>
      </w:pPr>
      <w:r>
        <w:rPr>
          <w:rStyle w:val="Text11"/>
        </w:rPr>
        <w:t>派</w:t>
      </w:r>
      <w:r>
        <w:rPr>
          <w:rStyle w:val="Text4"/>
        </w:rPr>
        <w:t xml:space="preserve">contribution </w:t>
      </w:r>
      <w:r>
        <w:t>[ˌkɒntrɪˈbjuːʃn] n.</w:t>
      </w:r>
      <w:r>
        <w:rPr>
          <w:rStyle w:val="Text4"/>
        </w:rPr>
        <w:t xml:space="preserve"> </w:t>
      </w:r>
      <w:r>
        <w:rPr>
          <w:rStyle w:val="Text6"/>
        </w:rPr>
        <w:t>贡献；</w:t>
      </w:r>
      <w:r>
        <w:rPr>
          <w:rStyle w:val="Text4"/>
        </w:rPr>
        <w:t>捐献；</w:t>
      </w:r>
      <w:r>
        <w:rPr>
          <w:rStyle w:val="Text6"/>
        </w:rPr>
        <w:t>投稿</w:t>
      </w:r>
    </w:p>
    <w:p>
      <w:pPr>
        <w:pStyle w:val="Para 04"/>
      </w:pPr>
      <w:r>
        <w:t>考点搭配</w:t>
        <w:t xml:space="preserve"> make contribution 做贡献</w:t>
      </w:r>
    </w:p>
    <w:p>
      <w:pPr>
        <w:pStyle w:val="Para 01"/>
      </w:pPr>
      <w:r>
        <w:rPr>
          <w:rStyle w:val="Text3"/>
        </w:rPr>
        <w:t>illiterate</w:t>
      </w:r>
      <w:r>
        <w:t xml:space="preserve"> </w:t>
      </w:r>
      <w:r>
        <w:rPr>
          <w:rStyle w:val="Text1"/>
        </w:rPr>
        <w:t>[ɪˈlɪtərət] adj.</w:t>
      </w:r>
      <w:r>
        <w:t xml:space="preserve"> 文盲的，未受教育的 </w:t>
      </w:r>
      <w:r>
        <w:rPr>
          <w:rStyle w:val="Text1"/>
        </w:rPr>
        <w:t>n.</w:t>
      </w:r>
      <w:r>
        <w:t xml:space="preserve"> 文盲；无知的人</w:t>
      </w:r>
    </w:p>
    <w:p>
      <w:pPr>
        <w:pStyle w:val="Para 02"/>
      </w:pPr>
      <w:r>
        <w:rPr>
          <w:rStyle w:val="Text16"/>
        </w:rPr>
        <w:t>allowance</w:t>
      </w:r>
      <w:r>
        <w:rPr>
          <w:rStyle w:val="Text0"/>
        </w:rPr>
        <w:t xml:space="preserve"> </w:t>
      </w:r>
      <w:r>
        <w:t>[əˈlaʊəns] n.</w:t>
      </w:r>
      <w:r>
        <w:rPr>
          <w:rStyle w:val="Text0"/>
        </w:rPr>
        <w:t xml:space="preserve"> </w:t>
      </w:r>
      <w:r>
        <w:rPr>
          <w:rStyle w:val="Text2"/>
        </w:rPr>
        <w:t>津贴</w:t>
      </w:r>
      <w:r>
        <w:rPr>
          <w:rStyle w:val="Text0"/>
        </w:rPr>
        <w:t>；零花钱</w:t>
      </w:r>
    </w:p>
    <w:p>
      <w:pPr>
        <w:pStyle w:val="Para 02"/>
      </w:pPr>
      <w:r>
        <w:rPr>
          <w:rStyle w:val="Text16"/>
        </w:rPr>
        <w:t>distinction</w:t>
      </w:r>
      <w:r>
        <w:rPr>
          <w:rStyle w:val="Text0"/>
        </w:rPr>
        <w:t xml:space="preserve"> </w:t>
      </w:r>
      <w:r>
        <w:t>[dɪˈstɪŋkʃn] n.</w:t>
      </w:r>
      <w:r>
        <w:rPr>
          <w:rStyle w:val="Text0"/>
        </w:rPr>
        <w:t xml:space="preserve"> </w:t>
      </w:r>
      <w:r>
        <w:rPr>
          <w:rStyle w:val="Text2"/>
        </w:rPr>
        <w:t>区别；差别；特点</w:t>
      </w:r>
      <w:r>
        <w:rPr>
          <w:rStyle w:val="Text0"/>
        </w:rPr>
        <w:t>；荣誉；卓越</w:t>
      </w:r>
    </w:p>
    <w:p>
      <w:pPr>
        <w:pStyle w:val="Para 02"/>
      </w:pPr>
      <w:r>
        <w:rPr>
          <w:rStyle w:val="Text16"/>
        </w:rPr>
        <w:t>diffuse</w:t>
      </w:r>
      <w:r>
        <w:rPr>
          <w:rStyle w:val="Text0"/>
        </w:rPr>
        <w:t xml:space="preserve"> </w:t>
      </w:r>
      <w:r>
        <w:t>[dɪˈfjuːs] adj.</w:t>
      </w:r>
      <w:r>
        <w:rPr>
          <w:rStyle w:val="Text0"/>
        </w:rPr>
        <w:t xml:space="preserve"> 弥漫的；散开的 </w:t>
      </w:r>
      <w:r>
        <w:t>[dɪˈfjuːz] v.</w:t>
      </w:r>
      <w:r>
        <w:rPr>
          <w:rStyle w:val="Text0"/>
        </w:rPr>
        <w:t xml:space="preserve"> </w:t>
      </w:r>
      <w:r>
        <w:rPr>
          <w:rStyle w:val="Text2"/>
        </w:rPr>
        <w:t>扩散；传播，</w:t>
      </w:r>
      <w:r>
        <w:rPr>
          <w:rStyle w:val="Text0"/>
        </w:rPr>
        <w:t>散布</w:t>
      </w:r>
    </w:p>
    <w:p>
      <w:pPr>
        <w:pStyle w:val="Para 02"/>
      </w:pPr>
      <w:r>
        <w:rPr>
          <w:rStyle w:val="Text16"/>
        </w:rPr>
        <w:t>extraordinarily</w:t>
      </w:r>
      <w:r>
        <w:rPr>
          <w:rStyle w:val="Text0"/>
        </w:rPr>
        <w:t xml:space="preserve"> </w:t>
      </w:r>
      <w:r>
        <w:t>[ɪkˈstrɔːdnrəli] adv.</w:t>
      </w:r>
      <w:r>
        <w:rPr>
          <w:rStyle w:val="Text0"/>
        </w:rPr>
        <w:t xml:space="preserve"> </w:t>
      </w:r>
      <w:r>
        <w:rPr>
          <w:rStyle w:val="Text2"/>
        </w:rPr>
        <w:t>非常地</w:t>
      </w:r>
      <w:r>
        <w:rPr>
          <w:rStyle w:val="Text0"/>
        </w:rPr>
        <w:t>；特别地，</w:t>
      </w:r>
      <w:r>
        <w:rPr>
          <w:rStyle w:val="Text2"/>
        </w:rPr>
        <w:t>极其地</w:t>
      </w:r>
    </w:p>
    <w:p>
      <w:pPr>
        <w:pStyle w:val="Para 04"/>
      </w:pPr>
      <w:r>
        <w:rPr>
          <w:rStyle w:val="Text9"/>
        </w:rPr>
        <w:t>考</w:t>
      </w:r>
      <w:r>
        <w:t xml:space="preserve"> be extraordinarily hard to get极难获得</w:t>
      </w:r>
    </w:p>
    <w:p>
      <w:pPr>
        <w:pStyle w:val="Para 02"/>
      </w:pPr>
      <w:r>
        <w:rPr>
          <w:rStyle w:val="Text16"/>
        </w:rPr>
        <w:t>abstract</w:t>
      </w:r>
      <w:r>
        <w:rPr>
          <w:rStyle w:val="Text0"/>
        </w:rPr>
        <w:t xml:space="preserve"> </w:t>
      </w:r>
      <w:r>
        <w:t>[æbˈstrækt] vt.</w:t>
      </w:r>
      <w:r>
        <w:rPr>
          <w:rStyle w:val="Text0"/>
        </w:rPr>
        <w:t xml:space="preserve"> 抽取，提取；使抽象化</w:t>
      </w:r>
    </w:p>
    <w:p>
      <w:pPr>
        <w:pStyle w:val="Para 02"/>
      </w:pPr>
      <w:r>
        <w:t>[ˈæbstrækt] adj.</w:t>
      </w:r>
      <w:r>
        <w:rPr>
          <w:rStyle w:val="Text0"/>
        </w:rPr>
        <w:t xml:space="preserve"> </w:t>
      </w:r>
      <w:r>
        <w:rPr>
          <w:rStyle w:val="Text2"/>
        </w:rPr>
        <w:t>抽象的；</w:t>
      </w:r>
      <w:r>
        <w:rPr>
          <w:rStyle w:val="Text0"/>
        </w:rPr>
        <w:t xml:space="preserve">深奥难懂的 </w:t>
      </w:r>
      <w:r>
        <w:t>n.</w:t>
      </w:r>
      <w:r>
        <w:rPr>
          <w:rStyle w:val="Text0"/>
        </w:rPr>
        <w:t xml:space="preserve"> </w:t>
      </w:r>
      <w:r>
        <w:rPr>
          <w:rStyle w:val="Text2"/>
        </w:rPr>
        <w:t>摘要</w:t>
      </w:r>
    </w:p>
    <w:p>
      <w:pPr>
        <w:pStyle w:val="Para 02"/>
      </w:pPr>
      <w:r>
        <w:rPr>
          <w:rStyle w:val="Text16"/>
        </w:rPr>
        <w:t>controversy</w:t>
      </w:r>
      <w:r>
        <w:rPr>
          <w:rStyle w:val="Text0"/>
        </w:rPr>
        <w:t xml:space="preserve"> </w:t>
      </w:r>
      <w:r>
        <w:t>[ˈkɒntrəvɜːsi] n.</w:t>
      </w:r>
      <w:r>
        <w:rPr>
          <w:rStyle w:val="Text0"/>
        </w:rPr>
        <w:t xml:space="preserve"> </w:t>
      </w:r>
      <w:r>
        <w:rPr>
          <w:rStyle w:val="Text2"/>
        </w:rPr>
        <w:t>争论，争吵</w:t>
      </w:r>
    </w:p>
    <w:p>
      <w:pPr>
        <w:pStyle w:val="Para 02"/>
      </w:pPr>
      <w:r>
        <w:rPr>
          <w:rStyle w:val="Text11"/>
        </w:rPr>
        <w:t>派</w:t>
      </w:r>
      <w:r>
        <w:rPr>
          <w:rStyle w:val="Text4"/>
        </w:rPr>
        <w:t xml:space="preserve"> controversial </w:t>
      </w:r>
      <w:r>
        <w:t>[ˌkɒntrəˈvɜːʃl] adj.</w:t>
      </w:r>
      <w:r>
        <w:rPr>
          <w:rStyle w:val="Text4"/>
        </w:rPr>
        <w:t xml:space="preserve"> </w:t>
      </w:r>
      <w:r>
        <w:rPr>
          <w:rStyle w:val="Text6"/>
        </w:rPr>
        <w:t>争论的，有争议的</w:t>
      </w:r>
    </w:p>
    <w:p>
      <w:pPr>
        <w:pStyle w:val="Para 02"/>
      </w:pPr>
      <w:r>
        <w:rPr>
          <w:rStyle w:val="Text4"/>
        </w:rPr>
        <w:t xml:space="preserve">controversialist </w:t>
      </w:r>
      <w:r>
        <w:t>[ˌkɒntrəˈvɜːʃlɪst] n.</w:t>
      </w:r>
      <w:r>
        <w:rPr>
          <w:rStyle w:val="Text4"/>
        </w:rPr>
        <w:t xml:space="preserve"> </w:t>
      </w:r>
      <w:r>
        <w:rPr>
          <w:rStyle w:val="Text6"/>
        </w:rPr>
        <w:t>争论者，好争论</w:t>
        <w:t>者</w:t>
      </w:r>
    </w:p>
    <w:p>
      <w:pPr>
        <w:pStyle w:val="Para 02"/>
      </w:pPr>
      <w:r>
        <w:rPr>
          <w:rStyle w:val="Text16"/>
        </w:rPr>
        <w:t>psychiatry</w:t>
      </w:r>
      <w:r>
        <w:rPr>
          <w:rStyle w:val="Text0"/>
        </w:rPr>
        <w:t xml:space="preserve"> </w:t>
      </w:r>
      <w:r>
        <w:t>[saɪˈkaɪətri] n.</w:t>
      </w:r>
      <w:r>
        <w:rPr>
          <w:rStyle w:val="Text0"/>
        </w:rPr>
        <w:t xml:space="preserve"> </w:t>
      </w:r>
      <w:r>
        <w:rPr>
          <w:rStyle w:val="Text2"/>
        </w:rPr>
        <w:t>精神病学；精神病疗法</w:t>
      </w:r>
    </w:p>
    <w:p>
      <w:pPr>
        <w:pStyle w:val="Para 02"/>
      </w:pPr>
      <w:r>
        <w:rPr>
          <w:rStyle w:val="Text11"/>
        </w:rPr>
        <w:t>派</w:t>
      </w:r>
      <w:r>
        <w:rPr>
          <w:rStyle w:val="Text4"/>
        </w:rPr>
        <w:t xml:space="preserve">psychiatrist </w:t>
      </w:r>
      <w:r>
        <w:t>[saɪˈkaɪətrɪst] n.</w:t>
      </w:r>
      <w:r>
        <w:rPr>
          <w:rStyle w:val="Text4"/>
        </w:rPr>
        <w:t xml:space="preserve"> </w:t>
      </w:r>
      <w:r>
        <w:rPr>
          <w:rStyle w:val="Text6"/>
        </w:rPr>
        <w:t>精神科医生，精神病专</w:t>
        <w:t>家</w:t>
      </w:r>
    </w:p>
    <w:p>
      <w:pPr>
        <w:pStyle w:val="Para 01"/>
      </w:pPr>
      <w:r>
        <w:rPr>
          <w:rStyle w:val="Text3"/>
        </w:rPr>
        <w:t>convey</w:t>
      </w:r>
      <w:r>
        <w:t xml:space="preserve"> </w:t>
      </w:r>
      <w:r>
        <w:rPr>
          <w:rStyle w:val="Text1"/>
        </w:rPr>
        <w:t>[kənˈveɪ] vt.</w:t>
      </w:r>
      <w:r>
        <w:t xml:space="preserve"> 运送，搬运；表达，传达；传递，传播</w:t>
      </w:r>
    </w:p>
    <w:p>
      <w:pPr>
        <w:pStyle w:val="Para 02"/>
      </w:pPr>
      <w:r>
        <w:rPr>
          <w:rStyle w:val="Text16"/>
        </w:rPr>
        <w:t>illustrate</w:t>
      </w:r>
      <w:r>
        <w:rPr>
          <w:rStyle w:val="Text0"/>
        </w:rPr>
        <w:t xml:space="preserve"> </w:t>
      </w:r>
      <w:r>
        <w:t>[ˈɪləstreɪt] vt.</w:t>
      </w:r>
      <w:r>
        <w:rPr>
          <w:rStyle w:val="Text0"/>
        </w:rPr>
        <w:t>（用图、实例等）</w:t>
      </w:r>
      <w:r>
        <w:rPr>
          <w:rStyle w:val="Text2"/>
        </w:rPr>
        <w:t>说明，阐明</w:t>
      </w:r>
    </w:p>
    <w:p>
      <w:pPr>
        <w:pStyle w:val="Para 02"/>
      </w:pPr>
      <w:r>
        <w:rPr>
          <w:rStyle w:val="Text16"/>
        </w:rPr>
        <w:t>capable</w:t>
      </w:r>
      <w:r>
        <w:rPr>
          <w:rStyle w:val="Text0"/>
        </w:rPr>
        <w:t xml:space="preserve"> </w:t>
      </w:r>
      <w:r>
        <w:t>[ˈkeɪpəbl] adj.</w:t>
      </w:r>
      <w:r>
        <w:rPr>
          <w:rStyle w:val="Text0"/>
        </w:rPr>
        <w:t xml:space="preserve"> </w:t>
      </w:r>
      <w:r>
        <w:rPr>
          <w:rStyle w:val="Text2"/>
        </w:rPr>
        <w:t>有能力的，有本领的</w:t>
      </w:r>
    </w:p>
    <w:p>
      <w:pPr>
        <w:pStyle w:val="Para 04"/>
      </w:pPr>
      <w:r>
        <w:rPr>
          <w:rStyle w:val="Text9"/>
        </w:rPr>
        <w:t>考</w:t>
      </w:r>
      <w:r>
        <w:t xml:space="preserve"> be capable of 能够…，有能力…</w:t>
      </w:r>
    </w:p>
    <w:p>
      <w:pPr>
        <w:pStyle w:val="Para 04"/>
      </w:pPr>
      <w:r>
        <w:rPr>
          <w:rStyle w:val="Text9"/>
        </w:rPr>
        <w:t>派</w:t>
      </w:r>
      <w:r>
        <w:t xml:space="preserve"> capability </w:t>
      </w:r>
      <w:r>
        <w:rPr>
          <w:rStyle w:val="Text1"/>
        </w:rPr>
        <w:t>[ˌkeɪpəˈbɪləti] n.</w:t>
      </w:r>
      <w:r>
        <w:t xml:space="preserve"> </w:t>
      </w:r>
      <w:r>
        <w:rPr>
          <w:rStyle w:val="Text5"/>
        </w:rPr>
        <w:t>能力，</w:t>
      </w:r>
      <w:r>
        <w:t>才能；性能，</w:t>
      </w:r>
      <w:r>
        <w:rPr>
          <w:rStyle w:val="Text5"/>
        </w:rPr>
        <w:t>功能</w:t>
      </w:r>
    </w:p>
    <w:p>
      <w:pPr>
        <w:pStyle w:val="Para 02"/>
      </w:pPr>
      <w:r>
        <w:rPr>
          <w:rStyle w:val="Text16"/>
        </w:rPr>
        <w:t>elaborate</w:t>
      </w:r>
      <w:r>
        <w:rPr>
          <w:rStyle w:val="Text0"/>
        </w:rPr>
        <w:t xml:space="preserve"> </w:t>
      </w:r>
      <w:r>
        <w:t>[ɪˈlæbərət] adj.</w:t>
      </w:r>
      <w:r>
        <w:rPr>
          <w:rStyle w:val="Text0"/>
        </w:rPr>
        <w:t xml:space="preserve"> </w:t>
      </w:r>
      <w:r>
        <w:rPr>
          <w:rStyle w:val="Text2"/>
        </w:rPr>
        <w:t>精心制作的；详细阐述的</w:t>
      </w:r>
      <w:r>
        <w:rPr>
          <w:rStyle w:val="Text0"/>
        </w:rPr>
        <w:t xml:space="preserve"> </w:t>
      </w:r>
      <w:r>
        <w:t>[ɪˈlæbəreɪt] v.</w:t>
      </w:r>
      <w:r>
        <w:rPr>
          <w:rStyle w:val="Text0"/>
        </w:rPr>
        <w:t xml:space="preserve"> </w:t>
      </w:r>
      <w:r>
        <w:rPr>
          <w:rStyle w:val="Text2"/>
        </w:rPr>
        <w:t>精心制作；详细阐述</w:t>
      </w:r>
    </w:p>
    <w:p>
      <w:pPr>
        <w:pStyle w:val="Para 01"/>
      </w:pPr>
      <w:r>
        <w:rPr>
          <w:rStyle w:val="Text3"/>
        </w:rPr>
        <w:t>manipulate</w:t>
      </w:r>
      <w:r>
        <w:t xml:space="preserve"> </w:t>
      </w:r>
      <w:r>
        <w:rPr>
          <w:rStyle w:val="Text1"/>
        </w:rPr>
        <w:t>[məˈnɪpjuleɪt] vt.</w:t>
      </w:r>
      <w:r>
        <w:t>（用手）</w:t>
      </w:r>
      <w:r>
        <w:rPr>
          <w:rStyle w:val="Text5"/>
        </w:rPr>
        <w:t>操纵，</w:t>
      </w:r>
      <w:r>
        <w:t>操作；（熟练地）使用；（巧妙地）</w:t>
      </w:r>
      <w:r>
        <w:rPr>
          <w:rStyle w:val="Text5"/>
        </w:rPr>
        <w:t>处理</w:t>
      </w:r>
    </w:p>
    <w:p>
      <w:pPr>
        <w:pStyle w:val="Para 01"/>
      </w:pPr>
      <w:r>
        <w:rPr>
          <w:rStyle w:val="Text3"/>
        </w:rPr>
        <w:t>strike</w:t>
      </w:r>
      <w:r>
        <w:t xml:space="preserve"> </w:t>
      </w:r>
      <w:r>
        <w:rPr>
          <w:rStyle w:val="Text1"/>
        </w:rPr>
        <w:t>[straɪk] n.</w:t>
      </w:r>
      <w:r>
        <w:t xml:space="preserve"> 罢工 </w:t>
      </w:r>
      <w:r>
        <w:rPr>
          <w:rStyle w:val="Text1"/>
        </w:rPr>
        <w:t>v.</w:t>
      </w:r>
      <w:r>
        <w:t xml:space="preserve"> </w:t>
      </w:r>
      <w:r>
        <w:rPr>
          <w:rStyle w:val="Text5"/>
        </w:rPr>
        <w:t>罢工；打，击；</w:t>
      </w:r>
      <w:r>
        <w:t>给…以深刻印象</w:t>
      </w:r>
    </w:p>
    <w:p>
      <w:pPr>
        <w:pStyle w:val="Para 04"/>
      </w:pPr>
      <w:r>
        <w:rPr>
          <w:rStyle w:val="Text9"/>
        </w:rPr>
        <w:t>考</w:t>
      </w:r>
      <w:r>
        <w:t xml:space="preserve"> strike sb. as...给某人留下…的印象</w:t>
      </w:r>
    </w:p>
    <w:p>
      <w:pPr>
        <w:pStyle w:val="Para 02"/>
      </w:pPr>
      <w:r>
        <w:rPr>
          <w:rStyle w:val="Text16"/>
        </w:rPr>
        <w:t>coalition</w:t>
      </w:r>
      <w:r>
        <w:rPr>
          <w:rStyle w:val="Text0"/>
        </w:rPr>
        <w:t xml:space="preserve"> </w:t>
      </w:r>
      <w:r>
        <w:t>[ˌkəʊəˈlɪʃn] n.</w:t>
      </w:r>
      <w:r>
        <w:rPr>
          <w:rStyle w:val="Text0"/>
        </w:rPr>
        <w:t xml:space="preserve"> </w:t>
      </w:r>
      <w:r>
        <w:rPr>
          <w:rStyle w:val="Text2"/>
        </w:rPr>
        <w:t>同盟，联盟</w:t>
      </w:r>
      <w:r>
        <w:rPr>
          <w:rStyle w:val="Text0"/>
        </w:rPr>
        <w:t>；结合（体），联合（政府）</w:t>
      </w:r>
    </w:p>
    <w:p>
      <w:pPr>
        <w:pStyle w:val="Para 02"/>
      </w:pPr>
      <w:r>
        <w:rPr>
          <w:rStyle w:val="Text16"/>
        </w:rPr>
        <w:t>constituent</w:t>
      </w:r>
      <w:r>
        <w:rPr>
          <w:rStyle w:val="Text0"/>
        </w:rPr>
        <w:t xml:space="preserve"> </w:t>
      </w:r>
      <w:r>
        <w:t>[kənˈstɪtjuənt] n.</w:t>
      </w:r>
      <w:r>
        <w:rPr>
          <w:rStyle w:val="Text0"/>
        </w:rPr>
        <w:t xml:space="preserve"> </w:t>
      </w:r>
      <w:r>
        <w:rPr>
          <w:rStyle w:val="Text2"/>
        </w:rPr>
        <w:t>选民；成分，</w:t>
      </w:r>
      <w:r>
        <w:rPr>
          <w:rStyle w:val="Text0"/>
        </w:rPr>
        <w:t>要素</w:t>
      </w:r>
      <w:r>
        <w:t>adj.</w:t>
      </w:r>
      <w:r>
        <w:rPr>
          <w:rStyle w:val="Text0"/>
        </w:rPr>
        <w:t xml:space="preserve"> </w:t>
      </w:r>
      <w:r>
        <w:rPr>
          <w:rStyle w:val="Text2"/>
        </w:rPr>
        <w:t>构成</w:t>
        <w:t>的，组成的</w:t>
      </w:r>
    </w:p>
    <w:p>
      <w:pPr>
        <w:pStyle w:val="Para 02"/>
      </w:pPr>
      <w:r>
        <w:rPr>
          <w:rStyle w:val="Text16"/>
        </w:rPr>
        <w:t>transparency</w:t>
      </w:r>
      <w:r>
        <w:rPr>
          <w:rStyle w:val="Text0"/>
        </w:rPr>
        <w:t xml:space="preserve"> </w:t>
      </w:r>
      <w:r>
        <w:t>[trænsˈpærənsi] n.</w:t>
      </w:r>
      <w:r>
        <w:rPr>
          <w:rStyle w:val="Text0"/>
        </w:rPr>
        <w:t xml:space="preserve"> </w:t>
      </w:r>
      <w:r>
        <w:rPr>
          <w:rStyle w:val="Text2"/>
        </w:rPr>
        <w:t>透明；透明度；</w:t>
      </w:r>
      <w:r>
        <w:rPr>
          <w:rStyle w:val="Text0"/>
        </w:rPr>
        <w:t>透明性</w:t>
      </w:r>
    </w:p>
    <w:p>
      <w:pPr>
        <w:pStyle w:val="Para 28"/>
      </w:pPr>
      <w:r>
        <w:rPr>
          <w:rStyle w:val="Text16"/>
        </w:rPr>
        <w:t>coordinate</w:t>
      </w:r>
      <w:r>
        <w:rPr>
          <w:rStyle w:val="Text0"/>
        </w:rPr>
        <w:t xml:space="preserve"> </w:t>
      </w:r>
      <w:r>
        <w:t>[kəʊˈɔːdɪneɪt] v.</w:t>
      </w:r>
      <w:r>
        <w:rPr>
          <w:rStyle w:val="Text0"/>
        </w:rPr>
        <w:t>（使）成为同等，</w:t>
      </w:r>
      <w:r>
        <w:rPr>
          <w:rStyle w:val="Text2"/>
        </w:rPr>
        <w:t>（使）并列；</w:t>
      </w:r>
      <w:r>
        <w:rPr>
          <w:rStyle w:val="Text0"/>
        </w:rPr>
        <w:t xml:space="preserve">（使）协调一致 </w:t>
      </w:r>
      <w:r>
        <w:t>[kəʊˈɔːdɪnət] adj.</w:t>
      </w:r>
      <w:r>
        <w:rPr>
          <w:rStyle w:val="Text0"/>
        </w:rPr>
        <w:t xml:space="preserve"> 同等重要的，</w:t>
      </w:r>
      <w:r>
        <w:rPr>
          <w:rStyle w:val="Text2"/>
        </w:rPr>
        <w:t>并列的</w:t>
      </w:r>
    </w:p>
    <w:p>
      <w:pPr>
        <w:pStyle w:val="Para 02"/>
      </w:pPr>
      <w:r>
        <w:rPr>
          <w:rStyle w:val="Text11"/>
        </w:rPr>
        <w:t>派</w:t>
      </w:r>
      <w:r>
        <w:rPr>
          <w:rStyle w:val="Text4"/>
        </w:rPr>
        <w:t xml:space="preserve">coordination </w:t>
      </w:r>
      <w:r>
        <w:t>[kəʊˌɔːdɪˈneɪʃn] n.</w:t>
      </w:r>
      <w:r>
        <w:rPr>
          <w:rStyle w:val="Text4"/>
        </w:rPr>
        <w:t xml:space="preserve"> 同等，</w:t>
      </w:r>
      <w:r>
        <w:rPr>
          <w:rStyle w:val="Text6"/>
        </w:rPr>
        <w:t>并列；协调一</w:t>
        <w:t>致</w:t>
      </w:r>
    </w:p>
    <w:p>
      <w:pPr>
        <w:pStyle w:val="Para 02"/>
      </w:pPr>
      <w:r>
        <w:rPr>
          <w:rStyle w:val="Text4"/>
        </w:rPr>
        <w:t xml:space="preserve">coordinator </w:t>
      </w:r>
      <w:r>
        <w:t>[kəʊˈɔːdɪneɪtə(r)] n.</w:t>
      </w:r>
      <w:r>
        <w:rPr>
          <w:rStyle w:val="Text4"/>
        </w:rPr>
        <w:t xml:space="preserve"> </w:t>
      </w:r>
      <w:r>
        <w:rPr>
          <w:rStyle w:val="Text6"/>
        </w:rPr>
        <w:t>协调者；同等的人</w:t>
        <w:t>或物</w:t>
      </w:r>
    </w:p>
    <w:p>
      <w:pPr>
        <w:pStyle w:val="Para 02"/>
      </w:pPr>
      <w:r>
        <w:rPr>
          <w:rStyle w:val="Text16"/>
        </w:rPr>
        <w:t>saturate</w:t>
      </w:r>
      <w:r>
        <w:rPr>
          <w:rStyle w:val="Text0"/>
        </w:rPr>
        <w:t xml:space="preserve"> </w:t>
      </w:r>
      <w:r>
        <w:t>[ˈsætʃəreɪt] vt.</w:t>
      </w:r>
      <w:r>
        <w:rPr>
          <w:rStyle w:val="Text0"/>
        </w:rPr>
        <w:t xml:space="preserve"> </w:t>
      </w:r>
      <w:r>
        <w:rPr>
          <w:rStyle w:val="Text2"/>
        </w:rPr>
        <w:t>使充满；使饱和；</w:t>
      </w:r>
      <w:r>
        <w:rPr>
          <w:rStyle w:val="Text0"/>
        </w:rPr>
        <w:t>浸透</w:t>
      </w:r>
    </w:p>
    <w:p>
      <w:pPr>
        <w:pStyle w:val="Para 04"/>
      </w:pPr>
      <w:r>
        <w:rPr>
          <w:rStyle w:val="Text9"/>
        </w:rPr>
        <w:t>考</w:t>
      </w:r>
      <w:r>
        <w:t xml:space="preserve"> be saturated with 被…所饱和；充满着…</w:t>
      </w:r>
    </w:p>
    <w:p>
      <w:pPr>
        <w:pStyle w:val="Para 01"/>
      </w:pPr>
      <w:r>
        <w:rPr>
          <w:rStyle w:val="Text3"/>
        </w:rPr>
        <w:t>acclaim</w:t>
      </w:r>
      <w:r>
        <w:t xml:space="preserve"> </w:t>
      </w:r>
      <w:r>
        <w:rPr>
          <w:rStyle w:val="Text1"/>
        </w:rPr>
        <w:t>[əˈkleɪm] vt.</w:t>
      </w:r>
      <w:r>
        <w:t xml:space="preserve"> 向…欢呼，为…喝彩；（以欢呼声）</w:t>
      </w:r>
      <w:r>
        <w:rPr>
          <w:rStyle w:val="Text5"/>
        </w:rPr>
        <w:t>拥立，</w:t>
      </w:r>
      <w:r>
        <w:t xml:space="preserve">推选 </w:t>
      </w:r>
      <w:r>
        <w:rPr>
          <w:rStyle w:val="Text1"/>
        </w:rPr>
        <w:t>n.</w:t>
      </w:r>
      <w:r>
        <w:t xml:space="preserve"> </w:t>
      </w:r>
      <w:r>
        <w:rPr>
          <w:rStyle w:val="Text5"/>
        </w:rPr>
        <w:t>欢呼，</w:t>
      </w:r>
      <w:r>
        <w:t>喝彩</w:t>
      </w:r>
    </w:p>
    <w:p>
      <w:pPr>
        <w:pStyle w:val="Para 01"/>
      </w:pPr>
      <w:r>
        <w:rPr>
          <w:rStyle w:val="Text3"/>
        </w:rPr>
        <w:t>fancy</w:t>
      </w:r>
      <w:r>
        <w:t xml:space="preserve"> </w:t>
      </w:r>
      <w:r>
        <w:rPr>
          <w:rStyle w:val="Text1"/>
        </w:rPr>
        <w:t>[ˈfænsi] v.</w:t>
      </w:r>
      <w:r>
        <w:t>/</w:t>
      </w:r>
      <w:r>
        <w:rPr>
          <w:rStyle w:val="Text1"/>
        </w:rPr>
        <w:t>n.</w:t>
      </w:r>
      <w:r>
        <w:t xml:space="preserve"> </w:t>
      </w:r>
      <w:r>
        <w:rPr>
          <w:rStyle w:val="Text5"/>
        </w:rPr>
        <w:t>想象，</w:t>
      </w:r>
      <w:r>
        <w:t xml:space="preserve">幻想 </w:t>
      </w:r>
      <w:r>
        <w:rPr>
          <w:rStyle w:val="Text1"/>
        </w:rPr>
        <w:t>n.</w:t>
      </w:r>
      <w:r>
        <w:t xml:space="preserve"> </w:t>
      </w:r>
      <w:r>
        <w:rPr>
          <w:rStyle w:val="Text5"/>
        </w:rPr>
        <w:t>爱好，</w:t>
      </w:r>
      <w:r>
        <w:t xml:space="preserve">迷恋 </w:t>
      </w:r>
      <w:r>
        <w:rPr>
          <w:rStyle w:val="Text1"/>
        </w:rPr>
        <w:t>adj.</w:t>
      </w:r>
      <w:r>
        <w:t xml:space="preserve"> 奇特的；想象出来的</w:t>
      </w:r>
    </w:p>
    <w:p>
      <w:pPr>
        <w:pStyle w:val="Para 02"/>
      </w:pPr>
      <w:r>
        <w:rPr>
          <w:rStyle w:val="Text16"/>
        </w:rPr>
        <w:t>immediate</w:t>
      </w:r>
      <w:r>
        <w:rPr>
          <w:rStyle w:val="Text0"/>
        </w:rPr>
        <w:t xml:space="preserve"> </w:t>
      </w:r>
      <w:r>
        <w:t>[ɪˈmiːdiət] adj.</w:t>
      </w:r>
      <w:r>
        <w:rPr>
          <w:rStyle w:val="Text0"/>
        </w:rPr>
        <w:t xml:space="preserve"> </w:t>
      </w:r>
      <w:r>
        <w:rPr>
          <w:rStyle w:val="Text2"/>
        </w:rPr>
        <w:t>直接的；立刻的，</w:t>
      </w:r>
      <w:r>
        <w:rPr>
          <w:rStyle w:val="Text0"/>
        </w:rPr>
        <w:t>马上的；目前的，当前的</w:t>
      </w:r>
    </w:p>
    <w:p>
      <w:pPr>
        <w:pStyle w:val="Para 04"/>
      </w:pPr>
      <w:r>
        <w:rPr>
          <w:rStyle w:val="Text9"/>
        </w:rPr>
        <w:t>考</w:t>
      </w:r>
      <w:r>
        <w:t xml:space="preserve"> obtain immediate feedback 获得即时反馈</w:t>
      </w:r>
    </w:p>
    <w:p>
      <w:pPr>
        <w:pStyle w:val="Para 02"/>
      </w:pPr>
      <w:r>
        <w:rPr>
          <w:rStyle w:val="Text16"/>
        </w:rPr>
        <w:t>paralyse/paralyze</w:t>
      </w:r>
      <w:r>
        <w:rPr>
          <w:rStyle w:val="Text0"/>
        </w:rPr>
        <w:t xml:space="preserve"> </w:t>
      </w:r>
      <w:r>
        <w:t>[ˈpærəlaɪz] vt.</w:t>
      </w:r>
      <w:r>
        <w:rPr>
          <w:rStyle w:val="Text0"/>
        </w:rPr>
        <w:t xml:space="preserve"> </w:t>
      </w:r>
      <w:r>
        <w:rPr>
          <w:rStyle w:val="Text2"/>
        </w:rPr>
        <w:t>使瘫痪，</w:t>
      </w:r>
      <w:r>
        <w:rPr>
          <w:rStyle w:val="Text0"/>
        </w:rPr>
        <w:t>使麻痹；</w:t>
      </w:r>
      <w:r>
        <w:rPr>
          <w:rStyle w:val="Text2"/>
        </w:rPr>
        <w:t>使丧失作用</w:t>
      </w:r>
    </w:p>
    <w:p>
      <w:pPr>
        <w:pStyle w:val="Para 02"/>
      </w:pPr>
      <w:r>
        <w:rPr>
          <w:rStyle w:val="Text11"/>
        </w:rPr>
        <w:t>派</w:t>
      </w:r>
      <w:r>
        <w:rPr>
          <w:rStyle w:val="Text4"/>
        </w:rPr>
        <w:t xml:space="preserve"> paralysis </w:t>
      </w:r>
      <w:r>
        <w:t>[pəˈræləsɪs] n.</w:t>
      </w:r>
      <w:r>
        <w:rPr>
          <w:rStyle w:val="Text4"/>
        </w:rPr>
        <w:t xml:space="preserve"> </w:t>
      </w:r>
      <w:r>
        <w:rPr>
          <w:rStyle w:val="Text6"/>
        </w:rPr>
        <w:t>麻痹；瘫痪状态</w:t>
      </w:r>
    </w:p>
    <w:p>
      <w:pPr>
        <w:pStyle w:val="Para 04"/>
      </w:pPr>
      <w:r>
        <w:t>考点搭配</w:t>
        <w:t xml:space="preserve"> paralysis by analysis 仅有分析而无行动</w:t>
      </w:r>
    </w:p>
    <w:p>
      <w:pPr>
        <w:pStyle w:val="Para 02"/>
      </w:pPr>
      <w:r>
        <w:rPr>
          <w:rStyle w:val="Text16"/>
        </w:rPr>
        <w:t>underestimate</w:t>
      </w:r>
      <w:r>
        <w:rPr>
          <w:rStyle w:val="Text0"/>
        </w:rPr>
        <w:t xml:space="preserve"> </w:t>
      </w:r>
      <w:r>
        <w:t>[ˌʌndərˈestɪmeɪt] vt.</w:t>
      </w:r>
      <w:r>
        <w:rPr>
          <w:rStyle w:val="Text0"/>
        </w:rPr>
        <w:t xml:space="preserve"> 低估，对…估计不足</w:t>
      </w:r>
    </w:p>
    <w:p>
      <w:pPr>
        <w:pStyle w:val="Para 02"/>
      </w:pPr>
      <w:r>
        <w:t>[ˌʌndərˈestɪmət] n.</w:t>
      </w:r>
      <w:r>
        <w:rPr>
          <w:rStyle w:val="Text0"/>
        </w:rPr>
        <w:t xml:space="preserve"> 低估，</w:t>
      </w:r>
      <w:r>
        <w:rPr>
          <w:rStyle w:val="Text2"/>
        </w:rPr>
        <w:t>估计不足</w:t>
      </w:r>
    </w:p>
    <w:p>
      <w:pPr>
        <w:pStyle w:val="Para 02"/>
      </w:pPr>
      <w:r>
        <w:rPr>
          <w:rStyle w:val="Text16"/>
        </w:rPr>
        <w:t>accompany</w:t>
      </w:r>
      <w:r>
        <w:rPr>
          <w:rStyle w:val="Text0"/>
        </w:rPr>
        <w:t xml:space="preserve"> </w:t>
      </w:r>
      <w:r>
        <w:t>[əˈkʌmpəni] vt.</w:t>
      </w:r>
      <w:r>
        <w:rPr>
          <w:rStyle w:val="Text0"/>
        </w:rPr>
        <w:t xml:space="preserve"> </w:t>
      </w:r>
      <w:r>
        <w:rPr>
          <w:rStyle w:val="Text2"/>
        </w:rPr>
        <w:t>陪伴，陪同；</w:t>
      </w:r>
      <w:r>
        <w:rPr>
          <w:rStyle w:val="Text0"/>
        </w:rPr>
        <w:t>伴随</w:t>
      </w:r>
    </w:p>
    <w:p>
      <w:pPr>
        <w:pStyle w:val="Para 02"/>
      </w:pPr>
      <w:r>
        <w:rPr>
          <w:rStyle w:val="Text11"/>
        </w:rPr>
        <w:t>派</w:t>
      </w:r>
      <w:r>
        <w:rPr>
          <w:rStyle w:val="Text4"/>
        </w:rPr>
        <w:t xml:space="preserve"> accompanying </w:t>
      </w:r>
      <w:r>
        <w:t>[əˈkʌmpəniɪŋ] adj.</w:t>
      </w:r>
      <w:r>
        <w:rPr>
          <w:rStyle w:val="Text4"/>
        </w:rPr>
        <w:t xml:space="preserve"> </w:t>
      </w:r>
      <w:r>
        <w:rPr>
          <w:rStyle w:val="Text6"/>
        </w:rPr>
        <w:t>陪伴的；伴随的</w:t>
      </w:r>
    </w:p>
    <w:p>
      <w:pPr>
        <w:pStyle w:val="Para 02"/>
      </w:pPr>
      <w:r>
        <w:rPr>
          <w:rStyle w:val="Text16"/>
        </w:rPr>
        <w:t>correlate</w:t>
      </w:r>
      <w:r>
        <w:rPr>
          <w:rStyle w:val="Text0"/>
        </w:rPr>
        <w:t xml:space="preserve"> </w:t>
      </w:r>
      <w:r>
        <w:t>[ˈkɒrəleɪt] v.</w:t>
      </w:r>
      <w:r>
        <w:rPr>
          <w:rStyle w:val="Text0"/>
        </w:rPr>
        <w:t xml:space="preserve"> </w:t>
      </w:r>
      <w:r>
        <w:rPr>
          <w:rStyle w:val="Text2"/>
        </w:rPr>
        <w:t>（使）互相关联</w:t>
      </w:r>
      <w:r>
        <w:rPr>
          <w:rStyle w:val="Text0"/>
        </w:rPr>
        <w:t xml:space="preserve"> </w:t>
      </w:r>
      <w:r>
        <w:t>[ˈkɒrələt] n.</w:t>
      </w:r>
      <w:r>
        <w:rPr>
          <w:rStyle w:val="Text0"/>
        </w:rPr>
        <w:t xml:space="preserve"> 相关联的人（或物）</w:t>
      </w:r>
    </w:p>
    <w:p>
      <w:pPr>
        <w:pStyle w:val="Para 04"/>
      </w:pPr>
      <w:r>
        <w:rPr>
          <w:rStyle w:val="Text9"/>
        </w:rPr>
        <w:t>派</w:t>
      </w:r>
      <w:r>
        <w:t xml:space="preserve">correlation </w:t>
      </w:r>
      <w:r>
        <w:rPr>
          <w:rStyle w:val="Text1"/>
        </w:rPr>
        <w:t>[ˌkɒrəˈleɪʃn] n.</w:t>
      </w:r>
      <w:r>
        <w:t xml:space="preserve"> 相互关系，</w:t>
      </w:r>
      <w:r>
        <w:rPr>
          <w:rStyle w:val="Text5"/>
        </w:rPr>
        <w:t>关联；相关</w:t>
        <w:t>性</w:t>
      </w:r>
    </w:p>
    <w:p>
      <w:pPr>
        <w:pStyle w:val="Para 02"/>
      </w:pPr>
      <w:r>
        <w:rPr>
          <w:rStyle w:val="Text16"/>
        </w:rPr>
        <w:t>neurology</w:t>
      </w:r>
      <w:r>
        <w:rPr>
          <w:rStyle w:val="Text0"/>
        </w:rPr>
        <w:t xml:space="preserve"> </w:t>
      </w:r>
      <w:r>
        <w:t>[njʊəˈrɒlədʒi] n.</w:t>
      </w:r>
      <w:r>
        <w:rPr>
          <w:rStyle w:val="Text0"/>
        </w:rPr>
        <w:t xml:space="preserve"> </w:t>
      </w:r>
      <w:r>
        <w:rPr>
          <w:rStyle w:val="Text2"/>
        </w:rPr>
        <w:t>神经学；神经病学</w:t>
      </w:r>
    </w:p>
    <w:p>
      <w:pPr>
        <w:pStyle w:val="Para 02"/>
      </w:pPr>
      <w:r>
        <w:rPr>
          <w:rStyle w:val="Text11"/>
        </w:rPr>
        <w:t>派</w:t>
      </w:r>
      <w:r>
        <w:rPr>
          <w:rStyle w:val="Text4"/>
        </w:rPr>
        <w:t xml:space="preserve"> neurologist </w:t>
      </w:r>
      <w:r>
        <w:t>[njʊəˈrɒlədʒɪst] n.</w:t>
      </w:r>
      <w:r>
        <w:rPr>
          <w:rStyle w:val="Text4"/>
        </w:rPr>
        <w:t xml:space="preserve"> </w:t>
      </w:r>
      <w:r>
        <w:rPr>
          <w:rStyle w:val="Text6"/>
        </w:rPr>
        <w:t>神经学专家</w:t>
      </w:r>
    </w:p>
    <w:p>
      <w:pPr>
        <w:pStyle w:val="Para 01"/>
      </w:pPr>
      <w:r>
        <w:rPr>
          <w:rStyle w:val="Text3"/>
        </w:rPr>
        <w:t>council</w:t>
      </w:r>
      <w:r>
        <w:t xml:space="preserve"> </w:t>
      </w:r>
      <w:r>
        <w:rPr>
          <w:rStyle w:val="Text1"/>
        </w:rPr>
        <w:t>[ˈkaʊnsl] n.</w:t>
      </w:r>
      <w:r>
        <w:t xml:space="preserve"> 议事，</w:t>
      </w:r>
      <w:r>
        <w:rPr>
          <w:rStyle w:val="Text5"/>
        </w:rPr>
        <w:t>商讨；理事会，</w:t>
      </w:r>
      <w:r>
        <w:t>委员会；地方议会</w:t>
      </w:r>
    </w:p>
    <w:p>
      <w:pPr>
        <w:pStyle w:val="Para 02"/>
      </w:pPr>
      <w:r>
        <w:rPr>
          <w:rStyle w:val="Text16"/>
        </w:rPr>
        <w:t>temporary</w:t>
      </w:r>
      <w:r>
        <w:rPr>
          <w:rStyle w:val="Text0"/>
        </w:rPr>
        <w:t xml:space="preserve"> </w:t>
      </w:r>
      <w:r>
        <w:t>[ˈtemprəri] adj.</w:t>
      </w:r>
      <w:r>
        <w:rPr>
          <w:rStyle w:val="Text0"/>
        </w:rPr>
        <w:t xml:space="preserve"> </w:t>
      </w:r>
      <w:r>
        <w:rPr>
          <w:rStyle w:val="Text2"/>
        </w:rPr>
        <w:t>临时的，</w:t>
      </w:r>
      <w:r>
        <w:rPr>
          <w:rStyle w:val="Text0"/>
        </w:rPr>
        <w:t xml:space="preserve">暂时的 </w:t>
      </w:r>
      <w:r>
        <w:t>n.</w:t>
      </w:r>
      <w:r>
        <w:rPr>
          <w:rStyle w:val="Text0"/>
        </w:rPr>
        <w:t xml:space="preserve"> </w:t>
      </w:r>
      <w:r>
        <w:rPr>
          <w:rStyle w:val="Text2"/>
        </w:rPr>
        <w:t>临时工；</w:t>
      </w:r>
      <w:r>
        <w:rPr>
          <w:rStyle w:val="Text0"/>
        </w:rPr>
        <w:t>临时房屋</w:t>
      </w:r>
    </w:p>
    <w:p>
      <w:pPr>
        <w:pStyle w:val="Para 02"/>
      </w:pPr>
      <w:r>
        <w:rPr>
          <w:rStyle w:val="Text11"/>
        </w:rPr>
        <w:t>派</w:t>
      </w:r>
      <w:r>
        <w:rPr>
          <w:rStyle w:val="Text4"/>
        </w:rPr>
        <w:t xml:space="preserve">temporarily </w:t>
      </w:r>
      <w:r>
        <w:t>[ˈtemprərəli] adv.</w:t>
      </w:r>
      <w:r>
        <w:rPr>
          <w:rStyle w:val="Text4"/>
        </w:rPr>
        <w:t xml:space="preserve"> </w:t>
      </w:r>
      <w:r>
        <w:rPr>
          <w:rStyle w:val="Text6"/>
        </w:rPr>
        <w:t>暂时地；临时地</w:t>
      </w:r>
    </w:p>
    <w:p>
      <w:pPr>
        <w:pStyle w:val="Para 02"/>
      </w:pPr>
      <w:r>
        <w:rPr>
          <w:rStyle w:val="Text16"/>
        </w:rPr>
        <w:t>eliminate</w:t>
      </w:r>
      <w:r>
        <w:rPr>
          <w:rStyle w:val="Text0"/>
        </w:rPr>
        <w:t xml:space="preserve"> </w:t>
      </w:r>
      <w:r>
        <w:t>[ɪˈlɪmɪneɪt] vt.</w:t>
      </w:r>
      <w:r>
        <w:rPr>
          <w:rStyle w:val="Text0"/>
        </w:rPr>
        <w:t xml:space="preserve"> </w:t>
      </w:r>
      <w:r>
        <w:rPr>
          <w:rStyle w:val="Text2"/>
        </w:rPr>
        <w:t>清除，</w:t>
      </w:r>
      <w:r>
        <w:rPr>
          <w:rStyle w:val="Text0"/>
        </w:rPr>
        <w:t>消除；（比赛中）</w:t>
      </w:r>
      <w:r>
        <w:rPr>
          <w:rStyle w:val="Text2"/>
        </w:rPr>
        <w:t>淘汰；</w:t>
      </w:r>
      <w:r>
        <w:rPr>
          <w:rStyle w:val="Text0"/>
        </w:rPr>
        <w:t>消灭</w:t>
      </w:r>
    </w:p>
    <w:p>
      <w:pPr>
        <w:pStyle w:val="Para 02"/>
      </w:pPr>
      <w:r>
        <w:rPr>
          <w:rStyle w:val="Text16"/>
        </w:rPr>
        <w:t>scholar</w:t>
      </w:r>
      <w:r>
        <w:rPr>
          <w:rStyle w:val="Text0"/>
        </w:rPr>
        <w:t xml:space="preserve"> </w:t>
      </w:r>
      <w:r>
        <w:t>[ˈskɒlə] n.</w:t>
      </w:r>
      <w:r>
        <w:rPr>
          <w:rStyle w:val="Text0"/>
        </w:rPr>
        <w:t xml:space="preserve"> </w:t>
      </w:r>
      <w:r>
        <w:rPr>
          <w:rStyle w:val="Text2"/>
        </w:rPr>
        <w:t>学者；奖学金获得者</w:t>
      </w:r>
    </w:p>
    <w:p>
      <w:pPr>
        <w:pStyle w:val="Para 04"/>
      </w:pPr>
      <w:r>
        <w:rPr>
          <w:rStyle w:val="Text9"/>
        </w:rPr>
        <w:t>派</w:t>
      </w:r>
      <w:r>
        <w:t xml:space="preserve">scholarly </w:t>
      </w:r>
      <w:r>
        <w:rPr>
          <w:rStyle w:val="Text1"/>
        </w:rPr>
        <w:t>[ˈskɒləli] adj.</w:t>
      </w:r>
      <w:r>
        <w:t xml:space="preserve"> </w:t>
      </w:r>
      <w:r>
        <w:rPr>
          <w:rStyle w:val="Text5"/>
        </w:rPr>
        <w:t>学术性的；</w:t>
      </w:r>
      <w:r>
        <w:t>学者风度的</w:t>
      </w:r>
    </w:p>
    <w:p>
      <w:pPr>
        <w:pStyle w:val="Para 02"/>
      </w:pPr>
      <w:r>
        <w:rPr>
          <w:rStyle w:val="Text4"/>
        </w:rPr>
        <w:t xml:space="preserve">scholastic </w:t>
      </w:r>
      <w:r>
        <w:t>[skəˈlæstɪk] adj.</w:t>
      </w:r>
      <w:r>
        <w:rPr>
          <w:rStyle w:val="Text4"/>
        </w:rPr>
        <w:t xml:space="preserve"> </w:t>
      </w:r>
      <w:r>
        <w:rPr>
          <w:rStyle w:val="Text6"/>
        </w:rPr>
        <w:t>学术的</w:t>
      </w:r>
    </w:p>
    <w:p>
      <w:pPr>
        <w:pStyle w:val="Para 04"/>
      </w:pPr>
      <w:r>
        <w:t xml:space="preserve">scholarship </w:t>
      </w:r>
      <w:r>
        <w:rPr>
          <w:rStyle w:val="Text1"/>
        </w:rPr>
        <w:t>[ˈskɒləʃɪp] n.</w:t>
      </w:r>
      <w:r>
        <w:t xml:space="preserve"> </w:t>
      </w:r>
      <w:r>
        <w:rPr>
          <w:rStyle w:val="Text5"/>
        </w:rPr>
        <w:t>学问，</w:t>
      </w:r>
      <w:r>
        <w:t>学术（研究）；</w:t>
      </w:r>
      <w:r>
        <w:rPr>
          <w:rStyle w:val="Text5"/>
        </w:rPr>
        <w:t>奖学金</w:t>
      </w:r>
    </w:p>
    <w:p>
      <w:pPr>
        <w:pStyle w:val="Para 02"/>
      </w:pPr>
      <w:r>
        <w:rPr>
          <w:rStyle w:val="Text16"/>
        </w:rPr>
        <w:t>submission</w:t>
      </w:r>
      <w:r>
        <w:rPr>
          <w:rStyle w:val="Text0"/>
        </w:rPr>
        <w:t xml:space="preserve"> </w:t>
      </w:r>
      <w:r>
        <w:t>[səbˈmɪʃn] n.</w:t>
      </w:r>
      <w:r>
        <w:rPr>
          <w:rStyle w:val="Text0"/>
        </w:rPr>
        <w:t xml:space="preserve"> </w:t>
      </w:r>
      <w:r>
        <w:rPr>
          <w:rStyle w:val="Text2"/>
        </w:rPr>
        <w:t>提交，</w:t>
      </w:r>
      <w:r>
        <w:rPr>
          <w:rStyle w:val="Text0"/>
        </w:rPr>
        <w:t>呈交；</w:t>
      </w:r>
      <w:r>
        <w:rPr>
          <w:rStyle w:val="Text2"/>
        </w:rPr>
        <w:t>屈服，</w:t>
      </w:r>
      <w:r>
        <w:rPr>
          <w:rStyle w:val="Text0"/>
        </w:rPr>
        <w:t>服从</w:t>
      </w:r>
    </w:p>
    <w:p>
      <w:pPr>
        <w:pStyle w:val="Para 04"/>
      </w:pPr>
      <w:r>
        <w:rPr>
          <w:rStyle w:val="Text9"/>
        </w:rPr>
        <w:t>派</w:t>
      </w:r>
      <w:r>
        <w:t xml:space="preserve">submit </w:t>
      </w:r>
      <w:r>
        <w:rPr>
          <w:rStyle w:val="Text1"/>
        </w:rPr>
        <w:t>[səbˈmɪt] v.</w:t>
      </w:r>
      <w:r>
        <w:t xml:space="preserve"> </w:t>
      </w:r>
      <w:r>
        <w:rPr>
          <w:rStyle w:val="Text5"/>
        </w:rPr>
        <w:t>提交，</w:t>
      </w:r>
      <w:r>
        <w:t>呈交；</w:t>
      </w:r>
      <w:r>
        <w:rPr>
          <w:rStyle w:val="Text5"/>
        </w:rPr>
        <w:t>（使）屈服，</w:t>
      </w:r>
      <w:r>
        <w:t>（使）顺从</w:t>
      </w:r>
    </w:p>
    <w:p>
      <w:pPr>
        <w:pStyle w:val="Para 02"/>
      </w:pPr>
      <w:r>
        <w:rPr>
          <w:rStyle w:val="Text16"/>
        </w:rPr>
        <w:t>hierarchical</w:t>
      </w:r>
      <w:r>
        <w:rPr>
          <w:rStyle w:val="Text0"/>
        </w:rPr>
        <w:t xml:space="preserve"> </w:t>
      </w:r>
      <w:r>
        <w:t>[ˌhaɪəˈrɑːkɪkl] adj.</w:t>
      </w:r>
      <w:r>
        <w:rPr>
          <w:rStyle w:val="Text0"/>
        </w:rPr>
        <w:t xml:space="preserve"> </w:t>
      </w:r>
      <w:r>
        <w:rPr>
          <w:rStyle w:val="Text2"/>
        </w:rPr>
        <w:t>等级制度的；</w:t>
      </w:r>
      <w:r>
        <w:rPr>
          <w:rStyle w:val="Text0"/>
        </w:rPr>
        <w:t>分层的</w:t>
      </w:r>
    </w:p>
    <w:p>
      <w:pPr>
        <w:pStyle w:val="Para 02"/>
      </w:pPr>
      <w:r>
        <w:rPr>
          <w:rStyle w:val="Text16"/>
        </w:rPr>
        <w:t>subsidiary</w:t>
      </w:r>
      <w:r>
        <w:rPr>
          <w:rStyle w:val="Text0"/>
        </w:rPr>
        <w:t xml:space="preserve"> </w:t>
      </w:r>
      <w:r>
        <w:t>[səbˈsɪdiəri] adj.</w:t>
      </w:r>
      <w:r>
        <w:rPr>
          <w:rStyle w:val="Text0"/>
        </w:rPr>
        <w:t xml:space="preserve"> </w:t>
      </w:r>
      <w:r>
        <w:rPr>
          <w:rStyle w:val="Text2"/>
        </w:rPr>
        <w:t>辅助的；</w:t>
      </w:r>
      <w:r>
        <w:rPr>
          <w:rStyle w:val="Text0"/>
        </w:rPr>
        <w:t xml:space="preserve">补助的，贴补的 </w:t>
      </w:r>
      <w:r>
        <w:t>n.</w:t>
      </w:r>
      <w:r>
        <w:rPr>
          <w:rStyle w:val="Text0"/>
        </w:rPr>
        <w:t xml:space="preserve"> </w:t>
      </w:r>
      <w:r>
        <w:rPr>
          <w:rStyle w:val="Text2"/>
        </w:rPr>
        <w:t>辅助者；</w:t>
      </w:r>
      <w:r>
        <w:rPr>
          <w:rStyle w:val="Text0"/>
        </w:rPr>
        <w:t>辅助物</w:t>
      </w:r>
    </w:p>
    <w:p>
      <w:pPr>
        <w:pStyle w:val="Para 02"/>
      </w:pPr>
      <w:r>
        <w:rPr>
          <w:rStyle w:val="Text11"/>
        </w:rPr>
        <w:t>派</w:t>
      </w:r>
      <w:r>
        <w:rPr>
          <w:rStyle w:val="Text4"/>
        </w:rPr>
        <w:t xml:space="preserve">subsidy </w:t>
      </w:r>
      <w:r>
        <w:t>[ˈsʌbsɪdi] n.</w:t>
      </w:r>
      <w:r>
        <w:rPr>
          <w:rStyle w:val="Text4"/>
        </w:rPr>
        <w:t xml:space="preserve"> </w:t>
      </w:r>
      <w:r>
        <w:rPr>
          <w:rStyle w:val="Text6"/>
        </w:rPr>
        <w:t>补助金，津贴</w:t>
      </w:r>
    </w:p>
    <w:p>
      <w:pPr>
        <w:pStyle w:val="Para 04"/>
      </w:pPr>
      <w:r>
        <w:t xml:space="preserve">subsidize </w:t>
      </w:r>
      <w:r>
        <w:rPr>
          <w:rStyle w:val="Text1"/>
        </w:rPr>
        <w:t>[ˈsʌbsɪdaɪz] vt.</w:t>
      </w:r>
      <w:r>
        <w:t xml:space="preserve"> 给…提供津贴，资助</w:t>
      </w:r>
    </w:p>
    <w:p>
      <w:pPr>
        <w:pStyle w:val="Para 02"/>
      </w:pPr>
      <w:r>
        <w:rPr>
          <w:rStyle w:val="Text16"/>
        </w:rPr>
        <w:t>fascinate</w:t>
      </w:r>
      <w:r>
        <w:rPr>
          <w:rStyle w:val="Text0"/>
        </w:rPr>
        <w:t xml:space="preserve"> </w:t>
      </w:r>
      <w:r>
        <w:t>[ˈfæsɪneɪt] vt.</w:t>
      </w:r>
      <w:r>
        <w:rPr>
          <w:rStyle w:val="Text0"/>
        </w:rPr>
        <w:t xml:space="preserve"> </w:t>
      </w:r>
      <w:r>
        <w:rPr>
          <w:rStyle w:val="Text2"/>
        </w:rPr>
        <w:t>迷住，强烈地吸引</w:t>
      </w:r>
      <w:r>
        <w:t>vi.</w:t>
      </w:r>
      <w:r>
        <w:rPr>
          <w:rStyle w:val="Text0"/>
        </w:rPr>
        <w:t xml:space="preserve"> 入迷</w:t>
      </w:r>
    </w:p>
    <w:p>
      <w:pPr>
        <w:pStyle w:val="Para 04"/>
      </w:pPr>
      <w:r>
        <w:rPr>
          <w:rStyle w:val="Text9"/>
        </w:rPr>
        <w:t>考</w:t>
      </w:r>
      <w:r>
        <w:t xml:space="preserve"> be fascinated with 着迷于，沉迷于，对…很感兴趣</w:t>
      </w:r>
    </w:p>
    <w:p>
      <w:pPr>
        <w:pStyle w:val="Para 04"/>
      </w:pPr>
      <w:r>
        <w:rPr>
          <w:rStyle w:val="Text9"/>
        </w:rPr>
        <w:t>派</w:t>
      </w:r>
      <w:r>
        <w:t xml:space="preserve">fascination </w:t>
      </w:r>
      <w:r>
        <w:rPr>
          <w:rStyle w:val="Text1"/>
        </w:rPr>
        <w:t>[ˌfæsɪˈneɪʃn] n.</w:t>
      </w:r>
      <w:r>
        <w:t xml:space="preserve"> </w:t>
      </w:r>
      <w:r>
        <w:rPr>
          <w:rStyle w:val="Text5"/>
        </w:rPr>
        <w:t>迷恋，陶醉，</w:t>
      </w:r>
      <w:r>
        <w:t>入迷；魅力</w:t>
      </w:r>
    </w:p>
    <w:p>
      <w:pPr>
        <w:pStyle w:val="Para 02"/>
      </w:pPr>
      <w:r>
        <w:rPr>
          <w:rStyle w:val="Text16"/>
        </w:rPr>
        <w:t>decision-making</w:t>
      </w:r>
      <w:r>
        <w:rPr>
          <w:rStyle w:val="Text0"/>
        </w:rPr>
        <w:t xml:space="preserve"> </w:t>
      </w:r>
      <w:r>
        <w:t>[dɪˈsɪʒn ˌmeɪkɪŋ] n.</w:t>
      </w:r>
      <w:r>
        <w:rPr>
          <w:rStyle w:val="Text0"/>
        </w:rPr>
        <w:t xml:space="preserve"> </w:t>
      </w:r>
      <w:r>
        <w:rPr>
          <w:rStyle w:val="Text2"/>
        </w:rPr>
        <w:t>决策</w:t>
      </w:r>
    </w:p>
    <w:p>
      <w:pPr>
        <w:pStyle w:val="Para 02"/>
      </w:pPr>
      <w:r>
        <w:rPr>
          <w:rStyle w:val="Text16"/>
        </w:rPr>
        <w:t>glamo(u)r</w:t>
      </w:r>
      <w:r>
        <w:rPr>
          <w:rStyle w:val="Text0"/>
        </w:rPr>
        <w:t xml:space="preserve"> </w:t>
      </w:r>
      <w:r>
        <w:t>[ˈɡlæmə] n.</w:t>
      </w:r>
      <w:r>
        <w:rPr>
          <w:rStyle w:val="Text0"/>
        </w:rPr>
        <w:t xml:space="preserve"> </w:t>
      </w:r>
      <w:r>
        <w:rPr>
          <w:rStyle w:val="Text2"/>
        </w:rPr>
        <w:t>魅力，诱惑力；</w:t>
      </w:r>
      <w:r>
        <w:rPr>
          <w:rStyle w:val="Text0"/>
        </w:rPr>
        <w:t>妖艳</w:t>
      </w:r>
    </w:p>
    <w:p>
      <w:pPr>
        <w:pStyle w:val="Para 02"/>
      </w:pPr>
      <w:r>
        <w:rPr>
          <w:rStyle w:val="Text11"/>
        </w:rPr>
        <w:t>派</w:t>
      </w:r>
      <w:r>
        <w:rPr>
          <w:rStyle w:val="Text4"/>
        </w:rPr>
        <w:t xml:space="preserve">glamo(u)rous </w:t>
      </w:r>
      <w:r>
        <w:t>[ˈɡlæmərəs] adj.</w:t>
      </w:r>
      <w:r>
        <w:rPr>
          <w:rStyle w:val="Text4"/>
        </w:rPr>
        <w:t xml:space="preserve"> </w:t>
      </w:r>
      <w:r>
        <w:rPr>
          <w:rStyle w:val="Text6"/>
        </w:rPr>
        <w:t>富有魅力的，</w:t>
        <w:t>迷人的</w:t>
      </w:r>
    </w:p>
    <w:p>
      <w:pPr>
        <w:pStyle w:val="Para 02"/>
      </w:pPr>
      <w:r>
        <w:rPr>
          <w:rStyle w:val="Text16"/>
        </w:rPr>
        <w:t>implement</w:t>
      </w:r>
      <w:r>
        <w:rPr>
          <w:rStyle w:val="Text0"/>
        </w:rPr>
        <w:t xml:space="preserve"> </w:t>
      </w:r>
      <w:r>
        <w:t>[ˈɪmplɪmənt] n.</w:t>
      </w:r>
      <w:r>
        <w:rPr>
          <w:rStyle w:val="Text0"/>
        </w:rPr>
        <w:t xml:space="preserve"> 工具，器具 </w:t>
      </w:r>
      <w:r>
        <w:t>[ˈɪmplɪment] vt.</w:t>
      </w:r>
      <w:r>
        <w:rPr>
          <w:rStyle w:val="Text0"/>
        </w:rPr>
        <w:t xml:space="preserve"> </w:t>
      </w:r>
      <w:r>
        <w:rPr>
          <w:rStyle w:val="Text2"/>
        </w:rPr>
        <w:t>贯彻，实施</w:t>
      </w:r>
    </w:p>
    <w:p>
      <w:pPr>
        <w:pStyle w:val="Para 02"/>
      </w:pPr>
      <w:r>
        <w:rPr>
          <w:rStyle w:val="Text16"/>
        </w:rPr>
        <w:t>accustom</w:t>
      </w:r>
      <w:r>
        <w:rPr>
          <w:rStyle w:val="Text0"/>
        </w:rPr>
        <w:t xml:space="preserve"> </w:t>
      </w:r>
      <w:r>
        <w:t>[əˈkʌstəm] vt.</w:t>
      </w:r>
      <w:r>
        <w:rPr>
          <w:rStyle w:val="Text0"/>
        </w:rPr>
        <w:t xml:space="preserve"> </w:t>
      </w:r>
      <w:r>
        <w:rPr>
          <w:rStyle w:val="Text2"/>
        </w:rPr>
        <w:t>使习惯</w:t>
      </w:r>
    </w:p>
    <w:p>
      <w:pPr>
        <w:pStyle w:val="Para 02"/>
      </w:pPr>
      <w:r>
        <w:rPr>
          <w:rStyle w:val="Text16"/>
        </w:rPr>
        <w:t>sufficient</w:t>
      </w:r>
      <w:r>
        <w:rPr>
          <w:rStyle w:val="Text0"/>
        </w:rPr>
        <w:t xml:space="preserve"> </w:t>
      </w:r>
      <w:r>
        <w:t>[səˈfɪʃnt] adj.</w:t>
      </w:r>
      <w:r>
        <w:rPr>
          <w:rStyle w:val="Text0"/>
        </w:rPr>
        <w:t xml:space="preserve"> </w:t>
      </w:r>
      <w:r>
        <w:rPr>
          <w:rStyle w:val="Text2"/>
        </w:rPr>
        <w:t>足够的，充分的</w:t>
      </w:r>
    </w:p>
    <w:p>
      <w:pPr>
        <w:pStyle w:val="Para 02"/>
      </w:pPr>
      <w:r>
        <w:rPr>
          <w:rStyle w:val="Text11"/>
        </w:rPr>
        <w:t>派</w:t>
      </w:r>
      <w:r>
        <w:rPr>
          <w:rStyle w:val="Text4"/>
        </w:rPr>
        <w:t xml:space="preserve"> sufficiently </w:t>
      </w:r>
      <w:r>
        <w:t>[səˈfɪʃntli] adv.</w:t>
      </w:r>
      <w:r>
        <w:rPr>
          <w:rStyle w:val="Text4"/>
        </w:rPr>
        <w:t xml:space="preserve"> </w:t>
      </w:r>
      <w:r>
        <w:rPr>
          <w:rStyle w:val="Text6"/>
        </w:rPr>
        <w:t>足够地，充分地</w:t>
      </w:r>
    </w:p>
    <w:p>
      <w:pPr>
        <w:pStyle w:val="Para 02"/>
      </w:pPr>
      <w:r>
        <w:rPr>
          <w:rStyle w:val="Text16"/>
        </w:rPr>
        <w:t>academy</w:t>
      </w:r>
      <w:r>
        <w:rPr>
          <w:rStyle w:val="Text0"/>
        </w:rPr>
        <w:t xml:space="preserve"> </w:t>
      </w:r>
      <w:r>
        <w:t>[əˈkædəmi] n.</w:t>
      </w:r>
      <w:r>
        <w:rPr>
          <w:rStyle w:val="Text0"/>
        </w:rPr>
        <w:t xml:space="preserve"> </w:t>
      </w:r>
      <w:r>
        <w:rPr>
          <w:rStyle w:val="Text2"/>
        </w:rPr>
        <w:t>学院；</w:t>
      </w:r>
      <w:r>
        <w:rPr>
          <w:rStyle w:val="Text0"/>
        </w:rPr>
        <w:t>专科院校；</w:t>
      </w:r>
      <w:r>
        <w:rPr>
          <w:rStyle w:val="Text2"/>
        </w:rPr>
        <w:t>研究院，学会</w:t>
      </w:r>
    </w:p>
    <w:p>
      <w:pPr>
        <w:pStyle w:val="Para 04"/>
      </w:pPr>
      <w:r>
        <w:rPr>
          <w:rStyle w:val="Text9"/>
        </w:rPr>
        <w:t>考</w:t>
      </w:r>
      <w:r>
        <w:t xml:space="preserve"> American Academy of Arts and Sciences (AAAS)美国艺术与科学研究院</w:t>
      </w:r>
    </w:p>
    <w:p>
      <w:pPr>
        <w:pStyle w:val="Para 02"/>
      </w:pPr>
      <w:r>
        <w:rPr>
          <w:rStyle w:val="Text16"/>
        </w:rPr>
        <w:t>magnificent</w:t>
      </w:r>
      <w:r>
        <w:rPr>
          <w:rStyle w:val="Text0"/>
        </w:rPr>
        <w:t xml:space="preserve"> </w:t>
      </w:r>
      <w:r>
        <w:t>[mæɡˈnɪfɪsnt] adj.</w:t>
      </w:r>
      <w:r>
        <w:rPr>
          <w:rStyle w:val="Text0"/>
        </w:rPr>
        <w:t xml:space="preserve"> </w:t>
      </w:r>
      <w:r>
        <w:rPr>
          <w:rStyle w:val="Text2"/>
        </w:rPr>
        <w:t>壮丽的；宏伟的</w:t>
      </w:r>
    </w:p>
    <w:p>
      <w:pPr>
        <w:pStyle w:val="Para 05"/>
      </w:pPr>
      <w:r>
        <w:rPr>
          <w:rStyle w:val="Text17"/>
        </w:rPr>
        <w:t>stereotype</w:t>
      </w:r>
      <w:r>
        <w:rPr>
          <w:rStyle w:val="Text10"/>
        </w:rPr>
        <w:t xml:space="preserve"> </w:t>
      </w:r>
      <w:r>
        <w:rPr>
          <w:rStyle w:val="Text8"/>
        </w:rPr>
        <w:t>[ˈsteriətaɪp] n.</w:t>
      </w:r>
      <w:r>
        <w:rPr>
          <w:rStyle w:val="Text10"/>
        </w:rPr>
        <w:t xml:space="preserve"> </w:t>
      </w:r>
      <w:r>
        <w:t>固定模式；老套看法；</w:t>
      </w:r>
      <w:r>
        <w:rPr>
          <w:rStyle w:val="Text10"/>
        </w:rPr>
        <w:t>刻板形象</w:t>
      </w:r>
      <w:r>
        <w:rPr>
          <w:rStyle w:val="Text8"/>
        </w:rPr>
        <w:t>vt.</w:t>
      </w:r>
      <w:r>
        <w:rPr>
          <w:rStyle w:val="Text10"/>
        </w:rPr>
        <w:t xml:space="preserve"> 使定型；</w:t>
      </w:r>
      <w:r>
        <w:t>使形成固定看法</w:t>
      </w:r>
    </w:p>
    <w:p>
      <w:pPr>
        <w:pStyle w:val="Para 02"/>
      </w:pPr>
      <w:r>
        <w:rPr>
          <w:rStyle w:val="Text16"/>
        </w:rPr>
        <w:t>optimistic</w:t>
      </w:r>
      <w:r>
        <w:rPr>
          <w:rStyle w:val="Text0"/>
        </w:rPr>
        <w:t xml:space="preserve"> </w:t>
      </w:r>
      <w:r>
        <w:t>[ˌɒptɪˈmɪstɪk] adj.</w:t>
      </w:r>
      <w:r>
        <w:rPr>
          <w:rStyle w:val="Text0"/>
        </w:rPr>
        <w:t xml:space="preserve"> </w:t>
      </w:r>
      <w:r>
        <w:rPr>
          <w:rStyle w:val="Text2"/>
        </w:rPr>
        <w:t>乐观的；乐观主义的</w:t>
      </w:r>
    </w:p>
    <w:p>
      <w:pPr>
        <w:pStyle w:val="Para 01"/>
      </w:pPr>
      <w:r>
        <w:rPr>
          <w:rStyle w:val="Text3"/>
        </w:rPr>
        <w:t>acknowledge</w:t>
      </w:r>
      <w:r>
        <w:t xml:space="preserve"> </w:t>
      </w:r>
      <w:r>
        <w:rPr>
          <w:rStyle w:val="Text1"/>
        </w:rPr>
        <w:t>[əkˈnɒlɪdʒ] vt.</w:t>
      </w:r>
      <w:r>
        <w:t xml:space="preserve"> </w:t>
      </w:r>
      <w:r>
        <w:rPr>
          <w:rStyle w:val="Text5"/>
        </w:rPr>
        <w:t>承认；</w:t>
      </w:r>
      <w:r>
        <w:t>告知收到（信件等）；就…表示感谢，</w:t>
      </w:r>
      <w:r>
        <w:rPr>
          <w:rStyle w:val="Text5"/>
        </w:rPr>
        <w:t>致谢</w:t>
      </w:r>
    </w:p>
    <w:p>
      <w:pPr>
        <w:pStyle w:val="Para 02"/>
      </w:pPr>
      <w:r>
        <w:rPr>
          <w:rStyle w:val="Text16"/>
        </w:rPr>
        <w:t>embrace</w:t>
      </w:r>
      <w:r>
        <w:rPr>
          <w:rStyle w:val="Text0"/>
        </w:rPr>
        <w:t xml:space="preserve"> </w:t>
      </w:r>
      <w:r>
        <w:t>[ɪmˈbreɪs] vt.</w:t>
      </w:r>
      <w:r>
        <w:rPr>
          <w:rStyle w:val="Text0"/>
        </w:rPr>
        <w:t xml:space="preserve"> </w:t>
      </w:r>
      <w:r>
        <w:rPr>
          <w:rStyle w:val="Text2"/>
        </w:rPr>
        <w:t>拥抱；包括；</w:t>
      </w:r>
      <w:r>
        <w:rPr>
          <w:rStyle w:val="Text0"/>
        </w:rPr>
        <w:t>包围</w:t>
      </w:r>
    </w:p>
    <w:p>
      <w:pPr>
        <w:pStyle w:val="Para 02"/>
      </w:pPr>
      <w:r>
        <w:rPr>
          <w:rStyle w:val="Text16"/>
        </w:rPr>
        <w:t>dedicate</w:t>
      </w:r>
      <w:r>
        <w:rPr>
          <w:rStyle w:val="Text0"/>
        </w:rPr>
        <w:t xml:space="preserve"> </w:t>
      </w:r>
      <w:r>
        <w:t>[ˈdedɪkeɪt] vt.</w:t>
      </w:r>
      <w:r>
        <w:rPr>
          <w:rStyle w:val="Text0"/>
        </w:rPr>
        <w:t xml:space="preserve"> </w:t>
      </w:r>
      <w:r>
        <w:rPr>
          <w:rStyle w:val="Text2"/>
        </w:rPr>
        <w:t>奉献；致力于</w:t>
      </w:r>
    </w:p>
    <w:p>
      <w:pPr>
        <w:pStyle w:val="Para 04"/>
      </w:pPr>
      <w:r>
        <w:rPr>
          <w:rStyle w:val="Text9"/>
        </w:rPr>
        <w:t>考</w:t>
      </w:r>
      <w:r>
        <w:t xml:space="preserve"> be dedicated to 致力于；献身于，奉献给</w:t>
      </w:r>
    </w:p>
    <w:p>
      <w:pPr>
        <w:pStyle w:val="Para 02"/>
      </w:pPr>
      <w:r>
        <w:rPr>
          <w:rStyle w:val="Text11"/>
        </w:rPr>
        <w:t>派</w:t>
      </w:r>
      <w:r>
        <w:rPr>
          <w:rStyle w:val="Text4"/>
        </w:rPr>
        <w:t xml:space="preserve">dedicated </w:t>
      </w:r>
      <w:r>
        <w:t>[ˈdedɪkeɪtɪd] adj.</w:t>
      </w:r>
      <w:r>
        <w:rPr>
          <w:rStyle w:val="Text4"/>
        </w:rPr>
        <w:t xml:space="preserve"> </w:t>
      </w:r>
      <w:r>
        <w:rPr>
          <w:rStyle w:val="Text6"/>
        </w:rPr>
        <w:t>献身的；</w:t>
      </w:r>
      <w:r>
        <w:rPr>
          <w:rStyle w:val="Text4"/>
        </w:rPr>
        <w:t>一心一意的；</w:t>
      </w:r>
      <w:r>
        <w:rPr>
          <w:rStyle w:val="Text6"/>
        </w:rPr>
        <w:t>热诚</w:t>
        <w:t>的</w:t>
      </w:r>
    </w:p>
    <w:p>
      <w:pPr>
        <w:pStyle w:val="Para 02"/>
      </w:pPr>
      <w:r>
        <w:rPr>
          <w:rStyle w:val="Text16"/>
        </w:rPr>
        <w:t>legitimate</w:t>
      </w:r>
      <w:r>
        <w:rPr>
          <w:rStyle w:val="Text0"/>
        </w:rPr>
        <w:t xml:space="preserve"> </w:t>
      </w:r>
      <w:r>
        <w:t>[lɪˈdʒɪtɪmət] vt.</w:t>
      </w:r>
      <w:r>
        <w:rPr>
          <w:rStyle w:val="Text0"/>
        </w:rPr>
        <w:t xml:space="preserve"> </w:t>
      </w:r>
      <w:r>
        <w:rPr>
          <w:rStyle w:val="Text2"/>
        </w:rPr>
        <w:t>使合法；</w:t>
      </w:r>
      <w:r>
        <w:rPr>
          <w:rStyle w:val="Text0"/>
        </w:rPr>
        <w:t xml:space="preserve">宣布…为合法 </w:t>
      </w:r>
      <w:r>
        <w:t>adj.</w:t>
      </w:r>
      <w:r>
        <w:rPr>
          <w:rStyle w:val="Text0"/>
        </w:rPr>
        <w:t xml:space="preserve"> </w:t>
      </w:r>
      <w:r>
        <w:rPr>
          <w:rStyle w:val="Text2"/>
        </w:rPr>
        <w:t>合法的，正当的</w:t>
      </w:r>
    </w:p>
    <w:p>
      <w:pPr>
        <w:pStyle w:val="Para 02"/>
      </w:pPr>
      <w:r>
        <w:rPr>
          <w:rStyle w:val="Text11"/>
        </w:rPr>
        <w:t>派</w:t>
      </w:r>
      <w:r>
        <w:rPr>
          <w:rStyle w:val="Text4"/>
        </w:rPr>
        <w:t xml:space="preserve"> legitimacy </w:t>
      </w:r>
      <w:r>
        <w:t>[lɪˈdʒɪtɪməsi] n.</w:t>
      </w:r>
      <w:r>
        <w:rPr>
          <w:rStyle w:val="Text4"/>
        </w:rPr>
        <w:t xml:space="preserve"> </w:t>
      </w:r>
      <w:r>
        <w:rPr>
          <w:rStyle w:val="Text6"/>
        </w:rPr>
        <w:t>合法性，正当性</w:t>
      </w:r>
    </w:p>
    <w:p>
      <w:pPr>
        <w:pStyle w:val="Para 02"/>
      </w:pPr>
      <w:r>
        <w:rPr>
          <w:rStyle w:val="Text16"/>
        </w:rPr>
        <w:t>coherent</w:t>
      </w:r>
      <w:r>
        <w:rPr>
          <w:rStyle w:val="Text0"/>
        </w:rPr>
        <w:t xml:space="preserve"> </w:t>
      </w:r>
      <w:r>
        <w:t>[kəʊˈhɪərənt] adj.</w:t>
      </w:r>
      <w:r>
        <w:rPr>
          <w:rStyle w:val="Text0"/>
        </w:rPr>
        <w:t xml:space="preserve"> </w:t>
      </w:r>
      <w:r>
        <w:rPr>
          <w:rStyle w:val="Text2"/>
        </w:rPr>
        <w:t>连贯的，一致的；条理清楚的</w:t>
      </w:r>
    </w:p>
    <w:p>
      <w:pPr>
        <w:pStyle w:val="Para 02"/>
      </w:pPr>
      <w:r>
        <w:rPr>
          <w:rStyle w:val="Text11"/>
        </w:rPr>
        <w:t>派</w:t>
      </w:r>
      <w:r>
        <w:rPr>
          <w:rStyle w:val="Text4"/>
        </w:rPr>
        <w:t xml:space="preserve">coherence </w:t>
      </w:r>
      <w:r>
        <w:t>[kəʊˈhɪərəns] n.</w:t>
      </w:r>
      <w:r>
        <w:rPr>
          <w:rStyle w:val="Text4"/>
        </w:rPr>
        <w:t xml:space="preserve"> </w:t>
      </w:r>
      <w:r>
        <w:rPr>
          <w:rStyle w:val="Text6"/>
        </w:rPr>
        <w:t>一致性；连贯性；</w:t>
      </w:r>
      <w:r>
        <w:rPr>
          <w:rStyle w:val="Text4"/>
        </w:rPr>
        <w:t>统一</w:t>
      </w:r>
    </w:p>
    <w:p>
      <w:pPr>
        <w:pStyle w:val="Para 02"/>
      </w:pPr>
      <w:r>
        <w:rPr>
          <w:rStyle w:val="Text16"/>
        </w:rPr>
        <w:t>instinct</w:t>
      </w:r>
      <w:r>
        <w:rPr>
          <w:rStyle w:val="Text0"/>
        </w:rPr>
        <w:t xml:space="preserve"> </w:t>
      </w:r>
      <w:r>
        <w:t>[ˈɪnstɪŋkt] n.</w:t>
      </w:r>
      <w:r>
        <w:rPr>
          <w:rStyle w:val="Text0"/>
        </w:rPr>
        <w:t xml:space="preserve"> </w:t>
      </w:r>
      <w:r>
        <w:rPr>
          <w:rStyle w:val="Text2"/>
        </w:rPr>
        <w:t>本能，直觉；</w:t>
      </w:r>
      <w:r>
        <w:rPr>
          <w:rStyle w:val="Text0"/>
        </w:rPr>
        <w:t>天分</w:t>
      </w:r>
    </w:p>
    <w:p>
      <w:pPr>
        <w:pStyle w:val="Para 02"/>
      </w:pPr>
      <w:r>
        <w:rPr>
          <w:rStyle w:val="Text16"/>
        </w:rPr>
        <w:t>deduce</w:t>
      </w:r>
      <w:r>
        <w:rPr>
          <w:rStyle w:val="Text0"/>
        </w:rPr>
        <w:t xml:space="preserve"> </w:t>
      </w:r>
      <w:r>
        <w:t>[dɪˈdjuːs] vt.</w:t>
      </w:r>
      <w:r>
        <w:rPr>
          <w:rStyle w:val="Text0"/>
        </w:rPr>
        <w:t xml:space="preserve"> </w:t>
      </w:r>
      <w:r>
        <w:rPr>
          <w:rStyle w:val="Text2"/>
        </w:rPr>
        <w:t>推断，演绎，</w:t>
      </w:r>
      <w:r>
        <w:rPr>
          <w:rStyle w:val="Text0"/>
        </w:rPr>
        <w:t>推论</w:t>
      </w:r>
    </w:p>
    <w:p>
      <w:pPr>
        <w:pStyle w:val="Para 01"/>
      </w:pPr>
      <w:r>
        <w:rPr>
          <w:rStyle w:val="Text3"/>
        </w:rPr>
        <w:t>feature</w:t>
      </w:r>
      <w:r>
        <w:t xml:space="preserve"> </w:t>
      </w:r>
      <w:r>
        <w:rPr>
          <w:rStyle w:val="Text1"/>
        </w:rPr>
        <w:t>[ˈfiːtʃə] n.</w:t>
      </w:r>
      <w:r>
        <w:t xml:space="preserve"> </w:t>
      </w:r>
      <w:r>
        <w:rPr>
          <w:rStyle w:val="Text5"/>
        </w:rPr>
        <w:t>面貌，</w:t>
      </w:r>
      <w:r>
        <w:t>相貌；</w:t>
      </w:r>
      <w:r>
        <w:rPr>
          <w:rStyle w:val="Text5"/>
        </w:rPr>
        <w:t>特征，</w:t>
      </w:r>
      <w:r>
        <w:t>特点；</w:t>
      </w:r>
      <w:r>
        <w:rPr>
          <w:rStyle w:val="Text5"/>
        </w:rPr>
        <w:t>特写</w:t>
      </w:r>
      <w:r>
        <w:t xml:space="preserve"> </w:t>
      </w:r>
      <w:r>
        <w:rPr>
          <w:rStyle w:val="Text1"/>
        </w:rPr>
        <w:t>vt.</w:t>
      </w:r>
      <w:r>
        <w:t xml:space="preserve"> 突出；以…为特色；由…主演</w:t>
      </w:r>
    </w:p>
    <w:p>
      <w:pPr>
        <w:pStyle w:val="Para 04"/>
      </w:pPr>
      <w:r>
        <w:rPr>
          <w:rStyle w:val="Text9"/>
        </w:rPr>
        <w:t>考</w:t>
      </w:r>
      <w:r>
        <w:t xml:space="preserve"> News Feature 新闻特写</w:t>
      </w:r>
    </w:p>
    <w:p>
      <w:pPr>
        <w:pStyle w:val="Para 02"/>
      </w:pPr>
      <w:r>
        <w:rPr>
          <w:rStyle w:val="Text16"/>
        </w:rPr>
        <w:t>orchestra</w:t>
      </w:r>
      <w:r>
        <w:rPr>
          <w:rStyle w:val="Text0"/>
        </w:rPr>
        <w:t xml:space="preserve"> </w:t>
      </w:r>
      <w:r>
        <w:t>[ˈɔːkɪstrə] n.</w:t>
      </w:r>
      <w:r>
        <w:rPr>
          <w:rStyle w:val="Text0"/>
        </w:rPr>
        <w:t xml:space="preserve"> </w:t>
      </w:r>
      <w:r>
        <w:rPr>
          <w:rStyle w:val="Text2"/>
        </w:rPr>
        <w:t>管弦乐队；管弦乐器</w:t>
      </w:r>
    </w:p>
    <w:p>
      <w:pPr>
        <w:pStyle w:val="Para 04"/>
      </w:pPr>
      <w:r>
        <w:rPr>
          <w:rStyle w:val="Text9"/>
        </w:rPr>
        <w:t>考</w:t>
      </w:r>
      <w:r>
        <w:t xml:space="preserve"> symphony orchestra 交响乐团</w:t>
      </w:r>
    </w:p>
    <w:p>
      <w:pPr>
        <w:pStyle w:val="Para 02"/>
      </w:pPr>
      <w:r>
        <w:rPr>
          <w:rStyle w:val="Text16"/>
        </w:rPr>
        <w:t>supreme</w:t>
      </w:r>
      <w:r>
        <w:rPr>
          <w:rStyle w:val="Text0"/>
        </w:rPr>
        <w:t xml:space="preserve"> </w:t>
      </w:r>
      <w:r>
        <w:t>[suːˈpriːm] adj.</w:t>
      </w:r>
      <w:r>
        <w:rPr>
          <w:rStyle w:val="Text0"/>
        </w:rPr>
        <w:t xml:space="preserve"> </w:t>
      </w:r>
      <w:r>
        <w:rPr>
          <w:rStyle w:val="Text2"/>
        </w:rPr>
        <w:t>极度的；</w:t>
      </w:r>
      <w:r>
        <w:rPr>
          <w:rStyle w:val="Text0"/>
        </w:rPr>
        <w:t>至高的，</w:t>
      </w:r>
      <w:r>
        <w:rPr>
          <w:rStyle w:val="Text2"/>
        </w:rPr>
        <w:t>最高的</w:t>
      </w:r>
    </w:p>
    <w:p>
      <w:pPr>
        <w:pStyle w:val="Para 04"/>
      </w:pPr>
      <w:r>
        <w:rPr>
          <w:rStyle w:val="Text9"/>
        </w:rPr>
        <w:t>考</w:t>
      </w:r>
      <w:r>
        <w:t xml:space="preserve"> Supreme Court 最高法院//Supreme Court Justice 最高法院法官，大法官</w:t>
      </w:r>
    </w:p>
    <w:p>
      <w:pPr>
        <w:pStyle w:val="Para 02"/>
      </w:pPr>
      <w:r>
        <w:rPr>
          <w:rStyle w:val="Text16"/>
        </w:rPr>
        <w:t>surface</w:t>
      </w:r>
      <w:r>
        <w:rPr>
          <w:rStyle w:val="Text0"/>
        </w:rPr>
        <w:t xml:space="preserve"> </w:t>
      </w:r>
      <w:r>
        <w:t>[ˈsɜːfɪs] adj.</w:t>
      </w:r>
      <w:r>
        <w:rPr>
          <w:rStyle w:val="Text0"/>
        </w:rPr>
        <w:t xml:space="preserve"> 表面的，</w:t>
      </w:r>
      <w:r>
        <w:rPr>
          <w:rStyle w:val="Text2"/>
        </w:rPr>
        <w:t>肤浅的</w:t>
      </w:r>
      <w:r>
        <w:rPr>
          <w:rStyle w:val="Text0"/>
        </w:rPr>
        <w:t xml:space="preserve"> </w:t>
      </w:r>
      <w:r>
        <w:t>n.</w:t>
      </w:r>
      <w:r>
        <w:rPr>
          <w:rStyle w:val="Text0"/>
        </w:rPr>
        <w:t xml:space="preserve"> </w:t>
      </w:r>
      <w:r>
        <w:rPr>
          <w:rStyle w:val="Text2"/>
        </w:rPr>
        <w:t>表面；</w:t>
      </w:r>
      <w:r>
        <w:rPr>
          <w:rStyle w:val="Text0"/>
        </w:rPr>
        <w:t>外表；地面</w:t>
      </w:r>
    </w:p>
    <w:p>
      <w:pPr>
        <w:pStyle w:val="Para 04"/>
      </w:pPr>
      <w:r>
        <w:rPr>
          <w:rStyle w:val="Text9"/>
        </w:rPr>
        <w:t>考</w:t>
      </w:r>
      <w:r>
        <w:t xml:space="preserve"> Surface Transportation Board 地面运输委员会/理事会</w:t>
      </w:r>
    </w:p>
    <w:p>
      <w:pPr>
        <w:pStyle w:val="Para 02"/>
      </w:pPr>
      <w:r>
        <w:rPr>
          <w:rStyle w:val="Text16"/>
        </w:rPr>
        <w:t>virtue</w:t>
      </w:r>
      <w:r>
        <w:rPr>
          <w:rStyle w:val="Text0"/>
        </w:rPr>
        <w:t xml:space="preserve"> </w:t>
      </w:r>
      <w:r>
        <w:t>[ˈvɜːtʃuː] n.</w:t>
      </w:r>
      <w:r>
        <w:rPr>
          <w:rStyle w:val="Text0"/>
        </w:rPr>
        <w:t xml:space="preserve"> 美德，</w:t>
      </w:r>
      <w:r>
        <w:rPr>
          <w:rStyle w:val="Text2"/>
        </w:rPr>
        <w:t>德行；优点；</w:t>
      </w:r>
      <w:r>
        <w:rPr>
          <w:rStyle w:val="Text0"/>
        </w:rPr>
        <w:t>贞操</w:t>
      </w:r>
    </w:p>
    <w:p>
      <w:pPr>
        <w:pStyle w:val="Para 01"/>
      </w:pPr>
      <w:r>
        <w:rPr>
          <w:rStyle w:val="Text3"/>
        </w:rPr>
        <w:t>patent</w:t>
      </w:r>
      <w:r>
        <w:t xml:space="preserve"> </w:t>
      </w:r>
      <w:r>
        <w:rPr>
          <w:rStyle w:val="Text1"/>
        </w:rPr>
        <w:t>[ˈpeɪtnt] n.</w:t>
      </w:r>
      <w:r>
        <w:t xml:space="preserve"> </w:t>
      </w:r>
      <w:r>
        <w:rPr>
          <w:rStyle w:val="Text5"/>
        </w:rPr>
        <w:t>专利（权）；</w:t>
      </w:r>
      <w:r>
        <w:t xml:space="preserve">专利证书；专利品 </w:t>
      </w:r>
      <w:r>
        <w:rPr>
          <w:rStyle w:val="Text1"/>
        </w:rPr>
        <w:t>adj.</w:t>
      </w:r>
      <w:r>
        <w:t xml:space="preserve"> </w:t>
      </w:r>
      <w:r>
        <w:rPr>
          <w:rStyle w:val="Text5"/>
        </w:rPr>
        <w:t>专利的</w:t>
      </w:r>
      <w:r>
        <w:t xml:space="preserve"> </w:t>
      </w:r>
      <w:r>
        <w:rPr>
          <w:rStyle w:val="Text1"/>
        </w:rPr>
        <w:t>vt.</w:t>
      </w:r>
      <w:r>
        <w:t xml:space="preserve"> 给予…专利权</w:t>
      </w:r>
    </w:p>
    <w:p>
      <w:pPr>
        <w:pStyle w:val="Para 04"/>
      </w:pPr>
      <w:r>
        <w:rPr>
          <w:rStyle w:val="Text9"/>
        </w:rPr>
        <w:t>考</w:t>
      </w:r>
      <w:r>
        <w:t xml:space="preserve"> patent court 专利法院，专利法庭//patent filing 专利申请//patent holder 专利持有者//anti-patent trend反专利的趋势</w:t>
      </w:r>
    </w:p>
    <w:p>
      <w:pPr>
        <w:pStyle w:val="Para 01"/>
      </w:pPr>
      <w:r>
        <w:rPr>
          <w:rStyle w:val="Text3"/>
        </w:rPr>
        <w:t>adapt</w:t>
      </w:r>
      <w:r>
        <w:t xml:space="preserve"> </w:t>
      </w:r>
      <w:r>
        <w:rPr>
          <w:rStyle w:val="Text1"/>
        </w:rPr>
        <w:t>[əˈdæpt] vt.</w:t>
      </w:r>
      <w:r>
        <w:t xml:space="preserve"> </w:t>
      </w:r>
      <w:r>
        <w:rPr>
          <w:rStyle w:val="Text5"/>
        </w:rPr>
        <w:t>使适应，</w:t>
      </w:r>
      <w:r>
        <w:t>使适合；</w:t>
      </w:r>
      <w:r>
        <w:rPr>
          <w:rStyle w:val="Text5"/>
        </w:rPr>
        <w:t>改编，</w:t>
      </w:r>
      <w:r>
        <w:t>改写；改建，改装</w:t>
      </w:r>
    </w:p>
    <w:p>
      <w:pPr>
        <w:pStyle w:val="Para 02"/>
      </w:pPr>
      <w:r>
        <w:rPr>
          <w:rStyle w:val="Text16"/>
        </w:rPr>
        <w:t>nondurable</w:t>
      </w:r>
      <w:r>
        <w:rPr>
          <w:rStyle w:val="Text0"/>
        </w:rPr>
        <w:t xml:space="preserve"> </w:t>
      </w:r>
      <w:r>
        <w:t>[nɒnˈdjʊərəbl] adj.</w:t>
      </w:r>
      <w:r>
        <w:rPr>
          <w:rStyle w:val="Text0"/>
        </w:rPr>
        <w:t xml:space="preserve"> </w:t>
      </w:r>
      <w:r>
        <w:rPr>
          <w:rStyle w:val="Text2"/>
        </w:rPr>
        <w:t>不耐用的，不持久的</w:t>
      </w:r>
    </w:p>
    <w:p>
      <w:pPr>
        <w:pStyle w:val="Para 02"/>
      </w:pPr>
      <w:r>
        <w:rPr>
          <w:rStyle w:val="Text16"/>
        </w:rPr>
        <w:t>susceptible</w:t>
      </w:r>
      <w:r>
        <w:rPr>
          <w:rStyle w:val="Text0"/>
        </w:rPr>
        <w:t xml:space="preserve"> </w:t>
      </w:r>
      <w:r>
        <w:t>[səˈseptəbl] adj.</w:t>
      </w:r>
      <w:r>
        <w:rPr>
          <w:rStyle w:val="Text0"/>
        </w:rPr>
        <w:t xml:space="preserve"> </w:t>
      </w:r>
      <w:r>
        <w:rPr>
          <w:rStyle w:val="Text2"/>
        </w:rPr>
        <w:t>易受感动的；易受影响的</w:t>
      </w:r>
    </w:p>
    <w:p>
      <w:pPr>
        <w:pStyle w:val="Para 02"/>
      </w:pPr>
      <w:r>
        <w:rPr>
          <w:rStyle w:val="Text16"/>
        </w:rPr>
        <w:t>encompass</w:t>
      </w:r>
      <w:r>
        <w:rPr>
          <w:rStyle w:val="Text0"/>
        </w:rPr>
        <w:t xml:space="preserve"> </w:t>
      </w:r>
      <w:r>
        <w:t>[ɪnˈkʌmpəs] vt.</w:t>
      </w:r>
      <w:r>
        <w:rPr>
          <w:rStyle w:val="Text0"/>
        </w:rPr>
        <w:t xml:space="preserve"> 围绕，</w:t>
      </w:r>
      <w:r>
        <w:rPr>
          <w:rStyle w:val="Text2"/>
        </w:rPr>
        <w:t>包围；包含</w:t>
      </w:r>
    </w:p>
    <w:p>
      <w:pPr>
        <w:pStyle w:val="Para 05"/>
      </w:pPr>
      <w:r>
        <w:rPr>
          <w:rStyle w:val="Text17"/>
        </w:rPr>
        <w:t>claim</w:t>
      </w:r>
      <w:r>
        <w:rPr>
          <w:rStyle w:val="Text10"/>
        </w:rPr>
        <w:t xml:space="preserve"> </w:t>
      </w:r>
      <w:r>
        <w:rPr>
          <w:rStyle w:val="Text8"/>
        </w:rPr>
        <w:t>[kleɪm] v.</w:t>
      </w:r>
      <w:r>
        <w:rPr>
          <w:rStyle w:val="Text10"/>
        </w:rPr>
        <w:t xml:space="preserve"> </w:t>
      </w:r>
      <w:r>
        <w:t>（根据权利）要求；声称，</w:t>
      </w:r>
      <w:r>
        <w:rPr>
          <w:rStyle w:val="Text10"/>
        </w:rPr>
        <w:t xml:space="preserve">主张 </w:t>
      </w:r>
      <w:r>
        <w:rPr>
          <w:rStyle w:val="Text8"/>
        </w:rPr>
        <w:t>n.</w:t>
      </w:r>
      <w:r>
        <w:rPr>
          <w:rStyle w:val="Text10"/>
        </w:rPr>
        <w:t xml:space="preserve"> </w:t>
      </w:r>
      <w:r>
        <w:t>（根据</w:t>
        <w:t>权利提出的）要求；声称，</w:t>
      </w:r>
      <w:r>
        <w:rPr>
          <w:rStyle w:val="Text10"/>
        </w:rPr>
        <w:t>主张</w:t>
      </w:r>
    </w:p>
    <w:p>
      <w:pPr>
        <w:pStyle w:val="Para 04"/>
      </w:pPr>
      <w:r>
        <w:rPr>
          <w:rStyle w:val="Text9"/>
        </w:rPr>
        <w:t>考</w:t>
      </w:r>
      <w:r>
        <w:t xml:space="preserve"> discovery claim 发现声明，发现宣言//have a claim on/to 有资格得到…，有对…的要求权</w:t>
      </w:r>
    </w:p>
    <w:p>
      <w:pPr>
        <w:pStyle w:val="Para 02"/>
      </w:pPr>
      <w:r>
        <w:rPr>
          <w:rStyle w:val="Text16"/>
        </w:rPr>
        <w:t>recommend</w:t>
      </w:r>
      <w:r>
        <w:rPr>
          <w:rStyle w:val="Text0"/>
        </w:rPr>
        <w:t xml:space="preserve"> </w:t>
      </w:r>
      <w:r>
        <w:t>[ˌrekəˈmend] v.</w:t>
      </w:r>
      <w:r>
        <w:rPr>
          <w:rStyle w:val="Text0"/>
        </w:rPr>
        <w:t xml:space="preserve"> </w:t>
      </w:r>
      <w:r>
        <w:rPr>
          <w:rStyle w:val="Text2"/>
        </w:rPr>
        <w:t>推荐，</w:t>
      </w:r>
      <w:r>
        <w:rPr>
          <w:rStyle w:val="Text0"/>
        </w:rPr>
        <w:t>介绍；劝告，</w:t>
      </w:r>
      <w:r>
        <w:rPr>
          <w:rStyle w:val="Text2"/>
        </w:rPr>
        <w:t>建议</w:t>
      </w:r>
    </w:p>
    <w:p>
      <w:pPr>
        <w:pStyle w:val="Para 02"/>
      </w:pPr>
      <w:r>
        <w:rPr>
          <w:rStyle w:val="Text16"/>
        </w:rPr>
        <w:t>collaboration</w:t>
      </w:r>
      <w:r>
        <w:rPr>
          <w:rStyle w:val="Text0"/>
        </w:rPr>
        <w:t xml:space="preserve"> </w:t>
      </w:r>
      <w:r>
        <w:t>[kəˌlæbəˈreɪʃn] n.</w:t>
      </w:r>
      <w:r>
        <w:rPr>
          <w:rStyle w:val="Text0"/>
        </w:rPr>
        <w:t xml:space="preserve"> </w:t>
      </w:r>
      <w:r>
        <w:rPr>
          <w:rStyle w:val="Text2"/>
        </w:rPr>
        <w:t>合作，协作；</w:t>
      </w:r>
      <w:r>
        <w:rPr>
          <w:rStyle w:val="Text0"/>
        </w:rPr>
        <w:t>通敌</w:t>
      </w:r>
    </w:p>
    <w:p>
      <w:pPr>
        <w:pStyle w:val="Para 02"/>
      </w:pPr>
      <w:r>
        <w:rPr>
          <w:rStyle w:val="Text16"/>
        </w:rPr>
        <w:t>indefensible</w:t>
      </w:r>
      <w:r>
        <w:rPr>
          <w:rStyle w:val="Text0"/>
        </w:rPr>
        <w:t xml:space="preserve"> </w:t>
      </w:r>
      <w:r>
        <w:t>[ˌɪndɪˈfensəbl] adj.</w:t>
      </w:r>
      <w:r>
        <w:rPr>
          <w:rStyle w:val="Text0"/>
        </w:rPr>
        <w:t xml:space="preserve"> </w:t>
      </w:r>
      <w:r>
        <w:rPr>
          <w:rStyle w:val="Text2"/>
        </w:rPr>
        <w:t>站不住脚的；</w:t>
      </w:r>
      <w:r>
        <w:rPr>
          <w:rStyle w:val="Text0"/>
        </w:rPr>
        <w:t>无法防御的</w:t>
      </w:r>
    </w:p>
    <w:p>
      <w:pPr>
        <w:pStyle w:val="Para 01"/>
      </w:pPr>
      <w:r>
        <w:rPr>
          <w:rStyle w:val="Text3"/>
        </w:rPr>
        <w:t>syndrome</w:t>
      </w:r>
      <w:r>
        <w:t xml:space="preserve"> </w:t>
      </w:r>
      <w:r>
        <w:rPr>
          <w:rStyle w:val="Text1"/>
        </w:rPr>
        <w:t>[ˈsɪndrəʊm] n.</w:t>
      </w:r>
      <w:r>
        <w:t>（临床）</w:t>
      </w:r>
      <w:r>
        <w:rPr>
          <w:rStyle w:val="Text5"/>
        </w:rPr>
        <w:t>综合症；</w:t>
      </w:r>
      <w:r>
        <w:t>并发症；（不良事件的）</w:t>
      </w:r>
      <w:r>
        <w:rPr>
          <w:rStyle w:val="Text5"/>
        </w:rPr>
        <w:t>典型表现</w:t>
      </w:r>
    </w:p>
    <w:p>
      <w:pPr>
        <w:pStyle w:val="Para 02"/>
      </w:pPr>
      <w:r>
        <w:rPr>
          <w:rStyle w:val="Text16"/>
        </w:rPr>
        <w:t>encounter</w:t>
      </w:r>
      <w:r>
        <w:rPr>
          <w:rStyle w:val="Text0"/>
        </w:rPr>
        <w:t xml:space="preserve"> </w:t>
      </w:r>
      <w:r>
        <w:t>[ɪnˈkaʊntə] v.</w:t>
      </w:r>
      <w:r>
        <w:rPr>
          <w:rStyle w:val="Text0"/>
        </w:rPr>
        <w:t>/</w:t>
      </w:r>
      <w:r>
        <w:t>n.</w:t>
      </w:r>
      <w:r>
        <w:rPr>
          <w:rStyle w:val="Text0"/>
        </w:rPr>
        <w:t xml:space="preserve"> </w:t>
      </w:r>
      <w:r>
        <w:rPr>
          <w:rStyle w:val="Text2"/>
        </w:rPr>
        <w:t>偶遇；遭遇</w:t>
      </w:r>
    </w:p>
    <w:p>
      <w:pPr>
        <w:pStyle w:val="Para 01"/>
      </w:pPr>
      <w:r>
        <w:rPr>
          <w:rStyle w:val="Text3"/>
        </w:rPr>
        <w:t>highlight</w:t>
      </w:r>
      <w:r>
        <w:t xml:space="preserve"> </w:t>
      </w:r>
      <w:r>
        <w:rPr>
          <w:rStyle w:val="Text1"/>
        </w:rPr>
        <w:t>[ˈhaɪlaɪt] vt.</w:t>
      </w:r>
      <w:r>
        <w:t xml:space="preserve"> 使显著，使突出；</w:t>
      </w:r>
      <w:r>
        <w:rPr>
          <w:rStyle w:val="Text5"/>
        </w:rPr>
        <w:t>强调</w:t>
      </w:r>
      <w:r>
        <w:t xml:space="preserve"> </w:t>
      </w:r>
      <w:r>
        <w:rPr>
          <w:rStyle w:val="Text1"/>
        </w:rPr>
        <w:t>n.</w:t>
      </w:r>
      <w:r>
        <w:t xml:space="preserve"> </w:t>
      </w:r>
      <w:r>
        <w:rPr>
          <w:rStyle w:val="Text5"/>
        </w:rPr>
        <w:t>最精彩</w:t>
        <w:t>的部分；</w:t>
      </w:r>
      <w:r>
        <w:t>强光部分</w:t>
      </w:r>
    </w:p>
    <w:p>
      <w:pPr>
        <w:pStyle w:val="Para 02"/>
      </w:pPr>
      <w:r>
        <w:rPr>
          <w:rStyle w:val="Text16"/>
        </w:rPr>
        <w:t>ornament</w:t>
      </w:r>
      <w:r>
        <w:rPr>
          <w:rStyle w:val="Text0"/>
        </w:rPr>
        <w:t xml:space="preserve"> </w:t>
      </w:r>
      <w:r>
        <w:t>[ˈɔːnəmənt] vt.</w:t>
      </w:r>
      <w:r>
        <w:rPr>
          <w:rStyle w:val="Text0"/>
        </w:rPr>
        <w:t xml:space="preserve"> </w:t>
      </w:r>
      <w:r>
        <w:rPr>
          <w:rStyle w:val="Text2"/>
        </w:rPr>
        <w:t>装饰，美化</w:t>
      </w:r>
      <w:r>
        <w:rPr>
          <w:rStyle w:val="Text0"/>
        </w:rPr>
        <w:t xml:space="preserve"> </w:t>
      </w:r>
      <w:r>
        <w:t>n.</w:t>
      </w:r>
      <w:r>
        <w:rPr>
          <w:rStyle w:val="Text0"/>
        </w:rPr>
        <w:t xml:space="preserve"> </w:t>
      </w:r>
      <w:r>
        <w:rPr>
          <w:rStyle w:val="Text2"/>
        </w:rPr>
        <w:t>装饰，美化；</w:t>
      </w:r>
      <w:r>
        <w:rPr>
          <w:rStyle w:val="Text0"/>
        </w:rPr>
        <w:t>装饰品</w:t>
      </w:r>
    </w:p>
    <w:p>
      <w:pPr>
        <w:pStyle w:val="Para 01"/>
      </w:pPr>
      <w:r>
        <w:rPr>
          <w:rStyle w:val="Text3"/>
        </w:rPr>
        <w:t>adhere</w:t>
      </w:r>
      <w:r>
        <w:t xml:space="preserve"> </w:t>
      </w:r>
      <w:r>
        <w:rPr>
          <w:rStyle w:val="Text1"/>
        </w:rPr>
        <w:t>[ədˈhɪə] vi.</w:t>
      </w:r>
      <w:r>
        <w:t xml:space="preserve"> (to)黏附，粘着；</w:t>
      </w:r>
      <w:r>
        <w:rPr>
          <w:rStyle w:val="Text5"/>
        </w:rPr>
        <w:t>遵守，坚持；</w:t>
      </w:r>
      <w:r>
        <w:t>依附，追随</w:t>
      </w:r>
    </w:p>
    <w:p>
      <w:pPr>
        <w:pStyle w:val="Para 02"/>
      </w:pPr>
      <w:r>
        <w:rPr>
          <w:rStyle w:val="Text16"/>
        </w:rPr>
        <w:t>deference</w:t>
      </w:r>
      <w:r>
        <w:rPr>
          <w:rStyle w:val="Text0"/>
        </w:rPr>
        <w:t xml:space="preserve"> </w:t>
      </w:r>
      <w:r>
        <w:t>[ˈdefərəns] n.</w:t>
      </w:r>
      <w:r>
        <w:rPr>
          <w:rStyle w:val="Text0"/>
        </w:rPr>
        <w:t xml:space="preserve"> </w:t>
      </w:r>
      <w:r>
        <w:rPr>
          <w:rStyle w:val="Text2"/>
        </w:rPr>
        <w:t>顺从；</w:t>
      </w:r>
      <w:r>
        <w:rPr>
          <w:rStyle w:val="Text0"/>
        </w:rPr>
        <w:t>敬意，</w:t>
      </w:r>
      <w:r>
        <w:rPr>
          <w:rStyle w:val="Text2"/>
        </w:rPr>
        <w:t>尊重</w:t>
      </w:r>
    </w:p>
    <w:p>
      <w:pPr>
        <w:pStyle w:val="Para 02"/>
      </w:pPr>
      <w:r>
        <w:rPr>
          <w:rStyle w:val="Text16"/>
        </w:rPr>
        <w:t>mature</w:t>
      </w:r>
      <w:r>
        <w:rPr>
          <w:rStyle w:val="Text0"/>
        </w:rPr>
        <w:t xml:space="preserve"> </w:t>
      </w:r>
      <w:r>
        <w:t>[məˈtjʊə] adj.</w:t>
      </w:r>
      <w:r>
        <w:rPr>
          <w:rStyle w:val="Text0"/>
        </w:rPr>
        <w:t xml:space="preserve"> </w:t>
      </w:r>
      <w:r>
        <w:rPr>
          <w:rStyle w:val="Text2"/>
        </w:rPr>
        <w:t>成熟的；</w:t>
      </w:r>
      <w:r>
        <w:rPr>
          <w:rStyle w:val="Text0"/>
        </w:rPr>
        <w:t xml:space="preserve">成年人的 </w:t>
      </w:r>
      <w:r>
        <w:t>v.</w:t>
      </w:r>
      <w:r>
        <w:rPr>
          <w:rStyle w:val="Text0"/>
        </w:rPr>
        <w:t xml:space="preserve"> </w:t>
      </w:r>
      <w:r>
        <w:rPr>
          <w:rStyle w:val="Text2"/>
        </w:rPr>
        <w:t>（使）成熟</w:t>
      </w:r>
    </w:p>
    <w:p>
      <w:pPr>
        <w:pStyle w:val="Para 04"/>
      </w:pPr>
      <w:r>
        <w:rPr>
          <w:rStyle w:val="Text9"/>
        </w:rPr>
        <w:t>考</w:t>
      </w:r>
      <w:r>
        <w:t xml:space="preserve"> mature discovery（论据）充分的发现，成熟的发现</w:t>
      </w:r>
    </w:p>
    <w:p>
      <w:pPr>
        <w:pStyle w:val="Para 02"/>
      </w:pPr>
      <w:r>
        <w:rPr>
          <w:rStyle w:val="Text16"/>
        </w:rPr>
        <w:t>sympathy</w:t>
      </w:r>
      <w:r>
        <w:rPr>
          <w:rStyle w:val="Text0"/>
        </w:rPr>
        <w:t xml:space="preserve"> </w:t>
      </w:r>
      <w:r>
        <w:t>[ˈsɪmpəθi] n.</w:t>
      </w:r>
      <w:r>
        <w:rPr>
          <w:rStyle w:val="Text0"/>
        </w:rPr>
        <w:t xml:space="preserve"> </w:t>
      </w:r>
      <w:r>
        <w:rPr>
          <w:rStyle w:val="Text2"/>
        </w:rPr>
        <w:t>同情（心）；</w:t>
      </w:r>
      <w:r>
        <w:rPr>
          <w:rStyle w:val="Text0"/>
        </w:rPr>
        <w:t>赞同</w:t>
      </w:r>
    </w:p>
    <w:p>
      <w:pPr>
        <w:pStyle w:val="Para 04"/>
      </w:pPr>
      <w:r>
        <w:rPr>
          <w:rStyle w:val="Text9"/>
        </w:rPr>
        <w:t>派</w:t>
      </w:r>
      <w:r>
        <w:t xml:space="preserve"> sympathetic </w:t>
      </w:r>
      <w:r>
        <w:rPr>
          <w:rStyle w:val="Text1"/>
        </w:rPr>
        <w:t>[ˌsɪmpəˈθetɪk] adj.</w:t>
      </w:r>
      <w:r>
        <w:t xml:space="preserve"> 同情的，有同情心的；赞同的；和谐的</w:t>
      </w:r>
    </w:p>
    <w:p>
      <w:pPr>
        <w:pStyle w:val="Para 02"/>
      </w:pPr>
      <w:r>
        <w:rPr>
          <w:rStyle w:val="Text16"/>
        </w:rPr>
        <w:t>endeavo(u)r</w:t>
      </w:r>
      <w:r>
        <w:rPr>
          <w:rStyle w:val="Text0"/>
        </w:rPr>
        <w:t xml:space="preserve"> </w:t>
      </w:r>
      <w:r>
        <w:t>[ɪnˈdevə] vi.</w:t>
      </w:r>
      <w:r>
        <w:rPr>
          <w:rStyle w:val="Text0"/>
        </w:rPr>
        <w:t>/</w:t>
      </w:r>
      <w:r>
        <w:t>n.</w:t>
      </w:r>
      <w:r>
        <w:rPr>
          <w:rStyle w:val="Text0"/>
        </w:rPr>
        <w:t xml:space="preserve"> </w:t>
      </w:r>
      <w:r>
        <w:rPr>
          <w:rStyle w:val="Text2"/>
        </w:rPr>
        <w:t>努力，尽力，</w:t>
      </w:r>
      <w:r>
        <w:rPr>
          <w:rStyle w:val="Text0"/>
        </w:rPr>
        <w:t>力图</w:t>
      </w:r>
    </w:p>
    <w:p>
      <w:pPr>
        <w:pStyle w:val="Para 04"/>
      </w:pPr>
      <w:r>
        <w:rPr>
          <w:rStyle w:val="Text9"/>
        </w:rPr>
        <w:t>考</w:t>
      </w:r>
      <w:r>
        <w:t xml:space="preserve"> scientific endeavo(u)r 科学努力，科学尝试</w:t>
      </w:r>
    </w:p>
    <w:p>
      <w:pPr>
        <w:pStyle w:val="Para 01"/>
      </w:pPr>
      <w:r>
        <w:rPr>
          <w:rStyle w:val="Text3"/>
        </w:rPr>
        <w:t>notable</w:t>
      </w:r>
      <w:r>
        <w:t xml:space="preserve"> </w:t>
      </w:r>
      <w:r>
        <w:rPr>
          <w:rStyle w:val="Text1"/>
        </w:rPr>
        <w:t>[ˈnəʊtəbl] adj.</w:t>
      </w:r>
      <w:r>
        <w:t xml:space="preserve"> 值得注意的，</w:t>
      </w:r>
      <w:r>
        <w:rPr>
          <w:rStyle w:val="Text5"/>
        </w:rPr>
        <w:t>显著的；</w:t>
      </w:r>
      <w:r>
        <w:t xml:space="preserve">著名的，显要的 </w:t>
      </w:r>
      <w:r>
        <w:rPr>
          <w:rStyle w:val="Text1"/>
        </w:rPr>
        <w:t>n.</w:t>
      </w:r>
      <w:r>
        <w:t xml:space="preserve"> </w:t>
      </w:r>
      <w:r>
        <w:rPr>
          <w:rStyle w:val="Text5"/>
        </w:rPr>
        <w:t>名人，</w:t>
      </w:r>
      <w:r>
        <w:t>显要人物</w:t>
      </w:r>
    </w:p>
    <w:p>
      <w:pPr>
        <w:pStyle w:val="Para 02"/>
      </w:pPr>
      <w:r>
        <w:rPr>
          <w:rStyle w:val="Text11"/>
        </w:rPr>
        <w:t>派</w:t>
      </w:r>
      <w:r>
        <w:rPr>
          <w:rStyle w:val="Text4"/>
        </w:rPr>
        <w:t xml:space="preserve">notably </w:t>
      </w:r>
      <w:r>
        <w:t>[ˈnəʊtəbli] adv.</w:t>
      </w:r>
      <w:r>
        <w:rPr>
          <w:rStyle w:val="Text4"/>
        </w:rPr>
        <w:t xml:space="preserve"> 值得注意地，</w:t>
      </w:r>
      <w:r>
        <w:rPr>
          <w:rStyle w:val="Text6"/>
        </w:rPr>
        <w:t>显著地；特别地</w:t>
      </w:r>
    </w:p>
    <w:p>
      <w:pPr>
        <w:pStyle w:val="Para 01"/>
      </w:pPr>
      <w:r>
        <w:rPr>
          <w:rStyle w:val="Text3"/>
        </w:rPr>
        <w:t>license/licence</w:t>
      </w:r>
      <w:r>
        <w:t xml:space="preserve"> </w:t>
      </w:r>
      <w:r>
        <w:rPr>
          <w:rStyle w:val="Text1"/>
        </w:rPr>
        <w:t>[ˈlaɪsəns] n.</w:t>
      </w:r>
      <w:r>
        <w:t xml:space="preserve"> </w:t>
      </w:r>
      <w:r>
        <w:rPr>
          <w:rStyle w:val="Text5"/>
        </w:rPr>
        <w:t>许可，</w:t>
      </w:r>
      <w:r>
        <w:t>特许；许可证，</w:t>
      </w:r>
      <w:r>
        <w:rPr>
          <w:rStyle w:val="Text5"/>
        </w:rPr>
        <w:t>执照</w:t>
      </w:r>
      <w:r>
        <w:t xml:space="preserve"> </w:t>
      </w:r>
      <w:r>
        <w:rPr>
          <w:rStyle w:val="Text1"/>
        </w:rPr>
        <w:t>vt.</w:t>
      </w:r>
      <w:r>
        <w:t xml:space="preserve"> 许可，准许；发许可证给</w:t>
      </w:r>
    </w:p>
    <w:p>
      <w:pPr>
        <w:pStyle w:val="Para 04"/>
      </w:pPr>
      <w:r>
        <w:rPr>
          <w:rStyle w:val="Text9"/>
        </w:rPr>
        <w:t>考</w:t>
      </w:r>
      <w:r>
        <w:t xml:space="preserve"> site-licensing agreement 网站（运营）许可协议//extension of license（经营）许可证的延期</w:t>
      </w:r>
    </w:p>
    <w:p>
      <w:pPr>
        <w:pStyle w:val="Para 01"/>
      </w:pPr>
      <w:r>
        <w:rPr>
          <w:rStyle w:val="Text3"/>
        </w:rPr>
        <w:t>outrage</w:t>
      </w:r>
      <w:r>
        <w:t xml:space="preserve"> </w:t>
      </w:r>
      <w:r>
        <w:rPr>
          <w:rStyle w:val="Text1"/>
        </w:rPr>
        <w:t>[ˈaʊtreɪdʒ] n.</w:t>
      </w:r>
      <w:r>
        <w:t xml:space="preserve"> </w:t>
      </w:r>
      <w:r>
        <w:rPr>
          <w:rStyle w:val="Text5"/>
        </w:rPr>
        <w:t>义愤，</w:t>
      </w:r>
      <w:r>
        <w:t>愤慨；</w:t>
      </w:r>
      <w:r>
        <w:rPr>
          <w:rStyle w:val="Text5"/>
        </w:rPr>
        <w:t>暴行</w:t>
      </w:r>
      <w:r>
        <w:t xml:space="preserve"> </w:t>
      </w:r>
      <w:r>
        <w:rPr>
          <w:rStyle w:val="Text1"/>
        </w:rPr>
        <w:t>vt.</w:t>
      </w:r>
      <w:r>
        <w:t xml:space="preserve"> 引起…的义愤；虐待，迫害；凌辱</w:t>
      </w:r>
    </w:p>
    <w:p>
      <w:pPr>
        <w:pStyle w:val="Para 02"/>
      </w:pPr>
      <w:r>
        <w:rPr>
          <w:rStyle w:val="Text16"/>
        </w:rPr>
        <w:t>forecast</w:t>
      </w:r>
      <w:r>
        <w:rPr>
          <w:rStyle w:val="Text0"/>
        </w:rPr>
        <w:t xml:space="preserve"> </w:t>
      </w:r>
      <w:r>
        <w:t>[ˈfɔːkɑːst] vt.</w:t>
      </w:r>
      <w:r>
        <w:rPr>
          <w:rStyle w:val="Text0"/>
        </w:rPr>
        <w:t>/</w:t>
      </w:r>
      <w:r>
        <w:t>n.</w:t>
      </w:r>
      <w:r>
        <w:rPr>
          <w:rStyle w:val="Text0"/>
        </w:rPr>
        <w:t xml:space="preserve"> </w:t>
      </w:r>
      <w:r>
        <w:rPr>
          <w:rStyle w:val="Text2"/>
        </w:rPr>
        <w:t>预报，预测；</w:t>
      </w:r>
      <w:r>
        <w:rPr>
          <w:rStyle w:val="Text0"/>
        </w:rPr>
        <w:t>预言</w:t>
      </w:r>
    </w:p>
    <w:p>
      <w:pPr>
        <w:pStyle w:val="Para 02"/>
      </w:pPr>
      <w:r>
        <w:rPr>
          <w:rStyle w:val="Text16"/>
        </w:rPr>
        <w:t>enforce</w:t>
      </w:r>
      <w:r>
        <w:rPr>
          <w:rStyle w:val="Text0"/>
        </w:rPr>
        <w:t xml:space="preserve"> </w:t>
      </w:r>
      <w:r>
        <w:t>[ɪnˈfɔːs] vt.</w:t>
      </w:r>
      <w:r>
        <w:rPr>
          <w:rStyle w:val="Text0"/>
        </w:rPr>
        <w:t xml:space="preserve"> </w:t>
      </w:r>
      <w:r>
        <w:rPr>
          <w:rStyle w:val="Text2"/>
        </w:rPr>
        <w:t>执行，</w:t>
      </w:r>
      <w:r>
        <w:rPr>
          <w:rStyle w:val="Text0"/>
        </w:rPr>
        <w:t>实施；</w:t>
      </w:r>
      <w:r>
        <w:rPr>
          <w:rStyle w:val="Text2"/>
        </w:rPr>
        <w:t>强制，</w:t>
      </w:r>
      <w:r>
        <w:rPr>
          <w:rStyle w:val="Text0"/>
        </w:rPr>
        <w:t>强行</w:t>
      </w:r>
    </w:p>
    <w:p>
      <w:pPr>
        <w:pStyle w:val="Para 02"/>
      </w:pPr>
      <w:r>
        <w:rPr>
          <w:rStyle w:val="Text11"/>
        </w:rPr>
        <w:t>派</w:t>
      </w:r>
      <w:r>
        <w:rPr>
          <w:rStyle w:val="Text4"/>
        </w:rPr>
        <w:t xml:space="preserve"> enforcement </w:t>
      </w:r>
      <w:r>
        <w:t>[inˈfɔːsmənt] n.</w:t>
      </w:r>
      <w:r>
        <w:rPr>
          <w:rStyle w:val="Text4"/>
        </w:rPr>
        <w:t xml:space="preserve"> </w:t>
      </w:r>
      <w:r>
        <w:rPr>
          <w:rStyle w:val="Text6"/>
        </w:rPr>
        <w:t>实施，执行</w:t>
      </w:r>
    </w:p>
    <w:p>
      <w:pPr>
        <w:pStyle w:val="Para 02"/>
      </w:pPr>
      <w:r>
        <w:rPr>
          <w:rStyle w:val="Text16"/>
        </w:rPr>
        <w:t>unprecedented</w:t>
      </w:r>
      <w:r>
        <w:rPr>
          <w:rStyle w:val="Text0"/>
        </w:rPr>
        <w:t xml:space="preserve"> </w:t>
      </w:r>
      <w:r>
        <w:t>[ʌnˈpresɪdentɪd] adj.</w:t>
      </w:r>
      <w:r>
        <w:rPr>
          <w:rStyle w:val="Text0"/>
        </w:rPr>
        <w:t xml:space="preserve"> </w:t>
      </w:r>
      <w:r>
        <w:rPr>
          <w:rStyle w:val="Text2"/>
        </w:rPr>
        <w:t>空前的，史无前例的</w:t>
      </w:r>
    </w:p>
    <w:p>
      <w:pPr>
        <w:pStyle w:val="Para 01"/>
      </w:pPr>
      <w:r>
        <w:rPr>
          <w:rStyle w:val="Text3"/>
        </w:rPr>
        <w:t>admission</w:t>
      </w:r>
      <w:r>
        <w:t xml:space="preserve"> </w:t>
      </w:r>
      <w:r>
        <w:rPr>
          <w:rStyle w:val="Text1"/>
        </w:rPr>
        <w:t>[ədˈmɪʃn] n.</w:t>
      </w:r>
      <w:r>
        <w:t xml:space="preserve"> </w:t>
      </w:r>
      <w:r>
        <w:rPr>
          <w:rStyle w:val="Text5"/>
        </w:rPr>
        <w:t>允许进入；</w:t>
      </w:r>
      <w:r>
        <w:t>承认；入场费，入场券；</w:t>
      </w:r>
      <w:r>
        <w:rPr>
          <w:rStyle w:val="Text5"/>
        </w:rPr>
        <w:t>录取</w:t>
      </w:r>
    </w:p>
    <w:p>
      <w:pPr>
        <w:pStyle w:val="Para 04"/>
      </w:pPr>
      <w:r>
        <w:rPr>
          <w:rStyle w:val="Text9"/>
        </w:rPr>
        <w:t>考</w:t>
      </w:r>
      <w:r>
        <w:t xml:space="preserve"> university admission process 大学录取的程序/过程//Graduate Management Admission Test(GMAT)（美国）经济管理专业研究生入学考试</w:t>
      </w:r>
    </w:p>
    <w:p>
      <w:pPr>
        <w:pStyle w:val="Para 02"/>
      </w:pPr>
      <w:r>
        <w:rPr>
          <w:rStyle w:val="Text11"/>
        </w:rPr>
        <w:t>派</w:t>
      </w:r>
      <w:r>
        <w:rPr>
          <w:rStyle w:val="Text4"/>
        </w:rPr>
        <w:t xml:space="preserve"> admit </w:t>
      </w:r>
      <w:r>
        <w:t>[ədˈmɪt] v.</w:t>
      </w:r>
      <w:r>
        <w:rPr>
          <w:rStyle w:val="Text4"/>
        </w:rPr>
        <w:t xml:space="preserve"> </w:t>
      </w:r>
      <w:r>
        <w:rPr>
          <w:rStyle w:val="Text6"/>
        </w:rPr>
        <w:t>准许进入；承认</w:t>
      </w:r>
    </w:p>
    <w:p>
      <w:pPr>
        <w:pStyle w:val="Para 02"/>
      </w:pPr>
      <w:r>
        <w:rPr>
          <w:rStyle w:val="Text16"/>
        </w:rPr>
        <w:t>deliberate</w:t>
      </w:r>
      <w:r>
        <w:rPr>
          <w:rStyle w:val="Text0"/>
        </w:rPr>
        <w:t xml:space="preserve"> </w:t>
      </w:r>
      <w:r>
        <w:t>[dɪˈlɪbəreɪt] v.</w:t>
      </w:r>
      <w:r>
        <w:rPr>
          <w:rStyle w:val="Text0"/>
        </w:rPr>
        <w:t xml:space="preserve"> </w:t>
      </w:r>
      <w:r>
        <w:rPr>
          <w:rStyle w:val="Text2"/>
        </w:rPr>
        <w:t>仔细考虑，</w:t>
      </w:r>
      <w:r>
        <w:rPr>
          <w:rStyle w:val="Text0"/>
        </w:rPr>
        <w:t>深思熟虑；</w:t>
      </w:r>
      <w:r>
        <w:rPr>
          <w:rStyle w:val="Text2"/>
        </w:rPr>
        <w:t>研讨，</w:t>
      </w:r>
      <w:r>
        <w:rPr>
          <w:rStyle w:val="Text0"/>
        </w:rPr>
        <w:t xml:space="preserve">商议 </w:t>
      </w:r>
      <w:r>
        <w:t>[dɪˈlɪbərət] adj.</w:t>
      </w:r>
      <w:r>
        <w:rPr>
          <w:rStyle w:val="Text0"/>
        </w:rPr>
        <w:t xml:space="preserve"> 深思熟虑的，慎重的；故意的</w:t>
      </w:r>
    </w:p>
    <w:p>
      <w:pPr>
        <w:pStyle w:val="Para 02"/>
      </w:pPr>
      <w:r>
        <w:rPr>
          <w:rStyle w:val="Text11"/>
        </w:rPr>
        <w:t>派</w:t>
      </w:r>
      <w:r>
        <w:rPr>
          <w:rStyle w:val="Text4"/>
        </w:rPr>
        <w:t xml:space="preserve">deliberately </w:t>
      </w:r>
      <w:r>
        <w:t>[dɪˈlɪbərətli] adv.</w:t>
      </w:r>
      <w:r>
        <w:rPr>
          <w:rStyle w:val="Text4"/>
        </w:rPr>
        <w:t xml:space="preserve"> </w:t>
      </w:r>
      <w:r>
        <w:rPr>
          <w:rStyle w:val="Text6"/>
        </w:rPr>
        <w:t>深思熟虑地，</w:t>
      </w:r>
      <w:r>
        <w:rPr>
          <w:rStyle w:val="Text4"/>
        </w:rPr>
        <w:t>慎重地；</w:t>
      </w:r>
      <w:r>
        <w:rPr>
          <w:rStyle w:val="Text6"/>
        </w:rPr>
        <w:t>故意地</w:t>
      </w:r>
    </w:p>
    <w:p>
      <w:pPr>
        <w:pStyle w:val="Para 01"/>
      </w:pPr>
      <w:r>
        <w:rPr>
          <w:rStyle w:val="Text3"/>
        </w:rPr>
        <w:t>grant</w:t>
      </w:r>
      <w:r>
        <w:t xml:space="preserve"> </w:t>
      </w:r>
      <w:r>
        <w:rPr>
          <w:rStyle w:val="Text1"/>
        </w:rPr>
        <w:t>[ɡrɑːnt] n.</w:t>
      </w:r>
      <w:r>
        <w:t xml:space="preserve"> 同意，准许；授予物；补助金 </w:t>
      </w:r>
      <w:r>
        <w:rPr>
          <w:rStyle w:val="Text1"/>
        </w:rPr>
        <w:t>vt.</w:t>
      </w:r>
      <w:r>
        <w:t xml:space="preserve"> </w:t>
      </w:r>
      <w:r>
        <w:rPr>
          <w:rStyle w:val="Text5"/>
        </w:rPr>
        <w:t>同意，</w:t>
      </w:r>
      <w:r>
        <w:t>准予；</w:t>
      </w:r>
      <w:r>
        <w:rPr>
          <w:rStyle w:val="Text5"/>
        </w:rPr>
        <w:t>授予</w:t>
      </w:r>
    </w:p>
    <w:p>
      <w:pPr>
        <w:pStyle w:val="Para 04"/>
      </w:pPr>
      <w:r>
        <w:rPr>
          <w:rStyle w:val="Text9"/>
        </w:rPr>
        <w:t>考</w:t>
      </w:r>
      <w:r>
        <w:t xml:space="preserve"> take... for granted 认为…理所当然//it is taken for granted that...（人们）想当然地认为//large-scale public grant 覆盖范围大的公共资金</w:t>
      </w:r>
    </w:p>
    <w:p>
      <w:pPr>
        <w:pStyle w:val="Para 01"/>
      </w:pPr>
      <w:r>
        <w:rPr>
          <w:rStyle w:val="Text3"/>
        </w:rPr>
        <w:t>peer</w:t>
      </w:r>
      <w:r>
        <w:t xml:space="preserve"> </w:t>
      </w:r>
      <w:r>
        <w:rPr>
          <w:rStyle w:val="Text1"/>
        </w:rPr>
        <w:t>[pɪə] n.</w:t>
      </w:r>
      <w:r>
        <w:t xml:space="preserve"> 同等的人，</w:t>
      </w:r>
      <w:r>
        <w:rPr>
          <w:rStyle w:val="Text5"/>
        </w:rPr>
        <w:t>同辈人；</w:t>
      </w:r>
      <w:r>
        <w:t xml:space="preserve">同事；贵族 </w:t>
      </w:r>
      <w:r>
        <w:rPr>
          <w:rStyle w:val="Text1"/>
        </w:rPr>
        <w:t>vi.</w:t>
      </w:r>
      <w:r>
        <w:t xml:space="preserve"> </w:t>
      </w:r>
      <w:r>
        <w:rPr>
          <w:rStyle w:val="Text5"/>
        </w:rPr>
        <w:t>凝视，</w:t>
      </w:r>
      <w:r>
        <w:t>盯着看</w:t>
      </w:r>
    </w:p>
    <w:p>
      <w:pPr>
        <w:pStyle w:val="Para 04"/>
      </w:pPr>
      <w:r>
        <w:rPr>
          <w:rStyle w:val="Text9"/>
        </w:rPr>
        <w:t>考</w:t>
      </w:r>
      <w:r>
        <w:t xml:space="preserve"> peer-review同行评审，同行评议//peer pressure 朋辈压力，同伴压力//peer group 朋辈团体；同龄群体//peer into盯着看，仔细看；凝视</w:t>
      </w:r>
    </w:p>
    <w:p>
      <w:pPr>
        <w:pStyle w:val="Para 02"/>
      </w:pPr>
      <w:r>
        <w:rPr>
          <w:rStyle w:val="Text16"/>
        </w:rPr>
        <w:t>enhance</w:t>
      </w:r>
      <w:r>
        <w:rPr>
          <w:rStyle w:val="Text0"/>
        </w:rPr>
        <w:t xml:space="preserve"> </w:t>
      </w:r>
      <w:r>
        <w:t>[ɪnˈhɑːns] vt.</w:t>
      </w:r>
      <w:r>
        <w:rPr>
          <w:rStyle w:val="Text0"/>
        </w:rPr>
        <w:t xml:space="preserve"> </w:t>
      </w:r>
      <w:r>
        <w:rPr>
          <w:rStyle w:val="Text2"/>
        </w:rPr>
        <w:t>提高，增强</w:t>
      </w:r>
    </w:p>
    <w:p>
      <w:pPr>
        <w:pStyle w:val="Para 04"/>
      </w:pPr>
      <w:r>
        <w:rPr>
          <w:rStyle w:val="Text9"/>
        </w:rPr>
        <w:t>考</w:t>
      </w:r>
      <w:r>
        <w:t xml:space="preserve"> happiness-enhancing parenthood 增强幸福感的亲子关系//self-enhancing strategy 自我提升的策略/方法//self-enhancement 自我提升，自我改善</w:t>
      </w:r>
    </w:p>
    <w:p>
      <w:pPr>
        <w:pStyle w:val="Para 02"/>
      </w:pPr>
      <w:r>
        <w:rPr>
          <w:rStyle w:val="Text16"/>
        </w:rPr>
        <w:t>adult</w:t>
      </w:r>
      <w:r>
        <w:rPr>
          <w:rStyle w:val="Text0"/>
        </w:rPr>
        <w:t xml:space="preserve"> </w:t>
      </w:r>
      <w:r>
        <w:t>[ˈædʌlt; əˈdʌlt] adj.</w:t>
      </w:r>
      <w:r>
        <w:rPr>
          <w:rStyle w:val="Text0"/>
        </w:rPr>
        <w:t xml:space="preserve"> 成年（人）的，</w:t>
      </w:r>
      <w:r>
        <w:rPr>
          <w:rStyle w:val="Text2"/>
        </w:rPr>
        <w:t>成熟的</w:t>
      </w:r>
      <w:r>
        <w:rPr>
          <w:rStyle w:val="Text0"/>
        </w:rPr>
        <w:t xml:space="preserve"> </w:t>
      </w:r>
      <w:r>
        <w:t>n.</w:t>
      </w:r>
      <w:r>
        <w:rPr>
          <w:rStyle w:val="Text0"/>
        </w:rPr>
        <w:t xml:space="preserve"> </w:t>
      </w:r>
      <w:r>
        <w:rPr>
          <w:rStyle w:val="Text2"/>
        </w:rPr>
        <w:t>成年人</w:t>
      </w:r>
    </w:p>
    <w:p>
      <w:pPr>
        <w:pStyle w:val="Para 02"/>
      </w:pPr>
      <w:r>
        <w:rPr>
          <w:rStyle w:val="Text11"/>
        </w:rPr>
        <w:t>派</w:t>
      </w:r>
      <w:r>
        <w:rPr>
          <w:rStyle w:val="Text4"/>
        </w:rPr>
        <w:t xml:space="preserve"> adulthood </w:t>
      </w:r>
      <w:r>
        <w:t>[ˈædʌlthʊd; əˈdʌlthʊd] n.</w:t>
      </w:r>
      <w:r>
        <w:rPr>
          <w:rStyle w:val="Text4"/>
        </w:rPr>
        <w:t xml:space="preserve"> </w:t>
      </w:r>
      <w:r>
        <w:rPr>
          <w:rStyle w:val="Text6"/>
        </w:rPr>
        <w:t>成年（期）</w:t>
      </w:r>
    </w:p>
    <w:p>
      <w:pPr>
        <w:pStyle w:val="Para 02"/>
      </w:pPr>
      <w:r>
        <w:rPr>
          <w:rStyle w:val="Text16"/>
        </w:rPr>
        <w:t>nucleus</w:t>
      </w:r>
      <w:r>
        <w:rPr>
          <w:rStyle w:val="Text0"/>
        </w:rPr>
        <w:t xml:space="preserve"> </w:t>
      </w:r>
      <w:r>
        <w:t>[ˈnjuːkliəs] n.</w:t>
      </w:r>
      <w:r>
        <w:rPr>
          <w:rStyle w:val="Text0"/>
        </w:rPr>
        <w:t xml:space="preserve"> </w:t>
      </w:r>
      <w:r>
        <w:rPr>
          <w:rStyle w:val="Text2"/>
        </w:rPr>
        <w:t>原子核；</w:t>
      </w:r>
      <w:r>
        <w:rPr>
          <w:rStyle w:val="Text0"/>
        </w:rPr>
        <w:t>细胞核；</w:t>
      </w:r>
      <w:r>
        <w:rPr>
          <w:rStyle w:val="Text2"/>
        </w:rPr>
        <w:t>核心</w:t>
      </w:r>
    </w:p>
    <w:p>
      <w:pPr>
        <w:pStyle w:val="Para 04"/>
      </w:pPr>
      <w:r>
        <w:rPr>
          <w:rStyle w:val="Text9"/>
        </w:rPr>
        <w:t>派</w:t>
      </w:r>
      <w:r>
        <w:t xml:space="preserve"> nuclear </w:t>
      </w:r>
      <w:r>
        <w:rPr>
          <w:rStyle w:val="Text1"/>
        </w:rPr>
        <w:t>[ˈnjuːklɪə] adj.</w:t>
      </w:r>
      <w:r>
        <w:t xml:space="preserve"> 原子核的；核武器的；</w:t>
      </w:r>
      <w:r>
        <w:rPr>
          <w:rStyle w:val="Text5"/>
        </w:rPr>
        <w:t>核能的；核心的</w:t>
      </w:r>
    </w:p>
    <w:p>
      <w:pPr>
        <w:pStyle w:val="Para 04"/>
      </w:pPr>
      <w:r>
        <w:t>考点搭配</w:t>
        <w:t xml:space="preserve"> nuclear power plant 核能发电厂，核电站</w:t>
      </w:r>
    </w:p>
    <w:p>
      <w:pPr>
        <w:pStyle w:val="Para 04"/>
      </w:pPr>
      <w:r>
        <w:t>nuclear station核能发电厂，核电站</w:t>
      </w:r>
    </w:p>
    <w:p>
      <w:pPr>
        <w:pStyle w:val="Para 02"/>
      </w:pPr>
      <w:r>
        <w:rPr>
          <w:rStyle w:val="Text16"/>
        </w:rPr>
        <w:t>apology</w:t>
      </w:r>
      <w:r>
        <w:rPr>
          <w:rStyle w:val="Text0"/>
        </w:rPr>
        <w:t xml:space="preserve"> </w:t>
      </w:r>
      <w:r>
        <w:t>[əˈpɒlədʒi] n.</w:t>
      </w:r>
      <w:r>
        <w:rPr>
          <w:rStyle w:val="Text0"/>
        </w:rPr>
        <w:t xml:space="preserve"> </w:t>
      </w:r>
      <w:r>
        <w:rPr>
          <w:rStyle w:val="Text2"/>
        </w:rPr>
        <w:t>道歉，认错</w:t>
      </w:r>
    </w:p>
    <w:p>
      <w:pPr>
        <w:pStyle w:val="Para 02"/>
      </w:pPr>
      <w:r>
        <w:rPr>
          <w:rStyle w:val="Text11"/>
        </w:rPr>
        <w:t>派</w:t>
      </w:r>
      <w:r>
        <w:rPr>
          <w:rStyle w:val="Text4"/>
        </w:rPr>
        <w:t xml:space="preserve">apologize </w:t>
      </w:r>
      <w:r>
        <w:t>[əˈpɒlədʒaɪz] vi.</w:t>
      </w:r>
      <w:r>
        <w:rPr>
          <w:rStyle w:val="Text4"/>
        </w:rPr>
        <w:t xml:space="preserve"> </w:t>
      </w:r>
      <w:r>
        <w:rPr>
          <w:rStyle w:val="Text6"/>
        </w:rPr>
        <w:t>道歉，认错</w:t>
      </w:r>
    </w:p>
    <w:p>
      <w:pPr>
        <w:pStyle w:val="Para 02"/>
      </w:pPr>
      <w:r>
        <w:rPr>
          <w:rStyle w:val="Text16"/>
        </w:rPr>
        <w:t>gratitude</w:t>
      </w:r>
      <w:r>
        <w:rPr>
          <w:rStyle w:val="Text0"/>
        </w:rPr>
        <w:t xml:space="preserve"> </w:t>
      </w:r>
      <w:r>
        <w:t>[ˈɡrætɪtjuːd] n.</w:t>
      </w:r>
      <w:r>
        <w:rPr>
          <w:rStyle w:val="Text0"/>
        </w:rPr>
        <w:t xml:space="preserve"> </w:t>
      </w:r>
      <w:r>
        <w:rPr>
          <w:rStyle w:val="Text2"/>
        </w:rPr>
        <w:t>感恩，感谢</w:t>
      </w:r>
    </w:p>
    <w:p>
      <w:pPr>
        <w:pStyle w:val="Para 02"/>
      </w:pPr>
      <w:r>
        <w:rPr>
          <w:rStyle w:val="Text16"/>
        </w:rPr>
        <w:t>sacred</w:t>
      </w:r>
      <w:r>
        <w:rPr>
          <w:rStyle w:val="Text0"/>
        </w:rPr>
        <w:t xml:space="preserve"> </w:t>
      </w:r>
      <w:r>
        <w:t>[ˈseɪkrɪd] adj.</w:t>
      </w:r>
      <w:r>
        <w:rPr>
          <w:rStyle w:val="Text0"/>
        </w:rPr>
        <w:t xml:space="preserve"> </w:t>
      </w:r>
      <w:r>
        <w:rPr>
          <w:rStyle w:val="Text2"/>
        </w:rPr>
        <w:t>神圣的；</w:t>
      </w:r>
      <w:r>
        <w:rPr>
          <w:rStyle w:val="Text0"/>
        </w:rPr>
        <w:t>宗教的；</w:t>
      </w:r>
      <w:r>
        <w:rPr>
          <w:rStyle w:val="Text2"/>
        </w:rPr>
        <w:t>值得崇敬的</w:t>
      </w:r>
    </w:p>
    <w:p>
      <w:pPr>
        <w:pStyle w:val="Para 02"/>
      </w:pPr>
      <w:r>
        <w:rPr>
          <w:rStyle w:val="Text16"/>
        </w:rPr>
        <w:t>gratify</w:t>
      </w:r>
      <w:r>
        <w:rPr>
          <w:rStyle w:val="Text0"/>
        </w:rPr>
        <w:t xml:space="preserve"> </w:t>
      </w:r>
      <w:r>
        <w:t>[ˈɡrætɪfaɪ] vt.</w:t>
      </w:r>
      <w:r>
        <w:rPr>
          <w:rStyle w:val="Text0"/>
        </w:rPr>
        <w:t xml:space="preserve"> 使高兴，</w:t>
      </w:r>
      <w:r>
        <w:rPr>
          <w:rStyle w:val="Text2"/>
        </w:rPr>
        <w:t>使满意；满足</w:t>
      </w:r>
    </w:p>
    <w:p>
      <w:pPr>
        <w:pStyle w:val="Para 02"/>
      </w:pPr>
      <w:r>
        <w:rPr>
          <w:rStyle w:val="Text11"/>
        </w:rPr>
        <w:t>派</w:t>
      </w:r>
      <w:r>
        <w:rPr>
          <w:rStyle w:val="Text4"/>
        </w:rPr>
        <w:t xml:space="preserve"> gratification </w:t>
      </w:r>
      <w:r>
        <w:t>[ˌɡrætɪfɪˈkeɪʃn] n.</w:t>
      </w:r>
      <w:r>
        <w:rPr>
          <w:rStyle w:val="Text4"/>
        </w:rPr>
        <w:t xml:space="preserve"> </w:t>
      </w:r>
      <w:r>
        <w:rPr>
          <w:rStyle w:val="Text6"/>
        </w:rPr>
        <w:t>满足；满意</w:t>
      </w:r>
    </w:p>
    <w:p>
      <w:pPr>
        <w:pStyle w:val="Para 02"/>
      </w:pPr>
      <w:r>
        <w:rPr>
          <w:rStyle w:val="Text16"/>
        </w:rPr>
        <w:t>character</w:t>
      </w:r>
      <w:r>
        <w:rPr>
          <w:rStyle w:val="Text0"/>
        </w:rPr>
        <w:t xml:space="preserve"> </w:t>
      </w:r>
      <w:r>
        <w:t>[ˈkærəktə] vt.</w:t>
      </w:r>
      <w:r>
        <w:rPr>
          <w:rStyle w:val="Text0"/>
        </w:rPr>
        <w:t xml:space="preserve"> 刻画 </w:t>
      </w:r>
      <w:r>
        <w:t>n.</w:t>
      </w:r>
      <w:r>
        <w:rPr>
          <w:rStyle w:val="Text0"/>
        </w:rPr>
        <w:t xml:space="preserve"> </w:t>
      </w:r>
      <w:r>
        <w:rPr>
          <w:rStyle w:val="Text2"/>
        </w:rPr>
        <w:t>性格；</w:t>
      </w:r>
      <w:r>
        <w:rPr>
          <w:rStyle w:val="Text0"/>
        </w:rPr>
        <w:t>特征；</w:t>
      </w:r>
      <w:r>
        <w:rPr>
          <w:rStyle w:val="Text2"/>
        </w:rPr>
        <w:t>人物，</w:t>
      </w:r>
      <w:r>
        <w:rPr>
          <w:rStyle w:val="Text0"/>
        </w:rPr>
        <w:t>角色</w:t>
      </w:r>
    </w:p>
    <w:p>
      <w:pPr>
        <w:pStyle w:val="Para 04"/>
      </w:pPr>
      <w:r>
        <w:rPr>
          <w:rStyle w:val="Text9"/>
        </w:rPr>
        <w:t>派</w:t>
      </w:r>
      <w:r>
        <w:t xml:space="preserve"> characterise/characterize </w:t>
      </w:r>
      <w:r>
        <w:rPr>
          <w:rStyle w:val="Text1"/>
        </w:rPr>
        <w:t>[ˈkærəktəraɪz] vt.</w:t>
      </w:r>
      <w:r>
        <w:t xml:space="preserve"> 描绘…的特性；</w:t>
      </w:r>
      <w:r>
        <w:rPr>
          <w:rStyle w:val="Text5"/>
        </w:rPr>
        <w:t>具有…的特征</w:t>
      </w:r>
    </w:p>
    <w:p>
      <w:pPr>
        <w:pStyle w:val="Para 04"/>
      </w:pPr>
      <w:r>
        <w:t>考点搭配</w:t>
        <w:t xml:space="preserve"> be characterized by 以…为特征，具有…特点</w:t>
      </w:r>
    </w:p>
    <w:p>
      <w:pPr>
        <w:pStyle w:val="Para 04"/>
      </w:pPr>
      <w:r>
        <w:t xml:space="preserve">characteristic </w:t>
      </w:r>
      <w:r>
        <w:rPr>
          <w:rStyle w:val="Text1"/>
        </w:rPr>
        <w:t>[ˌkærəktəˈrɪstɪk] adj.</w:t>
      </w:r>
      <w:r>
        <w:t xml:space="preserve"> 特有的，典型的 </w:t>
      </w:r>
      <w:r>
        <w:rPr>
          <w:rStyle w:val="Text1"/>
        </w:rPr>
        <w:t>n.</w:t>
      </w:r>
      <w:r>
        <w:t xml:space="preserve"> </w:t>
      </w:r>
      <w:r>
        <w:rPr>
          <w:rStyle w:val="Text5"/>
        </w:rPr>
        <w:t>特性，特征，特点</w:t>
      </w:r>
    </w:p>
    <w:p>
      <w:pPr>
        <w:pStyle w:val="Para 02"/>
      </w:pPr>
      <w:r>
        <w:rPr>
          <w:rStyle w:val="Text16"/>
        </w:rPr>
        <w:t>withdraw</w:t>
      </w:r>
      <w:r>
        <w:rPr>
          <w:rStyle w:val="Text0"/>
        </w:rPr>
        <w:t xml:space="preserve"> </w:t>
      </w:r>
      <w:r>
        <w:t>[wɪðˈdrɔː] vt.</w:t>
      </w:r>
      <w:r>
        <w:rPr>
          <w:rStyle w:val="Text0"/>
        </w:rPr>
        <w:t xml:space="preserve"> </w:t>
      </w:r>
      <w:r>
        <w:rPr>
          <w:rStyle w:val="Text2"/>
        </w:rPr>
        <w:t>收回，</w:t>
      </w:r>
      <w:r>
        <w:rPr>
          <w:rStyle w:val="Text0"/>
        </w:rPr>
        <w:t xml:space="preserve">抽回；撤回 </w:t>
      </w:r>
      <w:r>
        <w:t>vi.</w:t>
      </w:r>
      <w:r>
        <w:rPr>
          <w:rStyle w:val="Text0"/>
        </w:rPr>
        <w:t xml:space="preserve"> </w:t>
      </w:r>
      <w:r>
        <w:rPr>
          <w:rStyle w:val="Text2"/>
        </w:rPr>
        <w:t>撤退；</w:t>
      </w:r>
      <w:r>
        <w:rPr>
          <w:rStyle w:val="Text0"/>
        </w:rPr>
        <w:t>离开；退出</w:t>
      </w:r>
    </w:p>
    <w:p>
      <w:pPr>
        <w:pStyle w:val="Para 02"/>
      </w:pPr>
      <w:r>
        <w:rPr>
          <w:rStyle w:val="Text16"/>
        </w:rPr>
        <w:t>democratic</w:t>
      </w:r>
      <w:r>
        <w:rPr>
          <w:rStyle w:val="Text0"/>
        </w:rPr>
        <w:t xml:space="preserve"> </w:t>
      </w:r>
      <w:r>
        <w:t>[ˌdeməˈkrætɪk] adj.</w:t>
      </w:r>
      <w:r>
        <w:rPr>
          <w:rStyle w:val="Text0"/>
        </w:rPr>
        <w:t xml:space="preserve"> </w:t>
      </w:r>
      <w:r>
        <w:rPr>
          <w:rStyle w:val="Text2"/>
        </w:rPr>
        <w:t>民主的；民主政体的；</w:t>
      </w:r>
      <w:r>
        <w:rPr>
          <w:rStyle w:val="Text0"/>
        </w:rPr>
        <w:t>大众的</w:t>
      </w:r>
    </w:p>
    <w:p>
      <w:pPr>
        <w:pStyle w:val="Para 04"/>
      </w:pPr>
      <w:r>
        <w:rPr>
          <w:rStyle w:val="Text9"/>
        </w:rPr>
        <w:t>考</w:t>
      </w:r>
      <w:r>
        <w:t xml:space="preserve"> Democratic Senator 民主党参议员//democratic act 大众化行为，普遍行为//modern democratic states 现代民主国家</w:t>
      </w:r>
    </w:p>
    <w:p>
      <w:pPr>
        <w:pStyle w:val="Para 02"/>
      </w:pPr>
      <w:r>
        <w:rPr>
          <w:rStyle w:val="Text11"/>
        </w:rPr>
        <w:t>派</w:t>
      </w:r>
      <w:r>
        <w:rPr>
          <w:rStyle w:val="Text4"/>
        </w:rPr>
        <w:t xml:space="preserve">democratize </w:t>
      </w:r>
      <w:r>
        <w:t>[dɪˈmɒkrətaɪz] vt.</w:t>
      </w:r>
      <w:r>
        <w:rPr>
          <w:rStyle w:val="Text4"/>
        </w:rPr>
        <w:t xml:space="preserve"> </w:t>
      </w:r>
      <w:r>
        <w:rPr>
          <w:rStyle w:val="Text6"/>
        </w:rPr>
        <w:t>使民主化</w:t>
      </w:r>
    </w:p>
    <w:p>
      <w:pPr>
        <w:pStyle w:val="Para 02"/>
      </w:pPr>
      <w:r>
        <w:rPr>
          <w:rStyle w:val="Text16"/>
        </w:rPr>
        <w:t>throughout</w:t>
      </w:r>
      <w:r>
        <w:rPr>
          <w:rStyle w:val="Text0"/>
        </w:rPr>
        <w:t xml:space="preserve"> </w:t>
      </w:r>
      <w:r>
        <w:t>[θruːˈaʊt] prep.</w:t>
      </w:r>
      <w:r>
        <w:rPr>
          <w:rStyle w:val="Text0"/>
        </w:rPr>
        <w:t xml:space="preserve"> 遍及，</w:t>
      </w:r>
      <w:r>
        <w:rPr>
          <w:rStyle w:val="Text2"/>
        </w:rPr>
        <w:t>遍布；贯穿</w:t>
      </w:r>
      <w:r>
        <w:rPr>
          <w:rStyle w:val="Text0"/>
        </w:rPr>
        <w:t xml:space="preserve"> </w:t>
      </w:r>
      <w:r>
        <w:t>adv.</w:t>
      </w:r>
      <w:r>
        <w:rPr>
          <w:rStyle w:val="Text0"/>
        </w:rPr>
        <w:t xml:space="preserve"> 到处；始终</w:t>
      </w:r>
    </w:p>
    <w:p>
      <w:pPr>
        <w:pStyle w:val="Para 02"/>
      </w:pPr>
      <w:r>
        <w:rPr>
          <w:rStyle w:val="Text16"/>
        </w:rPr>
        <w:t>overestimate</w:t>
      </w:r>
      <w:r>
        <w:rPr>
          <w:rStyle w:val="Text0"/>
        </w:rPr>
        <w:t xml:space="preserve"> </w:t>
      </w:r>
      <w:r>
        <w:t>[ˌəʊvərˈestɪmeɪt] v.</w:t>
      </w:r>
      <w:r>
        <w:rPr>
          <w:rStyle w:val="Text0"/>
        </w:rPr>
        <w:t xml:space="preserve"> </w:t>
      </w:r>
      <w:r>
        <w:rPr>
          <w:rStyle w:val="Text2"/>
        </w:rPr>
        <w:t>对…评价过高；对（…）估</w:t>
        <w:t>计过高</w:t>
      </w:r>
      <w:r>
        <w:rPr>
          <w:rStyle w:val="Text0"/>
        </w:rPr>
        <w:t xml:space="preserve"> </w:t>
      </w:r>
      <w:r>
        <w:t>[ˌəʊvərˈestɪmət] n.</w:t>
      </w:r>
      <w:r>
        <w:rPr>
          <w:rStyle w:val="Text0"/>
        </w:rPr>
        <w:t xml:space="preserve"> 过高的评价；过高的估计</w:t>
      </w:r>
    </w:p>
    <w:p>
      <w:pPr>
        <w:pStyle w:val="Para 02"/>
      </w:pPr>
      <w:r>
        <w:rPr>
          <w:rStyle w:val="Text16"/>
        </w:rPr>
        <w:t>demonstrate</w:t>
      </w:r>
      <w:r>
        <w:rPr>
          <w:rStyle w:val="Text0"/>
        </w:rPr>
        <w:t xml:space="preserve"> </w:t>
      </w:r>
      <w:r>
        <w:t>[ˈdemənstreɪt] v.</w:t>
      </w:r>
      <w:r>
        <w:rPr>
          <w:rStyle w:val="Text0"/>
        </w:rPr>
        <w:t xml:space="preserve"> </w:t>
      </w:r>
      <w:r>
        <w:rPr>
          <w:rStyle w:val="Text2"/>
        </w:rPr>
        <w:t>示威游行；</w:t>
      </w:r>
      <w:r>
        <w:rPr>
          <w:rStyle w:val="Text0"/>
        </w:rPr>
        <w:t>示范；</w:t>
      </w:r>
      <w:r>
        <w:rPr>
          <w:rStyle w:val="Text2"/>
        </w:rPr>
        <w:t>证明，论证</w:t>
      </w:r>
    </w:p>
    <w:p>
      <w:pPr>
        <w:pStyle w:val="Para 04"/>
      </w:pPr>
      <w:r>
        <w:rPr>
          <w:rStyle w:val="Text9"/>
        </w:rPr>
        <w:t>派</w:t>
      </w:r>
      <w:r>
        <w:t xml:space="preserve"> demonstration </w:t>
      </w:r>
      <w:r>
        <w:rPr>
          <w:rStyle w:val="Text1"/>
        </w:rPr>
        <w:t>[ˌdemənˈstreɪʃn] n.</w:t>
      </w:r>
      <w:r>
        <w:t xml:space="preserve"> </w:t>
      </w:r>
      <w:r>
        <w:rPr>
          <w:rStyle w:val="Text5"/>
        </w:rPr>
        <w:t>论证，证明；显示；</w:t>
      </w:r>
      <w:r>
        <w:t>示威游行</w:t>
      </w:r>
    </w:p>
    <w:p>
      <w:pPr>
        <w:pStyle w:val="Para 01"/>
      </w:pPr>
      <w:r>
        <w:rPr>
          <w:rStyle w:val="Text3"/>
        </w:rPr>
        <w:t>regard</w:t>
      </w:r>
      <w:r>
        <w:t xml:space="preserve"> </w:t>
      </w:r>
      <w:r>
        <w:rPr>
          <w:rStyle w:val="Text1"/>
        </w:rPr>
        <w:t>[rɪˈɡɑːd] n.</w:t>
      </w:r>
      <w:r>
        <w:t>/</w:t>
      </w:r>
      <w:r>
        <w:rPr>
          <w:rStyle w:val="Text1"/>
        </w:rPr>
        <w:t>v.</w:t>
      </w:r>
      <w:r>
        <w:t xml:space="preserve"> 注重，</w:t>
      </w:r>
      <w:r>
        <w:rPr>
          <w:rStyle w:val="Text5"/>
        </w:rPr>
        <w:t>关心；</w:t>
      </w:r>
      <w:r>
        <w:t>注视，凝视；尊敬，</w:t>
      </w:r>
      <w:r>
        <w:rPr>
          <w:rStyle w:val="Text5"/>
        </w:rPr>
        <w:t>尊重</w:t>
      </w:r>
    </w:p>
    <w:p>
      <w:pPr>
        <w:pStyle w:val="Para 04"/>
      </w:pPr>
      <w:r>
        <w:rPr>
          <w:rStyle w:val="Text9"/>
        </w:rPr>
        <w:t>考</w:t>
      </w:r>
      <w:r>
        <w:t xml:space="preserve"> be regarded as 被看作是，被视为//well regarded 很受欢迎的，颇受好评的</w:t>
      </w:r>
    </w:p>
    <w:p>
      <w:pPr>
        <w:pStyle w:val="Para 04"/>
      </w:pPr>
      <w:r>
        <w:rPr>
          <w:rStyle w:val="Text9"/>
        </w:rPr>
        <w:t>派</w:t>
      </w:r>
      <w:r>
        <w:t xml:space="preserve">regardless </w:t>
      </w:r>
      <w:r>
        <w:rPr>
          <w:rStyle w:val="Text1"/>
        </w:rPr>
        <w:t>[rɪˈɡɑːdləs] adj.</w:t>
      </w:r>
      <w:r>
        <w:t xml:space="preserve"> </w:t>
      </w:r>
      <w:r>
        <w:rPr>
          <w:rStyle w:val="Text5"/>
        </w:rPr>
        <w:t>不注意的，</w:t>
      </w:r>
      <w:r>
        <w:t>不留心的；</w:t>
      </w:r>
      <w:r>
        <w:rPr>
          <w:rStyle w:val="Text5"/>
        </w:rPr>
        <w:t>不关心的</w:t>
      </w:r>
      <w:r>
        <w:rPr>
          <w:rStyle w:val="Text1"/>
        </w:rPr>
        <w:t>adv.</w:t>
      </w:r>
      <w:r>
        <w:t xml:space="preserve"> 不顾一切地</w:t>
      </w:r>
    </w:p>
    <w:p>
      <w:pPr>
        <w:pStyle w:val="Para 04"/>
      </w:pPr>
      <w:r>
        <w:t>考点搭配</w:t>
        <w:t xml:space="preserve"> regardless of 不管，不顾，不考虑；不注意</w:t>
      </w:r>
    </w:p>
    <w:p>
      <w:pPr>
        <w:pStyle w:val="Para 02"/>
      </w:pPr>
      <w:r>
        <w:rPr>
          <w:rStyle w:val="Text16"/>
        </w:rPr>
        <w:t>ensure</w:t>
      </w:r>
      <w:r>
        <w:rPr>
          <w:rStyle w:val="Text0"/>
        </w:rPr>
        <w:t xml:space="preserve"> </w:t>
      </w:r>
      <w:r>
        <w:t>[ɪnˈʃʊə] vt.</w:t>
      </w:r>
      <w:r>
        <w:rPr>
          <w:rStyle w:val="Text0"/>
        </w:rPr>
        <w:t xml:space="preserve"> </w:t>
      </w:r>
      <w:r>
        <w:rPr>
          <w:rStyle w:val="Text2"/>
        </w:rPr>
        <w:t>保证，确保；</w:t>
      </w:r>
      <w:r>
        <w:rPr>
          <w:rStyle w:val="Text0"/>
        </w:rPr>
        <w:t>使安全</w:t>
      </w:r>
    </w:p>
    <w:p>
      <w:pPr>
        <w:pStyle w:val="Para 02"/>
      </w:pPr>
      <w:r>
        <w:rPr>
          <w:rStyle w:val="Text16"/>
        </w:rPr>
        <w:t>timescale</w:t>
      </w:r>
      <w:r>
        <w:rPr>
          <w:rStyle w:val="Text0"/>
        </w:rPr>
        <w:t xml:space="preserve"> </w:t>
      </w:r>
      <w:r>
        <w:t>[ˈtaɪmskeɪl] n.</w:t>
      </w:r>
      <w:r>
        <w:rPr>
          <w:rStyle w:val="Text0"/>
        </w:rPr>
        <w:t xml:space="preserve"> 时间规模，</w:t>
      </w:r>
      <w:r>
        <w:rPr>
          <w:rStyle w:val="Text2"/>
        </w:rPr>
        <w:t>时长</w:t>
      </w:r>
    </w:p>
    <w:p>
      <w:pPr>
        <w:pStyle w:val="Para 01"/>
      </w:pPr>
      <w:r>
        <w:rPr>
          <w:rStyle w:val="Text3"/>
        </w:rPr>
        <w:t>set</w:t>
      </w:r>
      <w:r>
        <w:t xml:space="preserve"> </w:t>
      </w:r>
      <w:r>
        <w:rPr>
          <w:rStyle w:val="Text1"/>
        </w:rPr>
        <w:t>[set] vt.</w:t>
      </w:r>
      <w:r>
        <w:t xml:space="preserve"> 放；</w:t>
      </w:r>
      <w:r>
        <w:rPr>
          <w:rStyle w:val="Text5"/>
        </w:rPr>
        <w:t>安装；安置</w:t>
      </w:r>
      <w:r>
        <w:t xml:space="preserve"> </w:t>
      </w:r>
      <w:r>
        <w:rPr>
          <w:rStyle w:val="Text1"/>
        </w:rPr>
        <w:t>vi.</w:t>
      </w:r>
      <w:r>
        <w:t xml:space="preserve"> 落，下沉 </w:t>
      </w:r>
      <w:r>
        <w:rPr>
          <w:rStyle w:val="Text1"/>
        </w:rPr>
        <w:t>adj.</w:t>
      </w:r>
      <w:r>
        <w:t xml:space="preserve"> 规定的 </w:t>
      </w:r>
      <w:r>
        <w:rPr>
          <w:rStyle w:val="Text1"/>
        </w:rPr>
        <w:t>n.</w:t>
      </w:r>
      <w:r>
        <w:t xml:space="preserve"> 集，全集；（一）套</w:t>
      </w:r>
    </w:p>
    <w:p>
      <w:pPr>
        <w:pStyle w:val="Para 04"/>
      </w:pPr>
      <w:r>
        <w:rPr>
          <w:rStyle w:val="Text9"/>
        </w:rPr>
        <w:t>考</w:t>
      </w:r>
      <w:r>
        <w:t xml:space="preserve"> set out to do 打算做，计划做；着手做，开始做// set off 激起，引发；动身，启程// set up 创建，设立；设置，安排</w:t>
      </w:r>
    </w:p>
    <w:p>
      <w:pPr>
        <w:pStyle w:val="Para 04"/>
      </w:pPr>
      <w:r>
        <w:rPr>
          <w:rStyle w:val="Text9"/>
        </w:rPr>
        <w:t>派</w:t>
      </w:r>
      <w:r>
        <w:t xml:space="preserve"> setting </w:t>
      </w:r>
      <w:r>
        <w:rPr>
          <w:rStyle w:val="Text1"/>
        </w:rPr>
        <w:t>[ˈsetɪŋ] n.</w:t>
      </w:r>
      <w:r>
        <w:t xml:space="preserve"> 安装；安放；</w:t>
      </w:r>
      <w:r>
        <w:rPr>
          <w:rStyle w:val="Text5"/>
        </w:rPr>
        <w:t>设定；环境，背景；</w:t>
      </w:r>
      <w:r>
        <w:t>（日、月的）沉落</w:t>
      </w:r>
    </w:p>
    <w:p>
      <w:pPr>
        <w:pStyle w:val="Para 04"/>
      </w:pPr>
      <w:r>
        <w:t>考点搭配</w:t>
        <w:t xml:space="preserve"> research setting 调查环境，研究背景</w:t>
      </w:r>
    </w:p>
    <w:p>
      <w:pPr>
        <w:pStyle w:val="Para 02"/>
      </w:pPr>
      <w:r>
        <w:rPr>
          <w:rStyle w:val="Text16"/>
        </w:rPr>
        <w:t>appreciative</w:t>
      </w:r>
      <w:r>
        <w:rPr>
          <w:rStyle w:val="Text0"/>
        </w:rPr>
        <w:t xml:space="preserve"> </w:t>
      </w:r>
      <w:r>
        <w:t>[əˈpriːʃətɪv] adj.</w:t>
      </w:r>
      <w:r>
        <w:rPr>
          <w:rStyle w:val="Text0"/>
        </w:rPr>
        <w:t xml:space="preserve"> </w:t>
      </w:r>
      <w:r>
        <w:rPr>
          <w:rStyle w:val="Text2"/>
        </w:rPr>
        <w:t>欣赏的，</w:t>
      </w:r>
      <w:r>
        <w:rPr>
          <w:rStyle w:val="Text0"/>
        </w:rPr>
        <w:t>赞赏的；感谢的，</w:t>
      </w:r>
      <w:r>
        <w:rPr>
          <w:rStyle w:val="Text2"/>
        </w:rPr>
        <w:t>感激的</w:t>
      </w:r>
    </w:p>
    <w:p>
      <w:pPr>
        <w:pStyle w:val="Para 02"/>
      </w:pPr>
      <w:r>
        <w:rPr>
          <w:rStyle w:val="Text16"/>
        </w:rPr>
        <w:t>donation</w:t>
      </w:r>
      <w:r>
        <w:rPr>
          <w:rStyle w:val="Text0"/>
        </w:rPr>
        <w:t xml:space="preserve"> </w:t>
      </w:r>
      <w:r>
        <w:t>[dəʊˈneɪʃn] n.</w:t>
      </w:r>
      <w:r>
        <w:rPr>
          <w:rStyle w:val="Text0"/>
        </w:rPr>
        <w:t xml:space="preserve"> </w:t>
      </w:r>
      <w:r>
        <w:rPr>
          <w:rStyle w:val="Text2"/>
        </w:rPr>
        <w:t>捐赠；</w:t>
      </w:r>
      <w:r>
        <w:rPr>
          <w:rStyle w:val="Text0"/>
        </w:rPr>
        <w:t>捐款；捐赠物</w:t>
      </w:r>
    </w:p>
    <w:p>
      <w:pPr>
        <w:pStyle w:val="Para 02"/>
      </w:pPr>
      <w:r>
        <w:rPr>
          <w:rStyle w:val="Text16"/>
        </w:rPr>
        <w:t>irrational</w:t>
      </w:r>
      <w:r>
        <w:rPr>
          <w:rStyle w:val="Text0"/>
        </w:rPr>
        <w:t xml:space="preserve"> </w:t>
      </w:r>
      <w:r>
        <w:t>[ɪˈræʃənl] adj.</w:t>
      </w:r>
      <w:r>
        <w:rPr>
          <w:rStyle w:val="Text0"/>
        </w:rPr>
        <w:t xml:space="preserve"> </w:t>
      </w:r>
      <w:r>
        <w:rPr>
          <w:rStyle w:val="Text2"/>
        </w:rPr>
        <w:t>无理性的；</w:t>
      </w:r>
      <w:r>
        <w:rPr>
          <w:rStyle w:val="Text0"/>
        </w:rPr>
        <w:t>不合逻辑的；</w:t>
      </w:r>
      <w:r>
        <w:rPr>
          <w:rStyle w:val="Text2"/>
        </w:rPr>
        <w:t>荒谬</w:t>
        <w:t>的</w:t>
      </w:r>
    </w:p>
    <w:p>
      <w:pPr>
        <w:pStyle w:val="Para 02"/>
      </w:pPr>
      <w:r>
        <w:rPr>
          <w:rStyle w:val="Text16"/>
        </w:rPr>
        <w:t>prohibition</w:t>
      </w:r>
      <w:r>
        <w:rPr>
          <w:rStyle w:val="Text0"/>
        </w:rPr>
        <w:t xml:space="preserve"> </w:t>
      </w:r>
      <w:r>
        <w:t>[ˌprəʊɪˈbɪʃn] n.</w:t>
      </w:r>
      <w:r>
        <w:rPr>
          <w:rStyle w:val="Text0"/>
        </w:rPr>
        <w:t xml:space="preserve"> </w:t>
      </w:r>
      <w:r>
        <w:rPr>
          <w:rStyle w:val="Text2"/>
        </w:rPr>
        <w:t>禁止；禁令</w:t>
      </w:r>
    </w:p>
    <w:p>
      <w:pPr>
        <w:pStyle w:val="Para 02"/>
      </w:pPr>
      <w:r>
        <w:rPr>
          <w:rStyle w:val="Text16"/>
        </w:rPr>
        <w:t>perpetual</w:t>
      </w:r>
      <w:r>
        <w:rPr>
          <w:rStyle w:val="Text0"/>
        </w:rPr>
        <w:t xml:space="preserve"> </w:t>
      </w:r>
      <w:r>
        <w:t>[pəˈpetʃuəl] adj.</w:t>
      </w:r>
      <w:r>
        <w:rPr>
          <w:rStyle w:val="Text0"/>
        </w:rPr>
        <w:t xml:space="preserve"> </w:t>
      </w:r>
      <w:r>
        <w:rPr>
          <w:rStyle w:val="Text2"/>
        </w:rPr>
        <w:t>永久的，</w:t>
      </w:r>
      <w:r>
        <w:rPr>
          <w:rStyle w:val="Text0"/>
        </w:rPr>
        <w:t>永恒的；</w:t>
      </w:r>
      <w:r>
        <w:rPr>
          <w:rStyle w:val="Text2"/>
        </w:rPr>
        <w:t>长期的</w:t>
      </w:r>
    </w:p>
    <w:p>
      <w:pPr>
        <w:pStyle w:val="Para 04"/>
      </w:pPr>
      <w:r>
        <w:rPr>
          <w:rStyle w:val="Text9"/>
        </w:rPr>
        <w:t>派</w:t>
      </w:r>
      <w:r>
        <w:t xml:space="preserve">perpetuate </w:t>
      </w:r>
      <w:r>
        <w:rPr>
          <w:rStyle w:val="Text1"/>
        </w:rPr>
        <w:t>[pəˈpetʃueɪt] vt.</w:t>
      </w:r>
      <w:r>
        <w:t xml:space="preserve"> </w:t>
      </w:r>
      <w:r>
        <w:rPr>
          <w:rStyle w:val="Text5"/>
        </w:rPr>
        <w:t>使永久，</w:t>
      </w:r>
      <w:r>
        <w:t>使不朽；使持续</w:t>
      </w:r>
    </w:p>
    <w:p>
      <w:pPr>
        <w:pStyle w:val="Para 02"/>
      </w:pPr>
      <w:r>
        <w:rPr>
          <w:rStyle w:val="Text16"/>
        </w:rPr>
        <w:t>unrecognized</w:t>
      </w:r>
      <w:r>
        <w:rPr>
          <w:rStyle w:val="Text0"/>
        </w:rPr>
        <w:t xml:space="preserve"> </w:t>
      </w:r>
      <w:r>
        <w:t>[ʌnˈrekəɡnaɪzd] adj.</w:t>
      </w:r>
      <w:r>
        <w:rPr>
          <w:rStyle w:val="Text0"/>
        </w:rPr>
        <w:t xml:space="preserve"> </w:t>
      </w:r>
      <w:r>
        <w:rPr>
          <w:rStyle w:val="Text2"/>
        </w:rPr>
        <w:t>未被承认的；未被认出的</w:t>
      </w:r>
    </w:p>
    <w:p>
      <w:pPr>
        <w:pStyle w:val="Para 02"/>
      </w:pPr>
      <w:r>
        <w:rPr>
          <w:rStyle w:val="Text16"/>
        </w:rPr>
        <w:t>perplex</w:t>
      </w:r>
      <w:r>
        <w:rPr>
          <w:rStyle w:val="Text0"/>
        </w:rPr>
        <w:t xml:space="preserve"> </w:t>
      </w:r>
      <w:r>
        <w:t>[pəˈpleks] vt.</w:t>
      </w:r>
      <w:r>
        <w:rPr>
          <w:rStyle w:val="Text0"/>
        </w:rPr>
        <w:t xml:space="preserve"> </w:t>
      </w:r>
      <w:r>
        <w:rPr>
          <w:rStyle w:val="Text2"/>
        </w:rPr>
        <w:t>使困惑，</w:t>
      </w:r>
      <w:r>
        <w:rPr>
          <w:rStyle w:val="Text0"/>
        </w:rPr>
        <w:t>使费解；</w:t>
      </w:r>
      <w:r>
        <w:rPr>
          <w:rStyle w:val="Text2"/>
        </w:rPr>
        <w:t>使复杂化</w:t>
      </w:r>
    </w:p>
    <w:p>
      <w:pPr>
        <w:pStyle w:val="Para 01"/>
      </w:pPr>
      <w:r>
        <w:rPr>
          <w:rStyle w:val="Text3"/>
        </w:rPr>
        <w:t>regulate</w:t>
      </w:r>
      <w:r>
        <w:t xml:space="preserve"> </w:t>
      </w:r>
      <w:r>
        <w:rPr>
          <w:rStyle w:val="Text1"/>
        </w:rPr>
        <w:t>[ˈreɡjuleɪt] vt.</w:t>
      </w:r>
      <w:r>
        <w:t xml:space="preserve"> 管理，</w:t>
      </w:r>
      <w:r>
        <w:rPr>
          <w:rStyle w:val="Text5"/>
        </w:rPr>
        <w:t>控制；调整，</w:t>
      </w:r>
      <w:r>
        <w:t>调节；使规则化，使条理化</w:t>
      </w:r>
    </w:p>
    <w:p>
      <w:pPr>
        <w:pStyle w:val="Para 04"/>
      </w:pPr>
      <w:r>
        <w:rPr>
          <w:rStyle w:val="Text9"/>
        </w:rPr>
        <w:t>派</w:t>
      </w:r>
      <w:r>
        <w:t xml:space="preserve">regulatory </w:t>
      </w:r>
      <w:r>
        <w:rPr>
          <w:rStyle w:val="Text1"/>
        </w:rPr>
        <w:t>[ˈreɡjələtəri] adj.</w:t>
      </w:r>
      <w:r>
        <w:t xml:space="preserve"> 管理的，</w:t>
      </w:r>
      <w:r>
        <w:rPr>
          <w:rStyle w:val="Text5"/>
        </w:rPr>
        <w:t>控制的；调整</w:t>
        <w:t>的，</w:t>
      </w:r>
      <w:r>
        <w:t>调节的</w:t>
      </w:r>
    </w:p>
    <w:p>
      <w:pPr>
        <w:pStyle w:val="Para 04"/>
      </w:pPr>
      <w:r>
        <w:t>考点搭配</w:t>
        <w:t xml:space="preserve"> regulatory power 管控权；控制权</w:t>
      </w:r>
    </w:p>
    <w:p>
      <w:pPr>
        <w:pStyle w:val="Para 04"/>
      </w:pPr>
      <w:r>
        <w:rPr>
          <w:rStyle w:val="Text9"/>
        </w:rPr>
        <w:t>派</w:t>
      </w:r>
      <w:r>
        <w:t xml:space="preserve">regulation </w:t>
      </w:r>
      <w:r>
        <w:rPr>
          <w:rStyle w:val="Text1"/>
        </w:rPr>
        <w:t>[ˌreɡjuˈleɪʃn] n.</w:t>
      </w:r>
      <w:r>
        <w:t xml:space="preserve"> </w:t>
      </w:r>
      <w:r>
        <w:rPr>
          <w:rStyle w:val="Text5"/>
        </w:rPr>
        <w:t>管理，</w:t>
      </w:r>
      <w:r>
        <w:t>控制；调整，调节；</w:t>
      </w:r>
      <w:r>
        <w:rPr>
          <w:rStyle w:val="Text5"/>
        </w:rPr>
        <w:t>规章，规则，条例</w:t>
      </w:r>
    </w:p>
    <w:p>
      <w:pPr>
        <w:pStyle w:val="Para 02"/>
      </w:pPr>
      <w:r>
        <w:rPr>
          <w:rStyle w:val="Text4"/>
        </w:rPr>
        <w:t xml:space="preserve">regulator </w:t>
      </w:r>
      <w:r>
        <w:t>[ˈreɡjuleɪtə(r)] n.</w:t>
      </w:r>
      <w:r>
        <w:rPr>
          <w:rStyle w:val="Text4"/>
        </w:rPr>
        <w:t xml:space="preserve"> </w:t>
      </w:r>
      <w:r>
        <w:rPr>
          <w:rStyle w:val="Text6"/>
        </w:rPr>
        <w:t>管理者；调整者；</w:t>
      </w:r>
      <w:r>
        <w:rPr>
          <w:rStyle w:val="Text4"/>
        </w:rPr>
        <w:t>调节器</w:t>
      </w:r>
    </w:p>
    <w:p>
      <w:pPr>
        <w:pStyle w:val="Para 02"/>
      </w:pPr>
      <w:r>
        <w:rPr>
          <w:rStyle w:val="Text16"/>
        </w:rPr>
        <w:t>entire</w:t>
      </w:r>
      <w:r>
        <w:rPr>
          <w:rStyle w:val="Text0"/>
        </w:rPr>
        <w:t xml:space="preserve"> </w:t>
      </w:r>
      <w:r>
        <w:t>[ɪnˈtaɪə(r)] adj.</w:t>
      </w:r>
      <w:r>
        <w:rPr>
          <w:rStyle w:val="Text0"/>
        </w:rPr>
        <w:t xml:space="preserve"> </w:t>
      </w:r>
      <w:r>
        <w:rPr>
          <w:rStyle w:val="Text2"/>
        </w:rPr>
        <w:t>完整的；全部的；</w:t>
      </w:r>
      <w:r>
        <w:rPr>
          <w:rStyle w:val="Text0"/>
        </w:rPr>
        <w:t>完全的，彻底的</w:t>
      </w:r>
    </w:p>
    <w:p>
      <w:pPr>
        <w:pStyle w:val="Para 02"/>
      </w:pPr>
      <w:r>
        <w:rPr>
          <w:rStyle w:val="Text11"/>
        </w:rPr>
        <w:t>派</w:t>
      </w:r>
      <w:r>
        <w:rPr>
          <w:rStyle w:val="Text4"/>
        </w:rPr>
        <w:t xml:space="preserve">entirely </w:t>
      </w:r>
      <w:r>
        <w:t>[ɪnˈtaɪəli] adv.</w:t>
      </w:r>
      <w:r>
        <w:rPr>
          <w:rStyle w:val="Text4"/>
        </w:rPr>
        <w:t xml:space="preserve"> </w:t>
      </w:r>
      <w:r>
        <w:rPr>
          <w:rStyle w:val="Text6"/>
        </w:rPr>
        <w:t>完全地，彻底地</w:t>
      </w:r>
    </w:p>
    <w:p>
      <w:pPr>
        <w:pStyle w:val="Para 02"/>
      </w:pPr>
      <w:r>
        <w:rPr>
          <w:rStyle w:val="Text16"/>
        </w:rPr>
        <w:t>ineffective</w:t>
      </w:r>
      <w:r>
        <w:rPr>
          <w:rStyle w:val="Text0"/>
        </w:rPr>
        <w:t xml:space="preserve"> </w:t>
      </w:r>
      <w:r>
        <w:t>[ˌɪnɪˈfektɪv] adj.</w:t>
      </w:r>
      <w:r>
        <w:rPr>
          <w:rStyle w:val="Text0"/>
        </w:rPr>
        <w:t xml:space="preserve"> </w:t>
      </w:r>
      <w:r>
        <w:rPr>
          <w:rStyle w:val="Text2"/>
        </w:rPr>
        <w:t>无效的，不起作用的；</w:t>
      </w:r>
      <w:r>
        <w:rPr>
          <w:rStyle w:val="Text0"/>
        </w:rPr>
        <w:t>无能的；效率低的</w:t>
      </w:r>
    </w:p>
    <w:p>
      <w:pPr>
        <w:pStyle w:val="Para 01"/>
      </w:pPr>
      <w:r>
        <w:rPr>
          <w:rStyle w:val="Text3"/>
        </w:rPr>
        <w:t>perspective</w:t>
      </w:r>
      <w:r>
        <w:t xml:space="preserve"> </w:t>
      </w:r>
      <w:r>
        <w:rPr>
          <w:rStyle w:val="Text1"/>
        </w:rPr>
        <w:t>[pəˈspektɪv] adj.</w:t>
      </w:r>
      <w:r>
        <w:t xml:space="preserve"> 透视的；透视画的 </w:t>
      </w:r>
      <w:r>
        <w:rPr>
          <w:rStyle w:val="Text1"/>
        </w:rPr>
        <w:t>n.</w:t>
      </w:r>
      <w:r>
        <w:t xml:space="preserve"> 透视（画法）；</w:t>
      </w:r>
      <w:r>
        <w:rPr>
          <w:rStyle w:val="Text5"/>
        </w:rPr>
        <w:t>视角，看法，观点</w:t>
      </w:r>
    </w:p>
    <w:p>
      <w:pPr>
        <w:pStyle w:val="Para 04"/>
      </w:pPr>
      <w:r>
        <w:rPr>
          <w:rStyle w:val="Text9"/>
        </w:rPr>
        <w:t>考</w:t>
      </w:r>
      <w:r>
        <w:t xml:space="preserve"> cross-cultural perspective 跨文化视角//from one's perspective 在某人看来，从某人的视角来看</w:t>
      </w:r>
    </w:p>
    <w:p>
      <w:pPr>
        <w:pStyle w:val="Para 02"/>
      </w:pPr>
      <w:r>
        <w:rPr>
          <w:rStyle w:val="Text16"/>
        </w:rPr>
        <w:t>envision</w:t>
      </w:r>
      <w:r>
        <w:rPr>
          <w:rStyle w:val="Text0"/>
        </w:rPr>
        <w:t xml:space="preserve"> </w:t>
      </w:r>
      <w:r>
        <w:t>[ɪnˈvɪʒn] vt.</w:t>
      </w:r>
      <w:r>
        <w:rPr>
          <w:rStyle w:val="Text0"/>
        </w:rPr>
        <w:t xml:space="preserve"> </w:t>
      </w:r>
      <w:r>
        <w:rPr>
          <w:rStyle w:val="Text2"/>
        </w:rPr>
        <w:t>想象，设想；</w:t>
      </w:r>
      <w:r>
        <w:rPr>
          <w:rStyle w:val="Text0"/>
        </w:rPr>
        <w:t>预想</w:t>
      </w:r>
    </w:p>
    <w:p>
      <w:pPr>
        <w:pStyle w:val="Para 02"/>
      </w:pPr>
      <w:r>
        <w:rPr>
          <w:rStyle w:val="Text16"/>
        </w:rPr>
        <w:t>guarantee</w:t>
      </w:r>
      <w:r>
        <w:rPr>
          <w:rStyle w:val="Text0"/>
        </w:rPr>
        <w:t xml:space="preserve"> </w:t>
      </w:r>
      <w:r>
        <w:t>[ˌɡærənˈtiː] n.</w:t>
      </w:r>
      <w:r>
        <w:rPr>
          <w:rStyle w:val="Text0"/>
        </w:rPr>
        <w:t xml:space="preserve"> 保证（书）；担保物 </w:t>
      </w:r>
      <w:r>
        <w:t>vt.</w:t>
      </w:r>
      <w:r>
        <w:rPr>
          <w:rStyle w:val="Text0"/>
        </w:rPr>
        <w:t xml:space="preserve"> </w:t>
      </w:r>
      <w:r>
        <w:rPr>
          <w:rStyle w:val="Text2"/>
        </w:rPr>
        <w:t>保证；担保</w:t>
      </w:r>
    </w:p>
    <w:p>
      <w:pPr>
        <w:pStyle w:val="Para 02"/>
      </w:pPr>
      <w:r>
        <w:rPr>
          <w:rStyle w:val="Text11"/>
        </w:rPr>
        <w:t>派</w:t>
      </w:r>
      <w:r>
        <w:rPr>
          <w:rStyle w:val="Text4"/>
        </w:rPr>
        <w:t xml:space="preserve">guaranteed </w:t>
      </w:r>
      <w:r>
        <w:t>[ˌɡærənˈtiːd] adj.</w:t>
      </w:r>
      <w:r>
        <w:rPr>
          <w:rStyle w:val="Text4"/>
        </w:rPr>
        <w:t xml:space="preserve"> </w:t>
      </w:r>
      <w:r>
        <w:rPr>
          <w:rStyle w:val="Text6"/>
        </w:rPr>
        <w:t>保证的；担保的</w:t>
      </w:r>
    </w:p>
    <w:p>
      <w:pPr>
        <w:pStyle w:val="Para 01"/>
      </w:pPr>
      <w:r>
        <w:rPr>
          <w:rStyle w:val="Text3"/>
        </w:rPr>
        <w:t>token</w:t>
      </w:r>
      <w:r>
        <w:t xml:space="preserve"> </w:t>
      </w:r>
      <w:r>
        <w:rPr>
          <w:rStyle w:val="Text1"/>
        </w:rPr>
        <w:t>[ˈtəʊkən] n.</w:t>
      </w:r>
      <w:r>
        <w:t xml:space="preserve"> </w:t>
      </w:r>
      <w:r>
        <w:rPr>
          <w:rStyle w:val="Text5"/>
        </w:rPr>
        <w:t>标志，象征；</w:t>
      </w:r>
      <w:r>
        <w:t xml:space="preserve">纪念品；代金券 </w:t>
      </w:r>
      <w:r>
        <w:rPr>
          <w:rStyle w:val="Text1"/>
        </w:rPr>
        <w:t>adj.</w:t>
      </w:r>
      <w:r>
        <w:t xml:space="preserve"> 作为标志的；象征性的</w:t>
      </w:r>
    </w:p>
    <w:p>
      <w:pPr>
        <w:pStyle w:val="Para 02"/>
      </w:pPr>
      <w:r>
        <w:rPr>
          <w:rStyle w:val="Text16"/>
        </w:rPr>
        <w:t>empirical</w:t>
      </w:r>
      <w:r>
        <w:rPr>
          <w:rStyle w:val="Text0"/>
        </w:rPr>
        <w:t xml:space="preserve"> </w:t>
      </w:r>
      <w:r>
        <w:t>[ɪmˈpɪrɪkl] adj.</w:t>
      </w:r>
      <w:r>
        <w:rPr>
          <w:rStyle w:val="Text0"/>
        </w:rPr>
        <w:t xml:space="preserve"> </w:t>
      </w:r>
      <w:r>
        <w:rPr>
          <w:rStyle w:val="Text2"/>
        </w:rPr>
        <w:t>经验（主义）的；</w:t>
      </w:r>
      <w:r>
        <w:rPr>
          <w:rStyle w:val="Text0"/>
        </w:rPr>
        <w:t>以经验为根据的</w:t>
      </w:r>
    </w:p>
    <w:p>
      <w:pPr>
        <w:pStyle w:val="Para 04"/>
      </w:pPr>
      <w:r>
        <w:rPr>
          <w:rStyle w:val="Text9"/>
        </w:rPr>
        <w:t>考</w:t>
      </w:r>
      <w:r>
        <w:t xml:space="preserve"> empirical research 实证（性）研究</w:t>
      </w:r>
    </w:p>
    <w:p>
      <w:pPr>
        <w:pStyle w:val="Para 02"/>
      </w:pPr>
      <w:r>
        <w:rPr>
          <w:rStyle w:val="Text16"/>
        </w:rPr>
        <w:t>lenient</w:t>
      </w:r>
      <w:r>
        <w:rPr>
          <w:rStyle w:val="Text0"/>
        </w:rPr>
        <w:t xml:space="preserve"> </w:t>
      </w:r>
      <w:r>
        <w:t>[ˈliːniənt] adj.</w:t>
      </w:r>
      <w:r>
        <w:rPr>
          <w:rStyle w:val="Text0"/>
        </w:rPr>
        <w:t xml:space="preserve"> </w:t>
      </w:r>
      <w:r>
        <w:rPr>
          <w:rStyle w:val="Text2"/>
        </w:rPr>
        <w:t>宽大的，</w:t>
      </w:r>
      <w:r>
        <w:rPr>
          <w:rStyle w:val="Text0"/>
        </w:rPr>
        <w:t>宽容的；</w:t>
      </w:r>
      <w:r>
        <w:rPr>
          <w:rStyle w:val="Text2"/>
        </w:rPr>
        <w:t>仁慈的</w:t>
      </w:r>
    </w:p>
    <w:p>
      <w:pPr>
        <w:pStyle w:val="Para 02"/>
      </w:pPr>
      <w:r>
        <w:rPr>
          <w:rStyle w:val="Text11"/>
        </w:rPr>
        <w:t>派</w:t>
      </w:r>
      <w:r>
        <w:rPr>
          <w:rStyle w:val="Text4"/>
        </w:rPr>
        <w:t xml:space="preserve">leniency </w:t>
      </w:r>
      <w:r>
        <w:t>[ˈliːniənsi] n.</w:t>
      </w:r>
      <w:r>
        <w:rPr>
          <w:rStyle w:val="Text4"/>
        </w:rPr>
        <w:t xml:space="preserve"> </w:t>
      </w:r>
      <w:r>
        <w:rPr>
          <w:rStyle w:val="Text6"/>
        </w:rPr>
        <w:t>宽大，</w:t>
      </w:r>
      <w:r>
        <w:rPr>
          <w:rStyle w:val="Text4"/>
        </w:rPr>
        <w:t>宽容；</w:t>
      </w:r>
      <w:r>
        <w:rPr>
          <w:rStyle w:val="Text6"/>
        </w:rPr>
        <w:t>仁慈</w:t>
      </w:r>
    </w:p>
    <w:p>
      <w:bookmarkStart w:id="43" w:name="Top_of_part0020_html"/>
      <w:pPr>
        <w:pStyle w:val="Heading 4"/>
        <w:pageBreakBefore w:val="on"/>
      </w:pPr>
      <w:r>
        <w:t>List 2</w:t>
      </w:r>
      <w:bookmarkEnd w:id="43"/>
    </w:p>
    <w:p>
      <w:pPr>
        <w:pStyle w:val="Para 02"/>
      </w:pPr>
      <w:r>
        <w:rPr>
          <w:rStyle w:val="Text16"/>
        </w:rPr>
        <w:t>humble</w:t>
      </w:r>
      <w:r>
        <w:rPr>
          <w:rStyle w:val="Text0"/>
        </w:rPr>
        <w:t xml:space="preserve"> </w:t>
      </w:r>
      <w:r>
        <w:t>[ˈhʌmbl] adj.</w:t>
      </w:r>
      <w:r>
        <w:rPr>
          <w:rStyle w:val="Text0"/>
        </w:rPr>
        <w:t xml:space="preserve"> 谦卑的，</w:t>
      </w:r>
      <w:r>
        <w:rPr>
          <w:rStyle w:val="Text2"/>
        </w:rPr>
        <w:t>谦逊的；地位低下的</w:t>
      </w:r>
    </w:p>
    <w:p>
      <w:pPr>
        <w:pStyle w:val="Para 02"/>
      </w:pPr>
      <w:r>
        <w:rPr>
          <w:rStyle w:val="Text16"/>
        </w:rPr>
        <w:t>instrument</w:t>
      </w:r>
      <w:r>
        <w:rPr>
          <w:rStyle w:val="Text0"/>
        </w:rPr>
        <w:t xml:space="preserve"> </w:t>
      </w:r>
      <w:r>
        <w:t>[ˈɪnstrəmənt] n.</w:t>
      </w:r>
      <w:r>
        <w:rPr>
          <w:rStyle w:val="Text0"/>
        </w:rPr>
        <w:t xml:space="preserve"> </w:t>
      </w:r>
      <w:r>
        <w:rPr>
          <w:rStyle w:val="Text2"/>
        </w:rPr>
        <w:t>工具；仪器；乐器</w:t>
      </w:r>
    </w:p>
    <w:p>
      <w:pPr>
        <w:pStyle w:val="Para 04"/>
      </w:pPr>
      <w:r>
        <w:rPr>
          <w:rStyle w:val="Text9"/>
        </w:rPr>
        <w:t>派</w:t>
      </w:r>
      <w:r>
        <w:t xml:space="preserve">instrumental </w:t>
      </w:r>
      <w:r>
        <w:rPr>
          <w:rStyle w:val="Text1"/>
        </w:rPr>
        <w:t>[ˌɪnstrəˈmentl] adj.</w:t>
      </w:r>
      <w:r>
        <w:t xml:space="preserve"> </w:t>
      </w:r>
      <w:r>
        <w:rPr>
          <w:rStyle w:val="Text5"/>
        </w:rPr>
        <w:t>（使用）器械的；</w:t>
      </w:r>
      <w:r>
        <w:t>（使用）仪器的；</w:t>
      </w:r>
      <w:r>
        <w:rPr>
          <w:rStyle w:val="Text5"/>
        </w:rPr>
        <w:t>用乐器演奏的</w:t>
      </w:r>
    </w:p>
    <w:p>
      <w:pPr>
        <w:pStyle w:val="Para 04"/>
      </w:pPr>
      <w:r>
        <w:t xml:space="preserve">instrumentally </w:t>
      </w:r>
      <w:r>
        <w:rPr>
          <w:rStyle w:val="Text1"/>
        </w:rPr>
        <w:t>[ˌɪnstrəˈmentəli] adv.</w:t>
      </w:r>
      <w:r>
        <w:t xml:space="preserve"> </w:t>
      </w:r>
      <w:r>
        <w:rPr>
          <w:rStyle w:val="Text5"/>
        </w:rPr>
        <w:t>有益地，</w:t>
      </w:r>
      <w:r>
        <w:t>有利地；</w:t>
      </w:r>
      <w:r>
        <w:rPr>
          <w:rStyle w:val="Text5"/>
        </w:rPr>
        <w:t>仪器地；</w:t>
      </w:r>
      <w:r>
        <w:t>用乐器演奏地</w:t>
      </w:r>
    </w:p>
    <w:p>
      <w:pPr>
        <w:pStyle w:val="Para 02"/>
      </w:pPr>
      <w:r>
        <w:rPr>
          <w:rStyle w:val="Text4"/>
        </w:rPr>
        <w:t xml:space="preserve">instrumentalist </w:t>
      </w:r>
      <w:r>
        <w:t>[ˌɪnstrəˈmentəlɪst] n.</w:t>
      </w:r>
      <w:r>
        <w:rPr>
          <w:rStyle w:val="Text4"/>
        </w:rPr>
        <w:t xml:space="preserve"> </w:t>
      </w:r>
      <w:r>
        <w:rPr>
          <w:rStyle w:val="Text6"/>
        </w:rPr>
        <w:t>乐器演奏家</w:t>
      </w:r>
    </w:p>
    <w:p>
      <w:pPr>
        <w:pStyle w:val="Para 01"/>
      </w:pPr>
      <w:r>
        <w:rPr>
          <w:rStyle w:val="Text3"/>
        </w:rPr>
        <w:t>overturn</w:t>
      </w:r>
      <w:r>
        <w:t xml:space="preserve"> </w:t>
      </w:r>
      <w:r>
        <w:rPr>
          <w:rStyle w:val="Text1"/>
        </w:rPr>
        <w:t>[ˌəʊvəˈtɜːn] v.</w:t>
      </w:r>
      <w:r>
        <w:t xml:space="preserve"> </w:t>
      </w:r>
      <w:r>
        <w:rPr>
          <w:rStyle w:val="Text5"/>
        </w:rPr>
        <w:t>（使）翻转，</w:t>
      </w:r>
      <w:r>
        <w:t>（使）倾覆，（使）倒下；颠覆，</w:t>
      </w:r>
      <w:r>
        <w:rPr>
          <w:rStyle w:val="Text5"/>
        </w:rPr>
        <w:t>推翻</w:t>
      </w:r>
    </w:p>
    <w:p>
      <w:pPr>
        <w:pStyle w:val="Para 02"/>
      </w:pPr>
      <w:r>
        <w:rPr>
          <w:rStyle w:val="Text16"/>
        </w:rPr>
        <w:t>inevitable</w:t>
      </w:r>
      <w:r>
        <w:rPr>
          <w:rStyle w:val="Text0"/>
        </w:rPr>
        <w:t xml:space="preserve"> </w:t>
      </w:r>
      <w:r>
        <w:t>[ɪnˈevɪtəbl] adj.</w:t>
      </w:r>
      <w:r>
        <w:rPr>
          <w:rStyle w:val="Text0"/>
        </w:rPr>
        <w:t xml:space="preserve"> </w:t>
      </w:r>
      <w:r>
        <w:rPr>
          <w:rStyle w:val="Text2"/>
        </w:rPr>
        <w:t>不可避免的，必然（发生）的</w:t>
      </w:r>
    </w:p>
    <w:p>
      <w:pPr>
        <w:pStyle w:val="Para 02"/>
      </w:pPr>
      <w:r>
        <w:rPr>
          <w:rStyle w:val="Text11"/>
        </w:rPr>
        <w:t>派</w:t>
      </w:r>
      <w:r>
        <w:rPr>
          <w:rStyle w:val="Text4"/>
        </w:rPr>
        <w:t xml:space="preserve">inevitably </w:t>
      </w:r>
      <w:r>
        <w:t>[ɪnˈevɪtəbli] adv.</w:t>
      </w:r>
      <w:r>
        <w:rPr>
          <w:rStyle w:val="Text4"/>
        </w:rPr>
        <w:t xml:space="preserve"> </w:t>
      </w:r>
      <w:r>
        <w:rPr>
          <w:rStyle w:val="Text6"/>
        </w:rPr>
        <w:t>不可避免地，必然地</w:t>
      </w:r>
    </w:p>
    <w:p>
      <w:pPr>
        <w:pStyle w:val="Para 02"/>
      </w:pPr>
      <w:r>
        <w:rPr>
          <w:rStyle w:val="Text16"/>
        </w:rPr>
        <w:t>upset</w:t>
      </w:r>
      <w:r>
        <w:rPr>
          <w:rStyle w:val="Text0"/>
        </w:rPr>
        <w:t xml:space="preserve"> </w:t>
      </w:r>
      <w:r>
        <w:t>[ʌpˈset] vt.</w:t>
      </w:r>
      <w:r>
        <w:rPr>
          <w:rStyle w:val="Text0"/>
        </w:rPr>
        <w:t xml:space="preserve"> </w:t>
      </w:r>
      <w:r>
        <w:rPr>
          <w:rStyle w:val="Text2"/>
        </w:rPr>
        <w:t>弄翻；</w:t>
      </w:r>
      <w:r>
        <w:rPr>
          <w:rStyle w:val="Text0"/>
        </w:rPr>
        <w:t>颠覆；使不安，</w:t>
      </w:r>
      <w:r>
        <w:rPr>
          <w:rStyle w:val="Text2"/>
        </w:rPr>
        <w:t>扰乱</w:t>
      </w:r>
    </w:p>
    <w:p>
      <w:pPr>
        <w:pStyle w:val="Para 02"/>
      </w:pPr>
      <w:r>
        <w:t>[ˌʌpˈset] adj.</w:t>
      </w:r>
      <w:r>
        <w:rPr>
          <w:rStyle w:val="Text0"/>
        </w:rPr>
        <w:t xml:space="preserve"> 心烦的，苦恼的 </w:t>
      </w:r>
      <w:r>
        <w:t>[ˈʌpset] n.</w:t>
      </w:r>
      <w:r>
        <w:rPr>
          <w:rStyle w:val="Text0"/>
        </w:rPr>
        <w:t xml:space="preserve"> 推翻；混乱</w:t>
      </w:r>
    </w:p>
    <w:p>
      <w:pPr>
        <w:pStyle w:val="Para 04"/>
      </w:pPr>
      <w:r>
        <w:rPr>
          <w:rStyle w:val="Text9"/>
        </w:rPr>
        <w:t>派</w:t>
      </w:r>
      <w:r>
        <w:t xml:space="preserve">upsetting </w:t>
      </w:r>
      <w:r>
        <w:rPr>
          <w:rStyle w:val="Text1"/>
        </w:rPr>
        <w:t>[ʌpˈsetɪŋ] adj.</w:t>
      </w:r>
      <w:r>
        <w:t xml:space="preserve"> 令人心烦意乱的，</w:t>
      </w:r>
      <w:r>
        <w:rPr>
          <w:rStyle w:val="Text5"/>
        </w:rPr>
        <w:t>令人苦恼</w:t>
        <w:t>的</w:t>
      </w:r>
    </w:p>
    <w:p>
      <w:pPr>
        <w:pStyle w:val="Para 02"/>
      </w:pPr>
      <w:r>
        <w:rPr>
          <w:rStyle w:val="Text16"/>
        </w:rPr>
        <w:t>flexible</w:t>
      </w:r>
      <w:r>
        <w:rPr>
          <w:rStyle w:val="Text0"/>
        </w:rPr>
        <w:t xml:space="preserve"> </w:t>
      </w:r>
      <w:r>
        <w:t>[ˈfleksəbl] adj.</w:t>
      </w:r>
      <w:r>
        <w:rPr>
          <w:rStyle w:val="Text0"/>
        </w:rPr>
        <w:t xml:space="preserve"> 可弯曲的，</w:t>
      </w:r>
      <w:r>
        <w:rPr>
          <w:rStyle w:val="Text2"/>
        </w:rPr>
        <w:t>易弯曲的；灵活的</w:t>
      </w:r>
    </w:p>
    <w:p>
      <w:pPr>
        <w:pStyle w:val="Para 02"/>
      </w:pPr>
      <w:r>
        <w:rPr>
          <w:rStyle w:val="Text11"/>
        </w:rPr>
        <w:t>派</w:t>
      </w:r>
      <w:r>
        <w:rPr>
          <w:rStyle w:val="Text4"/>
        </w:rPr>
        <w:t xml:space="preserve">flexibly </w:t>
      </w:r>
      <w:r>
        <w:t>[ˈfleksəbli] adv.</w:t>
      </w:r>
      <w:r>
        <w:rPr>
          <w:rStyle w:val="Text4"/>
        </w:rPr>
        <w:t xml:space="preserve"> </w:t>
      </w:r>
      <w:r>
        <w:rPr>
          <w:rStyle w:val="Text6"/>
        </w:rPr>
        <w:t>灵活地</w:t>
      </w:r>
    </w:p>
    <w:p>
      <w:pPr>
        <w:pStyle w:val="Para 02"/>
      </w:pPr>
      <w:r>
        <w:rPr>
          <w:rStyle w:val="Text4"/>
        </w:rPr>
        <w:t xml:space="preserve">flexibility </w:t>
      </w:r>
      <w:r>
        <w:t>[ˌfleksəˈbɪləti] n.</w:t>
      </w:r>
      <w:r>
        <w:rPr>
          <w:rStyle w:val="Text4"/>
        </w:rPr>
        <w:t xml:space="preserve"> 易曲性，</w:t>
      </w:r>
      <w:r>
        <w:rPr>
          <w:rStyle w:val="Text6"/>
        </w:rPr>
        <w:t>柔韧性；灵活性</w:t>
      </w:r>
    </w:p>
    <w:p>
      <w:pPr>
        <w:pStyle w:val="Para 02"/>
      </w:pPr>
      <w:r>
        <w:rPr>
          <w:rStyle w:val="Text16"/>
        </w:rPr>
        <w:t>prescribe</w:t>
      </w:r>
      <w:r>
        <w:rPr>
          <w:rStyle w:val="Text0"/>
        </w:rPr>
        <w:t xml:space="preserve"> </w:t>
      </w:r>
      <w:r>
        <w:t>[prɪˈskraɪb] v.</w:t>
      </w:r>
      <w:r>
        <w:rPr>
          <w:rStyle w:val="Text0"/>
        </w:rPr>
        <w:t xml:space="preserve"> </w:t>
      </w:r>
      <w:r>
        <w:rPr>
          <w:rStyle w:val="Text2"/>
        </w:rPr>
        <w:t>指示，</w:t>
      </w:r>
      <w:r>
        <w:rPr>
          <w:rStyle w:val="Text0"/>
        </w:rPr>
        <w:t>规定；</w:t>
      </w:r>
      <w:r>
        <w:rPr>
          <w:rStyle w:val="Text2"/>
        </w:rPr>
        <w:t>开处方，</w:t>
      </w:r>
      <w:r>
        <w:rPr>
          <w:rStyle w:val="Text0"/>
        </w:rPr>
        <w:t>开（药）</w:t>
      </w:r>
    </w:p>
    <w:p>
      <w:pPr>
        <w:pStyle w:val="Para 04"/>
      </w:pPr>
      <w:r>
        <w:rPr>
          <w:rStyle w:val="Text9"/>
        </w:rPr>
        <w:t>派</w:t>
      </w:r>
      <w:r>
        <w:t xml:space="preserve">prescription </w:t>
      </w:r>
      <w:r>
        <w:rPr>
          <w:rStyle w:val="Text1"/>
        </w:rPr>
        <w:t>[prɪˈskrɪpʃn] n.</w:t>
      </w:r>
      <w:r>
        <w:t xml:space="preserve"> 命令，</w:t>
      </w:r>
      <w:r>
        <w:rPr>
          <w:rStyle w:val="Text5"/>
        </w:rPr>
        <w:t>规定；处方，</w:t>
      </w:r>
      <w:r>
        <w:t>药方</w:t>
      </w:r>
    </w:p>
    <w:p>
      <w:pPr>
        <w:pStyle w:val="Para 02"/>
      </w:pPr>
      <w:r>
        <w:rPr>
          <w:rStyle w:val="Text16"/>
        </w:rPr>
        <w:t>infect</w:t>
      </w:r>
      <w:r>
        <w:rPr>
          <w:rStyle w:val="Text0"/>
        </w:rPr>
        <w:t xml:space="preserve"> </w:t>
      </w:r>
      <w:r>
        <w:t>[ɪnˈfekt] vt.</w:t>
      </w:r>
      <w:r>
        <w:rPr>
          <w:rStyle w:val="Text0"/>
        </w:rPr>
        <w:t>（病毒）</w:t>
      </w:r>
      <w:r>
        <w:rPr>
          <w:rStyle w:val="Text2"/>
        </w:rPr>
        <w:t>传染，感染；</w:t>
      </w:r>
      <w:r>
        <w:rPr>
          <w:rStyle w:val="Text0"/>
        </w:rPr>
        <w:t>污染</w:t>
      </w:r>
    </w:p>
    <w:p>
      <w:pPr>
        <w:pStyle w:val="Para 04"/>
      </w:pPr>
      <w:r>
        <w:rPr>
          <w:rStyle w:val="Text9"/>
        </w:rPr>
        <w:t>派</w:t>
      </w:r>
      <w:r>
        <w:t xml:space="preserve">infection </w:t>
      </w:r>
      <w:r>
        <w:rPr>
          <w:rStyle w:val="Text1"/>
        </w:rPr>
        <w:t>[ɪnˈfekʃn] n.</w:t>
      </w:r>
      <w:r>
        <w:t xml:space="preserve"> </w:t>
      </w:r>
      <w:r>
        <w:rPr>
          <w:rStyle w:val="Text5"/>
        </w:rPr>
        <w:t>传染（病），感染；</w:t>
      </w:r>
      <w:r>
        <w:t>影响</w:t>
      </w:r>
    </w:p>
    <w:p>
      <w:pPr>
        <w:pStyle w:val="Para 02"/>
      </w:pPr>
      <w:r>
        <w:rPr>
          <w:rStyle w:val="Text16"/>
        </w:rPr>
        <w:t>relevant</w:t>
      </w:r>
      <w:r>
        <w:rPr>
          <w:rStyle w:val="Text0"/>
        </w:rPr>
        <w:t xml:space="preserve"> </w:t>
      </w:r>
      <w:r>
        <w:t>[ˈreləvənt] adj.</w:t>
      </w:r>
      <w:r>
        <w:rPr>
          <w:rStyle w:val="Text0"/>
        </w:rPr>
        <w:t xml:space="preserve"> </w:t>
      </w:r>
      <w:r>
        <w:rPr>
          <w:rStyle w:val="Text2"/>
        </w:rPr>
        <w:t>有关的，相应的；</w:t>
      </w:r>
      <w:r>
        <w:rPr>
          <w:rStyle w:val="Text0"/>
        </w:rPr>
        <w:t>中肯的</w:t>
      </w:r>
    </w:p>
    <w:p>
      <w:pPr>
        <w:pStyle w:val="Para 02"/>
      </w:pPr>
      <w:r>
        <w:rPr>
          <w:rStyle w:val="Text16"/>
        </w:rPr>
        <w:t>wrinkle</w:t>
      </w:r>
      <w:r>
        <w:rPr>
          <w:rStyle w:val="Text0"/>
        </w:rPr>
        <w:t xml:space="preserve"> </w:t>
      </w:r>
      <w:r>
        <w:t>[ˈrɪŋkl] n.</w:t>
      </w:r>
      <w:r>
        <w:rPr>
          <w:rStyle w:val="Text0"/>
        </w:rPr>
        <w:t xml:space="preserve"> </w:t>
      </w:r>
      <w:r>
        <w:rPr>
          <w:rStyle w:val="Text2"/>
        </w:rPr>
        <w:t>皱纹</w:t>
      </w:r>
      <w:r>
        <w:rPr>
          <w:rStyle w:val="Text0"/>
        </w:rPr>
        <w:t xml:space="preserve"> </w:t>
      </w:r>
      <w:r>
        <w:t>vi.</w:t>
      </w:r>
      <w:r>
        <w:rPr>
          <w:rStyle w:val="Text0"/>
        </w:rPr>
        <w:t xml:space="preserve"> 起皱；</w:t>
      </w:r>
      <w:r>
        <w:rPr>
          <w:rStyle w:val="Text2"/>
        </w:rPr>
        <w:t>皱眉</w:t>
      </w:r>
    </w:p>
    <w:p>
      <w:pPr>
        <w:pStyle w:val="Para 02"/>
      </w:pPr>
      <w:r>
        <w:rPr>
          <w:rStyle w:val="Text16"/>
        </w:rPr>
        <w:t>equivalent</w:t>
      </w:r>
      <w:r>
        <w:rPr>
          <w:rStyle w:val="Text0"/>
        </w:rPr>
        <w:t xml:space="preserve"> </w:t>
      </w:r>
      <w:r>
        <w:t>[ɪˈkwɪvələnt] adj.</w:t>
      </w:r>
      <w:r>
        <w:rPr>
          <w:rStyle w:val="Text0"/>
        </w:rPr>
        <w:t xml:space="preserve"> 相等的；等价的，</w:t>
      </w:r>
      <w:r>
        <w:rPr>
          <w:rStyle w:val="Text2"/>
        </w:rPr>
        <w:t>等值的</w:t>
      </w:r>
      <w:r>
        <w:rPr>
          <w:rStyle w:val="Text0"/>
        </w:rPr>
        <w:t xml:space="preserve"> </w:t>
      </w:r>
      <w:r>
        <w:t>n.</w:t>
      </w:r>
      <w:r>
        <w:rPr>
          <w:rStyle w:val="Text0"/>
        </w:rPr>
        <w:t xml:space="preserve"> 相等物；</w:t>
      </w:r>
      <w:r>
        <w:rPr>
          <w:rStyle w:val="Text2"/>
        </w:rPr>
        <w:t>等价物</w:t>
      </w:r>
    </w:p>
    <w:p>
      <w:pPr>
        <w:pStyle w:val="Para 02"/>
      </w:pPr>
      <w:r>
        <w:rPr>
          <w:rStyle w:val="Text16"/>
        </w:rPr>
        <w:t>deserve</w:t>
      </w:r>
      <w:r>
        <w:rPr>
          <w:rStyle w:val="Text0"/>
        </w:rPr>
        <w:t xml:space="preserve"> </w:t>
      </w:r>
      <w:r>
        <w:t>[dɪˈzɜːv] vt.</w:t>
      </w:r>
      <w:r>
        <w:rPr>
          <w:rStyle w:val="Text0"/>
        </w:rPr>
        <w:t xml:space="preserve"> </w:t>
      </w:r>
      <w:r>
        <w:rPr>
          <w:rStyle w:val="Text2"/>
        </w:rPr>
        <w:t>应得，</w:t>
      </w:r>
      <w:r>
        <w:rPr>
          <w:rStyle w:val="Text0"/>
        </w:rPr>
        <w:t xml:space="preserve">应受 </w:t>
      </w:r>
      <w:r>
        <w:t>vi.</w:t>
      </w:r>
      <w:r>
        <w:rPr>
          <w:rStyle w:val="Text0"/>
        </w:rPr>
        <w:t xml:space="preserve"> </w:t>
      </w:r>
      <w:r>
        <w:rPr>
          <w:rStyle w:val="Text2"/>
        </w:rPr>
        <w:t>应受赏（罚）</w:t>
      </w:r>
    </w:p>
    <w:p>
      <w:pPr>
        <w:pStyle w:val="Para 02"/>
      </w:pPr>
      <w:r>
        <w:rPr>
          <w:rStyle w:val="Text16"/>
        </w:rPr>
        <w:t>inferior</w:t>
      </w:r>
      <w:r>
        <w:rPr>
          <w:rStyle w:val="Text0"/>
        </w:rPr>
        <w:t xml:space="preserve"> </w:t>
      </w:r>
      <w:r>
        <w:t>[ɪnˈfɪəriə(r)] adj</w:t>
      </w:r>
      <w:r>
        <w:rPr>
          <w:rStyle w:val="Text0"/>
        </w:rPr>
        <w:t xml:space="preserve">. </w:t>
      </w:r>
      <w:r>
        <w:rPr>
          <w:rStyle w:val="Text2"/>
        </w:rPr>
        <w:t>较低的，</w:t>
      </w:r>
      <w:r>
        <w:rPr>
          <w:rStyle w:val="Text0"/>
        </w:rPr>
        <w:t>次的；</w:t>
      </w:r>
      <w:r>
        <w:rPr>
          <w:rStyle w:val="Text2"/>
        </w:rPr>
        <w:t>下等的，</w:t>
      </w:r>
      <w:r>
        <w:rPr>
          <w:rStyle w:val="Text0"/>
        </w:rPr>
        <w:t>下级的</w:t>
      </w:r>
    </w:p>
    <w:p>
      <w:pPr>
        <w:pStyle w:val="Para 01"/>
      </w:pPr>
      <w:r>
        <w:rPr>
          <w:rStyle w:val="Text3"/>
        </w:rPr>
        <w:t>advisory</w:t>
      </w:r>
      <w:r>
        <w:t xml:space="preserve"> </w:t>
      </w:r>
      <w:r>
        <w:rPr>
          <w:rStyle w:val="Text1"/>
        </w:rPr>
        <w:t>[ədˈvaɪzəri] adj.</w:t>
      </w:r>
      <w:r>
        <w:t xml:space="preserve"> </w:t>
      </w:r>
      <w:r>
        <w:rPr>
          <w:rStyle w:val="Text5"/>
        </w:rPr>
        <w:t>顾问的，</w:t>
      </w:r>
      <w:r>
        <w:t xml:space="preserve">提供咨询的 </w:t>
      </w:r>
      <w:r>
        <w:rPr>
          <w:rStyle w:val="Text1"/>
        </w:rPr>
        <w:t>n.</w:t>
      </w:r>
      <w:r>
        <w:t>（天气、疾病、危险等的）</w:t>
      </w:r>
      <w:r>
        <w:rPr>
          <w:rStyle w:val="Text5"/>
        </w:rPr>
        <w:t>公告，</w:t>
      </w:r>
      <w:r>
        <w:t>警告</w:t>
      </w:r>
    </w:p>
    <w:p>
      <w:pPr>
        <w:pStyle w:val="Para 02"/>
      </w:pPr>
      <w:r>
        <w:rPr>
          <w:rStyle w:val="Text16"/>
        </w:rPr>
        <w:t>conviction</w:t>
      </w:r>
      <w:r>
        <w:rPr>
          <w:rStyle w:val="Text0"/>
        </w:rPr>
        <w:t xml:space="preserve"> </w:t>
      </w:r>
      <w:r>
        <w:t>[kənˈvɪkʃn] n.</w:t>
      </w:r>
      <w:r>
        <w:rPr>
          <w:rStyle w:val="Text0"/>
        </w:rPr>
        <w:t xml:space="preserve"> </w:t>
      </w:r>
      <w:r>
        <w:rPr>
          <w:rStyle w:val="Text2"/>
        </w:rPr>
        <w:t>坚定的信念；</w:t>
      </w:r>
      <w:r>
        <w:rPr>
          <w:rStyle w:val="Text0"/>
        </w:rPr>
        <w:t>坚信；</w:t>
      </w:r>
      <w:r>
        <w:rPr>
          <w:rStyle w:val="Text2"/>
        </w:rPr>
        <w:t>说服；</w:t>
      </w:r>
      <w:r>
        <w:rPr>
          <w:rStyle w:val="Text0"/>
        </w:rPr>
        <w:t>定罪</w:t>
      </w:r>
    </w:p>
    <w:p>
      <w:pPr>
        <w:pStyle w:val="Para 01"/>
      </w:pPr>
      <w:r>
        <w:rPr>
          <w:rStyle w:val="Text3"/>
        </w:rPr>
        <w:t>ethos</w:t>
      </w:r>
      <w:r>
        <w:t xml:space="preserve"> </w:t>
      </w:r>
      <w:r>
        <w:rPr>
          <w:rStyle w:val="Text1"/>
        </w:rPr>
        <w:t>[ˈiːθɒs] n.</w:t>
      </w:r>
      <w:r>
        <w:t xml:space="preserve"> </w:t>
      </w:r>
      <w:r>
        <w:rPr>
          <w:rStyle w:val="Text5"/>
        </w:rPr>
        <w:t>民族精神，</w:t>
      </w:r>
      <w:r>
        <w:t>民族特质；社会风气，</w:t>
      </w:r>
      <w:r>
        <w:rPr>
          <w:rStyle w:val="Text5"/>
        </w:rPr>
        <w:t>社会思潮</w:t>
      </w:r>
    </w:p>
    <w:p>
      <w:pPr>
        <w:pStyle w:val="Para 02"/>
      </w:pPr>
      <w:r>
        <w:rPr>
          <w:rStyle w:val="Text16"/>
        </w:rPr>
        <w:t>outline</w:t>
      </w:r>
      <w:r>
        <w:rPr>
          <w:rStyle w:val="Text0"/>
        </w:rPr>
        <w:t xml:space="preserve"> </w:t>
      </w:r>
      <w:r>
        <w:t>[ˈaʊtlaɪn] vt.</w:t>
      </w:r>
      <w:r>
        <w:rPr>
          <w:rStyle w:val="Text0"/>
        </w:rPr>
        <w:t xml:space="preserve"> </w:t>
      </w:r>
      <w:r>
        <w:rPr>
          <w:rStyle w:val="Text2"/>
        </w:rPr>
        <w:t>概述；</w:t>
      </w:r>
      <w:r>
        <w:rPr>
          <w:rStyle w:val="Text0"/>
        </w:rPr>
        <w:t>描画…的轮廓</w:t>
      </w:r>
      <w:r>
        <w:t>n.</w:t>
      </w:r>
      <w:r>
        <w:rPr>
          <w:rStyle w:val="Text0"/>
        </w:rPr>
        <w:t xml:space="preserve"> 概要；</w:t>
      </w:r>
      <w:r>
        <w:rPr>
          <w:rStyle w:val="Text2"/>
        </w:rPr>
        <w:t>轮廓</w:t>
      </w:r>
    </w:p>
    <w:p>
      <w:pPr>
        <w:pStyle w:val="Para 02"/>
      </w:pPr>
      <w:r>
        <w:rPr>
          <w:rStyle w:val="Text16"/>
        </w:rPr>
        <w:t>representative</w:t>
      </w:r>
      <w:r>
        <w:rPr>
          <w:rStyle w:val="Text0"/>
        </w:rPr>
        <w:t xml:space="preserve"> </w:t>
      </w:r>
      <w:r>
        <w:t>[ˌreprɪˈzentətɪv] adj.</w:t>
      </w:r>
      <w:r>
        <w:rPr>
          <w:rStyle w:val="Text0"/>
        </w:rPr>
        <w:t xml:space="preserve"> (of)</w:t>
      </w:r>
      <w:r>
        <w:rPr>
          <w:rStyle w:val="Text2"/>
        </w:rPr>
        <w:t>典型的，</w:t>
      </w:r>
      <w:r>
        <w:rPr>
          <w:rStyle w:val="Text0"/>
        </w:rPr>
        <w:t>有代表性的；</w:t>
      </w:r>
      <w:r>
        <w:rPr>
          <w:rStyle w:val="Text2"/>
        </w:rPr>
        <w:t>代议制的</w:t>
      </w:r>
      <w:r>
        <w:t>n.</w:t>
      </w:r>
      <w:r>
        <w:rPr>
          <w:rStyle w:val="Text0"/>
        </w:rPr>
        <w:t xml:space="preserve"> </w:t>
      </w:r>
      <w:r>
        <w:rPr>
          <w:rStyle w:val="Text2"/>
        </w:rPr>
        <w:t>代表，</w:t>
      </w:r>
      <w:r>
        <w:rPr>
          <w:rStyle w:val="Text0"/>
        </w:rPr>
        <w:t>代理人；</w:t>
      </w:r>
      <w:r>
        <w:rPr>
          <w:rStyle w:val="Text2"/>
        </w:rPr>
        <w:t>销售代表</w:t>
      </w:r>
    </w:p>
    <w:p>
      <w:pPr>
        <w:pStyle w:val="Para 04"/>
      </w:pPr>
      <w:r>
        <w:rPr>
          <w:rStyle w:val="Text9"/>
        </w:rPr>
        <w:t>考</w:t>
      </w:r>
      <w:r>
        <w:t xml:space="preserve"> representative government 代议制政府；代表制政府</w:t>
      </w:r>
    </w:p>
    <w:p>
      <w:pPr>
        <w:pStyle w:val="Para 02"/>
      </w:pPr>
      <w:r>
        <w:rPr>
          <w:rStyle w:val="Text16"/>
        </w:rPr>
        <w:t>undercover</w:t>
      </w:r>
      <w:r>
        <w:rPr>
          <w:rStyle w:val="Text0"/>
        </w:rPr>
        <w:t xml:space="preserve"> </w:t>
      </w:r>
      <w:r>
        <w:t>[ˌʌndəˈkʌvə(r)] adj.</w:t>
      </w:r>
      <w:r>
        <w:rPr>
          <w:rStyle w:val="Text0"/>
        </w:rPr>
        <w:t xml:space="preserve"> </w:t>
      </w:r>
      <w:r>
        <w:rPr>
          <w:rStyle w:val="Text2"/>
        </w:rPr>
        <w:t>秘密（从事）的；隐蔽的；</w:t>
      </w:r>
      <w:r>
        <w:rPr>
          <w:rStyle w:val="Text0"/>
        </w:rPr>
        <w:t>卧底的</w:t>
      </w:r>
    </w:p>
    <w:p>
      <w:pPr>
        <w:pStyle w:val="Para 01"/>
      </w:pPr>
      <w:r>
        <w:rPr>
          <w:rStyle w:val="Text3"/>
        </w:rPr>
        <w:t>alien</w:t>
      </w:r>
      <w:r>
        <w:t xml:space="preserve"> </w:t>
      </w:r>
      <w:r>
        <w:rPr>
          <w:rStyle w:val="Text1"/>
        </w:rPr>
        <w:t>[ˈeɪliən] n.</w:t>
      </w:r>
      <w:r>
        <w:t xml:space="preserve"> </w:t>
      </w:r>
      <w:r>
        <w:rPr>
          <w:rStyle w:val="Text5"/>
        </w:rPr>
        <w:t>外国人，</w:t>
      </w:r>
      <w:r>
        <w:t xml:space="preserve">外侨；外星人 </w:t>
      </w:r>
      <w:r>
        <w:rPr>
          <w:rStyle w:val="Text1"/>
        </w:rPr>
        <w:t>adj.</w:t>
      </w:r>
      <w:r>
        <w:t xml:space="preserve"> </w:t>
      </w:r>
      <w:r>
        <w:rPr>
          <w:rStyle w:val="Text5"/>
        </w:rPr>
        <w:t>外国（人）</w:t>
        <w:t>的；</w:t>
      </w:r>
      <w:r>
        <w:t>相异的</w:t>
      </w:r>
    </w:p>
    <w:p>
      <w:pPr>
        <w:pStyle w:val="Para 04"/>
      </w:pPr>
      <w:r>
        <w:rPr>
          <w:rStyle w:val="Text9"/>
        </w:rPr>
        <w:t>考</w:t>
      </w:r>
      <w:r>
        <w:t xml:space="preserve"> the Alien and Sedition Acts 制止外国人反美及制止煽动叛乱行为的法律</w:t>
      </w:r>
    </w:p>
    <w:p>
      <w:pPr>
        <w:pStyle w:val="Para 02"/>
      </w:pPr>
      <w:r>
        <w:rPr>
          <w:rStyle w:val="Text16"/>
        </w:rPr>
        <w:t>prestige</w:t>
      </w:r>
      <w:r>
        <w:rPr>
          <w:rStyle w:val="Text0"/>
        </w:rPr>
        <w:t xml:space="preserve"> </w:t>
      </w:r>
      <w:r>
        <w:t>[presˈtiːʒ] n.</w:t>
      </w:r>
      <w:r>
        <w:rPr>
          <w:rStyle w:val="Text0"/>
        </w:rPr>
        <w:t xml:space="preserve"> </w:t>
      </w:r>
      <w:r>
        <w:rPr>
          <w:rStyle w:val="Text2"/>
        </w:rPr>
        <w:t>名望，声望，</w:t>
      </w:r>
      <w:r>
        <w:rPr>
          <w:rStyle w:val="Text0"/>
        </w:rPr>
        <w:t>威信</w:t>
      </w:r>
    </w:p>
    <w:p>
      <w:pPr>
        <w:pStyle w:val="Para 02"/>
      </w:pPr>
      <w:r>
        <w:rPr>
          <w:rStyle w:val="Text16"/>
        </w:rPr>
        <w:t>reluctant</w:t>
      </w:r>
      <w:r>
        <w:rPr>
          <w:rStyle w:val="Text0"/>
        </w:rPr>
        <w:t xml:space="preserve"> </w:t>
      </w:r>
      <w:r>
        <w:t>[rɪˈlʌktənt] adj.</w:t>
      </w:r>
      <w:r>
        <w:rPr>
          <w:rStyle w:val="Text0"/>
        </w:rPr>
        <w:t xml:space="preserve"> </w:t>
      </w:r>
      <w:r>
        <w:rPr>
          <w:rStyle w:val="Text2"/>
        </w:rPr>
        <w:t>不情愿的；勉强的</w:t>
      </w:r>
    </w:p>
    <w:p>
      <w:pPr>
        <w:pStyle w:val="Para 02"/>
      </w:pPr>
      <w:r>
        <w:rPr>
          <w:rStyle w:val="Text16"/>
        </w:rPr>
        <w:t>allege</w:t>
      </w:r>
      <w:r>
        <w:rPr>
          <w:rStyle w:val="Text0"/>
        </w:rPr>
        <w:t xml:space="preserve"> </w:t>
      </w:r>
      <w:r>
        <w:t>[əˈledʒ] vt.</w:t>
      </w:r>
      <w:r>
        <w:rPr>
          <w:rStyle w:val="Text0"/>
        </w:rPr>
        <w:t xml:space="preserve"> 断言，</w:t>
      </w:r>
      <w:r>
        <w:rPr>
          <w:rStyle w:val="Text2"/>
        </w:rPr>
        <w:t>宣称；指控</w:t>
      </w:r>
    </w:p>
    <w:p>
      <w:pPr>
        <w:pStyle w:val="Para 04"/>
      </w:pPr>
      <w:r>
        <w:rPr>
          <w:rStyle w:val="Text9"/>
        </w:rPr>
        <w:t>派</w:t>
      </w:r>
      <w:r>
        <w:t xml:space="preserve">allegation </w:t>
      </w:r>
      <w:r>
        <w:rPr>
          <w:rStyle w:val="Text1"/>
        </w:rPr>
        <w:t>[ˌæləˈɡeɪʃn] n.</w:t>
      </w:r>
      <w:r>
        <w:t xml:space="preserve"> 断言，</w:t>
      </w:r>
      <w:r>
        <w:rPr>
          <w:rStyle w:val="Text5"/>
        </w:rPr>
        <w:t>宣称；指控</w:t>
      </w:r>
    </w:p>
    <w:p>
      <w:pPr>
        <w:pStyle w:val="Para 02"/>
      </w:pPr>
      <w:r>
        <w:rPr>
          <w:rStyle w:val="Text16"/>
        </w:rPr>
        <w:t>loyal</w:t>
      </w:r>
      <w:r>
        <w:rPr>
          <w:rStyle w:val="Text0"/>
        </w:rPr>
        <w:t xml:space="preserve"> </w:t>
      </w:r>
      <w:r>
        <w:t>[ˈlɔɪəl] adj.</w:t>
      </w:r>
      <w:r>
        <w:rPr>
          <w:rStyle w:val="Text0"/>
        </w:rPr>
        <w:t xml:space="preserve"> </w:t>
      </w:r>
      <w:r>
        <w:rPr>
          <w:rStyle w:val="Text2"/>
        </w:rPr>
        <w:t>忠诚的，忠心的</w:t>
      </w:r>
    </w:p>
    <w:p>
      <w:pPr>
        <w:pStyle w:val="Para 04"/>
      </w:pPr>
      <w:r>
        <w:rPr>
          <w:rStyle w:val="Text9"/>
        </w:rPr>
        <w:t>派</w:t>
      </w:r>
      <w:r>
        <w:t xml:space="preserve">loyalty </w:t>
      </w:r>
      <w:r>
        <w:rPr>
          <w:rStyle w:val="Text1"/>
        </w:rPr>
        <w:t>[ˈlɔɪəlti] n.</w:t>
      </w:r>
      <w:r>
        <w:t xml:space="preserve"> </w:t>
      </w:r>
      <w:r>
        <w:rPr>
          <w:rStyle w:val="Text5"/>
        </w:rPr>
        <w:t>忠诚，忠心；</w:t>
      </w:r>
      <w:r>
        <w:t>忠诚的行为</w:t>
      </w:r>
    </w:p>
    <w:p>
      <w:pPr>
        <w:pStyle w:val="Para 02"/>
      </w:pPr>
      <w:r>
        <w:rPr>
          <w:rStyle w:val="Text16"/>
        </w:rPr>
        <w:t>alleviate</w:t>
      </w:r>
      <w:r>
        <w:rPr>
          <w:rStyle w:val="Text0"/>
        </w:rPr>
        <w:t xml:space="preserve"> </w:t>
      </w:r>
      <w:r>
        <w:t>[əˈliːvieɪt] vt.</w:t>
      </w:r>
      <w:r>
        <w:rPr>
          <w:rStyle w:val="Text0"/>
        </w:rPr>
        <w:t xml:space="preserve"> </w:t>
      </w:r>
      <w:r>
        <w:rPr>
          <w:rStyle w:val="Text2"/>
        </w:rPr>
        <w:t>减轻，缓解</w:t>
      </w:r>
    </w:p>
    <w:p>
      <w:pPr>
        <w:pStyle w:val="Para 01"/>
      </w:pPr>
      <w:r>
        <w:rPr>
          <w:rStyle w:val="Text3"/>
        </w:rPr>
        <w:t>track</w:t>
      </w:r>
      <w:r>
        <w:t xml:space="preserve"> </w:t>
      </w:r>
      <w:r>
        <w:rPr>
          <w:rStyle w:val="Text1"/>
        </w:rPr>
        <w:t>[træk] n.</w:t>
      </w:r>
      <w:r>
        <w:t xml:space="preserve"> 足迹；</w:t>
      </w:r>
      <w:r>
        <w:rPr>
          <w:rStyle w:val="Text5"/>
        </w:rPr>
        <w:t>轨道；</w:t>
      </w:r>
      <w:r>
        <w:t xml:space="preserve">小道 </w:t>
      </w:r>
      <w:r>
        <w:rPr>
          <w:rStyle w:val="Text1"/>
        </w:rPr>
        <w:t>v.</w:t>
      </w:r>
      <w:r>
        <w:t xml:space="preserve"> </w:t>
      </w:r>
      <w:r>
        <w:rPr>
          <w:rStyle w:val="Text5"/>
        </w:rPr>
        <w:t>跟踪；</w:t>
      </w:r>
      <w:r>
        <w:t>沿着（道路）走</w:t>
      </w:r>
    </w:p>
    <w:p>
      <w:pPr>
        <w:pStyle w:val="Para 04"/>
      </w:pPr>
      <w:r>
        <w:rPr>
          <w:rStyle w:val="Text9"/>
        </w:rPr>
        <w:t>考</w:t>
      </w:r>
      <w:r>
        <w:t xml:space="preserve"> track down 跟踪追捕；追查到，查出</w:t>
      </w:r>
    </w:p>
    <w:p>
      <w:pPr>
        <w:pStyle w:val="Para 02"/>
      </w:pPr>
      <w:r>
        <w:rPr>
          <w:rStyle w:val="Text16"/>
        </w:rPr>
        <w:t>previous</w:t>
      </w:r>
      <w:r>
        <w:rPr>
          <w:rStyle w:val="Text0"/>
        </w:rPr>
        <w:t xml:space="preserve"> </w:t>
      </w:r>
      <w:r>
        <w:t>[ˈpriːviəs] adj.</w:t>
      </w:r>
      <w:r>
        <w:rPr>
          <w:rStyle w:val="Text0"/>
        </w:rPr>
        <w:t xml:space="preserve"> </w:t>
      </w:r>
      <w:r>
        <w:rPr>
          <w:rStyle w:val="Text2"/>
        </w:rPr>
        <w:t>先前的，以前的；</w:t>
      </w:r>
      <w:r>
        <w:rPr>
          <w:rStyle w:val="Text0"/>
        </w:rPr>
        <w:t>(to)在…之前</w:t>
      </w:r>
    </w:p>
    <w:p>
      <w:pPr>
        <w:pStyle w:val="Para 02"/>
      </w:pPr>
      <w:r>
        <w:rPr>
          <w:rStyle w:val="Text11"/>
        </w:rPr>
        <w:t>派</w:t>
      </w:r>
      <w:r>
        <w:rPr>
          <w:rStyle w:val="Text4"/>
        </w:rPr>
        <w:t xml:space="preserve">previously </w:t>
      </w:r>
      <w:r>
        <w:t>[ˈpriːviəsli] adv.</w:t>
      </w:r>
      <w:r>
        <w:rPr>
          <w:rStyle w:val="Text4"/>
        </w:rPr>
        <w:t xml:space="preserve"> </w:t>
      </w:r>
      <w:r>
        <w:rPr>
          <w:rStyle w:val="Text6"/>
        </w:rPr>
        <w:t>以前地，先前地</w:t>
      </w:r>
    </w:p>
    <w:p>
      <w:pPr>
        <w:pStyle w:val="Para 02"/>
      </w:pPr>
      <w:r>
        <w:rPr>
          <w:rStyle w:val="Text16"/>
        </w:rPr>
        <w:t>determine</w:t>
      </w:r>
      <w:r>
        <w:rPr>
          <w:rStyle w:val="Text0"/>
        </w:rPr>
        <w:t xml:space="preserve"> </w:t>
      </w:r>
      <w:r>
        <w:t>[dɪˈtɜːmɪn] v.</w:t>
      </w:r>
      <w:r>
        <w:rPr>
          <w:rStyle w:val="Text0"/>
        </w:rPr>
        <w:t xml:space="preserve"> 确定；</w:t>
      </w:r>
      <w:r>
        <w:rPr>
          <w:rStyle w:val="Text2"/>
        </w:rPr>
        <w:t>决定，决心</w:t>
      </w:r>
    </w:p>
    <w:p>
      <w:pPr>
        <w:pStyle w:val="Para 04"/>
      </w:pPr>
      <w:r>
        <w:rPr>
          <w:rStyle w:val="Text9"/>
        </w:rPr>
        <w:t>考</w:t>
      </w:r>
      <w:r>
        <w:t xml:space="preserve"> be determined by 由…来决定</w:t>
      </w:r>
    </w:p>
    <w:p>
      <w:pPr>
        <w:pStyle w:val="Para 02"/>
      </w:pPr>
      <w:r>
        <w:rPr>
          <w:rStyle w:val="Text11"/>
        </w:rPr>
        <w:t>派</w:t>
      </w:r>
      <w:r>
        <w:rPr>
          <w:rStyle w:val="Text4"/>
        </w:rPr>
        <w:t xml:space="preserve">determined </w:t>
      </w:r>
      <w:r>
        <w:t>[dɪˈtɜːmɪnd] adj.</w:t>
      </w:r>
      <w:r>
        <w:rPr>
          <w:rStyle w:val="Text4"/>
        </w:rPr>
        <w:t xml:space="preserve"> </w:t>
      </w:r>
      <w:r>
        <w:rPr>
          <w:rStyle w:val="Text6"/>
        </w:rPr>
        <w:t>确定的；坚决的</w:t>
      </w:r>
    </w:p>
    <w:p>
      <w:pPr>
        <w:pStyle w:val="Para 02"/>
      </w:pPr>
      <w:r>
        <w:rPr>
          <w:rStyle w:val="Text16"/>
        </w:rPr>
        <w:t>initial</w:t>
      </w:r>
      <w:r>
        <w:rPr>
          <w:rStyle w:val="Text0"/>
        </w:rPr>
        <w:t xml:space="preserve"> </w:t>
      </w:r>
      <w:r>
        <w:t>[ɪˈnɪʃl] adj.</w:t>
      </w:r>
      <w:r>
        <w:rPr>
          <w:rStyle w:val="Text0"/>
        </w:rPr>
        <w:t xml:space="preserve"> </w:t>
      </w:r>
      <w:r>
        <w:rPr>
          <w:rStyle w:val="Text2"/>
        </w:rPr>
        <w:t>开始的，</w:t>
      </w:r>
      <w:r>
        <w:rPr>
          <w:rStyle w:val="Text0"/>
        </w:rPr>
        <w:t>初步的；最初的</w:t>
      </w:r>
    </w:p>
    <w:p>
      <w:pPr>
        <w:pStyle w:val="Para 04"/>
      </w:pPr>
      <w:r>
        <w:rPr>
          <w:rStyle w:val="Text9"/>
        </w:rPr>
        <w:t>派</w:t>
      </w:r>
      <w:r>
        <w:t xml:space="preserve">initiative </w:t>
      </w:r>
      <w:r>
        <w:rPr>
          <w:rStyle w:val="Text1"/>
        </w:rPr>
        <w:t>[ɪˈnɪʃətɪv] adj.</w:t>
      </w:r>
      <w:r>
        <w:t xml:space="preserve"> 开始的，初步的；创始的 </w:t>
      </w:r>
      <w:r>
        <w:rPr>
          <w:rStyle w:val="Text1"/>
        </w:rPr>
        <w:t>n.</w:t>
      </w:r>
      <w:r>
        <w:t xml:space="preserve"> </w:t>
      </w:r>
      <w:r>
        <w:rPr>
          <w:rStyle w:val="Text5"/>
        </w:rPr>
        <w:t>第一步；</w:t>
      </w:r>
      <w:r>
        <w:t>首创精神；主动权，</w:t>
      </w:r>
      <w:r>
        <w:rPr>
          <w:rStyle w:val="Text5"/>
        </w:rPr>
        <w:t>主动性</w:t>
      </w:r>
    </w:p>
    <w:p>
      <w:pPr>
        <w:pStyle w:val="Para 04"/>
      </w:pPr>
      <w:r>
        <w:t>考点搭配</w:t>
        <w:t xml:space="preserve"> an HIV-prevention initiative 一场预防艾滋病的运动</w:t>
      </w:r>
    </w:p>
    <w:p>
      <w:pPr>
        <w:pStyle w:val="Para 04"/>
      </w:pPr>
      <w:r>
        <w:t>take the initiative to do 主动去做</w:t>
      </w:r>
    </w:p>
    <w:p>
      <w:pPr>
        <w:pStyle w:val="Para 02"/>
      </w:pPr>
      <w:r>
        <w:rPr>
          <w:rStyle w:val="Text4"/>
        </w:rPr>
        <w:t xml:space="preserve">initiator </w:t>
      </w:r>
      <w:r>
        <w:t>[ɪˈnɪʃieɪtə] n.</w:t>
      </w:r>
      <w:r>
        <w:rPr>
          <w:rStyle w:val="Text4"/>
        </w:rPr>
        <w:t xml:space="preserve"> </w:t>
      </w:r>
      <w:r>
        <w:rPr>
          <w:rStyle w:val="Text6"/>
        </w:rPr>
        <w:t>创始者，发起人，</w:t>
      </w:r>
      <w:r>
        <w:rPr>
          <w:rStyle w:val="Text4"/>
        </w:rPr>
        <w:t>首倡者</w:t>
      </w:r>
    </w:p>
    <w:p>
      <w:pPr>
        <w:pStyle w:val="Para 02"/>
      </w:pPr>
      <w:r>
        <w:rPr>
          <w:rStyle w:val="Text16"/>
        </w:rPr>
        <w:t>devastate</w:t>
      </w:r>
      <w:r>
        <w:rPr>
          <w:rStyle w:val="Text0"/>
        </w:rPr>
        <w:t xml:space="preserve"> </w:t>
      </w:r>
      <w:r>
        <w:t>[ˈdevəsteɪt] vt.</w:t>
      </w:r>
      <w:r>
        <w:rPr>
          <w:rStyle w:val="Text0"/>
        </w:rPr>
        <w:t xml:space="preserve"> 使变成废墟；毁坏，</w:t>
      </w:r>
      <w:r>
        <w:rPr>
          <w:rStyle w:val="Text2"/>
        </w:rPr>
        <w:t>破坏；使垮</w:t>
        <w:t>掉；</w:t>
      </w:r>
      <w:r>
        <w:rPr>
          <w:rStyle w:val="Text0"/>
        </w:rPr>
        <w:t>使混乱</w:t>
      </w:r>
    </w:p>
    <w:p>
      <w:pPr>
        <w:pStyle w:val="Para 02"/>
      </w:pPr>
      <w:r>
        <w:rPr>
          <w:rStyle w:val="Text11"/>
        </w:rPr>
        <w:t>派</w:t>
      </w:r>
      <w:r>
        <w:rPr>
          <w:rStyle w:val="Text4"/>
        </w:rPr>
        <w:t xml:space="preserve">devastating </w:t>
      </w:r>
      <w:r>
        <w:t>[ˈdevəsteɪtɪŋ] adj.</w:t>
      </w:r>
      <w:r>
        <w:rPr>
          <w:rStyle w:val="Text4"/>
        </w:rPr>
        <w:t xml:space="preserve"> </w:t>
      </w:r>
      <w:r>
        <w:rPr>
          <w:rStyle w:val="Text6"/>
        </w:rPr>
        <w:t>毁灭性的；</w:t>
      </w:r>
      <w:r>
        <w:rPr>
          <w:rStyle w:val="Text4"/>
        </w:rPr>
        <w:t>强有力的；</w:t>
      </w:r>
      <w:r>
        <w:rPr>
          <w:rStyle w:val="Text6"/>
        </w:rPr>
        <w:t>令人震惊的</w:t>
      </w:r>
    </w:p>
    <w:p>
      <w:pPr>
        <w:pStyle w:val="Para 02"/>
      </w:pPr>
      <w:r>
        <w:rPr>
          <w:rStyle w:val="Text16"/>
        </w:rPr>
        <w:t>infinite</w:t>
      </w:r>
      <w:r>
        <w:rPr>
          <w:rStyle w:val="Text0"/>
        </w:rPr>
        <w:t xml:space="preserve"> </w:t>
      </w:r>
      <w:r>
        <w:t>[ˈɪnfɪnət] adj.</w:t>
      </w:r>
      <w:r>
        <w:rPr>
          <w:rStyle w:val="Text0"/>
        </w:rPr>
        <w:t xml:space="preserve"> </w:t>
      </w:r>
      <w:r>
        <w:rPr>
          <w:rStyle w:val="Text2"/>
        </w:rPr>
        <w:t>无限的，无穷的；</w:t>
      </w:r>
      <w:r>
        <w:rPr>
          <w:rStyle w:val="Text0"/>
        </w:rPr>
        <w:t>极度的</w:t>
      </w:r>
    </w:p>
    <w:p>
      <w:pPr>
        <w:pStyle w:val="Para 02"/>
      </w:pPr>
      <w:r>
        <w:rPr>
          <w:rStyle w:val="Text16"/>
        </w:rPr>
        <w:t>monarch</w:t>
      </w:r>
      <w:r>
        <w:rPr>
          <w:rStyle w:val="Text0"/>
        </w:rPr>
        <w:t xml:space="preserve"> </w:t>
      </w:r>
      <w:r>
        <w:t>[ˈmɒnək] n.</w:t>
      </w:r>
      <w:r>
        <w:rPr>
          <w:rStyle w:val="Text0"/>
        </w:rPr>
        <w:t xml:space="preserve"> </w:t>
      </w:r>
      <w:r>
        <w:rPr>
          <w:rStyle w:val="Text2"/>
        </w:rPr>
        <w:t>君主，</w:t>
      </w:r>
      <w:r>
        <w:rPr>
          <w:rStyle w:val="Text0"/>
        </w:rPr>
        <w:t>帝王；</w:t>
      </w:r>
      <w:r>
        <w:rPr>
          <w:rStyle w:val="Text2"/>
        </w:rPr>
        <w:t>统治者</w:t>
      </w:r>
    </w:p>
    <w:p>
      <w:pPr>
        <w:pStyle w:val="Para 04"/>
      </w:pPr>
      <w:r>
        <w:rPr>
          <w:rStyle w:val="Text9"/>
        </w:rPr>
        <w:t>派</w:t>
      </w:r>
      <w:r>
        <w:t xml:space="preserve">monarchy </w:t>
      </w:r>
      <w:r>
        <w:rPr>
          <w:rStyle w:val="Text1"/>
        </w:rPr>
        <w:t>[ˈmɒnəki] n.</w:t>
      </w:r>
      <w:r>
        <w:t xml:space="preserve"> 君主政体；君主制国家；皇室</w:t>
      </w:r>
    </w:p>
    <w:p>
      <w:pPr>
        <w:pStyle w:val="Para 02"/>
      </w:pPr>
      <w:r>
        <w:rPr>
          <w:rStyle w:val="Text16"/>
        </w:rPr>
        <w:t>subscription</w:t>
      </w:r>
      <w:r>
        <w:rPr>
          <w:rStyle w:val="Text0"/>
        </w:rPr>
        <w:t xml:space="preserve"> </w:t>
      </w:r>
      <w:r>
        <w:t>[səbˈskrɪpʃn] n.</w:t>
      </w:r>
      <w:r>
        <w:rPr>
          <w:rStyle w:val="Text0"/>
        </w:rPr>
        <w:t xml:space="preserve"> </w:t>
      </w:r>
      <w:r>
        <w:rPr>
          <w:rStyle w:val="Text2"/>
        </w:rPr>
        <w:t>会员费；</w:t>
      </w:r>
      <w:r>
        <w:rPr>
          <w:rStyle w:val="Text0"/>
        </w:rPr>
        <w:t>捐助款；订阅费</w:t>
      </w:r>
    </w:p>
    <w:p>
      <w:pPr>
        <w:pStyle w:val="Para 02"/>
      </w:pPr>
      <w:r>
        <w:rPr>
          <w:rStyle w:val="Text16"/>
        </w:rPr>
        <w:t>undergo</w:t>
      </w:r>
      <w:r>
        <w:rPr>
          <w:rStyle w:val="Text0"/>
        </w:rPr>
        <w:t xml:space="preserve"> </w:t>
      </w:r>
      <w:r>
        <w:t>[ˌʌndəˈgəʊ] vt.</w:t>
      </w:r>
      <w:r>
        <w:rPr>
          <w:rStyle w:val="Text0"/>
        </w:rPr>
        <w:t xml:space="preserve"> </w:t>
      </w:r>
      <w:r>
        <w:rPr>
          <w:rStyle w:val="Text2"/>
        </w:rPr>
        <w:t>经历；遭受，</w:t>
      </w:r>
      <w:r>
        <w:rPr>
          <w:rStyle w:val="Text0"/>
        </w:rPr>
        <w:t>忍受</w:t>
      </w:r>
    </w:p>
    <w:p>
      <w:pPr>
        <w:pStyle w:val="Para 02"/>
      </w:pPr>
      <w:r>
        <w:rPr>
          <w:rStyle w:val="Text16"/>
        </w:rPr>
        <w:t>primary</w:t>
      </w:r>
      <w:r>
        <w:rPr>
          <w:rStyle w:val="Text0"/>
        </w:rPr>
        <w:t xml:space="preserve"> </w:t>
      </w:r>
      <w:r>
        <w:t>[ˈpraɪməri] adj.</w:t>
      </w:r>
      <w:r>
        <w:rPr>
          <w:rStyle w:val="Text0"/>
        </w:rPr>
        <w:t xml:space="preserve"> 最初的，</w:t>
      </w:r>
      <w:r>
        <w:rPr>
          <w:rStyle w:val="Text2"/>
        </w:rPr>
        <w:t>初级的；首要的，</w:t>
      </w:r>
      <w:r>
        <w:rPr>
          <w:rStyle w:val="Text0"/>
        </w:rPr>
        <w:t>基本的</w:t>
      </w:r>
    </w:p>
    <w:p>
      <w:pPr>
        <w:pStyle w:val="Para 02"/>
      </w:pPr>
      <w:r>
        <w:rPr>
          <w:rStyle w:val="Text11"/>
        </w:rPr>
        <w:t>派</w:t>
      </w:r>
      <w:r>
        <w:rPr>
          <w:rStyle w:val="Text4"/>
        </w:rPr>
        <w:t xml:space="preserve">primarily </w:t>
      </w:r>
      <w:r>
        <w:t>[praɪˈmərɪli] adv.</w:t>
      </w:r>
      <w:r>
        <w:rPr>
          <w:rStyle w:val="Text4"/>
        </w:rPr>
        <w:t xml:space="preserve"> 首先，</w:t>
      </w:r>
      <w:r>
        <w:rPr>
          <w:rStyle w:val="Text6"/>
        </w:rPr>
        <w:t>起初；首要地，</w:t>
      </w:r>
      <w:r>
        <w:rPr>
          <w:rStyle w:val="Text4"/>
        </w:rPr>
        <w:t>主要地</w:t>
      </w:r>
    </w:p>
    <w:p>
      <w:pPr>
        <w:pStyle w:val="Para 02"/>
      </w:pPr>
      <w:r>
        <w:rPr>
          <w:rStyle w:val="Text16"/>
        </w:rPr>
        <w:t>diagnosis</w:t>
      </w:r>
      <w:r>
        <w:rPr>
          <w:rStyle w:val="Text0"/>
        </w:rPr>
        <w:t xml:space="preserve"> </w:t>
      </w:r>
      <w:r>
        <w:t>[ˌdaɪəɡˈnəʊsɪs] n.</w:t>
      </w:r>
      <w:r>
        <w:rPr>
          <w:rStyle w:val="Text0"/>
        </w:rPr>
        <w:t xml:space="preserve"> </w:t>
      </w:r>
      <w:r>
        <w:rPr>
          <w:rStyle w:val="Text2"/>
        </w:rPr>
        <w:t>（疾病）诊断；</w:t>
      </w:r>
      <w:r>
        <w:rPr>
          <w:rStyle w:val="Text0"/>
        </w:rPr>
        <w:t>诊断结果；诊断书</w:t>
      </w:r>
    </w:p>
    <w:p>
      <w:pPr>
        <w:pStyle w:val="Para 02"/>
      </w:pPr>
      <w:r>
        <w:rPr>
          <w:rStyle w:val="Text11"/>
        </w:rPr>
        <w:t>派</w:t>
      </w:r>
      <w:r>
        <w:rPr>
          <w:rStyle w:val="Text4"/>
        </w:rPr>
        <w:t xml:space="preserve">diagnose </w:t>
      </w:r>
      <w:r>
        <w:t>[ˈdaɪəɡnəʊz] vt.</w:t>
      </w:r>
      <w:r>
        <w:rPr>
          <w:rStyle w:val="Text4"/>
        </w:rPr>
        <w:t xml:space="preserve"> </w:t>
      </w:r>
      <w:r>
        <w:rPr>
          <w:rStyle w:val="Text6"/>
        </w:rPr>
        <w:t>诊断，</w:t>
      </w:r>
      <w:r>
        <w:rPr>
          <w:rStyle w:val="Text4"/>
        </w:rPr>
        <w:t>诊定；</w:t>
      </w:r>
      <w:r>
        <w:rPr>
          <w:rStyle w:val="Text6"/>
        </w:rPr>
        <w:t>判断</w:t>
      </w:r>
    </w:p>
    <w:p>
      <w:pPr>
        <w:pStyle w:val="Para 02"/>
      </w:pPr>
      <w:r>
        <w:rPr>
          <w:rStyle w:val="Text16"/>
        </w:rPr>
        <w:t>motion</w:t>
      </w:r>
      <w:r>
        <w:rPr>
          <w:rStyle w:val="Text0"/>
        </w:rPr>
        <w:t xml:space="preserve"> </w:t>
      </w:r>
      <w:r>
        <w:t>[ˈməʊʃn] n.</w:t>
      </w:r>
      <w:r>
        <w:rPr>
          <w:rStyle w:val="Text0"/>
        </w:rPr>
        <w:t xml:space="preserve"> </w:t>
      </w:r>
      <w:r>
        <w:rPr>
          <w:rStyle w:val="Text2"/>
        </w:rPr>
        <w:t>运动，</w:t>
      </w:r>
      <w:r>
        <w:rPr>
          <w:rStyle w:val="Text0"/>
        </w:rPr>
        <w:t>移动；</w:t>
      </w:r>
      <w:r>
        <w:rPr>
          <w:rStyle w:val="Text2"/>
        </w:rPr>
        <w:t>动作；</w:t>
      </w:r>
      <w:r>
        <w:rPr>
          <w:rStyle w:val="Text0"/>
        </w:rPr>
        <w:t>手势</w:t>
      </w:r>
    </w:p>
    <w:p>
      <w:pPr>
        <w:pStyle w:val="Para 04"/>
      </w:pPr>
      <w:r>
        <w:rPr>
          <w:rStyle w:val="Text9"/>
        </w:rPr>
        <w:t>派</w:t>
      </w:r>
      <w:r>
        <w:t xml:space="preserve">motive </w:t>
      </w:r>
      <w:r>
        <w:rPr>
          <w:rStyle w:val="Text1"/>
        </w:rPr>
        <w:t>[ˈməʊtɪv] adj.</w:t>
      </w:r>
      <w:r>
        <w:t xml:space="preserve"> 发动的，推动的 </w:t>
      </w:r>
      <w:r>
        <w:rPr>
          <w:rStyle w:val="Text1"/>
        </w:rPr>
        <w:t>vt.</w:t>
      </w:r>
      <w:r>
        <w:t xml:space="preserve"> 使产生动机，激起</w:t>
      </w:r>
      <w:r>
        <w:rPr>
          <w:rStyle w:val="Text1"/>
        </w:rPr>
        <w:t>n.</w:t>
      </w:r>
      <w:r>
        <w:t xml:space="preserve"> </w:t>
      </w:r>
      <w:r>
        <w:rPr>
          <w:rStyle w:val="Text5"/>
        </w:rPr>
        <w:t>动机，目的</w:t>
      </w:r>
    </w:p>
    <w:p>
      <w:pPr>
        <w:pStyle w:val="Para 04"/>
      </w:pPr>
      <w:r>
        <w:t xml:space="preserve">motivate </w:t>
      </w:r>
      <w:r>
        <w:rPr>
          <w:rStyle w:val="Text1"/>
        </w:rPr>
        <w:t>[ˈməʊtɪveɪt] vt.</w:t>
      </w:r>
      <w:r>
        <w:t xml:space="preserve"> 成为…的动机，</w:t>
      </w:r>
      <w:r>
        <w:rPr>
          <w:rStyle w:val="Text5"/>
        </w:rPr>
        <w:t>激励</w:t>
      </w:r>
    </w:p>
    <w:p>
      <w:pPr>
        <w:pStyle w:val="Para 01"/>
      </w:pPr>
      <w:r>
        <w:rPr>
          <w:rStyle w:val="Text3"/>
        </w:rPr>
        <w:t>clause</w:t>
      </w:r>
      <w:r>
        <w:t xml:space="preserve"> </w:t>
      </w:r>
      <w:r>
        <w:rPr>
          <w:rStyle w:val="Text1"/>
        </w:rPr>
        <w:t>[klɔːz] n.</w:t>
      </w:r>
      <w:r>
        <w:t>（正式文件或法律文件的）</w:t>
      </w:r>
      <w:r>
        <w:rPr>
          <w:rStyle w:val="Text5"/>
        </w:rPr>
        <w:t>条款，</w:t>
      </w:r>
      <w:r>
        <w:t>项目</w:t>
      </w:r>
    </w:p>
    <w:p>
      <w:pPr>
        <w:pStyle w:val="Para 05"/>
      </w:pPr>
      <w:r>
        <w:rPr>
          <w:rStyle w:val="Text17"/>
        </w:rPr>
        <w:t>ambiguous</w:t>
      </w:r>
      <w:r>
        <w:rPr>
          <w:rStyle w:val="Text10"/>
        </w:rPr>
        <w:t xml:space="preserve"> </w:t>
      </w:r>
      <w:r>
        <w:rPr>
          <w:rStyle w:val="Text8"/>
        </w:rPr>
        <w:t>[æmˈbɪɡjuəs] adj.</w:t>
      </w:r>
      <w:r>
        <w:rPr>
          <w:rStyle w:val="Text10"/>
        </w:rPr>
        <w:t xml:space="preserve"> </w:t>
      </w:r>
      <w:r>
        <w:t>模棱两可的，含糊不清的；</w:t>
        <w:t>引起歧义的</w:t>
      </w:r>
    </w:p>
    <w:p>
      <w:pPr>
        <w:pStyle w:val="Para 04"/>
      </w:pPr>
      <w:r>
        <w:rPr>
          <w:rStyle w:val="Text9"/>
        </w:rPr>
        <w:t>考</w:t>
      </w:r>
      <w:r>
        <w:t xml:space="preserve"> follow an ambiguous route 沿着一条模糊不清的路径</w:t>
      </w:r>
    </w:p>
    <w:p>
      <w:pPr>
        <w:pStyle w:val="Para 02"/>
      </w:pPr>
      <w:r>
        <w:rPr>
          <w:rStyle w:val="Text16"/>
        </w:rPr>
        <w:t>repository</w:t>
      </w:r>
      <w:r>
        <w:rPr>
          <w:rStyle w:val="Text0"/>
        </w:rPr>
        <w:t xml:space="preserve"> </w:t>
      </w:r>
      <w:r>
        <w:t>[rɪˈpɒzətri] n.</w:t>
      </w:r>
      <w:r>
        <w:rPr>
          <w:rStyle w:val="Text0"/>
        </w:rPr>
        <w:t xml:space="preserve"> </w:t>
      </w:r>
      <w:r>
        <w:rPr>
          <w:rStyle w:val="Text2"/>
        </w:rPr>
        <w:t>贮藏室，仓库；智囊团；</w:t>
      </w:r>
      <w:r>
        <w:rPr>
          <w:rStyle w:val="Text0"/>
        </w:rPr>
        <w:t>知识库</w:t>
      </w:r>
    </w:p>
    <w:p>
      <w:pPr>
        <w:pStyle w:val="Para 02"/>
      </w:pPr>
      <w:r>
        <w:rPr>
          <w:rStyle w:val="Text16"/>
        </w:rPr>
        <w:t>format</w:t>
      </w:r>
      <w:r>
        <w:rPr>
          <w:rStyle w:val="Text0"/>
        </w:rPr>
        <w:t xml:space="preserve"> </w:t>
      </w:r>
      <w:r>
        <w:t>[ˈfɔːmæt] n.</w:t>
      </w:r>
      <w:r>
        <w:rPr>
          <w:rStyle w:val="Text0"/>
        </w:rPr>
        <w:t xml:space="preserve"> 版式；</w:t>
      </w:r>
      <w:r>
        <w:rPr>
          <w:rStyle w:val="Text2"/>
        </w:rPr>
        <w:t>格式</w:t>
      </w:r>
      <w:r>
        <w:rPr>
          <w:rStyle w:val="Text0"/>
        </w:rPr>
        <w:t xml:space="preserve"> </w:t>
      </w:r>
      <w:r>
        <w:t>vt.</w:t>
      </w:r>
      <w:r>
        <w:rPr>
          <w:rStyle w:val="Text0"/>
        </w:rPr>
        <w:t xml:space="preserve"> </w:t>
      </w:r>
      <w:r>
        <w:rPr>
          <w:rStyle w:val="Text2"/>
        </w:rPr>
        <w:t>设计；</w:t>
      </w:r>
      <w:r>
        <w:rPr>
          <w:rStyle w:val="Text0"/>
        </w:rPr>
        <w:t>使格式化</w:t>
      </w:r>
    </w:p>
    <w:p>
      <w:pPr>
        <w:pStyle w:val="Para 01"/>
      </w:pPr>
      <w:r>
        <w:rPr>
          <w:rStyle w:val="Text3"/>
        </w:rPr>
        <w:t>privilege</w:t>
      </w:r>
      <w:r>
        <w:t xml:space="preserve"> </w:t>
      </w:r>
      <w:r>
        <w:rPr>
          <w:rStyle w:val="Text1"/>
        </w:rPr>
        <w:t>[ˈprɪvəlɪdʒ] n.</w:t>
      </w:r>
      <w:r>
        <w:t xml:space="preserve"> </w:t>
      </w:r>
      <w:r>
        <w:rPr>
          <w:rStyle w:val="Text5"/>
        </w:rPr>
        <w:t>特权，特许；</w:t>
      </w:r>
      <w:r>
        <w:t xml:space="preserve">优待，恩典 </w:t>
      </w:r>
      <w:r>
        <w:rPr>
          <w:rStyle w:val="Text1"/>
        </w:rPr>
        <w:t>vt.</w:t>
      </w:r>
      <w:r>
        <w:t xml:space="preserve"> 给予…特权（或优待）</w:t>
      </w:r>
    </w:p>
    <w:p>
      <w:pPr>
        <w:pStyle w:val="Para 02"/>
      </w:pPr>
      <w:r>
        <w:rPr>
          <w:rStyle w:val="Text11"/>
        </w:rPr>
        <w:t>派</w:t>
      </w:r>
      <w:r>
        <w:rPr>
          <w:rStyle w:val="Text4"/>
        </w:rPr>
        <w:t xml:space="preserve">privileged </w:t>
      </w:r>
      <w:r>
        <w:t>[ˈprɪvəlɪdʒd] adj.</w:t>
      </w:r>
      <w:r>
        <w:rPr>
          <w:rStyle w:val="Text4"/>
        </w:rPr>
        <w:t xml:space="preserve"> </w:t>
      </w:r>
      <w:r>
        <w:rPr>
          <w:rStyle w:val="Text6"/>
        </w:rPr>
        <w:t>有特权的；特许的</w:t>
      </w:r>
    </w:p>
    <w:p>
      <w:pPr>
        <w:pStyle w:val="Para 02"/>
      </w:pPr>
      <w:r>
        <w:rPr>
          <w:rStyle w:val="Text16"/>
        </w:rPr>
        <w:t>mournful</w:t>
      </w:r>
      <w:r>
        <w:rPr>
          <w:rStyle w:val="Text0"/>
        </w:rPr>
        <w:t xml:space="preserve"> </w:t>
      </w:r>
      <w:r>
        <w:t>[ˈmɔːnful] adj.</w:t>
      </w:r>
      <w:r>
        <w:rPr>
          <w:rStyle w:val="Text0"/>
        </w:rPr>
        <w:t xml:space="preserve"> 悲恸的，</w:t>
      </w:r>
      <w:r>
        <w:rPr>
          <w:rStyle w:val="Text2"/>
        </w:rPr>
        <w:t>悲哀的；忧伤的</w:t>
      </w:r>
    </w:p>
    <w:p>
      <w:pPr>
        <w:pStyle w:val="Para 02"/>
      </w:pPr>
      <w:r>
        <w:rPr>
          <w:rStyle w:val="Text11"/>
        </w:rPr>
        <w:t>派</w:t>
      </w:r>
      <w:r>
        <w:rPr>
          <w:rStyle w:val="Text4"/>
        </w:rPr>
        <w:t xml:space="preserve">mournfully </w:t>
      </w:r>
      <w:r>
        <w:t>[ˈmɔ:nfəli] adv.</w:t>
      </w:r>
      <w:r>
        <w:rPr>
          <w:rStyle w:val="Text4"/>
        </w:rPr>
        <w:t xml:space="preserve"> </w:t>
      </w:r>
      <w:r>
        <w:rPr>
          <w:rStyle w:val="Text6"/>
        </w:rPr>
        <w:t>悲伤地，悲哀地；</w:t>
      </w:r>
      <w:r>
        <w:rPr>
          <w:rStyle w:val="Text4"/>
        </w:rPr>
        <w:t>凄惨地</w:t>
      </w:r>
    </w:p>
    <w:p>
      <w:pPr>
        <w:pStyle w:val="Para 02"/>
      </w:pPr>
      <w:r>
        <w:rPr>
          <w:rStyle w:val="Text16"/>
        </w:rPr>
        <w:t>arrest</w:t>
      </w:r>
      <w:r>
        <w:rPr>
          <w:rStyle w:val="Text0"/>
        </w:rPr>
        <w:t xml:space="preserve"> </w:t>
      </w:r>
      <w:r>
        <w:t>[əˈrest] vt.</w:t>
      </w:r>
      <w:r>
        <w:rPr>
          <w:rStyle w:val="Text0"/>
        </w:rPr>
        <w:t xml:space="preserve"> </w:t>
      </w:r>
      <w:r>
        <w:rPr>
          <w:rStyle w:val="Text2"/>
        </w:rPr>
        <w:t>逮捕；阻止；</w:t>
      </w:r>
      <w:r>
        <w:rPr>
          <w:rStyle w:val="Text0"/>
        </w:rPr>
        <w:t xml:space="preserve">吸引 </w:t>
      </w:r>
      <w:r>
        <w:t>n.</w:t>
      </w:r>
      <w:r>
        <w:rPr>
          <w:rStyle w:val="Text0"/>
        </w:rPr>
        <w:t xml:space="preserve"> </w:t>
      </w:r>
      <w:r>
        <w:rPr>
          <w:rStyle w:val="Text2"/>
        </w:rPr>
        <w:t>逮捕；</w:t>
      </w:r>
      <w:r>
        <w:rPr>
          <w:rStyle w:val="Text0"/>
        </w:rPr>
        <w:t>监禁</w:t>
      </w:r>
    </w:p>
    <w:p>
      <w:pPr>
        <w:pStyle w:val="Para 04"/>
      </w:pPr>
      <w:r>
        <w:rPr>
          <w:rStyle w:val="Text9"/>
        </w:rPr>
        <w:t>考</w:t>
      </w:r>
      <w:r>
        <w:t xml:space="preserve"> at the time of their arrest 在他们被捕之时</w:t>
      </w:r>
    </w:p>
    <w:p>
      <w:pPr>
        <w:pStyle w:val="Para 02"/>
      </w:pPr>
      <w:r>
        <w:rPr>
          <w:rStyle w:val="Text11"/>
        </w:rPr>
        <w:t>派</w:t>
      </w:r>
      <w:r>
        <w:rPr>
          <w:rStyle w:val="Text4"/>
        </w:rPr>
        <w:t xml:space="preserve">arrestee </w:t>
      </w:r>
      <w:r>
        <w:t>[əˌresˈtiː] n.</w:t>
      </w:r>
      <w:r>
        <w:rPr>
          <w:rStyle w:val="Text4"/>
        </w:rPr>
        <w:t xml:space="preserve"> </w:t>
      </w:r>
      <w:r>
        <w:rPr>
          <w:rStyle w:val="Text6"/>
        </w:rPr>
        <w:t>被拘捕者</w:t>
      </w:r>
    </w:p>
    <w:p>
      <w:pPr>
        <w:pStyle w:val="Para 02"/>
      </w:pPr>
      <w:r>
        <w:rPr>
          <w:rStyle w:val="Text16"/>
        </w:rPr>
        <w:t>discernible</w:t>
      </w:r>
      <w:r>
        <w:rPr>
          <w:rStyle w:val="Text0"/>
        </w:rPr>
        <w:t xml:space="preserve"> </w:t>
      </w:r>
      <w:r>
        <w:t>[dɪˈsɜːnəbl] adj.</w:t>
      </w:r>
      <w:r>
        <w:rPr>
          <w:rStyle w:val="Text0"/>
        </w:rPr>
        <w:t xml:space="preserve"> </w:t>
      </w:r>
      <w:r>
        <w:rPr>
          <w:rStyle w:val="Text2"/>
        </w:rPr>
        <w:t>能够辨别的；</w:t>
      </w:r>
      <w:r>
        <w:rPr>
          <w:rStyle w:val="Text0"/>
        </w:rPr>
        <w:t>可认识的</w:t>
      </w:r>
    </w:p>
    <w:p>
      <w:pPr>
        <w:pStyle w:val="Para 02"/>
      </w:pPr>
      <w:r>
        <w:rPr>
          <w:rStyle w:val="Text16"/>
        </w:rPr>
        <w:t>hypotheses</w:t>
      </w:r>
      <w:r>
        <w:rPr>
          <w:rStyle w:val="Text0"/>
        </w:rPr>
        <w:t xml:space="preserve"> </w:t>
      </w:r>
      <w:r>
        <w:t>[haɪpɒθəsiːz] n.</w:t>
      </w:r>
      <w:r>
        <w:rPr>
          <w:rStyle w:val="Text0"/>
        </w:rPr>
        <w:t xml:space="preserve"> </w:t>
      </w:r>
      <w:r>
        <w:rPr>
          <w:rStyle w:val="Text2"/>
        </w:rPr>
        <w:t>假设；假说</w:t>
      </w:r>
      <w:r>
        <w:rPr>
          <w:rStyle w:val="Text0"/>
        </w:rPr>
        <w:t xml:space="preserve">(hypothesis </w:t>
      </w:r>
      <w:r>
        <w:t>[haɪˈpɒθəsɪs]</w:t>
      </w:r>
      <w:r>
        <w:rPr>
          <w:rStyle w:val="Text0"/>
        </w:rPr>
        <w:t xml:space="preserve"> 的复数）</w:t>
      </w:r>
    </w:p>
    <w:p>
      <w:pPr>
        <w:pStyle w:val="Para 02"/>
      </w:pPr>
      <w:r>
        <w:rPr>
          <w:rStyle w:val="Text16"/>
        </w:rPr>
        <w:t>upfront</w:t>
      </w:r>
      <w:r>
        <w:rPr>
          <w:rStyle w:val="Text0"/>
        </w:rPr>
        <w:t xml:space="preserve"> </w:t>
      </w:r>
      <w:r>
        <w:t>[ˌʌpˈfrʌnt] adj.</w:t>
      </w:r>
      <w:r>
        <w:rPr>
          <w:rStyle w:val="Text0"/>
        </w:rPr>
        <w:t xml:space="preserve"> </w:t>
      </w:r>
      <w:r>
        <w:rPr>
          <w:rStyle w:val="Text2"/>
        </w:rPr>
        <w:t>诚实的，正直的，</w:t>
      </w:r>
      <w:r>
        <w:rPr>
          <w:rStyle w:val="Text0"/>
        </w:rPr>
        <w:t>不隐瞒的；</w:t>
      </w:r>
      <w:r>
        <w:rPr>
          <w:rStyle w:val="Text2"/>
        </w:rPr>
        <w:t>预付的</w:t>
      </w:r>
    </w:p>
    <w:p>
      <w:pPr>
        <w:pStyle w:val="Para 02"/>
      </w:pPr>
      <w:r>
        <w:rPr>
          <w:rStyle w:val="Text16"/>
        </w:rPr>
        <w:t>exaggerate</w:t>
      </w:r>
      <w:r>
        <w:rPr>
          <w:rStyle w:val="Text0"/>
        </w:rPr>
        <w:t xml:space="preserve"> </w:t>
      </w:r>
      <w:r>
        <w:t>[ɪɡˈzædʒəreɪt] v.</w:t>
      </w:r>
      <w:r>
        <w:rPr>
          <w:rStyle w:val="Text0"/>
        </w:rPr>
        <w:t xml:space="preserve"> </w:t>
      </w:r>
      <w:r>
        <w:rPr>
          <w:rStyle w:val="Text2"/>
        </w:rPr>
        <w:t>夸大，夸张</w:t>
      </w:r>
    </w:p>
    <w:p>
      <w:pPr>
        <w:pStyle w:val="Para 02"/>
      </w:pPr>
      <w:r>
        <w:rPr>
          <w:rStyle w:val="Text16"/>
        </w:rPr>
        <w:t>reputation</w:t>
      </w:r>
      <w:r>
        <w:rPr>
          <w:rStyle w:val="Text0"/>
        </w:rPr>
        <w:t xml:space="preserve"> </w:t>
      </w:r>
      <w:r>
        <w:t>[ˌrepjuˈteɪʃn] n.</w:t>
      </w:r>
      <w:r>
        <w:rPr>
          <w:rStyle w:val="Text0"/>
        </w:rPr>
        <w:t xml:space="preserve"> </w:t>
      </w:r>
      <w:r>
        <w:rPr>
          <w:rStyle w:val="Text2"/>
        </w:rPr>
        <w:t>名誉，名声</w:t>
      </w:r>
    </w:p>
    <w:p>
      <w:pPr>
        <w:pStyle w:val="Para 04"/>
      </w:pPr>
      <w:r>
        <w:rPr>
          <w:rStyle w:val="Text9"/>
        </w:rPr>
        <w:t>考</w:t>
      </w:r>
      <w:r>
        <w:t xml:space="preserve"> damage one's reputation 破坏/损毁某人的声誉</w:t>
      </w:r>
    </w:p>
    <w:p>
      <w:pPr>
        <w:pStyle w:val="Para 02"/>
      </w:pPr>
      <w:r>
        <w:rPr>
          <w:rStyle w:val="Text16"/>
        </w:rPr>
        <w:t>instruct</w:t>
      </w:r>
      <w:r>
        <w:rPr>
          <w:rStyle w:val="Text0"/>
        </w:rPr>
        <w:t xml:space="preserve"> </w:t>
      </w:r>
      <w:r>
        <w:t>[ɪnˈstrʌkt] vt.</w:t>
      </w:r>
      <w:r>
        <w:rPr>
          <w:rStyle w:val="Text0"/>
        </w:rPr>
        <w:t xml:space="preserve"> </w:t>
      </w:r>
      <w:r>
        <w:rPr>
          <w:rStyle w:val="Text2"/>
        </w:rPr>
        <w:t>教，教授；指示，</w:t>
      </w:r>
      <w:r>
        <w:rPr>
          <w:rStyle w:val="Text0"/>
        </w:rPr>
        <w:t>命令</w:t>
      </w:r>
    </w:p>
    <w:p>
      <w:pPr>
        <w:pStyle w:val="Para 04"/>
      </w:pPr>
      <w:r>
        <w:rPr>
          <w:rStyle w:val="Text9"/>
        </w:rPr>
        <w:t>派</w:t>
      </w:r>
      <w:r>
        <w:t xml:space="preserve">instruction </w:t>
      </w:r>
      <w:r>
        <w:rPr>
          <w:rStyle w:val="Text1"/>
        </w:rPr>
        <w:t>[ɪnˈstrʌkʃn] n.</w:t>
      </w:r>
      <w:r>
        <w:t xml:space="preserve"> 教学，</w:t>
      </w:r>
      <w:r>
        <w:rPr>
          <w:rStyle w:val="Text5"/>
        </w:rPr>
        <w:t>教导；</w:t>
      </w:r>
      <w:r>
        <w:t xml:space="preserve"> </w:t>
      </w:r>
      <w:r>
        <w:rPr>
          <w:rStyle w:val="Text1"/>
        </w:rPr>
        <w:t>[pl.</w:t>
      </w:r>
      <w:r>
        <w:t xml:space="preserve">] </w:t>
      </w:r>
      <w:r>
        <w:rPr>
          <w:rStyle w:val="Text5"/>
        </w:rPr>
        <w:t>指示，</w:t>
      </w:r>
      <w:r>
        <w:t>命令</w:t>
      </w:r>
    </w:p>
    <w:p>
      <w:pPr>
        <w:pStyle w:val="Para 02"/>
      </w:pPr>
      <w:r>
        <w:rPr>
          <w:rStyle w:val="Text16"/>
        </w:rPr>
        <w:t>clinic</w:t>
      </w:r>
      <w:r>
        <w:rPr>
          <w:rStyle w:val="Text0"/>
        </w:rPr>
        <w:t xml:space="preserve"> </w:t>
      </w:r>
      <w:r>
        <w:t>[ˈklɪnɪk] n.</w:t>
      </w:r>
      <w:r>
        <w:rPr>
          <w:rStyle w:val="Text0"/>
        </w:rPr>
        <w:t xml:space="preserve"> 门诊部，</w:t>
      </w:r>
      <w:r>
        <w:rPr>
          <w:rStyle w:val="Text2"/>
        </w:rPr>
        <w:t>诊所</w:t>
      </w:r>
    </w:p>
    <w:p>
      <w:pPr>
        <w:pStyle w:val="Para 04"/>
      </w:pPr>
      <w:r>
        <w:rPr>
          <w:rStyle w:val="Text9"/>
        </w:rPr>
        <w:t>派</w:t>
      </w:r>
      <w:r>
        <w:t xml:space="preserve">clinically </w:t>
      </w:r>
      <w:r>
        <w:rPr>
          <w:rStyle w:val="Text1"/>
        </w:rPr>
        <w:t>[ˈklɪnɪkli] adv.</w:t>
      </w:r>
      <w:r>
        <w:t xml:space="preserve"> </w:t>
      </w:r>
      <w:r>
        <w:rPr>
          <w:rStyle w:val="Text5"/>
        </w:rPr>
        <w:t>临床地；</w:t>
      </w:r>
      <w:r>
        <w:t>通过临床诊断地</w:t>
      </w:r>
    </w:p>
    <w:p>
      <w:pPr>
        <w:pStyle w:val="Para 02"/>
      </w:pPr>
      <w:r>
        <w:rPr>
          <w:rStyle w:val="Text16"/>
        </w:rPr>
        <w:t>resent</w:t>
      </w:r>
      <w:r>
        <w:rPr>
          <w:rStyle w:val="Text0"/>
        </w:rPr>
        <w:t xml:space="preserve"> </w:t>
      </w:r>
      <w:r>
        <w:t>[rɪˈzent] vt.</w:t>
      </w:r>
      <w:r>
        <w:rPr>
          <w:rStyle w:val="Text0"/>
        </w:rPr>
        <w:t xml:space="preserve"> </w:t>
      </w:r>
      <w:r>
        <w:rPr>
          <w:rStyle w:val="Text2"/>
        </w:rPr>
        <w:t>憎恶；</w:t>
      </w:r>
      <w:r>
        <w:rPr>
          <w:rStyle w:val="Text0"/>
        </w:rPr>
        <w:t>愤恨；</w:t>
      </w:r>
      <w:r>
        <w:rPr>
          <w:rStyle w:val="Text2"/>
        </w:rPr>
        <w:t>怨恨</w:t>
      </w:r>
    </w:p>
    <w:p>
      <w:pPr>
        <w:pStyle w:val="Para 02"/>
      </w:pPr>
      <w:r>
        <w:rPr>
          <w:rStyle w:val="Text11"/>
        </w:rPr>
        <w:t>派</w:t>
      </w:r>
      <w:r>
        <w:rPr>
          <w:rStyle w:val="Text4"/>
        </w:rPr>
        <w:t xml:space="preserve">resentment </w:t>
      </w:r>
      <w:r>
        <w:t>[rɪˈzentmənt] n.</w:t>
      </w:r>
      <w:r>
        <w:rPr>
          <w:rStyle w:val="Text4"/>
        </w:rPr>
        <w:t xml:space="preserve"> </w:t>
      </w:r>
      <w:r>
        <w:rPr>
          <w:rStyle w:val="Text6"/>
        </w:rPr>
        <w:t>憎恶，</w:t>
      </w:r>
      <w:r>
        <w:rPr>
          <w:rStyle w:val="Text4"/>
        </w:rPr>
        <w:t>愤慨；</w:t>
      </w:r>
      <w:r>
        <w:rPr>
          <w:rStyle w:val="Text6"/>
        </w:rPr>
        <w:t>怨恨</w:t>
      </w:r>
    </w:p>
    <w:p>
      <w:pPr>
        <w:pStyle w:val="Para 02"/>
      </w:pPr>
      <w:r>
        <w:rPr>
          <w:rStyle w:val="Text16"/>
        </w:rPr>
        <w:t>integer</w:t>
      </w:r>
      <w:r>
        <w:rPr>
          <w:rStyle w:val="Text0"/>
        </w:rPr>
        <w:t xml:space="preserve"> </w:t>
      </w:r>
      <w:r>
        <w:t>[ˈɪntɪdʒə(r)] n.</w:t>
      </w:r>
      <w:r>
        <w:rPr>
          <w:rStyle w:val="Text0"/>
        </w:rPr>
        <w:t xml:space="preserve"> </w:t>
      </w:r>
      <w:r>
        <w:rPr>
          <w:rStyle w:val="Text2"/>
        </w:rPr>
        <w:t>整数；整体；</w:t>
      </w:r>
      <w:r>
        <w:rPr>
          <w:rStyle w:val="Text0"/>
        </w:rPr>
        <w:t>完整的事物</w:t>
      </w:r>
    </w:p>
    <w:p>
      <w:pPr>
        <w:pStyle w:val="Para 04"/>
      </w:pPr>
      <w:r>
        <w:rPr>
          <w:rStyle w:val="Text9"/>
        </w:rPr>
        <w:t>派</w:t>
      </w:r>
      <w:r>
        <w:t xml:space="preserve">integrate </w:t>
      </w:r>
      <w:r>
        <w:rPr>
          <w:rStyle w:val="Text1"/>
        </w:rPr>
        <w:t>[ˈɪntɪɡreɪt] vt.</w:t>
      </w:r>
      <w:r>
        <w:t xml:space="preserve"> 使成为一体；</w:t>
      </w:r>
      <w:r>
        <w:rPr>
          <w:rStyle w:val="Text5"/>
        </w:rPr>
        <w:t>使结合；使完</w:t>
        <w:t>整</w:t>
      </w:r>
    </w:p>
    <w:p>
      <w:pPr>
        <w:pStyle w:val="Para 02"/>
      </w:pPr>
      <w:r>
        <w:rPr>
          <w:rStyle w:val="Text16"/>
        </w:rPr>
        <w:t>intelligence</w:t>
      </w:r>
      <w:r>
        <w:rPr>
          <w:rStyle w:val="Text0"/>
        </w:rPr>
        <w:t xml:space="preserve"> </w:t>
      </w:r>
      <w:r>
        <w:t>[ɪnˈtelɪdʒəns] n.</w:t>
      </w:r>
      <w:r>
        <w:rPr>
          <w:rStyle w:val="Text0"/>
        </w:rPr>
        <w:t xml:space="preserve"> </w:t>
      </w:r>
      <w:r>
        <w:rPr>
          <w:rStyle w:val="Text2"/>
        </w:rPr>
        <w:t>智力，</w:t>
      </w:r>
      <w:r>
        <w:rPr>
          <w:rStyle w:val="Text0"/>
        </w:rPr>
        <w:t>理解力；</w:t>
      </w:r>
      <w:r>
        <w:rPr>
          <w:rStyle w:val="Text2"/>
        </w:rPr>
        <w:t>情报</w:t>
      </w:r>
    </w:p>
    <w:p>
      <w:pPr>
        <w:pStyle w:val="Para 04"/>
      </w:pPr>
      <w:r>
        <w:rPr>
          <w:rStyle w:val="Text9"/>
        </w:rPr>
        <w:t>考</w:t>
      </w:r>
      <w:r>
        <w:t xml:space="preserve"> CIA(Central Intelligence Agency)中央情报局，美国中情局</w:t>
      </w:r>
    </w:p>
    <w:p>
      <w:pPr>
        <w:pStyle w:val="Para 04"/>
      </w:pPr>
      <w:r>
        <w:t>open-source intelligence 公开来源的情报</w:t>
      </w:r>
    </w:p>
    <w:p>
      <w:pPr>
        <w:pStyle w:val="Para 02"/>
      </w:pPr>
      <w:r>
        <w:rPr>
          <w:rStyle w:val="Text16"/>
        </w:rPr>
        <w:t>deliberation</w:t>
      </w:r>
      <w:r>
        <w:rPr>
          <w:rStyle w:val="Text0"/>
        </w:rPr>
        <w:t xml:space="preserve"> </w:t>
      </w:r>
      <w:r>
        <w:t>[dɪˌlɪbəˈreɪʃn] n.</w:t>
      </w:r>
      <w:r>
        <w:rPr>
          <w:rStyle w:val="Text0"/>
        </w:rPr>
        <w:t xml:space="preserve"> </w:t>
      </w:r>
      <w:r>
        <w:rPr>
          <w:rStyle w:val="Text2"/>
        </w:rPr>
        <w:t>仔细考虑，</w:t>
      </w:r>
      <w:r>
        <w:rPr>
          <w:rStyle w:val="Text0"/>
        </w:rPr>
        <w:t>慎重考量；</w:t>
      </w:r>
      <w:r>
        <w:rPr>
          <w:rStyle w:val="Text2"/>
        </w:rPr>
        <w:t>审议，商议；</w:t>
      </w:r>
      <w:r>
        <w:rPr>
          <w:rStyle w:val="Text0"/>
        </w:rPr>
        <w:t>从容</w:t>
      </w:r>
    </w:p>
    <w:p>
      <w:pPr>
        <w:pStyle w:val="Para 02"/>
      </w:pPr>
      <w:r>
        <w:rPr>
          <w:rStyle w:val="Text16"/>
        </w:rPr>
        <w:t>portray</w:t>
      </w:r>
      <w:r>
        <w:rPr>
          <w:rStyle w:val="Text0"/>
        </w:rPr>
        <w:t xml:space="preserve"> </w:t>
      </w:r>
      <w:r>
        <w:t>[pɔːˈtreɪ] vt.</w:t>
      </w:r>
      <w:r>
        <w:rPr>
          <w:rStyle w:val="Text0"/>
        </w:rPr>
        <w:t xml:space="preserve"> </w:t>
      </w:r>
      <w:r>
        <w:rPr>
          <w:rStyle w:val="Text2"/>
        </w:rPr>
        <w:t>描写，描绘；</w:t>
      </w:r>
      <w:r>
        <w:rPr>
          <w:rStyle w:val="Text0"/>
        </w:rPr>
        <w:t>扮演，饰演</w:t>
      </w:r>
    </w:p>
    <w:p>
      <w:pPr>
        <w:pStyle w:val="Para 01"/>
      </w:pPr>
      <w:r>
        <w:rPr>
          <w:rStyle w:val="Text3"/>
        </w:rPr>
        <w:t>tougher</w:t>
      </w:r>
      <w:r>
        <w:t xml:space="preserve"> </w:t>
      </w:r>
      <w:r>
        <w:rPr>
          <w:rStyle w:val="Text1"/>
        </w:rPr>
        <w:t>[ˈtʌfə(r)] adj.</w:t>
      </w:r>
      <w:r>
        <w:t xml:space="preserve"> (tough的比较级）</w:t>
      </w:r>
      <w:r>
        <w:rPr>
          <w:rStyle w:val="Text5"/>
        </w:rPr>
        <w:t>艰苦的；</w:t>
      </w:r>
      <w:r>
        <w:t>粗野的；</w:t>
      </w:r>
      <w:r>
        <w:rPr>
          <w:rStyle w:val="Text5"/>
        </w:rPr>
        <w:t>坚韧的；</w:t>
      </w:r>
      <w:r>
        <w:t>坚固的</w:t>
      </w:r>
    </w:p>
    <w:p>
      <w:pPr>
        <w:pStyle w:val="Para 02"/>
      </w:pPr>
      <w:r>
        <w:rPr>
          <w:rStyle w:val="Text16"/>
        </w:rPr>
        <w:t>discontent</w:t>
      </w:r>
      <w:r>
        <w:rPr>
          <w:rStyle w:val="Text0"/>
        </w:rPr>
        <w:t xml:space="preserve"> </w:t>
      </w:r>
      <w:r>
        <w:t>[ˌdɪskənˈtent] n.</w:t>
      </w:r>
      <w:r>
        <w:rPr>
          <w:rStyle w:val="Text0"/>
        </w:rPr>
        <w:t>/</w:t>
      </w:r>
      <w:r>
        <w:t>adj.</w:t>
      </w:r>
      <w:r>
        <w:rPr>
          <w:rStyle w:val="Text0"/>
        </w:rPr>
        <w:t xml:space="preserve"> </w:t>
      </w:r>
      <w:r>
        <w:rPr>
          <w:rStyle w:val="Text2"/>
        </w:rPr>
        <w:t>不满（的），不平（的）</w:t>
      </w:r>
    </w:p>
    <w:p>
      <w:pPr>
        <w:pStyle w:val="Para 02"/>
      </w:pPr>
      <w:r>
        <w:rPr>
          <w:rStyle w:val="Text16"/>
        </w:rPr>
        <w:t>annual</w:t>
      </w:r>
      <w:r>
        <w:rPr>
          <w:rStyle w:val="Text0"/>
        </w:rPr>
        <w:t xml:space="preserve"> </w:t>
      </w:r>
      <w:r>
        <w:t>[ˈænjuəl] adj.</w:t>
      </w:r>
      <w:r>
        <w:rPr>
          <w:rStyle w:val="Text0"/>
        </w:rPr>
        <w:t xml:space="preserve"> </w:t>
      </w:r>
      <w:r>
        <w:rPr>
          <w:rStyle w:val="Text2"/>
        </w:rPr>
        <w:t>每年的，</w:t>
      </w:r>
      <w:r>
        <w:rPr>
          <w:rStyle w:val="Text0"/>
        </w:rPr>
        <w:t xml:space="preserve">一年一度的 </w:t>
      </w:r>
      <w:r>
        <w:t>n.</w:t>
      </w:r>
      <w:r>
        <w:rPr>
          <w:rStyle w:val="Text0"/>
        </w:rPr>
        <w:t xml:space="preserve"> </w:t>
      </w:r>
      <w:r>
        <w:rPr>
          <w:rStyle w:val="Text2"/>
        </w:rPr>
        <w:t>年刊，</w:t>
      </w:r>
      <w:r>
        <w:rPr>
          <w:rStyle w:val="Text0"/>
        </w:rPr>
        <w:t>年鉴</w:t>
      </w:r>
    </w:p>
    <w:p>
      <w:pPr>
        <w:pStyle w:val="Para 02"/>
      </w:pPr>
      <w:r>
        <w:rPr>
          <w:rStyle w:val="Text16"/>
        </w:rPr>
        <w:t>frame</w:t>
      </w:r>
      <w:r>
        <w:rPr>
          <w:rStyle w:val="Text0"/>
        </w:rPr>
        <w:t xml:space="preserve"> </w:t>
      </w:r>
      <w:r>
        <w:t>[freɪm] n.</w:t>
      </w:r>
      <w:r>
        <w:rPr>
          <w:rStyle w:val="Text0"/>
        </w:rPr>
        <w:t xml:space="preserve"> </w:t>
      </w:r>
      <w:r>
        <w:rPr>
          <w:rStyle w:val="Text2"/>
        </w:rPr>
        <w:t>框架，构架；</w:t>
      </w:r>
      <w:r>
        <w:rPr>
          <w:rStyle w:val="Text0"/>
        </w:rPr>
        <w:t xml:space="preserve">骨架 </w:t>
      </w:r>
      <w:r>
        <w:t>vt.</w:t>
      </w:r>
      <w:r>
        <w:rPr>
          <w:rStyle w:val="Text0"/>
        </w:rPr>
        <w:t xml:space="preserve"> </w:t>
      </w:r>
      <w:r>
        <w:rPr>
          <w:rStyle w:val="Text2"/>
        </w:rPr>
        <w:t>设计；</w:t>
      </w:r>
      <w:r>
        <w:rPr>
          <w:rStyle w:val="Text0"/>
        </w:rPr>
        <w:t>制定</w:t>
      </w:r>
    </w:p>
    <w:p>
      <w:pPr>
        <w:pStyle w:val="Para 01"/>
      </w:pPr>
      <w:r>
        <w:rPr>
          <w:rStyle w:val="Text3"/>
        </w:rPr>
        <w:t>troupe</w:t>
      </w:r>
      <w:r>
        <w:t xml:space="preserve"> </w:t>
      </w:r>
      <w:r>
        <w:rPr>
          <w:rStyle w:val="Text1"/>
        </w:rPr>
        <w:t>[truːp] n.</w:t>
      </w:r>
      <w:r>
        <w:t>（演员等的）一团，一班；剧团，</w:t>
      </w:r>
      <w:r>
        <w:rPr>
          <w:rStyle w:val="Text5"/>
        </w:rPr>
        <w:t>艺术团</w:t>
      </w:r>
      <w:r>
        <w:t xml:space="preserve"> </w:t>
      </w:r>
      <w:r>
        <w:rPr>
          <w:rStyle w:val="Text1"/>
        </w:rPr>
        <w:t>vi.</w:t>
      </w:r>
      <w:r>
        <w:rPr>
          <w:rStyle w:val="Text5"/>
        </w:rPr>
        <w:t>巡回演出</w:t>
      </w:r>
    </w:p>
    <w:p>
      <w:pPr>
        <w:pStyle w:val="Para 01"/>
      </w:pPr>
      <w:r>
        <w:rPr>
          <w:rStyle w:val="Text3"/>
        </w:rPr>
        <w:t>exhaust</w:t>
      </w:r>
      <w:r>
        <w:t xml:space="preserve"> </w:t>
      </w:r>
      <w:r>
        <w:rPr>
          <w:rStyle w:val="Text1"/>
        </w:rPr>
        <w:t>[ɪɡˈzɔːst] vt.</w:t>
      </w:r>
      <w:r>
        <w:t xml:space="preserve"> 抽完，</w:t>
      </w:r>
      <w:r>
        <w:rPr>
          <w:rStyle w:val="Text5"/>
        </w:rPr>
        <w:t>排空；使筋疲力尽</w:t>
      </w:r>
      <w:r>
        <w:t xml:space="preserve"> </w:t>
      </w:r>
      <w:r>
        <w:rPr>
          <w:rStyle w:val="Text1"/>
        </w:rPr>
        <w:t>vi.</w:t>
      </w:r>
      <w:r>
        <w:rPr>
          <w:rStyle w:val="Text5"/>
        </w:rPr>
        <w:t>排气</w:t>
      </w:r>
      <w:r>
        <w:t xml:space="preserve"> </w:t>
      </w:r>
      <w:r>
        <w:rPr>
          <w:rStyle w:val="Text1"/>
        </w:rPr>
        <w:t>n.</w:t>
      </w:r>
      <w:r>
        <w:t xml:space="preserve"> 抽完；排空；排气装置</w:t>
      </w:r>
    </w:p>
    <w:p>
      <w:pPr>
        <w:pStyle w:val="Para 02"/>
      </w:pPr>
      <w:r>
        <w:rPr>
          <w:rStyle w:val="Text11"/>
        </w:rPr>
        <w:t>派</w:t>
      </w:r>
      <w:r>
        <w:rPr>
          <w:rStyle w:val="Text4"/>
        </w:rPr>
        <w:t xml:space="preserve">exhausted </w:t>
      </w:r>
      <w:r>
        <w:t>[ɪɡˈzɔːstɪd] adj.</w:t>
      </w:r>
      <w:r>
        <w:rPr>
          <w:rStyle w:val="Text4"/>
        </w:rPr>
        <w:t xml:space="preserve"> 被耗尽的，</w:t>
      </w:r>
      <w:r>
        <w:rPr>
          <w:rStyle w:val="Text6"/>
        </w:rPr>
        <w:t>被用完的；精疲力竭的</w:t>
      </w:r>
    </w:p>
    <w:p>
      <w:pPr>
        <w:pStyle w:val="Para 01"/>
      </w:pPr>
      <w:r>
        <w:rPr>
          <w:rStyle w:val="Text3"/>
        </w:rPr>
        <w:t>anticipate</w:t>
      </w:r>
      <w:r>
        <w:t xml:space="preserve"> </w:t>
      </w:r>
      <w:r>
        <w:rPr>
          <w:rStyle w:val="Text1"/>
        </w:rPr>
        <w:t>[ænˈtɪsɪpeɪt] vt.</w:t>
      </w:r>
      <w:r>
        <w:t xml:space="preserve"> </w:t>
      </w:r>
      <w:r>
        <w:rPr>
          <w:rStyle w:val="Text5"/>
        </w:rPr>
        <w:t>预料，期望；</w:t>
      </w:r>
      <w:r>
        <w:t>先于…前行动；提前支用（薪金等）</w:t>
      </w:r>
    </w:p>
    <w:p>
      <w:pPr>
        <w:pStyle w:val="Para 02"/>
      </w:pPr>
      <w:r>
        <w:rPr>
          <w:rStyle w:val="Text16"/>
        </w:rPr>
        <w:t>frequent</w:t>
      </w:r>
      <w:r>
        <w:rPr>
          <w:rStyle w:val="Text0"/>
        </w:rPr>
        <w:t xml:space="preserve"> </w:t>
      </w:r>
      <w:r>
        <w:t>[ˈfriːkwənt] adj.</w:t>
      </w:r>
      <w:r>
        <w:rPr>
          <w:rStyle w:val="Text0"/>
        </w:rPr>
        <w:t xml:space="preserve"> </w:t>
      </w:r>
      <w:r>
        <w:rPr>
          <w:rStyle w:val="Text2"/>
        </w:rPr>
        <w:t>频繁的，经常的；</w:t>
      </w:r>
      <w:r>
        <w:rPr>
          <w:rStyle w:val="Text0"/>
        </w:rPr>
        <w:t>时常发生的</w:t>
      </w:r>
    </w:p>
    <w:p>
      <w:pPr>
        <w:pStyle w:val="Para 02"/>
      </w:pPr>
      <w:r>
        <w:rPr>
          <w:rStyle w:val="Text11"/>
        </w:rPr>
        <w:t>派</w:t>
      </w:r>
      <w:r>
        <w:rPr>
          <w:rStyle w:val="Text4"/>
        </w:rPr>
        <w:t xml:space="preserve">frequently </w:t>
      </w:r>
      <w:r>
        <w:t>[ˈfriːkwəntli] adv.</w:t>
      </w:r>
      <w:r>
        <w:rPr>
          <w:rStyle w:val="Text4"/>
        </w:rPr>
        <w:t xml:space="preserve"> </w:t>
      </w:r>
      <w:r>
        <w:rPr>
          <w:rStyle w:val="Text6"/>
        </w:rPr>
        <w:t>经常地，频繁地；</w:t>
      </w:r>
      <w:r>
        <w:rPr>
          <w:rStyle w:val="Text4"/>
        </w:rPr>
        <w:t>时常</w:t>
      </w:r>
    </w:p>
    <w:p>
      <w:pPr>
        <w:pStyle w:val="Para 02"/>
      </w:pPr>
      <w:r>
        <w:rPr>
          <w:rStyle w:val="Text16"/>
        </w:rPr>
        <w:t>collaborate</w:t>
      </w:r>
      <w:r>
        <w:rPr>
          <w:rStyle w:val="Text0"/>
        </w:rPr>
        <w:t xml:space="preserve"> </w:t>
      </w:r>
      <w:r>
        <w:t>[kəˈlæbəreɪt] vi.</w:t>
      </w:r>
      <w:r>
        <w:rPr>
          <w:rStyle w:val="Text0"/>
        </w:rPr>
        <w:t xml:space="preserve"> </w:t>
      </w:r>
      <w:r>
        <w:rPr>
          <w:rStyle w:val="Text2"/>
        </w:rPr>
        <w:t>共同协作，合作</w:t>
      </w:r>
    </w:p>
    <w:p>
      <w:pPr>
        <w:pStyle w:val="Para 04"/>
      </w:pPr>
      <w:r>
        <w:rPr>
          <w:rStyle w:val="Text9"/>
        </w:rPr>
        <w:t>派</w:t>
      </w:r>
      <w:r>
        <w:t xml:space="preserve">collaborative </w:t>
      </w:r>
      <w:r>
        <w:rPr>
          <w:rStyle w:val="Text1"/>
        </w:rPr>
        <w:t>[kəˈlæbərətɪv] adj.</w:t>
      </w:r>
      <w:r>
        <w:t xml:space="preserve"> 合作的，协力完成的</w:t>
      </w:r>
    </w:p>
    <w:p>
      <w:pPr>
        <w:pStyle w:val="Para 02"/>
      </w:pPr>
      <w:r>
        <w:rPr>
          <w:rStyle w:val="Text4"/>
        </w:rPr>
        <w:t xml:space="preserve">collaboratively </w:t>
      </w:r>
      <w:r>
        <w:t>[kəˈlæbərətɪvli] adv.</w:t>
      </w:r>
      <w:r>
        <w:rPr>
          <w:rStyle w:val="Text4"/>
        </w:rPr>
        <w:t xml:space="preserve"> </w:t>
      </w:r>
      <w:r>
        <w:rPr>
          <w:rStyle w:val="Text6"/>
        </w:rPr>
        <w:t>合作地</w:t>
      </w:r>
    </w:p>
    <w:p>
      <w:pPr>
        <w:pStyle w:val="Para 02"/>
      </w:pPr>
      <w:r>
        <w:rPr>
          <w:rStyle w:val="Text16"/>
        </w:rPr>
        <w:t>intervention</w:t>
      </w:r>
      <w:r>
        <w:rPr>
          <w:rStyle w:val="Text0"/>
        </w:rPr>
        <w:t xml:space="preserve"> </w:t>
      </w:r>
      <w:r>
        <w:t>[ˌɪntəˈvenʃn] n.</w:t>
      </w:r>
      <w:r>
        <w:rPr>
          <w:rStyle w:val="Text0"/>
        </w:rPr>
        <w:t xml:space="preserve"> </w:t>
      </w:r>
      <w:r>
        <w:rPr>
          <w:rStyle w:val="Text2"/>
        </w:rPr>
        <w:t>介入；干涉，</w:t>
      </w:r>
      <w:r>
        <w:rPr>
          <w:rStyle w:val="Text0"/>
        </w:rPr>
        <w:t>干预</w:t>
      </w:r>
    </w:p>
    <w:p>
      <w:pPr>
        <w:pStyle w:val="Para 02"/>
      </w:pPr>
      <w:r>
        <w:rPr>
          <w:rStyle w:val="Text11"/>
        </w:rPr>
        <w:t>派</w:t>
      </w:r>
      <w:r>
        <w:rPr>
          <w:rStyle w:val="Text4"/>
        </w:rPr>
        <w:t xml:space="preserve">intervene </w:t>
      </w:r>
      <w:r>
        <w:t>[ˌɪntəˈviːn] vi.</w:t>
      </w:r>
      <w:r>
        <w:rPr>
          <w:rStyle w:val="Text4"/>
        </w:rPr>
        <w:t xml:space="preserve"> </w:t>
      </w:r>
      <w:r>
        <w:rPr>
          <w:rStyle w:val="Text6"/>
        </w:rPr>
        <w:t>介入；干涉，</w:t>
      </w:r>
      <w:r>
        <w:rPr>
          <w:rStyle w:val="Text4"/>
        </w:rPr>
        <w:t>干预</w:t>
      </w:r>
    </w:p>
    <w:p>
      <w:pPr>
        <w:pStyle w:val="Para 01"/>
      </w:pPr>
      <w:r>
        <w:rPr>
          <w:rStyle w:val="Text3"/>
        </w:rPr>
        <w:t>appeal</w:t>
      </w:r>
      <w:r>
        <w:t xml:space="preserve"> </w:t>
      </w:r>
      <w:r>
        <w:rPr>
          <w:rStyle w:val="Text1"/>
        </w:rPr>
        <w:t>[əˈpiːl] vi.</w:t>
      </w:r>
      <w:r>
        <w:t xml:space="preserve"> 呼吁，恳求；诉诸，求助 </w:t>
      </w:r>
      <w:r>
        <w:rPr>
          <w:rStyle w:val="Text1"/>
        </w:rPr>
        <w:t>n.</w:t>
      </w:r>
      <w:r>
        <w:t xml:space="preserve"> </w:t>
      </w:r>
      <w:r>
        <w:rPr>
          <w:rStyle w:val="Text5"/>
        </w:rPr>
        <w:t>呼吁，</w:t>
        <w:t>请求；</w:t>
      </w:r>
      <w:r>
        <w:t>吸引力，感染力</w:t>
      </w:r>
    </w:p>
    <w:p>
      <w:pPr>
        <w:pStyle w:val="Para 04"/>
      </w:pPr>
      <w:r>
        <w:rPr>
          <w:rStyle w:val="Text9"/>
        </w:rPr>
        <w:t>考</w:t>
      </w:r>
      <w:r>
        <w:t xml:space="preserve"> appeal to 对…有吸引力；呼吁，恳求；向…上诉</w:t>
      </w:r>
    </w:p>
    <w:p>
      <w:pPr>
        <w:pStyle w:val="Para 02"/>
      </w:pPr>
      <w:r>
        <w:rPr>
          <w:rStyle w:val="Text16"/>
        </w:rPr>
        <w:t>bureau</w:t>
      </w:r>
      <w:r>
        <w:rPr>
          <w:rStyle w:val="Text0"/>
        </w:rPr>
        <w:t xml:space="preserve"> </w:t>
      </w:r>
      <w:r>
        <w:t>[ˈbjʊərəʊ] n.</w:t>
      </w:r>
      <w:r>
        <w:rPr>
          <w:rStyle w:val="Text0"/>
        </w:rPr>
        <w:t xml:space="preserve"> </w:t>
      </w:r>
      <w:r>
        <w:rPr>
          <w:rStyle w:val="Text2"/>
        </w:rPr>
        <w:t>局，司，处，</w:t>
      </w:r>
      <w:r>
        <w:rPr>
          <w:rStyle w:val="Text0"/>
        </w:rPr>
        <w:t>社，所</w:t>
      </w:r>
    </w:p>
    <w:p>
      <w:pPr>
        <w:pStyle w:val="Para 04"/>
      </w:pPr>
      <w:r>
        <w:rPr>
          <w:rStyle w:val="Text9"/>
        </w:rPr>
        <w:t>派</w:t>
      </w:r>
      <w:r>
        <w:t xml:space="preserve">bureaucrat </w:t>
      </w:r>
      <w:r>
        <w:rPr>
          <w:rStyle w:val="Text1"/>
        </w:rPr>
        <w:t>[ˈbjʊərəʊkræt] n.</w:t>
      </w:r>
      <w:r>
        <w:t xml:space="preserve"> </w:t>
      </w:r>
      <w:r>
        <w:rPr>
          <w:rStyle w:val="Text5"/>
        </w:rPr>
        <w:t>官僚（政治）；</w:t>
      </w:r>
      <w:r>
        <w:t>官僚主义者</w:t>
      </w:r>
    </w:p>
    <w:p>
      <w:pPr>
        <w:pStyle w:val="Para 02"/>
      </w:pPr>
      <w:r>
        <w:rPr>
          <w:rStyle w:val="Text16"/>
        </w:rPr>
        <w:t>client</w:t>
      </w:r>
      <w:r>
        <w:rPr>
          <w:rStyle w:val="Text0"/>
        </w:rPr>
        <w:t xml:space="preserve"> </w:t>
      </w:r>
      <w:r>
        <w:t>[ˈklaɪənt] n.</w:t>
      </w:r>
      <w:r>
        <w:rPr>
          <w:rStyle w:val="Text0"/>
        </w:rPr>
        <w:t xml:space="preserve"> </w:t>
      </w:r>
      <w:r>
        <w:rPr>
          <w:rStyle w:val="Text2"/>
        </w:rPr>
        <w:t>顾客；当事人，</w:t>
      </w:r>
      <w:r>
        <w:rPr>
          <w:rStyle w:val="Text0"/>
        </w:rPr>
        <w:t>委托人</w:t>
      </w:r>
    </w:p>
    <w:p>
      <w:pPr>
        <w:pStyle w:val="Para 04"/>
      </w:pPr>
      <w:r>
        <w:rPr>
          <w:rStyle w:val="Text9"/>
        </w:rPr>
        <w:t>派</w:t>
      </w:r>
      <w:r>
        <w:t xml:space="preserve">clientele </w:t>
      </w:r>
      <w:r>
        <w:rPr>
          <w:rStyle w:val="Text1"/>
        </w:rPr>
        <w:t>[ˌkliːənˈtel] n.</w:t>
      </w:r>
      <w:r>
        <w:t xml:space="preserve"> [总称] </w:t>
      </w:r>
      <w:r>
        <w:rPr>
          <w:rStyle w:val="Text5"/>
        </w:rPr>
        <w:t>顾客（群）</w:t>
      </w:r>
    </w:p>
    <w:p>
      <w:pPr>
        <w:pStyle w:val="Para 02"/>
      </w:pPr>
      <w:r>
        <w:rPr>
          <w:rStyle w:val="Text16"/>
        </w:rPr>
        <w:t>retreat</w:t>
      </w:r>
      <w:r>
        <w:rPr>
          <w:rStyle w:val="Text0"/>
        </w:rPr>
        <w:t xml:space="preserve"> </w:t>
      </w:r>
      <w:r>
        <w:t>[rɪˈtriːt] vi.</w:t>
      </w:r>
      <w:r>
        <w:rPr>
          <w:rStyle w:val="Text0"/>
        </w:rPr>
        <w:t>/</w:t>
      </w:r>
      <w:r>
        <w:t>n.</w:t>
      </w:r>
      <w:r>
        <w:rPr>
          <w:rStyle w:val="Text0"/>
        </w:rPr>
        <w:t>（被迫）</w:t>
      </w:r>
      <w:r>
        <w:rPr>
          <w:rStyle w:val="Text2"/>
        </w:rPr>
        <w:t>撤退，退却</w:t>
      </w:r>
      <w:r>
        <w:rPr>
          <w:rStyle w:val="Text0"/>
        </w:rPr>
        <w:t xml:space="preserve"> </w:t>
      </w:r>
      <w:r>
        <w:t>vt.</w:t>
      </w:r>
      <w:r>
        <w:rPr>
          <w:rStyle w:val="Text0"/>
        </w:rPr>
        <w:t xml:space="preserve"> 使后退</w:t>
      </w:r>
    </w:p>
    <w:p>
      <w:pPr>
        <w:pStyle w:val="Para 02"/>
      </w:pPr>
      <w:r>
        <w:rPr>
          <w:rStyle w:val="Text16"/>
        </w:rPr>
        <w:t>concrete</w:t>
      </w:r>
      <w:r>
        <w:rPr>
          <w:rStyle w:val="Text0"/>
        </w:rPr>
        <w:t xml:space="preserve"> </w:t>
      </w:r>
      <w:r>
        <w:t>[ˈkɒŋkriːt] adj.</w:t>
      </w:r>
      <w:r>
        <w:rPr>
          <w:rStyle w:val="Text0"/>
        </w:rPr>
        <w:t xml:space="preserve"> </w:t>
      </w:r>
      <w:r>
        <w:rPr>
          <w:rStyle w:val="Text2"/>
        </w:rPr>
        <w:t>实在的，具体的；有形的</w:t>
      </w:r>
      <w:r>
        <w:t>vt.</w:t>
      </w:r>
      <w:r>
        <w:rPr>
          <w:rStyle w:val="Text0"/>
        </w:rPr>
        <w:t xml:space="preserve"> 用混凝土修筑 </w:t>
      </w:r>
      <w:r>
        <w:t>vi.</w:t>
      </w:r>
      <w:r>
        <w:rPr>
          <w:rStyle w:val="Text0"/>
        </w:rPr>
        <w:t xml:space="preserve"> 凝结 </w:t>
      </w:r>
      <w:r>
        <w:t>n.</w:t>
      </w:r>
      <w:r>
        <w:rPr>
          <w:rStyle w:val="Text0"/>
        </w:rPr>
        <w:t xml:space="preserve"> </w:t>
      </w:r>
      <w:r>
        <w:rPr>
          <w:rStyle w:val="Text2"/>
        </w:rPr>
        <w:t>混凝土</w:t>
      </w:r>
    </w:p>
    <w:p>
      <w:pPr>
        <w:pStyle w:val="Para 02"/>
      </w:pPr>
      <w:r>
        <w:rPr>
          <w:rStyle w:val="Text16"/>
        </w:rPr>
        <w:t>engagement</w:t>
      </w:r>
      <w:r>
        <w:rPr>
          <w:rStyle w:val="Text0"/>
        </w:rPr>
        <w:t xml:space="preserve"> </w:t>
      </w:r>
      <w:r>
        <w:t>[ɪnˈɡeɪdʒmənt] n.</w:t>
      </w:r>
      <w:r>
        <w:rPr>
          <w:rStyle w:val="Text0"/>
        </w:rPr>
        <w:t xml:space="preserve"> </w:t>
      </w:r>
      <w:r>
        <w:rPr>
          <w:rStyle w:val="Text2"/>
        </w:rPr>
        <w:t>婚约，</w:t>
      </w:r>
      <w:r>
        <w:rPr>
          <w:rStyle w:val="Text0"/>
        </w:rPr>
        <w:t>订婚期；</w:t>
      </w:r>
      <w:r>
        <w:rPr>
          <w:rStyle w:val="Text2"/>
        </w:rPr>
        <w:t>约定，</w:t>
      </w:r>
      <w:r>
        <w:rPr>
          <w:rStyle w:val="Text0"/>
        </w:rPr>
        <w:t>契约；战斗，交战</w:t>
      </w:r>
    </w:p>
    <w:p>
      <w:pPr>
        <w:pStyle w:val="Para 02"/>
      </w:pPr>
      <w:r>
        <w:rPr>
          <w:rStyle w:val="Text16"/>
        </w:rPr>
        <w:t>diminish</w:t>
      </w:r>
      <w:r>
        <w:rPr>
          <w:rStyle w:val="Text0"/>
        </w:rPr>
        <w:t xml:space="preserve"> </w:t>
      </w:r>
      <w:r>
        <w:t>[dɪˈmɪnɪʃ] v.</w:t>
      </w:r>
      <w:r>
        <w:rPr>
          <w:rStyle w:val="Text0"/>
        </w:rPr>
        <w:t xml:space="preserve"> </w:t>
      </w:r>
      <w:r>
        <w:rPr>
          <w:rStyle w:val="Text2"/>
        </w:rPr>
        <w:t>缩小；减少，</w:t>
      </w:r>
      <w:r>
        <w:rPr>
          <w:rStyle w:val="Text0"/>
        </w:rPr>
        <w:t>递减</w:t>
      </w:r>
    </w:p>
    <w:p>
      <w:pPr>
        <w:pStyle w:val="Para 02"/>
      </w:pPr>
      <w:r>
        <w:rPr>
          <w:rStyle w:val="Text16"/>
        </w:rPr>
        <w:t>expedite</w:t>
      </w:r>
      <w:r>
        <w:rPr>
          <w:rStyle w:val="Text0"/>
        </w:rPr>
        <w:t xml:space="preserve"> </w:t>
      </w:r>
      <w:r>
        <w:t>[ˈekspədaɪt] vt.</w:t>
      </w:r>
      <w:r>
        <w:rPr>
          <w:rStyle w:val="Text0"/>
        </w:rPr>
        <w:t xml:space="preserve"> </w:t>
      </w:r>
      <w:r>
        <w:rPr>
          <w:rStyle w:val="Text2"/>
        </w:rPr>
        <w:t>使加快完成；促进，</w:t>
      </w:r>
      <w:r>
        <w:rPr>
          <w:rStyle w:val="Text0"/>
        </w:rPr>
        <w:t>加快发展</w:t>
      </w:r>
    </w:p>
    <w:p>
      <w:pPr>
        <w:pStyle w:val="Para 02"/>
      </w:pPr>
      <w:r>
        <w:rPr>
          <w:rStyle w:val="Text16"/>
        </w:rPr>
        <w:t>prosecute</w:t>
      </w:r>
      <w:r>
        <w:rPr>
          <w:rStyle w:val="Text0"/>
        </w:rPr>
        <w:t xml:space="preserve"> </w:t>
      </w:r>
      <w:r>
        <w:t>[ˈprɒsɪkjuːt] v.</w:t>
      </w:r>
      <w:r>
        <w:rPr>
          <w:rStyle w:val="Text0"/>
        </w:rPr>
        <w:t xml:space="preserve"> </w:t>
      </w:r>
      <w:r>
        <w:rPr>
          <w:rStyle w:val="Text2"/>
        </w:rPr>
        <w:t>起诉，</w:t>
      </w:r>
      <w:r>
        <w:rPr>
          <w:rStyle w:val="Text0"/>
        </w:rPr>
        <w:t>控告；</w:t>
      </w:r>
      <w:r>
        <w:rPr>
          <w:rStyle w:val="Text2"/>
        </w:rPr>
        <w:t>指控</w:t>
      </w:r>
    </w:p>
    <w:p>
      <w:pPr>
        <w:pStyle w:val="Para 02"/>
      </w:pPr>
      <w:r>
        <w:rPr>
          <w:rStyle w:val="Text11"/>
        </w:rPr>
        <w:t>派</w:t>
      </w:r>
      <w:r>
        <w:rPr>
          <w:rStyle w:val="Text4"/>
        </w:rPr>
        <w:t xml:space="preserve">prosecutor </w:t>
      </w:r>
      <w:r>
        <w:t>[ˈprɒsɪkjuːtə(r)] n.</w:t>
      </w:r>
      <w:r>
        <w:rPr>
          <w:rStyle w:val="Text4"/>
        </w:rPr>
        <w:t xml:space="preserve"> 检察官；公诉人</w:t>
      </w:r>
    </w:p>
    <w:p>
      <w:pPr>
        <w:pStyle w:val="Para 02"/>
      </w:pPr>
      <w:r>
        <w:rPr>
          <w:rStyle w:val="Text16"/>
        </w:rPr>
        <w:t>traceable</w:t>
      </w:r>
      <w:r>
        <w:rPr>
          <w:rStyle w:val="Text0"/>
        </w:rPr>
        <w:t xml:space="preserve"> </w:t>
      </w:r>
      <w:r>
        <w:t>[ˈtreɪsəbl] adj.</w:t>
      </w:r>
      <w:r>
        <w:rPr>
          <w:rStyle w:val="Text0"/>
        </w:rPr>
        <w:t xml:space="preserve"> </w:t>
      </w:r>
      <w:r>
        <w:rPr>
          <w:rStyle w:val="Text2"/>
        </w:rPr>
        <w:t>可归因于…的；</w:t>
      </w:r>
      <w:r>
        <w:rPr>
          <w:rStyle w:val="Text0"/>
        </w:rPr>
        <w:t>可追踪的</w:t>
      </w:r>
    </w:p>
    <w:p>
      <w:pPr>
        <w:pStyle w:val="Para 01"/>
      </w:pPr>
      <w:r>
        <w:rPr>
          <w:rStyle w:val="Text3"/>
        </w:rPr>
        <w:t>display</w:t>
      </w:r>
      <w:r>
        <w:t xml:space="preserve"> </w:t>
      </w:r>
      <w:r>
        <w:rPr>
          <w:rStyle w:val="Text1"/>
        </w:rPr>
        <w:t>[dɪˈspleɪ] vt.</w:t>
      </w:r>
      <w:r>
        <w:t xml:space="preserve"> </w:t>
      </w:r>
      <w:r>
        <w:rPr>
          <w:rStyle w:val="Text5"/>
        </w:rPr>
        <w:t>陈列，</w:t>
      </w:r>
      <w:r>
        <w:t>展出；</w:t>
      </w:r>
      <w:r>
        <w:rPr>
          <w:rStyle w:val="Text5"/>
        </w:rPr>
        <w:t>显示，</w:t>
      </w:r>
      <w:r>
        <w:t xml:space="preserve">显露 </w:t>
      </w:r>
      <w:r>
        <w:rPr>
          <w:rStyle w:val="Text1"/>
        </w:rPr>
        <w:t>n.</w:t>
      </w:r>
      <w:r>
        <w:t xml:space="preserve"> 陈列（品），展览（品）</w:t>
      </w:r>
    </w:p>
    <w:p>
      <w:pPr>
        <w:pStyle w:val="Para 02"/>
      </w:pPr>
      <w:r>
        <w:rPr>
          <w:rStyle w:val="Text16"/>
        </w:rPr>
        <w:t>frustrate</w:t>
      </w:r>
      <w:r>
        <w:rPr>
          <w:rStyle w:val="Text0"/>
        </w:rPr>
        <w:t xml:space="preserve"> </w:t>
      </w:r>
      <w:r>
        <w:t>[frʌˈstreɪt] vt.</w:t>
      </w:r>
      <w:r>
        <w:rPr>
          <w:rStyle w:val="Text0"/>
        </w:rPr>
        <w:t xml:space="preserve"> </w:t>
      </w:r>
      <w:r>
        <w:rPr>
          <w:rStyle w:val="Text2"/>
        </w:rPr>
        <w:t>挫败，</w:t>
      </w:r>
      <w:r>
        <w:rPr>
          <w:rStyle w:val="Text0"/>
        </w:rPr>
        <w:t>使受挫折；使沮丧，</w:t>
      </w:r>
      <w:r>
        <w:rPr>
          <w:rStyle w:val="Text2"/>
        </w:rPr>
        <w:t>使灰</w:t>
        <w:t>心</w:t>
      </w:r>
    </w:p>
    <w:p>
      <w:pPr>
        <w:pStyle w:val="Para 04"/>
      </w:pPr>
      <w:r>
        <w:rPr>
          <w:rStyle w:val="Text9"/>
        </w:rPr>
        <w:t>派</w:t>
      </w:r>
      <w:r>
        <w:t xml:space="preserve">frustration </w:t>
      </w:r>
      <w:r>
        <w:rPr>
          <w:rStyle w:val="Text1"/>
        </w:rPr>
        <w:t>[frʌˈstreɪʃn] n.</w:t>
      </w:r>
      <w:r>
        <w:t xml:space="preserve"> 挫折，</w:t>
      </w:r>
      <w:r>
        <w:rPr>
          <w:rStyle w:val="Text5"/>
        </w:rPr>
        <w:t>失败；灰心</w:t>
      </w:r>
    </w:p>
    <w:p>
      <w:pPr>
        <w:pStyle w:val="Para 02"/>
      </w:pPr>
      <w:r>
        <w:rPr>
          <w:rStyle w:val="Text16"/>
        </w:rPr>
        <w:t>plausible</w:t>
      </w:r>
      <w:r>
        <w:rPr>
          <w:rStyle w:val="Text0"/>
        </w:rPr>
        <w:t xml:space="preserve"> </w:t>
      </w:r>
      <w:r>
        <w:t>[ˈplɔːzəbl] adj.</w:t>
      </w:r>
      <w:r>
        <w:rPr>
          <w:rStyle w:val="Text0"/>
        </w:rPr>
        <w:t xml:space="preserve"> </w:t>
      </w:r>
      <w:r>
        <w:rPr>
          <w:rStyle w:val="Text2"/>
        </w:rPr>
        <w:t>似乎有道理的；似乎可能的；</w:t>
      </w:r>
      <w:r>
        <w:rPr>
          <w:rStyle w:val="Text0"/>
        </w:rPr>
        <w:t>似乎真实的</w:t>
      </w:r>
    </w:p>
    <w:p>
      <w:pPr>
        <w:pStyle w:val="Para 02"/>
      </w:pPr>
      <w:r>
        <w:rPr>
          <w:rStyle w:val="Text16"/>
        </w:rPr>
        <w:t>appreciate</w:t>
      </w:r>
      <w:r>
        <w:rPr>
          <w:rStyle w:val="Text0"/>
        </w:rPr>
        <w:t xml:space="preserve"> </w:t>
      </w:r>
      <w:r>
        <w:t>[əˈpriːʃieɪt] vt.</w:t>
      </w:r>
      <w:r>
        <w:rPr>
          <w:rStyle w:val="Text0"/>
        </w:rPr>
        <w:t xml:space="preserve"> </w:t>
      </w:r>
      <w:r>
        <w:rPr>
          <w:rStyle w:val="Text2"/>
        </w:rPr>
        <w:t>欣赏，</w:t>
      </w:r>
      <w:r>
        <w:rPr>
          <w:rStyle w:val="Text0"/>
        </w:rPr>
        <w:t>赏识；</w:t>
      </w:r>
      <w:r>
        <w:rPr>
          <w:rStyle w:val="Text2"/>
        </w:rPr>
        <w:t>感谢，</w:t>
      </w:r>
      <w:r>
        <w:rPr>
          <w:rStyle w:val="Text0"/>
        </w:rPr>
        <w:t>感激；体会，察知</w:t>
      </w:r>
    </w:p>
    <w:p>
      <w:pPr>
        <w:pStyle w:val="Para 04"/>
      </w:pPr>
      <w:r>
        <w:rPr>
          <w:rStyle w:val="Text9"/>
        </w:rPr>
        <w:t>派</w:t>
      </w:r>
      <w:r>
        <w:t xml:space="preserve">appreciation </w:t>
      </w:r>
      <w:r>
        <w:rPr>
          <w:rStyle w:val="Text1"/>
        </w:rPr>
        <w:t>[əˌpriːʃiˈeɪʃn] n.</w:t>
      </w:r>
      <w:r>
        <w:t xml:space="preserve"> </w:t>
      </w:r>
      <w:r>
        <w:rPr>
          <w:rStyle w:val="Text5"/>
        </w:rPr>
        <w:t>欣赏，</w:t>
      </w:r>
      <w:r>
        <w:t>赏识；</w:t>
      </w:r>
      <w:r>
        <w:rPr>
          <w:rStyle w:val="Text5"/>
        </w:rPr>
        <w:t>感谢，</w:t>
      </w:r>
      <w:r>
        <w:t>感激；评价</w:t>
      </w:r>
    </w:p>
    <w:p>
      <w:pPr>
        <w:pStyle w:val="Para 02"/>
      </w:pPr>
      <w:r>
        <w:rPr>
          <w:rStyle w:val="Text16"/>
        </w:rPr>
        <w:t>dispute</w:t>
      </w:r>
      <w:r>
        <w:rPr>
          <w:rStyle w:val="Text0"/>
        </w:rPr>
        <w:t xml:space="preserve"> </w:t>
      </w:r>
      <w:r>
        <w:t>[dɪˈspjuːt] v.</w:t>
      </w:r>
      <w:r>
        <w:rPr>
          <w:rStyle w:val="Text0"/>
        </w:rPr>
        <w:t>/</w:t>
      </w:r>
      <w:r>
        <w:t>n.</w:t>
      </w:r>
      <w:r>
        <w:rPr>
          <w:rStyle w:val="Text0"/>
        </w:rPr>
        <w:t xml:space="preserve"> </w:t>
      </w:r>
      <w:r>
        <w:rPr>
          <w:rStyle w:val="Text2"/>
        </w:rPr>
        <w:t>争论，争执</w:t>
      </w:r>
    </w:p>
    <w:p>
      <w:pPr>
        <w:pStyle w:val="Para 04"/>
      </w:pPr>
      <w:r>
        <w:rPr>
          <w:rStyle w:val="Text9"/>
        </w:rPr>
        <w:t>考</w:t>
      </w:r>
      <w:r>
        <w:t xml:space="preserve"> in dispute 在争论中，处于争议中</w:t>
      </w:r>
    </w:p>
    <w:p>
      <w:pPr>
        <w:pStyle w:val="Para 02"/>
      </w:pPr>
      <w:r>
        <w:rPr>
          <w:rStyle w:val="Text16"/>
        </w:rPr>
        <w:t>revenue</w:t>
      </w:r>
      <w:r>
        <w:rPr>
          <w:rStyle w:val="Text0"/>
        </w:rPr>
        <w:t xml:space="preserve"> </w:t>
      </w:r>
      <w:r>
        <w:t>[ˈrevənjuː] n.</w:t>
      </w:r>
      <w:r>
        <w:rPr>
          <w:rStyle w:val="Text0"/>
        </w:rPr>
        <w:t xml:space="preserve"> 税收收入；</w:t>
      </w:r>
      <w:r>
        <w:rPr>
          <w:rStyle w:val="Text2"/>
        </w:rPr>
        <w:t>财政收入；收</w:t>
        <w:t>益</w:t>
      </w:r>
    </w:p>
    <w:p>
      <w:pPr>
        <w:pStyle w:val="Para 01"/>
      </w:pPr>
      <w:r>
        <w:rPr>
          <w:rStyle w:val="Text3"/>
        </w:rPr>
        <w:t>disrupt</w:t>
      </w:r>
      <w:r>
        <w:t xml:space="preserve"> </w:t>
      </w:r>
      <w:r>
        <w:rPr>
          <w:rStyle w:val="Text1"/>
        </w:rPr>
        <w:t>[dɪsˈrʌpt] vt.</w:t>
      </w:r>
      <w:r>
        <w:t xml:space="preserve"> </w:t>
      </w:r>
      <w:r>
        <w:rPr>
          <w:rStyle w:val="Text5"/>
        </w:rPr>
        <w:t>使分裂，</w:t>
      </w:r>
      <w:r>
        <w:t xml:space="preserve">使瓦解；使混乱；使中断 </w:t>
      </w:r>
      <w:r>
        <w:rPr>
          <w:rStyle w:val="Text1"/>
        </w:rPr>
        <w:t>adj.</w:t>
      </w:r>
      <w:r>
        <w:t xml:space="preserve"> </w:t>
      </w:r>
      <w:r>
        <w:rPr>
          <w:rStyle w:val="Text5"/>
        </w:rPr>
        <w:t>破裂的；</w:t>
      </w:r>
      <w:r>
        <w:t>中断的；混乱的</w:t>
      </w:r>
    </w:p>
    <w:p>
      <w:pPr>
        <w:pStyle w:val="Para 04"/>
      </w:pPr>
      <w:r>
        <w:rPr>
          <w:rStyle w:val="Text9"/>
        </w:rPr>
        <w:t>派</w:t>
      </w:r>
      <w:r>
        <w:t xml:space="preserve">disruption </w:t>
      </w:r>
      <w:r>
        <w:rPr>
          <w:rStyle w:val="Text1"/>
        </w:rPr>
        <w:t>[dɪsˈrʌpʃn] n.</w:t>
      </w:r>
      <w:r>
        <w:t xml:space="preserve"> </w:t>
      </w:r>
      <w:r>
        <w:rPr>
          <w:rStyle w:val="Text5"/>
        </w:rPr>
        <w:t>分裂，</w:t>
      </w:r>
      <w:r>
        <w:t>破裂；</w:t>
      </w:r>
      <w:r>
        <w:rPr>
          <w:rStyle w:val="Text5"/>
        </w:rPr>
        <w:t>毁坏；中断</w:t>
      </w:r>
    </w:p>
    <w:p>
      <w:pPr>
        <w:pStyle w:val="Para 02"/>
      </w:pPr>
      <w:r>
        <w:rPr>
          <w:rStyle w:val="Text16"/>
        </w:rPr>
        <w:t>exploit</w:t>
      </w:r>
      <w:r>
        <w:rPr>
          <w:rStyle w:val="Text0"/>
        </w:rPr>
        <w:t xml:space="preserve"> </w:t>
      </w:r>
      <w:r>
        <w:t>[ɪkˈsplɔɪt] vt.</w:t>
      </w:r>
      <w:r>
        <w:rPr>
          <w:rStyle w:val="Text0"/>
        </w:rPr>
        <w:t xml:space="preserve"> </w:t>
      </w:r>
      <w:r>
        <w:rPr>
          <w:rStyle w:val="Text2"/>
        </w:rPr>
        <w:t>开发；</w:t>
      </w:r>
      <w:r>
        <w:rPr>
          <w:rStyle w:val="Text0"/>
        </w:rPr>
        <w:t>开采；</w:t>
      </w:r>
      <w:r>
        <w:rPr>
          <w:rStyle w:val="Text2"/>
        </w:rPr>
        <w:t>利用；</w:t>
      </w:r>
      <w:r>
        <w:rPr>
          <w:rStyle w:val="Text0"/>
        </w:rPr>
        <w:t xml:space="preserve">剥削 </w:t>
      </w:r>
      <w:r>
        <w:t>[ˈeksplɔɪt] n.</w:t>
      </w:r>
      <w:r>
        <w:rPr>
          <w:rStyle w:val="Text0"/>
        </w:rPr>
        <w:t xml:space="preserve"> 功绩，伟业</w:t>
      </w:r>
    </w:p>
    <w:p>
      <w:pPr>
        <w:pStyle w:val="Para 04"/>
      </w:pPr>
      <w:r>
        <w:rPr>
          <w:rStyle w:val="Text9"/>
        </w:rPr>
        <w:t>派</w:t>
      </w:r>
      <w:r>
        <w:t xml:space="preserve">exploitation </w:t>
      </w:r>
      <w:r>
        <w:rPr>
          <w:rStyle w:val="Text1"/>
        </w:rPr>
        <w:t>[ˌeksplɔɪˈteɪʃn] n.</w:t>
      </w:r>
      <w:r>
        <w:t xml:space="preserve"> </w:t>
      </w:r>
      <w:r>
        <w:rPr>
          <w:rStyle w:val="Text5"/>
        </w:rPr>
        <w:t>开发；</w:t>
      </w:r>
      <w:r>
        <w:t>开采；</w:t>
      </w:r>
      <w:r>
        <w:rPr>
          <w:rStyle w:val="Text5"/>
        </w:rPr>
        <w:t>利用；</w:t>
      </w:r>
      <w:r>
        <w:t>剥削</w:t>
      </w:r>
    </w:p>
    <w:p>
      <w:pPr>
        <w:pStyle w:val="Para 02"/>
      </w:pPr>
      <w:r>
        <w:rPr>
          <w:rStyle w:val="Text18"/>
        </w:rPr>
        <w:t>approximate</w:t>
      </w:r>
      <w:r>
        <w:rPr>
          <w:rStyle w:val="Text4"/>
        </w:rPr>
        <w:t xml:space="preserve"> </w:t>
      </w:r>
      <w:r>
        <w:t>[əˈprɒksɪmeɪt] v.</w:t>
      </w:r>
      <w:r>
        <w:rPr>
          <w:rStyle w:val="Text4"/>
        </w:rPr>
        <w:t xml:space="preserve"> </w:t>
      </w:r>
      <w:r>
        <w:rPr>
          <w:rStyle w:val="Text6"/>
        </w:rPr>
        <w:t>接近；近似</w:t>
      </w:r>
      <w:r>
        <w:rPr>
          <w:rStyle w:val="Text4"/>
        </w:rPr>
        <w:t xml:space="preserve"> </w:t>
      </w:r>
      <w:r>
        <w:t>[əˈprɒksɪmət] adj.</w:t>
      </w:r>
      <w:r>
        <w:rPr>
          <w:rStyle w:val="Text4"/>
        </w:rPr>
        <w:t xml:space="preserve"> 接近的；近似的，</w:t>
      </w:r>
      <w:r>
        <w:rPr>
          <w:rStyle w:val="Text6"/>
        </w:rPr>
        <w:t>大约的</w:t>
      </w:r>
    </w:p>
    <w:p>
      <w:pPr>
        <w:pStyle w:val="Para 02"/>
      </w:pPr>
      <w:r>
        <w:rPr>
          <w:rStyle w:val="Text11"/>
        </w:rPr>
        <w:t>派</w:t>
      </w:r>
      <w:r>
        <w:rPr>
          <w:rStyle w:val="Text4"/>
        </w:rPr>
        <w:t xml:space="preserve">approximately </w:t>
      </w:r>
      <w:r>
        <w:t>[əˈprɒksɪmətli] adv.</w:t>
      </w:r>
      <w:r>
        <w:rPr>
          <w:rStyle w:val="Text4"/>
        </w:rPr>
        <w:t xml:space="preserve"> </w:t>
      </w:r>
      <w:r>
        <w:rPr>
          <w:rStyle w:val="Text6"/>
        </w:rPr>
        <w:t>大概，近乎</w:t>
      </w:r>
    </w:p>
    <w:p>
      <w:pPr>
        <w:pStyle w:val="Para 02"/>
      </w:pPr>
      <w:r>
        <w:rPr>
          <w:rStyle w:val="Text16"/>
        </w:rPr>
        <w:t>command</w:t>
      </w:r>
      <w:r>
        <w:rPr>
          <w:rStyle w:val="Text0"/>
        </w:rPr>
        <w:t xml:space="preserve"> </w:t>
      </w:r>
      <w:r>
        <w:t>[kəˈmɑːnd] v.</w:t>
      </w:r>
      <w:r>
        <w:rPr>
          <w:rStyle w:val="Text0"/>
        </w:rPr>
        <w:t>/</w:t>
      </w:r>
      <w:r>
        <w:t>n.</w:t>
      </w:r>
      <w:r>
        <w:rPr>
          <w:rStyle w:val="Text0"/>
        </w:rPr>
        <w:t xml:space="preserve"> </w:t>
      </w:r>
      <w:r>
        <w:rPr>
          <w:rStyle w:val="Text2"/>
        </w:rPr>
        <w:t>命令，</w:t>
      </w:r>
      <w:r>
        <w:rPr>
          <w:rStyle w:val="Text0"/>
        </w:rPr>
        <w:t>指挥；掌握，</w:t>
      </w:r>
      <w:r>
        <w:rPr>
          <w:rStyle w:val="Text2"/>
        </w:rPr>
        <w:t>控制</w:t>
      </w:r>
    </w:p>
    <w:p>
      <w:pPr>
        <w:pStyle w:val="Para 02"/>
      </w:pPr>
      <w:r>
        <w:rPr>
          <w:rStyle w:val="Text16"/>
        </w:rPr>
        <w:t>inventory</w:t>
      </w:r>
      <w:r>
        <w:rPr>
          <w:rStyle w:val="Text0"/>
        </w:rPr>
        <w:t xml:space="preserve"> </w:t>
      </w:r>
      <w:r>
        <w:t>[ˈɪnvəntri] n.</w:t>
      </w:r>
      <w:r>
        <w:rPr>
          <w:rStyle w:val="Text0"/>
        </w:rPr>
        <w:t xml:space="preserve"> 存货清单；</w:t>
      </w:r>
      <w:r>
        <w:rPr>
          <w:rStyle w:val="Text2"/>
        </w:rPr>
        <w:t>存货；详细目录</w:t>
      </w:r>
    </w:p>
    <w:p>
      <w:pPr>
        <w:pStyle w:val="Para 02"/>
      </w:pPr>
      <w:r>
        <w:rPr>
          <w:rStyle w:val="Text16"/>
        </w:rPr>
        <w:t>commend</w:t>
      </w:r>
      <w:r>
        <w:rPr>
          <w:rStyle w:val="Text0"/>
        </w:rPr>
        <w:t xml:space="preserve"> </w:t>
      </w:r>
      <w:r>
        <w:t>[kəˈmend] vt.</w:t>
      </w:r>
      <w:r>
        <w:rPr>
          <w:rStyle w:val="Text0"/>
        </w:rPr>
        <w:t xml:space="preserve"> 推荐；</w:t>
      </w:r>
      <w:r>
        <w:rPr>
          <w:rStyle w:val="Text2"/>
        </w:rPr>
        <w:t>把…委托（给）；称赞，</w:t>
      </w:r>
      <w:r>
        <w:rPr>
          <w:rStyle w:val="Text0"/>
        </w:rPr>
        <w:t>赞赏</w:t>
      </w:r>
    </w:p>
    <w:p>
      <w:pPr>
        <w:pStyle w:val="Para 01"/>
      </w:pPr>
      <w:r>
        <w:rPr>
          <w:rStyle w:val="Text1"/>
        </w:rPr>
        <w:t>vi.</w:t>
      </w:r>
      <w:r>
        <w:t xml:space="preserve"> 表扬，称赞</w:t>
      </w:r>
    </w:p>
    <w:p>
      <w:pPr>
        <w:pStyle w:val="Para 02"/>
      </w:pPr>
      <w:r>
        <w:rPr>
          <w:rStyle w:val="Text16"/>
        </w:rPr>
        <w:t>extend</w:t>
      </w:r>
      <w:r>
        <w:rPr>
          <w:rStyle w:val="Text0"/>
        </w:rPr>
        <w:t xml:space="preserve"> </w:t>
      </w:r>
      <w:r>
        <w:t>[ɪkˈstend] v.</w:t>
      </w:r>
      <w:r>
        <w:rPr>
          <w:rStyle w:val="Text0"/>
        </w:rPr>
        <w:t xml:space="preserve"> </w:t>
      </w:r>
      <w:r>
        <w:rPr>
          <w:rStyle w:val="Text2"/>
        </w:rPr>
        <w:t>延长，</w:t>
      </w:r>
      <w:r>
        <w:rPr>
          <w:rStyle w:val="Text0"/>
        </w:rPr>
        <w:t>延伸；扩大，</w:t>
      </w:r>
      <w:r>
        <w:rPr>
          <w:rStyle w:val="Text2"/>
        </w:rPr>
        <w:t>扩展</w:t>
      </w:r>
    </w:p>
    <w:p>
      <w:pPr>
        <w:pStyle w:val="Para 04"/>
      </w:pPr>
      <w:r>
        <w:rPr>
          <w:rStyle w:val="Text9"/>
        </w:rPr>
        <w:t>派</w:t>
      </w:r>
      <w:r>
        <w:t xml:space="preserve">extensive </w:t>
      </w:r>
      <w:r>
        <w:rPr>
          <w:rStyle w:val="Text1"/>
        </w:rPr>
        <w:t>[ɪkˈstensɪv] adj.</w:t>
      </w:r>
      <w:r>
        <w:t xml:space="preserve"> 广大的，</w:t>
      </w:r>
      <w:r>
        <w:rPr>
          <w:rStyle w:val="Text5"/>
        </w:rPr>
        <w:t>广阔的；广泛的，</w:t>
      </w:r>
      <w:r>
        <w:t>大规模的</w:t>
      </w:r>
    </w:p>
    <w:p>
      <w:pPr>
        <w:pStyle w:val="Para 04"/>
      </w:pPr>
      <w:r>
        <w:t xml:space="preserve">extension </w:t>
      </w:r>
      <w:r>
        <w:rPr>
          <w:rStyle w:val="Text1"/>
        </w:rPr>
        <w:t>[ɪkˈstenʃn] n.</w:t>
      </w:r>
      <w:r>
        <w:t xml:space="preserve"> 伸展，</w:t>
      </w:r>
      <w:r>
        <w:rPr>
          <w:rStyle w:val="Text5"/>
        </w:rPr>
        <w:t>延长；扩大，</w:t>
      </w:r>
      <w:r>
        <w:t>扩展</w:t>
      </w:r>
    </w:p>
    <w:p>
      <w:pPr>
        <w:pStyle w:val="Para 04"/>
      </w:pPr>
      <w:r>
        <w:t>考点搭配</w:t>
        <w:t xml:space="preserve"> extension of license 经营许可（范围）的扩大</w:t>
      </w:r>
    </w:p>
    <w:p>
      <w:pPr>
        <w:pStyle w:val="Para 02"/>
      </w:pPr>
      <w:r>
        <w:rPr>
          <w:rStyle w:val="Text16"/>
        </w:rPr>
        <w:t>archive</w:t>
      </w:r>
      <w:r>
        <w:rPr>
          <w:rStyle w:val="Text0"/>
        </w:rPr>
        <w:t xml:space="preserve"> </w:t>
      </w:r>
      <w:r>
        <w:t>[ˈɑːkaɪv] vt.</w:t>
      </w:r>
      <w:r>
        <w:rPr>
          <w:rStyle w:val="Text0"/>
        </w:rPr>
        <w:t xml:space="preserve"> </w:t>
      </w:r>
      <w:r>
        <w:rPr>
          <w:rStyle w:val="Text2"/>
        </w:rPr>
        <w:t>存档</w:t>
      </w:r>
      <w:r>
        <w:rPr>
          <w:rStyle w:val="Text0"/>
        </w:rPr>
        <w:t xml:space="preserve"> </w:t>
      </w:r>
      <w:r>
        <w:t>n.</w:t>
      </w:r>
      <w:r>
        <w:rPr>
          <w:rStyle w:val="Text0"/>
        </w:rPr>
        <w:t xml:space="preserve"> </w:t>
      </w:r>
      <w:r>
        <w:rPr>
          <w:rStyle w:val="Text2"/>
        </w:rPr>
        <w:t>档案文件；</w:t>
      </w:r>
      <w:r>
        <w:rPr>
          <w:rStyle w:val="Text0"/>
        </w:rPr>
        <w:t>档案馆</w:t>
      </w:r>
    </w:p>
    <w:p>
      <w:pPr>
        <w:pStyle w:val="Para 02"/>
      </w:pPr>
      <w:r>
        <w:rPr>
          <w:rStyle w:val="Text16"/>
        </w:rPr>
        <w:t>external</w:t>
      </w:r>
      <w:r>
        <w:rPr>
          <w:rStyle w:val="Text0"/>
        </w:rPr>
        <w:t xml:space="preserve"> </w:t>
      </w:r>
      <w:r>
        <w:t>[ɪkˈstɜːnl] adj.</w:t>
      </w:r>
      <w:r>
        <w:rPr>
          <w:rStyle w:val="Text0"/>
        </w:rPr>
        <w:t xml:space="preserve"> 外面的，</w:t>
      </w:r>
      <w:r>
        <w:rPr>
          <w:rStyle w:val="Text2"/>
        </w:rPr>
        <w:t>外部的；表面的</w:t>
      </w:r>
    </w:p>
    <w:p>
      <w:pPr>
        <w:pStyle w:val="Para 02"/>
      </w:pPr>
      <w:r>
        <w:rPr>
          <w:rStyle w:val="Text16"/>
        </w:rPr>
        <w:t>condemn</w:t>
      </w:r>
      <w:r>
        <w:rPr>
          <w:rStyle w:val="Text0"/>
        </w:rPr>
        <w:t xml:space="preserve"> </w:t>
      </w:r>
      <w:r>
        <w:t>[kənˈdem] vt.</w:t>
      </w:r>
      <w:r>
        <w:rPr>
          <w:rStyle w:val="Text0"/>
        </w:rPr>
        <w:t xml:space="preserve"> </w:t>
      </w:r>
      <w:r>
        <w:rPr>
          <w:rStyle w:val="Text2"/>
        </w:rPr>
        <w:t>谴责；宣判…有罪</w:t>
      </w:r>
    </w:p>
    <w:p>
      <w:pPr>
        <w:pStyle w:val="Para 02"/>
      </w:pPr>
      <w:r>
        <w:rPr>
          <w:rStyle w:val="Text16"/>
        </w:rPr>
        <w:t>possession</w:t>
      </w:r>
      <w:r>
        <w:rPr>
          <w:rStyle w:val="Text0"/>
        </w:rPr>
        <w:t xml:space="preserve"> </w:t>
      </w:r>
      <w:r>
        <w:t>[pəˈzeʃn] n.</w:t>
      </w:r>
      <w:r>
        <w:rPr>
          <w:rStyle w:val="Text0"/>
        </w:rPr>
        <w:t xml:space="preserve"> </w:t>
      </w:r>
      <w:r>
        <w:rPr>
          <w:rStyle w:val="Text2"/>
        </w:rPr>
        <w:t>拥有，</w:t>
      </w:r>
      <w:r>
        <w:rPr>
          <w:rStyle w:val="Text0"/>
        </w:rPr>
        <w:t>占有；</w:t>
      </w:r>
      <w:r>
        <w:rPr>
          <w:rStyle w:val="Text2"/>
        </w:rPr>
        <w:t>所有物，</w:t>
      </w:r>
      <w:r>
        <w:rPr>
          <w:rStyle w:val="Text0"/>
        </w:rPr>
        <w:t>财产；领地</w:t>
      </w:r>
    </w:p>
    <w:p>
      <w:pPr>
        <w:pStyle w:val="Para 02"/>
      </w:pPr>
      <w:r>
        <w:rPr>
          <w:rStyle w:val="Text16"/>
        </w:rPr>
        <w:t>terminology</w:t>
      </w:r>
      <w:r>
        <w:rPr>
          <w:rStyle w:val="Text0"/>
        </w:rPr>
        <w:t xml:space="preserve"> </w:t>
      </w:r>
      <w:r>
        <w:t>[ˌtɜːmɪˈnɒlədʒi] n.</w:t>
      </w:r>
      <w:r>
        <w:rPr>
          <w:rStyle w:val="Text0"/>
        </w:rPr>
        <w:t xml:space="preserve"> </w:t>
      </w:r>
      <w:r>
        <w:rPr>
          <w:rStyle w:val="Text2"/>
        </w:rPr>
        <w:t>学科术语；措辞，</w:t>
      </w:r>
      <w:r>
        <w:rPr>
          <w:rStyle w:val="Text0"/>
        </w:rPr>
        <w:t>专业用词</w:t>
      </w:r>
    </w:p>
    <w:p>
      <w:pPr>
        <w:pStyle w:val="Para 02"/>
      </w:pPr>
      <w:r>
        <w:rPr>
          <w:rStyle w:val="Text16"/>
        </w:rPr>
        <w:t>commitment</w:t>
      </w:r>
      <w:r>
        <w:rPr>
          <w:rStyle w:val="Text0"/>
        </w:rPr>
        <w:t xml:space="preserve"> </w:t>
      </w:r>
      <w:r>
        <w:t>[kəˈmɪtmənt] n.</w:t>
      </w:r>
      <w:r>
        <w:rPr>
          <w:rStyle w:val="Text0"/>
        </w:rPr>
        <w:t xml:space="preserve"> </w:t>
      </w:r>
      <w:r>
        <w:rPr>
          <w:rStyle w:val="Text2"/>
        </w:rPr>
        <w:t>承诺，保证；</w:t>
      </w:r>
      <w:r>
        <w:rPr>
          <w:rStyle w:val="Text0"/>
        </w:rPr>
        <w:t>承担的义务；献身</w:t>
      </w:r>
    </w:p>
    <w:p>
      <w:pPr>
        <w:pStyle w:val="Para 04"/>
      </w:pPr>
      <w:r>
        <w:rPr>
          <w:rStyle w:val="Text9"/>
        </w:rPr>
        <w:t>考</w:t>
      </w:r>
      <w:r>
        <w:t xml:space="preserve"> a long-standing commitment 一个长期的承诺</w:t>
      </w:r>
    </w:p>
    <w:p>
      <w:pPr>
        <w:pStyle w:val="Para 01"/>
      </w:pPr>
      <w:r>
        <w:rPr>
          <w:rStyle w:val="Text3"/>
        </w:rPr>
        <w:t>sovereign</w:t>
      </w:r>
      <w:r>
        <w:t xml:space="preserve"> </w:t>
      </w:r>
      <w:r>
        <w:rPr>
          <w:rStyle w:val="Text1"/>
        </w:rPr>
        <w:t>[ˈsɒvrɪn] n.</w:t>
      </w:r>
      <w:r>
        <w:t xml:space="preserve"> </w:t>
      </w:r>
      <w:r>
        <w:rPr>
          <w:rStyle w:val="Text5"/>
        </w:rPr>
        <w:t>君主，</w:t>
      </w:r>
      <w:r>
        <w:t xml:space="preserve">元首；最高统治者 </w:t>
      </w:r>
      <w:r>
        <w:rPr>
          <w:rStyle w:val="Text1"/>
        </w:rPr>
        <w:t>adj.</w:t>
      </w:r>
      <w:r>
        <w:t xml:space="preserve"> 至高无上的；</w:t>
      </w:r>
      <w:r>
        <w:rPr>
          <w:rStyle w:val="Text5"/>
        </w:rPr>
        <w:t>拥有主权的</w:t>
      </w:r>
    </w:p>
    <w:p>
      <w:pPr>
        <w:pStyle w:val="Para 02"/>
      </w:pPr>
      <w:r>
        <w:rPr>
          <w:rStyle w:val="Text16"/>
        </w:rPr>
        <w:t>irregular</w:t>
      </w:r>
      <w:r>
        <w:rPr>
          <w:rStyle w:val="Text0"/>
        </w:rPr>
        <w:t xml:space="preserve"> </w:t>
      </w:r>
      <w:r>
        <w:t>[ɪˈreɡjələ(r)] adj.</w:t>
      </w:r>
      <w:r>
        <w:rPr>
          <w:rStyle w:val="Text0"/>
        </w:rPr>
        <w:t xml:space="preserve"> </w:t>
      </w:r>
      <w:r>
        <w:rPr>
          <w:rStyle w:val="Text2"/>
        </w:rPr>
        <w:t>不规则的，</w:t>
      </w:r>
      <w:r>
        <w:rPr>
          <w:rStyle w:val="Text0"/>
        </w:rPr>
        <w:t>不规律的；不对称的；</w:t>
      </w:r>
      <w:r>
        <w:rPr>
          <w:rStyle w:val="Text2"/>
        </w:rPr>
        <w:t>不正规的</w:t>
      </w:r>
    </w:p>
    <w:p>
      <w:pPr>
        <w:pStyle w:val="Para 02"/>
      </w:pPr>
      <w:r>
        <w:rPr>
          <w:rStyle w:val="Text16"/>
        </w:rPr>
        <w:t>extreme</w:t>
      </w:r>
      <w:r>
        <w:rPr>
          <w:rStyle w:val="Text0"/>
        </w:rPr>
        <w:t xml:space="preserve"> </w:t>
      </w:r>
      <w:r>
        <w:t>[ɪkˈstriːm] adj.</w:t>
      </w:r>
      <w:r>
        <w:rPr>
          <w:rStyle w:val="Text0"/>
        </w:rPr>
        <w:t xml:space="preserve"> 末端的，</w:t>
      </w:r>
      <w:r>
        <w:rPr>
          <w:rStyle w:val="Text2"/>
        </w:rPr>
        <w:t>尽头的；极端的</w:t>
      </w:r>
      <w:r>
        <w:rPr>
          <w:rStyle w:val="Text0"/>
        </w:rPr>
        <w:t xml:space="preserve"> </w:t>
      </w:r>
      <w:r>
        <w:t>n.</w:t>
      </w:r>
      <w:r>
        <w:rPr>
          <w:rStyle w:val="Text0"/>
        </w:rPr>
        <w:t>末端；极端</w:t>
      </w:r>
    </w:p>
    <w:p>
      <w:pPr>
        <w:pStyle w:val="Para 04"/>
      </w:pPr>
      <w:r>
        <w:rPr>
          <w:rStyle w:val="Text9"/>
        </w:rPr>
        <w:t>考</w:t>
      </w:r>
      <w:r>
        <w:t xml:space="preserve"> in extreme cases 在极端情形下，在极端案例中//extreme dieting 过度节食</w:t>
      </w:r>
    </w:p>
    <w:p>
      <w:pPr>
        <w:pStyle w:val="Para 02"/>
      </w:pPr>
      <w:r>
        <w:rPr>
          <w:rStyle w:val="Text16"/>
        </w:rPr>
        <w:t>domestic</w:t>
      </w:r>
      <w:r>
        <w:rPr>
          <w:rStyle w:val="Text0"/>
        </w:rPr>
        <w:t xml:space="preserve"> </w:t>
      </w:r>
      <w:r>
        <w:t>[dəˈmestɪk] adj.</w:t>
      </w:r>
      <w:r>
        <w:rPr>
          <w:rStyle w:val="Text0"/>
        </w:rPr>
        <w:t xml:space="preserve"> </w:t>
      </w:r>
      <w:r>
        <w:rPr>
          <w:rStyle w:val="Text2"/>
        </w:rPr>
        <w:t>家里的；国内的；</w:t>
      </w:r>
      <w:r>
        <w:rPr>
          <w:rStyle w:val="Text0"/>
        </w:rPr>
        <w:t>驯养的</w:t>
      </w:r>
    </w:p>
    <w:p>
      <w:pPr>
        <w:pStyle w:val="Para 02"/>
      </w:pPr>
      <w:r>
        <w:rPr>
          <w:rStyle w:val="Text16"/>
        </w:rPr>
        <w:t>companion</w:t>
      </w:r>
      <w:r>
        <w:rPr>
          <w:rStyle w:val="Text0"/>
        </w:rPr>
        <w:t xml:space="preserve"> </w:t>
      </w:r>
      <w:r>
        <w:t>[kəmˈpæniən] n.</w:t>
      </w:r>
      <w:r>
        <w:rPr>
          <w:rStyle w:val="Text0"/>
        </w:rPr>
        <w:t xml:space="preserve"> </w:t>
      </w:r>
      <w:r>
        <w:rPr>
          <w:rStyle w:val="Text2"/>
        </w:rPr>
        <w:t>同伴，伙伴；共事者</w:t>
      </w:r>
    </w:p>
    <w:p>
      <w:pPr>
        <w:pStyle w:val="Para 02"/>
      </w:pPr>
      <w:r>
        <w:rPr>
          <w:rStyle w:val="Text16"/>
        </w:rPr>
        <w:t>arrogant</w:t>
      </w:r>
      <w:r>
        <w:rPr>
          <w:rStyle w:val="Text0"/>
        </w:rPr>
        <w:t xml:space="preserve"> </w:t>
      </w:r>
      <w:r>
        <w:t>[ˈærəɡənt] adj.</w:t>
      </w:r>
      <w:r>
        <w:rPr>
          <w:rStyle w:val="Text0"/>
        </w:rPr>
        <w:t xml:space="preserve"> </w:t>
      </w:r>
      <w:r>
        <w:rPr>
          <w:rStyle w:val="Text2"/>
        </w:rPr>
        <w:t>傲慢的；自大的，</w:t>
      </w:r>
      <w:r>
        <w:rPr>
          <w:rStyle w:val="Text0"/>
        </w:rPr>
        <w:t>自负的</w:t>
      </w:r>
    </w:p>
    <w:p>
      <w:pPr>
        <w:pStyle w:val="Para 01"/>
      </w:pPr>
      <w:r>
        <w:rPr>
          <w:rStyle w:val="Text3"/>
        </w:rPr>
        <w:t>dose</w:t>
      </w:r>
      <w:r>
        <w:t xml:space="preserve"> </w:t>
      </w:r>
      <w:r>
        <w:rPr>
          <w:rStyle w:val="Text1"/>
        </w:rPr>
        <w:t>[dəʊs] n.</w:t>
      </w:r>
      <w:r>
        <w:t>（药物等的）</w:t>
      </w:r>
      <w:r>
        <w:rPr>
          <w:rStyle w:val="Text5"/>
        </w:rPr>
        <w:t>一剂，</w:t>
      </w:r>
      <w:r>
        <w:t xml:space="preserve">一服；剂量 </w:t>
      </w:r>
      <w:r>
        <w:rPr>
          <w:rStyle w:val="Text1"/>
        </w:rPr>
        <w:t>v.</w:t>
      </w:r>
      <w:r>
        <w:t>（按剂量给…）</w:t>
      </w:r>
      <w:r>
        <w:rPr>
          <w:rStyle w:val="Text5"/>
        </w:rPr>
        <w:t>服药</w:t>
      </w:r>
    </w:p>
    <w:p>
      <w:pPr>
        <w:pStyle w:val="Para 02"/>
      </w:pPr>
      <w:r>
        <w:rPr>
          <w:rStyle w:val="Text16"/>
        </w:rPr>
        <w:t>compassionate</w:t>
      </w:r>
      <w:r>
        <w:rPr>
          <w:rStyle w:val="Text0"/>
        </w:rPr>
        <w:t xml:space="preserve"> </w:t>
      </w:r>
      <w:r>
        <w:t>[kəmˈpæʃənət] vt.</w:t>
      </w:r>
      <w:r>
        <w:rPr>
          <w:rStyle w:val="Text0"/>
        </w:rPr>
        <w:t xml:space="preserve"> </w:t>
      </w:r>
      <w:r>
        <w:rPr>
          <w:rStyle w:val="Text2"/>
        </w:rPr>
        <w:t>同情；怜悯</w:t>
      </w:r>
      <w:r>
        <w:rPr>
          <w:rStyle w:val="Text0"/>
        </w:rPr>
        <w:t xml:space="preserve"> </w:t>
      </w:r>
      <w:r>
        <w:t>adj.</w:t>
      </w:r>
      <w:r>
        <w:rPr>
          <w:rStyle w:val="Text0"/>
        </w:rPr>
        <w:t>有同情心的；怜悯的</w:t>
      </w:r>
    </w:p>
    <w:p>
      <w:pPr>
        <w:pStyle w:val="Para 01"/>
      </w:pPr>
      <w:r>
        <w:rPr>
          <w:rStyle w:val="Text3"/>
        </w:rPr>
        <w:t>speculate</w:t>
      </w:r>
      <w:r>
        <w:t xml:space="preserve"> </w:t>
      </w:r>
      <w:r>
        <w:rPr>
          <w:rStyle w:val="Text1"/>
        </w:rPr>
        <w:t>[ˈspekjuleɪt] vi.</w:t>
      </w:r>
      <w:r>
        <w:t xml:space="preserve"> 思索，沉思；</w:t>
      </w:r>
      <w:r>
        <w:rPr>
          <w:rStyle w:val="Text5"/>
        </w:rPr>
        <w:t>推测；投机</w:t>
      </w:r>
      <w:r>
        <w:t xml:space="preserve"> </w:t>
      </w:r>
      <w:r>
        <w:rPr>
          <w:rStyle w:val="Text1"/>
        </w:rPr>
        <w:t>vt.</w:t>
      </w:r>
      <w:r>
        <w:t>推测；在（风险企业）中投入（资金）</w:t>
      </w:r>
    </w:p>
    <w:p>
      <w:pPr>
        <w:pStyle w:val="Para 02"/>
      </w:pPr>
      <w:r>
        <w:rPr>
          <w:rStyle w:val="Text16"/>
        </w:rPr>
        <w:t>articulate</w:t>
      </w:r>
      <w:r>
        <w:rPr>
          <w:rStyle w:val="Text0"/>
        </w:rPr>
        <w:t xml:space="preserve"> </w:t>
      </w:r>
      <w:r>
        <w:t>[ɑːˈtɪkjuleɪt] v.</w:t>
      </w:r>
      <w:r>
        <w:rPr>
          <w:rStyle w:val="Text0"/>
        </w:rPr>
        <w:t xml:space="preserve"> 清晰地表达，</w:t>
      </w:r>
      <w:r>
        <w:rPr>
          <w:rStyle w:val="Text2"/>
        </w:rPr>
        <w:t>清晰地发（音）；</w:t>
      </w:r>
      <w:r>
        <w:rPr>
          <w:rStyle w:val="Text0"/>
        </w:rPr>
        <w:t xml:space="preserve">用关节咬合 </w:t>
      </w:r>
      <w:r>
        <w:t>[ɑːˈtɪkjələt] adj.</w:t>
      </w:r>
      <w:r>
        <w:rPr>
          <w:rStyle w:val="Text0"/>
        </w:rPr>
        <w:t xml:space="preserve"> 发音清晰的；</w:t>
      </w:r>
      <w:r>
        <w:rPr>
          <w:rStyle w:val="Text2"/>
        </w:rPr>
        <w:t>口才好的；</w:t>
      </w:r>
      <w:r>
        <w:rPr>
          <w:rStyle w:val="Text0"/>
        </w:rPr>
        <w:t>关节咬合的</w:t>
      </w:r>
    </w:p>
    <w:p>
      <w:pPr>
        <w:pStyle w:val="Para 02"/>
      </w:pPr>
      <w:r>
        <w:rPr>
          <w:rStyle w:val="Text16"/>
        </w:rPr>
        <w:t>portrait</w:t>
      </w:r>
      <w:r>
        <w:rPr>
          <w:rStyle w:val="Text0"/>
        </w:rPr>
        <w:t xml:space="preserve"> </w:t>
      </w:r>
      <w:r>
        <w:t>[ˈpɔːtreɪt] n.</w:t>
      </w:r>
      <w:r>
        <w:rPr>
          <w:rStyle w:val="Text0"/>
        </w:rPr>
        <w:t xml:space="preserve"> </w:t>
      </w:r>
      <w:r>
        <w:rPr>
          <w:rStyle w:val="Text2"/>
        </w:rPr>
        <w:t>描绘，</w:t>
      </w:r>
      <w:r>
        <w:rPr>
          <w:rStyle w:val="Text0"/>
        </w:rPr>
        <w:t>描画；肖像，</w:t>
      </w:r>
      <w:r>
        <w:rPr>
          <w:rStyle w:val="Text2"/>
        </w:rPr>
        <w:t>画像</w:t>
      </w:r>
    </w:p>
    <w:p>
      <w:pPr>
        <w:pStyle w:val="Para 02"/>
      </w:pPr>
      <w:r>
        <w:rPr>
          <w:rStyle w:val="Text16"/>
        </w:rPr>
        <w:t>comply</w:t>
      </w:r>
      <w:r>
        <w:rPr>
          <w:rStyle w:val="Text0"/>
        </w:rPr>
        <w:t xml:space="preserve"> </w:t>
      </w:r>
      <w:r>
        <w:t>[kəmˈplaɪ] vi.</w:t>
      </w:r>
      <w:r>
        <w:rPr>
          <w:rStyle w:val="Text0"/>
        </w:rPr>
        <w:t xml:space="preserve"> </w:t>
      </w:r>
      <w:r>
        <w:rPr>
          <w:rStyle w:val="Text2"/>
        </w:rPr>
        <w:t>照做，顺从，遵守</w:t>
      </w:r>
    </w:p>
    <w:p>
      <w:pPr>
        <w:pStyle w:val="Para 02"/>
      </w:pPr>
      <w:r>
        <w:rPr>
          <w:rStyle w:val="Text11"/>
        </w:rPr>
        <w:t>派</w:t>
      </w:r>
      <w:r>
        <w:rPr>
          <w:rStyle w:val="Text4"/>
        </w:rPr>
        <w:t xml:space="preserve">compliance </w:t>
      </w:r>
      <w:r>
        <w:t>[kəmˈplaɪəns] n.</w:t>
      </w:r>
      <w:r>
        <w:rPr>
          <w:rStyle w:val="Text4"/>
        </w:rPr>
        <w:t xml:space="preserve"> </w:t>
      </w:r>
      <w:r>
        <w:rPr>
          <w:rStyle w:val="Text6"/>
        </w:rPr>
        <w:t>顺从，遵从</w:t>
      </w:r>
    </w:p>
    <w:p>
      <w:pPr>
        <w:pStyle w:val="Para 02"/>
      </w:pPr>
      <w:r>
        <w:rPr>
          <w:rStyle w:val="Text16"/>
        </w:rPr>
        <w:t>conditional</w:t>
      </w:r>
      <w:r>
        <w:rPr>
          <w:rStyle w:val="Text0"/>
        </w:rPr>
        <w:t xml:space="preserve"> </w:t>
      </w:r>
      <w:r>
        <w:t>[kənˈdɪʃənl] adj.</w:t>
      </w:r>
      <w:r>
        <w:rPr>
          <w:rStyle w:val="Text0"/>
        </w:rPr>
        <w:t xml:space="preserve"> </w:t>
      </w:r>
      <w:r>
        <w:rPr>
          <w:rStyle w:val="Text2"/>
        </w:rPr>
        <w:t>有条件的，</w:t>
      </w:r>
      <w:r>
        <w:rPr>
          <w:rStyle w:val="Text0"/>
        </w:rPr>
        <w:t>有前提的；</w:t>
      </w:r>
      <w:r>
        <w:rPr>
          <w:rStyle w:val="Text2"/>
        </w:rPr>
        <w:t>附条件的</w:t>
      </w:r>
    </w:p>
    <w:p>
      <w:pPr>
        <w:pStyle w:val="Para 02"/>
      </w:pPr>
      <w:r>
        <w:rPr>
          <w:rStyle w:val="Text11"/>
        </w:rPr>
        <w:t>派</w:t>
      </w:r>
      <w:r>
        <w:rPr>
          <w:rStyle w:val="Text4"/>
        </w:rPr>
        <w:t xml:space="preserve">unconditional </w:t>
      </w:r>
      <w:r>
        <w:t>[ˌʌnkənˈdɪʃənl] adj.</w:t>
      </w:r>
      <w:r>
        <w:rPr>
          <w:rStyle w:val="Text4"/>
        </w:rPr>
        <w:t xml:space="preserve"> </w:t>
      </w:r>
      <w:r>
        <w:rPr>
          <w:rStyle w:val="Text6"/>
        </w:rPr>
        <w:t>无条件的</w:t>
      </w:r>
    </w:p>
    <w:p>
      <w:pPr>
        <w:pStyle w:val="Para 02"/>
      </w:pPr>
      <w:r>
        <w:rPr>
          <w:rStyle w:val="Text16"/>
        </w:rPr>
        <w:t>democracy</w:t>
      </w:r>
      <w:r>
        <w:rPr>
          <w:rStyle w:val="Text0"/>
        </w:rPr>
        <w:t xml:space="preserve"> </w:t>
      </w:r>
      <w:r>
        <w:t>[dɪˈmɒkrəsi] n.</w:t>
      </w:r>
      <w:r>
        <w:rPr>
          <w:rStyle w:val="Text0"/>
        </w:rPr>
        <w:t xml:space="preserve"> </w:t>
      </w:r>
      <w:r>
        <w:rPr>
          <w:rStyle w:val="Text2"/>
        </w:rPr>
        <w:t>民主；民主制；</w:t>
      </w:r>
      <w:r>
        <w:rPr>
          <w:rStyle w:val="Text0"/>
        </w:rPr>
        <w:t>民主国家</w:t>
      </w:r>
    </w:p>
    <w:p>
      <w:pPr>
        <w:pStyle w:val="Para 04"/>
      </w:pPr>
      <w:r>
        <w:rPr>
          <w:rStyle w:val="Text9"/>
        </w:rPr>
        <w:t>考</w:t>
      </w:r>
      <w:r>
        <w:t xml:space="preserve"> liberal democracy自由民主制</w:t>
      </w:r>
    </w:p>
    <w:p>
      <w:pPr>
        <w:pStyle w:val="Para 02"/>
      </w:pPr>
      <w:r>
        <w:rPr>
          <w:rStyle w:val="Text16"/>
        </w:rPr>
        <w:t>lingual</w:t>
      </w:r>
      <w:r>
        <w:rPr>
          <w:rStyle w:val="Text0"/>
        </w:rPr>
        <w:t xml:space="preserve"> </w:t>
      </w:r>
      <w:r>
        <w:t>[ˈlɪŋɡwəl] adj.</w:t>
      </w:r>
      <w:r>
        <w:rPr>
          <w:rStyle w:val="Text0"/>
        </w:rPr>
        <w:t xml:space="preserve"> </w:t>
      </w:r>
      <w:r>
        <w:rPr>
          <w:rStyle w:val="Text2"/>
        </w:rPr>
        <w:t>语言的；</w:t>
      </w:r>
      <w:r>
        <w:rPr>
          <w:rStyle w:val="Text0"/>
        </w:rPr>
        <w:t>舌（音）的</w:t>
      </w:r>
    </w:p>
    <w:p>
      <w:pPr>
        <w:pStyle w:val="Para 04"/>
      </w:pPr>
      <w:r>
        <w:rPr>
          <w:rStyle w:val="Text9"/>
        </w:rPr>
        <w:t>考</w:t>
      </w:r>
      <w:r>
        <w:t xml:space="preserve"> lingual franca 通用语</w:t>
      </w:r>
    </w:p>
    <w:p>
      <w:pPr>
        <w:pStyle w:val="Para 02"/>
      </w:pPr>
      <w:r>
        <w:rPr>
          <w:rStyle w:val="Text16"/>
        </w:rPr>
        <w:t>phenomenon</w:t>
      </w:r>
      <w:r>
        <w:rPr>
          <w:rStyle w:val="Text0"/>
        </w:rPr>
        <w:t xml:space="preserve"> </w:t>
      </w:r>
      <w:r>
        <w:t>[fəˈnɒmɪnən] n.</w:t>
      </w:r>
      <w:r>
        <w:rPr>
          <w:rStyle w:val="Text0"/>
        </w:rPr>
        <w:t xml:space="preserve"> </w:t>
      </w:r>
      <w:r>
        <w:rPr>
          <w:rStyle w:val="Text2"/>
        </w:rPr>
        <w:t>现象</w:t>
      </w:r>
    </w:p>
    <w:p>
      <w:pPr>
        <w:pStyle w:val="Para 02"/>
      </w:pPr>
      <w:r>
        <w:rPr>
          <w:rStyle w:val="Text16"/>
        </w:rPr>
        <w:t>assert</w:t>
      </w:r>
      <w:r>
        <w:rPr>
          <w:rStyle w:val="Text0"/>
        </w:rPr>
        <w:t xml:space="preserve"> </w:t>
      </w:r>
      <w:r>
        <w:t>[əˈsɜːt] vt.</w:t>
      </w:r>
      <w:r>
        <w:rPr>
          <w:rStyle w:val="Text0"/>
        </w:rPr>
        <w:t xml:space="preserve"> </w:t>
      </w:r>
      <w:r>
        <w:rPr>
          <w:rStyle w:val="Text2"/>
        </w:rPr>
        <w:t>断言，宣称；</w:t>
      </w:r>
      <w:r>
        <w:rPr>
          <w:rStyle w:val="Text0"/>
        </w:rPr>
        <w:t>坚决主张（权利等）</w:t>
      </w:r>
    </w:p>
    <w:p>
      <w:pPr>
        <w:pStyle w:val="Para 04"/>
      </w:pPr>
      <w:r>
        <w:rPr>
          <w:rStyle w:val="Text9"/>
        </w:rPr>
        <w:t>派</w:t>
      </w:r>
      <w:r>
        <w:t xml:space="preserve">assertion </w:t>
      </w:r>
      <w:r>
        <w:rPr>
          <w:rStyle w:val="Text1"/>
        </w:rPr>
        <w:t>[əˈsɜːʃn] n.</w:t>
      </w:r>
      <w:r>
        <w:t xml:space="preserve"> 断言，宣称；（权利等的）</w:t>
      </w:r>
      <w:r>
        <w:rPr>
          <w:rStyle w:val="Text5"/>
        </w:rPr>
        <w:t>主张，</w:t>
      </w:r>
      <w:r>
        <w:t>维护；（意见等的）</w:t>
      </w:r>
      <w:r>
        <w:rPr>
          <w:rStyle w:val="Text5"/>
        </w:rPr>
        <w:t>坚持</w:t>
      </w:r>
    </w:p>
    <w:p>
      <w:pPr>
        <w:pStyle w:val="Para 02"/>
      </w:pPr>
      <w:r>
        <w:rPr>
          <w:rStyle w:val="Text16"/>
        </w:rPr>
        <w:t>component</w:t>
      </w:r>
      <w:r>
        <w:rPr>
          <w:rStyle w:val="Text0"/>
        </w:rPr>
        <w:t xml:space="preserve"> </w:t>
      </w:r>
      <w:r>
        <w:t>[kəmˈpəʊnənt] adj.</w:t>
      </w:r>
      <w:r>
        <w:rPr>
          <w:rStyle w:val="Text0"/>
        </w:rPr>
        <w:t xml:space="preserve"> 组成的，合成的 </w:t>
      </w:r>
      <w:r>
        <w:t>n.</w:t>
      </w:r>
      <w:r>
        <w:rPr>
          <w:rStyle w:val="Text0"/>
        </w:rPr>
        <w:t xml:space="preserve"> </w:t>
      </w:r>
      <w:r>
        <w:rPr>
          <w:rStyle w:val="Text2"/>
        </w:rPr>
        <w:t>组成部</w:t>
        <w:t>分；成分；</w:t>
      </w:r>
      <w:r>
        <w:rPr>
          <w:rStyle w:val="Text0"/>
        </w:rPr>
        <w:t>元件</w:t>
      </w:r>
    </w:p>
    <w:p>
      <w:pPr>
        <w:pStyle w:val="Para 02"/>
      </w:pPr>
      <w:r>
        <w:rPr>
          <w:rStyle w:val="Text16"/>
        </w:rPr>
        <w:t>compromise</w:t>
      </w:r>
      <w:r>
        <w:rPr>
          <w:rStyle w:val="Text0"/>
        </w:rPr>
        <w:t xml:space="preserve"> </w:t>
      </w:r>
      <w:r>
        <w:t>[ˈkɒmprəmaɪz] v.</w:t>
      </w:r>
      <w:r>
        <w:rPr>
          <w:rStyle w:val="Text0"/>
        </w:rPr>
        <w:t>/</w:t>
      </w:r>
      <w:r>
        <w:t>n.</w:t>
      </w:r>
      <w:r>
        <w:rPr>
          <w:rStyle w:val="Text0"/>
        </w:rPr>
        <w:t xml:space="preserve"> </w:t>
      </w:r>
      <w:r>
        <w:rPr>
          <w:rStyle w:val="Text2"/>
        </w:rPr>
        <w:t>妥协，让步；</w:t>
      </w:r>
      <w:r>
        <w:rPr>
          <w:rStyle w:val="Text0"/>
        </w:rPr>
        <w:t>连累，危及</w:t>
      </w:r>
    </w:p>
    <w:p>
      <w:pPr>
        <w:pStyle w:val="Para 04"/>
      </w:pPr>
      <w:r>
        <w:rPr>
          <w:rStyle w:val="Text9"/>
        </w:rPr>
        <w:t>考</w:t>
      </w:r>
      <w:r>
        <w:t xml:space="preserve"> political compromise 政治妥协，政治让步</w:t>
      </w:r>
    </w:p>
    <w:p>
      <w:pPr>
        <w:pStyle w:val="Para 02"/>
      </w:pPr>
      <w:r>
        <w:rPr>
          <w:rStyle w:val="Text16"/>
        </w:rPr>
        <w:t>concentrate</w:t>
      </w:r>
      <w:r>
        <w:rPr>
          <w:rStyle w:val="Text0"/>
        </w:rPr>
        <w:t xml:space="preserve"> </w:t>
      </w:r>
      <w:r>
        <w:t>[ˈkɒnsntreɪt] v.</w:t>
      </w:r>
      <w:r>
        <w:rPr>
          <w:rStyle w:val="Text0"/>
        </w:rPr>
        <w:t xml:space="preserve"> </w:t>
      </w:r>
      <w:r>
        <w:rPr>
          <w:rStyle w:val="Text2"/>
        </w:rPr>
        <w:t>集中；</w:t>
      </w:r>
      <w:r>
        <w:rPr>
          <w:rStyle w:val="Text0"/>
        </w:rPr>
        <w:t>聚集；浓缩；(on)</w:t>
      </w:r>
      <w:r>
        <w:rPr>
          <w:rStyle w:val="Text2"/>
        </w:rPr>
        <w:t>全神</w:t>
        <w:t>贯注</w:t>
      </w:r>
    </w:p>
    <w:p>
      <w:pPr>
        <w:pStyle w:val="Para 02"/>
      </w:pPr>
      <w:r>
        <w:rPr>
          <w:rStyle w:val="Text11"/>
        </w:rPr>
        <w:t>派</w:t>
      </w:r>
      <w:r>
        <w:rPr>
          <w:rStyle w:val="Text4"/>
        </w:rPr>
        <w:t xml:space="preserve">concentration </w:t>
      </w:r>
      <w:r>
        <w:t>[ˌkɒnsnˈtreɪʃn] n.</w:t>
      </w:r>
      <w:r>
        <w:rPr>
          <w:rStyle w:val="Text4"/>
        </w:rPr>
        <w:t xml:space="preserve"> </w:t>
      </w:r>
      <w:r>
        <w:rPr>
          <w:rStyle w:val="Text6"/>
        </w:rPr>
        <w:t>集中；专注，专心；</w:t>
      </w:r>
      <w:r>
        <w:rPr>
          <w:rStyle w:val="Text4"/>
        </w:rPr>
        <w:t>浓缩</w:t>
      </w:r>
    </w:p>
    <w:p>
      <w:pPr>
        <w:pStyle w:val="Para 02"/>
      </w:pPr>
      <w:r>
        <w:rPr>
          <w:rStyle w:val="Text16"/>
        </w:rPr>
        <w:t>potential</w:t>
      </w:r>
      <w:r>
        <w:rPr>
          <w:rStyle w:val="Text0"/>
        </w:rPr>
        <w:t xml:space="preserve"> </w:t>
      </w:r>
      <w:r>
        <w:t>[pəˈtenʃl] adj.</w:t>
      </w:r>
      <w:r>
        <w:rPr>
          <w:rStyle w:val="Text0"/>
        </w:rPr>
        <w:t xml:space="preserve"> </w:t>
      </w:r>
      <w:r>
        <w:rPr>
          <w:rStyle w:val="Text2"/>
        </w:rPr>
        <w:t>潜在的，</w:t>
      </w:r>
      <w:r>
        <w:rPr>
          <w:rStyle w:val="Text0"/>
        </w:rPr>
        <w:t xml:space="preserve">可能的 </w:t>
      </w:r>
      <w:r>
        <w:t>n.</w:t>
      </w:r>
      <w:r>
        <w:rPr>
          <w:rStyle w:val="Text0"/>
        </w:rPr>
        <w:t xml:space="preserve"> 潜力，潜能；</w:t>
      </w:r>
      <w:r>
        <w:rPr>
          <w:rStyle w:val="Text2"/>
        </w:rPr>
        <w:t>可能性</w:t>
      </w:r>
    </w:p>
    <w:p>
      <w:pPr>
        <w:pStyle w:val="Para 04"/>
      </w:pPr>
      <w:r>
        <w:rPr>
          <w:rStyle w:val="Text9"/>
        </w:rPr>
        <w:t>考</w:t>
      </w:r>
      <w:r>
        <w:t xml:space="preserve"> realize one's potential 实现某人的潜能//have a potential influence on 对…产生潜在的影响</w:t>
      </w:r>
    </w:p>
    <w:p>
      <w:pPr>
        <w:pStyle w:val="Para 02"/>
      </w:pPr>
      <w:r>
        <w:rPr>
          <w:rStyle w:val="Text11"/>
        </w:rPr>
        <w:t>派</w:t>
      </w:r>
      <w:r>
        <w:rPr>
          <w:rStyle w:val="Text4"/>
        </w:rPr>
        <w:t xml:space="preserve">potentially </w:t>
      </w:r>
      <w:r>
        <w:t>[pəˈtenʃəli] adv.</w:t>
      </w:r>
      <w:r>
        <w:rPr>
          <w:rStyle w:val="Text4"/>
        </w:rPr>
        <w:t xml:space="preserve"> </w:t>
      </w:r>
      <w:r>
        <w:rPr>
          <w:rStyle w:val="Text6"/>
        </w:rPr>
        <w:t>潜在地；可能地</w:t>
      </w:r>
    </w:p>
    <w:p>
      <w:pPr>
        <w:pStyle w:val="Para 02"/>
      </w:pPr>
      <w:r>
        <w:rPr>
          <w:rStyle w:val="Text16"/>
        </w:rPr>
        <w:t>associate</w:t>
      </w:r>
      <w:r>
        <w:rPr>
          <w:rStyle w:val="Text0"/>
        </w:rPr>
        <w:t xml:space="preserve"> </w:t>
      </w:r>
      <w:r>
        <w:t>[əˈsəʊʃieɪt] v.</w:t>
      </w:r>
      <w:r>
        <w:rPr>
          <w:rStyle w:val="Text0"/>
        </w:rPr>
        <w:t xml:space="preserve"> </w:t>
      </w:r>
      <w:r>
        <w:rPr>
          <w:rStyle w:val="Text2"/>
        </w:rPr>
        <w:t>（使）联合，</w:t>
      </w:r>
      <w:r>
        <w:rPr>
          <w:rStyle w:val="Text0"/>
        </w:rPr>
        <w:t>（使）结合；</w:t>
      </w:r>
      <w:r>
        <w:rPr>
          <w:rStyle w:val="Text2"/>
        </w:rPr>
        <w:t>（使）有联系</w:t>
      </w:r>
    </w:p>
    <w:p>
      <w:pPr>
        <w:pStyle w:val="Para 04"/>
      </w:pPr>
      <w:r>
        <w:rPr>
          <w:rStyle w:val="Text9"/>
        </w:rPr>
        <w:t>考</w:t>
      </w:r>
      <w:r>
        <w:t xml:space="preserve"> associate A with B 将A与B联系起来//be associated with 与…相联系</w:t>
      </w:r>
    </w:p>
    <w:p>
      <w:pPr>
        <w:pStyle w:val="Para 04"/>
      </w:pPr>
      <w:r>
        <w:rPr>
          <w:rStyle w:val="Text9"/>
        </w:rPr>
        <w:t>派</w:t>
      </w:r>
      <w:r>
        <w:t xml:space="preserve">association </w:t>
      </w:r>
      <w:r>
        <w:rPr>
          <w:rStyle w:val="Text1"/>
        </w:rPr>
        <w:t>[əˌsəʊʃiˈeɪʃn] n.</w:t>
      </w:r>
      <w:r>
        <w:t xml:space="preserve"> 社团，</w:t>
      </w:r>
      <w:r>
        <w:rPr>
          <w:rStyle w:val="Text5"/>
        </w:rPr>
        <w:t>联盟；联合，</w:t>
      </w:r>
      <w:r>
        <w:t>结合</w:t>
      </w:r>
    </w:p>
    <w:p>
      <w:pPr>
        <w:pStyle w:val="Para 04"/>
      </w:pPr>
      <w:r>
        <w:t>考点搭配</w:t>
        <w:t xml:space="preserve"> National Basketball Association (NBA) 美国职业篮球联盟</w:t>
      </w:r>
    </w:p>
    <w:p>
      <w:pPr>
        <w:pStyle w:val="Para 04"/>
      </w:pPr>
      <w:r>
        <w:t>the American Bar Association 美国律师协会</w:t>
      </w:r>
    </w:p>
    <w:p>
      <w:pPr>
        <w:pStyle w:val="Para 04"/>
      </w:pPr>
      <w:r>
        <w:t>the American Statistical Association 美国统计协会</w:t>
      </w:r>
    </w:p>
    <w:p>
      <w:pPr>
        <w:pStyle w:val="Para 02"/>
      </w:pPr>
      <w:r>
        <w:rPr>
          <w:rStyle w:val="Text16"/>
        </w:rPr>
        <w:t>rough</w:t>
      </w:r>
      <w:r>
        <w:rPr>
          <w:rStyle w:val="Text0"/>
        </w:rPr>
        <w:t xml:space="preserve"> </w:t>
      </w:r>
      <w:r>
        <w:t>[rʌf] adj.</w:t>
      </w:r>
      <w:r>
        <w:rPr>
          <w:rStyle w:val="Text0"/>
        </w:rPr>
        <w:t xml:space="preserve"> 未加工的，</w:t>
      </w:r>
      <w:r>
        <w:rPr>
          <w:rStyle w:val="Text2"/>
        </w:rPr>
        <w:t>天然的；粗糙的；</w:t>
      </w:r>
      <w:r>
        <w:rPr>
          <w:rStyle w:val="Text0"/>
        </w:rPr>
        <w:t>粗野的</w:t>
      </w:r>
    </w:p>
    <w:p>
      <w:pPr>
        <w:pStyle w:val="Para 04"/>
      </w:pPr>
      <w:r>
        <w:rPr>
          <w:rStyle w:val="Text9"/>
        </w:rPr>
        <w:t>派</w:t>
      </w:r>
      <w:r>
        <w:t xml:space="preserve">roughly </w:t>
      </w:r>
      <w:r>
        <w:rPr>
          <w:rStyle w:val="Text1"/>
        </w:rPr>
        <w:t>[ˈrʌfli] adv.</w:t>
      </w:r>
      <w:r>
        <w:t xml:space="preserve"> </w:t>
      </w:r>
      <w:r>
        <w:rPr>
          <w:rStyle w:val="Text5"/>
        </w:rPr>
        <w:t>粗糙地；</w:t>
      </w:r>
      <w:r>
        <w:t>粗暴地；</w:t>
      </w:r>
      <w:r>
        <w:rPr>
          <w:rStyle w:val="Text5"/>
        </w:rPr>
        <w:t>粗略地</w:t>
      </w:r>
    </w:p>
    <w:p>
      <w:pPr>
        <w:pStyle w:val="Para 02"/>
      </w:pPr>
      <w:r>
        <w:rPr>
          <w:rStyle w:val="Text16"/>
        </w:rPr>
        <w:t>assume</w:t>
      </w:r>
      <w:r>
        <w:rPr>
          <w:rStyle w:val="Text0"/>
        </w:rPr>
        <w:t xml:space="preserve"> </w:t>
      </w:r>
      <w:r>
        <w:t>[əˈsjuːm] vt.</w:t>
      </w:r>
      <w:r>
        <w:rPr>
          <w:rStyle w:val="Text0"/>
        </w:rPr>
        <w:t xml:space="preserve"> 承担；采取；</w:t>
      </w:r>
      <w:r>
        <w:rPr>
          <w:rStyle w:val="Text2"/>
        </w:rPr>
        <w:t>认为；假定，</w:t>
      </w:r>
      <w:r>
        <w:rPr>
          <w:rStyle w:val="Text0"/>
        </w:rPr>
        <w:t>设想</w:t>
      </w:r>
    </w:p>
    <w:p>
      <w:pPr>
        <w:pStyle w:val="Para 04"/>
      </w:pPr>
      <w:r>
        <w:rPr>
          <w:rStyle w:val="Text9"/>
        </w:rPr>
        <w:t>派</w:t>
      </w:r>
      <w:r>
        <w:t xml:space="preserve">assumption </w:t>
      </w:r>
      <w:r>
        <w:rPr>
          <w:rStyle w:val="Text1"/>
        </w:rPr>
        <w:t>[əˈsʌmpʃn] n.</w:t>
      </w:r>
      <w:r>
        <w:t xml:space="preserve"> 承担；</w:t>
      </w:r>
      <w:r>
        <w:rPr>
          <w:rStyle w:val="Text5"/>
        </w:rPr>
        <w:t>采取；假定，</w:t>
      </w:r>
      <w:r>
        <w:t>设想；假装</w:t>
      </w:r>
    </w:p>
    <w:p>
      <w:pPr>
        <w:pStyle w:val="Para 02"/>
      </w:pPr>
      <w:r>
        <w:rPr>
          <w:rStyle w:val="Text16"/>
        </w:rPr>
        <w:t>concession</w:t>
      </w:r>
      <w:r>
        <w:rPr>
          <w:rStyle w:val="Text0"/>
        </w:rPr>
        <w:t xml:space="preserve"> </w:t>
      </w:r>
      <w:r>
        <w:t>[kənˈseʃn] n.</w:t>
      </w:r>
      <w:r>
        <w:rPr>
          <w:rStyle w:val="Text0"/>
        </w:rPr>
        <w:t xml:space="preserve"> </w:t>
      </w:r>
      <w:r>
        <w:rPr>
          <w:rStyle w:val="Text2"/>
        </w:rPr>
        <w:t>让步，</w:t>
      </w:r>
      <w:r>
        <w:rPr>
          <w:rStyle w:val="Text0"/>
        </w:rPr>
        <w:t>妥协；给予；</w:t>
      </w:r>
      <w:r>
        <w:rPr>
          <w:rStyle w:val="Text2"/>
        </w:rPr>
        <w:t>特许</w:t>
        <w:t>（权）</w:t>
      </w:r>
    </w:p>
    <w:p>
      <w:pPr>
        <w:pStyle w:val="Para 02"/>
      </w:pPr>
      <w:r>
        <w:rPr>
          <w:rStyle w:val="Text16"/>
        </w:rPr>
        <w:t>conclude</w:t>
      </w:r>
      <w:r>
        <w:rPr>
          <w:rStyle w:val="Text0"/>
        </w:rPr>
        <w:t xml:space="preserve"> </w:t>
      </w:r>
      <w:r>
        <w:t>[kənˈkluːd] v.</w:t>
      </w:r>
      <w:r>
        <w:rPr>
          <w:rStyle w:val="Text0"/>
        </w:rPr>
        <w:t xml:space="preserve"> 结束，终止；</w:t>
      </w:r>
      <w:r>
        <w:rPr>
          <w:rStyle w:val="Text2"/>
        </w:rPr>
        <w:t>推断出，得出结论</w:t>
      </w:r>
    </w:p>
    <w:p>
      <w:pPr>
        <w:pStyle w:val="Para 04"/>
      </w:pPr>
      <w:r>
        <w:rPr>
          <w:rStyle w:val="Text9"/>
        </w:rPr>
        <w:t>派</w:t>
      </w:r>
      <w:r>
        <w:t xml:space="preserve">conclusive </w:t>
      </w:r>
      <w:r>
        <w:rPr>
          <w:rStyle w:val="Text1"/>
        </w:rPr>
        <w:t>[kənˈkluːsɪv] adj.</w:t>
      </w:r>
      <w:r>
        <w:t xml:space="preserve"> 决定性的；</w:t>
      </w:r>
      <w:r>
        <w:rPr>
          <w:rStyle w:val="Text5"/>
        </w:rPr>
        <w:t>结论性的；确定的；</w:t>
      </w:r>
      <w:r>
        <w:t>最终的</w:t>
      </w:r>
    </w:p>
    <w:p>
      <w:pPr>
        <w:pStyle w:val="Para 02"/>
      </w:pPr>
      <w:r>
        <w:rPr>
          <w:rStyle w:val="Text16"/>
        </w:rPr>
        <w:t>duplicate</w:t>
      </w:r>
      <w:r>
        <w:rPr>
          <w:rStyle w:val="Text0"/>
        </w:rPr>
        <w:t xml:space="preserve"> </w:t>
      </w:r>
      <w:r>
        <w:t>[ˈdjuːplɪkeɪt] v.</w:t>
      </w:r>
      <w:r>
        <w:rPr>
          <w:rStyle w:val="Text0"/>
        </w:rPr>
        <w:t xml:space="preserve"> </w:t>
      </w:r>
      <w:r>
        <w:rPr>
          <w:rStyle w:val="Text2"/>
        </w:rPr>
        <w:t>复制；</w:t>
      </w:r>
      <w:r>
        <w:rPr>
          <w:rStyle w:val="Text0"/>
        </w:rPr>
        <w:t xml:space="preserve">复写 </w:t>
      </w:r>
      <w:r>
        <w:t>[ˈdjuːplɪkət] n.</w:t>
      </w:r>
      <w:r>
        <w:rPr>
          <w:rStyle w:val="Text0"/>
        </w:rPr>
        <w:t xml:space="preserve"> </w:t>
      </w:r>
      <w:r>
        <w:rPr>
          <w:rStyle w:val="Text2"/>
        </w:rPr>
        <w:t>复制品</w:t>
      </w:r>
      <w:r>
        <w:rPr>
          <w:rStyle w:val="Text0"/>
        </w:rPr>
        <w:t xml:space="preserve"> </w:t>
      </w:r>
      <w:r>
        <w:t>adj.</w:t>
      </w:r>
      <w:r>
        <w:rPr>
          <w:rStyle w:val="Text0"/>
        </w:rPr>
        <w:t xml:space="preserve"> 复制的</w:t>
      </w:r>
    </w:p>
    <w:p>
      <w:pPr>
        <w:pStyle w:val="Para 02"/>
      </w:pPr>
      <w:r>
        <w:rPr>
          <w:rStyle w:val="Text11"/>
        </w:rPr>
        <w:t>派</w:t>
      </w:r>
      <w:r>
        <w:rPr>
          <w:rStyle w:val="Text4"/>
        </w:rPr>
        <w:t xml:space="preserve">duplication </w:t>
      </w:r>
      <w:r>
        <w:t>[ˌdjuːplɪˈkeɪʃn] n.</w:t>
      </w:r>
      <w:r>
        <w:rPr>
          <w:rStyle w:val="Text4"/>
        </w:rPr>
        <w:t xml:space="preserve"> </w:t>
      </w:r>
      <w:r>
        <w:rPr>
          <w:rStyle w:val="Text6"/>
        </w:rPr>
        <w:t>复制；副本</w:t>
      </w:r>
    </w:p>
    <w:p>
      <w:pPr>
        <w:pStyle w:val="Para 02"/>
      </w:pPr>
      <w:r>
        <w:rPr>
          <w:rStyle w:val="Text16"/>
        </w:rPr>
        <w:t>atmosphere</w:t>
      </w:r>
      <w:r>
        <w:rPr>
          <w:rStyle w:val="Text0"/>
        </w:rPr>
        <w:t xml:space="preserve"> </w:t>
      </w:r>
      <w:r>
        <w:t>[ˈætməsfɪə(r)] n.</w:t>
      </w:r>
      <w:r>
        <w:rPr>
          <w:rStyle w:val="Text0"/>
        </w:rPr>
        <w:t xml:space="preserve"> </w:t>
      </w:r>
      <w:r>
        <w:rPr>
          <w:rStyle w:val="Text2"/>
        </w:rPr>
        <w:t>大气层；</w:t>
      </w:r>
      <w:r>
        <w:rPr>
          <w:rStyle w:val="Text0"/>
        </w:rPr>
        <w:t>（特定场所的）</w:t>
      </w:r>
      <w:r>
        <w:rPr>
          <w:rStyle w:val="Text2"/>
        </w:rPr>
        <w:t>气氛</w:t>
      </w:r>
    </w:p>
    <w:p>
      <w:pPr>
        <w:pStyle w:val="Para 02"/>
      </w:pPr>
      <w:r>
        <w:rPr>
          <w:rStyle w:val="Text11"/>
        </w:rPr>
        <w:t>派</w:t>
      </w:r>
      <w:r>
        <w:rPr>
          <w:rStyle w:val="Text4"/>
        </w:rPr>
        <w:t xml:space="preserve">atmospheric </w:t>
      </w:r>
      <w:r>
        <w:t>[ˌætməsˈferɪk] adj.</w:t>
      </w:r>
      <w:r>
        <w:rPr>
          <w:rStyle w:val="Text4"/>
        </w:rPr>
        <w:t xml:space="preserve"> </w:t>
      </w:r>
      <w:r>
        <w:rPr>
          <w:rStyle w:val="Text6"/>
        </w:rPr>
        <w:t>大气（层）的；空气的；有…气氛的</w:t>
      </w:r>
    </w:p>
    <w:p>
      <w:pPr>
        <w:pStyle w:val="Para 02"/>
      </w:pPr>
      <w:r>
        <w:rPr>
          <w:rStyle w:val="Text16"/>
        </w:rPr>
        <w:t>confirm</w:t>
      </w:r>
      <w:r>
        <w:rPr>
          <w:rStyle w:val="Text0"/>
        </w:rPr>
        <w:t xml:space="preserve"> </w:t>
      </w:r>
      <w:r>
        <w:t>[kənˈfɜːm] v.</w:t>
      </w:r>
      <w:r>
        <w:rPr>
          <w:rStyle w:val="Text0"/>
        </w:rPr>
        <w:t xml:space="preserve"> 证实；</w:t>
      </w:r>
      <w:r>
        <w:rPr>
          <w:rStyle w:val="Text2"/>
        </w:rPr>
        <w:t>确定，确认；</w:t>
      </w:r>
      <w:r>
        <w:rPr>
          <w:rStyle w:val="Text0"/>
        </w:rPr>
        <w:t>批准</w:t>
      </w:r>
    </w:p>
    <w:p>
      <w:pPr>
        <w:pStyle w:val="Para 04"/>
      </w:pPr>
      <w:r>
        <w:rPr>
          <w:rStyle w:val="Text9"/>
        </w:rPr>
        <w:t>派</w:t>
      </w:r>
      <w:r>
        <w:t xml:space="preserve">confirmation </w:t>
      </w:r>
      <w:r>
        <w:rPr>
          <w:rStyle w:val="Text1"/>
        </w:rPr>
        <w:t>[ˌkɒnfəˈmeɪʃn] n.</w:t>
      </w:r>
      <w:r>
        <w:t xml:space="preserve"> 证实；</w:t>
      </w:r>
      <w:r>
        <w:rPr>
          <w:rStyle w:val="Text5"/>
        </w:rPr>
        <w:t>确定，确认；</w:t>
      </w:r>
      <w:r>
        <w:t>批准</w:t>
      </w:r>
    </w:p>
    <w:p>
      <w:pPr>
        <w:pStyle w:val="Para 01"/>
      </w:pPr>
      <w:r>
        <w:rPr>
          <w:rStyle w:val="Text3"/>
        </w:rPr>
        <w:t>conform</w:t>
      </w:r>
      <w:r>
        <w:t xml:space="preserve"> </w:t>
      </w:r>
      <w:r>
        <w:rPr>
          <w:rStyle w:val="Text1"/>
        </w:rPr>
        <w:t>[kənˈfɔːm] v.</w:t>
      </w:r>
      <w:r>
        <w:t xml:space="preserve"> </w:t>
      </w:r>
      <w:r>
        <w:rPr>
          <w:rStyle w:val="Text5"/>
        </w:rPr>
        <w:t>（使）符合，</w:t>
      </w:r>
      <w:r>
        <w:t>（使）相一致；</w:t>
      </w:r>
      <w:r>
        <w:rPr>
          <w:rStyle w:val="Text5"/>
        </w:rPr>
        <w:t>服从，</w:t>
      </w:r>
      <w:r>
        <w:t>遵从；顺应</w:t>
      </w:r>
    </w:p>
    <w:p>
      <w:pPr>
        <w:pStyle w:val="Para 04"/>
      </w:pPr>
      <w:r>
        <w:rPr>
          <w:rStyle w:val="Text9"/>
        </w:rPr>
        <w:t>派</w:t>
      </w:r>
      <w:r>
        <w:t xml:space="preserve">nonconformist </w:t>
      </w:r>
      <w:r>
        <w:rPr>
          <w:rStyle w:val="Text1"/>
        </w:rPr>
        <w:t>[ˌnɒnkənˈfɔːmɪst] n.</w:t>
      </w:r>
      <w:r>
        <w:t xml:space="preserve"> </w:t>
      </w:r>
      <w:r>
        <w:rPr>
          <w:rStyle w:val="Text5"/>
        </w:rPr>
        <w:t>不遵从社会标准</w:t>
        <w:t>者，</w:t>
      </w:r>
      <w:r>
        <w:t>不墨守成规者</w:t>
      </w:r>
    </w:p>
    <w:p>
      <w:pPr>
        <w:pStyle w:val="Para 02"/>
      </w:pPr>
      <w:r>
        <w:rPr>
          <w:rStyle w:val="Text16"/>
        </w:rPr>
        <w:t>dirt-cheap</w:t>
      </w:r>
      <w:r>
        <w:rPr>
          <w:rStyle w:val="Text0"/>
        </w:rPr>
        <w:t xml:space="preserve"> </w:t>
      </w:r>
      <w:r>
        <w:t>[ˌdɜːt ˈtʃiːp] adj.</w:t>
      </w:r>
      <w:r>
        <w:rPr>
          <w:rStyle w:val="Text0"/>
        </w:rPr>
        <w:t xml:space="preserve"> </w:t>
      </w:r>
      <w:r>
        <w:rPr>
          <w:rStyle w:val="Text2"/>
        </w:rPr>
        <w:t>毫无价值的；</w:t>
      </w:r>
      <w:r>
        <w:rPr>
          <w:rStyle w:val="Text0"/>
        </w:rPr>
        <w:t xml:space="preserve">非常便宜的 </w:t>
      </w:r>
      <w:r>
        <w:t>adv.</w:t>
      </w:r>
      <w:r>
        <w:rPr>
          <w:rStyle w:val="Text0"/>
        </w:rPr>
        <w:t xml:space="preserve"> </w:t>
      </w:r>
      <w:r>
        <w:rPr>
          <w:rStyle w:val="Text2"/>
        </w:rPr>
        <w:t>非常便宜地</w:t>
      </w:r>
    </w:p>
    <w:p>
      <w:pPr>
        <w:pStyle w:val="Para 02"/>
      </w:pPr>
      <w:r>
        <w:rPr>
          <w:rStyle w:val="Text16"/>
        </w:rPr>
        <w:t>tribute</w:t>
      </w:r>
      <w:r>
        <w:rPr>
          <w:rStyle w:val="Text0"/>
        </w:rPr>
        <w:t xml:space="preserve"> </w:t>
      </w:r>
      <w:r>
        <w:t>[ˈtrɪbjuːt] n.</w:t>
      </w:r>
      <w:r>
        <w:rPr>
          <w:rStyle w:val="Text0"/>
        </w:rPr>
        <w:t xml:space="preserve"> </w:t>
      </w:r>
      <w:r>
        <w:rPr>
          <w:rStyle w:val="Text2"/>
        </w:rPr>
        <w:t>贡品；</w:t>
      </w:r>
      <w:r>
        <w:rPr>
          <w:rStyle w:val="Text0"/>
        </w:rPr>
        <w:t>颂词，</w:t>
      </w:r>
      <w:r>
        <w:rPr>
          <w:rStyle w:val="Text2"/>
        </w:rPr>
        <w:t>称赞</w:t>
      </w:r>
    </w:p>
    <w:p>
      <w:pPr>
        <w:pStyle w:val="Para 05"/>
      </w:pPr>
      <w:r>
        <w:rPr>
          <w:rStyle w:val="Text17"/>
        </w:rPr>
        <w:t>entitle</w:t>
      </w:r>
      <w:r>
        <w:rPr>
          <w:rStyle w:val="Text10"/>
        </w:rPr>
        <w:t xml:space="preserve"> </w:t>
      </w:r>
      <w:r>
        <w:rPr>
          <w:rStyle w:val="Text8"/>
        </w:rPr>
        <w:t>[ɪnˈtaɪtl] vt.</w:t>
      </w:r>
      <w:r>
        <w:rPr>
          <w:rStyle w:val="Text10"/>
        </w:rPr>
        <w:t xml:space="preserve"> </w:t>
      </w:r>
      <w:r>
        <w:t>给予…权利，赋予…资格；</w:t>
      </w:r>
      <w:r>
        <w:rPr>
          <w:rStyle w:val="Text10"/>
        </w:rPr>
        <w:t>给…题名，</w:t>
      </w:r>
      <w:r>
        <w:t>命名</w:t>
      </w:r>
    </w:p>
    <w:p>
      <w:pPr>
        <w:pStyle w:val="Para 04"/>
      </w:pPr>
      <w:r>
        <w:rPr>
          <w:rStyle w:val="Text9"/>
        </w:rPr>
        <w:t>考</w:t>
      </w:r>
      <w:r>
        <w:t xml:space="preserve"> be entitled to 具备…的资格；具有…的权利</w:t>
      </w:r>
    </w:p>
    <w:p>
      <w:pPr>
        <w:pStyle w:val="Para 02"/>
      </w:pPr>
      <w:r>
        <w:rPr>
          <w:rStyle w:val="Text16"/>
        </w:rPr>
        <w:t>preliminary</w:t>
      </w:r>
      <w:r>
        <w:rPr>
          <w:rStyle w:val="Text0"/>
        </w:rPr>
        <w:t xml:space="preserve"> </w:t>
      </w:r>
      <w:r>
        <w:t>[prɪˈlɪmɪnəri] adj.</w:t>
      </w:r>
      <w:r>
        <w:rPr>
          <w:rStyle w:val="Text0"/>
        </w:rPr>
        <w:t xml:space="preserve"> </w:t>
      </w:r>
      <w:r>
        <w:rPr>
          <w:rStyle w:val="Text2"/>
        </w:rPr>
        <w:t>预备的，初步的</w:t>
      </w:r>
    </w:p>
    <w:p>
      <w:pPr>
        <w:pStyle w:val="Para 02"/>
      </w:pPr>
      <w:r>
        <w:rPr>
          <w:rStyle w:val="Text16"/>
        </w:rPr>
        <w:t>preoccupy</w:t>
      </w:r>
      <w:r>
        <w:rPr>
          <w:rStyle w:val="Text0"/>
        </w:rPr>
        <w:t xml:space="preserve"> </w:t>
      </w:r>
      <w:r>
        <w:t>[priˈɒkjupaɪ] vt.</w:t>
      </w:r>
      <w:r>
        <w:rPr>
          <w:rStyle w:val="Text0"/>
        </w:rPr>
        <w:t xml:space="preserve"> 抢先占据，</w:t>
      </w:r>
      <w:r>
        <w:rPr>
          <w:rStyle w:val="Text2"/>
        </w:rPr>
        <w:t>抢先占有；</w:t>
      </w:r>
      <w:r>
        <w:rPr>
          <w:rStyle w:val="Text0"/>
        </w:rPr>
        <w:t>使…盘踞心头；</w:t>
      </w:r>
      <w:r>
        <w:rPr>
          <w:rStyle w:val="Text2"/>
        </w:rPr>
        <w:t>使全神贯注</w:t>
      </w:r>
    </w:p>
    <w:p>
      <w:pPr>
        <w:pStyle w:val="Para 04"/>
      </w:pPr>
      <w:r>
        <w:rPr>
          <w:rStyle w:val="Text9"/>
        </w:rPr>
        <w:t>派</w:t>
      </w:r>
      <w:r>
        <w:t xml:space="preserve">preoccupation </w:t>
      </w:r>
      <w:r>
        <w:rPr>
          <w:rStyle w:val="Text1"/>
        </w:rPr>
        <w:t>[priˌɒkjuˈpeɪʃn] n.</w:t>
      </w:r>
      <w:r>
        <w:t xml:space="preserve"> </w:t>
      </w:r>
      <w:r>
        <w:rPr>
          <w:rStyle w:val="Text5"/>
        </w:rPr>
        <w:t>专注，全神贯</w:t>
        <w:t>注；</w:t>
      </w:r>
      <w:r>
        <w:t>萦绕心头的事物</w:t>
      </w:r>
    </w:p>
    <w:p>
      <w:pPr>
        <w:pStyle w:val="Para 02"/>
      </w:pPr>
      <w:r>
        <w:rPr>
          <w:rStyle w:val="Text16"/>
        </w:rPr>
        <w:t>connotation</w:t>
      </w:r>
      <w:r>
        <w:rPr>
          <w:rStyle w:val="Text0"/>
        </w:rPr>
        <w:t xml:space="preserve"> </w:t>
      </w:r>
      <w:r>
        <w:t>[ˌkɒnəˈteɪʃn] n.</w:t>
      </w:r>
      <w:r>
        <w:rPr>
          <w:rStyle w:val="Text0"/>
        </w:rPr>
        <w:t xml:space="preserve"> </w:t>
      </w:r>
      <w:r>
        <w:rPr>
          <w:rStyle w:val="Text2"/>
        </w:rPr>
        <w:t>含义，</w:t>
      </w:r>
      <w:r>
        <w:rPr>
          <w:rStyle w:val="Text0"/>
        </w:rPr>
        <w:t>内涵；言外之意，</w:t>
      </w:r>
      <w:r>
        <w:rPr>
          <w:rStyle w:val="Text2"/>
        </w:rPr>
        <w:t>暗示</w:t>
      </w:r>
    </w:p>
    <w:p>
      <w:pPr>
        <w:pStyle w:val="Para 02"/>
      </w:pPr>
      <w:r>
        <w:rPr>
          <w:rStyle w:val="Text16"/>
        </w:rPr>
        <w:t>conscience</w:t>
      </w:r>
      <w:r>
        <w:rPr>
          <w:rStyle w:val="Text0"/>
        </w:rPr>
        <w:t xml:space="preserve"> </w:t>
      </w:r>
      <w:r>
        <w:t>[ˈkɒnʃəns] n.</w:t>
      </w:r>
      <w:r>
        <w:rPr>
          <w:rStyle w:val="Text0"/>
        </w:rPr>
        <w:t xml:space="preserve"> </w:t>
      </w:r>
      <w:r>
        <w:rPr>
          <w:rStyle w:val="Text2"/>
        </w:rPr>
        <w:t>良心，良知；</w:t>
      </w:r>
      <w:r>
        <w:rPr>
          <w:rStyle w:val="Text0"/>
        </w:rPr>
        <w:t>道德心</w:t>
      </w:r>
    </w:p>
    <w:p>
      <w:pPr>
        <w:pStyle w:val="Para 02"/>
      </w:pPr>
      <w:r>
        <w:rPr>
          <w:rStyle w:val="Text16"/>
        </w:rPr>
        <w:t>authentic</w:t>
      </w:r>
      <w:r>
        <w:rPr>
          <w:rStyle w:val="Text0"/>
        </w:rPr>
        <w:t xml:space="preserve"> </w:t>
      </w:r>
      <w:r>
        <w:t>[ɔːˈθentɪk] adj.</w:t>
      </w:r>
      <w:r>
        <w:rPr>
          <w:rStyle w:val="Text0"/>
        </w:rPr>
        <w:t xml:space="preserve"> 真正的，</w:t>
      </w:r>
      <w:r>
        <w:rPr>
          <w:rStyle w:val="Text2"/>
        </w:rPr>
        <w:t>真实的；可靠的，</w:t>
      </w:r>
      <w:r>
        <w:rPr>
          <w:rStyle w:val="Text0"/>
        </w:rPr>
        <w:t>可信的</w:t>
      </w:r>
    </w:p>
    <w:p>
      <w:pPr>
        <w:pStyle w:val="Para 02"/>
      </w:pPr>
      <w:r>
        <w:rPr>
          <w:rStyle w:val="Text16"/>
        </w:rPr>
        <w:t>statute</w:t>
      </w:r>
      <w:r>
        <w:rPr>
          <w:rStyle w:val="Text0"/>
        </w:rPr>
        <w:t xml:space="preserve"> </w:t>
      </w:r>
      <w:r>
        <w:t>[ˈstætʃuːt] n.</w:t>
      </w:r>
      <w:r>
        <w:rPr>
          <w:rStyle w:val="Text0"/>
        </w:rPr>
        <w:t xml:space="preserve"> 法令，</w:t>
      </w:r>
      <w:r>
        <w:rPr>
          <w:rStyle w:val="Text2"/>
        </w:rPr>
        <w:t>法规；章程，</w:t>
      </w:r>
      <w:r>
        <w:rPr>
          <w:rStyle w:val="Text0"/>
        </w:rPr>
        <w:t>条例</w:t>
      </w:r>
    </w:p>
    <w:p>
      <w:pPr>
        <w:pStyle w:val="Para 02"/>
      </w:pPr>
      <w:r>
        <w:rPr>
          <w:rStyle w:val="Text16"/>
        </w:rPr>
        <w:t>autobiography</w:t>
      </w:r>
      <w:r>
        <w:rPr>
          <w:rStyle w:val="Text0"/>
        </w:rPr>
        <w:t xml:space="preserve"> </w:t>
      </w:r>
      <w:r>
        <w:t>[ˌɔːtəbaɪˈɒɡrəfi] n.</w:t>
      </w:r>
      <w:r>
        <w:rPr>
          <w:rStyle w:val="Text0"/>
        </w:rPr>
        <w:t xml:space="preserve"> </w:t>
      </w:r>
      <w:r>
        <w:rPr>
          <w:rStyle w:val="Text2"/>
        </w:rPr>
        <w:t>自传；自传文学</w:t>
      </w:r>
    </w:p>
    <w:p>
      <w:pPr>
        <w:pStyle w:val="Para 02"/>
      </w:pPr>
      <w:r>
        <w:rPr>
          <w:rStyle w:val="Text16"/>
        </w:rPr>
        <w:t>consolidate</w:t>
      </w:r>
      <w:r>
        <w:rPr>
          <w:rStyle w:val="Text0"/>
        </w:rPr>
        <w:t xml:space="preserve"> </w:t>
      </w:r>
      <w:r>
        <w:t>[kənˈsɒlɪdeɪt] v.</w:t>
      </w:r>
      <w:r>
        <w:rPr>
          <w:rStyle w:val="Text0"/>
        </w:rPr>
        <w:t xml:space="preserve"> </w:t>
      </w:r>
      <w:r>
        <w:rPr>
          <w:rStyle w:val="Text2"/>
        </w:rPr>
        <w:t>合并；</w:t>
      </w:r>
      <w:r>
        <w:rPr>
          <w:rStyle w:val="Text0"/>
        </w:rPr>
        <w:t>（使）变坚固；</w:t>
      </w:r>
      <w:r>
        <w:rPr>
          <w:rStyle w:val="Text2"/>
        </w:rPr>
        <w:t>巩固，加强</w:t>
      </w:r>
    </w:p>
    <w:p>
      <w:pPr>
        <w:pStyle w:val="Para 02"/>
      </w:pPr>
      <w:r>
        <w:rPr>
          <w:rStyle w:val="Text11"/>
        </w:rPr>
        <w:t>派</w:t>
      </w:r>
      <w:r>
        <w:rPr>
          <w:rStyle w:val="Text4"/>
        </w:rPr>
        <w:t xml:space="preserve">consolidation </w:t>
      </w:r>
      <w:r>
        <w:t>[kənˌsɒlɪˈdeɪʃn] n.</w:t>
      </w:r>
      <w:r>
        <w:rPr>
          <w:rStyle w:val="Text4"/>
        </w:rPr>
        <w:t xml:space="preserve"> </w:t>
      </w:r>
      <w:r>
        <w:rPr>
          <w:rStyle w:val="Text6"/>
        </w:rPr>
        <w:t>合并</w:t>
        <w:t>，联合；巩固</w:t>
      </w:r>
    </w:p>
    <w:p>
      <w:pPr>
        <w:pStyle w:val="Para 02"/>
      </w:pPr>
      <w:r>
        <w:rPr>
          <w:rStyle w:val="Text16"/>
        </w:rPr>
        <w:t>promising</w:t>
      </w:r>
      <w:r>
        <w:rPr>
          <w:rStyle w:val="Text0"/>
        </w:rPr>
        <w:t xml:space="preserve"> </w:t>
      </w:r>
      <w:r>
        <w:t>[ˈprɒmɪsɪŋ] adj.</w:t>
      </w:r>
      <w:r>
        <w:rPr>
          <w:rStyle w:val="Text0"/>
        </w:rPr>
        <w:t xml:space="preserve"> </w:t>
      </w:r>
      <w:r>
        <w:rPr>
          <w:rStyle w:val="Text2"/>
        </w:rPr>
        <w:t>有希望的，有前途的</w:t>
      </w:r>
    </w:p>
    <w:p>
      <w:pPr>
        <w:pStyle w:val="Para 02"/>
      </w:pPr>
      <w:r>
        <w:rPr>
          <w:rStyle w:val="Text16"/>
        </w:rPr>
        <w:t>constant</w:t>
      </w:r>
      <w:r>
        <w:rPr>
          <w:rStyle w:val="Text0"/>
        </w:rPr>
        <w:t xml:space="preserve"> </w:t>
      </w:r>
      <w:r>
        <w:t>[ˈkɒnstənt] adj.</w:t>
      </w:r>
      <w:r>
        <w:rPr>
          <w:rStyle w:val="Text0"/>
        </w:rPr>
        <w:t xml:space="preserve"> 固定的，</w:t>
      </w:r>
      <w:r>
        <w:rPr>
          <w:rStyle w:val="Text2"/>
        </w:rPr>
        <w:t>不变的；持续的，</w:t>
      </w:r>
      <w:r>
        <w:rPr>
          <w:rStyle w:val="Text0"/>
        </w:rPr>
        <w:t>永恒的</w:t>
      </w:r>
    </w:p>
    <w:p>
      <w:pPr>
        <w:pStyle w:val="Para 02"/>
      </w:pPr>
      <w:r>
        <w:rPr>
          <w:rStyle w:val="Text11"/>
        </w:rPr>
        <w:t>派</w:t>
      </w:r>
      <w:r>
        <w:rPr>
          <w:rStyle w:val="Text4"/>
        </w:rPr>
        <w:t xml:space="preserve">constantly </w:t>
      </w:r>
      <w:r>
        <w:t>[ˈkɒnstəntli] adv.</w:t>
      </w:r>
      <w:r>
        <w:rPr>
          <w:rStyle w:val="Text4"/>
        </w:rPr>
        <w:t xml:space="preserve"> </w:t>
      </w:r>
      <w:r>
        <w:rPr>
          <w:rStyle w:val="Text6"/>
        </w:rPr>
        <w:t>坚定不变地；持续不断地</w:t>
      </w:r>
    </w:p>
    <w:p>
      <w:pPr>
        <w:pStyle w:val="Para 02"/>
      </w:pPr>
      <w:r>
        <w:rPr>
          <w:rStyle w:val="Text16"/>
        </w:rPr>
        <w:t>stiff</w:t>
      </w:r>
      <w:r>
        <w:rPr>
          <w:rStyle w:val="Text0"/>
        </w:rPr>
        <w:t xml:space="preserve"> </w:t>
      </w:r>
      <w:r>
        <w:t>[stɪf] adj.</w:t>
      </w:r>
      <w:r>
        <w:rPr>
          <w:rStyle w:val="Text0"/>
        </w:rPr>
        <w:t xml:space="preserve"> </w:t>
      </w:r>
      <w:r>
        <w:rPr>
          <w:rStyle w:val="Text2"/>
        </w:rPr>
        <w:t>僵直的，</w:t>
      </w:r>
      <w:r>
        <w:rPr>
          <w:rStyle w:val="Text0"/>
        </w:rPr>
        <w:t>硬的；</w:t>
      </w:r>
      <w:r>
        <w:rPr>
          <w:rStyle w:val="Text2"/>
        </w:rPr>
        <w:t>拘谨的</w:t>
      </w:r>
      <w:r>
        <w:rPr>
          <w:rStyle w:val="Text0"/>
        </w:rPr>
        <w:t xml:space="preserve"> </w:t>
      </w:r>
      <w:r>
        <w:t>n.</w:t>
      </w:r>
      <w:r>
        <w:rPr>
          <w:rStyle w:val="Text0"/>
        </w:rPr>
        <w:t xml:space="preserve"> 僵尸</w:t>
      </w:r>
    </w:p>
    <w:p>
      <w:pPr>
        <w:pStyle w:val="Para 01"/>
      </w:pPr>
      <w:r>
        <w:rPr>
          <w:rStyle w:val="Text3"/>
        </w:rPr>
        <w:t>contact</w:t>
      </w:r>
      <w:r>
        <w:t xml:space="preserve"> </w:t>
      </w:r>
      <w:r>
        <w:rPr>
          <w:rStyle w:val="Text1"/>
        </w:rPr>
        <w:t>[ˈkɒntækt] n.</w:t>
      </w:r>
      <w:r>
        <w:t xml:space="preserve"> </w:t>
      </w:r>
      <w:r>
        <w:rPr>
          <w:rStyle w:val="Text5"/>
        </w:rPr>
        <w:t>接触，</w:t>
      </w:r>
      <w:r>
        <w:t>触碰；</w:t>
      </w:r>
      <w:r>
        <w:rPr>
          <w:rStyle w:val="Text5"/>
        </w:rPr>
        <w:t>联系</w:t>
      </w:r>
      <w:r>
        <w:rPr>
          <w:rStyle w:val="Text1"/>
        </w:rPr>
        <w:t>v.</w:t>
      </w:r>
      <w:r>
        <w:t>（与…）接触；（与…）联系</w:t>
      </w:r>
    </w:p>
    <w:p>
      <w:pPr>
        <w:pStyle w:val="Para 04"/>
      </w:pPr>
      <w:r>
        <w:rPr>
          <w:rStyle w:val="Text9"/>
        </w:rPr>
        <w:t>考</w:t>
      </w:r>
      <w:r>
        <w:t xml:space="preserve"> have contact with接触到；和…有联系//come in contact with 接触到；与…取得联系</w:t>
      </w:r>
    </w:p>
    <w:p>
      <w:pPr>
        <w:pStyle w:val="Para 02"/>
      </w:pPr>
      <w:r>
        <w:rPr>
          <w:rStyle w:val="Text16"/>
        </w:rPr>
        <w:t>exquisitely</w:t>
      </w:r>
      <w:r>
        <w:rPr>
          <w:rStyle w:val="Text0"/>
        </w:rPr>
        <w:t xml:space="preserve"> </w:t>
      </w:r>
      <w:r>
        <w:t>[ɪkˈskwɪzɪtli] adv.</w:t>
      </w:r>
      <w:r>
        <w:rPr>
          <w:rStyle w:val="Text0"/>
        </w:rPr>
        <w:t xml:space="preserve"> </w:t>
      </w:r>
      <w:r>
        <w:rPr>
          <w:rStyle w:val="Text2"/>
        </w:rPr>
        <w:t>精美地，</w:t>
      </w:r>
      <w:r>
        <w:rPr>
          <w:rStyle w:val="Text0"/>
        </w:rPr>
        <w:t>精致地；剧烈地，</w:t>
      </w:r>
      <w:r>
        <w:rPr>
          <w:rStyle w:val="Text2"/>
        </w:rPr>
        <w:t>极度地</w:t>
      </w:r>
    </w:p>
    <w:p>
      <w:pPr>
        <w:pStyle w:val="Para 05"/>
      </w:pPr>
      <w:r>
        <w:rPr>
          <w:rStyle w:val="Text17"/>
        </w:rPr>
        <w:t>mortgage</w:t>
      </w:r>
      <w:r>
        <w:rPr>
          <w:rStyle w:val="Text10"/>
        </w:rPr>
        <w:t xml:space="preserve"> </w:t>
      </w:r>
      <w:r>
        <w:rPr>
          <w:rStyle w:val="Text8"/>
        </w:rPr>
        <w:t>[ˈmɔːɡɪdʒ] n.</w:t>
      </w:r>
      <w:r>
        <w:rPr>
          <w:rStyle w:val="Text10"/>
        </w:rPr>
        <w:t xml:space="preserve"> </w:t>
      </w:r>
      <w:r>
        <w:t>房屋抵押贷款</w:t>
      </w:r>
      <w:r>
        <w:rPr>
          <w:rStyle w:val="Text8"/>
        </w:rPr>
        <w:t>vt.</w:t>
      </w:r>
      <w:r>
        <w:rPr>
          <w:rStyle w:val="Text10"/>
        </w:rPr>
        <w:t xml:space="preserve"> </w:t>
      </w:r>
      <w:r>
        <w:t>抵押（房屋、土</w:t>
        <w:t>地等）借款</w:t>
      </w:r>
    </w:p>
    <w:p>
      <w:pPr>
        <w:pStyle w:val="Para 02"/>
      </w:pPr>
      <w:r>
        <w:rPr>
          <w:rStyle w:val="Text16"/>
        </w:rPr>
        <w:t>predecessor</w:t>
      </w:r>
      <w:r>
        <w:rPr>
          <w:rStyle w:val="Text0"/>
        </w:rPr>
        <w:t xml:space="preserve"> </w:t>
      </w:r>
      <w:r>
        <w:t>[ˈpriːdɪsesə] n.</w:t>
      </w:r>
      <w:r>
        <w:rPr>
          <w:rStyle w:val="Text0"/>
        </w:rPr>
        <w:t xml:space="preserve"> </w:t>
      </w:r>
      <w:r>
        <w:rPr>
          <w:rStyle w:val="Text2"/>
        </w:rPr>
        <w:t>前任，前辈；</w:t>
      </w:r>
      <w:r>
        <w:rPr>
          <w:rStyle w:val="Text0"/>
        </w:rPr>
        <w:t>前身</w:t>
      </w:r>
    </w:p>
    <w:p>
      <w:bookmarkStart w:id="44" w:name="Si_Xing_Ci_Hui_____Day_2_Di_2Tia"/>
      <w:bookmarkStart w:id="45" w:name="Top_of_part0021_html"/>
      <w:pPr>
        <w:pStyle w:val="Heading 2"/>
        <w:pageBreakBefore w:val="on"/>
      </w:pPr>
      <w:r>
        <w:t>四星词汇</w:t>
      </w:r>
      <w:bookmarkEnd w:id="44"/>
      <w:bookmarkEnd w:id="45"/>
    </w:p>
    <w:p>
      <w:bookmarkStart w:id="46" w:name="Day_2_Di_2Tian"/>
      <w:pPr>
        <w:pStyle w:val="Heading 3"/>
      </w:pPr>
      <w:r>
        <w:t>Day 2 第2天</w:t>
      </w:r>
      <w:bookmarkEnd w:id="46"/>
    </w:p>
    <w:p>
      <w:pPr>
        <w:pStyle w:val="Heading 4"/>
      </w:pPr>
      <w:r>
        <w:t>音频</w:t>
      </w:r>
    </w:p>
    <w:p>
      <w:pPr>
        <w:pStyle w:val="Para 14"/>
      </w:pPr>
      <w:r>
        <w:t/>
        <w:drawing>
          <wp:inline>
            <wp:extent cx="1778000" cy="1778000"/>
            <wp:effectExtent b="0" l="0" r="0" t="0"/>
            <wp:docPr descr="00056.jpeg" id="1018" name="00056.jpeg"/>
            <wp:cNvGraphicFramePr>
              <a:graphicFrameLocks noChangeAspect="1"/>
            </wp:cNvGraphicFramePr>
            <a:graphic>
              <a:graphicData uri="http://schemas.openxmlformats.org/drawingml/2006/picture">
                <pic:pic>
                  <pic:nvPicPr>
                    <pic:cNvPr descr="00056.jpeg" id="0" name="00056.jpeg"/>
                    <pic:cNvPicPr/>
                  </pic:nvPicPr>
                  <pic:blipFill>
                    <a:blip r:embed="rId58"/>
                    <a:stretch>
                      <a:fillRect/>
                    </a:stretch>
                  </pic:blipFill>
                  <pic:spPr>
                    <a:xfrm>
                      <a:off x="0" y="0"/>
                      <a:ext cx="1778000" cy="1778000"/>
                    </a:xfrm>
                    <a:prstGeom prst="rect">
                      <a:avLst/>
                    </a:prstGeom>
                  </pic:spPr>
                </pic:pic>
              </a:graphicData>
            </a:graphic>
          </wp:inline>
        </w:drawing>
        <w:t xml:space="preserve"> </w:t>
      </w:r>
    </w:p>
    <w:p>
      <w:pPr>
        <w:pStyle w:val="Para 18"/>
      </w:pPr>
      <w:r>
        <w:t>List 3</w:t>
      </w:r>
    </w:p>
    <w:p>
      <w:pPr>
        <w:pStyle w:val="Para 14"/>
      </w:pPr>
      <w:r>
        <w:t/>
        <w:drawing>
          <wp:inline>
            <wp:extent cx="1778000" cy="1778000"/>
            <wp:effectExtent b="0" l="0" r="0" t="0"/>
            <wp:docPr descr="00057.jpeg" id="1019" name="00057.jpeg"/>
            <wp:cNvGraphicFramePr>
              <a:graphicFrameLocks noChangeAspect="1"/>
            </wp:cNvGraphicFramePr>
            <a:graphic>
              <a:graphicData uri="http://schemas.openxmlformats.org/drawingml/2006/picture">
                <pic:pic>
                  <pic:nvPicPr>
                    <pic:cNvPr descr="00057.jpeg" id="0" name="00057.jpeg"/>
                    <pic:cNvPicPr/>
                  </pic:nvPicPr>
                  <pic:blipFill>
                    <a:blip r:embed="rId59"/>
                    <a:stretch>
                      <a:fillRect/>
                    </a:stretch>
                  </pic:blipFill>
                  <pic:spPr>
                    <a:xfrm>
                      <a:off x="0" y="0"/>
                      <a:ext cx="1778000" cy="1778000"/>
                    </a:xfrm>
                    <a:prstGeom prst="rect">
                      <a:avLst/>
                    </a:prstGeom>
                  </pic:spPr>
                </pic:pic>
              </a:graphicData>
            </a:graphic>
          </wp:inline>
        </w:drawing>
        <w:t xml:space="preserve"> </w:t>
      </w:r>
    </w:p>
    <w:p>
      <w:pPr>
        <w:pStyle w:val="Para 18"/>
      </w:pPr>
      <w:r>
        <w:t>List 4</w:t>
      </w:r>
    </w:p>
    <w:p>
      <w:bookmarkStart w:id="47" w:name="Top_of_part0022_html"/>
      <w:pPr>
        <w:pStyle w:val="Heading 4"/>
        <w:pageBreakBefore w:val="on"/>
      </w:pPr>
      <w:r>
        <w:t>List 3</w:t>
      </w:r>
      <w:bookmarkEnd w:id="47"/>
    </w:p>
    <w:p>
      <w:pPr>
        <w:pStyle w:val="Para 02"/>
      </w:pPr>
      <w:r>
        <w:rPr>
          <w:rStyle w:val="Text16"/>
        </w:rPr>
        <w:t>abide</w:t>
      </w:r>
      <w:r>
        <w:rPr>
          <w:rStyle w:val="Text0"/>
        </w:rPr>
        <w:t xml:space="preserve"> </w:t>
      </w:r>
      <w:r>
        <w:t>[əˈbaɪd] v.</w:t>
      </w:r>
      <w:r>
        <w:rPr>
          <w:rStyle w:val="Text0"/>
        </w:rPr>
        <w:t xml:space="preserve"> </w:t>
      </w:r>
      <w:r>
        <w:rPr>
          <w:rStyle w:val="Text2"/>
        </w:rPr>
        <w:t>容忍，</w:t>
      </w:r>
      <w:r>
        <w:rPr>
          <w:rStyle w:val="Text0"/>
        </w:rPr>
        <w:t>忍受；(by)</w:t>
      </w:r>
      <w:r>
        <w:rPr>
          <w:rStyle w:val="Text2"/>
        </w:rPr>
        <w:t>遵守，</w:t>
      </w:r>
      <w:r>
        <w:rPr>
          <w:rStyle w:val="Text0"/>
        </w:rPr>
        <w:t>坚持</w:t>
      </w:r>
    </w:p>
    <w:p>
      <w:pPr>
        <w:pStyle w:val="Para 04"/>
      </w:pPr>
      <w:r>
        <w:rPr>
          <w:rStyle w:val="Text9"/>
        </w:rPr>
        <w:t>考</w:t>
      </w:r>
      <w:r>
        <w:t xml:space="preserve"> abide by 遵守（诺言），履行（协定），遵从（裁决）</w:t>
      </w:r>
    </w:p>
    <w:p>
      <w:pPr>
        <w:pStyle w:val="Para 02"/>
      </w:pPr>
      <w:r>
        <w:rPr>
          <w:rStyle w:val="Text16"/>
        </w:rPr>
        <w:t>eager</w:t>
      </w:r>
      <w:r>
        <w:rPr>
          <w:rStyle w:val="Text0"/>
        </w:rPr>
        <w:t xml:space="preserve"> </w:t>
      </w:r>
      <w:r>
        <w:t>[ˈiːɡə(r)] adj.</w:t>
      </w:r>
      <w:r>
        <w:rPr>
          <w:rStyle w:val="Text0"/>
        </w:rPr>
        <w:t xml:space="preserve"> </w:t>
      </w:r>
      <w:r>
        <w:rPr>
          <w:rStyle w:val="Text2"/>
        </w:rPr>
        <w:t>渴望的，热切的</w:t>
      </w:r>
    </w:p>
    <w:p>
      <w:pPr>
        <w:pStyle w:val="Para 04"/>
      </w:pPr>
      <w:r>
        <w:rPr>
          <w:rStyle w:val="Text9"/>
        </w:rPr>
        <w:t>考</w:t>
      </w:r>
      <w:r>
        <w:t xml:space="preserve"> be eager to do sth. 渴望去做某事</w:t>
      </w:r>
    </w:p>
    <w:p>
      <w:pPr>
        <w:pStyle w:val="Para 02"/>
      </w:pPr>
      <w:r>
        <w:rPr>
          <w:rStyle w:val="Text11"/>
        </w:rPr>
        <w:t>派</w:t>
      </w:r>
      <w:r>
        <w:rPr>
          <w:rStyle w:val="Text4"/>
        </w:rPr>
        <w:t xml:space="preserve"> eagerness </w:t>
      </w:r>
      <w:r>
        <w:t>[ˈiːɡənəs] n.</w:t>
      </w:r>
      <w:r>
        <w:rPr>
          <w:rStyle w:val="Text4"/>
        </w:rPr>
        <w:t xml:space="preserve"> </w:t>
      </w:r>
      <w:r>
        <w:rPr>
          <w:rStyle w:val="Text6"/>
        </w:rPr>
        <w:t>渴望，热忱</w:t>
      </w:r>
    </w:p>
    <w:p>
      <w:pPr>
        <w:pStyle w:val="Para 02"/>
      </w:pPr>
      <w:r>
        <w:rPr>
          <w:rStyle w:val="Text16"/>
        </w:rPr>
        <w:t>machine</w:t>
      </w:r>
      <w:r>
        <w:rPr>
          <w:rStyle w:val="Text0"/>
        </w:rPr>
        <w:t xml:space="preserve"> </w:t>
      </w:r>
      <w:r>
        <w:t>[məˈʃiːn] n.</w:t>
      </w:r>
      <w:r>
        <w:rPr>
          <w:rStyle w:val="Text0"/>
        </w:rPr>
        <w:t xml:space="preserve"> </w:t>
      </w:r>
      <w:r>
        <w:rPr>
          <w:rStyle w:val="Text2"/>
        </w:rPr>
        <w:t>机器，机械</w:t>
      </w:r>
    </w:p>
    <w:p>
      <w:pPr>
        <w:pStyle w:val="Para 02"/>
      </w:pPr>
      <w:r>
        <w:rPr>
          <w:rStyle w:val="Text11"/>
        </w:rPr>
        <w:t>派</w:t>
      </w:r>
      <w:r>
        <w:rPr>
          <w:rStyle w:val="Text4"/>
        </w:rPr>
        <w:t xml:space="preserve">mechanical </w:t>
      </w:r>
      <w:r>
        <w:t>[məˈkænɪkl] adj.</w:t>
      </w:r>
      <w:r>
        <w:rPr>
          <w:rStyle w:val="Text4"/>
        </w:rPr>
        <w:t xml:space="preserve"> </w:t>
      </w:r>
      <w:r>
        <w:rPr>
          <w:rStyle w:val="Text6"/>
        </w:rPr>
        <w:t>机械的；呆板的；</w:t>
      </w:r>
      <w:r>
        <w:rPr>
          <w:rStyle w:val="Text4"/>
        </w:rPr>
        <w:t>力学的</w:t>
      </w:r>
    </w:p>
    <w:p>
      <w:pPr>
        <w:pStyle w:val="Para 04"/>
      </w:pPr>
      <w:r>
        <w:t>考点搭配</w:t>
        <w:t xml:space="preserve"> mechanical clock 机械时钟，机械钟表</w:t>
      </w:r>
    </w:p>
    <w:p>
      <w:pPr>
        <w:pStyle w:val="Para 04"/>
      </w:pPr>
      <w:r>
        <w:t xml:space="preserve">mechanism </w:t>
      </w:r>
      <w:r>
        <w:rPr>
          <w:rStyle w:val="Text1"/>
        </w:rPr>
        <w:t>[ˈmekənɪzəm] n.</w:t>
      </w:r>
      <w:r>
        <w:t xml:space="preserve"> 机械装置；</w:t>
      </w:r>
      <w:r>
        <w:rPr>
          <w:rStyle w:val="Text5"/>
        </w:rPr>
        <w:t>机构；机制</w:t>
      </w:r>
    </w:p>
    <w:p>
      <w:pPr>
        <w:pStyle w:val="Para 04"/>
      </w:pPr>
      <w:r>
        <w:t>考点搭配</w:t>
        <w:t xml:space="preserve"> sorting mechanism 分选机制</w:t>
      </w:r>
    </w:p>
    <w:p>
      <w:pPr>
        <w:pStyle w:val="Para 02"/>
      </w:pPr>
      <w:r>
        <w:rPr>
          <w:rStyle w:val="Text16"/>
        </w:rPr>
        <w:t>vaccine</w:t>
      </w:r>
      <w:r>
        <w:rPr>
          <w:rStyle w:val="Text0"/>
        </w:rPr>
        <w:t xml:space="preserve"> </w:t>
      </w:r>
      <w:r>
        <w:t>[ˈvæksiːn] n.</w:t>
      </w:r>
      <w:r>
        <w:rPr>
          <w:rStyle w:val="Text0"/>
        </w:rPr>
        <w:t xml:space="preserve"> 牛痘苗；</w:t>
      </w:r>
      <w:r>
        <w:rPr>
          <w:rStyle w:val="Text2"/>
        </w:rPr>
        <w:t>疫苗adj.</w:t>
      </w:r>
      <w:r>
        <w:rPr>
          <w:rStyle w:val="Text0"/>
        </w:rPr>
        <w:t xml:space="preserve"> 牛痘的；</w:t>
      </w:r>
      <w:r>
        <w:rPr>
          <w:rStyle w:val="Text2"/>
        </w:rPr>
        <w:t>疫苗</w:t>
        <w:t>的</w:t>
      </w:r>
    </w:p>
    <w:p>
      <w:pPr>
        <w:pStyle w:val="Para 04"/>
      </w:pPr>
      <w:r>
        <w:rPr>
          <w:rStyle w:val="Text9"/>
        </w:rPr>
        <w:t>派</w:t>
      </w:r>
      <w:r>
        <w:t xml:space="preserve"> vaccination </w:t>
      </w:r>
      <w:r>
        <w:rPr>
          <w:rStyle w:val="Text1"/>
        </w:rPr>
        <w:t>[ˌvæksɪˈneɪʃn] n.</w:t>
      </w:r>
      <w:r>
        <w:t xml:space="preserve"> 接种疫苗；预防种痘</w:t>
      </w:r>
    </w:p>
    <w:p>
      <w:pPr>
        <w:pStyle w:val="Para 02"/>
      </w:pPr>
      <w:r>
        <w:rPr>
          <w:rStyle w:val="Text16"/>
        </w:rPr>
        <w:t>facile</w:t>
      </w:r>
      <w:r>
        <w:rPr>
          <w:rStyle w:val="Text0"/>
        </w:rPr>
        <w:t xml:space="preserve"> </w:t>
      </w:r>
      <w:r>
        <w:t>[ˈfæsaɪl] adj.</w:t>
      </w:r>
      <w:r>
        <w:rPr>
          <w:rStyle w:val="Text0"/>
        </w:rPr>
        <w:t xml:space="preserve"> </w:t>
      </w:r>
      <w:r>
        <w:rPr>
          <w:rStyle w:val="Text2"/>
        </w:rPr>
        <w:t>容易做的，</w:t>
      </w:r>
      <w:r>
        <w:rPr>
          <w:rStyle w:val="Text0"/>
        </w:rPr>
        <w:t>易做到的；</w:t>
      </w:r>
      <w:r>
        <w:rPr>
          <w:rStyle w:val="Text2"/>
        </w:rPr>
        <w:t>熟练的，</w:t>
      </w:r>
      <w:r>
        <w:rPr>
          <w:rStyle w:val="Text0"/>
        </w:rPr>
        <w:t>灵巧的</w:t>
      </w:r>
    </w:p>
    <w:p>
      <w:pPr>
        <w:pStyle w:val="Para 04"/>
      </w:pPr>
      <w:r>
        <w:rPr>
          <w:rStyle w:val="Text9"/>
        </w:rPr>
        <w:t>派</w:t>
      </w:r>
      <w:r>
        <w:t xml:space="preserve"> facility </w:t>
      </w:r>
      <w:r>
        <w:rPr>
          <w:rStyle w:val="Text1"/>
        </w:rPr>
        <w:t>[fəˈsɪləti] n.</w:t>
      </w:r>
      <w:r>
        <w:t xml:space="preserve"> </w:t>
      </w:r>
      <w:r>
        <w:rPr>
          <w:rStyle w:val="Text5"/>
        </w:rPr>
        <w:t>容易，</w:t>
      </w:r>
      <w:r>
        <w:t>便利；</w:t>
      </w:r>
      <w:r>
        <w:rPr>
          <w:rStyle w:val="Text5"/>
        </w:rPr>
        <w:t>熟练，</w:t>
      </w:r>
      <w:r>
        <w:t>灵巧</w:t>
      </w:r>
    </w:p>
    <w:p>
      <w:pPr>
        <w:pStyle w:val="Para 02"/>
      </w:pPr>
      <w:r>
        <w:rPr>
          <w:rStyle w:val="Text4"/>
        </w:rPr>
        <w:t xml:space="preserve">facilitate </w:t>
      </w:r>
      <w:r>
        <w:t>[fəˈsɪlɪteɪt] vt.</w:t>
      </w:r>
      <w:r>
        <w:rPr>
          <w:rStyle w:val="Text4"/>
        </w:rPr>
        <w:t xml:space="preserve"> </w:t>
      </w:r>
      <w:r>
        <w:rPr>
          <w:rStyle w:val="Text6"/>
        </w:rPr>
        <w:t>使变得（更）容易；使便利</w:t>
      </w:r>
    </w:p>
    <w:p>
      <w:pPr>
        <w:pStyle w:val="Para 02"/>
      </w:pPr>
      <w:r>
        <w:rPr>
          <w:rStyle w:val="Text16"/>
        </w:rPr>
        <w:t>habitat</w:t>
      </w:r>
      <w:r>
        <w:rPr>
          <w:rStyle w:val="Text0"/>
        </w:rPr>
        <w:t xml:space="preserve"> </w:t>
      </w:r>
      <w:r>
        <w:t>[ˈhæbɪtæt] n.</w:t>
      </w:r>
      <w:r>
        <w:rPr>
          <w:rStyle w:val="Text0"/>
        </w:rPr>
        <w:t>（动物的）</w:t>
      </w:r>
      <w:r>
        <w:rPr>
          <w:rStyle w:val="Text2"/>
        </w:rPr>
        <w:t>栖息地；</w:t>
      </w:r>
      <w:r>
        <w:rPr>
          <w:rStyle w:val="Text0"/>
        </w:rPr>
        <w:t>（植物的）</w:t>
      </w:r>
      <w:r>
        <w:rPr>
          <w:rStyle w:val="Text2"/>
        </w:rPr>
        <w:t>产地</w:t>
      </w:r>
    </w:p>
    <w:p>
      <w:pPr>
        <w:pStyle w:val="Para 02"/>
      </w:pPr>
      <w:r>
        <w:rPr>
          <w:rStyle w:val="Text16"/>
        </w:rPr>
        <w:t>ideal</w:t>
      </w:r>
      <w:r>
        <w:rPr>
          <w:rStyle w:val="Text0"/>
        </w:rPr>
        <w:t xml:space="preserve"> </w:t>
      </w:r>
      <w:r>
        <w:t>[aɪˈdiːəl] adj.</w:t>
      </w:r>
      <w:r>
        <w:rPr>
          <w:rStyle w:val="Text0"/>
        </w:rPr>
        <w:t xml:space="preserve"> </w:t>
      </w:r>
      <w:r>
        <w:rPr>
          <w:rStyle w:val="Text2"/>
        </w:rPr>
        <w:t>理想的；观念的</w:t>
      </w:r>
      <w:r>
        <w:rPr>
          <w:rStyle w:val="Text0"/>
        </w:rPr>
        <w:t xml:space="preserve"> </w:t>
      </w:r>
      <w:r>
        <w:t>n.</w:t>
      </w:r>
      <w:r>
        <w:rPr>
          <w:rStyle w:val="Text0"/>
        </w:rPr>
        <w:t xml:space="preserve"> </w:t>
      </w:r>
      <w:r>
        <w:rPr>
          <w:rStyle w:val="Text2"/>
        </w:rPr>
        <w:t>理想</w:t>
        <w:t>；典范</w:t>
      </w:r>
    </w:p>
    <w:p>
      <w:pPr>
        <w:pStyle w:val="Para 04"/>
      </w:pPr>
      <w:r>
        <w:rPr>
          <w:rStyle w:val="Text9"/>
        </w:rPr>
        <w:t>考</w:t>
      </w:r>
      <w:r>
        <w:t xml:space="preserve"> under ideal conditions 在理想的环境/条件下</w:t>
      </w:r>
    </w:p>
    <w:p>
      <w:pPr>
        <w:pStyle w:val="Para 02"/>
      </w:pPr>
      <w:r>
        <w:rPr>
          <w:rStyle w:val="Text11"/>
        </w:rPr>
        <w:t>派</w:t>
      </w:r>
      <w:r>
        <w:rPr>
          <w:rStyle w:val="Text4"/>
        </w:rPr>
        <w:t xml:space="preserve"> idealism </w:t>
      </w:r>
      <w:r>
        <w:t>[aɪˈdiːəlɪzəm] n.</w:t>
      </w:r>
      <w:r>
        <w:rPr>
          <w:rStyle w:val="Text4"/>
        </w:rPr>
        <w:t xml:space="preserve"> </w:t>
      </w:r>
      <w:r>
        <w:rPr>
          <w:rStyle w:val="Text6"/>
        </w:rPr>
        <w:t>理想主义；唯心主义</w:t>
      </w:r>
    </w:p>
    <w:p>
      <w:pPr>
        <w:pStyle w:val="Para 04"/>
      </w:pPr>
      <w:r>
        <w:t xml:space="preserve">idealize </w:t>
      </w:r>
      <w:r>
        <w:rPr>
          <w:rStyle w:val="Text1"/>
        </w:rPr>
        <w:t>[aɪˈdiːəlaɪz] vt.</w:t>
      </w:r>
      <w:r>
        <w:t xml:space="preserve"> </w:t>
      </w:r>
      <w:r>
        <w:rPr>
          <w:rStyle w:val="Text5"/>
        </w:rPr>
        <w:t>使理想化；</w:t>
      </w:r>
      <w:r>
        <w:t>理想化地描述（或反应）</w:t>
      </w:r>
    </w:p>
    <w:p>
      <w:pPr>
        <w:pStyle w:val="Para 02"/>
      </w:pPr>
      <w:r>
        <w:rPr>
          <w:rStyle w:val="Text4"/>
        </w:rPr>
        <w:t xml:space="preserve">idealist </w:t>
      </w:r>
      <w:r>
        <w:t>[aɪˈdiːəlɪst] n.</w:t>
      </w:r>
      <w:r>
        <w:rPr>
          <w:rStyle w:val="Text4"/>
        </w:rPr>
        <w:t xml:space="preserve"> </w:t>
      </w:r>
      <w:r>
        <w:rPr>
          <w:rStyle w:val="Text6"/>
        </w:rPr>
        <w:t>理想主义者，</w:t>
      </w:r>
      <w:r>
        <w:rPr>
          <w:rStyle w:val="Text4"/>
        </w:rPr>
        <w:t>空想家；</w:t>
      </w:r>
      <w:r>
        <w:rPr>
          <w:rStyle w:val="Text6"/>
        </w:rPr>
        <w:t>唯心论</w:t>
        <w:t>者</w:t>
      </w:r>
    </w:p>
    <w:p>
      <w:pPr>
        <w:pStyle w:val="Para 02"/>
      </w:pPr>
      <w:r>
        <w:rPr>
          <w:rStyle w:val="Text16"/>
        </w:rPr>
        <w:t>tactic(s)</w:t>
      </w:r>
      <w:r>
        <w:rPr>
          <w:rStyle w:val="Text0"/>
        </w:rPr>
        <w:t xml:space="preserve"> </w:t>
      </w:r>
      <w:r>
        <w:t>[ˈtæktɪk(s)] n.</w:t>
      </w:r>
      <w:r>
        <w:rPr>
          <w:rStyle w:val="Text0"/>
        </w:rPr>
        <w:t xml:space="preserve"> </w:t>
      </w:r>
      <w:r>
        <w:rPr>
          <w:rStyle w:val="Text2"/>
        </w:rPr>
        <w:t>战术；策略</w:t>
      </w:r>
    </w:p>
    <w:p>
      <w:pPr>
        <w:pStyle w:val="Para 02"/>
      </w:pPr>
      <w:r>
        <w:rPr>
          <w:rStyle w:val="Text16"/>
        </w:rPr>
        <w:t>contest</w:t>
      </w:r>
      <w:r>
        <w:rPr>
          <w:rStyle w:val="Text0"/>
        </w:rPr>
        <w:t xml:space="preserve"> </w:t>
      </w:r>
      <w:r>
        <w:t>[ˈkɒntest] n.</w:t>
      </w:r>
      <w:r>
        <w:rPr>
          <w:rStyle w:val="Text0"/>
        </w:rPr>
        <w:t xml:space="preserve"> </w:t>
      </w:r>
      <w:r>
        <w:rPr>
          <w:rStyle w:val="Text2"/>
        </w:rPr>
        <w:t>竞争，比赛；</w:t>
      </w:r>
      <w:r>
        <w:rPr>
          <w:rStyle w:val="Text0"/>
        </w:rPr>
        <w:t xml:space="preserve">争论，争辩 </w:t>
      </w:r>
      <w:r>
        <w:t>[kənˈtest</w:t>
        <w:t>] v.</w:t>
      </w:r>
      <w:r>
        <w:rPr>
          <w:rStyle w:val="Text0"/>
        </w:rPr>
        <w:t xml:space="preserve"> </w:t>
      </w:r>
      <w:r>
        <w:rPr>
          <w:rStyle w:val="Text2"/>
        </w:rPr>
        <w:t>竞争，比赛；</w:t>
      </w:r>
      <w:r>
        <w:rPr>
          <w:rStyle w:val="Text0"/>
        </w:rPr>
        <w:t>争论，争辩</w:t>
      </w:r>
    </w:p>
    <w:p>
      <w:pPr>
        <w:pStyle w:val="Para 04"/>
      </w:pPr>
      <w:r>
        <w:rPr>
          <w:rStyle w:val="Text9"/>
        </w:rPr>
        <w:t>派</w:t>
      </w:r>
      <w:r>
        <w:t xml:space="preserve"> contested </w:t>
      </w:r>
      <w:r>
        <w:rPr>
          <w:rStyle w:val="Text1"/>
        </w:rPr>
        <w:t>[kənˈtestɪd] adj.</w:t>
      </w:r>
      <w:r>
        <w:t xml:space="preserve"> 具有争议的，引起争论的</w:t>
      </w:r>
    </w:p>
    <w:p>
      <w:pPr>
        <w:pStyle w:val="Para 02"/>
      </w:pPr>
      <w:r>
        <w:rPr>
          <w:rStyle w:val="Text16"/>
        </w:rPr>
        <w:t>identify</w:t>
      </w:r>
      <w:r>
        <w:rPr>
          <w:rStyle w:val="Text0"/>
        </w:rPr>
        <w:t xml:space="preserve"> </w:t>
      </w:r>
      <w:r>
        <w:t>[aɪˈdentɪfaɪ] vt.</w:t>
      </w:r>
      <w:r>
        <w:rPr>
          <w:rStyle w:val="Text0"/>
        </w:rPr>
        <w:t xml:space="preserve"> </w:t>
      </w:r>
      <w:r>
        <w:rPr>
          <w:rStyle w:val="Text2"/>
        </w:rPr>
        <w:t>确认，鉴定，</w:t>
      </w:r>
      <w:r>
        <w:rPr>
          <w:rStyle w:val="Text0"/>
        </w:rPr>
        <w:t>识别；认出</w:t>
      </w:r>
    </w:p>
    <w:p>
      <w:pPr>
        <w:pStyle w:val="Para 02"/>
      </w:pPr>
      <w:r>
        <w:rPr>
          <w:rStyle w:val="Text16"/>
        </w:rPr>
        <w:t>propose</w:t>
      </w:r>
      <w:r>
        <w:rPr>
          <w:rStyle w:val="Text0"/>
        </w:rPr>
        <w:t xml:space="preserve"> </w:t>
      </w:r>
      <w:r>
        <w:t>[prəˈpəʊz] v.</w:t>
      </w:r>
      <w:r>
        <w:rPr>
          <w:rStyle w:val="Text0"/>
        </w:rPr>
        <w:t xml:space="preserve"> </w:t>
      </w:r>
      <w:r>
        <w:rPr>
          <w:rStyle w:val="Text2"/>
        </w:rPr>
        <w:t>提议，</w:t>
      </w:r>
      <w:r>
        <w:rPr>
          <w:rStyle w:val="Text0"/>
        </w:rPr>
        <w:t>建议；提名，推荐；</w:t>
      </w:r>
      <w:r>
        <w:rPr>
          <w:rStyle w:val="Text2"/>
        </w:rPr>
        <w:t>求婚</w:t>
      </w:r>
    </w:p>
    <w:p>
      <w:pPr>
        <w:pStyle w:val="Para 02"/>
      </w:pPr>
      <w:r>
        <w:rPr>
          <w:rStyle w:val="Text11"/>
        </w:rPr>
        <w:t>派</w:t>
      </w:r>
      <w:r>
        <w:rPr>
          <w:rStyle w:val="Text4"/>
        </w:rPr>
        <w:t xml:space="preserve">proposed </w:t>
      </w:r>
      <w:r>
        <w:t>[prəˈpəʊzd] adj.</w:t>
      </w:r>
      <w:r>
        <w:rPr>
          <w:rStyle w:val="Text4"/>
        </w:rPr>
        <w:t xml:space="preserve"> </w:t>
      </w:r>
      <w:r>
        <w:rPr>
          <w:rStyle w:val="Text6"/>
        </w:rPr>
        <w:t>被提议的</w:t>
      </w:r>
    </w:p>
    <w:p>
      <w:pPr>
        <w:pStyle w:val="Para 01"/>
      </w:pPr>
      <w:r>
        <w:rPr>
          <w:rStyle w:val="Text3"/>
        </w:rPr>
        <w:t>vague</w:t>
      </w:r>
      <w:r>
        <w:t xml:space="preserve"> </w:t>
      </w:r>
      <w:r>
        <w:rPr>
          <w:rStyle w:val="Text1"/>
        </w:rPr>
        <w:t>[veɪɡ] adj.</w:t>
      </w:r>
      <w:r>
        <w:t xml:space="preserve"> </w:t>
      </w:r>
      <w:r>
        <w:rPr>
          <w:rStyle w:val="Text5"/>
        </w:rPr>
        <w:t>不确定的，</w:t>
      </w:r>
      <w:r>
        <w:t>游移的；</w:t>
      </w:r>
      <w:r>
        <w:rPr>
          <w:rStyle w:val="Text5"/>
        </w:rPr>
        <w:t>模糊的，</w:t>
      </w:r>
      <w:r>
        <w:t>含糊不清的；暧昧的</w:t>
      </w:r>
    </w:p>
    <w:p>
      <w:pPr>
        <w:pStyle w:val="Para 01"/>
      </w:pPr>
      <w:r>
        <w:rPr>
          <w:rStyle w:val="Text3"/>
        </w:rPr>
        <w:t>account</w:t>
      </w:r>
      <w:r>
        <w:t xml:space="preserve"> </w:t>
      </w:r>
      <w:r>
        <w:rPr>
          <w:rStyle w:val="Text1"/>
        </w:rPr>
        <w:t>[əˈkaʊnt] n.</w:t>
      </w:r>
      <w:r>
        <w:t xml:space="preserve"> 账目，</w:t>
      </w:r>
      <w:r>
        <w:rPr>
          <w:rStyle w:val="Text5"/>
        </w:rPr>
        <w:t>账户；解释，</w:t>
      </w:r>
      <w:r>
        <w:t xml:space="preserve">说明；描述 </w:t>
      </w:r>
      <w:r>
        <w:rPr>
          <w:rStyle w:val="Text1"/>
        </w:rPr>
        <w:t>vi.</w:t>
      </w:r>
      <w:r>
        <w:t xml:space="preserve"> 报账；解释，说明原因</w:t>
      </w:r>
    </w:p>
    <w:p>
      <w:pPr>
        <w:pStyle w:val="Para 04"/>
      </w:pPr>
      <w:r>
        <w:rPr>
          <w:rStyle w:val="Text9"/>
        </w:rPr>
        <w:t>考</w:t>
      </w:r>
      <w:r>
        <w:t xml:space="preserve"> account for（比例）占，占据；解释，说明；对…负有责任//take... into account 把…考虑在内；顾及//saving accounts 储蓄账户//credit-card accounts 信用卡账户</w:t>
      </w:r>
    </w:p>
    <w:p>
      <w:pPr>
        <w:pStyle w:val="Para 04"/>
      </w:pPr>
      <w:r>
        <w:rPr>
          <w:rStyle w:val="Text9"/>
        </w:rPr>
        <w:t>派</w:t>
      </w:r>
      <w:r>
        <w:t xml:space="preserve">accountable </w:t>
      </w:r>
      <w:r>
        <w:rPr>
          <w:rStyle w:val="Text1"/>
        </w:rPr>
        <w:t>[əˈkaʊntəbl]</w:t>
      </w:r>
      <w:r>
        <w:t xml:space="preserve"> (=responsible) </w:t>
      </w:r>
      <w:r>
        <w:rPr>
          <w:rStyle w:val="Text1"/>
        </w:rPr>
        <w:t>adj.</w:t>
      </w:r>
      <w:r>
        <w:t xml:space="preserve"> 负有责任的，</w:t>
      </w:r>
      <w:r>
        <w:rPr>
          <w:rStyle w:val="Text5"/>
        </w:rPr>
        <w:t>对…负责的</w:t>
      </w:r>
    </w:p>
    <w:p>
      <w:pPr>
        <w:pStyle w:val="Para 02"/>
      </w:pPr>
      <w:r>
        <w:rPr>
          <w:rStyle w:val="Text4"/>
        </w:rPr>
        <w:t xml:space="preserve">accounting </w:t>
      </w:r>
      <w:r>
        <w:t>[əˈkaʊntɪŋ] n.</w:t>
      </w:r>
      <w:r>
        <w:rPr>
          <w:rStyle w:val="Text4"/>
        </w:rPr>
        <w:t xml:space="preserve"> </w:t>
      </w:r>
      <w:r>
        <w:rPr>
          <w:rStyle w:val="Text6"/>
        </w:rPr>
        <w:t>会计（学）</w:t>
      </w:r>
    </w:p>
    <w:p>
      <w:pPr>
        <w:pStyle w:val="Para 02"/>
      </w:pPr>
      <w:r>
        <w:rPr>
          <w:rStyle w:val="Text4"/>
        </w:rPr>
        <w:t xml:space="preserve">accountability </w:t>
      </w:r>
      <w:r>
        <w:t>[əˌkaʊntəˈbɪləti] n.</w:t>
      </w:r>
      <w:r>
        <w:rPr>
          <w:rStyle w:val="Text4"/>
        </w:rPr>
        <w:t xml:space="preserve"> </w:t>
      </w:r>
      <w:r>
        <w:rPr>
          <w:rStyle w:val="Text6"/>
        </w:rPr>
        <w:t>负有责任；负有义务；</w:t>
      </w:r>
      <w:r>
        <w:rPr>
          <w:rStyle w:val="Text4"/>
        </w:rPr>
        <w:t>可说明性</w:t>
      </w:r>
    </w:p>
    <w:p>
      <w:pPr>
        <w:pStyle w:val="Para 02"/>
      </w:pPr>
      <w:r>
        <w:rPr>
          <w:rStyle w:val="Text16"/>
        </w:rPr>
        <w:t>garment</w:t>
      </w:r>
      <w:r>
        <w:rPr>
          <w:rStyle w:val="Text0"/>
        </w:rPr>
        <w:t xml:space="preserve"> </w:t>
      </w:r>
      <w:r>
        <w:t>[ˈɡɑːmənt] n.</w:t>
      </w:r>
      <w:r>
        <w:rPr>
          <w:rStyle w:val="Text0"/>
        </w:rPr>
        <w:t xml:space="preserve"> </w:t>
      </w:r>
      <w:r>
        <w:rPr>
          <w:rStyle w:val="Text2"/>
        </w:rPr>
        <w:t>衣服，服装</w:t>
        <w:t>，</w:t>
      </w:r>
      <w:r>
        <w:rPr>
          <w:rStyle w:val="Text0"/>
        </w:rPr>
        <w:t>衣着</w:t>
      </w:r>
    </w:p>
    <w:p>
      <w:pPr>
        <w:pStyle w:val="Para 02"/>
      </w:pPr>
      <w:r>
        <w:rPr>
          <w:rStyle w:val="Text16"/>
        </w:rPr>
        <w:t>magic</w:t>
      </w:r>
      <w:r>
        <w:rPr>
          <w:rStyle w:val="Text0"/>
        </w:rPr>
        <w:t xml:space="preserve"> </w:t>
      </w:r>
      <w:r>
        <w:t>[ˈmædʒɪk] n.</w:t>
      </w:r>
      <w:r>
        <w:rPr>
          <w:rStyle w:val="Text0"/>
        </w:rPr>
        <w:t xml:space="preserve"> 魔法；</w:t>
      </w:r>
      <w:r>
        <w:rPr>
          <w:rStyle w:val="Text2"/>
        </w:rPr>
        <w:t>魔术；魔力</w:t>
      </w:r>
    </w:p>
    <w:p>
      <w:pPr>
        <w:pStyle w:val="Para 01"/>
      </w:pPr>
      <w:r>
        <w:rPr>
          <w:rStyle w:val="Text1"/>
        </w:rPr>
        <w:t>adj.</w:t>
      </w:r>
      <w:r>
        <w:t xml:space="preserve"> (= magical </w:t>
      </w:r>
      <w:r>
        <w:rPr>
          <w:rStyle w:val="Text1"/>
        </w:rPr>
        <w:t>[ˈmædʒɪkəl]</w:t>
      </w:r>
      <w:r>
        <w:t xml:space="preserve"> ) 魔术的；有魔力的，不可思议的</w:t>
      </w:r>
    </w:p>
    <w:p>
      <w:pPr>
        <w:pStyle w:val="Para 02"/>
      </w:pPr>
      <w:r>
        <w:rPr>
          <w:rStyle w:val="Text16"/>
        </w:rPr>
        <w:t>protect</w:t>
      </w:r>
      <w:r>
        <w:rPr>
          <w:rStyle w:val="Text0"/>
        </w:rPr>
        <w:t xml:space="preserve"> </w:t>
      </w:r>
      <w:r>
        <w:t>[prəˈtekt] vt.</w:t>
      </w:r>
      <w:r>
        <w:rPr>
          <w:rStyle w:val="Text0"/>
        </w:rPr>
        <w:t xml:space="preserve"> </w:t>
      </w:r>
      <w:r>
        <w:rPr>
          <w:rStyle w:val="Text2"/>
        </w:rPr>
        <w:t>保护，防护</w:t>
      </w:r>
    </w:p>
    <w:p>
      <w:pPr>
        <w:pStyle w:val="Para 04"/>
      </w:pPr>
      <w:r>
        <w:rPr>
          <w:rStyle w:val="Text9"/>
        </w:rPr>
        <w:t>派</w:t>
      </w:r>
      <w:r>
        <w:t xml:space="preserve">protection </w:t>
      </w:r>
      <w:r>
        <w:rPr>
          <w:rStyle w:val="Text1"/>
        </w:rPr>
        <w:t>[prəˈtekʃn] n.</w:t>
      </w:r>
      <w:r>
        <w:t xml:space="preserve"> </w:t>
      </w:r>
      <w:r>
        <w:rPr>
          <w:rStyle w:val="Text5"/>
        </w:rPr>
        <w:t>保护，防护；</w:t>
      </w:r>
      <w:r>
        <w:t>保护者；防护物</w:t>
      </w:r>
    </w:p>
    <w:p>
      <w:pPr>
        <w:pStyle w:val="Para 04"/>
      </w:pPr>
      <w:r>
        <w:t>考点搭配</w:t>
        <w:t xml:space="preserve"> legal protection 法律保护，法律维护</w:t>
      </w:r>
    </w:p>
    <w:p>
      <w:pPr>
        <w:pStyle w:val="Para 02"/>
      </w:pPr>
      <w:r>
        <w:rPr>
          <w:rStyle w:val="Text4"/>
        </w:rPr>
        <w:t xml:space="preserve">protector </w:t>
      </w:r>
      <w:r>
        <w:t>[prəˈtektə(r)] n.</w:t>
      </w:r>
      <w:r>
        <w:rPr>
          <w:rStyle w:val="Text4"/>
        </w:rPr>
        <w:t xml:space="preserve"> </w:t>
      </w:r>
      <w:r>
        <w:rPr>
          <w:rStyle w:val="Text6"/>
        </w:rPr>
        <w:t>保护者，防御者</w:t>
      </w:r>
    </w:p>
    <w:p>
      <w:pPr>
        <w:pStyle w:val="Para 01"/>
      </w:pPr>
      <w:r>
        <w:rPr>
          <w:rStyle w:val="Text3"/>
        </w:rPr>
        <w:t>straight</w:t>
      </w:r>
      <w:r>
        <w:t xml:space="preserve"> </w:t>
      </w:r>
      <w:r>
        <w:rPr>
          <w:rStyle w:val="Text1"/>
        </w:rPr>
        <w:t>[streɪt] adj.</w:t>
      </w:r>
      <w:r>
        <w:t>/</w:t>
      </w:r>
      <w:r>
        <w:rPr>
          <w:rStyle w:val="Text1"/>
        </w:rPr>
        <w:t>adv.</w:t>
      </w:r>
      <w:r>
        <w:t xml:space="preserve"> 笔直的（地），挺直的（地）；</w:t>
      </w:r>
      <w:r>
        <w:rPr>
          <w:rStyle w:val="Text5"/>
        </w:rPr>
        <w:t>正直的</w:t>
      </w:r>
      <w:r>
        <w:t>（地），坦率的（地）；</w:t>
      </w:r>
      <w:r>
        <w:rPr>
          <w:rStyle w:val="Text5"/>
        </w:rPr>
        <w:t>直接的</w:t>
      </w:r>
      <w:r>
        <w:t>（地）</w:t>
      </w:r>
    </w:p>
    <w:p>
      <w:pPr>
        <w:pStyle w:val="Para 02"/>
      </w:pPr>
      <w:r>
        <w:rPr>
          <w:rStyle w:val="Text16"/>
        </w:rPr>
        <w:t>allegiance</w:t>
      </w:r>
      <w:r>
        <w:rPr>
          <w:rStyle w:val="Text0"/>
        </w:rPr>
        <w:t xml:space="preserve"> </w:t>
      </w:r>
      <w:r>
        <w:t>[əˈliːdʒəns] n.</w:t>
      </w:r>
      <w:r>
        <w:rPr>
          <w:rStyle w:val="Text0"/>
        </w:rPr>
        <w:t xml:space="preserve"> </w:t>
      </w:r>
      <w:r>
        <w:rPr>
          <w:rStyle w:val="Text2"/>
        </w:rPr>
        <w:t>忠诚；效忠，</w:t>
      </w:r>
      <w:r>
        <w:rPr>
          <w:rStyle w:val="Text0"/>
        </w:rPr>
        <w:t>拥护</w:t>
      </w:r>
    </w:p>
    <w:p>
      <w:pPr>
        <w:pStyle w:val="Para 02"/>
      </w:pPr>
      <w:r>
        <w:rPr>
          <w:rStyle w:val="Text16"/>
        </w:rPr>
        <w:t>immigrant</w:t>
      </w:r>
      <w:r>
        <w:rPr>
          <w:rStyle w:val="Text0"/>
        </w:rPr>
        <w:t xml:space="preserve"> </w:t>
      </w:r>
      <w:r>
        <w:t>[ˈɪmɪɡrənt] n.</w:t>
      </w:r>
      <w:r>
        <w:rPr>
          <w:rStyle w:val="Text0"/>
        </w:rPr>
        <w:t>（自外国移入的）</w:t>
      </w:r>
      <w:r>
        <w:rPr>
          <w:rStyle w:val="Text2"/>
        </w:rPr>
        <w:t>移民</w:t>
      </w:r>
      <w:r>
        <w:rPr>
          <w:rStyle w:val="Text0"/>
        </w:rPr>
        <w:t xml:space="preserve"> </w:t>
      </w:r>
      <w:r>
        <w:t>adj.</w:t>
      </w:r>
      <w:r>
        <w:rPr>
          <w:rStyle w:val="Text0"/>
        </w:rPr>
        <w:t>移民的；</w:t>
      </w:r>
      <w:r>
        <w:rPr>
          <w:rStyle w:val="Text2"/>
        </w:rPr>
        <w:t>自外国移入的</w:t>
      </w:r>
    </w:p>
    <w:p>
      <w:pPr>
        <w:pStyle w:val="Para 02"/>
      </w:pPr>
      <w:r>
        <w:rPr>
          <w:rStyle w:val="Text11"/>
        </w:rPr>
        <w:t>派</w:t>
      </w:r>
      <w:r>
        <w:rPr>
          <w:rStyle w:val="Text4"/>
        </w:rPr>
        <w:t xml:space="preserve"> immigration </w:t>
      </w:r>
      <w:r>
        <w:t>[ˌɪmɪˈɡreɪʃn] n.</w:t>
      </w:r>
      <w:r>
        <w:rPr>
          <w:rStyle w:val="Text4"/>
        </w:rPr>
        <w:t xml:space="preserve"> </w:t>
      </w:r>
      <w:r>
        <w:rPr>
          <w:rStyle w:val="Text6"/>
        </w:rPr>
        <w:t>移居</w:t>
      </w:r>
    </w:p>
    <w:p>
      <w:pPr>
        <w:pStyle w:val="Para 04"/>
      </w:pPr>
      <w:r>
        <w:t>考点搭配</w:t>
        <w:t xml:space="preserve"> National Immigration Forum 全国移民论坛</w:t>
      </w:r>
    </w:p>
    <w:p>
      <w:pPr>
        <w:pStyle w:val="Para 02"/>
      </w:pPr>
      <w:r>
        <w:rPr>
          <w:rStyle w:val="Text16"/>
        </w:rPr>
        <w:t>automatic</w:t>
      </w:r>
      <w:r>
        <w:rPr>
          <w:rStyle w:val="Text0"/>
        </w:rPr>
        <w:t xml:space="preserve"> </w:t>
      </w:r>
      <w:r>
        <w:t>[ˌɔːtəˈmætɪk] adj.</w:t>
      </w:r>
      <w:r>
        <w:rPr>
          <w:rStyle w:val="Text0"/>
        </w:rPr>
        <w:t xml:space="preserve"> </w:t>
      </w:r>
      <w:r>
        <w:rPr>
          <w:rStyle w:val="Text2"/>
        </w:rPr>
        <w:t>自动（化）的；无意识的；</w:t>
      </w:r>
      <w:r>
        <w:rPr>
          <w:rStyle w:val="Text0"/>
        </w:rPr>
        <w:t>不假思索的</w:t>
      </w:r>
    </w:p>
    <w:p>
      <w:pPr>
        <w:pStyle w:val="Para 02"/>
      </w:pPr>
      <w:r>
        <w:rPr>
          <w:rStyle w:val="Text16"/>
        </w:rPr>
        <w:t>entrepreneur</w:t>
      </w:r>
      <w:r>
        <w:rPr>
          <w:rStyle w:val="Text0"/>
        </w:rPr>
        <w:t xml:space="preserve"> </w:t>
      </w:r>
      <w:r>
        <w:t>[ˌɒntrəprəˈnɜː] n.</w:t>
      </w:r>
      <w:r>
        <w:rPr>
          <w:rStyle w:val="Text0"/>
        </w:rPr>
        <w:t xml:space="preserve"> </w:t>
      </w:r>
      <w:r>
        <w:rPr>
          <w:rStyle w:val="Text2"/>
        </w:rPr>
        <w:t>企业家</w:t>
      </w:r>
    </w:p>
    <w:p>
      <w:pPr>
        <w:pStyle w:val="Para 02"/>
      </w:pPr>
      <w:r>
        <w:rPr>
          <w:rStyle w:val="Text16"/>
        </w:rPr>
        <w:t>navigate</w:t>
      </w:r>
      <w:r>
        <w:rPr>
          <w:rStyle w:val="Text0"/>
        </w:rPr>
        <w:t xml:space="preserve"> </w:t>
      </w:r>
      <w:r>
        <w:t>[ˈnævɪgeɪt] v.</w:t>
      </w:r>
      <w:r>
        <w:rPr>
          <w:rStyle w:val="Text0"/>
        </w:rPr>
        <w:t xml:space="preserve"> </w:t>
      </w:r>
      <w:r>
        <w:rPr>
          <w:rStyle w:val="Text2"/>
        </w:rPr>
        <w:t>奔波</w:t>
      </w:r>
      <w:r>
        <w:rPr>
          <w:rStyle w:val="Text0"/>
        </w:rPr>
        <w:t>，行动；</w:t>
      </w:r>
      <w:r>
        <w:rPr>
          <w:rStyle w:val="Text2"/>
        </w:rPr>
        <w:t>航行；驾驶</w:t>
      </w:r>
    </w:p>
    <w:p>
      <w:pPr>
        <w:pStyle w:val="Para 02"/>
      </w:pPr>
      <w:r>
        <w:rPr>
          <w:rStyle w:val="Text16"/>
        </w:rPr>
        <w:t>regime</w:t>
      </w:r>
      <w:r>
        <w:rPr>
          <w:rStyle w:val="Text0"/>
        </w:rPr>
        <w:t xml:space="preserve"> </w:t>
      </w:r>
      <w:r>
        <w:t>[reɪˈʒiːm] n.</w:t>
      </w:r>
      <w:r>
        <w:rPr>
          <w:rStyle w:val="Text0"/>
        </w:rPr>
        <w:t xml:space="preserve"> </w:t>
      </w:r>
      <w:r>
        <w:rPr>
          <w:rStyle w:val="Text2"/>
        </w:rPr>
        <w:t>政权，政体</w:t>
      </w:r>
      <w:r>
        <w:rPr>
          <w:rStyle w:val="Text0"/>
        </w:rPr>
        <w:t>；管理体制</w:t>
      </w:r>
    </w:p>
    <w:p>
      <w:pPr>
        <w:pStyle w:val="Para 02"/>
      </w:pPr>
      <w:r>
        <w:rPr>
          <w:rStyle w:val="Text16"/>
        </w:rPr>
        <w:t>transition</w:t>
      </w:r>
      <w:r>
        <w:rPr>
          <w:rStyle w:val="Text0"/>
        </w:rPr>
        <w:t xml:space="preserve"> </w:t>
      </w:r>
      <w:r>
        <w:t>[trænˈzɪʃn] n.</w:t>
      </w:r>
      <w:r>
        <w:rPr>
          <w:rStyle w:val="Text0"/>
        </w:rPr>
        <w:t xml:space="preserve"> </w:t>
      </w:r>
      <w:r>
        <w:rPr>
          <w:rStyle w:val="Text2"/>
        </w:rPr>
        <w:t>转变</w:t>
      </w:r>
      <w:r>
        <w:rPr>
          <w:rStyle w:val="Text0"/>
        </w:rPr>
        <w:t>，变革；过渡；变迁</w:t>
      </w:r>
    </w:p>
    <w:p>
      <w:pPr>
        <w:pStyle w:val="Para 02"/>
      </w:pPr>
      <w:r>
        <w:rPr>
          <w:rStyle w:val="Text16"/>
        </w:rPr>
        <w:t>obsess</w:t>
      </w:r>
      <w:r>
        <w:rPr>
          <w:rStyle w:val="Text0"/>
        </w:rPr>
        <w:t xml:space="preserve"> </w:t>
      </w:r>
      <w:r>
        <w:t>[əbˈses] vt.</w:t>
      </w:r>
      <w:r>
        <w:rPr>
          <w:rStyle w:val="Text0"/>
        </w:rPr>
        <w:t xml:space="preserve"> 迷住，</w:t>
      </w:r>
      <w:r>
        <w:rPr>
          <w:rStyle w:val="Text2"/>
        </w:rPr>
        <w:t>使着迷；使困扰</w:t>
      </w:r>
    </w:p>
    <w:p>
      <w:pPr>
        <w:pStyle w:val="Para 04"/>
      </w:pPr>
      <w:r>
        <w:rPr>
          <w:rStyle w:val="Text9"/>
        </w:rPr>
        <w:t>考</w:t>
      </w:r>
      <w:r>
        <w:t xml:space="preserve"> be obsessed with 着迷于，沉迷于</w:t>
      </w:r>
    </w:p>
    <w:p>
      <w:pPr>
        <w:pStyle w:val="Para 24"/>
      </w:pPr>
      <w:r>
        <w:rPr>
          <w:rStyle w:val="Text15"/>
        </w:rPr>
        <w:t>派</w:t>
      </w:r>
      <w:r>
        <w:rPr>
          <w:rStyle w:val="Text10"/>
        </w:rPr>
        <w:t xml:space="preserve">obsession </w:t>
      </w:r>
      <w:r>
        <w:rPr>
          <w:rStyle w:val="Text8"/>
        </w:rPr>
        <w:t>[əbˈseʃn] n.</w:t>
      </w:r>
      <w:r>
        <w:rPr>
          <w:rStyle w:val="Text10"/>
        </w:rPr>
        <w:t xml:space="preserve"> </w:t>
      </w:r>
      <w:r>
        <w:t>沉迷；</w:t>
      </w:r>
      <w:r>
        <w:rPr>
          <w:rStyle w:val="Text10"/>
        </w:rPr>
        <w:t>困扰；</w:t>
      </w:r>
      <w:r>
        <w:t>无法摆脱的思想（或情感）</w:t>
      </w:r>
    </w:p>
    <w:p>
      <w:pPr>
        <w:pStyle w:val="Para 02"/>
      </w:pPr>
      <w:r>
        <w:rPr>
          <w:rStyle w:val="Text16"/>
        </w:rPr>
        <w:t>protein</w:t>
      </w:r>
      <w:r>
        <w:rPr>
          <w:rStyle w:val="Text0"/>
        </w:rPr>
        <w:t xml:space="preserve"> </w:t>
      </w:r>
      <w:r>
        <w:t>[ˈprəʊtiːn] n.</w:t>
      </w:r>
      <w:r>
        <w:rPr>
          <w:rStyle w:val="Text0"/>
        </w:rPr>
        <w:t xml:space="preserve"> </w:t>
      </w:r>
      <w:r>
        <w:rPr>
          <w:rStyle w:val="Text2"/>
        </w:rPr>
        <w:t>蛋白质</w:t>
      </w:r>
    </w:p>
    <w:p>
      <w:pPr>
        <w:pStyle w:val="Para 01"/>
      </w:pPr>
      <w:r>
        <w:rPr>
          <w:rStyle w:val="Text3"/>
        </w:rPr>
        <w:t>straightforward</w:t>
      </w:r>
      <w:r>
        <w:t xml:space="preserve"> </w:t>
      </w:r>
      <w:r>
        <w:rPr>
          <w:rStyle w:val="Text1"/>
        </w:rPr>
        <w:t>[ˌstreɪtˈfɔːwəd] adj.</w:t>
      </w:r>
      <w:r>
        <w:t>/</w:t>
      </w:r>
      <w:r>
        <w:rPr>
          <w:rStyle w:val="Text1"/>
        </w:rPr>
        <w:t>adv.</w:t>
      </w:r>
      <w:r>
        <w:t xml:space="preserve"> </w:t>
      </w:r>
      <w:r>
        <w:rPr>
          <w:rStyle w:val="Text5"/>
        </w:rPr>
        <w:t>一直向前的</w:t>
      </w:r>
      <w:r>
        <w:t>（地），径直的（地）；</w:t>
      </w:r>
      <w:r>
        <w:rPr>
          <w:rStyle w:val="Text5"/>
        </w:rPr>
        <w:t>直率的</w:t>
      </w:r>
      <w:r>
        <w:t>（地），直截了当的（地）</w:t>
      </w:r>
    </w:p>
    <w:p>
      <w:pPr>
        <w:pStyle w:val="Para 02"/>
      </w:pPr>
      <w:r>
        <w:rPr>
          <w:rStyle w:val="Text16"/>
        </w:rPr>
        <w:t>unattractive</w:t>
      </w:r>
      <w:r>
        <w:rPr>
          <w:rStyle w:val="Text0"/>
        </w:rPr>
        <w:t xml:space="preserve"> </w:t>
      </w:r>
      <w:r>
        <w:t>[ˌʌnəˈtræktɪv] adj.</w:t>
      </w:r>
      <w:r>
        <w:rPr>
          <w:rStyle w:val="Text0"/>
        </w:rPr>
        <w:t xml:space="preserve"> </w:t>
      </w:r>
      <w:r>
        <w:rPr>
          <w:rStyle w:val="Text2"/>
        </w:rPr>
        <w:t>无魅力的，</w:t>
      </w:r>
      <w:r>
        <w:rPr>
          <w:rStyle w:val="Text0"/>
        </w:rPr>
        <w:t>不美的；</w:t>
      </w:r>
      <w:r>
        <w:rPr>
          <w:rStyle w:val="Text2"/>
        </w:rPr>
        <w:t>枯燥乏</w:t>
        <w:t>味的</w:t>
      </w:r>
    </w:p>
    <w:p>
      <w:pPr>
        <w:pStyle w:val="Para 02"/>
      </w:pPr>
      <w:r>
        <w:rPr>
          <w:rStyle w:val="Text16"/>
        </w:rPr>
        <w:t>valid</w:t>
      </w:r>
      <w:r>
        <w:rPr>
          <w:rStyle w:val="Text0"/>
        </w:rPr>
        <w:t xml:space="preserve"> </w:t>
      </w:r>
      <w:r>
        <w:t>[ˈvælɪd] adj.</w:t>
      </w:r>
      <w:r>
        <w:rPr>
          <w:rStyle w:val="Text0"/>
        </w:rPr>
        <w:t xml:space="preserve"> </w:t>
      </w:r>
      <w:r>
        <w:rPr>
          <w:rStyle w:val="Text2"/>
        </w:rPr>
        <w:t>有效的；令人信服的，</w:t>
      </w:r>
      <w:r>
        <w:rPr>
          <w:rStyle w:val="Text0"/>
        </w:rPr>
        <w:t>有根据的</w:t>
      </w:r>
    </w:p>
    <w:p>
      <w:pPr>
        <w:pStyle w:val="Para 02"/>
      </w:pPr>
      <w:r>
        <w:rPr>
          <w:rStyle w:val="Text11"/>
        </w:rPr>
        <w:t>派</w:t>
      </w:r>
      <w:r>
        <w:rPr>
          <w:rStyle w:val="Text4"/>
        </w:rPr>
        <w:t xml:space="preserve"> validity </w:t>
      </w:r>
      <w:r>
        <w:t>[vəˈlɪdəti] n.</w:t>
      </w:r>
      <w:r>
        <w:rPr>
          <w:rStyle w:val="Text4"/>
        </w:rPr>
        <w:t xml:space="preserve"> </w:t>
      </w:r>
      <w:r>
        <w:rPr>
          <w:rStyle w:val="Text6"/>
        </w:rPr>
        <w:t>有效（性），合法（性）；</w:t>
      </w:r>
      <w:r>
        <w:rPr>
          <w:rStyle w:val="Text4"/>
        </w:rPr>
        <w:t>效力</w:t>
      </w:r>
    </w:p>
    <w:p>
      <w:pPr>
        <w:pStyle w:val="Para 01"/>
      </w:pPr>
      <w:r>
        <w:rPr>
          <w:rStyle w:val="Text3"/>
        </w:rPr>
        <w:t>lame</w:t>
      </w:r>
      <w:r>
        <w:t xml:space="preserve"> </w:t>
      </w:r>
      <w:r>
        <w:rPr>
          <w:rStyle w:val="Text1"/>
        </w:rPr>
        <w:t>[leɪm] adj.</w:t>
      </w:r>
      <w:r>
        <w:t xml:space="preserve"> </w:t>
      </w:r>
      <w:r>
        <w:rPr>
          <w:rStyle w:val="Text5"/>
        </w:rPr>
        <w:t>跛的，</w:t>
      </w:r>
      <w:r>
        <w:t>瘸的；（辩解、论据等）无说服力的，</w:t>
      </w:r>
      <w:r>
        <w:rPr>
          <w:rStyle w:val="Text5"/>
        </w:rPr>
        <w:t>站不住脚的</w:t>
      </w:r>
    </w:p>
    <w:p>
      <w:pPr>
        <w:pStyle w:val="Para 04"/>
      </w:pPr>
      <w:r>
        <w:rPr>
          <w:rStyle w:val="Text9"/>
        </w:rPr>
        <w:t>派</w:t>
      </w:r>
      <w:r>
        <w:t xml:space="preserve">lameness </w:t>
      </w:r>
      <w:r>
        <w:rPr>
          <w:rStyle w:val="Text1"/>
        </w:rPr>
        <w:t>[ˈleɪmnəs] n.</w:t>
      </w:r>
      <w:r>
        <w:t xml:space="preserve"> 跛，残废；</w:t>
      </w:r>
      <w:r>
        <w:rPr>
          <w:rStyle w:val="Text5"/>
        </w:rPr>
        <w:t>缺陷，不</w:t>
        <w:t>足</w:t>
      </w:r>
    </w:p>
    <w:p>
      <w:pPr>
        <w:pStyle w:val="Para 02"/>
      </w:pPr>
      <w:r>
        <w:rPr>
          <w:rStyle w:val="Text16"/>
        </w:rPr>
        <w:t>obstacle</w:t>
      </w:r>
      <w:r>
        <w:rPr>
          <w:rStyle w:val="Text0"/>
        </w:rPr>
        <w:t xml:space="preserve"> </w:t>
      </w:r>
      <w:r>
        <w:t>[ˈɒbstəkl] n.</w:t>
      </w:r>
      <w:r>
        <w:rPr>
          <w:rStyle w:val="Text0"/>
        </w:rPr>
        <w:t xml:space="preserve"> </w:t>
      </w:r>
      <w:r>
        <w:rPr>
          <w:rStyle w:val="Text2"/>
        </w:rPr>
        <w:t>障碍（物）；</w:t>
      </w:r>
      <w:r>
        <w:rPr>
          <w:rStyle w:val="Text0"/>
        </w:rPr>
        <w:t>妨碍，</w:t>
      </w:r>
      <w:r>
        <w:rPr>
          <w:rStyle w:val="Text2"/>
        </w:rPr>
        <w:t>阻碍</w:t>
      </w:r>
    </w:p>
    <w:p>
      <w:pPr>
        <w:pStyle w:val="Para 01"/>
      </w:pPr>
      <w:r>
        <w:rPr>
          <w:rStyle w:val="Text3"/>
        </w:rPr>
        <w:t>strain</w:t>
      </w:r>
      <w:r>
        <w:t xml:space="preserve"> </w:t>
      </w:r>
      <w:r>
        <w:rPr>
          <w:rStyle w:val="Text1"/>
        </w:rPr>
        <w:t>[streɪn] v.</w:t>
      </w:r>
      <w:r>
        <w:t xml:space="preserve"> 尽力拉，</w:t>
      </w:r>
      <w:r>
        <w:rPr>
          <w:rStyle w:val="Text5"/>
        </w:rPr>
        <w:t>拉紧</w:t>
      </w:r>
      <w:r>
        <w:t xml:space="preserve"> </w:t>
      </w:r>
      <w:r>
        <w:rPr>
          <w:rStyle w:val="Text1"/>
        </w:rPr>
        <w:t>n.</w:t>
      </w:r>
      <w:r>
        <w:t>拉紧；（身心的）</w:t>
      </w:r>
      <w:r>
        <w:rPr>
          <w:rStyle w:val="Text5"/>
        </w:rPr>
        <w:t>紧张状态</w:t>
      </w:r>
    </w:p>
    <w:p>
      <w:pPr>
        <w:pStyle w:val="Para 04"/>
      </w:pPr>
      <w:r>
        <w:rPr>
          <w:rStyle w:val="Text9"/>
        </w:rPr>
        <w:t>派</w:t>
      </w:r>
      <w:r>
        <w:t xml:space="preserve"> strained </w:t>
      </w:r>
      <w:r>
        <w:rPr>
          <w:rStyle w:val="Text1"/>
        </w:rPr>
        <w:t>[streɪnd] adj.</w:t>
      </w:r>
      <w:r>
        <w:t xml:space="preserve"> 不自然的，勉强的；</w:t>
      </w:r>
      <w:r>
        <w:rPr>
          <w:rStyle w:val="Text5"/>
        </w:rPr>
        <w:t>紧张的</w:t>
      </w:r>
    </w:p>
    <w:p>
      <w:pPr>
        <w:pStyle w:val="Para 04"/>
      </w:pPr>
      <w:r>
        <w:t>考点搭配</w:t>
        <w:t xml:space="preserve"> strained relations with 与…的紧张关系</w:t>
      </w:r>
    </w:p>
    <w:p>
      <w:pPr>
        <w:pStyle w:val="Para 02"/>
      </w:pPr>
      <w:r>
        <w:rPr>
          <w:rStyle w:val="Text16"/>
        </w:rPr>
        <w:t>contrary</w:t>
      </w:r>
      <w:r>
        <w:rPr>
          <w:rStyle w:val="Text0"/>
        </w:rPr>
        <w:t xml:space="preserve"> </w:t>
      </w:r>
      <w:r>
        <w:t>[ˈkɒntrəri] n.</w:t>
      </w:r>
      <w:r>
        <w:rPr>
          <w:rStyle w:val="Text0"/>
        </w:rPr>
        <w:t>/</w:t>
      </w:r>
      <w:r>
        <w:t>adj.</w:t>
      </w:r>
      <w:r>
        <w:rPr>
          <w:rStyle w:val="Text0"/>
        </w:rPr>
        <w:t xml:space="preserve"> </w:t>
      </w:r>
      <w:r>
        <w:rPr>
          <w:rStyle w:val="Text2"/>
        </w:rPr>
        <w:t>相反（的），矛盾（的）</w:t>
      </w:r>
    </w:p>
    <w:p>
      <w:pPr>
        <w:pStyle w:val="Para 04"/>
      </w:pPr>
      <w:r>
        <w:rPr>
          <w:rStyle w:val="Text9"/>
        </w:rPr>
        <w:t>考</w:t>
      </w:r>
      <w:r>
        <w:t xml:space="preserve"> on the contrary 正相反，恰好相反；反之</w:t>
      </w:r>
    </w:p>
    <w:p>
      <w:pPr>
        <w:pStyle w:val="Para 02"/>
      </w:pPr>
      <w:r>
        <w:rPr>
          <w:rStyle w:val="Text16"/>
        </w:rPr>
        <w:t>obtain</w:t>
      </w:r>
      <w:r>
        <w:rPr>
          <w:rStyle w:val="Text0"/>
        </w:rPr>
        <w:t xml:space="preserve"> </w:t>
      </w:r>
      <w:r>
        <w:t>[əbˈteɪn] v.</w:t>
      </w:r>
      <w:r>
        <w:rPr>
          <w:rStyle w:val="Text0"/>
        </w:rPr>
        <w:t xml:space="preserve"> </w:t>
      </w:r>
      <w:r>
        <w:rPr>
          <w:rStyle w:val="Text2"/>
        </w:rPr>
        <w:t>获得，得到</w:t>
      </w:r>
    </w:p>
    <w:p>
      <w:pPr>
        <w:pStyle w:val="Para 04"/>
      </w:pPr>
      <w:r>
        <w:rPr>
          <w:rStyle w:val="Text9"/>
        </w:rPr>
        <w:t>考</w:t>
      </w:r>
      <w:r>
        <w:t xml:space="preserve"> obtain protection from 从…中获得保护//obtain immediate feedback 获得即时反馈</w:t>
      </w:r>
    </w:p>
    <w:p>
      <w:pPr>
        <w:pStyle w:val="Para 02"/>
      </w:pPr>
      <w:r>
        <w:rPr>
          <w:rStyle w:val="Text16"/>
        </w:rPr>
        <w:t>target</w:t>
      </w:r>
      <w:r>
        <w:rPr>
          <w:rStyle w:val="Text0"/>
        </w:rPr>
        <w:t xml:space="preserve"> </w:t>
      </w:r>
      <w:r>
        <w:t>[ˈtɑːɡɪt] n.</w:t>
      </w:r>
      <w:r>
        <w:rPr>
          <w:rStyle w:val="Text0"/>
        </w:rPr>
        <w:t xml:space="preserve"> </w:t>
      </w:r>
      <w:r>
        <w:rPr>
          <w:rStyle w:val="Text2"/>
        </w:rPr>
        <w:t>目标；</w:t>
      </w:r>
      <w:r>
        <w:rPr>
          <w:rStyle w:val="Text0"/>
        </w:rPr>
        <w:t xml:space="preserve">对象；靶子 </w:t>
      </w:r>
      <w:r>
        <w:t>vt.</w:t>
      </w:r>
      <w:r>
        <w:rPr>
          <w:rStyle w:val="Text0"/>
        </w:rPr>
        <w:t xml:space="preserve"> </w:t>
      </w:r>
      <w:r>
        <w:rPr>
          <w:rStyle w:val="Text2"/>
        </w:rPr>
        <w:t>瞄准</w:t>
      </w:r>
    </w:p>
    <w:p>
      <w:pPr>
        <w:pStyle w:val="Para 04"/>
      </w:pPr>
      <w:r>
        <w:rPr>
          <w:rStyle w:val="Text9"/>
        </w:rPr>
        <w:t>考</w:t>
      </w:r>
      <w:r>
        <w:t xml:space="preserve"> target species 目标物种；靶标生物 //on/off target 命中/偏离目标 //less targeted 更无目标性的，针对性不强的</w:t>
      </w:r>
    </w:p>
    <w:p>
      <w:pPr>
        <w:pStyle w:val="Para 02"/>
      </w:pPr>
      <w:r>
        <w:rPr>
          <w:rStyle w:val="Text16"/>
        </w:rPr>
        <w:t>unbiased</w:t>
      </w:r>
      <w:r>
        <w:rPr>
          <w:rStyle w:val="Text0"/>
        </w:rPr>
        <w:t xml:space="preserve"> </w:t>
      </w:r>
      <w:r>
        <w:t>[ʌnˈbaɪəst] adj.</w:t>
      </w:r>
      <w:r>
        <w:rPr>
          <w:rStyle w:val="Text0"/>
        </w:rPr>
        <w:t xml:space="preserve"> </w:t>
      </w:r>
      <w:r>
        <w:rPr>
          <w:rStyle w:val="Text2"/>
        </w:rPr>
        <w:t>公正的，无偏见的</w:t>
      </w:r>
    </w:p>
    <w:p>
      <w:pPr>
        <w:pStyle w:val="Para 02"/>
      </w:pPr>
      <w:r>
        <w:rPr>
          <w:rStyle w:val="Text16"/>
        </w:rPr>
        <w:t>vanish</w:t>
      </w:r>
      <w:r>
        <w:rPr>
          <w:rStyle w:val="Text0"/>
        </w:rPr>
        <w:t xml:space="preserve"> </w:t>
      </w:r>
      <w:r>
        <w:t>[ˈvænɪʃ</w:t>
        <w:t>] vi.</w:t>
      </w:r>
      <w:r>
        <w:rPr>
          <w:rStyle w:val="Text0"/>
        </w:rPr>
        <w:t xml:space="preserve"> </w:t>
      </w:r>
      <w:r>
        <w:rPr>
          <w:rStyle w:val="Text2"/>
        </w:rPr>
        <w:t>消失，</w:t>
      </w:r>
      <w:r>
        <w:rPr>
          <w:rStyle w:val="Text0"/>
        </w:rPr>
        <w:t>不见；消逝，</w:t>
      </w:r>
      <w:r>
        <w:rPr>
          <w:rStyle w:val="Text2"/>
        </w:rPr>
        <w:t>灭绝</w:t>
      </w:r>
    </w:p>
    <w:p>
      <w:pPr>
        <w:pStyle w:val="Para 02"/>
      </w:pPr>
      <w:r>
        <w:rPr>
          <w:rStyle w:val="Text16"/>
        </w:rPr>
        <w:t>contrast</w:t>
      </w:r>
      <w:r>
        <w:rPr>
          <w:rStyle w:val="Text0"/>
        </w:rPr>
        <w:t xml:space="preserve"> </w:t>
      </w:r>
      <w:r>
        <w:t>[ˈkɒntrɑːst] n.</w:t>
      </w:r>
      <w:r>
        <w:rPr>
          <w:rStyle w:val="Text0"/>
        </w:rPr>
        <w:t xml:space="preserve"> </w:t>
      </w:r>
      <w:r>
        <w:rPr>
          <w:rStyle w:val="Text2"/>
        </w:rPr>
        <w:t>对比，对照</w:t>
      </w:r>
      <w:r>
        <w:rPr>
          <w:rStyle w:val="Text0"/>
        </w:rPr>
        <w:t xml:space="preserve"> </w:t>
      </w:r>
      <w:r>
        <w:t>[kənˈtrɑːst] v.</w:t>
      </w:r>
      <w:r>
        <w:rPr>
          <w:rStyle w:val="Text0"/>
        </w:rPr>
        <w:t xml:space="preserve"> </w:t>
      </w:r>
      <w:r>
        <w:rPr>
          <w:rStyle w:val="Text2"/>
        </w:rPr>
        <w:t>（使）</w:t>
        <w:t>对比，（使）对照</w:t>
      </w:r>
    </w:p>
    <w:p>
      <w:pPr>
        <w:pStyle w:val="Para 04"/>
      </w:pPr>
      <w:r>
        <w:rPr>
          <w:rStyle w:val="Text9"/>
        </w:rPr>
        <w:t>考</w:t>
      </w:r>
      <w:r>
        <w:t xml:space="preserve"> in contrast to 与…形成对照，对比；相比之下</w:t>
      </w:r>
    </w:p>
    <w:p>
      <w:pPr>
        <w:pStyle w:val="Para 02"/>
      </w:pPr>
      <w:r>
        <w:rPr>
          <w:rStyle w:val="Text16"/>
        </w:rPr>
        <w:t>illiquid</w:t>
      </w:r>
      <w:r>
        <w:rPr>
          <w:rStyle w:val="Text0"/>
        </w:rPr>
        <w:t xml:space="preserve"> </w:t>
      </w:r>
      <w:r>
        <w:t>[ɪˈlɪkwɪd] adj.</w:t>
      </w:r>
      <w:r>
        <w:rPr>
          <w:rStyle w:val="Text0"/>
        </w:rPr>
        <w:t xml:space="preserve"> </w:t>
      </w:r>
      <w:r>
        <w:rPr>
          <w:rStyle w:val="Text2"/>
        </w:rPr>
        <w:t>流动性不足的；缺少现金的，</w:t>
      </w:r>
      <w:r>
        <w:rPr>
          <w:rStyle w:val="Text0"/>
        </w:rPr>
        <w:t>无流动资金的</w:t>
      </w:r>
    </w:p>
    <w:p>
      <w:pPr>
        <w:pStyle w:val="Para 02"/>
      </w:pPr>
      <w:r>
        <w:rPr>
          <w:rStyle w:val="Text16"/>
        </w:rPr>
        <w:t>obvious</w:t>
      </w:r>
      <w:r>
        <w:rPr>
          <w:rStyle w:val="Text0"/>
        </w:rPr>
        <w:t xml:space="preserve"> </w:t>
      </w:r>
      <w:r>
        <w:t>[ˈɒbviəs] adj.</w:t>
      </w:r>
      <w:r>
        <w:rPr>
          <w:rStyle w:val="Text0"/>
        </w:rPr>
        <w:t xml:space="preserve"> </w:t>
      </w:r>
      <w:r>
        <w:rPr>
          <w:rStyle w:val="Text2"/>
        </w:rPr>
        <w:t>明显的，清楚的，</w:t>
      </w:r>
      <w:r>
        <w:rPr>
          <w:rStyle w:val="Text0"/>
        </w:rPr>
        <w:t>显而易见的</w:t>
      </w:r>
    </w:p>
    <w:p>
      <w:pPr>
        <w:pStyle w:val="Para 04"/>
      </w:pPr>
      <w:r>
        <w:rPr>
          <w:rStyle w:val="Text9"/>
        </w:rPr>
        <w:t>考</w:t>
      </w:r>
      <w:r>
        <w:t xml:space="preserve"> with the risks obvious and growing 随着风险变得明显，并且不断增加</w:t>
      </w:r>
    </w:p>
    <w:p>
      <w:pPr>
        <w:pStyle w:val="Para 04"/>
      </w:pPr>
      <w:r>
        <w:rPr>
          <w:rStyle w:val="Text9"/>
        </w:rPr>
        <w:t>派</w:t>
      </w:r>
      <w:r>
        <w:t xml:space="preserve">obviously </w:t>
      </w:r>
      <w:r>
        <w:rPr>
          <w:rStyle w:val="Text1"/>
        </w:rPr>
        <w:t>[ˈɒbviəsli] adv.</w:t>
      </w:r>
      <w:r>
        <w:t xml:space="preserve"> </w:t>
      </w:r>
      <w:r>
        <w:rPr>
          <w:rStyle w:val="Text5"/>
        </w:rPr>
        <w:t>明显地，清楚地，</w:t>
      </w:r>
      <w:r>
        <w:t>显而易见地</w:t>
      </w:r>
    </w:p>
    <w:p>
      <w:pPr>
        <w:pStyle w:val="Para 02"/>
      </w:pPr>
      <w:r>
        <w:rPr>
          <w:rStyle w:val="Text16"/>
        </w:rPr>
        <w:t>provocation</w:t>
      </w:r>
      <w:r>
        <w:rPr>
          <w:rStyle w:val="Text0"/>
        </w:rPr>
        <w:t xml:space="preserve"> </w:t>
      </w:r>
      <w:r>
        <w:t>[ˌprɒvəˈkeɪʃn] n.</w:t>
      </w:r>
      <w:r>
        <w:rPr>
          <w:rStyle w:val="Text0"/>
        </w:rPr>
        <w:t xml:space="preserve"> </w:t>
      </w:r>
      <w:r>
        <w:rPr>
          <w:rStyle w:val="Text2"/>
        </w:rPr>
        <w:t>挑衅，激怒；</w:t>
      </w:r>
      <w:r>
        <w:rPr>
          <w:rStyle w:val="Text0"/>
        </w:rPr>
        <w:t>挑衅行为</w:t>
      </w:r>
    </w:p>
    <w:p>
      <w:pPr>
        <w:pStyle w:val="Para 02"/>
      </w:pPr>
      <w:r>
        <w:rPr>
          <w:rStyle w:val="Text11"/>
        </w:rPr>
        <w:t>派</w:t>
      </w:r>
      <w:r>
        <w:rPr>
          <w:rStyle w:val="Text4"/>
        </w:rPr>
        <w:t xml:space="preserve">provocative </w:t>
      </w:r>
      <w:r>
        <w:t>[prəˈvɒkətɪv] adj.</w:t>
      </w:r>
      <w:r>
        <w:rPr>
          <w:rStyle w:val="Text4"/>
        </w:rPr>
        <w:t xml:space="preserve"> </w:t>
      </w:r>
      <w:r>
        <w:rPr>
          <w:rStyle w:val="Text6"/>
        </w:rPr>
        <w:t>挑衅的；煽动的；</w:t>
      </w:r>
      <w:r>
        <w:rPr>
          <w:rStyle w:val="Text4"/>
        </w:rPr>
        <w:t>挑逗的</w:t>
      </w:r>
    </w:p>
    <w:p>
      <w:pPr>
        <w:pStyle w:val="Para 02"/>
      </w:pPr>
      <w:r>
        <w:rPr>
          <w:rStyle w:val="Text4"/>
        </w:rPr>
        <w:t xml:space="preserve">provoke </w:t>
      </w:r>
      <w:r>
        <w:t>[prəˈvəʊk] vt.</w:t>
      </w:r>
      <w:r>
        <w:rPr>
          <w:rStyle w:val="Text4"/>
        </w:rPr>
        <w:t xml:space="preserve"> 对…挑衅，</w:t>
      </w:r>
      <w:r>
        <w:rPr>
          <w:rStyle w:val="Text6"/>
        </w:rPr>
        <w:t>煽动；激怒</w:t>
      </w:r>
    </w:p>
    <w:p>
      <w:pPr>
        <w:pStyle w:val="Para 04"/>
      </w:pPr>
      <w:r>
        <w:t>考点搭配</w:t>
        <w:t xml:space="preserve"> be provoked to (do) 被刺激去（做…）</w:t>
      </w:r>
    </w:p>
    <w:p>
      <w:pPr>
        <w:pStyle w:val="Para 04"/>
      </w:pPr>
      <w:r>
        <w:t>provoke disbelief 引起不信任，引起怀疑</w:t>
      </w:r>
    </w:p>
    <w:p>
      <w:pPr>
        <w:pStyle w:val="Para 02"/>
      </w:pPr>
      <w:r>
        <w:rPr>
          <w:rStyle w:val="Text16"/>
        </w:rPr>
        <w:t>vary</w:t>
      </w:r>
      <w:r>
        <w:rPr>
          <w:rStyle w:val="Text0"/>
        </w:rPr>
        <w:t xml:space="preserve"> </w:t>
      </w:r>
      <w:r>
        <w:t>[ˈveəri] v.</w:t>
      </w:r>
      <w:r>
        <w:rPr>
          <w:rStyle w:val="Text0"/>
        </w:rPr>
        <w:t xml:space="preserve"> 改变，</w:t>
      </w:r>
      <w:r>
        <w:rPr>
          <w:rStyle w:val="Text2"/>
        </w:rPr>
        <w:t>变化；（使）多</w:t>
        <w:t>样化</w:t>
      </w:r>
    </w:p>
    <w:p>
      <w:pPr>
        <w:pStyle w:val="Para 04"/>
      </w:pPr>
      <w:r>
        <w:rPr>
          <w:rStyle w:val="Text9"/>
        </w:rPr>
        <w:t>派</w:t>
      </w:r>
      <w:r>
        <w:t xml:space="preserve">variable </w:t>
      </w:r>
      <w:r>
        <w:rPr>
          <w:rStyle w:val="Text1"/>
        </w:rPr>
        <w:t>[ˈveəriəbl] adj.</w:t>
      </w:r>
      <w:r>
        <w:t xml:space="preserve"> </w:t>
      </w:r>
      <w:r>
        <w:rPr>
          <w:rStyle w:val="Text5"/>
        </w:rPr>
        <w:t>易变的；</w:t>
      </w:r>
      <w:r>
        <w:t>可变的；变量的</w:t>
      </w:r>
      <w:r>
        <w:rPr>
          <w:rStyle w:val="Text1"/>
        </w:rPr>
        <w:t>n.</w:t>
      </w:r>
      <w:r>
        <w:t xml:space="preserve"> </w:t>
      </w:r>
      <w:r>
        <w:rPr>
          <w:rStyle w:val="Text5"/>
        </w:rPr>
        <w:t>变量</w:t>
      </w:r>
    </w:p>
    <w:p>
      <w:pPr>
        <w:pStyle w:val="Para 02"/>
      </w:pPr>
      <w:r>
        <w:rPr>
          <w:rStyle w:val="Text4"/>
        </w:rPr>
        <w:t xml:space="preserve">variation </w:t>
      </w:r>
      <w:r>
        <w:t>[ˌveəriˈeɪʃn] n.</w:t>
      </w:r>
      <w:r>
        <w:rPr>
          <w:rStyle w:val="Text4"/>
        </w:rPr>
        <w:t xml:space="preserve"> </w:t>
      </w:r>
      <w:r>
        <w:rPr>
          <w:rStyle w:val="Text6"/>
        </w:rPr>
        <w:t>变化，</w:t>
      </w:r>
      <w:r>
        <w:rPr>
          <w:rStyle w:val="Text4"/>
        </w:rPr>
        <w:t>变动；</w:t>
      </w:r>
      <w:r>
        <w:rPr>
          <w:rStyle w:val="Text6"/>
        </w:rPr>
        <w:t>变异</w:t>
      </w:r>
    </w:p>
    <w:p>
      <w:pPr>
        <w:pStyle w:val="Para 04"/>
      </w:pPr>
      <w:r>
        <w:t xml:space="preserve">variety </w:t>
      </w:r>
      <w:r>
        <w:rPr>
          <w:rStyle w:val="Text1"/>
        </w:rPr>
        <w:t>[vəˈraɪəti] n.</w:t>
      </w:r>
      <w:r>
        <w:t xml:space="preserve"> 变种；</w:t>
      </w:r>
      <w:r>
        <w:rPr>
          <w:rStyle w:val="Text5"/>
        </w:rPr>
        <w:t>种类，</w:t>
      </w:r>
      <w:r>
        <w:t>品种；</w:t>
      </w:r>
      <w:r>
        <w:rPr>
          <w:rStyle w:val="Text5"/>
        </w:rPr>
        <w:t>多样化</w:t>
      </w:r>
    </w:p>
    <w:p>
      <w:pPr>
        <w:pStyle w:val="Para 04"/>
      </w:pPr>
      <w:r>
        <w:t>考点搭配</w:t>
        <w:t xml:space="preserve"> a variety of 种种，各种各样的</w:t>
      </w:r>
    </w:p>
    <w:p>
      <w:pPr>
        <w:pStyle w:val="Para 04"/>
      </w:pPr>
      <w:r>
        <w:t>all varieties of 各种各样的，多种多样的</w:t>
      </w:r>
    </w:p>
    <w:p>
      <w:pPr>
        <w:pStyle w:val="Para 02"/>
      </w:pPr>
      <w:r>
        <w:rPr>
          <w:rStyle w:val="Text16"/>
        </w:rPr>
        <w:t>absorb</w:t>
      </w:r>
      <w:r>
        <w:rPr>
          <w:rStyle w:val="Text0"/>
        </w:rPr>
        <w:t xml:space="preserve"> </w:t>
      </w:r>
      <w:r>
        <w:t>[əbˈzɔːb] vt.</w:t>
      </w:r>
      <w:r>
        <w:rPr>
          <w:rStyle w:val="Text0"/>
        </w:rPr>
        <w:t xml:space="preserve"> </w:t>
      </w:r>
      <w:r>
        <w:rPr>
          <w:rStyle w:val="Text2"/>
        </w:rPr>
        <w:t>吸收；吸引</w:t>
      </w:r>
      <w:r>
        <w:rPr>
          <w:rStyle w:val="Text0"/>
        </w:rPr>
        <w:t>（注意力等）</w:t>
      </w:r>
    </w:p>
    <w:p>
      <w:pPr>
        <w:pStyle w:val="Para 04"/>
      </w:pPr>
      <w:r>
        <w:rPr>
          <w:rStyle w:val="Text9"/>
        </w:rPr>
        <w:t>考</w:t>
      </w:r>
      <w:r>
        <w:t xml:space="preserve"> be absorbed in 全神贯注于，专注于</w:t>
      </w:r>
    </w:p>
    <w:p>
      <w:pPr>
        <w:pStyle w:val="Para 04"/>
      </w:pPr>
      <w:r>
        <w:rPr>
          <w:rStyle w:val="Text9"/>
        </w:rPr>
        <w:t>派</w:t>
      </w:r>
      <w:r>
        <w:t xml:space="preserve">absorption </w:t>
      </w:r>
      <w:r>
        <w:rPr>
          <w:rStyle w:val="Text1"/>
        </w:rPr>
        <w:t>[əbˈsɔːpʃn] n.</w:t>
      </w:r>
      <w:r>
        <w:t xml:space="preserve"> </w:t>
      </w:r>
      <w:r>
        <w:rPr>
          <w:rStyle w:val="Text5"/>
        </w:rPr>
        <w:t>吸收；</w:t>
      </w:r>
      <w:r>
        <w:t xml:space="preserve">吸收过程；全神贯注， </w:t>
      </w:r>
      <w:r>
        <w:rPr>
          <w:rStyle w:val="Text5"/>
        </w:rPr>
        <w:t>专心致志；</w:t>
      </w:r>
      <w:r>
        <w:t>合并</w:t>
      </w:r>
    </w:p>
    <w:p>
      <w:pPr>
        <w:pStyle w:val="Para 02"/>
      </w:pPr>
      <w:r>
        <w:rPr>
          <w:rStyle w:val="Text16"/>
        </w:rPr>
        <w:t>efficient</w:t>
      </w:r>
      <w:r>
        <w:rPr>
          <w:rStyle w:val="Text0"/>
        </w:rPr>
        <w:t xml:space="preserve"> </w:t>
      </w:r>
      <w:r>
        <w:t>[ɪˈfɪʃnt] adj.</w:t>
      </w:r>
      <w:r>
        <w:rPr>
          <w:rStyle w:val="Text0"/>
        </w:rPr>
        <w:t xml:space="preserve"> </w:t>
      </w:r>
      <w:r>
        <w:rPr>
          <w:rStyle w:val="Text2"/>
        </w:rPr>
        <w:t>有效率的，效率高的</w:t>
      </w:r>
    </w:p>
    <w:p>
      <w:pPr>
        <w:pStyle w:val="Para 04"/>
      </w:pPr>
      <w:r>
        <w:rPr>
          <w:rStyle w:val="Text9"/>
        </w:rPr>
        <w:t>派</w:t>
      </w:r>
      <w:r>
        <w:t xml:space="preserve"> efficiency </w:t>
      </w:r>
      <w:r>
        <w:rPr>
          <w:rStyle w:val="Text1"/>
        </w:rPr>
        <w:t>[ɪˈfɪʃnsi] n.</w:t>
      </w:r>
      <w:r>
        <w:t xml:space="preserve"> </w:t>
      </w:r>
      <w:r>
        <w:rPr>
          <w:rStyle w:val="Text5"/>
        </w:rPr>
        <w:t>效率，</w:t>
      </w:r>
      <w:r>
        <w:t>效能；</w:t>
      </w:r>
      <w:r>
        <w:rPr>
          <w:rStyle w:val="Text5"/>
        </w:rPr>
        <w:t>功效</w:t>
      </w:r>
    </w:p>
    <w:p>
      <w:pPr>
        <w:pStyle w:val="Para 04"/>
      </w:pPr>
      <w:r>
        <w:t>考点搭配</w:t>
        <w:t xml:space="preserve"> management efficiency 管理效率，经营效率</w:t>
      </w:r>
    </w:p>
    <w:p>
      <w:pPr>
        <w:pStyle w:val="Para 02"/>
      </w:pPr>
      <w:r>
        <w:rPr>
          <w:rStyle w:val="Text16"/>
        </w:rPr>
        <w:t>elevate</w:t>
      </w:r>
      <w:r>
        <w:rPr>
          <w:rStyle w:val="Text0"/>
        </w:rPr>
        <w:t xml:space="preserve"> </w:t>
      </w:r>
      <w:r>
        <w:t>[ˈelɪveɪt] vt.</w:t>
      </w:r>
      <w:r>
        <w:rPr>
          <w:rStyle w:val="Text0"/>
        </w:rPr>
        <w:t xml:space="preserve"> </w:t>
      </w:r>
      <w:r>
        <w:rPr>
          <w:rStyle w:val="Text2"/>
        </w:rPr>
        <w:t>举起；提拔，</w:t>
      </w:r>
      <w:r>
        <w:rPr>
          <w:rStyle w:val="Text0"/>
        </w:rPr>
        <w:t>提升</w:t>
      </w:r>
    </w:p>
    <w:p>
      <w:pPr>
        <w:pStyle w:val="Para 02"/>
      </w:pPr>
      <w:r>
        <w:rPr>
          <w:rStyle w:val="Text11"/>
        </w:rPr>
        <w:t>派</w:t>
      </w:r>
      <w:r>
        <w:rPr>
          <w:rStyle w:val="Text4"/>
        </w:rPr>
        <w:t xml:space="preserve"> elevated </w:t>
      </w:r>
      <w:r>
        <w:t>[ˈelɪveɪtɪd] adj.</w:t>
      </w:r>
      <w:r>
        <w:rPr>
          <w:rStyle w:val="Text4"/>
        </w:rPr>
        <w:t xml:space="preserve"> </w:t>
      </w:r>
      <w:r>
        <w:rPr>
          <w:rStyle w:val="Text6"/>
        </w:rPr>
        <w:t>高层的；高尚的</w:t>
      </w:r>
    </w:p>
    <w:p>
      <w:pPr>
        <w:pStyle w:val="Para 02"/>
      </w:pPr>
      <w:r>
        <w:rPr>
          <w:rStyle w:val="Text16"/>
        </w:rPr>
        <w:t>prudent</w:t>
      </w:r>
      <w:r>
        <w:rPr>
          <w:rStyle w:val="Text0"/>
        </w:rPr>
        <w:t xml:space="preserve"> </w:t>
      </w:r>
      <w:r>
        <w:t>[ˈpruːdnt] adj.</w:t>
      </w:r>
      <w:r>
        <w:rPr>
          <w:rStyle w:val="Text0"/>
        </w:rPr>
        <w:t xml:space="preserve"> 谨慎的，</w:t>
      </w:r>
      <w:r>
        <w:rPr>
          <w:rStyle w:val="Text2"/>
        </w:rPr>
        <w:t>小心的；精明的</w:t>
      </w:r>
    </w:p>
    <w:p>
      <w:pPr>
        <w:pStyle w:val="Para 02"/>
      </w:pPr>
      <w:r>
        <w:rPr>
          <w:rStyle w:val="Text16"/>
        </w:rPr>
        <w:t>bureaucratic</w:t>
      </w:r>
      <w:r>
        <w:rPr>
          <w:rStyle w:val="Text0"/>
        </w:rPr>
        <w:t xml:space="preserve"> </w:t>
      </w:r>
      <w:r>
        <w:t>[ˌbjʊərəˈkrætɪk] adj.</w:t>
      </w:r>
      <w:r>
        <w:rPr>
          <w:rStyle w:val="Text0"/>
        </w:rPr>
        <w:t xml:space="preserve"> </w:t>
      </w:r>
      <w:r>
        <w:rPr>
          <w:rStyle w:val="Text2"/>
        </w:rPr>
        <w:t>官僚主义的，官僚作风的</w:t>
      </w:r>
    </w:p>
    <w:p>
      <w:pPr>
        <w:pStyle w:val="Para 02"/>
      </w:pPr>
      <w:r>
        <w:rPr>
          <w:rStyle w:val="Text16"/>
        </w:rPr>
        <w:t>innovator</w:t>
      </w:r>
      <w:r>
        <w:rPr>
          <w:rStyle w:val="Text0"/>
        </w:rPr>
        <w:t xml:space="preserve"> </w:t>
      </w:r>
      <w:r>
        <w:t>[ˈɪnəveɪtə(r)] n.</w:t>
      </w:r>
      <w:r>
        <w:rPr>
          <w:rStyle w:val="Text0"/>
        </w:rPr>
        <w:t xml:space="preserve"> </w:t>
      </w:r>
      <w:r>
        <w:rPr>
          <w:rStyle w:val="Text2"/>
        </w:rPr>
        <w:t>创新者；改革者</w:t>
      </w:r>
    </w:p>
    <w:p>
      <w:pPr>
        <w:pStyle w:val="Para 04"/>
      </w:pPr>
      <w:r>
        <w:rPr>
          <w:rStyle w:val="Text9"/>
        </w:rPr>
        <w:t>考</w:t>
      </w:r>
      <w:r>
        <w:t xml:space="preserve"> the global innovator of fashion 全球时尚的创新引领者</w:t>
      </w:r>
    </w:p>
    <w:p>
      <w:pPr>
        <w:pStyle w:val="Para 02"/>
      </w:pPr>
      <w:r>
        <w:rPr>
          <w:rStyle w:val="Text16"/>
        </w:rPr>
        <w:t>intrusion</w:t>
      </w:r>
      <w:r>
        <w:rPr>
          <w:rStyle w:val="Text0"/>
        </w:rPr>
        <w:t xml:space="preserve"> </w:t>
      </w:r>
      <w:r>
        <w:t>[ɪnˈtruːʒn] n.</w:t>
      </w:r>
      <w:r>
        <w:rPr>
          <w:rStyle w:val="Text0"/>
        </w:rPr>
        <w:t xml:space="preserve"> </w:t>
      </w:r>
      <w:r>
        <w:rPr>
          <w:rStyle w:val="Text2"/>
        </w:rPr>
        <w:t>侵入，侵扰</w:t>
      </w:r>
      <w:r>
        <w:rPr>
          <w:rStyle w:val="Text0"/>
        </w:rPr>
        <w:t>；干扰，</w:t>
      </w:r>
      <w:r>
        <w:rPr>
          <w:rStyle w:val="Text2"/>
        </w:rPr>
        <w:t>影响</w:t>
      </w:r>
    </w:p>
    <w:p>
      <w:pPr>
        <w:pStyle w:val="Para 02"/>
      </w:pPr>
      <w:r>
        <w:rPr>
          <w:rStyle w:val="Text16"/>
        </w:rPr>
        <w:t>gene</w:t>
      </w:r>
      <w:r>
        <w:rPr>
          <w:rStyle w:val="Text0"/>
        </w:rPr>
        <w:t xml:space="preserve"> </w:t>
      </w:r>
      <w:r>
        <w:t>[dʒiːn] n.</w:t>
      </w:r>
      <w:r>
        <w:rPr>
          <w:rStyle w:val="Text0"/>
        </w:rPr>
        <w:t xml:space="preserve"> 【生】</w:t>
      </w:r>
      <w:r>
        <w:rPr>
          <w:rStyle w:val="Text2"/>
        </w:rPr>
        <w:t>基因</w:t>
      </w:r>
    </w:p>
    <w:p>
      <w:pPr>
        <w:pStyle w:val="Para 02"/>
      </w:pPr>
      <w:r>
        <w:rPr>
          <w:rStyle w:val="Text11"/>
        </w:rPr>
        <w:t>派</w:t>
      </w:r>
      <w:r>
        <w:rPr>
          <w:rStyle w:val="Text4"/>
        </w:rPr>
        <w:t xml:space="preserve"> genetic </w:t>
      </w:r>
      <w:r>
        <w:t>[dʒəˈnetɪk] adj.</w:t>
      </w:r>
      <w:r>
        <w:rPr>
          <w:rStyle w:val="Text4"/>
        </w:rPr>
        <w:t xml:space="preserve"> </w:t>
      </w:r>
      <w:r>
        <w:rPr>
          <w:rStyle w:val="Text6"/>
        </w:rPr>
        <w:t>基因的；遗传（学）的</w:t>
      </w:r>
    </w:p>
    <w:p>
      <w:pPr>
        <w:pStyle w:val="Para 04"/>
      </w:pPr>
      <w:r>
        <w:t>考点搭配</w:t>
        <w:t xml:space="preserve"> genetic testing 基因测试；遗传检测</w:t>
      </w:r>
    </w:p>
    <w:p>
      <w:pPr>
        <w:pStyle w:val="Para 04"/>
      </w:pPr>
      <w:r>
        <w:t xml:space="preserve">genetically </w:t>
      </w:r>
      <w:r>
        <w:rPr>
          <w:rStyle w:val="Text1"/>
        </w:rPr>
        <w:t>[dʒəˈnetɪkli] adv.</w:t>
      </w:r>
      <w:r>
        <w:t xml:space="preserve"> 从遗传（基因）方面</w:t>
      </w:r>
    </w:p>
    <w:p>
      <w:pPr>
        <w:pStyle w:val="Para 02"/>
      </w:pPr>
      <w:r>
        <w:rPr>
          <w:rStyle w:val="Text4"/>
        </w:rPr>
        <w:t xml:space="preserve">genetics </w:t>
      </w:r>
      <w:r>
        <w:t>[dʒəˈnetɪks] n.</w:t>
      </w:r>
      <w:r>
        <w:rPr>
          <w:rStyle w:val="Text4"/>
        </w:rPr>
        <w:t xml:space="preserve"> 遗传学</w:t>
      </w:r>
    </w:p>
    <w:p>
      <w:pPr>
        <w:pStyle w:val="Para 02"/>
      </w:pPr>
      <w:r>
        <w:rPr>
          <w:rStyle w:val="Text16"/>
        </w:rPr>
        <w:t>illusion</w:t>
      </w:r>
      <w:r>
        <w:rPr>
          <w:rStyle w:val="Text0"/>
        </w:rPr>
        <w:t xml:space="preserve"> </w:t>
      </w:r>
      <w:r>
        <w:t>[ɪˈluːʒn] n.</w:t>
      </w:r>
      <w:r>
        <w:rPr>
          <w:rStyle w:val="Text0"/>
        </w:rPr>
        <w:t xml:space="preserve"> 错觉，</w:t>
      </w:r>
      <w:r>
        <w:rPr>
          <w:rStyle w:val="Text2"/>
        </w:rPr>
        <w:t>幻觉；幻想</w:t>
      </w:r>
    </w:p>
    <w:p>
      <w:pPr>
        <w:pStyle w:val="Para 04"/>
      </w:pPr>
      <w:r>
        <w:rPr>
          <w:rStyle w:val="Text9"/>
        </w:rPr>
        <w:t>派</w:t>
      </w:r>
      <w:r>
        <w:t xml:space="preserve"> illusive </w:t>
      </w:r>
      <w:r>
        <w:rPr>
          <w:rStyle w:val="Text1"/>
        </w:rPr>
        <w:t>[ɪˈluːsɪv]</w:t>
      </w:r>
      <w:r>
        <w:t xml:space="preserve"> (= illusory </w:t>
      </w:r>
      <w:r>
        <w:rPr>
          <w:rStyle w:val="Text1"/>
        </w:rPr>
        <w:t>[iˈluːsəri]</w:t>
      </w:r>
      <w:r>
        <w:t xml:space="preserve"> ) </w:t>
      </w:r>
      <w:r>
        <w:rPr>
          <w:rStyle w:val="Text1"/>
        </w:rPr>
        <w:t>adj.</w:t>
      </w:r>
      <w:r>
        <w:t xml:space="preserve"> </w:t>
      </w:r>
      <w:r>
        <w:rPr>
          <w:rStyle w:val="Text5"/>
        </w:rPr>
        <w:t>错觉的，幻觉的；</w:t>
      </w:r>
      <w:r>
        <w:t>虚幻的</w:t>
      </w:r>
    </w:p>
    <w:p>
      <w:pPr>
        <w:pStyle w:val="Para 01"/>
      </w:pPr>
      <w:r>
        <w:rPr>
          <w:rStyle w:val="Text3"/>
        </w:rPr>
        <w:t>judge</w:t>
      </w:r>
      <w:r>
        <w:t xml:space="preserve"> </w:t>
      </w:r>
      <w:r>
        <w:rPr>
          <w:rStyle w:val="Text1"/>
        </w:rPr>
        <w:t>[dʒʌdʒ] n.</w:t>
      </w:r>
      <w:r>
        <w:t xml:space="preserve"> </w:t>
      </w:r>
      <w:r>
        <w:rPr>
          <w:rStyle w:val="Text5"/>
        </w:rPr>
        <w:t>法官，</w:t>
      </w:r>
      <w:r>
        <w:t xml:space="preserve">审判员；裁判员 </w:t>
      </w:r>
      <w:r>
        <w:rPr>
          <w:rStyle w:val="Text1"/>
        </w:rPr>
        <w:t>v.</w:t>
      </w:r>
      <w:r>
        <w:t xml:space="preserve"> </w:t>
      </w:r>
      <w:r>
        <w:rPr>
          <w:rStyle w:val="Text5"/>
        </w:rPr>
        <w:t>裁决，</w:t>
      </w:r>
      <w:r>
        <w:t>评定；审判</w:t>
      </w:r>
    </w:p>
    <w:p>
      <w:pPr>
        <w:pStyle w:val="Para 04"/>
      </w:pPr>
      <w:r>
        <w:rPr>
          <w:rStyle w:val="Text9"/>
        </w:rPr>
        <w:t>派</w:t>
      </w:r>
      <w:r>
        <w:t xml:space="preserve">judgment </w:t>
      </w:r>
      <w:r>
        <w:rPr>
          <w:rStyle w:val="Text1"/>
        </w:rPr>
        <w:t>[ˈdʒʌdʒmənt] n.</w:t>
      </w:r>
      <w:r>
        <w:t xml:space="preserve"> </w:t>
      </w:r>
      <w:r>
        <w:rPr>
          <w:rStyle w:val="Text5"/>
        </w:rPr>
        <w:t>判决，</w:t>
      </w:r>
      <w:r>
        <w:t>审判；裁判；</w:t>
      </w:r>
      <w:r>
        <w:rPr>
          <w:rStyle w:val="Text5"/>
        </w:rPr>
        <w:t>判断（力）</w:t>
      </w:r>
    </w:p>
    <w:p>
      <w:pPr>
        <w:pStyle w:val="Para 04"/>
      </w:pPr>
      <w:r>
        <w:t>考点搭配</w:t>
        <w:t xml:space="preserve"> make judgment 做出判断；做出判决</w:t>
      </w:r>
    </w:p>
    <w:p>
      <w:pPr>
        <w:pStyle w:val="Para 02"/>
      </w:pPr>
      <w:r>
        <w:rPr>
          <w:rStyle w:val="Text16"/>
        </w:rPr>
        <w:t>margin</w:t>
      </w:r>
      <w:r>
        <w:rPr>
          <w:rStyle w:val="Text0"/>
        </w:rPr>
        <w:t xml:space="preserve"> </w:t>
      </w:r>
      <w:r>
        <w:t>[ˈmɑːdʒɪn] n.</w:t>
      </w:r>
      <w:r>
        <w:rPr>
          <w:rStyle w:val="Text0"/>
        </w:rPr>
        <w:t xml:space="preserve"> </w:t>
      </w:r>
      <w:r>
        <w:rPr>
          <w:rStyle w:val="Text2"/>
        </w:rPr>
        <w:t>页边空白；幅度</w:t>
      </w:r>
    </w:p>
    <w:p>
      <w:pPr>
        <w:pStyle w:val="Para 04"/>
      </w:pPr>
      <w:r>
        <w:rPr>
          <w:rStyle w:val="Text9"/>
        </w:rPr>
        <w:t>考</w:t>
      </w:r>
      <w:r>
        <w:t xml:space="preserve"> by a large margin 大幅度地；以绝对优势地</w:t>
      </w:r>
    </w:p>
    <w:p>
      <w:pPr>
        <w:pStyle w:val="Para 02"/>
      </w:pPr>
      <w:r>
        <w:rPr>
          <w:rStyle w:val="Text16"/>
        </w:rPr>
        <w:t>occur</w:t>
      </w:r>
      <w:r>
        <w:rPr>
          <w:rStyle w:val="Text0"/>
        </w:rPr>
        <w:t xml:space="preserve"> </w:t>
      </w:r>
      <w:r>
        <w:t>[əˈkɜː(r)] vi.</w:t>
      </w:r>
      <w:r>
        <w:rPr>
          <w:rStyle w:val="Text0"/>
        </w:rPr>
        <w:t xml:space="preserve"> </w:t>
      </w:r>
      <w:r>
        <w:rPr>
          <w:rStyle w:val="Text2"/>
        </w:rPr>
        <w:t>发生；出现；</w:t>
      </w:r>
      <w:r>
        <w:rPr>
          <w:rStyle w:val="Text0"/>
        </w:rPr>
        <w:t>被想起</w:t>
      </w:r>
    </w:p>
    <w:p>
      <w:pPr>
        <w:pStyle w:val="Para 02"/>
      </w:pPr>
      <w:r>
        <w:rPr>
          <w:rStyle w:val="Text16"/>
        </w:rPr>
        <w:t>random</w:t>
      </w:r>
      <w:r>
        <w:rPr>
          <w:rStyle w:val="Text0"/>
        </w:rPr>
        <w:t xml:space="preserve"> </w:t>
      </w:r>
      <w:r>
        <w:t>[ˈrændəm] adj.</w:t>
      </w:r>
      <w:r>
        <w:rPr>
          <w:rStyle w:val="Text0"/>
        </w:rPr>
        <w:t xml:space="preserve"> </w:t>
      </w:r>
      <w:r>
        <w:rPr>
          <w:rStyle w:val="Text2"/>
        </w:rPr>
        <w:t>胡乱的，</w:t>
      </w:r>
      <w:r>
        <w:rPr>
          <w:rStyle w:val="Text0"/>
        </w:rPr>
        <w:t>随意的；</w:t>
      </w:r>
      <w:r>
        <w:rPr>
          <w:rStyle w:val="Text2"/>
        </w:rPr>
        <w:t>随机的</w:t>
      </w:r>
      <w:r>
        <w:rPr>
          <w:rStyle w:val="Text0"/>
        </w:rPr>
        <w:t xml:space="preserve"> </w:t>
      </w:r>
      <w:r>
        <w:t>n.</w:t>
      </w:r>
      <w:r>
        <w:rPr>
          <w:rStyle w:val="Text0"/>
        </w:rPr>
        <w:t xml:space="preserve"> 随意；随机</w:t>
      </w:r>
    </w:p>
    <w:p>
      <w:pPr>
        <w:pStyle w:val="Para 04"/>
      </w:pPr>
      <w:r>
        <w:rPr>
          <w:rStyle w:val="Text9"/>
        </w:rPr>
        <w:t>考</w:t>
      </w:r>
      <w:r>
        <w:t xml:space="preserve"> a random series of numbers 一系列随机的数字</w:t>
      </w:r>
    </w:p>
    <w:p>
      <w:pPr>
        <w:pStyle w:val="Para 02"/>
      </w:pPr>
      <w:r>
        <w:rPr>
          <w:rStyle w:val="Text11"/>
        </w:rPr>
        <w:t>派</w:t>
      </w:r>
      <w:r>
        <w:rPr>
          <w:rStyle w:val="Text4"/>
        </w:rPr>
        <w:t xml:space="preserve">randomly </w:t>
      </w:r>
      <w:r>
        <w:t>[ˈrændəmli] adv.</w:t>
      </w:r>
      <w:r>
        <w:rPr>
          <w:rStyle w:val="Text4"/>
        </w:rPr>
        <w:t xml:space="preserve"> </w:t>
      </w:r>
      <w:r>
        <w:rPr>
          <w:rStyle w:val="Text6"/>
        </w:rPr>
        <w:t>随便地，任意地；</w:t>
      </w:r>
      <w:r>
        <w:rPr>
          <w:rStyle w:val="Text4"/>
        </w:rPr>
        <w:t>胡乱地</w:t>
      </w:r>
    </w:p>
    <w:p>
      <w:pPr>
        <w:pStyle w:val="Para 02"/>
      </w:pPr>
      <w:r>
        <w:rPr>
          <w:rStyle w:val="Text16"/>
        </w:rPr>
        <w:t>vast</w:t>
      </w:r>
      <w:r>
        <w:rPr>
          <w:rStyle w:val="Text0"/>
        </w:rPr>
        <w:t xml:space="preserve"> </w:t>
      </w:r>
      <w:r>
        <w:t>[vɑːst] adj.</w:t>
      </w:r>
      <w:r>
        <w:rPr>
          <w:rStyle w:val="Text0"/>
        </w:rPr>
        <w:t xml:space="preserve"> </w:t>
      </w:r>
      <w:r>
        <w:rPr>
          <w:rStyle w:val="Text2"/>
        </w:rPr>
        <w:t>大量的，</w:t>
      </w:r>
      <w:r>
        <w:rPr>
          <w:rStyle w:val="Text0"/>
        </w:rPr>
        <w:t>巨额的；巨大的，</w:t>
      </w:r>
      <w:r>
        <w:rPr>
          <w:rStyle w:val="Text2"/>
        </w:rPr>
        <w:t>辽阔的</w:t>
      </w:r>
    </w:p>
    <w:p>
      <w:pPr>
        <w:pStyle w:val="Para 04"/>
      </w:pPr>
      <w:r>
        <w:rPr>
          <w:rStyle w:val="Text9"/>
        </w:rPr>
        <w:t>考</w:t>
      </w:r>
      <w:r>
        <w:t xml:space="preserve"> a vast body of 大量的，许多的//vast majority 绝大多数</w:t>
      </w:r>
    </w:p>
    <w:p>
      <w:pPr>
        <w:pStyle w:val="Para 02"/>
      </w:pPr>
      <w:r>
        <w:rPr>
          <w:rStyle w:val="Text11"/>
        </w:rPr>
        <w:t>派</w:t>
      </w:r>
      <w:r>
        <w:rPr>
          <w:rStyle w:val="Text4"/>
        </w:rPr>
        <w:t xml:space="preserve"> vastly </w:t>
      </w:r>
      <w:r>
        <w:t>[ˈvɑːstli] adv.</w:t>
      </w:r>
      <w:r>
        <w:rPr>
          <w:rStyle w:val="Text4"/>
        </w:rPr>
        <w:t xml:space="preserve"> </w:t>
      </w:r>
      <w:r>
        <w:rPr>
          <w:rStyle w:val="Text6"/>
        </w:rPr>
        <w:t>巨大地；广阔地</w:t>
      </w:r>
    </w:p>
    <w:p>
      <w:pPr>
        <w:pStyle w:val="Para 01"/>
      </w:pPr>
      <w:r>
        <w:rPr>
          <w:rStyle w:val="Text3"/>
        </w:rPr>
        <w:t>handle</w:t>
      </w:r>
      <w:r>
        <w:t xml:space="preserve"> </w:t>
      </w:r>
      <w:r>
        <w:rPr>
          <w:rStyle w:val="Text1"/>
        </w:rPr>
        <w:t>[ˈhændl] n.</w:t>
      </w:r>
      <w:r>
        <w:t xml:space="preserve"> 柄，</w:t>
      </w:r>
      <w:r>
        <w:rPr>
          <w:rStyle w:val="Text5"/>
        </w:rPr>
        <w:t>把手</w:t>
      </w:r>
      <w:r>
        <w:t xml:space="preserve"> </w:t>
      </w:r>
      <w:r>
        <w:rPr>
          <w:rStyle w:val="Text1"/>
        </w:rPr>
        <w:t>vt.</w:t>
      </w:r>
      <w:r>
        <w:t>触，摸；拿；操作，</w:t>
      </w:r>
      <w:r>
        <w:rPr>
          <w:rStyle w:val="Text5"/>
        </w:rPr>
        <w:t>处理</w:t>
      </w:r>
    </w:p>
    <w:p>
      <w:pPr>
        <w:pStyle w:val="Para 01"/>
      </w:pPr>
      <w:r>
        <w:rPr>
          <w:rStyle w:val="Text3"/>
        </w:rPr>
        <w:t>panel</w:t>
      </w:r>
      <w:r>
        <w:t xml:space="preserve"> </w:t>
      </w:r>
      <w:r>
        <w:rPr>
          <w:rStyle w:val="Text1"/>
        </w:rPr>
        <w:t>[ˈpænl] n.</w:t>
      </w:r>
      <w:r>
        <w:t xml:space="preserve"> </w:t>
      </w:r>
      <w:r>
        <w:rPr>
          <w:rStyle w:val="Text5"/>
        </w:rPr>
        <w:t>面板；</w:t>
      </w:r>
      <w:r>
        <w:t>控制板，仪表盘；座谈小组，</w:t>
      </w:r>
      <w:r>
        <w:rPr>
          <w:rStyle w:val="Text5"/>
        </w:rPr>
        <w:t>专门小组</w:t>
      </w:r>
    </w:p>
    <w:p>
      <w:pPr>
        <w:pStyle w:val="Para 02"/>
      </w:pPr>
      <w:r>
        <w:rPr>
          <w:rStyle w:val="Text16"/>
        </w:rPr>
        <w:t>psychology</w:t>
      </w:r>
      <w:r>
        <w:rPr>
          <w:rStyle w:val="Text0"/>
        </w:rPr>
        <w:t xml:space="preserve"> </w:t>
      </w:r>
      <w:r>
        <w:t>[saɪˈkɒlədʒi] n.</w:t>
      </w:r>
      <w:r>
        <w:rPr>
          <w:rStyle w:val="Text0"/>
        </w:rPr>
        <w:t xml:space="preserve"> </w:t>
      </w:r>
      <w:r>
        <w:rPr>
          <w:rStyle w:val="Text2"/>
        </w:rPr>
        <w:t>心理学；心理状态</w:t>
      </w:r>
    </w:p>
    <w:p>
      <w:pPr>
        <w:pStyle w:val="Para 02"/>
      </w:pPr>
      <w:r>
        <w:rPr>
          <w:rStyle w:val="Text11"/>
        </w:rPr>
        <w:t>派</w:t>
      </w:r>
      <w:r>
        <w:rPr>
          <w:rStyle w:val="Text4"/>
        </w:rPr>
        <w:t xml:space="preserve">psychological </w:t>
      </w:r>
      <w:r>
        <w:t>[ˌsaɪkəˈlɒdʒɪkl] adj.</w:t>
      </w:r>
      <w:r>
        <w:rPr>
          <w:rStyle w:val="Text4"/>
        </w:rPr>
        <w:t xml:space="preserve"> 心理学的；</w:t>
      </w:r>
      <w:r>
        <w:rPr>
          <w:rStyle w:val="Text6"/>
        </w:rPr>
        <w:t>心理的，</w:t>
        <w:t>精神的</w:t>
      </w:r>
    </w:p>
    <w:p>
      <w:pPr>
        <w:pStyle w:val="Para 04"/>
      </w:pPr>
      <w:r>
        <w:t>考点搭配</w:t>
        <w:t xml:space="preserve"> Psychological Science 心理学</w:t>
      </w:r>
    </w:p>
    <w:p>
      <w:pPr>
        <w:pStyle w:val="Para 02"/>
      </w:pPr>
      <w:r>
        <w:rPr>
          <w:rStyle w:val="Text4"/>
        </w:rPr>
        <w:t xml:space="preserve">psychologically </w:t>
      </w:r>
      <w:r>
        <w:t>[ˌsaɪkəˈlɒdʒɪkli] adv.</w:t>
      </w:r>
      <w:r>
        <w:rPr>
          <w:rStyle w:val="Text4"/>
        </w:rPr>
        <w:t xml:space="preserve"> </w:t>
      </w:r>
      <w:r>
        <w:rPr>
          <w:rStyle w:val="Text6"/>
        </w:rPr>
        <w:t>心理上地；</w:t>
      </w:r>
      <w:r>
        <w:rPr>
          <w:rStyle w:val="Text4"/>
        </w:rPr>
        <w:t>心理学地</w:t>
      </w:r>
    </w:p>
    <w:p>
      <w:pPr>
        <w:pStyle w:val="Para 02"/>
      </w:pPr>
      <w:r>
        <w:rPr>
          <w:rStyle w:val="Text4"/>
        </w:rPr>
        <w:t xml:space="preserve">psychologist </w:t>
      </w:r>
      <w:r>
        <w:t>[saɪˈkɒlədʒɪst] n.</w:t>
      </w:r>
      <w:r>
        <w:rPr>
          <w:rStyle w:val="Text4"/>
        </w:rPr>
        <w:t xml:space="preserve"> </w:t>
      </w:r>
      <w:r>
        <w:rPr>
          <w:rStyle w:val="Text6"/>
        </w:rPr>
        <w:t>心理学家</w:t>
      </w:r>
    </w:p>
    <w:p>
      <w:pPr>
        <w:pStyle w:val="Para 04"/>
      </w:pPr>
      <w:r>
        <w:t>考点搭配</w:t>
        <w:t xml:space="preserve"> social psychologist 社会心理学家</w:t>
      </w:r>
    </w:p>
    <w:p>
      <w:pPr>
        <w:pStyle w:val="Para 01"/>
      </w:pPr>
      <w:r>
        <w:rPr>
          <w:rStyle w:val="Text3"/>
        </w:rPr>
        <w:t>range</w:t>
      </w:r>
      <w:r>
        <w:t xml:space="preserve"> </w:t>
      </w:r>
      <w:r>
        <w:rPr>
          <w:rStyle w:val="Text1"/>
        </w:rPr>
        <w:t>[reɪndʒ] n.</w:t>
      </w:r>
      <w:r>
        <w:t xml:space="preserve"> 山脉；排，列；</w:t>
      </w:r>
      <w:r>
        <w:rPr>
          <w:rStyle w:val="Text5"/>
        </w:rPr>
        <w:t>一系列</w:t>
      </w:r>
      <w:r>
        <w:t xml:space="preserve"> </w:t>
      </w:r>
      <w:r>
        <w:rPr>
          <w:rStyle w:val="Text1"/>
        </w:rPr>
        <w:t>vi.</w:t>
      </w:r>
      <w:r>
        <w:t>绵亘，</w:t>
      </w:r>
      <w:r>
        <w:rPr>
          <w:rStyle w:val="Text5"/>
        </w:rPr>
        <w:t>延伸；</w:t>
      </w:r>
      <w:r>
        <w:t>列成一行</w:t>
      </w:r>
    </w:p>
    <w:p>
      <w:pPr>
        <w:pStyle w:val="Para 04"/>
      </w:pPr>
      <w:r>
        <w:rPr>
          <w:rStyle w:val="Text9"/>
        </w:rPr>
        <w:t>考</w:t>
      </w:r>
      <w:r>
        <w:t xml:space="preserve"> a wide range of pursuits 广泛的追求</w:t>
      </w:r>
    </w:p>
    <w:p>
      <w:pPr>
        <w:pStyle w:val="Para 01"/>
      </w:pPr>
      <w:r>
        <w:rPr>
          <w:rStyle w:val="Text3"/>
        </w:rPr>
        <w:t>bargain</w:t>
      </w:r>
      <w:r>
        <w:t xml:space="preserve"> </w:t>
      </w:r>
      <w:r>
        <w:rPr>
          <w:rStyle w:val="Text1"/>
        </w:rPr>
        <w:t>[ˈbɑːɡən] n.</w:t>
      </w:r>
      <w:r>
        <w:t xml:space="preserve"> </w:t>
      </w:r>
      <w:r>
        <w:rPr>
          <w:rStyle w:val="Text5"/>
        </w:rPr>
        <w:t>交易，</w:t>
      </w:r>
      <w:r>
        <w:t>买卖；特价商品，便宜货</w:t>
      </w:r>
    </w:p>
    <w:p>
      <w:pPr>
        <w:pStyle w:val="Para 01"/>
      </w:pPr>
      <w:r>
        <w:rPr>
          <w:rStyle w:val="Text1"/>
        </w:rPr>
        <w:t>vi.</w:t>
      </w:r>
      <w:r>
        <w:t xml:space="preserve"> </w:t>
      </w:r>
      <w:r>
        <w:rPr>
          <w:rStyle w:val="Text5"/>
        </w:rPr>
        <w:t>讨价还价；</w:t>
      </w:r>
      <w:r>
        <w:t>达成协议，成交</w:t>
      </w:r>
    </w:p>
    <w:p>
      <w:pPr>
        <w:pStyle w:val="Para 04"/>
      </w:pPr>
      <w:r>
        <w:rPr>
          <w:rStyle w:val="Text9"/>
        </w:rPr>
        <w:t>考</w:t>
      </w:r>
      <w:r>
        <w:t xml:space="preserve"> bargain bin 特价区//make a bargain成交，达成协议</w:t>
      </w:r>
    </w:p>
    <w:p>
      <w:pPr>
        <w:pStyle w:val="Para 04"/>
      </w:pPr>
      <w:r>
        <w:rPr>
          <w:rStyle w:val="Text9"/>
        </w:rPr>
        <w:t>派</w:t>
      </w:r>
      <w:r>
        <w:t xml:space="preserve"> bargaining </w:t>
      </w:r>
      <w:r>
        <w:rPr>
          <w:rStyle w:val="Text1"/>
        </w:rPr>
        <w:t>[ˈbɑːɡənɪŋ] n.</w:t>
      </w:r>
      <w:r>
        <w:t xml:space="preserve"> 讨价还价，</w:t>
      </w:r>
      <w:r>
        <w:rPr>
          <w:rStyle w:val="Text5"/>
        </w:rPr>
        <w:t>议价；商讨</w:t>
      </w:r>
    </w:p>
    <w:p>
      <w:pPr>
        <w:pStyle w:val="Para 02"/>
      </w:pPr>
      <w:r>
        <w:rPr>
          <w:rStyle w:val="Text16"/>
        </w:rPr>
        <w:t>convince</w:t>
      </w:r>
      <w:r>
        <w:rPr>
          <w:rStyle w:val="Text0"/>
        </w:rPr>
        <w:t xml:space="preserve"> </w:t>
      </w:r>
      <w:r>
        <w:t>[kənˈvɪns] vt.</w:t>
      </w:r>
      <w:r>
        <w:rPr>
          <w:rStyle w:val="Text0"/>
        </w:rPr>
        <w:t xml:space="preserve"> 使确信，</w:t>
      </w:r>
      <w:r>
        <w:rPr>
          <w:rStyle w:val="Text2"/>
        </w:rPr>
        <w:t>使信服；说服</w:t>
      </w:r>
    </w:p>
    <w:p>
      <w:pPr>
        <w:pStyle w:val="Para 02"/>
      </w:pPr>
      <w:r>
        <w:rPr>
          <w:rStyle w:val="Text11"/>
        </w:rPr>
        <w:t>派</w:t>
      </w:r>
      <w:r>
        <w:rPr>
          <w:rStyle w:val="Text4"/>
        </w:rPr>
        <w:t xml:space="preserve">convincing </w:t>
      </w:r>
      <w:r>
        <w:t>[kənˈvɪnsɪŋ] adj.</w:t>
      </w:r>
      <w:r>
        <w:rPr>
          <w:rStyle w:val="Text4"/>
        </w:rPr>
        <w:t xml:space="preserve"> </w:t>
      </w:r>
      <w:r>
        <w:rPr>
          <w:rStyle w:val="Text6"/>
        </w:rPr>
        <w:t>令人信服的，有说服力的</w:t>
      </w:r>
    </w:p>
    <w:p>
      <w:pPr>
        <w:pStyle w:val="Para 02"/>
      </w:pPr>
      <w:r>
        <w:rPr>
          <w:rStyle w:val="Text4"/>
        </w:rPr>
        <w:t xml:space="preserve">convincingly </w:t>
      </w:r>
      <w:r>
        <w:t>[kənˈvɪnsɪŋli] adv.</w:t>
      </w:r>
      <w:r>
        <w:rPr>
          <w:rStyle w:val="Text4"/>
        </w:rPr>
        <w:t xml:space="preserve"> </w:t>
      </w:r>
      <w:r>
        <w:rPr>
          <w:rStyle w:val="Text6"/>
        </w:rPr>
        <w:t>令人信服地，有说服</w:t>
        <w:t>力地</w:t>
      </w:r>
    </w:p>
    <w:p>
      <w:pPr>
        <w:pStyle w:val="Para 02"/>
      </w:pPr>
      <w:r>
        <w:rPr>
          <w:rStyle w:val="Text16"/>
        </w:rPr>
        <w:t>general</w:t>
      </w:r>
      <w:r>
        <w:rPr>
          <w:rStyle w:val="Text0"/>
        </w:rPr>
        <w:t xml:space="preserve"> </w:t>
      </w:r>
      <w:r>
        <w:t>[ˈdʒenrəl] adj.</w:t>
      </w:r>
      <w:r>
        <w:rPr>
          <w:rStyle w:val="Text0"/>
        </w:rPr>
        <w:t xml:space="preserve"> </w:t>
      </w:r>
      <w:r>
        <w:rPr>
          <w:rStyle w:val="Text2"/>
        </w:rPr>
        <w:t>全体的，</w:t>
      </w:r>
      <w:r>
        <w:rPr>
          <w:rStyle w:val="Text0"/>
        </w:rPr>
        <w:t xml:space="preserve">总的；普遍的 </w:t>
      </w:r>
      <w:r>
        <w:t>n.</w:t>
      </w:r>
      <w:r>
        <w:rPr>
          <w:rStyle w:val="Text0"/>
        </w:rPr>
        <w:t xml:space="preserve"> </w:t>
      </w:r>
      <w:r>
        <w:rPr>
          <w:rStyle w:val="Text2"/>
        </w:rPr>
        <w:t>将军</w:t>
      </w:r>
    </w:p>
    <w:p>
      <w:pPr>
        <w:pStyle w:val="Para 04"/>
      </w:pPr>
      <w:r>
        <w:rPr>
          <w:rStyle w:val="Text9"/>
        </w:rPr>
        <w:t>考</w:t>
      </w:r>
      <w:r>
        <w:t xml:space="preserve"> the general public 公众；群众 //in general 总体来说 //general direction 总方向，大方向</w:t>
      </w:r>
    </w:p>
    <w:p>
      <w:pPr>
        <w:pStyle w:val="Para 02"/>
      </w:pPr>
      <w:r>
        <w:rPr>
          <w:rStyle w:val="Text11"/>
        </w:rPr>
        <w:t>派</w:t>
      </w:r>
      <w:r>
        <w:rPr>
          <w:rStyle w:val="Text4"/>
        </w:rPr>
        <w:t xml:space="preserve"> generally </w:t>
      </w:r>
      <w:r>
        <w:t>[ˈdʒenrəli] adv.</w:t>
      </w:r>
      <w:r>
        <w:rPr>
          <w:rStyle w:val="Text4"/>
        </w:rPr>
        <w:t xml:space="preserve"> </w:t>
      </w:r>
      <w:r>
        <w:rPr>
          <w:rStyle w:val="Text6"/>
        </w:rPr>
        <w:t>通常地，一般地；</w:t>
      </w:r>
      <w:r>
        <w:rPr>
          <w:rStyle w:val="Text4"/>
        </w:rPr>
        <w:t>普遍地</w:t>
      </w:r>
    </w:p>
    <w:p>
      <w:pPr>
        <w:pStyle w:val="Para 02"/>
      </w:pPr>
      <w:r>
        <w:rPr>
          <w:rStyle w:val="Text16"/>
        </w:rPr>
        <w:t>neglect</w:t>
      </w:r>
      <w:r>
        <w:rPr>
          <w:rStyle w:val="Text0"/>
        </w:rPr>
        <w:t xml:space="preserve"> </w:t>
      </w:r>
      <w:r>
        <w:t>[nɪɡˈlekt] vt.</w:t>
      </w:r>
      <w:r>
        <w:rPr>
          <w:rStyle w:val="Text0"/>
        </w:rPr>
        <w:t>/</w:t>
      </w:r>
      <w:r>
        <w:t>n.</w:t>
      </w:r>
      <w:r>
        <w:rPr>
          <w:rStyle w:val="Text0"/>
        </w:rPr>
        <w:t xml:space="preserve"> 忽视，</w:t>
      </w:r>
      <w:r>
        <w:rPr>
          <w:rStyle w:val="Text2"/>
        </w:rPr>
        <w:t>忽略；疏忽</w:t>
      </w:r>
    </w:p>
    <w:p>
      <w:pPr>
        <w:pStyle w:val="Para 02"/>
      </w:pPr>
      <w:r>
        <w:rPr>
          <w:rStyle w:val="Text11"/>
        </w:rPr>
        <w:t>派</w:t>
      </w:r>
      <w:r>
        <w:rPr>
          <w:rStyle w:val="Text4"/>
        </w:rPr>
        <w:t xml:space="preserve"> negligence </w:t>
      </w:r>
      <w:r>
        <w:t>[ˈneɡlɪdʒəns] n.</w:t>
      </w:r>
      <w:r>
        <w:rPr>
          <w:rStyle w:val="Text4"/>
        </w:rPr>
        <w:t xml:space="preserve"> </w:t>
      </w:r>
      <w:r>
        <w:rPr>
          <w:rStyle w:val="Text6"/>
        </w:rPr>
        <w:t>疏忽，粗心大意</w:t>
      </w:r>
    </w:p>
    <w:p>
      <w:pPr>
        <w:pStyle w:val="Para 02"/>
      </w:pPr>
      <w:r>
        <w:rPr>
          <w:rStyle w:val="Text16"/>
        </w:rPr>
        <w:t>odd</w:t>
      </w:r>
      <w:r>
        <w:rPr>
          <w:rStyle w:val="Text0"/>
        </w:rPr>
        <w:t xml:space="preserve"> </w:t>
      </w:r>
      <w:r>
        <w:t>[ɒd] adj.</w:t>
      </w:r>
      <w:r>
        <w:rPr>
          <w:rStyle w:val="Text0"/>
        </w:rPr>
        <w:t xml:space="preserve"> </w:t>
      </w:r>
      <w:r>
        <w:rPr>
          <w:rStyle w:val="Text2"/>
        </w:rPr>
        <w:t>古怪的，</w:t>
      </w:r>
      <w:r>
        <w:rPr>
          <w:rStyle w:val="Text0"/>
        </w:rPr>
        <w:t>奇特的；</w:t>
      </w:r>
      <w:r>
        <w:rPr>
          <w:rStyle w:val="Text2"/>
        </w:rPr>
        <w:t>奇数的；</w:t>
      </w:r>
      <w:r>
        <w:rPr>
          <w:rStyle w:val="Text0"/>
        </w:rPr>
        <w:t>单只的</w:t>
      </w:r>
    </w:p>
    <w:p>
      <w:pPr>
        <w:pStyle w:val="Para 04"/>
      </w:pPr>
      <w:r>
        <w:rPr>
          <w:rStyle w:val="Text9"/>
        </w:rPr>
        <w:t>派</w:t>
      </w:r>
      <w:r>
        <w:t xml:space="preserve"> odds </w:t>
      </w:r>
      <w:r>
        <w:rPr>
          <w:rStyle w:val="Text1"/>
        </w:rPr>
        <w:t>[ɒdz] n.</w:t>
      </w:r>
      <w:r>
        <w:t xml:space="preserve"> 不平等；</w:t>
      </w:r>
      <w:r>
        <w:rPr>
          <w:rStyle w:val="Text5"/>
        </w:rPr>
        <w:t>差异；机会，</w:t>
      </w:r>
      <w:r>
        <w:t>可能性</w:t>
      </w:r>
    </w:p>
    <w:p>
      <w:pPr>
        <w:pStyle w:val="Para 04"/>
      </w:pPr>
      <w:r>
        <w:t>考点搭配</w:t>
        <w:t xml:space="preserve"> at odds with 与…不和；与…意见不一致；存在差异</w:t>
      </w:r>
    </w:p>
    <w:p>
      <w:pPr>
        <w:pStyle w:val="Para 01"/>
      </w:pPr>
      <w:r>
        <w:rPr>
          <w:rStyle w:val="Text3"/>
        </w:rPr>
        <w:t>panic</w:t>
      </w:r>
      <w:r>
        <w:t xml:space="preserve"> </w:t>
      </w:r>
      <w:r>
        <w:rPr>
          <w:rStyle w:val="Text1"/>
        </w:rPr>
        <w:t>[ˈpænɪk] n.</w:t>
      </w:r>
      <w:r>
        <w:t>/</w:t>
      </w:r>
      <w:r>
        <w:rPr>
          <w:rStyle w:val="Text1"/>
        </w:rPr>
        <w:t>adj.</w:t>
      </w:r>
      <w:r>
        <w:t xml:space="preserve"> </w:t>
      </w:r>
      <w:r>
        <w:rPr>
          <w:rStyle w:val="Text5"/>
        </w:rPr>
        <w:t>恐慌（的），</w:t>
      </w:r>
      <w:r>
        <w:t>惊慌（的）；可怕（的）</w:t>
      </w:r>
    </w:p>
    <w:p>
      <w:pPr>
        <w:pStyle w:val="Para 05"/>
      </w:pPr>
      <w:r>
        <w:rPr>
          <w:rStyle w:val="Text8"/>
        </w:rPr>
        <w:t>v.</w:t>
      </w:r>
      <w:r>
        <w:rPr>
          <w:rStyle w:val="Text10"/>
        </w:rPr>
        <w:t xml:space="preserve"> </w:t>
      </w:r>
      <w:r>
        <w:t>（使）恐慌，</w:t>
      </w:r>
      <w:r>
        <w:rPr>
          <w:rStyle w:val="Text10"/>
        </w:rPr>
        <w:t>（使）害怕</w:t>
      </w:r>
    </w:p>
    <w:p>
      <w:pPr>
        <w:pStyle w:val="Para 01"/>
      </w:pPr>
      <w:r>
        <w:rPr>
          <w:rStyle w:val="Text3"/>
        </w:rPr>
        <w:t>stress</w:t>
      </w:r>
      <w:r>
        <w:t xml:space="preserve"> </w:t>
      </w:r>
      <w:r>
        <w:rPr>
          <w:rStyle w:val="Text1"/>
        </w:rPr>
        <w:t>[stres] n.</w:t>
      </w:r>
      <w:r>
        <w:t xml:space="preserve"> </w:t>
      </w:r>
      <w:r>
        <w:rPr>
          <w:rStyle w:val="Text5"/>
        </w:rPr>
        <w:t>压力，</w:t>
      </w:r>
      <w:r>
        <w:t xml:space="preserve">重压；着重，重要性 </w:t>
      </w:r>
      <w:r>
        <w:rPr>
          <w:rStyle w:val="Text1"/>
        </w:rPr>
        <w:t>vt.</w:t>
      </w:r>
      <w:r>
        <w:t xml:space="preserve"> 加重压于；</w:t>
      </w:r>
      <w:r>
        <w:rPr>
          <w:rStyle w:val="Text5"/>
        </w:rPr>
        <w:t>强调，</w:t>
      </w:r>
      <w:r>
        <w:t>着重；</w:t>
      </w:r>
      <w:r>
        <w:rPr>
          <w:rStyle w:val="Text5"/>
        </w:rPr>
        <w:t>使紧张</w:t>
      </w:r>
    </w:p>
    <w:p>
      <w:pPr>
        <w:pStyle w:val="Para 04"/>
      </w:pPr>
      <w:r>
        <w:rPr>
          <w:rStyle w:val="Text9"/>
        </w:rPr>
        <w:t>考</w:t>
      </w:r>
      <w:r>
        <w:t xml:space="preserve"> under stress 在压力下；在受力时//stress out紧张//stress marker 压力的标志</w:t>
      </w:r>
    </w:p>
    <w:p>
      <w:pPr>
        <w:pStyle w:val="Para 04"/>
      </w:pPr>
      <w:r>
        <w:rPr>
          <w:rStyle w:val="Text9"/>
        </w:rPr>
        <w:t>派</w:t>
      </w:r>
      <w:r>
        <w:t xml:space="preserve">stressed </w:t>
      </w:r>
      <w:r>
        <w:rPr>
          <w:rStyle w:val="Text1"/>
        </w:rPr>
        <w:t>[strest] adj.</w:t>
      </w:r>
      <w:r>
        <w:t xml:space="preserve"> </w:t>
      </w:r>
      <w:r>
        <w:rPr>
          <w:rStyle w:val="Text5"/>
        </w:rPr>
        <w:t>紧张不安的；</w:t>
      </w:r>
      <w:r>
        <w:t>受重压的</w:t>
      </w:r>
    </w:p>
    <w:p>
      <w:pPr>
        <w:pStyle w:val="Para 02"/>
      </w:pPr>
      <w:r>
        <w:rPr>
          <w:rStyle w:val="Text16"/>
        </w:rPr>
        <w:t>verify</w:t>
      </w:r>
      <w:r>
        <w:rPr>
          <w:rStyle w:val="Text0"/>
        </w:rPr>
        <w:t xml:space="preserve"> </w:t>
      </w:r>
      <w:r>
        <w:t>[ˈverɪfaɪ] vt.</w:t>
      </w:r>
      <w:r>
        <w:rPr>
          <w:rStyle w:val="Text0"/>
        </w:rPr>
        <w:t xml:space="preserve"> </w:t>
      </w:r>
      <w:r>
        <w:rPr>
          <w:rStyle w:val="Text2"/>
        </w:rPr>
        <w:t>证实，</w:t>
      </w:r>
      <w:r>
        <w:rPr>
          <w:rStyle w:val="Text0"/>
        </w:rPr>
        <w:t>查证；</w:t>
      </w:r>
      <w:r>
        <w:rPr>
          <w:rStyle w:val="Text2"/>
        </w:rPr>
        <w:t>证明</w:t>
      </w:r>
    </w:p>
    <w:p>
      <w:pPr>
        <w:pStyle w:val="Para 02"/>
      </w:pPr>
      <w:r>
        <w:rPr>
          <w:rStyle w:val="Text16"/>
        </w:rPr>
        <w:t>capacity</w:t>
      </w:r>
      <w:r>
        <w:rPr>
          <w:rStyle w:val="Text0"/>
        </w:rPr>
        <w:t xml:space="preserve"> </w:t>
      </w:r>
      <w:r>
        <w:t>[kəˈpæsəti] n.</w:t>
      </w:r>
      <w:r>
        <w:rPr>
          <w:rStyle w:val="Text0"/>
        </w:rPr>
        <w:t xml:space="preserve"> </w:t>
      </w:r>
      <w:r>
        <w:rPr>
          <w:rStyle w:val="Text2"/>
        </w:rPr>
        <w:t>能力，</w:t>
      </w:r>
      <w:r>
        <w:rPr>
          <w:rStyle w:val="Text0"/>
        </w:rPr>
        <w:t>才能；能量；</w:t>
      </w:r>
      <w:r>
        <w:rPr>
          <w:rStyle w:val="Text2"/>
        </w:rPr>
        <w:t>容量</w:t>
      </w:r>
    </w:p>
    <w:p>
      <w:pPr>
        <w:pStyle w:val="Para 04"/>
      </w:pPr>
      <w:r>
        <w:rPr>
          <w:rStyle w:val="Text9"/>
        </w:rPr>
        <w:t>考</w:t>
      </w:r>
      <w:r>
        <w:t xml:space="preserve"> oxygen capacity 氧容量，氧饱和度</w:t>
      </w:r>
    </w:p>
    <w:p>
      <w:pPr>
        <w:pStyle w:val="Para 02"/>
      </w:pPr>
      <w:r>
        <w:rPr>
          <w:rStyle w:val="Text16"/>
        </w:rPr>
        <w:t>cooperate</w:t>
      </w:r>
      <w:r>
        <w:rPr>
          <w:rStyle w:val="Text0"/>
        </w:rPr>
        <w:t xml:space="preserve"> </w:t>
      </w:r>
      <w:r>
        <w:t>[kəʊˈɒpəreɪt] vi.</w:t>
      </w:r>
      <w:r>
        <w:rPr>
          <w:rStyle w:val="Text0"/>
        </w:rPr>
        <w:t xml:space="preserve"> </w:t>
      </w:r>
      <w:r>
        <w:rPr>
          <w:rStyle w:val="Text2"/>
        </w:rPr>
        <w:t>合作，协作</w:t>
      </w:r>
    </w:p>
    <w:p>
      <w:pPr>
        <w:pStyle w:val="Para 04"/>
      </w:pPr>
      <w:r>
        <w:rPr>
          <w:rStyle w:val="Text9"/>
        </w:rPr>
        <w:t>派</w:t>
      </w:r>
      <w:r>
        <w:t xml:space="preserve"> cooperation </w:t>
      </w:r>
      <w:r>
        <w:rPr>
          <w:rStyle w:val="Text1"/>
        </w:rPr>
        <w:t>[kəʊˌɒpəˈreɪʃn] n.</w:t>
      </w:r>
      <w:r>
        <w:t xml:space="preserve"> 合作，协力</w:t>
      </w:r>
    </w:p>
    <w:p>
      <w:pPr>
        <w:pStyle w:val="Para 04"/>
      </w:pPr>
      <w:r>
        <w:t xml:space="preserve">cooperative/co-operative </w:t>
      </w:r>
      <w:r>
        <w:rPr>
          <w:rStyle w:val="Text1"/>
        </w:rPr>
        <w:t>[kəʊˈɒpərətɪv] adj.</w:t>
      </w:r>
      <w:r>
        <w:t xml:space="preserve"> 合作的</w:t>
      </w:r>
      <w:r>
        <w:rPr>
          <w:rStyle w:val="Text1"/>
        </w:rPr>
        <w:t>n.</w:t>
      </w:r>
      <w:r>
        <w:t xml:space="preserve"> 合作社；合作企业</w:t>
      </w:r>
    </w:p>
    <w:p>
      <w:pPr>
        <w:pStyle w:val="Para 02"/>
      </w:pPr>
      <w:r>
        <w:rPr>
          <w:rStyle w:val="Text16"/>
        </w:rPr>
        <w:t>dazzle</w:t>
      </w:r>
      <w:r>
        <w:rPr>
          <w:rStyle w:val="Text0"/>
        </w:rPr>
        <w:t xml:space="preserve"> </w:t>
      </w:r>
      <w:r>
        <w:t>[ˈdæzl] vt.</w:t>
      </w:r>
      <w:r>
        <w:rPr>
          <w:rStyle w:val="Text0"/>
        </w:rPr>
        <w:t xml:space="preserve"> </w:t>
      </w:r>
      <w:r>
        <w:rPr>
          <w:rStyle w:val="Text2"/>
        </w:rPr>
        <w:t>使目眩，</w:t>
      </w:r>
      <w:r>
        <w:rPr>
          <w:rStyle w:val="Text0"/>
        </w:rPr>
        <w:t xml:space="preserve">使眼花 </w:t>
      </w:r>
      <w:r>
        <w:t>n.</w:t>
      </w:r>
      <w:r>
        <w:rPr>
          <w:rStyle w:val="Text0"/>
        </w:rPr>
        <w:t xml:space="preserve"> </w:t>
      </w:r>
      <w:r>
        <w:rPr>
          <w:rStyle w:val="Text2"/>
        </w:rPr>
        <w:t>耀眼的光</w:t>
      </w:r>
    </w:p>
    <w:p>
      <w:pPr>
        <w:pStyle w:val="Para 04"/>
      </w:pPr>
      <w:r>
        <w:rPr>
          <w:rStyle w:val="Text9"/>
        </w:rPr>
        <w:t>派</w:t>
      </w:r>
      <w:r>
        <w:t xml:space="preserve">dazzlingly </w:t>
      </w:r>
      <w:r>
        <w:rPr>
          <w:rStyle w:val="Text1"/>
        </w:rPr>
        <w:t>[ˈdæzlɪŋli] adv.</w:t>
      </w:r>
      <w:r>
        <w:t xml:space="preserve"> 令人目眩地，令人眼花缭乱地；</w:t>
      </w:r>
      <w:r>
        <w:rPr>
          <w:rStyle w:val="Text5"/>
        </w:rPr>
        <w:t>灿烂地，耀眼地</w:t>
      </w:r>
    </w:p>
    <w:p>
      <w:pPr>
        <w:pStyle w:val="Para 02"/>
      </w:pPr>
      <w:r>
        <w:rPr>
          <w:rStyle w:val="Text16"/>
        </w:rPr>
        <w:t>satisfy</w:t>
      </w:r>
      <w:r>
        <w:rPr>
          <w:rStyle w:val="Text0"/>
        </w:rPr>
        <w:t xml:space="preserve"> </w:t>
      </w:r>
      <w:r>
        <w:t>[ˈsætɪsfaɪ] vt.</w:t>
      </w:r>
      <w:r>
        <w:rPr>
          <w:rStyle w:val="Text0"/>
        </w:rPr>
        <w:t xml:space="preserve"> 使满意，</w:t>
      </w:r>
      <w:r>
        <w:rPr>
          <w:rStyle w:val="Text2"/>
        </w:rPr>
        <w:t>使满足；使相信</w:t>
      </w:r>
      <w:r>
        <w:rPr>
          <w:rStyle w:val="Text0"/>
        </w:rPr>
        <w:t>，说服</w:t>
      </w:r>
    </w:p>
    <w:p>
      <w:pPr>
        <w:pStyle w:val="Para 04"/>
      </w:pPr>
      <w:r>
        <w:rPr>
          <w:rStyle w:val="Text9"/>
        </w:rPr>
        <w:t>考</w:t>
      </w:r>
      <w:r>
        <w:t xml:space="preserve"> satisfy the (real) need of sb. 满足某人的（实际）需求//be satisfied with 满足于…，对…感到满意</w:t>
      </w:r>
    </w:p>
    <w:p>
      <w:pPr>
        <w:pStyle w:val="Para 02"/>
      </w:pPr>
      <w:r>
        <w:rPr>
          <w:rStyle w:val="Text11"/>
        </w:rPr>
        <w:t>派</w:t>
      </w:r>
      <w:r>
        <w:rPr>
          <w:rStyle w:val="Text4"/>
        </w:rPr>
        <w:t xml:space="preserve"> satisfaction </w:t>
      </w:r>
      <w:r>
        <w:t>[ˌsætɪsˈfækʃn] n.</w:t>
      </w:r>
      <w:r>
        <w:rPr>
          <w:rStyle w:val="Text4"/>
        </w:rPr>
        <w:t xml:space="preserve"> </w:t>
      </w:r>
      <w:r>
        <w:rPr>
          <w:rStyle w:val="Text6"/>
        </w:rPr>
        <w:t>满意，满足</w:t>
      </w:r>
    </w:p>
    <w:p>
      <w:pPr>
        <w:pStyle w:val="Para 02"/>
      </w:pPr>
      <w:r>
        <w:rPr>
          <w:rStyle w:val="Text16"/>
        </w:rPr>
        <w:t>version</w:t>
      </w:r>
      <w:r>
        <w:rPr>
          <w:rStyle w:val="Text0"/>
        </w:rPr>
        <w:t xml:space="preserve"> </w:t>
      </w:r>
      <w:r>
        <w:t>[ˈvɜːʃn] n.</w:t>
      </w:r>
      <w:r>
        <w:rPr>
          <w:rStyle w:val="Text0"/>
        </w:rPr>
        <w:t xml:space="preserve"> </w:t>
      </w:r>
      <w:r>
        <w:rPr>
          <w:rStyle w:val="Text2"/>
        </w:rPr>
        <w:t>译文；译本；</w:t>
      </w:r>
      <w:r>
        <w:rPr>
          <w:rStyle w:val="Text0"/>
        </w:rPr>
        <w:t>版本</w:t>
      </w:r>
    </w:p>
    <w:p>
      <w:pPr>
        <w:pStyle w:val="Para 02"/>
      </w:pPr>
      <w:r>
        <w:rPr>
          <w:rStyle w:val="Text16"/>
        </w:rPr>
        <w:t>designate</w:t>
      </w:r>
      <w:r>
        <w:rPr>
          <w:rStyle w:val="Text0"/>
        </w:rPr>
        <w:t xml:space="preserve"> </w:t>
      </w:r>
      <w:r>
        <w:t>[ˈdezɪɡneɪt] vt.</w:t>
      </w:r>
      <w:r>
        <w:rPr>
          <w:rStyle w:val="Text0"/>
        </w:rPr>
        <w:t xml:space="preserve"> </w:t>
      </w:r>
      <w:r>
        <w:rPr>
          <w:rStyle w:val="Text2"/>
        </w:rPr>
        <w:t>指明，</w:t>
      </w:r>
      <w:r>
        <w:rPr>
          <w:rStyle w:val="Text0"/>
        </w:rPr>
        <w:t>标示；</w:t>
      </w:r>
      <w:r>
        <w:rPr>
          <w:rStyle w:val="Text2"/>
        </w:rPr>
        <w:t>指派，</w:t>
      </w:r>
      <w:r>
        <w:rPr>
          <w:rStyle w:val="Text0"/>
        </w:rPr>
        <w:t xml:space="preserve">委任 </w:t>
      </w:r>
      <w:r>
        <w:t>adj.</w:t>
      </w:r>
      <w:r>
        <w:rPr>
          <w:rStyle w:val="Text0"/>
        </w:rPr>
        <w:t xml:space="preserve"> 指定的，选定的</w:t>
      </w:r>
    </w:p>
    <w:p>
      <w:pPr>
        <w:pStyle w:val="Para 02"/>
      </w:pPr>
      <w:r>
        <w:rPr>
          <w:rStyle w:val="Text16"/>
        </w:rPr>
        <w:t>familiar</w:t>
      </w:r>
      <w:r>
        <w:rPr>
          <w:rStyle w:val="Text0"/>
        </w:rPr>
        <w:t xml:space="preserve"> </w:t>
      </w:r>
      <w:r>
        <w:t>[fəˈmɪliə(r)] adj.</w:t>
      </w:r>
      <w:r>
        <w:rPr>
          <w:rStyle w:val="Text0"/>
        </w:rPr>
        <w:t xml:space="preserve"> </w:t>
      </w:r>
      <w:r>
        <w:rPr>
          <w:rStyle w:val="Text2"/>
        </w:rPr>
        <w:t>熟悉的；亲密的</w:t>
      </w:r>
    </w:p>
    <w:p>
      <w:pPr>
        <w:pStyle w:val="Para 02"/>
      </w:pPr>
      <w:r>
        <w:rPr>
          <w:rStyle w:val="Text16"/>
        </w:rPr>
        <w:t>paradox</w:t>
      </w:r>
      <w:r>
        <w:rPr>
          <w:rStyle w:val="Text0"/>
        </w:rPr>
        <w:t xml:space="preserve"> </w:t>
      </w:r>
      <w:r>
        <w:t>[ˈpærədɒks] n.</w:t>
      </w:r>
      <w:r>
        <w:rPr>
          <w:rStyle w:val="Text0"/>
        </w:rPr>
        <w:t xml:space="preserve"> </w:t>
      </w:r>
      <w:r>
        <w:rPr>
          <w:rStyle w:val="Text2"/>
        </w:rPr>
        <w:t>反论，</w:t>
      </w:r>
      <w:r>
        <w:rPr>
          <w:rStyle w:val="Text0"/>
        </w:rPr>
        <w:t>逆说；</w:t>
      </w:r>
      <w:r>
        <w:rPr>
          <w:rStyle w:val="Text2"/>
        </w:rPr>
        <w:t>似是而非的话，</w:t>
      </w:r>
      <w:r>
        <w:rPr>
          <w:rStyle w:val="Text0"/>
        </w:rPr>
        <w:t>自相矛盾的话</w:t>
      </w:r>
    </w:p>
    <w:p>
      <w:pPr>
        <w:pStyle w:val="Para 02"/>
      </w:pPr>
      <w:r>
        <w:rPr>
          <w:rStyle w:val="Text11"/>
        </w:rPr>
        <w:t>派</w:t>
      </w:r>
      <w:r>
        <w:rPr>
          <w:rStyle w:val="Text4"/>
        </w:rPr>
        <w:t xml:space="preserve">paradoxical </w:t>
      </w:r>
      <w:r>
        <w:t>[ˌpærəˈdɒksɪkl] adj.</w:t>
      </w:r>
      <w:r>
        <w:rPr>
          <w:rStyle w:val="Text4"/>
        </w:rPr>
        <w:t xml:space="preserve"> </w:t>
      </w:r>
      <w:r>
        <w:rPr>
          <w:rStyle w:val="Text6"/>
        </w:rPr>
        <w:t>似是而非的，矛盾的；</w:t>
      </w:r>
      <w:r>
        <w:rPr>
          <w:rStyle w:val="Text4"/>
        </w:rPr>
        <w:t>诡论的</w:t>
      </w:r>
    </w:p>
    <w:p>
      <w:pPr>
        <w:pStyle w:val="Para 02"/>
      </w:pPr>
      <w:r>
        <w:rPr>
          <w:rStyle w:val="Text16"/>
        </w:rPr>
        <w:t>technology</w:t>
      </w:r>
      <w:r>
        <w:rPr>
          <w:rStyle w:val="Text0"/>
        </w:rPr>
        <w:t xml:space="preserve"> </w:t>
      </w:r>
      <w:r>
        <w:t>[tekˈnɒlədʒi] n.</w:t>
      </w:r>
      <w:r>
        <w:rPr>
          <w:rStyle w:val="Text0"/>
        </w:rPr>
        <w:t xml:space="preserve"> 技术学，工艺学；应用科学；</w:t>
      </w:r>
      <w:r>
        <w:rPr>
          <w:rStyle w:val="Text2"/>
        </w:rPr>
        <w:t>科学技术</w:t>
      </w:r>
    </w:p>
    <w:p>
      <w:pPr>
        <w:pStyle w:val="Para 04"/>
      </w:pPr>
      <w:r>
        <w:rPr>
          <w:rStyle w:val="Text9"/>
        </w:rPr>
        <w:t>考</w:t>
      </w:r>
      <w:r>
        <w:t xml:space="preserve"> medical technology 医疗技术，医学技术 //hi-tech means 高科技手段 //science and technology 科学与技术</w:t>
      </w:r>
    </w:p>
    <w:p>
      <w:pPr>
        <w:pStyle w:val="Para 02"/>
      </w:pPr>
      <w:r>
        <w:rPr>
          <w:rStyle w:val="Text11"/>
        </w:rPr>
        <w:t>派</w:t>
      </w:r>
      <w:r>
        <w:rPr>
          <w:rStyle w:val="Text4"/>
        </w:rPr>
        <w:t xml:space="preserve"> technological </w:t>
      </w:r>
      <w:r>
        <w:t>[ˌteknəˈlɒdʒɪkl] adj.</w:t>
      </w:r>
      <w:r>
        <w:rPr>
          <w:rStyle w:val="Text4"/>
        </w:rPr>
        <w:t xml:space="preserve"> </w:t>
      </w:r>
      <w:r>
        <w:rPr>
          <w:rStyle w:val="Text6"/>
        </w:rPr>
        <w:t>技术的；科技的</w:t>
      </w:r>
    </w:p>
    <w:p>
      <w:pPr>
        <w:pStyle w:val="Para 01"/>
      </w:pPr>
      <w:r>
        <w:rPr>
          <w:rStyle w:val="Text3"/>
        </w:rPr>
        <w:t>capture</w:t>
      </w:r>
      <w:r>
        <w:t xml:space="preserve"> </w:t>
      </w:r>
      <w:r>
        <w:rPr>
          <w:rStyle w:val="Text1"/>
        </w:rPr>
        <w:t>[ˈkæptʃə(r)] vt.</w:t>
      </w:r>
      <w:r>
        <w:t xml:space="preserve"> </w:t>
      </w:r>
      <w:r>
        <w:rPr>
          <w:rStyle w:val="Text5"/>
        </w:rPr>
        <w:t>捕获，</w:t>
      </w:r>
      <w:r>
        <w:t>俘获；</w:t>
      </w:r>
      <w:r>
        <w:rPr>
          <w:rStyle w:val="Text5"/>
        </w:rPr>
        <w:t>占领，</w:t>
      </w:r>
      <w:r>
        <w:t xml:space="preserve">夺得 </w:t>
      </w:r>
      <w:r>
        <w:rPr>
          <w:rStyle w:val="Text1"/>
        </w:rPr>
        <w:t>n.</w:t>
      </w:r>
      <w:r>
        <w:t xml:space="preserve"> 俘虏；捕获物；战利品</w:t>
      </w:r>
    </w:p>
    <w:p>
      <w:pPr>
        <w:pStyle w:val="Para 01"/>
      </w:pPr>
      <w:r>
        <w:rPr>
          <w:rStyle w:val="Text3"/>
        </w:rPr>
        <w:t>elect</w:t>
      </w:r>
      <w:r>
        <w:t xml:space="preserve"> </w:t>
      </w:r>
      <w:r>
        <w:rPr>
          <w:rStyle w:val="Text1"/>
        </w:rPr>
        <w:t>[ɪˈlekt] vt.</w:t>
      </w:r>
      <w:r>
        <w:t xml:space="preserve"> </w:t>
      </w:r>
      <w:r>
        <w:rPr>
          <w:rStyle w:val="Text5"/>
        </w:rPr>
        <w:t>选举，</w:t>
      </w:r>
      <w:r>
        <w:t xml:space="preserve">推选 </w:t>
      </w:r>
      <w:r>
        <w:rPr>
          <w:rStyle w:val="Text1"/>
        </w:rPr>
        <w:t>adj.</w:t>
      </w:r>
      <w:r>
        <w:t xml:space="preserve"> 被选的，选出的 </w:t>
      </w:r>
      <w:r>
        <w:rPr>
          <w:rStyle w:val="Text1"/>
        </w:rPr>
        <w:t>n.</w:t>
      </w:r>
      <w:r>
        <w:t xml:space="preserve"> </w:t>
      </w:r>
      <w:r>
        <w:rPr>
          <w:rStyle w:val="Text5"/>
        </w:rPr>
        <w:t>当选人</w:t>
      </w:r>
    </w:p>
    <w:p>
      <w:pPr>
        <w:pStyle w:val="Para 02"/>
      </w:pPr>
      <w:r>
        <w:rPr>
          <w:rStyle w:val="Text11"/>
        </w:rPr>
        <w:t>派</w:t>
      </w:r>
      <w:r>
        <w:rPr>
          <w:rStyle w:val="Text4"/>
        </w:rPr>
        <w:t xml:space="preserve"> election </w:t>
      </w:r>
      <w:r>
        <w:t>[ɪˈlekʃn] n.</w:t>
      </w:r>
      <w:r>
        <w:rPr>
          <w:rStyle w:val="Text4"/>
        </w:rPr>
        <w:t xml:space="preserve"> </w:t>
      </w:r>
      <w:r>
        <w:rPr>
          <w:rStyle w:val="Text6"/>
        </w:rPr>
        <w:t>选举；当选</w:t>
      </w:r>
    </w:p>
    <w:p>
      <w:pPr>
        <w:pStyle w:val="Para 04"/>
      </w:pPr>
      <w:r>
        <w:t>考点搭配</w:t>
        <w:t xml:space="preserve"> presidential election 总统选举，总统大选 //in the recent Euro-elections 在最近的欧洲选举中</w:t>
      </w:r>
    </w:p>
    <w:p>
      <w:pPr>
        <w:pStyle w:val="Para 02"/>
      </w:pPr>
      <w:r>
        <w:rPr>
          <w:rStyle w:val="Text4"/>
        </w:rPr>
        <w:t xml:space="preserve">electoral </w:t>
      </w:r>
      <w:r>
        <w:t>[ɪˈlektərəl] adj.</w:t>
      </w:r>
      <w:r>
        <w:rPr>
          <w:rStyle w:val="Text4"/>
        </w:rPr>
        <w:t xml:space="preserve"> </w:t>
      </w:r>
      <w:r>
        <w:rPr>
          <w:rStyle w:val="Text6"/>
        </w:rPr>
        <w:t>选举的，选举人的</w:t>
      </w:r>
    </w:p>
    <w:p>
      <w:pPr>
        <w:pStyle w:val="Para 04"/>
      </w:pPr>
      <w:r>
        <w:t>考点搭配</w:t>
        <w:t xml:space="preserve"> electoral college（美国总统）选举团</w:t>
      </w:r>
    </w:p>
    <w:p>
      <w:pPr>
        <w:pStyle w:val="Para 05"/>
      </w:pPr>
      <w:r>
        <w:rPr>
          <w:rStyle w:val="Text17"/>
        </w:rPr>
        <w:t>stripe</w:t>
      </w:r>
      <w:r>
        <w:rPr>
          <w:rStyle w:val="Text10"/>
        </w:rPr>
        <w:t xml:space="preserve"> </w:t>
      </w:r>
      <w:r>
        <w:rPr>
          <w:rStyle w:val="Text8"/>
        </w:rPr>
        <w:t>[straɪp] n.</w:t>
      </w:r>
      <w:r>
        <w:rPr>
          <w:rStyle w:val="Text10"/>
        </w:rPr>
        <w:t xml:space="preserve"> </w:t>
      </w:r>
      <w:r>
        <w:t>条纹（布），线条；种类</w:t>
      </w:r>
      <w:r>
        <w:rPr>
          <w:rStyle w:val="Text10"/>
        </w:rPr>
        <w:t xml:space="preserve"> </w:t>
      </w:r>
      <w:r>
        <w:rPr>
          <w:rStyle w:val="Text8"/>
        </w:rPr>
        <w:t>vt.</w:t>
      </w:r>
      <w:r>
        <w:rPr>
          <w:rStyle w:val="Text10"/>
        </w:rPr>
        <w:t>加条纹于</w:t>
      </w:r>
    </w:p>
    <w:p>
      <w:pPr>
        <w:pStyle w:val="Para 04"/>
      </w:pPr>
      <w:r>
        <w:rPr>
          <w:rStyle w:val="Text9"/>
        </w:rPr>
        <w:t>考</w:t>
      </w:r>
      <w:r>
        <w:t xml:space="preserve"> all stripes 各个阶层；各个类别</w:t>
      </w:r>
    </w:p>
    <w:p>
      <w:pPr>
        <w:pStyle w:val="Para 02"/>
      </w:pPr>
      <w:r>
        <w:rPr>
          <w:rStyle w:val="Text16"/>
        </w:rPr>
        <w:t>vessel</w:t>
      </w:r>
      <w:r>
        <w:rPr>
          <w:rStyle w:val="Text0"/>
        </w:rPr>
        <w:t xml:space="preserve"> </w:t>
      </w:r>
      <w:r>
        <w:t>[ˈvesl] n.</w:t>
      </w:r>
      <w:r>
        <w:rPr>
          <w:rStyle w:val="Text0"/>
        </w:rPr>
        <w:t xml:space="preserve"> 脉管，</w:t>
      </w:r>
      <w:r>
        <w:rPr>
          <w:rStyle w:val="Text2"/>
        </w:rPr>
        <w:t>血管；</w:t>
      </w:r>
      <w:r>
        <w:rPr>
          <w:rStyle w:val="Text0"/>
        </w:rPr>
        <w:t>容器；</w:t>
      </w:r>
      <w:r>
        <w:rPr>
          <w:rStyle w:val="Text2"/>
        </w:rPr>
        <w:t>舰船</w:t>
      </w:r>
    </w:p>
    <w:p>
      <w:pPr>
        <w:pStyle w:val="Para 02"/>
      </w:pPr>
      <w:r>
        <w:rPr>
          <w:rStyle w:val="Text16"/>
        </w:rPr>
        <w:t>accommodate</w:t>
      </w:r>
      <w:r>
        <w:rPr>
          <w:rStyle w:val="Text0"/>
        </w:rPr>
        <w:t xml:space="preserve"> </w:t>
      </w:r>
      <w:r>
        <w:t>[əˈkɒmədeɪt] vt.</w:t>
      </w:r>
      <w:r>
        <w:rPr>
          <w:rStyle w:val="Text0"/>
        </w:rPr>
        <w:t xml:space="preserve"> </w:t>
      </w:r>
      <w:r>
        <w:rPr>
          <w:rStyle w:val="Text2"/>
        </w:rPr>
        <w:t>向…提供（膳宿）；容纳；</w:t>
      </w:r>
      <w:r>
        <w:rPr>
          <w:rStyle w:val="Text0"/>
        </w:rPr>
        <w:t>给…提供方便</w:t>
      </w:r>
    </w:p>
    <w:p>
      <w:pPr>
        <w:pStyle w:val="Para 02"/>
      </w:pPr>
      <w:r>
        <w:rPr>
          <w:rStyle w:val="Text16"/>
        </w:rPr>
        <w:t>immense</w:t>
      </w:r>
      <w:r>
        <w:rPr>
          <w:rStyle w:val="Text0"/>
        </w:rPr>
        <w:t xml:space="preserve"> </w:t>
      </w:r>
      <w:r>
        <w:t>[ɪˈmens] adj.</w:t>
      </w:r>
      <w:r>
        <w:rPr>
          <w:rStyle w:val="Text0"/>
        </w:rPr>
        <w:t xml:space="preserve"> 广大的，</w:t>
      </w:r>
      <w:r>
        <w:rPr>
          <w:rStyle w:val="Text2"/>
        </w:rPr>
        <w:t>巨大的；无边无际的</w:t>
      </w:r>
    </w:p>
    <w:p>
      <w:pPr>
        <w:pStyle w:val="Para 04"/>
      </w:pPr>
      <w:r>
        <w:rPr>
          <w:rStyle w:val="Text9"/>
        </w:rPr>
        <w:t>考</w:t>
      </w:r>
      <w:r>
        <w:t xml:space="preserve"> immense amounts of大量的</w:t>
      </w:r>
    </w:p>
    <w:p>
      <w:pPr>
        <w:pStyle w:val="Para 02"/>
      </w:pPr>
      <w:r>
        <w:rPr>
          <w:rStyle w:val="Text16"/>
        </w:rPr>
        <w:t>nerve</w:t>
      </w:r>
      <w:r>
        <w:rPr>
          <w:rStyle w:val="Text0"/>
        </w:rPr>
        <w:t xml:space="preserve"> </w:t>
      </w:r>
      <w:r>
        <w:t>[nɜːv] n.</w:t>
      </w:r>
      <w:r>
        <w:rPr>
          <w:rStyle w:val="Text0"/>
        </w:rPr>
        <w:t xml:space="preserve"> </w:t>
      </w:r>
      <w:r>
        <w:rPr>
          <w:rStyle w:val="Text2"/>
        </w:rPr>
        <w:t>神经；勇敢，</w:t>
      </w:r>
      <w:r>
        <w:rPr>
          <w:rStyle w:val="Text0"/>
        </w:rPr>
        <w:t>胆量</w:t>
      </w:r>
    </w:p>
    <w:p>
      <w:pPr>
        <w:pStyle w:val="Para 02"/>
      </w:pPr>
      <w:r>
        <w:rPr>
          <w:rStyle w:val="Text11"/>
        </w:rPr>
        <w:t>派</w:t>
      </w:r>
      <w:r>
        <w:rPr>
          <w:rStyle w:val="Text4"/>
        </w:rPr>
        <w:t xml:space="preserve"> nervous </w:t>
      </w:r>
      <w:r>
        <w:t>[ˈnɜːvəs] adj.</w:t>
      </w:r>
      <w:r>
        <w:rPr>
          <w:rStyle w:val="Text4"/>
        </w:rPr>
        <w:t xml:space="preserve"> </w:t>
      </w:r>
      <w:r>
        <w:rPr>
          <w:rStyle w:val="Text6"/>
        </w:rPr>
        <w:t>神经的；紧张的；易激动的</w:t>
      </w:r>
    </w:p>
    <w:p>
      <w:pPr>
        <w:pStyle w:val="Para 02"/>
      </w:pPr>
      <w:r>
        <w:rPr>
          <w:rStyle w:val="Text16"/>
        </w:rPr>
        <w:t>purpose</w:t>
      </w:r>
      <w:r>
        <w:rPr>
          <w:rStyle w:val="Text0"/>
        </w:rPr>
        <w:t xml:space="preserve"> </w:t>
      </w:r>
      <w:r>
        <w:t>[ˈpɜːpəs] n.</w:t>
      </w:r>
      <w:r>
        <w:rPr>
          <w:rStyle w:val="Text0"/>
        </w:rPr>
        <w:t xml:space="preserve"> </w:t>
      </w:r>
      <w:r>
        <w:rPr>
          <w:rStyle w:val="Text2"/>
        </w:rPr>
        <w:t>目的，</w:t>
      </w:r>
      <w:r>
        <w:rPr>
          <w:rStyle w:val="Text0"/>
        </w:rPr>
        <w:t>意图；</w:t>
      </w:r>
      <w:r>
        <w:rPr>
          <w:rStyle w:val="Text2"/>
        </w:rPr>
        <w:t>用途，</w:t>
      </w:r>
      <w:r>
        <w:rPr>
          <w:rStyle w:val="Text0"/>
        </w:rPr>
        <w:t>效果</w:t>
      </w:r>
    </w:p>
    <w:p>
      <w:pPr>
        <w:pStyle w:val="Para 04"/>
      </w:pPr>
      <w:r>
        <w:rPr>
          <w:rStyle w:val="Text9"/>
        </w:rPr>
        <w:t>考</w:t>
      </w:r>
      <w:r>
        <w:t xml:space="preserve"> suit one's purpose 满足某人的目的，投合某人的心意 //serve one's intended purpose达到某人预期的目的 //one of the main purposes 主要目的之一</w:t>
      </w:r>
    </w:p>
    <w:p>
      <w:pPr>
        <w:pStyle w:val="Para 02"/>
      </w:pPr>
      <w:r>
        <w:rPr>
          <w:rStyle w:val="Text11"/>
        </w:rPr>
        <w:t>派</w:t>
      </w:r>
      <w:r>
        <w:rPr>
          <w:rStyle w:val="Text4"/>
        </w:rPr>
        <w:t xml:space="preserve">purposeless </w:t>
      </w:r>
      <w:r>
        <w:t>[ˈpɜːpəsləs] adj.</w:t>
      </w:r>
      <w:r>
        <w:rPr>
          <w:rStyle w:val="Text4"/>
        </w:rPr>
        <w:t xml:space="preserve"> </w:t>
      </w:r>
      <w:r>
        <w:rPr>
          <w:rStyle w:val="Text6"/>
        </w:rPr>
        <w:t>漫无目标的；毫无意义的</w:t>
      </w:r>
    </w:p>
    <w:p>
      <w:pPr>
        <w:pStyle w:val="Para 02"/>
      </w:pPr>
      <w:r>
        <w:rPr>
          <w:rStyle w:val="Text16"/>
        </w:rPr>
        <w:t>temper</w:t>
      </w:r>
      <w:r>
        <w:rPr>
          <w:rStyle w:val="Text0"/>
        </w:rPr>
        <w:t xml:space="preserve"> </w:t>
      </w:r>
      <w:r>
        <w:t>[ˈtempə(r)] n.</w:t>
      </w:r>
      <w:r>
        <w:rPr>
          <w:rStyle w:val="Text0"/>
        </w:rPr>
        <w:t xml:space="preserve"> </w:t>
      </w:r>
      <w:r>
        <w:rPr>
          <w:rStyle w:val="Text2"/>
        </w:rPr>
        <w:t>心情，</w:t>
      </w:r>
      <w:r>
        <w:rPr>
          <w:rStyle w:val="Text0"/>
        </w:rPr>
        <w:t xml:space="preserve">情绪；脾气 </w:t>
      </w:r>
      <w:r>
        <w:t>v.</w:t>
      </w:r>
      <w:r>
        <w:rPr>
          <w:rStyle w:val="Text0"/>
        </w:rPr>
        <w:t xml:space="preserve"> </w:t>
      </w:r>
      <w:r>
        <w:rPr>
          <w:rStyle w:val="Text2"/>
        </w:rPr>
        <w:t>调和，</w:t>
      </w:r>
      <w:r>
        <w:rPr>
          <w:rStyle w:val="Text0"/>
        </w:rPr>
        <w:t>（使）缓和</w:t>
      </w:r>
    </w:p>
    <w:p>
      <w:pPr>
        <w:pStyle w:val="Para 02"/>
      </w:pPr>
      <w:r>
        <w:rPr>
          <w:rStyle w:val="Text16"/>
        </w:rPr>
        <w:t>correspond</w:t>
      </w:r>
      <w:r>
        <w:rPr>
          <w:rStyle w:val="Text0"/>
        </w:rPr>
        <w:t xml:space="preserve"> </w:t>
      </w:r>
      <w:r>
        <w:t>[ˌkɒrəˈspɒnd] vi.</w:t>
      </w:r>
      <w:r>
        <w:rPr>
          <w:rStyle w:val="Text0"/>
        </w:rPr>
        <w:t xml:space="preserve"> </w:t>
      </w:r>
      <w:r>
        <w:rPr>
          <w:rStyle w:val="Text2"/>
        </w:rPr>
        <w:t>符合，</w:t>
      </w:r>
      <w:r>
        <w:rPr>
          <w:rStyle w:val="Text0"/>
        </w:rPr>
        <w:t>一致；相当于；</w:t>
      </w:r>
      <w:r>
        <w:rPr>
          <w:rStyle w:val="Text2"/>
        </w:rPr>
        <w:t>通信</w:t>
      </w:r>
    </w:p>
    <w:p>
      <w:pPr>
        <w:pStyle w:val="Para 04"/>
      </w:pPr>
      <w:r>
        <w:rPr>
          <w:rStyle w:val="Text9"/>
        </w:rPr>
        <w:t>考</w:t>
      </w:r>
      <w:r>
        <w:t xml:space="preserve"> be directly corresponded with sth. 与某事物直接相关</w:t>
      </w:r>
    </w:p>
    <w:p>
      <w:pPr>
        <w:pStyle w:val="Para 02"/>
      </w:pPr>
      <w:r>
        <w:rPr>
          <w:rStyle w:val="Text16"/>
        </w:rPr>
        <w:t>pursuit</w:t>
      </w:r>
      <w:r>
        <w:rPr>
          <w:rStyle w:val="Text0"/>
        </w:rPr>
        <w:t xml:space="preserve"> </w:t>
      </w:r>
      <w:r>
        <w:t>[pəˈsjuːt] n.</w:t>
      </w:r>
      <w:r>
        <w:rPr>
          <w:rStyle w:val="Text0"/>
        </w:rPr>
        <w:t xml:space="preserve"> 追赶；</w:t>
      </w:r>
      <w:r>
        <w:rPr>
          <w:rStyle w:val="Text2"/>
        </w:rPr>
        <w:t>追求；职业</w:t>
      </w:r>
    </w:p>
    <w:p>
      <w:pPr>
        <w:pStyle w:val="Para 04"/>
      </w:pPr>
      <w:r>
        <w:rPr>
          <w:rStyle w:val="Text9"/>
        </w:rPr>
        <w:t>考</w:t>
      </w:r>
      <w:r>
        <w:t xml:space="preserve"> in the pursuit of（为了）追求… //intellectual pursuit 知识追求；智力追求</w:t>
      </w:r>
    </w:p>
    <w:p>
      <w:pPr>
        <w:pStyle w:val="Para 04"/>
      </w:pPr>
      <w:r>
        <w:rPr>
          <w:rStyle w:val="Text9"/>
        </w:rPr>
        <w:t>派</w:t>
      </w:r>
      <w:r>
        <w:t xml:space="preserve"> pursue </w:t>
      </w:r>
      <w:r>
        <w:rPr>
          <w:rStyle w:val="Text1"/>
        </w:rPr>
        <w:t>[pəˈsjuː] v.</w:t>
      </w:r>
      <w:r>
        <w:t xml:space="preserve"> 追赶；</w:t>
      </w:r>
      <w:r>
        <w:rPr>
          <w:rStyle w:val="Text5"/>
        </w:rPr>
        <w:t>继续；从事</w:t>
      </w:r>
    </w:p>
    <w:p>
      <w:pPr>
        <w:pStyle w:val="Para 04"/>
      </w:pPr>
      <w:r>
        <w:t>考点搭配</w:t>
        <w:t xml:space="preserve"> pursue a Bachelor's degree 攻读学士学位</w:t>
      </w:r>
    </w:p>
    <w:p>
      <w:pPr>
        <w:pStyle w:val="Para 02"/>
      </w:pPr>
      <w:r>
        <w:rPr>
          <w:rStyle w:val="Text16"/>
        </w:rPr>
        <w:t>temperament</w:t>
      </w:r>
      <w:r>
        <w:rPr>
          <w:rStyle w:val="Text0"/>
        </w:rPr>
        <w:t xml:space="preserve"> </w:t>
      </w:r>
      <w:r>
        <w:t>[ˈtemprəmənt] n.</w:t>
      </w:r>
      <w:r>
        <w:rPr>
          <w:rStyle w:val="Text0"/>
        </w:rPr>
        <w:t xml:space="preserve"> </w:t>
      </w:r>
      <w:r>
        <w:rPr>
          <w:rStyle w:val="Text2"/>
        </w:rPr>
        <w:t>气质；性情，</w:t>
      </w:r>
      <w:r>
        <w:rPr>
          <w:rStyle w:val="Text0"/>
        </w:rPr>
        <w:t>性格</w:t>
      </w:r>
    </w:p>
    <w:p>
      <w:pPr>
        <w:pStyle w:val="Para 02"/>
      </w:pPr>
      <w:r>
        <w:rPr>
          <w:rStyle w:val="Text16"/>
        </w:rPr>
        <w:t>accomplish</w:t>
      </w:r>
      <w:r>
        <w:rPr>
          <w:rStyle w:val="Text0"/>
        </w:rPr>
        <w:t xml:space="preserve"> </w:t>
      </w:r>
      <w:r>
        <w:t>[əˈkʌmplɪʃ] vt.</w:t>
      </w:r>
      <w:r>
        <w:rPr>
          <w:rStyle w:val="Text0"/>
        </w:rPr>
        <w:t xml:space="preserve"> </w:t>
      </w:r>
      <w:r>
        <w:rPr>
          <w:rStyle w:val="Text2"/>
        </w:rPr>
        <w:t>完成（任务），实现（计划）；</w:t>
      </w:r>
      <w:r>
        <w:rPr>
          <w:rStyle w:val="Text0"/>
        </w:rPr>
        <w:t>达到（目的）</w:t>
      </w:r>
    </w:p>
    <w:p>
      <w:pPr>
        <w:pStyle w:val="Para 04"/>
      </w:pPr>
      <w:r>
        <w:rPr>
          <w:rStyle w:val="Text9"/>
        </w:rPr>
        <w:t>派</w:t>
      </w:r>
      <w:r>
        <w:t xml:space="preserve"> accomplishment </w:t>
      </w:r>
      <w:r>
        <w:rPr>
          <w:rStyle w:val="Text1"/>
        </w:rPr>
        <w:t>[əˈkʌmplɪʃmənt] n.</w:t>
      </w:r>
      <w:r>
        <w:t xml:space="preserve"> </w:t>
      </w:r>
      <w:r>
        <w:rPr>
          <w:rStyle w:val="Text5"/>
        </w:rPr>
        <w:t>完成，</w:t>
      </w:r>
      <w:r>
        <w:t>实现；</w:t>
      </w:r>
      <w:r>
        <w:rPr>
          <w:rStyle w:val="Text5"/>
        </w:rPr>
        <w:t>成就；</w:t>
      </w:r>
      <w:r>
        <w:t>技能</w:t>
      </w:r>
    </w:p>
    <w:p>
      <w:pPr>
        <w:pStyle w:val="Para 01"/>
      </w:pPr>
      <w:r>
        <w:rPr>
          <w:rStyle w:val="Text3"/>
        </w:rPr>
        <w:t>immune</w:t>
      </w:r>
      <w:r>
        <w:t xml:space="preserve"> </w:t>
      </w:r>
      <w:r>
        <w:rPr>
          <w:rStyle w:val="Text1"/>
        </w:rPr>
        <w:t>[ɪˈmjuːn] adj.</w:t>
      </w:r>
      <w:r>
        <w:t xml:space="preserve"> 免除的；</w:t>
      </w:r>
      <w:r>
        <w:rPr>
          <w:rStyle w:val="Text5"/>
        </w:rPr>
        <w:t>免疫的，</w:t>
      </w:r>
      <w:r>
        <w:t>有免疫力的；</w:t>
      </w:r>
      <w:r>
        <w:rPr>
          <w:rStyle w:val="Text5"/>
        </w:rPr>
        <w:t>不受影响的n.</w:t>
      </w:r>
      <w:r>
        <w:t xml:space="preserve"> 免除者；免疫者</w:t>
      </w:r>
    </w:p>
    <w:p>
      <w:pPr>
        <w:pStyle w:val="Para 02"/>
      </w:pPr>
      <w:r>
        <w:rPr>
          <w:rStyle w:val="Text11"/>
        </w:rPr>
        <w:t>派</w:t>
      </w:r>
      <w:r>
        <w:rPr>
          <w:rStyle w:val="Text4"/>
        </w:rPr>
        <w:t xml:space="preserve"> immunization </w:t>
      </w:r>
      <w:r>
        <w:t>[ˌɪmjunaɪˈzeɪʃn] n.</w:t>
      </w:r>
      <w:r>
        <w:rPr>
          <w:rStyle w:val="Text4"/>
        </w:rPr>
        <w:t xml:space="preserve"> </w:t>
      </w:r>
      <w:r>
        <w:rPr>
          <w:rStyle w:val="Text6"/>
        </w:rPr>
        <w:t>免除；免疫</w:t>
      </w:r>
    </w:p>
    <w:p>
      <w:pPr>
        <w:pStyle w:val="Para 02"/>
      </w:pPr>
      <w:r>
        <w:rPr>
          <w:rStyle w:val="Text4"/>
        </w:rPr>
        <w:t xml:space="preserve">immunity </w:t>
      </w:r>
      <w:r>
        <w:t>[ɪˈmjuːnəti] n.</w:t>
      </w:r>
      <w:r>
        <w:rPr>
          <w:rStyle w:val="Text4"/>
        </w:rPr>
        <w:t xml:space="preserve"> 免疫；豁免</w:t>
      </w:r>
    </w:p>
    <w:p>
      <w:pPr>
        <w:pStyle w:val="Para 02"/>
      </w:pPr>
      <w:r>
        <w:rPr>
          <w:rStyle w:val="Text16"/>
        </w:rPr>
        <w:t>subject</w:t>
      </w:r>
      <w:r>
        <w:rPr>
          <w:rStyle w:val="Text0"/>
        </w:rPr>
        <w:t xml:space="preserve"> </w:t>
      </w:r>
      <w:r>
        <w:t>[ˈsʌbdʒɪkt] n.</w:t>
      </w:r>
      <w:r>
        <w:rPr>
          <w:rStyle w:val="Text0"/>
        </w:rPr>
        <w:t xml:space="preserve"> </w:t>
      </w:r>
      <w:r>
        <w:rPr>
          <w:rStyle w:val="Text2"/>
        </w:rPr>
        <w:t>主题，</w:t>
      </w:r>
      <w:r>
        <w:rPr>
          <w:rStyle w:val="Text0"/>
        </w:rPr>
        <w:t xml:space="preserve">题目；学科 </w:t>
      </w:r>
      <w:r>
        <w:t>adj.</w:t>
      </w:r>
      <w:r>
        <w:rPr>
          <w:rStyle w:val="Text0"/>
        </w:rPr>
        <w:t xml:space="preserve"> 隶属的，受支配的 </w:t>
      </w:r>
      <w:r>
        <w:t>[səbˈdʒekt] vt.</w:t>
      </w:r>
      <w:r>
        <w:rPr>
          <w:rStyle w:val="Text0"/>
        </w:rPr>
        <w:t xml:space="preserve"> 使隶属；</w:t>
      </w:r>
      <w:r>
        <w:rPr>
          <w:rStyle w:val="Text2"/>
        </w:rPr>
        <w:t>使服从</w:t>
      </w:r>
    </w:p>
    <w:p>
      <w:pPr>
        <w:pStyle w:val="Para 04"/>
      </w:pPr>
      <w:r>
        <w:rPr>
          <w:rStyle w:val="Text9"/>
        </w:rPr>
        <w:t>考</w:t>
      </w:r>
      <w:r>
        <w:t xml:space="preserve"> subject... to... 使…从属于…；使…受到…的支配 //(be) subject to 受制于；从属于；服从于；受…影响</w:t>
      </w:r>
    </w:p>
    <w:p>
      <w:pPr>
        <w:pStyle w:val="Para 01"/>
      </w:pPr>
      <w:r>
        <w:rPr>
          <w:rStyle w:val="Text3"/>
        </w:rPr>
        <w:t>academic</w:t>
      </w:r>
      <w:r>
        <w:t xml:space="preserve"> </w:t>
      </w:r>
      <w:r>
        <w:rPr>
          <w:rStyle w:val="Text1"/>
        </w:rPr>
        <w:t>[ˌækəˈdemɪk] adj.</w:t>
      </w:r>
      <w:r>
        <w:t xml:space="preserve"> </w:t>
      </w:r>
      <w:r>
        <w:rPr>
          <w:rStyle w:val="Text5"/>
        </w:rPr>
        <w:t>学院的；学术的；</w:t>
      </w:r>
      <w:r>
        <w:t>学究的，空谈的</w:t>
      </w:r>
      <w:r>
        <w:rPr>
          <w:rStyle w:val="Text1"/>
        </w:rPr>
        <w:t>n.</w:t>
      </w:r>
      <w:r>
        <w:t xml:space="preserve"> 大学教师；大学科研人员</w:t>
      </w:r>
    </w:p>
    <w:p>
      <w:pPr>
        <w:pStyle w:val="Para 02"/>
      </w:pPr>
      <w:r>
        <w:rPr>
          <w:rStyle w:val="Text16"/>
        </w:rPr>
        <w:t>construction</w:t>
      </w:r>
      <w:r>
        <w:rPr>
          <w:rStyle w:val="Text0"/>
        </w:rPr>
        <w:t xml:space="preserve"> </w:t>
      </w:r>
      <w:r>
        <w:t>[kənˈstrʌkʃn] n.</w:t>
      </w:r>
      <w:r>
        <w:rPr>
          <w:rStyle w:val="Text0"/>
        </w:rPr>
        <w:t xml:space="preserve"> </w:t>
      </w:r>
      <w:r>
        <w:rPr>
          <w:rStyle w:val="Text2"/>
        </w:rPr>
        <w:t>建筑，</w:t>
      </w:r>
      <w:r>
        <w:rPr>
          <w:rStyle w:val="Text0"/>
        </w:rPr>
        <w:t>建造；</w:t>
      </w:r>
      <w:r>
        <w:rPr>
          <w:rStyle w:val="Text2"/>
        </w:rPr>
        <w:t>结构；</w:t>
      </w:r>
      <w:r>
        <w:rPr>
          <w:rStyle w:val="Text0"/>
        </w:rPr>
        <w:t>构建，</w:t>
      </w:r>
      <w:r>
        <w:rPr>
          <w:rStyle w:val="Text2"/>
        </w:rPr>
        <w:t>创建</w:t>
      </w:r>
    </w:p>
    <w:p>
      <w:pPr>
        <w:pStyle w:val="Para 02"/>
      </w:pPr>
      <w:r>
        <w:rPr>
          <w:rStyle w:val="Text16"/>
        </w:rPr>
        <w:t>distraction</w:t>
      </w:r>
      <w:r>
        <w:rPr>
          <w:rStyle w:val="Text0"/>
        </w:rPr>
        <w:t xml:space="preserve"> </w:t>
      </w:r>
      <w:r>
        <w:t>[dɪˈstrækʃn] n.</w:t>
      </w:r>
      <w:r>
        <w:rPr>
          <w:rStyle w:val="Text0"/>
        </w:rPr>
        <w:t xml:space="preserve"> </w:t>
      </w:r>
      <w:r>
        <w:rPr>
          <w:rStyle w:val="Text2"/>
        </w:rPr>
        <w:t>分散注意力之事；娱乐，</w:t>
      </w:r>
      <w:r>
        <w:rPr>
          <w:rStyle w:val="Text0"/>
        </w:rPr>
        <w:t>消遣</w:t>
      </w:r>
    </w:p>
    <w:p>
      <w:pPr>
        <w:pStyle w:val="Para 02"/>
      </w:pPr>
      <w:r>
        <w:rPr>
          <w:rStyle w:val="Text16"/>
        </w:rPr>
        <w:t>inappropriate</w:t>
      </w:r>
      <w:r>
        <w:rPr>
          <w:rStyle w:val="Text0"/>
        </w:rPr>
        <w:t xml:space="preserve"> </w:t>
      </w:r>
      <w:r>
        <w:t>[ɪnəˈprəʊpriət] adj.</w:t>
      </w:r>
      <w:r>
        <w:rPr>
          <w:rStyle w:val="Text0"/>
        </w:rPr>
        <w:t xml:space="preserve"> </w:t>
      </w:r>
      <w:r>
        <w:rPr>
          <w:rStyle w:val="Text2"/>
        </w:rPr>
        <w:t>不恰当的，</w:t>
      </w:r>
      <w:r>
        <w:rPr>
          <w:rStyle w:val="Text0"/>
        </w:rPr>
        <w:t>不合适的；</w:t>
      </w:r>
      <w:r>
        <w:rPr>
          <w:rStyle w:val="Text2"/>
        </w:rPr>
        <w:t>不适当的；</w:t>
      </w:r>
      <w:r>
        <w:rPr>
          <w:rStyle w:val="Text0"/>
        </w:rPr>
        <w:t>不相称的</w:t>
      </w:r>
    </w:p>
    <w:p>
      <w:pPr>
        <w:pStyle w:val="Para 02"/>
      </w:pPr>
      <w:r>
        <w:rPr>
          <w:rStyle w:val="Text16"/>
        </w:rPr>
        <w:t>invade</w:t>
      </w:r>
      <w:r>
        <w:rPr>
          <w:rStyle w:val="Text0"/>
        </w:rPr>
        <w:t xml:space="preserve"> </w:t>
      </w:r>
      <w:r>
        <w:t>[ɪnˈveɪd] v.</w:t>
      </w:r>
      <w:r>
        <w:rPr>
          <w:rStyle w:val="Text0"/>
        </w:rPr>
        <w:t xml:space="preserve"> </w:t>
      </w:r>
      <w:r>
        <w:rPr>
          <w:rStyle w:val="Text2"/>
        </w:rPr>
        <w:t>侵略，</w:t>
      </w:r>
      <w:r>
        <w:rPr>
          <w:rStyle w:val="Text0"/>
        </w:rPr>
        <w:t>侵袭；</w:t>
      </w:r>
      <w:r>
        <w:rPr>
          <w:rStyle w:val="Text2"/>
        </w:rPr>
        <w:t>大量涌入</w:t>
      </w:r>
    </w:p>
    <w:p>
      <w:pPr>
        <w:pStyle w:val="Para 02"/>
      </w:pPr>
      <w:r>
        <w:rPr>
          <w:rStyle w:val="Text16"/>
        </w:rPr>
        <w:t>seldom</w:t>
      </w:r>
      <w:r>
        <w:rPr>
          <w:rStyle w:val="Text0"/>
        </w:rPr>
        <w:t xml:space="preserve"> </w:t>
      </w:r>
      <w:r>
        <w:t>[ˈseldəm] adv.</w:t>
      </w:r>
      <w:r>
        <w:rPr>
          <w:rStyle w:val="Text0"/>
        </w:rPr>
        <w:t xml:space="preserve"> </w:t>
      </w:r>
      <w:r>
        <w:rPr>
          <w:rStyle w:val="Text2"/>
        </w:rPr>
        <w:t>很少，不常；</w:t>
      </w:r>
      <w:r>
        <w:rPr>
          <w:rStyle w:val="Text0"/>
        </w:rPr>
        <w:t>难得</w:t>
      </w:r>
    </w:p>
    <w:p>
      <w:pPr>
        <w:pStyle w:val="Para 05"/>
      </w:pPr>
      <w:r>
        <w:rPr>
          <w:rStyle w:val="Text17"/>
        </w:rPr>
        <w:t>counterpart</w:t>
      </w:r>
      <w:r>
        <w:rPr>
          <w:rStyle w:val="Text10"/>
        </w:rPr>
        <w:t xml:space="preserve"> </w:t>
      </w:r>
      <w:r>
        <w:rPr>
          <w:rStyle w:val="Text8"/>
        </w:rPr>
        <w:t>[ˈkaʊntəpɑːt] n.</w:t>
      </w:r>
      <w:r>
        <w:rPr>
          <w:rStyle w:val="Text10"/>
        </w:rPr>
        <w:t xml:space="preserve"> </w:t>
      </w:r>
      <w:r>
        <w:t>对应的人（或物）；互为补充的</w:t>
        <w:t>人（或物）</w:t>
      </w:r>
    </w:p>
    <w:p>
      <w:pPr>
        <w:pStyle w:val="Para 02"/>
      </w:pPr>
      <w:r>
        <w:rPr>
          <w:rStyle w:val="Text16"/>
        </w:rPr>
        <w:t>deceptive</w:t>
      </w:r>
      <w:r>
        <w:rPr>
          <w:rStyle w:val="Text0"/>
        </w:rPr>
        <w:t xml:space="preserve"> </w:t>
      </w:r>
      <w:r>
        <w:t>[dɪˈseptɪv] adj.</w:t>
      </w:r>
      <w:r>
        <w:rPr>
          <w:rStyle w:val="Text0"/>
        </w:rPr>
        <w:t xml:space="preserve"> </w:t>
      </w:r>
      <w:r>
        <w:rPr>
          <w:rStyle w:val="Text2"/>
        </w:rPr>
        <w:t>欺诈的，骗人的</w:t>
      </w:r>
    </w:p>
    <w:p>
      <w:pPr>
        <w:pStyle w:val="Para 04"/>
      </w:pPr>
      <w:r>
        <w:rPr>
          <w:rStyle w:val="Text9"/>
        </w:rPr>
        <w:t>派</w:t>
      </w:r>
      <w:r>
        <w:t xml:space="preserve"> deception </w:t>
      </w:r>
      <w:r>
        <w:rPr>
          <w:rStyle w:val="Text1"/>
        </w:rPr>
        <w:t>[dɪˈsepʃn]</w:t>
      </w:r>
      <w:r>
        <w:t xml:space="preserve"> (= deceptiveness) </w:t>
      </w:r>
      <w:r>
        <w:rPr>
          <w:rStyle w:val="Text1"/>
        </w:rPr>
        <w:t>n.</w:t>
      </w:r>
      <w:r>
        <w:t xml:space="preserve"> 欺骗，</w:t>
      </w:r>
      <w:r>
        <w:rPr>
          <w:rStyle w:val="Text5"/>
        </w:rPr>
        <w:t>欺诈；诡计</w:t>
      </w:r>
    </w:p>
    <w:p>
      <w:pPr>
        <w:pStyle w:val="Para 02"/>
      </w:pPr>
      <w:r>
        <w:rPr>
          <w:rStyle w:val="Text16"/>
        </w:rPr>
        <w:t>impartial</w:t>
      </w:r>
      <w:r>
        <w:rPr>
          <w:rStyle w:val="Text0"/>
        </w:rPr>
        <w:t xml:space="preserve"> </w:t>
      </w:r>
      <w:r>
        <w:t>[ɪmˈpɑːʃl] adj.</w:t>
      </w:r>
      <w:r>
        <w:rPr>
          <w:rStyle w:val="Text0"/>
        </w:rPr>
        <w:t xml:space="preserve"> </w:t>
      </w:r>
      <w:r>
        <w:rPr>
          <w:rStyle w:val="Text2"/>
        </w:rPr>
        <w:t>公正的，无偏见的</w:t>
      </w:r>
    </w:p>
    <w:p>
      <w:pPr>
        <w:pStyle w:val="Para 01"/>
      </w:pPr>
      <w:r>
        <w:rPr>
          <w:rStyle w:val="Text3"/>
        </w:rPr>
        <w:t>subscribe</w:t>
      </w:r>
      <w:r>
        <w:t xml:space="preserve"> </w:t>
      </w:r>
      <w:r>
        <w:rPr>
          <w:rStyle w:val="Text1"/>
        </w:rPr>
        <w:t>[səbˈskraɪb] v.</w:t>
      </w:r>
      <w:r>
        <w:t>（在文件等下面）签（名）；</w:t>
      </w:r>
      <w:r>
        <w:rPr>
          <w:rStyle w:val="Text5"/>
        </w:rPr>
        <w:t>捐赠；</w:t>
        <w:t>订购</w:t>
      </w:r>
      <w:r>
        <w:t>（书籍等）</w:t>
      </w:r>
    </w:p>
    <w:p>
      <w:pPr>
        <w:pStyle w:val="Para 02"/>
      </w:pPr>
      <w:r>
        <w:rPr>
          <w:rStyle w:val="Text11"/>
        </w:rPr>
        <w:t>派</w:t>
      </w:r>
      <w:r>
        <w:rPr>
          <w:rStyle w:val="Text4"/>
        </w:rPr>
        <w:t xml:space="preserve"> subscriber </w:t>
      </w:r>
      <w:r>
        <w:t>[səbˈskraɪbə] n.</w:t>
      </w:r>
      <w:r>
        <w:rPr>
          <w:rStyle w:val="Text4"/>
        </w:rPr>
        <w:t xml:space="preserve"> </w:t>
      </w:r>
      <w:r>
        <w:rPr>
          <w:rStyle w:val="Text6"/>
        </w:rPr>
        <w:t>捐款人；订阅者</w:t>
      </w:r>
    </w:p>
    <w:p>
      <w:pPr>
        <w:pStyle w:val="Para 02"/>
      </w:pPr>
      <w:r>
        <w:rPr>
          <w:rStyle w:val="Text16"/>
        </w:rPr>
        <w:t>victim</w:t>
      </w:r>
      <w:r>
        <w:rPr>
          <w:rStyle w:val="Text0"/>
        </w:rPr>
        <w:t xml:space="preserve"> </w:t>
      </w:r>
      <w:r>
        <w:t>[ˈvɪktɪm] n.</w:t>
      </w:r>
      <w:r>
        <w:rPr>
          <w:rStyle w:val="Text0"/>
        </w:rPr>
        <w:t xml:space="preserve"> </w:t>
      </w:r>
      <w:r>
        <w:rPr>
          <w:rStyle w:val="Text2"/>
        </w:rPr>
        <w:t>牺牲者，遇难者；</w:t>
      </w:r>
      <w:r>
        <w:rPr>
          <w:rStyle w:val="Text0"/>
        </w:rPr>
        <w:t>牺牲（品）</w:t>
      </w:r>
    </w:p>
    <w:p>
      <w:pPr>
        <w:pStyle w:val="Para 04"/>
      </w:pPr>
      <w:r>
        <w:rPr>
          <w:rStyle w:val="Text9"/>
        </w:rPr>
        <w:t>考</w:t>
      </w:r>
      <w:r>
        <w:t xml:space="preserve"> fall victim of 沦为…的牺牲品</w:t>
      </w:r>
    </w:p>
    <w:p>
      <w:pPr>
        <w:pStyle w:val="Para 02"/>
      </w:pPr>
      <w:r>
        <w:rPr>
          <w:rStyle w:val="Text16"/>
        </w:rPr>
        <w:t>accurate</w:t>
      </w:r>
      <w:r>
        <w:rPr>
          <w:rStyle w:val="Text0"/>
        </w:rPr>
        <w:t xml:space="preserve"> </w:t>
      </w:r>
      <w:r>
        <w:t>[ˈækjərət] adj.</w:t>
      </w:r>
      <w:r>
        <w:rPr>
          <w:rStyle w:val="Text0"/>
        </w:rPr>
        <w:t xml:space="preserve"> </w:t>
      </w:r>
      <w:r>
        <w:rPr>
          <w:rStyle w:val="Text2"/>
        </w:rPr>
        <w:t>准确的，正确无误的</w:t>
      </w:r>
    </w:p>
    <w:p>
      <w:pPr>
        <w:pStyle w:val="Para 04"/>
      </w:pPr>
      <w:r>
        <w:rPr>
          <w:rStyle w:val="Text9"/>
        </w:rPr>
        <w:t>派</w:t>
      </w:r>
      <w:r>
        <w:t xml:space="preserve"> accuracy </w:t>
      </w:r>
      <w:r>
        <w:rPr>
          <w:rStyle w:val="Text1"/>
        </w:rPr>
        <w:t>[ˈækjərəsi] n.</w:t>
      </w:r>
      <w:r>
        <w:t xml:space="preserve"> 准确（性），精确（度）</w:t>
      </w:r>
    </w:p>
    <w:p>
      <w:pPr>
        <w:pStyle w:val="Para 02"/>
      </w:pPr>
      <w:r>
        <w:rPr>
          <w:rStyle w:val="Text16"/>
        </w:rPr>
        <w:t>behalf</w:t>
      </w:r>
      <w:r>
        <w:rPr>
          <w:rStyle w:val="Text0"/>
        </w:rPr>
        <w:t xml:space="preserve"> </w:t>
      </w:r>
      <w:r>
        <w:t>[bɪˈhɑːf] n.</w:t>
      </w:r>
      <w:r>
        <w:rPr>
          <w:rStyle w:val="Text0"/>
        </w:rPr>
        <w:t xml:space="preserve"> </w:t>
      </w:r>
      <w:r>
        <w:rPr>
          <w:rStyle w:val="Text2"/>
        </w:rPr>
        <w:t>代表；利益</w:t>
      </w:r>
    </w:p>
    <w:p>
      <w:pPr>
        <w:pStyle w:val="Para 04"/>
      </w:pPr>
      <w:r>
        <w:rPr>
          <w:rStyle w:val="Text9"/>
        </w:rPr>
        <w:t>考</w:t>
      </w:r>
      <w:r>
        <w:t xml:space="preserve"> on behalf of 代表；为了…的利益</w:t>
      </w:r>
    </w:p>
    <w:p>
      <w:pPr>
        <w:pStyle w:val="Para 02"/>
      </w:pPr>
      <w:r>
        <w:rPr>
          <w:rStyle w:val="Text16"/>
        </w:rPr>
        <w:t>participate</w:t>
      </w:r>
      <w:r>
        <w:rPr>
          <w:rStyle w:val="Text0"/>
        </w:rPr>
        <w:t xml:space="preserve"> </w:t>
      </w:r>
      <w:r>
        <w:t>[pɑːˈtɪsɪpeɪt] vi.</w:t>
      </w:r>
      <w:r>
        <w:rPr>
          <w:rStyle w:val="Text0"/>
        </w:rPr>
        <w:t xml:space="preserve"> </w:t>
      </w:r>
      <w:r>
        <w:rPr>
          <w:rStyle w:val="Text2"/>
        </w:rPr>
        <w:t>参加，参与；</w:t>
      </w:r>
      <w:r>
        <w:rPr>
          <w:rStyle w:val="Text0"/>
        </w:rPr>
        <w:t>分享</w:t>
      </w:r>
    </w:p>
    <w:p>
      <w:pPr>
        <w:pStyle w:val="Para 02"/>
      </w:pPr>
      <w:r>
        <w:rPr>
          <w:rStyle w:val="Text11"/>
        </w:rPr>
        <w:t>派</w:t>
      </w:r>
      <w:r>
        <w:rPr>
          <w:rStyle w:val="Text4"/>
        </w:rPr>
        <w:t xml:space="preserve"> participant </w:t>
      </w:r>
      <w:r>
        <w:t>[pɑːˈtɪsɪpənt] n.</w:t>
      </w:r>
      <w:r>
        <w:rPr>
          <w:rStyle w:val="Text4"/>
        </w:rPr>
        <w:t xml:space="preserve"> </w:t>
      </w:r>
      <w:r>
        <w:rPr>
          <w:rStyle w:val="Text6"/>
        </w:rPr>
        <w:t>参加者，参与者</w:t>
      </w:r>
      <w:r>
        <w:rPr>
          <w:rStyle w:val="Text4"/>
        </w:rPr>
        <w:t xml:space="preserve"> </w:t>
      </w:r>
      <w:r>
        <w:t>adj.</w:t>
      </w:r>
      <w:r>
        <w:rPr>
          <w:rStyle w:val="Text4"/>
        </w:rPr>
        <w:t xml:space="preserve"> </w:t>
      </w:r>
      <w:r>
        <w:rPr>
          <w:rStyle w:val="Text6"/>
        </w:rPr>
        <w:t>参与的；有关系的</w:t>
      </w:r>
    </w:p>
    <w:p>
      <w:pPr>
        <w:pStyle w:val="Para 02"/>
      </w:pPr>
      <w:r>
        <w:rPr>
          <w:rStyle w:val="Text16"/>
        </w:rPr>
        <w:t>substantial</w:t>
      </w:r>
      <w:r>
        <w:rPr>
          <w:rStyle w:val="Text0"/>
        </w:rPr>
        <w:t xml:space="preserve"> </w:t>
      </w:r>
      <w:r>
        <w:t>[səbˈstænʃl] adj.</w:t>
      </w:r>
      <w:r>
        <w:rPr>
          <w:rStyle w:val="Text0"/>
        </w:rPr>
        <w:t xml:space="preserve"> </w:t>
      </w:r>
      <w:r>
        <w:rPr>
          <w:rStyle w:val="Text2"/>
        </w:rPr>
        <w:t>本质的，</w:t>
      </w:r>
      <w:r>
        <w:rPr>
          <w:rStyle w:val="Text0"/>
        </w:rPr>
        <w:t>实在的；</w:t>
      </w:r>
      <w:r>
        <w:rPr>
          <w:rStyle w:val="Text2"/>
        </w:rPr>
        <w:t>坚固</w:t>
        <w:t>的，</w:t>
      </w:r>
      <w:r>
        <w:rPr>
          <w:rStyle w:val="Text0"/>
        </w:rPr>
        <w:t>结实的；大量的</w:t>
      </w:r>
    </w:p>
    <w:p>
      <w:pPr>
        <w:pStyle w:val="Para 02"/>
      </w:pPr>
      <w:r>
        <w:rPr>
          <w:rStyle w:val="Text11"/>
        </w:rPr>
        <w:t>派</w:t>
      </w:r>
      <w:r>
        <w:rPr>
          <w:rStyle w:val="Text4"/>
        </w:rPr>
        <w:t xml:space="preserve"> substantially </w:t>
      </w:r>
      <w:r>
        <w:t>[səbˈstænʃəli] adv.</w:t>
      </w:r>
      <w:r>
        <w:rPr>
          <w:rStyle w:val="Text4"/>
        </w:rPr>
        <w:t xml:space="preserve"> </w:t>
      </w:r>
      <w:r>
        <w:rPr>
          <w:rStyle w:val="Text6"/>
        </w:rPr>
        <w:t>大体上；本质上</w:t>
      </w:r>
    </w:p>
    <w:p>
      <w:pPr>
        <w:pStyle w:val="Para 02"/>
      </w:pPr>
      <w:r>
        <w:rPr>
          <w:rStyle w:val="Text16"/>
        </w:rPr>
        <w:t>accuse</w:t>
      </w:r>
      <w:r>
        <w:rPr>
          <w:rStyle w:val="Text0"/>
        </w:rPr>
        <w:t xml:space="preserve"> </w:t>
      </w:r>
      <w:r>
        <w:t>[əˈkjuːz] vt.</w:t>
      </w:r>
      <w:r>
        <w:rPr>
          <w:rStyle w:val="Text0"/>
        </w:rPr>
        <w:t xml:space="preserve"> </w:t>
      </w:r>
      <w:r>
        <w:rPr>
          <w:rStyle w:val="Text2"/>
        </w:rPr>
        <w:t>指责；控告</w:t>
      </w:r>
    </w:p>
    <w:p>
      <w:pPr>
        <w:pStyle w:val="Para 04"/>
      </w:pPr>
      <w:r>
        <w:rPr>
          <w:rStyle w:val="Text9"/>
        </w:rPr>
        <w:t>派</w:t>
      </w:r>
      <w:r>
        <w:t xml:space="preserve"> accusation </w:t>
      </w:r>
      <w:r>
        <w:rPr>
          <w:rStyle w:val="Text1"/>
        </w:rPr>
        <w:t>[ˌækjuˈzeɪʃn] n.</w:t>
      </w:r>
      <w:r>
        <w:t xml:space="preserve"> </w:t>
      </w:r>
      <w:r>
        <w:rPr>
          <w:rStyle w:val="Text5"/>
        </w:rPr>
        <w:t>指控，</w:t>
      </w:r>
      <w:r>
        <w:t>控告；（被控告的）</w:t>
      </w:r>
      <w:r>
        <w:rPr>
          <w:rStyle w:val="Text5"/>
        </w:rPr>
        <w:t>罪名；</w:t>
      </w:r>
      <w:r>
        <w:t>谴责</w:t>
      </w:r>
    </w:p>
    <w:p>
      <w:pPr>
        <w:pStyle w:val="Para 02"/>
      </w:pPr>
      <w:r>
        <w:rPr>
          <w:rStyle w:val="Text16"/>
        </w:rPr>
        <w:t>scold</w:t>
      </w:r>
      <w:r>
        <w:rPr>
          <w:rStyle w:val="Text0"/>
        </w:rPr>
        <w:t xml:space="preserve"> </w:t>
      </w:r>
      <w:r>
        <w:t>[skəʊld] v.</w:t>
      </w:r>
      <w:r>
        <w:rPr>
          <w:rStyle w:val="Text0"/>
        </w:rPr>
        <w:t xml:space="preserve"> </w:t>
      </w:r>
      <w:r>
        <w:rPr>
          <w:rStyle w:val="Text2"/>
        </w:rPr>
        <w:t>责骂，训斥</w:t>
      </w:r>
    </w:p>
    <w:p>
      <w:pPr>
        <w:pStyle w:val="Para 04"/>
      </w:pPr>
      <w:r>
        <w:rPr>
          <w:rStyle w:val="Text9"/>
        </w:rPr>
        <w:t>考</w:t>
      </w:r>
      <w:r>
        <w:t xml:space="preserve"> scold sb. for sth. 因某事而训斥某人</w:t>
      </w:r>
    </w:p>
    <w:p>
      <w:pPr>
        <w:pStyle w:val="Para 02"/>
      </w:pPr>
      <w:r>
        <w:rPr>
          <w:rStyle w:val="Text18"/>
        </w:rPr>
        <w:t>glance</w:t>
      </w:r>
      <w:r>
        <w:rPr>
          <w:rStyle w:val="Text4"/>
        </w:rPr>
        <w:t xml:space="preserve"> </w:t>
      </w:r>
      <w:r>
        <w:t>[ɡlɑːns] v./</w:t>
        <w:t>n.</w:t>
      </w:r>
      <w:r>
        <w:rPr>
          <w:rStyle w:val="Text4"/>
        </w:rPr>
        <w:t xml:space="preserve"> </w:t>
      </w:r>
      <w:r>
        <w:rPr>
          <w:rStyle w:val="Text6"/>
        </w:rPr>
        <w:t>匆匆看，</w:t>
      </w:r>
      <w:r>
        <w:rPr>
          <w:rStyle w:val="Text4"/>
        </w:rPr>
        <w:t>一瞥，</w:t>
      </w:r>
      <w:r>
        <w:rPr>
          <w:rStyle w:val="Text6"/>
        </w:rPr>
        <w:t>扫视</w:t>
      </w:r>
    </w:p>
    <w:p>
      <w:pPr>
        <w:pStyle w:val="Para 04"/>
      </w:pPr>
      <w:r>
        <w:rPr>
          <w:rStyle w:val="Text9"/>
        </w:rPr>
        <w:t>考</w:t>
      </w:r>
      <w:r>
        <w:t xml:space="preserve"> at first glance 乍一看，初看；第一眼</w:t>
      </w:r>
    </w:p>
    <w:p>
      <w:pPr>
        <w:pStyle w:val="Para 01"/>
      </w:pPr>
      <w:r>
        <w:rPr>
          <w:rStyle w:val="Text3"/>
        </w:rPr>
        <w:t>oppose</w:t>
      </w:r>
      <w:r>
        <w:t xml:space="preserve"> </w:t>
      </w:r>
      <w:r>
        <w:rPr>
          <w:rStyle w:val="Text1"/>
        </w:rPr>
        <w:t>[əˈpəʊz] v.</w:t>
      </w:r>
      <w:r>
        <w:t>（使）对立，（使）相对；</w:t>
      </w:r>
      <w:r>
        <w:rPr>
          <w:rStyle w:val="Text5"/>
        </w:rPr>
        <w:t>反对，反抗</w:t>
      </w:r>
    </w:p>
    <w:p>
      <w:pPr>
        <w:pStyle w:val="Para 04"/>
      </w:pPr>
      <w:r>
        <w:rPr>
          <w:rStyle w:val="Text9"/>
        </w:rPr>
        <w:t>派</w:t>
      </w:r>
      <w:r>
        <w:t xml:space="preserve">opposite </w:t>
      </w:r>
      <w:r>
        <w:rPr>
          <w:rStyle w:val="Text1"/>
        </w:rPr>
        <w:t>[ˈɒpəzɪt] adj.</w:t>
      </w:r>
      <w:r>
        <w:t xml:space="preserve"> 相反的，</w:t>
      </w:r>
      <w:r>
        <w:rPr>
          <w:rStyle w:val="Text5"/>
        </w:rPr>
        <w:t>对立的</w:t>
      </w:r>
      <w:r>
        <w:rPr>
          <w:rStyle w:val="Text1"/>
        </w:rPr>
        <w:t>n.</w:t>
      </w:r>
      <w:r>
        <w:t xml:space="preserve"> 对立面；对立物</w:t>
      </w:r>
      <w:r>
        <w:rPr>
          <w:rStyle w:val="Text1"/>
        </w:rPr>
        <w:t>prep.</w:t>
      </w:r>
      <w:r>
        <w:t xml:space="preserve"> </w:t>
      </w:r>
      <w:r>
        <w:rPr>
          <w:rStyle w:val="Text5"/>
        </w:rPr>
        <w:t>在…对面</w:t>
      </w:r>
      <w:r>
        <w:rPr>
          <w:rStyle w:val="Text1"/>
        </w:rPr>
        <w:t>adv.</w:t>
      </w:r>
      <w:r>
        <w:t xml:space="preserve"> </w:t>
      </w:r>
      <w:r>
        <w:rPr>
          <w:rStyle w:val="Text5"/>
        </w:rPr>
        <w:t>在对面</w:t>
      </w:r>
    </w:p>
    <w:p>
      <w:pPr>
        <w:pStyle w:val="Para 02"/>
      </w:pPr>
      <w:r>
        <w:rPr>
          <w:rStyle w:val="Text4"/>
        </w:rPr>
        <w:t xml:space="preserve">opposition </w:t>
      </w:r>
      <w:r>
        <w:t>[ˌɒpəˈzɪʃn] n.</w:t>
      </w:r>
      <w:r>
        <w:rPr>
          <w:rStyle w:val="Text4"/>
        </w:rPr>
        <w:t xml:space="preserve"> </w:t>
      </w:r>
      <w:r>
        <w:rPr>
          <w:rStyle w:val="Text6"/>
        </w:rPr>
        <w:t>反对，反抗；</w:t>
      </w:r>
      <w:r>
        <w:rPr>
          <w:rStyle w:val="Text4"/>
        </w:rPr>
        <w:t>阻力</w:t>
      </w:r>
    </w:p>
    <w:p>
      <w:pPr>
        <w:pStyle w:val="Para 02"/>
      </w:pPr>
      <w:r>
        <w:rPr>
          <w:rStyle w:val="Text16"/>
        </w:rPr>
        <w:t>undesirable</w:t>
      </w:r>
      <w:r>
        <w:rPr>
          <w:rStyle w:val="Text0"/>
        </w:rPr>
        <w:t xml:space="preserve"> </w:t>
      </w:r>
      <w:r>
        <w:t>[ˌʌndɪˈzaɪərəbl] adj.</w:t>
      </w:r>
      <w:r>
        <w:rPr>
          <w:rStyle w:val="Text0"/>
        </w:rPr>
        <w:t xml:space="preserve"> </w:t>
      </w:r>
      <w:r>
        <w:rPr>
          <w:rStyle w:val="Text2"/>
        </w:rPr>
        <w:t>不需要的；不受欢迎的，</w:t>
      </w:r>
      <w:r>
        <w:rPr>
          <w:rStyle w:val="Text0"/>
        </w:rPr>
        <w:t>讨厌的</w:t>
      </w:r>
    </w:p>
    <w:p>
      <w:pPr>
        <w:pStyle w:val="Para 02"/>
      </w:pPr>
      <w:r>
        <w:rPr>
          <w:rStyle w:val="Text16"/>
        </w:rPr>
        <w:t>consultant</w:t>
      </w:r>
      <w:r>
        <w:rPr>
          <w:rStyle w:val="Text0"/>
        </w:rPr>
        <w:t xml:space="preserve"> </w:t>
      </w:r>
      <w:r>
        <w:t>[kənˈsʌltənt] n.</w:t>
      </w:r>
      <w:r>
        <w:rPr>
          <w:rStyle w:val="Text0"/>
        </w:rPr>
        <w:t xml:space="preserve"> </w:t>
      </w:r>
      <w:r>
        <w:rPr>
          <w:rStyle w:val="Text2"/>
        </w:rPr>
        <w:t>顾问；咨询员；</w:t>
      </w:r>
      <w:r>
        <w:rPr>
          <w:rStyle w:val="Text0"/>
        </w:rPr>
        <w:t>会诊医生</w:t>
      </w:r>
    </w:p>
    <w:p>
      <w:pPr>
        <w:pStyle w:val="Para 02"/>
      </w:pPr>
      <w:r>
        <w:rPr>
          <w:rStyle w:val="Text16"/>
        </w:rPr>
        <w:t>eligible</w:t>
      </w:r>
      <w:r>
        <w:rPr>
          <w:rStyle w:val="Text0"/>
        </w:rPr>
        <w:t xml:space="preserve"> </w:t>
      </w:r>
      <w:r>
        <w:t>[ˈelɪdʒəbl] adj.</w:t>
      </w:r>
      <w:r>
        <w:rPr>
          <w:rStyle w:val="Text0"/>
        </w:rPr>
        <w:t xml:space="preserve"> </w:t>
      </w:r>
      <w:r>
        <w:rPr>
          <w:rStyle w:val="Text2"/>
        </w:rPr>
        <w:t>有资格的，符合条件的；</w:t>
      </w:r>
      <w:r>
        <w:rPr>
          <w:rStyle w:val="Text0"/>
        </w:rPr>
        <w:t>（婚姻等）合意的，相配的</w:t>
      </w:r>
    </w:p>
    <w:p>
      <w:pPr>
        <w:pStyle w:val="Para 02"/>
      </w:pPr>
      <w:r>
        <w:rPr>
          <w:rStyle w:val="Text16"/>
        </w:rPr>
        <w:t>instance</w:t>
      </w:r>
      <w:r>
        <w:rPr>
          <w:rStyle w:val="Text0"/>
        </w:rPr>
        <w:t xml:space="preserve"> </w:t>
      </w:r>
      <w:r>
        <w:t>[ˈɪnstəns] n.</w:t>
      </w:r>
      <w:r>
        <w:rPr>
          <w:rStyle w:val="Text0"/>
        </w:rPr>
        <w:t xml:space="preserve"> </w:t>
      </w:r>
      <w:r>
        <w:rPr>
          <w:rStyle w:val="Text2"/>
        </w:rPr>
        <w:t>实例；情况；</w:t>
      </w:r>
      <w:r>
        <w:rPr>
          <w:rStyle w:val="Text0"/>
        </w:rPr>
        <w:t>建议</w:t>
      </w:r>
      <w:r>
        <w:t>vt.</w:t>
      </w:r>
      <w:r>
        <w:rPr>
          <w:rStyle w:val="Text0"/>
        </w:rPr>
        <w:t xml:space="preserve"> 举…为例</w:t>
      </w:r>
    </w:p>
    <w:p>
      <w:bookmarkStart w:id="48" w:name="Top_of_part0023_html"/>
      <w:pPr>
        <w:pStyle w:val="Heading 4"/>
        <w:pageBreakBefore w:val="on"/>
      </w:pPr>
      <w:r>
        <w:t>List 4</w:t>
      </w:r>
      <w:bookmarkEnd w:id="48"/>
    </w:p>
    <w:p>
      <w:pPr>
        <w:pStyle w:val="Para 02"/>
      </w:pPr>
      <w:r>
        <w:rPr>
          <w:rStyle w:val="Text16"/>
        </w:rPr>
        <w:t>prioritize</w:t>
      </w:r>
      <w:r>
        <w:rPr>
          <w:rStyle w:val="Text0"/>
        </w:rPr>
        <w:t xml:space="preserve"> </w:t>
      </w:r>
      <w:r>
        <w:t>[praɪˈɒrətaɪz] vt.</w:t>
      </w:r>
      <w:r>
        <w:rPr>
          <w:rStyle w:val="Text0"/>
        </w:rPr>
        <w:t xml:space="preserve"> </w:t>
      </w:r>
      <w:r>
        <w:rPr>
          <w:rStyle w:val="Text2"/>
        </w:rPr>
        <w:t>给…优先权；优先考虑；</w:t>
      </w:r>
      <w:r>
        <w:rPr>
          <w:rStyle w:val="Text0"/>
        </w:rPr>
        <w:t>按优先顺序排列</w:t>
      </w:r>
    </w:p>
    <w:p>
      <w:pPr>
        <w:pStyle w:val="Para 02"/>
      </w:pPr>
      <w:r>
        <w:rPr>
          <w:rStyle w:val="Text16"/>
        </w:rPr>
        <w:t>symbol</w:t>
      </w:r>
      <w:r>
        <w:rPr>
          <w:rStyle w:val="Text0"/>
        </w:rPr>
        <w:t xml:space="preserve"> </w:t>
      </w:r>
      <w:r>
        <w:t>[ˈsɪmbl] n.</w:t>
      </w:r>
      <w:r>
        <w:rPr>
          <w:rStyle w:val="Text0"/>
        </w:rPr>
        <w:t xml:space="preserve"> </w:t>
      </w:r>
      <w:r>
        <w:rPr>
          <w:rStyle w:val="Text2"/>
        </w:rPr>
        <w:t>象征，</w:t>
      </w:r>
      <w:r>
        <w:rPr>
          <w:rStyle w:val="Text0"/>
        </w:rPr>
        <w:t>标志；代表，</w:t>
      </w:r>
      <w:r>
        <w:rPr>
          <w:rStyle w:val="Text2"/>
        </w:rPr>
        <w:t>符号</w:t>
      </w:r>
    </w:p>
    <w:p>
      <w:pPr>
        <w:pStyle w:val="Para 02"/>
      </w:pPr>
      <w:r>
        <w:rPr>
          <w:rStyle w:val="Text16"/>
        </w:rPr>
        <w:t>tremendous</w:t>
      </w:r>
      <w:r>
        <w:rPr>
          <w:rStyle w:val="Text0"/>
        </w:rPr>
        <w:t xml:space="preserve"> </w:t>
      </w:r>
      <w:r>
        <w:t>[trəˈmendəs] adj.</w:t>
      </w:r>
      <w:r>
        <w:rPr>
          <w:rStyle w:val="Text0"/>
        </w:rPr>
        <w:t xml:space="preserve"> </w:t>
      </w:r>
      <w:r>
        <w:rPr>
          <w:rStyle w:val="Text2"/>
        </w:rPr>
        <w:t>极大的，</w:t>
      </w:r>
      <w:r>
        <w:rPr>
          <w:rStyle w:val="Text0"/>
        </w:rPr>
        <w:t>巨大的；</w:t>
      </w:r>
      <w:r>
        <w:rPr>
          <w:rStyle w:val="Text2"/>
        </w:rPr>
        <w:t>惊人的；</w:t>
      </w:r>
      <w:r>
        <w:rPr>
          <w:rStyle w:val="Text0"/>
        </w:rPr>
        <w:t>极好的</w:t>
      </w:r>
    </w:p>
    <w:p>
      <w:pPr>
        <w:pStyle w:val="Para 01"/>
      </w:pPr>
      <w:r>
        <w:rPr>
          <w:rStyle w:val="Text3"/>
        </w:rPr>
        <w:t>casual</w:t>
      </w:r>
      <w:r>
        <w:t xml:space="preserve"> </w:t>
      </w:r>
      <w:r>
        <w:rPr>
          <w:rStyle w:val="Text1"/>
        </w:rPr>
        <w:t>[ˈkæʒuəl] adj.</w:t>
      </w:r>
      <w:r>
        <w:t xml:space="preserve"> </w:t>
      </w:r>
      <w:r>
        <w:rPr>
          <w:rStyle w:val="Text5"/>
        </w:rPr>
        <w:t>偶然的，</w:t>
      </w:r>
      <w:r>
        <w:t>碰巧的；</w:t>
      </w:r>
      <w:r>
        <w:rPr>
          <w:rStyle w:val="Text5"/>
        </w:rPr>
        <w:t>随便的，</w:t>
      </w:r>
      <w:r>
        <w:t xml:space="preserve">漫不经心的；临时的，非正式的 </w:t>
      </w:r>
      <w:r>
        <w:rPr>
          <w:rStyle w:val="Text1"/>
        </w:rPr>
        <w:t>n.</w:t>
      </w:r>
      <w:r>
        <w:t xml:space="preserve"> 临时工</w:t>
      </w:r>
    </w:p>
    <w:p>
      <w:pPr>
        <w:pStyle w:val="Para 04"/>
      </w:pPr>
      <w:r>
        <w:rPr>
          <w:rStyle w:val="Text9"/>
        </w:rPr>
        <w:t>派</w:t>
      </w:r>
      <w:r>
        <w:t xml:space="preserve"> casualness </w:t>
      </w:r>
      <w:r>
        <w:rPr>
          <w:rStyle w:val="Text1"/>
        </w:rPr>
        <w:t>[ˈkæʒuəlnɪs] n.</w:t>
      </w:r>
      <w:r>
        <w:t xml:space="preserve"> </w:t>
      </w:r>
      <w:r>
        <w:rPr>
          <w:rStyle w:val="Text5"/>
        </w:rPr>
        <w:t>随便；偶然；</w:t>
      </w:r>
      <w:r>
        <w:t>漫不经心</w:t>
      </w:r>
    </w:p>
    <w:p>
      <w:pPr>
        <w:pStyle w:val="Para 02"/>
      </w:pPr>
      <w:r>
        <w:rPr>
          <w:rStyle w:val="Text16"/>
        </w:rPr>
        <w:t>credible</w:t>
      </w:r>
      <w:r>
        <w:rPr>
          <w:rStyle w:val="Text0"/>
        </w:rPr>
        <w:t xml:space="preserve"> </w:t>
      </w:r>
      <w:r>
        <w:t>[ˈkredəbl] adj.</w:t>
      </w:r>
      <w:r>
        <w:rPr>
          <w:rStyle w:val="Text0"/>
        </w:rPr>
        <w:t xml:space="preserve"> </w:t>
      </w:r>
      <w:r>
        <w:rPr>
          <w:rStyle w:val="Text2"/>
        </w:rPr>
        <w:t>可信的，可靠的</w:t>
      </w:r>
    </w:p>
    <w:p>
      <w:pPr>
        <w:pStyle w:val="Para 02"/>
      </w:pPr>
      <w:r>
        <w:rPr>
          <w:rStyle w:val="Text11"/>
        </w:rPr>
        <w:t>派</w:t>
      </w:r>
      <w:r>
        <w:rPr>
          <w:rStyle w:val="Text4"/>
        </w:rPr>
        <w:t xml:space="preserve"> credibility </w:t>
      </w:r>
      <w:r>
        <w:t>[ˌkredəˈbɪləti] n.</w:t>
      </w:r>
      <w:r>
        <w:rPr>
          <w:rStyle w:val="Text4"/>
        </w:rPr>
        <w:t xml:space="preserve"> </w:t>
      </w:r>
      <w:r>
        <w:rPr>
          <w:rStyle w:val="Text6"/>
        </w:rPr>
        <w:t>可信，可靠；</w:t>
      </w:r>
      <w:r>
        <w:rPr>
          <w:rStyle w:val="Text4"/>
        </w:rPr>
        <w:t>确实性</w:t>
      </w:r>
    </w:p>
    <w:p>
      <w:pPr>
        <w:pStyle w:val="Para 04"/>
      </w:pPr>
      <w:r>
        <w:t xml:space="preserve">incredible </w:t>
      </w:r>
      <w:r>
        <w:rPr>
          <w:rStyle w:val="Text1"/>
        </w:rPr>
        <w:t>[ɪnˈkredəbl] adj.</w:t>
      </w:r>
      <w:r>
        <w:t xml:space="preserve"> 难以置信的，不可信的；不可思议的</w:t>
      </w:r>
    </w:p>
    <w:p>
      <w:pPr>
        <w:pStyle w:val="Para 02"/>
      </w:pPr>
      <w:r>
        <w:rPr>
          <w:rStyle w:val="Text16"/>
        </w:rPr>
        <w:t>marvel</w:t>
      </w:r>
      <w:r>
        <w:rPr>
          <w:rStyle w:val="Text0"/>
        </w:rPr>
        <w:t xml:space="preserve"> </w:t>
      </w:r>
      <w:r>
        <w:t>[ˈmɑːvəl] n.</w:t>
      </w:r>
      <w:r>
        <w:rPr>
          <w:rStyle w:val="Text0"/>
        </w:rPr>
        <w:t xml:space="preserve"> 奇事；</w:t>
      </w:r>
      <w:r>
        <w:rPr>
          <w:rStyle w:val="Text2"/>
        </w:rPr>
        <w:t>奇迹</w:t>
      </w:r>
      <w:r>
        <w:rPr>
          <w:rStyle w:val="Text0"/>
        </w:rPr>
        <w:t xml:space="preserve"> </w:t>
      </w:r>
      <w:r>
        <w:t>v.</w:t>
      </w:r>
      <w:r>
        <w:rPr>
          <w:rStyle w:val="Text0"/>
        </w:rPr>
        <w:t xml:space="preserve"> </w:t>
      </w:r>
      <w:r>
        <w:rPr>
          <w:rStyle w:val="Text2"/>
        </w:rPr>
        <w:t>惊异</w:t>
      </w:r>
    </w:p>
    <w:p>
      <w:pPr>
        <w:pStyle w:val="Para 02"/>
      </w:pPr>
      <w:r>
        <w:rPr>
          <w:rStyle w:val="Text16"/>
        </w:rPr>
        <w:t>realise/realize</w:t>
      </w:r>
      <w:r>
        <w:rPr>
          <w:rStyle w:val="Text0"/>
        </w:rPr>
        <w:t xml:space="preserve"> </w:t>
      </w:r>
      <w:r>
        <w:t>[ˈriːəlaɪz] vt.</w:t>
      </w:r>
      <w:r>
        <w:rPr>
          <w:rStyle w:val="Text0"/>
        </w:rPr>
        <w:t xml:space="preserve"> 领悟，</w:t>
      </w:r>
      <w:r>
        <w:rPr>
          <w:rStyle w:val="Text2"/>
        </w:rPr>
        <w:t>认识到；</w:t>
      </w:r>
      <w:r>
        <w:rPr>
          <w:rStyle w:val="Text0"/>
        </w:rPr>
        <w:t>使成为事实，</w:t>
      </w:r>
      <w:r>
        <w:rPr>
          <w:rStyle w:val="Text2"/>
        </w:rPr>
        <w:t>实现</w:t>
      </w:r>
    </w:p>
    <w:p>
      <w:pPr>
        <w:pStyle w:val="Para 02"/>
      </w:pPr>
      <w:r>
        <w:rPr>
          <w:rStyle w:val="Text11"/>
        </w:rPr>
        <w:t>派</w:t>
      </w:r>
      <w:r>
        <w:rPr>
          <w:rStyle w:val="Text4"/>
        </w:rPr>
        <w:t xml:space="preserve">realistic </w:t>
      </w:r>
      <w:r>
        <w:t>[ˌriːəˈlɪstɪk] adj.</w:t>
      </w:r>
      <w:r>
        <w:rPr>
          <w:rStyle w:val="Text4"/>
        </w:rPr>
        <w:t xml:space="preserve"> </w:t>
      </w:r>
      <w:r>
        <w:rPr>
          <w:rStyle w:val="Text6"/>
        </w:rPr>
        <w:t>现实的；注重实际的，</w:t>
      </w:r>
      <w:r>
        <w:rPr>
          <w:rStyle w:val="Text4"/>
        </w:rPr>
        <w:t>实际可行的</w:t>
      </w:r>
    </w:p>
    <w:p>
      <w:pPr>
        <w:pStyle w:val="Para 02"/>
      </w:pPr>
      <w:r>
        <w:rPr>
          <w:rStyle w:val="Text16"/>
        </w:rPr>
        <w:t>decorate</w:t>
      </w:r>
      <w:r>
        <w:rPr>
          <w:rStyle w:val="Text0"/>
        </w:rPr>
        <w:t xml:space="preserve"> </w:t>
      </w:r>
      <w:r>
        <w:t>[ˈdekəreɪt] vt.</w:t>
      </w:r>
      <w:r>
        <w:rPr>
          <w:rStyle w:val="Text0"/>
        </w:rPr>
        <w:t xml:space="preserve"> </w:t>
      </w:r>
      <w:r>
        <w:rPr>
          <w:rStyle w:val="Text2"/>
        </w:rPr>
        <w:t>装饰，</w:t>
      </w:r>
      <w:r>
        <w:rPr>
          <w:rStyle w:val="Text0"/>
        </w:rPr>
        <w:t>装潢；</w:t>
      </w:r>
      <w:r>
        <w:rPr>
          <w:rStyle w:val="Text2"/>
        </w:rPr>
        <w:t>授勋章给</w:t>
      </w:r>
    </w:p>
    <w:p>
      <w:pPr>
        <w:pStyle w:val="Para 04"/>
      </w:pPr>
      <w:r>
        <w:rPr>
          <w:rStyle w:val="Text9"/>
        </w:rPr>
        <w:t>考</w:t>
      </w:r>
      <w:r>
        <w:t xml:space="preserve"> decorate sth. with sth. 用某物装饰某物</w:t>
      </w:r>
    </w:p>
    <w:p>
      <w:pPr>
        <w:pStyle w:val="Para 02"/>
      </w:pPr>
      <w:r>
        <w:rPr>
          <w:rStyle w:val="Text16"/>
        </w:rPr>
        <w:t>impose</w:t>
      </w:r>
      <w:r>
        <w:rPr>
          <w:rStyle w:val="Text0"/>
        </w:rPr>
        <w:t xml:space="preserve"> </w:t>
      </w:r>
      <w:r>
        <w:t>[ɪmˈpəʊz] vt.</w:t>
      </w:r>
      <w:r>
        <w:rPr>
          <w:rStyle w:val="Text0"/>
        </w:rPr>
        <w:t xml:space="preserve"> (on)</w:t>
      </w:r>
      <w:r>
        <w:rPr>
          <w:rStyle w:val="Text2"/>
        </w:rPr>
        <w:t>把…强加给；征（税）</w:t>
      </w:r>
    </w:p>
    <w:p>
      <w:pPr>
        <w:pStyle w:val="Para 02"/>
      </w:pPr>
      <w:r>
        <w:rPr>
          <w:rStyle w:val="Text16"/>
        </w:rPr>
        <w:t>scrutiny</w:t>
      </w:r>
      <w:r>
        <w:rPr>
          <w:rStyle w:val="Text0"/>
        </w:rPr>
        <w:t xml:space="preserve"> </w:t>
      </w:r>
      <w:r>
        <w:t>[ˈskruːtəni] n.</w:t>
      </w:r>
      <w:r>
        <w:rPr>
          <w:rStyle w:val="Text0"/>
        </w:rPr>
        <w:t xml:space="preserve"> </w:t>
      </w:r>
      <w:r>
        <w:rPr>
          <w:rStyle w:val="Text2"/>
        </w:rPr>
        <w:t>周密的调查；细看</w:t>
      </w:r>
    </w:p>
    <w:p>
      <w:pPr>
        <w:pStyle w:val="Para 02"/>
      </w:pPr>
      <w:r>
        <w:rPr>
          <w:rStyle w:val="Text11"/>
        </w:rPr>
        <w:t>派</w:t>
      </w:r>
      <w:r>
        <w:rPr>
          <w:rStyle w:val="Text4"/>
        </w:rPr>
        <w:t xml:space="preserve"> scrutinize </w:t>
      </w:r>
      <w:r>
        <w:t>[ˈskruːtənaɪz] vt.</w:t>
      </w:r>
      <w:r>
        <w:rPr>
          <w:rStyle w:val="Text4"/>
        </w:rPr>
        <w:t xml:space="preserve"> </w:t>
      </w:r>
      <w:r>
        <w:rPr>
          <w:rStyle w:val="Text6"/>
        </w:rPr>
        <w:t>仔细检查；</w:t>
      </w:r>
      <w:r>
        <w:rPr>
          <w:rStyle w:val="Text4"/>
        </w:rPr>
        <w:t>细看</w:t>
      </w:r>
    </w:p>
    <w:p>
      <w:pPr>
        <w:pStyle w:val="Para 02"/>
      </w:pPr>
      <w:r>
        <w:rPr>
          <w:rStyle w:val="Text16"/>
        </w:rPr>
        <w:t>acquaint</w:t>
      </w:r>
      <w:r>
        <w:rPr>
          <w:rStyle w:val="Text0"/>
        </w:rPr>
        <w:t xml:space="preserve"> </w:t>
      </w:r>
      <w:r>
        <w:t>[əˈkweɪnt] vt.</w:t>
      </w:r>
      <w:r>
        <w:rPr>
          <w:rStyle w:val="Text0"/>
        </w:rPr>
        <w:t xml:space="preserve"> </w:t>
      </w:r>
      <w:r>
        <w:rPr>
          <w:rStyle w:val="Text2"/>
        </w:rPr>
        <w:t>使认识，</w:t>
      </w:r>
      <w:r>
        <w:rPr>
          <w:rStyle w:val="Text0"/>
        </w:rPr>
        <w:t>介绍；</w:t>
      </w:r>
      <w:r>
        <w:rPr>
          <w:rStyle w:val="Text2"/>
        </w:rPr>
        <w:t>使了解，使熟悉</w:t>
      </w:r>
    </w:p>
    <w:p>
      <w:pPr>
        <w:pStyle w:val="Para 04"/>
      </w:pPr>
      <w:r>
        <w:rPr>
          <w:rStyle w:val="Text9"/>
        </w:rPr>
        <w:t>派</w:t>
      </w:r>
      <w:r>
        <w:t xml:space="preserve">acquaintance </w:t>
      </w:r>
      <w:r>
        <w:rPr>
          <w:rStyle w:val="Text1"/>
        </w:rPr>
        <w:t>[əˈkweɪntəns] n.</w:t>
      </w:r>
      <w:r>
        <w:t xml:space="preserve"> 相识，</w:t>
      </w:r>
      <w:r>
        <w:rPr>
          <w:rStyle w:val="Text5"/>
        </w:rPr>
        <w:t>熟悉；</w:t>
      </w:r>
      <w:r>
        <w:t>相识的人，</w:t>
      </w:r>
      <w:r>
        <w:rPr>
          <w:rStyle w:val="Text5"/>
        </w:rPr>
        <w:t>熟人</w:t>
      </w:r>
    </w:p>
    <w:p>
      <w:pPr>
        <w:pStyle w:val="Para 02"/>
      </w:pPr>
      <w:r>
        <w:rPr>
          <w:rStyle w:val="Text16"/>
        </w:rPr>
        <w:t>critical</w:t>
      </w:r>
      <w:r>
        <w:rPr>
          <w:rStyle w:val="Text0"/>
        </w:rPr>
        <w:t xml:space="preserve"> </w:t>
      </w:r>
      <w:r>
        <w:t>[ˈkrɪtɪkl] adj.</w:t>
      </w:r>
      <w:r>
        <w:rPr>
          <w:rStyle w:val="Text0"/>
        </w:rPr>
        <w:t xml:space="preserve"> </w:t>
      </w:r>
      <w:r>
        <w:rPr>
          <w:rStyle w:val="Text2"/>
        </w:rPr>
        <w:t>批评的；</w:t>
      </w:r>
      <w:r>
        <w:rPr>
          <w:rStyle w:val="Text0"/>
        </w:rPr>
        <w:t>评论性的；危急的；</w:t>
      </w:r>
      <w:r>
        <w:rPr>
          <w:rStyle w:val="Text2"/>
        </w:rPr>
        <w:t>关键性的</w:t>
      </w:r>
    </w:p>
    <w:p>
      <w:pPr>
        <w:pStyle w:val="Para 04"/>
      </w:pPr>
      <w:r>
        <w:rPr>
          <w:rStyle w:val="Text9"/>
        </w:rPr>
        <w:t>考</w:t>
      </w:r>
      <w:r>
        <w:t xml:space="preserve"> a critical mass of 大量（关键）的 //critical mind 批判性思维；批判态度</w:t>
      </w:r>
    </w:p>
    <w:p>
      <w:pPr>
        <w:pStyle w:val="Para 04"/>
      </w:pPr>
      <w:r>
        <w:rPr>
          <w:rStyle w:val="Text9"/>
        </w:rPr>
        <w:t>派</w:t>
      </w:r>
      <w:r>
        <w:t xml:space="preserve"> critic </w:t>
      </w:r>
      <w:r>
        <w:rPr>
          <w:rStyle w:val="Text1"/>
        </w:rPr>
        <w:t>[ˈkrɪtɪk] n.</w:t>
      </w:r>
      <w:r>
        <w:t xml:space="preserve"> 批评家；</w:t>
      </w:r>
      <w:r>
        <w:rPr>
          <w:rStyle w:val="Text5"/>
        </w:rPr>
        <w:t>评论家</w:t>
      </w:r>
    </w:p>
    <w:p>
      <w:pPr>
        <w:pStyle w:val="Para 04"/>
      </w:pPr>
      <w:r>
        <w:t>考点搭配</w:t>
        <w:t xml:space="preserve"> classical music critics古典音乐评论家</w:t>
      </w:r>
    </w:p>
    <w:p>
      <w:pPr>
        <w:pStyle w:val="Para 04"/>
      </w:pPr>
      <w:r>
        <w:t xml:space="preserve">criticise/criticize </w:t>
      </w:r>
      <w:r>
        <w:rPr>
          <w:rStyle w:val="Text1"/>
        </w:rPr>
        <w:t>[ˈkrɪtɪsaɪz] v.</w:t>
      </w:r>
      <w:r>
        <w:t xml:space="preserve"> 批评，</w:t>
      </w:r>
      <w:r>
        <w:rPr>
          <w:rStyle w:val="Text5"/>
        </w:rPr>
        <w:t>批判；评论，</w:t>
      </w:r>
      <w:r>
        <w:t>评价</w:t>
      </w:r>
    </w:p>
    <w:p>
      <w:pPr>
        <w:pStyle w:val="Para 02"/>
      </w:pPr>
      <w:r>
        <w:rPr>
          <w:rStyle w:val="Text4"/>
        </w:rPr>
        <w:t xml:space="preserve">criticism </w:t>
      </w:r>
      <w:r>
        <w:t>[ˈkrɪtɪsɪzəm] n.</w:t>
      </w:r>
      <w:r>
        <w:rPr>
          <w:rStyle w:val="Text4"/>
        </w:rPr>
        <w:t xml:space="preserve"> </w:t>
      </w:r>
      <w:r>
        <w:rPr>
          <w:rStyle w:val="Text6"/>
        </w:rPr>
        <w:t>批评；评论</w:t>
      </w:r>
    </w:p>
    <w:p>
      <w:pPr>
        <w:pStyle w:val="Para 02"/>
      </w:pPr>
      <w:r>
        <w:rPr>
          <w:rStyle w:val="Text16"/>
        </w:rPr>
        <w:t>critique</w:t>
      </w:r>
      <w:r>
        <w:rPr>
          <w:rStyle w:val="Text0"/>
        </w:rPr>
        <w:t xml:space="preserve"> </w:t>
      </w:r>
      <w:r>
        <w:t>[krɪˈtiːk] n.</w:t>
      </w:r>
      <w:r>
        <w:rPr>
          <w:rStyle w:val="Text0"/>
        </w:rPr>
        <w:t xml:space="preserve"> 批评性的分析，</w:t>
      </w:r>
      <w:r>
        <w:rPr>
          <w:rStyle w:val="Text2"/>
        </w:rPr>
        <w:t>评论文章</w:t>
      </w:r>
    </w:p>
    <w:p>
      <w:pPr>
        <w:pStyle w:val="Para 02"/>
      </w:pPr>
      <w:r>
        <w:rPr>
          <w:rStyle w:val="Text16"/>
        </w:rPr>
        <w:t>emerge</w:t>
      </w:r>
      <w:r>
        <w:rPr>
          <w:rStyle w:val="Text0"/>
        </w:rPr>
        <w:t xml:space="preserve"> </w:t>
      </w:r>
      <w:r>
        <w:t>[ɪˈməːdʒ] vi.</w:t>
      </w:r>
      <w:r>
        <w:rPr>
          <w:rStyle w:val="Text0"/>
        </w:rPr>
        <w:t xml:space="preserve"> </w:t>
      </w:r>
      <w:r>
        <w:rPr>
          <w:rStyle w:val="Text2"/>
        </w:rPr>
        <w:t>出现，涌现，</w:t>
      </w:r>
      <w:r>
        <w:rPr>
          <w:rStyle w:val="Text0"/>
        </w:rPr>
        <w:t>浮现</w:t>
      </w:r>
    </w:p>
    <w:p>
      <w:pPr>
        <w:pStyle w:val="Para 04"/>
      </w:pPr>
      <w:r>
        <w:rPr>
          <w:rStyle w:val="Text9"/>
        </w:rPr>
        <w:t>考</w:t>
      </w:r>
      <w:r>
        <w:t xml:space="preserve"> emerge in the wake of 伴随着…而涌现</w:t>
      </w:r>
    </w:p>
    <w:p>
      <w:pPr>
        <w:pStyle w:val="Para 02"/>
      </w:pPr>
      <w:r>
        <w:rPr>
          <w:rStyle w:val="Text11"/>
        </w:rPr>
        <w:t>派</w:t>
      </w:r>
      <w:r>
        <w:rPr>
          <w:rStyle w:val="Text4"/>
        </w:rPr>
        <w:t xml:space="preserve"> emergence </w:t>
      </w:r>
      <w:r>
        <w:t>[iˈmɜːdʒəns] n.</w:t>
      </w:r>
      <w:r>
        <w:rPr>
          <w:rStyle w:val="Text4"/>
        </w:rPr>
        <w:t xml:space="preserve"> </w:t>
      </w:r>
      <w:r>
        <w:rPr>
          <w:rStyle w:val="Text6"/>
        </w:rPr>
        <w:t>出现；显露，</w:t>
      </w:r>
      <w:r>
        <w:rPr>
          <w:rStyle w:val="Text4"/>
        </w:rPr>
        <w:t>暴露</w:t>
      </w:r>
    </w:p>
    <w:p>
      <w:pPr>
        <w:pStyle w:val="Para 02"/>
      </w:pPr>
      <w:r>
        <w:rPr>
          <w:rStyle w:val="Text4"/>
        </w:rPr>
        <w:t xml:space="preserve">emergency </w:t>
      </w:r>
      <w:r>
        <w:t>[iˈmɜːdʒənsi] n.</w:t>
      </w:r>
      <w:r>
        <w:rPr>
          <w:rStyle w:val="Text4"/>
        </w:rPr>
        <w:t xml:space="preserve"> </w:t>
      </w:r>
      <w:r>
        <w:rPr>
          <w:rStyle w:val="Text6"/>
        </w:rPr>
        <w:t>紧急情况，突发事件</w:t>
      </w:r>
    </w:p>
    <w:p>
      <w:pPr>
        <w:pStyle w:val="Para 02"/>
      </w:pPr>
      <w:r>
        <w:rPr>
          <w:rStyle w:val="Text4"/>
        </w:rPr>
        <w:t xml:space="preserve">emerging </w:t>
      </w:r>
      <w:r>
        <w:t>[iˈmɜːdʒɪŋ] adj.</w:t>
      </w:r>
      <w:r>
        <w:rPr>
          <w:rStyle w:val="Text4"/>
        </w:rPr>
        <w:t xml:space="preserve"> </w:t>
      </w:r>
      <w:r>
        <w:rPr>
          <w:rStyle w:val="Text6"/>
        </w:rPr>
        <w:t>新兴的，刚出现的</w:t>
      </w:r>
    </w:p>
    <w:p>
      <w:pPr>
        <w:pStyle w:val="Para 04"/>
      </w:pPr>
      <w:r>
        <w:t>考点搭配</w:t>
        <w:t xml:space="preserve"> an emerging body of 许多新兴的…</w:t>
      </w:r>
    </w:p>
    <w:p>
      <w:pPr>
        <w:pStyle w:val="Para 02"/>
      </w:pPr>
      <w:r>
        <w:rPr>
          <w:rStyle w:val="Text16"/>
        </w:rPr>
        <w:t>particle</w:t>
      </w:r>
      <w:r>
        <w:rPr>
          <w:rStyle w:val="Text0"/>
        </w:rPr>
        <w:t xml:space="preserve"> </w:t>
      </w:r>
      <w:r>
        <w:t>[ˈpɑːtɪkl] n.</w:t>
      </w:r>
      <w:r>
        <w:rPr>
          <w:rStyle w:val="Text0"/>
        </w:rPr>
        <w:t xml:space="preserve"> </w:t>
      </w:r>
      <w:r>
        <w:rPr>
          <w:rStyle w:val="Text2"/>
        </w:rPr>
        <w:t>微粒，</w:t>
      </w:r>
      <w:r>
        <w:rPr>
          <w:rStyle w:val="Text0"/>
        </w:rPr>
        <w:t>颗粒；</w:t>
      </w:r>
      <w:r>
        <w:rPr>
          <w:rStyle w:val="Text2"/>
        </w:rPr>
        <w:t>极小量</w:t>
      </w:r>
    </w:p>
    <w:p>
      <w:pPr>
        <w:pStyle w:val="Para 02"/>
      </w:pPr>
      <w:r>
        <w:rPr>
          <w:rStyle w:val="Text16"/>
        </w:rPr>
        <w:t>particular</w:t>
      </w:r>
      <w:r>
        <w:rPr>
          <w:rStyle w:val="Text0"/>
        </w:rPr>
        <w:t xml:space="preserve"> </w:t>
      </w:r>
      <w:r>
        <w:t>[pəˈtɪkjələ] adj.</w:t>
      </w:r>
      <w:r>
        <w:rPr>
          <w:rStyle w:val="Text0"/>
        </w:rPr>
        <w:t xml:space="preserve"> </w:t>
      </w:r>
      <w:r>
        <w:rPr>
          <w:rStyle w:val="Text2"/>
        </w:rPr>
        <w:t>个别的；特殊的，</w:t>
      </w:r>
      <w:r>
        <w:rPr>
          <w:rStyle w:val="Text0"/>
        </w:rPr>
        <w:t>独特的</w:t>
      </w:r>
    </w:p>
    <w:p>
      <w:pPr>
        <w:pStyle w:val="Para 02"/>
      </w:pPr>
      <w:r>
        <w:rPr>
          <w:rStyle w:val="Text11"/>
        </w:rPr>
        <w:t>派</w:t>
      </w:r>
      <w:r>
        <w:rPr>
          <w:rStyle w:val="Text4"/>
        </w:rPr>
        <w:t xml:space="preserve">particularly </w:t>
      </w:r>
      <w:r>
        <w:t>[pəˈtɪkjələli] adv.</w:t>
      </w:r>
      <w:r>
        <w:rPr>
          <w:rStyle w:val="Text4"/>
        </w:rPr>
        <w:t xml:space="preserve"> 特别地，</w:t>
      </w:r>
      <w:r>
        <w:rPr>
          <w:rStyle w:val="Text6"/>
        </w:rPr>
        <w:t>尤其；格外</w:t>
      </w:r>
    </w:p>
    <w:p>
      <w:pPr>
        <w:pStyle w:val="Para 02"/>
      </w:pPr>
      <w:r>
        <w:rPr>
          <w:rStyle w:val="Text16"/>
        </w:rPr>
        <w:t>supervise</w:t>
      </w:r>
      <w:r>
        <w:rPr>
          <w:rStyle w:val="Text0"/>
        </w:rPr>
        <w:t xml:space="preserve"> </w:t>
      </w:r>
      <w:r>
        <w:t>[ˈsuːpəvaɪz] v.</w:t>
      </w:r>
      <w:r>
        <w:rPr>
          <w:rStyle w:val="Text0"/>
        </w:rPr>
        <w:t xml:space="preserve"> 监视，</w:t>
      </w:r>
      <w:r>
        <w:rPr>
          <w:rStyle w:val="Text2"/>
        </w:rPr>
        <w:t>监督；管理，</w:t>
      </w:r>
      <w:r>
        <w:rPr>
          <w:rStyle w:val="Text0"/>
        </w:rPr>
        <w:t>指导</w:t>
      </w:r>
    </w:p>
    <w:p>
      <w:pPr>
        <w:pStyle w:val="Para 02"/>
      </w:pPr>
      <w:r>
        <w:rPr>
          <w:rStyle w:val="Text16"/>
        </w:rPr>
        <w:t>violence</w:t>
      </w:r>
      <w:r>
        <w:rPr>
          <w:rStyle w:val="Text0"/>
        </w:rPr>
        <w:t xml:space="preserve"> </w:t>
      </w:r>
      <w:r>
        <w:t>[ˈvaɪələns] n.</w:t>
      </w:r>
      <w:r>
        <w:rPr>
          <w:rStyle w:val="Text0"/>
        </w:rPr>
        <w:t xml:space="preserve"> 猛烈，</w:t>
      </w:r>
      <w:r>
        <w:rPr>
          <w:rStyle w:val="Text2"/>
        </w:rPr>
        <w:t>激烈；暴力</w:t>
      </w:r>
      <w:r>
        <w:rPr>
          <w:rStyle w:val="Text0"/>
        </w:rPr>
        <w:t>（行为）</w:t>
      </w:r>
    </w:p>
    <w:p>
      <w:pPr>
        <w:pStyle w:val="Para 04"/>
      </w:pPr>
      <w:r>
        <w:rPr>
          <w:rStyle w:val="Text9"/>
        </w:rPr>
        <w:t>考</w:t>
      </w:r>
      <w:r>
        <w:t xml:space="preserve"> physical violence 身体暴力 //do violence to伤害；破坏</w:t>
      </w:r>
    </w:p>
    <w:p>
      <w:pPr>
        <w:pStyle w:val="Para 02"/>
      </w:pPr>
      <w:r>
        <w:rPr>
          <w:rStyle w:val="Text11"/>
        </w:rPr>
        <w:t>派</w:t>
      </w:r>
      <w:r>
        <w:rPr>
          <w:rStyle w:val="Text4"/>
        </w:rPr>
        <w:t xml:space="preserve">violent </w:t>
      </w:r>
      <w:r>
        <w:t>[ˈvaɪələnt] adj.</w:t>
      </w:r>
      <w:r>
        <w:rPr>
          <w:rStyle w:val="Text4"/>
        </w:rPr>
        <w:t xml:space="preserve"> 猛烈的，</w:t>
      </w:r>
      <w:r>
        <w:rPr>
          <w:rStyle w:val="Text6"/>
        </w:rPr>
        <w:t>狂暴的；暴力（引起）</w:t>
        <w:t>的</w:t>
      </w:r>
    </w:p>
    <w:p>
      <w:pPr>
        <w:pStyle w:val="Para 02"/>
      </w:pPr>
      <w:r>
        <w:rPr>
          <w:rStyle w:val="Text18"/>
        </w:rPr>
        <w:t>violate</w:t>
      </w:r>
      <w:r>
        <w:rPr>
          <w:rStyle w:val="Text4"/>
        </w:rPr>
        <w:t xml:space="preserve"> </w:t>
      </w:r>
      <w:r>
        <w:t>[ˈvaɪəleɪt] vt.</w:t>
      </w:r>
      <w:r>
        <w:rPr>
          <w:rStyle w:val="Text4"/>
        </w:rPr>
        <w:t xml:space="preserve"> </w:t>
      </w:r>
      <w:r>
        <w:rPr>
          <w:rStyle w:val="Text6"/>
        </w:rPr>
        <w:t>违背；冒犯，</w:t>
      </w:r>
      <w:r>
        <w:rPr>
          <w:rStyle w:val="Text4"/>
        </w:rPr>
        <w:t>侵犯</w:t>
      </w:r>
    </w:p>
    <w:p>
      <w:pPr>
        <w:pStyle w:val="Para 02"/>
      </w:pPr>
      <w:r>
        <w:rPr>
          <w:rStyle w:val="Text16"/>
        </w:rPr>
        <w:t>acquire</w:t>
      </w:r>
      <w:r>
        <w:rPr>
          <w:rStyle w:val="Text0"/>
        </w:rPr>
        <w:t xml:space="preserve"> </w:t>
      </w:r>
      <w:r>
        <w:t>[əˈkwaɪə] v.</w:t>
      </w:r>
      <w:r>
        <w:rPr>
          <w:rStyle w:val="Text0"/>
        </w:rPr>
        <w:t xml:space="preserve"> </w:t>
      </w:r>
      <w:r>
        <w:rPr>
          <w:rStyle w:val="Text2"/>
        </w:rPr>
        <w:t>获得，</w:t>
      </w:r>
      <w:r>
        <w:rPr>
          <w:rStyle w:val="Text0"/>
        </w:rPr>
        <w:t>取得；学到，</w:t>
      </w:r>
      <w:r>
        <w:rPr>
          <w:rStyle w:val="Text2"/>
        </w:rPr>
        <w:t>习得</w:t>
      </w:r>
    </w:p>
    <w:p>
      <w:pPr>
        <w:pStyle w:val="Para 04"/>
      </w:pPr>
      <w:r>
        <w:rPr>
          <w:rStyle w:val="Text9"/>
        </w:rPr>
        <w:t>派</w:t>
      </w:r>
      <w:r>
        <w:t xml:space="preserve"> acquisition </w:t>
      </w:r>
      <w:r>
        <w:rPr>
          <w:rStyle w:val="Text1"/>
        </w:rPr>
        <w:t>[ˌækwɪˈzɪʃn] n.</w:t>
      </w:r>
      <w:r>
        <w:t xml:space="preserve"> 取得，</w:t>
      </w:r>
      <w:r>
        <w:rPr>
          <w:rStyle w:val="Text5"/>
        </w:rPr>
        <w:t>获得；收购</w:t>
      </w:r>
    </w:p>
    <w:p>
      <w:pPr>
        <w:pStyle w:val="Para 02"/>
      </w:pPr>
      <w:r>
        <w:rPr>
          <w:rStyle w:val="Text16"/>
        </w:rPr>
        <w:t>suppose</w:t>
      </w:r>
      <w:r>
        <w:rPr>
          <w:rStyle w:val="Text0"/>
        </w:rPr>
        <w:t xml:space="preserve"> </w:t>
      </w:r>
      <w:r>
        <w:t>[səˈpəʊz] v.</w:t>
      </w:r>
      <w:r>
        <w:rPr>
          <w:rStyle w:val="Text0"/>
        </w:rPr>
        <w:t xml:space="preserve"> </w:t>
      </w:r>
      <w:r>
        <w:rPr>
          <w:rStyle w:val="Text2"/>
        </w:rPr>
        <w:t>猜想，</w:t>
      </w:r>
      <w:r>
        <w:rPr>
          <w:rStyle w:val="Text0"/>
        </w:rPr>
        <w:t>料想；</w:t>
      </w:r>
      <w:r>
        <w:rPr>
          <w:rStyle w:val="Text2"/>
        </w:rPr>
        <w:t>假定</w:t>
      </w:r>
    </w:p>
    <w:p>
      <w:pPr>
        <w:pStyle w:val="Para 02"/>
      </w:pPr>
      <w:r>
        <w:rPr>
          <w:rStyle w:val="Text11"/>
        </w:rPr>
        <w:t>派</w:t>
      </w:r>
      <w:r>
        <w:rPr>
          <w:rStyle w:val="Text4"/>
        </w:rPr>
        <w:t xml:space="preserve"> supposed </w:t>
      </w:r>
      <w:r>
        <w:t>[səˈpəʊzd] adj.</w:t>
      </w:r>
      <w:r>
        <w:rPr>
          <w:rStyle w:val="Text4"/>
        </w:rPr>
        <w:t xml:space="preserve"> </w:t>
      </w:r>
      <w:r>
        <w:rPr>
          <w:rStyle w:val="Text6"/>
        </w:rPr>
        <w:t>想象的；假定的</w:t>
      </w:r>
    </w:p>
    <w:p>
      <w:pPr>
        <w:pStyle w:val="Para 04"/>
      </w:pPr>
      <w:r>
        <w:t>考点搭配</w:t>
        <w:t xml:space="preserve"> be supposed to 应该，被期望</w:t>
      </w:r>
    </w:p>
    <w:p>
      <w:pPr>
        <w:pStyle w:val="Para 02"/>
      </w:pPr>
      <w:r>
        <w:rPr>
          <w:rStyle w:val="Text16"/>
        </w:rPr>
        <w:t>inclusive</w:t>
      </w:r>
      <w:r>
        <w:rPr>
          <w:rStyle w:val="Text0"/>
        </w:rPr>
        <w:t xml:space="preserve"> </w:t>
      </w:r>
      <w:r>
        <w:t>[ɪnˈkluːsɪv] adj.</w:t>
      </w:r>
      <w:r>
        <w:rPr>
          <w:rStyle w:val="Text0"/>
        </w:rPr>
        <w:t xml:space="preserve"> </w:t>
      </w:r>
      <w:r>
        <w:rPr>
          <w:rStyle w:val="Text2"/>
        </w:rPr>
        <w:t>包括在内的，</w:t>
      </w:r>
      <w:r>
        <w:rPr>
          <w:rStyle w:val="Text0"/>
        </w:rPr>
        <w:t>包罗万象的；包容性强的</w:t>
      </w:r>
    </w:p>
    <w:p>
      <w:pPr>
        <w:pStyle w:val="Para 02"/>
      </w:pPr>
      <w:r>
        <w:rPr>
          <w:rStyle w:val="Text16"/>
        </w:rPr>
        <w:t>remain</w:t>
      </w:r>
      <w:r>
        <w:rPr>
          <w:rStyle w:val="Text0"/>
        </w:rPr>
        <w:t xml:space="preserve"> </w:t>
      </w:r>
      <w:r>
        <w:t>[rɪˈmeɪn] v.</w:t>
      </w:r>
      <w:r>
        <w:rPr>
          <w:rStyle w:val="Text0"/>
        </w:rPr>
        <w:t xml:space="preserve"> </w:t>
      </w:r>
      <w:r>
        <w:rPr>
          <w:rStyle w:val="Text2"/>
        </w:rPr>
        <w:t>保持，</w:t>
      </w:r>
      <w:r>
        <w:rPr>
          <w:rStyle w:val="Text0"/>
        </w:rPr>
        <w:t>仍然是；剩余，留下</w:t>
      </w:r>
      <w:r>
        <w:t>n. [pl.]</w:t>
      </w:r>
      <w:r>
        <w:rPr>
          <w:rStyle w:val="Text0"/>
        </w:rPr>
        <w:t xml:space="preserve"> </w:t>
      </w:r>
      <w:r>
        <w:rPr>
          <w:rStyle w:val="Text2"/>
        </w:rPr>
        <w:t>剩余物；</w:t>
      </w:r>
      <w:r>
        <w:rPr>
          <w:rStyle w:val="Text0"/>
        </w:rPr>
        <w:t>遗迹</w:t>
      </w:r>
    </w:p>
    <w:p>
      <w:pPr>
        <w:pStyle w:val="Para 04"/>
      </w:pPr>
      <w:r>
        <w:rPr>
          <w:rStyle w:val="Text9"/>
        </w:rPr>
        <w:t>考</w:t>
      </w:r>
      <w:r>
        <w:t xml:space="preserve"> remaining customers 剩余的顾客，其他顾客</w:t>
      </w:r>
    </w:p>
    <w:p>
      <w:pPr>
        <w:pStyle w:val="Para 02"/>
      </w:pPr>
      <w:r>
        <w:rPr>
          <w:rStyle w:val="Text16"/>
        </w:rPr>
        <w:t>cruel</w:t>
      </w:r>
      <w:r>
        <w:rPr>
          <w:rStyle w:val="Text0"/>
        </w:rPr>
        <w:t xml:space="preserve"> </w:t>
      </w:r>
      <w:r>
        <w:t>[ˈkruːəl] adj.</w:t>
      </w:r>
      <w:r>
        <w:rPr>
          <w:rStyle w:val="Text0"/>
        </w:rPr>
        <w:t xml:space="preserve"> </w:t>
      </w:r>
      <w:r>
        <w:rPr>
          <w:rStyle w:val="Text2"/>
        </w:rPr>
        <w:t>残忍的，残酷的；</w:t>
      </w:r>
      <w:r>
        <w:rPr>
          <w:rStyle w:val="Text0"/>
        </w:rPr>
        <w:t>惨痛的</w:t>
      </w:r>
    </w:p>
    <w:p>
      <w:pPr>
        <w:pStyle w:val="Para 04"/>
      </w:pPr>
      <w:r>
        <w:rPr>
          <w:rStyle w:val="Text9"/>
        </w:rPr>
        <w:t>派</w:t>
      </w:r>
      <w:r>
        <w:t xml:space="preserve"> cruelty </w:t>
      </w:r>
      <w:r>
        <w:rPr>
          <w:rStyle w:val="Text1"/>
        </w:rPr>
        <w:t>[ˈkruːəlti] n.</w:t>
      </w:r>
      <w:r>
        <w:t xml:space="preserve"> 残忍，残酷（的行为）</w:t>
      </w:r>
    </w:p>
    <w:p>
      <w:pPr>
        <w:pStyle w:val="Para 02"/>
      </w:pPr>
      <w:r>
        <w:rPr>
          <w:rStyle w:val="Text16"/>
        </w:rPr>
        <w:t>virtual</w:t>
      </w:r>
      <w:r>
        <w:rPr>
          <w:rStyle w:val="Text0"/>
        </w:rPr>
        <w:t xml:space="preserve"> </w:t>
      </w:r>
      <w:r>
        <w:t>[ˈvɜːtʃuəl] adj.</w:t>
      </w:r>
      <w:r>
        <w:rPr>
          <w:rStyle w:val="Text0"/>
        </w:rPr>
        <w:t xml:space="preserve"> </w:t>
      </w:r>
      <w:r>
        <w:rPr>
          <w:rStyle w:val="Text2"/>
        </w:rPr>
        <w:t>实际上的，事实上的</w:t>
      </w:r>
    </w:p>
    <w:p>
      <w:pPr>
        <w:pStyle w:val="Para 02"/>
      </w:pPr>
      <w:r>
        <w:rPr>
          <w:rStyle w:val="Text11"/>
        </w:rPr>
        <w:t>派</w:t>
      </w:r>
      <w:r>
        <w:rPr>
          <w:rStyle w:val="Text4"/>
        </w:rPr>
        <w:t xml:space="preserve"> virtually </w:t>
      </w:r>
      <w:r>
        <w:t>[ˈvɜːtʃuəli] adv.</w:t>
      </w:r>
      <w:r>
        <w:rPr>
          <w:rStyle w:val="Text4"/>
        </w:rPr>
        <w:t xml:space="preserve"> </w:t>
      </w:r>
      <w:r>
        <w:rPr>
          <w:rStyle w:val="Text6"/>
        </w:rPr>
        <w:t>实际上，事实上</w:t>
      </w:r>
    </w:p>
    <w:p>
      <w:pPr>
        <w:pStyle w:val="Para 01"/>
      </w:pPr>
      <w:r>
        <w:rPr>
          <w:rStyle w:val="Text3"/>
        </w:rPr>
        <w:t>deduction</w:t>
      </w:r>
      <w:r>
        <w:t xml:space="preserve"> </w:t>
      </w:r>
      <w:r>
        <w:rPr>
          <w:rStyle w:val="Text1"/>
        </w:rPr>
        <w:t>[dɪˈdʌkʃn] n.</w:t>
      </w:r>
      <w:r>
        <w:t xml:space="preserve"> </w:t>
      </w:r>
      <w:r>
        <w:rPr>
          <w:rStyle w:val="Text5"/>
        </w:rPr>
        <w:t>扣除</w:t>
      </w:r>
      <w:r>
        <w:t>（额），减除（额）；</w:t>
      </w:r>
      <w:r>
        <w:rPr>
          <w:rStyle w:val="Text5"/>
        </w:rPr>
        <w:t>推论，</w:t>
      </w:r>
      <w:r>
        <w:t>演绎（法）</w:t>
      </w:r>
    </w:p>
    <w:p>
      <w:pPr>
        <w:pStyle w:val="Para 02"/>
      </w:pPr>
      <w:r>
        <w:rPr>
          <w:rStyle w:val="Text11"/>
        </w:rPr>
        <w:t>派</w:t>
      </w:r>
      <w:r>
        <w:rPr>
          <w:rStyle w:val="Text4"/>
        </w:rPr>
        <w:t xml:space="preserve"> deduct </w:t>
      </w:r>
      <w:r>
        <w:t>[dɪˈdʌkt] vt.</w:t>
      </w:r>
      <w:r>
        <w:rPr>
          <w:rStyle w:val="Text4"/>
        </w:rPr>
        <w:t xml:space="preserve"> </w:t>
      </w:r>
      <w:r>
        <w:rPr>
          <w:rStyle w:val="Text6"/>
        </w:rPr>
        <w:t>扣除，减去；演绎</w:t>
      </w:r>
    </w:p>
    <w:p>
      <w:pPr>
        <w:pStyle w:val="Para 04"/>
      </w:pPr>
      <w:r>
        <w:t xml:space="preserve">deductible </w:t>
      </w:r>
      <w:r>
        <w:rPr>
          <w:rStyle w:val="Text1"/>
        </w:rPr>
        <w:t>[dɪˈdʌktəbl] adj.</w:t>
      </w:r>
      <w:r>
        <w:t xml:space="preserve"> </w:t>
      </w:r>
      <w:r>
        <w:rPr>
          <w:rStyle w:val="Text5"/>
        </w:rPr>
        <w:t>可扣除的</w:t>
      </w:r>
      <w:r>
        <w:t xml:space="preserve"> </w:t>
      </w:r>
      <w:r>
        <w:rPr>
          <w:rStyle w:val="Text1"/>
        </w:rPr>
        <w:t>n.</w:t>
      </w:r>
      <w:r>
        <w:t xml:space="preserve"> 可减免的东西；</w:t>
      </w:r>
      <w:r>
        <w:rPr>
          <w:rStyle w:val="Text5"/>
        </w:rPr>
        <w:t>扣除条款</w:t>
      </w:r>
    </w:p>
    <w:p>
      <w:pPr>
        <w:pStyle w:val="Para 02"/>
      </w:pPr>
      <w:r>
        <w:rPr>
          <w:rStyle w:val="Text16"/>
        </w:rPr>
        <w:t>emphasize</w:t>
      </w:r>
      <w:r>
        <w:rPr>
          <w:rStyle w:val="Text0"/>
        </w:rPr>
        <w:t xml:space="preserve"> </w:t>
      </w:r>
      <w:r>
        <w:t>[ˈemfəsaɪz] vt.</w:t>
      </w:r>
      <w:r>
        <w:rPr>
          <w:rStyle w:val="Text0"/>
        </w:rPr>
        <w:t xml:space="preserve"> </w:t>
      </w:r>
      <w:r>
        <w:rPr>
          <w:rStyle w:val="Text2"/>
        </w:rPr>
        <w:t>强调，</w:t>
      </w:r>
      <w:r>
        <w:rPr>
          <w:rStyle w:val="Text0"/>
        </w:rPr>
        <w:t>着重；</w:t>
      </w:r>
      <w:r>
        <w:rPr>
          <w:rStyle w:val="Text2"/>
        </w:rPr>
        <w:t>使显得突出</w:t>
      </w:r>
    </w:p>
    <w:p>
      <w:pPr>
        <w:pStyle w:val="Para 04"/>
      </w:pPr>
      <w:r>
        <w:rPr>
          <w:rStyle w:val="Text9"/>
        </w:rPr>
        <w:t>派</w:t>
      </w:r>
      <w:r>
        <w:t xml:space="preserve"> emphasis </w:t>
      </w:r>
      <w:r>
        <w:rPr>
          <w:rStyle w:val="Text1"/>
        </w:rPr>
        <w:t>[ˈemfəsɪs] n.</w:t>
      </w:r>
      <w:r>
        <w:t xml:space="preserve"> </w:t>
      </w:r>
      <w:r>
        <w:rPr>
          <w:rStyle w:val="Text5"/>
        </w:rPr>
        <w:t>强调，</w:t>
      </w:r>
      <w:r>
        <w:t>重视；重点</w:t>
      </w:r>
    </w:p>
    <w:p>
      <w:pPr>
        <w:pStyle w:val="Para 01"/>
      </w:pPr>
      <w:r>
        <w:rPr>
          <w:rStyle w:val="Text3"/>
        </w:rPr>
        <w:t>recipient</w:t>
      </w:r>
      <w:r>
        <w:t xml:space="preserve"> </w:t>
      </w:r>
      <w:r>
        <w:rPr>
          <w:rStyle w:val="Text1"/>
        </w:rPr>
        <w:t>[rɪˈsɪpiənt] adj.</w:t>
      </w:r>
      <w:r>
        <w:t xml:space="preserve"> </w:t>
      </w:r>
      <w:r>
        <w:rPr>
          <w:rStyle w:val="Text5"/>
        </w:rPr>
        <w:t>乐于接受的，</w:t>
      </w:r>
      <w:r>
        <w:t xml:space="preserve">愿意接受的；感受性强的 </w:t>
      </w:r>
      <w:r>
        <w:rPr>
          <w:rStyle w:val="Text1"/>
        </w:rPr>
        <w:t>n.</w:t>
      </w:r>
      <w:r>
        <w:t xml:space="preserve"> </w:t>
      </w:r>
      <w:r>
        <w:rPr>
          <w:rStyle w:val="Text5"/>
        </w:rPr>
        <w:t>接受者，</w:t>
      </w:r>
      <w:r>
        <w:t>受领者；接收器，容器</w:t>
      </w:r>
    </w:p>
    <w:p>
      <w:pPr>
        <w:pStyle w:val="Para 01"/>
      </w:pPr>
      <w:r>
        <w:rPr>
          <w:rStyle w:val="Text3"/>
        </w:rPr>
        <w:t>acute</w:t>
      </w:r>
      <w:r>
        <w:t xml:space="preserve"> </w:t>
      </w:r>
      <w:r>
        <w:rPr>
          <w:rStyle w:val="Text1"/>
        </w:rPr>
        <w:t>[əˈkjuːt] adj.</w:t>
      </w:r>
      <w:r>
        <w:t xml:space="preserve"> 尖的；（头脑）</w:t>
      </w:r>
      <w:r>
        <w:rPr>
          <w:rStyle w:val="Text5"/>
        </w:rPr>
        <w:t>敏锐的；</w:t>
      </w:r>
      <w:r>
        <w:t>（声音）尖锐的；（病情）</w:t>
      </w:r>
      <w:r>
        <w:rPr>
          <w:rStyle w:val="Text5"/>
        </w:rPr>
        <w:t>急性的</w:t>
      </w:r>
    </w:p>
    <w:p>
      <w:pPr>
        <w:pStyle w:val="Para 02"/>
      </w:pPr>
      <w:r>
        <w:rPr>
          <w:rStyle w:val="Text18"/>
        </w:rPr>
        <w:t>cultivate</w:t>
      </w:r>
      <w:r>
        <w:rPr>
          <w:rStyle w:val="Text4"/>
        </w:rPr>
        <w:t xml:space="preserve"> </w:t>
      </w:r>
      <w:r>
        <w:t>[ˈkʌltɪveɪt] vt.</w:t>
      </w:r>
      <w:r>
        <w:rPr>
          <w:rStyle w:val="Text4"/>
        </w:rPr>
        <w:t xml:space="preserve"> </w:t>
      </w:r>
      <w:r>
        <w:rPr>
          <w:rStyle w:val="Text6"/>
        </w:rPr>
        <w:t>耕种；培育，栽培；培养</w:t>
      </w:r>
    </w:p>
    <w:p>
      <w:pPr>
        <w:pStyle w:val="Para 02"/>
      </w:pPr>
      <w:r>
        <w:rPr>
          <w:rStyle w:val="Text16"/>
        </w:rPr>
        <w:t>employ</w:t>
      </w:r>
      <w:r>
        <w:rPr>
          <w:rStyle w:val="Text0"/>
        </w:rPr>
        <w:t xml:space="preserve"> </w:t>
      </w:r>
      <w:r>
        <w:t>[ɪmˈplɔɪ] vt.</w:t>
      </w:r>
      <w:r>
        <w:rPr>
          <w:rStyle w:val="Text0"/>
        </w:rPr>
        <w:t xml:space="preserve"> </w:t>
      </w:r>
      <w:r>
        <w:rPr>
          <w:rStyle w:val="Text2"/>
        </w:rPr>
        <w:t>雇用；使用，利用</w:t>
      </w:r>
    </w:p>
    <w:p>
      <w:pPr>
        <w:pStyle w:val="Para 02"/>
      </w:pPr>
      <w:r>
        <w:rPr>
          <w:rStyle w:val="Text11"/>
        </w:rPr>
        <w:t>派</w:t>
      </w:r>
      <w:r>
        <w:rPr>
          <w:rStyle w:val="Text4"/>
        </w:rPr>
        <w:t xml:space="preserve">employment </w:t>
      </w:r>
      <w:r>
        <w:t>[ɪmˈplɔɪmənt] n.</w:t>
      </w:r>
      <w:r>
        <w:rPr>
          <w:rStyle w:val="Text4"/>
        </w:rPr>
        <w:t xml:space="preserve"> </w:t>
      </w:r>
      <w:r>
        <w:rPr>
          <w:rStyle w:val="Text6"/>
        </w:rPr>
        <w:t>雇用，</w:t>
      </w:r>
      <w:r>
        <w:rPr>
          <w:rStyle w:val="Text4"/>
        </w:rPr>
        <w:t>受雇；</w:t>
      </w:r>
      <w:r>
        <w:rPr>
          <w:rStyle w:val="Text6"/>
        </w:rPr>
        <w:t>职业，工</w:t>
        <w:t>作</w:t>
      </w:r>
    </w:p>
    <w:p>
      <w:pPr>
        <w:pStyle w:val="Para 02"/>
      </w:pPr>
      <w:r>
        <w:rPr>
          <w:rStyle w:val="Text4"/>
        </w:rPr>
        <w:t xml:space="preserve">employer </w:t>
      </w:r>
      <w:r>
        <w:t>[ɪmˈplɔɪə] n.</w:t>
      </w:r>
      <w:r>
        <w:rPr>
          <w:rStyle w:val="Text4"/>
        </w:rPr>
        <w:t xml:space="preserve"> </w:t>
      </w:r>
      <w:r>
        <w:rPr>
          <w:rStyle w:val="Text6"/>
        </w:rPr>
        <w:t>雇主，</w:t>
      </w:r>
      <w:r>
        <w:rPr>
          <w:rStyle w:val="Text4"/>
        </w:rPr>
        <w:t>老板</w:t>
      </w:r>
    </w:p>
    <w:p>
      <w:pPr>
        <w:pStyle w:val="Para 04"/>
      </w:pPr>
      <w:r>
        <w:t xml:space="preserve">employee </w:t>
      </w:r>
      <w:r>
        <w:rPr>
          <w:rStyle w:val="Text1"/>
        </w:rPr>
        <w:t>[ɪmˈplɔɪiː] n.</w:t>
      </w:r>
      <w:r>
        <w:t xml:space="preserve"> 受雇者，雇工，</w:t>
      </w:r>
      <w:r>
        <w:rPr>
          <w:rStyle w:val="Text5"/>
        </w:rPr>
        <w:t>雇员</w:t>
      </w:r>
    </w:p>
    <w:p>
      <w:pPr>
        <w:pStyle w:val="Para 04"/>
      </w:pPr>
      <w:r>
        <w:t>考点搭配</w:t>
        <w:t xml:space="preserve"> airline employee航空公司的员工</w:t>
      </w:r>
    </w:p>
    <w:p>
      <w:pPr>
        <w:pStyle w:val="Para 02"/>
      </w:pPr>
      <w:r>
        <w:rPr>
          <w:rStyle w:val="Text16"/>
        </w:rPr>
        <w:t>non-controversial</w:t>
      </w:r>
      <w:r>
        <w:rPr>
          <w:rStyle w:val="Text0"/>
        </w:rPr>
        <w:t xml:space="preserve"> </w:t>
      </w:r>
      <w:r>
        <w:t>[ˌnɒn kɒntrəˈvɜːʃl] adj.</w:t>
      </w:r>
      <w:r>
        <w:rPr>
          <w:rStyle w:val="Text0"/>
        </w:rPr>
        <w:t xml:space="preserve"> </w:t>
      </w:r>
      <w:r>
        <w:rPr>
          <w:rStyle w:val="Text2"/>
        </w:rPr>
        <w:t>无争</w:t>
        <w:t>议的</w:t>
      </w:r>
    </w:p>
    <w:p>
      <w:pPr>
        <w:pStyle w:val="Para 02"/>
      </w:pPr>
      <w:r>
        <w:rPr>
          <w:rStyle w:val="Text16"/>
        </w:rPr>
        <w:t>surround</w:t>
      </w:r>
      <w:r>
        <w:rPr>
          <w:rStyle w:val="Text0"/>
        </w:rPr>
        <w:t xml:space="preserve"> </w:t>
      </w:r>
      <w:r>
        <w:t>[səˈraʊnd] vt.</w:t>
      </w:r>
      <w:r>
        <w:rPr>
          <w:rStyle w:val="Text0"/>
        </w:rPr>
        <w:t xml:space="preserve"> </w:t>
      </w:r>
      <w:r>
        <w:rPr>
          <w:rStyle w:val="Text2"/>
        </w:rPr>
        <w:t>围绕，包围，</w:t>
      </w:r>
      <w:r>
        <w:rPr>
          <w:rStyle w:val="Text0"/>
        </w:rPr>
        <w:t>圈住</w:t>
      </w:r>
    </w:p>
    <w:p>
      <w:pPr>
        <w:pStyle w:val="Para 01"/>
      </w:pPr>
      <w:r>
        <w:rPr>
          <w:rStyle w:val="Text3"/>
        </w:rPr>
        <w:t>current</w:t>
      </w:r>
      <w:r>
        <w:t xml:space="preserve"> </w:t>
      </w:r>
      <w:r>
        <w:rPr>
          <w:rStyle w:val="Text1"/>
        </w:rPr>
        <w:t>[ˈkʌrənt] adj.</w:t>
      </w:r>
      <w:r>
        <w:t xml:space="preserve"> </w:t>
      </w:r>
      <w:r>
        <w:rPr>
          <w:rStyle w:val="Text5"/>
        </w:rPr>
        <w:t>当前的；</w:t>
      </w:r>
      <w:r>
        <w:t xml:space="preserve">流行的；流通的，通用的 </w:t>
      </w:r>
      <w:r>
        <w:rPr>
          <w:rStyle w:val="Text1"/>
        </w:rPr>
        <w:t>n.</w:t>
      </w:r>
      <w:r>
        <w:t xml:space="preserve"> 流动；（水/气/电）流；</w:t>
      </w:r>
      <w:r>
        <w:rPr>
          <w:rStyle w:val="Text5"/>
        </w:rPr>
        <w:t>趋势，</w:t>
      </w:r>
      <w:r>
        <w:t>潮流</w:t>
      </w:r>
    </w:p>
    <w:p>
      <w:pPr>
        <w:pStyle w:val="Para 04"/>
      </w:pPr>
      <w:r>
        <w:rPr>
          <w:rStyle w:val="Text9"/>
        </w:rPr>
        <w:t>派</w:t>
      </w:r>
      <w:r>
        <w:t xml:space="preserve">currently </w:t>
      </w:r>
      <w:r>
        <w:rPr>
          <w:rStyle w:val="Text1"/>
        </w:rPr>
        <w:t>[ˈkʌrəntli] adv.</w:t>
      </w:r>
      <w:r>
        <w:t xml:space="preserve"> </w:t>
      </w:r>
      <w:r>
        <w:rPr>
          <w:rStyle w:val="Text5"/>
        </w:rPr>
        <w:t>当前，</w:t>
      </w:r>
      <w:r>
        <w:t>现在；</w:t>
      </w:r>
      <w:r>
        <w:rPr>
          <w:rStyle w:val="Text5"/>
        </w:rPr>
        <w:t>普遍地，</w:t>
      </w:r>
      <w:r>
        <w:t>通常地</w:t>
      </w:r>
    </w:p>
    <w:p>
      <w:pPr>
        <w:pStyle w:val="Para 02"/>
      </w:pPr>
      <w:r>
        <w:rPr>
          <w:rStyle w:val="Text16"/>
        </w:rPr>
        <w:t>declaration</w:t>
      </w:r>
      <w:r>
        <w:rPr>
          <w:rStyle w:val="Text0"/>
        </w:rPr>
        <w:t xml:space="preserve"> </w:t>
      </w:r>
      <w:r>
        <w:t>[ˌdekləˈreɪʃn] n.</w:t>
      </w:r>
      <w:r>
        <w:rPr>
          <w:rStyle w:val="Text0"/>
        </w:rPr>
        <w:t xml:space="preserve"> </w:t>
      </w:r>
      <w:r>
        <w:rPr>
          <w:rStyle w:val="Text2"/>
        </w:rPr>
        <w:t>宣布，</w:t>
      </w:r>
      <w:r>
        <w:rPr>
          <w:rStyle w:val="Text0"/>
        </w:rPr>
        <w:t>宣告；</w:t>
      </w:r>
      <w:r>
        <w:rPr>
          <w:rStyle w:val="Text2"/>
        </w:rPr>
        <w:t>宣言，</w:t>
      </w:r>
      <w:r>
        <w:rPr>
          <w:rStyle w:val="Text0"/>
        </w:rPr>
        <w:t>声明</w:t>
      </w:r>
    </w:p>
    <w:p>
      <w:pPr>
        <w:pStyle w:val="Para 02"/>
      </w:pPr>
      <w:r>
        <w:rPr>
          <w:rStyle w:val="Text16"/>
        </w:rPr>
        <w:t>encode</w:t>
      </w:r>
      <w:r>
        <w:rPr>
          <w:rStyle w:val="Text0"/>
        </w:rPr>
        <w:t xml:space="preserve"> </w:t>
      </w:r>
      <w:r>
        <w:t>[ɪnˈkəʊd] vt.</w:t>
      </w:r>
      <w:r>
        <w:rPr>
          <w:rStyle w:val="Text0"/>
        </w:rPr>
        <w:t xml:space="preserve"> </w:t>
      </w:r>
      <w:r>
        <w:rPr>
          <w:rStyle w:val="Text2"/>
        </w:rPr>
        <w:t>编码，译码</w:t>
      </w:r>
    </w:p>
    <w:p>
      <w:pPr>
        <w:pStyle w:val="Para 02"/>
      </w:pPr>
      <w:r>
        <w:rPr>
          <w:rStyle w:val="Text16"/>
        </w:rPr>
        <w:t>inadequate</w:t>
      </w:r>
      <w:r>
        <w:rPr>
          <w:rStyle w:val="Text0"/>
        </w:rPr>
        <w:t xml:space="preserve"> </w:t>
      </w:r>
      <w:r>
        <w:t>[ɪnˈædɪkwət] adj.</w:t>
      </w:r>
      <w:r>
        <w:rPr>
          <w:rStyle w:val="Text0"/>
        </w:rPr>
        <w:t xml:space="preserve"> </w:t>
      </w:r>
      <w:r>
        <w:rPr>
          <w:rStyle w:val="Text2"/>
        </w:rPr>
        <w:t>不充分的；不能胜任的</w:t>
      </w:r>
    </w:p>
    <w:p>
      <w:pPr>
        <w:pStyle w:val="Para 02"/>
      </w:pPr>
      <w:r>
        <w:rPr>
          <w:rStyle w:val="Text16"/>
        </w:rPr>
        <w:t>organize</w:t>
      </w:r>
      <w:r>
        <w:rPr>
          <w:rStyle w:val="Text0"/>
        </w:rPr>
        <w:t xml:space="preserve"> </w:t>
      </w:r>
      <w:r>
        <w:t>[ˈɔːɡənaɪz] vt.</w:t>
      </w:r>
      <w:r>
        <w:rPr>
          <w:rStyle w:val="Text0"/>
        </w:rPr>
        <w:t xml:space="preserve"> </w:t>
      </w:r>
      <w:r>
        <w:rPr>
          <w:rStyle w:val="Text2"/>
        </w:rPr>
        <w:t>组织；安排</w:t>
      </w:r>
    </w:p>
    <w:p>
      <w:pPr>
        <w:pStyle w:val="Para 02"/>
      </w:pPr>
      <w:r>
        <w:rPr>
          <w:rStyle w:val="Text11"/>
        </w:rPr>
        <w:t>派</w:t>
      </w:r>
      <w:r>
        <w:rPr>
          <w:rStyle w:val="Text4"/>
        </w:rPr>
        <w:t xml:space="preserve"> organization </w:t>
      </w:r>
      <w:r>
        <w:t>[ˌɔːgənaɪˈzeɪʃn] n.</w:t>
      </w:r>
      <w:r>
        <w:rPr>
          <w:rStyle w:val="Text4"/>
        </w:rPr>
        <w:t xml:space="preserve"> </w:t>
      </w:r>
      <w:r>
        <w:rPr>
          <w:rStyle w:val="Text6"/>
        </w:rPr>
        <w:t>组织，机构；</w:t>
      </w:r>
      <w:r>
        <w:rPr>
          <w:rStyle w:val="Text4"/>
        </w:rPr>
        <w:t>团体</w:t>
      </w:r>
    </w:p>
    <w:p>
      <w:pPr>
        <w:pStyle w:val="Para 02"/>
      </w:pPr>
      <w:r>
        <w:rPr>
          <w:rStyle w:val="Text4"/>
        </w:rPr>
        <w:t xml:space="preserve">disorganized </w:t>
      </w:r>
      <w:r>
        <w:t>[dɪsˈɔːgənaɪzd] adj.</w:t>
      </w:r>
      <w:r>
        <w:rPr>
          <w:rStyle w:val="Text4"/>
        </w:rPr>
        <w:t xml:space="preserve"> </w:t>
      </w:r>
      <w:r>
        <w:rPr>
          <w:rStyle w:val="Text6"/>
        </w:rPr>
        <w:t>紊乱的，杂乱无章</w:t>
        <w:t>的</w:t>
      </w:r>
    </w:p>
    <w:p>
      <w:pPr>
        <w:pStyle w:val="Para 02"/>
      </w:pPr>
      <w:r>
        <w:rPr>
          <w:rStyle w:val="Text16"/>
        </w:rPr>
        <w:t>cursory</w:t>
      </w:r>
      <w:r>
        <w:rPr>
          <w:rStyle w:val="Text0"/>
        </w:rPr>
        <w:t xml:space="preserve"> </w:t>
      </w:r>
      <w:r>
        <w:t>[ˈkɜːsəri] adj.</w:t>
      </w:r>
      <w:r>
        <w:rPr>
          <w:rStyle w:val="Text0"/>
        </w:rPr>
        <w:t xml:space="preserve"> 匆忙的，</w:t>
      </w:r>
      <w:r>
        <w:rPr>
          <w:rStyle w:val="Text2"/>
        </w:rPr>
        <w:t>草率的；粗略的</w:t>
      </w:r>
    </w:p>
    <w:p>
      <w:pPr>
        <w:pStyle w:val="Para 02"/>
      </w:pPr>
      <w:r>
        <w:rPr>
          <w:rStyle w:val="Text16"/>
        </w:rPr>
        <w:t>feedback</w:t>
      </w:r>
      <w:r>
        <w:rPr>
          <w:rStyle w:val="Text0"/>
        </w:rPr>
        <w:t xml:space="preserve"> </w:t>
      </w:r>
      <w:r>
        <w:t>[ˈfiːdbæk] n.</w:t>
      </w:r>
      <w:r>
        <w:rPr>
          <w:rStyle w:val="Text0"/>
        </w:rPr>
        <w:t xml:space="preserve"> </w:t>
      </w:r>
      <w:r>
        <w:rPr>
          <w:rStyle w:val="Text2"/>
        </w:rPr>
        <w:t>回应；</w:t>
      </w:r>
      <w:r>
        <w:rPr>
          <w:rStyle w:val="Text0"/>
        </w:rPr>
        <w:t>回馈，</w:t>
      </w:r>
      <w:r>
        <w:rPr>
          <w:rStyle w:val="Text2"/>
        </w:rPr>
        <w:t>反馈</w:t>
      </w:r>
    </w:p>
    <w:p>
      <w:pPr>
        <w:pStyle w:val="Para 04"/>
      </w:pPr>
      <w:r>
        <w:rPr>
          <w:rStyle w:val="Text9"/>
        </w:rPr>
        <w:t>考</w:t>
      </w:r>
      <w:r>
        <w:t xml:space="preserve"> obtain immediate feedback 获得即时/立即反馈</w:t>
      </w:r>
    </w:p>
    <w:p>
      <w:pPr>
        <w:pStyle w:val="Para 02"/>
      </w:pPr>
      <w:r>
        <w:rPr>
          <w:rStyle w:val="Text16"/>
        </w:rPr>
        <w:t>implicate</w:t>
      </w:r>
      <w:r>
        <w:rPr>
          <w:rStyle w:val="Text0"/>
        </w:rPr>
        <w:t xml:space="preserve"> </w:t>
      </w:r>
      <w:r>
        <w:t>[ˈɪmplɪkeɪt] vt.</w:t>
      </w:r>
      <w:r>
        <w:rPr>
          <w:rStyle w:val="Text0"/>
        </w:rPr>
        <w:t xml:space="preserve"> </w:t>
      </w:r>
      <w:r>
        <w:rPr>
          <w:rStyle w:val="Text2"/>
        </w:rPr>
        <w:t>牵连，</w:t>
      </w:r>
      <w:r>
        <w:rPr>
          <w:rStyle w:val="Text0"/>
        </w:rPr>
        <w:t>连累；暗指，</w:t>
      </w:r>
      <w:r>
        <w:rPr>
          <w:rStyle w:val="Text2"/>
        </w:rPr>
        <w:t>意味着</w:t>
      </w:r>
    </w:p>
    <w:p>
      <w:pPr>
        <w:pStyle w:val="Para 02"/>
      </w:pPr>
      <w:r>
        <w:rPr>
          <w:rStyle w:val="Text11"/>
        </w:rPr>
        <w:t>派</w:t>
      </w:r>
      <w:r>
        <w:rPr>
          <w:rStyle w:val="Text4"/>
        </w:rPr>
        <w:t xml:space="preserve"> implicit </w:t>
      </w:r>
      <w:r>
        <w:t>[ɪmˈplɪsɪt] adj.</w:t>
      </w:r>
      <w:r>
        <w:rPr>
          <w:rStyle w:val="Text4"/>
        </w:rPr>
        <w:t xml:space="preserve"> </w:t>
      </w:r>
      <w:r>
        <w:rPr>
          <w:rStyle w:val="Text6"/>
        </w:rPr>
        <w:t>含蓄的，暗指的；</w:t>
      </w:r>
      <w:r>
        <w:rPr>
          <w:rStyle w:val="Text4"/>
        </w:rPr>
        <w:t>内含的</w:t>
      </w:r>
    </w:p>
    <w:p>
      <w:pPr>
        <w:pStyle w:val="Para 04"/>
      </w:pPr>
      <w:r>
        <w:t xml:space="preserve">implication </w:t>
      </w:r>
      <w:r>
        <w:rPr>
          <w:rStyle w:val="Text1"/>
        </w:rPr>
        <w:t>[ɪmplɪˈkeɪʃn] n.</w:t>
      </w:r>
      <w:r>
        <w:t xml:space="preserve"> 牵连，</w:t>
      </w:r>
      <w:r>
        <w:rPr>
          <w:rStyle w:val="Text5"/>
        </w:rPr>
        <w:t>涉及；暗示，</w:t>
      </w:r>
      <w:r>
        <w:t>含蓄</w:t>
      </w:r>
    </w:p>
    <w:p>
      <w:pPr>
        <w:pStyle w:val="Para 02"/>
      </w:pPr>
      <w:r>
        <w:rPr>
          <w:rStyle w:val="Text16"/>
        </w:rPr>
        <w:t>secure</w:t>
      </w:r>
      <w:r>
        <w:rPr>
          <w:rStyle w:val="Text0"/>
        </w:rPr>
        <w:t xml:space="preserve"> </w:t>
      </w:r>
      <w:r>
        <w:t>[sɪˈkjʊə] v.</w:t>
      </w:r>
      <w:r>
        <w:rPr>
          <w:rStyle w:val="Text0"/>
        </w:rPr>
        <w:t xml:space="preserve"> </w:t>
      </w:r>
      <w:r>
        <w:rPr>
          <w:rStyle w:val="Text2"/>
        </w:rPr>
        <w:t>（使）变得安全</w:t>
      </w:r>
      <w:r>
        <w:rPr>
          <w:rStyle w:val="Text0"/>
        </w:rPr>
        <w:t xml:space="preserve"> </w:t>
      </w:r>
      <w:r>
        <w:t>adj.</w:t>
      </w:r>
      <w:r>
        <w:rPr>
          <w:rStyle w:val="Text2"/>
        </w:rPr>
        <w:t>安全的，</w:t>
      </w:r>
      <w:r>
        <w:rPr>
          <w:rStyle w:val="Text0"/>
        </w:rPr>
        <w:t>无危险的</w:t>
      </w:r>
    </w:p>
    <w:p>
      <w:pPr>
        <w:pStyle w:val="Para 04"/>
      </w:pPr>
      <w:r>
        <w:rPr>
          <w:rStyle w:val="Text9"/>
        </w:rPr>
        <w:t>考</w:t>
      </w:r>
      <w:r>
        <w:t xml:space="preserve"> financially secure 财政安全，金融安全</w:t>
      </w:r>
    </w:p>
    <w:p>
      <w:pPr>
        <w:pStyle w:val="Para 04"/>
      </w:pPr>
      <w:r>
        <w:rPr>
          <w:rStyle w:val="Text9"/>
        </w:rPr>
        <w:t>派</w:t>
      </w:r>
      <w:r>
        <w:t xml:space="preserve"> security </w:t>
      </w:r>
      <w:r>
        <w:rPr>
          <w:rStyle w:val="Text1"/>
        </w:rPr>
        <w:t>[sɪˈkjʊərəti] n.</w:t>
      </w:r>
      <w:r>
        <w:t xml:space="preserve"> </w:t>
      </w:r>
      <w:r>
        <w:rPr>
          <w:rStyle w:val="Text5"/>
        </w:rPr>
        <w:t>安全，</w:t>
      </w:r>
      <w:r>
        <w:t>保障；</w:t>
      </w:r>
      <w:r>
        <w:rPr>
          <w:rStyle w:val="Text5"/>
        </w:rPr>
        <w:t>防护</w:t>
      </w:r>
      <w:r>
        <w:t>（措施）</w:t>
      </w:r>
    </w:p>
    <w:p>
      <w:pPr>
        <w:pStyle w:val="Para 04"/>
      </w:pPr>
      <w:r>
        <w:t>考点搭配</w:t>
        <w:t xml:space="preserve"> social security 社会保障，社会保险；社会安全</w:t>
      </w:r>
    </w:p>
    <w:p>
      <w:pPr>
        <w:pStyle w:val="Para 04"/>
      </w:pPr>
      <w:r>
        <w:t>sense of security 安全感</w:t>
      </w:r>
    </w:p>
    <w:p>
      <w:pPr>
        <w:pStyle w:val="Para 02"/>
      </w:pPr>
      <w:r>
        <w:rPr>
          <w:rStyle w:val="Text16"/>
        </w:rPr>
        <w:t>sustain</w:t>
      </w:r>
      <w:r>
        <w:rPr>
          <w:rStyle w:val="Text0"/>
        </w:rPr>
        <w:t xml:space="preserve"> </w:t>
      </w:r>
      <w:r>
        <w:t>[səˈsteɪn] vt.</w:t>
      </w:r>
      <w:r>
        <w:rPr>
          <w:rStyle w:val="Text0"/>
        </w:rPr>
        <w:t xml:space="preserve"> </w:t>
      </w:r>
      <w:r>
        <w:rPr>
          <w:rStyle w:val="Text2"/>
        </w:rPr>
        <w:t>支撑，</w:t>
      </w:r>
      <w:r>
        <w:rPr>
          <w:rStyle w:val="Text0"/>
        </w:rPr>
        <w:t>撑住；</w:t>
      </w:r>
      <w:r>
        <w:rPr>
          <w:rStyle w:val="Text2"/>
        </w:rPr>
        <w:t>忍耐</w:t>
      </w:r>
    </w:p>
    <w:p>
      <w:pPr>
        <w:pStyle w:val="Para 02"/>
      </w:pPr>
      <w:r>
        <w:rPr>
          <w:rStyle w:val="Text11"/>
        </w:rPr>
        <w:t>派</w:t>
      </w:r>
      <w:r>
        <w:rPr>
          <w:rStyle w:val="Text4"/>
        </w:rPr>
        <w:t xml:space="preserve"> sustained </w:t>
      </w:r>
      <w:r>
        <w:t>[səˈsteɪnd] adj.</w:t>
      </w:r>
      <w:r>
        <w:rPr>
          <w:rStyle w:val="Text4"/>
        </w:rPr>
        <w:t xml:space="preserve"> </w:t>
      </w:r>
      <w:r>
        <w:rPr>
          <w:rStyle w:val="Text6"/>
        </w:rPr>
        <w:t>持久的，持续的</w:t>
      </w:r>
    </w:p>
    <w:p>
      <w:pPr>
        <w:pStyle w:val="Para 02"/>
      </w:pPr>
      <w:r>
        <w:rPr>
          <w:rStyle w:val="Text4"/>
        </w:rPr>
        <w:t xml:space="preserve">sustainable </w:t>
      </w:r>
      <w:r>
        <w:t>[səˈsteɪnəbl] adj.</w:t>
      </w:r>
      <w:r>
        <w:rPr>
          <w:rStyle w:val="Text4"/>
        </w:rPr>
        <w:t xml:space="preserve"> </w:t>
      </w:r>
      <w:r>
        <w:rPr>
          <w:rStyle w:val="Text6"/>
        </w:rPr>
        <w:t>可持续的，合理利用的；</w:t>
      </w:r>
      <w:r>
        <w:rPr>
          <w:rStyle w:val="Text4"/>
        </w:rPr>
        <w:t>可承受的</w:t>
      </w:r>
    </w:p>
    <w:p>
      <w:pPr>
        <w:pStyle w:val="Para 02"/>
      </w:pPr>
      <w:r>
        <w:rPr>
          <w:rStyle w:val="Text4"/>
        </w:rPr>
        <w:t xml:space="preserve">sustainably </w:t>
      </w:r>
      <w:r>
        <w:t>[səˈsteɪnəbli] adv.</w:t>
      </w:r>
      <w:r>
        <w:rPr>
          <w:rStyle w:val="Text4"/>
        </w:rPr>
        <w:t xml:space="preserve"> </w:t>
      </w:r>
      <w:r>
        <w:rPr>
          <w:rStyle w:val="Text6"/>
        </w:rPr>
        <w:t>可持续地；可承受地</w:t>
      </w:r>
    </w:p>
    <w:p>
      <w:pPr>
        <w:pStyle w:val="Para 02"/>
      </w:pPr>
      <w:r>
        <w:rPr>
          <w:rStyle w:val="Text4"/>
        </w:rPr>
        <w:t xml:space="preserve">sustainability </w:t>
      </w:r>
      <w:r>
        <w:t>[səˌsteɪnəˈbɪləti] n.</w:t>
      </w:r>
      <w:r>
        <w:rPr>
          <w:rStyle w:val="Text4"/>
        </w:rPr>
        <w:t xml:space="preserve"> </w:t>
      </w:r>
      <w:r>
        <w:rPr>
          <w:rStyle w:val="Text6"/>
        </w:rPr>
        <w:t>可持续性，持续利</w:t>
        <w:t>用</w:t>
      </w:r>
    </w:p>
    <w:p>
      <w:pPr>
        <w:pStyle w:val="Para 02"/>
      </w:pPr>
      <w:r>
        <w:rPr>
          <w:rStyle w:val="Text16"/>
        </w:rPr>
        <w:t>contract</w:t>
      </w:r>
      <w:r>
        <w:rPr>
          <w:rStyle w:val="Text0"/>
        </w:rPr>
        <w:t xml:space="preserve"> </w:t>
      </w:r>
      <w:r>
        <w:t>[ˈkɒntrækt] n.</w:t>
      </w:r>
      <w:r>
        <w:rPr>
          <w:rStyle w:val="Text0"/>
        </w:rPr>
        <w:t xml:space="preserve"> </w:t>
      </w:r>
      <w:r>
        <w:rPr>
          <w:rStyle w:val="Text2"/>
        </w:rPr>
        <w:t>合同，协议</w:t>
      </w:r>
      <w:r>
        <w:rPr>
          <w:rStyle w:val="Text0"/>
        </w:rPr>
        <w:t xml:space="preserve"> </w:t>
      </w:r>
      <w:r>
        <w:t>[kənˈtrækt] v.</w:t>
      </w:r>
      <w:r>
        <w:rPr>
          <w:rStyle w:val="Text0"/>
        </w:rPr>
        <w:t xml:space="preserve"> 签订合同，订立契约（做某事）；</w:t>
      </w:r>
      <w:r>
        <w:rPr>
          <w:rStyle w:val="Text2"/>
        </w:rPr>
        <w:t>（使）收缩，（使）缩小</w:t>
      </w:r>
    </w:p>
    <w:p>
      <w:pPr>
        <w:pStyle w:val="Para 02"/>
      </w:pPr>
      <w:r>
        <w:rPr>
          <w:rStyle w:val="Text16"/>
        </w:rPr>
        <w:t>differentiate</w:t>
      </w:r>
      <w:r>
        <w:rPr>
          <w:rStyle w:val="Text0"/>
        </w:rPr>
        <w:t xml:space="preserve"> </w:t>
      </w:r>
      <w:r>
        <w:t>[ˌdɪfəˈrenʃieɪt] v.</w:t>
      </w:r>
      <w:r>
        <w:rPr>
          <w:rStyle w:val="Text0"/>
        </w:rPr>
        <w:t xml:space="preserve"> </w:t>
      </w:r>
      <w:r>
        <w:rPr>
          <w:rStyle w:val="Text2"/>
        </w:rPr>
        <w:t>区分，辨别；（使）有差别</w:t>
      </w:r>
    </w:p>
    <w:p>
      <w:pPr>
        <w:pStyle w:val="Para 01"/>
      </w:pPr>
      <w:r>
        <w:rPr>
          <w:rStyle w:val="Text3"/>
        </w:rPr>
        <w:t>mandate</w:t>
      </w:r>
      <w:r>
        <w:t xml:space="preserve"> </w:t>
      </w:r>
      <w:r>
        <w:rPr>
          <w:rStyle w:val="Text1"/>
        </w:rPr>
        <w:t>[ˈmændeɪt] vt.</w:t>
      </w:r>
      <w:r>
        <w:t xml:space="preserve"> </w:t>
      </w:r>
      <w:r>
        <w:rPr>
          <w:rStyle w:val="Text5"/>
        </w:rPr>
        <w:t>授权，委任；颁布，批准</w:t>
      </w:r>
      <w:r>
        <w:rPr>
          <w:rStyle w:val="Text1"/>
        </w:rPr>
        <w:t>n.</w:t>
      </w:r>
      <w:r>
        <w:t xml:space="preserve"> 授权，委任；任期，统治期</w:t>
      </w:r>
    </w:p>
    <w:p>
      <w:pPr>
        <w:pStyle w:val="Para 02"/>
      </w:pPr>
      <w:r>
        <w:rPr>
          <w:rStyle w:val="Text16"/>
        </w:rPr>
        <w:t>unrepresentative</w:t>
      </w:r>
      <w:r>
        <w:rPr>
          <w:rStyle w:val="Text0"/>
        </w:rPr>
        <w:t xml:space="preserve"> </w:t>
      </w:r>
      <w:r>
        <w:t>[ˌʌnˌreprɪˈzentətɪv] adj.</w:t>
      </w:r>
      <w:r>
        <w:rPr>
          <w:rStyle w:val="Text0"/>
        </w:rPr>
        <w:t xml:space="preserve"> </w:t>
      </w:r>
      <w:r>
        <w:rPr>
          <w:rStyle w:val="Text2"/>
        </w:rPr>
        <w:t>不具有代表性的；非</w:t>
        <w:t>典型的</w:t>
      </w:r>
    </w:p>
    <w:p>
      <w:pPr>
        <w:pStyle w:val="Para 01"/>
      </w:pPr>
      <w:r>
        <w:rPr>
          <w:rStyle w:val="Text3"/>
        </w:rPr>
        <w:t>swamp</w:t>
      </w:r>
      <w:r>
        <w:t xml:space="preserve"> </w:t>
      </w:r>
      <w:r>
        <w:rPr>
          <w:rStyle w:val="Text1"/>
        </w:rPr>
        <w:t>[swɒmp] n.</w:t>
      </w:r>
      <w:r>
        <w:t xml:space="preserve"> </w:t>
      </w:r>
      <w:r>
        <w:rPr>
          <w:rStyle w:val="Text5"/>
        </w:rPr>
        <w:t>沼泽，</w:t>
      </w:r>
      <w:r>
        <w:t xml:space="preserve">湿地 </w:t>
      </w:r>
      <w:r>
        <w:rPr>
          <w:rStyle w:val="Text1"/>
        </w:rPr>
        <w:t>vt.</w:t>
      </w:r>
      <w:r>
        <w:t xml:space="preserve"> </w:t>
      </w:r>
      <w:r>
        <w:rPr>
          <w:rStyle w:val="Text5"/>
        </w:rPr>
        <w:t>淹没；</w:t>
      </w:r>
      <w:r>
        <w:t>使沉没，吞没</w:t>
      </w:r>
    </w:p>
    <w:p>
      <w:pPr>
        <w:pStyle w:val="Para 02"/>
      </w:pPr>
      <w:r>
        <w:rPr>
          <w:rStyle w:val="Text16"/>
        </w:rPr>
        <w:t>visual</w:t>
      </w:r>
      <w:r>
        <w:rPr>
          <w:rStyle w:val="Text0"/>
        </w:rPr>
        <w:t xml:space="preserve"> </w:t>
      </w:r>
      <w:r>
        <w:t>[ˈviʒuəl] adj.</w:t>
      </w:r>
      <w:r>
        <w:rPr>
          <w:rStyle w:val="Text0"/>
        </w:rPr>
        <w:t xml:space="preserve"> </w:t>
      </w:r>
      <w:r>
        <w:rPr>
          <w:rStyle w:val="Text2"/>
        </w:rPr>
        <w:t>视力的，</w:t>
      </w:r>
      <w:r>
        <w:rPr>
          <w:rStyle w:val="Text0"/>
        </w:rPr>
        <w:t xml:space="preserve">视觉的；光学的 </w:t>
      </w:r>
      <w:r>
        <w:t>n.</w:t>
      </w:r>
      <w:r>
        <w:rPr>
          <w:rStyle w:val="Text0"/>
        </w:rPr>
        <w:t xml:space="preserve"> 画面，</w:t>
      </w:r>
      <w:r>
        <w:rPr>
          <w:rStyle w:val="Text2"/>
        </w:rPr>
        <w:t>图像</w:t>
      </w:r>
    </w:p>
    <w:p>
      <w:pPr>
        <w:pStyle w:val="Para 02"/>
      </w:pPr>
      <w:r>
        <w:rPr>
          <w:rStyle w:val="Text11"/>
        </w:rPr>
        <w:t>派</w:t>
      </w:r>
      <w:r>
        <w:rPr>
          <w:rStyle w:val="Text4"/>
        </w:rPr>
        <w:t xml:space="preserve"> visualize </w:t>
      </w:r>
      <w:r>
        <w:t>[ˈvɪʒuəlaɪz] vt.</w:t>
      </w:r>
      <w:r>
        <w:rPr>
          <w:rStyle w:val="Text4"/>
        </w:rPr>
        <w:t xml:space="preserve"> </w:t>
      </w:r>
      <w:r>
        <w:rPr>
          <w:rStyle w:val="Text6"/>
        </w:rPr>
        <w:t>想象，设想</w:t>
      </w:r>
    </w:p>
    <w:p>
      <w:pPr>
        <w:pStyle w:val="Para 04"/>
      </w:pPr>
      <w:r>
        <w:t xml:space="preserve">vision </w:t>
      </w:r>
      <w:r>
        <w:rPr>
          <w:rStyle w:val="Text1"/>
        </w:rPr>
        <w:t>[ˈvɪʒn] n.</w:t>
      </w:r>
      <w:r>
        <w:t xml:space="preserve"> </w:t>
      </w:r>
      <w:r>
        <w:rPr>
          <w:rStyle w:val="Text5"/>
        </w:rPr>
        <w:t>视力，</w:t>
      </w:r>
      <w:r>
        <w:t>视觉；</w:t>
      </w:r>
      <w:r>
        <w:rPr>
          <w:rStyle w:val="Text5"/>
        </w:rPr>
        <w:t>幻觉，</w:t>
      </w:r>
      <w:r>
        <w:t>幻想</w:t>
      </w:r>
    </w:p>
    <w:p>
      <w:pPr>
        <w:pStyle w:val="Para 02"/>
      </w:pPr>
      <w:r>
        <w:rPr>
          <w:rStyle w:val="Text16"/>
        </w:rPr>
        <w:t>adequate</w:t>
      </w:r>
      <w:r>
        <w:rPr>
          <w:rStyle w:val="Text0"/>
        </w:rPr>
        <w:t xml:space="preserve"> </w:t>
      </w:r>
      <w:r>
        <w:t>[ˈædɪkwət] adj.</w:t>
      </w:r>
      <w:r>
        <w:rPr>
          <w:rStyle w:val="Text0"/>
        </w:rPr>
        <w:t xml:space="preserve"> 足够的，</w:t>
      </w:r>
      <w:r>
        <w:rPr>
          <w:rStyle w:val="Text2"/>
        </w:rPr>
        <w:t>充足的；有能力的，</w:t>
      </w:r>
      <w:r>
        <w:rPr>
          <w:rStyle w:val="Text0"/>
        </w:rPr>
        <w:t>能够胜任的</w:t>
      </w:r>
    </w:p>
    <w:p>
      <w:pPr>
        <w:pStyle w:val="Para 04"/>
      </w:pPr>
      <w:r>
        <w:rPr>
          <w:rStyle w:val="Text9"/>
        </w:rPr>
        <w:t>派</w:t>
      </w:r>
      <w:r>
        <w:t xml:space="preserve"> adequately </w:t>
      </w:r>
      <w:r>
        <w:rPr>
          <w:rStyle w:val="Text1"/>
        </w:rPr>
        <w:t>[ˈædɪkwətli] adv.</w:t>
      </w:r>
      <w:r>
        <w:t xml:space="preserve"> 足够地，</w:t>
      </w:r>
      <w:r>
        <w:rPr>
          <w:rStyle w:val="Text5"/>
        </w:rPr>
        <w:t>充分地；适当地，</w:t>
      </w:r>
      <w:r>
        <w:t>恰当地</w:t>
      </w:r>
    </w:p>
    <w:p>
      <w:pPr>
        <w:pStyle w:val="Para 02"/>
      </w:pPr>
      <w:r>
        <w:rPr>
          <w:rStyle w:val="Text16"/>
        </w:rPr>
        <w:t>defend</w:t>
      </w:r>
      <w:r>
        <w:rPr>
          <w:rStyle w:val="Text0"/>
        </w:rPr>
        <w:t xml:space="preserve"> </w:t>
      </w:r>
      <w:r>
        <w:t>[dɪˈfend] v.</w:t>
      </w:r>
      <w:r>
        <w:rPr>
          <w:rStyle w:val="Text0"/>
        </w:rPr>
        <w:t xml:space="preserve"> </w:t>
      </w:r>
      <w:r>
        <w:rPr>
          <w:rStyle w:val="Text2"/>
        </w:rPr>
        <w:t>防御，防守；</w:t>
      </w:r>
      <w:r>
        <w:rPr>
          <w:rStyle w:val="Text0"/>
        </w:rPr>
        <w:t>（为…）辩护</w:t>
      </w:r>
    </w:p>
    <w:p>
      <w:pPr>
        <w:pStyle w:val="Para 02"/>
      </w:pPr>
      <w:r>
        <w:rPr>
          <w:rStyle w:val="Text11"/>
        </w:rPr>
        <w:t>派</w:t>
      </w:r>
      <w:r>
        <w:rPr>
          <w:rStyle w:val="Text4"/>
        </w:rPr>
        <w:t xml:space="preserve"> defendant </w:t>
      </w:r>
      <w:r>
        <w:t>[dɪˈfendənt] n.</w:t>
      </w:r>
      <w:r>
        <w:rPr>
          <w:rStyle w:val="Text4"/>
        </w:rPr>
        <w:t xml:space="preserve"> </w:t>
      </w:r>
      <w:r>
        <w:rPr>
          <w:rStyle w:val="Text6"/>
        </w:rPr>
        <w:t>被告</w:t>
      </w:r>
    </w:p>
    <w:p>
      <w:pPr>
        <w:pStyle w:val="Para 04"/>
      </w:pPr>
      <w:r>
        <w:t xml:space="preserve">defence/defense </w:t>
      </w:r>
      <w:r>
        <w:rPr>
          <w:rStyle w:val="Text1"/>
        </w:rPr>
        <w:t>[dɪˈfens] n.</w:t>
      </w:r>
      <w:r>
        <w:t xml:space="preserve"> </w:t>
      </w:r>
      <w:r>
        <w:rPr>
          <w:rStyle w:val="Text5"/>
        </w:rPr>
        <w:t>防御（物），防护（物）；</w:t>
      </w:r>
      <w:r>
        <w:t>抗辩，辩护；被告方</w:t>
      </w:r>
    </w:p>
    <w:p>
      <w:pPr>
        <w:pStyle w:val="Para 02"/>
      </w:pPr>
      <w:r>
        <w:rPr>
          <w:rStyle w:val="Text4"/>
        </w:rPr>
        <w:t xml:space="preserve">defensive </w:t>
      </w:r>
      <w:r>
        <w:t>[dɪˈfensɪv] adj.</w:t>
      </w:r>
      <w:r>
        <w:rPr>
          <w:rStyle w:val="Text4"/>
        </w:rPr>
        <w:t xml:space="preserve"> 防御的，</w:t>
      </w:r>
      <w:r>
        <w:rPr>
          <w:rStyle w:val="Text6"/>
        </w:rPr>
        <w:t>防卫的；辩护的</w:t>
      </w:r>
    </w:p>
    <w:p>
      <w:pPr>
        <w:pStyle w:val="Para 02"/>
      </w:pPr>
      <w:r>
        <w:rPr>
          <w:rStyle w:val="Text4"/>
        </w:rPr>
        <w:t xml:space="preserve">defensible </w:t>
      </w:r>
      <w:r>
        <w:t>[dɪˈfensəbl] adj.</w:t>
      </w:r>
      <w:r>
        <w:rPr>
          <w:rStyle w:val="Text4"/>
        </w:rPr>
        <w:t xml:space="preserve"> </w:t>
      </w:r>
      <w:r>
        <w:rPr>
          <w:rStyle w:val="Text6"/>
        </w:rPr>
        <w:t>可防卫的；可辩护的</w:t>
      </w:r>
    </w:p>
    <w:p>
      <w:pPr>
        <w:pStyle w:val="Para 02"/>
      </w:pPr>
      <w:r>
        <w:rPr>
          <w:rStyle w:val="Text16"/>
        </w:rPr>
        <w:t>swell</w:t>
      </w:r>
      <w:r>
        <w:rPr>
          <w:rStyle w:val="Text0"/>
        </w:rPr>
        <w:t xml:space="preserve"> </w:t>
      </w:r>
      <w:r>
        <w:t>[swel] n.</w:t>
      </w:r>
      <w:r>
        <w:rPr>
          <w:rStyle w:val="Text0"/>
        </w:rPr>
        <w:t>/</w:t>
      </w:r>
      <w:r>
        <w:t>v.</w:t>
      </w:r>
      <w:r>
        <w:rPr>
          <w:rStyle w:val="Text0"/>
        </w:rPr>
        <w:t xml:space="preserve"> 肿胀，</w:t>
      </w:r>
      <w:r>
        <w:rPr>
          <w:rStyle w:val="Text2"/>
        </w:rPr>
        <w:t>膨胀；增多，扩大</w:t>
      </w:r>
    </w:p>
    <w:p>
      <w:pPr>
        <w:pStyle w:val="Para 02"/>
      </w:pPr>
      <w:r>
        <w:rPr>
          <w:rStyle w:val="Text16"/>
        </w:rPr>
        <w:t>widespread</w:t>
      </w:r>
      <w:r>
        <w:rPr>
          <w:rStyle w:val="Text0"/>
        </w:rPr>
        <w:t xml:space="preserve"> </w:t>
      </w:r>
      <w:r>
        <w:t>[ˈwaɪdspred] adj.</w:t>
      </w:r>
      <w:r>
        <w:rPr>
          <w:rStyle w:val="Text0"/>
        </w:rPr>
        <w:t xml:space="preserve"> </w:t>
      </w:r>
      <w:r>
        <w:rPr>
          <w:rStyle w:val="Text2"/>
        </w:rPr>
        <w:t>分布广泛的，</w:t>
      </w:r>
      <w:r>
        <w:rPr>
          <w:rStyle w:val="Text0"/>
        </w:rPr>
        <w:t>散布广的；</w:t>
      </w:r>
      <w:r>
        <w:rPr>
          <w:rStyle w:val="Text2"/>
        </w:rPr>
        <w:t>普遍的</w:t>
      </w:r>
    </w:p>
    <w:p>
      <w:pPr>
        <w:pStyle w:val="Para 02"/>
      </w:pPr>
      <w:r>
        <w:rPr>
          <w:rStyle w:val="Text16"/>
        </w:rPr>
        <w:t>incident</w:t>
      </w:r>
      <w:r>
        <w:rPr>
          <w:rStyle w:val="Text0"/>
        </w:rPr>
        <w:t xml:space="preserve"> </w:t>
      </w:r>
      <w:r>
        <w:t>[ˈɪnsɪdənt] n.</w:t>
      </w:r>
      <w:r>
        <w:rPr>
          <w:rStyle w:val="Text0"/>
        </w:rPr>
        <w:t xml:space="preserve"> </w:t>
      </w:r>
      <w:r>
        <w:rPr>
          <w:rStyle w:val="Text2"/>
        </w:rPr>
        <w:t>事件，</w:t>
      </w:r>
      <w:r>
        <w:rPr>
          <w:rStyle w:val="Text0"/>
        </w:rPr>
        <w:t>事变；</w:t>
      </w:r>
      <w:r>
        <w:rPr>
          <w:rStyle w:val="Text2"/>
        </w:rPr>
        <w:t>插曲</w:t>
      </w:r>
    </w:p>
    <w:p>
      <w:pPr>
        <w:pStyle w:val="Para 04"/>
      </w:pPr>
      <w:r>
        <w:rPr>
          <w:rStyle w:val="Text9"/>
        </w:rPr>
        <w:t>考</w:t>
      </w:r>
      <w:r>
        <w:t xml:space="preserve"> historical incident 历史事件</w:t>
      </w:r>
    </w:p>
    <w:p>
      <w:pPr>
        <w:pStyle w:val="Para 01"/>
      </w:pPr>
      <w:r>
        <w:rPr>
          <w:rStyle w:val="Text3"/>
        </w:rPr>
        <w:t>record</w:t>
      </w:r>
      <w:r>
        <w:t xml:space="preserve"> </w:t>
      </w:r>
      <w:r>
        <w:rPr>
          <w:rStyle w:val="Text1"/>
        </w:rPr>
        <w:t>[ˈrekɔːd] n.</w:t>
      </w:r>
      <w:r>
        <w:t xml:space="preserve"> 记录，记载；最高纪录，最佳成绩 </w:t>
      </w:r>
      <w:r>
        <w:rPr>
          <w:rStyle w:val="Text1"/>
        </w:rPr>
        <w:t>adj.</w:t>
      </w:r>
      <w:r>
        <w:t xml:space="preserve"> </w:t>
      </w:r>
      <w:r>
        <w:rPr>
          <w:rStyle w:val="Text5"/>
        </w:rPr>
        <w:t>空前的，</w:t>
      </w:r>
      <w:r>
        <w:t xml:space="preserve">创纪录的 </w:t>
      </w:r>
      <w:r>
        <w:rPr>
          <w:rStyle w:val="Text1"/>
        </w:rPr>
        <w:t>[rɪˈkɔːd] v.</w:t>
      </w:r>
      <w:r>
        <w:t xml:space="preserve"> 记录，记载</w:t>
      </w:r>
    </w:p>
    <w:p>
      <w:pPr>
        <w:pStyle w:val="Para 04"/>
      </w:pPr>
      <w:r>
        <w:rPr>
          <w:rStyle w:val="Text9"/>
        </w:rPr>
        <w:t>考</w:t>
      </w:r>
      <w:r>
        <w:t xml:space="preserve"> keep a record (of) 记载，记录//recorded music 录制的音乐，唱片</w:t>
      </w:r>
    </w:p>
    <w:p>
      <w:pPr>
        <w:pStyle w:val="Para 02"/>
      </w:pPr>
      <w:r>
        <w:rPr>
          <w:rStyle w:val="Text11"/>
        </w:rPr>
        <w:t>派</w:t>
      </w:r>
      <w:r>
        <w:rPr>
          <w:rStyle w:val="Text4"/>
        </w:rPr>
        <w:t xml:space="preserve"> recording </w:t>
      </w:r>
      <w:r>
        <w:t>[rɪˈkɔːdɪŋ] n.</w:t>
      </w:r>
      <w:r>
        <w:rPr>
          <w:rStyle w:val="Text4"/>
        </w:rPr>
        <w:t xml:space="preserve"> </w:t>
      </w:r>
      <w:r>
        <w:rPr>
          <w:rStyle w:val="Text6"/>
        </w:rPr>
        <w:t>录音</w:t>
      </w:r>
    </w:p>
    <w:p>
      <w:pPr>
        <w:pStyle w:val="Para 01"/>
      </w:pPr>
      <w:r>
        <w:rPr>
          <w:rStyle w:val="Text3"/>
        </w:rPr>
        <w:t>switch</w:t>
      </w:r>
      <w:r>
        <w:t xml:space="preserve"> </w:t>
      </w:r>
      <w:r>
        <w:rPr>
          <w:rStyle w:val="Text1"/>
        </w:rPr>
        <w:t>[swɪtʃ] v.</w:t>
      </w:r>
      <w:r>
        <w:t xml:space="preserve"> </w:t>
      </w:r>
      <w:r>
        <w:rPr>
          <w:rStyle w:val="Text5"/>
        </w:rPr>
        <w:t>转变，转换；</w:t>
      </w:r>
      <w:r>
        <w:t xml:space="preserve">抽打 </w:t>
      </w:r>
      <w:r>
        <w:rPr>
          <w:rStyle w:val="Text1"/>
        </w:rPr>
        <w:t>n.</w:t>
      </w:r>
      <w:r>
        <w:t xml:space="preserve"> 转换；开关；鞭子</w:t>
      </w:r>
    </w:p>
    <w:p>
      <w:pPr>
        <w:pStyle w:val="Para 04"/>
      </w:pPr>
      <w:r>
        <w:rPr>
          <w:rStyle w:val="Text9"/>
        </w:rPr>
        <w:t>考</w:t>
      </w:r>
      <w:r>
        <w:t xml:space="preserve"> switch to 转向；向…转变，转变成</w:t>
      </w:r>
    </w:p>
    <w:p>
      <w:pPr>
        <w:pStyle w:val="Para 02"/>
      </w:pPr>
      <w:r>
        <w:rPr>
          <w:rStyle w:val="Text16"/>
        </w:rPr>
        <w:t>definite</w:t>
      </w:r>
      <w:r>
        <w:rPr>
          <w:rStyle w:val="Text0"/>
        </w:rPr>
        <w:t xml:space="preserve"> </w:t>
      </w:r>
      <w:r>
        <w:t>[ˈdefɪnət] adj.</w:t>
      </w:r>
      <w:r>
        <w:rPr>
          <w:rStyle w:val="Text0"/>
        </w:rPr>
        <w:t xml:space="preserve"> </w:t>
      </w:r>
      <w:r>
        <w:rPr>
          <w:rStyle w:val="Text2"/>
        </w:rPr>
        <w:t>明确的，</w:t>
      </w:r>
      <w:r>
        <w:rPr>
          <w:rStyle w:val="Text0"/>
        </w:rPr>
        <w:t>确切的；（立场、意志等）</w:t>
      </w:r>
      <w:r>
        <w:rPr>
          <w:rStyle w:val="Text2"/>
        </w:rPr>
        <w:t>坚定的</w:t>
      </w:r>
    </w:p>
    <w:p>
      <w:pPr>
        <w:pStyle w:val="Para 04"/>
      </w:pPr>
      <w:r>
        <w:rPr>
          <w:rStyle w:val="Text9"/>
        </w:rPr>
        <w:t>派</w:t>
      </w:r>
      <w:r>
        <w:t xml:space="preserve"> definitely </w:t>
      </w:r>
      <w:r>
        <w:rPr>
          <w:rStyle w:val="Text1"/>
        </w:rPr>
        <w:t>[ˈdefɪnətli] adv.</w:t>
      </w:r>
      <w:r>
        <w:t xml:space="preserve"> </w:t>
      </w:r>
      <w:r>
        <w:rPr>
          <w:rStyle w:val="Text5"/>
        </w:rPr>
        <w:t>明确地，</w:t>
      </w:r>
      <w:r>
        <w:t>确切地；</w:t>
      </w:r>
      <w:r>
        <w:rPr>
          <w:rStyle w:val="Text5"/>
        </w:rPr>
        <w:t>肯定地</w:t>
      </w:r>
    </w:p>
    <w:p>
      <w:pPr>
        <w:pStyle w:val="Para 04"/>
      </w:pPr>
      <w:r>
        <w:t xml:space="preserve">define </w:t>
      </w:r>
      <w:r>
        <w:rPr>
          <w:rStyle w:val="Text1"/>
        </w:rPr>
        <w:t>[dɪˈfaɪn] vt.</w:t>
      </w:r>
      <w:r>
        <w:t xml:space="preserve"> </w:t>
      </w:r>
      <w:r>
        <w:rPr>
          <w:rStyle w:val="Text5"/>
        </w:rPr>
        <w:t>给…下定义；</w:t>
      </w:r>
      <w:r>
        <w:t>限定，</w:t>
      </w:r>
      <w:r>
        <w:rPr>
          <w:rStyle w:val="Text5"/>
        </w:rPr>
        <w:t>规定；</w:t>
      </w:r>
      <w:r>
        <w:t>使明确</w:t>
      </w:r>
    </w:p>
    <w:p>
      <w:pPr>
        <w:pStyle w:val="Para 04"/>
      </w:pPr>
      <w:r>
        <w:t>考点搭配</w:t>
        <w:t xml:space="preserve"> defining term 定义术语；限定性词语</w:t>
      </w:r>
    </w:p>
    <w:p>
      <w:pPr>
        <w:pStyle w:val="Para 02"/>
      </w:pPr>
      <w:r>
        <w:rPr>
          <w:rStyle w:val="Text16"/>
        </w:rPr>
        <w:t>incidence</w:t>
      </w:r>
      <w:r>
        <w:rPr>
          <w:rStyle w:val="Text0"/>
        </w:rPr>
        <w:t xml:space="preserve"> </w:t>
      </w:r>
      <w:r>
        <w:t>[ˈɪnsɪdəns] n.</w:t>
      </w:r>
      <w:r>
        <w:rPr>
          <w:rStyle w:val="Text0"/>
        </w:rPr>
        <w:t xml:space="preserve"> </w:t>
      </w:r>
      <w:r>
        <w:rPr>
          <w:rStyle w:val="Text2"/>
        </w:rPr>
        <w:t>影响范围；发生率</w:t>
      </w:r>
    </w:p>
    <w:p>
      <w:pPr>
        <w:pStyle w:val="Para 02"/>
      </w:pPr>
      <w:r>
        <w:rPr>
          <w:rStyle w:val="Text16"/>
        </w:rPr>
        <w:t>outcome</w:t>
      </w:r>
      <w:r>
        <w:rPr>
          <w:rStyle w:val="Text0"/>
        </w:rPr>
        <w:t xml:space="preserve"> </w:t>
      </w:r>
      <w:r>
        <w:t>[ˈaʊtkʌm] n.</w:t>
      </w:r>
      <w:r>
        <w:rPr>
          <w:rStyle w:val="Text0"/>
        </w:rPr>
        <w:t xml:space="preserve"> </w:t>
      </w:r>
      <w:r>
        <w:rPr>
          <w:rStyle w:val="Text2"/>
        </w:rPr>
        <w:t>结果，</w:t>
      </w:r>
      <w:r>
        <w:rPr>
          <w:rStyle w:val="Text0"/>
        </w:rPr>
        <w:t>结局；</w:t>
      </w:r>
      <w:r>
        <w:rPr>
          <w:rStyle w:val="Text2"/>
        </w:rPr>
        <w:t>成果</w:t>
      </w:r>
    </w:p>
    <w:p>
      <w:pPr>
        <w:pStyle w:val="Para 04"/>
      </w:pPr>
      <w:r>
        <w:rPr>
          <w:rStyle w:val="Text9"/>
        </w:rPr>
        <w:t>考</w:t>
      </w:r>
      <w:r>
        <w:t xml:space="preserve"> random outcome 随机结果</w:t>
      </w:r>
    </w:p>
    <w:p>
      <w:pPr>
        <w:pStyle w:val="Para 01"/>
      </w:pPr>
      <w:r>
        <w:rPr>
          <w:rStyle w:val="Text3"/>
        </w:rPr>
        <w:t>adjust</w:t>
      </w:r>
      <w:r>
        <w:t xml:space="preserve"> </w:t>
      </w:r>
      <w:r>
        <w:rPr>
          <w:rStyle w:val="Text1"/>
        </w:rPr>
        <w:t>[əˈdʒʌst] vi.</w:t>
      </w:r>
      <w:r>
        <w:t xml:space="preserve"> (to)</w:t>
      </w:r>
      <w:r>
        <w:rPr>
          <w:rStyle w:val="Text5"/>
        </w:rPr>
        <w:t>适应</w:t>
      </w:r>
      <w:r>
        <w:rPr>
          <w:rStyle w:val="Text1"/>
        </w:rPr>
        <w:t>vt.</w:t>
      </w:r>
      <w:r>
        <w:t xml:space="preserve"> </w:t>
      </w:r>
      <w:r>
        <w:rPr>
          <w:rStyle w:val="Text5"/>
        </w:rPr>
        <w:t>调整</w:t>
        <w:t>，</w:t>
      </w:r>
      <w:r>
        <w:t>调节；校正，校准</w:t>
      </w:r>
    </w:p>
    <w:p>
      <w:pPr>
        <w:pStyle w:val="Para 02"/>
      </w:pPr>
      <w:r>
        <w:rPr>
          <w:rStyle w:val="Text11"/>
        </w:rPr>
        <w:t>派</w:t>
      </w:r>
      <w:r>
        <w:rPr>
          <w:rStyle w:val="Text4"/>
        </w:rPr>
        <w:t xml:space="preserve">adjustment </w:t>
      </w:r>
      <w:r>
        <w:t>[əˈdʒʌstmənt] n.</w:t>
      </w:r>
      <w:r>
        <w:rPr>
          <w:rStyle w:val="Text4"/>
        </w:rPr>
        <w:t xml:space="preserve"> </w:t>
      </w:r>
      <w:r>
        <w:rPr>
          <w:rStyle w:val="Text6"/>
        </w:rPr>
        <w:t>调整，校正</w:t>
      </w:r>
    </w:p>
    <w:p>
      <w:pPr>
        <w:pStyle w:val="Para 04"/>
      </w:pPr>
      <w:r>
        <w:t>考点搭配</w:t>
        <w:t xml:space="preserve"> make adjustment 做出调整</w:t>
      </w:r>
    </w:p>
    <w:p>
      <w:pPr>
        <w:pStyle w:val="Para 02"/>
      </w:pPr>
      <w:r>
        <w:rPr>
          <w:rStyle w:val="Text16"/>
        </w:rPr>
        <w:t>certify</w:t>
      </w:r>
      <w:r>
        <w:rPr>
          <w:rStyle w:val="Text0"/>
        </w:rPr>
        <w:t xml:space="preserve"> </w:t>
      </w:r>
      <w:r>
        <w:t>[ˈsɜːtɪfaɪ] vt.</w:t>
      </w:r>
      <w:r>
        <w:rPr>
          <w:rStyle w:val="Text0"/>
        </w:rPr>
        <w:t xml:space="preserve"> </w:t>
      </w:r>
      <w:r>
        <w:rPr>
          <w:rStyle w:val="Text2"/>
        </w:rPr>
        <w:t>证明，证实</w:t>
      </w:r>
    </w:p>
    <w:p>
      <w:pPr>
        <w:pStyle w:val="Para 04"/>
      </w:pPr>
      <w:r>
        <w:rPr>
          <w:rStyle w:val="Text9"/>
        </w:rPr>
        <w:t>派</w:t>
      </w:r>
      <w:r>
        <w:t xml:space="preserve">certificate </w:t>
      </w:r>
      <w:r>
        <w:rPr>
          <w:rStyle w:val="Text1"/>
        </w:rPr>
        <w:t>[səˈtɪfɪkeɪt] vt.</w:t>
      </w:r>
      <w:r>
        <w:t xml:space="preserve"> 颁发证书；用证书批准（或授权）</w:t>
      </w:r>
    </w:p>
    <w:p>
      <w:pPr>
        <w:pStyle w:val="Para 02"/>
      </w:pPr>
      <w:r>
        <w:t>[səˈtɪfɪkət] n.</w:t>
      </w:r>
      <w:r>
        <w:rPr>
          <w:rStyle w:val="Text4"/>
        </w:rPr>
        <w:t xml:space="preserve"> </w:t>
      </w:r>
      <w:r>
        <w:rPr>
          <w:rStyle w:val="Text6"/>
        </w:rPr>
        <w:t>证书，</w:t>
      </w:r>
      <w:r>
        <w:rPr>
          <w:rStyle w:val="Text4"/>
        </w:rPr>
        <w:t>证件；执照</w:t>
      </w:r>
    </w:p>
    <w:p>
      <w:pPr>
        <w:pStyle w:val="Para 04"/>
      </w:pPr>
      <w:r>
        <w:t>考点搭配</w:t>
        <w:t xml:space="preserve"> birth certificate 出生证，出生证明（书）</w:t>
      </w:r>
    </w:p>
    <w:p>
      <w:pPr>
        <w:pStyle w:val="Para 02"/>
      </w:pPr>
      <w:r>
        <w:rPr>
          <w:rStyle w:val="Text16"/>
        </w:rPr>
        <w:t>incline</w:t>
      </w:r>
      <w:r>
        <w:rPr>
          <w:rStyle w:val="Text0"/>
        </w:rPr>
        <w:t xml:space="preserve"> </w:t>
      </w:r>
      <w:r>
        <w:t>[ɪnˈklaɪn] v.</w:t>
      </w:r>
      <w:r>
        <w:rPr>
          <w:rStyle w:val="Text0"/>
        </w:rPr>
        <w:t xml:space="preserve"> </w:t>
      </w:r>
      <w:r>
        <w:rPr>
          <w:rStyle w:val="Text2"/>
        </w:rPr>
        <w:t>（使）倾斜；</w:t>
      </w:r>
      <w:r>
        <w:rPr>
          <w:rStyle w:val="Text0"/>
        </w:rPr>
        <w:t>（使）弯腰；</w:t>
      </w:r>
      <w:r>
        <w:rPr>
          <w:rStyle w:val="Text2"/>
        </w:rPr>
        <w:t>（使）倾向于</w:t>
      </w:r>
    </w:p>
    <w:p>
      <w:pPr>
        <w:pStyle w:val="Para 02"/>
      </w:pPr>
      <w:r>
        <w:rPr>
          <w:rStyle w:val="Text11"/>
        </w:rPr>
        <w:t>派</w:t>
      </w:r>
      <w:r>
        <w:rPr>
          <w:rStyle w:val="Text4"/>
        </w:rPr>
        <w:t xml:space="preserve"> inclined </w:t>
      </w:r>
      <w:r>
        <w:t>[ɪnˈklaɪnd] adj.</w:t>
      </w:r>
      <w:r>
        <w:rPr>
          <w:rStyle w:val="Text4"/>
        </w:rPr>
        <w:t xml:space="preserve"> </w:t>
      </w:r>
      <w:r>
        <w:rPr>
          <w:rStyle w:val="Text6"/>
        </w:rPr>
        <w:t>倾斜的；倾向（于）的</w:t>
      </w:r>
    </w:p>
    <w:p>
      <w:pPr>
        <w:pStyle w:val="Para 04"/>
      </w:pPr>
      <w:r>
        <w:t>考点搭配</w:t>
        <w:t xml:space="preserve"> be inclined to do sth. 倾向于做某事</w:t>
      </w:r>
    </w:p>
    <w:p>
      <w:pPr>
        <w:pStyle w:val="Para 04"/>
      </w:pPr>
      <w:r>
        <w:t xml:space="preserve">inclination </w:t>
      </w:r>
      <w:r>
        <w:rPr>
          <w:rStyle w:val="Text1"/>
        </w:rPr>
        <w:t>[ˌɪnklɪˈneɪʃn] n.</w:t>
      </w:r>
      <w:r>
        <w:t xml:space="preserve"> 倾斜；</w:t>
      </w:r>
      <w:r>
        <w:rPr>
          <w:rStyle w:val="Text5"/>
        </w:rPr>
        <w:t>趋势；</w:t>
      </w:r>
      <w:r>
        <w:t>（性格上的）</w:t>
      </w:r>
      <w:r>
        <w:rPr>
          <w:rStyle w:val="Text5"/>
        </w:rPr>
        <w:t>倾向，</w:t>
      </w:r>
      <w:r>
        <w:t>爱好</w:t>
      </w:r>
    </w:p>
    <w:p>
      <w:pPr>
        <w:pStyle w:val="Para 01"/>
      </w:pPr>
      <w:r>
        <w:rPr>
          <w:rStyle w:val="Text3"/>
        </w:rPr>
        <w:t>select</w:t>
      </w:r>
      <w:r>
        <w:t xml:space="preserve"> </w:t>
      </w:r>
      <w:r>
        <w:rPr>
          <w:rStyle w:val="Text1"/>
        </w:rPr>
        <w:t>[sɪˈlekt] v.</w:t>
      </w:r>
      <w:r>
        <w:t xml:space="preserve"> </w:t>
      </w:r>
      <w:r>
        <w:rPr>
          <w:rStyle w:val="Text5"/>
        </w:rPr>
        <w:t>挑选，选拔</w:t>
      </w:r>
      <w:r>
        <w:rPr>
          <w:rStyle w:val="Text1"/>
        </w:rPr>
        <w:t>adj.</w:t>
      </w:r>
      <w:r>
        <w:t xml:space="preserve"> 挑选出来的，精选的 </w:t>
      </w:r>
      <w:r>
        <w:rPr>
          <w:rStyle w:val="Text1"/>
        </w:rPr>
        <w:t>n.</w:t>
      </w:r>
      <w:r>
        <w:t xml:space="preserve"> 被挑选出来的人（或物）</w:t>
      </w:r>
    </w:p>
    <w:p>
      <w:pPr>
        <w:pStyle w:val="Para 02"/>
      </w:pPr>
      <w:r>
        <w:rPr>
          <w:rStyle w:val="Text11"/>
        </w:rPr>
        <w:t>派</w:t>
      </w:r>
      <w:r>
        <w:rPr>
          <w:rStyle w:val="Text4"/>
        </w:rPr>
        <w:t xml:space="preserve"> selected </w:t>
      </w:r>
      <w:r>
        <w:t>[sɪˈlektɪd] adj.</w:t>
      </w:r>
      <w:r>
        <w:rPr>
          <w:rStyle w:val="Text4"/>
        </w:rPr>
        <w:t xml:space="preserve"> </w:t>
      </w:r>
      <w:r>
        <w:rPr>
          <w:rStyle w:val="Text6"/>
        </w:rPr>
        <w:t>选定的</w:t>
      </w:r>
    </w:p>
    <w:p>
      <w:pPr>
        <w:pStyle w:val="Para 01"/>
      </w:pPr>
      <w:r>
        <w:rPr>
          <w:rStyle w:val="Text3"/>
        </w:rPr>
        <w:t>profile</w:t>
      </w:r>
      <w:r>
        <w:t xml:space="preserve"> </w:t>
      </w:r>
      <w:r>
        <w:rPr>
          <w:rStyle w:val="Text1"/>
        </w:rPr>
        <w:t>[ˈprəʊfaɪl] n.</w:t>
      </w:r>
      <w:r>
        <w:t xml:space="preserve"> </w:t>
      </w:r>
      <w:r>
        <w:rPr>
          <w:rStyle w:val="Text5"/>
        </w:rPr>
        <w:t>侧面（像）；轮廓；</w:t>
      </w:r>
      <w:r>
        <w:t xml:space="preserve">人物传略 </w:t>
      </w:r>
      <w:r>
        <w:rPr>
          <w:rStyle w:val="Text1"/>
        </w:rPr>
        <w:t>vt.</w:t>
      </w:r>
      <w:r>
        <w:t xml:space="preserve"> </w:t>
      </w:r>
      <w:r>
        <w:rPr>
          <w:rStyle w:val="Text5"/>
        </w:rPr>
        <w:t>简要描述；</w:t>
      </w:r>
      <w:r>
        <w:t>描画…的轮廓；给…做传略</w:t>
      </w:r>
    </w:p>
    <w:p>
      <w:pPr>
        <w:pStyle w:val="Para 02"/>
      </w:pPr>
      <w:r>
        <w:rPr>
          <w:rStyle w:val="Text16"/>
        </w:rPr>
        <w:t>sentiment</w:t>
      </w:r>
      <w:r>
        <w:rPr>
          <w:rStyle w:val="Text0"/>
        </w:rPr>
        <w:t xml:space="preserve"> </w:t>
      </w:r>
      <w:r>
        <w:t>[ˈsentɪmənt] n.</w:t>
      </w:r>
      <w:r>
        <w:rPr>
          <w:rStyle w:val="Text0"/>
        </w:rPr>
        <w:t xml:space="preserve"> </w:t>
      </w:r>
      <w:r>
        <w:rPr>
          <w:rStyle w:val="Text2"/>
        </w:rPr>
        <w:t>观点，</w:t>
      </w:r>
      <w:r>
        <w:rPr>
          <w:rStyle w:val="Text0"/>
        </w:rPr>
        <w:t>见解；</w:t>
      </w:r>
      <w:r>
        <w:rPr>
          <w:rStyle w:val="Text2"/>
        </w:rPr>
        <w:t>感情，</w:t>
      </w:r>
      <w:r>
        <w:rPr>
          <w:rStyle w:val="Text0"/>
        </w:rPr>
        <w:t>情绪</w:t>
      </w:r>
    </w:p>
    <w:p>
      <w:pPr>
        <w:pStyle w:val="Para 02"/>
      </w:pPr>
      <w:r>
        <w:rPr>
          <w:rStyle w:val="Text16"/>
        </w:rPr>
        <w:t>administer</w:t>
      </w:r>
      <w:r>
        <w:rPr>
          <w:rStyle w:val="Text0"/>
        </w:rPr>
        <w:t xml:space="preserve"> </w:t>
      </w:r>
      <w:r>
        <w:t>[ədˈmɪnɪstə] v.</w:t>
      </w:r>
      <w:r>
        <w:rPr>
          <w:rStyle w:val="Text0"/>
        </w:rPr>
        <w:t xml:space="preserve"> </w:t>
      </w:r>
      <w:r>
        <w:rPr>
          <w:rStyle w:val="Text2"/>
        </w:rPr>
        <w:t>管理，掌管；</w:t>
      </w:r>
      <w:r>
        <w:rPr>
          <w:rStyle w:val="Text0"/>
        </w:rPr>
        <w:t>给予</w:t>
      </w:r>
    </w:p>
    <w:p>
      <w:pPr>
        <w:pStyle w:val="Para 04"/>
      </w:pPr>
      <w:r>
        <w:rPr>
          <w:rStyle w:val="Text9"/>
        </w:rPr>
        <w:t>派</w:t>
      </w:r>
      <w:r>
        <w:t xml:space="preserve"> administration </w:t>
      </w:r>
      <w:r>
        <w:rPr>
          <w:rStyle w:val="Text1"/>
        </w:rPr>
        <w:t>[ədˌmɪnɪˈstreɪʃn] n.</w:t>
      </w:r>
      <w:r>
        <w:t xml:space="preserve"> 管理，行政；</w:t>
      </w:r>
      <w:r>
        <w:rPr>
          <w:rStyle w:val="Text5"/>
        </w:rPr>
        <w:t>管理部门；</w:t>
      </w:r>
      <w:r>
        <w:t>行政机构，</w:t>
      </w:r>
      <w:r>
        <w:rPr>
          <w:rStyle w:val="Text5"/>
        </w:rPr>
        <w:t>政府</w:t>
      </w:r>
    </w:p>
    <w:p>
      <w:pPr>
        <w:pStyle w:val="Para 02"/>
      </w:pPr>
      <w:r>
        <w:rPr>
          <w:rStyle w:val="Text16"/>
        </w:rPr>
        <w:t>biography</w:t>
      </w:r>
      <w:r>
        <w:rPr>
          <w:rStyle w:val="Text0"/>
        </w:rPr>
        <w:t xml:space="preserve"> </w:t>
      </w:r>
      <w:r>
        <w:t>[baɪˈɒɡrəfi] n.</w:t>
      </w:r>
      <w:r>
        <w:rPr>
          <w:rStyle w:val="Text0"/>
        </w:rPr>
        <w:t xml:space="preserve"> </w:t>
      </w:r>
      <w:r>
        <w:rPr>
          <w:rStyle w:val="Text2"/>
        </w:rPr>
        <w:t>传记；传记文学</w:t>
      </w:r>
    </w:p>
    <w:p>
      <w:pPr>
        <w:pStyle w:val="Para 02"/>
      </w:pPr>
      <w:r>
        <w:rPr>
          <w:rStyle w:val="Text11"/>
        </w:rPr>
        <w:t>派</w:t>
      </w:r>
      <w:r>
        <w:rPr>
          <w:rStyle w:val="Text4"/>
        </w:rPr>
        <w:t xml:space="preserve"> biographical </w:t>
      </w:r>
      <w:r>
        <w:t>[ˌbaɪəˈɡræfɪkl] adj.</w:t>
      </w:r>
      <w:r>
        <w:rPr>
          <w:rStyle w:val="Text4"/>
        </w:rPr>
        <w:t xml:space="preserve"> </w:t>
      </w:r>
      <w:r>
        <w:rPr>
          <w:rStyle w:val="Text6"/>
        </w:rPr>
        <w:t>传记的</w:t>
      </w:r>
    </w:p>
    <w:p>
      <w:pPr>
        <w:pStyle w:val="Para 02"/>
      </w:pPr>
      <w:r>
        <w:rPr>
          <w:rStyle w:val="Text16"/>
        </w:rPr>
        <w:t>include</w:t>
      </w:r>
      <w:r>
        <w:rPr>
          <w:rStyle w:val="Text0"/>
        </w:rPr>
        <w:t xml:space="preserve"> </w:t>
      </w:r>
      <w:r>
        <w:t>[ɪnˈkluːd] vt.</w:t>
      </w:r>
      <w:r>
        <w:rPr>
          <w:rStyle w:val="Text0"/>
        </w:rPr>
        <w:t xml:space="preserve"> </w:t>
      </w:r>
      <w:r>
        <w:rPr>
          <w:rStyle w:val="Text2"/>
        </w:rPr>
        <w:t>包括，包含；</w:t>
      </w:r>
      <w:r>
        <w:rPr>
          <w:rStyle w:val="Text0"/>
        </w:rPr>
        <w:t>把…列为一部分</w:t>
      </w:r>
    </w:p>
    <w:p>
      <w:pPr>
        <w:pStyle w:val="Para 02"/>
      </w:pPr>
      <w:r>
        <w:rPr>
          <w:rStyle w:val="Text16"/>
        </w:rPr>
        <w:t>admire</w:t>
      </w:r>
      <w:r>
        <w:rPr>
          <w:rStyle w:val="Text0"/>
        </w:rPr>
        <w:t xml:space="preserve"> </w:t>
      </w:r>
      <w:r>
        <w:t>[ədˈmaɪə] vt.</w:t>
      </w:r>
      <w:r>
        <w:rPr>
          <w:rStyle w:val="Text0"/>
        </w:rPr>
        <w:t xml:space="preserve"> </w:t>
      </w:r>
      <w:r>
        <w:rPr>
          <w:rStyle w:val="Text2"/>
        </w:rPr>
        <w:t>羡慕，钦佩；赞赏</w:t>
      </w:r>
    </w:p>
    <w:p>
      <w:pPr>
        <w:pStyle w:val="Para 02"/>
      </w:pPr>
      <w:r>
        <w:rPr>
          <w:rStyle w:val="Text11"/>
        </w:rPr>
        <w:t>派</w:t>
      </w:r>
      <w:r>
        <w:rPr>
          <w:rStyle w:val="Text4"/>
        </w:rPr>
        <w:t xml:space="preserve"> admiration </w:t>
      </w:r>
      <w:r>
        <w:t>[ˌædməˈreɪʃn] n.</w:t>
      </w:r>
      <w:r>
        <w:rPr>
          <w:rStyle w:val="Text4"/>
        </w:rPr>
        <w:t xml:space="preserve"> </w:t>
      </w:r>
      <w:r>
        <w:rPr>
          <w:rStyle w:val="Text6"/>
        </w:rPr>
        <w:t>钦佩，羡慕；赞赏</w:t>
      </w:r>
    </w:p>
    <w:p>
      <w:pPr>
        <w:pStyle w:val="Para 02"/>
      </w:pPr>
      <w:r>
        <w:rPr>
          <w:rStyle w:val="Text4"/>
        </w:rPr>
        <w:t xml:space="preserve">admirable </w:t>
      </w:r>
      <w:r>
        <w:t>[ˈædmərəbl] adj.</w:t>
      </w:r>
      <w:r>
        <w:rPr>
          <w:rStyle w:val="Text4"/>
        </w:rPr>
        <w:t xml:space="preserve"> </w:t>
      </w:r>
      <w:r>
        <w:rPr>
          <w:rStyle w:val="Text6"/>
        </w:rPr>
        <w:t>令人钦佩的，值得赞扬的</w:t>
      </w:r>
    </w:p>
    <w:p>
      <w:pPr>
        <w:pStyle w:val="Para 02"/>
      </w:pPr>
      <w:r>
        <w:rPr>
          <w:rStyle w:val="Text16"/>
        </w:rPr>
        <w:t>biology</w:t>
      </w:r>
      <w:r>
        <w:rPr>
          <w:rStyle w:val="Text0"/>
        </w:rPr>
        <w:t xml:space="preserve"> </w:t>
      </w:r>
      <w:r>
        <w:t>[baɪˈɒlədʒi] n.</w:t>
      </w:r>
      <w:r>
        <w:rPr>
          <w:rStyle w:val="Text0"/>
        </w:rPr>
        <w:t xml:space="preserve"> </w:t>
      </w:r>
      <w:r>
        <w:rPr>
          <w:rStyle w:val="Text2"/>
        </w:rPr>
        <w:t>生物学；生命机理</w:t>
      </w:r>
    </w:p>
    <w:p>
      <w:pPr>
        <w:pStyle w:val="Para 04"/>
      </w:pPr>
      <w:r>
        <w:rPr>
          <w:rStyle w:val="Text9"/>
        </w:rPr>
        <w:t>考</w:t>
      </w:r>
      <w:r>
        <w:t xml:space="preserve"> molecular biology [生物] 分子生物学</w:t>
      </w:r>
    </w:p>
    <w:p>
      <w:pPr>
        <w:pStyle w:val="Para 02"/>
      </w:pPr>
      <w:r>
        <w:rPr>
          <w:rStyle w:val="Text11"/>
        </w:rPr>
        <w:t>派</w:t>
      </w:r>
      <w:r>
        <w:rPr>
          <w:rStyle w:val="Text4"/>
        </w:rPr>
        <w:t xml:space="preserve"> biological </w:t>
      </w:r>
      <w:r>
        <w:t>[ˌbaɪəˈlɒdʒɪkl] adj.</w:t>
      </w:r>
      <w:r>
        <w:rPr>
          <w:rStyle w:val="Text4"/>
        </w:rPr>
        <w:t xml:space="preserve"> </w:t>
      </w:r>
      <w:r>
        <w:rPr>
          <w:rStyle w:val="Text6"/>
        </w:rPr>
        <w:t>生物学（上）的</w:t>
      </w:r>
    </w:p>
    <w:p>
      <w:pPr>
        <w:pStyle w:val="Para 02"/>
      </w:pPr>
      <w:r>
        <w:rPr>
          <w:rStyle w:val="Text4"/>
        </w:rPr>
        <w:t xml:space="preserve">biologically </w:t>
      </w:r>
      <w:r>
        <w:t>[ˌbaɪəˈlɒdʒɪkli] adv.</w:t>
      </w:r>
      <w:r>
        <w:rPr>
          <w:rStyle w:val="Text4"/>
        </w:rPr>
        <w:t xml:space="preserve"> </w:t>
      </w:r>
      <w:r>
        <w:rPr>
          <w:rStyle w:val="Text6"/>
        </w:rPr>
        <w:t>生物学上，生物学地</w:t>
      </w:r>
    </w:p>
    <w:p>
      <w:pPr>
        <w:pStyle w:val="Para 01"/>
      </w:pPr>
      <w:r>
        <w:rPr>
          <w:rStyle w:val="Text3"/>
        </w:rPr>
        <w:t>peak</w:t>
      </w:r>
      <w:r>
        <w:t xml:space="preserve"> </w:t>
      </w:r>
      <w:r>
        <w:rPr>
          <w:rStyle w:val="Text1"/>
        </w:rPr>
        <w:t>[piːk] n.</w:t>
      </w:r>
      <w:r>
        <w:t xml:space="preserve"> 山峰，</w:t>
      </w:r>
      <w:r>
        <w:rPr>
          <w:rStyle w:val="Text5"/>
        </w:rPr>
        <w:t>山顶；最高点 adj.</w:t>
      </w:r>
      <w:r>
        <w:t xml:space="preserve"> 高峰的；最高的</w:t>
      </w:r>
    </w:p>
    <w:p>
      <w:pPr>
        <w:pStyle w:val="Para 02"/>
      </w:pPr>
      <w:r>
        <w:rPr>
          <w:rStyle w:val="Text16"/>
        </w:rPr>
        <w:t>chamber</w:t>
      </w:r>
      <w:r>
        <w:rPr>
          <w:rStyle w:val="Text0"/>
        </w:rPr>
        <w:t xml:space="preserve"> </w:t>
      </w:r>
      <w:r>
        <w:t>[ˈtʃeɪmbə] n.</w:t>
      </w:r>
      <w:r>
        <w:rPr>
          <w:rStyle w:val="Text0"/>
        </w:rPr>
        <w:t xml:space="preserve"> </w:t>
      </w:r>
      <w:r>
        <w:rPr>
          <w:rStyle w:val="Text2"/>
        </w:rPr>
        <w:t>房间；</w:t>
      </w:r>
      <w:r>
        <w:rPr>
          <w:rStyle w:val="Text0"/>
        </w:rPr>
        <w:t>（动植物体内的）</w:t>
      </w:r>
      <w:r>
        <w:rPr>
          <w:rStyle w:val="Text2"/>
        </w:rPr>
        <w:t>室，腔</w:t>
      </w:r>
    </w:p>
    <w:p>
      <w:pPr>
        <w:pStyle w:val="Para 02"/>
      </w:pPr>
      <w:r>
        <w:rPr>
          <w:rStyle w:val="Text16"/>
        </w:rPr>
        <w:t>peculiar</w:t>
      </w:r>
      <w:r>
        <w:rPr>
          <w:rStyle w:val="Text0"/>
        </w:rPr>
        <w:t xml:space="preserve"> </w:t>
      </w:r>
      <w:r>
        <w:t>[piˈkjuːliə] adj.</w:t>
      </w:r>
      <w:r>
        <w:rPr>
          <w:rStyle w:val="Text0"/>
        </w:rPr>
        <w:t xml:space="preserve"> 古怪的；</w:t>
      </w:r>
      <w:r>
        <w:rPr>
          <w:rStyle w:val="Text2"/>
        </w:rPr>
        <w:t>独特的；特殊</w:t>
        <w:t>的</w:t>
      </w:r>
    </w:p>
    <w:p>
      <w:pPr>
        <w:pStyle w:val="Para 01"/>
      </w:pPr>
      <w:r>
        <w:rPr>
          <w:rStyle w:val="Text3"/>
        </w:rPr>
        <w:t>reduce</w:t>
      </w:r>
      <w:r>
        <w:t xml:space="preserve"> </w:t>
      </w:r>
      <w:r>
        <w:rPr>
          <w:rStyle w:val="Text1"/>
        </w:rPr>
        <w:t>[rɪˈdjuːs] v.</w:t>
      </w:r>
      <w:r>
        <w:t xml:space="preserve"> </w:t>
      </w:r>
      <w:r>
        <w:rPr>
          <w:rStyle w:val="Text5"/>
        </w:rPr>
        <w:t>减少，缩小；</w:t>
      </w:r>
      <w:r>
        <w:t>减（重）；[医] 使复位</w:t>
      </w:r>
    </w:p>
    <w:p>
      <w:pPr>
        <w:pStyle w:val="Para 04"/>
      </w:pPr>
      <w:r>
        <w:rPr>
          <w:rStyle w:val="Text9"/>
        </w:rPr>
        <w:t>考</w:t>
      </w:r>
      <w:r>
        <w:t xml:space="preserve"> be much reduced 大幅缩减//reduce risk 减少风险</w:t>
      </w:r>
    </w:p>
    <w:p>
      <w:pPr>
        <w:pStyle w:val="Para 04"/>
      </w:pPr>
      <w:r>
        <w:rPr>
          <w:rStyle w:val="Text9"/>
        </w:rPr>
        <w:t>派</w:t>
      </w:r>
      <w:r>
        <w:t xml:space="preserve"> reduction </w:t>
      </w:r>
      <w:r>
        <w:rPr>
          <w:rStyle w:val="Text1"/>
        </w:rPr>
        <w:t>[rɪˈdʌkʃn] n.</w:t>
      </w:r>
      <w:r>
        <w:t xml:space="preserve"> </w:t>
      </w:r>
      <w:r>
        <w:rPr>
          <w:rStyle w:val="Text5"/>
        </w:rPr>
        <w:t>减少，削减；</w:t>
      </w:r>
      <w:r>
        <w:t>[化学] 还原（作用）</w:t>
      </w:r>
    </w:p>
    <w:p>
      <w:pPr>
        <w:pStyle w:val="Para 04"/>
      </w:pPr>
      <w:r>
        <w:t>考点搭配</w:t>
        <w:t xml:space="preserve"> cost reduction成本缩减，降低成本</w:t>
      </w:r>
    </w:p>
    <w:p>
      <w:pPr>
        <w:pStyle w:val="Para 02"/>
      </w:pPr>
      <w:r>
        <w:rPr>
          <w:rStyle w:val="Text16"/>
        </w:rPr>
        <w:t>adolescent</w:t>
      </w:r>
      <w:r>
        <w:rPr>
          <w:rStyle w:val="Text0"/>
        </w:rPr>
        <w:t xml:space="preserve"> </w:t>
      </w:r>
      <w:r>
        <w:t>[ˌædəˈlesnt] adj.</w:t>
      </w:r>
      <w:r>
        <w:rPr>
          <w:rStyle w:val="Text0"/>
        </w:rPr>
        <w:t xml:space="preserve"> </w:t>
      </w:r>
      <w:r>
        <w:rPr>
          <w:rStyle w:val="Text2"/>
        </w:rPr>
        <w:t>青春期的；</w:t>
      </w:r>
      <w:r>
        <w:rPr>
          <w:rStyle w:val="Text0"/>
        </w:rPr>
        <w:t xml:space="preserve">青少年的，未成熟的 </w:t>
      </w:r>
      <w:r>
        <w:t>n.</w:t>
      </w:r>
      <w:r>
        <w:rPr>
          <w:rStyle w:val="Text0"/>
        </w:rPr>
        <w:t xml:space="preserve"> </w:t>
      </w:r>
      <w:r>
        <w:rPr>
          <w:rStyle w:val="Text2"/>
        </w:rPr>
        <w:t>青少年</w:t>
      </w:r>
    </w:p>
    <w:p>
      <w:pPr>
        <w:pStyle w:val="Para 02"/>
      </w:pPr>
      <w:r>
        <w:rPr>
          <w:rStyle w:val="Text11"/>
        </w:rPr>
        <w:t>派</w:t>
      </w:r>
      <w:r>
        <w:rPr>
          <w:rStyle w:val="Text4"/>
        </w:rPr>
        <w:t xml:space="preserve"> adolescence </w:t>
      </w:r>
      <w:r>
        <w:t>[ˌædəˈlesns] n.</w:t>
      </w:r>
      <w:r>
        <w:rPr>
          <w:rStyle w:val="Text4"/>
        </w:rPr>
        <w:t xml:space="preserve"> </w:t>
      </w:r>
      <w:r>
        <w:rPr>
          <w:rStyle w:val="Text6"/>
        </w:rPr>
        <w:t>青春期，青少年时期</w:t>
      </w:r>
    </w:p>
    <w:p>
      <w:pPr>
        <w:pStyle w:val="Para 01"/>
      </w:pPr>
      <w:r>
        <w:rPr>
          <w:rStyle w:val="Text3"/>
        </w:rPr>
        <w:t>figure</w:t>
      </w:r>
      <w:r>
        <w:t xml:space="preserve"> </w:t>
      </w:r>
      <w:r>
        <w:rPr>
          <w:rStyle w:val="Text1"/>
        </w:rPr>
        <w:t>[ˈfɪɡə] n.</w:t>
      </w:r>
      <w:r>
        <w:t xml:space="preserve"> </w:t>
      </w:r>
      <w:r>
        <w:rPr>
          <w:rStyle w:val="Text5"/>
        </w:rPr>
        <w:t>数字；人物，</w:t>
      </w:r>
      <w:r>
        <w:t xml:space="preserve">名人 </w:t>
      </w:r>
      <w:r>
        <w:rPr>
          <w:rStyle w:val="Text1"/>
        </w:rPr>
        <w:t>vt.</w:t>
      </w:r>
      <w:r>
        <w:t xml:space="preserve"> 描绘，描述；计算</w:t>
      </w:r>
    </w:p>
    <w:p>
      <w:pPr>
        <w:pStyle w:val="Para 04"/>
      </w:pPr>
      <w:r>
        <w:rPr>
          <w:rStyle w:val="Text9"/>
        </w:rPr>
        <w:t>考</w:t>
      </w:r>
      <w:r>
        <w:t xml:space="preserve"> public figure公众人物，社会名人，社会名流//figure out 想出；解决；理解，明白；断定</w:t>
      </w:r>
    </w:p>
    <w:p>
      <w:pPr>
        <w:pStyle w:val="Para 02"/>
      </w:pPr>
      <w:r>
        <w:rPr>
          <w:rStyle w:val="Text16"/>
        </w:rPr>
        <w:t>mental</w:t>
      </w:r>
      <w:r>
        <w:rPr>
          <w:rStyle w:val="Text0"/>
        </w:rPr>
        <w:t xml:space="preserve"> </w:t>
      </w:r>
      <w:r>
        <w:t>[ˈmentl] adj.</w:t>
      </w:r>
      <w:r>
        <w:rPr>
          <w:rStyle w:val="Text0"/>
        </w:rPr>
        <w:t xml:space="preserve"> </w:t>
      </w:r>
      <w:r>
        <w:rPr>
          <w:rStyle w:val="Text2"/>
        </w:rPr>
        <w:t>精神的；智力的</w:t>
      </w:r>
    </w:p>
    <w:p>
      <w:pPr>
        <w:pStyle w:val="Para 04"/>
      </w:pPr>
      <w:r>
        <w:rPr>
          <w:rStyle w:val="Text9"/>
        </w:rPr>
        <w:t>考</w:t>
      </w:r>
      <w:r>
        <w:t xml:space="preserve"> mental event 心理活动，精神活动//mental level 智力水平；意识层面</w:t>
      </w:r>
    </w:p>
    <w:p>
      <w:pPr>
        <w:pStyle w:val="Para 02"/>
      </w:pPr>
      <w:r>
        <w:rPr>
          <w:rStyle w:val="Text16"/>
        </w:rPr>
        <w:t>redundant</w:t>
      </w:r>
      <w:r>
        <w:rPr>
          <w:rStyle w:val="Text0"/>
        </w:rPr>
        <w:t xml:space="preserve"> </w:t>
      </w:r>
      <w:r>
        <w:t>[rɪˈdʌndənt] adj.</w:t>
      </w:r>
      <w:r>
        <w:rPr>
          <w:rStyle w:val="Text0"/>
        </w:rPr>
        <w:t xml:space="preserve"> </w:t>
      </w:r>
      <w:r>
        <w:rPr>
          <w:rStyle w:val="Text2"/>
        </w:rPr>
        <w:t>多余的，过剩的</w:t>
      </w:r>
    </w:p>
    <w:p>
      <w:pPr>
        <w:pStyle w:val="Para 02"/>
      </w:pPr>
      <w:r>
        <w:rPr>
          <w:rStyle w:val="Text11"/>
        </w:rPr>
        <w:t>派</w:t>
      </w:r>
      <w:r>
        <w:rPr>
          <w:rStyle w:val="Text4"/>
        </w:rPr>
        <w:t xml:space="preserve"> redundancy </w:t>
      </w:r>
      <w:r>
        <w:t>[rɪˈdʌndənsi] n.</w:t>
      </w:r>
      <w:r>
        <w:rPr>
          <w:rStyle w:val="Text4"/>
        </w:rPr>
        <w:t xml:space="preserve"> </w:t>
      </w:r>
      <w:r>
        <w:rPr>
          <w:rStyle w:val="Text6"/>
        </w:rPr>
        <w:t>过剩；</w:t>
      </w:r>
      <w:r>
        <w:rPr>
          <w:rStyle w:val="Text4"/>
        </w:rPr>
        <w:t>裁员</w:t>
      </w:r>
    </w:p>
    <w:p>
      <w:pPr>
        <w:pStyle w:val="Para 02"/>
      </w:pPr>
      <w:r>
        <w:rPr>
          <w:rStyle w:val="Text16"/>
        </w:rPr>
        <w:t>wisdom</w:t>
      </w:r>
      <w:r>
        <w:rPr>
          <w:rStyle w:val="Text0"/>
        </w:rPr>
        <w:t xml:space="preserve"> </w:t>
      </w:r>
      <w:r>
        <w:t>[ˈwɪzdəm] n.</w:t>
      </w:r>
      <w:r>
        <w:rPr>
          <w:rStyle w:val="Text0"/>
        </w:rPr>
        <w:t xml:space="preserve"> </w:t>
      </w:r>
      <w:r>
        <w:rPr>
          <w:rStyle w:val="Text2"/>
        </w:rPr>
        <w:t>智慧，</w:t>
      </w:r>
      <w:r>
        <w:rPr>
          <w:rStyle w:val="Text0"/>
        </w:rPr>
        <w:t>才智；（古人的）</w:t>
      </w:r>
      <w:r>
        <w:rPr>
          <w:rStyle w:val="Text2"/>
        </w:rPr>
        <w:t>名言</w:t>
      </w:r>
    </w:p>
    <w:p>
      <w:pPr>
        <w:pStyle w:val="Para 02"/>
      </w:pPr>
      <w:r>
        <w:rPr>
          <w:rStyle w:val="Text16"/>
        </w:rPr>
        <w:t>chancellor</w:t>
      </w:r>
      <w:r>
        <w:rPr>
          <w:rStyle w:val="Text0"/>
        </w:rPr>
        <w:t xml:space="preserve"> </w:t>
      </w:r>
      <w:r>
        <w:t>[ˈtʃɑːnsələ] n.</w:t>
      </w:r>
      <w:r>
        <w:rPr>
          <w:rStyle w:val="Text0"/>
        </w:rPr>
        <w:t xml:space="preserve"> </w:t>
      </w:r>
      <w:r>
        <w:rPr>
          <w:rStyle w:val="Text2"/>
        </w:rPr>
        <w:t>大臣，总理；</w:t>
      </w:r>
      <w:r>
        <w:rPr>
          <w:rStyle w:val="Text0"/>
        </w:rPr>
        <w:t>大法官；（大学）校长</w:t>
      </w:r>
    </w:p>
    <w:p>
      <w:pPr>
        <w:pStyle w:val="Para 02"/>
      </w:pPr>
      <w:r>
        <w:rPr>
          <w:rStyle w:val="Text16"/>
        </w:rPr>
        <w:t>delicate</w:t>
      </w:r>
      <w:r>
        <w:rPr>
          <w:rStyle w:val="Text0"/>
        </w:rPr>
        <w:t xml:space="preserve"> </w:t>
      </w:r>
      <w:r>
        <w:t>[ˈdelɪkət] adj.</w:t>
      </w:r>
      <w:r>
        <w:rPr>
          <w:rStyle w:val="Text0"/>
        </w:rPr>
        <w:t xml:space="preserve"> </w:t>
      </w:r>
      <w:r>
        <w:rPr>
          <w:rStyle w:val="Text2"/>
        </w:rPr>
        <w:t>精美的，</w:t>
      </w:r>
      <w:r>
        <w:rPr>
          <w:rStyle w:val="Text0"/>
        </w:rPr>
        <w:t>精致的；娇贵的；</w:t>
      </w:r>
      <w:r>
        <w:rPr>
          <w:rStyle w:val="Text2"/>
        </w:rPr>
        <w:t>易碎的</w:t>
      </w:r>
    </w:p>
    <w:p>
      <w:pPr>
        <w:pStyle w:val="Para 02"/>
      </w:pPr>
      <w:r>
        <w:rPr>
          <w:rStyle w:val="Text16"/>
        </w:rPr>
        <w:t>penalty</w:t>
      </w:r>
      <w:r>
        <w:rPr>
          <w:rStyle w:val="Text0"/>
        </w:rPr>
        <w:t xml:space="preserve"> </w:t>
      </w:r>
      <w:r>
        <w:t>[ˈpenəlti] n.</w:t>
      </w:r>
      <w:r>
        <w:rPr>
          <w:rStyle w:val="Text0"/>
        </w:rPr>
        <w:t xml:space="preserve"> </w:t>
      </w:r>
      <w:r>
        <w:rPr>
          <w:rStyle w:val="Text2"/>
        </w:rPr>
        <w:t>刑罚；罚金</w:t>
      </w:r>
    </w:p>
    <w:p>
      <w:pPr>
        <w:pStyle w:val="Para 04"/>
      </w:pPr>
      <w:r>
        <w:rPr>
          <w:rStyle w:val="Text9"/>
        </w:rPr>
        <w:t>考</w:t>
      </w:r>
      <w:r>
        <w:t xml:space="preserve"> legal penalty 法律惩罚，法律处罚</w:t>
      </w:r>
    </w:p>
    <w:p>
      <w:pPr>
        <w:pStyle w:val="Para 02"/>
      </w:pPr>
      <w:r>
        <w:rPr>
          <w:rStyle w:val="Text16"/>
        </w:rPr>
        <w:t>impel</w:t>
      </w:r>
      <w:r>
        <w:rPr>
          <w:rStyle w:val="Text0"/>
        </w:rPr>
        <w:t xml:space="preserve"> </w:t>
      </w:r>
      <w:r>
        <w:t>[ɪmˈpel] vt.</w:t>
      </w:r>
      <w:r>
        <w:rPr>
          <w:rStyle w:val="Text0"/>
        </w:rPr>
        <w:t xml:space="preserve"> 推进，</w:t>
      </w:r>
      <w:r>
        <w:rPr>
          <w:rStyle w:val="Text2"/>
        </w:rPr>
        <w:t>推动；敦促</w:t>
      </w:r>
    </w:p>
    <w:p>
      <w:pPr>
        <w:pStyle w:val="Para 04"/>
      </w:pPr>
      <w:r>
        <w:rPr>
          <w:rStyle w:val="Text9"/>
        </w:rPr>
        <w:t>派</w:t>
      </w:r>
      <w:r>
        <w:t xml:space="preserve"> impulse </w:t>
      </w:r>
      <w:r>
        <w:rPr>
          <w:rStyle w:val="Text1"/>
        </w:rPr>
        <w:t>[ˈɪmpʌls] n.</w:t>
      </w:r>
      <w:r>
        <w:t xml:space="preserve"> 推进，</w:t>
      </w:r>
      <w:r>
        <w:rPr>
          <w:rStyle w:val="Text5"/>
        </w:rPr>
        <w:t>推动；</w:t>
      </w:r>
      <w:r>
        <w:t>推动力；</w:t>
      </w:r>
      <w:r>
        <w:rPr>
          <w:rStyle w:val="Text5"/>
        </w:rPr>
        <w:t>冲动</w:t>
      </w:r>
    </w:p>
    <w:p>
      <w:pPr>
        <w:pStyle w:val="Para 02"/>
      </w:pPr>
      <w:r>
        <w:rPr>
          <w:rStyle w:val="Text4"/>
        </w:rPr>
        <w:t xml:space="preserve">impulsive </w:t>
      </w:r>
      <w:r>
        <w:t>[ɪmˈpʌlsɪv] adj.</w:t>
      </w:r>
      <w:r>
        <w:rPr>
          <w:rStyle w:val="Text4"/>
        </w:rPr>
        <w:t xml:space="preserve"> </w:t>
      </w:r>
      <w:r>
        <w:rPr>
          <w:rStyle w:val="Text6"/>
        </w:rPr>
        <w:t>推进的；冲动的</w:t>
      </w:r>
    </w:p>
    <w:p>
      <w:pPr>
        <w:pStyle w:val="Para 02"/>
      </w:pPr>
      <w:r>
        <w:rPr>
          <w:rStyle w:val="Text16"/>
        </w:rPr>
        <w:t>threaten</w:t>
      </w:r>
      <w:r>
        <w:rPr>
          <w:rStyle w:val="Text0"/>
        </w:rPr>
        <w:t xml:space="preserve"> </w:t>
      </w:r>
      <w:r>
        <w:t>[ˈθretn] v.</w:t>
      </w:r>
      <w:r>
        <w:rPr>
          <w:rStyle w:val="Text0"/>
        </w:rPr>
        <w:t xml:space="preserve"> </w:t>
      </w:r>
      <w:r>
        <w:rPr>
          <w:rStyle w:val="Text2"/>
        </w:rPr>
        <w:t>威胁，恐吓</w:t>
      </w:r>
    </w:p>
    <w:p>
      <w:pPr>
        <w:pStyle w:val="Para 04"/>
      </w:pPr>
      <w:r>
        <w:rPr>
          <w:rStyle w:val="Text9"/>
        </w:rPr>
        <w:t>派</w:t>
      </w:r>
      <w:r>
        <w:t xml:space="preserve"> threat </w:t>
      </w:r>
      <w:r>
        <w:rPr>
          <w:rStyle w:val="Text1"/>
        </w:rPr>
        <w:t>[θret] n.</w:t>
      </w:r>
      <w:r>
        <w:t xml:space="preserve"> </w:t>
      </w:r>
      <w:r>
        <w:rPr>
          <w:rStyle w:val="Text5"/>
        </w:rPr>
        <w:t>威胁，恐吓；</w:t>
      </w:r>
      <w:r>
        <w:t>凶兆</w:t>
      </w:r>
    </w:p>
    <w:p>
      <w:pPr>
        <w:pStyle w:val="Para 04"/>
      </w:pPr>
      <w:r>
        <w:t>考点搭配</w:t>
        <w:t xml:space="preserve"> pose a threat to 对…产生/造成威胁</w:t>
      </w:r>
    </w:p>
    <w:p>
      <w:pPr>
        <w:pStyle w:val="Para 04"/>
      </w:pPr>
      <w:r>
        <w:t>the coming threat 即将到来的威胁</w:t>
      </w:r>
    </w:p>
    <w:p>
      <w:pPr>
        <w:pStyle w:val="Para 04"/>
      </w:pPr>
      <w:r>
        <w:t xml:space="preserve">threatened </w:t>
      </w:r>
      <w:r>
        <w:rPr>
          <w:rStyle w:val="Text1"/>
        </w:rPr>
        <w:t>[ˈθretnd] adj.</w:t>
      </w:r>
      <w:r>
        <w:t xml:space="preserve"> 受到威胁的</w:t>
      </w:r>
    </w:p>
    <w:p>
      <w:pPr>
        <w:pStyle w:val="Para 05"/>
      </w:pPr>
      <w:r>
        <w:rPr>
          <w:rStyle w:val="Text17"/>
        </w:rPr>
        <w:t>merge</w:t>
      </w:r>
      <w:r>
        <w:rPr>
          <w:rStyle w:val="Text10"/>
        </w:rPr>
        <w:t xml:space="preserve"> </w:t>
      </w:r>
      <w:r>
        <w:rPr>
          <w:rStyle w:val="Text8"/>
        </w:rPr>
        <w:t>[mɜːdʒ] v.</w:t>
      </w:r>
      <w:r>
        <w:rPr>
          <w:rStyle w:val="Text10"/>
        </w:rPr>
        <w:t xml:space="preserve"> </w:t>
      </w:r>
      <w:r>
        <w:t>（使）结合，（使）合并</w:t>
      </w:r>
    </w:p>
    <w:p>
      <w:pPr>
        <w:pStyle w:val="Para 02"/>
      </w:pPr>
      <w:r>
        <w:rPr>
          <w:rStyle w:val="Text11"/>
        </w:rPr>
        <w:t>派</w:t>
      </w:r>
      <w:r>
        <w:rPr>
          <w:rStyle w:val="Text4"/>
        </w:rPr>
        <w:t xml:space="preserve"> merger </w:t>
      </w:r>
      <w:r>
        <w:t>[ˈmɜːdʒə] n.</w:t>
      </w:r>
      <w:r>
        <w:rPr>
          <w:rStyle w:val="Text4"/>
        </w:rPr>
        <w:t xml:space="preserve"> </w:t>
      </w:r>
      <w:r>
        <w:rPr>
          <w:rStyle w:val="Text6"/>
        </w:rPr>
        <w:t>合并，兼并</w:t>
      </w:r>
    </w:p>
    <w:p>
      <w:pPr>
        <w:pStyle w:val="Para 02"/>
      </w:pPr>
      <w:r>
        <w:rPr>
          <w:rStyle w:val="Text16"/>
        </w:rPr>
        <w:t>universe</w:t>
      </w:r>
      <w:r>
        <w:rPr>
          <w:rStyle w:val="Text0"/>
        </w:rPr>
        <w:t xml:space="preserve"> </w:t>
      </w:r>
      <w:r>
        <w:t>[ˈjuːnɪvəːs] n.</w:t>
      </w:r>
      <w:r>
        <w:rPr>
          <w:rStyle w:val="Text0"/>
        </w:rPr>
        <w:t xml:space="preserve"> </w:t>
      </w:r>
      <w:r>
        <w:rPr>
          <w:rStyle w:val="Text2"/>
        </w:rPr>
        <w:t>宇宙；</w:t>
      </w:r>
      <w:r>
        <w:rPr>
          <w:rStyle w:val="Text0"/>
        </w:rPr>
        <w:t>天地万物；全世界</w:t>
      </w:r>
    </w:p>
    <w:p>
      <w:pPr>
        <w:pStyle w:val="Para 02"/>
      </w:pPr>
      <w:r>
        <w:rPr>
          <w:rStyle w:val="Text16"/>
        </w:rPr>
        <w:t>channel</w:t>
      </w:r>
      <w:r>
        <w:rPr>
          <w:rStyle w:val="Text0"/>
        </w:rPr>
        <w:t xml:space="preserve"> </w:t>
      </w:r>
      <w:r>
        <w:t>[ˈtʃænl] n.</w:t>
      </w:r>
      <w:r>
        <w:rPr>
          <w:rStyle w:val="Text0"/>
        </w:rPr>
        <w:t xml:space="preserve"> </w:t>
      </w:r>
      <w:r>
        <w:rPr>
          <w:rStyle w:val="Text2"/>
        </w:rPr>
        <w:t>海峡；</w:t>
      </w:r>
      <w:r>
        <w:rPr>
          <w:rStyle w:val="Text0"/>
        </w:rPr>
        <w:t>水道，航道；</w:t>
      </w:r>
      <w:r>
        <w:rPr>
          <w:rStyle w:val="Text2"/>
        </w:rPr>
        <w:t>渠道；</w:t>
      </w:r>
      <w:r>
        <w:rPr>
          <w:rStyle w:val="Text0"/>
        </w:rPr>
        <w:t>频道</w:t>
      </w:r>
    </w:p>
    <w:p>
      <w:pPr>
        <w:pStyle w:val="Para 02"/>
      </w:pPr>
      <w:r>
        <w:rPr>
          <w:rStyle w:val="Text16"/>
        </w:rPr>
        <w:t>financial</w:t>
      </w:r>
      <w:r>
        <w:rPr>
          <w:rStyle w:val="Text0"/>
        </w:rPr>
        <w:t xml:space="preserve"> </w:t>
      </w:r>
      <w:r>
        <w:t>[faɪˈnænʃl] adj.</w:t>
      </w:r>
      <w:r>
        <w:rPr>
          <w:rStyle w:val="Text0"/>
        </w:rPr>
        <w:t xml:space="preserve"> </w:t>
      </w:r>
      <w:r>
        <w:rPr>
          <w:rStyle w:val="Text2"/>
        </w:rPr>
        <w:t>财政的；金融的</w:t>
      </w:r>
    </w:p>
    <w:p>
      <w:pPr>
        <w:pStyle w:val="Para 04"/>
      </w:pPr>
      <w:r>
        <w:rPr>
          <w:rStyle w:val="Text9"/>
        </w:rPr>
        <w:t>考</w:t>
      </w:r>
      <w:r>
        <w:t xml:space="preserve"> financial condition财政状况；金融形势//in financial difficulties陷入财政困难//financial crisis [经] 金融危机，财政危机</w:t>
      </w:r>
    </w:p>
    <w:p>
      <w:pPr>
        <w:pStyle w:val="Para 04"/>
      </w:pPr>
      <w:r>
        <w:rPr>
          <w:rStyle w:val="Text9"/>
        </w:rPr>
        <w:t>派</w:t>
      </w:r>
      <w:r>
        <w:t xml:space="preserve"> financially </w:t>
      </w:r>
      <w:r>
        <w:rPr>
          <w:rStyle w:val="Text1"/>
        </w:rPr>
        <w:t>[faɪˈnænʃəli] adv.</w:t>
      </w:r>
      <w:r>
        <w:t xml:space="preserve"> </w:t>
      </w:r>
      <w:r>
        <w:rPr>
          <w:rStyle w:val="Text5"/>
        </w:rPr>
        <w:t>从财务上；看</w:t>
      </w:r>
      <w:r>
        <w:t>财政上地</w:t>
      </w:r>
    </w:p>
    <w:p>
      <w:pPr>
        <w:pStyle w:val="Para 02"/>
      </w:pPr>
      <w:r>
        <w:rPr>
          <w:rStyle w:val="Text16"/>
        </w:rPr>
        <w:t>merit</w:t>
      </w:r>
      <w:r>
        <w:rPr>
          <w:rStyle w:val="Text0"/>
        </w:rPr>
        <w:t xml:space="preserve"> </w:t>
      </w:r>
      <w:r>
        <w:t>[ˈmerɪt] n.</w:t>
      </w:r>
      <w:r>
        <w:rPr>
          <w:rStyle w:val="Text0"/>
        </w:rPr>
        <w:t xml:space="preserve"> </w:t>
      </w:r>
      <w:r>
        <w:rPr>
          <w:rStyle w:val="Text2"/>
        </w:rPr>
        <w:t>优点，</w:t>
      </w:r>
      <w:r>
        <w:rPr>
          <w:rStyle w:val="Text0"/>
        </w:rPr>
        <w:t xml:space="preserve">长处；功绩 </w:t>
      </w:r>
      <w:r>
        <w:t>v.</w:t>
      </w:r>
      <w:r>
        <w:rPr>
          <w:rStyle w:val="Text0"/>
        </w:rPr>
        <w:t xml:space="preserve"> </w:t>
      </w:r>
      <w:r>
        <w:rPr>
          <w:rStyle w:val="Text2"/>
        </w:rPr>
        <w:t>值得，</w:t>
      </w:r>
      <w:r>
        <w:rPr>
          <w:rStyle w:val="Text0"/>
        </w:rPr>
        <w:t>应受</w:t>
      </w:r>
    </w:p>
    <w:p>
      <w:pPr>
        <w:pStyle w:val="Para 04"/>
      </w:pPr>
      <w:r>
        <w:rPr>
          <w:rStyle w:val="Text9"/>
        </w:rPr>
        <w:t>考</w:t>
      </w:r>
      <w:r>
        <w:t xml:space="preserve"> merit pay 绩效工资，业绩工资//merit and demerit 优缺点</w:t>
      </w:r>
    </w:p>
    <w:p>
      <w:pPr>
        <w:pStyle w:val="Para 01"/>
      </w:pPr>
      <w:r>
        <w:rPr>
          <w:rStyle w:val="Text3"/>
        </w:rPr>
        <w:t>pension</w:t>
      </w:r>
      <w:r>
        <w:t xml:space="preserve"> </w:t>
      </w:r>
      <w:r>
        <w:rPr>
          <w:rStyle w:val="Text1"/>
        </w:rPr>
        <w:t>[ˈpenʃn] n.</w:t>
      </w:r>
      <w:r>
        <w:t xml:space="preserve"> </w:t>
      </w:r>
      <w:r>
        <w:rPr>
          <w:rStyle w:val="Text5"/>
        </w:rPr>
        <w:t>养老金，退休金</w:t>
      </w:r>
      <w:r>
        <w:t xml:space="preserve"> </w:t>
      </w:r>
      <w:r>
        <w:rPr>
          <w:rStyle w:val="Text1"/>
        </w:rPr>
        <w:t>vt.</w:t>
      </w:r>
      <w:r>
        <w:t xml:space="preserve"> 发给…退休金（或养老金等）</w:t>
      </w:r>
    </w:p>
    <w:p>
      <w:pPr>
        <w:pStyle w:val="Para 02"/>
      </w:pPr>
      <w:r>
        <w:rPr>
          <w:rStyle w:val="Text16"/>
        </w:rPr>
        <w:t>reflect</w:t>
      </w:r>
      <w:r>
        <w:rPr>
          <w:rStyle w:val="Text0"/>
        </w:rPr>
        <w:t xml:space="preserve"> </w:t>
      </w:r>
      <w:r>
        <w:t>[rɪˈflekt] v.</w:t>
      </w:r>
      <w:r>
        <w:rPr>
          <w:rStyle w:val="Text0"/>
        </w:rPr>
        <w:t xml:space="preserve"> 反射；</w:t>
      </w:r>
      <w:r>
        <w:rPr>
          <w:rStyle w:val="Text2"/>
        </w:rPr>
        <w:t>反映；反省</w:t>
      </w:r>
    </w:p>
    <w:p>
      <w:pPr>
        <w:pStyle w:val="Para 04"/>
      </w:pPr>
      <w:r>
        <w:rPr>
          <w:rStyle w:val="Text9"/>
        </w:rPr>
        <w:t>考</w:t>
      </w:r>
      <w:r>
        <w:t xml:space="preserve"> reflect on 思考，仔细考虑；反省</w:t>
      </w:r>
    </w:p>
    <w:p>
      <w:pPr>
        <w:pStyle w:val="Para 02"/>
      </w:pPr>
      <w:r>
        <w:rPr>
          <w:rStyle w:val="Text16"/>
        </w:rPr>
        <w:t>conversation</w:t>
      </w:r>
      <w:r>
        <w:rPr>
          <w:rStyle w:val="Text0"/>
        </w:rPr>
        <w:t xml:space="preserve"> </w:t>
      </w:r>
      <w:r>
        <w:t>[ˌkɒnvəˈseɪʃn] n.</w:t>
      </w:r>
      <w:r>
        <w:rPr>
          <w:rStyle w:val="Text0"/>
        </w:rPr>
        <w:t xml:space="preserve"> </w:t>
      </w:r>
      <w:r>
        <w:rPr>
          <w:rStyle w:val="Text2"/>
        </w:rPr>
        <w:t>交谈，会话</w:t>
      </w:r>
    </w:p>
    <w:p>
      <w:pPr>
        <w:pStyle w:val="Para 01"/>
      </w:pPr>
      <w:r>
        <w:rPr>
          <w:rStyle w:val="Text3"/>
        </w:rPr>
        <w:t>donate</w:t>
      </w:r>
      <w:r>
        <w:t xml:space="preserve"> </w:t>
      </w:r>
      <w:r>
        <w:rPr>
          <w:rStyle w:val="Text1"/>
        </w:rPr>
        <w:t>[dəʊˈneɪt] v.</w:t>
      </w:r>
      <w:r>
        <w:t xml:space="preserve"> </w:t>
      </w:r>
      <w:r>
        <w:rPr>
          <w:rStyle w:val="Text5"/>
        </w:rPr>
        <w:t>捐赠</w:t>
      </w:r>
      <w:r>
        <w:t>（钱物、器官等）；献（血）</w:t>
      </w:r>
    </w:p>
    <w:p>
      <w:pPr>
        <w:pStyle w:val="Para 02"/>
      </w:pPr>
      <w:r>
        <w:rPr>
          <w:rStyle w:val="Text16"/>
        </w:rPr>
        <w:t>insult</w:t>
      </w:r>
      <w:r>
        <w:rPr>
          <w:rStyle w:val="Text0"/>
        </w:rPr>
        <w:t xml:space="preserve"> </w:t>
      </w:r>
      <w:r>
        <w:t>[ɪnˈsʌlt] vt.</w:t>
      </w:r>
      <w:r>
        <w:rPr>
          <w:rStyle w:val="Text0"/>
        </w:rPr>
        <w:t xml:space="preserve"> </w:t>
      </w:r>
      <w:r>
        <w:rPr>
          <w:rStyle w:val="Text2"/>
        </w:rPr>
        <w:t>侮辱，辱骂</w:t>
      </w:r>
      <w:r>
        <w:rPr>
          <w:rStyle w:val="Text0"/>
        </w:rPr>
        <w:t xml:space="preserve"> </w:t>
      </w:r>
      <w:r>
        <w:t>[ˈɪnsʌlt] n.</w:t>
      </w:r>
      <w:r>
        <w:rPr>
          <w:rStyle w:val="Text0"/>
        </w:rPr>
        <w:t xml:space="preserve"> </w:t>
      </w:r>
      <w:r>
        <w:rPr>
          <w:rStyle w:val="Text2"/>
        </w:rPr>
        <w:t>侮辱，辱骂</w:t>
      </w:r>
    </w:p>
    <w:p>
      <w:pPr>
        <w:pStyle w:val="Para 05"/>
      </w:pPr>
      <w:r>
        <w:rPr>
          <w:rStyle w:val="Text17"/>
        </w:rPr>
        <w:t>stretch</w:t>
      </w:r>
      <w:r>
        <w:rPr>
          <w:rStyle w:val="Text10"/>
        </w:rPr>
        <w:t xml:space="preserve"> </w:t>
      </w:r>
      <w:r>
        <w:rPr>
          <w:rStyle w:val="Text8"/>
        </w:rPr>
        <w:t>[stretʃ] v.</w:t>
      </w:r>
      <w:r>
        <w:rPr>
          <w:rStyle w:val="Text10"/>
        </w:rPr>
        <w:t xml:space="preserve"> </w:t>
      </w:r>
      <w:r>
        <w:t>延伸，</w:t>
      </w:r>
      <w:r>
        <w:rPr>
          <w:rStyle w:val="Text10"/>
        </w:rPr>
        <w:t>伸展；</w:t>
      </w:r>
      <w:r>
        <w:t>延续，</w:t>
      </w:r>
      <w:r>
        <w:rPr>
          <w:rStyle w:val="Text10"/>
        </w:rPr>
        <w:t>持续；拉长</w:t>
      </w:r>
      <w:r>
        <w:rPr>
          <w:rStyle w:val="Text8"/>
        </w:rPr>
        <w:t>n.</w:t>
      </w:r>
      <w:r>
        <w:rPr>
          <w:rStyle w:val="Text10"/>
        </w:rPr>
        <w:t xml:space="preserve"> </w:t>
      </w:r>
      <w:r>
        <w:t>一段</w:t>
        <w:t>（时间）adj.</w:t>
      </w:r>
      <w:r>
        <w:rPr>
          <w:rStyle w:val="Text10"/>
        </w:rPr>
        <w:t xml:space="preserve"> 有弹性的</w:t>
      </w:r>
    </w:p>
    <w:p>
      <w:pPr>
        <w:pStyle w:val="Para 02"/>
      </w:pPr>
      <w:r>
        <w:rPr>
          <w:rStyle w:val="Text16"/>
        </w:rPr>
        <w:t>advantage</w:t>
      </w:r>
      <w:r>
        <w:rPr>
          <w:rStyle w:val="Text0"/>
        </w:rPr>
        <w:t xml:space="preserve"> </w:t>
      </w:r>
      <w:r>
        <w:t>[ədˈvɑːntɪdʒ] n.</w:t>
      </w:r>
      <w:r>
        <w:rPr>
          <w:rStyle w:val="Text0"/>
        </w:rPr>
        <w:t xml:space="preserve"> </w:t>
      </w:r>
      <w:r>
        <w:rPr>
          <w:rStyle w:val="Text2"/>
        </w:rPr>
        <w:t>优点，</w:t>
      </w:r>
      <w:r>
        <w:rPr>
          <w:rStyle w:val="Text0"/>
        </w:rPr>
        <w:t>长处；</w:t>
      </w:r>
      <w:r>
        <w:rPr>
          <w:rStyle w:val="Text2"/>
        </w:rPr>
        <w:t>有利条件</w:t>
      </w:r>
    </w:p>
    <w:p>
      <w:pPr>
        <w:pStyle w:val="Para 04"/>
      </w:pPr>
      <w:r>
        <w:rPr>
          <w:rStyle w:val="Text9"/>
        </w:rPr>
        <w:t>考</w:t>
      </w:r>
      <w:r>
        <w:t xml:space="preserve"> at an advantage有利地//take advantage of 利用，借助</w:t>
      </w:r>
    </w:p>
    <w:p>
      <w:pPr>
        <w:pStyle w:val="Para 02"/>
      </w:pPr>
      <w:r>
        <w:rPr>
          <w:rStyle w:val="Text16"/>
        </w:rPr>
        <w:t>substitute</w:t>
      </w:r>
      <w:r>
        <w:rPr>
          <w:rStyle w:val="Text0"/>
        </w:rPr>
        <w:t xml:space="preserve"> </w:t>
      </w:r>
      <w:r>
        <w:t>[ˈsʌbstɪtjuːt] n.</w:t>
      </w:r>
      <w:r>
        <w:rPr>
          <w:rStyle w:val="Text0"/>
        </w:rPr>
        <w:t xml:space="preserve"> 代替者；代替物，代用品 </w:t>
      </w:r>
      <w:r>
        <w:t>v.</w:t>
      </w:r>
      <w:r>
        <w:rPr>
          <w:rStyle w:val="Text0"/>
        </w:rPr>
        <w:t xml:space="preserve"> </w:t>
      </w:r>
      <w:r>
        <w:rPr>
          <w:rStyle w:val="Text2"/>
        </w:rPr>
        <w:t>代替，替换</w:t>
      </w:r>
    </w:p>
    <w:p>
      <w:pPr>
        <w:pStyle w:val="Para 01"/>
      </w:pPr>
      <w:r>
        <w:rPr>
          <w:rStyle w:val="Text3"/>
        </w:rPr>
        <w:t>chaos</w:t>
      </w:r>
      <w:r>
        <w:t xml:space="preserve"> </w:t>
      </w:r>
      <w:r>
        <w:rPr>
          <w:rStyle w:val="Text1"/>
        </w:rPr>
        <w:t>[ˈkeɪɒs] n.</w:t>
      </w:r>
      <w:r>
        <w:t xml:space="preserve"> </w:t>
      </w:r>
      <w:r>
        <w:rPr>
          <w:rStyle w:val="Text5"/>
        </w:rPr>
        <w:t>混乱；</w:t>
      </w:r>
      <w:r>
        <w:t>杂乱的一团（或一堆等）</w:t>
      </w:r>
    </w:p>
    <w:p>
      <w:pPr>
        <w:pStyle w:val="Para 02"/>
      </w:pPr>
      <w:r>
        <w:rPr>
          <w:rStyle w:val="Text16"/>
        </w:rPr>
        <w:t>enlist</w:t>
      </w:r>
      <w:r>
        <w:rPr>
          <w:rStyle w:val="Text0"/>
        </w:rPr>
        <w:t xml:space="preserve"> </w:t>
      </w:r>
      <w:r>
        <w:t>[ɪnˈlɪst] vi.</w:t>
      </w:r>
      <w:r>
        <w:rPr>
          <w:rStyle w:val="Text0"/>
        </w:rPr>
        <w:t xml:space="preserve"> 参军，</w:t>
      </w:r>
      <w:r>
        <w:rPr>
          <w:rStyle w:val="Text2"/>
        </w:rPr>
        <w:t>入伍</w:t>
      </w:r>
      <w:r>
        <w:rPr>
          <w:rStyle w:val="Text0"/>
        </w:rPr>
        <w:t xml:space="preserve"> </w:t>
      </w:r>
      <w:r>
        <w:t>vt.</w:t>
      </w:r>
      <w:r>
        <w:rPr>
          <w:rStyle w:val="Text0"/>
        </w:rPr>
        <w:t>使入伍；谋取，</w:t>
      </w:r>
      <w:r>
        <w:rPr>
          <w:rStyle w:val="Text2"/>
        </w:rPr>
        <w:t>赢得（支持等）</w:t>
      </w:r>
    </w:p>
    <w:p>
      <w:pPr>
        <w:pStyle w:val="Para 02"/>
      </w:pPr>
      <w:r>
        <w:rPr>
          <w:rStyle w:val="Text16"/>
        </w:rPr>
        <w:t>nurture</w:t>
      </w:r>
      <w:r>
        <w:rPr>
          <w:rStyle w:val="Text0"/>
        </w:rPr>
        <w:t xml:space="preserve"> </w:t>
      </w:r>
      <w:r>
        <w:t>[ˈnɜːtʃə] n.</w:t>
      </w:r>
      <w:r>
        <w:rPr>
          <w:rStyle w:val="Text0"/>
        </w:rPr>
        <w:t>/</w:t>
      </w:r>
      <w:r>
        <w:t>vt.</w:t>
      </w:r>
      <w:r>
        <w:rPr>
          <w:rStyle w:val="Text0"/>
        </w:rPr>
        <w:t xml:space="preserve"> </w:t>
      </w:r>
      <w:r>
        <w:rPr>
          <w:rStyle w:val="Text2"/>
        </w:rPr>
        <w:t>养育，</w:t>
      </w:r>
      <w:r>
        <w:rPr>
          <w:rStyle w:val="Text0"/>
        </w:rPr>
        <w:t>培育；</w:t>
      </w:r>
      <w:r>
        <w:rPr>
          <w:rStyle w:val="Text2"/>
        </w:rPr>
        <w:t>教育，</w:t>
      </w:r>
      <w:r>
        <w:rPr>
          <w:rStyle w:val="Text0"/>
        </w:rPr>
        <w:t>教养</w:t>
      </w:r>
    </w:p>
    <w:p>
      <w:pPr>
        <w:pStyle w:val="Para 02"/>
      </w:pPr>
      <w:r>
        <w:rPr>
          <w:rStyle w:val="Text16"/>
        </w:rPr>
        <w:t>demand</w:t>
      </w:r>
      <w:r>
        <w:rPr>
          <w:rStyle w:val="Text0"/>
        </w:rPr>
        <w:t xml:space="preserve"> </w:t>
      </w:r>
      <w:r>
        <w:t>[dɪˈmɑːnd] n.</w:t>
      </w:r>
      <w:r>
        <w:rPr>
          <w:rStyle w:val="Text0"/>
        </w:rPr>
        <w:t>/</w:t>
      </w:r>
      <w:r>
        <w:t>v.</w:t>
      </w:r>
      <w:r>
        <w:rPr>
          <w:rStyle w:val="Text0"/>
        </w:rPr>
        <w:t xml:space="preserve"> </w:t>
      </w:r>
      <w:r>
        <w:rPr>
          <w:rStyle w:val="Text2"/>
        </w:rPr>
        <w:t>请求，</w:t>
      </w:r>
      <w:r>
        <w:rPr>
          <w:rStyle w:val="Text0"/>
        </w:rPr>
        <w:t>要求；</w:t>
      </w:r>
      <w:r>
        <w:rPr>
          <w:rStyle w:val="Text2"/>
        </w:rPr>
        <w:t>需要，</w:t>
      </w:r>
      <w:r>
        <w:rPr>
          <w:rStyle w:val="Text0"/>
        </w:rPr>
        <w:t>需求</w:t>
      </w:r>
    </w:p>
    <w:p>
      <w:pPr>
        <w:pStyle w:val="Para 02"/>
      </w:pPr>
      <w:r>
        <w:rPr>
          <w:rStyle w:val="Text16"/>
        </w:rPr>
        <w:t>independent</w:t>
      </w:r>
      <w:r>
        <w:rPr>
          <w:rStyle w:val="Text0"/>
        </w:rPr>
        <w:t xml:space="preserve"> </w:t>
      </w:r>
      <w:r>
        <w:t>[ˌɪndɪˈpendənt] adj.</w:t>
      </w:r>
      <w:r>
        <w:rPr>
          <w:rStyle w:val="Text0"/>
        </w:rPr>
        <w:t xml:space="preserve"> </w:t>
      </w:r>
      <w:r>
        <w:rPr>
          <w:rStyle w:val="Text2"/>
        </w:rPr>
        <w:t>独立的，</w:t>
      </w:r>
      <w:r>
        <w:rPr>
          <w:rStyle w:val="Text0"/>
        </w:rPr>
        <w:t xml:space="preserve">自主的；自立的 </w:t>
      </w:r>
      <w:r>
        <w:t>n.</w:t>
      </w:r>
      <w:r>
        <w:rPr>
          <w:rStyle w:val="Text0"/>
        </w:rPr>
        <w:t xml:space="preserve"> 独立自主的人；</w:t>
      </w:r>
      <w:r>
        <w:rPr>
          <w:rStyle w:val="Text2"/>
        </w:rPr>
        <w:t>无党派者</w:t>
      </w:r>
    </w:p>
    <w:p>
      <w:pPr>
        <w:pStyle w:val="Para 04"/>
      </w:pPr>
      <w:r>
        <w:rPr>
          <w:rStyle w:val="Text9"/>
        </w:rPr>
        <w:t>考</w:t>
      </w:r>
      <w:r>
        <w:t xml:space="preserve"> independent of 不依赖…的；不受…支配的//independent voice 独立的呼声</w:t>
      </w:r>
    </w:p>
    <w:p>
      <w:pPr>
        <w:pStyle w:val="Para 02"/>
      </w:pPr>
      <w:r>
        <w:rPr>
          <w:rStyle w:val="Text11"/>
        </w:rPr>
        <w:t>派</w:t>
      </w:r>
      <w:r>
        <w:rPr>
          <w:rStyle w:val="Text4"/>
        </w:rPr>
        <w:t xml:space="preserve"> independently </w:t>
      </w:r>
      <w:r>
        <w:t>[ˌɪndɪˈpendəntli] adv.</w:t>
      </w:r>
      <w:r>
        <w:rPr>
          <w:rStyle w:val="Text4"/>
        </w:rPr>
        <w:t xml:space="preserve"> </w:t>
      </w:r>
      <w:r>
        <w:rPr>
          <w:rStyle w:val="Text6"/>
        </w:rPr>
        <w:t>独立地，</w:t>
      </w:r>
      <w:r>
        <w:rPr>
          <w:rStyle w:val="Text4"/>
        </w:rPr>
        <w:t>自主地；</w:t>
      </w:r>
      <w:r>
        <w:rPr>
          <w:rStyle w:val="Text6"/>
        </w:rPr>
        <w:t>自立地</w:t>
      </w:r>
    </w:p>
    <w:p>
      <w:pPr>
        <w:pStyle w:val="Para 02"/>
      </w:pPr>
      <w:r>
        <w:rPr>
          <w:rStyle w:val="Text4"/>
        </w:rPr>
        <w:t xml:space="preserve">independence </w:t>
      </w:r>
      <w:r>
        <w:t>[ˌɪndɪˈpendəns] n.</w:t>
      </w:r>
      <w:r>
        <w:rPr>
          <w:rStyle w:val="Text4"/>
        </w:rPr>
        <w:t xml:space="preserve"> </w:t>
      </w:r>
      <w:r>
        <w:rPr>
          <w:rStyle w:val="Text6"/>
        </w:rPr>
        <w:t>独立，</w:t>
      </w:r>
      <w:r>
        <w:rPr>
          <w:rStyle w:val="Text4"/>
        </w:rPr>
        <w:t>自主；</w:t>
      </w:r>
      <w:r>
        <w:rPr>
          <w:rStyle w:val="Text6"/>
        </w:rPr>
        <w:t>自立</w:t>
      </w:r>
    </w:p>
    <w:p>
      <w:pPr>
        <w:pStyle w:val="Para 02"/>
      </w:pPr>
      <w:r>
        <w:rPr>
          <w:rStyle w:val="Text16"/>
        </w:rPr>
        <w:t>nutrient</w:t>
      </w:r>
      <w:r>
        <w:rPr>
          <w:rStyle w:val="Text0"/>
        </w:rPr>
        <w:t xml:space="preserve"> </w:t>
      </w:r>
      <w:r>
        <w:t>[ˈnjuːtriənt] adj.</w:t>
      </w:r>
      <w:r>
        <w:rPr>
          <w:rStyle w:val="Text0"/>
        </w:rPr>
        <w:t xml:space="preserve"> </w:t>
      </w:r>
      <w:r>
        <w:rPr>
          <w:rStyle w:val="Text2"/>
        </w:rPr>
        <w:t>有营养的</w:t>
      </w:r>
      <w:r>
        <w:rPr>
          <w:rStyle w:val="Text0"/>
        </w:rPr>
        <w:t xml:space="preserve"> </w:t>
      </w:r>
      <w:r>
        <w:t>n.</w:t>
      </w:r>
      <w:r>
        <w:rPr>
          <w:rStyle w:val="Text0"/>
        </w:rPr>
        <w:t xml:space="preserve"> </w:t>
      </w:r>
      <w:r>
        <w:rPr>
          <w:rStyle w:val="Text2"/>
        </w:rPr>
        <w:t>营养品；</w:t>
      </w:r>
      <w:r>
        <w:rPr>
          <w:rStyle w:val="Text0"/>
        </w:rPr>
        <w:t>滋养物</w:t>
      </w:r>
    </w:p>
    <w:p>
      <w:pPr>
        <w:pStyle w:val="Para 04"/>
      </w:pPr>
      <w:r>
        <w:rPr>
          <w:rStyle w:val="Text9"/>
        </w:rPr>
        <w:t>派</w:t>
      </w:r>
      <w:r>
        <w:t xml:space="preserve"> nutrition </w:t>
      </w:r>
      <w:r>
        <w:rPr>
          <w:rStyle w:val="Text1"/>
        </w:rPr>
        <w:t>[njuːˈtrɪʃn] n.</w:t>
      </w:r>
      <w:r>
        <w:t xml:space="preserve"> </w:t>
      </w:r>
      <w:r>
        <w:rPr>
          <w:rStyle w:val="Text5"/>
        </w:rPr>
        <w:t>营养，</w:t>
      </w:r>
      <w:r>
        <w:t>滋养；</w:t>
      </w:r>
      <w:r>
        <w:rPr>
          <w:rStyle w:val="Text5"/>
        </w:rPr>
        <w:t>营养学</w:t>
      </w:r>
    </w:p>
    <w:p>
      <w:pPr>
        <w:pStyle w:val="Para 02"/>
      </w:pPr>
      <w:r>
        <w:rPr>
          <w:rStyle w:val="Text16"/>
        </w:rPr>
        <w:t>sequence</w:t>
      </w:r>
      <w:r>
        <w:rPr>
          <w:rStyle w:val="Text0"/>
        </w:rPr>
        <w:t xml:space="preserve"> </w:t>
      </w:r>
      <w:r>
        <w:t>[ˈsiːkwəns] n.</w:t>
      </w:r>
      <w:r>
        <w:rPr>
          <w:rStyle w:val="Text0"/>
        </w:rPr>
        <w:t xml:space="preserve"> </w:t>
      </w:r>
      <w:r>
        <w:rPr>
          <w:rStyle w:val="Text2"/>
        </w:rPr>
        <w:t>先后，</w:t>
      </w:r>
      <w:r>
        <w:rPr>
          <w:rStyle w:val="Text0"/>
        </w:rPr>
        <w:t>次序；</w:t>
      </w:r>
      <w:r>
        <w:rPr>
          <w:rStyle w:val="Text2"/>
        </w:rPr>
        <w:t>连续事件</w:t>
      </w:r>
    </w:p>
    <w:p>
      <w:pPr>
        <w:pStyle w:val="Para 02"/>
      </w:pPr>
      <w:r>
        <w:rPr>
          <w:rStyle w:val="Text16"/>
        </w:rPr>
        <w:t>advise</w:t>
      </w:r>
      <w:r>
        <w:rPr>
          <w:rStyle w:val="Text0"/>
        </w:rPr>
        <w:t xml:space="preserve"> </w:t>
      </w:r>
      <w:r>
        <w:t>[ədˈvaɪz] v.</w:t>
      </w:r>
      <w:r>
        <w:rPr>
          <w:rStyle w:val="Text0"/>
        </w:rPr>
        <w:t xml:space="preserve"> 劝告，</w:t>
      </w:r>
      <w:r>
        <w:rPr>
          <w:rStyle w:val="Text2"/>
        </w:rPr>
        <w:t>建议；通知，</w:t>
      </w:r>
      <w:r>
        <w:rPr>
          <w:rStyle w:val="Text0"/>
        </w:rPr>
        <w:t>告知</w:t>
      </w:r>
    </w:p>
    <w:p>
      <w:pPr>
        <w:pStyle w:val="Para 04"/>
      </w:pPr>
      <w:r>
        <w:rPr>
          <w:rStyle w:val="Text9"/>
        </w:rPr>
        <w:t>派</w:t>
      </w:r>
      <w:r>
        <w:t xml:space="preserve"> adviser/advisor </w:t>
      </w:r>
      <w:r>
        <w:rPr>
          <w:rStyle w:val="Text1"/>
        </w:rPr>
        <w:t>[ədˈvaɪzə] n.</w:t>
      </w:r>
      <w:r>
        <w:t xml:space="preserve"> </w:t>
      </w:r>
      <w:r>
        <w:rPr>
          <w:rStyle w:val="Text5"/>
        </w:rPr>
        <w:t>顾问；劝告者；</w:t>
      </w:r>
      <w:r>
        <w:t>指导教师</w:t>
      </w:r>
    </w:p>
    <w:p>
      <w:pPr>
        <w:pStyle w:val="Para 02"/>
      </w:pPr>
      <w:r>
        <w:rPr>
          <w:rStyle w:val="Text16"/>
        </w:rPr>
        <w:t>indicate</w:t>
      </w:r>
      <w:r>
        <w:rPr>
          <w:rStyle w:val="Text0"/>
        </w:rPr>
        <w:t xml:space="preserve"> </w:t>
      </w:r>
      <w:r>
        <w:t>[ˈɪndɪkeɪt] vt.</w:t>
      </w:r>
      <w:r>
        <w:rPr>
          <w:rStyle w:val="Text0"/>
        </w:rPr>
        <w:t xml:space="preserve"> 指示，</w:t>
      </w:r>
      <w:r>
        <w:rPr>
          <w:rStyle w:val="Text2"/>
        </w:rPr>
        <w:t>显示；表明，</w:t>
      </w:r>
      <w:r>
        <w:rPr>
          <w:rStyle w:val="Text0"/>
        </w:rPr>
        <w:t>暗示</w:t>
      </w:r>
    </w:p>
    <w:p>
      <w:pPr>
        <w:pStyle w:val="Para 02"/>
      </w:pPr>
      <w:r>
        <w:rPr>
          <w:rStyle w:val="Text11"/>
        </w:rPr>
        <w:t>派</w:t>
      </w:r>
      <w:r>
        <w:rPr>
          <w:rStyle w:val="Text4"/>
        </w:rPr>
        <w:t xml:space="preserve">indicator </w:t>
      </w:r>
      <w:r>
        <w:t>[ˈɪndɪkeɪtə] n.</w:t>
      </w:r>
      <w:r>
        <w:rPr>
          <w:rStyle w:val="Text4"/>
        </w:rPr>
        <w:t xml:space="preserve"> </w:t>
      </w:r>
      <w:r>
        <w:rPr>
          <w:rStyle w:val="Text6"/>
        </w:rPr>
        <w:t>指示者；指示物，指示器</w:t>
      </w:r>
    </w:p>
    <w:p>
      <w:pPr>
        <w:pStyle w:val="Para 04"/>
      </w:pPr>
      <w:r>
        <w:t xml:space="preserve">index </w:t>
      </w:r>
      <w:r>
        <w:rPr>
          <w:rStyle w:val="Text1"/>
        </w:rPr>
        <w:t>[ˈɪndeks] n.</w:t>
      </w:r>
      <w:r>
        <w:t>（书、文献等的）</w:t>
      </w:r>
      <w:r>
        <w:rPr>
          <w:rStyle w:val="Text5"/>
        </w:rPr>
        <w:t>索引，</w:t>
      </w:r>
      <w:r>
        <w:t>目录；</w:t>
      </w:r>
      <w:r>
        <w:rPr>
          <w:rStyle w:val="Text5"/>
        </w:rPr>
        <w:t>指数</w:t>
      </w:r>
      <w:r>
        <w:t xml:space="preserve"> </w:t>
      </w:r>
      <w:r>
        <w:rPr>
          <w:rStyle w:val="Text1"/>
        </w:rPr>
        <w:t>v.</w:t>
      </w:r>
      <w:r>
        <w:t>（把…）编入索引；指示，表明</w:t>
      </w:r>
    </w:p>
    <w:p>
      <w:pPr>
        <w:pStyle w:val="Para 02"/>
      </w:pPr>
      <w:r>
        <w:rPr>
          <w:rStyle w:val="Text16"/>
        </w:rPr>
        <w:t>perform</w:t>
      </w:r>
      <w:r>
        <w:rPr>
          <w:rStyle w:val="Text0"/>
        </w:rPr>
        <w:t xml:space="preserve"> </w:t>
      </w:r>
      <w:r>
        <w:t>[pəˈfɔːm] v.</w:t>
      </w:r>
      <w:r>
        <w:rPr>
          <w:rStyle w:val="Text0"/>
        </w:rPr>
        <w:t xml:space="preserve"> </w:t>
      </w:r>
      <w:r>
        <w:rPr>
          <w:rStyle w:val="Text2"/>
        </w:rPr>
        <w:t>履行，</w:t>
      </w:r>
      <w:r>
        <w:rPr>
          <w:rStyle w:val="Text0"/>
        </w:rPr>
        <w:t>执行；</w:t>
      </w:r>
      <w:r>
        <w:rPr>
          <w:rStyle w:val="Text2"/>
        </w:rPr>
        <w:t>表演，</w:t>
      </w:r>
      <w:r>
        <w:rPr>
          <w:rStyle w:val="Text0"/>
        </w:rPr>
        <w:t>演出</w:t>
      </w:r>
    </w:p>
    <w:p>
      <w:pPr>
        <w:pStyle w:val="Para 04"/>
      </w:pPr>
      <w:r>
        <w:rPr>
          <w:rStyle w:val="Text9"/>
        </w:rPr>
        <w:t>派</w:t>
      </w:r>
      <w:r>
        <w:t xml:space="preserve"> performance </w:t>
      </w:r>
      <w:r>
        <w:rPr>
          <w:rStyle w:val="Text1"/>
        </w:rPr>
        <w:t>[pəˈfɔːməns] n.</w:t>
      </w:r>
      <w:r>
        <w:t xml:space="preserve"> </w:t>
      </w:r>
      <w:r>
        <w:rPr>
          <w:rStyle w:val="Text5"/>
        </w:rPr>
        <w:t>履行，</w:t>
      </w:r>
      <w:r>
        <w:t>执行；</w:t>
      </w:r>
      <w:r>
        <w:rPr>
          <w:rStyle w:val="Text5"/>
        </w:rPr>
        <w:t>演出，</w:t>
      </w:r>
      <w:r>
        <w:t>表演；成绩，成果</w:t>
      </w:r>
    </w:p>
    <w:p>
      <w:pPr>
        <w:pStyle w:val="Para 04"/>
      </w:pPr>
      <w:r>
        <w:t>考点搭配</w:t>
        <w:t xml:space="preserve"> live performance 现场表演</w:t>
      </w:r>
    </w:p>
    <w:p>
      <w:pPr>
        <w:pStyle w:val="Para 02"/>
      </w:pPr>
      <w:r>
        <w:rPr>
          <w:rStyle w:val="Text16"/>
        </w:rPr>
        <w:t>series</w:t>
      </w:r>
      <w:r>
        <w:rPr>
          <w:rStyle w:val="Text0"/>
        </w:rPr>
        <w:t xml:space="preserve"> </w:t>
      </w:r>
      <w:r>
        <w:t>[ˈsɪəriːz] n.</w:t>
      </w:r>
      <w:r>
        <w:rPr>
          <w:rStyle w:val="Text0"/>
        </w:rPr>
        <w:t xml:space="preserve"> 连续，</w:t>
      </w:r>
      <w:r>
        <w:rPr>
          <w:rStyle w:val="Text2"/>
        </w:rPr>
        <w:t>一系列；（系列）丛书</w:t>
      </w:r>
    </w:p>
    <w:p>
      <w:pPr>
        <w:pStyle w:val="Para 04"/>
      </w:pPr>
      <w:r>
        <w:rPr>
          <w:rStyle w:val="Text9"/>
        </w:rPr>
        <w:t>考</w:t>
      </w:r>
      <w:r>
        <w:t xml:space="preserve"> a random series of numbers 一系列随机的数字</w:t>
      </w:r>
    </w:p>
    <w:p>
      <w:pPr>
        <w:pStyle w:val="Para 02"/>
      </w:pPr>
      <w:r>
        <w:rPr>
          <w:rStyle w:val="Text16"/>
        </w:rPr>
        <w:t>withhold</w:t>
      </w:r>
      <w:r>
        <w:rPr>
          <w:rStyle w:val="Text0"/>
        </w:rPr>
        <w:t xml:space="preserve"> </w:t>
      </w:r>
      <w:r>
        <w:t>[wɪðˈhəʊld; wɪθˈhəʊld] vt.</w:t>
      </w:r>
      <w:r>
        <w:rPr>
          <w:rStyle w:val="Text0"/>
        </w:rPr>
        <w:t xml:space="preserve"> </w:t>
      </w:r>
      <w:r>
        <w:rPr>
          <w:rStyle w:val="Text2"/>
        </w:rPr>
        <w:t>拒绝，</w:t>
      </w:r>
      <w:r>
        <w:rPr>
          <w:rStyle w:val="Text0"/>
        </w:rPr>
        <w:t>不给；阻止，</w:t>
      </w:r>
      <w:r>
        <w:rPr>
          <w:rStyle w:val="Text2"/>
        </w:rPr>
        <w:t>制止</w:t>
      </w:r>
    </w:p>
    <w:p>
      <w:pPr>
        <w:pStyle w:val="Para 01"/>
      </w:pPr>
      <w:r>
        <w:rPr>
          <w:rStyle w:val="Text3"/>
        </w:rPr>
        <w:t>charter</w:t>
      </w:r>
      <w:r>
        <w:t xml:space="preserve"> </w:t>
      </w:r>
      <w:r>
        <w:rPr>
          <w:rStyle w:val="Text1"/>
        </w:rPr>
        <w:t>[ˈtʃɑːtə] n.</w:t>
      </w:r>
      <w:r>
        <w:t xml:space="preserve"> </w:t>
      </w:r>
      <w:r>
        <w:rPr>
          <w:rStyle w:val="Text5"/>
        </w:rPr>
        <w:t>特许状；</w:t>
      </w:r>
      <w:r>
        <w:t>许可证，</w:t>
      </w:r>
      <w:r>
        <w:rPr>
          <w:rStyle w:val="Text5"/>
        </w:rPr>
        <w:t>营业执照；</w:t>
      </w:r>
      <w:r>
        <w:t xml:space="preserve">契约；宪章 </w:t>
      </w:r>
      <w:r>
        <w:rPr>
          <w:rStyle w:val="Text1"/>
        </w:rPr>
        <w:t>vt.</w:t>
      </w:r>
      <w:r>
        <w:t xml:space="preserve"> 特许设立；发执照给</w:t>
      </w:r>
    </w:p>
    <w:p>
      <w:pPr>
        <w:pStyle w:val="Para 04"/>
      </w:pPr>
      <w:r>
        <w:rPr>
          <w:rStyle w:val="Text9"/>
        </w:rPr>
        <w:t>考</w:t>
      </w:r>
      <w:r>
        <w:t xml:space="preserve"> charter school 特许（运营）学校//charter flight包机</w:t>
      </w:r>
    </w:p>
    <w:p>
      <w:pPr>
        <w:pStyle w:val="Para 02"/>
      </w:pPr>
      <w:r>
        <w:rPr>
          <w:rStyle w:val="Text16"/>
        </w:rPr>
        <w:t>withstand</w:t>
      </w:r>
      <w:r>
        <w:rPr>
          <w:rStyle w:val="Text0"/>
        </w:rPr>
        <w:t xml:space="preserve"> </w:t>
      </w:r>
      <w:r>
        <w:t>[wɪðˈstænd] v.</w:t>
      </w:r>
      <w:r>
        <w:rPr>
          <w:rStyle w:val="Text0"/>
        </w:rPr>
        <w:t xml:space="preserve"> </w:t>
      </w:r>
      <w:r>
        <w:rPr>
          <w:rStyle w:val="Text2"/>
        </w:rPr>
        <w:t>经受，承受；</w:t>
      </w:r>
      <w:r>
        <w:rPr>
          <w:rStyle w:val="Text0"/>
        </w:rPr>
        <w:t>抵挡，反抗</w:t>
      </w:r>
    </w:p>
    <w:p>
      <w:pPr>
        <w:pStyle w:val="Para 01"/>
      </w:pPr>
      <w:r>
        <w:rPr>
          <w:rStyle w:val="Text3"/>
        </w:rPr>
        <w:t>affair</w:t>
      </w:r>
      <w:r>
        <w:t xml:space="preserve"> </w:t>
      </w:r>
      <w:r>
        <w:rPr>
          <w:rStyle w:val="Text1"/>
        </w:rPr>
        <w:t>[əˈfeə] n.</w:t>
      </w:r>
      <w:r>
        <w:t xml:space="preserve"> </w:t>
      </w:r>
      <w:r>
        <w:rPr>
          <w:rStyle w:val="Text5"/>
        </w:rPr>
        <w:t>事情；事件；</w:t>
      </w:r>
      <w:r>
        <w:rPr>
          <w:rStyle w:val="Text1"/>
        </w:rPr>
        <w:t>[pl.</w:t>
      </w:r>
      <w:r>
        <w:t>] 事务；风流韵事</w:t>
      </w:r>
    </w:p>
    <w:p>
      <w:pPr>
        <w:pStyle w:val="Para 04"/>
      </w:pPr>
      <w:r>
        <w:rPr>
          <w:rStyle w:val="Text9"/>
        </w:rPr>
        <w:t>考</w:t>
      </w:r>
      <w:r>
        <w:t xml:space="preserve"> current affair 时事//love/romantic affair风流韵事//state of affair 事态，事情状况//have an affair有绯闻//international affair 国际事务</w:t>
      </w:r>
    </w:p>
    <w:p>
      <w:pPr>
        <w:pStyle w:val="Para 02"/>
      </w:pPr>
      <w:r>
        <w:rPr>
          <w:rStyle w:val="Text16"/>
        </w:rPr>
        <w:t>enroll</w:t>
      </w:r>
      <w:r>
        <w:rPr>
          <w:rStyle w:val="Text0"/>
        </w:rPr>
        <w:t xml:space="preserve"> </w:t>
      </w:r>
      <w:r>
        <w:t>[ɪnˈrəʊl] v.</w:t>
      </w:r>
      <w:r>
        <w:rPr>
          <w:rStyle w:val="Text0"/>
        </w:rPr>
        <w:t xml:space="preserve"> </w:t>
      </w:r>
      <w:r>
        <w:rPr>
          <w:rStyle w:val="Text2"/>
        </w:rPr>
        <w:t>招收，</w:t>
      </w:r>
      <w:r>
        <w:rPr>
          <w:rStyle w:val="Text0"/>
        </w:rPr>
        <w:t>登记；</w:t>
      </w:r>
      <w:r>
        <w:rPr>
          <w:rStyle w:val="Text2"/>
        </w:rPr>
        <w:t>入学；</w:t>
      </w:r>
      <w:r>
        <w:rPr>
          <w:rStyle w:val="Text0"/>
        </w:rPr>
        <w:t>参军；成为会员</w:t>
      </w:r>
    </w:p>
    <w:p>
      <w:pPr>
        <w:pStyle w:val="Para 02"/>
      </w:pPr>
      <w:r>
        <w:rPr>
          <w:rStyle w:val="Text16"/>
        </w:rPr>
        <w:t>indifferent</w:t>
      </w:r>
      <w:r>
        <w:rPr>
          <w:rStyle w:val="Text0"/>
        </w:rPr>
        <w:t xml:space="preserve"> </w:t>
      </w:r>
      <w:r>
        <w:t>[ɪnˈdɪfrənt] adj.</w:t>
      </w:r>
      <w:r>
        <w:rPr>
          <w:rStyle w:val="Text0"/>
        </w:rPr>
        <w:t xml:space="preserve"> </w:t>
      </w:r>
      <w:r>
        <w:rPr>
          <w:rStyle w:val="Text2"/>
        </w:rPr>
        <w:t>漠不关心的，冷漠的；中立的；</w:t>
      </w:r>
      <w:r>
        <w:rPr>
          <w:rStyle w:val="Text0"/>
        </w:rPr>
        <w:t>不重要的，无关紧要的</w:t>
      </w:r>
    </w:p>
    <w:p>
      <w:pPr>
        <w:pStyle w:val="Para 04"/>
      </w:pPr>
      <w:r>
        <w:rPr>
          <w:rStyle w:val="Text9"/>
        </w:rPr>
        <w:t>派</w:t>
      </w:r>
      <w:r>
        <w:t xml:space="preserve">indifference </w:t>
      </w:r>
      <w:r>
        <w:rPr>
          <w:rStyle w:val="Text1"/>
        </w:rPr>
        <w:t>[ɪnˈdɪfrəns] n.</w:t>
      </w:r>
      <w:r>
        <w:t xml:space="preserve"> </w:t>
      </w:r>
      <w:r>
        <w:rPr>
          <w:rStyle w:val="Text5"/>
        </w:rPr>
        <w:t>漠不关心，冷漠；中立；</w:t>
      </w:r>
      <w:r>
        <w:t>无关紧要</w:t>
      </w:r>
    </w:p>
    <w:p>
      <w:pPr>
        <w:pStyle w:val="Para 02"/>
      </w:pPr>
      <w:r>
        <w:rPr>
          <w:rStyle w:val="Text16"/>
        </w:rPr>
        <w:t>lineage</w:t>
      </w:r>
      <w:r>
        <w:rPr>
          <w:rStyle w:val="Text0"/>
        </w:rPr>
        <w:t xml:space="preserve"> </w:t>
      </w:r>
      <w:r>
        <w:t>[ˈlɪniɪdʒ] n.</w:t>
      </w:r>
      <w:r>
        <w:rPr>
          <w:rStyle w:val="Text0"/>
        </w:rPr>
        <w:t xml:space="preserve"> </w:t>
      </w:r>
      <w:r>
        <w:rPr>
          <w:rStyle w:val="Text2"/>
        </w:rPr>
        <w:t>血统，世系；宗族</w:t>
      </w:r>
    </w:p>
    <w:p>
      <w:pPr>
        <w:pStyle w:val="Para 02"/>
      </w:pPr>
      <w:r>
        <w:rPr>
          <w:rStyle w:val="Text16"/>
        </w:rPr>
        <w:t>affect</w:t>
      </w:r>
      <w:r>
        <w:rPr>
          <w:rStyle w:val="Text0"/>
        </w:rPr>
        <w:t xml:space="preserve"> </w:t>
      </w:r>
      <w:r>
        <w:t>[əˈfekt] vt.</w:t>
      </w:r>
      <w:r>
        <w:rPr>
          <w:rStyle w:val="Text0"/>
        </w:rPr>
        <w:t xml:space="preserve"> </w:t>
      </w:r>
      <w:r>
        <w:rPr>
          <w:rStyle w:val="Text2"/>
        </w:rPr>
        <w:t>影响；</w:t>
      </w:r>
      <w:r>
        <w:rPr>
          <w:rStyle w:val="Text0"/>
        </w:rPr>
        <w:t>感动；</w:t>
      </w:r>
      <w:r>
        <w:rPr>
          <w:rStyle w:val="Text2"/>
        </w:rPr>
        <w:t>（疾病）侵袭</w:t>
      </w:r>
    </w:p>
    <w:p>
      <w:pPr>
        <w:pStyle w:val="Para 02"/>
      </w:pPr>
      <w:r>
        <w:rPr>
          <w:rStyle w:val="Text16"/>
        </w:rPr>
        <w:t>denote</w:t>
      </w:r>
      <w:r>
        <w:rPr>
          <w:rStyle w:val="Text0"/>
        </w:rPr>
        <w:t xml:space="preserve"> </w:t>
      </w:r>
      <w:r>
        <w:t>[dɪˈnəʊt] vt.</w:t>
      </w:r>
      <w:r>
        <w:rPr>
          <w:rStyle w:val="Text0"/>
        </w:rPr>
        <w:t xml:space="preserve"> </w:t>
      </w:r>
      <w:r>
        <w:rPr>
          <w:rStyle w:val="Text2"/>
        </w:rPr>
        <w:t>表示，意思是…；指示</w:t>
      </w:r>
    </w:p>
    <w:p>
      <w:pPr>
        <w:pStyle w:val="Para 02"/>
      </w:pPr>
      <w:r>
        <w:rPr>
          <w:rStyle w:val="Text16"/>
        </w:rPr>
        <w:t>indignant</w:t>
      </w:r>
      <w:r>
        <w:rPr>
          <w:rStyle w:val="Text0"/>
        </w:rPr>
        <w:t xml:space="preserve"> </w:t>
      </w:r>
      <w:r>
        <w:t>[ɪnˈdɪɡnənt] adj.</w:t>
      </w:r>
      <w:r>
        <w:rPr>
          <w:rStyle w:val="Text0"/>
        </w:rPr>
        <w:t xml:space="preserve"> </w:t>
      </w:r>
      <w:r>
        <w:rPr>
          <w:rStyle w:val="Text2"/>
        </w:rPr>
        <w:t>愤怒的，愤慨的</w:t>
      </w:r>
    </w:p>
    <w:p>
      <w:pPr>
        <w:pStyle w:val="Para 02"/>
      </w:pPr>
      <w:r>
        <w:rPr>
          <w:rStyle w:val="Text11"/>
        </w:rPr>
        <w:t>派</w:t>
      </w:r>
      <w:r>
        <w:rPr>
          <w:rStyle w:val="Text4"/>
        </w:rPr>
        <w:t xml:space="preserve"> indignation </w:t>
      </w:r>
      <w:r>
        <w:t>[ˌɪndɪɡˈneɪʃn] n.</w:t>
      </w:r>
      <w:r>
        <w:rPr>
          <w:rStyle w:val="Text4"/>
        </w:rPr>
        <w:t xml:space="preserve"> </w:t>
      </w:r>
      <w:r>
        <w:rPr>
          <w:rStyle w:val="Text6"/>
        </w:rPr>
        <w:t>愤怒；愤慨，</w:t>
      </w:r>
      <w:r>
        <w:rPr>
          <w:rStyle w:val="Text4"/>
        </w:rPr>
        <w:t>义愤</w:t>
      </w:r>
    </w:p>
    <w:p>
      <w:pPr>
        <w:pStyle w:val="Para 02"/>
      </w:pPr>
      <w:r>
        <w:rPr>
          <w:rStyle w:val="Text16"/>
        </w:rPr>
        <w:t>region</w:t>
      </w:r>
      <w:r>
        <w:rPr>
          <w:rStyle w:val="Text0"/>
        </w:rPr>
        <w:t xml:space="preserve"> </w:t>
      </w:r>
      <w:r>
        <w:t>[ˈriːdʒən] n.</w:t>
      </w:r>
      <w:r>
        <w:rPr>
          <w:rStyle w:val="Text0"/>
        </w:rPr>
        <w:t xml:space="preserve"> </w:t>
      </w:r>
      <w:r>
        <w:rPr>
          <w:rStyle w:val="Text2"/>
        </w:rPr>
        <w:t>地区，</w:t>
      </w:r>
      <w:r>
        <w:rPr>
          <w:rStyle w:val="Text0"/>
        </w:rPr>
        <w:t>地域；</w:t>
      </w:r>
      <w:r>
        <w:rPr>
          <w:rStyle w:val="Text2"/>
        </w:rPr>
        <w:t>范围，</w:t>
      </w:r>
      <w:r>
        <w:rPr>
          <w:rStyle w:val="Text0"/>
        </w:rPr>
        <w:t>幅度</w:t>
      </w:r>
    </w:p>
    <w:p>
      <w:pPr>
        <w:pStyle w:val="Para 01"/>
      </w:pPr>
      <w:r>
        <w:rPr>
          <w:rStyle w:val="Text3"/>
        </w:rPr>
        <w:t>affiliate</w:t>
      </w:r>
      <w:r>
        <w:t xml:space="preserve"> </w:t>
      </w:r>
      <w:r>
        <w:rPr>
          <w:rStyle w:val="Text1"/>
        </w:rPr>
        <w:t>[əˈfɪlieɪt] vt.</w:t>
      </w:r>
      <w:r>
        <w:t xml:space="preserve"> 使隶属于；使成为…的分支机构</w:t>
      </w:r>
    </w:p>
    <w:p>
      <w:pPr>
        <w:pStyle w:val="Para 02"/>
      </w:pPr>
      <w:r>
        <w:t>[əˈfɪliət] n.</w:t>
      </w:r>
      <w:r>
        <w:rPr>
          <w:rStyle w:val="Text0"/>
        </w:rPr>
        <w:t xml:space="preserve"> </w:t>
      </w:r>
      <w:r>
        <w:rPr>
          <w:rStyle w:val="Text2"/>
        </w:rPr>
        <w:t>分支机构，</w:t>
      </w:r>
      <w:r>
        <w:rPr>
          <w:rStyle w:val="Text0"/>
        </w:rPr>
        <w:t>附属机构；分公司，子公司</w:t>
      </w:r>
    </w:p>
    <w:p>
      <w:pPr>
        <w:pStyle w:val="Para 04"/>
      </w:pPr>
      <w:r>
        <w:rPr>
          <w:rStyle w:val="Text9"/>
        </w:rPr>
        <w:t>派</w:t>
      </w:r>
      <w:r>
        <w:t xml:space="preserve"> affiliation </w:t>
      </w:r>
      <w:r>
        <w:rPr>
          <w:rStyle w:val="Text1"/>
        </w:rPr>
        <w:t>[əˌfɪliˈeɪʃn] n.</w:t>
      </w:r>
      <w:r>
        <w:t xml:space="preserve"> </w:t>
      </w:r>
      <w:r>
        <w:rPr>
          <w:rStyle w:val="Text5"/>
        </w:rPr>
        <w:t>加入；</w:t>
      </w:r>
      <w:r>
        <w:t>归属，</w:t>
      </w:r>
      <w:r>
        <w:rPr>
          <w:rStyle w:val="Text5"/>
        </w:rPr>
        <w:t>隶属；</w:t>
      </w:r>
      <w:r>
        <w:t>从属关系</w:t>
      </w:r>
    </w:p>
    <w:p>
      <w:pPr>
        <w:pStyle w:val="Para 02"/>
      </w:pPr>
      <w:r>
        <w:rPr>
          <w:rStyle w:val="Text16"/>
        </w:rPr>
        <w:t>hostage</w:t>
      </w:r>
      <w:r>
        <w:rPr>
          <w:rStyle w:val="Text0"/>
        </w:rPr>
        <w:t xml:space="preserve"> </w:t>
      </w:r>
      <w:r>
        <w:t>[ˈhɒstɪdʒ] n.</w:t>
      </w:r>
      <w:r>
        <w:rPr>
          <w:rStyle w:val="Text0"/>
        </w:rPr>
        <w:t xml:space="preserve"> </w:t>
      </w:r>
      <w:r>
        <w:rPr>
          <w:rStyle w:val="Text2"/>
        </w:rPr>
        <w:t>人质</w:t>
      </w:r>
    </w:p>
    <w:p>
      <w:bookmarkStart w:id="49" w:name="Si_Xing_Ci_Hui_____Day_3_Di_3Tia"/>
      <w:bookmarkStart w:id="50" w:name="Top_of_part0024_html"/>
      <w:pPr>
        <w:pStyle w:val="Heading 2"/>
        <w:pageBreakBefore w:val="on"/>
      </w:pPr>
      <w:r>
        <w:t>四星词汇</w:t>
      </w:r>
      <w:bookmarkEnd w:id="49"/>
      <w:bookmarkEnd w:id="50"/>
    </w:p>
    <w:p>
      <w:bookmarkStart w:id="51" w:name="Day_3_Di_3Tian"/>
      <w:pPr>
        <w:pStyle w:val="Heading 3"/>
      </w:pPr>
      <w:r>
        <w:t>Day 3 第3天</w:t>
      </w:r>
      <w:bookmarkEnd w:id="51"/>
    </w:p>
    <w:p>
      <w:pPr>
        <w:pStyle w:val="Heading 4"/>
      </w:pPr>
      <w:r>
        <w:t>音频</w:t>
      </w:r>
    </w:p>
    <w:p>
      <w:pPr>
        <w:pStyle w:val="Para 14"/>
      </w:pPr>
      <w:r>
        <w:t/>
        <w:drawing>
          <wp:inline>
            <wp:extent cx="1778000" cy="1778000"/>
            <wp:effectExtent b="0" l="0" r="0" t="0"/>
            <wp:docPr descr="00058.jpeg" id="1020" name="00058.jpeg"/>
            <wp:cNvGraphicFramePr>
              <a:graphicFrameLocks noChangeAspect="1"/>
            </wp:cNvGraphicFramePr>
            <a:graphic>
              <a:graphicData uri="http://schemas.openxmlformats.org/drawingml/2006/picture">
                <pic:pic>
                  <pic:nvPicPr>
                    <pic:cNvPr descr="00058.jpeg" id="0" name="00058.jpeg"/>
                    <pic:cNvPicPr/>
                  </pic:nvPicPr>
                  <pic:blipFill>
                    <a:blip r:embed="rId60"/>
                    <a:stretch>
                      <a:fillRect/>
                    </a:stretch>
                  </pic:blipFill>
                  <pic:spPr>
                    <a:xfrm>
                      <a:off x="0" y="0"/>
                      <a:ext cx="1778000" cy="1778000"/>
                    </a:xfrm>
                    <a:prstGeom prst="rect">
                      <a:avLst/>
                    </a:prstGeom>
                  </pic:spPr>
                </pic:pic>
              </a:graphicData>
            </a:graphic>
          </wp:inline>
        </w:drawing>
        <w:t xml:space="preserve"> </w:t>
      </w:r>
    </w:p>
    <w:p>
      <w:pPr>
        <w:pStyle w:val="Para 18"/>
      </w:pPr>
      <w:r>
        <w:t>List 5</w:t>
      </w:r>
    </w:p>
    <w:p>
      <w:pPr>
        <w:pStyle w:val="Para 14"/>
      </w:pPr>
      <w:r>
        <w:t/>
        <w:drawing>
          <wp:inline>
            <wp:extent cx="1778000" cy="1778000"/>
            <wp:effectExtent b="0" l="0" r="0" t="0"/>
            <wp:docPr descr="00059.jpeg" id="1021" name="00059.jpeg"/>
            <wp:cNvGraphicFramePr>
              <a:graphicFrameLocks noChangeAspect="1"/>
            </wp:cNvGraphicFramePr>
            <a:graphic>
              <a:graphicData uri="http://schemas.openxmlformats.org/drawingml/2006/picture">
                <pic:pic>
                  <pic:nvPicPr>
                    <pic:cNvPr descr="00059.jpeg" id="0" name="00059.jpeg"/>
                    <pic:cNvPicPr/>
                  </pic:nvPicPr>
                  <pic:blipFill>
                    <a:blip r:embed="rId61"/>
                    <a:stretch>
                      <a:fillRect/>
                    </a:stretch>
                  </pic:blipFill>
                  <pic:spPr>
                    <a:xfrm>
                      <a:off x="0" y="0"/>
                      <a:ext cx="1778000" cy="1778000"/>
                    </a:xfrm>
                    <a:prstGeom prst="rect">
                      <a:avLst/>
                    </a:prstGeom>
                  </pic:spPr>
                </pic:pic>
              </a:graphicData>
            </a:graphic>
          </wp:inline>
        </w:drawing>
        <w:t xml:space="preserve"> </w:t>
      </w:r>
    </w:p>
    <w:p>
      <w:pPr>
        <w:pStyle w:val="Para 18"/>
      </w:pPr>
      <w:r>
        <w:t>List 6</w:t>
      </w:r>
    </w:p>
    <w:p>
      <w:bookmarkStart w:id="52" w:name="Top_of_part0025_html"/>
      <w:pPr>
        <w:pStyle w:val="Heading 4"/>
        <w:pageBreakBefore w:val="on"/>
      </w:pPr>
      <w:r>
        <w:t>List 5</w:t>
      </w:r>
      <w:bookmarkEnd w:id="52"/>
    </w:p>
    <w:p>
      <w:pPr>
        <w:pStyle w:val="Para 02"/>
      </w:pPr>
      <w:r>
        <w:rPr>
          <w:rStyle w:val="Text16"/>
        </w:rPr>
        <w:t>permission</w:t>
      </w:r>
      <w:r>
        <w:rPr>
          <w:rStyle w:val="Text0"/>
        </w:rPr>
        <w:t xml:space="preserve"> </w:t>
      </w:r>
      <w:r>
        <w:t>[pəˈmɪʃn] n.</w:t>
      </w:r>
      <w:r>
        <w:rPr>
          <w:rStyle w:val="Text0"/>
        </w:rPr>
        <w:t xml:space="preserve"> </w:t>
      </w:r>
      <w:r>
        <w:rPr>
          <w:rStyle w:val="Text2"/>
        </w:rPr>
        <w:t>允许；</w:t>
      </w:r>
      <w:r>
        <w:rPr>
          <w:rStyle w:val="Text0"/>
        </w:rPr>
        <w:t>许可，</w:t>
      </w:r>
      <w:r>
        <w:rPr>
          <w:rStyle w:val="Text2"/>
        </w:rPr>
        <w:t>同意</w:t>
      </w:r>
    </w:p>
    <w:p>
      <w:pPr>
        <w:pStyle w:val="Para 04"/>
      </w:pPr>
      <w:r>
        <w:rPr>
          <w:rStyle w:val="Text9"/>
        </w:rPr>
        <w:t>考</w:t>
      </w:r>
      <w:r>
        <w:t xml:space="preserve"> apply for permission 申请许可，申请同意</w:t>
      </w:r>
    </w:p>
    <w:p>
      <w:pPr>
        <w:pStyle w:val="Para 04"/>
      </w:pPr>
      <w:r>
        <w:rPr>
          <w:rStyle w:val="Text9"/>
        </w:rPr>
        <w:t>派</w:t>
      </w:r>
      <w:r>
        <w:t xml:space="preserve"> permissive </w:t>
      </w:r>
      <w:r>
        <w:rPr>
          <w:rStyle w:val="Text1"/>
        </w:rPr>
        <w:t>[pəˈmɪsɪv] adj.</w:t>
      </w:r>
      <w:r>
        <w:t xml:space="preserve"> </w:t>
      </w:r>
      <w:r>
        <w:rPr>
          <w:rStyle w:val="Text5"/>
        </w:rPr>
        <w:t>允许的，</w:t>
      </w:r>
      <w:r>
        <w:t>许可的；</w:t>
      </w:r>
      <w:r>
        <w:rPr>
          <w:rStyle w:val="Text5"/>
        </w:rPr>
        <w:t>过分纵容的，</w:t>
      </w:r>
      <w:r>
        <w:t>放纵的</w:t>
      </w:r>
    </w:p>
    <w:p>
      <w:pPr>
        <w:pStyle w:val="Para 02"/>
      </w:pPr>
      <w:r>
        <w:rPr>
          <w:rStyle w:val="Text4"/>
        </w:rPr>
        <w:t xml:space="preserve">permit </w:t>
      </w:r>
      <w:r>
        <w:t>[pəˈmɪt] v.</w:t>
      </w:r>
      <w:r>
        <w:rPr>
          <w:rStyle w:val="Text4"/>
        </w:rPr>
        <w:t xml:space="preserve"> </w:t>
      </w:r>
      <w:r>
        <w:rPr>
          <w:rStyle w:val="Text6"/>
        </w:rPr>
        <w:t>允许，</w:t>
      </w:r>
      <w:r>
        <w:rPr>
          <w:rStyle w:val="Text4"/>
        </w:rPr>
        <w:t>准许；</w:t>
      </w:r>
      <w:r>
        <w:rPr>
          <w:rStyle w:val="Text6"/>
        </w:rPr>
        <w:t>许可</w:t>
      </w:r>
      <w:r>
        <w:t>[ˈpɜːmɪt] n.</w:t>
      </w:r>
      <w:r>
        <w:rPr>
          <w:rStyle w:val="Text4"/>
        </w:rPr>
        <w:t xml:space="preserve"> </w:t>
      </w:r>
      <w:r>
        <w:rPr>
          <w:rStyle w:val="Text6"/>
        </w:rPr>
        <w:t>许可证，执照</w:t>
      </w:r>
    </w:p>
    <w:p>
      <w:pPr>
        <w:pStyle w:val="Para 02"/>
      </w:pPr>
      <w:r>
        <w:rPr>
          <w:rStyle w:val="Text16"/>
        </w:rPr>
        <w:t>convert</w:t>
      </w:r>
      <w:r>
        <w:rPr>
          <w:rStyle w:val="Text0"/>
        </w:rPr>
        <w:t xml:space="preserve"> </w:t>
      </w:r>
      <w:r>
        <w:t>[kənˈvɜːt] v.</w:t>
      </w:r>
      <w:r>
        <w:rPr>
          <w:rStyle w:val="Text0"/>
        </w:rPr>
        <w:t xml:space="preserve"> </w:t>
      </w:r>
      <w:r>
        <w:rPr>
          <w:rStyle w:val="Text2"/>
        </w:rPr>
        <w:t>（使）转变，</w:t>
      </w:r>
      <w:r>
        <w:rPr>
          <w:rStyle w:val="Text0"/>
        </w:rPr>
        <w:t>（使）改变；</w:t>
      </w:r>
      <w:r>
        <w:rPr>
          <w:rStyle w:val="Text2"/>
        </w:rPr>
        <w:t>（使）皈依；</w:t>
        <w:t>兑换，</w:t>
      </w:r>
      <w:r>
        <w:rPr>
          <w:rStyle w:val="Text0"/>
        </w:rPr>
        <w:t>换算</w:t>
      </w:r>
      <w:r>
        <w:t>[ˈkɒnvɜːt] n.</w:t>
      </w:r>
      <w:r>
        <w:rPr>
          <w:rStyle w:val="Text0"/>
        </w:rPr>
        <w:t xml:space="preserve"> 皈依者</w:t>
      </w:r>
    </w:p>
    <w:p>
      <w:pPr>
        <w:pStyle w:val="Para 02"/>
      </w:pPr>
      <w:r>
        <w:rPr>
          <w:rStyle w:val="Text16"/>
        </w:rPr>
        <w:t>establishment</w:t>
      </w:r>
      <w:r>
        <w:rPr>
          <w:rStyle w:val="Text0"/>
        </w:rPr>
        <w:t xml:space="preserve"> </w:t>
      </w:r>
      <w:r>
        <w:t>[ɪˈstæblɪʃmənt] n.</w:t>
      </w:r>
      <w:r>
        <w:rPr>
          <w:rStyle w:val="Text0"/>
        </w:rPr>
        <w:t xml:space="preserve"> </w:t>
      </w:r>
      <w:r>
        <w:rPr>
          <w:rStyle w:val="Text2"/>
        </w:rPr>
        <w:t>确立；创立，</w:t>
      </w:r>
      <w:r>
        <w:rPr>
          <w:rStyle w:val="Text0"/>
        </w:rPr>
        <w:t>制定；机构，团体；</w:t>
      </w:r>
      <w:r>
        <w:rPr>
          <w:rStyle w:val="Text2"/>
        </w:rPr>
        <w:t>权威，</w:t>
      </w:r>
      <w:r>
        <w:rPr>
          <w:rStyle w:val="Text0"/>
        </w:rPr>
        <w:t>当权派</w:t>
      </w:r>
    </w:p>
    <w:p>
      <w:pPr>
        <w:pStyle w:val="Para 02"/>
      </w:pPr>
      <w:r>
        <w:rPr>
          <w:rStyle w:val="Text16"/>
        </w:rPr>
        <w:t>renovation</w:t>
      </w:r>
      <w:r>
        <w:rPr>
          <w:rStyle w:val="Text0"/>
        </w:rPr>
        <w:t xml:space="preserve"> </w:t>
      </w:r>
      <w:r>
        <w:t>[ˌrenəˈveɪʃn] n.</w:t>
      </w:r>
      <w:r>
        <w:rPr>
          <w:rStyle w:val="Text0"/>
        </w:rPr>
        <w:t xml:space="preserve"> </w:t>
      </w:r>
      <w:r>
        <w:rPr>
          <w:rStyle w:val="Text2"/>
        </w:rPr>
        <w:t>更新；修复；</w:t>
      </w:r>
      <w:r>
        <w:rPr>
          <w:rStyle w:val="Text0"/>
        </w:rPr>
        <w:t>翻新</w:t>
      </w:r>
    </w:p>
    <w:p>
      <w:pPr>
        <w:pStyle w:val="Para 02"/>
      </w:pPr>
      <w:r>
        <w:rPr>
          <w:rStyle w:val="Text16"/>
        </w:rPr>
        <w:t>sorrow</w:t>
      </w:r>
      <w:r>
        <w:rPr>
          <w:rStyle w:val="Text0"/>
        </w:rPr>
        <w:t xml:space="preserve"> </w:t>
      </w:r>
      <w:r>
        <w:t>[ˈsɒrəʊ] n.</w:t>
      </w:r>
      <w:r>
        <w:rPr>
          <w:rStyle w:val="Text0"/>
        </w:rPr>
        <w:t xml:space="preserve"> </w:t>
      </w:r>
      <w:r>
        <w:rPr>
          <w:rStyle w:val="Text2"/>
        </w:rPr>
        <w:t>悲伤，悲痛；</w:t>
      </w:r>
      <w:r>
        <w:rPr>
          <w:rStyle w:val="Text0"/>
        </w:rPr>
        <w:t>悲哀；悔恨</w:t>
      </w:r>
    </w:p>
    <w:p>
      <w:pPr>
        <w:pStyle w:val="Para 02"/>
      </w:pPr>
      <w:r>
        <w:rPr>
          <w:rStyle w:val="Text16"/>
        </w:rPr>
        <w:t>afford</w:t>
      </w:r>
      <w:r>
        <w:rPr>
          <w:rStyle w:val="Text0"/>
        </w:rPr>
        <w:t xml:space="preserve"> </w:t>
      </w:r>
      <w:r>
        <w:t>[əˈfɔːd] vt.</w:t>
      </w:r>
      <w:r>
        <w:rPr>
          <w:rStyle w:val="Text0"/>
        </w:rPr>
        <w:t xml:space="preserve"> </w:t>
      </w:r>
      <w:r>
        <w:rPr>
          <w:rStyle w:val="Text2"/>
        </w:rPr>
        <w:t>承担得起；买得起；</w:t>
      </w:r>
      <w:r>
        <w:rPr>
          <w:rStyle w:val="Text0"/>
        </w:rPr>
        <w:t>给予</w:t>
      </w:r>
    </w:p>
    <w:p>
      <w:pPr>
        <w:pStyle w:val="Para 04"/>
      </w:pPr>
      <w:r>
        <w:rPr>
          <w:rStyle w:val="Text9"/>
        </w:rPr>
        <w:t>考</w:t>
      </w:r>
      <w:r>
        <w:t xml:space="preserve"> afford to (do) 有经济条件（做）；负担得起（做）</w:t>
      </w:r>
    </w:p>
    <w:p>
      <w:pPr>
        <w:pStyle w:val="Para 01"/>
      </w:pPr>
      <w:r>
        <w:rPr>
          <w:rStyle w:val="Text3"/>
        </w:rPr>
        <w:t>firm</w:t>
      </w:r>
      <w:r>
        <w:t xml:space="preserve"> </w:t>
      </w:r>
      <w:r>
        <w:rPr>
          <w:rStyle w:val="Text1"/>
        </w:rPr>
        <w:t>[fɜːm] adj.</w:t>
      </w:r>
      <w:r>
        <w:t>/</w:t>
      </w:r>
      <w:r>
        <w:rPr>
          <w:rStyle w:val="Text1"/>
        </w:rPr>
        <w:t>adv.</w:t>
      </w:r>
      <w:r>
        <w:t xml:space="preserve"> 坚固的（地），牢固的（地）；</w:t>
      </w:r>
      <w:r>
        <w:rPr>
          <w:rStyle w:val="Text5"/>
        </w:rPr>
        <w:t>坚定</w:t>
        <w:t>的（地）</w:t>
      </w:r>
      <w:r>
        <w:rPr>
          <w:rStyle w:val="Text1"/>
        </w:rPr>
        <w:t>v.</w:t>
      </w:r>
      <w:r>
        <w:t xml:space="preserve">（使）变牢固；（使）变稳固 </w:t>
      </w:r>
      <w:r>
        <w:rPr>
          <w:rStyle w:val="Text1"/>
        </w:rPr>
        <w:t>n.</w:t>
      </w:r>
      <w:r>
        <w:t xml:space="preserve"> 商号，</w:t>
      </w:r>
      <w:r>
        <w:rPr>
          <w:rStyle w:val="Text5"/>
        </w:rPr>
        <w:t>公司</w:t>
      </w:r>
    </w:p>
    <w:p>
      <w:pPr>
        <w:pStyle w:val="Para 04"/>
      </w:pPr>
      <w:r>
        <w:rPr>
          <w:rStyle w:val="Text9"/>
        </w:rPr>
        <w:t>考</w:t>
      </w:r>
      <w:r>
        <w:t xml:space="preserve"> a big-firm job 一份大公司的工作</w:t>
      </w:r>
    </w:p>
    <w:p>
      <w:pPr>
        <w:pStyle w:val="Para 05"/>
      </w:pPr>
      <w:r>
        <w:rPr>
          <w:rStyle w:val="Text17"/>
        </w:rPr>
        <w:t>grieve</w:t>
      </w:r>
      <w:r>
        <w:rPr>
          <w:rStyle w:val="Text10"/>
        </w:rPr>
        <w:t xml:space="preserve"> </w:t>
      </w:r>
      <w:r>
        <w:rPr>
          <w:rStyle w:val="Text8"/>
        </w:rPr>
        <w:t>[ɡriːv] v.</w:t>
      </w:r>
      <w:r>
        <w:rPr>
          <w:rStyle w:val="Text10"/>
        </w:rPr>
        <w:t xml:space="preserve"> </w:t>
      </w:r>
      <w:r>
        <w:t>（使）悲痛，（使）伤心</w:t>
      </w:r>
    </w:p>
    <w:p>
      <w:pPr>
        <w:pStyle w:val="Para 04"/>
      </w:pPr>
      <w:r>
        <w:rPr>
          <w:rStyle w:val="Text9"/>
        </w:rPr>
        <w:t>派</w:t>
      </w:r>
      <w:r>
        <w:t xml:space="preserve">grievance </w:t>
      </w:r>
      <w:r>
        <w:rPr>
          <w:rStyle w:val="Text1"/>
        </w:rPr>
        <w:t>[ˈɡriːvəns] n.</w:t>
      </w:r>
      <w:r>
        <w:t xml:space="preserve"> </w:t>
      </w:r>
      <w:r>
        <w:rPr>
          <w:rStyle w:val="Text5"/>
        </w:rPr>
        <w:t>委屈，</w:t>
      </w:r>
      <w:r>
        <w:t>冤情；不满，</w:t>
      </w:r>
      <w:r>
        <w:rPr>
          <w:rStyle w:val="Text5"/>
        </w:rPr>
        <w:t>抱怨</w:t>
      </w:r>
    </w:p>
    <w:p>
      <w:pPr>
        <w:pStyle w:val="Para 02"/>
      </w:pPr>
      <w:r>
        <w:rPr>
          <w:rStyle w:val="Text16"/>
        </w:rPr>
        <w:t>regret</w:t>
      </w:r>
      <w:r>
        <w:rPr>
          <w:rStyle w:val="Text0"/>
        </w:rPr>
        <w:t xml:space="preserve"> </w:t>
      </w:r>
      <w:r>
        <w:t>[rɪˈɡret] v.</w:t>
      </w:r>
      <w:r>
        <w:rPr>
          <w:rStyle w:val="Text0"/>
        </w:rPr>
        <w:t>/</w:t>
      </w:r>
      <w:r>
        <w:t>n.</w:t>
      </w:r>
      <w:r>
        <w:rPr>
          <w:rStyle w:val="Text0"/>
        </w:rPr>
        <w:t xml:space="preserve"> 懊悔，</w:t>
      </w:r>
      <w:r>
        <w:rPr>
          <w:rStyle w:val="Text2"/>
        </w:rPr>
        <w:t>悔恨；遗憾</w:t>
      </w:r>
    </w:p>
    <w:p>
      <w:pPr>
        <w:pStyle w:val="Para 04"/>
      </w:pPr>
      <w:r>
        <w:rPr>
          <w:rStyle w:val="Text9"/>
        </w:rPr>
        <w:t>派</w:t>
      </w:r>
      <w:r>
        <w:t xml:space="preserve">regrettable </w:t>
      </w:r>
      <w:r>
        <w:rPr>
          <w:rStyle w:val="Text1"/>
        </w:rPr>
        <w:t>[rɪˈɡretəbl] adj.</w:t>
      </w:r>
      <w:r>
        <w:t xml:space="preserve"> 可叹的，</w:t>
      </w:r>
      <w:r>
        <w:rPr>
          <w:rStyle w:val="Text5"/>
        </w:rPr>
        <w:t>可惜的；令人遗</w:t>
        <w:t>憾的</w:t>
      </w:r>
    </w:p>
    <w:p>
      <w:pPr>
        <w:pStyle w:val="Para 02"/>
      </w:pPr>
      <w:r>
        <w:rPr>
          <w:rStyle w:val="Text16"/>
        </w:rPr>
        <w:t>depart</w:t>
      </w:r>
      <w:r>
        <w:rPr>
          <w:rStyle w:val="Text0"/>
        </w:rPr>
        <w:t xml:space="preserve"> </w:t>
      </w:r>
      <w:r>
        <w:t>[dɪˈpɑːt] vi.</w:t>
      </w:r>
      <w:r>
        <w:rPr>
          <w:rStyle w:val="Text0"/>
        </w:rPr>
        <w:t xml:space="preserve"> </w:t>
      </w:r>
      <w:r>
        <w:rPr>
          <w:rStyle w:val="Text2"/>
        </w:rPr>
        <w:t>离开；出发，</w:t>
      </w:r>
      <w:r>
        <w:rPr>
          <w:rStyle w:val="Text0"/>
        </w:rPr>
        <w:t>启程</w:t>
      </w:r>
    </w:p>
    <w:p>
      <w:pPr>
        <w:pStyle w:val="Para 02"/>
      </w:pPr>
      <w:r>
        <w:rPr>
          <w:rStyle w:val="Text11"/>
        </w:rPr>
        <w:t>派</w:t>
      </w:r>
      <w:r>
        <w:rPr>
          <w:rStyle w:val="Text4"/>
        </w:rPr>
        <w:t xml:space="preserve">departure </w:t>
      </w:r>
      <w:r>
        <w:t>[dɪˈpɑːtʃə(r)] n.</w:t>
      </w:r>
      <w:r>
        <w:rPr>
          <w:rStyle w:val="Text4"/>
        </w:rPr>
        <w:t xml:space="preserve"> </w:t>
      </w:r>
      <w:r>
        <w:rPr>
          <w:rStyle w:val="Text6"/>
        </w:rPr>
        <w:t>离开；出发，</w:t>
      </w:r>
      <w:r>
        <w:rPr>
          <w:rStyle w:val="Text4"/>
        </w:rPr>
        <w:t>启程</w:t>
      </w:r>
    </w:p>
    <w:p>
      <w:pPr>
        <w:pStyle w:val="Para 02"/>
      </w:pPr>
      <w:r>
        <w:rPr>
          <w:rStyle w:val="Text16"/>
        </w:rPr>
        <w:t>induce</w:t>
      </w:r>
      <w:r>
        <w:rPr>
          <w:rStyle w:val="Text0"/>
        </w:rPr>
        <w:t xml:space="preserve"> </w:t>
      </w:r>
      <w:r>
        <w:t>[ɪnˈdjuːs] vt.</w:t>
      </w:r>
      <w:r>
        <w:rPr>
          <w:rStyle w:val="Text0"/>
        </w:rPr>
        <w:t xml:space="preserve"> </w:t>
      </w:r>
      <w:r>
        <w:rPr>
          <w:rStyle w:val="Text2"/>
        </w:rPr>
        <w:t>引诱，</w:t>
      </w:r>
      <w:r>
        <w:rPr>
          <w:rStyle w:val="Text0"/>
        </w:rPr>
        <w:t>劝诱；</w:t>
      </w:r>
      <w:r>
        <w:rPr>
          <w:rStyle w:val="Text2"/>
        </w:rPr>
        <w:t>引起，</w:t>
      </w:r>
      <w:r>
        <w:rPr>
          <w:rStyle w:val="Text0"/>
        </w:rPr>
        <w:t>导致</w:t>
      </w:r>
    </w:p>
    <w:p>
      <w:pPr>
        <w:pStyle w:val="Para 02"/>
      </w:pPr>
      <w:r>
        <w:rPr>
          <w:rStyle w:val="Text16"/>
        </w:rPr>
        <w:t>regular</w:t>
      </w:r>
      <w:r>
        <w:rPr>
          <w:rStyle w:val="Text0"/>
        </w:rPr>
        <w:t xml:space="preserve"> </w:t>
      </w:r>
      <w:r>
        <w:t>[ˈreɡjələ(r)] adj.</w:t>
      </w:r>
      <w:r>
        <w:rPr>
          <w:rStyle w:val="Text0"/>
        </w:rPr>
        <w:t xml:space="preserve"> 定期的；</w:t>
      </w:r>
      <w:r>
        <w:rPr>
          <w:rStyle w:val="Text2"/>
        </w:rPr>
        <w:t>规则的，有规律的；</w:t>
      </w:r>
      <w:r>
        <w:rPr>
          <w:rStyle w:val="Text0"/>
        </w:rPr>
        <w:t>整齐的，匀称的</w:t>
      </w:r>
    </w:p>
    <w:p>
      <w:pPr>
        <w:pStyle w:val="Para 04"/>
      </w:pPr>
      <w:r>
        <w:rPr>
          <w:rStyle w:val="Text9"/>
        </w:rPr>
        <w:t>派</w:t>
      </w:r>
      <w:r>
        <w:t xml:space="preserve">regularity </w:t>
      </w:r>
      <w:r>
        <w:rPr>
          <w:rStyle w:val="Text1"/>
        </w:rPr>
        <w:t>[ˌreɡjuˈlærəti] n.</w:t>
      </w:r>
      <w:r>
        <w:t xml:space="preserve"> </w:t>
      </w:r>
      <w:r>
        <w:rPr>
          <w:rStyle w:val="Text5"/>
        </w:rPr>
        <w:t>规则性，</w:t>
      </w:r>
      <w:r>
        <w:t>规律性；</w:t>
      </w:r>
      <w:r>
        <w:rPr>
          <w:rStyle w:val="Text5"/>
        </w:rPr>
        <w:t>整齐，</w:t>
      </w:r>
      <w:r>
        <w:t>匀称</w:t>
      </w:r>
    </w:p>
    <w:p>
      <w:pPr>
        <w:pStyle w:val="Para 02"/>
      </w:pPr>
      <w:r>
        <w:rPr>
          <w:rStyle w:val="Text4"/>
        </w:rPr>
        <w:t xml:space="preserve">regularly </w:t>
      </w:r>
      <w:r>
        <w:t>[ˈreɡjələli] adv.</w:t>
      </w:r>
      <w:r>
        <w:rPr>
          <w:rStyle w:val="Text4"/>
        </w:rPr>
        <w:t xml:space="preserve"> </w:t>
      </w:r>
      <w:r>
        <w:rPr>
          <w:rStyle w:val="Text6"/>
        </w:rPr>
        <w:t>有规律地；</w:t>
      </w:r>
      <w:r>
        <w:rPr>
          <w:rStyle w:val="Text4"/>
        </w:rPr>
        <w:t>整齐地；</w:t>
      </w:r>
      <w:r>
        <w:rPr>
          <w:rStyle w:val="Text6"/>
        </w:rPr>
        <w:t>经常地；定期地</w:t>
      </w:r>
    </w:p>
    <w:p>
      <w:pPr>
        <w:pStyle w:val="Para 02"/>
      </w:pPr>
      <w:r>
        <w:rPr>
          <w:rStyle w:val="Text16"/>
        </w:rPr>
        <w:t>agency</w:t>
      </w:r>
      <w:r>
        <w:rPr>
          <w:rStyle w:val="Text0"/>
        </w:rPr>
        <w:t xml:space="preserve"> </w:t>
      </w:r>
      <w:r>
        <w:t>[ˈeɪdʒənsi] n.</w:t>
      </w:r>
      <w:r>
        <w:rPr>
          <w:rStyle w:val="Text0"/>
        </w:rPr>
        <w:t xml:space="preserve"> 经办，</w:t>
      </w:r>
      <w:r>
        <w:rPr>
          <w:rStyle w:val="Text2"/>
        </w:rPr>
        <w:t>代理；代理行，</w:t>
      </w:r>
      <w:r>
        <w:rPr>
          <w:rStyle w:val="Text0"/>
        </w:rPr>
        <w:t>代办处；服务机构</w:t>
      </w:r>
    </w:p>
    <w:p>
      <w:pPr>
        <w:pStyle w:val="Para 04"/>
      </w:pPr>
      <w:r>
        <w:rPr>
          <w:rStyle w:val="Text9"/>
        </w:rPr>
        <w:t>考</w:t>
      </w:r>
      <w:r>
        <w:t xml:space="preserve"> funding agency 提供资金的机构//model agency 模特经纪公司</w:t>
      </w:r>
    </w:p>
    <w:p>
      <w:pPr>
        <w:pStyle w:val="Para 01"/>
      </w:pPr>
      <w:r>
        <w:rPr>
          <w:rStyle w:val="Text3"/>
        </w:rPr>
        <w:t>department</w:t>
      </w:r>
      <w:r>
        <w:t xml:space="preserve"> </w:t>
      </w:r>
      <w:r>
        <w:rPr>
          <w:rStyle w:val="Text1"/>
        </w:rPr>
        <w:t>[dɪˈpɑːtmənt] n.</w:t>
      </w:r>
      <w:r>
        <w:t>（行政机构、企业等的）部，</w:t>
      </w:r>
      <w:r>
        <w:rPr>
          <w:rStyle w:val="Text5"/>
        </w:rPr>
        <w:t>部门；</w:t>
      </w:r>
      <w:r>
        <w:t>（大学的）</w:t>
      </w:r>
      <w:r>
        <w:rPr>
          <w:rStyle w:val="Text5"/>
        </w:rPr>
        <w:t>系</w:t>
      </w:r>
    </w:p>
    <w:p>
      <w:pPr>
        <w:pStyle w:val="Para 04"/>
      </w:pPr>
      <w:r>
        <w:rPr>
          <w:rStyle w:val="Text9"/>
        </w:rPr>
        <w:t>考</w:t>
      </w:r>
      <w:r>
        <w:t xml:space="preserve"> department store 百货公司</w:t>
      </w:r>
    </w:p>
    <w:p>
      <w:pPr>
        <w:pStyle w:val="Para 02"/>
      </w:pPr>
      <w:r>
        <w:rPr>
          <w:rStyle w:val="Text16"/>
        </w:rPr>
        <w:t>literary</w:t>
      </w:r>
      <w:r>
        <w:rPr>
          <w:rStyle w:val="Text0"/>
        </w:rPr>
        <w:t xml:space="preserve"> </w:t>
      </w:r>
      <w:r>
        <w:t>[ˈlɪtərəri] adj.</w:t>
      </w:r>
      <w:r>
        <w:rPr>
          <w:rStyle w:val="Text0"/>
        </w:rPr>
        <w:t xml:space="preserve"> </w:t>
      </w:r>
      <w:r>
        <w:rPr>
          <w:rStyle w:val="Text2"/>
        </w:rPr>
        <w:t>文学（上）的；</w:t>
      </w:r>
      <w:r>
        <w:rPr>
          <w:rStyle w:val="Text0"/>
        </w:rPr>
        <w:t>精通文学的</w:t>
      </w:r>
    </w:p>
    <w:p>
      <w:pPr>
        <w:pStyle w:val="Para 04"/>
      </w:pPr>
      <w:r>
        <w:rPr>
          <w:rStyle w:val="Text9"/>
        </w:rPr>
        <w:t>派</w:t>
      </w:r>
      <w:r>
        <w:t xml:space="preserve">literacy </w:t>
      </w:r>
      <w:r>
        <w:rPr>
          <w:rStyle w:val="Text1"/>
        </w:rPr>
        <w:t>[ˈlɪtərəsi] n.</w:t>
      </w:r>
      <w:r>
        <w:t xml:space="preserve"> </w:t>
      </w:r>
      <w:r>
        <w:rPr>
          <w:rStyle w:val="Text5"/>
        </w:rPr>
        <w:t>有文化，</w:t>
      </w:r>
      <w:r>
        <w:t>有教养；</w:t>
      </w:r>
      <w:r>
        <w:rPr>
          <w:rStyle w:val="Text5"/>
        </w:rPr>
        <w:t>有读写能力</w:t>
      </w:r>
    </w:p>
    <w:p>
      <w:pPr>
        <w:pStyle w:val="Para 02"/>
      </w:pPr>
      <w:r>
        <w:rPr>
          <w:rStyle w:val="Text16"/>
        </w:rPr>
        <w:t>persist</w:t>
      </w:r>
      <w:r>
        <w:rPr>
          <w:rStyle w:val="Text0"/>
        </w:rPr>
        <w:t xml:space="preserve"> </w:t>
      </w:r>
      <w:r>
        <w:t>[pəˈsɪst] vi.</w:t>
      </w:r>
      <w:r>
        <w:rPr>
          <w:rStyle w:val="Text0"/>
        </w:rPr>
        <w:t xml:space="preserve"> </w:t>
      </w:r>
      <w:r>
        <w:rPr>
          <w:rStyle w:val="Text2"/>
        </w:rPr>
        <w:t>持续；坚持</w:t>
      </w:r>
    </w:p>
    <w:p>
      <w:pPr>
        <w:pStyle w:val="Para 02"/>
      </w:pPr>
      <w:r>
        <w:rPr>
          <w:rStyle w:val="Text11"/>
        </w:rPr>
        <w:t>派</w:t>
      </w:r>
      <w:r>
        <w:rPr>
          <w:rStyle w:val="Text4"/>
        </w:rPr>
        <w:t xml:space="preserve">persistent </w:t>
      </w:r>
      <w:r>
        <w:t>[pəˈsɪstənt] adj.</w:t>
      </w:r>
      <w:r>
        <w:rPr>
          <w:rStyle w:val="Text4"/>
        </w:rPr>
        <w:t xml:space="preserve"> </w:t>
      </w:r>
      <w:r>
        <w:rPr>
          <w:rStyle w:val="Text6"/>
        </w:rPr>
        <w:t>持续的；坚持不懈的</w:t>
      </w:r>
    </w:p>
    <w:p>
      <w:pPr>
        <w:pStyle w:val="Para 02"/>
      </w:pPr>
      <w:r>
        <w:rPr>
          <w:rStyle w:val="Text4"/>
        </w:rPr>
        <w:t xml:space="preserve">persistently </w:t>
      </w:r>
      <w:r>
        <w:t>[pəˈsɪstəntli] adv.</w:t>
      </w:r>
      <w:r>
        <w:rPr>
          <w:rStyle w:val="Text4"/>
        </w:rPr>
        <w:t xml:space="preserve"> </w:t>
      </w:r>
      <w:r>
        <w:rPr>
          <w:rStyle w:val="Text6"/>
        </w:rPr>
        <w:t>持续地；坚持不懈地</w:t>
      </w:r>
    </w:p>
    <w:p>
      <w:pPr>
        <w:pStyle w:val="Para 02"/>
      </w:pPr>
      <w:r>
        <w:rPr>
          <w:rStyle w:val="Text16"/>
        </w:rPr>
        <w:t>severe</w:t>
      </w:r>
      <w:r>
        <w:rPr>
          <w:rStyle w:val="Text0"/>
        </w:rPr>
        <w:t xml:space="preserve"> </w:t>
      </w:r>
      <w:r>
        <w:t>[sɪˈvɪə(r)] adj.</w:t>
      </w:r>
      <w:r>
        <w:rPr>
          <w:rStyle w:val="Text0"/>
        </w:rPr>
        <w:t xml:space="preserve"> </w:t>
      </w:r>
      <w:r>
        <w:rPr>
          <w:rStyle w:val="Text2"/>
        </w:rPr>
        <w:t>严重的；</w:t>
      </w:r>
      <w:r>
        <w:rPr>
          <w:rStyle w:val="Text0"/>
        </w:rPr>
        <w:t>剧烈的；严峻的；</w:t>
      </w:r>
      <w:r>
        <w:rPr>
          <w:rStyle w:val="Text2"/>
        </w:rPr>
        <w:t>严格的</w:t>
      </w:r>
    </w:p>
    <w:p>
      <w:pPr>
        <w:pStyle w:val="Para 02"/>
      </w:pPr>
      <w:r>
        <w:rPr>
          <w:rStyle w:val="Text16"/>
        </w:rPr>
        <w:t>misery</w:t>
      </w:r>
      <w:r>
        <w:rPr>
          <w:rStyle w:val="Text0"/>
        </w:rPr>
        <w:t xml:space="preserve"> </w:t>
      </w:r>
      <w:r>
        <w:t>[ˈmɪzəri] n.</w:t>
      </w:r>
      <w:r>
        <w:rPr>
          <w:rStyle w:val="Text0"/>
        </w:rPr>
        <w:t xml:space="preserve"> </w:t>
      </w:r>
      <w:r>
        <w:rPr>
          <w:rStyle w:val="Text2"/>
        </w:rPr>
        <w:t>痛苦；</w:t>
      </w:r>
      <w:r>
        <w:rPr>
          <w:rStyle w:val="Text0"/>
        </w:rPr>
        <w:t>悲惨，</w:t>
      </w:r>
      <w:r>
        <w:rPr>
          <w:rStyle w:val="Text2"/>
        </w:rPr>
        <w:t>不幸</w:t>
      </w:r>
    </w:p>
    <w:p>
      <w:pPr>
        <w:pStyle w:val="Para 02"/>
      </w:pPr>
      <w:r>
        <w:rPr>
          <w:rStyle w:val="Text11"/>
        </w:rPr>
        <w:t>派</w:t>
      </w:r>
      <w:r>
        <w:rPr>
          <w:rStyle w:val="Text4"/>
        </w:rPr>
        <w:t xml:space="preserve">miserable </w:t>
      </w:r>
      <w:r>
        <w:t>[ˈmɪzərəbl] adj.</w:t>
      </w:r>
      <w:r>
        <w:rPr>
          <w:rStyle w:val="Text4"/>
        </w:rPr>
        <w:t xml:space="preserve"> </w:t>
      </w:r>
      <w:r>
        <w:rPr>
          <w:rStyle w:val="Text6"/>
        </w:rPr>
        <w:t>痛苦的；不幸的，</w:t>
      </w:r>
      <w:r>
        <w:rPr>
          <w:rStyle w:val="Text4"/>
        </w:rPr>
        <w:t>悲惨的</w:t>
      </w:r>
    </w:p>
    <w:p>
      <w:pPr>
        <w:pStyle w:val="Para 02"/>
      </w:pPr>
      <w:r>
        <w:rPr>
          <w:rStyle w:val="Text16"/>
        </w:rPr>
        <w:t>aggravate</w:t>
      </w:r>
      <w:r>
        <w:rPr>
          <w:rStyle w:val="Text0"/>
        </w:rPr>
        <w:t xml:space="preserve"> </w:t>
      </w:r>
      <w:r>
        <w:t>[ˈæɡrəveɪt] vt.</w:t>
      </w:r>
      <w:r>
        <w:rPr>
          <w:rStyle w:val="Text0"/>
        </w:rPr>
        <w:t xml:space="preserve"> </w:t>
      </w:r>
      <w:r>
        <w:rPr>
          <w:rStyle w:val="Text2"/>
        </w:rPr>
        <w:t>加重，加剧，</w:t>
      </w:r>
      <w:r>
        <w:rPr>
          <w:rStyle w:val="Text0"/>
        </w:rPr>
        <w:t>使恶化</w:t>
      </w:r>
    </w:p>
    <w:p>
      <w:pPr>
        <w:pStyle w:val="Para 02"/>
      </w:pPr>
      <w:r>
        <w:rPr>
          <w:rStyle w:val="Text16"/>
        </w:rPr>
        <w:t>environment</w:t>
      </w:r>
      <w:r>
        <w:rPr>
          <w:rStyle w:val="Text0"/>
        </w:rPr>
        <w:t xml:space="preserve"> </w:t>
      </w:r>
      <w:r>
        <w:t>[ɪnˈvaɪrənmənt] n.</w:t>
      </w:r>
      <w:r>
        <w:rPr>
          <w:rStyle w:val="Text0"/>
        </w:rPr>
        <w:t xml:space="preserve"> </w:t>
      </w:r>
      <w:r>
        <w:rPr>
          <w:rStyle w:val="Text2"/>
        </w:rPr>
        <w:t>环境；</w:t>
      </w:r>
      <w:r>
        <w:rPr>
          <w:rStyle w:val="Text0"/>
        </w:rPr>
        <w:t>外界，</w:t>
      </w:r>
      <w:r>
        <w:rPr>
          <w:rStyle w:val="Text2"/>
        </w:rPr>
        <w:t>周围</w:t>
        <w:t>状况</w:t>
      </w:r>
    </w:p>
    <w:p>
      <w:pPr>
        <w:pStyle w:val="Para 04"/>
      </w:pPr>
      <w:r>
        <w:rPr>
          <w:rStyle w:val="Text9"/>
        </w:rPr>
        <w:t>考</w:t>
      </w:r>
      <w:r>
        <w:t xml:space="preserve"> social environment 社会环境 //environment-friendly 环境友好型的；注重环保的 //work environment工作环境 //working environment 工作环境，作业环境</w:t>
      </w:r>
    </w:p>
    <w:p>
      <w:pPr>
        <w:pStyle w:val="Para 04"/>
      </w:pPr>
      <w:r>
        <w:rPr>
          <w:rStyle w:val="Text9"/>
        </w:rPr>
        <w:t>派</w:t>
      </w:r>
      <w:r>
        <w:t xml:space="preserve">environmental </w:t>
      </w:r>
      <w:r>
        <w:rPr>
          <w:rStyle w:val="Text1"/>
        </w:rPr>
        <w:t>[ɪnˌvaɪrənˈmentl] adj.</w:t>
      </w:r>
      <w:r>
        <w:t xml:space="preserve"> </w:t>
      </w:r>
      <w:r>
        <w:rPr>
          <w:rStyle w:val="Text5"/>
        </w:rPr>
        <w:t>环境的；</w:t>
      </w:r>
      <w:r>
        <w:t>有关环境（保护）的</w:t>
      </w:r>
    </w:p>
    <w:p>
      <w:pPr>
        <w:pStyle w:val="Para 04"/>
      </w:pPr>
      <w:r>
        <w:t>考点搭配</w:t>
        <w:t xml:space="preserve"> be environmentally sound 对环境无害</w:t>
      </w:r>
    </w:p>
    <w:p>
      <w:pPr>
        <w:pStyle w:val="Para 04"/>
      </w:pPr>
      <w:r>
        <w:t>environmental protection bureau 环保局</w:t>
      </w:r>
    </w:p>
    <w:p>
      <w:pPr>
        <w:pStyle w:val="Para 02"/>
      </w:pPr>
      <w:r>
        <w:rPr>
          <w:rStyle w:val="Text16"/>
        </w:rPr>
        <w:t>overstate</w:t>
      </w:r>
      <w:r>
        <w:rPr>
          <w:rStyle w:val="Text0"/>
        </w:rPr>
        <w:t xml:space="preserve"> </w:t>
      </w:r>
      <w:r>
        <w:t>[ˌəʊvəˈsteɪt] v.</w:t>
      </w:r>
      <w:r>
        <w:rPr>
          <w:rStyle w:val="Text0"/>
        </w:rPr>
        <w:t xml:space="preserve"> </w:t>
      </w:r>
      <w:r>
        <w:rPr>
          <w:rStyle w:val="Text2"/>
        </w:rPr>
        <w:t>夸大叙述，夸张</w:t>
      </w:r>
    </w:p>
    <w:p>
      <w:pPr>
        <w:pStyle w:val="Para 02"/>
      </w:pPr>
      <w:r>
        <w:rPr>
          <w:rStyle w:val="Text16"/>
        </w:rPr>
        <w:t>aggressive</w:t>
      </w:r>
      <w:r>
        <w:rPr>
          <w:rStyle w:val="Text0"/>
        </w:rPr>
        <w:t xml:space="preserve"> </w:t>
      </w:r>
      <w:r>
        <w:t>[əˈɡresɪv] adj.</w:t>
      </w:r>
      <w:r>
        <w:rPr>
          <w:rStyle w:val="Text0"/>
        </w:rPr>
        <w:t xml:space="preserve"> </w:t>
      </w:r>
      <w:r>
        <w:rPr>
          <w:rStyle w:val="Text2"/>
        </w:rPr>
        <w:t>侵略（性）的；</w:t>
      </w:r>
      <w:r>
        <w:rPr>
          <w:rStyle w:val="Text0"/>
        </w:rPr>
        <w:t>有闯劲的，</w:t>
      </w:r>
      <w:r>
        <w:rPr>
          <w:rStyle w:val="Text2"/>
        </w:rPr>
        <w:t>有进取</w:t>
        <w:t>精神的</w:t>
      </w:r>
    </w:p>
    <w:p>
      <w:pPr>
        <w:pStyle w:val="Para 02"/>
      </w:pPr>
      <w:r>
        <w:rPr>
          <w:rStyle w:val="Text16"/>
        </w:rPr>
        <w:t>uphold</w:t>
      </w:r>
      <w:r>
        <w:rPr>
          <w:rStyle w:val="Text0"/>
        </w:rPr>
        <w:t xml:space="preserve"> </w:t>
      </w:r>
      <w:r>
        <w:t>[ʌpˈhəʊld] vt.</w:t>
      </w:r>
      <w:r>
        <w:rPr>
          <w:rStyle w:val="Text0"/>
        </w:rPr>
        <w:t xml:space="preserve"> </w:t>
      </w:r>
      <w:r>
        <w:rPr>
          <w:rStyle w:val="Text2"/>
        </w:rPr>
        <w:t>举起，</w:t>
      </w:r>
      <w:r>
        <w:rPr>
          <w:rStyle w:val="Text0"/>
        </w:rPr>
        <w:t>高举；支撑；支持，</w:t>
      </w:r>
      <w:r>
        <w:rPr>
          <w:rStyle w:val="Text2"/>
        </w:rPr>
        <w:t>赞成</w:t>
      </w:r>
    </w:p>
    <w:p>
      <w:pPr>
        <w:pStyle w:val="Para 01"/>
      </w:pPr>
      <w:r>
        <w:rPr>
          <w:rStyle w:val="Text3"/>
        </w:rPr>
        <w:t>flare</w:t>
      </w:r>
      <w:r>
        <w:t xml:space="preserve"> </w:t>
      </w:r>
      <w:r>
        <w:rPr>
          <w:rStyle w:val="Text1"/>
        </w:rPr>
        <w:t>[fleə(r)] v.</w:t>
      </w:r>
      <w:r>
        <w:t>（火焰）</w:t>
      </w:r>
      <w:r>
        <w:rPr>
          <w:rStyle w:val="Text5"/>
        </w:rPr>
        <w:t>闪耀；</w:t>
      </w:r>
      <w:r>
        <w:t>（摇曳不定地）</w:t>
      </w:r>
      <w:r>
        <w:rPr>
          <w:rStyle w:val="Text5"/>
        </w:rPr>
        <w:t>燃烧</w:t>
      </w:r>
      <w:r>
        <w:t xml:space="preserve"> </w:t>
      </w:r>
      <w:r>
        <w:rPr>
          <w:rStyle w:val="Text1"/>
        </w:rPr>
        <w:t>n.</w:t>
      </w:r>
      <w:r>
        <w:t>闪耀；摇曳的火焰；照明弹（灯）；太阳耀斑</w:t>
      </w:r>
    </w:p>
    <w:p>
      <w:pPr>
        <w:pStyle w:val="Para 02"/>
      </w:pPr>
      <w:r>
        <w:rPr>
          <w:rStyle w:val="Text16"/>
        </w:rPr>
        <w:t>misinterpret</w:t>
      </w:r>
      <w:r>
        <w:rPr>
          <w:rStyle w:val="Text0"/>
        </w:rPr>
        <w:t xml:space="preserve"> </w:t>
      </w:r>
      <w:r>
        <w:t>[ˌmɪsɪnˈtɜːprɪt] v.</w:t>
      </w:r>
      <w:r>
        <w:rPr>
          <w:rStyle w:val="Text0"/>
        </w:rPr>
        <w:t xml:space="preserve"> </w:t>
      </w:r>
      <w:r>
        <w:rPr>
          <w:rStyle w:val="Text2"/>
        </w:rPr>
        <w:t>误解，曲解</w:t>
      </w:r>
    </w:p>
    <w:p>
      <w:pPr>
        <w:pStyle w:val="Para 02"/>
      </w:pPr>
      <w:r>
        <w:rPr>
          <w:rStyle w:val="Text11"/>
        </w:rPr>
        <w:t>派</w:t>
      </w:r>
      <w:r>
        <w:rPr>
          <w:rStyle w:val="Text4"/>
        </w:rPr>
        <w:t xml:space="preserve">misinterpretation </w:t>
      </w:r>
      <w:r>
        <w:t>[ˌmɪsɪntɜːprɪˈteɪʃn] n.</w:t>
      </w:r>
      <w:r>
        <w:rPr>
          <w:rStyle w:val="Text4"/>
        </w:rPr>
        <w:t xml:space="preserve"> </w:t>
      </w:r>
      <w:r>
        <w:rPr>
          <w:rStyle w:val="Text6"/>
        </w:rPr>
        <w:t>误解</w:t>
      </w:r>
    </w:p>
    <w:p>
      <w:pPr>
        <w:pStyle w:val="Para 02"/>
      </w:pPr>
      <w:r>
        <w:rPr>
          <w:rStyle w:val="Text16"/>
        </w:rPr>
        <w:t>pessimistic</w:t>
      </w:r>
      <w:r>
        <w:rPr>
          <w:rStyle w:val="Text0"/>
        </w:rPr>
        <w:t xml:space="preserve"> </w:t>
      </w:r>
      <w:r>
        <w:t>[ˌpesɪˈmɪstɪk] adj.</w:t>
      </w:r>
      <w:r>
        <w:rPr>
          <w:rStyle w:val="Text0"/>
        </w:rPr>
        <w:t xml:space="preserve"> </w:t>
      </w:r>
      <w:r>
        <w:rPr>
          <w:rStyle w:val="Text2"/>
        </w:rPr>
        <w:t>悲观（主义）的；厌世的</w:t>
      </w:r>
    </w:p>
    <w:p>
      <w:pPr>
        <w:pStyle w:val="Para 01"/>
      </w:pPr>
      <w:r>
        <w:rPr>
          <w:rStyle w:val="Text3"/>
        </w:rPr>
        <w:t>cement</w:t>
      </w:r>
      <w:r>
        <w:t xml:space="preserve"> </w:t>
      </w:r>
      <w:r>
        <w:rPr>
          <w:rStyle w:val="Text1"/>
        </w:rPr>
        <w:t>[sɪˈment] vt.</w:t>
      </w:r>
      <w:r>
        <w:t xml:space="preserve"> </w:t>
      </w:r>
      <w:r>
        <w:rPr>
          <w:rStyle w:val="Text5"/>
        </w:rPr>
        <w:t>巩固，加强；</w:t>
      </w:r>
      <w:r>
        <w:t>粘结，黏合</w:t>
      </w:r>
      <w:r>
        <w:rPr>
          <w:rStyle w:val="Text1"/>
        </w:rPr>
        <w:t>n.</w:t>
      </w:r>
      <w:r>
        <w:t xml:space="preserve"> </w:t>
      </w:r>
      <w:r>
        <w:rPr>
          <w:rStyle w:val="Text5"/>
        </w:rPr>
        <w:t>水泥；</w:t>
      </w:r>
      <w:r>
        <w:t>胶合剂；纽带</w:t>
      </w:r>
    </w:p>
    <w:p>
      <w:pPr>
        <w:pStyle w:val="Para 05"/>
      </w:pPr>
      <w:r>
        <w:rPr>
          <w:rStyle w:val="Text17"/>
        </w:rPr>
        <w:t>commute</w:t>
      </w:r>
      <w:r>
        <w:rPr>
          <w:rStyle w:val="Text10"/>
        </w:rPr>
        <w:t xml:space="preserve"> </w:t>
      </w:r>
      <w:r>
        <w:rPr>
          <w:rStyle w:val="Text8"/>
        </w:rPr>
        <w:t>[kəˈmjuːt] n.</w:t>
      </w:r>
      <w:r>
        <w:rPr>
          <w:rStyle w:val="Text10"/>
        </w:rPr>
        <w:t xml:space="preserve"> </w:t>
      </w:r>
      <w:r>
        <w:t>上下班往返路程</w:t>
      </w:r>
      <w:r>
        <w:rPr>
          <w:rStyle w:val="Text8"/>
        </w:rPr>
        <w:t>v.</w:t>
      </w:r>
      <w:r>
        <w:rPr>
          <w:rStyle w:val="Text10"/>
        </w:rPr>
        <w:t xml:space="preserve"> </w:t>
      </w:r>
      <w:r>
        <w:t>上下班往</w:t>
        <w:t>返；</w:t>
      </w:r>
      <w:r>
        <w:rPr>
          <w:rStyle w:val="Text10"/>
        </w:rPr>
        <w:t>减刑</w:t>
      </w:r>
    </w:p>
    <w:p>
      <w:pPr>
        <w:pStyle w:val="Para 02"/>
      </w:pPr>
      <w:r>
        <w:rPr>
          <w:rStyle w:val="Text16"/>
        </w:rPr>
        <w:t>intangible</w:t>
      </w:r>
      <w:r>
        <w:rPr>
          <w:rStyle w:val="Text0"/>
        </w:rPr>
        <w:t xml:space="preserve"> </w:t>
      </w:r>
      <w:r>
        <w:t>[ɪnˈtændʒəbl] adj.</w:t>
      </w:r>
      <w:r>
        <w:rPr>
          <w:rStyle w:val="Text0"/>
        </w:rPr>
        <w:t xml:space="preserve"> </w:t>
      </w:r>
      <w:r>
        <w:rPr>
          <w:rStyle w:val="Text2"/>
        </w:rPr>
        <w:t>无形的；</w:t>
      </w:r>
      <w:r>
        <w:rPr>
          <w:rStyle w:val="Text0"/>
        </w:rPr>
        <w:t>难以捉摸的，</w:t>
      </w:r>
      <w:r>
        <w:rPr>
          <w:rStyle w:val="Text2"/>
        </w:rPr>
        <w:t>不易</w:t>
        <w:t>理解的；</w:t>
      </w:r>
      <w:r>
        <w:rPr>
          <w:rStyle w:val="Text0"/>
        </w:rPr>
        <w:t>难以确定的</w:t>
      </w:r>
    </w:p>
    <w:p>
      <w:pPr>
        <w:pStyle w:val="Para 05"/>
      </w:pPr>
      <w:r>
        <w:rPr>
          <w:rStyle w:val="Text17"/>
        </w:rPr>
        <w:t>material</w:t>
      </w:r>
      <w:r>
        <w:rPr>
          <w:rStyle w:val="Text10"/>
        </w:rPr>
        <w:t xml:space="preserve"> </w:t>
      </w:r>
      <w:r>
        <w:rPr>
          <w:rStyle w:val="Text8"/>
        </w:rPr>
        <w:t>[məˈtɪəriəl] n.</w:t>
      </w:r>
      <w:r>
        <w:rPr>
          <w:rStyle w:val="Text10"/>
        </w:rPr>
        <w:t xml:space="preserve"> </w:t>
      </w:r>
      <w:r>
        <w:t>物资；材料；原料；</w:t>
      </w:r>
      <w:r>
        <w:rPr>
          <w:rStyle w:val="Text10"/>
        </w:rPr>
        <w:t>资料，素材</w:t>
      </w:r>
      <w:r>
        <w:rPr>
          <w:rStyle w:val="Text8"/>
        </w:rPr>
        <w:t>adj.</w:t>
      </w:r>
      <w:r>
        <w:rPr>
          <w:rStyle w:val="Text10"/>
        </w:rPr>
        <w:t xml:space="preserve"> </w:t>
      </w:r>
      <w:r>
        <w:t>物质的，实体的；</w:t>
      </w:r>
      <w:r>
        <w:rPr>
          <w:rStyle w:val="Text10"/>
        </w:rPr>
        <w:t>重要的，实质性的</w:t>
      </w:r>
    </w:p>
    <w:p>
      <w:pPr>
        <w:pStyle w:val="Para 02"/>
      </w:pPr>
      <w:r>
        <w:rPr>
          <w:rStyle w:val="Text16"/>
        </w:rPr>
        <w:t>prominent</w:t>
      </w:r>
      <w:r>
        <w:rPr>
          <w:rStyle w:val="Text0"/>
        </w:rPr>
        <w:t xml:space="preserve"> </w:t>
      </w:r>
      <w:r>
        <w:t>[ˈprɒmɪnənt] adj.</w:t>
      </w:r>
      <w:r>
        <w:rPr>
          <w:rStyle w:val="Text0"/>
        </w:rPr>
        <w:t xml:space="preserve"> </w:t>
      </w:r>
      <w:r>
        <w:rPr>
          <w:rStyle w:val="Text2"/>
        </w:rPr>
        <w:t>突出的，</w:t>
      </w:r>
      <w:r>
        <w:rPr>
          <w:rStyle w:val="Text0"/>
        </w:rPr>
        <w:t>显著的；</w:t>
      </w:r>
      <w:r>
        <w:rPr>
          <w:rStyle w:val="Text2"/>
        </w:rPr>
        <w:t>杰出的</w:t>
      </w:r>
    </w:p>
    <w:p>
      <w:pPr>
        <w:pStyle w:val="Para 02"/>
      </w:pPr>
      <w:r>
        <w:rPr>
          <w:rStyle w:val="Text16"/>
        </w:rPr>
        <w:t>rental</w:t>
      </w:r>
      <w:r>
        <w:rPr>
          <w:rStyle w:val="Text0"/>
        </w:rPr>
        <w:t xml:space="preserve"> </w:t>
      </w:r>
      <w:r>
        <w:t>[ˈrentl] adj.</w:t>
      </w:r>
      <w:r>
        <w:rPr>
          <w:rStyle w:val="Text0"/>
        </w:rPr>
        <w:t xml:space="preserve"> </w:t>
      </w:r>
      <w:r>
        <w:rPr>
          <w:rStyle w:val="Text2"/>
        </w:rPr>
        <w:t>租用的，租赁的</w:t>
      </w:r>
      <w:r>
        <w:t>n.</w:t>
      </w:r>
      <w:r>
        <w:rPr>
          <w:rStyle w:val="Text0"/>
        </w:rPr>
        <w:t xml:space="preserve"> 租用，租赁；</w:t>
      </w:r>
      <w:r>
        <w:rPr>
          <w:rStyle w:val="Text2"/>
        </w:rPr>
        <w:t>租金</w:t>
      </w:r>
    </w:p>
    <w:p>
      <w:pPr>
        <w:pStyle w:val="Para 04"/>
      </w:pPr>
      <w:r>
        <w:rPr>
          <w:rStyle w:val="Text9"/>
        </w:rPr>
        <w:t>考</w:t>
      </w:r>
      <w:r>
        <w:t xml:space="preserve"> rental environment 租赁环境</w:t>
      </w:r>
    </w:p>
    <w:p>
      <w:pPr>
        <w:pStyle w:val="Para 02"/>
      </w:pPr>
      <w:r>
        <w:rPr>
          <w:rStyle w:val="Text16"/>
        </w:rPr>
        <w:t>safeguard</w:t>
      </w:r>
      <w:r>
        <w:rPr>
          <w:rStyle w:val="Text0"/>
        </w:rPr>
        <w:t xml:space="preserve"> </w:t>
      </w:r>
      <w:r>
        <w:t>[ˈseɪfɡɑːd] vt.</w:t>
      </w:r>
      <w:r>
        <w:rPr>
          <w:rStyle w:val="Text0"/>
        </w:rPr>
        <w:t xml:space="preserve"> </w:t>
      </w:r>
      <w:r>
        <w:rPr>
          <w:rStyle w:val="Text2"/>
        </w:rPr>
        <w:t>保护，维护</w:t>
      </w:r>
      <w:r>
        <w:t>n.</w:t>
      </w:r>
      <w:r>
        <w:rPr>
          <w:rStyle w:val="Text0"/>
        </w:rPr>
        <w:t xml:space="preserve"> 预防性措施；</w:t>
      </w:r>
      <w:r>
        <w:rPr>
          <w:rStyle w:val="Text2"/>
        </w:rPr>
        <w:t>保障</w:t>
        <w:t>措施</w:t>
      </w:r>
    </w:p>
    <w:p>
      <w:pPr>
        <w:pStyle w:val="Para 04"/>
      </w:pPr>
      <w:r>
        <w:rPr>
          <w:rStyle w:val="Text9"/>
        </w:rPr>
        <w:t>考</w:t>
      </w:r>
      <w:r>
        <w:t xml:space="preserve"> safeguard one's role in sth. 维护某人在某事中的角色（或地位、作用）</w:t>
      </w:r>
    </w:p>
    <w:p>
      <w:pPr>
        <w:pStyle w:val="Para 02"/>
      </w:pPr>
      <w:r>
        <w:rPr>
          <w:rStyle w:val="Text16"/>
        </w:rPr>
        <w:t>unsurpassed</w:t>
      </w:r>
      <w:r>
        <w:rPr>
          <w:rStyle w:val="Text0"/>
        </w:rPr>
        <w:t xml:space="preserve"> </w:t>
      </w:r>
      <w:r>
        <w:t>[ˌʌnsəˈpɑːst] adj.</w:t>
      </w:r>
      <w:r>
        <w:rPr>
          <w:rStyle w:val="Text0"/>
        </w:rPr>
        <w:t xml:space="preserve"> </w:t>
      </w:r>
      <w:r>
        <w:rPr>
          <w:rStyle w:val="Text2"/>
        </w:rPr>
        <w:t>无与伦比的；卓越的，未被超</w:t>
        <w:t>越的</w:t>
      </w:r>
    </w:p>
    <w:p>
      <w:pPr>
        <w:pStyle w:val="Para 02"/>
      </w:pPr>
      <w:r>
        <w:rPr>
          <w:rStyle w:val="Text16"/>
        </w:rPr>
        <w:t>unexpected</w:t>
      </w:r>
      <w:r>
        <w:rPr>
          <w:rStyle w:val="Text0"/>
        </w:rPr>
        <w:t xml:space="preserve"> </w:t>
      </w:r>
      <w:r>
        <w:t>[ˌʌnɪkˈspektɪd] adj.</w:t>
      </w:r>
      <w:r>
        <w:rPr>
          <w:rStyle w:val="Text0"/>
        </w:rPr>
        <w:t xml:space="preserve"> </w:t>
      </w:r>
      <w:r>
        <w:rPr>
          <w:rStyle w:val="Text2"/>
        </w:rPr>
        <w:t>意想不到的，意外的</w:t>
      </w:r>
    </w:p>
    <w:p>
      <w:pPr>
        <w:pStyle w:val="Para 05"/>
      </w:pPr>
      <w:r>
        <w:rPr>
          <w:rStyle w:val="Text17"/>
        </w:rPr>
        <w:t>depute</w:t>
      </w:r>
      <w:r>
        <w:rPr>
          <w:rStyle w:val="Text10"/>
        </w:rPr>
        <w:t xml:space="preserve"> </w:t>
      </w:r>
      <w:r>
        <w:rPr>
          <w:rStyle w:val="Text8"/>
        </w:rPr>
        <w:t>[dɪˈpjuːt] vt.</w:t>
      </w:r>
      <w:r>
        <w:rPr>
          <w:rStyle w:val="Text10"/>
        </w:rPr>
        <w:t xml:space="preserve"> </w:t>
      </w:r>
      <w:r>
        <w:t>委任，指派…为代表（或代理人）；</w:t>
        <w:t>授权给</w:t>
      </w:r>
    </w:p>
    <w:p>
      <w:pPr>
        <w:pStyle w:val="Para 02"/>
      </w:pPr>
      <w:r>
        <w:rPr>
          <w:rStyle w:val="Text11"/>
        </w:rPr>
        <w:t>派</w:t>
      </w:r>
      <w:r>
        <w:rPr>
          <w:rStyle w:val="Text4"/>
        </w:rPr>
        <w:t xml:space="preserve">deputy </w:t>
      </w:r>
      <w:r>
        <w:t>[ˈdepjuti] n.</w:t>
      </w:r>
      <w:r>
        <w:rPr>
          <w:rStyle w:val="Text4"/>
        </w:rPr>
        <w:t xml:space="preserve"> </w:t>
      </w:r>
      <w:r>
        <w:rPr>
          <w:rStyle w:val="Text6"/>
        </w:rPr>
        <w:t>代表，</w:t>
      </w:r>
      <w:r>
        <w:rPr>
          <w:rStyle w:val="Text4"/>
        </w:rPr>
        <w:t>代理人；</w:t>
      </w:r>
      <w:r>
        <w:rPr>
          <w:rStyle w:val="Text6"/>
        </w:rPr>
        <w:t>副职，副手</w:t>
      </w:r>
    </w:p>
    <w:p>
      <w:pPr>
        <w:pStyle w:val="Para 02"/>
      </w:pPr>
      <w:r>
        <w:rPr>
          <w:rStyle w:val="Text16"/>
        </w:rPr>
        <w:t>philharmonic</w:t>
      </w:r>
      <w:r>
        <w:rPr>
          <w:rStyle w:val="Text0"/>
        </w:rPr>
        <w:t xml:space="preserve"> </w:t>
      </w:r>
      <w:r>
        <w:t>[ˌfɪlɑːˈmɒnɪk] adj.</w:t>
      </w:r>
      <w:r>
        <w:rPr>
          <w:rStyle w:val="Text0"/>
        </w:rPr>
        <w:t xml:space="preserve"> 爱好音乐的；交响乐团的 </w:t>
      </w:r>
      <w:r>
        <w:t>n.</w:t>
      </w:r>
      <w:r>
        <w:rPr>
          <w:rStyle w:val="Text0"/>
        </w:rPr>
        <w:t xml:space="preserve"> </w:t>
      </w:r>
      <w:r>
        <w:rPr>
          <w:rStyle w:val="Text2"/>
        </w:rPr>
        <w:t>音乐爱好者；交响乐团；</w:t>
      </w:r>
      <w:r>
        <w:rPr>
          <w:rStyle w:val="Text0"/>
        </w:rPr>
        <w:t>爱乐团体</w:t>
      </w:r>
    </w:p>
    <w:p>
      <w:pPr>
        <w:pStyle w:val="Para 04"/>
      </w:pPr>
      <w:r>
        <w:rPr>
          <w:rStyle w:val="Text9"/>
        </w:rPr>
        <w:t>考</w:t>
      </w:r>
      <w:r>
        <w:t xml:space="preserve"> New York Philharmonic [美] 纽约爱乐乐团</w:t>
      </w:r>
    </w:p>
    <w:p>
      <w:pPr>
        <w:pStyle w:val="Para 02"/>
      </w:pPr>
      <w:r>
        <w:rPr>
          <w:rStyle w:val="Text16"/>
        </w:rPr>
        <w:t>relate</w:t>
      </w:r>
      <w:r>
        <w:rPr>
          <w:rStyle w:val="Text0"/>
        </w:rPr>
        <w:t xml:space="preserve"> </w:t>
      </w:r>
      <w:r>
        <w:t>[rɪˈleɪt] vt.</w:t>
      </w:r>
      <w:r>
        <w:rPr>
          <w:rStyle w:val="Text0"/>
        </w:rPr>
        <w:t xml:space="preserve"> 叙述；使有联系 </w:t>
      </w:r>
      <w:r>
        <w:t>vi.</w:t>
      </w:r>
      <w:r>
        <w:rPr>
          <w:rStyle w:val="Text0"/>
        </w:rPr>
        <w:t xml:space="preserve"> </w:t>
      </w:r>
      <w:r>
        <w:rPr>
          <w:rStyle w:val="Text2"/>
        </w:rPr>
        <w:t>有关，涉及</w:t>
      </w:r>
    </w:p>
    <w:p>
      <w:pPr>
        <w:pStyle w:val="Para 04"/>
      </w:pPr>
      <w:r>
        <w:rPr>
          <w:rStyle w:val="Text9"/>
        </w:rPr>
        <w:t>考</w:t>
      </w:r>
      <w:r>
        <w:t xml:space="preserve"> be closely related to 与…密切相关，同…息息相关</w:t>
      </w:r>
    </w:p>
    <w:p>
      <w:pPr>
        <w:pStyle w:val="Para 04"/>
      </w:pPr>
      <w:r>
        <w:rPr>
          <w:rStyle w:val="Text9"/>
        </w:rPr>
        <w:t>派</w:t>
      </w:r>
      <w:r>
        <w:t xml:space="preserve">relative </w:t>
      </w:r>
      <w:r>
        <w:rPr>
          <w:rStyle w:val="Text1"/>
        </w:rPr>
        <w:t>[ˈrelətɪv] adj.</w:t>
      </w:r>
      <w:r>
        <w:t xml:space="preserve"> 与…有关系的，</w:t>
      </w:r>
      <w:r>
        <w:rPr>
          <w:rStyle w:val="Text5"/>
        </w:rPr>
        <w:t>相关的</w:t>
      </w:r>
      <w:r>
        <w:t xml:space="preserve"> </w:t>
      </w:r>
      <w:r>
        <w:rPr>
          <w:rStyle w:val="Text1"/>
        </w:rPr>
        <w:t>n.</w:t>
      </w:r>
      <w:r>
        <w:t xml:space="preserve"> </w:t>
      </w:r>
      <w:r>
        <w:rPr>
          <w:rStyle w:val="Text5"/>
        </w:rPr>
        <w:t>亲戚，</w:t>
      </w:r>
      <w:r>
        <w:t>亲属</w:t>
      </w:r>
    </w:p>
    <w:p>
      <w:pPr>
        <w:pStyle w:val="Para 04"/>
      </w:pPr>
      <w:r>
        <w:t xml:space="preserve">relatively </w:t>
      </w:r>
      <w:r>
        <w:rPr>
          <w:rStyle w:val="Text1"/>
        </w:rPr>
        <w:t>[ˈrelətɪvli] adv.</w:t>
      </w:r>
      <w:r>
        <w:t xml:space="preserve"> 相关地；</w:t>
      </w:r>
      <w:r>
        <w:rPr>
          <w:rStyle w:val="Text5"/>
        </w:rPr>
        <w:t>相对地；</w:t>
      </w:r>
      <w:r>
        <w:t>相比较而言，</w:t>
      </w:r>
      <w:r>
        <w:rPr>
          <w:rStyle w:val="Text5"/>
        </w:rPr>
        <w:t>比较地</w:t>
      </w:r>
    </w:p>
    <w:p>
      <w:pPr>
        <w:pStyle w:val="Para 04"/>
      </w:pPr>
      <w:r>
        <w:t xml:space="preserve">relation </w:t>
      </w:r>
      <w:r>
        <w:rPr>
          <w:rStyle w:val="Text1"/>
        </w:rPr>
        <w:t>[rɪˈleɪʃn] n.</w:t>
      </w:r>
      <w:r>
        <w:t xml:space="preserve"> </w:t>
      </w:r>
      <w:r>
        <w:rPr>
          <w:rStyle w:val="Text5"/>
        </w:rPr>
        <w:t>关系，关联；</w:t>
      </w:r>
      <w:r>
        <w:t>亲戚；叙述（的事）</w:t>
      </w:r>
    </w:p>
    <w:p>
      <w:pPr>
        <w:pStyle w:val="Para 02"/>
      </w:pPr>
      <w:r>
        <w:rPr>
          <w:rStyle w:val="Text4"/>
        </w:rPr>
        <w:t xml:space="preserve">relational </w:t>
      </w:r>
      <w:r>
        <w:t>[rɪˈleɪʃənl] adj.</w:t>
      </w:r>
      <w:r>
        <w:rPr>
          <w:rStyle w:val="Text4"/>
        </w:rPr>
        <w:t xml:space="preserve"> </w:t>
      </w:r>
      <w:r>
        <w:rPr>
          <w:rStyle w:val="Text6"/>
        </w:rPr>
        <w:t>有关系的；亲属的</w:t>
      </w:r>
    </w:p>
    <w:p>
      <w:pPr>
        <w:pStyle w:val="Para 04"/>
      </w:pPr>
      <w:r>
        <w:t xml:space="preserve">relationship </w:t>
      </w:r>
      <w:r>
        <w:rPr>
          <w:rStyle w:val="Text1"/>
        </w:rPr>
        <w:t>[rɪˈleɪʃnʃɪp] n.</w:t>
      </w:r>
      <w:r>
        <w:t xml:space="preserve"> </w:t>
      </w:r>
      <w:r>
        <w:rPr>
          <w:rStyle w:val="Text5"/>
        </w:rPr>
        <w:t>关系，关联；</w:t>
      </w:r>
      <w:r>
        <w:t>亲属关系</w:t>
      </w:r>
    </w:p>
    <w:p>
      <w:pPr>
        <w:pStyle w:val="Para 02"/>
      </w:pPr>
      <w:r>
        <w:rPr>
          <w:rStyle w:val="Text4"/>
        </w:rPr>
        <w:t xml:space="preserve">unrelated </w:t>
      </w:r>
      <w:r>
        <w:t>[ˌʌnrɪˈleɪtɪd] adj.</w:t>
      </w:r>
      <w:r>
        <w:rPr>
          <w:rStyle w:val="Text4"/>
        </w:rPr>
        <w:t xml:space="preserve"> </w:t>
      </w:r>
      <w:r>
        <w:rPr>
          <w:rStyle w:val="Text6"/>
        </w:rPr>
        <w:t>不相关的，无关的</w:t>
      </w:r>
    </w:p>
    <w:p>
      <w:pPr>
        <w:pStyle w:val="Para 02"/>
      </w:pPr>
      <w:r>
        <w:rPr>
          <w:rStyle w:val="Text16"/>
        </w:rPr>
        <w:t>tolerate</w:t>
      </w:r>
      <w:r>
        <w:rPr>
          <w:rStyle w:val="Text0"/>
        </w:rPr>
        <w:t xml:space="preserve"> </w:t>
      </w:r>
      <w:r>
        <w:t>[ˈtɒləreɪt] vt.</w:t>
      </w:r>
      <w:r>
        <w:rPr>
          <w:rStyle w:val="Text0"/>
        </w:rPr>
        <w:t xml:space="preserve"> </w:t>
      </w:r>
      <w:r>
        <w:rPr>
          <w:rStyle w:val="Text2"/>
        </w:rPr>
        <w:t>容忍，忍受；</w:t>
      </w:r>
      <w:r>
        <w:rPr>
          <w:rStyle w:val="Text0"/>
        </w:rPr>
        <w:t>耐受（药物、毒品等）</w:t>
      </w:r>
    </w:p>
    <w:p>
      <w:pPr>
        <w:pStyle w:val="Para 04"/>
      </w:pPr>
      <w:r>
        <w:rPr>
          <w:rStyle w:val="Text9"/>
        </w:rPr>
        <w:t>派</w:t>
      </w:r>
      <w:r>
        <w:t xml:space="preserve">tolerance </w:t>
      </w:r>
      <w:r>
        <w:rPr>
          <w:rStyle w:val="Text1"/>
        </w:rPr>
        <w:t>[ˈtɒlərəns] n.</w:t>
      </w:r>
      <w:r>
        <w:t xml:space="preserve"> 容忍，忍受</w:t>
      </w:r>
    </w:p>
    <w:p>
      <w:pPr>
        <w:pStyle w:val="Para 02"/>
      </w:pPr>
      <w:r>
        <w:rPr>
          <w:rStyle w:val="Text4"/>
        </w:rPr>
        <w:t xml:space="preserve">tolerant </w:t>
      </w:r>
      <w:r>
        <w:t>[ˈtɒlərənt] adj.</w:t>
      </w:r>
      <w:r>
        <w:rPr>
          <w:rStyle w:val="Text4"/>
        </w:rPr>
        <w:t xml:space="preserve"> </w:t>
      </w:r>
      <w:r>
        <w:rPr>
          <w:rStyle w:val="Text6"/>
        </w:rPr>
        <w:t>宽容的，容忍的</w:t>
      </w:r>
    </w:p>
    <w:p>
      <w:pPr>
        <w:pStyle w:val="Para 02"/>
      </w:pPr>
      <w:r>
        <w:rPr>
          <w:rStyle w:val="Text16"/>
        </w:rPr>
        <w:t>episode</w:t>
      </w:r>
      <w:r>
        <w:rPr>
          <w:rStyle w:val="Text0"/>
        </w:rPr>
        <w:t xml:space="preserve"> </w:t>
      </w:r>
      <w:r>
        <w:t>[ˈepɪsəʊd] n.</w:t>
      </w:r>
      <w:r>
        <w:rPr>
          <w:rStyle w:val="Text0"/>
        </w:rPr>
        <w:t xml:space="preserve"> 插曲，</w:t>
      </w:r>
      <w:r>
        <w:rPr>
          <w:rStyle w:val="Text2"/>
        </w:rPr>
        <w:t>片断；事件；</w:t>
      </w:r>
      <w:r>
        <w:rPr>
          <w:rStyle w:val="Text0"/>
        </w:rPr>
        <w:t>一节，一集</w:t>
      </w:r>
    </w:p>
    <w:p>
      <w:pPr>
        <w:pStyle w:val="Para 02"/>
      </w:pPr>
      <w:r>
        <w:rPr>
          <w:rStyle w:val="Text16"/>
        </w:rPr>
        <w:t>beneficial</w:t>
      </w:r>
      <w:r>
        <w:rPr>
          <w:rStyle w:val="Text0"/>
        </w:rPr>
        <w:t xml:space="preserve"> </w:t>
      </w:r>
      <w:r>
        <w:t>[ˌbenɪˈfɪʃl] adj.</w:t>
      </w:r>
      <w:r>
        <w:rPr>
          <w:rStyle w:val="Text0"/>
        </w:rPr>
        <w:t xml:space="preserve"> </w:t>
      </w:r>
      <w:r>
        <w:rPr>
          <w:rStyle w:val="Text2"/>
        </w:rPr>
        <w:t>有益的，有利的</w:t>
      </w:r>
    </w:p>
    <w:p>
      <w:pPr>
        <w:pStyle w:val="Para 04"/>
      </w:pPr>
      <w:r>
        <w:rPr>
          <w:rStyle w:val="Text9"/>
        </w:rPr>
        <w:t>派</w:t>
      </w:r>
      <w:r>
        <w:t xml:space="preserve"> benefit </w:t>
      </w:r>
      <w:r>
        <w:rPr>
          <w:rStyle w:val="Text1"/>
        </w:rPr>
        <w:t>[ˈbenɪfɪt] n.</w:t>
      </w:r>
      <w:r>
        <w:t xml:space="preserve"> </w:t>
      </w:r>
      <w:r>
        <w:rPr>
          <w:rStyle w:val="Text5"/>
        </w:rPr>
        <w:t>利益，</w:t>
      </w:r>
      <w:r>
        <w:t xml:space="preserve">好处；恩惠；津贴 </w:t>
      </w:r>
      <w:r>
        <w:rPr>
          <w:rStyle w:val="Text1"/>
        </w:rPr>
        <w:t>vt.</w:t>
      </w:r>
      <w:r>
        <w:t xml:space="preserve"> </w:t>
      </w:r>
      <w:r>
        <w:rPr>
          <w:rStyle w:val="Text5"/>
        </w:rPr>
        <w:t>对…有益，有益于</w:t>
      </w:r>
      <w:r>
        <w:t xml:space="preserve"> </w:t>
      </w:r>
      <w:r>
        <w:rPr>
          <w:rStyle w:val="Text1"/>
        </w:rPr>
        <w:t>vi.</w:t>
      </w:r>
      <w:r>
        <w:rPr>
          <w:rStyle w:val="Text5"/>
        </w:rPr>
        <w:t>受益，得益</w:t>
      </w:r>
    </w:p>
    <w:p>
      <w:pPr>
        <w:pStyle w:val="Para 04"/>
      </w:pPr>
      <w:r>
        <w:t>考点搭配</w:t>
        <w:t xml:space="preserve"> benefit from 得益于，从…中得到好处</w:t>
      </w:r>
    </w:p>
    <w:p>
      <w:pPr>
        <w:pStyle w:val="Para 04"/>
      </w:pPr>
      <w:r>
        <w:t>benefit politically from从…中获得政治利益</w:t>
      </w:r>
    </w:p>
    <w:p>
      <w:pPr>
        <w:pStyle w:val="Para 02"/>
      </w:pPr>
      <w:r>
        <w:rPr>
          <w:rStyle w:val="Text16"/>
        </w:rPr>
        <w:t>philosophy</w:t>
      </w:r>
      <w:r>
        <w:rPr>
          <w:rStyle w:val="Text0"/>
        </w:rPr>
        <w:t xml:space="preserve"> </w:t>
      </w:r>
      <w:r>
        <w:t>[fəˈlɒsəfi] n.</w:t>
      </w:r>
      <w:r>
        <w:rPr>
          <w:rStyle w:val="Text0"/>
        </w:rPr>
        <w:t xml:space="preserve"> </w:t>
      </w:r>
      <w:r>
        <w:rPr>
          <w:rStyle w:val="Text2"/>
        </w:rPr>
        <w:t>哲学；</w:t>
      </w:r>
      <w:r>
        <w:rPr>
          <w:rStyle w:val="Text0"/>
        </w:rPr>
        <w:t>哲理；</w:t>
      </w:r>
      <w:r>
        <w:rPr>
          <w:rStyle w:val="Text2"/>
        </w:rPr>
        <w:t>人生观</w:t>
      </w:r>
    </w:p>
    <w:p>
      <w:pPr>
        <w:pStyle w:val="Para 02"/>
      </w:pPr>
      <w:r>
        <w:rPr>
          <w:rStyle w:val="Text11"/>
        </w:rPr>
        <w:t>派</w:t>
      </w:r>
      <w:r>
        <w:rPr>
          <w:rStyle w:val="Text4"/>
        </w:rPr>
        <w:t xml:space="preserve">philosophical </w:t>
      </w:r>
      <w:r>
        <w:t>[ˌfɪləˈsɒfɪkl] adj.</w:t>
      </w:r>
      <w:r>
        <w:rPr>
          <w:rStyle w:val="Text4"/>
        </w:rPr>
        <w:t xml:space="preserve"> </w:t>
      </w:r>
      <w:r>
        <w:rPr>
          <w:rStyle w:val="Text6"/>
        </w:rPr>
        <w:t>哲学（上）的</w:t>
      </w:r>
    </w:p>
    <w:p>
      <w:pPr>
        <w:pStyle w:val="Para 02"/>
      </w:pPr>
      <w:r>
        <w:rPr>
          <w:rStyle w:val="Text4"/>
        </w:rPr>
        <w:t xml:space="preserve">philosopher </w:t>
      </w:r>
      <w:r>
        <w:t>[fəˈlɒsəfə(r)] n.</w:t>
      </w:r>
      <w:r>
        <w:rPr>
          <w:rStyle w:val="Text4"/>
        </w:rPr>
        <w:t xml:space="preserve"> </w:t>
      </w:r>
      <w:r>
        <w:rPr>
          <w:rStyle w:val="Text6"/>
        </w:rPr>
        <w:t>哲学家；思想家，</w:t>
      </w:r>
      <w:r>
        <w:rPr>
          <w:rStyle w:val="Text4"/>
        </w:rPr>
        <w:t>学者</w:t>
      </w:r>
    </w:p>
    <w:p>
      <w:pPr>
        <w:pStyle w:val="Para 01"/>
      </w:pPr>
      <w:r>
        <w:rPr>
          <w:rStyle w:val="Text3"/>
        </w:rPr>
        <w:t>worship</w:t>
      </w:r>
      <w:r>
        <w:t xml:space="preserve"> </w:t>
      </w:r>
      <w:r>
        <w:rPr>
          <w:rStyle w:val="Text1"/>
        </w:rPr>
        <w:t>[ˈwɜːʃɪp] n.</w:t>
      </w:r>
      <w:r>
        <w:t xml:space="preserve"> </w:t>
      </w:r>
      <w:r>
        <w:rPr>
          <w:rStyle w:val="Text5"/>
        </w:rPr>
        <w:t>礼拜（仪式）；崇拜，</w:t>
      </w:r>
      <w:r>
        <w:t xml:space="preserve">崇敬 </w:t>
      </w:r>
      <w:r>
        <w:rPr>
          <w:rStyle w:val="Text1"/>
        </w:rPr>
        <w:t>vi.</w:t>
      </w:r>
      <w:r>
        <w:t xml:space="preserve"> 做礼拜 </w:t>
      </w:r>
      <w:r>
        <w:rPr>
          <w:rStyle w:val="Text1"/>
        </w:rPr>
        <w:t>vt.</w:t>
      </w:r>
      <w:r>
        <w:t xml:space="preserve"> 崇拜，敬仰</w:t>
      </w:r>
    </w:p>
    <w:p>
      <w:pPr>
        <w:pStyle w:val="Para 02"/>
      </w:pPr>
      <w:r>
        <w:rPr>
          <w:rStyle w:val="Text11"/>
        </w:rPr>
        <w:t>派</w:t>
      </w:r>
      <w:r>
        <w:rPr>
          <w:rStyle w:val="Text4"/>
        </w:rPr>
        <w:t xml:space="preserve">worshipper </w:t>
      </w:r>
      <w:r>
        <w:t>[ˈwɜːʃɪpə(r)] n.</w:t>
      </w:r>
      <w:r>
        <w:rPr>
          <w:rStyle w:val="Text4"/>
        </w:rPr>
        <w:t xml:space="preserve"> </w:t>
      </w:r>
      <w:r>
        <w:rPr>
          <w:rStyle w:val="Text6"/>
        </w:rPr>
        <w:t>礼拜者；</w:t>
      </w:r>
      <w:r>
        <w:rPr>
          <w:rStyle w:val="Text4"/>
        </w:rPr>
        <w:t>崇拜者</w:t>
      </w:r>
    </w:p>
    <w:p>
      <w:pPr>
        <w:pStyle w:val="Para 01"/>
      </w:pPr>
      <w:r>
        <w:rPr>
          <w:rStyle w:val="Text3"/>
        </w:rPr>
        <w:t>derive</w:t>
      </w:r>
      <w:r>
        <w:t xml:space="preserve"> </w:t>
      </w:r>
      <w:r>
        <w:rPr>
          <w:rStyle w:val="Text1"/>
        </w:rPr>
        <w:t>[dɪˈraɪv] vi.</w:t>
      </w:r>
      <w:r>
        <w:t xml:space="preserve"> (from)</w:t>
      </w:r>
      <w:r>
        <w:rPr>
          <w:rStyle w:val="Text5"/>
        </w:rPr>
        <w:t>起源，</w:t>
      </w:r>
      <w:r>
        <w:t xml:space="preserve">源自 </w:t>
      </w:r>
      <w:r>
        <w:rPr>
          <w:rStyle w:val="Text1"/>
        </w:rPr>
        <w:t>vt.</w:t>
      </w:r>
      <w:r>
        <w:t xml:space="preserve"> 导出；</w:t>
      </w:r>
      <w:r>
        <w:rPr>
          <w:rStyle w:val="Text5"/>
        </w:rPr>
        <w:t>取得</w:t>
      </w:r>
    </w:p>
    <w:p>
      <w:pPr>
        <w:pStyle w:val="Para 02"/>
      </w:pPr>
      <w:r>
        <w:rPr>
          <w:rStyle w:val="Text16"/>
        </w:rPr>
        <w:t>hunt</w:t>
      </w:r>
      <w:r>
        <w:rPr>
          <w:rStyle w:val="Text0"/>
        </w:rPr>
        <w:t xml:space="preserve"> </w:t>
      </w:r>
      <w:r>
        <w:t>[hʌnt] n.</w:t>
      </w:r>
      <w:r>
        <w:rPr>
          <w:rStyle w:val="Text0"/>
        </w:rPr>
        <w:t xml:space="preserve"> </w:t>
      </w:r>
      <w:r>
        <w:rPr>
          <w:rStyle w:val="Text2"/>
        </w:rPr>
        <w:t>狩猎；搜寻</w:t>
      </w:r>
      <w:r>
        <w:rPr>
          <w:rStyle w:val="Text0"/>
        </w:rPr>
        <w:t xml:space="preserve"> </w:t>
      </w:r>
      <w:r>
        <w:t>vt.</w:t>
      </w:r>
      <w:r>
        <w:rPr>
          <w:rStyle w:val="Text0"/>
        </w:rPr>
        <w:t xml:space="preserve"> 打猎；搜寻</w:t>
      </w:r>
    </w:p>
    <w:p>
      <w:pPr>
        <w:pStyle w:val="Para 02"/>
      </w:pPr>
      <w:r>
        <w:rPr>
          <w:rStyle w:val="Text11"/>
        </w:rPr>
        <w:t>派</w:t>
      </w:r>
      <w:r>
        <w:rPr>
          <w:rStyle w:val="Text4"/>
        </w:rPr>
        <w:t xml:space="preserve">hunter </w:t>
      </w:r>
      <w:r>
        <w:t>[ˈhʌntə(r)] n.</w:t>
      </w:r>
      <w:r>
        <w:rPr>
          <w:rStyle w:val="Text4"/>
        </w:rPr>
        <w:t xml:space="preserve"> </w:t>
      </w:r>
      <w:r>
        <w:rPr>
          <w:rStyle w:val="Text6"/>
        </w:rPr>
        <w:t>猎人</w:t>
      </w:r>
    </w:p>
    <w:p>
      <w:pPr>
        <w:pStyle w:val="Para 02"/>
      </w:pPr>
      <w:r>
        <w:rPr>
          <w:rStyle w:val="Text16"/>
        </w:rPr>
        <w:t>release</w:t>
      </w:r>
      <w:r>
        <w:rPr>
          <w:rStyle w:val="Text0"/>
        </w:rPr>
        <w:t xml:space="preserve"> </w:t>
      </w:r>
      <w:r>
        <w:t>[rɪˈliːs] vt.</w:t>
      </w:r>
      <w:r>
        <w:rPr>
          <w:rStyle w:val="Text0"/>
        </w:rPr>
        <w:t>/</w:t>
      </w:r>
      <w:r>
        <w:t>n.</w:t>
      </w:r>
      <w:r>
        <w:rPr>
          <w:rStyle w:val="Text0"/>
        </w:rPr>
        <w:t xml:space="preserve"> </w:t>
      </w:r>
      <w:r>
        <w:rPr>
          <w:rStyle w:val="Text2"/>
        </w:rPr>
        <w:t>释放；</w:t>
      </w:r>
      <w:r>
        <w:rPr>
          <w:rStyle w:val="Text0"/>
        </w:rPr>
        <w:t>赦免，免除；</w:t>
      </w:r>
      <w:r>
        <w:rPr>
          <w:rStyle w:val="Text2"/>
        </w:rPr>
        <w:t>发行，</w:t>
      </w:r>
      <w:r>
        <w:rPr>
          <w:rStyle w:val="Text0"/>
        </w:rPr>
        <w:t>发表</w:t>
      </w:r>
    </w:p>
    <w:p>
      <w:pPr>
        <w:pStyle w:val="Para 04"/>
      </w:pPr>
      <w:r>
        <w:rPr>
          <w:rStyle w:val="Text9"/>
        </w:rPr>
        <w:t>考</w:t>
      </w:r>
      <w:r>
        <w:t xml:space="preserve"> the just-released report 刚发布的报告</w:t>
      </w:r>
    </w:p>
    <w:p>
      <w:pPr>
        <w:pStyle w:val="Para 02"/>
      </w:pPr>
      <w:r>
        <w:rPr>
          <w:rStyle w:val="Text16"/>
        </w:rPr>
        <w:t>descend</w:t>
      </w:r>
      <w:r>
        <w:rPr>
          <w:rStyle w:val="Text0"/>
        </w:rPr>
        <w:t xml:space="preserve"> </w:t>
      </w:r>
      <w:r>
        <w:t>[dɪˈsend] v.</w:t>
      </w:r>
      <w:r>
        <w:rPr>
          <w:rStyle w:val="Text0"/>
        </w:rPr>
        <w:t xml:space="preserve"> </w:t>
      </w:r>
      <w:r>
        <w:rPr>
          <w:rStyle w:val="Text2"/>
        </w:rPr>
        <w:t>下来，下降；</w:t>
      </w:r>
      <w:r>
        <w:rPr>
          <w:rStyle w:val="Text0"/>
        </w:rPr>
        <w:t>下倾，下斜；世代相传</w:t>
      </w:r>
    </w:p>
    <w:p>
      <w:pPr>
        <w:pStyle w:val="Para 04"/>
      </w:pPr>
      <w:r>
        <w:rPr>
          <w:rStyle w:val="Text9"/>
        </w:rPr>
        <w:t>派</w:t>
      </w:r>
      <w:r>
        <w:t xml:space="preserve">descendant </w:t>
      </w:r>
      <w:r>
        <w:rPr>
          <w:rStyle w:val="Text1"/>
        </w:rPr>
        <w:t>[dɪˈsendənt] n.</w:t>
      </w:r>
      <w:r>
        <w:t xml:space="preserve"> </w:t>
      </w:r>
      <w:r>
        <w:rPr>
          <w:rStyle w:val="Text5"/>
        </w:rPr>
        <w:t>子孙，后裔；</w:t>
      </w:r>
      <w:r>
        <w:t xml:space="preserve">弟子 </w:t>
      </w:r>
      <w:r>
        <w:rPr>
          <w:rStyle w:val="Text1"/>
        </w:rPr>
        <w:t>adj.</w:t>
      </w:r>
      <w:r>
        <w:t xml:space="preserve"> 下降的；祖传的，世袭的</w:t>
      </w:r>
    </w:p>
    <w:p>
      <w:pPr>
        <w:pStyle w:val="Para 02"/>
      </w:pPr>
      <w:r>
        <w:rPr>
          <w:rStyle w:val="Text16"/>
        </w:rPr>
        <w:t>equip</w:t>
      </w:r>
      <w:r>
        <w:rPr>
          <w:rStyle w:val="Text0"/>
        </w:rPr>
        <w:t xml:space="preserve"> </w:t>
      </w:r>
      <w:r>
        <w:t>[ɪˈkwɪp] vt.</w:t>
      </w:r>
      <w:r>
        <w:rPr>
          <w:rStyle w:val="Text0"/>
        </w:rPr>
        <w:t xml:space="preserve"> </w:t>
      </w:r>
      <w:r>
        <w:rPr>
          <w:rStyle w:val="Text2"/>
        </w:rPr>
        <w:t>装备，配备</w:t>
      </w:r>
    </w:p>
    <w:p>
      <w:pPr>
        <w:pStyle w:val="Para 04"/>
      </w:pPr>
      <w:r>
        <w:rPr>
          <w:rStyle w:val="Text9"/>
        </w:rPr>
        <w:t>派</w:t>
      </w:r>
      <w:r>
        <w:t xml:space="preserve">equipment </w:t>
      </w:r>
      <w:r>
        <w:rPr>
          <w:rStyle w:val="Text1"/>
        </w:rPr>
        <w:t>[ɪˈkwɪpmənt] n.</w:t>
      </w:r>
      <w:r>
        <w:t xml:space="preserve"> </w:t>
      </w:r>
      <w:r>
        <w:rPr>
          <w:rStyle w:val="Text5"/>
        </w:rPr>
        <w:t>装备，</w:t>
      </w:r>
      <w:r>
        <w:t>配备；设备，</w:t>
      </w:r>
      <w:r>
        <w:rPr>
          <w:rStyle w:val="Text5"/>
        </w:rPr>
        <w:t>器械</w:t>
      </w:r>
    </w:p>
    <w:p>
      <w:pPr>
        <w:pStyle w:val="Para 02"/>
      </w:pPr>
      <w:r>
        <w:rPr>
          <w:rStyle w:val="Text16"/>
        </w:rPr>
        <w:t>present</w:t>
      </w:r>
      <w:r>
        <w:rPr>
          <w:rStyle w:val="Text0"/>
        </w:rPr>
        <w:t xml:space="preserve"> </w:t>
      </w:r>
      <w:r>
        <w:t>[ˈpreznt] adj.</w:t>
      </w:r>
      <w:r>
        <w:rPr>
          <w:rStyle w:val="Text0"/>
        </w:rPr>
        <w:t xml:space="preserve"> 出席的，在场的 </w:t>
      </w:r>
      <w:r>
        <w:t>n.</w:t>
      </w:r>
      <w:r>
        <w:rPr>
          <w:rStyle w:val="Text0"/>
        </w:rPr>
        <w:t xml:space="preserve"> </w:t>
      </w:r>
      <w:r>
        <w:rPr>
          <w:rStyle w:val="Text2"/>
        </w:rPr>
        <w:t>现在，</w:t>
      </w:r>
      <w:r>
        <w:rPr>
          <w:rStyle w:val="Text0"/>
        </w:rPr>
        <w:t>目前；</w:t>
      </w:r>
      <w:r>
        <w:rPr>
          <w:rStyle w:val="Text2"/>
        </w:rPr>
        <w:t>礼物，</w:t>
      </w:r>
      <w:r>
        <w:rPr>
          <w:rStyle w:val="Text0"/>
        </w:rPr>
        <w:t xml:space="preserve">赠品 </w:t>
      </w:r>
      <w:r>
        <w:t>[prɪˈzent] vt.</w:t>
      </w:r>
      <w:r>
        <w:rPr>
          <w:rStyle w:val="Text0"/>
        </w:rPr>
        <w:t xml:space="preserve"> 赠送；提出；呈现</w:t>
      </w:r>
    </w:p>
    <w:p>
      <w:pPr>
        <w:pStyle w:val="Para 04"/>
      </w:pPr>
      <w:r>
        <w:rPr>
          <w:rStyle w:val="Text9"/>
        </w:rPr>
        <w:t>派</w:t>
      </w:r>
      <w:r>
        <w:t xml:space="preserve">presence </w:t>
      </w:r>
      <w:r>
        <w:rPr>
          <w:rStyle w:val="Text1"/>
        </w:rPr>
        <w:t>[ˈprezns] n.</w:t>
      </w:r>
      <w:r>
        <w:t xml:space="preserve"> </w:t>
      </w:r>
      <w:r>
        <w:rPr>
          <w:rStyle w:val="Text5"/>
        </w:rPr>
        <w:t>出席，</w:t>
      </w:r>
      <w:r>
        <w:t>在场；</w:t>
      </w:r>
      <w:r>
        <w:rPr>
          <w:rStyle w:val="Text5"/>
        </w:rPr>
        <w:t>存在；</w:t>
      </w:r>
      <w:r>
        <w:t>仪表，仪态</w:t>
      </w:r>
    </w:p>
    <w:p>
      <w:pPr>
        <w:pStyle w:val="Para 02"/>
      </w:pPr>
      <w:r>
        <w:rPr>
          <w:rStyle w:val="Text16"/>
        </w:rPr>
        <w:t>recession</w:t>
      </w:r>
      <w:r>
        <w:rPr>
          <w:rStyle w:val="Text0"/>
        </w:rPr>
        <w:t xml:space="preserve"> </w:t>
      </w:r>
      <w:r>
        <w:t>[rɪˈseʃn] n.</w:t>
      </w:r>
      <w:r>
        <w:rPr>
          <w:rStyle w:val="Text0"/>
        </w:rPr>
        <w:t xml:space="preserve"> 退却；</w:t>
      </w:r>
      <w:r>
        <w:rPr>
          <w:rStyle w:val="Text2"/>
        </w:rPr>
        <w:t>衰退，不景气</w:t>
      </w:r>
    </w:p>
    <w:p>
      <w:pPr>
        <w:pStyle w:val="Para 02"/>
      </w:pPr>
      <w:r>
        <w:rPr>
          <w:rStyle w:val="Text16"/>
        </w:rPr>
        <w:t>shareholder</w:t>
      </w:r>
      <w:r>
        <w:rPr>
          <w:rStyle w:val="Text0"/>
        </w:rPr>
        <w:t xml:space="preserve"> </w:t>
      </w:r>
      <w:r>
        <w:t>[ˈʃeəhəʊldə(r)] n.</w:t>
      </w:r>
      <w:r>
        <w:rPr>
          <w:rStyle w:val="Text0"/>
        </w:rPr>
        <w:t xml:space="preserve"> </w:t>
      </w:r>
      <w:r>
        <w:rPr>
          <w:rStyle w:val="Text2"/>
        </w:rPr>
        <w:t>股东</w:t>
      </w:r>
    </w:p>
    <w:p>
      <w:pPr>
        <w:pStyle w:val="Para 02"/>
      </w:pPr>
      <w:r>
        <w:rPr>
          <w:rStyle w:val="Text16"/>
        </w:rPr>
        <w:t>infer</w:t>
      </w:r>
      <w:r>
        <w:rPr>
          <w:rStyle w:val="Text0"/>
        </w:rPr>
        <w:t xml:space="preserve"> </w:t>
      </w:r>
      <w:r>
        <w:t>[ɪnˈfɜː(r)] v.</w:t>
      </w:r>
      <w:r>
        <w:rPr>
          <w:rStyle w:val="Text0"/>
        </w:rPr>
        <w:t xml:space="preserve"> </w:t>
      </w:r>
      <w:r>
        <w:rPr>
          <w:rStyle w:val="Text2"/>
        </w:rPr>
        <w:t>推论，推断</w:t>
      </w:r>
    </w:p>
    <w:p>
      <w:pPr>
        <w:pStyle w:val="Para 01"/>
      </w:pPr>
      <w:r>
        <w:rPr>
          <w:rStyle w:val="Text3"/>
        </w:rPr>
        <w:t>bound</w:t>
      </w:r>
      <w:r>
        <w:t xml:space="preserve"> </w:t>
      </w:r>
      <w:r>
        <w:rPr>
          <w:rStyle w:val="Text1"/>
        </w:rPr>
        <w:t>[baʊnd] adj.</w:t>
      </w:r>
      <w:r>
        <w:t xml:space="preserve"> 被缚住的，</w:t>
      </w:r>
      <w:r>
        <w:rPr>
          <w:rStyle w:val="Text5"/>
        </w:rPr>
        <w:t>受束缚的</w:t>
      </w:r>
      <w:r>
        <w:t xml:space="preserve"> </w:t>
      </w:r>
      <w:r>
        <w:rPr>
          <w:rStyle w:val="Text1"/>
        </w:rPr>
        <w:t>vi.</w:t>
      </w:r>
      <w:r>
        <w:t xml:space="preserve">跳跃，蹦跶 </w:t>
      </w:r>
      <w:r>
        <w:rPr>
          <w:rStyle w:val="Text1"/>
        </w:rPr>
        <w:t>n.</w:t>
      </w:r>
      <w:r>
        <w:t xml:space="preserve"> 跳跃，蹦跶；</w:t>
      </w:r>
      <w:r>
        <w:rPr>
          <w:rStyle w:val="Text5"/>
        </w:rPr>
        <w:t>边界</w:t>
      </w:r>
    </w:p>
    <w:p>
      <w:pPr>
        <w:pStyle w:val="Para 04"/>
      </w:pPr>
      <w:r>
        <w:rPr>
          <w:rStyle w:val="Text9"/>
        </w:rPr>
        <w:t>考</w:t>
      </w:r>
      <w:r>
        <w:t xml:space="preserve"> be bound by 受到…的约束，被…所束缚</w:t>
      </w:r>
    </w:p>
    <w:p>
      <w:pPr>
        <w:pStyle w:val="Para 02"/>
      </w:pPr>
      <w:r>
        <w:rPr>
          <w:rStyle w:val="Text16"/>
        </w:rPr>
        <w:t>relieve</w:t>
      </w:r>
      <w:r>
        <w:rPr>
          <w:rStyle w:val="Text0"/>
        </w:rPr>
        <w:t xml:space="preserve"> </w:t>
      </w:r>
      <w:r>
        <w:t>[rɪˈliːv] v.</w:t>
      </w:r>
      <w:r>
        <w:rPr>
          <w:rStyle w:val="Text0"/>
        </w:rPr>
        <w:t xml:space="preserve"> </w:t>
      </w:r>
      <w:r>
        <w:rPr>
          <w:rStyle w:val="Text2"/>
        </w:rPr>
        <w:t>减轻；解除；缓解；</w:t>
      </w:r>
      <w:r>
        <w:rPr>
          <w:rStyle w:val="Text0"/>
        </w:rPr>
        <w:t>救济</w:t>
      </w:r>
    </w:p>
    <w:p>
      <w:pPr>
        <w:pStyle w:val="Para 24"/>
      </w:pPr>
      <w:r>
        <w:rPr>
          <w:rStyle w:val="Text15"/>
        </w:rPr>
        <w:t>派</w:t>
      </w:r>
      <w:r>
        <w:rPr>
          <w:rStyle w:val="Text10"/>
        </w:rPr>
        <w:t xml:space="preserve">relief </w:t>
      </w:r>
      <w:r>
        <w:rPr>
          <w:rStyle w:val="Text8"/>
        </w:rPr>
        <w:t>[rɪˈliːf] n.</w:t>
      </w:r>
      <w:r>
        <w:rPr>
          <w:rStyle w:val="Text10"/>
        </w:rPr>
        <w:t xml:space="preserve"> </w:t>
      </w:r>
      <w:r>
        <w:t>（痛苦等的）减轻；救援；</w:t>
      </w:r>
      <w:r>
        <w:rPr>
          <w:rStyle w:val="Text10"/>
        </w:rPr>
        <w:t>救济</w:t>
      </w:r>
    </w:p>
    <w:p>
      <w:pPr>
        <w:pStyle w:val="Para 01"/>
      </w:pPr>
      <w:r>
        <w:rPr>
          <w:rStyle w:val="Text3"/>
        </w:rPr>
        <w:t>lounge</w:t>
      </w:r>
      <w:r>
        <w:t xml:space="preserve"> </w:t>
      </w:r>
      <w:r>
        <w:rPr>
          <w:rStyle w:val="Text1"/>
        </w:rPr>
        <w:t>[laʊndʒ] n.</w:t>
      </w:r>
      <w:r>
        <w:t xml:space="preserve"> </w:t>
      </w:r>
      <w:r>
        <w:rPr>
          <w:rStyle w:val="Text5"/>
        </w:rPr>
        <w:t>休息室；</w:t>
      </w:r>
      <w:r>
        <w:t xml:space="preserve">躺椅，卧榻 </w:t>
      </w:r>
      <w:r>
        <w:rPr>
          <w:rStyle w:val="Text1"/>
        </w:rPr>
        <w:t>vi.</w:t>
      </w:r>
      <w:r>
        <w:t>（懒洋洋地）</w:t>
      </w:r>
      <w:r>
        <w:rPr>
          <w:rStyle w:val="Text5"/>
        </w:rPr>
        <w:t>倚靠，</w:t>
      </w:r>
      <w:r>
        <w:t>躺</w:t>
      </w:r>
    </w:p>
    <w:p>
      <w:pPr>
        <w:pStyle w:val="Para 04"/>
      </w:pPr>
      <w:r>
        <w:rPr>
          <w:rStyle w:val="Text9"/>
        </w:rPr>
        <w:t>考</w:t>
      </w:r>
      <w:r>
        <w:t xml:space="preserve"> cocktail lounge 鸡尾酒会，酒廊</w:t>
      </w:r>
    </w:p>
    <w:p>
      <w:pPr>
        <w:pStyle w:val="Para 02"/>
      </w:pPr>
      <w:r>
        <w:rPr>
          <w:rStyle w:val="Text16"/>
        </w:rPr>
        <w:t>press</w:t>
      </w:r>
      <w:r>
        <w:rPr>
          <w:rStyle w:val="Text0"/>
        </w:rPr>
        <w:t xml:space="preserve"> </w:t>
      </w:r>
      <w:r>
        <w:t>[pres] vt.</w:t>
      </w:r>
      <w:r>
        <w:rPr>
          <w:rStyle w:val="Text0"/>
        </w:rPr>
        <w:t xml:space="preserve"> </w:t>
      </w:r>
      <w:r>
        <w:rPr>
          <w:rStyle w:val="Text2"/>
        </w:rPr>
        <w:t>压，</w:t>
      </w:r>
      <w:r>
        <w:rPr>
          <w:rStyle w:val="Text0"/>
        </w:rPr>
        <w:t xml:space="preserve">按，挤 </w:t>
      </w:r>
      <w:r>
        <w:t>n.</w:t>
      </w:r>
      <w:r>
        <w:rPr>
          <w:rStyle w:val="Text0"/>
        </w:rPr>
        <w:t xml:space="preserve"> 报刊；</w:t>
      </w:r>
      <w:r>
        <w:rPr>
          <w:rStyle w:val="Text2"/>
        </w:rPr>
        <w:t>新闻界；印刷机</w:t>
      </w:r>
    </w:p>
    <w:p>
      <w:pPr>
        <w:pStyle w:val="Para 04"/>
      </w:pPr>
      <w:r>
        <w:rPr>
          <w:rStyle w:val="Text9"/>
        </w:rPr>
        <w:t>考</w:t>
      </w:r>
      <w:r>
        <w:t xml:space="preserve"> press forward 奋力向前，加紧进行//press for 迫切要求//press into 压入，嵌入//press on 加紧进行；向前推进//printing press </w:t>
      </w:r>
      <w:r>
        <w:rPr>
          <w:rStyle w:val="Text5"/>
        </w:rPr>
        <w:t>印刷机；印刷设备</w:t>
      </w:r>
    </w:p>
    <w:p>
      <w:pPr>
        <w:pStyle w:val="Para 04"/>
      </w:pPr>
      <w:r>
        <w:rPr>
          <w:rStyle w:val="Text9"/>
        </w:rPr>
        <w:t>派</w:t>
      </w:r>
      <w:r>
        <w:t xml:space="preserve">pressing </w:t>
      </w:r>
      <w:r>
        <w:rPr>
          <w:rStyle w:val="Text1"/>
        </w:rPr>
        <w:t>[ˈpresɪŋ] adj.</w:t>
      </w:r>
      <w:r>
        <w:t xml:space="preserve"> 紧迫的，</w:t>
      </w:r>
      <w:r>
        <w:rPr>
          <w:rStyle w:val="Text5"/>
        </w:rPr>
        <w:t>迫切的</w:t>
      </w:r>
      <w:r>
        <w:rPr>
          <w:rStyle w:val="Text1"/>
        </w:rPr>
        <w:t>n.</w:t>
      </w:r>
      <w:r>
        <w:t xml:space="preserve"> 压，</w:t>
      </w:r>
      <w:r>
        <w:rPr>
          <w:rStyle w:val="Text5"/>
        </w:rPr>
        <w:t>压制；</w:t>
      </w:r>
      <w:r>
        <w:t>唱片</w:t>
      </w:r>
    </w:p>
    <w:p>
      <w:pPr>
        <w:pStyle w:val="Para 04"/>
      </w:pPr>
      <w:r>
        <w:t xml:space="preserve">pressure </w:t>
      </w:r>
      <w:r>
        <w:rPr>
          <w:rStyle w:val="Text1"/>
        </w:rPr>
        <w:t>[ˈpreʃə] n.</w:t>
      </w:r>
      <w:r>
        <w:t xml:space="preserve"> 按，压，挤；</w:t>
      </w:r>
      <w:r>
        <w:rPr>
          <w:rStyle w:val="Text5"/>
        </w:rPr>
        <w:t>压迫；压力；</w:t>
      </w:r>
      <w:r>
        <w:t>压强</w:t>
      </w:r>
    </w:p>
    <w:p>
      <w:pPr>
        <w:pStyle w:val="Para 04"/>
      </w:pPr>
      <w:r>
        <w:t>考点搭配</w:t>
        <w:t xml:space="preserve"> pressure for change 要求变革的压力</w:t>
      </w:r>
    </w:p>
    <w:p>
      <w:pPr>
        <w:pStyle w:val="Para 02"/>
      </w:pPr>
      <w:r>
        <w:rPr>
          <w:rStyle w:val="Text16"/>
        </w:rPr>
        <w:t>compact</w:t>
      </w:r>
      <w:r>
        <w:rPr>
          <w:rStyle w:val="Text0"/>
        </w:rPr>
        <w:t xml:space="preserve"> </w:t>
      </w:r>
      <w:r>
        <w:t>[kəmˈpækt] adj.</w:t>
      </w:r>
      <w:r>
        <w:rPr>
          <w:rStyle w:val="Text0"/>
        </w:rPr>
        <w:t xml:space="preserve"> </w:t>
      </w:r>
      <w:r>
        <w:rPr>
          <w:rStyle w:val="Text2"/>
        </w:rPr>
        <w:t>紧凑的；</w:t>
      </w:r>
      <w:r>
        <w:rPr>
          <w:rStyle w:val="Text0"/>
        </w:rPr>
        <w:t>小巧的；</w:t>
      </w:r>
      <w:r>
        <w:rPr>
          <w:rStyle w:val="Text2"/>
        </w:rPr>
        <w:t>简洁的</w:t>
      </w:r>
      <w:r>
        <w:t>v.</w:t>
      </w:r>
      <w:r>
        <w:rPr>
          <w:rStyle w:val="Text0"/>
        </w:rPr>
        <w:t xml:space="preserve"> </w:t>
      </w:r>
      <w:r>
        <w:rPr>
          <w:rStyle w:val="Text2"/>
        </w:rPr>
        <w:t>压紧，</w:t>
        <w:t>压实</w:t>
      </w:r>
      <w:r>
        <w:rPr>
          <w:rStyle w:val="Text0"/>
        </w:rPr>
        <w:t xml:space="preserve"> </w:t>
      </w:r>
      <w:r>
        <w:t>[ˈkɒmpækt] n.</w:t>
      </w:r>
      <w:r>
        <w:rPr>
          <w:rStyle w:val="Text0"/>
        </w:rPr>
        <w:t xml:space="preserve"> [美] 小汽车；契约，协议</w:t>
      </w:r>
    </w:p>
    <w:p>
      <w:pPr>
        <w:pStyle w:val="Para 02"/>
      </w:pPr>
      <w:r>
        <w:rPr>
          <w:rStyle w:val="Text16"/>
        </w:rPr>
        <w:t>disastrous</w:t>
      </w:r>
      <w:r>
        <w:rPr>
          <w:rStyle w:val="Text0"/>
        </w:rPr>
        <w:t xml:space="preserve"> </w:t>
      </w:r>
      <w:r>
        <w:t>[dɪˈzɑːstrəs] adj.</w:t>
      </w:r>
      <w:r>
        <w:rPr>
          <w:rStyle w:val="Text0"/>
        </w:rPr>
        <w:t xml:space="preserve"> </w:t>
      </w:r>
      <w:r>
        <w:rPr>
          <w:rStyle w:val="Text2"/>
        </w:rPr>
        <w:t>灾难性的；</w:t>
      </w:r>
      <w:r>
        <w:rPr>
          <w:rStyle w:val="Text0"/>
        </w:rPr>
        <w:t>极糟糕的，</w:t>
      </w:r>
      <w:r>
        <w:rPr>
          <w:rStyle w:val="Text2"/>
        </w:rPr>
        <w:t>损失</w:t>
        <w:t>惨重的</w:t>
      </w:r>
    </w:p>
    <w:p>
      <w:pPr>
        <w:pStyle w:val="Para 02"/>
      </w:pPr>
      <w:r>
        <w:rPr>
          <w:rStyle w:val="Text16"/>
        </w:rPr>
        <w:t>integrity</w:t>
      </w:r>
      <w:r>
        <w:rPr>
          <w:rStyle w:val="Text0"/>
        </w:rPr>
        <w:t xml:space="preserve"> </w:t>
      </w:r>
      <w:r>
        <w:t>[ɪnˈteɡrəti] n.</w:t>
      </w:r>
      <w:r>
        <w:rPr>
          <w:rStyle w:val="Text0"/>
        </w:rPr>
        <w:t xml:space="preserve"> </w:t>
      </w:r>
      <w:r>
        <w:rPr>
          <w:rStyle w:val="Text2"/>
        </w:rPr>
        <w:t>正直，</w:t>
      </w:r>
      <w:r>
        <w:rPr>
          <w:rStyle w:val="Text0"/>
        </w:rPr>
        <w:t>诚实；</w:t>
      </w:r>
      <w:r>
        <w:rPr>
          <w:rStyle w:val="Text2"/>
        </w:rPr>
        <w:t>完整</w:t>
      </w:r>
    </w:p>
    <w:p>
      <w:pPr>
        <w:pStyle w:val="Para 02"/>
      </w:pPr>
      <w:r>
        <w:rPr>
          <w:rStyle w:val="Text16"/>
        </w:rPr>
        <w:t>prompt</w:t>
      </w:r>
      <w:r>
        <w:rPr>
          <w:rStyle w:val="Text0"/>
        </w:rPr>
        <w:t xml:space="preserve"> </w:t>
      </w:r>
      <w:r>
        <w:t>[prɒmpt] vt.</w:t>
      </w:r>
      <w:r>
        <w:rPr>
          <w:rStyle w:val="Text0"/>
        </w:rPr>
        <w:t xml:space="preserve"> </w:t>
      </w:r>
      <w:r>
        <w:rPr>
          <w:rStyle w:val="Text2"/>
        </w:rPr>
        <w:t>促使，</w:t>
      </w:r>
      <w:r>
        <w:rPr>
          <w:rStyle w:val="Text0"/>
        </w:rPr>
        <w:t>推动</w:t>
      </w:r>
      <w:r>
        <w:t>adj.</w:t>
      </w:r>
      <w:r>
        <w:rPr>
          <w:rStyle w:val="Text0"/>
        </w:rPr>
        <w:t xml:space="preserve"> </w:t>
      </w:r>
      <w:r>
        <w:rPr>
          <w:rStyle w:val="Text2"/>
        </w:rPr>
        <w:t>迅速的，立即</w:t>
        <w:t>的；</w:t>
      </w:r>
      <w:r>
        <w:rPr>
          <w:rStyle w:val="Text0"/>
        </w:rPr>
        <w:t>敏捷的</w:t>
      </w:r>
    </w:p>
    <w:p>
      <w:pPr>
        <w:pStyle w:val="Para 01"/>
      </w:pPr>
      <w:r>
        <w:rPr>
          <w:rStyle w:val="Text3"/>
        </w:rPr>
        <w:t>structure</w:t>
      </w:r>
      <w:r>
        <w:t xml:space="preserve"> </w:t>
      </w:r>
      <w:r>
        <w:rPr>
          <w:rStyle w:val="Text1"/>
        </w:rPr>
        <w:t>[ˈstrʌktʃə] n.</w:t>
      </w:r>
      <w:r>
        <w:t xml:space="preserve"> </w:t>
      </w:r>
      <w:r>
        <w:rPr>
          <w:rStyle w:val="Text5"/>
        </w:rPr>
        <w:t>结构；</w:t>
      </w:r>
      <w:r>
        <w:t>建筑物</w:t>
      </w:r>
      <w:r>
        <w:rPr>
          <w:rStyle w:val="Text1"/>
        </w:rPr>
        <w:t>vt.</w:t>
      </w:r>
      <w:r>
        <w:t xml:space="preserve"> 精心建造；系统安排</w:t>
      </w:r>
    </w:p>
    <w:p>
      <w:pPr>
        <w:pStyle w:val="Para 02"/>
      </w:pPr>
      <w:r>
        <w:rPr>
          <w:rStyle w:val="Text16"/>
        </w:rPr>
        <w:t>desperate</w:t>
      </w:r>
      <w:r>
        <w:rPr>
          <w:rStyle w:val="Text0"/>
        </w:rPr>
        <w:t xml:space="preserve"> </w:t>
      </w:r>
      <w:r>
        <w:t>[ˈdespərət] adj</w:t>
      </w:r>
      <w:r>
        <w:rPr>
          <w:rStyle w:val="Text0"/>
        </w:rPr>
        <w:t xml:space="preserve">. </w:t>
      </w:r>
      <w:r>
        <w:rPr>
          <w:rStyle w:val="Text2"/>
        </w:rPr>
        <w:t>绝望的；极度渴望的，</w:t>
      </w:r>
      <w:r>
        <w:rPr>
          <w:rStyle w:val="Text0"/>
        </w:rPr>
        <w:t>不顾一切的</w:t>
      </w:r>
    </w:p>
    <w:p>
      <w:pPr>
        <w:pStyle w:val="Para 02"/>
      </w:pPr>
      <w:r>
        <w:rPr>
          <w:rStyle w:val="Text16"/>
        </w:rPr>
        <w:t>desire</w:t>
      </w:r>
      <w:r>
        <w:rPr>
          <w:rStyle w:val="Text0"/>
        </w:rPr>
        <w:t xml:space="preserve"> </w:t>
      </w:r>
      <w:r>
        <w:t>[dɪˈzaɪə(r)] v.</w:t>
      </w:r>
      <w:r>
        <w:rPr>
          <w:rStyle w:val="Text0"/>
        </w:rPr>
        <w:t xml:space="preserve"> </w:t>
      </w:r>
      <w:r>
        <w:rPr>
          <w:rStyle w:val="Text2"/>
        </w:rPr>
        <w:t>渴望；要求</w:t>
      </w:r>
      <w:r>
        <w:t>n.</w:t>
      </w:r>
      <w:r>
        <w:rPr>
          <w:rStyle w:val="Text0"/>
        </w:rPr>
        <w:t xml:space="preserve"> 欲望；愿望；性欲</w:t>
      </w:r>
    </w:p>
    <w:p>
      <w:pPr>
        <w:pStyle w:val="Para 02"/>
      </w:pPr>
      <w:r>
        <w:rPr>
          <w:rStyle w:val="Text11"/>
        </w:rPr>
        <w:t>派</w:t>
      </w:r>
      <w:r>
        <w:rPr>
          <w:rStyle w:val="Text4"/>
        </w:rPr>
        <w:t xml:space="preserve">desired </w:t>
      </w:r>
      <w:r>
        <w:t>[dɪˈzaɪə(r)d] adj.</w:t>
      </w:r>
      <w:r>
        <w:rPr>
          <w:rStyle w:val="Text4"/>
        </w:rPr>
        <w:t xml:space="preserve"> </w:t>
      </w:r>
      <w:r>
        <w:rPr>
          <w:rStyle w:val="Text6"/>
        </w:rPr>
        <w:t>要求的，渴望的；</w:t>
      </w:r>
      <w:r>
        <w:rPr>
          <w:rStyle w:val="Text4"/>
        </w:rPr>
        <w:t>意欲得到的</w:t>
      </w:r>
    </w:p>
    <w:p>
      <w:pPr>
        <w:pStyle w:val="Para 04"/>
      </w:pPr>
      <w:r>
        <w:t xml:space="preserve">desirable </w:t>
      </w:r>
      <w:r>
        <w:rPr>
          <w:rStyle w:val="Text1"/>
        </w:rPr>
        <w:t>[dɪˈzaɪərəbl] adj.</w:t>
      </w:r>
      <w:r>
        <w:t xml:space="preserve"> 值得拥有的，</w:t>
      </w:r>
      <w:r>
        <w:rPr>
          <w:rStyle w:val="Text5"/>
        </w:rPr>
        <w:t>合意的，有吸引力的</w:t>
        <w:t>；</w:t>
      </w:r>
      <w:r>
        <w:t>性感的</w:t>
      </w:r>
    </w:p>
    <w:p>
      <w:pPr>
        <w:pStyle w:val="Para 02"/>
      </w:pPr>
      <w:r>
        <w:rPr>
          <w:rStyle w:val="Text16"/>
        </w:rPr>
        <w:t>inflate</w:t>
      </w:r>
      <w:r>
        <w:rPr>
          <w:rStyle w:val="Text0"/>
        </w:rPr>
        <w:t xml:space="preserve"> </w:t>
      </w:r>
      <w:r>
        <w:t>[ɪnˈfleɪt] vt.</w:t>
      </w:r>
      <w:r>
        <w:rPr>
          <w:rStyle w:val="Text0"/>
        </w:rPr>
        <w:t xml:space="preserve"> </w:t>
      </w:r>
      <w:r>
        <w:rPr>
          <w:rStyle w:val="Text2"/>
        </w:rPr>
        <w:t>使充气；使（通货）膨胀</w:t>
      </w:r>
    </w:p>
    <w:p>
      <w:pPr>
        <w:pStyle w:val="Para 02"/>
      </w:pPr>
      <w:r>
        <w:rPr>
          <w:rStyle w:val="Text16"/>
        </w:rPr>
        <w:t>chronology</w:t>
      </w:r>
      <w:r>
        <w:rPr>
          <w:rStyle w:val="Text0"/>
        </w:rPr>
        <w:t xml:space="preserve"> </w:t>
      </w:r>
      <w:r>
        <w:t>[krəˈnɒlədʒi] n.</w:t>
      </w:r>
      <w:r>
        <w:rPr>
          <w:rStyle w:val="Text0"/>
        </w:rPr>
        <w:t xml:space="preserve"> </w:t>
      </w:r>
      <w:r>
        <w:rPr>
          <w:rStyle w:val="Text2"/>
        </w:rPr>
        <w:t>年代学；年表</w:t>
      </w:r>
    </w:p>
    <w:p>
      <w:pPr>
        <w:pStyle w:val="Para 02"/>
      </w:pPr>
      <w:r>
        <w:rPr>
          <w:rStyle w:val="Text11"/>
        </w:rPr>
        <w:t>派</w:t>
      </w:r>
      <w:r>
        <w:rPr>
          <w:rStyle w:val="Text4"/>
        </w:rPr>
        <w:t xml:space="preserve">chronological </w:t>
      </w:r>
      <w:r>
        <w:t>[ˌkrɒnəˈlɒdʒɪkl] adj.</w:t>
      </w:r>
      <w:r>
        <w:rPr>
          <w:rStyle w:val="Text4"/>
        </w:rPr>
        <w:t xml:space="preserve"> </w:t>
      </w:r>
      <w:r>
        <w:rPr>
          <w:rStyle w:val="Text6"/>
        </w:rPr>
        <w:t>按时间顺序的</w:t>
      </w:r>
    </w:p>
    <w:p>
      <w:pPr>
        <w:pStyle w:val="Para 02"/>
      </w:pPr>
      <w:r>
        <w:rPr>
          <w:rStyle w:val="Text16"/>
        </w:rPr>
        <w:t>influence</w:t>
      </w:r>
      <w:r>
        <w:rPr>
          <w:rStyle w:val="Text0"/>
        </w:rPr>
        <w:t xml:space="preserve"> </w:t>
      </w:r>
      <w:r>
        <w:t>[ˈɪnfluəns] n.</w:t>
      </w:r>
      <w:r>
        <w:rPr>
          <w:rStyle w:val="Text0"/>
        </w:rPr>
        <w:t xml:space="preserve"> (on)</w:t>
      </w:r>
      <w:r>
        <w:rPr>
          <w:rStyle w:val="Text2"/>
        </w:rPr>
        <w:t>影响（力），作用</w:t>
      </w:r>
      <w:r>
        <w:rPr>
          <w:rStyle w:val="Text0"/>
        </w:rPr>
        <w:t xml:space="preserve"> </w:t>
      </w:r>
      <w:r>
        <w:t>vt.</w:t>
      </w:r>
      <w:r>
        <w:rPr>
          <w:rStyle w:val="Text0"/>
        </w:rPr>
        <w:t>影响；感化</w:t>
      </w:r>
    </w:p>
    <w:p>
      <w:pPr>
        <w:pStyle w:val="Para 04"/>
      </w:pPr>
      <w:r>
        <w:rPr>
          <w:rStyle w:val="Text9"/>
        </w:rPr>
        <w:t>考</w:t>
      </w:r>
      <w:r>
        <w:t xml:space="preserve"> exert influence on 对…施加/产生影响</w:t>
      </w:r>
    </w:p>
    <w:p>
      <w:pPr>
        <w:pStyle w:val="Para 04"/>
      </w:pPr>
      <w:r>
        <w:rPr>
          <w:rStyle w:val="Text9"/>
        </w:rPr>
        <w:t>派</w:t>
      </w:r>
      <w:r>
        <w:t xml:space="preserve">influential </w:t>
      </w:r>
      <w:r>
        <w:rPr>
          <w:rStyle w:val="Text1"/>
        </w:rPr>
        <w:t>[ˌɪnfluˈenʃl] adj.</w:t>
      </w:r>
      <w:r>
        <w:t xml:space="preserve"> </w:t>
      </w:r>
      <w:r>
        <w:rPr>
          <w:rStyle w:val="Text5"/>
        </w:rPr>
        <w:t>有影响力的，</w:t>
      </w:r>
      <w:r>
        <w:t>有支配力的</w:t>
      </w:r>
    </w:p>
    <w:p>
      <w:pPr>
        <w:pStyle w:val="Para 04"/>
      </w:pPr>
      <w:r>
        <w:t>考点搭配</w:t>
        <w:t xml:space="preserve"> become increasingly influential（变得）越来越有影响力</w:t>
      </w:r>
    </w:p>
    <w:p>
      <w:pPr>
        <w:pStyle w:val="Para 02"/>
      </w:pPr>
      <w:r>
        <w:rPr>
          <w:rStyle w:val="Text16"/>
        </w:rPr>
        <w:t>pretend</w:t>
      </w:r>
      <w:r>
        <w:rPr>
          <w:rStyle w:val="Text0"/>
        </w:rPr>
        <w:t xml:space="preserve"> </w:t>
      </w:r>
      <w:r>
        <w:t>[prɪˈtend] v.</w:t>
      </w:r>
      <w:r>
        <w:rPr>
          <w:rStyle w:val="Text0"/>
        </w:rPr>
        <w:t xml:space="preserve"> </w:t>
      </w:r>
      <w:r>
        <w:rPr>
          <w:rStyle w:val="Text2"/>
        </w:rPr>
        <w:t>假装，装作</w:t>
      </w:r>
    </w:p>
    <w:p>
      <w:pPr>
        <w:pStyle w:val="Para 04"/>
      </w:pPr>
      <w:r>
        <w:rPr>
          <w:rStyle w:val="Text9"/>
        </w:rPr>
        <w:t>派</w:t>
      </w:r>
      <w:r>
        <w:t xml:space="preserve">pretentious </w:t>
      </w:r>
      <w:r>
        <w:rPr>
          <w:rStyle w:val="Text1"/>
        </w:rPr>
        <w:t>[prɪˈtenʃəs] adj.</w:t>
      </w:r>
      <w:r>
        <w:t xml:space="preserve"> </w:t>
      </w:r>
      <w:r>
        <w:rPr>
          <w:rStyle w:val="Text5"/>
        </w:rPr>
        <w:t>虚伪的，</w:t>
      </w:r>
      <w:r>
        <w:t>做作的；</w:t>
      </w:r>
      <w:r>
        <w:rPr>
          <w:rStyle w:val="Text5"/>
        </w:rPr>
        <w:t>自大</w:t>
        <w:t>的</w:t>
      </w:r>
    </w:p>
    <w:p>
      <w:pPr>
        <w:pStyle w:val="Para 01"/>
      </w:pPr>
      <w:r>
        <w:rPr>
          <w:rStyle w:val="Text3"/>
        </w:rPr>
        <w:t>brand</w:t>
      </w:r>
      <w:r>
        <w:t xml:space="preserve"> </w:t>
      </w:r>
      <w:r>
        <w:rPr>
          <w:rStyle w:val="Text1"/>
        </w:rPr>
        <w:t>[brænd] n.</w:t>
      </w:r>
      <w:r>
        <w:t xml:space="preserve"> </w:t>
      </w:r>
      <w:r>
        <w:rPr>
          <w:rStyle w:val="Text5"/>
        </w:rPr>
        <w:t>商标，品牌；</w:t>
      </w:r>
      <w:r>
        <w:t xml:space="preserve">烙印；商品 </w:t>
      </w:r>
      <w:r>
        <w:rPr>
          <w:rStyle w:val="Text1"/>
        </w:rPr>
        <w:t>vt.</w:t>
      </w:r>
      <w:r>
        <w:t xml:space="preserve"> 加烙印于；印…商标；铭刻于</w:t>
      </w:r>
    </w:p>
    <w:p>
      <w:pPr>
        <w:pStyle w:val="Para 02"/>
      </w:pPr>
      <w:r>
        <w:rPr>
          <w:rStyle w:val="Text16"/>
        </w:rPr>
        <w:t>destruct</w:t>
      </w:r>
      <w:r>
        <w:rPr>
          <w:rStyle w:val="Text0"/>
        </w:rPr>
        <w:t xml:space="preserve"> </w:t>
      </w:r>
      <w:r>
        <w:t>[dɪsˈtrʌkt] v.</w:t>
      </w:r>
      <w:r>
        <w:rPr>
          <w:rStyle w:val="Text0"/>
        </w:rPr>
        <w:t xml:space="preserve"> </w:t>
      </w:r>
      <w:r>
        <w:rPr>
          <w:rStyle w:val="Text2"/>
        </w:rPr>
        <w:t>有意破坏</w:t>
      </w:r>
    </w:p>
    <w:p>
      <w:pPr>
        <w:pStyle w:val="Para 02"/>
      </w:pPr>
      <w:r>
        <w:rPr>
          <w:rStyle w:val="Text11"/>
        </w:rPr>
        <w:t>派</w:t>
      </w:r>
      <w:r>
        <w:rPr>
          <w:rStyle w:val="Text4"/>
        </w:rPr>
        <w:t xml:space="preserve">destruction </w:t>
      </w:r>
      <w:r>
        <w:t>[dɪˈstrʌkʃn] n.</w:t>
      </w:r>
      <w:r>
        <w:rPr>
          <w:rStyle w:val="Text4"/>
        </w:rPr>
        <w:t xml:space="preserve"> </w:t>
      </w:r>
      <w:r>
        <w:rPr>
          <w:rStyle w:val="Text6"/>
        </w:rPr>
        <w:t>毁灭，破坏</w:t>
      </w:r>
    </w:p>
    <w:p>
      <w:pPr>
        <w:pStyle w:val="Para 04"/>
      </w:pPr>
      <w:r>
        <w:t xml:space="preserve">destroy </w:t>
      </w:r>
      <w:r>
        <w:rPr>
          <w:rStyle w:val="Text1"/>
        </w:rPr>
        <w:t>[dɪˈstrɔɪ] vt.</w:t>
      </w:r>
      <w:r>
        <w:t xml:space="preserve"> </w:t>
      </w:r>
      <w:r>
        <w:rPr>
          <w:rStyle w:val="Text5"/>
        </w:rPr>
        <w:t>毁坏，破坏；</w:t>
      </w:r>
      <w:r>
        <w:t>打破（希望、计划），使失败</w:t>
      </w:r>
    </w:p>
    <w:p>
      <w:pPr>
        <w:pStyle w:val="Para 02"/>
      </w:pPr>
      <w:r>
        <w:rPr>
          <w:rStyle w:val="Text16"/>
        </w:rPr>
        <w:t>essential</w:t>
      </w:r>
      <w:r>
        <w:rPr>
          <w:rStyle w:val="Text0"/>
        </w:rPr>
        <w:t xml:space="preserve"> </w:t>
      </w:r>
      <w:r>
        <w:t>[ɪˈsenʃl] adj.</w:t>
      </w:r>
      <w:r>
        <w:rPr>
          <w:rStyle w:val="Text0"/>
        </w:rPr>
        <w:t xml:space="preserve"> 本质的，</w:t>
      </w:r>
      <w:r>
        <w:rPr>
          <w:rStyle w:val="Text2"/>
        </w:rPr>
        <w:t>实质的；必需的，</w:t>
      </w:r>
      <w:r>
        <w:rPr>
          <w:rStyle w:val="Text0"/>
        </w:rPr>
        <w:t>不可或缺的</w:t>
      </w:r>
    </w:p>
    <w:p>
      <w:pPr>
        <w:pStyle w:val="Para 04"/>
      </w:pPr>
      <w:r>
        <w:rPr>
          <w:rStyle w:val="Text9"/>
        </w:rPr>
        <w:t>派</w:t>
      </w:r>
      <w:r>
        <w:t xml:space="preserve">essence </w:t>
      </w:r>
      <w:r>
        <w:rPr>
          <w:rStyle w:val="Text1"/>
        </w:rPr>
        <w:t>[ˈesns] n.</w:t>
      </w:r>
      <w:r>
        <w:t xml:space="preserve"> </w:t>
      </w:r>
      <w:r>
        <w:rPr>
          <w:rStyle w:val="Text5"/>
        </w:rPr>
        <w:t>本质，实质；</w:t>
      </w:r>
      <w:r>
        <w:t>精华</w:t>
      </w:r>
    </w:p>
    <w:p>
      <w:pPr>
        <w:pStyle w:val="Para 04"/>
      </w:pPr>
      <w:r>
        <w:t>考点搭配</w:t>
        <w:t xml:space="preserve"> in essence 在本质上，实质上</w:t>
      </w:r>
    </w:p>
    <w:p>
      <w:pPr>
        <w:pStyle w:val="Para 04"/>
      </w:pPr>
      <w:r>
        <w:t xml:space="preserve">essentially </w:t>
      </w:r>
      <w:r>
        <w:rPr>
          <w:rStyle w:val="Text1"/>
        </w:rPr>
        <w:t>[ɪˈsenʃəli] adv.</w:t>
      </w:r>
      <w:r>
        <w:t xml:space="preserve"> </w:t>
      </w:r>
      <w:r>
        <w:rPr>
          <w:rStyle w:val="Text5"/>
        </w:rPr>
        <w:t>本质上，</w:t>
      </w:r>
      <w:r>
        <w:t>根本上；大体上，</w:t>
      </w:r>
      <w:r>
        <w:rPr>
          <w:rStyle w:val="Text5"/>
        </w:rPr>
        <w:t>基本上</w:t>
      </w:r>
    </w:p>
    <w:p>
      <w:pPr>
        <w:pStyle w:val="Para 02"/>
      </w:pPr>
      <w:r>
        <w:rPr>
          <w:rStyle w:val="Text16"/>
        </w:rPr>
        <w:t>inform</w:t>
      </w:r>
      <w:r>
        <w:rPr>
          <w:rStyle w:val="Text0"/>
        </w:rPr>
        <w:t xml:space="preserve"> </w:t>
      </w:r>
      <w:r>
        <w:t>[ɪnˈfɔːm] vt.</w:t>
      </w:r>
      <w:r>
        <w:rPr>
          <w:rStyle w:val="Text0"/>
        </w:rPr>
        <w:t xml:space="preserve"> </w:t>
      </w:r>
      <w:r>
        <w:rPr>
          <w:rStyle w:val="Text2"/>
        </w:rPr>
        <w:t>通知，告知</w:t>
      </w:r>
      <w:r>
        <w:rPr>
          <w:rStyle w:val="Text0"/>
        </w:rPr>
        <w:t xml:space="preserve"> </w:t>
      </w:r>
      <w:r>
        <w:t>vi.</w:t>
      </w:r>
      <w:r>
        <w:rPr>
          <w:rStyle w:val="Text0"/>
        </w:rPr>
        <w:t xml:space="preserve"> 告发，告密</w:t>
      </w:r>
    </w:p>
    <w:p>
      <w:pPr>
        <w:pStyle w:val="Para 04"/>
      </w:pPr>
      <w:r>
        <w:rPr>
          <w:rStyle w:val="Text9"/>
        </w:rPr>
        <w:t>派</w:t>
      </w:r>
      <w:r>
        <w:t xml:space="preserve">information </w:t>
      </w:r>
      <w:r>
        <w:rPr>
          <w:rStyle w:val="Text1"/>
        </w:rPr>
        <w:t>[ˌɪnfəˈmeɪʃn] n.</w:t>
      </w:r>
      <w:r>
        <w:t xml:space="preserve"> 消息，</w:t>
      </w:r>
      <w:r>
        <w:rPr>
          <w:rStyle w:val="Text5"/>
        </w:rPr>
        <w:t>信息；通知</w:t>
      </w:r>
    </w:p>
    <w:p>
      <w:pPr>
        <w:pStyle w:val="Para 04"/>
      </w:pPr>
      <w:r>
        <w:t>考点搭配</w:t>
        <w:t xml:space="preserve"> information protection 信息保护</w:t>
      </w:r>
    </w:p>
    <w:p>
      <w:pPr>
        <w:pStyle w:val="Para 04"/>
      </w:pPr>
      <w:r>
        <w:t>background information 背景信息，背景资料</w:t>
      </w:r>
    </w:p>
    <w:p>
      <w:pPr>
        <w:pStyle w:val="Para 04"/>
      </w:pPr>
      <w:r>
        <w:t xml:space="preserve">informed </w:t>
      </w:r>
      <w:r>
        <w:rPr>
          <w:rStyle w:val="Text1"/>
        </w:rPr>
        <w:t>[ɪnˈfɔːmd] adj.</w:t>
      </w:r>
      <w:r>
        <w:t xml:space="preserve"> 见多识广的；消息灵通的；有学问的</w:t>
      </w:r>
    </w:p>
    <w:p>
      <w:pPr>
        <w:pStyle w:val="Para 02"/>
      </w:pPr>
      <w:r>
        <w:rPr>
          <w:rStyle w:val="Text16"/>
        </w:rPr>
        <w:t>remark</w:t>
      </w:r>
      <w:r>
        <w:rPr>
          <w:rStyle w:val="Text0"/>
        </w:rPr>
        <w:t xml:space="preserve"> </w:t>
      </w:r>
      <w:r>
        <w:t>[rɪˈmɑːk] n.</w:t>
      </w:r>
      <w:r>
        <w:rPr>
          <w:rStyle w:val="Text0"/>
        </w:rPr>
        <w:t>/</w:t>
      </w:r>
      <w:r>
        <w:t>v.</w:t>
      </w:r>
      <w:r>
        <w:rPr>
          <w:rStyle w:val="Text0"/>
        </w:rPr>
        <w:t xml:space="preserve"> </w:t>
      </w:r>
      <w:r>
        <w:rPr>
          <w:rStyle w:val="Text2"/>
        </w:rPr>
        <w:t>评论，谈论；</w:t>
      </w:r>
      <w:r>
        <w:rPr>
          <w:rStyle w:val="Text0"/>
        </w:rPr>
        <w:t xml:space="preserve"> 注意</w:t>
      </w:r>
    </w:p>
    <w:p>
      <w:pPr>
        <w:pStyle w:val="Para 02"/>
      </w:pPr>
      <w:r>
        <w:rPr>
          <w:rStyle w:val="Text11"/>
        </w:rPr>
        <w:t>派</w:t>
      </w:r>
      <w:r>
        <w:rPr>
          <w:rStyle w:val="Text4"/>
        </w:rPr>
        <w:t xml:space="preserve">remarkable </w:t>
      </w:r>
      <w:r>
        <w:t>[rɪˈmɑːkəbl] adj.</w:t>
      </w:r>
      <w:r>
        <w:rPr>
          <w:rStyle w:val="Text4"/>
        </w:rPr>
        <w:t xml:space="preserve"> </w:t>
      </w:r>
      <w:r>
        <w:rPr>
          <w:rStyle w:val="Text6"/>
        </w:rPr>
        <w:t>值得注意的；显著的，</w:t>
      </w:r>
      <w:r>
        <w:rPr>
          <w:rStyle w:val="Text4"/>
        </w:rPr>
        <w:t>非凡的</w:t>
      </w:r>
    </w:p>
    <w:p>
      <w:pPr>
        <w:pStyle w:val="Para 02"/>
      </w:pPr>
      <w:r>
        <w:rPr>
          <w:rStyle w:val="Text16"/>
        </w:rPr>
        <w:t>establish</w:t>
      </w:r>
      <w:r>
        <w:rPr>
          <w:rStyle w:val="Text0"/>
        </w:rPr>
        <w:t xml:space="preserve"> </w:t>
      </w:r>
      <w:r>
        <w:t>[ɪˈstæblɪʃ] vt.</w:t>
      </w:r>
      <w:r>
        <w:rPr>
          <w:rStyle w:val="Text0"/>
        </w:rPr>
        <w:t xml:space="preserve"> </w:t>
      </w:r>
      <w:r>
        <w:rPr>
          <w:rStyle w:val="Text2"/>
        </w:rPr>
        <w:t>建立，</w:t>
      </w:r>
      <w:r>
        <w:rPr>
          <w:rStyle w:val="Text0"/>
        </w:rPr>
        <w:t>设立；</w:t>
      </w:r>
      <w:r>
        <w:rPr>
          <w:rStyle w:val="Text2"/>
        </w:rPr>
        <w:t>确立</w:t>
      </w:r>
    </w:p>
    <w:p>
      <w:pPr>
        <w:pStyle w:val="Para 04"/>
      </w:pPr>
      <w:r>
        <w:rPr>
          <w:rStyle w:val="Text9"/>
        </w:rPr>
        <w:t>派</w:t>
      </w:r>
      <w:r>
        <w:t xml:space="preserve">established </w:t>
      </w:r>
      <w:r>
        <w:rPr>
          <w:rStyle w:val="Text1"/>
        </w:rPr>
        <w:t>[ɪsˈtæblɪʃt] adj.</w:t>
      </w:r>
      <w:r>
        <w:t xml:space="preserve"> 已建立的；</w:t>
      </w:r>
      <w:r>
        <w:rPr>
          <w:rStyle w:val="Text5"/>
        </w:rPr>
        <w:t>已确立的；已制定的；著名的，公认的</w:t>
      </w:r>
    </w:p>
    <w:p>
      <w:pPr>
        <w:pStyle w:val="Para 02"/>
      </w:pPr>
      <w:r>
        <w:rPr>
          <w:rStyle w:val="Text16"/>
        </w:rPr>
        <w:t>prevail</w:t>
      </w:r>
      <w:r>
        <w:rPr>
          <w:rStyle w:val="Text0"/>
        </w:rPr>
        <w:t xml:space="preserve"> </w:t>
      </w:r>
      <w:r>
        <w:t>[prɪˈveɪl] vi.</w:t>
      </w:r>
      <w:r>
        <w:rPr>
          <w:rStyle w:val="Text0"/>
        </w:rPr>
        <w:t xml:space="preserve"> </w:t>
      </w:r>
      <w:r>
        <w:rPr>
          <w:rStyle w:val="Text2"/>
        </w:rPr>
        <w:t>胜过，</w:t>
      </w:r>
      <w:r>
        <w:rPr>
          <w:rStyle w:val="Text0"/>
        </w:rPr>
        <w:t>占优势；</w:t>
      </w:r>
      <w:r>
        <w:rPr>
          <w:rStyle w:val="Text2"/>
        </w:rPr>
        <w:t>流行，盛行</w:t>
      </w:r>
    </w:p>
    <w:p>
      <w:pPr>
        <w:pStyle w:val="Para 02"/>
      </w:pPr>
      <w:r>
        <w:rPr>
          <w:rStyle w:val="Text11"/>
        </w:rPr>
        <w:t>派</w:t>
      </w:r>
      <w:r>
        <w:rPr>
          <w:rStyle w:val="Text4"/>
        </w:rPr>
        <w:t xml:space="preserve">prevailing </w:t>
      </w:r>
      <w:r>
        <w:t>[prɪˈveɪlɪŋ] adj.</w:t>
      </w:r>
      <w:r>
        <w:rPr>
          <w:rStyle w:val="Text4"/>
        </w:rPr>
        <w:t xml:space="preserve"> </w:t>
      </w:r>
      <w:r>
        <w:rPr>
          <w:rStyle w:val="Text6"/>
        </w:rPr>
        <w:t>盛行的，流行的</w:t>
      </w:r>
    </w:p>
    <w:p>
      <w:pPr>
        <w:pStyle w:val="Para 02"/>
      </w:pPr>
      <w:r>
        <w:rPr>
          <w:rStyle w:val="Text4"/>
        </w:rPr>
        <w:t xml:space="preserve">prevalent </w:t>
      </w:r>
      <w:r>
        <w:t>[ˈprevələnt] adj.</w:t>
      </w:r>
      <w:r>
        <w:rPr>
          <w:rStyle w:val="Text4"/>
        </w:rPr>
        <w:t xml:space="preserve"> </w:t>
      </w:r>
      <w:r>
        <w:rPr>
          <w:rStyle w:val="Text6"/>
        </w:rPr>
        <w:t>流行的，</w:t>
      </w:r>
      <w:r>
        <w:rPr>
          <w:rStyle w:val="Text4"/>
        </w:rPr>
        <w:t>盛行的；</w:t>
      </w:r>
      <w:r>
        <w:rPr>
          <w:rStyle w:val="Text6"/>
        </w:rPr>
        <w:t>普遍的</w:t>
      </w:r>
    </w:p>
    <w:p>
      <w:pPr>
        <w:pStyle w:val="Para 01"/>
      </w:pPr>
      <w:r>
        <w:rPr>
          <w:rStyle w:val="Text3"/>
        </w:rPr>
        <w:t>trace</w:t>
      </w:r>
      <w:r>
        <w:t xml:space="preserve"> </w:t>
      </w:r>
      <w:r>
        <w:rPr>
          <w:rStyle w:val="Text1"/>
        </w:rPr>
        <w:t>[treɪs] n.</w:t>
      </w:r>
      <w:r>
        <w:t xml:space="preserve"> </w:t>
      </w:r>
      <w:r>
        <w:rPr>
          <w:rStyle w:val="Text5"/>
        </w:rPr>
        <w:t>痕迹，踪迹；</w:t>
      </w:r>
      <w:r>
        <w:t xml:space="preserve">遗迹；丝毫，微量 </w:t>
      </w:r>
      <w:r>
        <w:rPr>
          <w:rStyle w:val="Text1"/>
        </w:rPr>
        <w:t>vt.</w:t>
      </w:r>
      <w:r>
        <w:t xml:space="preserve"> </w:t>
      </w:r>
      <w:r>
        <w:rPr>
          <w:rStyle w:val="Text5"/>
        </w:rPr>
        <w:t>跟踪，</w:t>
      </w:r>
      <w:r>
        <w:t>追踪；查出，探出</w:t>
      </w:r>
    </w:p>
    <w:p>
      <w:pPr>
        <w:pStyle w:val="Para 02"/>
      </w:pPr>
      <w:r>
        <w:rPr>
          <w:rStyle w:val="Text16"/>
        </w:rPr>
        <w:t>detail</w:t>
      </w:r>
      <w:r>
        <w:rPr>
          <w:rStyle w:val="Text0"/>
        </w:rPr>
        <w:t xml:space="preserve"> </w:t>
      </w:r>
      <w:r>
        <w:t>[ˈdiːteɪl] n.</w:t>
      </w:r>
      <w:r>
        <w:rPr>
          <w:rStyle w:val="Text0"/>
        </w:rPr>
        <w:t xml:space="preserve"> </w:t>
      </w:r>
      <w:r>
        <w:rPr>
          <w:rStyle w:val="Text2"/>
        </w:rPr>
        <w:t>细节，</w:t>
      </w:r>
      <w:r>
        <w:rPr>
          <w:rStyle w:val="Text0"/>
        </w:rPr>
        <w:t xml:space="preserve">详情 </w:t>
      </w:r>
      <w:r>
        <w:t>vt.</w:t>
      </w:r>
      <w:r>
        <w:rPr>
          <w:rStyle w:val="Text0"/>
        </w:rPr>
        <w:t xml:space="preserve"> 详述，</w:t>
      </w:r>
      <w:r>
        <w:rPr>
          <w:rStyle w:val="Text2"/>
        </w:rPr>
        <w:t>详细说明</w:t>
      </w:r>
    </w:p>
    <w:p>
      <w:pPr>
        <w:pStyle w:val="Para 04"/>
      </w:pPr>
      <w:r>
        <w:rPr>
          <w:rStyle w:val="Text9"/>
        </w:rPr>
        <w:t>考</w:t>
      </w:r>
      <w:r>
        <w:t xml:space="preserve"> in detail 详细地，细致地</w:t>
      </w:r>
    </w:p>
    <w:p>
      <w:pPr>
        <w:pStyle w:val="Para 02"/>
      </w:pPr>
      <w:r>
        <w:rPr>
          <w:rStyle w:val="Text16"/>
        </w:rPr>
        <w:t>prevent</w:t>
      </w:r>
      <w:r>
        <w:rPr>
          <w:rStyle w:val="Text0"/>
        </w:rPr>
        <w:t xml:space="preserve"> </w:t>
      </w:r>
      <w:r>
        <w:t>[prɪˈvent] v.</w:t>
      </w:r>
      <w:r>
        <w:rPr>
          <w:rStyle w:val="Text0"/>
        </w:rPr>
        <w:t xml:space="preserve"> 预防，</w:t>
      </w:r>
      <w:r>
        <w:rPr>
          <w:rStyle w:val="Text2"/>
        </w:rPr>
        <w:t>防止；阻止，</w:t>
      </w:r>
      <w:r>
        <w:rPr>
          <w:rStyle w:val="Text0"/>
        </w:rPr>
        <w:t>妨碍</w:t>
      </w:r>
    </w:p>
    <w:p>
      <w:pPr>
        <w:pStyle w:val="Para 04"/>
      </w:pPr>
      <w:r>
        <w:rPr>
          <w:rStyle w:val="Text9"/>
        </w:rPr>
        <w:t>考</w:t>
      </w:r>
      <w:r>
        <w:t xml:space="preserve"> prevent sb. from doing sth. 防止/阻止某人做某事</w:t>
      </w:r>
    </w:p>
    <w:p>
      <w:pPr>
        <w:pStyle w:val="Para 04"/>
      </w:pPr>
      <w:r>
        <w:rPr>
          <w:rStyle w:val="Text9"/>
        </w:rPr>
        <w:t>派</w:t>
      </w:r>
      <w:r>
        <w:t xml:space="preserve">prevention </w:t>
      </w:r>
      <w:r>
        <w:rPr>
          <w:rStyle w:val="Text1"/>
        </w:rPr>
        <w:t>[prɪˈvenʃn] n.</w:t>
      </w:r>
      <w:r>
        <w:t xml:space="preserve"> 预防，</w:t>
      </w:r>
      <w:r>
        <w:rPr>
          <w:rStyle w:val="Text5"/>
        </w:rPr>
        <w:t>防止；阻止，</w:t>
      </w:r>
      <w:r>
        <w:t>妨碍</w:t>
      </w:r>
    </w:p>
    <w:p>
      <w:pPr>
        <w:pStyle w:val="Para 04"/>
      </w:pPr>
      <w:r>
        <w:t>考点搭配</w:t>
        <w:t xml:space="preserve"> an HIV-prevention initiative 一场预防艾滋病的运动</w:t>
      </w:r>
    </w:p>
    <w:p>
      <w:pPr>
        <w:pStyle w:val="Para 02"/>
      </w:pPr>
      <w:r>
        <w:rPr>
          <w:rStyle w:val="Text16"/>
        </w:rPr>
        <w:t>ally</w:t>
      </w:r>
      <w:r>
        <w:rPr>
          <w:rStyle w:val="Text0"/>
        </w:rPr>
        <w:t xml:space="preserve"> </w:t>
      </w:r>
      <w:r>
        <w:t>[əˈlaɪ] vt.</w:t>
      </w:r>
      <w:r>
        <w:rPr>
          <w:rStyle w:val="Text0"/>
        </w:rPr>
        <w:t xml:space="preserve"> </w:t>
      </w:r>
      <w:r>
        <w:rPr>
          <w:rStyle w:val="Text2"/>
        </w:rPr>
        <w:t>使结盟；</w:t>
      </w:r>
      <w:r>
        <w:rPr>
          <w:rStyle w:val="Text0"/>
        </w:rPr>
        <w:t xml:space="preserve">使联姻 </w:t>
      </w:r>
      <w:r>
        <w:t>[ˈælaɪ] n.</w:t>
      </w:r>
      <w:r>
        <w:rPr>
          <w:rStyle w:val="Text0"/>
        </w:rPr>
        <w:t xml:space="preserve"> </w:t>
      </w:r>
      <w:r>
        <w:rPr>
          <w:rStyle w:val="Text2"/>
        </w:rPr>
        <w:t>盟友，</w:t>
      </w:r>
      <w:r>
        <w:rPr>
          <w:rStyle w:val="Text0"/>
        </w:rPr>
        <w:t>同盟者；同盟国</w:t>
      </w:r>
    </w:p>
    <w:p>
      <w:pPr>
        <w:pStyle w:val="Para 02"/>
      </w:pPr>
      <w:r>
        <w:rPr>
          <w:rStyle w:val="Text11"/>
        </w:rPr>
        <w:t>派</w:t>
      </w:r>
      <w:r>
        <w:rPr>
          <w:rStyle w:val="Text4"/>
        </w:rPr>
        <w:t xml:space="preserve">alliance </w:t>
      </w:r>
      <w:r>
        <w:t>[əˈlaɪəns] n.</w:t>
      </w:r>
      <w:r>
        <w:rPr>
          <w:rStyle w:val="Text4"/>
        </w:rPr>
        <w:t xml:space="preserve"> </w:t>
      </w:r>
      <w:r>
        <w:rPr>
          <w:rStyle w:val="Text6"/>
        </w:rPr>
        <w:t>结盟；联姻</w:t>
      </w:r>
    </w:p>
    <w:p>
      <w:pPr>
        <w:pStyle w:val="Para 04"/>
      </w:pPr>
      <w:r>
        <w:t>考点搭配</w:t>
        <w:t xml:space="preserve"> Digital Advertising Alliance 数字/电子广告联盟</w:t>
      </w:r>
    </w:p>
    <w:p>
      <w:pPr>
        <w:pStyle w:val="Para 02"/>
      </w:pPr>
      <w:r>
        <w:rPr>
          <w:rStyle w:val="Text16"/>
        </w:rPr>
        <w:t>estimate</w:t>
      </w:r>
      <w:r>
        <w:rPr>
          <w:rStyle w:val="Text0"/>
        </w:rPr>
        <w:t xml:space="preserve"> </w:t>
      </w:r>
      <w:r>
        <w:t>[ˈestɪmət] n.</w:t>
      </w:r>
      <w:r>
        <w:rPr>
          <w:rStyle w:val="Text0"/>
        </w:rPr>
        <w:t xml:space="preserve"> </w:t>
      </w:r>
      <w:r>
        <w:rPr>
          <w:rStyle w:val="Text2"/>
        </w:rPr>
        <w:t>估计；</w:t>
      </w:r>
      <w:r>
        <w:rPr>
          <w:rStyle w:val="Text0"/>
        </w:rPr>
        <w:t>估价；</w:t>
      </w:r>
      <w:r>
        <w:rPr>
          <w:rStyle w:val="Text2"/>
        </w:rPr>
        <w:t>评价，</w:t>
      </w:r>
      <w:r>
        <w:rPr>
          <w:rStyle w:val="Text0"/>
        </w:rPr>
        <w:t>判断</w:t>
      </w:r>
    </w:p>
    <w:p>
      <w:pPr>
        <w:pStyle w:val="Para 02"/>
      </w:pPr>
      <w:r>
        <w:t>[ˈestɪmeɪt] v.</w:t>
      </w:r>
      <w:r>
        <w:rPr>
          <w:rStyle w:val="Text0"/>
        </w:rPr>
        <w:t xml:space="preserve"> </w:t>
      </w:r>
      <w:r>
        <w:rPr>
          <w:rStyle w:val="Text2"/>
        </w:rPr>
        <w:t>估计；</w:t>
      </w:r>
      <w:r>
        <w:rPr>
          <w:rStyle w:val="Text0"/>
        </w:rPr>
        <w:t>估价；</w:t>
      </w:r>
      <w:r>
        <w:rPr>
          <w:rStyle w:val="Text2"/>
        </w:rPr>
        <w:t>评价，</w:t>
      </w:r>
      <w:r>
        <w:rPr>
          <w:rStyle w:val="Text0"/>
        </w:rPr>
        <w:t>判断</w:t>
      </w:r>
    </w:p>
    <w:p>
      <w:pPr>
        <w:pStyle w:val="Para 02"/>
      </w:pPr>
      <w:r>
        <w:rPr>
          <w:rStyle w:val="Text11"/>
        </w:rPr>
        <w:t>派</w:t>
      </w:r>
      <w:r>
        <w:rPr>
          <w:rStyle w:val="Text4"/>
        </w:rPr>
        <w:t xml:space="preserve">estimated </w:t>
      </w:r>
      <w:r>
        <w:t>[ˈestɪmeɪtɪd] adj.</w:t>
      </w:r>
      <w:r>
        <w:rPr>
          <w:rStyle w:val="Text4"/>
        </w:rPr>
        <w:t xml:space="preserve"> </w:t>
      </w:r>
      <w:r>
        <w:rPr>
          <w:rStyle w:val="Text6"/>
        </w:rPr>
        <w:t>估计的；预计的</w:t>
      </w:r>
    </w:p>
    <w:p>
      <w:pPr>
        <w:pStyle w:val="Para 02"/>
      </w:pPr>
      <w:r>
        <w:rPr>
          <w:rStyle w:val="Text16"/>
        </w:rPr>
        <w:t>modest</w:t>
      </w:r>
      <w:r>
        <w:rPr>
          <w:rStyle w:val="Text0"/>
        </w:rPr>
        <w:t xml:space="preserve"> </w:t>
      </w:r>
      <w:r>
        <w:t>[ˈmɒdɪst] adj.</w:t>
      </w:r>
      <w:r>
        <w:rPr>
          <w:rStyle w:val="Text0"/>
        </w:rPr>
        <w:t xml:space="preserve"> </w:t>
      </w:r>
      <w:r>
        <w:rPr>
          <w:rStyle w:val="Text2"/>
        </w:rPr>
        <w:t>谦虚的；适度的，</w:t>
      </w:r>
      <w:r>
        <w:rPr>
          <w:rStyle w:val="Text0"/>
        </w:rPr>
        <w:t>有节制的</w:t>
      </w:r>
    </w:p>
    <w:p>
      <w:pPr>
        <w:pStyle w:val="Para 02"/>
      </w:pPr>
      <w:r>
        <w:rPr>
          <w:rStyle w:val="Text11"/>
        </w:rPr>
        <w:t>派</w:t>
      </w:r>
      <w:r>
        <w:rPr>
          <w:rStyle w:val="Text4"/>
        </w:rPr>
        <w:t xml:space="preserve">modesty </w:t>
      </w:r>
      <w:r>
        <w:t>[ˈmɒdəsti] n.</w:t>
      </w:r>
      <w:r>
        <w:rPr>
          <w:rStyle w:val="Text4"/>
        </w:rPr>
        <w:t xml:space="preserve"> </w:t>
      </w:r>
      <w:r>
        <w:rPr>
          <w:rStyle w:val="Text6"/>
        </w:rPr>
        <w:t>谦逊，虚心</w:t>
      </w:r>
    </w:p>
    <w:p>
      <w:pPr>
        <w:pStyle w:val="Para 02"/>
      </w:pPr>
      <w:r>
        <w:rPr>
          <w:rStyle w:val="Text4"/>
        </w:rPr>
        <w:t xml:space="preserve">modestly </w:t>
      </w:r>
      <w:r>
        <w:t>[ˈmɒdɪstli] adv.</w:t>
      </w:r>
      <w:r>
        <w:rPr>
          <w:rStyle w:val="Text4"/>
        </w:rPr>
        <w:t xml:space="preserve"> </w:t>
      </w:r>
      <w:r>
        <w:rPr>
          <w:rStyle w:val="Text6"/>
        </w:rPr>
        <w:t>谦虚地；适度地，</w:t>
      </w:r>
      <w:r>
        <w:rPr>
          <w:rStyle w:val="Text4"/>
        </w:rPr>
        <w:t>有节制地</w:t>
      </w:r>
    </w:p>
    <w:p>
      <w:pPr>
        <w:pStyle w:val="Para 04"/>
      </w:pPr>
      <w:r>
        <w:t>考点搭配</w:t>
        <w:t xml:space="preserve"> the modestly educated 受过一定程度教育的人</w:t>
      </w:r>
    </w:p>
    <w:p>
      <w:pPr>
        <w:pStyle w:val="Para 02"/>
      </w:pPr>
      <w:r>
        <w:rPr>
          <w:rStyle w:val="Text16"/>
        </w:rPr>
        <w:t>allocate</w:t>
      </w:r>
      <w:r>
        <w:rPr>
          <w:rStyle w:val="Text0"/>
        </w:rPr>
        <w:t xml:space="preserve"> </w:t>
      </w:r>
      <w:r>
        <w:t>[ˈæləkeɪt] v.</w:t>
      </w:r>
      <w:r>
        <w:rPr>
          <w:rStyle w:val="Text0"/>
        </w:rPr>
        <w:t xml:space="preserve"> </w:t>
      </w:r>
      <w:r>
        <w:rPr>
          <w:rStyle w:val="Text2"/>
        </w:rPr>
        <w:t>分配，</w:t>
      </w:r>
      <w:r>
        <w:rPr>
          <w:rStyle w:val="Text0"/>
        </w:rPr>
        <w:t>分派；</w:t>
      </w:r>
      <w:r>
        <w:rPr>
          <w:rStyle w:val="Text2"/>
        </w:rPr>
        <w:t>部署</w:t>
      </w:r>
    </w:p>
    <w:p>
      <w:pPr>
        <w:pStyle w:val="Para 04"/>
      </w:pPr>
      <w:r>
        <w:rPr>
          <w:rStyle w:val="Text9"/>
        </w:rPr>
        <w:t>派</w:t>
      </w:r>
      <w:r>
        <w:t xml:space="preserve">allocation </w:t>
      </w:r>
      <w:r>
        <w:rPr>
          <w:rStyle w:val="Text1"/>
        </w:rPr>
        <w:t>[ˌæləˈkeɪʃn] n.</w:t>
      </w:r>
      <w:r>
        <w:t xml:space="preserve"> </w:t>
      </w:r>
      <w:r>
        <w:rPr>
          <w:rStyle w:val="Text5"/>
        </w:rPr>
        <w:t>分派，分配，</w:t>
      </w:r>
      <w:r>
        <w:t>配给，配置；分配额，配给量</w:t>
      </w:r>
    </w:p>
    <w:p>
      <w:pPr>
        <w:pStyle w:val="Para 04"/>
      </w:pPr>
      <w:r>
        <w:t>考点搭配</w:t>
        <w:t xml:space="preserve"> asset allocation 财产分配；资产配置</w:t>
      </w:r>
    </w:p>
    <w:p>
      <w:pPr>
        <w:pStyle w:val="Para 02"/>
      </w:pPr>
      <w:r>
        <w:rPr>
          <w:rStyle w:val="Text16"/>
        </w:rPr>
        <w:t>ethics</w:t>
      </w:r>
      <w:r>
        <w:rPr>
          <w:rStyle w:val="Text0"/>
        </w:rPr>
        <w:t xml:space="preserve"> </w:t>
      </w:r>
      <w:r>
        <w:t>[ˈeθɪks] n.</w:t>
      </w:r>
      <w:r>
        <w:rPr>
          <w:rStyle w:val="Text0"/>
        </w:rPr>
        <w:t xml:space="preserve"> </w:t>
      </w:r>
      <w:r>
        <w:rPr>
          <w:rStyle w:val="Text2"/>
        </w:rPr>
        <w:t>伦理学，</w:t>
      </w:r>
      <w:r>
        <w:rPr>
          <w:rStyle w:val="Text0"/>
        </w:rPr>
        <w:t>道德学；行为准则</w:t>
      </w:r>
    </w:p>
    <w:p>
      <w:pPr>
        <w:pStyle w:val="Para 04"/>
      </w:pPr>
      <w:r>
        <w:rPr>
          <w:rStyle w:val="Text9"/>
        </w:rPr>
        <w:t>考</w:t>
      </w:r>
      <w:r>
        <w:t xml:space="preserve"> ethics code 道德准则，道德原则</w:t>
      </w:r>
    </w:p>
    <w:p>
      <w:pPr>
        <w:pStyle w:val="Para 02"/>
      </w:pPr>
      <w:r>
        <w:rPr>
          <w:rStyle w:val="Text16"/>
        </w:rPr>
        <w:t>modify</w:t>
      </w:r>
      <w:r>
        <w:rPr>
          <w:rStyle w:val="Text0"/>
        </w:rPr>
        <w:t xml:space="preserve"> </w:t>
      </w:r>
      <w:r>
        <w:t>[ˈmɒdɪfaɪ] vt.</w:t>
      </w:r>
      <w:r>
        <w:rPr>
          <w:rStyle w:val="Text0"/>
        </w:rPr>
        <w:t xml:space="preserve"> </w:t>
      </w:r>
      <w:r>
        <w:rPr>
          <w:rStyle w:val="Text2"/>
        </w:rPr>
        <w:t>修改，</w:t>
      </w:r>
      <w:r>
        <w:rPr>
          <w:rStyle w:val="Text0"/>
        </w:rPr>
        <w:t>更改；修饰；缓和，</w:t>
      </w:r>
      <w:r>
        <w:rPr>
          <w:rStyle w:val="Text2"/>
        </w:rPr>
        <w:t>减轻</w:t>
      </w:r>
    </w:p>
    <w:p>
      <w:pPr>
        <w:pStyle w:val="Para 04"/>
      </w:pPr>
      <w:r>
        <w:rPr>
          <w:rStyle w:val="Text9"/>
        </w:rPr>
        <w:t>派</w:t>
      </w:r>
      <w:r>
        <w:t xml:space="preserve">modification </w:t>
      </w:r>
      <w:r>
        <w:rPr>
          <w:rStyle w:val="Text1"/>
        </w:rPr>
        <w:t>[ˌmɒdɪfɪˈkeɪʃn] n.</w:t>
      </w:r>
      <w:r>
        <w:t xml:space="preserve"> </w:t>
      </w:r>
      <w:r>
        <w:rPr>
          <w:rStyle w:val="Text5"/>
        </w:rPr>
        <w:t>修改，</w:t>
      </w:r>
      <w:r>
        <w:t>改变；缓和，</w:t>
      </w:r>
      <w:r>
        <w:rPr>
          <w:rStyle w:val="Text5"/>
        </w:rPr>
        <w:t>减轻</w:t>
      </w:r>
    </w:p>
    <w:p>
      <w:pPr>
        <w:pStyle w:val="Para 02"/>
      </w:pPr>
      <w:r>
        <w:rPr>
          <w:rStyle w:val="Text16"/>
        </w:rPr>
        <w:t>circumstance</w:t>
      </w:r>
      <w:r>
        <w:rPr>
          <w:rStyle w:val="Text0"/>
        </w:rPr>
        <w:t xml:space="preserve"> </w:t>
      </w:r>
      <w:r>
        <w:t>[ˈsɜːkəmstəns] n.</w:t>
      </w:r>
      <w:r>
        <w:rPr>
          <w:rStyle w:val="Text0"/>
        </w:rPr>
        <w:t xml:space="preserve"> </w:t>
      </w:r>
      <w:r>
        <w:rPr>
          <w:rStyle w:val="Text2"/>
        </w:rPr>
        <w:t>环境，</w:t>
      </w:r>
      <w:r>
        <w:rPr>
          <w:rStyle w:val="Text0"/>
        </w:rPr>
        <w:t>境况；</w:t>
      </w:r>
      <w:r>
        <w:rPr>
          <w:rStyle w:val="Text2"/>
        </w:rPr>
        <w:t>情况，</w:t>
      </w:r>
      <w:r>
        <w:rPr>
          <w:rStyle w:val="Text0"/>
        </w:rPr>
        <w:t>形势</w:t>
      </w:r>
    </w:p>
    <w:p>
      <w:pPr>
        <w:pStyle w:val="Para 02"/>
      </w:pPr>
      <w:r>
        <w:rPr>
          <w:rStyle w:val="Text16"/>
        </w:rPr>
        <w:t>molecule</w:t>
      </w:r>
      <w:r>
        <w:rPr>
          <w:rStyle w:val="Text0"/>
        </w:rPr>
        <w:t xml:space="preserve"> </w:t>
      </w:r>
      <w:r>
        <w:t>[ˈmɒlɪkjuːl] n.</w:t>
      </w:r>
      <w:r>
        <w:rPr>
          <w:rStyle w:val="Text0"/>
        </w:rPr>
        <w:t xml:space="preserve"> </w:t>
      </w:r>
      <w:r>
        <w:rPr>
          <w:rStyle w:val="Text2"/>
        </w:rPr>
        <w:t>分子</w:t>
      </w:r>
    </w:p>
    <w:p>
      <w:pPr>
        <w:pStyle w:val="Para 02"/>
      </w:pPr>
      <w:r>
        <w:rPr>
          <w:rStyle w:val="Text11"/>
        </w:rPr>
        <w:t>派</w:t>
      </w:r>
      <w:r>
        <w:rPr>
          <w:rStyle w:val="Text4"/>
        </w:rPr>
        <w:t xml:space="preserve">molecular </w:t>
      </w:r>
      <w:r>
        <w:t>[məˈlekjələ] adj.</w:t>
      </w:r>
      <w:r>
        <w:rPr>
          <w:rStyle w:val="Text4"/>
        </w:rPr>
        <w:t xml:space="preserve"> </w:t>
      </w:r>
      <w:r>
        <w:rPr>
          <w:rStyle w:val="Text6"/>
        </w:rPr>
        <w:t>分子的；由分子组成的</w:t>
      </w:r>
    </w:p>
    <w:p>
      <w:pPr>
        <w:pStyle w:val="Para 04"/>
      </w:pPr>
      <w:r>
        <w:t>考点搭配</w:t>
        <w:t xml:space="preserve"> molecular biology [生] 分子生物学</w:t>
      </w:r>
    </w:p>
    <w:p>
      <w:pPr>
        <w:pStyle w:val="Para 02"/>
      </w:pPr>
      <w:r>
        <w:rPr>
          <w:rStyle w:val="Text16"/>
        </w:rPr>
        <w:t>tradition</w:t>
      </w:r>
      <w:r>
        <w:rPr>
          <w:rStyle w:val="Text0"/>
        </w:rPr>
        <w:t xml:space="preserve"> </w:t>
      </w:r>
      <w:r>
        <w:t>[trəˈdɪʃn] n.</w:t>
      </w:r>
      <w:r>
        <w:rPr>
          <w:rStyle w:val="Text0"/>
        </w:rPr>
        <w:t xml:space="preserve"> </w:t>
      </w:r>
      <w:r>
        <w:rPr>
          <w:rStyle w:val="Text2"/>
        </w:rPr>
        <w:t>传统，惯例；</w:t>
      </w:r>
      <w:r>
        <w:rPr>
          <w:rStyle w:val="Text0"/>
        </w:rPr>
        <w:t>传说</w:t>
      </w:r>
    </w:p>
    <w:p>
      <w:pPr>
        <w:pStyle w:val="Para 04"/>
      </w:pPr>
      <w:r>
        <w:rPr>
          <w:rStyle w:val="Text9"/>
        </w:rPr>
        <w:t>考</w:t>
      </w:r>
      <w:r>
        <w:t xml:space="preserve"> between tradition and reality 在传统与现实之间</w:t>
      </w:r>
    </w:p>
    <w:p>
      <w:pPr>
        <w:pStyle w:val="Para 02"/>
      </w:pPr>
      <w:r>
        <w:rPr>
          <w:rStyle w:val="Text11"/>
        </w:rPr>
        <w:t>派</w:t>
      </w:r>
      <w:r>
        <w:rPr>
          <w:rStyle w:val="Text4"/>
        </w:rPr>
        <w:t xml:space="preserve">traditional </w:t>
      </w:r>
      <w:r>
        <w:t>[trəˈdɪʃənl] adj.</w:t>
      </w:r>
      <w:r>
        <w:rPr>
          <w:rStyle w:val="Text4"/>
        </w:rPr>
        <w:t xml:space="preserve"> </w:t>
      </w:r>
      <w:r>
        <w:rPr>
          <w:rStyle w:val="Text6"/>
        </w:rPr>
        <w:t>传统的，惯例的；</w:t>
      </w:r>
      <w:r>
        <w:rPr>
          <w:rStyle w:val="Text4"/>
        </w:rPr>
        <w:t>传说的</w:t>
      </w:r>
    </w:p>
    <w:p>
      <w:pPr>
        <w:pStyle w:val="Para 02"/>
      </w:pPr>
      <w:r>
        <w:rPr>
          <w:rStyle w:val="Text4"/>
        </w:rPr>
        <w:t xml:space="preserve">traditionally </w:t>
      </w:r>
      <w:r>
        <w:t>[trəˈdɪʃənəli] adv.</w:t>
      </w:r>
      <w:r>
        <w:rPr>
          <w:rStyle w:val="Text4"/>
        </w:rPr>
        <w:t xml:space="preserve"> </w:t>
      </w:r>
      <w:r>
        <w:rPr>
          <w:rStyle w:val="Text6"/>
        </w:rPr>
        <w:t>传统上地，照惯例地</w:t>
      </w:r>
    </w:p>
    <w:p>
      <w:pPr>
        <w:pStyle w:val="Para 02"/>
      </w:pPr>
      <w:r>
        <w:rPr>
          <w:rStyle w:val="Text16"/>
        </w:rPr>
        <w:t>render</w:t>
      </w:r>
      <w:r>
        <w:rPr>
          <w:rStyle w:val="Text0"/>
        </w:rPr>
        <w:t xml:space="preserve"> </w:t>
      </w:r>
      <w:r>
        <w:t>[ˈrendə] v.</w:t>
      </w:r>
      <w:r>
        <w:rPr>
          <w:rStyle w:val="Text0"/>
        </w:rPr>
        <w:t xml:space="preserve"> </w:t>
      </w:r>
      <w:r>
        <w:rPr>
          <w:rStyle w:val="Text2"/>
        </w:rPr>
        <w:t>呈递；</w:t>
      </w:r>
      <w:r>
        <w:rPr>
          <w:rStyle w:val="Text0"/>
        </w:rPr>
        <w:t>归还；呈报，</w:t>
      </w:r>
      <w:r>
        <w:rPr>
          <w:rStyle w:val="Text2"/>
        </w:rPr>
        <w:t>提出</w:t>
      </w:r>
    </w:p>
    <w:p>
      <w:pPr>
        <w:pStyle w:val="Para 02"/>
      </w:pPr>
      <w:r>
        <w:rPr>
          <w:rStyle w:val="Text16"/>
        </w:rPr>
        <w:t>charity</w:t>
      </w:r>
      <w:r>
        <w:rPr>
          <w:rStyle w:val="Text0"/>
        </w:rPr>
        <w:t xml:space="preserve"> </w:t>
      </w:r>
      <w:r>
        <w:t>[ˈtʃærəti] n.</w:t>
      </w:r>
      <w:r>
        <w:rPr>
          <w:rStyle w:val="Text0"/>
        </w:rPr>
        <w:t xml:space="preserve"> </w:t>
      </w:r>
      <w:r>
        <w:rPr>
          <w:rStyle w:val="Text2"/>
        </w:rPr>
        <w:t>慈善机构；</w:t>
      </w:r>
      <w:r>
        <w:rPr>
          <w:rStyle w:val="Text0"/>
        </w:rPr>
        <w:t>慈善事业；</w:t>
      </w:r>
      <w:r>
        <w:rPr>
          <w:rStyle w:val="Text2"/>
        </w:rPr>
        <w:t>救济金；</w:t>
      </w:r>
      <w:r>
        <w:rPr>
          <w:rStyle w:val="Text0"/>
        </w:rPr>
        <w:t>宽容，</w:t>
      </w:r>
      <w:r>
        <w:rPr>
          <w:rStyle w:val="Text2"/>
        </w:rPr>
        <w:t>仁慈</w:t>
      </w:r>
    </w:p>
    <w:p>
      <w:pPr>
        <w:pStyle w:val="Para 02"/>
      </w:pPr>
      <w:r>
        <w:rPr>
          <w:rStyle w:val="Text16"/>
        </w:rPr>
        <w:t>correspondence</w:t>
      </w:r>
      <w:r>
        <w:rPr>
          <w:rStyle w:val="Text0"/>
        </w:rPr>
        <w:t xml:space="preserve"> </w:t>
      </w:r>
      <w:r>
        <w:t>[ˌkɒrəˈspɒndəns] n.</w:t>
      </w:r>
      <w:r>
        <w:rPr>
          <w:rStyle w:val="Text0"/>
        </w:rPr>
        <w:t xml:space="preserve"> </w:t>
      </w:r>
      <w:r>
        <w:rPr>
          <w:rStyle w:val="Text2"/>
        </w:rPr>
        <w:t>通信；</w:t>
      </w:r>
      <w:r>
        <w:rPr>
          <w:rStyle w:val="Text0"/>
        </w:rPr>
        <w:t>信件；</w:t>
      </w:r>
      <w:r>
        <w:rPr>
          <w:rStyle w:val="Text2"/>
        </w:rPr>
        <w:t>符合，一致；</w:t>
      </w:r>
      <w:r>
        <w:rPr>
          <w:rStyle w:val="Text0"/>
        </w:rPr>
        <w:t>相似</w:t>
      </w:r>
    </w:p>
    <w:p>
      <w:pPr>
        <w:pStyle w:val="Para 01"/>
      </w:pPr>
      <w:r>
        <w:rPr>
          <w:rStyle w:val="Text3"/>
        </w:rPr>
        <w:t>mass</w:t>
      </w:r>
      <w:r>
        <w:t xml:space="preserve"> </w:t>
      </w:r>
      <w:r>
        <w:rPr>
          <w:rStyle w:val="Text1"/>
        </w:rPr>
        <w:t>[mæs] n.</w:t>
      </w:r>
      <w:r>
        <w:t xml:space="preserve"> 众多，</w:t>
      </w:r>
      <w:r>
        <w:rPr>
          <w:rStyle w:val="Text5"/>
        </w:rPr>
        <w:t>大量；</w:t>
      </w:r>
      <w:r>
        <w:t>团，块，堆；</w:t>
      </w:r>
      <w:r>
        <w:rPr>
          <w:rStyle w:val="Text5"/>
        </w:rPr>
        <w:t>大众</w:t>
      </w:r>
      <w:r>
        <w:rPr>
          <w:rStyle w:val="Text1"/>
        </w:rPr>
        <w:t>adj.</w:t>
      </w:r>
      <w:r>
        <w:t xml:space="preserve"> 大量的，大规模的；大众的</w:t>
      </w:r>
    </w:p>
    <w:p>
      <w:pPr>
        <w:pStyle w:val="Para 04"/>
      </w:pPr>
      <w:r>
        <w:rPr>
          <w:rStyle w:val="Text9"/>
        </w:rPr>
        <w:t>考</w:t>
      </w:r>
      <w:r>
        <w:t xml:space="preserve"> mass media 大众传播媒体；新闻界 //mass communication 大众传播 //mass-produced clothing 大批量生产的服装 //body mass 体重</w:t>
      </w:r>
    </w:p>
    <w:p>
      <w:pPr>
        <w:pStyle w:val="Para 04"/>
      </w:pPr>
      <w:r>
        <w:rPr>
          <w:rStyle w:val="Text9"/>
        </w:rPr>
        <w:t>派</w:t>
      </w:r>
      <w:r>
        <w:t xml:space="preserve">massive </w:t>
      </w:r>
      <w:r>
        <w:rPr>
          <w:rStyle w:val="Text1"/>
        </w:rPr>
        <w:t>[ˈmæsɪv] adj.</w:t>
      </w:r>
      <w:r>
        <w:t xml:space="preserve"> 笨重的，大块的，</w:t>
      </w:r>
      <w:r>
        <w:rPr>
          <w:rStyle w:val="Text5"/>
        </w:rPr>
        <w:t>粗大的；大规模的</w:t>
      </w:r>
    </w:p>
    <w:p>
      <w:pPr>
        <w:pStyle w:val="Para 04"/>
      </w:pPr>
      <w:r>
        <w:t>考点搭配</w:t>
        <w:t xml:space="preserve"> massive amounts of 大量的</w:t>
      </w:r>
    </w:p>
    <w:p>
      <w:pPr>
        <w:pStyle w:val="Para 01"/>
      </w:pPr>
      <w:r>
        <w:rPr>
          <w:rStyle w:val="Text3"/>
        </w:rPr>
        <w:t>drastic</w:t>
      </w:r>
      <w:r>
        <w:t xml:space="preserve"> </w:t>
      </w:r>
      <w:r>
        <w:rPr>
          <w:rStyle w:val="Text1"/>
        </w:rPr>
        <w:t>[ˈdræstɪk] adj.</w:t>
      </w:r>
      <w:r>
        <w:t>（变化、行为等）</w:t>
      </w:r>
      <w:r>
        <w:rPr>
          <w:rStyle w:val="Text5"/>
        </w:rPr>
        <w:t>激烈的，</w:t>
      </w:r>
      <w:r>
        <w:t>极端的；（药效）</w:t>
      </w:r>
      <w:r>
        <w:rPr>
          <w:rStyle w:val="Text5"/>
        </w:rPr>
        <w:t>猛烈的</w:t>
      </w:r>
    </w:p>
    <w:p>
      <w:pPr>
        <w:pStyle w:val="Para 01"/>
      </w:pPr>
      <w:r>
        <w:rPr>
          <w:rStyle w:val="Text3"/>
        </w:rPr>
        <w:t>humanity</w:t>
      </w:r>
      <w:r>
        <w:t xml:space="preserve"> </w:t>
      </w:r>
      <w:r>
        <w:rPr>
          <w:rStyle w:val="Text1"/>
        </w:rPr>
        <w:t>[hjuːˈmænəti] n.</w:t>
      </w:r>
      <w:r>
        <w:t>（总称）</w:t>
      </w:r>
      <w:r>
        <w:rPr>
          <w:rStyle w:val="Text5"/>
        </w:rPr>
        <w:t>人类；</w:t>
      </w:r>
      <w:r>
        <w:t>人性；人道；[pl.] 人文学科</w:t>
      </w:r>
    </w:p>
    <w:p>
      <w:pPr>
        <w:pStyle w:val="Para 02"/>
      </w:pPr>
      <w:r>
        <w:rPr>
          <w:rStyle w:val="Text16"/>
        </w:rPr>
        <w:t>pave</w:t>
      </w:r>
      <w:r>
        <w:rPr>
          <w:rStyle w:val="Text0"/>
        </w:rPr>
        <w:t xml:space="preserve"> </w:t>
      </w:r>
      <w:r>
        <w:t>[peɪv] vt.</w:t>
      </w:r>
      <w:r>
        <w:rPr>
          <w:rStyle w:val="Text0"/>
        </w:rPr>
        <w:t xml:space="preserve"> </w:t>
      </w:r>
      <w:r>
        <w:rPr>
          <w:rStyle w:val="Text2"/>
        </w:rPr>
        <w:t>铺设</w:t>
      </w:r>
    </w:p>
    <w:p>
      <w:pPr>
        <w:pStyle w:val="Para 04"/>
      </w:pPr>
      <w:r>
        <w:rPr>
          <w:rStyle w:val="Text9"/>
        </w:rPr>
        <w:t>考</w:t>
      </w:r>
      <w:r>
        <w:t xml:space="preserve"> pave tennis and netball courts 铺设网球场和篮球场</w:t>
      </w:r>
    </w:p>
    <w:p>
      <w:pPr>
        <w:pStyle w:val="Para 02"/>
      </w:pPr>
      <w:r>
        <w:rPr>
          <w:rStyle w:val="Text16"/>
        </w:rPr>
        <w:t>rectify</w:t>
      </w:r>
      <w:r>
        <w:rPr>
          <w:rStyle w:val="Text0"/>
        </w:rPr>
        <w:t xml:space="preserve"> </w:t>
      </w:r>
      <w:r>
        <w:t>[ˈrektɪfaɪ] vt.</w:t>
      </w:r>
      <w:r>
        <w:rPr>
          <w:rStyle w:val="Text0"/>
        </w:rPr>
        <w:t xml:space="preserve"> </w:t>
      </w:r>
      <w:r>
        <w:rPr>
          <w:rStyle w:val="Text2"/>
        </w:rPr>
        <w:t>纠正，改正；</w:t>
      </w:r>
      <w:r>
        <w:rPr>
          <w:rStyle w:val="Text0"/>
        </w:rPr>
        <w:t>修正</w:t>
      </w:r>
    </w:p>
    <w:p>
      <w:pPr>
        <w:pStyle w:val="Para 02"/>
      </w:pPr>
      <w:r>
        <w:rPr>
          <w:rStyle w:val="Text16"/>
        </w:rPr>
        <w:t>updated</w:t>
      </w:r>
      <w:r>
        <w:rPr>
          <w:rStyle w:val="Text0"/>
        </w:rPr>
        <w:t xml:space="preserve"> </w:t>
      </w:r>
      <w:r>
        <w:t>[ʌpˈdeɪtɪd] adj.</w:t>
      </w:r>
      <w:r>
        <w:rPr>
          <w:rStyle w:val="Text0"/>
        </w:rPr>
        <w:t xml:space="preserve"> </w:t>
      </w:r>
      <w:r>
        <w:rPr>
          <w:rStyle w:val="Text2"/>
        </w:rPr>
        <w:t>最新的，现代化的</w:t>
      </w:r>
    </w:p>
    <w:p>
      <w:pPr>
        <w:pStyle w:val="Para 01"/>
      </w:pPr>
      <w:r>
        <w:rPr>
          <w:rStyle w:val="Text3"/>
        </w:rPr>
        <w:t>broadcast</w:t>
      </w:r>
      <w:r>
        <w:t xml:space="preserve"> </w:t>
      </w:r>
      <w:r>
        <w:rPr>
          <w:rStyle w:val="Text1"/>
        </w:rPr>
        <w:t>[ˈbrɔːdkɑːst] v.</w:t>
      </w:r>
      <w:r>
        <w:t xml:space="preserve"> </w:t>
      </w:r>
      <w:r>
        <w:rPr>
          <w:rStyle w:val="Text5"/>
        </w:rPr>
        <w:t>广播，</w:t>
      </w:r>
      <w:r>
        <w:t>播送；</w:t>
      </w:r>
      <w:r>
        <w:rPr>
          <w:rStyle w:val="Text5"/>
        </w:rPr>
        <w:t>散布</w:t>
      </w:r>
      <w:r>
        <w:rPr>
          <w:rStyle w:val="Text1"/>
        </w:rPr>
        <w:t>adj.</w:t>
      </w:r>
      <w:r>
        <w:t xml:space="preserve"> 广播的；散布的 </w:t>
      </w:r>
      <w:r>
        <w:rPr>
          <w:rStyle w:val="Text1"/>
        </w:rPr>
        <w:t>n.</w:t>
      </w:r>
      <w:r>
        <w:t xml:space="preserve"> 广播（节目）；散布 </w:t>
      </w:r>
      <w:r>
        <w:rPr>
          <w:rStyle w:val="Text1"/>
        </w:rPr>
        <w:t>adv.</w:t>
      </w:r>
      <w:r>
        <w:t xml:space="preserve"> 广泛地，散布地</w:t>
      </w:r>
    </w:p>
    <w:p>
      <w:pPr>
        <w:pStyle w:val="Para 02"/>
      </w:pPr>
      <w:r>
        <w:rPr>
          <w:rStyle w:val="Text16"/>
        </w:rPr>
        <w:t>alphabet</w:t>
      </w:r>
      <w:r>
        <w:rPr>
          <w:rStyle w:val="Text0"/>
        </w:rPr>
        <w:t xml:space="preserve"> </w:t>
      </w:r>
      <w:r>
        <w:t>[ˈælfəbet] n.</w:t>
      </w:r>
      <w:r>
        <w:rPr>
          <w:rStyle w:val="Text0"/>
        </w:rPr>
        <w:t xml:space="preserve"> </w:t>
      </w:r>
      <w:r>
        <w:rPr>
          <w:rStyle w:val="Text2"/>
        </w:rPr>
        <w:t>字母表；</w:t>
      </w:r>
      <w:r>
        <w:rPr>
          <w:rStyle w:val="Text0"/>
        </w:rPr>
        <w:t>初步，</w:t>
      </w:r>
      <w:r>
        <w:rPr>
          <w:rStyle w:val="Text2"/>
        </w:rPr>
        <w:t>入门</w:t>
      </w:r>
    </w:p>
    <w:p>
      <w:pPr>
        <w:pStyle w:val="Para 04"/>
      </w:pPr>
      <w:r>
        <w:rPr>
          <w:rStyle w:val="Text9"/>
        </w:rPr>
        <w:t>考</w:t>
      </w:r>
      <w:r>
        <w:t xml:space="preserve"> the lower half of the alphabet（英文）字母表的后半部分</w:t>
      </w:r>
    </w:p>
    <w:p>
      <w:pPr>
        <w:pStyle w:val="Para 02"/>
      </w:pPr>
      <w:r>
        <w:rPr>
          <w:rStyle w:val="Text11"/>
        </w:rPr>
        <w:t>派</w:t>
      </w:r>
      <w:r>
        <w:rPr>
          <w:rStyle w:val="Text4"/>
        </w:rPr>
        <w:t xml:space="preserve">alphabetism </w:t>
      </w:r>
      <w:r>
        <w:t>[ˌælfəˈbətɪzəm] n.</w:t>
      </w:r>
      <w:r>
        <w:rPr>
          <w:rStyle w:val="Text4"/>
        </w:rPr>
        <w:t xml:space="preserve"> </w:t>
      </w:r>
      <w:r>
        <w:rPr>
          <w:rStyle w:val="Text6"/>
        </w:rPr>
        <w:t>姓氏字母主义；姓氏</w:t>
        <w:t>字母</w:t>
        <w:t>顺序歧视</w:t>
      </w:r>
    </w:p>
    <w:p>
      <w:pPr>
        <w:pStyle w:val="Para 02"/>
      </w:pPr>
      <w:r>
        <w:rPr>
          <w:rStyle w:val="Text16"/>
        </w:rPr>
        <w:t>innovation</w:t>
      </w:r>
      <w:r>
        <w:rPr>
          <w:rStyle w:val="Text0"/>
        </w:rPr>
        <w:t xml:space="preserve"> </w:t>
      </w:r>
      <w:r>
        <w:t>[ˌɪnəˈveɪʃn] n.</w:t>
      </w:r>
      <w:r>
        <w:rPr>
          <w:rStyle w:val="Text0"/>
        </w:rPr>
        <w:t xml:space="preserve"> </w:t>
      </w:r>
      <w:r>
        <w:rPr>
          <w:rStyle w:val="Text2"/>
        </w:rPr>
        <w:t>改革，创新；</w:t>
      </w:r>
      <w:r>
        <w:rPr>
          <w:rStyle w:val="Text0"/>
        </w:rPr>
        <w:t>新方法；新事物</w:t>
      </w:r>
    </w:p>
    <w:p>
      <w:pPr>
        <w:pStyle w:val="Para 02"/>
      </w:pPr>
      <w:r>
        <w:rPr>
          <w:rStyle w:val="Text11"/>
        </w:rPr>
        <w:t>派</w:t>
      </w:r>
      <w:r>
        <w:rPr>
          <w:rStyle w:val="Text4"/>
        </w:rPr>
        <w:t xml:space="preserve">innovative </w:t>
      </w:r>
      <w:r>
        <w:t>[ˈɪnəvətɪv] adj.</w:t>
      </w:r>
      <w:r>
        <w:rPr>
          <w:rStyle w:val="Text4"/>
        </w:rPr>
        <w:t xml:space="preserve"> </w:t>
      </w:r>
      <w:r>
        <w:rPr>
          <w:rStyle w:val="Text6"/>
        </w:rPr>
        <w:t>改革的，创新的</w:t>
      </w:r>
    </w:p>
    <w:p>
      <w:pPr>
        <w:pStyle w:val="Para 02"/>
      </w:pPr>
      <w:r>
        <w:rPr>
          <w:rStyle w:val="Text4"/>
        </w:rPr>
        <w:t xml:space="preserve">innovativeness </w:t>
      </w:r>
      <w:r>
        <w:t>[ˈɪnəvətɪvnəs] n.</w:t>
      </w:r>
      <w:r>
        <w:rPr>
          <w:rStyle w:val="Text4"/>
        </w:rPr>
        <w:t xml:space="preserve"> </w:t>
      </w:r>
      <w:r>
        <w:rPr>
          <w:rStyle w:val="Text6"/>
        </w:rPr>
        <w:t>创新性</w:t>
      </w:r>
    </w:p>
    <w:p>
      <w:pPr>
        <w:pStyle w:val="Para 01"/>
      </w:pPr>
      <w:r>
        <w:rPr>
          <w:rStyle w:val="Text3"/>
        </w:rPr>
        <w:t>prime</w:t>
      </w:r>
      <w:r>
        <w:t xml:space="preserve"> </w:t>
      </w:r>
      <w:r>
        <w:rPr>
          <w:rStyle w:val="Text1"/>
        </w:rPr>
        <w:t>[praɪm] adj.</w:t>
      </w:r>
      <w:r>
        <w:t xml:space="preserve"> 最初的，原始的；</w:t>
      </w:r>
      <w:r>
        <w:rPr>
          <w:rStyle w:val="Text5"/>
        </w:rPr>
        <w:t>首要的，</w:t>
      </w:r>
      <w:r>
        <w:t>主要的；</w:t>
      </w:r>
      <w:r>
        <w:rPr>
          <w:rStyle w:val="Text5"/>
        </w:rPr>
        <w:t>最好的，</w:t>
      </w:r>
      <w:r>
        <w:t xml:space="preserve">一流的 </w:t>
      </w:r>
      <w:r>
        <w:rPr>
          <w:rStyle w:val="Text1"/>
        </w:rPr>
        <w:t>n.</w:t>
      </w:r>
      <w:r>
        <w:t xml:space="preserve"> 最初，初期；精华；</w:t>
      </w:r>
      <w:r>
        <w:rPr>
          <w:rStyle w:val="Text5"/>
        </w:rPr>
        <w:t>全盛时期</w:t>
      </w:r>
    </w:p>
    <w:p>
      <w:pPr>
        <w:pStyle w:val="Para 04"/>
      </w:pPr>
      <w:r>
        <w:rPr>
          <w:rStyle w:val="Text9"/>
        </w:rPr>
        <w:t>考</w:t>
      </w:r>
      <w:r>
        <w:t xml:space="preserve"> in one's prime 在某人的全盛/巅峰时期，风华正茂</w:t>
      </w:r>
    </w:p>
    <w:p>
      <w:pPr>
        <w:pStyle w:val="Para 02"/>
      </w:pPr>
      <w:r>
        <w:rPr>
          <w:rStyle w:val="Text16"/>
        </w:rPr>
        <w:t>alter</w:t>
      </w:r>
      <w:r>
        <w:rPr>
          <w:rStyle w:val="Text0"/>
        </w:rPr>
        <w:t xml:space="preserve"> </w:t>
      </w:r>
      <w:r>
        <w:t>[ˈɔːltə] vt.</w:t>
      </w:r>
      <w:r>
        <w:rPr>
          <w:rStyle w:val="Text0"/>
        </w:rPr>
        <w:t xml:space="preserve"> </w:t>
      </w:r>
      <w:r>
        <w:rPr>
          <w:rStyle w:val="Text2"/>
        </w:rPr>
        <w:t>改变，变更</w:t>
      </w:r>
    </w:p>
    <w:p>
      <w:pPr>
        <w:pStyle w:val="Para 02"/>
      </w:pPr>
      <w:r>
        <w:rPr>
          <w:rStyle w:val="Text11"/>
        </w:rPr>
        <w:t>派</w:t>
      </w:r>
      <w:r>
        <w:rPr>
          <w:rStyle w:val="Text4"/>
        </w:rPr>
        <w:t xml:space="preserve">alteration </w:t>
      </w:r>
      <w:r>
        <w:t>[ˌɔːltəˈreɪʃn] n.</w:t>
      </w:r>
      <w:r>
        <w:rPr>
          <w:rStyle w:val="Text4"/>
        </w:rPr>
        <w:t xml:space="preserve"> </w:t>
      </w:r>
      <w:r>
        <w:rPr>
          <w:rStyle w:val="Text6"/>
        </w:rPr>
        <w:t>改变，</w:t>
      </w:r>
      <w:r>
        <w:rPr>
          <w:rStyle w:val="Text4"/>
        </w:rPr>
        <w:t>变更；</w:t>
      </w:r>
      <w:r>
        <w:rPr>
          <w:rStyle w:val="Text6"/>
        </w:rPr>
        <w:t>修改</w:t>
      </w:r>
    </w:p>
    <w:p>
      <w:pPr>
        <w:pStyle w:val="Para 04"/>
      </w:pPr>
      <w:r>
        <w:t xml:space="preserve">alternative </w:t>
      </w:r>
      <w:r>
        <w:rPr>
          <w:rStyle w:val="Text1"/>
        </w:rPr>
        <w:t>[ɔːlˈtɜːnətɪv] adj.</w:t>
      </w:r>
      <w:r>
        <w:t xml:space="preserve"> </w:t>
      </w:r>
      <w:r>
        <w:rPr>
          <w:rStyle w:val="Text5"/>
        </w:rPr>
        <w:t>二选一的；</w:t>
      </w:r>
      <w:r>
        <w:t xml:space="preserve">供选择的 </w:t>
      </w:r>
      <w:r>
        <w:rPr>
          <w:rStyle w:val="Text1"/>
        </w:rPr>
        <w:t>n.</w:t>
      </w:r>
      <w:r>
        <w:t xml:space="preserve"> 二选一；</w:t>
      </w:r>
      <w:r>
        <w:rPr>
          <w:rStyle w:val="Text5"/>
        </w:rPr>
        <w:t>供选择的事物，替代品</w:t>
      </w:r>
    </w:p>
    <w:p>
      <w:pPr>
        <w:pStyle w:val="Para 02"/>
      </w:pPr>
      <w:r>
        <w:rPr>
          <w:rStyle w:val="Text16"/>
        </w:rPr>
        <w:t>enquiry/inquiry</w:t>
      </w:r>
      <w:r>
        <w:rPr>
          <w:rStyle w:val="Text0"/>
        </w:rPr>
        <w:t xml:space="preserve"> </w:t>
      </w:r>
      <w:r>
        <w:t>[ɪnˈkwaɪəri] n.</w:t>
      </w:r>
      <w:r>
        <w:rPr>
          <w:rStyle w:val="Text0"/>
        </w:rPr>
        <w:t xml:space="preserve"> </w:t>
      </w:r>
      <w:r>
        <w:rPr>
          <w:rStyle w:val="Text2"/>
        </w:rPr>
        <w:t>询问，</w:t>
      </w:r>
      <w:r>
        <w:rPr>
          <w:rStyle w:val="Text0"/>
        </w:rPr>
        <w:t>打听；</w:t>
      </w:r>
      <w:r>
        <w:rPr>
          <w:rStyle w:val="Text2"/>
        </w:rPr>
        <w:t>调查，</w:t>
      </w:r>
      <w:r>
        <w:rPr>
          <w:rStyle w:val="Text0"/>
        </w:rPr>
        <w:t>探究</w:t>
      </w:r>
    </w:p>
    <w:p>
      <w:pPr>
        <w:pStyle w:val="Para 04"/>
      </w:pPr>
      <w:r>
        <w:rPr>
          <w:rStyle w:val="Text9"/>
        </w:rPr>
        <w:t>考</w:t>
      </w:r>
      <w:r>
        <w:t xml:space="preserve"> intellectual enquiry 知识探索，学识研究</w:t>
      </w:r>
    </w:p>
    <w:p>
      <w:pPr>
        <w:pStyle w:val="Para 02"/>
      </w:pPr>
      <w:r>
        <w:rPr>
          <w:rStyle w:val="Text16"/>
        </w:rPr>
        <w:t>monopoly</w:t>
      </w:r>
      <w:r>
        <w:rPr>
          <w:rStyle w:val="Text0"/>
        </w:rPr>
        <w:t xml:space="preserve"> </w:t>
      </w:r>
      <w:r>
        <w:t>[məˈnɒpəli] n.</w:t>
      </w:r>
      <w:r>
        <w:rPr>
          <w:rStyle w:val="Text0"/>
        </w:rPr>
        <w:t xml:space="preserve"> </w:t>
      </w:r>
      <w:r>
        <w:rPr>
          <w:rStyle w:val="Text2"/>
        </w:rPr>
        <w:t>垄断，</w:t>
      </w:r>
      <w:r>
        <w:rPr>
          <w:rStyle w:val="Text0"/>
        </w:rPr>
        <w:t>独占；</w:t>
      </w:r>
      <w:r>
        <w:rPr>
          <w:rStyle w:val="Text2"/>
        </w:rPr>
        <w:t>专卖（权）；</w:t>
      </w:r>
      <w:r>
        <w:rPr>
          <w:rStyle w:val="Text0"/>
        </w:rPr>
        <w:t>垄断企业</w:t>
      </w:r>
    </w:p>
    <w:p>
      <w:pPr>
        <w:pStyle w:val="Para 02"/>
      </w:pPr>
      <w:r>
        <w:rPr>
          <w:rStyle w:val="Text11"/>
        </w:rPr>
        <w:t>派</w:t>
      </w:r>
      <w:r>
        <w:rPr>
          <w:rStyle w:val="Text4"/>
        </w:rPr>
        <w:t xml:space="preserve">monopolise </w:t>
      </w:r>
      <w:r>
        <w:t>[məˈnɒpəlaɪz] vt.</w:t>
      </w:r>
      <w:r>
        <w:rPr>
          <w:rStyle w:val="Text4"/>
        </w:rPr>
        <w:t xml:space="preserve"> </w:t>
      </w:r>
      <w:r>
        <w:rPr>
          <w:rStyle w:val="Text6"/>
        </w:rPr>
        <w:t>垄断</w:t>
      </w:r>
    </w:p>
    <w:p>
      <w:pPr>
        <w:pStyle w:val="Para 02"/>
      </w:pPr>
      <w:r>
        <w:rPr>
          <w:rStyle w:val="Text16"/>
        </w:rPr>
        <w:t>dialect</w:t>
      </w:r>
      <w:r>
        <w:rPr>
          <w:rStyle w:val="Text0"/>
        </w:rPr>
        <w:t xml:space="preserve"> </w:t>
      </w:r>
      <w:r>
        <w:t>[ˈdaɪəlekt] n.</w:t>
      </w:r>
      <w:r>
        <w:rPr>
          <w:rStyle w:val="Text0"/>
        </w:rPr>
        <w:t xml:space="preserve"> </w:t>
      </w:r>
      <w:r>
        <w:rPr>
          <w:rStyle w:val="Text2"/>
        </w:rPr>
        <w:t>方言，土语</w:t>
      </w:r>
    </w:p>
    <w:p>
      <w:pPr>
        <w:pStyle w:val="Para 01"/>
      </w:pPr>
      <w:r>
        <w:rPr>
          <w:rStyle w:val="Text3"/>
        </w:rPr>
        <w:t>replace</w:t>
      </w:r>
      <w:r>
        <w:t xml:space="preserve"> </w:t>
      </w:r>
      <w:r>
        <w:rPr>
          <w:rStyle w:val="Text1"/>
        </w:rPr>
        <w:t>[rɪˈpleɪs] vt.</w:t>
      </w:r>
      <w:r>
        <w:t xml:space="preserve"> 把…放回（原处），</w:t>
      </w:r>
      <w:r>
        <w:rPr>
          <w:rStyle w:val="Text5"/>
        </w:rPr>
        <w:t>归还；取代，</w:t>
      </w:r>
      <w:r>
        <w:t>以…代替</w:t>
      </w:r>
    </w:p>
    <w:p>
      <w:pPr>
        <w:pStyle w:val="Para 04"/>
      </w:pPr>
      <w:r>
        <w:rPr>
          <w:rStyle w:val="Text9"/>
        </w:rPr>
        <w:t>派</w:t>
      </w:r>
      <w:r>
        <w:t xml:space="preserve">replacement </w:t>
      </w:r>
      <w:r>
        <w:rPr>
          <w:rStyle w:val="Text1"/>
        </w:rPr>
        <w:t>[rɪˈpleɪsmənt] n.</w:t>
      </w:r>
      <w:r>
        <w:t xml:space="preserve"> </w:t>
      </w:r>
      <w:r>
        <w:rPr>
          <w:rStyle w:val="Text5"/>
        </w:rPr>
        <w:t>归还；代替（者），</w:t>
      </w:r>
      <w:r>
        <w:t>取代（物）</w:t>
      </w:r>
    </w:p>
    <w:p>
      <w:pPr>
        <w:pStyle w:val="Para 04"/>
      </w:pPr>
      <w:r>
        <w:t>考点搭配</w:t>
        <w:t xml:space="preserve"> hip replacement [医] 髋关节置换（手术）</w:t>
      </w:r>
    </w:p>
    <w:p>
      <w:pPr>
        <w:pStyle w:val="Para 04"/>
      </w:pPr>
      <w:r>
        <w:t xml:space="preserve">replaceable </w:t>
      </w:r>
      <w:r>
        <w:rPr>
          <w:rStyle w:val="Text1"/>
        </w:rPr>
        <w:t>[rɪˈpleɪsəbl] adj</w:t>
      </w:r>
      <w:r>
        <w:t>. 可放在原处的；</w:t>
      </w:r>
      <w:r>
        <w:rPr>
          <w:rStyle w:val="Text5"/>
        </w:rPr>
        <w:t>可替换</w:t>
        <w:t>的，</w:t>
        <w:t>可置换的</w:t>
      </w:r>
    </w:p>
    <w:p>
      <w:pPr>
        <w:pStyle w:val="Para 02"/>
      </w:pPr>
      <w:r>
        <w:rPr>
          <w:rStyle w:val="Text16"/>
        </w:rPr>
        <w:t>transform</w:t>
      </w:r>
      <w:r>
        <w:rPr>
          <w:rStyle w:val="Text0"/>
        </w:rPr>
        <w:t xml:space="preserve"> </w:t>
      </w:r>
      <w:r>
        <w:t>[trænsˈfɔːm] vt.</w:t>
      </w:r>
      <w:r>
        <w:rPr>
          <w:rStyle w:val="Text0"/>
        </w:rPr>
        <w:t xml:space="preserve"> </w:t>
      </w:r>
      <w:r>
        <w:rPr>
          <w:rStyle w:val="Text2"/>
        </w:rPr>
        <w:t>改变，变换；</w:t>
      </w:r>
      <w:r>
        <w:rPr>
          <w:rStyle w:val="Text0"/>
        </w:rPr>
        <w:t>变压；改造</w:t>
      </w:r>
    </w:p>
    <w:p>
      <w:pPr>
        <w:pStyle w:val="Para 04"/>
      </w:pPr>
      <w:r>
        <w:rPr>
          <w:rStyle w:val="Text9"/>
        </w:rPr>
        <w:t>考</w:t>
      </w:r>
      <w:r>
        <w:t xml:space="preserve"> transform A into B 将A转变成B</w:t>
      </w:r>
    </w:p>
    <w:p>
      <w:pPr>
        <w:pStyle w:val="Para 02"/>
      </w:pPr>
      <w:r>
        <w:rPr>
          <w:rStyle w:val="Text16"/>
        </w:rPr>
        <w:t>classical</w:t>
      </w:r>
      <w:r>
        <w:rPr>
          <w:rStyle w:val="Text0"/>
        </w:rPr>
        <w:t xml:space="preserve"> </w:t>
      </w:r>
      <w:r>
        <w:t>[ˈklæsɪkl] adj.</w:t>
      </w:r>
      <w:r>
        <w:rPr>
          <w:rStyle w:val="Text0"/>
        </w:rPr>
        <w:t xml:space="preserve"> </w:t>
      </w:r>
      <w:r>
        <w:rPr>
          <w:rStyle w:val="Text2"/>
        </w:rPr>
        <w:t>古典的；经典的</w:t>
      </w:r>
    </w:p>
    <w:p>
      <w:pPr>
        <w:pStyle w:val="Para 04"/>
      </w:pPr>
      <w:r>
        <w:rPr>
          <w:rStyle w:val="Text9"/>
        </w:rPr>
        <w:t>考</w:t>
      </w:r>
      <w:r>
        <w:t xml:space="preserve"> classical music world 古典音乐界</w:t>
      </w:r>
    </w:p>
    <w:p>
      <w:pPr>
        <w:pStyle w:val="Para 04"/>
      </w:pPr>
      <w:r>
        <w:rPr>
          <w:rStyle w:val="Text9"/>
        </w:rPr>
        <w:t>派</w:t>
      </w:r>
      <w:r>
        <w:t xml:space="preserve">classic </w:t>
      </w:r>
      <w:r>
        <w:rPr>
          <w:rStyle w:val="Text1"/>
        </w:rPr>
        <w:t>[ˈklæsɪk] adj.</w:t>
      </w:r>
      <w:r>
        <w:t xml:space="preserve"> </w:t>
      </w:r>
      <w:r>
        <w:rPr>
          <w:rStyle w:val="Text5"/>
        </w:rPr>
        <w:t>古典的；经典的；</w:t>
      </w:r>
      <w:r>
        <w:t xml:space="preserve">最优秀的 </w:t>
      </w:r>
      <w:r>
        <w:rPr>
          <w:rStyle w:val="Text1"/>
        </w:rPr>
        <w:t>n.</w:t>
      </w:r>
      <w:r>
        <w:t xml:space="preserve"> 古典著作，</w:t>
      </w:r>
      <w:r>
        <w:rPr>
          <w:rStyle w:val="Text5"/>
        </w:rPr>
        <w:t>名著；</w:t>
      </w:r>
      <w:r>
        <w:t>大文豪，大艺术家</w:t>
      </w:r>
    </w:p>
    <w:p>
      <w:pPr>
        <w:pStyle w:val="Para 04"/>
      </w:pPr>
      <w:r>
        <w:t>考点搭配</w:t>
        <w:t xml:space="preserve"> a classic case of …的经典案例</w:t>
      </w:r>
    </w:p>
    <w:p>
      <w:pPr>
        <w:pStyle w:val="Para 02"/>
      </w:pPr>
      <w:r>
        <w:rPr>
          <w:rStyle w:val="Text16"/>
        </w:rPr>
        <w:t>prior</w:t>
      </w:r>
      <w:r>
        <w:rPr>
          <w:rStyle w:val="Text0"/>
        </w:rPr>
        <w:t xml:space="preserve"> </w:t>
      </w:r>
      <w:r>
        <w:t>[ˈpraɪə] adj.</w:t>
      </w:r>
      <w:r>
        <w:rPr>
          <w:rStyle w:val="Text0"/>
        </w:rPr>
        <w:t xml:space="preserve"> </w:t>
      </w:r>
      <w:r>
        <w:rPr>
          <w:rStyle w:val="Text2"/>
        </w:rPr>
        <w:t>优先的；在前的；</w:t>
      </w:r>
      <w:r>
        <w:rPr>
          <w:rStyle w:val="Text0"/>
        </w:rPr>
        <w:t>(to)在…之前</w:t>
      </w:r>
    </w:p>
    <w:p>
      <w:pPr>
        <w:pStyle w:val="Para 02"/>
      </w:pPr>
      <w:r>
        <w:rPr>
          <w:rStyle w:val="Text11"/>
        </w:rPr>
        <w:t>派</w:t>
      </w:r>
      <w:r>
        <w:rPr>
          <w:rStyle w:val="Text4"/>
        </w:rPr>
        <w:t xml:space="preserve">priority </w:t>
      </w:r>
      <w:r>
        <w:t>[praɪˈɒrəti] n.</w:t>
      </w:r>
      <w:r>
        <w:rPr>
          <w:rStyle w:val="Text4"/>
        </w:rPr>
        <w:t xml:space="preserve"> </w:t>
      </w:r>
      <w:r>
        <w:rPr>
          <w:rStyle w:val="Text6"/>
        </w:rPr>
        <w:t>优先，重点；</w:t>
      </w:r>
      <w:r>
        <w:rPr>
          <w:rStyle w:val="Text4"/>
        </w:rPr>
        <w:t>优先权</w:t>
      </w:r>
    </w:p>
    <w:p>
      <w:pPr>
        <w:pStyle w:val="Para 04"/>
      </w:pPr>
      <w:r>
        <w:t>考点搭配</w:t>
        <w:t xml:space="preserve"> demand priority from 寻求/要求…的优先权</w:t>
      </w:r>
    </w:p>
    <w:p>
      <w:pPr>
        <w:pStyle w:val="Para 04"/>
      </w:pPr>
      <w:r>
        <w:t>give priority to 优先考虑；给…以优先权</w:t>
      </w:r>
    </w:p>
    <w:p>
      <w:pPr>
        <w:pStyle w:val="Para 02"/>
      </w:pPr>
      <w:r>
        <w:rPr>
          <w:rStyle w:val="Text16"/>
        </w:rPr>
        <w:t>transplant</w:t>
      </w:r>
      <w:r>
        <w:rPr>
          <w:rStyle w:val="Text0"/>
        </w:rPr>
        <w:t xml:space="preserve"> </w:t>
      </w:r>
      <w:r>
        <w:t>[trænsˈplɑːnt; trænzˈplɑːnt] v.</w:t>
      </w:r>
      <w:r>
        <w:rPr>
          <w:rStyle w:val="Text0"/>
        </w:rPr>
        <w:t xml:space="preserve"> </w:t>
      </w:r>
      <w:r>
        <w:rPr>
          <w:rStyle w:val="Text2"/>
        </w:rPr>
        <w:t>移植</w:t>
      </w:r>
      <w:r>
        <w:rPr>
          <w:rStyle w:val="Text0"/>
        </w:rPr>
        <w:t xml:space="preserve"> </w:t>
      </w:r>
      <w:r>
        <w:t>[ˈtrænsplɑːnt;</w:t>
      </w:r>
      <w:r>
        <w:rPr>
          <w:rStyle w:val="Text0"/>
        </w:rPr>
        <w:t xml:space="preserve"> </w:t>
      </w:r>
      <w:r>
        <w:t>ˈtrænzplɑːnt] n.</w:t>
      </w:r>
      <w:r>
        <w:rPr>
          <w:rStyle w:val="Text0"/>
        </w:rPr>
        <w:t xml:space="preserve"> </w:t>
      </w:r>
      <w:r>
        <w:rPr>
          <w:rStyle w:val="Text2"/>
        </w:rPr>
        <w:t>移植</w:t>
      </w:r>
    </w:p>
    <w:p>
      <w:pPr>
        <w:pStyle w:val="Para 05"/>
      </w:pPr>
      <w:r>
        <w:rPr>
          <w:rStyle w:val="Text17"/>
        </w:rPr>
        <w:t>insist</w:t>
      </w:r>
      <w:r>
        <w:rPr>
          <w:rStyle w:val="Text10"/>
        </w:rPr>
        <w:t xml:space="preserve"> </w:t>
      </w:r>
      <w:r>
        <w:rPr>
          <w:rStyle w:val="Text8"/>
        </w:rPr>
        <w:t>[ɪnˈsɪst] vt.</w:t>
      </w:r>
      <w:r>
        <w:rPr>
          <w:rStyle w:val="Text10"/>
        </w:rPr>
        <w:t xml:space="preserve"> </w:t>
      </w:r>
      <w:r>
        <w:t>坚持</w:t>
        <w:t>，坚持认为；坚决要求，坚决</w:t>
        <w:t>主张</w:t>
      </w:r>
    </w:p>
    <w:p>
      <w:pPr>
        <w:pStyle w:val="Para 02"/>
      </w:pPr>
      <w:r>
        <w:rPr>
          <w:rStyle w:val="Text16"/>
        </w:rPr>
        <w:t>dilemma</w:t>
      </w:r>
      <w:r>
        <w:rPr>
          <w:rStyle w:val="Text0"/>
        </w:rPr>
        <w:t xml:space="preserve"> </w:t>
      </w:r>
      <w:r>
        <w:t>[dɪˈlemə; daɪˈlemə] n.</w:t>
      </w:r>
      <w:r>
        <w:rPr>
          <w:rStyle w:val="Text0"/>
        </w:rPr>
        <w:t xml:space="preserve"> </w:t>
      </w:r>
      <w:r>
        <w:rPr>
          <w:rStyle w:val="Text2"/>
        </w:rPr>
        <w:t>窘境，</w:t>
        <w:t>困境</w:t>
      </w:r>
    </w:p>
    <w:p>
      <w:pPr>
        <w:pStyle w:val="Para 02"/>
      </w:pPr>
      <w:r>
        <w:rPr>
          <w:rStyle w:val="Text16"/>
        </w:rPr>
        <w:t>represent</w:t>
      </w:r>
      <w:r>
        <w:rPr>
          <w:rStyle w:val="Text0"/>
        </w:rPr>
        <w:t xml:space="preserve"> </w:t>
      </w:r>
      <w:r>
        <w:t>[ˌreprɪˈzent] v.</w:t>
      </w:r>
      <w:r>
        <w:rPr>
          <w:rStyle w:val="Text0"/>
        </w:rPr>
        <w:t xml:space="preserve"> </w:t>
      </w:r>
      <w:r>
        <w:rPr>
          <w:rStyle w:val="Text2"/>
        </w:rPr>
        <w:t>描述，</w:t>
      </w:r>
      <w:r>
        <w:rPr>
          <w:rStyle w:val="Text0"/>
        </w:rPr>
        <w:t>阐述；</w:t>
      </w:r>
      <w:r>
        <w:rPr>
          <w:rStyle w:val="Text2"/>
        </w:rPr>
        <w:t>代表，</w:t>
      </w:r>
      <w:r>
        <w:rPr>
          <w:rStyle w:val="Text0"/>
        </w:rPr>
        <w:t>代理</w:t>
      </w:r>
    </w:p>
    <w:p>
      <w:pPr>
        <w:pStyle w:val="Para 04"/>
      </w:pPr>
      <w:r>
        <w:rPr>
          <w:rStyle w:val="Text9"/>
        </w:rPr>
        <w:t>派</w:t>
      </w:r>
      <w:r>
        <w:t xml:space="preserve">representation </w:t>
      </w:r>
      <w:r>
        <w:rPr>
          <w:rStyle w:val="Text1"/>
        </w:rPr>
        <w:t>[ˌreprɪzenˈteɪʃn] n.</w:t>
      </w:r>
      <w:r>
        <w:t xml:space="preserve"> </w:t>
      </w:r>
      <w:r>
        <w:rPr>
          <w:rStyle w:val="Text5"/>
        </w:rPr>
        <w:t>描述，</w:t>
      </w:r>
      <w:r>
        <w:t>陈述；</w:t>
      </w:r>
      <w:r>
        <w:rPr>
          <w:rStyle w:val="Text5"/>
        </w:rPr>
        <w:t>代表，</w:t>
      </w:r>
      <w:r>
        <w:t>代理人</w:t>
      </w:r>
    </w:p>
    <w:p>
      <w:pPr>
        <w:pStyle w:val="Para 04"/>
      </w:pPr>
      <w:r>
        <w:t>考点搭配</w:t>
        <w:t xml:space="preserve"> congressional representation议会代表</w:t>
      </w:r>
    </w:p>
    <w:p>
      <w:pPr>
        <w:pStyle w:val="Para 02"/>
      </w:pPr>
      <w:r>
        <w:rPr>
          <w:rStyle w:val="Text16"/>
        </w:rPr>
        <w:t>affirm</w:t>
      </w:r>
      <w:r>
        <w:rPr>
          <w:rStyle w:val="Text0"/>
        </w:rPr>
        <w:t xml:space="preserve"> </w:t>
      </w:r>
      <w:r>
        <w:t>[əˈfɜːm] vt.</w:t>
      </w:r>
      <w:r>
        <w:rPr>
          <w:rStyle w:val="Text0"/>
        </w:rPr>
        <w:t xml:space="preserve"> </w:t>
      </w:r>
      <w:r>
        <w:rPr>
          <w:rStyle w:val="Text2"/>
        </w:rPr>
        <w:t>证实，确认；</w:t>
      </w:r>
      <w:r>
        <w:rPr>
          <w:rStyle w:val="Text0"/>
        </w:rPr>
        <w:t>肯定；</w:t>
      </w:r>
      <w:r>
        <w:rPr>
          <w:rStyle w:val="Text2"/>
        </w:rPr>
        <w:t>断言，坚称</w:t>
      </w:r>
    </w:p>
    <w:p>
      <w:pPr>
        <w:pStyle w:val="Para 04"/>
      </w:pPr>
      <w:r>
        <w:rPr>
          <w:rStyle w:val="Text9"/>
        </w:rPr>
        <w:t>考</w:t>
      </w:r>
      <w:r>
        <w:t xml:space="preserve"> self-affirming situation 自我肯定的情形，自我确认的情况</w:t>
      </w:r>
    </w:p>
    <w:p>
      <w:pPr>
        <w:pStyle w:val="Para 02"/>
      </w:pPr>
      <w:r>
        <w:rPr>
          <w:rStyle w:val="Text16"/>
        </w:rPr>
        <w:t>intention</w:t>
      </w:r>
      <w:r>
        <w:rPr>
          <w:rStyle w:val="Text0"/>
        </w:rPr>
        <w:t xml:space="preserve"> </w:t>
      </w:r>
      <w:r>
        <w:t>[ɪnˈtenʃn] n.</w:t>
      </w:r>
      <w:r>
        <w:rPr>
          <w:rStyle w:val="Text0"/>
        </w:rPr>
        <w:t xml:space="preserve"> </w:t>
      </w:r>
      <w:r>
        <w:rPr>
          <w:rStyle w:val="Text2"/>
        </w:rPr>
        <w:t>意图，目的</w:t>
      </w:r>
    </w:p>
    <w:p>
      <w:pPr>
        <w:pStyle w:val="Para 02"/>
      </w:pPr>
      <w:r>
        <w:rPr>
          <w:rStyle w:val="Text16"/>
        </w:rPr>
        <w:t>propaganda</w:t>
      </w:r>
      <w:r>
        <w:rPr>
          <w:rStyle w:val="Text0"/>
        </w:rPr>
        <w:t xml:space="preserve"> </w:t>
      </w:r>
      <w:r>
        <w:t>[ˌprɒpəˈɡændə] n.</w:t>
      </w:r>
      <w:r>
        <w:rPr>
          <w:rStyle w:val="Text0"/>
        </w:rPr>
        <w:t>（政治团体的）</w:t>
      </w:r>
      <w:r>
        <w:rPr>
          <w:rStyle w:val="Text2"/>
        </w:rPr>
        <w:t>宣传</w:t>
      </w:r>
    </w:p>
    <w:p>
      <w:pPr>
        <w:pStyle w:val="Para 02"/>
      </w:pPr>
      <w:r>
        <w:rPr>
          <w:rStyle w:val="Text16"/>
        </w:rPr>
        <w:t>substance</w:t>
      </w:r>
      <w:r>
        <w:rPr>
          <w:rStyle w:val="Text0"/>
        </w:rPr>
        <w:t xml:space="preserve"> </w:t>
      </w:r>
      <w:r>
        <w:t>[ˈsʌbstəns] n.</w:t>
      </w:r>
      <w:r>
        <w:rPr>
          <w:rStyle w:val="Text0"/>
        </w:rPr>
        <w:t xml:space="preserve"> </w:t>
      </w:r>
      <w:r>
        <w:rPr>
          <w:rStyle w:val="Text2"/>
        </w:rPr>
        <w:t>物质；</w:t>
      </w:r>
      <w:r>
        <w:rPr>
          <w:rStyle w:val="Text0"/>
        </w:rPr>
        <w:t>物品；</w:t>
      </w:r>
      <w:r>
        <w:rPr>
          <w:rStyle w:val="Text2"/>
        </w:rPr>
        <w:t>实质；主旨；</w:t>
      </w:r>
      <w:r>
        <w:rPr>
          <w:rStyle w:val="Text0"/>
        </w:rPr>
        <w:t>重要性；事实根据</w:t>
      </w:r>
    </w:p>
    <w:p>
      <w:pPr>
        <w:pStyle w:val="Para 02"/>
      </w:pPr>
      <w:r>
        <w:rPr>
          <w:rStyle w:val="Text16"/>
        </w:rPr>
        <w:t>amount</w:t>
      </w:r>
      <w:r>
        <w:rPr>
          <w:rStyle w:val="Text0"/>
        </w:rPr>
        <w:t xml:space="preserve"> </w:t>
      </w:r>
      <w:r>
        <w:t>[əˈmaʊnt] vi.</w:t>
      </w:r>
      <w:r>
        <w:rPr>
          <w:rStyle w:val="Text0"/>
        </w:rPr>
        <w:t xml:space="preserve"> 合计，共计 </w:t>
      </w:r>
      <w:r>
        <w:t>n.</w:t>
      </w:r>
      <w:r>
        <w:rPr>
          <w:rStyle w:val="Text0"/>
        </w:rPr>
        <w:t xml:space="preserve"> </w:t>
      </w:r>
      <w:r>
        <w:rPr>
          <w:rStyle w:val="Text2"/>
        </w:rPr>
        <w:t>总数，总额；</w:t>
      </w:r>
      <w:r>
        <w:rPr>
          <w:rStyle w:val="Text0"/>
        </w:rPr>
        <w:t>数量</w:t>
      </w:r>
    </w:p>
    <w:p>
      <w:pPr>
        <w:pStyle w:val="Para 02"/>
      </w:pPr>
      <w:r>
        <w:rPr>
          <w:rStyle w:val="Text16"/>
        </w:rPr>
        <w:t>procedure</w:t>
      </w:r>
      <w:r>
        <w:rPr>
          <w:rStyle w:val="Text0"/>
        </w:rPr>
        <w:t xml:space="preserve"> </w:t>
      </w:r>
      <w:r>
        <w:t>[prəˈsiːdʒə] n.</w:t>
      </w:r>
      <w:r>
        <w:rPr>
          <w:rStyle w:val="Text0"/>
        </w:rPr>
        <w:t xml:space="preserve"> </w:t>
      </w:r>
      <w:r>
        <w:rPr>
          <w:rStyle w:val="Text2"/>
        </w:rPr>
        <w:t>程序，手续；步骤</w:t>
      </w:r>
    </w:p>
    <w:p>
      <w:pPr>
        <w:pStyle w:val="Para 04"/>
      </w:pPr>
      <w:r>
        <w:rPr>
          <w:rStyle w:val="Text9"/>
        </w:rPr>
        <w:t>考</w:t>
      </w:r>
      <w:r>
        <w:t xml:space="preserve"> surgical procedure 外科手术；手术程序//computational procedure 电脑程序</w:t>
      </w:r>
    </w:p>
    <w:p>
      <w:pPr>
        <w:pStyle w:val="Para 02"/>
      </w:pPr>
      <w:r>
        <w:rPr>
          <w:rStyle w:val="Text11"/>
        </w:rPr>
        <w:t>派</w:t>
      </w:r>
      <w:r>
        <w:rPr>
          <w:rStyle w:val="Text4"/>
        </w:rPr>
        <w:t xml:space="preserve">procedurally </w:t>
      </w:r>
      <w:r>
        <w:t>[prəˈsiːdʒərəli] adv.</w:t>
      </w:r>
      <w:r>
        <w:rPr>
          <w:rStyle w:val="Text4"/>
        </w:rPr>
        <w:t xml:space="preserve"> </w:t>
      </w:r>
      <w:r>
        <w:rPr>
          <w:rStyle w:val="Text6"/>
        </w:rPr>
        <w:t>程序上地</w:t>
      </w:r>
    </w:p>
    <w:p>
      <w:pPr>
        <w:pStyle w:val="Para 05"/>
      </w:pPr>
      <w:r>
        <w:rPr>
          <w:rStyle w:val="Text17"/>
        </w:rPr>
        <w:t>analogue</w:t>
      </w:r>
      <w:r>
        <w:rPr>
          <w:rStyle w:val="Text10"/>
        </w:rPr>
        <w:t xml:space="preserve"> </w:t>
      </w:r>
      <w:r>
        <w:rPr>
          <w:rStyle w:val="Text8"/>
        </w:rPr>
        <w:t>[ˈænəlɒg] n.</w:t>
      </w:r>
      <w:r>
        <w:rPr>
          <w:rStyle w:val="Text10"/>
        </w:rPr>
        <w:t xml:space="preserve"> </w:t>
      </w:r>
      <w:r>
        <w:t>相似情况；类似物，相似物</w:t>
      </w:r>
    </w:p>
    <w:p>
      <w:pPr>
        <w:pStyle w:val="Para 04"/>
      </w:pPr>
      <w:r>
        <w:rPr>
          <w:rStyle w:val="Text9"/>
        </w:rPr>
        <w:t>派</w:t>
      </w:r>
      <w:r>
        <w:t xml:space="preserve">analogy </w:t>
      </w:r>
      <w:r>
        <w:rPr>
          <w:rStyle w:val="Text1"/>
        </w:rPr>
        <w:t>[əˈnælədʒi] n.</w:t>
      </w:r>
      <w:r>
        <w:t xml:space="preserve"> </w:t>
      </w:r>
      <w:r>
        <w:rPr>
          <w:rStyle w:val="Text5"/>
        </w:rPr>
        <w:t>类似，相似；</w:t>
      </w:r>
      <w:r>
        <w:t>类比，类推</w:t>
      </w:r>
    </w:p>
    <w:p>
      <w:pPr>
        <w:pStyle w:val="Para 02"/>
      </w:pPr>
      <w:r>
        <w:rPr>
          <w:rStyle w:val="Text16"/>
        </w:rPr>
        <w:t>multiple</w:t>
      </w:r>
      <w:r>
        <w:rPr>
          <w:rStyle w:val="Text0"/>
        </w:rPr>
        <w:t xml:space="preserve"> </w:t>
      </w:r>
      <w:r>
        <w:t>[ˈmʌltɪpl] adj.</w:t>
      </w:r>
      <w:r>
        <w:rPr>
          <w:rStyle w:val="Text0"/>
        </w:rPr>
        <w:t xml:space="preserve"> 复合的，多重的；</w:t>
      </w:r>
      <w:r>
        <w:rPr>
          <w:rStyle w:val="Text2"/>
        </w:rPr>
        <w:t>多样的</w:t>
      </w:r>
      <w:r>
        <w:rPr>
          <w:rStyle w:val="Text0"/>
        </w:rPr>
        <w:t xml:space="preserve"> </w:t>
      </w:r>
      <w:r>
        <w:t>n.</w:t>
      </w:r>
      <w:r>
        <w:rPr>
          <w:rStyle w:val="Text0"/>
        </w:rPr>
        <w:t>倍数</w:t>
      </w:r>
    </w:p>
    <w:p>
      <w:pPr>
        <w:pStyle w:val="Para 24"/>
      </w:pPr>
      <w:r>
        <w:rPr>
          <w:rStyle w:val="Text15"/>
        </w:rPr>
        <w:t>派</w:t>
      </w:r>
      <w:r>
        <w:rPr>
          <w:rStyle w:val="Text10"/>
        </w:rPr>
        <w:t xml:space="preserve">multiply </w:t>
      </w:r>
      <w:r>
        <w:rPr>
          <w:rStyle w:val="Text8"/>
        </w:rPr>
        <w:t>[ˈmʌltɪplaɪ] v.</w:t>
      </w:r>
      <w:r>
        <w:rPr>
          <w:rStyle w:val="Text10"/>
        </w:rPr>
        <w:t xml:space="preserve"> </w:t>
      </w:r>
      <w:r>
        <w:t>（使）相乘；（使）成倍地增加；</w:t>
      </w:r>
      <w:r>
        <w:rPr>
          <w:rStyle w:val="Text10"/>
        </w:rPr>
        <w:t>繁殖</w:t>
      </w:r>
    </w:p>
    <w:p>
      <w:pPr>
        <w:pStyle w:val="Para 02"/>
      </w:pPr>
      <w:r>
        <w:rPr>
          <w:rStyle w:val="Text16"/>
        </w:rPr>
        <w:t>analyse/analyze</w:t>
      </w:r>
      <w:r>
        <w:rPr>
          <w:rStyle w:val="Text0"/>
        </w:rPr>
        <w:t xml:space="preserve"> </w:t>
      </w:r>
      <w:r>
        <w:t>[ˈænəlaɪz] vt.</w:t>
      </w:r>
      <w:r>
        <w:rPr>
          <w:rStyle w:val="Text0"/>
        </w:rPr>
        <w:t xml:space="preserve"> </w:t>
      </w:r>
      <w:r>
        <w:rPr>
          <w:rStyle w:val="Text2"/>
        </w:rPr>
        <w:t>分解；分析，</w:t>
      </w:r>
      <w:r>
        <w:rPr>
          <w:rStyle w:val="Text0"/>
        </w:rPr>
        <w:t>解析</w:t>
      </w:r>
    </w:p>
    <w:p>
      <w:pPr>
        <w:pStyle w:val="Para 04"/>
      </w:pPr>
      <w:r>
        <w:rPr>
          <w:rStyle w:val="Text9"/>
        </w:rPr>
        <w:t>派</w:t>
      </w:r>
      <w:r>
        <w:t xml:space="preserve">analysis </w:t>
      </w:r>
      <w:r>
        <w:rPr>
          <w:rStyle w:val="Text1"/>
        </w:rPr>
        <w:t>[əˈnæləsɪs] n.</w:t>
      </w:r>
      <w:r>
        <w:t xml:space="preserve"> </w:t>
      </w:r>
      <w:r>
        <w:rPr>
          <w:rStyle w:val="Text5"/>
        </w:rPr>
        <w:t>分解；</w:t>
        <w:t>分析；</w:t>
      </w:r>
      <w:r>
        <w:t>分析报告</w:t>
      </w:r>
    </w:p>
    <w:p>
      <w:pPr>
        <w:pStyle w:val="Para 04"/>
      </w:pPr>
      <w:r>
        <w:t>考点搭配</w:t>
        <w:t xml:space="preserve"> data analysis 数据分析；资料分析</w:t>
      </w:r>
    </w:p>
    <w:p>
      <w:pPr>
        <w:pStyle w:val="Para 02"/>
      </w:pPr>
      <w:r>
        <w:rPr>
          <w:rStyle w:val="Text4"/>
        </w:rPr>
        <w:t xml:space="preserve">analytic(al) </w:t>
      </w:r>
      <w:r>
        <w:t>[ˌænəˈlɪtɪk(l)] adj.</w:t>
      </w:r>
      <w:r>
        <w:rPr>
          <w:rStyle w:val="Text4"/>
        </w:rPr>
        <w:t xml:space="preserve"> </w:t>
      </w:r>
      <w:r>
        <w:rPr>
          <w:rStyle w:val="Text6"/>
        </w:rPr>
        <w:t>分解的；分析的，</w:t>
      </w:r>
      <w:r>
        <w:rPr>
          <w:rStyle w:val="Text4"/>
        </w:rPr>
        <w:t>解析的</w:t>
      </w:r>
    </w:p>
    <w:p>
      <w:pPr>
        <w:pStyle w:val="Para 02"/>
      </w:pPr>
      <w:r>
        <w:rPr>
          <w:rStyle w:val="Text4"/>
        </w:rPr>
        <w:t xml:space="preserve">analytically </w:t>
      </w:r>
      <w:r>
        <w:t>[ˌænəˈlɪtɪkli] adv.</w:t>
      </w:r>
      <w:r>
        <w:rPr>
          <w:rStyle w:val="Text4"/>
        </w:rPr>
        <w:t xml:space="preserve"> </w:t>
      </w:r>
      <w:r>
        <w:rPr>
          <w:rStyle w:val="Text6"/>
        </w:rPr>
        <w:t>分析地，</w:t>
      </w:r>
      <w:r>
        <w:rPr>
          <w:rStyle w:val="Text4"/>
        </w:rPr>
        <w:t>解析地</w:t>
      </w:r>
    </w:p>
    <w:p>
      <w:pPr>
        <w:pStyle w:val="Para 02"/>
      </w:pPr>
      <w:r>
        <w:rPr>
          <w:rStyle w:val="Text16"/>
        </w:rPr>
        <w:t>institute</w:t>
      </w:r>
      <w:r>
        <w:rPr>
          <w:rStyle w:val="Text0"/>
        </w:rPr>
        <w:t xml:space="preserve"> </w:t>
      </w:r>
      <w:r>
        <w:t>[ˈɪnstɪtjuːt] vt.</w:t>
      </w:r>
      <w:r>
        <w:rPr>
          <w:rStyle w:val="Text0"/>
        </w:rPr>
        <w:t xml:space="preserve"> </w:t>
      </w:r>
      <w:r>
        <w:rPr>
          <w:rStyle w:val="Text2"/>
        </w:rPr>
        <w:t>创立，</w:t>
      </w:r>
      <w:r>
        <w:rPr>
          <w:rStyle w:val="Text0"/>
        </w:rPr>
        <w:t xml:space="preserve">设立，建立；制定 </w:t>
      </w:r>
      <w:r>
        <w:t>n.</w:t>
      </w:r>
      <w:r>
        <w:rPr>
          <w:rStyle w:val="Text0"/>
        </w:rPr>
        <w:t xml:space="preserve"> </w:t>
      </w:r>
      <w:r>
        <w:rPr>
          <w:rStyle w:val="Text2"/>
        </w:rPr>
        <w:t>学会；</w:t>
      </w:r>
      <w:r>
        <w:rPr>
          <w:rStyle w:val="Text0"/>
        </w:rPr>
        <w:t>研究所</w:t>
      </w:r>
    </w:p>
    <w:p>
      <w:pPr>
        <w:pStyle w:val="Para 04"/>
      </w:pPr>
      <w:r>
        <w:rPr>
          <w:rStyle w:val="Text9"/>
        </w:rPr>
        <w:t>派</w:t>
      </w:r>
      <w:r>
        <w:t xml:space="preserve">institution </w:t>
      </w:r>
      <w:r>
        <w:rPr>
          <w:rStyle w:val="Text1"/>
        </w:rPr>
        <w:t>[ˌɪnstɪˈtjuːʃn] n.</w:t>
      </w:r>
      <w:r>
        <w:t xml:space="preserve"> 公共团体，</w:t>
      </w:r>
      <w:r>
        <w:rPr>
          <w:rStyle w:val="Text5"/>
        </w:rPr>
        <w:t>机构；</w:t>
      </w:r>
      <w:r>
        <w:t>协会；研究所；</w:t>
      </w:r>
      <w:r>
        <w:rPr>
          <w:rStyle w:val="Text5"/>
        </w:rPr>
        <w:t>制度，</w:t>
      </w:r>
      <w:r>
        <w:t>习俗；惯例</w:t>
      </w:r>
    </w:p>
    <w:p>
      <w:pPr>
        <w:pStyle w:val="Para 04"/>
      </w:pPr>
      <w:r>
        <w:t>考点搭配</w:t>
        <w:t xml:space="preserve"> research institution 研究机构</w:t>
      </w:r>
    </w:p>
    <w:p>
      <w:pPr>
        <w:pStyle w:val="Para 02"/>
      </w:pPr>
      <w:r>
        <w:rPr>
          <w:rStyle w:val="Text4"/>
        </w:rPr>
        <w:t xml:space="preserve">institutional </w:t>
      </w:r>
      <w:r>
        <w:t>[ˌɪnstɪˈtjuːʃənl] adj.</w:t>
      </w:r>
      <w:r>
        <w:rPr>
          <w:rStyle w:val="Text4"/>
        </w:rPr>
        <w:t xml:space="preserve"> </w:t>
      </w:r>
      <w:r>
        <w:rPr>
          <w:rStyle w:val="Text6"/>
        </w:rPr>
        <w:t>机构的；</w:t>
      </w:r>
      <w:r>
        <w:rPr>
          <w:rStyle w:val="Text4"/>
        </w:rPr>
        <w:t>学会的；</w:t>
      </w:r>
      <w:r>
        <w:rPr>
          <w:rStyle w:val="Text6"/>
        </w:rPr>
        <w:t>制度上的；</w:t>
      </w:r>
      <w:r>
        <w:rPr>
          <w:rStyle w:val="Text4"/>
        </w:rPr>
        <w:t>惯例的</w:t>
      </w:r>
    </w:p>
    <w:p>
      <w:pPr>
        <w:pStyle w:val="Para 02"/>
      </w:pPr>
      <w:r>
        <w:rPr>
          <w:rStyle w:val="Text16"/>
        </w:rPr>
        <w:t>legislation</w:t>
      </w:r>
      <w:r>
        <w:rPr>
          <w:rStyle w:val="Text0"/>
        </w:rPr>
        <w:t xml:space="preserve"> </w:t>
      </w:r>
      <w:r>
        <w:t>[ˌledʒɪsˈleɪʃn] n.</w:t>
      </w:r>
      <w:r>
        <w:rPr>
          <w:rStyle w:val="Text0"/>
        </w:rPr>
        <w:t xml:space="preserve"> </w:t>
      </w:r>
      <w:r>
        <w:rPr>
          <w:rStyle w:val="Text2"/>
        </w:rPr>
        <w:t>立法，</w:t>
      </w:r>
      <w:r>
        <w:rPr>
          <w:rStyle w:val="Text0"/>
        </w:rPr>
        <w:t>法律的制定；</w:t>
      </w:r>
      <w:r>
        <w:rPr>
          <w:rStyle w:val="Text2"/>
        </w:rPr>
        <w:t>法律，</w:t>
      </w:r>
      <w:r>
        <w:rPr>
          <w:rStyle w:val="Text0"/>
        </w:rPr>
        <w:t>法规</w:t>
      </w:r>
    </w:p>
    <w:p>
      <w:pPr>
        <w:pStyle w:val="Para 04"/>
      </w:pPr>
      <w:r>
        <w:rPr>
          <w:rStyle w:val="Text9"/>
        </w:rPr>
        <w:t>派</w:t>
      </w:r>
      <w:r>
        <w:t xml:space="preserve"> legislative </w:t>
      </w:r>
      <w:r>
        <w:rPr>
          <w:rStyle w:val="Text1"/>
        </w:rPr>
        <w:t>[ˈledʒɪslətɪv] adj.</w:t>
      </w:r>
      <w:r>
        <w:t xml:space="preserve"> </w:t>
      </w:r>
      <w:r>
        <w:rPr>
          <w:rStyle w:val="Text5"/>
        </w:rPr>
        <w:t>立法的，</w:t>
      </w:r>
      <w:r>
        <w:t xml:space="preserve">有立法权的 </w:t>
      </w:r>
      <w:r>
        <w:rPr>
          <w:rStyle w:val="Text1"/>
        </w:rPr>
        <w:t>n.</w:t>
      </w:r>
      <w:r>
        <w:t xml:space="preserve"> </w:t>
      </w:r>
      <w:r>
        <w:rPr>
          <w:rStyle w:val="Text5"/>
        </w:rPr>
        <w:t>立法机构；</w:t>
      </w:r>
      <w:r>
        <w:t>立法权</w:t>
      </w:r>
    </w:p>
    <w:p>
      <w:pPr>
        <w:pStyle w:val="Para 02"/>
      </w:pPr>
      <w:r>
        <w:rPr>
          <w:rStyle w:val="Text16"/>
        </w:rPr>
        <w:t>ancestor</w:t>
      </w:r>
      <w:r>
        <w:rPr>
          <w:rStyle w:val="Text0"/>
        </w:rPr>
        <w:t xml:space="preserve"> </w:t>
      </w:r>
      <w:r>
        <w:t>[ˈænsestə] n.</w:t>
      </w:r>
      <w:r>
        <w:rPr>
          <w:rStyle w:val="Text0"/>
        </w:rPr>
        <w:t xml:space="preserve"> </w:t>
      </w:r>
      <w:r>
        <w:rPr>
          <w:rStyle w:val="Text2"/>
        </w:rPr>
        <w:t>祖先，祖宗</w:t>
      </w:r>
    </w:p>
    <w:p>
      <w:pPr>
        <w:pStyle w:val="Para 04"/>
      </w:pPr>
      <w:r>
        <w:rPr>
          <w:rStyle w:val="Text9"/>
        </w:rPr>
        <w:t>考</w:t>
      </w:r>
      <w:r>
        <w:t xml:space="preserve"> common ancestor同源同宗；共同的祖先//ancestor worship 祭祖；敬奉祖先</w:t>
      </w:r>
    </w:p>
    <w:p>
      <w:pPr>
        <w:pStyle w:val="Para 02"/>
      </w:pPr>
      <w:r>
        <w:rPr>
          <w:rStyle w:val="Text11"/>
        </w:rPr>
        <w:t>派</w:t>
      </w:r>
      <w:r>
        <w:rPr>
          <w:rStyle w:val="Text4"/>
        </w:rPr>
        <w:t xml:space="preserve">ancestry </w:t>
      </w:r>
      <w:r>
        <w:t>[ˈænsestri] n.</w:t>
      </w:r>
      <w:r>
        <w:rPr>
          <w:rStyle w:val="Text4"/>
        </w:rPr>
        <w:t xml:space="preserve"> </w:t>
      </w:r>
      <w:r>
        <w:rPr>
          <w:rStyle w:val="Text6"/>
        </w:rPr>
        <w:t>祖先；血统，世系</w:t>
      </w:r>
    </w:p>
    <w:p>
      <w:bookmarkStart w:id="53" w:name="Top_of_part0026_html"/>
      <w:pPr>
        <w:pStyle w:val="Heading 4"/>
        <w:pageBreakBefore w:val="on"/>
      </w:pPr>
      <w:r>
        <w:t>List 6</w:t>
      </w:r>
      <w:bookmarkEnd w:id="53"/>
    </w:p>
    <w:p>
      <w:pPr>
        <w:pStyle w:val="Para 02"/>
      </w:pPr>
      <w:r>
        <w:rPr>
          <w:rStyle w:val="Text16"/>
        </w:rPr>
        <w:t>found</w:t>
      </w:r>
      <w:r>
        <w:rPr>
          <w:rStyle w:val="Text0"/>
        </w:rPr>
        <w:t xml:space="preserve"> </w:t>
      </w:r>
      <w:r>
        <w:t>[faʊnd] vt.</w:t>
      </w:r>
      <w:r>
        <w:rPr>
          <w:rStyle w:val="Text0"/>
        </w:rPr>
        <w:t xml:space="preserve"> </w:t>
      </w:r>
      <w:r>
        <w:rPr>
          <w:rStyle w:val="Text2"/>
        </w:rPr>
        <w:t>建造，创立；</w:t>
      </w:r>
      <w:r>
        <w:rPr>
          <w:rStyle w:val="Text0"/>
        </w:rPr>
        <w:t>为…打基础</w:t>
      </w:r>
    </w:p>
    <w:p>
      <w:pPr>
        <w:pStyle w:val="Para 04"/>
      </w:pPr>
      <w:r>
        <w:rPr>
          <w:rStyle w:val="Text9"/>
        </w:rPr>
        <w:t>考</w:t>
      </w:r>
      <w:r>
        <w:t xml:space="preserve"> founding father 开国元勋，建国先贤；创始人，创建人</w:t>
      </w:r>
    </w:p>
    <w:p>
      <w:pPr>
        <w:pStyle w:val="Para 04"/>
      </w:pPr>
      <w:r>
        <w:rPr>
          <w:rStyle w:val="Text9"/>
        </w:rPr>
        <w:t>派</w:t>
      </w:r>
      <w:r>
        <w:t xml:space="preserve">foundation </w:t>
      </w:r>
      <w:r>
        <w:rPr>
          <w:rStyle w:val="Text1"/>
        </w:rPr>
        <w:t>[faʊnˈdeɪʃn] n.</w:t>
      </w:r>
      <w:r>
        <w:t xml:space="preserve"> 建立，创立；</w:t>
      </w:r>
      <w:r>
        <w:rPr>
          <w:rStyle w:val="Text5"/>
        </w:rPr>
        <w:t>基础；</w:t>
      </w:r>
      <w:r>
        <w:t>地基；</w:t>
      </w:r>
      <w:r>
        <w:rPr>
          <w:rStyle w:val="Text5"/>
        </w:rPr>
        <w:t>基金（会）</w:t>
      </w:r>
    </w:p>
    <w:p>
      <w:pPr>
        <w:pStyle w:val="Para 04"/>
      </w:pPr>
      <w:r>
        <w:t>考点搭配</w:t>
        <w:t xml:space="preserve"> lay the foundation of 为…打下基础</w:t>
      </w:r>
    </w:p>
    <w:p>
      <w:pPr>
        <w:pStyle w:val="Para 04"/>
      </w:pPr>
      <w:r>
        <w:t>the Long Now Foundation 恒今基金会</w:t>
      </w:r>
    </w:p>
    <w:p>
      <w:pPr>
        <w:pStyle w:val="Para 04"/>
      </w:pPr>
      <w:r>
        <w:t>the Nobel Foundation 诺贝尔基金会</w:t>
      </w:r>
    </w:p>
    <w:p>
      <w:pPr>
        <w:pStyle w:val="Para 04"/>
      </w:pPr>
      <w:r>
        <w:t xml:space="preserve">fundamental </w:t>
      </w:r>
      <w:r>
        <w:rPr>
          <w:rStyle w:val="Text1"/>
        </w:rPr>
        <w:t>[ˌfʌndəˈmentl] adj.</w:t>
      </w:r>
      <w:r>
        <w:t xml:space="preserve"> </w:t>
      </w:r>
      <w:r>
        <w:rPr>
          <w:rStyle w:val="Text5"/>
        </w:rPr>
        <w:t>基础的；</w:t>
      </w:r>
      <w:r>
        <w:t xml:space="preserve">基本的 </w:t>
      </w:r>
      <w:r>
        <w:rPr>
          <w:rStyle w:val="Text1"/>
        </w:rPr>
        <w:t>n.</w:t>
      </w:r>
      <w:r>
        <w:t xml:space="preserve"> </w:t>
      </w:r>
      <w:r>
        <w:rPr>
          <w:rStyle w:val="Text1"/>
        </w:rPr>
        <w:t>[pl.</w:t>
      </w:r>
      <w:r>
        <w:t xml:space="preserve">] </w:t>
      </w:r>
      <w:r>
        <w:rPr>
          <w:rStyle w:val="Text5"/>
        </w:rPr>
        <w:t>基本原则；</w:t>
      </w:r>
      <w:r>
        <w:t>基本原理</w:t>
      </w:r>
    </w:p>
    <w:p>
      <w:pPr>
        <w:pStyle w:val="Para 02"/>
      </w:pPr>
      <w:r>
        <w:rPr>
          <w:rStyle w:val="Text11"/>
        </w:rPr>
        <w:t>扩</w:t>
      </w:r>
      <w:r>
        <w:rPr>
          <w:rStyle w:val="Text4"/>
        </w:rPr>
        <w:t xml:space="preserve"> new-found </w:t>
      </w:r>
      <w:r>
        <w:t>[ˌnjuːˈfaʊnd] adj.</w:t>
      </w:r>
      <w:r>
        <w:rPr>
          <w:rStyle w:val="Text4"/>
        </w:rPr>
        <w:t xml:space="preserve"> </w:t>
      </w:r>
      <w:r>
        <w:rPr>
          <w:rStyle w:val="Text6"/>
        </w:rPr>
        <w:t>最新发现的</w:t>
      </w:r>
    </w:p>
    <w:p>
      <w:pPr>
        <w:pStyle w:val="Para 02"/>
      </w:pPr>
      <w:r>
        <w:rPr>
          <w:rStyle w:val="Text16"/>
        </w:rPr>
        <w:t>recognise/recognize</w:t>
      </w:r>
      <w:r>
        <w:rPr>
          <w:rStyle w:val="Text0"/>
        </w:rPr>
        <w:t xml:space="preserve"> </w:t>
      </w:r>
      <w:r>
        <w:t>[ˈrekəɡnaɪz] vt.</w:t>
      </w:r>
      <w:r>
        <w:rPr>
          <w:rStyle w:val="Text0"/>
        </w:rPr>
        <w:t xml:space="preserve"> </w:t>
      </w:r>
      <w:r>
        <w:rPr>
          <w:rStyle w:val="Text2"/>
        </w:rPr>
        <w:t>认出，</w:t>
      </w:r>
      <w:r>
        <w:rPr>
          <w:rStyle w:val="Text0"/>
        </w:rPr>
        <w:t>识别出；认可，</w:t>
      </w:r>
      <w:r>
        <w:rPr>
          <w:rStyle w:val="Text2"/>
        </w:rPr>
        <w:t>承认</w:t>
      </w:r>
    </w:p>
    <w:p>
      <w:pPr>
        <w:pStyle w:val="Para 04"/>
      </w:pPr>
      <w:r>
        <w:rPr>
          <w:rStyle w:val="Text9"/>
        </w:rPr>
        <w:t>派</w:t>
      </w:r>
      <w:r>
        <w:t xml:space="preserve">recognition </w:t>
      </w:r>
      <w:r>
        <w:rPr>
          <w:rStyle w:val="Text1"/>
        </w:rPr>
        <w:t>[ˌrekəɡˈnɪʃn] n.</w:t>
      </w:r>
      <w:r>
        <w:t xml:space="preserve"> </w:t>
      </w:r>
      <w:r>
        <w:rPr>
          <w:rStyle w:val="Text5"/>
        </w:rPr>
        <w:t>认出，</w:t>
      </w:r>
      <w:r>
        <w:t>识别；承认，</w:t>
      </w:r>
      <w:r>
        <w:rPr>
          <w:rStyle w:val="Text5"/>
        </w:rPr>
        <w:t>认可</w:t>
      </w:r>
    </w:p>
    <w:p>
      <w:pPr>
        <w:pStyle w:val="Para 04"/>
      </w:pPr>
      <w:r>
        <w:t>考点搭配</w:t>
        <w:t xml:space="preserve"> visual recognition 视觉认知，视力识别</w:t>
      </w:r>
    </w:p>
    <w:p>
      <w:pPr>
        <w:pStyle w:val="Para 01"/>
      </w:pPr>
      <w:r>
        <w:rPr>
          <w:rStyle w:val="Text3"/>
        </w:rPr>
        <w:t>physical</w:t>
      </w:r>
      <w:r>
        <w:t xml:space="preserve"> </w:t>
      </w:r>
      <w:r>
        <w:rPr>
          <w:rStyle w:val="Text1"/>
        </w:rPr>
        <w:t>[ˈfɪzɪkl ] adj.</w:t>
      </w:r>
      <w:r>
        <w:t xml:space="preserve"> 自然（界）的；物质的；物理（学）的；</w:t>
      </w:r>
      <w:r>
        <w:rPr>
          <w:rStyle w:val="Text5"/>
        </w:rPr>
        <w:t>身体的，</w:t>
      </w:r>
      <w:r>
        <w:t>肉体的</w:t>
      </w:r>
    </w:p>
    <w:p>
      <w:pPr>
        <w:pStyle w:val="Para 04"/>
      </w:pPr>
      <w:r>
        <w:rPr>
          <w:rStyle w:val="Text9"/>
        </w:rPr>
        <w:t>考</w:t>
      </w:r>
      <w:r>
        <w:t xml:space="preserve"> physical beauty 形体美</w:t>
      </w:r>
    </w:p>
    <w:p>
      <w:pPr>
        <w:pStyle w:val="Para 02"/>
      </w:pPr>
      <w:r>
        <w:rPr>
          <w:rStyle w:val="Text11"/>
        </w:rPr>
        <w:t>派</w:t>
      </w:r>
      <w:r>
        <w:rPr>
          <w:rStyle w:val="Text4"/>
        </w:rPr>
        <w:t xml:space="preserve">physician </w:t>
      </w:r>
      <w:r>
        <w:t>[fɪˈzɪʃn] n.</w:t>
      </w:r>
      <w:r>
        <w:rPr>
          <w:rStyle w:val="Text4"/>
        </w:rPr>
        <w:t xml:space="preserve"> </w:t>
      </w:r>
      <w:r>
        <w:rPr>
          <w:rStyle w:val="Text6"/>
        </w:rPr>
        <w:t>医生，内科医生</w:t>
      </w:r>
    </w:p>
    <w:p>
      <w:pPr>
        <w:pStyle w:val="Para 02"/>
      </w:pPr>
      <w:r>
        <w:rPr>
          <w:rStyle w:val="Text16"/>
        </w:rPr>
        <w:t>affordable</w:t>
      </w:r>
      <w:r>
        <w:rPr>
          <w:rStyle w:val="Text0"/>
        </w:rPr>
        <w:t xml:space="preserve"> </w:t>
      </w:r>
      <w:r>
        <w:t>[əˈfɔːdəbl] adj.</w:t>
      </w:r>
      <w:r>
        <w:rPr>
          <w:rStyle w:val="Text0"/>
        </w:rPr>
        <w:t xml:space="preserve"> </w:t>
      </w:r>
      <w:r>
        <w:rPr>
          <w:rStyle w:val="Text2"/>
        </w:rPr>
        <w:t>负担得起的；</w:t>
      </w:r>
      <w:r>
        <w:rPr>
          <w:rStyle w:val="Text0"/>
        </w:rPr>
        <w:t>支付得起的，</w:t>
      </w:r>
      <w:r>
        <w:rPr>
          <w:rStyle w:val="Text2"/>
        </w:rPr>
        <w:t>买得起的</w:t>
      </w:r>
    </w:p>
    <w:p>
      <w:pPr>
        <w:pStyle w:val="Para 02"/>
      </w:pPr>
      <w:r>
        <w:rPr>
          <w:rStyle w:val="Text16"/>
        </w:rPr>
        <w:t>dropout</w:t>
      </w:r>
      <w:r>
        <w:rPr>
          <w:rStyle w:val="Text0"/>
        </w:rPr>
        <w:t xml:space="preserve"> </w:t>
      </w:r>
      <w:r>
        <w:t>[ˈdrɒpaʊt] adj.</w:t>
      </w:r>
      <w:r>
        <w:rPr>
          <w:rStyle w:val="Text0"/>
        </w:rPr>
        <w:t xml:space="preserve"> </w:t>
      </w:r>
      <w:r>
        <w:rPr>
          <w:rStyle w:val="Text2"/>
        </w:rPr>
        <w:t>退学的；</w:t>
      </w:r>
      <w:r>
        <w:rPr>
          <w:rStyle w:val="Text0"/>
        </w:rPr>
        <w:t>辍学的</w:t>
      </w:r>
      <w:r>
        <w:t>n.</w:t>
      </w:r>
      <w:r>
        <w:rPr>
          <w:rStyle w:val="Text0"/>
        </w:rPr>
        <w:t xml:space="preserve"> 中途退学者；</w:t>
      </w:r>
      <w:r>
        <w:rPr>
          <w:rStyle w:val="Text2"/>
        </w:rPr>
        <w:t>失学儿童</w:t>
      </w:r>
    </w:p>
    <w:p>
      <w:pPr>
        <w:pStyle w:val="Para 04"/>
      </w:pPr>
      <w:r>
        <w:rPr>
          <w:rStyle w:val="Text9"/>
        </w:rPr>
        <w:t>考</w:t>
      </w:r>
      <w:r>
        <w:t xml:space="preserve"> dropout rate 辍学率，失学率</w:t>
      </w:r>
    </w:p>
    <w:p>
      <w:pPr>
        <w:pStyle w:val="Para 02"/>
      </w:pPr>
      <w:r>
        <w:rPr>
          <w:rStyle w:val="Text16"/>
        </w:rPr>
        <w:t>endurance</w:t>
      </w:r>
      <w:r>
        <w:rPr>
          <w:rStyle w:val="Text0"/>
        </w:rPr>
        <w:t xml:space="preserve"> </w:t>
      </w:r>
      <w:r>
        <w:t>[ɪnˈdjʊərəns] n.</w:t>
      </w:r>
      <w:r>
        <w:rPr>
          <w:rStyle w:val="Text0"/>
        </w:rPr>
        <w:t xml:space="preserve"> </w:t>
      </w:r>
      <w:r>
        <w:rPr>
          <w:rStyle w:val="Text2"/>
        </w:rPr>
        <w:t>忍耐力</w:t>
      </w:r>
    </w:p>
    <w:p>
      <w:pPr>
        <w:pStyle w:val="Para 02"/>
      </w:pPr>
      <w:r>
        <w:rPr>
          <w:rStyle w:val="Text16"/>
        </w:rPr>
        <w:t>infrastructure</w:t>
      </w:r>
      <w:r>
        <w:rPr>
          <w:rStyle w:val="Text0"/>
        </w:rPr>
        <w:t xml:space="preserve"> </w:t>
      </w:r>
      <w:r>
        <w:t>[ˈɪnfrəstrʌktʃə(r)] n.</w:t>
      </w:r>
      <w:r>
        <w:rPr>
          <w:rStyle w:val="Text0"/>
        </w:rPr>
        <w:t xml:space="preserve"> </w:t>
      </w:r>
      <w:r>
        <w:rPr>
          <w:rStyle w:val="Text2"/>
        </w:rPr>
        <w:t>基础设施；基础构造</w:t>
      </w:r>
    </w:p>
    <w:p>
      <w:pPr>
        <w:pStyle w:val="Para 02"/>
      </w:pPr>
      <w:r>
        <w:rPr>
          <w:rStyle w:val="Text16"/>
        </w:rPr>
        <w:t>spectrum</w:t>
      </w:r>
      <w:r>
        <w:rPr>
          <w:rStyle w:val="Text0"/>
        </w:rPr>
        <w:t xml:space="preserve"> </w:t>
      </w:r>
      <w:r>
        <w:t>[ˈspektrəm] n.</w:t>
      </w:r>
      <w:r>
        <w:rPr>
          <w:rStyle w:val="Text0"/>
        </w:rPr>
        <w:t>（可见）光谱；</w:t>
      </w:r>
      <w:r>
        <w:rPr>
          <w:rStyle w:val="Text2"/>
        </w:rPr>
        <w:t>范围，领域</w:t>
      </w:r>
    </w:p>
    <w:p>
      <w:pPr>
        <w:pStyle w:val="Para 04"/>
      </w:pPr>
      <w:r>
        <w:rPr>
          <w:rStyle w:val="Text9"/>
        </w:rPr>
        <w:t>考</w:t>
      </w:r>
      <w:r>
        <w:t xml:space="preserve"> political spectrum 政坛；政治领域</w:t>
      </w:r>
    </w:p>
    <w:p>
      <w:pPr>
        <w:pStyle w:val="Para 02"/>
      </w:pPr>
      <w:r>
        <w:rPr>
          <w:rStyle w:val="Text16"/>
        </w:rPr>
        <w:t>intend</w:t>
      </w:r>
      <w:r>
        <w:rPr>
          <w:rStyle w:val="Text0"/>
        </w:rPr>
        <w:t xml:space="preserve"> </w:t>
      </w:r>
      <w:r>
        <w:t>[ɪnˈtend] vt.</w:t>
      </w:r>
      <w:r>
        <w:rPr>
          <w:rStyle w:val="Text0"/>
        </w:rPr>
        <w:t xml:space="preserve"> </w:t>
      </w:r>
      <w:r>
        <w:rPr>
          <w:rStyle w:val="Text2"/>
        </w:rPr>
        <w:t>打算；想要；</w:t>
      </w:r>
      <w:r>
        <w:rPr>
          <w:rStyle w:val="Text0"/>
        </w:rPr>
        <w:t>意欲</w:t>
      </w:r>
    </w:p>
    <w:p>
      <w:pPr>
        <w:pStyle w:val="Para 02"/>
      </w:pPr>
      <w:r>
        <w:rPr>
          <w:rStyle w:val="Text11"/>
        </w:rPr>
        <w:t>派</w:t>
      </w:r>
      <w:r>
        <w:rPr>
          <w:rStyle w:val="Text4"/>
        </w:rPr>
        <w:t xml:space="preserve">intended </w:t>
      </w:r>
      <w:r>
        <w:t>[ɪnˈtendɪd] adj.</w:t>
      </w:r>
      <w:r>
        <w:rPr>
          <w:rStyle w:val="Text4"/>
        </w:rPr>
        <w:t xml:space="preserve"> </w:t>
      </w:r>
      <w:r>
        <w:rPr>
          <w:rStyle w:val="Text6"/>
        </w:rPr>
        <w:t>有意的，故意的</w:t>
      </w:r>
    </w:p>
    <w:p>
      <w:pPr>
        <w:pStyle w:val="Para 02"/>
      </w:pPr>
      <w:r>
        <w:rPr>
          <w:rStyle w:val="Text16"/>
        </w:rPr>
        <w:t>resist</w:t>
      </w:r>
      <w:r>
        <w:rPr>
          <w:rStyle w:val="Text0"/>
        </w:rPr>
        <w:t xml:space="preserve"> </w:t>
      </w:r>
      <w:r>
        <w:t>[rɪˈzɪst] v.</w:t>
      </w:r>
      <w:r>
        <w:rPr>
          <w:rStyle w:val="Text0"/>
        </w:rPr>
        <w:t xml:space="preserve"> </w:t>
      </w:r>
      <w:r>
        <w:rPr>
          <w:rStyle w:val="Text2"/>
        </w:rPr>
        <w:t>抵抗，</w:t>
      </w:r>
      <w:r>
        <w:rPr>
          <w:rStyle w:val="Text0"/>
        </w:rPr>
        <w:t>抵制；</w:t>
      </w:r>
      <w:r>
        <w:rPr>
          <w:rStyle w:val="Text2"/>
        </w:rPr>
        <w:t>忍耐，</w:t>
      </w:r>
      <w:r>
        <w:rPr>
          <w:rStyle w:val="Text0"/>
        </w:rPr>
        <w:t>忍住</w:t>
      </w:r>
    </w:p>
    <w:p>
      <w:pPr>
        <w:pStyle w:val="Para 02"/>
      </w:pPr>
      <w:r>
        <w:rPr>
          <w:rStyle w:val="Text11"/>
        </w:rPr>
        <w:t>派</w:t>
      </w:r>
      <w:r>
        <w:rPr>
          <w:rStyle w:val="Text4"/>
        </w:rPr>
        <w:t xml:space="preserve">resistant </w:t>
      </w:r>
      <w:r>
        <w:t>[rɪˈzɪstənt] adj.</w:t>
      </w:r>
      <w:r>
        <w:rPr>
          <w:rStyle w:val="Text4"/>
        </w:rPr>
        <w:t xml:space="preserve"> </w:t>
      </w:r>
      <w:r>
        <w:rPr>
          <w:rStyle w:val="Text6"/>
        </w:rPr>
        <w:t>抵抗的，</w:t>
      </w:r>
      <w:r>
        <w:rPr>
          <w:rStyle w:val="Text4"/>
        </w:rPr>
        <w:t>反抗的</w:t>
      </w:r>
      <w:r>
        <w:t>n.</w:t>
      </w:r>
      <w:r>
        <w:rPr>
          <w:rStyle w:val="Text4"/>
        </w:rPr>
        <w:t xml:space="preserve"> </w:t>
      </w:r>
      <w:r>
        <w:rPr>
          <w:rStyle w:val="Text6"/>
        </w:rPr>
        <w:t>抵抗者</w:t>
      </w:r>
    </w:p>
    <w:p>
      <w:pPr>
        <w:pStyle w:val="Para 04"/>
      </w:pPr>
      <w:r>
        <w:t>考点搭配</w:t>
        <w:t xml:space="preserve"> be resistant to 抗拒，反抗；对…有抵抗作用</w:t>
      </w:r>
    </w:p>
    <w:p>
      <w:pPr>
        <w:pStyle w:val="Para 02"/>
      </w:pPr>
      <w:r>
        <w:rPr>
          <w:rStyle w:val="Text16"/>
        </w:rPr>
        <w:t>fragile</w:t>
      </w:r>
      <w:r>
        <w:rPr>
          <w:rStyle w:val="Text0"/>
        </w:rPr>
        <w:t xml:space="preserve"> </w:t>
      </w:r>
      <w:r>
        <w:t>[ˈfrædʒaɪl] adj.</w:t>
      </w:r>
      <w:r>
        <w:rPr>
          <w:rStyle w:val="Text0"/>
        </w:rPr>
        <w:t xml:space="preserve"> </w:t>
      </w:r>
      <w:r>
        <w:rPr>
          <w:rStyle w:val="Text2"/>
        </w:rPr>
        <w:t>易碎的，</w:t>
      </w:r>
      <w:r>
        <w:rPr>
          <w:rStyle w:val="Text0"/>
        </w:rPr>
        <w:t>易损坏的；</w:t>
      </w:r>
      <w:r>
        <w:rPr>
          <w:rStyle w:val="Text2"/>
        </w:rPr>
        <w:t>脆弱的</w:t>
      </w:r>
    </w:p>
    <w:p>
      <w:pPr>
        <w:pStyle w:val="Para 04"/>
      </w:pPr>
      <w:r>
        <w:rPr>
          <w:rStyle w:val="Text9"/>
        </w:rPr>
        <w:t>考</w:t>
      </w:r>
      <w:r>
        <w:t xml:space="preserve"> fragile ecosystem 脆弱的生态系统</w:t>
      </w:r>
    </w:p>
    <w:p>
      <w:pPr>
        <w:pStyle w:val="Para 02"/>
      </w:pPr>
      <w:r>
        <w:rPr>
          <w:rStyle w:val="Text16"/>
        </w:rPr>
        <w:t>intense</w:t>
      </w:r>
      <w:r>
        <w:rPr>
          <w:rStyle w:val="Text0"/>
        </w:rPr>
        <w:t xml:space="preserve"> </w:t>
      </w:r>
      <w:r>
        <w:t>[ɪnˈtens] adj.</w:t>
      </w:r>
      <w:r>
        <w:rPr>
          <w:rStyle w:val="Text0"/>
        </w:rPr>
        <w:t xml:space="preserve"> </w:t>
      </w:r>
      <w:r>
        <w:rPr>
          <w:rStyle w:val="Text2"/>
        </w:rPr>
        <w:t>强烈的；</w:t>
      </w:r>
      <w:r>
        <w:rPr>
          <w:rStyle w:val="Text0"/>
        </w:rPr>
        <w:t>剧烈的；</w:t>
      </w:r>
      <w:r>
        <w:rPr>
          <w:rStyle w:val="Text2"/>
        </w:rPr>
        <w:t>热烈的</w:t>
      </w:r>
    </w:p>
    <w:p>
      <w:pPr>
        <w:pStyle w:val="Para 02"/>
      </w:pPr>
      <w:r>
        <w:rPr>
          <w:rStyle w:val="Text11"/>
        </w:rPr>
        <w:t>派</w:t>
      </w:r>
      <w:r>
        <w:rPr>
          <w:rStyle w:val="Text4"/>
        </w:rPr>
        <w:t xml:space="preserve">intensely </w:t>
      </w:r>
      <w:r>
        <w:t>[ɪnˈtensli] adv.</w:t>
      </w:r>
      <w:r>
        <w:rPr>
          <w:rStyle w:val="Text4"/>
        </w:rPr>
        <w:t xml:space="preserve"> </w:t>
      </w:r>
      <w:r>
        <w:rPr>
          <w:rStyle w:val="Text6"/>
        </w:rPr>
        <w:t>激烈地；热切地</w:t>
      </w:r>
    </w:p>
    <w:p>
      <w:pPr>
        <w:pStyle w:val="Para 02"/>
      </w:pPr>
      <w:r>
        <w:rPr>
          <w:rStyle w:val="Text4"/>
        </w:rPr>
        <w:t xml:space="preserve">intensify </w:t>
      </w:r>
      <w:r>
        <w:t>[ɪnˈtensɪfaɪ] v.</w:t>
      </w:r>
      <w:r>
        <w:rPr>
          <w:rStyle w:val="Text4"/>
        </w:rPr>
        <w:t xml:space="preserve"> </w:t>
      </w:r>
      <w:r>
        <w:rPr>
          <w:rStyle w:val="Text6"/>
        </w:rPr>
        <w:t>（使）增强，（使）加剧</w:t>
      </w:r>
    </w:p>
    <w:p>
      <w:pPr>
        <w:pStyle w:val="Para 02"/>
      </w:pPr>
      <w:r>
        <w:rPr>
          <w:rStyle w:val="Text16"/>
        </w:rPr>
        <w:t>respect</w:t>
      </w:r>
      <w:r>
        <w:rPr>
          <w:rStyle w:val="Text0"/>
        </w:rPr>
        <w:t xml:space="preserve"> </w:t>
      </w:r>
      <w:r>
        <w:t>[rɪˈspekt] n.</w:t>
      </w:r>
      <w:r>
        <w:rPr>
          <w:rStyle w:val="Text0"/>
        </w:rPr>
        <w:t>/</w:t>
      </w:r>
      <w:r>
        <w:t>vt.</w:t>
      </w:r>
      <w:r>
        <w:rPr>
          <w:rStyle w:val="Text0"/>
        </w:rPr>
        <w:t xml:space="preserve"> </w:t>
      </w:r>
      <w:r>
        <w:rPr>
          <w:rStyle w:val="Text2"/>
        </w:rPr>
        <w:t>尊敬，尊重；重视</w:t>
      </w:r>
    </w:p>
    <w:p>
      <w:pPr>
        <w:pStyle w:val="Para 02"/>
      </w:pPr>
      <w:r>
        <w:rPr>
          <w:rStyle w:val="Text11"/>
        </w:rPr>
        <w:t>派</w:t>
      </w:r>
      <w:r>
        <w:rPr>
          <w:rStyle w:val="Text4"/>
        </w:rPr>
        <w:t xml:space="preserve">respectable </w:t>
      </w:r>
      <w:r>
        <w:t>[rɪˈspektəbl] adj.</w:t>
      </w:r>
      <w:r>
        <w:rPr>
          <w:rStyle w:val="Text4"/>
        </w:rPr>
        <w:t xml:space="preserve"> </w:t>
      </w:r>
      <w:r>
        <w:rPr>
          <w:rStyle w:val="Text6"/>
        </w:rPr>
        <w:t>值得尊敬的；名声好的</w:t>
      </w:r>
    </w:p>
    <w:p>
      <w:pPr>
        <w:pStyle w:val="Para 02"/>
      </w:pPr>
      <w:r>
        <w:rPr>
          <w:rStyle w:val="Text16"/>
        </w:rPr>
        <w:t>anthropology</w:t>
      </w:r>
      <w:r>
        <w:rPr>
          <w:rStyle w:val="Text0"/>
        </w:rPr>
        <w:t xml:space="preserve"> </w:t>
      </w:r>
      <w:r>
        <w:t>[ˌænθrəˈpɒlədʒi] n.</w:t>
      </w:r>
      <w:r>
        <w:rPr>
          <w:rStyle w:val="Text0"/>
        </w:rPr>
        <w:t xml:space="preserve"> </w:t>
      </w:r>
      <w:r>
        <w:rPr>
          <w:rStyle w:val="Text2"/>
        </w:rPr>
        <w:t>人类学</w:t>
      </w:r>
    </w:p>
    <w:p>
      <w:pPr>
        <w:pStyle w:val="Para 02"/>
      </w:pPr>
      <w:r>
        <w:rPr>
          <w:rStyle w:val="Text11"/>
        </w:rPr>
        <w:t>派</w:t>
      </w:r>
      <w:r>
        <w:rPr>
          <w:rStyle w:val="Text4"/>
        </w:rPr>
        <w:t xml:space="preserve">anthropologist </w:t>
      </w:r>
      <w:r>
        <w:t>[ˌænθrəˈpɒlədʒɪst] n.</w:t>
      </w:r>
      <w:r>
        <w:rPr>
          <w:rStyle w:val="Text4"/>
        </w:rPr>
        <w:t xml:space="preserve"> </w:t>
      </w:r>
      <w:r>
        <w:rPr>
          <w:rStyle w:val="Text6"/>
        </w:rPr>
        <w:t>人类学家</w:t>
      </w:r>
    </w:p>
    <w:p>
      <w:pPr>
        <w:pStyle w:val="Para 02"/>
      </w:pPr>
      <w:r>
        <w:rPr>
          <w:rStyle w:val="Text16"/>
        </w:rPr>
        <w:t>exhibit</w:t>
      </w:r>
      <w:r>
        <w:rPr>
          <w:rStyle w:val="Text0"/>
        </w:rPr>
        <w:t xml:space="preserve"> </w:t>
      </w:r>
      <w:r>
        <w:t>[ɪɡˈzɪbɪt] v.</w:t>
      </w:r>
      <w:r>
        <w:rPr>
          <w:rStyle w:val="Text0"/>
        </w:rPr>
        <w:t xml:space="preserve"> </w:t>
      </w:r>
      <w:r>
        <w:rPr>
          <w:rStyle w:val="Text2"/>
        </w:rPr>
        <w:t>展出，</w:t>
      </w:r>
      <w:r>
        <w:rPr>
          <w:rStyle w:val="Text0"/>
        </w:rPr>
        <w:t xml:space="preserve">陈列 </w:t>
      </w:r>
      <w:r>
        <w:t>n.</w:t>
      </w:r>
      <w:r>
        <w:rPr>
          <w:rStyle w:val="Text0"/>
        </w:rPr>
        <w:t xml:space="preserve"> </w:t>
      </w:r>
      <w:r>
        <w:rPr>
          <w:rStyle w:val="Text2"/>
        </w:rPr>
        <w:t>展览品；</w:t>
      </w:r>
      <w:r>
        <w:rPr>
          <w:rStyle w:val="Text0"/>
        </w:rPr>
        <w:t>展览会</w:t>
      </w:r>
    </w:p>
    <w:p>
      <w:pPr>
        <w:pStyle w:val="Para 02"/>
      </w:pPr>
      <w:r>
        <w:rPr>
          <w:rStyle w:val="Text16"/>
        </w:rPr>
        <w:t>coincide</w:t>
      </w:r>
      <w:r>
        <w:rPr>
          <w:rStyle w:val="Text0"/>
        </w:rPr>
        <w:t xml:space="preserve"> </w:t>
      </w:r>
      <w:r>
        <w:t>[ˌkəʊɪnˈsaɪd] vi.</w:t>
      </w:r>
      <w:r>
        <w:rPr>
          <w:rStyle w:val="Text0"/>
        </w:rPr>
        <w:t xml:space="preserve"> </w:t>
      </w:r>
      <w:r>
        <w:rPr>
          <w:rStyle w:val="Text2"/>
        </w:rPr>
        <w:t>同时发生；</w:t>
      </w:r>
      <w:r>
        <w:rPr>
          <w:rStyle w:val="Text0"/>
        </w:rPr>
        <w:t>相符合，</w:t>
      </w:r>
      <w:r>
        <w:rPr>
          <w:rStyle w:val="Text2"/>
        </w:rPr>
        <w:t>相一致</w:t>
      </w:r>
    </w:p>
    <w:p>
      <w:pPr>
        <w:pStyle w:val="Para 04"/>
      </w:pPr>
      <w:r>
        <w:rPr>
          <w:rStyle w:val="Text9"/>
        </w:rPr>
        <w:t>派</w:t>
      </w:r>
      <w:r>
        <w:t xml:space="preserve">coincidence </w:t>
      </w:r>
      <w:r>
        <w:rPr>
          <w:rStyle w:val="Text1"/>
        </w:rPr>
        <w:t>[kəʊˈɪnsɪdəns] n.</w:t>
      </w:r>
      <w:r>
        <w:t xml:space="preserve"> 同时发生；</w:t>
      </w:r>
      <w:r>
        <w:rPr>
          <w:rStyle w:val="Text5"/>
        </w:rPr>
        <w:t>巧合，</w:t>
      </w:r>
      <w:r>
        <w:t>巧事；符合，</w:t>
      </w:r>
      <w:r>
        <w:rPr>
          <w:rStyle w:val="Text5"/>
        </w:rPr>
        <w:t>一致</w:t>
      </w:r>
    </w:p>
    <w:p>
      <w:pPr>
        <w:pStyle w:val="Para 02"/>
      </w:pPr>
      <w:r>
        <w:rPr>
          <w:rStyle w:val="Text16"/>
        </w:rPr>
        <w:t>restore</w:t>
      </w:r>
      <w:r>
        <w:rPr>
          <w:rStyle w:val="Text0"/>
        </w:rPr>
        <w:t xml:space="preserve"> </w:t>
      </w:r>
      <w:r>
        <w:t>[rɪˈstɔː(r)] vt.</w:t>
      </w:r>
      <w:r>
        <w:rPr>
          <w:rStyle w:val="Text0"/>
        </w:rPr>
        <w:t xml:space="preserve"> </w:t>
      </w:r>
      <w:r>
        <w:rPr>
          <w:rStyle w:val="Text2"/>
        </w:rPr>
        <w:t>恢复，</w:t>
      </w:r>
      <w:r>
        <w:rPr>
          <w:rStyle w:val="Text0"/>
        </w:rPr>
        <w:t>使复原；</w:t>
      </w:r>
      <w:r>
        <w:rPr>
          <w:rStyle w:val="Text2"/>
        </w:rPr>
        <w:t>归还，</w:t>
      </w:r>
      <w:r>
        <w:rPr>
          <w:rStyle w:val="Text0"/>
        </w:rPr>
        <w:t>复还；使复职</w:t>
      </w:r>
    </w:p>
    <w:p>
      <w:pPr>
        <w:pStyle w:val="Para 04"/>
      </w:pPr>
      <w:r>
        <w:rPr>
          <w:rStyle w:val="Text9"/>
        </w:rPr>
        <w:t>派</w:t>
      </w:r>
      <w:r>
        <w:t xml:space="preserve">restoration </w:t>
      </w:r>
      <w:r>
        <w:rPr>
          <w:rStyle w:val="Text1"/>
        </w:rPr>
        <w:t>[ˌrestəˈreɪʃn] n.</w:t>
      </w:r>
      <w:r>
        <w:t xml:space="preserve"> </w:t>
      </w:r>
      <w:r>
        <w:rPr>
          <w:rStyle w:val="Text5"/>
        </w:rPr>
        <w:t>恢复；归还；</w:t>
      </w:r>
      <w:r>
        <w:t>复位；复辟</w:t>
      </w:r>
    </w:p>
    <w:p>
      <w:pPr>
        <w:pStyle w:val="Para 04"/>
      </w:pPr>
      <w:r>
        <w:t>考点搭配</w:t>
        <w:t xml:space="preserve"> data restoration 数据恢复，数据复原</w:t>
      </w:r>
    </w:p>
    <w:p>
      <w:pPr>
        <w:pStyle w:val="Para 02"/>
      </w:pPr>
      <w:r>
        <w:rPr>
          <w:rStyle w:val="Text16"/>
        </w:rPr>
        <w:t>restrict</w:t>
      </w:r>
      <w:r>
        <w:rPr>
          <w:rStyle w:val="Text0"/>
        </w:rPr>
        <w:t xml:space="preserve"> </w:t>
      </w:r>
      <w:r>
        <w:t>[rɪˈstrɪkt] vt.</w:t>
      </w:r>
      <w:r>
        <w:rPr>
          <w:rStyle w:val="Text0"/>
        </w:rPr>
        <w:t xml:space="preserve"> </w:t>
      </w:r>
      <w:r>
        <w:rPr>
          <w:rStyle w:val="Text2"/>
        </w:rPr>
        <w:t>限制，约束</w:t>
      </w:r>
    </w:p>
    <w:p>
      <w:pPr>
        <w:pStyle w:val="Para 04"/>
      </w:pPr>
      <w:r>
        <w:rPr>
          <w:rStyle w:val="Text9"/>
        </w:rPr>
        <w:t>派</w:t>
      </w:r>
      <w:r>
        <w:t xml:space="preserve">restriction </w:t>
      </w:r>
      <w:r>
        <w:rPr>
          <w:rStyle w:val="Text1"/>
        </w:rPr>
        <w:t>[rɪˈstrɪkʃn] n.</w:t>
      </w:r>
      <w:r>
        <w:t xml:space="preserve"> </w:t>
      </w:r>
      <w:r>
        <w:rPr>
          <w:rStyle w:val="Text5"/>
        </w:rPr>
        <w:t>限制；约束；</w:t>
      </w:r>
      <w:r>
        <w:t>限定；限制条例</w:t>
      </w:r>
    </w:p>
    <w:p>
      <w:pPr>
        <w:pStyle w:val="Para 02"/>
      </w:pPr>
      <w:r>
        <w:rPr>
          <w:rStyle w:val="Text4"/>
        </w:rPr>
        <w:t xml:space="preserve">restrictive </w:t>
      </w:r>
      <w:r>
        <w:t>[rɪˈstrɪktɪv] adj.</w:t>
      </w:r>
      <w:r>
        <w:rPr>
          <w:rStyle w:val="Text4"/>
        </w:rPr>
        <w:t xml:space="preserve"> </w:t>
      </w:r>
      <w:r>
        <w:rPr>
          <w:rStyle w:val="Text6"/>
        </w:rPr>
        <w:t>限制的；拘束的</w:t>
      </w:r>
    </w:p>
    <w:p>
      <w:pPr>
        <w:pStyle w:val="Para 02"/>
      </w:pPr>
      <w:r>
        <w:rPr>
          <w:rStyle w:val="Text16"/>
        </w:rPr>
        <w:t>turbulent</w:t>
      </w:r>
      <w:r>
        <w:rPr>
          <w:rStyle w:val="Text0"/>
        </w:rPr>
        <w:t xml:space="preserve"> </w:t>
      </w:r>
      <w:r>
        <w:t>[ˈtɜːbjələnt] adj.</w:t>
      </w:r>
      <w:r>
        <w:rPr>
          <w:rStyle w:val="Text0"/>
        </w:rPr>
        <w:t xml:space="preserve"> </w:t>
      </w:r>
      <w:r>
        <w:rPr>
          <w:rStyle w:val="Text2"/>
        </w:rPr>
        <w:t>骚乱的，混乱的；</w:t>
      </w:r>
      <w:r>
        <w:rPr>
          <w:rStyle w:val="Text0"/>
        </w:rPr>
        <w:t>动荡的</w:t>
      </w:r>
    </w:p>
    <w:p>
      <w:pPr>
        <w:pStyle w:val="Para 02"/>
      </w:pPr>
      <w:r>
        <w:rPr>
          <w:rStyle w:val="Text16"/>
        </w:rPr>
        <w:t>apart</w:t>
      </w:r>
      <w:r>
        <w:rPr>
          <w:rStyle w:val="Text0"/>
        </w:rPr>
        <w:t xml:space="preserve"> </w:t>
      </w:r>
      <w:r>
        <w:t>[əˈpɑːt] adv.</w:t>
      </w:r>
      <w:r>
        <w:rPr>
          <w:rStyle w:val="Text0"/>
        </w:rPr>
        <w:t xml:space="preserve"> </w:t>
      </w:r>
      <w:r>
        <w:rPr>
          <w:rStyle w:val="Text2"/>
        </w:rPr>
        <w:t>相隔，分开；</w:t>
      </w:r>
      <w:r>
        <w:rPr>
          <w:rStyle w:val="Text0"/>
        </w:rPr>
        <w:t>有距离地</w:t>
      </w:r>
    </w:p>
    <w:p>
      <w:pPr>
        <w:pStyle w:val="Para 04"/>
      </w:pPr>
      <w:r>
        <w:rPr>
          <w:rStyle w:val="Text9"/>
        </w:rPr>
        <w:t>考</w:t>
      </w:r>
      <w:r>
        <w:t xml:space="preserve"> apart from 远离…；除…之外（别无）；除…之外（还有）//set... apart from... 将…与…分隔开</w:t>
      </w:r>
    </w:p>
    <w:p>
      <w:pPr>
        <w:pStyle w:val="Para 02"/>
      </w:pPr>
      <w:r>
        <w:rPr>
          <w:rStyle w:val="Text16"/>
        </w:rPr>
        <w:t>turnaround</w:t>
      </w:r>
      <w:r>
        <w:rPr>
          <w:rStyle w:val="Text0"/>
        </w:rPr>
        <w:t xml:space="preserve"> </w:t>
      </w:r>
      <w:r>
        <w:t>[ˈtɜːnəraʊnd] n.</w:t>
      </w:r>
      <w:r>
        <w:rPr>
          <w:rStyle w:val="Text0"/>
        </w:rPr>
        <w:t xml:space="preserve"> </w:t>
      </w:r>
      <w:r>
        <w:rPr>
          <w:rStyle w:val="Text2"/>
        </w:rPr>
        <w:t>周转；转向，</w:t>
      </w:r>
      <w:r>
        <w:rPr>
          <w:rStyle w:val="Text0"/>
        </w:rPr>
        <w:t>转身；归航</w:t>
      </w:r>
    </w:p>
    <w:p>
      <w:pPr>
        <w:pStyle w:val="Para 02"/>
      </w:pPr>
      <w:r>
        <w:rPr>
          <w:rStyle w:val="Text16"/>
        </w:rPr>
        <w:t>colleague</w:t>
      </w:r>
      <w:r>
        <w:rPr>
          <w:rStyle w:val="Text0"/>
        </w:rPr>
        <w:t xml:space="preserve"> </w:t>
      </w:r>
      <w:r>
        <w:t>[ˈkɒliːɡ] n.</w:t>
      </w:r>
      <w:r>
        <w:rPr>
          <w:rStyle w:val="Text0"/>
        </w:rPr>
        <w:t xml:space="preserve"> </w:t>
      </w:r>
      <w:r>
        <w:rPr>
          <w:rStyle w:val="Text2"/>
        </w:rPr>
        <w:t>同事，同僚</w:t>
      </w:r>
    </w:p>
    <w:p>
      <w:pPr>
        <w:pStyle w:val="Para 02"/>
      </w:pPr>
      <w:r>
        <w:rPr>
          <w:rStyle w:val="Text16"/>
        </w:rPr>
        <w:t>dismiss</w:t>
      </w:r>
      <w:r>
        <w:rPr>
          <w:rStyle w:val="Text0"/>
        </w:rPr>
        <w:t xml:space="preserve"> </w:t>
      </w:r>
      <w:r>
        <w:t>[dɪsˈmɪs] vt.</w:t>
      </w:r>
      <w:r>
        <w:rPr>
          <w:rStyle w:val="Text0"/>
        </w:rPr>
        <w:t xml:space="preserve"> </w:t>
      </w:r>
      <w:r>
        <w:rPr>
          <w:rStyle w:val="Text2"/>
        </w:rPr>
        <w:t>解雇；</w:t>
      </w:r>
      <w:r>
        <w:rPr>
          <w:rStyle w:val="Text0"/>
        </w:rPr>
        <w:t>解散；开除；</w:t>
      </w:r>
      <w:r>
        <w:rPr>
          <w:rStyle w:val="Text2"/>
        </w:rPr>
        <w:t>不再考虑</w:t>
      </w:r>
      <w:r>
        <w:t>vi.</w:t>
      </w:r>
      <w:r>
        <w:rPr>
          <w:rStyle w:val="Text0"/>
        </w:rPr>
        <w:t xml:space="preserve"> </w:t>
      </w:r>
      <w:r>
        <w:rPr>
          <w:rStyle w:val="Text2"/>
        </w:rPr>
        <w:t>解散</w:t>
      </w:r>
    </w:p>
    <w:p>
      <w:pPr>
        <w:pStyle w:val="Para 04"/>
      </w:pPr>
      <w:r>
        <w:rPr>
          <w:rStyle w:val="Text9"/>
        </w:rPr>
        <w:t>考</w:t>
      </w:r>
      <w:r>
        <w:t xml:space="preserve"> dismiss...as 因…不重要而不予考虑；认为…不屑一提</w:t>
      </w:r>
    </w:p>
    <w:p>
      <w:pPr>
        <w:pStyle w:val="Para 02"/>
      </w:pPr>
      <w:r>
        <w:rPr>
          <w:rStyle w:val="Text16"/>
        </w:rPr>
        <w:t>turnover</w:t>
      </w:r>
      <w:r>
        <w:rPr>
          <w:rStyle w:val="Text0"/>
        </w:rPr>
        <w:t xml:space="preserve"> </w:t>
      </w:r>
      <w:r>
        <w:t>[ˈtɜːnəʊvə(r)] n.</w:t>
      </w:r>
      <w:r>
        <w:rPr>
          <w:rStyle w:val="Text0"/>
        </w:rPr>
        <w:t xml:space="preserve"> </w:t>
      </w:r>
      <w:r>
        <w:rPr>
          <w:rStyle w:val="Text2"/>
        </w:rPr>
        <w:t>人员调整；营业额，</w:t>
      </w:r>
      <w:r>
        <w:rPr>
          <w:rStyle w:val="Text0"/>
        </w:rPr>
        <w:t>成交量；周转率</w:t>
      </w:r>
    </w:p>
    <w:p>
      <w:pPr>
        <w:pStyle w:val="Para 02"/>
      </w:pPr>
      <w:r>
        <w:rPr>
          <w:rStyle w:val="Text16"/>
        </w:rPr>
        <w:t>disorder</w:t>
      </w:r>
      <w:r>
        <w:rPr>
          <w:rStyle w:val="Text0"/>
        </w:rPr>
        <w:t xml:space="preserve"> </w:t>
      </w:r>
      <w:r>
        <w:t>[dɪsˈɔːdə(r)] n.</w:t>
      </w:r>
      <w:r>
        <w:rPr>
          <w:rStyle w:val="Text0"/>
        </w:rPr>
        <w:t xml:space="preserve"> </w:t>
      </w:r>
      <w:r>
        <w:rPr>
          <w:rStyle w:val="Text2"/>
        </w:rPr>
        <w:t>混乱，无秩序；紊乱，失调</w:t>
      </w:r>
      <w:r>
        <w:rPr>
          <w:rStyle w:val="Text0"/>
        </w:rPr>
        <w:t xml:space="preserve"> </w:t>
      </w:r>
      <w:r>
        <w:t>vt.</w:t>
      </w:r>
      <w:r>
        <w:rPr>
          <w:rStyle w:val="Text0"/>
        </w:rPr>
        <w:t>使混乱；使紊乱</w:t>
      </w:r>
    </w:p>
    <w:p>
      <w:pPr>
        <w:pStyle w:val="Para 02"/>
      </w:pPr>
      <w:r>
        <w:rPr>
          <w:rStyle w:val="Text16"/>
        </w:rPr>
        <w:t>monitor</w:t>
      </w:r>
      <w:r>
        <w:rPr>
          <w:rStyle w:val="Text0"/>
        </w:rPr>
        <w:t xml:space="preserve"> </w:t>
      </w:r>
      <w:r>
        <w:t>[ˈmɒnɪtə(r)] vt.</w:t>
      </w:r>
      <w:r>
        <w:rPr>
          <w:rStyle w:val="Text0"/>
        </w:rPr>
        <w:t xml:space="preserve"> </w:t>
      </w:r>
      <w:r>
        <w:rPr>
          <w:rStyle w:val="Text2"/>
        </w:rPr>
        <w:t>监控，</w:t>
      </w:r>
      <w:r>
        <w:rPr>
          <w:rStyle w:val="Text0"/>
        </w:rPr>
        <w:t>监测；</w:t>
      </w:r>
      <w:r>
        <w:rPr>
          <w:rStyle w:val="Text2"/>
        </w:rPr>
        <w:t>监视</w:t>
      </w:r>
      <w:r>
        <w:t>n.</w:t>
      </w:r>
      <w:r>
        <w:rPr>
          <w:rStyle w:val="Text0"/>
        </w:rPr>
        <w:t xml:space="preserve"> </w:t>
      </w:r>
      <w:r>
        <w:rPr>
          <w:rStyle w:val="Text2"/>
        </w:rPr>
        <w:t>监控器；</w:t>
      </w:r>
      <w:r>
        <w:rPr>
          <w:rStyle w:val="Text0"/>
        </w:rPr>
        <w:t>监视器；监督员；班长</w:t>
      </w:r>
    </w:p>
    <w:p>
      <w:pPr>
        <w:pStyle w:val="Para 01"/>
      </w:pPr>
      <w:r>
        <w:rPr>
          <w:rStyle w:val="Text3"/>
        </w:rPr>
        <w:t>reflection</w:t>
      </w:r>
      <w:r>
        <w:t xml:space="preserve"> </w:t>
      </w:r>
      <w:r>
        <w:rPr>
          <w:rStyle w:val="Text1"/>
        </w:rPr>
        <w:t>[rɪˈflekʃn] n.</w:t>
      </w:r>
      <w:r>
        <w:t xml:space="preserve"> </w:t>
      </w:r>
      <w:r>
        <w:rPr>
          <w:rStyle w:val="Text5"/>
        </w:rPr>
        <w:t>反映，</w:t>
      </w:r>
      <w:r>
        <w:t>显示；（光、热等）</w:t>
      </w:r>
      <w:r>
        <w:rPr>
          <w:rStyle w:val="Text5"/>
        </w:rPr>
        <w:t>反射；</w:t>
      </w:r>
      <w:r>
        <w:t>映像，倒影；</w:t>
      </w:r>
      <w:r>
        <w:rPr>
          <w:rStyle w:val="Text5"/>
        </w:rPr>
        <w:t>深思；</w:t>
      </w:r>
      <w:r>
        <w:t>评论</w:t>
      </w:r>
    </w:p>
    <w:p>
      <w:pPr>
        <w:pStyle w:val="Para 02"/>
      </w:pPr>
      <w:r>
        <w:rPr>
          <w:rStyle w:val="Text16"/>
        </w:rPr>
        <w:t>tension</w:t>
      </w:r>
      <w:r>
        <w:rPr>
          <w:rStyle w:val="Text0"/>
        </w:rPr>
        <w:t xml:space="preserve"> </w:t>
      </w:r>
      <w:r>
        <w:t>[ˈtenʃn] n.</w:t>
      </w:r>
      <w:r>
        <w:rPr>
          <w:rStyle w:val="Text0"/>
        </w:rPr>
        <w:t xml:space="preserve"> </w:t>
      </w:r>
      <w:r>
        <w:rPr>
          <w:rStyle w:val="Text2"/>
        </w:rPr>
        <w:t>紧张，焦虑；</w:t>
      </w:r>
      <w:r>
        <w:rPr>
          <w:rStyle w:val="Text0"/>
        </w:rPr>
        <w:t>冲突；拉力，</w:t>
      </w:r>
      <w:r>
        <w:rPr>
          <w:rStyle w:val="Text2"/>
        </w:rPr>
        <w:t>张力</w:t>
      </w:r>
    </w:p>
    <w:p>
      <w:pPr>
        <w:pStyle w:val="Para 04"/>
      </w:pPr>
      <w:r>
        <w:rPr>
          <w:rStyle w:val="Text9"/>
        </w:rPr>
        <w:t>考</w:t>
      </w:r>
      <w:r>
        <w:t xml:space="preserve"> lead to tension 导致（关系）紧张</w:t>
      </w:r>
    </w:p>
    <w:p>
      <w:pPr>
        <w:pStyle w:val="Para 02"/>
      </w:pPr>
      <w:r>
        <w:rPr>
          <w:rStyle w:val="Text16"/>
        </w:rPr>
        <w:t>survive</w:t>
      </w:r>
      <w:r>
        <w:rPr>
          <w:rStyle w:val="Text0"/>
        </w:rPr>
        <w:t xml:space="preserve"> </w:t>
      </w:r>
      <w:r>
        <w:t>[səˈvaɪv] vi.</w:t>
      </w:r>
      <w:r>
        <w:rPr>
          <w:rStyle w:val="Text0"/>
        </w:rPr>
        <w:t xml:space="preserve"> </w:t>
      </w:r>
      <w:r>
        <w:rPr>
          <w:rStyle w:val="Text2"/>
        </w:rPr>
        <w:t>幸存</w:t>
      </w:r>
      <w:r>
        <w:rPr>
          <w:rStyle w:val="Text0"/>
        </w:rPr>
        <w:t xml:space="preserve"> </w:t>
      </w:r>
      <w:r>
        <w:t>vt.</w:t>
      </w:r>
      <w:r>
        <w:rPr>
          <w:rStyle w:val="Text0"/>
        </w:rPr>
        <w:t xml:space="preserve"> </w:t>
      </w:r>
      <w:r>
        <w:rPr>
          <w:rStyle w:val="Text2"/>
        </w:rPr>
        <w:t>幸免于；</w:t>
      </w:r>
      <w:r>
        <w:rPr>
          <w:rStyle w:val="Text0"/>
        </w:rPr>
        <w:t>比…活得长</w:t>
      </w:r>
    </w:p>
    <w:p>
      <w:pPr>
        <w:pStyle w:val="Para 02"/>
      </w:pPr>
      <w:r>
        <w:rPr>
          <w:rStyle w:val="Text16"/>
        </w:rPr>
        <w:t>applicable</w:t>
      </w:r>
      <w:r>
        <w:rPr>
          <w:rStyle w:val="Text0"/>
        </w:rPr>
        <w:t xml:space="preserve"> </w:t>
      </w:r>
      <w:r>
        <w:t>[əˈplɪkəbl] adj.</w:t>
      </w:r>
      <w:r>
        <w:rPr>
          <w:rStyle w:val="Text0"/>
        </w:rPr>
        <w:t xml:space="preserve"> </w:t>
      </w:r>
      <w:r>
        <w:rPr>
          <w:rStyle w:val="Text2"/>
        </w:rPr>
        <w:t>适当的，</w:t>
      </w:r>
      <w:r>
        <w:rPr>
          <w:rStyle w:val="Text0"/>
        </w:rPr>
        <w:t>合适的；适用的，</w:t>
      </w:r>
      <w:r>
        <w:rPr>
          <w:rStyle w:val="Text2"/>
        </w:rPr>
        <w:t>可应</w:t>
        <w:t>用的</w:t>
      </w:r>
    </w:p>
    <w:p>
      <w:pPr>
        <w:pStyle w:val="Para 04"/>
      </w:pPr>
      <w:r>
        <w:rPr>
          <w:rStyle w:val="Text9"/>
        </w:rPr>
        <w:t>考</w:t>
      </w:r>
      <w:r>
        <w:t xml:space="preserve"> be applicable to 适用于…，可应用在…</w:t>
      </w:r>
    </w:p>
    <w:p>
      <w:pPr>
        <w:pStyle w:val="Para 04"/>
      </w:pPr>
      <w:r>
        <w:rPr>
          <w:rStyle w:val="Text9"/>
        </w:rPr>
        <w:t>派</w:t>
      </w:r>
      <w:r>
        <w:t xml:space="preserve">application </w:t>
      </w:r>
      <w:r>
        <w:rPr>
          <w:rStyle w:val="Text1"/>
        </w:rPr>
        <w:t>[ˌæplɪˈkeɪʃn] n.</w:t>
      </w:r>
      <w:r>
        <w:t xml:space="preserve"> </w:t>
      </w:r>
      <w:r>
        <w:rPr>
          <w:rStyle w:val="Text5"/>
        </w:rPr>
        <w:t>应用，</w:t>
      </w:r>
      <w:r>
        <w:t>适用；请求，</w:t>
      </w:r>
      <w:r>
        <w:rPr>
          <w:rStyle w:val="Text5"/>
        </w:rPr>
        <w:t>申请</w:t>
      </w:r>
      <w:r>
        <w:t>（书）</w:t>
      </w:r>
    </w:p>
    <w:p>
      <w:pPr>
        <w:pStyle w:val="Para 04"/>
      </w:pPr>
      <w:r>
        <w:t>考点搭配</w:t>
        <w:t xml:space="preserve"> review one's application 审核某人的申请</w:t>
      </w:r>
    </w:p>
    <w:p>
      <w:pPr>
        <w:pStyle w:val="Para 04"/>
      </w:pPr>
      <w:r>
        <w:t xml:space="preserve">apply </w:t>
      </w:r>
      <w:r>
        <w:rPr>
          <w:rStyle w:val="Text1"/>
        </w:rPr>
        <w:t>[əˈplaɪ] v.</w:t>
      </w:r>
      <w:r>
        <w:t xml:space="preserve"> 应用，</w:t>
      </w:r>
      <w:r>
        <w:rPr>
          <w:rStyle w:val="Text5"/>
        </w:rPr>
        <w:t>使用；</w:t>
      </w:r>
      <w:r>
        <w:t>实施；</w:t>
      </w:r>
      <w:r>
        <w:rPr>
          <w:rStyle w:val="Text5"/>
        </w:rPr>
        <w:t>申请，</w:t>
      </w:r>
      <w:r>
        <w:t>请求</w:t>
      </w:r>
    </w:p>
    <w:p>
      <w:pPr>
        <w:pStyle w:val="Para 04"/>
      </w:pPr>
      <w:r>
        <w:t>考点搭配</w:t>
        <w:t xml:space="preserve"> apply to 适用于…</w:t>
      </w:r>
    </w:p>
    <w:p>
      <w:pPr>
        <w:pStyle w:val="Para 02"/>
      </w:pPr>
      <w:r>
        <w:rPr>
          <w:rStyle w:val="Text4"/>
        </w:rPr>
        <w:t xml:space="preserve">applicant </w:t>
      </w:r>
      <w:r>
        <w:t>[ˈæplɪkənt] n.</w:t>
      </w:r>
      <w:r>
        <w:rPr>
          <w:rStyle w:val="Text4"/>
        </w:rPr>
        <w:t xml:space="preserve"> </w:t>
      </w:r>
      <w:r>
        <w:rPr>
          <w:rStyle w:val="Text6"/>
        </w:rPr>
        <w:t>申请人</w:t>
      </w:r>
    </w:p>
    <w:p>
      <w:pPr>
        <w:pStyle w:val="Para 02"/>
      </w:pPr>
      <w:r>
        <w:rPr>
          <w:rStyle w:val="Text16"/>
        </w:rPr>
        <w:t>intimate</w:t>
      </w:r>
      <w:r>
        <w:rPr>
          <w:rStyle w:val="Text0"/>
        </w:rPr>
        <w:t xml:space="preserve"> </w:t>
      </w:r>
      <w:r>
        <w:t>[ˈɪntɪmət] adj.</w:t>
      </w:r>
      <w:r>
        <w:rPr>
          <w:rStyle w:val="Text0"/>
        </w:rPr>
        <w:t xml:space="preserve"> </w:t>
      </w:r>
      <w:r>
        <w:rPr>
          <w:rStyle w:val="Text2"/>
        </w:rPr>
        <w:t>亲密的，</w:t>
      </w:r>
      <w:r>
        <w:rPr>
          <w:rStyle w:val="Text0"/>
        </w:rPr>
        <w:t>密切的；环境范围小而幽静的，</w:t>
      </w:r>
      <w:r>
        <w:rPr>
          <w:rStyle w:val="Text2"/>
        </w:rPr>
        <w:t>无人打扰的</w:t>
      </w:r>
      <w:r>
        <w:t>n.</w:t>
      </w:r>
      <w:r>
        <w:rPr>
          <w:rStyle w:val="Text0"/>
        </w:rPr>
        <w:t xml:space="preserve"> 密友，熟人 </w:t>
      </w:r>
      <w:r>
        <w:t>[ˈɪntɪmeɪt] vt.</w:t>
      </w:r>
      <w:r>
        <w:rPr>
          <w:rStyle w:val="Text0"/>
        </w:rPr>
        <w:t xml:space="preserve"> 暗示；告诉</w:t>
      </w:r>
    </w:p>
    <w:p>
      <w:pPr>
        <w:pStyle w:val="Para 01"/>
      </w:pPr>
      <w:r>
        <w:rPr>
          <w:rStyle w:val="Text3"/>
        </w:rPr>
        <w:t>plate</w:t>
      </w:r>
      <w:r>
        <w:t xml:space="preserve"> </w:t>
      </w:r>
      <w:r>
        <w:rPr>
          <w:rStyle w:val="Text1"/>
        </w:rPr>
        <w:t>[pleɪt] n.</w:t>
      </w:r>
      <w:r>
        <w:t xml:space="preserve"> 金属板，薄板；门牌，</w:t>
      </w:r>
      <w:r>
        <w:rPr>
          <w:rStyle w:val="Text5"/>
        </w:rPr>
        <w:t>车牌；盘子，</w:t>
      </w:r>
      <w:r>
        <w:t xml:space="preserve">碟子 </w:t>
      </w:r>
      <w:r>
        <w:rPr>
          <w:rStyle w:val="Text1"/>
        </w:rPr>
        <w:t>vt.</w:t>
      </w:r>
      <w:r>
        <w:t xml:space="preserve"> 把…制成平板（或薄板）</w:t>
      </w:r>
    </w:p>
    <w:p>
      <w:pPr>
        <w:pStyle w:val="Para 04"/>
      </w:pPr>
      <w:r>
        <w:rPr>
          <w:rStyle w:val="Text9"/>
        </w:rPr>
        <w:t>考</w:t>
      </w:r>
      <w:r>
        <w:t xml:space="preserve"> paper plate 纸盘//in one's plate（某人）心情很好//out of one's plate（某人）心情不佳，心里不痛快</w:t>
      </w:r>
    </w:p>
    <w:p>
      <w:pPr>
        <w:pStyle w:val="Para 02"/>
      </w:pPr>
      <w:r>
        <w:rPr>
          <w:rStyle w:val="Text16"/>
        </w:rPr>
        <w:t>appoint</w:t>
      </w:r>
      <w:r>
        <w:rPr>
          <w:rStyle w:val="Text0"/>
        </w:rPr>
        <w:t xml:space="preserve"> </w:t>
      </w:r>
      <w:r>
        <w:t>[əˈpɔɪnt] vt.</w:t>
      </w:r>
      <w:r>
        <w:rPr>
          <w:rStyle w:val="Text0"/>
        </w:rPr>
        <w:t xml:space="preserve"> </w:t>
      </w:r>
      <w:r>
        <w:rPr>
          <w:rStyle w:val="Text2"/>
        </w:rPr>
        <w:t>任命，</w:t>
      </w:r>
      <w:r>
        <w:rPr>
          <w:rStyle w:val="Text0"/>
        </w:rPr>
        <w:t>委任；</w:t>
      </w:r>
      <w:r>
        <w:rPr>
          <w:rStyle w:val="Text2"/>
        </w:rPr>
        <w:t>指派；</w:t>
      </w:r>
      <w:r>
        <w:rPr>
          <w:rStyle w:val="Text0"/>
        </w:rPr>
        <w:t>约定</w:t>
      </w:r>
    </w:p>
    <w:p>
      <w:pPr>
        <w:pStyle w:val="Para 04"/>
      </w:pPr>
      <w:r>
        <w:rPr>
          <w:rStyle w:val="Text9"/>
        </w:rPr>
        <w:t>派</w:t>
      </w:r>
      <w:r>
        <w:t xml:space="preserve">appointment </w:t>
      </w:r>
      <w:r>
        <w:rPr>
          <w:rStyle w:val="Text1"/>
        </w:rPr>
        <w:t>[əˈpɔɪntmənt] n.</w:t>
      </w:r>
      <w:r>
        <w:t xml:space="preserve"> </w:t>
      </w:r>
      <w:r>
        <w:rPr>
          <w:rStyle w:val="Text5"/>
        </w:rPr>
        <w:t>任命，</w:t>
      </w:r>
      <w:r>
        <w:t>委派；职位，官职；</w:t>
      </w:r>
      <w:r>
        <w:rPr>
          <w:rStyle w:val="Text5"/>
        </w:rPr>
        <w:t>（尤指正式的）约</w:t>
        <w:t>会</w:t>
      </w:r>
    </w:p>
    <w:p>
      <w:pPr>
        <w:pStyle w:val="Para 01"/>
      </w:pPr>
      <w:r>
        <w:rPr>
          <w:rStyle w:val="Text3"/>
        </w:rPr>
        <w:t>type</w:t>
      </w:r>
      <w:r>
        <w:t xml:space="preserve"> </w:t>
      </w:r>
      <w:r>
        <w:rPr>
          <w:rStyle w:val="Text1"/>
        </w:rPr>
        <w:t>[taɪp] vt.</w:t>
      </w:r>
      <w:r>
        <w:t xml:space="preserve"> 用打字机打（字）；作为（…的）典型 </w:t>
      </w:r>
      <w:r>
        <w:rPr>
          <w:rStyle w:val="Text1"/>
        </w:rPr>
        <w:t>n.</w:t>
      </w:r>
      <w:r>
        <w:t xml:space="preserve"> </w:t>
      </w:r>
      <w:r>
        <w:rPr>
          <w:rStyle w:val="Text5"/>
        </w:rPr>
        <w:t>类型，</w:t>
      </w:r>
      <w:r>
        <w:t>样式；</w:t>
      </w:r>
      <w:r>
        <w:rPr>
          <w:rStyle w:val="Text5"/>
        </w:rPr>
        <w:t>典型</w:t>
      </w:r>
    </w:p>
    <w:p>
      <w:pPr>
        <w:pStyle w:val="Para 04"/>
      </w:pPr>
      <w:r>
        <w:rPr>
          <w:rStyle w:val="Text9"/>
        </w:rPr>
        <w:t>考</w:t>
      </w:r>
      <w:r>
        <w:t xml:space="preserve"> body type 体形，身材</w:t>
      </w:r>
    </w:p>
    <w:p>
      <w:pPr>
        <w:pStyle w:val="Para 02"/>
      </w:pPr>
      <w:r>
        <w:rPr>
          <w:rStyle w:val="Text11"/>
        </w:rPr>
        <w:t>派</w:t>
      </w:r>
      <w:r>
        <w:rPr>
          <w:rStyle w:val="Text4"/>
        </w:rPr>
        <w:t xml:space="preserve">typical </w:t>
      </w:r>
      <w:r>
        <w:t>[ˈtɪpɪkl] adj.</w:t>
      </w:r>
      <w:r>
        <w:rPr>
          <w:rStyle w:val="Text4"/>
        </w:rPr>
        <w:t xml:space="preserve"> </w:t>
      </w:r>
      <w:r>
        <w:rPr>
          <w:rStyle w:val="Text6"/>
        </w:rPr>
        <w:t>典型的，有代表性的</w:t>
      </w:r>
    </w:p>
    <w:p>
      <w:pPr>
        <w:pStyle w:val="Para 02"/>
      </w:pPr>
      <w:r>
        <w:rPr>
          <w:rStyle w:val="Text4"/>
        </w:rPr>
        <w:t xml:space="preserve">typically </w:t>
      </w:r>
      <w:r>
        <w:t>[ˈtɪpɪkli] adv.</w:t>
      </w:r>
      <w:r>
        <w:rPr>
          <w:rStyle w:val="Text4"/>
        </w:rPr>
        <w:t xml:space="preserve"> </w:t>
      </w:r>
      <w:r>
        <w:rPr>
          <w:rStyle w:val="Text6"/>
        </w:rPr>
        <w:t>典型地，有代表性地</w:t>
      </w:r>
    </w:p>
    <w:p>
      <w:pPr>
        <w:pStyle w:val="Para 01"/>
      </w:pPr>
      <w:r>
        <w:rPr>
          <w:rStyle w:val="Text3"/>
        </w:rPr>
        <w:t>fulfil(l)</w:t>
      </w:r>
      <w:r>
        <w:t xml:space="preserve"> </w:t>
      </w:r>
      <w:r>
        <w:rPr>
          <w:rStyle w:val="Text1"/>
        </w:rPr>
        <w:t>[fʊlˈfɪl] vt.</w:t>
      </w:r>
      <w:r>
        <w:t xml:space="preserve"> 履行（诺言）；</w:t>
      </w:r>
      <w:r>
        <w:rPr>
          <w:rStyle w:val="Text5"/>
        </w:rPr>
        <w:t>完成（任务）；达到（目的）；</w:t>
      </w:r>
      <w:r>
        <w:t>满足（愿望）</w:t>
      </w:r>
    </w:p>
    <w:p>
      <w:pPr>
        <w:pStyle w:val="Para 04"/>
      </w:pPr>
      <w:r>
        <w:rPr>
          <w:rStyle w:val="Text9"/>
        </w:rPr>
        <w:t>考</w:t>
      </w:r>
      <w:r>
        <w:t xml:space="preserve"> fulfil(l) one's responsibility履行某人的责任//fulfil(l) one's promise 兑现某人的承诺，履行某人的诺言</w:t>
      </w:r>
    </w:p>
    <w:p>
      <w:pPr>
        <w:pStyle w:val="Para 04"/>
      </w:pPr>
      <w:r>
        <w:rPr>
          <w:rStyle w:val="Text9"/>
        </w:rPr>
        <w:t>派</w:t>
      </w:r>
      <w:r>
        <w:t xml:space="preserve">fulfil(l)ment </w:t>
      </w:r>
      <w:r>
        <w:rPr>
          <w:rStyle w:val="Text1"/>
        </w:rPr>
        <w:t>[fʊlˈfɪlmənt] n.</w:t>
      </w:r>
      <w:r>
        <w:t xml:space="preserve"> 履行；</w:t>
      </w:r>
      <w:r>
        <w:rPr>
          <w:rStyle w:val="Text5"/>
        </w:rPr>
        <w:t>完成；</w:t>
      </w:r>
      <w:r>
        <w:t>满足（感）；</w:t>
      </w:r>
      <w:r>
        <w:rPr>
          <w:rStyle w:val="Text5"/>
        </w:rPr>
        <w:t>成就（感）</w:t>
      </w:r>
    </w:p>
    <w:p>
      <w:pPr>
        <w:pStyle w:val="Para 02"/>
      </w:pPr>
      <w:r>
        <w:rPr>
          <w:rStyle w:val="Text4"/>
        </w:rPr>
        <w:t xml:space="preserve">fulfilling </w:t>
      </w:r>
      <w:r>
        <w:t>[fʊlˈfɪlɪŋ] adj.</w:t>
      </w:r>
      <w:r>
        <w:rPr>
          <w:rStyle w:val="Text4"/>
        </w:rPr>
        <w:t xml:space="preserve"> </w:t>
      </w:r>
      <w:r>
        <w:rPr>
          <w:rStyle w:val="Text6"/>
        </w:rPr>
        <w:t>令人高兴的，令人满意的</w:t>
      </w:r>
    </w:p>
    <w:p>
      <w:pPr>
        <w:pStyle w:val="Para 02"/>
      </w:pPr>
      <w:r>
        <w:rPr>
          <w:rStyle w:val="Text16"/>
        </w:rPr>
        <w:t>apprehend</w:t>
      </w:r>
      <w:r>
        <w:rPr>
          <w:rStyle w:val="Text0"/>
        </w:rPr>
        <w:t xml:space="preserve"> </w:t>
      </w:r>
      <w:r>
        <w:t>[ˌæprɪˈhend] vt.</w:t>
      </w:r>
      <w:r>
        <w:rPr>
          <w:rStyle w:val="Text0"/>
        </w:rPr>
        <w:t xml:space="preserve"> </w:t>
      </w:r>
      <w:r>
        <w:rPr>
          <w:rStyle w:val="Text2"/>
        </w:rPr>
        <w:t>逮捕；</w:t>
      </w:r>
      <w:r>
        <w:rPr>
          <w:rStyle w:val="Text0"/>
        </w:rPr>
        <w:t>理解，领会</w:t>
      </w:r>
    </w:p>
    <w:p>
      <w:pPr>
        <w:pStyle w:val="Para 02"/>
      </w:pPr>
      <w:r>
        <w:rPr>
          <w:rStyle w:val="Text11"/>
        </w:rPr>
        <w:t>派</w:t>
      </w:r>
      <w:r>
        <w:rPr>
          <w:rStyle w:val="Text4"/>
        </w:rPr>
        <w:t xml:space="preserve">apprehensive </w:t>
      </w:r>
      <w:r>
        <w:t>[ˌæprɪˈhensɪv] adj.</w:t>
      </w:r>
      <w:r>
        <w:rPr>
          <w:rStyle w:val="Text4"/>
        </w:rPr>
        <w:t xml:space="preserve"> </w:t>
      </w:r>
      <w:r>
        <w:rPr>
          <w:rStyle w:val="Text6"/>
        </w:rPr>
        <w:t>忧虑的，担心的</w:t>
      </w:r>
    </w:p>
    <w:p>
      <w:pPr>
        <w:pStyle w:val="Para 02"/>
      </w:pPr>
      <w:r>
        <w:rPr>
          <w:rStyle w:val="Text16"/>
        </w:rPr>
        <w:t>explicit</w:t>
      </w:r>
      <w:r>
        <w:rPr>
          <w:rStyle w:val="Text0"/>
        </w:rPr>
        <w:t xml:space="preserve"> </w:t>
      </w:r>
      <w:r>
        <w:t>[ɪkˈsplɪsɪt] adj.</w:t>
      </w:r>
      <w:r>
        <w:rPr>
          <w:rStyle w:val="Text0"/>
        </w:rPr>
        <w:t xml:space="preserve"> 坦率的，直白的；</w:t>
      </w:r>
      <w:r>
        <w:rPr>
          <w:rStyle w:val="Text2"/>
        </w:rPr>
        <w:t>详尽的；</w:t>
      </w:r>
      <w:r>
        <w:rPr>
          <w:rStyle w:val="Text0"/>
        </w:rPr>
        <w:t>清楚的，</w:t>
      </w:r>
      <w:r>
        <w:rPr>
          <w:rStyle w:val="Text2"/>
        </w:rPr>
        <w:t>明确的</w:t>
      </w:r>
    </w:p>
    <w:p>
      <w:pPr>
        <w:pStyle w:val="Para 01"/>
      </w:pPr>
      <w:r>
        <w:rPr>
          <w:rStyle w:val="Text3"/>
        </w:rPr>
        <w:t>approach</w:t>
      </w:r>
      <w:r>
        <w:t xml:space="preserve"> </w:t>
      </w:r>
      <w:r>
        <w:rPr>
          <w:rStyle w:val="Text1"/>
        </w:rPr>
        <w:t>[əˈprəʊtʃ] vt.</w:t>
      </w:r>
      <w:r>
        <w:t xml:space="preserve"> </w:t>
      </w:r>
      <w:r>
        <w:rPr>
          <w:rStyle w:val="Text5"/>
        </w:rPr>
        <w:t>接近，</w:t>
      </w:r>
      <w:r>
        <w:t xml:space="preserve">靠近 </w:t>
      </w:r>
      <w:r>
        <w:rPr>
          <w:rStyle w:val="Text1"/>
        </w:rPr>
        <w:t>n.</w:t>
      </w:r>
      <w:r>
        <w:t xml:space="preserve"> 接近，靠近；途径，</w:t>
      </w:r>
      <w:r>
        <w:rPr>
          <w:rStyle w:val="Text5"/>
        </w:rPr>
        <w:t>方法</w:t>
      </w:r>
    </w:p>
    <w:p>
      <w:pPr>
        <w:pStyle w:val="Para 02"/>
      </w:pPr>
      <w:r>
        <w:rPr>
          <w:rStyle w:val="Text16"/>
        </w:rPr>
        <w:t>intuition</w:t>
      </w:r>
      <w:r>
        <w:rPr>
          <w:rStyle w:val="Text0"/>
        </w:rPr>
        <w:t xml:space="preserve"> </w:t>
      </w:r>
      <w:r>
        <w:t>[ˌɪntjuˈɪʃn] n.</w:t>
      </w:r>
      <w:r>
        <w:rPr>
          <w:rStyle w:val="Text0"/>
        </w:rPr>
        <w:t xml:space="preserve"> </w:t>
      </w:r>
      <w:r>
        <w:rPr>
          <w:rStyle w:val="Text2"/>
        </w:rPr>
        <w:t>直觉；</w:t>
      </w:r>
      <w:r>
        <w:rPr>
          <w:rStyle w:val="Text0"/>
        </w:rPr>
        <w:t>凭直觉而知的事物</w:t>
      </w:r>
    </w:p>
    <w:p>
      <w:pPr>
        <w:pStyle w:val="Para 02"/>
      </w:pPr>
      <w:r>
        <w:rPr>
          <w:rStyle w:val="Text11"/>
        </w:rPr>
        <w:t>派</w:t>
      </w:r>
      <w:r>
        <w:rPr>
          <w:rStyle w:val="Text4"/>
        </w:rPr>
        <w:t xml:space="preserve">intuitive </w:t>
      </w:r>
      <w:r>
        <w:t>[ɪnˈtjuːɪtɪv] adj.</w:t>
      </w:r>
      <w:r>
        <w:rPr>
          <w:rStyle w:val="Text4"/>
        </w:rPr>
        <w:t xml:space="preserve"> </w:t>
      </w:r>
      <w:r>
        <w:rPr>
          <w:rStyle w:val="Text6"/>
        </w:rPr>
        <w:t>直觉的</w:t>
      </w:r>
    </w:p>
    <w:p>
      <w:pPr>
        <w:pStyle w:val="Para 02"/>
      </w:pPr>
      <w:r>
        <w:rPr>
          <w:rStyle w:val="Text4"/>
        </w:rPr>
        <w:t xml:space="preserve">intuitively </w:t>
      </w:r>
      <w:r>
        <w:t>[ɪnˈtjuːɪtɪvli] adv.</w:t>
      </w:r>
      <w:r>
        <w:rPr>
          <w:rStyle w:val="Text4"/>
        </w:rPr>
        <w:t xml:space="preserve"> </w:t>
      </w:r>
      <w:r>
        <w:rPr>
          <w:rStyle w:val="Text6"/>
        </w:rPr>
        <w:t>直觉地；直观地</w:t>
      </w:r>
    </w:p>
    <w:p>
      <w:pPr>
        <w:pStyle w:val="Para 02"/>
      </w:pPr>
      <w:r>
        <w:rPr>
          <w:rStyle w:val="Text11"/>
        </w:rPr>
        <w:t>扩</w:t>
      </w:r>
      <w:r>
        <w:rPr>
          <w:rStyle w:val="Text4"/>
        </w:rPr>
        <w:t xml:space="preserve"> counter-intuitive </w:t>
      </w:r>
      <w:r>
        <w:t>[ˌkaʊntə(r)ɪnˈtjuːɪtɪv] adj.</w:t>
      </w:r>
      <w:r>
        <w:rPr>
          <w:rStyle w:val="Text4"/>
        </w:rPr>
        <w:t xml:space="preserve"> </w:t>
      </w:r>
      <w:r>
        <w:rPr>
          <w:rStyle w:val="Text6"/>
        </w:rPr>
        <w:t>违反直觉的，有悖常理的</w:t>
      </w:r>
    </w:p>
    <w:p>
      <w:pPr>
        <w:pStyle w:val="Para 01"/>
      </w:pPr>
      <w:r>
        <w:rPr>
          <w:rStyle w:val="Text3"/>
        </w:rPr>
        <w:t>reverse</w:t>
      </w:r>
      <w:r>
        <w:t xml:space="preserve"> </w:t>
      </w:r>
      <w:r>
        <w:rPr>
          <w:rStyle w:val="Text1"/>
        </w:rPr>
        <w:t>[rɪˈvɜːs] v.</w:t>
      </w:r>
      <w:r>
        <w:t xml:space="preserve"> </w:t>
      </w:r>
      <w:r>
        <w:rPr>
          <w:rStyle w:val="Text5"/>
        </w:rPr>
        <w:t>颠倒；</w:t>
      </w:r>
      <w:r>
        <w:t xml:space="preserve">倒转 </w:t>
      </w:r>
      <w:r>
        <w:rPr>
          <w:rStyle w:val="Text1"/>
        </w:rPr>
        <w:t>n.</w:t>
      </w:r>
      <w:r>
        <w:t xml:space="preserve"> 相反；</w:t>
      </w:r>
      <w:r>
        <w:rPr>
          <w:rStyle w:val="Text5"/>
        </w:rPr>
        <w:t>背面</w:t>
      </w:r>
      <w:r>
        <w:t xml:space="preserve"> </w:t>
      </w:r>
      <w:r>
        <w:rPr>
          <w:rStyle w:val="Text1"/>
        </w:rPr>
        <w:t>adj.</w:t>
      </w:r>
      <w:r>
        <w:t xml:space="preserve"> 相反的；背面的</w:t>
      </w:r>
    </w:p>
    <w:p>
      <w:pPr>
        <w:pStyle w:val="Para 02"/>
      </w:pPr>
      <w:r>
        <w:rPr>
          <w:rStyle w:val="Text16"/>
        </w:rPr>
        <w:t>approval</w:t>
      </w:r>
      <w:r>
        <w:rPr>
          <w:rStyle w:val="Text0"/>
        </w:rPr>
        <w:t xml:space="preserve"> </w:t>
      </w:r>
      <w:r>
        <w:t>[əˈpruːvl] n.</w:t>
      </w:r>
      <w:r>
        <w:rPr>
          <w:rStyle w:val="Text0"/>
        </w:rPr>
        <w:t xml:space="preserve"> </w:t>
      </w:r>
      <w:r>
        <w:rPr>
          <w:rStyle w:val="Text2"/>
        </w:rPr>
        <w:t>赞成，同</w:t>
        <w:t>意；批准，</w:t>
      </w:r>
      <w:r>
        <w:rPr>
          <w:rStyle w:val="Text0"/>
        </w:rPr>
        <w:t>认可</w:t>
      </w:r>
    </w:p>
    <w:p>
      <w:pPr>
        <w:pStyle w:val="Para 04"/>
      </w:pPr>
      <w:r>
        <w:rPr>
          <w:rStyle w:val="Text9"/>
        </w:rPr>
        <w:t>考</w:t>
      </w:r>
      <w:r>
        <w:t xml:space="preserve"> preliminary approval 初步批准，初步审定，初步认可</w:t>
      </w:r>
    </w:p>
    <w:p>
      <w:pPr>
        <w:pStyle w:val="Para 02"/>
      </w:pPr>
      <w:r>
        <w:rPr>
          <w:rStyle w:val="Text11"/>
        </w:rPr>
        <w:t>派</w:t>
      </w:r>
      <w:r>
        <w:rPr>
          <w:rStyle w:val="Text4"/>
        </w:rPr>
        <w:t xml:space="preserve">approve </w:t>
      </w:r>
      <w:r>
        <w:t>[əˈpruːv] v.</w:t>
      </w:r>
      <w:r>
        <w:rPr>
          <w:rStyle w:val="Text4"/>
        </w:rPr>
        <w:t xml:space="preserve"> </w:t>
      </w:r>
      <w:r>
        <w:rPr>
          <w:rStyle w:val="Text6"/>
        </w:rPr>
        <w:t>赞成，同意；批准，</w:t>
      </w:r>
      <w:r>
        <w:rPr>
          <w:rStyle w:val="Text4"/>
        </w:rPr>
        <w:t>认可</w:t>
      </w:r>
    </w:p>
    <w:p>
      <w:pPr>
        <w:pStyle w:val="Para 02"/>
      </w:pPr>
      <w:r>
        <w:rPr>
          <w:rStyle w:val="Text16"/>
        </w:rPr>
        <w:t>distant</w:t>
      </w:r>
      <w:r>
        <w:rPr>
          <w:rStyle w:val="Text0"/>
        </w:rPr>
        <w:t xml:space="preserve"> </w:t>
      </w:r>
      <w:r>
        <w:t>[ˈdɪstənt] adj.</w:t>
      </w:r>
      <w:r>
        <w:rPr>
          <w:rStyle w:val="Text0"/>
        </w:rPr>
        <w:t xml:space="preserve"> </w:t>
      </w:r>
      <w:r>
        <w:rPr>
          <w:rStyle w:val="Text2"/>
        </w:rPr>
        <w:t>远离的；（关系）疏远的；</w:t>
      </w:r>
      <w:r>
        <w:rPr>
          <w:rStyle w:val="Text0"/>
        </w:rPr>
        <w:t>冷淡的</w:t>
      </w:r>
    </w:p>
    <w:p>
      <w:pPr>
        <w:pStyle w:val="Para 04"/>
      </w:pPr>
      <w:r>
        <w:rPr>
          <w:rStyle w:val="Text9"/>
        </w:rPr>
        <w:t>派</w:t>
      </w:r>
      <w:r>
        <w:t xml:space="preserve">distance </w:t>
      </w:r>
      <w:r>
        <w:rPr>
          <w:rStyle w:val="Text1"/>
        </w:rPr>
        <w:t>[ˈdɪstəns] n.</w:t>
      </w:r>
      <w:r>
        <w:t xml:space="preserve"> </w:t>
      </w:r>
      <w:r>
        <w:rPr>
          <w:rStyle w:val="Text5"/>
        </w:rPr>
        <w:t>距离，</w:t>
      </w:r>
      <w:r>
        <w:t>间距；</w:t>
      </w:r>
      <w:r>
        <w:rPr>
          <w:rStyle w:val="Text5"/>
        </w:rPr>
        <w:t>疏远</w:t>
      </w:r>
    </w:p>
    <w:p>
      <w:pPr>
        <w:pStyle w:val="Para 02"/>
      </w:pPr>
      <w:r>
        <w:rPr>
          <w:rStyle w:val="Text16"/>
        </w:rPr>
        <w:t>explore</w:t>
      </w:r>
      <w:r>
        <w:rPr>
          <w:rStyle w:val="Text0"/>
        </w:rPr>
        <w:t xml:space="preserve"> </w:t>
      </w:r>
      <w:r>
        <w:t>[ɪkˈsplɔː(r)] vt.</w:t>
      </w:r>
      <w:r>
        <w:rPr>
          <w:rStyle w:val="Text0"/>
        </w:rPr>
        <w:t xml:space="preserve"> </w:t>
      </w:r>
      <w:r>
        <w:rPr>
          <w:rStyle w:val="Text2"/>
        </w:rPr>
        <w:t>探险；</w:t>
      </w:r>
      <w:r>
        <w:rPr>
          <w:rStyle w:val="Text0"/>
        </w:rPr>
        <w:t>探测；探究，</w:t>
      </w:r>
      <w:r>
        <w:rPr>
          <w:rStyle w:val="Text2"/>
        </w:rPr>
        <w:t>探索</w:t>
      </w:r>
    </w:p>
    <w:p>
      <w:pPr>
        <w:pStyle w:val="Para 04"/>
      </w:pPr>
      <w:r>
        <w:rPr>
          <w:rStyle w:val="Text9"/>
        </w:rPr>
        <w:t>派</w:t>
      </w:r>
      <w:r>
        <w:t xml:space="preserve">exploration </w:t>
      </w:r>
      <w:r>
        <w:rPr>
          <w:rStyle w:val="Text1"/>
        </w:rPr>
        <w:t>[ˌekspləˈreɪʃn] n.</w:t>
      </w:r>
      <w:r>
        <w:t xml:space="preserve"> 勘查，</w:t>
      </w:r>
      <w:r>
        <w:rPr>
          <w:rStyle w:val="Text5"/>
        </w:rPr>
        <w:t>探测；探索，</w:t>
      </w:r>
      <w:r>
        <w:t>探究</w:t>
      </w:r>
    </w:p>
    <w:p>
      <w:pPr>
        <w:pStyle w:val="Para 02"/>
      </w:pPr>
      <w:r>
        <w:rPr>
          <w:rStyle w:val="Text16"/>
        </w:rPr>
        <w:t>pledge</w:t>
      </w:r>
      <w:r>
        <w:rPr>
          <w:rStyle w:val="Text0"/>
        </w:rPr>
        <w:t xml:space="preserve"> </w:t>
      </w:r>
      <w:r>
        <w:t>[pledʒ] n.</w:t>
      </w:r>
      <w:r>
        <w:rPr>
          <w:rStyle w:val="Text0"/>
        </w:rPr>
        <w:t xml:space="preserve"> 誓约；保证 </w:t>
      </w:r>
      <w:r>
        <w:t>vt.</w:t>
      </w:r>
      <w:r>
        <w:rPr>
          <w:rStyle w:val="Text0"/>
        </w:rPr>
        <w:t xml:space="preserve"> </w:t>
      </w:r>
      <w:r>
        <w:rPr>
          <w:rStyle w:val="Text2"/>
        </w:rPr>
        <w:t>发誓；保证</w:t>
      </w:r>
    </w:p>
    <w:p>
      <w:pPr>
        <w:pStyle w:val="Para 01"/>
      </w:pPr>
      <w:r>
        <w:rPr>
          <w:rStyle w:val="Text3"/>
        </w:rPr>
        <w:t>express</w:t>
      </w:r>
      <w:r>
        <w:t xml:space="preserve"> </w:t>
      </w:r>
      <w:r>
        <w:rPr>
          <w:rStyle w:val="Text1"/>
        </w:rPr>
        <w:t>[ɪkˈspres] vt.</w:t>
      </w:r>
      <w:r>
        <w:t xml:space="preserve"> </w:t>
      </w:r>
      <w:r>
        <w:rPr>
          <w:rStyle w:val="Text5"/>
        </w:rPr>
        <w:t>表达，</w:t>
      </w:r>
      <w:r>
        <w:t xml:space="preserve">陈述；快递 </w:t>
      </w:r>
      <w:r>
        <w:rPr>
          <w:rStyle w:val="Text1"/>
        </w:rPr>
        <w:t>n.</w:t>
      </w:r>
      <w:r>
        <w:t xml:space="preserve"> </w:t>
      </w:r>
      <w:r>
        <w:rPr>
          <w:rStyle w:val="Text5"/>
        </w:rPr>
        <w:t>快车；</w:t>
      </w:r>
      <w:r>
        <w:t xml:space="preserve">快递 </w:t>
      </w:r>
      <w:r>
        <w:rPr>
          <w:rStyle w:val="Text1"/>
        </w:rPr>
        <w:t>adj.</w:t>
      </w:r>
      <w:r>
        <w:t xml:space="preserve"> 明确的，明白表示的；快递的；直达的 </w:t>
      </w:r>
      <w:r>
        <w:rPr>
          <w:rStyle w:val="Text1"/>
        </w:rPr>
        <w:t>adv.</w:t>
      </w:r>
      <w:r>
        <w:t xml:space="preserve"> 用快递；由直达快车</w:t>
      </w:r>
    </w:p>
    <w:p>
      <w:pPr>
        <w:pStyle w:val="Para 04"/>
      </w:pPr>
      <w:r>
        <w:rPr>
          <w:rStyle w:val="Text9"/>
        </w:rPr>
        <w:t>派</w:t>
      </w:r>
      <w:r>
        <w:t xml:space="preserve">expressive </w:t>
      </w:r>
      <w:r>
        <w:rPr>
          <w:rStyle w:val="Text1"/>
        </w:rPr>
        <w:t>[ɪkˈspresɪv] adj.</w:t>
      </w:r>
      <w:r>
        <w:t xml:space="preserve"> 表达…的，</w:t>
      </w:r>
      <w:r>
        <w:rPr>
          <w:rStyle w:val="Text5"/>
        </w:rPr>
        <w:t>表现…的；有</w:t>
        <w:t>表现力的</w:t>
      </w:r>
    </w:p>
    <w:p>
      <w:pPr>
        <w:pStyle w:val="Para 04"/>
      </w:pPr>
      <w:r>
        <w:t>考点搭配</w:t>
        <w:t xml:space="preserve"> be powerfully expressive 具备极强的表达能力</w:t>
      </w:r>
    </w:p>
    <w:p>
      <w:pPr>
        <w:pStyle w:val="Para 01"/>
      </w:pPr>
      <w:r>
        <w:rPr>
          <w:rStyle w:val="Text3"/>
        </w:rPr>
        <w:t>invert</w:t>
      </w:r>
      <w:r>
        <w:t xml:space="preserve"> </w:t>
      </w:r>
      <w:r>
        <w:rPr>
          <w:rStyle w:val="Text1"/>
        </w:rPr>
        <w:t>[ɪnˈvɜːt] vt.</w:t>
      </w:r>
      <w:r>
        <w:t xml:space="preserve"> </w:t>
      </w:r>
      <w:r>
        <w:rPr>
          <w:rStyle w:val="Text5"/>
        </w:rPr>
        <w:t>使…颠倒；</w:t>
      </w:r>
      <w:r>
        <w:t xml:space="preserve">使前后倒置 </w:t>
      </w:r>
      <w:r>
        <w:rPr>
          <w:rStyle w:val="Text1"/>
        </w:rPr>
        <w:t>n.</w:t>
      </w:r>
      <w:r>
        <w:t xml:space="preserve"> 颠倒的事物，</w:t>
      </w:r>
      <w:r>
        <w:rPr>
          <w:rStyle w:val="Text5"/>
        </w:rPr>
        <w:t>倒转物</w:t>
      </w:r>
    </w:p>
    <w:p>
      <w:pPr>
        <w:pStyle w:val="Para 02"/>
      </w:pPr>
      <w:r>
        <w:rPr>
          <w:rStyle w:val="Text16"/>
        </w:rPr>
        <w:t>distribute</w:t>
      </w:r>
      <w:r>
        <w:rPr>
          <w:rStyle w:val="Text0"/>
        </w:rPr>
        <w:t xml:space="preserve"> </w:t>
      </w:r>
      <w:r>
        <w:t>[dɪˈstrɪbjuːt] v.</w:t>
      </w:r>
      <w:r>
        <w:rPr>
          <w:rStyle w:val="Text0"/>
        </w:rPr>
        <w:t xml:space="preserve"> 分发；</w:t>
      </w:r>
      <w:r>
        <w:rPr>
          <w:rStyle w:val="Text2"/>
        </w:rPr>
        <w:t>分配；分布</w:t>
      </w:r>
    </w:p>
    <w:p>
      <w:pPr>
        <w:pStyle w:val="Para 02"/>
      </w:pPr>
      <w:r>
        <w:rPr>
          <w:rStyle w:val="Text11"/>
        </w:rPr>
        <w:t>派</w:t>
      </w:r>
      <w:r>
        <w:rPr>
          <w:rStyle w:val="Text4"/>
        </w:rPr>
        <w:t xml:space="preserve">distribution </w:t>
      </w:r>
      <w:r>
        <w:t>[ˌdɪstrɪˈbjuːʃn] n.</w:t>
      </w:r>
      <w:r>
        <w:rPr>
          <w:rStyle w:val="Text4"/>
        </w:rPr>
        <w:t xml:space="preserve"> 分发；</w:t>
      </w:r>
      <w:r>
        <w:rPr>
          <w:rStyle w:val="Text6"/>
        </w:rPr>
        <w:t>分配；分布</w:t>
      </w:r>
    </w:p>
    <w:p>
      <w:pPr>
        <w:pStyle w:val="Para 04"/>
      </w:pPr>
      <w:r>
        <w:t>考点搭配</w:t>
        <w:t xml:space="preserve"> statistical population distribution 统计学中的人口分布</w:t>
      </w:r>
    </w:p>
    <w:p>
      <w:pPr>
        <w:pStyle w:val="Para 02"/>
      </w:pPr>
      <w:r>
        <w:rPr>
          <w:rStyle w:val="Text16"/>
        </w:rPr>
        <w:t>revolution</w:t>
      </w:r>
      <w:r>
        <w:rPr>
          <w:rStyle w:val="Text0"/>
        </w:rPr>
        <w:t xml:space="preserve"> </w:t>
      </w:r>
      <w:r>
        <w:t>[ˌrevəˈluːʃn] n.</w:t>
      </w:r>
      <w:r>
        <w:rPr>
          <w:rStyle w:val="Text0"/>
        </w:rPr>
        <w:t xml:space="preserve"> 起义，</w:t>
      </w:r>
      <w:r>
        <w:rPr>
          <w:rStyle w:val="Text2"/>
        </w:rPr>
        <w:t>革命（运动）；运</w:t>
        <w:t>行，公转</w:t>
      </w:r>
    </w:p>
    <w:p>
      <w:pPr>
        <w:pStyle w:val="Para 02"/>
      </w:pPr>
      <w:r>
        <w:rPr>
          <w:rStyle w:val="Text11"/>
        </w:rPr>
        <w:t>派</w:t>
      </w:r>
      <w:r>
        <w:rPr>
          <w:rStyle w:val="Text4"/>
        </w:rPr>
        <w:t xml:space="preserve">revolutionary </w:t>
      </w:r>
      <w:r>
        <w:t>[ˌrevəˈluːʃənəri] adj.</w:t>
      </w:r>
      <w:r>
        <w:rPr>
          <w:rStyle w:val="Text4"/>
        </w:rPr>
        <w:t xml:space="preserve"> </w:t>
      </w:r>
      <w:r>
        <w:rPr>
          <w:rStyle w:val="Text6"/>
        </w:rPr>
        <w:t>革命的，</w:t>
      </w:r>
      <w:r>
        <w:rPr>
          <w:rStyle w:val="Text4"/>
        </w:rPr>
        <w:t xml:space="preserve">大变革的 </w:t>
      </w:r>
      <w:r>
        <w:t>n.</w:t>
      </w:r>
      <w:r>
        <w:rPr>
          <w:rStyle w:val="Text4"/>
        </w:rPr>
        <w:t xml:space="preserve"> </w:t>
      </w:r>
      <w:r>
        <w:rPr>
          <w:rStyle w:val="Text6"/>
        </w:rPr>
        <w:t>革命者</w:t>
      </w:r>
    </w:p>
    <w:p>
      <w:pPr>
        <w:pStyle w:val="Para 02"/>
      </w:pPr>
      <w:r>
        <w:rPr>
          <w:rStyle w:val="Text16"/>
        </w:rPr>
        <w:t>commercial</w:t>
      </w:r>
      <w:r>
        <w:rPr>
          <w:rStyle w:val="Text0"/>
        </w:rPr>
        <w:t xml:space="preserve"> </w:t>
      </w:r>
      <w:r>
        <w:t>[kəˈmɜːʃl] adj.</w:t>
      </w:r>
      <w:r>
        <w:rPr>
          <w:rStyle w:val="Text0"/>
        </w:rPr>
        <w:t xml:space="preserve"> </w:t>
      </w:r>
      <w:r>
        <w:rPr>
          <w:rStyle w:val="Text2"/>
        </w:rPr>
        <w:t>商业的</w:t>
      </w:r>
      <w:r>
        <w:rPr>
          <w:rStyle w:val="Text0"/>
        </w:rPr>
        <w:t xml:space="preserve"> </w:t>
      </w:r>
      <w:r>
        <w:t>n.</w:t>
      </w:r>
      <w:r>
        <w:rPr>
          <w:rStyle w:val="Text0"/>
        </w:rPr>
        <w:t xml:space="preserve"> </w:t>
      </w:r>
      <w:r>
        <w:rPr>
          <w:rStyle w:val="Text2"/>
        </w:rPr>
        <w:t>商业广告</w:t>
      </w:r>
    </w:p>
    <w:p>
      <w:pPr>
        <w:pStyle w:val="Para 02"/>
      </w:pPr>
      <w:r>
        <w:rPr>
          <w:rStyle w:val="Text16"/>
        </w:rPr>
        <w:t>investigate</w:t>
      </w:r>
      <w:r>
        <w:rPr>
          <w:rStyle w:val="Text0"/>
        </w:rPr>
        <w:t xml:space="preserve"> </w:t>
      </w:r>
      <w:r>
        <w:t>[ɪnˈvestɪɡeɪt] vt.</w:t>
      </w:r>
      <w:r>
        <w:rPr>
          <w:rStyle w:val="Text0"/>
        </w:rPr>
        <w:t xml:space="preserve"> </w:t>
      </w:r>
      <w:r>
        <w:rPr>
          <w:rStyle w:val="Text2"/>
        </w:rPr>
        <w:t>调查；研究</w:t>
      </w:r>
    </w:p>
    <w:p>
      <w:pPr>
        <w:pStyle w:val="Para 02"/>
      </w:pPr>
      <w:r>
        <w:rPr>
          <w:rStyle w:val="Text11"/>
        </w:rPr>
        <w:t>派</w:t>
      </w:r>
      <w:r>
        <w:rPr>
          <w:rStyle w:val="Text4"/>
        </w:rPr>
        <w:t xml:space="preserve">investigation </w:t>
      </w:r>
      <w:r>
        <w:t>[ɪnˌvestɪˈɡeɪʃn] n.</w:t>
      </w:r>
      <w:r>
        <w:rPr>
          <w:rStyle w:val="Text4"/>
        </w:rPr>
        <w:t xml:space="preserve"> </w:t>
      </w:r>
      <w:r>
        <w:rPr>
          <w:rStyle w:val="Text6"/>
        </w:rPr>
        <w:t>调查；研究</w:t>
      </w:r>
    </w:p>
    <w:p>
      <w:pPr>
        <w:pStyle w:val="Para 02"/>
      </w:pPr>
      <w:r>
        <w:rPr>
          <w:rStyle w:val="Text16"/>
        </w:rPr>
        <w:t>diverse</w:t>
      </w:r>
      <w:r>
        <w:rPr>
          <w:rStyle w:val="Text0"/>
        </w:rPr>
        <w:t xml:space="preserve"> </w:t>
      </w:r>
      <w:r>
        <w:t>[daɪˈvɜːs] adj.</w:t>
      </w:r>
      <w:r>
        <w:rPr>
          <w:rStyle w:val="Text0"/>
        </w:rPr>
        <w:t xml:space="preserve"> </w:t>
      </w:r>
      <w:r>
        <w:rPr>
          <w:rStyle w:val="Text2"/>
        </w:rPr>
        <w:t>多种多样的；不同的</w:t>
      </w:r>
    </w:p>
    <w:p>
      <w:pPr>
        <w:pStyle w:val="Para 02"/>
      </w:pPr>
      <w:r>
        <w:rPr>
          <w:rStyle w:val="Text11"/>
        </w:rPr>
        <w:t>派</w:t>
      </w:r>
      <w:r>
        <w:rPr>
          <w:rStyle w:val="Text4"/>
        </w:rPr>
        <w:t xml:space="preserve">diversity </w:t>
      </w:r>
      <w:r>
        <w:t>[daɪˈvɜːsəti] n.</w:t>
      </w:r>
      <w:r>
        <w:rPr>
          <w:rStyle w:val="Text4"/>
        </w:rPr>
        <w:t xml:space="preserve"> </w:t>
      </w:r>
      <w:r>
        <w:rPr>
          <w:rStyle w:val="Text6"/>
        </w:rPr>
        <w:t>多样性；差异，</w:t>
      </w:r>
      <w:r>
        <w:rPr>
          <w:rStyle w:val="Text4"/>
        </w:rPr>
        <w:t>不同点</w:t>
      </w:r>
    </w:p>
    <w:p>
      <w:pPr>
        <w:pStyle w:val="Para 02"/>
      </w:pPr>
      <w:r>
        <w:rPr>
          <w:rStyle w:val="Text16"/>
        </w:rPr>
        <w:t>astronomer</w:t>
      </w:r>
      <w:r>
        <w:rPr>
          <w:rStyle w:val="Text0"/>
        </w:rPr>
        <w:t xml:space="preserve"> </w:t>
      </w:r>
      <w:r>
        <w:t>[əˈstrɒnəmə] n.</w:t>
      </w:r>
      <w:r>
        <w:rPr>
          <w:rStyle w:val="Text0"/>
        </w:rPr>
        <w:t xml:space="preserve"> </w:t>
      </w:r>
      <w:r>
        <w:rPr>
          <w:rStyle w:val="Text2"/>
        </w:rPr>
        <w:t>天文学家</w:t>
      </w:r>
    </w:p>
    <w:p>
      <w:pPr>
        <w:pStyle w:val="Para 02"/>
      </w:pPr>
      <w:r>
        <w:rPr>
          <w:rStyle w:val="Text11"/>
        </w:rPr>
        <w:t>派</w:t>
      </w:r>
      <w:r>
        <w:rPr>
          <w:rStyle w:val="Text4"/>
        </w:rPr>
        <w:t xml:space="preserve">astronomy </w:t>
      </w:r>
      <w:r>
        <w:t>[əˈstrɒnəmi] n.</w:t>
      </w:r>
      <w:r>
        <w:rPr>
          <w:rStyle w:val="Text4"/>
        </w:rPr>
        <w:t xml:space="preserve"> </w:t>
      </w:r>
      <w:r>
        <w:rPr>
          <w:rStyle w:val="Text6"/>
        </w:rPr>
        <w:t>天文学</w:t>
      </w:r>
    </w:p>
    <w:p>
      <w:pPr>
        <w:pStyle w:val="Para 02"/>
      </w:pPr>
      <w:r>
        <w:rPr>
          <w:rStyle w:val="Text16"/>
        </w:rPr>
        <w:t>illuminate</w:t>
      </w:r>
      <w:r>
        <w:rPr>
          <w:rStyle w:val="Text0"/>
        </w:rPr>
        <w:t xml:space="preserve"> </w:t>
      </w:r>
      <w:r>
        <w:t>[ɪˈluːmɪneɪt] vt.</w:t>
      </w:r>
      <w:r>
        <w:rPr>
          <w:rStyle w:val="Text0"/>
        </w:rPr>
        <w:t xml:space="preserve"> </w:t>
      </w:r>
      <w:r>
        <w:rPr>
          <w:rStyle w:val="Text2"/>
        </w:rPr>
        <w:t>阐明，说明；</w:t>
      </w:r>
      <w:r>
        <w:rPr>
          <w:rStyle w:val="Text0"/>
        </w:rPr>
        <w:t>照亮；</w:t>
      </w:r>
      <w:r>
        <w:rPr>
          <w:rStyle w:val="Text2"/>
        </w:rPr>
        <w:t>启发</w:t>
      </w:r>
    </w:p>
    <w:p>
      <w:pPr>
        <w:pStyle w:val="Para 02"/>
      </w:pPr>
      <w:r>
        <w:rPr>
          <w:rStyle w:val="Text16"/>
        </w:rPr>
        <w:t>prosecution</w:t>
      </w:r>
      <w:r>
        <w:rPr>
          <w:rStyle w:val="Text0"/>
        </w:rPr>
        <w:t xml:space="preserve"> </w:t>
      </w:r>
      <w:r>
        <w:t>[ˌprɒsɪˈkjuːʃn] n.</w:t>
      </w:r>
      <w:r>
        <w:rPr>
          <w:rStyle w:val="Text0"/>
        </w:rPr>
        <w:t xml:space="preserve"> </w:t>
      </w:r>
      <w:r>
        <w:rPr>
          <w:rStyle w:val="Text2"/>
        </w:rPr>
        <w:t>起诉，控告；</w:t>
      </w:r>
      <w:r>
        <w:rPr>
          <w:rStyle w:val="Text0"/>
        </w:rPr>
        <w:t>公诉方律师</w:t>
      </w:r>
    </w:p>
    <w:p>
      <w:pPr>
        <w:pStyle w:val="Para 02"/>
      </w:pPr>
      <w:r>
        <w:rPr>
          <w:rStyle w:val="Text16"/>
        </w:rPr>
        <w:t>extinguish</w:t>
      </w:r>
      <w:r>
        <w:rPr>
          <w:rStyle w:val="Text0"/>
        </w:rPr>
        <w:t xml:space="preserve"> </w:t>
      </w:r>
      <w:r>
        <w:t>[ɪkˈstɪŋɡwɪʃ] vt.</w:t>
      </w:r>
      <w:r>
        <w:rPr>
          <w:rStyle w:val="Text0"/>
        </w:rPr>
        <w:t xml:space="preserve"> </w:t>
      </w:r>
      <w:r>
        <w:rPr>
          <w:rStyle w:val="Text2"/>
        </w:rPr>
        <w:t>消灭，使灭绝；</w:t>
      </w:r>
      <w:r>
        <w:rPr>
          <w:rStyle w:val="Text0"/>
        </w:rPr>
        <w:t>熄灭（火等）；使（希望等）破灭</w:t>
      </w:r>
    </w:p>
    <w:p>
      <w:pPr>
        <w:pStyle w:val="Para 04"/>
      </w:pPr>
      <w:r>
        <w:rPr>
          <w:rStyle w:val="Text9"/>
        </w:rPr>
        <w:t>派</w:t>
      </w:r>
      <w:r>
        <w:t xml:space="preserve"> extinct </w:t>
      </w:r>
      <w:r>
        <w:rPr>
          <w:rStyle w:val="Text1"/>
        </w:rPr>
        <w:t>[ɪkˈstɪŋkt] adj.</w:t>
      </w:r>
      <w:r>
        <w:t xml:space="preserve"> </w:t>
      </w:r>
      <w:r>
        <w:rPr>
          <w:rStyle w:val="Text5"/>
        </w:rPr>
        <w:t>消灭的，灭绝的；</w:t>
      </w:r>
      <w:r>
        <w:t>（火等）熄灭的；（希望等）破灭了的</w:t>
      </w:r>
    </w:p>
    <w:p>
      <w:pPr>
        <w:pStyle w:val="Para 02"/>
      </w:pPr>
      <w:r>
        <w:rPr>
          <w:rStyle w:val="Text4"/>
        </w:rPr>
        <w:t xml:space="preserve">extinction </w:t>
      </w:r>
      <w:r>
        <w:t>[ɪkˈstɪŋkʃn] n.</w:t>
      </w:r>
      <w:r>
        <w:rPr>
          <w:rStyle w:val="Text4"/>
        </w:rPr>
        <w:t xml:space="preserve"> </w:t>
      </w:r>
      <w:r>
        <w:rPr>
          <w:rStyle w:val="Text6"/>
        </w:rPr>
        <w:t>消灭，讽刺，</w:t>
      </w:r>
      <w:r>
        <w:rPr>
          <w:rStyle w:val="Text4"/>
        </w:rPr>
        <w:t>反语</w:t>
      </w:r>
    </w:p>
    <w:p>
      <w:pPr>
        <w:pStyle w:val="Para 02"/>
      </w:pPr>
      <w:r>
        <w:rPr>
          <w:rStyle w:val="Text16"/>
        </w:rPr>
        <w:t>irony</w:t>
      </w:r>
      <w:r>
        <w:rPr>
          <w:rStyle w:val="Text0"/>
        </w:rPr>
        <w:t xml:space="preserve"> </w:t>
      </w:r>
      <w:r>
        <w:t>[ˈaɪrəni] n.</w:t>
      </w:r>
      <w:r>
        <w:rPr>
          <w:rStyle w:val="Text0"/>
        </w:rPr>
        <w:t xml:space="preserve"> </w:t>
      </w:r>
      <w:r>
        <w:rPr>
          <w:rStyle w:val="Text2"/>
        </w:rPr>
        <w:t>反讽，讽刺；</w:t>
      </w:r>
      <w:r>
        <w:rPr>
          <w:rStyle w:val="Text0"/>
        </w:rPr>
        <w:t>反语</w:t>
      </w:r>
    </w:p>
    <w:p>
      <w:pPr>
        <w:pStyle w:val="Para 04"/>
      </w:pPr>
      <w:r>
        <w:rPr>
          <w:rStyle w:val="Text9"/>
        </w:rPr>
        <w:t>派</w:t>
      </w:r>
      <w:r>
        <w:t xml:space="preserve">ironic(al) </w:t>
      </w:r>
      <w:r>
        <w:rPr>
          <w:rStyle w:val="Text1"/>
        </w:rPr>
        <w:t>[aɪˈrɒnɪk(l)] adj.</w:t>
      </w:r>
      <w:r>
        <w:t xml:space="preserve"> </w:t>
      </w:r>
      <w:r>
        <w:rPr>
          <w:rStyle w:val="Text5"/>
        </w:rPr>
        <w:t>反讽的，讽刺的；</w:t>
      </w:r>
      <w:r>
        <w:t>冷嘲热讽的；具有讽刺意味的；用反语的</w:t>
      </w:r>
    </w:p>
    <w:p>
      <w:pPr>
        <w:pStyle w:val="Para 04"/>
      </w:pPr>
      <w:r>
        <w:t xml:space="preserve">ironically </w:t>
      </w:r>
      <w:r>
        <w:rPr>
          <w:rStyle w:val="Text1"/>
        </w:rPr>
        <w:t>[aɪˈrɒnɪkli] adv.</w:t>
      </w:r>
      <w:r>
        <w:t xml:space="preserve"> 具有讽刺意味地；</w:t>
      </w:r>
      <w:r>
        <w:rPr>
          <w:rStyle w:val="Text5"/>
        </w:rPr>
        <w:t>嘲讽地，讽刺地</w:t>
      </w:r>
    </w:p>
    <w:p>
      <w:pPr>
        <w:pStyle w:val="Para 02"/>
      </w:pPr>
      <w:r>
        <w:rPr>
          <w:rStyle w:val="Text16"/>
        </w:rPr>
        <w:t>extravagant</w:t>
      </w:r>
      <w:r>
        <w:rPr>
          <w:rStyle w:val="Text0"/>
        </w:rPr>
        <w:t xml:space="preserve"> </w:t>
      </w:r>
      <w:r>
        <w:t>[ɪkˈstrævəɡənt] adj.</w:t>
      </w:r>
      <w:r>
        <w:rPr>
          <w:rStyle w:val="Text0"/>
        </w:rPr>
        <w:t xml:space="preserve"> </w:t>
      </w:r>
      <w:r>
        <w:rPr>
          <w:rStyle w:val="Text2"/>
        </w:rPr>
        <w:t>过分的；</w:t>
      </w:r>
      <w:r>
        <w:rPr>
          <w:rStyle w:val="Text0"/>
        </w:rPr>
        <w:t>放肆的；</w:t>
      </w:r>
      <w:r>
        <w:rPr>
          <w:rStyle w:val="Text2"/>
        </w:rPr>
        <w:t>奢侈的</w:t>
      </w:r>
    </w:p>
    <w:p>
      <w:pPr>
        <w:pStyle w:val="Para 02"/>
      </w:pPr>
      <w:r>
        <w:rPr>
          <w:rStyle w:val="Text11"/>
        </w:rPr>
        <w:t>派</w:t>
      </w:r>
      <w:r>
        <w:rPr>
          <w:rStyle w:val="Text4"/>
        </w:rPr>
        <w:t xml:space="preserve">extravagantly </w:t>
      </w:r>
      <w:r>
        <w:t>[ɪkˈstrævəɡəntli] adv.</w:t>
      </w:r>
      <w:r>
        <w:rPr>
          <w:rStyle w:val="Text4"/>
        </w:rPr>
        <w:t xml:space="preserve"> 挥霍无度地，</w:t>
      </w:r>
      <w:r>
        <w:rPr>
          <w:rStyle w:val="Text6"/>
        </w:rPr>
        <w:t>奢侈地</w:t>
      </w:r>
    </w:p>
    <w:p>
      <w:pPr>
        <w:pStyle w:val="Para 02"/>
      </w:pPr>
      <w:r>
        <w:rPr>
          <w:rStyle w:val="Text16"/>
        </w:rPr>
        <w:t>communicate</w:t>
      </w:r>
      <w:r>
        <w:rPr>
          <w:rStyle w:val="Text0"/>
        </w:rPr>
        <w:t xml:space="preserve"> </w:t>
      </w:r>
      <w:r>
        <w:t>[kəˈmjuːnɪkeɪt] vt.</w:t>
      </w:r>
      <w:r>
        <w:rPr>
          <w:rStyle w:val="Text0"/>
        </w:rPr>
        <w:t xml:space="preserve"> </w:t>
      </w:r>
      <w:r>
        <w:rPr>
          <w:rStyle w:val="Text2"/>
        </w:rPr>
        <w:t>传达，</w:t>
      </w:r>
      <w:r>
        <w:rPr>
          <w:rStyle w:val="Text0"/>
        </w:rPr>
        <w:t>传递；</w:t>
      </w:r>
      <w:r>
        <w:rPr>
          <w:rStyle w:val="Text2"/>
        </w:rPr>
        <w:t>交流思</w:t>
        <w:t>想（或感</w:t>
        <w:t>情等）vi.</w:t>
      </w:r>
      <w:r>
        <w:rPr>
          <w:rStyle w:val="Text0"/>
        </w:rPr>
        <w:t xml:space="preserve"> 通讯；沟通，联系；交流</w:t>
      </w:r>
    </w:p>
    <w:p>
      <w:pPr>
        <w:pStyle w:val="Para 04"/>
      </w:pPr>
      <w:r>
        <w:rPr>
          <w:rStyle w:val="Text9"/>
        </w:rPr>
        <w:t>派</w:t>
      </w:r>
      <w:r>
        <w:t xml:space="preserve">communication </w:t>
      </w:r>
      <w:r>
        <w:rPr>
          <w:rStyle w:val="Text1"/>
        </w:rPr>
        <w:t>[kəˌmjuːnɪˈkeɪʃn] n.</w:t>
      </w:r>
      <w:r>
        <w:t xml:space="preserve"> </w:t>
      </w:r>
      <w:r>
        <w:rPr>
          <w:rStyle w:val="Text5"/>
        </w:rPr>
        <w:t>传达，</w:t>
      </w:r>
      <w:r>
        <w:t>传递；</w:t>
      </w:r>
      <w:r>
        <w:rPr>
          <w:rStyle w:val="Text5"/>
        </w:rPr>
        <w:t>交流</w:t>
        <w:t>思想（或感情等）；</w:t>
      </w:r>
      <w:r>
        <w:t>通讯</w:t>
      </w:r>
    </w:p>
    <w:p>
      <w:pPr>
        <w:pStyle w:val="Para 02"/>
      </w:pPr>
      <w:r>
        <w:rPr>
          <w:rStyle w:val="Text16"/>
        </w:rPr>
        <w:t>array</w:t>
      </w:r>
      <w:r>
        <w:rPr>
          <w:rStyle w:val="Text0"/>
        </w:rPr>
        <w:t xml:space="preserve"> </w:t>
      </w:r>
      <w:r>
        <w:t>[əˈreɪ] n.</w:t>
      </w:r>
      <w:r>
        <w:rPr>
          <w:rStyle w:val="Text0"/>
        </w:rPr>
        <w:t xml:space="preserve"> 排；</w:t>
      </w:r>
      <w:r>
        <w:rPr>
          <w:rStyle w:val="Text2"/>
        </w:rPr>
        <w:t>一系列</w:t>
      </w:r>
      <w:r>
        <w:t>vt.</w:t>
      </w:r>
      <w:r>
        <w:rPr>
          <w:rStyle w:val="Text0"/>
        </w:rPr>
        <w:t xml:space="preserve"> </w:t>
      </w:r>
      <w:r>
        <w:rPr>
          <w:rStyle w:val="Text2"/>
        </w:rPr>
        <w:t>排列，</w:t>
      </w:r>
      <w:r>
        <w:rPr>
          <w:rStyle w:val="Text0"/>
        </w:rPr>
        <w:t>列阵</w:t>
      </w:r>
    </w:p>
    <w:p>
      <w:pPr>
        <w:pStyle w:val="Para 04"/>
      </w:pPr>
      <w:r>
        <w:rPr>
          <w:rStyle w:val="Text9"/>
        </w:rPr>
        <w:t>考</w:t>
      </w:r>
      <w:r>
        <w:t xml:space="preserve"> an array of 一系列的；一排//vast arrays of 很大一部分的；很多系列的</w:t>
      </w:r>
    </w:p>
    <w:p>
      <w:pPr>
        <w:pStyle w:val="Para 05"/>
      </w:pPr>
      <w:r>
        <w:rPr>
          <w:rStyle w:val="Text17"/>
        </w:rPr>
        <w:t>address</w:t>
      </w:r>
      <w:r>
        <w:rPr>
          <w:rStyle w:val="Text10"/>
        </w:rPr>
        <w:t xml:space="preserve"> </w:t>
      </w:r>
      <w:r>
        <w:rPr>
          <w:rStyle w:val="Text8"/>
        </w:rPr>
        <w:t>[əˈdres] n.</w:t>
      </w:r>
      <w:r>
        <w:rPr>
          <w:rStyle w:val="Text10"/>
        </w:rPr>
        <w:t xml:space="preserve"> 住址，</w:t>
      </w:r>
      <w:r>
        <w:t>地址；演说，演讲；</w:t>
      </w:r>
      <w:r>
        <w:rPr>
          <w:rStyle w:val="Text10"/>
        </w:rPr>
        <w:t xml:space="preserve">谈吐 </w:t>
      </w:r>
      <w:r>
        <w:rPr>
          <w:rStyle w:val="Text8"/>
        </w:rPr>
        <w:t>n.</w:t>
      </w:r>
      <w:r>
        <w:rPr>
          <w:rStyle w:val="Text10"/>
        </w:rPr>
        <w:t xml:space="preserve"> </w:t>
      </w:r>
      <w:r>
        <w:t>处理，解决</w:t>
      </w:r>
    </w:p>
    <w:p>
      <w:pPr>
        <w:pStyle w:val="Para 04"/>
      </w:pPr>
      <w:r>
        <w:rPr>
          <w:rStyle w:val="Text9"/>
        </w:rPr>
        <w:t>考</w:t>
      </w:r>
      <w:r>
        <w:t xml:space="preserve"> address one's urgent need 解决某人的迫切需求</w:t>
      </w:r>
    </w:p>
    <w:p>
      <w:pPr>
        <w:pStyle w:val="Para 02"/>
      </w:pPr>
      <w:r>
        <w:rPr>
          <w:rStyle w:val="Text16"/>
        </w:rPr>
        <w:t>dominate</w:t>
      </w:r>
      <w:r>
        <w:rPr>
          <w:rStyle w:val="Text0"/>
        </w:rPr>
        <w:t xml:space="preserve"> </w:t>
      </w:r>
      <w:r>
        <w:t>[ˈdɒmɪneɪt] v.</w:t>
      </w:r>
      <w:r>
        <w:rPr>
          <w:rStyle w:val="Text0"/>
        </w:rPr>
        <w:t xml:space="preserve"> 统治，</w:t>
      </w:r>
      <w:r>
        <w:rPr>
          <w:rStyle w:val="Text2"/>
        </w:rPr>
        <w:t>支配；（在…中）占优势</w:t>
      </w:r>
    </w:p>
    <w:p>
      <w:pPr>
        <w:pStyle w:val="Para 02"/>
      </w:pPr>
      <w:r>
        <w:rPr>
          <w:rStyle w:val="Text11"/>
        </w:rPr>
        <w:t>派</w:t>
      </w:r>
      <w:r>
        <w:rPr>
          <w:rStyle w:val="Text4"/>
        </w:rPr>
        <w:t xml:space="preserve">dominating </w:t>
      </w:r>
      <w:r>
        <w:t>[ˈdɒmɪneɪtɪŋ] adj.</w:t>
      </w:r>
      <w:r>
        <w:rPr>
          <w:rStyle w:val="Text4"/>
        </w:rPr>
        <w:t xml:space="preserve"> 专横的，</w:t>
      </w:r>
      <w:r>
        <w:rPr>
          <w:rStyle w:val="Text6"/>
        </w:rPr>
        <w:t>独裁的；主要的</w:t>
      </w:r>
    </w:p>
    <w:p>
      <w:pPr>
        <w:pStyle w:val="Para 02"/>
      </w:pPr>
      <w:r>
        <w:rPr>
          <w:rStyle w:val="Text4"/>
        </w:rPr>
        <w:t xml:space="preserve">dominant </w:t>
      </w:r>
      <w:r>
        <w:t>[ˈdɒmɪnənt] adj.</w:t>
      </w:r>
      <w:r>
        <w:rPr>
          <w:rStyle w:val="Text4"/>
        </w:rPr>
        <w:t xml:space="preserve"> </w:t>
      </w:r>
      <w:r>
        <w:rPr>
          <w:rStyle w:val="Text6"/>
        </w:rPr>
        <w:t>占优势的；支配的，</w:t>
      </w:r>
      <w:r>
        <w:rPr>
          <w:rStyle w:val="Text4"/>
        </w:rPr>
        <w:t>统治的</w:t>
      </w:r>
    </w:p>
    <w:p>
      <w:pPr>
        <w:pStyle w:val="Para 02"/>
      </w:pPr>
      <w:r>
        <w:rPr>
          <w:rStyle w:val="Text4"/>
        </w:rPr>
        <w:t xml:space="preserve">dominance </w:t>
      </w:r>
      <w:r>
        <w:t>[ˈdɒmɪnəns] n.</w:t>
      </w:r>
      <w:r>
        <w:rPr>
          <w:rStyle w:val="Text4"/>
        </w:rPr>
        <w:t xml:space="preserve"> 统治，</w:t>
      </w:r>
      <w:r>
        <w:rPr>
          <w:rStyle w:val="Text6"/>
        </w:rPr>
        <w:t>支配；优势</w:t>
      </w:r>
    </w:p>
    <w:p>
      <w:pPr>
        <w:pStyle w:val="Para 02"/>
      </w:pPr>
      <w:r>
        <w:rPr>
          <w:rStyle w:val="Text4"/>
        </w:rPr>
        <w:t xml:space="preserve">male-dominated </w:t>
      </w:r>
      <w:r>
        <w:t>[ˌmeɪl ˈdɒmɪneɪtɪd] adj.</w:t>
      </w:r>
      <w:r>
        <w:rPr>
          <w:rStyle w:val="Text4"/>
        </w:rPr>
        <w:t xml:space="preserve"> </w:t>
      </w:r>
      <w:r>
        <w:rPr>
          <w:rStyle w:val="Text6"/>
        </w:rPr>
        <w:t>男权至上的；</w:t>
      </w:r>
      <w:r>
        <w:rPr>
          <w:rStyle w:val="Text4"/>
        </w:rPr>
        <w:t>由男性主宰的</w:t>
      </w:r>
    </w:p>
    <w:p>
      <w:pPr>
        <w:pStyle w:val="Para 02"/>
      </w:pPr>
      <w:r>
        <w:rPr>
          <w:rStyle w:val="Text16"/>
        </w:rPr>
        <w:t>special</w:t>
      </w:r>
      <w:r>
        <w:rPr>
          <w:rStyle w:val="Text0"/>
        </w:rPr>
        <w:t xml:space="preserve"> </w:t>
      </w:r>
      <w:r>
        <w:t>[ˈspeʃl] adj.</w:t>
      </w:r>
      <w:r>
        <w:rPr>
          <w:rStyle w:val="Text0"/>
        </w:rPr>
        <w:t xml:space="preserve"> </w:t>
      </w:r>
      <w:r>
        <w:rPr>
          <w:rStyle w:val="Text2"/>
        </w:rPr>
        <w:t>特别的；专门的</w:t>
      </w:r>
      <w:r>
        <w:rPr>
          <w:rStyle w:val="Text0"/>
        </w:rPr>
        <w:t xml:space="preserve"> </w:t>
      </w:r>
      <w:r>
        <w:t>n.</w:t>
      </w:r>
      <w:r>
        <w:rPr>
          <w:rStyle w:val="Text0"/>
        </w:rPr>
        <w:t>特别的东西；特派人员</w:t>
      </w:r>
    </w:p>
    <w:p>
      <w:pPr>
        <w:pStyle w:val="Para 04"/>
      </w:pPr>
      <w:r>
        <w:rPr>
          <w:rStyle w:val="Text9"/>
        </w:rPr>
        <w:t>考</w:t>
      </w:r>
      <w:r>
        <w:t xml:space="preserve"> special interest 特殊利益（团体）；特殊兴趣</w:t>
      </w:r>
    </w:p>
    <w:p>
      <w:pPr>
        <w:pStyle w:val="Para 02"/>
      </w:pPr>
      <w:r>
        <w:rPr>
          <w:rStyle w:val="Text11"/>
        </w:rPr>
        <w:t>派</w:t>
      </w:r>
      <w:r>
        <w:rPr>
          <w:rStyle w:val="Text4"/>
        </w:rPr>
        <w:t xml:space="preserve">specialist </w:t>
      </w:r>
      <w:r>
        <w:t>[ˈspeʃəlɪst] n.</w:t>
      </w:r>
      <w:r>
        <w:rPr>
          <w:rStyle w:val="Text4"/>
        </w:rPr>
        <w:t xml:space="preserve"> </w:t>
      </w:r>
      <w:r>
        <w:rPr>
          <w:rStyle w:val="Text6"/>
        </w:rPr>
        <w:t>专家；专科医生</w:t>
      </w:r>
    </w:p>
    <w:p>
      <w:pPr>
        <w:pStyle w:val="Para 04"/>
      </w:pPr>
      <w:r>
        <w:t xml:space="preserve">specialize </w:t>
      </w:r>
      <w:r>
        <w:rPr>
          <w:rStyle w:val="Text1"/>
        </w:rPr>
        <w:t>[ˈspeʃəlaɪz] vi.</w:t>
      </w:r>
      <w:r>
        <w:t xml:space="preserve"> </w:t>
      </w:r>
      <w:r>
        <w:rPr>
          <w:rStyle w:val="Text5"/>
        </w:rPr>
        <w:t>专攻，</w:t>
      </w:r>
      <w:r>
        <w:t>专门从事；</w:t>
      </w:r>
      <w:r>
        <w:rPr>
          <w:rStyle w:val="Text5"/>
        </w:rPr>
        <w:t>成为…专</w:t>
        <w:t>家</w:t>
      </w:r>
      <w:r>
        <w:t xml:space="preserve"> </w:t>
      </w:r>
      <w:r>
        <w:rPr>
          <w:rStyle w:val="Text1"/>
        </w:rPr>
        <w:t>vt.</w:t>
      </w:r>
      <w:r>
        <w:t>使专门化</w:t>
      </w:r>
    </w:p>
    <w:p>
      <w:pPr>
        <w:pStyle w:val="Para 02"/>
      </w:pPr>
      <w:r>
        <w:rPr>
          <w:rStyle w:val="Text4"/>
        </w:rPr>
        <w:t xml:space="preserve">specialization </w:t>
      </w:r>
      <w:r>
        <w:t>[ˌspeʃəlaɪˈzeɪʃn] n.</w:t>
      </w:r>
      <w:r>
        <w:rPr>
          <w:rStyle w:val="Text4"/>
        </w:rPr>
        <w:t xml:space="preserve"> </w:t>
      </w:r>
      <w:r>
        <w:rPr>
          <w:rStyle w:val="Text6"/>
        </w:rPr>
        <w:t>专门化，特殊化</w:t>
      </w:r>
    </w:p>
    <w:p>
      <w:pPr>
        <w:pStyle w:val="Para 02"/>
      </w:pPr>
      <w:r>
        <w:rPr>
          <w:rStyle w:val="Text4"/>
        </w:rPr>
        <w:t xml:space="preserve">speciality </w:t>
      </w:r>
      <w:r>
        <w:t>[ˌspeʃiˈæləti] n.</w:t>
      </w:r>
      <w:r>
        <w:rPr>
          <w:rStyle w:val="Text4"/>
        </w:rPr>
        <w:t xml:space="preserve"> </w:t>
      </w:r>
      <w:r>
        <w:rPr>
          <w:rStyle w:val="Text6"/>
        </w:rPr>
        <w:t>专业；专长，特长；</w:t>
      </w:r>
      <w:r>
        <w:rPr>
          <w:rStyle w:val="Text4"/>
        </w:rPr>
        <w:t>特产</w:t>
      </w:r>
    </w:p>
    <w:p>
      <w:pPr>
        <w:pStyle w:val="Para 02"/>
      </w:pPr>
      <w:r>
        <w:rPr>
          <w:rStyle w:val="Text16"/>
        </w:rPr>
        <w:t>specify</w:t>
      </w:r>
      <w:r>
        <w:rPr>
          <w:rStyle w:val="Text0"/>
        </w:rPr>
        <w:t xml:space="preserve"> </w:t>
      </w:r>
      <w:r>
        <w:t>[ˈspesɪfaɪ] vt.</w:t>
      </w:r>
      <w:r>
        <w:rPr>
          <w:rStyle w:val="Text0"/>
        </w:rPr>
        <w:t xml:space="preserve"> </w:t>
      </w:r>
      <w:r>
        <w:rPr>
          <w:rStyle w:val="Text2"/>
        </w:rPr>
        <w:t>详细说明；具体指定</w:t>
      </w:r>
    </w:p>
    <w:p>
      <w:pPr>
        <w:pStyle w:val="Para 04"/>
      </w:pPr>
      <w:r>
        <w:rPr>
          <w:rStyle w:val="Text9"/>
        </w:rPr>
        <w:t>派</w:t>
      </w:r>
      <w:r>
        <w:t xml:space="preserve">specific </w:t>
      </w:r>
      <w:r>
        <w:rPr>
          <w:rStyle w:val="Text1"/>
        </w:rPr>
        <w:t>[spəˈsɪfɪk] adj.</w:t>
      </w:r>
      <w:r>
        <w:t xml:space="preserve"> 特殊的，</w:t>
      </w:r>
      <w:r>
        <w:rPr>
          <w:rStyle w:val="Text5"/>
        </w:rPr>
        <w:t>特定的；</w:t>
      </w:r>
      <w:r>
        <w:t>明确的，</w:t>
      </w:r>
      <w:r>
        <w:rPr>
          <w:rStyle w:val="Text5"/>
        </w:rPr>
        <w:t>具体的</w:t>
      </w:r>
    </w:p>
    <w:p>
      <w:pPr>
        <w:pStyle w:val="Para 02"/>
      </w:pPr>
      <w:r>
        <w:rPr>
          <w:rStyle w:val="Text16"/>
        </w:rPr>
        <w:t>incentive</w:t>
      </w:r>
      <w:r>
        <w:rPr>
          <w:rStyle w:val="Text0"/>
        </w:rPr>
        <w:t xml:space="preserve"> </w:t>
      </w:r>
      <w:r>
        <w:t>[ɪnˈsentɪv] adj.</w:t>
      </w:r>
      <w:r>
        <w:rPr>
          <w:rStyle w:val="Text0"/>
        </w:rPr>
        <w:t xml:space="preserve"> 刺激的；鼓励的 </w:t>
      </w:r>
      <w:r>
        <w:t>n.</w:t>
      </w:r>
      <w:r>
        <w:rPr>
          <w:rStyle w:val="Text0"/>
        </w:rPr>
        <w:t xml:space="preserve"> </w:t>
      </w:r>
      <w:r>
        <w:rPr>
          <w:rStyle w:val="Text2"/>
        </w:rPr>
        <w:t>刺激；鼓励</w:t>
      </w:r>
    </w:p>
    <w:p>
      <w:pPr>
        <w:pStyle w:val="Para 04"/>
      </w:pPr>
      <w:r>
        <w:rPr>
          <w:rStyle w:val="Text9"/>
        </w:rPr>
        <w:t>考</w:t>
      </w:r>
      <w:r>
        <w:t xml:space="preserve"> financial incentive 财政激励，财政奖励；经济激励//tax incentive 税收激励；税收优惠</w:t>
      </w:r>
    </w:p>
    <w:p>
      <w:pPr>
        <w:pStyle w:val="Para 02"/>
      </w:pPr>
      <w:r>
        <w:rPr>
          <w:rStyle w:val="Text16"/>
        </w:rPr>
        <w:t>compel</w:t>
      </w:r>
      <w:r>
        <w:rPr>
          <w:rStyle w:val="Text0"/>
        </w:rPr>
        <w:t xml:space="preserve"> </w:t>
      </w:r>
      <w:r>
        <w:t>[kəmˈpel] vt.</w:t>
      </w:r>
      <w:r>
        <w:rPr>
          <w:rStyle w:val="Text0"/>
        </w:rPr>
        <w:t xml:space="preserve"> </w:t>
      </w:r>
      <w:r>
        <w:rPr>
          <w:rStyle w:val="Text2"/>
        </w:rPr>
        <w:t>强迫；强求</w:t>
      </w:r>
    </w:p>
    <w:p>
      <w:pPr>
        <w:pStyle w:val="Para 04"/>
      </w:pPr>
      <w:r>
        <w:rPr>
          <w:rStyle w:val="Text9"/>
        </w:rPr>
        <w:t>派</w:t>
      </w:r>
      <w:r>
        <w:t xml:space="preserve">compelling </w:t>
      </w:r>
      <w:r>
        <w:rPr>
          <w:rStyle w:val="Text1"/>
        </w:rPr>
        <w:t>[kəmˈpelɪŋ] adj.</w:t>
      </w:r>
      <w:r>
        <w:t xml:space="preserve"> </w:t>
      </w:r>
      <w:r>
        <w:rPr>
          <w:rStyle w:val="Text5"/>
        </w:rPr>
        <w:t>强制的，</w:t>
      </w:r>
      <w:r>
        <w:t>不可抗拒的；令人注目的；</w:t>
      </w:r>
      <w:r>
        <w:rPr>
          <w:rStyle w:val="Text5"/>
        </w:rPr>
        <w:t>令人信服的</w:t>
      </w:r>
    </w:p>
    <w:p>
      <w:pPr>
        <w:pStyle w:val="Para 02"/>
      </w:pPr>
      <w:r>
        <w:rPr>
          <w:rStyle w:val="Text4"/>
        </w:rPr>
        <w:t xml:space="preserve">compulsory </w:t>
      </w:r>
      <w:r>
        <w:t>[kəmˈpʌlsəri] adj.</w:t>
      </w:r>
      <w:r>
        <w:rPr>
          <w:rStyle w:val="Text4"/>
        </w:rPr>
        <w:t xml:space="preserve"> </w:t>
      </w:r>
      <w:r>
        <w:rPr>
          <w:rStyle w:val="Text6"/>
        </w:rPr>
        <w:t>强迫的；义务的，</w:t>
      </w:r>
      <w:r>
        <w:rPr>
          <w:rStyle w:val="Text4"/>
        </w:rPr>
        <w:t>必须做的</w:t>
      </w:r>
    </w:p>
    <w:p>
      <w:pPr>
        <w:pStyle w:val="Para 02"/>
      </w:pPr>
      <w:r>
        <w:rPr>
          <w:rStyle w:val="Text16"/>
        </w:rPr>
        <w:t>compensate</w:t>
      </w:r>
      <w:r>
        <w:rPr>
          <w:rStyle w:val="Text0"/>
        </w:rPr>
        <w:t xml:space="preserve"> </w:t>
      </w:r>
      <w:r>
        <w:t>[ˈkɒmpenseɪt] v.</w:t>
      </w:r>
      <w:r>
        <w:rPr>
          <w:rStyle w:val="Text0"/>
        </w:rPr>
        <w:t xml:space="preserve"> (for)</w:t>
      </w:r>
      <w:r>
        <w:rPr>
          <w:rStyle w:val="Text2"/>
        </w:rPr>
        <w:t>补偿，赔偿</w:t>
      </w:r>
    </w:p>
    <w:p>
      <w:pPr>
        <w:pStyle w:val="Para 02"/>
      </w:pPr>
      <w:r>
        <w:rPr>
          <w:rStyle w:val="Text11"/>
        </w:rPr>
        <w:t>派</w:t>
      </w:r>
      <w:r>
        <w:rPr>
          <w:rStyle w:val="Text4"/>
        </w:rPr>
        <w:t xml:space="preserve">compensatory </w:t>
      </w:r>
      <w:r>
        <w:t>[ˌkɒmpenˈseɪtəri] adj.</w:t>
      </w:r>
      <w:r>
        <w:rPr>
          <w:rStyle w:val="Text4"/>
        </w:rPr>
        <w:t xml:space="preserve"> </w:t>
      </w:r>
      <w:r>
        <w:rPr>
          <w:rStyle w:val="Text6"/>
        </w:rPr>
        <w:t>赔偿的，补偿</w:t>
        <w:t>的</w:t>
      </w:r>
    </w:p>
    <w:p>
      <w:pPr>
        <w:pStyle w:val="Para 01"/>
      </w:pPr>
      <w:r>
        <w:rPr>
          <w:rStyle w:val="Text3"/>
        </w:rPr>
        <w:t>risk</w:t>
      </w:r>
      <w:r>
        <w:t xml:space="preserve"> </w:t>
      </w:r>
      <w:r>
        <w:rPr>
          <w:rStyle w:val="Text1"/>
        </w:rPr>
        <w:t>[rɪsk] n.</w:t>
      </w:r>
      <w:r>
        <w:t xml:space="preserve"> </w:t>
      </w:r>
      <w:r>
        <w:rPr>
          <w:rStyle w:val="Text5"/>
        </w:rPr>
        <w:t>风险；</w:t>
      </w:r>
      <w:r>
        <w:t>危险；</w:t>
      </w:r>
      <w:r>
        <w:rPr>
          <w:rStyle w:val="Text5"/>
        </w:rPr>
        <w:t>冒险</w:t>
      </w:r>
      <w:r>
        <w:rPr>
          <w:rStyle w:val="Text1"/>
        </w:rPr>
        <w:t>vt.</w:t>
      </w:r>
      <w:r>
        <w:t xml:space="preserve"> 冒…的风险；使遭受危险</w:t>
      </w:r>
    </w:p>
    <w:p>
      <w:pPr>
        <w:pStyle w:val="Para 04"/>
      </w:pPr>
      <w:r>
        <w:rPr>
          <w:rStyle w:val="Text9"/>
        </w:rPr>
        <w:t>考</w:t>
      </w:r>
      <w:r>
        <w:t xml:space="preserve"> economic risk 经济风险//be at risk 处于危险之中//put sb. at risk 使某人处于危险的境地</w:t>
      </w:r>
    </w:p>
    <w:p>
      <w:pPr>
        <w:pStyle w:val="Para 02"/>
      </w:pPr>
      <w:r>
        <w:rPr>
          <w:rStyle w:val="Text11"/>
        </w:rPr>
        <w:t>派</w:t>
      </w:r>
      <w:r>
        <w:rPr>
          <w:rStyle w:val="Text4"/>
        </w:rPr>
        <w:t xml:space="preserve">risky </w:t>
      </w:r>
      <w:r>
        <w:t>[ˈrɪski] adj.</w:t>
      </w:r>
      <w:r>
        <w:rPr>
          <w:rStyle w:val="Text4"/>
        </w:rPr>
        <w:t xml:space="preserve"> </w:t>
      </w:r>
      <w:r>
        <w:rPr>
          <w:rStyle w:val="Text6"/>
        </w:rPr>
        <w:t>危险的；冒险的，</w:t>
      </w:r>
      <w:r>
        <w:rPr>
          <w:rStyle w:val="Text4"/>
        </w:rPr>
        <w:t>有风险的</w:t>
      </w:r>
    </w:p>
    <w:p>
      <w:pPr>
        <w:pStyle w:val="Para 01"/>
      </w:pPr>
      <w:r>
        <w:rPr>
          <w:rStyle w:val="Text3"/>
        </w:rPr>
        <w:t>aspect</w:t>
      </w:r>
      <w:r>
        <w:t xml:space="preserve"> </w:t>
      </w:r>
      <w:r>
        <w:rPr>
          <w:rStyle w:val="Text1"/>
        </w:rPr>
        <w:t>[ˈæspekt] n.</w:t>
      </w:r>
      <w:r>
        <w:t xml:space="preserve"> 外观，样子；外表，相貌；（问题等的）</w:t>
      </w:r>
      <w:r>
        <w:rPr>
          <w:rStyle w:val="Text5"/>
        </w:rPr>
        <w:t>方面，观点</w:t>
      </w:r>
    </w:p>
    <w:p>
      <w:pPr>
        <w:pStyle w:val="Para 02"/>
      </w:pPr>
      <w:r>
        <w:rPr>
          <w:rStyle w:val="Text16"/>
        </w:rPr>
        <w:t>aspire</w:t>
      </w:r>
      <w:r>
        <w:rPr>
          <w:rStyle w:val="Text0"/>
        </w:rPr>
        <w:t xml:space="preserve"> </w:t>
      </w:r>
      <w:r>
        <w:t>[əˈspaɪə(r)] vi.</w:t>
      </w:r>
      <w:r>
        <w:rPr>
          <w:rStyle w:val="Text0"/>
        </w:rPr>
        <w:t xml:space="preserve"> </w:t>
      </w:r>
      <w:r>
        <w:rPr>
          <w:rStyle w:val="Text2"/>
        </w:rPr>
        <w:t>渴望；追求，</w:t>
      </w:r>
      <w:r>
        <w:rPr>
          <w:rStyle w:val="Text0"/>
        </w:rPr>
        <w:t>有志于</w:t>
      </w:r>
    </w:p>
    <w:p>
      <w:pPr>
        <w:pStyle w:val="Para 04"/>
      </w:pPr>
      <w:r>
        <w:rPr>
          <w:rStyle w:val="Text9"/>
        </w:rPr>
        <w:t>派</w:t>
      </w:r>
      <w:r>
        <w:t xml:space="preserve">aspiration </w:t>
      </w:r>
      <w:r>
        <w:rPr>
          <w:rStyle w:val="Text1"/>
        </w:rPr>
        <w:t>[ˌæspəˈreɪʃn] n.</w:t>
      </w:r>
      <w:r>
        <w:t xml:space="preserve"> 渴望，强烈的愿望；</w:t>
      </w:r>
      <w:r>
        <w:rPr>
          <w:rStyle w:val="Text5"/>
        </w:rPr>
        <w:t>志向，抱负</w:t>
      </w:r>
    </w:p>
    <w:p>
      <w:pPr>
        <w:pStyle w:val="Para 02"/>
      </w:pPr>
      <w:r>
        <w:rPr>
          <w:rStyle w:val="Text4"/>
        </w:rPr>
        <w:t xml:space="preserve">aspiring </w:t>
      </w:r>
      <w:r>
        <w:t>[əˈspaɪərɪŋ] adj.</w:t>
      </w:r>
      <w:r>
        <w:rPr>
          <w:rStyle w:val="Text4"/>
        </w:rPr>
        <w:t xml:space="preserve"> </w:t>
      </w:r>
      <w:r>
        <w:rPr>
          <w:rStyle w:val="Text6"/>
        </w:rPr>
        <w:t>有抱负的，有志向的</w:t>
      </w:r>
    </w:p>
    <w:p>
      <w:pPr>
        <w:pStyle w:val="Para 02"/>
      </w:pPr>
      <w:r>
        <w:rPr>
          <w:rStyle w:val="Text16"/>
        </w:rPr>
        <w:t>drama</w:t>
      </w:r>
      <w:r>
        <w:rPr>
          <w:rStyle w:val="Text0"/>
        </w:rPr>
        <w:t xml:space="preserve"> </w:t>
      </w:r>
      <w:r>
        <w:t>[ˈdrɑːmə] n.</w:t>
      </w:r>
      <w:r>
        <w:rPr>
          <w:rStyle w:val="Text0"/>
        </w:rPr>
        <w:t xml:space="preserve"> </w:t>
      </w:r>
      <w:r>
        <w:rPr>
          <w:rStyle w:val="Text2"/>
        </w:rPr>
        <w:t>戏剧；剧本</w:t>
      </w:r>
    </w:p>
    <w:p>
      <w:pPr>
        <w:pStyle w:val="Para 02"/>
      </w:pPr>
      <w:r>
        <w:rPr>
          <w:rStyle w:val="Text11"/>
        </w:rPr>
        <w:t>派</w:t>
      </w:r>
      <w:r>
        <w:rPr>
          <w:rStyle w:val="Text4"/>
        </w:rPr>
        <w:t xml:space="preserve">dramatic </w:t>
      </w:r>
      <w:r>
        <w:t>[drəˈmætɪk] adj.</w:t>
      </w:r>
      <w:r>
        <w:rPr>
          <w:rStyle w:val="Text4"/>
        </w:rPr>
        <w:t xml:space="preserve"> </w:t>
      </w:r>
      <w:r>
        <w:rPr>
          <w:rStyle w:val="Text6"/>
        </w:rPr>
        <w:t>戏剧（性）的；显著的，</w:t>
      </w:r>
      <w:r>
        <w:rPr>
          <w:rStyle w:val="Text4"/>
        </w:rPr>
        <w:t>引人注目的</w:t>
      </w:r>
    </w:p>
    <w:p>
      <w:pPr>
        <w:pStyle w:val="Para 04"/>
      </w:pPr>
      <w:r>
        <w:t xml:space="preserve">dramatically </w:t>
      </w:r>
      <w:r>
        <w:rPr>
          <w:rStyle w:val="Text1"/>
        </w:rPr>
        <w:t>[drəˈmætɪkli] adv.</w:t>
      </w:r>
      <w:r>
        <w:t xml:space="preserve"> </w:t>
      </w:r>
      <w:r>
        <w:rPr>
          <w:rStyle w:val="Text5"/>
        </w:rPr>
        <w:t>戏剧（性）地；显著地，</w:t>
      </w:r>
      <w:r>
        <w:t>引人注目地</w:t>
      </w:r>
    </w:p>
    <w:p>
      <w:pPr>
        <w:pStyle w:val="Para 02"/>
      </w:pPr>
      <w:r>
        <w:rPr>
          <w:rStyle w:val="Text16"/>
        </w:rPr>
        <w:t>possess</w:t>
      </w:r>
      <w:r>
        <w:rPr>
          <w:rStyle w:val="Text0"/>
        </w:rPr>
        <w:t xml:space="preserve"> </w:t>
      </w:r>
      <w:r>
        <w:t>[pəˈzes] vt.</w:t>
      </w:r>
      <w:r>
        <w:rPr>
          <w:rStyle w:val="Text0"/>
        </w:rPr>
        <w:t xml:space="preserve"> </w:t>
      </w:r>
      <w:r>
        <w:rPr>
          <w:rStyle w:val="Text2"/>
        </w:rPr>
        <w:t>占有，拥有</w:t>
      </w:r>
    </w:p>
    <w:p>
      <w:pPr>
        <w:pStyle w:val="Para 04"/>
      </w:pPr>
      <w:r>
        <w:rPr>
          <w:rStyle w:val="Text9"/>
        </w:rPr>
        <w:t>考</w:t>
      </w:r>
      <w:r>
        <w:t xml:space="preserve"> be possessed of 具有，拥有，具备</w:t>
      </w:r>
    </w:p>
    <w:p>
      <w:pPr>
        <w:pStyle w:val="Para 02"/>
      </w:pPr>
      <w:r>
        <w:rPr>
          <w:rStyle w:val="Text16"/>
        </w:rPr>
        <w:t>aggressively</w:t>
      </w:r>
      <w:r>
        <w:rPr>
          <w:rStyle w:val="Text0"/>
        </w:rPr>
        <w:t xml:space="preserve"> </w:t>
      </w:r>
      <w:r>
        <w:t>[əˈɡresɪvli] adv.</w:t>
      </w:r>
      <w:r>
        <w:rPr>
          <w:rStyle w:val="Text0"/>
        </w:rPr>
        <w:t xml:space="preserve"> </w:t>
      </w:r>
      <w:r>
        <w:rPr>
          <w:rStyle w:val="Text2"/>
        </w:rPr>
        <w:t>积极进取地，有闯劲地；</w:t>
      </w:r>
      <w:r>
        <w:rPr>
          <w:rStyle w:val="Text0"/>
        </w:rPr>
        <w:t>侵略地，攻击地；</w:t>
      </w:r>
      <w:r>
        <w:rPr>
          <w:rStyle w:val="Text2"/>
        </w:rPr>
        <w:t>激烈地</w:t>
      </w:r>
    </w:p>
    <w:p>
      <w:pPr>
        <w:pStyle w:val="Para 02"/>
      </w:pPr>
      <w:r>
        <w:rPr>
          <w:rStyle w:val="Text16"/>
        </w:rPr>
        <w:t>enrollment</w:t>
      </w:r>
      <w:r>
        <w:rPr>
          <w:rStyle w:val="Text0"/>
        </w:rPr>
        <w:t xml:space="preserve"> </w:t>
      </w:r>
      <w:r>
        <w:t>[ɪnˈrəʊlmənt] n.</w:t>
      </w:r>
      <w:r>
        <w:rPr>
          <w:rStyle w:val="Text0"/>
        </w:rPr>
        <w:t xml:space="preserve"> </w:t>
      </w:r>
      <w:r>
        <w:rPr>
          <w:rStyle w:val="Text2"/>
        </w:rPr>
        <w:t>登记，注册；</w:t>
      </w:r>
      <w:r>
        <w:rPr>
          <w:rStyle w:val="Text0"/>
        </w:rPr>
        <w:t>登记人数；入学人数</w:t>
      </w:r>
    </w:p>
    <w:p>
      <w:pPr>
        <w:pStyle w:val="Para 02"/>
      </w:pPr>
      <w:r>
        <w:rPr>
          <w:rStyle w:val="Text16"/>
        </w:rPr>
        <w:t>prosperity</w:t>
      </w:r>
      <w:r>
        <w:rPr>
          <w:rStyle w:val="Text0"/>
        </w:rPr>
        <w:t xml:space="preserve"> </w:t>
      </w:r>
      <w:r>
        <w:t>[prɒˈsperəti] n.</w:t>
      </w:r>
      <w:r>
        <w:rPr>
          <w:rStyle w:val="Text0"/>
        </w:rPr>
        <w:t xml:space="preserve"> </w:t>
      </w:r>
      <w:r>
        <w:rPr>
          <w:rStyle w:val="Text2"/>
        </w:rPr>
        <w:t>繁荣，兴旺</w:t>
      </w:r>
    </w:p>
    <w:p>
      <w:pPr>
        <w:pStyle w:val="Para 02"/>
      </w:pPr>
      <w:r>
        <w:rPr>
          <w:rStyle w:val="Text16"/>
        </w:rPr>
        <w:t>schedule</w:t>
      </w:r>
      <w:r>
        <w:rPr>
          <w:rStyle w:val="Text0"/>
        </w:rPr>
        <w:t xml:space="preserve"> </w:t>
      </w:r>
      <w:r>
        <w:t>[ˈʃedjuːl] vt.</w:t>
      </w:r>
      <w:r>
        <w:rPr>
          <w:rStyle w:val="Text0"/>
        </w:rPr>
        <w:t xml:space="preserve"> </w:t>
      </w:r>
      <w:r>
        <w:rPr>
          <w:rStyle w:val="Text2"/>
        </w:rPr>
        <w:t>安排</w:t>
      </w:r>
      <w:r>
        <w:rPr>
          <w:rStyle w:val="Text0"/>
        </w:rPr>
        <w:t xml:space="preserve">（时间） </w:t>
      </w:r>
      <w:r>
        <w:t>n.</w:t>
      </w:r>
      <w:r>
        <w:rPr>
          <w:rStyle w:val="Text0"/>
        </w:rPr>
        <w:t xml:space="preserve"> </w:t>
      </w:r>
      <w:r>
        <w:rPr>
          <w:rStyle w:val="Text2"/>
        </w:rPr>
        <w:t>时间表；日程安</w:t>
        <w:t>排；</w:t>
      </w:r>
      <w:r>
        <w:rPr>
          <w:rStyle w:val="Text0"/>
        </w:rPr>
        <w:t>明细表</w:t>
      </w:r>
    </w:p>
    <w:p>
      <w:pPr>
        <w:pStyle w:val="Para 02"/>
      </w:pPr>
      <w:r>
        <w:rPr>
          <w:rStyle w:val="Text16"/>
        </w:rPr>
        <w:t>tragic</w:t>
      </w:r>
      <w:r>
        <w:rPr>
          <w:rStyle w:val="Text0"/>
        </w:rPr>
        <w:t xml:space="preserve"> </w:t>
      </w:r>
      <w:r>
        <w:t>[ˈtrædʒɪk] adj.</w:t>
      </w:r>
      <w:r>
        <w:rPr>
          <w:rStyle w:val="Text0"/>
        </w:rPr>
        <w:t xml:space="preserve"> </w:t>
      </w:r>
      <w:r>
        <w:rPr>
          <w:rStyle w:val="Text2"/>
        </w:rPr>
        <w:t>悲惨的；悲剧的</w:t>
      </w:r>
    </w:p>
    <w:p>
      <w:pPr>
        <w:pStyle w:val="Para 01"/>
      </w:pPr>
      <w:r>
        <w:rPr>
          <w:rStyle w:val="Text3"/>
        </w:rPr>
        <w:t>sponsor</w:t>
      </w:r>
      <w:r>
        <w:t xml:space="preserve"> </w:t>
      </w:r>
      <w:r>
        <w:rPr>
          <w:rStyle w:val="Text1"/>
        </w:rPr>
        <w:t>[ˈspɒnsə(r)] n.</w:t>
      </w:r>
      <w:r>
        <w:t xml:space="preserve"> </w:t>
      </w:r>
      <w:r>
        <w:rPr>
          <w:rStyle w:val="Text5"/>
        </w:rPr>
        <w:t>赞助者；</w:t>
      </w:r>
      <w:r>
        <w:t xml:space="preserve">发起者；保证人 </w:t>
      </w:r>
      <w:r>
        <w:rPr>
          <w:rStyle w:val="Text1"/>
        </w:rPr>
        <w:t>vt.</w:t>
      </w:r>
      <w:r>
        <w:t xml:space="preserve"> </w:t>
      </w:r>
      <w:r>
        <w:rPr>
          <w:rStyle w:val="Text5"/>
        </w:rPr>
        <w:t>主办，</w:t>
      </w:r>
      <w:r>
        <w:t>发起；赞助；为…做保证人</w:t>
      </w:r>
    </w:p>
    <w:p>
      <w:pPr>
        <w:pStyle w:val="Para 04"/>
      </w:pPr>
      <w:r>
        <w:rPr>
          <w:rStyle w:val="Text9"/>
        </w:rPr>
        <w:t>考</w:t>
      </w:r>
      <w:r>
        <w:t xml:space="preserve"> a state-sponsored program 一个由国家资助/主办的项目</w:t>
      </w:r>
    </w:p>
    <w:p>
      <w:pPr>
        <w:pStyle w:val="Para 02"/>
      </w:pPr>
      <w:r>
        <w:rPr>
          <w:rStyle w:val="Text16"/>
        </w:rPr>
        <w:t>spontaneous</w:t>
      </w:r>
      <w:r>
        <w:rPr>
          <w:rStyle w:val="Text0"/>
        </w:rPr>
        <w:t xml:space="preserve"> </w:t>
      </w:r>
      <w:r>
        <w:t>[spɒnˈteɪniəs] adj.</w:t>
      </w:r>
      <w:r>
        <w:rPr>
          <w:rStyle w:val="Text0"/>
        </w:rPr>
        <w:t xml:space="preserve"> </w:t>
      </w:r>
      <w:r>
        <w:rPr>
          <w:rStyle w:val="Text2"/>
        </w:rPr>
        <w:t>自愿的，自发的</w:t>
      </w:r>
    </w:p>
    <w:p>
      <w:pPr>
        <w:pStyle w:val="Para 02"/>
      </w:pPr>
      <w:r>
        <w:rPr>
          <w:rStyle w:val="Text11"/>
        </w:rPr>
        <w:t>派</w:t>
      </w:r>
      <w:r>
        <w:rPr>
          <w:rStyle w:val="Text4"/>
        </w:rPr>
        <w:t xml:space="preserve">spontaneity </w:t>
      </w:r>
      <w:r>
        <w:t>[ˌspɒntəˈneɪəti] n.</w:t>
      </w:r>
      <w:r>
        <w:rPr>
          <w:rStyle w:val="Text4"/>
        </w:rPr>
        <w:t xml:space="preserve"> </w:t>
      </w:r>
      <w:r>
        <w:rPr>
          <w:rStyle w:val="Text6"/>
        </w:rPr>
        <w:t>自发性；自然发生；</w:t>
      </w:r>
      <w:r>
        <w:rPr>
          <w:rStyle w:val="Text4"/>
        </w:rPr>
        <w:t>自发行为</w:t>
      </w:r>
    </w:p>
    <w:p>
      <w:pPr>
        <w:pStyle w:val="Para 01"/>
      </w:pPr>
      <w:r>
        <w:rPr>
          <w:rStyle w:val="Text3"/>
        </w:rPr>
        <w:t>asset</w:t>
      </w:r>
      <w:r>
        <w:t xml:space="preserve"> </w:t>
      </w:r>
      <w:r>
        <w:rPr>
          <w:rStyle w:val="Text1"/>
        </w:rPr>
        <w:t>[ˈæset] n.</w:t>
      </w:r>
      <w:r>
        <w:t xml:space="preserve"> </w:t>
      </w:r>
      <w:r>
        <w:rPr>
          <w:rStyle w:val="Text1"/>
        </w:rPr>
        <w:t>[pl.</w:t>
      </w:r>
      <w:r>
        <w:t>] 资产，财产；有价值的物品；</w:t>
      </w:r>
      <w:r>
        <w:rPr>
          <w:rStyle w:val="Text5"/>
        </w:rPr>
        <w:t>天赋</w:t>
      </w:r>
    </w:p>
    <w:p>
      <w:pPr>
        <w:pStyle w:val="Para 04"/>
      </w:pPr>
      <w:r>
        <w:rPr>
          <w:rStyle w:val="Text9"/>
        </w:rPr>
        <w:t>考</w:t>
      </w:r>
      <w:r>
        <w:t xml:space="preserve"> asset allocation 资产分配，资产配置 //asset evaluation 资产评估，资产估值</w:t>
      </w:r>
    </w:p>
    <w:p>
      <w:pPr>
        <w:pStyle w:val="Para 02"/>
      </w:pPr>
      <w:r>
        <w:rPr>
          <w:rStyle w:val="Text16"/>
        </w:rPr>
        <w:t>compose</w:t>
      </w:r>
      <w:r>
        <w:rPr>
          <w:rStyle w:val="Text0"/>
        </w:rPr>
        <w:t xml:space="preserve"> </w:t>
      </w:r>
      <w:r>
        <w:t>[kəmˈpəʊz] v.</w:t>
      </w:r>
      <w:r>
        <w:rPr>
          <w:rStyle w:val="Text0"/>
        </w:rPr>
        <w:t xml:space="preserve"> </w:t>
      </w:r>
      <w:r>
        <w:rPr>
          <w:rStyle w:val="Text2"/>
        </w:rPr>
        <w:t>组成，</w:t>
      </w:r>
      <w:r>
        <w:rPr>
          <w:rStyle w:val="Text0"/>
        </w:rPr>
        <w:t>构成；</w:t>
      </w:r>
      <w:r>
        <w:rPr>
          <w:rStyle w:val="Text2"/>
        </w:rPr>
        <w:t>创作，</w:t>
      </w:r>
      <w:r>
        <w:rPr>
          <w:rStyle w:val="Text0"/>
        </w:rPr>
        <w:t>作曲</w:t>
      </w:r>
    </w:p>
    <w:p>
      <w:pPr>
        <w:pStyle w:val="Para 04"/>
      </w:pPr>
      <w:r>
        <w:rPr>
          <w:rStyle w:val="Text9"/>
        </w:rPr>
        <w:t>派</w:t>
      </w:r>
      <w:r>
        <w:t xml:space="preserve">composition </w:t>
      </w:r>
      <w:r>
        <w:rPr>
          <w:rStyle w:val="Text1"/>
        </w:rPr>
        <w:t>[ˌkɒmpəˈzɪʃn] n.</w:t>
      </w:r>
      <w:r>
        <w:t xml:space="preserve"> </w:t>
      </w:r>
      <w:r>
        <w:rPr>
          <w:rStyle w:val="Text5"/>
        </w:rPr>
        <w:t>组合，</w:t>
      </w:r>
      <w:r>
        <w:t>构成；成分；</w:t>
      </w:r>
      <w:r>
        <w:rPr>
          <w:rStyle w:val="Text5"/>
        </w:rPr>
        <w:t>作文；</w:t>
      </w:r>
      <w:r>
        <w:t>作曲</w:t>
      </w:r>
    </w:p>
    <w:p>
      <w:pPr>
        <w:pStyle w:val="Para 02"/>
      </w:pPr>
      <w:r>
        <w:rPr>
          <w:rStyle w:val="Text16"/>
        </w:rPr>
        <w:t>assign</w:t>
      </w:r>
      <w:r>
        <w:rPr>
          <w:rStyle w:val="Text0"/>
        </w:rPr>
        <w:t xml:space="preserve"> </w:t>
      </w:r>
      <w:r>
        <w:t>[əˈsaɪn] vt.</w:t>
      </w:r>
      <w:r>
        <w:rPr>
          <w:rStyle w:val="Text0"/>
        </w:rPr>
        <w:t xml:space="preserve"> </w:t>
      </w:r>
      <w:r>
        <w:rPr>
          <w:rStyle w:val="Text2"/>
        </w:rPr>
        <w:t>分配，</w:t>
      </w:r>
      <w:r>
        <w:rPr>
          <w:rStyle w:val="Text0"/>
        </w:rPr>
        <w:t>分派；</w:t>
      </w:r>
      <w:r>
        <w:rPr>
          <w:rStyle w:val="Text2"/>
        </w:rPr>
        <w:t>指定</w:t>
      </w:r>
    </w:p>
    <w:p>
      <w:pPr>
        <w:pStyle w:val="Para 02"/>
      </w:pPr>
      <w:r>
        <w:rPr>
          <w:rStyle w:val="Text16"/>
        </w:rPr>
        <w:t>federal</w:t>
      </w:r>
      <w:r>
        <w:rPr>
          <w:rStyle w:val="Text0"/>
        </w:rPr>
        <w:t xml:space="preserve"> </w:t>
      </w:r>
      <w:r>
        <w:t>[ˈfedərəl] adj.</w:t>
      </w:r>
      <w:r>
        <w:rPr>
          <w:rStyle w:val="Text0"/>
        </w:rPr>
        <w:t xml:space="preserve"> </w:t>
      </w:r>
      <w:r>
        <w:rPr>
          <w:rStyle w:val="Text2"/>
        </w:rPr>
        <w:t>联邦的；联盟的</w:t>
      </w:r>
    </w:p>
    <w:p>
      <w:pPr>
        <w:pStyle w:val="Para 04"/>
      </w:pPr>
      <w:r>
        <w:rPr>
          <w:rStyle w:val="Text9"/>
        </w:rPr>
        <w:t>考</w:t>
      </w:r>
      <w:r>
        <w:t xml:space="preserve"> federal court 联邦法院//federal government 联邦政府//federal immigration law 联邦移民法//joint federal-state enforcement 联邦与州政府的共同执法//federal executive power 联邦政府的行政权//federal grant 联邦经费</w:t>
      </w:r>
    </w:p>
    <w:p>
      <w:pPr>
        <w:pStyle w:val="Para 02"/>
      </w:pPr>
      <w:r>
        <w:rPr>
          <w:rStyle w:val="Text16"/>
        </w:rPr>
        <w:t>assimilate</w:t>
      </w:r>
      <w:r>
        <w:rPr>
          <w:rStyle w:val="Text0"/>
        </w:rPr>
        <w:t xml:space="preserve"> </w:t>
      </w:r>
      <w:r>
        <w:t>[əˈsɪməleɪt] v.</w:t>
      </w:r>
      <w:r>
        <w:rPr>
          <w:rStyle w:val="Text0"/>
        </w:rPr>
        <w:t xml:space="preserve"> </w:t>
      </w:r>
      <w:r>
        <w:rPr>
          <w:rStyle w:val="Text2"/>
        </w:rPr>
        <w:t>吸收；同化</w:t>
      </w:r>
    </w:p>
    <w:p>
      <w:pPr>
        <w:pStyle w:val="Para 02"/>
      </w:pPr>
      <w:r>
        <w:rPr>
          <w:rStyle w:val="Text11"/>
        </w:rPr>
        <w:t>派</w:t>
      </w:r>
      <w:r>
        <w:rPr>
          <w:rStyle w:val="Text4"/>
        </w:rPr>
        <w:t xml:space="preserve">assimilation </w:t>
      </w:r>
      <w:r>
        <w:t>[əˌsɪməˈleɪʃn] n.</w:t>
      </w:r>
      <w:r>
        <w:rPr>
          <w:rStyle w:val="Text4"/>
        </w:rPr>
        <w:t xml:space="preserve"> </w:t>
      </w:r>
      <w:r>
        <w:rPr>
          <w:rStyle w:val="Text6"/>
        </w:rPr>
        <w:t>吸收；同化</w:t>
      </w:r>
    </w:p>
    <w:p>
      <w:pPr>
        <w:pStyle w:val="Para 02"/>
      </w:pPr>
      <w:r>
        <w:rPr>
          <w:rStyle w:val="Text4"/>
        </w:rPr>
        <w:t xml:space="preserve">assimilative </w:t>
      </w:r>
      <w:r>
        <w:t>[əˈsɪmɪlətɪv] adj.</w:t>
      </w:r>
      <w:r>
        <w:rPr>
          <w:rStyle w:val="Text4"/>
        </w:rPr>
        <w:t xml:space="preserve"> </w:t>
      </w:r>
      <w:r>
        <w:rPr>
          <w:rStyle w:val="Text6"/>
        </w:rPr>
        <w:t>吸收的；同化作用的</w:t>
      </w:r>
    </w:p>
    <w:p>
      <w:pPr>
        <w:pStyle w:val="Para 02"/>
      </w:pPr>
      <w:r>
        <w:rPr>
          <w:rStyle w:val="Text16"/>
        </w:rPr>
        <w:t>assist</w:t>
      </w:r>
      <w:r>
        <w:rPr>
          <w:rStyle w:val="Text0"/>
        </w:rPr>
        <w:t xml:space="preserve"> </w:t>
      </w:r>
      <w:r>
        <w:t>[əˈsɪst] v.</w:t>
      </w:r>
      <w:r>
        <w:rPr>
          <w:rStyle w:val="Text0"/>
        </w:rPr>
        <w:t xml:space="preserve"> </w:t>
      </w:r>
      <w:r>
        <w:rPr>
          <w:rStyle w:val="Text2"/>
        </w:rPr>
        <w:t>帮助，协助</w:t>
      </w:r>
    </w:p>
    <w:p>
      <w:pPr>
        <w:pStyle w:val="Para 04"/>
      </w:pPr>
      <w:r>
        <w:rPr>
          <w:rStyle w:val="Text9"/>
        </w:rPr>
        <w:t>派</w:t>
      </w:r>
      <w:r>
        <w:t xml:space="preserve">assistance </w:t>
      </w:r>
      <w:r>
        <w:rPr>
          <w:rStyle w:val="Text1"/>
        </w:rPr>
        <w:t>[əˈsɪstəns] n.</w:t>
      </w:r>
      <w:r>
        <w:t xml:space="preserve"> </w:t>
      </w:r>
      <w:r>
        <w:rPr>
          <w:rStyle w:val="Text5"/>
        </w:rPr>
        <w:t>帮助，协助；</w:t>
      </w:r>
      <w:r>
        <w:t>补助</w:t>
      </w:r>
    </w:p>
    <w:p>
      <w:pPr>
        <w:pStyle w:val="Para 04"/>
      </w:pPr>
      <w:r>
        <w:t>考点搭配</w:t>
        <w:t xml:space="preserve"> come to one's assistance 来帮助/支援某人</w:t>
      </w:r>
    </w:p>
    <w:p>
      <w:pPr>
        <w:pStyle w:val="Para 04"/>
      </w:pPr>
      <w:r>
        <w:t>financial assistance 经济援助，财政资助</w:t>
      </w:r>
    </w:p>
    <w:p>
      <w:pPr>
        <w:pStyle w:val="Para 04"/>
      </w:pPr>
      <w:r>
        <w:t xml:space="preserve">assistant </w:t>
      </w:r>
      <w:r>
        <w:rPr>
          <w:rStyle w:val="Text1"/>
        </w:rPr>
        <w:t>[əˈsɪstənt] n.</w:t>
      </w:r>
      <w:r>
        <w:t xml:space="preserve"> 助手，</w:t>
      </w:r>
      <w:r>
        <w:rPr>
          <w:rStyle w:val="Text5"/>
        </w:rPr>
        <w:t>助理；助教</w:t>
      </w:r>
      <w:r>
        <w:t xml:space="preserve"> </w:t>
      </w:r>
      <w:r>
        <w:rPr>
          <w:rStyle w:val="Text1"/>
        </w:rPr>
        <w:t>adj.</w:t>
      </w:r>
      <w:r>
        <w:t>助理的；辅助的</w:t>
      </w:r>
    </w:p>
    <w:p>
      <w:pPr>
        <w:pStyle w:val="Para 01"/>
      </w:pPr>
      <w:r>
        <w:rPr>
          <w:rStyle w:val="Text3"/>
        </w:rPr>
        <w:t>concern</w:t>
      </w:r>
      <w:r>
        <w:t xml:space="preserve"> </w:t>
      </w:r>
      <w:r>
        <w:rPr>
          <w:rStyle w:val="Text1"/>
        </w:rPr>
        <w:t>[kənˈsɜːn] vt.</w:t>
      </w:r>
      <w:r>
        <w:t xml:space="preserve"> </w:t>
      </w:r>
      <w:r>
        <w:rPr>
          <w:rStyle w:val="Text5"/>
        </w:rPr>
        <w:t>使关心，使关切；使担心，</w:t>
      </w:r>
      <w:r>
        <w:t xml:space="preserve">使挂念；关系到，涉及 </w:t>
      </w:r>
      <w:r>
        <w:rPr>
          <w:rStyle w:val="Text1"/>
        </w:rPr>
        <w:t>n.</w:t>
      </w:r>
      <w:r>
        <w:t xml:space="preserve"> </w:t>
      </w:r>
      <w:r>
        <w:rPr>
          <w:rStyle w:val="Text5"/>
        </w:rPr>
        <w:t>关心，关切（的事）；</w:t>
      </w:r>
      <w:r>
        <w:t>担心，挂念；利害关系</w:t>
      </w:r>
    </w:p>
    <w:p>
      <w:pPr>
        <w:pStyle w:val="Para 04"/>
      </w:pPr>
      <w:r>
        <w:rPr>
          <w:rStyle w:val="Text9"/>
        </w:rPr>
        <w:t>考</w:t>
      </w:r>
      <w:r>
        <w:t xml:space="preserve"> be concerned with 关注；关心；涉及//of least concern 最不需要担心的</w:t>
      </w:r>
    </w:p>
    <w:p>
      <w:pPr>
        <w:pStyle w:val="Para 04"/>
      </w:pPr>
      <w:r>
        <w:rPr>
          <w:rStyle w:val="Text9"/>
        </w:rPr>
        <w:t>派</w:t>
      </w:r>
      <w:r>
        <w:t xml:space="preserve">concerned </w:t>
      </w:r>
      <w:r>
        <w:rPr>
          <w:rStyle w:val="Text1"/>
        </w:rPr>
        <w:t>[kənˈsɜːnd] adj.</w:t>
      </w:r>
      <w:r>
        <w:t xml:space="preserve"> </w:t>
      </w:r>
      <w:r>
        <w:rPr>
          <w:rStyle w:val="Text5"/>
        </w:rPr>
        <w:t>关心的；</w:t>
      </w:r>
      <w:r>
        <w:t>挂念的，担心的；</w:t>
      </w:r>
      <w:r>
        <w:rPr>
          <w:rStyle w:val="Text5"/>
        </w:rPr>
        <w:t>有关的</w:t>
      </w:r>
    </w:p>
    <w:p>
      <w:pPr>
        <w:pStyle w:val="Para 02"/>
      </w:pPr>
      <w:r>
        <w:rPr>
          <w:rStyle w:val="Text4"/>
        </w:rPr>
        <w:t xml:space="preserve">concerning </w:t>
      </w:r>
      <w:r>
        <w:t>[kənˈsɜːnɪŋ] prep.</w:t>
      </w:r>
      <w:r>
        <w:rPr>
          <w:rStyle w:val="Text4"/>
        </w:rPr>
        <w:t xml:space="preserve"> </w:t>
      </w:r>
      <w:r>
        <w:rPr>
          <w:rStyle w:val="Text6"/>
        </w:rPr>
        <w:t>关于，有关；</w:t>
      </w:r>
      <w:r>
        <w:rPr>
          <w:rStyle w:val="Text4"/>
        </w:rPr>
        <w:t>论及</w:t>
      </w:r>
    </w:p>
    <w:p>
      <w:pPr>
        <w:pStyle w:val="Para 02"/>
      </w:pPr>
      <w:r>
        <w:rPr>
          <w:rStyle w:val="Text16"/>
        </w:rPr>
        <w:t>assure</w:t>
      </w:r>
      <w:r>
        <w:rPr>
          <w:rStyle w:val="Text0"/>
        </w:rPr>
        <w:t xml:space="preserve"> </w:t>
      </w:r>
      <w:r>
        <w:t>[əˈʃʊə(r)] vt.</w:t>
      </w:r>
      <w:r>
        <w:rPr>
          <w:rStyle w:val="Text0"/>
        </w:rPr>
        <w:t xml:space="preserve"> </w:t>
      </w:r>
      <w:r>
        <w:rPr>
          <w:rStyle w:val="Text2"/>
        </w:rPr>
        <w:t>向…保证；使确信，</w:t>
      </w:r>
      <w:r>
        <w:rPr>
          <w:rStyle w:val="Text0"/>
        </w:rPr>
        <w:t>使放心</w:t>
      </w:r>
    </w:p>
    <w:p>
      <w:pPr>
        <w:pStyle w:val="Para 04"/>
      </w:pPr>
      <w:r>
        <w:rPr>
          <w:rStyle w:val="Text9"/>
        </w:rPr>
        <w:t>派</w:t>
      </w:r>
      <w:r>
        <w:t xml:space="preserve">assurance </w:t>
      </w:r>
      <w:r>
        <w:rPr>
          <w:rStyle w:val="Text1"/>
        </w:rPr>
        <w:t>[əˈʃʊərəns] n.</w:t>
      </w:r>
      <w:r>
        <w:t xml:space="preserve"> </w:t>
      </w:r>
      <w:r>
        <w:rPr>
          <w:rStyle w:val="Text5"/>
        </w:rPr>
        <w:t>保证；</w:t>
      </w:r>
      <w:r>
        <w:t>把握，</w:t>
      </w:r>
      <w:r>
        <w:rPr>
          <w:rStyle w:val="Text5"/>
        </w:rPr>
        <w:t>信心</w:t>
      </w:r>
    </w:p>
    <w:p>
      <w:pPr>
        <w:pStyle w:val="Para 04"/>
      </w:pPr>
      <w:r>
        <w:t>考点搭配</w:t>
        <w:t xml:space="preserve"> with assurance 有把握地</w:t>
      </w:r>
    </w:p>
    <w:p>
      <w:pPr>
        <w:pStyle w:val="Para 02"/>
      </w:pPr>
      <w:r>
        <w:rPr>
          <w:rStyle w:val="Text16"/>
        </w:rPr>
        <w:t>astound</w:t>
      </w:r>
      <w:r>
        <w:rPr>
          <w:rStyle w:val="Text0"/>
        </w:rPr>
        <w:t xml:space="preserve"> </w:t>
      </w:r>
      <w:r>
        <w:t>[əˈstaʊnd] vt.</w:t>
      </w:r>
      <w:r>
        <w:rPr>
          <w:rStyle w:val="Text0"/>
        </w:rPr>
        <w:t xml:space="preserve"> </w:t>
      </w:r>
      <w:r>
        <w:rPr>
          <w:rStyle w:val="Text2"/>
        </w:rPr>
        <w:t>使惊吓，使大吃一惊</w:t>
      </w:r>
    </w:p>
    <w:p>
      <w:pPr>
        <w:pStyle w:val="Para 02"/>
      </w:pPr>
      <w:r>
        <w:rPr>
          <w:rStyle w:val="Text16"/>
        </w:rPr>
        <w:t>precedent</w:t>
      </w:r>
      <w:r>
        <w:rPr>
          <w:rStyle w:val="Text0"/>
        </w:rPr>
        <w:t xml:space="preserve"> </w:t>
      </w:r>
      <w:r>
        <w:t>[ˈpresɪdənt] adj.</w:t>
      </w:r>
      <w:r>
        <w:rPr>
          <w:rStyle w:val="Text0"/>
        </w:rPr>
        <w:t xml:space="preserve"> 在前的，</w:t>
      </w:r>
      <w:r>
        <w:rPr>
          <w:rStyle w:val="Text2"/>
        </w:rPr>
        <w:t>前面的</w:t>
      </w:r>
      <w:r>
        <w:rPr>
          <w:rStyle w:val="Text0"/>
        </w:rPr>
        <w:t xml:space="preserve"> </w:t>
      </w:r>
      <w:r>
        <w:t>n.</w:t>
      </w:r>
      <w:r>
        <w:rPr>
          <w:rStyle w:val="Text0"/>
        </w:rPr>
        <w:t xml:space="preserve"> </w:t>
      </w:r>
      <w:r>
        <w:rPr>
          <w:rStyle w:val="Text2"/>
        </w:rPr>
        <w:t>先例，</w:t>
      </w:r>
      <w:r>
        <w:rPr>
          <w:rStyle w:val="Text0"/>
        </w:rPr>
        <w:t>前例；判例，惯例</w:t>
      </w:r>
    </w:p>
    <w:p>
      <w:pPr>
        <w:pStyle w:val="Para 02"/>
      </w:pPr>
      <w:r>
        <w:rPr>
          <w:rStyle w:val="Text11"/>
        </w:rPr>
        <w:t>派</w:t>
      </w:r>
      <w:r>
        <w:rPr>
          <w:rStyle w:val="Text4"/>
        </w:rPr>
        <w:t xml:space="preserve">precede </w:t>
      </w:r>
      <w:r>
        <w:t>[prɪˈsiːd] vt.</w:t>
      </w:r>
      <w:r>
        <w:rPr>
          <w:rStyle w:val="Text4"/>
        </w:rPr>
        <w:t xml:space="preserve"> </w:t>
      </w:r>
      <w:r>
        <w:rPr>
          <w:rStyle w:val="Text6"/>
        </w:rPr>
        <w:t>处在…之前，领先于</w:t>
      </w:r>
    </w:p>
    <w:p>
      <w:pPr>
        <w:pStyle w:val="Para 02"/>
      </w:pPr>
      <w:r>
        <w:rPr>
          <w:rStyle w:val="Text16"/>
        </w:rPr>
        <w:t>astrology</w:t>
      </w:r>
      <w:r>
        <w:rPr>
          <w:rStyle w:val="Text0"/>
        </w:rPr>
        <w:t xml:space="preserve"> </w:t>
      </w:r>
      <w:r>
        <w:t>[əˈstrɒlədʒi] n.</w:t>
      </w:r>
      <w:r>
        <w:rPr>
          <w:rStyle w:val="Text0"/>
        </w:rPr>
        <w:t xml:space="preserve"> </w:t>
      </w:r>
      <w:r>
        <w:rPr>
          <w:rStyle w:val="Text2"/>
        </w:rPr>
        <w:t>占星学，占星术</w:t>
      </w:r>
    </w:p>
    <w:p>
      <w:pPr>
        <w:pStyle w:val="Para 02"/>
      </w:pPr>
      <w:r>
        <w:rPr>
          <w:rStyle w:val="Text11"/>
        </w:rPr>
        <w:t>派</w:t>
      </w:r>
      <w:r>
        <w:rPr>
          <w:rStyle w:val="Text4"/>
        </w:rPr>
        <w:t xml:space="preserve">astrological </w:t>
      </w:r>
      <w:r>
        <w:t>[ˌæstrəˈlɒdʒɪkl] adj.</w:t>
      </w:r>
      <w:r>
        <w:rPr>
          <w:rStyle w:val="Text4"/>
        </w:rPr>
        <w:t xml:space="preserve"> </w:t>
      </w:r>
      <w:r>
        <w:rPr>
          <w:rStyle w:val="Text6"/>
        </w:rPr>
        <w:t>占星的，占星术的</w:t>
      </w:r>
    </w:p>
    <w:p>
      <w:pPr>
        <w:pStyle w:val="Para 04"/>
      </w:pPr>
      <w:r>
        <w:t>考点搭配</w:t>
        <w:t xml:space="preserve"> astrological sign星座；黄道十二宫</w:t>
      </w:r>
    </w:p>
    <w:p>
      <w:pPr>
        <w:pStyle w:val="Para 01"/>
      </w:pPr>
      <w:r>
        <w:rPr>
          <w:rStyle w:val="Text3"/>
        </w:rPr>
        <w:t>confer</w:t>
      </w:r>
      <w:r>
        <w:t xml:space="preserve"> </w:t>
      </w:r>
      <w:r>
        <w:rPr>
          <w:rStyle w:val="Text1"/>
        </w:rPr>
        <w:t>[kənˈfɜː(r)] vt.</w:t>
      </w:r>
      <w:r>
        <w:t xml:space="preserve"> </w:t>
      </w:r>
      <w:r>
        <w:rPr>
          <w:rStyle w:val="Text5"/>
        </w:rPr>
        <w:t>授予，</w:t>
      </w:r>
      <w:r>
        <w:t xml:space="preserve">颁给（勋衔、学位等） </w:t>
      </w:r>
      <w:r>
        <w:rPr>
          <w:rStyle w:val="Text1"/>
        </w:rPr>
        <w:t>vi.</w:t>
      </w:r>
      <w:r>
        <w:t xml:space="preserve"> 交换意见；商讨</w:t>
      </w:r>
    </w:p>
    <w:p>
      <w:pPr>
        <w:pStyle w:val="Para 02"/>
      </w:pPr>
      <w:r>
        <w:rPr>
          <w:rStyle w:val="Text16"/>
        </w:rPr>
        <w:t>precise</w:t>
      </w:r>
      <w:r>
        <w:rPr>
          <w:rStyle w:val="Text0"/>
        </w:rPr>
        <w:t xml:space="preserve"> </w:t>
      </w:r>
      <w:r>
        <w:t>[prɪˈsaɪs] adj.</w:t>
      </w:r>
      <w:r>
        <w:rPr>
          <w:rStyle w:val="Text0"/>
        </w:rPr>
        <w:t xml:space="preserve"> </w:t>
      </w:r>
      <w:r>
        <w:rPr>
          <w:rStyle w:val="Text2"/>
        </w:rPr>
        <w:t>精确的，准确的</w:t>
      </w:r>
    </w:p>
    <w:p>
      <w:pPr>
        <w:pStyle w:val="Para 04"/>
      </w:pPr>
      <w:r>
        <w:rPr>
          <w:rStyle w:val="Text9"/>
        </w:rPr>
        <w:t>派</w:t>
      </w:r>
      <w:r>
        <w:t xml:space="preserve">precisely </w:t>
      </w:r>
      <w:r>
        <w:rPr>
          <w:rStyle w:val="Text1"/>
        </w:rPr>
        <w:t>[prɪˈsaɪsli] adv.</w:t>
      </w:r>
      <w:r>
        <w:t xml:space="preserve"> 精确地，</w:t>
      </w:r>
      <w:r>
        <w:rPr>
          <w:rStyle w:val="Text5"/>
        </w:rPr>
        <w:t>准确地；</w:t>
      </w:r>
      <w:r>
        <w:t>恰恰，</w:t>
      </w:r>
      <w:r>
        <w:rPr>
          <w:rStyle w:val="Text5"/>
        </w:rPr>
        <w:t>正好</w:t>
      </w:r>
    </w:p>
    <w:p>
      <w:pPr>
        <w:pStyle w:val="Para 02"/>
      </w:pPr>
      <w:r>
        <w:rPr>
          <w:rStyle w:val="Text4"/>
        </w:rPr>
        <w:t xml:space="preserve">precision </w:t>
      </w:r>
      <w:r>
        <w:t>[prɪˈsɪʒn] n.</w:t>
      </w:r>
      <w:r>
        <w:rPr>
          <w:rStyle w:val="Text4"/>
        </w:rPr>
        <w:t xml:space="preserve"> </w:t>
      </w:r>
      <w:r>
        <w:rPr>
          <w:rStyle w:val="Text6"/>
        </w:rPr>
        <w:t>精确，精密（度）</w:t>
      </w:r>
    </w:p>
    <w:p>
      <w:pPr>
        <w:pStyle w:val="Para 01"/>
      </w:pPr>
      <w:r>
        <w:rPr>
          <w:rStyle w:val="Text3"/>
        </w:rPr>
        <w:t>stake</w:t>
      </w:r>
      <w:r>
        <w:t xml:space="preserve"> </w:t>
      </w:r>
      <w:r>
        <w:rPr>
          <w:rStyle w:val="Text1"/>
        </w:rPr>
        <w:t>[steɪk] n.</w:t>
      </w:r>
      <w:r>
        <w:t xml:space="preserve"> 粗桩，标桩；赌金，赌注；股份 </w:t>
      </w:r>
      <w:r>
        <w:rPr>
          <w:rStyle w:val="Text1"/>
        </w:rPr>
        <w:t>vt.</w:t>
      </w:r>
      <w:r>
        <w:t xml:space="preserve"> 系…于桩上；以桩支撑；把…押下打赌；</w:t>
      </w:r>
      <w:r>
        <w:rPr>
          <w:rStyle w:val="Text5"/>
        </w:rPr>
        <w:t>拿…冒险</w:t>
      </w:r>
    </w:p>
    <w:p>
      <w:pPr>
        <w:pStyle w:val="Para 04"/>
      </w:pPr>
      <w:r>
        <w:rPr>
          <w:rStyle w:val="Text9"/>
        </w:rPr>
        <w:t>考</w:t>
      </w:r>
      <w:r>
        <w:t xml:space="preserve"> stake a claim (to...) 提出（对…的）所有权要求//stake out 立桩标出；监视</w:t>
      </w:r>
    </w:p>
    <w:p>
      <w:pPr>
        <w:pStyle w:val="Para 02"/>
      </w:pPr>
      <w:r>
        <w:rPr>
          <w:rStyle w:val="Text16"/>
        </w:rPr>
        <w:t>conflict</w:t>
      </w:r>
      <w:r>
        <w:rPr>
          <w:rStyle w:val="Text0"/>
        </w:rPr>
        <w:t xml:space="preserve"> </w:t>
      </w:r>
      <w:r>
        <w:t>[ˈkɒnflɪkt] n.</w:t>
      </w:r>
      <w:r>
        <w:rPr>
          <w:rStyle w:val="Text0"/>
        </w:rPr>
        <w:t xml:space="preserve"> 冲突，抵触；斗争</w:t>
      </w:r>
    </w:p>
    <w:p>
      <w:pPr>
        <w:pStyle w:val="Para 02"/>
      </w:pPr>
      <w:r>
        <w:t>[kənˈflɪkt] vi.</w:t>
      </w:r>
      <w:r>
        <w:rPr>
          <w:rStyle w:val="Text0"/>
        </w:rPr>
        <w:t xml:space="preserve"> </w:t>
      </w:r>
      <w:r>
        <w:rPr>
          <w:rStyle w:val="Text2"/>
        </w:rPr>
        <w:t>冲突，抵触；</w:t>
      </w:r>
      <w:r>
        <w:rPr>
          <w:rStyle w:val="Text0"/>
        </w:rPr>
        <w:t>斗争</w:t>
      </w:r>
    </w:p>
    <w:p>
      <w:pPr>
        <w:pStyle w:val="Para 04"/>
      </w:pPr>
      <w:r>
        <w:rPr>
          <w:rStyle w:val="Text9"/>
        </w:rPr>
        <w:t>考</w:t>
      </w:r>
      <w:r>
        <w:t xml:space="preserve"> in conflict 有矛盾，不一致 //conflict with 与…发生冲突</w:t>
      </w:r>
    </w:p>
    <w:p>
      <w:pPr>
        <w:pStyle w:val="Para 02"/>
      </w:pPr>
      <w:r>
        <w:rPr>
          <w:rStyle w:val="Text16"/>
        </w:rPr>
        <w:t>attempt</w:t>
      </w:r>
      <w:r>
        <w:rPr>
          <w:rStyle w:val="Text0"/>
        </w:rPr>
        <w:t xml:space="preserve"> </w:t>
      </w:r>
      <w:r>
        <w:t>[əˈtempt] vt.</w:t>
      </w:r>
      <w:r>
        <w:rPr>
          <w:rStyle w:val="Text0"/>
        </w:rPr>
        <w:t>/</w:t>
      </w:r>
      <w:r>
        <w:t>n.</w:t>
      </w:r>
      <w:r>
        <w:rPr>
          <w:rStyle w:val="Text0"/>
        </w:rPr>
        <w:t xml:space="preserve"> 试图，</w:t>
      </w:r>
      <w:r>
        <w:rPr>
          <w:rStyle w:val="Text2"/>
        </w:rPr>
        <w:t>企图；尝试</w:t>
      </w:r>
    </w:p>
    <w:p>
      <w:pPr>
        <w:pStyle w:val="Para 02"/>
      </w:pPr>
      <w:r>
        <w:rPr>
          <w:rStyle w:val="Text16"/>
        </w:rPr>
        <w:t>dynamic(al)</w:t>
      </w:r>
      <w:r>
        <w:rPr>
          <w:rStyle w:val="Text0"/>
        </w:rPr>
        <w:t xml:space="preserve"> </w:t>
      </w:r>
      <w:r>
        <w:t>[daɪˈnæmɪk(l)] adj.</w:t>
      </w:r>
      <w:r>
        <w:rPr>
          <w:rStyle w:val="Text0"/>
        </w:rPr>
        <w:t xml:space="preserve"> </w:t>
      </w:r>
      <w:r>
        <w:rPr>
          <w:rStyle w:val="Text2"/>
        </w:rPr>
        <w:t>动力（学）的；动态的</w:t>
      </w:r>
    </w:p>
    <w:p>
      <w:pPr>
        <w:pStyle w:val="Para 04"/>
      </w:pPr>
      <w:r>
        <w:rPr>
          <w:rStyle w:val="Text9"/>
        </w:rPr>
        <w:t>派</w:t>
      </w:r>
      <w:r>
        <w:t xml:space="preserve">dynamics </w:t>
      </w:r>
      <w:r>
        <w:rPr>
          <w:rStyle w:val="Text1"/>
        </w:rPr>
        <w:t>[daɪˈnæmɪks] n.</w:t>
      </w:r>
      <w:r>
        <w:t xml:space="preserve"> </w:t>
      </w:r>
      <w:r>
        <w:rPr>
          <w:rStyle w:val="Text5"/>
        </w:rPr>
        <w:t>力学，动力学；</w:t>
      </w:r>
      <w:r>
        <w:t>动力；动态；力度</w:t>
      </w:r>
    </w:p>
    <w:p>
      <w:pPr>
        <w:pStyle w:val="Para 04"/>
      </w:pPr>
      <w:r>
        <w:t>考点搭配</w:t>
        <w:t xml:space="preserve"> group dynamics 群体动力学；团体动态</w:t>
      </w:r>
    </w:p>
    <w:p>
      <w:pPr>
        <w:pStyle w:val="Para 02"/>
      </w:pPr>
      <w:r>
        <w:rPr>
          <w:rStyle w:val="Text16"/>
        </w:rPr>
        <w:t>confront</w:t>
      </w:r>
      <w:r>
        <w:rPr>
          <w:rStyle w:val="Text0"/>
        </w:rPr>
        <w:t xml:space="preserve"> </w:t>
      </w:r>
      <w:r>
        <w:t>[kənˈfrʌnt] vt.</w:t>
      </w:r>
      <w:r>
        <w:rPr>
          <w:rStyle w:val="Text0"/>
        </w:rPr>
        <w:t xml:space="preserve"> </w:t>
      </w:r>
      <w:r>
        <w:rPr>
          <w:rStyle w:val="Text2"/>
        </w:rPr>
        <w:t>使面对，</w:t>
      </w:r>
      <w:r>
        <w:rPr>
          <w:rStyle w:val="Text0"/>
        </w:rPr>
        <w:t>使遭遇；</w:t>
      </w:r>
      <w:r>
        <w:rPr>
          <w:rStyle w:val="Text2"/>
        </w:rPr>
        <w:t>使对抗，</w:t>
      </w:r>
      <w:r>
        <w:rPr>
          <w:rStyle w:val="Text0"/>
        </w:rPr>
        <w:t>使对质</w:t>
      </w:r>
    </w:p>
    <w:p>
      <w:pPr>
        <w:pStyle w:val="Para 04"/>
      </w:pPr>
      <w:r>
        <w:rPr>
          <w:rStyle w:val="Text9"/>
        </w:rPr>
        <w:t>考</w:t>
      </w:r>
      <w:r>
        <w:t xml:space="preserve"> be confronted with面临着，面对</w:t>
      </w:r>
    </w:p>
    <w:p>
      <w:pPr>
        <w:pStyle w:val="Para 02"/>
      </w:pPr>
      <w:r>
        <w:rPr>
          <w:rStyle w:val="Text11"/>
        </w:rPr>
        <w:t>派</w:t>
      </w:r>
      <w:r>
        <w:rPr>
          <w:rStyle w:val="Text4"/>
        </w:rPr>
        <w:t xml:space="preserve">confrontation </w:t>
      </w:r>
      <w:r>
        <w:t>[ˌkɒnfrʌnˈteɪʃn] n.</w:t>
      </w:r>
      <w:r>
        <w:rPr>
          <w:rStyle w:val="Text4"/>
        </w:rPr>
        <w:t xml:space="preserve"> </w:t>
      </w:r>
      <w:r>
        <w:rPr>
          <w:rStyle w:val="Text6"/>
        </w:rPr>
        <w:t>对抗，对质</w:t>
      </w:r>
    </w:p>
    <w:p>
      <w:pPr>
        <w:pStyle w:val="Para 02"/>
      </w:pPr>
      <w:r>
        <w:rPr>
          <w:rStyle w:val="Text4"/>
        </w:rPr>
        <w:t xml:space="preserve">confrontational </w:t>
      </w:r>
      <w:r>
        <w:t>[ˌkɒnfrʌnˈteɪʃənl] adj.</w:t>
      </w:r>
      <w:r>
        <w:rPr>
          <w:rStyle w:val="Text4"/>
        </w:rPr>
        <w:t xml:space="preserve"> </w:t>
      </w:r>
      <w:r>
        <w:rPr>
          <w:rStyle w:val="Text6"/>
        </w:rPr>
        <w:t>对抗的；挑衅的</w:t>
      </w:r>
    </w:p>
    <w:p>
      <w:pPr>
        <w:pStyle w:val="Para 02"/>
      </w:pPr>
      <w:r>
        <w:rPr>
          <w:rStyle w:val="Text16"/>
        </w:rPr>
        <w:t>pregnant</w:t>
      </w:r>
      <w:r>
        <w:rPr>
          <w:rStyle w:val="Text0"/>
        </w:rPr>
        <w:t xml:space="preserve"> </w:t>
      </w:r>
      <w:r>
        <w:t>[ˈpreɡnənt] adj.</w:t>
      </w:r>
      <w:r>
        <w:rPr>
          <w:rStyle w:val="Text0"/>
        </w:rPr>
        <w:t xml:space="preserve"> </w:t>
      </w:r>
      <w:r>
        <w:rPr>
          <w:rStyle w:val="Text2"/>
        </w:rPr>
        <w:t>怀孕的；富有意义的</w:t>
      </w:r>
    </w:p>
    <w:p>
      <w:pPr>
        <w:pStyle w:val="Para 02"/>
      </w:pPr>
      <w:r>
        <w:rPr>
          <w:rStyle w:val="Text16"/>
        </w:rPr>
        <w:t>classify</w:t>
      </w:r>
      <w:r>
        <w:rPr>
          <w:rStyle w:val="Text0"/>
        </w:rPr>
        <w:t xml:space="preserve"> </w:t>
      </w:r>
      <w:r>
        <w:t>[ˈklæsɪfaɪ] vt.</w:t>
      </w:r>
      <w:r>
        <w:rPr>
          <w:rStyle w:val="Text0"/>
        </w:rPr>
        <w:t xml:space="preserve"> </w:t>
      </w:r>
      <w:r>
        <w:rPr>
          <w:rStyle w:val="Text2"/>
        </w:rPr>
        <w:t>分类，归类</w:t>
      </w:r>
    </w:p>
    <w:p>
      <w:pPr>
        <w:pStyle w:val="Para 04"/>
      </w:pPr>
      <w:r>
        <w:rPr>
          <w:rStyle w:val="Text9"/>
        </w:rPr>
        <w:t>考</w:t>
      </w:r>
      <w:r>
        <w:t xml:space="preserve"> be classified as sth. 被归类为某物</w:t>
      </w:r>
    </w:p>
    <w:p>
      <w:pPr>
        <w:pStyle w:val="Para 04"/>
      </w:pPr>
      <w:r>
        <w:rPr>
          <w:rStyle w:val="Text9"/>
        </w:rPr>
        <w:t>派</w:t>
      </w:r>
      <w:r>
        <w:t xml:space="preserve">classification </w:t>
      </w:r>
      <w:r>
        <w:rPr>
          <w:rStyle w:val="Text1"/>
        </w:rPr>
        <w:t>[ˌklæsɪfɪˈkeɪʃn] n.</w:t>
      </w:r>
      <w:r>
        <w:t xml:space="preserve"> </w:t>
      </w:r>
      <w:r>
        <w:rPr>
          <w:rStyle w:val="Text5"/>
        </w:rPr>
        <w:t>分类；</w:t>
      </w:r>
      <w:r>
        <w:t>归类；</w:t>
      </w:r>
      <w:r>
        <w:rPr>
          <w:rStyle w:val="Text5"/>
        </w:rPr>
        <w:t>类别</w:t>
      </w:r>
    </w:p>
    <w:p>
      <w:pPr>
        <w:pStyle w:val="Para 02"/>
      </w:pPr>
      <w:r>
        <w:rPr>
          <w:rStyle w:val="Text16"/>
        </w:rPr>
        <w:t>inherited</w:t>
      </w:r>
      <w:r>
        <w:rPr>
          <w:rStyle w:val="Text0"/>
        </w:rPr>
        <w:t xml:space="preserve"> </w:t>
      </w:r>
      <w:r>
        <w:t>[ɪnˈherɪtɪd] adj.</w:t>
      </w:r>
      <w:r>
        <w:rPr>
          <w:rStyle w:val="Text0"/>
        </w:rPr>
        <w:t xml:space="preserve"> </w:t>
      </w:r>
      <w:r>
        <w:rPr>
          <w:rStyle w:val="Text2"/>
        </w:rPr>
        <w:t>遗传的，由继承而得到的；</w:t>
      </w:r>
      <w:r>
        <w:rPr>
          <w:rStyle w:val="Text0"/>
        </w:rPr>
        <w:t>继承权的</w:t>
      </w:r>
    </w:p>
    <w:p>
      <w:pPr>
        <w:pStyle w:val="Para 02"/>
      </w:pPr>
      <w:r>
        <w:rPr>
          <w:rStyle w:val="Text16"/>
        </w:rPr>
        <w:t>interrupted</w:t>
      </w:r>
      <w:r>
        <w:rPr>
          <w:rStyle w:val="Text0"/>
        </w:rPr>
        <w:t xml:space="preserve"> </w:t>
      </w:r>
      <w:r>
        <w:t>[ˌɪntəˈrʌptɪd] adj.</w:t>
      </w:r>
      <w:r>
        <w:rPr>
          <w:rStyle w:val="Text0"/>
        </w:rPr>
        <w:t xml:space="preserve"> </w:t>
      </w:r>
      <w:r>
        <w:rPr>
          <w:rStyle w:val="Text2"/>
        </w:rPr>
        <w:t>被打断的，</w:t>
      </w:r>
      <w:r>
        <w:rPr>
          <w:rStyle w:val="Text0"/>
        </w:rPr>
        <w:t>被阻断的，</w:t>
      </w:r>
      <w:r>
        <w:rPr>
          <w:rStyle w:val="Text2"/>
        </w:rPr>
        <w:t>中断的</w:t>
      </w:r>
    </w:p>
    <w:p>
      <w:pPr>
        <w:pStyle w:val="Para 04"/>
      </w:pPr>
      <w:r>
        <w:rPr>
          <w:rStyle w:val="Text9"/>
        </w:rPr>
        <w:t>派</w:t>
      </w:r>
      <w:r>
        <w:t xml:space="preserve">interruption </w:t>
      </w:r>
      <w:r>
        <w:rPr>
          <w:rStyle w:val="Text1"/>
        </w:rPr>
        <w:t>[ˌɪntəˈrʌpʃn] n.</w:t>
      </w:r>
      <w:r>
        <w:t xml:space="preserve"> </w:t>
      </w:r>
      <w:r>
        <w:rPr>
          <w:rStyle w:val="Text5"/>
        </w:rPr>
        <w:t>中断，</w:t>
      </w:r>
      <w:r>
        <w:t>打断；</w:t>
      </w:r>
      <w:r>
        <w:rPr>
          <w:rStyle w:val="Text5"/>
        </w:rPr>
        <w:t>障碍物，</w:t>
      </w:r>
      <w:r>
        <w:t>阻碍物</w:t>
      </w:r>
    </w:p>
    <w:p>
      <w:pPr>
        <w:pStyle w:val="Para 01"/>
      </w:pPr>
      <w:r>
        <w:rPr>
          <w:rStyle w:val="Text3"/>
        </w:rPr>
        <w:t>scheme</w:t>
      </w:r>
      <w:r>
        <w:t xml:space="preserve"> </w:t>
      </w:r>
      <w:r>
        <w:rPr>
          <w:rStyle w:val="Text1"/>
        </w:rPr>
        <w:t>[skiːm] n.</w:t>
      </w:r>
      <w:r>
        <w:t xml:space="preserve"> </w:t>
      </w:r>
      <w:r>
        <w:rPr>
          <w:rStyle w:val="Text5"/>
        </w:rPr>
        <w:t>方案，计划；</w:t>
      </w:r>
      <w:r>
        <w:t>阴谋，诡计</w:t>
      </w:r>
      <w:r>
        <w:rPr>
          <w:rStyle w:val="Text1"/>
        </w:rPr>
        <w:t>v.</w:t>
      </w:r>
      <w:r>
        <w:t xml:space="preserve"> </w:t>
      </w:r>
      <w:r>
        <w:rPr>
          <w:rStyle w:val="Text5"/>
        </w:rPr>
        <w:t>密谋，</w:t>
      </w:r>
      <w:r>
        <w:t>秘密策划</w:t>
      </w:r>
    </w:p>
    <w:p>
      <w:pPr>
        <w:pStyle w:val="Para 05"/>
      </w:pPr>
      <w:r>
        <w:rPr>
          <w:rStyle w:val="Text17"/>
        </w:rPr>
        <w:t>attract</w:t>
      </w:r>
      <w:r>
        <w:rPr>
          <w:rStyle w:val="Text10"/>
        </w:rPr>
        <w:t xml:space="preserve"> </w:t>
      </w:r>
      <w:r>
        <w:rPr>
          <w:rStyle w:val="Text8"/>
        </w:rPr>
        <w:t>[əˈtrækt] v.</w:t>
      </w:r>
      <w:r>
        <w:rPr>
          <w:rStyle w:val="Text10"/>
        </w:rPr>
        <w:t xml:space="preserve"> </w:t>
      </w:r>
      <w:r>
        <w:t>吸引；引</w:t>
        <w:t>起（注意，兴趣等）</w:t>
      </w:r>
    </w:p>
    <w:p>
      <w:pPr>
        <w:pStyle w:val="Para 02"/>
      </w:pPr>
      <w:r>
        <w:rPr>
          <w:rStyle w:val="Text11"/>
        </w:rPr>
        <w:t>派</w:t>
      </w:r>
      <w:r>
        <w:rPr>
          <w:rStyle w:val="Text4"/>
        </w:rPr>
        <w:t xml:space="preserve">attractive </w:t>
      </w:r>
      <w:r>
        <w:t>[əˈtræktɪv] adj</w:t>
      </w:r>
      <w:r>
        <w:rPr>
          <w:rStyle w:val="Text4"/>
        </w:rPr>
        <w:t xml:space="preserve">. </w:t>
      </w:r>
      <w:r>
        <w:rPr>
          <w:rStyle w:val="Text6"/>
        </w:rPr>
        <w:t>有吸引力的；引人注目的</w:t>
      </w:r>
    </w:p>
    <w:p>
      <w:pPr>
        <w:pStyle w:val="Para 02"/>
      </w:pPr>
      <w:r>
        <w:rPr>
          <w:rStyle w:val="Text16"/>
        </w:rPr>
        <w:t>connect</w:t>
      </w:r>
      <w:r>
        <w:rPr>
          <w:rStyle w:val="Text0"/>
        </w:rPr>
        <w:t xml:space="preserve"> </w:t>
      </w:r>
      <w:r>
        <w:t>[kəˈnekt] v.</w:t>
      </w:r>
      <w:r>
        <w:rPr>
          <w:rStyle w:val="Text0"/>
        </w:rPr>
        <w:t xml:space="preserve"> </w:t>
      </w:r>
      <w:r>
        <w:rPr>
          <w:rStyle w:val="Text2"/>
        </w:rPr>
        <w:t>连接，</w:t>
      </w:r>
      <w:r>
        <w:rPr>
          <w:rStyle w:val="Text0"/>
        </w:rPr>
        <w:t>联结；联系</w:t>
      </w:r>
    </w:p>
    <w:p>
      <w:pPr>
        <w:pStyle w:val="Para 04"/>
      </w:pPr>
      <w:r>
        <w:rPr>
          <w:rStyle w:val="Text9"/>
        </w:rPr>
        <w:t>派</w:t>
      </w:r>
      <w:r>
        <w:t xml:space="preserve">connection </w:t>
      </w:r>
      <w:r>
        <w:rPr>
          <w:rStyle w:val="Text1"/>
        </w:rPr>
        <w:t>[kəˈnekʃn] n.</w:t>
      </w:r>
      <w:r>
        <w:t xml:space="preserve"> </w:t>
      </w:r>
      <w:r>
        <w:rPr>
          <w:rStyle w:val="Text5"/>
        </w:rPr>
        <w:t>连接，</w:t>
      </w:r>
      <w:r>
        <w:t>衔接；</w:t>
      </w:r>
      <w:r>
        <w:rPr>
          <w:rStyle w:val="Text5"/>
        </w:rPr>
        <w:t>关联</w:t>
      </w:r>
    </w:p>
    <w:p>
      <w:pPr>
        <w:pStyle w:val="Para 02"/>
      </w:pPr>
      <w:r>
        <w:rPr>
          <w:rStyle w:val="Text16"/>
        </w:rPr>
        <w:t>conscious</w:t>
      </w:r>
      <w:r>
        <w:rPr>
          <w:rStyle w:val="Text0"/>
        </w:rPr>
        <w:t xml:space="preserve"> </w:t>
      </w:r>
      <w:r>
        <w:t>[ˈkɒnʃəs] adj.</w:t>
      </w:r>
      <w:r>
        <w:rPr>
          <w:rStyle w:val="Text0"/>
        </w:rPr>
        <w:t xml:space="preserve"> 神志清醒的，</w:t>
      </w:r>
      <w:r>
        <w:rPr>
          <w:rStyle w:val="Text2"/>
        </w:rPr>
        <w:t>有知觉的；意识到</w:t>
        <w:t>的，</w:t>
      </w:r>
      <w:r>
        <w:rPr>
          <w:rStyle w:val="Text0"/>
        </w:rPr>
        <w:t>觉察到的</w:t>
      </w:r>
    </w:p>
    <w:p>
      <w:pPr>
        <w:pStyle w:val="Para 04"/>
      </w:pPr>
      <w:r>
        <w:rPr>
          <w:rStyle w:val="Text9"/>
        </w:rPr>
        <w:t>派</w:t>
      </w:r>
      <w:r>
        <w:t xml:space="preserve">consciously </w:t>
      </w:r>
      <w:r>
        <w:rPr>
          <w:rStyle w:val="Text1"/>
        </w:rPr>
        <w:t>[ˈkɒnʃəsli] adv.</w:t>
      </w:r>
      <w:r>
        <w:t xml:space="preserve"> 神志清醒地，</w:t>
      </w:r>
      <w:r>
        <w:rPr>
          <w:rStyle w:val="Text5"/>
        </w:rPr>
        <w:t>有知觉地；有意识地</w:t>
      </w:r>
    </w:p>
    <w:p>
      <w:pPr>
        <w:pStyle w:val="Para 04"/>
      </w:pPr>
      <w:r>
        <w:t xml:space="preserve">unconscious </w:t>
      </w:r>
      <w:r>
        <w:rPr>
          <w:rStyle w:val="Text1"/>
        </w:rPr>
        <w:t>[ʌnˈkɒnʃəs] adj.</w:t>
      </w:r>
      <w:r>
        <w:t xml:space="preserve"> 不省人事的，</w:t>
      </w:r>
      <w:r>
        <w:rPr>
          <w:rStyle w:val="Text5"/>
        </w:rPr>
        <w:t>失去知觉</w:t>
        <w:t>的；</w:t>
        <w:t>无意识的</w:t>
      </w:r>
    </w:p>
    <w:p>
      <w:pPr>
        <w:pStyle w:val="Para 04"/>
      </w:pPr>
      <w:r>
        <w:t xml:space="preserve">unconsciously </w:t>
      </w:r>
      <w:r>
        <w:rPr>
          <w:rStyle w:val="Text1"/>
        </w:rPr>
        <w:t>[ʌnˈkɒnʃəsli] adv.</w:t>
      </w:r>
      <w:r>
        <w:t xml:space="preserve"> 不省人事地，</w:t>
      </w:r>
      <w:r>
        <w:rPr>
          <w:rStyle w:val="Text5"/>
        </w:rPr>
        <w:t>失去知觉地；无意识地，</w:t>
      </w:r>
      <w:r>
        <w:t>不知不觉地</w:t>
      </w:r>
    </w:p>
    <w:p>
      <w:pPr>
        <w:pStyle w:val="Para 02"/>
      </w:pPr>
      <w:r>
        <w:rPr>
          <w:rStyle w:val="Text16"/>
        </w:rPr>
        <w:t>profound</w:t>
      </w:r>
      <w:r>
        <w:rPr>
          <w:rStyle w:val="Text0"/>
        </w:rPr>
        <w:t xml:space="preserve"> </w:t>
      </w:r>
      <w:r>
        <w:t>[prəˈfaʊnd] adj.</w:t>
      </w:r>
      <w:r>
        <w:rPr>
          <w:rStyle w:val="Text0"/>
        </w:rPr>
        <w:t xml:space="preserve"> </w:t>
      </w:r>
      <w:r>
        <w:rPr>
          <w:rStyle w:val="Text2"/>
        </w:rPr>
        <w:t>意义深远的；</w:t>
      </w:r>
      <w:r>
        <w:rPr>
          <w:rStyle w:val="Text0"/>
        </w:rPr>
        <w:t>见解深刻的；深奥的；</w:t>
      </w:r>
      <w:r>
        <w:rPr>
          <w:rStyle w:val="Text2"/>
        </w:rPr>
        <w:t>渊博的</w:t>
      </w:r>
    </w:p>
    <w:p>
      <w:pPr>
        <w:pStyle w:val="Para 02"/>
      </w:pPr>
      <w:r>
        <w:rPr>
          <w:rStyle w:val="Text16"/>
        </w:rPr>
        <w:t>conserve</w:t>
      </w:r>
      <w:r>
        <w:rPr>
          <w:rStyle w:val="Text0"/>
        </w:rPr>
        <w:t xml:space="preserve"> </w:t>
      </w:r>
      <w:r>
        <w:t>[kənˈsɜːv] vt.</w:t>
      </w:r>
      <w:r>
        <w:rPr>
          <w:rStyle w:val="Text0"/>
        </w:rPr>
        <w:t xml:space="preserve"> </w:t>
      </w:r>
      <w:r>
        <w:rPr>
          <w:rStyle w:val="Text2"/>
        </w:rPr>
        <w:t>保存，保全；保护</w:t>
      </w:r>
    </w:p>
    <w:p>
      <w:pPr>
        <w:pStyle w:val="Para 04"/>
      </w:pPr>
      <w:r>
        <w:rPr>
          <w:rStyle w:val="Text9"/>
        </w:rPr>
        <w:t>派</w:t>
      </w:r>
      <w:r>
        <w:t xml:space="preserve">conservation </w:t>
      </w:r>
      <w:r>
        <w:rPr>
          <w:rStyle w:val="Text1"/>
        </w:rPr>
        <w:t>[ˌkɒnsəˈveɪʃn] n.</w:t>
      </w:r>
      <w:r>
        <w:t xml:space="preserve"> </w:t>
      </w:r>
      <w:r>
        <w:rPr>
          <w:rStyle w:val="Text5"/>
        </w:rPr>
        <w:t>保存，</w:t>
      </w:r>
      <w:r>
        <w:t>保全；</w:t>
      </w:r>
      <w:r>
        <w:rPr>
          <w:rStyle w:val="Text5"/>
        </w:rPr>
        <w:t>保护</w:t>
      </w:r>
    </w:p>
    <w:p>
      <w:pPr>
        <w:pStyle w:val="Para 04"/>
      </w:pPr>
      <w:r>
        <w:t xml:space="preserve">conservative </w:t>
      </w:r>
      <w:r>
        <w:rPr>
          <w:rStyle w:val="Text1"/>
        </w:rPr>
        <w:t>[kənˈsɜːvətɪv] adj.</w:t>
      </w:r>
      <w:r>
        <w:t xml:space="preserve"> </w:t>
      </w:r>
      <w:r>
        <w:rPr>
          <w:rStyle w:val="Text5"/>
        </w:rPr>
        <w:t>保存的；</w:t>
      </w:r>
      <w:r>
        <w:t>防腐的；</w:t>
      </w:r>
      <w:r>
        <w:rPr>
          <w:rStyle w:val="Text5"/>
        </w:rPr>
        <w:t>保守的，</w:t>
      </w:r>
      <w:r>
        <w:t>守旧的</w:t>
      </w:r>
    </w:p>
    <w:p>
      <w:pPr>
        <w:pStyle w:val="Para 04"/>
      </w:pPr>
      <w:r>
        <w:t>考点搭配</w:t>
        <w:t xml:space="preserve"> liberal and conservative views 自由与保守的观点</w:t>
      </w:r>
    </w:p>
    <w:p>
      <w:pPr>
        <w:pStyle w:val="Para 04"/>
      </w:pPr>
      <w:r>
        <w:t>Conservative party（英国）保守党</w:t>
      </w:r>
    </w:p>
    <w:p>
      <w:pPr>
        <w:pStyle w:val="Para 02"/>
      </w:pPr>
      <w:r>
        <w:rPr>
          <w:rStyle w:val="Text16"/>
        </w:rPr>
        <w:t>prolong</w:t>
      </w:r>
      <w:r>
        <w:rPr>
          <w:rStyle w:val="Text0"/>
        </w:rPr>
        <w:t xml:space="preserve"> </w:t>
      </w:r>
      <w:r>
        <w:t>[prəˈlɒŋ] vt.</w:t>
      </w:r>
      <w:r>
        <w:rPr>
          <w:rStyle w:val="Text0"/>
        </w:rPr>
        <w:t xml:space="preserve"> </w:t>
      </w:r>
      <w:r>
        <w:rPr>
          <w:rStyle w:val="Text2"/>
        </w:rPr>
        <w:t>延长，</w:t>
      </w:r>
      <w:r>
        <w:rPr>
          <w:rStyle w:val="Text0"/>
        </w:rPr>
        <w:t>拉长；</w:t>
      </w:r>
      <w:r>
        <w:rPr>
          <w:rStyle w:val="Text2"/>
        </w:rPr>
        <w:t>拖延</w:t>
      </w:r>
    </w:p>
    <w:p>
      <w:pPr>
        <w:pStyle w:val="Para 02"/>
      </w:pPr>
      <w:r>
        <w:rPr>
          <w:rStyle w:val="Text16"/>
        </w:rPr>
        <w:t>consist</w:t>
      </w:r>
      <w:r>
        <w:rPr>
          <w:rStyle w:val="Text0"/>
        </w:rPr>
        <w:t xml:space="preserve"> </w:t>
      </w:r>
      <w:r>
        <w:t>[kənˈsɪst] vi.</w:t>
      </w:r>
      <w:r>
        <w:rPr>
          <w:rStyle w:val="Text0"/>
        </w:rPr>
        <w:t xml:space="preserve"> </w:t>
      </w:r>
      <w:r>
        <w:rPr>
          <w:rStyle w:val="Text2"/>
        </w:rPr>
        <w:t>组成，</w:t>
      </w:r>
      <w:r>
        <w:rPr>
          <w:rStyle w:val="Text0"/>
        </w:rPr>
        <w:t>构成；存在于；一致，</w:t>
      </w:r>
      <w:r>
        <w:rPr>
          <w:rStyle w:val="Text2"/>
        </w:rPr>
        <w:t>符合</w:t>
      </w:r>
    </w:p>
    <w:p>
      <w:pPr>
        <w:pStyle w:val="Para 02"/>
      </w:pPr>
      <w:r>
        <w:rPr>
          <w:rStyle w:val="Text11"/>
        </w:rPr>
        <w:t>派</w:t>
      </w:r>
      <w:r>
        <w:rPr>
          <w:rStyle w:val="Text4"/>
        </w:rPr>
        <w:t xml:space="preserve">consistent </w:t>
      </w:r>
      <w:r>
        <w:t>[kənˈsɪstənt] adj.</w:t>
      </w:r>
      <w:r>
        <w:rPr>
          <w:rStyle w:val="Text4"/>
        </w:rPr>
        <w:t xml:space="preserve"> </w:t>
      </w:r>
      <w:r>
        <w:rPr>
          <w:rStyle w:val="Text6"/>
        </w:rPr>
        <w:t>始终如一的；一致</w:t>
        <w:t>的</w:t>
      </w:r>
    </w:p>
    <w:p>
      <w:pPr>
        <w:pStyle w:val="Para 02"/>
      </w:pPr>
      <w:r>
        <w:rPr>
          <w:rStyle w:val="Text16"/>
        </w:rPr>
        <w:t>avail</w:t>
      </w:r>
      <w:r>
        <w:rPr>
          <w:rStyle w:val="Text0"/>
        </w:rPr>
        <w:t xml:space="preserve"> </w:t>
      </w:r>
      <w:r>
        <w:t>[əˈveɪl] v.</w:t>
      </w:r>
      <w:r>
        <w:rPr>
          <w:rStyle w:val="Text0"/>
        </w:rPr>
        <w:t xml:space="preserve"> </w:t>
      </w:r>
      <w:r>
        <w:rPr>
          <w:rStyle w:val="Text2"/>
        </w:rPr>
        <w:t>有用；有益，</w:t>
      </w:r>
      <w:r>
        <w:rPr>
          <w:rStyle w:val="Text0"/>
        </w:rPr>
        <w:t>有帮助</w:t>
      </w:r>
    </w:p>
    <w:p>
      <w:pPr>
        <w:pStyle w:val="Para 02"/>
      </w:pPr>
      <w:r>
        <w:rPr>
          <w:rStyle w:val="Text11"/>
        </w:rPr>
        <w:t>派</w:t>
      </w:r>
      <w:r>
        <w:rPr>
          <w:rStyle w:val="Text4"/>
        </w:rPr>
        <w:t xml:space="preserve">available </w:t>
      </w:r>
      <w:r>
        <w:t>[əˈveɪləbl] adj.</w:t>
      </w:r>
      <w:r>
        <w:rPr>
          <w:rStyle w:val="Text4"/>
        </w:rPr>
        <w:t xml:space="preserve"> </w:t>
      </w:r>
      <w:r>
        <w:rPr>
          <w:rStyle w:val="Text6"/>
        </w:rPr>
        <w:t>可利用的；有效的</w:t>
      </w:r>
    </w:p>
    <w:p>
      <w:pPr>
        <w:pStyle w:val="Para 04"/>
      </w:pPr>
      <w:r>
        <w:t xml:space="preserve">availability </w:t>
      </w:r>
      <w:r>
        <w:rPr>
          <w:rStyle w:val="Text1"/>
        </w:rPr>
        <w:t>[əˌveɪləˈbɪləti] n.</w:t>
      </w:r>
      <w:r>
        <w:t xml:space="preserve"> </w:t>
      </w:r>
      <w:r>
        <w:rPr>
          <w:rStyle w:val="Text5"/>
        </w:rPr>
        <w:t>有效（性）；</w:t>
      </w:r>
      <w:r>
        <w:t>有益（性）；</w:t>
      </w:r>
      <w:r>
        <w:rPr>
          <w:rStyle w:val="Text5"/>
        </w:rPr>
        <w:t>可用（性）</w:t>
      </w:r>
    </w:p>
    <w:p>
      <w:pPr>
        <w:pStyle w:val="Para 02"/>
      </w:pPr>
      <w:r>
        <w:rPr>
          <w:rStyle w:val="Text16"/>
        </w:rPr>
        <w:t>promote</w:t>
      </w:r>
      <w:r>
        <w:rPr>
          <w:rStyle w:val="Text0"/>
        </w:rPr>
        <w:t xml:space="preserve"> </w:t>
      </w:r>
      <w:r>
        <w:t>[prəˈməʊt] vt.</w:t>
      </w:r>
      <w:r>
        <w:rPr>
          <w:rStyle w:val="Text0"/>
        </w:rPr>
        <w:t xml:space="preserve"> </w:t>
      </w:r>
      <w:r>
        <w:rPr>
          <w:rStyle w:val="Text2"/>
        </w:rPr>
        <w:t>促进，</w:t>
      </w:r>
      <w:r>
        <w:rPr>
          <w:rStyle w:val="Text0"/>
        </w:rPr>
        <w:t>提升；</w:t>
      </w:r>
      <w:r>
        <w:rPr>
          <w:rStyle w:val="Text2"/>
        </w:rPr>
        <w:t>晋升；</w:t>
      </w:r>
      <w:r>
        <w:rPr>
          <w:rStyle w:val="Text0"/>
        </w:rPr>
        <w:t>促销</w:t>
      </w:r>
    </w:p>
    <w:p>
      <w:pPr>
        <w:pStyle w:val="Para 04"/>
      </w:pPr>
      <w:r>
        <w:rPr>
          <w:rStyle w:val="Text9"/>
        </w:rPr>
        <w:t>派</w:t>
      </w:r>
      <w:r>
        <w:t xml:space="preserve">promotion </w:t>
      </w:r>
      <w:r>
        <w:rPr>
          <w:rStyle w:val="Text1"/>
        </w:rPr>
        <w:t>[prəˈməʊʃn] n.</w:t>
      </w:r>
      <w:r>
        <w:t xml:space="preserve"> </w:t>
      </w:r>
      <w:r>
        <w:rPr>
          <w:rStyle w:val="Text5"/>
        </w:rPr>
        <w:t>促进，</w:t>
      </w:r>
      <w:r>
        <w:t>提升；</w:t>
      </w:r>
      <w:r>
        <w:rPr>
          <w:rStyle w:val="Text5"/>
        </w:rPr>
        <w:t>推广；</w:t>
      </w:r>
      <w:r>
        <w:t>晋升</w:t>
      </w:r>
    </w:p>
    <w:p>
      <w:pPr>
        <w:pStyle w:val="Para 04"/>
      </w:pPr>
      <w:r>
        <w:t>考点搭配</w:t>
        <w:t xml:space="preserve"> self-promotion 自我推销；自升身价</w:t>
      </w:r>
    </w:p>
    <w:p>
      <w:pPr>
        <w:pStyle w:val="Para 02"/>
      </w:pPr>
      <w:r>
        <w:rPr>
          <w:rStyle w:val="Text16"/>
        </w:rPr>
        <w:t>constitution</w:t>
      </w:r>
      <w:r>
        <w:rPr>
          <w:rStyle w:val="Text0"/>
        </w:rPr>
        <w:t xml:space="preserve"> </w:t>
      </w:r>
      <w:r>
        <w:t>[ˌkɒnstɪˈtjuːʃn] n.</w:t>
      </w:r>
      <w:r>
        <w:rPr>
          <w:rStyle w:val="Text0"/>
        </w:rPr>
        <w:t xml:space="preserve"> </w:t>
      </w:r>
      <w:r>
        <w:rPr>
          <w:rStyle w:val="Text2"/>
        </w:rPr>
        <w:t>宪法；构成，</w:t>
      </w:r>
      <w:r>
        <w:rPr>
          <w:rStyle w:val="Text0"/>
        </w:rPr>
        <w:t>构造</w:t>
      </w:r>
    </w:p>
    <w:p>
      <w:pPr>
        <w:pStyle w:val="Para 02"/>
      </w:pPr>
      <w:r>
        <w:rPr>
          <w:rStyle w:val="Text11"/>
        </w:rPr>
        <w:t>派</w:t>
      </w:r>
      <w:r>
        <w:rPr>
          <w:rStyle w:val="Text4"/>
        </w:rPr>
        <w:t xml:space="preserve">constitute </w:t>
      </w:r>
      <w:r>
        <w:t>[ˈkɒnstɪtjuːt] vt.</w:t>
      </w:r>
      <w:r>
        <w:rPr>
          <w:rStyle w:val="Text4"/>
        </w:rPr>
        <w:t xml:space="preserve"> 组成，</w:t>
      </w:r>
      <w:r>
        <w:rPr>
          <w:rStyle w:val="Text6"/>
        </w:rPr>
        <w:t>构成；设立，</w:t>
      </w:r>
      <w:r>
        <w:rPr>
          <w:rStyle w:val="Text4"/>
        </w:rPr>
        <w:t>建立</w:t>
      </w:r>
    </w:p>
    <w:p>
      <w:pPr>
        <w:pStyle w:val="Para 04"/>
      </w:pPr>
      <w:r>
        <w:t xml:space="preserve">constitutional </w:t>
      </w:r>
      <w:r>
        <w:rPr>
          <w:rStyle w:val="Text1"/>
        </w:rPr>
        <w:t>[ˌkɒnstɪˈtjuːʃənl] adj.</w:t>
      </w:r>
      <w:r>
        <w:t xml:space="preserve"> 构成的；宪法的，符合宪法的；</w:t>
      </w:r>
      <w:r>
        <w:rPr>
          <w:rStyle w:val="Text5"/>
        </w:rPr>
        <w:t>法治的</w:t>
      </w:r>
    </w:p>
    <w:p>
      <w:pPr>
        <w:pStyle w:val="Para 04"/>
      </w:pPr>
      <w:r>
        <w:t>考点搭配</w:t>
        <w:t xml:space="preserve"> constitutional law 符合宪法的法律；宪法</w:t>
      </w:r>
    </w:p>
    <w:p>
      <w:pPr>
        <w:pStyle w:val="Para 02"/>
      </w:pPr>
      <w:r>
        <w:rPr>
          <w:rStyle w:val="Text4"/>
        </w:rPr>
        <w:t xml:space="preserve">constitutionality </w:t>
      </w:r>
      <w:r>
        <w:t>[ˌkɒnstɪˌtjuːʃəˈnæləti] n.</w:t>
      </w:r>
      <w:r>
        <w:rPr>
          <w:rStyle w:val="Text4"/>
        </w:rPr>
        <w:t xml:space="preserve"> </w:t>
      </w:r>
      <w:r>
        <w:rPr>
          <w:rStyle w:val="Text6"/>
        </w:rPr>
        <w:t>合宪性</w:t>
      </w:r>
    </w:p>
    <w:p>
      <w:pPr>
        <w:pStyle w:val="Para 01"/>
      </w:pPr>
      <w:r>
        <w:rPr>
          <w:rStyle w:val="Text3"/>
        </w:rPr>
        <w:t>stick</w:t>
      </w:r>
      <w:r>
        <w:t xml:space="preserve"> </w:t>
      </w:r>
      <w:r>
        <w:rPr>
          <w:rStyle w:val="Text1"/>
        </w:rPr>
        <w:t>[stɪk] n.</w:t>
      </w:r>
      <w:r>
        <w:t xml:space="preserve"> 细棍，枝条 </w:t>
      </w:r>
      <w:r>
        <w:rPr>
          <w:rStyle w:val="Text1"/>
        </w:rPr>
        <w:t>v.</w:t>
      </w:r>
      <w:r>
        <w:t xml:space="preserve"> 刺，戮；插牢；</w:t>
      </w:r>
      <w:r>
        <w:rPr>
          <w:rStyle w:val="Text5"/>
        </w:rPr>
        <w:t>粘贴；</w:t>
        <w:t>坚持</w:t>
      </w:r>
    </w:p>
    <w:p>
      <w:pPr>
        <w:pStyle w:val="Para 04"/>
      </w:pPr>
      <w:r>
        <w:rPr>
          <w:rStyle w:val="Text9"/>
        </w:rPr>
        <w:t>考</w:t>
      </w:r>
      <w:r>
        <w:t xml:space="preserve"> stick with 紧紧抓住；黏住；紧随；坚持；继续做//stick to 粘贴在…上；紧跟；坚持；信守，忠于</w:t>
      </w:r>
    </w:p>
    <w:p>
      <w:pPr>
        <w:pStyle w:val="Para 02"/>
      </w:pPr>
      <w:r>
        <w:rPr>
          <w:rStyle w:val="Text16"/>
        </w:rPr>
        <w:t>construct</w:t>
      </w:r>
      <w:r>
        <w:rPr>
          <w:rStyle w:val="Text0"/>
        </w:rPr>
        <w:t xml:space="preserve"> </w:t>
      </w:r>
      <w:r>
        <w:t>[kənˈstrʌkt] vt.</w:t>
      </w:r>
      <w:r>
        <w:rPr>
          <w:rStyle w:val="Text0"/>
        </w:rPr>
        <w:t xml:space="preserve"> </w:t>
      </w:r>
      <w:r>
        <w:rPr>
          <w:rStyle w:val="Text2"/>
        </w:rPr>
        <w:t>建造，</w:t>
      </w:r>
      <w:r>
        <w:rPr>
          <w:rStyle w:val="Text0"/>
        </w:rPr>
        <w:t>构造；</w:t>
      </w:r>
      <w:r>
        <w:rPr>
          <w:rStyle w:val="Text2"/>
        </w:rPr>
        <w:t>创立</w:t>
      </w:r>
    </w:p>
    <w:p>
      <w:pPr>
        <w:pStyle w:val="Para 04"/>
      </w:pPr>
      <w:r>
        <w:rPr>
          <w:rStyle w:val="Text9"/>
        </w:rPr>
        <w:t>派</w:t>
      </w:r>
      <w:r>
        <w:t xml:space="preserve">construction </w:t>
      </w:r>
      <w:r>
        <w:rPr>
          <w:rStyle w:val="Text1"/>
        </w:rPr>
        <w:t>[kənˈstrʌkʃn] n.</w:t>
      </w:r>
      <w:r>
        <w:t xml:space="preserve"> 建造，</w:t>
      </w:r>
      <w:r>
        <w:rPr>
          <w:rStyle w:val="Text5"/>
        </w:rPr>
        <w:t>建设；建筑物</w:t>
      </w:r>
    </w:p>
    <w:p>
      <w:pPr>
        <w:pStyle w:val="Para 02"/>
      </w:pPr>
      <w:r>
        <w:rPr>
          <w:rStyle w:val="Text16"/>
        </w:rPr>
        <w:t>propagate</w:t>
      </w:r>
      <w:r>
        <w:rPr>
          <w:rStyle w:val="Text0"/>
        </w:rPr>
        <w:t xml:space="preserve"> </w:t>
      </w:r>
      <w:r>
        <w:t>[ˈprɒpəɡeɪt] vt.</w:t>
      </w:r>
      <w:r>
        <w:rPr>
          <w:rStyle w:val="Text0"/>
        </w:rPr>
        <w:t xml:space="preserve"> </w:t>
      </w:r>
      <w:r>
        <w:rPr>
          <w:rStyle w:val="Text2"/>
        </w:rPr>
        <w:t>使繁殖；使传播，</w:t>
      </w:r>
      <w:r>
        <w:rPr>
          <w:rStyle w:val="Text0"/>
        </w:rPr>
        <w:t>使普及</w:t>
      </w:r>
    </w:p>
    <w:p>
      <w:pPr>
        <w:pStyle w:val="Para 02"/>
      </w:pPr>
      <w:r>
        <w:rPr>
          <w:rStyle w:val="Text11"/>
        </w:rPr>
        <w:t>派</w:t>
      </w:r>
      <w:r>
        <w:rPr>
          <w:rStyle w:val="Text4"/>
        </w:rPr>
        <w:t xml:space="preserve">propagation </w:t>
      </w:r>
      <w:r>
        <w:t>[ˌprɒpəˈɡeɪʃn] n.</w:t>
      </w:r>
      <w:r>
        <w:rPr>
          <w:rStyle w:val="Text4"/>
        </w:rPr>
        <w:t xml:space="preserve"> </w:t>
      </w:r>
      <w:r>
        <w:rPr>
          <w:rStyle w:val="Text6"/>
        </w:rPr>
        <w:t>繁殖；传播，</w:t>
      </w:r>
      <w:r>
        <w:rPr>
          <w:rStyle w:val="Text4"/>
        </w:rPr>
        <w:t>蔓延</w:t>
      </w:r>
    </w:p>
    <w:p>
      <w:pPr>
        <w:pStyle w:val="Para 02"/>
      </w:pPr>
      <w:r>
        <w:rPr>
          <w:rStyle w:val="Text16"/>
        </w:rPr>
        <w:t>stimulate</w:t>
      </w:r>
      <w:r>
        <w:rPr>
          <w:rStyle w:val="Text0"/>
        </w:rPr>
        <w:t xml:space="preserve"> </w:t>
      </w:r>
      <w:r>
        <w:t>[ˈstɪmjuleɪt] vt.</w:t>
      </w:r>
      <w:r>
        <w:rPr>
          <w:rStyle w:val="Text0"/>
        </w:rPr>
        <w:t xml:space="preserve"> </w:t>
      </w:r>
      <w:r>
        <w:rPr>
          <w:rStyle w:val="Text2"/>
        </w:rPr>
        <w:t>刺激，</w:t>
      </w:r>
      <w:r>
        <w:rPr>
          <w:rStyle w:val="Text0"/>
        </w:rPr>
        <w:t>使兴奋；</w:t>
      </w:r>
      <w:r>
        <w:rPr>
          <w:rStyle w:val="Text2"/>
        </w:rPr>
        <w:t>激励，</w:t>
      </w:r>
      <w:r>
        <w:rPr>
          <w:rStyle w:val="Text0"/>
        </w:rPr>
        <w:t>鼓舞</w:t>
      </w:r>
    </w:p>
    <w:p>
      <w:pPr>
        <w:pStyle w:val="Para 02"/>
      </w:pPr>
      <w:r>
        <w:rPr>
          <w:rStyle w:val="Text11"/>
        </w:rPr>
        <w:t>派</w:t>
      </w:r>
      <w:r>
        <w:rPr>
          <w:rStyle w:val="Text4"/>
        </w:rPr>
        <w:t xml:space="preserve">stimulus </w:t>
      </w:r>
      <w:r>
        <w:t>[ˈstɪmjələs] n.</w:t>
      </w:r>
      <w:r>
        <w:rPr>
          <w:rStyle w:val="Text4"/>
        </w:rPr>
        <w:t xml:space="preserve"> </w:t>
      </w:r>
      <w:r>
        <w:rPr>
          <w:rStyle w:val="Text6"/>
        </w:rPr>
        <w:t>促进（因素）；刺激（物）</w:t>
      </w:r>
    </w:p>
    <w:p>
      <w:pPr>
        <w:pStyle w:val="Para 02"/>
      </w:pPr>
      <w:r>
        <w:rPr>
          <w:rStyle w:val="Text16"/>
        </w:rPr>
        <w:t>intimidate</w:t>
      </w:r>
      <w:r>
        <w:rPr>
          <w:rStyle w:val="Text0"/>
        </w:rPr>
        <w:t xml:space="preserve"> </w:t>
      </w:r>
      <w:r>
        <w:t>[ɪnˈtɪmɪdeɪt] vt.</w:t>
      </w:r>
      <w:r>
        <w:rPr>
          <w:rStyle w:val="Text0"/>
        </w:rPr>
        <w:t xml:space="preserve"> </w:t>
      </w:r>
      <w:r>
        <w:rPr>
          <w:rStyle w:val="Text2"/>
        </w:rPr>
        <w:t>恐吓，威胁</w:t>
      </w:r>
    </w:p>
    <w:p>
      <w:pPr>
        <w:pStyle w:val="Para 02"/>
      </w:pPr>
      <w:r>
        <w:rPr>
          <w:rStyle w:val="Text16"/>
        </w:rPr>
        <w:t>mention</w:t>
      </w:r>
      <w:r>
        <w:rPr>
          <w:rStyle w:val="Text0"/>
        </w:rPr>
        <w:t xml:space="preserve"> </w:t>
      </w:r>
      <w:r>
        <w:t>[ˈmenʃn] vt./n.</w:t>
      </w:r>
      <w:r>
        <w:rPr>
          <w:rStyle w:val="Text0"/>
        </w:rPr>
        <w:t xml:space="preserve"> </w:t>
      </w:r>
      <w:r>
        <w:rPr>
          <w:rStyle w:val="Text2"/>
        </w:rPr>
        <w:t>（简要）提及，说起</w:t>
      </w:r>
    </w:p>
    <w:p>
      <w:pPr>
        <w:pStyle w:val="Para 02"/>
      </w:pPr>
      <w:r>
        <w:rPr>
          <w:rStyle w:val="Text16"/>
        </w:rPr>
        <w:t>superiority</w:t>
      </w:r>
      <w:r>
        <w:rPr>
          <w:rStyle w:val="Text0"/>
        </w:rPr>
        <w:t xml:space="preserve"> </w:t>
      </w:r>
      <w:r>
        <w:t>[suːˌpɪəriˈɒrəti] n.</w:t>
      </w:r>
      <w:r>
        <w:rPr>
          <w:rStyle w:val="Text0"/>
        </w:rPr>
        <w:t xml:space="preserve"> </w:t>
      </w:r>
      <w:r>
        <w:rPr>
          <w:rStyle w:val="Text2"/>
        </w:rPr>
        <w:t>优越（性），优势</w:t>
      </w:r>
    </w:p>
    <w:p>
      <w:pPr>
        <w:pStyle w:val="Para 01"/>
      </w:pPr>
      <w:r>
        <w:rPr>
          <w:rStyle w:val="Text3"/>
        </w:rPr>
        <w:t>decline</w:t>
      </w:r>
      <w:r>
        <w:t xml:space="preserve"> </w:t>
      </w:r>
      <w:r>
        <w:rPr>
          <w:rStyle w:val="Text1"/>
        </w:rPr>
        <w:t>[dɪˈklaɪn] v.</w:t>
      </w:r>
      <w:r>
        <w:t xml:space="preserve"> </w:t>
      </w:r>
      <w:r>
        <w:rPr>
          <w:rStyle w:val="Text5"/>
        </w:rPr>
        <w:t>（使）下降，</w:t>
      </w:r>
      <w:r>
        <w:t xml:space="preserve">（使）下跌；谢绝 </w:t>
      </w:r>
      <w:r>
        <w:rPr>
          <w:rStyle w:val="Text1"/>
        </w:rPr>
        <w:t>n.</w:t>
      </w:r>
      <w:r>
        <w:t xml:space="preserve"> </w:t>
      </w:r>
      <w:r>
        <w:rPr>
          <w:rStyle w:val="Text5"/>
        </w:rPr>
        <w:t>下降</w:t>
        <w:t>，</w:t>
      </w:r>
      <w:r>
        <w:t>下跌；斜坡</w:t>
      </w:r>
    </w:p>
    <w:p>
      <w:pPr>
        <w:pStyle w:val="Para 02"/>
      </w:pPr>
      <w:r>
        <w:rPr>
          <w:rStyle w:val="Text16"/>
        </w:rPr>
        <w:t>exclude</w:t>
      </w:r>
      <w:r>
        <w:rPr>
          <w:rStyle w:val="Text0"/>
        </w:rPr>
        <w:t xml:space="preserve"> </w:t>
      </w:r>
      <w:r>
        <w:t>[ɪkˈskluːd] vt.</w:t>
      </w:r>
      <w:r>
        <w:rPr>
          <w:rStyle w:val="Text0"/>
        </w:rPr>
        <w:t xml:space="preserve"> </w:t>
      </w:r>
      <w:r>
        <w:rPr>
          <w:rStyle w:val="Text2"/>
        </w:rPr>
        <w:t>排除，不包括</w:t>
        <w:t>；</w:t>
      </w:r>
      <w:r>
        <w:rPr>
          <w:rStyle w:val="Text0"/>
        </w:rPr>
        <w:t>拒绝接纳；逐出；排斥</w:t>
      </w:r>
    </w:p>
    <w:p>
      <w:pPr>
        <w:pStyle w:val="Para 04"/>
      </w:pPr>
      <w:r>
        <w:rPr>
          <w:rStyle w:val="Text9"/>
        </w:rPr>
        <w:t>考</w:t>
      </w:r>
      <w:r>
        <w:t xml:space="preserve"> be excluded from 被从…中排除</w:t>
      </w:r>
    </w:p>
    <w:p>
      <w:pPr>
        <w:pStyle w:val="Para 04"/>
      </w:pPr>
      <w:r>
        <w:rPr>
          <w:rStyle w:val="Text9"/>
        </w:rPr>
        <w:t>派</w:t>
      </w:r>
      <w:r>
        <w:t xml:space="preserve">exclusive </w:t>
      </w:r>
      <w:r>
        <w:rPr>
          <w:rStyle w:val="Text1"/>
        </w:rPr>
        <w:t>[ɪkˈskluːsɪv] adj.</w:t>
      </w:r>
      <w:r>
        <w:t xml:space="preserve"> 排外的，</w:t>
      </w:r>
      <w:r>
        <w:rPr>
          <w:rStyle w:val="Text5"/>
        </w:rPr>
        <w:t>专用的；</w:t>
      </w:r>
      <w:r>
        <w:t>（新闻、商品经营）</w:t>
      </w:r>
      <w:r>
        <w:rPr>
          <w:rStyle w:val="Text5"/>
        </w:rPr>
        <w:t>独家的；</w:t>
      </w:r>
      <w:r>
        <w:t xml:space="preserve">（型号、式样等）独一无二的 </w:t>
      </w:r>
      <w:r>
        <w:rPr>
          <w:rStyle w:val="Text1"/>
        </w:rPr>
        <w:t>n.</w:t>
      </w:r>
      <w:r>
        <w:t xml:space="preserve"> 独家新闻；独家经营的项目（或产品）</w:t>
      </w:r>
    </w:p>
    <w:p>
      <w:pPr>
        <w:pStyle w:val="Para 04"/>
      </w:pPr>
      <w:r>
        <w:t xml:space="preserve">exclusively </w:t>
      </w:r>
      <w:r>
        <w:rPr>
          <w:rStyle w:val="Text1"/>
        </w:rPr>
        <w:t>[ɪkˈskluːsɪvli] adv.</w:t>
      </w:r>
      <w:r>
        <w:t xml:space="preserve"> </w:t>
      </w:r>
      <w:r>
        <w:rPr>
          <w:rStyle w:val="Text5"/>
        </w:rPr>
        <w:t>专门地；</w:t>
      </w:r>
      <w:r>
        <w:t>专有地，独占地；</w:t>
      </w:r>
      <w:r>
        <w:rPr>
          <w:rStyle w:val="Text5"/>
        </w:rPr>
        <w:t>排外地</w:t>
      </w:r>
    </w:p>
    <w:p>
      <w:bookmarkStart w:id="54" w:name="Top_of_part0027_html"/>
      <w:bookmarkStart w:id="55" w:name="San_Xing_Ci_Hui_____Day_4_Di_4Ti"/>
      <w:pPr>
        <w:pStyle w:val="Heading 2"/>
        <w:pageBreakBefore w:val="on"/>
      </w:pPr>
      <w:r>
        <w:t>三星词汇</w:t>
      </w:r>
      <w:bookmarkEnd w:id="54"/>
      <w:bookmarkEnd w:id="55"/>
    </w:p>
    <w:p>
      <w:bookmarkStart w:id="56" w:name="Day_4_Di_4Tian"/>
      <w:pPr>
        <w:pStyle w:val="Heading 3"/>
      </w:pPr>
      <w:r>
        <w:t>Day 4 第4天</w:t>
      </w:r>
      <w:bookmarkEnd w:id="56"/>
    </w:p>
    <w:p>
      <w:pPr>
        <w:pStyle w:val="Heading 4"/>
      </w:pPr>
      <w:r>
        <w:t>音频</w:t>
      </w:r>
    </w:p>
    <w:p>
      <w:pPr>
        <w:pStyle w:val="Para 14"/>
      </w:pPr>
      <w:r>
        <w:t/>
        <w:drawing>
          <wp:inline>
            <wp:extent cx="1778000" cy="1778000"/>
            <wp:effectExtent b="0" l="0" r="0" t="0"/>
            <wp:docPr descr="00060.jpeg" id="1022" name="00060.jpeg"/>
            <wp:cNvGraphicFramePr>
              <a:graphicFrameLocks noChangeAspect="1"/>
            </wp:cNvGraphicFramePr>
            <a:graphic>
              <a:graphicData uri="http://schemas.openxmlformats.org/drawingml/2006/picture">
                <pic:pic>
                  <pic:nvPicPr>
                    <pic:cNvPr descr="00060.jpeg" id="0" name="00060.jpeg"/>
                    <pic:cNvPicPr/>
                  </pic:nvPicPr>
                  <pic:blipFill>
                    <a:blip r:embed="rId62"/>
                    <a:stretch>
                      <a:fillRect/>
                    </a:stretch>
                  </pic:blipFill>
                  <pic:spPr>
                    <a:xfrm>
                      <a:off x="0" y="0"/>
                      <a:ext cx="1778000" cy="1778000"/>
                    </a:xfrm>
                    <a:prstGeom prst="rect">
                      <a:avLst/>
                    </a:prstGeom>
                  </pic:spPr>
                </pic:pic>
              </a:graphicData>
            </a:graphic>
          </wp:inline>
        </w:drawing>
        <w:t xml:space="preserve"> </w:t>
      </w:r>
    </w:p>
    <w:p>
      <w:pPr>
        <w:pStyle w:val="Para 18"/>
      </w:pPr>
      <w:r>
        <w:t>List 7</w:t>
      </w:r>
    </w:p>
    <w:p>
      <w:pPr>
        <w:pStyle w:val="Para 14"/>
      </w:pPr>
      <w:r>
        <w:t/>
        <w:drawing>
          <wp:inline>
            <wp:extent cx="1778000" cy="1778000"/>
            <wp:effectExtent b="0" l="0" r="0" t="0"/>
            <wp:docPr descr="00061.jpeg" id="1023" name="00061.jpeg"/>
            <wp:cNvGraphicFramePr>
              <a:graphicFrameLocks noChangeAspect="1"/>
            </wp:cNvGraphicFramePr>
            <a:graphic>
              <a:graphicData uri="http://schemas.openxmlformats.org/drawingml/2006/picture">
                <pic:pic>
                  <pic:nvPicPr>
                    <pic:cNvPr descr="00061.jpeg" id="0" name="00061.jpeg"/>
                    <pic:cNvPicPr/>
                  </pic:nvPicPr>
                  <pic:blipFill>
                    <a:blip r:embed="rId63"/>
                    <a:stretch>
                      <a:fillRect/>
                    </a:stretch>
                  </pic:blipFill>
                  <pic:spPr>
                    <a:xfrm>
                      <a:off x="0" y="0"/>
                      <a:ext cx="1778000" cy="1778000"/>
                    </a:xfrm>
                    <a:prstGeom prst="rect">
                      <a:avLst/>
                    </a:prstGeom>
                  </pic:spPr>
                </pic:pic>
              </a:graphicData>
            </a:graphic>
          </wp:inline>
        </w:drawing>
        <w:t xml:space="preserve"> </w:t>
      </w:r>
    </w:p>
    <w:p>
      <w:pPr>
        <w:pStyle w:val="Para 18"/>
      </w:pPr>
      <w:r>
        <w:t>List 8</w:t>
      </w:r>
    </w:p>
    <w:p>
      <w:bookmarkStart w:id="57" w:name="Top_of_part0028_html"/>
      <w:pPr>
        <w:pStyle w:val="Heading 4"/>
        <w:pageBreakBefore w:val="on"/>
      </w:pPr>
      <w:r>
        <w:t>List 7</w:t>
      </w:r>
      <w:bookmarkEnd w:id="57"/>
    </w:p>
    <w:p>
      <w:pPr>
        <w:pStyle w:val="Para 01"/>
      </w:pPr>
      <w:r>
        <w:rPr>
          <w:rStyle w:val="Text3"/>
        </w:rPr>
        <w:t>back</w:t>
      </w:r>
      <w:r>
        <w:t xml:space="preserve"> </w:t>
      </w:r>
      <w:r>
        <w:rPr>
          <w:rStyle w:val="Text1"/>
        </w:rPr>
        <w:t>[bæk] n.</w:t>
      </w:r>
      <w:r>
        <w:t xml:space="preserve"> </w:t>
      </w:r>
      <w:r>
        <w:rPr>
          <w:rStyle w:val="Text5"/>
        </w:rPr>
        <w:t>后面，</w:t>
      </w:r>
      <w:r>
        <w:t xml:space="preserve">后部；背，后背 </w:t>
      </w:r>
      <w:r>
        <w:rPr>
          <w:rStyle w:val="Text1"/>
        </w:rPr>
        <w:t>adv.</w:t>
      </w:r>
      <w:r>
        <w:t xml:space="preserve"> 向后地，</w:t>
      </w:r>
    </w:p>
    <w:p>
      <w:pPr>
        <w:pStyle w:val="Para 01"/>
      </w:pPr>
      <w:r>
        <w:t xml:space="preserve">后退地 </w:t>
      </w:r>
      <w:r>
        <w:rPr>
          <w:rStyle w:val="Text1"/>
        </w:rPr>
        <w:t>adj.</w:t>
      </w:r>
      <w:r>
        <w:t xml:space="preserve"> </w:t>
      </w:r>
      <w:r>
        <w:rPr>
          <w:rStyle w:val="Text5"/>
        </w:rPr>
        <w:t>后面的</w:t>
      </w:r>
      <w:r>
        <w:t xml:space="preserve">，向后的 </w:t>
      </w:r>
      <w:r>
        <w:rPr>
          <w:rStyle w:val="Text1"/>
        </w:rPr>
        <w:t>v.</w:t>
      </w:r>
      <w:r>
        <w:t>（使）倒退，（使）后退</w:t>
      </w:r>
    </w:p>
    <w:p>
      <w:pPr>
        <w:pStyle w:val="Para 04"/>
      </w:pPr>
      <w:r>
        <w:rPr>
          <w:rStyle w:val="Text9"/>
        </w:rPr>
        <w:t>考</w:t>
      </w:r>
      <w:r>
        <w:t xml:space="preserve"> back-and-forthing 来回不定；闪烁其词 //go back to 追溯至，追溯到 //set back 推迟，延缓；向后移</w:t>
      </w:r>
    </w:p>
    <w:p>
      <w:pPr>
        <w:pStyle w:val="Para 02"/>
      </w:pPr>
      <w:r>
        <w:rPr>
          <w:rStyle w:val="Text16"/>
        </w:rPr>
        <w:t>cake</w:t>
      </w:r>
      <w:r>
        <w:rPr>
          <w:rStyle w:val="Text0"/>
        </w:rPr>
        <w:t xml:space="preserve"> </w:t>
      </w:r>
      <w:r>
        <w:t>[keɪk] n.</w:t>
      </w:r>
      <w:r>
        <w:rPr>
          <w:rStyle w:val="Text0"/>
        </w:rPr>
        <w:t xml:space="preserve"> </w:t>
      </w:r>
      <w:r>
        <w:rPr>
          <w:rStyle w:val="Text2"/>
        </w:rPr>
        <w:t>蛋糕</w:t>
      </w:r>
    </w:p>
    <w:p>
      <w:pPr>
        <w:pStyle w:val="Para 04"/>
      </w:pPr>
      <w:r>
        <w:rPr>
          <w:rStyle w:val="Text9"/>
        </w:rPr>
        <w:t>考</w:t>
      </w:r>
      <w:r>
        <w:t xml:space="preserve"> a piece of cake 小菜一碟，小事一桩</w:t>
      </w:r>
    </w:p>
    <w:p>
      <w:pPr>
        <w:pStyle w:val="Para 01"/>
      </w:pPr>
      <w:r>
        <w:rPr>
          <w:rStyle w:val="Text3"/>
        </w:rPr>
        <w:t>daily</w:t>
      </w:r>
      <w:r>
        <w:t xml:space="preserve"> </w:t>
      </w:r>
      <w:r>
        <w:rPr>
          <w:rStyle w:val="Text1"/>
        </w:rPr>
        <w:t>[ˈdeɪli] adj.</w:t>
      </w:r>
      <w:r>
        <w:t>/</w:t>
      </w:r>
      <w:r>
        <w:rPr>
          <w:rStyle w:val="Text1"/>
        </w:rPr>
        <w:t>adv.</w:t>
      </w:r>
      <w:r>
        <w:t xml:space="preserve"> </w:t>
      </w:r>
      <w:r>
        <w:rPr>
          <w:rStyle w:val="Text5"/>
        </w:rPr>
        <w:t>每日的</w:t>
      </w:r>
      <w:r>
        <w:t xml:space="preserve">（地）；日常的（地） </w:t>
      </w:r>
      <w:r>
        <w:rPr>
          <w:rStyle w:val="Text1"/>
        </w:rPr>
        <w:t>n.</w:t>
      </w:r>
      <w:r>
        <w:t xml:space="preserve"> </w:t>
      </w:r>
      <w:r>
        <w:rPr>
          <w:rStyle w:val="Text5"/>
        </w:rPr>
        <w:t>日报</w:t>
      </w:r>
    </w:p>
    <w:p>
      <w:pPr>
        <w:pStyle w:val="Para 01"/>
      </w:pPr>
      <w:r>
        <w:rPr>
          <w:rStyle w:val="Text3"/>
        </w:rPr>
        <w:t>face</w:t>
      </w:r>
      <w:r>
        <w:t xml:space="preserve"> </w:t>
      </w:r>
      <w:r>
        <w:rPr>
          <w:rStyle w:val="Text1"/>
        </w:rPr>
        <w:t>[feɪs] n.</w:t>
      </w:r>
      <w:r>
        <w:t xml:space="preserve"> </w:t>
      </w:r>
      <w:r>
        <w:rPr>
          <w:rStyle w:val="Text5"/>
        </w:rPr>
        <w:t>脸，</w:t>
      </w:r>
      <w:r>
        <w:t xml:space="preserve">面容；表面 </w:t>
      </w:r>
      <w:r>
        <w:rPr>
          <w:rStyle w:val="Text1"/>
        </w:rPr>
        <w:t>v.</w:t>
      </w:r>
      <w:r>
        <w:t xml:space="preserve"> </w:t>
      </w:r>
      <w:r>
        <w:rPr>
          <w:rStyle w:val="Text5"/>
        </w:rPr>
        <w:t>面向，</w:t>
      </w:r>
      <w:r>
        <w:t>面对</w:t>
      </w:r>
    </w:p>
    <w:p>
      <w:pPr>
        <w:pStyle w:val="Para 04"/>
      </w:pPr>
      <w:r>
        <w:rPr>
          <w:rStyle w:val="Text9"/>
        </w:rPr>
        <w:t>考</w:t>
      </w:r>
      <w:r>
        <w:t xml:space="preserve"> in the face of 面对 //face to face 面对面地 //face up to the fact 面对现实；承认事实</w:t>
      </w:r>
    </w:p>
    <w:p>
      <w:pPr>
        <w:pStyle w:val="Para 01"/>
      </w:pPr>
      <w:r>
        <w:rPr>
          <w:rStyle w:val="Text3"/>
        </w:rPr>
        <w:t>gain</w:t>
      </w:r>
      <w:r>
        <w:t xml:space="preserve"> </w:t>
      </w:r>
      <w:r>
        <w:rPr>
          <w:rStyle w:val="Text1"/>
        </w:rPr>
        <w:t>[ɡeɪn] vt.</w:t>
      </w:r>
      <w:r>
        <w:t xml:space="preserve"> </w:t>
      </w:r>
      <w:r>
        <w:rPr>
          <w:rStyle w:val="Text5"/>
        </w:rPr>
        <w:t>获得；</w:t>
      </w:r>
      <w:r>
        <w:t xml:space="preserve">增加 </w:t>
      </w:r>
      <w:r>
        <w:rPr>
          <w:rStyle w:val="Text1"/>
        </w:rPr>
        <w:t>n.</w:t>
      </w:r>
      <w:r>
        <w:t xml:space="preserve"> 增进；</w:t>
      </w:r>
      <w:r>
        <w:rPr>
          <w:rStyle w:val="Text1"/>
        </w:rPr>
        <w:t>[pl.</w:t>
      </w:r>
      <w:r>
        <w:t xml:space="preserve">] </w:t>
      </w:r>
      <w:r>
        <w:rPr>
          <w:rStyle w:val="Text5"/>
        </w:rPr>
        <w:t>收益</w:t>
      </w:r>
    </w:p>
    <w:p>
      <w:pPr>
        <w:pStyle w:val="Para 02"/>
      </w:pPr>
      <w:r>
        <w:rPr>
          <w:rStyle w:val="Text16"/>
        </w:rPr>
        <w:t>habit</w:t>
      </w:r>
      <w:r>
        <w:rPr>
          <w:rStyle w:val="Text0"/>
        </w:rPr>
        <w:t xml:space="preserve"> </w:t>
      </w:r>
      <w:r>
        <w:t>[ˈhæbɪt] n.</w:t>
      </w:r>
      <w:r>
        <w:rPr>
          <w:rStyle w:val="Text0"/>
        </w:rPr>
        <w:t xml:space="preserve"> </w:t>
      </w:r>
      <w:r>
        <w:rPr>
          <w:rStyle w:val="Text2"/>
        </w:rPr>
        <w:t>习惯；</w:t>
      </w:r>
      <w:r>
        <w:rPr>
          <w:rStyle w:val="Text0"/>
        </w:rPr>
        <w:t>（动植物的）</w:t>
      </w:r>
      <w:r>
        <w:rPr>
          <w:rStyle w:val="Text2"/>
        </w:rPr>
        <w:t>习性</w:t>
      </w:r>
    </w:p>
    <w:p>
      <w:pPr>
        <w:pStyle w:val="Para 02"/>
      </w:pPr>
      <w:r>
        <w:rPr>
          <w:rStyle w:val="Text16"/>
        </w:rPr>
        <w:t>idea</w:t>
      </w:r>
      <w:r>
        <w:rPr>
          <w:rStyle w:val="Text0"/>
        </w:rPr>
        <w:t xml:space="preserve"> </w:t>
      </w:r>
      <w:r>
        <w:t>[aɪˈdɪə] n.</w:t>
      </w:r>
      <w:r>
        <w:rPr>
          <w:rStyle w:val="Text0"/>
        </w:rPr>
        <w:t xml:space="preserve"> </w:t>
      </w:r>
      <w:r>
        <w:rPr>
          <w:rStyle w:val="Text2"/>
        </w:rPr>
        <w:t>想法；思想，</w:t>
      </w:r>
      <w:r>
        <w:rPr>
          <w:rStyle w:val="Text0"/>
        </w:rPr>
        <w:t>观念；</w:t>
      </w:r>
      <w:r>
        <w:rPr>
          <w:rStyle w:val="Text2"/>
        </w:rPr>
        <w:t>意思</w:t>
      </w:r>
    </w:p>
    <w:p>
      <w:pPr>
        <w:pStyle w:val="Para 04"/>
      </w:pPr>
      <w:r>
        <w:rPr>
          <w:rStyle w:val="Text9"/>
        </w:rPr>
        <w:t>考</w:t>
      </w:r>
      <w:r>
        <w:t xml:space="preserve"> have no idea 不知道</w:t>
      </w:r>
    </w:p>
    <w:p>
      <w:pPr>
        <w:pStyle w:val="Para 02"/>
      </w:pPr>
      <w:r>
        <w:rPr>
          <w:rStyle w:val="Text16"/>
        </w:rPr>
        <w:t>jaw</w:t>
      </w:r>
      <w:r>
        <w:rPr>
          <w:rStyle w:val="Text0"/>
        </w:rPr>
        <w:t xml:space="preserve"> </w:t>
      </w:r>
      <w:r>
        <w:t>[dʒɔː] n.</w:t>
      </w:r>
      <w:r>
        <w:rPr>
          <w:rStyle w:val="Text0"/>
        </w:rPr>
        <w:t xml:space="preserve"> 颌，颚；下颌，</w:t>
      </w:r>
      <w:r>
        <w:rPr>
          <w:rStyle w:val="Text2"/>
        </w:rPr>
        <w:t>下巴</w:t>
      </w:r>
    </w:p>
    <w:p>
      <w:pPr>
        <w:pStyle w:val="Para 01"/>
      </w:pPr>
      <w:r>
        <w:rPr>
          <w:rStyle w:val="Text3"/>
        </w:rPr>
        <w:t>key</w:t>
      </w:r>
      <w:r>
        <w:t xml:space="preserve"> </w:t>
      </w:r>
      <w:r>
        <w:rPr>
          <w:rStyle w:val="Text1"/>
        </w:rPr>
        <w:t>[kiː] n.</w:t>
      </w:r>
      <w:r>
        <w:t xml:space="preserve"> </w:t>
      </w:r>
      <w:r>
        <w:rPr>
          <w:rStyle w:val="Text5"/>
        </w:rPr>
        <w:t>钥匙；</w:t>
      </w:r>
      <w:r>
        <w:t>键；答案；</w:t>
      </w:r>
      <w:r>
        <w:rPr>
          <w:rStyle w:val="Text5"/>
        </w:rPr>
        <w:t>关键</w:t>
      </w:r>
      <w:r>
        <w:t xml:space="preserve"> </w:t>
      </w:r>
      <w:r>
        <w:rPr>
          <w:rStyle w:val="Text1"/>
        </w:rPr>
        <w:t>adj.</w:t>
      </w:r>
      <w:r>
        <w:t xml:space="preserve"> </w:t>
      </w:r>
      <w:r>
        <w:rPr>
          <w:rStyle w:val="Text5"/>
        </w:rPr>
        <w:t>关键的</w:t>
      </w:r>
    </w:p>
    <w:p>
      <w:pPr>
        <w:pStyle w:val="Para 04"/>
      </w:pPr>
      <w:r>
        <w:rPr>
          <w:rStyle w:val="Text9"/>
        </w:rPr>
        <w:t>考</w:t>
      </w:r>
      <w:r>
        <w:t xml:space="preserve"> key point 关键点，要点 //key element 关键要素，关键元素 //play a key role in 在…中扮演关键角色（或发挥关键作用） //the past holds the key to the future 过去是了解未来的关键</w:t>
      </w:r>
    </w:p>
    <w:p>
      <w:pPr>
        <w:pStyle w:val="Para 02"/>
      </w:pPr>
      <w:r>
        <w:rPr>
          <w:rStyle w:val="Text16"/>
        </w:rPr>
        <w:t>label</w:t>
      </w:r>
      <w:r>
        <w:rPr>
          <w:rStyle w:val="Text0"/>
        </w:rPr>
        <w:t xml:space="preserve"> </w:t>
      </w:r>
      <w:r>
        <w:t>[ˈleɪbl] n.</w:t>
      </w:r>
      <w:r>
        <w:rPr>
          <w:rStyle w:val="Text0"/>
        </w:rPr>
        <w:t xml:space="preserve"> </w:t>
      </w:r>
      <w:r>
        <w:rPr>
          <w:rStyle w:val="Text2"/>
        </w:rPr>
        <w:t>标签；</w:t>
      </w:r>
      <w:r>
        <w:rPr>
          <w:rStyle w:val="Text0"/>
        </w:rPr>
        <w:t>标记，</w:t>
      </w:r>
      <w:r>
        <w:rPr>
          <w:rStyle w:val="Text2"/>
        </w:rPr>
        <w:t>符号</w:t>
      </w:r>
    </w:p>
    <w:p>
      <w:pPr>
        <w:pStyle w:val="Para 02"/>
      </w:pPr>
      <w:r>
        <w:rPr>
          <w:rStyle w:val="Text16"/>
        </w:rPr>
        <w:t>naked</w:t>
      </w:r>
      <w:r>
        <w:rPr>
          <w:rStyle w:val="Text0"/>
        </w:rPr>
        <w:t xml:space="preserve"> </w:t>
      </w:r>
      <w:r>
        <w:t>[ˈneɪkɪd] adj.</w:t>
      </w:r>
      <w:r>
        <w:rPr>
          <w:rStyle w:val="Text0"/>
        </w:rPr>
        <w:t xml:space="preserve"> </w:t>
      </w:r>
      <w:r>
        <w:rPr>
          <w:rStyle w:val="Text2"/>
        </w:rPr>
        <w:t>裸体的；暴露的，</w:t>
      </w:r>
      <w:r>
        <w:rPr>
          <w:rStyle w:val="Text0"/>
        </w:rPr>
        <w:t>无遮蔽的</w:t>
      </w:r>
    </w:p>
    <w:p>
      <w:pPr>
        <w:pStyle w:val="Para 02"/>
      </w:pPr>
      <w:r>
        <w:rPr>
          <w:rStyle w:val="Text16"/>
        </w:rPr>
        <w:t>pace</w:t>
      </w:r>
      <w:r>
        <w:rPr>
          <w:rStyle w:val="Text0"/>
        </w:rPr>
        <w:t xml:space="preserve"> </w:t>
      </w:r>
      <w:r>
        <w:t>[peɪs] v.</w:t>
      </w:r>
      <w:r>
        <w:rPr>
          <w:rStyle w:val="Text0"/>
        </w:rPr>
        <w:t xml:space="preserve"> </w:t>
      </w:r>
      <w:r>
        <w:rPr>
          <w:rStyle w:val="Text2"/>
        </w:rPr>
        <w:t>踱步 n.</w:t>
      </w:r>
      <w:r>
        <w:rPr>
          <w:rStyle w:val="Text0"/>
        </w:rPr>
        <w:t xml:space="preserve"> 一步；步速；</w:t>
      </w:r>
      <w:r>
        <w:rPr>
          <w:rStyle w:val="Text2"/>
        </w:rPr>
        <w:t>节奏</w:t>
      </w:r>
    </w:p>
    <w:p>
      <w:pPr>
        <w:pStyle w:val="Para 01"/>
      </w:pPr>
      <w:r>
        <w:rPr>
          <w:rStyle w:val="Text3"/>
        </w:rPr>
        <w:t>pattern</w:t>
      </w:r>
      <w:r>
        <w:t xml:space="preserve"> </w:t>
      </w:r>
      <w:r>
        <w:rPr>
          <w:rStyle w:val="Text1"/>
        </w:rPr>
        <w:t>[ˈpætən] n.</w:t>
      </w:r>
      <w:r>
        <w:t xml:space="preserve"> </w:t>
      </w:r>
      <w:r>
        <w:rPr>
          <w:rStyle w:val="Text5"/>
        </w:rPr>
        <w:t>图案，</w:t>
      </w:r>
      <w:r>
        <w:t>图样；</w:t>
      </w:r>
      <w:r>
        <w:rPr>
          <w:rStyle w:val="Text5"/>
        </w:rPr>
        <w:t>模式，</w:t>
      </w:r>
      <w:r>
        <w:t xml:space="preserve">式样 </w:t>
      </w:r>
      <w:r>
        <w:rPr>
          <w:rStyle w:val="Text1"/>
        </w:rPr>
        <w:t>vi.</w:t>
      </w:r>
      <w:r>
        <w:t xml:space="preserve"> 形成图案 </w:t>
      </w:r>
      <w:r>
        <w:rPr>
          <w:rStyle w:val="Text1"/>
        </w:rPr>
        <w:t>vt.</w:t>
      </w:r>
      <w:r>
        <w:t xml:space="preserve"> 仿制，模仿</w:t>
      </w:r>
    </w:p>
    <w:p>
      <w:pPr>
        <w:pStyle w:val="Para 04"/>
      </w:pPr>
      <w:r>
        <w:rPr>
          <w:rStyle w:val="Text9"/>
        </w:rPr>
        <w:t>考</w:t>
      </w:r>
      <w:r>
        <w:t xml:space="preserve"> cyclic pattern循环模式//long-term pattern长期模式</w:t>
      </w:r>
    </w:p>
    <w:p>
      <w:pPr>
        <w:pStyle w:val="Para 02"/>
      </w:pPr>
      <w:r>
        <w:rPr>
          <w:rStyle w:val="Text16"/>
        </w:rPr>
        <w:t>quake</w:t>
      </w:r>
      <w:r>
        <w:rPr>
          <w:rStyle w:val="Text0"/>
        </w:rPr>
        <w:t xml:space="preserve"> </w:t>
      </w:r>
      <w:r>
        <w:t>[kweɪk] vi.</w:t>
      </w:r>
      <w:r>
        <w:rPr>
          <w:rStyle w:val="Text0"/>
        </w:rPr>
        <w:t>/</w:t>
      </w:r>
      <w:r>
        <w:t>n.</w:t>
      </w:r>
      <w:r>
        <w:rPr>
          <w:rStyle w:val="Text0"/>
        </w:rPr>
        <w:t xml:space="preserve"> </w:t>
      </w:r>
      <w:r>
        <w:rPr>
          <w:rStyle w:val="Text2"/>
        </w:rPr>
        <w:t>摇晃；震动</w:t>
      </w:r>
      <w:r>
        <w:rPr>
          <w:rStyle w:val="Text0"/>
        </w:rPr>
        <w:t>，颤抖</w:t>
      </w:r>
    </w:p>
    <w:p>
      <w:pPr>
        <w:pStyle w:val="Para 02"/>
      </w:pPr>
      <w:r>
        <w:rPr>
          <w:rStyle w:val="Text16"/>
        </w:rPr>
        <w:t>rabbit</w:t>
      </w:r>
      <w:r>
        <w:rPr>
          <w:rStyle w:val="Text0"/>
        </w:rPr>
        <w:t xml:space="preserve"> </w:t>
      </w:r>
      <w:r>
        <w:t>[ˈræbɪt] n.</w:t>
      </w:r>
      <w:r>
        <w:rPr>
          <w:rStyle w:val="Text0"/>
        </w:rPr>
        <w:t xml:space="preserve"> </w:t>
      </w:r>
      <w:r>
        <w:rPr>
          <w:rStyle w:val="Text2"/>
        </w:rPr>
        <w:t>兔子</w:t>
        <w:t>，</w:t>
      </w:r>
      <w:r>
        <w:rPr>
          <w:rStyle w:val="Text0"/>
        </w:rPr>
        <w:t>野兔</w:t>
      </w:r>
    </w:p>
    <w:p>
      <w:pPr>
        <w:pStyle w:val="Para 01"/>
      </w:pPr>
      <w:r>
        <w:rPr>
          <w:rStyle w:val="Text3"/>
        </w:rPr>
        <w:t>safari</w:t>
      </w:r>
      <w:r>
        <w:t xml:space="preserve"> </w:t>
      </w:r>
      <w:r>
        <w:rPr>
          <w:rStyle w:val="Text1"/>
        </w:rPr>
        <w:t>[səˈfɑːri] n.</w:t>
      </w:r>
      <w:r>
        <w:t xml:space="preserve"> </w:t>
      </w:r>
      <w:r>
        <w:rPr>
          <w:rStyle w:val="Text5"/>
        </w:rPr>
        <w:t>旅行，</w:t>
      </w:r>
      <w:r>
        <w:t>游猎；旅行队；[S-] （苹果公司的一款）网络浏览器</w:t>
      </w:r>
    </w:p>
    <w:p>
      <w:pPr>
        <w:pStyle w:val="Para 02"/>
      </w:pPr>
      <w:r>
        <w:rPr>
          <w:rStyle w:val="Text16"/>
        </w:rPr>
        <w:t>tact</w:t>
      </w:r>
      <w:r>
        <w:rPr>
          <w:rStyle w:val="Text0"/>
        </w:rPr>
        <w:t xml:space="preserve"> </w:t>
      </w:r>
      <w:r>
        <w:t>[tækt] n.</w:t>
      </w:r>
      <w:r>
        <w:rPr>
          <w:rStyle w:val="Text0"/>
        </w:rPr>
        <w:t xml:space="preserve"> </w:t>
      </w:r>
      <w:r>
        <w:rPr>
          <w:rStyle w:val="Text2"/>
        </w:rPr>
        <w:t>触觉；</w:t>
      </w:r>
      <w:r>
        <w:rPr>
          <w:rStyle w:val="Text0"/>
        </w:rPr>
        <w:t>机敏；</w:t>
      </w:r>
      <w:r>
        <w:rPr>
          <w:rStyle w:val="Text2"/>
        </w:rPr>
        <w:t>老练</w:t>
      </w:r>
    </w:p>
    <w:p>
      <w:pPr>
        <w:pStyle w:val="Para 02"/>
      </w:pPr>
      <w:r>
        <w:rPr>
          <w:rStyle w:val="Text16"/>
        </w:rPr>
        <w:t>ultimate</w:t>
      </w:r>
      <w:r>
        <w:rPr>
          <w:rStyle w:val="Text0"/>
        </w:rPr>
        <w:t xml:space="preserve"> </w:t>
      </w:r>
      <w:r>
        <w:t>[ˈʌltɪmət] adj.</w:t>
      </w:r>
      <w:r>
        <w:rPr>
          <w:rStyle w:val="Text0"/>
        </w:rPr>
        <w:t xml:space="preserve"> </w:t>
      </w:r>
      <w:r>
        <w:rPr>
          <w:rStyle w:val="Text2"/>
        </w:rPr>
        <w:t>最后的，最终的</w:t>
      </w:r>
    </w:p>
    <w:p>
      <w:pPr>
        <w:pStyle w:val="Para 02"/>
      </w:pPr>
      <w:r>
        <w:rPr>
          <w:rStyle w:val="Text16"/>
        </w:rPr>
        <w:t>wake</w:t>
      </w:r>
      <w:r>
        <w:rPr>
          <w:rStyle w:val="Text0"/>
        </w:rPr>
        <w:t xml:space="preserve"> </w:t>
      </w:r>
      <w:r>
        <w:t>[weɪk] v.</w:t>
      </w:r>
      <w:r>
        <w:rPr>
          <w:rStyle w:val="Text0"/>
        </w:rPr>
        <w:t xml:space="preserve"> </w:t>
      </w:r>
      <w:r>
        <w:rPr>
          <w:rStyle w:val="Text2"/>
        </w:rPr>
        <w:t>醒来；觉醒；</w:t>
      </w:r>
      <w:r>
        <w:rPr>
          <w:rStyle w:val="Text0"/>
        </w:rPr>
        <w:t>唤醒</w:t>
      </w:r>
    </w:p>
    <w:p>
      <w:pPr>
        <w:pStyle w:val="Para 04"/>
      </w:pPr>
      <w:r>
        <w:rPr>
          <w:rStyle w:val="Text9"/>
        </w:rPr>
        <w:t>考</w:t>
      </w:r>
      <w:r>
        <w:t xml:space="preserve"> in the wake of 伴随…而来；作为…的结果</w:t>
      </w:r>
    </w:p>
    <w:p>
      <w:pPr>
        <w:pStyle w:val="Para 02"/>
      </w:pPr>
      <w:r>
        <w:rPr>
          <w:rStyle w:val="Text16"/>
        </w:rPr>
        <w:t>zeal</w:t>
      </w:r>
      <w:r>
        <w:rPr>
          <w:rStyle w:val="Text0"/>
        </w:rPr>
        <w:t xml:space="preserve"> </w:t>
      </w:r>
      <w:r>
        <w:t>[ziːl] n.</w:t>
      </w:r>
      <w:r>
        <w:rPr>
          <w:rStyle w:val="Text0"/>
        </w:rPr>
        <w:t xml:space="preserve"> </w:t>
      </w:r>
      <w:r>
        <w:rPr>
          <w:rStyle w:val="Text2"/>
        </w:rPr>
        <w:t>热心，热情，</w:t>
      </w:r>
      <w:r>
        <w:rPr>
          <w:rStyle w:val="Text0"/>
        </w:rPr>
        <w:t>热忱</w:t>
      </w:r>
    </w:p>
    <w:p>
      <w:pPr>
        <w:pStyle w:val="Para 02"/>
      </w:pPr>
      <w:r>
        <w:rPr>
          <w:rStyle w:val="Text11"/>
        </w:rPr>
        <w:t>派</w:t>
      </w:r>
      <w:r>
        <w:rPr>
          <w:rStyle w:val="Text4"/>
        </w:rPr>
        <w:t xml:space="preserve"> zealous </w:t>
      </w:r>
      <w:r>
        <w:t>[ˈzeləs] adj.</w:t>
      </w:r>
      <w:r>
        <w:rPr>
          <w:rStyle w:val="Text4"/>
        </w:rPr>
        <w:t xml:space="preserve"> </w:t>
      </w:r>
      <w:r>
        <w:rPr>
          <w:rStyle w:val="Text6"/>
        </w:rPr>
        <w:t>热心的，热情的</w:t>
      </w:r>
    </w:p>
    <w:p>
      <w:pPr>
        <w:pStyle w:val="Para 01"/>
      </w:pPr>
      <w:r>
        <w:rPr>
          <w:rStyle w:val="Text3"/>
        </w:rPr>
        <w:t>abandon</w:t>
      </w:r>
      <w:r>
        <w:t xml:space="preserve"> </w:t>
      </w:r>
      <w:r>
        <w:rPr>
          <w:rStyle w:val="Text1"/>
        </w:rPr>
        <w:t>[əˈbændən] vt.</w:t>
      </w:r>
      <w:r>
        <w:t xml:space="preserve"> </w:t>
      </w:r>
      <w:r>
        <w:rPr>
          <w:rStyle w:val="Text5"/>
        </w:rPr>
        <w:t>抛弃，</w:t>
      </w:r>
      <w:r>
        <w:t xml:space="preserve">丢弃；放弃；使放纵，使沉溺 </w:t>
      </w:r>
      <w:r>
        <w:rPr>
          <w:rStyle w:val="Text1"/>
        </w:rPr>
        <w:t>n.</w:t>
      </w:r>
      <w:r>
        <w:t xml:space="preserve"> </w:t>
      </w:r>
      <w:r>
        <w:rPr>
          <w:rStyle w:val="Text5"/>
        </w:rPr>
        <w:t>放纵，</w:t>
      </w:r>
      <w:r>
        <w:t>放任</w:t>
      </w:r>
    </w:p>
    <w:p>
      <w:pPr>
        <w:pStyle w:val="Para 02"/>
      </w:pPr>
      <w:r>
        <w:rPr>
          <w:rStyle w:val="Text16"/>
        </w:rPr>
        <w:t>background</w:t>
      </w:r>
      <w:r>
        <w:rPr>
          <w:rStyle w:val="Text0"/>
        </w:rPr>
        <w:t xml:space="preserve"> </w:t>
      </w:r>
      <w:r>
        <w:t>[ˈbækɡraʊnd] n.</w:t>
      </w:r>
      <w:r>
        <w:rPr>
          <w:rStyle w:val="Text0"/>
        </w:rPr>
        <w:t>（事件等的）</w:t>
      </w:r>
      <w:r>
        <w:rPr>
          <w:rStyle w:val="Text2"/>
        </w:rPr>
        <w:t>背景；</w:t>
      </w:r>
      <w:r>
        <w:rPr>
          <w:rStyle w:val="Text0"/>
        </w:rPr>
        <w:t>出身背景</w:t>
      </w:r>
    </w:p>
    <w:p>
      <w:pPr>
        <w:pStyle w:val="Para 04"/>
      </w:pPr>
      <w:r>
        <w:rPr>
          <w:rStyle w:val="Text9"/>
        </w:rPr>
        <w:t>考</w:t>
      </w:r>
      <w:r>
        <w:t xml:space="preserve"> military-intelligence background 军情背景//background information 背景信息</w:t>
      </w:r>
    </w:p>
    <w:p>
      <w:pPr>
        <w:pStyle w:val="Para 02"/>
      </w:pPr>
      <w:r>
        <w:rPr>
          <w:rStyle w:val="Text16"/>
        </w:rPr>
        <w:t>call</w:t>
      </w:r>
      <w:r>
        <w:rPr>
          <w:rStyle w:val="Text0"/>
        </w:rPr>
        <w:t xml:space="preserve"> </w:t>
      </w:r>
      <w:r>
        <w:t>[kɔːl] v.</w:t>
      </w:r>
      <w:r>
        <w:rPr>
          <w:rStyle w:val="Text0"/>
        </w:rPr>
        <w:t>/</w:t>
      </w:r>
      <w:r>
        <w:t>n.</w:t>
      </w:r>
      <w:r>
        <w:rPr>
          <w:rStyle w:val="Text0"/>
        </w:rPr>
        <w:t xml:space="preserve"> </w:t>
      </w:r>
      <w:r>
        <w:rPr>
          <w:rStyle w:val="Text2"/>
        </w:rPr>
        <w:t>呼喊，叫喊</w:t>
      </w:r>
    </w:p>
    <w:p>
      <w:pPr>
        <w:pStyle w:val="Para 04"/>
      </w:pPr>
      <w:r>
        <w:rPr>
          <w:rStyle w:val="Text9"/>
        </w:rPr>
        <w:t>考</w:t>
      </w:r>
      <w:r>
        <w:t xml:space="preserve"> call on/upon 号召，召集 //call for 需要，要求</w:t>
      </w:r>
    </w:p>
    <w:p>
      <w:pPr>
        <w:pStyle w:val="Para 04"/>
      </w:pPr>
      <w:r>
        <w:rPr>
          <w:rStyle w:val="Text9"/>
        </w:rPr>
        <w:t>派</w:t>
      </w:r>
      <w:r>
        <w:t xml:space="preserve"> calling </w:t>
      </w:r>
      <w:r>
        <w:rPr>
          <w:rStyle w:val="Text1"/>
        </w:rPr>
        <w:t>[ˈkɔːlɪŋ] n.</w:t>
      </w:r>
      <w:r>
        <w:t xml:space="preserve"> </w:t>
      </w:r>
      <w:r>
        <w:rPr>
          <w:rStyle w:val="Text5"/>
        </w:rPr>
        <w:t>职业，工作；</w:t>
      </w:r>
      <w:r>
        <w:t>点名</w:t>
      </w:r>
    </w:p>
    <w:p>
      <w:pPr>
        <w:pStyle w:val="Para 02"/>
      </w:pPr>
      <w:r>
        <w:rPr>
          <w:rStyle w:val="Text4"/>
        </w:rPr>
        <w:t xml:space="preserve">so-called </w:t>
      </w:r>
      <w:r>
        <w:t>[ˌsəʊˈkɔːld] adj.</w:t>
      </w:r>
      <w:r>
        <w:rPr>
          <w:rStyle w:val="Text4"/>
        </w:rPr>
        <w:t xml:space="preserve"> </w:t>
      </w:r>
      <w:r>
        <w:rPr>
          <w:rStyle w:val="Text6"/>
        </w:rPr>
        <w:t>所谓的，号称的</w:t>
      </w:r>
    </w:p>
    <w:p>
      <w:pPr>
        <w:pStyle w:val="Para 02"/>
      </w:pPr>
      <w:r>
        <w:rPr>
          <w:rStyle w:val="Text16"/>
        </w:rPr>
        <w:t>damage</w:t>
      </w:r>
      <w:r>
        <w:rPr>
          <w:rStyle w:val="Text0"/>
        </w:rPr>
        <w:t xml:space="preserve"> </w:t>
      </w:r>
      <w:r>
        <w:t>[ˈdæmɪdʒ] n.</w:t>
      </w:r>
      <w:r>
        <w:rPr>
          <w:rStyle w:val="Text0"/>
        </w:rPr>
        <w:t>/</w:t>
      </w:r>
      <w:r>
        <w:t>vt.</w:t>
      </w:r>
      <w:r>
        <w:rPr>
          <w:rStyle w:val="Text0"/>
        </w:rPr>
        <w:t xml:space="preserve"> </w:t>
      </w:r>
      <w:r>
        <w:rPr>
          <w:rStyle w:val="Text2"/>
        </w:rPr>
        <w:t>损害，毁坏</w:t>
      </w:r>
    </w:p>
    <w:p>
      <w:pPr>
        <w:pStyle w:val="Para 04"/>
      </w:pPr>
      <w:r>
        <w:rPr>
          <w:rStyle w:val="Text9"/>
        </w:rPr>
        <w:t>考</w:t>
      </w:r>
      <w:r>
        <w:t xml:space="preserve"> damage one's reputation 破坏某人的声誉/名誉</w:t>
      </w:r>
    </w:p>
    <w:p>
      <w:pPr>
        <w:pStyle w:val="Para 02"/>
      </w:pPr>
      <w:r>
        <w:rPr>
          <w:rStyle w:val="Text16"/>
        </w:rPr>
        <w:t>earn</w:t>
      </w:r>
      <w:r>
        <w:rPr>
          <w:rStyle w:val="Text0"/>
        </w:rPr>
        <w:t xml:space="preserve"> </w:t>
      </w:r>
      <w:r>
        <w:t>[ɜːn] v.</w:t>
      </w:r>
      <w:r>
        <w:rPr>
          <w:rStyle w:val="Text0"/>
        </w:rPr>
        <w:t xml:space="preserve"> </w:t>
      </w:r>
      <w:r>
        <w:rPr>
          <w:rStyle w:val="Text2"/>
        </w:rPr>
        <w:t>赚得；获得</w:t>
      </w:r>
    </w:p>
    <w:p>
      <w:pPr>
        <w:pStyle w:val="Para 04"/>
      </w:pPr>
      <w:r>
        <w:rPr>
          <w:rStyle w:val="Text9"/>
        </w:rPr>
        <w:t>考</w:t>
      </w:r>
      <w:r>
        <w:t xml:space="preserve"> earn one's keep 赚钱，挣钱，谋生 //earn one's living 赚钱，挣钱，谋生 //earn little from 从…中赚得不多 //earn sb. sth. 使某人得到某物</w:t>
      </w:r>
    </w:p>
    <w:p>
      <w:pPr>
        <w:pStyle w:val="Para 02"/>
      </w:pPr>
      <w:r>
        <w:rPr>
          <w:rStyle w:val="Text11"/>
        </w:rPr>
        <w:t>派</w:t>
      </w:r>
      <w:r>
        <w:rPr>
          <w:rStyle w:val="Text4"/>
        </w:rPr>
        <w:t xml:space="preserve"> earner </w:t>
      </w:r>
      <w:r>
        <w:t>[ˈɜːnə(r)] n.</w:t>
      </w:r>
      <w:r>
        <w:rPr>
          <w:rStyle w:val="Text4"/>
        </w:rPr>
        <w:t xml:space="preserve"> </w:t>
      </w:r>
      <w:r>
        <w:rPr>
          <w:rStyle w:val="Text6"/>
        </w:rPr>
        <w:t>赚钱者</w:t>
      </w:r>
    </w:p>
    <w:p>
      <w:pPr>
        <w:pStyle w:val="Para 04"/>
      </w:pPr>
      <w:r>
        <w:t xml:space="preserve">earning(s) </w:t>
      </w:r>
      <w:r>
        <w:rPr>
          <w:rStyle w:val="Text1"/>
        </w:rPr>
        <w:t>[ˈɜːnɪŋ(z)] n.</w:t>
      </w:r>
      <w:r>
        <w:t xml:space="preserve"> </w:t>
      </w:r>
      <w:r>
        <w:rPr>
          <w:rStyle w:val="Text5"/>
        </w:rPr>
        <w:t>收入，</w:t>
      </w:r>
      <w:r>
        <w:t>工资；</w:t>
      </w:r>
      <w:r>
        <w:rPr>
          <w:rStyle w:val="Text5"/>
        </w:rPr>
        <w:t>利润，</w:t>
      </w:r>
      <w:r>
        <w:t>收益</w:t>
      </w:r>
    </w:p>
    <w:p>
      <w:pPr>
        <w:pStyle w:val="Para 02"/>
      </w:pPr>
      <w:r>
        <w:rPr>
          <w:rStyle w:val="Text16"/>
        </w:rPr>
        <w:t>game</w:t>
      </w:r>
      <w:r>
        <w:rPr>
          <w:rStyle w:val="Text0"/>
        </w:rPr>
        <w:t xml:space="preserve"> </w:t>
      </w:r>
      <w:r>
        <w:t>[ɡeɪm] n.</w:t>
      </w:r>
      <w:r>
        <w:rPr>
          <w:rStyle w:val="Text0"/>
        </w:rPr>
        <w:t xml:space="preserve"> </w:t>
      </w:r>
      <w:r>
        <w:rPr>
          <w:rStyle w:val="Text2"/>
        </w:rPr>
        <w:t>比赛；游戏；猎物</w:t>
      </w:r>
    </w:p>
    <w:p>
      <w:pPr>
        <w:pStyle w:val="Para 02"/>
      </w:pPr>
      <w:r>
        <w:rPr>
          <w:rStyle w:val="Text16"/>
        </w:rPr>
        <w:t>jealous</w:t>
      </w:r>
      <w:r>
        <w:rPr>
          <w:rStyle w:val="Text0"/>
        </w:rPr>
        <w:t xml:space="preserve"> </w:t>
      </w:r>
      <w:r>
        <w:t>[ˈdʒeləs] adj.</w:t>
      </w:r>
      <w:r>
        <w:rPr>
          <w:rStyle w:val="Text0"/>
        </w:rPr>
        <w:t xml:space="preserve"> </w:t>
      </w:r>
      <w:r>
        <w:rPr>
          <w:rStyle w:val="Text2"/>
        </w:rPr>
        <w:t>嫉妒的，妒忌的；猜疑的；</w:t>
      </w:r>
      <w:r>
        <w:rPr>
          <w:rStyle w:val="Text0"/>
        </w:rPr>
        <w:t>警惕的</w:t>
      </w:r>
    </w:p>
    <w:p>
      <w:pPr>
        <w:pStyle w:val="Para 04"/>
      </w:pPr>
      <w:r>
        <w:rPr>
          <w:rStyle w:val="Text9"/>
        </w:rPr>
        <w:t>考</w:t>
      </w:r>
      <w:r>
        <w:t xml:space="preserve"> be jealous of 妒忌…，嫉妒…</w:t>
      </w:r>
    </w:p>
    <w:p>
      <w:pPr>
        <w:pStyle w:val="Para 02"/>
      </w:pPr>
      <w:r>
        <w:rPr>
          <w:rStyle w:val="Text16"/>
        </w:rPr>
        <w:t>kill</w:t>
      </w:r>
      <w:r>
        <w:rPr>
          <w:rStyle w:val="Text0"/>
        </w:rPr>
        <w:t xml:space="preserve"> </w:t>
      </w:r>
      <w:r>
        <w:t>[kɪl] v.</w:t>
      </w:r>
      <w:r>
        <w:rPr>
          <w:rStyle w:val="Text0"/>
        </w:rPr>
        <w:t xml:space="preserve"> </w:t>
      </w:r>
      <w:r>
        <w:rPr>
          <w:rStyle w:val="Text2"/>
        </w:rPr>
        <w:t>杀死；宰杀</w:t>
      </w:r>
    </w:p>
    <w:p>
      <w:pPr>
        <w:pStyle w:val="Para 04"/>
      </w:pPr>
      <w:r>
        <w:rPr>
          <w:rStyle w:val="Text9"/>
        </w:rPr>
        <w:t>考</w:t>
      </w:r>
      <w:r>
        <w:t xml:space="preserve"> kill off 破坏；消灭，消除</w:t>
      </w:r>
    </w:p>
    <w:p>
      <w:pPr>
        <w:pStyle w:val="Para 05"/>
      </w:pPr>
      <w:r>
        <w:rPr>
          <w:rStyle w:val="Text17"/>
        </w:rPr>
        <w:t>labo(u)r</w:t>
      </w:r>
      <w:r>
        <w:rPr>
          <w:rStyle w:val="Text10"/>
        </w:rPr>
        <w:t xml:space="preserve"> </w:t>
      </w:r>
      <w:r>
        <w:rPr>
          <w:rStyle w:val="Text8"/>
        </w:rPr>
        <w:t>[ˈleɪbə(r)] n.</w:t>
      </w:r>
      <w:r>
        <w:rPr>
          <w:rStyle w:val="Text10"/>
        </w:rPr>
        <w:t xml:space="preserve"> </w:t>
      </w:r>
      <w:r>
        <w:t>劳动，工作；劳动力</w:t>
      </w:r>
      <w:r>
        <w:rPr>
          <w:rStyle w:val="Text8"/>
        </w:rPr>
        <w:t>vi.</w:t>
      </w:r>
      <w:r>
        <w:rPr>
          <w:rStyle w:val="Text10"/>
        </w:rPr>
        <w:t xml:space="preserve"> </w:t>
      </w:r>
      <w:r>
        <w:t>劳动，</w:t>
        <w:t>干活</w:t>
      </w:r>
    </w:p>
    <w:p>
      <w:pPr>
        <w:pStyle w:val="Para 04"/>
      </w:pPr>
      <w:r>
        <w:rPr>
          <w:rStyle w:val="Text9"/>
        </w:rPr>
        <w:t>考</w:t>
      </w:r>
      <w:r>
        <w:t xml:space="preserve"> low-wage overseas labo(u)r 低薪/廉价的海外劳动力</w:t>
      </w:r>
    </w:p>
    <w:p>
      <w:pPr>
        <w:pStyle w:val="Para 02"/>
      </w:pPr>
      <w:r>
        <w:rPr>
          <w:rStyle w:val="Text16"/>
        </w:rPr>
        <w:t>mad</w:t>
      </w:r>
      <w:r>
        <w:rPr>
          <w:rStyle w:val="Text0"/>
        </w:rPr>
        <w:t xml:space="preserve"> </w:t>
      </w:r>
      <w:r>
        <w:t>[mæd] adj.</w:t>
      </w:r>
      <w:r>
        <w:rPr>
          <w:rStyle w:val="Text0"/>
        </w:rPr>
        <w:t xml:space="preserve"> </w:t>
      </w:r>
      <w:r>
        <w:rPr>
          <w:rStyle w:val="Text2"/>
        </w:rPr>
        <w:t>发疯的，精神狂乱的</w:t>
      </w:r>
    </w:p>
    <w:p>
      <w:pPr>
        <w:pStyle w:val="Para 02"/>
      </w:pPr>
      <w:r>
        <w:rPr>
          <w:rStyle w:val="Text11"/>
        </w:rPr>
        <w:t>派</w:t>
      </w:r>
      <w:r>
        <w:rPr>
          <w:rStyle w:val="Text4"/>
        </w:rPr>
        <w:t xml:space="preserve"> mania </w:t>
      </w:r>
      <w:r>
        <w:t>[ˈmeɪniə] n.</w:t>
      </w:r>
      <w:r>
        <w:rPr>
          <w:rStyle w:val="Text4"/>
        </w:rPr>
        <w:t xml:space="preserve"> </w:t>
      </w:r>
      <w:r>
        <w:rPr>
          <w:rStyle w:val="Text6"/>
        </w:rPr>
        <w:t>狂热，</w:t>
      </w:r>
      <w:r>
        <w:rPr>
          <w:rStyle w:val="Text4"/>
        </w:rPr>
        <w:t>癖好；</w:t>
      </w:r>
      <w:r>
        <w:rPr>
          <w:rStyle w:val="Text6"/>
        </w:rPr>
        <w:t>躁狂症</w:t>
      </w:r>
    </w:p>
    <w:p>
      <w:pPr>
        <w:pStyle w:val="Para 02"/>
      </w:pPr>
      <w:r>
        <w:rPr>
          <w:rStyle w:val="Text16"/>
        </w:rPr>
        <w:t>name</w:t>
      </w:r>
      <w:r>
        <w:rPr>
          <w:rStyle w:val="Text0"/>
        </w:rPr>
        <w:t xml:space="preserve"> </w:t>
      </w:r>
      <w:r>
        <w:t>[neɪm] n.</w:t>
      </w:r>
      <w:r>
        <w:rPr>
          <w:rStyle w:val="Text0"/>
        </w:rPr>
        <w:t xml:space="preserve"> </w:t>
      </w:r>
      <w:r>
        <w:rPr>
          <w:rStyle w:val="Text2"/>
        </w:rPr>
        <w:t>姓名</w:t>
        <w:t>；名称</w:t>
      </w:r>
    </w:p>
    <w:p>
      <w:pPr>
        <w:pStyle w:val="Para 01"/>
      </w:pPr>
      <w:r>
        <w:rPr>
          <w:rStyle w:val="Text3"/>
        </w:rPr>
        <w:t>pack</w:t>
      </w:r>
      <w:r>
        <w:t xml:space="preserve"> </w:t>
      </w:r>
      <w:r>
        <w:rPr>
          <w:rStyle w:val="Text1"/>
        </w:rPr>
        <w:t>[pæk] n.</w:t>
      </w:r>
      <w:r>
        <w:t xml:space="preserve"> 包裹，</w:t>
      </w:r>
      <w:r>
        <w:rPr>
          <w:rStyle w:val="Text5"/>
        </w:rPr>
        <w:t>背包</w:t>
      </w:r>
      <w:r>
        <w:rPr>
          <w:rStyle w:val="Text1"/>
        </w:rPr>
        <w:t>v.</w:t>
      </w:r>
      <w:r>
        <w:t xml:space="preserve"> 捆扎，</w:t>
      </w:r>
      <w:r>
        <w:rPr>
          <w:rStyle w:val="Text5"/>
        </w:rPr>
        <w:t>打包</w:t>
      </w:r>
    </w:p>
    <w:p>
      <w:pPr>
        <w:pStyle w:val="Para 01"/>
      </w:pPr>
      <w:r>
        <w:rPr>
          <w:rStyle w:val="Text3"/>
        </w:rPr>
        <w:t>prose</w:t>
      </w:r>
      <w:r>
        <w:t xml:space="preserve"> </w:t>
      </w:r>
      <w:r>
        <w:rPr>
          <w:rStyle w:val="Text1"/>
        </w:rPr>
        <w:t>[prəʊz] n.</w:t>
      </w:r>
      <w:r>
        <w:t xml:space="preserve"> </w:t>
      </w:r>
      <w:r>
        <w:rPr>
          <w:rStyle w:val="Text5"/>
        </w:rPr>
        <w:t>散文；</w:t>
      </w:r>
      <w:r>
        <w:t xml:space="preserve">散文体 </w:t>
      </w:r>
      <w:r>
        <w:rPr>
          <w:rStyle w:val="Text1"/>
        </w:rPr>
        <w:t>adj.</w:t>
      </w:r>
      <w:r>
        <w:t xml:space="preserve"> </w:t>
      </w:r>
      <w:r>
        <w:rPr>
          <w:rStyle w:val="Text5"/>
        </w:rPr>
        <w:t>散文的，</w:t>
      </w:r>
      <w:r>
        <w:t>用散文写的</w:t>
      </w:r>
    </w:p>
    <w:p>
      <w:pPr>
        <w:pStyle w:val="Para 02"/>
      </w:pPr>
      <w:r>
        <w:rPr>
          <w:rStyle w:val="Text16"/>
        </w:rPr>
        <w:t>quality</w:t>
      </w:r>
      <w:r>
        <w:rPr>
          <w:rStyle w:val="Text0"/>
        </w:rPr>
        <w:t xml:space="preserve"> </w:t>
      </w:r>
      <w:r>
        <w:t>[ˈkwɒləti] n.</w:t>
      </w:r>
      <w:r>
        <w:rPr>
          <w:rStyle w:val="Text0"/>
        </w:rPr>
        <w:t xml:space="preserve"> </w:t>
      </w:r>
      <w:r>
        <w:rPr>
          <w:rStyle w:val="Text2"/>
        </w:rPr>
        <w:t>质量；</w:t>
      </w:r>
      <w:r>
        <w:rPr>
          <w:rStyle w:val="Text0"/>
        </w:rPr>
        <w:t xml:space="preserve">品质；特性 </w:t>
      </w:r>
      <w:r>
        <w:t>adj.</w:t>
      </w:r>
      <w:r>
        <w:rPr>
          <w:rStyle w:val="Text0"/>
        </w:rPr>
        <w:t xml:space="preserve"> </w:t>
      </w:r>
      <w:r>
        <w:rPr>
          <w:rStyle w:val="Text2"/>
        </w:rPr>
        <w:t>优质的，</w:t>
      </w:r>
      <w:r>
        <w:rPr>
          <w:rStyle w:val="Text0"/>
        </w:rPr>
        <w:t>优良的</w:t>
      </w:r>
    </w:p>
    <w:p>
      <w:pPr>
        <w:pStyle w:val="Para 04"/>
      </w:pPr>
      <w:r>
        <w:rPr>
          <w:rStyle w:val="Text9"/>
        </w:rPr>
        <w:t>考</w:t>
      </w:r>
      <w:r>
        <w:t xml:space="preserve"> enjoy a higher life quality 拥有一种更高的生活质量 //higher in artistic quality更高的/较高的艺术品质 //high-quality arts criticism 高质量的艺术评论</w:t>
      </w:r>
    </w:p>
    <w:p>
      <w:pPr>
        <w:pStyle w:val="Para 01"/>
      </w:pPr>
      <w:r>
        <w:rPr>
          <w:rStyle w:val="Text3"/>
        </w:rPr>
        <w:t>race</w:t>
      </w:r>
      <w:r>
        <w:t xml:space="preserve"> </w:t>
      </w:r>
      <w:r>
        <w:rPr>
          <w:rStyle w:val="Text1"/>
        </w:rPr>
        <w:t>[reɪs] n.</w:t>
      </w:r>
      <w:r>
        <w:t xml:space="preserve"> </w:t>
      </w:r>
      <w:r>
        <w:rPr>
          <w:rStyle w:val="Text5"/>
        </w:rPr>
        <w:t>赛跑，</w:t>
      </w:r>
      <w:r>
        <w:t>奔跑；</w:t>
      </w:r>
      <w:r>
        <w:rPr>
          <w:rStyle w:val="Text5"/>
        </w:rPr>
        <w:t>种族</w:t>
      </w:r>
      <w:r>
        <w:t xml:space="preserve">，人种 </w:t>
      </w:r>
      <w:r>
        <w:rPr>
          <w:rStyle w:val="Text1"/>
        </w:rPr>
        <w:t>v.</w:t>
      </w:r>
      <w:r>
        <w:t xml:space="preserve"> </w:t>
      </w:r>
      <w:r>
        <w:rPr>
          <w:rStyle w:val="Text5"/>
        </w:rPr>
        <w:t>赛跑，</w:t>
      </w:r>
      <w:r>
        <w:t>奔跑</w:t>
      </w:r>
    </w:p>
    <w:p>
      <w:pPr>
        <w:pStyle w:val="Para 02"/>
      </w:pPr>
      <w:r>
        <w:rPr>
          <w:rStyle w:val="Text16"/>
        </w:rPr>
        <w:t>safe</w:t>
      </w:r>
      <w:r>
        <w:rPr>
          <w:rStyle w:val="Text0"/>
        </w:rPr>
        <w:t xml:space="preserve"> </w:t>
      </w:r>
      <w:r>
        <w:t>[seɪf] adj.</w:t>
      </w:r>
      <w:r>
        <w:rPr>
          <w:rStyle w:val="Text0"/>
        </w:rPr>
        <w:t xml:space="preserve"> </w:t>
      </w:r>
      <w:r>
        <w:rPr>
          <w:rStyle w:val="Text2"/>
        </w:rPr>
        <w:t>安全的，</w:t>
      </w:r>
      <w:r>
        <w:rPr>
          <w:rStyle w:val="Text0"/>
        </w:rPr>
        <w:t>无危险的；</w:t>
      </w:r>
      <w:r>
        <w:rPr>
          <w:rStyle w:val="Text2"/>
        </w:rPr>
        <w:t>保险的</w:t>
      </w:r>
    </w:p>
    <w:p>
      <w:pPr>
        <w:pStyle w:val="Para 04"/>
      </w:pPr>
      <w:r>
        <w:rPr>
          <w:rStyle w:val="Text9"/>
        </w:rPr>
        <w:t>派</w:t>
      </w:r>
      <w:r>
        <w:t xml:space="preserve">safely </w:t>
      </w:r>
      <w:r>
        <w:rPr>
          <w:rStyle w:val="Text1"/>
        </w:rPr>
        <w:t>[ˈseɪfli] adv.</w:t>
      </w:r>
      <w:r>
        <w:t xml:space="preserve"> </w:t>
      </w:r>
      <w:r>
        <w:rPr>
          <w:rStyle w:val="Text5"/>
        </w:rPr>
        <w:t>安全地，</w:t>
      </w:r>
      <w:r>
        <w:t>平安地；</w:t>
      </w:r>
      <w:r>
        <w:rPr>
          <w:rStyle w:val="Text5"/>
        </w:rPr>
        <w:t>可靠地，</w:t>
      </w:r>
      <w:r>
        <w:t>有把握地</w:t>
      </w:r>
    </w:p>
    <w:p>
      <w:pPr>
        <w:pStyle w:val="Para 02"/>
      </w:pPr>
      <w:r>
        <w:rPr>
          <w:rStyle w:val="Text4"/>
        </w:rPr>
        <w:t xml:space="preserve">safety </w:t>
      </w:r>
      <w:r>
        <w:t>[ˈseɪfti] n.</w:t>
      </w:r>
      <w:r>
        <w:rPr>
          <w:rStyle w:val="Text4"/>
        </w:rPr>
        <w:t xml:space="preserve"> </w:t>
      </w:r>
      <w:r>
        <w:rPr>
          <w:rStyle w:val="Text6"/>
        </w:rPr>
        <w:t>安全，</w:t>
      </w:r>
      <w:r>
        <w:rPr>
          <w:rStyle w:val="Text4"/>
        </w:rPr>
        <w:t>平安；</w:t>
      </w:r>
      <w:r>
        <w:rPr>
          <w:rStyle w:val="Text6"/>
        </w:rPr>
        <w:t>安全设施</w:t>
      </w:r>
    </w:p>
    <w:p>
      <w:pPr>
        <w:pStyle w:val="Para 04"/>
      </w:pPr>
      <w:r>
        <w:t>考点搭配</w:t>
        <w:t xml:space="preserve"> safety net 安全网，防护网</w:t>
      </w:r>
    </w:p>
    <w:p>
      <w:pPr>
        <w:pStyle w:val="Para 02"/>
      </w:pPr>
      <w:r>
        <w:rPr>
          <w:rStyle w:val="Text16"/>
        </w:rPr>
        <w:t>unable</w:t>
      </w:r>
      <w:r>
        <w:rPr>
          <w:rStyle w:val="Text0"/>
        </w:rPr>
        <w:t xml:space="preserve"> </w:t>
      </w:r>
      <w:r>
        <w:t>[ʌnˈeɪbl] adj.</w:t>
      </w:r>
      <w:r>
        <w:rPr>
          <w:rStyle w:val="Text0"/>
        </w:rPr>
        <w:t xml:space="preserve"> </w:t>
      </w:r>
      <w:r>
        <w:rPr>
          <w:rStyle w:val="Text2"/>
        </w:rPr>
        <w:t>不能的，无能为力的</w:t>
      </w:r>
    </w:p>
    <w:p>
      <w:pPr>
        <w:pStyle w:val="Para 01"/>
      </w:pPr>
      <w:r>
        <w:rPr>
          <w:rStyle w:val="Text3"/>
        </w:rPr>
        <w:t>vacuum</w:t>
      </w:r>
      <w:r>
        <w:t xml:space="preserve"> </w:t>
      </w:r>
      <w:r>
        <w:rPr>
          <w:rStyle w:val="Text1"/>
        </w:rPr>
        <w:t>[ˈvækjuəm] n.</w:t>
      </w:r>
      <w:r>
        <w:t xml:space="preserve"> </w:t>
      </w:r>
      <w:r>
        <w:rPr>
          <w:rStyle w:val="Text5"/>
        </w:rPr>
        <w:t>真空</w:t>
        <w:t>；</w:t>
      </w:r>
      <w:r>
        <w:t>（心灵的）空白，</w:t>
      </w:r>
      <w:r>
        <w:rPr>
          <w:rStyle w:val="Text5"/>
        </w:rPr>
        <w:t>空虚</w:t>
      </w:r>
      <w:r>
        <w:rPr>
          <w:rStyle w:val="Text1"/>
        </w:rPr>
        <w:t>vt.</w:t>
      </w:r>
      <w:r>
        <w:t xml:space="preserve"> 用真空吸尘器清扫</w:t>
      </w:r>
    </w:p>
    <w:p>
      <w:pPr>
        <w:pStyle w:val="Para 04"/>
      </w:pPr>
      <w:r>
        <w:rPr>
          <w:rStyle w:val="Text9"/>
        </w:rPr>
        <w:t>考</w:t>
      </w:r>
      <w:r>
        <w:t xml:space="preserve"> vacuum up 搜集，收集</w:t>
      </w:r>
    </w:p>
    <w:p>
      <w:pPr>
        <w:pStyle w:val="Para 02"/>
      </w:pPr>
      <w:r>
        <w:rPr>
          <w:rStyle w:val="Text16"/>
        </w:rPr>
        <w:t>wall</w:t>
      </w:r>
      <w:r>
        <w:rPr>
          <w:rStyle w:val="Text0"/>
        </w:rPr>
        <w:t xml:space="preserve"> </w:t>
      </w:r>
      <w:r>
        <w:t>[wɔːl] n.</w:t>
      </w:r>
      <w:r>
        <w:rPr>
          <w:rStyle w:val="Text0"/>
        </w:rPr>
        <w:t xml:space="preserve"> </w:t>
      </w:r>
      <w:r>
        <w:rPr>
          <w:rStyle w:val="Text2"/>
        </w:rPr>
        <w:t>围墙，城墙</w:t>
      </w:r>
    </w:p>
    <w:p>
      <w:pPr>
        <w:pStyle w:val="Para 02"/>
      </w:pPr>
      <w:r>
        <w:rPr>
          <w:rStyle w:val="Text16"/>
        </w:rPr>
        <w:t>zest</w:t>
      </w:r>
      <w:r>
        <w:rPr>
          <w:rStyle w:val="Text0"/>
        </w:rPr>
        <w:t xml:space="preserve"> </w:t>
      </w:r>
      <w:r>
        <w:t>[zest] n.</w:t>
      </w:r>
      <w:r>
        <w:rPr>
          <w:rStyle w:val="Text0"/>
        </w:rPr>
        <w:t xml:space="preserve"> </w:t>
      </w:r>
      <w:r>
        <w:rPr>
          <w:rStyle w:val="Text2"/>
        </w:rPr>
        <w:t>热情</w:t>
        <w:t>，</w:t>
      </w:r>
      <w:r>
        <w:rPr>
          <w:rStyle w:val="Text0"/>
        </w:rPr>
        <w:t>热心；</w:t>
      </w:r>
      <w:r>
        <w:rPr>
          <w:rStyle w:val="Text2"/>
        </w:rPr>
        <w:t>强烈的兴趣</w:t>
      </w:r>
    </w:p>
    <w:p>
      <w:pPr>
        <w:pStyle w:val="Para 02"/>
      </w:pPr>
      <w:r>
        <w:rPr>
          <w:rStyle w:val="Text16"/>
        </w:rPr>
        <w:t>ability</w:t>
      </w:r>
      <w:r>
        <w:rPr>
          <w:rStyle w:val="Text0"/>
        </w:rPr>
        <w:t xml:space="preserve"> </w:t>
      </w:r>
      <w:r>
        <w:t>[əˈbɪləti] n.</w:t>
      </w:r>
      <w:r>
        <w:rPr>
          <w:rStyle w:val="Text0"/>
        </w:rPr>
        <w:t xml:space="preserve"> </w:t>
      </w:r>
      <w:r>
        <w:rPr>
          <w:rStyle w:val="Text2"/>
        </w:rPr>
        <w:t>能力</w:t>
        <w:t>，</w:t>
      </w:r>
      <w:r>
        <w:rPr>
          <w:rStyle w:val="Text0"/>
        </w:rPr>
        <w:t>能耐；</w:t>
      </w:r>
      <w:r>
        <w:rPr>
          <w:rStyle w:val="Text2"/>
        </w:rPr>
        <w:t>本领</w:t>
      </w:r>
    </w:p>
    <w:p>
      <w:pPr>
        <w:pStyle w:val="Para 04"/>
      </w:pPr>
      <w:r>
        <w:rPr>
          <w:rStyle w:val="Text9"/>
        </w:rPr>
        <w:t>派</w:t>
      </w:r>
      <w:r>
        <w:t xml:space="preserve">able </w:t>
      </w:r>
      <w:r>
        <w:rPr>
          <w:rStyle w:val="Text1"/>
        </w:rPr>
        <w:t>[ˈeɪbl] adj.</w:t>
      </w:r>
      <w:r>
        <w:t xml:space="preserve"> 能够的，可以的；有能力的，能干的</w:t>
      </w:r>
    </w:p>
    <w:p>
      <w:pPr>
        <w:pStyle w:val="Para 02"/>
      </w:pPr>
      <w:r>
        <w:rPr>
          <w:rStyle w:val="Text16"/>
        </w:rPr>
        <w:t>backload</w:t>
      </w:r>
      <w:r>
        <w:rPr>
          <w:rStyle w:val="Text0"/>
        </w:rPr>
        <w:t xml:space="preserve"> </w:t>
      </w:r>
      <w:r>
        <w:t>[ˈbækləʊd] v.</w:t>
      </w:r>
      <w:r>
        <w:rPr>
          <w:rStyle w:val="Text0"/>
        </w:rPr>
        <w:t>（签订协议后）</w:t>
      </w:r>
      <w:r>
        <w:rPr>
          <w:rStyle w:val="Text2"/>
        </w:rPr>
        <w:t>增加费用</w:t>
      </w:r>
    </w:p>
    <w:p>
      <w:pPr>
        <w:pStyle w:val="Para 01"/>
      </w:pPr>
      <w:r>
        <w:rPr>
          <w:rStyle w:val="Text3"/>
        </w:rPr>
        <w:t>calm</w:t>
      </w:r>
      <w:r>
        <w:t xml:space="preserve"> </w:t>
      </w:r>
      <w:r>
        <w:rPr>
          <w:rStyle w:val="Text1"/>
        </w:rPr>
        <w:t>[kɑːm] n.</w:t>
      </w:r>
      <w:r>
        <w:t>/</w:t>
      </w:r>
      <w:r>
        <w:rPr>
          <w:rStyle w:val="Text1"/>
        </w:rPr>
        <w:t>adj.</w:t>
      </w:r>
      <w:r>
        <w:t xml:space="preserve"> </w:t>
      </w:r>
      <w:r>
        <w:rPr>
          <w:rStyle w:val="Text5"/>
        </w:rPr>
        <w:t>平静</w:t>
        <w:t>（的）；镇静（的），</w:t>
      </w:r>
      <w:r>
        <w:t xml:space="preserve">沉着（的） </w:t>
      </w:r>
      <w:r>
        <w:rPr>
          <w:rStyle w:val="Text1"/>
        </w:rPr>
        <w:t>v.</w:t>
      </w:r>
      <w:r>
        <w:t>（使）平静；（使）镇静</w:t>
      </w:r>
    </w:p>
    <w:p>
      <w:pPr>
        <w:pStyle w:val="Para 04"/>
      </w:pPr>
      <w:r>
        <w:rPr>
          <w:rStyle w:val="Text9"/>
        </w:rPr>
        <w:t>考</w:t>
      </w:r>
      <w:r>
        <w:t xml:space="preserve"> in a calm and systematic manner 以一种冷静且系统的方式</w:t>
      </w:r>
    </w:p>
    <w:p>
      <w:pPr>
        <w:pStyle w:val="Para 02"/>
      </w:pPr>
      <w:r>
        <w:rPr>
          <w:rStyle w:val="Text16"/>
        </w:rPr>
        <w:t>damn</w:t>
      </w:r>
      <w:r>
        <w:rPr>
          <w:rStyle w:val="Text0"/>
        </w:rPr>
        <w:t xml:space="preserve"> </w:t>
      </w:r>
      <w:r>
        <w:t>[dæm] vt.</w:t>
      </w:r>
      <w:r>
        <w:rPr>
          <w:rStyle w:val="Text0"/>
        </w:rPr>
        <w:t>/</w:t>
      </w:r>
      <w:r>
        <w:t>n.</w:t>
      </w:r>
      <w:r>
        <w:rPr>
          <w:rStyle w:val="Text0"/>
        </w:rPr>
        <w:t xml:space="preserve"> </w:t>
      </w:r>
      <w:r>
        <w:rPr>
          <w:rStyle w:val="Text2"/>
        </w:rPr>
        <w:t>诅咒，咒骂</w:t>
      </w:r>
      <w:r>
        <w:t>adj.</w:t>
      </w:r>
      <w:r>
        <w:rPr>
          <w:rStyle w:val="Text0"/>
        </w:rPr>
        <w:t xml:space="preserve"> 该死的</w:t>
      </w:r>
    </w:p>
    <w:p>
      <w:pPr>
        <w:pStyle w:val="Para 02"/>
      </w:pPr>
      <w:r>
        <w:rPr>
          <w:rStyle w:val="Text16"/>
        </w:rPr>
        <w:t>earth</w:t>
      </w:r>
      <w:r>
        <w:rPr>
          <w:rStyle w:val="Text0"/>
        </w:rPr>
        <w:t xml:space="preserve"> </w:t>
      </w:r>
      <w:r>
        <w:t>[ɜːθ] n.</w:t>
      </w:r>
      <w:r>
        <w:rPr>
          <w:rStyle w:val="Text0"/>
        </w:rPr>
        <w:t xml:space="preserve"> </w:t>
      </w:r>
      <w:r>
        <w:rPr>
          <w:rStyle w:val="Text2"/>
        </w:rPr>
        <w:t>土地，</w:t>
      </w:r>
      <w:r>
        <w:rPr>
          <w:rStyle w:val="Text0"/>
        </w:rPr>
        <w:t>泥土；</w:t>
      </w:r>
      <w:r>
        <w:rPr>
          <w:rStyle w:val="Text2"/>
        </w:rPr>
        <w:t>地球</w:t>
      </w:r>
    </w:p>
    <w:p>
      <w:pPr>
        <w:pStyle w:val="Para 02"/>
      </w:pPr>
      <w:r>
        <w:rPr>
          <w:rStyle w:val="Text16"/>
        </w:rPr>
        <w:t>rear</w:t>
      </w:r>
      <w:r>
        <w:rPr>
          <w:rStyle w:val="Text0"/>
        </w:rPr>
        <w:t xml:space="preserve"> </w:t>
      </w:r>
      <w:r>
        <w:t>[rɪə(r)] vt.</w:t>
      </w:r>
      <w:r>
        <w:rPr>
          <w:rStyle w:val="Text0"/>
        </w:rPr>
        <w:t xml:space="preserve"> </w:t>
      </w:r>
      <w:r>
        <w:rPr>
          <w:rStyle w:val="Text2"/>
        </w:rPr>
        <w:t>抚养，</w:t>
      </w:r>
      <w:r>
        <w:rPr>
          <w:rStyle w:val="Text0"/>
        </w:rPr>
        <w:t xml:space="preserve">饲养 </w:t>
      </w:r>
      <w:r>
        <w:t>n.</w:t>
      </w:r>
      <w:r>
        <w:rPr>
          <w:rStyle w:val="Text0"/>
        </w:rPr>
        <w:t>/</w:t>
      </w:r>
      <w:r>
        <w:t>adj.</w:t>
      </w:r>
      <w:r>
        <w:rPr>
          <w:rStyle w:val="Text0"/>
        </w:rPr>
        <w:t xml:space="preserve"> </w:t>
      </w:r>
      <w:r>
        <w:rPr>
          <w:rStyle w:val="Text2"/>
        </w:rPr>
        <w:t>后面（的），</w:t>
      </w:r>
      <w:r>
        <w:rPr>
          <w:rStyle w:val="Text0"/>
        </w:rPr>
        <w:t>后部（的）</w:t>
      </w:r>
    </w:p>
    <w:p>
      <w:pPr>
        <w:pStyle w:val="Para 04"/>
      </w:pPr>
      <w:r>
        <w:rPr>
          <w:rStyle w:val="Text9"/>
        </w:rPr>
        <w:t>考</w:t>
      </w:r>
      <w:r>
        <w:t xml:space="preserve"> child-rearing 养育孩子，养儿育女</w:t>
      </w:r>
    </w:p>
    <w:p>
      <w:pPr>
        <w:pStyle w:val="Para 02"/>
      </w:pPr>
      <w:r>
        <w:rPr>
          <w:rStyle w:val="Text16"/>
        </w:rPr>
        <w:t>fact</w:t>
      </w:r>
      <w:r>
        <w:rPr>
          <w:rStyle w:val="Text0"/>
        </w:rPr>
        <w:t xml:space="preserve"> </w:t>
      </w:r>
      <w:r>
        <w:t>[fækt] n.</w:t>
      </w:r>
      <w:r>
        <w:rPr>
          <w:rStyle w:val="Text0"/>
        </w:rPr>
        <w:t xml:space="preserve"> </w:t>
      </w:r>
      <w:r>
        <w:rPr>
          <w:rStyle w:val="Text2"/>
        </w:rPr>
        <w:t>事实，</w:t>
      </w:r>
      <w:r>
        <w:rPr>
          <w:rStyle w:val="Text0"/>
        </w:rPr>
        <w:t>真相；</w:t>
      </w:r>
      <w:r>
        <w:rPr>
          <w:rStyle w:val="Text2"/>
        </w:rPr>
        <w:t>论据</w:t>
      </w:r>
    </w:p>
    <w:p>
      <w:pPr>
        <w:pStyle w:val="Para 02"/>
      </w:pPr>
      <w:r>
        <w:rPr>
          <w:rStyle w:val="Text16"/>
        </w:rPr>
        <w:t>gaping</w:t>
      </w:r>
      <w:r>
        <w:rPr>
          <w:rStyle w:val="Text0"/>
        </w:rPr>
        <w:t xml:space="preserve"> </w:t>
      </w:r>
      <w:r>
        <w:t>[ˈɡeɪpɪŋ] adj.</w:t>
      </w:r>
      <w:r>
        <w:rPr>
          <w:rStyle w:val="Text0"/>
        </w:rPr>
        <w:t xml:space="preserve"> </w:t>
      </w:r>
      <w:r>
        <w:rPr>
          <w:rStyle w:val="Text2"/>
        </w:rPr>
        <w:t>张开的</w:t>
      </w:r>
    </w:p>
    <w:p>
      <w:pPr>
        <w:pStyle w:val="Para 04"/>
      </w:pPr>
      <w:r>
        <w:rPr>
          <w:rStyle w:val="Text9"/>
        </w:rPr>
        <w:t>考</w:t>
      </w:r>
      <w:r>
        <w:t xml:space="preserve"> gaping baby-size hole 张开的小孔</w:t>
      </w:r>
    </w:p>
    <w:p>
      <w:pPr>
        <w:pStyle w:val="Para 02"/>
      </w:pPr>
      <w:r>
        <w:rPr>
          <w:rStyle w:val="Text16"/>
        </w:rPr>
        <w:t>hair</w:t>
      </w:r>
      <w:r>
        <w:rPr>
          <w:rStyle w:val="Text0"/>
        </w:rPr>
        <w:t xml:space="preserve"> </w:t>
      </w:r>
      <w:r>
        <w:t>[heə(r)] n.</w:t>
      </w:r>
      <w:r>
        <w:rPr>
          <w:rStyle w:val="Text0"/>
        </w:rPr>
        <w:t xml:space="preserve"> </w:t>
      </w:r>
      <w:r>
        <w:rPr>
          <w:rStyle w:val="Text2"/>
        </w:rPr>
        <w:t>头发，毛发</w:t>
      </w:r>
    </w:p>
    <w:p>
      <w:pPr>
        <w:pStyle w:val="Para 02"/>
      </w:pPr>
      <w:r>
        <w:rPr>
          <w:rStyle w:val="Text16"/>
        </w:rPr>
        <w:t>jeans</w:t>
      </w:r>
      <w:r>
        <w:rPr>
          <w:rStyle w:val="Text0"/>
        </w:rPr>
        <w:t xml:space="preserve"> </w:t>
      </w:r>
      <w:r>
        <w:t>[dʒiːnz] n.</w:t>
      </w:r>
      <w:r>
        <w:rPr>
          <w:rStyle w:val="Text0"/>
        </w:rPr>
        <w:t xml:space="preserve"> </w:t>
      </w:r>
      <w:r>
        <w:rPr>
          <w:rStyle w:val="Text2"/>
        </w:rPr>
        <w:t>牛仔裤</w:t>
      </w:r>
    </w:p>
    <w:p>
      <w:pPr>
        <w:pStyle w:val="Para 05"/>
      </w:pPr>
      <w:r>
        <w:rPr>
          <w:rStyle w:val="Text17"/>
        </w:rPr>
        <w:t>kin</w:t>
      </w:r>
      <w:r>
        <w:rPr>
          <w:rStyle w:val="Text10"/>
        </w:rPr>
        <w:t xml:space="preserve"> </w:t>
      </w:r>
      <w:r>
        <w:rPr>
          <w:rStyle w:val="Text8"/>
        </w:rPr>
        <w:t>[kɪn] n.</w:t>
      </w:r>
      <w:r>
        <w:rPr>
          <w:rStyle w:val="Text10"/>
        </w:rPr>
        <w:t xml:space="preserve"> </w:t>
      </w:r>
      <w:r>
        <w:t>亲戚adj.</w:t>
      </w:r>
      <w:r>
        <w:rPr>
          <w:rStyle w:val="Text10"/>
        </w:rPr>
        <w:t xml:space="preserve"> </w:t>
      </w:r>
      <w:r>
        <w:t>有亲属关系的</w:t>
      </w:r>
    </w:p>
    <w:p>
      <w:pPr>
        <w:pStyle w:val="Para 02"/>
      </w:pPr>
      <w:r>
        <w:rPr>
          <w:rStyle w:val="Text11"/>
        </w:rPr>
        <w:t>派</w:t>
      </w:r>
      <w:r>
        <w:rPr>
          <w:rStyle w:val="Text4"/>
        </w:rPr>
        <w:t xml:space="preserve">kinship </w:t>
      </w:r>
      <w:r>
        <w:t>[ˈkɪnʃɪp] n.</w:t>
      </w:r>
      <w:r>
        <w:rPr>
          <w:rStyle w:val="Text4"/>
        </w:rPr>
        <w:t xml:space="preserve"> </w:t>
      </w:r>
      <w:r>
        <w:rPr>
          <w:rStyle w:val="Text6"/>
        </w:rPr>
        <w:t>亲属关系；密切关系</w:t>
      </w:r>
    </w:p>
    <w:p>
      <w:pPr>
        <w:pStyle w:val="Para 02"/>
      </w:pPr>
      <w:r>
        <w:rPr>
          <w:rStyle w:val="Text16"/>
        </w:rPr>
        <w:t>magazine</w:t>
      </w:r>
      <w:r>
        <w:rPr>
          <w:rStyle w:val="Text0"/>
        </w:rPr>
        <w:t xml:space="preserve"> </w:t>
      </w:r>
      <w:r>
        <w:t>[ˌmæɡəˈziːn] n.</w:t>
      </w:r>
      <w:r>
        <w:rPr>
          <w:rStyle w:val="Text0"/>
        </w:rPr>
        <w:t xml:space="preserve"> </w:t>
      </w:r>
      <w:r>
        <w:rPr>
          <w:rStyle w:val="Text2"/>
        </w:rPr>
        <w:t>杂志，期刊</w:t>
      </w:r>
    </w:p>
    <w:p>
      <w:pPr>
        <w:pStyle w:val="Para 01"/>
      </w:pPr>
      <w:r>
        <w:rPr>
          <w:rStyle w:val="Text3"/>
        </w:rPr>
        <w:t>narrow</w:t>
      </w:r>
      <w:r>
        <w:t xml:space="preserve"> </w:t>
      </w:r>
      <w:r>
        <w:rPr>
          <w:rStyle w:val="Text1"/>
        </w:rPr>
        <w:t>[ˈnærəʊ] adj.</w:t>
      </w:r>
      <w:r>
        <w:t xml:space="preserve"> 细长的，</w:t>
      </w:r>
      <w:r>
        <w:rPr>
          <w:rStyle w:val="Text5"/>
        </w:rPr>
        <w:t>狭窄的；</w:t>
      </w:r>
      <w:r>
        <w:t xml:space="preserve">心胸狭窄的 </w:t>
      </w:r>
      <w:r>
        <w:rPr>
          <w:rStyle w:val="Text1"/>
        </w:rPr>
        <w:t>vt.</w:t>
      </w:r>
      <w:r>
        <w:t xml:space="preserve"> 使变窄，</w:t>
      </w:r>
      <w:r>
        <w:rPr>
          <w:rStyle w:val="Text5"/>
        </w:rPr>
        <w:t>收缩</w:t>
      </w:r>
    </w:p>
    <w:p>
      <w:pPr>
        <w:pStyle w:val="Para 01"/>
      </w:pPr>
      <w:r>
        <w:rPr>
          <w:rStyle w:val="Text3"/>
        </w:rPr>
        <w:t>obscure</w:t>
      </w:r>
      <w:r>
        <w:t xml:space="preserve"> </w:t>
      </w:r>
      <w:r>
        <w:rPr>
          <w:rStyle w:val="Text1"/>
        </w:rPr>
        <w:t>[əbˈskjʊə(r)] adj.</w:t>
      </w:r>
      <w:r>
        <w:t xml:space="preserve"> </w:t>
      </w:r>
      <w:r>
        <w:rPr>
          <w:rStyle w:val="Text5"/>
        </w:rPr>
        <w:t>黑暗的；</w:t>
      </w:r>
      <w:r>
        <w:t>朦胧的，</w:t>
      </w:r>
      <w:r>
        <w:rPr>
          <w:rStyle w:val="Text5"/>
        </w:rPr>
        <w:t>模糊的</w:t>
      </w:r>
      <w:r>
        <w:rPr>
          <w:rStyle w:val="Text1"/>
        </w:rPr>
        <w:t>v.</w:t>
      </w:r>
      <w:r>
        <w:t xml:space="preserve">（使）变模糊 </w:t>
      </w:r>
      <w:r>
        <w:rPr>
          <w:rStyle w:val="Text1"/>
        </w:rPr>
        <w:t>n.</w:t>
      </w:r>
      <w:r>
        <w:t xml:space="preserve"> 模糊不清的东西</w:t>
      </w:r>
    </w:p>
    <w:p>
      <w:pPr>
        <w:pStyle w:val="Para 02"/>
      </w:pPr>
      <w:r>
        <w:rPr>
          <w:rStyle w:val="Text16"/>
        </w:rPr>
        <w:t>prospect</w:t>
      </w:r>
      <w:r>
        <w:rPr>
          <w:rStyle w:val="Text0"/>
        </w:rPr>
        <w:t xml:space="preserve"> </w:t>
      </w:r>
      <w:r>
        <w:t>[ˈprɒspekt] n.</w:t>
      </w:r>
      <w:r>
        <w:rPr>
          <w:rStyle w:val="Text0"/>
        </w:rPr>
        <w:t xml:space="preserve"> </w:t>
      </w:r>
      <w:r>
        <w:rPr>
          <w:rStyle w:val="Text2"/>
        </w:rPr>
        <w:t>前景，展望；</w:t>
      </w:r>
      <w:r>
        <w:rPr>
          <w:rStyle w:val="Text0"/>
        </w:rPr>
        <w:t>景色</w:t>
      </w:r>
    </w:p>
    <w:p>
      <w:pPr>
        <w:pStyle w:val="Para 02"/>
      </w:pPr>
      <w:r>
        <w:rPr>
          <w:rStyle w:val="Text16"/>
        </w:rPr>
        <w:t>quantity</w:t>
      </w:r>
      <w:r>
        <w:rPr>
          <w:rStyle w:val="Text0"/>
        </w:rPr>
        <w:t xml:space="preserve"> </w:t>
      </w:r>
      <w:r>
        <w:t>[ˈkwɒntəti] n.</w:t>
      </w:r>
      <w:r>
        <w:rPr>
          <w:rStyle w:val="Text0"/>
        </w:rPr>
        <w:t xml:space="preserve"> 量，</w:t>
      </w:r>
      <w:r>
        <w:rPr>
          <w:rStyle w:val="Text2"/>
        </w:rPr>
        <w:t>数量；大量，</w:t>
      </w:r>
      <w:r>
        <w:rPr>
          <w:rStyle w:val="Text0"/>
        </w:rPr>
        <w:t>大宗</w:t>
      </w:r>
    </w:p>
    <w:p>
      <w:pPr>
        <w:pStyle w:val="Para 01"/>
      </w:pPr>
      <w:r>
        <w:rPr>
          <w:rStyle w:val="Text3"/>
        </w:rPr>
        <w:t>saint</w:t>
      </w:r>
      <w:r>
        <w:t xml:space="preserve"> </w:t>
      </w:r>
      <w:r>
        <w:rPr>
          <w:rStyle w:val="Text1"/>
        </w:rPr>
        <w:t>[seɪnt] n.</w:t>
      </w:r>
      <w:r>
        <w:t>（教会正式承认的）圣徒；</w:t>
      </w:r>
      <w:r>
        <w:rPr>
          <w:rStyle w:val="Text5"/>
        </w:rPr>
        <w:t>道德崇高的</w:t>
        <w:t>人，圣</w:t>
        <w:t>人；</w:t>
      </w:r>
      <w:r>
        <w:t>[S-] 圣…（缩写为St. ，加在人名等之前）</w:t>
      </w:r>
    </w:p>
    <w:p>
      <w:pPr>
        <w:pStyle w:val="Para 01"/>
      </w:pPr>
      <w:r>
        <w:rPr>
          <w:rStyle w:val="Text3"/>
        </w:rPr>
        <w:t>store</w:t>
      </w:r>
      <w:r>
        <w:t xml:space="preserve"> </w:t>
      </w:r>
      <w:r>
        <w:rPr>
          <w:rStyle w:val="Text1"/>
        </w:rPr>
        <w:t>[stɔː(r)] n.</w:t>
      </w:r>
      <w:r>
        <w:t xml:space="preserve"> 贮藏，</w:t>
      </w:r>
      <w:r>
        <w:rPr>
          <w:rStyle w:val="Text5"/>
        </w:rPr>
        <w:t>贮存；仓库，</w:t>
      </w:r>
      <w:r>
        <w:t xml:space="preserve">大商店；贮存品 </w:t>
      </w:r>
      <w:r>
        <w:rPr>
          <w:rStyle w:val="Text1"/>
        </w:rPr>
        <w:t>v.</w:t>
      </w:r>
      <w:r>
        <w:t xml:space="preserve"> 贮藏，</w:t>
      </w:r>
      <w:r>
        <w:rPr>
          <w:rStyle w:val="Text5"/>
        </w:rPr>
        <w:t>贮存</w:t>
      </w:r>
    </w:p>
    <w:p>
      <w:pPr>
        <w:pStyle w:val="Para 02"/>
      </w:pPr>
      <w:r>
        <w:rPr>
          <w:rStyle w:val="Text16"/>
        </w:rPr>
        <w:t>tailor</w:t>
      </w:r>
      <w:r>
        <w:rPr>
          <w:rStyle w:val="Text0"/>
        </w:rPr>
        <w:t xml:space="preserve"> </w:t>
      </w:r>
      <w:r>
        <w:t>[ˈteɪlə(r)] n.</w:t>
      </w:r>
      <w:r>
        <w:rPr>
          <w:rStyle w:val="Text0"/>
        </w:rPr>
        <w:t xml:space="preserve"> </w:t>
      </w:r>
      <w:r>
        <w:rPr>
          <w:rStyle w:val="Text2"/>
        </w:rPr>
        <w:t>裁缝</w:t>
      </w:r>
      <w:r>
        <w:rPr>
          <w:rStyle w:val="Text0"/>
        </w:rPr>
        <w:t xml:space="preserve"> </w:t>
      </w:r>
      <w:r>
        <w:t>vt.</w:t>
      </w:r>
      <w:r>
        <w:rPr>
          <w:rStyle w:val="Text0"/>
        </w:rPr>
        <w:t xml:space="preserve"> </w:t>
      </w:r>
      <w:r>
        <w:rPr>
          <w:rStyle w:val="Text2"/>
        </w:rPr>
        <w:t>裁制；使合适</w:t>
      </w:r>
    </w:p>
    <w:p>
      <w:pPr>
        <w:pStyle w:val="Para 02"/>
      </w:pPr>
      <w:r>
        <w:rPr>
          <w:rStyle w:val="Text16"/>
        </w:rPr>
        <w:t>unacceptable</w:t>
      </w:r>
      <w:r>
        <w:rPr>
          <w:rStyle w:val="Text0"/>
        </w:rPr>
        <w:t xml:space="preserve"> </w:t>
      </w:r>
      <w:r>
        <w:t>[ˌʌnəkˈseptəbl] adj.</w:t>
      </w:r>
      <w:r>
        <w:rPr>
          <w:rStyle w:val="Text0"/>
        </w:rPr>
        <w:t xml:space="preserve"> </w:t>
      </w:r>
      <w:r>
        <w:rPr>
          <w:rStyle w:val="Text2"/>
        </w:rPr>
        <w:t>不能接受的；不受欢迎</w:t>
        <w:t>的</w:t>
      </w:r>
    </w:p>
    <w:p>
      <w:pPr>
        <w:pStyle w:val="Para 02"/>
      </w:pPr>
      <w:r>
        <w:rPr>
          <w:rStyle w:val="Text16"/>
        </w:rPr>
        <w:t>war</w:t>
      </w:r>
      <w:r>
        <w:rPr>
          <w:rStyle w:val="Text0"/>
        </w:rPr>
        <w:t xml:space="preserve"> </w:t>
      </w:r>
      <w:r>
        <w:t>[wɔː(r)] n.</w:t>
      </w:r>
      <w:r>
        <w:rPr>
          <w:rStyle w:val="Text0"/>
        </w:rPr>
        <w:t xml:space="preserve"> </w:t>
      </w:r>
      <w:r>
        <w:rPr>
          <w:rStyle w:val="Text2"/>
        </w:rPr>
        <w:t>战争</w:t>
      </w:r>
      <w:r>
        <w:rPr>
          <w:rStyle w:val="Text0"/>
        </w:rPr>
        <w:t xml:space="preserve"> </w:t>
      </w:r>
      <w:r>
        <w:t>vi.</w:t>
      </w:r>
      <w:r>
        <w:rPr>
          <w:rStyle w:val="Text0"/>
        </w:rPr>
        <w:t xml:space="preserve"> </w:t>
      </w:r>
      <w:r>
        <w:rPr>
          <w:rStyle w:val="Text2"/>
        </w:rPr>
        <w:t>打仗</w:t>
      </w:r>
    </w:p>
    <w:p>
      <w:pPr>
        <w:pStyle w:val="Para 04"/>
      </w:pPr>
      <w:r>
        <w:rPr>
          <w:rStyle w:val="Text9"/>
        </w:rPr>
        <w:t>考</w:t>
      </w:r>
      <w:r>
        <w:t xml:space="preserve"> Revolutionary War 美国独立战争//go to war with... 与…交战，与…战斗</w:t>
      </w:r>
    </w:p>
    <w:p>
      <w:pPr>
        <w:pStyle w:val="Para 02"/>
      </w:pPr>
      <w:r>
        <w:rPr>
          <w:rStyle w:val="Text16"/>
        </w:rPr>
        <w:t>abound</w:t>
      </w:r>
      <w:r>
        <w:rPr>
          <w:rStyle w:val="Text0"/>
        </w:rPr>
        <w:t xml:space="preserve"> </w:t>
      </w:r>
      <w:r>
        <w:t>[əˈbaʊnd] vi.</w:t>
      </w:r>
      <w:r>
        <w:rPr>
          <w:rStyle w:val="Text0"/>
        </w:rPr>
        <w:t xml:space="preserve"> (in)大量存在；</w:t>
      </w:r>
      <w:r>
        <w:rPr>
          <w:rStyle w:val="Text2"/>
        </w:rPr>
        <w:t>充满，富于</w:t>
      </w:r>
    </w:p>
    <w:p>
      <w:pPr>
        <w:pStyle w:val="Para 02"/>
      </w:pPr>
      <w:r>
        <w:rPr>
          <w:rStyle w:val="Text11"/>
        </w:rPr>
        <w:t>派</w:t>
      </w:r>
      <w:r>
        <w:rPr>
          <w:rStyle w:val="Text4"/>
        </w:rPr>
        <w:t xml:space="preserve"> abundant </w:t>
      </w:r>
      <w:r>
        <w:t>[əˈbʌndənt] adj.</w:t>
      </w:r>
      <w:r>
        <w:rPr>
          <w:rStyle w:val="Text4"/>
        </w:rPr>
        <w:t xml:space="preserve"> </w:t>
      </w:r>
      <w:r>
        <w:rPr>
          <w:rStyle w:val="Text6"/>
        </w:rPr>
        <w:t>大量的，</w:t>
      </w:r>
      <w:r>
        <w:rPr>
          <w:rStyle w:val="Text4"/>
        </w:rPr>
        <w:t>充足的；</w:t>
      </w:r>
      <w:r>
        <w:rPr>
          <w:rStyle w:val="Text6"/>
        </w:rPr>
        <w:t>丰富的</w:t>
      </w:r>
    </w:p>
    <w:p>
      <w:pPr>
        <w:pStyle w:val="Para 02"/>
      </w:pPr>
      <w:r>
        <w:rPr>
          <w:rStyle w:val="Text4"/>
        </w:rPr>
        <w:t xml:space="preserve">abundantly </w:t>
      </w:r>
      <w:r>
        <w:t>[əˈbʌndəntli] adv.</w:t>
      </w:r>
      <w:r>
        <w:rPr>
          <w:rStyle w:val="Text4"/>
        </w:rPr>
        <w:t xml:space="preserve"> </w:t>
      </w:r>
      <w:r>
        <w:rPr>
          <w:rStyle w:val="Text6"/>
        </w:rPr>
        <w:t>大量地，</w:t>
      </w:r>
      <w:r>
        <w:rPr>
          <w:rStyle w:val="Text4"/>
        </w:rPr>
        <w:t>充足地；</w:t>
      </w:r>
      <w:r>
        <w:rPr>
          <w:rStyle w:val="Text6"/>
        </w:rPr>
        <w:t>丰富</w:t>
        <w:t>地</w:t>
      </w:r>
    </w:p>
    <w:p>
      <w:pPr>
        <w:pStyle w:val="Para 02"/>
      </w:pPr>
      <w:r>
        <w:rPr>
          <w:rStyle w:val="Text4"/>
        </w:rPr>
        <w:t xml:space="preserve">abundance </w:t>
      </w:r>
      <w:r>
        <w:t>[əˈbʌndəns] n.</w:t>
      </w:r>
      <w:r>
        <w:rPr>
          <w:rStyle w:val="Text4"/>
        </w:rPr>
        <w:t xml:space="preserve"> </w:t>
      </w:r>
      <w:r>
        <w:rPr>
          <w:rStyle w:val="Text6"/>
        </w:rPr>
        <w:t>大量，</w:t>
      </w:r>
      <w:r>
        <w:rPr>
          <w:rStyle w:val="Text4"/>
        </w:rPr>
        <w:t>充足；</w:t>
      </w:r>
      <w:r>
        <w:rPr>
          <w:rStyle w:val="Text6"/>
        </w:rPr>
        <w:t>丰富</w:t>
      </w:r>
    </w:p>
    <w:p>
      <w:pPr>
        <w:pStyle w:val="Para 02"/>
      </w:pPr>
      <w:r>
        <w:rPr>
          <w:rStyle w:val="Text16"/>
        </w:rPr>
        <w:t>back-up</w:t>
      </w:r>
      <w:r>
        <w:rPr>
          <w:rStyle w:val="Text0"/>
        </w:rPr>
        <w:t xml:space="preserve"> </w:t>
      </w:r>
      <w:r>
        <w:t>[ˈbæk ʌp] n.</w:t>
      </w:r>
      <w:r>
        <w:rPr>
          <w:rStyle w:val="Text0"/>
        </w:rPr>
        <w:t xml:space="preserve"> </w:t>
      </w:r>
      <w:r>
        <w:rPr>
          <w:rStyle w:val="Text2"/>
        </w:rPr>
        <w:t>后援</w:t>
        <w:t>；备份，</w:t>
      </w:r>
      <w:r>
        <w:rPr>
          <w:rStyle w:val="Text0"/>
        </w:rPr>
        <w:t>备用</w:t>
      </w:r>
    </w:p>
    <w:p>
      <w:pPr>
        <w:pStyle w:val="Para 02"/>
      </w:pPr>
      <w:r>
        <w:rPr>
          <w:rStyle w:val="Text16"/>
        </w:rPr>
        <w:t>calorie</w:t>
      </w:r>
      <w:r>
        <w:rPr>
          <w:rStyle w:val="Text0"/>
        </w:rPr>
        <w:t xml:space="preserve"> </w:t>
      </w:r>
      <w:r>
        <w:t>[ˈkæləri] n.</w:t>
      </w:r>
      <w:r>
        <w:rPr>
          <w:rStyle w:val="Text0"/>
        </w:rPr>
        <w:t xml:space="preserve"> </w:t>
      </w:r>
      <w:r>
        <w:rPr>
          <w:rStyle w:val="Text2"/>
        </w:rPr>
        <w:t>卡路里</w:t>
        <w:t>，</w:t>
      </w:r>
      <w:r>
        <w:rPr>
          <w:rStyle w:val="Text0"/>
        </w:rPr>
        <w:t>卡（热量单位）</w:t>
      </w:r>
    </w:p>
    <w:p>
      <w:pPr>
        <w:pStyle w:val="Para 02"/>
      </w:pPr>
      <w:r>
        <w:rPr>
          <w:rStyle w:val="Text16"/>
        </w:rPr>
        <w:t>damp</w:t>
      </w:r>
      <w:r>
        <w:rPr>
          <w:rStyle w:val="Text0"/>
        </w:rPr>
        <w:t xml:space="preserve"> </w:t>
      </w:r>
      <w:r>
        <w:t>[dæmp] adj.</w:t>
      </w:r>
      <w:r>
        <w:rPr>
          <w:rStyle w:val="Text0"/>
        </w:rPr>
        <w:t xml:space="preserve"> </w:t>
      </w:r>
      <w:r>
        <w:rPr>
          <w:rStyle w:val="Text2"/>
        </w:rPr>
        <w:t>潮湿的</w:t>
        <w:t>，</w:t>
      </w:r>
      <w:r>
        <w:rPr>
          <w:rStyle w:val="Text0"/>
        </w:rPr>
        <w:t>有潮气的</w:t>
      </w:r>
    </w:p>
    <w:p>
      <w:pPr>
        <w:pStyle w:val="Para 04"/>
      </w:pPr>
      <w:r>
        <w:rPr>
          <w:rStyle w:val="Text9"/>
        </w:rPr>
        <w:t>派</w:t>
      </w:r>
      <w:r>
        <w:t xml:space="preserve"> dampen </w:t>
      </w:r>
      <w:r>
        <w:rPr>
          <w:rStyle w:val="Text1"/>
        </w:rPr>
        <w:t>[ˈdæmpən] vt.</w:t>
      </w:r>
      <w:r>
        <w:t xml:space="preserve"> 使潮湿；使沮丧，泼凉水</w:t>
      </w:r>
    </w:p>
    <w:p>
      <w:pPr>
        <w:pStyle w:val="Para 01"/>
      </w:pPr>
      <w:r>
        <w:rPr>
          <w:rStyle w:val="Text3"/>
        </w:rPr>
        <w:t>easy</w:t>
      </w:r>
      <w:r>
        <w:t xml:space="preserve"> </w:t>
      </w:r>
      <w:r>
        <w:rPr>
          <w:rStyle w:val="Text1"/>
        </w:rPr>
        <w:t>[ˈiːzi] adj.</w:t>
      </w:r>
      <w:r>
        <w:t>/</w:t>
      </w:r>
      <w:r>
        <w:rPr>
          <w:rStyle w:val="Text1"/>
        </w:rPr>
        <w:t>adv.</w:t>
      </w:r>
      <w:r>
        <w:t xml:space="preserve"> </w:t>
      </w:r>
      <w:r>
        <w:rPr>
          <w:rStyle w:val="Text5"/>
        </w:rPr>
        <w:t>容易的</w:t>
      </w:r>
      <w:r>
        <w:t>（地）；</w:t>
      </w:r>
      <w:r>
        <w:rPr>
          <w:rStyle w:val="Text5"/>
        </w:rPr>
        <w:t>舒适的</w:t>
      </w:r>
      <w:r>
        <w:t>（地）；从容的（地）</w:t>
      </w:r>
    </w:p>
    <w:p>
      <w:pPr>
        <w:pStyle w:val="Para 04"/>
      </w:pPr>
      <w:r>
        <w:rPr>
          <w:rStyle w:val="Text9"/>
        </w:rPr>
        <w:t>考</w:t>
      </w:r>
      <w:r>
        <w:t xml:space="preserve"> it may be easier to do sth. 或许做某事更容易些</w:t>
      </w:r>
    </w:p>
    <w:p>
      <w:pPr>
        <w:pStyle w:val="Para 04"/>
      </w:pPr>
      <w:r>
        <w:rPr>
          <w:rStyle w:val="Text9"/>
        </w:rPr>
        <w:t>派</w:t>
      </w:r>
      <w:r>
        <w:t xml:space="preserve"> ease </w:t>
      </w:r>
      <w:r>
        <w:rPr>
          <w:rStyle w:val="Text1"/>
        </w:rPr>
        <w:t>[iːz] n.</w:t>
      </w:r>
      <w:r>
        <w:t xml:space="preserve"> 容易；</w:t>
      </w:r>
      <w:r>
        <w:rPr>
          <w:rStyle w:val="Text5"/>
        </w:rPr>
        <w:t>舒适</w:t>
      </w:r>
      <w:r>
        <w:t xml:space="preserve"> </w:t>
      </w:r>
      <w:r>
        <w:rPr>
          <w:rStyle w:val="Text1"/>
        </w:rPr>
        <w:t>vt.</w:t>
      </w:r>
      <w:r>
        <w:t xml:space="preserve"> </w:t>
      </w:r>
      <w:r>
        <w:rPr>
          <w:rStyle w:val="Text5"/>
        </w:rPr>
        <w:t>减轻，</w:t>
      </w:r>
      <w:r>
        <w:t>缓和；使舒适</w:t>
      </w:r>
    </w:p>
    <w:p>
      <w:pPr>
        <w:pStyle w:val="Para 02"/>
      </w:pPr>
      <w:r>
        <w:rPr>
          <w:rStyle w:val="Text16"/>
        </w:rPr>
        <w:t>factor</w:t>
      </w:r>
      <w:r>
        <w:rPr>
          <w:rStyle w:val="Text0"/>
        </w:rPr>
        <w:t xml:space="preserve"> </w:t>
      </w:r>
      <w:r>
        <w:t>[ˈfæktə(r)] n.</w:t>
      </w:r>
      <w:r>
        <w:rPr>
          <w:rStyle w:val="Text0"/>
        </w:rPr>
        <w:t xml:space="preserve"> </w:t>
      </w:r>
      <w:r>
        <w:rPr>
          <w:rStyle w:val="Text2"/>
        </w:rPr>
        <w:t>因素</w:t>
        <w:t>，要素；</w:t>
      </w:r>
      <w:r>
        <w:rPr>
          <w:rStyle w:val="Text0"/>
        </w:rPr>
        <w:t>【数】因子，系数</w:t>
      </w:r>
    </w:p>
    <w:p>
      <w:pPr>
        <w:pStyle w:val="Para 04"/>
      </w:pPr>
      <w:r>
        <w:rPr>
          <w:rStyle w:val="Text9"/>
        </w:rPr>
        <w:t>考</w:t>
      </w:r>
      <w:r>
        <w:t xml:space="preserve"> social and biological factors 社会和生理因素//political factor 政治因素</w:t>
      </w:r>
    </w:p>
    <w:p>
      <w:pPr>
        <w:pStyle w:val="Para 02"/>
      </w:pPr>
      <w:r>
        <w:rPr>
          <w:rStyle w:val="Text16"/>
        </w:rPr>
        <w:t>haircut</w:t>
      </w:r>
      <w:r>
        <w:rPr>
          <w:rStyle w:val="Text0"/>
        </w:rPr>
        <w:t xml:space="preserve"> </w:t>
      </w:r>
      <w:r>
        <w:t>[ˈheəkʌt] n.</w:t>
      </w:r>
      <w:r>
        <w:rPr>
          <w:rStyle w:val="Text0"/>
        </w:rPr>
        <w:t xml:space="preserve"> </w:t>
      </w:r>
      <w:r>
        <w:rPr>
          <w:rStyle w:val="Text2"/>
        </w:rPr>
        <w:t>理发</w:t>
      </w:r>
    </w:p>
    <w:p>
      <w:pPr>
        <w:pStyle w:val="Para 02"/>
      </w:pPr>
      <w:r>
        <w:rPr>
          <w:rStyle w:val="Text16"/>
        </w:rPr>
        <w:t>join</w:t>
      </w:r>
      <w:r>
        <w:rPr>
          <w:rStyle w:val="Text0"/>
        </w:rPr>
        <w:t xml:space="preserve"> </w:t>
      </w:r>
      <w:r>
        <w:t>[dʒɔɪn] v.</w:t>
      </w:r>
      <w:r>
        <w:rPr>
          <w:rStyle w:val="Text0"/>
        </w:rPr>
        <w:t>（使）连结，</w:t>
      </w:r>
      <w:r>
        <w:rPr>
          <w:rStyle w:val="Text2"/>
        </w:rPr>
        <w:t>（使）</w:t>
        <w:t>结合；参加</w:t>
      </w:r>
      <w:r>
        <w:rPr>
          <w:rStyle w:val="Text0"/>
        </w:rPr>
        <w:t>，加入</w:t>
      </w:r>
    </w:p>
    <w:p>
      <w:pPr>
        <w:pStyle w:val="Para 02"/>
      </w:pPr>
      <w:r>
        <w:rPr>
          <w:rStyle w:val="Text16"/>
        </w:rPr>
        <w:t>king</w:t>
      </w:r>
      <w:r>
        <w:rPr>
          <w:rStyle w:val="Text0"/>
        </w:rPr>
        <w:t xml:space="preserve"> </w:t>
      </w:r>
      <w:r>
        <w:t>[kɪŋ] n.</w:t>
      </w:r>
      <w:r>
        <w:rPr>
          <w:rStyle w:val="Text0"/>
        </w:rPr>
        <w:t xml:space="preserve"> </w:t>
      </w:r>
      <w:r>
        <w:rPr>
          <w:rStyle w:val="Text2"/>
        </w:rPr>
        <w:t>国王，君主</w:t>
      </w:r>
    </w:p>
    <w:p>
      <w:pPr>
        <w:pStyle w:val="Para 02"/>
      </w:pPr>
      <w:r>
        <w:rPr>
          <w:rStyle w:val="Text16"/>
        </w:rPr>
        <w:t>lack</w:t>
      </w:r>
      <w:r>
        <w:rPr>
          <w:rStyle w:val="Text0"/>
        </w:rPr>
        <w:t xml:space="preserve"> </w:t>
      </w:r>
      <w:r>
        <w:t>[læk] v.</w:t>
      </w:r>
      <w:r>
        <w:rPr>
          <w:rStyle w:val="Text0"/>
        </w:rPr>
        <w:t>/</w:t>
      </w:r>
      <w:r>
        <w:t>n.</w:t>
      </w:r>
      <w:r>
        <w:rPr>
          <w:rStyle w:val="Text0"/>
        </w:rPr>
        <w:t xml:space="preserve"> </w:t>
      </w:r>
      <w:r>
        <w:rPr>
          <w:rStyle w:val="Text2"/>
        </w:rPr>
        <w:t>缺乏，不足</w:t>
      </w:r>
    </w:p>
    <w:p>
      <w:pPr>
        <w:pStyle w:val="Para 02"/>
      </w:pPr>
      <w:r>
        <w:rPr>
          <w:rStyle w:val="Text16"/>
        </w:rPr>
        <w:t>nasty</w:t>
      </w:r>
      <w:r>
        <w:rPr>
          <w:rStyle w:val="Text0"/>
        </w:rPr>
        <w:t xml:space="preserve"> </w:t>
      </w:r>
      <w:r>
        <w:t>[ˈnɑːsti] adj.</w:t>
      </w:r>
      <w:r>
        <w:rPr>
          <w:rStyle w:val="Text0"/>
        </w:rPr>
        <w:t xml:space="preserve"> 龌龊的；淫猥的，</w:t>
      </w:r>
      <w:r>
        <w:rPr>
          <w:rStyle w:val="Text2"/>
        </w:rPr>
        <w:t>下流的；令人</w:t>
        <w:t>讨厌的</w:t>
      </w:r>
    </w:p>
    <w:p>
      <w:pPr>
        <w:pStyle w:val="Para 02"/>
      </w:pPr>
      <w:r>
        <w:rPr>
          <w:rStyle w:val="Text16"/>
        </w:rPr>
        <w:t>observe</w:t>
      </w:r>
      <w:r>
        <w:rPr>
          <w:rStyle w:val="Text0"/>
        </w:rPr>
        <w:t xml:space="preserve"> </w:t>
      </w:r>
      <w:r>
        <w:t>[əbˈzɜːv] v.</w:t>
      </w:r>
      <w:r>
        <w:rPr>
          <w:rStyle w:val="Text0"/>
        </w:rPr>
        <w:t xml:space="preserve"> 注意，</w:t>
      </w:r>
      <w:r>
        <w:rPr>
          <w:rStyle w:val="Text2"/>
        </w:rPr>
        <w:t>观察；遵守</w:t>
        <w:t>，</w:t>
      </w:r>
      <w:r>
        <w:rPr>
          <w:rStyle w:val="Text0"/>
        </w:rPr>
        <w:t>奉行</w:t>
      </w:r>
    </w:p>
    <w:p>
      <w:pPr>
        <w:pStyle w:val="Para 04"/>
      </w:pPr>
      <w:r>
        <w:rPr>
          <w:rStyle w:val="Text9"/>
        </w:rPr>
        <w:t>派</w:t>
      </w:r>
      <w:r>
        <w:t xml:space="preserve">observer </w:t>
      </w:r>
      <w:r>
        <w:rPr>
          <w:rStyle w:val="Text1"/>
        </w:rPr>
        <w:t>[əbˈzɜːvə(r)] n.</w:t>
      </w:r>
      <w:r>
        <w:t xml:space="preserve"> 观测者，</w:t>
      </w:r>
      <w:r>
        <w:rPr>
          <w:rStyle w:val="Text5"/>
        </w:rPr>
        <w:t>观察员；遵守者，</w:t>
      </w:r>
      <w:r>
        <w:t>奉行者</w:t>
      </w:r>
    </w:p>
    <w:p>
      <w:pPr>
        <w:pStyle w:val="Para 02"/>
      </w:pPr>
      <w:r>
        <w:rPr>
          <w:rStyle w:val="Text16"/>
        </w:rPr>
        <w:t>packet</w:t>
      </w:r>
      <w:r>
        <w:rPr>
          <w:rStyle w:val="Text0"/>
        </w:rPr>
        <w:t xml:space="preserve"> </w:t>
      </w:r>
      <w:r>
        <w:t>[ˈpækɪt] n.</w:t>
      </w:r>
      <w:r>
        <w:rPr>
          <w:rStyle w:val="Text0"/>
        </w:rPr>
        <w:t xml:space="preserve"> </w:t>
      </w:r>
      <w:r>
        <w:rPr>
          <w:rStyle w:val="Text2"/>
        </w:rPr>
        <w:t>小包裹</w:t>
        <w:t>，</w:t>
      </w:r>
      <w:r>
        <w:rPr>
          <w:rStyle w:val="Text0"/>
        </w:rPr>
        <w:t>小捆；盒</w:t>
      </w:r>
    </w:p>
    <w:p>
      <w:pPr>
        <w:pStyle w:val="Para 02"/>
      </w:pPr>
      <w:r>
        <w:rPr>
          <w:rStyle w:val="Text16"/>
        </w:rPr>
        <w:t>quarrel</w:t>
      </w:r>
      <w:r>
        <w:rPr>
          <w:rStyle w:val="Text0"/>
        </w:rPr>
        <w:t xml:space="preserve"> </w:t>
      </w:r>
      <w:r>
        <w:t>[ˈkwɒrəl] n.</w:t>
      </w:r>
      <w:r>
        <w:rPr>
          <w:rStyle w:val="Text0"/>
        </w:rPr>
        <w:t>/</w:t>
      </w:r>
      <w:r>
        <w:t>vi.</w:t>
      </w:r>
      <w:r>
        <w:rPr>
          <w:rStyle w:val="Text0"/>
        </w:rPr>
        <w:t xml:space="preserve"> </w:t>
      </w:r>
      <w:r>
        <w:rPr>
          <w:rStyle w:val="Text2"/>
        </w:rPr>
        <w:t>争吵，吵架</w:t>
      </w:r>
    </w:p>
    <w:p>
      <w:pPr>
        <w:pStyle w:val="Para 02"/>
      </w:pPr>
      <w:r>
        <w:rPr>
          <w:rStyle w:val="Text16"/>
        </w:rPr>
        <w:t>raft</w:t>
      </w:r>
      <w:r>
        <w:rPr>
          <w:rStyle w:val="Text0"/>
        </w:rPr>
        <w:t xml:space="preserve"> </w:t>
      </w:r>
      <w:r>
        <w:t>[rɑːft] n.</w:t>
      </w:r>
      <w:r>
        <w:rPr>
          <w:rStyle w:val="Text0"/>
        </w:rPr>
        <w:t xml:space="preserve"> </w:t>
      </w:r>
      <w:r>
        <w:rPr>
          <w:rStyle w:val="Text2"/>
        </w:rPr>
        <w:t>筏，木排；救生艇</w:t>
      </w:r>
    </w:p>
    <w:p>
      <w:pPr>
        <w:pStyle w:val="Para 02"/>
      </w:pPr>
      <w:r>
        <w:rPr>
          <w:rStyle w:val="Text16"/>
        </w:rPr>
        <w:t>salary</w:t>
      </w:r>
      <w:r>
        <w:rPr>
          <w:rStyle w:val="Text0"/>
        </w:rPr>
        <w:t xml:space="preserve"> </w:t>
      </w:r>
      <w:r>
        <w:t>[ˈsæləri] n.</w:t>
      </w:r>
      <w:r>
        <w:rPr>
          <w:rStyle w:val="Text0"/>
        </w:rPr>
        <w:t xml:space="preserve"> </w:t>
      </w:r>
      <w:r>
        <w:rPr>
          <w:rStyle w:val="Text2"/>
        </w:rPr>
        <w:t>工资，薪水</w:t>
      </w:r>
    </w:p>
    <w:p>
      <w:pPr>
        <w:pStyle w:val="Para 02"/>
      </w:pPr>
      <w:r>
        <w:rPr>
          <w:rStyle w:val="Text16"/>
        </w:rPr>
        <w:t>take</w:t>
      </w:r>
      <w:r>
        <w:rPr>
          <w:rStyle w:val="Text0"/>
        </w:rPr>
        <w:t xml:space="preserve"> </w:t>
      </w:r>
      <w:r>
        <w:t>[teɪk] vt.</w:t>
      </w:r>
      <w:r>
        <w:rPr>
          <w:rStyle w:val="Text0"/>
        </w:rPr>
        <w:t xml:space="preserve"> </w:t>
      </w:r>
      <w:r>
        <w:rPr>
          <w:rStyle w:val="Text2"/>
        </w:rPr>
        <w:t>拿，取</w:t>
        <w:t>；</w:t>
      </w:r>
      <w:r>
        <w:rPr>
          <w:rStyle w:val="Text0"/>
        </w:rPr>
        <w:t>抓紧，握住</w:t>
      </w:r>
    </w:p>
    <w:p>
      <w:pPr>
        <w:pStyle w:val="Para 04"/>
      </w:pPr>
      <w:r>
        <w:rPr>
          <w:rStyle w:val="Text9"/>
        </w:rPr>
        <w:t>考</w:t>
      </w:r>
      <w:r>
        <w:t xml:space="preserve"> take in 吸收；观赏 //take the lead 引导，带领；作为榜样 //take efforts 做出努力 //take place 发生；进行，开展 //take position 摆出（某种）姿势；展示（某种）姿态 //take hold 产生效果，起作用 //take advantage of 利用，借助 //take control of sth. 控制/操控某物 //take... into consideration 把…考虑在内</w:t>
      </w:r>
    </w:p>
    <w:p>
      <w:pPr>
        <w:pStyle w:val="Para 02"/>
      </w:pPr>
      <w:r>
        <w:rPr>
          <w:rStyle w:val="Text16"/>
        </w:rPr>
        <w:t>ward</w:t>
      </w:r>
      <w:r>
        <w:rPr>
          <w:rStyle w:val="Text0"/>
        </w:rPr>
        <w:t xml:space="preserve"> </w:t>
      </w:r>
      <w:r>
        <w:t>[wɔːd] n.</w:t>
      </w:r>
      <w:r>
        <w:rPr>
          <w:rStyle w:val="Text0"/>
        </w:rPr>
        <w:t xml:space="preserve"> 保护，</w:t>
      </w:r>
      <w:r>
        <w:rPr>
          <w:rStyle w:val="Text2"/>
        </w:rPr>
        <w:t>看护；病房</w:t>
        <w:t>；</w:t>
      </w:r>
      <w:r>
        <w:rPr>
          <w:rStyle w:val="Text0"/>
        </w:rPr>
        <w:t>收容所</w:t>
      </w:r>
    </w:p>
    <w:p>
      <w:pPr>
        <w:pStyle w:val="Para 02"/>
      </w:pPr>
      <w:r>
        <w:rPr>
          <w:rStyle w:val="Text16"/>
        </w:rPr>
        <w:t>bizarre</w:t>
      </w:r>
      <w:r>
        <w:rPr>
          <w:rStyle w:val="Text0"/>
        </w:rPr>
        <w:t xml:space="preserve"> </w:t>
      </w:r>
      <w:r>
        <w:t>[bɪˈzɑː(r)] adj.</w:t>
      </w:r>
      <w:r>
        <w:rPr>
          <w:rStyle w:val="Text0"/>
        </w:rPr>
        <w:t xml:space="preserve"> </w:t>
      </w:r>
      <w:r>
        <w:rPr>
          <w:rStyle w:val="Text2"/>
        </w:rPr>
        <w:t>奇异的，</w:t>
      </w:r>
      <w:r>
        <w:rPr>
          <w:rStyle w:val="Text0"/>
        </w:rPr>
        <w:t>古怪的；</w:t>
      </w:r>
      <w:r>
        <w:rPr>
          <w:rStyle w:val="Text2"/>
        </w:rPr>
        <w:t>不同寻常的</w:t>
      </w:r>
    </w:p>
    <w:p>
      <w:pPr>
        <w:pStyle w:val="Para 02"/>
      </w:pPr>
      <w:r>
        <w:rPr>
          <w:rStyle w:val="Text16"/>
        </w:rPr>
        <w:t>budding</w:t>
      </w:r>
      <w:r>
        <w:rPr>
          <w:rStyle w:val="Text0"/>
        </w:rPr>
        <w:t xml:space="preserve"> </w:t>
      </w:r>
      <w:r>
        <w:t>[ˈbʌdɪŋ] adj.</w:t>
      </w:r>
      <w:r>
        <w:rPr>
          <w:rStyle w:val="Text0"/>
        </w:rPr>
        <w:t xml:space="preserve"> </w:t>
      </w:r>
      <w:r>
        <w:rPr>
          <w:rStyle w:val="Text2"/>
        </w:rPr>
        <w:t>萌芽的，刚出现的</w:t>
      </w:r>
      <w:r>
        <w:rPr>
          <w:rStyle w:val="Text0"/>
        </w:rPr>
        <w:t>；崭露头角的</w:t>
      </w:r>
    </w:p>
    <w:p>
      <w:pPr>
        <w:pStyle w:val="Para 04"/>
      </w:pPr>
      <w:r>
        <w:rPr>
          <w:rStyle w:val="Text9"/>
        </w:rPr>
        <w:t>考</w:t>
      </w:r>
      <w:r>
        <w:t xml:space="preserve"> a budding economic recovery一种处于萌芽状态的经济复苏</w:t>
      </w:r>
    </w:p>
    <w:p>
      <w:pPr>
        <w:pStyle w:val="Para 01"/>
      </w:pPr>
      <w:r>
        <w:rPr>
          <w:rStyle w:val="Text3"/>
        </w:rPr>
        <w:t>clue</w:t>
      </w:r>
      <w:r>
        <w:t xml:space="preserve"> </w:t>
      </w:r>
      <w:r>
        <w:rPr>
          <w:rStyle w:val="Text1"/>
        </w:rPr>
        <w:t>[kluː] n.</w:t>
      </w:r>
      <w:r>
        <w:t xml:space="preserve"> </w:t>
      </w:r>
      <w:r>
        <w:rPr>
          <w:rStyle w:val="Text5"/>
        </w:rPr>
        <w:t>线索</w:t>
      </w:r>
      <w:r>
        <w:t>；（解题）提示；（故事）情节</w:t>
      </w:r>
    </w:p>
    <w:p>
      <w:pPr>
        <w:pStyle w:val="Para 01"/>
      </w:pPr>
      <w:r>
        <w:rPr>
          <w:rStyle w:val="Text3"/>
        </w:rPr>
        <w:t>recruit</w:t>
      </w:r>
      <w:r>
        <w:t xml:space="preserve"> </w:t>
      </w:r>
      <w:r>
        <w:rPr>
          <w:rStyle w:val="Text1"/>
        </w:rPr>
        <w:t>[rɪˈkruːt] v.</w:t>
      </w:r>
      <w:r>
        <w:t xml:space="preserve"> </w:t>
      </w:r>
      <w:r>
        <w:rPr>
          <w:rStyle w:val="Text5"/>
        </w:rPr>
        <w:t>招募</w:t>
      </w:r>
      <w:r>
        <w:t xml:space="preserve">（新兵）；吸收（新成员） </w:t>
      </w:r>
      <w:r>
        <w:rPr>
          <w:rStyle w:val="Text1"/>
        </w:rPr>
        <w:t>n.</w:t>
      </w:r>
      <w:r>
        <w:t xml:space="preserve"> </w:t>
      </w:r>
      <w:r>
        <w:rPr>
          <w:rStyle w:val="Text5"/>
        </w:rPr>
        <w:t>新兵；</w:t>
      </w:r>
      <w:r>
        <w:t>新成员</w:t>
      </w:r>
    </w:p>
    <w:p>
      <w:pPr>
        <w:pStyle w:val="Para 04"/>
      </w:pPr>
      <w:r>
        <w:rPr>
          <w:rStyle w:val="Text9"/>
        </w:rPr>
        <w:t>考</w:t>
      </w:r>
      <w:r>
        <w:t xml:space="preserve"> recruiting rate 招聘率</w:t>
      </w:r>
    </w:p>
    <w:p>
      <w:pPr>
        <w:pStyle w:val="Para 02"/>
      </w:pPr>
      <w:r>
        <w:rPr>
          <w:rStyle w:val="Text11"/>
        </w:rPr>
        <w:t>派</w:t>
      </w:r>
      <w:r>
        <w:rPr>
          <w:rStyle w:val="Text4"/>
        </w:rPr>
        <w:t xml:space="preserve"> recruiter </w:t>
      </w:r>
      <w:r>
        <w:t>[rɪˈkruːtə] n.</w:t>
      </w:r>
      <w:r>
        <w:rPr>
          <w:rStyle w:val="Text4"/>
        </w:rPr>
        <w:t xml:space="preserve"> </w:t>
      </w:r>
      <w:r>
        <w:rPr>
          <w:rStyle w:val="Text6"/>
        </w:rPr>
        <w:t>招募者，招聘人员</w:t>
      </w:r>
    </w:p>
    <w:p>
      <w:pPr>
        <w:pStyle w:val="Para 02"/>
      </w:pPr>
      <w:r>
        <w:rPr>
          <w:rStyle w:val="Text16"/>
        </w:rPr>
        <w:t>conspiracy</w:t>
      </w:r>
      <w:r>
        <w:rPr>
          <w:rStyle w:val="Text0"/>
        </w:rPr>
        <w:t xml:space="preserve"> </w:t>
      </w:r>
      <w:r>
        <w:t>[kənˈspɪrəsi] n.</w:t>
      </w:r>
      <w:r>
        <w:rPr>
          <w:rStyle w:val="Text0"/>
        </w:rPr>
        <w:t xml:space="preserve"> </w:t>
      </w:r>
      <w:r>
        <w:rPr>
          <w:rStyle w:val="Text2"/>
        </w:rPr>
        <w:t>阴谋；共谋</w:t>
      </w:r>
    </w:p>
    <w:p>
      <w:pPr>
        <w:pStyle w:val="Para 02"/>
      </w:pPr>
      <w:r>
        <w:rPr>
          <w:rStyle w:val="Text16"/>
        </w:rPr>
        <w:t>co-worker</w:t>
      </w:r>
      <w:r>
        <w:rPr>
          <w:rStyle w:val="Text0"/>
        </w:rPr>
        <w:t xml:space="preserve"> </w:t>
      </w:r>
      <w:r>
        <w:t>[ˈkəʊ wɜːkə(r)] n.</w:t>
      </w:r>
      <w:r>
        <w:rPr>
          <w:rStyle w:val="Text0"/>
        </w:rPr>
        <w:t xml:space="preserve"> </w:t>
      </w:r>
      <w:r>
        <w:rPr>
          <w:rStyle w:val="Text2"/>
        </w:rPr>
        <w:t>同事</w:t>
      </w:r>
    </w:p>
    <w:p>
      <w:pPr>
        <w:pStyle w:val="Para 01"/>
      </w:pPr>
      <w:r>
        <w:rPr>
          <w:rStyle w:val="Text3"/>
        </w:rPr>
        <w:t>dense</w:t>
      </w:r>
      <w:r>
        <w:t xml:space="preserve"> </w:t>
      </w:r>
      <w:r>
        <w:rPr>
          <w:rStyle w:val="Text1"/>
        </w:rPr>
        <w:t>[dens] adj.</w:t>
      </w:r>
      <w:r>
        <w:t xml:space="preserve"> </w:t>
      </w:r>
      <w:r>
        <w:rPr>
          <w:rStyle w:val="Text5"/>
        </w:rPr>
        <w:t>稠密的</w:t>
      </w:r>
      <w:r>
        <w:t>；（味道）浓厚的；密度大的；</w:t>
      </w:r>
      <w:r>
        <w:rPr>
          <w:rStyle w:val="Text5"/>
        </w:rPr>
        <w:t>费解难懂的</w:t>
      </w:r>
      <w:r>
        <w:t>；愚钝的</w:t>
      </w:r>
    </w:p>
    <w:p>
      <w:pPr>
        <w:pStyle w:val="Para 01"/>
      </w:pPr>
      <w:r>
        <w:rPr>
          <w:rStyle w:val="Text3"/>
        </w:rPr>
        <w:t>editorial</w:t>
      </w:r>
      <w:r>
        <w:t xml:space="preserve"> </w:t>
      </w:r>
      <w:r>
        <w:rPr>
          <w:rStyle w:val="Text1"/>
        </w:rPr>
        <w:t>[ˌedɪˈtɔːriəl] adj.</w:t>
      </w:r>
      <w:r>
        <w:t xml:space="preserve"> </w:t>
      </w:r>
      <w:r>
        <w:rPr>
          <w:rStyle w:val="Text5"/>
        </w:rPr>
        <w:t>编辑的</w:t>
      </w:r>
      <w:r>
        <w:t>；编者的；</w:t>
      </w:r>
      <w:r>
        <w:rPr>
          <w:rStyle w:val="Text5"/>
        </w:rPr>
        <w:t>社论的</w:t>
      </w:r>
      <w:r>
        <w:rPr>
          <w:rStyle w:val="Text1"/>
        </w:rPr>
        <w:t>n.</w:t>
      </w:r>
      <w:r>
        <w:t>（报刊的）</w:t>
      </w:r>
      <w:r>
        <w:rPr>
          <w:rStyle w:val="Text5"/>
        </w:rPr>
        <w:t>社论</w:t>
      </w:r>
      <w:r>
        <w:t>；（电视、电台的）评论</w:t>
      </w:r>
    </w:p>
    <w:p>
      <w:pPr>
        <w:pStyle w:val="Para 02"/>
      </w:pPr>
      <w:r>
        <w:rPr>
          <w:rStyle w:val="Text16"/>
        </w:rPr>
        <w:t>goal-focused</w:t>
      </w:r>
      <w:r>
        <w:rPr>
          <w:rStyle w:val="Text0"/>
        </w:rPr>
        <w:t xml:space="preserve"> </w:t>
      </w:r>
      <w:r>
        <w:t>[ɡəʊl ˈfəʊkəst] adj.</w:t>
      </w:r>
      <w:r>
        <w:rPr>
          <w:rStyle w:val="Text0"/>
        </w:rPr>
        <w:t xml:space="preserve"> </w:t>
      </w:r>
      <w:r>
        <w:rPr>
          <w:rStyle w:val="Text2"/>
        </w:rPr>
        <w:t>以目标为导向的，目标聚</w:t>
        <w:t>焦的</w:t>
      </w:r>
    </w:p>
    <w:p>
      <w:pPr>
        <w:pStyle w:val="Para 02"/>
      </w:pPr>
      <w:r>
        <w:rPr>
          <w:rStyle w:val="Text16"/>
        </w:rPr>
        <w:t>heaven</w:t>
      </w:r>
      <w:r>
        <w:rPr>
          <w:rStyle w:val="Text0"/>
        </w:rPr>
        <w:t xml:space="preserve"> </w:t>
      </w:r>
      <w:r>
        <w:t>[ˈhevn] n.</w:t>
      </w:r>
      <w:r>
        <w:rPr>
          <w:rStyle w:val="Text0"/>
        </w:rPr>
        <w:t xml:space="preserve"> </w:t>
      </w:r>
      <w:r>
        <w:rPr>
          <w:rStyle w:val="Text2"/>
        </w:rPr>
        <w:t>天堂</w:t>
      </w:r>
      <w:r>
        <w:rPr>
          <w:rStyle w:val="Text0"/>
        </w:rPr>
        <w:t>；天空</w:t>
      </w:r>
    </w:p>
    <w:p>
      <w:pPr>
        <w:pStyle w:val="Para 02"/>
      </w:pPr>
      <w:r>
        <w:rPr>
          <w:rStyle w:val="Text16"/>
        </w:rPr>
        <w:t>impinge</w:t>
      </w:r>
      <w:r>
        <w:rPr>
          <w:rStyle w:val="Text0"/>
        </w:rPr>
        <w:t xml:space="preserve"> </w:t>
      </w:r>
      <w:r>
        <w:t>[ɪmˈpɪndʒ] v.</w:t>
      </w:r>
      <w:r>
        <w:rPr>
          <w:rStyle w:val="Text0"/>
        </w:rPr>
        <w:t xml:space="preserve"> </w:t>
      </w:r>
      <w:r>
        <w:rPr>
          <w:rStyle w:val="Text2"/>
        </w:rPr>
        <w:t>撞击；影响</w:t>
      </w:r>
      <w:r>
        <w:rPr>
          <w:rStyle w:val="Text0"/>
        </w:rPr>
        <w:t>，冲击</w:t>
      </w:r>
    </w:p>
    <w:p>
      <w:pPr>
        <w:pStyle w:val="Para 01"/>
      </w:pPr>
      <w:r>
        <w:rPr>
          <w:rStyle w:val="Text3"/>
        </w:rPr>
        <w:t>ink</w:t>
      </w:r>
      <w:r>
        <w:t xml:space="preserve"> </w:t>
      </w:r>
      <w:r>
        <w:rPr>
          <w:rStyle w:val="Text1"/>
        </w:rPr>
        <w:t>[ɪŋk] n.</w:t>
      </w:r>
      <w:r>
        <w:t xml:space="preserve"> </w:t>
      </w:r>
      <w:r>
        <w:rPr>
          <w:rStyle w:val="Text5"/>
        </w:rPr>
        <w:t>墨水</w:t>
      </w:r>
      <w:r>
        <w:t>，油墨</w:t>
      </w:r>
      <w:r>
        <w:rPr>
          <w:rStyle w:val="Text1"/>
        </w:rPr>
        <w:t>vt.</w:t>
      </w:r>
      <w:r>
        <w:t xml:space="preserve"> </w:t>
      </w:r>
      <w:r>
        <w:rPr>
          <w:rStyle w:val="Text5"/>
        </w:rPr>
        <w:t>使沾上墨水</w:t>
      </w:r>
      <w:r>
        <w:t>（或油墨）</w:t>
      </w:r>
    </w:p>
    <w:p>
      <w:pPr>
        <w:pStyle w:val="Para 02"/>
      </w:pPr>
      <w:r>
        <w:rPr>
          <w:rStyle w:val="Text16"/>
        </w:rPr>
        <w:t>introductory</w:t>
      </w:r>
      <w:r>
        <w:rPr>
          <w:rStyle w:val="Text0"/>
        </w:rPr>
        <w:t xml:space="preserve"> </w:t>
      </w:r>
      <w:r>
        <w:t>[ˌɪntrəˈdʌktəri] adj.</w:t>
      </w:r>
      <w:r>
        <w:rPr>
          <w:rStyle w:val="Text0"/>
        </w:rPr>
        <w:t xml:space="preserve"> </w:t>
      </w:r>
      <w:r>
        <w:rPr>
          <w:rStyle w:val="Text2"/>
        </w:rPr>
        <w:t>引言的，介绍性的</w:t>
      </w:r>
      <w:r>
        <w:rPr>
          <w:rStyle w:val="Text0"/>
        </w:rPr>
        <w:t>；促销特惠的</w:t>
      </w:r>
    </w:p>
    <w:p>
      <w:pPr>
        <w:pStyle w:val="Para 02"/>
      </w:pPr>
      <w:r>
        <w:rPr>
          <w:rStyle w:val="Text16"/>
        </w:rPr>
        <w:t>landowner</w:t>
      </w:r>
      <w:r>
        <w:rPr>
          <w:rStyle w:val="Text0"/>
        </w:rPr>
        <w:t xml:space="preserve"> </w:t>
      </w:r>
      <w:r>
        <w:t>[ˈlændəʊnə(r)] n.</w:t>
      </w:r>
      <w:r>
        <w:rPr>
          <w:rStyle w:val="Text0"/>
        </w:rPr>
        <w:t xml:space="preserve"> </w:t>
      </w:r>
      <w:r>
        <w:rPr>
          <w:rStyle w:val="Text2"/>
        </w:rPr>
        <w:t>地主；土地所有者</w:t>
      </w:r>
    </w:p>
    <w:p>
      <w:pPr>
        <w:pStyle w:val="Para 02"/>
      </w:pPr>
      <w:r>
        <w:rPr>
          <w:rStyle w:val="Text16"/>
        </w:rPr>
        <w:t>lone</w:t>
      </w:r>
      <w:r>
        <w:rPr>
          <w:rStyle w:val="Text0"/>
        </w:rPr>
        <w:t xml:space="preserve"> </w:t>
      </w:r>
      <w:r>
        <w:t>[ləʊn] adj.</w:t>
      </w:r>
      <w:r>
        <w:rPr>
          <w:rStyle w:val="Text0"/>
        </w:rPr>
        <w:t xml:space="preserve"> </w:t>
      </w:r>
      <w:r>
        <w:rPr>
          <w:rStyle w:val="Text2"/>
        </w:rPr>
        <w:t>单独的</w:t>
      </w:r>
      <w:r>
        <w:rPr>
          <w:rStyle w:val="Text0"/>
        </w:rPr>
        <w:t>；孤单的；寂寞的</w:t>
      </w:r>
    </w:p>
    <w:p>
      <w:pPr>
        <w:pStyle w:val="Para 02"/>
      </w:pPr>
      <w:r>
        <w:rPr>
          <w:rStyle w:val="Text16"/>
        </w:rPr>
        <w:t>methodology</w:t>
      </w:r>
      <w:r>
        <w:rPr>
          <w:rStyle w:val="Text0"/>
        </w:rPr>
        <w:t xml:space="preserve"> </w:t>
      </w:r>
      <w:r>
        <w:t>[ˌmeθəˈdɒlədʒi] n.</w:t>
      </w:r>
      <w:r>
        <w:rPr>
          <w:rStyle w:val="Text0"/>
        </w:rPr>
        <w:t xml:space="preserve"> </w:t>
      </w:r>
      <w:r>
        <w:rPr>
          <w:rStyle w:val="Text2"/>
        </w:rPr>
        <w:t>方法学，方法论</w:t>
      </w:r>
    </w:p>
    <w:p>
      <w:pPr>
        <w:pStyle w:val="Para 04"/>
      </w:pPr>
      <w:r>
        <w:rPr>
          <w:rStyle w:val="Text9"/>
        </w:rPr>
        <w:t>考</w:t>
      </w:r>
      <w:r>
        <w:t xml:space="preserve"> reasearch methodology 研究方法论</w:t>
      </w:r>
    </w:p>
    <w:p>
      <w:pPr>
        <w:pStyle w:val="Para 02"/>
      </w:pPr>
      <w:r>
        <w:rPr>
          <w:rStyle w:val="Text16"/>
        </w:rPr>
        <w:t>oversimplify</w:t>
      </w:r>
      <w:r>
        <w:rPr>
          <w:rStyle w:val="Text0"/>
        </w:rPr>
        <w:t xml:space="preserve"> </w:t>
      </w:r>
      <w:r>
        <w:t>[ˌəʊvəˈsɪmplɪfaɪ] v.</w:t>
      </w:r>
      <w:r>
        <w:rPr>
          <w:rStyle w:val="Text0"/>
        </w:rPr>
        <w:t xml:space="preserve"> </w:t>
      </w:r>
      <w:r>
        <w:rPr>
          <w:rStyle w:val="Text2"/>
        </w:rPr>
        <w:t>（使…）过于简单化</w:t>
      </w:r>
    </w:p>
    <w:p>
      <w:pPr>
        <w:pStyle w:val="Para 02"/>
      </w:pPr>
      <w:r>
        <w:rPr>
          <w:rStyle w:val="Text16"/>
        </w:rPr>
        <w:t>phrase</w:t>
      </w:r>
      <w:r>
        <w:rPr>
          <w:rStyle w:val="Text0"/>
        </w:rPr>
        <w:t xml:space="preserve"> </w:t>
      </w:r>
      <w:r>
        <w:t>[freɪz] n.</w:t>
      </w:r>
      <w:r>
        <w:rPr>
          <w:rStyle w:val="Text0"/>
        </w:rPr>
        <w:t xml:space="preserve"> </w:t>
      </w:r>
      <w:r>
        <w:rPr>
          <w:rStyle w:val="Text2"/>
        </w:rPr>
        <w:t>短语</w:t>
      </w:r>
      <w:r>
        <w:rPr>
          <w:rStyle w:val="Text0"/>
        </w:rPr>
        <w:t>，词组；</w:t>
      </w:r>
      <w:r>
        <w:rPr>
          <w:rStyle w:val="Text2"/>
        </w:rPr>
        <w:t>习语</w:t>
      </w:r>
      <w:r>
        <w:rPr>
          <w:rStyle w:val="Text0"/>
        </w:rPr>
        <w:t xml:space="preserve"> </w:t>
      </w:r>
      <w:r>
        <w:t>vt.</w:t>
      </w:r>
      <w:r>
        <w:rPr>
          <w:rStyle w:val="Text0"/>
        </w:rPr>
        <w:t xml:space="preserve"> </w:t>
      </w:r>
      <w:r>
        <w:rPr>
          <w:rStyle w:val="Text2"/>
        </w:rPr>
        <w:t>表达，叙述</w:t>
      </w:r>
    </w:p>
    <w:p>
      <w:pPr>
        <w:pStyle w:val="Para 02"/>
      </w:pPr>
      <w:r>
        <w:rPr>
          <w:rStyle w:val="Text16"/>
        </w:rPr>
        <w:t>prejudice</w:t>
      </w:r>
      <w:r>
        <w:rPr>
          <w:rStyle w:val="Text0"/>
        </w:rPr>
        <w:t xml:space="preserve"> </w:t>
      </w:r>
      <w:r>
        <w:t>[ˈpredʒudɪs] n.</w:t>
      </w:r>
      <w:r>
        <w:rPr>
          <w:rStyle w:val="Text0"/>
        </w:rPr>
        <w:t xml:space="preserve"> </w:t>
      </w:r>
      <w:r>
        <w:rPr>
          <w:rStyle w:val="Text2"/>
        </w:rPr>
        <w:t>偏见，成见</w:t>
      </w:r>
      <w:r>
        <w:t>vt.</w:t>
      </w:r>
      <w:r>
        <w:rPr>
          <w:rStyle w:val="Text0"/>
        </w:rPr>
        <w:t xml:space="preserve"> </w:t>
      </w:r>
      <w:r>
        <w:rPr>
          <w:rStyle w:val="Text2"/>
        </w:rPr>
        <w:t>使有偏见</w:t>
      </w:r>
      <w:r>
        <w:rPr>
          <w:rStyle w:val="Text0"/>
        </w:rPr>
        <w:t>；损害，</w:t>
      </w:r>
      <w:r>
        <w:rPr>
          <w:rStyle w:val="Text2"/>
        </w:rPr>
        <w:t>危害</w:t>
      </w:r>
    </w:p>
    <w:p>
      <w:pPr>
        <w:pStyle w:val="Para 02"/>
      </w:pPr>
      <w:r>
        <w:rPr>
          <w:rStyle w:val="Text16"/>
        </w:rPr>
        <w:t>publishing</w:t>
      </w:r>
      <w:r>
        <w:rPr>
          <w:rStyle w:val="Text0"/>
        </w:rPr>
        <w:t xml:space="preserve"> </w:t>
      </w:r>
      <w:r>
        <w:t>[ˈpʌblɪʃɪŋ] n.</w:t>
      </w:r>
      <w:r>
        <w:rPr>
          <w:rStyle w:val="Text0"/>
        </w:rPr>
        <w:t xml:space="preserve"> </w:t>
      </w:r>
      <w:r>
        <w:rPr>
          <w:rStyle w:val="Text2"/>
        </w:rPr>
        <w:t>出版业</w:t>
      </w:r>
      <w:r>
        <w:t>adj.</w:t>
      </w:r>
      <w:r>
        <w:rPr>
          <w:rStyle w:val="Text0"/>
        </w:rPr>
        <w:t xml:space="preserve"> </w:t>
      </w:r>
      <w:r>
        <w:rPr>
          <w:rStyle w:val="Text2"/>
        </w:rPr>
        <w:t>出版（业）的</w:t>
      </w:r>
    </w:p>
    <w:p>
      <w:pPr>
        <w:pStyle w:val="Para 02"/>
      </w:pPr>
      <w:r>
        <w:rPr>
          <w:rStyle w:val="Text16"/>
        </w:rPr>
        <w:t>rising</w:t>
      </w:r>
      <w:r>
        <w:rPr>
          <w:rStyle w:val="Text0"/>
        </w:rPr>
        <w:t xml:space="preserve"> </w:t>
      </w:r>
      <w:r>
        <w:t>[ˈraɪzɪŋ] adj.</w:t>
      </w:r>
      <w:r>
        <w:rPr>
          <w:rStyle w:val="Text0"/>
        </w:rPr>
        <w:t xml:space="preserve"> </w:t>
      </w:r>
      <w:r>
        <w:rPr>
          <w:rStyle w:val="Text2"/>
        </w:rPr>
        <w:t>上升的</w:t>
      </w:r>
      <w:r>
        <w:rPr>
          <w:rStyle w:val="Text0"/>
        </w:rPr>
        <w:t>；上涨的；</w:t>
      </w:r>
      <w:r>
        <w:rPr>
          <w:rStyle w:val="Text2"/>
        </w:rPr>
        <w:t>增大的</w:t>
      </w:r>
    </w:p>
    <w:p>
      <w:pPr>
        <w:pStyle w:val="Para 02"/>
      </w:pPr>
      <w:r>
        <w:rPr>
          <w:rStyle w:val="Text16"/>
        </w:rPr>
        <w:t>screener</w:t>
      </w:r>
      <w:r>
        <w:rPr>
          <w:rStyle w:val="Text0"/>
        </w:rPr>
        <w:t xml:space="preserve"> </w:t>
      </w:r>
      <w:r>
        <w:t>[ˈskriːnə] n.</w:t>
      </w:r>
      <w:r>
        <w:rPr>
          <w:rStyle w:val="Text0"/>
        </w:rPr>
        <w:t xml:space="preserve"> </w:t>
      </w:r>
      <w:r>
        <w:rPr>
          <w:rStyle w:val="Text2"/>
        </w:rPr>
        <w:t>掩护队员</w:t>
      </w:r>
      <w:r>
        <w:rPr>
          <w:rStyle w:val="Text0"/>
        </w:rPr>
        <w:t>；筛选器；</w:t>
      </w:r>
      <w:r>
        <w:rPr>
          <w:rStyle w:val="Text2"/>
        </w:rPr>
        <w:t>过滤网</w:t>
      </w:r>
    </w:p>
    <w:p>
      <w:pPr>
        <w:pStyle w:val="Para 02"/>
      </w:pPr>
      <w:r>
        <w:rPr>
          <w:rStyle w:val="Text16"/>
        </w:rPr>
        <w:t>skyscraper</w:t>
      </w:r>
      <w:r>
        <w:rPr>
          <w:rStyle w:val="Text0"/>
        </w:rPr>
        <w:t xml:space="preserve"> </w:t>
      </w:r>
      <w:r>
        <w:t>[ˈskaɪskreɪpə] n.</w:t>
      </w:r>
      <w:r>
        <w:rPr>
          <w:rStyle w:val="Text0"/>
        </w:rPr>
        <w:t xml:space="preserve"> </w:t>
      </w:r>
      <w:r>
        <w:rPr>
          <w:rStyle w:val="Text2"/>
        </w:rPr>
        <w:t>摩天大厦</w:t>
      </w:r>
    </w:p>
    <w:p>
      <w:pPr>
        <w:pStyle w:val="Para 02"/>
      </w:pPr>
      <w:r>
        <w:rPr>
          <w:rStyle w:val="Text16"/>
        </w:rPr>
        <w:t>supporter</w:t>
      </w:r>
      <w:r>
        <w:rPr>
          <w:rStyle w:val="Text0"/>
        </w:rPr>
        <w:t xml:space="preserve"> </w:t>
      </w:r>
      <w:r>
        <w:t>[səˈpɔːtə(r)] n.</w:t>
      </w:r>
      <w:r>
        <w:rPr>
          <w:rStyle w:val="Text0"/>
        </w:rPr>
        <w:t xml:space="preserve"> </w:t>
      </w:r>
      <w:r>
        <w:rPr>
          <w:rStyle w:val="Text2"/>
        </w:rPr>
        <w:t>支持者，拥护者</w:t>
      </w:r>
    </w:p>
    <w:p>
      <w:pPr>
        <w:pStyle w:val="Para 02"/>
      </w:pPr>
      <w:r>
        <w:rPr>
          <w:rStyle w:val="Text16"/>
        </w:rPr>
        <w:t>thinness</w:t>
      </w:r>
      <w:r>
        <w:rPr>
          <w:rStyle w:val="Text0"/>
        </w:rPr>
        <w:t xml:space="preserve"> </w:t>
      </w:r>
      <w:r>
        <w:t>[ˈθɪnnəs] n.</w:t>
      </w:r>
      <w:r>
        <w:rPr>
          <w:rStyle w:val="Text0"/>
        </w:rPr>
        <w:t xml:space="preserve"> </w:t>
      </w:r>
      <w:r>
        <w:rPr>
          <w:rStyle w:val="Text2"/>
        </w:rPr>
        <w:t>薄</w:t>
      </w:r>
      <w:r>
        <w:rPr>
          <w:rStyle w:val="Text0"/>
        </w:rPr>
        <w:t>；细；</w:t>
      </w:r>
      <w:r>
        <w:rPr>
          <w:rStyle w:val="Text2"/>
        </w:rPr>
        <w:t>稀薄</w:t>
      </w:r>
    </w:p>
    <w:p>
      <w:pPr>
        <w:pStyle w:val="Para 02"/>
      </w:pPr>
      <w:r>
        <w:rPr>
          <w:rStyle w:val="Text16"/>
        </w:rPr>
        <w:t>unnamed</w:t>
      </w:r>
      <w:r>
        <w:rPr>
          <w:rStyle w:val="Text0"/>
        </w:rPr>
        <w:t xml:space="preserve"> </w:t>
      </w:r>
      <w:r>
        <w:t>[ˌʌnˈneɪmd] adj.</w:t>
      </w:r>
      <w:r>
        <w:rPr>
          <w:rStyle w:val="Text0"/>
        </w:rPr>
        <w:t xml:space="preserve"> </w:t>
      </w:r>
      <w:r>
        <w:rPr>
          <w:rStyle w:val="Text2"/>
        </w:rPr>
        <w:t>未被命名的；无名的</w:t>
      </w:r>
    </w:p>
    <w:p>
      <w:pPr>
        <w:pStyle w:val="Para 02"/>
      </w:pPr>
      <w:r>
        <w:rPr>
          <w:rStyle w:val="Text16"/>
        </w:rPr>
        <w:t>viscerally</w:t>
      </w:r>
      <w:r>
        <w:rPr>
          <w:rStyle w:val="Text0"/>
        </w:rPr>
        <w:t xml:space="preserve"> </w:t>
      </w:r>
      <w:r>
        <w:t>[ˈvɪsərəli] adv.</w:t>
      </w:r>
      <w:r>
        <w:rPr>
          <w:rStyle w:val="Text0"/>
        </w:rPr>
        <w:t xml:space="preserve"> </w:t>
      </w:r>
      <w:r>
        <w:rPr>
          <w:rStyle w:val="Text2"/>
        </w:rPr>
        <w:t>出于本能地</w:t>
      </w:r>
      <w:r>
        <w:rPr>
          <w:rStyle w:val="Text0"/>
        </w:rPr>
        <w:t>；发自肺腑地</w:t>
      </w:r>
    </w:p>
    <w:p>
      <w:pPr>
        <w:pStyle w:val="Para 02"/>
      </w:pPr>
      <w:r>
        <w:rPr>
          <w:rStyle w:val="Text16"/>
        </w:rPr>
        <w:t>welfare</w:t>
      </w:r>
      <w:r>
        <w:rPr>
          <w:rStyle w:val="Text0"/>
        </w:rPr>
        <w:t xml:space="preserve"> </w:t>
      </w:r>
      <w:r>
        <w:t>[ˈwelfeə] n.</w:t>
      </w:r>
      <w:r>
        <w:rPr>
          <w:rStyle w:val="Text0"/>
        </w:rPr>
        <w:t xml:space="preserve"> </w:t>
      </w:r>
      <w:r>
        <w:rPr>
          <w:rStyle w:val="Text2"/>
        </w:rPr>
        <w:t>福利（救济）</w:t>
      </w:r>
      <w:r>
        <w:rPr>
          <w:rStyle w:val="Text0"/>
        </w:rPr>
        <w:t>；幸福</w:t>
      </w:r>
    </w:p>
    <w:p>
      <w:pPr>
        <w:pStyle w:val="Para 02"/>
      </w:pPr>
      <w:r>
        <w:rPr>
          <w:rStyle w:val="Text16"/>
        </w:rPr>
        <w:t>about-face</w:t>
      </w:r>
      <w:r>
        <w:rPr>
          <w:rStyle w:val="Text0"/>
        </w:rPr>
        <w:t xml:space="preserve"> </w:t>
      </w:r>
      <w:r>
        <w:t>[əˈbaʊt ˌfeɪs] n.</w:t>
      </w:r>
      <w:r>
        <w:rPr>
          <w:rStyle w:val="Text0"/>
        </w:rPr>
        <w:t xml:space="preserve"> </w:t>
      </w:r>
      <w:r>
        <w:rPr>
          <w:rStyle w:val="Text2"/>
        </w:rPr>
        <w:t>向后转身</w:t>
        <w:t>；</w:t>
      </w:r>
      <w:r>
        <w:rPr>
          <w:rStyle w:val="Text0"/>
        </w:rPr>
        <w:t xml:space="preserve">（态度、举止、观点等） </w:t>
      </w:r>
      <w:r>
        <w:rPr>
          <w:rStyle w:val="Text2"/>
        </w:rPr>
        <w:t>完全改变</w:t>
      </w:r>
    </w:p>
    <w:p>
      <w:pPr>
        <w:pStyle w:val="Para 01"/>
      </w:pPr>
      <w:r>
        <w:rPr>
          <w:rStyle w:val="Text3"/>
        </w:rPr>
        <w:t>bait</w:t>
      </w:r>
      <w:r>
        <w:t xml:space="preserve"> </w:t>
      </w:r>
      <w:r>
        <w:rPr>
          <w:rStyle w:val="Text1"/>
        </w:rPr>
        <w:t>[beɪt] n.</w:t>
      </w:r>
      <w:r>
        <w:t xml:space="preserve"> 饵，</w:t>
      </w:r>
      <w:r>
        <w:rPr>
          <w:rStyle w:val="Text5"/>
        </w:rPr>
        <w:t>引诱物 vt.</w:t>
      </w:r>
      <w:r>
        <w:t xml:space="preserve"> 用饵引诱；</w:t>
      </w:r>
      <w:r>
        <w:rPr>
          <w:rStyle w:val="Text5"/>
        </w:rPr>
        <w:t>激怒</w:t>
      </w:r>
    </w:p>
    <w:p>
      <w:pPr>
        <w:pStyle w:val="Para 01"/>
      </w:pPr>
      <w:r>
        <w:rPr>
          <w:rStyle w:val="Text3"/>
        </w:rPr>
        <w:t>camp</w:t>
      </w:r>
      <w:r>
        <w:t xml:space="preserve"> </w:t>
      </w:r>
      <w:r>
        <w:rPr>
          <w:rStyle w:val="Text1"/>
        </w:rPr>
        <w:t>[kæmp] n.</w:t>
      </w:r>
      <w:r>
        <w:t xml:space="preserve"> </w:t>
      </w:r>
      <w:r>
        <w:rPr>
          <w:rStyle w:val="Text5"/>
        </w:rPr>
        <w:t>营地</w:t>
        <w:t>，</w:t>
      </w:r>
      <w:r>
        <w:t xml:space="preserve">野营；营房 </w:t>
      </w:r>
      <w:r>
        <w:rPr>
          <w:rStyle w:val="Text1"/>
        </w:rPr>
        <w:t>v.</w:t>
      </w:r>
      <w:r>
        <w:t xml:space="preserve"> </w:t>
      </w:r>
      <w:r>
        <w:rPr>
          <w:rStyle w:val="Text5"/>
        </w:rPr>
        <w:t>扎营</w:t>
        <w:t>，</w:t>
      </w:r>
      <w:r>
        <w:t>宿营</w:t>
      </w:r>
    </w:p>
    <w:p>
      <w:pPr>
        <w:pStyle w:val="Para 02"/>
      </w:pPr>
      <w:r>
        <w:rPr>
          <w:rStyle w:val="Text16"/>
        </w:rPr>
        <w:t>continue</w:t>
      </w:r>
      <w:r>
        <w:rPr>
          <w:rStyle w:val="Text0"/>
        </w:rPr>
        <w:t xml:space="preserve"> </w:t>
      </w:r>
      <w:r>
        <w:t>[kənˈtɪnjuː] v.</w:t>
      </w:r>
      <w:r>
        <w:rPr>
          <w:rStyle w:val="Text0"/>
        </w:rPr>
        <w:t xml:space="preserve"> </w:t>
      </w:r>
      <w:r>
        <w:rPr>
          <w:rStyle w:val="Text2"/>
        </w:rPr>
        <w:t>继续</w:t>
      </w:r>
    </w:p>
    <w:p>
      <w:pPr>
        <w:pStyle w:val="Para 02"/>
      </w:pPr>
      <w:r>
        <w:rPr>
          <w:rStyle w:val="Text11"/>
        </w:rPr>
        <w:t>派</w:t>
      </w:r>
      <w:r>
        <w:rPr>
          <w:rStyle w:val="Text4"/>
        </w:rPr>
        <w:t xml:space="preserve"> continuing </w:t>
      </w:r>
      <w:r>
        <w:t>[kənˈtɪnjuɪŋ] adj.</w:t>
      </w:r>
      <w:r>
        <w:rPr>
          <w:rStyle w:val="Text4"/>
        </w:rPr>
        <w:t xml:space="preserve"> </w:t>
      </w:r>
      <w:r>
        <w:rPr>
          <w:rStyle w:val="Text6"/>
        </w:rPr>
        <w:t>连续的，持续的，</w:t>
      </w:r>
      <w:r>
        <w:rPr>
          <w:rStyle w:val="Text4"/>
        </w:rPr>
        <w:t>不间断的</w:t>
      </w:r>
    </w:p>
    <w:p>
      <w:pPr>
        <w:pStyle w:val="Para 02"/>
      </w:pPr>
      <w:r>
        <w:rPr>
          <w:rStyle w:val="Text16"/>
        </w:rPr>
        <w:t>dance</w:t>
      </w:r>
      <w:r>
        <w:rPr>
          <w:rStyle w:val="Text0"/>
        </w:rPr>
        <w:t xml:space="preserve"> </w:t>
      </w:r>
      <w:r>
        <w:t>[dɑːns] v.</w:t>
      </w:r>
      <w:r>
        <w:rPr>
          <w:rStyle w:val="Text0"/>
        </w:rPr>
        <w:t xml:space="preserve"> </w:t>
      </w:r>
      <w:r>
        <w:rPr>
          <w:rStyle w:val="Text2"/>
        </w:rPr>
        <w:t>跳舞</w:t>
      </w:r>
      <w:r>
        <w:rPr>
          <w:rStyle w:val="Text0"/>
        </w:rPr>
        <w:t xml:space="preserve"> </w:t>
      </w:r>
      <w:r>
        <w:t>n.</w:t>
      </w:r>
      <w:r>
        <w:rPr>
          <w:rStyle w:val="Text0"/>
        </w:rPr>
        <w:t xml:space="preserve"> </w:t>
      </w:r>
      <w:r>
        <w:rPr>
          <w:rStyle w:val="Text2"/>
        </w:rPr>
        <w:t>舞蹈</w:t>
      </w:r>
    </w:p>
    <w:p>
      <w:pPr>
        <w:pStyle w:val="Para 02"/>
      </w:pPr>
      <w:r>
        <w:rPr>
          <w:rStyle w:val="Text16"/>
        </w:rPr>
        <w:t>economy</w:t>
      </w:r>
      <w:r>
        <w:rPr>
          <w:rStyle w:val="Text0"/>
        </w:rPr>
        <w:t xml:space="preserve"> </w:t>
      </w:r>
      <w:r>
        <w:t>[ɪˈkɒnəmi] n.</w:t>
      </w:r>
      <w:r>
        <w:rPr>
          <w:rStyle w:val="Text0"/>
        </w:rPr>
        <w:t xml:space="preserve"> </w:t>
      </w:r>
      <w:r>
        <w:rPr>
          <w:rStyle w:val="Text2"/>
        </w:rPr>
        <w:t>经济</w:t>
        <w:t>（情况）；</w:t>
        <w:t>节约</w:t>
        <w:t>，</w:t>
      </w:r>
      <w:r>
        <w:rPr>
          <w:rStyle w:val="Text0"/>
        </w:rPr>
        <w:t>节省</w:t>
      </w:r>
    </w:p>
    <w:p>
      <w:pPr>
        <w:pStyle w:val="Para 02"/>
      </w:pPr>
      <w:r>
        <w:rPr>
          <w:rStyle w:val="Text11"/>
        </w:rPr>
        <w:t>派</w:t>
      </w:r>
      <w:r>
        <w:rPr>
          <w:rStyle w:val="Text4"/>
        </w:rPr>
        <w:t xml:space="preserve"> economic </w:t>
      </w:r>
      <w:r>
        <w:t>[ˌiːkəˈnɒmɪk] adj.</w:t>
      </w:r>
      <w:r>
        <w:rPr>
          <w:rStyle w:val="Text4"/>
        </w:rPr>
        <w:t xml:space="preserve"> </w:t>
      </w:r>
      <w:r>
        <w:rPr>
          <w:rStyle w:val="Text6"/>
        </w:rPr>
        <w:t>经济（上）的；经济学的</w:t>
      </w:r>
    </w:p>
    <w:p>
      <w:pPr>
        <w:pStyle w:val="Para 04"/>
      </w:pPr>
      <w:r>
        <w:t>考点搭配</w:t>
        <w:t xml:space="preserve"> economic performance 经济表现，经济效能</w:t>
      </w:r>
    </w:p>
    <w:p>
      <w:pPr>
        <w:pStyle w:val="Para 04"/>
      </w:pPr>
      <w:r>
        <w:t>economic growth 经济增长，经济发展</w:t>
      </w:r>
    </w:p>
    <w:p>
      <w:pPr>
        <w:pStyle w:val="Para 04"/>
      </w:pPr>
      <w:r>
        <w:t>economic uncertainty 经济不稳，经济震荡</w:t>
      </w:r>
    </w:p>
    <w:p>
      <w:pPr>
        <w:pStyle w:val="Para 04"/>
      </w:pPr>
      <w:r>
        <w:t>Organization for Economic Co-operation and Develop-</w:t>
      </w:r>
    </w:p>
    <w:p>
      <w:pPr>
        <w:pStyle w:val="Para 04"/>
      </w:pPr>
      <w:r>
        <w:t>ment (OECD) 经济合作与发展组织</w:t>
      </w:r>
    </w:p>
    <w:p>
      <w:pPr>
        <w:pStyle w:val="Para 02"/>
      </w:pPr>
      <w:r>
        <w:rPr>
          <w:rStyle w:val="Text4"/>
        </w:rPr>
        <w:t xml:space="preserve">economics </w:t>
      </w:r>
      <w:r>
        <w:t>[ˌiːkəˈnɒmɪks] n.</w:t>
      </w:r>
      <w:r>
        <w:rPr>
          <w:rStyle w:val="Text4"/>
        </w:rPr>
        <w:t xml:space="preserve"> </w:t>
      </w:r>
      <w:r>
        <w:rPr>
          <w:rStyle w:val="Text6"/>
        </w:rPr>
        <w:t>经济学；经济情况</w:t>
      </w:r>
    </w:p>
    <w:p>
      <w:pPr>
        <w:pStyle w:val="Para 04"/>
      </w:pPr>
      <w:r>
        <w:t>考点搭配</w:t>
        <w:t xml:space="preserve"> basic family economics 基本的家庭经济状况</w:t>
      </w:r>
    </w:p>
    <w:p>
      <w:pPr>
        <w:pStyle w:val="Para 02"/>
      </w:pPr>
      <w:r>
        <w:rPr>
          <w:rStyle w:val="Text4"/>
        </w:rPr>
        <w:t xml:space="preserve">economist </w:t>
      </w:r>
      <w:r>
        <w:t>[ɪˈkɒnəmɪst] n.</w:t>
      </w:r>
      <w:r>
        <w:rPr>
          <w:rStyle w:val="Text4"/>
        </w:rPr>
        <w:t xml:space="preserve"> </w:t>
      </w:r>
      <w:r>
        <w:rPr>
          <w:rStyle w:val="Text6"/>
        </w:rPr>
        <w:t>经济学家；节俭的人</w:t>
      </w:r>
    </w:p>
    <w:p>
      <w:pPr>
        <w:pStyle w:val="Para 04"/>
      </w:pPr>
      <w:r>
        <w:t>考点搭配</w:t>
        <w:t xml:space="preserve"> Nobel Prizewinning Economist 诺贝尔经济学奖得主</w:t>
      </w:r>
    </w:p>
    <w:p>
      <w:pPr>
        <w:pStyle w:val="Para 02"/>
      </w:pPr>
      <w:r>
        <w:rPr>
          <w:rStyle w:val="Text16"/>
        </w:rPr>
        <w:t>fad</w:t>
      </w:r>
      <w:r>
        <w:rPr>
          <w:rStyle w:val="Text0"/>
        </w:rPr>
        <w:t xml:space="preserve"> </w:t>
      </w:r>
      <w:r>
        <w:t>[fæd] n.</w:t>
      </w:r>
      <w:r>
        <w:rPr>
          <w:rStyle w:val="Text0"/>
        </w:rPr>
        <w:t>（流行一时的）</w:t>
      </w:r>
      <w:r>
        <w:rPr>
          <w:rStyle w:val="Text2"/>
        </w:rPr>
        <w:t>狂热，时尚</w:t>
      </w:r>
    </w:p>
    <w:p>
      <w:pPr>
        <w:pStyle w:val="Para 02"/>
      </w:pPr>
      <w:r>
        <w:rPr>
          <w:rStyle w:val="Text16"/>
        </w:rPr>
        <w:t>theory</w:t>
      </w:r>
      <w:r>
        <w:rPr>
          <w:rStyle w:val="Text0"/>
        </w:rPr>
        <w:t xml:space="preserve"> </w:t>
      </w:r>
      <w:r>
        <w:t>[ˈθiːəri] n.</w:t>
      </w:r>
      <w:r>
        <w:rPr>
          <w:rStyle w:val="Text0"/>
        </w:rPr>
        <w:t xml:space="preserve"> </w:t>
      </w:r>
      <w:r>
        <w:rPr>
          <w:rStyle w:val="Text2"/>
        </w:rPr>
        <w:t>理论，学说</w:t>
      </w:r>
    </w:p>
    <w:p>
      <w:pPr>
        <w:pStyle w:val="Para 04"/>
      </w:pPr>
      <w:r>
        <w:rPr>
          <w:rStyle w:val="Text9"/>
        </w:rPr>
        <w:t>考</w:t>
      </w:r>
      <w:r>
        <w:t xml:space="preserve"> in theory 在理论上，从理论上说</w:t>
      </w:r>
    </w:p>
    <w:p>
      <w:pPr>
        <w:pStyle w:val="Para 04"/>
      </w:pPr>
      <w:r>
        <w:rPr>
          <w:rStyle w:val="Text9"/>
        </w:rPr>
        <w:t>派</w:t>
      </w:r>
      <w:r>
        <w:t xml:space="preserve"> theorize </w:t>
      </w:r>
      <w:r>
        <w:rPr>
          <w:rStyle w:val="Text1"/>
        </w:rPr>
        <w:t>[ˈθɪəraɪz] v.</w:t>
      </w:r>
      <w:r>
        <w:t xml:space="preserve"> </w:t>
      </w:r>
      <w:r>
        <w:rPr>
          <w:rStyle w:val="Text5"/>
        </w:rPr>
        <w:t>推理，</w:t>
      </w:r>
      <w:r>
        <w:t>从理论上推测；</w:t>
      </w:r>
      <w:r>
        <w:rPr>
          <w:rStyle w:val="Text5"/>
        </w:rPr>
        <w:t>（使）理论化</w:t>
      </w:r>
    </w:p>
    <w:p>
      <w:pPr>
        <w:pStyle w:val="Para 02"/>
      </w:pPr>
      <w:r>
        <w:rPr>
          <w:rStyle w:val="Text16"/>
        </w:rPr>
        <w:t>gate</w:t>
      </w:r>
      <w:r>
        <w:rPr>
          <w:rStyle w:val="Text0"/>
        </w:rPr>
        <w:t xml:space="preserve"> </w:t>
      </w:r>
      <w:r>
        <w:t>[ɡeɪt] n.</w:t>
      </w:r>
      <w:r>
        <w:rPr>
          <w:rStyle w:val="Text0"/>
        </w:rPr>
        <w:t xml:space="preserve"> </w:t>
      </w:r>
      <w:r>
        <w:rPr>
          <w:rStyle w:val="Text2"/>
        </w:rPr>
        <w:t>大门</w:t>
      </w:r>
    </w:p>
    <w:p>
      <w:pPr>
        <w:pStyle w:val="Para 02"/>
      </w:pPr>
      <w:r>
        <w:rPr>
          <w:rStyle w:val="Text11"/>
        </w:rPr>
        <w:t>派</w:t>
      </w:r>
      <w:r>
        <w:rPr>
          <w:rStyle w:val="Text4"/>
        </w:rPr>
        <w:t xml:space="preserve"> gatekeeper </w:t>
      </w:r>
      <w:r>
        <w:t>[ˈɡeɪtkiːpə(r)] n.</w:t>
      </w:r>
      <w:r>
        <w:rPr>
          <w:rStyle w:val="Text4"/>
        </w:rPr>
        <w:t xml:space="preserve"> </w:t>
      </w:r>
      <w:r>
        <w:rPr>
          <w:rStyle w:val="Text6"/>
        </w:rPr>
        <w:t>看门人</w:t>
      </w:r>
    </w:p>
    <w:p>
      <w:pPr>
        <w:pStyle w:val="Para 01"/>
      </w:pPr>
      <w:r>
        <w:rPr>
          <w:rStyle w:val="Text3"/>
        </w:rPr>
        <w:t>hale</w:t>
      </w:r>
      <w:r>
        <w:t xml:space="preserve"> </w:t>
      </w:r>
      <w:r>
        <w:rPr>
          <w:rStyle w:val="Text1"/>
        </w:rPr>
        <w:t>[heɪl] vt.</w:t>
      </w:r>
      <w:r>
        <w:t xml:space="preserve"> 强拉；硬拖 </w:t>
      </w:r>
      <w:r>
        <w:rPr>
          <w:rStyle w:val="Text1"/>
        </w:rPr>
        <w:t>adj.</w:t>
      </w:r>
      <w:r>
        <w:t xml:space="preserve"> </w:t>
      </w:r>
      <w:r>
        <w:rPr>
          <w:rStyle w:val="Text5"/>
        </w:rPr>
        <w:t>强壮的，</w:t>
      </w:r>
      <w:r>
        <w:t>健壮的</w:t>
      </w:r>
    </w:p>
    <w:p>
      <w:pPr>
        <w:pStyle w:val="Para 02"/>
      </w:pPr>
      <w:r>
        <w:rPr>
          <w:rStyle w:val="Text16"/>
        </w:rPr>
        <w:t>uniform</w:t>
      </w:r>
      <w:r>
        <w:rPr>
          <w:rStyle w:val="Text0"/>
        </w:rPr>
        <w:t xml:space="preserve"> </w:t>
      </w:r>
      <w:r>
        <w:t>[ˈjuːnɪfɔːm] adj.</w:t>
      </w:r>
      <w:r>
        <w:rPr>
          <w:rStyle w:val="Text0"/>
        </w:rPr>
        <w:t xml:space="preserve"> 相同的，</w:t>
      </w:r>
      <w:r>
        <w:rPr>
          <w:rStyle w:val="Text2"/>
        </w:rPr>
        <w:t>一致的；</w:t>
      </w:r>
      <w:r>
        <w:rPr>
          <w:rStyle w:val="Text0"/>
        </w:rPr>
        <w:t xml:space="preserve">始终如一的 </w:t>
      </w:r>
      <w:r>
        <w:t>n.</w:t>
      </w:r>
      <w:r>
        <w:rPr>
          <w:rStyle w:val="Text0"/>
        </w:rPr>
        <w:t xml:space="preserve"> </w:t>
      </w:r>
      <w:r>
        <w:rPr>
          <w:rStyle w:val="Text2"/>
        </w:rPr>
        <w:t>制服</w:t>
      </w:r>
    </w:p>
    <w:p>
      <w:pPr>
        <w:pStyle w:val="Para 04"/>
      </w:pPr>
      <w:r>
        <w:rPr>
          <w:rStyle w:val="Text9"/>
        </w:rPr>
        <w:t>考</w:t>
      </w:r>
      <w:r>
        <w:t xml:space="preserve"> military uniform 军装，军服</w:t>
      </w:r>
    </w:p>
    <w:p>
      <w:pPr>
        <w:pStyle w:val="Para 02"/>
      </w:pPr>
      <w:r>
        <w:rPr>
          <w:rStyle w:val="Text11"/>
        </w:rPr>
        <w:t>派</w:t>
      </w:r>
      <w:r>
        <w:rPr>
          <w:rStyle w:val="Text4"/>
        </w:rPr>
        <w:t xml:space="preserve">uniformly </w:t>
      </w:r>
      <w:r>
        <w:t>[ˈjuːnɪfɔːmli] adv.</w:t>
      </w:r>
      <w:r>
        <w:rPr>
          <w:rStyle w:val="Text4"/>
        </w:rPr>
        <w:t xml:space="preserve"> 相同地，</w:t>
      </w:r>
      <w:r>
        <w:rPr>
          <w:rStyle w:val="Text6"/>
        </w:rPr>
        <w:t>一致地；一贯地，</w:t>
      </w:r>
      <w:r>
        <w:rPr>
          <w:rStyle w:val="Text4"/>
        </w:rPr>
        <w:t>一律地</w:t>
      </w:r>
    </w:p>
    <w:p>
      <w:pPr>
        <w:pStyle w:val="Para 02"/>
      </w:pPr>
      <w:r>
        <w:rPr>
          <w:rStyle w:val="Text4"/>
        </w:rPr>
        <w:t xml:space="preserve">uniformity </w:t>
      </w:r>
      <w:r>
        <w:t>[ˌjuːnɪˈfɔːməti] n.</w:t>
      </w:r>
      <w:r>
        <w:rPr>
          <w:rStyle w:val="Text4"/>
        </w:rPr>
        <w:t xml:space="preserve"> </w:t>
      </w:r>
      <w:r>
        <w:rPr>
          <w:rStyle w:val="Text6"/>
        </w:rPr>
        <w:t>同样，一致（性）</w:t>
      </w:r>
    </w:p>
    <w:p>
      <w:pPr>
        <w:pStyle w:val="Para 01"/>
      </w:pPr>
      <w:r>
        <w:rPr>
          <w:rStyle w:val="Text3"/>
        </w:rPr>
        <w:t>joint</w:t>
      </w:r>
      <w:r>
        <w:t xml:space="preserve"> </w:t>
      </w:r>
      <w:r>
        <w:rPr>
          <w:rStyle w:val="Text1"/>
        </w:rPr>
        <w:t>[dʒɔɪnt] n.</w:t>
      </w:r>
      <w:r>
        <w:t xml:space="preserve"> 连接点；关节 </w:t>
      </w:r>
      <w:r>
        <w:rPr>
          <w:rStyle w:val="Text1"/>
        </w:rPr>
        <w:t>adj.</w:t>
      </w:r>
      <w:r>
        <w:t xml:space="preserve"> 连接的，</w:t>
      </w:r>
      <w:r>
        <w:rPr>
          <w:rStyle w:val="Text5"/>
        </w:rPr>
        <w:t>共同的</w:t>
      </w:r>
      <w:r>
        <w:rPr>
          <w:rStyle w:val="Text1"/>
        </w:rPr>
        <w:t>vt.</w:t>
      </w:r>
      <w:r>
        <w:t xml:space="preserve"> 连结，接合</w:t>
      </w:r>
    </w:p>
    <w:p>
      <w:pPr>
        <w:pStyle w:val="Para 04"/>
      </w:pPr>
      <w:r>
        <w:rPr>
          <w:rStyle w:val="Text9"/>
        </w:rPr>
        <w:t>考</w:t>
      </w:r>
      <w:r>
        <w:t xml:space="preserve"> joint federal-state enforcement 联邦与州政府的联合执法 //joint effort共同努力</w:t>
      </w:r>
    </w:p>
    <w:p>
      <w:pPr>
        <w:pStyle w:val="Para 05"/>
      </w:pPr>
      <w:r>
        <w:rPr>
          <w:rStyle w:val="Text17"/>
        </w:rPr>
        <w:t>kit</w:t>
      </w:r>
      <w:r>
        <w:rPr>
          <w:rStyle w:val="Text10"/>
        </w:rPr>
        <w:t xml:space="preserve"> </w:t>
      </w:r>
      <w:r>
        <w:rPr>
          <w:rStyle w:val="Text8"/>
        </w:rPr>
        <w:t>[kɪt] n.</w:t>
      </w:r>
      <w:r>
        <w:rPr>
          <w:rStyle w:val="Text10"/>
        </w:rPr>
        <w:t xml:space="preserve"> </w:t>
      </w:r>
      <w:r>
        <w:t>成套工具；工具箱</w:t>
      </w:r>
    </w:p>
    <w:p>
      <w:pPr>
        <w:pStyle w:val="Para 05"/>
      </w:pPr>
      <w:r>
        <w:rPr>
          <w:rStyle w:val="Text17"/>
        </w:rPr>
        <w:t>lamb</w:t>
      </w:r>
      <w:r>
        <w:rPr>
          <w:rStyle w:val="Text10"/>
        </w:rPr>
        <w:t xml:space="preserve"> </w:t>
      </w:r>
      <w:r>
        <w:rPr>
          <w:rStyle w:val="Text8"/>
        </w:rPr>
        <w:t>[læm] n.</w:t>
      </w:r>
      <w:r>
        <w:rPr>
          <w:rStyle w:val="Text10"/>
        </w:rPr>
        <w:t xml:space="preserve"> </w:t>
      </w:r>
      <w:r>
        <w:t>羔羊，</w:t>
        <w:t>小羊；羔羊肉</w:t>
      </w:r>
    </w:p>
    <w:p>
      <w:pPr>
        <w:pStyle w:val="Para 02"/>
      </w:pPr>
      <w:r>
        <w:rPr>
          <w:rStyle w:val="Text16"/>
        </w:rPr>
        <w:t>nation</w:t>
      </w:r>
      <w:r>
        <w:rPr>
          <w:rStyle w:val="Text0"/>
        </w:rPr>
        <w:t xml:space="preserve"> </w:t>
      </w:r>
      <w:r>
        <w:t>[ˈneɪʃn] n.</w:t>
      </w:r>
      <w:r>
        <w:rPr>
          <w:rStyle w:val="Text0"/>
        </w:rPr>
        <w:t xml:space="preserve"> </w:t>
      </w:r>
      <w:r>
        <w:rPr>
          <w:rStyle w:val="Text2"/>
        </w:rPr>
        <w:t>国家；</w:t>
      </w:r>
      <w:r>
        <w:rPr>
          <w:rStyle w:val="Text0"/>
        </w:rPr>
        <w:t>国民；</w:t>
      </w:r>
      <w:r>
        <w:rPr>
          <w:rStyle w:val="Text2"/>
        </w:rPr>
        <w:t>民族</w:t>
      </w:r>
    </w:p>
    <w:p>
      <w:pPr>
        <w:pStyle w:val="Para 02"/>
      </w:pPr>
      <w:r>
        <w:rPr>
          <w:rStyle w:val="Text11"/>
        </w:rPr>
        <w:t>派</w:t>
      </w:r>
      <w:r>
        <w:rPr>
          <w:rStyle w:val="Text4"/>
        </w:rPr>
        <w:t xml:space="preserve">national </w:t>
      </w:r>
      <w:r>
        <w:t>[ˈnæʃnəl] adj.</w:t>
      </w:r>
      <w:r>
        <w:rPr>
          <w:rStyle w:val="Text4"/>
        </w:rPr>
        <w:t xml:space="preserve"> </w:t>
      </w:r>
      <w:r>
        <w:rPr>
          <w:rStyle w:val="Text6"/>
        </w:rPr>
        <w:t>国家的；民族的</w:t>
      </w:r>
    </w:p>
    <w:p>
      <w:pPr>
        <w:pStyle w:val="Para 04"/>
      </w:pPr>
      <w:r>
        <w:t>考点搭配</w:t>
        <w:t xml:space="preserve"> national park 国家公园</w:t>
      </w:r>
    </w:p>
    <w:p>
      <w:pPr>
        <w:pStyle w:val="Para 02"/>
      </w:pPr>
      <w:r>
        <w:rPr>
          <w:rStyle w:val="Text16"/>
        </w:rPr>
        <w:t>page</w:t>
      </w:r>
      <w:r>
        <w:rPr>
          <w:rStyle w:val="Text0"/>
        </w:rPr>
        <w:t xml:space="preserve"> </w:t>
      </w:r>
      <w:r>
        <w:t>[peɪdʒ] n.</w:t>
      </w:r>
      <w:r>
        <w:rPr>
          <w:rStyle w:val="Text0"/>
        </w:rPr>
        <w:t>（书等的）</w:t>
      </w:r>
      <w:r>
        <w:rPr>
          <w:rStyle w:val="Text2"/>
        </w:rPr>
        <w:t>页，页码</w:t>
      </w:r>
    </w:p>
    <w:p>
      <w:pPr>
        <w:pStyle w:val="Para 04"/>
      </w:pPr>
      <w:r>
        <w:rPr>
          <w:rStyle w:val="Text9"/>
        </w:rPr>
        <w:t>考</w:t>
      </w:r>
      <w:r>
        <w:t xml:space="preserve"> take a page from 向…学习，借鉴自；引自</w:t>
      </w:r>
    </w:p>
    <w:p>
      <w:pPr>
        <w:pStyle w:val="Para 02"/>
      </w:pPr>
      <w:r>
        <w:rPr>
          <w:rStyle w:val="Text16"/>
        </w:rPr>
        <w:t>quarter</w:t>
      </w:r>
      <w:r>
        <w:rPr>
          <w:rStyle w:val="Text0"/>
        </w:rPr>
        <w:t xml:space="preserve"> </w:t>
      </w:r>
      <w:r>
        <w:t>[ˈkwɔːtə(r)] n.</w:t>
      </w:r>
      <w:r>
        <w:rPr>
          <w:rStyle w:val="Text0"/>
        </w:rPr>
        <w:t xml:space="preserve"> </w:t>
      </w:r>
      <w:r>
        <w:rPr>
          <w:rStyle w:val="Text2"/>
        </w:rPr>
        <w:t>四分之一；一刻钟；</w:t>
      </w:r>
      <w:r>
        <w:rPr>
          <w:rStyle w:val="Text0"/>
        </w:rPr>
        <w:t>地区，区域</w:t>
      </w:r>
    </w:p>
    <w:p>
      <w:pPr>
        <w:pStyle w:val="Para 01"/>
      </w:pPr>
      <w:r>
        <w:rPr>
          <w:rStyle w:val="Text3"/>
        </w:rPr>
        <w:t>rage</w:t>
      </w:r>
      <w:r>
        <w:t xml:space="preserve"> </w:t>
      </w:r>
      <w:r>
        <w:rPr>
          <w:rStyle w:val="Text1"/>
        </w:rPr>
        <w:t>[reɪdʒ] n.</w:t>
      </w:r>
      <w:r>
        <w:t xml:space="preserve"> </w:t>
      </w:r>
      <w:r>
        <w:rPr>
          <w:rStyle w:val="Text5"/>
        </w:rPr>
        <w:t>狂怒，盛怒</w:t>
      </w:r>
      <w:r>
        <w:t xml:space="preserve"> </w:t>
      </w:r>
      <w:r>
        <w:rPr>
          <w:rStyle w:val="Text1"/>
        </w:rPr>
        <w:t>vi.</w:t>
      </w:r>
      <w:r>
        <w:t xml:space="preserve"> 狂吹，汹涌；发怒</w:t>
      </w:r>
    </w:p>
    <w:p>
      <w:pPr>
        <w:pStyle w:val="Para 02"/>
      </w:pPr>
      <w:r>
        <w:rPr>
          <w:rStyle w:val="Text16"/>
        </w:rPr>
        <w:t>sale</w:t>
      </w:r>
      <w:r>
        <w:rPr>
          <w:rStyle w:val="Text0"/>
        </w:rPr>
        <w:t xml:space="preserve"> </w:t>
      </w:r>
      <w:r>
        <w:t>[seɪl] n.</w:t>
      </w:r>
      <w:r>
        <w:rPr>
          <w:rStyle w:val="Text0"/>
        </w:rPr>
        <w:t xml:space="preserve"> </w:t>
      </w:r>
      <w:r>
        <w:rPr>
          <w:rStyle w:val="Text2"/>
        </w:rPr>
        <w:t>卖，出售</w:t>
      </w:r>
    </w:p>
    <w:p>
      <w:pPr>
        <w:pStyle w:val="Para 02"/>
      </w:pPr>
      <w:r>
        <w:rPr>
          <w:rStyle w:val="Text16"/>
        </w:rPr>
        <w:t>talent</w:t>
      </w:r>
      <w:r>
        <w:rPr>
          <w:rStyle w:val="Text0"/>
        </w:rPr>
        <w:t xml:space="preserve"> </w:t>
      </w:r>
      <w:r>
        <w:t>[ˈtælənt] n.</w:t>
      </w:r>
      <w:r>
        <w:rPr>
          <w:rStyle w:val="Text0"/>
        </w:rPr>
        <w:t xml:space="preserve"> 天才；</w:t>
      </w:r>
      <w:r>
        <w:rPr>
          <w:rStyle w:val="Text2"/>
        </w:rPr>
        <w:t>人才；才能</w:t>
      </w:r>
    </w:p>
    <w:p>
      <w:pPr>
        <w:pStyle w:val="Para 02"/>
      </w:pPr>
      <w:r>
        <w:rPr>
          <w:rStyle w:val="Text11"/>
        </w:rPr>
        <w:t>派</w:t>
      </w:r>
      <w:r>
        <w:rPr>
          <w:rStyle w:val="Text4"/>
        </w:rPr>
        <w:t xml:space="preserve">talented </w:t>
      </w:r>
      <w:r>
        <w:t>[ˈtæləntɪd] adj.</w:t>
      </w:r>
      <w:r>
        <w:rPr>
          <w:rStyle w:val="Text4"/>
        </w:rPr>
        <w:t xml:space="preserve"> </w:t>
      </w:r>
      <w:r>
        <w:rPr>
          <w:rStyle w:val="Text6"/>
        </w:rPr>
        <w:t>有才能的，有才干的</w:t>
      </w:r>
    </w:p>
    <w:p>
      <w:pPr>
        <w:pStyle w:val="Para 02"/>
      </w:pPr>
      <w:r>
        <w:rPr>
          <w:rStyle w:val="Text16"/>
        </w:rPr>
        <w:t>wardrobe</w:t>
      </w:r>
      <w:r>
        <w:rPr>
          <w:rStyle w:val="Text0"/>
        </w:rPr>
        <w:t xml:space="preserve"> </w:t>
      </w:r>
      <w:r>
        <w:t>[ˈwɔːdrəʊb] n.</w:t>
      </w:r>
      <w:r>
        <w:rPr>
          <w:rStyle w:val="Text0"/>
        </w:rPr>
        <w:t xml:space="preserve"> </w:t>
      </w:r>
      <w:r>
        <w:rPr>
          <w:rStyle w:val="Text2"/>
        </w:rPr>
        <w:t>衣柜；行头；</w:t>
      </w:r>
      <w:r>
        <w:rPr>
          <w:rStyle w:val="Text0"/>
        </w:rPr>
        <w:t>剧装</w:t>
      </w:r>
    </w:p>
    <w:p>
      <w:pPr>
        <w:pStyle w:val="Para 02"/>
      </w:pPr>
      <w:r>
        <w:rPr>
          <w:rStyle w:val="Text16"/>
        </w:rPr>
        <w:t>above</w:t>
      </w:r>
      <w:r>
        <w:rPr>
          <w:rStyle w:val="Text0"/>
        </w:rPr>
        <w:t xml:space="preserve"> </w:t>
      </w:r>
      <w:r>
        <w:t>[əˈbʌv] prep.</w:t>
      </w:r>
      <w:r>
        <w:rPr>
          <w:rStyle w:val="Text0"/>
        </w:rPr>
        <w:t xml:space="preserve"> </w:t>
      </w:r>
      <w:r>
        <w:rPr>
          <w:rStyle w:val="Text2"/>
        </w:rPr>
        <w:t>在…上面</w:t>
      </w:r>
      <w:r>
        <w:t>adv.</w:t>
      </w:r>
      <w:r>
        <w:rPr>
          <w:rStyle w:val="Text0"/>
        </w:rPr>
        <w:t xml:space="preserve"> </w:t>
      </w:r>
      <w:r>
        <w:rPr>
          <w:rStyle w:val="Text2"/>
        </w:rPr>
        <w:t>在上面</w:t>
      </w:r>
      <w:r>
        <w:t>adj.</w:t>
      </w:r>
      <w:r>
        <w:rPr>
          <w:rStyle w:val="Text0"/>
        </w:rPr>
        <w:t xml:space="preserve"> </w:t>
      </w:r>
      <w:r>
        <w:rPr>
          <w:rStyle w:val="Text2"/>
        </w:rPr>
        <w:t>上面的</w:t>
      </w:r>
    </w:p>
    <w:p>
      <w:pPr>
        <w:pStyle w:val="Para 04"/>
      </w:pPr>
      <w:r>
        <w:rPr>
          <w:rStyle w:val="Text9"/>
        </w:rPr>
        <w:t>考</w:t>
      </w:r>
      <w:r>
        <w:t xml:space="preserve"> above all 首先，尤其重要的是</w:t>
      </w:r>
    </w:p>
    <w:p>
      <w:pPr>
        <w:pStyle w:val="Para 02"/>
      </w:pPr>
      <w:r>
        <w:rPr>
          <w:rStyle w:val="Text16"/>
        </w:rPr>
        <w:t>balance</w:t>
      </w:r>
      <w:r>
        <w:rPr>
          <w:rStyle w:val="Text0"/>
        </w:rPr>
        <w:t xml:space="preserve"> </w:t>
      </w:r>
      <w:r>
        <w:t>[ˈbæləns] n.</w:t>
      </w:r>
      <w:r>
        <w:rPr>
          <w:rStyle w:val="Text0"/>
        </w:rPr>
        <w:t xml:space="preserve"> </w:t>
      </w:r>
      <w:r>
        <w:rPr>
          <w:rStyle w:val="Text2"/>
        </w:rPr>
        <w:t>平衡</w:t>
      </w:r>
    </w:p>
    <w:p>
      <w:pPr>
        <w:pStyle w:val="Para 02"/>
      </w:pPr>
      <w:r>
        <w:rPr>
          <w:rStyle w:val="Text16"/>
        </w:rPr>
        <w:t>danger</w:t>
      </w:r>
      <w:r>
        <w:rPr>
          <w:rStyle w:val="Text0"/>
        </w:rPr>
        <w:t xml:space="preserve"> </w:t>
      </w:r>
      <w:r>
        <w:t>[ˈdeɪndʒə(r)] n.</w:t>
      </w:r>
      <w:r>
        <w:rPr>
          <w:rStyle w:val="Text0"/>
        </w:rPr>
        <w:t xml:space="preserve"> </w:t>
      </w:r>
      <w:r>
        <w:rPr>
          <w:rStyle w:val="Text2"/>
        </w:rPr>
        <w:t>危险；危险事物</w:t>
      </w:r>
    </w:p>
    <w:p>
      <w:pPr>
        <w:pStyle w:val="Para 04"/>
      </w:pPr>
      <w:r>
        <w:rPr>
          <w:rStyle w:val="Text9"/>
        </w:rPr>
        <w:t>考</w:t>
      </w:r>
      <w:r>
        <w:t xml:space="preserve"> be in danger 陷入危险之中，在危险中</w:t>
      </w:r>
    </w:p>
    <w:p>
      <w:pPr>
        <w:pStyle w:val="Para 02"/>
      </w:pPr>
      <w:r>
        <w:rPr>
          <w:rStyle w:val="Text16"/>
        </w:rPr>
        <w:t>edge</w:t>
      </w:r>
      <w:r>
        <w:rPr>
          <w:rStyle w:val="Text0"/>
        </w:rPr>
        <w:t xml:space="preserve"> </w:t>
      </w:r>
      <w:r>
        <w:t>[edʒ] n.</w:t>
      </w:r>
      <w:r>
        <w:rPr>
          <w:rStyle w:val="Text0"/>
        </w:rPr>
        <w:t xml:space="preserve"> 边，</w:t>
      </w:r>
      <w:r>
        <w:rPr>
          <w:rStyle w:val="Text2"/>
        </w:rPr>
        <w:t>边缘；棱，</w:t>
      </w:r>
      <w:r>
        <w:rPr>
          <w:rStyle w:val="Text0"/>
        </w:rPr>
        <w:t>刀刃</w:t>
      </w:r>
    </w:p>
    <w:p>
      <w:pPr>
        <w:pStyle w:val="Para 01"/>
      </w:pPr>
      <w:r>
        <w:rPr>
          <w:rStyle w:val="Text3"/>
        </w:rPr>
        <w:t>fade</w:t>
      </w:r>
      <w:r>
        <w:t xml:space="preserve"> </w:t>
      </w:r>
      <w:r>
        <w:rPr>
          <w:rStyle w:val="Text1"/>
        </w:rPr>
        <w:t>[feɪd] vi.</w:t>
      </w:r>
      <w:r>
        <w:t>（颜色等）</w:t>
      </w:r>
      <w:r>
        <w:rPr>
          <w:rStyle w:val="Text5"/>
        </w:rPr>
        <w:t>褪去；</w:t>
      </w:r>
      <w:r>
        <w:t>（声音、光等）</w:t>
      </w:r>
      <w:r>
        <w:rPr>
          <w:rStyle w:val="Text5"/>
        </w:rPr>
        <w:t>逐渐</w:t>
        <w:t>消失</w:t>
      </w:r>
    </w:p>
    <w:p>
      <w:pPr>
        <w:pStyle w:val="Para 02"/>
      </w:pPr>
      <w:r>
        <w:rPr>
          <w:rStyle w:val="Text16"/>
        </w:rPr>
        <w:t>gather</w:t>
      </w:r>
      <w:r>
        <w:rPr>
          <w:rStyle w:val="Text0"/>
        </w:rPr>
        <w:t xml:space="preserve"> </w:t>
      </w:r>
      <w:r>
        <w:t>[ˈɡæðə(r)] v.</w:t>
      </w:r>
      <w:r>
        <w:rPr>
          <w:rStyle w:val="Text0"/>
        </w:rPr>
        <w:t xml:space="preserve"> </w:t>
      </w:r>
      <w:r>
        <w:rPr>
          <w:rStyle w:val="Text2"/>
        </w:rPr>
        <w:t>收集，聚集；</w:t>
      </w:r>
      <w:r>
        <w:rPr>
          <w:rStyle w:val="Text0"/>
        </w:rPr>
        <w:t>召集</w:t>
      </w:r>
    </w:p>
    <w:p>
      <w:pPr>
        <w:pStyle w:val="Para 02"/>
      </w:pPr>
      <w:r>
        <w:rPr>
          <w:rStyle w:val="Text11"/>
        </w:rPr>
        <w:t>派</w:t>
      </w:r>
      <w:r>
        <w:rPr>
          <w:rStyle w:val="Text4"/>
        </w:rPr>
        <w:t xml:space="preserve">gatherer </w:t>
      </w:r>
      <w:r>
        <w:t>[ˈɡæðərə(r)] n.</w:t>
      </w:r>
      <w:r>
        <w:rPr>
          <w:rStyle w:val="Text4"/>
        </w:rPr>
        <w:t xml:space="preserve"> 收集者</w:t>
      </w:r>
    </w:p>
    <w:p>
      <w:pPr>
        <w:pStyle w:val="Para 01"/>
      </w:pPr>
      <w:r>
        <w:rPr>
          <w:rStyle w:val="Text3"/>
        </w:rPr>
        <w:t>half</w:t>
      </w:r>
      <w:r>
        <w:t xml:space="preserve"> </w:t>
      </w:r>
      <w:r>
        <w:rPr>
          <w:rStyle w:val="Text1"/>
        </w:rPr>
        <w:t>[hɑːf] n.</w:t>
      </w:r>
      <w:r>
        <w:t xml:space="preserve"> </w:t>
      </w:r>
      <w:r>
        <w:rPr>
          <w:rStyle w:val="Text5"/>
        </w:rPr>
        <w:t>一半，二分之一</w:t>
      </w:r>
      <w:r>
        <w:rPr>
          <w:rStyle w:val="Text1"/>
        </w:rPr>
        <w:t>adj.</w:t>
      </w:r>
      <w:r>
        <w:t xml:space="preserve"> 一半的，二分之一的 </w:t>
      </w:r>
      <w:r>
        <w:rPr>
          <w:rStyle w:val="Text1"/>
        </w:rPr>
        <w:t>adv.</w:t>
      </w:r>
      <w:r>
        <w:t xml:space="preserve"> 一半地</w:t>
      </w:r>
    </w:p>
    <w:p>
      <w:pPr>
        <w:pStyle w:val="Para 04"/>
      </w:pPr>
      <w:r>
        <w:rPr>
          <w:rStyle w:val="Text9"/>
        </w:rPr>
        <w:t>派</w:t>
      </w:r>
      <w:r>
        <w:t xml:space="preserve">halve </w:t>
      </w:r>
      <w:r>
        <w:rPr>
          <w:rStyle w:val="Text1"/>
        </w:rPr>
        <w:t>[hɑːv] vt.</w:t>
      </w:r>
      <w:r>
        <w:t xml:space="preserve"> </w:t>
      </w:r>
      <w:r>
        <w:rPr>
          <w:rStyle w:val="Text5"/>
        </w:rPr>
        <w:t>将…对分，平摊；</w:t>
      </w:r>
      <w:r>
        <w:t>将…减半</w:t>
      </w:r>
    </w:p>
    <w:p>
      <w:pPr>
        <w:pStyle w:val="Para 01"/>
      </w:pPr>
      <w:r>
        <w:rPr>
          <w:rStyle w:val="Text3"/>
        </w:rPr>
        <w:t>ill</w:t>
      </w:r>
      <w:r>
        <w:t xml:space="preserve"> </w:t>
      </w:r>
      <w:r>
        <w:rPr>
          <w:rStyle w:val="Text1"/>
        </w:rPr>
        <w:t>[ɪl] n.</w:t>
      </w:r>
      <w:r>
        <w:t xml:space="preserve"> 坏事，</w:t>
      </w:r>
      <w:r>
        <w:rPr>
          <w:rStyle w:val="Text5"/>
        </w:rPr>
        <w:t>问题；疾病</w:t>
      </w:r>
      <w:r>
        <w:t xml:space="preserve"> </w:t>
      </w:r>
      <w:r>
        <w:rPr>
          <w:rStyle w:val="Text1"/>
        </w:rPr>
        <w:t>adj.</w:t>
      </w:r>
      <w:r>
        <w:t xml:space="preserve"> 有病的 </w:t>
      </w:r>
      <w:r>
        <w:rPr>
          <w:rStyle w:val="Text1"/>
        </w:rPr>
        <w:t>adv.</w:t>
      </w:r>
      <w:r>
        <w:t xml:space="preserve"> 坏地；不利地</w:t>
      </w:r>
    </w:p>
    <w:p>
      <w:pPr>
        <w:pStyle w:val="Para 02"/>
      </w:pPr>
      <w:r>
        <w:rPr>
          <w:rStyle w:val="Text16"/>
        </w:rPr>
        <w:t>joke</w:t>
      </w:r>
      <w:r>
        <w:rPr>
          <w:rStyle w:val="Text0"/>
        </w:rPr>
        <w:t xml:space="preserve"> </w:t>
      </w:r>
      <w:r>
        <w:t>[dʒəʊk] n.</w:t>
      </w:r>
      <w:r>
        <w:rPr>
          <w:rStyle w:val="Text0"/>
        </w:rPr>
        <w:t xml:space="preserve"> </w:t>
      </w:r>
      <w:r>
        <w:rPr>
          <w:rStyle w:val="Text2"/>
        </w:rPr>
        <w:t>笑话</w:t>
      </w:r>
      <w:r>
        <w:rPr>
          <w:rStyle w:val="Text0"/>
        </w:rPr>
        <w:t xml:space="preserve"> </w:t>
      </w:r>
      <w:r>
        <w:t>vi.</w:t>
      </w:r>
      <w:r>
        <w:rPr>
          <w:rStyle w:val="Text0"/>
        </w:rPr>
        <w:t xml:space="preserve"> 说笑话</w:t>
      </w:r>
    </w:p>
    <w:p>
      <w:pPr>
        <w:pStyle w:val="Para 02"/>
      </w:pPr>
      <w:r>
        <w:rPr>
          <w:rStyle w:val="Text11"/>
        </w:rPr>
        <w:t>派</w:t>
      </w:r>
      <w:r>
        <w:rPr>
          <w:rStyle w:val="Text4"/>
        </w:rPr>
        <w:t xml:space="preserve"> jokingly </w:t>
      </w:r>
      <w:r>
        <w:t>[ˈdʒəʊkɪŋli] adv.</w:t>
      </w:r>
      <w:r>
        <w:rPr>
          <w:rStyle w:val="Text4"/>
        </w:rPr>
        <w:t xml:space="preserve"> </w:t>
      </w:r>
      <w:r>
        <w:rPr>
          <w:rStyle w:val="Text6"/>
        </w:rPr>
        <w:t>开玩笑地</w:t>
      </w:r>
    </w:p>
    <w:p>
      <w:pPr>
        <w:pStyle w:val="Para 01"/>
      </w:pPr>
      <w:r>
        <w:rPr>
          <w:rStyle w:val="Text3"/>
        </w:rPr>
        <w:t>knight</w:t>
      </w:r>
      <w:r>
        <w:t xml:space="preserve"> </w:t>
      </w:r>
      <w:r>
        <w:rPr>
          <w:rStyle w:val="Text1"/>
        </w:rPr>
        <w:t>[naɪt] n.</w:t>
      </w:r>
      <w:r>
        <w:t>（古罗马的）</w:t>
      </w:r>
      <w:r>
        <w:rPr>
          <w:rStyle w:val="Text5"/>
        </w:rPr>
        <w:t>骑士，</w:t>
      </w:r>
      <w:r>
        <w:t>武士；（近代英国的）</w:t>
      </w:r>
      <w:r>
        <w:rPr>
          <w:rStyle w:val="Text5"/>
        </w:rPr>
        <w:t>爵士</w:t>
      </w:r>
    </w:p>
    <w:p>
      <w:pPr>
        <w:pStyle w:val="Para 02"/>
      </w:pPr>
      <w:r>
        <w:rPr>
          <w:rStyle w:val="Text16"/>
        </w:rPr>
        <w:t>relic</w:t>
      </w:r>
      <w:r>
        <w:rPr>
          <w:rStyle w:val="Text0"/>
        </w:rPr>
        <w:t xml:space="preserve"> </w:t>
      </w:r>
      <w:r>
        <w:t>[ˈrelɪk] n.</w:t>
      </w:r>
      <w:r>
        <w:rPr>
          <w:rStyle w:val="Text0"/>
        </w:rPr>
        <w:t xml:space="preserve"> </w:t>
      </w:r>
      <w:r>
        <w:rPr>
          <w:rStyle w:val="Text2"/>
        </w:rPr>
        <w:t>遗物，</w:t>
      </w:r>
      <w:r>
        <w:rPr>
          <w:rStyle w:val="Text0"/>
        </w:rPr>
        <w:t>遗迹；遗址，</w:t>
      </w:r>
      <w:r>
        <w:rPr>
          <w:rStyle w:val="Text2"/>
        </w:rPr>
        <w:t>废墟；纪念</w:t>
        <w:t>物，</w:t>
      </w:r>
      <w:r>
        <w:rPr>
          <w:rStyle w:val="Text0"/>
        </w:rPr>
        <w:t>圣物</w:t>
      </w:r>
    </w:p>
    <w:p>
      <w:pPr>
        <w:pStyle w:val="Para 02"/>
      </w:pPr>
      <w:r>
        <w:rPr>
          <w:rStyle w:val="Text16"/>
        </w:rPr>
        <w:t>runner</w:t>
      </w:r>
      <w:r>
        <w:rPr>
          <w:rStyle w:val="Text0"/>
        </w:rPr>
        <w:t xml:space="preserve"> </w:t>
      </w:r>
      <w:r>
        <w:t>[ˈrʌnə(r)] n.</w:t>
      </w:r>
      <w:r>
        <w:rPr>
          <w:rStyle w:val="Text0"/>
        </w:rPr>
        <w:t xml:space="preserve"> </w:t>
      </w:r>
      <w:r>
        <w:rPr>
          <w:rStyle w:val="Text2"/>
        </w:rPr>
        <w:t>跑步者；</w:t>
      </w:r>
      <w:r>
        <w:rPr>
          <w:rStyle w:val="Text0"/>
        </w:rPr>
        <w:t>逃亡者；走私者；</w:t>
      </w:r>
      <w:r>
        <w:rPr>
          <w:rStyle w:val="Text2"/>
        </w:rPr>
        <w:t>信使</w:t>
      </w:r>
    </w:p>
    <w:p>
      <w:pPr>
        <w:pStyle w:val="Para 02"/>
      </w:pPr>
      <w:r>
        <w:rPr>
          <w:rStyle w:val="Text16"/>
        </w:rPr>
        <w:t>self-defence</w:t>
      </w:r>
      <w:r>
        <w:rPr>
          <w:rStyle w:val="Text0"/>
        </w:rPr>
        <w:t xml:space="preserve"> </w:t>
      </w:r>
      <w:r>
        <w:t>[ˌself dɪˈfens] n.</w:t>
      </w:r>
      <w:r>
        <w:rPr>
          <w:rStyle w:val="Text0"/>
        </w:rPr>
        <w:t>（武力）</w:t>
      </w:r>
      <w:r>
        <w:rPr>
          <w:rStyle w:val="Text2"/>
        </w:rPr>
        <w:t>自卫，正当防卫；</w:t>
      </w:r>
      <w:r>
        <w:rPr>
          <w:rStyle w:val="Text0"/>
        </w:rPr>
        <w:t>自我保护</w:t>
      </w:r>
    </w:p>
    <w:p>
      <w:pPr>
        <w:pStyle w:val="Para 02"/>
      </w:pPr>
      <w:r>
        <w:rPr>
          <w:rStyle w:val="Text16"/>
        </w:rPr>
        <w:t>sneak</w:t>
      </w:r>
      <w:r>
        <w:rPr>
          <w:rStyle w:val="Text0"/>
        </w:rPr>
        <w:t xml:space="preserve"> </w:t>
      </w:r>
      <w:r>
        <w:t>[sniːk] v.</w:t>
      </w:r>
      <w:r>
        <w:rPr>
          <w:rStyle w:val="Text0"/>
        </w:rPr>
        <w:t xml:space="preserve"> </w:t>
      </w:r>
      <w:r>
        <w:rPr>
          <w:rStyle w:val="Text2"/>
        </w:rPr>
        <w:t>潜行；</w:t>
      </w:r>
      <w:r>
        <w:rPr>
          <w:rStyle w:val="Text0"/>
        </w:rPr>
        <w:t>偷偷溜走；偷带，</w:t>
      </w:r>
      <w:r>
        <w:rPr>
          <w:rStyle w:val="Text2"/>
        </w:rPr>
        <w:t>私运</w:t>
      </w:r>
    </w:p>
    <w:p>
      <w:pPr>
        <w:pStyle w:val="Para 02"/>
      </w:pPr>
      <w:r>
        <w:rPr>
          <w:rStyle w:val="Text16"/>
        </w:rPr>
        <w:t>tier</w:t>
      </w:r>
      <w:r>
        <w:rPr>
          <w:rStyle w:val="Text0"/>
        </w:rPr>
        <w:t xml:space="preserve"> </w:t>
      </w:r>
      <w:r>
        <w:t>[tɪə(r)] n.</w:t>
      </w:r>
      <w:r>
        <w:rPr>
          <w:rStyle w:val="Text0"/>
        </w:rPr>
        <w:t xml:space="preserve"> </w:t>
      </w:r>
      <w:r>
        <w:rPr>
          <w:rStyle w:val="Text2"/>
        </w:rPr>
        <w:t>层，</w:t>
      </w:r>
      <w:r>
        <w:rPr>
          <w:rStyle w:val="Text0"/>
        </w:rPr>
        <w:t>排；</w:t>
      </w:r>
      <w:r>
        <w:rPr>
          <w:rStyle w:val="Text2"/>
        </w:rPr>
        <w:t>等级，层级</w:t>
      </w:r>
    </w:p>
    <w:p>
      <w:pPr>
        <w:pStyle w:val="Para 04"/>
      </w:pPr>
      <w:r>
        <w:rPr>
          <w:rStyle w:val="Text9"/>
        </w:rPr>
        <w:t>考</w:t>
      </w:r>
      <w:r>
        <w:t xml:space="preserve"> top-tier university顶级大学</w:t>
      </w:r>
    </w:p>
    <w:p>
      <w:pPr>
        <w:pStyle w:val="Para 02"/>
      </w:pPr>
      <w:r>
        <w:rPr>
          <w:rStyle w:val="Text16"/>
        </w:rPr>
        <w:t>unrealistically</w:t>
      </w:r>
      <w:r>
        <w:rPr>
          <w:rStyle w:val="Text0"/>
        </w:rPr>
        <w:t xml:space="preserve"> </w:t>
      </w:r>
      <w:r>
        <w:t>[ˌʌnrɪəˈlɪstɪkli] adv.</w:t>
      </w:r>
      <w:r>
        <w:rPr>
          <w:rStyle w:val="Text0"/>
        </w:rPr>
        <w:t xml:space="preserve"> </w:t>
      </w:r>
      <w:r>
        <w:rPr>
          <w:rStyle w:val="Text2"/>
        </w:rPr>
        <w:t>不切实际地，不现实地；</w:t>
      </w:r>
      <w:r>
        <w:rPr>
          <w:rStyle w:val="Text0"/>
        </w:rPr>
        <w:t>不可达成地</w:t>
      </w:r>
    </w:p>
    <w:p>
      <w:pPr>
        <w:pStyle w:val="Para 02"/>
      </w:pPr>
      <w:r>
        <w:rPr>
          <w:rStyle w:val="Text16"/>
        </w:rPr>
        <w:t>volcano</w:t>
      </w:r>
      <w:r>
        <w:rPr>
          <w:rStyle w:val="Text0"/>
        </w:rPr>
        <w:t xml:space="preserve"> </w:t>
      </w:r>
      <w:r>
        <w:t>[vɒlˈkeɪnəʊ] n.</w:t>
      </w:r>
      <w:r>
        <w:rPr>
          <w:rStyle w:val="Text0"/>
        </w:rPr>
        <w:t xml:space="preserve"> </w:t>
      </w:r>
      <w:r>
        <w:rPr>
          <w:rStyle w:val="Text2"/>
        </w:rPr>
        <w:t>火山</w:t>
      </w:r>
    </w:p>
    <w:p>
      <w:pPr>
        <w:pStyle w:val="Para 02"/>
      </w:pPr>
      <w:r>
        <w:rPr>
          <w:rStyle w:val="Text16"/>
        </w:rPr>
        <w:t>wholly</w:t>
      </w:r>
      <w:r>
        <w:rPr>
          <w:rStyle w:val="Text0"/>
        </w:rPr>
        <w:t xml:space="preserve"> </w:t>
      </w:r>
      <w:r>
        <w:t>[ˈhəʊlli] adv.</w:t>
      </w:r>
      <w:r>
        <w:rPr>
          <w:rStyle w:val="Text0"/>
        </w:rPr>
        <w:t xml:space="preserve"> </w:t>
      </w:r>
      <w:r>
        <w:rPr>
          <w:rStyle w:val="Text2"/>
        </w:rPr>
        <w:t>完全地；全部地，</w:t>
      </w:r>
      <w:r>
        <w:rPr>
          <w:rStyle w:val="Text0"/>
        </w:rPr>
        <w:t>完整地</w:t>
      </w:r>
    </w:p>
    <w:p>
      <w:pPr>
        <w:pStyle w:val="Para 02"/>
      </w:pPr>
      <w:r>
        <w:rPr>
          <w:rStyle w:val="Text16"/>
        </w:rPr>
        <w:t>achieve</w:t>
      </w:r>
      <w:r>
        <w:rPr>
          <w:rStyle w:val="Text0"/>
        </w:rPr>
        <w:t xml:space="preserve"> </w:t>
      </w:r>
      <w:r>
        <w:t>[əˈtʃiːv] v.</w:t>
      </w:r>
      <w:r>
        <w:rPr>
          <w:rStyle w:val="Text0"/>
        </w:rPr>
        <w:t xml:space="preserve"> 完成，</w:t>
      </w:r>
      <w:r>
        <w:rPr>
          <w:rStyle w:val="Text2"/>
        </w:rPr>
        <w:t>实现；达到</w:t>
      </w:r>
    </w:p>
    <w:p>
      <w:pPr>
        <w:pStyle w:val="Para 02"/>
      </w:pPr>
      <w:r>
        <w:rPr>
          <w:rStyle w:val="Text11"/>
        </w:rPr>
        <w:t>派</w:t>
      </w:r>
      <w:r>
        <w:rPr>
          <w:rStyle w:val="Text4"/>
        </w:rPr>
        <w:t xml:space="preserve">achiever </w:t>
      </w:r>
      <w:r>
        <w:t>[əˈtʃiːvə] n.</w:t>
      </w:r>
      <w:r>
        <w:rPr>
          <w:rStyle w:val="Text4"/>
        </w:rPr>
        <w:t xml:space="preserve"> </w:t>
      </w:r>
      <w:r>
        <w:rPr>
          <w:rStyle w:val="Text6"/>
        </w:rPr>
        <w:t>获得成功的人，有成就的人</w:t>
      </w:r>
    </w:p>
    <w:p>
      <w:pPr>
        <w:pStyle w:val="Para 04"/>
      </w:pPr>
      <w:r>
        <w:t>考点搭配</w:t>
        <w:t xml:space="preserve"> high achiever 取得很高成就的人</w:t>
      </w:r>
    </w:p>
    <w:p>
      <w:pPr>
        <w:pStyle w:val="Para 04"/>
      </w:pPr>
      <w:r>
        <w:t xml:space="preserve">achievement </w:t>
      </w:r>
      <w:r>
        <w:rPr>
          <w:rStyle w:val="Text1"/>
        </w:rPr>
        <w:t>[əˈtʃiːvmənt] n.</w:t>
      </w:r>
      <w:r>
        <w:t xml:space="preserve"> 达成，</w:t>
      </w:r>
      <w:r>
        <w:rPr>
          <w:rStyle w:val="Text5"/>
        </w:rPr>
        <w:t>完成；成就，</w:t>
      </w:r>
      <w:r>
        <w:t>成绩</w:t>
      </w:r>
    </w:p>
    <w:p>
      <w:pPr>
        <w:pStyle w:val="Para 04"/>
      </w:pPr>
      <w:r>
        <w:t>考点搭配</w:t>
        <w:t xml:space="preserve"> a sense of achievement 成就感</w:t>
      </w:r>
    </w:p>
    <w:p>
      <w:pPr>
        <w:pStyle w:val="Para 04"/>
      </w:pPr>
      <w:r>
        <w:t>achievement gap 成绩差距</w:t>
      </w:r>
    </w:p>
    <w:p>
      <w:pPr>
        <w:pStyle w:val="Para 04"/>
      </w:pPr>
      <w:r>
        <w:t>achievement-based system 基于成绩的体系</w:t>
      </w:r>
    </w:p>
    <w:p>
      <w:pPr>
        <w:pStyle w:val="Para 02"/>
      </w:pPr>
      <w:r>
        <w:rPr>
          <w:rStyle w:val="Text16"/>
        </w:rPr>
        <w:t>believe</w:t>
      </w:r>
      <w:r>
        <w:rPr>
          <w:rStyle w:val="Text0"/>
        </w:rPr>
        <w:t xml:space="preserve"> </w:t>
      </w:r>
      <w:r>
        <w:t>[bɪˈliːv] vt.</w:t>
      </w:r>
      <w:r>
        <w:rPr>
          <w:rStyle w:val="Text0"/>
        </w:rPr>
        <w:t xml:space="preserve"> </w:t>
      </w:r>
      <w:r>
        <w:rPr>
          <w:rStyle w:val="Text2"/>
        </w:rPr>
        <w:t>相信；信任；</w:t>
      </w:r>
      <w:r>
        <w:rPr>
          <w:rStyle w:val="Text0"/>
        </w:rPr>
        <w:t>认为</w:t>
      </w:r>
    </w:p>
    <w:p>
      <w:pPr>
        <w:pStyle w:val="Para 02"/>
      </w:pPr>
      <w:r>
        <w:rPr>
          <w:rStyle w:val="Text11"/>
        </w:rPr>
        <w:t>派</w:t>
      </w:r>
      <w:r>
        <w:rPr>
          <w:rStyle w:val="Text4"/>
        </w:rPr>
        <w:t xml:space="preserve"> belief </w:t>
      </w:r>
      <w:r>
        <w:t>[bɪˈliːf] n.</w:t>
      </w:r>
      <w:r>
        <w:rPr>
          <w:rStyle w:val="Text4"/>
        </w:rPr>
        <w:t xml:space="preserve"> </w:t>
      </w:r>
      <w:r>
        <w:rPr>
          <w:rStyle w:val="Text6"/>
        </w:rPr>
        <w:t>相信，信任；</w:t>
      </w:r>
      <w:r>
        <w:rPr>
          <w:rStyle w:val="Text4"/>
        </w:rPr>
        <w:t>信念</w:t>
      </w:r>
    </w:p>
    <w:p>
      <w:pPr>
        <w:pStyle w:val="Para 04"/>
      </w:pPr>
      <w:r>
        <w:t xml:space="preserve">unbelievable </w:t>
      </w:r>
      <w:r>
        <w:rPr>
          <w:rStyle w:val="Text1"/>
        </w:rPr>
        <w:t>[ˌʌnbɪˈliːvəbl] adj.</w:t>
      </w:r>
      <w:r>
        <w:t xml:space="preserve"> 令人难以置信的；不可信的</w:t>
      </w:r>
    </w:p>
    <w:p>
      <w:pPr>
        <w:pStyle w:val="Para 02"/>
      </w:pPr>
      <w:r>
        <w:rPr>
          <w:rStyle w:val="Text16"/>
        </w:rPr>
        <w:t>create</w:t>
      </w:r>
      <w:r>
        <w:rPr>
          <w:rStyle w:val="Text0"/>
        </w:rPr>
        <w:t xml:space="preserve"> </w:t>
      </w:r>
      <w:r>
        <w:t>[kriˈeɪt] vt.</w:t>
      </w:r>
      <w:r>
        <w:rPr>
          <w:rStyle w:val="Text0"/>
        </w:rPr>
        <w:t xml:space="preserve"> </w:t>
      </w:r>
      <w:r>
        <w:rPr>
          <w:rStyle w:val="Text2"/>
        </w:rPr>
        <w:t>创造；</w:t>
      </w:r>
      <w:r>
        <w:rPr>
          <w:rStyle w:val="Text0"/>
        </w:rPr>
        <w:t>创作；造成，引起，</w:t>
      </w:r>
      <w:r>
        <w:rPr>
          <w:rStyle w:val="Text2"/>
        </w:rPr>
        <w:t>产生</w:t>
      </w:r>
    </w:p>
    <w:p>
      <w:pPr>
        <w:pStyle w:val="Para 04"/>
      </w:pPr>
      <w:r>
        <w:rPr>
          <w:rStyle w:val="Text9"/>
        </w:rPr>
        <w:t>派</w:t>
      </w:r>
      <w:r>
        <w:t xml:space="preserve">creature </w:t>
      </w:r>
      <w:r>
        <w:rPr>
          <w:rStyle w:val="Text1"/>
        </w:rPr>
        <w:t>[ˈkriːtʃə] n.</w:t>
      </w:r>
      <w:r>
        <w:t xml:space="preserve"> </w:t>
      </w:r>
      <w:r>
        <w:rPr>
          <w:rStyle w:val="Text5"/>
        </w:rPr>
        <w:t>创造物，</w:t>
      </w:r>
      <w:r>
        <w:t>产物；</w:t>
      </w:r>
      <w:r>
        <w:rPr>
          <w:rStyle w:val="Text5"/>
        </w:rPr>
        <w:t>生物</w:t>
      </w:r>
    </w:p>
    <w:p>
      <w:pPr>
        <w:pStyle w:val="Para 02"/>
      </w:pPr>
      <w:r>
        <w:rPr>
          <w:rStyle w:val="Text4"/>
        </w:rPr>
        <w:t xml:space="preserve">creative </w:t>
      </w:r>
      <w:r>
        <w:t>[kriˈeɪtɪv] adj.</w:t>
      </w:r>
      <w:r>
        <w:rPr>
          <w:rStyle w:val="Text4"/>
        </w:rPr>
        <w:t xml:space="preserve"> </w:t>
      </w:r>
      <w:r>
        <w:rPr>
          <w:rStyle w:val="Text6"/>
        </w:rPr>
        <w:t>创造的；有创造力的</w:t>
      </w:r>
    </w:p>
    <w:p>
      <w:pPr>
        <w:pStyle w:val="Para 02"/>
      </w:pPr>
      <w:r>
        <w:rPr>
          <w:rStyle w:val="Text4"/>
        </w:rPr>
        <w:t xml:space="preserve">creativity </w:t>
      </w:r>
      <w:r>
        <w:t>[ˌkriːeɪˈtɪvəti] n.</w:t>
      </w:r>
      <w:r>
        <w:rPr>
          <w:rStyle w:val="Text4"/>
        </w:rPr>
        <w:t xml:space="preserve"> </w:t>
      </w:r>
      <w:r>
        <w:rPr>
          <w:rStyle w:val="Text6"/>
        </w:rPr>
        <w:t>创造力</w:t>
      </w:r>
    </w:p>
    <w:p>
      <w:pPr>
        <w:pStyle w:val="Para 02"/>
      </w:pPr>
      <w:r>
        <w:rPr>
          <w:rStyle w:val="Text16"/>
        </w:rPr>
        <w:t>mutual</w:t>
      </w:r>
      <w:r>
        <w:rPr>
          <w:rStyle w:val="Text0"/>
        </w:rPr>
        <w:t xml:space="preserve"> </w:t>
      </w:r>
      <w:r>
        <w:t>[ˈmjuːtʃuəl] adj.</w:t>
      </w:r>
      <w:r>
        <w:rPr>
          <w:rStyle w:val="Text0"/>
        </w:rPr>
        <w:t xml:space="preserve"> </w:t>
      </w:r>
      <w:r>
        <w:rPr>
          <w:rStyle w:val="Text2"/>
        </w:rPr>
        <w:t>相互的，</w:t>
      </w:r>
      <w:r>
        <w:rPr>
          <w:rStyle w:val="Text0"/>
        </w:rPr>
        <w:t>彼此的；</w:t>
      </w:r>
      <w:r>
        <w:rPr>
          <w:rStyle w:val="Text2"/>
        </w:rPr>
        <w:t>共同的，</w:t>
      </w:r>
      <w:r>
        <w:rPr>
          <w:rStyle w:val="Text0"/>
        </w:rPr>
        <w:t>共有的</w:t>
      </w:r>
    </w:p>
    <w:p>
      <w:pPr>
        <w:pStyle w:val="Para 02"/>
      </w:pPr>
      <w:r>
        <w:rPr>
          <w:rStyle w:val="Text11"/>
        </w:rPr>
        <w:t>派</w:t>
      </w:r>
      <w:r>
        <w:rPr>
          <w:rStyle w:val="Text4"/>
        </w:rPr>
        <w:t xml:space="preserve">mutually </w:t>
      </w:r>
      <w:r>
        <w:t>[ˈmjuːtʃuəli] adv.</w:t>
      </w:r>
      <w:r>
        <w:rPr>
          <w:rStyle w:val="Text4"/>
        </w:rPr>
        <w:t xml:space="preserve"> </w:t>
      </w:r>
      <w:r>
        <w:rPr>
          <w:rStyle w:val="Text6"/>
        </w:rPr>
        <w:t>相互地，</w:t>
      </w:r>
      <w:r>
        <w:rPr>
          <w:rStyle w:val="Text4"/>
        </w:rPr>
        <w:t>彼此地；</w:t>
      </w:r>
      <w:r>
        <w:rPr>
          <w:rStyle w:val="Text6"/>
        </w:rPr>
        <w:t>互助地</w:t>
      </w:r>
    </w:p>
    <w:p>
      <w:pPr>
        <w:pStyle w:val="Para 02"/>
      </w:pPr>
      <w:r>
        <w:rPr>
          <w:rStyle w:val="Text16"/>
        </w:rPr>
        <w:t>exchange</w:t>
      </w:r>
      <w:r>
        <w:rPr>
          <w:rStyle w:val="Text0"/>
        </w:rPr>
        <w:t xml:space="preserve"> </w:t>
      </w:r>
      <w:r>
        <w:t>[ɪksˈtʃeɪndʒ] v.</w:t>
      </w:r>
      <w:r>
        <w:rPr>
          <w:rStyle w:val="Text0"/>
        </w:rPr>
        <w:t>/</w:t>
      </w:r>
      <w:r>
        <w:t>n.</w:t>
      </w:r>
      <w:r>
        <w:rPr>
          <w:rStyle w:val="Text0"/>
        </w:rPr>
        <w:t xml:space="preserve"> </w:t>
      </w:r>
      <w:r>
        <w:rPr>
          <w:rStyle w:val="Text2"/>
        </w:rPr>
        <w:t>交换；兑换</w:t>
      </w:r>
    </w:p>
    <w:p>
      <w:pPr>
        <w:pStyle w:val="Para 04"/>
      </w:pPr>
      <w:r>
        <w:rPr>
          <w:rStyle w:val="Text9"/>
        </w:rPr>
        <w:t>考</w:t>
      </w:r>
      <w:r>
        <w:t xml:space="preserve"> in exchange for 交换；兑换</w:t>
      </w:r>
    </w:p>
    <w:p>
      <w:pPr>
        <w:pStyle w:val="Para 02"/>
      </w:pPr>
      <w:r>
        <w:rPr>
          <w:rStyle w:val="Text16"/>
        </w:rPr>
        <w:t>proficiency</w:t>
      </w:r>
      <w:r>
        <w:rPr>
          <w:rStyle w:val="Text0"/>
        </w:rPr>
        <w:t xml:space="preserve"> </w:t>
      </w:r>
      <w:r>
        <w:t>[prəˈfɪʃnsi] n.</w:t>
      </w:r>
      <w:r>
        <w:rPr>
          <w:rStyle w:val="Text0"/>
        </w:rPr>
        <w:t xml:space="preserve"> </w:t>
      </w:r>
      <w:r>
        <w:rPr>
          <w:rStyle w:val="Text2"/>
        </w:rPr>
        <w:t>精通，熟练；</w:t>
      </w:r>
      <w:r>
        <w:rPr>
          <w:rStyle w:val="Text0"/>
        </w:rPr>
        <w:t>水平</w:t>
      </w:r>
    </w:p>
    <w:p>
      <w:pPr>
        <w:pStyle w:val="Para 02"/>
      </w:pPr>
      <w:r>
        <w:rPr>
          <w:rStyle w:val="Text11"/>
        </w:rPr>
        <w:t>派</w:t>
      </w:r>
      <w:r>
        <w:rPr>
          <w:rStyle w:val="Text4"/>
        </w:rPr>
        <w:t xml:space="preserve">proficient </w:t>
      </w:r>
      <w:r>
        <w:t>[prəˈfɪʃnt] adj.</w:t>
      </w:r>
      <w:r>
        <w:rPr>
          <w:rStyle w:val="Text4"/>
        </w:rPr>
        <w:t xml:space="preserve"> </w:t>
      </w:r>
      <w:r>
        <w:rPr>
          <w:rStyle w:val="Text6"/>
        </w:rPr>
        <w:t>熟练的，精通的</w:t>
      </w:r>
    </w:p>
    <w:p>
      <w:pPr>
        <w:pStyle w:val="Para 01"/>
      </w:pPr>
      <w:r>
        <w:rPr>
          <w:rStyle w:val="Text3"/>
        </w:rPr>
        <w:t>trigger</w:t>
      </w:r>
      <w:r>
        <w:t xml:space="preserve"> </w:t>
      </w:r>
      <w:r>
        <w:rPr>
          <w:rStyle w:val="Text1"/>
        </w:rPr>
        <w:t>[ˈtrɪɡə] n.</w:t>
      </w:r>
      <w:r>
        <w:t xml:space="preserve">（枪、炮的）扳机 </w:t>
      </w:r>
      <w:r>
        <w:rPr>
          <w:rStyle w:val="Text1"/>
        </w:rPr>
        <w:t>vt.</w:t>
      </w:r>
      <w:r>
        <w:t xml:space="preserve"> 扣动扳机，发射；</w:t>
      </w:r>
      <w:r>
        <w:rPr>
          <w:rStyle w:val="Text5"/>
        </w:rPr>
        <w:t>触发，引起</w:t>
      </w:r>
      <w:r>
        <w:rPr>
          <w:rStyle w:val="Text1"/>
        </w:rPr>
        <w:t>vi.</w:t>
      </w:r>
      <w:r>
        <w:t xml:space="preserve"> </w:t>
      </w:r>
      <w:r>
        <w:rPr>
          <w:rStyle w:val="Text5"/>
        </w:rPr>
        <w:t>松开扳机</w:t>
      </w:r>
    </w:p>
    <w:p>
      <w:pPr>
        <w:pStyle w:val="Para 04"/>
      </w:pPr>
      <w:r>
        <w:rPr>
          <w:rStyle w:val="Text9"/>
        </w:rPr>
        <w:t>考</w:t>
      </w:r>
      <w:r>
        <w:t xml:space="preserve"> trigger chemicals 诱发性的化学物质 //pull the trigger 扣动扳机，开枪</w:t>
      </w:r>
    </w:p>
    <w:p>
      <w:pPr>
        <w:pStyle w:val="Para 01"/>
      </w:pPr>
      <w:r>
        <w:rPr>
          <w:rStyle w:val="Text3"/>
        </w:rPr>
        <w:t>warrant</w:t>
      </w:r>
      <w:r>
        <w:t xml:space="preserve"> </w:t>
      </w:r>
      <w:r>
        <w:rPr>
          <w:rStyle w:val="Text1"/>
        </w:rPr>
        <w:t>[ˈwɒrənt] n.</w:t>
      </w:r>
      <w:r>
        <w:t xml:space="preserve"> </w:t>
      </w:r>
      <w:r>
        <w:rPr>
          <w:rStyle w:val="Text5"/>
        </w:rPr>
        <w:t>授权令；</w:t>
      </w:r>
      <w:r>
        <w:t>搜查令；</w:t>
      </w:r>
      <w:r>
        <w:rPr>
          <w:rStyle w:val="Text5"/>
        </w:rPr>
        <w:t>正当理由</w:t>
      </w:r>
      <w:r>
        <w:rPr>
          <w:rStyle w:val="Text1"/>
        </w:rPr>
        <w:t>vt.</w:t>
      </w:r>
      <w:r>
        <w:t xml:space="preserve"> 使显得必要（或正当）；</w:t>
      </w:r>
      <w:r>
        <w:rPr>
          <w:rStyle w:val="Text5"/>
        </w:rPr>
        <w:t>保证，担保</w:t>
      </w:r>
    </w:p>
    <w:p>
      <w:pPr>
        <w:pStyle w:val="Para 04"/>
      </w:pPr>
      <w:r>
        <w:rPr>
          <w:rStyle w:val="Text9"/>
        </w:rPr>
        <w:t>考</w:t>
      </w:r>
      <w:r>
        <w:t xml:space="preserve"> obtain a warrant to do sth. 被授权去做某事</w:t>
      </w:r>
    </w:p>
    <w:p>
      <w:pPr>
        <w:pStyle w:val="Para 02"/>
      </w:pPr>
      <w:r>
        <w:rPr>
          <w:rStyle w:val="Text16"/>
        </w:rPr>
        <w:t>transcendence</w:t>
      </w:r>
      <w:r>
        <w:rPr>
          <w:rStyle w:val="Text0"/>
        </w:rPr>
        <w:t xml:space="preserve"> </w:t>
      </w:r>
      <w:r>
        <w:t>[trænˈsendəns] n.</w:t>
      </w:r>
      <w:r>
        <w:rPr>
          <w:rStyle w:val="Text0"/>
        </w:rPr>
        <w:t xml:space="preserve"> </w:t>
      </w:r>
      <w:r>
        <w:rPr>
          <w:rStyle w:val="Text2"/>
        </w:rPr>
        <w:t>超越；卓越</w:t>
      </w:r>
    </w:p>
    <w:p>
      <w:pPr>
        <w:pStyle w:val="Para 02"/>
      </w:pPr>
      <w:r>
        <w:rPr>
          <w:rStyle w:val="Text16"/>
        </w:rPr>
        <w:t>disintegrate</w:t>
      </w:r>
      <w:r>
        <w:rPr>
          <w:rStyle w:val="Text0"/>
        </w:rPr>
        <w:t xml:space="preserve"> </w:t>
      </w:r>
      <w:r>
        <w:t>[dɪsˈɪntɪɡreɪt] v.</w:t>
      </w:r>
      <w:r>
        <w:rPr>
          <w:rStyle w:val="Text0"/>
        </w:rPr>
        <w:t xml:space="preserve"> </w:t>
      </w:r>
      <w:r>
        <w:rPr>
          <w:rStyle w:val="Text2"/>
        </w:rPr>
        <w:t>（使）碎裂；（使）瓦解，</w:t>
      </w:r>
      <w:r>
        <w:rPr>
          <w:rStyle w:val="Text0"/>
        </w:rPr>
        <w:t>（使）崩溃</w:t>
      </w:r>
    </w:p>
    <w:p>
      <w:pPr>
        <w:pStyle w:val="Para 02"/>
      </w:pPr>
      <w:r>
        <w:rPr>
          <w:rStyle w:val="Text16"/>
        </w:rPr>
        <w:t>proportion</w:t>
      </w:r>
      <w:r>
        <w:rPr>
          <w:rStyle w:val="Text0"/>
        </w:rPr>
        <w:t xml:space="preserve"> </w:t>
      </w:r>
      <w:r>
        <w:t>[prəˈpɔːʃn] n.</w:t>
      </w:r>
      <w:r>
        <w:rPr>
          <w:rStyle w:val="Text0"/>
        </w:rPr>
        <w:t xml:space="preserve"> </w:t>
      </w:r>
      <w:r>
        <w:rPr>
          <w:rStyle w:val="Text2"/>
        </w:rPr>
        <w:t>比例，比率</w:t>
      </w:r>
    </w:p>
    <w:p>
      <w:pPr>
        <w:pStyle w:val="Para 04"/>
      </w:pPr>
      <w:r>
        <w:rPr>
          <w:rStyle w:val="Text9"/>
        </w:rPr>
        <w:t>考</w:t>
      </w:r>
      <w:r>
        <w:t xml:space="preserve"> a proportion of …的一部分</w:t>
      </w:r>
    </w:p>
    <w:p>
      <w:pPr>
        <w:pStyle w:val="Para 02"/>
      </w:pPr>
      <w:r>
        <w:rPr>
          <w:rStyle w:val="Text16"/>
        </w:rPr>
        <w:t>major</w:t>
      </w:r>
      <w:r>
        <w:rPr>
          <w:rStyle w:val="Text0"/>
        </w:rPr>
        <w:t xml:space="preserve"> </w:t>
      </w:r>
      <w:r>
        <w:t>[ˈmeɪdʒə(r)] adj.</w:t>
      </w:r>
      <w:r>
        <w:rPr>
          <w:rStyle w:val="Text0"/>
        </w:rPr>
        <w:t xml:space="preserve"> 较大的；较多的；</w:t>
      </w:r>
      <w:r>
        <w:rPr>
          <w:rStyle w:val="Text2"/>
        </w:rPr>
        <w:t>重要的，</w:t>
        <w:t>主要的</w:t>
      </w:r>
      <w:r>
        <w:t>n.</w:t>
      </w:r>
      <w:r>
        <w:rPr>
          <w:rStyle w:val="Text0"/>
        </w:rPr>
        <w:t xml:space="preserve"> 主业，</w:t>
      </w:r>
      <w:r>
        <w:rPr>
          <w:rStyle w:val="Text2"/>
        </w:rPr>
        <w:t>专业</w:t>
      </w:r>
      <w:r>
        <w:t>vi.</w:t>
      </w:r>
      <w:r>
        <w:rPr>
          <w:rStyle w:val="Text0"/>
        </w:rPr>
        <w:t xml:space="preserve"> 主修</w:t>
      </w:r>
    </w:p>
    <w:p>
      <w:pPr>
        <w:pStyle w:val="Para 04"/>
      </w:pPr>
      <w:r>
        <w:rPr>
          <w:rStyle w:val="Text9"/>
        </w:rPr>
        <w:t>考</w:t>
      </w:r>
      <w:r>
        <w:t xml:space="preserve"> a major source of information 信息的主要/重要来源 //play a major role 扮演重要角色，起重要作用</w:t>
      </w:r>
    </w:p>
    <w:p>
      <w:pPr>
        <w:pStyle w:val="Para 02"/>
      </w:pPr>
      <w:r>
        <w:rPr>
          <w:rStyle w:val="Text11"/>
        </w:rPr>
        <w:t>派</w:t>
      </w:r>
      <w:r>
        <w:rPr>
          <w:rStyle w:val="Text4"/>
        </w:rPr>
        <w:t xml:space="preserve">majority </w:t>
      </w:r>
      <w:r>
        <w:t>[məˈdʒɒrəti] n.</w:t>
      </w:r>
      <w:r>
        <w:rPr>
          <w:rStyle w:val="Text4"/>
        </w:rPr>
        <w:t xml:space="preserve"> </w:t>
      </w:r>
      <w:r>
        <w:rPr>
          <w:rStyle w:val="Text6"/>
        </w:rPr>
        <w:t>多数，大多数</w:t>
      </w:r>
    </w:p>
    <w:p>
      <w:pPr>
        <w:pStyle w:val="Para 04"/>
      </w:pPr>
      <w:r>
        <w:t>考点搭配</w:t>
        <w:t xml:space="preserve"> a majority of 大量的，许多的</w:t>
      </w:r>
    </w:p>
    <w:p>
      <w:pPr>
        <w:pStyle w:val="Para 02"/>
      </w:pPr>
      <w:r>
        <w:rPr>
          <w:rStyle w:val="Text16"/>
        </w:rPr>
        <w:t>stakeholder</w:t>
      </w:r>
      <w:r>
        <w:rPr>
          <w:rStyle w:val="Text0"/>
        </w:rPr>
        <w:t xml:space="preserve"> </w:t>
      </w:r>
      <w:r>
        <w:t>[ˈsteɪkhəʊldə(r)] n.</w:t>
      </w:r>
      <w:r>
        <w:rPr>
          <w:rStyle w:val="Text0"/>
        </w:rPr>
        <w:t xml:space="preserve"> </w:t>
      </w:r>
      <w:r>
        <w:rPr>
          <w:rStyle w:val="Text2"/>
        </w:rPr>
        <w:t>股东；利益相关者</w:t>
      </w:r>
    </w:p>
    <w:p>
      <w:pPr>
        <w:pStyle w:val="Para 01"/>
      </w:pPr>
      <w:r>
        <w:rPr>
          <w:rStyle w:val="Text3"/>
        </w:rPr>
        <w:t>liberal</w:t>
      </w:r>
      <w:r>
        <w:t xml:space="preserve"> </w:t>
      </w:r>
      <w:r>
        <w:rPr>
          <w:rStyle w:val="Text1"/>
        </w:rPr>
        <w:t>[ˈlɪbərəl] adj.</w:t>
      </w:r>
      <w:r>
        <w:t xml:space="preserve"> </w:t>
      </w:r>
      <w:r>
        <w:rPr>
          <w:rStyle w:val="Text5"/>
        </w:rPr>
        <w:t>自由的，</w:t>
      </w:r>
      <w:r>
        <w:t xml:space="preserve">思想开放的；慷慨的；心胸宽广的；大学文科的 </w:t>
      </w:r>
      <w:r>
        <w:rPr>
          <w:rStyle w:val="Text1"/>
        </w:rPr>
        <w:t>n.</w:t>
      </w:r>
      <w:r>
        <w:t xml:space="preserve"> </w:t>
      </w:r>
      <w:r>
        <w:rPr>
          <w:rStyle w:val="Text5"/>
        </w:rPr>
        <w:t>自由主义者</w:t>
      </w:r>
    </w:p>
    <w:p>
      <w:pPr>
        <w:pStyle w:val="Para 04"/>
      </w:pPr>
      <w:r>
        <w:rPr>
          <w:rStyle w:val="Text9"/>
        </w:rPr>
        <w:t>考</w:t>
      </w:r>
      <w:r>
        <w:t xml:space="preserve"> liberal education </w:t>
      </w:r>
      <w:r>
        <w:rPr>
          <w:rStyle w:val="Text5"/>
        </w:rPr>
        <w:t>文科教育；普通教育，</w:t>
      </w:r>
      <w:r>
        <w:t>通才教育 //The Liberal Democrats（英国）自由民主党员</w:t>
      </w:r>
    </w:p>
    <w:p>
      <w:pPr>
        <w:pStyle w:val="Para 04"/>
      </w:pPr>
      <w:r>
        <w:rPr>
          <w:rStyle w:val="Text9"/>
        </w:rPr>
        <w:t>派</w:t>
      </w:r>
      <w:r>
        <w:t xml:space="preserve">illiberal </w:t>
      </w:r>
      <w:r>
        <w:rPr>
          <w:rStyle w:val="Text1"/>
        </w:rPr>
        <w:t>[ɪˈlɪbərəl] adj.</w:t>
      </w:r>
      <w:r>
        <w:t xml:space="preserve"> </w:t>
      </w:r>
      <w:r>
        <w:rPr>
          <w:rStyle w:val="Text5"/>
        </w:rPr>
        <w:t>不自由的，僵化的；</w:t>
      </w:r>
      <w:r>
        <w:t>狭隘的；吝啬的</w:t>
      </w:r>
    </w:p>
    <w:p>
      <w:bookmarkStart w:id="58" w:name="Top_of_part0029_html"/>
      <w:pPr>
        <w:pStyle w:val="Heading 4"/>
        <w:pageBreakBefore w:val="on"/>
      </w:pPr>
      <w:r>
        <w:t>List 8</w:t>
      </w:r>
      <w:bookmarkEnd w:id="58"/>
    </w:p>
    <w:p>
      <w:pPr>
        <w:pStyle w:val="Para 02"/>
      </w:pPr>
      <w:r>
        <w:rPr>
          <w:rStyle w:val="Text16"/>
        </w:rPr>
        <w:t>nationwide</w:t>
      </w:r>
      <w:r>
        <w:rPr>
          <w:rStyle w:val="Text0"/>
        </w:rPr>
        <w:t xml:space="preserve"> </w:t>
      </w:r>
      <w:r>
        <w:t>[ˈneɪʃnwaɪd] adj.</w:t>
      </w:r>
      <w:r>
        <w:rPr>
          <w:rStyle w:val="Text0"/>
        </w:rPr>
        <w:t xml:space="preserve"> 全国范围内的，</w:t>
      </w:r>
      <w:r>
        <w:rPr>
          <w:rStyle w:val="Text2"/>
        </w:rPr>
        <w:t>全国性</w:t>
        <w:t>的</w:t>
      </w:r>
    </w:p>
    <w:p>
      <w:pPr>
        <w:pStyle w:val="Para 01"/>
      </w:pPr>
      <w:r>
        <w:rPr>
          <w:rStyle w:val="Text3"/>
        </w:rPr>
        <w:t>pain</w:t>
      </w:r>
      <w:r>
        <w:t xml:space="preserve"> </w:t>
      </w:r>
      <w:r>
        <w:rPr>
          <w:rStyle w:val="Text1"/>
        </w:rPr>
        <w:t>[peɪn] n.</w:t>
      </w:r>
      <w:r>
        <w:t xml:space="preserve"> </w:t>
      </w:r>
      <w:r>
        <w:rPr>
          <w:rStyle w:val="Text5"/>
        </w:rPr>
        <w:t>疼痛，痛苦v.</w:t>
      </w:r>
      <w:r>
        <w:t>（使）感到痛苦，（使）疼痛</w:t>
      </w:r>
    </w:p>
    <w:p>
      <w:pPr>
        <w:pStyle w:val="Para 02"/>
      </w:pPr>
      <w:r>
        <w:rPr>
          <w:rStyle w:val="Text11"/>
        </w:rPr>
        <w:t>派</w:t>
      </w:r>
      <w:r>
        <w:rPr>
          <w:rStyle w:val="Text4"/>
        </w:rPr>
        <w:t xml:space="preserve"> painful </w:t>
      </w:r>
      <w:r>
        <w:t>[ˈpeɪnful] adj.</w:t>
      </w:r>
      <w:r>
        <w:rPr>
          <w:rStyle w:val="Text4"/>
        </w:rPr>
        <w:t xml:space="preserve"> </w:t>
      </w:r>
      <w:r>
        <w:rPr>
          <w:rStyle w:val="Text6"/>
        </w:rPr>
        <w:t>疼痛的，引起痛苦的</w:t>
      </w:r>
    </w:p>
    <w:p>
      <w:pPr>
        <w:pStyle w:val="Para 02"/>
      </w:pPr>
      <w:r>
        <w:rPr>
          <w:rStyle w:val="Text16"/>
        </w:rPr>
        <w:t>protoscience</w:t>
      </w:r>
      <w:r>
        <w:rPr>
          <w:rStyle w:val="Text0"/>
        </w:rPr>
        <w:t xml:space="preserve"> </w:t>
      </w:r>
      <w:r>
        <w:t>[ˌprəʊtəʊˈsaɪəns] n.</w:t>
      </w:r>
      <w:r>
        <w:rPr>
          <w:rStyle w:val="Text0"/>
        </w:rPr>
        <w:t xml:space="preserve"> 原始科学，</w:t>
      </w:r>
      <w:r>
        <w:rPr>
          <w:rStyle w:val="Text2"/>
        </w:rPr>
        <w:t>源科学</w:t>
      </w:r>
    </w:p>
    <w:p>
      <w:pPr>
        <w:pStyle w:val="Para 02"/>
      </w:pPr>
      <w:r>
        <w:rPr>
          <w:rStyle w:val="Text16"/>
        </w:rPr>
        <w:t>query</w:t>
      </w:r>
      <w:r>
        <w:rPr>
          <w:rStyle w:val="Text0"/>
        </w:rPr>
        <w:t xml:space="preserve"> </w:t>
      </w:r>
      <w:r>
        <w:t>[ˈkwɪəri] n.</w:t>
      </w:r>
      <w:r>
        <w:rPr>
          <w:rStyle w:val="Text0"/>
        </w:rPr>
        <w:t>/</w:t>
      </w:r>
      <w:r>
        <w:t>v.</w:t>
      </w:r>
      <w:r>
        <w:rPr>
          <w:rStyle w:val="Text0"/>
        </w:rPr>
        <w:t xml:space="preserve"> </w:t>
      </w:r>
      <w:r>
        <w:rPr>
          <w:rStyle w:val="Text2"/>
        </w:rPr>
        <w:t>询问，</w:t>
      </w:r>
      <w:r>
        <w:rPr>
          <w:rStyle w:val="Text0"/>
        </w:rPr>
        <w:t>质问；</w:t>
      </w:r>
      <w:r>
        <w:rPr>
          <w:rStyle w:val="Text2"/>
        </w:rPr>
        <w:t>疑问</w:t>
      </w:r>
    </w:p>
    <w:p>
      <w:pPr>
        <w:pStyle w:val="Para 02"/>
      </w:pPr>
      <w:r>
        <w:rPr>
          <w:rStyle w:val="Text16"/>
        </w:rPr>
        <w:t>rail</w:t>
      </w:r>
      <w:r>
        <w:rPr>
          <w:rStyle w:val="Text0"/>
        </w:rPr>
        <w:t xml:space="preserve"> </w:t>
      </w:r>
      <w:r>
        <w:t>[reɪl] n.</w:t>
      </w:r>
      <w:r>
        <w:rPr>
          <w:rStyle w:val="Text0"/>
        </w:rPr>
        <w:t xml:space="preserve"> 横条，</w:t>
      </w:r>
      <w:r>
        <w:rPr>
          <w:rStyle w:val="Text2"/>
        </w:rPr>
        <w:t>横杆；铁轨</w:t>
      </w:r>
    </w:p>
    <w:p>
      <w:pPr>
        <w:pStyle w:val="Para 02"/>
      </w:pPr>
      <w:r>
        <w:rPr>
          <w:rStyle w:val="Text16"/>
        </w:rPr>
        <w:t>saliva</w:t>
      </w:r>
      <w:r>
        <w:rPr>
          <w:rStyle w:val="Text0"/>
        </w:rPr>
        <w:t xml:space="preserve"> </w:t>
      </w:r>
      <w:r>
        <w:t>[səˈlaɪvə] n.</w:t>
      </w:r>
      <w:r>
        <w:rPr>
          <w:rStyle w:val="Text0"/>
        </w:rPr>
        <w:t xml:space="preserve"> </w:t>
      </w:r>
      <w:r>
        <w:rPr>
          <w:rStyle w:val="Text2"/>
        </w:rPr>
        <w:t>唾液，口水</w:t>
      </w:r>
    </w:p>
    <w:p>
      <w:pPr>
        <w:pStyle w:val="Para 02"/>
      </w:pPr>
      <w:r>
        <w:rPr>
          <w:rStyle w:val="Text16"/>
        </w:rPr>
        <w:t>talk</w:t>
      </w:r>
      <w:r>
        <w:rPr>
          <w:rStyle w:val="Text0"/>
        </w:rPr>
        <w:t xml:space="preserve"> </w:t>
      </w:r>
      <w:r>
        <w:t>[tɔːk] v.</w:t>
      </w:r>
      <w:r>
        <w:rPr>
          <w:rStyle w:val="Text0"/>
        </w:rPr>
        <w:t xml:space="preserve"> 讲话，</w:t>
      </w:r>
      <w:r>
        <w:rPr>
          <w:rStyle w:val="Text2"/>
        </w:rPr>
        <w:t>谈话；谈论</w:t>
      </w:r>
    </w:p>
    <w:p>
      <w:pPr>
        <w:pStyle w:val="Para 02"/>
      </w:pPr>
      <w:r>
        <w:rPr>
          <w:rStyle w:val="Text16"/>
        </w:rPr>
        <w:t>value</w:t>
      </w:r>
      <w:r>
        <w:rPr>
          <w:rStyle w:val="Text0"/>
        </w:rPr>
        <w:t xml:space="preserve"> </w:t>
      </w:r>
      <w:r>
        <w:t>[ˈvæljuː] n.</w:t>
      </w:r>
      <w:r>
        <w:rPr>
          <w:rStyle w:val="Text0"/>
        </w:rPr>
        <w:t xml:space="preserve"> </w:t>
      </w:r>
      <w:r>
        <w:rPr>
          <w:rStyle w:val="Text2"/>
        </w:rPr>
        <w:t>价值；价值观</w:t>
      </w:r>
    </w:p>
    <w:p>
      <w:pPr>
        <w:pStyle w:val="Para 04"/>
      </w:pPr>
      <w:r>
        <w:rPr>
          <w:rStyle w:val="Text9"/>
        </w:rPr>
        <w:t>考</w:t>
      </w:r>
      <w:r>
        <w:t xml:space="preserve"> book value [会计] 账面价值 //put little/much value on 不怎么/很重视</w:t>
      </w:r>
    </w:p>
    <w:p>
      <w:pPr>
        <w:pStyle w:val="Para 02"/>
      </w:pPr>
      <w:r>
        <w:rPr>
          <w:rStyle w:val="Text11"/>
        </w:rPr>
        <w:t>派</w:t>
      </w:r>
      <w:r>
        <w:rPr>
          <w:rStyle w:val="Text4"/>
        </w:rPr>
        <w:t xml:space="preserve"> valuable </w:t>
      </w:r>
      <w:r>
        <w:t>[ˈvæljuəbl] adj.</w:t>
      </w:r>
      <w:r>
        <w:rPr>
          <w:rStyle w:val="Text4"/>
        </w:rPr>
        <w:t xml:space="preserve"> </w:t>
      </w:r>
      <w:r>
        <w:rPr>
          <w:rStyle w:val="Text6"/>
        </w:rPr>
        <w:t>值钱的，贵重的</w:t>
      </w:r>
    </w:p>
    <w:p>
      <w:pPr>
        <w:pStyle w:val="Para 02"/>
      </w:pPr>
      <w:r>
        <w:rPr>
          <w:rStyle w:val="Text16"/>
        </w:rPr>
        <w:t>warn</w:t>
      </w:r>
      <w:r>
        <w:rPr>
          <w:rStyle w:val="Text0"/>
        </w:rPr>
        <w:t xml:space="preserve"> </w:t>
      </w:r>
      <w:r>
        <w:t>[wɔːn] vt.</w:t>
      </w:r>
      <w:r>
        <w:rPr>
          <w:rStyle w:val="Text0"/>
        </w:rPr>
        <w:t xml:space="preserve"> </w:t>
      </w:r>
      <w:r>
        <w:rPr>
          <w:rStyle w:val="Text2"/>
        </w:rPr>
        <w:t>警告；</w:t>
      </w:r>
      <w:r>
        <w:rPr>
          <w:rStyle w:val="Text0"/>
        </w:rPr>
        <w:t>告诫；</w:t>
      </w:r>
      <w:r>
        <w:rPr>
          <w:rStyle w:val="Text2"/>
        </w:rPr>
        <w:t>提醒</w:t>
      </w:r>
    </w:p>
    <w:p>
      <w:pPr>
        <w:pStyle w:val="Para 02"/>
      </w:pPr>
      <w:r>
        <w:rPr>
          <w:rStyle w:val="Text16"/>
        </w:rPr>
        <w:t>absence</w:t>
      </w:r>
      <w:r>
        <w:rPr>
          <w:rStyle w:val="Text0"/>
        </w:rPr>
        <w:t xml:space="preserve"> </w:t>
      </w:r>
      <w:r>
        <w:t>[ˈæbsəns] n.</w:t>
      </w:r>
      <w:r>
        <w:rPr>
          <w:rStyle w:val="Text0"/>
        </w:rPr>
        <w:t xml:space="preserve"> </w:t>
      </w:r>
      <w:r>
        <w:rPr>
          <w:rStyle w:val="Text2"/>
        </w:rPr>
        <w:t>不在，</w:t>
      </w:r>
      <w:r>
        <w:rPr>
          <w:rStyle w:val="Text0"/>
        </w:rPr>
        <w:t>缺席；</w:t>
      </w:r>
      <w:r>
        <w:rPr>
          <w:rStyle w:val="Text2"/>
        </w:rPr>
        <w:t>缺少，缺乏</w:t>
      </w:r>
    </w:p>
    <w:p>
      <w:pPr>
        <w:pStyle w:val="Para 04"/>
      </w:pPr>
      <w:r>
        <w:rPr>
          <w:rStyle w:val="Text9"/>
        </w:rPr>
        <w:t>派</w:t>
      </w:r>
      <w:r>
        <w:t xml:space="preserve"> absent </w:t>
      </w:r>
      <w:r>
        <w:rPr>
          <w:rStyle w:val="Text1"/>
        </w:rPr>
        <w:t>[ˈæbsənt] adj.</w:t>
      </w:r>
      <w:r>
        <w:t xml:space="preserve"> </w:t>
      </w:r>
      <w:r>
        <w:rPr>
          <w:rStyle w:val="Text5"/>
        </w:rPr>
        <w:t>缺席的，</w:t>
      </w:r>
      <w:r>
        <w:t>不在场的；溜号的，</w:t>
      </w:r>
      <w:r>
        <w:rPr>
          <w:rStyle w:val="Text5"/>
        </w:rPr>
        <w:t>心不在焉的</w:t>
      </w:r>
    </w:p>
    <w:p>
      <w:pPr>
        <w:pStyle w:val="Para 01"/>
      </w:pPr>
      <w:r>
        <w:rPr>
          <w:rStyle w:val="Text3"/>
        </w:rPr>
        <w:t>ballet</w:t>
      </w:r>
      <w:r>
        <w:t xml:space="preserve"> </w:t>
      </w:r>
      <w:r>
        <w:rPr>
          <w:rStyle w:val="Text1"/>
        </w:rPr>
        <w:t>[ˈbæleɪ] n.</w:t>
      </w:r>
      <w:r>
        <w:t xml:space="preserve"> </w:t>
      </w:r>
      <w:r>
        <w:rPr>
          <w:rStyle w:val="Text5"/>
        </w:rPr>
        <w:t>芭蕾舞；</w:t>
      </w:r>
      <w:r>
        <w:t>芭蕾舞音乐；芭蕾舞团</w:t>
      </w:r>
    </w:p>
    <w:p>
      <w:pPr>
        <w:pStyle w:val="Para 02"/>
      </w:pPr>
      <w:r>
        <w:rPr>
          <w:rStyle w:val="Text16"/>
        </w:rPr>
        <w:t>canal</w:t>
      </w:r>
      <w:r>
        <w:rPr>
          <w:rStyle w:val="Text0"/>
        </w:rPr>
        <w:t xml:space="preserve"> </w:t>
      </w:r>
      <w:r>
        <w:t>[kəˈnæl] n.</w:t>
      </w:r>
      <w:r>
        <w:rPr>
          <w:rStyle w:val="Text0"/>
        </w:rPr>
        <w:t xml:space="preserve"> </w:t>
      </w:r>
      <w:r>
        <w:rPr>
          <w:rStyle w:val="Text2"/>
        </w:rPr>
        <w:t>运河，（沟）渠</w:t>
      </w:r>
    </w:p>
    <w:p>
      <w:pPr>
        <w:pStyle w:val="Para 04"/>
      </w:pPr>
      <w:r>
        <w:rPr>
          <w:rStyle w:val="Text9"/>
        </w:rPr>
        <w:t>考</w:t>
      </w:r>
      <w:r>
        <w:t xml:space="preserve"> birth canal [妇产解剖] 产道//grand canal 大运河</w:t>
      </w:r>
    </w:p>
    <w:p>
      <w:pPr>
        <w:pStyle w:val="Para 02"/>
      </w:pPr>
      <w:r>
        <w:rPr>
          <w:rStyle w:val="Text16"/>
        </w:rPr>
        <w:t>bipedal</w:t>
      </w:r>
      <w:r>
        <w:rPr>
          <w:rStyle w:val="Text0"/>
        </w:rPr>
        <w:t xml:space="preserve"> </w:t>
      </w:r>
      <w:r>
        <w:t>[baɪˈpedəl] adj.</w:t>
      </w:r>
      <w:r>
        <w:rPr>
          <w:rStyle w:val="Text0"/>
        </w:rPr>
        <w:t xml:space="preserve"> </w:t>
      </w:r>
      <w:r>
        <w:rPr>
          <w:rStyle w:val="Text2"/>
        </w:rPr>
        <w:t>两足（动物）的</w:t>
      </w:r>
    </w:p>
    <w:p>
      <w:pPr>
        <w:pStyle w:val="Para 01"/>
      </w:pPr>
      <w:r>
        <w:rPr>
          <w:rStyle w:val="Text3"/>
        </w:rPr>
        <w:t>dare</w:t>
      </w:r>
      <w:r>
        <w:t xml:space="preserve"> </w:t>
      </w:r>
      <w:r>
        <w:rPr>
          <w:rStyle w:val="Text1"/>
        </w:rPr>
        <w:t>[deə(r)] v. aux.</w:t>
      </w:r>
      <w:r>
        <w:t xml:space="preserve"> </w:t>
      </w:r>
      <w:r>
        <w:rPr>
          <w:rStyle w:val="Text5"/>
        </w:rPr>
        <w:t>敢，敢于；</w:t>
      </w:r>
      <w:r>
        <w:t xml:space="preserve">竟敢 </w:t>
      </w:r>
      <w:r>
        <w:rPr>
          <w:rStyle w:val="Text1"/>
        </w:rPr>
        <w:t>vt.</w:t>
      </w:r>
      <w:r>
        <w:t xml:space="preserve"> 敢；胆敢；敢于面对，敢冒（险）</w:t>
      </w:r>
    </w:p>
    <w:p>
      <w:pPr>
        <w:pStyle w:val="Para 01"/>
      </w:pPr>
      <w:r>
        <w:rPr>
          <w:rStyle w:val="Text3"/>
        </w:rPr>
        <w:t>edit</w:t>
      </w:r>
      <w:r>
        <w:t xml:space="preserve"> </w:t>
      </w:r>
      <w:r>
        <w:rPr>
          <w:rStyle w:val="Text1"/>
        </w:rPr>
        <w:t>[ˈedɪt] vt.</w:t>
      </w:r>
      <w:r>
        <w:t>（文章、书籍等的）</w:t>
      </w:r>
      <w:r>
        <w:rPr>
          <w:rStyle w:val="Text5"/>
        </w:rPr>
        <w:t>编辑，</w:t>
      </w:r>
      <w:r>
        <w:t>编纂；</w:t>
      </w:r>
      <w:r>
        <w:rPr>
          <w:rStyle w:val="Text5"/>
        </w:rPr>
        <w:t>校订</w:t>
      </w:r>
    </w:p>
    <w:p>
      <w:pPr>
        <w:pStyle w:val="Para 02"/>
      </w:pPr>
      <w:r>
        <w:rPr>
          <w:rStyle w:val="Text16"/>
        </w:rPr>
        <w:t>editor</w:t>
      </w:r>
      <w:r>
        <w:rPr>
          <w:rStyle w:val="Text0"/>
        </w:rPr>
        <w:t xml:space="preserve"> </w:t>
      </w:r>
      <w:r>
        <w:t>[ˈedɪtə(r)] n.</w:t>
      </w:r>
      <w:r>
        <w:rPr>
          <w:rStyle w:val="Text0"/>
        </w:rPr>
        <w:t xml:space="preserve"> 编者，</w:t>
      </w:r>
      <w:r>
        <w:rPr>
          <w:rStyle w:val="Text2"/>
        </w:rPr>
        <w:t>编辑；校订者</w:t>
      </w:r>
    </w:p>
    <w:p>
      <w:pPr>
        <w:pStyle w:val="Para 01"/>
      </w:pPr>
      <w:r>
        <w:rPr>
          <w:rStyle w:val="Text3"/>
        </w:rPr>
        <w:t>fail</w:t>
      </w:r>
      <w:r>
        <w:t xml:space="preserve"> </w:t>
      </w:r>
      <w:r>
        <w:rPr>
          <w:rStyle w:val="Text1"/>
        </w:rPr>
        <w:t>[feɪl] vi.</w:t>
      </w:r>
      <w:r>
        <w:t xml:space="preserve"> (to)</w:t>
      </w:r>
      <w:r>
        <w:rPr>
          <w:rStyle w:val="Text5"/>
        </w:rPr>
        <w:t>未能；失败；</w:t>
      </w:r>
      <w:r>
        <w:t xml:space="preserve">失灵 </w:t>
      </w:r>
      <w:r>
        <w:rPr>
          <w:rStyle w:val="Text1"/>
        </w:rPr>
        <w:t>n.</w:t>
      </w:r>
      <w:r>
        <w:t xml:space="preserve"> 失败；不及格</w:t>
      </w:r>
    </w:p>
    <w:p>
      <w:pPr>
        <w:pStyle w:val="Para 04"/>
      </w:pPr>
      <w:r>
        <w:rPr>
          <w:rStyle w:val="Text9"/>
        </w:rPr>
        <w:t>考</w:t>
      </w:r>
      <w:r>
        <w:t xml:space="preserve"> fail to 未能，没能做成 //without fail 必定，务必</w:t>
      </w:r>
    </w:p>
    <w:p>
      <w:pPr>
        <w:pStyle w:val="Para 04"/>
      </w:pPr>
      <w:r>
        <w:rPr>
          <w:rStyle w:val="Text9"/>
        </w:rPr>
        <w:t>派</w:t>
      </w:r>
      <w:r>
        <w:t xml:space="preserve"> failure </w:t>
      </w:r>
      <w:r>
        <w:rPr>
          <w:rStyle w:val="Text1"/>
        </w:rPr>
        <w:t>[ˈfeɪljə(r)] n.</w:t>
      </w:r>
      <w:r>
        <w:t xml:space="preserve"> </w:t>
      </w:r>
      <w:r>
        <w:rPr>
          <w:rStyle w:val="Text5"/>
        </w:rPr>
        <w:t>失败；</w:t>
      </w:r>
      <w:r>
        <w:t>失败的人（或事）</w:t>
      </w:r>
    </w:p>
    <w:p>
      <w:pPr>
        <w:pStyle w:val="Para 01"/>
      </w:pPr>
      <w:r>
        <w:rPr>
          <w:rStyle w:val="Text3"/>
        </w:rPr>
        <w:t>gay</w:t>
      </w:r>
      <w:r>
        <w:t xml:space="preserve"> </w:t>
      </w:r>
      <w:r>
        <w:rPr>
          <w:rStyle w:val="Text1"/>
        </w:rPr>
        <w:t>[ɡeɪ] adj.</w:t>
      </w:r>
      <w:r>
        <w:t xml:space="preserve"> </w:t>
      </w:r>
      <w:r>
        <w:rPr>
          <w:rStyle w:val="Text5"/>
        </w:rPr>
        <w:t>快乐的，</w:t>
      </w:r>
      <w:r>
        <w:t xml:space="preserve">轻快的；鲜明的 </w:t>
      </w:r>
      <w:r>
        <w:rPr>
          <w:rStyle w:val="Text1"/>
        </w:rPr>
        <w:t>n.</w:t>
      </w:r>
      <w:r>
        <w:t xml:space="preserve"> </w:t>
      </w:r>
      <w:r>
        <w:rPr>
          <w:rStyle w:val="Text5"/>
        </w:rPr>
        <w:t>同性恋者</w:t>
      </w:r>
    </w:p>
    <w:p>
      <w:pPr>
        <w:pStyle w:val="Para 02"/>
      </w:pPr>
      <w:r>
        <w:rPr>
          <w:rStyle w:val="Text16"/>
        </w:rPr>
        <w:t>hall</w:t>
      </w:r>
      <w:r>
        <w:rPr>
          <w:rStyle w:val="Text0"/>
        </w:rPr>
        <w:t xml:space="preserve"> </w:t>
      </w:r>
      <w:r>
        <w:t>[hɔːl] n.</w:t>
      </w:r>
      <w:r>
        <w:rPr>
          <w:rStyle w:val="Text0"/>
        </w:rPr>
        <w:t xml:space="preserve"> </w:t>
      </w:r>
      <w:r>
        <w:rPr>
          <w:rStyle w:val="Text2"/>
        </w:rPr>
        <w:t>门厅；</w:t>
      </w:r>
      <w:r>
        <w:rPr>
          <w:rStyle w:val="Text0"/>
        </w:rPr>
        <w:t>走廊，</w:t>
      </w:r>
      <w:r>
        <w:rPr>
          <w:rStyle w:val="Text2"/>
        </w:rPr>
        <w:t>过道</w:t>
      </w:r>
    </w:p>
    <w:p>
      <w:pPr>
        <w:pStyle w:val="Para 01"/>
      </w:pPr>
      <w:r>
        <w:rPr>
          <w:rStyle w:val="Text3"/>
        </w:rPr>
        <w:t>knit</w:t>
      </w:r>
      <w:r>
        <w:t xml:space="preserve"> </w:t>
      </w:r>
      <w:r>
        <w:rPr>
          <w:rStyle w:val="Text1"/>
        </w:rPr>
        <w:t>[nɪt] v.</w:t>
      </w:r>
      <w:r>
        <w:t xml:space="preserve"> </w:t>
      </w:r>
      <w:r>
        <w:rPr>
          <w:rStyle w:val="Text5"/>
        </w:rPr>
        <w:t>编织；</w:t>
      </w:r>
      <w:r>
        <w:t>打结；（使）紧密结合；</w:t>
      </w:r>
      <w:r>
        <w:rPr>
          <w:rStyle w:val="Text5"/>
        </w:rPr>
        <w:t>（使）</w:t>
        <w:t>紧凑</w:t>
      </w:r>
    </w:p>
    <w:p>
      <w:pPr>
        <w:pStyle w:val="Para 02"/>
      </w:pPr>
      <w:r>
        <w:rPr>
          <w:rStyle w:val="Text16"/>
        </w:rPr>
        <w:t>lance</w:t>
      </w:r>
      <w:r>
        <w:rPr>
          <w:rStyle w:val="Text0"/>
        </w:rPr>
        <w:t xml:space="preserve"> </w:t>
      </w:r>
      <w:r>
        <w:t>[lɑːns] n.</w:t>
      </w:r>
      <w:r>
        <w:rPr>
          <w:rStyle w:val="Text0"/>
        </w:rPr>
        <w:t xml:space="preserve"> 长矛；鱼叉 </w:t>
      </w:r>
      <w:r>
        <w:t>vt.</w:t>
      </w:r>
      <w:r>
        <w:rPr>
          <w:rStyle w:val="Text0"/>
        </w:rPr>
        <w:t xml:space="preserve"> </w:t>
      </w:r>
      <w:r>
        <w:rPr>
          <w:rStyle w:val="Text2"/>
        </w:rPr>
        <w:t>用矛刺穿</w:t>
      </w:r>
    </w:p>
    <w:p>
      <w:pPr>
        <w:pStyle w:val="Para 02"/>
      </w:pPr>
      <w:r>
        <w:rPr>
          <w:rStyle w:val="Text16"/>
        </w:rPr>
        <w:t>legal</w:t>
      </w:r>
      <w:r>
        <w:rPr>
          <w:rStyle w:val="Text0"/>
        </w:rPr>
        <w:t xml:space="preserve"> </w:t>
      </w:r>
      <w:r>
        <w:t>[ˈliːɡl] adj.</w:t>
      </w:r>
      <w:r>
        <w:rPr>
          <w:rStyle w:val="Text0"/>
        </w:rPr>
        <w:t xml:space="preserve"> </w:t>
      </w:r>
      <w:r>
        <w:rPr>
          <w:rStyle w:val="Text2"/>
        </w:rPr>
        <w:t>法律的，</w:t>
      </w:r>
      <w:r>
        <w:rPr>
          <w:rStyle w:val="Text0"/>
        </w:rPr>
        <w:t>法定的；</w:t>
      </w:r>
      <w:r>
        <w:rPr>
          <w:rStyle w:val="Text2"/>
        </w:rPr>
        <w:t>合法的，</w:t>
      </w:r>
      <w:r>
        <w:rPr>
          <w:rStyle w:val="Text0"/>
        </w:rPr>
        <w:t>正当的</w:t>
      </w:r>
    </w:p>
    <w:p>
      <w:pPr>
        <w:pStyle w:val="Para 04"/>
      </w:pPr>
      <w:r>
        <w:rPr>
          <w:rStyle w:val="Text9"/>
        </w:rPr>
        <w:t>考</w:t>
      </w:r>
      <w:r>
        <w:t xml:space="preserve"> legal system 法律体系，法律制度 //legal basis法律基础，法律依据</w:t>
      </w:r>
    </w:p>
    <w:p>
      <w:pPr>
        <w:pStyle w:val="Para 02"/>
      </w:pPr>
      <w:r>
        <w:rPr>
          <w:rStyle w:val="Text11"/>
        </w:rPr>
        <w:t>派</w:t>
      </w:r>
      <w:r>
        <w:rPr>
          <w:rStyle w:val="Text4"/>
        </w:rPr>
        <w:t xml:space="preserve">illegal </w:t>
      </w:r>
      <w:r>
        <w:t>[ɪˈliːɡl] adj.</w:t>
      </w:r>
      <w:r>
        <w:rPr>
          <w:rStyle w:val="Text4"/>
        </w:rPr>
        <w:t xml:space="preserve"> </w:t>
      </w:r>
      <w:r>
        <w:rPr>
          <w:rStyle w:val="Text6"/>
        </w:rPr>
        <w:t>不合法的，非法的</w:t>
      </w:r>
      <w:r>
        <w:t>n.</w:t>
      </w:r>
      <w:r>
        <w:rPr>
          <w:rStyle w:val="Text4"/>
        </w:rPr>
        <w:t xml:space="preserve"> </w:t>
      </w:r>
      <w:r>
        <w:rPr>
          <w:rStyle w:val="Text6"/>
        </w:rPr>
        <w:t>非法移民；</w:t>
      </w:r>
      <w:r>
        <w:rPr>
          <w:rStyle w:val="Text4"/>
        </w:rPr>
        <w:t>间谍</w:t>
      </w:r>
    </w:p>
    <w:p>
      <w:pPr>
        <w:pStyle w:val="Para 02"/>
      </w:pPr>
      <w:r>
        <w:rPr>
          <w:rStyle w:val="Text16"/>
        </w:rPr>
        <w:t>make</w:t>
      </w:r>
      <w:r>
        <w:rPr>
          <w:rStyle w:val="Text0"/>
        </w:rPr>
        <w:t xml:space="preserve"> </w:t>
      </w:r>
      <w:r>
        <w:t>[meɪk] vt.</w:t>
      </w:r>
      <w:r>
        <w:rPr>
          <w:rStyle w:val="Text0"/>
        </w:rPr>
        <w:t xml:space="preserve"> </w:t>
      </w:r>
      <w:r>
        <w:rPr>
          <w:rStyle w:val="Text2"/>
        </w:rPr>
        <w:t>做，制造</w:t>
      </w:r>
    </w:p>
    <w:p>
      <w:pPr>
        <w:pStyle w:val="Para 04"/>
      </w:pPr>
      <w:r>
        <w:rPr>
          <w:rStyle w:val="Text9"/>
        </w:rPr>
        <w:t>考</w:t>
      </w:r>
      <w:r>
        <w:t xml:space="preserve"> make money 赚钱，挣钱，发家致富 //make clear 弄清楚，弄明白；解释清楚 //be made up with 由…组成或构成；由…弥补 //make up a story 编故事 //make judgment 做出判断；做出判决</w:t>
      </w:r>
    </w:p>
    <w:p>
      <w:pPr>
        <w:pStyle w:val="Para 02"/>
      </w:pPr>
      <w:r>
        <w:rPr>
          <w:rStyle w:val="Text16"/>
        </w:rPr>
        <w:t>native-born</w:t>
      </w:r>
      <w:r>
        <w:rPr>
          <w:rStyle w:val="Text0"/>
        </w:rPr>
        <w:t xml:space="preserve"> </w:t>
      </w:r>
      <w:r>
        <w:t>[ˈneɪtɪv bɔːn] adj.</w:t>
      </w:r>
      <w:r>
        <w:rPr>
          <w:rStyle w:val="Text0"/>
        </w:rPr>
        <w:t xml:space="preserve"> </w:t>
      </w:r>
      <w:r>
        <w:rPr>
          <w:rStyle w:val="Text2"/>
        </w:rPr>
        <w:t>土著的，土生土长的</w:t>
      </w:r>
    </w:p>
    <w:p>
      <w:pPr>
        <w:pStyle w:val="Para 01"/>
      </w:pPr>
      <w:r>
        <w:rPr>
          <w:rStyle w:val="Text3"/>
        </w:rPr>
        <w:t>paint</w:t>
      </w:r>
      <w:r>
        <w:t xml:space="preserve"> </w:t>
      </w:r>
      <w:r>
        <w:rPr>
          <w:rStyle w:val="Text1"/>
        </w:rPr>
        <w:t>[peɪnt] n.</w:t>
      </w:r>
      <w:r>
        <w:t xml:space="preserve"> </w:t>
      </w:r>
      <w:r>
        <w:rPr>
          <w:rStyle w:val="Text5"/>
        </w:rPr>
        <w:t>油漆，</w:t>
      </w:r>
      <w:r>
        <w:t xml:space="preserve">涂料 </w:t>
      </w:r>
      <w:r>
        <w:rPr>
          <w:rStyle w:val="Text1"/>
        </w:rPr>
        <w:t>vt.</w:t>
      </w:r>
      <w:r>
        <w:t xml:space="preserve"> 刷油漆，涂以颜色；</w:t>
      </w:r>
      <w:r>
        <w:rPr>
          <w:rStyle w:val="Text5"/>
        </w:rPr>
        <w:t>绘画</w:t>
      </w:r>
    </w:p>
    <w:p>
      <w:pPr>
        <w:pStyle w:val="Para 02"/>
      </w:pPr>
      <w:r>
        <w:rPr>
          <w:rStyle w:val="Text16"/>
        </w:rPr>
        <w:t>quest</w:t>
      </w:r>
      <w:r>
        <w:rPr>
          <w:rStyle w:val="Text0"/>
        </w:rPr>
        <w:t xml:space="preserve"> </w:t>
      </w:r>
      <w:r>
        <w:t>[kwest] n.</w:t>
      </w:r>
      <w:r>
        <w:rPr>
          <w:rStyle w:val="Text0"/>
        </w:rPr>
        <w:t>/</w:t>
      </w:r>
      <w:r>
        <w:t>v.</w:t>
      </w:r>
      <w:r>
        <w:rPr>
          <w:rStyle w:val="Text0"/>
        </w:rPr>
        <w:t xml:space="preserve"> 寻求，</w:t>
      </w:r>
      <w:r>
        <w:rPr>
          <w:rStyle w:val="Text2"/>
        </w:rPr>
        <w:t>探寻；追求</w:t>
      </w:r>
    </w:p>
    <w:p>
      <w:pPr>
        <w:pStyle w:val="Para 04"/>
      </w:pPr>
      <w:r>
        <w:rPr>
          <w:rStyle w:val="Text9"/>
        </w:rPr>
        <w:t>考</w:t>
      </w:r>
      <w:r>
        <w:t xml:space="preserve"> in the quest for 追求…，追寻…</w:t>
      </w:r>
    </w:p>
    <w:p>
      <w:pPr>
        <w:pStyle w:val="Para 02"/>
      </w:pPr>
      <w:r>
        <w:rPr>
          <w:rStyle w:val="Text16"/>
        </w:rPr>
        <w:t>railroad</w:t>
      </w:r>
      <w:r>
        <w:rPr>
          <w:rStyle w:val="Text0"/>
        </w:rPr>
        <w:t xml:space="preserve"> </w:t>
      </w:r>
      <w:r>
        <w:t>[ˈreɪlrəʊd] n.</w:t>
      </w:r>
      <w:r>
        <w:rPr>
          <w:rStyle w:val="Text0"/>
        </w:rPr>
        <w:t xml:space="preserve"> </w:t>
      </w:r>
      <w:r>
        <w:rPr>
          <w:rStyle w:val="Text2"/>
        </w:rPr>
        <w:t>铁路</w:t>
      </w:r>
      <w:r>
        <w:rPr>
          <w:rStyle w:val="Text0"/>
        </w:rPr>
        <w:t xml:space="preserve"> </w:t>
      </w:r>
      <w:r>
        <w:t>vi.</w:t>
      </w:r>
      <w:r>
        <w:rPr>
          <w:rStyle w:val="Text2"/>
        </w:rPr>
        <w:t>由铁路运输</w:t>
      </w:r>
    </w:p>
    <w:p>
      <w:pPr>
        <w:pStyle w:val="Para 02"/>
      </w:pPr>
      <w:r>
        <w:rPr>
          <w:rStyle w:val="Text16"/>
        </w:rPr>
        <w:t>salt</w:t>
      </w:r>
      <w:r>
        <w:rPr>
          <w:rStyle w:val="Text0"/>
        </w:rPr>
        <w:t xml:space="preserve"> </w:t>
      </w:r>
      <w:r>
        <w:t>[sɔːlt] n.</w:t>
      </w:r>
      <w:r>
        <w:rPr>
          <w:rStyle w:val="Text0"/>
        </w:rPr>
        <w:t xml:space="preserve"> </w:t>
      </w:r>
      <w:r>
        <w:rPr>
          <w:rStyle w:val="Text2"/>
        </w:rPr>
        <w:t>盐</w:t>
      </w:r>
      <w:r>
        <w:rPr>
          <w:rStyle w:val="Text0"/>
        </w:rPr>
        <w:t xml:space="preserve"> </w:t>
      </w:r>
      <w:r>
        <w:t>adj.</w:t>
      </w:r>
      <w:r>
        <w:rPr>
          <w:rStyle w:val="Text0"/>
        </w:rPr>
        <w:t xml:space="preserve"> 含盐的，</w:t>
      </w:r>
      <w:r>
        <w:rPr>
          <w:rStyle w:val="Text2"/>
        </w:rPr>
        <w:t>咸的</w:t>
      </w:r>
    </w:p>
    <w:p>
      <w:pPr>
        <w:pStyle w:val="Para 02"/>
      </w:pPr>
      <w:r>
        <w:rPr>
          <w:rStyle w:val="Text16"/>
        </w:rPr>
        <w:t>wash</w:t>
      </w:r>
      <w:r>
        <w:rPr>
          <w:rStyle w:val="Text0"/>
        </w:rPr>
        <w:t xml:space="preserve"> </w:t>
      </w:r>
      <w:r>
        <w:t>[wɒʃ] v.</w:t>
      </w:r>
      <w:r>
        <w:rPr>
          <w:rStyle w:val="Text0"/>
        </w:rPr>
        <w:t xml:space="preserve"> </w:t>
      </w:r>
      <w:r>
        <w:rPr>
          <w:rStyle w:val="Text2"/>
        </w:rPr>
        <w:t>冲洗，</w:t>
      </w:r>
      <w:r>
        <w:rPr>
          <w:rStyle w:val="Text0"/>
        </w:rPr>
        <w:t>冲刷；</w:t>
      </w:r>
      <w:r>
        <w:rPr>
          <w:rStyle w:val="Text2"/>
        </w:rPr>
        <w:t>洗涤</w:t>
      </w:r>
      <w:r>
        <w:rPr>
          <w:rStyle w:val="Text0"/>
        </w:rPr>
        <w:t xml:space="preserve"> </w:t>
      </w:r>
      <w:r>
        <w:t>n.</w:t>
      </w:r>
      <w:r>
        <w:rPr>
          <w:rStyle w:val="Text0"/>
        </w:rPr>
        <w:t xml:space="preserve"> </w:t>
      </w:r>
      <w:r>
        <w:rPr>
          <w:rStyle w:val="Text2"/>
        </w:rPr>
        <w:t>洗涤</w:t>
      </w:r>
    </w:p>
    <w:p>
      <w:pPr>
        <w:pStyle w:val="Para 04"/>
      </w:pPr>
      <w:r>
        <w:rPr>
          <w:rStyle w:val="Text9"/>
        </w:rPr>
        <w:t>考</w:t>
      </w:r>
      <w:r>
        <w:t xml:space="preserve"> last only a wash or two 只经得起一两次清洗</w:t>
      </w:r>
    </w:p>
    <w:p>
      <w:pPr>
        <w:pStyle w:val="Para 01"/>
      </w:pPr>
      <w:r>
        <w:rPr>
          <w:rStyle w:val="Text3"/>
        </w:rPr>
        <w:t>band</w:t>
      </w:r>
      <w:r>
        <w:t xml:space="preserve"> </w:t>
      </w:r>
      <w:r>
        <w:rPr>
          <w:rStyle w:val="Text1"/>
        </w:rPr>
        <w:t>[bænd] n.</w:t>
      </w:r>
      <w:r>
        <w:t xml:space="preserve"> </w:t>
      </w:r>
      <w:r>
        <w:rPr>
          <w:rStyle w:val="Text5"/>
        </w:rPr>
        <w:t>带子，</w:t>
      </w:r>
      <w:r>
        <w:t>细绳；</w:t>
      </w:r>
      <w:r>
        <w:rPr>
          <w:rStyle w:val="Text5"/>
        </w:rPr>
        <w:t>乐队</w:t>
      </w:r>
      <w:r>
        <w:t xml:space="preserve"> </w:t>
      </w:r>
      <w:r>
        <w:rPr>
          <w:rStyle w:val="Text1"/>
        </w:rPr>
        <w:t>vt.</w:t>
      </w:r>
      <w:r>
        <w:t>用带捆扎，绑扎</w:t>
      </w:r>
    </w:p>
    <w:p>
      <w:pPr>
        <w:pStyle w:val="Para 02"/>
      </w:pPr>
      <w:r>
        <w:rPr>
          <w:rStyle w:val="Text16"/>
        </w:rPr>
        <w:t>cancel</w:t>
      </w:r>
      <w:r>
        <w:rPr>
          <w:rStyle w:val="Text0"/>
        </w:rPr>
        <w:t xml:space="preserve"> </w:t>
      </w:r>
      <w:r>
        <w:t>[ˈkænsl] vt.</w:t>
      </w:r>
      <w:r>
        <w:rPr>
          <w:rStyle w:val="Text0"/>
        </w:rPr>
        <w:t xml:space="preserve"> </w:t>
      </w:r>
      <w:r>
        <w:rPr>
          <w:rStyle w:val="Text2"/>
        </w:rPr>
        <w:t>删去；撤销</w:t>
      </w:r>
    </w:p>
    <w:p>
      <w:pPr>
        <w:pStyle w:val="Para 02"/>
      </w:pPr>
      <w:r>
        <w:rPr>
          <w:rStyle w:val="Text16"/>
        </w:rPr>
        <w:t>database</w:t>
      </w:r>
      <w:r>
        <w:rPr>
          <w:rStyle w:val="Text0"/>
        </w:rPr>
        <w:t xml:space="preserve"> </w:t>
      </w:r>
      <w:r>
        <w:t>[ˈdeɪtəbeɪs] n.</w:t>
      </w:r>
      <w:r>
        <w:rPr>
          <w:rStyle w:val="Text0"/>
        </w:rPr>
        <w:t xml:space="preserve"> </w:t>
      </w:r>
      <w:r>
        <w:rPr>
          <w:rStyle w:val="Text2"/>
        </w:rPr>
        <w:t>数据库，资料库</w:t>
      </w:r>
    </w:p>
    <w:p>
      <w:pPr>
        <w:pStyle w:val="Para 01"/>
      </w:pPr>
      <w:r>
        <w:rPr>
          <w:rStyle w:val="Text3"/>
        </w:rPr>
        <w:t>faint</w:t>
      </w:r>
      <w:r>
        <w:t xml:space="preserve"> </w:t>
      </w:r>
      <w:r>
        <w:rPr>
          <w:rStyle w:val="Text1"/>
        </w:rPr>
        <w:t>[feɪnt] v.</w:t>
      </w:r>
      <w:r>
        <w:t xml:space="preserve"> </w:t>
      </w:r>
      <w:r>
        <w:rPr>
          <w:rStyle w:val="Text5"/>
        </w:rPr>
        <w:t>昏倒，</w:t>
      </w:r>
      <w:r>
        <w:t xml:space="preserve">晕倒 </w:t>
      </w:r>
      <w:r>
        <w:rPr>
          <w:rStyle w:val="Text1"/>
        </w:rPr>
        <w:t>adj.</w:t>
      </w:r>
      <w:r>
        <w:t xml:space="preserve"> </w:t>
      </w:r>
      <w:r>
        <w:rPr>
          <w:rStyle w:val="Text5"/>
        </w:rPr>
        <w:t>微弱的，</w:t>
      </w:r>
      <w:r>
        <w:t>不明显的；虚弱的</w:t>
      </w:r>
    </w:p>
    <w:p>
      <w:pPr>
        <w:pStyle w:val="Para 04"/>
      </w:pPr>
      <w:r>
        <w:rPr>
          <w:rStyle w:val="Text9"/>
        </w:rPr>
        <w:t>考</w:t>
      </w:r>
      <w:r>
        <w:t xml:space="preserve"> faint praise 无心的赞美，名褒实贬</w:t>
      </w:r>
    </w:p>
    <w:p>
      <w:pPr>
        <w:pStyle w:val="Para 01"/>
      </w:pPr>
      <w:r>
        <w:rPr>
          <w:rStyle w:val="Text3"/>
        </w:rPr>
        <w:t>gear</w:t>
      </w:r>
      <w:r>
        <w:t xml:space="preserve"> </w:t>
      </w:r>
      <w:r>
        <w:rPr>
          <w:rStyle w:val="Text1"/>
        </w:rPr>
        <w:t>[ɡɪə(r)] n.</w:t>
      </w:r>
      <w:r>
        <w:t xml:space="preserve"> </w:t>
      </w:r>
      <w:r>
        <w:rPr>
          <w:rStyle w:val="Text5"/>
        </w:rPr>
        <w:t>齿轮；</w:t>
      </w:r>
      <w:r>
        <w:t xml:space="preserve">衣服 </w:t>
      </w:r>
      <w:r>
        <w:rPr>
          <w:rStyle w:val="Text1"/>
        </w:rPr>
        <w:t>v.</w:t>
      </w:r>
      <w:r>
        <w:t xml:space="preserve"> 装齿轮；</w:t>
      </w:r>
      <w:r>
        <w:rPr>
          <w:rStyle w:val="Text5"/>
        </w:rPr>
        <w:t>（使）适合，</w:t>
      </w:r>
      <w:r>
        <w:t>（使）匹配</w:t>
      </w:r>
    </w:p>
    <w:p>
      <w:pPr>
        <w:pStyle w:val="Para 02"/>
      </w:pPr>
      <w:r>
        <w:rPr>
          <w:rStyle w:val="Text16"/>
        </w:rPr>
        <w:t>vulnerable</w:t>
      </w:r>
      <w:r>
        <w:rPr>
          <w:rStyle w:val="Text0"/>
        </w:rPr>
        <w:t xml:space="preserve"> </w:t>
      </w:r>
      <w:r>
        <w:t>[ˈvʌlnərəbl] adj.</w:t>
      </w:r>
      <w:r>
        <w:rPr>
          <w:rStyle w:val="Text0"/>
        </w:rPr>
        <w:t xml:space="preserve"> </w:t>
      </w:r>
      <w:r>
        <w:rPr>
          <w:rStyle w:val="Text2"/>
        </w:rPr>
        <w:t>易受伤害的；</w:t>
      </w:r>
      <w:r>
        <w:rPr>
          <w:rStyle w:val="Text0"/>
        </w:rPr>
        <w:t>易受攻击的，</w:t>
      </w:r>
      <w:r>
        <w:rPr>
          <w:rStyle w:val="Text2"/>
        </w:rPr>
        <w:t>脆弱的</w:t>
      </w:r>
    </w:p>
    <w:p>
      <w:pPr>
        <w:pStyle w:val="Para 02"/>
      </w:pPr>
      <w:r>
        <w:rPr>
          <w:rStyle w:val="Text11"/>
        </w:rPr>
        <w:t>派</w:t>
      </w:r>
      <w:r>
        <w:rPr>
          <w:rStyle w:val="Text4"/>
        </w:rPr>
        <w:t xml:space="preserve">vulnerability </w:t>
      </w:r>
      <w:r>
        <w:t>[ˌvʌlnərəˈbɪləti] n.</w:t>
      </w:r>
      <w:r>
        <w:rPr>
          <w:rStyle w:val="Text4"/>
        </w:rPr>
        <w:t xml:space="preserve"> </w:t>
      </w:r>
      <w:r>
        <w:rPr>
          <w:rStyle w:val="Text6"/>
        </w:rPr>
        <w:t>易受攻击；弱点，</w:t>
      </w:r>
      <w:r>
        <w:rPr>
          <w:rStyle w:val="Text4"/>
        </w:rPr>
        <w:t>漏洞</w:t>
      </w:r>
    </w:p>
    <w:p>
      <w:pPr>
        <w:pStyle w:val="Para 02"/>
      </w:pPr>
      <w:r>
        <w:rPr>
          <w:rStyle w:val="Text16"/>
        </w:rPr>
        <w:t>hamburger</w:t>
      </w:r>
      <w:r>
        <w:rPr>
          <w:rStyle w:val="Text0"/>
        </w:rPr>
        <w:t xml:space="preserve"> </w:t>
      </w:r>
      <w:r>
        <w:t>[ˈhæmbɜːɡə(r)] n.</w:t>
      </w:r>
      <w:r>
        <w:rPr>
          <w:rStyle w:val="Text0"/>
        </w:rPr>
        <w:t xml:space="preserve"> </w:t>
      </w:r>
      <w:r>
        <w:rPr>
          <w:rStyle w:val="Text2"/>
        </w:rPr>
        <w:t>汉堡包</w:t>
      </w:r>
    </w:p>
    <w:p>
      <w:pPr>
        <w:pStyle w:val="Para 02"/>
      </w:pPr>
      <w:r>
        <w:rPr>
          <w:rStyle w:val="Text16"/>
        </w:rPr>
        <w:t>journey</w:t>
      </w:r>
      <w:r>
        <w:rPr>
          <w:rStyle w:val="Text0"/>
        </w:rPr>
        <w:t xml:space="preserve"> </w:t>
      </w:r>
      <w:r>
        <w:t>[ˈdʒɜːni] n.</w:t>
      </w:r>
      <w:r>
        <w:rPr>
          <w:rStyle w:val="Text0"/>
        </w:rPr>
        <w:t xml:space="preserve"> </w:t>
      </w:r>
      <w:r>
        <w:rPr>
          <w:rStyle w:val="Text2"/>
        </w:rPr>
        <w:t>旅行，旅程</w:t>
      </w:r>
      <w:r>
        <w:rPr>
          <w:rStyle w:val="Text0"/>
        </w:rPr>
        <w:t xml:space="preserve"> </w:t>
      </w:r>
      <w:r>
        <w:t>vi.</w:t>
      </w:r>
      <w:r>
        <w:rPr>
          <w:rStyle w:val="Text2"/>
        </w:rPr>
        <w:t>旅行</w:t>
      </w:r>
    </w:p>
    <w:p>
      <w:pPr>
        <w:pStyle w:val="Para 02"/>
      </w:pPr>
      <w:r>
        <w:rPr>
          <w:rStyle w:val="Text16"/>
        </w:rPr>
        <w:t>knock</w:t>
      </w:r>
      <w:r>
        <w:rPr>
          <w:rStyle w:val="Text0"/>
        </w:rPr>
        <w:t xml:space="preserve"> </w:t>
      </w:r>
      <w:r>
        <w:t>[nɒk] v.</w:t>
      </w:r>
      <w:r>
        <w:rPr>
          <w:rStyle w:val="Text0"/>
        </w:rPr>
        <w:t>/</w:t>
      </w:r>
      <w:r>
        <w:t>n.</w:t>
      </w:r>
      <w:r>
        <w:rPr>
          <w:rStyle w:val="Text0"/>
        </w:rPr>
        <w:t xml:space="preserve"> </w:t>
      </w:r>
      <w:r>
        <w:rPr>
          <w:rStyle w:val="Text2"/>
        </w:rPr>
        <w:t>敲击，撞击</w:t>
      </w:r>
    </w:p>
    <w:p>
      <w:pPr>
        <w:pStyle w:val="Para 04"/>
      </w:pPr>
      <w:r>
        <w:rPr>
          <w:rStyle w:val="Text9"/>
        </w:rPr>
        <w:t>考</w:t>
      </w:r>
      <w:r>
        <w:t xml:space="preserve"> knock off 击倒，撞倒；停工；中断 //knock out 使倾倒；使不省人事；使筋疲力尽</w:t>
      </w:r>
    </w:p>
    <w:p>
      <w:pPr>
        <w:pStyle w:val="Para 01"/>
      </w:pPr>
      <w:r>
        <w:rPr>
          <w:rStyle w:val="Text3"/>
        </w:rPr>
        <w:t>land</w:t>
      </w:r>
      <w:r>
        <w:t xml:space="preserve"> </w:t>
      </w:r>
      <w:r>
        <w:rPr>
          <w:rStyle w:val="Text1"/>
        </w:rPr>
        <w:t>[lænd] v.</w:t>
      </w:r>
      <w:r>
        <w:t xml:space="preserve">（使）靠岸（登陆、降落） </w:t>
      </w:r>
      <w:r>
        <w:rPr>
          <w:rStyle w:val="Text1"/>
        </w:rPr>
        <w:t>n.</w:t>
      </w:r>
      <w:r>
        <w:t xml:space="preserve"> </w:t>
      </w:r>
      <w:r>
        <w:rPr>
          <w:rStyle w:val="Text5"/>
        </w:rPr>
        <w:t>土地，</w:t>
      </w:r>
      <w:r>
        <w:t>田地</w:t>
      </w:r>
    </w:p>
    <w:p>
      <w:pPr>
        <w:pStyle w:val="Para 02"/>
      </w:pPr>
      <w:r>
        <w:rPr>
          <w:rStyle w:val="Text16"/>
        </w:rPr>
        <w:t>nature</w:t>
      </w:r>
      <w:r>
        <w:rPr>
          <w:rStyle w:val="Text0"/>
        </w:rPr>
        <w:t xml:space="preserve"> </w:t>
      </w:r>
      <w:r>
        <w:t>[ˈneɪtʃə(r)] n.</w:t>
      </w:r>
      <w:r>
        <w:rPr>
          <w:rStyle w:val="Text0"/>
        </w:rPr>
        <w:t xml:space="preserve"> </w:t>
      </w:r>
      <w:r>
        <w:rPr>
          <w:rStyle w:val="Text2"/>
        </w:rPr>
        <w:t>自然；天性；</w:t>
      </w:r>
      <w:r>
        <w:rPr>
          <w:rStyle w:val="Text0"/>
        </w:rPr>
        <w:t>本质</w:t>
      </w:r>
    </w:p>
    <w:p>
      <w:pPr>
        <w:pStyle w:val="Para 04"/>
      </w:pPr>
      <w:r>
        <w:rPr>
          <w:rStyle w:val="Text9"/>
        </w:rPr>
        <w:t>考</w:t>
      </w:r>
      <w:r>
        <w:t xml:space="preserve"> human nature 人性，人类本性//in nature 在本质上；事实上；在性质上//human nature being what it is 人性使然</w:t>
      </w:r>
    </w:p>
    <w:p>
      <w:pPr>
        <w:pStyle w:val="Para 02"/>
      </w:pPr>
      <w:r>
        <w:rPr>
          <w:rStyle w:val="Text11"/>
        </w:rPr>
        <w:t>派</w:t>
      </w:r>
      <w:r>
        <w:rPr>
          <w:rStyle w:val="Text4"/>
        </w:rPr>
        <w:t xml:space="preserve">natural </w:t>
      </w:r>
      <w:r>
        <w:t>[ˈnætʃrəl] adj.</w:t>
      </w:r>
      <w:r>
        <w:rPr>
          <w:rStyle w:val="Text4"/>
        </w:rPr>
        <w:t xml:space="preserve"> </w:t>
      </w:r>
      <w:r>
        <w:rPr>
          <w:rStyle w:val="Text6"/>
        </w:rPr>
        <w:t>自然界的；天然的；</w:t>
      </w:r>
      <w:r>
        <w:rPr>
          <w:rStyle w:val="Text4"/>
        </w:rPr>
        <w:t>本能的</w:t>
      </w:r>
    </w:p>
    <w:p>
      <w:pPr>
        <w:pStyle w:val="Para 02"/>
      </w:pPr>
      <w:r>
        <w:rPr>
          <w:rStyle w:val="Text4"/>
        </w:rPr>
        <w:t xml:space="preserve">naturally </w:t>
      </w:r>
      <w:r>
        <w:t>[ˈnætʃrəli] adv.</w:t>
      </w:r>
      <w:r>
        <w:rPr>
          <w:rStyle w:val="Text4"/>
        </w:rPr>
        <w:t xml:space="preserve"> </w:t>
      </w:r>
      <w:r>
        <w:rPr>
          <w:rStyle w:val="Text6"/>
        </w:rPr>
        <w:t>自然地；天然地；</w:t>
      </w:r>
      <w:r>
        <w:rPr>
          <w:rStyle w:val="Text4"/>
        </w:rPr>
        <w:t>本能地</w:t>
      </w:r>
    </w:p>
    <w:p>
      <w:pPr>
        <w:pStyle w:val="Para 02"/>
      </w:pPr>
      <w:r>
        <w:rPr>
          <w:rStyle w:val="Text4"/>
        </w:rPr>
        <w:t xml:space="preserve">naturalization </w:t>
      </w:r>
      <w:r>
        <w:t>[ˌnætʃrəlaɪˈzeɪʃn] n.</w:t>
      </w:r>
      <w:r>
        <w:rPr>
          <w:rStyle w:val="Text4"/>
        </w:rPr>
        <w:t xml:space="preserve"> </w:t>
      </w:r>
      <w:r>
        <w:rPr>
          <w:rStyle w:val="Text6"/>
        </w:rPr>
        <w:t>归化，入籍；同化；</w:t>
      </w:r>
      <w:r>
        <w:rPr>
          <w:rStyle w:val="Text4"/>
        </w:rPr>
        <w:t>移植</w:t>
      </w:r>
    </w:p>
    <w:p>
      <w:pPr>
        <w:pStyle w:val="Para 02"/>
      </w:pPr>
      <w:r>
        <w:rPr>
          <w:rStyle w:val="Text16"/>
        </w:rPr>
        <w:t>pair</w:t>
      </w:r>
      <w:r>
        <w:rPr>
          <w:rStyle w:val="Text0"/>
        </w:rPr>
        <w:t xml:space="preserve"> </w:t>
      </w:r>
      <w:r>
        <w:t>[peə(r)] n.</w:t>
      </w:r>
      <w:r>
        <w:rPr>
          <w:rStyle w:val="Text0"/>
        </w:rPr>
        <w:t xml:space="preserve"> </w:t>
      </w:r>
      <w:r>
        <w:rPr>
          <w:rStyle w:val="Text2"/>
        </w:rPr>
        <w:t>一对，</w:t>
      </w:r>
      <w:r>
        <w:rPr>
          <w:rStyle w:val="Text0"/>
        </w:rPr>
        <w:t xml:space="preserve">一双 </w:t>
      </w:r>
      <w:r>
        <w:t>v.</w:t>
      </w:r>
      <w:r>
        <w:rPr>
          <w:rStyle w:val="Text0"/>
        </w:rPr>
        <w:t xml:space="preserve"> 成双；</w:t>
      </w:r>
      <w:r>
        <w:rPr>
          <w:rStyle w:val="Text2"/>
        </w:rPr>
        <w:t>成对</w:t>
      </w:r>
    </w:p>
    <w:p>
      <w:pPr>
        <w:pStyle w:val="Para 04"/>
      </w:pPr>
      <w:r>
        <w:rPr>
          <w:rStyle w:val="Text9"/>
        </w:rPr>
        <w:t>考</w:t>
      </w:r>
      <w:r>
        <w:t xml:space="preserve"> pair... with... 将…与…配对，把…与…组成一对</w:t>
      </w:r>
    </w:p>
    <w:p>
      <w:pPr>
        <w:pStyle w:val="Para 02"/>
      </w:pPr>
      <w:r>
        <w:rPr>
          <w:rStyle w:val="Text16"/>
        </w:rPr>
        <w:t>question</w:t>
      </w:r>
      <w:r>
        <w:rPr>
          <w:rStyle w:val="Text0"/>
        </w:rPr>
        <w:t xml:space="preserve"> </w:t>
      </w:r>
      <w:r>
        <w:t>[ˈkwestʃən] n.</w:t>
      </w:r>
      <w:r>
        <w:rPr>
          <w:rStyle w:val="Text0"/>
        </w:rPr>
        <w:t xml:space="preserve"> </w:t>
      </w:r>
      <w:r>
        <w:rPr>
          <w:rStyle w:val="Text2"/>
        </w:rPr>
        <w:t>问题，</w:t>
      </w:r>
      <w:r>
        <w:rPr>
          <w:rStyle w:val="Text0"/>
        </w:rPr>
        <w:t xml:space="preserve">疑问 </w:t>
      </w:r>
      <w:r>
        <w:t>v.</w:t>
      </w:r>
      <w:r>
        <w:rPr>
          <w:rStyle w:val="Text0"/>
        </w:rPr>
        <w:t xml:space="preserve"> 询问，探问；质疑</w:t>
      </w:r>
    </w:p>
    <w:p>
      <w:pPr>
        <w:pStyle w:val="Para 04"/>
      </w:pPr>
      <w:r>
        <w:rPr>
          <w:rStyle w:val="Text9"/>
        </w:rPr>
        <w:t>考</w:t>
      </w:r>
      <w:r>
        <w:t xml:space="preserve"> in question 处于谈论中的；考虑中的</w:t>
      </w:r>
    </w:p>
    <w:p>
      <w:pPr>
        <w:pStyle w:val="Para 04"/>
      </w:pPr>
      <w:r>
        <w:rPr>
          <w:rStyle w:val="Text9"/>
        </w:rPr>
        <w:t>派</w:t>
      </w:r>
      <w:r>
        <w:t xml:space="preserve">questionable </w:t>
      </w:r>
      <w:r>
        <w:rPr>
          <w:rStyle w:val="Text1"/>
        </w:rPr>
        <w:t>[ˈkwestʃənəbl] adj.</w:t>
      </w:r>
      <w:r>
        <w:t xml:space="preserve"> </w:t>
      </w:r>
      <w:r>
        <w:rPr>
          <w:rStyle w:val="Text5"/>
        </w:rPr>
        <w:t>可疑的，不可靠的；</w:t>
      </w:r>
      <w:r>
        <w:t xml:space="preserve"> 有问题的</w:t>
      </w:r>
    </w:p>
    <w:p>
      <w:pPr>
        <w:pStyle w:val="Para 02"/>
      </w:pPr>
      <w:r>
        <w:rPr>
          <w:rStyle w:val="Text16"/>
        </w:rPr>
        <w:t>rain</w:t>
      </w:r>
      <w:r>
        <w:rPr>
          <w:rStyle w:val="Text0"/>
        </w:rPr>
        <w:t xml:space="preserve"> </w:t>
      </w:r>
      <w:r>
        <w:t>[reɪn] n.</w:t>
      </w:r>
      <w:r>
        <w:rPr>
          <w:rStyle w:val="Text0"/>
        </w:rPr>
        <w:t xml:space="preserve"> </w:t>
      </w:r>
      <w:r>
        <w:rPr>
          <w:rStyle w:val="Text2"/>
        </w:rPr>
        <w:t>雨，</w:t>
      </w:r>
      <w:r>
        <w:rPr>
          <w:rStyle w:val="Text0"/>
        </w:rPr>
        <w:t xml:space="preserve">雨水 </w:t>
      </w:r>
      <w:r>
        <w:t>vi.</w:t>
      </w:r>
      <w:r>
        <w:rPr>
          <w:rStyle w:val="Text0"/>
        </w:rPr>
        <w:t xml:space="preserve"> </w:t>
      </w:r>
      <w:r>
        <w:rPr>
          <w:rStyle w:val="Text2"/>
        </w:rPr>
        <w:t>下雨</w:t>
      </w:r>
    </w:p>
    <w:p>
      <w:pPr>
        <w:pStyle w:val="Para 01"/>
      </w:pPr>
      <w:r>
        <w:rPr>
          <w:rStyle w:val="Text3"/>
        </w:rPr>
        <w:t>sample</w:t>
      </w:r>
      <w:r>
        <w:t xml:space="preserve"> </w:t>
      </w:r>
      <w:r>
        <w:rPr>
          <w:rStyle w:val="Text1"/>
        </w:rPr>
        <w:t>[ˈsɑːmpl] n.</w:t>
      </w:r>
      <w:r>
        <w:t xml:space="preserve"> </w:t>
      </w:r>
      <w:r>
        <w:rPr>
          <w:rStyle w:val="Text5"/>
        </w:rPr>
        <w:t>样本；</w:t>
      </w:r>
      <w:r>
        <w:t xml:space="preserve">实例；标本 </w:t>
      </w:r>
      <w:r>
        <w:rPr>
          <w:rStyle w:val="Text1"/>
        </w:rPr>
        <w:t>adj.</w:t>
      </w:r>
      <w:r>
        <w:t xml:space="preserve"> 样品的；试样的 </w:t>
      </w:r>
      <w:r>
        <w:rPr>
          <w:rStyle w:val="Text1"/>
        </w:rPr>
        <w:t>vt.</w:t>
      </w:r>
      <w:r>
        <w:t xml:space="preserve"> </w:t>
      </w:r>
      <w:r>
        <w:rPr>
          <w:rStyle w:val="Text5"/>
        </w:rPr>
        <w:t>抽样检查</w:t>
      </w:r>
    </w:p>
    <w:p>
      <w:pPr>
        <w:pStyle w:val="Para 02"/>
      </w:pPr>
      <w:r>
        <w:rPr>
          <w:rStyle w:val="Text16"/>
        </w:rPr>
        <w:t>steer</w:t>
      </w:r>
      <w:r>
        <w:rPr>
          <w:rStyle w:val="Text0"/>
        </w:rPr>
        <w:t xml:space="preserve"> </w:t>
      </w:r>
      <w:r>
        <w:t>[stɪə(r)] v.</w:t>
      </w:r>
      <w:r>
        <w:rPr>
          <w:rStyle w:val="Text0"/>
        </w:rPr>
        <w:t xml:space="preserve"> 掌舵，</w:t>
      </w:r>
      <w:r>
        <w:rPr>
          <w:rStyle w:val="Text2"/>
        </w:rPr>
        <w:t>驾驶；</w:t>
      </w:r>
      <w:r>
        <w:rPr>
          <w:rStyle w:val="Text0"/>
        </w:rPr>
        <w:t>引导，</w:t>
      </w:r>
      <w:r>
        <w:rPr>
          <w:rStyle w:val="Text2"/>
        </w:rPr>
        <w:t>带领</w:t>
      </w:r>
    </w:p>
    <w:p>
      <w:pPr>
        <w:pStyle w:val="Para 02"/>
      </w:pPr>
      <w:r>
        <w:rPr>
          <w:rStyle w:val="Text16"/>
        </w:rPr>
        <w:t>taste</w:t>
      </w:r>
      <w:r>
        <w:rPr>
          <w:rStyle w:val="Text0"/>
        </w:rPr>
        <w:t xml:space="preserve"> </w:t>
      </w:r>
      <w:r>
        <w:t>[teɪst] v.</w:t>
      </w:r>
      <w:r>
        <w:rPr>
          <w:rStyle w:val="Text0"/>
        </w:rPr>
        <w:t xml:space="preserve"> </w:t>
      </w:r>
      <w:r>
        <w:rPr>
          <w:rStyle w:val="Text2"/>
        </w:rPr>
        <w:t>品尝</w:t>
      </w:r>
      <w:r>
        <w:t>n.</w:t>
      </w:r>
      <w:r>
        <w:rPr>
          <w:rStyle w:val="Text0"/>
        </w:rPr>
        <w:t xml:space="preserve"> </w:t>
      </w:r>
      <w:r>
        <w:rPr>
          <w:rStyle w:val="Text2"/>
        </w:rPr>
        <w:t>味道；</w:t>
      </w:r>
      <w:r>
        <w:rPr>
          <w:rStyle w:val="Text0"/>
        </w:rPr>
        <w:t>感受</w:t>
      </w:r>
    </w:p>
    <w:p>
      <w:pPr>
        <w:pStyle w:val="Para 02"/>
      </w:pPr>
      <w:r>
        <w:rPr>
          <w:rStyle w:val="Text16"/>
        </w:rPr>
        <w:t>uncertain</w:t>
      </w:r>
      <w:r>
        <w:rPr>
          <w:rStyle w:val="Text0"/>
        </w:rPr>
        <w:t xml:space="preserve"> </w:t>
      </w:r>
      <w:r>
        <w:t>[ʌnˈsɜːtn] adj.</w:t>
      </w:r>
      <w:r>
        <w:rPr>
          <w:rStyle w:val="Text0"/>
        </w:rPr>
        <w:t xml:space="preserve"> </w:t>
      </w:r>
      <w:r>
        <w:rPr>
          <w:rStyle w:val="Text2"/>
        </w:rPr>
        <w:t>不确定的；不可靠的</w:t>
      </w:r>
    </w:p>
    <w:p>
      <w:pPr>
        <w:pStyle w:val="Para 04"/>
      </w:pPr>
      <w:r>
        <w:rPr>
          <w:rStyle w:val="Text9"/>
        </w:rPr>
        <w:t>考</w:t>
      </w:r>
      <w:r>
        <w:t xml:space="preserve"> uncertain source 不明来源，不确定的来源 //be uncertain about对…不能确定</w:t>
      </w:r>
    </w:p>
    <w:p>
      <w:pPr>
        <w:pStyle w:val="Para 02"/>
      </w:pPr>
      <w:r>
        <w:rPr>
          <w:rStyle w:val="Text11"/>
        </w:rPr>
        <w:t>派</w:t>
      </w:r>
      <w:r>
        <w:rPr>
          <w:rStyle w:val="Text4"/>
        </w:rPr>
        <w:t xml:space="preserve">uncertainty </w:t>
      </w:r>
      <w:r>
        <w:t>[ʌnˈsɜːtnti] n.</w:t>
      </w:r>
      <w:r>
        <w:rPr>
          <w:rStyle w:val="Text4"/>
        </w:rPr>
        <w:t xml:space="preserve"> </w:t>
      </w:r>
      <w:r>
        <w:rPr>
          <w:rStyle w:val="Text6"/>
        </w:rPr>
        <w:t>不可靠；不确定的事</w:t>
      </w:r>
    </w:p>
    <w:p>
      <w:pPr>
        <w:pStyle w:val="Para 02"/>
      </w:pPr>
      <w:r>
        <w:rPr>
          <w:rStyle w:val="Text16"/>
        </w:rPr>
        <w:t>waste</w:t>
      </w:r>
      <w:r>
        <w:rPr>
          <w:rStyle w:val="Text0"/>
        </w:rPr>
        <w:t xml:space="preserve"> </w:t>
      </w:r>
      <w:r>
        <w:t>[weɪst] n.</w:t>
      </w:r>
      <w:r>
        <w:rPr>
          <w:rStyle w:val="Text0"/>
        </w:rPr>
        <w:t xml:space="preserve"> 废物，</w:t>
      </w:r>
      <w:r>
        <w:rPr>
          <w:rStyle w:val="Text2"/>
        </w:rPr>
        <w:t>垃圾；浪费</w:t>
      </w:r>
      <w:r>
        <w:rPr>
          <w:rStyle w:val="Text0"/>
        </w:rPr>
        <w:t xml:space="preserve"> </w:t>
      </w:r>
      <w:r>
        <w:t>v.</w:t>
      </w:r>
      <w:r>
        <w:rPr>
          <w:rStyle w:val="Text0"/>
        </w:rPr>
        <w:t xml:space="preserve"> 浪费</w:t>
      </w:r>
    </w:p>
    <w:p>
      <w:pPr>
        <w:pStyle w:val="Para 02"/>
      </w:pPr>
      <w:r>
        <w:rPr>
          <w:rStyle w:val="Text11"/>
        </w:rPr>
        <w:t>派</w:t>
      </w:r>
      <w:r>
        <w:rPr>
          <w:rStyle w:val="Text4"/>
        </w:rPr>
        <w:t xml:space="preserve"> wasteful </w:t>
      </w:r>
      <w:r>
        <w:t>[ˈweɪstfl] adj.</w:t>
      </w:r>
      <w:r>
        <w:rPr>
          <w:rStyle w:val="Text4"/>
        </w:rPr>
        <w:t xml:space="preserve"> </w:t>
      </w:r>
      <w:r>
        <w:rPr>
          <w:rStyle w:val="Text6"/>
        </w:rPr>
        <w:t>浪费的，挥霍的</w:t>
      </w:r>
    </w:p>
    <w:p>
      <w:pPr>
        <w:pStyle w:val="Para 01"/>
      </w:pPr>
      <w:r>
        <w:rPr>
          <w:rStyle w:val="Text3"/>
        </w:rPr>
        <w:t>banquet</w:t>
      </w:r>
      <w:r>
        <w:t xml:space="preserve"> </w:t>
      </w:r>
      <w:r>
        <w:rPr>
          <w:rStyle w:val="Text1"/>
        </w:rPr>
        <w:t>[ˈbæŋkwɪt] n.</w:t>
      </w:r>
      <w:r>
        <w:t>（正式的）</w:t>
      </w:r>
      <w:r>
        <w:rPr>
          <w:rStyle w:val="Text5"/>
        </w:rPr>
        <w:t>宴会，</w:t>
      </w:r>
      <w:r>
        <w:t xml:space="preserve">盛宴 </w:t>
      </w:r>
      <w:r>
        <w:rPr>
          <w:rStyle w:val="Text1"/>
        </w:rPr>
        <w:t>v.</w:t>
      </w:r>
      <w:r>
        <w:t xml:space="preserve"> 参加宴会，</w:t>
      </w:r>
      <w:r>
        <w:rPr>
          <w:rStyle w:val="Text5"/>
        </w:rPr>
        <w:t>宴请</w:t>
      </w:r>
    </w:p>
    <w:p>
      <w:pPr>
        <w:pStyle w:val="Para 02"/>
      </w:pPr>
      <w:r>
        <w:rPr>
          <w:rStyle w:val="Text16"/>
        </w:rPr>
        <w:t>cancer</w:t>
      </w:r>
      <w:r>
        <w:rPr>
          <w:rStyle w:val="Text0"/>
        </w:rPr>
        <w:t xml:space="preserve"> </w:t>
      </w:r>
      <w:r>
        <w:t>[ˈkænsə(r)] n.</w:t>
      </w:r>
      <w:r>
        <w:rPr>
          <w:rStyle w:val="Text0"/>
        </w:rPr>
        <w:t xml:space="preserve"> </w:t>
      </w:r>
      <w:r>
        <w:rPr>
          <w:rStyle w:val="Text2"/>
        </w:rPr>
        <w:t>癌症</w:t>
        <w:t>；</w:t>
      </w:r>
      <w:r>
        <w:rPr>
          <w:rStyle w:val="Text0"/>
        </w:rPr>
        <w:t>（社会等的）</w:t>
      </w:r>
      <w:r>
        <w:rPr>
          <w:rStyle w:val="Text2"/>
        </w:rPr>
        <w:t>弊端，</w:t>
      </w:r>
      <w:r>
        <w:rPr>
          <w:rStyle w:val="Text0"/>
        </w:rPr>
        <w:t>痼疾，病根</w:t>
      </w:r>
    </w:p>
    <w:p>
      <w:pPr>
        <w:pStyle w:val="Para 04"/>
      </w:pPr>
      <w:r>
        <w:rPr>
          <w:rStyle w:val="Text9"/>
        </w:rPr>
        <w:t>考</w:t>
      </w:r>
      <w:r>
        <w:t xml:space="preserve"> late-stage cancer 癌症晚期；晚期恶性肿瘤</w:t>
      </w:r>
    </w:p>
    <w:p>
      <w:pPr>
        <w:pStyle w:val="Para 02"/>
      </w:pPr>
      <w:r>
        <w:rPr>
          <w:rStyle w:val="Text16"/>
        </w:rPr>
        <w:t>control</w:t>
      </w:r>
      <w:r>
        <w:rPr>
          <w:rStyle w:val="Text0"/>
        </w:rPr>
        <w:t xml:space="preserve"> </w:t>
      </w:r>
      <w:r>
        <w:t>[kənˈtrəʊl] vt.</w:t>
      </w:r>
      <w:r>
        <w:rPr>
          <w:rStyle w:val="Text0"/>
        </w:rPr>
        <w:t>/</w:t>
      </w:r>
      <w:r>
        <w:t>n.</w:t>
      </w:r>
      <w:r>
        <w:rPr>
          <w:rStyle w:val="Text0"/>
        </w:rPr>
        <w:t xml:space="preserve"> </w:t>
      </w:r>
      <w:r>
        <w:rPr>
          <w:rStyle w:val="Text2"/>
        </w:rPr>
        <w:t>控制，支配；</w:t>
      </w:r>
      <w:r>
        <w:rPr>
          <w:rStyle w:val="Text0"/>
        </w:rPr>
        <w:t>抑制</w:t>
      </w:r>
    </w:p>
    <w:p>
      <w:pPr>
        <w:pStyle w:val="Para 04"/>
      </w:pPr>
      <w:r>
        <w:rPr>
          <w:rStyle w:val="Text9"/>
        </w:rPr>
        <w:t>考</w:t>
      </w:r>
      <w:r>
        <w:t xml:space="preserve"> be controlled by 被…控制 //take control of sth. 控制某物</w:t>
      </w:r>
    </w:p>
    <w:p>
      <w:pPr>
        <w:pStyle w:val="Para 01"/>
      </w:pPr>
      <w:r>
        <w:rPr>
          <w:rStyle w:val="Text3"/>
        </w:rPr>
        <w:t>date</w:t>
      </w:r>
      <w:r>
        <w:t xml:space="preserve"> </w:t>
      </w:r>
      <w:r>
        <w:rPr>
          <w:rStyle w:val="Text1"/>
        </w:rPr>
        <w:t>[deɪt] n.</w:t>
      </w:r>
      <w:r>
        <w:t xml:space="preserve"> </w:t>
      </w:r>
      <w:r>
        <w:rPr>
          <w:rStyle w:val="Text5"/>
        </w:rPr>
        <w:t>日期；</w:t>
      </w:r>
      <w:r>
        <w:t xml:space="preserve">时期，年代 </w:t>
      </w:r>
      <w:r>
        <w:rPr>
          <w:rStyle w:val="Text1"/>
        </w:rPr>
        <w:t>v.</w:t>
      </w:r>
      <w:r>
        <w:t xml:space="preserve"> </w:t>
      </w:r>
      <w:r>
        <w:rPr>
          <w:rStyle w:val="Text5"/>
        </w:rPr>
        <w:t>注明日期</w:t>
        <w:t>（于）；</w:t>
      </w:r>
      <w:r>
        <w:t>确定（…的）年代</w:t>
      </w:r>
    </w:p>
    <w:p>
      <w:pPr>
        <w:pStyle w:val="Para 04"/>
      </w:pPr>
      <w:r>
        <w:rPr>
          <w:rStyle w:val="Text9"/>
        </w:rPr>
        <w:t>考</w:t>
      </w:r>
      <w:r>
        <w:t xml:space="preserve"> out of date 过时的；过期的；陈旧的，废弃的 //out-dated 过时的，落后的</w:t>
      </w:r>
    </w:p>
    <w:p>
      <w:pPr>
        <w:pStyle w:val="Para 02"/>
      </w:pPr>
      <w:r>
        <w:rPr>
          <w:rStyle w:val="Text16"/>
        </w:rPr>
        <w:t>fair</w:t>
      </w:r>
      <w:r>
        <w:rPr>
          <w:rStyle w:val="Text0"/>
        </w:rPr>
        <w:t xml:space="preserve"> </w:t>
      </w:r>
      <w:r>
        <w:t>[feə(r)] adj.</w:t>
      </w:r>
      <w:r>
        <w:rPr>
          <w:rStyle w:val="Text0"/>
        </w:rPr>
        <w:t xml:space="preserve"> </w:t>
      </w:r>
      <w:r>
        <w:rPr>
          <w:rStyle w:val="Text2"/>
        </w:rPr>
        <w:t>公平的，</w:t>
      </w:r>
      <w:r>
        <w:rPr>
          <w:rStyle w:val="Text0"/>
        </w:rPr>
        <w:t xml:space="preserve">公正的 </w:t>
      </w:r>
      <w:r>
        <w:t>n.</w:t>
      </w:r>
      <w:r>
        <w:rPr>
          <w:rStyle w:val="Text0"/>
        </w:rPr>
        <w:t xml:space="preserve"> </w:t>
      </w:r>
      <w:r>
        <w:rPr>
          <w:rStyle w:val="Text2"/>
        </w:rPr>
        <w:t>集市，</w:t>
      </w:r>
      <w:r>
        <w:rPr>
          <w:rStyle w:val="Text0"/>
        </w:rPr>
        <w:t>交易会</w:t>
      </w:r>
    </w:p>
    <w:p>
      <w:pPr>
        <w:pStyle w:val="Para 04"/>
      </w:pPr>
      <w:r>
        <w:rPr>
          <w:rStyle w:val="Text9"/>
        </w:rPr>
        <w:t>考</w:t>
      </w:r>
      <w:r>
        <w:t xml:space="preserve"> fair play 公平竞争，公平比赛；平等对待</w:t>
      </w:r>
    </w:p>
    <w:p>
      <w:pPr>
        <w:pStyle w:val="Para 04"/>
      </w:pPr>
      <w:r>
        <w:rPr>
          <w:rStyle w:val="Text9"/>
        </w:rPr>
        <w:t>派</w:t>
      </w:r>
      <w:r>
        <w:t xml:space="preserve"> fairly </w:t>
      </w:r>
      <w:r>
        <w:rPr>
          <w:rStyle w:val="Text1"/>
        </w:rPr>
        <w:t>[ˈfeəli] adv.</w:t>
      </w:r>
      <w:r>
        <w:t xml:space="preserve"> </w:t>
      </w:r>
      <w:r>
        <w:rPr>
          <w:rStyle w:val="Text5"/>
        </w:rPr>
        <w:t>公平地，</w:t>
      </w:r>
      <w:r>
        <w:t>公正地；</w:t>
      </w:r>
      <w:r>
        <w:rPr>
          <w:rStyle w:val="Text5"/>
        </w:rPr>
        <w:t>相当地，</w:t>
      </w:r>
      <w:r>
        <w:t>尚可</w:t>
      </w:r>
    </w:p>
    <w:p>
      <w:pPr>
        <w:pStyle w:val="Para 02"/>
      </w:pPr>
      <w:r>
        <w:rPr>
          <w:rStyle w:val="Text4"/>
        </w:rPr>
        <w:t xml:space="preserve">fairness </w:t>
      </w:r>
      <w:r>
        <w:t>[ˈfeənəs] n.</w:t>
      </w:r>
      <w:r>
        <w:rPr>
          <w:rStyle w:val="Text4"/>
        </w:rPr>
        <w:t xml:space="preserve"> </w:t>
      </w:r>
      <w:r>
        <w:rPr>
          <w:rStyle w:val="Text6"/>
        </w:rPr>
        <w:t>公平；美好</w:t>
      </w:r>
    </w:p>
    <w:p>
      <w:pPr>
        <w:pStyle w:val="Para 04"/>
      </w:pPr>
      <w:r>
        <w:t>考点搭配</w:t>
        <w:t xml:space="preserve"> a sense of fairness 公平感</w:t>
      </w:r>
    </w:p>
    <w:p>
      <w:pPr>
        <w:pStyle w:val="Para 02"/>
      </w:pPr>
      <w:r>
        <w:rPr>
          <w:rStyle w:val="Text4"/>
        </w:rPr>
        <w:t xml:space="preserve">unfair </w:t>
      </w:r>
      <w:r>
        <w:t>[ˌʌnˈfeə] adj.</w:t>
      </w:r>
      <w:r>
        <w:rPr>
          <w:rStyle w:val="Text4"/>
        </w:rPr>
        <w:t xml:space="preserve"> </w:t>
      </w:r>
      <w:r>
        <w:rPr>
          <w:rStyle w:val="Text6"/>
        </w:rPr>
        <w:t>不公平的；不平等的</w:t>
      </w:r>
    </w:p>
    <w:p>
      <w:pPr>
        <w:pStyle w:val="Para 02"/>
      </w:pPr>
      <w:r>
        <w:rPr>
          <w:rStyle w:val="Text16"/>
        </w:rPr>
        <w:t>gender</w:t>
      </w:r>
      <w:r>
        <w:rPr>
          <w:rStyle w:val="Text0"/>
        </w:rPr>
        <w:t xml:space="preserve"> </w:t>
      </w:r>
      <w:r>
        <w:t>[ˈdʒendə(r)] n.</w:t>
      </w:r>
      <w:r>
        <w:rPr>
          <w:rStyle w:val="Text0"/>
        </w:rPr>
        <w:t xml:space="preserve"> </w:t>
      </w:r>
      <w:r>
        <w:rPr>
          <w:rStyle w:val="Text2"/>
        </w:rPr>
        <w:t>性别；</w:t>
      </w:r>
      <w:r>
        <w:rPr>
          <w:rStyle w:val="Text0"/>
        </w:rPr>
        <w:t>（语法中的）性</w:t>
      </w:r>
    </w:p>
    <w:p>
      <w:pPr>
        <w:pStyle w:val="Para 04"/>
      </w:pPr>
      <w:r>
        <w:rPr>
          <w:rStyle w:val="Text9"/>
        </w:rPr>
        <w:t>考</w:t>
      </w:r>
      <w:r>
        <w:t xml:space="preserve"> gender difference 性别差异</w:t>
      </w:r>
    </w:p>
    <w:p>
      <w:pPr>
        <w:pStyle w:val="Para 02"/>
      </w:pPr>
      <w:r>
        <w:rPr>
          <w:rStyle w:val="Text16"/>
        </w:rPr>
        <w:t>hamper</w:t>
      </w:r>
      <w:r>
        <w:rPr>
          <w:rStyle w:val="Text0"/>
        </w:rPr>
        <w:t xml:space="preserve"> </w:t>
      </w:r>
      <w:r>
        <w:t>[ˈhæmpə(r)] vt.</w:t>
      </w:r>
      <w:r>
        <w:rPr>
          <w:rStyle w:val="Text0"/>
        </w:rPr>
        <w:t xml:space="preserve"> </w:t>
      </w:r>
      <w:r>
        <w:rPr>
          <w:rStyle w:val="Text2"/>
        </w:rPr>
        <w:t>妨碍</w:t>
      </w:r>
      <w:r>
        <w:rPr>
          <w:rStyle w:val="Text0"/>
        </w:rPr>
        <w:t>，阻碍；</w:t>
      </w:r>
      <w:r>
        <w:rPr>
          <w:rStyle w:val="Text2"/>
        </w:rPr>
        <w:t>牵制</w:t>
      </w:r>
    </w:p>
    <w:p>
      <w:pPr>
        <w:pStyle w:val="Para 02"/>
      </w:pPr>
      <w:r>
        <w:rPr>
          <w:rStyle w:val="Text16"/>
        </w:rPr>
        <w:t>joy</w:t>
      </w:r>
      <w:r>
        <w:rPr>
          <w:rStyle w:val="Text0"/>
        </w:rPr>
        <w:t xml:space="preserve"> </w:t>
      </w:r>
      <w:r>
        <w:t>[dʒɔɪ] n.</w:t>
      </w:r>
      <w:r>
        <w:rPr>
          <w:rStyle w:val="Text0"/>
        </w:rPr>
        <w:t xml:space="preserve"> </w:t>
      </w:r>
      <w:r>
        <w:rPr>
          <w:rStyle w:val="Text2"/>
        </w:rPr>
        <w:t>欢乐，喜悦；</w:t>
      </w:r>
      <w:r>
        <w:rPr>
          <w:rStyle w:val="Text0"/>
        </w:rPr>
        <w:t>乐事</w:t>
      </w:r>
    </w:p>
    <w:p>
      <w:pPr>
        <w:pStyle w:val="Para 02"/>
      </w:pPr>
      <w:r>
        <w:rPr>
          <w:rStyle w:val="Text16"/>
        </w:rPr>
        <w:t>know</w:t>
      </w:r>
      <w:r>
        <w:rPr>
          <w:rStyle w:val="Text0"/>
        </w:rPr>
        <w:t xml:space="preserve"> </w:t>
      </w:r>
      <w:r>
        <w:t>[nəʊ] vt.</w:t>
      </w:r>
      <w:r>
        <w:rPr>
          <w:rStyle w:val="Text0"/>
        </w:rPr>
        <w:t xml:space="preserve"> </w:t>
      </w:r>
      <w:r>
        <w:rPr>
          <w:rStyle w:val="Text2"/>
        </w:rPr>
        <w:t>知道，通晓</w:t>
      </w:r>
    </w:p>
    <w:p>
      <w:pPr>
        <w:pStyle w:val="Para 04"/>
      </w:pPr>
      <w:r>
        <w:rPr>
          <w:rStyle w:val="Text9"/>
        </w:rPr>
        <w:t>考</w:t>
      </w:r>
      <w:r>
        <w:t xml:space="preserve"> know for sure 确切地知道 //be known as 被称为，被认为是；以…而著称 //be little known 不太出名，知名度小</w:t>
      </w:r>
    </w:p>
    <w:p>
      <w:pPr>
        <w:pStyle w:val="Para 02"/>
      </w:pPr>
      <w:r>
        <w:rPr>
          <w:rStyle w:val="Text16"/>
        </w:rPr>
        <w:t>lane</w:t>
      </w:r>
      <w:r>
        <w:rPr>
          <w:rStyle w:val="Text0"/>
        </w:rPr>
        <w:t xml:space="preserve"> </w:t>
      </w:r>
      <w:r>
        <w:t>[leɪn] n.</w:t>
      </w:r>
      <w:r>
        <w:rPr>
          <w:rStyle w:val="Text0"/>
        </w:rPr>
        <w:t>（乡间）</w:t>
      </w:r>
      <w:r>
        <w:rPr>
          <w:rStyle w:val="Text2"/>
        </w:rPr>
        <w:t>小路；小巷</w:t>
      </w:r>
    </w:p>
    <w:p>
      <w:pPr>
        <w:pStyle w:val="Para 02"/>
      </w:pPr>
      <w:r>
        <w:rPr>
          <w:rStyle w:val="Text16"/>
        </w:rPr>
        <w:t>male</w:t>
      </w:r>
      <w:r>
        <w:rPr>
          <w:rStyle w:val="Text0"/>
        </w:rPr>
        <w:t xml:space="preserve"> </w:t>
      </w:r>
      <w:r>
        <w:t>[meɪl] adj.</w:t>
      </w:r>
      <w:r>
        <w:rPr>
          <w:rStyle w:val="Text0"/>
        </w:rPr>
        <w:t xml:space="preserve"> </w:t>
      </w:r>
      <w:r>
        <w:rPr>
          <w:rStyle w:val="Text2"/>
        </w:rPr>
        <w:t>男性的；雄性的</w:t>
      </w:r>
      <w:r>
        <w:rPr>
          <w:rStyle w:val="Text0"/>
        </w:rPr>
        <w:t xml:space="preserve"> </w:t>
      </w:r>
      <w:r>
        <w:t>n.</w:t>
      </w:r>
      <w:r>
        <w:rPr>
          <w:rStyle w:val="Text0"/>
        </w:rPr>
        <w:t>男子；雄性动物</w:t>
      </w:r>
    </w:p>
    <w:p>
      <w:pPr>
        <w:pStyle w:val="Para 02"/>
      </w:pPr>
      <w:r>
        <w:rPr>
          <w:rStyle w:val="Text16"/>
        </w:rPr>
        <w:t>near</w:t>
      </w:r>
      <w:r>
        <w:rPr>
          <w:rStyle w:val="Text0"/>
        </w:rPr>
        <w:t xml:space="preserve"> </w:t>
      </w:r>
      <w:r>
        <w:t>[nɪə] adv.</w:t>
      </w:r>
      <w:r>
        <w:rPr>
          <w:rStyle w:val="Text0"/>
        </w:rPr>
        <w:t xml:space="preserve"> 近，</w:t>
      </w:r>
      <w:r>
        <w:rPr>
          <w:rStyle w:val="Text2"/>
        </w:rPr>
        <w:t>接近</w:t>
      </w:r>
      <w:r>
        <w:rPr>
          <w:rStyle w:val="Text0"/>
        </w:rPr>
        <w:t xml:space="preserve"> </w:t>
      </w:r>
      <w:r>
        <w:t>adj.</w:t>
      </w:r>
      <w:r>
        <w:rPr>
          <w:rStyle w:val="Text0"/>
        </w:rPr>
        <w:t xml:space="preserve"> </w:t>
      </w:r>
      <w:r>
        <w:rPr>
          <w:rStyle w:val="Text2"/>
        </w:rPr>
        <w:t>近的</w:t>
      </w:r>
    </w:p>
    <w:p>
      <w:pPr>
        <w:pStyle w:val="Para 02"/>
      </w:pPr>
      <w:r>
        <w:rPr>
          <w:rStyle w:val="Text11"/>
        </w:rPr>
        <w:t>派</w:t>
      </w:r>
      <w:r>
        <w:rPr>
          <w:rStyle w:val="Text4"/>
        </w:rPr>
        <w:t xml:space="preserve"> nearly </w:t>
      </w:r>
      <w:r>
        <w:t>[ˈnɪəli] adv.</w:t>
      </w:r>
      <w:r>
        <w:rPr>
          <w:rStyle w:val="Text4"/>
        </w:rPr>
        <w:t xml:space="preserve"> </w:t>
      </w:r>
      <w:r>
        <w:rPr>
          <w:rStyle w:val="Text6"/>
        </w:rPr>
        <w:t>几乎，差不多</w:t>
      </w:r>
    </w:p>
    <w:p>
      <w:pPr>
        <w:pStyle w:val="Para 02"/>
      </w:pPr>
      <w:r>
        <w:rPr>
          <w:rStyle w:val="Text16"/>
        </w:rPr>
        <w:t>occupy</w:t>
      </w:r>
      <w:r>
        <w:rPr>
          <w:rStyle w:val="Text0"/>
        </w:rPr>
        <w:t xml:space="preserve"> </w:t>
      </w:r>
      <w:r>
        <w:t>[ˈɒkjupaɪ] vt.</w:t>
      </w:r>
      <w:r>
        <w:rPr>
          <w:rStyle w:val="Text0"/>
        </w:rPr>
        <w:t xml:space="preserve"> </w:t>
      </w:r>
      <w:r>
        <w:rPr>
          <w:rStyle w:val="Text2"/>
        </w:rPr>
        <w:t>占领，</w:t>
      </w:r>
      <w:r>
        <w:rPr>
          <w:rStyle w:val="Text0"/>
        </w:rPr>
        <w:t>占据；</w:t>
      </w:r>
      <w:r>
        <w:rPr>
          <w:rStyle w:val="Text2"/>
        </w:rPr>
        <w:t>占用</w:t>
      </w:r>
    </w:p>
    <w:p>
      <w:pPr>
        <w:pStyle w:val="Para 04"/>
      </w:pPr>
      <w:r>
        <w:rPr>
          <w:rStyle w:val="Text9"/>
        </w:rPr>
        <w:t>考</w:t>
      </w:r>
      <w:r>
        <w:t xml:space="preserve"> be occupied with 被…所占领，为…所占据</w:t>
      </w:r>
    </w:p>
    <w:p>
      <w:pPr>
        <w:pStyle w:val="Para 04"/>
      </w:pPr>
      <w:r>
        <w:rPr>
          <w:rStyle w:val="Text9"/>
        </w:rPr>
        <w:t>派</w:t>
      </w:r>
      <w:r>
        <w:t xml:space="preserve"> occupation </w:t>
      </w:r>
      <w:r>
        <w:rPr>
          <w:rStyle w:val="Text1"/>
        </w:rPr>
        <w:t>[ˌɒkjuˈpeɪʃn] n.</w:t>
      </w:r>
      <w:r>
        <w:t xml:space="preserve"> </w:t>
      </w:r>
      <w:r>
        <w:rPr>
          <w:rStyle w:val="Text5"/>
        </w:rPr>
        <w:t>占领，</w:t>
      </w:r>
      <w:r>
        <w:t>占据；</w:t>
      </w:r>
      <w:r>
        <w:rPr>
          <w:rStyle w:val="Text5"/>
        </w:rPr>
        <w:t>职位</w:t>
      </w:r>
    </w:p>
    <w:p>
      <w:pPr>
        <w:pStyle w:val="Para 02"/>
      </w:pPr>
      <w:r>
        <w:rPr>
          <w:rStyle w:val="Text16"/>
        </w:rPr>
        <w:t>palm</w:t>
      </w:r>
      <w:r>
        <w:rPr>
          <w:rStyle w:val="Text0"/>
        </w:rPr>
        <w:t xml:space="preserve"> </w:t>
      </w:r>
      <w:r>
        <w:t>[pɑːm] n.</w:t>
      </w:r>
      <w:r>
        <w:rPr>
          <w:rStyle w:val="Text0"/>
        </w:rPr>
        <w:t xml:space="preserve"> </w:t>
      </w:r>
      <w:r>
        <w:rPr>
          <w:rStyle w:val="Text2"/>
        </w:rPr>
        <w:t>手掌，</w:t>
      </w:r>
      <w:r>
        <w:rPr>
          <w:rStyle w:val="Text0"/>
        </w:rPr>
        <w:t>手心；掌状物；</w:t>
      </w:r>
      <w:r>
        <w:rPr>
          <w:rStyle w:val="Text2"/>
        </w:rPr>
        <w:t>棕榈（树）</w:t>
      </w:r>
    </w:p>
    <w:p>
      <w:pPr>
        <w:pStyle w:val="Para 05"/>
      </w:pPr>
      <w:r>
        <w:rPr>
          <w:rStyle w:val="Text17"/>
        </w:rPr>
        <w:t>quick</w:t>
      </w:r>
      <w:r>
        <w:rPr>
          <w:rStyle w:val="Text10"/>
        </w:rPr>
        <w:t xml:space="preserve"> </w:t>
      </w:r>
      <w:r>
        <w:rPr>
          <w:rStyle w:val="Text8"/>
        </w:rPr>
        <w:t>[kwɪk] adj.</w:t>
      </w:r>
      <w:r>
        <w:rPr>
          <w:rStyle w:val="Text10"/>
        </w:rPr>
        <w:t>/</w:t>
      </w:r>
      <w:r>
        <w:rPr>
          <w:rStyle w:val="Text8"/>
        </w:rPr>
        <w:t>adv.</w:t>
      </w:r>
      <w:r>
        <w:rPr>
          <w:rStyle w:val="Text10"/>
        </w:rPr>
        <w:t xml:space="preserve"> </w:t>
      </w:r>
      <w:r>
        <w:t>快的（地），迅速的（地）</w:t>
      </w:r>
    </w:p>
    <w:p>
      <w:pPr>
        <w:pStyle w:val="Para 04"/>
      </w:pPr>
      <w:r>
        <w:rPr>
          <w:rStyle w:val="Text9"/>
        </w:rPr>
        <w:t>考</w:t>
      </w:r>
      <w:r>
        <w:t xml:space="preserve"> be quick to do sth. 迅速去做某事 //quick fix权宜之计</w:t>
      </w:r>
    </w:p>
    <w:p>
      <w:pPr>
        <w:pStyle w:val="Para 02"/>
      </w:pPr>
      <w:r>
        <w:rPr>
          <w:rStyle w:val="Text11"/>
        </w:rPr>
        <w:t>派</w:t>
      </w:r>
      <w:r>
        <w:rPr>
          <w:rStyle w:val="Text4"/>
        </w:rPr>
        <w:t xml:space="preserve"> quickly </w:t>
      </w:r>
      <w:r>
        <w:t>[ˈkwɪkli] adv.</w:t>
      </w:r>
      <w:r>
        <w:rPr>
          <w:rStyle w:val="Text4"/>
        </w:rPr>
        <w:t xml:space="preserve"> </w:t>
      </w:r>
      <w:r>
        <w:rPr>
          <w:rStyle w:val="Text6"/>
        </w:rPr>
        <w:t>快速地，迅速地；敏捷地</w:t>
      </w:r>
    </w:p>
    <w:p>
      <w:pPr>
        <w:pStyle w:val="Para 05"/>
      </w:pPr>
      <w:r>
        <w:rPr>
          <w:rStyle w:val="Text17"/>
        </w:rPr>
        <w:t>rally</w:t>
      </w:r>
      <w:r>
        <w:rPr>
          <w:rStyle w:val="Text10"/>
        </w:rPr>
        <w:t xml:space="preserve"> </w:t>
      </w:r>
      <w:r>
        <w:rPr>
          <w:rStyle w:val="Text8"/>
        </w:rPr>
        <w:t>[ˈræli] v.</w:t>
      </w:r>
      <w:r>
        <w:rPr>
          <w:rStyle w:val="Text10"/>
        </w:rPr>
        <w:t xml:space="preserve"> </w:t>
      </w:r>
      <w:r>
        <w:t>（重新）集合，</w:t>
      </w:r>
      <w:r>
        <w:rPr>
          <w:rStyle w:val="Text10"/>
        </w:rPr>
        <w:t xml:space="preserve">重整 </w:t>
      </w:r>
      <w:r>
        <w:rPr>
          <w:rStyle w:val="Text8"/>
        </w:rPr>
        <w:t>n.</w:t>
      </w:r>
      <w:r>
        <w:rPr>
          <w:rStyle w:val="Text10"/>
        </w:rPr>
        <w:t xml:space="preserve"> </w:t>
      </w:r>
      <w:r>
        <w:t>（重新）集合，</w:t>
      </w:r>
      <w:r>
        <w:rPr>
          <w:rStyle w:val="Text10"/>
        </w:rPr>
        <w:t>重整；</w:t>
      </w:r>
      <w:r>
        <w:t>（政治）集会</w:t>
      </w:r>
    </w:p>
    <w:p>
      <w:pPr>
        <w:pStyle w:val="Para 02"/>
      </w:pPr>
      <w:r>
        <w:rPr>
          <w:rStyle w:val="Text16"/>
        </w:rPr>
        <w:t>sand</w:t>
      </w:r>
      <w:r>
        <w:rPr>
          <w:rStyle w:val="Text0"/>
        </w:rPr>
        <w:t xml:space="preserve"> </w:t>
      </w:r>
      <w:r>
        <w:t>[sænd]</w:t>
      </w:r>
      <w:r>
        <w:rPr>
          <w:rStyle w:val="Text0"/>
        </w:rPr>
        <w:t xml:space="preserve"> 沙粒；</w:t>
      </w:r>
      <w:r>
        <w:rPr>
          <w:rStyle w:val="Text2"/>
        </w:rPr>
        <w:t>沙地，沙滩</w:t>
      </w:r>
    </w:p>
    <w:p>
      <w:pPr>
        <w:pStyle w:val="Para 02"/>
      </w:pPr>
      <w:r>
        <w:rPr>
          <w:rStyle w:val="Text16"/>
        </w:rPr>
        <w:t>street</w:t>
      </w:r>
      <w:r>
        <w:rPr>
          <w:rStyle w:val="Text0"/>
        </w:rPr>
        <w:t xml:space="preserve"> </w:t>
      </w:r>
      <w:r>
        <w:t>[striːt] n.</w:t>
      </w:r>
      <w:r>
        <w:rPr>
          <w:rStyle w:val="Text0"/>
        </w:rPr>
        <w:t xml:space="preserve"> 街，</w:t>
      </w:r>
      <w:r>
        <w:rPr>
          <w:rStyle w:val="Text2"/>
        </w:rPr>
        <w:t>街道</w:t>
      </w:r>
    </w:p>
    <w:p>
      <w:pPr>
        <w:pStyle w:val="Para 04"/>
      </w:pPr>
      <w:r>
        <w:rPr>
          <w:rStyle w:val="Text9"/>
        </w:rPr>
        <w:t>考</w:t>
      </w:r>
      <w:r>
        <w:t xml:space="preserve"> high street（市镇）大街，主干道</w:t>
      </w:r>
    </w:p>
    <w:p>
      <w:pPr>
        <w:pStyle w:val="Para 02"/>
      </w:pPr>
      <w:r>
        <w:rPr>
          <w:rStyle w:val="Text16"/>
        </w:rPr>
        <w:t>tax</w:t>
      </w:r>
      <w:r>
        <w:rPr>
          <w:rStyle w:val="Text0"/>
        </w:rPr>
        <w:t xml:space="preserve"> </w:t>
      </w:r>
      <w:r>
        <w:t>[tæks] n.</w:t>
      </w:r>
      <w:r>
        <w:rPr>
          <w:rStyle w:val="Text0"/>
        </w:rPr>
        <w:t xml:space="preserve"> </w:t>
      </w:r>
      <w:r>
        <w:rPr>
          <w:rStyle w:val="Text2"/>
        </w:rPr>
        <w:t>税，</w:t>
      </w:r>
      <w:r>
        <w:rPr>
          <w:rStyle w:val="Text0"/>
        </w:rPr>
        <w:t>税款；</w:t>
      </w:r>
      <w:r>
        <w:rPr>
          <w:rStyle w:val="Text2"/>
        </w:rPr>
        <w:t>负担</w:t>
      </w:r>
    </w:p>
    <w:p>
      <w:pPr>
        <w:pStyle w:val="Para 02"/>
      </w:pPr>
      <w:r>
        <w:rPr>
          <w:rStyle w:val="Text16"/>
        </w:rPr>
        <w:t>vase</w:t>
      </w:r>
      <w:r>
        <w:rPr>
          <w:rStyle w:val="Text0"/>
        </w:rPr>
        <w:t xml:space="preserve"> </w:t>
      </w:r>
      <w:r>
        <w:t>[vɑːz] n.</w:t>
      </w:r>
      <w:r>
        <w:rPr>
          <w:rStyle w:val="Text0"/>
        </w:rPr>
        <w:t xml:space="preserve"> </w:t>
      </w:r>
      <w:r>
        <w:rPr>
          <w:rStyle w:val="Text2"/>
        </w:rPr>
        <w:t>瓶；花瓶</w:t>
      </w:r>
    </w:p>
    <w:p>
      <w:pPr>
        <w:pStyle w:val="Para 02"/>
      </w:pPr>
      <w:r>
        <w:rPr>
          <w:rStyle w:val="Text16"/>
        </w:rPr>
        <w:t>watch</w:t>
      </w:r>
      <w:r>
        <w:rPr>
          <w:rStyle w:val="Text0"/>
        </w:rPr>
        <w:t xml:space="preserve"> </w:t>
      </w:r>
      <w:r>
        <w:t>[wɒtʃ] v.</w:t>
      </w:r>
      <w:r>
        <w:rPr>
          <w:rStyle w:val="Text0"/>
        </w:rPr>
        <w:t>/</w:t>
      </w:r>
      <w:r>
        <w:t>n.</w:t>
      </w:r>
      <w:r>
        <w:rPr>
          <w:rStyle w:val="Text0"/>
        </w:rPr>
        <w:t xml:space="preserve"> </w:t>
      </w:r>
      <w:r>
        <w:rPr>
          <w:rStyle w:val="Text2"/>
        </w:rPr>
        <w:t>观看，注视</w:t>
      </w:r>
    </w:p>
    <w:p>
      <w:pPr>
        <w:pStyle w:val="Para 02"/>
      </w:pPr>
      <w:r>
        <w:rPr>
          <w:rStyle w:val="Text16"/>
        </w:rPr>
        <w:t>abroad</w:t>
      </w:r>
      <w:r>
        <w:rPr>
          <w:rStyle w:val="Text0"/>
        </w:rPr>
        <w:t xml:space="preserve"> </w:t>
      </w:r>
      <w:r>
        <w:t>[əˈbrɔːd] adv.</w:t>
      </w:r>
      <w:r>
        <w:rPr>
          <w:rStyle w:val="Text0"/>
        </w:rPr>
        <w:t xml:space="preserve"> </w:t>
      </w:r>
      <w:r>
        <w:rPr>
          <w:rStyle w:val="Text2"/>
        </w:rPr>
        <w:t>到国外；广为流传地</w:t>
      </w:r>
    </w:p>
    <w:p>
      <w:pPr>
        <w:pStyle w:val="Para 02"/>
      </w:pPr>
      <w:r>
        <w:rPr>
          <w:rStyle w:val="Text16"/>
        </w:rPr>
        <w:t>automobile</w:t>
      </w:r>
      <w:r>
        <w:rPr>
          <w:rStyle w:val="Text0"/>
        </w:rPr>
        <w:t xml:space="preserve"> </w:t>
      </w:r>
      <w:r>
        <w:t>[ˈɔːtəməbiːl] n.</w:t>
      </w:r>
      <w:r>
        <w:rPr>
          <w:rStyle w:val="Text0"/>
        </w:rPr>
        <w:t xml:space="preserve"> </w:t>
      </w:r>
      <w:r>
        <w:rPr>
          <w:rStyle w:val="Text2"/>
        </w:rPr>
        <w:t>汽车</w:t>
      </w:r>
    </w:p>
    <w:p>
      <w:pPr>
        <w:pStyle w:val="Para 01"/>
      </w:pPr>
      <w:r>
        <w:rPr>
          <w:rStyle w:val="Text3"/>
        </w:rPr>
        <w:t>blunder</w:t>
      </w:r>
      <w:r>
        <w:t xml:space="preserve"> </w:t>
      </w:r>
      <w:r>
        <w:rPr>
          <w:rStyle w:val="Text1"/>
        </w:rPr>
        <w:t>[ˈblʌndə(r)] n.</w:t>
      </w:r>
      <w:r>
        <w:t>（因无知、粗心等造成的）</w:t>
      </w:r>
      <w:r>
        <w:rPr>
          <w:rStyle w:val="Text5"/>
        </w:rPr>
        <w:t>错误</w:t>
      </w:r>
      <w:r>
        <w:t>；大错，失策，</w:t>
      </w:r>
      <w:r>
        <w:rPr>
          <w:rStyle w:val="Text5"/>
        </w:rPr>
        <w:t>疏忽</w:t>
      </w:r>
    </w:p>
    <w:p>
      <w:pPr>
        <w:pStyle w:val="Para 01"/>
      </w:pPr>
      <w:r>
        <w:rPr>
          <w:rStyle w:val="Text3"/>
        </w:rPr>
        <w:t>coach</w:t>
      </w:r>
      <w:r>
        <w:t xml:space="preserve"> </w:t>
      </w:r>
      <w:r>
        <w:rPr>
          <w:rStyle w:val="Text1"/>
        </w:rPr>
        <w:t>[kəʊtʃ] n.</w:t>
      </w:r>
      <w:r>
        <w:t xml:space="preserve"> </w:t>
      </w:r>
      <w:r>
        <w:rPr>
          <w:rStyle w:val="Text5"/>
        </w:rPr>
        <w:t>教练；辅导教师</w:t>
      </w:r>
      <w:r>
        <w:t>；长途巴士；火车客厢；四轮大马车</w:t>
      </w:r>
      <w:r>
        <w:rPr>
          <w:rStyle w:val="Text1"/>
        </w:rPr>
        <w:t>vt.</w:t>
      </w:r>
      <w:r>
        <w:t xml:space="preserve"> </w:t>
      </w:r>
      <w:r>
        <w:rPr>
          <w:rStyle w:val="Text5"/>
        </w:rPr>
        <w:t>训练，指导</w:t>
      </w:r>
      <w:r>
        <w:t>；辅导，补习</w:t>
      </w:r>
    </w:p>
    <w:p>
      <w:pPr>
        <w:pStyle w:val="Para 02"/>
      </w:pPr>
      <w:r>
        <w:rPr>
          <w:rStyle w:val="Text16"/>
        </w:rPr>
        <w:t>conspire</w:t>
      </w:r>
      <w:r>
        <w:rPr>
          <w:rStyle w:val="Text0"/>
        </w:rPr>
        <w:t xml:space="preserve"> </w:t>
      </w:r>
      <w:r>
        <w:t>[kənˈspaɪə] v.</w:t>
      </w:r>
      <w:r>
        <w:rPr>
          <w:rStyle w:val="Text0"/>
        </w:rPr>
        <w:t xml:space="preserve"> </w:t>
      </w:r>
      <w:r>
        <w:rPr>
          <w:rStyle w:val="Text2"/>
        </w:rPr>
        <w:t>密谋</w:t>
      </w:r>
      <w:r>
        <w:rPr>
          <w:rStyle w:val="Text0"/>
        </w:rPr>
        <w:t>，共谋；</w:t>
      </w:r>
      <w:r>
        <w:rPr>
          <w:rStyle w:val="Text2"/>
        </w:rPr>
        <w:t>共同导致</w:t>
      </w:r>
    </w:p>
    <w:p>
      <w:pPr>
        <w:pStyle w:val="Para 02"/>
      </w:pPr>
      <w:r>
        <w:rPr>
          <w:rStyle w:val="Text16"/>
        </w:rPr>
        <w:t>cozy</w:t>
      </w:r>
      <w:r>
        <w:rPr>
          <w:rStyle w:val="Text0"/>
        </w:rPr>
        <w:t xml:space="preserve"> </w:t>
      </w:r>
      <w:r>
        <w:t>[ˈkəʊzi] adj.</w:t>
      </w:r>
      <w:r>
        <w:rPr>
          <w:rStyle w:val="Text0"/>
        </w:rPr>
        <w:t xml:space="preserve"> </w:t>
      </w:r>
      <w:r>
        <w:rPr>
          <w:rStyle w:val="Text2"/>
        </w:rPr>
        <w:t>舒适的；惬意的</w:t>
      </w:r>
    </w:p>
    <w:p>
      <w:pPr>
        <w:pStyle w:val="Para 02"/>
      </w:pPr>
      <w:r>
        <w:rPr>
          <w:rStyle w:val="Text16"/>
        </w:rPr>
        <w:t>deserving</w:t>
      </w:r>
      <w:r>
        <w:rPr>
          <w:rStyle w:val="Text0"/>
        </w:rPr>
        <w:t xml:space="preserve"> </w:t>
      </w:r>
      <w:r>
        <w:t>[dɪˈzɜːvɪŋ] adj.</w:t>
      </w:r>
      <w:r>
        <w:rPr>
          <w:rStyle w:val="Text0"/>
        </w:rPr>
        <w:t xml:space="preserve"> </w:t>
      </w:r>
      <w:r>
        <w:rPr>
          <w:rStyle w:val="Text2"/>
        </w:rPr>
        <w:t>应得奖赏的，应受支持的</w:t>
      </w:r>
      <w:r>
        <w:rPr>
          <w:rStyle w:val="Text0"/>
        </w:rPr>
        <w:t>；值得帮助的</w:t>
      </w:r>
    </w:p>
    <w:p>
      <w:pPr>
        <w:pStyle w:val="Para 02"/>
      </w:pPr>
      <w:r>
        <w:rPr>
          <w:rStyle w:val="Text16"/>
        </w:rPr>
        <w:t>education</w:t>
      </w:r>
      <w:r>
        <w:rPr>
          <w:rStyle w:val="Text0"/>
        </w:rPr>
        <w:t xml:space="preserve"> </w:t>
      </w:r>
      <w:r>
        <w:t>[ˌedʒuˈkeɪʃn] n.</w:t>
      </w:r>
      <w:r>
        <w:rPr>
          <w:rStyle w:val="Text0"/>
        </w:rPr>
        <w:t xml:space="preserve"> </w:t>
      </w:r>
      <w:r>
        <w:rPr>
          <w:rStyle w:val="Text2"/>
        </w:rPr>
        <w:t>教育，培养</w:t>
      </w:r>
    </w:p>
    <w:p>
      <w:pPr>
        <w:pStyle w:val="Para 02"/>
      </w:pPr>
      <w:r>
        <w:rPr>
          <w:rStyle w:val="Text11"/>
        </w:rPr>
        <w:t>派</w:t>
      </w:r>
      <w:r>
        <w:rPr>
          <w:rStyle w:val="Text4"/>
        </w:rPr>
        <w:t xml:space="preserve">educator </w:t>
      </w:r>
      <w:r>
        <w:t>[ˈedʒukeɪtə] n.</w:t>
      </w:r>
      <w:r>
        <w:rPr>
          <w:rStyle w:val="Text4"/>
        </w:rPr>
        <w:t xml:space="preserve"> </w:t>
      </w:r>
      <w:r>
        <w:rPr>
          <w:rStyle w:val="Text6"/>
        </w:rPr>
        <w:t>教育工作者；</w:t>
      </w:r>
      <w:r>
        <w:rPr>
          <w:rStyle w:val="Text4"/>
        </w:rPr>
        <w:t>教育家；</w:t>
      </w:r>
      <w:r>
        <w:rPr>
          <w:rStyle w:val="Text6"/>
        </w:rPr>
        <w:t>教师</w:t>
      </w:r>
    </w:p>
    <w:p>
      <w:pPr>
        <w:pStyle w:val="Para 02"/>
      </w:pPr>
      <w:r>
        <w:rPr>
          <w:rStyle w:val="Text16"/>
        </w:rPr>
        <w:t>enviable</w:t>
      </w:r>
      <w:r>
        <w:rPr>
          <w:rStyle w:val="Text0"/>
        </w:rPr>
        <w:t xml:space="preserve"> </w:t>
      </w:r>
      <w:r>
        <w:t>[ˈenviəbl] adj.</w:t>
      </w:r>
      <w:r>
        <w:rPr>
          <w:rStyle w:val="Text0"/>
        </w:rPr>
        <w:t xml:space="preserve"> </w:t>
      </w:r>
      <w:r>
        <w:rPr>
          <w:rStyle w:val="Text2"/>
        </w:rPr>
        <w:t>令人羡慕的；引起嫉妒的</w:t>
      </w:r>
    </w:p>
    <w:p>
      <w:pPr>
        <w:pStyle w:val="Para 02"/>
      </w:pPr>
      <w:r>
        <w:rPr>
          <w:rStyle w:val="Text16"/>
        </w:rPr>
        <w:t>flywheel</w:t>
      </w:r>
      <w:r>
        <w:rPr>
          <w:rStyle w:val="Text0"/>
        </w:rPr>
        <w:t xml:space="preserve"> </w:t>
      </w:r>
      <w:r>
        <w:t>[ˈflaɪwiːl] n.</w:t>
      </w:r>
      <w:r>
        <w:rPr>
          <w:rStyle w:val="Text0"/>
        </w:rPr>
        <w:t xml:space="preserve"> </w:t>
      </w:r>
      <w:r>
        <w:rPr>
          <w:rStyle w:val="Text2"/>
        </w:rPr>
        <w:t>飞轮，调速轮</w:t>
      </w:r>
    </w:p>
    <w:p>
      <w:pPr>
        <w:pStyle w:val="Para 02"/>
      </w:pPr>
      <w:r>
        <w:rPr>
          <w:rStyle w:val="Text16"/>
        </w:rPr>
        <w:t>goallessness</w:t>
      </w:r>
      <w:r>
        <w:rPr>
          <w:rStyle w:val="Text0"/>
        </w:rPr>
        <w:t xml:space="preserve"> </w:t>
      </w:r>
      <w:r>
        <w:t>[ˈɡəʊləsnəs] n.</w:t>
      </w:r>
      <w:r>
        <w:rPr>
          <w:rStyle w:val="Text0"/>
        </w:rPr>
        <w:t xml:space="preserve"> </w:t>
      </w:r>
      <w:r>
        <w:rPr>
          <w:rStyle w:val="Text2"/>
        </w:rPr>
        <w:t>无目标</w:t>
      </w:r>
    </w:p>
    <w:p>
      <w:pPr>
        <w:pStyle w:val="Para 02"/>
      </w:pPr>
      <w:r>
        <w:rPr>
          <w:rStyle w:val="Text16"/>
        </w:rPr>
        <w:t>heel</w:t>
      </w:r>
      <w:r>
        <w:rPr>
          <w:rStyle w:val="Text0"/>
        </w:rPr>
        <w:t xml:space="preserve"> </w:t>
      </w:r>
      <w:r>
        <w:t>[hiːl] n.</w:t>
      </w:r>
      <w:r>
        <w:rPr>
          <w:rStyle w:val="Text0"/>
        </w:rPr>
        <w:t xml:space="preserve"> </w:t>
      </w:r>
      <w:r>
        <w:rPr>
          <w:rStyle w:val="Text2"/>
        </w:rPr>
        <w:t>脚后跟；高跟鞋</w:t>
      </w:r>
    </w:p>
    <w:p>
      <w:pPr>
        <w:pStyle w:val="Para 04"/>
      </w:pPr>
      <w:r>
        <w:rPr>
          <w:rStyle w:val="Text9"/>
        </w:rPr>
        <w:t>扩</w:t>
      </w:r>
      <w:r>
        <w:t xml:space="preserve"> well-heeled 富有的，阔绰的</w:t>
      </w:r>
    </w:p>
    <w:p>
      <w:pPr>
        <w:pStyle w:val="Para 02"/>
      </w:pPr>
      <w:r>
        <w:rPr>
          <w:rStyle w:val="Text16"/>
        </w:rPr>
        <w:t>importation</w:t>
      </w:r>
      <w:r>
        <w:rPr>
          <w:rStyle w:val="Text0"/>
        </w:rPr>
        <w:t xml:space="preserve"> </w:t>
      </w:r>
      <w:r>
        <w:t>[ˌɪmpɔːˈteɪʃn] n.</w:t>
      </w:r>
      <w:r>
        <w:rPr>
          <w:rStyle w:val="Text0"/>
        </w:rPr>
        <w:t xml:space="preserve"> </w:t>
      </w:r>
      <w:r>
        <w:rPr>
          <w:rStyle w:val="Text2"/>
        </w:rPr>
        <w:t>进口，引进</w:t>
      </w:r>
      <w:r>
        <w:rPr>
          <w:rStyle w:val="Text0"/>
        </w:rPr>
        <w:t>；进口物</w:t>
      </w:r>
    </w:p>
    <w:p>
      <w:pPr>
        <w:pStyle w:val="Para 02"/>
      </w:pPr>
      <w:r>
        <w:rPr>
          <w:rStyle w:val="Text16"/>
        </w:rPr>
        <w:t>landscape</w:t>
      </w:r>
      <w:r>
        <w:rPr>
          <w:rStyle w:val="Text0"/>
        </w:rPr>
        <w:t xml:space="preserve"> </w:t>
      </w:r>
      <w:r>
        <w:t>[ˈlændskeɪp] n.</w:t>
      </w:r>
      <w:r>
        <w:rPr>
          <w:rStyle w:val="Text0"/>
        </w:rPr>
        <w:t xml:space="preserve"> </w:t>
      </w:r>
      <w:r>
        <w:rPr>
          <w:rStyle w:val="Text2"/>
        </w:rPr>
        <w:t>风景</w:t>
      </w:r>
      <w:r>
        <w:rPr>
          <w:rStyle w:val="Text0"/>
        </w:rPr>
        <w:t>；形势，</w:t>
      </w:r>
      <w:r>
        <w:rPr>
          <w:rStyle w:val="Text2"/>
        </w:rPr>
        <w:t>情形</w:t>
      </w:r>
    </w:p>
    <w:p>
      <w:pPr>
        <w:pStyle w:val="Para 02"/>
      </w:pPr>
      <w:r>
        <w:rPr>
          <w:rStyle w:val="Text16"/>
        </w:rPr>
        <w:t>lottery</w:t>
      </w:r>
      <w:r>
        <w:rPr>
          <w:rStyle w:val="Text0"/>
        </w:rPr>
        <w:t xml:space="preserve"> </w:t>
      </w:r>
      <w:r>
        <w:t>[ˈlɒtəri] n.</w:t>
      </w:r>
      <w:r>
        <w:rPr>
          <w:rStyle w:val="Text0"/>
        </w:rPr>
        <w:t xml:space="preserve"> </w:t>
      </w:r>
      <w:r>
        <w:rPr>
          <w:rStyle w:val="Text2"/>
        </w:rPr>
        <w:t>乐透，博彩</w:t>
      </w:r>
      <w:r>
        <w:rPr>
          <w:rStyle w:val="Text0"/>
        </w:rPr>
        <w:t>；拼运气的事</w:t>
      </w:r>
    </w:p>
    <w:p>
      <w:pPr>
        <w:pStyle w:val="Para 04"/>
      </w:pPr>
      <w:r>
        <w:rPr>
          <w:rStyle w:val="Text9"/>
        </w:rPr>
        <w:t>考</w:t>
      </w:r>
      <w:r>
        <w:t xml:space="preserve"> lottery winner 博彩中奖者</w:t>
      </w:r>
    </w:p>
    <w:p>
      <w:pPr>
        <w:pStyle w:val="Para 02"/>
      </w:pPr>
      <w:r>
        <w:rPr>
          <w:rStyle w:val="Text16"/>
        </w:rPr>
        <w:t>Midwestern</w:t>
      </w:r>
      <w:r>
        <w:rPr>
          <w:rStyle w:val="Text0"/>
        </w:rPr>
        <w:t xml:space="preserve"> </w:t>
      </w:r>
      <w:r>
        <w:t>[ˌmɪdˈwestən] adj.</w:t>
      </w:r>
      <w:r>
        <w:rPr>
          <w:rStyle w:val="Text0"/>
        </w:rPr>
        <w:t>（美国）</w:t>
      </w:r>
      <w:r>
        <w:rPr>
          <w:rStyle w:val="Text2"/>
        </w:rPr>
        <w:t>中西部的</w:t>
      </w:r>
    </w:p>
    <w:p>
      <w:pPr>
        <w:pStyle w:val="Para 02"/>
      </w:pPr>
      <w:r>
        <w:rPr>
          <w:rStyle w:val="Text16"/>
        </w:rPr>
        <w:t>necessity</w:t>
      </w:r>
      <w:r>
        <w:rPr>
          <w:rStyle w:val="Text0"/>
        </w:rPr>
        <w:t xml:space="preserve"> </w:t>
      </w:r>
      <w:r>
        <w:t>[nəˈsesəti] n.</w:t>
      </w:r>
      <w:r>
        <w:rPr>
          <w:rStyle w:val="Text0"/>
        </w:rPr>
        <w:t xml:space="preserve"> </w:t>
      </w:r>
      <w:r>
        <w:rPr>
          <w:rStyle w:val="Text2"/>
        </w:rPr>
        <w:t>必需品；必要性</w:t>
      </w:r>
      <w:r>
        <w:rPr>
          <w:rStyle w:val="Text0"/>
        </w:rPr>
        <w:t>，必然性</w:t>
      </w:r>
    </w:p>
    <w:p>
      <w:pPr>
        <w:pStyle w:val="Para 01"/>
      </w:pPr>
      <w:r>
        <w:rPr>
          <w:rStyle w:val="Text3"/>
        </w:rPr>
        <w:t>Olympiad</w:t>
      </w:r>
      <w:r>
        <w:t xml:space="preserve"> </w:t>
      </w:r>
      <w:r>
        <w:rPr>
          <w:rStyle w:val="Text1"/>
        </w:rPr>
        <w:t>[əˈlɪmpiæd] n.</w:t>
      </w:r>
      <w:r>
        <w:t>（四年一次的）奥林匹克运动会，</w:t>
      </w:r>
      <w:r>
        <w:rPr>
          <w:rStyle w:val="Text5"/>
        </w:rPr>
        <w:t>奥运会周期</w:t>
      </w:r>
    </w:p>
    <w:p>
      <w:pPr>
        <w:pStyle w:val="Para 02"/>
      </w:pPr>
      <w:r>
        <w:rPr>
          <w:rStyle w:val="Text16"/>
        </w:rPr>
        <w:t>overwhelming</w:t>
      </w:r>
      <w:r>
        <w:rPr>
          <w:rStyle w:val="Text0"/>
        </w:rPr>
        <w:t xml:space="preserve"> </w:t>
      </w:r>
      <w:r>
        <w:t>[ˌəʊvəˈwelmɪŋ] adj.</w:t>
      </w:r>
      <w:r>
        <w:rPr>
          <w:rStyle w:val="Text0"/>
        </w:rPr>
        <w:t xml:space="preserve"> </w:t>
      </w:r>
      <w:r>
        <w:rPr>
          <w:rStyle w:val="Text2"/>
        </w:rPr>
        <w:t>压倒性的，无法抵挡的</w:t>
      </w:r>
    </w:p>
    <w:p>
      <w:pPr>
        <w:pStyle w:val="Para 02"/>
      </w:pPr>
      <w:r>
        <w:rPr>
          <w:rStyle w:val="Text16"/>
        </w:rPr>
        <w:t>physics</w:t>
      </w:r>
      <w:r>
        <w:rPr>
          <w:rStyle w:val="Text0"/>
        </w:rPr>
        <w:t xml:space="preserve"> </w:t>
      </w:r>
      <w:r>
        <w:t>[ˈfɪzɪks] n.</w:t>
      </w:r>
      <w:r>
        <w:rPr>
          <w:rStyle w:val="Text0"/>
        </w:rPr>
        <w:t xml:space="preserve"> </w:t>
      </w:r>
      <w:r>
        <w:rPr>
          <w:rStyle w:val="Text2"/>
        </w:rPr>
        <w:t>物理学</w:t>
      </w:r>
    </w:p>
    <w:p>
      <w:pPr>
        <w:pStyle w:val="Para 01"/>
      </w:pPr>
      <w:r>
        <w:rPr>
          <w:rStyle w:val="Text3"/>
        </w:rPr>
        <w:t>premise</w:t>
      </w:r>
      <w:r>
        <w:t xml:space="preserve"> </w:t>
      </w:r>
      <w:r>
        <w:rPr>
          <w:rStyle w:val="Text1"/>
        </w:rPr>
        <w:t>[ˈpremɪs] n.</w:t>
      </w:r>
      <w:r>
        <w:t xml:space="preserve"> </w:t>
      </w:r>
      <w:r>
        <w:rPr>
          <w:rStyle w:val="Text5"/>
        </w:rPr>
        <w:t>前提，假设</w:t>
      </w:r>
      <w:r>
        <w:t>；（企业使用的）房屋及土地；</w:t>
      </w:r>
      <w:r>
        <w:rPr>
          <w:rStyle w:val="Text5"/>
        </w:rPr>
        <w:t>经营场所</w:t>
      </w:r>
    </w:p>
    <w:p>
      <w:pPr>
        <w:pStyle w:val="Para 02"/>
      </w:pPr>
      <w:r>
        <w:rPr>
          <w:rStyle w:val="Text16"/>
        </w:rPr>
        <w:t>puffed-out</w:t>
      </w:r>
      <w:r>
        <w:rPr>
          <w:rStyle w:val="Text0"/>
        </w:rPr>
        <w:t xml:space="preserve"> </w:t>
      </w:r>
      <w:r>
        <w:t>[ˌpʌft ˈaʊt] adj.</w:t>
      </w:r>
      <w:r>
        <w:rPr>
          <w:rStyle w:val="Text0"/>
        </w:rPr>
        <w:t xml:space="preserve"> 气喘吁吁的；上气不接下气的</w:t>
      </w:r>
    </w:p>
    <w:p>
      <w:pPr>
        <w:pStyle w:val="Para 02"/>
      </w:pPr>
      <w:r>
        <w:rPr>
          <w:rStyle w:val="Text16"/>
        </w:rPr>
        <w:t>regrettably</w:t>
      </w:r>
      <w:r>
        <w:rPr>
          <w:rStyle w:val="Text0"/>
        </w:rPr>
        <w:t xml:space="preserve"> </w:t>
      </w:r>
      <w:r>
        <w:t>[rɪˈɡretəbli] adv.</w:t>
      </w:r>
      <w:r>
        <w:rPr>
          <w:rStyle w:val="Text0"/>
        </w:rPr>
        <w:t xml:space="preserve"> </w:t>
      </w:r>
      <w:r>
        <w:rPr>
          <w:rStyle w:val="Text2"/>
        </w:rPr>
        <w:t>令人遗憾地</w:t>
      </w:r>
      <w:r>
        <w:rPr>
          <w:rStyle w:val="Text0"/>
        </w:rPr>
        <w:t>；使人懊悔地；</w:t>
      </w:r>
      <w:r>
        <w:rPr>
          <w:rStyle w:val="Text2"/>
        </w:rPr>
        <w:t>可悲地</w:t>
      </w:r>
    </w:p>
    <w:p>
      <w:pPr>
        <w:pStyle w:val="Para 01"/>
      </w:pPr>
      <w:r>
        <w:rPr>
          <w:rStyle w:val="Text3"/>
        </w:rPr>
        <w:t>deliver</w:t>
      </w:r>
      <w:r>
        <w:t xml:space="preserve"> </w:t>
      </w:r>
      <w:r>
        <w:rPr>
          <w:rStyle w:val="Text1"/>
        </w:rPr>
        <w:t>[dɪˈlɪvə] v.</w:t>
      </w:r>
      <w:r>
        <w:t xml:space="preserve"> 分娩，接生；交付，</w:t>
      </w:r>
      <w:r>
        <w:rPr>
          <w:rStyle w:val="Text5"/>
        </w:rPr>
        <w:t>投递；发表；</w:t>
      </w:r>
      <w:r>
        <w:t>释放</w:t>
      </w:r>
    </w:p>
    <w:p>
      <w:pPr>
        <w:pStyle w:val="Para 02"/>
      </w:pPr>
      <w:r>
        <w:rPr>
          <w:rStyle w:val="Text16"/>
        </w:rPr>
        <w:t>ritualistic</w:t>
      </w:r>
      <w:r>
        <w:rPr>
          <w:rStyle w:val="Text0"/>
        </w:rPr>
        <w:t xml:space="preserve"> </w:t>
      </w:r>
      <w:r>
        <w:t>[ˌrɪtʃuəˈlɪstɪk] adj.</w:t>
      </w:r>
      <w:r>
        <w:rPr>
          <w:rStyle w:val="Text0"/>
        </w:rPr>
        <w:t xml:space="preserve"> </w:t>
      </w:r>
      <w:r>
        <w:rPr>
          <w:rStyle w:val="Text2"/>
        </w:rPr>
        <w:t>宗教仪式的；例行的</w:t>
      </w:r>
      <w:r>
        <w:rPr>
          <w:rStyle w:val="Text0"/>
        </w:rPr>
        <w:t>，惯常的</w:t>
      </w:r>
    </w:p>
    <w:p>
      <w:pPr>
        <w:pStyle w:val="Para 02"/>
      </w:pPr>
      <w:r>
        <w:rPr>
          <w:rStyle w:val="Text16"/>
        </w:rPr>
        <w:t>searing</w:t>
      </w:r>
      <w:r>
        <w:rPr>
          <w:rStyle w:val="Text0"/>
        </w:rPr>
        <w:t xml:space="preserve"> </w:t>
      </w:r>
      <w:r>
        <w:t>[ˈsɪərɪŋ] adj.</w:t>
      </w:r>
      <w:r>
        <w:rPr>
          <w:rStyle w:val="Text0"/>
        </w:rPr>
        <w:t xml:space="preserve"> </w:t>
      </w:r>
      <w:r>
        <w:rPr>
          <w:rStyle w:val="Text2"/>
        </w:rPr>
        <w:t>灼热的；强烈的</w:t>
      </w:r>
      <w:r>
        <w:rPr>
          <w:rStyle w:val="Text0"/>
        </w:rPr>
        <w:t>；吹毛求疵的，尖锐苛刻的</w:t>
      </w:r>
    </w:p>
    <w:p>
      <w:pPr>
        <w:pStyle w:val="Para 01"/>
      </w:pPr>
      <w:r>
        <w:rPr>
          <w:rStyle w:val="Text3"/>
        </w:rPr>
        <w:t>slim</w:t>
      </w:r>
      <w:r>
        <w:t xml:space="preserve"> </w:t>
      </w:r>
      <w:r>
        <w:rPr>
          <w:rStyle w:val="Text1"/>
        </w:rPr>
        <w:t>[slɪm] adj.</w:t>
      </w:r>
      <w:r>
        <w:t xml:space="preserve"> </w:t>
      </w:r>
      <w:r>
        <w:rPr>
          <w:rStyle w:val="Text5"/>
        </w:rPr>
        <w:t>苗条的</w:t>
      </w:r>
      <w:r>
        <w:t>，细瘦的；（厚度）薄的；</w:t>
      </w:r>
      <w:r>
        <w:rPr>
          <w:rStyle w:val="Text5"/>
        </w:rPr>
        <w:t>（机会、可能性）不大的</w:t>
      </w:r>
      <w:r>
        <w:rPr>
          <w:rStyle w:val="Text1"/>
        </w:rPr>
        <w:t>v.</w:t>
      </w:r>
      <w:r>
        <w:t xml:space="preserve"> 减肥；缩减</w:t>
      </w:r>
    </w:p>
    <w:p>
      <w:pPr>
        <w:pStyle w:val="Para 02"/>
      </w:pPr>
      <w:r>
        <w:rPr>
          <w:rStyle w:val="Text16"/>
        </w:rPr>
        <w:t>statistician</w:t>
      </w:r>
      <w:r>
        <w:rPr>
          <w:rStyle w:val="Text0"/>
        </w:rPr>
        <w:t xml:space="preserve"> </w:t>
      </w:r>
      <w:r>
        <w:t>[ˌstætɪˈstɪʃn] n.</w:t>
      </w:r>
      <w:r>
        <w:rPr>
          <w:rStyle w:val="Text0"/>
        </w:rPr>
        <w:t xml:space="preserve"> </w:t>
      </w:r>
      <w:r>
        <w:rPr>
          <w:rStyle w:val="Text2"/>
        </w:rPr>
        <w:t>统计学家</w:t>
      </w:r>
      <w:r>
        <w:rPr>
          <w:rStyle w:val="Text0"/>
        </w:rPr>
        <w:t>，统计人员</w:t>
      </w:r>
    </w:p>
    <w:p>
      <w:pPr>
        <w:pStyle w:val="Para 04"/>
      </w:pPr>
      <w:r>
        <w:rPr>
          <w:rStyle w:val="Text9"/>
        </w:rPr>
        <w:t>扩</w:t>
      </w:r>
      <w:r>
        <w:t xml:space="preserve"> biostatistician </w:t>
      </w:r>
      <w:r>
        <w:rPr>
          <w:rStyle w:val="Text1"/>
        </w:rPr>
        <w:t>[ˌbaɪəʊˌstætɪˈstɪʃn] n.</w:t>
      </w:r>
      <w:r>
        <w:t xml:space="preserve"> 生物统计学家</w:t>
      </w:r>
    </w:p>
    <w:p>
      <w:pPr>
        <w:pStyle w:val="Para 02"/>
      </w:pPr>
      <w:r>
        <w:rPr>
          <w:rStyle w:val="Text16"/>
        </w:rPr>
        <w:t>survey</w:t>
      </w:r>
      <w:r>
        <w:rPr>
          <w:rStyle w:val="Text0"/>
        </w:rPr>
        <w:t xml:space="preserve"> </w:t>
      </w:r>
      <w:r>
        <w:t>[ˈsɜːveɪ] n.</w:t>
      </w:r>
      <w:r>
        <w:rPr>
          <w:rStyle w:val="Text0"/>
        </w:rPr>
        <w:t xml:space="preserve"> </w:t>
      </w:r>
      <w:r>
        <w:rPr>
          <w:rStyle w:val="Text2"/>
        </w:rPr>
        <w:t>（民意）调查</w:t>
      </w:r>
      <w:r>
        <w:rPr>
          <w:rStyle w:val="Text0"/>
        </w:rPr>
        <w:t>；勘测，</w:t>
      </w:r>
      <w:r>
        <w:rPr>
          <w:rStyle w:val="Text2"/>
        </w:rPr>
        <w:t>测量</w:t>
      </w:r>
    </w:p>
    <w:p>
      <w:pPr>
        <w:pStyle w:val="Para 02"/>
      </w:pPr>
      <w:r>
        <w:t>[səˈveɪ] vt.</w:t>
      </w:r>
      <w:r>
        <w:rPr>
          <w:rStyle w:val="Text0"/>
        </w:rPr>
        <w:t xml:space="preserve"> </w:t>
      </w:r>
      <w:r>
        <w:rPr>
          <w:rStyle w:val="Text2"/>
        </w:rPr>
        <w:t>调查</w:t>
      </w:r>
      <w:r>
        <w:rPr>
          <w:rStyle w:val="Text0"/>
        </w:rPr>
        <w:t>；勘测；</w:t>
      </w:r>
      <w:r>
        <w:rPr>
          <w:rStyle w:val="Text2"/>
        </w:rPr>
        <w:t>评估</w:t>
      </w:r>
      <w:r>
        <w:rPr>
          <w:rStyle w:val="Text0"/>
        </w:rPr>
        <w:t>，审定</w:t>
      </w:r>
    </w:p>
    <w:p>
      <w:pPr>
        <w:pStyle w:val="Para 04"/>
      </w:pPr>
      <w:r>
        <w:rPr>
          <w:rStyle w:val="Text9"/>
        </w:rPr>
        <w:t>考</w:t>
      </w:r>
      <w:r>
        <w:t xml:space="preserve"> survey taker 调查人员</w:t>
      </w:r>
    </w:p>
    <w:p>
      <w:pPr>
        <w:pStyle w:val="Para 01"/>
      </w:pPr>
      <w:r>
        <w:rPr>
          <w:rStyle w:val="Text3"/>
        </w:rPr>
        <w:t>thornier</w:t>
      </w:r>
      <w:r>
        <w:t xml:space="preserve"> </w:t>
      </w:r>
      <w:r>
        <w:rPr>
          <w:rStyle w:val="Text1"/>
        </w:rPr>
        <w:t>[ˈθɔːniːə] adj.</w:t>
      </w:r>
      <w:r>
        <w:t xml:space="preserve"> (thorny的比较级）</w:t>
      </w:r>
      <w:r>
        <w:rPr>
          <w:rStyle w:val="Text5"/>
        </w:rPr>
        <w:t>棘手的，复</w:t>
        <w:t>杂的</w:t>
      </w:r>
      <w:r>
        <w:t>；多刺的</w:t>
      </w:r>
    </w:p>
    <w:p>
      <w:pPr>
        <w:pStyle w:val="Para 01"/>
      </w:pPr>
      <w:r>
        <w:rPr>
          <w:rStyle w:val="Text3"/>
        </w:rPr>
        <w:t>challenge</w:t>
      </w:r>
      <w:r>
        <w:t xml:space="preserve"> </w:t>
      </w:r>
      <w:r>
        <w:rPr>
          <w:rStyle w:val="Text1"/>
        </w:rPr>
        <w:t>[ˈtʃælɪndʒ] n.</w:t>
      </w:r>
      <w:r>
        <w:t xml:space="preserve"> 挑战；比赛（等的）邀请 </w:t>
      </w:r>
      <w:r>
        <w:rPr>
          <w:rStyle w:val="Text1"/>
        </w:rPr>
        <w:t>v.</w:t>
      </w:r>
      <w:r>
        <w:t xml:space="preserve"> </w:t>
      </w:r>
      <w:r>
        <w:rPr>
          <w:rStyle w:val="Text5"/>
        </w:rPr>
        <w:t>反对；</w:t>
        <w:t>向…挑战</w:t>
      </w:r>
    </w:p>
    <w:p>
      <w:pPr>
        <w:pStyle w:val="Para 04"/>
      </w:pPr>
      <w:r>
        <w:rPr>
          <w:rStyle w:val="Text9"/>
        </w:rPr>
        <w:t>考</w:t>
      </w:r>
      <w:r>
        <w:t xml:space="preserve"> the great challenges of the day 当今的巨大挑战//ease the challenge of 缓和…的挑战</w:t>
      </w:r>
    </w:p>
    <w:p>
      <w:pPr>
        <w:pStyle w:val="Para 02"/>
      </w:pPr>
      <w:r>
        <w:rPr>
          <w:rStyle w:val="Text11"/>
        </w:rPr>
        <w:t>派</w:t>
      </w:r>
      <w:r>
        <w:rPr>
          <w:rStyle w:val="Text4"/>
        </w:rPr>
        <w:t xml:space="preserve"> unchallenged </w:t>
      </w:r>
      <w:r>
        <w:t>[ʌnˈtʃælɪndʒd] adj.</w:t>
      </w:r>
      <w:r>
        <w:rPr>
          <w:rStyle w:val="Text4"/>
        </w:rPr>
        <w:t xml:space="preserve"> </w:t>
      </w:r>
      <w:r>
        <w:rPr>
          <w:rStyle w:val="Text6"/>
        </w:rPr>
        <w:t>未受挑战的；未受质疑的</w:t>
      </w:r>
    </w:p>
    <w:p>
      <w:pPr>
        <w:pStyle w:val="Para 02"/>
      </w:pPr>
      <w:r>
        <w:rPr>
          <w:rStyle w:val="Text4"/>
        </w:rPr>
        <w:t xml:space="preserve">challenging </w:t>
      </w:r>
      <w:r>
        <w:t>[ˈtʃælɪndʒɪŋ] adj.</w:t>
      </w:r>
      <w:r>
        <w:rPr>
          <w:rStyle w:val="Text4"/>
        </w:rPr>
        <w:t xml:space="preserve"> </w:t>
      </w:r>
      <w:r>
        <w:rPr>
          <w:rStyle w:val="Text6"/>
        </w:rPr>
        <w:t>有挑战的；（任务）艰巨的，</w:t>
      </w:r>
      <w:r>
        <w:rPr>
          <w:rStyle w:val="Text4"/>
        </w:rPr>
        <w:t>标准高的</w:t>
      </w:r>
    </w:p>
    <w:p>
      <w:pPr>
        <w:pStyle w:val="Para 02"/>
      </w:pPr>
      <w:r>
        <w:rPr>
          <w:rStyle w:val="Text16"/>
        </w:rPr>
        <w:t>translate</w:t>
      </w:r>
      <w:r>
        <w:rPr>
          <w:rStyle w:val="Text0"/>
        </w:rPr>
        <w:t xml:space="preserve"> </w:t>
      </w:r>
      <w:r>
        <w:t>[trænsˈleɪt] v.</w:t>
      </w:r>
      <w:r>
        <w:rPr>
          <w:rStyle w:val="Text0"/>
        </w:rPr>
        <w:t xml:space="preserve"> </w:t>
      </w:r>
      <w:r>
        <w:rPr>
          <w:rStyle w:val="Text2"/>
        </w:rPr>
        <w:t>转变，转化</w:t>
      </w:r>
      <w:r>
        <w:rPr>
          <w:rStyle w:val="Text0"/>
        </w:rPr>
        <w:t>；翻译</w:t>
      </w:r>
    </w:p>
    <w:p>
      <w:pPr>
        <w:pStyle w:val="Para 02"/>
      </w:pPr>
      <w:r>
        <w:rPr>
          <w:rStyle w:val="Text16"/>
        </w:rPr>
        <w:t>unnatural</w:t>
      </w:r>
      <w:r>
        <w:rPr>
          <w:rStyle w:val="Text0"/>
        </w:rPr>
        <w:t xml:space="preserve"> </w:t>
      </w:r>
      <w:r>
        <w:t>[ʌnˈnætʃrəl] adj.</w:t>
      </w:r>
      <w:r>
        <w:rPr>
          <w:rStyle w:val="Text0"/>
        </w:rPr>
        <w:t xml:space="preserve"> </w:t>
      </w:r>
      <w:r>
        <w:rPr>
          <w:rStyle w:val="Text2"/>
        </w:rPr>
        <w:t>不自然的，做作的</w:t>
      </w:r>
      <w:r>
        <w:rPr>
          <w:rStyle w:val="Text0"/>
        </w:rPr>
        <w:t>；反常的</w:t>
      </w:r>
    </w:p>
    <w:p>
      <w:pPr>
        <w:pStyle w:val="Para 02"/>
      </w:pPr>
      <w:r>
        <w:rPr>
          <w:rStyle w:val="Text16"/>
        </w:rPr>
        <w:t>visibility</w:t>
      </w:r>
      <w:r>
        <w:rPr>
          <w:rStyle w:val="Text0"/>
        </w:rPr>
        <w:t xml:space="preserve"> </w:t>
      </w:r>
      <w:r>
        <w:t>[ˌvɪzəˈbɪləti] n.</w:t>
      </w:r>
      <w:r>
        <w:rPr>
          <w:rStyle w:val="Text0"/>
        </w:rPr>
        <w:t xml:space="preserve"> </w:t>
      </w:r>
      <w:r>
        <w:rPr>
          <w:rStyle w:val="Text2"/>
        </w:rPr>
        <w:t>可见度</w:t>
      </w:r>
      <w:r>
        <w:rPr>
          <w:rStyle w:val="Text0"/>
        </w:rPr>
        <w:t>；可见距离；</w:t>
      </w:r>
      <w:r>
        <w:rPr>
          <w:rStyle w:val="Text2"/>
        </w:rPr>
        <w:t>关注程度</w:t>
      </w:r>
    </w:p>
    <w:p>
      <w:pPr>
        <w:pStyle w:val="Para 02"/>
      </w:pPr>
      <w:r>
        <w:rPr>
          <w:rStyle w:val="Text16"/>
        </w:rPr>
        <w:t>well-being</w:t>
      </w:r>
      <w:r>
        <w:rPr>
          <w:rStyle w:val="Text0"/>
        </w:rPr>
        <w:t xml:space="preserve"> </w:t>
      </w:r>
      <w:r>
        <w:t>[wel ˈbiːɪŋ] n.</w:t>
      </w:r>
      <w:r>
        <w:rPr>
          <w:rStyle w:val="Text0"/>
        </w:rPr>
        <w:t xml:space="preserve"> </w:t>
      </w:r>
      <w:r>
        <w:rPr>
          <w:rStyle w:val="Text2"/>
        </w:rPr>
        <w:t>幸福，安康</w:t>
      </w:r>
    </w:p>
    <w:p>
      <w:pPr>
        <w:pStyle w:val="Para 01"/>
      </w:pPr>
      <w:r>
        <w:rPr>
          <w:rStyle w:val="Text3"/>
        </w:rPr>
        <w:t>bar</w:t>
      </w:r>
      <w:r>
        <w:t xml:space="preserve"> </w:t>
      </w:r>
      <w:r>
        <w:rPr>
          <w:rStyle w:val="Text1"/>
        </w:rPr>
        <w:t>[bɑː(r)] n.</w:t>
      </w:r>
      <w:r>
        <w:t xml:space="preserve"> 棒，条，杆；</w:t>
      </w:r>
      <w:r>
        <w:rPr>
          <w:rStyle w:val="Text5"/>
        </w:rPr>
        <w:t>酒吧，</w:t>
      </w:r>
      <w:r>
        <w:t>柜台；</w:t>
      </w:r>
      <w:r>
        <w:rPr>
          <w:rStyle w:val="Text5"/>
        </w:rPr>
        <w:t>法庭</w:t>
      </w:r>
      <w:r>
        <w:t xml:space="preserve"> </w:t>
      </w:r>
      <w:r>
        <w:rPr>
          <w:rStyle w:val="Text1"/>
        </w:rPr>
        <w:t>vt.</w:t>
      </w:r>
      <w:r>
        <w:t>闩住；</w:t>
      </w:r>
      <w:r>
        <w:rPr>
          <w:rStyle w:val="Text5"/>
        </w:rPr>
        <w:t>封锁</w:t>
      </w:r>
    </w:p>
    <w:p>
      <w:pPr>
        <w:pStyle w:val="Para 04"/>
      </w:pPr>
      <w:r>
        <w:rPr>
          <w:rStyle w:val="Text9"/>
        </w:rPr>
        <w:t>考</w:t>
      </w:r>
      <w:r>
        <w:t xml:space="preserve"> bar exam 司法考试，律考</w:t>
      </w:r>
    </w:p>
    <w:p>
      <w:pPr>
        <w:pStyle w:val="Para 02"/>
      </w:pPr>
      <w:r>
        <w:rPr>
          <w:rStyle w:val="Text16"/>
        </w:rPr>
        <w:t>candidate</w:t>
      </w:r>
      <w:r>
        <w:rPr>
          <w:rStyle w:val="Text0"/>
        </w:rPr>
        <w:t xml:space="preserve"> </w:t>
      </w:r>
      <w:r>
        <w:t>[ˈkændɪdət] n.</w:t>
      </w:r>
      <w:r>
        <w:rPr>
          <w:rStyle w:val="Text0"/>
        </w:rPr>
        <w:t xml:space="preserve"> </w:t>
      </w:r>
      <w:r>
        <w:rPr>
          <w:rStyle w:val="Text2"/>
        </w:rPr>
        <w:t>候选人；</w:t>
      </w:r>
      <w:r>
        <w:rPr>
          <w:rStyle w:val="Text0"/>
        </w:rPr>
        <w:t>求职应征者，</w:t>
      </w:r>
      <w:r>
        <w:rPr>
          <w:rStyle w:val="Text2"/>
        </w:rPr>
        <w:t>应试</w:t>
        <w:t>者</w:t>
      </w:r>
    </w:p>
    <w:p>
      <w:pPr>
        <w:pStyle w:val="Para 01"/>
      </w:pPr>
      <w:r>
        <w:rPr>
          <w:rStyle w:val="Text3"/>
        </w:rPr>
        <w:t>dawn</w:t>
      </w:r>
      <w:r>
        <w:t xml:space="preserve"> </w:t>
      </w:r>
      <w:r>
        <w:rPr>
          <w:rStyle w:val="Text1"/>
        </w:rPr>
        <w:t>[dɔːn] n.</w:t>
      </w:r>
      <w:r>
        <w:t xml:space="preserve"> </w:t>
      </w:r>
      <w:r>
        <w:rPr>
          <w:rStyle w:val="Text5"/>
        </w:rPr>
        <w:t>黎明，</w:t>
      </w:r>
      <w:r>
        <w:t xml:space="preserve">拂晓 </w:t>
      </w:r>
      <w:r>
        <w:rPr>
          <w:rStyle w:val="Text1"/>
        </w:rPr>
        <w:t>vi.</w:t>
      </w:r>
      <w:r>
        <w:t xml:space="preserve"> </w:t>
      </w:r>
      <w:r>
        <w:rPr>
          <w:rStyle w:val="Text5"/>
        </w:rPr>
        <w:t>破晓，</w:t>
      </w:r>
      <w:r>
        <w:t>（天）刚亮</w:t>
      </w:r>
    </w:p>
    <w:p>
      <w:pPr>
        <w:pStyle w:val="Para 02"/>
      </w:pPr>
      <w:r>
        <w:rPr>
          <w:rStyle w:val="Text16"/>
        </w:rPr>
        <w:t>effort</w:t>
      </w:r>
      <w:r>
        <w:rPr>
          <w:rStyle w:val="Text0"/>
        </w:rPr>
        <w:t xml:space="preserve"> </w:t>
      </w:r>
      <w:r>
        <w:t>[ˈefət] n.</w:t>
      </w:r>
      <w:r>
        <w:rPr>
          <w:rStyle w:val="Text0"/>
        </w:rPr>
        <w:t xml:space="preserve"> </w:t>
      </w:r>
      <w:r>
        <w:rPr>
          <w:rStyle w:val="Text2"/>
        </w:rPr>
        <w:t>努力，</w:t>
      </w:r>
      <w:r>
        <w:rPr>
          <w:rStyle w:val="Text0"/>
        </w:rPr>
        <w:t>奋力；</w:t>
      </w:r>
      <w:r>
        <w:rPr>
          <w:rStyle w:val="Text2"/>
        </w:rPr>
        <w:t>成果，</w:t>
      </w:r>
      <w:r>
        <w:rPr>
          <w:rStyle w:val="Text0"/>
        </w:rPr>
        <w:t>成就</w:t>
      </w:r>
    </w:p>
    <w:p>
      <w:pPr>
        <w:pStyle w:val="Para 04"/>
      </w:pPr>
      <w:r>
        <w:rPr>
          <w:rStyle w:val="Text9"/>
        </w:rPr>
        <w:t>考</w:t>
      </w:r>
      <w:r>
        <w:t xml:space="preserve"> take efforts 努力，拼全力 //make efforts to do sth. 千方百计做某事，努力去做某事</w:t>
      </w:r>
    </w:p>
    <w:p>
      <w:pPr>
        <w:pStyle w:val="Para 02"/>
      </w:pPr>
      <w:r>
        <w:rPr>
          <w:rStyle w:val="Text16"/>
        </w:rPr>
        <w:t>faith</w:t>
      </w:r>
      <w:r>
        <w:rPr>
          <w:rStyle w:val="Text0"/>
        </w:rPr>
        <w:t xml:space="preserve"> </w:t>
      </w:r>
      <w:r>
        <w:t>[feɪθ] n.</w:t>
      </w:r>
      <w:r>
        <w:rPr>
          <w:rStyle w:val="Text0"/>
        </w:rPr>
        <w:t xml:space="preserve"> 信赖，信任；</w:t>
      </w:r>
      <w:r>
        <w:rPr>
          <w:rStyle w:val="Text2"/>
        </w:rPr>
        <w:t>信心；信仰</w:t>
      </w:r>
    </w:p>
    <w:p>
      <w:pPr>
        <w:pStyle w:val="Para 01"/>
      </w:pPr>
      <w:r>
        <w:rPr>
          <w:rStyle w:val="Text3"/>
        </w:rPr>
        <w:t>hand</w:t>
      </w:r>
      <w:r>
        <w:t xml:space="preserve"> </w:t>
      </w:r>
      <w:r>
        <w:rPr>
          <w:rStyle w:val="Text1"/>
        </w:rPr>
        <w:t>[hænd] n.</w:t>
      </w:r>
      <w:r>
        <w:t xml:space="preserve"> </w:t>
      </w:r>
      <w:r>
        <w:rPr>
          <w:rStyle w:val="Text5"/>
        </w:rPr>
        <w:t>手；</w:t>
      </w:r>
      <w:r>
        <w:t xml:space="preserve">人手，劳力；帮助；手艺 </w:t>
      </w:r>
      <w:r>
        <w:rPr>
          <w:rStyle w:val="Text1"/>
        </w:rPr>
        <w:t>vt.</w:t>
      </w:r>
      <w:r>
        <w:t xml:space="preserve"> 协助；</w:t>
      </w:r>
      <w:r>
        <w:rPr>
          <w:rStyle w:val="Text5"/>
        </w:rPr>
        <w:t>交，递</w:t>
      </w:r>
    </w:p>
    <w:p>
      <w:pPr>
        <w:pStyle w:val="Para 04"/>
      </w:pPr>
      <w:r>
        <w:rPr>
          <w:rStyle w:val="Text9"/>
        </w:rPr>
        <w:t>考</w:t>
      </w:r>
      <w:r>
        <w:t xml:space="preserve"> come to hand 到手，收到 //hand in hand手拉手 //get one's hands on 得到，找到；触及</w:t>
      </w:r>
    </w:p>
    <w:p>
      <w:pPr>
        <w:pStyle w:val="Para 02"/>
      </w:pPr>
      <w:r>
        <w:rPr>
          <w:rStyle w:val="Text16"/>
        </w:rPr>
        <w:t>knowledge</w:t>
      </w:r>
      <w:r>
        <w:rPr>
          <w:rStyle w:val="Text0"/>
        </w:rPr>
        <w:t xml:space="preserve"> </w:t>
      </w:r>
      <w:r>
        <w:t>[ˈnɒlɪdʒ] n.</w:t>
      </w:r>
      <w:r>
        <w:rPr>
          <w:rStyle w:val="Text0"/>
        </w:rPr>
        <w:t xml:space="preserve"> </w:t>
      </w:r>
      <w:r>
        <w:rPr>
          <w:rStyle w:val="Text2"/>
        </w:rPr>
        <w:t>知识，学识</w:t>
      </w:r>
    </w:p>
    <w:p>
      <w:pPr>
        <w:pStyle w:val="Para 04"/>
      </w:pPr>
      <w:r>
        <w:rPr>
          <w:rStyle w:val="Text9"/>
        </w:rPr>
        <w:t>派</w:t>
      </w:r>
      <w:r>
        <w:t xml:space="preserve"> knowledgeable </w:t>
      </w:r>
      <w:r>
        <w:rPr>
          <w:rStyle w:val="Text1"/>
        </w:rPr>
        <w:t>[ˈnɒlɪdʒəbl] adj.</w:t>
      </w:r>
      <w:r>
        <w:t xml:space="preserve"> 有丰富知识的，</w:t>
      </w:r>
      <w:r>
        <w:rPr>
          <w:rStyle w:val="Text5"/>
        </w:rPr>
        <w:t>博学的</w:t>
      </w:r>
    </w:p>
    <w:p>
      <w:pPr>
        <w:pStyle w:val="Para 02"/>
      </w:pPr>
      <w:r>
        <w:rPr>
          <w:rStyle w:val="Text16"/>
        </w:rPr>
        <w:t>language</w:t>
      </w:r>
      <w:r>
        <w:rPr>
          <w:rStyle w:val="Text0"/>
        </w:rPr>
        <w:t xml:space="preserve"> </w:t>
      </w:r>
      <w:r>
        <w:t>[ˈlæŋɡwɪdʒ] n.</w:t>
      </w:r>
      <w:r>
        <w:rPr>
          <w:rStyle w:val="Text0"/>
        </w:rPr>
        <w:t xml:space="preserve"> </w:t>
      </w:r>
      <w:r>
        <w:rPr>
          <w:rStyle w:val="Text2"/>
        </w:rPr>
        <w:t>语言；</w:t>
      </w:r>
      <w:r>
        <w:rPr>
          <w:rStyle w:val="Text0"/>
        </w:rPr>
        <w:t>语言风格</w:t>
      </w:r>
    </w:p>
    <w:p>
      <w:pPr>
        <w:pStyle w:val="Para 02"/>
      </w:pPr>
      <w:r>
        <w:rPr>
          <w:rStyle w:val="Text16"/>
        </w:rPr>
        <w:t>man</w:t>
      </w:r>
      <w:r>
        <w:rPr>
          <w:rStyle w:val="Text0"/>
        </w:rPr>
        <w:t xml:space="preserve"> </w:t>
      </w:r>
      <w:r>
        <w:t>[mæn] n.</w:t>
      </w:r>
      <w:r>
        <w:rPr>
          <w:rStyle w:val="Text0"/>
        </w:rPr>
        <w:t xml:space="preserve"> </w:t>
      </w:r>
      <w:r>
        <w:rPr>
          <w:rStyle w:val="Text2"/>
        </w:rPr>
        <w:t>男人；</w:t>
      </w:r>
      <w:r>
        <w:rPr>
          <w:rStyle w:val="Text0"/>
        </w:rPr>
        <w:t>人；</w:t>
      </w:r>
      <w:r>
        <w:rPr>
          <w:rStyle w:val="Text2"/>
        </w:rPr>
        <w:t>人类</w:t>
      </w:r>
    </w:p>
    <w:p>
      <w:pPr>
        <w:pStyle w:val="Para 01"/>
      </w:pPr>
      <w:r>
        <w:rPr>
          <w:rStyle w:val="Text3"/>
        </w:rPr>
        <w:t>necessary</w:t>
      </w:r>
      <w:r>
        <w:t xml:space="preserve"> </w:t>
      </w:r>
      <w:r>
        <w:rPr>
          <w:rStyle w:val="Text1"/>
        </w:rPr>
        <w:t>[ˈnesəsəri] adj.</w:t>
      </w:r>
      <w:r>
        <w:t xml:space="preserve"> </w:t>
      </w:r>
      <w:r>
        <w:rPr>
          <w:rStyle w:val="Text5"/>
        </w:rPr>
        <w:t>必然的，</w:t>
      </w:r>
      <w:r>
        <w:t xml:space="preserve">无法避免的；必要的，必需的 </w:t>
      </w:r>
      <w:r>
        <w:rPr>
          <w:rStyle w:val="Text1"/>
        </w:rPr>
        <w:t>n.</w:t>
      </w:r>
      <w:r>
        <w:t xml:space="preserve"> </w:t>
      </w:r>
      <w:r>
        <w:rPr>
          <w:rStyle w:val="Text5"/>
        </w:rPr>
        <w:t>必需品</w:t>
      </w:r>
    </w:p>
    <w:p>
      <w:pPr>
        <w:pStyle w:val="Para 04"/>
      </w:pPr>
      <w:r>
        <w:rPr>
          <w:rStyle w:val="Text9"/>
        </w:rPr>
        <w:t>考</w:t>
      </w:r>
      <w:r>
        <w:t xml:space="preserve"> it is necessary for sb. to do sth. 某人有必要去做某事</w:t>
      </w:r>
    </w:p>
    <w:p>
      <w:pPr>
        <w:pStyle w:val="Para 04"/>
      </w:pPr>
      <w:r>
        <w:rPr>
          <w:rStyle w:val="Text9"/>
        </w:rPr>
        <w:t>派</w:t>
      </w:r>
      <w:r>
        <w:t xml:space="preserve"> necessarily </w:t>
      </w:r>
      <w:r>
        <w:rPr>
          <w:rStyle w:val="Text1"/>
        </w:rPr>
        <w:t>[ˌnesəˈserəli] adv.</w:t>
      </w:r>
      <w:r>
        <w:t xml:space="preserve"> 必定地，</w:t>
      </w:r>
      <w:r>
        <w:rPr>
          <w:rStyle w:val="Text5"/>
        </w:rPr>
        <w:t>必然地；必需地，</w:t>
      </w:r>
      <w:r>
        <w:t>必要地</w:t>
      </w:r>
    </w:p>
    <w:p>
      <w:pPr>
        <w:pStyle w:val="Para 04"/>
      </w:pPr>
      <w:r>
        <w:t>考点搭配</w:t>
        <w:t xml:space="preserve"> not necessarily 未必，不一定；不见得</w:t>
      </w:r>
    </w:p>
    <w:p>
      <w:pPr>
        <w:pStyle w:val="Para 04"/>
      </w:pPr>
      <w:r>
        <w:t>be not necessarily related to 未必与…有关</w:t>
      </w:r>
    </w:p>
    <w:p>
      <w:pPr>
        <w:pStyle w:val="Para 02"/>
      </w:pPr>
      <w:r>
        <w:rPr>
          <w:rStyle w:val="Text16"/>
        </w:rPr>
        <w:t>pan</w:t>
      </w:r>
      <w:r>
        <w:rPr>
          <w:rStyle w:val="Text0"/>
        </w:rPr>
        <w:t xml:space="preserve"> </w:t>
      </w:r>
      <w:r>
        <w:t>[pæn] n.</w:t>
      </w:r>
      <w:r>
        <w:rPr>
          <w:rStyle w:val="Text0"/>
        </w:rPr>
        <w:t xml:space="preserve"> </w:t>
      </w:r>
      <w:r>
        <w:rPr>
          <w:rStyle w:val="Text2"/>
        </w:rPr>
        <w:t>平底锅；盘子</w:t>
      </w:r>
    </w:p>
    <w:p>
      <w:pPr>
        <w:pStyle w:val="Para 02"/>
      </w:pPr>
      <w:r>
        <w:rPr>
          <w:rStyle w:val="Text16"/>
        </w:rPr>
        <w:t>quirk</w:t>
      </w:r>
      <w:r>
        <w:rPr>
          <w:rStyle w:val="Text0"/>
        </w:rPr>
        <w:t xml:space="preserve"> </w:t>
      </w:r>
      <w:r>
        <w:t>[kwɜːk] n.</w:t>
      </w:r>
      <w:r>
        <w:rPr>
          <w:rStyle w:val="Text0"/>
        </w:rPr>
        <w:t xml:space="preserve"> </w:t>
      </w:r>
      <w:r>
        <w:rPr>
          <w:rStyle w:val="Text2"/>
        </w:rPr>
        <w:t>奇事；</w:t>
      </w:r>
      <w:r>
        <w:rPr>
          <w:rStyle w:val="Text0"/>
        </w:rPr>
        <w:t>偶然的事，巧合；</w:t>
      </w:r>
      <w:r>
        <w:rPr>
          <w:rStyle w:val="Text2"/>
        </w:rPr>
        <w:t>怪癖</w:t>
      </w:r>
    </w:p>
    <w:p>
      <w:pPr>
        <w:pStyle w:val="Para 02"/>
      </w:pPr>
      <w:r>
        <w:rPr>
          <w:rStyle w:val="Text16"/>
        </w:rPr>
        <w:t>sandal</w:t>
      </w:r>
      <w:r>
        <w:rPr>
          <w:rStyle w:val="Text0"/>
        </w:rPr>
        <w:t xml:space="preserve"> </w:t>
      </w:r>
      <w:r>
        <w:t>[ˈsændl] n.</w:t>
      </w:r>
      <w:r>
        <w:rPr>
          <w:rStyle w:val="Text0"/>
        </w:rPr>
        <w:t xml:space="preserve"> </w:t>
      </w:r>
      <w:r>
        <w:rPr>
          <w:rStyle w:val="Text2"/>
        </w:rPr>
        <w:t>凉鞋；</w:t>
      </w:r>
      <w:r>
        <w:rPr>
          <w:rStyle w:val="Text0"/>
        </w:rPr>
        <w:t>拖鞋</w:t>
      </w:r>
    </w:p>
    <w:p>
      <w:pPr>
        <w:pStyle w:val="Para 02"/>
      </w:pPr>
      <w:r>
        <w:rPr>
          <w:rStyle w:val="Text16"/>
        </w:rPr>
        <w:t>strong</w:t>
      </w:r>
      <w:r>
        <w:rPr>
          <w:rStyle w:val="Text0"/>
        </w:rPr>
        <w:t xml:space="preserve"> </w:t>
      </w:r>
      <w:r>
        <w:t>[strɒŋ] adj.</w:t>
      </w:r>
      <w:r>
        <w:rPr>
          <w:rStyle w:val="Text0"/>
        </w:rPr>
        <w:t xml:space="preserve"> 强壮的；</w:t>
      </w:r>
      <w:r>
        <w:rPr>
          <w:rStyle w:val="Text2"/>
        </w:rPr>
        <w:t>强大的；</w:t>
      </w:r>
      <w:r>
        <w:rPr>
          <w:rStyle w:val="Text0"/>
        </w:rPr>
        <w:t>强硬的；</w:t>
      </w:r>
      <w:r>
        <w:rPr>
          <w:rStyle w:val="Text2"/>
        </w:rPr>
        <w:t>强烈的</w:t>
      </w:r>
    </w:p>
    <w:p>
      <w:pPr>
        <w:pStyle w:val="Para 04"/>
      </w:pPr>
      <w:r>
        <w:rPr>
          <w:rStyle w:val="Text9"/>
        </w:rPr>
        <w:t>派</w:t>
      </w:r>
      <w:r>
        <w:t xml:space="preserve"> strength </w:t>
      </w:r>
      <w:r>
        <w:rPr>
          <w:rStyle w:val="Text1"/>
        </w:rPr>
        <w:t>[streŋθ] n.</w:t>
      </w:r>
      <w:r>
        <w:t xml:space="preserve"> </w:t>
      </w:r>
      <w:r>
        <w:rPr>
          <w:rStyle w:val="Text5"/>
        </w:rPr>
        <w:t>力量，</w:t>
      </w:r>
      <w:r>
        <w:t>力气；实力；</w:t>
      </w:r>
      <w:r>
        <w:rPr>
          <w:rStyle w:val="Text5"/>
        </w:rPr>
        <w:t>优点，</w:t>
      </w:r>
      <w:r>
        <w:t>长处</w:t>
      </w:r>
    </w:p>
    <w:p>
      <w:pPr>
        <w:pStyle w:val="Para 04"/>
      </w:pPr>
      <w:r>
        <w:t xml:space="preserve">strengthen </w:t>
      </w:r>
      <w:r>
        <w:rPr>
          <w:rStyle w:val="Text1"/>
        </w:rPr>
        <w:t>[ˈstreŋθn] vt.</w:t>
      </w:r>
      <w:r>
        <w:t xml:space="preserve"> </w:t>
      </w:r>
      <w:r>
        <w:rPr>
          <w:rStyle w:val="Text5"/>
        </w:rPr>
        <w:t>加强，</w:t>
      </w:r>
      <w:r>
        <w:t>增强；</w:t>
      </w:r>
      <w:r>
        <w:rPr>
          <w:rStyle w:val="Text5"/>
        </w:rPr>
        <w:t>巩固</w:t>
      </w:r>
    </w:p>
    <w:p>
      <w:pPr>
        <w:pStyle w:val="Para 02"/>
      </w:pPr>
      <w:r>
        <w:rPr>
          <w:rStyle w:val="Text16"/>
        </w:rPr>
        <w:t>teach</w:t>
      </w:r>
      <w:r>
        <w:rPr>
          <w:rStyle w:val="Text0"/>
        </w:rPr>
        <w:t xml:space="preserve"> </w:t>
      </w:r>
      <w:r>
        <w:t>[tiːtʃ] v.</w:t>
      </w:r>
      <w:r>
        <w:rPr>
          <w:rStyle w:val="Text0"/>
        </w:rPr>
        <w:t xml:space="preserve"> </w:t>
      </w:r>
      <w:r>
        <w:rPr>
          <w:rStyle w:val="Text2"/>
        </w:rPr>
        <w:t>教，讲授；教导</w:t>
      </w:r>
    </w:p>
    <w:p>
      <w:pPr>
        <w:pStyle w:val="Para 04"/>
      </w:pPr>
      <w:r>
        <w:rPr>
          <w:rStyle w:val="Text9"/>
        </w:rPr>
        <w:t>考</w:t>
      </w:r>
      <w:r>
        <w:t xml:space="preserve"> teach oneself 自学//be taught to do sth. 被教做某事</w:t>
      </w:r>
    </w:p>
    <w:p>
      <w:pPr>
        <w:pStyle w:val="Para 02"/>
      </w:pPr>
      <w:r>
        <w:rPr>
          <w:rStyle w:val="Text16"/>
        </w:rPr>
        <w:t>unchangeable</w:t>
      </w:r>
      <w:r>
        <w:rPr>
          <w:rStyle w:val="Text0"/>
        </w:rPr>
        <w:t xml:space="preserve"> </w:t>
      </w:r>
      <w:r>
        <w:t>[ʌnˈtʃeɪndʒəbl] adj.</w:t>
      </w:r>
      <w:r>
        <w:rPr>
          <w:rStyle w:val="Text0"/>
        </w:rPr>
        <w:t xml:space="preserve"> 不变的；不能改变的</w:t>
      </w:r>
    </w:p>
    <w:p>
      <w:pPr>
        <w:pStyle w:val="Para 02"/>
      </w:pPr>
      <w:r>
        <w:rPr>
          <w:rStyle w:val="Text16"/>
        </w:rPr>
        <w:t>water</w:t>
      </w:r>
      <w:r>
        <w:rPr>
          <w:rStyle w:val="Text0"/>
        </w:rPr>
        <w:t xml:space="preserve"> </w:t>
      </w:r>
      <w:r>
        <w:t>[ˈwɔːtə(r)] n.</w:t>
      </w:r>
      <w:r>
        <w:rPr>
          <w:rStyle w:val="Text0"/>
        </w:rPr>
        <w:t xml:space="preserve"> 水 </w:t>
      </w:r>
      <w:r>
        <w:t>vt.</w:t>
      </w:r>
      <w:r>
        <w:rPr>
          <w:rStyle w:val="Text0"/>
        </w:rPr>
        <w:t xml:space="preserve"> 使湿；</w:t>
      </w:r>
      <w:r>
        <w:rPr>
          <w:rStyle w:val="Text2"/>
        </w:rPr>
        <w:t>灌溉</w:t>
      </w:r>
    </w:p>
    <w:p>
      <w:pPr>
        <w:pStyle w:val="Para 02"/>
      </w:pPr>
      <w:r>
        <w:rPr>
          <w:rStyle w:val="Text16"/>
        </w:rPr>
        <w:t>bare</w:t>
      </w:r>
      <w:r>
        <w:rPr>
          <w:rStyle w:val="Text0"/>
        </w:rPr>
        <w:t xml:space="preserve"> </w:t>
      </w:r>
      <w:r>
        <w:t>[beə(r)] adj.</w:t>
      </w:r>
      <w:r>
        <w:rPr>
          <w:rStyle w:val="Text0"/>
        </w:rPr>
        <w:t xml:space="preserve"> </w:t>
      </w:r>
      <w:r>
        <w:rPr>
          <w:rStyle w:val="Text2"/>
        </w:rPr>
        <w:t>裸露的，</w:t>
      </w:r>
      <w:r>
        <w:rPr>
          <w:rStyle w:val="Text0"/>
        </w:rPr>
        <w:t>光秃秃的；几乎没有的，</w:t>
      </w:r>
      <w:r>
        <w:rPr>
          <w:rStyle w:val="Text2"/>
        </w:rPr>
        <w:t>仅仅的</w:t>
      </w:r>
    </w:p>
    <w:p>
      <w:pPr>
        <w:pStyle w:val="Para 04"/>
      </w:pPr>
      <w:r>
        <w:rPr>
          <w:rStyle w:val="Text9"/>
        </w:rPr>
        <w:t>派</w:t>
      </w:r>
      <w:r>
        <w:t xml:space="preserve"> barely </w:t>
      </w:r>
      <w:r>
        <w:rPr>
          <w:rStyle w:val="Text1"/>
        </w:rPr>
        <w:t>[ˈbeəli] adv.</w:t>
      </w:r>
      <w:r>
        <w:t xml:space="preserve"> </w:t>
      </w:r>
      <w:r>
        <w:rPr>
          <w:rStyle w:val="Text5"/>
        </w:rPr>
        <w:t>赤裸裸地，</w:t>
      </w:r>
      <w:r>
        <w:t>光秃秃地；露骨地；几乎没有，</w:t>
      </w:r>
      <w:r>
        <w:rPr>
          <w:rStyle w:val="Text5"/>
        </w:rPr>
        <w:t>仅仅</w:t>
      </w:r>
    </w:p>
    <w:p>
      <w:pPr>
        <w:pStyle w:val="Para 02"/>
      </w:pPr>
      <w:r>
        <w:rPr>
          <w:rStyle w:val="Text16"/>
        </w:rPr>
        <w:t>cane</w:t>
      </w:r>
      <w:r>
        <w:rPr>
          <w:rStyle w:val="Text0"/>
        </w:rPr>
        <w:t xml:space="preserve"> </w:t>
      </w:r>
      <w:r>
        <w:t>[keɪn] n.</w:t>
      </w:r>
      <w:r>
        <w:rPr>
          <w:rStyle w:val="Text0"/>
        </w:rPr>
        <w:t xml:space="preserve"> </w:t>
      </w:r>
      <w:r>
        <w:rPr>
          <w:rStyle w:val="Text2"/>
        </w:rPr>
        <w:t>细长的茎，藤条</w:t>
      </w:r>
    </w:p>
    <w:p>
      <w:pPr>
        <w:pStyle w:val="Para 02"/>
      </w:pPr>
      <w:r>
        <w:rPr>
          <w:rStyle w:val="Text16"/>
        </w:rPr>
        <w:t>day</w:t>
      </w:r>
      <w:r>
        <w:rPr>
          <w:rStyle w:val="Text0"/>
        </w:rPr>
        <w:t xml:space="preserve"> </w:t>
      </w:r>
      <w:r>
        <w:t>[deɪ] n.</w:t>
      </w:r>
      <w:r>
        <w:rPr>
          <w:rStyle w:val="Text0"/>
        </w:rPr>
        <w:t xml:space="preserve"> </w:t>
      </w:r>
      <w:r>
        <w:rPr>
          <w:rStyle w:val="Text2"/>
        </w:rPr>
        <w:t>天，</w:t>
      </w:r>
      <w:r>
        <w:rPr>
          <w:rStyle w:val="Text0"/>
        </w:rPr>
        <w:t>日；</w:t>
      </w:r>
      <w:r>
        <w:rPr>
          <w:rStyle w:val="Text2"/>
        </w:rPr>
        <w:t>白天；</w:t>
      </w:r>
      <w:r>
        <w:rPr>
          <w:rStyle w:val="Text0"/>
        </w:rPr>
        <w:t>时期</w:t>
      </w:r>
    </w:p>
    <w:p>
      <w:pPr>
        <w:pStyle w:val="Para 04"/>
      </w:pPr>
      <w:r>
        <w:rPr>
          <w:rStyle w:val="Text9"/>
        </w:rPr>
        <w:t>考</w:t>
      </w:r>
      <w:r>
        <w:t xml:space="preserve"> on that day 在那天//day after/by day 日复一日，每天</w:t>
      </w:r>
    </w:p>
    <w:p>
      <w:pPr>
        <w:pStyle w:val="Para 02"/>
      </w:pPr>
      <w:r>
        <w:rPr>
          <w:rStyle w:val="Text16"/>
        </w:rPr>
        <w:t>egregious</w:t>
      </w:r>
      <w:r>
        <w:rPr>
          <w:rStyle w:val="Text0"/>
        </w:rPr>
        <w:t xml:space="preserve"> </w:t>
      </w:r>
      <w:r>
        <w:t>[ɪˈɡriːdʒiəs] adj.</w:t>
      </w:r>
      <w:r>
        <w:rPr>
          <w:rStyle w:val="Text0"/>
        </w:rPr>
        <w:t xml:space="preserve"> </w:t>
      </w:r>
      <w:r>
        <w:rPr>
          <w:rStyle w:val="Text2"/>
        </w:rPr>
        <w:t>非常的，</w:t>
      </w:r>
      <w:r>
        <w:rPr>
          <w:rStyle w:val="Text0"/>
        </w:rPr>
        <w:t>惊人的；</w:t>
      </w:r>
      <w:r>
        <w:rPr>
          <w:rStyle w:val="Text2"/>
        </w:rPr>
        <w:t>极坏的，</w:t>
      </w:r>
      <w:r>
        <w:rPr>
          <w:rStyle w:val="Text0"/>
        </w:rPr>
        <w:t>恶名昭彰的</w:t>
      </w:r>
    </w:p>
    <w:p>
      <w:pPr>
        <w:pStyle w:val="Para 04"/>
      </w:pPr>
      <w:r>
        <w:rPr>
          <w:rStyle w:val="Text9"/>
        </w:rPr>
        <w:t>派</w:t>
      </w:r>
      <w:r>
        <w:t xml:space="preserve"> egregiously </w:t>
      </w:r>
      <w:r>
        <w:rPr>
          <w:rStyle w:val="Text1"/>
        </w:rPr>
        <w:t>[ɪˈɡriːdʒiəsli] adv.</w:t>
      </w:r>
      <w:r>
        <w:t>（缺点等）</w:t>
      </w:r>
      <w:r>
        <w:rPr>
          <w:rStyle w:val="Text5"/>
        </w:rPr>
        <w:t>过分地；惊人地，</w:t>
      </w:r>
      <w:r>
        <w:t>非常</w:t>
      </w:r>
    </w:p>
    <w:p>
      <w:pPr>
        <w:pStyle w:val="Para 01"/>
      </w:pPr>
      <w:r>
        <w:rPr>
          <w:rStyle w:val="Text3"/>
        </w:rPr>
        <w:t>fake</w:t>
      </w:r>
      <w:r>
        <w:t xml:space="preserve"> </w:t>
      </w:r>
      <w:r>
        <w:rPr>
          <w:rStyle w:val="Text1"/>
        </w:rPr>
        <w:t>[feɪk] v.</w:t>
      </w:r>
      <w:r>
        <w:t xml:space="preserve"> </w:t>
      </w:r>
      <w:r>
        <w:rPr>
          <w:rStyle w:val="Text5"/>
        </w:rPr>
        <w:t>伪造 n.</w:t>
      </w:r>
      <w:r>
        <w:t xml:space="preserve"> </w:t>
      </w:r>
      <w:r>
        <w:rPr>
          <w:rStyle w:val="Text5"/>
        </w:rPr>
        <w:t>假货，</w:t>
      </w:r>
      <w:r>
        <w:t xml:space="preserve">赝品 </w:t>
      </w:r>
      <w:r>
        <w:rPr>
          <w:rStyle w:val="Text1"/>
        </w:rPr>
        <w:t>adj.</w:t>
      </w:r>
      <w:r>
        <w:t xml:space="preserve"> 假的；冒充的</w:t>
      </w:r>
    </w:p>
    <w:p>
      <w:pPr>
        <w:pStyle w:val="Para 02"/>
      </w:pPr>
      <w:r>
        <w:rPr>
          <w:rStyle w:val="Text16"/>
        </w:rPr>
        <w:t>genealogy</w:t>
      </w:r>
      <w:r>
        <w:rPr>
          <w:rStyle w:val="Text0"/>
        </w:rPr>
        <w:t xml:space="preserve"> </w:t>
      </w:r>
      <w:r>
        <w:t>[ˌdʒiːniˈælədʒi] n.</w:t>
      </w:r>
      <w:r>
        <w:rPr>
          <w:rStyle w:val="Text0"/>
        </w:rPr>
        <w:t xml:space="preserve"> </w:t>
      </w:r>
      <w:r>
        <w:rPr>
          <w:rStyle w:val="Text2"/>
        </w:rPr>
        <w:t>家谱；族谱</w:t>
      </w:r>
    </w:p>
    <w:p>
      <w:pPr>
        <w:pStyle w:val="Para 04"/>
      </w:pPr>
      <w:r>
        <w:rPr>
          <w:rStyle w:val="Text9"/>
        </w:rPr>
        <w:t>派</w:t>
      </w:r>
      <w:r>
        <w:t xml:space="preserve"> genealogist </w:t>
      </w:r>
      <w:r>
        <w:rPr>
          <w:rStyle w:val="Text1"/>
        </w:rPr>
        <w:t>[ˌdʒiːniˈælədʒɪst] n.</w:t>
      </w:r>
      <w:r>
        <w:t xml:space="preserve"> 系谱学者，系谱专家</w:t>
      </w:r>
    </w:p>
    <w:p>
      <w:pPr>
        <w:pStyle w:val="Para 02"/>
      </w:pPr>
      <w:r>
        <w:rPr>
          <w:rStyle w:val="Text16"/>
        </w:rPr>
        <w:t>judiciary</w:t>
      </w:r>
      <w:r>
        <w:rPr>
          <w:rStyle w:val="Text0"/>
        </w:rPr>
        <w:t xml:space="preserve"> </w:t>
      </w:r>
      <w:r>
        <w:t>[dʒuˈdɪʃəri] adj.</w:t>
      </w:r>
      <w:r>
        <w:rPr>
          <w:rStyle w:val="Text0"/>
        </w:rPr>
        <w:t xml:space="preserve"> </w:t>
      </w:r>
      <w:r>
        <w:rPr>
          <w:rStyle w:val="Text2"/>
        </w:rPr>
        <w:t>司法的；</w:t>
      </w:r>
      <w:r>
        <w:rPr>
          <w:rStyle w:val="Text0"/>
        </w:rPr>
        <w:t xml:space="preserve">法院的；法官的 </w:t>
      </w:r>
      <w:r>
        <w:t>n.</w:t>
      </w:r>
      <w:r>
        <w:rPr>
          <w:rStyle w:val="Text0"/>
        </w:rPr>
        <w:t xml:space="preserve"> 司法部；</w:t>
      </w:r>
      <w:r>
        <w:rPr>
          <w:rStyle w:val="Text2"/>
        </w:rPr>
        <w:t>司法制度</w:t>
      </w:r>
    </w:p>
    <w:p>
      <w:pPr>
        <w:pStyle w:val="Para 02"/>
      </w:pPr>
      <w:r>
        <w:rPr>
          <w:rStyle w:val="Text16"/>
        </w:rPr>
        <w:t>large</w:t>
      </w:r>
      <w:r>
        <w:rPr>
          <w:rStyle w:val="Text0"/>
        </w:rPr>
        <w:t xml:space="preserve"> </w:t>
      </w:r>
      <w:r>
        <w:t>[lɑːdʒ] adj.</w:t>
      </w:r>
      <w:r>
        <w:rPr>
          <w:rStyle w:val="Text0"/>
        </w:rPr>
        <w:t xml:space="preserve"> </w:t>
      </w:r>
      <w:r>
        <w:rPr>
          <w:rStyle w:val="Text2"/>
        </w:rPr>
        <w:t>大的，巨大的；</w:t>
      </w:r>
      <w:r>
        <w:rPr>
          <w:rStyle w:val="Text0"/>
        </w:rPr>
        <w:t>规模大的</w:t>
      </w:r>
    </w:p>
    <w:p>
      <w:pPr>
        <w:pStyle w:val="Para 04"/>
      </w:pPr>
      <w:r>
        <w:rPr>
          <w:rStyle w:val="Text9"/>
        </w:rPr>
        <w:t>考</w:t>
      </w:r>
      <w:r>
        <w:t xml:space="preserve"> by and large 大体上，总体来说 //in large 大规模地；很大程度上 //a large body of 很多的，大量的 //large chunks of 大量的；大块的</w:t>
      </w:r>
    </w:p>
    <w:p>
      <w:pPr>
        <w:pStyle w:val="Para 02"/>
      </w:pPr>
      <w:r>
        <w:rPr>
          <w:rStyle w:val="Text11"/>
        </w:rPr>
        <w:t>派</w:t>
      </w:r>
      <w:r>
        <w:rPr>
          <w:rStyle w:val="Text4"/>
        </w:rPr>
        <w:t xml:space="preserve"> largely </w:t>
      </w:r>
      <w:r>
        <w:t>[ˈlɑːdʒli] adv.</w:t>
      </w:r>
      <w:r>
        <w:rPr>
          <w:rStyle w:val="Text4"/>
        </w:rPr>
        <w:t xml:space="preserve"> </w:t>
      </w:r>
      <w:r>
        <w:rPr>
          <w:rStyle w:val="Text6"/>
        </w:rPr>
        <w:t>大部分；大量地</w:t>
      </w:r>
    </w:p>
    <w:p>
      <w:pPr>
        <w:pStyle w:val="Para 04"/>
      </w:pPr>
      <w:r>
        <w:t>考点搭配</w:t>
        <w:t xml:space="preserve"> be largely man-made 在很大程度上是人为的</w:t>
      </w:r>
    </w:p>
    <w:p>
      <w:pPr>
        <w:pStyle w:val="Para 02"/>
      </w:pPr>
      <w:r>
        <w:rPr>
          <w:rStyle w:val="Text16"/>
        </w:rPr>
        <w:t>manage</w:t>
      </w:r>
      <w:r>
        <w:rPr>
          <w:rStyle w:val="Text0"/>
        </w:rPr>
        <w:t xml:space="preserve"> </w:t>
      </w:r>
      <w:r>
        <w:t>[ˈmænɪdʒ] vt.</w:t>
      </w:r>
      <w:r>
        <w:rPr>
          <w:rStyle w:val="Text0"/>
        </w:rPr>
        <w:t xml:space="preserve"> </w:t>
      </w:r>
      <w:r>
        <w:rPr>
          <w:rStyle w:val="Text2"/>
        </w:rPr>
        <w:t>管理；经营；设法</w:t>
      </w:r>
    </w:p>
    <w:p>
      <w:pPr>
        <w:pStyle w:val="Para 04"/>
      </w:pPr>
      <w:r>
        <w:rPr>
          <w:rStyle w:val="Text9"/>
        </w:rPr>
        <w:t>考</w:t>
      </w:r>
      <w:r>
        <w:t xml:space="preserve"> manage the health problems 解决健康问题 //financially ill-managed 财务管理不善的 //manage to do sth. 设法去做某事，能够做某事</w:t>
      </w:r>
    </w:p>
    <w:p>
      <w:pPr>
        <w:pStyle w:val="Para 02"/>
      </w:pPr>
      <w:r>
        <w:rPr>
          <w:rStyle w:val="Text11"/>
        </w:rPr>
        <w:t>派</w:t>
      </w:r>
      <w:r>
        <w:rPr>
          <w:rStyle w:val="Text4"/>
        </w:rPr>
        <w:t xml:space="preserve"> manager </w:t>
      </w:r>
      <w:r>
        <w:t>[ˈmænɪdʒə(r)] n.</w:t>
      </w:r>
      <w:r>
        <w:rPr>
          <w:rStyle w:val="Text4"/>
        </w:rPr>
        <w:t xml:space="preserve"> </w:t>
      </w:r>
      <w:r>
        <w:rPr>
          <w:rStyle w:val="Text6"/>
        </w:rPr>
        <w:t>管理者；经理，</w:t>
      </w:r>
      <w:r>
        <w:rPr>
          <w:rStyle w:val="Text4"/>
        </w:rPr>
        <w:t>负责人</w:t>
      </w:r>
    </w:p>
    <w:p>
      <w:pPr>
        <w:pStyle w:val="Para 02"/>
      </w:pPr>
      <w:r>
        <w:rPr>
          <w:rStyle w:val="Text4"/>
        </w:rPr>
        <w:t xml:space="preserve">management </w:t>
      </w:r>
      <w:r>
        <w:t>[ˈmænɪdʒmənt] n.</w:t>
      </w:r>
      <w:r>
        <w:rPr>
          <w:rStyle w:val="Text4"/>
        </w:rPr>
        <w:t xml:space="preserve"> </w:t>
      </w:r>
      <w:r>
        <w:rPr>
          <w:rStyle w:val="Text6"/>
        </w:rPr>
        <w:t>管理；经营</w:t>
      </w:r>
    </w:p>
    <w:p>
      <w:pPr>
        <w:pStyle w:val="Para 01"/>
      </w:pPr>
      <w:r>
        <w:rPr>
          <w:rStyle w:val="Text3"/>
        </w:rPr>
        <w:t>ocean</w:t>
      </w:r>
      <w:r>
        <w:t xml:space="preserve"> </w:t>
      </w:r>
      <w:r>
        <w:rPr>
          <w:rStyle w:val="Text1"/>
        </w:rPr>
        <w:t>[ˈəʊʃn] n.</w:t>
      </w:r>
      <w:r>
        <w:t xml:space="preserve"> </w:t>
      </w:r>
      <w:r>
        <w:rPr>
          <w:rStyle w:val="Text5"/>
        </w:rPr>
        <w:t>海洋；</w:t>
      </w:r>
      <w:r>
        <w:t xml:space="preserve"> [O-] …洋，大洋</w:t>
      </w:r>
    </w:p>
    <w:p>
      <w:pPr>
        <w:pStyle w:val="Para 02"/>
      </w:pPr>
      <w:r>
        <w:rPr>
          <w:rStyle w:val="Text11"/>
        </w:rPr>
        <w:t>派</w:t>
      </w:r>
      <w:r>
        <w:rPr>
          <w:rStyle w:val="Text4"/>
        </w:rPr>
        <w:t xml:space="preserve">oceanic </w:t>
      </w:r>
      <w:r>
        <w:t>[ˌəʊʃiˈænɪk] adj.</w:t>
      </w:r>
      <w:r>
        <w:rPr>
          <w:rStyle w:val="Text4"/>
        </w:rPr>
        <w:t xml:space="preserve"> </w:t>
      </w:r>
      <w:r>
        <w:rPr>
          <w:rStyle w:val="Text6"/>
        </w:rPr>
        <w:t>海洋的；</w:t>
      </w:r>
      <w:r>
        <w:rPr>
          <w:rStyle w:val="Text4"/>
        </w:rPr>
        <w:t>海洋产出的；</w:t>
      </w:r>
      <w:r>
        <w:rPr>
          <w:rStyle w:val="Text6"/>
        </w:rPr>
        <w:t>无垠</w:t>
        <w:t>的</w:t>
      </w:r>
    </w:p>
    <w:p>
      <w:pPr>
        <w:pStyle w:val="Para 02"/>
      </w:pPr>
      <w:r>
        <w:rPr>
          <w:rStyle w:val="Text16"/>
        </w:rPr>
        <w:t>quote</w:t>
      </w:r>
      <w:r>
        <w:rPr>
          <w:rStyle w:val="Text0"/>
        </w:rPr>
        <w:t xml:space="preserve"> </w:t>
      </w:r>
      <w:r>
        <w:t>[kwəʊt] v.</w:t>
      </w:r>
      <w:r>
        <w:rPr>
          <w:rStyle w:val="Text0"/>
        </w:rPr>
        <w:t xml:space="preserve"> </w:t>
      </w:r>
      <w:r>
        <w:rPr>
          <w:rStyle w:val="Text2"/>
        </w:rPr>
        <w:t>引用，引述；</w:t>
      </w:r>
      <w:r>
        <w:rPr>
          <w:rStyle w:val="Text0"/>
        </w:rPr>
        <w:t>引证</w:t>
      </w:r>
    </w:p>
    <w:p>
      <w:pPr>
        <w:pStyle w:val="Para 02"/>
      </w:pPr>
      <w:r>
        <w:rPr>
          <w:rStyle w:val="Text16"/>
        </w:rPr>
        <w:t>satellite</w:t>
      </w:r>
      <w:r>
        <w:rPr>
          <w:rStyle w:val="Text0"/>
        </w:rPr>
        <w:t xml:space="preserve"> </w:t>
      </w:r>
      <w:r>
        <w:t>[ˈsætəlaɪt] n.</w:t>
      </w:r>
      <w:r>
        <w:rPr>
          <w:rStyle w:val="Text0"/>
        </w:rPr>
        <w:t xml:space="preserve"> </w:t>
      </w:r>
      <w:r>
        <w:rPr>
          <w:rStyle w:val="Text2"/>
        </w:rPr>
        <w:t>卫星；人造卫星</w:t>
      </w:r>
    </w:p>
    <w:p>
      <w:pPr>
        <w:pStyle w:val="Para 01"/>
      </w:pPr>
      <w:r>
        <w:rPr>
          <w:rStyle w:val="Text3"/>
        </w:rPr>
        <w:t>stern</w:t>
      </w:r>
      <w:r>
        <w:t xml:space="preserve"> </w:t>
      </w:r>
      <w:r>
        <w:rPr>
          <w:rStyle w:val="Text1"/>
        </w:rPr>
        <w:t>[stɜːn] adj.</w:t>
      </w:r>
      <w:r>
        <w:t xml:space="preserve"> </w:t>
      </w:r>
      <w:r>
        <w:rPr>
          <w:rStyle w:val="Text5"/>
        </w:rPr>
        <w:t>严厉的，</w:t>
      </w:r>
      <w:r>
        <w:t>严格的；</w:t>
      </w:r>
      <w:r>
        <w:rPr>
          <w:rStyle w:val="Text5"/>
        </w:rPr>
        <w:t>坚定的，</w:t>
      </w:r>
      <w:r>
        <w:t xml:space="preserve">不动摇的 </w:t>
      </w:r>
      <w:r>
        <w:rPr>
          <w:rStyle w:val="Text1"/>
        </w:rPr>
        <w:t>n.</w:t>
      </w:r>
      <w:r>
        <w:t xml:space="preserve"> 船尾，舟尾</w:t>
      </w:r>
    </w:p>
    <w:p>
      <w:pPr>
        <w:pStyle w:val="Para 04"/>
      </w:pPr>
      <w:r>
        <w:rPr>
          <w:rStyle w:val="Text9"/>
        </w:rPr>
        <w:t>考</w:t>
      </w:r>
      <w:r>
        <w:t xml:space="preserve"> a stern enough test 一场非常严格的考试；一次极其严峻的考验</w:t>
      </w:r>
    </w:p>
    <w:p>
      <w:pPr>
        <w:pStyle w:val="Para 02"/>
      </w:pPr>
      <w:r>
        <w:rPr>
          <w:rStyle w:val="Text16"/>
        </w:rPr>
        <w:t>team</w:t>
      </w:r>
      <w:r>
        <w:rPr>
          <w:rStyle w:val="Text0"/>
        </w:rPr>
        <w:t xml:space="preserve"> </w:t>
      </w:r>
      <w:r>
        <w:t>[tiːm] n.</w:t>
      </w:r>
      <w:r>
        <w:rPr>
          <w:rStyle w:val="Text0"/>
        </w:rPr>
        <w:t xml:space="preserve"> 队，</w:t>
      </w:r>
      <w:r>
        <w:rPr>
          <w:rStyle w:val="Text2"/>
        </w:rPr>
        <w:t>组；团队</w:t>
      </w:r>
    </w:p>
    <w:p>
      <w:pPr>
        <w:pStyle w:val="Para 02"/>
      </w:pPr>
      <w:r>
        <w:rPr>
          <w:rStyle w:val="Text16"/>
        </w:rPr>
        <w:t>unchanged</w:t>
      </w:r>
      <w:r>
        <w:rPr>
          <w:rStyle w:val="Text0"/>
        </w:rPr>
        <w:t xml:space="preserve"> </w:t>
      </w:r>
      <w:r>
        <w:t>[ʌnˈtʃeɪndʒd] adj.</w:t>
      </w:r>
      <w:r>
        <w:rPr>
          <w:rStyle w:val="Text0"/>
        </w:rPr>
        <w:t xml:space="preserve"> </w:t>
      </w:r>
      <w:r>
        <w:rPr>
          <w:rStyle w:val="Text2"/>
        </w:rPr>
        <w:t>不变的，</w:t>
      </w:r>
      <w:r>
        <w:rPr>
          <w:rStyle w:val="Text0"/>
        </w:rPr>
        <w:t>依然如故的</w:t>
      </w:r>
    </w:p>
    <w:p>
      <w:pPr>
        <w:pStyle w:val="Para 02"/>
      </w:pPr>
      <w:r>
        <w:rPr>
          <w:rStyle w:val="Text16"/>
        </w:rPr>
        <w:t>verbal</w:t>
      </w:r>
      <w:r>
        <w:rPr>
          <w:rStyle w:val="Text0"/>
        </w:rPr>
        <w:t xml:space="preserve"> </w:t>
      </w:r>
      <w:r>
        <w:t>[ˈvəːbl] adj.</w:t>
      </w:r>
      <w:r>
        <w:rPr>
          <w:rStyle w:val="Text0"/>
        </w:rPr>
        <w:t xml:space="preserve"> </w:t>
      </w:r>
      <w:r>
        <w:rPr>
          <w:rStyle w:val="Text2"/>
        </w:rPr>
        <w:t>言语的，</w:t>
      </w:r>
      <w:r>
        <w:rPr>
          <w:rStyle w:val="Text0"/>
        </w:rPr>
        <w:t>言辞上的</w:t>
      </w:r>
    </w:p>
    <w:p>
      <w:pPr>
        <w:pStyle w:val="Para 01"/>
      </w:pPr>
      <w:r>
        <w:rPr>
          <w:rStyle w:val="Text3"/>
        </w:rPr>
        <w:t>wave</w:t>
      </w:r>
      <w:r>
        <w:t xml:space="preserve"> </w:t>
      </w:r>
      <w:r>
        <w:rPr>
          <w:rStyle w:val="Text1"/>
        </w:rPr>
        <w:t>[weɪv] n.</w:t>
      </w:r>
      <w:r>
        <w:t xml:space="preserve"> </w:t>
      </w:r>
      <w:r>
        <w:rPr>
          <w:rStyle w:val="Text5"/>
        </w:rPr>
        <w:t>波浪</w:t>
      </w:r>
      <w:r>
        <w:t xml:space="preserve"> v.（使）成波形，</w:t>
      </w:r>
      <w:r>
        <w:rPr>
          <w:rStyle w:val="Text5"/>
        </w:rPr>
        <w:t>起伏</w:t>
      </w:r>
    </w:p>
    <w:p>
      <w:pPr>
        <w:pStyle w:val="Para 04"/>
      </w:pPr>
      <w:r>
        <w:rPr>
          <w:rStyle w:val="Text9"/>
        </w:rPr>
        <w:t>考</w:t>
      </w:r>
      <w:r>
        <w:t xml:space="preserve"> one wave after another 一波接一波，接踵而至</w:t>
      </w:r>
    </w:p>
    <w:p>
      <w:pPr>
        <w:pStyle w:val="Para 05"/>
      </w:pPr>
      <w:r>
        <w:rPr>
          <w:rStyle w:val="Text17"/>
        </w:rPr>
        <w:t>cook</w:t>
      </w:r>
      <w:r>
        <w:rPr>
          <w:rStyle w:val="Text10"/>
        </w:rPr>
        <w:t xml:space="preserve"> </w:t>
      </w:r>
      <w:r>
        <w:rPr>
          <w:rStyle w:val="Text8"/>
        </w:rPr>
        <w:t>[kʊk] v.</w:t>
      </w:r>
      <w:r>
        <w:rPr>
          <w:rStyle w:val="Text10"/>
        </w:rPr>
        <w:t xml:space="preserve"> </w:t>
      </w:r>
      <w:r>
        <w:t>烹调，蒸煮 n.</w:t>
      </w:r>
      <w:r>
        <w:rPr>
          <w:rStyle w:val="Text10"/>
        </w:rPr>
        <w:t xml:space="preserve"> 厨师</w:t>
      </w:r>
    </w:p>
    <w:p>
      <w:pPr>
        <w:pStyle w:val="Para 01"/>
      </w:pPr>
      <w:r>
        <w:rPr>
          <w:rStyle w:val="Text3"/>
        </w:rPr>
        <w:t>daze</w:t>
      </w:r>
      <w:r>
        <w:t xml:space="preserve"> </w:t>
      </w:r>
      <w:r>
        <w:rPr>
          <w:rStyle w:val="Text1"/>
        </w:rPr>
        <w:t>[deɪz] vt.</w:t>
      </w:r>
      <w:r>
        <w:t xml:space="preserve"> </w:t>
      </w:r>
      <w:r>
        <w:rPr>
          <w:rStyle w:val="Text5"/>
        </w:rPr>
        <w:t>使发昏</w:t>
      </w:r>
      <w:r>
        <w:t xml:space="preserve">，使眩晕；使茫然 </w:t>
      </w:r>
      <w:r>
        <w:rPr>
          <w:rStyle w:val="Text1"/>
        </w:rPr>
        <w:t>n.</w:t>
      </w:r>
      <w:r>
        <w:t xml:space="preserve"> </w:t>
      </w:r>
      <w:r>
        <w:rPr>
          <w:rStyle w:val="Text5"/>
        </w:rPr>
        <w:t>茫然</w:t>
      </w:r>
      <w:r>
        <w:t>，恍惚</w:t>
      </w:r>
    </w:p>
    <w:p>
      <w:pPr>
        <w:pStyle w:val="Para 02"/>
      </w:pPr>
      <w:r>
        <w:rPr>
          <w:rStyle w:val="Text16"/>
        </w:rPr>
        <w:t>eightfold</w:t>
      </w:r>
      <w:r>
        <w:rPr>
          <w:rStyle w:val="Text0"/>
        </w:rPr>
        <w:t xml:space="preserve"> </w:t>
      </w:r>
      <w:r>
        <w:t>[ˈeɪtfəʊld] adj.</w:t>
      </w:r>
      <w:r>
        <w:rPr>
          <w:rStyle w:val="Text0"/>
        </w:rPr>
        <w:t>/</w:t>
      </w:r>
      <w:r>
        <w:t>adv.</w:t>
      </w:r>
      <w:r>
        <w:rPr>
          <w:rStyle w:val="Text0"/>
        </w:rPr>
        <w:t xml:space="preserve"> </w:t>
      </w:r>
      <w:r>
        <w:rPr>
          <w:rStyle w:val="Text2"/>
        </w:rPr>
        <w:t>八倍的（地）；八层的</w:t>
        <w:t>（地）</w:t>
      </w:r>
    </w:p>
    <w:p>
      <w:pPr>
        <w:pStyle w:val="Para 02"/>
      </w:pPr>
      <w:r>
        <w:rPr>
          <w:rStyle w:val="Text16"/>
        </w:rPr>
        <w:t>fall</w:t>
      </w:r>
      <w:r>
        <w:rPr>
          <w:rStyle w:val="Text0"/>
        </w:rPr>
        <w:t xml:space="preserve"> </w:t>
      </w:r>
      <w:r>
        <w:t>[fɔːl] vi.</w:t>
      </w:r>
      <w:r>
        <w:rPr>
          <w:rStyle w:val="Text0"/>
        </w:rPr>
        <w:t xml:space="preserve"> </w:t>
      </w:r>
      <w:r>
        <w:rPr>
          <w:rStyle w:val="Text2"/>
        </w:rPr>
        <w:t>落下；</w:t>
      </w:r>
      <w:r>
        <w:rPr>
          <w:rStyle w:val="Text0"/>
        </w:rPr>
        <w:t xml:space="preserve">跌倒 </w:t>
      </w:r>
      <w:r>
        <w:t>n.</w:t>
      </w:r>
      <w:r>
        <w:rPr>
          <w:rStyle w:val="Text0"/>
        </w:rPr>
        <w:t xml:space="preserve"> </w:t>
      </w:r>
      <w:r>
        <w:rPr>
          <w:rStyle w:val="Text2"/>
        </w:rPr>
        <w:t>秋天</w:t>
      </w:r>
    </w:p>
    <w:p>
      <w:pPr>
        <w:pStyle w:val="Para 04"/>
      </w:pPr>
      <w:r>
        <w:rPr>
          <w:rStyle w:val="Text9"/>
        </w:rPr>
        <w:t>派</w:t>
      </w:r>
      <w:r>
        <w:t xml:space="preserve"> fallout </w:t>
      </w:r>
      <w:r>
        <w:rPr>
          <w:rStyle w:val="Text1"/>
        </w:rPr>
        <w:t>[ˈfɔːlaʊt] n.</w:t>
      </w:r>
      <w:r>
        <w:t xml:space="preserve"> 附带结果，</w:t>
      </w:r>
      <w:r>
        <w:rPr>
          <w:rStyle w:val="Text5"/>
        </w:rPr>
        <w:t>后果；影响</w:t>
      </w:r>
    </w:p>
    <w:p>
      <w:pPr>
        <w:pStyle w:val="Para 02"/>
      </w:pPr>
      <w:r>
        <w:rPr>
          <w:rStyle w:val="Text16"/>
        </w:rPr>
        <w:t>hard</w:t>
      </w:r>
      <w:r>
        <w:rPr>
          <w:rStyle w:val="Text0"/>
        </w:rPr>
        <w:t xml:space="preserve"> </w:t>
      </w:r>
      <w:r>
        <w:t>[hɑːd] adj.</w:t>
      </w:r>
      <w:r>
        <w:rPr>
          <w:rStyle w:val="Text0"/>
        </w:rPr>
        <w:t xml:space="preserve"> </w:t>
      </w:r>
      <w:r>
        <w:rPr>
          <w:rStyle w:val="Text2"/>
        </w:rPr>
        <w:t>硬的；困难的</w:t>
      </w:r>
    </w:p>
    <w:p>
      <w:pPr>
        <w:pStyle w:val="Para 02"/>
      </w:pPr>
      <w:r>
        <w:rPr>
          <w:rStyle w:val="Text11"/>
        </w:rPr>
        <w:t>派</w:t>
      </w:r>
      <w:r>
        <w:rPr>
          <w:rStyle w:val="Text4"/>
        </w:rPr>
        <w:t xml:space="preserve"> hardly </w:t>
      </w:r>
      <w:r>
        <w:t>[ˈhɑːdli] adv.</w:t>
      </w:r>
      <w:r>
        <w:rPr>
          <w:rStyle w:val="Text4"/>
        </w:rPr>
        <w:t xml:space="preserve"> </w:t>
      </w:r>
      <w:r>
        <w:rPr>
          <w:rStyle w:val="Text6"/>
        </w:rPr>
        <w:t>几乎不，</w:t>
      </w:r>
      <w:r>
        <w:rPr>
          <w:rStyle w:val="Text4"/>
        </w:rPr>
        <w:t>简直不</w:t>
      </w:r>
    </w:p>
    <w:p>
      <w:pPr>
        <w:pStyle w:val="Para 02"/>
      </w:pPr>
      <w:r>
        <w:rPr>
          <w:rStyle w:val="Text16"/>
        </w:rPr>
        <w:t>imagine</w:t>
      </w:r>
      <w:r>
        <w:rPr>
          <w:rStyle w:val="Text0"/>
        </w:rPr>
        <w:t xml:space="preserve"> </w:t>
      </w:r>
      <w:r>
        <w:t>[ɪˈmædʒɪn] v.</w:t>
      </w:r>
      <w:r>
        <w:rPr>
          <w:rStyle w:val="Text0"/>
        </w:rPr>
        <w:t xml:space="preserve"> </w:t>
      </w:r>
      <w:r>
        <w:rPr>
          <w:rStyle w:val="Text2"/>
        </w:rPr>
        <w:t>想象，设想；</w:t>
      </w:r>
      <w:r>
        <w:rPr>
          <w:rStyle w:val="Text0"/>
        </w:rPr>
        <w:t>猜想</w:t>
      </w:r>
    </w:p>
    <w:p>
      <w:pPr>
        <w:pStyle w:val="Para 04"/>
      </w:pPr>
      <w:r>
        <w:rPr>
          <w:rStyle w:val="Text9"/>
        </w:rPr>
        <w:t>派</w:t>
      </w:r>
      <w:r>
        <w:t xml:space="preserve"> imagination </w:t>
      </w:r>
      <w:r>
        <w:rPr>
          <w:rStyle w:val="Text1"/>
        </w:rPr>
        <w:t>[ɪˌmædʒɪˈneɪʃn] n.</w:t>
      </w:r>
      <w:r>
        <w:t xml:space="preserve"> </w:t>
      </w:r>
      <w:r>
        <w:rPr>
          <w:rStyle w:val="Text5"/>
        </w:rPr>
        <w:t>想象，</w:t>
      </w:r>
      <w:r>
        <w:t>想象力；</w:t>
      </w:r>
      <w:r>
        <w:rPr>
          <w:rStyle w:val="Text5"/>
        </w:rPr>
        <w:t>空想</w:t>
      </w:r>
    </w:p>
    <w:p>
      <w:pPr>
        <w:pStyle w:val="Para 02"/>
      </w:pPr>
      <w:r>
        <w:rPr>
          <w:rStyle w:val="Text16"/>
        </w:rPr>
        <w:t>jump</w:t>
      </w:r>
      <w:r>
        <w:rPr>
          <w:rStyle w:val="Text0"/>
        </w:rPr>
        <w:t xml:space="preserve"> </w:t>
      </w:r>
      <w:r>
        <w:t>[dʒʌmp] v.</w:t>
      </w:r>
      <w:r>
        <w:rPr>
          <w:rStyle w:val="Text0"/>
        </w:rPr>
        <w:t>/</w:t>
      </w:r>
      <w:r>
        <w:t>n.</w:t>
      </w:r>
      <w:r>
        <w:rPr>
          <w:rStyle w:val="Text0"/>
        </w:rPr>
        <w:t xml:space="preserve"> </w:t>
      </w:r>
      <w:r>
        <w:rPr>
          <w:rStyle w:val="Text2"/>
        </w:rPr>
        <w:t>跳，跳跃</w:t>
      </w:r>
    </w:p>
    <w:p>
      <w:pPr>
        <w:pStyle w:val="Para 04"/>
      </w:pPr>
      <w:r>
        <w:rPr>
          <w:rStyle w:val="Text9"/>
        </w:rPr>
        <w:t>考</w:t>
      </w:r>
      <w:r>
        <w:t xml:space="preserve"> jump without a net 未找好下家的跳槽</w:t>
      </w:r>
    </w:p>
    <w:p>
      <w:pPr>
        <w:pStyle w:val="Para 02"/>
      </w:pPr>
      <w:r>
        <w:rPr>
          <w:rStyle w:val="Text16"/>
        </w:rPr>
        <w:t>last</w:t>
      </w:r>
      <w:r>
        <w:rPr>
          <w:rStyle w:val="Text0"/>
        </w:rPr>
        <w:t xml:space="preserve"> </w:t>
      </w:r>
      <w:r>
        <w:t>[lɑːst] adv.</w:t>
      </w:r>
      <w:r>
        <w:rPr>
          <w:rStyle w:val="Text0"/>
        </w:rPr>
        <w:t>/</w:t>
      </w:r>
      <w:r>
        <w:t>adj.</w:t>
      </w:r>
      <w:r>
        <w:rPr>
          <w:rStyle w:val="Text0"/>
        </w:rPr>
        <w:t xml:space="preserve"> </w:t>
      </w:r>
      <w:r>
        <w:rPr>
          <w:rStyle w:val="Text2"/>
        </w:rPr>
        <w:t>最后（的）</w:t>
      </w:r>
      <w:r>
        <w:rPr>
          <w:rStyle w:val="Text0"/>
        </w:rPr>
        <w:t xml:space="preserve"> </w:t>
      </w:r>
      <w:r>
        <w:t>vi.</w:t>
      </w:r>
      <w:r>
        <w:rPr>
          <w:rStyle w:val="Text0"/>
        </w:rPr>
        <w:t xml:space="preserve"> </w:t>
      </w:r>
      <w:r>
        <w:rPr>
          <w:rStyle w:val="Text2"/>
        </w:rPr>
        <w:t>持续，</w:t>
      </w:r>
      <w:r>
        <w:rPr>
          <w:rStyle w:val="Text0"/>
        </w:rPr>
        <w:t>持久</w:t>
      </w:r>
    </w:p>
    <w:p>
      <w:pPr>
        <w:pStyle w:val="Para 02"/>
      </w:pPr>
      <w:r>
        <w:rPr>
          <w:rStyle w:val="Text11"/>
        </w:rPr>
        <w:t>派</w:t>
      </w:r>
      <w:r>
        <w:rPr>
          <w:rStyle w:val="Text4"/>
        </w:rPr>
        <w:t xml:space="preserve"> lasting </w:t>
      </w:r>
      <w:r>
        <w:t>[ˈlɑːstɪŋ] adj.</w:t>
      </w:r>
      <w:r>
        <w:rPr>
          <w:rStyle w:val="Text4"/>
        </w:rPr>
        <w:t xml:space="preserve"> </w:t>
      </w:r>
      <w:r>
        <w:rPr>
          <w:rStyle w:val="Text6"/>
        </w:rPr>
        <w:t>持久的，持续的</w:t>
      </w:r>
    </w:p>
    <w:p>
      <w:pPr>
        <w:pStyle w:val="Para 04"/>
      </w:pPr>
      <w:r>
        <w:t>考点搭配</w:t>
        <w:t xml:space="preserve"> lasting change 持续的变化，持续性的改变</w:t>
      </w:r>
    </w:p>
    <w:p>
      <w:pPr>
        <w:pStyle w:val="Para 02"/>
      </w:pPr>
      <w:r>
        <w:rPr>
          <w:rStyle w:val="Text16"/>
        </w:rPr>
        <w:t>biomedical</w:t>
      </w:r>
      <w:r>
        <w:rPr>
          <w:rStyle w:val="Text0"/>
        </w:rPr>
        <w:t xml:space="preserve"> </w:t>
      </w:r>
      <w:r>
        <w:t>[ˌbaɪəʊˈmedɪkl] adj.</w:t>
      </w:r>
      <w:r>
        <w:rPr>
          <w:rStyle w:val="Text0"/>
        </w:rPr>
        <w:t xml:space="preserve"> </w:t>
      </w:r>
      <w:r>
        <w:rPr>
          <w:rStyle w:val="Text2"/>
        </w:rPr>
        <w:t>生物医学的</w:t>
      </w:r>
    </w:p>
    <w:p>
      <w:pPr>
        <w:pStyle w:val="Para 04"/>
      </w:pPr>
      <w:r>
        <w:rPr>
          <w:rStyle w:val="Text9"/>
        </w:rPr>
        <w:t>考</w:t>
      </w:r>
      <w:r>
        <w:t xml:space="preserve"> biomedical research 生物医学研究</w:t>
      </w:r>
    </w:p>
    <w:p>
      <w:pPr>
        <w:pStyle w:val="Para 05"/>
      </w:pPr>
      <w:r>
        <w:rPr>
          <w:rStyle w:val="Text17"/>
        </w:rPr>
        <w:t>mandarin</w:t>
      </w:r>
      <w:r>
        <w:rPr>
          <w:rStyle w:val="Text10"/>
        </w:rPr>
        <w:t xml:space="preserve"> </w:t>
      </w:r>
      <w:r>
        <w:rPr>
          <w:rStyle w:val="Text8"/>
        </w:rPr>
        <w:t>[ˈmændərɪn] n.</w:t>
      </w:r>
      <w:r>
        <w:rPr>
          <w:rStyle w:val="Text10"/>
        </w:rPr>
        <w:t xml:space="preserve"> </w:t>
      </w:r>
      <w:r>
        <w:t>（清朝的）官吏；</w:t>
      </w:r>
      <w:r>
        <w:rPr>
          <w:rStyle w:val="Text10"/>
        </w:rPr>
        <w:t>[M-] 官话，</w:t>
      </w:r>
      <w:r>
        <w:t>北京话，</w:t>
        <w:t>普通话</w:t>
      </w:r>
    </w:p>
    <w:p>
      <w:pPr>
        <w:pStyle w:val="Para 02"/>
      </w:pPr>
      <w:r>
        <w:rPr>
          <w:rStyle w:val="Text16"/>
        </w:rPr>
        <w:t>public</w:t>
      </w:r>
      <w:r>
        <w:rPr>
          <w:rStyle w:val="Text0"/>
        </w:rPr>
        <w:t xml:space="preserve"> </w:t>
      </w:r>
      <w:r>
        <w:t>[ˈpʌblɪk] adj.</w:t>
      </w:r>
      <w:r>
        <w:rPr>
          <w:rStyle w:val="Text0"/>
        </w:rPr>
        <w:t xml:space="preserve"> </w:t>
      </w:r>
      <w:r>
        <w:rPr>
          <w:rStyle w:val="Text2"/>
        </w:rPr>
        <w:t>公众的，</w:t>
      </w:r>
      <w:r>
        <w:rPr>
          <w:rStyle w:val="Text0"/>
        </w:rPr>
        <w:t xml:space="preserve">公共的；公然的 </w:t>
      </w:r>
      <w:r>
        <w:t>n.</w:t>
      </w:r>
      <w:r>
        <w:rPr>
          <w:rStyle w:val="Text0"/>
        </w:rPr>
        <w:t xml:space="preserve"> </w:t>
      </w:r>
      <w:r>
        <w:rPr>
          <w:rStyle w:val="Text2"/>
        </w:rPr>
        <w:t>公众，</w:t>
      </w:r>
      <w:r>
        <w:rPr>
          <w:rStyle w:val="Text0"/>
        </w:rPr>
        <w:t>民众</w:t>
      </w:r>
    </w:p>
    <w:p>
      <w:pPr>
        <w:pStyle w:val="Para 04"/>
      </w:pPr>
      <w:r>
        <w:rPr>
          <w:rStyle w:val="Text9"/>
        </w:rPr>
        <w:t>考</w:t>
      </w:r>
      <w:r>
        <w:t xml:space="preserve"> the public 公众，大众；民众//in public 公开地；当众，在公共场合//art-loving public 喜欢艺术的大众//public policy 公共政策，国家政策</w:t>
      </w:r>
    </w:p>
    <w:p>
      <w:pPr>
        <w:pStyle w:val="Para 04"/>
      </w:pPr>
      <w:r>
        <w:rPr>
          <w:rStyle w:val="Text9"/>
        </w:rPr>
        <w:t>派</w:t>
      </w:r>
      <w:r>
        <w:t xml:space="preserve"> publication </w:t>
      </w:r>
      <w:r>
        <w:rPr>
          <w:rStyle w:val="Text1"/>
        </w:rPr>
        <w:t>[ˌpʌblɪˈkeɪʃn] n.</w:t>
      </w:r>
      <w:r>
        <w:t xml:space="preserve"> 公布，</w:t>
      </w:r>
      <w:r>
        <w:rPr>
          <w:rStyle w:val="Text5"/>
        </w:rPr>
        <w:t>发表；出版，</w:t>
      </w:r>
      <w:r>
        <w:t>发行；出版物</w:t>
      </w:r>
    </w:p>
    <w:p>
      <w:pPr>
        <w:pStyle w:val="Para 04"/>
      </w:pPr>
      <w:r>
        <w:t xml:space="preserve">publish </w:t>
      </w:r>
      <w:r>
        <w:rPr>
          <w:rStyle w:val="Text1"/>
        </w:rPr>
        <w:t>[ˈpʌblɪʃ] vt.</w:t>
      </w:r>
      <w:r>
        <w:t xml:space="preserve"> 公布，</w:t>
      </w:r>
      <w:r>
        <w:rPr>
          <w:rStyle w:val="Text5"/>
        </w:rPr>
        <w:t>发表；出版，</w:t>
      </w:r>
      <w:r>
        <w:t>发行</w:t>
      </w:r>
    </w:p>
    <w:p>
      <w:pPr>
        <w:pStyle w:val="Para 02"/>
      </w:pPr>
      <w:r>
        <w:rPr>
          <w:rStyle w:val="Text4"/>
        </w:rPr>
        <w:t xml:space="preserve">publisher </w:t>
      </w:r>
      <w:r>
        <w:t>[ˈpʌblɪʃə(r)] n.</w:t>
      </w:r>
      <w:r>
        <w:rPr>
          <w:rStyle w:val="Text4"/>
        </w:rPr>
        <w:t xml:space="preserve"> </w:t>
      </w:r>
      <w:r>
        <w:rPr>
          <w:rStyle w:val="Text6"/>
        </w:rPr>
        <w:t>发表者；出版者</w:t>
      </w:r>
    </w:p>
    <w:p>
      <w:pPr>
        <w:pStyle w:val="Para 04"/>
      </w:pPr>
      <w:r>
        <w:t xml:space="preserve">publicize </w:t>
      </w:r>
      <w:r>
        <w:rPr>
          <w:rStyle w:val="Text1"/>
        </w:rPr>
        <w:t>[ˈpʌblɪsaɪz] vt.</w:t>
      </w:r>
      <w:r>
        <w:t xml:space="preserve"> </w:t>
      </w:r>
      <w:r>
        <w:rPr>
          <w:rStyle w:val="Text5"/>
        </w:rPr>
        <w:t>宣传，</w:t>
      </w:r>
      <w:r>
        <w:t>宣扬；公布；</w:t>
      </w:r>
      <w:r>
        <w:rPr>
          <w:rStyle w:val="Text5"/>
        </w:rPr>
        <w:t>推广</w:t>
      </w:r>
    </w:p>
    <w:p>
      <w:pPr>
        <w:pStyle w:val="Para 01"/>
      </w:pPr>
      <w:r>
        <w:rPr>
          <w:rStyle w:val="Text3"/>
        </w:rPr>
        <w:t>rank</w:t>
      </w:r>
      <w:r>
        <w:t xml:space="preserve"> </w:t>
      </w:r>
      <w:r>
        <w:rPr>
          <w:rStyle w:val="Text1"/>
        </w:rPr>
        <w:t>[ræŋk] n.</w:t>
      </w:r>
      <w:r>
        <w:t xml:space="preserve"> </w:t>
      </w:r>
      <w:r>
        <w:rPr>
          <w:rStyle w:val="Text5"/>
        </w:rPr>
        <w:t>等级，</w:t>
      </w:r>
      <w:r>
        <w:t xml:space="preserve">社会阶层；军衔 </w:t>
      </w:r>
      <w:r>
        <w:rPr>
          <w:rStyle w:val="Text1"/>
        </w:rPr>
        <w:t>v.</w:t>
      </w:r>
      <w:r>
        <w:t xml:space="preserve"> </w:t>
      </w:r>
      <w:r>
        <w:rPr>
          <w:rStyle w:val="Text5"/>
        </w:rPr>
        <w:t>排列；</w:t>
      </w:r>
      <w:r>
        <w:t>分等级</w:t>
      </w:r>
    </w:p>
    <w:p>
      <w:pPr>
        <w:pStyle w:val="Para 02"/>
      </w:pPr>
      <w:r>
        <w:rPr>
          <w:rStyle w:val="Text16"/>
        </w:rPr>
        <w:t>satire</w:t>
      </w:r>
      <w:r>
        <w:rPr>
          <w:rStyle w:val="Text0"/>
        </w:rPr>
        <w:t xml:space="preserve"> </w:t>
      </w:r>
      <w:r>
        <w:t>[ˈsætaɪə(r)] n.</w:t>
      </w:r>
      <w:r>
        <w:rPr>
          <w:rStyle w:val="Text0"/>
        </w:rPr>
        <w:t xml:space="preserve"> </w:t>
      </w:r>
      <w:r>
        <w:rPr>
          <w:rStyle w:val="Text2"/>
        </w:rPr>
        <w:t>讽刺，讥讽；</w:t>
      </w:r>
      <w:r>
        <w:rPr>
          <w:rStyle w:val="Text0"/>
        </w:rPr>
        <w:t>讽刺文学</w:t>
      </w:r>
    </w:p>
    <w:p>
      <w:bookmarkStart w:id="59" w:name="San_Xing_Ci_Hui_____Day_5_Di_5Ti"/>
      <w:bookmarkStart w:id="60" w:name="Top_of_part0030_html"/>
      <w:pPr>
        <w:pStyle w:val="Heading 2"/>
        <w:pageBreakBefore w:val="on"/>
      </w:pPr>
      <w:r>
        <w:t>三星词汇</w:t>
      </w:r>
      <w:bookmarkEnd w:id="59"/>
      <w:bookmarkEnd w:id="60"/>
    </w:p>
    <w:p>
      <w:bookmarkStart w:id="61" w:name="Day_5_Di_5Tian"/>
      <w:pPr>
        <w:pStyle w:val="Heading 3"/>
      </w:pPr>
      <w:r>
        <w:t>Day 5 第5天</w:t>
      </w:r>
      <w:bookmarkEnd w:id="61"/>
    </w:p>
    <w:p>
      <w:pPr>
        <w:pStyle w:val="Heading 4"/>
      </w:pPr>
      <w:r>
        <w:t>音频</w:t>
      </w:r>
    </w:p>
    <w:p>
      <w:pPr>
        <w:pStyle w:val="Para 14"/>
      </w:pPr>
      <w:r>
        <w:t/>
        <w:drawing>
          <wp:inline>
            <wp:extent cx="1778000" cy="1778000"/>
            <wp:effectExtent b="0" l="0" r="0" t="0"/>
            <wp:docPr descr="00062.jpeg" id="1024" name="00062.jpeg"/>
            <wp:cNvGraphicFramePr>
              <a:graphicFrameLocks noChangeAspect="1"/>
            </wp:cNvGraphicFramePr>
            <a:graphic>
              <a:graphicData uri="http://schemas.openxmlformats.org/drawingml/2006/picture">
                <pic:pic>
                  <pic:nvPicPr>
                    <pic:cNvPr descr="00062.jpeg" id="0" name="00062.jpeg"/>
                    <pic:cNvPicPr/>
                  </pic:nvPicPr>
                  <pic:blipFill>
                    <a:blip r:embed="rId64"/>
                    <a:stretch>
                      <a:fillRect/>
                    </a:stretch>
                  </pic:blipFill>
                  <pic:spPr>
                    <a:xfrm>
                      <a:off x="0" y="0"/>
                      <a:ext cx="1778000" cy="1778000"/>
                    </a:xfrm>
                    <a:prstGeom prst="rect">
                      <a:avLst/>
                    </a:prstGeom>
                  </pic:spPr>
                </pic:pic>
              </a:graphicData>
            </a:graphic>
          </wp:inline>
        </w:drawing>
        <w:t xml:space="preserve"> </w:t>
      </w:r>
    </w:p>
    <w:p>
      <w:pPr>
        <w:pStyle w:val="Para 18"/>
      </w:pPr>
      <w:r>
        <w:t>List 9</w:t>
      </w:r>
    </w:p>
    <w:p>
      <w:pPr>
        <w:pStyle w:val="Para 14"/>
      </w:pPr>
      <w:r>
        <w:t/>
        <w:drawing>
          <wp:inline>
            <wp:extent cx="1778000" cy="1778000"/>
            <wp:effectExtent b="0" l="0" r="0" t="0"/>
            <wp:docPr descr="00063.jpeg" id="1025" name="00063.jpeg"/>
            <wp:cNvGraphicFramePr>
              <a:graphicFrameLocks noChangeAspect="1"/>
            </wp:cNvGraphicFramePr>
            <a:graphic>
              <a:graphicData uri="http://schemas.openxmlformats.org/drawingml/2006/picture">
                <pic:pic>
                  <pic:nvPicPr>
                    <pic:cNvPr descr="00063.jpeg" id="0" name="00063.jpeg"/>
                    <pic:cNvPicPr/>
                  </pic:nvPicPr>
                  <pic:blipFill>
                    <a:blip r:embed="rId65"/>
                    <a:stretch>
                      <a:fillRect/>
                    </a:stretch>
                  </pic:blipFill>
                  <pic:spPr>
                    <a:xfrm>
                      <a:off x="0" y="0"/>
                      <a:ext cx="1778000" cy="1778000"/>
                    </a:xfrm>
                    <a:prstGeom prst="rect">
                      <a:avLst/>
                    </a:prstGeom>
                  </pic:spPr>
                </pic:pic>
              </a:graphicData>
            </a:graphic>
          </wp:inline>
        </w:drawing>
        <w:t xml:space="preserve"> </w:t>
      </w:r>
    </w:p>
    <w:p>
      <w:pPr>
        <w:pStyle w:val="Para 18"/>
      </w:pPr>
      <w:r>
        <w:t>List 10</w:t>
      </w:r>
    </w:p>
    <w:p>
      <w:bookmarkStart w:id="62" w:name="Top_of_part0031_html"/>
      <w:pPr>
        <w:pStyle w:val="Heading 4"/>
        <w:pageBreakBefore w:val="on"/>
      </w:pPr>
      <w:r>
        <w:t>List 9</w:t>
      </w:r>
      <w:bookmarkEnd w:id="62"/>
    </w:p>
    <w:p>
      <w:pPr>
        <w:pStyle w:val="Para 02"/>
      </w:pPr>
      <w:r>
        <w:rPr>
          <w:rStyle w:val="Text16"/>
        </w:rPr>
        <w:t>stressed-out</w:t>
      </w:r>
      <w:r>
        <w:rPr>
          <w:rStyle w:val="Text0"/>
        </w:rPr>
        <w:t xml:space="preserve"> </w:t>
      </w:r>
      <w:r>
        <w:t>[ˈstrest aʊt] adj.</w:t>
      </w:r>
      <w:r>
        <w:rPr>
          <w:rStyle w:val="Text0"/>
        </w:rPr>
        <w:t xml:space="preserve"> </w:t>
      </w:r>
      <w:r>
        <w:rPr>
          <w:rStyle w:val="Text2"/>
        </w:rPr>
        <w:t>精疲力竭的，</w:t>
      </w:r>
      <w:r>
        <w:rPr>
          <w:rStyle w:val="Text0"/>
        </w:rPr>
        <w:t>虚弱不堪的；不堪重负的</w:t>
      </w:r>
    </w:p>
    <w:p>
      <w:pPr>
        <w:pStyle w:val="Para 02"/>
      </w:pPr>
      <w:r>
        <w:rPr>
          <w:rStyle w:val="Text16"/>
        </w:rPr>
        <w:t>technical</w:t>
      </w:r>
      <w:r>
        <w:rPr>
          <w:rStyle w:val="Text0"/>
        </w:rPr>
        <w:t xml:space="preserve"> </w:t>
      </w:r>
      <w:r>
        <w:t>[ˈteknɪkl] adj.</w:t>
      </w:r>
      <w:r>
        <w:rPr>
          <w:rStyle w:val="Text0"/>
        </w:rPr>
        <w:t xml:space="preserve"> </w:t>
      </w:r>
      <w:r>
        <w:rPr>
          <w:rStyle w:val="Text2"/>
        </w:rPr>
        <w:t>工艺的；技术（上）的</w:t>
      </w:r>
    </w:p>
    <w:p>
      <w:pPr>
        <w:pStyle w:val="Para 02"/>
      </w:pPr>
      <w:r>
        <w:rPr>
          <w:rStyle w:val="Text16"/>
        </w:rPr>
        <w:t>unclear</w:t>
      </w:r>
      <w:r>
        <w:rPr>
          <w:rStyle w:val="Text0"/>
        </w:rPr>
        <w:t xml:space="preserve"> </w:t>
      </w:r>
      <w:r>
        <w:t>[ˌʌnˈklɪə(r)] adj.</w:t>
      </w:r>
      <w:r>
        <w:rPr>
          <w:rStyle w:val="Text0"/>
        </w:rPr>
        <w:t xml:space="preserve"> </w:t>
      </w:r>
      <w:r>
        <w:rPr>
          <w:rStyle w:val="Text2"/>
        </w:rPr>
        <w:t>不清楚的，</w:t>
      </w:r>
      <w:r>
        <w:rPr>
          <w:rStyle w:val="Text0"/>
        </w:rPr>
        <w:t>含糊不清的；</w:t>
      </w:r>
      <w:r>
        <w:rPr>
          <w:rStyle w:val="Text2"/>
        </w:rPr>
        <w:t>难以</w:t>
        <w:t>掌握的</w:t>
      </w:r>
    </w:p>
    <w:p>
      <w:pPr>
        <w:pStyle w:val="Para 02"/>
      </w:pPr>
      <w:r>
        <w:rPr>
          <w:rStyle w:val="Text16"/>
        </w:rPr>
        <w:t>way</w:t>
      </w:r>
      <w:r>
        <w:rPr>
          <w:rStyle w:val="Text0"/>
        </w:rPr>
        <w:t xml:space="preserve"> </w:t>
      </w:r>
      <w:r>
        <w:t>[weɪ] n.</w:t>
      </w:r>
      <w:r>
        <w:rPr>
          <w:rStyle w:val="Text0"/>
        </w:rPr>
        <w:t xml:space="preserve"> </w:t>
      </w:r>
      <w:r>
        <w:rPr>
          <w:rStyle w:val="Text2"/>
        </w:rPr>
        <w:t>道路；</w:t>
      </w:r>
      <w:r>
        <w:rPr>
          <w:rStyle w:val="Text0"/>
        </w:rPr>
        <w:t>路程；途径，</w:t>
      </w:r>
      <w:r>
        <w:rPr>
          <w:rStyle w:val="Text2"/>
        </w:rPr>
        <w:t>方法</w:t>
      </w:r>
    </w:p>
    <w:p>
      <w:pPr>
        <w:pStyle w:val="Para 04"/>
      </w:pPr>
      <w:r>
        <w:rPr>
          <w:rStyle w:val="Text9"/>
        </w:rPr>
        <w:t>考</w:t>
      </w:r>
      <w:r>
        <w:t xml:space="preserve"> put another way 换句话说，换言之//get in the way 阻碍，妨碍；挡住去路</w:t>
      </w:r>
    </w:p>
    <w:p>
      <w:pPr>
        <w:pStyle w:val="Para 02"/>
      </w:pPr>
      <w:r>
        <w:rPr>
          <w:rStyle w:val="Text16"/>
        </w:rPr>
        <w:t>accept</w:t>
      </w:r>
      <w:r>
        <w:rPr>
          <w:rStyle w:val="Text0"/>
        </w:rPr>
        <w:t xml:space="preserve"> </w:t>
      </w:r>
      <w:r>
        <w:t>[əkˈsept] vt.</w:t>
      </w:r>
      <w:r>
        <w:rPr>
          <w:rStyle w:val="Text0"/>
        </w:rPr>
        <w:t xml:space="preserve"> </w:t>
      </w:r>
      <w:r>
        <w:rPr>
          <w:rStyle w:val="Text2"/>
        </w:rPr>
        <w:t>接受，</w:t>
      </w:r>
      <w:r>
        <w:rPr>
          <w:rStyle w:val="Text0"/>
        </w:rPr>
        <w:t>答应；</w:t>
      </w:r>
      <w:r>
        <w:rPr>
          <w:rStyle w:val="Text2"/>
        </w:rPr>
        <w:t>同意，</w:t>
      </w:r>
      <w:r>
        <w:rPr>
          <w:rStyle w:val="Text0"/>
        </w:rPr>
        <w:t>认可</w:t>
      </w:r>
    </w:p>
    <w:p>
      <w:pPr>
        <w:pStyle w:val="Para 04"/>
      </w:pPr>
      <w:r>
        <w:rPr>
          <w:rStyle w:val="Text9"/>
        </w:rPr>
        <w:t>考</w:t>
      </w:r>
      <w:r>
        <w:t xml:space="preserve"> be accepted as 被接受成为…，被认为是…</w:t>
      </w:r>
    </w:p>
    <w:p>
      <w:pPr>
        <w:pStyle w:val="Para 02"/>
      </w:pPr>
      <w:r>
        <w:rPr>
          <w:rStyle w:val="Text11"/>
        </w:rPr>
        <w:t>派</w:t>
      </w:r>
      <w:r>
        <w:rPr>
          <w:rStyle w:val="Text4"/>
        </w:rPr>
        <w:t xml:space="preserve"> acceptable </w:t>
      </w:r>
      <w:r>
        <w:t>[əkˈseptəbl] adj.</w:t>
      </w:r>
      <w:r>
        <w:rPr>
          <w:rStyle w:val="Text4"/>
        </w:rPr>
        <w:t xml:space="preserve"> </w:t>
      </w:r>
      <w:r>
        <w:rPr>
          <w:rStyle w:val="Text6"/>
        </w:rPr>
        <w:t>可以接受的；令人满意的，</w:t>
      </w:r>
      <w:r>
        <w:rPr>
          <w:rStyle w:val="Text4"/>
        </w:rPr>
        <w:t>合意的</w:t>
      </w:r>
    </w:p>
    <w:p>
      <w:pPr>
        <w:pStyle w:val="Para 04"/>
      </w:pPr>
      <w:r>
        <w:t>考点搭配</w:t>
        <w:t xml:space="preserve"> be socially acceptable 被社会接受</w:t>
      </w:r>
    </w:p>
    <w:p>
      <w:pPr>
        <w:pStyle w:val="Para 04"/>
      </w:pPr>
      <w:r>
        <w:t xml:space="preserve">acceptance </w:t>
      </w:r>
      <w:r>
        <w:rPr>
          <w:rStyle w:val="Text1"/>
        </w:rPr>
        <w:t>[əkˈseptəns] n.</w:t>
      </w:r>
      <w:r>
        <w:t xml:space="preserve"> 接受，答应；赞同，认可</w:t>
      </w:r>
    </w:p>
    <w:p>
      <w:pPr>
        <w:pStyle w:val="Para 02"/>
      </w:pPr>
      <w:r>
        <w:rPr>
          <w:rStyle w:val="Text16"/>
        </w:rPr>
        <w:t>advocate</w:t>
      </w:r>
      <w:r>
        <w:rPr>
          <w:rStyle w:val="Text0"/>
        </w:rPr>
        <w:t xml:space="preserve"> </w:t>
      </w:r>
      <w:r>
        <w:t>[ˈædvəkeɪt] vt.</w:t>
      </w:r>
      <w:r>
        <w:rPr>
          <w:rStyle w:val="Text0"/>
        </w:rPr>
        <w:t xml:space="preserve"> </w:t>
      </w:r>
      <w:r>
        <w:rPr>
          <w:rStyle w:val="Text2"/>
        </w:rPr>
        <w:t>拥护，提倡；</w:t>
      </w:r>
      <w:r>
        <w:rPr>
          <w:rStyle w:val="Text0"/>
        </w:rPr>
        <w:t>鼓吹</w:t>
      </w:r>
    </w:p>
    <w:p>
      <w:pPr>
        <w:pStyle w:val="Para 02"/>
      </w:pPr>
      <w:r>
        <w:t>[ˈædvəkət] n.</w:t>
      </w:r>
      <w:r>
        <w:rPr>
          <w:rStyle w:val="Text0"/>
        </w:rPr>
        <w:t xml:space="preserve"> </w:t>
      </w:r>
      <w:r>
        <w:rPr>
          <w:rStyle w:val="Text2"/>
        </w:rPr>
        <w:t>拥护者，</w:t>
      </w:r>
      <w:r>
        <w:rPr>
          <w:rStyle w:val="Text0"/>
        </w:rPr>
        <w:t>提倡者；鼓吹者；律师</w:t>
      </w:r>
    </w:p>
    <w:p>
      <w:pPr>
        <w:pStyle w:val="Para 02"/>
      </w:pPr>
      <w:r>
        <w:rPr>
          <w:rStyle w:val="Text16"/>
        </w:rPr>
        <w:t>barrier</w:t>
      </w:r>
      <w:r>
        <w:rPr>
          <w:rStyle w:val="Text0"/>
        </w:rPr>
        <w:t xml:space="preserve"> </w:t>
      </w:r>
      <w:r>
        <w:t>[ˈbæriə(r)] n.</w:t>
      </w:r>
      <w:r>
        <w:rPr>
          <w:rStyle w:val="Text0"/>
        </w:rPr>
        <w:t xml:space="preserve"> </w:t>
      </w:r>
      <w:r>
        <w:rPr>
          <w:rStyle w:val="Text2"/>
        </w:rPr>
        <w:t>栅栏，</w:t>
      </w:r>
      <w:r>
        <w:rPr>
          <w:rStyle w:val="Text0"/>
        </w:rPr>
        <w:t>屏障；</w:t>
      </w:r>
      <w:r>
        <w:rPr>
          <w:rStyle w:val="Text2"/>
        </w:rPr>
        <w:t>障碍（物）</w:t>
      </w:r>
    </w:p>
    <w:p>
      <w:pPr>
        <w:pStyle w:val="Para 01"/>
      </w:pPr>
      <w:r>
        <w:rPr>
          <w:rStyle w:val="Text3"/>
        </w:rPr>
        <w:t>cool</w:t>
      </w:r>
      <w:r>
        <w:t xml:space="preserve"> </w:t>
      </w:r>
      <w:r>
        <w:rPr>
          <w:rStyle w:val="Text1"/>
        </w:rPr>
        <w:t>[kuːl] adj.</w:t>
      </w:r>
      <w:r>
        <w:t xml:space="preserve"> </w:t>
      </w:r>
      <w:r>
        <w:rPr>
          <w:rStyle w:val="Text5"/>
        </w:rPr>
        <w:t>凉快的；</w:t>
      </w:r>
      <w:r>
        <w:t xml:space="preserve">冷淡的；冷静的 </w:t>
      </w:r>
      <w:r>
        <w:rPr>
          <w:rStyle w:val="Text1"/>
        </w:rPr>
        <w:t>n.</w:t>
      </w:r>
      <w:r>
        <w:t xml:space="preserve"> </w:t>
      </w:r>
      <w:r>
        <w:rPr>
          <w:rStyle w:val="Text5"/>
        </w:rPr>
        <w:t>凉爽</w:t>
      </w:r>
      <w:r>
        <w:rPr>
          <w:rStyle w:val="Text1"/>
        </w:rPr>
        <w:t>v.</w:t>
      </w:r>
      <w:r>
        <w:t>（使）凉快；（使）变凉，（使）冷却</w:t>
      </w:r>
    </w:p>
    <w:p>
      <w:pPr>
        <w:pStyle w:val="Para 04"/>
      </w:pPr>
      <w:r>
        <w:rPr>
          <w:rStyle w:val="Text9"/>
        </w:rPr>
        <w:t>考</w:t>
      </w:r>
      <w:r>
        <w:t xml:space="preserve"> cool down 冷却；平静下来 //cooling tower 冷却塔</w:t>
      </w:r>
    </w:p>
    <w:p>
      <w:pPr>
        <w:pStyle w:val="Para 02"/>
      </w:pPr>
      <w:r>
        <w:rPr>
          <w:rStyle w:val="Text16"/>
        </w:rPr>
        <w:t>fame</w:t>
      </w:r>
      <w:r>
        <w:rPr>
          <w:rStyle w:val="Text0"/>
        </w:rPr>
        <w:t xml:space="preserve"> </w:t>
      </w:r>
      <w:r>
        <w:t>[feɪm] n.</w:t>
      </w:r>
      <w:r>
        <w:rPr>
          <w:rStyle w:val="Text0"/>
        </w:rPr>
        <w:t xml:space="preserve"> </w:t>
      </w:r>
      <w:r>
        <w:rPr>
          <w:rStyle w:val="Text2"/>
        </w:rPr>
        <w:t>名声，名望</w:t>
      </w:r>
    </w:p>
    <w:p>
      <w:pPr>
        <w:pStyle w:val="Para 02"/>
      </w:pPr>
      <w:r>
        <w:rPr>
          <w:rStyle w:val="Text16"/>
        </w:rPr>
        <w:t>generate</w:t>
      </w:r>
      <w:r>
        <w:rPr>
          <w:rStyle w:val="Text0"/>
        </w:rPr>
        <w:t xml:space="preserve"> </w:t>
      </w:r>
      <w:r>
        <w:t>[ˈdʒenəreɪt] vt.</w:t>
      </w:r>
      <w:r>
        <w:rPr>
          <w:rStyle w:val="Text0"/>
        </w:rPr>
        <w:t xml:space="preserve"> </w:t>
      </w:r>
      <w:r>
        <w:rPr>
          <w:rStyle w:val="Text2"/>
        </w:rPr>
        <w:t>产生；发电</w:t>
      </w:r>
    </w:p>
    <w:p>
      <w:pPr>
        <w:pStyle w:val="Para 02"/>
      </w:pPr>
      <w:r>
        <w:rPr>
          <w:rStyle w:val="Text11"/>
        </w:rPr>
        <w:t>派</w:t>
      </w:r>
      <w:r>
        <w:rPr>
          <w:rStyle w:val="Text4"/>
        </w:rPr>
        <w:t xml:space="preserve"> generation </w:t>
      </w:r>
      <w:r>
        <w:t>[ˌdʒenəˈreɪʃn] n.</w:t>
      </w:r>
      <w:r>
        <w:rPr>
          <w:rStyle w:val="Text4"/>
        </w:rPr>
        <w:t xml:space="preserve"> </w:t>
      </w:r>
      <w:r>
        <w:rPr>
          <w:rStyle w:val="Text6"/>
        </w:rPr>
        <w:t>产生，</w:t>
      </w:r>
      <w:r>
        <w:rPr>
          <w:rStyle w:val="Text4"/>
        </w:rPr>
        <w:t>形成；</w:t>
      </w:r>
      <w:r>
        <w:rPr>
          <w:rStyle w:val="Text6"/>
        </w:rPr>
        <w:t>一代（人）</w:t>
      </w:r>
    </w:p>
    <w:p>
      <w:pPr>
        <w:pStyle w:val="Para 04"/>
      </w:pPr>
      <w:r>
        <w:t>考点搭配</w:t>
        <w:t xml:space="preserve"> founding generation开国先贤一代，开国元勋// first-generation college students 第一代大学生，初</w:t>
      </w:r>
    </w:p>
    <w:p>
      <w:pPr>
        <w:pStyle w:val="Para 04"/>
      </w:pPr>
      <w:r>
        <w:t>代大学生</w:t>
      </w:r>
    </w:p>
    <w:p>
      <w:pPr>
        <w:pStyle w:val="Para 02"/>
      </w:pPr>
      <w:r>
        <w:rPr>
          <w:rStyle w:val="Text4"/>
        </w:rPr>
        <w:t xml:space="preserve">generational </w:t>
      </w:r>
      <w:r>
        <w:t>[ˌdʒenəˈreɪʃənl] adj.</w:t>
      </w:r>
      <w:r>
        <w:rPr>
          <w:rStyle w:val="Text4"/>
        </w:rPr>
        <w:t xml:space="preserve"> </w:t>
      </w:r>
      <w:r>
        <w:rPr>
          <w:rStyle w:val="Text6"/>
        </w:rPr>
        <w:t>一代的；世代的</w:t>
      </w:r>
    </w:p>
    <w:p>
      <w:pPr>
        <w:pStyle w:val="Para 02"/>
      </w:pPr>
      <w:r>
        <w:rPr>
          <w:rStyle w:val="Text16"/>
        </w:rPr>
        <w:t>harm</w:t>
      </w:r>
      <w:r>
        <w:rPr>
          <w:rStyle w:val="Text0"/>
        </w:rPr>
        <w:t xml:space="preserve"> </w:t>
      </w:r>
      <w:r>
        <w:t>[hɑːm] n.</w:t>
      </w:r>
      <w:r>
        <w:rPr>
          <w:rStyle w:val="Text0"/>
        </w:rPr>
        <w:t>/</w:t>
      </w:r>
      <w:r>
        <w:t>vt.</w:t>
      </w:r>
      <w:r>
        <w:rPr>
          <w:rStyle w:val="Text0"/>
        </w:rPr>
        <w:t xml:space="preserve"> </w:t>
      </w:r>
      <w:r>
        <w:rPr>
          <w:rStyle w:val="Text2"/>
        </w:rPr>
        <w:t>伤害，损害</w:t>
      </w:r>
    </w:p>
    <w:p>
      <w:pPr>
        <w:pStyle w:val="Para 02"/>
      </w:pPr>
      <w:r>
        <w:rPr>
          <w:rStyle w:val="Text11"/>
        </w:rPr>
        <w:t>派</w:t>
      </w:r>
      <w:r>
        <w:rPr>
          <w:rStyle w:val="Text4"/>
        </w:rPr>
        <w:t xml:space="preserve"> harmful </w:t>
      </w:r>
      <w:r>
        <w:t>[ˈhɑːmfl] adj.</w:t>
      </w:r>
      <w:r>
        <w:rPr>
          <w:rStyle w:val="Text4"/>
        </w:rPr>
        <w:t xml:space="preserve"> </w:t>
      </w:r>
      <w:r>
        <w:rPr>
          <w:rStyle w:val="Text6"/>
        </w:rPr>
        <w:t>有害的</w:t>
      </w:r>
    </w:p>
    <w:p>
      <w:pPr>
        <w:pStyle w:val="Para 01"/>
      </w:pPr>
      <w:r>
        <w:rPr>
          <w:rStyle w:val="Text3"/>
        </w:rPr>
        <w:t>image</w:t>
      </w:r>
      <w:r>
        <w:t xml:space="preserve"> </w:t>
      </w:r>
      <w:r>
        <w:rPr>
          <w:rStyle w:val="Text1"/>
        </w:rPr>
        <w:t>[ˈɪmɪdʒ] n.</w:t>
      </w:r>
      <w:r>
        <w:t>（心目中的）</w:t>
      </w:r>
      <w:r>
        <w:rPr>
          <w:rStyle w:val="Text5"/>
        </w:rPr>
        <w:t>形象，印象</w:t>
      </w:r>
      <w:r>
        <w:t>；影像，肖像</w:t>
      </w:r>
    </w:p>
    <w:p>
      <w:pPr>
        <w:pStyle w:val="Para 04"/>
      </w:pPr>
      <w:r>
        <w:rPr>
          <w:rStyle w:val="Text9"/>
        </w:rPr>
        <w:t>考</w:t>
      </w:r>
      <w:r>
        <w:t xml:space="preserve"> brain imaging 脑显像，脑成像 //madonna-and-child image圣母与圣子的形象</w:t>
      </w:r>
    </w:p>
    <w:p>
      <w:pPr>
        <w:pStyle w:val="Para 02"/>
      </w:pPr>
      <w:r>
        <w:rPr>
          <w:rStyle w:val="Text16"/>
        </w:rPr>
        <w:t>indictment</w:t>
      </w:r>
      <w:r>
        <w:rPr>
          <w:rStyle w:val="Text0"/>
        </w:rPr>
        <w:t xml:space="preserve"> </w:t>
      </w:r>
      <w:r>
        <w:t>[ɪnˈdaɪtmənt] n.</w:t>
      </w:r>
      <w:r>
        <w:rPr>
          <w:rStyle w:val="Text0"/>
        </w:rPr>
        <w:t xml:space="preserve"> </w:t>
      </w:r>
      <w:r>
        <w:rPr>
          <w:rStyle w:val="Text2"/>
        </w:rPr>
        <w:t>控诉，</w:t>
      </w:r>
      <w:r>
        <w:rPr>
          <w:rStyle w:val="Text0"/>
        </w:rPr>
        <w:t>告发；</w:t>
      </w:r>
      <w:r>
        <w:rPr>
          <w:rStyle w:val="Text2"/>
        </w:rPr>
        <w:t>起诉书</w:t>
      </w:r>
    </w:p>
    <w:p>
      <w:pPr>
        <w:pStyle w:val="Para 04"/>
      </w:pPr>
      <w:r>
        <w:rPr>
          <w:rStyle w:val="Text9"/>
        </w:rPr>
        <w:t>派</w:t>
      </w:r>
      <w:r>
        <w:t xml:space="preserve"> indict </w:t>
      </w:r>
      <w:r>
        <w:rPr>
          <w:rStyle w:val="Text1"/>
        </w:rPr>
        <w:t>[ɪnˈdaɪt] vt.</w:t>
      </w:r>
      <w:r>
        <w:t xml:space="preserve"> </w:t>
      </w:r>
      <w:r>
        <w:rPr>
          <w:rStyle w:val="Text5"/>
        </w:rPr>
        <w:t>控告，起诉；</w:t>
      </w:r>
      <w:r>
        <w:t>告发，谴责</w:t>
      </w:r>
    </w:p>
    <w:p>
      <w:pPr>
        <w:pStyle w:val="Para 01"/>
      </w:pPr>
      <w:r>
        <w:rPr>
          <w:rStyle w:val="Text3"/>
        </w:rPr>
        <w:t>just</w:t>
      </w:r>
      <w:r>
        <w:t xml:space="preserve"> </w:t>
      </w:r>
      <w:r>
        <w:rPr>
          <w:rStyle w:val="Text1"/>
        </w:rPr>
        <w:t>[dʒʌst] adj.</w:t>
      </w:r>
      <w:r>
        <w:t xml:space="preserve"> 正义的，</w:t>
      </w:r>
      <w:r>
        <w:rPr>
          <w:rStyle w:val="Text5"/>
        </w:rPr>
        <w:t>公正的</w:t>
      </w:r>
      <w:r>
        <w:t xml:space="preserve"> </w:t>
      </w:r>
      <w:r>
        <w:rPr>
          <w:rStyle w:val="Text1"/>
        </w:rPr>
        <w:t>adv.</w:t>
      </w:r>
      <w:r>
        <w:rPr>
          <w:rStyle w:val="Text5"/>
        </w:rPr>
        <w:t>恰好，刚</w:t>
        <w:t>好；</w:t>
      </w:r>
      <w:r>
        <w:t>仅仅，勉强地</w:t>
      </w:r>
    </w:p>
    <w:p>
      <w:pPr>
        <w:pStyle w:val="Para 01"/>
      </w:pPr>
      <w:r>
        <w:rPr>
          <w:rStyle w:val="Text3"/>
        </w:rPr>
        <w:t>late</w:t>
      </w:r>
      <w:r>
        <w:t xml:space="preserve"> </w:t>
      </w:r>
      <w:r>
        <w:rPr>
          <w:rStyle w:val="Text1"/>
        </w:rPr>
        <w:t>[leɪt] adj.</w:t>
      </w:r>
      <w:r>
        <w:t xml:space="preserve"> </w:t>
      </w:r>
      <w:r>
        <w:rPr>
          <w:rStyle w:val="Text5"/>
        </w:rPr>
        <w:t>迟到的，</w:t>
      </w:r>
      <w:r>
        <w:t>晚的；</w:t>
      </w:r>
      <w:r>
        <w:rPr>
          <w:rStyle w:val="Text5"/>
        </w:rPr>
        <w:t>最近的，</w:t>
      </w:r>
      <w:r>
        <w:t xml:space="preserve">刚到的 </w:t>
      </w:r>
      <w:r>
        <w:rPr>
          <w:rStyle w:val="Text1"/>
        </w:rPr>
        <w:t>adv.</w:t>
      </w:r>
      <w:r>
        <w:t xml:space="preserve"> 迟，晚；不久前</w:t>
      </w:r>
    </w:p>
    <w:p>
      <w:pPr>
        <w:pStyle w:val="Para 04"/>
      </w:pPr>
      <w:r>
        <w:rPr>
          <w:rStyle w:val="Text9"/>
        </w:rPr>
        <w:t>派</w:t>
      </w:r>
      <w:r>
        <w:t xml:space="preserve"> latter </w:t>
      </w:r>
      <w:r>
        <w:rPr>
          <w:rStyle w:val="Text1"/>
        </w:rPr>
        <w:t>[ˈlætə(r)] adj.</w:t>
      </w:r>
      <w:r>
        <w:t xml:space="preserve">（两者中）后者的，较后的 </w:t>
      </w:r>
      <w:r>
        <w:rPr>
          <w:rStyle w:val="Text1"/>
        </w:rPr>
        <w:t>n.</w:t>
      </w:r>
      <w:r>
        <w:t xml:space="preserve"> </w:t>
      </w:r>
      <w:r>
        <w:rPr>
          <w:rStyle w:val="Text5"/>
        </w:rPr>
        <w:t>后者</w:t>
      </w:r>
    </w:p>
    <w:p>
      <w:pPr>
        <w:pStyle w:val="Para 02"/>
      </w:pPr>
      <w:r>
        <w:rPr>
          <w:rStyle w:val="Text4"/>
        </w:rPr>
        <w:t xml:space="preserve">latest </w:t>
      </w:r>
      <w:r>
        <w:t>[ˈleɪtɪst] adj.</w:t>
      </w:r>
      <w:r>
        <w:rPr>
          <w:rStyle w:val="Text4"/>
        </w:rPr>
        <w:t xml:space="preserve"> </w:t>
      </w:r>
      <w:r>
        <w:rPr>
          <w:rStyle w:val="Text6"/>
        </w:rPr>
        <w:t>最近的，最新的；</w:t>
      </w:r>
      <w:r>
        <w:rPr>
          <w:rStyle w:val="Text4"/>
        </w:rPr>
        <w:t>最迟的，最晚的</w:t>
      </w:r>
    </w:p>
    <w:p>
      <w:pPr>
        <w:pStyle w:val="Para 04"/>
      </w:pPr>
      <w:r>
        <w:t>考点搭配</w:t>
        <w:t xml:space="preserve"> latest paper 最新的论文 //at latest 最迟</w:t>
      </w:r>
    </w:p>
    <w:p>
      <w:pPr>
        <w:pStyle w:val="Para 02"/>
      </w:pPr>
      <w:r>
        <w:rPr>
          <w:rStyle w:val="Text16"/>
        </w:rPr>
        <w:t>neighbo(u)r</w:t>
      </w:r>
      <w:r>
        <w:rPr>
          <w:rStyle w:val="Text0"/>
        </w:rPr>
        <w:t xml:space="preserve"> </w:t>
      </w:r>
      <w:r>
        <w:t>[ˈneɪbə(r)] n.</w:t>
      </w:r>
      <w:r>
        <w:rPr>
          <w:rStyle w:val="Text0"/>
        </w:rPr>
        <w:t xml:space="preserve"> </w:t>
      </w:r>
      <w:r>
        <w:rPr>
          <w:rStyle w:val="Text2"/>
        </w:rPr>
        <w:t>邻居；邻近的人（或物）；</w:t>
      </w:r>
      <w:r>
        <w:rPr>
          <w:rStyle w:val="Text0"/>
        </w:rPr>
        <w:t>邻国</w:t>
      </w:r>
    </w:p>
    <w:p>
      <w:pPr>
        <w:pStyle w:val="Para 04"/>
      </w:pPr>
      <w:r>
        <w:rPr>
          <w:rStyle w:val="Text9"/>
        </w:rPr>
        <w:t>派</w:t>
      </w:r>
      <w:r>
        <w:t xml:space="preserve">neighbo(u)rhood </w:t>
      </w:r>
      <w:r>
        <w:rPr>
          <w:rStyle w:val="Text1"/>
        </w:rPr>
        <w:t>[ˈneɪbəhʊd] n.</w:t>
      </w:r>
      <w:r>
        <w:t xml:space="preserve"> 邻居关系；</w:t>
      </w:r>
      <w:r>
        <w:rPr>
          <w:rStyle w:val="Text5"/>
        </w:rPr>
        <w:t>邻近；地区</w:t>
      </w:r>
    </w:p>
    <w:p>
      <w:pPr>
        <w:pStyle w:val="Para 01"/>
      </w:pPr>
      <w:r>
        <w:rPr>
          <w:rStyle w:val="Text3"/>
        </w:rPr>
        <w:t>offer</w:t>
      </w:r>
      <w:r>
        <w:t xml:space="preserve"> </w:t>
      </w:r>
      <w:r>
        <w:rPr>
          <w:rStyle w:val="Text1"/>
        </w:rPr>
        <w:t>[ˈɒfə(r)] v.</w:t>
      </w:r>
      <w:r>
        <w:t xml:space="preserve"> </w:t>
      </w:r>
      <w:r>
        <w:rPr>
          <w:rStyle w:val="Text5"/>
        </w:rPr>
        <w:t>提供，</w:t>
      </w:r>
      <w:r>
        <w:t>给予；</w:t>
      </w:r>
      <w:r>
        <w:rPr>
          <w:rStyle w:val="Text5"/>
        </w:rPr>
        <w:t>提议；</w:t>
      </w:r>
      <w:r>
        <w:t xml:space="preserve">出价 </w:t>
      </w:r>
      <w:r>
        <w:rPr>
          <w:rStyle w:val="Text1"/>
        </w:rPr>
        <w:t>n.</w:t>
      </w:r>
      <w:r>
        <w:t xml:space="preserve"> 提议；出价；意向</w:t>
      </w:r>
    </w:p>
    <w:p>
      <w:pPr>
        <w:pStyle w:val="Para 02"/>
      </w:pPr>
      <w:r>
        <w:rPr>
          <w:rStyle w:val="Text16"/>
        </w:rPr>
        <w:t>pull</w:t>
      </w:r>
      <w:r>
        <w:rPr>
          <w:rStyle w:val="Text0"/>
        </w:rPr>
        <w:t xml:space="preserve"> </w:t>
      </w:r>
      <w:r>
        <w:t>[pʊl] v.</w:t>
      </w:r>
      <w:r>
        <w:rPr>
          <w:rStyle w:val="Text0"/>
        </w:rPr>
        <w:t>/</w:t>
      </w:r>
      <w:r>
        <w:t>n.</w:t>
      </w:r>
      <w:r>
        <w:rPr>
          <w:rStyle w:val="Text0"/>
        </w:rPr>
        <w:t xml:space="preserve"> </w:t>
      </w:r>
      <w:r>
        <w:rPr>
          <w:rStyle w:val="Text2"/>
        </w:rPr>
        <w:t>拖，拉，</w:t>
      </w:r>
      <w:r>
        <w:rPr>
          <w:rStyle w:val="Text0"/>
        </w:rPr>
        <w:t>拽</w:t>
      </w:r>
    </w:p>
    <w:p>
      <w:pPr>
        <w:pStyle w:val="Para 02"/>
      </w:pPr>
      <w:r>
        <w:rPr>
          <w:rStyle w:val="Text16"/>
        </w:rPr>
        <w:t>rapid</w:t>
      </w:r>
      <w:r>
        <w:rPr>
          <w:rStyle w:val="Text0"/>
        </w:rPr>
        <w:t xml:space="preserve"> </w:t>
      </w:r>
      <w:r>
        <w:t>[ˈræpɪd] adj.</w:t>
      </w:r>
      <w:r>
        <w:rPr>
          <w:rStyle w:val="Text0"/>
        </w:rPr>
        <w:t xml:space="preserve"> </w:t>
      </w:r>
      <w:r>
        <w:rPr>
          <w:rStyle w:val="Text2"/>
        </w:rPr>
        <w:t>快速的，急速的</w:t>
      </w:r>
    </w:p>
    <w:p>
      <w:pPr>
        <w:pStyle w:val="Para 04"/>
      </w:pPr>
      <w:r>
        <w:rPr>
          <w:rStyle w:val="Text9"/>
        </w:rPr>
        <w:t>考</w:t>
      </w:r>
      <w:r>
        <w:t xml:space="preserve"> rapid eye movement 快速眼动，眼球的快速转动</w:t>
      </w:r>
    </w:p>
    <w:p>
      <w:pPr>
        <w:pStyle w:val="Para 02"/>
      </w:pPr>
      <w:r>
        <w:rPr>
          <w:rStyle w:val="Text11"/>
        </w:rPr>
        <w:t>派</w:t>
      </w:r>
      <w:r>
        <w:rPr>
          <w:rStyle w:val="Text4"/>
        </w:rPr>
        <w:t xml:space="preserve"> rapidly </w:t>
      </w:r>
      <w:r>
        <w:t>[ˈræpɪdli] adv.</w:t>
      </w:r>
      <w:r>
        <w:rPr>
          <w:rStyle w:val="Text4"/>
        </w:rPr>
        <w:t xml:space="preserve"> </w:t>
      </w:r>
      <w:r>
        <w:rPr>
          <w:rStyle w:val="Text6"/>
        </w:rPr>
        <w:t>快速地，迅速地</w:t>
      </w:r>
    </w:p>
    <w:p>
      <w:pPr>
        <w:pStyle w:val="Para 02"/>
      </w:pPr>
      <w:r>
        <w:rPr>
          <w:rStyle w:val="Text16"/>
        </w:rPr>
        <w:t>strict</w:t>
      </w:r>
      <w:r>
        <w:rPr>
          <w:rStyle w:val="Text0"/>
        </w:rPr>
        <w:t xml:space="preserve"> </w:t>
      </w:r>
      <w:r>
        <w:t>[strɪkt] adj.</w:t>
      </w:r>
      <w:r>
        <w:rPr>
          <w:rStyle w:val="Text0"/>
        </w:rPr>
        <w:t xml:space="preserve"> </w:t>
      </w:r>
      <w:r>
        <w:rPr>
          <w:rStyle w:val="Text2"/>
        </w:rPr>
        <w:t>严格的，</w:t>
      </w:r>
      <w:r>
        <w:rPr>
          <w:rStyle w:val="Text0"/>
        </w:rPr>
        <w:t>严厉的；严谨的，</w:t>
      </w:r>
      <w:r>
        <w:rPr>
          <w:rStyle w:val="Text2"/>
        </w:rPr>
        <w:t>周密的</w:t>
      </w:r>
    </w:p>
    <w:p>
      <w:pPr>
        <w:pStyle w:val="Para 02"/>
      </w:pPr>
      <w:r>
        <w:rPr>
          <w:rStyle w:val="Text16"/>
        </w:rPr>
        <w:t>technique/technic</w:t>
      </w:r>
      <w:r>
        <w:rPr>
          <w:rStyle w:val="Text0"/>
        </w:rPr>
        <w:t xml:space="preserve"> </w:t>
      </w:r>
      <w:r>
        <w:t>[tekˈniːk] n.</w:t>
      </w:r>
      <w:r>
        <w:rPr>
          <w:rStyle w:val="Text0"/>
        </w:rPr>
        <w:t xml:space="preserve"> </w:t>
      </w:r>
      <w:r>
        <w:rPr>
          <w:rStyle w:val="Text2"/>
        </w:rPr>
        <w:t>技术；技巧，</w:t>
      </w:r>
      <w:r>
        <w:rPr>
          <w:rStyle w:val="Text0"/>
        </w:rPr>
        <w:t>技法</w:t>
      </w:r>
    </w:p>
    <w:p>
      <w:pPr>
        <w:pStyle w:val="Para 02"/>
      </w:pPr>
      <w:r>
        <w:rPr>
          <w:rStyle w:val="Text16"/>
        </w:rPr>
        <w:t>weak</w:t>
      </w:r>
      <w:r>
        <w:rPr>
          <w:rStyle w:val="Text0"/>
        </w:rPr>
        <w:t xml:space="preserve"> </w:t>
      </w:r>
      <w:r>
        <w:t>[wiːk] adj.</w:t>
      </w:r>
      <w:r>
        <w:rPr>
          <w:rStyle w:val="Text0"/>
        </w:rPr>
        <w:t xml:space="preserve"> </w:t>
      </w:r>
      <w:r>
        <w:rPr>
          <w:rStyle w:val="Text2"/>
        </w:rPr>
        <w:t>虚弱的，衰弱的</w:t>
      </w:r>
    </w:p>
    <w:p>
      <w:pPr>
        <w:pStyle w:val="Para 04"/>
      </w:pPr>
      <w:r>
        <w:rPr>
          <w:rStyle w:val="Text9"/>
        </w:rPr>
        <w:t>考</w:t>
      </w:r>
      <w:r>
        <w:t xml:space="preserve"> weak point 弱点，弱项，缺点</w:t>
      </w:r>
    </w:p>
    <w:p>
      <w:pPr>
        <w:pStyle w:val="Para 04"/>
      </w:pPr>
      <w:r>
        <w:rPr>
          <w:rStyle w:val="Text9"/>
        </w:rPr>
        <w:t>派</w:t>
      </w:r>
      <w:r>
        <w:t xml:space="preserve"> weaken </w:t>
      </w:r>
      <w:r>
        <w:rPr>
          <w:rStyle w:val="Text1"/>
        </w:rPr>
        <w:t>[ˈwiːkən] vt.</w:t>
      </w:r>
      <w:r>
        <w:t xml:space="preserve"> </w:t>
      </w:r>
      <w:r>
        <w:rPr>
          <w:rStyle w:val="Text5"/>
        </w:rPr>
        <w:t>削弱，减弱</w:t>
      </w:r>
      <w:r>
        <w:t xml:space="preserve"> </w:t>
      </w:r>
      <w:r>
        <w:rPr>
          <w:rStyle w:val="Text1"/>
        </w:rPr>
        <w:t>vi.</w:t>
      </w:r>
      <w:r>
        <w:t xml:space="preserve"> 变衰弱</w:t>
      </w:r>
    </w:p>
    <w:p>
      <w:pPr>
        <w:pStyle w:val="Para 02"/>
      </w:pPr>
      <w:r>
        <w:rPr>
          <w:rStyle w:val="Text16"/>
        </w:rPr>
        <w:t>absurd</w:t>
      </w:r>
      <w:r>
        <w:rPr>
          <w:rStyle w:val="Text0"/>
        </w:rPr>
        <w:t xml:space="preserve"> </w:t>
      </w:r>
      <w:r>
        <w:t>[əbˈsɜːd] adj.</w:t>
      </w:r>
      <w:r>
        <w:rPr>
          <w:rStyle w:val="Text0"/>
        </w:rPr>
        <w:t xml:space="preserve"> </w:t>
      </w:r>
      <w:r>
        <w:rPr>
          <w:rStyle w:val="Text2"/>
        </w:rPr>
        <w:t>荒谬的，</w:t>
      </w:r>
      <w:r>
        <w:rPr>
          <w:rStyle w:val="Text0"/>
        </w:rPr>
        <w:t>荒唐的；</w:t>
      </w:r>
      <w:r>
        <w:rPr>
          <w:rStyle w:val="Text2"/>
        </w:rPr>
        <w:t>不合理的</w:t>
      </w:r>
    </w:p>
    <w:p>
      <w:pPr>
        <w:pStyle w:val="Para 02"/>
      </w:pPr>
      <w:r>
        <w:rPr>
          <w:rStyle w:val="Text16"/>
        </w:rPr>
        <w:t>alongside</w:t>
      </w:r>
      <w:r>
        <w:rPr>
          <w:rStyle w:val="Text0"/>
        </w:rPr>
        <w:t xml:space="preserve"> </w:t>
      </w:r>
      <w:r>
        <w:t>[əˌlɒŋˈsaɪd] prep.</w:t>
      </w:r>
      <w:r>
        <w:rPr>
          <w:rStyle w:val="Text0"/>
        </w:rPr>
        <w:t xml:space="preserve"> </w:t>
      </w:r>
      <w:r>
        <w:rPr>
          <w:rStyle w:val="Text2"/>
        </w:rPr>
        <w:t>在…旁边，</w:t>
      </w:r>
      <w:r>
        <w:rPr>
          <w:rStyle w:val="Text0"/>
        </w:rPr>
        <w:t>沿着…边；与…一起，</w:t>
      </w:r>
      <w:r>
        <w:rPr>
          <w:rStyle w:val="Text2"/>
        </w:rPr>
        <w:t>并列</w:t>
      </w:r>
    </w:p>
    <w:p>
      <w:pPr>
        <w:pStyle w:val="Para 02"/>
      </w:pPr>
      <w:r>
        <w:rPr>
          <w:rStyle w:val="Text16"/>
        </w:rPr>
        <w:t>await</w:t>
      </w:r>
      <w:r>
        <w:rPr>
          <w:rStyle w:val="Text0"/>
        </w:rPr>
        <w:t xml:space="preserve"> </w:t>
      </w:r>
      <w:r>
        <w:t>[əˈweɪt] vt.</w:t>
      </w:r>
      <w:r>
        <w:rPr>
          <w:rStyle w:val="Text0"/>
        </w:rPr>
        <w:t xml:space="preserve"> </w:t>
      </w:r>
      <w:r>
        <w:rPr>
          <w:rStyle w:val="Text2"/>
        </w:rPr>
        <w:t>等候，等待</w:t>
      </w:r>
    </w:p>
    <w:p>
      <w:pPr>
        <w:pStyle w:val="Para 02"/>
      </w:pPr>
      <w:r>
        <w:rPr>
          <w:rStyle w:val="Text16"/>
        </w:rPr>
        <w:t>blank</w:t>
      </w:r>
      <w:r>
        <w:rPr>
          <w:rStyle w:val="Text0"/>
        </w:rPr>
        <w:t xml:space="preserve"> </w:t>
      </w:r>
      <w:r>
        <w:t>[blæŋk] adj.</w:t>
      </w:r>
      <w:r>
        <w:rPr>
          <w:rStyle w:val="Text0"/>
        </w:rPr>
        <w:t xml:space="preserve"> </w:t>
      </w:r>
      <w:r>
        <w:rPr>
          <w:rStyle w:val="Text2"/>
        </w:rPr>
        <w:t>空白的；茫然的</w:t>
      </w:r>
      <w:r>
        <w:rPr>
          <w:rStyle w:val="Text0"/>
        </w:rPr>
        <w:t xml:space="preserve"> </w:t>
      </w:r>
      <w:r>
        <w:t>n.</w:t>
      </w:r>
      <w:r>
        <w:rPr>
          <w:rStyle w:val="Text0"/>
        </w:rPr>
        <w:t xml:space="preserve"> </w:t>
      </w:r>
      <w:r>
        <w:rPr>
          <w:rStyle w:val="Text2"/>
        </w:rPr>
        <w:t>空白处</w:t>
      </w:r>
      <w:r>
        <w:rPr>
          <w:rStyle w:val="Text0"/>
        </w:rPr>
        <w:t>；（头脑）空白</w:t>
      </w:r>
    </w:p>
    <w:p>
      <w:pPr>
        <w:pStyle w:val="Para 02"/>
      </w:pPr>
      <w:r>
        <w:rPr>
          <w:rStyle w:val="Text16"/>
        </w:rPr>
        <w:t>buzzword</w:t>
      </w:r>
      <w:r>
        <w:rPr>
          <w:rStyle w:val="Text0"/>
        </w:rPr>
        <w:t xml:space="preserve"> </w:t>
      </w:r>
      <w:r>
        <w:t>[ˈbʌzwɜːd] n.</w:t>
      </w:r>
      <w:r>
        <w:rPr>
          <w:rStyle w:val="Text0"/>
        </w:rPr>
        <w:t xml:space="preserve"> </w:t>
      </w:r>
      <w:r>
        <w:rPr>
          <w:rStyle w:val="Text2"/>
        </w:rPr>
        <w:t>口号；流行语</w:t>
      </w:r>
      <w:r>
        <w:rPr>
          <w:rStyle w:val="Text0"/>
        </w:rPr>
        <w:t>，时髦话</w:t>
      </w:r>
    </w:p>
    <w:p>
      <w:pPr>
        <w:pStyle w:val="Para 02"/>
      </w:pPr>
      <w:r>
        <w:rPr>
          <w:rStyle w:val="Text16"/>
        </w:rPr>
        <w:t>cream</w:t>
      </w:r>
      <w:r>
        <w:rPr>
          <w:rStyle w:val="Text0"/>
        </w:rPr>
        <w:t xml:space="preserve"> </w:t>
      </w:r>
      <w:r>
        <w:t>[kriːm] n.</w:t>
      </w:r>
      <w:r>
        <w:rPr>
          <w:rStyle w:val="Text0"/>
        </w:rPr>
        <w:t xml:space="preserve"> </w:t>
      </w:r>
      <w:r>
        <w:rPr>
          <w:rStyle w:val="Text2"/>
        </w:rPr>
        <w:t>精华；奶油；</w:t>
      </w:r>
      <w:r>
        <w:rPr>
          <w:rStyle w:val="Text0"/>
        </w:rPr>
        <w:t>护肤霜；奶油色</w:t>
      </w:r>
    </w:p>
    <w:p>
      <w:pPr>
        <w:pStyle w:val="Para 04"/>
      </w:pPr>
      <w:r>
        <w:rPr>
          <w:rStyle w:val="Text9"/>
        </w:rPr>
        <w:t>考</w:t>
      </w:r>
      <w:r>
        <w:t xml:space="preserve"> the cream of sth. 某物的精华</w:t>
      </w:r>
    </w:p>
    <w:p>
      <w:pPr>
        <w:pStyle w:val="Para 02"/>
      </w:pPr>
      <w:r>
        <w:rPr>
          <w:rStyle w:val="Text16"/>
        </w:rPr>
        <w:t>distort</w:t>
      </w:r>
      <w:r>
        <w:rPr>
          <w:rStyle w:val="Text0"/>
        </w:rPr>
        <w:t xml:space="preserve"> </w:t>
      </w:r>
      <w:r>
        <w:t>[dɪˈstɔːt] v.</w:t>
      </w:r>
      <w:r>
        <w:rPr>
          <w:rStyle w:val="Text0"/>
        </w:rPr>
        <w:t xml:space="preserve"> </w:t>
      </w:r>
      <w:r>
        <w:rPr>
          <w:rStyle w:val="Text2"/>
        </w:rPr>
        <w:t>歪曲；扭曲，</w:t>
      </w:r>
      <w:r>
        <w:rPr>
          <w:rStyle w:val="Text0"/>
        </w:rPr>
        <w:t>（使）变形</w:t>
      </w:r>
    </w:p>
    <w:p>
      <w:pPr>
        <w:pStyle w:val="Para 02"/>
      </w:pPr>
      <w:r>
        <w:rPr>
          <w:rStyle w:val="Text16"/>
        </w:rPr>
        <w:t>electronic</w:t>
      </w:r>
      <w:r>
        <w:rPr>
          <w:rStyle w:val="Text0"/>
        </w:rPr>
        <w:t xml:space="preserve"> </w:t>
      </w:r>
      <w:r>
        <w:t>[ɪˌlekˈtrɒnɪk] adj.</w:t>
      </w:r>
      <w:r>
        <w:rPr>
          <w:rStyle w:val="Text0"/>
        </w:rPr>
        <w:t xml:space="preserve"> </w:t>
      </w:r>
      <w:r>
        <w:rPr>
          <w:rStyle w:val="Text2"/>
        </w:rPr>
        <w:t>电子（化）的；</w:t>
      </w:r>
      <w:r>
        <w:rPr>
          <w:rStyle w:val="Text0"/>
        </w:rPr>
        <w:t>电子装置的</w:t>
      </w:r>
    </w:p>
    <w:p>
      <w:pPr>
        <w:pStyle w:val="Para 04"/>
      </w:pPr>
      <w:r>
        <w:rPr>
          <w:rStyle w:val="Text9"/>
        </w:rPr>
        <w:t>考</w:t>
      </w:r>
      <w:r>
        <w:t xml:space="preserve"> electronic device 电子设备，电子器件</w:t>
      </w:r>
    </w:p>
    <w:p>
      <w:pPr>
        <w:pStyle w:val="Para 02"/>
      </w:pPr>
      <w:r>
        <w:rPr>
          <w:rStyle w:val="Text16"/>
        </w:rPr>
        <w:t>environmentalist</w:t>
      </w:r>
      <w:r>
        <w:rPr>
          <w:rStyle w:val="Text0"/>
        </w:rPr>
        <w:t xml:space="preserve"> </w:t>
      </w:r>
      <w:r>
        <w:t>[ɪnˌvaɪrənˈmentəlɪst] n.</w:t>
      </w:r>
      <w:r>
        <w:rPr>
          <w:rStyle w:val="Text0"/>
        </w:rPr>
        <w:t xml:space="preserve"> </w:t>
      </w:r>
      <w:r>
        <w:rPr>
          <w:rStyle w:val="Text2"/>
        </w:rPr>
        <w:t>环保人士</w:t>
      </w:r>
      <w:r>
        <w:rPr>
          <w:rStyle w:val="Text0"/>
        </w:rPr>
        <w:t>；环境保护主义者</w:t>
      </w:r>
    </w:p>
    <w:p>
      <w:pPr>
        <w:pStyle w:val="Para 02"/>
      </w:pPr>
      <w:r>
        <w:rPr>
          <w:rStyle w:val="Text16"/>
        </w:rPr>
        <w:t>extremely</w:t>
      </w:r>
      <w:r>
        <w:rPr>
          <w:rStyle w:val="Text0"/>
        </w:rPr>
        <w:t xml:space="preserve"> </w:t>
      </w:r>
      <w:r>
        <w:t>[ɪkˈstriːmli] adv.</w:t>
      </w:r>
      <w:r>
        <w:rPr>
          <w:rStyle w:val="Text0"/>
        </w:rPr>
        <w:t xml:space="preserve"> </w:t>
      </w:r>
      <w:r>
        <w:rPr>
          <w:rStyle w:val="Text2"/>
        </w:rPr>
        <w:t>极端地；非常地</w:t>
      </w:r>
      <w:r>
        <w:rPr>
          <w:rStyle w:val="Text0"/>
        </w:rPr>
        <w:t>，极其地</w:t>
      </w:r>
    </w:p>
    <w:p>
      <w:pPr>
        <w:pStyle w:val="Para 02"/>
      </w:pPr>
      <w:r>
        <w:rPr>
          <w:rStyle w:val="Text16"/>
        </w:rPr>
        <w:t>foe</w:t>
      </w:r>
      <w:r>
        <w:rPr>
          <w:rStyle w:val="Text0"/>
        </w:rPr>
        <w:t xml:space="preserve"> </w:t>
      </w:r>
      <w:r>
        <w:t>[fəʊ] n.</w:t>
      </w:r>
      <w:r>
        <w:rPr>
          <w:rStyle w:val="Text0"/>
        </w:rPr>
        <w:t xml:space="preserve"> </w:t>
      </w:r>
      <w:r>
        <w:rPr>
          <w:rStyle w:val="Text2"/>
        </w:rPr>
        <w:t>敌人；反对者</w:t>
      </w:r>
    </w:p>
    <w:p>
      <w:pPr>
        <w:pStyle w:val="Para 02"/>
      </w:pPr>
      <w:r>
        <w:rPr>
          <w:rStyle w:val="Text16"/>
        </w:rPr>
        <w:t>government</w:t>
      </w:r>
      <w:r>
        <w:rPr>
          <w:rStyle w:val="Text0"/>
        </w:rPr>
        <w:t xml:space="preserve"> </w:t>
      </w:r>
      <w:r>
        <w:t>[ˈɡʌvənmənt] n.</w:t>
      </w:r>
      <w:r>
        <w:rPr>
          <w:rStyle w:val="Text0"/>
        </w:rPr>
        <w:t xml:space="preserve"> </w:t>
      </w:r>
      <w:r>
        <w:rPr>
          <w:rStyle w:val="Text2"/>
        </w:rPr>
        <w:t>政府；</w:t>
      </w:r>
      <w:r>
        <w:rPr>
          <w:rStyle w:val="Text0"/>
        </w:rPr>
        <w:t>治理，</w:t>
      </w:r>
      <w:r>
        <w:rPr>
          <w:rStyle w:val="Text2"/>
        </w:rPr>
        <w:t>管理</w:t>
      </w:r>
    </w:p>
    <w:p>
      <w:pPr>
        <w:pStyle w:val="Para 02"/>
      </w:pPr>
      <w:r>
        <w:rPr>
          <w:rStyle w:val="Text11"/>
        </w:rPr>
        <w:t>派</w:t>
      </w:r>
      <w:r>
        <w:rPr>
          <w:rStyle w:val="Text4"/>
        </w:rPr>
        <w:t xml:space="preserve">governmental </w:t>
      </w:r>
      <w:r>
        <w:t>[ˌɡʌvnˈmentl] adj.</w:t>
      </w:r>
      <w:r>
        <w:rPr>
          <w:rStyle w:val="Text4"/>
        </w:rPr>
        <w:t xml:space="preserve"> </w:t>
      </w:r>
      <w:r>
        <w:rPr>
          <w:rStyle w:val="Text6"/>
        </w:rPr>
        <w:t>执政的，统治的；</w:t>
      </w:r>
      <w:r>
        <w:rPr>
          <w:rStyle w:val="Text4"/>
        </w:rPr>
        <w:t>政府的</w:t>
      </w:r>
    </w:p>
    <w:p>
      <w:pPr>
        <w:pStyle w:val="Para 01"/>
      </w:pPr>
      <w:r>
        <w:rPr>
          <w:rStyle w:val="Text3"/>
        </w:rPr>
        <w:t>hide</w:t>
      </w:r>
      <w:r>
        <w:t xml:space="preserve"> </w:t>
      </w:r>
      <w:r>
        <w:rPr>
          <w:rStyle w:val="Text1"/>
        </w:rPr>
        <w:t>[haɪd] v.</w:t>
      </w:r>
      <w:r>
        <w:t xml:space="preserve"> </w:t>
      </w:r>
      <w:r>
        <w:rPr>
          <w:rStyle w:val="Text5"/>
        </w:rPr>
        <w:t>躲藏；隐藏，</w:t>
      </w:r>
      <w:r>
        <w:t>掩蔽</w:t>
      </w:r>
      <w:r>
        <w:rPr>
          <w:rStyle w:val="Text1"/>
        </w:rPr>
        <w:t>n.</w:t>
      </w:r>
      <w:r>
        <w:t xml:space="preserve"> 隐蔽处；兽皮</w:t>
      </w:r>
    </w:p>
    <w:p>
      <w:pPr>
        <w:pStyle w:val="Para 02"/>
      </w:pPr>
      <w:r>
        <w:rPr>
          <w:rStyle w:val="Text16"/>
        </w:rPr>
        <w:t>improvement</w:t>
      </w:r>
      <w:r>
        <w:rPr>
          <w:rStyle w:val="Text0"/>
        </w:rPr>
        <w:t xml:space="preserve"> </w:t>
      </w:r>
      <w:r>
        <w:t>[ɪmˈpruːvmənt] n.</w:t>
      </w:r>
      <w:r>
        <w:rPr>
          <w:rStyle w:val="Text0"/>
        </w:rPr>
        <w:t xml:space="preserve"> </w:t>
      </w:r>
      <w:r>
        <w:rPr>
          <w:rStyle w:val="Text2"/>
        </w:rPr>
        <w:t>改善，提高；</w:t>
      </w:r>
      <w:r>
        <w:rPr>
          <w:rStyle w:val="Text0"/>
        </w:rPr>
        <w:t>改进（处）</w:t>
      </w:r>
    </w:p>
    <w:p>
      <w:pPr>
        <w:pStyle w:val="Para 04"/>
      </w:pPr>
      <w:r>
        <w:rPr>
          <w:rStyle w:val="Text9"/>
        </w:rPr>
        <w:t>考</w:t>
      </w:r>
      <w:r>
        <w:t xml:space="preserve"> have room for further improvement 具备进一步提升的空间，具有进一步改进的余地</w:t>
      </w:r>
    </w:p>
    <w:p>
      <w:pPr>
        <w:pStyle w:val="Para 02"/>
      </w:pPr>
      <w:r>
        <w:rPr>
          <w:rStyle w:val="Text16"/>
        </w:rPr>
        <w:t>inquire</w:t>
      </w:r>
      <w:r>
        <w:rPr>
          <w:rStyle w:val="Text0"/>
        </w:rPr>
        <w:t xml:space="preserve"> </w:t>
      </w:r>
      <w:r>
        <w:t>[ɪnˈkwaɪə] v.</w:t>
      </w:r>
      <w:r>
        <w:rPr>
          <w:rStyle w:val="Text0"/>
        </w:rPr>
        <w:t xml:space="preserve"> </w:t>
      </w:r>
      <w:r>
        <w:rPr>
          <w:rStyle w:val="Text2"/>
        </w:rPr>
        <w:t>询问，</w:t>
      </w:r>
      <w:r>
        <w:rPr>
          <w:rStyle w:val="Text0"/>
        </w:rPr>
        <w:t>打听；</w:t>
      </w:r>
      <w:r>
        <w:rPr>
          <w:rStyle w:val="Text2"/>
        </w:rPr>
        <w:t>调查</w:t>
      </w:r>
    </w:p>
    <w:p>
      <w:pPr>
        <w:pStyle w:val="Para 02"/>
      </w:pPr>
      <w:r>
        <w:rPr>
          <w:rStyle w:val="Text16"/>
        </w:rPr>
        <w:t>intrusiveness</w:t>
      </w:r>
      <w:r>
        <w:rPr>
          <w:rStyle w:val="Text0"/>
        </w:rPr>
        <w:t xml:space="preserve"> </w:t>
      </w:r>
      <w:r>
        <w:t>[ɪnˈtruːsɪvnəs] n.</w:t>
      </w:r>
      <w:r>
        <w:rPr>
          <w:rStyle w:val="Text0"/>
        </w:rPr>
        <w:t xml:space="preserve"> </w:t>
      </w:r>
      <w:r>
        <w:rPr>
          <w:rStyle w:val="Text2"/>
        </w:rPr>
        <w:t>介入，干涉</w:t>
      </w:r>
    </w:p>
    <w:p>
      <w:pPr>
        <w:pStyle w:val="Para 04"/>
      </w:pPr>
      <w:r>
        <w:rPr>
          <w:rStyle w:val="Text9"/>
        </w:rPr>
        <w:t>考</w:t>
      </w:r>
      <w:r>
        <w:t xml:space="preserve"> media intrusiveness 媒体介入</w:t>
      </w:r>
    </w:p>
    <w:p>
      <w:pPr>
        <w:pStyle w:val="Para 02"/>
      </w:pPr>
      <w:r>
        <w:rPr>
          <w:rStyle w:val="Text16"/>
        </w:rPr>
        <w:t>lawmaker</w:t>
      </w:r>
      <w:r>
        <w:rPr>
          <w:rStyle w:val="Text0"/>
        </w:rPr>
        <w:t xml:space="preserve"> </w:t>
      </w:r>
      <w:r>
        <w:t>[ˈlɔːmeɪkə(r)] n.</w:t>
      </w:r>
      <w:r>
        <w:rPr>
          <w:rStyle w:val="Text0"/>
        </w:rPr>
        <w:t xml:space="preserve"> </w:t>
      </w:r>
      <w:r>
        <w:rPr>
          <w:rStyle w:val="Text2"/>
        </w:rPr>
        <w:t>立法者；</w:t>
      </w:r>
      <w:r>
        <w:rPr>
          <w:rStyle w:val="Text0"/>
        </w:rPr>
        <w:t>制定法律者</w:t>
      </w:r>
    </w:p>
    <w:p>
      <w:pPr>
        <w:pStyle w:val="Para 02"/>
      </w:pPr>
      <w:r>
        <w:rPr>
          <w:rStyle w:val="Text16"/>
        </w:rPr>
        <w:t>migrate</w:t>
      </w:r>
      <w:r>
        <w:rPr>
          <w:rStyle w:val="Text0"/>
        </w:rPr>
        <w:t xml:space="preserve"> </w:t>
      </w:r>
      <w:r>
        <w:t>[maɪˈgreɪt] v.</w:t>
      </w:r>
      <w:r>
        <w:rPr>
          <w:rStyle w:val="Text0"/>
        </w:rPr>
        <w:t xml:space="preserve"> </w:t>
      </w:r>
      <w:r>
        <w:rPr>
          <w:rStyle w:val="Text2"/>
        </w:rPr>
        <w:t>迁移；迁徙，</w:t>
      </w:r>
      <w:r>
        <w:rPr>
          <w:rStyle w:val="Text0"/>
        </w:rPr>
        <w:t>移居</w:t>
      </w:r>
    </w:p>
    <w:p>
      <w:pPr>
        <w:pStyle w:val="Para 02"/>
      </w:pPr>
      <w:r>
        <w:rPr>
          <w:rStyle w:val="Text16"/>
        </w:rPr>
        <w:t>Netherlands</w:t>
      </w:r>
      <w:r>
        <w:rPr>
          <w:rStyle w:val="Text0"/>
        </w:rPr>
        <w:t xml:space="preserve"> </w:t>
      </w:r>
      <w:r>
        <w:t>[ˈneðələndz] n.</w:t>
      </w:r>
      <w:r>
        <w:rPr>
          <w:rStyle w:val="Text0"/>
        </w:rPr>
        <w:t xml:space="preserve"> </w:t>
      </w:r>
      <w:r>
        <w:rPr>
          <w:rStyle w:val="Text2"/>
        </w:rPr>
        <w:t>荷兰</w:t>
      </w:r>
    </w:p>
    <w:p>
      <w:pPr>
        <w:pStyle w:val="Para 02"/>
      </w:pPr>
      <w:r>
        <w:rPr>
          <w:rStyle w:val="Text16"/>
        </w:rPr>
        <w:t>onerous</w:t>
      </w:r>
      <w:r>
        <w:rPr>
          <w:rStyle w:val="Text0"/>
        </w:rPr>
        <w:t xml:space="preserve"> </w:t>
      </w:r>
      <w:r>
        <w:t>[ˈəʊnərəs] adj.</w:t>
      </w:r>
      <w:r>
        <w:rPr>
          <w:rStyle w:val="Text0"/>
        </w:rPr>
        <w:t xml:space="preserve"> </w:t>
      </w:r>
      <w:r>
        <w:rPr>
          <w:rStyle w:val="Text2"/>
        </w:rPr>
        <w:t>繁重的；负有义务的</w:t>
      </w:r>
    </w:p>
    <w:p>
      <w:pPr>
        <w:pStyle w:val="Para 02"/>
      </w:pPr>
      <w:r>
        <w:rPr>
          <w:rStyle w:val="Text16"/>
        </w:rPr>
        <w:t>overwhelmingly</w:t>
      </w:r>
      <w:r>
        <w:rPr>
          <w:rStyle w:val="Text0"/>
        </w:rPr>
        <w:t xml:space="preserve"> </w:t>
      </w:r>
      <w:r>
        <w:t>[ˌəʊvəˈwelmɪŋli] adv.</w:t>
      </w:r>
      <w:r>
        <w:rPr>
          <w:rStyle w:val="Text0"/>
        </w:rPr>
        <w:t xml:space="preserve"> </w:t>
      </w:r>
      <w:r>
        <w:rPr>
          <w:rStyle w:val="Text2"/>
        </w:rPr>
        <w:t>压倒性地；无法抵挡地</w:t>
      </w:r>
    </w:p>
    <w:p>
      <w:pPr>
        <w:pStyle w:val="Para 02"/>
      </w:pPr>
      <w:r>
        <w:rPr>
          <w:rStyle w:val="Text16"/>
        </w:rPr>
        <w:t>physique</w:t>
      </w:r>
      <w:r>
        <w:rPr>
          <w:rStyle w:val="Text0"/>
        </w:rPr>
        <w:t xml:space="preserve"> </w:t>
      </w:r>
      <w:r>
        <w:t>[fɪˈziːk] n.</w:t>
      </w:r>
      <w:r>
        <w:rPr>
          <w:rStyle w:val="Text0"/>
        </w:rPr>
        <w:t xml:space="preserve"> </w:t>
      </w:r>
      <w:r>
        <w:rPr>
          <w:rStyle w:val="Text2"/>
        </w:rPr>
        <w:t>体格；体形</w:t>
      </w:r>
    </w:p>
    <w:p>
      <w:pPr>
        <w:pStyle w:val="Para 02"/>
      </w:pPr>
      <w:r>
        <w:rPr>
          <w:rStyle w:val="Text16"/>
        </w:rPr>
        <w:t>preside</w:t>
      </w:r>
      <w:r>
        <w:rPr>
          <w:rStyle w:val="Text0"/>
        </w:rPr>
        <w:t xml:space="preserve"> </w:t>
      </w:r>
      <w:r>
        <w:t>[prɪˈzaɪd] vi.</w:t>
      </w:r>
      <w:r>
        <w:rPr>
          <w:rStyle w:val="Text0"/>
        </w:rPr>
        <w:t xml:space="preserve"> </w:t>
      </w:r>
      <w:r>
        <w:rPr>
          <w:rStyle w:val="Text2"/>
        </w:rPr>
        <w:t>主持，</w:t>
      </w:r>
      <w:r>
        <w:rPr>
          <w:rStyle w:val="Text0"/>
        </w:rPr>
        <w:t>指挥；</w:t>
      </w:r>
      <w:r>
        <w:rPr>
          <w:rStyle w:val="Text2"/>
        </w:rPr>
        <w:t>负责</w:t>
      </w:r>
      <w:r>
        <w:rPr>
          <w:rStyle w:val="Text0"/>
        </w:rPr>
        <w:t xml:space="preserve"> </w:t>
      </w:r>
      <w:r>
        <w:t>vt.</w:t>
      </w:r>
      <w:r>
        <w:rPr>
          <w:rStyle w:val="Text0"/>
        </w:rPr>
        <w:t xml:space="preserve"> </w:t>
      </w:r>
      <w:r>
        <w:rPr>
          <w:rStyle w:val="Text2"/>
        </w:rPr>
        <w:t>管理</w:t>
      </w:r>
    </w:p>
    <w:p>
      <w:pPr>
        <w:pStyle w:val="Para 02"/>
      </w:pPr>
      <w:r>
        <w:rPr>
          <w:rStyle w:val="Text16"/>
        </w:rPr>
        <w:t>punishment</w:t>
      </w:r>
      <w:r>
        <w:rPr>
          <w:rStyle w:val="Text0"/>
        </w:rPr>
        <w:t xml:space="preserve"> </w:t>
      </w:r>
      <w:r>
        <w:t>[ˈpʌnɪʃmənt] n.</w:t>
      </w:r>
      <w:r>
        <w:rPr>
          <w:rStyle w:val="Text0"/>
        </w:rPr>
        <w:t xml:space="preserve"> </w:t>
      </w:r>
      <w:r>
        <w:rPr>
          <w:rStyle w:val="Text2"/>
        </w:rPr>
        <w:t>惩罚，</w:t>
      </w:r>
      <w:r>
        <w:rPr>
          <w:rStyle w:val="Text0"/>
        </w:rPr>
        <w:t>处罚；</w:t>
      </w:r>
      <w:r>
        <w:rPr>
          <w:rStyle w:val="Text2"/>
        </w:rPr>
        <w:t>粗暴对待</w:t>
      </w:r>
    </w:p>
    <w:p>
      <w:pPr>
        <w:pStyle w:val="Para 02"/>
      </w:pPr>
      <w:r>
        <w:rPr>
          <w:rStyle w:val="Text16"/>
        </w:rPr>
        <w:t>permanent</w:t>
      </w:r>
      <w:r>
        <w:rPr>
          <w:rStyle w:val="Text0"/>
        </w:rPr>
        <w:t xml:space="preserve"> </w:t>
      </w:r>
      <w:r>
        <w:t>[ˈpəːmənənt] adj.</w:t>
      </w:r>
      <w:r>
        <w:rPr>
          <w:rStyle w:val="Text0"/>
        </w:rPr>
        <w:t xml:space="preserve"> </w:t>
      </w:r>
      <w:r>
        <w:rPr>
          <w:rStyle w:val="Text2"/>
        </w:rPr>
        <w:t>永久的，持久的</w:t>
      </w:r>
    </w:p>
    <w:p>
      <w:pPr>
        <w:pStyle w:val="Para 02"/>
      </w:pPr>
      <w:r>
        <w:rPr>
          <w:rStyle w:val="Text16"/>
        </w:rPr>
        <w:t>reinterpretation</w:t>
      </w:r>
      <w:r>
        <w:rPr>
          <w:rStyle w:val="Text0"/>
        </w:rPr>
        <w:t xml:space="preserve"> </w:t>
      </w:r>
      <w:r>
        <w:t>[ˌriːɪnˌtɜːprɪˈteɪʃn] n.</w:t>
      </w:r>
      <w:r>
        <w:rPr>
          <w:rStyle w:val="Text0"/>
        </w:rPr>
        <w:t xml:space="preserve"> </w:t>
      </w:r>
      <w:r>
        <w:rPr>
          <w:rStyle w:val="Text2"/>
        </w:rPr>
        <w:t>重新解释</w:t>
      </w:r>
    </w:p>
    <w:p>
      <w:pPr>
        <w:pStyle w:val="Para 01"/>
      </w:pPr>
      <w:r>
        <w:rPr>
          <w:rStyle w:val="Text3"/>
        </w:rPr>
        <w:t>ruby</w:t>
      </w:r>
      <w:r>
        <w:t xml:space="preserve"> </w:t>
      </w:r>
      <w:r>
        <w:rPr>
          <w:rStyle w:val="Text1"/>
        </w:rPr>
        <w:t>[ˈruːbi] n.</w:t>
      </w:r>
      <w:r>
        <w:t xml:space="preserve"> </w:t>
      </w:r>
      <w:r>
        <w:rPr>
          <w:rStyle w:val="Text5"/>
        </w:rPr>
        <w:t>红宝石</w:t>
      </w:r>
      <w:r>
        <w:t>；红宝石色</w:t>
      </w:r>
      <w:r>
        <w:rPr>
          <w:rStyle w:val="Text1"/>
        </w:rPr>
        <w:t>adj.</w:t>
      </w:r>
      <w:r>
        <w:t xml:space="preserve"> 红宝石色的</w:t>
      </w:r>
      <w:r>
        <w:rPr>
          <w:rStyle w:val="Text1"/>
        </w:rPr>
        <w:t>vt.</w:t>
      </w:r>
      <w:r>
        <w:t xml:space="preserve"> 使带红宝石色</w:t>
      </w:r>
    </w:p>
    <w:p>
      <w:pPr>
        <w:pStyle w:val="Para 02"/>
      </w:pPr>
      <w:r>
        <w:rPr>
          <w:rStyle w:val="Text16"/>
        </w:rPr>
        <w:t>second</w:t>
      </w:r>
      <w:r>
        <w:rPr>
          <w:rStyle w:val="Text0"/>
        </w:rPr>
        <w:t xml:space="preserve"> </w:t>
      </w:r>
      <w:r>
        <w:t>[ˈsekənd] n.</w:t>
      </w:r>
      <w:r>
        <w:rPr>
          <w:rStyle w:val="Text0"/>
        </w:rPr>
        <w:t xml:space="preserve"> </w:t>
      </w:r>
      <w:r>
        <w:rPr>
          <w:rStyle w:val="Text2"/>
        </w:rPr>
        <w:t>秒</w:t>
      </w:r>
      <w:r>
        <w:t>adj.</w:t>
      </w:r>
      <w:r>
        <w:rPr>
          <w:rStyle w:val="Text0"/>
        </w:rPr>
        <w:t xml:space="preserve"> </w:t>
      </w:r>
      <w:r>
        <w:rPr>
          <w:rStyle w:val="Text2"/>
        </w:rPr>
        <w:t>第二的；</w:t>
      </w:r>
      <w:r>
        <w:rPr>
          <w:rStyle w:val="Text0"/>
        </w:rPr>
        <w:t>次等的</w:t>
      </w:r>
      <w:r>
        <w:t>adv.</w:t>
      </w:r>
      <w:r>
        <w:rPr>
          <w:rStyle w:val="Text0"/>
        </w:rPr>
        <w:t xml:space="preserve"> </w:t>
      </w:r>
      <w:r>
        <w:rPr>
          <w:rStyle w:val="Text2"/>
        </w:rPr>
        <w:t>第二；</w:t>
      </w:r>
      <w:r>
        <w:rPr>
          <w:rStyle w:val="Text0"/>
        </w:rPr>
        <w:t>其次</w:t>
      </w:r>
    </w:p>
    <w:p>
      <w:pPr>
        <w:pStyle w:val="Para 01"/>
      </w:pPr>
      <w:r>
        <w:rPr>
          <w:rStyle w:val="Text3"/>
        </w:rPr>
        <w:t>slot</w:t>
      </w:r>
      <w:r>
        <w:t xml:space="preserve"> </w:t>
      </w:r>
      <w:r>
        <w:rPr>
          <w:rStyle w:val="Text1"/>
        </w:rPr>
        <w:t>[slɒt] vt.</w:t>
      </w:r>
      <w:r>
        <w:t xml:space="preserve"> </w:t>
      </w:r>
      <w:r>
        <w:rPr>
          <w:rStyle w:val="Text5"/>
        </w:rPr>
        <w:t>跟踪；插入</w:t>
      </w:r>
      <w:r>
        <w:t xml:space="preserve">；开槽 </w:t>
      </w:r>
      <w:r>
        <w:rPr>
          <w:rStyle w:val="Text1"/>
        </w:rPr>
        <w:t>n.</w:t>
      </w:r>
      <w:r>
        <w:t>（计划中的）</w:t>
      </w:r>
      <w:r>
        <w:rPr>
          <w:rStyle w:val="Text5"/>
        </w:rPr>
        <w:t>时段</w:t>
      </w:r>
      <w:r>
        <w:t>；狭槽</w:t>
      </w:r>
    </w:p>
    <w:p>
      <w:pPr>
        <w:pStyle w:val="Para 02"/>
      </w:pPr>
      <w:r>
        <w:rPr>
          <w:rStyle w:val="Text16"/>
        </w:rPr>
        <w:t>steadily</w:t>
      </w:r>
      <w:r>
        <w:rPr>
          <w:rStyle w:val="Text0"/>
        </w:rPr>
        <w:t xml:space="preserve"> </w:t>
      </w:r>
      <w:r>
        <w:t>[ˈstedəli] adv.</w:t>
      </w:r>
      <w:r>
        <w:rPr>
          <w:rStyle w:val="Text0"/>
        </w:rPr>
        <w:t xml:space="preserve"> </w:t>
      </w:r>
      <w:r>
        <w:rPr>
          <w:rStyle w:val="Text2"/>
        </w:rPr>
        <w:t>稳定地；稳固地</w:t>
      </w:r>
    </w:p>
    <w:p>
      <w:pPr>
        <w:pStyle w:val="Para 02"/>
      </w:pPr>
      <w:r>
        <w:rPr>
          <w:rStyle w:val="Text16"/>
        </w:rPr>
        <w:t>survival</w:t>
      </w:r>
      <w:r>
        <w:rPr>
          <w:rStyle w:val="Text0"/>
        </w:rPr>
        <w:t xml:space="preserve"> </w:t>
      </w:r>
      <w:r>
        <w:t>[səˈvaɪvl] n.</w:t>
      </w:r>
      <w:r>
        <w:rPr>
          <w:rStyle w:val="Text0"/>
        </w:rPr>
        <w:t xml:space="preserve"> </w:t>
      </w:r>
      <w:r>
        <w:rPr>
          <w:rStyle w:val="Text2"/>
        </w:rPr>
        <w:t>幸存，残存</w:t>
      </w:r>
      <w:r>
        <w:rPr>
          <w:rStyle w:val="Text0"/>
        </w:rPr>
        <w:t>；存活</w:t>
      </w:r>
    </w:p>
    <w:p>
      <w:pPr>
        <w:pStyle w:val="Para 02"/>
      </w:pPr>
      <w:r>
        <w:rPr>
          <w:rStyle w:val="Text16"/>
        </w:rPr>
        <w:t>thousand</w:t>
      </w:r>
      <w:r>
        <w:rPr>
          <w:rStyle w:val="Text0"/>
        </w:rPr>
        <w:t xml:space="preserve"> </w:t>
      </w:r>
      <w:r>
        <w:t>[ˈθaʊznd] n.</w:t>
      </w:r>
      <w:r>
        <w:rPr>
          <w:rStyle w:val="Text0"/>
        </w:rPr>
        <w:t xml:space="preserve"> </w:t>
      </w:r>
      <w:r>
        <w:rPr>
          <w:rStyle w:val="Text2"/>
        </w:rPr>
        <w:t>一千；</w:t>
      </w:r>
      <w:r>
        <w:rPr>
          <w:rStyle w:val="Text0"/>
        </w:rPr>
        <w:t>数千，</w:t>
      </w:r>
      <w:r>
        <w:rPr>
          <w:rStyle w:val="Text2"/>
        </w:rPr>
        <w:t>许多</w:t>
      </w:r>
    </w:p>
    <w:p>
      <w:pPr>
        <w:pStyle w:val="Para 02"/>
      </w:pPr>
      <w:r>
        <w:rPr>
          <w:rStyle w:val="Text16"/>
        </w:rPr>
        <w:t>unplug</w:t>
      </w:r>
      <w:r>
        <w:rPr>
          <w:rStyle w:val="Text0"/>
        </w:rPr>
        <w:t xml:space="preserve"> </w:t>
      </w:r>
      <w:r>
        <w:t>[ˌʌnˈplʌg] vt.</w:t>
      </w:r>
      <w:r>
        <w:rPr>
          <w:rStyle w:val="Text0"/>
        </w:rPr>
        <w:t xml:space="preserve"> </w:t>
      </w:r>
      <w:r>
        <w:rPr>
          <w:rStyle w:val="Text2"/>
        </w:rPr>
        <w:t>拔掉…的插头</w:t>
      </w:r>
      <w:r>
        <w:rPr>
          <w:rStyle w:val="Text0"/>
        </w:rPr>
        <w:t>（或塞子）；</w:t>
      </w:r>
      <w:r>
        <w:rPr>
          <w:rStyle w:val="Text2"/>
        </w:rPr>
        <w:t>去除…</w:t>
        <w:t>的阻碍</w:t>
      </w:r>
    </w:p>
    <w:p>
      <w:pPr>
        <w:pStyle w:val="Para 02"/>
      </w:pPr>
      <w:r>
        <w:rPr>
          <w:rStyle w:val="Text16"/>
        </w:rPr>
        <w:t>vocabulary</w:t>
      </w:r>
      <w:r>
        <w:rPr>
          <w:rStyle w:val="Text0"/>
        </w:rPr>
        <w:t xml:space="preserve"> </w:t>
      </w:r>
      <w:r>
        <w:t>[vəˈkæbjələri] n.</w:t>
      </w:r>
      <w:r>
        <w:rPr>
          <w:rStyle w:val="Text0"/>
        </w:rPr>
        <w:t xml:space="preserve"> </w:t>
      </w:r>
      <w:r>
        <w:rPr>
          <w:rStyle w:val="Text2"/>
        </w:rPr>
        <w:t>词汇（量）</w:t>
      </w:r>
    </w:p>
    <w:p>
      <w:pPr>
        <w:pStyle w:val="Para 02"/>
      </w:pPr>
      <w:r>
        <w:rPr>
          <w:rStyle w:val="Text16"/>
        </w:rPr>
        <w:t>whereas</w:t>
      </w:r>
      <w:r>
        <w:rPr>
          <w:rStyle w:val="Text0"/>
        </w:rPr>
        <w:t xml:space="preserve"> </w:t>
      </w:r>
      <w:r>
        <w:t>[ˌweərˈæz] conj.</w:t>
      </w:r>
      <w:r>
        <w:rPr>
          <w:rStyle w:val="Text0"/>
        </w:rPr>
        <w:t xml:space="preserve"> </w:t>
      </w:r>
      <w:r>
        <w:rPr>
          <w:rStyle w:val="Text2"/>
        </w:rPr>
        <w:t>但是，然而；反之</w:t>
      </w:r>
    </w:p>
    <w:p>
      <w:pPr>
        <w:pStyle w:val="Para 02"/>
      </w:pPr>
      <w:r>
        <w:rPr>
          <w:rStyle w:val="Text16"/>
        </w:rPr>
        <w:t>access</w:t>
      </w:r>
      <w:r>
        <w:rPr>
          <w:rStyle w:val="Text0"/>
        </w:rPr>
        <w:t xml:space="preserve"> </w:t>
      </w:r>
      <w:r>
        <w:t>[ˈækses] n.</w:t>
      </w:r>
      <w:r>
        <w:rPr>
          <w:rStyle w:val="Text0"/>
        </w:rPr>
        <w:t xml:space="preserve"> </w:t>
      </w:r>
      <w:r>
        <w:rPr>
          <w:rStyle w:val="Text2"/>
        </w:rPr>
        <w:t>接近，</w:t>
      </w:r>
      <w:r>
        <w:rPr>
          <w:rStyle w:val="Text0"/>
        </w:rPr>
        <w:t>进入；通道，</w:t>
      </w:r>
      <w:r>
        <w:rPr>
          <w:rStyle w:val="Text2"/>
        </w:rPr>
        <w:t>入口</w:t>
      </w:r>
    </w:p>
    <w:p>
      <w:pPr>
        <w:pStyle w:val="Para 04"/>
      </w:pPr>
      <w:r>
        <w:rPr>
          <w:rStyle w:val="Text9"/>
        </w:rPr>
        <w:t>考</w:t>
      </w:r>
      <w:r>
        <w:t xml:space="preserve"> open-access 开放获取的，开放式的；自由取用的 //have access to 接近；可以利用</w:t>
      </w:r>
    </w:p>
    <w:p>
      <w:pPr>
        <w:pStyle w:val="Para 04"/>
      </w:pPr>
      <w:r>
        <w:rPr>
          <w:rStyle w:val="Text9"/>
        </w:rPr>
        <w:t>派</w:t>
      </w:r>
      <w:r>
        <w:t xml:space="preserve"> accessible </w:t>
      </w:r>
      <w:r>
        <w:rPr>
          <w:rStyle w:val="Text1"/>
        </w:rPr>
        <w:t>[əkˈsesəbl] adj.</w:t>
      </w:r>
      <w:r>
        <w:t xml:space="preserve"> </w:t>
      </w:r>
      <w:r>
        <w:rPr>
          <w:rStyle w:val="Text5"/>
        </w:rPr>
        <w:t>可接近的，</w:t>
      </w:r>
      <w:r>
        <w:t>可进入的；</w:t>
      </w:r>
      <w:r>
        <w:rPr>
          <w:rStyle w:val="Text5"/>
        </w:rPr>
        <w:t>可得到的</w:t>
      </w:r>
    </w:p>
    <w:p>
      <w:pPr>
        <w:pStyle w:val="Para 01"/>
      </w:pPr>
      <w:r>
        <w:rPr>
          <w:rStyle w:val="Text3"/>
        </w:rPr>
        <w:t>base</w:t>
      </w:r>
      <w:r>
        <w:t xml:space="preserve"> </w:t>
      </w:r>
      <w:r>
        <w:rPr>
          <w:rStyle w:val="Text1"/>
        </w:rPr>
        <w:t>[beɪs] n.</w:t>
      </w:r>
      <w:r>
        <w:t xml:space="preserve"> </w:t>
      </w:r>
      <w:r>
        <w:rPr>
          <w:rStyle w:val="Text5"/>
        </w:rPr>
        <w:t>基础，</w:t>
      </w:r>
      <w:r>
        <w:t xml:space="preserve">底层；基地，总部 </w:t>
      </w:r>
      <w:r>
        <w:rPr>
          <w:rStyle w:val="Text1"/>
        </w:rPr>
        <w:t>adj.</w:t>
      </w:r>
      <w:r>
        <w:t xml:space="preserve"> 基础的，基本的；卑下的，微贱的 </w:t>
      </w:r>
      <w:r>
        <w:rPr>
          <w:rStyle w:val="Text1"/>
        </w:rPr>
        <w:t>vt.</w:t>
      </w:r>
      <w:r>
        <w:t xml:space="preserve"> (on)</w:t>
      </w:r>
      <w:r>
        <w:rPr>
          <w:rStyle w:val="Text5"/>
        </w:rPr>
        <w:t>以…为根据，</w:t>
      </w:r>
      <w:r>
        <w:t>基于</w:t>
      </w:r>
    </w:p>
    <w:p>
      <w:pPr>
        <w:pStyle w:val="Para 04"/>
      </w:pPr>
      <w:r>
        <w:rPr>
          <w:rStyle w:val="Text9"/>
        </w:rPr>
        <w:t>考</w:t>
      </w:r>
      <w:r>
        <w:t xml:space="preserve"> base in 坐落于；基于 //be based on 根据；以…为基础 //base A on B 将A建立在B的基础上</w:t>
      </w:r>
    </w:p>
    <w:p>
      <w:pPr>
        <w:pStyle w:val="Para 01"/>
      </w:pPr>
      <w:r>
        <w:rPr>
          <w:rStyle w:val="Text3"/>
        </w:rPr>
        <w:t>captive</w:t>
      </w:r>
      <w:r>
        <w:t xml:space="preserve"> </w:t>
      </w:r>
      <w:r>
        <w:rPr>
          <w:rStyle w:val="Text1"/>
        </w:rPr>
        <w:t>[ˈkæptɪv] adj.</w:t>
      </w:r>
      <w:r>
        <w:t xml:space="preserve"> 被俘虏的，受监禁的 </w:t>
      </w:r>
      <w:r>
        <w:rPr>
          <w:rStyle w:val="Text1"/>
        </w:rPr>
        <w:t>n.</w:t>
      </w:r>
      <w:r>
        <w:t xml:space="preserve"> </w:t>
      </w:r>
      <w:r>
        <w:rPr>
          <w:rStyle w:val="Text5"/>
        </w:rPr>
        <w:t>俘虏，</w:t>
      </w:r>
      <w:r>
        <w:t>囚徒</w:t>
      </w:r>
    </w:p>
    <w:p>
      <w:pPr>
        <w:pStyle w:val="Para 02"/>
      </w:pPr>
      <w:r>
        <w:rPr>
          <w:rStyle w:val="Text16"/>
        </w:rPr>
        <w:t>cope</w:t>
      </w:r>
      <w:r>
        <w:rPr>
          <w:rStyle w:val="Text0"/>
        </w:rPr>
        <w:t xml:space="preserve"> </w:t>
      </w:r>
      <w:r>
        <w:t>[kəʊp] vi.</w:t>
      </w:r>
      <w:r>
        <w:rPr>
          <w:rStyle w:val="Text0"/>
        </w:rPr>
        <w:t xml:space="preserve"> </w:t>
      </w:r>
      <w:r>
        <w:rPr>
          <w:rStyle w:val="Text2"/>
        </w:rPr>
        <w:t>对付，应付，处理</w:t>
      </w:r>
    </w:p>
    <w:p>
      <w:pPr>
        <w:pStyle w:val="Para 01"/>
      </w:pPr>
      <w:r>
        <w:rPr>
          <w:rStyle w:val="Text3"/>
        </w:rPr>
        <w:t>deal</w:t>
      </w:r>
      <w:r>
        <w:t xml:space="preserve"> </w:t>
      </w:r>
      <w:r>
        <w:rPr>
          <w:rStyle w:val="Text1"/>
        </w:rPr>
        <w:t>[diːl] n.</w:t>
      </w:r>
      <w:r>
        <w:t xml:space="preserve"> </w:t>
      </w:r>
      <w:r>
        <w:rPr>
          <w:rStyle w:val="Text5"/>
        </w:rPr>
        <w:t>交易，</w:t>
      </w:r>
      <w:r>
        <w:t xml:space="preserve">买卖；数量 </w:t>
      </w:r>
      <w:r>
        <w:rPr>
          <w:rStyle w:val="Text1"/>
        </w:rPr>
        <w:t>v.</w:t>
      </w:r>
      <w:r>
        <w:t xml:space="preserve"> </w:t>
      </w:r>
      <w:r>
        <w:rPr>
          <w:rStyle w:val="Text5"/>
        </w:rPr>
        <w:t>经营，</w:t>
      </w:r>
      <w:r>
        <w:t>交易</w:t>
      </w:r>
    </w:p>
    <w:p>
      <w:pPr>
        <w:pStyle w:val="Para 04"/>
      </w:pPr>
      <w:r>
        <w:rPr>
          <w:rStyle w:val="Text9"/>
        </w:rPr>
        <w:t>考</w:t>
      </w:r>
      <w:r>
        <w:t xml:space="preserve"> a good deal许多的，大量的；非常 //one-shot deal 一次性交易，一锤子买卖 //a deal is a deal 说话算话，一言为定</w:t>
      </w:r>
    </w:p>
    <w:p>
      <w:pPr>
        <w:pStyle w:val="Para 01"/>
      </w:pPr>
      <w:r>
        <w:rPr>
          <w:rStyle w:val="Text3"/>
        </w:rPr>
        <w:t>elder</w:t>
      </w:r>
      <w:r>
        <w:t xml:space="preserve"> </w:t>
      </w:r>
      <w:r>
        <w:rPr>
          <w:rStyle w:val="Text1"/>
        </w:rPr>
        <w:t>[ˈeldə(r)] n.</w:t>
      </w:r>
      <w:r>
        <w:t xml:space="preserve"> </w:t>
      </w:r>
      <w:r>
        <w:rPr>
          <w:rStyle w:val="Text5"/>
        </w:rPr>
        <w:t>长者，</w:t>
      </w:r>
      <w:r>
        <w:t xml:space="preserve">前辈；年龄较大者 </w:t>
      </w:r>
      <w:r>
        <w:rPr>
          <w:rStyle w:val="Text1"/>
        </w:rPr>
        <w:t>adj.</w:t>
      </w:r>
      <w:r>
        <w:t xml:space="preserve"> </w:t>
      </w:r>
      <w:r>
        <w:rPr>
          <w:rStyle w:val="Text5"/>
        </w:rPr>
        <w:t>年龄</w:t>
        <w:t>较大的；</w:t>
      </w:r>
      <w:r>
        <w:t>资格老的</w:t>
      </w:r>
    </w:p>
    <w:p>
      <w:pPr>
        <w:pStyle w:val="Para 04"/>
      </w:pPr>
      <w:r>
        <w:rPr>
          <w:rStyle w:val="Text9"/>
        </w:rPr>
        <w:t>派</w:t>
      </w:r>
      <w:r>
        <w:t xml:space="preserve">elderly </w:t>
      </w:r>
      <w:r>
        <w:rPr>
          <w:rStyle w:val="Text1"/>
        </w:rPr>
        <w:t>[ˈeldəli] adj.</w:t>
      </w:r>
      <w:r>
        <w:t xml:space="preserve"> 较老的，</w:t>
      </w:r>
      <w:r>
        <w:rPr>
          <w:rStyle w:val="Text5"/>
        </w:rPr>
        <w:t>年长的</w:t>
      </w:r>
      <w:r>
        <w:rPr>
          <w:rStyle w:val="Text1"/>
        </w:rPr>
        <w:t>n.</w:t>
      </w:r>
      <w:r>
        <w:t xml:space="preserve"> [the ～] </w:t>
      </w:r>
      <w:r>
        <w:rPr>
          <w:rStyle w:val="Text5"/>
        </w:rPr>
        <w:t>老年人</w:t>
      </w:r>
    </w:p>
    <w:p>
      <w:pPr>
        <w:pStyle w:val="Para 02"/>
      </w:pPr>
      <w:r>
        <w:rPr>
          <w:rStyle w:val="Text16"/>
        </w:rPr>
        <w:t>generous</w:t>
      </w:r>
      <w:r>
        <w:rPr>
          <w:rStyle w:val="Text0"/>
        </w:rPr>
        <w:t xml:space="preserve"> </w:t>
      </w:r>
      <w:r>
        <w:t>[ˈdʒenərəs] adj.</w:t>
      </w:r>
      <w:r>
        <w:rPr>
          <w:rStyle w:val="Text0"/>
        </w:rPr>
        <w:t xml:space="preserve"> 宽宏大量的；</w:t>
      </w:r>
      <w:r>
        <w:rPr>
          <w:rStyle w:val="Text2"/>
        </w:rPr>
        <w:t>慷慨的，大方的</w:t>
      </w:r>
    </w:p>
    <w:p>
      <w:pPr>
        <w:pStyle w:val="Para 02"/>
      </w:pPr>
      <w:r>
        <w:rPr>
          <w:rStyle w:val="Text16"/>
        </w:rPr>
        <w:t>imitate</w:t>
      </w:r>
      <w:r>
        <w:rPr>
          <w:rStyle w:val="Text0"/>
        </w:rPr>
        <w:t xml:space="preserve"> </w:t>
      </w:r>
      <w:r>
        <w:t>[ˈɪmɪteɪt] vt.</w:t>
      </w:r>
      <w:r>
        <w:rPr>
          <w:rStyle w:val="Text0"/>
        </w:rPr>
        <w:t xml:space="preserve"> </w:t>
      </w:r>
      <w:r>
        <w:rPr>
          <w:rStyle w:val="Text2"/>
        </w:rPr>
        <w:t>模仿，仿效；</w:t>
      </w:r>
      <w:r>
        <w:rPr>
          <w:rStyle w:val="Text0"/>
        </w:rPr>
        <w:t>仿制，伪造</w:t>
      </w:r>
    </w:p>
    <w:p>
      <w:pPr>
        <w:pStyle w:val="Para 04"/>
      </w:pPr>
      <w:r>
        <w:rPr>
          <w:rStyle w:val="Text9"/>
        </w:rPr>
        <w:t>派</w:t>
      </w:r>
      <w:r>
        <w:t xml:space="preserve">imitation </w:t>
      </w:r>
      <w:r>
        <w:rPr>
          <w:rStyle w:val="Text1"/>
        </w:rPr>
        <w:t>[ˌɪmɪˈteɪʃn] n.</w:t>
      </w:r>
      <w:r>
        <w:t xml:space="preserve"> </w:t>
      </w:r>
      <w:r>
        <w:rPr>
          <w:rStyle w:val="Text5"/>
        </w:rPr>
        <w:t>模仿，</w:t>
      </w:r>
      <w:r>
        <w:t>仿效；仿制，伪造；</w:t>
      </w:r>
      <w:r>
        <w:rPr>
          <w:rStyle w:val="Text5"/>
        </w:rPr>
        <w:t>仿制品</w:t>
      </w:r>
    </w:p>
    <w:p>
      <w:pPr>
        <w:pStyle w:val="Para 02"/>
      </w:pPr>
      <w:r>
        <w:rPr>
          <w:rStyle w:val="Text16"/>
        </w:rPr>
        <w:t>justice</w:t>
      </w:r>
      <w:r>
        <w:rPr>
          <w:rStyle w:val="Text0"/>
        </w:rPr>
        <w:t xml:space="preserve"> </w:t>
      </w:r>
      <w:r>
        <w:t>[ˈdʒʌstɪs] n.</w:t>
      </w:r>
      <w:r>
        <w:rPr>
          <w:rStyle w:val="Text0"/>
        </w:rPr>
        <w:t xml:space="preserve"> </w:t>
      </w:r>
      <w:r>
        <w:rPr>
          <w:rStyle w:val="Text2"/>
        </w:rPr>
        <w:t>正义，</w:t>
      </w:r>
      <w:r>
        <w:rPr>
          <w:rStyle w:val="Text0"/>
        </w:rPr>
        <w:t>公正；审判，</w:t>
      </w:r>
      <w:r>
        <w:rPr>
          <w:rStyle w:val="Text2"/>
        </w:rPr>
        <w:t>司法；</w:t>
      </w:r>
      <w:r>
        <w:rPr>
          <w:rStyle w:val="Text0"/>
        </w:rPr>
        <w:t>大法官</w:t>
      </w:r>
    </w:p>
    <w:p>
      <w:pPr>
        <w:pStyle w:val="Para 01"/>
      </w:pPr>
      <w:r>
        <w:rPr>
          <w:rStyle w:val="Text3"/>
        </w:rPr>
        <w:t>launch</w:t>
      </w:r>
      <w:r>
        <w:t xml:space="preserve"> </w:t>
      </w:r>
      <w:r>
        <w:rPr>
          <w:rStyle w:val="Text1"/>
        </w:rPr>
        <w:t>[lɔːntʃ] vt.</w:t>
      </w:r>
      <w:r>
        <w:t xml:space="preserve"> </w:t>
      </w:r>
      <w:r>
        <w:rPr>
          <w:rStyle w:val="Text5"/>
        </w:rPr>
        <w:t>发射，</w:t>
      </w:r>
      <w:r>
        <w:t>投射；使（船）下水；发动，</w:t>
      </w:r>
      <w:r>
        <w:rPr>
          <w:rStyle w:val="Text5"/>
        </w:rPr>
        <w:t>开展n.</w:t>
      </w:r>
      <w:r>
        <w:t xml:space="preserve"> 发射；下水</w:t>
      </w:r>
    </w:p>
    <w:p>
      <w:pPr>
        <w:pStyle w:val="Para 02"/>
      </w:pPr>
      <w:r>
        <w:rPr>
          <w:rStyle w:val="Text16"/>
        </w:rPr>
        <w:t>mankind</w:t>
      </w:r>
      <w:r>
        <w:rPr>
          <w:rStyle w:val="Text0"/>
        </w:rPr>
        <w:t xml:space="preserve"> </w:t>
      </w:r>
      <w:r>
        <w:t>[mænˈkaɪnd] n.</w:t>
      </w:r>
      <w:r>
        <w:rPr>
          <w:rStyle w:val="Text0"/>
        </w:rPr>
        <w:t xml:space="preserve"> </w:t>
      </w:r>
      <w:r>
        <w:rPr>
          <w:rStyle w:val="Text2"/>
        </w:rPr>
        <w:t>人，人类</w:t>
      </w:r>
    </w:p>
    <w:p>
      <w:pPr>
        <w:pStyle w:val="Para 05"/>
      </w:pPr>
      <w:r>
        <w:rPr>
          <w:rStyle w:val="Text17"/>
        </w:rPr>
        <w:t>neither</w:t>
      </w:r>
      <w:r>
        <w:rPr>
          <w:rStyle w:val="Text10"/>
        </w:rPr>
        <w:t xml:space="preserve"> </w:t>
      </w:r>
      <w:r>
        <w:rPr>
          <w:rStyle w:val="Text8"/>
        </w:rPr>
        <w:t>[ˈnaɪðə(r)] adj.</w:t>
      </w:r>
      <w:r>
        <w:rPr>
          <w:rStyle w:val="Text10"/>
        </w:rPr>
        <w:t xml:space="preserve"> </w:t>
      </w:r>
      <w:r>
        <w:t>（两者）都不的</w:t>
      </w:r>
      <w:r>
        <w:rPr>
          <w:rStyle w:val="Text10"/>
        </w:rPr>
        <w:t xml:space="preserve"> </w:t>
      </w:r>
      <w:r>
        <w:rPr>
          <w:rStyle w:val="Text8"/>
        </w:rPr>
        <w:t>conj.</w:t>
      </w:r>
      <w:r>
        <w:rPr>
          <w:rStyle w:val="Text10"/>
        </w:rPr>
        <w:t xml:space="preserve"> </w:t>
      </w:r>
      <w:r>
        <w:t>也不；既不</w:t>
      </w:r>
      <w:r>
        <w:rPr>
          <w:rStyle w:val="Text8"/>
        </w:rPr>
        <w:t>n.</w:t>
      </w:r>
      <w:r>
        <w:rPr>
          <w:rStyle w:val="Text10"/>
        </w:rPr>
        <w:t xml:space="preserve"> </w:t>
      </w:r>
      <w:r>
        <w:t>两个都不</w:t>
      </w:r>
    </w:p>
    <w:p>
      <w:pPr>
        <w:pStyle w:val="Para 04"/>
      </w:pPr>
      <w:r>
        <w:rPr>
          <w:rStyle w:val="Text9"/>
        </w:rPr>
        <w:t>考</w:t>
      </w:r>
      <w:r>
        <w:t xml:space="preserve"> neither... nor... 既不…也不…</w:t>
      </w:r>
    </w:p>
    <w:p>
      <w:pPr>
        <w:pStyle w:val="Para 02"/>
      </w:pPr>
      <w:r>
        <w:rPr>
          <w:rStyle w:val="Text16"/>
        </w:rPr>
        <w:t>office</w:t>
      </w:r>
      <w:r>
        <w:rPr>
          <w:rStyle w:val="Text0"/>
        </w:rPr>
        <w:t xml:space="preserve"> </w:t>
      </w:r>
      <w:r>
        <w:t>[ˈɒfɪs] n.</w:t>
      </w:r>
      <w:r>
        <w:rPr>
          <w:rStyle w:val="Text0"/>
        </w:rPr>
        <w:t xml:space="preserve"> </w:t>
      </w:r>
      <w:r>
        <w:rPr>
          <w:rStyle w:val="Text2"/>
        </w:rPr>
        <w:t>办公室；</w:t>
      </w:r>
      <w:r>
        <w:rPr>
          <w:rStyle w:val="Text0"/>
        </w:rPr>
        <w:t>营业所；</w:t>
      </w:r>
      <w:r>
        <w:rPr>
          <w:rStyle w:val="Text2"/>
        </w:rPr>
        <w:t>政府机关</w:t>
      </w:r>
    </w:p>
    <w:p>
      <w:pPr>
        <w:pStyle w:val="Para 04"/>
      </w:pPr>
      <w:r>
        <w:rPr>
          <w:rStyle w:val="Text9"/>
        </w:rPr>
        <w:t>考</w:t>
      </w:r>
      <w:r>
        <w:t xml:space="preserve"> box office 售票处；票房 //in office 在职；当权，执政 //take office 就职，上任 //office hour上班/营业时间</w:t>
      </w:r>
    </w:p>
    <w:p>
      <w:pPr>
        <w:pStyle w:val="Para 04"/>
      </w:pPr>
      <w:r>
        <w:rPr>
          <w:rStyle w:val="Text9"/>
        </w:rPr>
        <w:t>派</w:t>
      </w:r>
      <w:r>
        <w:t xml:space="preserve"> official </w:t>
      </w:r>
      <w:r>
        <w:rPr>
          <w:rStyle w:val="Text1"/>
        </w:rPr>
        <w:t>[əˈfɪʃl] adj.</w:t>
      </w:r>
      <w:r>
        <w:t xml:space="preserve"> </w:t>
      </w:r>
      <w:r>
        <w:rPr>
          <w:rStyle w:val="Text5"/>
        </w:rPr>
        <w:t>官方的，正式的；</w:t>
      </w:r>
      <w:r>
        <w:t>官员的</w:t>
      </w:r>
    </w:p>
    <w:p>
      <w:pPr>
        <w:pStyle w:val="Para 04"/>
      </w:pPr>
      <w:r>
        <w:t xml:space="preserve">officer </w:t>
      </w:r>
      <w:r>
        <w:rPr>
          <w:rStyle w:val="Text1"/>
        </w:rPr>
        <w:t>[ˈɒfɪsə(r)] n.</w:t>
      </w:r>
      <w:r>
        <w:t xml:space="preserve"> </w:t>
      </w:r>
      <w:r>
        <w:rPr>
          <w:rStyle w:val="Text5"/>
        </w:rPr>
        <w:t>高级职员；</w:t>
      </w:r>
      <w:r>
        <w:t>公务员，</w:t>
      </w:r>
      <w:r>
        <w:rPr>
          <w:rStyle w:val="Text5"/>
        </w:rPr>
        <w:t>官员；</w:t>
      </w:r>
      <w:r>
        <w:t>警官</w:t>
      </w:r>
    </w:p>
    <w:p>
      <w:pPr>
        <w:pStyle w:val="Para 01"/>
      </w:pPr>
      <w:r>
        <w:rPr>
          <w:rStyle w:val="Text3"/>
        </w:rPr>
        <w:t>punch</w:t>
      </w:r>
      <w:r>
        <w:t xml:space="preserve"> </w:t>
      </w:r>
      <w:r>
        <w:rPr>
          <w:rStyle w:val="Text1"/>
        </w:rPr>
        <w:t>[pʌntʃ] v.</w:t>
      </w:r>
      <w:r>
        <w:t xml:space="preserve"> 用拳猛击，用力推挤；冲压；打孔 </w:t>
      </w:r>
      <w:r>
        <w:rPr>
          <w:rStyle w:val="Text1"/>
        </w:rPr>
        <w:t>n.</w:t>
      </w:r>
      <w:r>
        <w:t xml:space="preserve"> 拳打，</w:t>
      </w:r>
      <w:r>
        <w:rPr>
          <w:rStyle w:val="Text5"/>
        </w:rPr>
        <w:t>猛击；</w:t>
      </w:r>
      <w:r>
        <w:t>打孔器</w:t>
      </w:r>
    </w:p>
    <w:p>
      <w:pPr>
        <w:pStyle w:val="Para 04"/>
      </w:pPr>
      <w:r>
        <w:rPr>
          <w:rStyle w:val="Text9"/>
        </w:rPr>
        <w:t>考</w:t>
      </w:r>
      <w:r>
        <w:t xml:space="preserve"> beat sb. to the punch 先于某人动手；占得先机</w:t>
      </w:r>
    </w:p>
    <w:p>
      <w:pPr>
        <w:pStyle w:val="Para 02"/>
      </w:pPr>
      <w:r>
        <w:rPr>
          <w:rStyle w:val="Text16"/>
        </w:rPr>
        <w:t>rare</w:t>
      </w:r>
      <w:r>
        <w:rPr>
          <w:rStyle w:val="Text0"/>
        </w:rPr>
        <w:t xml:space="preserve"> </w:t>
      </w:r>
      <w:r>
        <w:t>[reə(r)] adj.</w:t>
      </w:r>
      <w:r>
        <w:rPr>
          <w:rStyle w:val="Text0"/>
        </w:rPr>
        <w:t xml:space="preserve"> </w:t>
      </w:r>
      <w:r>
        <w:rPr>
          <w:rStyle w:val="Text2"/>
        </w:rPr>
        <w:t>稀薄的，</w:t>
      </w:r>
      <w:r>
        <w:rPr>
          <w:rStyle w:val="Text0"/>
        </w:rPr>
        <w:t>稀疏的；</w:t>
      </w:r>
      <w:r>
        <w:rPr>
          <w:rStyle w:val="Text2"/>
        </w:rPr>
        <w:t>稀有的，</w:t>
      </w:r>
      <w:r>
        <w:rPr>
          <w:rStyle w:val="Text0"/>
        </w:rPr>
        <w:t>珍奇的</w:t>
      </w:r>
    </w:p>
    <w:p>
      <w:pPr>
        <w:pStyle w:val="Para 04"/>
      </w:pPr>
      <w:r>
        <w:rPr>
          <w:rStyle w:val="Text9"/>
        </w:rPr>
        <w:t>派</w:t>
      </w:r>
      <w:r>
        <w:t xml:space="preserve"> rarely </w:t>
      </w:r>
      <w:r>
        <w:rPr>
          <w:rStyle w:val="Text1"/>
        </w:rPr>
        <w:t>[ˈreəli] adv.</w:t>
      </w:r>
      <w:r>
        <w:t xml:space="preserve"> </w:t>
      </w:r>
      <w:r>
        <w:rPr>
          <w:rStyle w:val="Text5"/>
        </w:rPr>
        <w:t>很少，</w:t>
      </w:r>
      <w:r>
        <w:t>难得；异乎寻常地；</w:t>
      </w:r>
      <w:r>
        <w:rPr>
          <w:rStyle w:val="Text5"/>
        </w:rPr>
        <w:t>极好地</w:t>
      </w:r>
    </w:p>
    <w:p>
      <w:pPr>
        <w:pStyle w:val="Para 01"/>
      </w:pPr>
      <w:r>
        <w:rPr>
          <w:rStyle w:val="Text3"/>
        </w:rPr>
        <w:t>string</w:t>
      </w:r>
      <w:r>
        <w:t xml:space="preserve"> </w:t>
      </w:r>
      <w:r>
        <w:rPr>
          <w:rStyle w:val="Text1"/>
        </w:rPr>
        <w:t>[strɪŋ] n.</w:t>
      </w:r>
      <w:r>
        <w:t xml:space="preserve"> </w:t>
      </w:r>
      <w:r>
        <w:rPr>
          <w:rStyle w:val="Text5"/>
        </w:rPr>
        <w:t>线，</w:t>
      </w:r>
      <w:r>
        <w:t xml:space="preserve">细绳 </w:t>
      </w:r>
      <w:r>
        <w:rPr>
          <w:rStyle w:val="Text1"/>
        </w:rPr>
        <w:t>v.</w:t>
      </w:r>
      <w:r>
        <w:t>（用线、绳）缚，收紧；</w:t>
      </w:r>
      <w:r>
        <w:rPr>
          <w:rStyle w:val="Text5"/>
        </w:rPr>
        <w:t>伸展，</w:t>
      </w:r>
      <w:r>
        <w:t>拉直</w:t>
      </w:r>
    </w:p>
    <w:p>
      <w:pPr>
        <w:pStyle w:val="Para 01"/>
      </w:pPr>
      <w:r>
        <w:rPr>
          <w:rStyle w:val="Text3"/>
        </w:rPr>
        <w:t>strip</w:t>
      </w:r>
      <w:r>
        <w:t xml:space="preserve"> </w:t>
      </w:r>
      <w:r>
        <w:rPr>
          <w:rStyle w:val="Text1"/>
        </w:rPr>
        <w:t>[strɪp] vt.</w:t>
      </w:r>
      <w:r>
        <w:t xml:space="preserve"> 剥，</w:t>
      </w:r>
      <w:r>
        <w:rPr>
          <w:rStyle w:val="Text5"/>
        </w:rPr>
        <w:t>剥去；</w:t>
      </w:r>
      <w:r>
        <w:t xml:space="preserve">剥夺，掠夺 </w:t>
      </w:r>
      <w:r>
        <w:rPr>
          <w:rStyle w:val="Text1"/>
        </w:rPr>
        <w:t>n.</w:t>
      </w:r>
      <w:r>
        <w:t xml:space="preserve"> </w:t>
      </w:r>
      <w:r>
        <w:rPr>
          <w:rStyle w:val="Text5"/>
        </w:rPr>
        <w:t>窄条，</w:t>
      </w:r>
      <w:r>
        <w:t>细长带</w:t>
      </w:r>
    </w:p>
    <w:p>
      <w:pPr>
        <w:pStyle w:val="Para 02"/>
      </w:pPr>
      <w:r>
        <w:rPr>
          <w:rStyle w:val="Text16"/>
        </w:rPr>
        <w:t>unconventional</w:t>
      </w:r>
      <w:r>
        <w:rPr>
          <w:rStyle w:val="Text0"/>
        </w:rPr>
        <w:t xml:space="preserve"> </w:t>
      </w:r>
      <w:r>
        <w:t>[ˌʌnkənˈvenʃənl] adj.</w:t>
      </w:r>
      <w:r>
        <w:rPr>
          <w:rStyle w:val="Text0"/>
        </w:rPr>
        <w:t xml:space="preserve"> </w:t>
      </w:r>
      <w:r>
        <w:rPr>
          <w:rStyle w:val="Text2"/>
        </w:rPr>
        <w:t>不合传统的，不合常规的</w:t>
      </w:r>
    </w:p>
    <w:p>
      <w:pPr>
        <w:pStyle w:val="Para 02"/>
      </w:pPr>
      <w:r>
        <w:rPr>
          <w:rStyle w:val="Text16"/>
        </w:rPr>
        <w:t>very</w:t>
      </w:r>
      <w:r>
        <w:rPr>
          <w:rStyle w:val="Text0"/>
        </w:rPr>
        <w:t xml:space="preserve"> </w:t>
      </w:r>
      <w:r>
        <w:t>[ˈveri] adv.</w:t>
      </w:r>
      <w:r>
        <w:rPr>
          <w:rStyle w:val="Text0"/>
        </w:rPr>
        <w:t xml:space="preserve"> </w:t>
      </w:r>
      <w:r>
        <w:rPr>
          <w:rStyle w:val="Text2"/>
        </w:rPr>
        <w:t>非常，</w:t>
      </w:r>
      <w:r>
        <w:rPr>
          <w:rStyle w:val="Text0"/>
        </w:rPr>
        <w:t xml:space="preserve">很；完全 </w:t>
      </w:r>
      <w:r>
        <w:t>adj.</w:t>
      </w:r>
      <w:r>
        <w:rPr>
          <w:rStyle w:val="Text0"/>
        </w:rPr>
        <w:t xml:space="preserve"> 真的；</w:t>
      </w:r>
      <w:r>
        <w:rPr>
          <w:rStyle w:val="Text2"/>
        </w:rPr>
        <w:t>完全的</w:t>
      </w:r>
    </w:p>
    <w:p>
      <w:pPr>
        <w:pStyle w:val="Para 04"/>
      </w:pPr>
      <w:r>
        <w:rPr>
          <w:rStyle w:val="Text9"/>
        </w:rPr>
        <w:t>考</w:t>
      </w:r>
      <w:r>
        <w:t xml:space="preserve"> at the very least 至少；起码；一点</w:t>
      </w:r>
    </w:p>
    <w:p>
      <w:pPr>
        <w:pStyle w:val="Para 02"/>
      </w:pPr>
      <w:r>
        <w:rPr>
          <w:rStyle w:val="Text16"/>
        </w:rPr>
        <w:t>worth</w:t>
      </w:r>
      <w:r>
        <w:rPr>
          <w:rStyle w:val="Text0"/>
        </w:rPr>
        <w:t xml:space="preserve"> </w:t>
      </w:r>
      <w:r>
        <w:t>[wɜːθ] n.</w:t>
      </w:r>
      <w:r>
        <w:rPr>
          <w:rStyle w:val="Text0"/>
        </w:rPr>
        <w:t xml:space="preserve"> </w:t>
      </w:r>
      <w:r>
        <w:rPr>
          <w:rStyle w:val="Text2"/>
        </w:rPr>
        <w:t>价值；</w:t>
      </w:r>
      <w:r>
        <w:rPr>
          <w:rStyle w:val="Text0"/>
        </w:rPr>
        <w:t>财产，财富</w:t>
      </w:r>
    </w:p>
    <w:p>
      <w:pPr>
        <w:pStyle w:val="Para 04"/>
      </w:pPr>
      <w:r>
        <w:rPr>
          <w:rStyle w:val="Text9"/>
        </w:rPr>
        <w:t>派</w:t>
      </w:r>
      <w:r>
        <w:t xml:space="preserve"> worthy </w:t>
      </w:r>
      <w:r>
        <w:rPr>
          <w:rStyle w:val="Text1"/>
        </w:rPr>
        <w:t>[ˈwɜːði] adj.</w:t>
      </w:r>
      <w:r>
        <w:t xml:space="preserve"> </w:t>
      </w:r>
      <w:r>
        <w:rPr>
          <w:rStyle w:val="Text5"/>
        </w:rPr>
        <w:t>有价值的；</w:t>
      </w:r>
      <w:r>
        <w:t>配得上的；可敬的；(of)</w:t>
      </w:r>
      <w:r>
        <w:rPr>
          <w:rStyle w:val="Text5"/>
        </w:rPr>
        <w:t>值得的</w:t>
      </w:r>
    </w:p>
    <w:p>
      <w:pPr>
        <w:pStyle w:val="Para 02"/>
      </w:pPr>
      <w:r>
        <w:rPr>
          <w:rStyle w:val="Text16"/>
        </w:rPr>
        <w:t>baseline</w:t>
      </w:r>
      <w:r>
        <w:rPr>
          <w:rStyle w:val="Text0"/>
        </w:rPr>
        <w:t xml:space="preserve"> </w:t>
      </w:r>
      <w:r>
        <w:t>[ˈbeɪslaɪn] n.</w:t>
      </w:r>
      <w:r>
        <w:rPr>
          <w:rStyle w:val="Text0"/>
        </w:rPr>
        <w:t xml:space="preserve"> </w:t>
      </w:r>
      <w:r>
        <w:rPr>
          <w:rStyle w:val="Text2"/>
        </w:rPr>
        <w:t>基线，底线</w:t>
      </w:r>
    </w:p>
    <w:p>
      <w:pPr>
        <w:pStyle w:val="Para 02"/>
      </w:pPr>
      <w:r>
        <w:rPr>
          <w:rStyle w:val="Text16"/>
        </w:rPr>
        <w:t>copyright</w:t>
      </w:r>
      <w:r>
        <w:rPr>
          <w:rStyle w:val="Text0"/>
        </w:rPr>
        <w:t xml:space="preserve"> </w:t>
      </w:r>
      <w:r>
        <w:t>[ˈkɒpiraɪt] n.</w:t>
      </w:r>
      <w:r>
        <w:rPr>
          <w:rStyle w:val="Text0"/>
        </w:rPr>
        <w:t xml:space="preserve"> </w:t>
      </w:r>
      <w:r>
        <w:rPr>
          <w:rStyle w:val="Text2"/>
        </w:rPr>
        <w:t>版权</w:t>
      </w:r>
    </w:p>
    <w:p>
      <w:pPr>
        <w:pStyle w:val="Para 01"/>
      </w:pPr>
      <w:r>
        <w:rPr>
          <w:rStyle w:val="Text3"/>
        </w:rPr>
        <w:t>core</w:t>
      </w:r>
      <w:r>
        <w:t xml:space="preserve"> </w:t>
      </w:r>
      <w:r>
        <w:rPr>
          <w:rStyle w:val="Text1"/>
        </w:rPr>
        <w:t>[kɔː(r)] n.</w:t>
      </w:r>
      <w:r>
        <w:t xml:space="preserve"> 果核；</w:t>
      </w:r>
      <w:r>
        <w:rPr>
          <w:rStyle w:val="Text5"/>
        </w:rPr>
        <w:t>核心，精髓</w:t>
      </w:r>
      <w:r>
        <w:t xml:space="preserve"> </w:t>
      </w:r>
      <w:r>
        <w:rPr>
          <w:rStyle w:val="Text1"/>
        </w:rPr>
        <w:t>vt.</w:t>
      </w:r>
      <w:r>
        <w:t xml:space="preserve"> 挖去…的果核</w:t>
      </w:r>
    </w:p>
    <w:p>
      <w:pPr>
        <w:pStyle w:val="Para 02"/>
      </w:pPr>
      <w:r>
        <w:rPr>
          <w:rStyle w:val="Text16"/>
        </w:rPr>
        <w:t>die</w:t>
      </w:r>
      <w:r>
        <w:rPr>
          <w:rStyle w:val="Text0"/>
        </w:rPr>
        <w:t xml:space="preserve"> </w:t>
      </w:r>
      <w:r>
        <w:t>[daɪ] vi.</w:t>
      </w:r>
      <w:r>
        <w:rPr>
          <w:rStyle w:val="Text0"/>
        </w:rPr>
        <w:t xml:space="preserve"> </w:t>
      </w:r>
      <w:r>
        <w:rPr>
          <w:rStyle w:val="Text2"/>
        </w:rPr>
        <w:t>死</w:t>
      </w:r>
      <w:r>
        <w:rPr>
          <w:rStyle w:val="Text0"/>
        </w:rPr>
        <w:t xml:space="preserve"> </w:t>
      </w:r>
      <w:r>
        <w:t>vt.</w:t>
      </w:r>
      <w:r>
        <w:rPr>
          <w:rStyle w:val="Text0"/>
        </w:rPr>
        <w:t xml:space="preserve"> </w:t>
      </w:r>
      <w:r>
        <w:rPr>
          <w:rStyle w:val="Text2"/>
        </w:rPr>
        <w:t>死于（…状态）</w:t>
      </w:r>
    </w:p>
    <w:p>
      <w:pPr>
        <w:pStyle w:val="Para 04"/>
      </w:pPr>
      <w:r>
        <w:rPr>
          <w:rStyle w:val="Text9"/>
        </w:rPr>
        <w:t>派</w:t>
      </w:r>
      <w:r>
        <w:t xml:space="preserve"> death </w:t>
      </w:r>
      <w:r>
        <w:rPr>
          <w:rStyle w:val="Text1"/>
        </w:rPr>
        <w:t>[deθ] n.</w:t>
      </w:r>
      <w:r>
        <w:t xml:space="preserve"> 死，</w:t>
      </w:r>
      <w:r>
        <w:rPr>
          <w:rStyle w:val="Text5"/>
        </w:rPr>
        <w:t>死亡；</w:t>
      </w:r>
      <w:r>
        <w:t xml:space="preserve"> [D-] </w:t>
      </w:r>
      <w:r>
        <w:rPr>
          <w:rStyle w:val="Text5"/>
        </w:rPr>
        <w:t>死神</w:t>
      </w:r>
    </w:p>
    <w:p>
      <w:pPr>
        <w:pStyle w:val="Para 02"/>
      </w:pPr>
      <w:r>
        <w:rPr>
          <w:rStyle w:val="Text16"/>
        </w:rPr>
        <w:t>genre</w:t>
      </w:r>
      <w:r>
        <w:rPr>
          <w:rStyle w:val="Text0"/>
        </w:rPr>
        <w:t xml:space="preserve"> </w:t>
      </w:r>
      <w:r>
        <w:t>[ˈʒɒnrə] n.</w:t>
      </w:r>
      <w:r>
        <w:rPr>
          <w:rStyle w:val="Text0"/>
        </w:rPr>
        <w:t>（文艺作品的）</w:t>
      </w:r>
      <w:r>
        <w:rPr>
          <w:rStyle w:val="Text2"/>
        </w:rPr>
        <w:t>类型，体裁</w:t>
      </w:r>
    </w:p>
    <w:p>
      <w:pPr>
        <w:pStyle w:val="Para 02"/>
      </w:pPr>
      <w:r>
        <w:rPr>
          <w:rStyle w:val="Text16"/>
        </w:rPr>
        <w:t>harness</w:t>
      </w:r>
      <w:r>
        <w:rPr>
          <w:rStyle w:val="Text0"/>
        </w:rPr>
        <w:t xml:space="preserve"> </w:t>
      </w:r>
      <w:r>
        <w:t>[ˈhɑːnɪs] n.</w:t>
      </w:r>
      <w:r>
        <w:rPr>
          <w:rStyle w:val="Text0"/>
        </w:rPr>
        <w:t xml:space="preserve"> </w:t>
      </w:r>
      <w:r>
        <w:rPr>
          <w:rStyle w:val="Text2"/>
        </w:rPr>
        <w:t>马具，</w:t>
      </w:r>
      <w:r>
        <w:rPr>
          <w:rStyle w:val="Text0"/>
        </w:rPr>
        <w:t xml:space="preserve">挽具 </w:t>
      </w:r>
      <w:r>
        <w:t>v.</w:t>
      </w:r>
      <w:r>
        <w:rPr>
          <w:rStyle w:val="Text0"/>
        </w:rPr>
        <w:t xml:space="preserve"> </w:t>
      </w:r>
      <w:r>
        <w:rPr>
          <w:rStyle w:val="Text2"/>
        </w:rPr>
        <w:t>治理；</w:t>
      </w:r>
      <w:r>
        <w:rPr>
          <w:rStyle w:val="Text0"/>
        </w:rPr>
        <w:t>利用</w:t>
      </w:r>
    </w:p>
    <w:p>
      <w:pPr>
        <w:pStyle w:val="Para 02"/>
      </w:pPr>
      <w:r>
        <w:rPr>
          <w:rStyle w:val="Text16"/>
        </w:rPr>
        <w:t>justify</w:t>
      </w:r>
      <w:r>
        <w:rPr>
          <w:rStyle w:val="Text0"/>
        </w:rPr>
        <w:t xml:space="preserve"> </w:t>
      </w:r>
      <w:r>
        <w:t>[ˈdʒʌstɪfaɪ] vt.</w:t>
      </w:r>
      <w:r>
        <w:rPr>
          <w:rStyle w:val="Text0"/>
        </w:rPr>
        <w:t xml:space="preserve"> </w:t>
      </w:r>
      <w:r>
        <w:rPr>
          <w:rStyle w:val="Text2"/>
        </w:rPr>
        <w:t>证明…是正当的；为…辩护</w:t>
      </w:r>
    </w:p>
    <w:p>
      <w:pPr>
        <w:pStyle w:val="Para 02"/>
      </w:pPr>
      <w:r>
        <w:rPr>
          <w:rStyle w:val="Text11"/>
        </w:rPr>
        <w:t>派</w:t>
      </w:r>
      <w:r>
        <w:rPr>
          <w:rStyle w:val="Text4"/>
        </w:rPr>
        <w:t xml:space="preserve"> justified </w:t>
      </w:r>
      <w:r>
        <w:t>[ˈdʒʌstɪfaɪd] adj.</w:t>
      </w:r>
      <w:r>
        <w:rPr>
          <w:rStyle w:val="Text4"/>
        </w:rPr>
        <w:t xml:space="preserve"> </w:t>
      </w:r>
      <w:r>
        <w:rPr>
          <w:rStyle w:val="Text6"/>
        </w:rPr>
        <w:t>合理的，合法化的</w:t>
      </w:r>
    </w:p>
    <w:p>
      <w:pPr>
        <w:pStyle w:val="Para 02"/>
      </w:pPr>
      <w:r>
        <w:rPr>
          <w:rStyle w:val="Text16"/>
        </w:rPr>
        <w:t>laureate</w:t>
      </w:r>
      <w:r>
        <w:rPr>
          <w:rStyle w:val="Text0"/>
        </w:rPr>
        <w:t xml:space="preserve"> </w:t>
      </w:r>
      <w:r>
        <w:t>[ˈlɒriət] n.</w:t>
      </w:r>
      <w:r>
        <w:rPr>
          <w:rStyle w:val="Text0"/>
        </w:rPr>
        <w:t xml:space="preserve"> </w:t>
      </w:r>
      <w:r>
        <w:rPr>
          <w:rStyle w:val="Text2"/>
        </w:rPr>
        <w:t>获奖者；荣誉获得者</w:t>
      </w:r>
    </w:p>
    <w:p>
      <w:pPr>
        <w:pStyle w:val="Para 04"/>
      </w:pPr>
      <w:r>
        <w:rPr>
          <w:rStyle w:val="Text9"/>
        </w:rPr>
        <w:t>考</w:t>
      </w:r>
      <w:r>
        <w:t xml:space="preserve"> Nobel laureate 诺贝尔奖获得者</w:t>
      </w:r>
    </w:p>
    <w:p>
      <w:pPr>
        <w:pStyle w:val="Para 02"/>
      </w:pPr>
      <w:r>
        <w:rPr>
          <w:rStyle w:val="Text16"/>
        </w:rPr>
        <w:t>manner</w:t>
      </w:r>
      <w:r>
        <w:rPr>
          <w:rStyle w:val="Text0"/>
        </w:rPr>
        <w:t xml:space="preserve"> </w:t>
      </w:r>
      <w:r>
        <w:t>[ˈmænə(r)] n.</w:t>
      </w:r>
      <w:r>
        <w:rPr>
          <w:rStyle w:val="Text0"/>
        </w:rPr>
        <w:t xml:space="preserve"> </w:t>
      </w:r>
      <w:r>
        <w:rPr>
          <w:rStyle w:val="Text2"/>
        </w:rPr>
        <w:t>方式；态度；</w:t>
      </w:r>
      <w:r>
        <w:rPr>
          <w:rStyle w:val="Text0"/>
        </w:rPr>
        <w:t>礼貌</w:t>
      </w:r>
    </w:p>
    <w:p>
      <w:pPr>
        <w:pStyle w:val="Para 02"/>
      </w:pPr>
      <w:r>
        <w:rPr>
          <w:rStyle w:val="Text16"/>
        </w:rPr>
        <w:t>old-fashioned</w:t>
      </w:r>
      <w:r>
        <w:rPr>
          <w:rStyle w:val="Text0"/>
        </w:rPr>
        <w:t xml:space="preserve"> </w:t>
      </w:r>
      <w:r>
        <w:t>[ˌəʊld ˈfæʃnd] adj.</w:t>
      </w:r>
      <w:r>
        <w:rPr>
          <w:rStyle w:val="Text0"/>
        </w:rPr>
        <w:t xml:space="preserve"> </w:t>
      </w:r>
      <w:r>
        <w:rPr>
          <w:rStyle w:val="Text2"/>
        </w:rPr>
        <w:t>老式的，过时的；</w:t>
      </w:r>
      <w:r>
        <w:rPr>
          <w:rStyle w:val="Text0"/>
        </w:rPr>
        <w:t>守旧的</w:t>
      </w:r>
    </w:p>
    <w:p>
      <w:pPr>
        <w:pStyle w:val="Para 01"/>
      </w:pPr>
      <w:r>
        <w:rPr>
          <w:rStyle w:val="Text3"/>
        </w:rPr>
        <w:t>parallel</w:t>
      </w:r>
      <w:r>
        <w:t xml:space="preserve"> </w:t>
      </w:r>
      <w:r>
        <w:rPr>
          <w:rStyle w:val="Text1"/>
        </w:rPr>
        <w:t>[ˈpærəlel] adj.</w:t>
      </w:r>
      <w:r>
        <w:t xml:space="preserve"> </w:t>
      </w:r>
      <w:r>
        <w:rPr>
          <w:rStyle w:val="Text5"/>
        </w:rPr>
        <w:t>平行的</w:t>
      </w:r>
      <w:r>
        <w:rPr>
          <w:rStyle w:val="Text1"/>
        </w:rPr>
        <w:t>n.</w:t>
      </w:r>
      <w:r>
        <w:t xml:space="preserve"> 平行线；</w:t>
      </w:r>
      <w:r>
        <w:rPr>
          <w:rStyle w:val="Text5"/>
        </w:rPr>
        <w:t>相似处</w:t>
      </w:r>
      <w:r>
        <w:rPr>
          <w:rStyle w:val="Text1"/>
        </w:rPr>
        <w:t>vt.</w:t>
      </w:r>
      <w:r>
        <w:t xml:space="preserve"> 与…相当；与…相似</w:t>
      </w:r>
    </w:p>
    <w:p>
      <w:pPr>
        <w:pStyle w:val="Para 02"/>
      </w:pPr>
      <w:r>
        <w:rPr>
          <w:rStyle w:val="Text16"/>
        </w:rPr>
        <w:t>purchase</w:t>
      </w:r>
      <w:r>
        <w:rPr>
          <w:rStyle w:val="Text0"/>
        </w:rPr>
        <w:t xml:space="preserve"> </w:t>
      </w:r>
      <w:r>
        <w:t>[ˈpɜːtʃəs] vt.</w:t>
      </w:r>
      <w:r>
        <w:rPr>
          <w:rStyle w:val="Text0"/>
        </w:rPr>
        <w:t>/</w:t>
      </w:r>
      <w:r>
        <w:t>n.</w:t>
      </w:r>
      <w:r>
        <w:rPr>
          <w:rStyle w:val="Text0"/>
        </w:rPr>
        <w:t xml:space="preserve"> </w:t>
      </w:r>
      <w:r>
        <w:rPr>
          <w:rStyle w:val="Text2"/>
        </w:rPr>
        <w:t>购买</w:t>
      </w:r>
    </w:p>
    <w:p>
      <w:pPr>
        <w:pStyle w:val="Para 02"/>
      </w:pPr>
      <w:r>
        <w:rPr>
          <w:rStyle w:val="Text16"/>
        </w:rPr>
        <w:t>rat</w:t>
      </w:r>
      <w:r>
        <w:rPr>
          <w:rStyle w:val="Text0"/>
        </w:rPr>
        <w:t xml:space="preserve"> </w:t>
      </w:r>
      <w:r>
        <w:t>[ræt] n.</w:t>
      </w:r>
      <w:r>
        <w:rPr>
          <w:rStyle w:val="Text0"/>
        </w:rPr>
        <w:t xml:space="preserve"> </w:t>
      </w:r>
      <w:r>
        <w:rPr>
          <w:rStyle w:val="Text2"/>
        </w:rPr>
        <w:t>老鼠</w:t>
      </w:r>
    </w:p>
    <w:p>
      <w:pPr>
        <w:pStyle w:val="Para 02"/>
      </w:pPr>
      <w:r>
        <w:rPr>
          <w:rStyle w:val="Text16"/>
        </w:rPr>
        <w:t>save</w:t>
      </w:r>
      <w:r>
        <w:rPr>
          <w:rStyle w:val="Text0"/>
        </w:rPr>
        <w:t xml:space="preserve"> </w:t>
      </w:r>
      <w:r>
        <w:t>[seɪv] v.</w:t>
      </w:r>
      <w:r>
        <w:rPr>
          <w:rStyle w:val="Text0"/>
        </w:rPr>
        <w:t xml:space="preserve"> </w:t>
      </w:r>
      <w:r>
        <w:rPr>
          <w:rStyle w:val="Text2"/>
        </w:rPr>
        <w:t>挽救；节约；储蓄</w:t>
      </w:r>
    </w:p>
    <w:p>
      <w:pPr>
        <w:pStyle w:val="Para 02"/>
      </w:pPr>
      <w:r>
        <w:rPr>
          <w:rStyle w:val="Text16"/>
        </w:rPr>
        <w:t>strive</w:t>
      </w:r>
      <w:r>
        <w:rPr>
          <w:rStyle w:val="Text0"/>
        </w:rPr>
        <w:t xml:space="preserve"> </w:t>
      </w:r>
      <w:r>
        <w:t>[straɪv] vi.</w:t>
      </w:r>
      <w:r>
        <w:rPr>
          <w:rStyle w:val="Text0"/>
        </w:rPr>
        <w:t xml:space="preserve"> 奋斗，</w:t>
      </w:r>
      <w:r>
        <w:rPr>
          <w:rStyle w:val="Text2"/>
        </w:rPr>
        <w:t>努力；斗争</w:t>
      </w:r>
    </w:p>
    <w:p>
      <w:pPr>
        <w:pStyle w:val="Para 02"/>
      </w:pPr>
      <w:r>
        <w:rPr>
          <w:rStyle w:val="Text16"/>
        </w:rPr>
        <w:t>teenager</w:t>
      </w:r>
      <w:r>
        <w:rPr>
          <w:rStyle w:val="Text0"/>
        </w:rPr>
        <w:t xml:space="preserve"> </w:t>
      </w:r>
      <w:r>
        <w:t>[ˈtiːneɪdʒə(r)] n.</w:t>
      </w:r>
      <w:r>
        <w:rPr>
          <w:rStyle w:val="Text0"/>
        </w:rPr>
        <w:t xml:space="preserve"> </w:t>
      </w:r>
      <w:r>
        <w:rPr>
          <w:rStyle w:val="Text2"/>
        </w:rPr>
        <w:t>青少年，</w:t>
      </w:r>
      <w:r>
        <w:rPr>
          <w:rStyle w:val="Text0"/>
        </w:rPr>
        <w:t>十几岁的年轻人</w:t>
      </w:r>
    </w:p>
    <w:p>
      <w:pPr>
        <w:pStyle w:val="Para 02"/>
      </w:pPr>
      <w:r>
        <w:rPr>
          <w:rStyle w:val="Text11"/>
        </w:rPr>
        <w:t>派</w:t>
      </w:r>
      <w:r>
        <w:rPr>
          <w:rStyle w:val="Text4"/>
        </w:rPr>
        <w:t xml:space="preserve">teenage </w:t>
      </w:r>
      <w:r>
        <w:t>[ˈtiːneɪdʒ] adj.</w:t>
      </w:r>
      <w:r>
        <w:rPr>
          <w:rStyle w:val="Text4"/>
        </w:rPr>
        <w:t xml:space="preserve"> </w:t>
      </w:r>
      <w:r>
        <w:rPr>
          <w:rStyle w:val="Text6"/>
        </w:rPr>
        <w:t>青少年的；</w:t>
      </w:r>
      <w:r>
        <w:rPr>
          <w:rStyle w:val="Text4"/>
        </w:rPr>
        <w:t>十几岁的</w:t>
      </w:r>
    </w:p>
    <w:p>
      <w:pPr>
        <w:pStyle w:val="Para 02"/>
      </w:pPr>
      <w:r>
        <w:rPr>
          <w:rStyle w:val="Text16"/>
        </w:rPr>
        <w:t>uncool</w:t>
      </w:r>
      <w:r>
        <w:rPr>
          <w:rStyle w:val="Text0"/>
        </w:rPr>
        <w:t xml:space="preserve"> </w:t>
      </w:r>
      <w:r>
        <w:t>[ˌʌnˈkuːl] adj.</w:t>
      </w:r>
      <w:r>
        <w:rPr>
          <w:rStyle w:val="Text0"/>
        </w:rPr>
        <w:t xml:space="preserve"> </w:t>
      </w:r>
      <w:r>
        <w:rPr>
          <w:rStyle w:val="Text2"/>
        </w:rPr>
        <w:t>不冷静沉着的；</w:t>
      </w:r>
      <w:r>
        <w:rPr>
          <w:rStyle w:val="Text0"/>
        </w:rPr>
        <w:t>不酷的，</w:t>
      </w:r>
      <w:r>
        <w:rPr>
          <w:rStyle w:val="Text2"/>
        </w:rPr>
        <w:t>不受欢</w:t>
        <w:t>迎的</w:t>
      </w:r>
    </w:p>
    <w:p>
      <w:pPr>
        <w:pStyle w:val="Para 02"/>
      </w:pPr>
      <w:r>
        <w:rPr>
          <w:rStyle w:val="Text16"/>
        </w:rPr>
        <w:t>perception</w:t>
      </w:r>
      <w:r>
        <w:rPr>
          <w:rStyle w:val="Text0"/>
        </w:rPr>
        <w:t xml:space="preserve"> </w:t>
      </w:r>
      <w:r>
        <w:t>[pəˈsepʃn] n.</w:t>
      </w:r>
      <w:r>
        <w:rPr>
          <w:rStyle w:val="Text0"/>
        </w:rPr>
        <w:t xml:space="preserve"> </w:t>
      </w:r>
      <w:r>
        <w:rPr>
          <w:rStyle w:val="Text2"/>
        </w:rPr>
        <w:t>理解，</w:t>
      </w:r>
      <w:r>
        <w:rPr>
          <w:rStyle w:val="Text0"/>
        </w:rPr>
        <w:t>领悟；察觉，</w:t>
      </w:r>
      <w:r>
        <w:rPr>
          <w:rStyle w:val="Text2"/>
        </w:rPr>
        <w:t>感知</w:t>
      </w:r>
    </w:p>
    <w:p>
      <w:pPr>
        <w:pStyle w:val="Para 02"/>
      </w:pPr>
      <w:r>
        <w:rPr>
          <w:rStyle w:val="Text11"/>
        </w:rPr>
        <w:t>派</w:t>
      </w:r>
      <w:r>
        <w:rPr>
          <w:rStyle w:val="Text4"/>
        </w:rPr>
        <w:t xml:space="preserve">perceptive </w:t>
      </w:r>
      <w:r>
        <w:t>[pəˈseptɪv] adj.</w:t>
      </w:r>
      <w:r>
        <w:rPr>
          <w:rStyle w:val="Text4"/>
        </w:rPr>
        <w:t xml:space="preserve"> </w:t>
      </w:r>
      <w:r>
        <w:rPr>
          <w:rStyle w:val="Text6"/>
        </w:rPr>
        <w:t>感知的；有洞察力的；</w:t>
      </w:r>
      <w:r>
        <w:rPr>
          <w:rStyle w:val="Text4"/>
        </w:rPr>
        <w:t>敏感的</w:t>
      </w:r>
    </w:p>
    <w:p>
      <w:pPr>
        <w:pStyle w:val="Para 04"/>
      </w:pPr>
      <w:r>
        <w:t xml:space="preserve">perceive </w:t>
      </w:r>
      <w:r>
        <w:rPr>
          <w:rStyle w:val="Text1"/>
        </w:rPr>
        <w:t>[pəˈsiːv] vt.</w:t>
      </w:r>
      <w:r>
        <w:t xml:space="preserve"> </w:t>
      </w:r>
      <w:r>
        <w:rPr>
          <w:rStyle w:val="Text5"/>
        </w:rPr>
        <w:t>理解，</w:t>
      </w:r>
      <w:r>
        <w:t>领悟；察觉，感知</w:t>
      </w:r>
    </w:p>
    <w:p>
      <w:pPr>
        <w:pStyle w:val="Para 01"/>
      </w:pPr>
      <w:r>
        <w:rPr>
          <w:rStyle w:val="Text3"/>
        </w:rPr>
        <w:t>wear</w:t>
      </w:r>
      <w:r>
        <w:t xml:space="preserve"> </w:t>
      </w:r>
      <w:r>
        <w:rPr>
          <w:rStyle w:val="Text1"/>
        </w:rPr>
        <w:t>[weə(r)] v.</w:t>
      </w:r>
      <w:r>
        <w:t xml:space="preserve"> </w:t>
      </w:r>
      <w:r>
        <w:rPr>
          <w:rStyle w:val="Text5"/>
        </w:rPr>
        <w:t>穿戴；磨损，</w:t>
      </w:r>
      <w:r>
        <w:t xml:space="preserve">穿破 </w:t>
      </w:r>
      <w:r>
        <w:rPr>
          <w:rStyle w:val="Text1"/>
        </w:rPr>
        <w:t>n.</w:t>
      </w:r>
      <w:r>
        <w:t xml:space="preserve"> 穿着；磨损；耐用性</w:t>
      </w:r>
    </w:p>
    <w:p>
      <w:pPr>
        <w:pStyle w:val="Para 04"/>
      </w:pPr>
      <w:r>
        <w:rPr>
          <w:rStyle w:val="Text9"/>
        </w:rPr>
        <w:t>考</w:t>
      </w:r>
      <w:r>
        <w:t xml:space="preserve"> wear-and-tear 摩擦；磨损，损耗 //wear off 缓慢减少，逐渐消失</w:t>
      </w:r>
    </w:p>
    <w:p>
      <w:pPr>
        <w:pStyle w:val="Para 04"/>
      </w:pPr>
      <w:r>
        <w:rPr>
          <w:rStyle w:val="Text9"/>
        </w:rPr>
        <w:t>派</w:t>
      </w:r>
      <w:r>
        <w:t xml:space="preserve">worn </w:t>
      </w:r>
      <w:r>
        <w:rPr>
          <w:rStyle w:val="Text1"/>
        </w:rPr>
        <w:t>[wɔːn] adj.</w:t>
      </w:r>
      <w:r>
        <w:t xml:space="preserve"> 用旧的，磨坏的；筋疲力尽的</w:t>
      </w:r>
    </w:p>
    <w:p>
      <w:pPr>
        <w:pStyle w:val="Para 04"/>
      </w:pPr>
      <w:r>
        <w:t>考点搭配</w:t>
        <w:t xml:space="preserve"> worn out 疲惫不堪的；破旧的，耗尽的</w:t>
      </w:r>
    </w:p>
    <w:p>
      <w:pPr>
        <w:pStyle w:val="Para 02"/>
      </w:pPr>
      <w:r>
        <w:rPr>
          <w:rStyle w:val="Text16"/>
        </w:rPr>
        <w:t>beam</w:t>
      </w:r>
      <w:r>
        <w:rPr>
          <w:rStyle w:val="Text0"/>
        </w:rPr>
        <w:t xml:space="preserve"> </w:t>
      </w:r>
      <w:r>
        <w:t>[biːm] n.</w:t>
      </w:r>
      <w:r>
        <w:rPr>
          <w:rStyle w:val="Text0"/>
        </w:rPr>
        <w:t xml:space="preserve"> </w:t>
      </w:r>
      <w:r>
        <w:rPr>
          <w:rStyle w:val="Text2"/>
        </w:rPr>
        <w:t>横梁；光束，</w:t>
      </w:r>
      <w:r>
        <w:rPr>
          <w:rStyle w:val="Text0"/>
        </w:rPr>
        <w:t>光柱</w:t>
      </w:r>
    </w:p>
    <w:p>
      <w:pPr>
        <w:pStyle w:val="Para 04"/>
      </w:pPr>
      <w:r>
        <w:rPr>
          <w:rStyle w:val="Text9"/>
        </w:rPr>
        <w:t>派</w:t>
      </w:r>
      <w:r>
        <w:t xml:space="preserve">beaming </w:t>
      </w:r>
      <w:r>
        <w:rPr>
          <w:rStyle w:val="Text1"/>
        </w:rPr>
        <w:t>[ˈbiːmɪŋ] adj.</w:t>
      </w:r>
      <w:r>
        <w:t xml:space="preserve"> 光亮的，</w:t>
      </w:r>
      <w:r>
        <w:rPr>
          <w:rStyle w:val="Text5"/>
        </w:rPr>
        <w:t>耀眼的；愉快的，</w:t>
      </w:r>
      <w:r>
        <w:t>喜气洋洋的，笑吟吟的</w:t>
      </w:r>
    </w:p>
    <w:p>
      <w:pPr>
        <w:pStyle w:val="Para 02"/>
      </w:pPr>
      <w:r>
        <w:rPr>
          <w:rStyle w:val="Text16"/>
        </w:rPr>
        <w:t>card</w:t>
      </w:r>
      <w:r>
        <w:rPr>
          <w:rStyle w:val="Text0"/>
        </w:rPr>
        <w:t xml:space="preserve"> </w:t>
      </w:r>
      <w:r>
        <w:t>[kɑːd] n.</w:t>
      </w:r>
      <w:r>
        <w:rPr>
          <w:rStyle w:val="Text0"/>
        </w:rPr>
        <w:t xml:space="preserve"> </w:t>
      </w:r>
      <w:r>
        <w:rPr>
          <w:rStyle w:val="Text2"/>
        </w:rPr>
        <w:t>卡片，</w:t>
      </w:r>
      <w:r>
        <w:rPr>
          <w:rStyle w:val="Text0"/>
        </w:rPr>
        <w:t>纸张；</w:t>
      </w:r>
      <w:r>
        <w:rPr>
          <w:rStyle w:val="Text2"/>
        </w:rPr>
        <w:t>名片；</w:t>
      </w:r>
      <w:r>
        <w:rPr>
          <w:rStyle w:val="Text0"/>
        </w:rPr>
        <w:t>纸牌</w:t>
      </w:r>
    </w:p>
    <w:p>
      <w:pPr>
        <w:pStyle w:val="Para 02"/>
      </w:pPr>
      <w:r>
        <w:rPr>
          <w:rStyle w:val="Text16"/>
        </w:rPr>
        <w:t>corporation</w:t>
      </w:r>
      <w:r>
        <w:rPr>
          <w:rStyle w:val="Text0"/>
        </w:rPr>
        <w:t xml:space="preserve"> </w:t>
      </w:r>
      <w:r>
        <w:t>[ˌkɔːpəˈreɪʃən] n.</w:t>
      </w:r>
      <w:r>
        <w:rPr>
          <w:rStyle w:val="Text0"/>
        </w:rPr>
        <w:t xml:space="preserve"> </w:t>
      </w:r>
      <w:r>
        <w:rPr>
          <w:rStyle w:val="Text2"/>
        </w:rPr>
        <w:t>公司，</w:t>
      </w:r>
      <w:r>
        <w:rPr>
          <w:rStyle w:val="Text0"/>
        </w:rPr>
        <w:t>企业；</w:t>
      </w:r>
      <w:r>
        <w:rPr>
          <w:rStyle w:val="Text2"/>
        </w:rPr>
        <w:t>法人；</w:t>
      </w:r>
      <w:r>
        <w:rPr>
          <w:rStyle w:val="Text0"/>
        </w:rPr>
        <w:t>&lt;英&gt;市政委员会</w:t>
      </w:r>
    </w:p>
    <w:p>
      <w:pPr>
        <w:pStyle w:val="Para 04"/>
      </w:pPr>
      <w:r>
        <w:rPr>
          <w:rStyle w:val="Text9"/>
        </w:rPr>
        <w:t>派</w:t>
      </w:r>
      <w:r>
        <w:t xml:space="preserve">corporate </w:t>
      </w:r>
      <w:r>
        <w:rPr>
          <w:rStyle w:val="Text1"/>
        </w:rPr>
        <w:t>[ˈkɔːpərət] adj.</w:t>
      </w:r>
      <w:r>
        <w:t xml:space="preserve"> 团体的；</w:t>
      </w:r>
      <w:r>
        <w:rPr>
          <w:rStyle w:val="Text5"/>
        </w:rPr>
        <w:t>公司的，法人的；</w:t>
      </w:r>
      <w:r>
        <w:t>全体的</w:t>
      </w:r>
    </w:p>
    <w:p>
      <w:pPr>
        <w:pStyle w:val="Para 04"/>
      </w:pPr>
      <w:r>
        <w:t>考点搭配</w:t>
        <w:t xml:space="preserve"> corporate social responsibility (CSR)企业的社会责任</w:t>
      </w:r>
    </w:p>
    <w:p>
      <w:pPr>
        <w:pStyle w:val="Para 01"/>
      </w:pPr>
      <w:r>
        <w:rPr>
          <w:rStyle w:val="Text3"/>
        </w:rPr>
        <w:t>correct</w:t>
      </w:r>
      <w:r>
        <w:t xml:space="preserve"> </w:t>
      </w:r>
      <w:r>
        <w:rPr>
          <w:rStyle w:val="Text1"/>
        </w:rPr>
        <w:t>[kəˈrekt] vt.</w:t>
      </w:r>
      <w:r>
        <w:t xml:space="preserve"> </w:t>
      </w:r>
      <w:r>
        <w:rPr>
          <w:rStyle w:val="Text5"/>
        </w:rPr>
        <w:t>改正，</w:t>
      </w:r>
      <w:r>
        <w:t xml:space="preserve">纠正；校准 </w:t>
      </w:r>
      <w:r>
        <w:rPr>
          <w:rStyle w:val="Text1"/>
        </w:rPr>
        <w:t>adj.</w:t>
      </w:r>
      <w:r>
        <w:t xml:space="preserve"> </w:t>
      </w:r>
      <w:r>
        <w:rPr>
          <w:rStyle w:val="Text5"/>
        </w:rPr>
        <w:t>正确的，</w:t>
      </w:r>
      <w:r>
        <w:t>对的；恰当的</w:t>
      </w:r>
    </w:p>
    <w:p>
      <w:pPr>
        <w:pStyle w:val="Para 02"/>
      </w:pPr>
      <w:r>
        <w:rPr>
          <w:rStyle w:val="Text16"/>
        </w:rPr>
        <w:t>debate</w:t>
      </w:r>
      <w:r>
        <w:rPr>
          <w:rStyle w:val="Text0"/>
        </w:rPr>
        <w:t xml:space="preserve"> </w:t>
      </w:r>
      <w:r>
        <w:t>[dɪˈbeɪt] n.</w:t>
      </w:r>
      <w:r>
        <w:rPr>
          <w:rStyle w:val="Text0"/>
        </w:rPr>
        <w:t>/</w:t>
      </w:r>
      <w:r>
        <w:t>v.</w:t>
      </w:r>
      <w:r>
        <w:rPr>
          <w:rStyle w:val="Text0"/>
        </w:rPr>
        <w:t xml:space="preserve"> </w:t>
      </w:r>
      <w:r>
        <w:rPr>
          <w:rStyle w:val="Text2"/>
        </w:rPr>
        <w:t>辩论，争论</w:t>
      </w:r>
    </w:p>
    <w:p>
      <w:pPr>
        <w:pStyle w:val="Para 02"/>
      </w:pPr>
      <w:r>
        <w:rPr>
          <w:rStyle w:val="Text16"/>
        </w:rPr>
        <w:t>elegant</w:t>
      </w:r>
      <w:r>
        <w:rPr>
          <w:rStyle w:val="Text0"/>
        </w:rPr>
        <w:t xml:space="preserve"> </w:t>
      </w:r>
      <w:r>
        <w:t>[ˈelɪɡənt] adj.</w:t>
      </w:r>
      <w:r>
        <w:rPr>
          <w:rStyle w:val="Text0"/>
        </w:rPr>
        <w:t xml:space="preserve"> </w:t>
      </w:r>
      <w:r>
        <w:rPr>
          <w:rStyle w:val="Text2"/>
        </w:rPr>
        <w:t>优美的；雅致的，</w:t>
      </w:r>
      <w:r>
        <w:rPr>
          <w:rStyle w:val="Text0"/>
        </w:rPr>
        <w:t>端庄的</w:t>
      </w:r>
    </w:p>
    <w:p>
      <w:pPr>
        <w:pStyle w:val="Para 02"/>
      </w:pPr>
      <w:r>
        <w:rPr>
          <w:rStyle w:val="Text16"/>
        </w:rPr>
        <w:t>fantasy</w:t>
      </w:r>
      <w:r>
        <w:rPr>
          <w:rStyle w:val="Text0"/>
        </w:rPr>
        <w:t xml:space="preserve"> </w:t>
      </w:r>
      <w:r>
        <w:t>[ˈfæntəsi] n.</w:t>
      </w:r>
      <w:r>
        <w:rPr>
          <w:rStyle w:val="Text0"/>
        </w:rPr>
        <w:t xml:space="preserve"> </w:t>
      </w:r>
      <w:r>
        <w:rPr>
          <w:rStyle w:val="Text2"/>
        </w:rPr>
        <w:t>幻想</w:t>
      </w:r>
    </w:p>
    <w:p>
      <w:pPr>
        <w:pStyle w:val="Para 04"/>
      </w:pPr>
      <w:r>
        <w:rPr>
          <w:rStyle w:val="Text9"/>
        </w:rPr>
        <w:t>派</w:t>
      </w:r>
      <w:r>
        <w:t xml:space="preserve"> fantastic </w:t>
      </w:r>
      <w:r>
        <w:rPr>
          <w:rStyle w:val="Text1"/>
        </w:rPr>
        <w:t>[fænˈtæstɪk] adj.</w:t>
      </w:r>
      <w:r>
        <w:t xml:space="preserve"> </w:t>
      </w:r>
      <w:r>
        <w:rPr>
          <w:rStyle w:val="Text5"/>
        </w:rPr>
        <w:t>幻想的，</w:t>
      </w:r>
      <w:r>
        <w:t>想象出来的；奇异的，古怪的；</w:t>
      </w:r>
      <w:r>
        <w:rPr>
          <w:rStyle w:val="Text5"/>
        </w:rPr>
        <w:t>极好的</w:t>
      </w:r>
    </w:p>
    <w:p>
      <w:pPr>
        <w:pStyle w:val="Para 02"/>
      </w:pPr>
      <w:r>
        <w:rPr>
          <w:rStyle w:val="Text16"/>
        </w:rPr>
        <w:t>geography</w:t>
      </w:r>
      <w:r>
        <w:rPr>
          <w:rStyle w:val="Text0"/>
        </w:rPr>
        <w:t xml:space="preserve"> </w:t>
      </w:r>
      <w:r>
        <w:t>[dʒiˈɒɡrəfi] n.</w:t>
      </w:r>
      <w:r>
        <w:rPr>
          <w:rStyle w:val="Text0"/>
        </w:rPr>
        <w:t xml:space="preserve"> </w:t>
      </w:r>
      <w:r>
        <w:rPr>
          <w:rStyle w:val="Text2"/>
        </w:rPr>
        <w:t>地理（学）</w:t>
      </w:r>
    </w:p>
    <w:p>
      <w:pPr>
        <w:pStyle w:val="Para 02"/>
      </w:pPr>
      <w:r>
        <w:rPr>
          <w:rStyle w:val="Text11"/>
        </w:rPr>
        <w:t>派</w:t>
      </w:r>
      <w:r>
        <w:rPr>
          <w:rStyle w:val="Text4"/>
        </w:rPr>
        <w:t xml:space="preserve"> geographic(al) </w:t>
      </w:r>
      <w:r>
        <w:t>[ˌdʒiːəˈɡræfɪk(l)] adj.</w:t>
      </w:r>
      <w:r>
        <w:rPr>
          <w:rStyle w:val="Text4"/>
        </w:rPr>
        <w:t xml:space="preserve"> 地理学的；</w:t>
      </w:r>
      <w:r>
        <w:rPr>
          <w:rStyle w:val="Text6"/>
        </w:rPr>
        <w:t>地理的</w:t>
      </w:r>
    </w:p>
    <w:p>
      <w:pPr>
        <w:pStyle w:val="Para 01"/>
      </w:pPr>
      <w:r>
        <w:rPr>
          <w:rStyle w:val="Text3"/>
        </w:rPr>
        <w:t>harsh</w:t>
      </w:r>
      <w:r>
        <w:t xml:space="preserve"> </w:t>
      </w:r>
      <w:r>
        <w:rPr>
          <w:rStyle w:val="Text1"/>
        </w:rPr>
        <w:t>[hɑːʃ] adj.</w:t>
      </w:r>
      <w:r>
        <w:t xml:space="preserve"> </w:t>
      </w:r>
      <w:r>
        <w:rPr>
          <w:rStyle w:val="Text5"/>
        </w:rPr>
        <w:t>粗糙的；</w:t>
      </w:r>
      <w:r>
        <w:t>（声音）刺耳的；（光线）刺目的；（天气）</w:t>
      </w:r>
      <w:r>
        <w:rPr>
          <w:rStyle w:val="Text5"/>
        </w:rPr>
        <w:t>严酷的；残酷的</w:t>
        <w:t>；艰苦的</w:t>
      </w:r>
    </w:p>
    <w:p>
      <w:pPr>
        <w:pStyle w:val="Para 04"/>
      </w:pPr>
      <w:r>
        <w:rPr>
          <w:rStyle w:val="Text9"/>
        </w:rPr>
        <w:t>考</w:t>
      </w:r>
      <w:r>
        <w:t xml:space="preserve"> harsh reality 残酷/严酷的现实//harsh times困难时期</w:t>
      </w:r>
    </w:p>
    <w:p>
      <w:pPr>
        <w:pStyle w:val="Para 02"/>
      </w:pPr>
      <w:r>
        <w:rPr>
          <w:rStyle w:val="Text16"/>
        </w:rPr>
        <w:t>lay</w:t>
      </w:r>
      <w:r>
        <w:rPr>
          <w:rStyle w:val="Text0"/>
        </w:rPr>
        <w:t xml:space="preserve"> </w:t>
      </w:r>
      <w:r>
        <w:t>[leɪ] vt.</w:t>
      </w:r>
      <w:r>
        <w:rPr>
          <w:rStyle w:val="Text0"/>
        </w:rPr>
        <w:t xml:space="preserve"> 放置，铺设；</w:t>
      </w:r>
      <w:r>
        <w:rPr>
          <w:rStyle w:val="Text2"/>
        </w:rPr>
        <w:t>设置；使躺下</w:t>
      </w:r>
    </w:p>
    <w:p>
      <w:pPr>
        <w:pStyle w:val="Para 04"/>
      </w:pPr>
      <w:r>
        <w:rPr>
          <w:rStyle w:val="Text9"/>
        </w:rPr>
        <w:t>考</w:t>
      </w:r>
      <w:r>
        <w:t xml:space="preserve"> lay off 解雇，裁员；使下岗//lay emphasis on强调</w:t>
      </w:r>
    </w:p>
    <w:p>
      <w:pPr>
        <w:pStyle w:val="Para 02"/>
      </w:pPr>
      <w:r>
        <w:rPr>
          <w:rStyle w:val="Text16"/>
        </w:rPr>
        <w:t>manufacture</w:t>
      </w:r>
      <w:r>
        <w:rPr>
          <w:rStyle w:val="Text0"/>
        </w:rPr>
        <w:t xml:space="preserve"> </w:t>
      </w:r>
      <w:r>
        <w:t>[ˌmænjuˈfæktʃə(r)] n.</w:t>
      </w:r>
      <w:r>
        <w:rPr>
          <w:rStyle w:val="Text0"/>
        </w:rPr>
        <w:t xml:space="preserve"> 手工制造（业） </w:t>
      </w:r>
      <w:r>
        <w:t>v.</w:t>
      </w:r>
      <w:r>
        <w:rPr>
          <w:rStyle w:val="Text0"/>
        </w:rPr>
        <w:t xml:space="preserve"> </w:t>
      </w:r>
      <w:r>
        <w:rPr>
          <w:rStyle w:val="Text2"/>
        </w:rPr>
        <w:t>生产，</w:t>
        <w:t>制造；</w:t>
      </w:r>
      <w:r>
        <w:rPr>
          <w:rStyle w:val="Text0"/>
        </w:rPr>
        <w:t>伪造</w:t>
      </w:r>
    </w:p>
    <w:p>
      <w:pPr>
        <w:pStyle w:val="Para 01"/>
      </w:pPr>
      <w:r>
        <w:rPr>
          <w:rStyle w:val="Text3"/>
        </w:rPr>
        <w:t>net</w:t>
      </w:r>
      <w:r>
        <w:t xml:space="preserve"> </w:t>
      </w:r>
      <w:r>
        <w:rPr>
          <w:rStyle w:val="Text1"/>
        </w:rPr>
        <w:t>[net] n.</w:t>
      </w:r>
      <w:r>
        <w:t xml:space="preserve"> </w:t>
      </w:r>
      <w:r>
        <w:rPr>
          <w:rStyle w:val="Text5"/>
        </w:rPr>
        <w:t>网，</w:t>
      </w:r>
      <w:r>
        <w:t>网状物；通信网</w:t>
      </w:r>
    </w:p>
    <w:p>
      <w:pPr>
        <w:pStyle w:val="Para 04"/>
      </w:pPr>
      <w:r>
        <w:rPr>
          <w:rStyle w:val="Text9"/>
        </w:rPr>
        <w:t>派</w:t>
      </w:r>
      <w:r>
        <w:t xml:space="preserve"> network </w:t>
      </w:r>
      <w:r>
        <w:rPr>
          <w:rStyle w:val="Text1"/>
        </w:rPr>
        <w:t>[ˈnetwɜːk] n.</w:t>
      </w:r>
      <w:r>
        <w:t xml:space="preserve"> 网状物；</w:t>
      </w:r>
      <w:r>
        <w:rPr>
          <w:rStyle w:val="Text5"/>
        </w:rPr>
        <w:t>网络</w:t>
      </w:r>
    </w:p>
    <w:p>
      <w:pPr>
        <w:pStyle w:val="Para 02"/>
      </w:pPr>
      <w:r>
        <w:rPr>
          <w:rStyle w:val="Text16"/>
        </w:rPr>
        <w:t>omnivore</w:t>
      </w:r>
      <w:r>
        <w:rPr>
          <w:rStyle w:val="Text0"/>
        </w:rPr>
        <w:t xml:space="preserve"> </w:t>
      </w:r>
      <w:r>
        <w:t>[ˈɒmnɪvɔː(r)] n.</w:t>
      </w:r>
      <w:r>
        <w:rPr>
          <w:rStyle w:val="Text0"/>
        </w:rPr>
        <w:t xml:space="preserve"> </w:t>
      </w:r>
      <w:r>
        <w:rPr>
          <w:rStyle w:val="Text2"/>
        </w:rPr>
        <w:t>杂食动物；</w:t>
      </w:r>
      <w:r>
        <w:rPr>
          <w:rStyle w:val="Text0"/>
        </w:rPr>
        <w:t>不偏食的人</w:t>
      </w:r>
    </w:p>
    <w:p>
      <w:pPr>
        <w:pStyle w:val="Para 02"/>
      </w:pPr>
      <w:r>
        <w:rPr>
          <w:rStyle w:val="Text16"/>
        </w:rPr>
        <w:t>pure</w:t>
      </w:r>
      <w:r>
        <w:rPr>
          <w:rStyle w:val="Text0"/>
        </w:rPr>
        <w:t xml:space="preserve"> </w:t>
      </w:r>
      <w:r>
        <w:t>[pjʊə(r)] adj.</w:t>
      </w:r>
      <w:r>
        <w:rPr>
          <w:rStyle w:val="Text0"/>
        </w:rPr>
        <w:t xml:space="preserve"> 纯净的，</w:t>
      </w:r>
      <w:r>
        <w:rPr>
          <w:rStyle w:val="Text2"/>
        </w:rPr>
        <w:t>纯洁的；纯粹的；</w:t>
      </w:r>
      <w:r>
        <w:rPr>
          <w:rStyle w:val="Text0"/>
        </w:rPr>
        <w:t>纯理论的</w:t>
      </w:r>
    </w:p>
    <w:p>
      <w:pPr>
        <w:pStyle w:val="Para 04"/>
      </w:pPr>
      <w:r>
        <w:rPr>
          <w:rStyle w:val="Text9"/>
        </w:rPr>
        <w:t>派</w:t>
      </w:r>
      <w:r>
        <w:t xml:space="preserve"> purity </w:t>
      </w:r>
      <w:r>
        <w:rPr>
          <w:rStyle w:val="Text1"/>
        </w:rPr>
        <w:t>[ˈpjʊərəti] n.</w:t>
      </w:r>
      <w:r>
        <w:t xml:space="preserve"> 纯净，</w:t>
      </w:r>
      <w:r>
        <w:rPr>
          <w:rStyle w:val="Text5"/>
        </w:rPr>
        <w:t>纯洁；纯粹；</w:t>
      </w:r>
      <w:r>
        <w:t>纯度</w:t>
      </w:r>
    </w:p>
    <w:p>
      <w:pPr>
        <w:pStyle w:val="Para 04"/>
      </w:pPr>
      <w:r>
        <w:t xml:space="preserve">puritan </w:t>
      </w:r>
      <w:r>
        <w:rPr>
          <w:rStyle w:val="Text1"/>
        </w:rPr>
        <w:t>[ˈpjʊərɪtən] n.</w:t>
      </w:r>
      <w:r>
        <w:t>（任何政党中的）</w:t>
      </w:r>
      <w:r>
        <w:rPr>
          <w:rStyle w:val="Text5"/>
        </w:rPr>
        <w:t>纯粹主义者；</w:t>
      </w:r>
      <w:r>
        <w:t xml:space="preserve">道德或宗教上极拘谨的人；[P-] </w:t>
      </w:r>
      <w:r>
        <w:rPr>
          <w:rStyle w:val="Text5"/>
        </w:rPr>
        <w:t>清教</w:t>
        <w:t>徒</w:t>
      </w:r>
    </w:p>
    <w:p>
      <w:pPr>
        <w:pStyle w:val="Para 01"/>
      </w:pPr>
      <w:r>
        <w:rPr>
          <w:rStyle w:val="Text3"/>
        </w:rPr>
        <w:t>rate</w:t>
      </w:r>
      <w:r>
        <w:t xml:space="preserve"> </w:t>
      </w:r>
      <w:r>
        <w:rPr>
          <w:rStyle w:val="Text1"/>
        </w:rPr>
        <w:t>[reɪt] n.</w:t>
      </w:r>
      <w:r>
        <w:t xml:space="preserve"> </w:t>
      </w:r>
      <w:r>
        <w:rPr>
          <w:rStyle w:val="Text5"/>
        </w:rPr>
        <w:t>比率；</w:t>
      </w:r>
      <w:r>
        <w:t xml:space="preserve">速度；等级；费用 </w:t>
      </w:r>
      <w:r>
        <w:rPr>
          <w:rStyle w:val="Text1"/>
        </w:rPr>
        <w:t>vt.</w:t>
      </w:r>
      <w:r>
        <w:t xml:space="preserve"> </w:t>
      </w:r>
      <w:r>
        <w:rPr>
          <w:rStyle w:val="Text5"/>
        </w:rPr>
        <w:t>评估；</w:t>
      </w:r>
      <w:r>
        <w:t>给…评定等级</w:t>
      </w:r>
    </w:p>
    <w:p>
      <w:pPr>
        <w:pStyle w:val="Para 04"/>
      </w:pPr>
      <w:r>
        <w:rPr>
          <w:rStyle w:val="Text9"/>
        </w:rPr>
        <w:t>考</w:t>
      </w:r>
      <w:r>
        <w:t xml:space="preserve"> self-rating 自我评价，自我评定</w:t>
      </w:r>
    </w:p>
    <w:p>
      <w:pPr>
        <w:pStyle w:val="Para 05"/>
      </w:pPr>
      <w:r>
        <w:rPr>
          <w:rStyle w:val="Text17"/>
        </w:rPr>
        <w:t>say</w:t>
      </w:r>
      <w:r>
        <w:rPr>
          <w:rStyle w:val="Text10"/>
        </w:rPr>
        <w:t xml:space="preserve"> </w:t>
      </w:r>
      <w:r>
        <w:rPr>
          <w:rStyle w:val="Text8"/>
        </w:rPr>
        <w:t>[seɪ] v.</w:t>
      </w:r>
      <w:r>
        <w:rPr>
          <w:rStyle w:val="Text10"/>
        </w:rPr>
        <w:t xml:space="preserve"> </w:t>
      </w:r>
      <w:r>
        <w:t>说，讲</w:t>
      </w:r>
      <w:r>
        <w:rPr>
          <w:rStyle w:val="Text10"/>
        </w:rPr>
        <w:t xml:space="preserve"> </w:t>
      </w:r>
      <w:r>
        <w:rPr>
          <w:rStyle w:val="Text8"/>
        </w:rPr>
        <w:t>n.</w:t>
      </w:r>
      <w:r>
        <w:rPr>
          <w:rStyle w:val="Text10"/>
        </w:rPr>
        <w:t xml:space="preserve"> </w:t>
      </w:r>
      <w:r>
        <w:t>决定权，发言权</w:t>
      </w:r>
    </w:p>
    <w:p>
      <w:pPr>
        <w:pStyle w:val="Para 04"/>
      </w:pPr>
      <w:r>
        <w:rPr>
          <w:rStyle w:val="Text9"/>
        </w:rPr>
        <w:t>考</w:t>
      </w:r>
      <w:r>
        <w:t xml:space="preserve"> have one's say 有发言权；发表意见</w:t>
      </w:r>
    </w:p>
    <w:p>
      <w:pPr>
        <w:pStyle w:val="Para 04"/>
      </w:pPr>
      <w:r>
        <w:rPr>
          <w:rStyle w:val="Text9"/>
        </w:rPr>
        <w:t>派</w:t>
      </w:r>
      <w:r>
        <w:t xml:space="preserve">saying </w:t>
      </w:r>
      <w:r>
        <w:rPr>
          <w:rStyle w:val="Text1"/>
        </w:rPr>
        <w:t>[ˈseɪɪŋ] n.</w:t>
      </w:r>
      <w:r>
        <w:t xml:space="preserve"> 谚语；格言；警句</w:t>
      </w:r>
    </w:p>
    <w:p>
      <w:pPr>
        <w:pStyle w:val="Para 04"/>
      </w:pPr>
      <w:r>
        <w:t>考点搭配</w:t>
        <w:t xml:space="preserve"> an old saying has it that... 古语有云…，古人云…</w:t>
      </w:r>
    </w:p>
    <w:p>
      <w:pPr>
        <w:pStyle w:val="Para 02"/>
      </w:pPr>
      <w:r>
        <w:rPr>
          <w:rStyle w:val="Text16"/>
        </w:rPr>
        <w:t>struggle</w:t>
      </w:r>
      <w:r>
        <w:rPr>
          <w:rStyle w:val="Text0"/>
        </w:rPr>
        <w:t xml:space="preserve"> </w:t>
      </w:r>
      <w:r>
        <w:t>[ˈstrʌɡl] n.</w:t>
      </w:r>
      <w:r>
        <w:rPr>
          <w:rStyle w:val="Text0"/>
        </w:rPr>
        <w:t>/</w:t>
      </w:r>
      <w:r>
        <w:t>v.</w:t>
      </w:r>
      <w:r>
        <w:rPr>
          <w:rStyle w:val="Text0"/>
        </w:rPr>
        <w:t xml:space="preserve"> 奋斗，</w:t>
      </w:r>
      <w:r>
        <w:rPr>
          <w:rStyle w:val="Text2"/>
        </w:rPr>
        <w:t>努力；斗争</w:t>
      </w:r>
    </w:p>
    <w:p>
      <w:pPr>
        <w:pStyle w:val="Para 04"/>
      </w:pPr>
      <w:r>
        <w:rPr>
          <w:rStyle w:val="Text9"/>
        </w:rPr>
        <w:t>考</w:t>
      </w:r>
      <w:r>
        <w:t xml:space="preserve"> struggle with 与…做斗争 //struggle for为…而奋斗</w:t>
      </w:r>
    </w:p>
    <w:p>
      <w:pPr>
        <w:pStyle w:val="Para 02"/>
      </w:pPr>
      <w:r>
        <w:rPr>
          <w:rStyle w:val="Text16"/>
        </w:rPr>
        <w:t>studio</w:t>
      </w:r>
      <w:r>
        <w:rPr>
          <w:rStyle w:val="Text0"/>
        </w:rPr>
        <w:t xml:space="preserve"> </w:t>
      </w:r>
      <w:r>
        <w:t>[ˈstjuːdiəʊ] n.</w:t>
      </w:r>
      <w:r>
        <w:rPr>
          <w:rStyle w:val="Text0"/>
        </w:rPr>
        <w:t xml:space="preserve"> </w:t>
      </w:r>
      <w:r>
        <w:rPr>
          <w:rStyle w:val="Text2"/>
        </w:rPr>
        <w:t>工作室；演播室</w:t>
      </w:r>
    </w:p>
    <w:p>
      <w:pPr>
        <w:pStyle w:val="Para 02"/>
      </w:pPr>
      <w:r>
        <w:rPr>
          <w:rStyle w:val="Text16"/>
        </w:rPr>
        <w:t>veteran</w:t>
      </w:r>
      <w:r>
        <w:rPr>
          <w:rStyle w:val="Text0"/>
        </w:rPr>
        <w:t xml:space="preserve"> </w:t>
      </w:r>
      <w:r>
        <w:t>[ˈvetərən] n.</w:t>
      </w:r>
      <w:r>
        <w:rPr>
          <w:rStyle w:val="Text0"/>
        </w:rPr>
        <w:t xml:space="preserve"> </w:t>
      </w:r>
      <w:r>
        <w:rPr>
          <w:rStyle w:val="Text2"/>
        </w:rPr>
        <w:t>老兵；</w:t>
      </w:r>
      <w:r>
        <w:rPr>
          <w:rStyle w:val="Text0"/>
        </w:rPr>
        <w:t>老手，富有经验的人</w:t>
      </w:r>
    </w:p>
    <w:p>
      <w:pPr>
        <w:pStyle w:val="Para 01"/>
      </w:pPr>
      <w:r>
        <w:rPr>
          <w:rStyle w:val="Text1"/>
        </w:rPr>
        <w:t>adj.</w:t>
      </w:r>
      <w:r>
        <w:t xml:space="preserve"> 老兵的；</w:t>
      </w:r>
      <w:r>
        <w:rPr>
          <w:rStyle w:val="Text5"/>
        </w:rPr>
        <w:t>经验丰富的，</w:t>
      </w:r>
      <w:r>
        <w:t>老资格的</w:t>
      </w:r>
    </w:p>
    <w:p>
      <w:pPr>
        <w:pStyle w:val="Para 01"/>
      </w:pPr>
      <w:r>
        <w:rPr>
          <w:rStyle w:val="Text3"/>
        </w:rPr>
        <w:t>weather</w:t>
      </w:r>
      <w:r>
        <w:t xml:space="preserve"> </w:t>
      </w:r>
      <w:r>
        <w:rPr>
          <w:rStyle w:val="Text1"/>
        </w:rPr>
        <w:t>[ˈweðə(r)] n.</w:t>
      </w:r>
      <w:r>
        <w:t xml:space="preserve"> </w:t>
      </w:r>
      <w:r>
        <w:rPr>
          <w:rStyle w:val="Text5"/>
        </w:rPr>
        <w:t>天气；暴风雨，</w:t>
      </w:r>
      <w:r>
        <w:t xml:space="preserve">恶劣天气 </w:t>
      </w:r>
      <w:r>
        <w:rPr>
          <w:rStyle w:val="Text1"/>
        </w:rPr>
        <w:t>vt.</w:t>
      </w:r>
      <w:r>
        <w:t xml:space="preserve"> 渡过（暴风雨、危难等）；经受住</w:t>
      </w:r>
    </w:p>
    <w:p>
      <w:pPr>
        <w:pStyle w:val="Para 01"/>
      </w:pPr>
      <w:r>
        <w:rPr>
          <w:rStyle w:val="Text3"/>
        </w:rPr>
        <w:t>bear</w:t>
      </w:r>
      <w:r>
        <w:t xml:space="preserve"> </w:t>
      </w:r>
      <w:r>
        <w:rPr>
          <w:rStyle w:val="Text1"/>
        </w:rPr>
        <w:t>[beə(r)] vt.</w:t>
      </w:r>
      <w:r>
        <w:t xml:space="preserve"> </w:t>
      </w:r>
      <w:r>
        <w:rPr>
          <w:rStyle w:val="Text5"/>
        </w:rPr>
        <w:t>生，生育；</w:t>
      </w:r>
      <w:r>
        <w:t>运送，携带；承担，</w:t>
      </w:r>
      <w:r>
        <w:rPr>
          <w:rStyle w:val="Text5"/>
        </w:rPr>
        <w:t>承受</w:t>
      </w:r>
      <w:r>
        <w:rPr>
          <w:rStyle w:val="Text1"/>
        </w:rPr>
        <w:t>n.</w:t>
      </w:r>
      <w:r>
        <w:t xml:space="preserve"> 熊；粗鲁的人</w:t>
      </w:r>
    </w:p>
    <w:p>
      <w:pPr>
        <w:pStyle w:val="Para 01"/>
      </w:pPr>
      <w:r>
        <w:rPr>
          <w:rStyle w:val="Text3"/>
        </w:rPr>
        <w:t>care</w:t>
      </w:r>
      <w:r>
        <w:t xml:space="preserve"> </w:t>
      </w:r>
      <w:r>
        <w:rPr>
          <w:rStyle w:val="Text1"/>
        </w:rPr>
        <w:t>[keə(r)] vi.</w:t>
      </w:r>
      <w:r>
        <w:t xml:space="preserve"> </w:t>
      </w:r>
      <w:r>
        <w:rPr>
          <w:rStyle w:val="Text5"/>
        </w:rPr>
        <w:t>关心；</w:t>
      </w:r>
      <w:r>
        <w:t>担心；</w:t>
      </w:r>
      <w:r>
        <w:rPr>
          <w:rStyle w:val="Text5"/>
        </w:rPr>
        <w:t>介意，在乎</w:t>
      </w:r>
      <w:r>
        <w:rPr>
          <w:rStyle w:val="Text1"/>
        </w:rPr>
        <w:t>n.</w:t>
      </w:r>
      <w:r>
        <w:t xml:space="preserve"> 关心，照顾；小心</w:t>
      </w:r>
    </w:p>
    <w:p>
      <w:pPr>
        <w:pStyle w:val="Para 04"/>
      </w:pPr>
      <w:r>
        <w:rPr>
          <w:rStyle w:val="Text9"/>
        </w:rPr>
        <w:t>考</w:t>
      </w:r>
      <w:r>
        <w:t xml:space="preserve"> medical care 医疗护理 //take care of 照顾，照料；抚养 //health care [医] 卫生保健，医疗保健</w:t>
      </w:r>
    </w:p>
    <w:p>
      <w:pPr>
        <w:pStyle w:val="Para 02"/>
      </w:pPr>
      <w:r>
        <w:rPr>
          <w:rStyle w:val="Text16"/>
        </w:rPr>
        <w:t>debt</w:t>
      </w:r>
      <w:r>
        <w:rPr>
          <w:rStyle w:val="Text0"/>
        </w:rPr>
        <w:t xml:space="preserve"> </w:t>
      </w:r>
      <w:r>
        <w:t>[det] n.</w:t>
      </w:r>
      <w:r>
        <w:rPr>
          <w:rStyle w:val="Text0"/>
        </w:rPr>
        <w:t xml:space="preserve"> </w:t>
      </w:r>
      <w:r>
        <w:rPr>
          <w:rStyle w:val="Text2"/>
        </w:rPr>
        <w:t>债，借款；</w:t>
      </w:r>
      <w:r>
        <w:rPr>
          <w:rStyle w:val="Text0"/>
        </w:rPr>
        <w:t>负债，欠债</w:t>
      </w:r>
    </w:p>
    <w:p>
      <w:pPr>
        <w:pStyle w:val="Para 02"/>
      </w:pPr>
      <w:r>
        <w:rPr>
          <w:rStyle w:val="Text16"/>
        </w:rPr>
        <w:t>element</w:t>
      </w:r>
      <w:r>
        <w:rPr>
          <w:rStyle w:val="Text0"/>
        </w:rPr>
        <w:t xml:space="preserve"> </w:t>
      </w:r>
      <w:r>
        <w:t>[ˈelɪmənt] n.</w:t>
      </w:r>
      <w:r>
        <w:rPr>
          <w:rStyle w:val="Text0"/>
        </w:rPr>
        <w:t xml:space="preserve"> </w:t>
      </w:r>
      <w:r>
        <w:rPr>
          <w:rStyle w:val="Text2"/>
        </w:rPr>
        <w:t>组成部分；要素，</w:t>
      </w:r>
      <w:r>
        <w:rPr>
          <w:rStyle w:val="Text0"/>
        </w:rPr>
        <w:t>成分；元素</w:t>
      </w:r>
    </w:p>
    <w:p>
      <w:pPr>
        <w:pStyle w:val="Para 04"/>
      </w:pPr>
      <w:r>
        <w:rPr>
          <w:rStyle w:val="Text9"/>
        </w:rPr>
        <w:t>考</w:t>
      </w:r>
      <w:r>
        <w:t xml:space="preserve"> key element 关键因素 //an element of少许</w:t>
      </w:r>
    </w:p>
    <w:p>
      <w:pPr>
        <w:pStyle w:val="Para 05"/>
      </w:pPr>
      <w:r>
        <w:rPr>
          <w:rStyle w:val="Text17"/>
        </w:rPr>
        <w:t>far</w:t>
      </w:r>
      <w:r>
        <w:rPr>
          <w:rStyle w:val="Text10"/>
        </w:rPr>
        <w:t xml:space="preserve"> </w:t>
      </w:r>
      <w:r>
        <w:rPr>
          <w:rStyle w:val="Text8"/>
        </w:rPr>
        <w:t>[fɑː] adj.</w:t>
      </w:r>
      <w:r>
        <w:rPr>
          <w:rStyle w:val="Text10"/>
        </w:rPr>
        <w:t>/</w:t>
      </w:r>
      <w:r>
        <w:rPr>
          <w:rStyle w:val="Text8"/>
        </w:rPr>
        <w:t>adv.</w:t>
      </w:r>
      <w:r>
        <w:rPr>
          <w:rStyle w:val="Text10"/>
        </w:rPr>
        <w:t xml:space="preserve"> </w:t>
      </w:r>
      <w:r>
        <w:t>远的（地）；遥远的（地）</w:t>
      </w:r>
    </w:p>
    <w:p>
      <w:pPr>
        <w:pStyle w:val="Para 04"/>
      </w:pPr>
      <w:r>
        <w:rPr>
          <w:rStyle w:val="Text9"/>
        </w:rPr>
        <w:t>考</w:t>
      </w:r>
      <w:r>
        <w:t xml:space="preserve"> far beyond 远远超出 //go that far 过分，过度</w:t>
      </w:r>
    </w:p>
    <w:p>
      <w:pPr>
        <w:pStyle w:val="Para 02"/>
      </w:pPr>
      <w:r>
        <w:rPr>
          <w:rStyle w:val="Text16"/>
        </w:rPr>
        <w:t>get</w:t>
      </w:r>
      <w:r>
        <w:rPr>
          <w:rStyle w:val="Text0"/>
        </w:rPr>
        <w:t xml:space="preserve"> </w:t>
      </w:r>
      <w:r>
        <w:t>[ɡet] vt.</w:t>
      </w:r>
      <w:r>
        <w:rPr>
          <w:rStyle w:val="Text0"/>
        </w:rPr>
        <w:t xml:space="preserve"> 获得，</w:t>
      </w:r>
      <w:r>
        <w:rPr>
          <w:rStyle w:val="Text2"/>
        </w:rPr>
        <w:t>得到；捉住，</w:t>
      </w:r>
      <w:r>
        <w:rPr>
          <w:rStyle w:val="Text0"/>
        </w:rPr>
        <w:t>捕获</w:t>
      </w:r>
    </w:p>
    <w:p>
      <w:pPr>
        <w:pStyle w:val="Para 04"/>
      </w:pPr>
      <w:r>
        <w:rPr>
          <w:rStyle w:val="Text9"/>
        </w:rPr>
        <w:t>考</w:t>
      </w:r>
      <w:r>
        <w:t xml:space="preserve"> get in the way 阻碍，妨碍；挡住去路 //get laid off 被解雇，被裁员；下岗 //get in trouble 陷入困境；惹上麻烦</w:t>
      </w:r>
    </w:p>
    <w:p>
      <w:pPr>
        <w:pStyle w:val="Para 02"/>
      </w:pPr>
      <w:r>
        <w:rPr>
          <w:rStyle w:val="Text16"/>
        </w:rPr>
        <w:t>haste</w:t>
      </w:r>
      <w:r>
        <w:rPr>
          <w:rStyle w:val="Text0"/>
        </w:rPr>
        <w:t xml:space="preserve"> </w:t>
      </w:r>
      <w:r>
        <w:t>[heɪst] n.</w:t>
      </w:r>
      <w:r>
        <w:rPr>
          <w:rStyle w:val="Text0"/>
        </w:rPr>
        <w:t xml:space="preserve"> 急速，</w:t>
      </w:r>
      <w:r>
        <w:rPr>
          <w:rStyle w:val="Text2"/>
        </w:rPr>
        <w:t>急忙；草率，</w:t>
      </w:r>
      <w:r>
        <w:rPr>
          <w:rStyle w:val="Text0"/>
        </w:rPr>
        <w:t>性急</w:t>
      </w:r>
    </w:p>
    <w:p>
      <w:pPr>
        <w:pStyle w:val="Para 02"/>
      </w:pPr>
      <w:r>
        <w:rPr>
          <w:rStyle w:val="Text16"/>
        </w:rPr>
        <w:t>layout</w:t>
      </w:r>
      <w:r>
        <w:rPr>
          <w:rStyle w:val="Text0"/>
        </w:rPr>
        <w:t xml:space="preserve"> </w:t>
      </w:r>
      <w:r>
        <w:t>[ˈleɪaʊt] n.</w:t>
      </w:r>
      <w:r>
        <w:rPr>
          <w:rStyle w:val="Text0"/>
        </w:rPr>
        <w:t xml:space="preserve"> </w:t>
      </w:r>
      <w:r>
        <w:rPr>
          <w:rStyle w:val="Text2"/>
        </w:rPr>
        <w:t>布局；安排，</w:t>
      </w:r>
      <w:r>
        <w:rPr>
          <w:rStyle w:val="Text0"/>
        </w:rPr>
        <w:t>设计</w:t>
      </w:r>
    </w:p>
    <w:p>
      <w:pPr>
        <w:pStyle w:val="Para 02"/>
      </w:pPr>
      <w:r>
        <w:rPr>
          <w:rStyle w:val="Text16"/>
        </w:rPr>
        <w:t>march</w:t>
      </w:r>
      <w:r>
        <w:rPr>
          <w:rStyle w:val="Text0"/>
        </w:rPr>
        <w:t xml:space="preserve"> </w:t>
      </w:r>
      <w:r>
        <w:t>[mɑːtʃ] vi.</w:t>
      </w:r>
      <w:r>
        <w:rPr>
          <w:rStyle w:val="Text0"/>
        </w:rPr>
        <w:t xml:space="preserve"> </w:t>
      </w:r>
      <w:r>
        <w:rPr>
          <w:rStyle w:val="Text2"/>
        </w:rPr>
        <w:t>行军；游行示威；</w:t>
      </w:r>
      <w:r>
        <w:rPr>
          <w:rStyle w:val="Text0"/>
        </w:rPr>
        <w:t>[M-] 三月</w:t>
      </w:r>
    </w:p>
    <w:p>
      <w:pPr>
        <w:pStyle w:val="Para 02"/>
      </w:pPr>
      <w:r>
        <w:rPr>
          <w:rStyle w:val="Text16"/>
        </w:rPr>
        <w:t>on</w:t>
      </w:r>
      <w:r>
        <w:rPr>
          <w:rStyle w:val="Text0"/>
        </w:rPr>
        <w:t xml:space="preserve"> </w:t>
      </w:r>
      <w:r>
        <w:t>[ɒn] prep.</w:t>
      </w:r>
      <w:r>
        <w:rPr>
          <w:rStyle w:val="Text0"/>
        </w:rPr>
        <w:t xml:space="preserve"> </w:t>
      </w:r>
      <w:r>
        <w:rPr>
          <w:rStyle w:val="Text2"/>
        </w:rPr>
        <w:t>在…上；在…旁</w:t>
      </w:r>
    </w:p>
    <w:p>
      <w:pPr>
        <w:pStyle w:val="Para 04"/>
      </w:pPr>
      <w:r>
        <w:rPr>
          <w:rStyle w:val="Text9"/>
        </w:rPr>
        <w:t>派</w:t>
      </w:r>
      <w:r>
        <w:t xml:space="preserve"> onward </w:t>
      </w:r>
      <w:r>
        <w:rPr>
          <w:rStyle w:val="Text1"/>
        </w:rPr>
        <w:t>[ˈɒnwəd] adj.</w:t>
      </w:r>
      <w:r>
        <w:t xml:space="preserve"> </w:t>
      </w:r>
      <w:r>
        <w:rPr>
          <w:rStyle w:val="Text5"/>
        </w:rPr>
        <w:t>向前的；在前面的</w:t>
      </w:r>
      <w:r>
        <w:rPr>
          <w:rStyle w:val="Text1"/>
        </w:rPr>
        <w:t>adv.</w:t>
      </w:r>
      <w:r>
        <w:t xml:space="preserve"> (= onwards </w:t>
      </w:r>
      <w:r>
        <w:rPr>
          <w:rStyle w:val="Text1"/>
        </w:rPr>
        <w:t>[ˈɔnwədz]</w:t>
      </w:r>
      <w:r>
        <w:t xml:space="preserve"> )</w:t>
      </w:r>
      <w:r>
        <w:rPr>
          <w:rStyle w:val="Text5"/>
        </w:rPr>
        <w:t>向前地；在前面</w:t>
      </w:r>
    </w:p>
    <w:p>
      <w:pPr>
        <w:pStyle w:val="Para 02"/>
      </w:pPr>
      <w:r>
        <w:rPr>
          <w:rStyle w:val="Text16"/>
        </w:rPr>
        <w:t>paraphrase</w:t>
      </w:r>
      <w:r>
        <w:rPr>
          <w:rStyle w:val="Text0"/>
        </w:rPr>
        <w:t xml:space="preserve"> </w:t>
      </w:r>
      <w:r>
        <w:t>[ˈpærəfreɪz] n.</w:t>
      </w:r>
      <w:r>
        <w:rPr>
          <w:rStyle w:val="Text0"/>
        </w:rPr>
        <w:t>/</w:t>
      </w:r>
      <w:r>
        <w:t>v.</w:t>
      </w:r>
      <w:r>
        <w:rPr>
          <w:rStyle w:val="Text0"/>
        </w:rPr>
        <w:t xml:space="preserve"> </w:t>
      </w:r>
      <w:r>
        <w:rPr>
          <w:rStyle w:val="Text2"/>
        </w:rPr>
        <w:t>释义，</w:t>
      </w:r>
      <w:r>
        <w:rPr>
          <w:rStyle w:val="Text0"/>
        </w:rPr>
        <w:t>意译；</w:t>
      </w:r>
      <w:r>
        <w:rPr>
          <w:rStyle w:val="Text2"/>
        </w:rPr>
        <w:t>改述</w:t>
      </w:r>
    </w:p>
    <w:p>
      <w:pPr>
        <w:pStyle w:val="Para 02"/>
      </w:pPr>
      <w:r>
        <w:rPr>
          <w:rStyle w:val="Text16"/>
        </w:rPr>
        <w:t>purse</w:t>
      </w:r>
      <w:r>
        <w:rPr>
          <w:rStyle w:val="Text0"/>
        </w:rPr>
        <w:t xml:space="preserve"> </w:t>
      </w:r>
      <w:r>
        <w:t>[pəːs] n.</w:t>
      </w:r>
      <w:r>
        <w:rPr>
          <w:rStyle w:val="Text0"/>
        </w:rPr>
        <w:t xml:space="preserve"> </w:t>
      </w:r>
      <w:r>
        <w:rPr>
          <w:rStyle w:val="Text2"/>
        </w:rPr>
        <w:t>钱包；金钱，</w:t>
      </w:r>
      <w:r>
        <w:rPr>
          <w:rStyle w:val="Text0"/>
        </w:rPr>
        <w:t>财力</w:t>
      </w:r>
    </w:p>
    <w:p>
      <w:pPr>
        <w:pStyle w:val="Para 02"/>
      </w:pPr>
      <w:r>
        <w:rPr>
          <w:rStyle w:val="Text16"/>
        </w:rPr>
        <w:t>ratio</w:t>
      </w:r>
      <w:r>
        <w:rPr>
          <w:rStyle w:val="Text0"/>
        </w:rPr>
        <w:t xml:space="preserve"> </w:t>
      </w:r>
      <w:r>
        <w:t>[ˈreɪʃiəʊ] n.</w:t>
      </w:r>
      <w:r>
        <w:rPr>
          <w:rStyle w:val="Text0"/>
        </w:rPr>
        <w:t xml:space="preserve"> </w:t>
      </w:r>
      <w:r>
        <w:rPr>
          <w:rStyle w:val="Text2"/>
        </w:rPr>
        <w:t>比，</w:t>
        <w:t>比率</w:t>
      </w:r>
    </w:p>
    <w:p>
      <w:pPr>
        <w:pStyle w:val="Para 01"/>
      </w:pPr>
      <w:r>
        <w:rPr>
          <w:rStyle w:val="Text3"/>
        </w:rPr>
        <w:t>scale</w:t>
      </w:r>
      <w:r>
        <w:t xml:space="preserve"> </w:t>
      </w:r>
      <w:r>
        <w:rPr>
          <w:rStyle w:val="Text1"/>
        </w:rPr>
        <w:t>[skeɪl] n.</w:t>
      </w:r>
      <w:r>
        <w:t xml:space="preserve"> </w:t>
      </w:r>
      <w:r>
        <w:rPr>
          <w:rStyle w:val="Text5"/>
        </w:rPr>
        <w:t>刻度；</w:t>
      </w:r>
      <w:r>
        <w:t>天平；比例尺；等级；</w:t>
      </w:r>
      <w:r>
        <w:rPr>
          <w:rStyle w:val="Text5"/>
        </w:rPr>
        <w:t>规模；</w:t>
      </w:r>
      <w:r>
        <w:t xml:space="preserve">鳞片 </w:t>
      </w:r>
      <w:r>
        <w:rPr>
          <w:rStyle w:val="Text1"/>
        </w:rPr>
        <w:t>vt.</w:t>
      </w:r>
      <w:r>
        <w:t xml:space="preserve"> 测量；攀登</w:t>
      </w:r>
    </w:p>
    <w:p>
      <w:pPr>
        <w:pStyle w:val="Para 04"/>
      </w:pPr>
      <w:r>
        <w:rPr>
          <w:rStyle w:val="Text9"/>
        </w:rPr>
        <w:t>考</w:t>
      </w:r>
      <w:r>
        <w:t xml:space="preserve"> on a scale of... 以…为等级；在…规模上 //scale back 按比例缩减，相应缩减；缩小规模</w:t>
      </w:r>
    </w:p>
    <w:p>
      <w:pPr>
        <w:pStyle w:val="Para 01"/>
      </w:pPr>
      <w:r>
        <w:rPr>
          <w:rStyle w:val="Text3"/>
        </w:rPr>
        <w:t>study</w:t>
      </w:r>
      <w:r>
        <w:t xml:space="preserve"> </w:t>
      </w:r>
      <w:r>
        <w:rPr>
          <w:rStyle w:val="Text1"/>
        </w:rPr>
        <w:t>[ˈstʌdi] n.</w:t>
      </w:r>
      <w:r>
        <w:t xml:space="preserve"> </w:t>
      </w:r>
      <w:r>
        <w:rPr>
          <w:rStyle w:val="Text5"/>
        </w:rPr>
        <w:t>学习；</w:t>
      </w:r>
      <w:r>
        <w:t>调查，</w:t>
      </w:r>
      <w:r>
        <w:rPr>
          <w:rStyle w:val="Text5"/>
        </w:rPr>
        <w:t>研究；书房</w:t>
      </w:r>
      <w:r>
        <w:rPr>
          <w:rStyle w:val="Text1"/>
        </w:rPr>
        <w:t>v.</w:t>
      </w:r>
      <w:r>
        <w:t xml:space="preserve"> 学习；调查，研究</w:t>
      </w:r>
    </w:p>
    <w:p>
      <w:pPr>
        <w:pStyle w:val="Para 02"/>
      </w:pPr>
      <w:r>
        <w:rPr>
          <w:rStyle w:val="Text16"/>
        </w:rPr>
        <w:t>stuffy</w:t>
      </w:r>
      <w:r>
        <w:rPr>
          <w:rStyle w:val="Text0"/>
        </w:rPr>
        <w:t xml:space="preserve"> </w:t>
      </w:r>
      <w:r>
        <w:t>[ˈstʌfi] adj.</w:t>
      </w:r>
      <w:r>
        <w:rPr>
          <w:rStyle w:val="Text0"/>
        </w:rPr>
        <w:t xml:space="preserve"> 不通风的，</w:t>
      </w:r>
      <w:r>
        <w:rPr>
          <w:rStyle w:val="Text2"/>
        </w:rPr>
        <w:t>不通气的；沉闷的，</w:t>
      </w:r>
      <w:r>
        <w:rPr>
          <w:rStyle w:val="Text0"/>
        </w:rPr>
        <w:t>乏味的</w:t>
      </w:r>
    </w:p>
    <w:p>
      <w:pPr>
        <w:pStyle w:val="Para 04"/>
      </w:pPr>
      <w:r>
        <w:rPr>
          <w:rStyle w:val="Text9"/>
        </w:rPr>
        <w:t>派</w:t>
      </w:r>
      <w:r>
        <w:t xml:space="preserve"> stuff </w:t>
      </w:r>
      <w:r>
        <w:rPr>
          <w:rStyle w:val="Text1"/>
        </w:rPr>
        <w:t>[stʌf] n.</w:t>
      </w:r>
      <w:r>
        <w:t xml:space="preserve"> </w:t>
      </w:r>
      <w:r>
        <w:rPr>
          <w:rStyle w:val="Text5"/>
        </w:rPr>
        <w:t>原料，</w:t>
      </w:r>
      <w:r>
        <w:t>材料；物品</w:t>
      </w:r>
      <w:r>
        <w:rPr>
          <w:rStyle w:val="Text1"/>
        </w:rPr>
        <w:t>vt.</w:t>
      </w:r>
      <w:r>
        <w:t xml:space="preserve"> </w:t>
      </w:r>
      <w:r>
        <w:rPr>
          <w:rStyle w:val="Text5"/>
        </w:rPr>
        <w:t>装满，</w:t>
      </w:r>
      <w:r>
        <w:t>塞满</w:t>
      </w:r>
    </w:p>
    <w:p>
      <w:pPr>
        <w:pStyle w:val="Para 02"/>
      </w:pPr>
      <w:r>
        <w:rPr>
          <w:rStyle w:val="Text16"/>
        </w:rPr>
        <w:t>underfund</w:t>
      </w:r>
      <w:r>
        <w:rPr>
          <w:rStyle w:val="Text0"/>
        </w:rPr>
        <w:t xml:space="preserve"> </w:t>
      </w:r>
      <w:r>
        <w:t>[ˌʌndəˈfʌnd] n.</w:t>
      </w:r>
      <w:r>
        <w:rPr>
          <w:rStyle w:val="Text0"/>
        </w:rPr>
        <w:t xml:space="preserve"> </w:t>
      </w:r>
      <w:r>
        <w:rPr>
          <w:rStyle w:val="Text2"/>
        </w:rPr>
        <w:t>投入不够的经费</w:t>
      </w:r>
      <w:r>
        <w:t>vt.</w:t>
      </w:r>
      <w:r>
        <w:rPr>
          <w:rStyle w:val="Text0"/>
        </w:rPr>
        <w:t xml:space="preserve"> 对…提供的资金不足</w:t>
      </w:r>
    </w:p>
    <w:p>
      <w:pPr>
        <w:pStyle w:val="Para 02"/>
      </w:pPr>
      <w:r>
        <w:rPr>
          <w:rStyle w:val="Text16"/>
        </w:rPr>
        <w:t>via</w:t>
      </w:r>
      <w:r>
        <w:rPr>
          <w:rStyle w:val="Text0"/>
        </w:rPr>
        <w:t xml:space="preserve"> </w:t>
      </w:r>
      <w:r>
        <w:t>[ˈvaɪə; ˈviːə] prep.</w:t>
      </w:r>
      <w:r>
        <w:rPr>
          <w:rStyle w:val="Text0"/>
        </w:rPr>
        <w:t xml:space="preserve"> 经由，经过；</w:t>
      </w:r>
      <w:r>
        <w:rPr>
          <w:rStyle w:val="Text2"/>
        </w:rPr>
        <w:t>通过，凭借</w:t>
      </w:r>
    </w:p>
    <w:p>
      <w:pPr>
        <w:pStyle w:val="Para 02"/>
      </w:pPr>
      <w:r>
        <w:rPr>
          <w:rStyle w:val="Text16"/>
        </w:rPr>
        <w:t>week</w:t>
      </w:r>
      <w:r>
        <w:rPr>
          <w:rStyle w:val="Text0"/>
        </w:rPr>
        <w:t xml:space="preserve"> </w:t>
      </w:r>
      <w:r>
        <w:t>[wiːk] n.</w:t>
      </w:r>
      <w:r>
        <w:rPr>
          <w:rStyle w:val="Text0"/>
        </w:rPr>
        <w:t xml:space="preserve"> </w:t>
      </w:r>
      <w:r>
        <w:rPr>
          <w:rStyle w:val="Text2"/>
        </w:rPr>
        <w:t>周，一星期</w:t>
      </w:r>
    </w:p>
    <w:p>
      <w:pPr>
        <w:pStyle w:val="Para 04"/>
      </w:pPr>
      <w:r>
        <w:rPr>
          <w:rStyle w:val="Text9"/>
        </w:rPr>
        <w:t>考</w:t>
      </w:r>
      <w:r>
        <w:t xml:space="preserve"> every few weeks 每隔几周//week after week每周，一周接一周地</w:t>
      </w:r>
    </w:p>
    <w:p>
      <w:pPr>
        <w:pStyle w:val="Para 02"/>
      </w:pPr>
      <w:r>
        <w:rPr>
          <w:rStyle w:val="Text16"/>
        </w:rPr>
        <w:t>beard</w:t>
      </w:r>
      <w:r>
        <w:rPr>
          <w:rStyle w:val="Text0"/>
        </w:rPr>
        <w:t xml:space="preserve"> </w:t>
      </w:r>
      <w:r>
        <w:t>[bɪəd] n.</w:t>
      </w:r>
      <w:r>
        <w:rPr>
          <w:rStyle w:val="Text0"/>
        </w:rPr>
        <w:t xml:space="preserve"> </w:t>
      </w:r>
      <w:r>
        <w:rPr>
          <w:rStyle w:val="Text2"/>
        </w:rPr>
        <w:t>胡须，</w:t>
      </w:r>
      <w:r>
        <w:rPr>
          <w:rStyle w:val="Text0"/>
        </w:rPr>
        <w:t>络腮胡</w:t>
      </w:r>
    </w:p>
    <w:p>
      <w:pPr>
        <w:pStyle w:val="Para 02"/>
      </w:pPr>
      <w:r>
        <w:rPr>
          <w:rStyle w:val="Text16"/>
        </w:rPr>
        <w:t>career</w:t>
      </w:r>
      <w:r>
        <w:rPr>
          <w:rStyle w:val="Text0"/>
        </w:rPr>
        <w:t xml:space="preserve"> </w:t>
      </w:r>
      <w:r>
        <w:t>[kəˈrɪə] n.</w:t>
      </w:r>
      <w:r>
        <w:rPr>
          <w:rStyle w:val="Text0"/>
        </w:rPr>
        <w:t xml:space="preserve"> </w:t>
      </w:r>
      <w:r>
        <w:rPr>
          <w:rStyle w:val="Text2"/>
        </w:rPr>
        <w:t>生涯，</w:t>
      </w:r>
      <w:r>
        <w:rPr>
          <w:rStyle w:val="Text0"/>
        </w:rPr>
        <w:t>历程；（终身）</w:t>
      </w:r>
      <w:r>
        <w:rPr>
          <w:rStyle w:val="Text2"/>
        </w:rPr>
        <w:t>职业</w:t>
      </w:r>
    </w:p>
    <w:p>
      <w:pPr>
        <w:pStyle w:val="Para 04"/>
      </w:pPr>
      <w:r>
        <w:rPr>
          <w:rStyle w:val="Text9"/>
        </w:rPr>
        <w:t>考</w:t>
      </w:r>
      <w:r>
        <w:t xml:space="preserve"> career goal 职业（生涯）目标</w:t>
      </w:r>
    </w:p>
    <w:p>
      <w:pPr>
        <w:pStyle w:val="Para 02"/>
      </w:pPr>
      <w:r>
        <w:rPr>
          <w:rStyle w:val="Text16"/>
        </w:rPr>
        <w:t>cost</w:t>
      </w:r>
      <w:r>
        <w:rPr>
          <w:rStyle w:val="Text0"/>
        </w:rPr>
        <w:t xml:space="preserve"> </w:t>
      </w:r>
      <w:r>
        <w:t>[kɒst] n.</w:t>
      </w:r>
      <w:r>
        <w:rPr>
          <w:rStyle w:val="Text0"/>
        </w:rPr>
        <w:t xml:space="preserve"> </w:t>
      </w:r>
      <w:r>
        <w:rPr>
          <w:rStyle w:val="Text2"/>
        </w:rPr>
        <w:t>费用，</w:t>
      </w:r>
      <w:r>
        <w:rPr>
          <w:rStyle w:val="Text0"/>
        </w:rPr>
        <w:t>价格；</w:t>
      </w:r>
      <w:r>
        <w:rPr>
          <w:rStyle w:val="Text2"/>
        </w:rPr>
        <w:t>成本</w:t>
      </w:r>
      <w:r>
        <w:t>v.</w:t>
      </w:r>
      <w:r>
        <w:rPr>
          <w:rStyle w:val="Text0"/>
        </w:rPr>
        <w:t xml:space="preserve"> 花费</w:t>
      </w:r>
    </w:p>
    <w:p>
      <w:pPr>
        <w:pStyle w:val="Para 04"/>
      </w:pPr>
      <w:r>
        <w:rPr>
          <w:rStyle w:val="Text9"/>
        </w:rPr>
        <w:t>考</w:t>
      </w:r>
      <w:r>
        <w:t xml:space="preserve"> cover the cost of 填补…的费用，支付…的费用 //next-to-no-cost 几乎接近零成本的</w:t>
      </w:r>
    </w:p>
    <w:p>
      <w:pPr>
        <w:pStyle w:val="Para 04"/>
      </w:pPr>
      <w:r>
        <w:rPr>
          <w:rStyle w:val="Text9"/>
        </w:rPr>
        <w:t>派</w:t>
      </w:r>
      <w:r>
        <w:t xml:space="preserve"> costly </w:t>
      </w:r>
      <w:r>
        <w:rPr>
          <w:rStyle w:val="Text1"/>
        </w:rPr>
        <w:t>[ˈkɒstli] adj.</w:t>
      </w:r>
      <w:r>
        <w:t xml:space="preserve"> </w:t>
      </w:r>
      <w:r>
        <w:rPr>
          <w:rStyle w:val="Text5"/>
        </w:rPr>
        <w:t>昂贵的，</w:t>
      </w:r>
      <w:r>
        <w:t>价格高的；豪华的</w:t>
      </w:r>
    </w:p>
    <w:p>
      <w:pPr>
        <w:pStyle w:val="Para 02"/>
      </w:pPr>
      <w:r>
        <w:rPr>
          <w:rStyle w:val="Text16"/>
        </w:rPr>
        <w:t>cottage</w:t>
      </w:r>
      <w:r>
        <w:rPr>
          <w:rStyle w:val="Text0"/>
        </w:rPr>
        <w:t xml:space="preserve"> </w:t>
      </w:r>
      <w:r>
        <w:t>[ˈkɒtɪdʒ] n.</w:t>
      </w:r>
      <w:r>
        <w:rPr>
          <w:rStyle w:val="Text0"/>
        </w:rPr>
        <w:t xml:space="preserve"> </w:t>
      </w:r>
      <w:r>
        <w:rPr>
          <w:rStyle w:val="Text2"/>
        </w:rPr>
        <w:t>村舍，小屋</w:t>
      </w:r>
    </w:p>
    <w:p>
      <w:pPr>
        <w:pStyle w:val="Para 02"/>
      </w:pPr>
      <w:r>
        <w:rPr>
          <w:rStyle w:val="Text16"/>
        </w:rPr>
        <w:t>decade</w:t>
      </w:r>
      <w:r>
        <w:rPr>
          <w:rStyle w:val="Text0"/>
        </w:rPr>
        <w:t xml:space="preserve"> </w:t>
      </w:r>
      <w:r>
        <w:t>[ˈdekeɪd; dɪˈkeɪd] n.</w:t>
      </w:r>
      <w:r>
        <w:rPr>
          <w:rStyle w:val="Text0"/>
        </w:rPr>
        <w:t xml:space="preserve"> </w:t>
      </w:r>
      <w:r>
        <w:rPr>
          <w:rStyle w:val="Text2"/>
        </w:rPr>
        <w:t>十年；十年期</w:t>
      </w:r>
    </w:p>
    <w:p>
      <w:pPr>
        <w:pStyle w:val="Para 04"/>
      </w:pPr>
      <w:r>
        <w:rPr>
          <w:rStyle w:val="Text9"/>
        </w:rPr>
        <w:t>考</w:t>
      </w:r>
      <w:r>
        <w:t xml:space="preserve"> take sb. decades to do sth. 某人花几十年时间做某事 //up until a few decades ago 直到几十年前 //for several decades 几十年以来</w:t>
      </w:r>
    </w:p>
    <w:p>
      <w:pPr>
        <w:pStyle w:val="Para 02"/>
      </w:pPr>
      <w:r>
        <w:rPr>
          <w:rStyle w:val="Text16"/>
        </w:rPr>
        <w:t>far-off</w:t>
      </w:r>
      <w:r>
        <w:rPr>
          <w:rStyle w:val="Text0"/>
        </w:rPr>
        <w:t xml:space="preserve"> </w:t>
      </w:r>
      <w:r>
        <w:t>[ˈfɑːɒf] adj.</w:t>
      </w:r>
      <w:r>
        <w:rPr>
          <w:rStyle w:val="Text0"/>
        </w:rPr>
        <w:t xml:space="preserve"> </w:t>
      </w:r>
      <w:r>
        <w:rPr>
          <w:rStyle w:val="Text2"/>
        </w:rPr>
        <w:t>远方的，遥远的</w:t>
      </w:r>
    </w:p>
    <w:p>
      <w:pPr>
        <w:pStyle w:val="Para 02"/>
      </w:pPr>
      <w:r>
        <w:rPr>
          <w:rStyle w:val="Text16"/>
        </w:rPr>
        <w:t>ghost</w:t>
      </w:r>
      <w:r>
        <w:rPr>
          <w:rStyle w:val="Text0"/>
        </w:rPr>
        <w:t xml:space="preserve"> </w:t>
      </w:r>
      <w:r>
        <w:t>[ɡəʊst] n.</w:t>
      </w:r>
      <w:r>
        <w:rPr>
          <w:rStyle w:val="Text0"/>
        </w:rPr>
        <w:t xml:space="preserve"> </w:t>
      </w:r>
      <w:r>
        <w:rPr>
          <w:rStyle w:val="Text2"/>
        </w:rPr>
        <w:t>鬼，幽灵</w:t>
      </w:r>
    </w:p>
    <w:p>
      <w:pPr>
        <w:pStyle w:val="Para 05"/>
      </w:pPr>
      <w:r>
        <w:rPr>
          <w:rStyle w:val="Text17"/>
        </w:rPr>
        <w:t>haul</w:t>
      </w:r>
      <w:r>
        <w:rPr>
          <w:rStyle w:val="Text10"/>
        </w:rPr>
        <w:t xml:space="preserve"> </w:t>
      </w:r>
      <w:r>
        <w:rPr>
          <w:rStyle w:val="Text8"/>
        </w:rPr>
        <w:t>[hɔːl]</w:t>
      </w:r>
      <w:r>
        <w:rPr>
          <w:rStyle w:val="Text10"/>
        </w:rPr>
        <w:t xml:space="preserve"> </w:t>
      </w:r>
      <w:r>
        <w:rPr>
          <w:rStyle w:val="Text8"/>
        </w:rPr>
        <w:t>v.</w:t>
      </w:r>
      <w:r>
        <w:rPr>
          <w:rStyle w:val="Text10"/>
        </w:rPr>
        <w:t xml:space="preserve"> </w:t>
      </w:r>
      <w:r>
        <w:t>（用力）拖，拉</w:t>
      </w:r>
      <w:r>
        <w:rPr>
          <w:rStyle w:val="Text8"/>
        </w:rPr>
        <w:t>n.</w:t>
      </w:r>
      <w:r>
        <w:rPr>
          <w:rStyle w:val="Text10"/>
        </w:rPr>
        <w:t xml:space="preserve"> </w:t>
      </w:r>
      <w:r>
        <w:t>拖，拉</w:t>
        <w:t>；装运量</w:t>
      </w:r>
    </w:p>
    <w:p>
      <w:pPr>
        <w:pStyle w:val="Para 02"/>
      </w:pPr>
      <w:r>
        <w:rPr>
          <w:rStyle w:val="Text16"/>
        </w:rPr>
        <w:t>neural</w:t>
      </w:r>
      <w:r>
        <w:rPr>
          <w:rStyle w:val="Text0"/>
        </w:rPr>
        <w:t xml:space="preserve"> </w:t>
      </w:r>
      <w:r>
        <w:t>[ˈnjʊərəl] adj.</w:t>
      </w:r>
      <w:r>
        <w:rPr>
          <w:rStyle w:val="Text0"/>
        </w:rPr>
        <w:t xml:space="preserve"> </w:t>
      </w:r>
      <w:r>
        <w:rPr>
          <w:rStyle w:val="Text2"/>
        </w:rPr>
        <w:t>神经系统的</w:t>
      </w:r>
    </w:p>
    <w:p>
      <w:pPr>
        <w:pStyle w:val="Para 04"/>
      </w:pPr>
      <w:r>
        <w:rPr>
          <w:rStyle w:val="Text9"/>
        </w:rPr>
        <w:t>考</w:t>
      </w:r>
      <w:r>
        <w:t xml:space="preserve"> neural repair 神经修复，神经修补</w:t>
      </w:r>
    </w:p>
    <w:p>
      <w:pPr>
        <w:pStyle w:val="Para 02"/>
      </w:pPr>
      <w:r>
        <w:rPr>
          <w:rStyle w:val="Text16"/>
        </w:rPr>
        <w:t>online</w:t>
      </w:r>
      <w:r>
        <w:rPr>
          <w:rStyle w:val="Text0"/>
        </w:rPr>
        <w:t xml:space="preserve"> </w:t>
      </w:r>
      <w:r>
        <w:t>[ˌɒnˈlaɪn] adj.</w:t>
      </w:r>
      <w:r>
        <w:rPr>
          <w:rStyle w:val="Text0"/>
        </w:rPr>
        <w:t>/</w:t>
      </w:r>
      <w:r>
        <w:t>adv.</w:t>
      </w:r>
      <w:r>
        <w:rPr>
          <w:rStyle w:val="Text0"/>
        </w:rPr>
        <w:t xml:space="preserve"> </w:t>
      </w:r>
      <w:r>
        <w:rPr>
          <w:rStyle w:val="Text2"/>
        </w:rPr>
        <w:t>联机的（地），在线的（地）</w:t>
      </w:r>
    </w:p>
    <w:p>
      <w:pPr>
        <w:pStyle w:val="Para 02"/>
      </w:pPr>
      <w:r>
        <w:rPr>
          <w:rStyle w:val="Text16"/>
        </w:rPr>
        <w:t>parent</w:t>
      </w:r>
      <w:r>
        <w:rPr>
          <w:rStyle w:val="Text0"/>
        </w:rPr>
        <w:t xml:space="preserve"> </w:t>
      </w:r>
      <w:r>
        <w:t>[ˈpeərənt] n.</w:t>
      </w:r>
      <w:r>
        <w:rPr>
          <w:rStyle w:val="Text0"/>
        </w:rPr>
        <w:t xml:space="preserve"> </w:t>
      </w:r>
      <w:r>
        <w:rPr>
          <w:rStyle w:val="Text2"/>
        </w:rPr>
        <w:t>父亲；母亲</w:t>
      </w:r>
    </w:p>
    <w:p>
      <w:pPr>
        <w:pStyle w:val="Para 04"/>
      </w:pPr>
      <w:r>
        <w:rPr>
          <w:rStyle w:val="Text9"/>
        </w:rPr>
        <w:t>考</w:t>
      </w:r>
      <w:r>
        <w:t xml:space="preserve"> soccer-mad parent 对足球狂热/疯狂的父、母 //single-parent families 单亲家庭</w:t>
      </w:r>
    </w:p>
    <w:p>
      <w:pPr>
        <w:pStyle w:val="Para 02"/>
      </w:pPr>
      <w:r>
        <w:rPr>
          <w:rStyle w:val="Text11"/>
        </w:rPr>
        <w:t>派</w:t>
      </w:r>
      <w:r>
        <w:rPr>
          <w:rStyle w:val="Text4"/>
        </w:rPr>
        <w:t xml:space="preserve"> parenthood </w:t>
      </w:r>
      <w:r>
        <w:t>[ˈpeərənthʊd] n.</w:t>
      </w:r>
      <w:r>
        <w:rPr>
          <w:rStyle w:val="Text4"/>
        </w:rPr>
        <w:t xml:space="preserve"> </w:t>
      </w:r>
      <w:r>
        <w:rPr>
          <w:rStyle w:val="Text6"/>
        </w:rPr>
        <w:t>父母的身份</w:t>
      </w:r>
    </w:p>
    <w:p>
      <w:pPr>
        <w:pStyle w:val="Para 02"/>
      </w:pPr>
      <w:r>
        <w:rPr>
          <w:rStyle w:val="Text16"/>
        </w:rPr>
        <w:t>rational</w:t>
      </w:r>
      <w:r>
        <w:rPr>
          <w:rStyle w:val="Text0"/>
        </w:rPr>
        <w:t xml:space="preserve"> </w:t>
      </w:r>
      <w:r>
        <w:t>[ˈræʃnəl] adj.</w:t>
      </w:r>
      <w:r>
        <w:rPr>
          <w:rStyle w:val="Text0"/>
        </w:rPr>
        <w:t xml:space="preserve"> </w:t>
      </w:r>
      <w:r>
        <w:rPr>
          <w:rStyle w:val="Text2"/>
        </w:rPr>
        <w:t>理性的；合理的</w:t>
      </w:r>
    </w:p>
    <w:p>
      <w:pPr>
        <w:pStyle w:val="Para 01"/>
      </w:pPr>
      <w:r>
        <w:rPr>
          <w:rStyle w:val="Text3"/>
        </w:rPr>
        <w:t>scene</w:t>
      </w:r>
      <w:r>
        <w:t xml:space="preserve"> </w:t>
      </w:r>
      <w:r>
        <w:rPr>
          <w:rStyle w:val="Text1"/>
        </w:rPr>
        <w:t>[siːn] n.</w:t>
      </w:r>
      <w:r>
        <w:t xml:space="preserve"> 景色，</w:t>
      </w:r>
      <w:r>
        <w:rPr>
          <w:rStyle w:val="Text5"/>
        </w:rPr>
        <w:t>风景；舞台；</w:t>
      </w:r>
      <w:r>
        <w:t>一场（戏）</w:t>
      </w:r>
    </w:p>
    <w:p>
      <w:pPr>
        <w:pStyle w:val="Para 01"/>
      </w:pPr>
      <w:r>
        <w:rPr>
          <w:rStyle w:val="Text3"/>
        </w:rPr>
        <w:t>stun</w:t>
      </w:r>
      <w:r>
        <w:t xml:space="preserve"> </w:t>
      </w:r>
      <w:r>
        <w:rPr>
          <w:rStyle w:val="Text1"/>
        </w:rPr>
        <w:t>[stʌn] vt.</w:t>
      </w:r>
      <w:r>
        <w:t xml:space="preserve"> </w:t>
      </w:r>
      <w:r>
        <w:rPr>
          <w:rStyle w:val="Text5"/>
        </w:rPr>
        <w:t>使惊吓，</w:t>
      </w:r>
      <w:r>
        <w:t>使大吃一惊；</w:t>
      </w:r>
      <w:r>
        <w:rPr>
          <w:rStyle w:val="Text5"/>
        </w:rPr>
        <w:t>使昏迷，</w:t>
      </w:r>
      <w:r>
        <w:t>使失去知觉</w:t>
      </w:r>
    </w:p>
    <w:p>
      <w:pPr>
        <w:pStyle w:val="Para 02"/>
      </w:pPr>
      <w:r>
        <w:rPr>
          <w:rStyle w:val="Text11"/>
        </w:rPr>
        <w:t>派</w:t>
      </w:r>
      <w:r>
        <w:rPr>
          <w:rStyle w:val="Text4"/>
        </w:rPr>
        <w:t xml:space="preserve"> stunning </w:t>
      </w:r>
      <w:r>
        <w:t>[ˈstʌnɪŋ] adj.</w:t>
      </w:r>
      <w:r>
        <w:rPr>
          <w:rStyle w:val="Text4"/>
        </w:rPr>
        <w:t xml:space="preserve"> </w:t>
      </w:r>
      <w:r>
        <w:rPr>
          <w:rStyle w:val="Text6"/>
        </w:rPr>
        <w:t>令人震惊的</w:t>
      </w:r>
    </w:p>
    <w:p>
      <w:pPr>
        <w:pStyle w:val="Para 02"/>
      </w:pPr>
      <w:r>
        <w:rPr>
          <w:rStyle w:val="Text16"/>
        </w:rPr>
        <w:t>style</w:t>
      </w:r>
      <w:r>
        <w:rPr>
          <w:rStyle w:val="Text0"/>
        </w:rPr>
        <w:t xml:space="preserve"> </w:t>
      </w:r>
      <w:r>
        <w:t>[staɪl] n.</w:t>
      </w:r>
      <w:r>
        <w:rPr>
          <w:rStyle w:val="Text0"/>
        </w:rPr>
        <w:t xml:space="preserve"> </w:t>
      </w:r>
      <w:r>
        <w:rPr>
          <w:rStyle w:val="Text2"/>
        </w:rPr>
        <w:t>风格；</w:t>
      </w:r>
      <w:r>
        <w:rPr>
          <w:rStyle w:val="Text0"/>
        </w:rPr>
        <w:t>文体；样式，</w:t>
      </w:r>
      <w:r>
        <w:rPr>
          <w:rStyle w:val="Text2"/>
        </w:rPr>
        <w:t>类型</w:t>
      </w:r>
    </w:p>
    <w:p>
      <w:pPr>
        <w:pStyle w:val="Para 02"/>
      </w:pPr>
      <w:r>
        <w:rPr>
          <w:rStyle w:val="Text11"/>
        </w:rPr>
        <w:t>派</w:t>
      </w:r>
      <w:r>
        <w:rPr>
          <w:rStyle w:val="Text4"/>
        </w:rPr>
        <w:t xml:space="preserve"> stylish </w:t>
      </w:r>
      <w:r>
        <w:t>[ˈstaɪlɪʃ] adj.</w:t>
      </w:r>
      <w:r>
        <w:rPr>
          <w:rStyle w:val="Text4"/>
        </w:rPr>
        <w:t xml:space="preserve"> </w:t>
      </w:r>
      <w:r>
        <w:rPr>
          <w:rStyle w:val="Text6"/>
        </w:rPr>
        <w:t>时髦的，漂亮的</w:t>
      </w:r>
    </w:p>
    <w:p>
      <w:pPr>
        <w:pStyle w:val="Para 02"/>
      </w:pPr>
      <w:r>
        <w:rPr>
          <w:rStyle w:val="Text4"/>
        </w:rPr>
        <w:t xml:space="preserve">stylist </w:t>
      </w:r>
      <w:r>
        <w:t>[ˈstaɪlɪst] n.</w:t>
      </w:r>
      <w:r>
        <w:rPr>
          <w:rStyle w:val="Text4"/>
        </w:rPr>
        <w:t xml:space="preserve"> </w:t>
      </w:r>
      <w:r>
        <w:rPr>
          <w:rStyle w:val="Text6"/>
        </w:rPr>
        <w:t>设计师，造型师；</w:t>
      </w:r>
      <w:r>
        <w:rPr>
          <w:rStyle w:val="Text4"/>
        </w:rPr>
        <w:t>文体家</w:t>
      </w:r>
    </w:p>
    <w:p>
      <w:pPr>
        <w:pStyle w:val="Para 02"/>
      </w:pPr>
      <w:r>
        <w:rPr>
          <w:rStyle w:val="Text16"/>
        </w:rPr>
        <w:t>subconscious</w:t>
      </w:r>
      <w:r>
        <w:rPr>
          <w:rStyle w:val="Text0"/>
        </w:rPr>
        <w:t xml:space="preserve"> </w:t>
      </w:r>
      <w:r>
        <w:t>[ˌsʌbˈkɒnʃəs] n.</w:t>
      </w:r>
      <w:r>
        <w:rPr>
          <w:rStyle w:val="Text0"/>
        </w:rPr>
        <w:t>/</w:t>
      </w:r>
      <w:r>
        <w:t>adj.</w:t>
      </w:r>
      <w:r>
        <w:rPr>
          <w:rStyle w:val="Text0"/>
        </w:rPr>
        <w:t xml:space="preserve"> </w:t>
      </w:r>
      <w:r>
        <w:rPr>
          <w:rStyle w:val="Text2"/>
        </w:rPr>
        <w:t>潜意识（的），下意识（的）</w:t>
      </w:r>
    </w:p>
    <w:p>
      <w:pPr>
        <w:pStyle w:val="Para 02"/>
      </w:pPr>
      <w:r>
        <w:rPr>
          <w:rStyle w:val="Text16"/>
        </w:rPr>
        <w:t>undergraduate</w:t>
      </w:r>
      <w:r>
        <w:rPr>
          <w:rStyle w:val="Text0"/>
        </w:rPr>
        <w:t xml:space="preserve"> </w:t>
      </w:r>
      <w:r>
        <w:t>[ˌʌndəˈɡrædʒuət] n.</w:t>
      </w:r>
      <w:r>
        <w:rPr>
          <w:rStyle w:val="Text0"/>
        </w:rPr>
        <w:t xml:space="preserve"> </w:t>
      </w:r>
      <w:r>
        <w:rPr>
          <w:rStyle w:val="Text2"/>
        </w:rPr>
        <w:t>大学生，大学肄业生</w:t>
      </w:r>
    </w:p>
    <w:p>
      <w:pPr>
        <w:pStyle w:val="Para 02"/>
      </w:pPr>
      <w:r>
        <w:rPr>
          <w:rStyle w:val="Text16"/>
        </w:rPr>
        <w:t>vibrate</w:t>
      </w:r>
      <w:r>
        <w:rPr>
          <w:rStyle w:val="Text0"/>
        </w:rPr>
        <w:t xml:space="preserve"> </w:t>
      </w:r>
      <w:r>
        <w:t>[vaɪˈbreɪt] v.</w:t>
      </w:r>
      <w:r>
        <w:rPr>
          <w:rStyle w:val="Text0"/>
        </w:rPr>
        <w:t xml:space="preserve"> </w:t>
      </w:r>
      <w:r>
        <w:rPr>
          <w:rStyle w:val="Text2"/>
        </w:rPr>
        <w:t>（使）振动；（使）摇摆</w:t>
      </w:r>
    </w:p>
    <w:p>
      <w:pPr>
        <w:pStyle w:val="Para 04"/>
      </w:pPr>
      <w:r>
        <w:rPr>
          <w:rStyle w:val="Text9"/>
        </w:rPr>
        <w:t>派</w:t>
      </w:r>
      <w:r>
        <w:t xml:space="preserve"> vibrant </w:t>
      </w:r>
      <w:r>
        <w:rPr>
          <w:rStyle w:val="Text1"/>
        </w:rPr>
        <w:t>[ˈvaɪbrənt] adj.</w:t>
      </w:r>
      <w:r>
        <w:t xml:space="preserve"> </w:t>
      </w:r>
      <w:r>
        <w:rPr>
          <w:rStyle w:val="Text5"/>
        </w:rPr>
        <w:t>振动的，</w:t>
      </w:r>
      <w:r>
        <w:t>颤动的；生机勃勃的，</w:t>
      </w:r>
      <w:r>
        <w:rPr>
          <w:rStyle w:val="Text5"/>
        </w:rPr>
        <w:t>充满活力的</w:t>
      </w:r>
    </w:p>
    <w:p>
      <w:pPr>
        <w:pStyle w:val="Para 02"/>
      </w:pPr>
      <w:r>
        <w:rPr>
          <w:rStyle w:val="Text16"/>
        </w:rPr>
        <w:t>weep</w:t>
      </w:r>
      <w:r>
        <w:rPr>
          <w:rStyle w:val="Text0"/>
        </w:rPr>
        <w:t xml:space="preserve"> </w:t>
      </w:r>
      <w:r>
        <w:t>[wiːp] vi.</w:t>
      </w:r>
      <w:r>
        <w:rPr>
          <w:rStyle w:val="Text0"/>
        </w:rPr>
        <w:t xml:space="preserve"> </w:t>
      </w:r>
      <w:r>
        <w:rPr>
          <w:rStyle w:val="Text2"/>
        </w:rPr>
        <w:t>哭泣，流泪</w:t>
      </w:r>
    </w:p>
    <w:p>
      <w:pPr>
        <w:pStyle w:val="Para 01"/>
      </w:pPr>
      <w:r>
        <w:rPr>
          <w:rStyle w:val="Text3"/>
        </w:rPr>
        <w:t>accord</w:t>
      </w:r>
      <w:r>
        <w:t xml:space="preserve"> </w:t>
      </w:r>
      <w:r>
        <w:rPr>
          <w:rStyle w:val="Text1"/>
        </w:rPr>
        <w:t>[əˈkɔːd] v.</w:t>
      </w:r>
      <w:r>
        <w:t xml:space="preserve">（使）相一致，（使）相符合；调解 </w:t>
      </w:r>
      <w:r>
        <w:rPr>
          <w:rStyle w:val="Text1"/>
        </w:rPr>
        <w:t>n.</w:t>
      </w:r>
      <w:r>
        <w:t xml:space="preserve"> </w:t>
      </w:r>
      <w:r>
        <w:rPr>
          <w:rStyle w:val="Text5"/>
        </w:rPr>
        <w:t>一致，符合；</w:t>
      </w:r>
      <w:r>
        <w:t>（国家之间的）协议，条约</w:t>
      </w:r>
    </w:p>
    <w:p>
      <w:pPr>
        <w:pStyle w:val="Para 04"/>
      </w:pPr>
      <w:r>
        <w:rPr>
          <w:rStyle w:val="Text9"/>
        </w:rPr>
        <w:t>派</w:t>
      </w:r>
      <w:r>
        <w:t xml:space="preserve"> according </w:t>
      </w:r>
      <w:r>
        <w:rPr>
          <w:rStyle w:val="Text1"/>
        </w:rPr>
        <w:t>[əˈkɔːdɪŋ] adj.</w:t>
      </w:r>
      <w:r>
        <w:t xml:space="preserve"> </w:t>
      </w:r>
      <w:r>
        <w:rPr>
          <w:rStyle w:val="Text5"/>
        </w:rPr>
        <w:t>相符的；相应的；</w:t>
      </w:r>
      <w:r>
        <w:t>和谐的</w:t>
      </w:r>
    </w:p>
    <w:p>
      <w:pPr>
        <w:pStyle w:val="Para 01"/>
      </w:pPr>
      <w:r>
        <w:rPr>
          <w:rStyle w:val="Text3"/>
        </w:rPr>
        <w:t>beat</w:t>
      </w:r>
      <w:r>
        <w:t xml:space="preserve"> </w:t>
      </w:r>
      <w:r>
        <w:rPr>
          <w:rStyle w:val="Text1"/>
        </w:rPr>
        <w:t>[biːt] v.</w:t>
      </w:r>
      <w:r>
        <w:t xml:space="preserve"> 打，击，敲；冲击 </w:t>
      </w:r>
      <w:r>
        <w:rPr>
          <w:rStyle w:val="Text1"/>
        </w:rPr>
        <w:t>n.</w:t>
      </w:r>
      <w:r>
        <w:t xml:space="preserve"> 敲打，</w:t>
      </w:r>
      <w:r>
        <w:rPr>
          <w:rStyle w:val="Text5"/>
        </w:rPr>
        <w:t>敲击；</w:t>
      </w:r>
      <w:r>
        <w:t>冲击声；拍子，</w:t>
      </w:r>
      <w:r>
        <w:rPr>
          <w:rStyle w:val="Text5"/>
        </w:rPr>
        <w:t>节奏</w:t>
      </w:r>
    </w:p>
    <w:p>
      <w:pPr>
        <w:pStyle w:val="Para 04"/>
      </w:pPr>
      <w:r>
        <w:rPr>
          <w:rStyle w:val="Text9"/>
        </w:rPr>
        <w:t>考</w:t>
      </w:r>
      <w:r>
        <w:t xml:space="preserve"> beat sb. to the punch 先于某人去做，抢占先机</w:t>
      </w:r>
    </w:p>
    <w:p>
      <w:pPr>
        <w:pStyle w:val="Para 02"/>
      </w:pPr>
      <w:r>
        <w:rPr>
          <w:rStyle w:val="Text16"/>
        </w:rPr>
        <w:t>carrier</w:t>
      </w:r>
      <w:r>
        <w:rPr>
          <w:rStyle w:val="Text0"/>
        </w:rPr>
        <w:t xml:space="preserve"> </w:t>
      </w:r>
      <w:r>
        <w:t>[ˈkæriə] n.</w:t>
      </w:r>
      <w:r>
        <w:rPr>
          <w:rStyle w:val="Text0"/>
        </w:rPr>
        <w:t xml:space="preserve"> 携带者，</w:t>
      </w:r>
      <w:r>
        <w:rPr>
          <w:rStyle w:val="Text2"/>
        </w:rPr>
        <w:t>承载者；运输公司；</w:t>
      </w:r>
      <w:r>
        <w:rPr>
          <w:rStyle w:val="Text0"/>
        </w:rPr>
        <w:t>运输工具</w:t>
      </w:r>
    </w:p>
    <w:p>
      <w:pPr>
        <w:pStyle w:val="Para 04"/>
      </w:pPr>
      <w:r>
        <w:rPr>
          <w:rStyle w:val="Text9"/>
        </w:rPr>
        <w:t>考</w:t>
      </w:r>
      <w:r>
        <w:t xml:space="preserve"> rail carrier 铁路运输工具；铁路承运人</w:t>
      </w:r>
    </w:p>
    <w:p>
      <w:pPr>
        <w:pStyle w:val="Para 02"/>
      </w:pPr>
      <w:r>
        <w:rPr>
          <w:rStyle w:val="Text16"/>
        </w:rPr>
        <w:t>count</w:t>
      </w:r>
      <w:r>
        <w:rPr>
          <w:rStyle w:val="Text0"/>
        </w:rPr>
        <w:t xml:space="preserve"> </w:t>
      </w:r>
      <w:r>
        <w:t>[kaʊnt] v.</w:t>
      </w:r>
      <w:r>
        <w:rPr>
          <w:rStyle w:val="Text0"/>
        </w:rPr>
        <w:t xml:space="preserve"> 计算，计数 </w:t>
      </w:r>
      <w:r>
        <w:t>n.</w:t>
      </w:r>
      <w:r>
        <w:rPr>
          <w:rStyle w:val="Text0"/>
        </w:rPr>
        <w:t xml:space="preserve"> </w:t>
      </w:r>
      <w:r>
        <w:rPr>
          <w:rStyle w:val="Text2"/>
        </w:rPr>
        <w:t>计算；总数</w:t>
      </w:r>
    </w:p>
    <w:p>
      <w:pPr>
        <w:pStyle w:val="Para 04"/>
      </w:pPr>
      <w:r>
        <w:rPr>
          <w:rStyle w:val="Text9"/>
        </w:rPr>
        <w:t>考</w:t>
      </w:r>
      <w:r>
        <w:t xml:space="preserve"> count on 依靠，指望 //count as 视为；当作，算作是</w:t>
      </w:r>
    </w:p>
    <w:p>
      <w:bookmarkStart w:id="63" w:name="Top_of_part0032_html"/>
      <w:pPr>
        <w:pStyle w:val="Heading 4"/>
        <w:pageBreakBefore w:val="on"/>
      </w:pPr>
      <w:r>
        <w:t>List 10</w:t>
      </w:r>
      <w:bookmarkEnd w:id="63"/>
    </w:p>
    <w:p>
      <w:pPr>
        <w:pStyle w:val="Para 02"/>
      </w:pPr>
      <w:r>
        <w:rPr>
          <w:rStyle w:val="Text16"/>
        </w:rPr>
        <w:t>counter</w:t>
      </w:r>
      <w:r>
        <w:rPr>
          <w:rStyle w:val="Text0"/>
        </w:rPr>
        <w:t xml:space="preserve"> </w:t>
      </w:r>
      <w:r>
        <w:t>[ˈkaʊntə] n.</w:t>
      </w:r>
      <w:r>
        <w:rPr>
          <w:rStyle w:val="Text0"/>
        </w:rPr>
        <w:t xml:space="preserve"> </w:t>
      </w:r>
      <w:r>
        <w:rPr>
          <w:rStyle w:val="Text2"/>
        </w:rPr>
        <w:t>柜台；</w:t>
      </w:r>
      <w:r>
        <w:rPr>
          <w:rStyle w:val="Text0"/>
        </w:rPr>
        <w:t>相反的事物，对立物</w:t>
      </w:r>
    </w:p>
    <w:p>
      <w:pPr>
        <w:pStyle w:val="Para 02"/>
      </w:pPr>
      <w:r>
        <w:rPr>
          <w:rStyle w:val="Text16"/>
        </w:rPr>
        <w:t>counterculture</w:t>
      </w:r>
      <w:r>
        <w:rPr>
          <w:rStyle w:val="Text0"/>
        </w:rPr>
        <w:t xml:space="preserve"> </w:t>
      </w:r>
      <w:r>
        <w:t>[ˈkaʊntəkʌltʃə] n.</w:t>
      </w:r>
      <w:r>
        <w:rPr>
          <w:rStyle w:val="Text0"/>
        </w:rPr>
        <w:t xml:space="preserve"> </w:t>
      </w:r>
      <w:r>
        <w:rPr>
          <w:rStyle w:val="Text2"/>
        </w:rPr>
        <w:t>反主流文化，嬉皮文化</w:t>
      </w:r>
    </w:p>
    <w:p>
      <w:pPr>
        <w:pStyle w:val="Para 02"/>
      </w:pPr>
      <w:r>
        <w:rPr>
          <w:rStyle w:val="Text16"/>
        </w:rPr>
        <w:t>decent</w:t>
      </w:r>
      <w:r>
        <w:rPr>
          <w:rStyle w:val="Text0"/>
        </w:rPr>
        <w:t xml:space="preserve"> </w:t>
      </w:r>
      <w:r>
        <w:t>[ˈdiːsnt] adj.</w:t>
      </w:r>
      <w:r>
        <w:rPr>
          <w:rStyle w:val="Text0"/>
        </w:rPr>
        <w:t xml:space="preserve"> </w:t>
      </w:r>
      <w:r>
        <w:rPr>
          <w:rStyle w:val="Text2"/>
        </w:rPr>
        <w:t>正派的；体面的</w:t>
      </w:r>
    </w:p>
    <w:p>
      <w:pPr>
        <w:pStyle w:val="Para 02"/>
      </w:pPr>
      <w:r>
        <w:rPr>
          <w:rStyle w:val="Text16"/>
        </w:rPr>
        <w:t>far-reaching</w:t>
      </w:r>
      <w:r>
        <w:rPr>
          <w:rStyle w:val="Text0"/>
        </w:rPr>
        <w:t xml:space="preserve"> </w:t>
      </w:r>
      <w:r>
        <w:t>[ˌfɑːˈriːtʃɪŋ] adj.</w:t>
      </w:r>
      <w:r>
        <w:rPr>
          <w:rStyle w:val="Text0"/>
        </w:rPr>
        <w:t xml:space="preserve"> </w:t>
      </w:r>
      <w:r>
        <w:rPr>
          <w:rStyle w:val="Text2"/>
        </w:rPr>
        <w:t>深远的</w:t>
      </w:r>
    </w:p>
    <w:p>
      <w:pPr>
        <w:pStyle w:val="Para 02"/>
      </w:pPr>
      <w:r>
        <w:rPr>
          <w:rStyle w:val="Text16"/>
        </w:rPr>
        <w:t>gift</w:t>
      </w:r>
      <w:r>
        <w:rPr>
          <w:rStyle w:val="Text0"/>
        </w:rPr>
        <w:t xml:space="preserve"> </w:t>
      </w:r>
      <w:r>
        <w:t>[ɡɪft] n.</w:t>
      </w:r>
      <w:r>
        <w:rPr>
          <w:rStyle w:val="Text0"/>
        </w:rPr>
        <w:t xml:space="preserve"> </w:t>
      </w:r>
      <w:r>
        <w:rPr>
          <w:rStyle w:val="Text2"/>
        </w:rPr>
        <w:t>礼物，</w:t>
      </w:r>
      <w:r>
        <w:rPr>
          <w:rStyle w:val="Text0"/>
        </w:rPr>
        <w:t>赠品；</w:t>
      </w:r>
      <w:r>
        <w:rPr>
          <w:rStyle w:val="Text2"/>
        </w:rPr>
        <w:t>天赋，</w:t>
      </w:r>
      <w:r>
        <w:rPr>
          <w:rStyle w:val="Text0"/>
        </w:rPr>
        <w:t>才能</w:t>
      </w:r>
    </w:p>
    <w:p>
      <w:pPr>
        <w:pStyle w:val="Para 02"/>
      </w:pPr>
      <w:r>
        <w:rPr>
          <w:rStyle w:val="Text16"/>
        </w:rPr>
        <w:t>have</w:t>
      </w:r>
      <w:r>
        <w:rPr>
          <w:rStyle w:val="Text0"/>
        </w:rPr>
        <w:t xml:space="preserve"> </w:t>
      </w:r>
      <w:r>
        <w:t>[hæv] vt.</w:t>
      </w:r>
      <w:r>
        <w:rPr>
          <w:rStyle w:val="Text0"/>
        </w:rPr>
        <w:t xml:space="preserve"> </w:t>
      </w:r>
      <w:r>
        <w:rPr>
          <w:rStyle w:val="Text2"/>
        </w:rPr>
        <w:t>有，拥有</w:t>
      </w:r>
    </w:p>
    <w:p>
      <w:pPr>
        <w:pStyle w:val="Para 04"/>
      </w:pPr>
      <w:r>
        <w:rPr>
          <w:rStyle w:val="Text9"/>
        </w:rPr>
        <w:t>考</w:t>
      </w:r>
      <w:r>
        <w:t xml:space="preserve"> have little to do with 和…关系不大；与…几乎没有关系//have no idea 不知道，不清楚</w:t>
      </w:r>
    </w:p>
    <w:p>
      <w:pPr>
        <w:pStyle w:val="Para 02"/>
      </w:pPr>
      <w:r>
        <w:rPr>
          <w:rStyle w:val="Text16"/>
        </w:rPr>
        <w:t>impact</w:t>
      </w:r>
      <w:r>
        <w:rPr>
          <w:rStyle w:val="Text0"/>
        </w:rPr>
        <w:t xml:space="preserve"> </w:t>
      </w:r>
      <w:r>
        <w:t>[ɪmˈpækt] v.</w:t>
      </w:r>
      <w:r>
        <w:rPr>
          <w:rStyle w:val="Text0"/>
        </w:rPr>
        <w:t xml:space="preserve"> 压紧；</w:t>
      </w:r>
      <w:r>
        <w:rPr>
          <w:rStyle w:val="Text2"/>
        </w:rPr>
        <w:t>冲击，</w:t>
      </w:r>
      <w:r>
        <w:rPr>
          <w:rStyle w:val="Text0"/>
        </w:rPr>
        <w:t>撞击；产生影响</w:t>
      </w:r>
    </w:p>
    <w:p>
      <w:pPr>
        <w:pStyle w:val="Para 01"/>
      </w:pPr>
      <w:r>
        <w:rPr>
          <w:rStyle w:val="Text1"/>
        </w:rPr>
        <w:t>[ˈɪmpækt] n.</w:t>
      </w:r>
      <w:r>
        <w:t xml:space="preserve"> 冲击，撞击；冲击力；</w:t>
      </w:r>
      <w:r>
        <w:rPr>
          <w:rStyle w:val="Text5"/>
        </w:rPr>
        <w:t>影响，</w:t>
      </w:r>
      <w:r>
        <w:t>作用</w:t>
      </w:r>
    </w:p>
    <w:p>
      <w:pPr>
        <w:pStyle w:val="Para 04"/>
      </w:pPr>
      <w:r>
        <w:rPr>
          <w:rStyle w:val="Text9"/>
        </w:rPr>
        <w:t>考</w:t>
      </w:r>
      <w:r>
        <w:t xml:space="preserve"> environmental impact 环境冲击，环境影响</w:t>
      </w:r>
    </w:p>
    <w:p>
      <w:pPr>
        <w:pStyle w:val="Para 05"/>
      </w:pPr>
      <w:r>
        <w:rPr>
          <w:rStyle w:val="Text17"/>
        </w:rPr>
        <w:t>lead</w:t>
      </w:r>
      <w:r>
        <w:rPr>
          <w:rStyle w:val="Text10"/>
        </w:rPr>
        <w:t xml:space="preserve"> </w:t>
      </w:r>
      <w:r>
        <w:rPr>
          <w:rStyle w:val="Text8"/>
        </w:rPr>
        <w:t>[liːd] v.</w:t>
      </w:r>
      <w:r>
        <w:rPr>
          <w:rStyle w:val="Text10"/>
        </w:rPr>
        <w:t xml:space="preserve"> </w:t>
      </w:r>
      <w:r>
        <w:t>（为…）带路；领导，</w:t>
      </w:r>
      <w:r>
        <w:rPr>
          <w:rStyle w:val="Text10"/>
        </w:rPr>
        <w:t>率领；</w:t>
      </w:r>
      <w:r>
        <w:t>导致</w:t>
      </w:r>
      <w:r>
        <w:rPr>
          <w:rStyle w:val="Text10"/>
        </w:rPr>
        <w:t xml:space="preserve"> </w:t>
      </w:r>
      <w:r>
        <w:rPr>
          <w:rStyle w:val="Text8"/>
        </w:rPr>
        <w:t>n.</w:t>
      </w:r>
      <w:r>
        <w:rPr>
          <w:rStyle w:val="Text10"/>
        </w:rPr>
        <w:t xml:space="preserve"> 领导；铅；</w:t>
      </w:r>
      <w:r>
        <w:t>榜样</w:t>
      </w:r>
    </w:p>
    <w:p>
      <w:pPr>
        <w:pStyle w:val="Para 04"/>
      </w:pPr>
      <w:r>
        <w:rPr>
          <w:rStyle w:val="Text9"/>
        </w:rPr>
        <w:t>考</w:t>
      </w:r>
      <w:r>
        <w:t xml:space="preserve"> lead one's life as usual 和平常一样地生活 //lead sb. to do sth. 导致某人做某事 //take the lead 带头，带领；做榜样</w:t>
      </w:r>
    </w:p>
    <w:p>
      <w:pPr>
        <w:pStyle w:val="Para 04"/>
      </w:pPr>
      <w:r>
        <w:rPr>
          <w:rStyle w:val="Text9"/>
        </w:rPr>
        <w:t>派</w:t>
      </w:r>
      <w:r>
        <w:t xml:space="preserve"> leader </w:t>
      </w:r>
      <w:r>
        <w:rPr>
          <w:rStyle w:val="Text1"/>
        </w:rPr>
        <w:t>[ˈliːdə] n.</w:t>
      </w:r>
      <w:r>
        <w:t xml:space="preserve"> 领导人，</w:t>
      </w:r>
      <w:r>
        <w:rPr>
          <w:rStyle w:val="Text5"/>
        </w:rPr>
        <w:t>领袖；首领</w:t>
      </w:r>
    </w:p>
    <w:p>
      <w:pPr>
        <w:pStyle w:val="Para 04"/>
      </w:pPr>
      <w:r>
        <w:t xml:space="preserve">leadership </w:t>
      </w:r>
      <w:r>
        <w:rPr>
          <w:rStyle w:val="Text1"/>
        </w:rPr>
        <w:t>[ˈliːdəʃɪp] n.</w:t>
      </w:r>
      <w:r>
        <w:t xml:space="preserve"> [总称] </w:t>
      </w:r>
      <w:r>
        <w:rPr>
          <w:rStyle w:val="Text5"/>
        </w:rPr>
        <w:t>领导，</w:t>
      </w:r>
      <w:r>
        <w:t>领导层；领导者的地位；</w:t>
      </w:r>
      <w:r>
        <w:rPr>
          <w:rStyle w:val="Text5"/>
        </w:rPr>
        <w:t>领导才能</w:t>
      </w:r>
    </w:p>
    <w:p>
      <w:pPr>
        <w:pStyle w:val="Para 02"/>
      </w:pPr>
      <w:r>
        <w:rPr>
          <w:rStyle w:val="Text16"/>
        </w:rPr>
        <w:t>marine</w:t>
      </w:r>
      <w:r>
        <w:rPr>
          <w:rStyle w:val="Text0"/>
        </w:rPr>
        <w:t xml:space="preserve"> </w:t>
      </w:r>
      <w:r>
        <w:t>[məˈriːn] adj.</w:t>
      </w:r>
      <w:r>
        <w:rPr>
          <w:rStyle w:val="Text0"/>
        </w:rPr>
        <w:t xml:space="preserve"> 海的，</w:t>
      </w:r>
      <w:r>
        <w:rPr>
          <w:rStyle w:val="Text2"/>
        </w:rPr>
        <w:t>海洋的；航海的</w:t>
      </w:r>
    </w:p>
    <w:p>
      <w:pPr>
        <w:pStyle w:val="Para 02"/>
      </w:pPr>
      <w:r>
        <w:rPr>
          <w:rStyle w:val="Text16"/>
        </w:rPr>
        <w:t>never</w:t>
      </w:r>
      <w:r>
        <w:rPr>
          <w:rStyle w:val="Text0"/>
        </w:rPr>
        <w:t xml:space="preserve"> </w:t>
      </w:r>
      <w:r>
        <w:t>[ˈnevə] adv.</w:t>
      </w:r>
      <w:r>
        <w:rPr>
          <w:rStyle w:val="Text0"/>
        </w:rPr>
        <w:t xml:space="preserve"> </w:t>
      </w:r>
      <w:r>
        <w:rPr>
          <w:rStyle w:val="Text2"/>
        </w:rPr>
        <w:t>决不，永不；</w:t>
      </w:r>
      <w:r>
        <w:rPr>
          <w:rStyle w:val="Text0"/>
        </w:rPr>
        <w:t>从未</w:t>
      </w:r>
    </w:p>
    <w:p>
      <w:pPr>
        <w:pStyle w:val="Para 02"/>
      </w:pPr>
      <w:r>
        <w:rPr>
          <w:rStyle w:val="Text11"/>
        </w:rPr>
        <w:t>派</w:t>
      </w:r>
      <w:r>
        <w:rPr>
          <w:rStyle w:val="Text4"/>
        </w:rPr>
        <w:t xml:space="preserve"> nevertheless </w:t>
      </w:r>
      <w:r>
        <w:t>[ˌnevəðəˈles] conj.</w:t>
      </w:r>
      <w:r>
        <w:rPr>
          <w:rStyle w:val="Text4"/>
        </w:rPr>
        <w:t xml:space="preserve"> </w:t>
      </w:r>
      <w:r>
        <w:rPr>
          <w:rStyle w:val="Text6"/>
        </w:rPr>
        <w:t>然而，不过</w:t>
      </w:r>
      <w:r>
        <w:t>adv.</w:t>
      </w:r>
      <w:r>
        <w:rPr>
          <w:rStyle w:val="Text4"/>
        </w:rPr>
        <w:t xml:space="preserve"> </w:t>
      </w:r>
      <w:r>
        <w:rPr>
          <w:rStyle w:val="Text6"/>
        </w:rPr>
        <w:t>然而</w:t>
      </w:r>
    </w:p>
    <w:p>
      <w:pPr>
        <w:pStyle w:val="Para 02"/>
      </w:pPr>
      <w:r>
        <w:rPr>
          <w:rStyle w:val="Text16"/>
        </w:rPr>
        <w:t>open</w:t>
      </w:r>
      <w:r>
        <w:rPr>
          <w:rStyle w:val="Text0"/>
        </w:rPr>
        <w:t xml:space="preserve"> </w:t>
      </w:r>
      <w:r>
        <w:t>[ˈəʊpən] v.</w:t>
      </w:r>
      <w:r>
        <w:rPr>
          <w:rStyle w:val="Text0"/>
        </w:rPr>
        <w:t xml:space="preserve"> </w:t>
      </w:r>
      <w:r>
        <w:rPr>
          <w:rStyle w:val="Text2"/>
        </w:rPr>
        <w:t>打开；</w:t>
      </w:r>
      <w:r>
        <w:rPr>
          <w:rStyle w:val="Text0"/>
        </w:rPr>
        <w:t xml:space="preserve">开始 </w:t>
      </w:r>
      <w:r>
        <w:t>adj.</w:t>
      </w:r>
      <w:r>
        <w:rPr>
          <w:rStyle w:val="Text0"/>
        </w:rPr>
        <w:t xml:space="preserve"> 打开的；</w:t>
      </w:r>
      <w:r>
        <w:rPr>
          <w:rStyle w:val="Text2"/>
        </w:rPr>
        <w:t>公开的；</w:t>
        <w:t>开放的</w:t>
      </w:r>
    </w:p>
    <w:p>
      <w:pPr>
        <w:pStyle w:val="Para 04"/>
      </w:pPr>
      <w:r>
        <w:rPr>
          <w:rStyle w:val="Text9"/>
        </w:rPr>
        <w:t>考</w:t>
      </w:r>
      <w:r>
        <w:t xml:space="preserve"> be open to 向…开放；愿意接受…的</w:t>
      </w:r>
    </w:p>
    <w:p>
      <w:pPr>
        <w:pStyle w:val="Para 01"/>
      </w:pPr>
      <w:r>
        <w:rPr>
          <w:rStyle w:val="Text3"/>
        </w:rPr>
        <w:t>part</w:t>
      </w:r>
      <w:r>
        <w:t xml:space="preserve"> </w:t>
      </w:r>
      <w:r>
        <w:rPr>
          <w:rStyle w:val="Text1"/>
        </w:rPr>
        <w:t>[pɑːt] n.</w:t>
      </w:r>
      <w:r>
        <w:t xml:space="preserve"> </w:t>
      </w:r>
      <w:r>
        <w:rPr>
          <w:rStyle w:val="Text5"/>
        </w:rPr>
        <w:t>部分；</w:t>
      </w:r>
      <w:r>
        <w:t xml:space="preserve">部件 </w:t>
      </w:r>
      <w:r>
        <w:rPr>
          <w:rStyle w:val="Text1"/>
        </w:rPr>
        <w:t>vt.</w:t>
      </w:r>
      <w:r>
        <w:t xml:space="preserve"> 使分开，</w:t>
      </w:r>
      <w:r>
        <w:rPr>
          <w:rStyle w:val="Text5"/>
        </w:rPr>
        <w:t>使分离</w:t>
      </w:r>
    </w:p>
    <w:p>
      <w:pPr>
        <w:pStyle w:val="Para 04"/>
      </w:pPr>
      <w:r>
        <w:rPr>
          <w:rStyle w:val="Text9"/>
        </w:rPr>
        <w:t>考</w:t>
      </w:r>
      <w:r>
        <w:t xml:space="preserve"> in part 部分地；在某种程度上 //for my part 对我而言，就我来说</w:t>
      </w:r>
    </w:p>
    <w:p>
      <w:pPr>
        <w:pStyle w:val="Para 01"/>
      </w:pPr>
      <w:r>
        <w:rPr>
          <w:rStyle w:val="Text3"/>
        </w:rPr>
        <w:t>raw</w:t>
      </w:r>
      <w:r>
        <w:t xml:space="preserve"> </w:t>
      </w:r>
      <w:r>
        <w:rPr>
          <w:rStyle w:val="Text1"/>
        </w:rPr>
        <w:t>[rɔː] adj.</w:t>
      </w:r>
      <w:r>
        <w:t xml:space="preserve"> 处于自然状态的，</w:t>
      </w:r>
      <w:r>
        <w:rPr>
          <w:rStyle w:val="Text5"/>
        </w:rPr>
        <w:t>未经加工的；生</w:t>
        <w:t>的，</w:t>
      </w:r>
      <w:r>
        <w:t>未煮过的</w:t>
      </w:r>
    </w:p>
    <w:p>
      <w:pPr>
        <w:pStyle w:val="Para 02"/>
      </w:pPr>
      <w:r>
        <w:rPr>
          <w:rStyle w:val="Text16"/>
        </w:rPr>
        <w:t>subfield</w:t>
      </w:r>
      <w:r>
        <w:rPr>
          <w:rStyle w:val="Text0"/>
        </w:rPr>
        <w:t xml:space="preserve"> </w:t>
      </w:r>
      <w:r>
        <w:t>[ˈsʌbfiːld] n.</w:t>
      </w:r>
      <w:r>
        <w:rPr>
          <w:rStyle w:val="Text0"/>
        </w:rPr>
        <w:t xml:space="preserve"> </w:t>
      </w:r>
      <w:r>
        <w:rPr>
          <w:rStyle w:val="Text2"/>
        </w:rPr>
        <w:t>子域；分科，分支</w:t>
      </w:r>
    </w:p>
    <w:p>
      <w:pPr>
        <w:pStyle w:val="Para 02"/>
      </w:pPr>
      <w:r>
        <w:rPr>
          <w:rStyle w:val="Text16"/>
        </w:rPr>
        <w:t>tempt</w:t>
      </w:r>
      <w:r>
        <w:rPr>
          <w:rStyle w:val="Text0"/>
        </w:rPr>
        <w:t xml:space="preserve"> </w:t>
      </w:r>
      <w:r>
        <w:t>[tempt] v.</w:t>
      </w:r>
      <w:r>
        <w:rPr>
          <w:rStyle w:val="Text0"/>
        </w:rPr>
        <w:t xml:space="preserve"> 诱惑，</w:t>
      </w:r>
      <w:r>
        <w:rPr>
          <w:rStyle w:val="Text2"/>
        </w:rPr>
        <w:t>引诱；吸引</w:t>
      </w:r>
    </w:p>
    <w:p>
      <w:pPr>
        <w:pStyle w:val="Para 04"/>
      </w:pPr>
      <w:r>
        <w:rPr>
          <w:rStyle w:val="Text9"/>
        </w:rPr>
        <w:t>考</w:t>
      </w:r>
      <w:r>
        <w:t xml:space="preserve"> be tempted to 受到诱惑去…；倾向于去…</w:t>
      </w:r>
    </w:p>
    <w:p>
      <w:pPr>
        <w:pStyle w:val="Para 02"/>
      </w:pPr>
      <w:r>
        <w:rPr>
          <w:rStyle w:val="Text16"/>
        </w:rPr>
        <w:t>underground</w:t>
      </w:r>
      <w:r>
        <w:rPr>
          <w:rStyle w:val="Text0"/>
        </w:rPr>
        <w:t xml:space="preserve"> </w:t>
      </w:r>
      <w:r>
        <w:t>[ˌʌndəˈɡraʊnd] adj.</w:t>
      </w:r>
      <w:r>
        <w:rPr>
          <w:rStyle w:val="Text0"/>
        </w:rPr>
        <w:t>/</w:t>
      </w:r>
      <w:r>
        <w:t>adv.</w:t>
      </w:r>
      <w:r>
        <w:rPr>
          <w:rStyle w:val="Text0"/>
        </w:rPr>
        <w:t xml:space="preserve"> </w:t>
      </w:r>
      <w:r>
        <w:rPr>
          <w:rStyle w:val="Text2"/>
        </w:rPr>
        <w:t>地下的（地）；秘密</w:t>
        <w:t>的（地）</w:t>
      </w:r>
    </w:p>
    <w:p>
      <w:pPr>
        <w:pStyle w:val="Para 02"/>
      </w:pPr>
      <w:r>
        <w:rPr>
          <w:rStyle w:val="Text16"/>
        </w:rPr>
        <w:t>vice</w:t>
      </w:r>
      <w:r>
        <w:rPr>
          <w:rStyle w:val="Text0"/>
        </w:rPr>
        <w:t xml:space="preserve"> </w:t>
      </w:r>
      <w:r>
        <w:t>[vaɪs] n.</w:t>
      </w:r>
      <w:r>
        <w:rPr>
          <w:rStyle w:val="Text0"/>
        </w:rPr>
        <w:t xml:space="preserve"> </w:t>
      </w:r>
      <w:r>
        <w:rPr>
          <w:rStyle w:val="Text2"/>
        </w:rPr>
        <w:t>邪恶；恶习；</w:t>
      </w:r>
      <w:r>
        <w:rPr>
          <w:rStyle w:val="Text0"/>
        </w:rPr>
        <w:t>老虎钳</w:t>
      </w:r>
    </w:p>
    <w:p>
      <w:pPr>
        <w:pStyle w:val="Para 04"/>
      </w:pPr>
      <w:r>
        <w:rPr>
          <w:rStyle w:val="Text9"/>
        </w:rPr>
        <w:t>派</w:t>
      </w:r>
      <w:r>
        <w:t xml:space="preserve"> vicious </w:t>
      </w:r>
      <w:r>
        <w:rPr>
          <w:rStyle w:val="Text1"/>
        </w:rPr>
        <w:t>[ˈvɪʃəs] adj.</w:t>
      </w:r>
      <w:r>
        <w:t xml:space="preserve"> </w:t>
      </w:r>
      <w:r>
        <w:rPr>
          <w:rStyle w:val="Text5"/>
        </w:rPr>
        <w:t>邪恶的；恶毒的，</w:t>
      </w:r>
      <w:r>
        <w:t>凶残的</w:t>
      </w:r>
    </w:p>
    <w:p>
      <w:pPr>
        <w:pStyle w:val="Para 01"/>
      </w:pPr>
      <w:r>
        <w:rPr>
          <w:rStyle w:val="Text3"/>
        </w:rPr>
        <w:t>weigh</w:t>
      </w:r>
      <w:r>
        <w:t xml:space="preserve"> </w:t>
      </w:r>
      <w:r>
        <w:rPr>
          <w:rStyle w:val="Text1"/>
        </w:rPr>
        <w:t>[weɪ] vt.</w:t>
      </w:r>
      <w:r>
        <w:t xml:space="preserve"> </w:t>
      </w:r>
      <w:r>
        <w:rPr>
          <w:rStyle w:val="Text5"/>
        </w:rPr>
        <w:t>称…的重量；</w:t>
      </w:r>
      <w:r>
        <w:t>掂量，</w:t>
      </w:r>
      <w:r>
        <w:rPr>
          <w:rStyle w:val="Text5"/>
        </w:rPr>
        <w:t>权衡</w:t>
      </w:r>
      <w:r>
        <w:rPr>
          <w:rStyle w:val="Text1"/>
        </w:rPr>
        <w:t>vi.</w:t>
      </w:r>
      <w:r>
        <w:t xml:space="preserve"> 重量为…</w:t>
      </w:r>
    </w:p>
    <w:p>
      <w:pPr>
        <w:pStyle w:val="Para 02"/>
      </w:pPr>
      <w:r>
        <w:rPr>
          <w:rStyle w:val="Text16"/>
        </w:rPr>
        <w:t>amendment</w:t>
      </w:r>
      <w:r>
        <w:rPr>
          <w:rStyle w:val="Text0"/>
        </w:rPr>
        <w:t xml:space="preserve"> </w:t>
      </w:r>
      <w:r>
        <w:t>[əˈmendmənt] n.</w:t>
      </w:r>
      <w:r>
        <w:rPr>
          <w:rStyle w:val="Text0"/>
        </w:rPr>
        <w:t xml:space="preserve"> </w:t>
      </w:r>
      <w:r>
        <w:rPr>
          <w:rStyle w:val="Text2"/>
        </w:rPr>
        <w:t>修正案，</w:t>
      </w:r>
      <w:r>
        <w:rPr>
          <w:rStyle w:val="Text0"/>
        </w:rPr>
        <w:t>修正条款；</w:t>
      </w:r>
      <w:r>
        <w:rPr>
          <w:rStyle w:val="Text2"/>
        </w:rPr>
        <w:t>修订，</w:t>
      </w:r>
      <w:r>
        <w:rPr>
          <w:rStyle w:val="Text0"/>
        </w:rPr>
        <w:t>改正</w:t>
      </w:r>
    </w:p>
    <w:p>
      <w:pPr>
        <w:pStyle w:val="Para 04"/>
      </w:pPr>
      <w:r>
        <w:rPr>
          <w:rStyle w:val="Text9"/>
        </w:rPr>
        <w:t>考</w:t>
      </w:r>
      <w:r>
        <w:t xml:space="preserve"> the Fourth Amendment（宪法）第四条修正案</w:t>
      </w:r>
    </w:p>
    <w:p>
      <w:pPr>
        <w:pStyle w:val="Para 01"/>
      </w:pPr>
      <w:r>
        <w:rPr>
          <w:rStyle w:val="Text3"/>
        </w:rPr>
        <w:t>backdrop</w:t>
      </w:r>
      <w:r>
        <w:t xml:space="preserve"> </w:t>
      </w:r>
      <w:r>
        <w:rPr>
          <w:rStyle w:val="Text1"/>
        </w:rPr>
        <w:t>[ˈbækdrɒp] n.</w:t>
      </w:r>
      <w:r>
        <w:t>（事件、景象等的）</w:t>
      </w:r>
      <w:r>
        <w:rPr>
          <w:rStyle w:val="Text5"/>
        </w:rPr>
        <w:t>背景</w:t>
      </w:r>
      <w:r>
        <w:t>；背景幕布</w:t>
      </w:r>
    </w:p>
    <w:p>
      <w:pPr>
        <w:pStyle w:val="Para 05"/>
      </w:pPr>
      <w:r>
        <w:rPr>
          <w:rStyle w:val="Text17"/>
        </w:rPr>
        <w:t>block</w:t>
      </w:r>
      <w:r>
        <w:rPr>
          <w:rStyle w:val="Text10"/>
        </w:rPr>
        <w:t xml:space="preserve"> </w:t>
      </w:r>
      <w:r>
        <w:rPr>
          <w:rStyle w:val="Text8"/>
        </w:rPr>
        <w:t>[blɒk] vt.</w:t>
      </w:r>
      <w:r>
        <w:rPr>
          <w:rStyle w:val="Text10"/>
        </w:rPr>
        <w:t xml:space="preserve"> </w:t>
      </w:r>
      <w:r>
        <w:t>阻碍；阻塞；</w:t>
      </w:r>
      <w:r>
        <w:rPr>
          <w:rStyle w:val="Text10"/>
        </w:rPr>
        <w:t>阻挠</w:t>
      </w:r>
      <w:r>
        <w:rPr>
          <w:rStyle w:val="Text8"/>
        </w:rPr>
        <w:t>n.</w:t>
      </w:r>
      <w:r>
        <w:rPr>
          <w:rStyle w:val="Text10"/>
        </w:rPr>
        <w:t xml:space="preserve"> 大楼；</w:t>
      </w:r>
      <w:r>
        <w:t>街区；</w:t>
        <w:t>大块</w:t>
      </w:r>
    </w:p>
    <w:p>
      <w:pPr>
        <w:pStyle w:val="Para 02"/>
      </w:pPr>
      <w:r>
        <w:rPr>
          <w:rStyle w:val="Text16"/>
        </w:rPr>
        <w:t>campus</w:t>
      </w:r>
      <w:r>
        <w:rPr>
          <w:rStyle w:val="Text0"/>
        </w:rPr>
        <w:t xml:space="preserve"> </w:t>
      </w:r>
      <w:r>
        <w:t>[ˈkæmpəs] n.</w:t>
      </w:r>
      <w:r>
        <w:rPr>
          <w:rStyle w:val="Text0"/>
        </w:rPr>
        <w:t xml:space="preserve"> </w:t>
      </w:r>
      <w:r>
        <w:rPr>
          <w:rStyle w:val="Text2"/>
        </w:rPr>
        <w:t>（大学）校园</w:t>
      </w:r>
    </w:p>
    <w:p>
      <w:pPr>
        <w:pStyle w:val="Para 05"/>
      </w:pPr>
      <w:r>
        <w:rPr>
          <w:rStyle w:val="Text17"/>
        </w:rPr>
        <w:t>coax</w:t>
      </w:r>
      <w:r>
        <w:rPr>
          <w:rStyle w:val="Text10"/>
        </w:rPr>
        <w:t xml:space="preserve"> </w:t>
      </w:r>
      <w:r>
        <w:rPr>
          <w:rStyle w:val="Text8"/>
        </w:rPr>
        <w:t>[kəʊks] v.</w:t>
      </w:r>
      <w:r>
        <w:rPr>
          <w:rStyle w:val="Text10"/>
        </w:rPr>
        <w:t xml:space="preserve"> </w:t>
      </w:r>
      <w:r>
        <w:t>哄诱，劝诱；</w:t>
      </w:r>
      <w:r>
        <w:rPr>
          <w:rStyle w:val="Text10"/>
        </w:rPr>
        <w:t>慢慢将…弄好，</w:t>
      </w:r>
      <w:r>
        <w:t>小心</w:t>
        <w:t>摆弄…</w:t>
      </w:r>
    </w:p>
    <w:p>
      <w:pPr>
        <w:pStyle w:val="Para 02"/>
      </w:pPr>
      <w:r>
        <w:rPr>
          <w:rStyle w:val="Text16"/>
        </w:rPr>
        <w:t>creation</w:t>
      </w:r>
      <w:r>
        <w:rPr>
          <w:rStyle w:val="Text0"/>
        </w:rPr>
        <w:t xml:space="preserve"> </w:t>
      </w:r>
      <w:r>
        <w:t>[kriˈeɪʃn] n.</w:t>
      </w:r>
      <w:r>
        <w:rPr>
          <w:rStyle w:val="Text0"/>
        </w:rPr>
        <w:t xml:space="preserve"> </w:t>
      </w:r>
      <w:r>
        <w:rPr>
          <w:rStyle w:val="Text2"/>
        </w:rPr>
        <w:t>创造；</w:t>
      </w:r>
      <w:r>
        <w:rPr>
          <w:rStyle w:val="Text0"/>
        </w:rPr>
        <w:t>创作物，</w:t>
      </w:r>
      <w:r>
        <w:rPr>
          <w:rStyle w:val="Text2"/>
        </w:rPr>
        <w:t>艺术作品；</w:t>
      </w:r>
      <w:r>
        <w:rPr>
          <w:rStyle w:val="Text0"/>
        </w:rPr>
        <w:t>世界，天地万物</w:t>
      </w:r>
    </w:p>
    <w:p>
      <w:pPr>
        <w:pStyle w:val="Para 02"/>
      </w:pPr>
      <w:r>
        <w:rPr>
          <w:rStyle w:val="Text16"/>
        </w:rPr>
        <w:t>devastating</w:t>
      </w:r>
      <w:r>
        <w:rPr>
          <w:rStyle w:val="Text0"/>
        </w:rPr>
        <w:t xml:space="preserve"> </w:t>
      </w:r>
      <w:r>
        <w:t>[ˈdevəsteɪtɪŋ] adj.</w:t>
      </w:r>
      <w:r>
        <w:rPr>
          <w:rStyle w:val="Text0"/>
        </w:rPr>
        <w:t xml:space="preserve"> </w:t>
      </w:r>
      <w:r>
        <w:rPr>
          <w:rStyle w:val="Text2"/>
        </w:rPr>
        <w:t>毁灭性的；</w:t>
      </w:r>
      <w:r>
        <w:rPr>
          <w:rStyle w:val="Text0"/>
        </w:rPr>
        <w:t>可怕的；</w:t>
      </w:r>
      <w:r>
        <w:rPr>
          <w:rStyle w:val="Text2"/>
        </w:rPr>
        <w:t>引人</w:t>
        <w:t>注目的</w:t>
      </w:r>
    </w:p>
    <w:p>
      <w:pPr>
        <w:pStyle w:val="Para 02"/>
      </w:pPr>
      <w:r>
        <w:rPr>
          <w:rStyle w:val="Text16"/>
        </w:rPr>
        <w:t>elicit</w:t>
      </w:r>
      <w:r>
        <w:rPr>
          <w:rStyle w:val="Text0"/>
        </w:rPr>
        <w:t xml:space="preserve"> </w:t>
      </w:r>
      <w:r>
        <w:t>[iˈlɪsɪt] vt.</w:t>
      </w:r>
      <w:r>
        <w:rPr>
          <w:rStyle w:val="Text0"/>
        </w:rPr>
        <w:t xml:space="preserve"> </w:t>
      </w:r>
      <w:r>
        <w:rPr>
          <w:rStyle w:val="Text2"/>
        </w:rPr>
        <w:t>引出，诱出；</w:t>
      </w:r>
      <w:r>
        <w:rPr>
          <w:rStyle w:val="Text0"/>
        </w:rPr>
        <w:t>探出</w:t>
      </w:r>
    </w:p>
    <w:p>
      <w:pPr>
        <w:pStyle w:val="Para 02"/>
      </w:pPr>
      <w:r>
        <w:rPr>
          <w:rStyle w:val="Text16"/>
        </w:rPr>
        <w:t>envy</w:t>
      </w:r>
      <w:r>
        <w:rPr>
          <w:rStyle w:val="Text0"/>
        </w:rPr>
        <w:t xml:space="preserve"> </w:t>
      </w:r>
      <w:r>
        <w:t>[ˈenvi] n./v.</w:t>
      </w:r>
      <w:r>
        <w:rPr>
          <w:rStyle w:val="Text0"/>
        </w:rPr>
        <w:t xml:space="preserve"> </w:t>
      </w:r>
      <w:r>
        <w:rPr>
          <w:rStyle w:val="Text2"/>
        </w:rPr>
        <w:t>嫉妒，羡慕</w:t>
      </w:r>
    </w:p>
    <w:p>
      <w:pPr>
        <w:pStyle w:val="Para 02"/>
      </w:pPr>
      <w:r>
        <w:rPr>
          <w:rStyle w:val="Text16"/>
        </w:rPr>
        <w:t>falsehood</w:t>
      </w:r>
      <w:r>
        <w:rPr>
          <w:rStyle w:val="Text0"/>
        </w:rPr>
        <w:t xml:space="preserve"> </w:t>
      </w:r>
      <w:r>
        <w:t>[ˈfɔːlshʊd] n.</w:t>
      </w:r>
      <w:r>
        <w:rPr>
          <w:rStyle w:val="Text0"/>
        </w:rPr>
        <w:t xml:space="preserve"> </w:t>
      </w:r>
      <w:r>
        <w:rPr>
          <w:rStyle w:val="Text2"/>
        </w:rPr>
        <w:t>谬误；虚伪，</w:t>
      </w:r>
      <w:r>
        <w:rPr>
          <w:rStyle w:val="Text0"/>
        </w:rPr>
        <w:t>谎言</w:t>
      </w:r>
    </w:p>
    <w:p>
      <w:pPr>
        <w:pStyle w:val="Para 02"/>
      </w:pPr>
      <w:r>
        <w:rPr>
          <w:rStyle w:val="Text16"/>
        </w:rPr>
        <w:t>foresight</w:t>
      </w:r>
      <w:r>
        <w:rPr>
          <w:rStyle w:val="Text0"/>
        </w:rPr>
        <w:t xml:space="preserve"> </w:t>
      </w:r>
      <w:r>
        <w:t>[ˈfɔːsaɪt] n.</w:t>
      </w:r>
      <w:r>
        <w:rPr>
          <w:rStyle w:val="Text0"/>
        </w:rPr>
        <w:t xml:space="preserve"> </w:t>
      </w:r>
      <w:r>
        <w:rPr>
          <w:rStyle w:val="Text2"/>
        </w:rPr>
        <w:t>前景；</w:t>
      </w:r>
      <w:r>
        <w:rPr>
          <w:rStyle w:val="Text0"/>
        </w:rPr>
        <w:t>先见之明，</w:t>
      </w:r>
      <w:r>
        <w:rPr>
          <w:rStyle w:val="Text2"/>
        </w:rPr>
        <w:t>远见</w:t>
      </w:r>
    </w:p>
    <w:p>
      <w:pPr>
        <w:pStyle w:val="Para 02"/>
      </w:pPr>
      <w:r>
        <w:rPr>
          <w:rStyle w:val="Text16"/>
        </w:rPr>
        <w:t>government-defined</w:t>
      </w:r>
      <w:r>
        <w:rPr>
          <w:rStyle w:val="Text0"/>
        </w:rPr>
        <w:t xml:space="preserve"> </w:t>
      </w:r>
      <w:r>
        <w:t>[ˈɡʌvənmənt dɪˌfaɪnd] adj.</w:t>
      </w:r>
      <w:r>
        <w:rPr>
          <w:rStyle w:val="Text0"/>
        </w:rPr>
        <w:t xml:space="preserve"> </w:t>
      </w:r>
      <w:r>
        <w:rPr>
          <w:rStyle w:val="Text2"/>
        </w:rPr>
        <w:t>政府规定的，</w:t>
      </w:r>
      <w:r>
        <w:rPr>
          <w:rStyle w:val="Text0"/>
        </w:rPr>
        <w:t>政府明确要求的</w:t>
      </w:r>
    </w:p>
    <w:p>
      <w:pPr>
        <w:pStyle w:val="Para 02"/>
      </w:pPr>
      <w:r>
        <w:rPr>
          <w:rStyle w:val="Text16"/>
        </w:rPr>
        <w:t>distinct</w:t>
      </w:r>
      <w:r>
        <w:rPr>
          <w:rStyle w:val="Text0"/>
        </w:rPr>
        <w:t xml:space="preserve"> </w:t>
      </w:r>
      <w:r>
        <w:t>[dɪˈstɪŋkt] adj.</w:t>
      </w:r>
      <w:r>
        <w:rPr>
          <w:rStyle w:val="Text0"/>
        </w:rPr>
        <w:t xml:space="preserve"> 清楚的，</w:t>
      </w:r>
      <w:r>
        <w:rPr>
          <w:rStyle w:val="Text2"/>
        </w:rPr>
        <w:t>清晰的；明显的；</w:t>
      </w:r>
      <w:r>
        <w:rPr>
          <w:rStyle w:val="Text0"/>
        </w:rPr>
        <w:t>截然不同的</w:t>
      </w:r>
    </w:p>
    <w:p>
      <w:pPr>
        <w:pStyle w:val="Para 02"/>
      </w:pPr>
      <w:r>
        <w:rPr>
          <w:rStyle w:val="Text11"/>
        </w:rPr>
        <w:t>派</w:t>
      </w:r>
      <w:r>
        <w:rPr>
          <w:rStyle w:val="Text4"/>
        </w:rPr>
        <w:t xml:space="preserve">distinctly </w:t>
      </w:r>
      <w:r>
        <w:t>[dɪˈstɪŋktli] adv.</w:t>
      </w:r>
      <w:r>
        <w:rPr>
          <w:rStyle w:val="Text4"/>
        </w:rPr>
        <w:t xml:space="preserve"> 清楚地，</w:t>
      </w:r>
      <w:r>
        <w:rPr>
          <w:rStyle w:val="Text6"/>
        </w:rPr>
        <w:t>清晰地；明显地</w:t>
      </w:r>
    </w:p>
    <w:p>
      <w:pPr>
        <w:pStyle w:val="Para 02"/>
      </w:pPr>
      <w:r>
        <w:rPr>
          <w:rStyle w:val="Text4"/>
        </w:rPr>
        <w:t xml:space="preserve">distinctive </w:t>
      </w:r>
      <w:r>
        <w:t>[dɪˈstɪŋktɪv] adj.</w:t>
      </w:r>
      <w:r>
        <w:rPr>
          <w:rStyle w:val="Text4"/>
        </w:rPr>
        <w:t xml:space="preserve"> </w:t>
      </w:r>
      <w:r>
        <w:rPr>
          <w:rStyle w:val="Text6"/>
        </w:rPr>
        <w:t>区别的；</w:t>
      </w:r>
      <w:r>
        <w:rPr>
          <w:rStyle w:val="Text4"/>
        </w:rPr>
        <w:t>有特色的，</w:t>
      </w:r>
      <w:r>
        <w:rPr>
          <w:rStyle w:val="Text6"/>
        </w:rPr>
        <w:t>独特</w:t>
        <w:t>的</w:t>
      </w:r>
    </w:p>
    <w:p>
      <w:pPr>
        <w:pStyle w:val="Para 02"/>
      </w:pPr>
      <w:r>
        <w:rPr>
          <w:rStyle w:val="Text16"/>
        </w:rPr>
        <w:t>insecurity</w:t>
      </w:r>
      <w:r>
        <w:rPr>
          <w:rStyle w:val="Text0"/>
        </w:rPr>
        <w:t xml:space="preserve"> </w:t>
      </w:r>
      <w:r>
        <w:t>[ˌɪnsɪˈkjʊərəti] n.</w:t>
      </w:r>
      <w:r>
        <w:rPr>
          <w:rStyle w:val="Text0"/>
        </w:rPr>
        <w:t xml:space="preserve"> </w:t>
      </w:r>
      <w:r>
        <w:rPr>
          <w:rStyle w:val="Text2"/>
        </w:rPr>
        <w:t>不安全，</w:t>
      </w:r>
      <w:r>
        <w:rPr>
          <w:rStyle w:val="Text0"/>
        </w:rPr>
        <w:t>不可靠；无把握；</w:t>
      </w:r>
      <w:r>
        <w:rPr>
          <w:rStyle w:val="Text2"/>
        </w:rPr>
        <w:t>心神不定</w:t>
      </w:r>
    </w:p>
    <w:p>
      <w:pPr>
        <w:pStyle w:val="Para 02"/>
      </w:pPr>
      <w:r>
        <w:rPr>
          <w:rStyle w:val="Text16"/>
        </w:rPr>
        <w:t>lawsuit</w:t>
      </w:r>
      <w:r>
        <w:rPr>
          <w:rStyle w:val="Text0"/>
        </w:rPr>
        <w:t xml:space="preserve"> </w:t>
      </w:r>
      <w:r>
        <w:t>[ˈlɔːsuːt] n.</w:t>
      </w:r>
      <w:r>
        <w:rPr>
          <w:rStyle w:val="Text0"/>
        </w:rPr>
        <w:t xml:space="preserve"> </w:t>
      </w:r>
      <w:r>
        <w:rPr>
          <w:rStyle w:val="Text2"/>
        </w:rPr>
        <w:t>诉讼；案件，</w:t>
      </w:r>
      <w:r>
        <w:rPr>
          <w:rStyle w:val="Text0"/>
        </w:rPr>
        <w:t>官司</w:t>
      </w:r>
    </w:p>
    <w:p>
      <w:pPr>
        <w:pStyle w:val="Para 02"/>
      </w:pPr>
      <w:r>
        <w:rPr>
          <w:rStyle w:val="Text16"/>
        </w:rPr>
        <w:t>lucrative</w:t>
      </w:r>
      <w:r>
        <w:rPr>
          <w:rStyle w:val="Text0"/>
        </w:rPr>
        <w:t xml:space="preserve"> </w:t>
      </w:r>
      <w:r>
        <w:t>[ˈluːkrətɪv] adj.</w:t>
      </w:r>
      <w:r>
        <w:rPr>
          <w:rStyle w:val="Text0"/>
        </w:rPr>
        <w:t xml:space="preserve"> </w:t>
      </w:r>
      <w:r>
        <w:rPr>
          <w:rStyle w:val="Text2"/>
        </w:rPr>
        <w:t>赚钱的，获利多的</w:t>
      </w:r>
    </w:p>
    <w:p>
      <w:pPr>
        <w:pStyle w:val="Para 02"/>
      </w:pPr>
      <w:r>
        <w:rPr>
          <w:rStyle w:val="Text16"/>
        </w:rPr>
        <w:t>milestone</w:t>
      </w:r>
      <w:r>
        <w:rPr>
          <w:rStyle w:val="Text0"/>
        </w:rPr>
        <w:t xml:space="preserve"> </w:t>
      </w:r>
      <w:r>
        <w:t>[ˈmaɪlstəʊn] n.</w:t>
      </w:r>
      <w:r>
        <w:rPr>
          <w:rStyle w:val="Text0"/>
        </w:rPr>
        <w:t xml:space="preserve"> </w:t>
      </w:r>
      <w:r>
        <w:rPr>
          <w:rStyle w:val="Text2"/>
        </w:rPr>
        <w:t>里程碑；</w:t>
      </w:r>
      <w:r>
        <w:rPr>
          <w:rStyle w:val="Text0"/>
        </w:rPr>
        <w:t>重大事件，</w:t>
      </w:r>
      <w:r>
        <w:rPr>
          <w:rStyle w:val="Text2"/>
        </w:rPr>
        <w:t>转折点</w:t>
      </w:r>
    </w:p>
    <w:p>
      <w:pPr>
        <w:pStyle w:val="Para 02"/>
      </w:pPr>
      <w:r>
        <w:rPr>
          <w:rStyle w:val="Text16"/>
        </w:rPr>
        <w:t>newcomer</w:t>
      </w:r>
      <w:r>
        <w:rPr>
          <w:rStyle w:val="Text0"/>
        </w:rPr>
        <w:t xml:space="preserve"> </w:t>
      </w:r>
      <w:r>
        <w:t>[ˈnjuːkʌmə(r)] n.</w:t>
      </w:r>
      <w:r>
        <w:rPr>
          <w:rStyle w:val="Text0"/>
        </w:rPr>
        <w:t xml:space="preserve"> 新来之人；</w:t>
      </w:r>
      <w:r>
        <w:rPr>
          <w:rStyle w:val="Text2"/>
        </w:rPr>
        <w:t>新手；新生事物</w:t>
      </w:r>
    </w:p>
    <w:p>
      <w:pPr>
        <w:pStyle w:val="Para 02"/>
      </w:pPr>
      <w:r>
        <w:rPr>
          <w:rStyle w:val="Text16"/>
        </w:rPr>
        <w:t>onion</w:t>
      </w:r>
      <w:r>
        <w:rPr>
          <w:rStyle w:val="Text0"/>
        </w:rPr>
        <w:t xml:space="preserve"> </w:t>
      </w:r>
      <w:r>
        <w:t>[ˈʌnjən] n.</w:t>
      </w:r>
      <w:r>
        <w:rPr>
          <w:rStyle w:val="Text0"/>
        </w:rPr>
        <w:t xml:space="preserve"> </w:t>
      </w:r>
      <w:r>
        <w:rPr>
          <w:rStyle w:val="Text2"/>
        </w:rPr>
        <w:t>洋葱</w:t>
      </w:r>
    </w:p>
    <w:p>
      <w:pPr>
        <w:pStyle w:val="Para 02"/>
      </w:pPr>
      <w:r>
        <w:rPr>
          <w:rStyle w:val="Text16"/>
        </w:rPr>
        <w:t>packed</w:t>
      </w:r>
      <w:r>
        <w:rPr>
          <w:rStyle w:val="Text0"/>
        </w:rPr>
        <w:t xml:space="preserve"> </w:t>
      </w:r>
      <w:r>
        <w:t>[pækt] adj.</w:t>
      </w:r>
      <w:r>
        <w:rPr>
          <w:rStyle w:val="Text0"/>
        </w:rPr>
        <w:t xml:space="preserve"> </w:t>
      </w:r>
      <w:r>
        <w:rPr>
          <w:rStyle w:val="Text2"/>
        </w:rPr>
        <w:t>充满…的，</w:t>
      </w:r>
      <w:r>
        <w:rPr>
          <w:rStyle w:val="Text0"/>
        </w:rPr>
        <w:t>挤满…的；</w:t>
      </w:r>
      <w:r>
        <w:rPr>
          <w:rStyle w:val="Text2"/>
        </w:rPr>
        <w:t>富含…的</w:t>
      </w:r>
    </w:p>
    <w:p>
      <w:pPr>
        <w:pStyle w:val="Para 01"/>
      </w:pPr>
      <w:r>
        <w:rPr>
          <w:rStyle w:val="Text3"/>
        </w:rPr>
        <w:t>pile</w:t>
      </w:r>
      <w:r>
        <w:t xml:space="preserve"> </w:t>
      </w:r>
      <w:r>
        <w:rPr>
          <w:rStyle w:val="Text1"/>
        </w:rPr>
        <w:t>[paɪl] n.</w:t>
      </w:r>
      <w:r>
        <w:t xml:space="preserve"> </w:t>
      </w:r>
      <w:r>
        <w:rPr>
          <w:rStyle w:val="Text5"/>
        </w:rPr>
        <w:t>一堆，</w:t>
      </w:r>
      <w:r>
        <w:t>一叠；大量；桩柱</w:t>
      </w:r>
      <w:r>
        <w:rPr>
          <w:rStyle w:val="Text1"/>
        </w:rPr>
        <w:t>v.</w:t>
      </w:r>
      <w:r>
        <w:t xml:space="preserve"> </w:t>
      </w:r>
      <w:r>
        <w:rPr>
          <w:rStyle w:val="Text5"/>
        </w:rPr>
        <w:t>堆放，</w:t>
        <w:t>堆积</w:t>
      </w:r>
    </w:p>
    <w:p>
      <w:pPr>
        <w:pStyle w:val="Para 04"/>
      </w:pPr>
      <w:r>
        <w:rPr>
          <w:rStyle w:val="Text9"/>
        </w:rPr>
        <w:t>考</w:t>
      </w:r>
      <w:r>
        <w:t xml:space="preserve"> pile into扎堆挤进，塞进</w:t>
      </w:r>
    </w:p>
    <w:p>
      <w:pPr>
        <w:pStyle w:val="Para 28"/>
      </w:pPr>
      <w:r>
        <w:rPr>
          <w:rStyle w:val="Text16"/>
        </w:rPr>
        <w:t>architect</w:t>
      </w:r>
      <w:r>
        <w:rPr>
          <w:rStyle w:val="Text0"/>
        </w:rPr>
        <w:t xml:space="preserve"> </w:t>
      </w:r>
      <w:r>
        <w:t>[ˈɑːkɪtekt] n.</w:t>
      </w:r>
      <w:r>
        <w:rPr>
          <w:rStyle w:val="Text0"/>
        </w:rPr>
        <w:t xml:space="preserve"> </w:t>
      </w:r>
      <w:r>
        <w:rPr>
          <w:rStyle w:val="Text2"/>
        </w:rPr>
        <w:t>建筑师；设计师</w:t>
      </w:r>
    </w:p>
    <w:p>
      <w:pPr>
        <w:pStyle w:val="Para 04"/>
      </w:pPr>
      <w:r>
        <w:rPr>
          <w:rStyle w:val="Text9"/>
        </w:rPr>
        <w:t>派</w:t>
      </w:r>
      <w:r>
        <w:t xml:space="preserve">architecture </w:t>
      </w:r>
      <w:r>
        <w:rPr>
          <w:rStyle w:val="Text1"/>
        </w:rPr>
        <w:t>[ˈɑːkɪtektʃə(r)] n.</w:t>
      </w:r>
      <w:r>
        <w:t xml:space="preserve"> </w:t>
      </w:r>
      <w:r>
        <w:rPr>
          <w:rStyle w:val="Text5"/>
        </w:rPr>
        <w:t>建筑（物）；</w:t>
      </w:r>
      <w:r>
        <w:t>建筑学；建筑风格；</w:t>
      </w:r>
      <w:r>
        <w:rPr>
          <w:rStyle w:val="Text5"/>
        </w:rPr>
        <w:t>结构</w:t>
      </w:r>
    </w:p>
    <w:p>
      <w:pPr>
        <w:pStyle w:val="Para 04"/>
      </w:pPr>
      <w:r>
        <w:t>考点搭配</w:t>
        <w:t xml:space="preserve"> genetic architecture 基因结构，基因框架</w:t>
      </w:r>
    </w:p>
    <w:p>
      <w:pPr>
        <w:pStyle w:val="Para 02"/>
      </w:pPr>
      <w:r>
        <w:rPr>
          <w:rStyle w:val="Text16"/>
        </w:rPr>
        <w:t>presuppose</w:t>
      </w:r>
      <w:r>
        <w:rPr>
          <w:rStyle w:val="Text0"/>
        </w:rPr>
        <w:t xml:space="preserve"> </w:t>
      </w:r>
      <w:r>
        <w:t>[ˌpriːsəˈpəʊz] vt.</w:t>
      </w:r>
      <w:r>
        <w:rPr>
          <w:rStyle w:val="Text0"/>
        </w:rPr>
        <w:t xml:space="preserve"> </w:t>
      </w:r>
      <w:r>
        <w:rPr>
          <w:rStyle w:val="Text2"/>
        </w:rPr>
        <w:t>预先假定；以…为前提</w:t>
      </w:r>
    </w:p>
    <w:p>
      <w:pPr>
        <w:pStyle w:val="Para 02"/>
      </w:pPr>
      <w:r>
        <w:rPr>
          <w:rStyle w:val="Text16"/>
        </w:rPr>
        <w:t>pupil</w:t>
      </w:r>
      <w:r>
        <w:rPr>
          <w:rStyle w:val="Text0"/>
        </w:rPr>
        <w:t xml:space="preserve"> </w:t>
      </w:r>
      <w:r>
        <w:t>[ˈpjuːpl] n.</w:t>
      </w:r>
      <w:r>
        <w:rPr>
          <w:rStyle w:val="Text0"/>
        </w:rPr>
        <w:t xml:space="preserve"> </w:t>
      </w:r>
      <w:r>
        <w:rPr>
          <w:rStyle w:val="Text2"/>
        </w:rPr>
        <w:t>小学生，</w:t>
      </w:r>
      <w:r>
        <w:rPr>
          <w:rStyle w:val="Text0"/>
        </w:rPr>
        <w:t>未成年人；</w:t>
      </w:r>
      <w:r>
        <w:rPr>
          <w:rStyle w:val="Text2"/>
        </w:rPr>
        <w:t>瞳孔</w:t>
      </w:r>
    </w:p>
    <w:p>
      <w:pPr>
        <w:pStyle w:val="Para 02"/>
      </w:pPr>
      <w:r>
        <w:rPr>
          <w:rStyle w:val="Text16"/>
        </w:rPr>
        <w:t>reliance</w:t>
      </w:r>
      <w:r>
        <w:rPr>
          <w:rStyle w:val="Text0"/>
        </w:rPr>
        <w:t xml:space="preserve"> </w:t>
      </w:r>
      <w:r>
        <w:t>[rɪˈlaɪəns] n.</w:t>
      </w:r>
      <w:r>
        <w:rPr>
          <w:rStyle w:val="Text0"/>
        </w:rPr>
        <w:t xml:space="preserve"> </w:t>
      </w:r>
      <w:r>
        <w:rPr>
          <w:rStyle w:val="Text2"/>
        </w:rPr>
        <w:t>依靠，依赖</w:t>
      </w:r>
    </w:p>
    <w:p>
      <w:pPr>
        <w:pStyle w:val="Para 04"/>
      </w:pPr>
      <w:r>
        <w:rPr>
          <w:rStyle w:val="Text9"/>
        </w:rPr>
        <w:t>考</w:t>
      </w:r>
      <w:r>
        <w:t xml:space="preserve"> self-reliance 自力更生；自给自足</w:t>
      </w:r>
    </w:p>
    <w:p>
      <w:pPr>
        <w:pStyle w:val="Para 28"/>
      </w:pPr>
      <w:r>
        <w:rPr>
          <w:rStyle w:val="Text16"/>
        </w:rPr>
        <w:t>invest</w:t>
      </w:r>
      <w:r>
        <w:rPr>
          <w:rStyle w:val="Text0"/>
        </w:rPr>
        <w:t xml:space="preserve"> </w:t>
      </w:r>
      <w:r>
        <w:t>[ɪnˈvest] v.</w:t>
      </w:r>
      <w:r>
        <w:rPr>
          <w:rStyle w:val="Text0"/>
        </w:rPr>
        <w:t xml:space="preserve"> </w:t>
      </w:r>
      <w:r>
        <w:rPr>
          <w:rStyle w:val="Text2"/>
        </w:rPr>
        <w:t>投（资）；投入</w:t>
      </w:r>
      <w:r>
        <w:rPr>
          <w:rStyle w:val="Text0"/>
        </w:rPr>
        <w:t>（时间、金钱等）</w:t>
      </w:r>
    </w:p>
    <w:p>
      <w:pPr>
        <w:pStyle w:val="Para 04"/>
      </w:pPr>
      <w:r>
        <w:rPr>
          <w:rStyle w:val="Text9"/>
        </w:rPr>
        <w:t>派</w:t>
      </w:r>
      <w:r>
        <w:t xml:space="preserve">investment </w:t>
      </w:r>
      <w:r>
        <w:rPr>
          <w:rStyle w:val="Text1"/>
        </w:rPr>
        <w:t>[ɪnˈvestmənt] n.</w:t>
      </w:r>
      <w:r>
        <w:t xml:space="preserve"> </w:t>
      </w:r>
      <w:r>
        <w:rPr>
          <w:rStyle w:val="Text5"/>
        </w:rPr>
        <w:t>投资；</w:t>
      </w:r>
      <w:r>
        <w:t>投资额；（精力、时间等的）</w:t>
      </w:r>
      <w:r>
        <w:rPr>
          <w:rStyle w:val="Text5"/>
        </w:rPr>
        <w:t>投入</w:t>
      </w:r>
    </w:p>
    <w:p>
      <w:pPr>
        <w:pStyle w:val="Para 04"/>
      </w:pPr>
      <w:r>
        <w:t>考点搭配</w:t>
        <w:t xml:space="preserve"> investment return [经] 投资回报，投资收益</w:t>
      </w:r>
    </w:p>
    <w:p>
      <w:pPr>
        <w:pStyle w:val="Para 04"/>
      </w:pPr>
      <w:r>
        <w:t>public investment [经] 公共投资</w:t>
      </w:r>
    </w:p>
    <w:p>
      <w:pPr>
        <w:pStyle w:val="Para 02"/>
      </w:pPr>
      <w:r>
        <w:rPr>
          <w:rStyle w:val="Text4"/>
        </w:rPr>
        <w:t xml:space="preserve">investor </w:t>
      </w:r>
      <w:r>
        <w:t>[ɪnˈvestə(r)] n.</w:t>
      </w:r>
      <w:r>
        <w:rPr>
          <w:rStyle w:val="Text4"/>
        </w:rPr>
        <w:t xml:space="preserve"> </w:t>
      </w:r>
      <w:r>
        <w:rPr>
          <w:rStyle w:val="Text6"/>
        </w:rPr>
        <w:t>投资者</w:t>
      </w:r>
    </w:p>
    <w:p>
      <w:pPr>
        <w:pStyle w:val="Para 02"/>
      </w:pPr>
      <w:r>
        <w:rPr>
          <w:rStyle w:val="Text16"/>
        </w:rPr>
        <w:t>slow</w:t>
      </w:r>
      <w:r>
        <w:rPr>
          <w:rStyle w:val="Text0"/>
        </w:rPr>
        <w:t xml:space="preserve"> </w:t>
      </w:r>
      <w:r>
        <w:t>[sləʊ] adj.</w:t>
      </w:r>
      <w:r>
        <w:rPr>
          <w:rStyle w:val="Text0"/>
        </w:rPr>
        <w:t xml:space="preserve"> </w:t>
      </w:r>
      <w:r>
        <w:rPr>
          <w:rStyle w:val="Text2"/>
        </w:rPr>
        <w:t>缓慢的；</w:t>
      </w:r>
      <w:r>
        <w:rPr>
          <w:rStyle w:val="Text0"/>
        </w:rPr>
        <w:t>迟缓的</w:t>
      </w:r>
      <w:r>
        <w:t>v.</w:t>
      </w:r>
      <w:r>
        <w:rPr>
          <w:rStyle w:val="Text0"/>
        </w:rPr>
        <w:t xml:space="preserve"> </w:t>
      </w:r>
      <w:r>
        <w:rPr>
          <w:rStyle w:val="Text2"/>
        </w:rPr>
        <w:t>放慢，放缓</w:t>
      </w:r>
    </w:p>
    <w:p>
      <w:pPr>
        <w:pStyle w:val="Para 01"/>
      </w:pPr>
      <w:r>
        <w:rPr>
          <w:rStyle w:val="Text3"/>
        </w:rPr>
        <w:t>step</w:t>
      </w:r>
      <w:r>
        <w:t xml:space="preserve"> </w:t>
      </w:r>
      <w:r>
        <w:rPr>
          <w:rStyle w:val="Text1"/>
        </w:rPr>
        <w:t>[step] n.</w:t>
      </w:r>
      <w:r>
        <w:t xml:space="preserve"> </w:t>
      </w:r>
      <w:r>
        <w:rPr>
          <w:rStyle w:val="Text5"/>
        </w:rPr>
        <w:t>步调；</w:t>
      </w:r>
      <w:r>
        <w:t>脚步；</w:t>
      </w:r>
      <w:r>
        <w:rPr>
          <w:rStyle w:val="Text5"/>
        </w:rPr>
        <w:t>步骤；</w:t>
      </w:r>
      <w:r>
        <w:t>阶段；台阶</w:t>
      </w:r>
      <w:r>
        <w:rPr>
          <w:rStyle w:val="Text1"/>
        </w:rPr>
        <w:t>v.</w:t>
      </w:r>
      <w:r>
        <w:t xml:space="preserve"> </w:t>
      </w:r>
      <w:r>
        <w:rPr>
          <w:rStyle w:val="Text5"/>
        </w:rPr>
        <w:t>踩踏；</w:t>
      </w:r>
      <w:r>
        <w:t>迈步，行走</w:t>
      </w:r>
    </w:p>
    <w:p>
      <w:pPr>
        <w:pStyle w:val="Para 02"/>
      </w:pPr>
      <w:r>
        <w:rPr>
          <w:rStyle w:val="Text16"/>
        </w:rPr>
        <w:t>swallow</w:t>
      </w:r>
      <w:r>
        <w:rPr>
          <w:rStyle w:val="Text0"/>
        </w:rPr>
        <w:t xml:space="preserve"> </w:t>
      </w:r>
      <w:r>
        <w:t>[ˈswɒləʊ] vt.</w:t>
      </w:r>
      <w:r>
        <w:rPr>
          <w:rStyle w:val="Text0"/>
        </w:rPr>
        <w:t xml:space="preserve"> </w:t>
      </w:r>
      <w:r>
        <w:rPr>
          <w:rStyle w:val="Text2"/>
        </w:rPr>
        <w:t>吞咽；</w:t>
      </w:r>
      <w:r>
        <w:rPr>
          <w:rStyle w:val="Text0"/>
        </w:rPr>
        <w:t>轻信；</w:t>
      </w:r>
      <w:r>
        <w:rPr>
          <w:rStyle w:val="Text2"/>
        </w:rPr>
        <w:t>掩饰（情感）</w:t>
      </w:r>
      <w:r>
        <w:t>n.</w:t>
      </w:r>
      <w:r>
        <w:rPr>
          <w:rStyle w:val="Text0"/>
        </w:rPr>
        <w:t xml:space="preserve"> </w:t>
      </w:r>
      <w:r>
        <w:rPr>
          <w:rStyle w:val="Text2"/>
        </w:rPr>
        <w:t>燕子</w:t>
      </w:r>
    </w:p>
    <w:p>
      <w:pPr>
        <w:pStyle w:val="Para 02"/>
      </w:pPr>
      <w:r>
        <w:rPr>
          <w:rStyle w:val="Text16"/>
        </w:rPr>
        <w:t>throne</w:t>
      </w:r>
      <w:r>
        <w:rPr>
          <w:rStyle w:val="Text0"/>
        </w:rPr>
        <w:t xml:space="preserve"> </w:t>
      </w:r>
      <w:r>
        <w:t>[θrəʊn] n.</w:t>
      </w:r>
      <w:r>
        <w:rPr>
          <w:rStyle w:val="Text0"/>
        </w:rPr>
        <w:t xml:space="preserve"> </w:t>
      </w:r>
      <w:r>
        <w:rPr>
          <w:rStyle w:val="Text2"/>
        </w:rPr>
        <w:t>王座，</w:t>
      </w:r>
      <w:r>
        <w:rPr>
          <w:rStyle w:val="Text0"/>
        </w:rPr>
        <w:t>宝座</w:t>
      </w:r>
    </w:p>
    <w:p>
      <w:pPr>
        <w:pStyle w:val="Para 02"/>
      </w:pPr>
      <w:r>
        <w:rPr>
          <w:rStyle w:val="Text16"/>
        </w:rPr>
        <w:t>traveller</w:t>
      </w:r>
      <w:r>
        <w:rPr>
          <w:rStyle w:val="Text0"/>
        </w:rPr>
        <w:t xml:space="preserve"> </w:t>
      </w:r>
      <w:r>
        <w:t>[ˈtrævələ(r)] n.</w:t>
      </w:r>
      <w:r>
        <w:rPr>
          <w:rStyle w:val="Text0"/>
        </w:rPr>
        <w:t xml:space="preserve"> </w:t>
      </w:r>
      <w:r>
        <w:rPr>
          <w:rStyle w:val="Text2"/>
        </w:rPr>
        <w:t>旅行者；</w:t>
      </w:r>
      <w:r>
        <w:rPr>
          <w:rStyle w:val="Text0"/>
        </w:rPr>
        <w:t>流浪者</w:t>
      </w:r>
    </w:p>
    <w:p>
      <w:pPr>
        <w:pStyle w:val="Para 02"/>
      </w:pPr>
      <w:r>
        <w:rPr>
          <w:rStyle w:val="Text16"/>
        </w:rPr>
        <w:t>unpopular</w:t>
      </w:r>
      <w:r>
        <w:rPr>
          <w:rStyle w:val="Text0"/>
        </w:rPr>
        <w:t xml:space="preserve"> </w:t>
      </w:r>
      <w:r>
        <w:t>[ʌnˈpɒpjələ(r)] adj.</w:t>
      </w:r>
      <w:r>
        <w:rPr>
          <w:rStyle w:val="Text0"/>
        </w:rPr>
        <w:t xml:space="preserve"> </w:t>
      </w:r>
      <w:r>
        <w:rPr>
          <w:rStyle w:val="Text2"/>
        </w:rPr>
        <w:t>不受欢迎的；不流行的</w:t>
      </w:r>
    </w:p>
    <w:p>
      <w:pPr>
        <w:pStyle w:val="Para 01"/>
      </w:pPr>
      <w:r>
        <w:rPr>
          <w:rStyle w:val="Text3"/>
        </w:rPr>
        <w:t>vocal</w:t>
      </w:r>
      <w:r>
        <w:t xml:space="preserve"> </w:t>
      </w:r>
      <w:r>
        <w:rPr>
          <w:rStyle w:val="Text1"/>
        </w:rPr>
        <w:t>[ˈvəʊkl] adj.</w:t>
      </w:r>
      <w:r>
        <w:t xml:space="preserve"> </w:t>
      </w:r>
      <w:r>
        <w:rPr>
          <w:rStyle w:val="Text5"/>
        </w:rPr>
        <w:t>声音的，</w:t>
      </w:r>
      <w:r>
        <w:t>出声的；</w:t>
      </w:r>
      <w:r>
        <w:rPr>
          <w:rStyle w:val="Text5"/>
        </w:rPr>
        <w:t>直言不讳的；</w:t>
      </w:r>
      <w:r>
        <w:t>嗓音的</w:t>
      </w:r>
      <w:r>
        <w:rPr>
          <w:rStyle w:val="Text1"/>
        </w:rPr>
        <w:t>n.</w:t>
      </w:r>
      <w:r>
        <w:t xml:space="preserve"> [pl.] </w:t>
      </w:r>
      <w:r>
        <w:rPr>
          <w:rStyle w:val="Text5"/>
        </w:rPr>
        <w:t>声乐作品，</w:t>
      </w:r>
      <w:r>
        <w:t>声乐节目</w:t>
      </w:r>
    </w:p>
    <w:p>
      <w:pPr>
        <w:pStyle w:val="Para 02"/>
      </w:pPr>
      <w:r>
        <w:rPr>
          <w:rStyle w:val="Text16"/>
        </w:rPr>
        <w:t>whereby</w:t>
      </w:r>
      <w:r>
        <w:rPr>
          <w:rStyle w:val="Text0"/>
        </w:rPr>
        <w:t xml:space="preserve"> </w:t>
      </w:r>
      <w:r>
        <w:t>[weəˈbaɪ] adv.</w:t>
      </w:r>
      <w:r>
        <w:rPr>
          <w:rStyle w:val="Text0"/>
        </w:rPr>
        <w:t xml:space="preserve"> 通过…；借以，凭此</w:t>
      </w:r>
    </w:p>
    <w:p>
      <w:pPr>
        <w:pStyle w:val="Para 02"/>
      </w:pPr>
      <w:r>
        <w:rPr>
          <w:rStyle w:val="Text16"/>
        </w:rPr>
        <w:t>bed</w:t>
      </w:r>
      <w:r>
        <w:rPr>
          <w:rStyle w:val="Text0"/>
        </w:rPr>
        <w:t xml:space="preserve"> </w:t>
      </w:r>
      <w:r>
        <w:t>[bed] n.</w:t>
      </w:r>
      <w:r>
        <w:rPr>
          <w:rStyle w:val="Text0"/>
        </w:rPr>
        <w:t xml:space="preserve"> </w:t>
      </w:r>
      <w:r>
        <w:rPr>
          <w:rStyle w:val="Text2"/>
        </w:rPr>
        <w:t>床；</w:t>
      </w:r>
      <w:r>
        <w:rPr>
          <w:rStyle w:val="Text0"/>
        </w:rPr>
        <w:t>河床；</w:t>
      </w:r>
      <w:r>
        <w:rPr>
          <w:rStyle w:val="Text2"/>
        </w:rPr>
        <w:t>地层</w:t>
      </w:r>
    </w:p>
    <w:p>
      <w:pPr>
        <w:pStyle w:val="Para 24"/>
      </w:pPr>
      <w:r>
        <w:rPr>
          <w:rStyle w:val="Text15"/>
        </w:rPr>
        <w:t>派</w:t>
      </w:r>
      <w:r>
        <w:rPr>
          <w:rStyle w:val="Text10"/>
        </w:rPr>
        <w:t xml:space="preserve"> embed </w:t>
      </w:r>
      <w:r>
        <w:rPr>
          <w:rStyle w:val="Text8"/>
        </w:rPr>
        <w:t>[ɪmˈbed] vt.</w:t>
      </w:r>
      <w:r>
        <w:rPr>
          <w:rStyle w:val="Text10"/>
        </w:rPr>
        <w:t xml:space="preserve"> </w:t>
      </w:r>
      <w:r>
        <w:t>嵌入；使深留脑中，使牢记心中</w:t>
      </w:r>
    </w:p>
    <w:p>
      <w:pPr>
        <w:pStyle w:val="Para 04"/>
      </w:pPr>
      <w:r>
        <w:t xml:space="preserve">bedrock </w:t>
      </w:r>
      <w:r>
        <w:rPr>
          <w:rStyle w:val="Text1"/>
        </w:rPr>
        <w:t>[ˈbedrɒk] n.</w:t>
      </w:r>
      <w:r>
        <w:t xml:space="preserve"> </w:t>
      </w:r>
      <w:r>
        <w:rPr>
          <w:rStyle w:val="Text5"/>
        </w:rPr>
        <w:t>基础；基本原则；</w:t>
      </w:r>
      <w:r>
        <w:t>岩床；根底</w:t>
      </w:r>
    </w:p>
    <w:p>
      <w:pPr>
        <w:pStyle w:val="Para 02"/>
      </w:pPr>
      <w:r>
        <w:rPr>
          <w:rStyle w:val="Text16"/>
        </w:rPr>
        <w:t>carry</w:t>
      </w:r>
      <w:r>
        <w:rPr>
          <w:rStyle w:val="Text0"/>
        </w:rPr>
        <w:t xml:space="preserve"> </w:t>
      </w:r>
      <w:r>
        <w:t>[ˈkæri] vt.</w:t>
      </w:r>
      <w:r>
        <w:rPr>
          <w:rStyle w:val="Text0"/>
        </w:rPr>
        <w:t xml:space="preserve"> 运载，</w:t>
      </w:r>
      <w:r>
        <w:rPr>
          <w:rStyle w:val="Text2"/>
        </w:rPr>
        <w:t>运输；搬运</w:t>
      </w:r>
    </w:p>
    <w:p>
      <w:pPr>
        <w:pStyle w:val="Para 04"/>
      </w:pPr>
      <w:r>
        <w:rPr>
          <w:rStyle w:val="Text9"/>
        </w:rPr>
        <w:t>考</w:t>
      </w:r>
      <w:r>
        <w:t xml:space="preserve"> carry sth. in one's head 把某事记在脑子里，将某事牢记于心//carry out one's work 开展/推进工作 //carry out 实行，执行；完成，实现</w:t>
      </w:r>
    </w:p>
    <w:p>
      <w:pPr>
        <w:pStyle w:val="Para 02"/>
      </w:pPr>
      <w:r>
        <w:rPr>
          <w:rStyle w:val="Text16"/>
        </w:rPr>
        <w:t>country</w:t>
      </w:r>
      <w:r>
        <w:rPr>
          <w:rStyle w:val="Text0"/>
        </w:rPr>
        <w:t xml:space="preserve"> </w:t>
      </w:r>
      <w:r>
        <w:t>[ˈkʌntri] n.</w:t>
      </w:r>
      <w:r>
        <w:rPr>
          <w:rStyle w:val="Text0"/>
        </w:rPr>
        <w:t xml:space="preserve"> </w:t>
      </w:r>
      <w:r>
        <w:rPr>
          <w:rStyle w:val="Text2"/>
        </w:rPr>
        <w:t>国土；国家</w:t>
      </w:r>
    </w:p>
    <w:p>
      <w:pPr>
        <w:pStyle w:val="Para 02"/>
      </w:pPr>
      <w:r>
        <w:rPr>
          <w:rStyle w:val="Text16"/>
        </w:rPr>
        <w:t>countryside</w:t>
      </w:r>
      <w:r>
        <w:rPr>
          <w:rStyle w:val="Text0"/>
        </w:rPr>
        <w:t xml:space="preserve"> </w:t>
      </w:r>
      <w:r>
        <w:t>[ˈkʌntrisaɪd] n.</w:t>
      </w:r>
      <w:r>
        <w:rPr>
          <w:rStyle w:val="Text0"/>
        </w:rPr>
        <w:t xml:space="preserve"> </w:t>
      </w:r>
      <w:r>
        <w:rPr>
          <w:rStyle w:val="Text2"/>
        </w:rPr>
        <w:t>乡下，农村</w:t>
      </w:r>
    </w:p>
    <w:p>
      <w:pPr>
        <w:pStyle w:val="Para 02"/>
      </w:pPr>
      <w:r>
        <w:rPr>
          <w:rStyle w:val="Text16"/>
        </w:rPr>
        <w:t>elite</w:t>
      </w:r>
      <w:r>
        <w:rPr>
          <w:rStyle w:val="Text0"/>
        </w:rPr>
        <w:t xml:space="preserve"> </w:t>
      </w:r>
      <w:r>
        <w:t>[eɪˈliːt; ɪˈliːt] n.</w:t>
      </w:r>
      <w:r>
        <w:rPr>
          <w:rStyle w:val="Text0"/>
        </w:rPr>
        <w:t xml:space="preserve"> </w:t>
      </w:r>
      <w:r>
        <w:rPr>
          <w:rStyle w:val="Text2"/>
        </w:rPr>
        <w:t>精英，优秀分子</w:t>
      </w:r>
    </w:p>
    <w:p>
      <w:pPr>
        <w:pStyle w:val="Para 01"/>
      </w:pPr>
      <w:r>
        <w:rPr>
          <w:rStyle w:val="Text3"/>
        </w:rPr>
        <w:t>farther</w:t>
      </w:r>
      <w:r>
        <w:t xml:space="preserve"> </w:t>
      </w:r>
      <w:r>
        <w:rPr>
          <w:rStyle w:val="Text1"/>
        </w:rPr>
        <w:t>[ˈfɑːðə]</w:t>
      </w:r>
      <w:r>
        <w:t xml:space="preserve"> (= further </w:t>
      </w:r>
      <w:r>
        <w:rPr>
          <w:rStyle w:val="Text1"/>
        </w:rPr>
        <w:t>[ˈfəːðə]</w:t>
      </w:r>
      <w:r>
        <w:t xml:space="preserve"> ) </w:t>
      </w:r>
      <w:r>
        <w:rPr>
          <w:rStyle w:val="Text1"/>
        </w:rPr>
        <w:t>adj.</w:t>
      </w:r>
      <w:r>
        <w:t>/</w:t>
      </w:r>
      <w:r>
        <w:rPr>
          <w:rStyle w:val="Text1"/>
        </w:rPr>
        <w:t>adv.</w:t>
      </w:r>
      <w:r>
        <w:t xml:space="preserve"> </w:t>
      </w:r>
      <w:r>
        <w:rPr>
          <w:rStyle w:val="Text5"/>
        </w:rPr>
        <w:t>更远的</w:t>
        <w:t>（地）；更进一步的（地）</w:t>
      </w:r>
    </w:p>
    <w:p>
      <w:pPr>
        <w:pStyle w:val="Para 04"/>
      </w:pPr>
      <w:r>
        <w:rPr>
          <w:rStyle w:val="Text9"/>
        </w:rPr>
        <w:t>考</w:t>
      </w:r>
      <w:r>
        <w:t xml:space="preserve"> go farther 更进一步 //go farther with在…取得进展</w:t>
      </w:r>
    </w:p>
    <w:p>
      <w:pPr>
        <w:pStyle w:val="Para 01"/>
      </w:pPr>
      <w:r>
        <w:rPr>
          <w:rStyle w:val="Text3"/>
        </w:rPr>
        <w:t>commission</w:t>
      </w:r>
      <w:r>
        <w:t xml:space="preserve"> </w:t>
      </w:r>
      <w:r>
        <w:rPr>
          <w:rStyle w:val="Text1"/>
        </w:rPr>
        <w:t>[kəˈmɪʃn] n.</w:t>
      </w:r>
      <w:r>
        <w:t>（权限、任务等的）</w:t>
      </w:r>
      <w:r>
        <w:rPr>
          <w:rStyle w:val="Text5"/>
        </w:rPr>
        <w:t>委任，</w:t>
      </w:r>
      <w:r>
        <w:t>委托；佣金，手续费；</w:t>
      </w:r>
      <w:r>
        <w:rPr>
          <w:rStyle w:val="Text5"/>
        </w:rPr>
        <w:t>委员会</w:t>
      </w:r>
    </w:p>
    <w:p>
      <w:pPr>
        <w:pStyle w:val="Para 04"/>
      </w:pPr>
      <w:r>
        <w:rPr>
          <w:rStyle w:val="Text9"/>
        </w:rPr>
        <w:t>考</w:t>
      </w:r>
      <w:r>
        <w:t xml:space="preserve"> America's Federal Trade Commission 美国联邦贸易委员会</w:t>
      </w:r>
    </w:p>
    <w:p>
      <w:pPr>
        <w:pStyle w:val="Para 02"/>
      </w:pPr>
      <w:r>
        <w:rPr>
          <w:rStyle w:val="Text11"/>
        </w:rPr>
        <w:t>派</w:t>
      </w:r>
      <w:r>
        <w:rPr>
          <w:rStyle w:val="Text4"/>
        </w:rPr>
        <w:t xml:space="preserve">commissioner </w:t>
      </w:r>
      <w:r>
        <w:t>[kəˈmɪʃənə(r)] n.</w:t>
      </w:r>
      <w:r>
        <w:rPr>
          <w:rStyle w:val="Text4"/>
        </w:rPr>
        <w:t xml:space="preserve"> </w:t>
      </w:r>
      <w:r>
        <w:rPr>
          <w:rStyle w:val="Text6"/>
        </w:rPr>
        <w:t>委员，专员</w:t>
      </w:r>
    </w:p>
    <w:p>
      <w:pPr>
        <w:pStyle w:val="Para 04"/>
      </w:pPr>
      <w:r>
        <w:t xml:space="preserve">commit </w:t>
      </w:r>
      <w:r>
        <w:rPr>
          <w:rStyle w:val="Text1"/>
        </w:rPr>
        <w:t>[kəˈmɪt] vt.</w:t>
      </w:r>
      <w:r>
        <w:t xml:space="preserve"> </w:t>
      </w:r>
      <w:r>
        <w:rPr>
          <w:rStyle w:val="Text5"/>
        </w:rPr>
        <w:t>委托，</w:t>
      </w:r>
      <w:r>
        <w:t>委任；</w:t>
      </w:r>
      <w:r>
        <w:rPr>
          <w:rStyle w:val="Text5"/>
        </w:rPr>
        <w:t>犯（罪），</w:t>
      </w:r>
      <w:r>
        <w:t xml:space="preserve">做（错事等） </w:t>
      </w:r>
      <w:r>
        <w:rPr>
          <w:rStyle w:val="Text1"/>
        </w:rPr>
        <w:t>vi.</w:t>
      </w:r>
      <w:r>
        <w:t xml:space="preserve"> 保证；做出承诺</w:t>
      </w:r>
    </w:p>
    <w:p>
      <w:pPr>
        <w:pStyle w:val="Para 02"/>
      </w:pPr>
      <w:r>
        <w:rPr>
          <w:rStyle w:val="Text16"/>
        </w:rPr>
        <w:t>giggle</w:t>
      </w:r>
      <w:r>
        <w:rPr>
          <w:rStyle w:val="Text0"/>
        </w:rPr>
        <w:t xml:space="preserve"> </w:t>
      </w:r>
      <w:r>
        <w:t>[ˈɡɪɡl] v./n.</w:t>
      </w:r>
      <w:r>
        <w:rPr>
          <w:rStyle w:val="Text0"/>
        </w:rPr>
        <w:t xml:space="preserve"> </w:t>
      </w:r>
      <w:r>
        <w:rPr>
          <w:rStyle w:val="Text2"/>
        </w:rPr>
        <w:t>咯咯地笑，傻笑</w:t>
      </w:r>
    </w:p>
    <w:p>
      <w:pPr>
        <w:pStyle w:val="Para 01"/>
      </w:pPr>
      <w:r>
        <w:rPr>
          <w:rStyle w:val="Text3"/>
        </w:rPr>
        <w:t>hawk</w:t>
      </w:r>
      <w:r>
        <w:t xml:space="preserve"> </w:t>
      </w:r>
      <w:r>
        <w:rPr>
          <w:rStyle w:val="Text1"/>
        </w:rPr>
        <w:t>[hɔːk] n.</w:t>
      </w:r>
      <w:r>
        <w:t xml:space="preserve"> 鹰，隼；鹰派人物，</w:t>
      </w:r>
      <w:r>
        <w:rPr>
          <w:rStyle w:val="Text5"/>
        </w:rPr>
        <w:t>主战派成员</w:t>
      </w:r>
    </w:p>
    <w:p>
      <w:pPr>
        <w:pStyle w:val="Para 02"/>
      </w:pPr>
      <w:r>
        <w:rPr>
          <w:rStyle w:val="Text16"/>
        </w:rPr>
        <w:t>leak</w:t>
      </w:r>
      <w:r>
        <w:rPr>
          <w:rStyle w:val="Text0"/>
        </w:rPr>
        <w:t xml:space="preserve"> </w:t>
      </w:r>
      <w:r>
        <w:t>[liːk] vi.</w:t>
      </w:r>
      <w:r>
        <w:rPr>
          <w:rStyle w:val="Text0"/>
        </w:rPr>
        <w:t xml:space="preserve"> 漏；</w:t>
      </w:r>
      <w:r>
        <w:rPr>
          <w:rStyle w:val="Text2"/>
        </w:rPr>
        <w:t>泄露</w:t>
      </w:r>
      <w:r>
        <w:rPr>
          <w:rStyle w:val="Text0"/>
        </w:rPr>
        <w:t xml:space="preserve"> </w:t>
      </w:r>
      <w:r>
        <w:t>n.</w:t>
      </w:r>
      <w:r>
        <w:rPr>
          <w:rStyle w:val="Text0"/>
        </w:rPr>
        <w:t xml:space="preserve"> </w:t>
      </w:r>
      <w:r>
        <w:rPr>
          <w:rStyle w:val="Text2"/>
        </w:rPr>
        <w:t>漏洞</w:t>
      </w:r>
    </w:p>
    <w:p>
      <w:pPr>
        <w:pStyle w:val="Para 04"/>
      </w:pPr>
      <w:r>
        <w:rPr>
          <w:rStyle w:val="Text9"/>
        </w:rPr>
        <w:t>派</w:t>
      </w:r>
      <w:r>
        <w:t xml:space="preserve"> leakage </w:t>
      </w:r>
      <w:r>
        <w:rPr>
          <w:rStyle w:val="Text1"/>
        </w:rPr>
        <w:t>[ˈliːkɪdʒ] n.</w:t>
      </w:r>
      <w:r>
        <w:t xml:space="preserve"> </w:t>
      </w:r>
      <w:r>
        <w:rPr>
          <w:rStyle w:val="Text5"/>
        </w:rPr>
        <w:t>泄漏；</w:t>
      </w:r>
      <w:r>
        <w:t>漏出物；漏损量</w:t>
      </w:r>
    </w:p>
    <w:p>
      <w:pPr>
        <w:pStyle w:val="Para 01"/>
      </w:pPr>
      <w:r>
        <w:rPr>
          <w:rStyle w:val="Text3"/>
        </w:rPr>
        <w:t>mark</w:t>
      </w:r>
      <w:r>
        <w:t xml:space="preserve"> </w:t>
      </w:r>
      <w:r>
        <w:rPr>
          <w:rStyle w:val="Text1"/>
        </w:rPr>
        <w:t>[mɑːk] n.</w:t>
      </w:r>
      <w:r>
        <w:t xml:space="preserve"> </w:t>
      </w:r>
      <w:r>
        <w:rPr>
          <w:rStyle w:val="Text5"/>
        </w:rPr>
        <w:t>记号；</w:t>
      </w:r>
      <w:r>
        <w:t xml:space="preserve">标记 </w:t>
      </w:r>
      <w:r>
        <w:rPr>
          <w:rStyle w:val="Text1"/>
        </w:rPr>
        <w:t>vt.</w:t>
      </w:r>
      <w:r>
        <w:t xml:space="preserve"> 做记号于；</w:t>
      </w:r>
      <w:r>
        <w:rPr>
          <w:rStyle w:val="Text5"/>
        </w:rPr>
        <w:t>标明；</w:t>
      </w:r>
      <w:r>
        <w:t>打分</w:t>
      </w:r>
    </w:p>
    <w:p>
      <w:pPr>
        <w:pStyle w:val="Para 02"/>
      </w:pPr>
      <w:r>
        <w:rPr>
          <w:rStyle w:val="Text11"/>
        </w:rPr>
        <w:t>派</w:t>
      </w:r>
      <w:r>
        <w:rPr>
          <w:rStyle w:val="Text4"/>
        </w:rPr>
        <w:t xml:space="preserve"> markedly </w:t>
      </w:r>
      <w:r>
        <w:t>[ˈmɑːkɪdli] adv.</w:t>
      </w:r>
      <w:r>
        <w:rPr>
          <w:rStyle w:val="Text4"/>
        </w:rPr>
        <w:t xml:space="preserve"> </w:t>
      </w:r>
      <w:r>
        <w:rPr>
          <w:rStyle w:val="Text6"/>
        </w:rPr>
        <w:t>显著地，明显地；</w:t>
      </w:r>
      <w:r>
        <w:rPr>
          <w:rStyle w:val="Text4"/>
        </w:rPr>
        <w:t>醒目地</w:t>
      </w:r>
    </w:p>
    <w:p>
      <w:pPr>
        <w:pStyle w:val="Para 02"/>
      </w:pPr>
      <w:r>
        <w:rPr>
          <w:rStyle w:val="Text16"/>
        </w:rPr>
        <w:t>new</w:t>
      </w:r>
      <w:r>
        <w:rPr>
          <w:rStyle w:val="Text0"/>
        </w:rPr>
        <w:t xml:space="preserve"> </w:t>
      </w:r>
      <w:r>
        <w:t>[njuː] adj.</w:t>
      </w:r>
      <w:r>
        <w:rPr>
          <w:rStyle w:val="Text0"/>
        </w:rPr>
        <w:t xml:space="preserve"> </w:t>
      </w:r>
      <w:r>
        <w:rPr>
          <w:rStyle w:val="Text2"/>
        </w:rPr>
        <w:t>新的；新近出现的</w:t>
      </w:r>
    </w:p>
    <w:p>
      <w:pPr>
        <w:pStyle w:val="Para 02"/>
      </w:pPr>
      <w:r>
        <w:rPr>
          <w:rStyle w:val="Text16"/>
        </w:rPr>
        <w:t>newly</w:t>
      </w:r>
      <w:r>
        <w:rPr>
          <w:rStyle w:val="Text0"/>
        </w:rPr>
        <w:t xml:space="preserve"> </w:t>
      </w:r>
      <w:r>
        <w:t>[ˈnjuːli] adv.</w:t>
      </w:r>
      <w:r>
        <w:rPr>
          <w:rStyle w:val="Text0"/>
        </w:rPr>
        <w:t xml:space="preserve"> </w:t>
      </w:r>
      <w:r>
        <w:rPr>
          <w:rStyle w:val="Text2"/>
        </w:rPr>
        <w:t>最近，近来</w:t>
      </w:r>
    </w:p>
    <w:p>
      <w:pPr>
        <w:pStyle w:val="Para 02"/>
      </w:pPr>
      <w:r>
        <w:rPr>
          <w:rStyle w:val="Text16"/>
        </w:rPr>
        <w:t>opera</w:t>
      </w:r>
      <w:r>
        <w:rPr>
          <w:rStyle w:val="Text0"/>
        </w:rPr>
        <w:t xml:space="preserve"> </w:t>
      </w:r>
      <w:r>
        <w:t>[ˈɒpərə] n.</w:t>
      </w:r>
      <w:r>
        <w:rPr>
          <w:rStyle w:val="Text0"/>
        </w:rPr>
        <w:t xml:space="preserve"> </w:t>
      </w:r>
      <w:r>
        <w:rPr>
          <w:rStyle w:val="Text2"/>
        </w:rPr>
        <w:t>歌剧</w:t>
      </w:r>
      <w:r>
        <w:rPr>
          <w:rStyle w:val="Text0"/>
        </w:rPr>
        <w:t>（艺术）；歌剧业；</w:t>
      </w:r>
      <w:r>
        <w:rPr>
          <w:rStyle w:val="Text2"/>
        </w:rPr>
        <w:t>歌剧院</w:t>
      </w:r>
    </w:p>
    <w:p>
      <w:pPr>
        <w:pStyle w:val="Para 04"/>
      </w:pPr>
      <w:r>
        <w:rPr>
          <w:rStyle w:val="Text9"/>
        </w:rPr>
        <w:t>考</w:t>
      </w:r>
      <w:r>
        <w:t xml:space="preserve"> opera house 歌剧院；艺术剧院；剧场</w:t>
      </w:r>
    </w:p>
    <w:p>
      <w:pPr>
        <w:pStyle w:val="Para 02"/>
      </w:pPr>
      <w:r>
        <w:rPr>
          <w:rStyle w:val="Text16"/>
        </w:rPr>
        <w:t>partial</w:t>
      </w:r>
      <w:r>
        <w:rPr>
          <w:rStyle w:val="Text0"/>
        </w:rPr>
        <w:t xml:space="preserve"> </w:t>
      </w:r>
      <w:r>
        <w:t>[ˈpɑːʃl] adj.</w:t>
      </w:r>
      <w:r>
        <w:rPr>
          <w:rStyle w:val="Text0"/>
        </w:rPr>
        <w:t xml:space="preserve"> </w:t>
      </w:r>
      <w:r>
        <w:rPr>
          <w:rStyle w:val="Text2"/>
        </w:rPr>
        <w:t>部分的，</w:t>
      </w:r>
      <w:r>
        <w:rPr>
          <w:rStyle w:val="Text0"/>
        </w:rPr>
        <w:t>局部的；</w:t>
      </w:r>
      <w:r>
        <w:rPr>
          <w:rStyle w:val="Text2"/>
        </w:rPr>
        <w:t>不公平的，</w:t>
      </w:r>
      <w:r>
        <w:rPr>
          <w:rStyle w:val="Text0"/>
        </w:rPr>
        <w:t>偏袒的</w:t>
      </w:r>
    </w:p>
    <w:p>
      <w:pPr>
        <w:pStyle w:val="Para 02"/>
      </w:pPr>
      <w:r>
        <w:rPr>
          <w:rStyle w:val="Text16"/>
        </w:rPr>
        <w:t>reach</w:t>
      </w:r>
      <w:r>
        <w:rPr>
          <w:rStyle w:val="Text0"/>
        </w:rPr>
        <w:t xml:space="preserve"> </w:t>
      </w:r>
      <w:r>
        <w:t>[riːtʃ] v.</w:t>
      </w:r>
      <w:r>
        <w:rPr>
          <w:rStyle w:val="Text0"/>
        </w:rPr>
        <w:t xml:space="preserve"> 抵达，</w:t>
      </w:r>
      <w:r>
        <w:rPr>
          <w:rStyle w:val="Text2"/>
        </w:rPr>
        <w:t>到达；伸手够到；</w:t>
      </w:r>
      <w:r>
        <w:rPr>
          <w:rStyle w:val="Text0"/>
        </w:rPr>
        <w:t>达成</w:t>
      </w:r>
    </w:p>
    <w:p>
      <w:pPr>
        <w:pStyle w:val="Para 04"/>
      </w:pPr>
      <w:r>
        <w:rPr>
          <w:rStyle w:val="Text9"/>
        </w:rPr>
        <w:t>考</w:t>
      </w:r>
      <w:r>
        <w:t xml:space="preserve"> reach for 伸手去拿；获得 //reach an agreement达成协议</w:t>
      </w:r>
    </w:p>
    <w:p>
      <w:pPr>
        <w:pStyle w:val="Para 01"/>
      </w:pPr>
      <w:r>
        <w:rPr>
          <w:rStyle w:val="Text3"/>
        </w:rPr>
        <w:t>school</w:t>
      </w:r>
      <w:r>
        <w:t xml:space="preserve"> </w:t>
      </w:r>
      <w:r>
        <w:rPr>
          <w:rStyle w:val="Text1"/>
        </w:rPr>
        <w:t>[skuːl] n.</w:t>
      </w:r>
      <w:r>
        <w:t xml:space="preserve"> 学校；上学，学业；</w:t>
      </w:r>
      <w:r>
        <w:rPr>
          <w:rStyle w:val="Text5"/>
        </w:rPr>
        <w:t>学院；学派</w:t>
      </w:r>
    </w:p>
    <w:p>
      <w:pPr>
        <w:pStyle w:val="Para 02"/>
      </w:pPr>
      <w:r>
        <w:rPr>
          <w:rStyle w:val="Text16"/>
        </w:rPr>
        <w:t>subsequent</w:t>
      </w:r>
      <w:r>
        <w:rPr>
          <w:rStyle w:val="Text0"/>
        </w:rPr>
        <w:t xml:space="preserve"> </w:t>
      </w:r>
      <w:r>
        <w:t>[ˈsʌbsɪkwənt] adj.</w:t>
      </w:r>
      <w:r>
        <w:rPr>
          <w:rStyle w:val="Text0"/>
        </w:rPr>
        <w:t xml:space="preserve"> </w:t>
      </w:r>
      <w:r>
        <w:rPr>
          <w:rStyle w:val="Text2"/>
        </w:rPr>
        <w:t>随后的，后来的</w:t>
      </w:r>
    </w:p>
    <w:p>
      <w:pPr>
        <w:pStyle w:val="Para 01"/>
      </w:pPr>
      <w:r>
        <w:rPr>
          <w:rStyle w:val="Text3"/>
        </w:rPr>
        <w:t>tend</w:t>
      </w:r>
      <w:r>
        <w:t xml:space="preserve"> </w:t>
      </w:r>
      <w:r>
        <w:rPr>
          <w:rStyle w:val="Text1"/>
        </w:rPr>
        <w:t>[tend] v.</w:t>
      </w:r>
      <w:r>
        <w:t xml:space="preserve"> 走向，通向；</w:t>
      </w:r>
      <w:r>
        <w:rPr>
          <w:rStyle w:val="Text5"/>
        </w:rPr>
        <w:t>倾向；照料，</w:t>
      </w:r>
      <w:r>
        <w:t>看护</w:t>
      </w:r>
    </w:p>
    <w:p>
      <w:pPr>
        <w:pStyle w:val="Para 04"/>
      </w:pPr>
      <w:r>
        <w:rPr>
          <w:rStyle w:val="Text9"/>
        </w:rPr>
        <w:t>考</w:t>
      </w:r>
      <w:r>
        <w:t xml:space="preserve"> tend to 倾向于，趋向于 //tend on 照料；招待</w:t>
      </w:r>
    </w:p>
    <w:p>
      <w:pPr>
        <w:pStyle w:val="Para 04"/>
      </w:pPr>
      <w:r>
        <w:rPr>
          <w:rStyle w:val="Text9"/>
        </w:rPr>
        <w:t>派</w:t>
      </w:r>
      <w:r>
        <w:t xml:space="preserve"> tendency </w:t>
      </w:r>
      <w:r>
        <w:rPr>
          <w:rStyle w:val="Text1"/>
        </w:rPr>
        <w:t>[ˈtendənsi] n.</w:t>
      </w:r>
      <w:r>
        <w:t xml:space="preserve"> </w:t>
      </w:r>
      <w:r>
        <w:rPr>
          <w:rStyle w:val="Text5"/>
        </w:rPr>
        <w:t>趋势，</w:t>
      </w:r>
      <w:r>
        <w:t>趋向；</w:t>
      </w:r>
      <w:r>
        <w:rPr>
          <w:rStyle w:val="Text5"/>
        </w:rPr>
        <w:t>倾向</w:t>
      </w:r>
    </w:p>
    <w:p>
      <w:pPr>
        <w:pStyle w:val="Para 02"/>
      </w:pPr>
      <w:r>
        <w:rPr>
          <w:rStyle w:val="Text16"/>
        </w:rPr>
        <w:t>weird</w:t>
      </w:r>
      <w:r>
        <w:rPr>
          <w:rStyle w:val="Text0"/>
        </w:rPr>
        <w:t xml:space="preserve"> </w:t>
      </w:r>
      <w:r>
        <w:t>[wɪəd] adj.</w:t>
      </w:r>
      <w:r>
        <w:rPr>
          <w:rStyle w:val="Text0"/>
        </w:rPr>
        <w:t xml:space="preserve"> </w:t>
      </w:r>
      <w:r>
        <w:rPr>
          <w:rStyle w:val="Text2"/>
        </w:rPr>
        <w:t>古怪的，离奇的；</w:t>
      </w:r>
      <w:r>
        <w:rPr>
          <w:rStyle w:val="Text0"/>
        </w:rPr>
        <w:t>神秘而可怕的</w:t>
      </w:r>
    </w:p>
    <w:p>
      <w:pPr>
        <w:pStyle w:val="Para 02"/>
      </w:pPr>
      <w:r>
        <w:rPr>
          <w:rStyle w:val="Text16"/>
        </w:rPr>
        <w:t>carve</w:t>
      </w:r>
      <w:r>
        <w:rPr>
          <w:rStyle w:val="Text0"/>
        </w:rPr>
        <w:t xml:space="preserve"> </w:t>
      </w:r>
      <w:r>
        <w:t>[kɑːv] vt.</w:t>
      </w:r>
      <w:r>
        <w:rPr>
          <w:rStyle w:val="Text0"/>
        </w:rPr>
        <w:t xml:space="preserve"> </w:t>
      </w:r>
      <w:r>
        <w:rPr>
          <w:rStyle w:val="Text2"/>
        </w:rPr>
        <w:t>雕刻，</w:t>
      </w:r>
      <w:r>
        <w:rPr>
          <w:rStyle w:val="Text0"/>
        </w:rPr>
        <w:t>凿刻；切开；</w:t>
      </w:r>
      <w:r>
        <w:rPr>
          <w:rStyle w:val="Text2"/>
        </w:rPr>
        <w:t>开创</w:t>
      </w:r>
    </w:p>
    <w:p>
      <w:pPr>
        <w:pStyle w:val="Para 05"/>
      </w:pPr>
      <w:r>
        <w:rPr>
          <w:rStyle w:val="Text17"/>
        </w:rPr>
        <w:t>couple</w:t>
      </w:r>
      <w:r>
        <w:rPr>
          <w:rStyle w:val="Text10"/>
        </w:rPr>
        <w:t xml:space="preserve"> </w:t>
      </w:r>
      <w:r>
        <w:rPr>
          <w:rStyle w:val="Text8"/>
        </w:rPr>
        <w:t>[ˈkʌpl] n.</w:t>
      </w:r>
      <w:r>
        <w:rPr>
          <w:rStyle w:val="Text10"/>
        </w:rPr>
        <w:t xml:space="preserve"> </w:t>
      </w:r>
      <w:r>
        <w:t>（一）对，</w:t>
      </w:r>
      <w:r>
        <w:rPr>
          <w:rStyle w:val="Text10"/>
        </w:rPr>
        <w:t>（一）双；</w:t>
      </w:r>
      <w:r>
        <w:t>数个；</w:t>
        <w:t>夫妇</w:t>
      </w:r>
    </w:p>
    <w:p>
      <w:pPr>
        <w:pStyle w:val="Para 04"/>
      </w:pPr>
      <w:r>
        <w:rPr>
          <w:rStyle w:val="Text9"/>
        </w:rPr>
        <w:t>考</w:t>
      </w:r>
      <w:r>
        <w:t xml:space="preserve"> in the past couple of weeks 在过去的几周时间里</w:t>
      </w:r>
    </w:p>
    <w:p>
      <w:pPr>
        <w:pStyle w:val="Para 02"/>
      </w:pPr>
      <w:r>
        <w:rPr>
          <w:rStyle w:val="Text16"/>
        </w:rPr>
        <w:t>courage</w:t>
      </w:r>
      <w:r>
        <w:rPr>
          <w:rStyle w:val="Text0"/>
        </w:rPr>
        <w:t xml:space="preserve"> </w:t>
      </w:r>
      <w:r>
        <w:t>[ˈkʌrɪdʒ] n.</w:t>
      </w:r>
      <w:r>
        <w:rPr>
          <w:rStyle w:val="Text0"/>
        </w:rPr>
        <w:t xml:space="preserve"> </w:t>
      </w:r>
      <w:r>
        <w:rPr>
          <w:rStyle w:val="Text2"/>
        </w:rPr>
        <w:t>勇气，胆量</w:t>
      </w:r>
    </w:p>
    <w:p>
      <w:pPr>
        <w:pStyle w:val="Para 02"/>
      </w:pPr>
      <w:r>
        <w:rPr>
          <w:rStyle w:val="Text11"/>
        </w:rPr>
        <w:t>派</w:t>
      </w:r>
      <w:r>
        <w:rPr>
          <w:rStyle w:val="Text4"/>
        </w:rPr>
        <w:t xml:space="preserve"> courageous </w:t>
      </w:r>
      <w:r>
        <w:t>[kəˈreɪdʒəs] adj.</w:t>
      </w:r>
      <w:r>
        <w:rPr>
          <w:rStyle w:val="Text4"/>
        </w:rPr>
        <w:t xml:space="preserve"> </w:t>
      </w:r>
      <w:r>
        <w:rPr>
          <w:rStyle w:val="Text6"/>
        </w:rPr>
        <w:t>勇敢的，无畏的</w:t>
      </w:r>
    </w:p>
    <w:p>
      <w:pPr>
        <w:pStyle w:val="Para 02"/>
      </w:pPr>
      <w:r>
        <w:rPr>
          <w:rStyle w:val="Text16"/>
        </w:rPr>
        <w:t>decide</w:t>
      </w:r>
      <w:r>
        <w:rPr>
          <w:rStyle w:val="Text0"/>
        </w:rPr>
        <w:t xml:space="preserve"> </w:t>
      </w:r>
      <w:r>
        <w:t>[dɪˈsaɪd] v.</w:t>
      </w:r>
      <w:r>
        <w:rPr>
          <w:rStyle w:val="Text0"/>
        </w:rPr>
        <w:t xml:space="preserve"> </w:t>
      </w:r>
      <w:r>
        <w:rPr>
          <w:rStyle w:val="Text2"/>
        </w:rPr>
        <w:t>决定；下决心</w:t>
      </w:r>
    </w:p>
    <w:p>
      <w:pPr>
        <w:pStyle w:val="Para 04"/>
      </w:pPr>
      <w:r>
        <w:rPr>
          <w:rStyle w:val="Text9"/>
        </w:rPr>
        <w:t>考</w:t>
      </w:r>
      <w:r>
        <w:t xml:space="preserve"> be decided by sb. 由某人来决定 //decide on决定；选定</w:t>
      </w:r>
    </w:p>
    <w:p>
      <w:pPr>
        <w:pStyle w:val="Para 02"/>
      </w:pPr>
      <w:r>
        <w:rPr>
          <w:rStyle w:val="Text11"/>
        </w:rPr>
        <w:t>派</w:t>
      </w:r>
      <w:r>
        <w:rPr>
          <w:rStyle w:val="Text4"/>
        </w:rPr>
        <w:t xml:space="preserve"> decision </w:t>
      </w:r>
      <w:r>
        <w:t>[dɪˈsɪʃn] n.</w:t>
      </w:r>
      <w:r>
        <w:rPr>
          <w:rStyle w:val="Text4"/>
        </w:rPr>
        <w:t xml:space="preserve"> </w:t>
      </w:r>
      <w:r>
        <w:rPr>
          <w:rStyle w:val="Text6"/>
        </w:rPr>
        <w:t>决定；决心</w:t>
      </w:r>
    </w:p>
    <w:p>
      <w:pPr>
        <w:pStyle w:val="Para 04"/>
      </w:pPr>
      <w:r>
        <w:t>考点搭配</w:t>
        <w:t xml:space="preserve"> a hugely important decision一个非常重要的决定</w:t>
      </w:r>
    </w:p>
    <w:p>
      <w:pPr>
        <w:pStyle w:val="Para 04"/>
      </w:pPr>
      <w:r>
        <w:t>make a decision 做决定，做决策</w:t>
      </w:r>
    </w:p>
    <w:p>
      <w:pPr>
        <w:pStyle w:val="Para 02"/>
      </w:pPr>
      <w:r>
        <w:rPr>
          <w:rStyle w:val="Text4"/>
        </w:rPr>
        <w:t xml:space="preserve">decisive </w:t>
      </w:r>
      <w:r>
        <w:t>[dɪˈsaɪsɪv] adj.</w:t>
      </w:r>
      <w:r>
        <w:rPr>
          <w:rStyle w:val="Text4"/>
        </w:rPr>
        <w:t xml:space="preserve"> </w:t>
      </w:r>
      <w:r>
        <w:rPr>
          <w:rStyle w:val="Text6"/>
        </w:rPr>
        <w:t>决定（性）的；坚决的，</w:t>
      </w:r>
      <w:r>
        <w:rPr>
          <w:rStyle w:val="Text4"/>
        </w:rPr>
        <w:t>果断的</w:t>
      </w:r>
    </w:p>
    <w:p>
      <w:pPr>
        <w:pStyle w:val="Para 02"/>
      </w:pPr>
      <w:r>
        <w:rPr>
          <w:rStyle w:val="Text4"/>
        </w:rPr>
        <w:t xml:space="preserve">decisiveness </w:t>
      </w:r>
      <w:r>
        <w:t>[dɪˈsaɪsɪvnəs] n.</w:t>
      </w:r>
      <w:r>
        <w:rPr>
          <w:rStyle w:val="Text4"/>
        </w:rPr>
        <w:t xml:space="preserve"> </w:t>
      </w:r>
      <w:r>
        <w:rPr>
          <w:rStyle w:val="Text6"/>
        </w:rPr>
        <w:t>坚决，果断</w:t>
      </w:r>
    </w:p>
    <w:p>
      <w:pPr>
        <w:pStyle w:val="Para 01"/>
      </w:pPr>
      <w:r>
        <w:rPr>
          <w:rStyle w:val="Text3"/>
        </w:rPr>
        <w:t>else</w:t>
      </w:r>
      <w:r>
        <w:t xml:space="preserve"> </w:t>
      </w:r>
      <w:r>
        <w:rPr>
          <w:rStyle w:val="Text1"/>
        </w:rPr>
        <w:t>[els] adv.</w:t>
      </w:r>
      <w:r>
        <w:t xml:space="preserve"> </w:t>
      </w:r>
      <w:r>
        <w:rPr>
          <w:rStyle w:val="Text5"/>
        </w:rPr>
        <w:t>另外，</w:t>
      </w:r>
      <w:r>
        <w:t>此外，其他；（常与or连用）</w:t>
      </w:r>
      <w:r>
        <w:rPr>
          <w:rStyle w:val="Text5"/>
        </w:rPr>
        <w:t>否则，</w:t>
      </w:r>
      <w:r>
        <w:t>要不然</w:t>
      </w:r>
    </w:p>
    <w:p>
      <w:pPr>
        <w:pStyle w:val="Para 01"/>
      </w:pPr>
      <w:r>
        <w:rPr>
          <w:rStyle w:val="Text3"/>
        </w:rPr>
        <w:t>give</w:t>
      </w:r>
      <w:r>
        <w:t xml:space="preserve"> </w:t>
      </w:r>
      <w:r>
        <w:rPr>
          <w:rStyle w:val="Text1"/>
        </w:rPr>
        <w:t>[ɡɪv] vt.</w:t>
      </w:r>
      <w:r>
        <w:t xml:space="preserve"> </w:t>
      </w:r>
      <w:r>
        <w:rPr>
          <w:rStyle w:val="Text5"/>
        </w:rPr>
        <w:t>给，</w:t>
      </w:r>
      <w:r>
        <w:t xml:space="preserve">给予，送给；交给 </w:t>
      </w:r>
      <w:r>
        <w:rPr>
          <w:rStyle w:val="Text1"/>
        </w:rPr>
        <w:t>vi.</w:t>
      </w:r>
      <w:r>
        <w:t xml:space="preserve"> </w:t>
      </w:r>
      <w:r>
        <w:rPr>
          <w:rStyle w:val="Text5"/>
        </w:rPr>
        <w:t>捐赠；让步</w:t>
      </w:r>
    </w:p>
    <w:p>
      <w:pPr>
        <w:pStyle w:val="Para 04"/>
      </w:pPr>
      <w:r>
        <w:rPr>
          <w:rStyle w:val="Text9"/>
        </w:rPr>
        <w:t>考</w:t>
      </w:r>
      <w:r>
        <w:t xml:space="preserve"> give in (to) 屈服（于），（向…）让步；（向…）投降 //give away 赠送，捐赠 //give up 放弃</w:t>
      </w:r>
    </w:p>
    <w:p>
      <w:pPr>
        <w:pStyle w:val="Para 04"/>
      </w:pPr>
      <w:r>
        <w:rPr>
          <w:rStyle w:val="Text9"/>
        </w:rPr>
        <w:t>派</w:t>
      </w:r>
      <w:r>
        <w:t xml:space="preserve">given </w:t>
      </w:r>
      <w:r>
        <w:rPr>
          <w:rStyle w:val="Text1"/>
        </w:rPr>
        <w:t>[ˈɡɪvn] prep.</w:t>
      </w:r>
      <w:r>
        <w:t xml:space="preserve"> </w:t>
      </w:r>
      <w:r>
        <w:rPr>
          <w:rStyle w:val="Text5"/>
        </w:rPr>
        <w:t>考虑到</w:t>
      </w:r>
      <w:r>
        <w:rPr>
          <w:rStyle w:val="Text1"/>
        </w:rPr>
        <w:t>v.</w:t>
      </w:r>
      <w:r>
        <w:t xml:space="preserve"> 给予(give的过去分词） </w:t>
      </w:r>
      <w:r>
        <w:rPr>
          <w:rStyle w:val="Text1"/>
        </w:rPr>
        <w:t>adj.</w:t>
      </w:r>
      <w:r>
        <w:t xml:space="preserve"> </w:t>
      </w:r>
      <w:r>
        <w:rPr>
          <w:rStyle w:val="Text5"/>
        </w:rPr>
        <w:t>赠予的；</w:t>
      </w:r>
      <w:r>
        <w:t>沉溺的</w:t>
      </w:r>
    </w:p>
    <w:p>
      <w:pPr>
        <w:pStyle w:val="Para 01"/>
      </w:pPr>
      <w:r>
        <w:rPr>
          <w:rStyle w:val="Text3"/>
        </w:rPr>
        <w:t>haze</w:t>
      </w:r>
      <w:r>
        <w:t xml:space="preserve"> </w:t>
      </w:r>
      <w:r>
        <w:rPr>
          <w:rStyle w:val="Text1"/>
        </w:rPr>
        <w:t>[heɪz] n.</w:t>
      </w:r>
      <w:r>
        <w:t xml:space="preserve"> </w:t>
      </w:r>
      <w:r>
        <w:rPr>
          <w:rStyle w:val="Text5"/>
        </w:rPr>
        <w:t>薄雾，</w:t>
      </w:r>
      <w:r>
        <w:t xml:space="preserve">阴霾；朦胧，模糊 </w:t>
      </w:r>
      <w:r>
        <w:rPr>
          <w:rStyle w:val="Text1"/>
        </w:rPr>
        <w:t>v.</w:t>
      </w:r>
      <w:r>
        <w:t xml:space="preserve"> </w:t>
      </w:r>
      <w:r>
        <w:rPr>
          <w:rStyle w:val="Text5"/>
        </w:rPr>
        <w:t>（使）模</w:t>
        <w:t>糊，</w:t>
      </w:r>
      <w:r>
        <w:t>（使）朦胧</w:t>
      </w:r>
    </w:p>
    <w:p>
      <w:pPr>
        <w:pStyle w:val="Para 01"/>
      </w:pPr>
      <w:r>
        <w:rPr>
          <w:rStyle w:val="Text3"/>
        </w:rPr>
        <w:t>lean</w:t>
      </w:r>
      <w:r>
        <w:t xml:space="preserve"> </w:t>
      </w:r>
      <w:r>
        <w:rPr>
          <w:rStyle w:val="Text1"/>
        </w:rPr>
        <w:t>[liːn] adj.</w:t>
      </w:r>
      <w:r>
        <w:t xml:space="preserve"> </w:t>
      </w:r>
      <w:r>
        <w:rPr>
          <w:rStyle w:val="Text5"/>
        </w:rPr>
        <w:t>瘦的；</w:t>
      </w:r>
      <w:r>
        <w:t xml:space="preserve">精干的 </w:t>
      </w:r>
      <w:r>
        <w:rPr>
          <w:rStyle w:val="Text1"/>
        </w:rPr>
        <w:t>v.</w:t>
      </w:r>
      <w:r>
        <w:t xml:space="preserve"> </w:t>
      </w:r>
      <w:r>
        <w:rPr>
          <w:rStyle w:val="Text5"/>
        </w:rPr>
        <w:t>（使）倾斜；</w:t>
      </w:r>
      <w:r>
        <w:t>（使）倚靠</w:t>
      </w:r>
    </w:p>
    <w:p>
      <w:pPr>
        <w:pStyle w:val="Para 04"/>
      </w:pPr>
      <w:r>
        <w:rPr>
          <w:rStyle w:val="Text9"/>
        </w:rPr>
        <w:t>考</w:t>
      </w:r>
      <w:r>
        <w:t xml:space="preserve"> lean on 倚靠在…上；依赖 //lean against背靠，倚着</w:t>
      </w:r>
    </w:p>
    <w:p>
      <w:pPr>
        <w:pStyle w:val="Para 02"/>
      </w:pPr>
      <w:r>
        <w:rPr>
          <w:rStyle w:val="Text16"/>
        </w:rPr>
        <w:t>market</w:t>
      </w:r>
      <w:r>
        <w:rPr>
          <w:rStyle w:val="Text0"/>
        </w:rPr>
        <w:t xml:space="preserve"> </w:t>
      </w:r>
      <w:r>
        <w:t>[ˈmɑːkɪt] n.</w:t>
      </w:r>
      <w:r>
        <w:rPr>
          <w:rStyle w:val="Text0"/>
        </w:rPr>
        <w:t xml:space="preserve"> </w:t>
      </w:r>
      <w:r>
        <w:rPr>
          <w:rStyle w:val="Text2"/>
        </w:rPr>
        <w:t>市场，集市</w:t>
      </w:r>
    </w:p>
    <w:p>
      <w:pPr>
        <w:pStyle w:val="Para 04"/>
      </w:pPr>
      <w:r>
        <w:rPr>
          <w:rStyle w:val="Text9"/>
        </w:rPr>
        <w:t>考</w:t>
      </w:r>
      <w:r>
        <w:t xml:space="preserve"> free market 自由市场</w:t>
      </w:r>
    </w:p>
    <w:p>
      <w:pPr>
        <w:pStyle w:val="Para 02"/>
      </w:pPr>
      <w:r>
        <w:rPr>
          <w:rStyle w:val="Text11"/>
        </w:rPr>
        <w:t>派</w:t>
      </w:r>
      <w:r>
        <w:rPr>
          <w:rStyle w:val="Text4"/>
        </w:rPr>
        <w:t xml:space="preserve"> marketer </w:t>
      </w:r>
      <w:r>
        <w:t>[ˈmɑːkɪtə] n.</w:t>
      </w:r>
      <w:r>
        <w:rPr>
          <w:rStyle w:val="Text4"/>
        </w:rPr>
        <w:t xml:space="preserve"> </w:t>
      </w:r>
      <w:r>
        <w:rPr>
          <w:rStyle w:val="Text6"/>
        </w:rPr>
        <w:t>市场营销人员，营销商</w:t>
      </w:r>
    </w:p>
    <w:p>
      <w:pPr>
        <w:pStyle w:val="Para 02"/>
      </w:pPr>
      <w:r>
        <w:rPr>
          <w:rStyle w:val="Text16"/>
        </w:rPr>
        <w:t>newsprint</w:t>
      </w:r>
      <w:r>
        <w:rPr>
          <w:rStyle w:val="Text0"/>
        </w:rPr>
        <w:t xml:space="preserve"> </w:t>
      </w:r>
      <w:r>
        <w:t>[ˈnjuːzprɪnt] n.</w:t>
      </w:r>
      <w:r>
        <w:rPr>
          <w:rStyle w:val="Text0"/>
        </w:rPr>
        <w:t xml:space="preserve"> </w:t>
      </w:r>
      <w:r>
        <w:rPr>
          <w:rStyle w:val="Text2"/>
        </w:rPr>
        <w:t>新闻用纸；</w:t>
      </w:r>
      <w:r>
        <w:rPr>
          <w:rStyle w:val="Text0"/>
        </w:rPr>
        <w:t>油墨；</w:t>
      </w:r>
      <w:r>
        <w:rPr>
          <w:rStyle w:val="Text2"/>
        </w:rPr>
        <w:t>报刊文章</w:t>
      </w:r>
    </w:p>
    <w:p>
      <w:pPr>
        <w:pStyle w:val="Para 02"/>
      </w:pPr>
      <w:r>
        <w:rPr>
          <w:rStyle w:val="Text16"/>
        </w:rPr>
        <w:t>operate</w:t>
      </w:r>
      <w:r>
        <w:rPr>
          <w:rStyle w:val="Text0"/>
        </w:rPr>
        <w:t xml:space="preserve"> </w:t>
      </w:r>
      <w:r>
        <w:t>[ˈɒpəreɪt] v.</w:t>
      </w:r>
      <w:r>
        <w:rPr>
          <w:rStyle w:val="Text0"/>
        </w:rPr>
        <w:t xml:space="preserve"> </w:t>
      </w:r>
      <w:r>
        <w:rPr>
          <w:rStyle w:val="Text2"/>
        </w:rPr>
        <w:t>操作；经营；动手术，</w:t>
      </w:r>
      <w:r>
        <w:rPr>
          <w:rStyle w:val="Text0"/>
        </w:rPr>
        <w:t>开刀</w:t>
      </w:r>
    </w:p>
    <w:p>
      <w:pPr>
        <w:pStyle w:val="Para 04"/>
      </w:pPr>
      <w:r>
        <w:rPr>
          <w:rStyle w:val="Text9"/>
        </w:rPr>
        <w:t>考</w:t>
      </w:r>
      <w:r>
        <w:t xml:space="preserve"> net railway operating income 铁路营运纯收入</w:t>
      </w:r>
    </w:p>
    <w:p>
      <w:pPr>
        <w:pStyle w:val="Para 02"/>
      </w:pPr>
      <w:r>
        <w:rPr>
          <w:rStyle w:val="Text11"/>
        </w:rPr>
        <w:t>派</w:t>
      </w:r>
      <w:r>
        <w:rPr>
          <w:rStyle w:val="Text4"/>
        </w:rPr>
        <w:t xml:space="preserve"> operation </w:t>
      </w:r>
      <w:r>
        <w:t>[ˌɒpəˈreɪʃn] n.</w:t>
      </w:r>
      <w:r>
        <w:rPr>
          <w:rStyle w:val="Text4"/>
        </w:rPr>
        <w:t xml:space="preserve"> </w:t>
      </w:r>
      <w:r>
        <w:rPr>
          <w:rStyle w:val="Text6"/>
        </w:rPr>
        <w:t>操作；经营；手术</w:t>
      </w:r>
    </w:p>
    <w:p>
      <w:pPr>
        <w:pStyle w:val="Para 02"/>
      </w:pPr>
      <w:r>
        <w:rPr>
          <w:rStyle w:val="Text4"/>
        </w:rPr>
        <w:t xml:space="preserve">operational </w:t>
      </w:r>
      <w:r>
        <w:t>[ˌɒpəˈreɪʃənl] adj.</w:t>
      </w:r>
      <w:r>
        <w:rPr>
          <w:rStyle w:val="Text4"/>
        </w:rPr>
        <w:t xml:space="preserve"> </w:t>
      </w:r>
      <w:r>
        <w:rPr>
          <w:rStyle w:val="Text6"/>
        </w:rPr>
        <w:t>操作的；运营的，</w:t>
      </w:r>
      <w:r>
        <w:rPr>
          <w:rStyle w:val="Text4"/>
        </w:rPr>
        <w:t>运作的</w:t>
      </w:r>
    </w:p>
    <w:p>
      <w:pPr>
        <w:pStyle w:val="Para 02"/>
      </w:pPr>
      <w:r>
        <w:rPr>
          <w:rStyle w:val="Text16"/>
        </w:rPr>
        <w:t>puzzle</w:t>
      </w:r>
      <w:r>
        <w:rPr>
          <w:rStyle w:val="Text0"/>
        </w:rPr>
        <w:t xml:space="preserve"> </w:t>
      </w:r>
      <w:r>
        <w:t>[ˈpʌzl] n.</w:t>
      </w:r>
      <w:r>
        <w:rPr>
          <w:rStyle w:val="Text0"/>
        </w:rPr>
        <w:t xml:space="preserve"> </w:t>
      </w:r>
      <w:r>
        <w:rPr>
          <w:rStyle w:val="Text2"/>
        </w:rPr>
        <w:t>难题，</w:t>
      </w:r>
      <w:r>
        <w:rPr>
          <w:rStyle w:val="Text0"/>
        </w:rPr>
        <w:t xml:space="preserve">谜 </w:t>
      </w:r>
      <w:r>
        <w:t>v.</w:t>
      </w:r>
      <w:r>
        <w:rPr>
          <w:rStyle w:val="Text0"/>
        </w:rPr>
        <w:t xml:space="preserve"> </w:t>
      </w:r>
      <w:r>
        <w:rPr>
          <w:rStyle w:val="Text2"/>
        </w:rPr>
        <w:t>（使）迷惑</w:t>
      </w:r>
    </w:p>
    <w:p>
      <w:pPr>
        <w:pStyle w:val="Para 02"/>
      </w:pPr>
      <w:r>
        <w:rPr>
          <w:rStyle w:val="Text11"/>
        </w:rPr>
        <w:t>派</w:t>
      </w:r>
      <w:r>
        <w:rPr>
          <w:rStyle w:val="Text4"/>
        </w:rPr>
        <w:t xml:space="preserve"> puzzled </w:t>
      </w:r>
      <w:r>
        <w:t>[pʌzld] adj.</w:t>
      </w:r>
      <w:r>
        <w:rPr>
          <w:rStyle w:val="Text4"/>
        </w:rPr>
        <w:t xml:space="preserve"> </w:t>
      </w:r>
      <w:r>
        <w:rPr>
          <w:rStyle w:val="Text6"/>
        </w:rPr>
        <w:t>迷惑的，困惑的</w:t>
      </w:r>
    </w:p>
    <w:p>
      <w:pPr>
        <w:pStyle w:val="Para 02"/>
      </w:pPr>
      <w:r>
        <w:rPr>
          <w:rStyle w:val="Text16"/>
        </w:rPr>
        <w:t>react</w:t>
      </w:r>
      <w:r>
        <w:rPr>
          <w:rStyle w:val="Text0"/>
        </w:rPr>
        <w:t xml:space="preserve"> </w:t>
      </w:r>
      <w:r>
        <w:t>[riˈækt] vi.</w:t>
      </w:r>
      <w:r>
        <w:rPr>
          <w:rStyle w:val="Text0"/>
        </w:rPr>
        <w:t xml:space="preserve"> </w:t>
      </w:r>
      <w:r>
        <w:rPr>
          <w:rStyle w:val="Text2"/>
        </w:rPr>
        <w:t>做出反应，</w:t>
      </w:r>
      <w:r>
        <w:rPr>
          <w:rStyle w:val="Text0"/>
        </w:rPr>
        <w:t>起作用；</w:t>
      </w:r>
      <w:r>
        <w:rPr>
          <w:rStyle w:val="Text2"/>
        </w:rPr>
        <w:t>起反作用</w:t>
      </w:r>
    </w:p>
    <w:p>
      <w:pPr>
        <w:pStyle w:val="Para 04"/>
      </w:pPr>
      <w:r>
        <w:rPr>
          <w:rStyle w:val="Text9"/>
        </w:rPr>
        <w:t>派</w:t>
      </w:r>
      <w:r>
        <w:t xml:space="preserve"> reactor </w:t>
      </w:r>
      <w:r>
        <w:rPr>
          <w:rStyle w:val="Text1"/>
        </w:rPr>
        <w:t>[riˈæktə] n.</w:t>
      </w:r>
      <w:r>
        <w:t xml:space="preserve"> 起反应的人；</w:t>
      </w:r>
      <w:r>
        <w:rPr>
          <w:rStyle w:val="Text5"/>
        </w:rPr>
        <w:t>反应装置；核反应堆</w:t>
      </w:r>
    </w:p>
    <w:p>
      <w:pPr>
        <w:pStyle w:val="Para 02"/>
      </w:pPr>
      <w:r>
        <w:rPr>
          <w:rStyle w:val="Text16"/>
        </w:rPr>
        <w:t>science</w:t>
      </w:r>
      <w:r>
        <w:rPr>
          <w:rStyle w:val="Text0"/>
        </w:rPr>
        <w:t xml:space="preserve"> </w:t>
      </w:r>
      <w:r>
        <w:t>[ˈsaɪəns] n.</w:t>
      </w:r>
      <w:r>
        <w:rPr>
          <w:rStyle w:val="Text0"/>
        </w:rPr>
        <w:t xml:space="preserve"> </w:t>
      </w:r>
      <w:r>
        <w:rPr>
          <w:rStyle w:val="Text2"/>
        </w:rPr>
        <w:t>科学（知识）</w:t>
      </w:r>
    </w:p>
    <w:p>
      <w:pPr>
        <w:pStyle w:val="Para 04"/>
      </w:pPr>
      <w:r>
        <w:rPr>
          <w:rStyle w:val="Text9"/>
        </w:rPr>
        <w:t>考</w:t>
      </w:r>
      <w:r>
        <w:t xml:space="preserve"> National Academy of Sciences（美国）国家科学院 //Life Science 生命科学</w:t>
      </w:r>
    </w:p>
    <w:p>
      <w:pPr>
        <w:pStyle w:val="Para 02"/>
      </w:pPr>
      <w:r>
        <w:rPr>
          <w:rStyle w:val="Text11"/>
        </w:rPr>
        <w:t>派</w:t>
      </w:r>
      <w:r>
        <w:rPr>
          <w:rStyle w:val="Text4"/>
        </w:rPr>
        <w:t xml:space="preserve"> scientist </w:t>
      </w:r>
      <w:r>
        <w:t>[ˈsaɪəntɪst] n.</w:t>
      </w:r>
      <w:r>
        <w:rPr>
          <w:rStyle w:val="Text4"/>
        </w:rPr>
        <w:t xml:space="preserve"> </w:t>
      </w:r>
      <w:r>
        <w:rPr>
          <w:rStyle w:val="Text6"/>
        </w:rPr>
        <w:t>科学家；科学工作者</w:t>
      </w:r>
    </w:p>
    <w:p>
      <w:pPr>
        <w:pStyle w:val="Para 02"/>
      </w:pPr>
      <w:r>
        <w:rPr>
          <w:rStyle w:val="Text4"/>
        </w:rPr>
        <w:t xml:space="preserve">scientific </w:t>
      </w:r>
      <w:r>
        <w:t>[ˌsaɪənˈtɪfɪk] adj.</w:t>
      </w:r>
      <w:r>
        <w:rPr>
          <w:rStyle w:val="Text4"/>
        </w:rPr>
        <w:t xml:space="preserve"> </w:t>
      </w:r>
      <w:r>
        <w:rPr>
          <w:rStyle w:val="Text6"/>
        </w:rPr>
        <w:t>科学的；符合科学规律的</w:t>
      </w:r>
    </w:p>
    <w:p>
      <w:pPr>
        <w:pStyle w:val="Para 04"/>
      </w:pPr>
      <w:r>
        <w:t>考点搭配</w:t>
        <w:t xml:space="preserve"> scientific method 科学的方法</w:t>
      </w:r>
    </w:p>
    <w:p>
      <w:pPr>
        <w:pStyle w:val="Para 04"/>
      </w:pPr>
      <w:r>
        <w:t>scientific community 科学界</w:t>
      </w:r>
    </w:p>
    <w:p>
      <w:pPr>
        <w:pStyle w:val="Para 04"/>
      </w:pPr>
      <w:r>
        <w:t>scientifically justified 科学证明可行的</w:t>
      </w:r>
    </w:p>
    <w:p>
      <w:pPr>
        <w:pStyle w:val="Para 04"/>
      </w:pPr>
      <w:r>
        <w:t>scientific paper 科研论文；科技著作</w:t>
      </w:r>
    </w:p>
    <w:p>
      <w:pPr>
        <w:pStyle w:val="Para 02"/>
      </w:pPr>
      <w:r>
        <w:rPr>
          <w:rStyle w:val="Text16"/>
        </w:rPr>
        <w:t>subtitle</w:t>
      </w:r>
      <w:r>
        <w:rPr>
          <w:rStyle w:val="Text0"/>
        </w:rPr>
        <w:t xml:space="preserve"> </w:t>
      </w:r>
      <w:r>
        <w:t>[ˈsʌbtaɪtl] n.</w:t>
      </w:r>
      <w:r>
        <w:rPr>
          <w:rStyle w:val="Text0"/>
        </w:rPr>
        <w:t>（书籍的）</w:t>
      </w:r>
      <w:r>
        <w:rPr>
          <w:rStyle w:val="Text2"/>
        </w:rPr>
        <w:t>副标题</w:t>
      </w:r>
    </w:p>
    <w:p>
      <w:pPr>
        <w:pStyle w:val="Para 01"/>
      </w:pPr>
      <w:r>
        <w:rPr>
          <w:rStyle w:val="Text3"/>
        </w:rPr>
        <w:t>tense</w:t>
      </w:r>
      <w:r>
        <w:t xml:space="preserve"> </w:t>
      </w:r>
      <w:r>
        <w:rPr>
          <w:rStyle w:val="Text1"/>
        </w:rPr>
        <w:t>[tens] adj.</w:t>
      </w:r>
      <w:r>
        <w:t xml:space="preserve"> 拉紧的，绷紧的；（心理或神经）紧张的 </w:t>
      </w:r>
      <w:r>
        <w:rPr>
          <w:rStyle w:val="Text1"/>
        </w:rPr>
        <w:t>v.</w:t>
      </w:r>
      <w:r>
        <w:t xml:space="preserve"> </w:t>
      </w:r>
      <w:r>
        <w:rPr>
          <w:rStyle w:val="Text5"/>
        </w:rPr>
        <w:t>（使）拉紧，</w:t>
      </w:r>
      <w:r>
        <w:t xml:space="preserve">（使）绷紧；（使）紧张 </w:t>
      </w:r>
      <w:r>
        <w:rPr>
          <w:rStyle w:val="Text1"/>
        </w:rPr>
        <w:t>n.</w:t>
      </w:r>
      <w:r>
        <w:t xml:space="preserve"> 时态</w:t>
      </w:r>
    </w:p>
    <w:p>
      <w:pPr>
        <w:pStyle w:val="Para 04"/>
      </w:pPr>
      <w:r>
        <w:rPr>
          <w:rStyle w:val="Text9"/>
        </w:rPr>
        <w:t>考</w:t>
      </w:r>
      <w:r>
        <w:t xml:space="preserve"> past-tense condition过去式的状态</w:t>
      </w:r>
    </w:p>
    <w:p>
      <w:pPr>
        <w:pStyle w:val="Para 02"/>
      </w:pPr>
      <w:r>
        <w:rPr>
          <w:rStyle w:val="Text16"/>
        </w:rPr>
        <w:t>undermine</w:t>
      </w:r>
      <w:r>
        <w:rPr>
          <w:rStyle w:val="Text0"/>
        </w:rPr>
        <w:t xml:space="preserve"> </w:t>
      </w:r>
      <w:r>
        <w:t>[ˌʌndəˈmaɪn] vt.</w:t>
      </w:r>
      <w:r>
        <w:rPr>
          <w:rStyle w:val="Text0"/>
        </w:rPr>
        <w:t xml:space="preserve"> </w:t>
      </w:r>
      <w:r>
        <w:rPr>
          <w:rStyle w:val="Text2"/>
        </w:rPr>
        <w:t>侵蚀…的基础；暗中破坏</w:t>
      </w:r>
    </w:p>
    <w:p>
      <w:pPr>
        <w:pStyle w:val="Para 02"/>
      </w:pPr>
      <w:r>
        <w:rPr>
          <w:rStyle w:val="Text16"/>
        </w:rPr>
        <w:t>victory</w:t>
      </w:r>
      <w:r>
        <w:rPr>
          <w:rStyle w:val="Text0"/>
        </w:rPr>
        <w:t xml:space="preserve"> </w:t>
      </w:r>
      <w:r>
        <w:t>[ˈvɪktəri] n.</w:t>
      </w:r>
      <w:r>
        <w:rPr>
          <w:rStyle w:val="Text0"/>
        </w:rPr>
        <w:t xml:space="preserve"> </w:t>
      </w:r>
      <w:r>
        <w:rPr>
          <w:rStyle w:val="Text2"/>
        </w:rPr>
        <w:t>胜利；成功</w:t>
      </w:r>
    </w:p>
    <w:p>
      <w:pPr>
        <w:pStyle w:val="Para 04"/>
      </w:pPr>
      <w:r>
        <w:rPr>
          <w:rStyle w:val="Text9"/>
        </w:rPr>
        <w:t>考</w:t>
      </w:r>
      <w:r>
        <w:t xml:space="preserve"> narrow victory 险胜，微弱优势的胜利</w:t>
      </w:r>
    </w:p>
    <w:p>
      <w:pPr>
        <w:pStyle w:val="Para 02"/>
      </w:pPr>
      <w:r>
        <w:rPr>
          <w:rStyle w:val="Text16"/>
        </w:rPr>
        <w:t>well</w:t>
      </w:r>
      <w:r>
        <w:rPr>
          <w:rStyle w:val="Text0"/>
        </w:rPr>
        <w:t xml:space="preserve"> </w:t>
      </w:r>
      <w:r>
        <w:t>[wel] adv.</w:t>
      </w:r>
      <w:r>
        <w:rPr>
          <w:rStyle w:val="Text0"/>
        </w:rPr>
        <w:t xml:space="preserve"> </w:t>
      </w:r>
      <w:r>
        <w:rPr>
          <w:rStyle w:val="Text2"/>
        </w:rPr>
        <w:t>很好地；</w:t>
      </w:r>
      <w:r>
        <w:rPr>
          <w:rStyle w:val="Text0"/>
        </w:rPr>
        <w:t xml:space="preserve">相当地，很 </w:t>
      </w:r>
      <w:r>
        <w:t>n.</w:t>
      </w:r>
      <w:r>
        <w:rPr>
          <w:rStyle w:val="Text0"/>
        </w:rPr>
        <w:t xml:space="preserve"> </w:t>
      </w:r>
      <w:r>
        <w:rPr>
          <w:rStyle w:val="Text2"/>
        </w:rPr>
        <w:t>水井</w:t>
      </w:r>
    </w:p>
    <w:p>
      <w:pPr>
        <w:pStyle w:val="Para 04"/>
      </w:pPr>
      <w:r>
        <w:rPr>
          <w:rStyle w:val="Text9"/>
        </w:rPr>
        <w:t>考</w:t>
      </w:r>
      <w:r>
        <w:t xml:space="preserve"> as well 也；同样地 //well-regarded 很受欢迎的，颇受好评的 //less well educated 未受过良好教育的 //well-orchestrated 精心安排/策划的</w:t>
      </w:r>
    </w:p>
    <w:p>
      <w:pPr>
        <w:pStyle w:val="Para 05"/>
      </w:pPr>
      <w:r>
        <w:rPr>
          <w:rStyle w:val="Text17"/>
        </w:rPr>
        <w:t>behave</w:t>
      </w:r>
      <w:r>
        <w:rPr>
          <w:rStyle w:val="Text10"/>
        </w:rPr>
        <w:t xml:space="preserve"> </w:t>
      </w:r>
      <w:r>
        <w:rPr>
          <w:rStyle w:val="Text8"/>
        </w:rPr>
        <w:t>[bɪˈheɪv] vi.</w:t>
      </w:r>
      <w:r>
        <w:rPr>
          <w:rStyle w:val="Text10"/>
        </w:rPr>
        <w:t xml:space="preserve"> </w:t>
      </w:r>
      <w:r>
        <w:t>表现；行为得体，举止端正；</w:t>
      </w:r>
      <w:r>
        <w:rPr>
          <w:rStyle w:val="Text10"/>
        </w:rPr>
        <w:t>（机器等）开动，运转</w:t>
      </w:r>
    </w:p>
    <w:p>
      <w:pPr>
        <w:pStyle w:val="Para 04"/>
      </w:pPr>
      <w:r>
        <w:rPr>
          <w:rStyle w:val="Text9"/>
        </w:rPr>
        <w:t>派</w:t>
      </w:r>
      <w:r>
        <w:t xml:space="preserve">behavio(u)r </w:t>
      </w:r>
      <w:r>
        <w:rPr>
          <w:rStyle w:val="Text1"/>
        </w:rPr>
        <w:t>[bɪˈheɪvjə] n.</w:t>
      </w:r>
      <w:r>
        <w:t xml:space="preserve"> </w:t>
      </w:r>
      <w:r>
        <w:rPr>
          <w:rStyle w:val="Text5"/>
        </w:rPr>
        <w:t>行为，举止；</w:t>
      </w:r>
      <w:r>
        <w:t>态度</w:t>
      </w:r>
    </w:p>
    <w:p>
      <w:pPr>
        <w:pStyle w:val="Para 02"/>
      </w:pPr>
      <w:r>
        <w:rPr>
          <w:rStyle w:val="Text4"/>
        </w:rPr>
        <w:t xml:space="preserve">behavio(u)ral </w:t>
      </w:r>
      <w:r>
        <w:t>[bɪˈheɪvjərəl] adj.</w:t>
      </w:r>
      <w:r>
        <w:rPr>
          <w:rStyle w:val="Text4"/>
        </w:rPr>
        <w:t xml:space="preserve"> </w:t>
      </w:r>
      <w:r>
        <w:rPr>
          <w:rStyle w:val="Text6"/>
        </w:rPr>
        <w:t>行为的</w:t>
      </w:r>
    </w:p>
    <w:p>
      <w:pPr>
        <w:pStyle w:val="Para 02"/>
      </w:pPr>
      <w:r>
        <w:rPr>
          <w:rStyle w:val="Text16"/>
        </w:rPr>
        <w:t>cash</w:t>
      </w:r>
      <w:r>
        <w:rPr>
          <w:rStyle w:val="Text0"/>
        </w:rPr>
        <w:t xml:space="preserve"> </w:t>
      </w:r>
      <w:r>
        <w:t>[kæʃ] n.</w:t>
      </w:r>
      <w:r>
        <w:rPr>
          <w:rStyle w:val="Text0"/>
        </w:rPr>
        <w:t xml:space="preserve"> </w:t>
      </w:r>
      <w:r>
        <w:rPr>
          <w:rStyle w:val="Text2"/>
        </w:rPr>
        <w:t>现金，</w:t>
      </w:r>
      <w:r>
        <w:rPr>
          <w:rStyle w:val="Text0"/>
        </w:rPr>
        <w:t xml:space="preserve">现款 </w:t>
      </w:r>
      <w:r>
        <w:t>vt.</w:t>
      </w:r>
      <w:r>
        <w:rPr>
          <w:rStyle w:val="Text0"/>
        </w:rPr>
        <w:t xml:space="preserve"> </w:t>
      </w:r>
      <w:r>
        <w:rPr>
          <w:rStyle w:val="Text2"/>
        </w:rPr>
        <w:t>把…兑现</w:t>
      </w:r>
    </w:p>
    <w:p>
      <w:pPr>
        <w:pStyle w:val="Para 01"/>
      </w:pPr>
      <w:r>
        <w:rPr>
          <w:rStyle w:val="Text3"/>
        </w:rPr>
        <w:t>course</w:t>
      </w:r>
      <w:r>
        <w:t xml:space="preserve"> </w:t>
      </w:r>
      <w:r>
        <w:rPr>
          <w:rStyle w:val="Text1"/>
        </w:rPr>
        <w:t>[kɔːs] n.</w:t>
      </w:r>
      <w:r>
        <w:t>（竞赛的）跑道；路线；</w:t>
      </w:r>
      <w:r>
        <w:rPr>
          <w:rStyle w:val="Text5"/>
        </w:rPr>
        <w:t>过程，进程；</w:t>
      </w:r>
      <w:r>
        <w:t xml:space="preserve">课程，科目 </w:t>
      </w:r>
      <w:r>
        <w:rPr>
          <w:rStyle w:val="Text1"/>
        </w:rPr>
        <w:t>v.</w:t>
      </w:r>
      <w:r>
        <w:t>（使马等）奔跑</w:t>
      </w:r>
    </w:p>
    <w:p>
      <w:pPr>
        <w:pStyle w:val="Para 04"/>
      </w:pPr>
      <w:r>
        <w:rPr>
          <w:rStyle w:val="Text9"/>
        </w:rPr>
        <w:t>考</w:t>
      </w:r>
      <w:r>
        <w:t xml:space="preserve"> of course当然，一定 //in the course of在…的过程中</w:t>
      </w:r>
    </w:p>
    <w:p>
      <w:pPr>
        <w:pStyle w:val="Para 01"/>
      </w:pPr>
      <w:r>
        <w:rPr>
          <w:rStyle w:val="Text3"/>
        </w:rPr>
        <w:t>cover</w:t>
      </w:r>
      <w:r>
        <w:t xml:space="preserve"> </w:t>
      </w:r>
      <w:r>
        <w:rPr>
          <w:rStyle w:val="Text1"/>
        </w:rPr>
        <w:t>[ˈkʌvə] vt.</w:t>
      </w:r>
      <w:r>
        <w:t xml:space="preserve"> 包括；遮盖，</w:t>
      </w:r>
      <w:r>
        <w:rPr>
          <w:rStyle w:val="Text5"/>
        </w:rPr>
        <w:t>覆盖；</w:t>
      </w:r>
      <w:r>
        <w:t>掩饰；</w:t>
      </w:r>
      <w:r>
        <w:rPr>
          <w:rStyle w:val="Text5"/>
        </w:rPr>
        <w:t>报道</w:t>
      </w:r>
      <w:r>
        <w:rPr>
          <w:rStyle w:val="Text1"/>
        </w:rPr>
        <w:t>vi.</w:t>
      </w:r>
      <w:r>
        <w:t xml:space="preserve"> </w:t>
      </w:r>
      <w:r>
        <w:rPr>
          <w:rStyle w:val="Text5"/>
        </w:rPr>
        <w:t>代替</w:t>
      </w:r>
      <w:r>
        <w:t xml:space="preserve"> </w:t>
      </w:r>
      <w:r>
        <w:rPr>
          <w:rStyle w:val="Text1"/>
        </w:rPr>
        <w:t>n.</w:t>
      </w:r>
      <w:r>
        <w:t>遮盖物，盖子</w:t>
      </w:r>
    </w:p>
    <w:p>
      <w:pPr>
        <w:pStyle w:val="Para 04"/>
      </w:pPr>
      <w:r>
        <w:rPr>
          <w:rStyle w:val="Text9"/>
        </w:rPr>
        <w:t>考</w:t>
      </w:r>
      <w:r>
        <w:t xml:space="preserve"> cover the spending 填补支出 //cover for代替；掩护</w:t>
      </w:r>
    </w:p>
    <w:p>
      <w:pPr>
        <w:pStyle w:val="Para 04"/>
      </w:pPr>
      <w:r>
        <w:rPr>
          <w:rStyle w:val="Text9"/>
        </w:rPr>
        <w:t>派</w:t>
      </w:r>
      <w:r>
        <w:t xml:space="preserve"> coverage </w:t>
      </w:r>
      <w:r>
        <w:rPr>
          <w:rStyle w:val="Text1"/>
        </w:rPr>
        <w:t>[ˈkʌvərɪdʒ] n.</w:t>
      </w:r>
      <w:r>
        <w:t xml:space="preserve"> </w:t>
      </w:r>
      <w:r>
        <w:rPr>
          <w:rStyle w:val="Text5"/>
        </w:rPr>
        <w:t>覆盖（范围）；</w:t>
      </w:r>
      <w:r>
        <w:t>保险项目（或范围）；</w:t>
      </w:r>
      <w:r>
        <w:rPr>
          <w:rStyle w:val="Text5"/>
        </w:rPr>
        <w:t>新闻报道</w:t>
      </w:r>
    </w:p>
    <w:p>
      <w:pPr>
        <w:pStyle w:val="Para 01"/>
      </w:pPr>
      <w:r>
        <w:rPr>
          <w:rStyle w:val="Text3"/>
        </w:rPr>
        <w:t>crack</w:t>
      </w:r>
      <w:r>
        <w:t xml:space="preserve"> </w:t>
      </w:r>
      <w:r>
        <w:rPr>
          <w:rStyle w:val="Text1"/>
        </w:rPr>
        <w:t>[kræk] v.</w:t>
      </w:r>
      <w:r>
        <w:t xml:space="preserve">（使）爆裂，（使）破裂；（使）噼啪作响 </w:t>
      </w:r>
      <w:r>
        <w:rPr>
          <w:rStyle w:val="Text1"/>
        </w:rPr>
        <w:t>n.</w:t>
      </w:r>
      <w:r>
        <w:t xml:space="preserve"> </w:t>
      </w:r>
      <w:r>
        <w:rPr>
          <w:rStyle w:val="Text5"/>
        </w:rPr>
        <w:t>裂缝；爆裂声</w:t>
      </w:r>
    </w:p>
    <w:p>
      <w:pPr>
        <w:pStyle w:val="Para 04"/>
      </w:pPr>
      <w:r>
        <w:rPr>
          <w:rStyle w:val="Text9"/>
        </w:rPr>
        <w:t>考</w:t>
      </w:r>
      <w:r>
        <w:t xml:space="preserve"> get cracking on doing sth. 赶紧/迅速做某事 //crack down 坚决打击；制裁</w:t>
      </w:r>
    </w:p>
    <w:p>
      <w:pPr>
        <w:pStyle w:val="Para 02"/>
      </w:pPr>
      <w:r>
        <w:rPr>
          <w:rStyle w:val="Text16"/>
        </w:rPr>
        <w:t>elude</w:t>
      </w:r>
      <w:r>
        <w:rPr>
          <w:rStyle w:val="Text0"/>
        </w:rPr>
        <w:t xml:space="preserve"> </w:t>
      </w:r>
      <w:r>
        <w:t>[ɪˈluːd] vt.</w:t>
      </w:r>
      <w:r>
        <w:rPr>
          <w:rStyle w:val="Text0"/>
        </w:rPr>
        <w:t xml:space="preserve"> </w:t>
      </w:r>
      <w:r>
        <w:rPr>
          <w:rStyle w:val="Text2"/>
        </w:rPr>
        <w:t>（巧妙地）逃避，躲避</w:t>
      </w:r>
    </w:p>
    <w:p>
      <w:pPr>
        <w:pStyle w:val="Para 01"/>
      </w:pPr>
      <w:r>
        <w:rPr>
          <w:rStyle w:val="Text3"/>
        </w:rPr>
        <w:t>fashion</w:t>
      </w:r>
      <w:r>
        <w:t xml:space="preserve"> </w:t>
      </w:r>
      <w:r>
        <w:rPr>
          <w:rStyle w:val="Text1"/>
        </w:rPr>
        <w:t>[ˈfæʃn] n.</w:t>
      </w:r>
      <w:r>
        <w:t xml:space="preserve"> </w:t>
      </w:r>
      <w:r>
        <w:rPr>
          <w:rStyle w:val="Text5"/>
        </w:rPr>
        <w:t>流行；时尚，</w:t>
      </w:r>
      <w:r>
        <w:t xml:space="preserve">时髦 </w:t>
      </w:r>
      <w:r>
        <w:rPr>
          <w:rStyle w:val="Text1"/>
        </w:rPr>
        <w:t>vt.</w:t>
      </w:r>
      <w:r>
        <w:t xml:space="preserve"> 形成，塑造</w:t>
      </w:r>
    </w:p>
    <w:p>
      <w:pPr>
        <w:pStyle w:val="Para 04"/>
      </w:pPr>
      <w:r>
        <w:rPr>
          <w:rStyle w:val="Text9"/>
        </w:rPr>
        <w:t>考</w:t>
      </w:r>
      <w:r>
        <w:t xml:space="preserve"> high fashion 高级时装，高级时尚 //fashion show 时装秀，时装表演会 //fashion business 时装业；时尚业 //fast fashion 快速时尚，快销品时尚 //fashion cycle 时尚周期，流行周期 //fashion industry 时尚产业，时尚行业</w:t>
      </w:r>
    </w:p>
    <w:p>
      <w:pPr>
        <w:pStyle w:val="Para 02"/>
      </w:pPr>
      <w:r>
        <w:rPr>
          <w:rStyle w:val="Text11"/>
        </w:rPr>
        <w:t>派</w:t>
      </w:r>
      <w:r>
        <w:rPr>
          <w:rStyle w:val="Text4"/>
        </w:rPr>
        <w:t xml:space="preserve"> fashionable </w:t>
      </w:r>
      <w:r>
        <w:t>[ˈfæʃnəbl] adj.</w:t>
      </w:r>
      <w:r>
        <w:rPr>
          <w:rStyle w:val="Text4"/>
        </w:rPr>
        <w:t xml:space="preserve"> </w:t>
      </w:r>
      <w:r>
        <w:rPr>
          <w:rStyle w:val="Text6"/>
        </w:rPr>
        <w:t>流行的，时髦的</w:t>
      </w:r>
    </w:p>
    <w:p>
      <w:pPr>
        <w:pStyle w:val="Para 01"/>
      </w:pPr>
      <w:r>
        <w:rPr>
          <w:rStyle w:val="Text3"/>
        </w:rPr>
        <w:t>head</w:t>
      </w:r>
      <w:r>
        <w:t xml:space="preserve"> </w:t>
      </w:r>
      <w:r>
        <w:rPr>
          <w:rStyle w:val="Text1"/>
        </w:rPr>
        <w:t>[hed] n.</w:t>
      </w:r>
      <w:r>
        <w:t xml:space="preserve"> </w:t>
      </w:r>
      <w:r>
        <w:rPr>
          <w:rStyle w:val="Text5"/>
        </w:rPr>
        <w:t>头，</w:t>
      </w:r>
      <w:r>
        <w:t>头脑；顶部；</w:t>
      </w:r>
      <w:r>
        <w:rPr>
          <w:rStyle w:val="Text5"/>
        </w:rPr>
        <w:t>领导</w:t>
      </w:r>
      <w:r>
        <w:t xml:space="preserve"> </w:t>
      </w:r>
      <w:r>
        <w:rPr>
          <w:rStyle w:val="Text1"/>
        </w:rPr>
        <w:t>vt.</w:t>
      </w:r>
      <w:r>
        <w:t xml:space="preserve"> 领导；朝…行进</w:t>
      </w:r>
    </w:p>
    <w:p>
      <w:pPr>
        <w:pStyle w:val="Para 02"/>
      </w:pPr>
      <w:r>
        <w:rPr>
          <w:rStyle w:val="Text16"/>
        </w:rPr>
        <w:t>learn</w:t>
      </w:r>
      <w:r>
        <w:rPr>
          <w:rStyle w:val="Text0"/>
        </w:rPr>
        <w:t xml:space="preserve"> </w:t>
      </w:r>
      <w:r>
        <w:t>[ləːn] v.</w:t>
      </w:r>
      <w:r>
        <w:rPr>
          <w:rStyle w:val="Text0"/>
        </w:rPr>
        <w:t xml:space="preserve"> </w:t>
      </w:r>
      <w:r>
        <w:rPr>
          <w:rStyle w:val="Text2"/>
        </w:rPr>
        <w:t>学，学习</w:t>
      </w:r>
    </w:p>
    <w:p>
      <w:pPr>
        <w:pStyle w:val="Para 04"/>
      </w:pPr>
      <w:r>
        <w:rPr>
          <w:rStyle w:val="Text9"/>
        </w:rPr>
        <w:t>考</w:t>
      </w:r>
      <w:r>
        <w:t xml:space="preserve"> wear one's learning lightly 以活泼生动的方式展示所学</w:t>
      </w:r>
    </w:p>
    <w:p>
      <w:pPr>
        <w:pStyle w:val="Para 02"/>
      </w:pPr>
      <w:r>
        <w:rPr>
          <w:rStyle w:val="Text11"/>
        </w:rPr>
        <w:t>派</w:t>
      </w:r>
      <w:r>
        <w:rPr>
          <w:rStyle w:val="Text4"/>
        </w:rPr>
        <w:t xml:space="preserve"> learned </w:t>
      </w:r>
      <w:r>
        <w:t>[ˈləːnɪd] adj.</w:t>
      </w:r>
      <w:r>
        <w:rPr>
          <w:rStyle w:val="Text4"/>
        </w:rPr>
        <w:t xml:space="preserve"> </w:t>
      </w:r>
      <w:r>
        <w:rPr>
          <w:rStyle w:val="Text6"/>
        </w:rPr>
        <w:t>有学问的；学术上的</w:t>
      </w:r>
    </w:p>
    <w:p>
      <w:pPr>
        <w:pStyle w:val="Para 02"/>
      </w:pPr>
      <w:r>
        <w:rPr>
          <w:rStyle w:val="Text16"/>
        </w:rPr>
        <w:t>marketplace</w:t>
      </w:r>
      <w:r>
        <w:rPr>
          <w:rStyle w:val="Text0"/>
        </w:rPr>
        <w:t xml:space="preserve"> </w:t>
      </w:r>
      <w:r>
        <w:t>[ˈmɑːkɪtpleɪs] n.</w:t>
      </w:r>
      <w:r>
        <w:rPr>
          <w:rStyle w:val="Text0"/>
        </w:rPr>
        <w:t xml:space="preserve"> </w:t>
      </w:r>
      <w:r>
        <w:rPr>
          <w:rStyle w:val="Text2"/>
        </w:rPr>
        <w:t>市场</w:t>
      </w:r>
    </w:p>
    <w:p>
      <w:pPr>
        <w:pStyle w:val="Para 02"/>
      </w:pPr>
      <w:r>
        <w:rPr>
          <w:rStyle w:val="Text16"/>
        </w:rPr>
        <w:t>newsstand</w:t>
      </w:r>
      <w:r>
        <w:rPr>
          <w:rStyle w:val="Text0"/>
        </w:rPr>
        <w:t xml:space="preserve"> </w:t>
      </w:r>
      <w:r>
        <w:t>[ˈnjuːzstænd] n.</w:t>
      </w:r>
      <w:r>
        <w:rPr>
          <w:rStyle w:val="Text0"/>
        </w:rPr>
        <w:t xml:space="preserve"> </w:t>
      </w:r>
      <w:r>
        <w:rPr>
          <w:rStyle w:val="Text2"/>
        </w:rPr>
        <w:t>报摊，</w:t>
      </w:r>
      <w:r>
        <w:rPr>
          <w:rStyle w:val="Text0"/>
        </w:rPr>
        <w:t>杂志摊</w:t>
      </w:r>
    </w:p>
    <w:p>
      <w:pPr>
        <w:pStyle w:val="Para 02"/>
      </w:pPr>
      <w:r>
        <w:rPr>
          <w:rStyle w:val="Text16"/>
        </w:rPr>
        <w:t>opportunity</w:t>
      </w:r>
      <w:r>
        <w:rPr>
          <w:rStyle w:val="Text0"/>
        </w:rPr>
        <w:t xml:space="preserve"> </w:t>
      </w:r>
      <w:r>
        <w:t>[ˌɒpəˈtjuːnəti] n.</w:t>
      </w:r>
      <w:r>
        <w:rPr>
          <w:rStyle w:val="Text0"/>
        </w:rPr>
        <w:t xml:space="preserve"> </w:t>
      </w:r>
      <w:r>
        <w:rPr>
          <w:rStyle w:val="Text2"/>
        </w:rPr>
        <w:t>机会，良机</w:t>
      </w:r>
    </w:p>
    <w:p>
      <w:pPr>
        <w:pStyle w:val="Para 02"/>
      </w:pPr>
      <w:r>
        <w:rPr>
          <w:rStyle w:val="Text16"/>
        </w:rPr>
        <w:t>ready</w:t>
      </w:r>
      <w:r>
        <w:rPr>
          <w:rStyle w:val="Text0"/>
        </w:rPr>
        <w:t xml:space="preserve"> </w:t>
      </w:r>
      <w:r>
        <w:t>[ˈredi] adj.</w:t>
      </w:r>
      <w:r>
        <w:rPr>
          <w:rStyle w:val="Text0"/>
        </w:rPr>
        <w:t xml:space="preserve"> </w:t>
      </w:r>
      <w:r>
        <w:rPr>
          <w:rStyle w:val="Text2"/>
        </w:rPr>
        <w:t>准备好的；乐意的</w:t>
      </w:r>
    </w:p>
    <w:p>
      <w:pPr>
        <w:pStyle w:val="Para 04"/>
      </w:pPr>
      <w:r>
        <w:rPr>
          <w:rStyle w:val="Text9"/>
        </w:rPr>
        <w:t>考</w:t>
      </w:r>
      <w:r>
        <w:t xml:space="preserve"> get ready to do...准备好了做… //be ready to do...愿意做…，乐意做…；随时准备做…</w:t>
      </w:r>
    </w:p>
    <w:p>
      <w:pPr>
        <w:pStyle w:val="Para 04"/>
      </w:pPr>
      <w:r>
        <w:rPr>
          <w:rStyle w:val="Text9"/>
        </w:rPr>
        <w:t>派</w:t>
      </w:r>
      <w:r>
        <w:t xml:space="preserve"> readily </w:t>
      </w:r>
      <w:r>
        <w:rPr>
          <w:rStyle w:val="Text1"/>
        </w:rPr>
        <w:t>[ˈredɪli] adv.</w:t>
      </w:r>
      <w:r>
        <w:t xml:space="preserve"> 容易地；</w:t>
      </w:r>
      <w:r>
        <w:rPr>
          <w:rStyle w:val="Text5"/>
        </w:rPr>
        <w:t>欣然地，乐意地</w:t>
      </w:r>
    </w:p>
    <w:p>
      <w:pPr>
        <w:pStyle w:val="Para 02"/>
      </w:pPr>
      <w:r>
        <w:rPr>
          <w:rStyle w:val="Text4"/>
        </w:rPr>
        <w:t xml:space="preserve">readiness </w:t>
      </w:r>
      <w:r>
        <w:t>[ˈredɪnəs] n.</w:t>
      </w:r>
      <w:r>
        <w:rPr>
          <w:rStyle w:val="Text4"/>
        </w:rPr>
        <w:t xml:space="preserve"> </w:t>
      </w:r>
      <w:r>
        <w:rPr>
          <w:rStyle w:val="Text6"/>
        </w:rPr>
        <w:t>准备就绪；愿意</w:t>
      </w:r>
    </w:p>
    <w:p>
      <w:pPr>
        <w:pStyle w:val="Para 02"/>
      </w:pPr>
      <w:r>
        <w:rPr>
          <w:rStyle w:val="Text16"/>
        </w:rPr>
        <w:t>subtle</w:t>
      </w:r>
      <w:r>
        <w:rPr>
          <w:rStyle w:val="Text0"/>
        </w:rPr>
        <w:t xml:space="preserve"> </w:t>
      </w:r>
      <w:r>
        <w:t>[ˈsʌtl] adj.</w:t>
      </w:r>
      <w:r>
        <w:rPr>
          <w:rStyle w:val="Text0"/>
        </w:rPr>
        <w:t xml:space="preserve"> 精巧的，</w:t>
      </w:r>
      <w:r>
        <w:rPr>
          <w:rStyle w:val="Text2"/>
        </w:rPr>
        <w:t>巧妙的；微妙的</w:t>
      </w:r>
    </w:p>
    <w:p>
      <w:pPr>
        <w:pStyle w:val="Para 01"/>
      </w:pPr>
      <w:r>
        <w:rPr>
          <w:rStyle w:val="Text3"/>
        </w:rPr>
        <w:t>success</w:t>
      </w:r>
      <w:r>
        <w:t xml:space="preserve"> </w:t>
      </w:r>
      <w:r>
        <w:rPr>
          <w:rStyle w:val="Text1"/>
        </w:rPr>
        <w:t>[səkˈses] n.</w:t>
      </w:r>
      <w:r>
        <w:t xml:space="preserve"> </w:t>
      </w:r>
      <w:r>
        <w:rPr>
          <w:rStyle w:val="Text5"/>
        </w:rPr>
        <w:t>成功，胜利；</w:t>
      </w:r>
      <w:r>
        <w:t>成功的事物；有成就的人</w:t>
      </w:r>
    </w:p>
    <w:p>
      <w:pPr>
        <w:pStyle w:val="Para 04"/>
      </w:pPr>
      <w:r>
        <w:rPr>
          <w:rStyle w:val="Text9"/>
        </w:rPr>
        <w:t>考</w:t>
      </w:r>
      <w:r>
        <w:t xml:space="preserve"> marketing success 营销成功，推销成功</w:t>
      </w:r>
    </w:p>
    <w:p>
      <w:pPr>
        <w:pStyle w:val="Para 02"/>
      </w:pPr>
      <w:r>
        <w:rPr>
          <w:rStyle w:val="Text11"/>
        </w:rPr>
        <w:t>派</w:t>
      </w:r>
      <w:r>
        <w:rPr>
          <w:rStyle w:val="Text4"/>
        </w:rPr>
        <w:t xml:space="preserve"> successfully </w:t>
      </w:r>
      <w:r>
        <w:t>[səkˈsesfəli] adv.</w:t>
      </w:r>
      <w:r>
        <w:rPr>
          <w:rStyle w:val="Text4"/>
        </w:rPr>
        <w:t xml:space="preserve"> </w:t>
      </w:r>
      <w:r>
        <w:rPr>
          <w:rStyle w:val="Text6"/>
        </w:rPr>
        <w:t>成功地，顺利地</w:t>
      </w:r>
    </w:p>
    <w:p>
      <w:pPr>
        <w:pStyle w:val="Para 04"/>
      </w:pPr>
      <w:r>
        <w:t xml:space="preserve">succession </w:t>
      </w:r>
      <w:r>
        <w:rPr>
          <w:rStyle w:val="Text1"/>
        </w:rPr>
        <w:t>[səkˈseʃən] n.</w:t>
      </w:r>
      <w:r>
        <w:t xml:space="preserve"> </w:t>
      </w:r>
      <w:r>
        <w:rPr>
          <w:rStyle w:val="Text5"/>
        </w:rPr>
        <w:t>连续，</w:t>
      </w:r>
      <w:r>
        <w:t>一系列；</w:t>
      </w:r>
      <w:r>
        <w:rPr>
          <w:rStyle w:val="Text5"/>
        </w:rPr>
        <w:t>继任，</w:t>
      </w:r>
      <w:r>
        <w:t>继承</w:t>
      </w:r>
    </w:p>
    <w:p>
      <w:pPr>
        <w:pStyle w:val="Para 04"/>
      </w:pPr>
      <w:r>
        <w:t xml:space="preserve">succeed </w:t>
      </w:r>
      <w:r>
        <w:rPr>
          <w:rStyle w:val="Text1"/>
        </w:rPr>
        <w:t>[səkˈsiːd] vi.</w:t>
      </w:r>
      <w:r>
        <w:t xml:space="preserve"> </w:t>
      </w:r>
      <w:r>
        <w:rPr>
          <w:rStyle w:val="Text5"/>
        </w:rPr>
        <w:t>成功，胜利</w:t>
      </w:r>
      <w:r>
        <w:rPr>
          <w:rStyle w:val="Text1"/>
        </w:rPr>
        <w:t>vt.</w:t>
      </w:r>
      <w:r>
        <w:t xml:space="preserve"> 继任；继承</w:t>
      </w:r>
    </w:p>
    <w:p>
      <w:pPr>
        <w:pStyle w:val="Para 04"/>
      </w:pPr>
      <w:r>
        <w:t>考点搭配</w:t>
        <w:t xml:space="preserve"> if sb. is to succeed 如果某人想要成功</w:t>
      </w:r>
    </w:p>
    <w:p>
      <w:pPr>
        <w:pStyle w:val="Para 04"/>
      </w:pPr>
      <w:r>
        <w:t>succeed in 在…上取得成功</w:t>
      </w:r>
    </w:p>
    <w:p>
      <w:pPr>
        <w:pStyle w:val="Para 02"/>
      </w:pPr>
      <w:r>
        <w:rPr>
          <w:rStyle w:val="Text16"/>
        </w:rPr>
        <w:t>suffer</w:t>
      </w:r>
      <w:r>
        <w:rPr>
          <w:rStyle w:val="Text0"/>
        </w:rPr>
        <w:t xml:space="preserve"> </w:t>
      </w:r>
      <w:r>
        <w:t>[ˈsʌfə] v.</w:t>
      </w:r>
      <w:r>
        <w:rPr>
          <w:rStyle w:val="Text0"/>
        </w:rPr>
        <w:t xml:space="preserve"> (from)</w:t>
      </w:r>
      <w:r>
        <w:rPr>
          <w:rStyle w:val="Text2"/>
        </w:rPr>
        <w:t>遭受，受苦</w:t>
      </w:r>
    </w:p>
    <w:p>
      <w:pPr>
        <w:pStyle w:val="Para 04"/>
      </w:pPr>
      <w:r>
        <w:rPr>
          <w:rStyle w:val="Text9"/>
        </w:rPr>
        <w:t>考</w:t>
      </w:r>
      <w:r>
        <w:t xml:space="preserve"> suffer from 忍受，遭受；因…而蒙受损害；受…之苦 //suffer a great loss 遭遇很大的损失（或亏损）</w:t>
      </w:r>
    </w:p>
    <w:p>
      <w:pPr>
        <w:pStyle w:val="Para 01"/>
      </w:pPr>
      <w:r>
        <w:rPr>
          <w:rStyle w:val="Text3"/>
        </w:rPr>
        <w:t>term</w:t>
      </w:r>
      <w:r>
        <w:t xml:space="preserve"> </w:t>
      </w:r>
      <w:r>
        <w:rPr>
          <w:rStyle w:val="Text1"/>
        </w:rPr>
        <w:t>[təːm] n.</w:t>
      </w:r>
      <w:r>
        <w:t xml:space="preserve"> </w:t>
      </w:r>
      <w:r>
        <w:rPr>
          <w:rStyle w:val="Text5"/>
        </w:rPr>
        <w:t>学期；</w:t>
      </w:r>
      <w:r>
        <w:t>期限；</w:t>
      </w:r>
      <w:r>
        <w:rPr>
          <w:rStyle w:val="Text1"/>
        </w:rPr>
        <w:t>[pl.</w:t>
      </w:r>
      <w:r>
        <w:t>] 条件，条款；</w:t>
      </w:r>
      <w:r>
        <w:rPr>
          <w:rStyle w:val="Text5"/>
        </w:rPr>
        <w:t>术语</w:t>
      </w:r>
    </w:p>
    <w:p>
      <w:pPr>
        <w:pStyle w:val="Para 04"/>
      </w:pPr>
      <w:r>
        <w:rPr>
          <w:rStyle w:val="Text9"/>
        </w:rPr>
        <w:t>考</w:t>
      </w:r>
      <w:r>
        <w:t xml:space="preserve"> in human terms 以人类的角度；用人类的语言 //on good terms 关系和睦，和谐</w:t>
      </w:r>
    </w:p>
    <w:p>
      <w:pPr>
        <w:pStyle w:val="Para 02"/>
      </w:pPr>
      <w:r>
        <w:rPr>
          <w:rStyle w:val="Text16"/>
        </w:rPr>
        <w:t>understand</w:t>
      </w:r>
      <w:r>
        <w:rPr>
          <w:rStyle w:val="Text0"/>
        </w:rPr>
        <w:t xml:space="preserve"> </w:t>
      </w:r>
      <w:r>
        <w:t>[ˌʌndəˈstænd] v.</w:t>
      </w:r>
      <w:r>
        <w:rPr>
          <w:rStyle w:val="Text0"/>
        </w:rPr>
        <w:t xml:space="preserve"> </w:t>
      </w:r>
      <w:r>
        <w:rPr>
          <w:rStyle w:val="Text2"/>
        </w:rPr>
        <w:t>了解，懂得；</w:t>
      </w:r>
      <w:r>
        <w:rPr>
          <w:rStyle w:val="Text0"/>
        </w:rPr>
        <w:t>获悉</w:t>
      </w:r>
    </w:p>
    <w:p>
      <w:pPr>
        <w:pStyle w:val="Para 02"/>
      </w:pPr>
      <w:r>
        <w:rPr>
          <w:rStyle w:val="Text11"/>
        </w:rPr>
        <w:t>派</w:t>
      </w:r>
      <w:r>
        <w:rPr>
          <w:rStyle w:val="Text4"/>
        </w:rPr>
        <w:t xml:space="preserve"> understandable </w:t>
      </w:r>
      <w:r>
        <w:t>[ˌʌndəˈstændəbl] adj.</w:t>
      </w:r>
      <w:r>
        <w:rPr>
          <w:rStyle w:val="Text4"/>
        </w:rPr>
        <w:t xml:space="preserve"> </w:t>
      </w:r>
      <w:r>
        <w:rPr>
          <w:rStyle w:val="Text6"/>
        </w:rPr>
        <w:t>可理解的；能懂的</w:t>
      </w:r>
    </w:p>
    <w:p>
      <w:pPr>
        <w:pStyle w:val="Para 02"/>
      </w:pPr>
      <w:r>
        <w:rPr>
          <w:rStyle w:val="Text4"/>
        </w:rPr>
        <w:t xml:space="preserve">understandably </w:t>
      </w:r>
      <w:r>
        <w:t>[ˌʌndəˈstændəbli] adv.</w:t>
      </w:r>
      <w:r>
        <w:rPr>
          <w:rStyle w:val="Text4"/>
        </w:rPr>
        <w:t xml:space="preserve"> </w:t>
      </w:r>
      <w:r>
        <w:rPr>
          <w:rStyle w:val="Text6"/>
        </w:rPr>
        <w:t>可理解地</w:t>
      </w:r>
    </w:p>
    <w:p>
      <w:pPr>
        <w:pStyle w:val="Para 04"/>
      </w:pPr>
      <w:r>
        <w:t xml:space="preserve">understanding </w:t>
      </w:r>
      <w:r>
        <w:rPr>
          <w:rStyle w:val="Text1"/>
        </w:rPr>
        <w:t>[ˌʌndəˈstændɪŋ] n.</w:t>
      </w:r>
      <w:r>
        <w:t xml:space="preserve"> 认识，</w:t>
      </w:r>
      <w:r>
        <w:rPr>
          <w:rStyle w:val="Text5"/>
        </w:rPr>
        <w:t>了解；理解</w:t>
        <w:t>（力） adj.</w:t>
      </w:r>
      <w:r>
        <w:t xml:space="preserve"> 了解的；有理解力的</w:t>
      </w:r>
    </w:p>
    <w:p>
      <w:pPr>
        <w:pStyle w:val="Para 01"/>
      </w:pPr>
      <w:r>
        <w:rPr>
          <w:rStyle w:val="Text3"/>
        </w:rPr>
        <w:t>view</w:t>
      </w:r>
      <w:r>
        <w:t xml:space="preserve"> </w:t>
      </w:r>
      <w:r>
        <w:rPr>
          <w:rStyle w:val="Text1"/>
        </w:rPr>
        <w:t>[vjuː] n.</w:t>
      </w:r>
      <w:r>
        <w:t xml:space="preserve"> 视力，视野；看法，见解；</w:t>
      </w:r>
      <w:r>
        <w:rPr>
          <w:rStyle w:val="Text5"/>
        </w:rPr>
        <w:t>景色</w:t>
      </w:r>
      <w:r>
        <w:t xml:space="preserve"> </w:t>
      </w:r>
      <w:r>
        <w:rPr>
          <w:rStyle w:val="Text1"/>
        </w:rPr>
        <w:t>vt.</w:t>
      </w:r>
      <w:r>
        <w:t xml:space="preserve"> 观看；</w:t>
      </w:r>
      <w:r>
        <w:rPr>
          <w:rStyle w:val="Text5"/>
        </w:rPr>
        <w:t>看待，</w:t>
      </w:r>
      <w:r>
        <w:t>考虑</w:t>
      </w:r>
    </w:p>
    <w:p>
      <w:pPr>
        <w:pStyle w:val="Para 04"/>
      </w:pPr>
      <w:r>
        <w:rPr>
          <w:rStyle w:val="Text9"/>
        </w:rPr>
        <w:t>考</w:t>
      </w:r>
      <w:r>
        <w:t xml:space="preserve"> be viewed as 被认为，被视为，被看作是 //take a longer view 从更长远的角度来看</w:t>
      </w:r>
    </w:p>
    <w:p>
      <w:pPr>
        <w:pStyle w:val="Para 02"/>
      </w:pPr>
      <w:r>
        <w:rPr>
          <w:rStyle w:val="Text16"/>
        </w:rPr>
        <w:t>well-connected</w:t>
      </w:r>
      <w:r>
        <w:rPr>
          <w:rStyle w:val="Text0"/>
        </w:rPr>
        <w:t xml:space="preserve"> </w:t>
      </w:r>
      <w:r>
        <w:t>[ˌwel kəˈnektɪd] adj.</w:t>
      </w:r>
      <w:r>
        <w:rPr>
          <w:rStyle w:val="Text0"/>
        </w:rPr>
        <w:t xml:space="preserve"> </w:t>
      </w:r>
      <w:r>
        <w:rPr>
          <w:rStyle w:val="Text2"/>
        </w:rPr>
        <w:t>精心构思的；出身名门</w:t>
        <w:t>的，</w:t>
      </w:r>
      <w:r>
        <w:rPr>
          <w:rStyle w:val="Text0"/>
        </w:rPr>
        <w:t>血统关系好的</w:t>
      </w:r>
    </w:p>
    <w:p>
      <w:pPr>
        <w:pStyle w:val="Para 02"/>
      </w:pPr>
      <w:r>
        <w:rPr>
          <w:rStyle w:val="Text16"/>
        </w:rPr>
        <w:t>behind</w:t>
      </w:r>
      <w:r>
        <w:rPr>
          <w:rStyle w:val="Text0"/>
        </w:rPr>
        <w:t xml:space="preserve"> </w:t>
      </w:r>
      <w:r>
        <w:t>[bɪˈhaɪnd] prep.</w:t>
      </w:r>
      <w:r>
        <w:rPr>
          <w:rStyle w:val="Text0"/>
        </w:rPr>
        <w:t xml:space="preserve"> </w:t>
      </w:r>
      <w:r>
        <w:rPr>
          <w:rStyle w:val="Text2"/>
        </w:rPr>
        <w:t>在…的后面，在…的背后；</w:t>
      </w:r>
      <w:r>
        <w:rPr>
          <w:rStyle w:val="Text0"/>
        </w:rPr>
        <w:t xml:space="preserve">落后于 </w:t>
      </w:r>
      <w:r>
        <w:t>adv.</w:t>
      </w:r>
      <w:r>
        <w:rPr>
          <w:rStyle w:val="Text0"/>
        </w:rPr>
        <w:t xml:space="preserve"> 在背后，向背后</w:t>
      </w:r>
    </w:p>
    <w:p>
      <w:pPr>
        <w:pStyle w:val="Para 04"/>
      </w:pPr>
      <w:r>
        <w:rPr>
          <w:rStyle w:val="Text9"/>
        </w:rPr>
        <w:t>考</w:t>
      </w:r>
      <w:r>
        <w:t xml:space="preserve"> far behind 与…相距甚远，远远落后于</w:t>
      </w:r>
    </w:p>
    <w:p>
      <w:pPr>
        <w:pStyle w:val="Para 02"/>
      </w:pPr>
      <w:r>
        <w:rPr>
          <w:rStyle w:val="Text16"/>
        </w:rPr>
        <w:t>cast</w:t>
      </w:r>
      <w:r>
        <w:rPr>
          <w:rStyle w:val="Text0"/>
        </w:rPr>
        <w:t xml:space="preserve"> </w:t>
      </w:r>
      <w:r>
        <w:t>[kɑːst] vt.</w:t>
      </w:r>
      <w:r>
        <w:rPr>
          <w:rStyle w:val="Text0"/>
        </w:rPr>
        <w:t>/</w:t>
      </w:r>
      <w:r>
        <w:t>n.</w:t>
      </w:r>
      <w:r>
        <w:rPr>
          <w:rStyle w:val="Text0"/>
        </w:rPr>
        <w:t xml:space="preserve"> </w:t>
      </w:r>
      <w:r>
        <w:rPr>
          <w:rStyle w:val="Text2"/>
        </w:rPr>
        <w:t>投掷；投（票）；</w:t>
      </w:r>
      <w:r>
        <w:rPr>
          <w:rStyle w:val="Text0"/>
        </w:rPr>
        <w:t>投射</w:t>
      </w:r>
    </w:p>
    <w:p>
      <w:pPr>
        <w:pStyle w:val="Para 02"/>
      </w:pPr>
      <w:r>
        <w:rPr>
          <w:rStyle w:val="Text16"/>
        </w:rPr>
        <w:t>craft</w:t>
      </w:r>
      <w:r>
        <w:rPr>
          <w:rStyle w:val="Text0"/>
        </w:rPr>
        <w:t xml:space="preserve"> </w:t>
      </w:r>
      <w:r>
        <w:t>[krɑːft] n.</w:t>
      </w:r>
      <w:r>
        <w:rPr>
          <w:rStyle w:val="Text0"/>
        </w:rPr>
        <w:t xml:space="preserve"> </w:t>
      </w:r>
      <w:r>
        <w:rPr>
          <w:rStyle w:val="Text2"/>
        </w:rPr>
        <w:t>工艺，</w:t>
      </w:r>
      <w:r>
        <w:rPr>
          <w:rStyle w:val="Text0"/>
        </w:rPr>
        <w:t>手艺；船；</w:t>
      </w:r>
      <w:r>
        <w:rPr>
          <w:rStyle w:val="Text2"/>
        </w:rPr>
        <w:t>航空器</w:t>
      </w:r>
    </w:p>
    <w:p>
      <w:pPr>
        <w:pStyle w:val="Para 02"/>
      </w:pPr>
      <w:r>
        <w:rPr>
          <w:rStyle w:val="Text11"/>
        </w:rPr>
        <w:t>派</w:t>
      </w:r>
      <w:r>
        <w:rPr>
          <w:rStyle w:val="Text4"/>
        </w:rPr>
        <w:t xml:space="preserve"> craftsman </w:t>
      </w:r>
      <w:r>
        <w:t>[ˈkrɑːftsmən] n.</w:t>
      </w:r>
      <w:r>
        <w:rPr>
          <w:rStyle w:val="Text4"/>
        </w:rPr>
        <w:t xml:space="preserve"> </w:t>
      </w:r>
      <w:r>
        <w:rPr>
          <w:rStyle w:val="Text6"/>
        </w:rPr>
        <w:t>工匠；手艺人</w:t>
      </w:r>
    </w:p>
    <w:p>
      <w:pPr>
        <w:pStyle w:val="Para 02"/>
      </w:pPr>
      <w:r>
        <w:rPr>
          <w:rStyle w:val="Text16"/>
        </w:rPr>
        <w:t>crash</w:t>
      </w:r>
      <w:r>
        <w:rPr>
          <w:rStyle w:val="Text0"/>
        </w:rPr>
        <w:t xml:space="preserve"> </w:t>
      </w:r>
      <w:r>
        <w:t>[kræʃ] vi.</w:t>
      </w:r>
      <w:r>
        <w:rPr>
          <w:rStyle w:val="Text0"/>
        </w:rPr>
        <w:t>/</w:t>
      </w:r>
      <w:r>
        <w:t>n.</w:t>
      </w:r>
      <w:r>
        <w:rPr>
          <w:rStyle w:val="Text0"/>
        </w:rPr>
        <w:t xml:space="preserve"> </w:t>
      </w:r>
      <w:r>
        <w:rPr>
          <w:rStyle w:val="Text2"/>
        </w:rPr>
        <w:t>碰撞；坠落，</w:t>
      </w:r>
      <w:r>
        <w:rPr>
          <w:rStyle w:val="Text0"/>
        </w:rPr>
        <w:t>坠毁</w:t>
      </w:r>
    </w:p>
    <w:p>
      <w:pPr>
        <w:pStyle w:val="Para 02"/>
      </w:pPr>
      <w:r>
        <w:rPr>
          <w:rStyle w:val="Text16"/>
        </w:rPr>
        <w:t>craze</w:t>
      </w:r>
      <w:r>
        <w:rPr>
          <w:rStyle w:val="Text0"/>
        </w:rPr>
        <w:t xml:space="preserve"> </w:t>
      </w:r>
      <w:r>
        <w:t>[kreɪz] n.</w:t>
      </w:r>
      <w:r>
        <w:rPr>
          <w:rStyle w:val="Text0"/>
        </w:rPr>
        <w:t xml:space="preserve"> </w:t>
      </w:r>
      <w:r>
        <w:rPr>
          <w:rStyle w:val="Text2"/>
        </w:rPr>
        <w:t>狂热，疯狂</w:t>
      </w:r>
      <w:r>
        <w:rPr>
          <w:rStyle w:val="Text0"/>
        </w:rPr>
        <w:t xml:space="preserve"> </w:t>
      </w:r>
      <w:r>
        <w:t>v.</w:t>
      </w:r>
      <w:r>
        <w:rPr>
          <w:rStyle w:val="Text0"/>
        </w:rPr>
        <w:t>（使）发狂</w:t>
      </w:r>
    </w:p>
    <w:p>
      <w:pPr>
        <w:pStyle w:val="Para 02"/>
      </w:pPr>
      <w:r>
        <w:rPr>
          <w:rStyle w:val="Text11"/>
        </w:rPr>
        <w:t>派</w:t>
      </w:r>
      <w:r>
        <w:rPr>
          <w:rStyle w:val="Text4"/>
        </w:rPr>
        <w:t xml:space="preserve"> crazy </w:t>
      </w:r>
      <w:r>
        <w:t>[ˈkreɪzi] adj.</w:t>
      </w:r>
      <w:r>
        <w:rPr>
          <w:rStyle w:val="Text4"/>
        </w:rPr>
        <w:t xml:space="preserve"> </w:t>
      </w:r>
      <w:r>
        <w:rPr>
          <w:rStyle w:val="Text6"/>
        </w:rPr>
        <w:t>疯狂的，狂热的</w:t>
      </w:r>
    </w:p>
    <w:p>
      <w:pPr>
        <w:pStyle w:val="Para 02"/>
      </w:pPr>
      <w:r>
        <w:rPr>
          <w:rStyle w:val="Text16"/>
        </w:rPr>
        <w:t>e-commerce</w:t>
      </w:r>
      <w:r>
        <w:rPr>
          <w:rStyle w:val="Text0"/>
        </w:rPr>
        <w:t xml:space="preserve"> </w:t>
      </w:r>
      <w:r>
        <w:t>[ˈiːˌkɒmɜːs] n.</w:t>
      </w:r>
      <w:r>
        <w:rPr>
          <w:rStyle w:val="Text0"/>
        </w:rPr>
        <w:t xml:space="preserve"> </w:t>
      </w:r>
      <w:r>
        <w:rPr>
          <w:rStyle w:val="Text2"/>
        </w:rPr>
        <w:t>电子商务</w:t>
      </w:r>
    </w:p>
    <w:p>
      <w:pPr>
        <w:pStyle w:val="Para 01"/>
      </w:pPr>
      <w:r>
        <w:rPr>
          <w:rStyle w:val="Text3"/>
        </w:rPr>
        <w:t>fast</w:t>
      </w:r>
      <w:r>
        <w:t xml:space="preserve"> </w:t>
      </w:r>
      <w:r>
        <w:rPr>
          <w:rStyle w:val="Text1"/>
        </w:rPr>
        <w:t>[fɑːst] adj.</w:t>
      </w:r>
      <w:r>
        <w:t>/</w:t>
      </w:r>
      <w:r>
        <w:rPr>
          <w:rStyle w:val="Text1"/>
        </w:rPr>
        <w:t>adv.</w:t>
      </w:r>
      <w:r>
        <w:t xml:space="preserve"> 速度快的（地），</w:t>
      </w:r>
      <w:r>
        <w:rPr>
          <w:rStyle w:val="Text5"/>
        </w:rPr>
        <w:t>迅速的</w:t>
      </w:r>
      <w:r>
        <w:t>（地）；紧紧的（地），</w:t>
      </w:r>
      <w:r>
        <w:rPr>
          <w:rStyle w:val="Text5"/>
        </w:rPr>
        <w:t>牢固的</w:t>
      </w:r>
      <w:r>
        <w:t>（地）</w:t>
      </w:r>
    </w:p>
    <w:p>
      <w:pPr>
        <w:pStyle w:val="Para 04"/>
      </w:pPr>
      <w:r>
        <w:rPr>
          <w:rStyle w:val="Text9"/>
        </w:rPr>
        <w:t>考</w:t>
      </w:r>
      <w:r>
        <w:t xml:space="preserve"> fast food 快餐，速食//fast asleep熟睡的</w:t>
      </w:r>
    </w:p>
    <w:p>
      <w:pPr>
        <w:pStyle w:val="Para 02"/>
      </w:pPr>
      <w:r>
        <w:rPr>
          <w:rStyle w:val="Text16"/>
        </w:rPr>
        <w:t>headhunter</w:t>
      </w:r>
      <w:r>
        <w:rPr>
          <w:rStyle w:val="Text0"/>
        </w:rPr>
        <w:t xml:space="preserve"> </w:t>
      </w:r>
      <w:r>
        <w:t>[ˈhedhʌntə] n.</w:t>
      </w:r>
      <w:r>
        <w:rPr>
          <w:rStyle w:val="Text0"/>
        </w:rPr>
        <w:t xml:space="preserve"> </w:t>
      </w:r>
      <w:r>
        <w:rPr>
          <w:rStyle w:val="Text2"/>
        </w:rPr>
        <w:t>猎头</w:t>
      </w:r>
    </w:p>
    <w:p>
      <w:pPr>
        <w:pStyle w:val="Para 02"/>
      </w:pPr>
      <w:r>
        <w:rPr>
          <w:rStyle w:val="Text16"/>
        </w:rPr>
        <w:t>least</w:t>
      </w:r>
      <w:r>
        <w:rPr>
          <w:rStyle w:val="Text0"/>
        </w:rPr>
        <w:t xml:space="preserve"> </w:t>
      </w:r>
      <w:r>
        <w:t>[liːst] adj.</w:t>
      </w:r>
      <w:r>
        <w:rPr>
          <w:rStyle w:val="Text0"/>
        </w:rPr>
        <w:t xml:space="preserve"> </w:t>
      </w:r>
      <w:r>
        <w:rPr>
          <w:rStyle w:val="Text2"/>
        </w:rPr>
        <w:t>最少的</w:t>
      </w:r>
      <w:r>
        <w:rPr>
          <w:rStyle w:val="Text0"/>
        </w:rPr>
        <w:t xml:space="preserve"> </w:t>
      </w:r>
      <w:r>
        <w:t>adv</w:t>
      </w:r>
      <w:r>
        <w:rPr>
          <w:rStyle w:val="Text0"/>
        </w:rPr>
        <w:t xml:space="preserve">. 最少 </w:t>
      </w:r>
      <w:r>
        <w:t>n.</w:t>
      </w:r>
      <w:r>
        <w:rPr>
          <w:rStyle w:val="Text0"/>
        </w:rPr>
        <w:t xml:space="preserve"> </w:t>
      </w:r>
      <w:r>
        <w:rPr>
          <w:rStyle w:val="Text2"/>
        </w:rPr>
        <w:t>最小；最少</w:t>
      </w:r>
    </w:p>
    <w:p>
      <w:pPr>
        <w:pStyle w:val="Para 04"/>
      </w:pPr>
      <w:r>
        <w:rPr>
          <w:rStyle w:val="Text9"/>
        </w:rPr>
        <w:t>考</w:t>
      </w:r>
      <w:r>
        <w:t xml:space="preserve"> at the very least 至少，起码</w:t>
      </w:r>
    </w:p>
    <w:p>
      <w:pPr>
        <w:pStyle w:val="Para 02"/>
      </w:pPr>
      <w:r>
        <w:rPr>
          <w:rStyle w:val="Text16"/>
        </w:rPr>
        <w:t>marry</w:t>
      </w:r>
      <w:r>
        <w:rPr>
          <w:rStyle w:val="Text0"/>
        </w:rPr>
        <w:t xml:space="preserve"> </w:t>
      </w:r>
      <w:r>
        <w:t>[ˈmæri] vt.</w:t>
      </w:r>
      <w:r>
        <w:rPr>
          <w:rStyle w:val="Text0"/>
        </w:rPr>
        <w:t xml:space="preserve"> 娶，嫁 </w:t>
      </w:r>
      <w:r>
        <w:t>vi.</w:t>
      </w:r>
      <w:r>
        <w:rPr>
          <w:rStyle w:val="Text0"/>
        </w:rPr>
        <w:t xml:space="preserve"> </w:t>
      </w:r>
      <w:r>
        <w:rPr>
          <w:rStyle w:val="Text2"/>
        </w:rPr>
        <w:t>结婚</w:t>
      </w:r>
    </w:p>
    <w:p>
      <w:pPr>
        <w:pStyle w:val="Para 04"/>
      </w:pPr>
      <w:r>
        <w:rPr>
          <w:rStyle w:val="Text9"/>
        </w:rPr>
        <w:t>考</w:t>
      </w:r>
      <w:r>
        <w:t xml:space="preserve"> be married to sb. 与某人结婚</w:t>
      </w:r>
    </w:p>
    <w:p>
      <w:pPr>
        <w:pStyle w:val="Para 02"/>
      </w:pPr>
      <w:r>
        <w:rPr>
          <w:rStyle w:val="Text16"/>
        </w:rPr>
        <w:t>nightfall</w:t>
      </w:r>
      <w:r>
        <w:rPr>
          <w:rStyle w:val="Text0"/>
        </w:rPr>
        <w:t xml:space="preserve"> </w:t>
      </w:r>
      <w:r>
        <w:t>[ˈnaɪtfɔːl] n.</w:t>
      </w:r>
      <w:r>
        <w:rPr>
          <w:rStyle w:val="Text0"/>
        </w:rPr>
        <w:t xml:space="preserve"> </w:t>
      </w:r>
      <w:r>
        <w:rPr>
          <w:rStyle w:val="Text2"/>
        </w:rPr>
        <w:t>黄昏，傍晚</w:t>
      </w:r>
    </w:p>
    <w:p>
      <w:pPr>
        <w:pStyle w:val="Para 02"/>
      </w:pPr>
      <w:r>
        <w:rPr>
          <w:rStyle w:val="Text16"/>
        </w:rPr>
        <w:t>party</w:t>
      </w:r>
      <w:r>
        <w:rPr>
          <w:rStyle w:val="Text0"/>
        </w:rPr>
        <w:t xml:space="preserve"> </w:t>
      </w:r>
      <w:r>
        <w:t>[ˈpɑːti] n.</w:t>
      </w:r>
      <w:r>
        <w:rPr>
          <w:rStyle w:val="Text0"/>
        </w:rPr>
        <w:t xml:space="preserve"> </w:t>
      </w:r>
      <w:r>
        <w:rPr>
          <w:rStyle w:val="Text2"/>
        </w:rPr>
        <w:t>聚会；当事人；政党，</w:t>
      </w:r>
      <w:r>
        <w:rPr>
          <w:rStyle w:val="Text0"/>
        </w:rPr>
        <w:t>党派</w:t>
      </w:r>
    </w:p>
    <w:p>
      <w:pPr>
        <w:pStyle w:val="Para 04"/>
      </w:pPr>
      <w:r>
        <w:rPr>
          <w:rStyle w:val="Text9"/>
        </w:rPr>
        <w:t>考</w:t>
      </w:r>
      <w:r>
        <w:t xml:space="preserve"> third-party payer 第三方的支付人 //third party 第三方</w:t>
      </w:r>
    </w:p>
    <w:p>
      <w:pPr>
        <w:pStyle w:val="Para 02"/>
      </w:pPr>
      <w:r>
        <w:rPr>
          <w:rStyle w:val="Text18"/>
        </w:rPr>
        <w:t>partner</w:t>
      </w:r>
      <w:r>
        <w:rPr>
          <w:rStyle w:val="Text4"/>
        </w:rPr>
        <w:t xml:space="preserve"> </w:t>
      </w:r>
      <w:r>
        <w:t>[ˈpɑːtnə] n.</w:t>
      </w:r>
      <w:r>
        <w:rPr>
          <w:rStyle w:val="Text4"/>
        </w:rPr>
        <w:t xml:space="preserve"> </w:t>
      </w:r>
      <w:r>
        <w:rPr>
          <w:rStyle w:val="Text6"/>
        </w:rPr>
        <w:t>伙伴，搭档；配偶</w:t>
      </w:r>
    </w:p>
    <w:p>
      <w:pPr>
        <w:pStyle w:val="Para 02"/>
      </w:pPr>
      <w:r>
        <w:rPr>
          <w:rStyle w:val="Text16"/>
        </w:rPr>
        <w:t>real</w:t>
      </w:r>
      <w:r>
        <w:rPr>
          <w:rStyle w:val="Text0"/>
        </w:rPr>
        <w:t xml:space="preserve"> </w:t>
      </w:r>
      <w:r>
        <w:t>[ˈriːəl] adj.</w:t>
      </w:r>
      <w:r>
        <w:rPr>
          <w:rStyle w:val="Text0"/>
        </w:rPr>
        <w:t xml:space="preserve"> </w:t>
      </w:r>
      <w:r>
        <w:rPr>
          <w:rStyle w:val="Text2"/>
        </w:rPr>
        <w:t>真的，真正的</w:t>
      </w:r>
    </w:p>
    <w:p>
      <w:pPr>
        <w:pStyle w:val="Para 04"/>
      </w:pPr>
      <w:r>
        <w:rPr>
          <w:rStyle w:val="Text9"/>
        </w:rPr>
        <w:t>派</w:t>
      </w:r>
      <w:r>
        <w:t xml:space="preserve"> reality </w:t>
      </w:r>
      <w:r>
        <w:rPr>
          <w:rStyle w:val="Text1"/>
        </w:rPr>
        <w:t>[riˈæləti] n.</w:t>
      </w:r>
      <w:r>
        <w:t xml:space="preserve"> </w:t>
      </w:r>
      <w:r>
        <w:rPr>
          <w:rStyle w:val="Text5"/>
        </w:rPr>
        <w:t>真实，现实；</w:t>
      </w:r>
      <w:r>
        <w:t>实际存在的事物</w:t>
      </w:r>
    </w:p>
    <w:p>
      <w:pPr>
        <w:pStyle w:val="Para 04"/>
      </w:pPr>
      <w:r>
        <w:t>考点搭配</w:t>
        <w:t xml:space="preserve"> make sth. a reality 把某事（物）变成现实</w:t>
      </w:r>
    </w:p>
    <w:p>
      <w:pPr>
        <w:pStyle w:val="Para 02"/>
      </w:pPr>
      <w:r>
        <w:rPr>
          <w:rStyle w:val="Text16"/>
        </w:rPr>
        <w:t>scope</w:t>
      </w:r>
      <w:r>
        <w:rPr>
          <w:rStyle w:val="Text0"/>
        </w:rPr>
        <w:t xml:space="preserve"> </w:t>
      </w:r>
      <w:r>
        <w:t>[skəʊp] n.</w:t>
      </w:r>
      <w:r>
        <w:rPr>
          <w:rStyle w:val="Text0"/>
        </w:rPr>
        <w:t xml:space="preserve"> </w:t>
      </w:r>
      <w:r>
        <w:rPr>
          <w:rStyle w:val="Text2"/>
        </w:rPr>
        <w:t>视野；范围；</w:t>
      </w:r>
      <w:r>
        <w:rPr>
          <w:rStyle w:val="Text0"/>
        </w:rPr>
        <w:t>机会</w:t>
      </w:r>
    </w:p>
    <w:p>
      <w:pPr>
        <w:pStyle w:val="Para 02"/>
      </w:pPr>
      <w:r>
        <w:rPr>
          <w:rStyle w:val="Text16"/>
        </w:rPr>
        <w:t>suggestion</w:t>
      </w:r>
      <w:r>
        <w:rPr>
          <w:rStyle w:val="Text0"/>
        </w:rPr>
        <w:t xml:space="preserve"> </w:t>
      </w:r>
      <w:r>
        <w:t>[səˈdʒestʃən] n.</w:t>
      </w:r>
      <w:r>
        <w:rPr>
          <w:rStyle w:val="Text0"/>
        </w:rPr>
        <w:t xml:space="preserve"> </w:t>
      </w:r>
      <w:r>
        <w:rPr>
          <w:rStyle w:val="Text2"/>
        </w:rPr>
        <w:t>建议，意见；</w:t>
      </w:r>
      <w:r>
        <w:rPr>
          <w:rStyle w:val="Text0"/>
        </w:rPr>
        <w:t>暗示</w:t>
      </w:r>
    </w:p>
    <w:p>
      <w:pPr>
        <w:pStyle w:val="Para 02"/>
      </w:pPr>
      <w:r>
        <w:rPr>
          <w:rStyle w:val="Text11"/>
        </w:rPr>
        <w:t>派</w:t>
      </w:r>
      <w:r>
        <w:rPr>
          <w:rStyle w:val="Text4"/>
        </w:rPr>
        <w:t xml:space="preserve"> suggest </w:t>
      </w:r>
      <w:r>
        <w:t>[səˈdʒest] vt.</w:t>
      </w:r>
      <w:r>
        <w:rPr>
          <w:rStyle w:val="Text4"/>
        </w:rPr>
        <w:t xml:space="preserve"> </w:t>
      </w:r>
      <w:r>
        <w:rPr>
          <w:rStyle w:val="Text6"/>
        </w:rPr>
        <w:t>建议；表明</w:t>
      </w:r>
    </w:p>
    <w:p>
      <w:pPr>
        <w:pStyle w:val="Para 01"/>
      </w:pPr>
      <w:r>
        <w:rPr>
          <w:rStyle w:val="Text3"/>
        </w:rPr>
        <w:t>suit</w:t>
      </w:r>
      <w:r>
        <w:t xml:space="preserve"> </w:t>
      </w:r>
      <w:r>
        <w:rPr>
          <w:rStyle w:val="Text1"/>
        </w:rPr>
        <w:t>[suːt] v.</w:t>
      </w:r>
      <w:r>
        <w:t xml:space="preserve"> 合适，</w:t>
      </w:r>
      <w:r>
        <w:rPr>
          <w:rStyle w:val="Text5"/>
        </w:rPr>
        <w:t>适合；</w:t>
      </w:r>
      <w:r>
        <w:t xml:space="preserve">（使）相配 </w:t>
      </w:r>
      <w:r>
        <w:rPr>
          <w:rStyle w:val="Text1"/>
        </w:rPr>
        <w:t>n.</w:t>
      </w:r>
      <w:r>
        <w:t xml:space="preserve"> </w:t>
      </w:r>
      <w:r>
        <w:rPr>
          <w:rStyle w:val="Text5"/>
        </w:rPr>
        <w:t>一套衣服</w:t>
      </w:r>
    </w:p>
    <w:p>
      <w:pPr>
        <w:pStyle w:val="Para 04"/>
      </w:pPr>
      <w:r>
        <w:rPr>
          <w:rStyle w:val="Text9"/>
        </w:rPr>
        <w:t>考</w:t>
      </w:r>
      <w:r>
        <w:t xml:space="preserve"> be suited for 适合于…；适合做… //suit one's purpose 满足某人的目的，投合某人的心意</w:t>
      </w:r>
    </w:p>
    <w:p>
      <w:pPr>
        <w:pStyle w:val="Para 04"/>
      </w:pPr>
      <w:r>
        <w:rPr>
          <w:rStyle w:val="Text9"/>
        </w:rPr>
        <w:t>派</w:t>
      </w:r>
      <w:r>
        <w:t xml:space="preserve"> suitable </w:t>
      </w:r>
      <w:r>
        <w:rPr>
          <w:rStyle w:val="Text1"/>
        </w:rPr>
        <w:t>[ˈsuːtəbl] adj.</w:t>
      </w:r>
      <w:r>
        <w:t xml:space="preserve"> 适当的，</w:t>
      </w:r>
      <w:r>
        <w:rPr>
          <w:rStyle w:val="Text5"/>
        </w:rPr>
        <w:t>适宜的；合适的</w:t>
      </w:r>
    </w:p>
    <w:p>
      <w:pPr>
        <w:pStyle w:val="Para 02"/>
      </w:pPr>
      <w:r>
        <w:rPr>
          <w:rStyle w:val="Text4"/>
        </w:rPr>
        <w:t xml:space="preserve">suitability </w:t>
      </w:r>
      <w:r>
        <w:t>[ˌsuːtəˈbɪləti] n.</w:t>
      </w:r>
      <w:r>
        <w:rPr>
          <w:rStyle w:val="Text4"/>
        </w:rPr>
        <w:t xml:space="preserve"> </w:t>
      </w:r>
      <w:r>
        <w:rPr>
          <w:rStyle w:val="Text6"/>
        </w:rPr>
        <w:t>适当，适合</w:t>
      </w:r>
    </w:p>
    <w:p>
      <w:pPr>
        <w:pStyle w:val="Para 01"/>
      </w:pPr>
      <w:r>
        <w:rPr>
          <w:rStyle w:val="Text3"/>
        </w:rPr>
        <w:t>terror</w:t>
      </w:r>
      <w:r>
        <w:t xml:space="preserve"> </w:t>
      </w:r>
      <w:r>
        <w:rPr>
          <w:rStyle w:val="Text1"/>
        </w:rPr>
        <w:t>[ˈterə] n.</w:t>
      </w:r>
      <w:r>
        <w:t xml:space="preserve"> </w:t>
      </w:r>
      <w:r>
        <w:rPr>
          <w:rStyle w:val="Text5"/>
        </w:rPr>
        <w:t>恐怖，惊骇；</w:t>
      </w:r>
      <w:r>
        <w:t>引起恐怖的事物（或人）</w:t>
      </w:r>
    </w:p>
    <w:p>
      <w:pPr>
        <w:pStyle w:val="Para 02"/>
      </w:pPr>
      <w:r>
        <w:rPr>
          <w:rStyle w:val="Text11"/>
        </w:rPr>
        <w:t>派</w:t>
      </w:r>
      <w:r>
        <w:rPr>
          <w:rStyle w:val="Text4"/>
        </w:rPr>
        <w:t xml:space="preserve"> terrorism </w:t>
      </w:r>
      <w:r>
        <w:t>[ˈterərɪzəm] n.</w:t>
      </w:r>
      <w:r>
        <w:rPr>
          <w:rStyle w:val="Text4"/>
        </w:rPr>
        <w:t xml:space="preserve"> </w:t>
      </w:r>
      <w:r>
        <w:rPr>
          <w:rStyle w:val="Text6"/>
        </w:rPr>
        <w:t>恐怖主义，恐怖行动</w:t>
      </w:r>
    </w:p>
    <w:p>
      <w:pPr>
        <w:pStyle w:val="Para 02"/>
      </w:pPr>
      <w:r>
        <w:rPr>
          <w:rStyle w:val="Text16"/>
        </w:rPr>
        <w:t>viewpoint</w:t>
      </w:r>
      <w:r>
        <w:rPr>
          <w:rStyle w:val="Text0"/>
        </w:rPr>
        <w:t xml:space="preserve"> </w:t>
      </w:r>
      <w:r>
        <w:t>[ˈvjuːpɔɪnt] n.</w:t>
      </w:r>
      <w:r>
        <w:rPr>
          <w:rStyle w:val="Text0"/>
        </w:rPr>
        <w:t xml:space="preserve"> </w:t>
      </w:r>
      <w:r>
        <w:rPr>
          <w:rStyle w:val="Text2"/>
        </w:rPr>
        <w:t>观点，看法；</w:t>
      </w:r>
      <w:r>
        <w:rPr>
          <w:rStyle w:val="Text0"/>
        </w:rPr>
        <w:t>视角</w:t>
      </w:r>
    </w:p>
    <w:p>
      <w:pPr>
        <w:pStyle w:val="Para 02"/>
      </w:pPr>
      <w:r>
        <w:rPr>
          <w:rStyle w:val="Text16"/>
        </w:rPr>
        <w:t>well-educated</w:t>
      </w:r>
      <w:r>
        <w:rPr>
          <w:rStyle w:val="Text0"/>
        </w:rPr>
        <w:t xml:space="preserve"> </w:t>
      </w:r>
      <w:r>
        <w:t>[ˌwel ˈedʒukeɪtɪd] adj.</w:t>
      </w:r>
      <w:r>
        <w:rPr>
          <w:rStyle w:val="Text0"/>
        </w:rPr>
        <w:t xml:space="preserve"> </w:t>
      </w:r>
      <w:r>
        <w:rPr>
          <w:rStyle w:val="Text2"/>
        </w:rPr>
        <w:t>受过良好教育</w:t>
        <w:t>的</w:t>
      </w:r>
    </w:p>
    <w:p>
      <w:pPr>
        <w:pStyle w:val="Para 02"/>
      </w:pPr>
      <w:r>
        <w:rPr>
          <w:rStyle w:val="Text16"/>
        </w:rPr>
        <w:t>amid</w:t>
      </w:r>
      <w:r>
        <w:rPr>
          <w:rStyle w:val="Text0"/>
        </w:rPr>
        <w:t xml:space="preserve"> </w:t>
      </w:r>
      <w:r>
        <w:t>[əˈmɪd] prep.</w:t>
      </w:r>
      <w:r>
        <w:rPr>
          <w:rStyle w:val="Text0"/>
        </w:rPr>
        <w:t xml:space="preserve"> </w:t>
      </w:r>
      <w:r>
        <w:rPr>
          <w:rStyle w:val="Text2"/>
        </w:rPr>
        <w:t>在…中间，在…之中</w:t>
      </w:r>
    </w:p>
    <w:p>
      <w:pPr>
        <w:pStyle w:val="Para 02"/>
      </w:pPr>
      <w:r>
        <w:rPr>
          <w:rStyle w:val="Text16"/>
        </w:rPr>
        <w:t>ban</w:t>
      </w:r>
      <w:r>
        <w:rPr>
          <w:rStyle w:val="Text0"/>
        </w:rPr>
        <w:t xml:space="preserve"> </w:t>
      </w:r>
      <w:r>
        <w:t>[bæn] vt.</w:t>
      </w:r>
      <w:r>
        <w:rPr>
          <w:rStyle w:val="Text0"/>
        </w:rPr>
        <w:t xml:space="preserve"> </w:t>
      </w:r>
      <w:r>
        <w:rPr>
          <w:rStyle w:val="Text2"/>
        </w:rPr>
        <w:t>禁止，</w:t>
      </w:r>
      <w:r>
        <w:rPr>
          <w:rStyle w:val="Text0"/>
        </w:rPr>
        <w:t>取缔</w:t>
      </w:r>
      <w:r>
        <w:t>n.</w:t>
      </w:r>
      <w:r>
        <w:rPr>
          <w:rStyle w:val="Text0"/>
        </w:rPr>
        <w:t xml:space="preserve"> </w:t>
      </w:r>
      <w:r>
        <w:rPr>
          <w:rStyle w:val="Text2"/>
        </w:rPr>
        <w:t>禁令</w:t>
      </w:r>
    </w:p>
    <w:p>
      <w:pPr>
        <w:pStyle w:val="Para 01"/>
      </w:pPr>
      <w:r>
        <w:rPr>
          <w:rStyle w:val="Text3"/>
        </w:rPr>
        <w:t>blow</w:t>
      </w:r>
      <w:r>
        <w:t xml:space="preserve"> </w:t>
      </w:r>
      <w:r>
        <w:rPr>
          <w:rStyle w:val="Text1"/>
        </w:rPr>
        <w:t>[bləʊ] v.</w:t>
      </w:r>
      <w:r>
        <w:t>（风、气流等）</w:t>
      </w:r>
      <w:r>
        <w:rPr>
          <w:rStyle w:val="Text5"/>
        </w:rPr>
        <w:t>吹，刮；吹奏，</w:t>
      </w:r>
      <w:r>
        <w:t>吹响；（轮胎）爆裂</w:t>
      </w:r>
    </w:p>
    <w:p>
      <w:pPr>
        <w:pStyle w:val="Para 05"/>
      </w:pPr>
      <w:r>
        <w:rPr>
          <w:rStyle w:val="Text17"/>
        </w:rPr>
        <w:t>cap</w:t>
      </w:r>
      <w:r>
        <w:rPr>
          <w:rStyle w:val="Text10"/>
        </w:rPr>
        <w:t xml:space="preserve"> </w:t>
      </w:r>
      <w:r>
        <w:rPr>
          <w:rStyle w:val="Text8"/>
        </w:rPr>
        <w:t>[kæp] n.</w:t>
      </w:r>
      <w:r>
        <w:rPr>
          <w:rStyle w:val="Text10"/>
        </w:rPr>
        <w:t xml:space="preserve"> </w:t>
      </w:r>
      <w:r>
        <w:t>资金上限；</w:t>
      </w:r>
      <w:r>
        <w:rPr>
          <w:rStyle w:val="Text10"/>
        </w:rPr>
        <w:t>帽子；盖子</w:t>
      </w:r>
      <w:r>
        <w:rPr>
          <w:rStyle w:val="Text8"/>
        </w:rPr>
        <w:t>vt.</w:t>
      </w:r>
      <w:r>
        <w:rPr>
          <w:rStyle w:val="Text10"/>
        </w:rPr>
        <w:t xml:space="preserve"> </w:t>
      </w:r>
      <w:r>
        <w:t>覆盖；限制，</w:t>
      </w:r>
      <w:r>
        <w:rPr>
          <w:rStyle w:val="Text10"/>
        </w:rPr>
        <w:t>限定</w:t>
      </w:r>
    </w:p>
    <w:p>
      <w:pPr>
        <w:pStyle w:val="Para 02"/>
      </w:pPr>
      <w:r>
        <w:rPr>
          <w:rStyle w:val="Text16"/>
        </w:rPr>
        <w:t>coding</w:t>
      </w:r>
      <w:r>
        <w:rPr>
          <w:rStyle w:val="Text0"/>
        </w:rPr>
        <w:t xml:space="preserve"> </w:t>
      </w:r>
      <w:r>
        <w:t>[ˈkəʊdɪŋ] n.</w:t>
      </w:r>
      <w:r>
        <w:rPr>
          <w:rStyle w:val="Text0"/>
        </w:rPr>
        <w:t xml:space="preserve"> </w:t>
      </w:r>
      <w:r>
        <w:rPr>
          <w:rStyle w:val="Text2"/>
        </w:rPr>
        <w:t>编码</w:t>
      </w:r>
      <w:r>
        <w:rPr>
          <w:rStyle w:val="Text0"/>
        </w:rPr>
        <w:t>（方法），</w:t>
      </w:r>
      <w:r>
        <w:rPr>
          <w:rStyle w:val="Text2"/>
        </w:rPr>
        <w:t>译码</w:t>
      </w:r>
      <w:r>
        <w:rPr>
          <w:rStyle w:val="Text0"/>
        </w:rPr>
        <w:t>（系统）</w:t>
      </w:r>
    </w:p>
    <w:p>
      <w:pPr>
        <w:pStyle w:val="Para 02"/>
      </w:pPr>
      <w:r>
        <w:rPr>
          <w:rStyle w:val="Text11"/>
        </w:rPr>
        <w:t>派</w:t>
      </w:r>
      <w:r>
        <w:rPr>
          <w:rStyle w:val="Text4"/>
        </w:rPr>
        <w:t xml:space="preserve">coder </w:t>
      </w:r>
      <w:r>
        <w:t>[ˈkəʊdə(r)] n.</w:t>
      </w:r>
      <w:r>
        <w:rPr>
          <w:rStyle w:val="Text4"/>
        </w:rPr>
        <w:t xml:space="preserve"> </w:t>
      </w:r>
      <w:r>
        <w:rPr>
          <w:rStyle w:val="Text6"/>
        </w:rPr>
        <w:t>编码器</w:t>
      </w:r>
    </w:p>
    <w:p>
      <w:pPr>
        <w:pStyle w:val="Para 02"/>
      </w:pPr>
      <w:r>
        <w:rPr>
          <w:rStyle w:val="Text16"/>
        </w:rPr>
        <w:t>creep</w:t>
      </w:r>
      <w:r>
        <w:rPr>
          <w:rStyle w:val="Text0"/>
        </w:rPr>
        <w:t xml:space="preserve"> </w:t>
      </w:r>
      <w:r>
        <w:t>[kriːp] vi.</w:t>
      </w:r>
      <w:r>
        <w:rPr>
          <w:rStyle w:val="Text0"/>
        </w:rPr>
        <w:t xml:space="preserve"> </w:t>
      </w:r>
      <w:r>
        <w:rPr>
          <w:rStyle w:val="Text2"/>
        </w:rPr>
        <w:t>爬行，缓慢行进</w:t>
      </w:r>
    </w:p>
    <w:p>
      <w:pPr>
        <w:pStyle w:val="Para 02"/>
      </w:pPr>
      <w:r>
        <w:rPr>
          <w:rStyle w:val="Text16"/>
        </w:rPr>
        <w:t>distress</w:t>
      </w:r>
      <w:r>
        <w:rPr>
          <w:rStyle w:val="Text0"/>
        </w:rPr>
        <w:t xml:space="preserve"> </w:t>
      </w:r>
      <w:r>
        <w:t>[dɪˈstres] n.</w:t>
      </w:r>
      <w:r>
        <w:rPr>
          <w:rStyle w:val="Text0"/>
        </w:rPr>
        <w:t xml:space="preserve"> </w:t>
      </w:r>
      <w:r>
        <w:rPr>
          <w:rStyle w:val="Text2"/>
        </w:rPr>
        <w:t>悲痛，</w:t>
      </w:r>
      <w:r>
        <w:rPr>
          <w:rStyle w:val="Text0"/>
        </w:rPr>
        <w:t>悲伤；危难，</w:t>
      </w:r>
      <w:r>
        <w:rPr>
          <w:rStyle w:val="Text2"/>
        </w:rPr>
        <w:t>不幸</w:t>
      </w:r>
      <w:r>
        <w:t>vt.</w:t>
      </w:r>
      <w:r>
        <w:rPr>
          <w:rStyle w:val="Text0"/>
        </w:rPr>
        <w:t xml:space="preserve"> </w:t>
      </w:r>
      <w:r>
        <w:rPr>
          <w:rStyle w:val="Text2"/>
        </w:rPr>
        <w:t>使痛苦，</w:t>
        <w:t>使悲伤</w:t>
      </w:r>
    </w:p>
    <w:p>
      <w:pPr>
        <w:pStyle w:val="Para 02"/>
      </w:pPr>
      <w:r>
        <w:rPr>
          <w:rStyle w:val="Text16"/>
        </w:rPr>
        <w:t>equation</w:t>
      </w:r>
      <w:r>
        <w:rPr>
          <w:rStyle w:val="Text0"/>
        </w:rPr>
        <w:t xml:space="preserve"> </w:t>
      </w:r>
      <w:r>
        <w:t>[ɪˈkweɪʒn] n.</w:t>
      </w:r>
      <w:r>
        <w:rPr>
          <w:rStyle w:val="Text0"/>
        </w:rPr>
        <w:t xml:space="preserve"> 方程式，</w:t>
      </w:r>
      <w:r>
        <w:rPr>
          <w:rStyle w:val="Text2"/>
        </w:rPr>
        <w:t>等式；平衡</w:t>
      </w:r>
    </w:p>
    <w:p>
      <w:pPr>
        <w:pStyle w:val="Para 02"/>
      </w:pPr>
      <w:r>
        <w:rPr>
          <w:rStyle w:val="Text16"/>
        </w:rPr>
        <w:t>falsely</w:t>
      </w:r>
      <w:r>
        <w:rPr>
          <w:rStyle w:val="Text0"/>
        </w:rPr>
        <w:t xml:space="preserve"> </w:t>
      </w:r>
      <w:r>
        <w:t>[ˈfɔːlsli] adv.</w:t>
      </w:r>
      <w:r>
        <w:rPr>
          <w:rStyle w:val="Text0"/>
        </w:rPr>
        <w:t xml:space="preserve"> </w:t>
      </w:r>
      <w:r>
        <w:rPr>
          <w:rStyle w:val="Text2"/>
        </w:rPr>
        <w:t>错误地；虚伪地，</w:t>
      </w:r>
      <w:r>
        <w:rPr>
          <w:rStyle w:val="Text0"/>
        </w:rPr>
        <w:t>不真诚地</w:t>
      </w:r>
    </w:p>
    <w:p>
      <w:pPr>
        <w:pStyle w:val="Para 05"/>
      </w:pPr>
      <w:r>
        <w:rPr>
          <w:rStyle w:val="Text17"/>
        </w:rPr>
        <w:t>forge</w:t>
      </w:r>
      <w:r>
        <w:rPr>
          <w:rStyle w:val="Text10"/>
        </w:rPr>
        <w:t xml:space="preserve"> </w:t>
      </w:r>
      <w:r>
        <w:rPr>
          <w:rStyle w:val="Text8"/>
        </w:rPr>
        <w:t>[fɔːdʒ] v.</w:t>
      </w:r>
      <w:r>
        <w:rPr>
          <w:rStyle w:val="Text10"/>
        </w:rPr>
        <w:t xml:space="preserve"> </w:t>
      </w:r>
      <w:r>
        <w:t>加强；锻造；</w:t>
      </w:r>
      <w:r>
        <w:rPr>
          <w:rStyle w:val="Text10"/>
        </w:rPr>
        <w:t>伪造，</w:t>
      </w:r>
      <w:r>
        <w:t>仿制；缔造，</w:t>
      </w:r>
      <w:r>
        <w:rPr>
          <w:rStyle w:val="Text10"/>
        </w:rPr>
        <w:t>开创</w:t>
      </w:r>
    </w:p>
    <w:p>
      <w:pPr>
        <w:pStyle w:val="Para 05"/>
      </w:pPr>
      <w:r>
        <w:rPr>
          <w:rStyle w:val="Text17"/>
        </w:rPr>
        <w:t>grade</w:t>
      </w:r>
      <w:r>
        <w:rPr>
          <w:rStyle w:val="Text10"/>
        </w:rPr>
        <w:t xml:space="preserve"> </w:t>
      </w:r>
      <w:r>
        <w:rPr>
          <w:rStyle w:val="Text8"/>
        </w:rPr>
        <w:t>[greɪd] n.</w:t>
      </w:r>
      <w:r>
        <w:rPr>
          <w:rStyle w:val="Text10"/>
        </w:rPr>
        <w:t xml:space="preserve"> </w:t>
      </w:r>
      <w:r>
        <w:t>成绩，</w:t>
      </w:r>
      <w:r>
        <w:rPr>
          <w:rStyle w:val="Text10"/>
        </w:rPr>
        <w:t>分数；年级；</w:t>
      </w:r>
      <w:r>
        <w:t>等级；</w:t>
      </w:r>
      <w:r>
        <w:rPr>
          <w:rStyle w:val="Text10"/>
        </w:rPr>
        <w:t xml:space="preserve">军衔 </w:t>
      </w:r>
      <w:r>
        <w:rPr>
          <w:rStyle w:val="Text8"/>
        </w:rPr>
        <w:t>v.</w:t>
      </w:r>
      <w:r>
        <w:rPr>
          <w:rStyle w:val="Text10"/>
        </w:rPr>
        <w:t xml:space="preserve"> </w:t>
      </w:r>
      <w:r>
        <w:t>（把…）分等级</w:t>
      </w:r>
    </w:p>
    <w:p>
      <w:pPr>
        <w:pStyle w:val="Para 02"/>
      </w:pPr>
      <w:r>
        <w:rPr>
          <w:rStyle w:val="Text16"/>
        </w:rPr>
        <w:t>hindrance</w:t>
      </w:r>
      <w:r>
        <w:rPr>
          <w:rStyle w:val="Text0"/>
        </w:rPr>
        <w:t xml:space="preserve"> </w:t>
      </w:r>
      <w:r>
        <w:t>[ˈhɪndrəns] n.</w:t>
      </w:r>
      <w:r>
        <w:rPr>
          <w:rStyle w:val="Text0"/>
        </w:rPr>
        <w:t xml:space="preserve"> </w:t>
      </w:r>
      <w:r>
        <w:rPr>
          <w:rStyle w:val="Text2"/>
        </w:rPr>
        <w:t>妨碍，阻碍；</w:t>
      </w:r>
      <w:r>
        <w:rPr>
          <w:rStyle w:val="Text0"/>
        </w:rPr>
        <w:t>妨碍者；阻碍物</w:t>
      </w:r>
    </w:p>
    <w:p>
      <w:pPr>
        <w:pStyle w:val="Para 02"/>
      </w:pPr>
      <w:r>
        <w:rPr>
          <w:rStyle w:val="Text16"/>
        </w:rPr>
        <w:t>incite</w:t>
      </w:r>
      <w:r>
        <w:rPr>
          <w:rStyle w:val="Text0"/>
        </w:rPr>
        <w:t xml:space="preserve"> </w:t>
      </w:r>
      <w:r>
        <w:t>[ɪnˈsaɪt] vt.</w:t>
      </w:r>
      <w:r>
        <w:rPr>
          <w:rStyle w:val="Text0"/>
        </w:rPr>
        <w:t xml:space="preserve"> </w:t>
      </w:r>
      <w:r>
        <w:rPr>
          <w:rStyle w:val="Text2"/>
        </w:rPr>
        <w:t>煽动，</w:t>
      </w:r>
      <w:r>
        <w:rPr>
          <w:rStyle w:val="Text0"/>
        </w:rPr>
        <w:t>鼓动；</w:t>
      </w:r>
      <w:r>
        <w:rPr>
          <w:rStyle w:val="Text2"/>
        </w:rPr>
        <w:t>激励，</w:t>
      </w:r>
      <w:r>
        <w:rPr>
          <w:rStyle w:val="Text0"/>
        </w:rPr>
        <w:t>鼓励；</w:t>
      </w:r>
      <w:r>
        <w:rPr>
          <w:rStyle w:val="Text2"/>
        </w:rPr>
        <w:t>刺激</w:t>
      </w:r>
    </w:p>
    <w:p>
      <w:pPr>
        <w:pStyle w:val="Para 02"/>
      </w:pPr>
      <w:r>
        <w:rPr>
          <w:rStyle w:val="Text16"/>
        </w:rPr>
        <w:t>lawyer</w:t>
      </w:r>
      <w:r>
        <w:rPr>
          <w:rStyle w:val="Text0"/>
        </w:rPr>
        <w:t xml:space="preserve"> </w:t>
      </w:r>
      <w:r>
        <w:t>[ˈlɔːjə(r)] n.</w:t>
      </w:r>
      <w:r>
        <w:rPr>
          <w:rStyle w:val="Text0"/>
        </w:rPr>
        <w:t xml:space="preserve"> </w:t>
      </w:r>
      <w:r>
        <w:rPr>
          <w:rStyle w:val="Text2"/>
        </w:rPr>
        <w:t>律师</w:t>
      </w:r>
    </w:p>
    <w:p>
      <w:pPr>
        <w:pStyle w:val="Para 02"/>
      </w:pPr>
      <w:r>
        <w:rPr>
          <w:rStyle w:val="Text16"/>
        </w:rPr>
        <w:t>million</w:t>
      </w:r>
      <w:r>
        <w:rPr>
          <w:rStyle w:val="Text0"/>
        </w:rPr>
        <w:t xml:space="preserve"> </w:t>
      </w:r>
      <w:r>
        <w:t>[ˈmɪljən] n.</w:t>
      </w:r>
      <w:r>
        <w:rPr>
          <w:rStyle w:val="Text0"/>
        </w:rPr>
        <w:t xml:space="preserve"> </w:t>
      </w:r>
      <w:r>
        <w:rPr>
          <w:rStyle w:val="Text2"/>
        </w:rPr>
        <w:t>百万</w:t>
      </w:r>
      <w:r>
        <w:t>adj.</w:t>
      </w:r>
      <w:r>
        <w:rPr>
          <w:rStyle w:val="Text0"/>
        </w:rPr>
        <w:t xml:space="preserve"> 数百万的；</w:t>
      </w:r>
      <w:r>
        <w:rPr>
          <w:rStyle w:val="Text2"/>
        </w:rPr>
        <w:t>大量的，</w:t>
      </w:r>
      <w:r>
        <w:rPr>
          <w:rStyle w:val="Text0"/>
        </w:rPr>
        <w:t>数不清的</w:t>
      </w:r>
    </w:p>
    <w:p>
      <w:pPr>
        <w:pStyle w:val="Para 02"/>
      </w:pPr>
      <w:r>
        <w:rPr>
          <w:rStyle w:val="Text16"/>
        </w:rPr>
        <w:t>newsroom</w:t>
      </w:r>
      <w:r>
        <w:rPr>
          <w:rStyle w:val="Text0"/>
        </w:rPr>
        <w:t xml:space="preserve"> </w:t>
      </w:r>
      <w:r>
        <w:t>[ˈnjuːzruːm] n.</w:t>
      </w:r>
      <w:r>
        <w:rPr>
          <w:rStyle w:val="Text0"/>
        </w:rPr>
        <w:t xml:space="preserve"> </w:t>
      </w:r>
      <w:r>
        <w:rPr>
          <w:rStyle w:val="Text2"/>
        </w:rPr>
        <w:t>新闻编辑部</w:t>
      </w:r>
    </w:p>
    <w:p>
      <w:pPr>
        <w:pStyle w:val="Para 02"/>
      </w:pPr>
      <w:r>
        <w:rPr>
          <w:rStyle w:val="Text16"/>
        </w:rPr>
        <w:t>opinion</w:t>
      </w:r>
      <w:r>
        <w:rPr>
          <w:rStyle w:val="Text0"/>
        </w:rPr>
        <w:t xml:space="preserve"> </w:t>
      </w:r>
      <w:r>
        <w:t>[əˈpɪnjən] n.</w:t>
      </w:r>
      <w:r>
        <w:rPr>
          <w:rStyle w:val="Text0"/>
        </w:rPr>
        <w:t xml:space="preserve"> </w:t>
      </w:r>
      <w:r>
        <w:rPr>
          <w:rStyle w:val="Text2"/>
        </w:rPr>
        <w:t>看法，观点</w:t>
      </w:r>
    </w:p>
    <w:p>
      <w:pPr>
        <w:pStyle w:val="Para 04"/>
      </w:pPr>
      <w:r>
        <w:rPr>
          <w:rStyle w:val="Text9"/>
        </w:rPr>
        <w:t>考</w:t>
      </w:r>
      <w:r>
        <w:t xml:space="preserve"> public opinion 公众舆论，民意</w:t>
      </w:r>
    </w:p>
    <w:p>
      <w:pPr>
        <w:pStyle w:val="Para 02"/>
      </w:pPr>
      <w:r>
        <w:rPr>
          <w:rStyle w:val="Text16"/>
        </w:rPr>
        <w:t>painlessly</w:t>
      </w:r>
      <w:r>
        <w:rPr>
          <w:rStyle w:val="Text0"/>
        </w:rPr>
        <w:t xml:space="preserve"> </w:t>
      </w:r>
      <w:r>
        <w:t>[ˈpeɪnləsli] adv.</w:t>
      </w:r>
      <w:r>
        <w:rPr>
          <w:rStyle w:val="Text0"/>
        </w:rPr>
        <w:t>（治疗）</w:t>
      </w:r>
      <w:r>
        <w:rPr>
          <w:rStyle w:val="Text2"/>
        </w:rPr>
        <w:t>无痛地；不费力地，</w:t>
      </w:r>
      <w:r>
        <w:rPr>
          <w:rStyle w:val="Text0"/>
        </w:rPr>
        <w:t>简单容易地</w:t>
      </w:r>
    </w:p>
    <w:p>
      <w:pPr>
        <w:pStyle w:val="Para 01"/>
      </w:pPr>
      <w:r>
        <w:rPr>
          <w:rStyle w:val="Text3"/>
        </w:rPr>
        <w:t>please</w:t>
      </w:r>
      <w:r>
        <w:t xml:space="preserve"> </w:t>
      </w:r>
      <w:r>
        <w:rPr>
          <w:rStyle w:val="Text1"/>
        </w:rPr>
        <w:t>[pliːz] vt.</w:t>
      </w:r>
      <w:r>
        <w:t xml:space="preserve"> 使满意，</w:t>
      </w:r>
      <w:r>
        <w:rPr>
          <w:rStyle w:val="Text5"/>
        </w:rPr>
        <w:t>使高兴</w:t>
      </w:r>
      <w:r>
        <w:rPr>
          <w:rStyle w:val="Text1"/>
        </w:rPr>
        <w:t>vi.</w:t>
      </w:r>
      <w:r>
        <w:t xml:space="preserve"> 讨人喜欢；令人高兴 </w:t>
      </w:r>
      <w:r>
        <w:rPr>
          <w:rStyle w:val="Text1"/>
        </w:rPr>
        <w:t>int.</w:t>
      </w:r>
      <w:r>
        <w:t xml:space="preserve"> </w:t>
      </w:r>
      <w:r>
        <w:rPr>
          <w:rStyle w:val="Text5"/>
        </w:rPr>
        <w:t>请，</w:t>
      </w:r>
      <w:r>
        <w:t>烦请</w:t>
      </w:r>
    </w:p>
    <w:p>
      <w:pPr>
        <w:pStyle w:val="Para 05"/>
      </w:pPr>
      <w:r>
        <w:rPr>
          <w:rStyle w:val="Text17"/>
        </w:rPr>
        <w:t>push</w:t>
      </w:r>
      <w:r>
        <w:rPr>
          <w:rStyle w:val="Text10"/>
        </w:rPr>
        <w:t xml:space="preserve"> </w:t>
      </w:r>
      <w:r>
        <w:rPr>
          <w:rStyle w:val="Text8"/>
        </w:rPr>
        <w:t>[pʊʃ] v.</w:t>
      </w:r>
      <w:r>
        <w:rPr>
          <w:rStyle w:val="Text10"/>
        </w:rPr>
        <w:t xml:space="preserve"> </w:t>
      </w:r>
      <w:r>
        <w:t>推动，</w:t>
      </w:r>
      <w:r>
        <w:rPr>
          <w:rStyle w:val="Text10"/>
        </w:rPr>
        <w:t>促进；督促，</w:t>
      </w:r>
      <w:r>
        <w:t>鼓励；宣传，推销</w:t>
      </w:r>
    </w:p>
    <w:p>
      <w:bookmarkStart w:id="64" w:name="Top_of_part0033_html"/>
      <w:pPr>
        <w:pStyle w:val="Para 31"/>
        <w:pageBreakBefore w:val="on"/>
      </w:pPr>
      <w:r>
        <w:t>10天搞定考研词汇的体会</w:t>
      </w:r>
      <w:bookmarkEnd w:id="64"/>
    </w:p>
    <w:p>
      <w:pPr>
        <w:pStyle w:val="Para 32"/>
      </w:pPr>
      <w:r>
        <w:t>文/澹渊之静（新浪微博）</w:t>
      </w:r>
    </w:p>
    <w:p>
      <w:pPr>
        <w:pStyle w:val="Para 01"/>
      </w:pPr>
      <w:r>
        <w:t>我是一名2015年考研的艺术类考生，考研初试已经过去了大半年的时间。拿到录取通知书的时候我就想写一篇文章来记录自己备考的这七个月，但是一直被各种事耽搁了，所以当王江涛老师问我，是否愿意把自己备考过程中背单词的体会分享一下的时候，我毫不犹豫就答应了。尽管我考研英语成绩不高，在新东方这个学霸频出的地方，将将在及格线上真的不值得称道，但是对于一个英语成绩一向不好的学生来说，这个成绩我很知足，并且这个成绩已经够用了。</w:t>
      </w:r>
    </w:p>
    <w:p>
      <w:pPr>
        <w:pStyle w:val="Para 01"/>
      </w:pPr>
      <w:r>
        <w:t>我从高中开始英语成绩就非常一般，大学阶段基本没学过英语，上英语课对我来说几乎是浪费时间，挂科也是家常便饭。四级考试只考了200多分，作文连题目都没看懂。等我真正开始着手准备考研初试的时候，离考试只有不到100天的时间。英语是我最薄弱的科目，也是我最担心的科目，以我当时的水平，看阅读理解就像看天书，更不要提写作文，于是我报了新东方英语全程班。由于时间太少，我上过语法课后就开始上王江涛老师的写作课。写作课第一节课就讲了单词的重要性和如何背单词，我觉得王老师讲得很好。英语的基础，尤其是像考研这种应试英语的基础，就是单词。没有单词量，连题目都看不懂，谈何阅读理解、翻译抑或写作。可是对于我这样从不背单词的人来说，考研的单词量太大了。好在道长推荐了背单词的方法，并列出了详细的表格，10天就可以背完一遍。长痛不如短痛，与其把战线拉得很长，消磨掉耐心，不如速战速决，先背一遍再说！于是我的英语起步就从背单词开始。</w:t>
      </w:r>
    </w:p>
    <w:p>
      <w:pPr>
        <w:pStyle w:val="Para 01"/>
      </w:pPr>
      <w:r>
        <w:t>我用的教材是新东方的考研词汇红宝书，就是《考研英语词汇词根+联想记忆法》。由于我认为要做阅读理解和翻译首先要能看懂文章，所以我背单词的首要任务就是认识单词，而不是用单词，我首先要做到的是文章中出现某个单词我能立刻知道它的含义，而不是它有多少种用法、多少个近义词或反义词。简言之，就是不要背得太详细。我把道长的表格抄下来贴在墙上，按照表格，红宝书核心单词50个单元以及超纲单词和简单单词被我分成了A~J 10个部分，基本上每个部分是5~6个单元的量。又在墙上贴了10张白纸，每张白纸上标明字母和单元数，每个单元数后留两行空白。有了完整的计划，做好了准备工作，在倒计时92天的清晨我开始了背单词之旅。前三天的任务量不大，还是比较容易完成的，只是需要足够的意志力才能保证注意力一直高度集中；第4~7天任务量开始加大，每天要背16个单元左右；最后三天则是最难坚持的，几乎每天都要背将近半本书。在这样紧凑的学习进度中我对背单词有了一些经验，这些经验有的来自老师，有的来自学长，也有一些是我自己的体会，总结如下:</w:t>
      </w:r>
    </w:p>
    <w:p>
      <w:pPr>
        <w:pStyle w:val="Para 01"/>
      </w:pPr>
      <w:r>
        <w:t>首先，时间分配。我是选择了三个时间点：早晨五点、午饭后和睡前。早晨背新单词，因为早晨头脑清醒，心无杂念，情绪稳定，而且环境安静。但是单词背得快忘得也快，所以午饭后需要快速浏览加深印象。睡前则是自查时间，自查要预留足够的时间，因为这个环节包括了检查和复习两个部分。</w:t>
      </w:r>
    </w:p>
    <w:p>
      <w:pPr>
        <w:pStyle w:val="Para 01"/>
      </w:pPr>
      <w:r>
        <w:t>其次，背的方法。一、我建议快速、多次浏览，一个单词看三遍就可以过渡到下一个了。我觉得没有必要每个单词都抄写一遍，10天背完考研单词最重要的是抓重点、省时间。抄写时注意力容易不集中，浪费时间。遇见比较难的单词可以抄写几遍加深印象。二、一词多义时优先背动词意思，其他释义在复习或者做题的时候补全。三、背单词的过程中经常会发现近义词、反义词以及形近词，可以把这些词写在单词旁边，这样慢慢地对单词就有了自己的分类和概念。四、自查时可以自制一些小工具，比如一张小纸片，在左上角剪掉一个长方形，正好可以露出一个长单词。这样看单词想释义，忘记的用不同颜色的笔做小标记，检查过后快速浏览标记的单词。五、自查和复习都要和早晨背新词的顺序不同，可以从中抽一页检查，也可以用相反顺序检查。六、有些总是记不住的难词可以抄录到生词本上，等到复习时着重记。七、每单元的完成情况用固定符号标记在先前准备的白纸上，这样就对掌握了多少单词一目了然了。</w:t>
      </w:r>
    </w:p>
    <w:p>
      <w:pPr>
        <w:pStyle w:val="Para 01"/>
      </w:pPr>
      <w:r>
        <w:t>另外，值得一提的是零散时间的利用。其实每天的零散时间是很多的，等车、坐车、排队这些时间都可以拿出生词本浏览单词，积少成多。在不方便浏览的时候，比如跑步和洗漱时，也可以听单词音频，正确的发音有助于记住拼写。用好了零散时间就能节省出更多时间学习其他科目。</w:t>
      </w:r>
    </w:p>
    <w:p>
      <w:pPr>
        <w:pStyle w:val="Para 01"/>
      </w:pPr>
      <w:r>
        <w:t>此外，我认为很重要的一点是心态！本来我觉得自己不会存在心态上的问题，可是进行到第六天，自查后发现有将近一半单词没记住的时候，我情绪很低落，很急躁，觉得之前的努力都白费了。情绪不稳定非常影响效率！出现这种情况应该先让自己平静下来，要有点乐观精神。可以想：“虽然忘了一半可是还记着一半呀，现在的单词量比开始背单词之前多很多了。”还要告诉自己，悲观的每一分钟都是在浪费时间。如果还是不能恢复平静就放下书本早点休息。</w:t>
      </w:r>
    </w:p>
    <w:p>
      <w:pPr>
        <w:pStyle w:val="Para 01"/>
      </w:pPr>
      <w:r>
        <w:t>有人可能会问，背完一遍之后怎么巩固呢？王江涛老师的表格中对于第11~39天的复习计划列得很清楚。但是像我一样时间很紧张的同学也可以通过做阅读理解、翻译以及背诵和默写作文来巩固单词。每天只用零散时间随机浏览单词书或者生词本，阅读理解和翻译中不认识的单词也可以记在生词本上。</w:t>
      </w:r>
    </w:p>
    <w:p>
      <w:pPr>
        <w:pStyle w:val="Para 01"/>
      </w:pPr>
      <w:r>
        <w:t>以上是我背单词总结的经验，希望对和我一样基础差、时间紧的小伙伴们有所帮助，也祝你们一战成功！</w:t>
      </w:r>
    </w:p>
    <w:p>
      <w:pPr>
        <w:pStyle w:val="Para 01"/>
      </w:pPr>
      <w:r>
        <w:t>最后我真的非常感谢王江涛老师，他的课程提供了行之有效的方法，不仅在单词和写作方面给了我很大的帮助，在考研英语的整体把握和取舍方面也给了我启发，使我在备考过程中没有浪费时间，避免了走弯路，让我对考研英语有了信心，顺利地通过了考试。</w:t>
      </w:r>
    </w:p>
    <w:p>
      <w:bookmarkStart w:id="65" w:name="Top_of_part0034_html"/>
      <w:bookmarkStart w:id="66" w:name="San_Xing_Ci_Hui_____Day_6_Di_6Ti"/>
      <w:pPr>
        <w:pStyle w:val="Heading 2"/>
        <w:pageBreakBefore w:val="on"/>
      </w:pPr>
      <w:r>
        <w:t>三星词汇</w:t>
      </w:r>
      <w:bookmarkEnd w:id="65"/>
      <w:bookmarkEnd w:id="66"/>
    </w:p>
    <w:p>
      <w:bookmarkStart w:id="67" w:name="Day_6_Di_6Tian"/>
      <w:pPr>
        <w:pStyle w:val="Heading 3"/>
      </w:pPr>
      <w:r>
        <w:t>Day 6 第6天</w:t>
      </w:r>
      <w:bookmarkEnd w:id="67"/>
    </w:p>
    <w:p>
      <w:pPr>
        <w:pStyle w:val="Heading 4"/>
      </w:pPr>
      <w:r>
        <w:t>音频</w:t>
      </w:r>
    </w:p>
    <w:p>
      <w:pPr>
        <w:pStyle w:val="Para 14"/>
      </w:pPr>
      <w:r>
        <w:t/>
        <w:drawing>
          <wp:inline>
            <wp:extent cx="1778000" cy="1778000"/>
            <wp:effectExtent b="0" l="0" r="0" t="0"/>
            <wp:docPr descr="00064.jpeg" id="1026" name="00064.jpeg"/>
            <wp:cNvGraphicFramePr>
              <a:graphicFrameLocks noChangeAspect="1"/>
            </wp:cNvGraphicFramePr>
            <a:graphic>
              <a:graphicData uri="http://schemas.openxmlformats.org/drawingml/2006/picture">
                <pic:pic>
                  <pic:nvPicPr>
                    <pic:cNvPr descr="00064.jpeg" id="0" name="00064.jpeg"/>
                    <pic:cNvPicPr/>
                  </pic:nvPicPr>
                  <pic:blipFill>
                    <a:blip r:embed="rId66"/>
                    <a:stretch>
                      <a:fillRect/>
                    </a:stretch>
                  </pic:blipFill>
                  <pic:spPr>
                    <a:xfrm>
                      <a:off x="0" y="0"/>
                      <a:ext cx="1778000" cy="1778000"/>
                    </a:xfrm>
                    <a:prstGeom prst="rect">
                      <a:avLst/>
                    </a:prstGeom>
                  </pic:spPr>
                </pic:pic>
              </a:graphicData>
            </a:graphic>
          </wp:inline>
        </w:drawing>
        <w:t xml:space="preserve"> </w:t>
      </w:r>
    </w:p>
    <w:p>
      <w:pPr>
        <w:pStyle w:val="Para 18"/>
      </w:pPr>
      <w:r>
        <w:t>List 11</w:t>
      </w:r>
    </w:p>
    <w:p>
      <w:pPr>
        <w:pStyle w:val="Para 14"/>
      </w:pPr>
      <w:r>
        <w:t/>
        <w:drawing>
          <wp:inline>
            <wp:extent cx="1778000" cy="1778000"/>
            <wp:effectExtent b="0" l="0" r="0" t="0"/>
            <wp:docPr descr="00065.jpeg" id="1027" name="00065.jpeg"/>
            <wp:cNvGraphicFramePr>
              <a:graphicFrameLocks noChangeAspect="1"/>
            </wp:cNvGraphicFramePr>
            <a:graphic>
              <a:graphicData uri="http://schemas.openxmlformats.org/drawingml/2006/picture">
                <pic:pic>
                  <pic:nvPicPr>
                    <pic:cNvPr descr="00065.jpeg" id="0" name="00065.jpeg"/>
                    <pic:cNvPicPr/>
                  </pic:nvPicPr>
                  <pic:blipFill>
                    <a:blip r:embed="rId67"/>
                    <a:stretch>
                      <a:fillRect/>
                    </a:stretch>
                  </pic:blipFill>
                  <pic:spPr>
                    <a:xfrm>
                      <a:off x="0" y="0"/>
                      <a:ext cx="1778000" cy="1778000"/>
                    </a:xfrm>
                    <a:prstGeom prst="rect">
                      <a:avLst/>
                    </a:prstGeom>
                  </pic:spPr>
                </pic:pic>
              </a:graphicData>
            </a:graphic>
          </wp:inline>
        </w:drawing>
        <w:t xml:space="preserve"> </w:t>
      </w:r>
    </w:p>
    <w:p>
      <w:pPr>
        <w:pStyle w:val="Para 18"/>
      </w:pPr>
      <w:r>
        <w:t>List 12</w:t>
      </w:r>
    </w:p>
    <w:p>
      <w:bookmarkStart w:id="68" w:name="Top_of_part0035_html"/>
      <w:pPr>
        <w:pStyle w:val="Heading 4"/>
        <w:pageBreakBefore w:val="on"/>
      </w:pPr>
      <w:r>
        <w:t>List 11</w:t>
      </w:r>
      <w:bookmarkEnd w:id="68"/>
    </w:p>
    <w:p>
      <w:pPr>
        <w:pStyle w:val="Para 02"/>
      </w:pPr>
      <w:r>
        <w:rPr>
          <w:rStyle w:val="Text16"/>
        </w:rPr>
        <w:t>ember</w:t>
      </w:r>
      <w:r>
        <w:rPr>
          <w:rStyle w:val="Text0"/>
        </w:rPr>
        <w:t xml:space="preserve"> </w:t>
      </w:r>
      <w:r>
        <w:t>[ˈembə] n.</w:t>
      </w:r>
      <w:r>
        <w:rPr>
          <w:rStyle w:val="Text0"/>
        </w:rPr>
        <w:t xml:space="preserve"> </w:t>
      </w:r>
      <w:r>
        <w:rPr>
          <w:rStyle w:val="Text2"/>
        </w:rPr>
        <w:t>余烬，余火</w:t>
      </w:r>
    </w:p>
    <w:p>
      <w:pPr>
        <w:pStyle w:val="Para 02"/>
      </w:pPr>
      <w:r>
        <w:rPr>
          <w:rStyle w:val="Text16"/>
        </w:rPr>
        <w:t>fate</w:t>
      </w:r>
      <w:r>
        <w:rPr>
          <w:rStyle w:val="Text0"/>
        </w:rPr>
        <w:t xml:space="preserve"> </w:t>
      </w:r>
      <w:r>
        <w:t>[feɪt] n.</w:t>
      </w:r>
      <w:r>
        <w:rPr>
          <w:rStyle w:val="Text0"/>
        </w:rPr>
        <w:t xml:space="preserve"> </w:t>
      </w:r>
      <w:r>
        <w:rPr>
          <w:rStyle w:val="Text2"/>
        </w:rPr>
        <w:t>命运；</w:t>
      </w:r>
      <w:r>
        <w:rPr>
          <w:rStyle w:val="Text0"/>
        </w:rPr>
        <w:t xml:space="preserve">天命 </w:t>
      </w:r>
      <w:r>
        <w:t>vt.</w:t>
      </w:r>
      <w:r>
        <w:rPr>
          <w:rStyle w:val="Text0"/>
        </w:rPr>
        <w:t xml:space="preserve"> 命定，</w:t>
      </w:r>
      <w:r>
        <w:rPr>
          <w:rStyle w:val="Text2"/>
        </w:rPr>
        <w:t>注定</w:t>
      </w:r>
    </w:p>
    <w:p>
      <w:pPr>
        <w:pStyle w:val="Para 02"/>
      </w:pPr>
      <w:r>
        <w:rPr>
          <w:rStyle w:val="Text11"/>
        </w:rPr>
        <w:t>派</w:t>
      </w:r>
      <w:r>
        <w:rPr>
          <w:rStyle w:val="Text4"/>
        </w:rPr>
        <w:t xml:space="preserve"> fatal </w:t>
      </w:r>
      <w:r>
        <w:t>[ˈfeɪtl] adj.</w:t>
      </w:r>
      <w:r>
        <w:rPr>
          <w:rStyle w:val="Text4"/>
        </w:rPr>
        <w:t xml:space="preserve"> </w:t>
      </w:r>
      <w:r>
        <w:rPr>
          <w:rStyle w:val="Text6"/>
        </w:rPr>
        <w:t>命中注定的；致命的，</w:t>
      </w:r>
      <w:r>
        <w:rPr>
          <w:rStyle w:val="Text4"/>
        </w:rPr>
        <w:t>毁灭性的</w:t>
      </w:r>
    </w:p>
    <w:p>
      <w:pPr>
        <w:pStyle w:val="Para 01"/>
      </w:pPr>
      <w:r>
        <w:rPr>
          <w:rStyle w:val="Text3"/>
        </w:rPr>
        <w:t>glare</w:t>
      </w:r>
      <w:r>
        <w:t xml:space="preserve"> </w:t>
      </w:r>
      <w:r>
        <w:rPr>
          <w:rStyle w:val="Text1"/>
        </w:rPr>
        <w:t>[ɡleə] n.</w:t>
      </w:r>
      <w:r>
        <w:t xml:space="preserve"> </w:t>
      </w:r>
      <w:r>
        <w:rPr>
          <w:rStyle w:val="Text5"/>
        </w:rPr>
        <w:t>耀眼的强光；怒目而视</w:t>
      </w:r>
      <w:r>
        <w:t xml:space="preserve"> </w:t>
      </w:r>
      <w:r>
        <w:rPr>
          <w:rStyle w:val="Text1"/>
        </w:rPr>
        <w:t>v.</w:t>
      </w:r>
      <w:r>
        <w:t xml:space="preserve"> 耀眼地照射；怒视</w:t>
      </w:r>
    </w:p>
    <w:p>
      <w:pPr>
        <w:pStyle w:val="Para 02"/>
      </w:pPr>
      <w:r>
        <w:rPr>
          <w:rStyle w:val="Text11"/>
        </w:rPr>
        <w:t>派</w:t>
      </w:r>
      <w:r>
        <w:rPr>
          <w:rStyle w:val="Text4"/>
        </w:rPr>
        <w:t xml:space="preserve"> glaring </w:t>
      </w:r>
      <w:r>
        <w:t>[ˈɡleərɪŋ] adj.</w:t>
      </w:r>
      <w:r>
        <w:rPr>
          <w:rStyle w:val="Text4"/>
        </w:rPr>
        <w:t xml:space="preserve"> </w:t>
      </w:r>
      <w:r>
        <w:rPr>
          <w:rStyle w:val="Text6"/>
        </w:rPr>
        <w:t>明显的；耀眼的；</w:t>
      </w:r>
      <w:r>
        <w:rPr>
          <w:rStyle w:val="Text4"/>
        </w:rPr>
        <w:t>怒视的</w:t>
      </w:r>
    </w:p>
    <w:p>
      <w:pPr>
        <w:pStyle w:val="Para 02"/>
      </w:pPr>
      <w:r>
        <w:rPr>
          <w:rStyle w:val="Text16"/>
        </w:rPr>
        <w:t>headline</w:t>
      </w:r>
      <w:r>
        <w:rPr>
          <w:rStyle w:val="Text0"/>
        </w:rPr>
        <w:t xml:space="preserve"> </w:t>
      </w:r>
      <w:r>
        <w:t>[ˈhedlaɪn] n.</w:t>
      </w:r>
      <w:r>
        <w:rPr>
          <w:rStyle w:val="Text0"/>
        </w:rPr>
        <w:t>（报纸等的）</w:t>
      </w:r>
      <w:r>
        <w:rPr>
          <w:rStyle w:val="Text2"/>
        </w:rPr>
        <w:t>大字标题</w:t>
      </w:r>
    </w:p>
    <w:p>
      <w:pPr>
        <w:pStyle w:val="Para 02"/>
      </w:pPr>
      <w:r>
        <w:rPr>
          <w:rStyle w:val="Text16"/>
        </w:rPr>
        <w:t>imply</w:t>
      </w:r>
      <w:r>
        <w:rPr>
          <w:rStyle w:val="Text0"/>
        </w:rPr>
        <w:t xml:space="preserve"> </w:t>
      </w:r>
      <w:r>
        <w:t>[ɪmˈplaɪ] vt.</w:t>
      </w:r>
      <w:r>
        <w:rPr>
          <w:rStyle w:val="Text0"/>
        </w:rPr>
        <w:t xml:space="preserve"> 暗指，</w:t>
      </w:r>
      <w:r>
        <w:rPr>
          <w:rStyle w:val="Text2"/>
        </w:rPr>
        <w:t>暗示；意指，</w:t>
      </w:r>
      <w:r>
        <w:rPr>
          <w:rStyle w:val="Text0"/>
        </w:rPr>
        <w:t>含…意思</w:t>
      </w:r>
    </w:p>
    <w:p>
      <w:pPr>
        <w:pStyle w:val="Para 02"/>
      </w:pPr>
      <w:r>
        <w:rPr>
          <w:rStyle w:val="Text16"/>
        </w:rPr>
        <w:t>leave</w:t>
      </w:r>
      <w:r>
        <w:rPr>
          <w:rStyle w:val="Text0"/>
        </w:rPr>
        <w:t xml:space="preserve"> </w:t>
      </w:r>
      <w:r>
        <w:t>[liːv] vi.</w:t>
      </w:r>
      <w:r>
        <w:rPr>
          <w:rStyle w:val="Text0"/>
        </w:rPr>
        <w:t xml:space="preserve"> 离去 </w:t>
      </w:r>
      <w:r>
        <w:t>vt.</w:t>
      </w:r>
      <w:r>
        <w:rPr>
          <w:rStyle w:val="Text0"/>
        </w:rPr>
        <w:t xml:space="preserve"> </w:t>
      </w:r>
      <w:r>
        <w:rPr>
          <w:rStyle w:val="Text2"/>
        </w:rPr>
        <w:t>离开；剩下</w:t>
      </w:r>
    </w:p>
    <w:p>
      <w:pPr>
        <w:pStyle w:val="Para 02"/>
      </w:pPr>
      <w:r>
        <w:rPr>
          <w:rStyle w:val="Text16"/>
        </w:rPr>
        <w:t>nightmare</w:t>
      </w:r>
      <w:r>
        <w:rPr>
          <w:rStyle w:val="Text0"/>
        </w:rPr>
        <w:t xml:space="preserve"> </w:t>
      </w:r>
      <w:r>
        <w:t>[ˈnaɪtmeə] n.</w:t>
      </w:r>
      <w:r>
        <w:rPr>
          <w:rStyle w:val="Text0"/>
        </w:rPr>
        <w:t xml:space="preserve"> 梦魇，</w:t>
      </w:r>
      <w:r>
        <w:rPr>
          <w:rStyle w:val="Text2"/>
        </w:rPr>
        <w:t>噩梦；</w:t>
      </w:r>
      <w:r>
        <w:rPr>
          <w:rStyle w:val="Text0"/>
        </w:rPr>
        <w:t>梦魇般的经历；</w:t>
      </w:r>
      <w:r>
        <w:rPr>
          <w:rStyle w:val="Text2"/>
        </w:rPr>
        <w:t>可怕的事物</w:t>
      </w:r>
    </w:p>
    <w:p>
      <w:pPr>
        <w:pStyle w:val="Para 01"/>
      </w:pPr>
      <w:r>
        <w:rPr>
          <w:rStyle w:val="Text3"/>
        </w:rPr>
        <w:t>pass</w:t>
      </w:r>
      <w:r>
        <w:t xml:space="preserve"> </w:t>
      </w:r>
      <w:r>
        <w:rPr>
          <w:rStyle w:val="Text1"/>
        </w:rPr>
        <w:t>[pɑːs] v.</w:t>
      </w:r>
      <w:r>
        <w:t xml:space="preserve"> </w:t>
      </w:r>
      <w:r>
        <w:rPr>
          <w:rStyle w:val="Text5"/>
        </w:rPr>
        <w:t>通过，</w:t>
      </w:r>
      <w:r>
        <w:t>经过；（考试等）通过，</w:t>
      </w:r>
      <w:r>
        <w:rPr>
          <w:rStyle w:val="Text5"/>
        </w:rPr>
        <w:t>及格</w:t>
      </w:r>
    </w:p>
    <w:p>
      <w:pPr>
        <w:pStyle w:val="Para 04"/>
      </w:pPr>
      <w:r>
        <w:rPr>
          <w:rStyle w:val="Text9"/>
        </w:rPr>
        <w:t>考</w:t>
      </w:r>
      <w:r>
        <w:t xml:space="preserve"> pass down 传递；遗传；流传下来</w:t>
      </w:r>
    </w:p>
    <w:p>
      <w:pPr>
        <w:pStyle w:val="Para 04"/>
      </w:pPr>
      <w:r>
        <w:rPr>
          <w:rStyle w:val="Text9"/>
        </w:rPr>
        <w:t>派</w:t>
      </w:r>
      <w:r>
        <w:t xml:space="preserve"> passing </w:t>
      </w:r>
      <w:r>
        <w:rPr>
          <w:rStyle w:val="Text1"/>
        </w:rPr>
        <w:t>[ˈpɑːsɪŋ] n.</w:t>
      </w:r>
      <w:r>
        <w:t xml:space="preserve"> </w:t>
      </w:r>
      <w:r>
        <w:rPr>
          <w:rStyle w:val="Text5"/>
        </w:rPr>
        <w:t>通过</w:t>
      </w:r>
      <w:r>
        <w:rPr>
          <w:rStyle w:val="Text1"/>
        </w:rPr>
        <w:t>adj.</w:t>
      </w:r>
      <w:r>
        <w:t xml:space="preserve"> </w:t>
      </w:r>
      <w:r>
        <w:rPr>
          <w:rStyle w:val="Text5"/>
        </w:rPr>
        <w:t>短暂的，</w:t>
      </w:r>
      <w:r>
        <w:t>一时的</w:t>
      </w:r>
    </w:p>
    <w:p>
      <w:pPr>
        <w:pStyle w:val="Para 01"/>
      </w:pPr>
      <w:r>
        <w:rPr>
          <w:rStyle w:val="Text3"/>
        </w:rPr>
        <w:t>score</w:t>
      </w:r>
      <w:r>
        <w:t xml:space="preserve"> </w:t>
      </w:r>
      <w:r>
        <w:rPr>
          <w:rStyle w:val="Text1"/>
        </w:rPr>
        <w:t>[skɔː] n.</w:t>
      </w:r>
      <w:r>
        <w:t xml:space="preserve"> </w:t>
      </w:r>
      <w:r>
        <w:rPr>
          <w:rStyle w:val="Text5"/>
        </w:rPr>
        <w:t>得分，</w:t>
      </w:r>
      <w:r>
        <w:t>分数；</w:t>
      </w:r>
      <w:r>
        <w:rPr>
          <w:rStyle w:val="Text5"/>
        </w:rPr>
        <w:t>二十</w:t>
      </w:r>
      <w:r>
        <w:t xml:space="preserve"> </w:t>
      </w:r>
      <w:r>
        <w:rPr>
          <w:rStyle w:val="Text1"/>
        </w:rPr>
        <w:t>v.</w:t>
      </w:r>
      <w:r>
        <w:t xml:space="preserve"> 得（分），记（…的）分数</w:t>
      </w:r>
    </w:p>
    <w:p>
      <w:pPr>
        <w:pStyle w:val="Para 02"/>
      </w:pPr>
      <w:r>
        <w:rPr>
          <w:rStyle w:val="Text16"/>
        </w:rPr>
        <w:t>suite</w:t>
      </w:r>
      <w:r>
        <w:rPr>
          <w:rStyle w:val="Text0"/>
        </w:rPr>
        <w:t xml:space="preserve"> </w:t>
      </w:r>
      <w:r>
        <w:t>[swiːt] n.</w:t>
      </w:r>
      <w:r>
        <w:rPr>
          <w:rStyle w:val="Text0"/>
        </w:rPr>
        <w:t xml:space="preserve"> [总称] 随员，</w:t>
      </w:r>
      <w:r>
        <w:rPr>
          <w:rStyle w:val="Text2"/>
        </w:rPr>
        <w:t>随从；套房</w:t>
      </w:r>
    </w:p>
    <w:p>
      <w:pPr>
        <w:pStyle w:val="Para 02"/>
      </w:pPr>
      <w:r>
        <w:rPr>
          <w:rStyle w:val="Text16"/>
        </w:rPr>
        <w:t>superb</w:t>
      </w:r>
      <w:r>
        <w:rPr>
          <w:rStyle w:val="Text0"/>
        </w:rPr>
        <w:t xml:space="preserve"> </w:t>
      </w:r>
      <w:r>
        <w:t>[suˈpɜːb] adj.</w:t>
      </w:r>
      <w:r>
        <w:rPr>
          <w:rStyle w:val="Text0"/>
        </w:rPr>
        <w:t xml:space="preserve"> </w:t>
      </w:r>
      <w:r>
        <w:rPr>
          <w:rStyle w:val="Text2"/>
        </w:rPr>
        <w:t>宏伟的，华丽的，</w:t>
      </w:r>
      <w:r>
        <w:rPr>
          <w:rStyle w:val="Text0"/>
        </w:rPr>
        <w:t>壮丽的；极好的</w:t>
      </w:r>
    </w:p>
    <w:p>
      <w:pPr>
        <w:pStyle w:val="Para 02"/>
      </w:pPr>
      <w:r>
        <w:rPr>
          <w:rStyle w:val="Text16"/>
        </w:rPr>
        <w:t>superhigh</w:t>
      </w:r>
      <w:r>
        <w:rPr>
          <w:rStyle w:val="Text0"/>
        </w:rPr>
        <w:t xml:space="preserve"> </w:t>
      </w:r>
      <w:r>
        <w:t>[ˈsuːpəˌhaɪ] adj.</w:t>
      </w:r>
      <w:r>
        <w:rPr>
          <w:rStyle w:val="Text0"/>
        </w:rPr>
        <w:t xml:space="preserve"> </w:t>
      </w:r>
      <w:r>
        <w:rPr>
          <w:rStyle w:val="Text2"/>
        </w:rPr>
        <w:t>超高的</w:t>
      </w:r>
    </w:p>
    <w:p>
      <w:pPr>
        <w:pStyle w:val="Para 02"/>
      </w:pPr>
      <w:r>
        <w:rPr>
          <w:rStyle w:val="Text16"/>
        </w:rPr>
        <w:t>test</w:t>
      </w:r>
      <w:r>
        <w:rPr>
          <w:rStyle w:val="Text0"/>
        </w:rPr>
        <w:t xml:space="preserve"> </w:t>
      </w:r>
      <w:r>
        <w:t>[test] n.</w:t>
      </w:r>
      <w:r>
        <w:rPr>
          <w:rStyle w:val="Text0"/>
        </w:rPr>
        <w:t>/</w:t>
      </w:r>
      <w:r>
        <w:t>vt.</w:t>
      </w:r>
      <w:r>
        <w:rPr>
          <w:rStyle w:val="Text0"/>
        </w:rPr>
        <w:t xml:space="preserve"> </w:t>
      </w:r>
      <w:r>
        <w:rPr>
          <w:rStyle w:val="Text2"/>
        </w:rPr>
        <w:t>测验，</w:t>
      </w:r>
      <w:r>
        <w:rPr>
          <w:rStyle w:val="Text0"/>
        </w:rPr>
        <w:t>小考；试验，</w:t>
      </w:r>
      <w:r>
        <w:rPr>
          <w:rStyle w:val="Text2"/>
        </w:rPr>
        <w:t>检验</w:t>
      </w:r>
    </w:p>
    <w:p>
      <w:pPr>
        <w:pStyle w:val="Para 02"/>
      </w:pPr>
      <w:r>
        <w:rPr>
          <w:rStyle w:val="Text16"/>
        </w:rPr>
        <w:t>undo</w:t>
      </w:r>
      <w:r>
        <w:rPr>
          <w:rStyle w:val="Text0"/>
        </w:rPr>
        <w:t xml:space="preserve"> </w:t>
      </w:r>
      <w:r>
        <w:t>[ʌnˈduː] vt.</w:t>
      </w:r>
      <w:r>
        <w:rPr>
          <w:rStyle w:val="Text0"/>
        </w:rPr>
        <w:t xml:space="preserve"> 解开，</w:t>
      </w:r>
      <w:r>
        <w:rPr>
          <w:rStyle w:val="Text2"/>
        </w:rPr>
        <w:t>打开；消除…的影响；</w:t>
      </w:r>
      <w:r>
        <w:rPr>
          <w:rStyle w:val="Text0"/>
        </w:rPr>
        <w:t>复原</w:t>
      </w:r>
    </w:p>
    <w:p>
      <w:pPr>
        <w:pStyle w:val="Para 02"/>
      </w:pPr>
      <w:r>
        <w:rPr>
          <w:rStyle w:val="Text16"/>
        </w:rPr>
        <w:t>vigo(u)r</w:t>
      </w:r>
      <w:r>
        <w:rPr>
          <w:rStyle w:val="Text0"/>
        </w:rPr>
        <w:t xml:space="preserve"> </w:t>
      </w:r>
      <w:r>
        <w:t>[ˈvɪɡə] n.</w:t>
      </w:r>
      <w:r>
        <w:rPr>
          <w:rStyle w:val="Text0"/>
        </w:rPr>
        <w:t xml:space="preserve"> </w:t>
      </w:r>
      <w:r>
        <w:rPr>
          <w:rStyle w:val="Text2"/>
        </w:rPr>
        <w:t>精力，活力</w:t>
      </w:r>
    </w:p>
    <w:p>
      <w:pPr>
        <w:pStyle w:val="Para 04"/>
      </w:pPr>
      <w:r>
        <w:rPr>
          <w:rStyle w:val="Text9"/>
        </w:rPr>
        <w:t>派</w:t>
      </w:r>
      <w:r>
        <w:t xml:space="preserve"> vigo(u)rous </w:t>
      </w:r>
      <w:r>
        <w:rPr>
          <w:rStyle w:val="Text1"/>
        </w:rPr>
        <w:t>[ˈvɪɡərəs] adj.</w:t>
      </w:r>
      <w:r>
        <w:t xml:space="preserve"> </w:t>
      </w:r>
      <w:r>
        <w:rPr>
          <w:rStyle w:val="Text5"/>
        </w:rPr>
        <w:t>精力旺盛的；活泼的；</w:t>
      </w:r>
      <w:r>
        <w:t>有力的</w:t>
      </w:r>
    </w:p>
    <w:p>
      <w:pPr>
        <w:pStyle w:val="Para 04"/>
      </w:pPr>
      <w:r>
        <w:t xml:space="preserve">vigo(u)rously </w:t>
      </w:r>
      <w:r>
        <w:rPr>
          <w:rStyle w:val="Text1"/>
        </w:rPr>
        <w:t>[ˈvɪɡərəsli] adv.</w:t>
      </w:r>
      <w:r>
        <w:t xml:space="preserve"> </w:t>
      </w:r>
      <w:r>
        <w:rPr>
          <w:rStyle w:val="Text5"/>
        </w:rPr>
        <w:t>精力充沛地；活泼地；</w:t>
      </w:r>
      <w:r>
        <w:t>强有力地</w:t>
      </w:r>
    </w:p>
    <w:p>
      <w:pPr>
        <w:pStyle w:val="Para 02"/>
      </w:pPr>
      <w:r>
        <w:rPr>
          <w:rStyle w:val="Text16"/>
        </w:rPr>
        <w:t>well-known</w:t>
      </w:r>
      <w:r>
        <w:rPr>
          <w:rStyle w:val="Text0"/>
        </w:rPr>
        <w:t xml:space="preserve"> </w:t>
      </w:r>
      <w:r>
        <w:t>[ˌwel ˈnəʊn] adj.</w:t>
      </w:r>
      <w:r>
        <w:rPr>
          <w:rStyle w:val="Text0"/>
        </w:rPr>
        <w:t xml:space="preserve"> </w:t>
      </w:r>
      <w:r>
        <w:rPr>
          <w:rStyle w:val="Text2"/>
        </w:rPr>
        <w:t>出名的，众所周知的</w:t>
      </w:r>
    </w:p>
    <w:p>
      <w:pPr>
        <w:pStyle w:val="Para 02"/>
      </w:pPr>
      <w:r>
        <w:rPr>
          <w:rStyle w:val="Text16"/>
        </w:rPr>
        <w:t>belong</w:t>
      </w:r>
      <w:r>
        <w:rPr>
          <w:rStyle w:val="Text0"/>
        </w:rPr>
        <w:t xml:space="preserve"> </w:t>
      </w:r>
      <w:r>
        <w:t>[bɪˈlɒŋ] vi.</w:t>
      </w:r>
      <w:r>
        <w:rPr>
          <w:rStyle w:val="Text0"/>
        </w:rPr>
        <w:t xml:space="preserve"> </w:t>
      </w:r>
      <w:r>
        <w:rPr>
          <w:rStyle w:val="Text2"/>
        </w:rPr>
        <w:t>属于；应归入</w:t>
      </w:r>
    </w:p>
    <w:p>
      <w:pPr>
        <w:pStyle w:val="Para 02"/>
      </w:pPr>
      <w:r>
        <w:rPr>
          <w:rStyle w:val="Text16"/>
        </w:rPr>
        <w:t>cataract</w:t>
      </w:r>
      <w:r>
        <w:rPr>
          <w:rStyle w:val="Text0"/>
        </w:rPr>
        <w:t xml:space="preserve"> </w:t>
      </w:r>
      <w:r>
        <w:t>[ˈkætərækt] n.</w:t>
      </w:r>
      <w:r>
        <w:rPr>
          <w:rStyle w:val="Text0"/>
        </w:rPr>
        <w:t xml:space="preserve"> </w:t>
      </w:r>
      <w:r>
        <w:rPr>
          <w:rStyle w:val="Text2"/>
        </w:rPr>
        <w:t>大瀑布；</w:t>
      </w:r>
      <w:r>
        <w:rPr>
          <w:rStyle w:val="Text0"/>
        </w:rPr>
        <w:t>【医】</w:t>
      </w:r>
      <w:r>
        <w:rPr>
          <w:rStyle w:val="Text2"/>
        </w:rPr>
        <w:t>白内障</w:t>
      </w:r>
    </w:p>
    <w:p>
      <w:pPr>
        <w:pStyle w:val="Para 02"/>
      </w:pPr>
      <w:r>
        <w:rPr>
          <w:rStyle w:val="Text16"/>
        </w:rPr>
        <w:t>cricket</w:t>
      </w:r>
      <w:r>
        <w:rPr>
          <w:rStyle w:val="Text0"/>
        </w:rPr>
        <w:t xml:space="preserve"> </w:t>
      </w:r>
      <w:r>
        <w:t>[ˈkrɪkɪt] n.</w:t>
      </w:r>
      <w:r>
        <w:rPr>
          <w:rStyle w:val="Text0"/>
        </w:rPr>
        <w:t xml:space="preserve"> </w:t>
      </w:r>
      <w:r>
        <w:rPr>
          <w:rStyle w:val="Text2"/>
        </w:rPr>
        <w:t>蟋蟀；</w:t>
      </w:r>
      <w:r>
        <w:rPr>
          <w:rStyle w:val="Text0"/>
        </w:rPr>
        <w:t>【体】</w:t>
      </w:r>
      <w:r>
        <w:rPr>
          <w:rStyle w:val="Text2"/>
        </w:rPr>
        <w:t>板球（运动）</w:t>
      </w:r>
    </w:p>
    <w:p>
      <w:pPr>
        <w:pStyle w:val="Para 02"/>
      </w:pPr>
      <w:r>
        <w:rPr>
          <w:rStyle w:val="Text16"/>
        </w:rPr>
        <w:t>criminal</w:t>
      </w:r>
      <w:r>
        <w:rPr>
          <w:rStyle w:val="Text0"/>
        </w:rPr>
        <w:t xml:space="preserve"> </w:t>
      </w:r>
      <w:r>
        <w:t>[ˈkrɪmɪnl] adj.</w:t>
      </w:r>
      <w:r>
        <w:rPr>
          <w:rStyle w:val="Text0"/>
        </w:rPr>
        <w:t xml:space="preserve"> </w:t>
      </w:r>
      <w:r>
        <w:rPr>
          <w:rStyle w:val="Text2"/>
        </w:rPr>
        <w:t>犯罪的</w:t>
      </w:r>
      <w:r>
        <w:rPr>
          <w:rStyle w:val="Text0"/>
        </w:rPr>
        <w:t xml:space="preserve"> </w:t>
      </w:r>
      <w:r>
        <w:t>n.</w:t>
      </w:r>
      <w:r>
        <w:rPr>
          <w:rStyle w:val="Text0"/>
        </w:rPr>
        <w:t xml:space="preserve"> </w:t>
      </w:r>
      <w:r>
        <w:rPr>
          <w:rStyle w:val="Text2"/>
        </w:rPr>
        <w:t>罪犯</w:t>
      </w:r>
    </w:p>
    <w:p>
      <w:pPr>
        <w:pStyle w:val="Para 04"/>
      </w:pPr>
      <w:r>
        <w:rPr>
          <w:rStyle w:val="Text9"/>
        </w:rPr>
        <w:t>派</w:t>
      </w:r>
      <w:r>
        <w:t xml:space="preserve"> crime </w:t>
      </w:r>
      <w:r>
        <w:rPr>
          <w:rStyle w:val="Text1"/>
        </w:rPr>
        <w:t>[kraɪm] n.</w:t>
      </w:r>
      <w:r>
        <w:t xml:space="preserve"> 罪，</w:t>
      </w:r>
      <w:r>
        <w:rPr>
          <w:rStyle w:val="Text5"/>
        </w:rPr>
        <w:t>罪行；犯罪</w:t>
      </w:r>
    </w:p>
    <w:p>
      <w:pPr>
        <w:pStyle w:val="Para 02"/>
      </w:pPr>
      <w:r>
        <w:rPr>
          <w:rStyle w:val="Text16"/>
        </w:rPr>
        <w:t>crisis</w:t>
      </w:r>
      <w:r>
        <w:rPr>
          <w:rStyle w:val="Text0"/>
        </w:rPr>
        <w:t xml:space="preserve"> </w:t>
      </w:r>
      <w:r>
        <w:t>[ˈkraɪsɪs] n.</w:t>
      </w:r>
      <w:r>
        <w:rPr>
          <w:rStyle w:val="Text0"/>
        </w:rPr>
        <w:t xml:space="preserve"> </w:t>
      </w:r>
      <w:r>
        <w:rPr>
          <w:rStyle w:val="Text2"/>
        </w:rPr>
        <w:t>危机；</w:t>
      </w:r>
      <w:r>
        <w:rPr>
          <w:rStyle w:val="Text0"/>
        </w:rPr>
        <w:t>紧急关头，</w:t>
      </w:r>
      <w:r>
        <w:rPr>
          <w:rStyle w:val="Text2"/>
        </w:rPr>
        <w:t>关键时刻</w:t>
      </w:r>
    </w:p>
    <w:p>
      <w:pPr>
        <w:pStyle w:val="Para 02"/>
      </w:pPr>
      <w:r>
        <w:rPr>
          <w:rStyle w:val="Text11"/>
        </w:rPr>
        <w:t>派</w:t>
      </w:r>
      <w:r>
        <w:rPr>
          <w:rStyle w:val="Text4"/>
        </w:rPr>
        <w:t xml:space="preserve"> crucial </w:t>
      </w:r>
      <w:r>
        <w:t>[ˈkruːʃl] adj.</w:t>
      </w:r>
      <w:r>
        <w:rPr>
          <w:rStyle w:val="Text4"/>
        </w:rPr>
        <w:t xml:space="preserve"> </w:t>
      </w:r>
      <w:r>
        <w:rPr>
          <w:rStyle w:val="Text6"/>
        </w:rPr>
        <w:t>至关重要的，决定性的</w:t>
      </w:r>
    </w:p>
    <w:p>
      <w:pPr>
        <w:pStyle w:val="Para 02"/>
      </w:pPr>
      <w:r>
        <w:rPr>
          <w:rStyle w:val="Text16"/>
        </w:rPr>
        <w:t>fault</w:t>
      </w:r>
      <w:r>
        <w:rPr>
          <w:rStyle w:val="Text0"/>
        </w:rPr>
        <w:t xml:space="preserve"> </w:t>
      </w:r>
      <w:r>
        <w:t>[fɔːlt] n.</w:t>
      </w:r>
      <w:r>
        <w:rPr>
          <w:rStyle w:val="Text0"/>
        </w:rPr>
        <w:t xml:space="preserve"> </w:t>
      </w:r>
      <w:r>
        <w:rPr>
          <w:rStyle w:val="Text2"/>
        </w:rPr>
        <w:t>缺点，</w:t>
      </w:r>
      <w:r>
        <w:rPr>
          <w:rStyle w:val="Text0"/>
        </w:rPr>
        <w:t>毛病；错误；</w:t>
      </w:r>
      <w:r>
        <w:rPr>
          <w:rStyle w:val="Text2"/>
        </w:rPr>
        <w:t>故障</w:t>
      </w:r>
    </w:p>
    <w:p>
      <w:pPr>
        <w:pStyle w:val="Para 02"/>
      </w:pPr>
      <w:r>
        <w:rPr>
          <w:rStyle w:val="Text16"/>
        </w:rPr>
        <w:t>gleam</w:t>
      </w:r>
      <w:r>
        <w:rPr>
          <w:rStyle w:val="Text0"/>
        </w:rPr>
        <w:t xml:space="preserve"> </w:t>
      </w:r>
      <w:r>
        <w:t>[ɡliːm] n.</w:t>
      </w:r>
      <w:r>
        <w:rPr>
          <w:rStyle w:val="Text0"/>
        </w:rPr>
        <w:t xml:space="preserve"> </w:t>
      </w:r>
      <w:r>
        <w:rPr>
          <w:rStyle w:val="Text2"/>
        </w:rPr>
        <w:t>微光；</w:t>
      </w:r>
      <w:r>
        <w:rPr>
          <w:rStyle w:val="Text0"/>
        </w:rPr>
        <w:t xml:space="preserve">闪光 </w:t>
      </w:r>
      <w:r>
        <w:t>vi.</w:t>
      </w:r>
      <w:r>
        <w:rPr>
          <w:rStyle w:val="Text0"/>
        </w:rPr>
        <w:t xml:space="preserve"> 发微光；</w:t>
      </w:r>
      <w:r>
        <w:rPr>
          <w:rStyle w:val="Text2"/>
        </w:rPr>
        <w:t>闪烁</w:t>
      </w:r>
    </w:p>
    <w:p>
      <w:pPr>
        <w:pStyle w:val="Para 01"/>
      </w:pPr>
      <w:r>
        <w:rPr>
          <w:rStyle w:val="Text3"/>
        </w:rPr>
        <w:t>headlong</w:t>
      </w:r>
      <w:r>
        <w:t xml:space="preserve"> </w:t>
      </w:r>
      <w:r>
        <w:rPr>
          <w:rStyle w:val="Text1"/>
        </w:rPr>
        <w:t>[ˈhedlɒŋ] adj.</w:t>
      </w:r>
      <w:r>
        <w:t>/</w:t>
      </w:r>
      <w:r>
        <w:rPr>
          <w:rStyle w:val="Text1"/>
        </w:rPr>
        <w:t>adv.</w:t>
      </w:r>
      <w:r>
        <w:t xml:space="preserve"> 头向前的（地）；</w:t>
      </w:r>
      <w:r>
        <w:rPr>
          <w:rStyle w:val="Text5"/>
        </w:rPr>
        <w:t>迅猛的</w:t>
      </w:r>
      <w:r>
        <w:t>（地），</w:t>
      </w:r>
      <w:r>
        <w:rPr>
          <w:rStyle w:val="Text5"/>
        </w:rPr>
        <w:t>匆促而用力的</w:t>
      </w:r>
      <w:r>
        <w:t>（地）</w:t>
      </w:r>
    </w:p>
    <w:p>
      <w:pPr>
        <w:pStyle w:val="Para 02"/>
      </w:pPr>
      <w:r>
        <w:rPr>
          <w:rStyle w:val="Text16"/>
        </w:rPr>
        <w:t>no</w:t>
      </w:r>
      <w:r>
        <w:rPr>
          <w:rStyle w:val="Text0"/>
        </w:rPr>
        <w:t xml:space="preserve"> </w:t>
      </w:r>
      <w:r>
        <w:t>[nəʊ] adv.</w:t>
      </w:r>
      <w:r>
        <w:rPr>
          <w:rStyle w:val="Text0"/>
        </w:rPr>
        <w:t xml:space="preserve"> </w:t>
      </w:r>
      <w:r>
        <w:rPr>
          <w:rStyle w:val="Text2"/>
        </w:rPr>
        <w:t>不；</w:t>
      </w:r>
      <w:r>
        <w:rPr>
          <w:rStyle w:val="Text0"/>
        </w:rPr>
        <w:t xml:space="preserve">并非 </w:t>
      </w:r>
      <w:r>
        <w:t>adj.</w:t>
      </w:r>
      <w:r>
        <w:rPr>
          <w:rStyle w:val="Text0"/>
        </w:rPr>
        <w:t xml:space="preserve"> </w:t>
      </w:r>
      <w:r>
        <w:rPr>
          <w:rStyle w:val="Text2"/>
        </w:rPr>
        <w:t>没有的</w:t>
      </w:r>
    </w:p>
    <w:p>
      <w:pPr>
        <w:pStyle w:val="Para 02"/>
      </w:pPr>
      <w:r>
        <w:rPr>
          <w:rStyle w:val="Text16"/>
        </w:rPr>
        <w:t>not</w:t>
      </w:r>
      <w:r>
        <w:rPr>
          <w:rStyle w:val="Text0"/>
        </w:rPr>
        <w:t xml:space="preserve"> </w:t>
      </w:r>
      <w:r>
        <w:t>[nɒt] adv.</w:t>
      </w:r>
      <w:r>
        <w:rPr>
          <w:rStyle w:val="Text0"/>
        </w:rPr>
        <w:t xml:space="preserve"> </w:t>
      </w:r>
      <w:r>
        <w:rPr>
          <w:rStyle w:val="Text2"/>
        </w:rPr>
        <w:t>不，没有</w:t>
      </w:r>
    </w:p>
    <w:p>
      <w:pPr>
        <w:pStyle w:val="Para 04"/>
      </w:pPr>
      <w:r>
        <w:rPr>
          <w:rStyle w:val="Text9"/>
        </w:rPr>
        <w:t>考</w:t>
      </w:r>
      <w:r>
        <w:t xml:space="preserve"> more often than not 通常，多半，往往</w:t>
      </w:r>
    </w:p>
    <w:p>
      <w:pPr>
        <w:pStyle w:val="Para 02"/>
      </w:pPr>
      <w:r>
        <w:rPr>
          <w:rStyle w:val="Text16"/>
        </w:rPr>
        <w:t>option</w:t>
      </w:r>
      <w:r>
        <w:rPr>
          <w:rStyle w:val="Text0"/>
        </w:rPr>
        <w:t xml:space="preserve"> </w:t>
      </w:r>
      <w:r>
        <w:t>[ˈɒpʃn] n.</w:t>
      </w:r>
      <w:r>
        <w:rPr>
          <w:rStyle w:val="Text0"/>
        </w:rPr>
        <w:t xml:space="preserve"> </w:t>
      </w:r>
      <w:r>
        <w:rPr>
          <w:rStyle w:val="Text2"/>
        </w:rPr>
        <w:t>选择；选择权</w:t>
      </w:r>
    </w:p>
    <w:p>
      <w:pPr>
        <w:pStyle w:val="Para 04"/>
      </w:pPr>
      <w:r>
        <w:rPr>
          <w:rStyle w:val="Text9"/>
        </w:rPr>
        <w:t>派</w:t>
      </w:r>
      <w:r>
        <w:t xml:space="preserve"> optional </w:t>
      </w:r>
      <w:r>
        <w:rPr>
          <w:rStyle w:val="Text1"/>
        </w:rPr>
        <w:t>[ˈɒpʃənl] adj.</w:t>
      </w:r>
      <w:r>
        <w:t xml:space="preserve"> 可任意选择的；非强制的</w:t>
      </w:r>
    </w:p>
    <w:p>
      <w:pPr>
        <w:pStyle w:val="Para 02"/>
      </w:pPr>
      <w:r>
        <w:rPr>
          <w:rStyle w:val="Text16"/>
        </w:rPr>
        <w:t>passion</w:t>
      </w:r>
      <w:r>
        <w:rPr>
          <w:rStyle w:val="Text0"/>
        </w:rPr>
        <w:t xml:space="preserve"> </w:t>
      </w:r>
      <w:r>
        <w:t>[ˈpæʃn] n.</w:t>
      </w:r>
      <w:r>
        <w:rPr>
          <w:rStyle w:val="Text0"/>
        </w:rPr>
        <w:t xml:space="preserve"> </w:t>
      </w:r>
      <w:r>
        <w:rPr>
          <w:rStyle w:val="Text2"/>
        </w:rPr>
        <w:t>热情，激情</w:t>
      </w:r>
    </w:p>
    <w:p>
      <w:pPr>
        <w:pStyle w:val="Para 04"/>
      </w:pPr>
      <w:r>
        <w:rPr>
          <w:rStyle w:val="Text9"/>
        </w:rPr>
        <w:t>派</w:t>
      </w:r>
      <w:r>
        <w:t xml:space="preserve"> passionate </w:t>
      </w:r>
      <w:r>
        <w:rPr>
          <w:rStyle w:val="Text1"/>
        </w:rPr>
        <w:t>[ˈpæʃənət] adj.</w:t>
      </w:r>
      <w:r>
        <w:t xml:space="preserve"> </w:t>
      </w:r>
      <w:r>
        <w:rPr>
          <w:rStyle w:val="Text5"/>
        </w:rPr>
        <w:t>热烈的，</w:t>
      </w:r>
      <w:r>
        <w:t>激昂的；</w:t>
      </w:r>
      <w:r>
        <w:rPr>
          <w:rStyle w:val="Text5"/>
        </w:rPr>
        <w:t>易怒的；</w:t>
      </w:r>
      <w:r>
        <w:t>热情的</w:t>
      </w:r>
    </w:p>
    <w:p>
      <w:pPr>
        <w:pStyle w:val="Para 02"/>
      </w:pPr>
      <w:r>
        <w:rPr>
          <w:rStyle w:val="Text16"/>
        </w:rPr>
        <w:t>reap</w:t>
      </w:r>
      <w:r>
        <w:rPr>
          <w:rStyle w:val="Text0"/>
        </w:rPr>
        <w:t xml:space="preserve"> </w:t>
      </w:r>
      <w:r>
        <w:t>[riːp] v.</w:t>
      </w:r>
      <w:r>
        <w:rPr>
          <w:rStyle w:val="Text0"/>
        </w:rPr>
        <w:t xml:space="preserve"> </w:t>
      </w:r>
      <w:r>
        <w:rPr>
          <w:rStyle w:val="Text2"/>
        </w:rPr>
        <w:t>收割；收获</w:t>
      </w:r>
    </w:p>
    <w:p>
      <w:pPr>
        <w:pStyle w:val="Para 02"/>
      </w:pPr>
      <w:r>
        <w:rPr>
          <w:rStyle w:val="Text16"/>
        </w:rPr>
        <w:t>superior</w:t>
      </w:r>
      <w:r>
        <w:rPr>
          <w:rStyle w:val="Text0"/>
        </w:rPr>
        <w:t xml:space="preserve"> </w:t>
      </w:r>
      <w:r>
        <w:t>[suːˈpɪəriə] adj.</w:t>
      </w:r>
      <w:r>
        <w:rPr>
          <w:rStyle w:val="Text0"/>
        </w:rPr>
        <w:t xml:space="preserve"> </w:t>
      </w:r>
      <w:r>
        <w:rPr>
          <w:rStyle w:val="Text2"/>
        </w:rPr>
        <w:t>位置较高的；</w:t>
      </w:r>
      <w:r>
        <w:rPr>
          <w:rStyle w:val="Text0"/>
        </w:rPr>
        <w:t>优秀的；</w:t>
      </w:r>
      <w:r>
        <w:rPr>
          <w:rStyle w:val="Text2"/>
        </w:rPr>
        <w:t>上等</w:t>
        <w:t>的；</w:t>
      </w:r>
      <w:r>
        <w:rPr>
          <w:rStyle w:val="Text0"/>
        </w:rPr>
        <w:t>上级的</w:t>
      </w:r>
    </w:p>
    <w:p>
      <w:pPr>
        <w:pStyle w:val="Para 02"/>
      </w:pPr>
      <w:r>
        <w:rPr>
          <w:rStyle w:val="Text16"/>
        </w:rPr>
        <w:t>superstar</w:t>
      </w:r>
      <w:r>
        <w:rPr>
          <w:rStyle w:val="Text0"/>
        </w:rPr>
        <w:t xml:space="preserve"> </w:t>
      </w:r>
      <w:r>
        <w:t>[ˈsuːpəstɑː] n.</w:t>
      </w:r>
      <w:r>
        <w:rPr>
          <w:rStyle w:val="Text0"/>
        </w:rPr>
        <w:t xml:space="preserve"> </w:t>
      </w:r>
      <w:r>
        <w:rPr>
          <w:rStyle w:val="Text2"/>
        </w:rPr>
        <w:t>超级明星</w:t>
      </w:r>
    </w:p>
    <w:p>
      <w:pPr>
        <w:pStyle w:val="Para 02"/>
      </w:pPr>
      <w:r>
        <w:rPr>
          <w:rStyle w:val="Text16"/>
        </w:rPr>
        <w:t>superstition</w:t>
      </w:r>
      <w:r>
        <w:rPr>
          <w:rStyle w:val="Text0"/>
        </w:rPr>
        <w:t xml:space="preserve"> </w:t>
      </w:r>
      <w:r>
        <w:t>[ˌsuːpəˈstɪʃn] n.</w:t>
      </w:r>
      <w:r>
        <w:rPr>
          <w:rStyle w:val="Text0"/>
        </w:rPr>
        <w:t xml:space="preserve"> </w:t>
      </w:r>
      <w:r>
        <w:rPr>
          <w:rStyle w:val="Text2"/>
        </w:rPr>
        <w:t>迷信；迷信行为；</w:t>
      </w:r>
      <w:r>
        <w:rPr>
          <w:rStyle w:val="Text0"/>
        </w:rPr>
        <w:t>迷信观念</w:t>
      </w:r>
    </w:p>
    <w:p>
      <w:pPr>
        <w:pStyle w:val="Para 02"/>
      </w:pPr>
      <w:r>
        <w:rPr>
          <w:rStyle w:val="Text16"/>
        </w:rPr>
        <w:t>testify</w:t>
      </w:r>
      <w:r>
        <w:rPr>
          <w:rStyle w:val="Text0"/>
        </w:rPr>
        <w:t xml:space="preserve"> </w:t>
      </w:r>
      <w:r>
        <w:t>[ˈtestɪfaɪ] v.</w:t>
      </w:r>
      <w:r>
        <w:rPr>
          <w:rStyle w:val="Text0"/>
        </w:rPr>
        <w:t xml:space="preserve"> 作证；</w:t>
      </w:r>
      <w:r>
        <w:rPr>
          <w:rStyle w:val="Text2"/>
        </w:rPr>
        <w:t>证明，证实</w:t>
      </w:r>
    </w:p>
    <w:p>
      <w:pPr>
        <w:pStyle w:val="Para 02"/>
      </w:pPr>
      <w:r>
        <w:rPr>
          <w:rStyle w:val="Text16"/>
        </w:rPr>
        <w:t>undoubtedly</w:t>
      </w:r>
      <w:r>
        <w:rPr>
          <w:rStyle w:val="Text0"/>
        </w:rPr>
        <w:t xml:space="preserve"> </w:t>
      </w:r>
      <w:r>
        <w:t>[ʌnˈdaʊtɪdli] adv.</w:t>
      </w:r>
      <w:r>
        <w:rPr>
          <w:rStyle w:val="Text0"/>
        </w:rPr>
        <w:t xml:space="preserve"> </w:t>
      </w:r>
      <w:r>
        <w:rPr>
          <w:rStyle w:val="Text2"/>
        </w:rPr>
        <w:t>毫无疑问地，</w:t>
      </w:r>
      <w:r>
        <w:rPr>
          <w:rStyle w:val="Text0"/>
        </w:rPr>
        <w:t>毋庸置疑地</w:t>
      </w:r>
    </w:p>
    <w:p>
      <w:pPr>
        <w:pStyle w:val="Para 02"/>
      </w:pPr>
      <w:r>
        <w:rPr>
          <w:rStyle w:val="Text16"/>
        </w:rPr>
        <w:t>village</w:t>
      </w:r>
      <w:r>
        <w:rPr>
          <w:rStyle w:val="Text0"/>
        </w:rPr>
        <w:t xml:space="preserve"> </w:t>
      </w:r>
      <w:r>
        <w:t>[ˈvɪlɪdʒ] n.</w:t>
      </w:r>
      <w:r>
        <w:rPr>
          <w:rStyle w:val="Text0"/>
        </w:rPr>
        <w:t xml:space="preserve"> 村，</w:t>
      </w:r>
      <w:r>
        <w:rPr>
          <w:rStyle w:val="Text2"/>
        </w:rPr>
        <w:t>村庄</w:t>
      </w:r>
    </w:p>
    <w:p>
      <w:pPr>
        <w:pStyle w:val="Para 02"/>
      </w:pPr>
      <w:r>
        <w:rPr>
          <w:rStyle w:val="Text16"/>
        </w:rPr>
        <w:t>well-meaning</w:t>
      </w:r>
      <w:r>
        <w:rPr>
          <w:rStyle w:val="Text0"/>
        </w:rPr>
        <w:t xml:space="preserve"> </w:t>
      </w:r>
      <w:r>
        <w:t>[ˌwel ˈmiːnɪŋ] adj.</w:t>
      </w:r>
      <w:r>
        <w:rPr>
          <w:rStyle w:val="Text0"/>
        </w:rPr>
        <w:t xml:space="preserve"> </w:t>
      </w:r>
      <w:r>
        <w:rPr>
          <w:rStyle w:val="Text2"/>
        </w:rPr>
        <w:t>善意的，出于好心的</w:t>
      </w:r>
    </w:p>
    <w:p>
      <w:pPr>
        <w:pStyle w:val="Para 02"/>
      </w:pPr>
      <w:r>
        <w:rPr>
          <w:rStyle w:val="Text16"/>
        </w:rPr>
        <w:t>bench</w:t>
      </w:r>
      <w:r>
        <w:rPr>
          <w:rStyle w:val="Text0"/>
        </w:rPr>
        <w:t xml:space="preserve"> </w:t>
      </w:r>
      <w:r>
        <w:t>[bentʃ] n.</w:t>
      </w:r>
      <w:r>
        <w:rPr>
          <w:rStyle w:val="Text0"/>
        </w:rPr>
        <w:t xml:space="preserve"> 长凳，</w:t>
      </w:r>
      <w:r>
        <w:rPr>
          <w:rStyle w:val="Text2"/>
        </w:rPr>
        <w:t>长椅；工作台</w:t>
      </w:r>
    </w:p>
    <w:p>
      <w:pPr>
        <w:pStyle w:val="Para 02"/>
      </w:pPr>
      <w:r>
        <w:rPr>
          <w:rStyle w:val="Text16"/>
        </w:rPr>
        <w:t>catch</w:t>
      </w:r>
      <w:r>
        <w:rPr>
          <w:rStyle w:val="Text0"/>
        </w:rPr>
        <w:t xml:space="preserve"> </w:t>
      </w:r>
      <w:r>
        <w:t>[kætʃ] v.</w:t>
      </w:r>
      <w:r>
        <w:rPr>
          <w:rStyle w:val="Text0"/>
        </w:rPr>
        <w:t xml:space="preserve"> </w:t>
      </w:r>
      <w:r>
        <w:rPr>
          <w:rStyle w:val="Text2"/>
        </w:rPr>
        <w:t>赶上；抓住；</w:t>
      </w:r>
      <w:r>
        <w:rPr>
          <w:rStyle w:val="Text0"/>
        </w:rPr>
        <w:t>逮住，</w:t>
      </w:r>
      <w:r>
        <w:rPr>
          <w:rStyle w:val="Text2"/>
        </w:rPr>
        <w:t>捕获</w:t>
      </w:r>
    </w:p>
    <w:p>
      <w:pPr>
        <w:pStyle w:val="Para 04"/>
      </w:pPr>
      <w:r>
        <w:rPr>
          <w:rStyle w:val="Text9"/>
        </w:rPr>
        <w:t>考</w:t>
      </w:r>
      <w:r>
        <w:t xml:space="preserve"> catch up 赶上，追上；把…缠住//catch on变得流行</w:t>
      </w:r>
    </w:p>
    <w:p>
      <w:pPr>
        <w:pStyle w:val="Para 02"/>
      </w:pPr>
      <w:r>
        <w:rPr>
          <w:rStyle w:val="Text16"/>
        </w:rPr>
        <w:t>crop</w:t>
      </w:r>
      <w:r>
        <w:rPr>
          <w:rStyle w:val="Text0"/>
        </w:rPr>
        <w:t xml:space="preserve"> </w:t>
      </w:r>
      <w:r>
        <w:t>[krɒp] n.</w:t>
      </w:r>
      <w:r>
        <w:rPr>
          <w:rStyle w:val="Text0"/>
        </w:rPr>
        <w:t xml:space="preserve"> 农作物，</w:t>
      </w:r>
      <w:r>
        <w:rPr>
          <w:rStyle w:val="Text2"/>
        </w:rPr>
        <w:t>庄稼；收成</w:t>
      </w:r>
    </w:p>
    <w:p>
      <w:pPr>
        <w:pStyle w:val="Para 02"/>
      </w:pPr>
      <w:r>
        <w:rPr>
          <w:rStyle w:val="Text16"/>
        </w:rPr>
        <w:t>decrease</w:t>
      </w:r>
      <w:r>
        <w:rPr>
          <w:rStyle w:val="Text0"/>
        </w:rPr>
        <w:t xml:space="preserve"> </w:t>
      </w:r>
      <w:r>
        <w:t>[dɪˈkriːs] v.</w:t>
      </w:r>
      <w:r>
        <w:rPr>
          <w:rStyle w:val="Text0"/>
        </w:rPr>
        <w:t xml:space="preserve"> </w:t>
      </w:r>
      <w:r>
        <w:rPr>
          <w:rStyle w:val="Text2"/>
        </w:rPr>
        <w:t>减少，减小</w:t>
      </w:r>
      <w:r>
        <w:rPr>
          <w:rStyle w:val="Text0"/>
        </w:rPr>
        <w:t xml:space="preserve"> </w:t>
      </w:r>
      <w:r>
        <w:t>[ˈdiːkriːs] n.</w:t>
      </w:r>
      <w:r>
        <w:rPr>
          <w:rStyle w:val="Text0"/>
        </w:rPr>
        <w:t xml:space="preserve"> </w:t>
      </w:r>
      <w:r>
        <w:rPr>
          <w:rStyle w:val="Text2"/>
        </w:rPr>
        <w:t>减少，减</w:t>
        <w:t>小；</w:t>
      </w:r>
      <w:r>
        <w:rPr>
          <w:rStyle w:val="Text0"/>
        </w:rPr>
        <w:t>减少额，减小量</w:t>
      </w:r>
    </w:p>
    <w:p>
      <w:pPr>
        <w:pStyle w:val="Para 01"/>
      </w:pPr>
      <w:r>
        <w:rPr>
          <w:rStyle w:val="Text3"/>
        </w:rPr>
        <w:t>favo(u)r</w:t>
      </w:r>
      <w:r>
        <w:t xml:space="preserve"> </w:t>
      </w:r>
      <w:r>
        <w:rPr>
          <w:rStyle w:val="Text1"/>
        </w:rPr>
        <w:t>[ˈfeɪvə] n.</w:t>
      </w:r>
      <w:r>
        <w:t xml:space="preserve"> 好感；赞同 </w:t>
      </w:r>
      <w:r>
        <w:rPr>
          <w:rStyle w:val="Text1"/>
        </w:rPr>
        <w:t>vt.</w:t>
      </w:r>
      <w:r>
        <w:t xml:space="preserve"> 支持，</w:t>
      </w:r>
      <w:r>
        <w:rPr>
          <w:rStyle w:val="Text5"/>
        </w:rPr>
        <w:t>拥护；赞</w:t>
        <w:t>同</w:t>
      </w:r>
    </w:p>
    <w:p>
      <w:pPr>
        <w:pStyle w:val="Para 04"/>
      </w:pPr>
      <w:r>
        <w:rPr>
          <w:rStyle w:val="Text9"/>
        </w:rPr>
        <w:t>考</w:t>
      </w:r>
      <w:r>
        <w:t xml:space="preserve"> (be/stand) in favo(u)r of 赞成，支持</w:t>
      </w:r>
    </w:p>
    <w:p>
      <w:pPr>
        <w:pStyle w:val="Para 04"/>
      </w:pPr>
      <w:r>
        <w:rPr>
          <w:rStyle w:val="Text9"/>
        </w:rPr>
        <w:t>派</w:t>
      </w:r>
      <w:r>
        <w:t xml:space="preserve"> favo(u)rable </w:t>
      </w:r>
      <w:r>
        <w:rPr>
          <w:rStyle w:val="Text1"/>
        </w:rPr>
        <w:t>[ˈfeɪvərəbl] adj.</w:t>
      </w:r>
      <w:r>
        <w:t xml:space="preserve"> </w:t>
      </w:r>
      <w:r>
        <w:rPr>
          <w:rStyle w:val="Text5"/>
        </w:rPr>
        <w:t>讨人喜欢的；赞同的；</w:t>
      </w:r>
      <w:r>
        <w:t>有利的</w:t>
      </w:r>
    </w:p>
    <w:p>
      <w:pPr>
        <w:pStyle w:val="Para 04"/>
      </w:pPr>
      <w:r>
        <w:t xml:space="preserve">favo(u)rite </w:t>
      </w:r>
      <w:r>
        <w:rPr>
          <w:rStyle w:val="Text1"/>
        </w:rPr>
        <w:t>[ˈfeɪvərɪt] adj.</w:t>
      </w:r>
      <w:r>
        <w:t xml:space="preserve"> </w:t>
      </w:r>
      <w:r>
        <w:rPr>
          <w:rStyle w:val="Text5"/>
        </w:rPr>
        <w:t>特别喜爱的</w:t>
      </w:r>
      <w:r>
        <w:t xml:space="preserve"> </w:t>
      </w:r>
      <w:r>
        <w:rPr>
          <w:rStyle w:val="Text1"/>
        </w:rPr>
        <w:t>n.</w:t>
      </w:r>
      <w:r>
        <w:t xml:space="preserve"> 特别喜欢的人或事物</w:t>
      </w:r>
    </w:p>
    <w:p>
      <w:pPr>
        <w:pStyle w:val="Para 02"/>
      </w:pPr>
      <w:r>
        <w:rPr>
          <w:rStyle w:val="Text16"/>
        </w:rPr>
        <w:t>glimpse</w:t>
      </w:r>
      <w:r>
        <w:rPr>
          <w:rStyle w:val="Text0"/>
        </w:rPr>
        <w:t xml:space="preserve"> </w:t>
      </w:r>
      <w:r>
        <w:t>[ɡlɪmps] v.</w:t>
      </w:r>
      <w:r>
        <w:rPr>
          <w:rStyle w:val="Text0"/>
        </w:rPr>
        <w:t>/</w:t>
      </w:r>
      <w:r>
        <w:t>n.</w:t>
      </w:r>
      <w:r>
        <w:rPr>
          <w:rStyle w:val="Text0"/>
        </w:rPr>
        <w:t xml:space="preserve"> 一瞥，</w:t>
      </w:r>
      <w:r>
        <w:rPr>
          <w:rStyle w:val="Text2"/>
        </w:rPr>
        <w:t>瞥见</w:t>
      </w:r>
    </w:p>
    <w:p>
      <w:pPr>
        <w:pStyle w:val="Para 02"/>
      </w:pPr>
      <w:r>
        <w:rPr>
          <w:rStyle w:val="Text16"/>
        </w:rPr>
        <w:t>impossible</w:t>
      </w:r>
      <w:r>
        <w:rPr>
          <w:rStyle w:val="Text0"/>
        </w:rPr>
        <w:t xml:space="preserve"> </w:t>
      </w:r>
      <w:r>
        <w:t>[imˈpɒsəbl] adj.</w:t>
      </w:r>
      <w:r>
        <w:rPr>
          <w:rStyle w:val="Text0"/>
        </w:rPr>
        <w:t xml:space="preserve"> </w:t>
      </w:r>
      <w:r>
        <w:rPr>
          <w:rStyle w:val="Text2"/>
        </w:rPr>
        <w:t>不可能的，</w:t>
      </w:r>
      <w:r>
        <w:rPr>
          <w:rStyle w:val="Text0"/>
        </w:rPr>
        <w:t>办不到的</w:t>
      </w:r>
    </w:p>
    <w:p>
      <w:pPr>
        <w:pStyle w:val="Para 04"/>
      </w:pPr>
      <w:r>
        <w:rPr>
          <w:rStyle w:val="Text9"/>
        </w:rPr>
        <w:t>派</w:t>
      </w:r>
      <w:r>
        <w:t xml:space="preserve"> impossibility </w:t>
      </w:r>
      <w:r>
        <w:rPr>
          <w:rStyle w:val="Text1"/>
        </w:rPr>
        <w:t>[ɪmˌpɒsəˈbɪləti] n.</w:t>
      </w:r>
      <w:r>
        <w:t xml:space="preserve"> </w:t>
      </w:r>
      <w:r>
        <w:rPr>
          <w:rStyle w:val="Text5"/>
        </w:rPr>
        <w:t>不可能性；</w:t>
      </w:r>
      <w:r>
        <w:t>不可能的事，办不到的事</w:t>
      </w:r>
    </w:p>
    <w:p>
      <w:pPr>
        <w:pStyle w:val="Para 02"/>
      </w:pPr>
      <w:r>
        <w:rPr>
          <w:rStyle w:val="Text16"/>
        </w:rPr>
        <w:t>massacre</w:t>
      </w:r>
      <w:r>
        <w:rPr>
          <w:rStyle w:val="Text0"/>
        </w:rPr>
        <w:t xml:space="preserve"> </w:t>
      </w:r>
      <w:r>
        <w:t>[ˈmæsəkə] vt.</w:t>
      </w:r>
      <w:r>
        <w:rPr>
          <w:rStyle w:val="Text0"/>
        </w:rPr>
        <w:t xml:space="preserve"> 残杀，大屠杀 </w:t>
      </w:r>
      <w:r>
        <w:t>n.</w:t>
      </w:r>
      <w:r>
        <w:rPr>
          <w:rStyle w:val="Text0"/>
        </w:rPr>
        <w:t xml:space="preserve"> </w:t>
      </w:r>
      <w:r>
        <w:rPr>
          <w:rStyle w:val="Text2"/>
        </w:rPr>
        <w:t>残杀</w:t>
      </w:r>
    </w:p>
    <w:p>
      <w:pPr>
        <w:pStyle w:val="Para 01"/>
      </w:pPr>
      <w:r>
        <w:rPr>
          <w:rStyle w:val="Text3"/>
        </w:rPr>
        <w:t>noble</w:t>
      </w:r>
      <w:r>
        <w:t xml:space="preserve"> </w:t>
      </w:r>
      <w:r>
        <w:rPr>
          <w:rStyle w:val="Text1"/>
        </w:rPr>
        <w:t>[ˈnəʊbl] adj.</w:t>
      </w:r>
      <w:r>
        <w:t xml:space="preserve"> 贵族的，</w:t>
      </w:r>
      <w:r>
        <w:rPr>
          <w:rStyle w:val="Text5"/>
        </w:rPr>
        <w:t>高贵的；</w:t>
      </w:r>
      <w:r>
        <w:t xml:space="preserve">高尚的；宏伟的 </w:t>
      </w:r>
      <w:r>
        <w:rPr>
          <w:rStyle w:val="Text1"/>
        </w:rPr>
        <w:t>n.</w:t>
      </w:r>
      <w:r>
        <w:t xml:space="preserve"> </w:t>
      </w:r>
      <w:r>
        <w:rPr>
          <w:rStyle w:val="Text5"/>
        </w:rPr>
        <w:t>贵族</w:t>
      </w:r>
    </w:p>
    <w:p>
      <w:pPr>
        <w:pStyle w:val="Para 02"/>
      </w:pPr>
      <w:r>
        <w:rPr>
          <w:rStyle w:val="Text16"/>
        </w:rPr>
        <w:t>oral</w:t>
      </w:r>
      <w:r>
        <w:rPr>
          <w:rStyle w:val="Text0"/>
        </w:rPr>
        <w:t xml:space="preserve"> </w:t>
      </w:r>
      <w:r>
        <w:t>[ˈɔːrəl] adj.</w:t>
      </w:r>
      <w:r>
        <w:rPr>
          <w:rStyle w:val="Text0"/>
        </w:rPr>
        <w:t xml:space="preserve"> </w:t>
      </w:r>
      <w:r>
        <w:rPr>
          <w:rStyle w:val="Text2"/>
        </w:rPr>
        <w:t>口头的，口述的；</w:t>
      </w:r>
      <w:r>
        <w:rPr>
          <w:rStyle w:val="Text0"/>
        </w:rPr>
        <w:t>口的</w:t>
      </w:r>
    </w:p>
    <w:p>
      <w:pPr>
        <w:pStyle w:val="Para 04"/>
      </w:pPr>
      <w:r>
        <w:rPr>
          <w:rStyle w:val="Text9"/>
        </w:rPr>
        <w:t>考</w:t>
      </w:r>
      <w:r>
        <w:t xml:space="preserve"> oral and written English 英语口语和英语书面语</w:t>
      </w:r>
    </w:p>
    <w:p>
      <w:pPr>
        <w:pStyle w:val="Para 01"/>
      </w:pPr>
      <w:r>
        <w:rPr>
          <w:rStyle w:val="Text3"/>
        </w:rPr>
        <w:t>past</w:t>
      </w:r>
      <w:r>
        <w:t xml:space="preserve"> </w:t>
      </w:r>
      <w:r>
        <w:rPr>
          <w:rStyle w:val="Text1"/>
        </w:rPr>
        <w:t>[pɑːst] adj.</w:t>
      </w:r>
      <w:r>
        <w:t xml:space="preserve"> </w:t>
      </w:r>
      <w:r>
        <w:rPr>
          <w:rStyle w:val="Text5"/>
        </w:rPr>
        <w:t>过去的，</w:t>
      </w:r>
      <w:r>
        <w:t xml:space="preserve">完了的 </w:t>
      </w:r>
      <w:r>
        <w:rPr>
          <w:rStyle w:val="Text1"/>
        </w:rPr>
        <w:t>prep.</w:t>
      </w:r>
      <w:r>
        <w:t>/</w:t>
      </w:r>
      <w:r>
        <w:rPr>
          <w:rStyle w:val="Text1"/>
        </w:rPr>
        <w:t>adv.</w:t>
      </w:r>
      <w:r>
        <w:t xml:space="preserve"> 通过，经过 </w:t>
      </w:r>
      <w:r>
        <w:rPr>
          <w:rStyle w:val="Text1"/>
        </w:rPr>
        <w:t>n.</w:t>
      </w:r>
      <w:r>
        <w:t xml:space="preserve"> </w:t>
      </w:r>
      <w:r>
        <w:rPr>
          <w:rStyle w:val="Text5"/>
        </w:rPr>
        <w:t>昔日，</w:t>
      </w:r>
      <w:r>
        <w:t>往昔，过去</w:t>
      </w:r>
    </w:p>
    <w:p>
      <w:pPr>
        <w:pStyle w:val="Para 04"/>
      </w:pPr>
      <w:r>
        <w:rPr>
          <w:rStyle w:val="Text9"/>
        </w:rPr>
        <w:t>考</w:t>
      </w:r>
      <w:r>
        <w:t xml:space="preserve"> in the past couple of weeks 在过去的几周时间里 //the past holds the key to the future过去是了解未来的关键</w:t>
      </w:r>
    </w:p>
    <w:p>
      <w:pPr>
        <w:pStyle w:val="Para 02"/>
      </w:pPr>
      <w:r>
        <w:rPr>
          <w:rStyle w:val="Text16"/>
        </w:rPr>
        <w:t>reason</w:t>
      </w:r>
      <w:r>
        <w:rPr>
          <w:rStyle w:val="Text0"/>
        </w:rPr>
        <w:t xml:space="preserve"> </w:t>
      </w:r>
      <w:r>
        <w:t>[ˈriːzn] n.</w:t>
      </w:r>
      <w:r>
        <w:rPr>
          <w:rStyle w:val="Text0"/>
        </w:rPr>
        <w:t xml:space="preserve"> </w:t>
      </w:r>
      <w:r>
        <w:rPr>
          <w:rStyle w:val="Text2"/>
        </w:rPr>
        <w:t>理由；</w:t>
      </w:r>
      <w:r>
        <w:rPr>
          <w:rStyle w:val="Text0"/>
        </w:rPr>
        <w:t xml:space="preserve">理性 </w:t>
      </w:r>
      <w:r>
        <w:t>v.</w:t>
      </w:r>
      <w:r>
        <w:rPr>
          <w:rStyle w:val="Text0"/>
        </w:rPr>
        <w:t xml:space="preserve"> </w:t>
      </w:r>
      <w:r>
        <w:rPr>
          <w:rStyle w:val="Text2"/>
        </w:rPr>
        <w:t>推理，</w:t>
      </w:r>
      <w:r>
        <w:rPr>
          <w:rStyle w:val="Text0"/>
        </w:rPr>
        <w:t>分析</w:t>
      </w:r>
    </w:p>
    <w:p>
      <w:pPr>
        <w:pStyle w:val="Para 02"/>
      </w:pPr>
      <w:r>
        <w:rPr>
          <w:rStyle w:val="Text11"/>
        </w:rPr>
        <w:t>派</w:t>
      </w:r>
      <w:r>
        <w:rPr>
          <w:rStyle w:val="Text4"/>
        </w:rPr>
        <w:t xml:space="preserve"> reasoned </w:t>
      </w:r>
      <w:r>
        <w:t>[ˈriːzənd] adj.</w:t>
      </w:r>
      <w:r>
        <w:rPr>
          <w:rStyle w:val="Text4"/>
        </w:rPr>
        <w:t xml:space="preserve"> </w:t>
      </w:r>
      <w:r>
        <w:rPr>
          <w:rStyle w:val="Text6"/>
        </w:rPr>
        <w:t>理由充分的；详尽论述的</w:t>
      </w:r>
    </w:p>
    <w:p>
      <w:pPr>
        <w:pStyle w:val="Para 04"/>
      </w:pPr>
      <w:r>
        <w:t xml:space="preserve">reasonable </w:t>
      </w:r>
      <w:r>
        <w:rPr>
          <w:rStyle w:val="Text1"/>
        </w:rPr>
        <w:t>[ˈriːznəbl] adj.</w:t>
      </w:r>
      <w:r>
        <w:t xml:space="preserve"> </w:t>
      </w:r>
      <w:r>
        <w:rPr>
          <w:rStyle w:val="Text5"/>
        </w:rPr>
        <w:t>合理的；</w:t>
      </w:r>
      <w:r>
        <w:t xml:space="preserve"> 通情达理的；公道的；尚好的</w:t>
      </w:r>
    </w:p>
    <w:p>
      <w:pPr>
        <w:pStyle w:val="Para 02"/>
      </w:pPr>
      <w:r>
        <w:rPr>
          <w:rStyle w:val="Text4"/>
        </w:rPr>
        <w:t xml:space="preserve">reasonably </w:t>
      </w:r>
      <w:r>
        <w:t>[ˈriːznəbli] adv.</w:t>
      </w:r>
      <w:r>
        <w:rPr>
          <w:rStyle w:val="Text4"/>
        </w:rPr>
        <w:t xml:space="preserve"> </w:t>
      </w:r>
      <w:r>
        <w:rPr>
          <w:rStyle w:val="Text6"/>
        </w:rPr>
        <w:t>有理地；合理地</w:t>
      </w:r>
    </w:p>
    <w:p>
      <w:pPr>
        <w:pStyle w:val="Para 02"/>
      </w:pPr>
      <w:r>
        <w:rPr>
          <w:rStyle w:val="Text4"/>
        </w:rPr>
        <w:t xml:space="preserve">reasoning </w:t>
      </w:r>
      <w:r>
        <w:t>[ˈriːzənɪŋ] n.</w:t>
      </w:r>
      <w:r>
        <w:rPr>
          <w:rStyle w:val="Text4"/>
        </w:rPr>
        <w:t xml:space="preserve"> </w:t>
      </w:r>
      <w:r>
        <w:rPr>
          <w:rStyle w:val="Text6"/>
        </w:rPr>
        <w:t>推理</w:t>
      </w:r>
    </w:p>
    <w:p>
      <w:pPr>
        <w:pStyle w:val="Para 01"/>
      </w:pPr>
      <w:r>
        <w:rPr>
          <w:rStyle w:val="Text3"/>
        </w:rPr>
        <w:t>supplement</w:t>
      </w:r>
      <w:r>
        <w:t xml:space="preserve"> </w:t>
      </w:r>
      <w:r>
        <w:rPr>
          <w:rStyle w:val="Text1"/>
        </w:rPr>
        <w:t>[ˈsʌplɪmənt] n.</w:t>
      </w:r>
      <w:r>
        <w:t xml:space="preserve"> </w:t>
      </w:r>
      <w:r>
        <w:rPr>
          <w:rStyle w:val="Text5"/>
        </w:rPr>
        <w:t>补充</w:t>
      </w:r>
      <w:r>
        <w:t>（品），增补（品）；（书籍的）</w:t>
      </w:r>
      <w:r>
        <w:rPr>
          <w:rStyle w:val="Text5"/>
        </w:rPr>
        <w:t>附录，</w:t>
      </w:r>
      <w:r>
        <w:t xml:space="preserve">（报刊的）增刊；补给品 </w:t>
      </w:r>
      <w:r>
        <w:rPr>
          <w:rStyle w:val="Text1"/>
        </w:rPr>
        <w:t>[ˈsʌplɪment] vt.</w:t>
      </w:r>
      <w:r>
        <w:t xml:space="preserve"> 补充，增补</w:t>
      </w:r>
    </w:p>
    <w:p>
      <w:pPr>
        <w:pStyle w:val="Para 02"/>
      </w:pPr>
      <w:r>
        <w:rPr>
          <w:rStyle w:val="Text16"/>
        </w:rPr>
        <w:t>text</w:t>
      </w:r>
      <w:r>
        <w:rPr>
          <w:rStyle w:val="Text0"/>
        </w:rPr>
        <w:t xml:space="preserve"> </w:t>
      </w:r>
      <w:r>
        <w:t>[tekst] n.</w:t>
      </w:r>
      <w:r>
        <w:rPr>
          <w:rStyle w:val="Text0"/>
        </w:rPr>
        <w:t xml:space="preserve"> </w:t>
      </w:r>
      <w:r>
        <w:rPr>
          <w:rStyle w:val="Text2"/>
        </w:rPr>
        <w:t>课文；原文</w:t>
      </w:r>
    </w:p>
    <w:p>
      <w:pPr>
        <w:pStyle w:val="Para 01"/>
      </w:pPr>
      <w:r>
        <w:rPr>
          <w:rStyle w:val="Text3"/>
        </w:rPr>
        <w:t>wheel</w:t>
      </w:r>
      <w:r>
        <w:t xml:space="preserve"> </w:t>
      </w:r>
      <w:r>
        <w:rPr>
          <w:rStyle w:val="Text1"/>
        </w:rPr>
        <w:t>[wiːl] v.</w:t>
      </w:r>
      <w:r>
        <w:t xml:space="preserve"> </w:t>
      </w:r>
      <w:r>
        <w:rPr>
          <w:rStyle w:val="Text5"/>
        </w:rPr>
        <w:t>旋转；</w:t>
      </w:r>
      <w:r>
        <w:t xml:space="preserve">滚动，转动 </w:t>
      </w:r>
      <w:r>
        <w:rPr>
          <w:rStyle w:val="Text1"/>
        </w:rPr>
        <w:t>n.</w:t>
      </w:r>
      <w:r>
        <w:t xml:space="preserve"> 轮子，</w:t>
      </w:r>
      <w:r>
        <w:rPr>
          <w:rStyle w:val="Text5"/>
        </w:rPr>
        <w:t>车轮</w:t>
      </w:r>
    </w:p>
    <w:p>
      <w:pPr>
        <w:pStyle w:val="Para 02"/>
      </w:pPr>
      <w:r>
        <w:rPr>
          <w:rStyle w:val="Text16"/>
        </w:rPr>
        <w:t>bend</w:t>
      </w:r>
      <w:r>
        <w:rPr>
          <w:rStyle w:val="Text0"/>
        </w:rPr>
        <w:t xml:space="preserve"> </w:t>
      </w:r>
      <w:r>
        <w:t>[bend] n.</w:t>
      </w:r>
      <w:r>
        <w:rPr>
          <w:rStyle w:val="Text0"/>
        </w:rPr>
        <w:t xml:space="preserve"> </w:t>
      </w:r>
      <w:r>
        <w:rPr>
          <w:rStyle w:val="Text2"/>
        </w:rPr>
        <w:t>弯曲；弯腰</w:t>
      </w:r>
      <w:r>
        <w:rPr>
          <w:rStyle w:val="Text0"/>
        </w:rPr>
        <w:t xml:space="preserve"> </w:t>
      </w:r>
      <w:r>
        <w:t>v.</w:t>
      </w:r>
      <w:r>
        <w:rPr>
          <w:rStyle w:val="Text0"/>
        </w:rPr>
        <w:t>（使）弯曲</w:t>
      </w:r>
    </w:p>
    <w:p>
      <w:pPr>
        <w:pStyle w:val="Para 02"/>
      </w:pPr>
      <w:r>
        <w:rPr>
          <w:rStyle w:val="Text16"/>
        </w:rPr>
        <w:t>category</w:t>
      </w:r>
      <w:r>
        <w:rPr>
          <w:rStyle w:val="Text0"/>
        </w:rPr>
        <w:t xml:space="preserve"> </w:t>
      </w:r>
      <w:r>
        <w:t>[ˈkætɪɡəri] n.</w:t>
      </w:r>
      <w:r>
        <w:rPr>
          <w:rStyle w:val="Text0"/>
        </w:rPr>
        <w:t xml:space="preserve"> </w:t>
      </w:r>
      <w:r>
        <w:rPr>
          <w:rStyle w:val="Text2"/>
        </w:rPr>
        <w:t>种类，</w:t>
      </w:r>
      <w:r>
        <w:rPr>
          <w:rStyle w:val="Text0"/>
        </w:rPr>
        <w:t>部属，类目；范畴，</w:t>
      </w:r>
      <w:r>
        <w:rPr>
          <w:rStyle w:val="Text2"/>
        </w:rPr>
        <w:t>类型</w:t>
      </w:r>
    </w:p>
    <w:p>
      <w:pPr>
        <w:pStyle w:val="Para 01"/>
      </w:pPr>
      <w:r>
        <w:rPr>
          <w:rStyle w:val="Text3"/>
        </w:rPr>
        <w:t>cross</w:t>
      </w:r>
      <w:r>
        <w:t xml:space="preserve"> </w:t>
      </w:r>
      <w:r>
        <w:rPr>
          <w:rStyle w:val="Text1"/>
        </w:rPr>
        <w:t>[krɒs] n.</w:t>
      </w:r>
      <w:r>
        <w:t xml:space="preserve"> </w:t>
      </w:r>
      <w:r>
        <w:rPr>
          <w:rStyle w:val="Text5"/>
        </w:rPr>
        <w:t>十字架；</w:t>
      </w:r>
      <w:r>
        <w:t xml:space="preserve">十字形 </w:t>
      </w:r>
      <w:r>
        <w:rPr>
          <w:rStyle w:val="Text1"/>
        </w:rPr>
        <w:t>v.</w:t>
      </w:r>
      <w:r>
        <w:t xml:space="preserve"> 横穿；</w:t>
      </w:r>
      <w:r>
        <w:rPr>
          <w:rStyle w:val="Text5"/>
        </w:rPr>
        <w:t>交叉</w:t>
      </w:r>
      <w:r>
        <w:t xml:space="preserve"> </w:t>
      </w:r>
      <w:r>
        <w:rPr>
          <w:rStyle w:val="Text1"/>
        </w:rPr>
        <w:t>adj.</w:t>
      </w:r>
      <w:r>
        <w:t xml:space="preserve"> 交叉的，横贯的</w:t>
      </w:r>
    </w:p>
    <w:p>
      <w:pPr>
        <w:pStyle w:val="Para 02"/>
      </w:pPr>
      <w:r>
        <w:rPr>
          <w:rStyle w:val="Text16"/>
        </w:rPr>
        <w:t>crow</w:t>
      </w:r>
      <w:r>
        <w:rPr>
          <w:rStyle w:val="Text0"/>
        </w:rPr>
        <w:t xml:space="preserve"> </w:t>
      </w:r>
      <w:r>
        <w:t>[krəʊ] v.</w:t>
      </w:r>
      <w:r>
        <w:rPr>
          <w:rStyle w:val="Text0"/>
        </w:rPr>
        <w:t xml:space="preserve"> </w:t>
      </w:r>
      <w:r>
        <w:rPr>
          <w:rStyle w:val="Text2"/>
        </w:rPr>
        <w:t>啼叫；</w:t>
      </w:r>
      <w:r>
        <w:rPr>
          <w:rStyle w:val="Text0"/>
        </w:rPr>
        <w:t xml:space="preserve">鸡叫，报晓 </w:t>
      </w:r>
      <w:r>
        <w:t>n.</w:t>
      </w:r>
      <w:r>
        <w:rPr>
          <w:rStyle w:val="Text0"/>
        </w:rPr>
        <w:t xml:space="preserve"> </w:t>
      </w:r>
      <w:r>
        <w:rPr>
          <w:rStyle w:val="Text2"/>
        </w:rPr>
        <w:t>乌鸦</w:t>
      </w:r>
    </w:p>
    <w:p>
      <w:pPr>
        <w:pStyle w:val="Para 02"/>
      </w:pPr>
      <w:r>
        <w:rPr>
          <w:rStyle w:val="Text16"/>
        </w:rPr>
        <w:t>eminent</w:t>
      </w:r>
      <w:r>
        <w:rPr>
          <w:rStyle w:val="Text0"/>
        </w:rPr>
        <w:t xml:space="preserve"> </w:t>
      </w:r>
      <w:r>
        <w:t>[ˈemɪnənt] adj.</w:t>
      </w:r>
      <w:r>
        <w:rPr>
          <w:rStyle w:val="Text0"/>
        </w:rPr>
        <w:t xml:space="preserve"> </w:t>
      </w:r>
      <w:r>
        <w:rPr>
          <w:rStyle w:val="Text2"/>
        </w:rPr>
        <w:t>显赫的，杰出的</w:t>
      </w:r>
    </w:p>
    <w:p>
      <w:pPr>
        <w:pStyle w:val="Para 02"/>
      </w:pPr>
      <w:r>
        <w:rPr>
          <w:rStyle w:val="Text16"/>
        </w:rPr>
        <w:t>fear</w:t>
      </w:r>
      <w:r>
        <w:rPr>
          <w:rStyle w:val="Text0"/>
        </w:rPr>
        <w:t xml:space="preserve"> </w:t>
      </w:r>
      <w:r>
        <w:t>[fɪə] n.</w:t>
      </w:r>
      <w:r>
        <w:rPr>
          <w:rStyle w:val="Text0"/>
        </w:rPr>
        <w:t>/</w:t>
      </w:r>
      <w:r>
        <w:t>v.</w:t>
      </w:r>
      <w:r>
        <w:rPr>
          <w:rStyle w:val="Text0"/>
        </w:rPr>
        <w:t xml:space="preserve"> </w:t>
      </w:r>
      <w:r>
        <w:rPr>
          <w:rStyle w:val="Text2"/>
        </w:rPr>
        <w:t>害怕，</w:t>
      </w:r>
      <w:r>
        <w:rPr>
          <w:rStyle w:val="Text0"/>
        </w:rPr>
        <w:t>恐惧；</w:t>
      </w:r>
      <w:r>
        <w:rPr>
          <w:rStyle w:val="Text2"/>
        </w:rPr>
        <w:t>担心，</w:t>
      </w:r>
      <w:r>
        <w:rPr>
          <w:rStyle w:val="Text0"/>
        </w:rPr>
        <w:t>忧虑</w:t>
      </w:r>
    </w:p>
    <w:p>
      <w:pPr>
        <w:pStyle w:val="Para 04"/>
      </w:pPr>
      <w:r>
        <w:rPr>
          <w:rStyle w:val="Text9"/>
        </w:rPr>
        <w:t>考</w:t>
      </w:r>
      <w:r>
        <w:t xml:space="preserve"> for fear of 生怕，唯恐；以免 //fear for 为…而担心</w:t>
      </w:r>
    </w:p>
    <w:p>
      <w:pPr>
        <w:pStyle w:val="Para 04"/>
      </w:pPr>
      <w:r>
        <w:rPr>
          <w:rStyle w:val="Text9"/>
        </w:rPr>
        <w:t>派</w:t>
      </w:r>
      <w:r>
        <w:t xml:space="preserve"> fearful </w:t>
      </w:r>
      <w:r>
        <w:rPr>
          <w:rStyle w:val="Text1"/>
        </w:rPr>
        <w:t>[ˈfɪəful] adj.</w:t>
      </w:r>
      <w:r>
        <w:t xml:space="preserve"> </w:t>
      </w:r>
      <w:r>
        <w:rPr>
          <w:rStyle w:val="Text5"/>
        </w:rPr>
        <w:t>害怕的，</w:t>
      </w:r>
      <w:r>
        <w:t>忧虑的；</w:t>
      </w:r>
      <w:r>
        <w:rPr>
          <w:rStyle w:val="Text5"/>
        </w:rPr>
        <w:t>可怕的</w:t>
      </w:r>
    </w:p>
    <w:p>
      <w:pPr>
        <w:pStyle w:val="Para 04"/>
      </w:pPr>
      <w:r>
        <w:t>考点搭配</w:t>
        <w:t xml:space="preserve"> be fearful of doing sth. 害怕（或担心）做某事</w:t>
      </w:r>
    </w:p>
    <w:p>
      <w:pPr>
        <w:pStyle w:val="Para 02"/>
      </w:pPr>
      <w:r>
        <w:rPr>
          <w:rStyle w:val="Text4"/>
        </w:rPr>
        <w:t xml:space="preserve">fearsome </w:t>
      </w:r>
      <w:r>
        <w:t>[ˈfɪəsəm] adj.</w:t>
      </w:r>
      <w:r>
        <w:rPr>
          <w:rStyle w:val="Text4"/>
        </w:rPr>
        <w:t xml:space="preserve"> 害怕的；</w:t>
      </w:r>
      <w:r>
        <w:rPr>
          <w:rStyle w:val="Text6"/>
        </w:rPr>
        <w:t>可怕的，吓人的</w:t>
      </w:r>
    </w:p>
    <w:p>
      <w:pPr>
        <w:pStyle w:val="Para 02"/>
      </w:pPr>
      <w:r>
        <w:rPr>
          <w:rStyle w:val="Text4"/>
        </w:rPr>
        <w:t xml:space="preserve">fearsomely </w:t>
      </w:r>
      <w:r>
        <w:t>[ˈfɪəsəmli] adj.</w:t>
      </w:r>
      <w:r>
        <w:rPr>
          <w:rStyle w:val="Text6"/>
        </w:rPr>
        <w:t>可怕地，令人畏惧地</w:t>
      </w:r>
    </w:p>
    <w:p>
      <w:pPr>
        <w:pStyle w:val="Para 02"/>
      </w:pPr>
      <w:r>
        <w:rPr>
          <w:rStyle w:val="Text16"/>
        </w:rPr>
        <w:t>globe</w:t>
      </w:r>
      <w:r>
        <w:rPr>
          <w:rStyle w:val="Text0"/>
        </w:rPr>
        <w:t xml:space="preserve"> </w:t>
      </w:r>
      <w:r>
        <w:t>[ɡləʊb] n.</w:t>
      </w:r>
      <w:r>
        <w:rPr>
          <w:rStyle w:val="Text0"/>
        </w:rPr>
        <w:t xml:space="preserve"> </w:t>
      </w:r>
      <w:r>
        <w:rPr>
          <w:rStyle w:val="Text2"/>
        </w:rPr>
        <w:t>地球；世界；</w:t>
      </w:r>
      <w:r>
        <w:rPr>
          <w:rStyle w:val="Text0"/>
        </w:rPr>
        <w:t>地球仪</w:t>
      </w:r>
    </w:p>
    <w:p>
      <w:pPr>
        <w:pStyle w:val="Para 02"/>
      </w:pPr>
      <w:r>
        <w:rPr>
          <w:rStyle w:val="Text11"/>
        </w:rPr>
        <w:t>派</w:t>
      </w:r>
      <w:r>
        <w:rPr>
          <w:rStyle w:val="Text4"/>
        </w:rPr>
        <w:t xml:space="preserve"> global </w:t>
      </w:r>
      <w:r>
        <w:t>[ˈɡləʊbl] adj.</w:t>
      </w:r>
      <w:r>
        <w:rPr>
          <w:rStyle w:val="Text4"/>
        </w:rPr>
        <w:t xml:space="preserve"> </w:t>
      </w:r>
      <w:r>
        <w:rPr>
          <w:rStyle w:val="Text6"/>
        </w:rPr>
        <w:t>球状的；全球的，全世界的</w:t>
      </w:r>
    </w:p>
    <w:p>
      <w:pPr>
        <w:pStyle w:val="Para 04"/>
      </w:pPr>
      <w:r>
        <w:t>考点搭配</w:t>
        <w:t xml:space="preserve"> global warming 全球变暖，全球暖化</w:t>
      </w:r>
    </w:p>
    <w:p>
      <w:pPr>
        <w:pStyle w:val="Para 01"/>
      </w:pPr>
      <w:r>
        <w:rPr>
          <w:rStyle w:val="Text3"/>
        </w:rPr>
        <w:t>heavy</w:t>
      </w:r>
      <w:r>
        <w:t xml:space="preserve"> </w:t>
      </w:r>
      <w:r>
        <w:rPr>
          <w:rStyle w:val="Text1"/>
        </w:rPr>
        <w:t>[ˈhevi] adj.</w:t>
      </w:r>
      <w:r>
        <w:t xml:space="preserve"> </w:t>
      </w:r>
      <w:r>
        <w:rPr>
          <w:rStyle w:val="Text5"/>
        </w:rPr>
        <w:t>重的；</w:t>
      </w:r>
      <w:r>
        <w:t>沉重有力的；</w:t>
      </w:r>
      <w:r>
        <w:rPr>
          <w:rStyle w:val="Text5"/>
        </w:rPr>
        <w:t>大量的</w:t>
      </w:r>
      <w:r>
        <w:t xml:space="preserve"> </w:t>
      </w:r>
      <w:r>
        <w:rPr>
          <w:rStyle w:val="Text1"/>
        </w:rPr>
        <w:t>adv.</w:t>
      </w:r>
      <w:r>
        <w:t xml:space="preserve"> 沉重地，笨重地；大量地</w:t>
      </w:r>
    </w:p>
    <w:p>
      <w:pPr>
        <w:pStyle w:val="Para 04"/>
      </w:pPr>
      <w:r>
        <w:rPr>
          <w:rStyle w:val="Text9"/>
        </w:rPr>
        <w:t>考</w:t>
      </w:r>
      <w:r>
        <w:t xml:space="preserve"> heavy bulk commodity 大宗货物 //make heavy reading for sb. 使某人读起来感觉很沉重</w:t>
      </w:r>
    </w:p>
    <w:p>
      <w:pPr>
        <w:pStyle w:val="Para 02"/>
      </w:pPr>
      <w:r>
        <w:rPr>
          <w:rStyle w:val="Text16"/>
        </w:rPr>
        <w:t>impress</w:t>
      </w:r>
      <w:r>
        <w:rPr>
          <w:rStyle w:val="Text0"/>
        </w:rPr>
        <w:t xml:space="preserve"> </w:t>
      </w:r>
      <w:r>
        <w:t>[ɪmˈpres] vt.</w:t>
      </w:r>
      <w:r>
        <w:rPr>
          <w:rStyle w:val="Text0"/>
        </w:rPr>
        <w:t xml:space="preserve"> </w:t>
      </w:r>
      <w:r>
        <w:rPr>
          <w:rStyle w:val="Text2"/>
        </w:rPr>
        <w:t>压印；给…留下印象，</w:t>
      </w:r>
      <w:r>
        <w:rPr>
          <w:rStyle w:val="Text0"/>
        </w:rPr>
        <w:t>使铭记</w:t>
      </w:r>
    </w:p>
    <w:p>
      <w:pPr>
        <w:pStyle w:val="Para 04"/>
      </w:pPr>
      <w:r>
        <w:rPr>
          <w:rStyle w:val="Text9"/>
        </w:rPr>
        <w:t>派</w:t>
      </w:r>
      <w:r>
        <w:t xml:space="preserve"> impressive </w:t>
      </w:r>
      <w:r>
        <w:rPr>
          <w:rStyle w:val="Text1"/>
        </w:rPr>
        <w:t>[ɪmˈpresɪv] adj.</w:t>
      </w:r>
      <w:r>
        <w:t xml:space="preserve"> 给人印象深刻的</w:t>
      </w:r>
    </w:p>
    <w:p>
      <w:pPr>
        <w:pStyle w:val="Para 01"/>
      </w:pPr>
      <w:r>
        <w:rPr>
          <w:rStyle w:val="Text3"/>
        </w:rPr>
        <w:t>position</w:t>
      </w:r>
      <w:r>
        <w:t xml:space="preserve"> </w:t>
      </w:r>
      <w:r>
        <w:rPr>
          <w:rStyle w:val="Text1"/>
        </w:rPr>
        <w:t>[pəˈzɪʃn] n.</w:t>
      </w:r>
      <w:r>
        <w:t xml:space="preserve"> </w:t>
      </w:r>
      <w:r>
        <w:rPr>
          <w:rStyle w:val="Text5"/>
        </w:rPr>
        <w:t>位置；职位；</w:t>
      </w:r>
      <w:r>
        <w:t xml:space="preserve">立场 </w:t>
      </w:r>
      <w:r>
        <w:rPr>
          <w:rStyle w:val="Text1"/>
        </w:rPr>
        <w:t>vt.</w:t>
      </w:r>
      <w:r>
        <w:t xml:space="preserve"> 把…放在适当位置</w:t>
      </w:r>
    </w:p>
    <w:p>
      <w:pPr>
        <w:pStyle w:val="Para 04"/>
      </w:pPr>
      <w:r>
        <w:rPr>
          <w:rStyle w:val="Text9"/>
        </w:rPr>
        <w:t>考</w:t>
      </w:r>
      <w:r>
        <w:t xml:space="preserve"> in the position of 处在…的位置//take position 抢占位置；持（某种）立场，采取（某种）态度</w:t>
      </w:r>
    </w:p>
    <w:p>
      <w:pPr>
        <w:pStyle w:val="Para 02"/>
      </w:pPr>
      <w:r>
        <w:rPr>
          <w:rStyle w:val="Text16"/>
        </w:rPr>
        <w:t>positive</w:t>
      </w:r>
      <w:r>
        <w:rPr>
          <w:rStyle w:val="Text0"/>
        </w:rPr>
        <w:t xml:space="preserve"> </w:t>
      </w:r>
      <w:r>
        <w:t>[ˈpɒzətɪv] adj.</w:t>
      </w:r>
      <w:r>
        <w:rPr>
          <w:rStyle w:val="Text0"/>
        </w:rPr>
        <w:t xml:space="preserve"> </w:t>
      </w:r>
      <w:r>
        <w:rPr>
          <w:rStyle w:val="Text2"/>
        </w:rPr>
        <w:t>确定的，</w:t>
      </w:r>
      <w:r>
        <w:rPr>
          <w:rStyle w:val="Text0"/>
        </w:rPr>
        <w:t>确实的；</w:t>
      </w:r>
      <w:r>
        <w:rPr>
          <w:rStyle w:val="Text2"/>
        </w:rPr>
        <w:t>积极的</w:t>
      </w:r>
    </w:p>
    <w:p>
      <w:pPr>
        <w:pStyle w:val="Para 02"/>
      </w:pPr>
      <w:r>
        <w:rPr>
          <w:rStyle w:val="Text16"/>
        </w:rPr>
        <w:t>mass-market</w:t>
      </w:r>
      <w:r>
        <w:rPr>
          <w:rStyle w:val="Text0"/>
        </w:rPr>
        <w:t xml:space="preserve"> </w:t>
      </w:r>
      <w:r>
        <w:t>[ˌ</w:t>
        <w:t>mæs ˈmɑːkɪt] adj.</w:t>
      </w:r>
      <w:r>
        <w:rPr>
          <w:rStyle w:val="Text0"/>
        </w:rPr>
        <w:t xml:space="preserve"> 销售量大的，畅销的</w:t>
      </w:r>
    </w:p>
    <w:p>
      <w:pPr>
        <w:pStyle w:val="Para 05"/>
      </w:pPr>
      <w:r>
        <w:rPr>
          <w:rStyle w:val="Text17"/>
        </w:rPr>
        <w:t>nod</w:t>
      </w:r>
      <w:r>
        <w:rPr>
          <w:rStyle w:val="Text10"/>
        </w:rPr>
        <w:t xml:space="preserve"> </w:t>
      </w:r>
      <w:r>
        <w:rPr>
          <w:rStyle w:val="Text8"/>
        </w:rPr>
        <w:t>[nɒd] vt.</w:t>
      </w:r>
      <w:r>
        <w:rPr>
          <w:rStyle w:val="Text10"/>
        </w:rPr>
        <w:t xml:space="preserve"> </w:t>
      </w:r>
      <w:r>
        <w:t>点（头）；</w:t>
        <w:t>点头表示</w:t>
      </w:r>
    </w:p>
    <w:p>
      <w:pPr>
        <w:pStyle w:val="Para 02"/>
      </w:pPr>
      <w:r>
        <w:rPr>
          <w:rStyle w:val="Text16"/>
        </w:rPr>
        <w:t>orange</w:t>
      </w:r>
      <w:r>
        <w:rPr>
          <w:rStyle w:val="Text0"/>
        </w:rPr>
        <w:t xml:space="preserve"> </w:t>
      </w:r>
      <w:r>
        <w:t>[ˈɔːrɪndʒ] n.</w:t>
      </w:r>
      <w:r>
        <w:rPr>
          <w:rStyle w:val="Text0"/>
        </w:rPr>
        <w:t xml:space="preserve"> </w:t>
      </w:r>
      <w:r>
        <w:rPr>
          <w:rStyle w:val="Text2"/>
        </w:rPr>
        <w:t>橙，橘子；橙色</w:t>
      </w:r>
    </w:p>
    <w:p>
      <w:pPr>
        <w:pStyle w:val="Para 02"/>
      </w:pPr>
      <w:r>
        <w:rPr>
          <w:rStyle w:val="Text16"/>
        </w:rPr>
        <w:t>pastime</w:t>
      </w:r>
      <w:r>
        <w:rPr>
          <w:rStyle w:val="Text0"/>
        </w:rPr>
        <w:t xml:space="preserve"> </w:t>
      </w:r>
      <w:r>
        <w:t>[ˈpɑːstaɪm] n.</w:t>
      </w:r>
      <w:r>
        <w:rPr>
          <w:rStyle w:val="Text0"/>
        </w:rPr>
        <w:t xml:space="preserve"> </w:t>
      </w:r>
      <w:r>
        <w:rPr>
          <w:rStyle w:val="Text2"/>
        </w:rPr>
        <w:t>消遣，娱乐</w:t>
      </w:r>
    </w:p>
    <w:p>
      <w:pPr>
        <w:pStyle w:val="Para 02"/>
      </w:pPr>
      <w:r>
        <w:rPr>
          <w:rStyle w:val="Text16"/>
        </w:rPr>
        <w:t>recall</w:t>
      </w:r>
      <w:r>
        <w:rPr>
          <w:rStyle w:val="Text0"/>
        </w:rPr>
        <w:t xml:space="preserve"> </w:t>
      </w:r>
      <w:r>
        <w:t>[rɪˈkɔːl] vt.</w:t>
      </w:r>
      <w:r>
        <w:rPr>
          <w:rStyle w:val="Text0"/>
        </w:rPr>
        <w:t xml:space="preserve"> </w:t>
      </w:r>
      <w:r>
        <w:rPr>
          <w:rStyle w:val="Text2"/>
        </w:rPr>
        <w:t>回忆，</w:t>
      </w:r>
      <w:r>
        <w:rPr>
          <w:rStyle w:val="Text0"/>
        </w:rPr>
        <w:t>回想；叫回；</w:t>
      </w:r>
      <w:r>
        <w:rPr>
          <w:rStyle w:val="Text2"/>
        </w:rPr>
        <w:t>收回</w:t>
      </w:r>
    </w:p>
    <w:p>
      <w:pPr>
        <w:pStyle w:val="Para 02"/>
      </w:pPr>
      <w:r>
        <w:rPr>
          <w:rStyle w:val="Text16"/>
        </w:rPr>
        <w:t>search</w:t>
      </w:r>
      <w:r>
        <w:rPr>
          <w:rStyle w:val="Text0"/>
        </w:rPr>
        <w:t xml:space="preserve"> </w:t>
      </w:r>
      <w:r>
        <w:t>[səːtʃ] v.</w:t>
      </w:r>
      <w:r>
        <w:rPr>
          <w:rStyle w:val="Text0"/>
        </w:rPr>
        <w:t>/</w:t>
      </w:r>
      <w:r>
        <w:t>n.</w:t>
      </w:r>
      <w:r>
        <w:rPr>
          <w:rStyle w:val="Text0"/>
        </w:rPr>
        <w:t xml:space="preserve"> </w:t>
      </w:r>
      <w:r>
        <w:rPr>
          <w:rStyle w:val="Text2"/>
        </w:rPr>
        <w:t>搜查，</w:t>
      </w:r>
      <w:r>
        <w:rPr>
          <w:rStyle w:val="Text0"/>
        </w:rPr>
        <w:t>搜寻；</w:t>
      </w:r>
      <w:r>
        <w:rPr>
          <w:rStyle w:val="Text2"/>
        </w:rPr>
        <w:t>仔细检查</w:t>
      </w:r>
    </w:p>
    <w:p>
      <w:pPr>
        <w:pStyle w:val="Para 04"/>
      </w:pPr>
      <w:r>
        <w:rPr>
          <w:rStyle w:val="Text9"/>
        </w:rPr>
        <w:t>考</w:t>
      </w:r>
      <w:r>
        <w:t xml:space="preserve"> in search of 搜索，搜寻，寻找 //search for 搜寻，寻找 //search through 彻底搜索，搜遍</w:t>
      </w:r>
    </w:p>
    <w:p>
      <w:pPr>
        <w:pStyle w:val="Para 01"/>
      </w:pPr>
      <w:r>
        <w:rPr>
          <w:rStyle w:val="Text3"/>
        </w:rPr>
        <w:t>supply</w:t>
      </w:r>
      <w:r>
        <w:t xml:space="preserve"> </w:t>
      </w:r>
      <w:r>
        <w:rPr>
          <w:rStyle w:val="Text1"/>
        </w:rPr>
        <w:t>[səˈplaɪ] vt.</w:t>
      </w:r>
      <w:r>
        <w:t xml:space="preserve"> </w:t>
      </w:r>
      <w:r>
        <w:rPr>
          <w:rStyle w:val="Text5"/>
        </w:rPr>
        <w:t>补充，</w:t>
      </w:r>
      <w:r>
        <w:t>补给；</w:t>
      </w:r>
      <w:r>
        <w:rPr>
          <w:rStyle w:val="Text5"/>
        </w:rPr>
        <w:t>供给，</w:t>
      </w:r>
      <w:r>
        <w:t xml:space="preserve">供应，提供 </w:t>
      </w:r>
      <w:r>
        <w:rPr>
          <w:rStyle w:val="Text1"/>
        </w:rPr>
        <w:t>n.</w:t>
      </w:r>
      <w:r>
        <w:t xml:space="preserve"> 供给，供应；补给品</w:t>
      </w:r>
    </w:p>
    <w:p>
      <w:pPr>
        <w:pStyle w:val="Para 04"/>
      </w:pPr>
      <w:r>
        <w:rPr>
          <w:rStyle w:val="Text9"/>
        </w:rPr>
        <w:t>派</w:t>
      </w:r>
      <w:r>
        <w:t xml:space="preserve"> supplier </w:t>
      </w:r>
      <w:r>
        <w:rPr>
          <w:rStyle w:val="Text1"/>
        </w:rPr>
        <w:t>[səˈplaɪə] n.</w:t>
      </w:r>
      <w:r>
        <w:t xml:space="preserve"> </w:t>
      </w:r>
      <w:r>
        <w:rPr>
          <w:rStyle w:val="Text5"/>
        </w:rPr>
        <w:t>供应者，供应商，</w:t>
      </w:r>
      <w:r>
        <w:t>供应国</w:t>
      </w:r>
    </w:p>
    <w:p>
      <w:pPr>
        <w:pStyle w:val="Para 02"/>
      </w:pPr>
      <w:r>
        <w:rPr>
          <w:rStyle w:val="Text16"/>
        </w:rPr>
        <w:t>support</w:t>
      </w:r>
      <w:r>
        <w:rPr>
          <w:rStyle w:val="Text0"/>
        </w:rPr>
        <w:t xml:space="preserve"> </w:t>
      </w:r>
      <w:r>
        <w:t>[səˈpɔːt] vt.</w:t>
      </w:r>
      <w:r>
        <w:rPr>
          <w:rStyle w:val="Text0"/>
        </w:rPr>
        <w:t>/</w:t>
      </w:r>
      <w:r>
        <w:t>n.</w:t>
      </w:r>
      <w:r>
        <w:rPr>
          <w:rStyle w:val="Text0"/>
        </w:rPr>
        <w:t xml:space="preserve"> 支撑；</w:t>
      </w:r>
      <w:r>
        <w:rPr>
          <w:rStyle w:val="Text2"/>
        </w:rPr>
        <w:t>支持，拥护；</w:t>
      </w:r>
      <w:r>
        <w:rPr>
          <w:rStyle w:val="Text0"/>
        </w:rPr>
        <w:t>供养</w:t>
      </w:r>
    </w:p>
    <w:p>
      <w:pPr>
        <w:pStyle w:val="Para 04"/>
      </w:pPr>
      <w:r>
        <w:rPr>
          <w:rStyle w:val="Text9"/>
        </w:rPr>
        <w:t>考</w:t>
      </w:r>
      <w:r>
        <w:t xml:space="preserve"> receive support from 获得…的支持</w:t>
      </w:r>
    </w:p>
    <w:p>
      <w:pPr>
        <w:pStyle w:val="Para 02"/>
      </w:pPr>
      <w:r>
        <w:rPr>
          <w:rStyle w:val="Text11"/>
        </w:rPr>
        <w:t>派</w:t>
      </w:r>
      <w:r>
        <w:rPr>
          <w:rStyle w:val="Text4"/>
        </w:rPr>
        <w:t xml:space="preserve"> supportive </w:t>
      </w:r>
      <w:r>
        <w:t>[səˈpɔːtɪv] adj.</w:t>
      </w:r>
      <w:r>
        <w:rPr>
          <w:rStyle w:val="Text4"/>
        </w:rPr>
        <w:t xml:space="preserve"> </w:t>
      </w:r>
      <w:r>
        <w:rPr>
          <w:rStyle w:val="Text6"/>
        </w:rPr>
        <w:t>支撑的；支持的</w:t>
      </w:r>
    </w:p>
    <w:p>
      <w:pPr>
        <w:pStyle w:val="Para 04"/>
      </w:pPr>
      <w:r>
        <w:t>考点搭配</w:t>
        <w:t xml:space="preserve"> supportive adult 提供（某种）支持的成年人</w:t>
      </w:r>
    </w:p>
    <w:p>
      <w:pPr>
        <w:pStyle w:val="Para 04"/>
      </w:pPr>
      <w:r>
        <w:t>be supportive of 支持…</w:t>
      </w:r>
    </w:p>
    <w:p>
      <w:pPr>
        <w:pStyle w:val="Para 02"/>
      </w:pPr>
      <w:r>
        <w:rPr>
          <w:rStyle w:val="Text16"/>
        </w:rPr>
        <w:t>textile</w:t>
      </w:r>
      <w:r>
        <w:rPr>
          <w:rStyle w:val="Text0"/>
        </w:rPr>
        <w:t xml:space="preserve"> </w:t>
      </w:r>
      <w:r>
        <w:t>[ˈtekstaɪl] n.</w:t>
      </w:r>
      <w:r>
        <w:rPr>
          <w:rStyle w:val="Text0"/>
        </w:rPr>
        <w:t xml:space="preserve"> </w:t>
      </w:r>
      <w:r>
        <w:rPr>
          <w:rStyle w:val="Text2"/>
        </w:rPr>
        <w:t>纺织品</w:t>
      </w:r>
      <w:r>
        <w:rPr>
          <w:rStyle w:val="Text0"/>
        </w:rPr>
        <w:t xml:space="preserve"> </w:t>
      </w:r>
      <w:r>
        <w:t>adj.</w:t>
      </w:r>
      <w:r>
        <w:rPr>
          <w:rStyle w:val="Text0"/>
        </w:rPr>
        <w:t xml:space="preserve"> </w:t>
      </w:r>
      <w:r>
        <w:rPr>
          <w:rStyle w:val="Text2"/>
        </w:rPr>
        <w:t>纺织的</w:t>
      </w:r>
    </w:p>
    <w:p>
      <w:pPr>
        <w:pStyle w:val="Para 02"/>
      </w:pPr>
      <w:r>
        <w:rPr>
          <w:rStyle w:val="Text16"/>
        </w:rPr>
        <w:t>assemble</w:t>
      </w:r>
      <w:r>
        <w:rPr>
          <w:rStyle w:val="Text0"/>
        </w:rPr>
        <w:t xml:space="preserve"> </w:t>
      </w:r>
      <w:r>
        <w:t>[əˈsembl] v.</w:t>
      </w:r>
      <w:r>
        <w:rPr>
          <w:rStyle w:val="Text0"/>
        </w:rPr>
        <w:t xml:space="preserve"> </w:t>
      </w:r>
      <w:r>
        <w:rPr>
          <w:rStyle w:val="Text2"/>
        </w:rPr>
        <w:t>聚集，集合；</w:t>
      </w:r>
      <w:r>
        <w:rPr>
          <w:rStyle w:val="Text0"/>
        </w:rPr>
        <w:t>组装</w:t>
      </w:r>
    </w:p>
    <w:p>
      <w:pPr>
        <w:pStyle w:val="Para 04"/>
      </w:pPr>
      <w:r>
        <w:rPr>
          <w:rStyle w:val="Text9"/>
        </w:rPr>
        <w:t>派</w:t>
      </w:r>
      <w:r>
        <w:t xml:space="preserve"> assembly </w:t>
      </w:r>
      <w:r>
        <w:rPr>
          <w:rStyle w:val="Text1"/>
        </w:rPr>
        <w:t>[əˈsembli] n.</w:t>
      </w:r>
      <w:r>
        <w:t xml:space="preserve"> 集会者；</w:t>
      </w:r>
      <w:r>
        <w:rPr>
          <w:rStyle w:val="Text5"/>
        </w:rPr>
        <w:t>集会，集合；</w:t>
      </w:r>
      <w:r>
        <w:t>组装</w:t>
      </w:r>
    </w:p>
    <w:p>
      <w:pPr>
        <w:pStyle w:val="Para 02"/>
      </w:pPr>
      <w:r>
        <w:rPr>
          <w:rStyle w:val="Text16"/>
        </w:rPr>
        <w:t>Virginia</w:t>
      </w:r>
      <w:r>
        <w:rPr>
          <w:rStyle w:val="Text0"/>
        </w:rPr>
        <w:t xml:space="preserve"> </w:t>
      </w:r>
      <w:r>
        <w:t>[vəˈdʒɪnjə] n.</w:t>
      </w:r>
      <w:r>
        <w:rPr>
          <w:rStyle w:val="Text0"/>
        </w:rPr>
        <w:t>（美国）</w:t>
      </w:r>
      <w:r>
        <w:rPr>
          <w:rStyle w:val="Text2"/>
        </w:rPr>
        <w:t>弗吉尼亚（州）</w:t>
      </w:r>
    </w:p>
    <w:p>
      <w:pPr>
        <w:pStyle w:val="Para 01"/>
      </w:pPr>
      <w:r>
        <w:rPr>
          <w:rStyle w:val="Text3"/>
        </w:rPr>
        <w:t>whip</w:t>
      </w:r>
      <w:r>
        <w:t xml:space="preserve"> </w:t>
      </w:r>
      <w:r>
        <w:rPr>
          <w:rStyle w:val="Text1"/>
        </w:rPr>
        <w:t>[wɪp] n.</w:t>
      </w:r>
      <w:r>
        <w:t xml:space="preserve"> </w:t>
      </w:r>
      <w:r>
        <w:rPr>
          <w:rStyle w:val="Text5"/>
        </w:rPr>
        <w:t>鞭子；</w:t>
      </w:r>
      <w:r>
        <w:t xml:space="preserve">车夫 </w:t>
      </w:r>
      <w:r>
        <w:rPr>
          <w:rStyle w:val="Text1"/>
        </w:rPr>
        <w:t>v.</w:t>
      </w:r>
      <w:r>
        <w:t xml:space="preserve"> 鞭打，</w:t>
      </w:r>
      <w:r>
        <w:rPr>
          <w:rStyle w:val="Text5"/>
        </w:rPr>
        <w:t>抽打</w:t>
      </w:r>
    </w:p>
    <w:p>
      <w:pPr>
        <w:pStyle w:val="Para 02"/>
      </w:pPr>
      <w:r>
        <w:rPr>
          <w:rStyle w:val="Text16"/>
        </w:rPr>
        <w:t>accessibility</w:t>
      </w:r>
      <w:r>
        <w:rPr>
          <w:rStyle w:val="Text0"/>
        </w:rPr>
        <w:t xml:space="preserve"> </w:t>
      </w:r>
      <w:r>
        <w:t>[əkˌsesəˈbɪləti] n.</w:t>
      </w:r>
      <w:r>
        <w:rPr>
          <w:rStyle w:val="Text0"/>
        </w:rPr>
        <w:t xml:space="preserve"> </w:t>
      </w:r>
      <w:r>
        <w:rPr>
          <w:rStyle w:val="Text2"/>
        </w:rPr>
        <w:t>可获得；易接近，</w:t>
      </w:r>
      <w:r>
        <w:rPr>
          <w:rStyle w:val="Text0"/>
        </w:rPr>
        <w:t>可到达</w:t>
      </w:r>
    </w:p>
    <w:p>
      <w:pPr>
        <w:pStyle w:val="Para 02"/>
      </w:pPr>
      <w:r>
        <w:rPr>
          <w:rStyle w:val="Text16"/>
        </w:rPr>
        <w:t>annoy</w:t>
      </w:r>
      <w:r>
        <w:rPr>
          <w:rStyle w:val="Text0"/>
        </w:rPr>
        <w:t xml:space="preserve"> </w:t>
      </w:r>
      <w:r>
        <w:t>[əˈnɔɪ] vt.</w:t>
      </w:r>
      <w:r>
        <w:rPr>
          <w:rStyle w:val="Text0"/>
        </w:rPr>
        <w:t xml:space="preserve"> </w:t>
      </w:r>
      <w:r>
        <w:rPr>
          <w:rStyle w:val="Text2"/>
        </w:rPr>
        <w:t>惹恼，</w:t>
      </w:r>
      <w:r>
        <w:rPr>
          <w:rStyle w:val="Text0"/>
        </w:rPr>
        <w:t>使生气；</w:t>
      </w:r>
      <w:r>
        <w:rPr>
          <w:rStyle w:val="Text2"/>
        </w:rPr>
        <w:t>使烦恼</w:t>
      </w:r>
    </w:p>
    <w:p>
      <w:pPr>
        <w:pStyle w:val="Para 02"/>
      </w:pPr>
      <w:r>
        <w:rPr>
          <w:rStyle w:val="Text16"/>
        </w:rPr>
        <w:t>blur</w:t>
      </w:r>
      <w:r>
        <w:rPr>
          <w:rStyle w:val="Text0"/>
        </w:rPr>
        <w:t xml:space="preserve"> </w:t>
      </w:r>
      <w:r>
        <w:t>[blɜː(r)] v.</w:t>
      </w:r>
      <w:r>
        <w:rPr>
          <w:rStyle w:val="Text0"/>
        </w:rPr>
        <w:t xml:space="preserve"> </w:t>
      </w:r>
      <w:r>
        <w:rPr>
          <w:rStyle w:val="Text2"/>
        </w:rPr>
        <w:t>（使）变得模糊，</w:t>
      </w:r>
      <w:r>
        <w:rPr>
          <w:rStyle w:val="Text0"/>
        </w:rPr>
        <w:t>（使）不清晰</w:t>
      </w:r>
    </w:p>
    <w:p>
      <w:pPr>
        <w:pStyle w:val="Para 01"/>
      </w:pPr>
      <w:r>
        <w:rPr>
          <w:rStyle w:val="Text1"/>
        </w:rPr>
        <w:t>n.</w:t>
      </w:r>
      <w:r>
        <w:t xml:space="preserve"> 模糊</w:t>
      </w:r>
    </w:p>
    <w:p>
      <w:pPr>
        <w:pStyle w:val="Para 02"/>
      </w:pPr>
      <w:r>
        <w:rPr>
          <w:rStyle w:val="Text16"/>
        </w:rPr>
        <w:t>capitalism</w:t>
      </w:r>
      <w:r>
        <w:rPr>
          <w:rStyle w:val="Text0"/>
        </w:rPr>
        <w:t xml:space="preserve"> </w:t>
      </w:r>
      <w:r>
        <w:t>[ˈkæpɪtəlɪzəm] n.</w:t>
      </w:r>
      <w:r>
        <w:rPr>
          <w:rStyle w:val="Text0"/>
        </w:rPr>
        <w:t xml:space="preserve"> </w:t>
      </w:r>
      <w:r>
        <w:rPr>
          <w:rStyle w:val="Text2"/>
        </w:rPr>
        <w:t>资本主义（制度）</w:t>
      </w:r>
    </w:p>
    <w:p>
      <w:pPr>
        <w:pStyle w:val="Para 02"/>
      </w:pPr>
      <w:r>
        <w:rPr>
          <w:rStyle w:val="Text16"/>
        </w:rPr>
        <w:t>consulting</w:t>
      </w:r>
      <w:r>
        <w:rPr>
          <w:rStyle w:val="Text0"/>
        </w:rPr>
        <w:t xml:space="preserve"> </w:t>
      </w:r>
      <w:r>
        <w:t>[kənˈsʌltɪŋ] adj.</w:t>
      </w:r>
      <w:r>
        <w:rPr>
          <w:rStyle w:val="Text0"/>
        </w:rPr>
        <w:t xml:space="preserve"> </w:t>
      </w:r>
      <w:r>
        <w:rPr>
          <w:rStyle w:val="Text2"/>
        </w:rPr>
        <w:t>咨询的；</w:t>
      </w:r>
      <w:r>
        <w:rPr>
          <w:rStyle w:val="Text0"/>
        </w:rPr>
        <w:t>顾问的</w:t>
      </w:r>
    </w:p>
    <w:p>
      <w:pPr>
        <w:pStyle w:val="Para 01"/>
      </w:pPr>
      <w:r>
        <w:rPr>
          <w:rStyle w:val="Text3"/>
        </w:rPr>
        <w:t>criteria</w:t>
      </w:r>
      <w:r>
        <w:t xml:space="preserve"> </w:t>
      </w:r>
      <w:r>
        <w:rPr>
          <w:rStyle w:val="Text1"/>
        </w:rPr>
        <w:t>[kraɪˈtɪərɪə] n.</w:t>
      </w:r>
      <w:r>
        <w:t xml:space="preserve"> (criterion的名词复数）（批评、判断等的）</w:t>
      </w:r>
      <w:r>
        <w:rPr>
          <w:rStyle w:val="Text5"/>
        </w:rPr>
        <w:t>标准，准则</w:t>
      </w:r>
    </w:p>
    <w:p>
      <w:pPr>
        <w:pStyle w:val="Para 02"/>
      </w:pPr>
      <w:r>
        <w:rPr>
          <w:rStyle w:val="Text16"/>
        </w:rPr>
        <w:t>device</w:t>
      </w:r>
      <w:r>
        <w:rPr>
          <w:rStyle w:val="Text0"/>
        </w:rPr>
        <w:t xml:space="preserve"> </w:t>
      </w:r>
      <w:r>
        <w:t>[dɪˈvaɪs] n.</w:t>
      </w:r>
      <w:r>
        <w:rPr>
          <w:rStyle w:val="Text0"/>
        </w:rPr>
        <w:t xml:space="preserve"> </w:t>
      </w:r>
      <w:r>
        <w:rPr>
          <w:rStyle w:val="Text2"/>
        </w:rPr>
        <w:t>装置，设备；方法，</w:t>
      </w:r>
      <w:r>
        <w:rPr>
          <w:rStyle w:val="Text0"/>
        </w:rPr>
        <w:t>策略</w:t>
      </w:r>
    </w:p>
    <w:p>
      <w:pPr>
        <w:pStyle w:val="Para 04"/>
      </w:pPr>
      <w:r>
        <w:rPr>
          <w:rStyle w:val="Text9"/>
        </w:rPr>
        <w:t>派</w:t>
      </w:r>
      <w:r>
        <w:t xml:space="preserve"> devise </w:t>
      </w:r>
      <w:r>
        <w:rPr>
          <w:rStyle w:val="Text1"/>
        </w:rPr>
        <w:t>[dɪˈvaɪz] vt.</w:t>
      </w:r>
      <w:r>
        <w:t xml:space="preserve"> </w:t>
      </w:r>
      <w:r>
        <w:rPr>
          <w:rStyle w:val="Text5"/>
        </w:rPr>
        <w:t>设计，策划；</w:t>
      </w:r>
      <w:r>
        <w:t>发明，想出</w:t>
      </w:r>
    </w:p>
    <w:p>
      <w:pPr>
        <w:pStyle w:val="Para 01"/>
      </w:pPr>
      <w:r>
        <w:rPr>
          <w:rStyle w:val="Text3"/>
        </w:rPr>
        <w:t>ditch</w:t>
      </w:r>
      <w:r>
        <w:t xml:space="preserve"> </w:t>
      </w:r>
      <w:r>
        <w:rPr>
          <w:rStyle w:val="Text1"/>
        </w:rPr>
        <w:t>[dɪtʃ] vt.</w:t>
      </w:r>
      <w:r>
        <w:t xml:space="preserve"> </w:t>
      </w:r>
      <w:r>
        <w:rPr>
          <w:rStyle w:val="Text5"/>
        </w:rPr>
        <w:t>丢弃，</w:t>
      </w:r>
      <w:r>
        <w:t>抛弃；</w:t>
      </w:r>
      <w:r>
        <w:rPr>
          <w:rStyle w:val="Text5"/>
        </w:rPr>
        <w:t>摆脱；</w:t>
      </w:r>
      <w:r>
        <w:t>在…上掘沟</w:t>
      </w:r>
      <w:r>
        <w:rPr>
          <w:rStyle w:val="Text1"/>
        </w:rPr>
        <w:t>n.</w:t>
      </w:r>
      <w:r>
        <w:t xml:space="preserve"> </w:t>
      </w:r>
      <w:r>
        <w:rPr>
          <w:rStyle w:val="Text5"/>
        </w:rPr>
        <w:t>沟，渠</w:t>
      </w:r>
    </w:p>
    <w:p>
      <w:pPr>
        <w:pStyle w:val="Para 02"/>
      </w:pPr>
      <w:r>
        <w:rPr>
          <w:rStyle w:val="Text16"/>
        </w:rPr>
        <w:t>email</w:t>
      </w:r>
      <w:r>
        <w:rPr>
          <w:rStyle w:val="Text0"/>
        </w:rPr>
        <w:t xml:space="preserve"> </w:t>
      </w:r>
      <w:r>
        <w:t>[ˈiːmeɪl] n.</w:t>
      </w:r>
      <w:r>
        <w:rPr>
          <w:rStyle w:val="Text0"/>
        </w:rPr>
        <w:t xml:space="preserve"> </w:t>
      </w:r>
      <w:r>
        <w:rPr>
          <w:rStyle w:val="Text2"/>
        </w:rPr>
        <w:t>电子邮件</w:t>
      </w:r>
      <w:r>
        <w:t>vt.</w:t>
      </w:r>
      <w:r>
        <w:rPr>
          <w:rStyle w:val="Text0"/>
        </w:rPr>
        <w:t xml:space="preserve"> </w:t>
      </w:r>
      <w:r>
        <w:rPr>
          <w:rStyle w:val="Text2"/>
        </w:rPr>
        <w:t>给…发电邮</w:t>
      </w:r>
    </w:p>
    <w:p>
      <w:pPr>
        <w:pStyle w:val="Para 02"/>
      </w:pPr>
      <w:r>
        <w:rPr>
          <w:rStyle w:val="Text16"/>
        </w:rPr>
        <w:t>era</w:t>
      </w:r>
      <w:r>
        <w:rPr>
          <w:rStyle w:val="Text0"/>
        </w:rPr>
        <w:t xml:space="preserve"> </w:t>
      </w:r>
      <w:r>
        <w:t>[ˈɪərə] n.</w:t>
      </w:r>
      <w:r>
        <w:rPr>
          <w:rStyle w:val="Text0"/>
        </w:rPr>
        <w:t xml:space="preserve"> </w:t>
      </w:r>
      <w:r>
        <w:rPr>
          <w:rStyle w:val="Text2"/>
        </w:rPr>
        <w:t>时代；</w:t>
      </w:r>
      <w:r>
        <w:rPr>
          <w:rStyle w:val="Text0"/>
        </w:rPr>
        <w:t>年代；</w:t>
      </w:r>
      <w:r>
        <w:rPr>
          <w:rStyle w:val="Text2"/>
        </w:rPr>
        <w:t>纪元</w:t>
      </w:r>
    </w:p>
    <w:p>
      <w:pPr>
        <w:pStyle w:val="Para 05"/>
      </w:pPr>
      <w:r>
        <w:rPr>
          <w:rStyle w:val="Text17"/>
        </w:rPr>
        <w:t>fan</w:t>
      </w:r>
      <w:r>
        <w:rPr>
          <w:rStyle w:val="Text10"/>
        </w:rPr>
        <w:t xml:space="preserve"> </w:t>
      </w:r>
      <w:r>
        <w:rPr>
          <w:rStyle w:val="Text8"/>
        </w:rPr>
        <w:t>[fæn] v.</w:t>
      </w:r>
      <w:r>
        <w:rPr>
          <w:rStyle w:val="Text10"/>
        </w:rPr>
        <w:t xml:space="preserve"> </w:t>
      </w:r>
      <w:r>
        <w:t>煽动，鼓动；</w:t>
      </w:r>
      <w:r>
        <w:rPr>
          <w:rStyle w:val="Text10"/>
        </w:rPr>
        <w:t>扇风</w:t>
      </w:r>
      <w:r>
        <w:rPr>
          <w:rStyle w:val="Text8"/>
        </w:rPr>
        <w:t>n.</w:t>
      </w:r>
      <w:r>
        <w:rPr>
          <w:rStyle w:val="Text10"/>
        </w:rPr>
        <w:t xml:space="preserve"> 扇子；</w:t>
      </w:r>
      <w:r>
        <w:t>粉丝</w:t>
      </w:r>
    </w:p>
    <w:p>
      <w:pPr>
        <w:pStyle w:val="Para 02"/>
      </w:pPr>
      <w:r>
        <w:rPr>
          <w:rStyle w:val="Text16"/>
        </w:rPr>
        <w:t>forget</w:t>
      </w:r>
      <w:r>
        <w:rPr>
          <w:rStyle w:val="Text0"/>
        </w:rPr>
        <w:t xml:space="preserve"> </w:t>
      </w:r>
      <w:r>
        <w:t>[fəˈget] v.</w:t>
      </w:r>
      <w:r>
        <w:rPr>
          <w:rStyle w:val="Text0"/>
        </w:rPr>
        <w:t xml:space="preserve"> </w:t>
      </w:r>
      <w:r>
        <w:rPr>
          <w:rStyle w:val="Text2"/>
        </w:rPr>
        <w:t>忘记，</w:t>
      </w:r>
      <w:r>
        <w:rPr>
          <w:rStyle w:val="Text0"/>
        </w:rPr>
        <w:t>忘却；</w:t>
      </w:r>
      <w:r>
        <w:rPr>
          <w:rStyle w:val="Text2"/>
        </w:rPr>
        <w:t>忽略</w:t>
      </w:r>
    </w:p>
    <w:p>
      <w:pPr>
        <w:pStyle w:val="Para 02"/>
      </w:pPr>
      <w:r>
        <w:rPr>
          <w:rStyle w:val="Text16"/>
        </w:rPr>
        <w:t>granny</w:t>
      </w:r>
      <w:r>
        <w:rPr>
          <w:rStyle w:val="Text0"/>
        </w:rPr>
        <w:t xml:space="preserve"> </w:t>
      </w:r>
      <w:r>
        <w:t>[ˈɡræni] n.</w:t>
      </w:r>
      <w:r>
        <w:rPr>
          <w:rStyle w:val="Text0"/>
        </w:rPr>
        <w:t xml:space="preserve"> </w:t>
      </w:r>
      <w:r>
        <w:rPr>
          <w:rStyle w:val="Text2"/>
        </w:rPr>
        <w:t>奶奶，</w:t>
      </w:r>
      <w:r>
        <w:rPr>
          <w:rStyle w:val="Text0"/>
        </w:rPr>
        <w:t>祖母；</w:t>
      </w:r>
      <w:r>
        <w:rPr>
          <w:rStyle w:val="Text2"/>
        </w:rPr>
        <w:t>外婆</w:t>
      </w:r>
    </w:p>
    <w:p>
      <w:pPr>
        <w:pStyle w:val="Para 01"/>
      </w:pPr>
      <w:r>
        <w:rPr>
          <w:rStyle w:val="Text3"/>
        </w:rPr>
        <w:t>hint</w:t>
      </w:r>
      <w:r>
        <w:t xml:space="preserve"> </w:t>
      </w:r>
      <w:r>
        <w:rPr>
          <w:rStyle w:val="Text1"/>
        </w:rPr>
        <w:t>[hɪnt] v.</w:t>
      </w:r>
      <w:r>
        <w:t xml:space="preserve"> </w:t>
      </w:r>
      <w:r>
        <w:rPr>
          <w:rStyle w:val="Text5"/>
        </w:rPr>
        <w:t>暗示；</w:t>
      </w:r>
      <w:r>
        <w:t>示意</w:t>
      </w:r>
      <w:r>
        <w:rPr>
          <w:rStyle w:val="Text1"/>
        </w:rPr>
        <w:t>n.</w:t>
      </w:r>
      <w:r>
        <w:t xml:space="preserve"> 暗示；</w:t>
      </w:r>
      <w:r>
        <w:rPr>
          <w:rStyle w:val="Text5"/>
        </w:rPr>
        <w:t>线索；</w:t>
      </w:r>
      <w:r>
        <w:t>微量</w:t>
      </w:r>
    </w:p>
    <w:p>
      <w:pPr>
        <w:pStyle w:val="Para 02"/>
      </w:pPr>
      <w:r>
        <w:rPr>
          <w:rStyle w:val="Text16"/>
        </w:rPr>
        <w:t>investigation</w:t>
      </w:r>
      <w:r>
        <w:rPr>
          <w:rStyle w:val="Text0"/>
        </w:rPr>
        <w:t xml:space="preserve"> </w:t>
      </w:r>
      <w:r>
        <w:t>[ɪnˌvestɪˈgeɪʃn] n.</w:t>
      </w:r>
      <w:r>
        <w:rPr>
          <w:rStyle w:val="Text0"/>
        </w:rPr>
        <w:t xml:space="preserve"> </w:t>
      </w:r>
      <w:r>
        <w:rPr>
          <w:rStyle w:val="Text2"/>
        </w:rPr>
        <w:t>调查，研究</w:t>
      </w:r>
    </w:p>
    <w:p>
      <w:pPr>
        <w:pStyle w:val="Para 02"/>
      </w:pPr>
      <w:r>
        <w:rPr>
          <w:rStyle w:val="Text16"/>
        </w:rPr>
        <w:t>laziness</w:t>
      </w:r>
      <w:r>
        <w:rPr>
          <w:rStyle w:val="Text0"/>
        </w:rPr>
        <w:t xml:space="preserve"> </w:t>
      </w:r>
      <w:r>
        <w:t>[ˈleɪzɪnəs] n.</w:t>
      </w:r>
      <w:r>
        <w:rPr>
          <w:rStyle w:val="Text0"/>
        </w:rPr>
        <w:t xml:space="preserve"> </w:t>
      </w:r>
      <w:r>
        <w:rPr>
          <w:rStyle w:val="Text2"/>
        </w:rPr>
        <w:t>懒惰，懒散</w:t>
      </w:r>
    </w:p>
    <w:p>
      <w:pPr>
        <w:pStyle w:val="Para 02"/>
      </w:pPr>
      <w:r>
        <w:rPr>
          <w:rStyle w:val="Text16"/>
        </w:rPr>
        <w:t>commodity</w:t>
      </w:r>
      <w:r>
        <w:rPr>
          <w:rStyle w:val="Text0"/>
        </w:rPr>
        <w:t xml:space="preserve"> </w:t>
      </w:r>
      <w:r>
        <w:t>[kəˈmɒdəti] n.</w:t>
      </w:r>
      <w:r>
        <w:rPr>
          <w:rStyle w:val="Text0"/>
        </w:rPr>
        <w:t xml:space="preserve"> </w:t>
      </w:r>
      <w:r>
        <w:rPr>
          <w:rStyle w:val="Text2"/>
        </w:rPr>
        <w:t>日用品，商品</w:t>
      </w:r>
    </w:p>
    <w:p>
      <w:pPr>
        <w:pStyle w:val="Para 04"/>
      </w:pPr>
      <w:r>
        <w:rPr>
          <w:rStyle w:val="Text9"/>
        </w:rPr>
        <w:t>考</w:t>
      </w:r>
      <w:r>
        <w:t xml:space="preserve"> heavy bulk commodity 大宗货物</w:t>
      </w:r>
    </w:p>
    <w:p>
      <w:pPr>
        <w:pStyle w:val="Para 02"/>
      </w:pPr>
      <w:r>
        <w:rPr>
          <w:rStyle w:val="Text16"/>
        </w:rPr>
        <w:t>mindset</w:t>
      </w:r>
      <w:r>
        <w:rPr>
          <w:rStyle w:val="Text0"/>
        </w:rPr>
        <w:t xml:space="preserve"> </w:t>
      </w:r>
      <w:r>
        <w:t>[ˈmaɪndset] n.</w:t>
      </w:r>
      <w:r>
        <w:rPr>
          <w:rStyle w:val="Text0"/>
        </w:rPr>
        <w:t xml:space="preserve"> </w:t>
      </w:r>
      <w:r>
        <w:rPr>
          <w:rStyle w:val="Text2"/>
        </w:rPr>
        <w:t>思维模式；心态</w:t>
      </w:r>
    </w:p>
    <w:p>
      <w:pPr>
        <w:pStyle w:val="Para 02"/>
      </w:pPr>
      <w:r>
        <w:rPr>
          <w:rStyle w:val="Text16"/>
        </w:rPr>
        <w:t>extract</w:t>
      </w:r>
      <w:r>
        <w:rPr>
          <w:rStyle w:val="Text0"/>
        </w:rPr>
        <w:t xml:space="preserve"> </w:t>
      </w:r>
      <w:r>
        <w:t>[ɪkˈstrækt] vt.</w:t>
      </w:r>
      <w:r>
        <w:rPr>
          <w:rStyle w:val="Text0"/>
        </w:rPr>
        <w:t xml:space="preserve"> </w:t>
      </w:r>
      <w:r>
        <w:rPr>
          <w:rStyle w:val="Text2"/>
        </w:rPr>
        <w:t>抽出，</w:t>
      </w:r>
      <w:r>
        <w:rPr>
          <w:rStyle w:val="Text0"/>
        </w:rPr>
        <w:t>拔出；</w:t>
      </w:r>
      <w:r>
        <w:rPr>
          <w:rStyle w:val="Text2"/>
        </w:rPr>
        <w:t>摘录</w:t>
      </w:r>
    </w:p>
    <w:p>
      <w:pPr>
        <w:pStyle w:val="Para 04"/>
      </w:pPr>
      <w:r>
        <w:rPr>
          <w:rStyle w:val="Text9"/>
        </w:rPr>
        <w:t>派</w:t>
      </w:r>
      <w:r>
        <w:t xml:space="preserve"> extraction [ɪkˈstrækʃn] </w:t>
      </w:r>
      <w:r>
        <w:rPr>
          <w:rStyle w:val="Text1"/>
        </w:rPr>
        <w:t>n.</w:t>
      </w:r>
      <w:r>
        <w:t xml:space="preserve"> 提取物；抽样；抽出，拔出</w:t>
      </w:r>
    </w:p>
    <w:p>
      <w:pPr>
        <w:pStyle w:val="Para 02"/>
      </w:pPr>
      <w:r>
        <w:rPr>
          <w:rStyle w:val="Text16"/>
        </w:rPr>
        <w:t>majestic</w:t>
      </w:r>
      <w:r>
        <w:rPr>
          <w:rStyle w:val="Text0"/>
        </w:rPr>
        <w:t xml:space="preserve"> </w:t>
      </w:r>
      <w:r>
        <w:t>[məˈdʒestɪk] adj.</w:t>
      </w:r>
      <w:r>
        <w:rPr>
          <w:rStyle w:val="Text0"/>
        </w:rPr>
        <w:t xml:space="preserve"> </w:t>
      </w:r>
      <w:r>
        <w:rPr>
          <w:rStyle w:val="Text2"/>
        </w:rPr>
        <w:t>壮丽的；</w:t>
      </w:r>
      <w:r>
        <w:rPr>
          <w:rStyle w:val="Text0"/>
        </w:rPr>
        <w:t>庄严的，</w:t>
      </w:r>
      <w:r>
        <w:rPr>
          <w:rStyle w:val="Text2"/>
        </w:rPr>
        <w:t>雄伟的</w:t>
      </w:r>
    </w:p>
    <w:p>
      <w:pPr>
        <w:pStyle w:val="Para 02"/>
      </w:pPr>
      <w:r>
        <w:rPr>
          <w:rStyle w:val="Text16"/>
        </w:rPr>
        <w:t>nobility</w:t>
      </w:r>
      <w:r>
        <w:rPr>
          <w:rStyle w:val="Text0"/>
        </w:rPr>
        <w:t xml:space="preserve"> </w:t>
      </w:r>
      <w:r>
        <w:t>[nəʊˈbɪləti] n.</w:t>
      </w:r>
      <w:r>
        <w:rPr>
          <w:rStyle w:val="Text0"/>
        </w:rPr>
        <w:t xml:space="preserve"> </w:t>
      </w:r>
      <w:r>
        <w:rPr>
          <w:rStyle w:val="Text2"/>
        </w:rPr>
        <w:t>贵族（阶层）；</w:t>
      </w:r>
      <w:r>
        <w:rPr>
          <w:rStyle w:val="Text0"/>
        </w:rPr>
        <w:t>高贵的举止；</w:t>
      </w:r>
      <w:r>
        <w:rPr>
          <w:rStyle w:val="Text2"/>
        </w:rPr>
        <w:t>高尚的品格</w:t>
      </w:r>
    </w:p>
    <w:p>
      <w:pPr>
        <w:pStyle w:val="Para 02"/>
      </w:pPr>
      <w:r>
        <w:rPr>
          <w:rStyle w:val="Text16"/>
        </w:rPr>
        <w:t>opponent</w:t>
      </w:r>
      <w:r>
        <w:rPr>
          <w:rStyle w:val="Text0"/>
        </w:rPr>
        <w:t xml:space="preserve"> </w:t>
      </w:r>
      <w:r>
        <w:t>[əˈpəʊnənt] n.</w:t>
      </w:r>
      <w:r>
        <w:rPr>
          <w:rStyle w:val="Text0"/>
        </w:rPr>
        <w:t xml:space="preserve"> 敌手，</w:t>
      </w:r>
      <w:r>
        <w:rPr>
          <w:rStyle w:val="Text2"/>
        </w:rPr>
        <w:t>对手；反对者</w:t>
      </w:r>
    </w:p>
    <w:p>
      <w:pPr>
        <w:pStyle w:val="Para 02"/>
      </w:pPr>
      <w:r>
        <w:rPr>
          <w:rStyle w:val="Text16"/>
        </w:rPr>
        <w:t>pleasurable</w:t>
      </w:r>
      <w:r>
        <w:rPr>
          <w:rStyle w:val="Text0"/>
        </w:rPr>
        <w:t xml:space="preserve"> </w:t>
      </w:r>
      <w:r>
        <w:t>[ˈpleʒərəbl] adj.</w:t>
      </w:r>
      <w:r>
        <w:rPr>
          <w:rStyle w:val="Text0"/>
        </w:rPr>
        <w:t xml:space="preserve"> </w:t>
      </w:r>
      <w:r>
        <w:rPr>
          <w:rStyle w:val="Text2"/>
        </w:rPr>
        <w:t>快乐的；令人愉快的</w:t>
      </w:r>
    </w:p>
    <w:p>
      <w:pPr>
        <w:pStyle w:val="Para 02"/>
      </w:pPr>
      <w:r>
        <w:rPr>
          <w:rStyle w:val="Text16"/>
        </w:rPr>
        <w:t>probably</w:t>
      </w:r>
      <w:r>
        <w:rPr>
          <w:rStyle w:val="Text0"/>
        </w:rPr>
        <w:t xml:space="preserve"> </w:t>
      </w:r>
      <w:r>
        <w:t>[ˈprɒbəbli] adv.</w:t>
      </w:r>
      <w:r>
        <w:rPr>
          <w:rStyle w:val="Text0"/>
        </w:rPr>
        <w:t xml:space="preserve"> </w:t>
      </w:r>
      <w:r>
        <w:rPr>
          <w:rStyle w:val="Text2"/>
        </w:rPr>
        <w:t>大概，</w:t>
      </w:r>
      <w:r>
        <w:rPr>
          <w:rStyle w:val="Text0"/>
        </w:rPr>
        <w:t>或许，</w:t>
      </w:r>
      <w:r>
        <w:rPr>
          <w:rStyle w:val="Text2"/>
        </w:rPr>
        <w:t>可能</w:t>
      </w:r>
    </w:p>
    <w:p>
      <w:pPr>
        <w:pStyle w:val="Para 01"/>
      </w:pPr>
      <w:r>
        <w:rPr>
          <w:rStyle w:val="Text3"/>
        </w:rPr>
        <w:t>queen</w:t>
      </w:r>
      <w:r>
        <w:t xml:space="preserve"> </w:t>
      </w:r>
      <w:r>
        <w:rPr>
          <w:rStyle w:val="Text1"/>
        </w:rPr>
        <w:t>[kwiːn] n.</w:t>
      </w:r>
      <w:r>
        <w:t xml:space="preserve"> </w:t>
      </w:r>
      <w:r>
        <w:rPr>
          <w:rStyle w:val="Text5"/>
        </w:rPr>
        <w:t>女王；王后；</w:t>
      </w:r>
      <w:r>
        <w:t>（纸牌、国际象棋中的）王后；蜂王</w:t>
      </w:r>
    </w:p>
    <w:p>
      <w:pPr>
        <w:pStyle w:val="Para 02"/>
      </w:pPr>
      <w:r>
        <w:rPr>
          <w:rStyle w:val="Text16"/>
        </w:rPr>
        <w:t>runway</w:t>
      </w:r>
      <w:r>
        <w:rPr>
          <w:rStyle w:val="Text0"/>
        </w:rPr>
        <w:t xml:space="preserve"> </w:t>
      </w:r>
      <w:r>
        <w:t>[ˈrʌnweɪ] n.</w:t>
      </w:r>
      <w:r>
        <w:rPr>
          <w:rStyle w:val="Text0"/>
        </w:rPr>
        <w:t xml:space="preserve"> </w:t>
      </w:r>
      <w:r>
        <w:rPr>
          <w:rStyle w:val="Text2"/>
        </w:rPr>
        <w:t>（飞机）跑道；</w:t>
      </w:r>
      <w:r>
        <w:rPr>
          <w:rStyle w:val="Text0"/>
        </w:rPr>
        <w:t>滑道；</w:t>
      </w:r>
      <w:r>
        <w:rPr>
          <w:rStyle w:val="Text2"/>
        </w:rPr>
        <w:t>T型台</w:t>
      </w:r>
    </w:p>
    <w:p>
      <w:pPr>
        <w:pStyle w:val="Para 02"/>
      </w:pPr>
      <w:r>
        <w:rPr>
          <w:rStyle w:val="Text16"/>
        </w:rPr>
        <w:t>self-esteem</w:t>
      </w:r>
      <w:r>
        <w:rPr>
          <w:rStyle w:val="Text0"/>
        </w:rPr>
        <w:t xml:space="preserve"> </w:t>
      </w:r>
      <w:r>
        <w:t>[ˌself ɪˈstiːm] n.</w:t>
      </w:r>
      <w:r>
        <w:rPr>
          <w:rStyle w:val="Text0"/>
        </w:rPr>
        <w:t xml:space="preserve"> </w:t>
      </w:r>
      <w:r>
        <w:rPr>
          <w:rStyle w:val="Text2"/>
        </w:rPr>
        <w:t>自尊（心）；自负，</w:t>
      </w:r>
      <w:r>
        <w:rPr>
          <w:rStyle w:val="Text0"/>
        </w:rPr>
        <w:t>自大</w:t>
      </w:r>
    </w:p>
    <w:p>
      <w:pPr>
        <w:pStyle w:val="Para 02"/>
      </w:pPr>
      <w:r>
        <w:rPr>
          <w:rStyle w:val="Text16"/>
        </w:rPr>
        <w:t>socially</w:t>
      </w:r>
      <w:r>
        <w:rPr>
          <w:rStyle w:val="Text0"/>
        </w:rPr>
        <w:t xml:space="preserve"> </w:t>
      </w:r>
      <w:r>
        <w:t>[ˈsəʊʃəli] adv.</w:t>
      </w:r>
      <w:r>
        <w:rPr>
          <w:rStyle w:val="Text0"/>
        </w:rPr>
        <w:t xml:space="preserve"> </w:t>
      </w:r>
      <w:r>
        <w:rPr>
          <w:rStyle w:val="Text2"/>
        </w:rPr>
        <w:t>在社交方面；</w:t>
      </w:r>
      <w:r>
        <w:rPr>
          <w:rStyle w:val="Text0"/>
        </w:rPr>
        <w:t>善交际地</w:t>
      </w:r>
    </w:p>
    <w:p>
      <w:pPr>
        <w:pStyle w:val="Para 05"/>
      </w:pPr>
      <w:r>
        <w:rPr>
          <w:rStyle w:val="Text17"/>
        </w:rPr>
        <w:t>sticker</w:t>
      </w:r>
      <w:r>
        <w:rPr>
          <w:rStyle w:val="Text10"/>
        </w:rPr>
        <w:t xml:space="preserve"> </w:t>
      </w:r>
      <w:r>
        <w:rPr>
          <w:rStyle w:val="Text8"/>
        </w:rPr>
        <w:t>[ˈstɪkə] n.</w:t>
      </w:r>
      <w:r>
        <w:rPr>
          <w:rStyle w:val="Text10"/>
        </w:rPr>
        <w:t xml:space="preserve"> </w:t>
      </w:r>
      <w:r>
        <w:t>张贴物；</w:t>
      </w:r>
      <w:r>
        <w:rPr>
          <w:rStyle w:val="Text10"/>
        </w:rPr>
        <w:t>贴纸；</w:t>
      </w:r>
      <w:r>
        <w:t>坚持不懈的人；</w:t>
      </w:r>
      <w:r>
        <w:rPr>
          <w:rStyle w:val="Text10"/>
        </w:rPr>
        <w:t>令人为难之物</w:t>
      </w:r>
    </w:p>
    <w:p>
      <w:pPr>
        <w:pStyle w:val="Para 02"/>
      </w:pPr>
      <w:r>
        <w:rPr>
          <w:rStyle w:val="Text16"/>
        </w:rPr>
        <w:t>symbolic</w:t>
      </w:r>
      <w:r>
        <w:rPr>
          <w:rStyle w:val="Text0"/>
        </w:rPr>
        <w:t xml:space="preserve"> </w:t>
      </w:r>
      <w:r>
        <w:t>[sɪmˈbɒlɪk] adj.</w:t>
      </w:r>
      <w:r>
        <w:rPr>
          <w:rStyle w:val="Text0"/>
        </w:rPr>
        <w:t>（作为…的）象征的，</w:t>
      </w:r>
      <w:r>
        <w:rPr>
          <w:rStyle w:val="Text2"/>
        </w:rPr>
        <w:t>象征性的；（使用）符号的</w:t>
      </w:r>
    </w:p>
    <w:p>
      <w:pPr>
        <w:pStyle w:val="Para 02"/>
      </w:pPr>
      <w:r>
        <w:rPr>
          <w:rStyle w:val="Text16"/>
        </w:rPr>
        <w:t>time-consuming</w:t>
      </w:r>
      <w:r>
        <w:rPr>
          <w:rStyle w:val="Text0"/>
        </w:rPr>
        <w:t xml:space="preserve"> </w:t>
      </w:r>
      <w:r>
        <w:t>[ˈtaɪm kənsjuːmɪŋ] adj.</w:t>
      </w:r>
      <w:r>
        <w:rPr>
          <w:rStyle w:val="Text0"/>
        </w:rPr>
        <w:t xml:space="preserve"> </w:t>
      </w:r>
      <w:r>
        <w:rPr>
          <w:rStyle w:val="Text2"/>
        </w:rPr>
        <w:t>费时的，</w:t>
      </w:r>
      <w:r>
        <w:rPr>
          <w:rStyle w:val="Text0"/>
        </w:rPr>
        <w:t>耗时的；</w:t>
      </w:r>
      <w:r>
        <w:rPr>
          <w:rStyle w:val="Text2"/>
        </w:rPr>
        <w:t>旷日持久的</w:t>
      </w:r>
    </w:p>
    <w:p>
      <w:pPr>
        <w:pStyle w:val="Para 02"/>
      </w:pPr>
      <w:r>
        <w:rPr>
          <w:rStyle w:val="Text16"/>
        </w:rPr>
        <w:t>trial</w:t>
      </w:r>
      <w:r>
        <w:rPr>
          <w:rStyle w:val="Text0"/>
        </w:rPr>
        <w:t xml:space="preserve"> </w:t>
      </w:r>
      <w:r>
        <w:t>[ˈtraɪəl] n.</w:t>
      </w:r>
      <w:r>
        <w:rPr>
          <w:rStyle w:val="Text0"/>
        </w:rPr>
        <w:t xml:space="preserve"> </w:t>
      </w:r>
      <w:r>
        <w:rPr>
          <w:rStyle w:val="Text2"/>
        </w:rPr>
        <w:t>审判；试用；</w:t>
      </w:r>
      <w:r>
        <w:rPr>
          <w:rStyle w:val="Text0"/>
        </w:rPr>
        <w:t>磨难；预赛</w:t>
      </w:r>
    </w:p>
    <w:p>
      <w:pPr>
        <w:pStyle w:val="Para 02"/>
      </w:pPr>
      <w:r>
        <w:rPr>
          <w:rStyle w:val="Text16"/>
        </w:rPr>
        <w:t>unreasonable</w:t>
      </w:r>
      <w:r>
        <w:rPr>
          <w:rStyle w:val="Text0"/>
        </w:rPr>
        <w:t xml:space="preserve"> </w:t>
      </w:r>
      <w:r>
        <w:t>[ʌnˈriːznəbl] adj.</w:t>
      </w:r>
      <w:r>
        <w:rPr>
          <w:rStyle w:val="Text0"/>
        </w:rPr>
        <w:t xml:space="preserve"> </w:t>
      </w:r>
      <w:r>
        <w:rPr>
          <w:rStyle w:val="Text2"/>
        </w:rPr>
        <w:t>不合理的，</w:t>
      </w:r>
      <w:r>
        <w:rPr>
          <w:rStyle w:val="Text0"/>
        </w:rPr>
        <w:t>荒唐的；</w:t>
      </w:r>
      <w:r>
        <w:rPr>
          <w:rStyle w:val="Text2"/>
        </w:rPr>
        <w:t>不切实际的</w:t>
      </w:r>
    </w:p>
    <w:p>
      <w:pPr>
        <w:pStyle w:val="Para 02"/>
      </w:pPr>
      <w:r>
        <w:rPr>
          <w:rStyle w:val="Text16"/>
        </w:rPr>
        <w:t>voluntarily</w:t>
      </w:r>
      <w:r>
        <w:rPr>
          <w:rStyle w:val="Text0"/>
        </w:rPr>
        <w:t xml:space="preserve"> </w:t>
      </w:r>
      <w:r>
        <w:t>[ˈvɒləntrəli] adv.</w:t>
      </w:r>
      <w:r>
        <w:rPr>
          <w:rStyle w:val="Text0"/>
        </w:rPr>
        <w:t xml:space="preserve"> </w:t>
      </w:r>
      <w:r>
        <w:rPr>
          <w:rStyle w:val="Text2"/>
        </w:rPr>
        <w:t>自愿地，自发地</w:t>
      </w:r>
    </w:p>
    <w:p>
      <w:pPr>
        <w:pStyle w:val="Para 02"/>
      </w:pPr>
      <w:r>
        <w:rPr>
          <w:rStyle w:val="Text16"/>
        </w:rPr>
        <w:t>whopping</w:t>
      </w:r>
      <w:r>
        <w:rPr>
          <w:rStyle w:val="Text0"/>
        </w:rPr>
        <w:t xml:space="preserve"> </w:t>
      </w:r>
      <w:r>
        <w:t>[ˈwɒpɪŋ] adj.</w:t>
      </w:r>
      <w:r>
        <w:rPr>
          <w:rStyle w:val="Text0"/>
        </w:rPr>
        <w:t xml:space="preserve"> </w:t>
      </w:r>
      <w:r>
        <w:rPr>
          <w:rStyle w:val="Text2"/>
        </w:rPr>
        <w:t>巨大的，庞大的</w:t>
      </w:r>
    </w:p>
    <w:p>
      <w:pPr>
        <w:pStyle w:val="Para 05"/>
      </w:pPr>
      <w:r>
        <w:rPr>
          <w:rStyle w:val="Text17"/>
        </w:rPr>
        <w:t>act</w:t>
      </w:r>
      <w:r>
        <w:rPr>
          <w:rStyle w:val="Text10"/>
        </w:rPr>
        <w:t xml:space="preserve"> </w:t>
      </w:r>
      <w:r>
        <w:rPr>
          <w:rStyle w:val="Text8"/>
        </w:rPr>
        <w:t>[ækt] vi.</w:t>
      </w:r>
      <w:r>
        <w:rPr>
          <w:rStyle w:val="Text10"/>
        </w:rPr>
        <w:t xml:space="preserve"> </w:t>
      </w:r>
      <w:r>
        <w:t>充当；起作用；行动，</w:t>
      </w:r>
      <w:r>
        <w:rPr>
          <w:rStyle w:val="Text10"/>
        </w:rPr>
        <w:t xml:space="preserve">做 </w:t>
      </w:r>
      <w:r>
        <w:rPr>
          <w:rStyle w:val="Text8"/>
        </w:rPr>
        <w:t>n.</w:t>
      </w:r>
      <w:r>
        <w:rPr>
          <w:rStyle w:val="Text10"/>
        </w:rPr>
        <w:t xml:space="preserve"> 行为；</w:t>
      </w:r>
      <w:r>
        <w:t>法令</w:t>
      </w:r>
    </w:p>
    <w:p>
      <w:pPr>
        <w:pStyle w:val="Para 04"/>
      </w:pPr>
      <w:r>
        <w:rPr>
          <w:rStyle w:val="Text9"/>
        </w:rPr>
        <w:t>考</w:t>
      </w:r>
      <w:r>
        <w:t xml:space="preserve"> act as 作为；担任 //act on/upon 对…起作用；按…行事 //Foreign Corrupt Practices Act (FCPA)海外反腐败法</w:t>
      </w:r>
    </w:p>
    <w:p>
      <w:pPr>
        <w:pStyle w:val="Para 04"/>
      </w:pPr>
      <w:r>
        <w:rPr>
          <w:rStyle w:val="Text9"/>
        </w:rPr>
        <w:t>派</w:t>
      </w:r>
      <w:r>
        <w:t xml:space="preserve"> action </w:t>
      </w:r>
      <w:r>
        <w:rPr>
          <w:rStyle w:val="Text1"/>
        </w:rPr>
        <w:t>[ˈækʃn] n.</w:t>
      </w:r>
      <w:r>
        <w:t xml:space="preserve"> </w:t>
      </w:r>
      <w:r>
        <w:rPr>
          <w:rStyle w:val="Text5"/>
        </w:rPr>
        <w:t>行动；行为，</w:t>
      </w:r>
      <w:r>
        <w:t>活动</w:t>
      </w:r>
    </w:p>
    <w:p>
      <w:pPr>
        <w:pStyle w:val="Para 04"/>
      </w:pPr>
      <w:r>
        <w:t>考点搭配</w:t>
        <w:t xml:space="preserve"> take actions 采取行动</w:t>
      </w:r>
    </w:p>
    <w:p>
      <w:pPr>
        <w:pStyle w:val="Para 04"/>
      </w:pPr>
      <w:r>
        <w:t>endless studies kill action 无止境的研究会扼杀行动</w:t>
      </w:r>
    </w:p>
    <w:p>
      <w:pPr>
        <w:pStyle w:val="Para 04"/>
      </w:pPr>
      <w:r>
        <w:t>a plan of action一项行动计划</w:t>
      </w:r>
    </w:p>
    <w:p>
      <w:pPr>
        <w:pStyle w:val="Para 04"/>
      </w:pPr>
      <w:r>
        <w:t>in action产生效果，起作用</w:t>
      </w:r>
    </w:p>
    <w:p>
      <w:pPr>
        <w:pStyle w:val="Para 02"/>
      </w:pPr>
      <w:r>
        <w:rPr>
          <w:rStyle w:val="Text16"/>
        </w:rPr>
        <w:t>cate</w:t>
      </w:r>
      <w:r>
        <w:rPr>
          <w:rStyle w:val="Text0"/>
        </w:rPr>
        <w:t xml:space="preserve"> </w:t>
      </w:r>
      <w:r>
        <w:t>[keɪt] n.</w:t>
      </w:r>
      <w:r>
        <w:rPr>
          <w:rStyle w:val="Text0"/>
        </w:rPr>
        <w:t xml:space="preserve"> 佳肴，</w:t>
      </w:r>
      <w:r>
        <w:rPr>
          <w:rStyle w:val="Text2"/>
        </w:rPr>
        <w:t>美食</w:t>
      </w:r>
    </w:p>
    <w:p>
      <w:pPr>
        <w:pStyle w:val="Para 04"/>
      </w:pPr>
      <w:r>
        <w:rPr>
          <w:rStyle w:val="Text9"/>
        </w:rPr>
        <w:t>派</w:t>
      </w:r>
      <w:r>
        <w:t xml:space="preserve"> cater </w:t>
      </w:r>
      <w:r>
        <w:rPr>
          <w:rStyle w:val="Text1"/>
        </w:rPr>
        <w:t>[ˈkeɪtə] v.</w:t>
      </w:r>
      <w:r>
        <w:t xml:space="preserve"> </w:t>
      </w:r>
      <w:r>
        <w:rPr>
          <w:rStyle w:val="Text5"/>
        </w:rPr>
        <w:t>提供饮食；</w:t>
      </w:r>
      <w:r>
        <w:t>满足需要（或欲望），</w:t>
      </w:r>
      <w:r>
        <w:rPr>
          <w:rStyle w:val="Text5"/>
        </w:rPr>
        <w:t>迎合</w:t>
      </w:r>
    </w:p>
    <w:p>
      <w:pPr>
        <w:pStyle w:val="Para 04"/>
      </w:pPr>
      <w:r>
        <w:t>考点搭配</w:t>
        <w:t xml:space="preserve"> cater to 迎合…；为…服务</w:t>
      </w:r>
    </w:p>
    <w:p>
      <w:pPr>
        <w:pStyle w:val="Para 02"/>
      </w:pPr>
      <w:r>
        <w:rPr>
          <w:rStyle w:val="Text16"/>
        </w:rPr>
        <w:t>complement</w:t>
      </w:r>
      <w:r>
        <w:rPr>
          <w:rStyle w:val="Text0"/>
        </w:rPr>
        <w:t xml:space="preserve"> </w:t>
      </w:r>
      <w:r>
        <w:t>[ˈkɒmplɪmənt] n.</w:t>
      </w:r>
      <w:r>
        <w:rPr>
          <w:rStyle w:val="Text0"/>
        </w:rPr>
        <w:t xml:space="preserve"> 补充物，补足物</w:t>
      </w:r>
      <w:r>
        <w:t>[ˈkɒmplɪment] vt.</w:t>
      </w:r>
      <w:r>
        <w:rPr>
          <w:rStyle w:val="Text0"/>
        </w:rPr>
        <w:t xml:space="preserve"> </w:t>
      </w:r>
      <w:r>
        <w:rPr>
          <w:rStyle w:val="Text2"/>
        </w:rPr>
        <w:t>补充，补足</w:t>
      </w:r>
    </w:p>
    <w:p>
      <w:pPr>
        <w:pStyle w:val="Para 02"/>
      </w:pPr>
      <w:r>
        <w:rPr>
          <w:rStyle w:val="Text11"/>
        </w:rPr>
        <w:t>派</w:t>
      </w:r>
      <w:r>
        <w:rPr>
          <w:rStyle w:val="Text4"/>
        </w:rPr>
        <w:t xml:space="preserve"> complementary </w:t>
      </w:r>
      <w:r>
        <w:t>[ˌkɒmplɪˈmentri] adj.</w:t>
      </w:r>
      <w:r>
        <w:rPr>
          <w:rStyle w:val="Text4"/>
        </w:rPr>
        <w:t xml:space="preserve"> </w:t>
      </w:r>
      <w:r>
        <w:rPr>
          <w:rStyle w:val="Text6"/>
        </w:rPr>
        <w:t>补充的，补足</w:t>
        <w:t>的</w:t>
      </w:r>
    </w:p>
    <w:p>
      <w:pPr>
        <w:pStyle w:val="Para 02"/>
      </w:pPr>
      <w:r>
        <w:rPr>
          <w:rStyle w:val="Text16"/>
        </w:rPr>
        <w:t>crown</w:t>
      </w:r>
      <w:r>
        <w:rPr>
          <w:rStyle w:val="Text0"/>
        </w:rPr>
        <w:t xml:space="preserve"> </w:t>
      </w:r>
      <w:r>
        <w:t>[kraʊn] n.</w:t>
      </w:r>
      <w:r>
        <w:rPr>
          <w:rStyle w:val="Text0"/>
        </w:rPr>
        <w:t xml:space="preserve"> </w:t>
      </w:r>
      <w:r>
        <w:rPr>
          <w:rStyle w:val="Text2"/>
        </w:rPr>
        <w:t>王冠，皇冠</w:t>
      </w:r>
    </w:p>
    <w:p>
      <w:pPr>
        <w:pStyle w:val="Para 02"/>
      </w:pPr>
      <w:r>
        <w:rPr>
          <w:rStyle w:val="Text16"/>
        </w:rPr>
        <w:t>crush</w:t>
      </w:r>
      <w:r>
        <w:rPr>
          <w:rStyle w:val="Text0"/>
        </w:rPr>
        <w:t xml:space="preserve"> </w:t>
      </w:r>
      <w:r>
        <w:t>[kr</w:t>
        <w:t>ʌʃ] vt.</w:t>
      </w:r>
      <w:r>
        <w:rPr>
          <w:rStyle w:val="Text0"/>
        </w:rPr>
        <w:t xml:space="preserve"> </w:t>
      </w:r>
      <w:r>
        <w:rPr>
          <w:rStyle w:val="Text2"/>
        </w:rPr>
        <w:t>压碎，</w:t>
      </w:r>
      <w:r>
        <w:rPr>
          <w:rStyle w:val="Text0"/>
        </w:rPr>
        <w:t>碾碎；</w:t>
      </w:r>
      <w:r>
        <w:rPr>
          <w:rStyle w:val="Text2"/>
        </w:rPr>
        <w:t>镇压</w:t>
      </w:r>
    </w:p>
    <w:p>
      <w:pPr>
        <w:pStyle w:val="Para 04"/>
      </w:pPr>
      <w:r>
        <w:rPr>
          <w:rStyle w:val="Text9"/>
        </w:rPr>
        <w:t>考</w:t>
      </w:r>
      <w:r>
        <w:t xml:space="preserve"> crush up 碾碎//soul-crushingly 心力交瘁地</w:t>
      </w:r>
    </w:p>
    <w:p>
      <w:pPr>
        <w:pStyle w:val="Para 02"/>
      </w:pPr>
      <w:r>
        <w:rPr>
          <w:rStyle w:val="Text16"/>
        </w:rPr>
        <w:t>emotion</w:t>
      </w:r>
      <w:r>
        <w:rPr>
          <w:rStyle w:val="Text0"/>
        </w:rPr>
        <w:t xml:space="preserve"> </w:t>
      </w:r>
      <w:r>
        <w:t>[ɪˈməʊʃn] n.</w:t>
      </w:r>
      <w:r>
        <w:rPr>
          <w:rStyle w:val="Text0"/>
        </w:rPr>
        <w:t xml:space="preserve"> </w:t>
      </w:r>
      <w:r>
        <w:rPr>
          <w:rStyle w:val="Text2"/>
        </w:rPr>
        <w:t>感情；情绪，情感</w:t>
      </w:r>
    </w:p>
    <w:p>
      <w:pPr>
        <w:pStyle w:val="Para 04"/>
      </w:pPr>
      <w:r>
        <w:rPr>
          <w:rStyle w:val="Text9"/>
        </w:rPr>
        <w:t>考</w:t>
      </w:r>
      <w:r>
        <w:t xml:space="preserve"> social emotion 社会情感；社会情绪</w:t>
      </w:r>
    </w:p>
    <w:p>
      <w:pPr>
        <w:pStyle w:val="Para 02"/>
      </w:pPr>
      <w:r>
        <w:rPr>
          <w:rStyle w:val="Text11"/>
        </w:rPr>
        <w:t>派</w:t>
      </w:r>
      <w:r>
        <w:rPr>
          <w:rStyle w:val="Text4"/>
        </w:rPr>
        <w:t xml:space="preserve"> emotional </w:t>
      </w:r>
      <w:r>
        <w:t>[ɪˈməʊʃənəl] adj.</w:t>
      </w:r>
      <w:r>
        <w:rPr>
          <w:rStyle w:val="Text4"/>
        </w:rPr>
        <w:t xml:space="preserve"> </w:t>
      </w:r>
      <w:r>
        <w:rPr>
          <w:rStyle w:val="Text6"/>
        </w:rPr>
        <w:t>感情（上）的；易动感情的</w:t>
      </w:r>
    </w:p>
    <w:p>
      <w:pPr>
        <w:pStyle w:val="Para 01"/>
      </w:pPr>
      <w:r>
        <w:rPr>
          <w:rStyle w:val="Text3"/>
        </w:rPr>
        <w:t>gloom</w:t>
      </w:r>
      <w:r>
        <w:t xml:space="preserve"> </w:t>
      </w:r>
      <w:r>
        <w:rPr>
          <w:rStyle w:val="Text1"/>
        </w:rPr>
        <w:t>[ɡluːm] n.</w:t>
      </w:r>
      <w:r>
        <w:t xml:space="preserve"> </w:t>
      </w:r>
      <w:r>
        <w:rPr>
          <w:rStyle w:val="Text5"/>
        </w:rPr>
        <w:t>阴暗，</w:t>
      </w:r>
      <w:r>
        <w:t xml:space="preserve">昏暗；阴郁的心情 </w:t>
      </w:r>
      <w:r>
        <w:rPr>
          <w:rStyle w:val="Text1"/>
        </w:rPr>
        <w:t>v.</w:t>
      </w:r>
      <w:r>
        <w:t>（使）阴暗，（使）阴沉；</w:t>
      </w:r>
      <w:r>
        <w:rPr>
          <w:rStyle w:val="Text5"/>
        </w:rPr>
        <w:t>感到沮丧</w:t>
      </w:r>
    </w:p>
    <w:p>
      <w:pPr>
        <w:pStyle w:val="Para 02"/>
      </w:pPr>
      <w:r>
        <w:rPr>
          <w:rStyle w:val="Text11"/>
        </w:rPr>
        <w:t>派</w:t>
      </w:r>
      <w:r>
        <w:rPr>
          <w:rStyle w:val="Text4"/>
        </w:rPr>
        <w:t xml:space="preserve"> gloominess </w:t>
      </w:r>
      <w:r>
        <w:t>[ˈɡluːm</w:t>
        <w:t>ɪ</w:t>
        <w:t>nəs] n.</w:t>
      </w:r>
      <w:r>
        <w:rPr>
          <w:rStyle w:val="Text4"/>
        </w:rPr>
        <w:t xml:space="preserve"> </w:t>
      </w:r>
      <w:r>
        <w:rPr>
          <w:rStyle w:val="Text6"/>
        </w:rPr>
        <w:t>阴暗；忧郁</w:t>
      </w:r>
    </w:p>
    <w:p>
      <w:pPr>
        <w:pStyle w:val="Para 02"/>
      </w:pPr>
      <w:r>
        <w:rPr>
          <w:rStyle w:val="Text16"/>
        </w:rPr>
        <w:t>dome</w:t>
      </w:r>
      <w:r>
        <w:rPr>
          <w:rStyle w:val="Text0"/>
        </w:rPr>
        <w:t xml:space="preserve"> </w:t>
      </w:r>
      <w:r>
        <w:t>[dəʊm] n.</w:t>
      </w:r>
      <w:r>
        <w:rPr>
          <w:rStyle w:val="Text0"/>
        </w:rPr>
        <w:t xml:space="preserve"> </w:t>
      </w:r>
      <w:r>
        <w:rPr>
          <w:rStyle w:val="Text2"/>
        </w:rPr>
        <w:t>圆屋顶；苍穹</w:t>
      </w:r>
    </w:p>
    <w:p>
      <w:pPr>
        <w:pStyle w:val="Para 05"/>
      </w:pPr>
      <w:r>
        <w:rPr>
          <w:rStyle w:val="Text17"/>
        </w:rPr>
        <w:t>hedge</w:t>
      </w:r>
      <w:r>
        <w:rPr>
          <w:rStyle w:val="Text10"/>
        </w:rPr>
        <w:t xml:space="preserve"> </w:t>
      </w:r>
      <w:r>
        <w:rPr>
          <w:rStyle w:val="Text8"/>
        </w:rPr>
        <w:t>[hedʒ] n.</w:t>
      </w:r>
      <w:r>
        <w:rPr>
          <w:rStyle w:val="Text10"/>
        </w:rPr>
        <w:t xml:space="preserve"> 篱笆，树篱；</w:t>
      </w:r>
      <w:r>
        <w:t>防护措施</w:t>
      </w:r>
      <w:r>
        <w:rPr>
          <w:rStyle w:val="Text10"/>
        </w:rPr>
        <w:t xml:space="preserve"> </w:t>
      </w:r>
      <w:r>
        <w:rPr>
          <w:rStyle w:val="Text8"/>
        </w:rPr>
        <w:t>vt.</w:t>
      </w:r>
      <w:r>
        <w:rPr>
          <w:rStyle w:val="Text10"/>
        </w:rPr>
        <w:t xml:space="preserve"> </w:t>
      </w:r>
      <w:r>
        <w:t>用篱笆围</w:t>
        <w:t>住（或隔开）</w:t>
      </w:r>
    </w:p>
    <w:p>
      <w:pPr>
        <w:pStyle w:val="Para 02"/>
      </w:pPr>
      <w:r>
        <w:rPr>
          <w:rStyle w:val="Text16"/>
        </w:rPr>
        <w:t>improper</w:t>
      </w:r>
      <w:r>
        <w:rPr>
          <w:rStyle w:val="Text0"/>
        </w:rPr>
        <w:t xml:space="preserve"> </w:t>
      </w:r>
      <w:r>
        <w:t>[ɪmˈprɒpə] adj.</w:t>
      </w:r>
      <w:r>
        <w:rPr>
          <w:rStyle w:val="Text0"/>
        </w:rPr>
        <w:t xml:space="preserve"> </w:t>
      </w:r>
      <w:r>
        <w:rPr>
          <w:rStyle w:val="Text2"/>
        </w:rPr>
        <w:t>不适当的，</w:t>
      </w:r>
      <w:r>
        <w:rPr>
          <w:rStyle w:val="Text0"/>
        </w:rPr>
        <w:t>不适合的；不成体统的；</w:t>
      </w:r>
      <w:r>
        <w:rPr>
          <w:rStyle w:val="Text2"/>
        </w:rPr>
        <w:t>不正确的</w:t>
      </w:r>
    </w:p>
    <w:p>
      <w:pPr>
        <w:pStyle w:val="Para 02"/>
      </w:pPr>
      <w:r>
        <w:rPr>
          <w:rStyle w:val="Text16"/>
        </w:rPr>
        <w:t>leisure</w:t>
      </w:r>
      <w:r>
        <w:rPr>
          <w:rStyle w:val="Text0"/>
        </w:rPr>
        <w:t xml:space="preserve"> </w:t>
      </w:r>
      <w:r>
        <w:t>[ˈle</w:t>
        <w:t>ʒə] n.</w:t>
      </w:r>
      <w:r>
        <w:rPr>
          <w:rStyle w:val="Text0"/>
        </w:rPr>
        <w:t xml:space="preserve"> 空暇，</w:t>
      </w:r>
      <w:r>
        <w:rPr>
          <w:rStyle w:val="Text2"/>
        </w:rPr>
        <w:t>闲暇；</w:t>
      </w:r>
      <w:r>
        <w:rPr>
          <w:rStyle w:val="Text0"/>
        </w:rPr>
        <w:t>悠闲，</w:t>
      </w:r>
      <w:r>
        <w:rPr>
          <w:rStyle w:val="Text2"/>
        </w:rPr>
        <w:t>安逸</w:t>
      </w:r>
    </w:p>
    <w:p>
      <w:pPr>
        <w:pStyle w:val="Para 01"/>
      </w:pPr>
      <w:r>
        <w:rPr>
          <w:rStyle w:val="Text3"/>
        </w:rPr>
        <w:t>master</w:t>
      </w:r>
      <w:r>
        <w:t xml:space="preserve"> </w:t>
      </w:r>
      <w:r>
        <w:rPr>
          <w:rStyle w:val="Text1"/>
        </w:rPr>
        <w:t>[ˈmɑːstə] n.</w:t>
      </w:r>
      <w:r>
        <w:t xml:space="preserve"> 男主人；师傅，</w:t>
      </w:r>
      <w:r>
        <w:rPr>
          <w:rStyle w:val="Text5"/>
        </w:rPr>
        <w:t>大师；硕士</w:t>
      </w:r>
      <w:r>
        <w:t xml:space="preserve"> </w:t>
      </w:r>
      <w:r>
        <w:rPr>
          <w:rStyle w:val="Text1"/>
        </w:rPr>
        <w:t>vt.</w:t>
      </w:r>
      <w:r>
        <w:t xml:space="preserve"> 精通 </w:t>
      </w:r>
      <w:r>
        <w:rPr>
          <w:rStyle w:val="Text1"/>
        </w:rPr>
        <w:t>adj.</w:t>
      </w:r>
      <w:r>
        <w:t xml:space="preserve"> 主要的</w:t>
      </w:r>
    </w:p>
    <w:p>
      <w:pPr>
        <w:pStyle w:val="Para 02"/>
      </w:pPr>
      <w:r>
        <w:rPr>
          <w:rStyle w:val="Text16"/>
        </w:rPr>
        <w:t>noisy</w:t>
      </w:r>
      <w:r>
        <w:rPr>
          <w:rStyle w:val="Text0"/>
        </w:rPr>
        <w:t xml:space="preserve"> </w:t>
      </w:r>
      <w:r>
        <w:t>[ˈnɔɪzi] adj.</w:t>
      </w:r>
      <w:r>
        <w:rPr>
          <w:rStyle w:val="Text0"/>
        </w:rPr>
        <w:t xml:space="preserve"> </w:t>
      </w:r>
      <w:r>
        <w:rPr>
          <w:rStyle w:val="Text2"/>
        </w:rPr>
        <w:t>喧闹的，嘈杂的</w:t>
      </w:r>
    </w:p>
    <w:p>
      <w:pPr>
        <w:pStyle w:val="Para 02"/>
      </w:pPr>
      <w:r>
        <w:rPr>
          <w:rStyle w:val="Text11"/>
        </w:rPr>
        <w:t>派</w:t>
      </w:r>
      <w:r>
        <w:rPr>
          <w:rStyle w:val="Text4"/>
        </w:rPr>
        <w:t xml:space="preserve"> noise </w:t>
      </w:r>
      <w:r>
        <w:t>[nɔɪz] n.</w:t>
      </w:r>
      <w:r>
        <w:rPr>
          <w:rStyle w:val="Text4"/>
        </w:rPr>
        <w:t xml:space="preserve"> </w:t>
      </w:r>
      <w:r>
        <w:rPr>
          <w:rStyle w:val="Text6"/>
        </w:rPr>
        <w:t>喧闹声，噪音</w:t>
      </w:r>
    </w:p>
    <w:p>
      <w:pPr>
        <w:pStyle w:val="Para 02"/>
      </w:pPr>
      <w:r>
        <w:rPr>
          <w:rStyle w:val="Text4"/>
        </w:rPr>
        <w:t xml:space="preserve">noisiness </w:t>
      </w:r>
      <w:r>
        <w:t>[ˈnɔɪzɪnəs] n.</w:t>
      </w:r>
      <w:r>
        <w:rPr>
          <w:rStyle w:val="Text4"/>
        </w:rPr>
        <w:t xml:space="preserve"> </w:t>
      </w:r>
      <w:r>
        <w:rPr>
          <w:rStyle w:val="Text6"/>
        </w:rPr>
        <w:t>吵闹，喧闹</w:t>
      </w:r>
    </w:p>
    <w:p>
      <w:pPr>
        <w:pStyle w:val="Para 01"/>
      </w:pPr>
      <w:r>
        <w:rPr>
          <w:rStyle w:val="Text3"/>
        </w:rPr>
        <w:t>patch</w:t>
      </w:r>
      <w:r>
        <w:t xml:space="preserve"> </w:t>
      </w:r>
      <w:r>
        <w:rPr>
          <w:rStyle w:val="Text1"/>
        </w:rPr>
        <w:t>[pæt</w:t>
        <w:t>ʃ] n.</w:t>
      </w:r>
      <w:r>
        <w:t xml:space="preserve"> </w:t>
      </w:r>
      <w:r>
        <w:rPr>
          <w:rStyle w:val="Text5"/>
        </w:rPr>
        <w:t>补丁，</w:t>
      </w:r>
      <w:r>
        <w:t xml:space="preserve">补片；（护伤用的）膏药 </w:t>
      </w:r>
      <w:r>
        <w:rPr>
          <w:rStyle w:val="Text1"/>
        </w:rPr>
        <w:t>vt.</w:t>
      </w:r>
      <w:r>
        <w:t xml:space="preserve"> 补缀，</w:t>
      </w:r>
      <w:r>
        <w:rPr>
          <w:rStyle w:val="Text5"/>
        </w:rPr>
        <w:t>修补</w:t>
      </w:r>
    </w:p>
    <w:p>
      <w:pPr>
        <w:pStyle w:val="Para 02"/>
      </w:pPr>
      <w:r>
        <w:rPr>
          <w:rStyle w:val="Text16"/>
        </w:rPr>
        <w:t>season</w:t>
      </w:r>
      <w:r>
        <w:rPr>
          <w:rStyle w:val="Text0"/>
        </w:rPr>
        <w:t xml:space="preserve"> </w:t>
      </w:r>
      <w:r>
        <w:t>[ˈsiːzn] n.</w:t>
      </w:r>
      <w:r>
        <w:rPr>
          <w:rStyle w:val="Text0"/>
        </w:rPr>
        <w:t xml:space="preserve"> </w:t>
      </w:r>
      <w:r>
        <w:rPr>
          <w:rStyle w:val="Text2"/>
        </w:rPr>
        <w:t>季节</w:t>
      </w:r>
    </w:p>
    <w:p>
      <w:pPr>
        <w:pStyle w:val="Para 02"/>
      </w:pPr>
      <w:r>
        <w:rPr>
          <w:rStyle w:val="Text11"/>
        </w:rPr>
        <w:t>派</w:t>
      </w:r>
      <w:r>
        <w:rPr>
          <w:rStyle w:val="Text4"/>
        </w:rPr>
        <w:t xml:space="preserve"> seasonal </w:t>
      </w:r>
      <w:r>
        <w:t>[ˈsiːzənl] adj.</w:t>
      </w:r>
      <w:r>
        <w:rPr>
          <w:rStyle w:val="Text4"/>
        </w:rPr>
        <w:t xml:space="preserve"> </w:t>
      </w:r>
      <w:r>
        <w:rPr>
          <w:rStyle w:val="Text6"/>
        </w:rPr>
        <w:t>季节（性）的；周期性的</w:t>
      </w:r>
    </w:p>
    <w:p>
      <w:pPr>
        <w:pStyle w:val="Para 02"/>
      </w:pPr>
      <w:r>
        <w:rPr>
          <w:rStyle w:val="Text16"/>
        </w:rPr>
        <w:t>sure</w:t>
      </w:r>
      <w:r>
        <w:rPr>
          <w:rStyle w:val="Text0"/>
        </w:rPr>
        <w:t xml:space="preserve"> </w:t>
      </w:r>
      <w:r>
        <w:t>[ʃʊə] adj.</w:t>
      </w:r>
      <w:r>
        <w:rPr>
          <w:rStyle w:val="Text0"/>
        </w:rPr>
        <w:t xml:space="preserve"> 确信的；</w:t>
      </w:r>
      <w:r>
        <w:rPr>
          <w:rStyle w:val="Text2"/>
        </w:rPr>
        <w:t>肯定的；有把握的</w:t>
      </w:r>
    </w:p>
    <w:p>
      <w:pPr>
        <w:pStyle w:val="Para 04"/>
      </w:pPr>
      <w:r>
        <w:rPr>
          <w:rStyle w:val="Text9"/>
        </w:rPr>
        <w:t>考</w:t>
      </w:r>
      <w:r>
        <w:t xml:space="preserve"> to be sure 的确；诚然；可以肯定的是</w:t>
      </w:r>
    </w:p>
    <w:p>
      <w:pPr>
        <w:pStyle w:val="Para 02"/>
      </w:pPr>
      <w:r>
        <w:rPr>
          <w:rStyle w:val="Text11"/>
        </w:rPr>
        <w:t>派</w:t>
      </w:r>
      <w:r>
        <w:rPr>
          <w:rStyle w:val="Text4"/>
        </w:rPr>
        <w:t xml:space="preserve"> surely </w:t>
      </w:r>
      <w:r>
        <w:t>[ˈʃʊəli] adv.</w:t>
      </w:r>
      <w:r>
        <w:rPr>
          <w:rStyle w:val="Text4"/>
        </w:rPr>
        <w:t xml:space="preserve"> </w:t>
      </w:r>
      <w:r>
        <w:rPr>
          <w:rStyle w:val="Text6"/>
        </w:rPr>
        <w:t>确实，必定；</w:t>
      </w:r>
      <w:r>
        <w:rPr>
          <w:rStyle w:val="Text4"/>
        </w:rPr>
        <w:t>当然</w:t>
      </w:r>
    </w:p>
    <w:p>
      <w:pPr>
        <w:pStyle w:val="Para 02"/>
      </w:pPr>
      <w:r>
        <w:rPr>
          <w:rStyle w:val="Text16"/>
        </w:rPr>
        <w:t>thank</w:t>
      </w:r>
      <w:r>
        <w:rPr>
          <w:rStyle w:val="Text0"/>
        </w:rPr>
        <w:t xml:space="preserve"> </w:t>
      </w:r>
      <w:r>
        <w:t>[θæŋk] vt.</w:t>
      </w:r>
      <w:r>
        <w:rPr>
          <w:rStyle w:val="Text0"/>
        </w:rPr>
        <w:t>/</w:t>
      </w:r>
      <w:r>
        <w:t>n.</w:t>
      </w:r>
      <w:r>
        <w:rPr>
          <w:rStyle w:val="Text0"/>
        </w:rPr>
        <w:t xml:space="preserve"> </w:t>
      </w:r>
      <w:r>
        <w:rPr>
          <w:rStyle w:val="Text2"/>
        </w:rPr>
        <w:t>谢谢，感谢</w:t>
      </w:r>
    </w:p>
    <w:p>
      <w:pPr>
        <w:pStyle w:val="Para 02"/>
      </w:pPr>
      <w:r>
        <w:rPr>
          <w:rStyle w:val="Text16"/>
        </w:rPr>
        <w:t>unfairness</w:t>
      </w:r>
      <w:r>
        <w:rPr>
          <w:rStyle w:val="Text0"/>
        </w:rPr>
        <w:t xml:space="preserve"> </w:t>
      </w:r>
      <w:r>
        <w:t>[ʌnˈfeənəs] n.</w:t>
      </w:r>
      <w:r>
        <w:rPr>
          <w:rStyle w:val="Text0"/>
        </w:rPr>
        <w:t xml:space="preserve"> </w:t>
      </w:r>
      <w:r>
        <w:rPr>
          <w:rStyle w:val="Text2"/>
        </w:rPr>
        <w:t>不公平；不正当</w:t>
      </w:r>
    </w:p>
    <w:p>
      <w:pPr>
        <w:pStyle w:val="Para 02"/>
      </w:pPr>
      <w:r>
        <w:rPr>
          <w:rStyle w:val="Text16"/>
        </w:rPr>
        <w:t>whirl</w:t>
      </w:r>
      <w:r>
        <w:rPr>
          <w:rStyle w:val="Text0"/>
        </w:rPr>
        <w:t xml:space="preserve"> </w:t>
      </w:r>
      <w:r>
        <w:t>[wəːl] v.</w:t>
      </w:r>
      <w:r>
        <w:rPr>
          <w:rStyle w:val="Text0"/>
        </w:rPr>
        <w:t>/</w:t>
      </w:r>
      <w:r>
        <w:t>n.</w:t>
      </w:r>
      <w:r>
        <w:rPr>
          <w:rStyle w:val="Text0"/>
        </w:rPr>
        <w:t xml:space="preserve"> 旋转，打转</w:t>
      </w:r>
    </w:p>
    <w:p>
      <w:pPr>
        <w:pStyle w:val="Para 02"/>
      </w:pPr>
      <w:r>
        <w:rPr>
          <w:rStyle w:val="Text16"/>
        </w:rPr>
        <w:t>active</w:t>
      </w:r>
      <w:r>
        <w:rPr>
          <w:rStyle w:val="Text0"/>
        </w:rPr>
        <w:t xml:space="preserve"> </w:t>
      </w:r>
      <w:r>
        <w:t>[ˈæktɪv] adj.</w:t>
      </w:r>
      <w:r>
        <w:rPr>
          <w:rStyle w:val="Text0"/>
        </w:rPr>
        <w:t xml:space="preserve"> 积极的，活跃的</w:t>
      </w:r>
    </w:p>
    <w:p>
      <w:pPr>
        <w:pStyle w:val="Para 04"/>
      </w:pPr>
      <w:r>
        <w:rPr>
          <w:rStyle w:val="Text9"/>
        </w:rPr>
        <w:t>派</w:t>
      </w:r>
      <w:r>
        <w:t xml:space="preserve"> actively </w:t>
      </w:r>
      <w:r>
        <w:rPr>
          <w:rStyle w:val="Text1"/>
        </w:rPr>
        <w:t>[ˈæktɪvli] adv.</w:t>
      </w:r>
      <w:r>
        <w:t xml:space="preserve"> 积极地，</w:t>
      </w:r>
      <w:r>
        <w:rPr>
          <w:rStyle w:val="Text5"/>
        </w:rPr>
        <w:t>主动地；活跃地</w:t>
      </w:r>
    </w:p>
    <w:p>
      <w:pPr>
        <w:pStyle w:val="Para 02"/>
      </w:pPr>
      <w:r>
        <w:rPr>
          <w:rStyle w:val="Text4"/>
        </w:rPr>
        <w:t xml:space="preserve">activist </w:t>
      </w:r>
      <w:r>
        <w:t>[ˈæktɪvɪst] n.</w:t>
      </w:r>
      <w:r>
        <w:rPr>
          <w:rStyle w:val="Text4"/>
        </w:rPr>
        <w:t xml:space="preserve"> </w:t>
      </w:r>
      <w:r>
        <w:rPr>
          <w:rStyle w:val="Text6"/>
        </w:rPr>
        <w:t>活动家；积极分子</w:t>
      </w:r>
    </w:p>
    <w:p>
      <w:pPr>
        <w:pStyle w:val="Para 04"/>
      </w:pPr>
      <w:r>
        <w:t>考点搭配</w:t>
        <w:t xml:space="preserve"> consumer-activist 维护消费者权益活动人士</w:t>
      </w:r>
    </w:p>
    <w:p>
      <w:pPr>
        <w:pStyle w:val="Para 02"/>
      </w:pPr>
      <w:r>
        <w:rPr>
          <w:rStyle w:val="Text4"/>
        </w:rPr>
        <w:t xml:space="preserve">activity </w:t>
      </w:r>
      <w:r>
        <w:t>[ækˈtɪvɪti] n.</w:t>
      </w:r>
      <w:r>
        <w:rPr>
          <w:rStyle w:val="Text4"/>
        </w:rPr>
        <w:t xml:space="preserve"> </w:t>
      </w:r>
      <w:r>
        <w:rPr>
          <w:rStyle w:val="Text6"/>
        </w:rPr>
        <w:t>活动；</w:t>
      </w:r>
      <w:r>
        <w:rPr>
          <w:rStyle w:val="Text4"/>
        </w:rPr>
        <w:t>活力；</w:t>
      </w:r>
      <w:r>
        <w:rPr>
          <w:rStyle w:val="Text6"/>
        </w:rPr>
        <w:t>活跃</w:t>
      </w:r>
    </w:p>
    <w:p>
      <w:pPr>
        <w:pStyle w:val="Para 04"/>
      </w:pPr>
      <w:r>
        <w:t xml:space="preserve">activate </w:t>
      </w:r>
      <w:r>
        <w:rPr>
          <w:rStyle w:val="Text1"/>
        </w:rPr>
        <w:t>[ˈæktɪveɪt] vt.</w:t>
      </w:r>
      <w:r>
        <w:t xml:space="preserve"> </w:t>
      </w:r>
      <w:r>
        <w:rPr>
          <w:rStyle w:val="Text5"/>
        </w:rPr>
        <w:t>使活跃；</w:t>
      </w:r>
      <w:r>
        <w:t>使活动起来，</w:t>
      </w:r>
      <w:r>
        <w:rPr>
          <w:rStyle w:val="Text5"/>
        </w:rPr>
        <w:t>开动</w:t>
      </w:r>
    </w:p>
    <w:p>
      <w:pPr>
        <w:pStyle w:val="Para 02"/>
      </w:pPr>
      <w:r>
        <w:rPr>
          <w:rStyle w:val="Text16"/>
        </w:rPr>
        <w:t>beside</w:t>
      </w:r>
      <w:r>
        <w:rPr>
          <w:rStyle w:val="Text0"/>
        </w:rPr>
        <w:t xml:space="preserve"> </w:t>
      </w:r>
      <w:r>
        <w:t>[bɪˈsaɪd] prep.</w:t>
      </w:r>
      <w:r>
        <w:rPr>
          <w:rStyle w:val="Text0"/>
        </w:rPr>
        <w:t xml:space="preserve"> </w:t>
      </w:r>
      <w:r>
        <w:rPr>
          <w:rStyle w:val="Text2"/>
        </w:rPr>
        <w:t>在…旁边</w:t>
      </w:r>
    </w:p>
    <w:p>
      <w:pPr>
        <w:pStyle w:val="Para 02"/>
      </w:pPr>
      <w:r>
        <w:rPr>
          <w:rStyle w:val="Text16"/>
        </w:rPr>
        <w:t>besides</w:t>
      </w:r>
      <w:r>
        <w:rPr>
          <w:rStyle w:val="Text0"/>
        </w:rPr>
        <w:t xml:space="preserve"> </w:t>
      </w:r>
      <w:r>
        <w:t>[bɪˈsaɪdz] adv.</w:t>
      </w:r>
      <w:r>
        <w:rPr>
          <w:rStyle w:val="Text0"/>
        </w:rPr>
        <w:t xml:space="preserve"> 此外，加之 </w:t>
      </w:r>
      <w:r>
        <w:t>prep.</w:t>
      </w:r>
      <w:r>
        <w:rPr>
          <w:rStyle w:val="Text0"/>
        </w:rPr>
        <w:t xml:space="preserve"> </w:t>
      </w:r>
      <w:r>
        <w:rPr>
          <w:rStyle w:val="Text2"/>
        </w:rPr>
        <w:t>除…之外</w:t>
      </w:r>
    </w:p>
    <w:p>
      <w:pPr>
        <w:pStyle w:val="Para 04"/>
      </w:pPr>
      <w:r>
        <w:rPr>
          <w:rStyle w:val="Text9"/>
        </w:rPr>
        <w:t>考</w:t>
      </w:r>
      <w:r>
        <w:t xml:space="preserve"> anything besides 除了…之外</w:t>
      </w:r>
    </w:p>
    <w:p>
      <w:pPr>
        <w:pStyle w:val="Para 02"/>
      </w:pPr>
      <w:r>
        <w:rPr>
          <w:rStyle w:val="Text16"/>
        </w:rPr>
        <w:t>cause</w:t>
      </w:r>
      <w:r>
        <w:rPr>
          <w:rStyle w:val="Text0"/>
        </w:rPr>
        <w:t xml:space="preserve"> </w:t>
      </w:r>
      <w:r>
        <w:t>[kɔːz] n.</w:t>
      </w:r>
      <w:r>
        <w:rPr>
          <w:rStyle w:val="Text0"/>
        </w:rPr>
        <w:t xml:space="preserve"> </w:t>
      </w:r>
      <w:r>
        <w:rPr>
          <w:rStyle w:val="Text2"/>
        </w:rPr>
        <w:t>原因；</w:t>
      </w:r>
      <w:r>
        <w:rPr>
          <w:rStyle w:val="Text0"/>
        </w:rPr>
        <w:t>理由，根据；</w:t>
      </w:r>
      <w:r>
        <w:rPr>
          <w:rStyle w:val="Text2"/>
        </w:rPr>
        <w:t>事业</w:t>
      </w:r>
    </w:p>
    <w:p>
      <w:pPr>
        <w:pStyle w:val="Para 02"/>
      </w:pPr>
      <w:r>
        <w:rPr>
          <w:rStyle w:val="Text16"/>
        </w:rPr>
        <w:t>cry</w:t>
      </w:r>
      <w:r>
        <w:rPr>
          <w:rStyle w:val="Text0"/>
        </w:rPr>
        <w:t xml:space="preserve"> </w:t>
      </w:r>
      <w:r>
        <w:t>[kraɪ] vi.</w:t>
      </w:r>
      <w:r>
        <w:rPr>
          <w:rStyle w:val="Text0"/>
        </w:rPr>
        <w:t>/</w:t>
      </w:r>
      <w:r>
        <w:t>n.</w:t>
      </w:r>
      <w:r>
        <w:rPr>
          <w:rStyle w:val="Text0"/>
        </w:rPr>
        <w:t xml:space="preserve"> </w:t>
      </w:r>
      <w:r>
        <w:rPr>
          <w:rStyle w:val="Text2"/>
        </w:rPr>
        <w:t>哭泣，哭喊</w:t>
      </w:r>
    </w:p>
    <w:p>
      <w:pPr>
        <w:pStyle w:val="Para 04"/>
      </w:pPr>
      <w:r>
        <w:rPr>
          <w:rStyle w:val="Text9"/>
        </w:rPr>
        <w:t>考</w:t>
      </w:r>
      <w:r>
        <w:t xml:space="preserve"> cry out against 大声疾呼反对，对…大声抗议</w:t>
      </w:r>
    </w:p>
    <w:p>
      <w:pPr>
        <w:pStyle w:val="Para 02"/>
      </w:pPr>
      <w:r>
        <w:rPr>
          <w:rStyle w:val="Text16"/>
        </w:rPr>
        <w:t>cucumber</w:t>
      </w:r>
      <w:r>
        <w:rPr>
          <w:rStyle w:val="Text0"/>
        </w:rPr>
        <w:t xml:space="preserve"> </w:t>
      </w:r>
      <w:r>
        <w:t>[ˈkjuːkʌmbə] n.</w:t>
      </w:r>
      <w:r>
        <w:rPr>
          <w:rStyle w:val="Text0"/>
        </w:rPr>
        <w:t xml:space="preserve"> </w:t>
      </w:r>
      <w:r>
        <w:rPr>
          <w:rStyle w:val="Text2"/>
        </w:rPr>
        <w:t>黄瓜</w:t>
      </w:r>
    </w:p>
    <w:p>
      <w:pPr>
        <w:pStyle w:val="Para 05"/>
      </w:pPr>
      <w:r>
        <w:rPr>
          <w:rStyle w:val="Text17"/>
        </w:rPr>
        <w:t>cult</w:t>
      </w:r>
      <w:r>
        <w:rPr>
          <w:rStyle w:val="Text10"/>
        </w:rPr>
        <w:t xml:space="preserve"> </w:t>
      </w:r>
      <w:r>
        <w:rPr>
          <w:rStyle w:val="Text8"/>
        </w:rPr>
        <w:t>[kʌlt] n.</w:t>
      </w:r>
      <w:r>
        <w:rPr>
          <w:rStyle w:val="Text10"/>
        </w:rPr>
        <w:t xml:space="preserve"> </w:t>
      </w:r>
      <w:r>
        <w:t>狂热崇拜；宗教膜拜仪式</w:t>
      </w:r>
    </w:p>
    <w:p>
      <w:pPr>
        <w:pStyle w:val="Para 01"/>
      </w:pPr>
      <w:r>
        <w:rPr>
          <w:rStyle w:val="Text3"/>
        </w:rPr>
        <w:t>glow</w:t>
      </w:r>
      <w:r>
        <w:t xml:space="preserve"> </w:t>
      </w:r>
      <w:r>
        <w:rPr>
          <w:rStyle w:val="Text1"/>
        </w:rPr>
        <w:t>[ɡləʊ] n.</w:t>
      </w:r>
      <w:r>
        <w:t xml:space="preserve"> </w:t>
      </w:r>
      <w:r>
        <w:rPr>
          <w:rStyle w:val="Text5"/>
        </w:rPr>
        <w:t>暗淡的光；发热；</w:t>
      </w:r>
      <w:r>
        <w:t xml:space="preserve">脸红 </w:t>
      </w:r>
      <w:r>
        <w:rPr>
          <w:rStyle w:val="Text1"/>
        </w:rPr>
        <w:t>vi.</w:t>
      </w:r>
      <w:r>
        <w:t xml:space="preserve"> 发暗淡的光；发热；发红</w:t>
      </w:r>
    </w:p>
    <w:p>
      <w:pPr>
        <w:pStyle w:val="Para 04"/>
      </w:pPr>
      <w:r>
        <w:rPr>
          <w:rStyle w:val="Text9"/>
        </w:rPr>
        <w:t>派</w:t>
      </w:r>
      <w:r>
        <w:t xml:space="preserve"> glowingly </w:t>
      </w:r>
      <w:r>
        <w:rPr>
          <w:rStyle w:val="Text1"/>
        </w:rPr>
        <w:t>[ˈɡləʊɪŋli] adv.</w:t>
      </w:r>
      <w:r>
        <w:t xml:space="preserve"> </w:t>
      </w:r>
      <w:r>
        <w:rPr>
          <w:rStyle w:val="Text5"/>
        </w:rPr>
        <w:t>极其地，</w:t>
      </w:r>
      <w:r>
        <w:t>相当地；</w:t>
      </w:r>
      <w:r>
        <w:rPr>
          <w:rStyle w:val="Text5"/>
        </w:rPr>
        <w:t>灼热地</w:t>
      </w:r>
    </w:p>
    <w:p>
      <w:pPr>
        <w:pStyle w:val="Para 02"/>
      </w:pPr>
      <w:r>
        <w:rPr>
          <w:rStyle w:val="Text16"/>
        </w:rPr>
        <w:t>height</w:t>
      </w:r>
      <w:r>
        <w:rPr>
          <w:rStyle w:val="Text0"/>
        </w:rPr>
        <w:t xml:space="preserve"> </w:t>
      </w:r>
      <w:r>
        <w:t>[haɪt] n.</w:t>
      </w:r>
      <w:r>
        <w:rPr>
          <w:rStyle w:val="Text0"/>
        </w:rPr>
        <w:t xml:space="preserve"> 高，</w:t>
      </w:r>
      <w:r>
        <w:rPr>
          <w:rStyle w:val="Text2"/>
        </w:rPr>
        <w:t>高度；高处</w:t>
      </w:r>
    </w:p>
    <w:p>
      <w:pPr>
        <w:pStyle w:val="Para 04"/>
      </w:pPr>
      <w:r>
        <w:rPr>
          <w:rStyle w:val="Text9"/>
        </w:rPr>
        <w:t>派</w:t>
      </w:r>
      <w:r>
        <w:t xml:space="preserve"> heighten </w:t>
      </w:r>
      <w:r>
        <w:rPr>
          <w:rStyle w:val="Text1"/>
        </w:rPr>
        <w:t>[ˈhaɪtn] vt.</w:t>
      </w:r>
      <w:r>
        <w:t xml:space="preserve"> 加高，</w:t>
      </w:r>
      <w:r>
        <w:rPr>
          <w:rStyle w:val="Text5"/>
        </w:rPr>
        <w:t>增高；提高</w:t>
      </w:r>
      <w:r>
        <w:rPr>
          <w:rStyle w:val="Text1"/>
        </w:rPr>
        <w:t>vi.</w:t>
      </w:r>
      <w:r>
        <w:t xml:space="preserve"> 变强；变浓</w:t>
      </w:r>
    </w:p>
    <w:p>
      <w:pPr>
        <w:pStyle w:val="Para 02"/>
      </w:pPr>
      <w:r>
        <w:rPr>
          <w:rStyle w:val="Text16"/>
        </w:rPr>
        <w:t>improve</w:t>
      </w:r>
      <w:r>
        <w:rPr>
          <w:rStyle w:val="Text0"/>
        </w:rPr>
        <w:t xml:space="preserve"> </w:t>
      </w:r>
      <w:r>
        <w:t>[ɪmˈpruːv] v.</w:t>
      </w:r>
      <w:r>
        <w:rPr>
          <w:rStyle w:val="Text0"/>
        </w:rPr>
        <w:t xml:space="preserve"> 改进，</w:t>
      </w:r>
      <w:r>
        <w:rPr>
          <w:rStyle w:val="Text2"/>
        </w:rPr>
        <w:t>改善；进步</w:t>
      </w:r>
    </w:p>
    <w:p>
      <w:pPr>
        <w:pStyle w:val="Para 04"/>
      </w:pPr>
      <w:r>
        <w:rPr>
          <w:rStyle w:val="Text9"/>
        </w:rPr>
        <w:t>考</w:t>
      </w:r>
      <w:r>
        <w:t xml:space="preserve"> improve students' ability to solve problems 提高学生解决问题的能力</w:t>
      </w:r>
    </w:p>
    <w:p>
      <w:pPr>
        <w:pStyle w:val="Para 02"/>
      </w:pPr>
      <w:r>
        <w:rPr>
          <w:rStyle w:val="Text16"/>
        </w:rPr>
        <w:t>lend</w:t>
      </w:r>
      <w:r>
        <w:rPr>
          <w:rStyle w:val="Text0"/>
        </w:rPr>
        <w:t xml:space="preserve"> </w:t>
      </w:r>
      <w:r>
        <w:t>[lend] vt.</w:t>
      </w:r>
      <w:r>
        <w:rPr>
          <w:rStyle w:val="Text0"/>
        </w:rPr>
        <w:t xml:space="preserve"> </w:t>
      </w:r>
      <w:r>
        <w:rPr>
          <w:rStyle w:val="Text2"/>
        </w:rPr>
        <w:t>把…借给，贷（款）</w:t>
      </w:r>
    </w:p>
    <w:p>
      <w:pPr>
        <w:pStyle w:val="Para 02"/>
      </w:pPr>
      <w:r>
        <w:rPr>
          <w:rStyle w:val="Text16"/>
        </w:rPr>
        <w:t>masterpiece</w:t>
      </w:r>
      <w:r>
        <w:rPr>
          <w:rStyle w:val="Text0"/>
        </w:rPr>
        <w:t xml:space="preserve"> </w:t>
      </w:r>
      <w:r>
        <w:t>[ˈmɑːstəpiːs] n.</w:t>
      </w:r>
      <w:r>
        <w:rPr>
          <w:rStyle w:val="Text0"/>
        </w:rPr>
        <w:t xml:space="preserve"> </w:t>
      </w:r>
      <w:r>
        <w:rPr>
          <w:rStyle w:val="Text2"/>
        </w:rPr>
        <w:t>杰作</w:t>
      </w:r>
    </w:p>
    <w:p>
      <w:pPr>
        <w:pStyle w:val="Para 01"/>
      </w:pPr>
      <w:r>
        <w:rPr>
          <w:rStyle w:val="Text3"/>
        </w:rPr>
        <w:t>order</w:t>
      </w:r>
      <w:r>
        <w:t xml:space="preserve"> </w:t>
      </w:r>
      <w:r>
        <w:rPr>
          <w:rStyle w:val="Text1"/>
        </w:rPr>
        <w:t>[ˈɔːdə] n.</w:t>
      </w:r>
      <w:r>
        <w:t xml:space="preserve"> </w:t>
      </w:r>
      <w:r>
        <w:rPr>
          <w:rStyle w:val="Text5"/>
        </w:rPr>
        <w:t>秩序，顺序；</w:t>
      </w:r>
      <w:r>
        <w:t xml:space="preserve">等级；命令 </w:t>
      </w:r>
      <w:r>
        <w:rPr>
          <w:rStyle w:val="Text1"/>
        </w:rPr>
        <w:t>v.</w:t>
      </w:r>
      <w:r>
        <w:t xml:space="preserve"> 定制，</w:t>
      </w:r>
      <w:r>
        <w:rPr>
          <w:rStyle w:val="Text5"/>
        </w:rPr>
        <w:t>订购；</w:t>
      </w:r>
      <w:r>
        <w:t>命令</w:t>
      </w:r>
    </w:p>
    <w:p>
      <w:pPr>
        <w:pStyle w:val="Para 04"/>
      </w:pPr>
      <w:r>
        <w:rPr>
          <w:rStyle w:val="Text9"/>
        </w:rPr>
        <w:t>考</w:t>
      </w:r>
      <w:r>
        <w:t xml:space="preserve"> an unusual order 一个非同寻常的命令，一个重要命令//in order 井然有序//in order to (do) 为了（做），以便（做）</w:t>
      </w:r>
    </w:p>
    <w:p>
      <w:pPr>
        <w:pStyle w:val="Para 04"/>
      </w:pPr>
      <w:r>
        <w:rPr>
          <w:rStyle w:val="Text9"/>
        </w:rPr>
        <w:t>派</w:t>
      </w:r>
      <w:r>
        <w:t xml:space="preserve"> orderly </w:t>
      </w:r>
      <w:r>
        <w:rPr>
          <w:rStyle w:val="Text1"/>
        </w:rPr>
        <w:t>[ˈɔːdəli] adj.</w:t>
      </w:r>
      <w:r>
        <w:t xml:space="preserve"> 有秩序的；</w:t>
      </w:r>
      <w:r>
        <w:rPr>
          <w:rStyle w:val="Text5"/>
        </w:rPr>
        <w:t>有条理的，整齐的</w:t>
      </w:r>
    </w:p>
    <w:p>
      <w:pPr>
        <w:pStyle w:val="Para 02"/>
      </w:pPr>
      <w:r>
        <w:rPr>
          <w:rStyle w:val="Text16"/>
        </w:rPr>
        <w:t>patchwork</w:t>
      </w:r>
      <w:r>
        <w:rPr>
          <w:rStyle w:val="Text0"/>
        </w:rPr>
        <w:t xml:space="preserve"> </w:t>
      </w:r>
      <w:r>
        <w:t>[ˈpætʃwɜːk] n.</w:t>
      </w:r>
      <w:r>
        <w:rPr>
          <w:rStyle w:val="Text0"/>
        </w:rPr>
        <w:t xml:space="preserve"> </w:t>
      </w:r>
      <w:r>
        <w:rPr>
          <w:rStyle w:val="Text2"/>
        </w:rPr>
        <w:t>拼凑物</w:t>
      </w:r>
    </w:p>
    <w:p>
      <w:pPr>
        <w:pStyle w:val="Para 02"/>
      </w:pPr>
      <w:r>
        <w:rPr>
          <w:rStyle w:val="Text16"/>
        </w:rPr>
        <w:t>secret</w:t>
      </w:r>
      <w:r>
        <w:rPr>
          <w:rStyle w:val="Text0"/>
        </w:rPr>
        <w:t xml:space="preserve"> </w:t>
      </w:r>
      <w:r>
        <w:t>[ˈsiːkrət] n.</w:t>
      </w:r>
      <w:r>
        <w:rPr>
          <w:rStyle w:val="Text0"/>
        </w:rPr>
        <w:t>/</w:t>
      </w:r>
      <w:r>
        <w:t>adj.</w:t>
      </w:r>
      <w:r>
        <w:rPr>
          <w:rStyle w:val="Text0"/>
        </w:rPr>
        <w:t xml:space="preserve"> </w:t>
      </w:r>
      <w:r>
        <w:rPr>
          <w:rStyle w:val="Text2"/>
        </w:rPr>
        <w:t>秘密（的），机密（的）</w:t>
      </w:r>
    </w:p>
    <w:p>
      <w:pPr>
        <w:pStyle w:val="Para 01"/>
      </w:pPr>
      <w:r>
        <w:rPr>
          <w:rStyle w:val="Text3"/>
        </w:rPr>
        <w:t>surge</w:t>
      </w:r>
      <w:r>
        <w:t xml:space="preserve"> </w:t>
      </w:r>
      <w:r>
        <w:rPr>
          <w:rStyle w:val="Text1"/>
        </w:rPr>
        <w:t>[sɜːdʒ] vi.</w:t>
      </w:r>
      <w:r>
        <w:t xml:space="preserve"> 汹涌澎湃；蜂拥而至；猛增 </w:t>
      </w:r>
      <w:r>
        <w:rPr>
          <w:rStyle w:val="Text1"/>
        </w:rPr>
        <w:t>n.</w:t>
      </w:r>
      <w:r>
        <w:t xml:space="preserve"> </w:t>
      </w:r>
      <w:r>
        <w:rPr>
          <w:rStyle w:val="Text5"/>
        </w:rPr>
        <w:t>巨浪；</w:t>
        <w:t>汹涌澎湃</w:t>
      </w:r>
    </w:p>
    <w:p>
      <w:pPr>
        <w:pStyle w:val="Para 02"/>
      </w:pPr>
      <w:r>
        <w:rPr>
          <w:rStyle w:val="Text16"/>
        </w:rPr>
        <w:t>surgeon</w:t>
      </w:r>
      <w:r>
        <w:rPr>
          <w:rStyle w:val="Text0"/>
        </w:rPr>
        <w:t xml:space="preserve"> </w:t>
      </w:r>
      <w:r>
        <w:t>[ˈsɜːdʒən] n.</w:t>
      </w:r>
      <w:r>
        <w:rPr>
          <w:rStyle w:val="Text0"/>
        </w:rPr>
        <w:t xml:space="preserve"> </w:t>
      </w:r>
      <w:r>
        <w:rPr>
          <w:rStyle w:val="Text2"/>
        </w:rPr>
        <w:t>军医；外科医生</w:t>
      </w:r>
    </w:p>
    <w:p>
      <w:pPr>
        <w:pStyle w:val="Para 04"/>
      </w:pPr>
      <w:r>
        <w:rPr>
          <w:rStyle w:val="Text9"/>
        </w:rPr>
        <w:t>考</w:t>
      </w:r>
      <w:r>
        <w:t xml:space="preserve"> Surgeon General 卫生局局长；军医处处长</w:t>
      </w:r>
    </w:p>
    <w:p>
      <w:pPr>
        <w:pStyle w:val="Para 02"/>
      </w:pPr>
      <w:r>
        <w:rPr>
          <w:rStyle w:val="Text11"/>
        </w:rPr>
        <w:t>派</w:t>
      </w:r>
      <w:r>
        <w:rPr>
          <w:rStyle w:val="Text4"/>
        </w:rPr>
        <w:t xml:space="preserve"> surgery </w:t>
      </w:r>
      <w:r>
        <w:t>[ˈsɜːdʒəri] n.</w:t>
      </w:r>
      <w:r>
        <w:rPr>
          <w:rStyle w:val="Text4"/>
        </w:rPr>
        <w:t xml:space="preserve"> </w:t>
      </w:r>
      <w:r>
        <w:rPr>
          <w:rStyle w:val="Text6"/>
        </w:rPr>
        <w:t>外科（手术）；手术室</w:t>
      </w:r>
    </w:p>
    <w:p>
      <w:pPr>
        <w:pStyle w:val="Para 04"/>
      </w:pPr>
      <w:r>
        <w:t>考点搭配</w:t>
        <w:t xml:space="preserve"> dental surgery 牙科；口腔外科</w:t>
      </w:r>
    </w:p>
    <w:p>
      <w:pPr>
        <w:pStyle w:val="Para 02"/>
      </w:pPr>
      <w:r>
        <w:rPr>
          <w:rStyle w:val="Text4"/>
        </w:rPr>
        <w:t xml:space="preserve">surgical </w:t>
      </w:r>
      <w:r>
        <w:t>[ˈsɜːdʒɪkl] adj.</w:t>
      </w:r>
      <w:r>
        <w:rPr>
          <w:rStyle w:val="Text4"/>
        </w:rPr>
        <w:t xml:space="preserve"> </w:t>
      </w:r>
      <w:r>
        <w:rPr>
          <w:rStyle w:val="Text6"/>
        </w:rPr>
        <w:t>外科的，外科手术的</w:t>
      </w:r>
    </w:p>
    <w:p>
      <w:pPr>
        <w:pStyle w:val="Para 04"/>
      </w:pPr>
      <w:r>
        <w:t>考点搭配</w:t>
        <w:t xml:space="preserve"> surgical procedure 手术程序/步骤；外科手术</w:t>
      </w:r>
    </w:p>
    <w:p>
      <w:pPr>
        <w:pStyle w:val="Para 02"/>
      </w:pPr>
      <w:r>
        <w:rPr>
          <w:rStyle w:val="Text16"/>
        </w:rPr>
        <w:t>surpass</w:t>
      </w:r>
      <w:r>
        <w:rPr>
          <w:rStyle w:val="Text0"/>
        </w:rPr>
        <w:t xml:space="preserve"> </w:t>
      </w:r>
      <w:r>
        <w:t>[səˈpɑːs] vt.</w:t>
      </w:r>
      <w:r>
        <w:rPr>
          <w:rStyle w:val="Text0"/>
        </w:rPr>
        <w:t xml:space="preserve"> </w:t>
      </w:r>
      <w:r>
        <w:rPr>
          <w:rStyle w:val="Text2"/>
        </w:rPr>
        <w:t>超过，胜过；</w:t>
      </w:r>
      <w:r>
        <w:rPr>
          <w:rStyle w:val="Text0"/>
        </w:rPr>
        <w:t>非…所能办到（或理解）</w:t>
      </w:r>
    </w:p>
    <w:p>
      <w:pPr>
        <w:pStyle w:val="Para 02"/>
      </w:pPr>
      <w:r>
        <w:rPr>
          <w:rStyle w:val="Text16"/>
        </w:rPr>
        <w:t>theatre/theater</w:t>
      </w:r>
      <w:r>
        <w:rPr>
          <w:rStyle w:val="Text0"/>
        </w:rPr>
        <w:t xml:space="preserve"> </w:t>
      </w:r>
      <w:r>
        <w:t>[ˈθɪətə] n.</w:t>
      </w:r>
      <w:r>
        <w:rPr>
          <w:rStyle w:val="Text0"/>
        </w:rPr>
        <w:t xml:space="preserve"> 剧场；</w:t>
      </w:r>
      <w:r>
        <w:rPr>
          <w:rStyle w:val="Text2"/>
        </w:rPr>
        <w:t>电影院；戏剧（界）；</w:t>
      </w:r>
      <w:r>
        <w:rPr>
          <w:rStyle w:val="Text0"/>
        </w:rPr>
        <w:t>阶梯式教室</w:t>
      </w:r>
    </w:p>
    <w:p>
      <w:pPr>
        <w:pStyle w:val="Para 04"/>
      </w:pPr>
      <w:r>
        <w:rPr>
          <w:rStyle w:val="Text9"/>
        </w:rPr>
        <w:t>考</w:t>
      </w:r>
      <w:r>
        <w:t xml:space="preserve"> theater company 剧院，剧团，戏院</w:t>
      </w:r>
    </w:p>
    <w:p>
      <w:pPr>
        <w:pStyle w:val="Para 02"/>
      </w:pPr>
      <w:r>
        <w:rPr>
          <w:rStyle w:val="Text16"/>
        </w:rPr>
        <w:t>unfashionable</w:t>
      </w:r>
      <w:r>
        <w:rPr>
          <w:rStyle w:val="Text0"/>
        </w:rPr>
        <w:t xml:space="preserve"> </w:t>
      </w:r>
      <w:r>
        <w:t>[ʌnˈfæʃnəbl] adj</w:t>
      </w:r>
      <w:r>
        <w:rPr>
          <w:rStyle w:val="Text0"/>
        </w:rPr>
        <w:t xml:space="preserve">. </w:t>
      </w:r>
      <w:r>
        <w:rPr>
          <w:rStyle w:val="Text2"/>
        </w:rPr>
        <w:t>不流行的，过时</w:t>
        <w:t>的；</w:t>
      </w:r>
      <w:r>
        <w:rPr>
          <w:rStyle w:val="Text0"/>
        </w:rPr>
        <w:t>不时髦的</w:t>
      </w:r>
    </w:p>
    <w:p>
      <w:pPr>
        <w:pStyle w:val="Para 01"/>
      </w:pPr>
      <w:r>
        <w:rPr>
          <w:rStyle w:val="Text3"/>
        </w:rPr>
        <w:t>whisper</w:t>
      </w:r>
      <w:r>
        <w:t xml:space="preserve"> </w:t>
      </w:r>
      <w:r>
        <w:rPr>
          <w:rStyle w:val="Text1"/>
        </w:rPr>
        <w:t>[ˈwɪspə] vt.</w:t>
      </w:r>
      <w:r>
        <w:t xml:space="preserve"> 低声讲，私语 </w:t>
      </w:r>
      <w:r>
        <w:rPr>
          <w:rStyle w:val="Text1"/>
        </w:rPr>
        <w:t>vi.</w:t>
      </w:r>
      <w:r>
        <w:t xml:space="preserve"> 低声讲；（风、树叶等）飒飒响 </w:t>
      </w:r>
      <w:r>
        <w:rPr>
          <w:rStyle w:val="Text1"/>
        </w:rPr>
        <w:t>n.</w:t>
      </w:r>
      <w:r>
        <w:t xml:space="preserve"> </w:t>
      </w:r>
      <w:r>
        <w:rPr>
          <w:rStyle w:val="Text5"/>
        </w:rPr>
        <w:t>耳语，私语；</w:t>
      </w:r>
      <w:r>
        <w:t>飒飒声；潺潺声</w:t>
      </w:r>
    </w:p>
    <w:p>
      <w:pPr>
        <w:pStyle w:val="Para 02"/>
      </w:pPr>
      <w:r>
        <w:rPr>
          <w:rStyle w:val="Text11"/>
        </w:rPr>
        <w:t>派</w:t>
      </w:r>
      <w:r>
        <w:rPr>
          <w:rStyle w:val="Text4"/>
        </w:rPr>
        <w:t xml:space="preserve"> whispered </w:t>
      </w:r>
      <w:r>
        <w:t>[ˈwɪspəd] adj.</w:t>
      </w:r>
      <w:r>
        <w:rPr>
          <w:rStyle w:val="Text4"/>
        </w:rPr>
        <w:t xml:space="preserve"> </w:t>
      </w:r>
      <w:r>
        <w:rPr>
          <w:rStyle w:val="Text6"/>
        </w:rPr>
        <w:t>小声的；耳语的</w:t>
      </w:r>
    </w:p>
    <w:p>
      <w:pPr>
        <w:pStyle w:val="Para 02"/>
      </w:pPr>
      <w:r>
        <w:rPr>
          <w:rStyle w:val="Text16"/>
        </w:rPr>
        <w:t>bestseller/best-seller</w:t>
      </w:r>
      <w:r>
        <w:rPr>
          <w:rStyle w:val="Text0"/>
        </w:rPr>
        <w:t xml:space="preserve"> </w:t>
      </w:r>
      <w:r>
        <w:t>[ˌ</w:t>
        <w:t>bestˈselə] n.</w:t>
      </w:r>
      <w:r>
        <w:rPr>
          <w:rStyle w:val="Text0"/>
        </w:rPr>
        <w:t xml:space="preserve"> </w:t>
      </w:r>
      <w:r>
        <w:rPr>
          <w:rStyle w:val="Text2"/>
        </w:rPr>
        <w:t>畅销书；</w:t>
      </w:r>
      <w:r>
        <w:rPr>
          <w:rStyle w:val="Text0"/>
        </w:rPr>
        <w:t>畅销品</w:t>
      </w:r>
    </w:p>
    <w:p>
      <w:pPr>
        <w:pStyle w:val="Para 01"/>
      </w:pPr>
      <w:r>
        <w:rPr>
          <w:rStyle w:val="Text3"/>
        </w:rPr>
        <w:t>caution</w:t>
      </w:r>
      <w:r>
        <w:t xml:space="preserve"> </w:t>
      </w:r>
      <w:r>
        <w:rPr>
          <w:rStyle w:val="Text1"/>
        </w:rPr>
        <w:t>[ˈkɔːʃn] n.</w:t>
      </w:r>
      <w:r>
        <w:t xml:space="preserve"> </w:t>
      </w:r>
      <w:r>
        <w:rPr>
          <w:rStyle w:val="Text5"/>
        </w:rPr>
        <w:t>小心，</w:t>
      </w:r>
      <w:r>
        <w:t xml:space="preserve">谨慎；警告，告诫 </w:t>
      </w:r>
      <w:r>
        <w:rPr>
          <w:rStyle w:val="Text1"/>
        </w:rPr>
        <w:t>vt.</w:t>
      </w:r>
      <w:r>
        <w:t xml:space="preserve"> 使小心；</w:t>
      </w:r>
      <w:r>
        <w:rPr>
          <w:rStyle w:val="Text5"/>
        </w:rPr>
        <w:t>警告，</w:t>
      </w:r>
      <w:r>
        <w:t>告诫</w:t>
      </w:r>
    </w:p>
    <w:p>
      <w:pPr>
        <w:pStyle w:val="Para 04"/>
      </w:pPr>
      <w:r>
        <w:rPr>
          <w:rStyle w:val="Text9"/>
        </w:rPr>
        <w:t>派</w:t>
      </w:r>
      <w:r>
        <w:t xml:space="preserve"> cautious </w:t>
      </w:r>
      <w:r>
        <w:rPr>
          <w:rStyle w:val="Text1"/>
        </w:rPr>
        <w:t>[ˈkɔːʃəs] adj.</w:t>
      </w:r>
      <w:r>
        <w:t xml:space="preserve"> 小心的，谨慎的</w:t>
      </w:r>
    </w:p>
    <w:p>
      <w:pPr>
        <w:pStyle w:val="Para 02"/>
      </w:pPr>
      <w:r>
        <w:rPr>
          <w:rStyle w:val="Text4"/>
        </w:rPr>
        <w:t xml:space="preserve">cautiously </w:t>
      </w:r>
      <w:r>
        <w:t>[ˈkɔːʃəsli] adv.</w:t>
      </w:r>
      <w:r>
        <w:rPr>
          <w:rStyle w:val="Text4"/>
        </w:rPr>
        <w:t xml:space="preserve"> </w:t>
      </w:r>
      <w:r>
        <w:rPr>
          <w:rStyle w:val="Text6"/>
        </w:rPr>
        <w:t>小心地，谨慎地</w:t>
      </w:r>
    </w:p>
    <w:p>
      <w:pPr>
        <w:pStyle w:val="Para 02"/>
      </w:pPr>
      <w:r>
        <w:rPr>
          <w:rStyle w:val="Text16"/>
        </w:rPr>
        <w:t>culture</w:t>
      </w:r>
      <w:r>
        <w:rPr>
          <w:rStyle w:val="Text0"/>
        </w:rPr>
        <w:t xml:space="preserve"> </w:t>
      </w:r>
      <w:r>
        <w:t>[ˈkʌltʃə] n.</w:t>
      </w:r>
      <w:r>
        <w:rPr>
          <w:rStyle w:val="Text0"/>
        </w:rPr>
        <w:t xml:space="preserve"> </w:t>
      </w:r>
      <w:r>
        <w:rPr>
          <w:rStyle w:val="Text2"/>
        </w:rPr>
        <w:t>文化；培育，</w:t>
      </w:r>
      <w:r>
        <w:rPr>
          <w:rStyle w:val="Text0"/>
        </w:rPr>
        <w:t>栽培</w:t>
      </w:r>
    </w:p>
    <w:p>
      <w:pPr>
        <w:pStyle w:val="Para 02"/>
      </w:pPr>
      <w:r>
        <w:rPr>
          <w:rStyle w:val="Text16"/>
        </w:rPr>
        <w:t>curb</w:t>
      </w:r>
      <w:r>
        <w:rPr>
          <w:rStyle w:val="Text0"/>
        </w:rPr>
        <w:t xml:space="preserve"> </w:t>
      </w:r>
      <w:r>
        <w:t>[kəːb] vt.</w:t>
      </w:r>
      <w:r>
        <w:rPr>
          <w:rStyle w:val="Text0"/>
        </w:rPr>
        <w:t>/</w:t>
      </w:r>
      <w:r>
        <w:t>n.</w:t>
      </w:r>
      <w:r>
        <w:rPr>
          <w:rStyle w:val="Text0"/>
        </w:rPr>
        <w:t xml:space="preserve"> </w:t>
      </w:r>
      <w:r>
        <w:rPr>
          <w:rStyle w:val="Text2"/>
        </w:rPr>
        <w:t>控制，</w:t>
        <w:t>抑制；束缚</w:t>
      </w:r>
    </w:p>
    <w:p>
      <w:pPr>
        <w:pStyle w:val="Para 05"/>
      </w:pPr>
      <w:r>
        <w:rPr>
          <w:rStyle w:val="Text17"/>
        </w:rPr>
        <w:t>cure</w:t>
      </w:r>
      <w:r>
        <w:rPr>
          <w:rStyle w:val="Text10"/>
        </w:rPr>
        <w:t xml:space="preserve"> </w:t>
      </w:r>
      <w:r>
        <w:rPr>
          <w:rStyle w:val="Text8"/>
        </w:rPr>
        <w:t>[kjʊə] v.</w:t>
      </w:r>
      <w:r>
        <w:rPr>
          <w:rStyle w:val="Text10"/>
        </w:rPr>
        <w:t xml:space="preserve"> 医治，</w:t>
      </w:r>
      <w:r>
        <w:t>治疗</w:t>
      </w:r>
      <w:r>
        <w:rPr>
          <w:rStyle w:val="Text10"/>
        </w:rPr>
        <w:t xml:space="preserve"> </w:t>
      </w:r>
      <w:r>
        <w:rPr>
          <w:rStyle w:val="Text8"/>
        </w:rPr>
        <w:t>n.</w:t>
      </w:r>
      <w:r>
        <w:rPr>
          <w:rStyle w:val="Text10"/>
        </w:rPr>
        <w:t xml:space="preserve"> </w:t>
      </w:r>
      <w:r>
        <w:t>医治，治疗；疗法</w:t>
      </w:r>
    </w:p>
    <w:p>
      <w:pPr>
        <w:pStyle w:val="Para 04"/>
      </w:pPr>
      <w:r>
        <w:rPr>
          <w:rStyle w:val="Text9"/>
        </w:rPr>
        <w:t>考</w:t>
      </w:r>
      <w:r>
        <w:t xml:space="preserve"> unlikely cure 不可能奏效的疗法；无效治疗//social cure 社会治疗，社会疗法</w:t>
      </w:r>
    </w:p>
    <w:p>
      <w:pPr>
        <w:pStyle w:val="Para 02"/>
      </w:pPr>
      <w:r>
        <w:rPr>
          <w:rStyle w:val="Text16"/>
        </w:rPr>
        <w:t>do</w:t>
      </w:r>
      <w:r>
        <w:rPr>
          <w:rStyle w:val="Text0"/>
        </w:rPr>
        <w:t xml:space="preserve"> </w:t>
      </w:r>
      <w:r>
        <w:t>[duː] v.</w:t>
      </w:r>
      <w:r>
        <w:rPr>
          <w:rStyle w:val="Text0"/>
        </w:rPr>
        <w:t xml:space="preserve"> </w:t>
      </w:r>
      <w:r>
        <w:rPr>
          <w:rStyle w:val="Text2"/>
        </w:rPr>
        <w:t>做，干</w:t>
      </w:r>
    </w:p>
    <w:p>
      <w:pPr>
        <w:pStyle w:val="Para 02"/>
      </w:pPr>
      <w:r>
        <w:rPr>
          <w:rStyle w:val="Text11"/>
        </w:rPr>
        <w:t>派</w:t>
      </w:r>
      <w:r>
        <w:rPr>
          <w:rStyle w:val="Text4"/>
        </w:rPr>
        <w:t xml:space="preserve"> deed </w:t>
      </w:r>
      <w:r>
        <w:t>[diːd] n.</w:t>
      </w:r>
      <w:r>
        <w:rPr>
          <w:rStyle w:val="Text4"/>
        </w:rPr>
        <w:t xml:space="preserve"> </w:t>
      </w:r>
      <w:r>
        <w:rPr>
          <w:rStyle w:val="Text6"/>
        </w:rPr>
        <w:t>行为，行动</w:t>
      </w:r>
    </w:p>
    <w:p>
      <w:pPr>
        <w:pStyle w:val="Para 02"/>
      </w:pPr>
      <w:r>
        <w:rPr>
          <w:rStyle w:val="Text16"/>
        </w:rPr>
        <w:t>feeble</w:t>
      </w:r>
      <w:r>
        <w:rPr>
          <w:rStyle w:val="Text0"/>
        </w:rPr>
        <w:t xml:space="preserve"> </w:t>
      </w:r>
      <w:r>
        <w:t>[fiːbl] adj.</w:t>
      </w:r>
      <w:r>
        <w:rPr>
          <w:rStyle w:val="Text0"/>
        </w:rPr>
        <w:t xml:space="preserve"> </w:t>
      </w:r>
      <w:r>
        <w:rPr>
          <w:rStyle w:val="Text2"/>
        </w:rPr>
        <w:t>虚弱的，无力的</w:t>
      </w:r>
    </w:p>
    <w:p>
      <w:pPr>
        <w:pStyle w:val="Para 02"/>
      </w:pPr>
      <w:r>
        <w:rPr>
          <w:rStyle w:val="Text16"/>
        </w:rPr>
        <w:t>go</w:t>
      </w:r>
      <w:r>
        <w:rPr>
          <w:rStyle w:val="Text0"/>
        </w:rPr>
        <w:t xml:space="preserve"> </w:t>
      </w:r>
      <w:r>
        <w:t>[gəʊ] vi.</w:t>
      </w:r>
      <w:r>
        <w:rPr>
          <w:rStyle w:val="Text0"/>
        </w:rPr>
        <w:t xml:space="preserve"> </w:t>
      </w:r>
      <w:r>
        <w:rPr>
          <w:rStyle w:val="Text2"/>
        </w:rPr>
        <w:t>离去；走</w:t>
      </w:r>
    </w:p>
    <w:p>
      <w:pPr>
        <w:pStyle w:val="Para 04"/>
      </w:pPr>
      <w:r>
        <w:rPr>
          <w:rStyle w:val="Text9"/>
        </w:rPr>
        <w:t>考</w:t>
      </w:r>
      <w:r>
        <w:t xml:space="preserve"> go with 跟…相匹配；与…相伴，伴随；附属于//go to war with 与…交战，与…对抗//go against 反对；违背，与…相悖；对…不利</w:t>
      </w:r>
    </w:p>
    <w:p>
      <w:pPr>
        <w:pStyle w:val="Para 02"/>
      </w:pPr>
      <w:r>
        <w:rPr>
          <w:rStyle w:val="Text16"/>
        </w:rPr>
        <w:t>help</w:t>
      </w:r>
      <w:r>
        <w:rPr>
          <w:rStyle w:val="Text0"/>
        </w:rPr>
        <w:t xml:space="preserve"> </w:t>
      </w:r>
      <w:r>
        <w:t>[help] v.</w:t>
      </w:r>
      <w:r>
        <w:rPr>
          <w:rStyle w:val="Text0"/>
        </w:rPr>
        <w:t>/</w:t>
      </w:r>
      <w:r>
        <w:t>n.</w:t>
      </w:r>
      <w:r>
        <w:rPr>
          <w:rStyle w:val="Text0"/>
        </w:rPr>
        <w:t xml:space="preserve"> </w:t>
      </w:r>
      <w:r>
        <w:rPr>
          <w:rStyle w:val="Text2"/>
        </w:rPr>
        <w:t>帮助，援助</w:t>
      </w:r>
    </w:p>
    <w:p>
      <w:pPr>
        <w:pStyle w:val="Para 04"/>
      </w:pPr>
      <w:r>
        <w:rPr>
          <w:rStyle w:val="Text9"/>
        </w:rPr>
        <w:t>派</w:t>
      </w:r>
      <w:r>
        <w:t xml:space="preserve"> helpful </w:t>
      </w:r>
      <w:r>
        <w:rPr>
          <w:rStyle w:val="Text1"/>
        </w:rPr>
        <w:t>[ˈhelpfl] adj.</w:t>
      </w:r>
      <w:r>
        <w:t xml:space="preserve"> </w:t>
      </w:r>
      <w:r>
        <w:rPr>
          <w:rStyle w:val="Text5"/>
        </w:rPr>
        <w:t>有益的，</w:t>
      </w:r>
      <w:r>
        <w:t>给予帮助的；肯帮忙的</w:t>
      </w:r>
    </w:p>
    <w:p>
      <w:pPr>
        <w:pStyle w:val="Para 02"/>
      </w:pPr>
      <w:r>
        <w:rPr>
          <w:rStyle w:val="Text4"/>
        </w:rPr>
        <w:t xml:space="preserve">helpless </w:t>
      </w:r>
      <w:r>
        <w:t>[ˈhelpləs] adj.</w:t>
      </w:r>
      <w:r>
        <w:rPr>
          <w:rStyle w:val="Text4"/>
        </w:rPr>
        <w:t xml:space="preserve"> </w:t>
      </w:r>
      <w:r>
        <w:rPr>
          <w:rStyle w:val="Text6"/>
        </w:rPr>
        <w:t>无助的，无用的</w:t>
      </w:r>
    </w:p>
    <w:p>
      <w:pPr>
        <w:pStyle w:val="Para 02"/>
      </w:pPr>
      <w:r>
        <w:rPr>
          <w:rStyle w:val="Text16"/>
        </w:rPr>
        <w:t>inability</w:t>
      </w:r>
      <w:r>
        <w:rPr>
          <w:rStyle w:val="Text0"/>
        </w:rPr>
        <w:t xml:space="preserve"> </w:t>
      </w:r>
      <w:r>
        <w:t>[ˌɪnəˈbɪləti] n.</w:t>
      </w:r>
      <w:r>
        <w:rPr>
          <w:rStyle w:val="Text0"/>
        </w:rPr>
        <w:t xml:space="preserve"> </w:t>
      </w:r>
      <w:r>
        <w:rPr>
          <w:rStyle w:val="Text2"/>
        </w:rPr>
        <w:t>无能，无力；不能</w:t>
      </w:r>
    </w:p>
    <w:p>
      <w:pPr>
        <w:pStyle w:val="Para 05"/>
      </w:pPr>
      <w:r>
        <w:rPr>
          <w:rStyle w:val="Text17"/>
        </w:rPr>
        <w:t>long</w:t>
      </w:r>
      <w:r>
        <w:rPr>
          <w:rStyle w:val="Text10"/>
        </w:rPr>
        <w:t xml:space="preserve"> </w:t>
      </w:r>
      <w:r>
        <w:rPr>
          <w:rStyle w:val="Text8"/>
        </w:rPr>
        <w:t>[lɒŋ] adj.</w:t>
      </w:r>
      <w:r>
        <w:rPr>
          <w:rStyle w:val="Text10"/>
        </w:rPr>
        <w:t>/</w:t>
      </w:r>
      <w:r>
        <w:rPr>
          <w:rStyle w:val="Text8"/>
        </w:rPr>
        <w:t>adv.</w:t>
      </w:r>
      <w:r>
        <w:rPr>
          <w:rStyle w:val="Text10"/>
        </w:rPr>
        <w:t xml:space="preserve"> </w:t>
      </w:r>
      <w:r>
        <w:t>长的（地）；长久的（地）</w:t>
      </w:r>
    </w:p>
    <w:p>
      <w:pPr>
        <w:pStyle w:val="Para 04"/>
      </w:pPr>
      <w:r>
        <w:rPr>
          <w:rStyle w:val="Text9"/>
        </w:rPr>
        <w:t>考</w:t>
      </w:r>
      <w:r>
        <w:t xml:space="preserve"> in the long run 从长远来看//no longer 不再，已不//go back a long way 由来已久</w:t>
      </w:r>
    </w:p>
    <w:p>
      <w:pPr>
        <w:pStyle w:val="Para 04"/>
      </w:pPr>
      <w:r>
        <w:rPr>
          <w:rStyle w:val="Text9"/>
        </w:rPr>
        <w:t>派</w:t>
      </w:r>
      <w:r>
        <w:t xml:space="preserve"> length </w:t>
      </w:r>
      <w:r>
        <w:rPr>
          <w:rStyle w:val="Text1"/>
        </w:rPr>
        <w:t>[leŋθ] n.</w:t>
      </w:r>
      <w:r>
        <w:t xml:space="preserve"> </w:t>
      </w:r>
      <w:r>
        <w:rPr>
          <w:rStyle w:val="Text5"/>
        </w:rPr>
        <w:t>长度</w:t>
      </w:r>
    </w:p>
    <w:p>
      <w:pPr>
        <w:pStyle w:val="Para 04"/>
      </w:pPr>
      <w:r>
        <w:t>考点搭配</w:t>
        <w:t xml:space="preserve"> at length 详细地；最后，终于</w:t>
      </w:r>
    </w:p>
    <w:p>
      <w:pPr>
        <w:pStyle w:val="Para 02"/>
      </w:pPr>
      <w:r>
        <w:rPr>
          <w:rStyle w:val="Text4"/>
        </w:rPr>
        <w:t xml:space="preserve">lengthy </w:t>
      </w:r>
      <w:r>
        <w:t>[ˈleŋθi] adj.</w:t>
      </w:r>
      <w:r>
        <w:rPr>
          <w:rStyle w:val="Text4"/>
        </w:rPr>
        <w:t xml:space="preserve"> </w:t>
      </w:r>
      <w:r>
        <w:rPr>
          <w:rStyle w:val="Text6"/>
        </w:rPr>
        <w:t>漫长的；冗长的</w:t>
      </w:r>
    </w:p>
    <w:p>
      <w:pPr>
        <w:pStyle w:val="Para 02"/>
      </w:pPr>
      <w:r>
        <w:rPr>
          <w:rStyle w:val="Text16"/>
        </w:rPr>
        <w:t>mastery</w:t>
      </w:r>
      <w:r>
        <w:rPr>
          <w:rStyle w:val="Text0"/>
        </w:rPr>
        <w:t xml:space="preserve"> </w:t>
      </w:r>
      <w:r>
        <w:t>[ˈmɑːstəri] n.</w:t>
      </w:r>
      <w:r>
        <w:rPr>
          <w:rStyle w:val="Text0"/>
        </w:rPr>
        <w:t xml:space="preserve"> </w:t>
      </w:r>
      <w:r>
        <w:rPr>
          <w:rStyle w:val="Text2"/>
        </w:rPr>
        <w:t>精通，</w:t>
      </w:r>
      <w:r>
        <w:rPr>
          <w:rStyle w:val="Text0"/>
        </w:rPr>
        <w:t>熟练，掌握；</w:t>
      </w:r>
      <w:r>
        <w:rPr>
          <w:rStyle w:val="Text2"/>
        </w:rPr>
        <w:t>优势</w:t>
      </w:r>
    </w:p>
    <w:p>
      <w:pPr>
        <w:pStyle w:val="Para 02"/>
      </w:pPr>
      <w:r>
        <w:rPr>
          <w:rStyle w:val="Text16"/>
        </w:rPr>
        <w:t>organ</w:t>
      </w:r>
      <w:r>
        <w:rPr>
          <w:rStyle w:val="Text0"/>
        </w:rPr>
        <w:t xml:space="preserve"> </w:t>
      </w:r>
      <w:r>
        <w:t>[ˈɔːɡən] n.</w:t>
      </w:r>
      <w:r>
        <w:rPr>
          <w:rStyle w:val="Text0"/>
        </w:rPr>
        <w:t xml:space="preserve"> </w:t>
      </w:r>
      <w:r>
        <w:rPr>
          <w:rStyle w:val="Text2"/>
        </w:rPr>
        <w:t>器官；机构；</w:t>
      </w:r>
      <w:r>
        <w:rPr>
          <w:rStyle w:val="Text0"/>
        </w:rPr>
        <w:t>管风琴</w:t>
      </w:r>
    </w:p>
    <w:p>
      <w:pPr>
        <w:pStyle w:val="Para 02"/>
      </w:pPr>
      <w:r>
        <w:rPr>
          <w:rStyle w:val="Text11"/>
        </w:rPr>
        <w:t>派</w:t>
      </w:r>
      <w:r>
        <w:rPr>
          <w:rStyle w:val="Text4"/>
        </w:rPr>
        <w:t xml:space="preserve"> organic </w:t>
      </w:r>
      <w:r>
        <w:t>[ɔːˈɡænɪk] adj.</w:t>
      </w:r>
      <w:r>
        <w:rPr>
          <w:rStyle w:val="Text4"/>
        </w:rPr>
        <w:t xml:space="preserve"> </w:t>
      </w:r>
      <w:r>
        <w:rPr>
          <w:rStyle w:val="Text6"/>
        </w:rPr>
        <w:t>器官的；有机体的；</w:t>
      </w:r>
      <w:r>
        <w:rPr>
          <w:rStyle w:val="Text4"/>
        </w:rPr>
        <w:t>有机的</w:t>
      </w:r>
    </w:p>
    <w:p>
      <w:pPr>
        <w:pStyle w:val="Para 02"/>
      </w:pPr>
      <w:r>
        <w:rPr>
          <w:rStyle w:val="Text4"/>
        </w:rPr>
        <w:t xml:space="preserve">organism </w:t>
      </w:r>
      <w:r>
        <w:t>[ˈɔːɡənɪzəm] n.</w:t>
      </w:r>
      <w:r>
        <w:rPr>
          <w:rStyle w:val="Text4"/>
        </w:rPr>
        <w:t xml:space="preserve"> </w:t>
      </w:r>
      <w:r>
        <w:rPr>
          <w:rStyle w:val="Text6"/>
        </w:rPr>
        <w:t>有机体；生物体</w:t>
      </w:r>
    </w:p>
    <w:p>
      <w:pPr>
        <w:pStyle w:val="Para 01"/>
      </w:pPr>
      <w:r>
        <w:rPr>
          <w:rStyle w:val="Text3"/>
        </w:rPr>
        <w:t>sector</w:t>
      </w:r>
      <w:r>
        <w:t xml:space="preserve"> </w:t>
      </w:r>
      <w:r>
        <w:rPr>
          <w:rStyle w:val="Text1"/>
        </w:rPr>
        <w:t>[ˈsektə] n.</w:t>
      </w:r>
      <w:r>
        <w:t xml:space="preserve"> 部门，</w:t>
      </w:r>
      <w:r>
        <w:rPr>
          <w:rStyle w:val="Text5"/>
        </w:rPr>
        <w:t>部分；防区，</w:t>
      </w:r>
      <w:r>
        <w:t>防御地区；扇形</w:t>
      </w:r>
    </w:p>
    <w:p>
      <w:pPr>
        <w:pStyle w:val="Para 04"/>
      </w:pPr>
      <w:r>
        <w:rPr>
          <w:rStyle w:val="Text9"/>
        </w:rPr>
        <w:t>考</w:t>
      </w:r>
      <w:r>
        <w:t xml:space="preserve"> public sector 公共部门；公有企业//private sector 私营部门；私营企业</w:t>
      </w:r>
    </w:p>
    <w:p>
      <w:pPr>
        <w:pStyle w:val="Para 01"/>
      </w:pPr>
      <w:r>
        <w:rPr>
          <w:rStyle w:val="Text3"/>
        </w:rPr>
        <w:t>surplus</w:t>
      </w:r>
      <w:r>
        <w:t xml:space="preserve"> </w:t>
      </w:r>
      <w:r>
        <w:rPr>
          <w:rStyle w:val="Text1"/>
        </w:rPr>
        <w:t>[ˈsɜːpləs] n.</w:t>
      </w:r>
      <w:r>
        <w:t xml:space="preserve"> </w:t>
      </w:r>
      <w:r>
        <w:rPr>
          <w:rStyle w:val="Text5"/>
        </w:rPr>
        <w:t>过剩，</w:t>
      </w:r>
      <w:r>
        <w:t xml:space="preserve">盈余；剩余（物资） </w:t>
      </w:r>
      <w:r>
        <w:rPr>
          <w:rStyle w:val="Text1"/>
        </w:rPr>
        <w:t>adj.</w:t>
      </w:r>
      <w:r>
        <w:t xml:space="preserve"> 过剩的，</w:t>
      </w:r>
      <w:r>
        <w:rPr>
          <w:rStyle w:val="Text5"/>
        </w:rPr>
        <w:t>剩余的</w:t>
      </w:r>
    </w:p>
    <w:p>
      <w:pPr>
        <w:pStyle w:val="Para 01"/>
      </w:pPr>
      <w:r>
        <w:rPr>
          <w:rStyle w:val="Text3"/>
        </w:rPr>
        <w:t>surprise</w:t>
      </w:r>
      <w:r>
        <w:t xml:space="preserve"> </w:t>
      </w:r>
      <w:r>
        <w:rPr>
          <w:rStyle w:val="Text1"/>
        </w:rPr>
        <w:t>[səˈpraɪz] vt.</w:t>
      </w:r>
      <w:r>
        <w:t xml:space="preserve"> </w:t>
      </w:r>
      <w:r>
        <w:rPr>
          <w:rStyle w:val="Text5"/>
        </w:rPr>
        <w:t>使吃惊，</w:t>
      </w:r>
      <w:r>
        <w:t xml:space="preserve">使惊奇 </w:t>
      </w:r>
      <w:r>
        <w:rPr>
          <w:rStyle w:val="Text1"/>
        </w:rPr>
        <w:t>n.</w:t>
      </w:r>
      <w:r>
        <w:t xml:space="preserve"> </w:t>
      </w:r>
      <w:r>
        <w:rPr>
          <w:rStyle w:val="Text5"/>
        </w:rPr>
        <w:t>惊奇，</w:t>
      </w:r>
      <w:r>
        <w:t>诧异；使人惊讶的事</w:t>
      </w:r>
    </w:p>
    <w:p>
      <w:pPr>
        <w:pStyle w:val="Para 04"/>
      </w:pPr>
      <w:r>
        <w:rPr>
          <w:rStyle w:val="Text9"/>
        </w:rPr>
        <w:t>考</w:t>
      </w:r>
      <w:r>
        <w:t xml:space="preserve"> be surprised to do sth. 感到惊讶地做某事//come as a surprise to sb.（某事）让某人很吃惊</w:t>
      </w:r>
    </w:p>
    <w:p>
      <w:pPr>
        <w:pStyle w:val="Para 04"/>
      </w:pPr>
      <w:r>
        <w:rPr>
          <w:rStyle w:val="Text9"/>
        </w:rPr>
        <w:t>派</w:t>
      </w:r>
      <w:r>
        <w:t xml:space="preserve"> surprising </w:t>
      </w:r>
      <w:r>
        <w:rPr>
          <w:rStyle w:val="Text1"/>
        </w:rPr>
        <w:t>[səˈpraɪzɪŋ] adj.</w:t>
      </w:r>
      <w:r>
        <w:t xml:space="preserve"> 令人惊奇的，</w:t>
      </w:r>
      <w:r>
        <w:rPr>
          <w:rStyle w:val="Text5"/>
        </w:rPr>
        <w:t>惊人的</w:t>
      </w:r>
    </w:p>
    <w:p>
      <w:pPr>
        <w:pStyle w:val="Para 04"/>
      </w:pPr>
      <w:r>
        <w:t xml:space="preserve">surprisingly </w:t>
      </w:r>
      <w:r>
        <w:rPr>
          <w:rStyle w:val="Text1"/>
        </w:rPr>
        <w:t>[səˈpraɪzɪŋli] adv.</w:t>
      </w:r>
      <w:r>
        <w:t xml:space="preserve"> 令人惊讶地，</w:t>
      </w:r>
      <w:r>
        <w:rPr>
          <w:rStyle w:val="Text5"/>
        </w:rPr>
        <w:t>惊人地</w:t>
      </w:r>
    </w:p>
    <w:p>
      <w:pPr>
        <w:pStyle w:val="Para 02"/>
      </w:pPr>
      <w:r>
        <w:rPr>
          <w:rStyle w:val="Text16"/>
        </w:rPr>
        <w:t>theft</w:t>
      </w:r>
      <w:r>
        <w:rPr>
          <w:rStyle w:val="Text0"/>
        </w:rPr>
        <w:t xml:space="preserve"> </w:t>
      </w:r>
      <w:r>
        <w:t>[θeft] n.</w:t>
      </w:r>
      <w:r>
        <w:rPr>
          <w:rStyle w:val="Text0"/>
        </w:rPr>
        <w:t xml:space="preserve"> </w:t>
      </w:r>
      <w:r>
        <w:rPr>
          <w:rStyle w:val="Text2"/>
        </w:rPr>
        <w:t>偷窃（行为）；</w:t>
      </w:r>
      <w:r>
        <w:rPr>
          <w:rStyle w:val="Text0"/>
        </w:rPr>
        <w:t>偷窃罪</w:t>
      </w:r>
    </w:p>
    <w:p>
      <w:pPr>
        <w:pStyle w:val="Para 02"/>
      </w:pPr>
      <w:r>
        <w:rPr>
          <w:rStyle w:val="Text16"/>
        </w:rPr>
        <w:t>unfavo(u)rable</w:t>
      </w:r>
      <w:r>
        <w:rPr>
          <w:rStyle w:val="Text0"/>
        </w:rPr>
        <w:t xml:space="preserve"> </w:t>
      </w:r>
      <w:r>
        <w:t>[ʌnˈfeɪvərəbl] adj.</w:t>
      </w:r>
      <w:r>
        <w:rPr>
          <w:rStyle w:val="Text0"/>
        </w:rPr>
        <w:t xml:space="preserve"> </w:t>
      </w:r>
      <w:r>
        <w:rPr>
          <w:rStyle w:val="Text2"/>
        </w:rPr>
        <w:t>不适宜的，不利的</w:t>
      </w:r>
    </w:p>
    <w:p>
      <w:pPr>
        <w:pStyle w:val="Para 02"/>
      </w:pPr>
      <w:r>
        <w:rPr>
          <w:rStyle w:val="Text16"/>
        </w:rPr>
        <w:t>virtuoso</w:t>
      </w:r>
      <w:r>
        <w:rPr>
          <w:rStyle w:val="Text0"/>
        </w:rPr>
        <w:t xml:space="preserve"> </w:t>
      </w:r>
      <w:r>
        <w:t>[ˌvɜːtʃuˈəʊsəʊ; ˌvɜːtʃuˈəʊzəʊ] n.</w:t>
      </w:r>
      <w:r>
        <w:rPr>
          <w:rStyle w:val="Text0"/>
        </w:rPr>
        <w:t xml:space="preserve"> </w:t>
      </w:r>
      <w:r>
        <w:rPr>
          <w:rStyle w:val="Text2"/>
        </w:rPr>
        <w:t>艺术大师，</w:t>
      </w:r>
      <w:r>
        <w:rPr>
          <w:rStyle w:val="Text0"/>
        </w:rPr>
        <w:t xml:space="preserve">艺术名家 </w:t>
      </w:r>
      <w:r>
        <w:t>adj.</w:t>
      </w:r>
      <w:r>
        <w:rPr>
          <w:rStyle w:val="Text0"/>
        </w:rPr>
        <w:t xml:space="preserve"> </w:t>
      </w:r>
      <w:r>
        <w:rPr>
          <w:rStyle w:val="Text2"/>
        </w:rPr>
        <w:t>艺术爱好者的；</w:t>
      </w:r>
      <w:r>
        <w:rPr>
          <w:rStyle w:val="Text0"/>
        </w:rPr>
        <w:t>技术精湛的</w:t>
      </w:r>
    </w:p>
    <w:p>
      <w:pPr>
        <w:pStyle w:val="Para 04"/>
      </w:pPr>
      <w:r>
        <w:rPr>
          <w:rStyle w:val="Text9"/>
        </w:rPr>
        <w:t>派</w:t>
      </w:r>
      <w:r>
        <w:t xml:space="preserve"> virtuosity </w:t>
      </w:r>
      <w:r>
        <w:rPr>
          <w:rStyle w:val="Text1"/>
        </w:rPr>
        <w:t>[ˌvɜːtʃuˈɒsəti] n.</w:t>
      </w:r>
      <w:r>
        <w:t xml:space="preserve"> </w:t>
      </w:r>
      <w:r>
        <w:rPr>
          <w:rStyle w:val="Text5"/>
        </w:rPr>
        <w:t>精湛技艺；</w:t>
      </w:r>
      <w:r>
        <w:t>对艺术品的爱好</w:t>
      </w:r>
    </w:p>
    <w:p>
      <w:bookmarkStart w:id="69" w:name="Top_of_part0036_html"/>
      <w:pPr>
        <w:pStyle w:val="Heading 4"/>
        <w:pageBreakBefore w:val="on"/>
      </w:pPr>
      <w:r>
        <w:t>List 12</w:t>
      </w:r>
      <w:bookmarkEnd w:id="69"/>
    </w:p>
    <w:p>
      <w:pPr>
        <w:pStyle w:val="Para 02"/>
      </w:pPr>
      <w:r>
        <w:rPr>
          <w:rStyle w:val="Text16"/>
        </w:rPr>
        <w:t>cave</w:t>
      </w:r>
      <w:r>
        <w:rPr>
          <w:rStyle w:val="Text0"/>
        </w:rPr>
        <w:t xml:space="preserve"> </w:t>
      </w:r>
      <w:r>
        <w:t>[keɪv] n.</w:t>
      </w:r>
      <w:r>
        <w:rPr>
          <w:rStyle w:val="Text0"/>
        </w:rPr>
        <w:t xml:space="preserve"> </w:t>
      </w:r>
      <w:r>
        <w:rPr>
          <w:rStyle w:val="Text2"/>
        </w:rPr>
        <w:t>山洞，洞穴</w:t>
      </w:r>
    </w:p>
    <w:p>
      <w:pPr>
        <w:pStyle w:val="Para 02"/>
      </w:pPr>
      <w:r>
        <w:rPr>
          <w:rStyle w:val="Text16"/>
        </w:rPr>
        <w:t>curious</w:t>
      </w:r>
      <w:r>
        <w:rPr>
          <w:rStyle w:val="Text0"/>
        </w:rPr>
        <w:t xml:space="preserve"> </w:t>
      </w:r>
      <w:r>
        <w:t>[ˈkjuərɪəs] adj.</w:t>
      </w:r>
      <w:r>
        <w:rPr>
          <w:rStyle w:val="Text0"/>
        </w:rPr>
        <w:t xml:space="preserve"> </w:t>
      </w:r>
      <w:r>
        <w:rPr>
          <w:rStyle w:val="Text2"/>
        </w:rPr>
        <w:t>好奇的，</w:t>
      </w:r>
      <w:r>
        <w:rPr>
          <w:rStyle w:val="Text0"/>
        </w:rPr>
        <w:t>爱打听的；</w:t>
      </w:r>
      <w:r>
        <w:rPr>
          <w:rStyle w:val="Text2"/>
        </w:rPr>
        <w:t>奇怪的</w:t>
      </w:r>
    </w:p>
    <w:p>
      <w:pPr>
        <w:pStyle w:val="Para 02"/>
      </w:pPr>
      <w:r>
        <w:rPr>
          <w:rStyle w:val="Text11"/>
        </w:rPr>
        <w:t>派</w:t>
      </w:r>
      <w:r>
        <w:rPr>
          <w:rStyle w:val="Text4"/>
        </w:rPr>
        <w:t xml:space="preserve"> curiosity </w:t>
      </w:r>
      <w:r>
        <w:t>[ˌkjʊəriˈɒsəti] n.</w:t>
      </w:r>
      <w:r>
        <w:rPr>
          <w:rStyle w:val="Text4"/>
        </w:rPr>
        <w:t xml:space="preserve"> </w:t>
      </w:r>
      <w:r>
        <w:rPr>
          <w:rStyle w:val="Text6"/>
        </w:rPr>
        <w:t>好奇心；</w:t>
      </w:r>
      <w:r>
        <w:rPr>
          <w:rStyle w:val="Text4"/>
        </w:rPr>
        <w:t>奇品，</w:t>
      </w:r>
      <w:r>
        <w:rPr>
          <w:rStyle w:val="Text6"/>
        </w:rPr>
        <w:t>珍品；</w:t>
      </w:r>
      <w:r>
        <w:rPr>
          <w:rStyle w:val="Text4"/>
        </w:rPr>
        <w:t>古玩</w:t>
      </w:r>
    </w:p>
    <w:p>
      <w:pPr>
        <w:pStyle w:val="Para 01"/>
      </w:pPr>
      <w:r>
        <w:rPr>
          <w:rStyle w:val="Text3"/>
        </w:rPr>
        <w:t>routine</w:t>
      </w:r>
      <w:r>
        <w:t xml:space="preserve"> </w:t>
      </w:r>
      <w:r>
        <w:rPr>
          <w:rStyle w:val="Text1"/>
        </w:rPr>
        <w:t>[ruːˈtiːn] n.</w:t>
      </w:r>
      <w:r>
        <w:t xml:space="preserve"> 例行公事；常规；程序 </w:t>
      </w:r>
      <w:r>
        <w:rPr>
          <w:rStyle w:val="Text1"/>
        </w:rPr>
        <w:t>adj.</w:t>
      </w:r>
      <w:r>
        <w:t xml:space="preserve"> </w:t>
      </w:r>
      <w:r>
        <w:rPr>
          <w:rStyle w:val="Text5"/>
        </w:rPr>
        <w:t>例行</w:t>
        <w:t>的；</w:t>
        <w:t>常规的</w:t>
      </w:r>
    </w:p>
    <w:p>
      <w:pPr>
        <w:pStyle w:val="Para 04"/>
      </w:pPr>
      <w:r>
        <w:rPr>
          <w:rStyle w:val="Text9"/>
        </w:rPr>
        <w:t>派</w:t>
      </w:r>
      <w:r>
        <w:t xml:space="preserve"> routinely </w:t>
      </w:r>
      <w:r>
        <w:rPr>
          <w:rStyle w:val="Text1"/>
        </w:rPr>
        <w:t>[ruːˈtiːnli] adv.</w:t>
      </w:r>
      <w:r>
        <w:t xml:space="preserve"> </w:t>
      </w:r>
      <w:r>
        <w:rPr>
          <w:rStyle w:val="Text5"/>
        </w:rPr>
        <w:t>日常地，通常地；</w:t>
      </w:r>
      <w:r>
        <w:t>例行公事地</w:t>
      </w:r>
    </w:p>
    <w:p>
      <w:pPr>
        <w:pStyle w:val="Para 02"/>
      </w:pPr>
      <w:r>
        <w:rPr>
          <w:rStyle w:val="Text16"/>
        </w:rPr>
        <w:t>curse</w:t>
      </w:r>
      <w:r>
        <w:rPr>
          <w:rStyle w:val="Text0"/>
        </w:rPr>
        <w:t xml:space="preserve"> </w:t>
      </w:r>
      <w:r>
        <w:t>[kɜːs] v.</w:t>
      </w:r>
      <w:r>
        <w:rPr>
          <w:rStyle w:val="Text0"/>
        </w:rPr>
        <w:t>/</w:t>
      </w:r>
      <w:r>
        <w:t>n.</w:t>
      </w:r>
      <w:r>
        <w:rPr>
          <w:rStyle w:val="Text0"/>
        </w:rPr>
        <w:t xml:space="preserve"> </w:t>
      </w:r>
      <w:r>
        <w:rPr>
          <w:rStyle w:val="Text2"/>
        </w:rPr>
        <w:t>诅咒，咒骂</w:t>
      </w:r>
    </w:p>
    <w:p>
      <w:pPr>
        <w:pStyle w:val="Para 02"/>
      </w:pPr>
      <w:r>
        <w:rPr>
          <w:rStyle w:val="Text16"/>
        </w:rPr>
        <w:t>deem</w:t>
      </w:r>
      <w:r>
        <w:rPr>
          <w:rStyle w:val="Text0"/>
        </w:rPr>
        <w:t xml:space="preserve"> </w:t>
      </w:r>
      <w:r>
        <w:t>[diːm] vt.</w:t>
      </w:r>
      <w:r>
        <w:rPr>
          <w:rStyle w:val="Text0"/>
        </w:rPr>
        <w:t xml:space="preserve"> </w:t>
      </w:r>
      <w:r>
        <w:rPr>
          <w:rStyle w:val="Text2"/>
        </w:rPr>
        <w:t>深信，认为</w:t>
      </w:r>
    </w:p>
    <w:p>
      <w:pPr>
        <w:pStyle w:val="Para 02"/>
      </w:pPr>
      <w:r>
        <w:rPr>
          <w:rStyle w:val="Text16"/>
        </w:rPr>
        <w:t>feed</w:t>
      </w:r>
      <w:r>
        <w:rPr>
          <w:rStyle w:val="Text0"/>
        </w:rPr>
        <w:t xml:space="preserve"> </w:t>
      </w:r>
      <w:r>
        <w:t>[fiːd] v.</w:t>
      </w:r>
      <w:r>
        <w:rPr>
          <w:rStyle w:val="Text0"/>
        </w:rPr>
        <w:t xml:space="preserve"> </w:t>
      </w:r>
      <w:r>
        <w:rPr>
          <w:rStyle w:val="Text2"/>
        </w:rPr>
        <w:t>喂养</w:t>
      </w:r>
    </w:p>
    <w:p>
      <w:pPr>
        <w:pStyle w:val="Para 01"/>
      </w:pPr>
      <w:r>
        <w:rPr>
          <w:rStyle w:val="Text3"/>
        </w:rPr>
        <w:t>god</w:t>
      </w:r>
      <w:r>
        <w:t xml:space="preserve"> </w:t>
      </w:r>
      <w:r>
        <w:rPr>
          <w:rStyle w:val="Text1"/>
        </w:rPr>
        <w:t>[ɡɒd] n.</w:t>
      </w:r>
      <w:r>
        <w:t xml:space="preserve"> [G-] </w:t>
      </w:r>
      <w:r>
        <w:rPr>
          <w:rStyle w:val="Text5"/>
        </w:rPr>
        <w:t>上帝；神</w:t>
      </w:r>
      <w:r>
        <w:t xml:space="preserve"> </w:t>
      </w:r>
      <w:r>
        <w:rPr>
          <w:rStyle w:val="Text1"/>
        </w:rPr>
        <w:t>vt.</w:t>
      </w:r>
      <w:r>
        <w:t xml:space="preserve"> 膜拜，崇拜</w:t>
      </w:r>
    </w:p>
    <w:p>
      <w:pPr>
        <w:pStyle w:val="Para 01"/>
      </w:pPr>
      <w:r>
        <w:rPr>
          <w:rStyle w:val="Text3"/>
        </w:rPr>
        <w:t>herb</w:t>
      </w:r>
      <w:r>
        <w:t xml:space="preserve"> </w:t>
      </w:r>
      <w:r>
        <w:rPr>
          <w:rStyle w:val="Text1"/>
        </w:rPr>
        <w:t>[hɜːb] n.</w:t>
      </w:r>
      <w:r>
        <w:t xml:space="preserve"> </w:t>
      </w:r>
      <w:r>
        <w:rPr>
          <w:rStyle w:val="Text5"/>
        </w:rPr>
        <w:t>药草；</w:t>
      </w:r>
      <w:r>
        <w:t>（调味用的）香草；</w:t>
      </w:r>
      <w:r>
        <w:rPr>
          <w:rStyle w:val="Text5"/>
        </w:rPr>
        <w:t>草本植物</w:t>
      </w:r>
    </w:p>
    <w:p>
      <w:pPr>
        <w:pStyle w:val="Para 02"/>
      </w:pPr>
      <w:r>
        <w:rPr>
          <w:rStyle w:val="Text16"/>
        </w:rPr>
        <w:t>less</w:t>
      </w:r>
      <w:r>
        <w:rPr>
          <w:rStyle w:val="Text0"/>
        </w:rPr>
        <w:t xml:space="preserve"> </w:t>
      </w:r>
      <w:r>
        <w:t>[les] adj.</w:t>
      </w:r>
      <w:r>
        <w:rPr>
          <w:rStyle w:val="Text0"/>
        </w:rPr>
        <w:t xml:space="preserve"> </w:t>
      </w:r>
      <w:r>
        <w:rPr>
          <w:rStyle w:val="Text2"/>
        </w:rPr>
        <w:t>更少的</w:t>
      </w:r>
      <w:r>
        <w:rPr>
          <w:rStyle w:val="Text0"/>
        </w:rPr>
        <w:t xml:space="preserve"> </w:t>
      </w:r>
      <w:r>
        <w:t>adv.</w:t>
      </w:r>
      <w:r>
        <w:rPr>
          <w:rStyle w:val="Text0"/>
        </w:rPr>
        <w:t xml:space="preserve"> 更少地</w:t>
      </w:r>
    </w:p>
    <w:p>
      <w:pPr>
        <w:pStyle w:val="Para 02"/>
      </w:pPr>
      <w:r>
        <w:rPr>
          <w:rStyle w:val="Text11"/>
        </w:rPr>
        <w:t>派</w:t>
      </w:r>
      <w:r>
        <w:rPr>
          <w:rStyle w:val="Text4"/>
        </w:rPr>
        <w:t xml:space="preserve"> lesser </w:t>
      </w:r>
      <w:r>
        <w:t>[ˈlesə] adj.</w:t>
      </w:r>
      <w:r>
        <w:rPr>
          <w:rStyle w:val="Text4"/>
        </w:rPr>
        <w:t xml:space="preserve"> </w:t>
      </w:r>
      <w:r>
        <w:rPr>
          <w:rStyle w:val="Text6"/>
        </w:rPr>
        <w:t>较小的；次要的</w:t>
      </w:r>
    </w:p>
    <w:p>
      <w:pPr>
        <w:pStyle w:val="Para 01"/>
      </w:pPr>
      <w:r>
        <w:rPr>
          <w:rStyle w:val="Text3"/>
        </w:rPr>
        <w:t>match</w:t>
      </w:r>
      <w:r>
        <w:t xml:space="preserve"> </w:t>
      </w:r>
      <w:r>
        <w:rPr>
          <w:rStyle w:val="Text1"/>
        </w:rPr>
        <w:t>[mætʃ] n.</w:t>
      </w:r>
      <w:r>
        <w:t xml:space="preserve"> </w:t>
      </w:r>
      <w:r>
        <w:rPr>
          <w:rStyle w:val="Text5"/>
        </w:rPr>
        <w:t>比赛，</w:t>
      </w:r>
      <w:r>
        <w:t xml:space="preserve">竞赛；对手；火柴 </w:t>
      </w:r>
      <w:r>
        <w:rPr>
          <w:rStyle w:val="Text1"/>
        </w:rPr>
        <w:t>v.</w:t>
      </w:r>
      <w:r>
        <w:t>（使）较量，（使）比赛；</w:t>
      </w:r>
      <w:r>
        <w:rPr>
          <w:rStyle w:val="Text5"/>
        </w:rPr>
        <w:t>（和…）匹配</w:t>
      </w:r>
    </w:p>
    <w:p>
      <w:pPr>
        <w:pStyle w:val="Para 02"/>
      </w:pPr>
      <w:r>
        <w:rPr>
          <w:rStyle w:val="Text16"/>
        </w:rPr>
        <w:t>pater</w:t>
      </w:r>
      <w:r>
        <w:rPr>
          <w:rStyle w:val="Text0"/>
        </w:rPr>
        <w:t xml:space="preserve"> </w:t>
      </w:r>
      <w:r>
        <w:t>[ˈpeɪtə] n.</w:t>
      </w:r>
      <w:r>
        <w:rPr>
          <w:rStyle w:val="Text0"/>
        </w:rPr>
        <w:t>（英）</w:t>
      </w:r>
      <w:r>
        <w:rPr>
          <w:rStyle w:val="Text2"/>
        </w:rPr>
        <w:t>父亲</w:t>
      </w:r>
    </w:p>
    <w:p>
      <w:pPr>
        <w:pStyle w:val="Para 02"/>
      </w:pPr>
      <w:r>
        <w:rPr>
          <w:rStyle w:val="Text11"/>
        </w:rPr>
        <w:t>派</w:t>
      </w:r>
      <w:r>
        <w:rPr>
          <w:rStyle w:val="Text4"/>
        </w:rPr>
        <w:t xml:space="preserve"> paternal </w:t>
      </w:r>
      <w:r>
        <w:t>[pəˈtɜːnl] adj.</w:t>
      </w:r>
      <w:r>
        <w:rPr>
          <w:rStyle w:val="Text4"/>
        </w:rPr>
        <w:t xml:space="preserve"> </w:t>
      </w:r>
      <w:r>
        <w:rPr>
          <w:rStyle w:val="Text6"/>
        </w:rPr>
        <w:t>父亲的；如父亲般的</w:t>
      </w:r>
    </w:p>
    <w:p>
      <w:pPr>
        <w:pStyle w:val="Para 02"/>
      </w:pPr>
      <w:r>
        <w:rPr>
          <w:rStyle w:val="Text4"/>
        </w:rPr>
        <w:t xml:space="preserve">paternity </w:t>
      </w:r>
      <w:r>
        <w:t>[pəˈtɜːnəti] n.</w:t>
      </w:r>
      <w:r>
        <w:rPr>
          <w:rStyle w:val="Text4"/>
        </w:rPr>
        <w:t xml:space="preserve"> </w:t>
      </w:r>
      <w:r>
        <w:rPr>
          <w:rStyle w:val="Text6"/>
        </w:rPr>
        <w:t>父亲的身份；</w:t>
      </w:r>
      <w:r>
        <w:rPr>
          <w:rStyle w:val="Text4"/>
        </w:rPr>
        <w:t>父系</w:t>
      </w:r>
    </w:p>
    <w:p>
      <w:pPr>
        <w:pStyle w:val="Para 02"/>
      </w:pPr>
      <w:r>
        <w:rPr>
          <w:rStyle w:val="Text16"/>
        </w:rPr>
        <w:t>recollect</w:t>
      </w:r>
      <w:r>
        <w:rPr>
          <w:rStyle w:val="Text0"/>
        </w:rPr>
        <w:t xml:space="preserve"> </w:t>
      </w:r>
      <w:r>
        <w:t>[ˌrekəˈlekt] v.</w:t>
      </w:r>
      <w:r>
        <w:rPr>
          <w:rStyle w:val="Text0"/>
        </w:rPr>
        <w:t xml:space="preserve"> </w:t>
      </w:r>
      <w:r>
        <w:rPr>
          <w:rStyle w:val="Text2"/>
        </w:rPr>
        <w:t>回忆，回想</w:t>
      </w:r>
    </w:p>
    <w:p>
      <w:pPr>
        <w:pStyle w:val="Para 02"/>
      </w:pPr>
      <w:r>
        <w:rPr>
          <w:rStyle w:val="Text16"/>
        </w:rPr>
        <w:t>secular</w:t>
      </w:r>
      <w:r>
        <w:rPr>
          <w:rStyle w:val="Text0"/>
        </w:rPr>
        <w:t xml:space="preserve"> </w:t>
      </w:r>
      <w:r>
        <w:t>[ˈsekjələ] adj.</w:t>
      </w:r>
      <w:r>
        <w:rPr>
          <w:rStyle w:val="Text0"/>
        </w:rPr>
        <w:t xml:space="preserve"> 现世的，</w:t>
      </w:r>
      <w:r>
        <w:rPr>
          <w:rStyle w:val="Text2"/>
        </w:rPr>
        <w:t>世俗的；长期的，不朽的</w:t>
      </w:r>
    </w:p>
    <w:p>
      <w:pPr>
        <w:pStyle w:val="Para 02"/>
      </w:pPr>
      <w:r>
        <w:rPr>
          <w:rStyle w:val="Text16"/>
        </w:rPr>
        <w:t>suspect</w:t>
      </w:r>
      <w:r>
        <w:rPr>
          <w:rStyle w:val="Text0"/>
        </w:rPr>
        <w:t xml:space="preserve"> </w:t>
      </w:r>
      <w:r>
        <w:t>[səˈspekt] v.</w:t>
      </w:r>
      <w:r>
        <w:rPr>
          <w:rStyle w:val="Text0"/>
        </w:rPr>
        <w:t xml:space="preserve"> </w:t>
      </w:r>
      <w:r>
        <w:rPr>
          <w:rStyle w:val="Text2"/>
        </w:rPr>
        <w:t>怀疑，</w:t>
      </w:r>
      <w:r>
        <w:rPr>
          <w:rStyle w:val="Text0"/>
        </w:rPr>
        <w:t>不信任；猜想</w:t>
      </w:r>
    </w:p>
    <w:p>
      <w:pPr>
        <w:pStyle w:val="Para 02"/>
      </w:pPr>
      <w:r>
        <w:t>[ˈsʌspekt] n.</w:t>
      </w:r>
      <w:r>
        <w:rPr>
          <w:rStyle w:val="Text0"/>
        </w:rPr>
        <w:t xml:space="preserve"> </w:t>
      </w:r>
      <w:r>
        <w:rPr>
          <w:rStyle w:val="Text2"/>
        </w:rPr>
        <w:t>嫌疑犯；</w:t>
      </w:r>
      <w:r>
        <w:rPr>
          <w:rStyle w:val="Text0"/>
        </w:rPr>
        <w:t>可疑分子</w:t>
      </w:r>
    </w:p>
    <w:p>
      <w:pPr>
        <w:pStyle w:val="Para 04"/>
      </w:pPr>
      <w:r>
        <w:rPr>
          <w:rStyle w:val="Text9"/>
        </w:rPr>
        <w:t>派</w:t>
      </w:r>
      <w:r>
        <w:t xml:space="preserve"> suspicion </w:t>
      </w:r>
      <w:r>
        <w:rPr>
          <w:rStyle w:val="Text1"/>
        </w:rPr>
        <w:t>[səˈspɪʃn] n.</w:t>
      </w:r>
      <w:r>
        <w:t xml:space="preserve"> </w:t>
      </w:r>
      <w:r>
        <w:rPr>
          <w:rStyle w:val="Text5"/>
        </w:rPr>
        <w:t>怀疑，</w:t>
      </w:r>
      <w:r>
        <w:t>猜疑；一点儿，</w:t>
      </w:r>
      <w:r>
        <w:rPr>
          <w:rStyle w:val="Text5"/>
        </w:rPr>
        <w:t>少量</w:t>
      </w:r>
    </w:p>
    <w:p>
      <w:pPr>
        <w:pStyle w:val="Para 02"/>
      </w:pPr>
      <w:r>
        <w:rPr>
          <w:rStyle w:val="Text16"/>
        </w:rPr>
        <w:t>theme</w:t>
      </w:r>
      <w:r>
        <w:rPr>
          <w:rStyle w:val="Text0"/>
        </w:rPr>
        <w:t xml:space="preserve"> </w:t>
      </w:r>
      <w:r>
        <w:t>[θiːm] n.</w:t>
      </w:r>
      <w:r>
        <w:rPr>
          <w:rStyle w:val="Text0"/>
        </w:rPr>
        <w:t xml:space="preserve"> </w:t>
      </w:r>
      <w:r>
        <w:rPr>
          <w:rStyle w:val="Text2"/>
        </w:rPr>
        <w:t>主题；主旋律</w:t>
      </w:r>
    </w:p>
    <w:p>
      <w:pPr>
        <w:pStyle w:val="Para 02"/>
      </w:pPr>
      <w:r>
        <w:rPr>
          <w:rStyle w:val="Text16"/>
        </w:rPr>
        <w:t>conduct</w:t>
      </w:r>
      <w:r>
        <w:rPr>
          <w:rStyle w:val="Text0"/>
        </w:rPr>
        <w:t xml:space="preserve"> </w:t>
      </w:r>
      <w:r>
        <w:t>[kənˈdʌkt] vt.</w:t>
      </w:r>
      <w:r>
        <w:rPr>
          <w:rStyle w:val="Text0"/>
        </w:rPr>
        <w:t xml:space="preserve"> </w:t>
      </w:r>
      <w:r>
        <w:rPr>
          <w:rStyle w:val="Text2"/>
        </w:rPr>
        <w:t>引导，</w:t>
      </w:r>
      <w:r>
        <w:rPr>
          <w:rStyle w:val="Text0"/>
        </w:rPr>
        <w:t xml:space="preserve">指挥；传导（热，电等）；实施，管理 </w:t>
      </w:r>
      <w:r>
        <w:t>[ˈkɒndʌkt] n.</w:t>
      </w:r>
      <w:r>
        <w:rPr>
          <w:rStyle w:val="Text0"/>
        </w:rPr>
        <w:t xml:space="preserve"> 引导，指导；</w:t>
      </w:r>
      <w:r>
        <w:rPr>
          <w:rStyle w:val="Text2"/>
        </w:rPr>
        <w:t>行为，举动</w:t>
      </w:r>
    </w:p>
    <w:p>
      <w:pPr>
        <w:pStyle w:val="Para 04"/>
      </w:pPr>
      <w:r>
        <w:rPr>
          <w:rStyle w:val="Text9"/>
        </w:rPr>
        <w:t>考</w:t>
      </w:r>
      <w:r>
        <w:t xml:space="preserve"> code of conduct 行为准则，行为守则</w:t>
      </w:r>
    </w:p>
    <w:p>
      <w:pPr>
        <w:pStyle w:val="Para 04"/>
      </w:pPr>
      <w:r>
        <w:rPr>
          <w:rStyle w:val="Text9"/>
        </w:rPr>
        <w:t>派</w:t>
      </w:r>
      <w:r>
        <w:t xml:space="preserve"> conductor </w:t>
      </w:r>
      <w:r>
        <w:rPr>
          <w:rStyle w:val="Text1"/>
        </w:rPr>
        <w:t>[kənˈdʌktə(r)] n.</w:t>
      </w:r>
      <w:r>
        <w:t xml:space="preserve"> </w:t>
      </w:r>
      <w:r>
        <w:rPr>
          <w:rStyle w:val="Text5"/>
        </w:rPr>
        <w:t>指导者，管理者；</w:t>
      </w:r>
      <w:r>
        <w:t>向导；（合唱团、乐队等的）指挥；（电车、巴士的）售票员；导体</w:t>
      </w:r>
    </w:p>
    <w:p>
      <w:pPr>
        <w:pStyle w:val="Para 02"/>
      </w:pPr>
      <w:r>
        <w:rPr>
          <w:rStyle w:val="Text16"/>
        </w:rPr>
        <w:t>unfocused</w:t>
      </w:r>
      <w:r>
        <w:rPr>
          <w:rStyle w:val="Text0"/>
        </w:rPr>
        <w:t xml:space="preserve"> </w:t>
      </w:r>
      <w:r>
        <w:t>[ʌnˈfəʊkəst] adj.</w:t>
      </w:r>
      <w:r>
        <w:rPr>
          <w:rStyle w:val="Text0"/>
        </w:rPr>
        <w:t xml:space="preserve"> 未聚焦的，</w:t>
      </w:r>
      <w:r>
        <w:rPr>
          <w:rStyle w:val="Text2"/>
        </w:rPr>
        <w:t>无焦点的；自</w:t>
        <w:t>由的</w:t>
      </w:r>
    </w:p>
    <w:p>
      <w:pPr>
        <w:pStyle w:val="Para 02"/>
      </w:pPr>
      <w:r>
        <w:rPr>
          <w:rStyle w:val="Text16"/>
        </w:rPr>
        <w:t>virtuous</w:t>
      </w:r>
      <w:r>
        <w:rPr>
          <w:rStyle w:val="Text0"/>
        </w:rPr>
        <w:t xml:space="preserve"> </w:t>
      </w:r>
      <w:r>
        <w:t>[ˈvɜːtʃuəs] adj.</w:t>
      </w:r>
      <w:r>
        <w:rPr>
          <w:rStyle w:val="Text0"/>
        </w:rPr>
        <w:t xml:space="preserve"> </w:t>
      </w:r>
      <w:r>
        <w:rPr>
          <w:rStyle w:val="Text2"/>
        </w:rPr>
        <w:t>品德高的；</w:t>
      </w:r>
      <w:r>
        <w:rPr>
          <w:rStyle w:val="Text0"/>
        </w:rPr>
        <w:t>自命清高的，</w:t>
      </w:r>
      <w:r>
        <w:rPr>
          <w:rStyle w:val="Text2"/>
        </w:rPr>
        <w:t>自命不</w:t>
        <w:t>凡的</w:t>
      </w:r>
    </w:p>
    <w:p>
      <w:pPr>
        <w:pStyle w:val="Para 01"/>
      </w:pPr>
      <w:r>
        <w:rPr>
          <w:rStyle w:val="Text3"/>
        </w:rPr>
        <w:t>whole</w:t>
      </w:r>
      <w:r>
        <w:t xml:space="preserve"> </w:t>
      </w:r>
      <w:r>
        <w:rPr>
          <w:rStyle w:val="Text1"/>
        </w:rPr>
        <w:t>[həʊl] adj.</w:t>
      </w:r>
      <w:r>
        <w:t xml:space="preserve"> </w:t>
      </w:r>
      <w:r>
        <w:rPr>
          <w:rStyle w:val="Text5"/>
        </w:rPr>
        <w:t>全部的；</w:t>
      </w:r>
      <w:r>
        <w:t xml:space="preserve">整个的；完全的 </w:t>
      </w:r>
      <w:r>
        <w:rPr>
          <w:rStyle w:val="Text1"/>
        </w:rPr>
        <w:t>n.</w:t>
      </w:r>
      <w:r>
        <w:t xml:space="preserve"> 全部，</w:t>
      </w:r>
      <w:r>
        <w:rPr>
          <w:rStyle w:val="Text5"/>
        </w:rPr>
        <w:t>全体</w:t>
      </w:r>
    </w:p>
    <w:p>
      <w:pPr>
        <w:pStyle w:val="Para 04"/>
      </w:pPr>
      <w:r>
        <w:rPr>
          <w:rStyle w:val="Text9"/>
        </w:rPr>
        <w:t>考</w:t>
      </w:r>
      <w:r>
        <w:t xml:space="preserve"> on the whole 总的来说，整体而言；基本上，大体上//a whole host of 许多的，大量的（相当于a host of) //as a whole 作为一个整体；总体来说</w:t>
      </w:r>
    </w:p>
    <w:p>
      <w:pPr>
        <w:pStyle w:val="Para 02"/>
      </w:pPr>
      <w:r>
        <w:rPr>
          <w:rStyle w:val="Text16"/>
        </w:rPr>
        <w:t>add</w:t>
      </w:r>
      <w:r>
        <w:rPr>
          <w:rStyle w:val="Text0"/>
        </w:rPr>
        <w:t xml:space="preserve"> </w:t>
      </w:r>
      <w:r>
        <w:t>[æd] v.</w:t>
      </w:r>
      <w:r>
        <w:rPr>
          <w:rStyle w:val="Text0"/>
        </w:rPr>
        <w:t xml:space="preserve"> </w:t>
      </w:r>
      <w:r>
        <w:rPr>
          <w:rStyle w:val="Text2"/>
        </w:rPr>
        <w:t>加，增加</w:t>
      </w:r>
    </w:p>
    <w:p>
      <w:pPr>
        <w:pStyle w:val="Para 04"/>
      </w:pPr>
      <w:r>
        <w:rPr>
          <w:rStyle w:val="Text9"/>
        </w:rPr>
        <w:t>派</w:t>
      </w:r>
      <w:r>
        <w:t xml:space="preserve"> addition </w:t>
      </w:r>
      <w:r>
        <w:rPr>
          <w:rStyle w:val="Text1"/>
        </w:rPr>
        <w:t>[əˈdɪʃn] n.</w:t>
      </w:r>
      <w:r>
        <w:t xml:space="preserve"> </w:t>
      </w:r>
      <w:r>
        <w:rPr>
          <w:rStyle w:val="Text5"/>
        </w:rPr>
        <w:t>加，添加，附加；</w:t>
      </w:r>
      <w:r>
        <w:t>加法</w:t>
      </w:r>
    </w:p>
    <w:p>
      <w:pPr>
        <w:pStyle w:val="Para 04"/>
      </w:pPr>
      <w:r>
        <w:t>考点搭配</w:t>
        <w:t xml:space="preserve"> in addition另外；而且；加之//in addition to除…之外</w:t>
      </w:r>
    </w:p>
    <w:p>
      <w:pPr>
        <w:pStyle w:val="Para 01"/>
      </w:pPr>
      <w:r>
        <w:rPr>
          <w:rStyle w:val="Text3"/>
        </w:rPr>
        <w:t>bias</w:t>
      </w:r>
      <w:r>
        <w:t xml:space="preserve"> </w:t>
      </w:r>
      <w:r>
        <w:rPr>
          <w:rStyle w:val="Text1"/>
        </w:rPr>
        <w:t>[ˈbaɪəs] n.</w:t>
      </w:r>
      <w:r>
        <w:t xml:space="preserve"> </w:t>
      </w:r>
      <w:r>
        <w:rPr>
          <w:rStyle w:val="Text5"/>
        </w:rPr>
        <w:t>偏见，</w:t>
      </w:r>
      <w:r>
        <w:t>成见；</w:t>
      </w:r>
      <w:r>
        <w:rPr>
          <w:rStyle w:val="Text5"/>
        </w:rPr>
        <w:t>偏心</w:t>
      </w:r>
      <w:r>
        <w:t xml:space="preserve"> </w:t>
      </w:r>
      <w:r>
        <w:rPr>
          <w:rStyle w:val="Text1"/>
        </w:rPr>
        <w:t>adj.</w:t>
      </w:r>
      <w:r>
        <w:t>/</w:t>
      </w:r>
      <w:r>
        <w:rPr>
          <w:rStyle w:val="Text1"/>
        </w:rPr>
        <w:t>adv.</w:t>
      </w:r>
      <w:r>
        <w:t xml:space="preserve"> 斜的（地） </w:t>
      </w:r>
      <w:r>
        <w:rPr>
          <w:rStyle w:val="Text1"/>
        </w:rPr>
        <w:t>vt.</w:t>
      </w:r>
      <w:r>
        <w:t xml:space="preserve"> 使存偏见</w:t>
      </w:r>
    </w:p>
    <w:p>
      <w:pPr>
        <w:pStyle w:val="Para 02"/>
      </w:pPr>
      <w:r>
        <w:rPr>
          <w:rStyle w:val="Text11"/>
        </w:rPr>
        <w:t>派</w:t>
      </w:r>
      <w:r>
        <w:rPr>
          <w:rStyle w:val="Text4"/>
        </w:rPr>
        <w:t xml:space="preserve"> biased </w:t>
      </w:r>
      <w:r>
        <w:t>[ˈbaɪəst] adj.</w:t>
      </w:r>
      <w:r>
        <w:rPr>
          <w:rStyle w:val="Text4"/>
        </w:rPr>
        <w:t xml:space="preserve"> </w:t>
      </w:r>
      <w:r>
        <w:rPr>
          <w:rStyle w:val="Text6"/>
        </w:rPr>
        <w:t>有偏见的</w:t>
      </w:r>
    </w:p>
    <w:p>
      <w:pPr>
        <w:pStyle w:val="Para 04"/>
      </w:pPr>
      <w:r>
        <w:t>考点搭配</w:t>
        <w:t xml:space="preserve"> be biased against sth. 对某事存有偏见</w:t>
      </w:r>
    </w:p>
    <w:p>
      <w:pPr>
        <w:pStyle w:val="Para 02"/>
      </w:pPr>
      <w:r>
        <w:rPr>
          <w:rStyle w:val="Text16"/>
        </w:rPr>
        <w:t>celebrate</w:t>
      </w:r>
      <w:r>
        <w:rPr>
          <w:rStyle w:val="Text0"/>
        </w:rPr>
        <w:t xml:space="preserve"> </w:t>
      </w:r>
      <w:r>
        <w:t>[ˈselɪbreɪt] v.</w:t>
      </w:r>
      <w:r>
        <w:rPr>
          <w:rStyle w:val="Text0"/>
        </w:rPr>
        <w:t xml:space="preserve"> </w:t>
      </w:r>
      <w:r>
        <w:rPr>
          <w:rStyle w:val="Text2"/>
        </w:rPr>
        <w:t>庆祝；举行</w:t>
      </w:r>
      <w:r>
        <w:rPr>
          <w:rStyle w:val="Text0"/>
        </w:rPr>
        <w:t>（宗教仪式）</w:t>
      </w:r>
    </w:p>
    <w:p>
      <w:pPr>
        <w:pStyle w:val="Para 02"/>
      </w:pPr>
      <w:r>
        <w:rPr>
          <w:rStyle w:val="Text16"/>
        </w:rPr>
        <w:t>celebrity</w:t>
      </w:r>
      <w:r>
        <w:rPr>
          <w:rStyle w:val="Text0"/>
        </w:rPr>
        <w:t xml:space="preserve"> </w:t>
      </w:r>
      <w:r>
        <w:t>[səˈlebrəti] n.</w:t>
      </w:r>
      <w:r>
        <w:rPr>
          <w:rStyle w:val="Text0"/>
        </w:rPr>
        <w:t xml:space="preserve"> </w:t>
      </w:r>
      <w:r>
        <w:rPr>
          <w:rStyle w:val="Text2"/>
        </w:rPr>
        <w:t>名人；名声，</w:t>
      </w:r>
      <w:r>
        <w:rPr>
          <w:rStyle w:val="Text0"/>
        </w:rPr>
        <w:t>名望</w:t>
      </w:r>
    </w:p>
    <w:p>
      <w:pPr>
        <w:pStyle w:val="Para 01"/>
      </w:pPr>
      <w:r>
        <w:rPr>
          <w:rStyle w:val="Text3"/>
        </w:rPr>
        <w:t>curve</w:t>
      </w:r>
      <w:r>
        <w:t xml:space="preserve"> </w:t>
      </w:r>
      <w:r>
        <w:rPr>
          <w:rStyle w:val="Text1"/>
        </w:rPr>
        <w:t>[kɜːv] n.</w:t>
      </w:r>
      <w:r>
        <w:t xml:space="preserve"> </w:t>
      </w:r>
      <w:r>
        <w:rPr>
          <w:rStyle w:val="Text5"/>
        </w:rPr>
        <w:t>曲线，</w:t>
      </w:r>
      <w:r>
        <w:t xml:space="preserve">弧线 </w:t>
      </w:r>
      <w:r>
        <w:rPr>
          <w:rStyle w:val="Text1"/>
        </w:rPr>
        <w:t>v.</w:t>
      </w:r>
      <w:r>
        <w:t xml:space="preserve"> </w:t>
      </w:r>
      <w:r>
        <w:rPr>
          <w:rStyle w:val="Text5"/>
        </w:rPr>
        <w:t>（使）弯曲</w:t>
      </w:r>
      <w:r>
        <w:t>，（使）成曲线</w:t>
      </w:r>
    </w:p>
    <w:p>
      <w:pPr>
        <w:pStyle w:val="Para 02"/>
      </w:pPr>
      <w:r>
        <w:rPr>
          <w:rStyle w:val="Text16"/>
        </w:rPr>
        <w:t>custom</w:t>
      </w:r>
      <w:r>
        <w:rPr>
          <w:rStyle w:val="Text0"/>
        </w:rPr>
        <w:t xml:space="preserve"> </w:t>
      </w:r>
      <w:r>
        <w:t>[ˈkʌstəm] n.</w:t>
      </w:r>
      <w:r>
        <w:rPr>
          <w:rStyle w:val="Text0"/>
        </w:rPr>
        <w:t xml:space="preserve"> </w:t>
      </w:r>
      <w:r>
        <w:rPr>
          <w:rStyle w:val="Text2"/>
        </w:rPr>
        <w:t>习惯，习俗</w:t>
      </w:r>
    </w:p>
    <w:p>
      <w:pPr>
        <w:pStyle w:val="Para 01"/>
      </w:pPr>
      <w:r>
        <w:rPr>
          <w:rStyle w:val="Text3"/>
        </w:rPr>
        <w:t>default</w:t>
      </w:r>
      <w:r>
        <w:t xml:space="preserve"> </w:t>
      </w:r>
      <w:r>
        <w:rPr>
          <w:rStyle w:val="Text1"/>
        </w:rPr>
        <w:t>[dɪˈfɔːlt] n.</w:t>
      </w:r>
      <w:r>
        <w:t>/</w:t>
      </w:r>
      <w:r>
        <w:rPr>
          <w:rStyle w:val="Text1"/>
        </w:rPr>
        <w:t>v.</w:t>
      </w:r>
      <w:r>
        <w:t xml:space="preserve"> 不履行责任，</w:t>
      </w:r>
      <w:r>
        <w:rPr>
          <w:rStyle w:val="Text5"/>
        </w:rPr>
        <w:t>违约；缺席；</w:t>
      </w:r>
      <w:r>
        <w:t>预设，默认（值）</w:t>
      </w:r>
    </w:p>
    <w:p>
      <w:pPr>
        <w:pStyle w:val="Para 04"/>
      </w:pPr>
      <w:r>
        <w:rPr>
          <w:rStyle w:val="Text9"/>
        </w:rPr>
        <w:t>考</w:t>
      </w:r>
      <w:r>
        <w:t xml:space="preserve"> default setting 默认设置//by default默认情况下</w:t>
      </w:r>
    </w:p>
    <w:p>
      <w:pPr>
        <w:pStyle w:val="Para 02"/>
      </w:pPr>
      <w:r>
        <w:rPr>
          <w:rStyle w:val="Text16"/>
        </w:rPr>
        <w:t>good</w:t>
      </w:r>
      <w:r>
        <w:rPr>
          <w:rStyle w:val="Text0"/>
        </w:rPr>
        <w:t xml:space="preserve"> </w:t>
      </w:r>
      <w:r>
        <w:t>[ɡʊd] adj.</w:t>
      </w:r>
      <w:r>
        <w:rPr>
          <w:rStyle w:val="Text0"/>
        </w:rPr>
        <w:t xml:space="preserve"> </w:t>
      </w:r>
      <w:r>
        <w:rPr>
          <w:rStyle w:val="Text2"/>
        </w:rPr>
        <w:t>好的</w:t>
      </w:r>
      <w:r>
        <w:rPr>
          <w:rStyle w:val="Text0"/>
        </w:rPr>
        <w:t xml:space="preserve"> </w:t>
      </w:r>
      <w:r>
        <w:t>n.</w:t>
      </w:r>
      <w:r>
        <w:rPr>
          <w:rStyle w:val="Text0"/>
        </w:rPr>
        <w:t xml:space="preserve"> </w:t>
      </w:r>
      <w:r>
        <w:rPr>
          <w:rStyle w:val="Text2"/>
        </w:rPr>
        <w:t>好处；</w:t>
      </w:r>
      <w:r>
        <w:rPr>
          <w:rStyle w:val="Text0"/>
        </w:rPr>
        <w:t>善行</w:t>
      </w:r>
    </w:p>
    <w:p>
      <w:pPr>
        <w:pStyle w:val="Para 04"/>
      </w:pPr>
      <w:r>
        <w:rPr>
          <w:rStyle w:val="Text9"/>
        </w:rPr>
        <w:t>考</w:t>
      </w:r>
      <w:r>
        <w:t xml:space="preserve"> tell good from bad 辨别好坏，区分好赖//as good as 和…几乎一样，实际上等于</w:t>
      </w:r>
    </w:p>
    <w:p>
      <w:pPr>
        <w:pStyle w:val="Para 02"/>
      </w:pPr>
      <w:r>
        <w:rPr>
          <w:rStyle w:val="Text16"/>
        </w:rPr>
        <w:t>herd</w:t>
      </w:r>
      <w:r>
        <w:rPr>
          <w:rStyle w:val="Text0"/>
        </w:rPr>
        <w:t xml:space="preserve"> </w:t>
      </w:r>
      <w:r>
        <w:t>[hɜːd] vt.</w:t>
      </w:r>
      <w:r>
        <w:rPr>
          <w:rStyle w:val="Text0"/>
        </w:rPr>
        <w:t xml:space="preserve"> </w:t>
      </w:r>
      <w:r>
        <w:rPr>
          <w:rStyle w:val="Text2"/>
        </w:rPr>
        <w:t>放牧；</w:t>
      </w:r>
      <w:r>
        <w:rPr>
          <w:rStyle w:val="Text0"/>
        </w:rPr>
        <w:t xml:space="preserve">使成群 </w:t>
      </w:r>
      <w:r>
        <w:t>n.</w:t>
      </w:r>
      <w:r>
        <w:rPr>
          <w:rStyle w:val="Text0"/>
        </w:rPr>
        <w:t xml:space="preserve"> 牧群，</w:t>
      </w:r>
      <w:r>
        <w:rPr>
          <w:rStyle w:val="Text2"/>
        </w:rPr>
        <w:t>兽群</w:t>
      </w:r>
    </w:p>
    <w:p>
      <w:pPr>
        <w:pStyle w:val="Para 02"/>
      </w:pPr>
      <w:r>
        <w:rPr>
          <w:rStyle w:val="Text16"/>
        </w:rPr>
        <w:t>inborn</w:t>
      </w:r>
      <w:r>
        <w:rPr>
          <w:rStyle w:val="Text0"/>
        </w:rPr>
        <w:t xml:space="preserve"> </w:t>
      </w:r>
      <w:r>
        <w:t>[ˌɪnˈbɔːn] adj.</w:t>
      </w:r>
      <w:r>
        <w:rPr>
          <w:rStyle w:val="Text0"/>
        </w:rPr>
        <w:t xml:space="preserve"> </w:t>
      </w:r>
      <w:r>
        <w:rPr>
          <w:rStyle w:val="Text2"/>
        </w:rPr>
        <w:t>天生的，天赋的</w:t>
      </w:r>
    </w:p>
    <w:p>
      <w:pPr>
        <w:pStyle w:val="Para 02"/>
      </w:pPr>
      <w:r>
        <w:rPr>
          <w:rStyle w:val="Text16"/>
        </w:rPr>
        <w:t>lest</w:t>
      </w:r>
      <w:r>
        <w:rPr>
          <w:rStyle w:val="Text0"/>
        </w:rPr>
        <w:t xml:space="preserve"> </w:t>
      </w:r>
      <w:r>
        <w:t>[lest] conj.</w:t>
      </w:r>
      <w:r>
        <w:rPr>
          <w:rStyle w:val="Text0"/>
        </w:rPr>
        <w:t xml:space="preserve"> </w:t>
      </w:r>
      <w:r>
        <w:rPr>
          <w:rStyle w:val="Text2"/>
        </w:rPr>
        <w:t>唯恐，以免</w:t>
      </w:r>
    </w:p>
    <w:p>
      <w:pPr>
        <w:pStyle w:val="Para 01"/>
      </w:pPr>
      <w:r>
        <w:rPr>
          <w:rStyle w:val="Text3"/>
        </w:rPr>
        <w:t>mate</w:t>
      </w:r>
      <w:r>
        <w:t xml:space="preserve"> </w:t>
      </w:r>
      <w:r>
        <w:rPr>
          <w:rStyle w:val="Text1"/>
        </w:rPr>
        <w:t>[meɪt] n.</w:t>
      </w:r>
      <w:r>
        <w:t xml:space="preserve"> </w:t>
      </w:r>
      <w:r>
        <w:rPr>
          <w:rStyle w:val="Text5"/>
        </w:rPr>
        <w:t>伙伴；</w:t>
      </w:r>
      <w:r>
        <w:t xml:space="preserve">同事；配偶 </w:t>
      </w:r>
      <w:r>
        <w:rPr>
          <w:rStyle w:val="Text1"/>
        </w:rPr>
        <w:t>v.</w:t>
      </w:r>
      <w:r>
        <w:t xml:space="preserve"> </w:t>
      </w:r>
      <w:r>
        <w:rPr>
          <w:rStyle w:val="Text5"/>
        </w:rPr>
        <w:t>结伴，</w:t>
      </w:r>
      <w:r>
        <w:t>配对</w:t>
      </w:r>
    </w:p>
    <w:p>
      <w:pPr>
        <w:pStyle w:val="Para 02"/>
      </w:pPr>
      <w:r>
        <w:rPr>
          <w:rStyle w:val="Text16"/>
        </w:rPr>
        <w:t>nonsense</w:t>
      </w:r>
      <w:r>
        <w:rPr>
          <w:rStyle w:val="Text0"/>
        </w:rPr>
        <w:t xml:space="preserve"> </w:t>
      </w:r>
      <w:r>
        <w:t>[ˈnɒnsns] n.</w:t>
      </w:r>
      <w:r>
        <w:rPr>
          <w:rStyle w:val="Text0"/>
        </w:rPr>
        <w:t xml:space="preserve"> </w:t>
      </w:r>
      <w:r>
        <w:rPr>
          <w:rStyle w:val="Text2"/>
        </w:rPr>
        <w:t>胡说，废话</w:t>
      </w:r>
    </w:p>
    <w:p>
      <w:pPr>
        <w:pStyle w:val="Para 02"/>
      </w:pPr>
      <w:r>
        <w:rPr>
          <w:rStyle w:val="Text16"/>
        </w:rPr>
        <w:t>attach</w:t>
      </w:r>
      <w:r>
        <w:rPr>
          <w:rStyle w:val="Text0"/>
        </w:rPr>
        <w:t xml:space="preserve"> </w:t>
      </w:r>
      <w:r>
        <w:t>[əˈtætʃ] v.</w:t>
      </w:r>
      <w:r>
        <w:rPr>
          <w:rStyle w:val="Text0"/>
        </w:rPr>
        <w:t xml:space="preserve"> 缚，系，贴；</w:t>
      </w:r>
      <w:r>
        <w:rPr>
          <w:rStyle w:val="Text2"/>
        </w:rPr>
        <w:t>附加；（使）依附</w:t>
      </w:r>
    </w:p>
    <w:p>
      <w:pPr>
        <w:pStyle w:val="Para 02"/>
      </w:pPr>
      <w:r>
        <w:rPr>
          <w:rStyle w:val="Text16"/>
        </w:rPr>
        <w:t>orient</w:t>
      </w:r>
      <w:r>
        <w:rPr>
          <w:rStyle w:val="Text0"/>
        </w:rPr>
        <w:t xml:space="preserve"> </w:t>
      </w:r>
      <w:r>
        <w:t>[ˈɔːrɪənt] n.</w:t>
      </w:r>
      <w:r>
        <w:rPr>
          <w:rStyle w:val="Text0"/>
        </w:rPr>
        <w:t xml:space="preserve"> </w:t>
      </w:r>
      <w:r>
        <w:rPr>
          <w:rStyle w:val="Text2"/>
        </w:rPr>
        <w:t>东方，</w:t>
      </w:r>
      <w:r>
        <w:rPr>
          <w:rStyle w:val="Text0"/>
        </w:rPr>
        <w:t xml:space="preserve">亚洲 </w:t>
      </w:r>
      <w:r>
        <w:t>vt.</w:t>
      </w:r>
      <w:r>
        <w:rPr>
          <w:rStyle w:val="Text0"/>
        </w:rPr>
        <w:t xml:space="preserve"> 使朝东；</w:t>
      </w:r>
      <w:r>
        <w:rPr>
          <w:rStyle w:val="Text2"/>
        </w:rPr>
        <w:t>为…定位</w:t>
      </w:r>
    </w:p>
    <w:p>
      <w:pPr>
        <w:pStyle w:val="Para 04"/>
      </w:pPr>
      <w:r>
        <w:rPr>
          <w:rStyle w:val="Text9"/>
        </w:rPr>
        <w:t>考</w:t>
      </w:r>
      <w:r>
        <w:t xml:space="preserve"> field-study oriented 以现场研究为（基本）导向的 //profit-oriented scientist 以利润为导向的科学家</w:t>
      </w:r>
    </w:p>
    <w:p>
      <w:pPr>
        <w:pStyle w:val="Para 02"/>
      </w:pPr>
      <w:r>
        <w:rPr>
          <w:rStyle w:val="Text16"/>
        </w:rPr>
        <w:t>pathway</w:t>
      </w:r>
      <w:r>
        <w:rPr>
          <w:rStyle w:val="Text0"/>
        </w:rPr>
        <w:t xml:space="preserve"> </w:t>
      </w:r>
      <w:r>
        <w:t>[ˈpɑːθweɪ] n.</w:t>
      </w:r>
      <w:r>
        <w:rPr>
          <w:rStyle w:val="Text0"/>
        </w:rPr>
        <w:t xml:space="preserve"> </w:t>
      </w:r>
      <w:r>
        <w:rPr>
          <w:rStyle w:val="Text2"/>
        </w:rPr>
        <w:t>小路；路径</w:t>
      </w:r>
    </w:p>
    <w:p>
      <w:pPr>
        <w:pStyle w:val="Para 02"/>
      </w:pPr>
      <w:r>
        <w:rPr>
          <w:rStyle w:val="Text16"/>
        </w:rPr>
        <w:t>suspend</w:t>
      </w:r>
      <w:r>
        <w:rPr>
          <w:rStyle w:val="Text0"/>
        </w:rPr>
        <w:t xml:space="preserve"> </w:t>
      </w:r>
      <w:r>
        <w:t>[səˈspend] v.</w:t>
      </w:r>
      <w:r>
        <w:rPr>
          <w:rStyle w:val="Text0"/>
        </w:rPr>
        <w:t xml:space="preserve"> </w:t>
      </w:r>
      <w:r>
        <w:rPr>
          <w:rStyle w:val="Text2"/>
        </w:rPr>
        <w:t>悬挂，</w:t>
      </w:r>
      <w:r>
        <w:rPr>
          <w:rStyle w:val="Text0"/>
        </w:rPr>
        <w:t>吊；（使）悬浮；</w:t>
      </w:r>
      <w:r>
        <w:rPr>
          <w:rStyle w:val="Text2"/>
        </w:rPr>
        <w:t>暂停</w:t>
      </w:r>
    </w:p>
    <w:p>
      <w:pPr>
        <w:pStyle w:val="Para 01"/>
      </w:pPr>
      <w:r>
        <w:rPr>
          <w:rStyle w:val="Text3"/>
        </w:rPr>
        <w:t>swab</w:t>
      </w:r>
      <w:r>
        <w:t xml:space="preserve"> </w:t>
      </w:r>
      <w:r>
        <w:rPr>
          <w:rStyle w:val="Text1"/>
        </w:rPr>
        <w:t>[swɒb] v.</w:t>
      </w:r>
      <w:r>
        <w:t xml:space="preserve"> </w:t>
      </w:r>
      <w:r>
        <w:rPr>
          <w:rStyle w:val="Text5"/>
        </w:rPr>
        <w:t>擦洗，</w:t>
      </w:r>
      <w:r>
        <w:t xml:space="preserve">擦净 </w:t>
      </w:r>
      <w:r>
        <w:rPr>
          <w:rStyle w:val="Text1"/>
        </w:rPr>
        <w:t>n.</w:t>
      </w:r>
      <w:r>
        <w:t>（医用的）拭子，</w:t>
      </w:r>
      <w:r>
        <w:rPr>
          <w:rStyle w:val="Text5"/>
        </w:rPr>
        <w:t>药签</w:t>
      </w:r>
    </w:p>
    <w:p>
      <w:pPr>
        <w:pStyle w:val="Para 02"/>
      </w:pPr>
      <w:r>
        <w:rPr>
          <w:rStyle w:val="Text16"/>
        </w:rPr>
        <w:t>theology</w:t>
      </w:r>
      <w:r>
        <w:rPr>
          <w:rStyle w:val="Text0"/>
        </w:rPr>
        <w:t xml:space="preserve"> </w:t>
      </w:r>
      <w:r>
        <w:t>[θiˈɒlədʒi] n.</w:t>
      </w:r>
      <w:r>
        <w:rPr>
          <w:rStyle w:val="Text0"/>
        </w:rPr>
        <w:t xml:space="preserve"> </w:t>
      </w:r>
      <w:r>
        <w:rPr>
          <w:rStyle w:val="Text2"/>
        </w:rPr>
        <w:t>神学；宗教理论，</w:t>
      </w:r>
      <w:r>
        <w:rPr>
          <w:rStyle w:val="Text0"/>
        </w:rPr>
        <w:t>宗教体系</w:t>
      </w:r>
    </w:p>
    <w:p>
      <w:pPr>
        <w:pStyle w:val="Para 02"/>
      </w:pPr>
      <w:r>
        <w:rPr>
          <w:rStyle w:val="Text11"/>
        </w:rPr>
        <w:t>派</w:t>
      </w:r>
      <w:r>
        <w:rPr>
          <w:rStyle w:val="Text4"/>
        </w:rPr>
        <w:t xml:space="preserve"> theological </w:t>
      </w:r>
      <w:r>
        <w:t>[ˌθiːəˈlɒdʒɪkl] adj.</w:t>
      </w:r>
      <w:r>
        <w:rPr>
          <w:rStyle w:val="Text4"/>
        </w:rPr>
        <w:t xml:space="preserve"> </w:t>
      </w:r>
      <w:r>
        <w:rPr>
          <w:rStyle w:val="Text6"/>
        </w:rPr>
        <w:t>神学的；研究神学的</w:t>
      </w:r>
    </w:p>
    <w:p>
      <w:pPr>
        <w:pStyle w:val="Para 02"/>
      </w:pPr>
      <w:r>
        <w:rPr>
          <w:rStyle w:val="Text16"/>
        </w:rPr>
        <w:t>unfolding</w:t>
      </w:r>
      <w:r>
        <w:rPr>
          <w:rStyle w:val="Text0"/>
        </w:rPr>
        <w:t xml:space="preserve"> </w:t>
      </w:r>
      <w:r>
        <w:t>[ʌnˈfəʊldɪŋ] n.</w:t>
      </w:r>
      <w:r>
        <w:rPr>
          <w:rStyle w:val="Text0"/>
        </w:rPr>
        <w:t xml:space="preserve"> </w:t>
      </w:r>
      <w:r>
        <w:rPr>
          <w:rStyle w:val="Text2"/>
        </w:rPr>
        <w:t>伸展；</w:t>
      </w:r>
      <w:r>
        <w:rPr>
          <w:rStyle w:val="Text0"/>
        </w:rPr>
        <w:t>显露，</w:t>
      </w:r>
      <w:r>
        <w:rPr>
          <w:rStyle w:val="Text2"/>
        </w:rPr>
        <w:t>呈现</w:t>
      </w:r>
    </w:p>
    <w:p>
      <w:pPr>
        <w:pStyle w:val="Para 02"/>
      </w:pPr>
      <w:r>
        <w:rPr>
          <w:rStyle w:val="Text11"/>
        </w:rPr>
        <w:t>派</w:t>
      </w:r>
      <w:r>
        <w:rPr>
          <w:rStyle w:val="Text4"/>
        </w:rPr>
        <w:t xml:space="preserve"> unfold </w:t>
      </w:r>
      <w:r>
        <w:t>[ʌnˈfəʊld] v.</w:t>
      </w:r>
      <w:r>
        <w:rPr>
          <w:rStyle w:val="Text4"/>
        </w:rPr>
        <w:t xml:space="preserve"> </w:t>
      </w:r>
      <w:r>
        <w:rPr>
          <w:rStyle w:val="Text6"/>
        </w:rPr>
        <w:t>展开；</w:t>
      </w:r>
      <w:r>
        <w:rPr>
          <w:rStyle w:val="Text4"/>
        </w:rPr>
        <w:t>展现，</w:t>
      </w:r>
      <w:r>
        <w:rPr>
          <w:rStyle w:val="Text6"/>
        </w:rPr>
        <w:t>呈现</w:t>
      </w:r>
    </w:p>
    <w:p>
      <w:pPr>
        <w:pStyle w:val="Para 02"/>
      </w:pPr>
      <w:r>
        <w:rPr>
          <w:rStyle w:val="Text16"/>
        </w:rPr>
        <w:t>visible</w:t>
      </w:r>
      <w:r>
        <w:rPr>
          <w:rStyle w:val="Text0"/>
        </w:rPr>
        <w:t xml:space="preserve"> </w:t>
      </w:r>
      <w:r>
        <w:t>[ˈvɪzəbl] adj.</w:t>
      </w:r>
      <w:r>
        <w:rPr>
          <w:rStyle w:val="Text0"/>
        </w:rPr>
        <w:t xml:space="preserve"> </w:t>
      </w:r>
      <w:r>
        <w:rPr>
          <w:rStyle w:val="Text2"/>
        </w:rPr>
        <w:t>可看见的；</w:t>
      </w:r>
      <w:r>
        <w:rPr>
          <w:rStyle w:val="Text0"/>
        </w:rPr>
        <w:t>有形的；</w:t>
      </w:r>
      <w:r>
        <w:rPr>
          <w:rStyle w:val="Text2"/>
        </w:rPr>
        <w:t>明显的，</w:t>
      </w:r>
      <w:r>
        <w:rPr>
          <w:rStyle w:val="Text0"/>
        </w:rPr>
        <w:t>显而易见的</w:t>
      </w:r>
    </w:p>
    <w:p>
      <w:pPr>
        <w:pStyle w:val="Para 04"/>
      </w:pPr>
      <w:r>
        <w:rPr>
          <w:rStyle w:val="Text9"/>
        </w:rPr>
        <w:t>派</w:t>
      </w:r>
      <w:r>
        <w:t xml:space="preserve"> visibly </w:t>
      </w:r>
      <w:r>
        <w:rPr>
          <w:rStyle w:val="Text1"/>
        </w:rPr>
        <w:t>[ˈvɪzəbli] adv.</w:t>
      </w:r>
      <w:r>
        <w:t xml:space="preserve"> </w:t>
      </w:r>
      <w:r>
        <w:rPr>
          <w:rStyle w:val="Text5"/>
        </w:rPr>
        <w:t>看得见地；明显地，</w:t>
      </w:r>
      <w:r>
        <w:t>显而易见地</w:t>
      </w:r>
    </w:p>
    <w:p>
      <w:pPr>
        <w:pStyle w:val="Para 02"/>
      </w:pPr>
      <w:r>
        <w:rPr>
          <w:rStyle w:val="Text16"/>
        </w:rPr>
        <w:t>wholesale</w:t>
      </w:r>
      <w:r>
        <w:rPr>
          <w:rStyle w:val="Text0"/>
        </w:rPr>
        <w:t xml:space="preserve"> </w:t>
      </w:r>
      <w:r>
        <w:t>[ˈhəʊlseɪl] adj.</w:t>
      </w:r>
      <w:r>
        <w:rPr>
          <w:rStyle w:val="Text0"/>
        </w:rPr>
        <w:t xml:space="preserve"> </w:t>
      </w:r>
      <w:r>
        <w:rPr>
          <w:rStyle w:val="Text2"/>
        </w:rPr>
        <w:t>大规模的</w:t>
      </w:r>
      <w:r>
        <w:rPr>
          <w:rStyle w:val="Text0"/>
        </w:rPr>
        <w:t xml:space="preserve"> </w:t>
      </w:r>
      <w:r>
        <w:t>n.</w:t>
      </w:r>
      <w:r>
        <w:rPr>
          <w:rStyle w:val="Text0"/>
        </w:rPr>
        <w:t xml:space="preserve"> </w:t>
      </w:r>
      <w:r>
        <w:rPr>
          <w:rStyle w:val="Text2"/>
        </w:rPr>
        <w:t>批发</w:t>
      </w:r>
    </w:p>
    <w:p>
      <w:pPr>
        <w:pStyle w:val="Para 02"/>
      </w:pPr>
      <w:r>
        <w:rPr>
          <w:rStyle w:val="Text16"/>
        </w:rPr>
        <w:t>across</w:t>
      </w:r>
      <w:r>
        <w:rPr>
          <w:rStyle w:val="Text0"/>
        </w:rPr>
        <w:t xml:space="preserve"> </w:t>
      </w:r>
      <w:r>
        <w:t>[əˈkrɒs] prep./</w:t>
        <w:t>adv.</w:t>
      </w:r>
      <w:r>
        <w:rPr>
          <w:rStyle w:val="Text0"/>
        </w:rPr>
        <w:t xml:space="preserve"> 贯穿，</w:t>
      </w:r>
      <w:r>
        <w:rPr>
          <w:rStyle w:val="Text2"/>
        </w:rPr>
        <w:t>横跨；</w:t>
      </w:r>
      <w:r>
        <w:rPr>
          <w:rStyle w:val="Text0"/>
        </w:rPr>
        <w:t>在对面；</w:t>
      </w:r>
      <w:r>
        <w:rPr>
          <w:rStyle w:val="Text2"/>
        </w:rPr>
        <w:t>交叉</w:t>
      </w:r>
    </w:p>
    <w:p>
      <w:pPr>
        <w:pStyle w:val="Para 02"/>
      </w:pPr>
      <w:r>
        <w:rPr>
          <w:rStyle w:val="Text16"/>
        </w:rPr>
        <w:t>anxious</w:t>
      </w:r>
      <w:r>
        <w:rPr>
          <w:rStyle w:val="Text0"/>
        </w:rPr>
        <w:t xml:space="preserve"> </w:t>
      </w:r>
      <w:r>
        <w:t>[ˈæŋkʃəs] adj.</w:t>
      </w:r>
      <w:r>
        <w:rPr>
          <w:rStyle w:val="Text0"/>
        </w:rPr>
        <w:t xml:space="preserve"> </w:t>
      </w:r>
      <w:r>
        <w:rPr>
          <w:rStyle w:val="Text2"/>
        </w:rPr>
        <w:t>渴望的；焦虑的；</w:t>
      </w:r>
      <w:r>
        <w:rPr>
          <w:rStyle w:val="Text0"/>
        </w:rPr>
        <w:t>令人担忧的</w:t>
      </w:r>
    </w:p>
    <w:p>
      <w:pPr>
        <w:pStyle w:val="Para 05"/>
      </w:pPr>
      <w:r>
        <w:rPr>
          <w:rStyle w:val="Text17"/>
        </w:rPr>
        <w:t>attack</w:t>
      </w:r>
      <w:r>
        <w:rPr>
          <w:rStyle w:val="Text10"/>
        </w:rPr>
        <w:t xml:space="preserve"> </w:t>
      </w:r>
      <w:r>
        <w:rPr>
          <w:rStyle w:val="Text8"/>
        </w:rPr>
        <w:t>[əˈtæk] v.</w:t>
      </w:r>
      <w:r>
        <w:rPr>
          <w:rStyle w:val="Text10"/>
        </w:rPr>
        <w:t xml:space="preserve"> 进攻，</w:t>
      </w:r>
      <w:r>
        <w:t>攻击，袭击</w:t>
      </w:r>
      <w:r>
        <w:rPr>
          <w:rStyle w:val="Text10"/>
        </w:rPr>
        <w:t xml:space="preserve"> </w:t>
      </w:r>
      <w:r>
        <w:rPr>
          <w:rStyle w:val="Text8"/>
        </w:rPr>
        <w:t>n.</w:t>
      </w:r>
      <w:r>
        <w:rPr>
          <w:rStyle w:val="Text10"/>
        </w:rPr>
        <w:t xml:space="preserve"> </w:t>
      </w:r>
      <w:r>
        <w:t>进攻，攻击，袭</w:t>
        <w:t>击；</w:t>
        <w:t>疾病发作</w:t>
      </w:r>
    </w:p>
    <w:p>
      <w:pPr>
        <w:pStyle w:val="Para 04"/>
      </w:pPr>
      <w:r>
        <w:rPr>
          <w:rStyle w:val="Text9"/>
        </w:rPr>
        <w:t>考</w:t>
      </w:r>
      <w:r>
        <w:t xml:space="preserve"> heart attack 心脏病发作 //under attack受到攻击</w:t>
      </w:r>
    </w:p>
    <w:p>
      <w:pPr>
        <w:pStyle w:val="Para 02"/>
      </w:pPr>
      <w:r>
        <w:rPr>
          <w:rStyle w:val="Text16"/>
        </w:rPr>
        <w:t>bandwidth</w:t>
      </w:r>
      <w:r>
        <w:rPr>
          <w:rStyle w:val="Text0"/>
        </w:rPr>
        <w:t xml:space="preserve"> </w:t>
      </w:r>
      <w:r>
        <w:t>[ˈbændwɪdθ] n.</w:t>
      </w:r>
      <w:r>
        <w:rPr>
          <w:rStyle w:val="Text0"/>
        </w:rPr>
        <w:t xml:space="preserve"> [通信] </w:t>
      </w:r>
      <w:r>
        <w:rPr>
          <w:rStyle w:val="Text2"/>
        </w:rPr>
        <w:t>带宽</w:t>
      </w:r>
    </w:p>
    <w:p>
      <w:pPr>
        <w:pStyle w:val="Para 02"/>
      </w:pPr>
      <w:r>
        <w:rPr>
          <w:rStyle w:val="Text16"/>
        </w:rPr>
        <w:t>body</w:t>
      </w:r>
      <w:r>
        <w:rPr>
          <w:rStyle w:val="Text0"/>
        </w:rPr>
        <w:t xml:space="preserve"> </w:t>
      </w:r>
      <w:r>
        <w:t>[ˈbɒdi] n.</w:t>
      </w:r>
      <w:r>
        <w:rPr>
          <w:rStyle w:val="Text0"/>
        </w:rPr>
        <w:t xml:space="preserve"> </w:t>
      </w:r>
      <w:r>
        <w:rPr>
          <w:rStyle w:val="Text2"/>
        </w:rPr>
        <w:t>群体；</w:t>
      </w:r>
      <w:r>
        <w:rPr>
          <w:rStyle w:val="Text0"/>
        </w:rPr>
        <w:t>身体；</w:t>
      </w:r>
      <w:r>
        <w:rPr>
          <w:rStyle w:val="Text2"/>
        </w:rPr>
        <w:t>主体</w:t>
      </w:r>
    </w:p>
    <w:p>
      <w:pPr>
        <w:pStyle w:val="Para 02"/>
      </w:pPr>
      <w:r>
        <w:rPr>
          <w:rStyle w:val="Text16"/>
        </w:rPr>
        <w:t>carry-on</w:t>
      </w:r>
      <w:r>
        <w:rPr>
          <w:rStyle w:val="Text0"/>
        </w:rPr>
        <w:t xml:space="preserve"> </w:t>
      </w:r>
      <w:r>
        <w:t>[ˈkæri ɒn] n.</w:t>
      </w:r>
      <w:r>
        <w:rPr>
          <w:rStyle w:val="Text0"/>
        </w:rPr>
        <w:t xml:space="preserve"> </w:t>
      </w:r>
      <w:r>
        <w:rPr>
          <w:rStyle w:val="Text2"/>
        </w:rPr>
        <w:t>手提行李，</w:t>
      </w:r>
      <w:r>
        <w:rPr>
          <w:rStyle w:val="Text0"/>
        </w:rPr>
        <w:t>随身行李</w:t>
      </w:r>
      <w:r>
        <w:t>adj.</w:t>
      </w:r>
      <w:r>
        <w:rPr>
          <w:rStyle w:val="Text0"/>
        </w:rPr>
        <w:t xml:space="preserve"> 手提的，</w:t>
      </w:r>
      <w:r>
        <w:rPr>
          <w:rStyle w:val="Text2"/>
        </w:rPr>
        <w:t>随身携带的</w:t>
      </w:r>
    </w:p>
    <w:p>
      <w:pPr>
        <w:pStyle w:val="Para 02"/>
      </w:pPr>
      <w:r>
        <w:rPr>
          <w:rStyle w:val="Text16"/>
        </w:rPr>
        <w:t>cultural</w:t>
      </w:r>
      <w:r>
        <w:rPr>
          <w:rStyle w:val="Text0"/>
        </w:rPr>
        <w:t xml:space="preserve"> </w:t>
      </w:r>
      <w:r>
        <w:t>[ˈkʌltʃərəl] adj.</w:t>
      </w:r>
      <w:r>
        <w:rPr>
          <w:rStyle w:val="Text0"/>
        </w:rPr>
        <w:t xml:space="preserve"> </w:t>
      </w:r>
      <w:r>
        <w:rPr>
          <w:rStyle w:val="Text2"/>
        </w:rPr>
        <w:t>文化的；</w:t>
      </w:r>
      <w:r>
        <w:rPr>
          <w:rStyle w:val="Text0"/>
        </w:rPr>
        <w:t>耕作的；</w:t>
      </w:r>
      <w:r>
        <w:rPr>
          <w:rStyle w:val="Text2"/>
        </w:rPr>
        <w:t>培养的</w:t>
      </w:r>
    </w:p>
    <w:p>
      <w:pPr>
        <w:pStyle w:val="Para 04"/>
      </w:pPr>
      <w:r>
        <w:rPr>
          <w:rStyle w:val="Text9"/>
        </w:rPr>
        <w:t>考</w:t>
      </w:r>
      <w:r>
        <w:t xml:space="preserve"> a cultural history 一部文化史</w:t>
      </w:r>
    </w:p>
    <w:p>
      <w:pPr>
        <w:pStyle w:val="Para 05"/>
      </w:pPr>
      <w:r>
        <w:rPr>
          <w:rStyle w:val="Text17"/>
        </w:rPr>
        <w:t>divert</w:t>
      </w:r>
      <w:r>
        <w:rPr>
          <w:rStyle w:val="Text10"/>
        </w:rPr>
        <w:t xml:space="preserve"> </w:t>
      </w:r>
      <w:r>
        <w:rPr>
          <w:rStyle w:val="Text8"/>
        </w:rPr>
        <w:t>[daɪˈvɜːt] v.</w:t>
      </w:r>
      <w:r>
        <w:rPr>
          <w:rStyle w:val="Text10"/>
        </w:rPr>
        <w:t xml:space="preserve"> </w:t>
      </w:r>
      <w:r>
        <w:t>（使）转移，</w:t>
      </w:r>
      <w:r>
        <w:rPr>
          <w:rStyle w:val="Text10"/>
        </w:rPr>
        <w:t>（使）转向；</w:t>
      </w:r>
      <w:r>
        <w:t>转移（注意</w:t>
        <w:t>力）；</w:t>
      </w:r>
      <w:r>
        <w:rPr>
          <w:rStyle w:val="Text10"/>
        </w:rPr>
        <w:t>（使）绕道</w:t>
      </w:r>
    </w:p>
    <w:p>
      <w:pPr>
        <w:pStyle w:val="Para 02"/>
      </w:pPr>
      <w:r>
        <w:rPr>
          <w:rStyle w:val="Text16"/>
        </w:rPr>
        <w:t>embarrassed</w:t>
      </w:r>
      <w:r>
        <w:rPr>
          <w:rStyle w:val="Text0"/>
        </w:rPr>
        <w:t xml:space="preserve"> </w:t>
      </w:r>
      <w:r>
        <w:t>[ɪmˈbærəst] adj.</w:t>
      </w:r>
      <w:r>
        <w:rPr>
          <w:rStyle w:val="Text0"/>
        </w:rPr>
        <w:t xml:space="preserve"> </w:t>
      </w:r>
      <w:r>
        <w:rPr>
          <w:rStyle w:val="Text2"/>
        </w:rPr>
        <w:t>窘迫的；尴尬的</w:t>
      </w:r>
    </w:p>
    <w:p>
      <w:pPr>
        <w:pStyle w:val="Para 04"/>
      </w:pPr>
      <w:r>
        <w:rPr>
          <w:rStyle w:val="Text9"/>
        </w:rPr>
        <w:t>派</w:t>
      </w:r>
      <w:r>
        <w:t xml:space="preserve"> embarrassment </w:t>
      </w:r>
      <w:r>
        <w:rPr>
          <w:rStyle w:val="Text1"/>
        </w:rPr>
        <w:t>[ɪmˈbærəsmənt] n.</w:t>
      </w:r>
      <w:r>
        <w:t xml:space="preserve"> </w:t>
      </w:r>
      <w:r>
        <w:rPr>
          <w:rStyle w:val="Text5"/>
        </w:rPr>
        <w:t>窘迫；尴尬；</w:t>
      </w:r>
      <w:r>
        <w:t>麻烦；让人难堪之事</w:t>
      </w:r>
    </w:p>
    <w:p>
      <w:pPr>
        <w:pStyle w:val="Para 02"/>
      </w:pPr>
      <w:r>
        <w:rPr>
          <w:rStyle w:val="Text0"/>
        </w:rPr>
        <w:t xml:space="preserve">embarrassing </w:t>
      </w:r>
      <w:r>
        <w:t>[ɪmˈbærəsɪŋ] adj.</w:t>
      </w:r>
      <w:r>
        <w:rPr>
          <w:rStyle w:val="Text0"/>
        </w:rPr>
        <w:t xml:space="preserve"> </w:t>
      </w:r>
      <w:r>
        <w:rPr>
          <w:rStyle w:val="Text2"/>
        </w:rPr>
        <w:t>令人尴尬的，使人困窘的</w:t>
      </w:r>
    </w:p>
    <w:p>
      <w:pPr>
        <w:pStyle w:val="Para 02"/>
      </w:pPr>
      <w:r>
        <w:rPr>
          <w:rStyle w:val="Text16"/>
        </w:rPr>
        <w:t>erase</w:t>
      </w:r>
      <w:r>
        <w:rPr>
          <w:rStyle w:val="Text0"/>
        </w:rPr>
        <w:t xml:space="preserve"> </w:t>
      </w:r>
      <w:r>
        <w:t>[ɪˈreɪz] vt.</w:t>
      </w:r>
      <w:r>
        <w:rPr>
          <w:rStyle w:val="Text0"/>
        </w:rPr>
        <w:t xml:space="preserve"> </w:t>
      </w:r>
      <w:r>
        <w:rPr>
          <w:rStyle w:val="Text2"/>
        </w:rPr>
        <w:t>忘掉，</w:t>
      </w:r>
      <w:r>
        <w:rPr>
          <w:rStyle w:val="Text0"/>
        </w:rPr>
        <w:t>抹除；</w:t>
      </w:r>
      <w:r>
        <w:rPr>
          <w:rStyle w:val="Text2"/>
        </w:rPr>
        <w:t>删除</w:t>
      </w:r>
    </w:p>
    <w:p>
      <w:pPr>
        <w:pStyle w:val="Para 02"/>
      </w:pPr>
      <w:r>
        <w:rPr>
          <w:rStyle w:val="Text16"/>
        </w:rPr>
        <w:t>fantasize</w:t>
      </w:r>
      <w:r>
        <w:rPr>
          <w:rStyle w:val="Text0"/>
        </w:rPr>
        <w:t xml:space="preserve"> </w:t>
      </w:r>
      <w:r>
        <w:t>[ˈfæntəsaɪz] v.</w:t>
      </w:r>
      <w:r>
        <w:rPr>
          <w:rStyle w:val="Text0"/>
        </w:rPr>
        <w:t xml:space="preserve"> </w:t>
      </w:r>
      <w:r>
        <w:rPr>
          <w:rStyle w:val="Text2"/>
        </w:rPr>
        <w:t>想像，幻想</w:t>
      </w:r>
    </w:p>
    <w:p>
      <w:pPr>
        <w:pStyle w:val="Para 02"/>
      </w:pPr>
      <w:r>
        <w:rPr>
          <w:rStyle w:val="Text16"/>
        </w:rPr>
        <w:t>grassland</w:t>
      </w:r>
      <w:r>
        <w:rPr>
          <w:rStyle w:val="Text0"/>
        </w:rPr>
        <w:t xml:space="preserve"> </w:t>
      </w:r>
      <w:r>
        <w:t>[ˈgrɑːslænd] n.</w:t>
      </w:r>
      <w:r>
        <w:rPr>
          <w:rStyle w:val="Text0"/>
        </w:rPr>
        <w:t xml:space="preserve"> </w:t>
      </w:r>
      <w:r>
        <w:rPr>
          <w:rStyle w:val="Text2"/>
        </w:rPr>
        <w:t>草地，草场</w:t>
      </w:r>
    </w:p>
    <w:p>
      <w:pPr>
        <w:pStyle w:val="Para 02"/>
      </w:pPr>
      <w:r>
        <w:rPr>
          <w:rStyle w:val="Text16"/>
        </w:rPr>
        <w:t>holiness</w:t>
      </w:r>
      <w:r>
        <w:rPr>
          <w:rStyle w:val="Text0"/>
        </w:rPr>
        <w:t xml:space="preserve"> </w:t>
      </w:r>
      <w:r>
        <w:t>[ˈhəʊlinəs] n.</w:t>
      </w:r>
      <w:r>
        <w:rPr>
          <w:rStyle w:val="Text0"/>
        </w:rPr>
        <w:t xml:space="preserve"> </w:t>
      </w:r>
      <w:r>
        <w:rPr>
          <w:rStyle w:val="Text2"/>
        </w:rPr>
        <w:t>神圣</w:t>
      </w:r>
    </w:p>
    <w:p>
      <w:pPr>
        <w:pStyle w:val="Para 02"/>
      </w:pPr>
      <w:r>
        <w:rPr>
          <w:rStyle w:val="Text16"/>
        </w:rPr>
        <w:t>instinctive</w:t>
      </w:r>
      <w:r>
        <w:rPr>
          <w:rStyle w:val="Text0"/>
        </w:rPr>
        <w:t xml:space="preserve"> </w:t>
      </w:r>
      <w:r>
        <w:t>[ɪnˈstɪŋktɪv] adj.</w:t>
      </w:r>
      <w:r>
        <w:rPr>
          <w:rStyle w:val="Text0"/>
        </w:rPr>
        <w:t xml:space="preserve"> </w:t>
      </w:r>
      <w:r>
        <w:rPr>
          <w:rStyle w:val="Text2"/>
        </w:rPr>
        <w:t>本能的；直觉的；</w:t>
      </w:r>
      <w:r>
        <w:rPr>
          <w:rStyle w:val="Text0"/>
        </w:rPr>
        <w:t>天生的</w:t>
      </w:r>
    </w:p>
    <w:p>
      <w:pPr>
        <w:pStyle w:val="Para 02"/>
      </w:pPr>
      <w:r>
        <w:rPr>
          <w:rStyle w:val="Text16"/>
        </w:rPr>
        <w:t>investigator</w:t>
      </w:r>
      <w:r>
        <w:rPr>
          <w:rStyle w:val="Text0"/>
        </w:rPr>
        <w:t xml:space="preserve"> </w:t>
      </w:r>
      <w:r>
        <w:t>[ɪnˈvestɪgeɪtə(r)] n.</w:t>
      </w:r>
      <w:r>
        <w:rPr>
          <w:rStyle w:val="Text0"/>
        </w:rPr>
        <w:t xml:space="preserve"> </w:t>
      </w:r>
      <w:r>
        <w:rPr>
          <w:rStyle w:val="Text2"/>
        </w:rPr>
        <w:t>调查者；研究员</w:t>
      </w:r>
    </w:p>
    <w:p>
      <w:pPr>
        <w:pStyle w:val="Para 02"/>
      </w:pPr>
      <w:r>
        <w:rPr>
          <w:rStyle w:val="Text16"/>
        </w:rPr>
        <w:t>leading</w:t>
      </w:r>
      <w:r>
        <w:rPr>
          <w:rStyle w:val="Text0"/>
        </w:rPr>
        <w:t xml:space="preserve"> </w:t>
      </w:r>
      <w:r>
        <w:t>[ˈliːdɪŋ] a.</w:t>
      </w:r>
      <w:r>
        <w:rPr>
          <w:rStyle w:val="Text0"/>
        </w:rPr>
        <w:t xml:space="preserve"> </w:t>
      </w:r>
      <w:r>
        <w:rPr>
          <w:rStyle w:val="Text2"/>
        </w:rPr>
        <w:t>最重要的；首位的；</w:t>
      </w:r>
      <w:r>
        <w:rPr>
          <w:rStyle w:val="Text0"/>
        </w:rPr>
        <w:t>主角的</w:t>
      </w:r>
    </w:p>
    <w:p>
      <w:pPr>
        <w:pStyle w:val="Para 02"/>
      </w:pPr>
      <w:r>
        <w:rPr>
          <w:rStyle w:val="Text16"/>
        </w:rPr>
        <w:t>minimal</w:t>
      </w:r>
      <w:r>
        <w:rPr>
          <w:rStyle w:val="Text0"/>
        </w:rPr>
        <w:t xml:space="preserve"> </w:t>
      </w:r>
      <w:r>
        <w:t>[ˈmɪnɪməl] adj.</w:t>
      </w:r>
      <w:r>
        <w:rPr>
          <w:rStyle w:val="Text0"/>
        </w:rPr>
        <w:t xml:space="preserve"> </w:t>
      </w:r>
      <w:r>
        <w:rPr>
          <w:rStyle w:val="Text2"/>
        </w:rPr>
        <w:t>最小的；极其少的；</w:t>
      </w:r>
      <w:r>
        <w:rPr>
          <w:rStyle w:val="Text0"/>
        </w:rPr>
        <w:t>最低限度的</w:t>
      </w:r>
    </w:p>
    <w:p>
      <w:pPr>
        <w:pStyle w:val="Para 02"/>
      </w:pPr>
      <w:r>
        <w:rPr>
          <w:rStyle w:val="Text16"/>
        </w:rPr>
        <w:t>oppressive</w:t>
      </w:r>
      <w:r>
        <w:rPr>
          <w:rStyle w:val="Text0"/>
        </w:rPr>
        <w:t xml:space="preserve"> </w:t>
      </w:r>
      <w:r>
        <w:t>[əˈpresɪv] adj.</w:t>
      </w:r>
      <w:r>
        <w:rPr>
          <w:rStyle w:val="Text0"/>
        </w:rPr>
        <w:t xml:space="preserve"> </w:t>
      </w:r>
      <w:r>
        <w:rPr>
          <w:rStyle w:val="Text2"/>
        </w:rPr>
        <w:t>压迫的，</w:t>
      </w:r>
      <w:r>
        <w:rPr>
          <w:rStyle w:val="Text0"/>
        </w:rPr>
        <w:t>压制的；</w:t>
      </w:r>
      <w:r>
        <w:rPr>
          <w:rStyle w:val="Text2"/>
        </w:rPr>
        <w:t>沉闷的；</w:t>
      </w:r>
      <w:r>
        <w:rPr>
          <w:rStyle w:val="Text0"/>
        </w:rPr>
        <w:t>闷热的</w:t>
      </w:r>
    </w:p>
    <w:p>
      <w:pPr>
        <w:pStyle w:val="Para 02"/>
      </w:pPr>
      <w:r>
        <w:rPr>
          <w:rStyle w:val="Text16"/>
        </w:rPr>
        <w:t>paper</w:t>
      </w:r>
      <w:r>
        <w:rPr>
          <w:rStyle w:val="Text0"/>
        </w:rPr>
        <w:t xml:space="preserve"> </w:t>
      </w:r>
      <w:r>
        <w:t>[ˈpeɪpə(r)] n.</w:t>
      </w:r>
      <w:r>
        <w:rPr>
          <w:rStyle w:val="Text0"/>
        </w:rPr>
        <w:t xml:space="preserve"> </w:t>
      </w:r>
      <w:r>
        <w:rPr>
          <w:rStyle w:val="Text2"/>
        </w:rPr>
        <w:t>论文；纸张</w:t>
      </w:r>
    </w:p>
    <w:p>
      <w:pPr>
        <w:pStyle w:val="Para 02"/>
      </w:pPr>
      <w:r>
        <w:rPr>
          <w:rStyle w:val="Text16"/>
        </w:rPr>
        <w:t>pocketbook</w:t>
      </w:r>
      <w:r>
        <w:rPr>
          <w:rStyle w:val="Text0"/>
        </w:rPr>
        <w:t xml:space="preserve"> </w:t>
      </w:r>
      <w:r>
        <w:t>[ˈpɒkɪtbʊk] n.</w:t>
      </w:r>
      <w:r>
        <w:rPr>
          <w:rStyle w:val="Text0"/>
        </w:rPr>
        <w:t xml:space="preserve"> </w:t>
      </w:r>
      <w:r>
        <w:rPr>
          <w:rStyle w:val="Text2"/>
        </w:rPr>
        <w:t>经济来源，</w:t>
      </w:r>
      <w:r>
        <w:rPr>
          <w:rStyle w:val="Text0"/>
        </w:rPr>
        <w:t>收入；</w:t>
      </w:r>
      <w:r>
        <w:rPr>
          <w:rStyle w:val="Text2"/>
        </w:rPr>
        <w:t>钱包；</w:t>
      </w:r>
      <w:r>
        <w:rPr>
          <w:rStyle w:val="Text0"/>
        </w:rPr>
        <w:t>女用提包</w:t>
      </w:r>
    </w:p>
    <w:p>
      <w:pPr>
        <w:pStyle w:val="Para 02"/>
      </w:pPr>
      <w:r>
        <w:rPr>
          <w:rStyle w:val="Text16"/>
        </w:rPr>
        <w:t>problem</w:t>
      </w:r>
      <w:r>
        <w:rPr>
          <w:rStyle w:val="Text0"/>
        </w:rPr>
        <w:t xml:space="preserve"> </w:t>
      </w:r>
      <w:r>
        <w:t>[ˈprɒbləm] n.</w:t>
      </w:r>
      <w:r>
        <w:rPr>
          <w:rStyle w:val="Text0"/>
        </w:rPr>
        <w:t xml:space="preserve"> </w:t>
      </w:r>
      <w:r>
        <w:rPr>
          <w:rStyle w:val="Text2"/>
        </w:rPr>
        <w:t>问题；</w:t>
      </w:r>
      <w:r>
        <w:rPr>
          <w:rStyle w:val="Text0"/>
        </w:rPr>
        <w:t>习题；</w:t>
      </w:r>
      <w:r>
        <w:rPr>
          <w:rStyle w:val="Text2"/>
        </w:rPr>
        <w:t>困难</w:t>
      </w:r>
    </w:p>
    <w:p>
      <w:pPr>
        <w:pStyle w:val="Para 01"/>
      </w:pPr>
      <w:r>
        <w:rPr>
          <w:rStyle w:val="Text3"/>
        </w:rPr>
        <w:t>reader</w:t>
      </w:r>
      <w:r>
        <w:t xml:space="preserve"> </w:t>
      </w:r>
      <w:r>
        <w:rPr>
          <w:rStyle w:val="Text1"/>
        </w:rPr>
        <w:t>[ˈriːdə(r)] n.</w:t>
      </w:r>
      <w:r>
        <w:t xml:space="preserve"> </w:t>
      </w:r>
      <w:r>
        <w:rPr>
          <w:rStyle w:val="Text5"/>
        </w:rPr>
        <w:t>读者；读物；</w:t>
      </w:r>
      <w:r>
        <w:t>审稿人；（英）大学高级讲师；（美）大学助教</w:t>
      </w:r>
    </w:p>
    <w:p>
      <w:pPr>
        <w:pStyle w:val="Para 02"/>
      </w:pPr>
      <w:r>
        <w:rPr>
          <w:rStyle w:val="Text16"/>
        </w:rPr>
        <w:t>remodel</w:t>
      </w:r>
      <w:r>
        <w:rPr>
          <w:rStyle w:val="Text0"/>
        </w:rPr>
        <w:t xml:space="preserve"> </w:t>
      </w:r>
      <w:r>
        <w:t>[ˌriːˈmɒdl] vt.</w:t>
      </w:r>
      <w:r>
        <w:rPr>
          <w:rStyle w:val="Text0"/>
        </w:rPr>
        <w:t xml:space="preserve"> </w:t>
      </w:r>
      <w:r>
        <w:rPr>
          <w:rStyle w:val="Text2"/>
        </w:rPr>
        <w:t>重建；</w:t>
      </w:r>
      <w:r>
        <w:rPr>
          <w:rStyle w:val="Text0"/>
        </w:rPr>
        <w:t>重塑，改造</w:t>
      </w:r>
    </w:p>
    <w:p>
      <w:pPr>
        <w:pStyle w:val="Para 02"/>
      </w:pPr>
      <w:r>
        <w:rPr>
          <w:rStyle w:val="Text16"/>
        </w:rPr>
        <w:t>rural</w:t>
      </w:r>
      <w:r>
        <w:rPr>
          <w:rStyle w:val="Text0"/>
        </w:rPr>
        <w:t xml:space="preserve"> </w:t>
      </w:r>
      <w:r>
        <w:t>[ˈrʊərəl] adj.</w:t>
      </w:r>
      <w:r>
        <w:rPr>
          <w:rStyle w:val="Text0"/>
        </w:rPr>
        <w:t xml:space="preserve"> </w:t>
      </w:r>
      <w:r>
        <w:rPr>
          <w:rStyle w:val="Text2"/>
        </w:rPr>
        <w:t>农村的，乡下的；</w:t>
      </w:r>
      <w:r>
        <w:rPr>
          <w:rStyle w:val="Text0"/>
        </w:rPr>
        <w:t>田园气息的</w:t>
      </w:r>
    </w:p>
    <w:p>
      <w:pPr>
        <w:pStyle w:val="Para 04"/>
      </w:pPr>
      <w:r>
        <w:rPr>
          <w:rStyle w:val="Text9"/>
        </w:rPr>
        <w:t>考</w:t>
      </w:r>
      <w:r>
        <w:t xml:space="preserve"> rural England 英国乡村</w:t>
      </w:r>
    </w:p>
    <w:p>
      <w:pPr>
        <w:pStyle w:val="Para 02"/>
      </w:pPr>
      <w:r>
        <w:rPr>
          <w:rStyle w:val="Text16"/>
        </w:rPr>
        <w:t>sensible</w:t>
      </w:r>
      <w:r>
        <w:rPr>
          <w:rStyle w:val="Text0"/>
        </w:rPr>
        <w:t xml:space="preserve"> </w:t>
      </w:r>
      <w:r>
        <w:t>[ˈsensəbl] adj.</w:t>
      </w:r>
      <w:r>
        <w:rPr>
          <w:rStyle w:val="Text0"/>
        </w:rPr>
        <w:t xml:space="preserve"> </w:t>
      </w:r>
      <w:r>
        <w:rPr>
          <w:rStyle w:val="Text2"/>
        </w:rPr>
        <w:t>明智的，</w:t>
      </w:r>
      <w:r>
        <w:rPr>
          <w:rStyle w:val="Text0"/>
        </w:rPr>
        <w:t>理智的；</w:t>
      </w:r>
      <w:r>
        <w:rPr>
          <w:rStyle w:val="Text2"/>
        </w:rPr>
        <w:t>合理的</w:t>
      </w:r>
    </w:p>
    <w:p>
      <w:pPr>
        <w:pStyle w:val="Para 02"/>
      </w:pPr>
      <w:r>
        <w:rPr>
          <w:rStyle w:val="Text16"/>
        </w:rPr>
        <w:t>society</w:t>
      </w:r>
      <w:r>
        <w:rPr>
          <w:rStyle w:val="Text0"/>
        </w:rPr>
        <w:t xml:space="preserve"> </w:t>
      </w:r>
      <w:r>
        <w:t>[səˈsaɪəti] n.</w:t>
      </w:r>
      <w:r>
        <w:rPr>
          <w:rStyle w:val="Text0"/>
        </w:rPr>
        <w:t xml:space="preserve"> </w:t>
      </w:r>
      <w:r>
        <w:rPr>
          <w:rStyle w:val="Text2"/>
        </w:rPr>
        <w:t>社会；</w:t>
      </w:r>
      <w:r>
        <w:rPr>
          <w:rStyle w:val="Text0"/>
        </w:rPr>
        <w:t>社团，</w:t>
      </w:r>
      <w:r>
        <w:rPr>
          <w:rStyle w:val="Text2"/>
        </w:rPr>
        <w:t>协会</w:t>
      </w:r>
    </w:p>
    <w:p>
      <w:pPr>
        <w:pStyle w:val="Para 02"/>
      </w:pPr>
      <w:r>
        <w:rPr>
          <w:rStyle w:val="Text16"/>
        </w:rPr>
        <w:t>storehouse</w:t>
      </w:r>
      <w:r>
        <w:rPr>
          <w:rStyle w:val="Text0"/>
        </w:rPr>
        <w:t xml:space="preserve"> </w:t>
      </w:r>
      <w:r>
        <w:t>[ˈstɔːhaʊs] n.</w:t>
      </w:r>
      <w:r>
        <w:rPr>
          <w:rStyle w:val="Text0"/>
        </w:rPr>
        <w:t xml:space="preserve"> </w:t>
      </w:r>
      <w:r>
        <w:rPr>
          <w:rStyle w:val="Text2"/>
        </w:rPr>
        <w:t>宝库；仓库，</w:t>
      </w:r>
      <w:r>
        <w:rPr>
          <w:rStyle w:val="Text0"/>
        </w:rPr>
        <w:t>库房</w:t>
      </w:r>
    </w:p>
    <w:p>
      <w:pPr>
        <w:pStyle w:val="Para 02"/>
      </w:pPr>
      <w:r>
        <w:rPr>
          <w:rStyle w:val="Text16"/>
        </w:rPr>
        <w:t>time-limited</w:t>
      </w:r>
      <w:r>
        <w:rPr>
          <w:rStyle w:val="Text0"/>
        </w:rPr>
        <w:t xml:space="preserve"> </w:t>
      </w:r>
      <w:r>
        <w:t>[ˈtaɪm ˈlɪmɪtɪd] adj.</w:t>
      </w:r>
      <w:r>
        <w:rPr>
          <w:rStyle w:val="Text0"/>
        </w:rPr>
        <w:t xml:space="preserve"> </w:t>
      </w:r>
      <w:r>
        <w:rPr>
          <w:rStyle w:val="Text2"/>
        </w:rPr>
        <w:t>时间有限的，有时限的</w:t>
      </w:r>
    </w:p>
    <w:p>
      <w:pPr>
        <w:pStyle w:val="Para 02"/>
      </w:pPr>
      <w:r>
        <w:rPr>
          <w:rStyle w:val="Text16"/>
        </w:rPr>
        <w:t>tuition</w:t>
      </w:r>
      <w:r>
        <w:rPr>
          <w:rStyle w:val="Text0"/>
        </w:rPr>
        <w:t xml:space="preserve"> </w:t>
      </w:r>
      <w:r>
        <w:t>[tjuˈɪʃn] n.</w:t>
      </w:r>
      <w:r>
        <w:rPr>
          <w:rStyle w:val="Text0"/>
        </w:rPr>
        <w:t xml:space="preserve"> </w:t>
      </w:r>
      <w:r>
        <w:rPr>
          <w:rStyle w:val="Text2"/>
        </w:rPr>
        <w:t>教学，</w:t>
      </w:r>
      <w:r>
        <w:rPr>
          <w:rStyle w:val="Text0"/>
        </w:rPr>
        <w:t>讲授；</w:t>
      </w:r>
      <w:r>
        <w:rPr>
          <w:rStyle w:val="Text2"/>
        </w:rPr>
        <w:t>学费</w:t>
      </w:r>
    </w:p>
    <w:p>
      <w:pPr>
        <w:pStyle w:val="Para 04"/>
      </w:pPr>
      <w:r>
        <w:rPr>
          <w:rStyle w:val="Text9"/>
        </w:rPr>
        <w:t>考</w:t>
      </w:r>
      <w:r>
        <w:t xml:space="preserve"> tuition fee学费</w:t>
      </w:r>
    </w:p>
    <w:p>
      <w:pPr>
        <w:pStyle w:val="Para 02"/>
      </w:pPr>
      <w:r>
        <w:rPr>
          <w:rStyle w:val="Text16"/>
        </w:rPr>
        <w:t>volunteer</w:t>
      </w:r>
      <w:r>
        <w:rPr>
          <w:rStyle w:val="Text0"/>
        </w:rPr>
        <w:t xml:space="preserve"> </w:t>
      </w:r>
      <w:r>
        <w:t>[ˌvɒlənˈtɪə(r)] n.</w:t>
      </w:r>
      <w:r>
        <w:rPr>
          <w:rStyle w:val="Text0"/>
        </w:rPr>
        <w:t xml:space="preserve"> </w:t>
      </w:r>
      <w:r>
        <w:rPr>
          <w:rStyle w:val="Text2"/>
        </w:rPr>
        <w:t>志愿者</w:t>
      </w:r>
      <w:r>
        <w:t>v.</w:t>
      </w:r>
      <w:r>
        <w:rPr>
          <w:rStyle w:val="Text0"/>
        </w:rPr>
        <w:t xml:space="preserve"> </w:t>
      </w:r>
      <w:r>
        <w:rPr>
          <w:rStyle w:val="Text2"/>
        </w:rPr>
        <w:t>自愿做，</w:t>
      </w:r>
      <w:r>
        <w:rPr>
          <w:rStyle w:val="Text0"/>
        </w:rPr>
        <w:t>主动要求</w:t>
      </w:r>
    </w:p>
    <w:p>
      <w:pPr>
        <w:pStyle w:val="Para 05"/>
      </w:pPr>
      <w:r>
        <w:rPr>
          <w:rStyle w:val="Text17"/>
        </w:rPr>
        <w:t>widen</w:t>
      </w:r>
      <w:r>
        <w:rPr>
          <w:rStyle w:val="Text10"/>
        </w:rPr>
        <w:t xml:space="preserve"> </w:t>
      </w:r>
      <w:r>
        <w:rPr>
          <w:rStyle w:val="Text8"/>
        </w:rPr>
        <w:t>[ˈwaɪdn] v.</w:t>
      </w:r>
      <w:r>
        <w:rPr>
          <w:rStyle w:val="Text10"/>
        </w:rPr>
        <w:t xml:space="preserve"> </w:t>
      </w:r>
      <w:r>
        <w:t>（使）加宽；（使）扩大</w:t>
      </w:r>
    </w:p>
    <w:p>
      <w:pPr>
        <w:pStyle w:val="Para 02"/>
      </w:pPr>
      <w:r>
        <w:rPr>
          <w:rStyle w:val="Text16"/>
        </w:rPr>
        <w:t>bid</w:t>
      </w:r>
      <w:r>
        <w:rPr>
          <w:rStyle w:val="Text0"/>
        </w:rPr>
        <w:t xml:space="preserve"> </w:t>
      </w:r>
      <w:r>
        <w:t>[bɪd] n.</w:t>
      </w:r>
      <w:r>
        <w:rPr>
          <w:rStyle w:val="Text0"/>
        </w:rPr>
        <w:t>/</w:t>
      </w:r>
      <w:r>
        <w:t>v.</w:t>
      </w:r>
      <w:r>
        <w:rPr>
          <w:rStyle w:val="Text0"/>
        </w:rPr>
        <w:t xml:space="preserve"> 出价，</w:t>
      </w:r>
      <w:r>
        <w:rPr>
          <w:rStyle w:val="Text2"/>
        </w:rPr>
        <w:t>投标；报价</w:t>
      </w:r>
    </w:p>
    <w:p>
      <w:pPr>
        <w:pStyle w:val="Para 01"/>
      </w:pPr>
      <w:r>
        <w:rPr>
          <w:rStyle w:val="Text3"/>
        </w:rPr>
        <w:t>cell</w:t>
      </w:r>
      <w:r>
        <w:t xml:space="preserve"> </w:t>
      </w:r>
      <w:r>
        <w:rPr>
          <w:rStyle w:val="Text1"/>
        </w:rPr>
        <w:t>[sel] n.</w:t>
      </w:r>
      <w:r>
        <w:t xml:space="preserve"> </w:t>
      </w:r>
      <w:r>
        <w:rPr>
          <w:rStyle w:val="Text5"/>
        </w:rPr>
        <w:t>单人牢房；</w:t>
      </w:r>
      <w:r>
        <w:t>（修道院的）单人房间；</w:t>
      </w:r>
      <w:r>
        <w:rPr>
          <w:rStyle w:val="Text5"/>
        </w:rPr>
        <w:t>细胞</w:t>
      </w:r>
    </w:p>
    <w:p>
      <w:pPr>
        <w:pStyle w:val="Para 04"/>
      </w:pPr>
      <w:r>
        <w:rPr>
          <w:rStyle w:val="Text9"/>
        </w:rPr>
        <w:t>考</w:t>
      </w:r>
      <w:r>
        <w:t xml:space="preserve"> cell biologist 细胞生物学家</w:t>
      </w:r>
    </w:p>
    <w:p>
      <w:pPr>
        <w:pStyle w:val="Para 02"/>
      </w:pPr>
      <w:r>
        <w:rPr>
          <w:rStyle w:val="Text16"/>
        </w:rPr>
        <w:t>customer</w:t>
      </w:r>
      <w:r>
        <w:rPr>
          <w:rStyle w:val="Text0"/>
        </w:rPr>
        <w:t xml:space="preserve"> </w:t>
      </w:r>
      <w:r>
        <w:t>[ˈkʌstəmə] n.</w:t>
      </w:r>
      <w:r>
        <w:rPr>
          <w:rStyle w:val="Text0"/>
        </w:rPr>
        <w:t xml:space="preserve"> </w:t>
      </w:r>
      <w:r>
        <w:rPr>
          <w:rStyle w:val="Text2"/>
        </w:rPr>
        <w:t>顾客，消费者</w:t>
      </w:r>
    </w:p>
    <w:p>
      <w:pPr>
        <w:pStyle w:val="Para 01"/>
      </w:pPr>
      <w:r>
        <w:rPr>
          <w:rStyle w:val="Text3"/>
        </w:rPr>
        <w:t>cut</w:t>
      </w:r>
      <w:r>
        <w:t xml:space="preserve"> </w:t>
      </w:r>
      <w:r>
        <w:rPr>
          <w:rStyle w:val="Text1"/>
        </w:rPr>
        <w:t>[kʌt] v.</w:t>
      </w:r>
      <w:r>
        <w:t xml:space="preserve"> </w:t>
      </w:r>
      <w:r>
        <w:rPr>
          <w:rStyle w:val="Text5"/>
        </w:rPr>
        <w:t>切，</w:t>
      </w:r>
      <w:r>
        <w:t>砍，割，削，剪；削减，</w:t>
      </w:r>
      <w:r>
        <w:rPr>
          <w:rStyle w:val="Text5"/>
        </w:rPr>
        <w:t>减少</w:t>
      </w:r>
    </w:p>
    <w:p>
      <w:pPr>
        <w:pStyle w:val="Para 02"/>
      </w:pPr>
      <w:r>
        <w:rPr>
          <w:rStyle w:val="Text16"/>
        </w:rPr>
        <w:t>cute</w:t>
      </w:r>
      <w:r>
        <w:rPr>
          <w:rStyle w:val="Text0"/>
        </w:rPr>
        <w:t xml:space="preserve"> </w:t>
      </w:r>
      <w:r>
        <w:t>[kjuːt] adj.</w:t>
      </w:r>
      <w:r>
        <w:rPr>
          <w:rStyle w:val="Text0"/>
        </w:rPr>
        <w:t xml:space="preserve"> </w:t>
      </w:r>
      <w:r>
        <w:rPr>
          <w:rStyle w:val="Text2"/>
        </w:rPr>
        <w:t>聪明的，</w:t>
      </w:r>
      <w:r>
        <w:rPr>
          <w:rStyle w:val="Text0"/>
        </w:rPr>
        <w:t>机灵的；漂亮的；</w:t>
      </w:r>
      <w:r>
        <w:rPr>
          <w:rStyle w:val="Text2"/>
        </w:rPr>
        <w:t>娇小</w:t>
        <w:t>可爱的</w:t>
      </w:r>
    </w:p>
    <w:p>
      <w:pPr>
        <w:pStyle w:val="Para 02"/>
      </w:pPr>
      <w:r>
        <w:rPr>
          <w:rStyle w:val="Text16"/>
        </w:rPr>
        <w:t>defeat</w:t>
      </w:r>
      <w:r>
        <w:rPr>
          <w:rStyle w:val="Text0"/>
        </w:rPr>
        <w:t xml:space="preserve"> </w:t>
      </w:r>
      <w:r>
        <w:t>[dɪˈfiːt] n.</w:t>
      </w:r>
      <w:r>
        <w:rPr>
          <w:rStyle w:val="Text0"/>
        </w:rPr>
        <w:t>/</w:t>
      </w:r>
      <w:r>
        <w:t>vt.</w:t>
      </w:r>
      <w:r>
        <w:rPr>
          <w:rStyle w:val="Text0"/>
        </w:rPr>
        <w:t xml:space="preserve"> </w:t>
      </w:r>
      <w:r>
        <w:rPr>
          <w:rStyle w:val="Text2"/>
        </w:rPr>
        <w:t>战胜，击败；</w:t>
      </w:r>
      <w:r>
        <w:rPr>
          <w:rStyle w:val="Text0"/>
        </w:rPr>
        <w:t>使失败，使受挫</w:t>
      </w:r>
    </w:p>
    <w:p>
      <w:pPr>
        <w:pStyle w:val="Para 02"/>
      </w:pPr>
      <w:r>
        <w:rPr>
          <w:rStyle w:val="Text16"/>
        </w:rPr>
        <w:t>female</w:t>
      </w:r>
      <w:r>
        <w:rPr>
          <w:rStyle w:val="Text0"/>
        </w:rPr>
        <w:t xml:space="preserve"> </w:t>
      </w:r>
      <w:r>
        <w:t>[ˈfiːmeɪl] adj.</w:t>
      </w:r>
      <w:r>
        <w:rPr>
          <w:rStyle w:val="Text0"/>
        </w:rPr>
        <w:t xml:space="preserve"> </w:t>
      </w:r>
      <w:r>
        <w:rPr>
          <w:rStyle w:val="Text2"/>
        </w:rPr>
        <w:t>女性的；</w:t>
      </w:r>
      <w:r>
        <w:rPr>
          <w:rStyle w:val="Text0"/>
        </w:rPr>
        <w:t xml:space="preserve">雌性的 </w:t>
      </w:r>
      <w:r>
        <w:t>n.</w:t>
      </w:r>
      <w:r>
        <w:rPr>
          <w:rStyle w:val="Text0"/>
        </w:rPr>
        <w:t xml:space="preserve"> </w:t>
      </w:r>
      <w:r>
        <w:rPr>
          <w:rStyle w:val="Text2"/>
        </w:rPr>
        <w:t>女子；</w:t>
      </w:r>
      <w:r>
        <w:rPr>
          <w:rStyle w:val="Text0"/>
        </w:rPr>
        <w:t>雌性动物</w:t>
      </w:r>
    </w:p>
    <w:p>
      <w:pPr>
        <w:pStyle w:val="Para 02"/>
      </w:pPr>
      <w:r>
        <w:rPr>
          <w:rStyle w:val="Text16"/>
        </w:rPr>
        <w:t>good-natured</w:t>
      </w:r>
      <w:r>
        <w:rPr>
          <w:rStyle w:val="Text0"/>
        </w:rPr>
        <w:t xml:space="preserve"> </w:t>
      </w:r>
      <w:r>
        <w:t>[ˌgʊd ˈneɪtʃəd] adj.</w:t>
      </w:r>
      <w:r>
        <w:rPr>
          <w:rStyle w:val="Text0"/>
        </w:rPr>
        <w:t xml:space="preserve"> </w:t>
      </w:r>
      <w:r>
        <w:rPr>
          <w:rStyle w:val="Text2"/>
        </w:rPr>
        <w:t>脾气好的，温厚的</w:t>
      </w:r>
    </w:p>
    <w:p>
      <w:pPr>
        <w:pStyle w:val="Para 02"/>
      </w:pPr>
      <w:r>
        <w:rPr>
          <w:rStyle w:val="Text16"/>
        </w:rPr>
        <w:t>here</w:t>
      </w:r>
      <w:r>
        <w:rPr>
          <w:rStyle w:val="Text0"/>
        </w:rPr>
        <w:t xml:space="preserve"> </w:t>
      </w:r>
      <w:r>
        <w:t>[hɪə] adv.</w:t>
      </w:r>
      <w:r>
        <w:rPr>
          <w:rStyle w:val="Text0"/>
        </w:rPr>
        <w:t xml:space="preserve"> </w:t>
      </w:r>
      <w:r>
        <w:rPr>
          <w:rStyle w:val="Text2"/>
        </w:rPr>
        <w:t>这里，在这里；</w:t>
      </w:r>
      <w:r>
        <w:rPr>
          <w:rStyle w:val="Text0"/>
        </w:rPr>
        <w:t>向这里</w:t>
      </w:r>
    </w:p>
    <w:p>
      <w:pPr>
        <w:pStyle w:val="Para 02"/>
      </w:pPr>
      <w:r>
        <w:rPr>
          <w:rStyle w:val="Text16"/>
        </w:rPr>
        <w:t>letter</w:t>
      </w:r>
      <w:r>
        <w:rPr>
          <w:rStyle w:val="Text0"/>
        </w:rPr>
        <w:t xml:space="preserve"> </w:t>
      </w:r>
      <w:r>
        <w:t>[ˈletə] n.</w:t>
      </w:r>
      <w:r>
        <w:rPr>
          <w:rStyle w:val="Text0"/>
        </w:rPr>
        <w:t xml:space="preserve"> </w:t>
      </w:r>
      <w:r>
        <w:rPr>
          <w:rStyle w:val="Text2"/>
        </w:rPr>
        <w:t>字母，</w:t>
      </w:r>
      <w:r>
        <w:rPr>
          <w:rStyle w:val="Text0"/>
        </w:rPr>
        <w:t>文字；</w:t>
      </w:r>
      <w:r>
        <w:rPr>
          <w:rStyle w:val="Text2"/>
        </w:rPr>
        <w:t>信件；</w:t>
      </w:r>
      <w:r>
        <w:rPr>
          <w:rStyle w:val="Text0"/>
        </w:rPr>
        <w:t>证件</w:t>
      </w:r>
    </w:p>
    <w:p>
      <w:pPr>
        <w:pStyle w:val="Para 04"/>
      </w:pPr>
      <w:r>
        <w:rPr>
          <w:rStyle w:val="Text9"/>
        </w:rPr>
        <w:t>考</w:t>
      </w:r>
      <w:r>
        <w:t xml:space="preserve"> to the letter 严格地；不折不扣地；严格按照字句地</w:t>
      </w:r>
    </w:p>
    <w:p>
      <w:pPr>
        <w:pStyle w:val="Para 02"/>
      </w:pPr>
      <w:r>
        <w:rPr>
          <w:rStyle w:val="Text16"/>
        </w:rPr>
        <w:t>mathematics</w:t>
      </w:r>
      <w:r>
        <w:rPr>
          <w:rStyle w:val="Text0"/>
        </w:rPr>
        <w:t xml:space="preserve"> </w:t>
      </w:r>
      <w:r>
        <w:t>[ˌmæθəˈmætɪks] n.</w:t>
      </w:r>
      <w:r>
        <w:rPr>
          <w:rStyle w:val="Text0"/>
        </w:rPr>
        <w:t xml:space="preserve"> </w:t>
      </w:r>
      <w:r>
        <w:rPr>
          <w:rStyle w:val="Text2"/>
        </w:rPr>
        <w:t>数学</w:t>
      </w:r>
      <w:r>
        <w:rPr>
          <w:rStyle w:val="Text0"/>
        </w:rPr>
        <w:t>（简写形式为maths)</w:t>
      </w:r>
    </w:p>
    <w:p>
      <w:pPr>
        <w:pStyle w:val="Para 02"/>
      </w:pPr>
      <w:r>
        <w:rPr>
          <w:rStyle w:val="Text16"/>
        </w:rPr>
        <w:t>non-standard</w:t>
      </w:r>
      <w:r>
        <w:rPr>
          <w:rStyle w:val="Text0"/>
        </w:rPr>
        <w:t xml:space="preserve"> </w:t>
      </w:r>
      <w:r>
        <w:t>[nɒn ˈstændəd] adj.</w:t>
      </w:r>
      <w:r>
        <w:rPr>
          <w:rStyle w:val="Text0"/>
        </w:rPr>
        <w:t xml:space="preserve"> </w:t>
      </w:r>
      <w:r>
        <w:rPr>
          <w:rStyle w:val="Text2"/>
        </w:rPr>
        <w:t>不标准的，不规范</w:t>
        <w:t>的</w:t>
      </w:r>
    </w:p>
    <w:p>
      <w:pPr>
        <w:pStyle w:val="Para 02"/>
      </w:pPr>
      <w:r>
        <w:rPr>
          <w:rStyle w:val="Text16"/>
        </w:rPr>
        <w:t>origin</w:t>
      </w:r>
      <w:r>
        <w:rPr>
          <w:rStyle w:val="Text0"/>
        </w:rPr>
        <w:t xml:space="preserve"> </w:t>
      </w:r>
      <w:r>
        <w:t>[ˈɒrɪdʒɪn] n.</w:t>
      </w:r>
      <w:r>
        <w:rPr>
          <w:rStyle w:val="Text0"/>
        </w:rPr>
        <w:t xml:space="preserve"> </w:t>
      </w:r>
      <w:r>
        <w:rPr>
          <w:rStyle w:val="Text2"/>
        </w:rPr>
        <w:t>起源，由来</w:t>
      </w:r>
    </w:p>
    <w:p>
      <w:pPr>
        <w:pStyle w:val="Para 04"/>
      </w:pPr>
      <w:r>
        <w:rPr>
          <w:rStyle w:val="Text9"/>
        </w:rPr>
        <w:t>派</w:t>
      </w:r>
      <w:r>
        <w:t xml:space="preserve"> original [əˈrɪdʒənəl] </w:t>
      </w:r>
      <w:r>
        <w:rPr>
          <w:rStyle w:val="Text1"/>
        </w:rPr>
        <w:t>adj.</w:t>
      </w:r>
      <w:r>
        <w:t xml:space="preserve"> </w:t>
      </w:r>
      <w:r>
        <w:rPr>
          <w:rStyle w:val="Text5"/>
        </w:rPr>
        <w:t>最初的，</w:t>
      </w:r>
      <w:r>
        <w:t>原始的；有独创性的，</w:t>
      </w:r>
      <w:r>
        <w:rPr>
          <w:rStyle w:val="Text5"/>
        </w:rPr>
        <w:t>新颖的</w:t>
      </w:r>
    </w:p>
    <w:p>
      <w:pPr>
        <w:pStyle w:val="Para 04"/>
      </w:pPr>
      <w:r>
        <w:t>考点搭配</w:t>
        <w:t xml:space="preserve"> original level 初始水平，原始水平</w:t>
      </w:r>
    </w:p>
    <w:p>
      <w:pPr>
        <w:pStyle w:val="Para 02"/>
      </w:pPr>
      <w:r>
        <w:rPr>
          <w:rStyle w:val="Text4"/>
        </w:rPr>
        <w:t xml:space="preserve">originally </w:t>
      </w:r>
      <w:r>
        <w:t>[əˈrɪdʒənəli] adv.</w:t>
      </w:r>
      <w:r>
        <w:rPr>
          <w:rStyle w:val="Text4"/>
        </w:rPr>
        <w:t xml:space="preserve"> </w:t>
      </w:r>
      <w:r>
        <w:rPr>
          <w:rStyle w:val="Text6"/>
        </w:rPr>
        <w:t>起初，原本；</w:t>
      </w:r>
      <w:r>
        <w:rPr>
          <w:rStyle w:val="Text4"/>
        </w:rPr>
        <w:t>独创地</w:t>
      </w:r>
    </w:p>
    <w:p>
      <w:pPr>
        <w:pStyle w:val="Para 04"/>
      </w:pPr>
      <w:r>
        <w:t xml:space="preserve">originate [əˈrɪdʒɪneɪt] </w:t>
      </w:r>
      <w:r>
        <w:rPr>
          <w:rStyle w:val="Text1"/>
        </w:rPr>
        <w:t>vi.</w:t>
      </w:r>
      <w:r>
        <w:t xml:space="preserve"> </w:t>
      </w:r>
      <w:r>
        <w:rPr>
          <w:rStyle w:val="Text5"/>
        </w:rPr>
        <w:t>发源，</w:t>
      </w:r>
      <w:r>
        <w:t xml:space="preserve">起源于；产生 </w:t>
      </w:r>
      <w:r>
        <w:rPr>
          <w:rStyle w:val="Text1"/>
        </w:rPr>
        <w:t>vt.</w:t>
      </w:r>
      <w:r>
        <w:t xml:space="preserve"> 创始，</w:t>
      </w:r>
      <w:r>
        <w:rPr>
          <w:rStyle w:val="Text5"/>
        </w:rPr>
        <w:t>发明</w:t>
      </w:r>
    </w:p>
    <w:p>
      <w:pPr>
        <w:pStyle w:val="Para 02"/>
      </w:pPr>
      <w:r>
        <w:rPr>
          <w:rStyle w:val="Text16"/>
        </w:rPr>
        <w:t>patient</w:t>
      </w:r>
      <w:r>
        <w:rPr>
          <w:rStyle w:val="Text0"/>
        </w:rPr>
        <w:t xml:space="preserve"> </w:t>
      </w:r>
      <w:r>
        <w:t>[ˈpeɪʃnt] adj.</w:t>
      </w:r>
      <w:r>
        <w:rPr>
          <w:rStyle w:val="Text0"/>
        </w:rPr>
        <w:t xml:space="preserve"> </w:t>
      </w:r>
      <w:r>
        <w:rPr>
          <w:rStyle w:val="Text2"/>
        </w:rPr>
        <w:t>忍耐的，</w:t>
      </w:r>
      <w:r>
        <w:rPr>
          <w:rStyle w:val="Text0"/>
        </w:rPr>
        <w:t xml:space="preserve">忍受的；有耐心的 </w:t>
      </w:r>
      <w:r>
        <w:t>n.</w:t>
      </w:r>
      <w:r>
        <w:rPr>
          <w:rStyle w:val="Text0"/>
        </w:rPr>
        <w:t xml:space="preserve"> </w:t>
      </w:r>
      <w:r>
        <w:rPr>
          <w:rStyle w:val="Text2"/>
        </w:rPr>
        <w:t>病人</w:t>
      </w:r>
    </w:p>
    <w:p>
      <w:pPr>
        <w:pStyle w:val="Para 02"/>
      </w:pPr>
      <w:r>
        <w:rPr>
          <w:rStyle w:val="Text16"/>
        </w:rPr>
        <w:t>reconsider</w:t>
      </w:r>
      <w:r>
        <w:rPr>
          <w:rStyle w:val="Text0"/>
        </w:rPr>
        <w:t xml:space="preserve"> </w:t>
      </w:r>
      <w:r>
        <w:t>[ˌriːkənˈsɪdə] v.</w:t>
      </w:r>
      <w:r>
        <w:rPr>
          <w:rStyle w:val="Text0"/>
        </w:rPr>
        <w:t xml:space="preserve"> </w:t>
      </w:r>
      <w:r>
        <w:rPr>
          <w:rStyle w:val="Text2"/>
        </w:rPr>
        <w:t>重新考虑，再斟酌</w:t>
      </w:r>
    </w:p>
    <w:p>
      <w:pPr>
        <w:pStyle w:val="Para 02"/>
      </w:pPr>
      <w:r>
        <w:rPr>
          <w:rStyle w:val="Text16"/>
        </w:rPr>
        <w:t>see</w:t>
      </w:r>
      <w:r>
        <w:rPr>
          <w:rStyle w:val="Text0"/>
        </w:rPr>
        <w:t xml:space="preserve"> </w:t>
      </w:r>
      <w:r>
        <w:t>[siː] vt.</w:t>
      </w:r>
      <w:r>
        <w:rPr>
          <w:rStyle w:val="Text0"/>
        </w:rPr>
        <w:t xml:space="preserve"> </w:t>
      </w:r>
      <w:r>
        <w:rPr>
          <w:rStyle w:val="Text2"/>
        </w:rPr>
        <w:t>看，看见；</w:t>
      </w:r>
      <w:r>
        <w:rPr>
          <w:rStyle w:val="Text0"/>
        </w:rPr>
        <w:t>认为，视为</w:t>
      </w:r>
    </w:p>
    <w:p>
      <w:pPr>
        <w:pStyle w:val="Para 04"/>
      </w:pPr>
      <w:r>
        <w:rPr>
          <w:rStyle w:val="Text9"/>
        </w:rPr>
        <w:t>考</w:t>
      </w:r>
      <w:r>
        <w:t xml:space="preserve"> see sth. as 将某物视为，把某物看作//see sb. off 为某人送行</w:t>
      </w:r>
    </w:p>
    <w:p>
      <w:pPr>
        <w:pStyle w:val="Para 02"/>
      </w:pPr>
      <w:r>
        <w:rPr>
          <w:rStyle w:val="Text16"/>
        </w:rPr>
        <w:t>swear</w:t>
      </w:r>
      <w:r>
        <w:rPr>
          <w:rStyle w:val="Text0"/>
        </w:rPr>
        <w:t xml:space="preserve"> </w:t>
      </w:r>
      <w:r>
        <w:t>[sweə] v.</w:t>
      </w:r>
      <w:r>
        <w:rPr>
          <w:rStyle w:val="Text0"/>
        </w:rPr>
        <w:t xml:space="preserve"> </w:t>
      </w:r>
      <w:r>
        <w:rPr>
          <w:rStyle w:val="Text2"/>
        </w:rPr>
        <w:t>宣誓，发誓</w:t>
      </w:r>
    </w:p>
    <w:p>
      <w:pPr>
        <w:pStyle w:val="Para 01"/>
      </w:pPr>
      <w:r>
        <w:rPr>
          <w:rStyle w:val="Text3"/>
        </w:rPr>
        <w:t>congress</w:t>
      </w:r>
      <w:r>
        <w:t xml:space="preserve"> </w:t>
      </w:r>
      <w:r>
        <w:rPr>
          <w:rStyle w:val="Text1"/>
        </w:rPr>
        <w:t>[ˈkɒŋɡres] n.</w:t>
      </w:r>
      <w:r>
        <w:t xml:space="preserve">（正式）会议，代表大会；[C-] </w:t>
      </w:r>
      <w:r>
        <w:rPr>
          <w:rStyle w:val="Text5"/>
        </w:rPr>
        <w:t>美国</w:t>
        <w:t>国会，议会</w:t>
      </w:r>
    </w:p>
    <w:p>
      <w:pPr>
        <w:pStyle w:val="Para 02"/>
      </w:pPr>
      <w:r>
        <w:rPr>
          <w:rStyle w:val="Text16"/>
        </w:rPr>
        <w:t>congressional</w:t>
      </w:r>
      <w:r>
        <w:rPr>
          <w:rStyle w:val="Text0"/>
        </w:rPr>
        <w:t xml:space="preserve"> </w:t>
      </w:r>
      <w:r>
        <w:t>[kənˈɡreʃənl] adj.</w:t>
      </w:r>
      <w:r>
        <w:rPr>
          <w:rStyle w:val="Text0"/>
        </w:rPr>
        <w:t xml:space="preserve"> 会议的；国会的；</w:t>
      </w:r>
      <w:r>
        <w:rPr>
          <w:rStyle w:val="Text2"/>
        </w:rPr>
        <w:t>议会的；</w:t>
      </w:r>
      <w:r>
        <w:rPr>
          <w:rStyle w:val="Text0"/>
        </w:rPr>
        <w:t xml:space="preserve">[C-] </w:t>
      </w:r>
      <w:r>
        <w:rPr>
          <w:rStyle w:val="Text2"/>
        </w:rPr>
        <w:t>美国国会的</w:t>
      </w:r>
    </w:p>
    <w:p>
      <w:pPr>
        <w:pStyle w:val="Para 04"/>
      </w:pPr>
      <w:r>
        <w:rPr>
          <w:rStyle w:val="Text9"/>
        </w:rPr>
        <w:t>考</w:t>
      </w:r>
      <w:r>
        <w:t xml:space="preserve"> congressional representation议会代表，国会代表</w:t>
      </w:r>
    </w:p>
    <w:p>
      <w:pPr>
        <w:pStyle w:val="Para 02"/>
      </w:pPr>
      <w:r>
        <w:rPr>
          <w:rStyle w:val="Text16"/>
        </w:rPr>
        <w:t>sweat</w:t>
      </w:r>
      <w:r>
        <w:rPr>
          <w:rStyle w:val="Text0"/>
        </w:rPr>
        <w:t xml:space="preserve"> </w:t>
      </w:r>
      <w:r>
        <w:t>[swet] n.</w:t>
      </w:r>
      <w:r>
        <w:rPr>
          <w:rStyle w:val="Text0"/>
        </w:rPr>
        <w:t xml:space="preserve"> </w:t>
      </w:r>
      <w:r>
        <w:rPr>
          <w:rStyle w:val="Text2"/>
        </w:rPr>
        <w:t>汗水</w:t>
      </w:r>
      <w:r>
        <w:rPr>
          <w:rStyle w:val="Text0"/>
        </w:rPr>
        <w:t xml:space="preserve"> </w:t>
      </w:r>
      <w:r>
        <w:t>v.</w:t>
      </w:r>
      <w:r>
        <w:rPr>
          <w:rStyle w:val="Text0"/>
        </w:rPr>
        <w:t xml:space="preserve"> </w:t>
      </w:r>
      <w:r>
        <w:rPr>
          <w:rStyle w:val="Text2"/>
        </w:rPr>
        <w:t>（使）出汗</w:t>
      </w:r>
    </w:p>
    <w:p>
      <w:pPr>
        <w:pStyle w:val="Para 05"/>
      </w:pPr>
      <w:r>
        <w:rPr>
          <w:rStyle w:val="Text17"/>
        </w:rPr>
        <w:t>wide</w:t>
      </w:r>
      <w:r>
        <w:rPr>
          <w:rStyle w:val="Text10"/>
        </w:rPr>
        <w:t xml:space="preserve"> </w:t>
      </w:r>
      <w:r>
        <w:rPr>
          <w:rStyle w:val="Text8"/>
        </w:rPr>
        <w:t>[waɪd] adj.</w:t>
      </w:r>
      <w:r>
        <w:rPr>
          <w:rStyle w:val="Text10"/>
        </w:rPr>
        <w:t>/</w:t>
      </w:r>
      <w:r>
        <w:rPr>
          <w:rStyle w:val="Text8"/>
        </w:rPr>
        <w:t>adv.</w:t>
      </w:r>
      <w:r>
        <w:rPr>
          <w:rStyle w:val="Text10"/>
        </w:rPr>
        <w:t xml:space="preserve"> 宽阔的（地），</w:t>
      </w:r>
      <w:r>
        <w:t>宽广的（地）；广</w:t>
        <w:t>泛的（地）</w:t>
      </w:r>
    </w:p>
    <w:p>
      <w:pPr>
        <w:pStyle w:val="Para 02"/>
      </w:pPr>
      <w:r>
        <w:rPr>
          <w:rStyle w:val="Text11"/>
        </w:rPr>
        <w:t>派</w:t>
      </w:r>
      <w:r>
        <w:rPr>
          <w:rStyle w:val="Text4"/>
        </w:rPr>
        <w:t xml:space="preserve"> widely </w:t>
      </w:r>
      <w:r>
        <w:t>[ˈwaɪdli] adv.</w:t>
      </w:r>
      <w:r>
        <w:rPr>
          <w:rStyle w:val="Text4"/>
        </w:rPr>
        <w:t xml:space="preserve"> </w:t>
      </w:r>
      <w:r>
        <w:rPr>
          <w:rStyle w:val="Text6"/>
        </w:rPr>
        <w:t>广泛地</w:t>
      </w:r>
    </w:p>
    <w:p>
      <w:pPr>
        <w:pStyle w:val="Para 02"/>
      </w:pPr>
      <w:r>
        <w:rPr>
          <w:rStyle w:val="Text16"/>
        </w:rPr>
        <w:t>bilingual</w:t>
      </w:r>
      <w:r>
        <w:rPr>
          <w:rStyle w:val="Text0"/>
        </w:rPr>
        <w:t xml:space="preserve"> </w:t>
      </w:r>
      <w:r>
        <w:t>[ˌbaɪˈlɪŋgwəl] adj.</w:t>
      </w:r>
      <w:r>
        <w:rPr>
          <w:rStyle w:val="Text0"/>
        </w:rPr>
        <w:t xml:space="preserve"> </w:t>
      </w:r>
      <w:r>
        <w:rPr>
          <w:rStyle w:val="Text2"/>
        </w:rPr>
        <w:t>（能说）两种语言的</w:t>
      </w:r>
    </w:p>
    <w:p>
      <w:pPr>
        <w:pStyle w:val="Para 02"/>
      </w:pPr>
      <w:r>
        <w:rPr>
          <w:rStyle w:val="Text16"/>
        </w:rPr>
        <w:t>census</w:t>
      </w:r>
      <w:r>
        <w:rPr>
          <w:rStyle w:val="Text0"/>
        </w:rPr>
        <w:t xml:space="preserve"> </w:t>
      </w:r>
      <w:r>
        <w:t>[ˈsensəs] n.</w:t>
      </w:r>
      <w:r>
        <w:rPr>
          <w:rStyle w:val="Text0"/>
        </w:rPr>
        <w:t xml:space="preserve"> </w:t>
      </w:r>
      <w:r>
        <w:rPr>
          <w:rStyle w:val="Text2"/>
        </w:rPr>
        <w:t>人口普查</w:t>
      </w:r>
    </w:p>
    <w:p>
      <w:pPr>
        <w:pStyle w:val="Para 01"/>
      </w:pPr>
      <w:r>
        <w:rPr>
          <w:rStyle w:val="Text3"/>
        </w:rPr>
        <w:t>cycle</w:t>
      </w:r>
      <w:r>
        <w:t xml:space="preserve"> </w:t>
      </w:r>
      <w:r>
        <w:rPr>
          <w:rStyle w:val="Text1"/>
        </w:rPr>
        <w:t>[ˈsaɪkl] n.</w:t>
      </w:r>
      <w:r>
        <w:t xml:space="preserve"> </w:t>
      </w:r>
      <w:r>
        <w:rPr>
          <w:rStyle w:val="Text5"/>
        </w:rPr>
        <w:t>周期；循环；</w:t>
      </w:r>
      <w:r>
        <w:t xml:space="preserve">脚踏车 </w:t>
      </w:r>
      <w:r>
        <w:rPr>
          <w:rStyle w:val="Text1"/>
        </w:rPr>
        <w:t>v.</w:t>
      </w:r>
      <w:r>
        <w:t>（使）循环，（使）轮转</w:t>
      </w:r>
    </w:p>
    <w:p>
      <w:pPr>
        <w:pStyle w:val="Para 04"/>
      </w:pPr>
      <w:r>
        <w:rPr>
          <w:rStyle w:val="Text9"/>
        </w:rPr>
        <w:t>考</w:t>
      </w:r>
      <w:r>
        <w:t xml:space="preserve"> fashion cycle 时尚周期，流行周期</w:t>
      </w:r>
    </w:p>
    <w:p>
      <w:pPr>
        <w:pStyle w:val="Para 02"/>
      </w:pPr>
      <w:r>
        <w:rPr>
          <w:rStyle w:val="Text16"/>
        </w:rPr>
        <w:t>encourage</w:t>
      </w:r>
      <w:r>
        <w:rPr>
          <w:rStyle w:val="Text0"/>
        </w:rPr>
        <w:t xml:space="preserve"> </w:t>
      </w:r>
      <w:r>
        <w:t>[ɪnˈkʌrɪdʒ] vt.</w:t>
      </w:r>
      <w:r>
        <w:rPr>
          <w:rStyle w:val="Text0"/>
        </w:rPr>
        <w:t xml:space="preserve"> </w:t>
      </w:r>
      <w:r>
        <w:rPr>
          <w:rStyle w:val="Text2"/>
        </w:rPr>
        <w:t>鼓励，</w:t>
      </w:r>
      <w:r>
        <w:rPr>
          <w:rStyle w:val="Text0"/>
        </w:rPr>
        <w:t>激励；促进，</w:t>
      </w:r>
      <w:r>
        <w:rPr>
          <w:rStyle w:val="Text2"/>
        </w:rPr>
        <w:t>激发</w:t>
      </w:r>
    </w:p>
    <w:p>
      <w:pPr>
        <w:pStyle w:val="Para 04"/>
      </w:pPr>
      <w:r>
        <w:rPr>
          <w:rStyle w:val="Text9"/>
        </w:rPr>
        <w:t>派</w:t>
      </w:r>
      <w:r>
        <w:t xml:space="preserve"> encouragement </w:t>
      </w:r>
      <w:r>
        <w:rPr>
          <w:rStyle w:val="Text1"/>
        </w:rPr>
        <w:t>[ɪnˈkʌrɪdʒmənt] n.</w:t>
      </w:r>
      <w:r>
        <w:t xml:space="preserve"> 赞助；鼓励；引诱</w:t>
      </w:r>
    </w:p>
    <w:p>
      <w:pPr>
        <w:pStyle w:val="Para 02"/>
      </w:pPr>
      <w:r>
        <w:rPr>
          <w:rStyle w:val="Text16"/>
        </w:rPr>
        <w:t>goods</w:t>
      </w:r>
      <w:r>
        <w:rPr>
          <w:rStyle w:val="Text0"/>
        </w:rPr>
        <w:t xml:space="preserve"> </w:t>
      </w:r>
      <w:r>
        <w:t>[ɡʊdz] n.</w:t>
      </w:r>
      <w:r>
        <w:rPr>
          <w:rStyle w:val="Text0"/>
        </w:rPr>
        <w:t xml:space="preserve"> </w:t>
      </w:r>
      <w:r>
        <w:rPr>
          <w:rStyle w:val="Text2"/>
        </w:rPr>
        <w:t>货物，商品；</w:t>
      </w:r>
      <w:r>
        <w:rPr>
          <w:rStyle w:val="Text0"/>
        </w:rPr>
        <w:t>动产</w:t>
      </w:r>
    </w:p>
    <w:p>
      <w:pPr>
        <w:pStyle w:val="Para 02"/>
      </w:pPr>
      <w:r>
        <w:rPr>
          <w:rStyle w:val="Text16"/>
        </w:rPr>
        <w:t>inch</w:t>
      </w:r>
      <w:r>
        <w:rPr>
          <w:rStyle w:val="Text0"/>
        </w:rPr>
        <w:t xml:space="preserve"> </w:t>
      </w:r>
      <w:r>
        <w:t>[ɪntʃ] n.</w:t>
      </w:r>
      <w:r>
        <w:rPr>
          <w:rStyle w:val="Text0"/>
        </w:rPr>
        <w:t xml:space="preserve"> </w:t>
      </w:r>
      <w:r>
        <w:rPr>
          <w:rStyle w:val="Text2"/>
        </w:rPr>
        <w:t>英寸；少许，</w:t>
      </w:r>
      <w:r>
        <w:rPr>
          <w:rStyle w:val="Text0"/>
        </w:rPr>
        <w:t>一点儿</w:t>
      </w:r>
    </w:p>
    <w:p>
      <w:pPr>
        <w:pStyle w:val="Para 05"/>
      </w:pPr>
      <w:r>
        <w:rPr>
          <w:rStyle w:val="Text17"/>
        </w:rPr>
        <w:t>level</w:t>
      </w:r>
      <w:r>
        <w:rPr>
          <w:rStyle w:val="Text10"/>
        </w:rPr>
        <w:t xml:space="preserve"> </w:t>
      </w:r>
      <w:r>
        <w:rPr>
          <w:rStyle w:val="Text8"/>
        </w:rPr>
        <w:t>[ˈlevl] n.</w:t>
      </w:r>
      <w:r>
        <w:rPr>
          <w:rStyle w:val="Text10"/>
        </w:rPr>
        <w:t xml:space="preserve"> </w:t>
      </w:r>
      <w:r>
        <w:t>水平线，</w:t>
      </w:r>
      <w:r>
        <w:rPr>
          <w:rStyle w:val="Text10"/>
        </w:rPr>
        <w:t>水平面；</w:t>
      </w:r>
      <w:r>
        <w:t>水平，程度，</w:t>
      </w:r>
      <w:r>
        <w:rPr>
          <w:rStyle w:val="Text10"/>
        </w:rPr>
        <w:t xml:space="preserve">水准 </w:t>
      </w:r>
      <w:r>
        <w:rPr>
          <w:rStyle w:val="Text8"/>
        </w:rPr>
        <w:t>adj.</w:t>
      </w:r>
      <w:r>
        <w:rPr>
          <w:rStyle w:val="Text10"/>
        </w:rPr>
        <w:t xml:space="preserve"> </w:t>
      </w:r>
      <w:r>
        <w:t>水平的</w:t>
      </w:r>
    </w:p>
    <w:p>
      <w:pPr>
        <w:pStyle w:val="Para 04"/>
      </w:pPr>
      <w:r>
        <w:rPr>
          <w:rStyle w:val="Text9"/>
        </w:rPr>
        <w:t>考</w:t>
      </w:r>
      <w:r>
        <w:t xml:space="preserve"> at some level 在某种程度上</w:t>
      </w:r>
    </w:p>
    <w:p>
      <w:pPr>
        <w:pStyle w:val="Para 01"/>
      </w:pPr>
      <w:r>
        <w:rPr>
          <w:rStyle w:val="Text3"/>
        </w:rPr>
        <w:t>matter</w:t>
      </w:r>
      <w:r>
        <w:t xml:space="preserve"> </w:t>
      </w:r>
      <w:r>
        <w:rPr>
          <w:rStyle w:val="Text1"/>
        </w:rPr>
        <w:t>[ˈmætə] n.</w:t>
      </w:r>
      <w:r>
        <w:t xml:space="preserve"> </w:t>
      </w:r>
      <w:r>
        <w:rPr>
          <w:rStyle w:val="Text5"/>
        </w:rPr>
        <w:t>事情；</w:t>
      </w:r>
      <w:r>
        <w:t xml:space="preserve">问题；物质 </w:t>
      </w:r>
      <w:r>
        <w:rPr>
          <w:rStyle w:val="Text1"/>
        </w:rPr>
        <w:t>vi.</w:t>
      </w:r>
      <w:r>
        <w:t xml:space="preserve"> </w:t>
      </w:r>
      <w:r>
        <w:rPr>
          <w:rStyle w:val="Text5"/>
        </w:rPr>
        <w:t>有关系，</w:t>
      </w:r>
      <w:r>
        <w:t>要紧</w:t>
      </w:r>
    </w:p>
    <w:p>
      <w:pPr>
        <w:pStyle w:val="Para 04"/>
      </w:pPr>
      <w:r>
        <w:rPr>
          <w:rStyle w:val="Text9"/>
        </w:rPr>
        <w:t>考</w:t>
      </w:r>
      <w:r>
        <w:t xml:space="preserve"> no matter 不论，不管//the heart of the matter 问题的核心；问题的本质</w:t>
      </w:r>
    </w:p>
    <w:p>
      <w:pPr>
        <w:pStyle w:val="Para 02"/>
      </w:pPr>
      <w:r>
        <w:rPr>
          <w:rStyle w:val="Text16"/>
        </w:rPr>
        <w:t>norm</w:t>
      </w:r>
      <w:r>
        <w:rPr>
          <w:rStyle w:val="Text0"/>
        </w:rPr>
        <w:t xml:space="preserve"> </w:t>
      </w:r>
      <w:r>
        <w:t>[nɔːm] n.</w:t>
      </w:r>
      <w:r>
        <w:rPr>
          <w:rStyle w:val="Text0"/>
        </w:rPr>
        <w:t xml:space="preserve"> </w:t>
      </w:r>
      <w:r>
        <w:rPr>
          <w:rStyle w:val="Text2"/>
        </w:rPr>
        <w:t>标准，规范</w:t>
      </w:r>
    </w:p>
    <w:p>
      <w:pPr>
        <w:pStyle w:val="Para 02"/>
      </w:pPr>
      <w:r>
        <w:rPr>
          <w:rStyle w:val="Text11"/>
        </w:rPr>
        <w:t>派</w:t>
      </w:r>
      <w:r>
        <w:rPr>
          <w:rStyle w:val="Text4"/>
        </w:rPr>
        <w:t xml:space="preserve"> normally </w:t>
      </w:r>
      <w:r>
        <w:t>[ˈnɔːməli] adv.</w:t>
      </w:r>
      <w:r>
        <w:rPr>
          <w:rStyle w:val="Text4"/>
        </w:rPr>
        <w:t xml:space="preserve"> </w:t>
      </w:r>
      <w:r>
        <w:rPr>
          <w:rStyle w:val="Text6"/>
        </w:rPr>
        <w:t>通常地；正常地，</w:t>
      </w:r>
      <w:r>
        <w:rPr>
          <w:rStyle w:val="Text4"/>
        </w:rPr>
        <w:t>按常规</w:t>
      </w:r>
    </w:p>
    <w:p>
      <w:pPr>
        <w:pStyle w:val="Para 02"/>
      </w:pPr>
      <w:r>
        <w:rPr>
          <w:rStyle w:val="Text16"/>
        </w:rPr>
        <w:t>patrol</w:t>
      </w:r>
      <w:r>
        <w:rPr>
          <w:rStyle w:val="Text0"/>
        </w:rPr>
        <w:t xml:space="preserve"> </w:t>
      </w:r>
      <w:r>
        <w:t>[pəˈtrəʊl] n.</w:t>
      </w:r>
      <w:r>
        <w:rPr>
          <w:rStyle w:val="Text0"/>
        </w:rPr>
        <w:t>/</w:t>
      </w:r>
      <w:r>
        <w:t>v.</w:t>
      </w:r>
      <w:r>
        <w:rPr>
          <w:rStyle w:val="Text0"/>
        </w:rPr>
        <w:t xml:space="preserve"> </w:t>
      </w:r>
      <w:r>
        <w:rPr>
          <w:rStyle w:val="Text2"/>
        </w:rPr>
        <w:t>巡逻，巡查</w:t>
      </w:r>
    </w:p>
    <w:p>
      <w:pPr>
        <w:pStyle w:val="Para 02"/>
      </w:pPr>
      <w:r>
        <w:rPr>
          <w:rStyle w:val="Text16"/>
        </w:rPr>
        <w:t>reconstruct</w:t>
      </w:r>
      <w:r>
        <w:rPr>
          <w:rStyle w:val="Text0"/>
        </w:rPr>
        <w:t xml:space="preserve"> </w:t>
      </w:r>
      <w:r>
        <w:t>[ˌriːkənˈstrʌkt] vt.</w:t>
      </w:r>
      <w:r>
        <w:rPr>
          <w:rStyle w:val="Text0"/>
        </w:rPr>
        <w:t xml:space="preserve"> </w:t>
      </w:r>
      <w:r>
        <w:rPr>
          <w:rStyle w:val="Text2"/>
        </w:rPr>
        <w:t>重建，</w:t>
      </w:r>
      <w:r>
        <w:rPr>
          <w:rStyle w:val="Text0"/>
        </w:rPr>
        <w:t>重现；</w:t>
      </w:r>
      <w:r>
        <w:rPr>
          <w:rStyle w:val="Text2"/>
        </w:rPr>
        <w:t>改造</w:t>
      </w:r>
    </w:p>
    <w:p>
      <w:pPr>
        <w:pStyle w:val="Para 04"/>
      </w:pPr>
      <w:r>
        <w:rPr>
          <w:rStyle w:val="Text9"/>
        </w:rPr>
        <w:t>派</w:t>
      </w:r>
      <w:r>
        <w:t xml:space="preserve"> reconstruction </w:t>
      </w:r>
      <w:r>
        <w:rPr>
          <w:rStyle w:val="Text1"/>
        </w:rPr>
        <w:t>[ˌriːkənˈstrʌkʃn] n.</w:t>
      </w:r>
      <w:r>
        <w:t xml:space="preserve"> 重建，修复；重建物</w:t>
      </w:r>
    </w:p>
    <w:p>
      <w:pPr>
        <w:pStyle w:val="Para 02"/>
      </w:pPr>
      <w:r>
        <w:rPr>
          <w:rStyle w:val="Text16"/>
        </w:rPr>
        <w:t>seek</w:t>
      </w:r>
      <w:r>
        <w:rPr>
          <w:rStyle w:val="Text0"/>
        </w:rPr>
        <w:t xml:space="preserve"> </w:t>
      </w:r>
      <w:r>
        <w:t>[siːk] vt.</w:t>
      </w:r>
      <w:r>
        <w:rPr>
          <w:rStyle w:val="Text0"/>
        </w:rPr>
        <w:t xml:space="preserve"> </w:t>
      </w:r>
      <w:r>
        <w:rPr>
          <w:rStyle w:val="Text2"/>
        </w:rPr>
        <w:t>寻找，探寻；</w:t>
      </w:r>
      <w:r>
        <w:rPr>
          <w:rStyle w:val="Text0"/>
        </w:rPr>
        <w:t>寻求</w:t>
      </w:r>
    </w:p>
    <w:p>
      <w:pPr>
        <w:pStyle w:val="Para 04"/>
      </w:pPr>
      <w:r>
        <w:rPr>
          <w:rStyle w:val="Text9"/>
        </w:rPr>
        <w:t>考</w:t>
      </w:r>
      <w:r>
        <w:t xml:space="preserve"> seek help from sb. 从某人那里寻求帮助//seek favor from 从…获得好感；从…寻求支持//seek permission from 获得…的同意/许可</w:t>
      </w:r>
    </w:p>
    <w:p>
      <w:pPr>
        <w:pStyle w:val="Para 02"/>
      </w:pPr>
      <w:r>
        <w:rPr>
          <w:rStyle w:val="Text16"/>
        </w:rPr>
        <w:t>sweater</w:t>
      </w:r>
      <w:r>
        <w:rPr>
          <w:rStyle w:val="Text0"/>
        </w:rPr>
        <w:t xml:space="preserve"> </w:t>
      </w:r>
      <w:r>
        <w:t>[ˈswetə] n.</w:t>
      </w:r>
      <w:r>
        <w:rPr>
          <w:rStyle w:val="Text0"/>
        </w:rPr>
        <w:t xml:space="preserve"> </w:t>
      </w:r>
      <w:r>
        <w:rPr>
          <w:rStyle w:val="Text2"/>
        </w:rPr>
        <w:t>运动衫，毛线衣</w:t>
      </w:r>
    </w:p>
    <w:p>
      <w:pPr>
        <w:pStyle w:val="Para 02"/>
      </w:pPr>
      <w:r>
        <w:rPr>
          <w:rStyle w:val="Text16"/>
        </w:rPr>
        <w:t>sweep</w:t>
      </w:r>
      <w:r>
        <w:rPr>
          <w:rStyle w:val="Text0"/>
        </w:rPr>
        <w:t xml:space="preserve"> </w:t>
      </w:r>
      <w:r>
        <w:t>[swiːp] v.</w:t>
      </w:r>
      <w:r>
        <w:rPr>
          <w:rStyle w:val="Text0"/>
        </w:rPr>
        <w:t>/</w:t>
      </w:r>
      <w:r>
        <w:t>n.</w:t>
      </w:r>
      <w:r>
        <w:rPr>
          <w:rStyle w:val="Text0"/>
        </w:rPr>
        <w:t xml:space="preserve"> </w:t>
      </w:r>
      <w:r>
        <w:rPr>
          <w:rStyle w:val="Text2"/>
        </w:rPr>
        <w:t>打扫，扫除；</w:t>
      </w:r>
      <w:r>
        <w:rPr>
          <w:rStyle w:val="Text0"/>
        </w:rPr>
        <w:t>扫过，</w:t>
      </w:r>
      <w:r>
        <w:rPr>
          <w:rStyle w:val="Text2"/>
        </w:rPr>
        <w:t>掠过</w:t>
      </w:r>
    </w:p>
    <w:p>
      <w:pPr>
        <w:pStyle w:val="Para 04"/>
      </w:pPr>
      <w:r>
        <w:rPr>
          <w:rStyle w:val="Text9"/>
        </w:rPr>
        <w:t>考</w:t>
      </w:r>
      <w:r>
        <w:t xml:space="preserve"> a sweeping ruling 一种全面制裁</w:t>
      </w:r>
    </w:p>
    <w:p>
      <w:pPr>
        <w:pStyle w:val="Para 02"/>
      </w:pPr>
      <w:r>
        <w:rPr>
          <w:rStyle w:val="Text16"/>
        </w:rPr>
        <w:t>swim</w:t>
      </w:r>
      <w:r>
        <w:rPr>
          <w:rStyle w:val="Text0"/>
        </w:rPr>
        <w:t xml:space="preserve"> </w:t>
      </w:r>
      <w:r>
        <w:t>[swɪm] vi.</w:t>
      </w:r>
      <w:r>
        <w:rPr>
          <w:rStyle w:val="Text0"/>
        </w:rPr>
        <w:t xml:space="preserve"> 游，</w:t>
      </w:r>
      <w:r>
        <w:rPr>
          <w:rStyle w:val="Text2"/>
        </w:rPr>
        <w:t>游泳</w:t>
      </w:r>
    </w:p>
    <w:p>
      <w:pPr>
        <w:pStyle w:val="Para 01"/>
      </w:pPr>
      <w:r>
        <w:rPr>
          <w:rStyle w:val="Text3"/>
        </w:rPr>
        <w:t>swing</w:t>
      </w:r>
      <w:r>
        <w:t xml:space="preserve"> </w:t>
      </w:r>
      <w:r>
        <w:rPr>
          <w:rStyle w:val="Text1"/>
        </w:rPr>
        <w:t>[swɪŋ] v.</w:t>
      </w:r>
      <w:r>
        <w:t xml:space="preserve"> </w:t>
      </w:r>
      <w:r>
        <w:rPr>
          <w:rStyle w:val="Text5"/>
        </w:rPr>
        <w:t>（使）摇摆</w:t>
      </w:r>
      <w:r>
        <w:t xml:space="preserve">，（使）摆动；挥舞 </w:t>
      </w:r>
      <w:r>
        <w:rPr>
          <w:rStyle w:val="Text1"/>
        </w:rPr>
        <w:t>n.</w:t>
      </w:r>
      <w:r>
        <w:t xml:space="preserve"> 摆动；</w:t>
      </w:r>
      <w:r>
        <w:rPr>
          <w:rStyle w:val="Text5"/>
        </w:rPr>
        <w:t>秋千</w:t>
      </w:r>
    </w:p>
    <w:p>
      <w:pPr>
        <w:pStyle w:val="Para 02"/>
      </w:pPr>
      <w:r>
        <w:rPr>
          <w:rStyle w:val="Text16"/>
        </w:rPr>
        <w:t>therapy</w:t>
      </w:r>
      <w:r>
        <w:rPr>
          <w:rStyle w:val="Text0"/>
        </w:rPr>
        <w:t xml:space="preserve"> </w:t>
      </w:r>
      <w:r>
        <w:t>[ˈθerəpi] n.</w:t>
      </w:r>
      <w:r>
        <w:rPr>
          <w:rStyle w:val="Text0"/>
        </w:rPr>
        <w:t xml:space="preserve"> </w:t>
      </w:r>
      <w:r>
        <w:rPr>
          <w:rStyle w:val="Text2"/>
        </w:rPr>
        <w:t>治疗；物理疗法</w:t>
      </w:r>
    </w:p>
    <w:p>
      <w:pPr>
        <w:pStyle w:val="Para 04"/>
      </w:pPr>
      <w:r>
        <w:rPr>
          <w:rStyle w:val="Text9"/>
        </w:rPr>
        <w:t>派</w:t>
      </w:r>
      <w:r>
        <w:t xml:space="preserve"> therapist </w:t>
      </w:r>
      <w:r>
        <w:rPr>
          <w:rStyle w:val="Text1"/>
        </w:rPr>
        <w:t>[ˈθerəpɪst] n.</w:t>
      </w:r>
      <w:r>
        <w:t xml:space="preserve"> </w:t>
      </w:r>
      <w:r>
        <w:rPr>
          <w:rStyle w:val="Text5"/>
        </w:rPr>
        <w:t>临床医学家；</w:t>
      </w:r>
      <w:r>
        <w:t>治疗师</w:t>
      </w:r>
    </w:p>
    <w:p>
      <w:pPr>
        <w:pStyle w:val="Para 02"/>
      </w:pPr>
      <w:r>
        <w:rPr>
          <w:rStyle w:val="Text16"/>
        </w:rPr>
        <w:t>unfortunately</w:t>
      </w:r>
      <w:r>
        <w:rPr>
          <w:rStyle w:val="Text0"/>
        </w:rPr>
        <w:t xml:space="preserve"> </w:t>
      </w:r>
      <w:r>
        <w:t>[ʌnˈfɔːtʃənətli] adv.</w:t>
      </w:r>
      <w:r>
        <w:rPr>
          <w:rStyle w:val="Text0"/>
        </w:rPr>
        <w:t xml:space="preserve"> </w:t>
      </w:r>
      <w:r>
        <w:rPr>
          <w:rStyle w:val="Text2"/>
        </w:rPr>
        <w:t>不幸地；遗憾的是</w:t>
      </w:r>
    </w:p>
    <w:p>
      <w:pPr>
        <w:pStyle w:val="Para 02"/>
      </w:pPr>
      <w:r>
        <w:rPr>
          <w:rStyle w:val="Text16"/>
        </w:rPr>
        <w:t>visit</w:t>
      </w:r>
      <w:r>
        <w:rPr>
          <w:rStyle w:val="Text0"/>
        </w:rPr>
        <w:t xml:space="preserve"> </w:t>
      </w:r>
      <w:r>
        <w:t>[ˈvɪzɪt] v.</w:t>
      </w:r>
      <w:r>
        <w:rPr>
          <w:rStyle w:val="Text0"/>
        </w:rPr>
        <w:t>/</w:t>
      </w:r>
      <w:r>
        <w:t>n.</w:t>
      </w:r>
      <w:r>
        <w:rPr>
          <w:rStyle w:val="Text0"/>
        </w:rPr>
        <w:t xml:space="preserve"> </w:t>
      </w:r>
      <w:r>
        <w:rPr>
          <w:rStyle w:val="Text2"/>
        </w:rPr>
        <w:t>参观，访问</w:t>
      </w:r>
    </w:p>
    <w:p>
      <w:pPr>
        <w:pStyle w:val="Para 04"/>
      </w:pPr>
      <w:r>
        <w:rPr>
          <w:rStyle w:val="Text9"/>
        </w:rPr>
        <w:t>派</w:t>
      </w:r>
      <w:r>
        <w:t xml:space="preserve"> visitor </w:t>
      </w:r>
      <w:r>
        <w:rPr>
          <w:rStyle w:val="Text1"/>
        </w:rPr>
        <w:t>[ˈvɪzɪtə] n.</w:t>
      </w:r>
      <w:r>
        <w:t xml:space="preserve"> </w:t>
      </w:r>
      <w:r>
        <w:rPr>
          <w:rStyle w:val="Text5"/>
        </w:rPr>
        <w:t>参观者，访问者；</w:t>
      </w:r>
      <w:r>
        <w:t>来客</w:t>
      </w:r>
    </w:p>
    <w:p>
      <w:pPr>
        <w:pStyle w:val="Para 01"/>
      </w:pPr>
      <w:r>
        <w:rPr>
          <w:rStyle w:val="Text3"/>
        </w:rPr>
        <w:t>bill</w:t>
      </w:r>
      <w:r>
        <w:t xml:space="preserve"> </w:t>
      </w:r>
      <w:r>
        <w:rPr>
          <w:rStyle w:val="Text1"/>
        </w:rPr>
        <w:t>[bɪl] n.</w:t>
      </w:r>
      <w:r>
        <w:t xml:space="preserve"> </w:t>
      </w:r>
      <w:r>
        <w:rPr>
          <w:rStyle w:val="Text5"/>
        </w:rPr>
        <w:t>账单，</w:t>
      </w:r>
      <w:r>
        <w:t>票据；议案，法案；（美国的）钞票</w:t>
      </w:r>
    </w:p>
    <w:p>
      <w:pPr>
        <w:pStyle w:val="Para 05"/>
      </w:pPr>
      <w:r>
        <w:rPr>
          <w:rStyle w:val="Text17"/>
        </w:rPr>
        <w:t>centre/center</w:t>
      </w:r>
      <w:r>
        <w:rPr>
          <w:rStyle w:val="Text10"/>
        </w:rPr>
        <w:t xml:space="preserve"> </w:t>
      </w:r>
      <w:r>
        <w:rPr>
          <w:rStyle w:val="Text8"/>
        </w:rPr>
        <w:t>[ˈsentə] n.</w:t>
      </w:r>
      <w:r>
        <w:rPr>
          <w:rStyle w:val="Text10"/>
        </w:rPr>
        <w:t xml:space="preserve"> </w:t>
      </w:r>
      <w:r>
        <w:t>中心，中央</w:t>
      </w:r>
      <w:r>
        <w:rPr>
          <w:rStyle w:val="Text10"/>
        </w:rPr>
        <w:t xml:space="preserve"> </w:t>
      </w:r>
      <w:r>
        <w:rPr>
          <w:rStyle w:val="Text8"/>
        </w:rPr>
        <w:t>vi.</w:t>
      </w:r>
      <w:r>
        <w:rPr>
          <w:rStyle w:val="Text10"/>
        </w:rPr>
        <w:t xml:space="preserve"> </w:t>
      </w:r>
      <w:r>
        <w:t>以…为中心</w:t>
      </w:r>
      <w:r>
        <w:rPr>
          <w:rStyle w:val="Text10"/>
        </w:rPr>
        <w:t xml:space="preserve"> </w:t>
      </w:r>
      <w:r>
        <w:rPr>
          <w:rStyle w:val="Text8"/>
        </w:rPr>
        <w:t>vt.</w:t>
      </w:r>
      <w:r>
        <w:rPr>
          <w:rStyle w:val="Text10"/>
        </w:rPr>
        <w:t xml:space="preserve"> </w:t>
      </w:r>
      <w:r>
        <w:t>将…</w:t>
        <w:t>放在正中央</w:t>
      </w:r>
    </w:p>
    <w:p>
      <w:pPr>
        <w:pStyle w:val="Para 04"/>
      </w:pPr>
      <w:r>
        <w:rPr>
          <w:rStyle w:val="Text9"/>
        </w:rPr>
        <w:t>考</w:t>
      </w:r>
      <w:r>
        <w:t xml:space="preserve"> self-centered 以自我为中心的，利己主义的//center on 以…为中心；聚焦，关注</w:t>
      </w:r>
    </w:p>
    <w:p>
      <w:pPr>
        <w:pStyle w:val="Para 02"/>
      </w:pPr>
      <w:r>
        <w:rPr>
          <w:rStyle w:val="Text11"/>
        </w:rPr>
        <w:t>派</w:t>
      </w:r>
      <w:r>
        <w:rPr>
          <w:rStyle w:val="Text4"/>
        </w:rPr>
        <w:t xml:space="preserve"> central </w:t>
      </w:r>
      <w:r>
        <w:t>[ˈsentrəl] adj.</w:t>
      </w:r>
      <w:r>
        <w:rPr>
          <w:rStyle w:val="Text4"/>
        </w:rPr>
        <w:t xml:space="preserve"> 中央的；</w:t>
      </w:r>
      <w:r>
        <w:rPr>
          <w:rStyle w:val="Text6"/>
        </w:rPr>
        <w:t>中心的；核心的</w:t>
      </w:r>
    </w:p>
    <w:p>
      <w:pPr>
        <w:pStyle w:val="Para 02"/>
      </w:pPr>
      <w:r>
        <w:rPr>
          <w:rStyle w:val="Text16"/>
        </w:rPr>
        <w:t>end</w:t>
      </w:r>
      <w:r>
        <w:rPr>
          <w:rStyle w:val="Text0"/>
        </w:rPr>
        <w:t xml:space="preserve"> </w:t>
      </w:r>
      <w:r>
        <w:t>[end] n.</w:t>
      </w:r>
      <w:r>
        <w:rPr>
          <w:rStyle w:val="Text0"/>
        </w:rPr>
        <w:t xml:space="preserve"> </w:t>
      </w:r>
      <w:r>
        <w:rPr>
          <w:rStyle w:val="Text2"/>
        </w:rPr>
        <w:t>末端；</w:t>
      </w:r>
      <w:r>
        <w:rPr>
          <w:rStyle w:val="Text0"/>
        </w:rPr>
        <w:t xml:space="preserve">尽头 </w:t>
      </w:r>
      <w:r>
        <w:t>v.</w:t>
      </w:r>
      <w:r>
        <w:rPr>
          <w:rStyle w:val="Text0"/>
        </w:rPr>
        <w:t xml:space="preserve"> </w:t>
      </w:r>
      <w:r>
        <w:rPr>
          <w:rStyle w:val="Text2"/>
        </w:rPr>
        <w:t>结束，</w:t>
      </w:r>
      <w:r>
        <w:rPr>
          <w:rStyle w:val="Text0"/>
        </w:rPr>
        <w:t>终止</w:t>
      </w:r>
    </w:p>
    <w:p>
      <w:pPr>
        <w:pStyle w:val="Para 02"/>
      </w:pPr>
      <w:r>
        <w:rPr>
          <w:rStyle w:val="Text11"/>
        </w:rPr>
        <w:t>派</w:t>
      </w:r>
      <w:r>
        <w:rPr>
          <w:rStyle w:val="Text4"/>
        </w:rPr>
        <w:t xml:space="preserve"> endless </w:t>
      </w:r>
      <w:r>
        <w:t>[ˈendləs] adj.</w:t>
      </w:r>
      <w:r>
        <w:rPr>
          <w:rStyle w:val="Text4"/>
        </w:rPr>
        <w:t xml:space="preserve"> </w:t>
      </w:r>
      <w:r>
        <w:rPr>
          <w:rStyle w:val="Text6"/>
        </w:rPr>
        <w:t>无止境的，没完没了的</w:t>
      </w:r>
    </w:p>
    <w:p>
      <w:pPr>
        <w:pStyle w:val="Para 02"/>
      </w:pPr>
      <w:r>
        <w:rPr>
          <w:rStyle w:val="Text4"/>
        </w:rPr>
        <w:t xml:space="preserve">ending </w:t>
      </w:r>
      <w:r>
        <w:t>[ˈendɪŋ] n.</w:t>
      </w:r>
      <w:r>
        <w:rPr>
          <w:rStyle w:val="Text4"/>
        </w:rPr>
        <w:t xml:space="preserve"> 结尾，</w:t>
      </w:r>
      <w:r>
        <w:rPr>
          <w:rStyle w:val="Text6"/>
        </w:rPr>
        <w:t>结局；死亡</w:t>
      </w:r>
    </w:p>
    <w:p>
      <w:pPr>
        <w:pStyle w:val="Para 02"/>
      </w:pPr>
      <w:r>
        <w:rPr>
          <w:rStyle w:val="Text16"/>
        </w:rPr>
        <w:t>fever</w:t>
      </w:r>
      <w:r>
        <w:rPr>
          <w:rStyle w:val="Text0"/>
        </w:rPr>
        <w:t xml:space="preserve"> </w:t>
      </w:r>
      <w:r>
        <w:t>[ˈfiːvə] n.</w:t>
      </w:r>
      <w:r>
        <w:rPr>
          <w:rStyle w:val="Text0"/>
        </w:rPr>
        <w:t xml:space="preserve"> </w:t>
      </w:r>
      <w:r>
        <w:rPr>
          <w:rStyle w:val="Text2"/>
        </w:rPr>
        <w:t>发烧，发热；狂热</w:t>
      </w:r>
    </w:p>
    <w:p>
      <w:pPr>
        <w:pStyle w:val="Para 02"/>
      </w:pPr>
      <w:r>
        <w:rPr>
          <w:rStyle w:val="Text11"/>
        </w:rPr>
        <w:t>派</w:t>
      </w:r>
      <w:r>
        <w:rPr>
          <w:rStyle w:val="Text4"/>
        </w:rPr>
        <w:t xml:space="preserve"> feverish </w:t>
      </w:r>
      <w:r>
        <w:t>[ˈfiːvərɪʃ] adj.</w:t>
      </w:r>
      <w:r>
        <w:rPr>
          <w:rStyle w:val="Text4"/>
        </w:rPr>
        <w:t xml:space="preserve"> </w:t>
      </w:r>
      <w:r>
        <w:rPr>
          <w:rStyle w:val="Text6"/>
        </w:rPr>
        <w:t>极度兴奋的，</w:t>
      </w:r>
      <w:r>
        <w:rPr>
          <w:rStyle w:val="Text4"/>
        </w:rPr>
        <w:t>狂热的</w:t>
      </w:r>
    </w:p>
    <w:p>
      <w:pPr>
        <w:pStyle w:val="Para 04"/>
      </w:pPr>
      <w:r>
        <w:t>考点搭配</w:t>
        <w:t xml:space="preserve"> feverish world 狂热的/疯狂的世界</w:t>
      </w:r>
    </w:p>
    <w:p>
      <w:pPr>
        <w:pStyle w:val="Para 01"/>
      </w:pPr>
      <w:r>
        <w:rPr>
          <w:rStyle w:val="Text3"/>
        </w:rPr>
        <w:t>gossip</w:t>
      </w:r>
      <w:r>
        <w:t xml:space="preserve"> </w:t>
      </w:r>
      <w:r>
        <w:rPr>
          <w:rStyle w:val="Text1"/>
        </w:rPr>
        <w:t>[ˈɡɒsɪp] n.</w:t>
      </w:r>
      <w:r>
        <w:t xml:space="preserve"> 闲谈，</w:t>
      </w:r>
      <w:r>
        <w:rPr>
          <w:rStyle w:val="Text5"/>
        </w:rPr>
        <w:t>聊天；流言蜚语</w:t>
      </w:r>
      <w:r>
        <w:t xml:space="preserve"> </w:t>
      </w:r>
      <w:r>
        <w:rPr>
          <w:rStyle w:val="Text1"/>
        </w:rPr>
        <w:t>vi.</w:t>
      </w:r>
      <w:r>
        <w:t xml:space="preserve"> 闲聊；传播流言蜚语</w:t>
      </w:r>
    </w:p>
    <w:p>
      <w:pPr>
        <w:pStyle w:val="Para 02"/>
      </w:pPr>
      <w:r>
        <w:rPr>
          <w:rStyle w:val="Text16"/>
        </w:rPr>
        <w:t>hijack/highjack</w:t>
      </w:r>
      <w:r>
        <w:rPr>
          <w:rStyle w:val="Text0"/>
        </w:rPr>
        <w:t xml:space="preserve"> </w:t>
      </w:r>
      <w:r>
        <w:t>[ˈhaɪdʒæk] v.</w:t>
      </w:r>
      <w:r>
        <w:rPr>
          <w:rStyle w:val="Text0"/>
        </w:rPr>
        <w:t>/</w:t>
      </w:r>
      <w:r>
        <w:t>n.</w:t>
      </w:r>
      <w:r>
        <w:rPr>
          <w:rStyle w:val="Text0"/>
        </w:rPr>
        <w:t xml:space="preserve"> </w:t>
      </w:r>
      <w:r>
        <w:rPr>
          <w:rStyle w:val="Text2"/>
        </w:rPr>
        <w:t>劫持；劫机；</w:t>
      </w:r>
      <w:r>
        <w:rPr>
          <w:rStyle w:val="Text0"/>
        </w:rPr>
        <w:t>拦路抢劫</w:t>
      </w:r>
    </w:p>
    <w:p>
      <w:pPr>
        <w:pStyle w:val="Para 02"/>
      </w:pPr>
      <w:r>
        <w:rPr>
          <w:rStyle w:val="Text16"/>
        </w:rPr>
        <w:t>meaningless</w:t>
      </w:r>
      <w:r>
        <w:rPr>
          <w:rStyle w:val="Text0"/>
        </w:rPr>
        <w:t xml:space="preserve"> </w:t>
      </w:r>
      <w:r>
        <w:t>[ˈmiːnɪŋləs] adj.</w:t>
      </w:r>
      <w:r>
        <w:rPr>
          <w:rStyle w:val="Text0"/>
        </w:rPr>
        <w:t xml:space="preserve"> </w:t>
      </w:r>
      <w:r>
        <w:rPr>
          <w:rStyle w:val="Text2"/>
        </w:rPr>
        <w:t>无意义的，无益的</w:t>
      </w:r>
    </w:p>
    <w:p>
      <w:pPr>
        <w:pStyle w:val="Para 02"/>
      </w:pPr>
      <w:r>
        <w:rPr>
          <w:rStyle w:val="Text16"/>
        </w:rPr>
        <w:t>ought</w:t>
      </w:r>
      <w:r>
        <w:rPr>
          <w:rStyle w:val="Text0"/>
        </w:rPr>
        <w:t xml:space="preserve"> </w:t>
      </w:r>
      <w:r>
        <w:t>[ɔːt] vi.</w:t>
      </w:r>
      <w:r>
        <w:rPr>
          <w:rStyle w:val="Text0"/>
        </w:rPr>
        <w:t>/</w:t>
      </w:r>
      <w:r>
        <w:t>aux.</w:t>
      </w:r>
      <w:r>
        <w:rPr>
          <w:rStyle w:val="Text0"/>
        </w:rPr>
        <w:t xml:space="preserve"> 应当，</w:t>
      </w:r>
      <w:r>
        <w:rPr>
          <w:rStyle w:val="Text2"/>
        </w:rPr>
        <w:t>应该；可能，</w:t>
      </w:r>
      <w:r>
        <w:rPr>
          <w:rStyle w:val="Text0"/>
        </w:rPr>
        <w:t>大概</w:t>
      </w:r>
    </w:p>
    <w:p>
      <w:pPr>
        <w:pStyle w:val="Para 02"/>
      </w:pPr>
      <w:r>
        <w:rPr>
          <w:rStyle w:val="Text16"/>
        </w:rPr>
        <w:t>seem</w:t>
      </w:r>
      <w:r>
        <w:rPr>
          <w:rStyle w:val="Text0"/>
        </w:rPr>
        <w:t xml:space="preserve"> </w:t>
      </w:r>
      <w:r>
        <w:t>[siːm] vi.</w:t>
      </w:r>
      <w:r>
        <w:rPr>
          <w:rStyle w:val="Text0"/>
        </w:rPr>
        <w:t xml:space="preserve"> </w:t>
      </w:r>
      <w:r>
        <w:rPr>
          <w:rStyle w:val="Text2"/>
        </w:rPr>
        <w:t>看起来像，似乎</w:t>
      </w:r>
    </w:p>
    <w:p>
      <w:pPr>
        <w:pStyle w:val="Para 04"/>
      </w:pPr>
      <w:r>
        <w:rPr>
          <w:rStyle w:val="Text9"/>
        </w:rPr>
        <w:t>考</w:t>
      </w:r>
      <w:r>
        <w:t xml:space="preserve"> seem to be 似乎是，好像是//seem like 看起来像</w:t>
      </w:r>
    </w:p>
    <w:p>
      <w:pPr>
        <w:pStyle w:val="Para 02"/>
      </w:pPr>
      <w:r>
        <w:rPr>
          <w:rStyle w:val="Text16"/>
        </w:rPr>
        <w:t>system</w:t>
      </w:r>
      <w:r>
        <w:rPr>
          <w:rStyle w:val="Text0"/>
        </w:rPr>
        <w:t xml:space="preserve"> </w:t>
      </w:r>
      <w:r>
        <w:t>[ˈsɪstəm] n.</w:t>
      </w:r>
      <w:r>
        <w:rPr>
          <w:rStyle w:val="Text0"/>
        </w:rPr>
        <w:t xml:space="preserve"> 体系，</w:t>
      </w:r>
      <w:r>
        <w:rPr>
          <w:rStyle w:val="Text2"/>
        </w:rPr>
        <w:t>系统；制度，</w:t>
      </w:r>
      <w:r>
        <w:rPr>
          <w:rStyle w:val="Text0"/>
        </w:rPr>
        <w:t>体制</w:t>
      </w:r>
    </w:p>
    <w:p>
      <w:pPr>
        <w:pStyle w:val="Para 02"/>
      </w:pPr>
      <w:r>
        <w:rPr>
          <w:rStyle w:val="Text11"/>
        </w:rPr>
        <w:t>派</w:t>
      </w:r>
      <w:r>
        <w:rPr>
          <w:rStyle w:val="Text4"/>
        </w:rPr>
        <w:t xml:space="preserve"> systematically </w:t>
      </w:r>
      <w:r>
        <w:t>[ˌsɪstəˈmætɪkli] adv.</w:t>
      </w:r>
      <w:r>
        <w:rPr>
          <w:rStyle w:val="Text4"/>
        </w:rPr>
        <w:t xml:space="preserve"> </w:t>
      </w:r>
      <w:r>
        <w:rPr>
          <w:rStyle w:val="Text6"/>
        </w:rPr>
        <w:t>有系统地；有条理</w:t>
        <w:t>地</w:t>
      </w:r>
    </w:p>
    <w:p>
      <w:pPr>
        <w:pStyle w:val="Para 02"/>
      </w:pPr>
      <w:r>
        <w:rPr>
          <w:rStyle w:val="Text16"/>
        </w:rPr>
        <w:t>thermostat</w:t>
      </w:r>
      <w:r>
        <w:rPr>
          <w:rStyle w:val="Text0"/>
        </w:rPr>
        <w:t xml:space="preserve"> </w:t>
      </w:r>
      <w:r>
        <w:t>[ˈθəːməstæt] n.</w:t>
      </w:r>
      <w:r>
        <w:rPr>
          <w:rStyle w:val="Text0"/>
        </w:rPr>
        <w:t xml:space="preserve"> </w:t>
      </w:r>
      <w:r>
        <w:rPr>
          <w:rStyle w:val="Text2"/>
        </w:rPr>
        <w:t>恒温器</w:t>
      </w:r>
    </w:p>
    <w:p>
      <w:pPr>
        <w:pStyle w:val="Para 02"/>
      </w:pPr>
      <w:r>
        <w:rPr>
          <w:rStyle w:val="Text16"/>
        </w:rPr>
        <w:t>unimaginable</w:t>
      </w:r>
      <w:r>
        <w:rPr>
          <w:rStyle w:val="Text0"/>
        </w:rPr>
        <w:t xml:space="preserve"> </w:t>
      </w:r>
      <w:r>
        <w:t>[ˌʌnɪˈmædʒɪnəbl] adj.</w:t>
      </w:r>
      <w:r>
        <w:rPr>
          <w:rStyle w:val="Text0"/>
        </w:rPr>
        <w:t xml:space="preserve"> </w:t>
      </w:r>
      <w:r>
        <w:rPr>
          <w:rStyle w:val="Text2"/>
        </w:rPr>
        <w:t>无法想象的；</w:t>
      </w:r>
      <w:r>
        <w:rPr>
          <w:rStyle w:val="Text0"/>
        </w:rPr>
        <w:t>不可思议的</w:t>
      </w:r>
    </w:p>
    <w:p>
      <w:pPr>
        <w:pStyle w:val="Para 02"/>
      </w:pPr>
      <w:r>
        <w:rPr>
          <w:rStyle w:val="Text16"/>
        </w:rPr>
        <w:t>unionist</w:t>
      </w:r>
      <w:r>
        <w:rPr>
          <w:rStyle w:val="Text0"/>
        </w:rPr>
        <w:t xml:space="preserve"> </w:t>
      </w:r>
      <w:r>
        <w:t>[ˈjuːniənɪst] n.</w:t>
      </w:r>
      <w:r>
        <w:rPr>
          <w:rStyle w:val="Text0"/>
        </w:rPr>
        <w:t xml:space="preserve"> </w:t>
      </w:r>
      <w:r>
        <w:rPr>
          <w:rStyle w:val="Text2"/>
        </w:rPr>
        <w:t>工会会员</w:t>
      </w:r>
    </w:p>
    <w:p>
      <w:pPr>
        <w:pStyle w:val="Para 04"/>
      </w:pPr>
      <w:r>
        <w:rPr>
          <w:rStyle w:val="Text9"/>
        </w:rPr>
        <w:t>考</w:t>
      </w:r>
      <w:r>
        <w:t xml:space="preserve"> trade unionist 工会会员；工团主义者</w:t>
      </w:r>
    </w:p>
    <w:p>
      <w:pPr>
        <w:pStyle w:val="Para 02"/>
      </w:pPr>
      <w:r>
        <w:rPr>
          <w:rStyle w:val="Text16"/>
        </w:rPr>
        <w:t>vital</w:t>
      </w:r>
      <w:r>
        <w:rPr>
          <w:rStyle w:val="Text0"/>
        </w:rPr>
        <w:t xml:space="preserve"> </w:t>
      </w:r>
      <w:r>
        <w:t>[ˈvaɪtl] adj.</w:t>
      </w:r>
      <w:r>
        <w:rPr>
          <w:rStyle w:val="Text0"/>
        </w:rPr>
        <w:t xml:space="preserve"> 生命的；</w:t>
      </w:r>
      <w:r>
        <w:rPr>
          <w:rStyle w:val="Text2"/>
        </w:rPr>
        <w:t>有生命力的；生死攸关的</w:t>
      </w:r>
    </w:p>
    <w:p>
      <w:pPr>
        <w:pStyle w:val="Para 02"/>
      </w:pPr>
      <w:r>
        <w:rPr>
          <w:rStyle w:val="Text16"/>
        </w:rPr>
        <w:t>wild</w:t>
      </w:r>
      <w:r>
        <w:rPr>
          <w:rStyle w:val="Text0"/>
        </w:rPr>
        <w:t xml:space="preserve"> </w:t>
      </w:r>
      <w:r>
        <w:t>[waɪld] adj.</w:t>
      </w:r>
      <w:r>
        <w:rPr>
          <w:rStyle w:val="Text0"/>
        </w:rPr>
        <w:t xml:space="preserve"> </w:t>
      </w:r>
      <w:r>
        <w:rPr>
          <w:rStyle w:val="Text2"/>
        </w:rPr>
        <w:t>狂野的；野生的；</w:t>
      </w:r>
      <w:r>
        <w:rPr>
          <w:rStyle w:val="Text0"/>
        </w:rPr>
        <w:t xml:space="preserve">野蛮的 </w:t>
      </w:r>
      <w:r>
        <w:t>n.</w:t>
      </w:r>
      <w:r>
        <w:rPr>
          <w:rStyle w:val="Text0"/>
        </w:rPr>
        <w:t xml:space="preserve"> </w:t>
      </w:r>
      <w:r>
        <w:rPr>
          <w:rStyle w:val="Text2"/>
        </w:rPr>
        <w:t>荒野</w:t>
      </w:r>
    </w:p>
    <w:p>
      <w:pPr>
        <w:pStyle w:val="Para 04"/>
      </w:pPr>
      <w:r>
        <w:rPr>
          <w:rStyle w:val="Text9"/>
        </w:rPr>
        <w:t>考</w:t>
      </w:r>
      <w:r>
        <w:t xml:space="preserve"> in the wild 在野外，在自然环境下//go wild 发狂</w:t>
      </w:r>
    </w:p>
    <w:p>
      <w:pPr>
        <w:pStyle w:val="Para 01"/>
      </w:pPr>
      <w:r>
        <w:rPr>
          <w:rStyle w:val="Text3"/>
        </w:rPr>
        <w:t>will</w:t>
      </w:r>
      <w:r>
        <w:t xml:space="preserve"> </w:t>
      </w:r>
      <w:r>
        <w:rPr>
          <w:rStyle w:val="Text1"/>
        </w:rPr>
        <w:t>[wɪl] v.</w:t>
      </w:r>
      <w:r>
        <w:t>/</w:t>
      </w:r>
      <w:r>
        <w:rPr>
          <w:rStyle w:val="Text1"/>
        </w:rPr>
        <w:t>aux.</w:t>
      </w:r>
      <w:r>
        <w:t xml:space="preserve"> </w:t>
      </w:r>
      <w:r>
        <w:rPr>
          <w:rStyle w:val="Text5"/>
        </w:rPr>
        <w:t>将要；</w:t>
      </w:r>
      <w:r>
        <w:t xml:space="preserve">愿意 </w:t>
      </w:r>
      <w:r>
        <w:rPr>
          <w:rStyle w:val="Text1"/>
        </w:rPr>
        <w:t>n.</w:t>
      </w:r>
      <w:r>
        <w:t xml:space="preserve"> 意愿；</w:t>
      </w:r>
      <w:r>
        <w:rPr>
          <w:rStyle w:val="Text5"/>
        </w:rPr>
        <w:t>遗嘱</w:t>
      </w:r>
    </w:p>
    <w:p>
      <w:pPr>
        <w:pStyle w:val="Para 02"/>
      </w:pPr>
      <w:r>
        <w:rPr>
          <w:rStyle w:val="Text11"/>
        </w:rPr>
        <w:t>派</w:t>
      </w:r>
      <w:r>
        <w:rPr>
          <w:rStyle w:val="Text4"/>
        </w:rPr>
        <w:t xml:space="preserve"> willing </w:t>
      </w:r>
      <w:r>
        <w:t>[ˈwɪlɪŋ] adj.</w:t>
      </w:r>
      <w:r>
        <w:rPr>
          <w:rStyle w:val="Text4"/>
        </w:rPr>
        <w:t xml:space="preserve"> </w:t>
      </w:r>
      <w:r>
        <w:rPr>
          <w:rStyle w:val="Text6"/>
        </w:rPr>
        <w:t>愿意的，心甘情愿的</w:t>
      </w:r>
    </w:p>
    <w:p>
      <w:pPr>
        <w:pStyle w:val="Para 04"/>
      </w:pPr>
      <w:r>
        <w:t>考点搭配</w:t>
        <w:t xml:space="preserve"> be more willing to 更加愿意，更乐意</w:t>
      </w:r>
    </w:p>
    <w:p>
      <w:pPr>
        <w:pStyle w:val="Para 02"/>
      </w:pPr>
      <w:r>
        <w:rPr>
          <w:rStyle w:val="Text16"/>
        </w:rPr>
        <w:t>adjoining</w:t>
      </w:r>
      <w:r>
        <w:rPr>
          <w:rStyle w:val="Text0"/>
        </w:rPr>
        <w:t xml:space="preserve"> </w:t>
      </w:r>
      <w:r>
        <w:t>[əˈdʒɔɪnɪŋ] adj.</w:t>
      </w:r>
      <w:r>
        <w:rPr>
          <w:rStyle w:val="Text0"/>
        </w:rPr>
        <w:t xml:space="preserve"> </w:t>
      </w:r>
      <w:r>
        <w:rPr>
          <w:rStyle w:val="Text2"/>
        </w:rPr>
        <w:t>邻接的，</w:t>
      </w:r>
      <w:r>
        <w:rPr>
          <w:rStyle w:val="Text0"/>
        </w:rPr>
        <w:t>毗连的</w:t>
      </w:r>
    </w:p>
    <w:p>
      <w:pPr>
        <w:pStyle w:val="Para 02"/>
      </w:pPr>
      <w:r>
        <w:rPr>
          <w:rStyle w:val="Text16"/>
        </w:rPr>
        <w:t>billion</w:t>
      </w:r>
      <w:r>
        <w:rPr>
          <w:rStyle w:val="Text0"/>
        </w:rPr>
        <w:t xml:space="preserve"> </w:t>
      </w:r>
      <w:r>
        <w:t>[ˈbɪljən] n.</w:t>
      </w:r>
      <w:r>
        <w:rPr>
          <w:rStyle w:val="Text0"/>
        </w:rPr>
        <w:t xml:space="preserve"> </w:t>
      </w:r>
      <w:r>
        <w:rPr>
          <w:rStyle w:val="Text2"/>
        </w:rPr>
        <w:t>十亿；大量，无数</w:t>
      </w:r>
    </w:p>
    <w:p>
      <w:pPr>
        <w:pStyle w:val="Para 01"/>
      </w:pPr>
      <w:r>
        <w:rPr>
          <w:rStyle w:val="Text3"/>
        </w:rPr>
        <w:t>certain</w:t>
      </w:r>
      <w:r>
        <w:t xml:space="preserve"> </w:t>
      </w:r>
      <w:r>
        <w:rPr>
          <w:rStyle w:val="Text1"/>
        </w:rPr>
        <w:t>[ˈsɜːtn] adj.</w:t>
      </w:r>
      <w:r>
        <w:t xml:space="preserve"> </w:t>
      </w:r>
      <w:r>
        <w:rPr>
          <w:rStyle w:val="Text5"/>
        </w:rPr>
        <w:t>确信的，</w:t>
      </w:r>
      <w:r>
        <w:t>肯定的；确凿无疑的</w:t>
      </w:r>
      <w:r>
        <w:rPr>
          <w:rStyle w:val="Text1"/>
        </w:rPr>
        <w:t>pron.</w:t>
      </w:r>
      <w:r>
        <w:t xml:space="preserve"> </w:t>
      </w:r>
      <w:r>
        <w:rPr>
          <w:rStyle w:val="Text5"/>
        </w:rPr>
        <w:t>某个；</w:t>
      </w:r>
      <w:r>
        <w:t>某些</w:t>
      </w:r>
    </w:p>
    <w:p>
      <w:pPr>
        <w:pStyle w:val="Para 04"/>
      </w:pPr>
      <w:r>
        <w:rPr>
          <w:rStyle w:val="Text9"/>
        </w:rPr>
        <w:t>考</w:t>
      </w:r>
      <w:r>
        <w:t xml:space="preserve"> for certain 无疑地，确定地//make certain 弄清楚</w:t>
      </w:r>
    </w:p>
    <w:p>
      <w:pPr>
        <w:pStyle w:val="Para 04"/>
      </w:pPr>
      <w:r>
        <w:rPr>
          <w:rStyle w:val="Text9"/>
        </w:rPr>
        <w:t>派</w:t>
      </w:r>
      <w:r>
        <w:t xml:space="preserve"> certainly </w:t>
      </w:r>
      <w:r>
        <w:rPr>
          <w:rStyle w:val="Text1"/>
        </w:rPr>
        <w:t>[ˈsɜːtnli] adv.</w:t>
      </w:r>
      <w:r>
        <w:t xml:space="preserve"> </w:t>
      </w:r>
      <w:r>
        <w:rPr>
          <w:rStyle w:val="Text5"/>
        </w:rPr>
        <w:t>确定地，</w:t>
      </w:r>
      <w:r>
        <w:t>无疑地；（用于回答）</w:t>
      </w:r>
      <w:r>
        <w:rPr>
          <w:rStyle w:val="Text5"/>
        </w:rPr>
        <w:t>当然，没问题</w:t>
      </w:r>
    </w:p>
    <w:p>
      <w:pPr>
        <w:pStyle w:val="Para 04"/>
      </w:pPr>
      <w:r>
        <w:t xml:space="preserve">certainty </w:t>
      </w:r>
      <w:r>
        <w:rPr>
          <w:rStyle w:val="Text1"/>
        </w:rPr>
        <w:t>[ˈsɜːtnti] n.</w:t>
      </w:r>
      <w:r>
        <w:t xml:space="preserve"> </w:t>
      </w:r>
      <w:r>
        <w:rPr>
          <w:rStyle w:val="Text5"/>
        </w:rPr>
        <w:t>确定</w:t>
      </w:r>
      <w:r>
        <w:t>（性）；</w:t>
      </w:r>
      <w:r>
        <w:rPr>
          <w:rStyle w:val="Text5"/>
        </w:rPr>
        <w:t>必然</w:t>
      </w:r>
      <w:r>
        <w:t>（性）；必然的事</w:t>
      </w:r>
    </w:p>
    <w:p>
      <w:pPr>
        <w:pStyle w:val="Para 05"/>
      </w:pPr>
      <w:r>
        <w:rPr>
          <w:rStyle w:val="Text17"/>
        </w:rPr>
        <w:t>few</w:t>
      </w:r>
      <w:r>
        <w:rPr>
          <w:rStyle w:val="Text10"/>
        </w:rPr>
        <w:t xml:space="preserve"> </w:t>
      </w:r>
      <w:r>
        <w:rPr>
          <w:rStyle w:val="Text8"/>
        </w:rPr>
        <w:t>[fjuː] n.</w:t>
      </w:r>
      <w:r>
        <w:rPr>
          <w:rStyle w:val="Text10"/>
        </w:rPr>
        <w:t>/</w:t>
      </w:r>
      <w:r>
        <w:rPr>
          <w:rStyle w:val="Text8"/>
        </w:rPr>
        <w:t>adj.</w:t>
      </w:r>
      <w:r>
        <w:rPr>
          <w:rStyle w:val="Text10"/>
        </w:rPr>
        <w:t xml:space="preserve"> </w:t>
      </w:r>
      <w:r>
        <w:t>很少（的），几乎没有（的）</w:t>
      </w:r>
    </w:p>
    <w:p>
      <w:pPr>
        <w:pStyle w:val="Para 02"/>
      </w:pPr>
      <w:r>
        <w:rPr>
          <w:rStyle w:val="Text16"/>
        </w:rPr>
        <w:t>govern</w:t>
      </w:r>
      <w:r>
        <w:rPr>
          <w:rStyle w:val="Text0"/>
        </w:rPr>
        <w:t xml:space="preserve"> </w:t>
      </w:r>
      <w:r>
        <w:t>[ˈɡʌvn] vt.</w:t>
      </w:r>
      <w:r>
        <w:rPr>
          <w:rStyle w:val="Text0"/>
        </w:rPr>
        <w:t xml:space="preserve"> </w:t>
      </w:r>
      <w:r>
        <w:rPr>
          <w:rStyle w:val="Text2"/>
        </w:rPr>
        <w:t>统治，管理；</w:t>
      </w:r>
      <w:r>
        <w:rPr>
          <w:rStyle w:val="Text0"/>
        </w:rPr>
        <w:t>支配</w:t>
      </w:r>
    </w:p>
    <w:p>
      <w:pPr>
        <w:pStyle w:val="Para 04"/>
      </w:pPr>
      <w:r>
        <w:rPr>
          <w:rStyle w:val="Text9"/>
        </w:rPr>
        <w:t>派</w:t>
      </w:r>
      <w:r>
        <w:t xml:space="preserve"> governor </w:t>
      </w:r>
      <w:r>
        <w:rPr>
          <w:rStyle w:val="Text1"/>
        </w:rPr>
        <w:t>[ˈɡʌvənə] n.</w:t>
      </w:r>
      <w:r>
        <w:t xml:space="preserve"> 统治者，管理者；</w:t>
      </w:r>
      <w:r>
        <w:rPr>
          <w:rStyle w:val="Text5"/>
        </w:rPr>
        <w:t>州长；总督；</w:t>
      </w:r>
      <w:r>
        <w:t>主管人员</w:t>
      </w:r>
    </w:p>
    <w:p>
      <w:pPr>
        <w:pStyle w:val="Para 02"/>
      </w:pPr>
      <w:r>
        <w:rPr>
          <w:rStyle w:val="Text4"/>
        </w:rPr>
        <w:t xml:space="preserve">governance </w:t>
      </w:r>
      <w:r>
        <w:t>[ˈɡʌvənəns] n.</w:t>
      </w:r>
      <w:r>
        <w:rPr>
          <w:rStyle w:val="Text4"/>
        </w:rPr>
        <w:t xml:space="preserve"> </w:t>
      </w:r>
      <w:r>
        <w:rPr>
          <w:rStyle w:val="Text6"/>
        </w:rPr>
        <w:t>统治，管理；</w:t>
      </w:r>
      <w:r>
        <w:rPr>
          <w:rStyle w:val="Text4"/>
        </w:rPr>
        <w:t>支配</w:t>
      </w:r>
    </w:p>
    <w:p>
      <w:pPr>
        <w:pStyle w:val="Para 02"/>
      </w:pPr>
      <w:r>
        <w:rPr>
          <w:rStyle w:val="Text16"/>
        </w:rPr>
        <w:t>hinder</w:t>
      </w:r>
      <w:r>
        <w:rPr>
          <w:rStyle w:val="Text0"/>
        </w:rPr>
        <w:t xml:space="preserve"> </w:t>
      </w:r>
      <w:r>
        <w:t>[ˈhɪndə] vt.</w:t>
      </w:r>
      <w:r>
        <w:rPr>
          <w:rStyle w:val="Text0"/>
        </w:rPr>
        <w:t xml:space="preserve"> </w:t>
      </w:r>
      <w:r>
        <w:rPr>
          <w:rStyle w:val="Text2"/>
        </w:rPr>
        <w:t>妨碍，阻止</w:t>
      </w:r>
    </w:p>
    <w:p>
      <w:pPr>
        <w:pStyle w:val="Para 02"/>
      </w:pPr>
      <w:r>
        <w:rPr>
          <w:rStyle w:val="Text16"/>
        </w:rPr>
        <w:t>liberty</w:t>
      </w:r>
      <w:r>
        <w:rPr>
          <w:rStyle w:val="Text0"/>
        </w:rPr>
        <w:t xml:space="preserve"> </w:t>
      </w:r>
      <w:r>
        <w:t>[ˈlɪbəti] n.</w:t>
      </w:r>
      <w:r>
        <w:rPr>
          <w:rStyle w:val="Text0"/>
        </w:rPr>
        <w:t xml:space="preserve"> </w:t>
      </w:r>
      <w:r>
        <w:rPr>
          <w:rStyle w:val="Text2"/>
        </w:rPr>
        <w:t>自由（权）；</w:t>
      </w:r>
      <w:r>
        <w:rPr>
          <w:rStyle w:val="Text0"/>
        </w:rPr>
        <w:t>释放；</w:t>
      </w:r>
      <w:r>
        <w:rPr>
          <w:rStyle w:val="Text2"/>
        </w:rPr>
        <w:t>许可，</w:t>
      </w:r>
      <w:r>
        <w:rPr>
          <w:rStyle w:val="Text0"/>
        </w:rPr>
        <w:t>准许</w:t>
      </w:r>
    </w:p>
    <w:p>
      <w:pPr>
        <w:pStyle w:val="Para 01"/>
      </w:pPr>
      <w:r>
        <w:rPr>
          <w:rStyle w:val="Text3"/>
        </w:rPr>
        <w:t>maximum</w:t>
      </w:r>
      <w:r>
        <w:t xml:space="preserve"> </w:t>
      </w:r>
      <w:r>
        <w:rPr>
          <w:rStyle w:val="Text1"/>
        </w:rPr>
        <w:t>[ˈmæksɪməm] n.</w:t>
      </w:r>
      <w:r>
        <w:t xml:space="preserve"> 最大值，</w:t>
      </w:r>
      <w:r>
        <w:rPr>
          <w:rStyle w:val="Text5"/>
        </w:rPr>
        <w:t>极限；</w:t>
      </w:r>
      <w:r>
        <w:t xml:space="preserve">顶点 </w:t>
      </w:r>
      <w:r>
        <w:rPr>
          <w:rStyle w:val="Text1"/>
        </w:rPr>
        <w:t>adj.</w:t>
      </w:r>
      <w:r>
        <w:t xml:space="preserve"> </w:t>
      </w:r>
      <w:r>
        <w:rPr>
          <w:rStyle w:val="Text5"/>
        </w:rPr>
        <w:t>最大的；</w:t>
      </w:r>
      <w:r>
        <w:t>最高的，顶点的</w:t>
      </w:r>
    </w:p>
    <w:p>
      <w:pPr>
        <w:pStyle w:val="Para 01"/>
      </w:pPr>
      <w:r>
        <w:rPr>
          <w:rStyle w:val="Text3"/>
        </w:rPr>
        <w:t>pay</w:t>
      </w:r>
      <w:r>
        <w:t xml:space="preserve"> </w:t>
      </w:r>
      <w:r>
        <w:rPr>
          <w:rStyle w:val="Text1"/>
        </w:rPr>
        <w:t>[pei] v.</w:t>
      </w:r>
      <w:r>
        <w:t xml:space="preserve"> </w:t>
      </w:r>
      <w:r>
        <w:rPr>
          <w:rStyle w:val="Text5"/>
        </w:rPr>
        <w:t>支付，</w:t>
      </w:r>
      <w:r>
        <w:t xml:space="preserve">付款 </w:t>
      </w:r>
      <w:r>
        <w:rPr>
          <w:rStyle w:val="Text1"/>
        </w:rPr>
        <w:t>n.</w:t>
      </w:r>
      <w:r>
        <w:t xml:space="preserve"> 薪俸，</w:t>
      </w:r>
      <w:r>
        <w:rPr>
          <w:rStyle w:val="Text5"/>
        </w:rPr>
        <w:t>报酬</w:t>
      </w:r>
    </w:p>
    <w:p>
      <w:pPr>
        <w:pStyle w:val="Para 04"/>
      </w:pPr>
      <w:r>
        <w:rPr>
          <w:rStyle w:val="Text9"/>
        </w:rPr>
        <w:t>考</w:t>
      </w:r>
      <w:r>
        <w:t xml:space="preserve"> pay for 支付…的费用；赔偿；为…付出代价//a fat pay rise 大幅加薪，收入大增</w:t>
      </w:r>
    </w:p>
    <w:p>
      <w:pPr>
        <w:pStyle w:val="Para 02"/>
      </w:pPr>
      <w:r>
        <w:rPr>
          <w:rStyle w:val="Text11"/>
        </w:rPr>
        <w:t>派</w:t>
      </w:r>
      <w:r>
        <w:rPr>
          <w:rStyle w:val="Text4"/>
        </w:rPr>
        <w:t xml:space="preserve"> payment </w:t>
      </w:r>
      <w:r>
        <w:t>[ˈpeɪmənt] n.</w:t>
      </w:r>
      <w:r>
        <w:rPr>
          <w:rStyle w:val="Text4"/>
        </w:rPr>
        <w:t xml:space="preserve"> </w:t>
      </w:r>
      <w:r>
        <w:rPr>
          <w:rStyle w:val="Text6"/>
        </w:rPr>
        <w:t>支付；支付的款项</w:t>
      </w:r>
    </w:p>
    <w:p>
      <w:pPr>
        <w:pStyle w:val="Para 04"/>
      </w:pPr>
      <w:r>
        <w:t>考点搭配</w:t>
        <w:t xml:space="preserve"> secured payment安全支付</w:t>
      </w:r>
    </w:p>
    <w:p>
      <w:pPr>
        <w:pStyle w:val="Para 05"/>
      </w:pPr>
      <w:r>
        <w:rPr>
          <w:rStyle w:val="Text17"/>
        </w:rPr>
        <w:t>recover</w:t>
      </w:r>
      <w:r>
        <w:rPr>
          <w:rStyle w:val="Text10"/>
        </w:rPr>
        <w:t xml:space="preserve"> </w:t>
      </w:r>
      <w:r>
        <w:rPr>
          <w:rStyle w:val="Text8"/>
        </w:rPr>
        <w:t>[rɪˈkʌvə] v.</w:t>
      </w:r>
      <w:r>
        <w:rPr>
          <w:rStyle w:val="Text10"/>
        </w:rPr>
        <w:t xml:space="preserve"> </w:t>
      </w:r>
      <w:r>
        <w:t>重新获得，挽回；恢复；康复</w:t>
      </w:r>
    </w:p>
    <w:p>
      <w:pPr>
        <w:pStyle w:val="Para 02"/>
      </w:pPr>
      <w:r>
        <w:rPr>
          <w:rStyle w:val="Text11"/>
        </w:rPr>
        <w:t>派</w:t>
      </w:r>
      <w:r>
        <w:rPr>
          <w:rStyle w:val="Text4"/>
        </w:rPr>
        <w:t xml:space="preserve"> recovery </w:t>
      </w:r>
      <w:r>
        <w:t>[rɪˈkʌvəri] n.</w:t>
      </w:r>
      <w:r>
        <w:rPr>
          <w:rStyle w:val="Text4"/>
        </w:rPr>
        <w:t xml:space="preserve"> </w:t>
      </w:r>
      <w:r>
        <w:rPr>
          <w:rStyle w:val="Text6"/>
        </w:rPr>
        <w:t>重获，复得；恢复；康复</w:t>
      </w:r>
    </w:p>
    <w:p>
      <w:pPr>
        <w:pStyle w:val="Para 02"/>
      </w:pPr>
      <w:r>
        <w:rPr>
          <w:rStyle w:val="Text16"/>
        </w:rPr>
        <w:t>seething</w:t>
      </w:r>
      <w:r>
        <w:rPr>
          <w:rStyle w:val="Text0"/>
        </w:rPr>
        <w:t xml:space="preserve"> </w:t>
      </w:r>
      <w:r>
        <w:t>[ˈsiːðɪŋ] adj.</w:t>
      </w:r>
      <w:r>
        <w:rPr>
          <w:rStyle w:val="Text0"/>
        </w:rPr>
        <w:t xml:space="preserve"> </w:t>
      </w:r>
      <w:r>
        <w:rPr>
          <w:rStyle w:val="Text2"/>
        </w:rPr>
        <w:t>沸腾的；剧烈的</w:t>
      </w:r>
    </w:p>
    <w:p>
      <w:pPr>
        <w:pStyle w:val="Para 04"/>
      </w:pPr>
      <w:r>
        <w:rPr>
          <w:rStyle w:val="Text9"/>
        </w:rPr>
        <w:t>考</w:t>
      </w:r>
      <w:r>
        <w:t xml:space="preserve"> seething anger激愤，怒火中烧</w:t>
      </w:r>
    </w:p>
    <w:p>
      <w:pPr>
        <w:pStyle w:val="Para 01"/>
      </w:pPr>
      <w:r>
        <w:rPr>
          <w:rStyle w:val="Text3"/>
        </w:rPr>
        <w:t>thick</w:t>
      </w:r>
      <w:r>
        <w:t xml:space="preserve"> </w:t>
      </w:r>
      <w:r>
        <w:rPr>
          <w:rStyle w:val="Text1"/>
        </w:rPr>
        <w:t>[θɪk] adj.</w:t>
      </w:r>
      <w:r>
        <w:t>/</w:t>
      </w:r>
      <w:r>
        <w:rPr>
          <w:rStyle w:val="Text1"/>
        </w:rPr>
        <w:t>adv.</w:t>
      </w:r>
      <w:r>
        <w:t xml:space="preserve"> </w:t>
      </w:r>
      <w:r>
        <w:rPr>
          <w:rStyle w:val="Text5"/>
        </w:rPr>
        <w:t>厚的（地）；粗的（地）；</w:t>
      </w:r>
      <w:r>
        <w:t xml:space="preserve">茂密的（地）；浓稠的（地） </w:t>
      </w:r>
      <w:r>
        <w:rPr>
          <w:rStyle w:val="Text1"/>
        </w:rPr>
        <w:t>n.</w:t>
      </w:r>
      <w:r>
        <w:t xml:space="preserve"> 厚的（粗的、密的）部分</w:t>
      </w:r>
    </w:p>
    <w:p>
      <w:pPr>
        <w:pStyle w:val="Para 02"/>
      </w:pPr>
      <w:r>
        <w:rPr>
          <w:rStyle w:val="Text16"/>
        </w:rPr>
        <w:t>uninformed</w:t>
      </w:r>
      <w:r>
        <w:rPr>
          <w:rStyle w:val="Text0"/>
        </w:rPr>
        <w:t xml:space="preserve"> </w:t>
      </w:r>
      <w:r>
        <w:t>[ˌʌnɪnˈfɔːmd] adj.</w:t>
      </w:r>
      <w:r>
        <w:rPr>
          <w:rStyle w:val="Text0"/>
        </w:rPr>
        <w:t xml:space="preserve"> </w:t>
      </w:r>
      <w:r>
        <w:rPr>
          <w:rStyle w:val="Text2"/>
        </w:rPr>
        <w:t>信息不全面的；不明真相</w:t>
        <w:t>的，</w:t>
      </w:r>
      <w:r>
        <w:rPr>
          <w:rStyle w:val="Text0"/>
        </w:rPr>
        <w:t>未被通知的；无知的</w:t>
      </w:r>
    </w:p>
    <w:p>
      <w:pPr>
        <w:pStyle w:val="Para 02"/>
      </w:pPr>
      <w:r>
        <w:rPr>
          <w:rStyle w:val="Text16"/>
        </w:rPr>
        <w:t>vivid</w:t>
      </w:r>
      <w:r>
        <w:rPr>
          <w:rStyle w:val="Text0"/>
        </w:rPr>
        <w:t xml:space="preserve"> </w:t>
      </w:r>
      <w:r>
        <w:t>[ˈvɪvɪd] adj.</w:t>
      </w:r>
      <w:r>
        <w:rPr>
          <w:rStyle w:val="Text0"/>
        </w:rPr>
        <w:t xml:space="preserve"> </w:t>
      </w:r>
      <w:r>
        <w:rPr>
          <w:rStyle w:val="Text2"/>
        </w:rPr>
        <w:t>生动的，栩栩如生的；</w:t>
      </w:r>
      <w:r>
        <w:rPr>
          <w:rStyle w:val="Text0"/>
        </w:rPr>
        <w:t>鲜艳的</w:t>
      </w:r>
    </w:p>
    <w:p>
      <w:pPr>
        <w:pStyle w:val="Para 02"/>
      </w:pPr>
      <w:r>
        <w:rPr>
          <w:rStyle w:val="Text16"/>
        </w:rPr>
        <w:t>wil(l)ful</w:t>
      </w:r>
      <w:r>
        <w:rPr>
          <w:rStyle w:val="Text0"/>
        </w:rPr>
        <w:t xml:space="preserve"> </w:t>
      </w:r>
      <w:r>
        <w:t>[ˈwɪlful] adj.</w:t>
      </w:r>
      <w:r>
        <w:rPr>
          <w:rStyle w:val="Text0"/>
        </w:rPr>
        <w:t xml:space="preserve"> </w:t>
      </w:r>
      <w:r>
        <w:rPr>
          <w:rStyle w:val="Text2"/>
        </w:rPr>
        <w:t>任性的，</w:t>
      </w:r>
      <w:r>
        <w:rPr>
          <w:rStyle w:val="Text0"/>
        </w:rPr>
        <w:t>倔强的；</w:t>
      </w:r>
      <w:r>
        <w:rPr>
          <w:rStyle w:val="Text2"/>
        </w:rPr>
        <w:t>故意的，</w:t>
      </w:r>
      <w:r>
        <w:rPr>
          <w:rStyle w:val="Text0"/>
        </w:rPr>
        <w:t>存心的</w:t>
      </w:r>
    </w:p>
    <w:p>
      <w:pPr>
        <w:pStyle w:val="Para 04"/>
      </w:pPr>
      <w:r>
        <w:rPr>
          <w:rStyle w:val="Text9"/>
        </w:rPr>
        <w:t>派</w:t>
      </w:r>
      <w:r>
        <w:t xml:space="preserve"> wil(l)fully </w:t>
      </w:r>
      <w:r>
        <w:rPr>
          <w:rStyle w:val="Text1"/>
        </w:rPr>
        <w:t>[wɪlfuli] adv.</w:t>
      </w:r>
      <w:r>
        <w:t xml:space="preserve"> </w:t>
      </w:r>
      <w:r>
        <w:rPr>
          <w:rStyle w:val="Text5"/>
        </w:rPr>
        <w:t>任性地，</w:t>
      </w:r>
      <w:r>
        <w:t>倔强地；</w:t>
      </w:r>
      <w:r>
        <w:rPr>
          <w:rStyle w:val="Text5"/>
        </w:rPr>
        <w:t>蓄意地</w:t>
      </w:r>
    </w:p>
    <w:p>
      <w:pPr>
        <w:pStyle w:val="Para 02"/>
      </w:pPr>
      <w:r>
        <w:rPr>
          <w:rStyle w:val="Text16"/>
        </w:rPr>
        <w:t>bind</w:t>
      </w:r>
      <w:r>
        <w:rPr>
          <w:rStyle w:val="Text0"/>
        </w:rPr>
        <w:t xml:space="preserve"> </w:t>
      </w:r>
      <w:r>
        <w:t>[baɪnd] vt.</w:t>
      </w:r>
      <w:r>
        <w:rPr>
          <w:rStyle w:val="Text0"/>
        </w:rPr>
        <w:t xml:space="preserve"> </w:t>
      </w:r>
      <w:r>
        <w:rPr>
          <w:rStyle w:val="Text2"/>
        </w:rPr>
        <w:t>捆绑，包扎；</w:t>
      </w:r>
      <w:r>
        <w:rPr>
          <w:rStyle w:val="Text0"/>
        </w:rPr>
        <w:t>装订</w:t>
      </w:r>
    </w:p>
    <w:p>
      <w:pPr>
        <w:pStyle w:val="Para 02"/>
      </w:pPr>
      <w:r>
        <w:rPr>
          <w:rStyle w:val="Text16"/>
        </w:rPr>
        <w:t>defy</w:t>
      </w:r>
      <w:r>
        <w:rPr>
          <w:rStyle w:val="Text0"/>
        </w:rPr>
        <w:t xml:space="preserve"> </w:t>
      </w:r>
      <w:r>
        <w:t>[dɪˈfaɪ] vt.</w:t>
      </w:r>
      <w:r>
        <w:rPr>
          <w:rStyle w:val="Text0"/>
        </w:rPr>
        <w:t xml:space="preserve"> </w:t>
      </w:r>
      <w:r>
        <w:rPr>
          <w:rStyle w:val="Text2"/>
        </w:rPr>
        <w:t>（公然）违抗，反抗</w:t>
      </w:r>
    </w:p>
    <w:p>
      <w:pPr>
        <w:pStyle w:val="Para 02"/>
      </w:pPr>
      <w:r>
        <w:rPr>
          <w:rStyle w:val="Text16"/>
        </w:rPr>
        <w:t>endure</w:t>
      </w:r>
      <w:r>
        <w:rPr>
          <w:rStyle w:val="Text0"/>
        </w:rPr>
        <w:t xml:space="preserve"> </w:t>
      </w:r>
      <w:r>
        <w:t>[ɪnˈdjʊə(r)] vi.</w:t>
      </w:r>
      <w:r>
        <w:rPr>
          <w:rStyle w:val="Text0"/>
        </w:rPr>
        <w:t xml:space="preserve"> 忍耐；</w:t>
      </w:r>
      <w:r>
        <w:rPr>
          <w:rStyle w:val="Text2"/>
        </w:rPr>
        <w:t>持久</w:t>
      </w:r>
      <w:r>
        <w:rPr>
          <w:rStyle w:val="Text0"/>
        </w:rPr>
        <w:t xml:space="preserve"> </w:t>
      </w:r>
      <w:r>
        <w:t>vt.</w:t>
      </w:r>
      <w:r>
        <w:rPr>
          <w:rStyle w:val="Text0"/>
        </w:rPr>
        <w:t xml:space="preserve"> 忍耐，</w:t>
      </w:r>
      <w:r>
        <w:rPr>
          <w:rStyle w:val="Text2"/>
        </w:rPr>
        <w:t>忍受</w:t>
      </w:r>
    </w:p>
    <w:p>
      <w:pPr>
        <w:pStyle w:val="Para 02"/>
      </w:pPr>
      <w:r>
        <w:rPr>
          <w:rStyle w:val="Text16"/>
        </w:rPr>
        <w:t>fiction</w:t>
      </w:r>
      <w:r>
        <w:rPr>
          <w:rStyle w:val="Text0"/>
        </w:rPr>
        <w:t xml:space="preserve"> </w:t>
      </w:r>
      <w:r>
        <w:t>[ˈfɪkʃn] n.</w:t>
      </w:r>
      <w:r>
        <w:rPr>
          <w:rStyle w:val="Text0"/>
        </w:rPr>
        <w:t xml:space="preserve"> </w:t>
      </w:r>
      <w:r>
        <w:rPr>
          <w:rStyle w:val="Text2"/>
        </w:rPr>
        <w:t>虚构，</w:t>
      </w:r>
      <w:r>
        <w:rPr>
          <w:rStyle w:val="Text0"/>
        </w:rPr>
        <w:t xml:space="preserve">杜撰；[总称] </w:t>
      </w:r>
      <w:r>
        <w:rPr>
          <w:rStyle w:val="Text2"/>
        </w:rPr>
        <w:t>小说</w:t>
      </w:r>
    </w:p>
    <w:p>
      <w:pPr>
        <w:pStyle w:val="Para 04"/>
      </w:pPr>
      <w:r>
        <w:rPr>
          <w:rStyle w:val="Text9"/>
        </w:rPr>
        <w:t>考</w:t>
      </w:r>
      <w:r>
        <w:t xml:space="preserve"> science fiction writer 科幻小说作家</w:t>
      </w:r>
    </w:p>
    <w:p>
      <w:pPr>
        <w:pStyle w:val="Para 02"/>
      </w:pPr>
      <w:r>
        <w:rPr>
          <w:rStyle w:val="Text16"/>
        </w:rPr>
        <w:t>grace</w:t>
      </w:r>
      <w:r>
        <w:rPr>
          <w:rStyle w:val="Text0"/>
        </w:rPr>
        <w:t xml:space="preserve"> </w:t>
      </w:r>
      <w:r>
        <w:t>[ɡreɪs] n.</w:t>
      </w:r>
      <w:r>
        <w:rPr>
          <w:rStyle w:val="Text0"/>
        </w:rPr>
        <w:t xml:space="preserve"> </w:t>
      </w:r>
      <w:r>
        <w:rPr>
          <w:rStyle w:val="Text2"/>
        </w:rPr>
        <w:t>优美，优雅；</w:t>
      </w:r>
      <w:r>
        <w:rPr>
          <w:rStyle w:val="Text0"/>
        </w:rPr>
        <w:t>魅力，风度</w:t>
      </w:r>
    </w:p>
    <w:p>
      <w:pPr>
        <w:pStyle w:val="Para 02"/>
      </w:pPr>
      <w:r>
        <w:rPr>
          <w:rStyle w:val="Text16"/>
        </w:rPr>
        <w:t>hip</w:t>
      </w:r>
      <w:r>
        <w:rPr>
          <w:rStyle w:val="Text0"/>
        </w:rPr>
        <w:t xml:space="preserve"> </w:t>
      </w:r>
      <w:r>
        <w:t>[hɪp] n.</w:t>
      </w:r>
      <w:r>
        <w:rPr>
          <w:rStyle w:val="Text0"/>
        </w:rPr>
        <w:t xml:space="preserve"> </w:t>
      </w:r>
      <w:r>
        <w:rPr>
          <w:rStyle w:val="Text2"/>
        </w:rPr>
        <w:t>臀部，屁股</w:t>
      </w:r>
    </w:p>
    <w:p>
      <w:pPr>
        <w:pStyle w:val="Para 02"/>
      </w:pPr>
      <w:r>
        <w:rPr>
          <w:rStyle w:val="Text16"/>
        </w:rPr>
        <w:t>mean</w:t>
      </w:r>
      <w:r>
        <w:rPr>
          <w:rStyle w:val="Text0"/>
        </w:rPr>
        <w:t xml:space="preserve"> </w:t>
      </w:r>
      <w:r>
        <w:t>[miːn] vt.</w:t>
      </w:r>
      <w:r>
        <w:rPr>
          <w:rStyle w:val="Text0"/>
        </w:rPr>
        <w:t xml:space="preserve"> </w:t>
      </w:r>
      <w:r>
        <w:rPr>
          <w:rStyle w:val="Text2"/>
        </w:rPr>
        <w:t>意思是，意指</w:t>
      </w:r>
    </w:p>
    <w:p>
      <w:pPr>
        <w:pStyle w:val="Para 04"/>
      </w:pPr>
      <w:r>
        <w:rPr>
          <w:rStyle w:val="Text9"/>
        </w:rPr>
        <w:t>派</w:t>
      </w:r>
      <w:r>
        <w:t xml:space="preserve"> means </w:t>
      </w:r>
      <w:r>
        <w:rPr>
          <w:rStyle w:val="Text1"/>
        </w:rPr>
        <w:t>[miːnz] n.</w:t>
      </w:r>
      <w:r>
        <w:t xml:space="preserve"> </w:t>
      </w:r>
      <w:r>
        <w:rPr>
          <w:rStyle w:val="Text5"/>
        </w:rPr>
        <w:t>方法，手段，</w:t>
      </w:r>
      <w:r>
        <w:t>工具</w:t>
      </w:r>
    </w:p>
    <w:p>
      <w:pPr>
        <w:pStyle w:val="Para 04"/>
      </w:pPr>
      <w:r>
        <w:t>考点搭配</w:t>
        <w:t xml:space="preserve"> by no means 决不；并没有</w:t>
      </w:r>
    </w:p>
    <w:p>
      <w:pPr>
        <w:pStyle w:val="Para 04"/>
      </w:pPr>
      <w:r>
        <w:t xml:space="preserve">meaning </w:t>
      </w:r>
      <w:r>
        <w:rPr>
          <w:rStyle w:val="Text1"/>
        </w:rPr>
        <w:t>[ˈmiːnɪŋ] n</w:t>
        <w:t>.</w:t>
      </w:r>
      <w:r>
        <w:t xml:space="preserve"> </w:t>
      </w:r>
      <w:r>
        <w:rPr>
          <w:rStyle w:val="Text5"/>
        </w:rPr>
        <w:t>意义，</w:t>
      </w:r>
      <w:r>
        <w:t>意思；</w:t>
      </w:r>
      <w:r>
        <w:rPr>
          <w:rStyle w:val="Text5"/>
        </w:rPr>
        <w:t>意图</w:t>
      </w:r>
    </w:p>
    <w:p>
      <w:pPr>
        <w:pStyle w:val="Para 02"/>
      </w:pPr>
      <w:r>
        <w:rPr>
          <w:rStyle w:val="Text4"/>
        </w:rPr>
        <w:t xml:space="preserve">meaningful </w:t>
      </w:r>
      <w:r>
        <w:t>[ˈmiːnɪŋfl] adj.</w:t>
      </w:r>
      <w:r>
        <w:rPr>
          <w:rStyle w:val="Text4"/>
        </w:rPr>
        <w:t xml:space="preserve"> </w:t>
      </w:r>
      <w:r>
        <w:rPr>
          <w:rStyle w:val="Text6"/>
        </w:rPr>
        <w:t>有意义的；意味深长的</w:t>
      </w:r>
    </w:p>
    <w:p>
      <w:pPr>
        <w:pStyle w:val="Para 01"/>
      </w:pPr>
      <w:r>
        <w:rPr>
          <w:rStyle w:val="Text3"/>
        </w:rPr>
        <w:t>note</w:t>
      </w:r>
      <w:r>
        <w:t xml:space="preserve"> </w:t>
      </w:r>
      <w:r>
        <w:rPr>
          <w:rStyle w:val="Text1"/>
        </w:rPr>
        <w:t>[nəʊt] n.</w:t>
      </w:r>
      <w:r>
        <w:t xml:space="preserve"> </w:t>
      </w:r>
      <w:r>
        <w:rPr>
          <w:rStyle w:val="Text5"/>
        </w:rPr>
        <w:t>笔记；</w:t>
      </w:r>
      <w:r>
        <w:t xml:space="preserve">注释；注意 </w:t>
      </w:r>
      <w:r>
        <w:rPr>
          <w:rStyle w:val="Text1"/>
        </w:rPr>
        <w:t>vt.</w:t>
      </w:r>
      <w:r>
        <w:t xml:space="preserve"> 记下；给…加注释；注意到；</w:t>
      </w:r>
      <w:r>
        <w:rPr>
          <w:rStyle w:val="Text5"/>
        </w:rPr>
        <w:t>指出</w:t>
      </w:r>
    </w:p>
    <w:p>
      <w:pPr>
        <w:pStyle w:val="Para 02"/>
      </w:pPr>
      <w:r>
        <w:rPr>
          <w:rStyle w:val="Text16"/>
        </w:rPr>
        <w:t>outlive</w:t>
      </w:r>
      <w:r>
        <w:rPr>
          <w:rStyle w:val="Text0"/>
        </w:rPr>
        <w:t xml:space="preserve"> </w:t>
      </w:r>
      <w:r>
        <w:t>[ˌaʊtˈlɪv] vt.</w:t>
      </w:r>
      <w:r>
        <w:rPr>
          <w:rStyle w:val="Text0"/>
        </w:rPr>
        <w:t xml:space="preserve"> </w:t>
      </w:r>
      <w:r>
        <w:rPr>
          <w:rStyle w:val="Text2"/>
        </w:rPr>
        <w:t>比…活得长，比…经久</w:t>
      </w:r>
    </w:p>
    <w:p>
      <w:pPr>
        <w:pStyle w:val="Para 02"/>
      </w:pPr>
      <w:r>
        <w:rPr>
          <w:rStyle w:val="Text16"/>
        </w:rPr>
        <w:t>paycheck</w:t>
      </w:r>
      <w:r>
        <w:rPr>
          <w:rStyle w:val="Text0"/>
        </w:rPr>
        <w:t xml:space="preserve"> </w:t>
      </w:r>
      <w:r>
        <w:t>[ˈpeɪtʃek] n.</w:t>
      </w:r>
      <w:r>
        <w:rPr>
          <w:rStyle w:val="Text0"/>
        </w:rPr>
        <w:t xml:space="preserve"> </w:t>
      </w:r>
      <w:r>
        <w:rPr>
          <w:rStyle w:val="Text2"/>
        </w:rPr>
        <w:t>薪水支票，工资</w:t>
      </w:r>
    </w:p>
    <w:p>
      <w:pPr>
        <w:pStyle w:val="Para 01"/>
      </w:pPr>
      <w:r>
        <w:rPr>
          <w:rStyle w:val="Text3"/>
        </w:rPr>
        <w:t>thin</w:t>
      </w:r>
      <w:r>
        <w:t xml:space="preserve"> </w:t>
      </w:r>
      <w:r>
        <w:rPr>
          <w:rStyle w:val="Text1"/>
        </w:rPr>
        <w:t>[θɪn] adj.</w:t>
      </w:r>
      <w:r>
        <w:t>/</w:t>
      </w:r>
      <w:r>
        <w:rPr>
          <w:rStyle w:val="Text1"/>
        </w:rPr>
        <w:t>adv.</w:t>
      </w:r>
      <w:r>
        <w:t xml:space="preserve"> </w:t>
      </w:r>
      <w:r>
        <w:rPr>
          <w:rStyle w:val="Text5"/>
        </w:rPr>
        <w:t>薄的（地）；细的（地）；</w:t>
      </w:r>
      <w:r>
        <w:t xml:space="preserve">瘦的（地）；稀的（地） </w:t>
      </w:r>
      <w:r>
        <w:rPr>
          <w:rStyle w:val="Text1"/>
        </w:rPr>
        <w:t>v.</w:t>
      </w:r>
      <w:r>
        <w:t>（使）变薄；（使）变细；（使）变瘦；（使）变稀</w:t>
      </w:r>
    </w:p>
    <w:p>
      <w:pPr>
        <w:pStyle w:val="Para 02"/>
      </w:pPr>
      <w:r>
        <w:rPr>
          <w:rStyle w:val="Text16"/>
        </w:rPr>
        <w:t>union</w:t>
      </w:r>
      <w:r>
        <w:rPr>
          <w:rStyle w:val="Text0"/>
        </w:rPr>
        <w:t xml:space="preserve"> </w:t>
      </w:r>
      <w:r>
        <w:t>[ˈjuːniən] n.</w:t>
      </w:r>
      <w:r>
        <w:rPr>
          <w:rStyle w:val="Text0"/>
        </w:rPr>
        <w:t xml:space="preserve"> </w:t>
      </w:r>
      <w:r>
        <w:rPr>
          <w:rStyle w:val="Text2"/>
        </w:rPr>
        <w:t>联合，</w:t>
      </w:r>
      <w:r>
        <w:rPr>
          <w:rStyle w:val="Text0"/>
        </w:rPr>
        <w:t>团结；联盟，</w:t>
      </w:r>
      <w:r>
        <w:rPr>
          <w:rStyle w:val="Text2"/>
        </w:rPr>
        <w:t>协会</w:t>
      </w:r>
    </w:p>
    <w:p>
      <w:pPr>
        <w:pStyle w:val="Para 02"/>
      </w:pPr>
      <w:r>
        <w:rPr>
          <w:rStyle w:val="Text16"/>
        </w:rPr>
        <w:t>vocation</w:t>
      </w:r>
      <w:r>
        <w:rPr>
          <w:rStyle w:val="Text0"/>
        </w:rPr>
        <w:t xml:space="preserve"> </w:t>
      </w:r>
      <w:r>
        <w:t>[vəʊˈkeɪʃn] n.</w:t>
      </w:r>
      <w:r>
        <w:rPr>
          <w:rStyle w:val="Text0"/>
        </w:rPr>
        <w:t xml:space="preserve"> </w:t>
      </w:r>
      <w:r>
        <w:rPr>
          <w:rStyle w:val="Text2"/>
        </w:rPr>
        <w:t>职业；</w:t>
      </w:r>
      <w:r>
        <w:rPr>
          <w:rStyle w:val="Text0"/>
        </w:rPr>
        <w:t>天职，使命</w:t>
      </w:r>
    </w:p>
    <w:p>
      <w:pPr>
        <w:pStyle w:val="Para 02"/>
      </w:pPr>
      <w:r>
        <w:rPr>
          <w:rStyle w:val="Text16"/>
        </w:rPr>
        <w:t>win</w:t>
      </w:r>
      <w:r>
        <w:rPr>
          <w:rStyle w:val="Text0"/>
        </w:rPr>
        <w:t xml:space="preserve"> </w:t>
      </w:r>
      <w:r>
        <w:t>[wɪn] v.</w:t>
      </w:r>
      <w:r>
        <w:rPr>
          <w:rStyle w:val="Text0"/>
        </w:rPr>
        <w:t>/</w:t>
      </w:r>
      <w:r>
        <w:t>n.</w:t>
      </w:r>
      <w:r>
        <w:rPr>
          <w:rStyle w:val="Text0"/>
        </w:rPr>
        <w:t xml:space="preserve"> </w:t>
      </w:r>
      <w:r>
        <w:rPr>
          <w:rStyle w:val="Text2"/>
        </w:rPr>
        <w:t>获胜，成功，赢</w:t>
      </w:r>
    </w:p>
    <w:p>
      <w:pPr>
        <w:pStyle w:val="Para 02"/>
      </w:pPr>
      <w:r>
        <w:rPr>
          <w:rStyle w:val="Text16"/>
        </w:rPr>
        <w:t>actually</w:t>
      </w:r>
      <w:r>
        <w:rPr>
          <w:rStyle w:val="Text0"/>
        </w:rPr>
        <w:t xml:space="preserve"> </w:t>
      </w:r>
      <w:r>
        <w:t>[ˈæktʃuəli] adv.</w:t>
      </w:r>
      <w:r>
        <w:rPr>
          <w:rStyle w:val="Text0"/>
        </w:rPr>
        <w:t xml:space="preserve"> </w:t>
      </w:r>
      <w:r>
        <w:rPr>
          <w:rStyle w:val="Text2"/>
        </w:rPr>
        <w:t>实际上，事实上；</w:t>
      </w:r>
      <w:r>
        <w:rPr>
          <w:rStyle w:val="Text0"/>
        </w:rPr>
        <w:t>的确，真实地</w:t>
      </w:r>
    </w:p>
    <w:p>
      <w:pPr>
        <w:pStyle w:val="Para 02"/>
      </w:pPr>
      <w:r>
        <w:rPr>
          <w:rStyle w:val="Text16"/>
        </w:rPr>
        <w:t>anymore</w:t>
      </w:r>
      <w:r>
        <w:rPr>
          <w:rStyle w:val="Text0"/>
        </w:rPr>
        <w:t xml:space="preserve"> </w:t>
      </w:r>
      <w:r>
        <w:t>[ˌeni ˈmɔː(r)] adv.</w:t>
      </w:r>
      <w:r>
        <w:rPr>
          <w:rStyle w:val="Text0"/>
        </w:rPr>
        <w:t xml:space="preserve"> </w:t>
      </w:r>
      <w:r>
        <w:rPr>
          <w:rStyle w:val="Text2"/>
        </w:rPr>
        <w:t>不再，再也不</w:t>
      </w:r>
    </w:p>
    <w:p>
      <w:pPr>
        <w:pStyle w:val="Para 01"/>
      </w:pPr>
      <w:r>
        <w:rPr>
          <w:rStyle w:val="Text3"/>
        </w:rPr>
        <w:t>bang</w:t>
      </w:r>
      <w:r>
        <w:t xml:space="preserve"> </w:t>
      </w:r>
      <w:r>
        <w:rPr>
          <w:rStyle w:val="Text1"/>
        </w:rPr>
        <w:t>[bæŋ] n.</w:t>
      </w:r>
      <w:r>
        <w:t xml:space="preserve"> </w:t>
      </w:r>
      <w:r>
        <w:rPr>
          <w:rStyle w:val="Text5"/>
        </w:rPr>
        <w:t>突然巨响；</w:t>
      </w:r>
      <w:r>
        <w:t xml:space="preserve">前额短发，刘海 </w:t>
      </w:r>
      <w:r>
        <w:rPr>
          <w:rStyle w:val="Text1"/>
        </w:rPr>
        <w:t>vi.</w:t>
      </w:r>
      <w:r>
        <w:t xml:space="preserve"> </w:t>
      </w:r>
      <w:r>
        <w:rPr>
          <w:rStyle w:val="Text5"/>
        </w:rPr>
        <w:t>发出</w:t>
        <w:t>巨响</w:t>
      </w:r>
      <w:r>
        <w:t xml:space="preserve"> </w:t>
      </w:r>
      <w:r>
        <w:rPr>
          <w:rStyle w:val="Text1"/>
        </w:rPr>
        <w:t>vt.</w:t>
      </w:r>
      <w:r>
        <w:t xml:space="preserve"> </w:t>
      </w:r>
      <w:r>
        <w:rPr>
          <w:rStyle w:val="Text5"/>
        </w:rPr>
        <w:t>猛击，</w:t>
      </w:r>
      <w:r>
        <w:t>重击；砰地放下</w:t>
      </w:r>
    </w:p>
    <w:p>
      <w:pPr>
        <w:pStyle w:val="Para 02"/>
      </w:pPr>
      <w:r>
        <w:rPr>
          <w:rStyle w:val="Text16"/>
        </w:rPr>
        <w:t>case</w:t>
      </w:r>
      <w:r>
        <w:rPr>
          <w:rStyle w:val="Text0"/>
        </w:rPr>
        <w:t xml:space="preserve"> </w:t>
      </w:r>
      <w:r>
        <w:t>[keɪs] n.</w:t>
      </w:r>
      <w:r>
        <w:rPr>
          <w:rStyle w:val="Text0"/>
        </w:rPr>
        <w:t xml:space="preserve"> </w:t>
      </w:r>
      <w:r>
        <w:rPr>
          <w:rStyle w:val="Text2"/>
        </w:rPr>
        <w:t>事例；情形；</w:t>
      </w:r>
      <w:r>
        <w:rPr>
          <w:rStyle w:val="Text0"/>
        </w:rPr>
        <w:t>病例；案件</w:t>
      </w:r>
    </w:p>
    <w:p>
      <w:pPr>
        <w:pStyle w:val="Para 04"/>
      </w:pPr>
      <w:r>
        <w:rPr>
          <w:rStyle w:val="Text9"/>
        </w:rPr>
        <w:t>考</w:t>
      </w:r>
      <w:r>
        <w:t xml:space="preserve"> in some cases 在某些情况下，有时候</w:t>
      </w:r>
    </w:p>
    <w:p>
      <w:pPr>
        <w:pStyle w:val="Para 02"/>
      </w:pPr>
      <w:r>
        <w:rPr>
          <w:rStyle w:val="Text16"/>
        </w:rPr>
        <w:t>collective</w:t>
      </w:r>
      <w:r>
        <w:rPr>
          <w:rStyle w:val="Text0"/>
        </w:rPr>
        <w:t xml:space="preserve"> </w:t>
      </w:r>
      <w:r>
        <w:t>[kəˈlektɪv] adj.</w:t>
      </w:r>
      <w:r>
        <w:rPr>
          <w:rStyle w:val="Text0"/>
        </w:rPr>
        <w:t xml:space="preserve"> </w:t>
      </w:r>
      <w:r>
        <w:rPr>
          <w:rStyle w:val="Text2"/>
        </w:rPr>
        <w:t>集体的；</w:t>
      </w:r>
      <w:r>
        <w:rPr>
          <w:rStyle w:val="Text0"/>
        </w:rPr>
        <w:t xml:space="preserve">总括的；集合的 </w:t>
      </w:r>
      <w:r>
        <w:t>n.</w:t>
      </w:r>
      <w:r>
        <w:rPr>
          <w:rStyle w:val="Text0"/>
        </w:rPr>
        <w:t xml:space="preserve"> </w:t>
      </w:r>
      <w:r>
        <w:rPr>
          <w:rStyle w:val="Text2"/>
        </w:rPr>
        <w:t>集团</w:t>
      </w:r>
    </w:p>
    <w:p>
      <w:pPr>
        <w:pStyle w:val="Para 02"/>
      </w:pPr>
      <w:r>
        <w:rPr>
          <w:rStyle w:val="Text16"/>
        </w:rPr>
        <w:t>converge</w:t>
      </w:r>
      <w:r>
        <w:rPr>
          <w:rStyle w:val="Text0"/>
        </w:rPr>
        <w:t xml:space="preserve"> </w:t>
      </w:r>
      <w:r>
        <w:t>[kənˈvɜːdʒ] v.</w:t>
      </w:r>
      <w:r>
        <w:rPr>
          <w:rStyle w:val="Text0"/>
        </w:rPr>
        <w:t xml:space="preserve"> </w:t>
      </w:r>
      <w:r>
        <w:rPr>
          <w:rStyle w:val="Text2"/>
        </w:rPr>
        <w:t>聚集，</w:t>
      </w:r>
      <w:r>
        <w:rPr>
          <w:rStyle w:val="Text0"/>
        </w:rPr>
        <w:t>汇合；（思想等）</w:t>
      </w:r>
      <w:r>
        <w:rPr>
          <w:rStyle w:val="Text2"/>
        </w:rPr>
        <w:t>融合，</w:t>
      </w:r>
      <w:r>
        <w:rPr>
          <w:rStyle w:val="Text0"/>
        </w:rPr>
        <w:t>趋同</w:t>
      </w:r>
    </w:p>
    <w:p>
      <w:pPr>
        <w:pStyle w:val="Para 02"/>
      </w:pPr>
      <w:r>
        <w:rPr>
          <w:rStyle w:val="Text16"/>
        </w:rPr>
        <w:t>cunning</w:t>
      </w:r>
      <w:r>
        <w:rPr>
          <w:rStyle w:val="Text0"/>
        </w:rPr>
        <w:t xml:space="preserve"> </w:t>
      </w:r>
      <w:r>
        <w:t>[ˈkʌnɪŋ] adj.</w:t>
      </w:r>
      <w:r>
        <w:rPr>
          <w:rStyle w:val="Text0"/>
        </w:rPr>
        <w:t xml:space="preserve"> </w:t>
      </w:r>
      <w:r>
        <w:rPr>
          <w:rStyle w:val="Text2"/>
        </w:rPr>
        <w:t>狡猾的，</w:t>
      </w:r>
      <w:r>
        <w:rPr>
          <w:rStyle w:val="Text0"/>
        </w:rPr>
        <w:t>诡诈的</w:t>
      </w:r>
      <w:r>
        <w:t>n.</w:t>
      </w:r>
      <w:r>
        <w:rPr>
          <w:rStyle w:val="Text0"/>
        </w:rPr>
        <w:t xml:space="preserve"> </w:t>
      </w:r>
      <w:r>
        <w:rPr>
          <w:rStyle w:val="Text2"/>
        </w:rPr>
        <w:t>狡猾，</w:t>
      </w:r>
      <w:r>
        <w:rPr>
          <w:rStyle w:val="Text0"/>
        </w:rPr>
        <w:t>诡诈</w:t>
      </w:r>
    </w:p>
    <w:p>
      <w:pPr>
        <w:pStyle w:val="Para 02"/>
      </w:pPr>
      <w:r>
        <w:rPr>
          <w:rStyle w:val="Text16"/>
        </w:rPr>
        <w:t>difficult</w:t>
      </w:r>
      <w:r>
        <w:rPr>
          <w:rStyle w:val="Text0"/>
        </w:rPr>
        <w:t xml:space="preserve"> </w:t>
      </w:r>
      <w:r>
        <w:t>[ˈdɪfɪkəlt] adj.</w:t>
      </w:r>
      <w:r>
        <w:rPr>
          <w:rStyle w:val="Text0"/>
        </w:rPr>
        <w:t xml:space="preserve"> </w:t>
      </w:r>
      <w:r>
        <w:rPr>
          <w:rStyle w:val="Text2"/>
        </w:rPr>
        <w:t>困难的；难懂的</w:t>
      </w:r>
    </w:p>
    <w:p>
      <w:pPr>
        <w:pStyle w:val="Para 02"/>
      </w:pPr>
      <w:r>
        <w:rPr>
          <w:rStyle w:val="Text16"/>
        </w:rPr>
        <w:t>doctrine</w:t>
      </w:r>
      <w:r>
        <w:rPr>
          <w:rStyle w:val="Text0"/>
        </w:rPr>
        <w:t xml:space="preserve"> </w:t>
      </w:r>
      <w:r>
        <w:t>[ˈdɒktrɪn] n.</w:t>
      </w:r>
      <w:r>
        <w:rPr>
          <w:rStyle w:val="Text0"/>
        </w:rPr>
        <w:t xml:space="preserve"> </w:t>
      </w:r>
      <w:r>
        <w:rPr>
          <w:rStyle w:val="Text2"/>
        </w:rPr>
        <w:t>信条，</w:t>
      </w:r>
      <w:r>
        <w:rPr>
          <w:rStyle w:val="Text0"/>
        </w:rPr>
        <w:t>教义；主义；</w:t>
      </w:r>
      <w:r>
        <w:rPr>
          <w:rStyle w:val="Text2"/>
        </w:rPr>
        <w:t>正式声明</w:t>
      </w:r>
    </w:p>
    <w:p>
      <w:pPr>
        <w:pStyle w:val="Para 02"/>
      </w:pPr>
      <w:r>
        <w:rPr>
          <w:rStyle w:val="Text16"/>
        </w:rPr>
        <w:t>embarrassing</w:t>
      </w:r>
      <w:r>
        <w:rPr>
          <w:rStyle w:val="Text0"/>
        </w:rPr>
        <w:t xml:space="preserve"> </w:t>
      </w:r>
      <w:r>
        <w:t>[ɪmˈbærəsɪŋ] adj.</w:t>
      </w:r>
      <w:r>
        <w:rPr>
          <w:rStyle w:val="Text0"/>
        </w:rPr>
        <w:t xml:space="preserve"> </w:t>
      </w:r>
      <w:r>
        <w:rPr>
          <w:rStyle w:val="Text2"/>
        </w:rPr>
        <w:t>令人难堪的，使人困窘的</w:t>
      </w:r>
    </w:p>
    <w:p>
      <w:pPr>
        <w:pStyle w:val="Para 01"/>
      </w:pPr>
      <w:r>
        <w:rPr>
          <w:rStyle w:val="Text3"/>
        </w:rPr>
        <w:t>erupt</w:t>
      </w:r>
      <w:r>
        <w:t xml:space="preserve"> </w:t>
      </w:r>
      <w:r>
        <w:rPr>
          <w:rStyle w:val="Text1"/>
        </w:rPr>
        <w:t>[ɪˈrʌpt] v.</w:t>
      </w:r>
      <w:r>
        <w:t>（火山、冲突、感情等）</w:t>
      </w:r>
      <w:r>
        <w:rPr>
          <w:rStyle w:val="Text5"/>
        </w:rPr>
        <w:t>爆发，突然发生</w:t>
      </w:r>
    </w:p>
    <w:p>
      <w:pPr>
        <w:pStyle w:val="Para 02"/>
      </w:pPr>
      <w:r>
        <w:rPr>
          <w:rStyle w:val="Text16"/>
        </w:rPr>
        <w:t>favor</w:t>
      </w:r>
      <w:r>
        <w:rPr>
          <w:rStyle w:val="Text0"/>
        </w:rPr>
        <w:t xml:space="preserve"> </w:t>
      </w:r>
      <w:r>
        <w:t>[ˈfeɪvə(r)] vt.</w:t>
      </w:r>
      <w:r>
        <w:rPr>
          <w:rStyle w:val="Text0"/>
        </w:rPr>
        <w:t xml:space="preserve"> </w:t>
      </w:r>
      <w:r>
        <w:rPr>
          <w:rStyle w:val="Text2"/>
        </w:rPr>
        <w:t>支持，赞成</w:t>
      </w:r>
      <w:r>
        <w:rPr>
          <w:rStyle w:val="Text0"/>
        </w:rPr>
        <w:t xml:space="preserve"> </w:t>
      </w:r>
      <w:r>
        <w:t>n.</w:t>
      </w:r>
      <w:r>
        <w:rPr>
          <w:rStyle w:val="Text0"/>
        </w:rPr>
        <w:t xml:space="preserve"> </w:t>
      </w:r>
      <w:r>
        <w:rPr>
          <w:rStyle w:val="Text2"/>
        </w:rPr>
        <w:t>好感；</w:t>
      </w:r>
      <w:r>
        <w:rPr>
          <w:rStyle w:val="Text0"/>
        </w:rPr>
        <w:t>关切</w:t>
      </w:r>
    </w:p>
    <w:p>
      <w:pPr>
        <w:pStyle w:val="Para 02"/>
      </w:pPr>
      <w:r>
        <w:rPr>
          <w:rStyle w:val="Text16"/>
        </w:rPr>
        <w:t>formally</w:t>
      </w:r>
      <w:r>
        <w:rPr>
          <w:rStyle w:val="Text0"/>
        </w:rPr>
        <w:t xml:space="preserve"> </w:t>
      </w:r>
      <w:r>
        <w:t>[ˈfɔːməli] adv.</w:t>
      </w:r>
      <w:r>
        <w:rPr>
          <w:rStyle w:val="Text0"/>
        </w:rPr>
        <w:t xml:space="preserve"> </w:t>
      </w:r>
      <w:r>
        <w:rPr>
          <w:rStyle w:val="Text2"/>
        </w:rPr>
        <w:t>正式地；形式上地；</w:t>
      </w:r>
      <w:r>
        <w:rPr>
          <w:rStyle w:val="Text0"/>
        </w:rPr>
        <w:t>正规地</w:t>
      </w:r>
    </w:p>
    <w:p>
      <w:pPr>
        <w:pStyle w:val="Para 02"/>
      </w:pPr>
      <w:r>
        <w:rPr>
          <w:rStyle w:val="Text16"/>
        </w:rPr>
        <w:t>grassroots</w:t>
      </w:r>
      <w:r>
        <w:rPr>
          <w:rStyle w:val="Text0"/>
        </w:rPr>
        <w:t xml:space="preserve"> </w:t>
      </w:r>
      <w:r>
        <w:t>[ˌɡrɑːsˈruːts] n.</w:t>
      </w:r>
      <w:r>
        <w:rPr>
          <w:rStyle w:val="Text0"/>
        </w:rPr>
        <w:t xml:space="preserve"> </w:t>
      </w:r>
      <w:r>
        <w:rPr>
          <w:rStyle w:val="Text2"/>
        </w:rPr>
        <w:t>基层组织；</w:t>
      </w:r>
      <w:r>
        <w:rPr>
          <w:rStyle w:val="Text0"/>
        </w:rPr>
        <w:t>基层民众，</w:t>
      </w:r>
      <w:r>
        <w:rPr>
          <w:rStyle w:val="Text2"/>
        </w:rPr>
        <w:t>草根</w:t>
      </w:r>
    </w:p>
    <w:p>
      <w:pPr>
        <w:pStyle w:val="Para 02"/>
      </w:pPr>
      <w:r>
        <w:rPr>
          <w:rStyle w:val="Text16"/>
        </w:rPr>
        <w:t>homebuyer</w:t>
      </w:r>
      <w:r>
        <w:rPr>
          <w:rStyle w:val="Text0"/>
        </w:rPr>
        <w:t xml:space="preserve"> </w:t>
      </w:r>
      <w:r>
        <w:t>[ˈhəʊmbaɪə(r)] n.</w:t>
      </w:r>
      <w:r>
        <w:rPr>
          <w:rStyle w:val="Text0"/>
        </w:rPr>
        <w:t xml:space="preserve"> </w:t>
      </w:r>
      <w:r>
        <w:rPr>
          <w:rStyle w:val="Text2"/>
        </w:rPr>
        <w:t>购房者，</w:t>
      </w:r>
      <w:r>
        <w:rPr>
          <w:rStyle w:val="Text0"/>
        </w:rPr>
        <w:t>买房人</w:t>
      </w:r>
    </w:p>
    <w:p>
      <w:pPr>
        <w:pStyle w:val="Para 02"/>
      </w:pPr>
      <w:r>
        <w:rPr>
          <w:rStyle w:val="Text16"/>
        </w:rPr>
        <w:t>indication</w:t>
      </w:r>
      <w:r>
        <w:rPr>
          <w:rStyle w:val="Text0"/>
        </w:rPr>
        <w:t xml:space="preserve"> </w:t>
      </w:r>
      <w:r>
        <w:t>[ˌɪndɪˈkeɪʃn] n.</w:t>
      </w:r>
      <w:r>
        <w:rPr>
          <w:rStyle w:val="Text0"/>
        </w:rPr>
        <w:t xml:space="preserve"> </w:t>
      </w:r>
      <w:r>
        <w:rPr>
          <w:rStyle w:val="Text2"/>
        </w:rPr>
        <w:t>迹象；暗示；</w:t>
      </w:r>
      <w:r>
        <w:rPr>
          <w:rStyle w:val="Text0"/>
        </w:rPr>
        <w:t>指示</w:t>
      </w:r>
    </w:p>
    <w:p>
      <w:pPr>
        <w:pStyle w:val="Para 02"/>
      </w:pPr>
      <w:r>
        <w:rPr>
          <w:rStyle w:val="Text16"/>
        </w:rPr>
        <w:t>instructor</w:t>
      </w:r>
      <w:r>
        <w:rPr>
          <w:rStyle w:val="Text0"/>
        </w:rPr>
        <w:t xml:space="preserve"> </w:t>
      </w:r>
      <w:r>
        <w:t>[ɪnˈstrʌktə(r)] n.</w:t>
      </w:r>
      <w:r>
        <w:rPr>
          <w:rStyle w:val="Text0"/>
        </w:rPr>
        <w:t xml:space="preserve"> </w:t>
      </w:r>
      <w:r>
        <w:rPr>
          <w:rStyle w:val="Text2"/>
        </w:rPr>
        <w:t>教师，讲师；</w:t>
      </w:r>
      <w:r>
        <w:rPr>
          <w:rStyle w:val="Text0"/>
        </w:rPr>
        <w:t>指导员</w:t>
      </w:r>
    </w:p>
    <w:p>
      <w:pPr>
        <w:pStyle w:val="Para 02"/>
      </w:pPr>
      <w:r>
        <w:rPr>
          <w:rStyle w:val="Text16"/>
        </w:rPr>
        <w:t>involuntary</w:t>
      </w:r>
      <w:r>
        <w:rPr>
          <w:rStyle w:val="Text0"/>
        </w:rPr>
        <w:t xml:space="preserve"> </w:t>
      </w:r>
      <w:r>
        <w:t>[ɪnˈvɒləntri] adj.</w:t>
      </w:r>
      <w:r>
        <w:rPr>
          <w:rStyle w:val="Text0"/>
        </w:rPr>
        <w:t xml:space="preserve"> </w:t>
      </w:r>
      <w:r>
        <w:rPr>
          <w:rStyle w:val="Text2"/>
        </w:rPr>
        <w:t>非自愿的；</w:t>
      </w:r>
      <w:r>
        <w:rPr>
          <w:rStyle w:val="Text0"/>
        </w:rPr>
        <w:t>不由自主的</w:t>
      </w:r>
    </w:p>
    <w:p>
      <w:pPr>
        <w:pStyle w:val="Para 02"/>
      </w:pPr>
      <w:r>
        <w:rPr>
          <w:rStyle w:val="Text16"/>
        </w:rPr>
        <w:t>legacy</w:t>
      </w:r>
      <w:r>
        <w:rPr>
          <w:rStyle w:val="Text0"/>
        </w:rPr>
        <w:t xml:space="preserve"> </w:t>
      </w:r>
      <w:r>
        <w:t>[ˈlegəsi] n.</w:t>
      </w:r>
      <w:r>
        <w:rPr>
          <w:rStyle w:val="Text0"/>
        </w:rPr>
        <w:t xml:space="preserve"> </w:t>
      </w:r>
      <w:r>
        <w:rPr>
          <w:rStyle w:val="Text2"/>
        </w:rPr>
        <w:t>遗赠财务；遗产；</w:t>
      </w:r>
      <w:r>
        <w:rPr>
          <w:rStyle w:val="Text0"/>
        </w:rPr>
        <w:t>遗留问题</w:t>
      </w:r>
    </w:p>
    <w:p>
      <w:pPr>
        <w:pStyle w:val="Para 04"/>
      </w:pPr>
      <w:r>
        <w:rPr>
          <w:rStyle w:val="Text9"/>
        </w:rPr>
        <w:t>考</w:t>
      </w:r>
      <w:r>
        <w:t xml:space="preserve"> legacy product 前代产品</w:t>
      </w:r>
    </w:p>
    <w:p>
      <w:pPr>
        <w:pStyle w:val="Para 02"/>
      </w:pPr>
      <w:r>
        <w:rPr>
          <w:rStyle w:val="Text16"/>
        </w:rPr>
        <w:t>mandatory</w:t>
      </w:r>
      <w:r>
        <w:rPr>
          <w:rStyle w:val="Text0"/>
        </w:rPr>
        <w:t xml:space="preserve"> </w:t>
      </w:r>
      <w:r>
        <w:t>[ˈmændətəri] adj.</w:t>
      </w:r>
      <w:r>
        <w:rPr>
          <w:rStyle w:val="Text0"/>
        </w:rPr>
        <w:t xml:space="preserve"> 强制的，</w:t>
      </w:r>
      <w:r>
        <w:rPr>
          <w:rStyle w:val="Text2"/>
        </w:rPr>
        <w:t>法定的；义务的</w:t>
      </w:r>
    </w:p>
    <w:p>
      <w:pPr>
        <w:pStyle w:val="Para 02"/>
      </w:pPr>
      <w:r>
        <w:rPr>
          <w:rStyle w:val="Text16"/>
        </w:rPr>
        <w:t>minimize</w:t>
      </w:r>
      <w:r>
        <w:rPr>
          <w:rStyle w:val="Text0"/>
        </w:rPr>
        <w:t xml:space="preserve"> </w:t>
      </w:r>
      <w:r>
        <w:t>[ˈmɪnɪmaɪz] vt.</w:t>
      </w:r>
      <w:r>
        <w:rPr>
          <w:rStyle w:val="Text0"/>
        </w:rPr>
        <w:t xml:space="preserve"> </w:t>
      </w:r>
      <w:r>
        <w:rPr>
          <w:rStyle w:val="Text2"/>
        </w:rPr>
        <w:t>使降至最低程度</w:t>
      </w:r>
    </w:p>
    <w:p>
      <w:pPr>
        <w:pStyle w:val="Para 02"/>
      </w:pPr>
      <w:r>
        <w:rPr>
          <w:rStyle w:val="Text16"/>
        </w:rPr>
        <w:t>normal</w:t>
      </w:r>
      <w:r>
        <w:rPr>
          <w:rStyle w:val="Text0"/>
        </w:rPr>
        <w:t xml:space="preserve"> </w:t>
      </w:r>
      <w:r>
        <w:t>[ˈnɔːml] adj.</w:t>
      </w:r>
      <w:r>
        <w:rPr>
          <w:rStyle w:val="Text0"/>
        </w:rPr>
        <w:t xml:space="preserve"> </w:t>
      </w:r>
      <w:r>
        <w:rPr>
          <w:rStyle w:val="Text2"/>
        </w:rPr>
        <w:t>正常的，标准的；</w:t>
      </w:r>
      <w:r>
        <w:rPr>
          <w:rStyle w:val="Text0"/>
        </w:rPr>
        <w:t>通常的</w:t>
      </w:r>
    </w:p>
    <w:p>
      <w:pPr>
        <w:pStyle w:val="Para 02"/>
      </w:pPr>
      <w:r>
        <w:rPr>
          <w:rStyle w:val="Text16"/>
        </w:rPr>
        <w:t>orbiter</w:t>
      </w:r>
      <w:r>
        <w:rPr>
          <w:rStyle w:val="Text0"/>
        </w:rPr>
        <w:t xml:space="preserve"> </w:t>
      </w:r>
      <w:r>
        <w:t>[ˈɔːbɪtə] n.</w:t>
      </w:r>
      <w:r>
        <w:rPr>
          <w:rStyle w:val="Text0"/>
        </w:rPr>
        <w:t xml:space="preserve"> </w:t>
      </w:r>
      <w:r>
        <w:rPr>
          <w:rStyle w:val="Text2"/>
        </w:rPr>
        <w:t>轨道飞行器；</w:t>
      </w:r>
      <w:r>
        <w:rPr>
          <w:rStyle w:val="Text0"/>
        </w:rPr>
        <w:t>人造卫星</w:t>
      </w:r>
    </w:p>
    <w:p>
      <w:pPr>
        <w:pStyle w:val="Para 02"/>
      </w:pPr>
      <w:r>
        <w:rPr>
          <w:rStyle w:val="Text16"/>
        </w:rPr>
        <w:t>paradise</w:t>
      </w:r>
      <w:r>
        <w:rPr>
          <w:rStyle w:val="Text0"/>
        </w:rPr>
        <w:t xml:space="preserve"> </w:t>
      </w:r>
      <w:r>
        <w:t>[ˈpærədaɪs] n.</w:t>
      </w:r>
      <w:r>
        <w:rPr>
          <w:rStyle w:val="Text0"/>
        </w:rPr>
        <w:t xml:space="preserve"> </w:t>
      </w:r>
      <w:r>
        <w:rPr>
          <w:rStyle w:val="Text2"/>
        </w:rPr>
        <w:t>天堂，</w:t>
      </w:r>
      <w:r>
        <w:rPr>
          <w:rStyle w:val="Text0"/>
        </w:rPr>
        <w:t>天国；福地</w:t>
      </w:r>
    </w:p>
    <w:p>
      <w:pPr>
        <w:pStyle w:val="Para 02"/>
      </w:pPr>
      <w:r>
        <w:rPr>
          <w:rStyle w:val="Text16"/>
        </w:rPr>
        <w:t>polarize</w:t>
      </w:r>
      <w:r>
        <w:rPr>
          <w:rStyle w:val="Text0"/>
        </w:rPr>
        <w:t xml:space="preserve"> </w:t>
      </w:r>
      <w:r>
        <w:t>[ˈpəʊləraɪz] v.</w:t>
      </w:r>
      <w:r>
        <w:rPr>
          <w:rStyle w:val="Text0"/>
        </w:rPr>
        <w:t xml:space="preserve"> </w:t>
      </w:r>
      <w:r>
        <w:rPr>
          <w:rStyle w:val="Text2"/>
        </w:rPr>
        <w:t>（使）两极化，（使）分化；</w:t>
      </w:r>
      <w:r>
        <w:rPr>
          <w:rStyle w:val="Text0"/>
        </w:rPr>
        <w:t>（使）对立</w:t>
      </w:r>
    </w:p>
    <w:p>
      <w:pPr>
        <w:pStyle w:val="Para 02"/>
      </w:pPr>
      <w:r>
        <w:rPr>
          <w:rStyle w:val="Text16"/>
        </w:rPr>
        <w:t>reasonableness</w:t>
      </w:r>
      <w:r>
        <w:rPr>
          <w:rStyle w:val="Text0"/>
        </w:rPr>
        <w:t xml:space="preserve"> </w:t>
      </w:r>
      <w:r>
        <w:t>[ˈriːznəblnəs] n.</w:t>
      </w:r>
      <w:r>
        <w:rPr>
          <w:rStyle w:val="Text0"/>
        </w:rPr>
        <w:t xml:space="preserve"> </w:t>
      </w:r>
      <w:r>
        <w:rPr>
          <w:rStyle w:val="Text2"/>
        </w:rPr>
        <w:t>合理</w:t>
      </w:r>
    </w:p>
    <w:p>
      <w:pPr>
        <w:pStyle w:val="Para 01"/>
      </w:pPr>
      <w:r>
        <w:rPr>
          <w:rStyle w:val="Text3"/>
        </w:rPr>
        <w:t>renaissance</w:t>
      </w:r>
      <w:r>
        <w:t xml:space="preserve"> </w:t>
      </w:r>
      <w:r>
        <w:rPr>
          <w:rStyle w:val="Text1"/>
        </w:rPr>
        <w:t>[rɪˈneɪsns] n.</w:t>
      </w:r>
      <w:r>
        <w:t>（欧洲）</w:t>
      </w:r>
      <w:r>
        <w:rPr>
          <w:rStyle w:val="Text5"/>
        </w:rPr>
        <w:t>文艺复兴</w:t>
      </w:r>
      <w:r>
        <w:t>（时期）；复兴，重振</w:t>
      </w:r>
    </w:p>
    <w:p>
      <w:pPr>
        <w:pStyle w:val="Para 02"/>
      </w:pPr>
      <w:r>
        <w:rPr>
          <w:rStyle w:val="Text16"/>
        </w:rPr>
        <w:t>rustle</w:t>
      </w:r>
      <w:r>
        <w:rPr>
          <w:rStyle w:val="Text0"/>
        </w:rPr>
        <w:t xml:space="preserve"> </w:t>
      </w:r>
      <w:r>
        <w:t>[ˈrʌsl] v.</w:t>
      </w:r>
      <w:r>
        <w:rPr>
          <w:rStyle w:val="Text0"/>
        </w:rPr>
        <w:t xml:space="preserve"> </w:t>
      </w:r>
      <w:r>
        <w:rPr>
          <w:rStyle w:val="Text2"/>
        </w:rPr>
        <w:t>（使）沙沙作响，</w:t>
      </w:r>
      <w:r>
        <w:rPr>
          <w:rStyle w:val="Text0"/>
        </w:rPr>
        <w:t>（使）发出沙沙声</w:t>
      </w:r>
    </w:p>
    <w:p>
      <w:pPr>
        <w:pStyle w:val="Para 02"/>
      </w:pPr>
      <w:r>
        <w:rPr>
          <w:rStyle w:val="Text16"/>
        </w:rPr>
        <w:t>solvable</w:t>
      </w:r>
      <w:r>
        <w:rPr>
          <w:rStyle w:val="Text0"/>
        </w:rPr>
        <w:t xml:space="preserve"> </w:t>
      </w:r>
      <w:r>
        <w:t>[ˈsɒlvəbl] adj.</w:t>
      </w:r>
      <w:r>
        <w:rPr>
          <w:rStyle w:val="Text0"/>
        </w:rPr>
        <w:t xml:space="preserve"> </w:t>
      </w:r>
      <w:r>
        <w:rPr>
          <w:rStyle w:val="Text2"/>
        </w:rPr>
        <w:t>可解决的；</w:t>
      </w:r>
      <w:r>
        <w:rPr>
          <w:rStyle w:val="Text0"/>
        </w:rPr>
        <w:t>可溶的</w:t>
      </w:r>
    </w:p>
    <w:p>
      <w:pPr>
        <w:pStyle w:val="Para 02"/>
      </w:pPr>
      <w:r>
        <w:rPr>
          <w:rStyle w:val="Text16"/>
        </w:rPr>
        <w:t>streaming</w:t>
      </w:r>
      <w:r>
        <w:rPr>
          <w:rStyle w:val="Text0"/>
        </w:rPr>
        <w:t xml:space="preserve"> </w:t>
      </w:r>
      <w:r>
        <w:t>[ˈstriːmɪŋ] n.</w:t>
      </w:r>
      <w:r>
        <w:rPr>
          <w:rStyle w:val="Text0"/>
        </w:rPr>
        <w:t xml:space="preserve"> </w:t>
      </w:r>
      <w:r>
        <w:rPr>
          <w:rStyle w:val="Text2"/>
        </w:rPr>
        <w:t>流媒体；</w:t>
      </w:r>
      <w:r>
        <w:rPr>
          <w:rStyle w:val="Text0"/>
        </w:rPr>
        <w:t>串流</w:t>
      </w:r>
    </w:p>
    <w:p>
      <w:pPr>
        <w:pStyle w:val="Para 02"/>
      </w:pPr>
      <w:r>
        <w:rPr>
          <w:rStyle w:val="Text16"/>
        </w:rPr>
        <w:t>tablet</w:t>
      </w:r>
      <w:r>
        <w:rPr>
          <w:rStyle w:val="Text0"/>
        </w:rPr>
        <w:t xml:space="preserve"> </w:t>
      </w:r>
      <w:r>
        <w:t>[ˈtæblət] n.</w:t>
      </w:r>
      <w:r>
        <w:rPr>
          <w:rStyle w:val="Text0"/>
        </w:rPr>
        <w:t xml:space="preserve"> </w:t>
      </w:r>
      <w:r>
        <w:rPr>
          <w:rStyle w:val="Text2"/>
        </w:rPr>
        <w:t>药片；匾，碑；</w:t>
      </w:r>
      <w:r>
        <w:rPr>
          <w:rStyle w:val="Text0"/>
        </w:rPr>
        <w:t>小块</w:t>
      </w:r>
    </w:p>
    <w:p>
      <w:pPr>
        <w:pStyle w:val="Para 02"/>
      </w:pPr>
      <w:r>
        <w:rPr>
          <w:rStyle w:val="Text16"/>
        </w:rPr>
        <w:t>timely</w:t>
      </w:r>
      <w:r>
        <w:rPr>
          <w:rStyle w:val="Text0"/>
        </w:rPr>
        <w:t xml:space="preserve"> </w:t>
      </w:r>
      <w:r>
        <w:t>[ˈtaɪmli] adj.</w:t>
      </w:r>
      <w:r>
        <w:rPr>
          <w:rStyle w:val="Text0"/>
        </w:rPr>
        <w:t xml:space="preserve"> </w:t>
      </w:r>
      <w:r>
        <w:rPr>
          <w:rStyle w:val="Text2"/>
        </w:rPr>
        <w:t>适时的；及时的</w:t>
      </w:r>
    </w:p>
    <w:p>
      <w:pPr>
        <w:pStyle w:val="Para 01"/>
      </w:pPr>
      <w:r>
        <w:rPr>
          <w:rStyle w:val="Text3"/>
        </w:rPr>
        <w:t>tune</w:t>
      </w:r>
      <w:r>
        <w:t xml:space="preserve"> </w:t>
      </w:r>
      <w:r>
        <w:rPr>
          <w:rStyle w:val="Text1"/>
        </w:rPr>
        <w:t>[tjuːn] n.</w:t>
      </w:r>
      <w:r>
        <w:t xml:space="preserve"> </w:t>
      </w:r>
      <w:r>
        <w:rPr>
          <w:rStyle w:val="Text5"/>
        </w:rPr>
        <w:t>曲调；</w:t>
      </w:r>
      <w:r>
        <w:t>乐曲；</w:t>
      </w:r>
      <w:r>
        <w:rPr>
          <w:rStyle w:val="Text5"/>
        </w:rPr>
        <w:t>主旋律</w:t>
      </w:r>
      <w:r>
        <w:rPr>
          <w:rStyle w:val="Text1"/>
        </w:rPr>
        <w:t>v.</w:t>
      </w:r>
      <w:r>
        <w:t xml:space="preserve"> </w:t>
      </w:r>
      <w:r>
        <w:rPr>
          <w:rStyle w:val="Text5"/>
        </w:rPr>
        <w:t>调试；</w:t>
      </w:r>
      <w:r>
        <w:t>调音；调台</w:t>
      </w:r>
    </w:p>
    <w:p>
      <w:pPr>
        <w:pStyle w:val="Para 02"/>
      </w:pPr>
      <w:r>
        <w:rPr>
          <w:rStyle w:val="Text16"/>
        </w:rPr>
        <w:t>unresponsive</w:t>
      </w:r>
      <w:r>
        <w:rPr>
          <w:rStyle w:val="Text0"/>
        </w:rPr>
        <w:t xml:space="preserve"> </w:t>
      </w:r>
      <w:r>
        <w:t>[ˌʌnrɪˈspɒnsɪv] adj.</w:t>
      </w:r>
      <w:r>
        <w:rPr>
          <w:rStyle w:val="Text0"/>
        </w:rPr>
        <w:t xml:space="preserve"> </w:t>
      </w:r>
      <w:r>
        <w:rPr>
          <w:rStyle w:val="Text2"/>
        </w:rPr>
        <w:t>无回应的，</w:t>
      </w:r>
      <w:r>
        <w:rPr>
          <w:rStyle w:val="Text0"/>
        </w:rPr>
        <w:t>无答复的；</w:t>
      </w:r>
      <w:r>
        <w:rPr>
          <w:rStyle w:val="Text2"/>
        </w:rPr>
        <w:t>没有反应的</w:t>
      </w:r>
    </w:p>
    <w:p>
      <w:pPr>
        <w:pStyle w:val="Para 02"/>
      </w:pPr>
      <w:r>
        <w:rPr>
          <w:rStyle w:val="Text16"/>
        </w:rPr>
        <w:t>voter</w:t>
      </w:r>
      <w:r>
        <w:rPr>
          <w:rStyle w:val="Text0"/>
        </w:rPr>
        <w:t xml:space="preserve"> </w:t>
      </w:r>
      <w:r>
        <w:t>[ˈvəʊtə(r)] n.</w:t>
      </w:r>
      <w:r>
        <w:rPr>
          <w:rStyle w:val="Text0"/>
        </w:rPr>
        <w:t xml:space="preserve"> </w:t>
      </w:r>
      <w:r>
        <w:rPr>
          <w:rStyle w:val="Text2"/>
        </w:rPr>
        <w:t>选民，投票人</w:t>
      </w:r>
    </w:p>
    <w:p>
      <w:pPr>
        <w:pStyle w:val="Para 02"/>
      </w:pPr>
      <w:r>
        <w:rPr>
          <w:rStyle w:val="Text16"/>
        </w:rPr>
        <w:t>widow</w:t>
      </w:r>
      <w:r>
        <w:rPr>
          <w:rStyle w:val="Text0"/>
        </w:rPr>
        <w:t xml:space="preserve"> </w:t>
      </w:r>
      <w:r>
        <w:t>[ˈwɪdəʊ] n.</w:t>
      </w:r>
      <w:r>
        <w:rPr>
          <w:rStyle w:val="Text0"/>
        </w:rPr>
        <w:t xml:space="preserve"> </w:t>
      </w:r>
      <w:r>
        <w:rPr>
          <w:rStyle w:val="Text2"/>
        </w:rPr>
        <w:t>寡妇</w:t>
      </w:r>
    </w:p>
    <w:p>
      <w:pPr>
        <w:pStyle w:val="Para 01"/>
      </w:pPr>
      <w:r>
        <w:rPr>
          <w:rStyle w:val="Text3"/>
        </w:rPr>
        <w:t>chair</w:t>
      </w:r>
      <w:r>
        <w:t xml:space="preserve"> </w:t>
      </w:r>
      <w:r>
        <w:rPr>
          <w:rStyle w:val="Text1"/>
        </w:rPr>
        <w:t>[tʃeə] n.</w:t>
      </w:r>
      <w:r>
        <w:t xml:space="preserve"> </w:t>
      </w:r>
      <w:r>
        <w:rPr>
          <w:rStyle w:val="Text5"/>
        </w:rPr>
        <w:t>椅子；（会议的）主席</w:t>
      </w:r>
      <w:r>
        <w:t xml:space="preserve"> </w:t>
      </w:r>
      <w:r>
        <w:rPr>
          <w:rStyle w:val="Text1"/>
        </w:rPr>
        <w:t>vt.</w:t>
      </w:r>
      <w:r>
        <w:t xml:space="preserve"> 主持；担任主席</w:t>
      </w:r>
    </w:p>
    <w:p>
      <w:pPr>
        <w:pStyle w:val="Para 04"/>
      </w:pPr>
      <w:r>
        <w:rPr>
          <w:rStyle w:val="Text9"/>
        </w:rPr>
        <w:t>派</w:t>
      </w:r>
      <w:r>
        <w:t xml:space="preserve"> chairman </w:t>
      </w:r>
      <w:r>
        <w:rPr>
          <w:rStyle w:val="Text1"/>
        </w:rPr>
        <w:t>[ˈtʃeəmən] n.</w:t>
      </w:r>
      <w:r>
        <w:t xml:space="preserve"> </w:t>
      </w:r>
      <w:r>
        <w:rPr>
          <w:rStyle w:val="Text5"/>
        </w:rPr>
        <w:t>（会议的）主席，</w:t>
      </w:r>
      <w:r>
        <w:t>议长；委员长；</w:t>
      </w:r>
      <w:r>
        <w:rPr>
          <w:rStyle w:val="Text5"/>
        </w:rPr>
        <w:t>董事长；</w:t>
      </w:r>
      <w:r>
        <w:t>（大学的）系主任</w:t>
      </w:r>
    </w:p>
    <w:p>
      <w:pPr>
        <w:pStyle w:val="Para 02"/>
      </w:pPr>
      <w:r>
        <w:rPr>
          <w:rStyle w:val="Text16"/>
        </w:rPr>
        <w:t>degrade</w:t>
      </w:r>
      <w:r>
        <w:rPr>
          <w:rStyle w:val="Text0"/>
        </w:rPr>
        <w:t xml:space="preserve"> </w:t>
      </w:r>
      <w:r>
        <w:t>[dɪˈɡreɪd] vt.</w:t>
      </w:r>
      <w:r>
        <w:rPr>
          <w:rStyle w:val="Text0"/>
        </w:rPr>
        <w:t xml:space="preserve"> </w:t>
      </w:r>
      <w:r>
        <w:rPr>
          <w:rStyle w:val="Text2"/>
        </w:rPr>
        <w:t>使降级，</w:t>
      </w:r>
      <w:r>
        <w:rPr>
          <w:rStyle w:val="Text0"/>
        </w:rPr>
        <w:t>降低…的地位；</w:t>
      </w:r>
      <w:r>
        <w:rPr>
          <w:rStyle w:val="Text2"/>
        </w:rPr>
        <w:t>使堕落</w:t>
      </w:r>
    </w:p>
    <w:p>
      <w:pPr>
        <w:pStyle w:val="Para 04"/>
      </w:pPr>
      <w:r>
        <w:rPr>
          <w:rStyle w:val="Text9"/>
        </w:rPr>
        <w:t>派</w:t>
      </w:r>
      <w:r>
        <w:t xml:space="preserve"> degradation </w:t>
      </w:r>
      <w:r>
        <w:rPr>
          <w:rStyle w:val="Text1"/>
        </w:rPr>
        <w:t>[ˌdeɡrəˈdeɪʃn] n.</w:t>
      </w:r>
      <w:r>
        <w:t xml:space="preserve"> 降低，降级；</w:t>
      </w:r>
      <w:r>
        <w:rPr>
          <w:rStyle w:val="Text5"/>
        </w:rPr>
        <w:t>堕落；退</w:t>
        <w:t>化</w:t>
      </w:r>
    </w:p>
    <w:p>
      <w:pPr>
        <w:pStyle w:val="Para 02"/>
      </w:pPr>
      <w:r>
        <w:rPr>
          <w:rStyle w:val="Text16"/>
        </w:rPr>
        <w:t>energy</w:t>
      </w:r>
      <w:r>
        <w:rPr>
          <w:rStyle w:val="Text0"/>
        </w:rPr>
        <w:t xml:space="preserve"> </w:t>
      </w:r>
      <w:r>
        <w:t>[ˈenədʒi] n.</w:t>
      </w:r>
      <w:r>
        <w:rPr>
          <w:rStyle w:val="Text0"/>
        </w:rPr>
        <w:t xml:space="preserve"> </w:t>
      </w:r>
      <w:r>
        <w:rPr>
          <w:rStyle w:val="Text2"/>
        </w:rPr>
        <w:t>能量；精力，</w:t>
      </w:r>
      <w:r>
        <w:rPr>
          <w:rStyle w:val="Text0"/>
        </w:rPr>
        <w:t>活力</w:t>
      </w:r>
    </w:p>
    <w:p>
      <w:pPr>
        <w:pStyle w:val="Para 04"/>
      </w:pPr>
      <w:r>
        <w:rPr>
          <w:rStyle w:val="Text9"/>
        </w:rPr>
        <w:t>考</w:t>
      </w:r>
      <w:r>
        <w:t xml:space="preserve"> energy service能源服务//energy market 能源市场</w:t>
      </w:r>
    </w:p>
    <w:p>
      <w:pPr>
        <w:pStyle w:val="Para 02"/>
      </w:pPr>
      <w:r>
        <w:rPr>
          <w:rStyle w:val="Text11"/>
        </w:rPr>
        <w:t>派</w:t>
      </w:r>
      <w:r>
        <w:rPr>
          <w:rStyle w:val="Text4"/>
        </w:rPr>
        <w:t xml:space="preserve"> energetic </w:t>
      </w:r>
      <w:r>
        <w:t>[ˌenəˈdʒetɪk] adj.</w:t>
      </w:r>
      <w:r>
        <w:rPr>
          <w:rStyle w:val="Text4"/>
        </w:rPr>
        <w:t xml:space="preserve"> </w:t>
      </w:r>
      <w:r>
        <w:rPr>
          <w:rStyle w:val="Text6"/>
        </w:rPr>
        <w:t>精力旺盛的，充满活力的</w:t>
      </w:r>
    </w:p>
    <w:p>
      <w:pPr>
        <w:pStyle w:val="Para 02"/>
      </w:pPr>
      <w:r>
        <w:rPr>
          <w:rStyle w:val="Text16"/>
        </w:rPr>
        <w:t>field</w:t>
      </w:r>
      <w:r>
        <w:rPr>
          <w:rStyle w:val="Text0"/>
        </w:rPr>
        <w:t xml:space="preserve"> </w:t>
      </w:r>
      <w:r>
        <w:t>[fiːld] n.</w:t>
      </w:r>
      <w:r>
        <w:rPr>
          <w:rStyle w:val="Text0"/>
        </w:rPr>
        <w:t xml:space="preserve"> </w:t>
      </w:r>
      <w:r>
        <w:rPr>
          <w:rStyle w:val="Text2"/>
        </w:rPr>
        <w:t>田地；</w:t>
      </w:r>
      <w:r>
        <w:rPr>
          <w:rStyle w:val="Text0"/>
        </w:rPr>
        <w:t>牧场；</w:t>
      </w:r>
      <w:r>
        <w:rPr>
          <w:rStyle w:val="Text2"/>
        </w:rPr>
        <w:t>领域</w:t>
      </w:r>
    </w:p>
    <w:p>
      <w:pPr>
        <w:pStyle w:val="Para 02"/>
      </w:pPr>
      <w:r>
        <w:rPr>
          <w:rStyle w:val="Text16"/>
        </w:rPr>
        <w:t>graduate</w:t>
      </w:r>
      <w:r>
        <w:rPr>
          <w:rStyle w:val="Text0"/>
        </w:rPr>
        <w:t xml:space="preserve"> </w:t>
      </w:r>
      <w:r>
        <w:t>[ˈɡrædʒueɪt] vi.</w:t>
      </w:r>
      <w:r>
        <w:rPr>
          <w:rStyle w:val="Text0"/>
        </w:rPr>
        <w:t xml:space="preserve"> </w:t>
      </w:r>
      <w:r>
        <w:rPr>
          <w:rStyle w:val="Text2"/>
        </w:rPr>
        <w:t>毕业，大学毕业</w:t>
      </w:r>
    </w:p>
    <w:p>
      <w:pPr>
        <w:pStyle w:val="Para 02"/>
      </w:pPr>
      <w:r>
        <w:t>[ˈɡrædʒuət] n.</w:t>
      </w:r>
      <w:r>
        <w:rPr>
          <w:rStyle w:val="Text0"/>
        </w:rPr>
        <w:t xml:space="preserve"> </w:t>
      </w:r>
      <w:r>
        <w:rPr>
          <w:rStyle w:val="Text2"/>
        </w:rPr>
        <w:t>毕业生；</w:t>
      </w:r>
      <w:r>
        <w:rPr>
          <w:rStyle w:val="Text0"/>
        </w:rPr>
        <w:t>（尤指学士）学位获得者</w:t>
      </w:r>
    </w:p>
    <w:p>
      <w:pPr>
        <w:pStyle w:val="Para 02"/>
      </w:pPr>
      <w:r>
        <w:rPr>
          <w:rStyle w:val="Text16"/>
        </w:rPr>
        <w:t>hire</w:t>
      </w:r>
      <w:r>
        <w:rPr>
          <w:rStyle w:val="Text0"/>
        </w:rPr>
        <w:t xml:space="preserve"> </w:t>
      </w:r>
      <w:r>
        <w:t>[ˈhaɪə] n.</w:t>
      </w:r>
      <w:r>
        <w:rPr>
          <w:rStyle w:val="Text0"/>
        </w:rPr>
        <w:t>/</w:t>
      </w:r>
      <w:r>
        <w:t>vt.</w:t>
      </w:r>
      <w:r>
        <w:rPr>
          <w:rStyle w:val="Text0"/>
        </w:rPr>
        <w:t xml:space="preserve"> </w:t>
      </w:r>
      <w:r>
        <w:rPr>
          <w:rStyle w:val="Text2"/>
        </w:rPr>
        <w:t>雇用；租借</w:t>
      </w:r>
    </w:p>
    <w:p>
      <w:pPr>
        <w:pStyle w:val="Para 01"/>
      </w:pPr>
      <w:r>
        <w:rPr>
          <w:rStyle w:val="Text3"/>
        </w:rPr>
        <w:t>live</w:t>
      </w:r>
      <w:r>
        <w:t xml:space="preserve"> </w:t>
      </w:r>
      <w:r>
        <w:rPr>
          <w:rStyle w:val="Text1"/>
        </w:rPr>
        <w:t>[lɪv] vi.</w:t>
      </w:r>
      <w:r>
        <w:t xml:space="preserve"> 活，活着；居住，</w:t>
      </w:r>
      <w:r>
        <w:rPr>
          <w:rStyle w:val="Text5"/>
        </w:rPr>
        <w:t>生活</w:t>
      </w:r>
    </w:p>
    <w:p>
      <w:pPr>
        <w:pStyle w:val="Para 02"/>
      </w:pPr>
      <w:r>
        <w:t>[laɪv] adj.</w:t>
      </w:r>
      <w:r>
        <w:rPr>
          <w:rStyle w:val="Text0"/>
        </w:rPr>
        <w:t xml:space="preserve"> </w:t>
      </w:r>
      <w:r>
        <w:rPr>
          <w:rStyle w:val="Text2"/>
        </w:rPr>
        <w:t>活的，</w:t>
      </w:r>
      <w:r>
        <w:rPr>
          <w:rStyle w:val="Text0"/>
        </w:rPr>
        <w:t>有生命的；实况转播的</w:t>
      </w:r>
    </w:p>
    <w:p>
      <w:pPr>
        <w:pStyle w:val="Para 04"/>
      </w:pPr>
      <w:r>
        <w:rPr>
          <w:rStyle w:val="Text9"/>
        </w:rPr>
        <w:t>考</w:t>
      </w:r>
      <w:r>
        <w:t xml:space="preserve"> live off 依靠…生活，靠…过日子；生活在…之外</w:t>
      </w:r>
    </w:p>
    <w:p>
      <w:pPr>
        <w:pStyle w:val="Para 04"/>
      </w:pPr>
      <w:r>
        <w:rPr>
          <w:rStyle w:val="Text9"/>
        </w:rPr>
        <w:t>派</w:t>
      </w:r>
      <w:r>
        <w:t xml:space="preserve"> life </w:t>
      </w:r>
      <w:r>
        <w:rPr>
          <w:rStyle w:val="Text1"/>
        </w:rPr>
        <w:t>[laɪf] n.</w:t>
      </w:r>
      <w:r>
        <w:t xml:space="preserve"> </w:t>
      </w:r>
      <w:r>
        <w:rPr>
          <w:rStyle w:val="Text5"/>
        </w:rPr>
        <w:t>生命；生存；</w:t>
      </w:r>
      <w:r>
        <w:t>寿命；活力</w:t>
      </w:r>
    </w:p>
    <w:p>
      <w:pPr>
        <w:pStyle w:val="Para 01"/>
      </w:pPr>
      <w:r>
        <w:rPr>
          <w:rStyle w:val="Text3"/>
        </w:rPr>
        <w:t>measure</w:t>
      </w:r>
      <w:r>
        <w:t xml:space="preserve"> </w:t>
      </w:r>
      <w:r>
        <w:rPr>
          <w:rStyle w:val="Text1"/>
        </w:rPr>
        <w:t>[ˈmeʒə] n.</w:t>
      </w:r>
      <w:r>
        <w:t xml:space="preserve"> 尺寸；量具；</w:t>
      </w:r>
      <w:r>
        <w:rPr>
          <w:rStyle w:val="Text1"/>
        </w:rPr>
        <w:t>[pl.</w:t>
      </w:r>
      <w:r>
        <w:t xml:space="preserve">] </w:t>
      </w:r>
      <w:r>
        <w:rPr>
          <w:rStyle w:val="Text5"/>
        </w:rPr>
        <w:t>措施，办</w:t>
        <w:t>法</w:t>
      </w:r>
      <w:r>
        <w:t xml:space="preserve"> </w:t>
      </w:r>
      <w:r>
        <w:rPr>
          <w:rStyle w:val="Text1"/>
        </w:rPr>
        <w:t>v.</w:t>
      </w:r>
      <w:r>
        <w:t xml:space="preserve"> 测量；</w:t>
      </w:r>
      <w:r>
        <w:rPr>
          <w:rStyle w:val="Text5"/>
        </w:rPr>
        <w:t>权衡</w:t>
      </w:r>
    </w:p>
    <w:p>
      <w:pPr>
        <w:pStyle w:val="Para 04"/>
      </w:pPr>
      <w:r>
        <w:rPr>
          <w:rStyle w:val="Text9"/>
        </w:rPr>
        <w:t>考</w:t>
      </w:r>
      <w:r>
        <w:t xml:space="preserve"> take measures 采取措施</w:t>
      </w:r>
    </w:p>
    <w:p>
      <w:pPr>
        <w:pStyle w:val="Para 04"/>
      </w:pPr>
      <w:r>
        <w:rPr>
          <w:rStyle w:val="Text9"/>
        </w:rPr>
        <w:t>派</w:t>
      </w:r>
      <w:r>
        <w:t xml:space="preserve"> measurement </w:t>
      </w:r>
      <w:r>
        <w:rPr>
          <w:rStyle w:val="Text1"/>
        </w:rPr>
        <w:t>[ˈmeʒəmənt] n.</w:t>
      </w:r>
      <w:r>
        <w:t xml:space="preserve"> </w:t>
      </w:r>
      <w:r>
        <w:rPr>
          <w:rStyle w:val="Text5"/>
        </w:rPr>
        <w:t>衡量，评估；</w:t>
      </w:r>
      <w:r>
        <w:t>测量，计量；</w:t>
      </w:r>
      <w:r>
        <w:rPr>
          <w:rStyle w:val="Text5"/>
        </w:rPr>
        <w:t>尺寸</w:t>
      </w:r>
    </w:p>
    <w:p>
      <w:pPr>
        <w:pStyle w:val="Para 02"/>
      </w:pPr>
      <w:r>
        <w:rPr>
          <w:rStyle w:val="Text16"/>
        </w:rPr>
        <w:t>noteworthy</w:t>
      </w:r>
      <w:r>
        <w:rPr>
          <w:rStyle w:val="Text0"/>
        </w:rPr>
        <w:t xml:space="preserve"> </w:t>
      </w:r>
      <w:r>
        <w:t>[ˈnəʊtwɜːði] adj.</w:t>
      </w:r>
      <w:r>
        <w:rPr>
          <w:rStyle w:val="Text0"/>
        </w:rPr>
        <w:t xml:space="preserve"> </w:t>
      </w:r>
      <w:r>
        <w:rPr>
          <w:rStyle w:val="Text2"/>
        </w:rPr>
        <w:t>值得注意的</w:t>
      </w:r>
    </w:p>
    <w:p>
      <w:pPr>
        <w:pStyle w:val="Para 01"/>
      </w:pPr>
      <w:r>
        <w:rPr>
          <w:rStyle w:val="Text3"/>
        </w:rPr>
        <w:t>peace</w:t>
      </w:r>
      <w:r>
        <w:t xml:space="preserve"> </w:t>
      </w:r>
      <w:r>
        <w:rPr>
          <w:rStyle w:val="Text1"/>
        </w:rPr>
        <w:t>[piːs] n.</w:t>
      </w:r>
      <w:r>
        <w:t xml:space="preserve"> </w:t>
      </w:r>
      <w:r>
        <w:rPr>
          <w:rStyle w:val="Text5"/>
        </w:rPr>
        <w:t>和平；</w:t>
      </w:r>
      <w:r>
        <w:t>和睦；（内心的）</w:t>
      </w:r>
      <w:r>
        <w:rPr>
          <w:rStyle w:val="Text5"/>
        </w:rPr>
        <w:t>平静</w:t>
      </w:r>
    </w:p>
    <w:p>
      <w:pPr>
        <w:pStyle w:val="Para 04"/>
      </w:pPr>
      <w:r>
        <w:rPr>
          <w:rStyle w:val="Text9"/>
        </w:rPr>
        <w:t>派</w:t>
      </w:r>
      <w:r>
        <w:t xml:space="preserve"> peaceful </w:t>
      </w:r>
      <w:r>
        <w:rPr>
          <w:rStyle w:val="Text1"/>
        </w:rPr>
        <w:t>[ˈpiːsfl] adj.</w:t>
      </w:r>
      <w:r>
        <w:t>（爱好）</w:t>
      </w:r>
      <w:r>
        <w:rPr>
          <w:rStyle w:val="Text5"/>
        </w:rPr>
        <w:t>和平的；平静的，</w:t>
      </w:r>
      <w:r>
        <w:t>安宁的</w:t>
      </w:r>
    </w:p>
    <w:p>
      <w:pPr>
        <w:pStyle w:val="Para 01"/>
      </w:pPr>
      <w:r>
        <w:rPr>
          <w:rStyle w:val="Text3"/>
        </w:rPr>
        <w:t>recur</w:t>
      </w:r>
      <w:r>
        <w:t xml:space="preserve"> </w:t>
      </w:r>
      <w:r>
        <w:rPr>
          <w:rStyle w:val="Text1"/>
        </w:rPr>
        <w:t>[rɪˈkɜː] vi.</w:t>
      </w:r>
      <w:r>
        <w:t>（尤指不好的事）</w:t>
      </w:r>
      <w:r>
        <w:rPr>
          <w:rStyle w:val="Text5"/>
        </w:rPr>
        <w:t>一再发生；</w:t>
      </w:r>
      <w:r>
        <w:t>（往事等）再现，</w:t>
      </w:r>
      <w:r>
        <w:rPr>
          <w:rStyle w:val="Text5"/>
        </w:rPr>
        <w:t>重新出现</w:t>
      </w:r>
    </w:p>
    <w:p>
      <w:pPr>
        <w:pStyle w:val="Para 02"/>
      </w:pPr>
      <w:r>
        <w:rPr>
          <w:rStyle w:val="Text11"/>
        </w:rPr>
        <w:t>派</w:t>
      </w:r>
      <w:r>
        <w:rPr>
          <w:rStyle w:val="Text4"/>
        </w:rPr>
        <w:t xml:space="preserve"> recurring </w:t>
      </w:r>
      <w:r>
        <w:t>[rɪˈkɜːrɪŋ] adj.</w:t>
      </w:r>
      <w:r>
        <w:rPr>
          <w:rStyle w:val="Text4"/>
        </w:rPr>
        <w:t xml:space="preserve"> </w:t>
      </w:r>
      <w:r>
        <w:rPr>
          <w:rStyle w:val="Text6"/>
        </w:rPr>
        <w:t>复发的；再现的</w:t>
      </w:r>
    </w:p>
    <w:p>
      <w:pPr>
        <w:pStyle w:val="Para 02"/>
      </w:pPr>
      <w:r>
        <w:rPr>
          <w:rStyle w:val="Text16"/>
        </w:rPr>
        <w:t>self-conscious</w:t>
      </w:r>
      <w:r>
        <w:rPr>
          <w:rStyle w:val="Text0"/>
        </w:rPr>
        <w:t xml:space="preserve"> </w:t>
      </w:r>
      <w:r>
        <w:t>[ˈself ˈkɒnʃəs] adj.</w:t>
      </w:r>
      <w:r>
        <w:rPr>
          <w:rStyle w:val="Text0"/>
        </w:rPr>
        <w:t xml:space="preserve"> </w:t>
      </w:r>
      <w:r>
        <w:rPr>
          <w:rStyle w:val="Text2"/>
        </w:rPr>
        <w:t>自觉的；难为情</w:t>
        <w:t>的，</w:t>
      </w:r>
      <w:r>
        <w:rPr>
          <w:rStyle w:val="Text0"/>
        </w:rPr>
        <w:t>不自然的</w:t>
      </w:r>
    </w:p>
    <w:p>
      <w:pPr>
        <w:pStyle w:val="Para 02"/>
      </w:pPr>
      <w:r>
        <w:rPr>
          <w:rStyle w:val="Text16"/>
        </w:rPr>
        <w:t>think</w:t>
      </w:r>
      <w:r>
        <w:rPr>
          <w:rStyle w:val="Text0"/>
        </w:rPr>
        <w:t xml:space="preserve"> </w:t>
      </w:r>
      <w:r>
        <w:t>[θɪŋk] v.</w:t>
      </w:r>
      <w:r>
        <w:rPr>
          <w:rStyle w:val="Text0"/>
        </w:rPr>
        <w:t xml:space="preserve"> </w:t>
      </w:r>
      <w:r>
        <w:rPr>
          <w:rStyle w:val="Text2"/>
        </w:rPr>
        <w:t>想，思考；认为</w:t>
      </w:r>
    </w:p>
    <w:p>
      <w:pPr>
        <w:pStyle w:val="Para 04"/>
      </w:pPr>
      <w:r>
        <w:rPr>
          <w:rStyle w:val="Text9"/>
        </w:rPr>
        <w:t>考</w:t>
      </w:r>
      <w:r>
        <w:t xml:space="preserve"> be thought of as 被认为是，被视作</w:t>
      </w:r>
    </w:p>
    <w:p>
      <w:pPr>
        <w:pStyle w:val="Para 04"/>
      </w:pPr>
      <w:r>
        <w:rPr>
          <w:rStyle w:val="Text9"/>
        </w:rPr>
        <w:t>派</w:t>
      </w:r>
      <w:r>
        <w:t xml:space="preserve"> thought </w:t>
      </w:r>
      <w:r>
        <w:rPr>
          <w:rStyle w:val="Text1"/>
        </w:rPr>
        <w:t>[θɔːt] n.</w:t>
      </w:r>
      <w:r>
        <w:t xml:space="preserve"> 思维，</w:t>
      </w:r>
      <w:r>
        <w:rPr>
          <w:rStyle w:val="Text5"/>
        </w:rPr>
        <w:t>思想；想法，</w:t>
      </w:r>
      <w:r>
        <w:t>见解</w:t>
      </w:r>
    </w:p>
    <w:p>
      <w:pPr>
        <w:pStyle w:val="Para 04"/>
      </w:pPr>
      <w:r>
        <w:t xml:space="preserve">thoughtful </w:t>
      </w:r>
      <w:r>
        <w:rPr>
          <w:rStyle w:val="Text1"/>
        </w:rPr>
        <w:t>[ˈθɔːtful] adj.</w:t>
      </w:r>
      <w:r>
        <w:t xml:space="preserve"> 深思的；富有思想的；体贴的</w:t>
      </w:r>
    </w:p>
    <w:p>
      <w:pPr>
        <w:pStyle w:val="Para 02"/>
      </w:pPr>
      <w:r>
        <w:rPr>
          <w:rStyle w:val="Text16"/>
        </w:rPr>
        <w:t>beyond</w:t>
      </w:r>
      <w:r>
        <w:rPr>
          <w:rStyle w:val="Text0"/>
        </w:rPr>
        <w:t xml:space="preserve"> </w:t>
      </w:r>
      <w:r>
        <w:t>[bɪˈjɒnd] prep.</w:t>
      </w:r>
      <w:r>
        <w:rPr>
          <w:rStyle w:val="Text0"/>
        </w:rPr>
        <w:t xml:space="preserve"> </w:t>
      </w:r>
      <w:r>
        <w:rPr>
          <w:rStyle w:val="Text2"/>
        </w:rPr>
        <w:t>超越，</w:t>
      </w:r>
      <w:r>
        <w:rPr>
          <w:rStyle w:val="Text0"/>
        </w:rPr>
        <w:t xml:space="preserve">越过 </w:t>
      </w:r>
      <w:r>
        <w:t>adv.</w:t>
      </w:r>
      <w:r>
        <w:rPr>
          <w:rStyle w:val="Text0"/>
        </w:rPr>
        <w:t xml:space="preserve"> </w:t>
      </w:r>
      <w:r>
        <w:rPr>
          <w:rStyle w:val="Text2"/>
        </w:rPr>
        <w:t>在更远处，</w:t>
      </w:r>
      <w:r>
        <w:rPr>
          <w:rStyle w:val="Text0"/>
        </w:rPr>
        <w:t>往更远处</w:t>
      </w:r>
    </w:p>
    <w:p>
      <w:pPr>
        <w:pStyle w:val="Para 02"/>
      </w:pPr>
      <w:r>
        <w:rPr>
          <w:rStyle w:val="Text16"/>
        </w:rPr>
        <w:t>unpleasant</w:t>
      </w:r>
      <w:r>
        <w:rPr>
          <w:rStyle w:val="Text0"/>
        </w:rPr>
        <w:t xml:space="preserve"> </w:t>
      </w:r>
      <w:r>
        <w:t>[ʌnˈpleznt] adj.</w:t>
      </w:r>
      <w:r>
        <w:rPr>
          <w:rStyle w:val="Text0"/>
        </w:rPr>
        <w:t xml:space="preserve"> </w:t>
      </w:r>
      <w:r>
        <w:rPr>
          <w:rStyle w:val="Text2"/>
        </w:rPr>
        <w:t>令人不快的，讨厌的</w:t>
      </w:r>
    </w:p>
    <w:p>
      <w:pPr>
        <w:pStyle w:val="Para 02"/>
      </w:pPr>
      <w:r>
        <w:rPr>
          <w:rStyle w:val="Text16"/>
        </w:rPr>
        <w:t>degree</w:t>
      </w:r>
      <w:r>
        <w:rPr>
          <w:rStyle w:val="Text0"/>
        </w:rPr>
        <w:t xml:space="preserve"> </w:t>
      </w:r>
      <w:r>
        <w:t>[dɪˈɡriː] n.</w:t>
      </w:r>
      <w:r>
        <w:rPr>
          <w:rStyle w:val="Text0"/>
        </w:rPr>
        <w:t xml:space="preserve"> </w:t>
      </w:r>
      <w:r>
        <w:rPr>
          <w:rStyle w:val="Text2"/>
        </w:rPr>
        <w:t>学位；程度；</w:t>
      </w:r>
      <w:r>
        <w:rPr>
          <w:rStyle w:val="Text0"/>
        </w:rPr>
        <w:t>度</w:t>
      </w:r>
    </w:p>
    <w:p>
      <w:pPr>
        <w:pStyle w:val="Para 04"/>
      </w:pPr>
      <w:r>
        <w:rPr>
          <w:rStyle w:val="Text9"/>
        </w:rPr>
        <w:t>考</w:t>
      </w:r>
      <w:r>
        <w:t xml:space="preserve"> a high degree of 高度的，高等级的//college degree 大学学位；大学文凭//a four-year undergraduate degree 四年制本科学位//a parent with a college degree 具备大学文凭的父亲（或母亲）</w:t>
      </w:r>
    </w:p>
    <w:p>
      <w:pPr>
        <w:pStyle w:val="Para 02"/>
      </w:pPr>
      <w:r>
        <w:rPr>
          <w:rStyle w:val="Text16"/>
        </w:rPr>
        <w:t>fierce</w:t>
      </w:r>
      <w:r>
        <w:rPr>
          <w:rStyle w:val="Text0"/>
        </w:rPr>
        <w:t xml:space="preserve"> </w:t>
      </w:r>
      <w:r>
        <w:t>[fɪəs] adj.</w:t>
      </w:r>
      <w:r>
        <w:rPr>
          <w:rStyle w:val="Text0"/>
        </w:rPr>
        <w:t xml:space="preserve"> </w:t>
      </w:r>
      <w:r>
        <w:rPr>
          <w:rStyle w:val="Text2"/>
        </w:rPr>
        <w:t>狂热的；猛烈的，</w:t>
      </w:r>
      <w:r>
        <w:rPr>
          <w:rStyle w:val="Text0"/>
        </w:rPr>
        <w:t>凶猛的</w:t>
      </w:r>
    </w:p>
    <w:p>
      <w:pPr>
        <w:pStyle w:val="Para 04"/>
      </w:pPr>
      <w:r>
        <w:rPr>
          <w:rStyle w:val="Text9"/>
        </w:rPr>
        <w:t>考</w:t>
      </w:r>
      <w:r>
        <w:t xml:space="preserve"> fierce competition 激烈的竞争</w:t>
      </w:r>
    </w:p>
    <w:p>
      <w:pPr>
        <w:pStyle w:val="Para 02"/>
      </w:pPr>
      <w:r>
        <w:rPr>
          <w:rStyle w:val="Text16"/>
        </w:rPr>
        <w:t>grain</w:t>
      </w:r>
      <w:r>
        <w:rPr>
          <w:rStyle w:val="Text0"/>
        </w:rPr>
        <w:t xml:space="preserve"> </w:t>
      </w:r>
      <w:r>
        <w:t>[ɡreɪn] n.</w:t>
      </w:r>
      <w:r>
        <w:rPr>
          <w:rStyle w:val="Text0"/>
        </w:rPr>
        <w:t xml:space="preserve"> </w:t>
      </w:r>
      <w:r>
        <w:rPr>
          <w:rStyle w:val="Text2"/>
        </w:rPr>
        <w:t>谷物，谷类；</w:t>
      </w:r>
      <w:r>
        <w:rPr>
          <w:rStyle w:val="Text0"/>
        </w:rPr>
        <w:t>谷粒</w:t>
      </w:r>
    </w:p>
    <w:p>
      <w:pPr>
        <w:pStyle w:val="Para 02"/>
      </w:pPr>
      <w:r>
        <w:rPr>
          <w:rStyle w:val="Text16"/>
        </w:rPr>
        <w:t>whistle</w:t>
      </w:r>
      <w:r>
        <w:rPr>
          <w:rStyle w:val="Text0"/>
        </w:rPr>
        <w:t xml:space="preserve"> </w:t>
      </w:r>
      <w:r>
        <w:t>[ˈwɪsl] n.</w:t>
      </w:r>
      <w:r>
        <w:rPr>
          <w:rStyle w:val="Text0"/>
        </w:rPr>
        <w:t xml:space="preserve"> </w:t>
      </w:r>
      <w:r>
        <w:rPr>
          <w:rStyle w:val="Text2"/>
        </w:rPr>
        <w:t>口哨（声）；警笛，</w:t>
      </w:r>
      <w:r>
        <w:rPr>
          <w:rStyle w:val="Text0"/>
        </w:rPr>
        <w:t xml:space="preserve">汽笛 </w:t>
      </w:r>
      <w:r>
        <w:t>vi.</w:t>
      </w:r>
      <w:r>
        <w:rPr>
          <w:rStyle w:val="Text0"/>
        </w:rPr>
        <w:t xml:space="preserve"> 吹口哨</w:t>
      </w:r>
    </w:p>
    <w:p>
      <w:bookmarkStart w:id="70" w:name="San_Xing_Ci_Hui_____Day_7_Di_7Ti"/>
      <w:bookmarkStart w:id="71" w:name="Top_of_part0037_html"/>
      <w:pPr>
        <w:pStyle w:val="Heading 2"/>
        <w:pageBreakBefore w:val="on"/>
      </w:pPr>
      <w:r>
        <w:t>三星词汇</w:t>
      </w:r>
      <w:bookmarkEnd w:id="70"/>
      <w:bookmarkEnd w:id="71"/>
    </w:p>
    <w:p>
      <w:bookmarkStart w:id="72" w:name="Day_7_Di_7Tian"/>
      <w:pPr>
        <w:pStyle w:val="Heading 3"/>
      </w:pPr>
      <w:r>
        <w:t>Day 7 第7天</w:t>
      </w:r>
      <w:bookmarkEnd w:id="72"/>
    </w:p>
    <w:p>
      <w:pPr>
        <w:pStyle w:val="Heading 4"/>
      </w:pPr>
      <w:r>
        <w:t>音频</w:t>
      </w:r>
    </w:p>
    <w:p>
      <w:pPr>
        <w:pStyle w:val="Para 14"/>
      </w:pPr>
      <w:r>
        <w:t/>
        <w:drawing>
          <wp:inline>
            <wp:extent cx="1778000" cy="1778000"/>
            <wp:effectExtent b="0" l="0" r="0" t="0"/>
            <wp:docPr descr="00066.jpeg" id="1028" name="00066.jpeg"/>
            <wp:cNvGraphicFramePr>
              <a:graphicFrameLocks noChangeAspect="1"/>
            </wp:cNvGraphicFramePr>
            <a:graphic>
              <a:graphicData uri="http://schemas.openxmlformats.org/drawingml/2006/picture">
                <pic:pic>
                  <pic:nvPicPr>
                    <pic:cNvPr descr="00066.jpeg" id="0" name="00066.jpeg"/>
                    <pic:cNvPicPr/>
                  </pic:nvPicPr>
                  <pic:blipFill>
                    <a:blip r:embed="rId68"/>
                    <a:stretch>
                      <a:fillRect/>
                    </a:stretch>
                  </pic:blipFill>
                  <pic:spPr>
                    <a:xfrm>
                      <a:off x="0" y="0"/>
                      <a:ext cx="1778000" cy="1778000"/>
                    </a:xfrm>
                    <a:prstGeom prst="rect">
                      <a:avLst/>
                    </a:prstGeom>
                  </pic:spPr>
                </pic:pic>
              </a:graphicData>
            </a:graphic>
          </wp:inline>
        </w:drawing>
        <w:t xml:space="preserve"> </w:t>
      </w:r>
    </w:p>
    <w:p>
      <w:pPr>
        <w:pStyle w:val="Para 18"/>
      </w:pPr>
      <w:r>
        <w:t>List 13</w:t>
      </w:r>
    </w:p>
    <w:p>
      <w:pPr>
        <w:pStyle w:val="Para 14"/>
      </w:pPr>
      <w:r>
        <w:t/>
        <w:drawing>
          <wp:inline>
            <wp:extent cx="1778000" cy="1778000"/>
            <wp:effectExtent b="0" l="0" r="0" t="0"/>
            <wp:docPr descr="00067.jpeg" id="1029" name="00067.jpeg"/>
            <wp:cNvGraphicFramePr>
              <a:graphicFrameLocks noChangeAspect="1"/>
            </wp:cNvGraphicFramePr>
            <a:graphic>
              <a:graphicData uri="http://schemas.openxmlformats.org/drawingml/2006/picture">
                <pic:pic>
                  <pic:nvPicPr>
                    <pic:cNvPr descr="00067.jpeg" id="0" name="00067.jpeg"/>
                    <pic:cNvPicPr/>
                  </pic:nvPicPr>
                  <pic:blipFill>
                    <a:blip r:embed="rId69"/>
                    <a:stretch>
                      <a:fillRect/>
                    </a:stretch>
                  </pic:blipFill>
                  <pic:spPr>
                    <a:xfrm>
                      <a:off x="0" y="0"/>
                      <a:ext cx="1778000" cy="1778000"/>
                    </a:xfrm>
                    <a:prstGeom prst="rect">
                      <a:avLst/>
                    </a:prstGeom>
                  </pic:spPr>
                </pic:pic>
              </a:graphicData>
            </a:graphic>
          </wp:inline>
        </w:drawing>
        <w:t xml:space="preserve"> </w:t>
      </w:r>
    </w:p>
    <w:p>
      <w:pPr>
        <w:pStyle w:val="Para 18"/>
      </w:pPr>
      <w:r>
        <w:t>List 14</w:t>
      </w:r>
    </w:p>
    <w:p>
      <w:bookmarkStart w:id="73" w:name="Top_of_part0038_html"/>
      <w:pPr>
        <w:pStyle w:val="Heading 4"/>
        <w:pageBreakBefore w:val="on"/>
      </w:pPr>
      <w:r>
        <w:t>List 13</w:t>
      </w:r>
      <w:bookmarkEnd w:id="73"/>
    </w:p>
    <w:p>
      <w:pPr>
        <w:pStyle w:val="Para 01"/>
      </w:pPr>
      <w:r>
        <w:rPr>
          <w:rStyle w:val="Text3"/>
        </w:rPr>
        <w:t>voice</w:t>
      </w:r>
      <w:r>
        <w:t xml:space="preserve"> </w:t>
      </w:r>
      <w:r>
        <w:rPr>
          <w:rStyle w:val="Text1"/>
        </w:rPr>
        <w:t>[vɔɪs] n.</w:t>
      </w:r>
      <w:r>
        <w:t xml:space="preserve"> </w:t>
      </w:r>
      <w:r>
        <w:rPr>
          <w:rStyle w:val="Text5"/>
        </w:rPr>
        <w:t>声音；</w:t>
      </w:r>
      <w:r>
        <w:t xml:space="preserve">发音；发言权 </w:t>
      </w:r>
      <w:r>
        <w:rPr>
          <w:rStyle w:val="Text1"/>
        </w:rPr>
        <w:t>vt.</w:t>
      </w:r>
      <w:r>
        <w:t xml:space="preserve"> </w:t>
      </w:r>
      <w:r>
        <w:rPr>
          <w:rStyle w:val="Text5"/>
        </w:rPr>
        <w:t>表达，</w:t>
      </w:r>
      <w:r>
        <w:t>说出</w:t>
      </w:r>
    </w:p>
    <w:p>
      <w:pPr>
        <w:pStyle w:val="Para 02"/>
      </w:pPr>
      <w:r>
        <w:rPr>
          <w:rStyle w:val="Text16"/>
        </w:rPr>
        <w:t>wind</w:t>
      </w:r>
      <w:r>
        <w:rPr>
          <w:rStyle w:val="Text0"/>
        </w:rPr>
        <w:t xml:space="preserve"> </w:t>
      </w:r>
      <w:r>
        <w:t>[wɪnd] n.</w:t>
      </w:r>
      <w:r>
        <w:rPr>
          <w:rStyle w:val="Text0"/>
        </w:rPr>
        <w:t xml:space="preserve"> </w:t>
      </w:r>
      <w:r>
        <w:rPr>
          <w:rStyle w:val="Text2"/>
        </w:rPr>
        <w:t>风；气息</w:t>
      </w:r>
    </w:p>
    <w:p>
      <w:pPr>
        <w:pStyle w:val="Para 05"/>
      </w:pPr>
      <w:r>
        <w:rPr>
          <w:rStyle w:val="Text17"/>
        </w:rPr>
        <w:t>Hispanic</w:t>
      </w:r>
      <w:r>
        <w:rPr>
          <w:rStyle w:val="Text10"/>
        </w:rPr>
        <w:t xml:space="preserve"> </w:t>
      </w:r>
      <w:r>
        <w:rPr>
          <w:rStyle w:val="Text8"/>
        </w:rPr>
        <w:t>[hɪˈspænɪk] n.</w:t>
      </w:r>
      <w:r>
        <w:rPr>
          <w:rStyle w:val="Text10"/>
        </w:rPr>
        <w:t xml:space="preserve"> </w:t>
      </w:r>
      <w:r>
        <w:t>母语为西班牙语的人</w:t>
      </w:r>
      <w:r>
        <w:rPr>
          <w:rStyle w:val="Text10"/>
        </w:rPr>
        <w:t xml:space="preserve"> </w:t>
      </w:r>
      <w:r>
        <w:rPr>
          <w:rStyle w:val="Text8"/>
        </w:rPr>
        <w:t>adj.</w:t>
      </w:r>
      <w:r>
        <w:rPr>
          <w:rStyle w:val="Text10"/>
        </w:rPr>
        <w:t xml:space="preserve"> </w:t>
      </w:r>
      <w:r>
        <w:t>西班</w:t>
        <w:t>牙的；西班牙语国家的</w:t>
      </w:r>
    </w:p>
    <w:p>
      <w:pPr>
        <w:pStyle w:val="Para 02"/>
      </w:pPr>
      <w:r>
        <w:rPr>
          <w:rStyle w:val="Text16"/>
        </w:rPr>
        <w:t>income</w:t>
      </w:r>
      <w:r>
        <w:rPr>
          <w:rStyle w:val="Text0"/>
        </w:rPr>
        <w:t xml:space="preserve"> </w:t>
      </w:r>
      <w:r>
        <w:t>[ˈɪnkʌm] n.</w:t>
      </w:r>
      <w:r>
        <w:rPr>
          <w:rStyle w:val="Text0"/>
        </w:rPr>
        <w:t xml:space="preserve"> </w:t>
      </w:r>
      <w:r>
        <w:rPr>
          <w:rStyle w:val="Text2"/>
        </w:rPr>
        <w:t>收入，</w:t>
      </w:r>
      <w:r>
        <w:rPr>
          <w:rStyle w:val="Text0"/>
        </w:rPr>
        <w:t>所得；收益</w:t>
      </w:r>
    </w:p>
    <w:p>
      <w:pPr>
        <w:pStyle w:val="Para 04"/>
      </w:pPr>
      <w:r>
        <w:rPr>
          <w:rStyle w:val="Text9"/>
        </w:rPr>
        <w:t>考</w:t>
      </w:r>
      <w:r>
        <w:t xml:space="preserve"> extra income 额外的收入，外快//double-income 双薪的，双收入的，双倍工资的</w:t>
      </w:r>
    </w:p>
    <w:p>
      <w:pPr>
        <w:pStyle w:val="Para 02"/>
      </w:pPr>
      <w:r>
        <w:rPr>
          <w:rStyle w:val="Text16"/>
        </w:rPr>
        <w:t>medicine</w:t>
      </w:r>
      <w:r>
        <w:rPr>
          <w:rStyle w:val="Text0"/>
        </w:rPr>
        <w:t xml:space="preserve"> </w:t>
      </w:r>
      <w:r>
        <w:t>[ˈmedsn] n.</w:t>
      </w:r>
      <w:r>
        <w:rPr>
          <w:rStyle w:val="Text0"/>
        </w:rPr>
        <w:t xml:space="preserve"> </w:t>
      </w:r>
      <w:r>
        <w:rPr>
          <w:rStyle w:val="Text2"/>
        </w:rPr>
        <w:t>医药；医学（行业）</w:t>
      </w:r>
    </w:p>
    <w:p>
      <w:pPr>
        <w:pStyle w:val="Para 02"/>
      </w:pPr>
      <w:r>
        <w:rPr>
          <w:rStyle w:val="Text11"/>
        </w:rPr>
        <w:t>派</w:t>
      </w:r>
      <w:r>
        <w:rPr>
          <w:rStyle w:val="Text4"/>
        </w:rPr>
        <w:t xml:space="preserve"> medical </w:t>
      </w:r>
      <w:r>
        <w:t>[ˈmedɪkl] adj.</w:t>
      </w:r>
      <w:r>
        <w:rPr>
          <w:rStyle w:val="Text4"/>
        </w:rPr>
        <w:t xml:space="preserve"> </w:t>
      </w:r>
      <w:r>
        <w:rPr>
          <w:rStyle w:val="Text6"/>
        </w:rPr>
        <w:t>医药的；医学的</w:t>
      </w:r>
    </w:p>
    <w:p>
      <w:pPr>
        <w:pStyle w:val="Para 02"/>
      </w:pPr>
      <w:r>
        <w:rPr>
          <w:rStyle w:val="Text16"/>
        </w:rPr>
        <w:t>notice</w:t>
      </w:r>
      <w:r>
        <w:rPr>
          <w:rStyle w:val="Text0"/>
        </w:rPr>
        <w:t xml:space="preserve"> </w:t>
      </w:r>
      <w:r>
        <w:t>[ˈnəʊtɪs] n.</w:t>
      </w:r>
      <w:r>
        <w:rPr>
          <w:rStyle w:val="Text0"/>
        </w:rPr>
        <w:t xml:space="preserve"> 布告，通知 </w:t>
      </w:r>
      <w:r>
        <w:t>vt.</w:t>
      </w:r>
      <w:r>
        <w:rPr>
          <w:rStyle w:val="Text0"/>
        </w:rPr>
        <w:t xml:space="preserve"> </w:t>
      </w:r>
      <w:r>
        <w:rPr>
          <w:rStyle w:val="Text2"/>
        </w:rPr>
        <w:t>通知；注意到</w:t>
      </w:r>
    </w:p>
    <w:p>
      <w:pPr>
        <w:pStyle w:val="Para 04"/>
      </w:pPr>
      <w:r>
        <w:rPr>
          <w:rStyle w:val="Text9"/>
        </w:rPr>
        <w:t>考</w:t>
      </w:r>
      <w:r>
        <w:t xml:space="preserve"> put sb. on notice 正式警告某人，正式通知某人</w:t>
      </w:r>
    </w:p>
    <w:p>
      <w:pPr>
        <w:pStyle w:val="Para 02"/>
      </w:pPr>
      <w:r>
        <w:rPr>
          <w:rStyle w:val="Text16"/>
        </w:rPr>
        <w:t>outside</w:t>
      </w:r>
      <w:r>
        <w:rPr>
          <w:rStyle w:val="Text0"/>
        </w:rPr>
        <w:t xml:space="preserve"> </w:t>
      </w:r>
      <w:r>
        <w:t>[ˌaʊtˈsaɪd] n.</w:t>
      </w:r>
      <w:r>
        <w:rPr>
          <w:rStyle w:val="Text0"/>
        </w:rPr>
        <w:t xml:space="preserve"> </w:t>
      </w:r>
      <w:r>
        <w:rPr>
          <w:rStyle w:val="Text2"/>
        </w:rPr>
        <w:t>外面，外部</w:t>
      </w:r>
      <w:r>
        <w:rPr>
          <w:rStyle w:val="Text0"/>
        </w:rPr>
        <w:t xml:space="preserve"> </w:t>
      </w:r>
      <w:r>
        <w:t>[ˈaʊtsaɪd] adj.</w:t>
      </w:r>
      <w:r>
        <w:rPr>
          <w:rStyle w:val="Text0"/>
        </w:rPr>
        <w:t xml:space="preserve"> 外边的，外部的 </w:t>
      </w:r>
      <w:r>
        <w:t>adv.</w:t>
      </w:r>
      <w:r>
        <w:rPr>
          <w:rStyle w:val="Text0"/>
        </w:rPr>
        <w:t xml:space="preserve"> 在外面，向外面 </w:t>
      </w:r>
      <w:r>
        <w:t>prep.</w:t>
      </w:r>
      <w:r>
        <w:rPr>
          <w:rStyle w:val="Text0"/>
        </w:rPr>
        <w:t xml:space="preserve"> 在…之外</w:t>
      </w:r>
    </w:p>
    <w:p>
      <w:pPr>
        <w:pStyle w:val="Para 04"/>
      </w:pPr>
      <w:r>
        <w:rPr>
          <w:rStyle w:val="Text9"/>
        </w:rPr>
        <w:t>考</w:t>
      </w:r>
      <w:r>
        <w:t xml:space="preserve"> step outside 走出，到户外去</w:t>
      </w:r>
    </w:p>
    <w:p>
      <w:pPr>
        <w:pStyle w:val="Para 02"/>
      </w:pPr>
      <w:r>
        <w:rPr>
          <w:rStyle w:val="Text16"/>
        </w:rPr>
        <w:t>redefine</w:t>
      </w:r>
      <w:r>
        <w:rPr>
          <w:rStyle w:val="Text0"/>
        </w:rPr>
        <w:t xml:space="preserve"> </w:t>
      </w:r>
      <w:r>
        <w:t>[ˌriːdɪˈfaɪn] vt.</w:t>
      </w:r>
      <w:r>
        <w:rPr>
          <w:rStyle w:val="Text0"/>
        </w:rPr>
        <w:t xml:space="preserve"> </w:t>
      </w:r>
      <w:r>
        <w:rPr>
          <w:rStyle w:val="Text2"/>
        </w:rPr>
        <w:t>重新定义</w:t>
      </w:r>
    </w:p>
    <w:p>
      <w:pPr>
        <w:pStyle w:val="Para 02"/>
      </w:pPr>
      <w:r>
        <w:rPr>
          <w:rStyle w:val="Text16"/>
        </w:rPr>
        <w:t>sell</w:t>
      </w:r>
      <w:r>
        <w:rPr>
          <w:rStyle w:val="Text0"/>
        </w:rPr>
        <w:t xml:space="preserve"> </w:t>
      </w:r>
      <w:r>
        <w:t>[sel] v.</w:t>
      </w:r>
      <w:r>
        <w:rPr>
          <w:rStyle w:val="Text0"/>
        </w:rPr>
        <w:t xml:space="preserve"> 卖，</w:t>
      </w:r>
      <w:r>
        <w:rPr>
          <w:rStyle w:val="Text2"/>
        </w:rPr>
        <w:t>销售；推销</w:t>
      </w:r>
    </w:p>
    <w:p>
      <w:pPr>
        <w:pStyle w:val="Para 02"/>
      </w:pPr>
      <w:r>
        <w:rPr>
          <w:rStyle w:val="Text16"/>
        </w:rPr>
        <w:t>thorough</w:t>
      </w:r>
      <w:r>
        <w:rPr>
          <w:rStyle w:val="Text0"/>
        </w:rPr>
        <w:t xml:space="preserve"> </w:t>
      </w:r>
      <w:r>
        <w:t>[ˈθʌrə] adj</w:t>
      </w:r>
      <w:r>
        <w:rPr>
          <w:rStyle w:val="Text0"/>
        </w:rPr>
        <w:t xml:space="preserve">. </w:t>
      </w:r>
      <w:r>
        <w:rPr>
          <w:rStyle w:val="Text2"/>
        </w:rPr>
        <w:t>彻底的；详尽的</w:t>
      </w:r>
    </w:p>
    <w:p>
      <w:pPr>
        <w:pStyle w:val="Para 02"/>
      </w:pPr>
      <w:r>
        <w:rPr>
          <w:rStyle w:val="Text11"/>
        </w:rPr>
        <w:t>派</w:t>
      </w:r>
      <w:r>
        <w:rPr>
          <w:rStyle w:val="Text4"/>
        </w:rPr>
        <w:t xml:space="preserve"> thoroughly </w:t>
      </w:r>
      <w:r>
        <w:t>[ˈθʌrəli] adv.</w:t>
      </w:r>
      <w:r>
        <w:rPr>
          <w:rStyle w:val="Text4"/>
        </w:rPr>
        <w:t xml:space="preserve"> </w:t>
      </w:r>
      <w:r>
        <w:rPr>
          <w:rStyle w:val="Text6"/>
        </w:rPr>
        <w:t>完全地，彻底地</w:t>
      </w:r>
    </w:p>
    <w:p>
      <w:pPr>
        <w:pStyle w:val="Para 02"/>
      </w:pPr>
      <w:r>
        <w:rPr>
          <w:rStyle w:val="Text16"/>
        </w:rPr>
        <w:t>void</w:t>
      </w:r>
      <w:r>
        <w:rPr>
          <w:rStyle w:val="Text0"/>
        </w:rPr>
        <w:t xml:space="preserve"> </w:t>
      </w:r>
      <w:r>
        <w:t>[vɔɪd] adj.</w:t>
      </w:r>
      <w:r>
        <w:rPr>
          <w:rStyle w:val="Text0"/>
        </w:rPr>
        <w:t xml:space="preserve"> </w:t>
      </w:r>
      <w:r>
        <w:rPr>
          <w:rStyle w:val="Text2"/>
        </w:rPr>
        <w:t>空的；空缺的；</w:t>
      </w:r>
      <w:r>
        <w:rPr>
          <w:rStyle w:val="Text0"/>
        </w:rPr>
        <w:t>空闲的</w:t>
      </w:r>
    </w:p>
    <w:p>
      <w:pPr>
        <w:pStyle w:val="Para 01"/>
      </w:pPr>
      <w:r>
        <w:rPr>
          <w:rStyle w:val="Text3"/>
        </w:rPr>
        <w:t>wing</w:t>
      </w:r>
      <w:r>
        <w:t xml:space="preserve"> </w:t>
      </w:r>
      <w:r>
        <w:rPr>
          <w:rStyle w:val="Text1"/>
        </w:rPr>
        <w:t>[wɪŋ] n.</w:t>
      </w:r>
      <w:r>
        <w:t xml:space="preserve"> 翼，</w:t>
      </w:r>
      <w:r>
        <w:rPr>
          <w:rStyle w:val="Text5"/>
        </w:rPr>
        <w:t>翅膀；</w:t>
      </w:r>
      <w:r>
        <w:t xml:space="preserve"> 建筑物的侧翼，</w:t>
      </w:r>
      <w:r>
        <w:rPr>
          <w:rStyle w:val="Text5"/>
        </w:rPr>
        <w:t>辅楼</w:t>
      </w:r>
    </w:p>
    <w:p>
      <w:pPr>
        <w:pStyle w:val="Para 02"/>
      </w:pPr>
      <w:r>
        <w:rPr>
          <w:rStyle w:val="Text16"/>
        </w:rPr>
        <w:t>biomass</w:t>
      </w:r>
      <w:r>
        <w:rPr>
          <w:rStyle w:val="Text0"/>
        </w:rPr>
        <w:t xml:space="preserve"> </w:t>
      </w:r>
      <w:r>
        <w:t>[ˈbaɪəʊmæs] n.</w:t>
      </w:r>
      <w:r>
        <w:rPr>
          <w:rStyle w:val="Text0"/>
        </w:rPr>
        <w:t xml:space="preserve"> </w:t>
      </w:r>
      <w:r>
        <w:rPr>
          <w:rStyle w:val="Text2"/>
        </w:rPr>
        <w:t>生物量</w:t>
      </w:r>
    </w:p>
    <w:p>
      <w:pPr>
        <w:pStyle w:val="Para 02"/>
      </w:pPr>
      <w:r>
        <w:rPr>
          <w:rStyle w:val="Text16"/>
        </w:rPr>
        <w:t>constrain</w:t>
      </w:r>
      <w:r>
        <w:rPr>
          <w:rStyle w:val="Text0"/>
        </w:rPr>
        <w:t xml:space="preserve"> </w:t>
      </w:r>
      <w:r>
        <w:t>[kənˈstreɪn] vt.</w:t>
      </w:r>
      <w:r>
        <w:rPr>
          <w:rStyle w:val="Text0"/>
        </w:rPr>
        <w:t xml:space="preserve"> </w:t>
      </w:r>
      <w:r>
        <w:rPr>
          <w:rStyle w:val="Text2"/>
        </w:rPr>
        <w:t>限制，约束；</w:t>
      </w:r>
      <w:r>
        <w:rPr>
          <w:rStyle w:val="Text0"/>
        </w:rPr>
        <w:t>抑制，克制</w:t>
      </w:r>
    </w:p>
    <w:p>
      <w:pPr>
        <w:pStyle w:val="Para 04"/>
      </w:pPr>
      <w:r>
        <w:rPr>
          <w:rStyle w:val="Text9"/>
        </w:rPr>
        <w:t>派</w:t>
      </w:r>
      <w:r>
        <w:t xml:space="preserve"> constraint </w:t>
      </w:r>
      <w:r>
        <w:rPr>
          <w:rStyle w:val="Text1"/>
        </w:rPr>
        <w:t>[kənˈstreɪnt] n.</w:t>
      </w:r>
      <w:r>
        <w:t xml:space="preserve"> </w:t>
      </w:r>
      <w:r>
        <w:rPr>
          <w:rStyle w:val="Text5"/>
        </w:rPr>
        <w:t>限制，约束；</w:t>
      </w:r>
      <w:r>
        <w:t>抑制，克制</w:t>
      </w:r>
    </w:p>
    <w:p>
      <w:pPr>
        <w:pStyle w:val="Para 02"/>
      </w:pPr>
      <w:r>
        <w:rPr>
          <w:rStyle w:val="Text16"/>
        </w:rPr>
        <w:t>delay</w:t>
      </w:r>
      <w:r>
        <w:rPr>
          <w:rStyle w:val="Text0"/>
        </w:rPr>
        <w:t xml:space="preserve"> </w:t>
      </w:r>
      <w:r>
        <w:t>[dɪˈleɪ] v.</w:t>
      </w:r>
      <w:r>
        <w:rPr>
          <w:rStyle w:val="Text0"/>
        </w:rPr>
        <w:t>/</w:t>
      </w:r>
      <w:r>
        <w:t>n.</w:t>
      </w:r>
      <w:r>
        <w:rPr>
          <w:rStyle w:val="Text0"/>
        </w:rPr>
        <w:t xml:space="preserve"> </w:t>
      </w:r>
      <w:r>
        <w:rPr>
          <w:rStyle w:val="Text2"/>
        </w:rPr>
        <w:t>推迟，</w:t>
      </w:r>
      <w:r>
        <w:rPr>
          <w:rStyle w:val="Text0"/>
        </w:rPr>
        <w:t>延缓；耽搁，</w:t>
      </w:r>
      <w:r>
        <w:rPr>
          <w:rStyle w:val="Text2"/>
        </w:rPr>
        <w:t>延误</w:t>
      </w:r>
    </w:p>
    <w:p>
      <w:pPr>
        <w:pStyle w:val="Para 02"/>
      </w:pPr>
      <w:r>
        <w:rPr>
          <w:rStyle w:val="Text16"/>
        </w:rPr>
        <w:t>engage</w:t>
      </w:r>
      <w:r>
        <w:rPr>
          <w:rStyle w:val="Text0"/>
        </w:rPr>
        <w:t xml:space="preserve"> </w:t>
      </w:r>
      <w:r>
        <w:t>[ɪnˈɡeɪdʒ] v.</w:t>
      </w:r>
      <w:r>
        <w:rPr>
          <w:rStyle w:val="Text0"/>
        </w:rPr>
        <w:t xml:space="preserve"> </w:t>
      </w:r>
      <w:r>
        <w:rPr>
          <w:rStyle w:val="Text2"/>
        </w:rPr>
        <w:t>（使）从事；</w:t>
      </w:r>
      <w:r>
        <w:rPr>
          <w:rStyle w:val="Text0"/>
        </w:rPr>
        <w:t>聘用；约定；</w:t>
      </w:r>
      <w:r>
        <w:rPr>
          <w:rStyle w:val="Text2"/>
        </w:rPr>
        <w:t>订婚</w:t>
      </w:r>
    </w:p>
    <w:p>
      <w:pPr>
        <w:pStyle w:val="Para 04"/>
      </w:pPr>
      <w:r>
        <w:rPr>
          <w:rStyle w:val="Text9"/>
        </w:rPr>
        <w:t>考</w:t>
      </w:r>
      <w:r>
        <w:t xml:space="preserve"> be engaged with 与…接洽；从事…，忙于…</w:t>
      </w:r>
    </w:p>
    <w:p>
      <w:pPr>
        <w:pStyle w:val="Para 01"/>
      </w:pPr>
      <w:r>
        <w:rPr>
          <w:rStyle w:val="Text3"/>
        </w:rPr>
        <w:t>fight</w:t>
      </w:r>
      <w:r>
        <w:t xml:space="preserve"> </w:t>
      </w:r>
      <w:r>
        <w:rPr>
          <w:rStyle w:val="Text1"/>
        </w:rPr>
        <w:t>[faɪt] v.</w:t>
      </w:r>
      <w:r>
        <w:t xml:space="preserve"> </w:t>
      </w:r>
      <w:r>
        <w:rPr>
          <w:rStyle w:val="Text5"/>
        </w:rPr>
        <w:t>（与…）作战，</w:t>
      </w:r>
      <w:r>
        <w:t>打（仗）；</w:t>
      </w:r>
      <w:r>
        <w:rPr>
          <w:rStyle w:val="Text5"/>
        </w:rPr>
        <w:t>（与…）斗争</w:t>
      </w:r>
      <w:r>
        <w:t xml:space="preserve"> </w:t>
      </w:r>
      <w:r>
        <w:rPr>
          <w:rStyle w:val="Text1"/>
        </w:rPr>
        <w:t>n.</w:t>
      </w:r>
      <w:r>
        <w:t xml:space="preserve"> 战斗，搏斗；打架</w:t>
      </w:r>
    </w:p>
    <w:p>
      <w:pPr>
        <w:pStyle w:val="Para 04"/>
      </w:pPr>
      <w:r>
        <w:rPr>
          <w:rStyle w:val="Text9"/>
        </w:rPr>
        <w:t>考</w:t>
      </w:r>
      <w:r>
        <w:t xml:space="preserve"> fight against 对抗，抵抗；和…做斗争</w:t>
      </w:r>
    </w:p>
    <w:p>
      <w:pPr>
        <w:pStyle w:val="Para 02"/>
      </w:pPr>
      <w:r>
        <w:rPr>
          <w:rStyle w:val="Text16"/>
        </w:rPr>
        <w:t>grammar</w:t>
      </w:r>
      <w:r>
        <w:rPr>
          <w:rStyle w:val="Text0"/>
        </w:rPr>
        <w:t xml:space="preserve"> </w:t>
      </w:r>
      <w:r>
        <w:t>[ˈɡræmə] n.</w:t>
      </w:r>
      <w:r>
        <w:rPr>
          <w:rStyle w:val="Text0"/>
        </w:rPr>
        <w:t xml:space="preserve"> </w:t>
      </w:r>
      <w:r>
        <w:rPr>
          <w:rStyle w:val="Text2"/>
        </w:rPr>
        <w:t>语法；</w:t>
      </w:r>
      <w:r>
        <w:rPr>
          <w:rStyle w:val="Text0"/>
        </w:rPr>
        <w:t>语法书</w:t>
      </w:r>
    </w:p>
    <w:p>
      <w:pPr>
        <w:pStyle w:val="Para 02"/>
      </w:pPr>
      <w:r>
        <w:rPr>
          <w:rStyle w:val="Text16"/>
        </w:rPr>
        <w:t>history</w:t>
      </w:r>
      <w:r>
        <w:rPr>
          <w:rStyle w:val="Text0"/>
        </w:rPr>
        <w:t xml:space="preserve"> </w:t>
      </w:r>
      <w:r>
        <w:t>[ˈhɪstri] n.</w:t>
      </w:r>
      <w:r>
        <w:rPr>
          <w:rStyle w:val="Text0"/>
        </w:rPr>
        <w:t xml:space="preserve"> </w:t>
      </w:r>
      <w:r>
        <w:rPr>
          <w:rStyle w:val="Text2"/>
        </w:rPr>
        <w:t>历史；个人经历</w:t>
      </w:r>
    </w:p>
    <w:p>
      <w:pPr>
        <w:pStyle w:val="Para 02"/>
      </w:pPr>
      <w:r>
        <w:rPr>
          <w:rStyle w:val="Text11"/>
        </w:rPr>
        <w:t>派</w:t>
      </w:r>
      <w:r>
        <w:rPr>
          <w:rStyle w:val="Text4"/>
        </w:rPr>
        <w:t xml:space="preserve"> historian </w:t>
      </w:r>
      <w:r>
        <w:t>[hɪˈstɔːriən] n.</w:t>
      </w:r>
      <w:r>
        <w:rPr>
          <w:rStyle w:val="Text4"/>
        </w:rPr>
        <w:t xml:space="preserve"> </w:t>
      </w:r>
      <w:r>
        <w:rPr>
          <w:rStyle w:val="Text6"/>
        </w:rPr>
        <w:t>历史学家</w:t>
      </w:r>
    </w:p>
    <w:p>
      <w:pPr>
        <w:pStyle w:val="Para 04"/>
      </w:pPr>
      <w:r>
        <w:t xml:space="preserve">historical </w:t>
      </w:r>
      <w:r>
        <w:rPr>
          <w:rStyle w:val="Text1"/>
        </w:rPr>
        <w:t>[hɪˈstɒrɪkl] adj.</w:t>
      </w:r>
      <w:r>
        <w:t xml:space="preserve"> </w:t>
      </w:r>
      <w:r>
        <w:rPr>
          <w:rStyle w:val="Text5"/>
        </w:rPr>
        <w:t>历史的；</w:t>
      </w:r>
      <w:r>
        <w:t>史学的；</w:t>
      </w:r>
      <w:r>
        <w:rPr>
          <w:rStyle w:val="Text5"/>
        </w:rPr>
        <w:t>基于史实的；</w:t>
      </w:r>
      <w:r>
        <w:t>历史角度的</w:t>
      </w:r>
    </w:p>
    <w:p>
      <w:pPr>
        <w:pStyle w:val="Para 04"/>
      </w:pPr>
      <w:r>
        <w:t>考点搭配</w:t>
        <w:t xml:space="preserve"> historical record 历史记录，历史记载</w:t>
      </w:r>
    </w:p>
    <w:p>
      <w:pPr>
        <w:pStyle w:val="Para 04"/>
      </w:pPr>
      <w:r>
        <w:t xml:space="preserve">historically </w:t>
      </w:r>
      <w:r>
        <w:rPr>
          <w:rStyle w:val="Text1"/>
        </w:rPr>
        <w:t>[hɪˈstɒrɪkli] adv.</w:t>
      </w:r>
      <w:r>
        <w:t xml:space="preserve"> </w:t>
      </w:r>
      <w:r>
        <w:rPr>
          <w:rStyle w:val="Text5"/>
        </w:rPr>
        <w:t>以历史观点地；</w:t>
      </w:r>
      <w:r>
        <w:t>从历史角度上说；根据史实地</w:t>
      </w:r>
    </w:p>
    <w:p>
      <w:pPr>
        <w:pStyle w:val="Para 02"/>
      </w:pPr>
      <w:r>
        <w:rPr>
          <w:rStyle w:val="Text16"/>
        </w:rPr>
        <w:t>incomplete</w:t>
      </w:r>
      <w:r>
        <w:rPr>
          <w:rStyle w:val="Text0"/>
        </w:rPr>
        <w:t xml:space="preserve"> </w:t>
      </w:r>
      <w:r>
        <w:t>[ˌɪnkəmˈpliːt] adj.</w:t>
      </w:r>
      <w:r>
        <w:rPr>
          <w:rStyle w:val="Text0"/>
        </w:rPr>
        <w:t xml:space="preserve"> </w:t>
      </w:r>
      <w:r>
        <w:rPr>
          <w:rStyle w:val="Text2"/>
        </w:rPr>
        <w:t>不完全的，</w:t>
      </w:r>
      <w:r>
        <w:rPr>
          <w:rStyle w:val="Text0"/>
        </w:rPr>
        <w:t>不完整的；</w:t>
      </w:r>
      <w:r>
        <w:rPr>
          <w:rStyle w:val="Text2"/>
        </w:rPr>
        <w:t>未完</w:t>
        <w:t>成的，</w:t>
      </w:r>
      <w:r>
        <w:rPr>
          <w:rStyle w:val="Text0"/>
        </w:rPr>
        <w:t>未结束的</w:t>
      </w:r>
    </w:p>
    <w:p>
      <w:pPr>
        <w:pStyle w:val="Para 02"/>
      </w:pPr>
      <w:r>
        <w:rPr>
          <w:rStyle w:val="Text16"/>
        </w:rPr>
        <w:t>lifestyle</w:t>
      </w:r>
      <w:r>
        <w:rPr>
          <w:rStyle w:val="Text0"/>
        </w:rPr>
        <w:t xml:space="preserve"> </w:t>
      </w:r>
      <w:r>
        <w:t>[ˈlaɪfstaɪl] n.</w:t>
      </w:r>
      <w:r>
        <w:rPr>
          <w:rStyle w:val="Text0"/>
        </w:rPr>
        <w:t xml:space="preserve"> </w:t>
      </w:r>
      <w:r>
        <w:rPr>
          <w:rStyle w:val="Text2"/>
        </w:rPr>
        <w:t>生活方式</w:t>
      </w:r>
    </w:p>
    <w:p>
      <w:pPr>
        <w:pStyle w:val="Para 04"/>
      </w:pPr>
      <w:r>
        <w:rPr>
          <w:rStyle w:val="Text9"/>
        </w:rPr>
        <w:t>考</w:t>
      </w:r>
      <w:r>
        <w:t xml:space="preserve"> change one's lifestyle 改变某人的生活方式</w:t>
      </w:r>
    </w:p>
    <w:p>
      <w:pPr>
        <w:pStyle w:val="Para 02"/>
      </w:pPr>
      <w:r>
        <w:rPr>
          <w:rStyle w:val="Text16"/>
        </w:rPr>
        <w:t>memory</w:t>
      </w:r>
      <w:r>
        <w:rPr>
          <w:rStyle w:val="Text0"/>
        </w:rPr>
        <w:t xml:space="preserve"> </w:t>
      </w:r>
      <w:r>
        <w:t>[ˈmeməri] n.</w:t>
      </w:r>
      <w:r>
        <w:rPr>
          <w:rStyle w:val="Text0"/>
        </w:rPr>
        <w:t xml:space="preserve"> </w:t>
      </w:r>
      <w:r>
        <w:rPr>
          <w:rStyle w:val="Text2"/>
        </w:rPr>
        <w:t>记忆；存储</w:t>
      </w:r>
    </w:p>
    <w:p>
      <w:pPr>
        <w:pStyle w:val="Para 02"/>
      </w:pPr>
      <w:r>
        <w:rPr>
          <w:rStyle w:val="Text11"/>
        </w:rPr>
        <w:t>派</w:t>
      </w:r>
      <w:r>
        <w:rPr>
          <w:rStyle w:val="Text4"/>
        </w:rPr>
        <w:t xml:space="preserve"> memorize </w:t>
      </w:r>
      <w:r>
        <w:t>[ˈmeməraɪz] vt.</w:t>
      </w:r>
      <w:r>
        <w:rPr>
          <w:rStyle w:val="Text4"/>
        </w:rPr>
        <w:t xml:space="preserve"> </w:t>
      </w:r>
      <w:r>
        <w:rPr>
          <w:rStyle w:val="Text6"/>
        </w:rPr>
        <w:t>记住，熟记</w:t>
      </w:r>
    </w:p>
    <w:p>
      <w:pPr>
        <w:pStyle w:val="Para 04"/>
      </w:pPr>
      <w:r>
        <w:t xml:space="preserve">memorial </w:t>
      </w:r>
      <w:r>
        <w:rPr>
          <w:rStyle w:val="Text1"/>
        </w:rPr>
        <w:t>[məˈmɔːrɪəl] adj.</w:t>
      </w:r>
      <w:r>
        <w:t xml:space="preserve"> 记忆的；</w:t>
      </w:r>
      <w:r>
        <w:rPr>
          <w:rStyle w:val="Text5"/>
        </w:rPr>
        <w:t>纪念的</w:t>
      </w:r>
      <w:r>
        <w:t xml:space="preserve"> </w:t>
      </w:r>
      <w:r>
        <w:rPr>
          <w:rStyle w:val="Text1"/>
        </w:rPr>
        <w:t>n.</w:t>
      </w:r>
      <w:r>
        <w:t xml:space="preserve"> </w:t>
      </w:r>
      <w:r>
        <w:rPr>
          <w:rStyle w:val="Text5"/>
        </w:rPr>
        <w:t>纪念物；</w:t>
      </w:r>
      <w:r>
        <w:t>纪念碑</w:t>
      </w:r>
    </w:p>
    <w:p>
      <w:pPr>
        <w:pStyle w:val="Para 04"/>
      </w:pPr>
      <w:r>
        <w:t>考点搭配</w:t>
        <w:t xml:space="preserve"> Shakespeare Memorial Theatre莎士比亚纪念剧院</w:t>
      </w:r>
    </w:p>
    <w:p>
      <w:pPr>
        <w:pStyle w:val="Para 02"/>
      </w:pPr>
      <w:r>
        <w:rPr>
          <w:rStyle w:val="Text16"/>
        </w:rPr>
        <w:t>notion</w:t>
      </w:r>
      <w:r>
        <w:rPr>
          <w:rStyle w:val="Text0"/>
        </w:rPr>
        <w:t xml:space="preserve"> </w:t>
      </w:r>
      <w:r>
        <w:t>[ˈnəʊʃn] n.</w:t>
      </w:r>
      <w:r>
        <w:rPr>
          <w:rStyle w:val="Text0"/>
        </w:rPr>
        <w:t xml:space="preserve"> 概念；</w:t>
      </w:r>
      <w:r>
        <w:rPr>
          <w:rStyle w:val="Text2"/>
        </w:rPr>
        <w:t>观念，想法</w:t>
      </w:r>
    </w:p>
    <w:p>
      <w:pPr>
        <w:pStyle w:val="Para 02"/>
      </w:pPr>
      <w:r>
        <w:rPr>
          <w:rStyle w:val="Text16"/>
        </w:rPr>
        <w:t>outweigh</w:t>
      </w:r>
      <w:r>
        <w:rPr>
          <w:rStyle w:val="Text0"/>
        </w:rPr>
        <w:t xml:space="preserve"> </w:t>
      </w:r>
      <w:r>
        <w:t>[ˌaʊtˈweɪ] vt.</w:t>
      </w:r>
      <w:r>
        <w:rPr>
          <w:rStyle w:val="Text0"/>
        </w:rPr>
        <w:t xml:space="preserve"> </w:t>
      </w:r>
      <w:r>
        <w:rPr>
          <w:rStyle w:val="Text2"/>
        </w:rPr>
        <w:t>比…更重；比…更重要</w:t>
      </w:r>
    </w:p>
    <w:p>
      <w:pPr>
        <w:pStyle w:val="Para 02"/>
      </w:pPr>
      <w:r>
        <w:rPr>
          <w:rStyle w:val="Text16"/>
        </w:rPr>
        <w:t>semen</w:t>
      </w:r>
      <w:r>
        <w:rPr>
          <w:rStyle w:val="Text0"/>
        </w:rPr>
        <w:t xml:space="preserve"> </w:t>
      </w:r>
      <w:r>
        <w:t>[ˈsiːmen] n.</w:t>
      </w:r>
      <w:r>
        <w:rPr>
          <w:rStyle w:val="Text0"/>
        </w:rPr>
        <w:t xml:space="preserve"> 精液，</w:t>
      </w:r>
      <w:r>
        <w:rPr>
          <w:rStyle w:val="Text2"/>
        </w:rPr>
        <w:t>精子；种子</w:t>
      </w:r>
    </w:p>
    <w:p>
      <w:pPr>
        <w:pStyle w:val="Para 02"/>
      </w:pPr>
      <w:r>
        <w:rPr>
          <w:rStyle w:val="Text16"/>
        </w:rPr>
        <w:t>though</w:t>
      </w:r>
      <w:r>
        <w:rPr>
          <w:rStyle w:val="Text0"/>
        </w:rPr>
        <w:t xml:space="preserve"> </w:t>
      </w:r>
      <w:r>
        <w:t>[ðəʊ] conj.</w:t>
      </w:r>
      <w:r>
        <w:rPr>
          <w:rStyle w:val="Text0"/>
        </w:rPr>
        <w:t xml:space="preserve"> </w:t>
      </w:r>
      <w:r>
        <w:rPr>
          <w:rStyle w:val="Text2"/>
        </w:rPr>
        <w:t>尽管，虽然</w:t>
      </w:r>
      <w:r>
        <w:rPr>
          <w:rStyle w:val="Text0"/>
        </w:rPr>
        <w:t xml:space="preserve"> </w:t>
      </w:r>
      <w:r>
        <w:t>adv.</w:t>
      </w:r>
      <w:r>
        <w:rPr>
          <w:rStyle w:val="Text0"/>
        </w:rPr>
        <w:t xml:space="preserve"> 然而，可是</w:t>
      </w:r>
    </w:p>
    <w:p>
      <w:pPr>
        <w:pStyle w:val="Para 04"/>
      </w:pPr>
      <w:r>
        <w:rPr>
          <w:rStyle w:val="Text9"/>
        </w:rPr>
        <w:t>考</w:t>
      </w:r>
      <w:r>
        <w:t xml:space="preserve"> as though 仿佛，好像//even though 虽然，尽管；即使</w:t>
      </w:r>
    </w:p>
    <w:p>
      <w:pPr>
        <w:pStyle w:val="Para 02"/>
      </w:pPr>
      <w:r>
        <w:rPr>
          <w:rStyle w:val="Text16"/>
        </w:rPr>
        <w:t>unpretentious</w:t>
      </w:r>
      <w:r>
        <w:rPr>
          <w:rStyle w:val="Text0"/>
        </w:rPr>
        <w:t xml:space="preserve"> </w:t>
      </w:r>
      <w:r>
        <w:t>[ˌʌnprɪˈtenʃəs] adj.</w:t>
      </w:r>
      <w:r>
        <w:rPr>
          <w:rStyle w:val="Text0"/>
        </w:rPr>
        <w:t xml:space="preserve"> 不炫耀的，</w:t>
      </w:r>
      <w:r>
        <w:rPr>
          <w:rStyle w:val="Text2"/>
        </w:rPr>
        <w:t>谦虚</w:t>
        <w:t>的；</w:t>
      </w:r>
      <w:r>
        <w:rPr>
          <w:rStyle w:val="Text0"/>
        </w:rPr>
        <w:t>朴实无华的</w:t>
      </w:r>
    </w:p>
    <w:p>
      <w:pPr>
        <w:pStyle w:val="Para 02"/>
      </w:pPr>
      <w:r>
        <w:rPr>
          <w:rStyle w:val="Text16"/>
        </w:rPr>
        <w:t>volume</w:t>
      </w:r>
      <w:r>
        <w:rPr>
          <w:rStyle w:val="Text0"/>
        </w:rPr>
        <w:t xml:space="preserve"> </w:t>
      </w:r>
      <w:r>
        <w:t>[ˈvɒljuːm] n.</w:t>
      </w:r>
      <w:r>
        <w:rPr>
          <w:rStyle w:val="Text0"/>
        </w:rPr>
        <w:t xml:space="preserve"> 书籍；卷册；</w:t>
      </w:r>
      <w:r>
        <w:rPr>
          <w:rStyle w:val="Text2"/>
        </w:rPr>
        <w:t>体积；音量</w:t>
      </w:r>
    </w:p>
    <w:p>
      <w:pPr>
        <w:pStyle w:val="Para 02"/>
      </w:pPr>
      <w:r>
        <w:rPr>
          <w:rStyle w:val="Text16"/>
        </w:rPr>
        <w:t>wipe</w:t>
      </w:r>
      <w:r>
        <w:rPr>
          <w:rStyle w:val="Text0"/>
        </w:rPr>
        <w:t xml:space="preserve"> </w:t>
      </w:r>
      <w:r>
        <w:t>[waɪp] v.</w:t>
      </w:r>
      <w:r>
        <w:rPr>
          <w:rStyle w:val="Text0"/>
        </w:rPr>
        <w:t>/</w:t>
      </w:r>
      <w:r>
        <w:t>n.</w:t>
      </w:r>
      <w:r>
        <w:rPr>
          <w:rStyle w:val="Text0"/>
        </w:rPr>
        <w:t xml:space="preserve"> </w:t>
      </w:r>
      <w:r>
        <w:rPr>
          <w:rStyle w:val="Text2"/>
        </w:rPr>
        <w:t>擦，抹</w:t>
      </w:r>
    </w:p>
    <w:p>
      <w:pPr>
        <w:pStyle w:val="Para 02"/>
      </w:pPr>
      <w:r>
        <w:rPr>
          <w:rStyle w:val="Text16"/>
        </w:rPr>
        <w:t>chance</w:t>
      </w:r>
      <w:r>
        <w:rPr>
          <w:rStyle w:val="Text0"/>
        </w:rPr>
        <w:t xml:space="preserve"> </w:t>
      </w:r>
      <w:r>
        <w:t>[tʃɑːns] n.</w:t>
      </w:r>
      <w:r>
        <w:rPr>
          <w:rStyle w:val="Text0"/>
        </w:rPr>
        <w:t xml:space="preserve"> </w:t>
      </w:r>
      <w:r>
        <w:rPr>
          <w:rStyle w:val="Text2"/>
        </w:rPr>
        <w:t>机会，机遇；</w:t>
      </w:r>
      <w:r>
        <w:rPr>
          <w:rStyle w:val="Text0"/>
        </w:rPr>
        <w:t>可能性</w:t>
      </w:r>
    </w:p>
    <w:p>
      <w:pPr>
        <w:pStyle w:val="Para 02"/>
      </w:pPr>
      <w:r>
        <w:rPr>
          <w:rStyle w:val="Text16"/>
        </w:rPr>
        <w:t>engine</w:t>
      </w:r>
      <w:r>
        <w:rPr>
          <w:rStyle w:val="Text0"/>
        </w:rPr>
        <w:t xml:space="preserve"> </w:t>
      </w:r>
      <w:r>
        <w:t>[ˈendʒɪn] n.</w:t>
      </w:r>
      <w:r>
        <w:rPr>
          <w:rStyle w:val="Text0"/>
        </w:rPr>
        <w:t xml:space="preserve"> </w:t>
      </w:r>
      <w:r>
        <w:rPr>
          <w:rStyle w:val="Text2"/>
        </w:rPr>
        <w:t>发动机，引擎；</w:t>
      </w:r>
      <w:r>
        <w:rPr>
          <w:rStyle w:val="Text0"/>
        </w:rPr>
        <w:t>火车头</w:t>
      </w:r>
    </w:p>
    <w:p>
      <w:pPr>
        <w:pStyle w:val="Para 04"/>
      </w:pPr>
      <w:r>
        <w:rPr>
          <w:rStyle w:val="Text9"/>
        </w:rPr>
        <w:t>派</w:t>
      </w:r>
      <w:r>
        <w:t xml:space="preserve"> engineer </w:t>
      </w:r>
      <w:r>
        <w:rPr>
          <w:rStyle w:val="Text1"/>
        </w:rPr>
        <w:t>[ˌendʒɪˈnɪə] n.</w:t>
      </w:r>
      <w:r>
        <w:t xml:space="preserve"> </w:t>
      </w:r>
      <w:r>
        <w:rPr>
          <w:rStyle w:val="Text5"/>
        </w:rPr>
        <w:t>工程师，</w:t>
      </w:r>
      <w:r>
        <w:t>技师</w:t>
      </w:r>
      <w:r>
        <w:rPr>
          <w:rStyle w:val="Text1"/>
        </w:rPr>
        <w:t>vt.</w:t>
      </w:r>
      <w:r>
        <w:t xml:space="preserve"> </w:t>
      </w:r>
      <w:r>
        <w:rPr>
          <w:rStyle w:val="Text5"/>
        </w:rPr>
        <w:t>建造；</w:t>
      </w:r>
      <w:r>
        <w:t>操纵；策划，设计</w:t>
      </w:r>
    </w:p>
    <w:p>
      <w:pPr>
        <w:pStyle w:val="Para 04"/>
      </w:pPr>
      <w:r>
        <w:t>考点搭配</w:t>
        <w:t xml:space="preserve"> nuclear engineering核能工程，核技术</w:t>
      </w:r>
    </w:p>
    <w:p>
      <w:pPr>
        <w:pStyle w:val="Para 02"/>
      </w:pPr>
      <w:r>
        <w:rPr>
          <w:rStyle w:val="Text16"/>
        </w:rPr>
        <w:t>hither</w:t>
      </w:r>
      <w:r>
        <w:rPr>
          <w:rStyle w:val="Text0"/>
        </w:rPr>
        <w:t xml:space="preserve"> </w:t>
      </w:r>
      <w:r>
        <w:t>[ˈhɪðə] adv.</w:t>
      </w:r>
      <w:r>
        <w:rPr>
          <w:rStyle w:val="Text0"/>
        </w:rPr>
        <w:t xml:space="preserve"> </w:t>
      </w:r>
      <w:r>
        <w:rPr>
          <w:rStyle w:val="Text2"/>
        </w:rPr>
        <w:t>到这里，向这里，在这里</w:t>
      </w:r>
      <w:r>
        <w:rPr>
          <w:rStyle w:val="Text0"/>
        </w:rPr>
        <w:t xml:space="preserve"> </w:t>
      </w:r>
      <w:r>
        <w:t>adj.</w:t>
      </w:r>
      <w:r>
        <w:rPr>
          <w:rStyle w:val="Text0"/>
        </w:rPr>
        <w:t xml:space="preserve"> 这边的</w:t>
      </w:r>
    </w:p>
    <w:p>
      <w:pPr>
        <w:pStyle w:val="Para 02"/>
      </w:pPr>
      <w:r>
        <w:rPr>
          <w:rStyle w:val="Text11"/>
        </w:rPr>
        <w:t>派</w:t>
      </w:r>
      <w:r>
        <w:rPr>
          <w:rStyle w:val="Text4"/>
        </w:rPr>
        <w:t xml:space="preserve"> hitherto </w:t>
      </w:r>
      <w:r>
        <w:t>[ˌhɪðəˈtuː] adv.</w:t>
      </w:r>
      <w:r>
        <w:rPr>
          <w:rStyle w:val="Text4"/>
        </w:rPr>
        <w:t xml:space="preserve"> </w:t>
      </w:r>
      <w:r>
        <w:rPr>
          <w:rStyle w:val="Text6"/>
        </w:rPr>
        <w:t>迄今，到目前为止；</w:t>
      </w:r>
      <w:r>
        <w:rPr>
          <w:rStyle w:val="Text4"/>
        </w:rPr>
        <w:t>到这里</w:t>
      </w:r>
    </w:p>
    <w:p>
      <w:pPr>
        <w:pStyle w:val="Para 02"/>
      </w:pPr>
      <w:r>
        <w:rPr>
          <w:rStyle w:val="Text16"/>
        </w:rPr>
        <w:t>inconclusive</w:t>
      </w:r>
      <w:r>
        <w:rPr>
          <w:rStyle w:val="Text0"/>
        </w:rPr>
        <w:t xml:space="preserve"> </w:t>
      </w:r>
      <w:r>
        <w:t>[ˌɪnkənˈkluːsɪv] adj.</w:t>
      </w:r>
      <w:r>
        <w:rPr>
          <w:rStyle w:val="Text0"/>
        </w:rPr>
        <w:t xml:space="preserve"> 无定论的，</w:t>
      </w:r>
      <w:r>
        <w:rPr>
          <w:rStyle w:val="Text2"/>
        </w:rPr>
        <w:t>不确定</w:t>
        <w:t>的；无说</w:t>
        <w:t>服力的</w:t>
      </w:r>
    </w:p>
    <w:p>
      <w:pPr>
        <w:pStyle w:val="Para 02"/>
      </w:pPr>
      <w:r>
        <w:rPr>
          <w:rStyle w:val="Text16"/>
        </w:rPr>
        <w:t>lift</w:t>
      </w:r>
      <w:r>
        <w:rPr>
          <w:rStyle w:val="Text0"/>
        </w:rPr>
        <w:t xml:space="preserve"> </w:t>
      </w:r>
      <w:r>
        <w:t>[lɪft] v.</w:t>
      </w:r>
      <w:r>
        <w:rPr>
          <w:rStyle w:val="Text0"/>
        </w:rPr>
        <w:t>/</w:t>
      </w:r>
      <w:r>
        <w:t>n.</w:t>
      </w:r>
      <w:r>
        <w:rPr>
          <w:rStyle w:val="Text0"/>
        </w:rPr>
        <w:t xml:space="preserve"> </w:t>
      </w:r>
      <w:r>
        <w:rPr>
          <w:rStyle w:val="Text2"/>
        </w:rPr>
        <w:t>提高，举起</w:t>
      </w:r>
    </w:p>
    <w:p>
      <w:pPr>
        <w:pStyle w:val="Para 02"/>
      </w:pPr>
      <w:r>
        <w:rPr>
          <w:rStyle w:val="Text16"/>
        </w:rPr>
        <w:t>novel</w:t>
      </w:r>
      <w:r>
        <w:rPr>
          <w:rStyle w:val="Text0"/>
        </w:rPr>
        <w:t xml:space="preserve"> </w:t>
      </w:r>
      <w:r>
        <w:t>[ˈnɒvl] adj.</w:t>
      </w:r>
      <w:r>
        <w:rPr>
          <w:rStyle w:val="Text0"/>
        </w:rPr>
        <w:t xml:space="preserve"> </w:t>
      </w:r>
      <w:r>
        <w:rPr>
          <w:rStyle w:val="Text2"/>
        </w:rPr>
        <w:t>新奇的，</w:t>
      </w:r>
      <w:r>
        <w:rPr>
          <w:rStyle w:val="Text0"/>
        </w:rPr>
        <w:t xml:space="preserve">新颖的 </w:t>
      </w:r>
      <w:r>
        <w:t>n.</w:t>
      </w:r>
      <w:r>
        <w:rPr>
          <w:rStyle w:val="Text0"/>
        </w:rPr>
        <w:t xml:space="preserve"> </w:t>
      </w:r>
      <w:r>
        <w:rPr>
          <w:rStyle w:val="Text2"/>
        </w:rPr>
        <w:t>小说</w:t>
      </w:r>
    </w:p>
    <w:p>
      <w:pPr>
        <w:pStyle w:val="Para 01"/>
      </w:pPr>
      <w:r>
        <w:rPr>
          <w:rStyle w:val="Text3"/>
        </w:rPr>
        <w:t>oval</w:t>
      </w:r>
      <w:r>
        <w:t xml:space="preserve"> </w:t>
      </w:r>
      <w:r>
        <w:rPr>
          <w:rStyle w:val="Text1"/>
        </w:rPr>
        <w:t>[ˈəʊvl] adj.</w:t>
      </w:r>
      <w:r>
        <w:t xml:space="preserve"> 卵形的，</w:t>
      </w:r>
      <w:r>
        <w:rPr>
          <w:rStyle w:val="Text5"/>
        </w:rPr>
        <w:t>椭圆形的</w:t>
      </w:r>
      <w:r>
        <w:t xml:space="preserve"> </w:t>
      </w:r>
      <w:r>
        <w:rPr>
          <w:rStyle w:val="Text1"/>
        </w:rPr>
        <w:t>n.</w:t>
      </w:r>
      <w:r>
        <w:t xml:space="preserve"> 卵形，椭圆形</w:t>
      </w:r>
    </w:p>
    <w:p>
      <w:pPr>
        <w:pStyle w:val="Para 05"/>
      </w:pPr>
      <w:r>
        <w:rPr>
          <w:rStyle w:val="Text17"/>
        </w:rPr>
        <w:t>ovary</w:t>
      </w:r>
      <w:r>
        <w:rPr>
          <w:rStyle w:val="Text10"/>
        </w:rPr>
        <w:t xml:space="preserve"> </w:t>
      </w:r>
      <w:r>
        <w:rPr>
          <w:rStyle w:val="Text8"/>
        </w:rPr>
        <w:t>[ˈəʊvəri] n.</w:t>
      </w:r>
      <w:r>
        <w:rPr>
          <w:rStyle w:val="Text10"/>
        </w:rPr>
        <w:t xml:space="preserve"> </w:t>
      </w:r>
      <w:r>
        <w:t>（植物的）子房；（人的）卵巢</w:t>
      </w:r>
    </w:p>
    <w:p>
      <w:pPr>
        <w:pStyle w:val="Para 02"/>
      </w:pPr>
      <w:r>
        <w:rPr>
          <w:rStyle w:val="Text16"/>
        </w:rPr>
        <w:t>send</w:t>
      </w:r>
      <w:r>
        <w:rPr>
          <w:rStyle w:val="Text0"/>
        </w:rPr>
        <w:t xml:space="preserve"> </w:t>
      </w:r>
      <w:r>
        <w:t>[send] v.</w:t>
      </w:r>
      <w:r>
        <w:rPr>
          <w:rStyle w:val="Text0"/>
        </w:rPr>
        <w:t xml:space="preserve"> 送，</w:t>
      </w:r>
      <w:r>
        <w:rPr>
          <w:rStyle w:val="Text2"/>
        </w:rPr>
        <w:t>发送，</w:t>
      </w:r>
      <w:r>
        <w:rPr>
          <w:rStyle w:val="Text0"/>
        </w:rPr>
        <w:t>寄发；</w:t>
      </w:r>
      <w:r>
        <w:rPr>
          <w:rStyle w:val="Text2"/>
        </w:rPr>
        <w:t>派遣</w:t>
      </w:r>
    </w:p>
    <w:p>
      <w:pPr>
        <w:pStyle w:val="Para 02"/>
      </w:pPr>
      <w:r>
        <w:rPr>
          <w:rStyle w:val="Text16"/>
        </w:rPr>
        <w:t>thoughtless</w:t>
      </w:r>
      <w:r>
        <w:rPr>
          <w:rStyle w:val="Text0"/>
        </w:rPr>
        <w:t xml:space="preserve"> </w:t>
      </w:r>
      <w:r>
        <w:t>[ˈθɔːtləs] adj.</w:t>
      </w:r>
      <w:r>
        <w:rPr>
          <w:rStyle w:val="Text0"/>
        </w:rPr>
        <w:t xml:space="preserve"> 欠考虑的，</w:t>
      </w:r>
      <w:r>
        <w:rPr>
          <w:rStyle w:val="Text2"/>
        </w:rPr>
        <w:t>粗心的；自私的</w:t>
      </w:r>
    </w:p>
    <w:p>
      <w:pPr>
        <w:pStyle w:val="Para 02"/>
      </w:pPr>
      <w:r>
        <w:rPr>
          <w:rStyle w:val="Text16"/>
        </w:rPr>
        <w:t>unique</w:t>
      </w:r>
      <w:r>
        <w:rPr>
          <w:rStyle w:val="Text0"/>
        </w:rPr>
        <w:t xml:space="preserve"> </w:t>
      </w:r>
      <w:r>
        <w:t>[juːˈniːk] adj.</w:t>
      </w:r>
      <w:r>
        <w:rPr>
          <w:rStyle w:val="Text0"/>
        </w:rPr>
        <w:t xml:space="preserve"> </w:t>
      </w:r>
      <w:r>
        <w:rPr>
          <w:rStyle w:val="Text2"/>
        </w:rPr>
        <w:t>唯一的，独一无二的</w:t>
      </w:r>
    </w:p>
    <w:p>
      <w:pPr>
        <w:pStyle w:val="Para 01"/>
      </w:pPr>
      <w:r>
        <w:rPr>
          <w:rStyle w:val="Text3"/>
        </w:rPr>
        <w:t>vote</w:t>
      </w:r>
      <w:r>
        <w:t xml:space="preserve"> </w:t>
      </w:r>
      <w:r>
        <w:rPr>
          <w:rStyle w:val="Text1"/>
        </w:rPr>
        <w:t>[vəʊt] n.</w:t>
      </w:r>
      <w:r>
        <w:t>/</w:t>
      </w:r>
      <w:r>
        <w:rPr>
          <w:rStyle w:val="Text1"/>
        </w:rPr>
        <w:t>v.</w:t>
      </w:r>
      <w:r>
        <w:t xml:space="preserve"> </w:t>
      </w:r>
      <w:r>
        <w:rPr>
          <w:rStyle w:val="Text5"/>
        </w:rPr>
        <w:t>投票，选举，表决</w:t>
      </w:r>
      <w:r>
        <w:t xml:space="preserve"> </w:t>
      </w:r>
      <w:r>
        <w:rPr>
          <w:rStyle w:val="Text1"/>
        </w:rPr>
        <w:t>n.</w:t>
      </w:r>
      <w:r>
        <w:t xml:space="preserve"> 选票；选举权</w:t>
      </w:r>
    </w:p>
    <w:p>
      <w:pPr>
        <w:pStyle w:val="Para 02"/>
      </w:pPr>
      <w:r>
        <w:rPr>
          <w:rStyle w:val="Text16"/>
        </w:rPr>
        <w:t>adopt</w:t>
      </w:r>
      <w:r>
        <w:rPr>
          <w:rStyle w:val="Text0"/>
        </w:rPr>
        <w:t xml:space="preserve"> </w:t>
      </w:r>
      <w:r>
        <w:t>[əˈdɒpt] vt.</w:t>
      </w:r>
      <w:r>
        <w:rPr>
          <w:rStyle w:val="Text0"/>
        </w:rPr>
        <w:t xml:space="preserve"> </w:t>
      </w:r>
      <w:r>
        <w:rPr>
          <w:rStyle w:val="Text2"/>
        </w:rPr>
        <w:t>采用，</w:t>
      </w:r>
      <w:r>
        <w:rPr>
          <w:rStyle w:val="Text0"/>
        </w:rPr>
        <w:t>采纳；</w:t>
      </w:r>
      <w:r>
        <w:rPr>
          <w:rStyle w:val="Text2"/>
        </w:rPr>
        <w:t>批准；</w:t>
      </w:r>
      <w:r>
        <w:rPr>
          <w:rStyle w:val="Text0"/>
        </w:rPr>
        <w:t>收养</w:t>
      </w:r>
    </w:p>
    <w:p>
      <w:pPr>
        <w:pStyle w:val="Para 04"/>
      </w:pPr>
      <w:r>
        <w:rPr>
          <w:rStyle w:val="Text9"/>
        </w:rPr>
        <w:t>派</w:t>
      </w:r>
      <w:r>
        <w:t xml:space="preserve"> adoption </w:t>
      </w:r>
      <w:r>
        <w:rPr>
          <w:rStyle w:val="Text1"/>
        </w:rPr>
        <w:t>[əˈdɒpʃn] n.</w:t>
      </w:r>
      <w:r>
        <w:t xml:space="preserve"> </w:t>
      </w:r>
      <w:r>
        <w:rPr>
          <w:rStyle w:val="Text5"/>
        </w:rPr>
        <w:t>采用，</w:t>
      </w:r>
      <w:r>
        <w:t>采纳；</w:t>
      </w:r>
      <w:r>
        <w:rPr>
          <w:rStyle w:val="Text5"/>
        </w:rPr>
        <w:t>批准；</w:t>
      </w:r>
      <w:r>
        <w:t>收养</w:t>
      </w:r>
    </w:p>
    <w:p>
      <w:pPr>
        <w:pStyle w:val="Para 02"/>
      </w:pPr>
      <w:r>
        <w:rPr>
          <w:rStyle w:val="Text4"/>
        </w:rPr>
        <w:t xml:space="preserve">adopted </w:t>
      </w:r>
      <w:r>
        <w:t>[əˈdɒptɪd] adj.</w:t>
      </w:r>
      <w:r>
        <w:rPr>
          <w:rStyle w:val="Text4"/>
        </w:rPr>
        <w:t xml:space="preserve"> </w:t>
      </w:r>
      <w:r>
        <w:rPr>
          <w:rStyle w:val="Text6"/>
        </w:rPr>
        <w:t>被收养的；被采用的</w:t>
      </w:r>
    </w:p>
    <w:p>
      <w:pPr>
        <w:pStyle w:val="Para 02"/>
      </w:pPr>
      <w:r>
        <w:rPr>
          <w:rStyle w:val="Text4"/>
        </w:rPr>
        <w:t xml:space="preserve">adoptive </w:t>
      </w:r>
      <w:r>
        <w:t>[əˈdɒptɪv] adj.</w:t>
      </w:r>
      <w:r>
        <w:rPr>
          <w:rStyle w:val="Text4"/>
        </w:rPr>
        <w:t xml:space="preserve"> </w:t>
      </w:r>
      <w:r>
        <w:rPr>
          <w:rStyle w:val="Text6"/>
        </w:rPr>
        <w:t>收养的，有收养关系的</w:t>
      </w:r>
    </w:p>
    <w:p>
      <w:pPr>
        <w:pStyle w:val="Para 02"/>
      </w:pPr>
      <w:r>
        <w:rPr>
          <w:rStyle w:val="Text16"/>
        </w:rPr>
        <w:t>fill</w:t>
      </w:r>
      <w:r>
        <w:rPr>
          <w:rStyle w:val="Text0"/>
        </w:rPr>
        <w:t xml:space="preserve"> </w:t>
      </w:r>
      <w:r>
        <w:t>[fɪl] vt.</w:t>
      </w:r>
      <w:r>
        <w:rPr>
          <w:rStyle w:val="Text0"/>
        </w:rPr>
        <w:t xml:space="preserve"> </w:t>
      </w:r>
      <w:r>
        <w:rPr>
          <w:rStyle w:val="Text2"/>
        </w:rPr>
        <w:t>填满，使充满</w:t>
      </w:r>
    </w:p>
    <w:p>
      <w:pPr>
        <w:pStyle w:val="Para 04"/>
      </w:pPr>
      <w:r>
        <w:rPr>
          <w:rStyle w:val="Text9"/>
        </w:rPr>
        <w:t>考</w:t>
      </w:r>
      <w:r>
        <w:t xml:space="preserve"> be filled with 充满，装满//fill out 填写</w:t>
      </w:r>
    </w:p>
    <w:p>
      <w:pPr>
        <w:pStyle w:val="Para 02"/>
      </w:pPr>
      <w:r>
        <w:rPr>
          <w:rStyle w:val="Text16"/>
        </w:rPr>
        <w:t>grape</w:t>
      </w:r>
      <w:r>
        <w:rPr>
          <w:rStyle w:val="Text0"/>
        </w:rPr>
        <w:t xml:space="preserve"> </w:t>
      </w:r>
      <w:r>
        <w:t>[ɡreɪp] n.</w:t>
      </w:r>
      <w:r>
        <w:rPr>
          <w:rStyle w:val="Text0"/>
        </w:rPr>
        <w:t xml:space="preserve"> </w:t>
      </w:r>
      <w:r>
        <w:rPr>
          <w:rStyle w:val="Text2"/>
        </w:rPr>
        <w:t>葡萄；深紫色</w:t>
      </w:r>
    </w:p>
    <w:p>
      <w:pPr>
        <w:pStyle w:val="Para 02"/>
      </w:pPr>
      <w:r>
        <w:rPr>
          <w:rStyle w:val="Text16"/>
        </w:rPr>
        <w:t>hold</w:t>
      </w:r>
      <w:r>
        <w:rPr>
          <w:rStyle w:val="Text0"/>
        </w:rPr>
        <w:t xml:space="preserve"> </w:t>
      </w:r>
      <w:r>
        <w:t>[həʊld] vt.</w:t>
      </w:r>
      <w:r>
        <w:rPr>
          <w:rStyle w:val="Text0"/>
        </w:rPr>
        <w:t xml:space="preserve"> 握有，持有；</w:t>
      </w:r>
      <w:r>
        <w:rPr>
          <w:rStyle w:val="Text2"/>
        </w:rPr>
        <w:t>主张，认为</w:t>
      </w:r>
    </w:p>
    <w:p>
      <w:pPr>
        <w:pStyle w:val="Para 02"/>
      </w:pPr>
      <w:r>
        <w:rPr>
          <w:rStyle w:val="Text16"/>
        </w:rPr>
        <w:t>incorrect</w:t>
      </w:r>
      <w:r>
        <w:rPr>
          <w:rStyle w:val="Text0"/>
        </w:rPr>
        <w:t xml:space="preserve"> </w:t>
      </w:r>
      <w:r>
        <w:t>[ˌɪnkəˈrekt] adj.</w:t>
      </w:r>
      <w:r>
        <w:rPr>
          <w:rStyle w:val="Text0"/>
        </w:rPr>
        <w:t xml:space="preserve"> </w:t>
      </w:r>
      <w:r>
        <w:rPr>
          <w:rStyle w:val="Text2"/>
        </w:rPr>
        <w:t>不正确的，错误的</w:t>
      </w:r>
    </w:p>
    <w:p>
      <w:pPr>
        <w:pStyle w:val="Para 01"/>
      </w:pPr>
      <w:r>
        <w:rPr>
          <w:rStyle w:val="Text3"/>
        </w:rPr>
        <w:t>light</w:t>
      </w:r>
      <w:r>
        <w:t xml:space="preserve"> </w:t>
      </w:r>
      <w:r>
        <w:rPr>
          <w:rStyle w:val="Text1"/>
        </w:rPr>
        <w:t>[laɪt] n.</w:t>
      </w:r>
      <w:r>
        <w:t xml:space="preserve"> 光，</w:t>
      </w:r>
      <w:r>
        <w:rPr>
          <w:rStyle w:val="Text5"/>
        </w:rPr>
        <w:t>光线</w:t>
      </w:r>
      <w:r>
        <w:t xml:space="preserve"> </w:t>
      </w:r>
      <w:r>
        <w:rPr>
          <w:rStyle w:val="Text1"/>
        </w:rPr>
        <w:t>adj.</w:t>
      </w:r>
      <w:r>
        <w:t xml:space="preserve"> </w:t>
      </w:r>
      <w:r>
        <w:rPr>
          <w:rStyle w:val="Text5"/>
        </w:rPr>
        <w:t>重量轻的；</w:t>
      </w:r>
      <w:r>
        <w:t>轻松愉快的</w:t>
      </w:r>
    </w:p>
    <w:p>
      <w:pPr>
        <w:pStyle w:val="Para 02"/>
      </w:pPr>
      <w:r>
        <w:rPr>
          <w:rStyle w:val="Text16"/>
        </w:rPr>
        <w:t>mere</w:t>
      </w:r>
      <w:r>
        <w:rPr>
          <w:rStyle w:val="Text0"/>
        </w:rPr>
        <w:t xml:space="preserve"> </w:t>
      </w:r>
      <w:r>
        <w:t>[mɪə] adj.</w:t>
      </w:r>
      <w:r>
        <w:rPr>
          <w:rStyle w:val="Text0"/>
        </w:rPr>
        <w:t xml:space="preserve"> </w:t>
      </w:r>
      <w:r>
        <w:rPr>
          <w:rStyle w:val="Text2"/>
        </w:rPr>
        <w:t>仅仅的，只不过的；</w:t>
      </w:r>
      <w:r>
        <w:rPr>
          <w:rStyle w:val="Text0"/>
        </w:rPr>
        <w:t>纯粹的</w:t>
      </w:r>
    </w:p>
    <w:p>
      <w:pPr>
        <w:pStyle w:val="Para 02"/>
      </w:pPr>
      <w:r>
        <w:rPr>
          <w:rStyle w:val="Text11"/>
        </w:rPr>
        <w:t>派</w:t>
      </w:r>
      <w:r>
        <w:rPr>
          <w:rStyle w:val="Text4"/>
        </w:rPr>
        <w:t xml:space="preserve"> merely </w:t>
      </w:r>
      <w:r>
        <w:t>[ˈmɪəli] adv.</w:t>
      </w:r>
      <w:r>
        <w:rPr>
          <w:rStyle w:val="Text4"/>
        </w:rPr>
        <w:t xml:space="preserve"> </w:t>
      </w:r>
      <w:r>
        <w:rPr>
          <w:rStyle w:val="Text6"/>
        </w:rPr>
        <w:t>仅仅，只是，</w:t>
      </w:r>
      <w:r>
        <w:rPr>
          <w:rStyle w:val="Text4"/>
        </w:rPr>
        <w:t>只不过</w:t>
      </w:r>
    </w:p>
    <w:p>
      <w:pPr>
        <w:pStyle w:val="Para 02"/>
      </w:pPr>
      <w:r>
        <w:rPr>
          <w:rStyle w:val="Text16"/>
        </w:rPr>
        <w:t>nowhere</w:t>
      </w:r>
      <w:r>
        <w:rPr>
          <w:rStyle w:val="Text0"/>
        </w:rPr>
        <w:t xml:space="preserve"> </w:t>
      </w:r>
      <w:r>
        <w:t>[ˈnəʊweə] adv.</w:t>
      </w:r>
      <w:r>
        <w:rPr>
          <w:rStyle w:val="Text0"/>
        </w:rPr>
        <w:t xml:space="preserve"> </w:t>
      </w:r>
      <w:r>
        <w:rPr>
          <w:rStyle w:val="Text2"/>
        </w:rPr>
        <w:t>任何地方都不，无处</w:t>
      </w:r>
    </w:p>
    <w:p>
      <w:pPr>
        <w:pStyle w:val="Para 01"/>
      </w:pPr>
      <w:r>
        <w:rPr>
          <w:rStyle w:val="Text3"/>
        </w:rPr>
        <w:t>over</w:t>
      </w:r>
      <w:r>
        <w:t xml:space="preserve"> </w:t>
      </w:r>
      <w:r>
        <w:rPr>
          <w:rStyle w:val="Text1"/>
        </w:rPr>
        <w:t>[ˈəʊvə] prep.</w:t>
      </w:r>
      <w:r>
        <w:t xml:space="preserve"> </w:t>
      </w:r>
      <w:r>
        <w:rPr>
          <w:rStyle w:val="Text5"/>
        </w:rPr>
        <w:t>在…上面，</w:t>
      </w:r>
      <w:r>
        <w:t>在…正上方；</w:t>
      </w:r>
      <w:r>
        <w:rPr>
          <w:rStyle w:val="Text5"/>
        </w:rPr>
        <w:t>超越</w:t>
      </w:r>
      <w:r>
        <w:t xml:space="preserve"> </w:t>
      </w:r>
      <w:r>
        <w:rPr>
          <w:rStyle w:val="Text1"/>
        </w:rPr>
        <w:t>adv.</w:t>
      </w:r>
      <w:r>
        <w:t>/</w:t>
      </w:r>
      <w:r>
        <w:rPr>
          <w:rStyle w:val="Text1"/>
        </w:rPr>
        <w:t>adj.</w:t>
      </w:r>
      <w:r>
        <w:t xml:space="preserve"> </w:t>
      </w:r>
      <w:r>
        <w:rPr>
          <w:rStyle w:val="Text5"/>
        </w:rPr>
        <w:t>在…上面（的），</w:t>
      </w:r>
      <w:r>
        <w:t>在正上方（的）</w:t>
      </w:r>
    </w:p>
    <w:p>
      <w:pPr>
        <w:pStyle w:val="Para 04"/>
      </w:pPr>
      <w:r>
        <w:rPr>
          <w:rStyle w:val="Text9"/>
        </w:rPr>
        <w:t>考</w:t>
      </w:r>
      <w:r>
        <w:t xml:space="preserve"> over the years 多年以来，历年来//over and over一再地</w:t>
      </w:r>
    </w:p>
    <w:p>
      <w:pPr>
        <w:pStyle w:val="Para 02"/>
      </w:pPr>
      <w:r>
        <w:rPr>
          <w:rStyle w:val="Text16"/>
        </w:rPr>
        <w:t>re-evaluate</w:t>
      </w:r>
      <w:r>
        <w:rPr>
          <w:rStyle w:val="Text0"/>
        </w:rPr>
        <w:t xml:space="preserve"> </w:t>
      </w:r>
      <w:r>
        <w:t>[ˌriːɪˈvæljueɪt] vt.</w:t>
      </w:r>
      <w:r>
        <w:rPr>
          <w:rStyle w:val="Text0"/>
        </w:rPr>
        <w:t xml:space="preserve"> </w:t>
      </w:r>
      <w:r>
        <w:rPr>
          <w:rStyle w:val="Text2"/>
        </w:rPr>
        <w:t>重新评价</w:t>
      </w:r>
    </w:p>
    <w:p>
      <w:pPr>
        <w:pStyle w:val="Para 01"/>
      </w:pPr>
      <w:r>
        <w:rPr>
          <w:rStyle w:val="Text3"/>
        </w:rPr>
        <w:t>senior</w:t>
      </w:r>
      <w:r>
        <w:t xml:space="preserve"> </w:t>
      </w:r>
      <w:r>
        <w:rPr>
          <w:rStyle w:val="Text1"/>
        </w:rPr>
        <w:t>[ˈsiːnɪə] adj.</w:t>
      </w:r>
      <w:r>
        <w:t xml:space="preserve"> </w:t>
      </w:r>
      <w:r>
        <w:rPr>
          <w:rStyle w:val="Text5"/>
        </w:rPr>
        <w:t>年长的；资深的；</w:t>
      </w:r>
      <w:r>
        <w:t xml:space="preserve">上级的，地位较高的 </w:t>
      </w:r>
      <w:r>
        <w:rPr>
          <w:rStyle w:val="Text1"/>
        </w:rPr>
        <w:t>n.</w:t>
      </w:r>
      <w:r>
        <w:t>（大学）四年级学生</w:t>
      </w:r>
    </w:p>
    <w:p>
      <w:pPr>
        <w:pStyle w:val="Para 04"/>
      </w:pPr>
      <w:r>
        <w:rPr>
          <w:rStyle w:val="Text9"/>
        </w:rPr>
        <w:t>考</w:t>
      </w:r>
      <w:r>
        <w:t xml:space="preserve"> senior manager 高级经理，资深管理者</w:t>
      </w:r>
    </w:p>
    <w:p>
      <w:pPr>
        <w:pStyle w:val="Para 02"/>
      </w:pPr>
      <w:r>
        <w:rPr>
          <w:rStyle w:val="Text16"/>
        </w:rPr>
        <w:t>unsustainable</w:t>
      </w:r>
      <w:r>
        <w:rPr>
          <w:rStyle w:val="Text0"/>
        </w:rPr>
        <w:t xml:space="preserve"> </w:t>
      </w:r>
      <w:r>
        <w:t>[ˌʌnsəˈsteɪnəbl] adj.</w:t>
      </w:r>
      <w:r>
        <w:rPr>
          <w:rStyle w:val="Text0"/>
        </w:rPr>
        <w:t xml:space="preserve"> </w:t>
      </w:r>
      <w:r>
        <w:rPr>
          <w:rStyle w:val="Text2"/>
        </w:rPr>
        <w:t>不能持续的；</w:t>
      </w:r>
      <w:r>
        <w:rPr>
          <w:rStyle w:val="Text0"/>
        </w:rPr>
        <w:t>无法支撑的；</w:t>
      </w:r>
      <w:r>
        <w:rPr>
          <w:rStyle w:val="Text2"/>
        </w:rPr>
        <w:t>无法维持的</w:t>
      </w:r>
    </w:p>
    <w:p>
      <w:pPr>
        <w:pStyle w:val="Para 02"/>
      </w:pPr>
      <w:r>
        <w:rPr>
          <w:rStyle w:val="Text16"/>
        </w:rPr>
        <w:t>wise</w:t>
      </w:r>
      <w:r>
        <w:rPr>
          <w:rStyle w:val="Text0"/>
        </w:rPr>
        <w:t xml:space="preserve"> </w:t>
      </w:r>
      <w:r>
        <w:t>[waɪz] adj.</w:t>
      </w:r>
      <w:r>
        <w:rPr>
          <w:rStyle w:val="Text0"/>
        </w:rPr>
        <w:t xml:space="preserve"> </w:t>
      </w:r>
      <w:r>
        <w:rPr>
          <w:rStyle w:val="Text2"/>
        </w:rPr>
        <w:t>聪明的，有智慧的</w:t>
      </w:r>
    </w:p>
    <w:p>
      <w:pPr>
        <w:pStyle w:val="Para 02"/>
      </w:pPr>
      <w:r>
        <w:rPr>
          <w:rStyle w:val="Text16"/>
        </w:rPr>
        <w:t>birth</w:t>
      </w:r>
      <w:r>
        <w:rPr>
          <w:rStyle w:val="Text0"/>
        </w:rPr>
        <w:t xml:space="preserve"> </w:t>
      </w:r>
      <w:r>
        <w:t>[bəːθ] n.</w:t>
      </w:r>
      <w:r>
        <w:rPr>
          <w:rStyle w:val="Text0"/>
        </w:rPr>
        <w:t xml:space="preserve"> </w:t>
      </w:r>
      <w:r>
        <w:rPr>
          <w:rStyle w:val="Text2"/>
        </w:rPr>
        <w:t>出生，诞生；</w:t>
      </w:r>
      <w:r>
        <w:rPr>
          <w:rStyle w:val="Text0"/>
        </w:rPr>
        <w:t>血统，出身</w:t>
      </w:r>
    </w:p>
    <w:p>
      <w:pPr>
        <w:pStyle w:val="Para 04"/>
      </w:pPr>
      <w:r>
        <w:rPr>
          <w:rStyle w:val="Text9"/>
        </w:rPr>
        <w:t>考</w:t>
      </w:r>
      <w:r>
        <w:t xml:space="preserve"> give birth to 诞生，产下；产生</w:t>
      </w:r>
    </w:p>
    <w:p>
      <w:pPr>
        <w:pStyle w:val="Para 02"/>
      </w:pPr>
      <w:r>
        <w:rPr>
          <w:rStyle w:val="Text16"/>
        </w:rPr>
        <w:t>change</w:t>
      </w:r>
      <w:r>
        <w:rPr>
          <w:rStyle w:val="Text0"/>
        </w:rPr>
        <w:t xml:space="preserve"> </w:t>
      </w:r>
      <w:r>
        <w:t>[tʃeɪndʒ] v.</w:t>
      </w:r>
      <w:r>
        <w:rPr>
          <w:rStyle w:val="Text0"/>
        </w:rPr>
        <w:t>/</w:t>
      </w:r>
      <w:r>
        <w:t>n.</w:t>
      </w:r>
      <w:r>
        <w:rPr>
          <w:rStyle w:val="Text0"/>
        </w:rPr>
        <w:t xml:space="preserve"> </w:t>
      </w:r>
      <w:r>
        <w:rPr>
          <w:rStyle w:val="Text2"/>
        </w:rPr>
        <w:t>改变，变化</w:t>
      </w:r>
    </w:p>
    <w:p>
      <w:pPr>
        <w:pStyle w:val="Para 04"/>
      </w:pPr>
      <w:r>
        <w:rPr>
          <w:rStyle w:val="Text9"/>
        </w:rPr>
        <w:t>考</w:t>
      </w:r>
      <w:r>
        <w:t xml:space="preserve"> change for the better改善，好转//ever-changing 不断变化的，持续改变的，千变万化的</w:t>
      </w:r>
    </w:p>
    <w:p>
      <w:pPr>
        <w:pStyle w:val="Para 02"/>
      </w:pPr>
      <w:r>
        <w:rPr>
          <w:rStyle w:val="Text11"/>
        </w:rPr>
        <w:t>派</w:t>
      </w:r>
      <w:r>
        <w:rPr>
          <w:rStyle w:val="Text4"/>
        </w:rPr>
        <w:t xml:space="preserve"> changeable </w:t>
      </w:r>
      <w:r>
        <w:t>[ˈtʃeɪndʒəbl] adj.</w:t>
      </w:r>
      <w:r>
        <w:rPr>
          <w:rStyle w:val="Text4"/>
        </w:rPr>
        <w:t xml:space="preserve"> 易变的，</w:t>
      </w:r>
      <w:r>
        <w:rPr>
          <w:rStyle w:val="Text6"/>
        </w:rPr>
        <w:t>可变的；变化无常的</w:t>
      </w:r>
    </w:p>
    <w:p>
      <w:pPr>
        <w:pStyle w:val="Para 02"/>
      </w:pPr>
      <w:r>
        <w:rPr>
          <w:rStyle w:val="Text16"/>
        </w:rPr>
        <w:t>delicious</w:t>
      </w:r>
      <w:r>
        <w:rPr>
          <w:rStyle w:val="Text0"/>
        </w:rPr>
        <w:t xml:space="preserve"> </w:t>
      </w:r>
      <w:r>
        <w:t>[dɪˈlɪʃəs] adj.</w:t>
      </w:r>
      <w:r>
        <w:rPr>
          <w:rStyle w:val="Text0"/>
        </w:rPr>
        <w:t xml:space="preserve"> </w:t>
      </w:r>
      <w:r>
        <w:rPr>
          <w:rStyle w:val="Text2"/>
        </w:rPr>
        <w:t>美味的；使人喜欢的</w:t>
      </w:r>
    </w:p>
    <w:p>
      <w:pPr>
        <w:pStyle w:val="Para 04"/>
      </w:pPr>
      <w:r>
        <w:rPr>
          <w:rStyle w:val="Text9"/>
        </w:rPr>
        <w:t>派</w:t>
      </w:r>
      <w:r>
        <w:t xml:space="preserve"> deliciously </w:t>
      </w:r>
      <w:r>
        <w:rPr>
          <w:rStyle w:val="Text1"/>
        </w:rPr>
        <w:t>[dɪˈlɪʃəsli] adv.</w:t>
      </w:r>
      <w:r>
        <w:t xml:space="preserve"> </w:t>
      </w:r>
      <w:r>
        <w:rPr>
          <w:rStyle w:val="Text5"/>
        </w:rPr>
        <w:t>美味地；绝妙地，</w:t>
      </w:r>
      <w:r>
        <w:t>怡人地</w:t>
      </w:r>
    </w:p>
    <w:p>
      <w:pPr>
        <w:pStyle w:val="Para 02"/>
      </w:pPr>
      <w:r>
        <w:rPr>
          <w:rStyle w:val="Text16"/>
        </w:rPr>
        <w:t>enjoy</w:t>
      </w:r>
      <w:r>
        <w:rPr>
          <w:rStyle w:val="Text0"/>
        </w:rPr>
        <w:t xml:space="preserve"> </w:t>
      </w:r>
      <w:r>
        <w:t>[ɪnˈdʒɔɪ] vt.</w:t>
      </w:r>
      <w:r>
        <w:rPr>
          <w:rStyle w:val="Text0"/>
        </w:rPr>
        <w:t xml:space="preserve"> </w:t>
      </w:r>
      <w:r>
        <w:rPr>
          <w:rStyle w:val="Text2"/>
        </w:rPr>
        <w:t>使享受，</w:t>
      </w:r>
      <w:r>
        <w:rPr>
          <w:rStyle w:val="Text0"/>
        </w:rPr>
        <w:t>使快活；欣赏，喜爱</w:t>
      </w:r>
    </w:p>
    <w:p>
      <w:pPr>
        <w:pStyle w:val="Para 04"/>
      </w:pPr>
      <w:r>
        <w:rPr>
          <w:rStyle w:val="Text9"/>
        </w:rPr>
        <w:t>派</w:t>
      </w:r>
      <w:r>
        <w:t xml:space="preserve"> enjoyment </w:t>
      </w:r>
      <w:r>
        <w:rPr>
          <w:rStyle w:val="Text1"/>
        </w:rPr>
        <w:t>[ɪnˈdʒɔɪmənt] n.</w:t>
      </w:r>
      <w:r>
        <w:t xml:space="preserve"> </w:t>
      </w:r>
      <w:r>
        <w:rPr>
          <w:rStyle w:val="Text5"/>
        </w:rPr>
        <w:t>乐趣，享受；</w:t>
      </w:r>
      <w:r>
        <w:t>令人愉快的事</w:t>
      </w:r>
    </w:p>
    <w:p>
      <w:pPr>
        <w:pStyle w:val="Para 05"/>
      </w:pPr>
      <w:r>
        <w:rPr>
          <w:rStyle w:val="Text17"/>
        </w:rPr>
        <w:t>film</w:t>
      </w:r>
      <w:r>
        <w:rPr>
          <w:rStyle w:val="Text10"/>
        </w:rPr>
        <w:t xml:space="preserve"> </w:t>
      </w:r>
      <w:r>
        <w:rPr>
          <w:rStyle w:val="Text8"/>
        </w:rPr>
        <w:t>[fɪlm] n.</w:t>
      </w:r>
      <w:r>
        <w:rPr>
          <w:rStyle w:val="Text10"/>
        </w:rPr>
        <w:t xml:space="preserve"> </w:t>
      </w:r>
      <w:r>
        <w:t>电影，</w:t>
      </w:r>
      <w:r>
        <w:rPr>
          <w:rStyle w:val="Text10"/>
        </w:rPr>
        <w:t xml:space="preserve">影片 </w:t>
      </w:r>
      <w:r>
        <w:rPr>
          <w:rStyle w:val="Text8"/>
        </w:rPr>
        <w:t>v.</w:t>
      </w:r>
      <w:r>
        <w:rPr>
          <w:rStyle w:val="Text10"/>
        </w:rPr>
        <w:t xml:space="preserve"> </w:t>
      </w:r>
      <w:r>
        <w:t>拍摄（电影）</w:t>
      </w:r>
    </w:p>
    <w:p>
      <w:pPr>
        <w:pStyle w:val="Para 02"/>
      </w:pPr>
      <w:r>
        <w:rPr>
          <w:rStyle w:val="Text16"/>
        </w:rPr>
        <w:t>grasp</w:t>
      </w:r>
      <w:r>
        <w:rPr>
          <w:rStyle w:val="Text0"/>
        </w:rPr>
        <w:t xml:space="preserve"> </w:t>
      </w:r>
      <w:r>
        <w:t>[ɡrɑːsp] vt.</w:t>
      </w:r>
      <w:r>
        <w:rPr>
          <w:rStyle w:val="Text0"/>
        </w:rPr>
        <w:t>/</w:t>
      </w:r>
      <w:r>
        <w:t>n.</w:t>
      </w:r>
      <w:r>
        <w:rPr>
          <w:rStyle w:val="Text0"/>
        </w:rPr>
        <w:t xml:space="preserve"> </w:t>
      </w:r>
      <w:r>
        <w:rPr>
          <w:rStyle w:val="Text2"/>
        </w:rPr>
        <w:t>抓住，</w:t>
      </w:r>
      <w:r>
        <w:rPr>
          <w:rStyle w:val="Text0"/>
        </w:rPr>
        <w:t>握住；</w:t>
      </w:r>
      <w:r>
        <w:rPr>
          <w:rStyle w:val="Text2"/>
        </w:rPr>
        <w:t>理解，</w:t>
      </w:r>
      <w:r>
        <w:rPr>
          <w:rStyle w:val="Text0"/>
        </w:rPr>
        <w:t>掌握</w:t>
      </w:r>
    </w:p>
    <w:p>
      <w:pPr>
        <w:pStyle w:val="Para 02"/>
      </w:pPr>
      <w:r>
        <w:rPr>
          <w:rStyle w:val="Text16"/>
        </w:rPr>
        <w:t>homogeneous</w:t>
      </w:r>
      <w:r>
        <w:rPr>
          <w:rStyle w:val="Text0"/>
        </w:rPr>
        <w:t xml:space="preserve"> </w:t>
      </w:r>
      <w:r>
        <w:t>[ˌhɒməˈdʒiːniəs] adj.</w:t>
      </w:r>
      <w:r>
        <w:rPr>
          <w:rStyle w:val="Text0"/>
        </w:rPr>
        <w:t xml:space="preserve"> </w:t>
      </w:r>
      <w:r>
        <w:rPr>
          <w:rStyle w:val="Text2"/>
        </w:rPr>
        <w:t>同种类的；有相同特征的</w:t>
      </w:r>
    </w:p>
    <w:p>
      <w:pPr>
        <w:pStyle w:val="Para 04"/>
      </w:pPr>
      <w:r>
        <w:rPr>
          <w:rStyle w:val="Text9"/>
        </w:rPr>
        <w:t>派</w:t>
      </w:r>
      <w:r>
        <w:t xml:space="preserve"> homogenize </w:t>
      </w:r>
      <w:r>
        <w:rPr>
          <w:rStyle w:val="Text1"/>
        </w:rPr>
        <w:t>[həˈmɒdʒənaɪz] v.</w:t>
      </w:r>
      <w:r>
        <w:t>（使）类同，</w:t>
      </w:r>
      <w:r>
        <w:rPr>
          <w:rStyle w:val="Text5"/>
        </w:rPr>
        <w:t>（使）一致；</w:t>
      </w:r>
      <w:r>
        <w:t>（使）均匀</w:t>
      </w:r>
    </w:p>
    <w:p>
      <w:pPr>
        <w:pStyle w:val="Para 02"/>
      </w:pPr>
      <w:r>
        <w:rPr>
          <w:rStyle w:val="Text16"/>
        </w:rPr>
        <w:t>increase</w:t>
      </w:r>
      <w:r>
        <w:rPr>
          <w:rStyle w:val="Text0"/>
        </w:rPr>
        <w:t xml:space="preserve"> </w:t>
      </w:r>
      <w:r>
        <w:t>[ɪnˈkriːs] v.</w:t>
      </w:r>
      <w:r>
        <w:rPr>
          <w:rStyle w:val="Text0"/>
        </w:rPr>
        <w:t xml:space="preserve"> </w:t>
      </w:r>
      <w:r>
        <w:rPr>
          <w:rStyle w:val="Text2"/>
        </w:rPr>
        <w:t>增大；增加；</w:t>
      </w:r>
      <w:r>
        <w:rPr>
          <w:rStyle w:val="Text0"/>
        </w:rPr>
        <w:t>增强</w:t>
      </w:r>
    </w:p>
    <w:p>
      <w:pPr>
        <w:pStyle w:val="Para 02"/>
      </w:pPr>
      <w:r>
        <w:t>[ˈɪŋkriːs] n.</w:t>
      </w:r>
      <w:r>
        <w:rPr>
          <w:rStyle w:val="Text0"/>
        </w:rPr>
        <w:t xml:space="preserve"> </w:t>
      </w:r>
      <w:r>
        <w:rPr>
          <w:rStyle w:val="Text2"/>
        </w:rPr>
        <w:t>增大；增加；</w:t>
      </w:r>
      <w:r>
        <w:rPr>
          <w:rStyle w:val="Text0"/>
        </w:rPr>
        <w:t>增强</w:t>
      </w:r>
    </w:p>
    <w:p>
      <w:pPr>
        <w:pStyle w:val="Para 04"/>
      </w:pPr>
      <w:r>
        <w:rPr>
          <w:rStyle w:val="Text9"/>
        </w:rPr>
        <w:t>考</w:t>
      </w:r>
      <w:r>
        <w:t xml:space="preserve"> a round of huge rate increases费用的一轮暴涨</w:t>
      </w:r>
    </w:p>
    <w:p>
      <w:pPr>
        <w:pStyle w:val="Para 04"/>
      </w:pPr>
      <w:r>
        <w:rPr>
          <w:rStyle w:val="Text9"/>
        </w:rPr>
        <w:t>派</w:t>
      </w:r>
      <w:r>
        <w:t xml:space="preserve"> increasing </w:t>
      </w:r>
      <w:r>
        <w:rPr>
          <w:rStyle w:val="Text1"/>
        </w:rPr>
        <w:t>[ɪnˈkriːsɪŋ] adj.</w:t>
      </w:r>
      <w:r>
        <w:t xml:space="preserve"> 渐增的，</w:t>
      </w:r>
      <w:r>
        <w:rPr>
          <w:rStyle w:val="Text5"/>
        </w:rPr>
        <w:t>越来越多的</w:t>
      </w:r>
    </w:p>
    <w:p>
      <w:pPr>
        <w:pStyle w:val="Para 02"/>
      </w:pPr>
      <w:r>
        <w:rPr>
          <w:rStyle w:val="Text4"/>
        </w:rPr>
        <w:t xml:space="preserve">increasingly </w:t>
      </w:r>
      <w:r>
        <w:t>[ɪnˈkriːsɪŋli] adv.</w:t>
      </w:r>
      <w:r>
        <w:rPr>
          <w:rStyle w:val="Text4"/>
        </w:rPr>
        <w:t xml:space="preserve"> </w:t>
      </w:r>
      <w:r>
        <w:rPr>
          <w:rStyle w:val="Text6"/>
        </w:rPr>
        <w:t>越来越多地，日益增加</w:t>
        <w:t>地</w:t>
      </w:r>
    </w:p>
    <w:p>
      <w:pPr>
        <w:pStyle w:val="Para 01"/>
      </w:pPr>
      <w:r>
        <w:rPr>
          <w:rStyle w:val="Text3"/>
        </w:rPr>
        <w:t>like</w:t>
      </w:r>
      <w:r>
        <w:t xml:space="preserve"> </w:t>
      </w:r>
      <w:r>
        <w:rPr>
          <w:rStyle w:val="Text1"/>
        </w:rPr>
        <w:t>[laɪk] v.</w:t>
      </w:r>
      <w:r>
        <w:t xml:space="preserve"> </w:t>
      </w:r>
      <w:r>
        <w:rPr>
          <w:rStyle w:val="Text5"/>
        </w:rPr>
        <w:t>喜欢；</w:t>
      </w:r>
      <w:r>
        <w:t xml:space="preserve">愿意 </w:t>
      </w:r>
      <w:r>
        <w:rPr>
          <w:rStyle w:val="Text1"/>
        </w:rPr>
        <w:t>n.</w:t>
      </w:r>
      <w:r>
        <w:t xml:space="preserve"> </w:t>
      </w:r>
      <w:r>
        <w:rPr>
          <w:rStyle w:val="Text5"/>
        </w:rPr>
        <w:t>爱好；</w:t>
      </w:r>
      <w:r>
        <w:t xml:space="preserve">同样（或同类）的人（或物） </w:t>
      </w:r>
      <w:r>
        <w:rPr>
          <w:rStyle w:val="Text1"/>
        </w:rPr>
        <w:t>prep.</w:t>
      </w:r>
      <w:r>
        <w:t xml:space="preserve"> 像，如；和…一样 </w:t>
      </w:r>
      <w:r>
        <w:rPr>
          <w:rStyle w:val="Text1"/>
        </w:rPr>
        <w:t>adj.</w:t>
      </w:r>
      <w:r>
        <w:t xml:space="preserve"> 相像的，类似的</w:t>
      </w:r>
    </w:p>
    <w:p>
      <w:pPr>
        <w:pStyle w:val="Para 04"/>
      </w:pPr>
      <w:r>
        <w:rPr>
          <w:rStyle w:val="Text9"/>
        </w:rPr>
        <w:t>考</w:t>
      </w:r>
      <w:r>
        <w:t xml:space="preserve"> look like 看起来像//and the like等等，诸如此类</w:t>
      </w:r>
    </w:p>
    <w:p>
      <w:pPr>
        <w:pStyle w:val="Para 01"/>
      </w:pPr>
      <w:r>
        <w:rPr>
          <w:rStyle w:val="Text3"/>
        </w:rPr>
        <w:t>overall</w:t>
      </w:r>
      <w:r>
        <w:t xml:space="preserve"> </w:t>
      </w:r>
      <w:r>
        <w:rPr>
          <w:rStyle w:val="Text1"/>
        </w:rPr>
        <w:t>[ˌəʊvərˈɔːl] adj.</w:t>
      </w:r>
      <w:r>
        <w:t xml:space="preserve"> 从头到尾的；</w:t>
      </w:r>
      <w:r>
        <w:rPr>
          <w:rStyle w:val="Text5"/>
        </w:rPr>
        <w:t>全部的，全面的</w:t>
      </w:r>
      <w:r>
        <w:t xml:space="preserve"> </w:t>
      </w:r>
      <w:r>
        <w:rPr>
          <w:rStyle w:val="Text1"/>
        </w:rPr>
        <w:t>adv.</w:t>
      </w:r>
      <w:r>
        <w:t xml:space="preserve"> 从头到尾；总的来说，大体上 [ˈəʊvərɔːl] </w:t>
      </w:r>
      <w:r>
        <w:rPr>
          <w:rStyle w:val="Text1"/>
        </w:rPr>
        <w:t>n.</w:t>
      </w:r>
      <w:r>
        <w:t xml:space="preserve"> 工装裤；罩衫</w:t>
      </w:r>
    </w:p>
    <w:p>
      <w:pPr>
        <w:pStyle w:val="Para 02"/>
      </w:pPr>
      <w:r>
        <w:rPr>
          <w:rStyle w:val="Text16"/>
        </w:rPr>
        <w:t>penny</w:t>
      </w:r>
      <w:r>
        <w:rPr>
          <w:rStyle w:val="Text0"/>
        </w:rPr>
        <w:t xml:space="preserve"> </w:t>
      </w:r>
      <w:r>
        <w:t>[ˈpeni] n.</w:t>
      </w:r>
      <w:r>
        <w:rPr>
          <w:rStyle w:val="Text0"/>
        </w:rPr>
        <w:t xml:space="preserve"> </w:t>
      </w:r>
      <w:r>
        <w:rPr>
          <w:rStyle w:val="Text2"/>
        </w:rPr>
        <w:t>便士；分币</w:t>
      </w:r>
    </w:p>
    <w:p>
      <w:pPr>
        <w:pStyle w:val="Para 01"/>
      </w:pPr>
      <w:r>
        <w:rPr>
          <w:rStyle w:val="Text3"/>
        </w:rPr>
        <w:t>refer</w:t>
      </w:r>
      <w:r>
        <w:t xml:space="preserve"> </w:t>
      </w:r>
      <w:r>
        <w:rPr>
          <w:rStyle w:val="Text1"/>
        </w:rPr>
        <w:t>[rɪˈfɜː] vi.</w:t>
      </w:r>
      <w:r>
        <w:t xml:space="preserve"> (to)</w:t>
      </w:r>
      <w:r>
        <w:rPr>
          <w:rStyle w:val="Text5"/>
        </w:rPr>
        <w:t>参考，</w:t>
      </w:r>
      <w:r>
        <w:t>引用；论及，</w:t>
      </w:r>
      <w:r>
        <w:rPr>
          <w:rStyle w:val="Text5"/>
        </w:rPr>
        <w:t>提到；</w:t>
      </w:r>
      <w:r>
        <w:t xml:space="preserve">指的是 </w:t>
      </w:r>
      <w:r>
        <w:rPr>
          <w:rStyle w:val="Text1"/>
        </w:rPr>
        <w:t>vt.</w:t>
      </w:r>
      <w:r>
        <w:t xml:space="preserve"> 把…归因于；把…归属于</w:t>
      </w:r>
    </w:p>
    <w:p>
      <w:pPr>
        <w:pStyle w:val="Para 04"/>
      </w:pPr>
      <w:r>
        <w:rPr>
          <w:rStyle w:val="Text9"/>
        </w:rPr>
        <w:t>派</w:t>
      </w:r>
      <w:r>
        <w:t xml:space="preserve"> reference </w:t>
      </w:r>
      <w:r>
        <w:rPr>
          <w:rStyle w:val="Text1"/>
        </w:rPr>
        <w:t>[ˈrefrəns] n.</w:t>
      </w:r>
      <w:r>
        <w:t xml:space="preserve"> </w:t>
      </w:r>
      <w:r>
        <w:rPr>
          <w:rStyle w:val="Text5"/>
        </w:rPr>
        <w:t>参考，</w:t>
      </w:r>
      <w:r>
        <w:t>参照；参考文献；</w:t>
      </w:r>
      <w:r>
        <w:rPr>
          <w:rStyle w:val="Text5"/>
        </w:rPr>
        <w:t>提及，</w:t>
      </w:r>
      <w:r>
        <w:t>涉及</w:t>
      </w:r>
    </w:p>
    <w:p>
      <w:pPr>
        <w:pStyle w:val="Para 02"/>
      </w:pPr>
      <w:r>
        <w:rPr>
          <w:rStyle w:val="Text16"/>
        </w:rPr>
        <w:t>sense</w:t>
      </w:r>
      <w:r>
        <w:rPr>
          <w:rStyle w:val="Text0"/>
        </w:rPr>
        <w:t xml:space="preserve"> </w:t>
      </w:r>
      <w:r>
        <w:t>[sens] n.</w:t>
      </w:r>
      <w:r>
        <w:rPr>
          <w:rStyle w:val="Text0"/>
        </w:rPr>
        <w:t xml:space="preserve"> </w:t>
      </w:r>
      <w:r>
        <w:rPr>
          <w:rStyle w:val="Text2"/>
        </w:rPr>
        <w:t>感觉，意识</w:t>
      </w:r>
    </w:p>
    <w:p>
      <w:pPr>
        <w:pStyle w:val="Para 04"/>
      </w:pPr>
      <w:r>
        <w:rPr>
          <w:rStyle w:val="Text9"/>
        </w:rPr>
        <w:t>考</w:t>
      </w:r>
      <w:r>
        <w:t xml:space="preserve"> in a sense从某种意义上说，在某种意义上//make sense 讲得通；言之有理，有意义</w:t>
      </w:r>
    </w:p>
    <w:p>
      <w:pPr>
        <w:pStyle w:val="Para 02"/>
      </w:pPr>
      <w:r>
        <w:rPr>
          <w:rStyle w:val="Text11"/>
        </w:rPr>
        <w:t>派</w:t>
      </w:r>
      <w:r>
        <w:rPr>
          <w:rStyle w:val="Text4"/>
        </w:rPr>
        <w:t xml:space="preserve"> sensitive </w:t>
      </w:r>
      <w:r>
        <w:t>[ˈsensətɪv] adj.</w:t>
      </w:r>
      <w:r>
        <w:rPr>
          <w:rStyle w:val="Text4"/>
        </w:rPr>
        <w:t xml:space="preserve"> </w:t>
      </w:r>
      <w:r>
        <w:rPr>
          <w:rStyle w:val="Text6"/>
        </w:rPr>
        <w:t>敏感的；神经过敏的</w:t>
      </w:r>
    </w:p>
    <w:p>
      <w:pPr>
        <w:pStyle w:val="Para 02"/>
      </w:pPr>
      <w:r>
        <w:rPr>
          <w:rStyle w:val="Text4"/>
        </w:rPr>
        <w:t xml:space="preserve">sensitivity </w:t>
      </w:r>
      <w:r>
        <w:t>[ˌsensəˈtɪvəti] n.</w:t>
      </w:r>
      <w:r>
        <w:rPr>
          <w:rStyle w:val="Text4"/>
        </w:rPr>
        <w:t xml:space="preserve"> </w:t>
      </w:r>
      <w:r>
        <w:rPr>
          <w:rStyle w:val="Text6"/>
        </w:rPr>
        <w:t>敏感性；过敏性</w:t>
      </w:r>
    </w:p>
    <w:p>
      <w:pPr>
        <w:pStyle w:val="Para 04"/>
      </w:pPr>
      <w:r>
        <w:t xml:space="preserve">sensation </w:t>
      </w:r>
      <w:r>
        <w:rPr>
          <w:rStyle w:val="Text1"/>
        </w:rPr>
        <w:t>[senˈseɪʃn] n.</w:t>
      </w:r>
      <w:r>
        <w:t xml:space="preserve"> </w:t>
      </w:r>
      <w:r>
        <w:rPr>
          <w:rStyle w:val="Text5"/>
        </w:rPr>
        <w:t>感觉，知觉；</w:t>
      </w:r>
      <w:r>
        <w:t>总体印象；引起轰动的事件（或人物）</w:t>
      </w:r>
    </w:p>
    <w:p>
      <w:pPr>
        <w:pStyle w:val="Para 01"/>
      </w:pPr>
      <w:r>
        <w:rPr>
          <w:rStyle w:val="Text3"/>
        </w:rPr>
        <w:t>thrill</w:t>
      </w:r>
      <w:r>
        <w:t xml:space="preserve"> </w:t>
      </w:r>
      <w:r>
        <w:rPr>
          <w:rStyle w:val="Text1"/>
        </w:rPr>
        <w:t>[θrɪl] n.</w:t>
      </w:r>
      <w:r>
        <w:t xml:space="preserve"> 一阵激动（或恐惧） </w:t>
      </w:r>
      <w:r>
        <w:rPr>
          <w:rStyle w:val="Text1"/>
        </w:rPr>
        <w:t>v.</w:t>
      </w:r>
      <w:r>
        <w:t xml:space="preserve"> </w:t>
      </w:r>
      <w:r>
        <w:rPr>
          <w:rStyle w:val="Text5"/>
        </w:rPr>
        <w:t>激动；（使）毛</w:t>
        <w:t>骨悚然</w:t>
      </w:r>
    </w:p>
    <w:p>
      <w:pPr>
        <w:pStyle w:val="Para 02"/>
      </w:pPr>
      <w:r>
        <w:rPr>
          <w:rStyle w:val="Text16"/>
        </w:rPr>
        <w:t>wish</w:t>
      </w:r>
      <w:r>
        <w:rPr>
          <w:rStyle w:val="Text0"/>
        </w:rPr>
        <w:t xml:space="preserve"> </w:t>
      </w:r>
      <w:r>
        <w:t>[wɪʃ] vt.</w:t>
      </w:r>
      <w:r>
        <w:rPr>
          <w:rStyle w:val="Text0"/>
        </w:rPr>
        <w:t xml:space="preserve"> 祝，</w:t>
      </w:r>
      <w:r>
        <w:rPr>
          <w:rStyle w:val="Text2"/>
        </w:rPr>
        <w:t>祝愿</w:t>
      </w:r>
      <w:r>
        <w:rPr>
          <w:rStyle w:val="Text0"/>
        </w:rPr>
        <w:t xml:space="preserve"> </w:t>
      </w:r>
      <w:r>
        <w:t>n.</w:t>
      </w:r>
      <w:r>
        <w:rPr>
          <w:rStyle w:val="Text0"/>
        </w:rPr>
        <w:t xml:space="preserve"> 愿望；</w:t>
      </w:r>
      <w:r>
        <w:rPr>
          <w:rStyle w:val="Text2"/>
        </w:rPr>
        <w:t>心愿</w:t>
      </w:r>
    </w:p>
    <w:p>
      <w:pPr>
        <w:pStyle w:val="Para 02"/>
      </w:pPr>
      <w:r>
        <w:rPr>
          <w:rStyle w:val="Text16"/>
        </w:rPr>
        <w:t>advance</w:t>
      </w:r>
      <w:r>
        <w:rPr>
          <w:rStyle w:val="Text0"/>
        </w:rPr>
        <w:t xml:space="preserve"> </w:t>
      </w:r>
      <w:r>
        <w:t>[ədˈvɑːns] n.</w:t>
      </w:r>
      <w:r>
        <w:rPr>
          <w:rStyle w:val="Text0"/>
        </w:rPr>
        <w:t>/</w:t>
      </w:r>
      <w:r>
        <w:t>v.</w:t>
      </w:r>
      <w:r>
        <w:rPr>
          <w:rStyle w:val="Text0"/>
        </w:rPr>
        <w:t xml:space="preserve"> </w:t>
      </w:r>
      <w:r>
        <w:rPr>
          <w:rStyle w:val="Text2"/>
        </w:rPr>
        <w:t>前进；</w:t>
      </w:r>
      <w:r>
        <w:rPr>
          <w:rStyle w:val="Text0"/>
        </w:rPr>
        <w:t>进展，</w:t>
      </w:r>
      <w:r>
        <w:rPr>
          <w:rStyle w:val="Text2"/>
        </w:rPr>
        <w:t>促进</w:t>
      </w:r>
    </w:p>
    <w:p>
      <w:pPr>
        <w:pStyle w:val="Para 04"/>
      </w:pPr>
      <w:r>
        <w:rPr>
          <w:rStyle w:val="Text9"/>
        </w:rPr>
        <w:t>派</w:t>
      </w:r>
      <w:r>
        <w:t xml:space="preserve"> advanced </w:t>
      </w:r>
      <w:r>
        <w:rPr>
          <w:rStyle w:val="Text1"/>
        </w:rPr>
        <w:t>[ədˈvɑːnst] adj.</w:t>
      </w:r>
      <w:r>
        <w:t xml:space="preserve"> 在前面的；</w:t>
      </w:r>
      <w:r>
        <w:rPr>
          <w:rStyle w:val="Text5"/>
        </w:rPr>
        <w:t>先进的，高级</w:t>
        <w:t>的</w:t>
      </w:r>
    </w:p>
    <w:p>
      <w:pPr>
        <w:pStyle w:val="Para 02"/>
      </w:pPr>
      <w:r>
        <w:rPr>
          <w:rStyle w:val="Text16"/>
        </w:rPr>
        <w:t>birthplace</w:t>
      </w:r>
      <w:r>
        <w:rPr>
          <w:rStyle w:val="Text0"/>
        </w:rPr>
        <w:t xml:space="preserve"> </w:t>
      </w:r>
      <w:r>
        <w:t>[ˈbəːθpleɪs] n.</w:t>
      </w:r>
      <w:r>
        <w:rPr>
          <w:rStyle w:val="Text0"/>
        </w:rPr>
        <w:t xml:space="preserve"> </w:t>
      </w:r>
      <w:r>
        <w:rPr>
          <w:rStyle w:val="Text2"/>
        </w:rPr>
        <w:t>出生地，故乡</w:t>
      </w:r>
    </w:p>
    <w:p>
      <w:pPr>
        <w:pStyle w:val="Para 02"/>
      </w:pPr>
      <w:r>
        <w:rPr>
          <w:rStyle w:val="Text16"/>
        </w:rPr>
        <w:t>delight</w:t>
      </w:r>
      <w:r>
        <w:rPr>
          <w:rStyle w:val="Text0"/>
        </w:rPr>
        <w:t xml:space="preserve"> </w:t>
      </w:r>
      <w:r>
        <w:t>[dɪˈlaɪt] n.</w:t>
      </w:r>
      <w:r>
        <w:rPr>
          <w:rStyle w:val="Text0"/>
        </w:rPr>
        <w:t xml:space="preserve"> 欣喜，</w:t>
      </w:r>
      <w:r>
        <w:rPr>
          <w:rStyle w:val="Text2"/>
        </w:rPr>
        <w:t>愉快</w:t>
      </w:r>
      <w:r>
        <w:rPr>
          <w:rStyle w:val="Text0"/>
        </w:rPr>
        <w:t xml:space="preserve"> </w:t>
      </w:r>
      <w:r>
        <w:t>vt.</w:t>
      </w:r>
      <w:r>
        <w:rPr>
          <w:rStyle w:val="Text0"/>
        </w:rPr>
        <w:t xml:space="preserve"> </w:t>
      </w:r>
      <w:r>
        <w:rPr>
          <w:rStyle w:val="Text2"/>
        </w:rPr>
        <w:t>使高兴</w:t>
      </w:r>
    </w:p>
    <w:p>
      <w:pPr>
        <w:pStyle w:val="Para 02"/>
      </w:pPr>
      <w:r>
        <w:rPr>
          <w:rStyle w:val="Text16"/>
        </w:rPr>
        <w:t>register</w:t>
      </w:r>
      <w:r>
        <w:rPr>
          <w:rStyle w:val="Text0"/>
        </w:rPr>
        <w:t xml:space="preserve"> </w:t>
      </w:r>
      <w:r>
        <w:t>[ˈredʒɪstə] v.</w:t>
      </w:r>
      <w:r>
        <w:rPr>
          <w:rStyle w:val="Text0"/>
        </w:rPr>
        <w:t xml:space="preserve"> </w:t>
      </w:r>
      <w:r>
        <w:rPr>
          <w:rStyle w:val="Text2"/>
        </w:rPr>
        <w:t>登记，注册</w:t>
      </w:r>
      <w:r>
        <w:rPr>
          <w:rStyle w:val="Text0"/>
        </w:rPr>
        <w:t xml:space="preserve"> </w:t>
      </w:r>
      <w:r>
        <w:t>n.</w:t>
      </w:r>
      <w:r>
        <w:rPr>
          <w:rStyle w:val="Text0"/>
        </w:rPr>
        <w:t xml:space="preserve"> </w:t>
      </w:r>
      <w:r>
        <w:rPr>
          <w:rStyle w:val="Text2"/>
        </w:rPr>
        <w:t>登记，注册；</w:t>
      </w:r>
      <w:r>
        <w:rPr>
          <w:rStyle w:val="Text0"/>
        </w:rPr>
        <w:t>登记簿，花名册</w:t>
      </w:r>
    </w:p>
    <w:p>
      <w:pPr>
        <w:pStyle w:val="Para 02"/>
      </w:pPr>
      <w:r>
        <w:rPr>
          <w:rStyle w:val="Text11"/>
        </w:rPr>
        <w:t>派</w:t>
      </w:r>
      <w:r>
        <w:rPr>
          <w:rStyle w:val="Text4"/>
        </w:rPr>
        <w:t xml:space="preserve"> registered </w:t>
      </w:r>
      <w:r>
        <w:t>[ˈredʒɪstəd] adj.</w:t>
      </w:r>
      <w:r>
        <w:rPr>
          <w:rStyle w:val="Text4"/>
        </w:rPr>
        <w:t xml:space="preserve"> </w:t>
      </w:r>
      <w:r>
        <w:rPr>
          <w:rStyle w:val="Text6"/>
        </w:rPr>
        <w:t>注册的；登记的；</w:t>
      </w:r>
      <w:r>
        <w:rPr>
          <w:rStyle w:val="Text4"/>
        </w:rPr>
        <w:t>挂号的</w:t>
      </w:r>
    </w:p>
    <w:p>
      <w:pPr>
        <w:pStyle w:val="Para 02"/>
      </w:pPr>
      <w:r>
        <w:rPr>
          <w:rStyle w:val="Text16"/>
        </w:rPr>
        <w:t>enlarge</w:t>
      </w:r>
      <w:r>
        <w:rPr>
          <w:rStyle w:val="Text0"/>
        </w:rPr>
        <w:t xml:space="preserve"> </w:t>
      </w:r>
      <w:r>
        <w:t>[ɪnˈlɑːdʒ] vt.</w:t>
      </w:r>
      <w:r>
        <w:rPr>
          <w:rStyle w:val="Text0"/>
        </w:rPr>
        <w:t xml:space="preserve"> 扩大，</w:t>
      </w:r>
      <w:r>
        <w:rPr>
          <w:rStyle w:val="Text2"/>
        </w:rPr>
        <w:t>扩展；放大</w:t>
      </w:r>
    </w:p>
    <w:p>
      <w:pPr>
        <w:pStyle w:val="Para 02"/>
      </w:pPr>
      <w:r>
        <w:rPr>
          <w:rStyle w:val="Text16"/>
        </w:rPr>
        <w:t>grass</w:t>
      </w:r>
      <w:r>
        <w:rPr>
          <w:rStyle w:val="Text0"/>
        </w:rPr>
        <w:t xml:space="preserve"> </w:t>
      </w:r>
      <w:r>
        <w:t>[ɡrɑːs] n.</w:t>
      </w:r>
      <w:r>
        <w:rPr>
          <w:rStyle w:val="Text0"/>
        </w:rPr>
        <w:t xml:space="preserve"> </w:t>
      </w:r>
      <w:r>
        <w:rPr>
          <w:rStyle w:val="Text2"/>
        </w:rPr>
        <w:t>（青）草；草地</w:t>
      </w:r>
    </w:p>
    <w:p>
      <w:pPr>
        <w:pStyle w:val="Para 02"/>
      </w:pPr>
      <w:r>
        <w:rPr>
          <w:rStyle w:val="Text16"/>
        </w:rPr>
        <w:t>hono(u)r</w:t>
      </w:r>
      <w:r>
        <w:rPr>
          <w:rStyle w:val="Text0"/>
        </w:rPr>
        <w:t xml:space="preserve"> </w:t>
      </w:r>
      <w:r>
        <w:t>[ˈɒnə] n.</w:t>
      </w:r>
      <w:r>
        <w:rPr>
          <w:rStyle w:val="Text0"/>
        </w:rPr>
        <w:t xml:space="preserve"> </w:t>
      </w:r>
      <w:r>
        <w:rPr>
          <w:rStyle w:val="Text2"/>
        </w:rPr>
        <w:t>光荣，荣誉</w:t>
      </w:r>
    </w:p>
    <w:p>
      <w:pPr>
        <w:pStyle w:val="Para 02"/>
      </w:pPr>
      <w:r>
        <w:rPr>
          <w:rStyle w:val="Text16"/>
        </w:rPr>
        <w:t>incur</w:t>
      </w:r>
      <w:r>
        <w:rPr>
          <w:rStyle w:val="Text0"/>
        </w:rPr>
        <w:t xml:space="preserve"> </w:t>
      </w:r>
      <w:r>
        <w:t>[ɪnˈkəː] vt.</w:t>
      </w:r>
      <w:r>
        <w:rPr>
          <w:rStyle w:val="Text0"/>
        </w:rPr>
        <w:t xml:space="preserve"> </w:t>
      </w:r>
      <w:r>
        <w:rPr>
          <w:rStyle w:val="Text2"/>
        </w:rPr>
        <w:t>招致，惹起；</w:t>
      </w:r>
      <w:r>
        <w:rPr>
          <w:rStyle w:val="Text0"/>
        </w:rPr>
        <w:t>蒙受</w:t>
      </w:r>
    </w:p>
    <w:p>
      <w:pPr>
        <w:pStyle w:val="Para 02"/>
      </w:pPr>
      <w:r>
        <w:rPr>
          <w:rStyle w:val="Text16"/>
        </w:rPr>
        <w:t>likely</w:t>
      </w:r>
      <w:r>
        <w:rPr>
          <w:rStyle w:val="Text0"/>
        </w:rPr>
        <w:t xml:space="preserve"> </w:t>
      </w:r>
      <w:r>
        <w:t>[ˈlaɪkli] adv.</w:t>
      </w:r>
      <w:r>
        <w:rPr>
          <w:rStyle w:val="Text0"/>
        </w:rPr>
        <w:t>/</w:t>
      </w:r>
      <w:r>
        <w:t>adj.</w:t>
      </w:r>
      <w:r>
        <w:rPr>
          <w:rStyle w:val="Text0"/>
        </w:rPr>
        <w:t xml:space="preserve"> </w:t>
      </w:r>
      <w:r>
        <w:rPr>
          <w:rStyle w:val="Text2"/>
        </w:rPr>
        <w:t>很可能（的）</w:t>
      </w:r>
    </w:p>
    <w:p>
      <w:pPr>
        <w:pStyle w:val="Para 04"/>
      </w:pPr>
      <w:r>
        <w:rPr>
          <w:rStyle w:val="Text9"/>
        </w:rPr>
        <w:t>考</w:t>
      </w:r>
      <w:r>
        <w:t xml:space="preserve"> be likely to 有可能//most likely极有可能，最可能</w:t>
      </w:r>
    </w:p>
    <w:p>
      <w:pPr>
        <w:pStyle w:val="Para 02"/>
      </w:pPr>
      <w:r>
        <w:rPr>
          <w:rStyle w:val="Text11"/>
        </w:rPr>
        <w:t>派</w:t>
      </w:r>
      <w:r>
        <w:rPr>
          <w:rStyle w:val="Text4"/>
        </w:rPr>
        <w:t xml:space="preserve"> unlikely </w:t>
      </w:r>
      <w:r>
        <w:t>[ʌnˈlaɪkli] adj.</w:t>
      </w:r>
      <w:r>
        <w:rPr>
          <w:rStyle w:val="Text4"/>
        </w:rPr>
        <w:t xml:space="preserve"> </w:t>
      </w:r>
      <w:r>
        <w:rPr>
          <w:rStyle w:val="Text6"/>
        </w:rPr>
        <w:t>未必可能的；不可能发生的</w:t>
      </w:r>
    </w:p>
    <w:p>
      <w:pPr>
        <w:pStyle w:val="Para 01"/>
      </w:pPr>
      <w:r>
        <w:rPr>
          <w:rStyle w:val="Text3"/>
        </w:rPr>
        <w:t>number</w:t>
      </w:r>
      <w:r>
        <w:t xml:space="preserve"> </w:t>
      </w:r>
      <w:r>
        <w:rPr>
          <w:rStyle w:val="Text1"/>
        </w:rPr>
        <w:t>[ˈnʌmbə] n.</w:t>
      </w:r>
      <w:r>
        <w:t xml:space="preserve"> 数，</w:t>
      </w:r>
      <w:r>
        <w:rPr>
          <w:rStyle w:val="Text5"/>
        </w:rPr>
        <w:t>数字；号码</w:t>
      </w:r>
      <w:r>
        <w:t>（缩写形式为NO.)</w:t>
      </w:r>
    </w:p>
    <w:p>
      <w:pPr>
        <w:pStyle w:val="Para 02"/>
      </w:pPr>
      <w:r>
        <w:rPr>
          <w:rStyle w:val="Text11"/>
        </w:rPr>
        <w:t>派</w:t>
      </w:r>
      <w:r>
        <w:rPr>
          <w:rStyle w:val="Text4"/>
        </w:rPr>
        <w:t xml:space="preserve"> numerous </w:t>
      </w:r>
      <w:r>
        <w:t>[ˈnjuːmərəs] adj.</w:t>
      </w:r>
      <w:r>
        <w:rPr>
          <w:rStyle w:val="Text4"/>
        </w:rPr>
        <w:t xml:space="preserve"> </w:t>
      </w:r>
      <w:r>
        <w:rPr>
          <w:rStyle w:val="Text6"/>
        </w:rPr>
        <w:t>众多的，许多的</w:t>
      </w:r>
    </w:p>
    <w:p>
      <w:pPr>
        <w:pStyle w:val="Para 04"/>
      </w:pPr>
      <w:r>
        <w:t xml:space="preserve">numeric(al) </w:t>
      </w:r>
      <w:r>
        <w:rPr>
          <w:rStyle w:val="Text1"/>
        </w:rPr>
        <w:t>[njuːˈmerɪk(l)] adj.</w:t>
      </w:r>
      <w:r>
        <w:t xml:space="preserve"> </w:t>
      </w:r>
      <w:r>
        <w:rPr>
          <w:rStyle w:val="Text5"/>
        </w:rPr>
        <w:t>数字的；</w:t>
      </w:r>
      <w:r>
        <w:t>以数字表示的；数值的</w:t>
      </w:r>
    </w:p>
    <w:p>
      <w:pPr>
        <w:pStyle w:val="Para 02"/>
      </w:pPr>
      <w:r>
        <w:rPr>
          <w:rStyle w:val="Text16"/>
        </w:rPr>
        <w:t>overburden</w:t>
      </w:r>
      <w:r>
        <w:rPr>
          <w:rStyle w:val="Text0"/>
        </w:rPr>
        <w:t xml:space="preserve"> </w:t>
      </w:r>
      <w:r>
        <w:t>[ˌəʊvəˈbɜːdn] vt.</w:t>
      </w:r>
      <w:r>
        <w:rPr>
          <w:rStyle w:val="Text0"/>
        </w:rPr>
        <w:t xml:space="preserve"> </w:t>
      </w:r>
      <w:r>
        <w:rPr>
          <w:rStyle w:val="Text2"/>
        </w:rPr>
        <w:t>使负担过重，使过于劳累</w:t>
      </w:r>
    </w:p>
    <w:p>
      <w:pPr>
        <w:pStyle w:val="Para 02"/>
      </w:pPr>
      <w:r>
        <w:rPr>
          <w:rStyle w:val="Text16"/>
        </w:rPr>
        <w:t>sentence</w:t>
      </w:r>
      <w:r>
        <w:rPr>
          <w:rStyle w:val="Text0"/>
        </w:rPr>
        <w:t xml:space="preserve"> </w:t>
      </w:r>
      <w:r>
        <w:t>[ˈsentəns] n.</w:t>
      </w:r>
      <w:r>
        <w:rPr>
          <w:rStyle w:val="Text0"/>
        </w:rPr>
        <w:t xml:space="preserve"> </w:t>
      </w:r>
      <w:r>
        <w:rPr>
          <w:rStyle w:val="Text2"/>
        </w:rPr>
        <w:t>句子；判决，</w:t>
      </w:r>
      <w:r>
        <w:rPr>
          <w:rStyle w:val="Text0"/>
        </w:rPr>
        <w:t xml:space="preserve">宣判 </w:t>
      </w:r>
      <w:r>
        <w:t>vt.</w:t>
      </w:r>
      <w:r>
        <w:rPr>
          <w:rStyle w:val="Text0"/>
        </w:rPr>
        <w:t xml:space="preserve"> </w:t>
      </w:r>
      <w:r>
        <w:rPr>
          <w:rStyle w:val="Text2"/>
        </w:rPr>
        <w:t>判决，</w:t>
      </w:r>
      <w:r>
        <w:rPr>
          <w:rStyle w:val="Text0"/>
        </w:rPr>
        <w:t>宣判</w:t>
      </w:r>
    </w:p>
    <w:p>
      <w:pPr>
        <w:pStyle w:val="Para 02"/>
      </w:pPr>
      <w:r>
        <w:rPr>
          <w:rStyle w:val="Text16"/>
        </w:rPr>
        <w:t>thrive</w:t>
      </w:r>
      <w:r>
        <w:rPr>
          <w:rStyle w:val="Text0"/>
        </w:rPr>
        <w:t xml:space="preserve"> </w:t>
      </w:r>
      <w:r>
        <w:t>[θraɪv] vi.</w:t>
      </w:r>
      <w:r>
        <w:rPr>
          <w:rStyle w:val="Text0"/>
        </w:rPr>
        <w:t xml:space="preserve"> </w:t>
      </w:r>
      <w:r>
        <w:rPr>
          <w:rStyle w:val="Text2"/>
        </w:rPr>
        <w:t>兴旺，繁荣</w:t>
      </w:r>
    </w:p>
    <w:p>
      <w:pPr>
        <w:pStyle w:val="Para 02"/>
      </w:pPr>
      <w:r>
        <w:rPr>
          <w:rStyle w:val="Text11"/>
        </w:rPr>
        <w:t>派</w:t>
      </w:r>
      <w:r>
        <w:rPr>
          <w:rStyle w:val="Text4"/>
        </w:rPr>
        <w:t xml:space="preserve"> thriving </w:t>
      </w:r>
      <w:r>
        <w:t>[ˈθraɪvɪŋ] adj.</w:t>
      </w:r>
      <w:r>
        <w:rPr>
          <w:rStyle w:val="Text4"/>
        </w:rPr>
        <w:t xml:space="preserve"> </w:t>
      </w:r>
      <w:r>
        <w:rPr>
          <w:rStyle w:val="Text6"/>
        </w:rPr>
        <w:t>繁荣的，兴旺的</w:t>
      </w:r>
    </w:p>
    <w:p>
      <w:pPr>
        <w:pStyle w:val="Para 02"/>
      </w:pPr>
      <w:r>
        <w:rPr>
          <w:rStyle w:val="Text16"/>
        </w:rPr>
        <w:t>unjust</w:t>
      </w:r>
      <w:r>
        <w:rPr>
          <w:rStyle w:val="Text0"/>
        </w:rPr>
        <w:t xml:space="preserve"> </w:t>
      </w:r>
      <w:r>
        <w:t>[ˌʌnˈdʒʌst] adj.</w:t>
      </w:r>
      <w:r>
        <w:rPr>
          <w:rStyle w:val="Text0"/>
        </w:rPr>
        <w:t xml:space="preserve"> </w:t>
      </w:r>
      <w:r>
        <w:rPr>
          <w:rStyle w:val="Text2"/>
        </w:rPr>
        <w:t>不公正的；非正义的</w:t>
      </w:r>
    </w:p>
    <w:p>
      <w:pPr>
        <w:pStyle w:val="Para 02"/>
      </w:pPr>
      <w:r>
        <w:rPr>
          <w:rStyle w:val="Text16"/>
        </w:rPr>
        <w:t>wit</w:t>
      </w:r>
      <w:r>
        <w:rPr>
          <w:rStyle w:val="Text0"/>
        </w:rPr>
        <w:t xml:space="preserve"> </w:t>
      </w:r>
      <w:r>
        <w:t>[wɪt] n.</w:t>
      </w:r>
      <w:r>
        <w:rPr>
          <w:rStyle w:val="Text0"/>
        </w:rPr>
        <w:t xml:space="preserve"> </w:t>
      </w:r>
      <w:r>
        <w:rPr>
          <w:rStyle w:val="Text2"/>
        </w:rPr>
        <w:t>智力；才智，</w:t>
      </w:r>
      <w:r>
        <w:rPr>
          <w:rStyle w:val="Text0"/>
        </w:rPr>
        <w:t>智慧</w:t>
      </w:r>
    </w:p>
    <w:p>
      <w:pPr>
        <w:pStyle w:val="Para 02"/>
      </w:pPr>
      <w:r>
        <w:rPr>
          <w:rStyle w:val="Text16"/>
        </w:rPr>
        <w:t>additional</w:t>
      </w:r>
      <w:r>
        <w:rPr>
          <w:rStyle w:val="Text0"/>
        </w:rPr>
        <w:t xml:space="preserve"> </w:t>
      </w:r>
      <w:r>
        <w:t>[əˈdɪʃənl] adj.</w:t>
      </w:r>
      <w:r>
        <w:rPr>
          <w:rStyle w:val="Text0"/>
        </w:rPr>
        <w:t xml:space="preserve"> </w:t>
      </w:r>
      <w:r>
        <w:rPr>
          <w:rStyle w:val="Text2"/>
        </w:rPr>
        <w:t>附加的，额外的</w:t>
      </w:r>
    </w:p>
    <w:p>
      <w:pPr>
        <w:pStyle w:val="Para 02"/>
      </w:pPr>
      <w:r>
        <w:rPr>
          <w:rStyle w:val="Text16"/>
        </w:rPr>
        <w:t>banker</w:t>
      </w:r>
      <w:r>
        <w:rPr>
          <w:rStyle w:val="Text0"/>
        </w:rPr>
        <w:t xml:space="preserve"> </w:t>
      </w:r>
      <w:r>
        <w:t>[ˈbæŋkə(r)] n.</w:t>
      </w:r>
      <w:r>
        <w:rPr>
          <w:rStyle w:val="Text0"/>
        </w:rPr>
        <w:t xml:space="preserve"> </w:t>
      </w:r>
      <w:r>
        <w:rPr>
          <w:rStyle w:val="Text2"/>
        </w:rPr>
        <w:t>银行家</w:t>
      </w:r>
    </w:p>
    <w:p>
      <w:pPr>
        <w:pStyle w:val="Para 02"/>
      </w:pPr>
      <w:r>
        <w:rPr>
          <w:rStyle w:val="Text16"/>
        </w:rPr>
        <w:t>cautiousness</w:t>
      </w:r>
      <w:r>
        <w:rPr>
          <w:rStyle w:val="Text0"/>
        </w:rPr>
        <w:t xml:space="preserve"> </w:t>
      </w:r>
      <w:r>
        <w:t>[ˈkɔːʃəsnəs] n.</w:t>
      </w:r>
      <w:r>
        <w:rPr>
          <w:rStyle w:val="Text0"/>
        </w:rPr>
        <w:t xml:space="preserve"> </w:t>
      </w:r>
      <w:r>
        <w:rPr>
          <w:rStyle w:val="Text2"/>
        </w:rPr>
        <w:t>谨慎，</w:t>
      </w:r>
      <w:r>
        <w:rPr>
          <w:rStyle w:val="Text0"/>
        </w:rPr>
        <w:t>小心；</w:t>
      </w:r>
      <w:r>
        <w:rPr>
          <w:rStyle w:val="Text2"/>
        </w:rPr>
        <w:t>慎重</w:t>
      </w:r>
    </w:p>
    <w:p>
      <w:pPr>
        <w:pStyle w:val="Para 02"/>
      </w:pPr>
      <w:r>
        <w:rPr>
          <w:rStyle w:val="Text16"/>
        </w:rPr>
        <w:t>college</w:t>
      </w:r>
      <w:r>
        <w:rPr>
          <w:rStyle w:val="Text0"/>
        </w:rPr>
        <w:t xml:space="preserve"> </w:t>
      </w:r>
      <w:r>
        <w:t>[ˈkɒlɪdʒ] n.</w:t>
      </w:r>
      <w:r>
        <w:rPr>
          <w:rStyle w:val="Text0"/>
        </w:rPr>
        <w:t xml:space="preserve"> </w:t>
      </w:r>
      <w:r>
        <w:rPr>
          <w:rStyle w:val="Text2"/>
        </w:rPr>
        <w:t>学院；专科学校</w:t>
      </w:r>
    </w:p>
    <w:p>
      <w:pPr>
        <w:pStyle w:val="Para 02"/>
      </w:pPr>
      <w:r>
        <w:rPr>
          <w:rStyle w:val="Text16"/>
        </w:rPr>
        <w:t>curriculum</w:t>
      </w:r>
      <w:r>
        <w:rPr>
          <w:rStyle w:val="Text0"/>
        </w:rPr>
        <w:t xml:space="preserve"> </w:t>
      </w:r>
      <w:r>
        <w:t>[kəˈrɪkjələm] n.</w:t>
      </w:r>
      <w:r>
        <w:rPr>
          <w:rStyle w:val="Text0"/>
        </w:rPr>
        <w:t>（学校的）全部课程</w:t>
      </w:r>
    </w:p>
    <w:p>
      <w:pPr>
        <w:pStyle w:val="Para 01"/>
      </w:pPr>
      <w:r>
        <w:rPr>
          <w:rStyle w:val="Text3"/>
        </w:rPr>
        <w:t>dip</w:t>
      </w:r>
      <w:r>
        <w:t xml:space="preserve"> </w:t>
      </w:r>
      <w:r>
        <w:rPr>
          <w:rStyle w:val="Text1"/>
        </w:rPr>
        <w:t>[dɪp] v.</w:t>
      </w:r>
      <w:r>
        <w:rPr>
          <w:rStyle w:val="Text5"/>
        </w:rPr>
        <w:t>浸，蘸；</w:t>
      </w:r>
      <w:r>
        <w:t>（手）伸进；</w:t>
      </w:r>
      <w:r>
        <w:rPr>
          <w:rStyle w:val="Text5"/>
        </w:rPr>
        <w:t>下降</w:t>
      </w:r>
      <w:r>
        <w:rPr>
          <w:rStyle w:val="Text1"/>
        </w:rPr>
        <w:t>n.</w:t>
      </w:r>
      <w:r>
        <w:t xml:space="preserve"> 浸液；蘸酱</w:t>
      </w:r>
    </w:p>
    <w:p>
      <w:pPr>
        <w:pStyle w:val="Para 02"/>
      </w:pPr>
      <w:r>
        <w:rPr>
          <w:rStyle w:val="Text16"/>
        </w:rPr>
        <w:t>embodiment</w:t>
      </w:r>
      <w:r>
        <w:rPr>
          <w:rStyle w:val="Text0"/>
        </w:rPr>
        <w:t xml:space="preserve"> </w:t>
      </w:r>
      <w:r>
        <w:t>[ɪmˈbɒdimənt] n.</w:t>
      </w:r>
      <w:r>
        <w:rPr>
          <w:rStyle w:val="Text0"/>
        </w:rPr>
        <w:t xml:space="preserve"> </w:t>
      </w:r>
      <w:r>
        <w:rPr>
          <w:rStyle w:val="Text2"/>
        </w:rPr>
        <w:t>体现；</w:t>
      </w:r>
      <w:r>
        <w:rPr>
          <w:rStyle w:val="Text0"/>
        </w:rPr>
        <w:t>（思想、品质的）化身</w:t>
      </w:r>
    </w:p>
    <w:p>
      <w:pPr>
        <w:pStyle w:val="Para 02"/>
      </w:pPr>
      <w:r>
        <w:rPr>
          <w:rStyle w:val="Text16"/>
        </w:rPr>
        <w:t>especially</w:t>
      </w:r>
      <w:r>
        <w:rPr>
          <w:rStyle w:val="Text0"/>
        </w:rPr>
        <w:t xml:space="preserve"> </w:t>
      </w:r>
      <w:r>
        <w:t>[ɪˈspeʃəli] adv.</w:t>
      </w:r>
      <w:r>
        <w:rPr>
          <w:rStyle w:val="Text0"/>
        </w:rPr>
        <w:t xml:space="preserve"> </w:t>
      </w:r>
      <w:r>
        <w:rPr>
          <w:rStyle w:val="Text2"/>
        </w:rPr>
        <w:t>特别，尤其；</w:t>
      </w:r>
      <w:r>
        <w:rPr>
          <w:rStyle w:val="Text0"/>
        </w:rPr>
        <w:t>格外</w:t>
      </w:r>
    </w:p>
    <w:p>
      <w:pPr>
        <w:pStyle w:val="Para 02"/>
      </w:pPr>
      <w:r>
        <w:rPr>
          <w:rStyle w:val="Text16"/>
        </w:rPr>
        <w:t>favo(u)ritism</w:t>
      </w:r>
      <w:r>
        <w:rPr>
          <w:rStyle w:val="Text0"/>
        </w:rPr>
        <w:t xml:space="preserve"> </w:t>
      </w:r>
      <w:r>
        <w:t>[ˈfeɪvərɪtɪzəm] n.</w:t>
      </w:r>
      <w:r>
        <w:rPr>
          <w:rStyle w:val="Text0"/>
        </w:rPr>
        <w:t xml:space="preserve"> </w:t>
      </w:r>
      <w:r>
        <w:rPr>
          <w:rStyle w:val="Text2"/>
        </w:rPr>
        <w:t>偏爱，</w:t>
      </w:r>
      <w:r>
        <w:rPr>
          <w:rStyle w:val="Text0"/>
        </w:rPr>
        <w:t>偏袒；</w:t>
      </w:r>
      <w:r>
        <w:rPr>
          <w:rStyle w:val="Text2"/>
        </w:rPr>
        <w:t>偏心</w:t>
      </w:r>
    </w:p>
    <w:p>
      <w:pPr>
        <w:pStyle w:val="Para 02"/>
      </w:pPr>
      <w:r>
        <w:rPr>
          <w:rStyle w:val="Text16"/>
        </w:rPr>
        <w:t>forthcoming</w:t>
      </w:r>
      <w:r>
        <w:rPr>
          <w:rStyle w:val="Text0"/>
        </w:rPr>
        <w:t xml:space="preserve"> </w:t>
      </w:r>
      <w:r>
        <w:t>[ˌfɔːθˈkʌmɪŋ] adj.</w:t>
      </w:r>
      <w:r>
        <w:rPr>
          <w:rStyle w:val="Text0"/>
        </w:rPr>
        <w:t xml:space="preserve"> </w:t>
      </w:r>
      <w:r>
        <w:rPr>
          <w:rStyle w:val="Text2"/>
        </w:rPr>
        <w:t>即将来临的；</w:t>
      </w:r>
      <w:r>
        <w:rPr>
          <w:rStyle w:val="Text0"/>
        </w:rPr>
        <w:t>即将发生的；现成的</w:t>
      </w:r>
    </w:p>
    <w:p>
      <w:pPr>
        <w:pStyle w:val="Para 02"/>
      </w:pPr>
      <w:r>
        <w:rPr>
          <w:rStyle w:val="Text16"/>
        </w:rPr>
        <w:t>industrial</w:t>
      </w:r>
      <w:r>
        <w:rPr>
          <w:rStyle w:val="Text0"/>
        </w:rPr>
        <w:t xml:space="preserve"> </w:t>
      </w:r>
      <w:r>
        <w:t>[ɪnˈdʌstriəl] adj.</w:t>
      </w:r>
      <w:r>
        <w:rPr>
          <w:rStyle w:val="Text0"/>
        </w:rPr>
        <w:t xml:space="preserve"> </w:t>
      </w:r>
      <w:r>
        <w:rPr>
          <w:rStyle w:val="Text2"/>
        </w:rPr>
        <w:t>行业的；</w:t>
      </w:r>
      <w:r>
        <w:rPr>
          <w:rStyle w:val="Text0"/>
        </w:rPr>
        <w:t>工业的；</w:t>
      </w:r>
      <w:r>
        <w:rPr>
          <w:rStyle w:val="Text2"/>
        </w:rPr>
        <w:t>产业的</w:t>
      </w:r>
    </w:p>
    <w:p>
      <w:pPr>
        <w:pStyle w:val="Para 02"/>
      </w:pPr>
      <w:r>
        <w:rPr>
          <w:rStyle w:val="Text16"/>
        </w:rPr>
        <w:t>involvement</w:t>
      </w:r>
      <w:r>
        <w:rPr>
          <w:rStyle w:val="Text0"/>
        </w:rPr>
        <w:t xml:space="preserve"> </w:t>
      </w:r>
      <w:r>
        <w:t>[ɪnˈvɒlvmənt] n.</w:t>
      </w:r>
      <w:r>
        <w:rPr>
          <w:rStyle w:val="Text0"/>
        </w:rPr>
        <w:t xml:space="preserve"> </w:t>
      </w:r>
      <w:r>
        <w:rPr>
          <w:rStyle w:val="Text2"/>
        </w:rPr>
        <w:t>参与，</w:t>
      </w:r>
      <w:r>
        <w:rPr>
          <w:rStyle w:val="Text0"/>
        </w:rPr>
        <w:t>牵涉；</w:t>
      </w:r>
      <w:r>
        <w:rPr>
          <w:rStyle w:val="Text2"/>
        </w:rPr>
        <w:t>介入，</w:t>
      </w:r>
      <w:r>
        <w:rPr>
          <w:rStyle w:val="Text0"/>
        </w:rPr>
        <w:t>卷入</w:t>
      </w:r>
    </w:p>
    <w:p>
      <w:pPr>
        <w:pStyle w:val="Para 02"/>
      </w:pPr>
      <w:r>
        <w:rPr>
          <w:rStyle w:val="Text16"/>
        </w:rPr>
        <w:t>legally</w:t>
      </w:r>
      <w:r>
        <w:rPr>
          <w:rStyle w:val="Text0"/>
        </w:rPr>
        <w:t xml:space="preserve"> </w:t>
      </w:r>
      <w:r>
        <w:t>[ˈliːɡəli] adv.</w:t>
      </w:r>
      <w:r>
        <w:rPr>
          <w:rStyle w:val="Text0"/>
        </w:rPr>
        <w:t xml:space="preserve"> </w:t>
      </w:r>
      <w:r>
        <w:rPr>
          <w:rStyle w:val="Text2"/>
        </w:rPr>
        <w:t>法律上地，合法地；</w:t>
      </w:r>
      <w:r>
        <w:rPr>
          <w:rStyle w:val="Text0"/>
        </w:rPr>
        <w:t>法定地</w:t>
      </w:r>
    </w:p>
    <w:p>
      <w:pPr>
        <w:pStyle w:val="Para 02"/>
      </w:pPr>
      <w:r>
        <w:rPr>
          <w:rStyle w:val="Text16"/>
        </w:rPr>
        <w:t>manuscript</w:t>
      </w:r>
      <w:r>
        <w:rPr>
          <w:rStyle w:val="Text0"/>
        </w:rPr>
        <w:t xml:space="preserve"> </w:t>
      </w:r>
      <w:r>
        <w:t>[ˈmænjuskrɪpt] n.</w:t>
      </w:r>
      <w:r>
        <w:rPr>
          <w:rStyle w:val="Text0"/>
        </w:rPr>
        <w:t xml:space="preserve"> </w:t>
      </w:r>
      <w:r>
        <w:rPr>
          <w:rStyle w:val="Text2"/>
        </w:rPr>
        <w:t>手稿；原稿</w:t>
      </w:r>
    </w:p>
    <w:p>
      <w:pPr>
        <w:pStyle w:val="Para 02"/>
      </w:pPr>
      <w:r>
        <w:rPr>
          <w:rStyle w:val="Text16"/>
        </w:rPr>
        <w:t>minute</w:t>
      </w:r>
      <w:r>
        <w:rPr>
          <w:rStyle w:val="Text0"/>
        </w:rPr>
        <w:t xml:space="preserve"> </w:t>
      </w:r>
      <w:r>
        <w:t>[ˈmɪnɪt] n.</w:t>
      </w:r>
      <w:r>
        <w:rPr>
          <w:rStyle w:val="Text0"/>
        </w:rPr>
        <w:t xml:space="preserve"> </w:t>
      </w:r>
      <w:r>
        <w:rPr>
          <w:rStyle w:val="Text2"/>
        </w:rPr>
        <w:t>分钟；瞬间，</w:t>
      </w:r>
      <w:r>
        <w:rPr>
          <w:rStyle w:val="Text0"/>
        </w:rPr>
        <w:t>片刻；会议记录</w:t>
      </w:r>
      <w:r>
        <w:t>vt.</w:t>
      </w:r>
      <w:r>
        <w:rPr>
          <w:rStyle w:val="Text0"/>
        </w:rPr>
        <w:t xml:space="preserve"> </w:t>
      </w:r>
      <w:r>
        <w:rPr>
          <w:rStyle w:val="Text2"/>
        </w:rPr>
        <w:t>将…记录在案</w:t>
      </w:r>
      <w:r>
        <w:rPr>
          <w:rStyle w:val="Text0"/>
        </w:rPr>
        <w:t xml:space="preserve"> </w:t>
      </w:r>
      <w:r>
        <w:t>[maɪˈnjuːt] adj.</w:t>
      </w:r>
      <w:r>
        <w:rPr>
          <w:rStyle w:val="Text0"/>
        </w:rPr>
        <w:t xml:space="preserve"> 微小的；详细的</w:t>
      </w:r>
    </w:p>
    <w:p>
      <w:pPr>
        <w:pStyle w:val="Para 02"/>
      </w:pPr>
      <w:r>
        <w:rPr>
          <w:rStyle w:val="Text16"/>
        </w:rPr>
        <w:t>ordinary</w:t>
      </w:r>
      <w:r>
        <w:rPr>
          <w:rStyle w:val="Text0"/>
        </w:rPr>
        <w:t xml:space="preserve"> </w:t>
      </w:r>
      <w:r>
        <w:t>[ˈɔːdnri] adj.</w:t>
      </w:r>
      <w:r>
        <w:rPr>
          <w:rStyle w:val="Text0"/>
        </w:rPr>
        <w:t xml:space="preserve"> </w:t>
      </w:r>
      <w:r>
        <w:rPr>
          <w:rStyle w:val="Text2"/>
        </w:rPr>
        <w:t>普通的，平凡的；</w:t>
      </w:r>
      <w:r>
        <w:rPr>
          <w:rStyle w:val="Text0"/>
        </w:rPr>
        <w:t>平淡无奇的</w:t>
      </w:r>
    </w:p>
    <w:p>
      <w:pPr>
        <w:pStyle w:val="Para 02"/>
      </w:pPr>
      <w:r>
        <w:rPr>
          <w:rStyle w:val="Text16"/>
        </w:rPr>
        <w:t>parliament</w:t>
      </w:r>
      <w:r>
        <w:rPr>
          <w:rStyle w:val="Text0"/>
        </w:rPr>
        <w:t xml:space="preserve"> </w:t>
      </w:r>
      <w:r>
        <w:t>[ˈpɑːləmənt] n.</w:t>
      </w:r>
      <w:r>
        <w:rPr>
          <w:rStyle w:val="Text0"/>
        </w:rPr>
        <w:t xml:space="preserve"> </w:t>
      </w:r>
      <w:r>
        <w:rPr>
          <w:rStyle w:val="Text2"/>
        </w:rPr>
        <w:t>议会，国会</w:t>
      </w:r>
    </w:p>
    <w:p>
      <w:pPr>
        <w:pStyle w:val="Para 02"/>
      </w:pPr>
      <w:r>
        <w:rPr>
          <w:rStyle w:val="Text16"/>
        </w:rPr>
        <w:t>police</w:t>
      </w:r>
      <w:r>
        <w:rPr>
          <w:rStyle w:val="Text0"/>
        </w:rPr>
        <w:t xml:space="preserve"> </w:t>
      </w:r>
      <w:r>
        <w:t>[pəˈliːs] n.</w:t>
      </w:r>
      <w:r>
        <w:rPr>
          <w:rStyle w:val="Text0"/>
        </w:rPr>
        <w:t xml:space="preserve"> [the ~] </w:t>
      </w:r>
      <w:r>
        <w:rPr>
          <w:rStyle w:val="Text2"/>
        </w:rPr>
        <w:t>警方；警察</w:t>
      </w:r>
    </w:p>
    <w:p>
      <w:pPr>
        <w:pStyle w:val="Para 02"/>
      </w:pPr>
      <w:r>
        <w:rPr>
          <w:rStyle w:val="Text16"/>
        </w:rPr>
        <w:t>programming</w:t>
      </w:r>
      <w:r>
        <w:rPr>
          <w:rStyle w:val="Text0"/>
        </w:rPr>
        <w:t xml:space="preserve"> </w:t>
      </w:r>
      <w:r>
        <w:t>[ˈprəʊɡræmɪŋ] n.</w:t>
      </w:r>
      <w:r>
        <w:rPr>
          <w:rStyle w:val="Text0"/>
        </w:rPr>
        <w:t xml:space="preserve"> </w:t>
      </w:r>
      <w:r>
        <w:rPr>
          <w:rStyle w:val="Text2"/>
        </w:rPr>
        <w:t>设计，规划；编程，</w:t>
      </w:r>
      <w:r>
        <w:rPr>
          <w:rStyle w:val="Text0"/>
        </w:rPr>
        <w:t>程序设计</w:t>
      </w:r>
    </w:p>
    <w:p>
      <w:pPr>
        <w:pStyle w:val="Para 02"/>
      </w:pPr>
      <w:r>
        <w:rPr>
          <w:rStyle w:val="Text16"/>
        </w:rPr>
        <w:t>receive</w:t>
      </w:r>
      <w:r>
        <w:rPr>
          <w:rStyle w:val="Text0"/>
        </w:rPr>
        <w:t xml:space="preserve"> </w:t>
      </w:r>
      <w:r>
        <w:t>[rɪˈsiːv] v.</w:t>
      </w:r>
      <w:r>
        <w:rPr>
          <w:rStyle w:val="Text0"/>
        </w:rPr>
        <w:t xml:space="preserve"> </w:t>
      </w:r>
      <w:r>
        <w:rPr>
          <w:rStyle w:val="Text2"/>
        </w:rPr>
        <w:t>收到，</w:t>
      </w:r>
      <w:r>
        <w:rPr>
          <w:rStyle w:val="Text0"/>
        </w:rPr>
        <w:t>得到；</w:t>
      </w:r>
      <w:r>
        <w:rPr>
          <w:rStyle w:val="Text2"/>
        </w:rPr>
        <w:t>接待，</w:t>
      </w:r>
      <w:r>
        <w:rPr>
          <w:rStyle w:val="Text0"/>
        </w:rPr>
        <w:t>迎接</w:t>
      </w:r>
    </w:p>
    <w:p>
      <w:pPr>
        <w:pStyle w:val="Para 01"/>
      </w:pPr>
      <w:r>
        <w:rPr>
          <w:rStyle w:val="Text3"/>
        </w:rPr>
        <w:t>renewal</w:t>
      </w:r>
      <w:r>
        <w:t xml:space="preserve"> </w:t>
      </w:r>
      <w:r>
        <w:rPr>
          <w:rStyle w:val="Text1"/>
        </w:rPr>
        <w:t>[rɪˈnjuːəl] n.</w:t>
      </w:r>
      <w:r>
        <w:t xml:space="preserve"> </w:t>
      </w:r>
      <w:r>
        <w:rPr>
          <w:rStyle w:val="Text5"/>
        </w:rPr>
        <w:t>更新，</w:t>
      </w:r>
      <w:r>
        <w:t>恢复；</w:t>
      </w:r>
      <w:r>
        <w:rPr>
          <w:rStyle w:val="Text5"/>
        </w:rPr>
        <w:t>复兴；</w:t>
      </w:r>
      <w:r>
        <w:t>（合同、执照等）续签</w:t>
      </w:r>
    </w:p>
    <w:p>
      <w:pPr>
        <w:pStyle w:val="Para 05"/>
      </w:pPr>
      <w:r>
        <w:rPr>
          <w:rStyle w:val="Text17"/>
        </w:rPr>
        <w:t>shed</w:t>
      </w:r>
      <w:r>
        <w:rPr>
          <w:rStyle w:val="Text10"/>
        </w:rPr>
        <w:t xml:space="preserve"> </w:t>
      </w:r>
      <w:r>
        <w:rPr>
          <w:rStyle w:val="Text8"/>
        </w:rPr>
        <w:t>[ʃed] vt.</w:t>
      </w:r>
      <w:r>
        <w:rPr>
          <w:rStyle w:val="Text10"/>
        </w:rPr>
        <w:t xml:space="preserve"> </w:t>
      </w:r>
      <w:r>
        <w:t>流出，</w:t>
      </w:r>
      <w:r>
        <w:rPr>
          <w:rStyle w:val="Text10"/>
        </w:rPr>
        <w:t>洒落；</w:t>
      </w:r>
      <w:r>
        <w:t>使脱落</w:t>
      </w:r>
      <w:r>
        <w:rPr>
          <w:rStyle w:val="Text8"/>
        </w:rPr>
        <w:t>n.</w:t>
      </w:r>
      <w:r>
        <w:rPr>
          <w:rStyle w:val="Text10"/>
        </w:rPr>
        <w:t xml:space="preserve"> </w:t>
      </w:r>
      <w:r>
        <w:t>棚屋；</w:t>
      </w:r>
      <w:r>
        <w:rPr>
          <w:rStyle w:val="Text10"/>
        </w:rPr>
        <w:t>工棚</w:t>
      </w:r>
    </w:p>
    <w:p>
      <w:pPr>
        <w:pStyle w:val="Para 04"/>
      </w:pPr>
      <w:r>
        <w:rPr>
          <w:rStyle w:val="Text9"/>
        </w:rPr>
        <w:t>考</w:t>
      </w:r>
      <w:r>
        <w:t xml:space="preserve"> the shedding of tears 眼泪流淌</w:t>
      </w:r>
    </w:p>
    <w:p>
      <w:pPr>
        <w:pStyle w:val="Para 02"/>
      </w:pPr>
      <w:r>
        <w:rPr>
          <w:rStyle w:val="Text16"/>
        </w:rPr>
        <w:t>somewhat</w:t>
      </w:r>
      <w:r>
        <w:rPr>
          <w:rStyle w:val="Text0"/>
        </w:rPr>
        <w:t xml:space="preserve"> </w:t>
      </w:r>
      <w:r>
        <w:t>[ˈsʌmwɒt] adv.</w:t>
      </w:r>
      <w:r>
        <w:rPr>
          <w:rStyle w:val="Text0"/>
        </w:rPr>
        <w:t xml:space="preserve"> </w:t>
      </w:r>
      <w:r>
        <w:rPr>
          <w:rStyle w:val="Text2"/>
        </w:rPr>
        <w:t>稍微，有点儿</w:t>
      </w:r>
    </w:p>
    <w:p>
      <w:pPr>
        <w:pStyle w:val="Para 01"/>
      </w:pPr>
      <w:r>
        <w:rPr>
          <w:rStyle w:val="Text3"/>
        </w:rPr>
        <w:t>tag</w:t>
      </w:r>
      <w:r>
        <w:t xml:space="preserve"> </w:t>
      </w:r>
      <w:r>
        <w:rPr>
          <w:rStyle w:val="Text1"/>
        </w:rPr>
        <w:t>[tæɡ] n.</w:t>
      </w:r>
      <w:r>
        <w:t xml:space="preserve"> </w:t>
      </w:r>
      <w:r>
        <w:rPr>
          <w:rStyle w:val="Text5"/>
        </w:rPr>
        <w:t>标签；</w:t>
      </w:r>
      <w:r>
        <w:t>电子追踪器</w:t>
      </w:r>
      <w:r>
        <w:rPr>
          <w:rStyle w:val="Text1"/>
        </w:rPr>
        <w:t>vt.</w:t>
      </w:r>
      <w:r>
        <w:t xml:space="preserve"> 尾随；</w:t>
      </w:r>
      <w:r>
        <w:rPr>
          <w:rStyle w:val="Text5"/>
        </w:rPr>
        <w:t>给…贴标</w:t>
        <w:t>签</w:t>
      </w:r>
      <w:r>
        <w:t xml:space="preserve"> </w:t>
      </w:r>
      <w:r>
        <w:rPr>
          <w:rStyle w:val="Text1"/>
        </w:rPr>
        <w:t>vi.</w:t>
      </w:r>
      <w:r>
        <w:t xml:space="preserve"> 尾随</w:t>
      </w:r>
    </w:p>
    <w:p>
      <w:pPr>
        <w:pStyle w:val="Para 02"/>
      </w:pPr>
      <w:r>
        <w:rPr>
          <w:rStyle w:val="Text16"/>
        </w:rPr>
        <w:t>time-wasting</w:t>
      </w:r>
      <w:r>
        <w:rPr>
          <w:rStyle w:val="Text0"/>
        </w:rPr>
        <w:t xml:space="preserve"> </w:t>
      </w:r>
      <w:r>
        <w:t>[taɪm ˈweɪstɪŋ] adj.</w:t>
      </w:r>
      <w:r>
        <w:rPr>
          <w:rStyle w:val="Text0"/>
        </w:rPr>
        <w:t xml:space="preserve"> </w:t>
      </w:r>
      <w:r>
        <w:rPr>
          <w:rStyle w:val="Text2"/>
        </w:rPr>
        <w:t>浪费时间的</w:t>
      </w:r>
      <w:r>
        <w:t>n.</w:t>
      </w:r>
      <w:r>
        <w:rPr>
          <w:rStyle w:val="Text0"/>
        </w:rPr>
        <w:t xml:space="preserve"> 浪费时间</w:t>
      </w:r>
    </w:p>
    <w:p>
      <w:pPr>
        <w:pStyle w:val="Para 02"/>
      </w:pPr>
      <w:r>
        <w:rPr>
          <w:rStyle w:val="Text16"/>
        </w:rPr>
        <w:t>ultra-thin</w:t>
      </w:r>
      <w:r>
        <w:rPr>
          <w:rStyle w:val="Text0"/>
        </w:rPr>
        <w:t xml:space="preserve"> </w:t>
      </w:r>
      <w:r>
        <w:t>[ˈʌltrə θɪn] adj.</w:t>
      </w:r>
      <w:r>
        <w:rPr>
          <w:rStyle w:val="Text0"/>
        </w:rPr>
        <w:t xml:space="preserve"> </w:t>
      </w:r>
      <w:r>
        <w:rPr>
          <w:rStyle w:val="Text2"/>
        </w:rPr>
        <w:t>超薄的</w:t>
      </w:r>
      <w:r>
        <w:t>n.</w:t>
      </w:r>
      <w:r>
        <w:rPr>
          <w:rStyle w:val="Text0"/>
        </w:rPr>
        <w:t xml:space="preserve"> 超薄型</w:t>
      </w:r>
    </w:p>
    <w:p>
      <w:pPr>
        <w:pStyle w:val="Para 01"/>
      </w:pPr>
      <w:r>
        <w:rPr>
          <w:rStyle w:val="Text3"/>
        </w:rPr>
        <w:t>unsettled</w:t>
      </w:r>
      <w:r>
        <w:t xml:space="preserve"> </w:t>
      </w:r>
      <w:r>
        <w:rPr>
          <w:rStyle w:val="Text1"/>
        </w:rPr>
        <w:t>[ʌnˈsetld] adj.</w:t>
      </w:r>
      <w:r>
        <w:t>（气候、形势等）</w:t>
      </w:r>
      <w:r>
        <w:rPr>
          <w:rStyle w:val="Text5"/>
        </w:rPr>
        <w:t>多变的，不稳定</w:t>
        <w:t>的；</w:t>
      </w:r>
      <w:r>
        <w:t>（争论等）</w:t>
      </w:r>
      <w:r>
        <w:rPr>
          <w:rStyle w:val="Text5"/>
        </w:rPr>
        <w:t>未解决的，</w:t>
      </w:r>
      <w:r>
        <w:t>悬而未决的</w:t>
      </w:r>
    </w:p>
    <w:p>
      <w:pPr>
        <w:pStyle w:val="Para 02"/>
      </w:pPr>
      <w:r>
        <w:rPr>
          <w:rStyle w:val="Text16"/>
        </w:rPr>
        <w:t>wallet</w:t>
      </w:r>
      <w:r>
        <w:rPr>
          <w:rStyle w:val="Text0"/>
        </w:rPr>
        <w:t xml:space="preserve"> </w:t>
      </w:r>
      <w:r>
        <w:t>[ˈwɒlɪt] n.</w:t>
      </w:r>
      <w:r>
        <w:rPr>
          <w:rStyle w:val="Text0"/>
        </w:rPr>
        <w:t xml:space="preserve"> </w:t>
      </w:r>
      <w:r>
        <w:rPr>
          <w:rStyle w:val="Text2"/>
        </w:rPr>
        <w:t>钱包，</w:t>
      </w:r>
      <w:r>
        <w:rPr>
          <w:rStyle w:val="Text0"/>
        </w:rPr>
        <w:t>皮夹</w:t>
      </w:r>
    </w:p>
    <w:p>
      <w:pPr>
        <w:pStyle w:val="Para 02"/>
      </w:pPr>
      <w:r>
        <w:rPr>
          <w:rStyle w:val="Text16"/>
        </w:rPr>
        <w:t>wildfire</w:t>
      </w:r>
      <w:r>
        <w:rPr>
          <w:rStyle w:val="Text0"/>
        </w:rPr>
        <w:t xml:space="preserve"> </w:t>
      </w:r>
      <w:r>
        <w:t>[ˈwaɪldfaɪə(r)] n.</w:t>
      </w:r>
      <w:r>
        <w:rPr>
          <w:rStyle w:val="Text0"/>
        </w:rPr>
        <w:t xml:space="preserve"> </w:t>
      </w:r>
      <w:r>
        <w:rPr>
          <w:rStyle w:val="Text2"/>
        </w:rPr>
        <w:t>野火；</w:t>
      </w:r>
      <w:r>
        <w:rPr>
          <w:rStyle w:val="Text0"/>
        </w:rPr>
        <w:t>（消息、秘密等）不胫而走，</w:t>
      </w:r>
      <w:r>
        <w:rPr>
          <w:rStyle w:val="Text2"/>
        </w:rPr>
        <w:t>迅速传播</w:t>
      </w:r>
    </w:p>
    <w:p>
      <w:pPr>
        <w:pStyle w:val="Para 01"/>
      </w:pPr>
      <w:r>
        <w:rPr>
          <w:rStyle w:val="Text3"/>
        </w:rPr>
        <w:t>bite</w:t>
      </w:r>
      <w:r>
        <w:t xml:space="preserve"> </w:t>
      </w:r>
      <w:r>
        <w:rPr>
          <w:rStyle w:val="Text1"/>
        </w:rPr>
        <w:t>[baɪt] v.</w:t>
      </w:r>
      <w:r>
        <w:t xml:space="preserve"> </w:t>
      </w:r>
      <w:r>
        <w:rPr>
          <w:rStyle w:val="Text5"/>
        </w:rPr>
        <w:t>咬，</w:t>
      </w:r>
      <w:r>
        <w:t xml:space="preserve">啃；叮，蜇，刺 </w:t>
      </w:r>
      <w:r>
        <w:rPr>
          <w:rStyle w:val="Text1"/>
        </w:rPr>
        <w:t>n.</w:t>
      </w:r>
      <w:r>
        <w:t xml:space="preserve"> </w:t>
      </w:r>
      <w:r>
        <w:rPr>
          <w:rStyle w:val="Text5"/>
        </w:rPr>
        <w:t>一口的量；</w:t>
        <w:t>咬，</w:t>
      </w:r>
      <w:r>
        <w:t>啃；叮，蜇，刺</w:t>
      </w:r>
    </w:p>
    <w:p>
      <w:pPr>
        <w:pStyle w:val="Para 02"/>
      </w:pPr>
      <w:r>
        <w:rPr>
          <w:rStyle w:val="Text16"/>
        </w:rPr>
        <w:t>find</w:t>
      </w:r>
      <w:r>
        <w:rPr>
          <w:rStyle w:val="Text0"/>
        </w:rPr>
        <w:t xml:space="preserve"> </w:t>
      </w:r>
      <w:r>
        <w:t>[faɪnd] vt.</w:t>
      </w:r>
      <w:r>
        <w:rPr>
          <w:rStyle w:val="Text0"/>
        </w:rPr>
        <w:t xml:space="preserve"> 找到；</w:t>
      </w:r>
      <w:r>
        <w:rPr>
          <w:rStyle w:val="Text2"/>
        </w:rPr>
        <w:t>发现；</w:t>
      </w:r>
      <w:r>
        <w:rPr>
          <w:rStyle w:val="Text0"/>
        </w:rPr>
        <w:t>查明；感到</w:t>
      </w:r>
    </w:p>
    <w:p>
      <w:pPr>
        <w:pStyle w:val="Para 24"/>
      </w:pPr>
      <w:r>
        <w:rPr>
          <w:rStyle w:val="Text15"/>
        </w:rPr>
        <w:t>派</w:t>
      </w:r>
      <w:r>
        <w:rPr>
          <w:rStyle w:val="Text10"/>
        </w:rPr>
        <w:t xml:space="preserve"> finding </w:t>
      </w:r>
      <w:r>
        <w:rPr>
          <w:rStyle w:val="Text8"/>
        </w:rPr>
        <w:t>[ˈfaɪndɪŋ] n.</w:t>
      </w:r>
      <w:r>
        <w:rPr>
          <w:rStyle w:val="Text10"/>
        </w:rPr>
        <w:t xml:space="preserve"> </w:t>
      </w:r>
      <w:r>
        <w:t>发现（物）；调查（或研究）的结果</w:t>
      </w:r>
    </w:p>
    <w:p>
      <w:pPr>
        <w:pStyle w:val="Para 01"/>
      </w:pPr>
      <w:r>
        <w:rPr>
          <w:rStyle w:val="Text3"/>
        </w:rPr>
        <w:t>hook</w:t>
      </w:r>
      <w:r>
        <w:t xml:space="preserve"> </w:t>
      </w:r>
      <w:r>
        <w:rPr>
          <w:rStyle w:val="Text1"/>
        </w:rPr>
        <w:t>[hʊk] n.</w:t>
      </w:r>
      <w:r>
        <w:t xml:space="preserve"> </w:t>
      </w:r>
      <w:r>
        <w:rPr>
          <w:rStyle w:val="Text5"/>
        </w:rPr>
        <w:t>钩子，</w:t>
      </w:r>
      <w:r>
        <w:t xml:space="preserve">挂钩 </w:t>
      </w:r>
      <w:r>
        <w:rPr>
          <w:rStyle w:val="Text1"/>
        </w:rPr>
        <w:t>vt.</w:t>
      </w:r>
      <w:r>
        <w:t xml:space="preserve"> 用钩钩住；</w:t>
      </w:r>
      <w:r>
        <w:rPr>
          <w:rStyle w:val="Text5"/>
        </w:rPr>
        <w:t>引（人）上钩</w:t>
      </w:r>
      <w:r>
        <w:t xml:space="preserve"> </w:t>
      </w:r>
      <w:r>
        <w:rPr>
          <w:rStyle w:val="Text1"/>
        </w:rPr>
        <w:t>vi.</w:t>
      </w:r>
      <w:r>
        <w:t xml:space="preserve"> 弯成钩状</w:t>
      </w:r>
    </w:p>
    <w:p>
      <w:pPr>
        <w:pStyle w:val="Para 02"/>
      </w:pPr>
      <w:r>
        <w:rPr>
          <w:rStyle w:val="Text16"/>
        </w:rPr>
        <w:t>indeed</w:t>
      </w:r>
      <w:r>
        <w:rPr>
          <w:rStyle w:val="Text0"/>
        </w:rPr>
        <w:t xml:space="preserve"> </w:t>
      </w:r>
      <w:r>
        <w:t>[ɪnˈdiːd] adv.</w:t>
      </w:r>
      <w:r>
        <w:rPr>
          <w:rStyle w:val="Text0"/>
        </w:rPr>
        <w:t xml:space="preserve"> </w:t>
      </w:r>
      <w:r>
        <w:rPr>
          <w:rStyle w:val="Text2"/>
        </w:rPr>
        <w:t>真正地，确实地</w:t>
      </w:r>
    </w:p>
    <w:p>
      <w:pPr>
        <w:pStyle w:val="Para 02"/>
      </w:pPr>
      <w:r>
        <w:rPr>
          <w:rStyle w:val="Text16"/>
        </w:rPr>
        <w:t>likewise</w:t>
      </w:r>
      <w:r>
        <w:rPr>
          <w:rStyle w:val="Text0"/>
        </w:rPr>
        <w:t xml:space="preserve"> </w:t>
      </w:r>
      <w:r>
        <w:t>[ˈlaɪkwaɪz] adv.</w:t>
      </w:r>
      <w:r>
        <w:rPr>
          <w:rStyle w:val="Text0"/>
        </w:rPr>
        <w:t xml:space="preserve"> </w:t>
      </w:r>
      <w:r>
        <w:rPr>
          <w:rStyle w:val="Text2"/>
        </w:rPr>
        <w:t>同样地，</w:t>
      </w:r>
      <w:r>
        <w:rPr>
          <w:rStyle w:val="Text0"/>
        </w:rPr>
        <w:t>照样地；</w:t>
      </w:r>
      <w:r>
        <w:rPr>
          <w:rStyle w:val="Text2"/>
        </w:rPr>
        <w:t>也，</w:t>
      </w:r>
      <w:r>
        <w:rPr>
          <w:rStyle w:val="Text0"/>
        </w:rPr>
        <w:t>亦，又</w:t>
      </w:r>
    </w:p>
    <w:p>
      <w:pPr>
        <w:pStyle w:val="Para 01"/>
      </w:pPr>
      <w:r>
        <w:rPr>
          <w:rStyle w:val="Text3"/>
        </w:rPr>
        <w:t>mess</w:t>
      </w:r>
      <w:r>
        <w:t xml:space="preserve"> </w:t>
      </w:r>
      <w:r>
        <w:rPr>
          <w:rStyle w:val="Text1"/>
        </w:rPr>
        <w:t>[mes] n.</w:t>
      </w:r>
      <w:r>
        <w:t xml:space="preserve"> </w:t>
      </w:r>
      <w:r>
        <w:rPr>
          <w:rStyle w:val="Text5"/>
        </w:rPr>
        <w:t>混乱，</w:t>
      </w:r>
      <w:r>
        <w:t xml:space="preserve">混杂；肮脏 </w:t>
      </w:r>
      <w:r>
        <w:rPr>
          <w:rStyle w:val="Text1"/>
        </w:rPr>
        <w:t>v.</w:t>
      </w:r>
      <w:r>
        <w:t xml:space="preserve"> </w:t>
      </w:r>
      <w:r>
        <w:rPr>
          <w:rStyle w:val="Text5"/>
        </w:rPr>
        <w:t>弄脏，</w:t>
      </w:r>
      <w:r>
        <w:t>弄乱</w:t>
      </w:r>
    </w:p>
    <w:p>
      <w:pPr>
        <w:pStyle w:val="Para 02"/>
      </w:pPr>
      <w:r>
        <w:rPr>
          <w:rStyle w:val="Text16"/>
        </w:rPr>
        <w:t>overcharge</w:t>
      </w:r>
      <w:r>
        <w:rPr>
          <w:rStyle w:val="Text0"/>
        </w:rPr>
        <w:t xml:space="preserve"> </w:t>
      </w:r>
      <w:r>
        <w:t>[ˌəʊvəˈtʃɑːdʒ] v.</w:t>
      </w:r>
      <w:r>
        <w:rPr>
          <w:rStyle w:val="Text0"/>
        </w:rPr>
        <w:t>/</w:t>
      </w:r>
      <w:r>
        <w:t>n.</w:t>
      </w:r>
      <w:r>
        <w:rPr>
          <w:rStyle w:val="Text0"/>
        </w:rPr>
        <w:t xml:space="preserve"> </w:t>
      </w:r>
      <w:r>
        <w:rPr>
          <w:rStyle w:val="Text2"/>
        </w:rPr>
        <w:t>索价过高；</w:t>
      </w:r>
      <w:r>
        <w:rPr>
          <w:rStyle w:val="Text0"/>
        </w:rPr>
        <w:t>过度充电</w:t>
      </w:r>
    </w:p>
    <w:p>
      <w:pPr>
        <w:pStyle w:val="Para 02"/>
      </w:pPr>
      <w:r>
        <w:rPr>
          <w:rStyle w:val="Text16"/>
        </w:rPr>
        <w:t>reform</w:t>
      </w:r>
      <w:r>
        <w:rPr>
          <w:rStyle w:val="Text0"/>
        </w:rPr>
        <w:t xml:space="preserve"> </w:t>
      </w:r>
      <w:r>
        <w:t>[rɪˈfɔːm] n.</w:t>
      </w:r>
      <w:r>
        <w:rPr>
          <w:rStyle w:val="Text0"/>
        </w:rPr>
        <w:t>/</w:t>
      </w:r>
      <w:r>
        <w:t>v.</w:t>
      </w:r>
      <w:r>
        <w:rPr>
          <w:rStyle w:val="Text0"/>
        </w:rPr>
        <w:t xml:space="preserve"> </w:t>
      </w:r>
      <w:r>
        <w:rPr>
          <w:rStyle w:val="Text2"/>
        </w:rPr>
        <w:t>改革，</w:t>
      </w:r>
      <w:r>
        <w:rPr>
          <w:rStyle w:val="Text0"/>
        </w:rPr>
        <w:t>改造；</w:t>
      </w:r>
      <w:r>
        <w:rPr>
          <w:rStyle w:val="Text2"/>
        </w:rPr>
        <w:t>改良</w:t>
      </w:r>
    </w:p>
    <w:p>
      <w:pPr>
        <w:pStyle w:val="Para 04"/>
      </w:pPr>
      <w:r>
        <w:rPr>
          <w:rStyle w:val="Text9"/>
        </w:rPr>
        <w:t>考</w:t>
      </w:r>
      <w:r>
        <w:t xml:space="preserve"> education(al) reform 教育改革，教学改革</w:t>
      </w:r>
    </w:p>
    <w:p>
      <w:pPr>
        <w:pStyle w:val="Para 02"/>
      </w:pPr>
      <w:r>
        <w:rPr>
          <w:rStyle w:val="Text16"/>
        </w:rPr>
        <w:t>consequence</w:t>
      </w:r>
      <w:r>
        <w:rPr>
          <w:rStyle w:val="Text0"/>
        </w:rPr>
        <w:t xml:space="preserve"> </w:t>
      </w:r>
      <w:r>
        <w:t>[ˈkɒnsɪkwəns] n.</w:t>
      </w:r>
      <w:r>
        <w:rPr>
          <w:rStyle w:val="Text0"/>
        </w:rPr>
        <w:t xml:space="preserve"> </w:t>
      </w:r>
      <w:r>
        <w:rPr>
          <w:rStyle w:val="Text2"/>
        </w:rPr>
        <w:t>结果，后果；影响</w:t>
      </w:r>
    </w:p>
    <w:p>
      <w:pPr>
        <w:pStyle w:val="Para 04"/>
      </w:pPr>
      <w:r>
        <w:rPr>
          <w:rStyle w:val="Text9"/>
        </w:rPr>
        <w:t>考</w:t>
      </w:r>
      <w:r>
        <w:t xml:space="preserve"> far-reaching consequence 深远的影响//social consequence 社会影响，社会后果//as a consequence 因而，结果</w:t>
      </w:r>
    </w:p>
    <w:p>
      <w:pPr>
        <w:pStyle w:val="Para 02"/>
      </w:pPr>
      <w:r>
        <w:rPr>
          <w:rStyle w:val="Text16"/>
        </w:rPr>
        <w:t>consequently</w:t>
      </w:r>
      <w:r>
        <w:rPr>
          <w:rStyle w:val="Text0"/>
        </w:rPr>
        <w:t xml:space="preserve"> </w:t>
      </w:r>
      <w:r>
        <w:t>[ˈkɒnsɪkwəntli] adv.</w:t>
      </w:r>
      <w:r>
        <w:rPr>
          <w:rStyle w:val="Text0"/>
        </w:rPr>
        <w:t xml:space="preserve"> </w:t>
      </w:r>
      <w:r>
        <w:rPr>
          <w:rStyle w:val="Text2"/>
        </w:rPr>
        <w:t>结果；因此，所</w:t>
        <w:t>以</w:t>
      </w:r>
    </w:p>
    <w:p>
      <w:pPr>
        <w:pStyle w:val="Para 02"/>
      </w:pPr>
      <w:r>
        <w:rPr>
          <w:rStyle w:val="Text16"/>
        </w:rPr>
        <w:t>separate</w:t>
      </w:r>
      <w:r>
        <w:rPr>
          <w:rStyle w:val="Text0"/>
        </w:rPr>
        <w:t xml:space="preserve"> </w:t>
      </w:r>
      <w:r>
        <w:t>[ˈsepəreɪt] v.</w:t>
      </w:r>
      <w:r>
        <w:rPr>
          <w:rStyle w:val="Text0"/>
        </w:rPr>
        <w:t xml:space="preserve"> </w:t>
      </w:r>
      <w:r>
        <w:rPr>
          <w:rStyle w:val="Text2"/>
        </w:rPr>
        <w:t>分离，分开</w:t>
      </w:r>
    </w:p>
    <w:p>
      <w:pPr>
        <w:pStyle w:val="Para 02"/>
      </w:pPr>
      <w:r>
        <w:t>[ˈseprət] adj.</w:t>
      </w:r>
      <w:r>
        <w:rPr>
          <w:rStyle w:val="Text0"/>
        </w:rPr>
        <w:t xml:space="preserve"> 分离的，分开的</w:t>
      </w:r>
    </w:p>
    <w:p>
      <w:pPr>
        <w:pStyle w:val="Para 02"/>
      </w:pPr>
      <w:r>
        <w:rPr>
          <w:rStyle w:val="Text16"/>
        </w:rPr>
        <w:t>throat</w:t>
      </w:r>
      <w:r>
        <w:rPr>
          <w:rStyle w:val="Text0"/>
        </w:rPr>
        <w:t xml:space="preserve"> </w:t>
      </w:r>
      <w:r>
        <w:t>[θrəʊt] n.</w:t>
      </w:r>
      <w:r>
        <w:rPr>
          <w:rStyle w:val="Text0"/>
        </w:rPr>
        <w:t xml:space="preserve"> 咽喉，</w:t>
      </w:r>
      <w:r>
        <w:rPr>
          <w:rStyle w:val="Text2"/>
        </w:rPr>
        <w:t>喉咙；嗓音，</w:t>
      </w:r>
      <w:r>
        <w:rPr>
          <w:rStyle w:val="Text0"/>
        </w:rPr>
        <w:t>嗓门</w:t>
      </w:r>
    </w:p>
    <w:p>
      <w:pPr>
        <w:pStyle w:val="Para 04"/>
      </w:pPr>
      <w:r>
        <w:rPr>
          <w:rStyle w:val="Text9"/>
        </w:rPr>
        <w:t>考</w:t>
      </w:r>
      <w:r>
        <w:t xml:space="preserve"> have sb. by the throat 控制某人，遏制某人</w:t>
      </w:r>
    </w:p>
    <w:p>
      <w:pPr>
        <w:pStyle w:val="Para 02"/>
      </w:pPr>
      <w:r>
        <w:rPr>
          <w:rStyle w:val="Text16"/>
        </w:rPr>
        <w:t>unknowable</w:t>
      </w:r>
      <w:r>
        <w:rPr>
          <w:rStyle w:val="Text0"/>
        </w:rPr>
        <w:t xml:space="preserve"> </w:t>
      </w:r>
      <w:r>
        <w:t>[ʌnˈnəʊəbl] adj.</w:t>
      </w:r>
      <w:r>
        <w:rPr>
          <w:rStyle w:val="Text0"/>
        </w:rPr>
        <w:t xml:space="preserve"> </w:t>
      </w:r>
      <w:r>
        <w:rPr>
          <w:rStyle w:val="Text2"/>
        </w:rPr>
        <w:t>无法得知的</w:t>
      </w:r>
    </w:p>
    <w:p>
      <w:pPr>
        <w:pStyle w:val="Para 02"/>
      </w:pPr>
      <w:r>
        <w:rPr>
          <w:rStyle w:val="Text16"/>
        </w:rPr>
        <w:t>witch</w:t>
      </w:r>
      <w:r>
        <w:rPr>
          <w:rStyle w:val="Text0"/>
        </w:rPr>
        <w:t xml:space="preserve"> </w:t>
      </w:r>
      <w:r>
        <w:t>[wɪtʃ] n.</w:t>
      </w:r>
      <w:r>
        <w:rPr>
          <w:rStyle w:val="Text0"/>
        </w:rPr>
        <w:t xml:space="preserve"> </w:t>
      </w:r>
      <w:r>
        <w:rPr>
          <w:rStyle w:val="Text2"/>
        </w:rPr>
        <w:t>女巫，巫婆</w:t>
      </w:r>
    </w:p>
    <w:p>
      <w:pPr>
        <w:pStyle w:val="Para 02"/>
      </w:pPr>
      <w:r>
        <w:rPr>
          <w:rStyle w:val="Text16"/>
        </w:rPr>
        <w:t>advertise/advertize</w:t>
      </w:r>
      <w:r>
        <w:rPr>
          <w:rStyle w:val="Text0"/>
        </w:rPr>
        <w:t xml:space="preserve"> </w:t>
      </w:r>
      <w:r>
        <w:t>[ˈædvətaɪz] v.</w:t>
      </w:r>
      <w:r>
        <w:rPr>
          <w:rStyle w:val="Text0"/>
        </w:rPr>
        <w:t xml:space="preserve"> </w:t>
      </w:r>
      <w:r>
        <w:rPr>
          <w:rStyle w:val="Text2"/>
        </w:rPr>
        <w:t>（为…）做广告；</w:t>
      </w:r>
      <w:r>
        <w:rPr>
          <w:rStyle w:val="Text0"/>
        </w:rPr>
        <w:t>公告，</w:t>
      </w:r>
      <w:r>
        <w:rPr>
          <w:rStyle w:val="Text2"/>
        </w:rPr>
        <w:t>宣传</w:t>
      </w:r>
    </w:p>
    <w:p>
      <w:pPr>
        <w:pStyle w:val="Para 04"/>
      </w:pPr>
      <w:r>
        <w:rPr>
          <w:rStyle w:val="Text9"/>
        </w:rPr>
        <w:t>派</w:t>
      </w:r>
      <w:r>
        <w:t xml:space="preserve"> advertiser </w:t>
      </w:r>
      <w:r>
        <w:rPr>
          <w:rStyle w:val="Text1"/>
        </w:rPr>
        <w:t>[ˈædvətaɪzə] n.</w:t>
      </w:r>
      <w:r>
        <w:t xml:space="preserve"> </w:t>
      </w:r>
      <w:r>
        <w:rPr>
          <w:rStyle w:val="Text5"/>
        </w:rPr>
        <w:t>广告商；</w:t>
      </w:r>
      <w:r>
        <w:t>刊登广告者</w:t>
      </w:r>
    </w:p>
    <w:p>
      <w:pPr>
        <w:pStyle w:val="Para 04"/>
      </w:pPr>
      <w:r>
        <w:t xml:space="preserve">advertisement </w:t>
      </w:r>
      <w:r>
        <w:rPr>
          <w:rStyle w:val="Text1"/>
        </w:rPr>
        <w:t>[ədˈvɜːtɪsmənt] n.</w:t>
      </w:r>
      <w:r>
        <w:t xml:space="preserve"> </w:t>
      </w:r>
      <w:r>
        <w:rPr>
          <w:rStyle w:val="Text5"/>
        </w:rPr>
        <w:t>广告；公告，</w:t>
      </w:r>
      <w:r>
        <w:t>启事（缩写形式为ad)</w:t>
      </w:r>
    </w:p>
    <w:p>
      <w:pPr>
        <w:pStyle w:val="Para 04"/>
      </w:pPr>
      <w:r>
        <w:t>考点搭配</w:t>
        <w:t xml:space="preserve"> junk ads 垃圾广告</w:t>
      </w:r>
    </w:p>
    <w:p>
      <w:pPr>
        <w:pStyle w:val="Para 02"/>
      </w:pPr>
      <w:r>
        <w:rPr>
          <w:rStyle w:val="Text4"/>
        </w:rPr>
        <w:t xml:space="preserve">advertising </w:t>
      </w:r>
      <w:r>
        <w:t>[ˈædvətaɪzɪŋ] n.</w:t>
      </w:r>
      <w:r>
        <w:rPr>
          <w:rStyle w:val="Text4"/>
        </w:rPr>
        <w:t xml:space="preserve"> </w:t>
      </w:r>
      <w:r>
        <w:rPr>
          <w:rStyle w:val="Text6"/>
        </w:rPr>
        <w:t>广告（活动）</w:t>
      </w:r>
    </w:p>
    <w:p>
      <w:pPr>
        <w:pStyle w:val="Para 01"/>
      </w:pPr>
      <w:r>
        <w:rPr>
          <w:rStyle w:val="Text3"/>
        </w:rPr>
        <w:t>bitter</w:t>
      </w:r>
      <w:r>
        <w:t xml:space="preserve"> </w:t>
      </w:r>
      <w:r>
        <w:rPr>
          <w:rStyle w:val="Text1"/>
        </w:rPr>
        <w:t>[ˈbɪtə] adj.</w:t>
      </w:r>
      <w:r>
        <w:t xml:space="preserve"> </w:t>
      </w:r>
      <w:r>
        <w:rPr>
          <w:rStyle w:val="Text5"/>
        </w:rPr>
        <w:t>痛苦的；</w:t>
      </w:r>
      <w:r>
        <w:t xml:space="preserve">有苦味的；寒冷刺骨的 </w:t>
      </w:r>
      <w:r>
        <w:rPr>
          <w:rStyle w:val="Text1"/>
        </w:rPr>
        <w:t>n.</w:t>
      </w:r>
      <w:r>
        <w:t xml:space="preserve"> 苦味；</w:t>
      </w:r>
      <w:r>
        <w:rPr>
          <w:rStyle w:val="Text5"/>
        </w:rPr>
        <w:t>辛酸</w:t>
      </w:r>
    </w:p>
    <w:p>
      <w:pPr>
        <w:pStyle w:val="Para 02"/>
      </w:pPr>
      <w:r>
        <w:rPr>
          <w:rStyle w:val="Text16"/>
        </w:rPr>
        <w:t>enormous</w:t>
      </w:r>
      <w:r>
        <w:rPr>
          <w:rStyle w:val="Text0"/>
        </w:rPr>
        <w:t xml:space="preserve"> </w:t>
      </w:r>
      <w:r>
        <w:t>[ɪˈnɔːməs] adj.</w:t>
      </w:r>
      <w:r>
        <w:rPr>
          <w:rStyle w:val="Text0"/>
        </w:rPr>
        <w:t xml:space="preserve"> </w:t>
      </w:r>
      <w:r>
        <w:rPr>
          <w:rStyle w:val="Text2"/>
        </w:rPr>
        <w:t>巨大的，庞大的</w:t>
      </w:r>
    </w:p>
    <w:p>
      <w:pPr>
        <w:pStyle w:val="Para 05"/>
      </w:pPr>
      <w:r>
        <w:rPr>
          <w:rStyle w:val="Text17"/>
        </w:rPr>
        <w:t>fine</w:t>
      </w:r>
      <w:r>
        <w:rPr>
          <w:rStyle w:val="Text10"/>
        </w:rPr>
        <w:t xml:space="preserve"> </w:t>
      </w:r>
      <w:r>
        <w:rPr>
          <w:rStyle w:val="Text8"/>
        </w:rPr>
        <w:t>[faɪn] adj.</w:t>
      </w:r>
      <w:r>
        <w:rPr>
          <w:rStyle w:val="Text10"/>
        </w:rPr>
        <w:t xml:space="preserve"> </w:t>
      </w:r>
      <w:r>
        <w:t>好的；</w:t>
      </w:r>
      <w:r>
        <w:rPr>
          <w:rStyle w:val="Text10"/>
        </w:rPr>
        <w:t>美好的；</w:t>
      </w:r>
      <w:r>
        <w:t>令人满意的；精致</w:t>
        <w:t>的</w:t>
      </w:r>
      <w:r>
        <w:rPr>
          <w:rStyle w:val="Text10"/>
        </w:rPr>
        <w:t xml:space="preserve"> </w:t>
      </w:r>
      <w:r>
        <w:rPr>
          <w:rStyle w:val="Text8"/>
        </w:rPr>
        <w:t>n.</w:t>
      </w:r>
      <w:r>
        <w:rPr>
          <w:rStyle w:val="Text10"/>
        </w:rPr>
        <w:t>/</w:t>
      </w:r>
      <w:r>
        <w:rPr>
          <w:rStyle w:val="Text8"/>
        </w:rPr>
        <w:t>vt.</w:t>
      </w:r>
      <w:r>
        <w:rPr>
          <w:rStyle w:val="Text10"/>
        </w:rPr>
        <w:t xml:space="preserve"> 罚款</w:t>
      </w:r>
    </w:p>
    <w:p>
      <w:pPr>
        <w:pStyle w:val="Para 04"/>
      </w:pPr>
      <w:r>
        <w:rPr>
          <w:rStyle w:val="Text9"/>
        </w:rPr>
        <w:t>考</w:t>
      </w:r>
      <w:r>
        <w:t xml:space="preserve"> finely developed 充分发展；高度发达</w:t>
      </w:r>
    </w:p>
    <w:p>
      <w:pPr>
        <w:pStyle w:val="Para 02"/>
      </w:pPr>
      <w:r>
        <w:rPr>
          <w:rStyle w:val="Text16"/>
        </w:rPr>
        <w:t>grave</w:t>
      </w:r>
      <w:r>
        <w:rPr>
          <w:rStyle w:val="Text0"/>
        </w:rPr>
        <w:t xml:space="preserve"> </w:t>
      </w:r>
      <w:r>
        <w:t>[ɡreɪv] adj.</w:t>
      </w:r>
      <w:r>
        <w:rPr>
          <w:rStyle w:val="Text0"/>
        </w:rPr>
        <w:t xml:space="preserve"> </w:t>
      </w:r>
      <w:r>
        <w:rPr>
          <w:rStyle w:val="Text2"/>
        </w:rPr>
        <w:t>严重的；</w:t>
      </w:r>
      <w:r>
        <w:rPr>
          <w:rStyle w:val="Text0"/>
        </w:rPr>
        <w:t>庄重的，</w:t>
      </w:r>
      <w:r>
        <w:rPr>
          <w:rStyle w:val="Text2"/>
        </w:rPr>
        <w:t>严肃的</w:t>
      </w:r>
      <w:r>
        <w:rPr>
          <w:rStyle w:val="Text0"/>
        </w:rPr>
        <w:t xml:space="preserve"> </w:t>
      </w:r>
      <w:r>
        <w:t>n.</w:t>
      </w:r>
      <w:r>
        <w:rPr>
          <w:rStyle w:val="Text0"/>
        </w:rPr>
        <w:t xml:space="preserve"> 坟墓</w:t>
      </w:r>
    </w:p>
    <w:p>
      <w:pPr>
        <w:pStyle w:val="Para 02"/>
      </w:pPr>
      <w:r>
        <w:rPr>
          <w:rStyle w:val="Text16"/>
        </w:rPr>
        <w:t>horizon</w:t>
      </w:r>
      <w:r>
        <w:rPr>
          <w:rStyle w:val="Text0"/>
        </w:rPr>
        <w:t xml:space="preserve"> </w:t>
      </w:r>
      <w:r>
        <w:t>[həˈraɪzn] n.</w:t>
      </w:r>
      <w:r>
        <w:rPr>
          <w:rStyle w:val="Text0"/>
        </w:rPr>
        <w:t xml:space="preserve"> </w:t>
      </w:r>
      <w:r>
        <w:rPr>
          <w:rStyle w:val="Text2"/>
        </w:rPr>
        <w:t>地平线；眼界，</w:t>
      </w:r>
      <w:r>
        <w:rPr>
          <w:rStyle w:val="Text0"/>
        </w:rPr>
        <w:t>见识</w:t>
      </w:r>
    </w:p>
    <w:p>
      <w:pPr>
        <w:pStyle w:val="Para 02"/>
      </w:pPr>
      <w:r>
        <w:rPr>
          <w:rStyle w:val="Text16"/>
        </w:rPr>
        <w:t>limb</w:t>
      </w:r>
      <w:r>
        <w:rPr>
          <w:rStyle w:val="Text0"/>
        </w:rPr>
        <w:t xml:space="preserve"> </w:t>
      </w:r>
      <w:r>
        <w:t>[lɪm] n.</w:t>
      </w:r>
      <w:r>
        <w:rPr>
          <w:rStyle w:val="Text0"/>
        </w:rPr>
        <w:t xml:space="preserve"> </w:t>
      </w:r>
      <w:r>
        <w:rPr>
          <w:rStyle w:val="Text2"/>
        </w:rPr>
        <w:t>肢；翼；分支</w:t>
      </w:r>
    </w:p>
    <w:p>
      <w:pPr>
        <w:pStyle w:val="Para 02"/>
      </w:pPr>
      <w:r>
        <w:rPr>
          <w:rStyle w:val="Text11"/>
        </w:rPr>
        <w:t>派</w:t>
      </w:r>
      <w:r>
        <w:rPr>
          <w:rStyle w:val="Text4"/>
        </w:rPr>
        <w:t xml:space="preserve"> limbic </w:t>
      </w:r>
      <w:r>
        <w:t>[ˈlɪmbɪk] adj.</w:t>
      </w:r>
      <w:r>
        <w:rPr>
          <w:rStyle w:val="Text4"/>
        </w:rPr>
        <w:t xml:space="preserve"> </w:t>
      </w:r>
      <w:r>
        <w:rPr>
          <w:rStyle w:val="Text6"/>
        </w:rPr>
        <w:t>边的，边缘的</w:t>
      </w:r>
    </w:p>
    <w:p>
      <w:pPr>
        <w:pStyle w:val="Para 02"/>
      </w:pPr>
      <w:r>
        <w:rPr>
          <w:rStyle w:val="Text16"/>
        </w:rPr>
        <w:t>message</w:t>
      </w:r>
      <w:r>
        <w:rPr>
          <w:rStyle w:val="Text0"/>
        </w:rPr>
        <w:t xml:space="preserve"> </w:t>
      </w:r>
      <w:r>
        <w:t>[ˈmesɪdʒ] n.</w:t>
      </w:r>
      <w:r>
        <w:rPr>
          <w:rStyle w:val="Text0"/>
        </w:rPr>
        <w:t xml:space="preserve"> </w:t>
      </w:r>
      <w:r>
        <w:rPr>
          <w:rStyle w:val="Text2"/>
        </w:rPr>
        <w:t>信息，消息</w:t>
      </w:r>
    </w:p>
    <w:p>
      <w:pPr>
        <w:pStyle w:val="Para 04"/>
      </w:pPr>
      <w:r>
        <w:rPr>
          <w:rStyle w:val="Text9"/>
        </w:rPr>
        <w:t>派</w:t>
      </w:r>
      <w:r>
        <w:t xml:space="preserve"> messenger </w:t>
      </w:r>
      <w:r>
        <w:rPr>
          <w:rStyle w:val="Text1"/>
        </w:rPr>
        <w:t>[ˈmesɪndʒə] n.</w:t>
      </w:r>
      <w:r>
        <w:t xml:space="preserve"> </w:t>
      </w:r>
      <w:r>
        <w:rPr>
          <w:rStyle w:val="Text5"/>
        </w:rPr>
        <w:t>报信人；</w:t>
      </w:r>
      <w:r>
        <w:t>信使，</w:t>
      </w:r>
      <w:r>
        <w:rPr>
          <w:rStyle w:val="Text5"/>
        </w:rPr>
        <w:t>邮递员</w:t>
      </w:r>
    </w:p>
    <w:p>
      <w:pPr>
        <w:pStyle w:val="Para 02"/>
      </w:pPr>
      <w:r>
        <w:rPr>
          <w:rStyle w:val="Text16"/>
        </w:rPr>
        <w:t>overcome</w:t>
      </w:r>
      <w:r>
        <w:rPr>
          <w:rStyle w:val="Text0"/>
        </w:rPr>
        <w:t xml:space="preserve"> </w:t>
      </w:r>
      <w:r>
        <w:t>[ˌəʊvəˈkʌm] vt.</w:t>
      </w:r>
      <w:r>
        <w:rPr>
          <w:rStyle w:val="Text0"/>
        </w:rPr>
        <w:t xml:space="preserve"> </w:t>
      </w:r>
      <w:r>
        <w:rPr>
          <w:rStyle w:val="Text2"/>
        </w:rPr>
        <w:t>战胜，克服；压倒</w:t>
      </w:r>
    </w:p>
    <w:p>
      <w:pPr>
        <w:pStyle w:val="Para 02"/>
      </w:pPr>
      <w:r>
        <w:rPr>
          <w:rStyle w:val="Text16"/>
        </w:rPr>
        <w:t>perfect</w:t>
      </w:r>
      <w:r>
        <w:rPr>
          <w:rStyle w:val="Text0"/>
        </w:rPr>
        <w:t xml:space="preserve"> </w:t>
      </w:r>
      <w:r>
        <w:t>[ˈpɜːfɪkt] adj.</w:t>
      </w:r>
      <w:r>
        <w:rPr>
          <w:rStyle w:val="Text0"/>
        </w:rPr>
        <w:t xml:space="preserve"> </w:t>
      </w:r>
      <w:r>
        <w:rPr>
          <w:rStyle w:val="Text2"/>
        </w:rPr>
        <w:t>完美的</w:t>
      </w:r>
      <w:r>
        <w:rPr>
          <w:rStyle w:val="Text0"/>
        </w:rPr>
        <w:t xml:space="preserve"> </w:t>
      </w:r>
      <w:r>
        <w:t>vt.</w:t>
      </w:r>
      <w:r>
        <w:rPr>
          <w:rStyle w:val="Text0"/>
        </w:rPr>
        <w:t xml:space="preserve"> </w:t>
      </w:r>
      <w:r>
        <w:rPr>
          <w:rStyle w:val="Text2"/>
        </w:rPr>
        <w:t>使完美，</w:t>
      </w:r>
      <w:r>
        <w:rPr>
          <w:rStyle w:val="Text0"/>
        </w:rPr>
        <w:t>使改进</w:t>
      </w:r>
    </w:p>
    <w:p>
      <w:pPr>
        <w:pStyle w:val="Para 02"/>
      </w:pPr>
      <w:r>
        <w:rPr>
          <w:rStyle w:val="Text16"/>
        </w:rPr>
        <w:t>refreshing</w:t>
      </w:r>
      <w:r>
        <w:rPr>
          <w:rStyle w:val="Text0"/>
        </w:rPr>
        <w:t xml:space="preserve"> </w:t>
      </w:r>
      <w:r>
        <w:t>[rɪˈfreʃɪŋ] adj.</w:t>
      </w:r>
      <w:r>
        <w:rPr>
          <w:rStyle w:val="Text0"/>
        </w:rPr>
        <w:t xml:space="preserve"> </w:t>
      </w:r>
      <w:r>
        <w:rPr>
          <w:rStyle w:val="Text2"/>
        </w:rPr>
        <w:t>使耳目一新的；使精力恢复的</w:t>
      </w:r>
    </w:p>
    <w:p>
      <w:pPr>
        <w:pStyle w:val="Para 01"/>
      </w:pPr>
      <w:r>
        <w:rPr>
          <w:rStyle w:val="Text3"/>
        </w:rPr>
        <w:t>through</w:t>
      </w:r>
      <w:r>
        <w:t xml:space="preserve"> </w:t>
      </w:r>
      <w:r>
        <w:rPr>
          <w:rStyle w:val="Text1"/>
        </w:rPr>
        <w:t>[θruː] prep.</w:t>
      </w:r>
      <w:r>
        <w:t xml:space="preserve"> 穿过，</w:t>
      </w:r>
      <w:r>
        <w:rPr>
          <w:rStyle w:val="Text5"/>
        </w:rPr>
        <w:t>通过；遍及</w:t>
      </w:r>
      <w:r>
        <w:t xml:space="preserve"> </w:t>
      </w:r>
      <w:r>
        <w:rPr>
          <w:rStyle w:val="Text1"/>
        </w:rPr>
        <w:t>adv.</w:t>
      </w:r>
      <w:r>
        <w:t xml:space="preserve"> 从头到尾，由始至终；遍及</w:t>
      </w:r>
    </w:p>
    <w:p>
      <w:pPr>
        <w:pStyle w:val="Para 04"/>
      </w:pPr>
      <w:r>
        <w:rPr>
          <w:rStyle w:val="Text9"/>
        </w:rPr>
        <w:t>考</w:t>
      </w:r>
      <w:r>
        <w:t xml:space="preserve"> work one's way through sth. 努力/尽全力去完成某事</w:t>
      </w:r>
    </w:p>
    <w:p>
      <w:pPr>
        <w:pStyle w:val="Para 02"/>
      </w:pPr>
      <w:r>
        <w:rPr>
          <w:rStyle w:val="Text16"/>
        </w:rPr>
        <w:t>unknown</w:t>
      </w:r>
      <w:r>
        <w:rPr>
          <w:rStyle w:val="Text0"/>
        </w:rPr>
        <w:t xml:space="preserve"> </w:t>
      </w:r>
      <w:r>
        <w:t>[ˌʌnˈnəʊn] adj</w:t>
      </w:r>
      <w:r>
        <w:rPr>
          <w:rStyle w:val="Text0"/>
        </w:rPr>
        <w:t xml:space="preserve">. </w:t>
      </w:r>
      <w:r>
        <w:rPr>
          <w:rStyle w:val="Text2"/>
        </w:rPr>
        <w:t>不知道的；未知的</w:t>
      </w:r>
    </w:p>
    <w:p>
      <w:pPr>
        <w:pStyle w:val="Para 05"/>
      </w:pPr>
      <w:r>
        <w:rPr>
          <w:rStyle w:val="Text17"/>
        </w:rPr>
        <w:t>blaspheme</w:t>
      </w:r>
      <w:r>
        <w:rPr>
          <w:rStyle w:val="Text10"/>
        </w:rPr>
        <w:t xml:space="preserve"> </w:t>
      </w:r>
      <w:r>
        <w:rPr>
          <w:rStyle w:val="Text8"/>
        </w:rPr>
        <w:t>[blæsˈfiːm] vt.</w:t>
      </w:r>
      <w:r>
        <w:rPr>
          <w:rStyle w:val="Text10"/>
        </w:rPr>
        <w:t xml:space="preserve"> </w:t>
      </w:r>
      <w:r>
        <w:t>亵渎；</w:t>
      </w:r>
      <w:r>
        <w:rPr>
          <w:rStyle w:val="Text10"/>
        </w:rPr>
        <w:t>咒骂，</w:t>
      </w:r>
      <w:r>
        <w:t>辱骂</w:t>
      </w:r>
      <w:r>
        <w:rPr>
          <w:rStyle w:val="Text10"/>
        </w:rPr>
        <w:t xml:space="preserve"> </w:t>
      </w:r>
      <w:r>
        <w:rPr>
          <w:rStyle w:val="Text8"/>
        </w:rPr>
        <w:t>vi.</w:t>
      </w:r>
      <w:r>
        <w:rPr>
          <w:rStyle w:val="Text10"/>
        </w:rPr>
        <w:t xml:space="preserve"> </w:t>
      </w:r>
      <w:r>
        <w:t>说亵渎的</w:t>
        <w:t>话，口出恶言</w:t>
      </w:r>
    </w:p>
    <w:p>
      <w:pPr>
        <w:pStyle w:val="Para 02"/>
      </w:pPr>
      <w:r>
        <w:rPr>
          <w:rStyle w:val="Text16"/>
        </w:rPr>
        <w:t>blame</w:t>
      </w:r>
      <w:r>
        <w:rPr>
          <w:rStyle w:val="Text0"/>
        </w:rPr>
        <w:t xml:space="preserve"> </w:t>
      </w:r>
      <w:r>
        <w:t>[bleɪm] vt./n.</w:t>
      </w:r>
      <w:r>
        <w:rPr>
          <w:rStyle w:val="Text0"/>
        </w:rPr>
        <w:t xml:space="preserve"> </w:t>
      </w:r>
      <w:r>
        <w:rPr>
          <w:rStyle w:val="Text2"/>
        </w:rPr>
        <w:t>责备，指责</w:t>
      </w:r>
    </w:p>
    <w:p>
      <w:pPr>
        <w:pStyle w:val="Para 02"/>
      </w:pPr>
      <w:r>
        <w:rPr>
          <w:rStyle w:val="Text16"/>
        </w:rPr>
        <w:t>charge</w:t>
      </w:r>
      <w:r>
        <w:rPr>
          <w:rStyle w:val="Text0"/>
        </w:rPr>
        <w:t xml:space="preserve"> </w:t>
      </w:r>
      <w:r>
        <w:t>[tʃɑːdʒ] v./n.</w:t>
      </w:r>
      <w:r>
        <w:rPr>
          <w:rStyle w:val="Text0"/>
        </w:rPr>
        <w:t xml:space="preserve"> 索价，</w:t>
      </w:r>
      <w:r>
        <w:rPr>
          <w:rStyle w:val="Text2"/>
        </w:rPr>
        <w:t>要价；</w:t>
      </w:r>
      <w:r>
        <w:rPr>
          <w:rStyle w:val="Text0"/>
        </w:rPr>
        <w:t>猛攻，冲锋；</w:t>
      </w:r>
      <w:r>
        <w:rPr>
          <w:rStyle w:val="Text2"/>
        </w:rPr>
        <w:t>控告，</w:t>
      </w:r>
      <w:r>
        <w:rPr>
          <w:rStyle w:val="Text0"/>
        </w:rPr>
        <w:t>指责</w:t>
      </w:r>
    </w:p>
    <w:p>
      <w:pPr>
        <w:pStyle w:val="Para 04"/>
      </w:pPr>
      <w:r>
        <w:rPr>
          <w:rStyle w:val="Text9"/>
        </w:rPr>
        <w:t>考</w:t>
      </w:r>
      <w:r>
        <w:t xml:space="preserve"> in charge 掌管，在…看管之下</w:t>
      </w:r>
    </w:p>
    <w:p>
      <w:pPr>
        <w:pStyle w:val="Para 02"/>
      </w:pPr>
      <w:r>
        <w:rPr>
          <w:rStyle w:val="Text16"/>
        </w:rPr>
        <w:t>enrage</w:t>
      </w:r>
      <w:r>
        <w:rPr>
          <w:rStyle w:val="Text0"/>
        </w:rPr>
        <w:t xml:space="preserve"> </w:t>
      </w:r>
      <w:r>
        <w:t>[ɪnˈreɪdʒ] vt.</w:t>
      </w:r>
      <w:r>
        <w:rPr>
          <w:rStyle w:val="Text0"/>
        </w:rPr>
        <w:t xml:space="preserve"> </w:t>
      </w:r>
      <w:r>
        <w:rPr>
          <w:rStyle w:val="Text2"/>
        </w:rPr>
        <w:t>激怒，使暴怒</w:t>
      </w:r>
    </w:p>
    <w:p>
      <w:pPr>
        <w:pStyle w:val="Para 04"/>
      </w:pPr>
      <w:r>
        <w:rPr>
          <w:rStyle w:val="Text9"/>
        </w:rPr>
        <w:t>考</w:t>
      </w:r>
      <w:r>
        <w:t xml:space="preserve"> be enraged by 被…所激怒</w:t>
      </w:r>
    </w:p>
    <w:p>
      <w:pPr>
        <w:pStyle w:val="Para 02"/>
      </w:pPr>
      <w:r>
        <w:rPr>
          <w:rStyle w:val="Text16"/>
        </w:rPr>
        <w:t>fine-grained</w:t>
      </w:r>
      <w:r>
        <w:rPr>
          <w:rStyle w:val="Text0"/>
        </w:rPr>
        <w:t xml:space="preserve"> </w:t>
      </w:r>
      <w:r>
        <w:t>[ˌfaɪnˈɡreɪnd] adj.</w:t>
      </w:r>
      <w:r>
        <w:rPr>
          <w:rStyle w:val="Text0"/>
        </w:rPr>
        <w:t xml:space="preserve"> </w:t>
      </w:r>
      <w:r>
        <w:rPr>
          <w:rStyle w:val="Text2"/>
        </w:rPr>
        <w:t>精细的，优良的</w:t>
      </w:r>
    </w:p>
    <w:p>
      <w:pPr>
        <w:pStyle w:val="Para 02"/>
      </w:pPr>
      <w:r>
        <w:rPr>
          <w:rStyle w:val="Text16"/>
        </w:rPr>
        <w:t>graveyard</w:t>
      </w:r>
      <w:r>
        <w:rPr>
          <w:rStyle w:val="Text0"/>
        </w:rPr>
        <w:t xml:space="preserve"> </w:t>
      </w:r>
      <w:r>
        <w:t>[ˈɡreɪvjɑːd] n.</w:t>
      </w:r>
      <w:r>
        <w:rPr>
          <w:rStyle w:val="Text0"/>
        </w:rPr>
        <w:t xml:space="preserve"> </w:t>
      </w:r>
      <w:r>
        <w:rPr>
          <w:rStyle w:val="Text2"/>
        </w:rPr>
        <w:t>坟场</w:t>
      </w:r>
    </w:p>
    <w:p>
      <w:pPr>
        <w:pStyle w:val="Para 02"/>
      </w:pPr>
      <w:r>
        <w:rPr>
          <w:rStyle w:val="Text16"/>
        </w:rPr>
        <w:t>hormone</w:t>
      </w:r>
      <w:r>
        <w:rPr>
          <w:rStyle w:val="Text0"/>
        </w:rPr>
        <w:t xml:space="preserve"> </w:t>
      </w:r>
      <w:r>
        <w:t>[ˈhɔːməʊn] n.</w:t>
      </w:r>
      <w:r>
        <w:rPr>
          <w:rStyle w:val="Text0"/>
        </w:rPr>
        <w:t xml:space="preserve"> </w:t>
      </w:r>
      <w:r>
        <w:rPr>
          <w:rStyle w:val="Text2"/>
        </w:rPr>
        <w:t>荷尔蒙，激素</w:t>
      </w:r>
    </w:p>
    <w:p>
      <w:pPr>
        <w:pStyle w:val="Para 02"/>
      </w:pPr>
      <w:r>
        <w:rPr>
          <w:rStyle w:val="Text16"/>
        </w:rPr>
        <w:t>limit</w:t>
      </w:r>
      <w:r>
        <w:rPr>
          <w:rStyle w:val="Text0"/>
        </w:rPr>
        <w:t xml:space="preserve"> </w:t>
      </w:r>
      <w:r>
        <w:t>[ˈlɪmɪt] n.</w:t>
      </w:r>
      <w:r>
        <w:rPr>
          <w:rStyle w:val="Text0"/>
        </w:rPr>
        <w:t xml:space="preserve"> </w:t>
      </w:r>
      <w:r>
        <w:rPr>
          <w:rStyle w:val="Text2"/>
        </w:rPr>
        <w:t>界线；</w:t>
      </w:r>
      <w:r>
        <w:rPr>
          <w:rStyle w:val="Text0"/>
        </w:rPr>
        <w:t xml:space="preserve">限度 </w:t>
      </w:r>
      <w:r>
        <w:t>v.</w:t>
      </w:r>
      <w:r>
        <w:rPr>
          <w:rStyle w:val="Text0"/>
        </w:rPr>
        <w:t xml:space="preserve"> </w:t>
      </w:r>
      <w:r>
        <w:rPr>
          <w:rStyle w:val="Text2"/>
        </w:rPr>
        <w:t>限制，</w:t>
      </w:r>
      <w:r>
        <w:rPr>
          <w:rStyle w:val="Text0"/>
        </w:rPr>
        <w:t>限定</w:t>
      </w:r>
    </w:p>
    <w:p>
      <w:pPr>
        <w:pStyle w:val="Para 04"/>
      </w:pPr>
      <w:r>
        <w:rPr>
          <w:rStyle w:val="Text9"/>
        </w:rPr>
        <w:t>考</w:t>
      </w:r>
      <w:r>
        <w:t xml:space="preserve"> catch-size limit 捕捞量的限制，限制捕捞量 //be limited to sb.（局）限于某人</w:t>
      </w:r>
    </w:p>
    <w:p>
      <w:pPr>
        <w:pStyle w:val="Para 02"/>
      </w:pPr>
      <w:r>
        <w:rPr>
          <w:rStyle w:val="Text11"/>
        </w:rPr>
        <w:t>派</w:t>
      </w:r>
      <w:r>
        <w:rPr>
          <w:rStyle w:val="Text4"/>
        </w:rPr>
        <w:t xml:space="preserve"> limited </w:t>
      </w:r>
      <w:r>
        <w:t>[ˈlɪmɪtɪd] adj.</w:t>
      </w:r>
      <w:r>
        <w:rPr>
          <w:rStyle w:val="Text4"/>
        </w:rPr>
        <w:t xml:space="preserve"> </w:t>
      </w:r>
      <w:r>
        <w:rPr>
          <w:rStyle w:val="Text6"/>
        </w:rPr>
        <w:t>有限的</w:t>
      </w:r>
    </w:p>
    <w:p>
      <w:pPr>
        <w:pStyle w:val="Para 04"/>
      </w:pPr>
      <w:r>
        <w:t xml:space="preserve">limitation </w:t>
      </w:r>
      <w:r>
        <w:rPr>
          <w:rStyle w:val="Text1"/>
        </w:rPr>
        <w:t>[ˌlɪmɪˈteɪʃn] n.</w:t>
      </w:r>
      <w:r>
        <w:t xml:space="preserve"> </w:t>
      </w:r>
      <w:r>
        <w:rPr>
          <w:rStyle w:val="Text5"/>
        </w:rPr>
        <w:t>限制；</w:t>
      </w:r>
      <w:r>
        <w:t>限度；</w:t>
      </w:r>
      <w:r>
        <w:rPr>
          <w:rStyle w:val="Text1"/>
        </w:rPr>
        <w:t>[pl.</w:t>
      </w:r>
      <w:r>
        <w:t xml:space="preserve">] </w:t>
      </w:r>
      <w:r>
        <w:rPr>
          <w:rStyle w:val="Text5"/>
        </w:rPr>
        <w:t>局限</w:t>
      </w:r>
    </w:p>
    <w:p>
      <w:pPr>
        <w:pStyle w:val="Para 02"/>
      </w:pPr>
      <w:r>
        <w:rPr>
          <w:rStyle w:val="Text16"/>
        </w:rPr>
        <w:t>method</w:t>
      </w:r>
      <w:r>
        <w:rPr>
          <w:rStyle w:val="Text0"/>
        </w:rPr>
        <w:t xml:space="preserve"> </w:t>
      </w:r>
      <w:r>
        <w:t>[ˈmeθəd] n.</w:t>
      </w:r>
      <w:r>
        <w:rPr>
          <w:rStyle w:val="Text0"/>
        </w:rPr>
        <w:t xml:space="preserve"> </w:t>
      </w:r>
      <w:r>
        <w:rPr>
          <w:rStyle w:val="Text2"/>
        </w:rPr>
        <w:t>方法，办法</w:t>
      </w:r>
    </w:p>
    <w:p>
      <w:pPr>
        <w:pStyle w:val="Para 04"/>
      </w:pPr>
      <w:r>
        <w:rPr>
          <w:rStyle w:val="Text9"/>
        </w:rPr>
        <w:t>派</w:t>
      </w:r>
      <w:r>
        <w:t xml:space="preserve"> methodically </w:t>
      </w:r>
      <w:r>
        <w:rPr>
          <w:rStyle w:val="Text1"/>
        </w:rPr>
        <w:t>[məˈθɒdɪkli] adv.</w:t>
      </w:r>
      <w:r>
        <w:t xml:space="preserve"> </w:t>
      </w:r>
      <w:r>
        <w:rPr>
          <w:rStyle w:val="Text5"/>
        </w:rPr>
        <w:t>有条理地；</w:t>
      </w:r>
      <w:r>
        <w:t>秩序井然地；</w:t>
      </w:r>
      <w:r>
        <w:rPr>
          <w:rStyle w:val="Text5"/>
        </w:rPr>
        <w:t>有方法地</w:t>
      </w:r>
    </w:p>
    <w:p>
      <w:pPr>
        <w:pStyle w:val="Para 02"/>
      </w:pPr>
      <w:r>
        <w:rPr>
          <w:rStyle w:val="Text16"/>
        </w:rPr>
        <w:t>overdressed</w:t>
      </w:r>
      <w:r>
        <w:rPr>
          <w:rStyle w:val="Text0"/>
        </w:rPr>
        <w:t xml:space="preserve"> </w:t>
      </w:r>
      <w:r>
        <w:t>[ˌəʊvəˈdrest] adj.</w:t>
      </w:r>
      <w:r>
        <w:rPr>
          <w:rStyle w:val="Text0"/>
        </w:rPr>
        <w:t xml:space="preserve"> </w:t>
      </w:r>
      <w:r>
        <w:rPr>
          <w:rStyle w:val="Text2"/>
        </w:rPr>
        <w:t>过分打扮的；穿着过于讲</w:t>
        <w:t>究的</w:t>
      </w:r>
    </w:p>
    <w:p>
      <w:pPr>
        <w:pStyle w:val="Para 02"/>
      </w:pPr>
      <w:r>
        <w:rPr>
          <w:rStyle w:val="Text16"/>
        </w:rPr>
        <w:t>refuse</w:t>
      </w:r>
      <w:r>
        <w:rPr>
          <w:rStyle w:val="Text0"/>
        </w:rPr>
        <w:t xml:space="preserve"> </w:t>
      </w:r>
      <w:r>
        <w:t>[rɪˈfjuːz] v.</w:t>
      </w:r>
      <w:r>
        <w:rPr>
          <w:rStyle w:val="Text0"/>
        </w:rPr>
        <w:t xml:space="preserve"> </w:t>
      </w:r>
      <w:r>
        <w:rPr>
          <w:rStyle w:val="Text2"/>
        </w:rPr>
        <w:t>拒绝</w:t>
      </w:r>
      <w:r>
        <w:rPr>
          <w:rStyle w:val="Text0"/>
        </w:rPr>
        <w:t xml:space="preserve"> </w:t>
      </w:r>
      <w:r>
        <w:t>[ˈrefjuːs] n.</w:t>
      </w:r>
      <w:r>
        <w:rPr>
          <w:rStyle w:val="Text0"/>
        </w:rPr>
        <w:t xml:space="preserve"> 废物，</w:t>
      </w:r>
      <w:r>
        <w:rPr>
          <w:rStyle w:val="Text2"/>
        </w:rPr>
        <w:t>垃圾</w:t>
      </w:r>
    </w:p>
    <w:p>
      <w:pPr>
        <w:pStyle w:val="Para 02"/>
      </w:pPr>
      <w:r>
        <w:rPr>
          <w:rStyle w:val="Text16"/>
        </w:rPr>
        <w:t>unless</w:t>
      </w:r>
      <w:r>
        <w:rPr>
          <w:rStyle w:val="Text0"/>
        </w:rPr>
        <w:t xml:space="preserve"> </w:t>
      </w:r>
      <w:r>
        <w:t>[ənˈles] conj.</w:t>
      </w:r>
      <w:r>
        <w:rPr>
          <w:rStyle w:val="Text0"/>
        </w:rPr>
        <w:t xml:space="preserve"> </w:t>
      </w:r>
      <w:r>
        <w:rPr>
          <w:rStyle w:val="Text2"/>
        </w:rPr>
        <w:t>除非，如果不</w:t>
      </w:r>
    </w:p>
    <w:p>
      <w:pPr>
        <w:pStyle w:val="Para 02"/>
      </w:pPr>
      <w:r>
        <w:rPr>
          <w:rStyle w:val="Text16"/>
        </w:rPr>
        <w:t>blog</w:t>
      </w:r>
      <w:r>
        <w:rPr>
          <w:rStyle w:val="Text0"/>
        </w:rPr>
        <w:t xml:space="preserve"> </w:t>
      </w:r>
      <w:r>
        <w:t>[blɒɡ] n.</w:t>
      </w:r>
      <w:r>
        <w:rPr>
          <w:rStyle w:val="Text0"/>
        </w:rPr>
        <w:t xml:space="preserve"> </w:t>
      </w:r>
      <w:r>
        <w:rPr>
          <w:rStyle w:val="Text2"/>
        </w:rPr>
        <w:t>博客，网络日志</w:t>
      </w:r>
    </w:p>
    <w:p>
      <w:pPr>
        <w:pStyle w:val="Para 04"/>
      </w:pPr>
      <w:r>
        <w:rPr>
          <w:rStyle w:val="Text9"/>
        </w:rPr>
        <w:t>派</w:t>
      </w:r>
      <w:r>
        <w:t xml:space="preserve"> blogger </w:t>
      </w:r>
      <w:r>
        <w:rPr>
          <w:rStyle w:val="Text1"/>
        </w:rPr>
        <w:t>[blɒɡə] n.</w:t>
      </w:r>
      <w:r>
        <w:t xml:space="preserve"> </w:t>
      </w:r>
      <w:r>
        <w:rPr>
          <w:rStyle w:val="Text5"/>
        </w:rPr>
        <w:t>写博客的人</w:t>
      </w:r>
    </w:p>
    <w:p>
      <w:pPr>
        <w:pStyle w:val="Para 02"/>
      </w:pPr>
      <w:r>
        <w:rPr>
          <w:rStyle w:val="Text16"/>
        </w:rPr>
        <w:t>demographics</w:t>
      </w:r>
      <w:r>
        <w:rPr>
          <w:rStyle w:val="Text0"/>
        </w:rPr>
        <w:t xml:space="preserve"> </w:t>
      </w:r>
      <w:r>
        <w:t>[ˌdeməˈgræfɪks] n.</w:t>
      </w:r>
      <w:r>
        <w:rPr>
          <w:rStyle w:val="Text0"/>
        </w:rPr>
        <w:t xml:space="preserve"> </w:t>
      </w:r>
      <w:r>
        <w:rPr>
          <w:rStyle w:val="Text2"/>
        </w:rPr>
        <w:t>人口统计数据</w:t>
      </w:r>
    </w:p>
    <w:p>
      <w:pPr>
        <w:pStyle w:val="Para 02"/>
      </w:pPr>
      <w:r>
        <w:rPr>
          <w:rStyle w:val="Text16"/>
        </w:rPr>
        <w:t>enrich</w:t>
      </w:r>
      <w:r>
        <w:rPr>
          <w:rStyle w:val="Text0"/>
        </w:rPr>
        <w:t xml:space="preserve"> </w:t>
      </w:r>
      <w:r>
        <w:t>[ɪnˈrɪtʃ] vt.</w:t>
      </w:r>
      <w:r>
        <w:rPr>
          <w:rStyle w:val="Text0"/>
        </w:rPr>
        <w:t xml:space="preserve"> </w:t>
      </w:r>
      <w:r>
        <w:rPr>
          <w:rStyle w:val="Text2"/>
        </w:rPr>
        <w:t>使富裕；使丰富</w:t>
      </w:r>
    </w:p>
    <w:p>
      <w:pPr>
        <w:pStyle w:val="Para 04"/>
      </w:pPr>
      <w:r>
        <w:rPr>
          <w:rStyle w:val="Text9"/>
        </w:rPr>
        <w:t>考</w:t>
      </w:r>
      <w:r>
        <w:t xml:space="preserve"> enrich one's life (experience) 丰富某人的人生（阅历）//life-enriching 充实/丰富人生的</w:t>
      </w:r>
    </w:p>
    <w:p>
      <w:pPr>
        <w:pStyle w:val="Para 02"/>
      </w:pPr>
      <w:r>
        <w:rPr>
          <w:rStyle w:val="Text16"/>
        </w:rPr>
        <w:t>finger</w:t>
      </w:r>
      <w:r>
        <w:rPr>
          <w:rStyle w:val="Text0"/>
        </w:rPr>
        <w:t xml:space="preserve"> </w:t>
      </w:r>
      <w:r>
        <w:t>[ˈfɪŋɡə] n.</w:t>
      </w:r>
      <w:r>
        <w:rPr>
          <w:rStyle w:val="Text0"/>
        </w:rPr>
        <w:t xml:space="preserve"> </w:t>
      </w:r>
      <w:r>
        <w:rPr>
          <w:rStyle w:val="Text2"/>
        </w:rPr>
        <w:t>手指</w:t>
      </w:r>
    </w:p>
    <w:p>
      <w:pPr>
        <w:pStyle w:val="Para 02"/>
      </w:pPr>
      <w:r>
        <w:rPr>
          <w:rStyle w:val="Text16"/>
        </w:rPr>
        <w:t>great</w:t>
      </w:r>
      <w:r>
        <w:rPr>
          <w:rStyle w:val="Text0"/>
        </w:rPr>
        <w:t xml:space="preserve"> </w:t>
      </w:r>
      <w:r>
        <w:t>[ɡreɪt] adj.</w:t>
      </w:r>
      <w:r>
        <w:rPr>
          <w:rStyle w:val="Text0"/>
        </w:rPr>
        <w:t xml:space="preserve"> </w:t>
      </w:r>
      <w:r>
        <w:rPr>
          <w:rStyle w:val="Text2"/>
        </w:rPr>
        <w:t>伟大的；重大的；</w:t>
      </w:r>
      <w:r>
        <w:rPr>
          <w:rStyle w:val="Text0"/>
        </w:rPr>
        <w:t xml:space="preserve">极好的 </w:t>
      </w:r>
      <w:r>
        <w:t>n.</w:t>
      </w:r>
      <w:r>
        <w:rPr>
          <w:rStyle w:val="Text0"/>
        </w:rPr>
        <w:t xml:space="preserve"> 大师；伟人</w:t>
      </w:r>
    </w:p>
    <w:p>
      <w:pPr>
        <w:pStyle w:val="Para 04"/>
      </w:pPr>
      <w:r>
        <w:rPr>
          <w:rStyle w:val="Text9"/>
        </w:rPr>
        <w:t>派</w:t>
      </w:r>
      <w:r>
        <w:t xml:space="preserve"> greatness </w:t>
      </w:r>
      <w:r>
        <w:rPr>
          <w:rStyle w:val="Text1"/>
        </w:rPr>
        <w:t>[ˈɡreɪtnəs] n.</w:t>
      </w:r>
      <w:r>
        <w:t xml:space="preserve"> </w:t>
      </w:r>
      <w:r>
        <w:rPr>
          <w:rStyle w:val="Text5"/>
        </w:rPr>
        <w:t>伟大；崇高，</w:t>
      </w:r>
      <w:r>
        <w:t>高尚</w:t>
      </w:r>
    </w:p>
    <w:p>
      <w:pPr>
        <w:pStyle w:val="Para 02"/>
      </w:pPr>
      <w:r>
        <w:rPr>
          <w:rStyle w:val="Text16"/>
        </w:rPr>
        <w:t>horn</w:t>
      </w:r>
      <w:r>
        <w:rPr>
          <w:rStyle w:val="Text0"/>
        </w:rPr>
        <w:t xml:space="preserve"> </w:t>
      </w:r>
      <w:r>
        <w:t>[hɔːn] n.</w:t>
      </w:r>
      <w:r>
        <w:rPr>
          <w:rStyle w:val="Text0"/>
        </w:rPr>
        <w:t>（牛、羊的）</w:t>
      </w:r>
      <w:r>
        <w:rPr>
          <w:rStyle w:val="Text2"/>
        </w:rPr>
        <w:t>角；号角</w:t>
      </w:r>
    </w:p>
    <w:p>
      <w:pPr>
        <w:pStyle w:val="Para 02"/>
      </w:pPr>
      <w:r>
        <w:rPr>
          <w:rStyle w:val="Text16"/>
        </w:rPr>
        <w:t>line</w:t>
      </w:r>
      <w:r>
        <w:rPr>
          <w:rStyle w:val="Text0"/>
        </w:rPr>
        <w:t xml:space="preserve"> </w:t>
      </w:r>
      <w:r>
        <w:t>[laɪn] n.</w:t>
      </w:r>
      <w:r>
        <w:rPr>
          <w:rStyle w:val="Text0"/>
        </w:rPr>
        <w:t xml:space="preserve"> </w:t>
      </w:r>
      <w:r>
        <w:rPr>
          <w:rStyle w:val="Text2"/>
        </w:rPr>
        <w:t>线，绳；线条</w:t>
      </w:r>
    </w:p>
    <w:p>
      <w:pPr>
        <w:pStyle w:val="Para 04"/>
      </w:pPr>
      <w:r>
        <w:rPr>
          <w:rStyle w:val="Text9"/>
        </w:rPr>
        <w:t>考</w:t>
      </w:r>
      <w:r>
        <w:t xml:space="preserve"> line up 排列起；整队//drop a line写信</w:t>
      </w:r>
    </w:p>
    <w:p>
      <w:pPr>
        <w:pStyle w:val="Para 02"/>
      </w:pPr>
      <w:r>
        <w:rPr>
          <w:rStyle w:val="Text16"/>
        </w:rPr>
        <w:t>mind</w:t>
      </w:r>
      <w:r>
        <w:rPr>
          <w:rStyle w:val="Text0"/>
        </w:rPr>
        <w:t xml:space="preserve"> </w:t>
      </w:r>
      <w:r>
        <w:t>[maɪnd] n.</w:t>
      </w:r>
      <w:r>
        <w:rPr>
          <w:rStyle w:val="Text0"/>
        </w:rPr>
        <w:t xml:space="preserve"> </w:t>
      </w:r>
      <w:r>
        <w:rPr>
          <w:rStyle w:val="Text2"/>
        </w:rPr>
        <w:t>头脑，智力；</w:t>
      </w:r>
      <w:r>
        <w:rPr>
          <w:rStyle w:val="Text0"/>
        </w:rPr>
        <w:t>想法</w:t>
      </w:r>
    </w:p>
    <w:p>
      <w:pPr>
        <w:pStyle w:val="Para 04"/>
      </w:pPr>
      <w:r>
        <w:rPr>
          <w:rStyle w:val="Text9"/>
        </w:rPr>
        <w:t>考</w:t>
      </w:r>
      <w:r>
        <w:t xml:space="preserve"> keep in mind 牢记在心，铭记于心，记住</w:t>
      </w:r>
    </w:p>
    <w:p>
      <w:pPr>
        <w:pStyle w:val="Para 04"/>
      </w:pPr>
      <w:r>
        <w:rPr>
          <w:rStyle w:val="Text9"/>
        </w:rPr>
        <w:t>派</w:t>
      </w:r>
      <w:r>
        <w:t xml:space="preserve"> mindlessly </w:t>
      </w:r>
      <w:r>
        <w:rPr>
          <w:rStyle w:val="Text1"/>
        </w:rPr>
        <w:t>[ˈmaɪndləsli] adv.</w:t>
      </w:r>
      <w:r>
        <w:t xml:space="preserve"> </w:t>
      </w:r>
      <w:r>
        <w:rPr>
          <w:rStyle w:val="Text5"/>
        </w:rPr>
        <w:t>无需思考地；</w:t>
      </w:r>
      <w:r>
        <w:t>没头脑地，</w:t>
      </w:r>
      <w:r>
        <w:rPr>
          <w:rStyle w:val="Text5"/>
        </w:rPr>
        <w:t>愚蠢</w:t>
        <w:t>地</w:t>
      </w:r>
    </w:p>
    <w:p>
      <w:pPr>
        <w:pStyle w:val="Para 02"/>
      </w:pPr>
      <w:r>
        <w:rPr>
          <w:rStyle w:val="Text16"/>
        </w:rPr>
        <w:t>period</w:t>
      </w:r>
      <w:r>
        <w:rPr>
          <w:rStyle w:val="Text0"/>
        </w:rPr>
        <w:t xml:space="preserve"> </w:t>
      </w:r>
      <w:r>
        <w:t>[ˈpɪəriəd] n.</w:t>
      </w:r>
      <w:r>
        <w:rPr>
          <w:rStyle w:val="Text0"/>
        </w:rPr>
        <w:t xml:space="preserve"> </w:t>
      </w:r>
      <w:r>
        <w:rPr>
          <w:rStyle w:val="Text2"/>
        </w:rPr>
        <w:t>周期，时期；</w:t>
      </w:r>
      <w:r>
        <w:rPr>
          <w:rStyle w:val="Text0"/>
        </w:rPr>
        <w:t>学时</w:t>
      </w:r>
    </w:p>
    <w:p>
      <w:pPr>
        <w:pStyle w:val="Para 02"/>
      </w:pPr>
      <w:r>
        <w:rPr>
          <w:rStyle w:val="Text16"/>
        </w:rPr>
        <w:t>regal</w:t>
      </w:r>
      <w:r>
        <w:rPr>
          <w:rStyle w:val="Text0"/>
        </w:rPr>
        <w:t xml:space="preserve"> </w:t>
      </w:r>
      <w:r>
        <w:t>[ˈriːɡəl] adj.</w:t>
      </w:r>
      <w:r>
        <w:rPr>
          <w:rStyle w:val="Text0"/>
        </w:rPr>
        <w:t xml:space="preserve"> </w:t>
      </w:r>
      <w:r>
        <w:rPr>
          <w:rStyle w:val="Text2"/>
        </w:rPr>
        <w:t>帝王的，</w:t>
      </w:r>
      <w:r>
        <w:rPr>
          <w:rStyle w:val="Text0"/>
        </w:rPr>
        <w:t>王室的；庄严的；</w:t>
      </w:r>
      <w:r>
        <w:rPr>
          <w:rStyle w:val="Text2"/>
        </w:rPr>
        <w:t>豪华</w:t>
        <w:t>的</w:t>
      </w:r>
    </w:p>
    <w:p>
      <w:pPr>
        <w:pStyle w:val="Para 02"/>
      </w:pPr>
      <w:r>
        <w:rPr>
          <w:rStyle w:val="Text16"/>
        </w:rPr>
        <w:t>serious</w:t>
      </w:r>
      <w:r>
        <w:rPr>
          <w:rStyle w:val="Text0"/>
        </w:rPr>
        <w:t xml:space="preserve"> </w:t>
      </w:r>
      <w:r>
        <w:t>[ˈsɪəriəs] adj.</w:t>
      </w:r>
      <w:r>
        <w:rPr>
          <w:rStyle w:val="Text0"/>
        </w:rPr>
        <w:t xml:space="preserve"> </w:t>
      </w:r>
      <w:r>
        <w:rPr>
          <w:rStyle w:val="Text2"/>
        </w:rPr>
        <w:t>严重的；严肃的，</w:t>
      </w:r>
      <w:r>
        <w:rPr>
          <w:rStyle w:val="Text0"/>
        </w:rPr>
        <w:t>认真的</w:t>
      </w:r>
    </w:p>
    <w:p>
      <w:pPr>
        <w:pStyle w:val="Para 02"/>
      </w:pPr>
      <w:r>
        <w:rPr>
          <w:rStyle w:val="Text11"/>
        </w:rPr>
        <w:t>派</w:t>
      </w:r>
      <w:r>
        <w:rPr>
          <w:rStyle w:val="Text4"/>
        </w:rPr>
        <w:t xml:space="preserve"> seriously </w:t>
      </w:r>
      <w:r>
        <w:t>[ˈsɪəriəsli] adv.</w:t>
      </w:r>
      <w:r>
        <w:rPr>
          <w:rStyle w:val="Text4"/>
        </w:rPr>
        <w:t xml:space="preserve"> </w:t>
      </w:r>
      <w:r>
        <w:rPr>
          <w:rStyle w:val="Text6"/>
        </w:rPr>
        <w:t>严重地；严肃地，</w:t>
      </w:r>
      <w:r>
        <w:rPr>
          <w:rStyle w:val="Text4"/>
        </w:rPr>
        <w:t>认真地</w:t>
      </w:r>
    </w:p>
    <w:p>
      <w:pPr>
        <w:pStyle w:val="Para 04"/>
      </w:pPr>
      <w:r>
        <w:t>考点搭配</w:t>
        <w:t xml:space="preserve"> take sth. seriously 严肃、认真地对待某物</w:t>
      </w:r>
    </w:p>
    <w:p>
      <w:pPr>
        <w:pStyle w:val="Para 04"/>
      </w:pPr>
      <w:r>
        <w:t>think seriously about sth. 严肃、认真地思考某事</w:t>
      </w:r>
    </w:p>
    <w:p>
      <w:pPr>
        <w:pStyle w:val="Para 04"/>
      </w:pPr>
      <w:r>
        <w:t xml:space="preserve">seriousness </w:t>
      </w:r>
      <w:r>
        <w:rPr>
          <w:rStyle w:val="Text1"/>
        </w:rPr>
        <w:t>[ˈsɪəriəsnəs] n.</w:t>
      </w:r>
      <w:r>
        <w:t xml:space="preserve"> 严重（性）；严肃（性）</w:t>
      </w:r>
    </w:p>
    <w:p>
      <w:pPr>
        <w:pStyle w:val="Para 01"/>
      </w:pPr>
      <w:r>
        <w:rPr>
          <w:rStyle w:val="Text3"/>
        </w:rPr>
        <w:t>stem</w:t>
      </w:r>
      <w:r>
        <w:t xml:space="preserve"> </w:t>
      </w:r>
      <w:r>
        <w:rPr>
          <w:rStyle w:val="Text1"/>
        </w:rPr>
        <w:t>[stem] n.</w:t>
      </w:r>
      <w:r>
        <w:t xml:space="preserve"> 茎，</w:t>
      </w:r>
      <w:r>
        <w:rPr>
          <w:rStyle w:val="Text5"/>
        </w:rPr>
        <w:t>（树）干</w:t>
      </w:r>
      <w:r>
        <w:t xml:space="preserve"> </w:t>
      </w:r>
      <w:r>
        <w:rPr>
          <w:rStyle w:val="Text1"/>
        </w:rPr>
        <w:t>vt.</w:t>
      </w:r>
      <w:r>
        <w:t xml:space="preserve"> 堵住，遏制 </w:t>
      </w:r>
      <w:r>
        <w:rPr>
          <w:rStyle w:val="Text1"/>
        </w:rPr>
        <w:t>vi.</w:t>
      </w:r>
      <w:r>
        <w:t xml:space="preserve"> (from)</w:t>
      </w:r>
      <w:r>
        <w:rPr>
          <w:rStyle w:val="Text5"/>
        </w:rPr>
        <w:t>起源于…</w:t>
      </w:r>
    </w:p>
    <w:p>
      <w:pPr>
        <w:pStyle w:val="Para 04"/>
      </w:pPr>
      <w:r>
        <w:rPr>
          <w:rStyle w:val="Text9"/>
        </w:rPr>
        <w:t>考</w:t>
      </w:r>
      <w:r>
        <w:t xml:space="preserve"> stem from 源自，起源于//from stem to stern 完全，彻底</w:t>
      </w:r>
    </w:p>
    <w:p>
      <w:pPr>
        <w:pStyle w:val="Para 02"/>
      </w:pPr>
      <w:r>
        <w:rPr>
          <w:rStyle w:val="Text16"/>
        </w:rPr>
        <w:t>throw</w:t>
      </w:r>
      <w:r>
        <w:rPr>
          <w:rStyle w:val="Text0"/>
        </w:rPr>
        <w:t xml:space="preserve"> </w:t>
      </w:r>
      <w:r>
        <w:t>[θrəʊ] v.</w:t>
      </w:r>
      <w:r>
        <w:rPr>
          <w:rStyle w:val="Text0"/>
        </w:rPr>
        <w:t xml:space="preserve"> </w:t>
      </w:r>
      <w:r>
        <w:rPr>
          <w:rStyle w:val="Text2"/>
        </w:rPr>
        <w:t>扔，投掷；发射</w:t>
      </w:r>
    </w:p>
    <w:p>
      <w:bookmarkStart w:id="74" w:name="Top_of_part0039_html"/>
      <w:pPr>
        <w:pStyle w:val="Heading 4"/>
        <w:pageBreakBefore w:val="on"/>
      </w:pPr>
      <w:r>
        <w:t>List 14</w:t>
      </w:r>
      <w:bookmarkEnd w:id="74"/>
    </w:p>
    <w:p>
      <w:pPr>
        <w:pStyle w:val="Para 02"/>
      </w:pPr>
      <w:r>
        <w:rPr>
          <w:rStyle w:val="Text16"/>
        </w:rPr>
        <w:t>unlike</w:t>
      </w:r>
      <w:r>
        <w:rPr>
          <w:rStyle w:val="Text0"/>
        </w:rPr>
        <w:t xml:space="preserve"> </w:t>
      </w:r>
      <w:r>
        <w:t>[ˌʌnˈlaɪk] adj.</w:t>
      </w:r>
      <w:r>
        <w:rPr>
          <w:rStyle w:val="Text0"/>
        </w:rPr>
        <w:t xml:space="preserve"> </w:t>
      </w:r>
      <w:r>
        <w:rPr>
          <w:rStyle w:val="Text2"/>
        </w:rPr>
        <w:t>不同的，不相似的</w:t>
      </w:r>
      <w:r>
        <w:rPr>
          <w:rStyle w:val="Text0"/>
        </w:rPr>
        <w:t xml:space="preserve"> </w:t>
      </w:r>
      <w:r>
        <w:t>prep.</w:t>
      </w:r>
      <w:r>
        <w:rPr>
          <w:rStyle w:val="Text0"/>
        </w:rPr>
        <w:t xml:space="preserve"> 和…不同，不像</w:t>
      </w:r>
    </w:p>
    <w:p>
      <w:pPr>
        <w:pStyle w:val="Para 02"/>
      </w:pPr>
      <w:r>
        <w:rPr>
          <w:rStyle w:val="Text16"/>
        </w:rPr>
        <w:t>blood</w:t>
      </w:r>
      <w:r>
        <w:rPr>
          <w:rStyle w:val="Text0"/>
        </w:rPr>
        <w:t xml:space="preserve"> </w:t>
      </w:r>
      <w:r>
        <w:t>[blʌd] n.</w:t>
      </w:r>
      <w:r>
        <w:rPr>
          <w:rStyle w:val="Text0"/>
        </w:rPr>
        <w:t xml:space="preserve"> </w:t>
      </w:r>
      <w:r>
        <w:rPr>
          <w:rStyle w:val="Text2"/>
        </w:rPr>
        <w:t>血，血液；血统</w:t>
      </w:r>
    </w:p>
    <w:p>
      <w:pPr>
        <w:pStyle w:val="Para 04"/>
      </w:pPr>
      <w:r>
        <w:rPr>
          <w:rStyle w:val="Text9"/>
        </w:rPr>
        <w:t>派</w:t>
      </w:r>
      <w:r>
        <w:t xml:space="preserve"> bloodline </w:t>
      </w:r>
      <w:r>
        <w:rPr>
          <w:rStyle w:val="Text1"/>
        </w:rPr>
        <w:t>[ˈblʌdlaɪn] n.</w:t>
      </w:r>
      <w:r>
        <w:t xml:space="preserve"> </w:t>
      </w:r>
      <w:r>
        <w:rPr>
          <w:rStyle w:val="Text5"/>
        </w:rPr>
        <w:t>血统，</w:t>
      </w:r>
      <w:r>
        <w:t>血族</w:t>
      </w:r>
    </w:p>
    <w:p>
      <w:pPr>
        <w:pStyle w:val="Para 02"/>
      </w:pPr>
      <w:r>
        <w:rPr>
          <w:rStyle w:val="Text16"/>
        </w:rPr>
        <w:t>chase</w:t>
      </w:r>
      <w:r>
        <w:rPr>
          <w:rStyle w:val="Text0"/>
        </w:rPr>
        <w:t xml:space="preserve"> </w:t>
      </w:r>
      <w:r>
        <w:t>[tʃeɪs] v.</w:t>
      </w:r>
      <w:r>
        <w:rPr>
          <w:rStyle w:val="Text0"/>
        </w:rPr>
        <w:t>/</w:t>
      </w:r>
      <w:r>
        <w:t>n.</w:t>
      </w:r>
      <w:r>
        <w:rPr>
          <w:rStyle w:val="Text0"/>
        </w:rPr>
        <w:t xml:space="preserve"> </w:t>
      </w:r>
      <w:r>
        <w:rPr>
          <w:rStyle w:val="Text2"/>
        </w:rPr>
        <w:t>追逐，</w:t>
      </w:r>
      <w:r>
        <w:rPr>
          <w:rStyle w:val="Text0"/>
        </w:rPr>
        <w:t>追捕；</w:t>
      </w:r>
      <w:r>
        <w:rPr>
          <w:rStyle w:val="Text2"/>
        </w:rPr>
        <w:t>追求</w:t>
      </w:r>
    </w:p>
    <w:p>
      <w:pPr>
        <w:pStyle w:val="Para 02"/>
      </w:pPr>
      <w:r>
        <w:rPr>
          <w:rStyle w:val="Text16"/>
        </w:rPr>
        <w:t>finite</w:t>
      </w:r>
      <w:r>
        <w:rPr>
          <w:rStyle w:val="Text0"/>
        </w:rPr>
        <w:t xml:space="preserve"> </w:t>
      </w:r>
      <w:r>
        <w:t>[ˈfaɪnaɪt] adj.</w:t>
      </w:r>
      <w:r>
        <w:rPr>
          <w:rStyle w:val="Text0"/>
        </w:rPr>
        <w:t xml:space="preserve"> </w:t>
      </w:r>
      <w:r>
        <w:rPr>
          <w:rStyle w:val="Text2"/>
        </w:rPr>
        <w:t>有限的，有限制的</w:t>
      </w:r>
      <w:r>
        <w:rPr>
          <w:rStyle w:val="Text0"/>
        </w:rPr>
        <w:t xml:space="preserve"> </w:t>
      </w:r>
      <w:r>
        <w:t>n.</w:t>
      </w:r>
      <w:r>
        <w:rPr>
          <w:rStyle w:val="Text0"/>
        </w:rPr>
        <w:t xml:space="preserve"> 有限；有限之物</w:t>
      </w:r>
    </w:p>
    <w:p>
      <w:pPr>
        <w:pStyle w:val="Para 02"/>
      </w:pPr>
      <w:r>
        <w:rPr>
          <w:rStyle w:val="Text16"/>
        </w:rPr>
        <w:t>great-grandparent</w:t>
      </w:r>
      <w:r>
        <w:rPr>
          <w:rStyle w:val="Text0"/>
        </w:rPr>
        <w:t xml:space="preserve"> </w:t>
      </w:r>
      <w:r>
        <w:t>[ˌɡreɪt ˈɡrænpeərənt] n.</w:t>
      </w:r>
      <w:r>
        <w:rPr>
          <w:rStyle w:val="Text0"/>
        </w:rPr>
        <w:t xml:space="preserve"> </w:t>
      </w:r>
      <w:r>
        <w:rPr>
          <w:rStyle w:val="Text2"/>
        </w:rPr>
        <w:t>曾祖父；曾祖母；</w:t>
      </w:r>
      <w:r>
        <w:rPr>
          <w:rStyle w:val="Text0"/>
        </w:rPr>
        <w:t>外曾祖父；外曾祖母</w:t>
      </w:r>
    </w:p>
    <w:p>
      <w:pPr>
        <w:pStyle w:val="Para 02"/>
      </w:pPr>
      <w:r>
        <w:rPr>
          <w:rStyle w:val="Text16"/>
        </w:rPr>
        <w:t>horrify</w:t>
      </w:r>
      <w:r>
        <w:rPr>
          <w:rStyle w:val="Text0"/>
        </w:rPr>
        <w:t xml:space="preserve"> </w:t>
      </w:r>
      <w:r>
        <w:t>[ˈhɒrɪfaɪ] vt.</w:t>
      </w:r>
      <w:r>
        <w:rPr>
          <w:rStyle w:val="Text0"/>
        </w:rPr>
        <w:t xml:space="preserve"> </w:t>
      </w:r>
      <w:r>
        <w:rPr>
          <w:rStyle w:val="Text2"/>
        </w:rPr>
        <w:t>使恐</w:t>
        <w:t>惧，使惊骇</w:t>
      </w:r>
    </w:p>
    <w:p>
      <w:pPr>
        <w:pStyle w:val="Para 04"/>
      </w:pPr>
      <w:r>
        <w:rPr>
          <w:rStyle w:val="Text9"/>
        </w:rPr>
        <w:t>派</w:t>
      </w:r>
      <w:r>
        <w:t xml:space="preserve"> horror </w:t>
      </w:r>
      <w:r>
        <w:rPr>
          <w:rStyle w:val="Text1"/>
        </w:rPr>
        <w:t>[ˈhɒrə] n.</w:t>
      </w:r>
      <w:r>
        <w:t xml:space="preserve"> </w:t>
      </w:r>
      <w:r>
        <w:rPr>
          <w:rStyle w:val="Text5"/>
        </w:rPr>
        <w:t>恐怖，</w:t>
      </w:r>
      <w:r>
        <w:t>战栗，毛骨悚然</w:t>
      </w:r>
    </w:p>
    <w:p>
      <w:pPr>
        <w:pStyle w:val="Para 02"/>
      </w:pPr>
      <w:r>
        <w:rPr>
          <w:rStyle w:val="Text16"/>
        </w:rPr>
        <w:t>mine</w:t>
      </w:r>
      <w:r>
        <w:rPr>
          <w:rStyle w:val="Text0"/>
        </w:rPr>
        <w:t xml:space="preserve"> </w:t>
      </w:r>
      <w:r>
        <w:t>[maɪn] n.</w:t>
      </w:r>
      <w:r>
        <w:rPr>
          <w:rStyle w:val="Text0"/>
        </w:rPr>
        <w:t xml:space="preserve"> </w:t>
      </w:r>
      <w:r>
        <w:rPr>
          <w:rStyle w:val="Text2"/>
        </w:rPr>
        <w:t>矿山；</w:t>
      </w:r>
      <w:r>
        <w:rPr>
          <w:rStyle w:val="Text0"/>
        </w:rPr>
        <w:t xml:space="preserve">地雷 </w:t>
      </w:r>
      <w:r>
        <w:t>pron.</w:t>
      </w:r>
      <w:r>
        <w:rPr>
          <w:rStyle w:val="Text0"/>
        </w:rPr>
        <w:t xml:space="preserve"> </w:t>
      </w:r>
      <w:r>
        <w:rPr>
          <w:rStyle w:val="Text2"/>
        </w:rPr>
        <w:t>我的</w:t>
      </w:r>
    </w:p>
    <w:p>
      <w:pPr>
        <w:pStyle w:val="Para 02"/>
      </w:pPr>
      <w:r>
        <w:rPr>
          <w:rStyle w:val="Text11"/>
        </w:rPr>
        <w:t>派</w:t>
      </w:r>
      <w:r>
        <w:rPr>
          <w:rStyle w:val="Text4"/>
        </w:rPr>
        <w:t xml:space="preserve"> mining </w:t>
      </w:r>
      <w:r>
        <w:t>[ˈmaɪnɪŋ] n.</w:t>
      </w:r>
      <w:r>
        <w:rPr>
          <w:rStyle w:val="Text4"/>
        </w:rPr>
        <w:t xml:space="preserve"> </w:t>
      </w:r>
      <w:r>
        <w:rPr>
          <w:rStyle w:val="Text6"/>
        </w:rPr>
        <w:t>采矿；矿业</w:t>
      </w:r>
    </w:p>
    <w:p>
      <w:pPr>
        <w:pStyle w:val="Para 02"/>
      </w:pPr>
      <w:r>
        <w:rPr>
          <w:rStyle w:val="Text16"/>
        </w:rPr>
        <w:t>overfish</w:t>
      </w:r>
      <w:r>
        <w:rPr>
          <w:rStyle w:val="Text0"/>
        </w:rPr>
        <w:t xml:space="preserve"> </w:t>
      </w:r>
      <w:r>
        <w:t>[ˌəʊvəˈfɪʃ] vt.</w:t>
      </w:r>
      <w:r>
        <w:rPr>
          <w:rStyle w:val="Text0"/>
        </w:rPr>
        <w:t xml:space="preserve"> </w:t>
      </w:r>
      <w:r>
        <w:rPr>
          <w:rStyle w:val="Text2"/>
        </w:rPr>
        <w:t>过度捕捞</w:t>
      </w:r>
    </w:p>
    <w:p>
      <w:pPr>
        <w:pStyle w:val="Para 02"/>
      </w:pPr>
      <w:r>
        <w:rPr>
          <w:rStyle w:val="Text16"/>
        </w:rPr>
        <w:t>perish</w:t>
      </w:r>
      <w:r>
        <w:rPr>
          <w:rStyle w:val="Text0"/>
        </w:rPr>
        <w:t xml:space="preserve"> </w:t>
      </w:r>
      <w:r>
        <w:t>[ˈperɪʃ] vi.</w:t>
      </w:r>
      <w:r>
        <w:rPr>
          <w:rStyle w:val="Text0"/>
        </w:rPr>
        <w:t xml:space="preserve"> 枯萎，</w:t>
      </w:r>
      <w:r>
        <w:rPr>
          <w:rStyle w:val="Text2"/>
        </w:rPr>
        <w:t>凋谢；毁灭，</w:t>
      </w:r>
      <w:r>
        <w:rPr>
          <w:rStyle w:val="Text0"/>
        </w:rPr>
        <w:t>消亡</w:t>
      </w:r>
    </w:p>
    <w:p>
      <w:pPr>
        <w:pStyle w:val="Para 01"/>
      </w:pPr>
      <w:r>
        <w:rPr>
          <w:rStyle w:val="Text3"/>
        </w:rPr>
        <w:t>sermon</w:t>
      </w:r>
      <w:r>
        <w:t xml:space="preserve"> </w:t>
      </w:r>
      <w:r>
        <w:rPr>
          <w:rStyle w:val="Text1"/>
        </w:rPr>
        <w:t>[ˈsəːmən] n.</w:t>
      </w:r>
      <w:r>
        <w:t xml:space="preserve"> 布道，</w:t>
      </w:r>
      <w:r>
        <w:rPr>
          <w:rStyle w:val="Text5"/>
        </w:rPr>
        <w:t>讲道，说教；</w:t>
      </w:r>
      <w:r>
        <w:t>（令人生厌的）冗长讲话</w:t>
      </w:r>
    </w:p>
    <w:p>
      <w:pPr>
        <w:pStyle w:val="Para 02"/>
      </w:pPr>
      <w:r>
        <w:rPr>
          <w:rStyle w:val="Text16"/>
        </w:rPr>
        <w:t>thrust</w:t>
      </w:r>
      <w:r>
        <w:rPr>
          <w:rStyle w:val="Text0"/>
        </w:rPr>
        <w:t xml:space="preserve"> </w:t>
      </w:r>
      <w:r>
        <w:t>[θrʌst] v.</w:t>
      </w:r>
      <w:r>
        <w:rPr>
          <w:rStyle w:val="Text0"/>
        </w:rPr>
        <w:t xml:space="preserve"> </w:t>
      </w:r>
      <w:r>
        <w:rPr>
          <w:rStyle w:val="Text2"/>
        </w:rPr>
        <w:t>刺，戳；猛推</w:t>
      </w:r>
      <w:r>
        <w:rPr>
          <w:rStyle w:val="Text0"/>
        </w:rPr>
        <w:t xml:space="preserve"> </w:t>
      </w:r>
      <w:r>
        <w:t>n.</w:t>
      </w:r>
      <w:r>
        <w:rPr>
          <w:rStyle w:val="Text0"/>
        </w:rPr>
        <w:t xml:space="preserve"> 刺，戳；推力</w:t>
      </w:r>
    </w:p>
    <w:p>
      <w:pPr>
        <w:pStyle w:val="Para 02"/>
      </w:pPr>
      <w:r>
        <w:rPr>
          <w:rStyle w:val="Text16"/>
        </w:rPr>
        <w:t>unmistakable</w:t>
      </w:r>
      <w:r>
        <w:rPr>
          <w:rStyle w:val="Text0"/>
        </w:rPr>
        <w:t xml:space="preserve"> </w:t>
      </w:r>
      <w:r>
        <w:t>[ˌʌnmɪˈsteɪkəbl] adj.</w:t>
      </w:r>
      <w:r>
        <w:rPr>
          <w:rStyle w:val="Text0"/>
        </w:rPr>
        <w:t xml:space="preserve"> </w:t>
      </w:r>
      <w:r>
        <w:rPr>
          <w:rStyle w:val="Text2"/>
        </w:rPr>
        <w:t>明显的；不会弄错的</w:t>
      </w:r>
    </w:p>
    <w:p>
      <w:pPr>
        <w:pStyle w:val="Para 01"/>
      </w:pPr>
      <w:r>
        <w:rPr>
          <w:rStyle w:val="Text3"/>
        </w:rPr>
        <w:t>wonder</w:t>
      </w:r>
      <w:r>
        <w:t xml:space="preserve"> </w:t>
      </w:r>
      <w:r>
        <w:rPr>
          <w:rStyle w:val="Text1"/>
        </w:rPr>
        <w:t>[ˈwʌndə] v.</w:t>
      </w:r>
      <w:r>
        <w:t xml:space="preserve"> </w:t>
      </w:r>
      <w:r>
        <w:rPr>
          <w:rStyle w:val="Text5"/>
        </w:rPr>
        <w:t>惊奇，</w:t>
      </w:r>
      <w:r>
        <w:t>惊讶；</w:t>
      </w:r>
      <w:r>
        <w:rPr>
          <w:rStyle w:val="Text5"/>
        </w:rPr>
        <w:t>想知道</w:t>
      </w:r>
      <w:r>
        <w:t xml:space="preserve"> </w:t>
      </w:r>
      <w:r>
        <w:rPr>
          <w:rStyle w:val="Text1"/>
        </w:rPr>
        <w:t>n.</w:t>
      </w:r>
      <w:r>
        <w:t xml:space="preserve"> </w:t>
      </w:r>
      <w:r>
        <w:rPr>
          <w:rStyle w:val="Text5"/>
        </w:rPr>
        <w:t>惊奇，</w:t>
      </w:r>
      <w:r>
        <w:t>惊讶；奇观</w:t>
      </w:r>
    </w:p>
    <w:p>
      <w:pPr>
        <w:pStyle w:val="Para 05"/>
      </w:pPr>
      <w:r>
        <w:rPr>
          <w:rStyle w:val="Text17"/>
        </w:rPr>
        <w:t>board</w:t>
      </w:r>
      <w:r>
        <w:rPr>
          <w:rStyle w:val="Text10"/>
        </w:rPr>
        <w:t xml:space="preserve"> </w:t>
      </w:r>
      <w:r>
        <w:rPr>
          <w:rStyle w:val="Text8"/>
        </w:rPr>
        <w:t>[bɔːd] n.</w:t>
      </w:r>
      <w:r>
        <w:rPr>
          <w:rStyle w:val="Text10"/>
        </w:rPr>
        <w:t xml:space="preserve"> </w:t>
      </w:r>
      <w:r>
        <w:t>委员会，理事会；木板；甲板；</w:t>
      </w:r>
      <w:r>
        <w:rPr>
          <w:rStyle w:val="Text10"/>
        </w:rPr>
        <w:t>布告板</w:t>
      </w:r>
    </w:p>
    <w:p>
      <w:pPr>
        <w:pStyle w:val="Para 04"/>
      </w:pPr>
      <w:r>
        <w:rPr>
          <w:rStyle w:val="Text9"/>
        </w:rPr>
        <w:t>考</w:t>
      </w:r>
      <w:r>
        <w:t xml:space="preserve"> on board 在船（火车、飞机）上//America's Financial Accounting Standards Board 美国财务会计准则委员会/理事会//International Accounting Standards Board 国际会计准则委员会/理事会</w:t>
      </w:r>
    </w:p>
    <w:p>
      <w:pPr>
        <w:pStyle w:val="Para 02"/>
      </w:pPr>
      <w:r>
        <w:rPr>
          <w:rStyle w:val="Text16"/>
        </w:rPr>
        <w:t>chat</w:t>
      </w:r>
      <w:r>
        <w:rPr>
          <w:rStyle w:val="Text0"/>
        </w:rPr>
        <w:t xml:space="preserve"> </w:t>
      </w:r>
      <w:r>
        <w:t>[tʃæt] n.</w:t>
      </w:r>
      <w:r>
        <w:rPr>
          <w:rStyle w:val="Text0"/>
        </w:rPr>
        <w:t>/</w:t>
      </w:r>
      <w:r>
        <w:t>vi.</w:t>
      </w:r>
      <w:r>
        <w:rPr>
          <w:rStyle w:val="Text0"/>
        </w:rPr>
        <w:t xml:space="preserve"> </w:t>
      </w:r>
      <w:r>
        <w:rPr>
          <w:rStyle w:val="Text2"/>
        </w:rPr>
        <w:t>闲聊，聊天</w:t>
      </w:r>
    </w:p>
    <w:p>
      <w:pPr>
        <w:pStyle w:val="Para 02"/>
      </w:pPr>
      <w:r>
        <w:rPr>
          <w:rStyle w:val="Text16"/>
        </w:rPr>
        <w:t>chatter</w:t>
      </w:r>
      <w:r>
        <w:rPr>
          <w:rStyle w:val="Text0"/>
        </w:rPr>
        <w:t xml:space="preserve"> </w:t>
      </w:r>
      <w:r>
        <w:t>[ˈtʃætə] v.</w:t>
      </w:r>
      <w:r>
        <w:rPr>
          <w:rStyle w:val="Text0"/>
        </w:rPr>
        <w:t>/</w:t>
      </w:r>
      <w:r>
        <w:t>n.</w:t>
      </w:r>
      <w:r>
        <w:rPr>
          <w:rStyle w:val="Text0"/>
        </w:rPr>
        <w:t xml:space="preserve"> 喋喋不休，</w:t>
      </w:r>
      <w:r>
        <w:rPr>
          <w:rStyle w:val="Text2"/>
        </w:rPr>
        <w:t>唠叨</w:t>
      </w:r>
    </w:p>
    <w:p>
      <w:pPr>
        <w:pStyle w:val="Para 01"/>
      </w:pPr>
      <w:r>
        <w:rPr>
          <w:rStyle w:val="Text3"/>
        </w:rPr>
        <w:t>fire</w:t>
      </w:r>
      <w:r>
        <w:t xml:space="preserve"> </w:t>
      </w:r>
      <w:r>
        <w:rPr>
          <w:rStyle w:val="Text1"/>
        </w:rPr>
        <w:t>[faɪə] n.</w:t>
      </w:r>
      <w:r>
        <w:t xml:space="preserve"> </w:t>
      </w:r>
      <w:r>
        <w:rPr>
          <w:rStyle w:val="Text5"/>
        </w:rPr>
        <w:t>火；</w:t>
      </w:r>
      <w:r>
        <w:t xml:space="preserve">炮火，火力；火灾 </w:t>
      </w:r>
      <w:r>
        <w:rPr>
          <w:rStyle w:val="Text1"/>
        </w:rPr>
        <w:t>vt.</w:t>
      </w:r>
      <w:r>
        <w:t xml:space="preserve"> 放火烧，点燃；</w:t>
      </w:r>
      <w:r>
        <w:rPr>
          <w:rStyle w:val="Text5"/>
        </w:rPr>
        <w:t>解雇</w:t>
      </w:r>
    </w:p>
    <w:p>
      <w:pPr>
        <w:pStyle w:val="Para 01"/>
      </w:pPr>
      <w:r>
        <w:rPr>
          <w:rStyle w:val="Text3"/>
        </w:rPr>
        <w:t>green</w:t>
      </w:r>
      <w:r>
        <w:t xml:space="preserve"> </w:t>
      </w:r>
      <w:r>
        <w:rPr>
          <w:rStyle w:val="Text1"/>
        </w:rPr>
        <w:t>[ɡriːn] adj.</w:t>
      </w:r>
      <w:r>
        <w:t xml:space="preserve"> </w:t>
      </w:r>
      <w:r>
        <w:rPr>
          <w:rStyle w:val="Text5"/>
        </w:rPr>
        <w:t>绿色的；环保的；</w:t>
      </w:r>
      <w:r>
        <w:t>缺乏经验的；</w:t>
      </w:r>
      <w:r>
        <w:rPr>
          <w:rStyle w:val="Text1"/>
        </w:rPr>
        <w:t>n.</w:t>
      </w:r>
      <w:r>
        <w:t xml:space="preserve"> 绿色；生手</w:t>
      </w:r>
    </w:p>
    <w:p>
      <w:pPr>
        <w:pStyle w:val="Para 02"/>
      </w:pPr>
      <w:r>
        <w:rPr>
          <w:rStyle w:val="Text16"/>
        </w:rPr>
        <w:t>horse</w:t>
      </w:r>
      <w:r>
        <w:rPr>
          <w:rStyle w:val="Text0"/>
        </w:rPr>
        <w:t xml:space="preserve"> </w:t>
      </w:r>
      <w:r>
        <w:t>[hɔːs] n.</w:t>
      </w:r>
      <w:r>
        <w:rPr>
          <w:rStyle w:val="Text0"/>
        </w:rPr>
        <w:t xml:space="preserve"> </w:t>
      </w:r>
      <w:r>
        <w:rPr>
          <w:rStyle w:val="Text2"/>
        </w:rPr>
        <w:t>马</w:t>
      </w:r>
      <w:r>
        <w:rPr>
          <w:rStyle w:val="Text0"/>
        </w:rPr>
        <w:t xml:space="preserve"> </w:t>
      </w:r>
      <w:r>
        <w:t>vi.</w:t>
      </w:r>
      <w:r>
        <w:rPr>
          <w:rStyle w:val="Text0"/>
        </w:rPr>
        <w:t xml:space="preserve"> </w:t>
      </w:r>
      <w:r>
        <w:rPr>
          <w:rStyle w:val="Text2"/>
        </w:rPr>
        <w:t>骑马</w:t>
      </w:r>
      <w:r>
        <w:rPr>
          <w:rStyle w:val="Text0"/>
        </w:rPr>
        <w:t xml:space="preserve"> </w:t>
      </w:r>
      <w:r>
        <w:t>vt.</w:t>
      </w:r>
      <w:r>
        <w:rPr>
          <w:rStyle w:val="Text0"/>
        </w:rPr>
        <w:t xml:space="preserve"> </w:t>
      </w:r>
      <w:r>
        <w:rPr>
          <w:rStyle w:val="Text2"/>
        </w:rPr>
        <w:t>背负</w:t>
      </w:r>
    </w:p>
    <w:p>
      <w:pPr>
        <w:pStyle w:val="Para 02"/>
      </w:pPr>
      <w:r>
        <w:rPr>
          <w:rStyle w:val="Text16"/>
        </w:rPr>
        <w:t>linguist</w:t>
      </w:r>
      <w:r>
        <w:rPr>
          <w:rStyle w:val="Text0"/>
        </w:rPr>
        <w:t xml:space="preserve"> </w:t>
      </w:r>
      <w:r>
        <w:t>[ˈlɪŋɡwɪst] n.</w:t>
      </w:r>
      <w:r>
        <w:rPr>
          <w:rStyle w:val="Text0"/>
        </w:rPr>
        <w:t xml:space="preserve"> </w:t>
      </w:r>
      <w:r>
        <w:rPr>
          <w:rStyle w:val="Text2"/>
        </w:rPr>
        <w:t>语言学家</w:t>
      </w:r>
    </w:p>
    <w:p>
      <w:pPr>
        <w:pStyle w:val="Para 02"/>
      </w:pPr>
      <w:r>
        <w:rPr>
          <w:rStyle w:val="Text16"/>
        </w:rPr>
        <w:t>miniskirt</w:t>
      </w:r>
      <w:r>
        <w:rPr>
          <w:rStyle w:val="Text0"/>
        </w:rPr>
        <w:t xml:space="preserve"> </w:t>
      </w:r>
      <w:r>
        <w:t>[ˈmɪniskɜːt] n.</w:t>
      </w:r>
      <w:r>
        <w:rPr>
          <w:rStyle w:val="Text0"/>
        </w:rPr>
        <w:t xml:space="preserve"> </w:t>
      </w:r>
      <w:r>
        <w:rPr>
          <w:rStyle w:val="Text2"/>
        </w:rPr>
        <w:t>迷你裙，超短裙</w:t>
      </w:r>
    </w:p>
    <w:p>
      <w:pPr>
        <w:pStyle w:val="Para 02"/>
      </w:pPr>
      <w:r>
        <w:rPr>
          <w:rStyle w:val="Text16"/>
        </w:rPr>
        <w:t>overfund</w:t>
      </w:r>
      <w:r>
        <w:rPr>
          <w:rStyle w:val="Text0"/>
        </w:rPr>
        <w:t xml:space="preserve"> </w:t>
      </w:r>
      <w:r>
        <w:t>[ˌəʊvəˈfʌnd] v.</w:t>
      </w:r>
      <w:r>
        <w:rPr>
          <w:rStyle w:val="Text0"/>
        </w:rPr>
        <w:t xml:space="preserve"> 投入过多经费，过度投资</w:t>
      </w:r>
    </w:p>
    <w:p>
      <w:pPr>
        <w:pStyle w:val="Para 01"/>
      </w:pPr>
      <w:r>
        <w:rPr>
          <w:rStyle w:val="Text3"/>
        </w:rPr>
        <w:t>serve</w:t>
      </w:r>
      <w:r>
        <w:t xml:space="preserve"> </w:t>
      </w:r>
      <w:r>
        <w:rPr>
          <w:rStyle w:val="Text1"/>
        </w:rPr>
        <w:t>[sɜːv] vt.</w:t>
      </w:r>
      <w:r>
        <w:t xml:space="preserve"> </w:t>
      </w:r>
      <w:r>
        <w:rPr>
          <w:rStyle w:val="Text5"/>
        </w:rPr>
        <w:t>为…服务；侍候</w:t>
      </w:r>
      <w:r>
        <w:t xml:space="preserve"> </w:t>
      </w:r>
      <w:r>
        <w:rPr>
          <w:rStyle w:val="Text1"/>
        </w:rPr>
        <w:t>vi.</w:t>
      </w:r>
      <w:r>
        <w:t xml:space="preserve"> 服役；服务；适合，足够</w:t>
      </w:r>
    </w:p>
    <w:p>
      <w:pPr>
        <w:pStyle w:val="Para 04"/>
      </w:pPr>
      <w:r>
        <w:rPr>
          <w:rStyle w:val="Text9"/>
        </w:rPr>
        <w:t>考</w:t>
      </w:r>
      <w:r>
        <w:t xml:space="preserve"> serve as 担任，扮演；起…作用/效用</w:t>
      </w:r>
    </w:p>
    <w:p>
      <w:pPr>
        <w:pStyle w:val="Para 04"/>
      </w:pPr>
      <w:r>
        <w:rPr>
          <w:rStyle w:val="Text9"/>
        </w:rPr>
        <w:t>派</w:t>
      </w:r>
      <w:r>
        <w:t xml:space="preserve"> service </w:t>
      </w:r>
      <w:r>
        <w:rPr>
          <w:rStyle w:val="Text1"/>
        </w:rPr>
        <w:t>[ˈsɜːvɪs] n.</w:t>
      </w:r>
      <w:r>
        <w:t xml:space="preserve"> </w:t>
      </w:r>
      <w:r>
        <w:rPr>
          <w:rStyle w:val="Text5"/>
        </w:rPr>
        <w:t>服务；</w:t>
      </w:r>
      <w:r>
        <w:t>服侍；服务态度；</w:t>
      </w:r>
      <w:r>
        <w:rPr>
          <w:rStyle w:val="Text5"/>
        </w:rPr>
        <w:t>服务业</w:t>
      </w:r>
    </w:p>
    <w:p>
      <w:pPr>
        <w:pStyle w:val="Para 04"/>
      </w:pPr>
      <w:r>
        <w:t>考点搭配</w:t>
        <w:t xml:space="preserve"> goods and services 产品和服务</w:t>
      </w:r>
    </w:p>
    <w:p>
      <w:pPr>
        <w:pStyle w:val="Para 04"/>
      </w:pPr>
      <w:r>
        <w:t>online service 在线服务</w:t>
      </w:r>
    </w:p>
    <w:p>
      <w:pPr>
        <w:pStyle w:val="Para 04"/>
      </w:pPr>
      <w:r>
        <w:t>National Health Service</w:t>
      </w:r>
    </w:p>
    <w:p>
      <w:pPr>
        <w:pStyle w:val="Para 04"/>
      </w:pPr>
      <w:r>
        <w:t>（英国）国家医疗保健服务系统（简写为NHS)</w:t>
      </w:r>
    </w:p>
    <w:p>
      <w:pPr>
        <w:pStyle w:val="Para 04"/>
      </w:pPr>
      <w:r>
        <w:t xml:space="preserve">servant </w:t>
      </w:r>
      <w:r>
        <w:rPr>
          <w:rStyle w:val="Text1"/>
        </w:rPr>
        <w:t>[ˈsɜːvənt] n.</w:t>
      </w:r>
      <w:r>
        <w:t xml:space="preserve"> </w:t>
      </w:r>
      <w:r>
        <w:rPr>
          <w:rStyle w:val="Text5"/>
        </w:rPr>
        <w:t>仆人，</w:t>
      </w:r>
      <w:r>
        <w:t>佣人；服务员；</w:t>
      </w:r>
      <w:r>
        <w:rPr>
          <w:rStyle w:val="Text5"/>
        </w:rPr>
        <w:t>公务员，</w:t>
      </w:r>
      <w:r>
        <w:t>公仆</w:t>
      </w:r>
    </w:p>
    <w:p>
      <w:pPr>
        <w:pStyle w:val="Para 02"/>
      </w:pPr>
      <w:r>
        <w:rPr>
          <w:rStyle w:val="Text16"/>
        </w:rPr>
        <w:t>unnecessary</w:t>
      </w:r>
      <w:r>
        <w:rPr>
          <w:rStyle w:val="Text0"/>
        </w:rPr>
        <w:t xml:space="preserve"> </w:t>
      </w:r>
      <w:r>
        <w:t>[ʌnˈnesəsəri] adj.</w:t>
      </w:r>
      <w:r>
        <w:rPr>
          <w:rStyle w:val="Text0"/>
        </w:rPr>
        <w:t xml:space="preserve"> </w:t>
      </w:r>
      <w:r>
        <w:rPr>
          <w:rStyle w:val="Text2"/>
        </w:rPr>
        <w:t>不必要的，</w:t>
      </w:r>
      <w:r>
        <w:rPr>
          <w:rStyle w:val="Text0"/>
        </w:rPr>
        <w:t>不需要的；</w:t>
      </w:r>
      <w:r>
        <w:rPr>
          <w:rStyle w:val="Text2"/>
        </w:rPr>
        <w:t>多余</w:t>
        <w:t>的</w:t>
      </w:r>
      <w:r>
        <w:rPr>
          <w:rStyle w:val="Text0"/>
        </w:rPr>
        <w:t xml:space="preserve"> </w:t>
      </w:r>
      <w:r>
        <w:t>n.</w:t>
      </w:r>
      <w:r>
        <w:rPr>
          <w:rStyle w:val="Text0"/>
        </w:rPr>
        <w:t xml:space="preserve"> 不必要的东西</w:t>
      </w:r>
    </w:p>
    <w:p>
      <w:pPr>
        <w:pStyle w:val="Para 02"/>
      </w:pPr>
      <w:r>
        <w:rPr>
          <w:rStyle w:val="Text11"/>
        </w:rPr>
        <w:t>派</w:t>
      </w:r>
      <w:r>
        <w:rPr>
          <w:rStyle w:val="Text4"/>
        </w:rPr>
        <w:t xml:space="preserve"> unnecessarily </w:t>
      </w:r>
      <w:r>
        <w:t>[ʌnˈnesəsərɪli] adj.</w:t>
      </w:r>
      <w:r>
        <w:rPr>
          <w:rStyle w:val="Text4"/>
        </w:rPr>
        <w:t xml:space="preserve"> </w:t>
      </w:r>
      <w:r>
        <w:rPr>
          <w:rStyle w:val="Text6"/>
        </w:rPr>
        <w:t>不必要地；徒然地</w:t>
      </w:r>
    </w:p>
    <w:p>
      <w:pPr>
        <w:pStyle w:val="Para 02"/>
      </w:pPr>
      <w:r>
        <w:rPr>
          <w:rStyle w:val="Text16"/>
        </w:rPr>
        <w:t>word</w:t>
      </w:r>
      <w:r>
        <w:rPr>
          <w:rStyle w:val="Text0"/>
        </w:rPr>
        <w:t xml:space="preserve"> </w:t>
      </w:r>
      <w:r>
        <w:t>[wɜːd] n.</w:t>
      </w:r>
      <w:r>
        <w:rPr>
          <w:rStyle w:val="Text0"/>
        </w:rPr>
        <w:t xml:space="preserve"> </w:t>
      </w:r>
      <w:r>
        <w:rPr>
          <w:rStyle w:val="Text2"/>
        </w:rPr>
        <w:t>单词，词，字</w:t>
      </w:r>
      <w:r>
        <w:rPr>
          <w:rStyle w:val="Text0"/>
        </w:rPr>
        <w:t xml:space="preserve"> </w:t>
      </w:r>
      <w:r>
        <w:t>vt.</w:t>
      </w:r>
      <w:r>
        <w:rPr>
          <w:rStyle w:val="Text0"/>
        </w:rPr>
        <w:t xml:space="preserve"> 用言辞表达</w:t>
      </w:r>
    </w:p>
    <w:p>
      <w:pPr>
        <w:pStyle w:val="Para 01"/>
      </w:pPr>
      <w:r>
        <w:rPr>
          <w:rStyle w:val="Text3"/>
        </w:rPr>
        <w:t>boil</w:t>
      </w:r>
      <w:r>
        <w:t xml:space="preserve"> </w:t>
      </w:r>
      <w:r>
        <w:rPr>
          <w:rStyle w:val="Text1"/>
        </w:rPr>
        <w:t>[bɔɪl] v.</w:t>
      </w:r>
      <w:r>
        <w:t>（使水等）</w:t>
      </w:r>
      <w:r>
        <w:rPr>
          <w:rStyle w:val="Text5"/>
        </w:rPr>
        <w:t>沸腾，煮沸；</w:t>
      </w:r>
      <w:r>
        <w:t xml:space="preserve">（使）发火 </w:t>
      </w:r>
      <w:r>
        <w:rPr>
          <w:rStyle w:val="Text1"/>
        </w:rPr>
        <w:t>n.</w:t>
      </w:r>
      <w:r>
        <w:t xml:space="preserve"> 翻腾，翻滚；煮沸</w:t>
      </w:r>
    </w:p>
    <w:p>
      <w:pPr>
        <w:pStyle w:val="Para 02"/>
      </w:pPr>
      <w:r>
        <w:rPr>
          <w:rStyle w:val="Text16"/>
        </w:rPr>
        <w:t>cheat</w:t>
      </w:r>
      <w:r>
        <w:rPr>
          <w:rStyle w:val="Text0"/>
        </w:rPr>
        <w:t xml:space="preserve"> </w:t>
      </w:r>
      <w:r>
        <w:t>[tʃiːt] vt.</w:t>
      </w:r>
      <w:r>
        <w:rPr>
          <w:rStyle w:val="Text0"/>
        </w:rPr>
        <w:t xml:space="preserve"> 欺骗，哄骗 </w:t>
      </w:r>
      <w:r>
        <w:t>n.</w:t>
      </w:r>
      <w:r>
        <w:rPr>
          <w:rStyle w:val="Text0"/>
        </w:rPr>
        <w:t xml:space="preserve"> </w:t>
      </w:r>
      <w:r>
        <w:rPr>
          <w:rStyle w:val="Text2"/>
        </w:rPr>
        <w:t>骗子；欺骗</w:t>
      </w:r>
    </w:p>
    <w:p>
      <w:pPr>
        <w:pStyle w:val="Para 02"/>
      </w:pPr>
      <w:r>
        <w:rPr>
          <w:rStyle w:val="Text16"/>
        </w:rPr>
        <w:t>dentist</w:t>
      </w:r>
      <w:r>
        <w:rPr>
          <w:rStyle w:val="Text0"/>
        </w:rPr>
        <w:t xml:space="preserve"> </w:t>
      </w:r>
      <w:r>
        <w:t>[ˈdentɪst] n.</w:t>
      </w:r>
      <w:r>
        <w:rPr>
          <w:rStyle w:val="Text0"/>
        </w:rPr>
        <w:t xml:space="preserve"> </w:t>
      </w:r>
      <w:r>
        <w:rPr>
          <w:rStyle w:val="Text2"/>
        </w:rPr>
        <w:t>牙科医生</w:t>
      </w:r>
    </w:p>
    <w:p>
      <w:pPr>
        <w:pStyle w:val="Para 02"/>
      </w:pPr>
      <w:r>
        <w:rPr>
          <w:rStyle w:val="Text16"/>
        </w:rPr>
        <w:t>entail</w:t>
      </w:r>
      <w:r>
        <w:rPr>
          <w:rStyle w:val="Text0"/>
        </w:rPr>
        <w:t xml:space="preserve"> </w:t>
      </w:r>
      <w:r>
        <w:t>[ɪnˈteɪl] vt.</w:t>
      </w:r>
      <w:r>
        <w:rPr>
          <w:rStyle w:val="Text0"/>
        </w:rPr>
        <w:t xml:space="preserve"> </w:t>
      </w:r>
      <w:r>
        <w:rPr>
          <w:rStyle w:val="Text2"/>
        </w:rPr>
        <w:t>使承担，使承受；</w:t>
      </w:r>
      <w:r>
        <w:rPr>
          <w:rStyle w:val="Text0"/>
        </w:rPr>
        <w:t>使成为必要</w:t>
      </w:r>
    </w:p>
    <w:p>
      <w:pPr>
        <w:pStyle w:val="Para 02"/>
      </w:pPr>
      <w:r>
        <w:rPr>
          <w:rStyle w:val="Text16"/>
        </w:rPr>
        <w:t>fireplace</w:t>
      </w:r>
      <w:r>
        <w:rPr>
          <w:rStyle w:val="Text0"/>
        </w:rPr>
        <w:t xml:space="preserve"> </w:t>
      </w:r>
      <w:r>
        <w:t>[ˈfaɪəpleɪs] n.</w:t>
      </w:r>
      <w:r>
        <w:rPr>
          <w:rStyle w:val="Text0"/>
        </w:rPr>
        <w:t xml:space="preserve"> </w:t>
      </w:r>
      <w:r>
        <w:rPr>
          <w:rStyle w:val="Text2"/>
        </w:rPr>
        <w:t>壁炉</w:t>
      </w:r>
    </w:p>
    <w:p>
      <w:pPr>
        <w:pStyle w:val="Para 02"/>
      </w:pPr>
      <w:r>
        <w:rPr>
          <w:rStyle w:val="Text16"/>
        </w:rPr>
        <w:t>greet</w:t>
      </w:r>
      <w:r>
        <w:rPr>
          <w:rStyle w:val="Text0"/>
        </w:rPr>
        <w:t xml:space="preserve"> </w:t>
      </w:r>
      <w:r>
        <w:t>[ɡriːt] vt.</w:t>
      </w:r>
      <w:r>
        <w:rPr>
          <w:rStyle w:val="Text0"/>
        </w:rPr>
        <w:t xml:space="preserve"> </w:t>
      </w:r>
      <w:r>
        <w:rPr>
          <w:rStyle w:val="Text2"/>
        </w:rPr>
        <w:t>问候，</w:t>
      </w:r>
      <w:r>
        <w:rPr>
          <w:rStyle w:val="Text0"/>
        </w:rPr>
        <w:t>同…致意；</w:t>
      </w:r>
      <w:r>
        <w:rPr>
          <w:rStyle w:val="Text2"/>
        </w:rPr>
        <w:t>迎接</w:t>
      </w:r>
    </w:p>
    <w:p>
      <w:pPr>
        <w:pStyle w:val="Para 02"/>
      </w:pPr>
      <w:r>
        <w:rPr>
          <w:rStyle w:val="Text16"/>
        </w:rPr>
        <w:t>indirect</w:t>
      </w:r>
      <w:r>
        <w:rPr>
          <w:rStyle w:val="Text0"/>
        </w:rPr>
        <w:t xml:space="preserve"> </w:t>
      </w:r>
      <w:r>
        <w:t>[ˌɪndəˈrekt; ˌɪndaɪˈrekt] adj.</w:t>
      </w:r>
      <w:r>
        <w:rPr>
          <w:rStyle w:val="Text0"/>
        </w:rPr>
        <w:t xml:space="preserve"> </w:t>
      </w:r>
      <w:r>
        <w:rPr>
          <w:rStyle w:val="Text2"/>
        </w:rPr>
        <w:t>间接的；</w:t>
      </w:r>
      <w:r>
        <w:rPr>
          <w:rStyle w:val="Text0"/>
        </w:rPr>
        <w:t>迂回的，曲折的；</w:t>
      </w:r>
      <w:r>
        <w:rPr>
          <w:rStyle w:val="Text2"/>
        </w:rPr>
        <w:t>不坦率的</w:t>
      </w:r>
    </w:p>
    <w:p>
      <w:pPr>
        <w:pStyle w:val="Para 01"/>
      </w:pPr>
      <w:r>
        <w:rPr>
          <w:rStyle w:val="Text3"/>
        </w:rPr>
        <w:t>link</w:t>
      </w:r>
      <w:r>
        <w:t xml:space="preserve"> </w:t>
      </w:r>
      <w:r>
        <w:rPr>
          <w:rStyle w:val="Text1"/>
        </w:rPr>
        <w:t>[lɪŋk] n.</w:t>
      </w:r>
      <w:r>
        <w:t xml:space="preserve"> 环；环节；纽带 </w:t>
      </w:r>
      <w:r>
        <w:rPr>
          <w:rStyle w:val="Text1"/>
        </w:rPr>
        <w:t>v.</w:t>
      </w:r>
      <w:r>
        <w:t xml:space="preserve"> </w:t>
      </w:r>
      <w:r>
        <w:rPr>
          <w:rStyle w:val="Text5"/>
        </w:rPr>
        <w:t>连接，联系</w:t>
      </w:r>
    </w:p>
    <w:p>
      <w:pPr>
        <w:pStyle w:val="Para 04"/>
      </w:pPr>
      <w:r>
        <w:rPr>
          <w:rStyle w:val="Text9"/>
        </w:rPr>
        <w:t>考</w:t>
      </w:r>
      <w:r>
        <w:t xml:space="preserve"> interpersonal link 人际关系，人与人之间的联系</w:t>
      </w:r>
    </w:p>
    <w:p>
      <w:pPr>
        <w:pStyle w:val="Para 02"/>
      </w:pPr>
      <w:r>
        <w:rPr>
          <w:rStyle w:val="Text16"/>
        </w:rPr>
        <w:t>minister</w:t>
      </w:r>
      <w:r>
        <w:rPr>
          <w:rStyle w:val="Text0"/>
        </w:rPr>
        <w:t xml:space="preserve"> </w:t>
      </w:r>
      <w:r>
        <w:t>[ˈmɪnɪstə] n.</w:t>
      </w:r>
      <w:r>
        <w:rPr>
          <w:rStyle w:val="Text0"/>
        </w:rPr>
        <w:t xml:space="preserve"> </w:t>
      </w:r>
      <w:r>
        <w:rPr>
          <w:rStyle w:val="Text2"/>
        </w:rPr>
        <w:t>大臣，部长</w:t>
      </w:r>
    </w:p>
    <w:p>
      <w:pPr>
        <w:pStyle w:val="Para 02"/>
      </w:pPr>
      <w:r>
        <w:rPr>
          <w:rStyle w:val="Text16"/>
        </w:rPr>
        <w:t>overlap</w:t>
      </w:r>
      <w:r>
        <w:rPr>
          <w:rStyle w:val="Text0"/>
        </w:rPr>
        <w:t xml:space="preserve"> </w:t>
      </w:r>
      <w:r>
        <w:t>[ˌəʊvəˈlæp] v.</w:t>
      </w:r>
      <w:r>
        <w:rPr>
          <w:rStyle w:val="Text0"/>
        </w:rPr>
        <w:t>/</w:t>
      </w:r>
      <w:r>
        <w:t>n.</w:t>
      </w:r>
      <w:r>
        <w:rPr>
          <w:rStyle w:val="Text0"/>
        </w:rPr>
        <w:t xml:space="preserve"> </w:t>
      </w:r>
      <w:r>
        <w:rPr>
          <w:rStyle w:val="Text2"/>
        </w:rPr>
        <w:t>重叠，交叠</w:t>
      </w:r>
    </w:p>
    <w:p>
      <w:pPr>
        <w:pStyle w:val="Para 02"/>
      </w:pPr>
      <w:r>
        <w:rPr>
          <w:rStyle w:val="Text11"/>
        </w:rPr>
        <w:t>派</w:t>
      </w:r>
      <w:r>
        <w:rPr>
          <w:rStyle w:val="Text4"/>
        </w:rPr>
        <w:t xml:space="preserve"> overlapping </w:t>
      </w:r>
      <w:r>
        <w:t>[ˌəʊvəˈlæpɪŋ] adj.</w:t>
      </w:r>
      <w:r>
        <w:rPr>
          <w:rStyle w:val="Text4"/>
        </w:rPr>
        <w:t xml:space="preserve"> </w:t>
      </w:r>
      <w:r>
        <w:rPr>
          <w:rStyle w:val="Text6"/>
        </w:rPr>
        <w:t>相互重叠的，交叠的</w:t>
      </w:r>
    </w:p>
    <w:p>
      <w:pPr>
        <w:pStyle w:val="Para 02"/>
      </w:pPr>
      <w:r>
        <w:rPr>
          <w:rStyle w:val="Text16"/>
        </w:rPr>
        <w:t>tiny</w:t>
      </w:r>
      <w:r>
        <w:rPr>
          <w:rStyle w:val="Text0"/>
        </w:rPr>
        <w:t xml:space="preserve"> </w:t>
      </w:r>
      <w:r>
        <w:t>[ˈtaɪni] adj.</w:t>
      </w:r>
      <w:r>
        <w:rPr>
          <w:rStyle w:val="Text0"/>
        </w:rPr>
        <w:t xml:space="preserve"> </w:t>
      </w:r>
      <w:r>
        <w:rPr>
          <w:rStyle w:val="Text2"/>
        </w:rPr>
        <w:t>极小的，</w:t>
        <w:t>微小的</w:t>
      </w:r>
    </w:p>
    <w:p>
      <w:pPr>
        <w:pStyle w:val="Para 02"/>
      </w:pPr>
      <w:r>
        <w:rPr>
          <w:rStyle w:val="Text16"/>
        </w:rPr>
        <w:t>unrealistic</w:t>
      </w:r>
      <w:r>
        <w:rPr>
          <w:rStyle w:val="Text0"/>
        </w:rPr>
        <w:t xml:space="preserve"> </w:t>
      </w:r>
      <w:r>
        <w:t>[ˌʌnrɪəˈlɪstɪk] adj.</w:t>
      </w:r>
      <w:r>
        <w:rPr>
          <w:rStyle w:val="Text0"/>
        </w:rPr>
        <w:t xml:space="preserve"> </w:t>
      </w:r>
      <w:r>
        <w:rPr>
          <w:rStyle w:val="Text2"/>
        </w:rPr>
        <w:t>不切实际的，不实在的</w:t>
      </w:r>
    </w:p>
    <w:p>
      <w:pPr>
        <w:pStyle w:val="Para 01"/>
      </w:pPr>
      <w:r>
        <w:rPr>
          <w:rStyle w:val="Text3"/>
        </w:rPr>
        <w:t>work</w:t>
      </w:r>
      <w:r>
        <w:t xml:space="preserve"> </w:t>
      </w:r>
      <w:r>
        <w:rPr>
          <w:rStyle w:val="Text1"/>
        </w:rPr>
        <w:t>[wɜːk] v.</w:t>
      </w:r>
      <w:r>
        <w:t xml:space="preserve"> 工作，劳动；奏效，起作用 </w:t>
      </w:r>
      <w:r>
        <w:rPr>
          <w:rStyle w:val="Text1"/>
        </w:rPr>
        <w:t>n.</w:t>
      </w:r>
      <w:r>
        <w:t xml:space="preserve"> </w:t>
      </w:r>
      <w:r>
        <w:rPr>
          <w:rStyle w:val="Text5"/>
        </w:rPr>
        <w:t>工作；</w:t>
      </w:r>
      <w:r>
        <w:rPr>
          <w:rStyle w:val="Text1"/>
        </w:rPr>
        <w:t>[pl.</w:t>
      </w:r>
      <w:r>
        <w:t xml:space="preserve">] </w:t>
      </w:r>
      <w:r>
        <w:rPr>
          <w:rStyle w:val="Text5"/>
        </w:rPr>
        <w:t>著作</w:t>
      </w:r>
    </w:p>
    <w:p>
      <w:pPr>
        <w:pStyle w:val="Para 04"/>
      </w:pPr>
      <w:r>
        <w:rPr>
          <w:rStyle w:val="Text9"/>
        </w:rPr>
        <w:t>考</w:t>
      </w:r>
      <w:r>
        <w:t xml:space="preserve"> work against对…不利；竭力反对//work with 对…起作用；与…共事//work through 完成；设法解决//work together同时运行，共同起作用；共事//work out 算出；想出；弄明白；解决；产生结果</w:t>
      </w:r>
    </w:p>
    <w:p>
      <w:pPr>
        <w:pStyle w:val="Para 04"/>
      </w:pPr>
      <w:r>
        <w:rPr>
          <w:rStyle w:val="Text9"/>
        </w:rPr>
        <w:t>派</w:t>
      </w:r>
      <w:r>
        <w:t xml:space="preserve"> working </w:t>
      </w:r>
      <w:r>
        <w:rPr>
          <w:rStyle w:val="Text1"/>
        </w:rPr>
        <w:t>[ˈwɜːkɪŋ] adj.</w:t>
      </w:r>
      <w:r>
        <w:t xml:space="preserve"> </w:t>
      </w:r>
      <w:r>
        <w:rPr>
          <w:rStyle w:val="Text5"/>
        </w:rPr>
        <w:t>奏效的；</w:t>
      </w:r>
      <w:r>
        <w:t xml:space="preserve">工作的 </w:t>
      </w:r>
      <w:r>
        <w:rPr>
          <w:rStyle w:val="Text1"/>
        </w:rPr>
        <w:t>n.</w:t>
      </w:r>
      <w:r>
        <w:t xml:space="preserve"> </w:t>
      </w:r>
      <w:r>
        <w:rPr>
          <w:rStyle w:val="Text5"/>
        </w:rPr>
        <w:t>工作；活动</w:t>
      </w:r>
    </w:p>
    <w:p>
      <w:pPr>
        <w:pStyle w:val="Para 02"/>
      </w:pPr>
      <w:r>
        <w:rPr>
          <w:rStyle w:val="Text16"/>
        </w:rPr>
        <w:t>adherence</w:t>
      </w:r>
      <w:r>
        <w:rPr>
          <w:rStyle w:val="Text0"/>
        </w:rPr>
        <w:t xml:space="preserve"> </w:t>
      </w:r>
      <w:r>
        <w:t>[ədˈhɪərəns] n.</w:t>
      </w:r>
      <w:r>
        <w:rPr>
          <w:rStyle w:val="Text0"/>
        </w:rPr>
        <w:t xml:space="preserve"> </w:t>
      </w:r>
      <w:r>
        <w:rPr>
          <w:rStyle w:val="Text2"/>
        </w:rPr>
        <w:t>依附；坚持，</w:t>
      </w:r>
      <w:r>
        <w:rPr>
          <w:rStyle w:val="Text0"/>
        </w:rPr>
        <w:t>遵守</w:t>
      </w:r>
    </w:p>
    <w:p>
      <w:pPr>
        <w:pStyle w:val="Para 01"/>
      </w:pPr>
      <w:r>
        <w:rPr>
          <w:rStyle w:val="Text3"/>
        </w:rPr>
        <w:t>collapse</w:t>
      </w:r>
      <w:r>
        <w:t xml:space="preserve"> </w:t>
      </w:r>
      <w:r>
        <w:rPr>
          <w:rStyle w:val="Text1"/>
        </w:rPr>
        <w:t>[kəˈlæps] v.</w:t>
      </w:r>
      <w:r>
        <w:t>/</w:t>
      </w:r>
      <w:r>
        <w:rPr>
          <w:rStyle w:val="Text1"/>
        </w:rPr>
        <w:t>n.</w:t>
      </w:r>
      <w:r>
        <w:t xml:space="preserve"> 倒塌；</w:t>
      </w:r>
      <w:r>
        <w:rPr>
          <w:rStyle w:val="Text5"/>
        </w:rPr>
        <w:t>崩溃；</w:t>
      </w:r>
      <w:r>
        <w:t>（价格）暴跌；倒闭，</w:t>
      </w:r>
      <w:r>
        <w:rPr>
          <w:rStyle w:val="Text5"/>
        </w:rPr>
        <w:t>破产</w:t>
      </w:r>
    </w:p>
    <w:p>
      <w:pPr>
        <w:pStyle w:val="Para 02"/>
      </w:pPr>
      <w:r>
        <w:rPr>
          <w:rStyle w:val="Text16"/>
        </w:rPr>
        <w:t>baseless</w:t>
      </w:r>
      <w:r>
        <w:rPr>
          <w:rStyle w:val="Text0"/>
        </w:rPr>
        <w:t xml:space="preserve"> </w:t>
      </w:r>
      <w:r>
        <w:t>[ˈbeɪsləs] adj.</w:t>
      </w:r>
      <w:r>
        <w:rPr>
          <w:rStyle w:val="Text0"/>
        </w:rPr>
        <w:t xml:space="preserve"> </w:t>
      </w:r>
      <w:r>
        <w:rPr>
          <w:rStyle w:val="Text2"/>
        </w:rPr>
        <w:t>无根据的；</w:t>
      </w:r>
      <w:r>
        <w:rPr>
          <w:rStyle w:val="Text0"/>
        </w:rPr>
        <w:t>无缘由的</w:t>
      </w:r>
    </w:p>
    <w:p>
      <w:pPr>
        <w:pStyle w:val="Para 02"/>
      </w:pPr>
      <w:r>
        <w:rPr>
          <w:rStyle w:val="Text16"/>
        </w:rPr>
        <w:t>boundary</w:t>
      </w:r>
      <w:r>
        <w:rPr>
          <w:rStyle w:val="Text0"/>
        </w:rPr>
        <w:t xml:space="preserve"> </w:t>
      </w:r>
      <w:r>
        <w:t>[ˈbaʊndri] n.</w:t>
      </w:r>
      <w:r>
        <w:rPr>
          <w:rStyle w:val="Text0"/>
        </w:rPr>
        <w:t xml:space="preserve"> </w:t>
      </w:r>
      <w:r>
        <w:rPr>
          <w:rStyle w:val="Text2"/>
        </w:rPr>
        <w:t>分界线，</w:t>
      </w:r>
      <w:r>
        <w:rPr>
          <w:rStyle w:val="Text0"/>
        </w:rPr>
        <w:t>界限；</w:t>
      </w:r>
      <w:r>
        <w:rPr>
          <w:rStyle w:val="Text2"/>
        </w:rPr>
        <w:t>边界</w:t>
      </w:r>
    </w:p>
    <w:p>
      <w:pPr>
        <w:pStyle w:val="Para 02"/>
      </w:pPr>
      <w:r>
        <w:rPr>
          <w:rStyle w:val="Text16"/>
        </w:rPr>
        <w:t>cease</w:t>
      </w:r>
      <w:r>
        <w:rPr>
          <w:rStyle w:val="Text0"/>
        </w:rPr>
        <w:t xml:space="preserve"> </w:t>
      </w:r>
      <w:r>
        <w:t>[siːs] v.</w:t>
      </w:r>
      <w:r>
        <w:rPr>
          <w:rStyle w:val="Text0"/>
        </w:rPr>
        <w:t xml:space="preserve"> </w:t>
      </w:r>
      <w:r>
        <w:rPr>
          <w:rStyle w:val="Text2"/>
        </w:rPr>
        <w:t>停止；</w:t>
      </w:r>
      <w:r>
        <w:rPr>
          <w:rStyle w:val="Text0"/>
        </w:rPr>
        <w:t>结束，</w:t>
      </w:r>
      <w:r>
        <w:rPr>
          <w:rStyle w:val="Text2"/>
        </w:rPr>
        <w:t>终止</w:t>
      </w:r>
    </w:p>
    <w:p>
      <w:pPr>
        <w:pStyle w:val="Para 02"/>
      </w:pPr>
      <w:r>
        <w:rPr>
          <w:rStyle w:val="Text16"/>
        </w:rPr>
        <w:t>comfortable</w:t>
      </w:r>
      <w:r>
        <w:rPr>
          <w:rStyle w:val="Text0"/>
        </w:rPr>
        <w:t xml:space="preserve"> </w:t>
      </w:r>
      <w:r>
        <w:t>[ˈkʌmftəbl] adj.</w:t>
      </w:r>
      <w:r>
        <w:rPr>
          <w:rStyle w:val="Text0"/>
        </w:rPr>
        <w:t xml:space="preserve"> </w:t>
      </w:r>
      <w:r>
        <w:rPr>
          <w:rStyle w:val="Text2"/>
        </w:rPr>
        <w:t>舒适的，舒服的</w:t>
      </w:r>
    </w:p>
    <w:p>
      <w:pPr>
        <w:pStyle w:val="Para 02"/>
      </w:pPr>
      <w:r>
        <w:rPr>
          <w:rStyle w:val="Text16"/>
        </w:rPr>
        <w:t>data</w:t>
      </w:r>
      <w:r>
        <w:rPr>
          <w:rStyle w:val="Text0"/>
        </w:rPr>
        <w:t xml:space="preserve"> </w:t>
      </w:r>
      <w:r>
        <w:t>[ˈdeɪtə] n.</w:t>
      </w:r>
      <w:r>
        <w:rPr>
          <w:rStyle w:val="Text0"/>
        </w:rPr>
        <w:t xml:space="preserve"> </w:t>
      </w:r>
      <w:r>
        <w:rPr>
          <w:rStyle w:val="Text2"/>
        </w:rPr>
        <w:t>数据；资料</w:t>
      </w:r>
    </w:p>
    <w:p>
      <w:pPr>
        <w:pStyle w:val="Para 02"/>
      </w:pPr>
      <w:r>
        <w:rPr>
          <w:rStyle w:val="Text16"/>
        </w:rPr>
        <w:t>diplomacy</w:t>
      </w:r>
      <w:r>
        <w:rPr>
          <w:rStyle w:val="Text0"/>
        </w:rPr>
        <w:t xml:space="preserve"> </w:t>
      </w:r>
      <w:r>
        <w:t>[dɪˈpləʊməsi] n.</w:t>
      </w:r>
      <w:r>
        <w:rPr>
          <w:rStyle w:val="Text0"/>
        </w:rPr>
        <w:t xml:space="preserve"> </w:t>
      </w:r>
      <w:r>
        <w:rPr>
          <w:rStyle w:val="Text2"/>
        </w:rPr>
        <w:t>外交；外交手段</w:t>
      </w:r>
      <w:r>
        <w:rPr>
          <w:rStyle w:val="Text0"/>
        </w:rPr>
        <w:t>（或策略）</w:t>
      </w:r>
    </w:p>
    <w:p>
      <w:pPr>
        <w:pStyle w:val="Para 02"/>
      </w:pPr>
      <w:r>
        <w:rPr>
          <w:rStyle w:val="Text16"/>
        </w:rPr>
        <w:t>embody</w:t>
      </w:r>
      <w:r>
        <w:rPr>
          <w:rStyle w:val="Text0"/>
        </w:rPr>
        <w:t xml:space="preserve"> </w:t>
      </w:r>
      <w:r>
        <w:t>[ɪmˈbɒdi] vt.</w:t>
      </w:r>
      <w:r>
        <w:rPr>
          <w:rStyle w:val="Text0"/>
        </w:rPr>
        <w:t xml:space="preserve"> </w:t>
      </w:r>
      <w:r>
        <w:rPr>
          <w:rStyle w:val="Text2"/>
        </w:rPr>
        <w:t>使具体化，体现；包括，</w:t>
      </w:r>
      <w:r>
        <w:rPr>
          <w:rStyle w:val="Text0"/>
        </w:rPr>
        <w:t>包含</w:t>
      </w:r>
    </w:p>
    <w:p>
      <w:pPr>
        <w:pStyle w:val="Para 02"/>
      </w:pPr>
      <w:r>
        <w:rPr>
          <w:rStyle w:val="Text16"/>
        </w:rPr>
        <w:t>fortnightly</w:t>
      </w:r>
      <w:r>
        <w:rPr>
          <w:rStyle w:val="Text0"/>
        </w:rPr>
        <w:t xml:space="preserve"> </w:t>
      </w:r>
      <w:r>
        <w:t>[ˈfɔːtnaɪtli] adj.</w:t>
      </w:r>
      <w:r>
        <w:rPr>
          <w:rStyle w:val="Text0"/>
        </w:rPr>
        <w:t xml:space="preserve"> </w:t>
      </w:r>
      <w:r>
        <w:rPr>
          <w:rStyle w:val="Text2"/>
        </w:rPr>
        <w:t>两周一次的，</w:t>
      </w:r>
      <w:r>
        <w:rPr>
          <w:rStyle w:val="Text0"/>
        </w:rPr>
        <w:t>每两周的</w:t>
      </w:r>
      <w:r>
        <w:t>adv.</w:t>
      </w:r>
      <w:r>
        <w:rPr>
          <w:rStyle w:val="Text0"/>
        </w:rPr>
        <w:t xml:space="preserve"> </w:t>
      </w:r>
      <w:r>
        <w:rPr>
          <w:rStyle w:val="Text2"/>
        </w:rPr>
        <w:t>两周一次地，</w:t>
      </w:r>
      <w:r>
        <w:rPr>
          <w:rStyle w:val="Text0"/>
        </w:rPr>
        <w:t>每两周地</w:t>
      </w:r>
    </w:p>
    <w:p>
      <w:pPr>
        <w:pStyle w:val="Para 02"/>
      </w:pPr>
      <w:r>
        <w:rPr>
          <w:rStyle w:val="Text16"/>
        </w:rPr>
        <w:t>retail</w:t>
      </w:r>
      <w:r>
        <w:rPr>
          <w:rStyle w:val="Text0"/>
        </w:rPr>
        <w:t xml:space="preserve"> </w:t>
      </w:r>
      <w:r>
        <w:t>[ˈriːteɪl] n.</w:t>
      </w:r>
      <w:r>
        <w:rPr>
          <w:rStyle w:val="Text0"/>
        </w:rPr>
        <w:t>/</w:t>
      </w:r>
      <w:r>
        <w:t>v.</w:t>
      </w:r>
      <w:r>
        <w:rPr>
          <w:rStyle w:val="Text0"/>
        </w:rPr>
        <w:t xml:space="preserve"> </w:t>
      </w:r>
      <w:r>
        <w:rPr>
          <w:rStyle w:val="Text2"/>
        </w:rPr>
        <w:t>零售</w:t>
      </w:r>
      <w:r>
        <w:rPr>
          <w:rStyle w:val="Text0"/>
        </w:rPr>
        <w:t xml:space="preserve"> </w:t>
      </w:r>
      <w:r>
        <w:t>adj.</w:t>
      </w:r>
      <w:r>
        <w:rPr>
          <w:rStyle w:val="Text0"/>
        </w:rPr>
        <w:t>/</w:t>
      </w:r>
      <w:r>
        <w:t>adv.</w:t>
      </w:r>
      <w:r>
        <w:rPr>
          <w:rStyle w:val="Text0"/>
        </w:rPr>
        <w:t xml:space="preserve"> 零售的（地）</w:t>
      </w:r>
    </w:p>
    <w:p>
      <w:pPr>
        <w:pStyle w:val="Para 02"/>
      </w:pPr>
      <w:r>
        <w:rPr>
          <w:rStyle w:val="Text11"/>
        </w:rPr>
        <w:t>派</w:t>
      </w:r>
      <w:r>
        <w:rPr>
          <w:rStyle w:val="Text4"/>
        </w:rPr>
        <w:t xml:space="preserve"> retailer </w:t>
      </w:r>
      <w:r>
        <w:t>[ˈriːteɪlə(r)] n.</w:t>
      </w:r>
      <w:r>
        <w:rPr>
          <w:rStyle w:val="Text4"/>
        </w:rPr>
        <w:t xml:space="preserve"> </w:t>
      </w:r>
      <w:r>
        <w:rPr>
          <w:rStyle w:val="Text6"/>
        </w:rPr>
        <w:t>零售商</w:t>
      </w:r>
    </w:p>
    <w:p>
      <w:pPr>
        <w:pStyle w:val="Para 01"/>
      </w:pPr>
      <w:r>
        <w:rPr>
          <w:rStyle w:val="Text3"/>
        </w:rPr>
        <w:t>grey</w:t>
      </w:r>
      <w:r>
        <w:t xml:space="preserve"> </w:t>
      </w:r>
      <w:r>
        <w:rPr>
          <w:rStyle w:val="Text1"/>
        </w:rPr>
        <w:t>[greɪ] a.</w:t>
      </w:r>
      <w:r>
        <w:t xml:space="preserve"> </w:t>
      </w:r>
      <w:r>
        <w:rPr>
          <w:rStyle w:val="Text5"/>
        </w:rPr>
        <w:t>灰白</w:t>
        <w:t>的；</w:t>
      </w:r>
      <w:r>
        <w:t>灰暗的；</w:t>
      </w:r>
      <w:r>
        <w:rPr>
          <w:rStyle w:val="Text5"/>
        </w:rPr>
        <w:t>阴郁的；</w:t>
      </w:r>
      <w:r>
        <w:t xml:space="preserve">单调乏味的 </w:t>
      </w:r>
      <w:r>
        <w:rPr>
          <w:rStyle w:val="Text1"/>
        </w:rPr>
        <w:t>n.</w:t>
      </w:r>
      <w:r>
        <w:t xml:space="preserve"> </w:t>
      </w:r>
      <w:r>
        <w:rPr>
          <w:rStyle w:val="Text5"/>
        </w:rPr>
        <w:t>灰色</w:t>
      </w:r>
    </w:p>
    <w:p>
      <w:pPr>
        <w:pStyle w:val="Para 02"/>
      </w:pPr>
      <w:r>
        <w:rPr>
          <w:rStyle w:val="Text16"/>
        </w:rPr>
        <w:t>hopefully</w:t>
      </w:r>
      <w:r>
        <w:rPr>
          <w:rStyle w:val="Text0"/>
        </w:rPr>
        <w:t xml:space="preserve"> </w:t>
      </w:r>
      <w:r>
        <w:t>[ˈhəʊpfəli] adv.</w:t>
      </w:r>
      <w:r>
        <w:rPr>
          <w:rStyle w:val="Text0"/>
        </w:rPr>
        <w:t xml:space="preserve"> </w:t>
      </w:r>
      <w:r>
        <w:rPr>
          <w:rStyle w:val="Text2"/>
        </w:rPr>
        <w:t>大有希望地；有前途地</w:t>
      </w:r>
    </w:p>
    <w:p>
      <w:pPr>
        <w:pStyle w:val="Para 02"/>
      </w:pPr>
      <w:r>
        <w:rPr>
          <w:rStyle w:val="Text16"/>
        </w:rPr>
        <w:t>inefficiency</w:t>
      </w:r>
      <w:r>
        <w:rPr>
          <w:rStyle w:val="Text0"/>
        </w:rPr>
        <w:t xml:space="preserve"> </w:t>
      </w:r>
      <w:r>
        <w:t>[ˌɪnɪˈfɪʃənsi] n.</w:t>
      </w:r>
      <w:r>
        <w:rPr>
          <w:rStyle w:val="Text0"/>
        </w:rPr>
        <w:t xml:space="preserve"> </w:t>
      </w:r>
      <w:r>
        <w:rPr>
          <w:rStyle w:val="Text2"/>
        </w:rPr>
        <w:t>无效率，无能</w:t>
      </w:r>
    </w:p>
    <w:p>
      <w:pPr>
        <w:pStyle w:val="Para 02"/>
      </w:pPr>
      <w:r>
        <w:rPr>
          <w:rStyle w:val="Text16"/>
        </w:rPr>
        <w:t>insure</w:t>
      </w:r>
      <w:r>
        <w:rPr>
          <w:rStyle w:val="Text0"/>
        </w:rPr>
        <w:t xml:space="preserve"> </w:t>
      </w:r>
      <w:r>
        <w:t>[ɪnˈʃʊə] vt.</w:t>
      </w:r>
      <w:r>
        <w:rPr>
          <w:rStyle w:val="Text0"/>
        </w:rPr>
        <w:t xml:space="preserve"> </w:t>
      </w:r>
      <w:r>
        <w:rPr>
          <w:rStyle w:val="Text2"/>
        </w:rPr>
        <w:t>给…上保险；保证，</w:t>
      </w:r>
      <w:r>
        <w:rPr>
          <w:rStyle w:val="Text0"/>
        </w:rPr>
        <w:t>确保</w:t>
      </w:r>
    </w:p>
    <w:p>
      <w:pPr>
        <w:pStyle w:val="Para 02"/>
      </w:pPr>
      <w:r>
        <w:rPr>
          <w:rStyle w:val="Text16"/>
        </w:rPr>
        <w:t>marginalized</w:t>
      </w:r>
      <w:r>
        <w:rPr>
          <w:rStyle w:val="Text0"/>
        </w:rPr>
        <w:t xml:space="preserve"> </w:t>
      </w:r>
      <w:r>
        <w:t>[ˈmɑːdʒɪnəlaɪzd] adj.</w:t>
      </w:r>
      <w:r>
        <w:rPr>
          <w:rStyle w:val="Text0"/>
        </w:rPr>
        <w:t xml:space="preserve"> </w:t>
      </w:r>
      <w:r>
        <w:rPr>
          <w:rStyle w:val="Text2"/>
        </w:rPr>
        <w:t>边缘化的</w:t>
      </w:r>
    </w:p>
    <w:p>
      <w:pPr>
        <w:pStyle w:val="Para 01"/>
      </w:pPr>
      <w:r>
        <w:rPr>
          <w:rStyle w:val="Text3"/>
        </w:rPr>
        <w:t>miss</w:t>
      </w:r>
      <w:r>
        <w:t xml:space="preserve"> </w:t>
      </w:r>
      <w:r>
        <w:rPr>
          <w:rStyle w:val="Text1"/>
        </w:rPr>
        <w:t>[mɪs] n.</w:t>
      </w:r>
      <w:r>
        <w:t xml:space="preserve"> </w:t>
      </w:r>
      <w:r>
        <w:rPr>
          <w:rStyle w:val="Text5"/>
        </w:rPr>
        <w:t>小姐；</w:t>
      </w:r>
      <w:r>
        <w:t xml:space="preserve">女士 </w:t>
      </w:r>
      <w:r>
        <w:rPr>
          <w:rStyle w:val="Text1"/>
        </w:rPr>
        <w:t>vt.</w:t>
      </w:r>
      <w:r>
        <w:t xml:space="preserve"> </w:t>
      </w:r>
      <w:r>
        <w:rPr>
          <w:rStyle w:val="Text5"/>
        </w:rPr>
        <w:t>错过，</w:t>
      </w:r>
      <w:r>
        <w:t>失去；</w:t>
      </w:r>
      <w:r>
        <w:rPr>
          <w:rStyle w:val="Text5"/>
        </w:rPr>
        <w:t>思念；</w:t>
      </w:r>
      <w:r>
        <w:t>未打中</w:t>
      </w:r>
    </w:p>
    <w:p>
      <w:pPr>
        <w:pStyle w:val="Para 01"/>
      </w:pPr>
      <w:r>
        <w:rPr>
          <w:rStyle w:val="Text3"/>
        </w:rPr>
        <w:t>nose</w:t>
      </w:r>
      <w:r>
        <w:t xml:space="preserve"> </w:t>
      </w:r>
      <w:r>
        <w:rPr>
          <w:rStyle w:val="Text1"/>
        </w:rPr>
        <w:t>[nəʊz] n.</w:t>
      </w:r>
      <w:r>
        <w:t xml:space="preserve"> </w:t>
      </w:r>
      <w:r>
        <w:rPr>
          <w:rStyle w:val="Text5"/>
        </w:rPr>
        <w:t>鼻子；嗅觉；</w:t>
      </w:r>
      <w:r>
        <w:t xml:space="preserve">（车辆、飞机等的）前部 </w:t>
      </w:r>
      <w:r>
        <w:rPr>
          <w:rStyle w:val="Text1"/>
        </w:rPr>
        <w:t>vt.</w:t>
      </w:r>
      <w:r>
        <w:t xml:space="preserve"> 嗅出，闻出</w:t>
      </w:r>
    </w:p>
    <w:p>
      <w:pPr>
        <w:pStyle w:val="Para 02"/>
      </w:pPr>
      <w:r>
        <w:rPr>
          <w:rStyle w:val="Text16"/>
        </w:rPr>
        <w:t>outdated</w:t>
      </w:r>
      <w:r>
        <w:rPr>
          <w:rStyle w:val="Text0"/>
        </w:rPr>
        <w:t xml:space="preserve"> </w:t>
      </w:r>
      <w:r>
        <w:t>[ˌaʊtˈdeɪtɪd] adj.</w:t>
      </w:r>
      <w:r>
        <w:rPr>
          <w:rStyle w:val="Text0"/>
        </w:rPr>
        <w:t xml:space="preserve"> </w:t>
      </w:r>
      <w:r>
        <w:rPr>
          <w:rStyle w:val="Text2"/>
        </w:rPr>
        <w:t>过时的，不流行的</w:t>
      </w:r>
    </w:p>
    <w:p>
      <w:pPr>
        <w:pStyle w:val="Para 02"/>
      </w:pPr>
      <w:r>
        <w:rPr>
          <w:rStyle w:val="Text16"/>
        </w:rPr>
        <w:t>partly</w:t>
      </w:r>
      <w:r>
        <w:rPr>
          <w:rStyle w:val="Text0"/>
        </w:rPr>
        <w:t xml:space="preserve"> </w:t>
      </w:r>
      <w:r>
        <w:t>[ˈpɑːtli] adv.</w:t>
      </w:r>
      <w:r>
        <w:rPr>
          <w:rStyle w:val="Text0"/>
        </w:rPr>
        <w:t xml:space="preserve"> </w:t>
      </w:r>
      <w:r>
        <w:rPr>
          <w:rStyle w:val="Text2"/>
        </w:rPr>
        <w:t>在某种程度上；部分地，</w:t>
      </w:r>
      <w:r>
        <w:rPr>
          <w:rStyle w:val="Text0"/>
        </w:rPr>
        <w:t>不完全地</w:t>
      </w:r>
    </w:p>
    <w:p>
      <w:pPr>
        <w:pStyle w:val="Para 01"/>
      </w:pPr>
      <w:r>
        <w:rPr>
          <w:rStyle w:val="Text3"/>
        </w:rPr>
        <w:t>poll</w:t>
      </w:r>
      <w:r>
        <w:t xml:space="preserve"> </w:t>
      </w:r>
      <w:r>
        <w:rPr>
          <w:rStyle w:val="Text1"/>
        </w:rPr>
        <w:t>[pəʊl] n.</w:t>
      </w:r>
      <w:r>
        <w:t xml:space="preserve"> </w:t>
      </w:r>
      <w:r>
        <w:rPr>
          <w:rStyle w:val="Text5"/>
        </w:rPr>
        <w:t>投票选举；</w:t>
      </w:r>
      <w:r>
        <w:t xml:space="preserve">民意测验 </w:t>
      </w:r>
      <w:r>
        <w:rPr>
          <w:rStyle w:val="Text1"/>
        </w:rPr>
        <w:t>vt.</w:t>
      </w:r>
      <w:r>
        <w:t xml:space="preserve"> 赢得（…票数）；</w:t>
      </w:r>
      <w:r>
        <w:rPr>
          <w:rStyle w:val="Text5"/>
        </w:rPr>
        <w:t>对…进行民意测验</w:t>
      </w:r>
    </w:p>
    <w:p>
      <w:pPr>
        <w:pStyle w:val="Para 02"/>
      </w:pPr>
      <w:r>
        <w:rPr>
          <w:rStyle w:val="Text16"/>
        </w:rPr>
        <w:t>recent</w:t>
      </w:r>
      <w:r>
        <w:rPr>
          <w:rStyle w:val="Text0"/>
        </w:rPr>
        <w:t xml:space="preserve"> </w:t>
      </w:r>
      <w:r>
        <w:t>[ˈriːsnt] adj.</w:t>
      </w:r>
      <w:r>
        <w:rPr>
          <w:rStyle w:val="Text0"/>
        </w:rPr>
        <w:t xml:space="preserve"> </w:t>
      </w:r>
      <w:r>
        <w:rPr>
          <w:rStyle w:val="Text2"/>
        </w:rPr>
        <w:t>最近的，新近的</w:t>
      </w:r>
    </w:p>
    <w:p>
      <w:pPr>
        <w:pStyle w:val="Para 02"/>
      </w:pPr>
      <w:r>
        <w:rPr>
          <w:rStyle w:val="Text16"/>
        </w:rPr>
        <w:t>sadly</w:t>
      </w:r>
      <w:r>
        <w:rPr>
          <w:rStyle w:val="Text0"/>
        </w:rPr>
        <w:t xml:space="preserve"> </w:t>
      </w:r>
      <w:r>
        <w:t>[ˈsædli] ad.</w:t>
      </w:r>
      <w:r>
        <w:rPr>
          <w:rStyle w:val="Text0"/>
        </w:rPr>
        <w:t xml:space="preserve"> </w:t>
      </w:r>
      <w:r>
        <w:rPr>
          <w:rStyle w:val="Text2"/>
        </w:rPr>
        <w:t>悲哀地；</w:t>
      </w:r>
      <w:r>
        <w:rPr>
          <w:rStyle w:val="Text0"/>
        </w:rPr>
        <w:t>凄惨地，</w:t>
      </w:r>
      <w:r>
        <w:rPr>
          <w:rStyle w:val="Text2"/>
        </w:rPr>
        <w:t>不幸地</w:t>
      </w:r>
    </w:p>
    <w:p>
      <w:pPr>
        <w:pStyle w:val="Para 02"/>
      </w:pPr>
      <w:r>
        <w:rPr>
          <w:rStyle w:val="Text16"/>
        </w:rPr>
        <w:t>shedder</w:t>
      </w:r>
      <w:r>
        <w:rPr>
          <w:rStyle w:val="Text0"/>
        </w:rPr>
        <w:t xml:space="preserve"> </w:t>
      </w:r>
      <w:r>
        <w:t>[ˈʃedə(r)] n.</w:t>
      </w:r>
      <w:r>
        <w:rPr>
          <w:rStyle w:val="Text0"/>
        </w:rPr>
        <w:t xml:space="preserve"> </w:t>
      </w:r>
      <w:r>
        <w:rPr>
          <w:rStyle w:val="Text2"/>
        </w:rPr>
        <w:t>流泪的人；倾注者</w:t>
      </w:r>
    </w:p>
    <w:p>
      <w:pPr>
        <w:pStyle w:val="Para 02"/>
      </w:pPr>
      <w:r>
        <w:rPr>
          <w:rStyle w:val="Text16"/>
        </w:rPr>
        <w:t>strikingly</w:t>
      </w:r>
      <w:r>
        <w:rPr>
          <w:rStyle w:val="Text0"/>
        </w:rPr>
        <w:t xml:space="preserve"> </w:t>
      </w:r>
      <w:r>
        <w:t>[ˈstraɪkɪŋli] adv.</w:t>
      </w:r>
      <w:r>
        <w:rPr>
          <w:rStyle w:val="Text0"/>
        </w:rPr>
        <w:t xml:space="preserve"> </w:t>
      </w:r>
      <w:r>
        <w:rPr>
          <w:rStyle w:val="Text2"/>
        </w:rPr>
        <w:t>醒目地，引人关注地</w:t>
      </w:r>
    </w:p>
    <w:p>
      <w:pPr>
        <w:pStyle w:val="Para 05"/>
      </w:pPr>
      <w:r>
        <w:rPr>
          <w:rStyle w:val="Text17"/>
        </w:rPr>
        <w:t>tag</w:t>
      </w:r>
      <w:r>
        <w:rPr>
          <w:rStyle w:val="Text10"/>
        </w:rPr>
        <w:t xml:space="preserve"> </w:t>
      </w:r>
      <w:r>
        <w:rPr>
          <w:rStyle w:val="Text8"/>
        </w:rPr>
        <w:t>[tæg] n.</w:t>
      </w:r>
      <w:r>
        <w:rPr>
          <w:rStyle w:val="Text10"/>
        </w:rPr>
        <w:t xml:space="preserve"> </w:t>
      </w:r>
      <w:r>
        <w:t>标签；</w:t>
      </w:r>
      <w:r>
        <w:rPr>
          <w:rStyle w:val="Text10"/>
        </w:rPr>
        <w:t xml:space="preserve">称呼，称号 </w:t>
      </w:r>
      <w:r>
        <w:rPr>
          <w:rStyle w:val="Text8"/>
        </w:rPr>
        <w:t>v.</w:t>
      </w:r>
      <w:r>
        <w:rPr>
          <w:rStyle w:val="Text10"/>
        </w:rPr>
        <w:t xml:space="preserve"> </w:t>
      </w:r>
      <w:r>
        <w:t>贴标签于…；附</w:t>
        <w:t>加；</w:t>
      </w:r>
      <w:r>
        <w:rPr>
          <w:rStyle w:val="Text10"/>
        </w:rPr>
        <w:t>跟随</w:t>
      </w:r>
    </w:p>
    <w:p>
      <w:pPr>
        <w:pStyle w:val="Para 05"/>
      </w:pPr>
      <w:r>
        <w:rPr>
          <w:rStyle w:val="Text17"/>
        </w:rPr>
        <w:t>tint</w:t>
      </w:r>
      <w:r>
        <w:rPr>
          <w:rStyle w:val="Text10"/>
        </w:rPr>
        <w:t xml:space="preserve"> </w:t>
      </w:r>
      <w:r>
        <w:rPr>
          <w:rStyle w:val="Text8"/>
        </w:rPr>
        <w:t>[tɪnt] n.</w:t>
      </w:r>
      <w:r>
        <w:rPr>
          <w:rStyle w:val="Text10"/>
        </w:rPr>
        <w:t xml:space="preserve"> </w:t>
      </w:r>
      <w:r>
        <w:t>（轻微）色彩，</w:t>
      </w:r>
      <w:r>
        <w:rPr>
          <w:rStyle w:val="Text10"/>
        </w:rPr>
        <w:t xml:space="preserve">浅色；染发 </w:t>
      </w:r>
      <w:r>
        <w:rPr>
          <w:rStyle w:val="Text8"/>
        </w:rPr>
        <w:t>vt.</w:t>
      </w:r>
      <w:r>
        <w:rPr>
          <w:rStyle w:val="Text10"/>
        </w:rPr>
        <w:t xml:space="preserve"> </w:t>
      </w:r>
      <w:r>
        <w:t>给…（轻微）</w:t>
        <w:t>着色</w:t>
      </w:r>
    </w:p>
    <w:p>
      <w:pPr>
        <w:pStyle w:val="Para 02"/>
      </w:pPr>
      <w:r>
        <w:rPr>
          <w:rStyle w:val="Text16"/>
        </w:rPr>
        <w:t>unanimous</w:t>
      </w:r>
      <w:r>
        <w:rPr>
          <w:rStyle w:val="Text0"/>
        </w:rPr>
        <w:t xml:space="preserve"> </w:t>
      </w:r>
      <w:r>
        <w:t>[juˈnænɪməs] adj.</w:t>
      </w:r>
      <w:r>
        <w:rPr>
          <w:rStyle w:val="Text0"/>
        </w:rPr>
        <w:t xml:space="preserve"> </w:t>
      </w:r>
      <w:r>
        <w:rPr>
          <w:rStyle w:val="Text2"/>
        </w:rPr>
        <w:t>全体一致的，</w:t>
      </w:r>
      <w:r>
        <w:rPr>
          <w:rStyle w:val="Text0"/>
        </w:rPr>
        <w:t xml:space="preserve"> 一致同意的；</w:t>
      </w:r>
      <w:r>
        <w:rPr>
          <w:rStyle w:val="Text2"/>
        </w:rPr>
        <w:t>毫无异议的</w:t>
      </w:r>
    </w:p>
    <w:p>
      <w:pPr>
        <w:pStyle w:val="Para 02"/>
      </w:pPr>
      <w:r>
        <w:rPr>
          <w:rStyle w:val="Text16"/>
        </w:rPr>
        <w:t>unstoppable</w:t>
      </w:r>
      <w:r>
        <w:rPr>
          <w:rStyle w:val="Text0"/>
        </w:rPr>
        <w:t xml:space="preserve"> </w:t>
      </w:r>
      <w:r>
        <w:t>[ʌnˈstɒpəbl] adj.</w:t>
      </w:r>
      <w:r>
        <w:rPr>
          <w:rStyle w:val="Text0"/>
        </w:rPr>
        <w:t xml:space="preserve"> </w:t>
      </w:r>
      <w:r>
        <w:rPr>
          <w:rStyle w:val="Text2"/>
        </w:rPr>
        <w:t>无法停止的；无法抗拒的</w:t>
      </w:r>
    </w:p>
    <w:p>
      <w:pPr>
        <w:pStyle w:val="Para 02"/>
      </w:pPr>
      <w:r>
        <w:rPr>
          <w:rStyle w:val="Text16"/>
        </w:rPr>
        <w:t>warning</w:t>
      </w:r>
      <w:r>
        <w:rPr>
          <w:rStyle w:val="Text0"/>
        </w:rPr>
        <w:t xml:space="preserve"> </w:t>
      </w:r>
      <w:r>
        <w:t>[ˈwɔːnɪŋ] n.</w:t>
      </w:r>
      <w:r>
        <w:rPr>
          <w:rStyle w:val="Text0"/>
        </w:rPr>
        <w:t xml:space="preserve"> </w:t>
      </w:r>
      <w:r>
        <w:rPr>
          <w:rStyle w:val="Text2"/>
        </w:rPr>
        <w:t>警告；征兆</w:t>
      </w:r>
      <w:r>
        <w:rPr>
          <w:rStyle w:val="Text0"/>
        </w:rPr>
        <w:t xml:space="preserve"> </w:t>
      </w:r>
      <w:r>
        <w:t>adj.</w:t>
      </w:r>
      <w:r>
        <w:rPr>
          <w:rStyle w:val="Text0"/>
        </w:rPr>
        <w:t xml:space="preserve"> </w:t>
      </w:r>
      <w:r>
        <w:rPr>
          <w:rStyle w:val="Text2"/>
        </w:rPr>
        <w:t>警告的，</w:t>
      </w:r>
      <w:r>
        <w:rPr>
          <w:rStyle w:val="Text0"/>
        </w:rPr>
        <w:t>引以为戒的</w:t>
      </w:r>
    </w:p>
    <w:p>
      <w:pPr>
        <w:pStyle w:val="Para 02"/>
      </w:pPr>
      <w:r>
        <w:rPr>
          <w:rStyle w:val="Text16"/>
        </w:rPr>
        <w:t>bole</w:t>
      </w:r>
      <w:r>
        <w:rPr>
          <w:rStyle w:val="Text0"/>
        </w:rPr>
        <w:t xml:space="preserve"> </w:t>
      </w:r>
      <w:r>
        <w:t>[bəʊl] n.</w:t>
      </w:r>
      <w:r>
        <w:rPr>
          <w:rStyle w:val="Text0"/>
        </w:rPr>
        <w:t xml:space="preserve"> </w:t>
      </w:r>
      <w:r>
        <w:rPr>
          <w:rStyle w:val="Text2"/>
        </w:rPr>
        <w:t>树干</w:t>
      </w:r>
    </w:p>
    <w:p>
      <w:pPr>
        <w:pStyle w:val="Para 05"/>
      </w:pPr>
      <w:r>
        <w:rPr>
          <w:rStyle w:val="Text17"/>
        </w:rPr>
        <w:t>check</w:t>
      </w:r>
      <w:r>
        <w:rPr>
          <w:rStyle w:val="Text10"/>
        </w:rPr>
        <w:t xml:space="preserve"> </w:t>
      </w:r>
      <w:r>
        <w:rPr>
          <w:rStyle w:val="Text8"/>
        </w:rPr>
        <w:t>[tʃek] v.</w:t>
      </w:r>
      <w:r>
        <w:rPr>
          <w:rStyle w:val="Text10"/>
        </w:rPr>
        <w:t xml:space="preserve"> </w:t>
      </w:r>
      <w:r>
        <w:t>检查，</w:t>
      </w:r>
      <w:r>
        <w:rPr>
          <w:rStyle w:val="Text10"/>
        </w:rPr>
        <w:t xml:space="preserve">核对 </w:t>
      </w:r>
      <w:r>
        <w:rPr>
          <w:rStyle w:val="Text8"/>
        </w:rPr>
        <w:t>n.</w:t>
      </w:r>
      <w:r>
        <w:rPr>
          <w:rStyle w:val="Text10"/>
        </w:rPr>
        <w:t xml:space="preserve"> </w:t>
      </w:r>
      <w:r>
        <w:t>检查，核对；支票</w:t>
      </w:r>
    </w:p>
    <w:p>
      <w:pPr>
        <w:pStyle w:val="Para 04"/>
      </w:pPr>
      <w:r>
        <w:rPr>
          <w:rStyle w:val="Text9"/>
        </w:rPr>
        <w:t>考</w:t>
      </w:r>
      <w:r>
        <w:t xml:space="preserve"> check on 检查，核实</w:t>
      </w:r>
    </w:p>
    <w:p>
      <w:pPr>
        <w:pStyle w:val="Para 02"/>
      </w:pPr>
      <w:r>
        <w:rPr>
          <w:rStyle w:val="Text16"/>
        </w:rPr>
        <w:t>deny</w:t>
      </w:r>
      <w:r>
        <w:rPr>
          <w:rStyle w:val="Text0"/>
        </w:rPr>
        <w:t xml:space="preserve"> </w:t>
      </w:r>
      <w:r>
        <w:t>[dɪˈnaɪ] vt.</w:t>
      </w:r>
      <w:r>
        <w:rPr>
          <w:rStyle w:val="Text0"/>
        </w:rPr>
        <w:t xml:space="preserve"> </w:t>
      </w:r>
      <w:r>
        <w:rPr>
          <w:rStyle w:val="Text2"/>
        </w:rPr>
        <w:t>否定，否认；</w:t>
      </w:r>
      <w:r>
        <w:rPr>
          <w:rStyle w:val="Text0"/>
        </w:rPr>
        <w:t>拒绝给予</w:t>
      </w:r>
    </w:p>
    <w:p>
      <w:pPr>
        <w:pStyle w:val="Para 02"/>
      </w:pPr>
      <w:r>
        <w:rPr>
          <w:rStyle w:val="Text16"/>
        </w:rPr>
        <w:t>enter</w:t>
      </w:r>
      <w:r>
        <w:rPr>
          <w:rStyle w:val="Text0"/>
        </w:rPr>
        <w:t xml:space="preserve"> </w:t>
      </w:r>
      <w:r>
        <w:t>[ˈentə(r)] vt.</w:t>
      </w:r>
      <w:r>
        <w:rPr>
          <w:rStyle w:val="Text0"/>
        </w:rPr>
        <w:t xml:space="preserve"> </w:t>
      </w:r>
      <w:r>
        <w:rPr>
          <w:rStyle w:val="Text2"/>
        </w:rPr>
        <w:t>走进，进入；参加</w:t>
      </w:r>
    </w:p>
    <w:p>
      <w:pPr>
        <w:pStyle w:val="Para 02"/>
      </w:pPr>
      <w:r>
        <w:rPr>
          <w:rStyle w:val="Text16"/>
        </w:rPr>
        <w:t>hostile</w:t>
      </w:r>
      <w:r>
        <w:rPr>
          <w:rStyle w:val="Text0"/>
        </w:rPr>
        <w:t xml:space="preserve"> </w:t>
      </w:r>
      <w:r>
        <w:t>[ˈhɒstaɪl] adj.</w:t>
      </w:r>
      <w:r>
        <w:rPr>
          <w:rStyle w:val="Text0"/>
        </w:rPr>
        <w:t xml:space="preserve"> </w:t>
      </w:r>
      <w:r>
        <w:rPr>
          <w:rStyle w:val="Text2"/>
        </w:rPr>
        <w:t>敌对的，怀有敌意的</w:t>
      </w:r>
    </w:p>
    <w:p>
      <w:pPr>
        <w:pStyle w:val="Para 02"/>
      </w:pPr>
      <w:r>
        <w:rPr>
          <w:rStyle w:val="Text11"/>
        </w:rPr>
        <w:t>派</w:t>
      </w:r>
      <w:r>
        <w:rPr>
          <w:rStyle w:val="Text4"/>
        </w:rPr>
        <w:t xml:space="preserve"> hostility </w:t>
      </w:r>
      <w:r>
        <w:t>[hɒˈstɪləti] n.</w:t>
      </w:r>
      <w:r>
        <w:rPr>
          <w:rStyle w:val="Text4"/>
        </w:rPr>
        <w:t xml:space="preserve"> </w:t>
      </w:r>
      <w:r>
        <w:rPr>
          <w:rStyle w:val="Text6"/>
        </w:rPr>
        <w:t>敌意，敌对；</w:t>
      </w:r>
      <w:r>
        <w:rPr>
          <w:rStyle w:val="Text4"/>
        </w:rPr>
        <w:t>反对</w:t>
      </w:r>
    </w:p>
    <w:p>
      <w:pPr>
        <w:pStyle w:val="Para 01"/>
      </w:pPr>
      <w:r>
        <w:rPr>
          <w:rStyle w:val="Text3"/>
        </w:rPr>
        <w:t>individual</w:t>
      </w:r>
      <w:r>
        <w:t xml:space="preserve"> </w:t>
      </w:r>
      <w:r>
        <w:rPr>
          <w:rStyle w:val="Text1"/>
        </w:rPr>
        <w:t>[ˌɪndɪˈvɪdʒuəl] adj.</w:t>
      </w:r>
      <w:r>
        <w:t xml:space="preserve"> </w:t>
      </w:r>
      <w:r>
        <w:rPr>
          <w:rStyle w:val="Text5"/>
        </w:rPr>
        <w:t>个人的，</w:t>
      </w:r>
      <w:r>
        <w:t xml:space="preserve">个体的；个别的，单独的；独特的 </w:t>
      </w:r>
      <w:r>
        <w:rPr>
          <w:rStyle w:val="Text1"/>
        </w:rPr>
        <w:t>n.</w:t>
      </w:r>
      <w:r>
        <w:t xml:space="preserve"> </w:t>
      </w:r>
      <w:r>
        <w:rPr>
          <w:rStyle w:val="Text5"/>
        </w:rPr>
        <w:t>个人；</w:t>
      </w:r>
      <w:r>
        <w:t>个体</w:t>
      </w:r>
    </w:p>
    <w:p>
      <w:pPr>
        <w:pStyle w:val="Para 02"/>
      </w:pPr>
      <w:r>
        <w:rPr>
          <w:rStyle w:val="Text16"/>
        </w:rPr>
        <w:t>liquid</w:t>
      </w:r>
      <w:r>
        <w:rPr>
          <w:rStyle w:val="Text0"/>
        </w:rPr>
        <w:t xml:space="preserve"> </w:t>
      </w:r>
      <w:r>
        <w:t>[ˈlɪkwɪd] n.</w:t>
      </w:r>
      <w:r>
        <w:rPr>
          <w:rStyle w:val="Text0"/>
        </w:rPr>
        <w:t xml:space="preserve"> </w:t>
      </w:r>
      <w:r>
        <w:rPr>
          <w:rStyle w:val="Text2"/>
        </w:rPr>
        <w:t>液体</w:t>
      </w:r>
      <w:r>
        <w:rPr>
          <w:rStyle w:val="Text0"/>
        </w:rPr>
        <w:t xml:space="preserve"> </w:t>
      </w:r>
      <w:r>
        <w:t>adj.</w:t>
      </w:r>
      <w:r>
        <w:rPr>
          <w:rStyle w:val="Text0"/>
        </w:rPr>
        <w:t xml:space="preserve"> </w:t>
      </w:r>
      <w:r>
        <w:rPr>
          <w:rStyle w:val="Text2"/>
        </w:rPr>
        <w:t>液体的</w:t>
      </w:r>
    </w:p>
    <w:p>
      <w:pPr>
        <w:pStyle w:val="Para 01"/>
      </w:pPr>
      <w:r>
        <w:rPr>
          <w:rStyle w:val="Text3"/>
        </w:rPr>
        <w:t>minor</w:t>
      </w:r>
      <w:r>
        <w:t xml:space="preserve"> </w:t>
      </w:r>
      <w:r>
        <w:rPr>
          <w:rStyle w:val="Text1"/>
        </w:rPr>
        <w:t>[ˈmaɪnə(r)] adj.</w:t>
      </w:r>
      <w:r>
        <w:t xml:space="preserve"> </w:t>
      </w:r>
      <w:r>
        <w:rPr>
          <w:rStyle w:val="Text5"/>
        </w:rPr>
        <w:t>较小的，</w:t>
      </w:r>
      <w:r>
        <w:t xml:space="preserve">较少的；低级的，次要的 </w:t>
      </w:r>
      <w:r>
        <w:rPr>
          <w:rStyle w:val="Text1"/>
        </w:rPr>
        <w:t>n.</w:t>
      </w:r>
      <w:r>
        <w:t xml:space="preserve"> 未成年人；</w:t>
      </w:r>
      <w:r>
        <w:rPr>
          <w:rStyle w:val="Text5"/>
        </w:rPr>
        <w:t>辅修课程</w:t>
      </w:r>
      <w:r>
        <w:t xml:space="preserve"> </w:t>
      </w:r>
      <w:r>
        <w:rPr>
          <w:rStyle w:val="Text1"/>
        </w:rPr>
        <w:t>v.</w:t>
      </w:r>
      <w:r>
        <w:t xml:space="preserve"> 辅修</w:t>
      </w:r>
    </w:p>
    <w:p>
      <w:pPr>
        <w:pStyle w:val="Para 04"/>
      </w:pPr>
      <w:r>
        <w:rPr>
          <w:rStyle w:val="Text9"/>
        </w:rPr>
        <w:t>派</w:t>
      </w:r>
      <w:r>
        <w:t xml:space="preserve"> minority </w:t>
      </w:r>
      <w:r>
        <w:rPr>
          <w:rStyle w:val="Text1"/>
        </w:rPr>
        <w:t>[maɪˈnɒrəti] n.</w:t>
      </w:r>
      <w:r>
        <w:t xml:space="preserve"> </w:t>
      </w:r>
      <w:r>
        <w:rPr>
          <w:rStyle w:val="Text5"/>
        </w:rPr>
        <w:t>少数；</w:t>
      </w:r>
      <w:r>
        <w:t>少数派；</w:t>
      </w:r>
      <w:r>
        <w:rPr>
          <w:rStyle w:val="Text5"/>
        </w:rPr>
        <w:t>少数民族</w:t>
      </w:r>
    </w:p>
    <w:p>
      <w:pPr>
        <w:pStyle w:val="Para 04"/>
      </w:pPr>
      <w:r>
        <w:t>考点搭配</w:t>
        <w:t xml:space="preserve"> a tiny minority (of) 一小部分，一小撮</w:t>
      </w:r>
    </w:p>
    <w:p>
      <w:pPr>
        <w:pStyle w:val="Para 02"/>
      </w:pPr>
      <w:r>
        <w:rPr>
          <w:rStyle w:val="Text16"/>
        </w:rPr>
        <w:t>overlook</w:t>
      </w:r>
      <w:r>
        <w:rPr>
          <w:rStyle w:val="Text0"/>
        </w:rPr>
        <w:t xml:space="preserve"> </w:t>
      </w:r>
      <w:r>
        <w:t>[ˌəʊvəˈlʊk] vt.</w:t>
      </w:r>
      <w:r>
        <w:rPr>
          <w:rStyle w:val="Text0"/>
        </w:rPr>
        <w:t xml:space="preserve"> </w:t>
      </w:r>
      <w:r>
        <w:rPr>
          <w:rStyle w:val="Text2"/>
        </w:rPr>
        <w:t>眺望，</w:t>
      </w:r>
      <w:r>
        <w:rPr>
          <w:rStyle w:val="Text0"/>
        </w:rPr>
        <w:t>俯瞰；看漏，</w:t>
      </w:r>
      <w:r>
        <w:rPr>
          <w:rStyle w:val="Text2"/>
        </w:rPr>
        <w:t>忽略；</w:t>
      </w:r>
      <w:r>
        <w:rPr>
          <w:rStyle w:val="Text0"/>
        </w:rPr>
        <w:t>放任，宽容</w:t>
      </w:r>
    </w:p>
    <w:p>
      <w:pPr>
        <w:pStyle w:val="Para 02"/>
      </w:pPr>
      <w:r>
        <w:rPr>
          <w:rStyle w:val="Text16"/>
        </w:rPr>
        <w:t>setback</w:t>
      </w:r>
      <w:r>
        <w:rPr>
          <w:rStyle w:val="Text0"/>
        </w:rPr>
        <w:t xml:space="preserve"> </w:t>
      </w:r>
      <w:r>
        <w:t>[ˈsetbæk] n.</w:t>
      </w:r>
      <w:r>
        <w:rPr>
          <w:rStyle w:val="Text0"/>
        </w:rPr>
        <w:t xml:space="preserve"> </w:t>
      </w:r>
      <w:r>
        <w:rPr>
          <w:rStyle w:val="Text2"/>
        </w:rPr>
        <w:t>挫折；倒退</w:t>
      </w:r>
    </w:p>
    <w:p>
      <w:pPr>
        <w:pStyle w:val="Para 02"/>
      </w:pPr>
      <w:r>
        <w:rPr>
          <w:rStyle w:val="Text16"/>
        </w:rPr>
        <w:t>tire</w:t>
      </w:r>
      <w:r>
        <w:rPr>
          <w:rStyle w:val="Text0"/>
        </w:rPr>
        <w:t xml:space="preserve"> </w:t>
      </w:r>
      <w:r>
        <w:t>[ˈtaɪə(r)] vi.</w:t>
      </w:r>
      <w:r>
        <w:rPr>
          <w:rStyle w:val="Text0"/>
        </w:rPr>
        <w:t xml:space="preserve"> </w:t>
      </w:r>
      <w:r>
        <w:rPr>
          <w:rStyle w:val="Text2"/>
        </w:rPr>
        <w:t>疲劳，</w:t>
      </w:r>
      <w:r>
        <w:rPr>
          <w:rStyle w:val="Text0"/>
        </w:rPr>
        <w:t>累；</w:t>
      </w:r>
      <w:r>
        <w:rPr>
          <w:rStyle w:val="Text2"/>
        </w:rPr>
        <w:t>厌倦</w:t>
      </w:r>
    </w:p>
    <w:p>
      <w:pPr>
        <w:pStyle w:val="Para 02"/>
      </w:pPr>
      <w:r>
        <w:rPr>
          <w:rStyle w:val="Text16"/>
        </w:rPr>
        <w:t>workforce</w:t>
      </w:r>
      <w:r>
        <w:rPr>
          <w:rStyle w:val="Text0"/>
        </w:rPr>
        <w:t xml:space="preserve"> </w:t>
      </w:r>
      <w:r>
        <w:t>[ˈwɜːkfɔːs] n.</w:t>
      </w:r>
      <w:r>
        <w:rPr>
          <w:rStyle w:val="Text0"/>
        </w:rPr>
        <w:t xml:space="preserve"> </w:t>
      </w:r>
      <w:r>
        <w:rPr>
          <w:rStyle w:val="Text2"/>
        </w:rPr>
        <w:t>劳动力；职工总数</w:t>
      </w:r>
    </w:p>
    <w:p>
      <w:pPr>
        <w:pStyle w:val="Para 01"/>
      </w:pPr>
      <w:r>
        <w:rPr>
          <w:rStyle w:val="Text3"/>
        </w:rPr>
        <w:t>age</w:t>
      </w:r>
      <w:r>
        <w:t xml:space="preserve"> </w:t>
      </w:r>
      <w:r>
        <w:rPr>
          <w:rStyle w:val="Text1"/>
        </w:rPr>
        <w:t>[eɪdʒ] n.</w:t>
      </w:r>
      <w:r>
        <w:t xml:space="preserve"> </w:t>
      </w:r>
      <w:r>
        <w:rPr>
          <w:rStyle w:val="Text5"/>
        </w:rPr>
        <w:t>年龄；</w:t>
      </w:r>
      <w:r>
        <w:t xml:space="preserve">（人生的）某一时期；成年；老年 </w:t>
      </w:r>
      <w:r>
        <w:rPr>
          <w:rStyle w:val="Text1"/>
        </w:rPr>
        <w:t>v.</w:t>
      </w:r>
      <w:r>
        <w:t xml:space="preserve"> </w:t>
      </w:r>
      <w:r>
        <w:rPr>
          <w:rStyle w:val="Text5"/>
        </w:rPr>
        <w:t>（使）变老；</w:t>
      </w:r>
      <w:r>
        <w:t>（使）成熟</w:t>
      </w:r>
    </w:p>
    <w:p>
      <w:pPr>
        <w:pStyle w:val="Para 02"/>
      </w:pPr>
      <w:r>
        <w:rPr>
          <w:rStyle w:val="Text11"/>
        </w:rPr>
        <w:t>派</w:t>
      </w:r>
      <w:r>
        <w:rPr>
          <w:rStyle w:val="Text4"/>
        </w:rPr>
        <w:t xml:space="preserve"> aging </w:t>
      </w:r>
      <w:r>
        <w:t>[ˈeɪdʒɪŋ] n.</w:t>
      </w:r>
      <w:r>
        <w:rPr>
          <w:rStyle w:val="Text4"/>
        </w:rPr>
        <w:t xml:space="preserve"> </w:t>
      </w:r>
      <w:r>
        <w:rPr>
          <w:rStyle w:val="Text6"/>
        </w:rPr>
        <w:t>老化</w:t>
      </w:r>
    </w:p>
    <w:p>
      <w:pPr>
        <w:pStyle w:val="Para 01"/>
      </w:pPr>
      <w:r>
        <w:rPr>
          <w:rStyle w:val="Text3"/>
        </w:rPr>
        <w:t>bond</w:t>
      </w:r>
      <w:r>
        <w:t xml:space="preserve"> </w:t>
      </w:r>
      <w:r>
        <w:rPr>
          <w:rStyle w:val="Text1"/>
        </w:rPr>
        <w:t>[bɒnd] n.</w:t>
      </w:r>
      <w:r>
        <w:t xml:space="preserve"> </w:t>
      </w:r>
      <w:r>
        <w:rPr>
          <w:rStyle w:val="Text5"/>
        </w:rPr>
        <w:t>结合</w:t>
      </w:r>
      <w:r>
        <w:t>（物），黏结（物）；公债，</w:t>
      </w:r>
      <w:r>
        <w:rPr>
          <w:rStyle w:val="Text5"/>
        </w:rPr>
        <w:t>债券；</w:t>
      </w:r>
      <w:r>
        <w:t xml:space="preserve">契约 </w:t>
      </w:r>
      <w:r>
        <w:rPr>
          <w:rStyle w:val="Text1"/>
        </w:rPr>
        <w:t>v.</w:t>
      </w:r>
      <w:r>
        <w:t>（使）黏合，（使）结合</w:t>
      </w:r>
    </w:p>
    <w:p>
      <w:pPr>
        <w:pStyle w:val="Para 02"/>
      </w:pPr>
      <w:r>
        <w:rPr>
          <w:rStyle w:val="Text16"/>
        </w:rPr>
        <w:t>cheer</w:t>
      </w:r>
      <w:r>
        <w:rPr>
          <w:rStyle w:val="Text0"/>
        </w:rPr>
        <w:t xml:space="preserve"> </w:t>
      </w:r>
      <w:r>
        <w:t>[tʃɪə(r)] v.</w:t>
      </w:r>
      <w:r>
        <w:rPr>
          <w:rStyle w:val="Text0"/>
        </w:rPr>
        <w:t>/</w:t>
      </w:r>
      <w:r>
        <w:t>n.</w:t>
      </w:r>
      <w:r>
        <w:rPr>
          <w:rStyle w:val="Text0"/>
        </w:rPr>
        <w:t xml:space="preserve"> </w:t>
      </w:r>
      <w:r>
        <w:rPr>
          <w:rStyle w:val="Text2"/>
        </w:rPr>
        <w:t>欢呼，喝彩；</w:t>
      </w:r>
      <w:r>
        <w:rPr>
          <w:rStyle w:val="Text0"/>
        </w:rPr>
        <w:t>振奋</w:t>
      </w:r>
    </w:p>
    <w:p>
      <w:pPr>
        <w:pStyle w:val="Para 04"/>
      </w:pPr>
      <w:r>
        <w:rPr>
          <w:rStyle w:val="Text9"/>
        </w:rPr>
        <w:t>考</w:t>
      </w:r>
      <w:r>
        <w:t xml:space="preserve"> cheer sb. on 以欢呼激励/鼓励某人</w:t>
      </w:r>
    </w:p>
    <w:p>
      <w:pPr>
        <w:pStyle w:val="Para 02"/>
      </w:pPr>
      <w:r>
        <w:rPr>
          <w:rStyle w:val="Text16"/>
        </w:rPr>
        <w:t>entertain</w:t>
      </w:r>
      <w:r>
        <w:rPr>
          <w:rStyle w:val="Text0"/>
        </w:rPr>
        <w:t xml:space="preserve"> </w:t>
      </w:r>
      <w:r>
        <w:t>[ˌentəˈteɪn] vt.</w:t>
      </w:r>
      <w:r>
        <w:rPr>
          <w:rStyle w:val="Text0"/>
        </w:rPr>
        <w:t xml:space="preserve"> </w:t>
      </w:r>
      <w:r>
        <w:rPr>
          <w:rStyle w:val="Text2"/>
        </w:rPr>
        <w:t>招待，</w:t>
      </w:r>
      <w:r>
        <w:rPr>
          <w:rStyle w:val="Text0"/>
        </w:rPr>
        <w:t>款待；</w:t>
      </w:r>
      <w:r>
        <w:rPr>
          <w:rStyle w:val="Text2"/>
        </w:rPr>
        <w:t>使娱乐，</w:t>
      </w:r>
      <w:r>
        <w:rPr>
          <w:rStyle w:val="Text0"/>
        </w:rPr>
        <w:t>使欢乐</w:t>
      </w:r>
    </w:p>
    <w:p>
      <w:pPr>
        <w:pStyle w:val="Para 04"/>
      </w:pPr>
      <w:r>
        <w:rPr>
          <w:rStyle w:val="Text9"/>
        </w:rPr>
        <w:t>派</w:t>
      </w:r>
      <w:r>
        <w:t xml:space="preserve"> entertaining </w:t>
      </w:r>
      <w:r>
        <w:rPr>
          <w:rStyle w:val="Text1"/>
        </w:rPr>
        <w:t>[ˌentəˈteɪnɪŋ] adj.</w:t>
      </w:r>
      <w:r>
        <w:t xml:space="preserve"> </w:t>
      </w:r>
      <w:r>
        <w:rPr>
          <w:rStyle w:val="Text5"/>
        </w:rPr>
        <w:t>有趣的，</w:t>
      </w:r>
      <w:r>
        <w:t>令人愉快的；</w:t>
      </w:r>
      <w:r>
        <w:rPr>
          <w:rStyle w:val="Text5"/>
        </w:rPr>
        <w:t>娱乐性的</w:t>
      </w:r>
      <w:r>
        <w:t xml:space="preserve"> </w:t>
      </w:r>
      <w:r>
        <w:rPr>
          <w:rStyle w:val="Text1"/>
        </w:rPr>
        <w:t>n.</w:t>
      </w:r>
      <w:r>
        <w:t xml:space="preserve"> 招待，款待</w:t>
      </w:r>
    </w:p>
    <w:p>
      <w:pPr>
        <w:pStyle w:val="Para 02"/>
      </w:pPr>
      <w:r>
        <w:rPr>
          <w:rStyle w:val="Text16"/>
        </w:rPr>
        <w:t>first-hand</w:t>
      </w:r>
      <w:r>
        <w:rPr>
          <w:rStyle w:val="Text0"/>
        </w:rPr>
        <w:t xml:space="preserve"> </w:t>
      </w:r>
      <w:r>
        <w:t>[ˌfɜːst ˈhænd] adj.</w:t>
      </w:r>
      <w:r>
        <w:rPr>
          <w:rStyle w:val="Text0"/>
        </w:rPr>
        <w:t xml:space="preserve"> </w:t>
      </w:r>
      <w:r>
        <w:rPr>
          <w:rStyle w:val="Text2"/>
        </w:rPr>
        <w:t>第一手的，直接的</w:t>
      </w:r>
    </w:p>
    <w:p>
      <w:pPr>
        <w:pStyle w:val="Para 01"/>
      </w:pPr>
      <w:r>
        <w:rPr>
          <w:rStyle w:val="Text3"/>
        </w:rPr>
        <w:t>grip</w:t>
      </w:r>
      <w:r>
        <w:t xml:space="preserve"> </w:t>
      </w:r>
      <w:r>
        <w:rPr>
          <w:rStyle w:val="Text1"/>
        </w:rPr>
        <w:t>[ɡrɪp] n.</w:t>
      </w:r>
      <w:r>
        <w:t xml:space="preserve"> </w:t>
      </w:r>
      <w:r>
        <w:rPr>
          <w:rStyle w:val="Text5"/>
        </w:rPr>
        <w:t>抓紧，</w:t>
      </w:r>
      <w:r>
        <w:t>握紧；理解，</w:t>
      </w:r>
      <w:r>
        <w:rPr>
          <w:rStyle w:val="Text5"/>
        </w:rPr>
        <w:t>掌握</w:t>
      </w:r>
      <w:r>
        <w:t xml:space="preserve"> </w:t>
      </w:r>
      <w:r>
        <w:rPr>
          <w:rStyle w:val="Text1"/>
        </w:rPr>
        <w:t>v.</w:t>
      </w:r>
      <w:r>
        <w:t xml:space="preserve"> </w:t>
      </w:r>
      <w:r>
        <w:rPr>
          <w:rStyle w:val="Text5"/>
        </w:rPr>
        <w:t>抓紧，</w:t>
      </w:r>
      <w:r>
        <w:t>握紧；（对…）有吸引力</w:t>
      </w:r>
    </w:p>
    <w:p>
      <w:pPr>
        <w:pStyle w:val="Para 01"/>
      </w:pPr>
      <w:r>
        <w:rPr>
          <w:rStyle w:val="Text3"/>
        </w:rPr>
        <w:t>list</w:t>
      </w:r>
      <w:r>
        <w:t xml:space="preserve"> </w:t>
      </w:r>
      <w:r>
        <w:rPr>
          <w:rStyle w:val="Text1"/>
        </w:rPr>
        <w:t>[lɪst] n.</w:t>
      </w:r>
      <w:r>
        <w:t xml:space="preserve"> 表，</w:t>
      </w:r>
      <w:r>
        <w:rPr>
          <w:rStyle w:val="Text5"/>
        </w:rPr>
        <w:t>目录；</w:t>
      </w:r>
      <w:r>
        <w:t xml:space="preserve">名册 </w:t>
      </w:r>
      <w:r>
        <w:rPr>
          <w:rStyle w:val="Text1"/>
        </w:rPr>
        <w:t>vt.</w:t>
      </w:r>
      <w:r>
        <w:t xml:space="preserve"> 把…编列成表；</w:t>
      </w:r>
      <w:r>
        <w:rPr>
          <w:rStyle w:val="Text5"/>
        </w:rPr>
        <w:t>列举</w:t>
      </w:r>
    </w:p>
    <w:p>
      <w:pPr>
        <w:pStyle w:val="Para 04"/>
      </w:pPr>
      <w:r>
        <w:rPr>
          <w:rStyle w:val="Text9"/>
        </w:rPr>
        <w:t>考</w:t>
      </w:r>
      <w:r>
        <w:t xml:space="preserve"> red list 危急清单，红色名录</w:t>
      </w:r>
    </w:p>
    <w:p>
      <w:pPr>
        <w:pStyle w:val="Para 02"/>
      </w:pPr>
      <w:r>
        <w:rPr>
          <w:rStyle w:val="Text16"/>
        </w:rPr>
        <w:t>miracle</w:t>
      </w:r>
      <w:r>
        <w:rPr>
          <w:rStyle w:val="Text0"/>
        </w:rPr>
        <w:t xml:space="preserve"> </w:t>
      </w:r>
      <w:r>
        <w:t>[ˈmɪrəkl] n.</w:t>
      </w:r>
      <w:r>
        <w:rPr>
          <w:rStyle w:val="Text0"/>
        </w:rPr>
        <w:t xml:space="preserve"> </w:t>
      </w:r>
      <w:r>
        <w:rPr>
          <w:rStyle w:val="Text2"/>
        </w:rPr>
        <w:t>奇事；奇迹</w:t>
      </w:r>
    </w:p>
    <w:p>
      <w:pPr>
        <w:pStyle w:val="Para 02"/>
      </w:pPr>
      <w:r>
        <w:rPr>
          <w:rStyle w:val="Text16"/>
        </w:rPr>
        <w:t>overrate</w:t>
      </w:r>
      <w:r>
        <w:rPr>
          <w:rStyle w:val="Text0"/>
        </w:rPr>
        <w:t xml:space="preserve"> </w:t>
      </w:r>
      <w:r>
        <w:t>[ˌəʊvəˈreɪt] vt.</w:t>
      </w:r>
      <w:r>
        <w:rPr>
          <w:rStyle w:val="Text0"/>
        </w:rPr>
        <w:t xml:space="preserve"> </w:t>
      </w:r>
      <w:r>
        <w:rPr>
          <w:rStyle w:val="Text2"/>
        </w:rPr>
        <w:t>评价过高，估价过高</w:t>
      </w:r>
    </w:p>
    <w:p>
      <w:pPr>
        <w:pStyle w:val="Para 01"/>
      </w:pPr>
      <w:r>
        <w:rPr>
          <w:rStyle w:val="Text3"/>
        </w:rPr>
        <w:t>settle</w:t>
      </w:r>
      <w:r>
        <w:t xml:space="preserve"> </w:t>
      </w:r>
      <w:r>
        <w:rPr>
          <w:rStyle w:val="Text1"/>
        </w:rPr>
        <w:t>[ˈsetl] vt.</w:t>
      </w:r>
      <w:r>
        <w:t xml:space="preserve"> 安放；安顿；</w:t>
      </w:r>
      <w:r>
        <w:rPr>
          <w:rStyle w:val="Text5"/>
        </w:rPr>
        <w:t>安排；（使）定居；</w:t>
      </w:r>
      <w:r>
        <w:t>解决（问题等）</w:t>
      </w:r>
    </w:p>
    <w:p>
      <w:pPr>
        <w:pStyle w:val="Para 04"/>
      </w:pPr>
      <w:r>
        <w:rPr>
          <w:rStyle w:val="Text9"/>
        </w:rPr>
        <w:t>派</w:t>
      </w:r>
      <w:r>
        <w:t xml:space="preserve"> settler </w:t>
      </w:r>
      <w:r>
        <w:rPr>
          <w:rStyle w:val="Text1"/>
        </w:rPr>
        <w:t>[ˈsetlə(r)] n.</w:t>
      </w:r>
      <w:r>
        <w:t xml:space="preserve"> </w:t>
      </w:r>
      <w:r>
        <w:rPr>
          <w:rStyle w:val="Text5"/>
        </w:rPr>
        <w:t>移居者；</w:t>
      </w:r>
      <w:r>
        <w:t>殖民者；开拓者；</w:t>
      </w:r>
      <w:r>
        <w:rPr>
          <w:rStyle w:val="Text5"/>
        </w:rPr>
        <w:t>（问题、纠纷等的）解决者</w:t>
      </w:r>
    </w:p>
    <w:p>
      <w:pPr>
        <w:pStyle w:val="Para 05"/>
      </w:pPr>
      <w:r>
        <w:rPr>
          <w:rStyle w:val="Text17"/>
        </w:rPr>
        <w:t>tissue</w:t>
      </w:r>
      <w:r>
        <w:rPr>
          <w:rStyle w:val="Text10"/>
        </w:rPr>
        <w:t xml:space="preserve"> </w:t>
      </w:r>
      <w:r>
        <w:rPr>
          <w:rStyle w:val="Text8"/>
        </w:rPr>
        <w:t>[ˈtɪʃuː] n.</w:t>
      </w:r>
      <w:r>
        <w:rPr>
          <w:rStyle w:val="Text10"/>
        </w:rPr>
        <w:t xml:space="preserve"> 薄织物；</w:t>
      </w:r>
      <w:r>
        <w:t>纸巾；（动植物的）组织</w:t>
      </w:r>
    </w:p>
    <w:p>
      <w:pPr>
        <w:pStyle w:val="Para 02"/>
      </w:pPr>
      <w:r>
        <w:rPr>
          <w:rStyle w:val="Text16"/>
        </w:rPr>
        <w:t>unreflecting</w:t>
      </w:r>
      <w:r>
        <w:rPr>
          <w:rStyle w:val="Text0"/>
        </w:rPr>
        <w:t xml:space="preserve"> </w:t>
      </w:r>
      <w:r>
        <w:t>[ˌʌnrɪˈflektɪŋ] adj.</w:t>
      </w:r>
      <w:r>
        <w:rPr>
          <w:rStyle w:val="Text0"/>
        </w:rPr>
        <w:t xml:space="preserve"> </w:t>
      </w:r>
      <w:r>
        <w:rPr>
          <w:rStyle w:val="Text2"/>
        </w:rPr>
        <w:t>缺乏思考的；</w:t>
      </w:r>
      <w:r>
        <w:rPr>
          <w:rStyle w:val="Text0"/>
        </w:rPr>
        <w:t>不反射的</w:t>
      </w:r>
    </w:p>
    <w:p>
      <w:pPr>
        <w:pStyle w:val="Para 02"/>
      </w:pPr>
      <w:r>
        <w:rPr>
          <w:rStyle w:val="Text16"/>
        </w:rPr>
        <w:t>workplace</w:t>
      </w:r>
      <w:r>
        <w:rPr>
          <w:rStyle w:val="Text0"/>
        </w:rPr>
        <w:t xml:space="preserve"> </w:t>
      </w:r>
      <w:r>
        <w:t>[ˈwɜːkpleɪs] n.</w:t>
      </w:r>
      <w:r>
        <w:rPr>
          <w:rStyle w:val="Text0"/>
        </w:rPr>
        <w:t xml:space="preserve"> </w:t>
      </w:r>
      <w:r>
        <w:rPr>
          <w:rStyle w:val="Text2"/>
        </w:rPr>
        <w:t>车间，工作间</w:t>
      </w:r>
      <w:r>
        <w:rPr>
          <w:rStyle w:val="Text0"/>
        </w:rPr>
        <w:t>（相当于workshop)</w:t>
      </w:r>
    </w:p>
    <w:p>
      <w:pPr>
        <w:pStyle w:val="Para 01"/>
      </w:pPr>
      <w:r>
        <w:rPr>
          <w:rStyle w:val="Text3"/>
        </w:rPr>
        <w:t>boom</w:t>
      </w:r>
      <w:r>
        <w:t xml:space="preserve"> </w:t>
      </w:r>
      <w:r>
        <w:rPr>
          <w:rStyle w:val="Text1"/>
        </w:rPr>
        <w:t>[buːm] vi.</w:t>
      </w:r>
      <w:r>
        <w:t xml:space="preserve"> 发出隆隆声；</w:t>
      </w:r>
      <w:r>
        <w:rPr>
          <w:rStyle w:val="Text5"/>
        </w:rPr>
        <w:t>迅速发展，繁荣</w:t>
      </w:r>
      <w:r>
        <w:t xml:space="preserve"> </w:t>
      </w:r>
      <w:r>
        <w:rPr>
          <w:rStyle w:val="Text1"/>
        </w:rPr>
        <w:t>n.</w:t>
      </w:r>
      <w:r>
        <w:t xml:space="preserve"> 隆隆声；（商业的）繁荣；激增</w:t>
      </w:r>
    </w:p>
    <w:p>
      <w:pPr>
        <w:pStyle w:val="Para 01"/>
      </w:pPr>
      <w:r>
        <w:rPr>
          <w:rStyle w:val="Text3"/>
        </w:rPr>
        <w:t>chemical</w:t>
      </w:r>
      <w:r>
        <w:t xml:space="preserve"> </w:t>
      </w:r>
      <w:r>
        <w:rPr>
          <w:rStyle w:val="Text1"/>
        </w:rPr>
        <w:t>[ˈkemɪkl] adj.</w:t>
      </w:r>
      <w:r>
        <w:t xml:space="preserve"> </w:t>
      </w:r>
      <w:r>
        <w:rPr>
          <w:rStyle w:val="Text5"/>
        </w:rPr>
        <w:t>化学的；</w:t>
      </w:r>
      <w:r>
        <w:t xml:space="preserve">化学上的，化学用的 </w:t>
      </w:r>
      <w:r>
        <w:rPr>
          <w:rStyle w:val="Text1"/>
        </w:rPr>
        <w:t>n.</w:t>
      </w:r>
      <w:r>
        <w:t xml:space="preserve"> </w:t>
      </w:r>
      <w:r>
        <w:rPr>
          <w:rStyle w:val="Text5"/>
        </w:rPr>
        <w:t>化学制品；</w:t>
      </w:r>
      <w:r>
        <w:t>化学药品</w:t>
      </w:r>
    </w:p>
    <w:p>
      <w:pPr>
        <w:pStyle w:val="Para 04"/>
      </w:pPr>
      <w:r>
        <w:rPr>
          <w:rStyle w:val="Text9"/>
        </w:rPr>
        <w:t>考</w:t>
      </w:r>
      <w:r>
        <w:t xml:space="preserve"> chemical composition 化学成分，化学组成</w:t>
      </w:r>
    </w:p>
    <w:p>
      <w:pPr>
        <w:pStyle w:val="Para 02"/>
      </w:pPr>
      <w:r>
        <w:rPr>
          <w:rStyle w:val="Text16"/>
        </w:rPr>
        <w:t>enthusiasm</w:t>
      </w:r>
      <w:r>
        <w:rPr>
          <w:rStyle w:val="Text0"/>
        </w:rPr>
        <w:t xml:space="preserve"> </w:t>
      </w:r>
      <w:r>
        <w:t>[ɪnˈθjuːziæzəm] n.</w:t>
      </w:r>
      <w:r>
        <w:rPr>
          <w:rStyle w:val="Text0"/>
        </w:rPr>
        <w:t xml:space="preserve"> </w:t>
      </w:r>
      <w:r>
        <w:rPr>
          <w:rStyle w:val="Text2"/>
        </w:rPr>
        <w:t>热心，热情，热忱；</w:t>
      </w:r>
      <w:r>
        <w:rPr>
          <w:rStyle w:val="Text0"/>
        </w:rPr>
        <w:t>狂热</w:t>
      </w:r>
    </w:p>
    <w:p>
      <w:pPr>
        <w:pStyle w:val="Para 04"/>
      </w:pPr>
      <w:r>
        <w:rPr>
          <w:rStyle w:val="Text9"/>
        </w:rPr>
        <w:t>考</w:t>
      </w:r>
      <w:r>
        <w:t xml:space="preserve"> display/show great enthusiasm for sth. 对某事物显示出极大的热情</w:t>
      </w:r>
    </w:p>
    <w:p>
      <w:pPr>
        <w:pStyle w:val="Para 02"/>
      </w:pPr>
      <w:r>
        <w:rPr>
          <w:rStyle w:val="Text11"/>
        </w:rPr>
        <w:t>派</w:t>
      </w:r>
      <w:r>
        <w:rPr>
          <w:rStyle w:val="Text4"/>
        </w:rPr>
        <w:t xml:space="preserve"> enthusiast </w:t>
      </w:r>
      <w:r>
        <w:t>[ɪnˈθjuːziæst] n.</w:t>
      </w:r>
      <w:r>
        <w:rPr>
          <w:rStyle w:val="Text4"/>
        </w:rPr>
        <w:t xml:space="preserve"> </w:t>
      </w:r>
      <w:r>
        <w:rPr>
          <w:rStyle w:val="Text6"/>
        </w:rPr>
        <w:t>热心者，爱好者</w:t>
      </w:r>
    </w:p>
    <w:p>
      <w:pPr>
        <w:pStyle w:val="Para 04"/>
      </w:pPr>
      <w:r>
        <w:t xml:space="preserve">enthusiastic </w:t>
      </w:r>
      <w:r>
        <w:rPr>
          <w:rStyle w:val="Text1"/>
        </w:rPr>
        <w:t>[ɪnˌθjuːziˈæstɪk] adj.</w:t>
      </w:r>
      <w:r>
        <w:t xml:space="preserve"> 热心的，热情的，热忱的；狂热的</w:t>
      </w:r>
    </w:p>
    <w:p>
      <w:pPr>
        <w:pStyle w:val="Para 04"/>
      </w:pPr>
      <w:r>
        <w:t>考点搭配</w:t>
        <w:t xml:space="preserve"> be enthusiastic about 对…热心，对…有热情</w:t>
      </w:r>
    </w:p>
    <w:p>
      <w:pPr>
        <w:pStyle w:val="Para 02"/>
      </w:pPr>
      <w:r>
        <w:rPr>
          <w:rStyle w:val="Text16"/>
        </w:rPr>
        <w:t>fish</w:t>
      </w:r>
      <w:r>
        <w:rPr>
          <w:rStyle w:val="Text0"/>
        </w:rPr>
        <w:t xml:space="preserve"> </w:t>
      </w:r>
      <w:r>
        <w:t>[fɪʃ] n.</w:t>
      </w:r>
      <w:r>
        <w:rPr>
          <w:rStyle w:val="Text0"/>
        </w:rPr>
        <w:t xml:space="preserve"> </w:t>
      </w:r>
      <w:r>
        <w:rPr>
          <w:rStyle w:val="Text2"/>
        </w:rPr>
        <w:t>鱼；</w:t>
      </w:r>
      <w:r>
        <w:rPr>
          <w:rStyle w:val="Text0"/>
        </w:rPr>
        <w:t xml:space="preserve">鱼类 </w:t>
      </w:r>
      <w:r>
        <w:t>v.</w:t>
      </w:r>
      <w:r>
        <w:rPr>
          <w:rStyle w:val="Text0"/>
        </w:rPr>
        <w:t xml:space="preserve"> </w:t>
      </w:r>
      <w:r>
        <w:rPr>
          <w:rStyle w:val="Text2"/>
        </w:rPr>
        <w:t>捕鱼</w:t>
      </w:r>
    </w:p>
    <w:p>
      <w:pPr>
        <w:pStyle w:val="Para 02"/>
      </w:pPr>
      <w:r>
        <w:rPr>
          <w:rStyle w:val="Text11"/>
        </w:rPr>
        <w:t>派</w:t>
      </w:r>
      <w:r>
        <w:rPr>
          <w:rStyle w:val="Text4"/>
        </w:rPr>
        <w:t xml:space="preserve"> fishery </w:t>
      </w:r>
      <w:r>
        <w:t>[ˈfɪʃəri] n.</w:t>
      </w:r>
      <w:r>
        <w:rPr>
          <w:rStyle w:val="Text4"/>
        </w:rPr>
        <w:t xml:space="preserve"> </w:t>
      </w:r>
      <w:r>
        <w:rPr>
          <w:rStyle w:val="Text6"/>
        </w:rPr>
        <w:t>渔业；养鱼场</w:t>
      </w:r>
    </w:p>
    <w:p>
      <w:pPr>
        <w:pStyle w:val="Para 02"/>
      </w:pPr>
      <w:r>
        <w:rPr>
          <w:rStyle w:val="Text16"/>
        </w:rPr>
        <w:t>ground</w:t>
      </w:r>
      <w:r>
        <w:rPr>
          <w:rStyle w:val="Text0"/>
        </w:rPr>
        <w:t xml:space="preserve"> </w:t>
      </w:r>
      <w:r>
        <w:t>[ɡraʊnd] n.</w:t>
      </w:r>
      <w:r>
        <w:rPr>
          <w:rStyle w:val="Text0"/>
        </w:rPr>
        <w:t xml:space="preserve"> </w:t>
      </w:r>
      <w:r>
        <w:rPr>
          <w:rStyle w:val="Text2"/>
        </w:rPr>
        <w:t>土地；地面；</w:t>
      </w:r>
      <w:r>
        <w:rPr>
          <w:rStyle w:val="Text0"/>
        </w:rPr>
        <w:t>根据，理由</w:t>
      </w:r>
    </w:p>
    <w:p>
      <w:pPr>
        <w:pStyle w:val="Para 04"/>
      </w:pPr>
      <w:r>
        <w:rPr>
          <w:rStyle w:val="Text9"/>
        </w:rPr>
        <w:t>考</w:t>
      </w:r>
      <w:r>
        <w:t xml:space="preserve"> on the grounds that 根据，按照；以…为理由</w:t>
      </w:r>
    </w:p>
    <w:p>
      <w:pPr>
        <w:pStyle w:val="Para 01"/>
      </w:pPr>
      <w:r>
        <w:rPr>
          <w:rStyle w:val="Text3"/>
        </w:rPr>
        <w:t>hound</w:t>
      </w:r>
      <w:r>
        <w:t xml:space="preserve"> </w:t>
      </w:r>
      <w:r>
        <w:rPr>
          <w:rStyle w:val="Text1"/>
        </w:rPr>
        <w:t>[haʊnd] n.</w:t>
      </w:r>
      <w:r>
        <w:t xml:space="preserve"> </w:t>
      </w:r>
      <w:r>
        <w:rPr>
          <w:rStyle w:val="Text5"/>
        </w:rPr>
        <w:t>猎狗；</w:t>
      </w:r>
      <w:r>
        <w:t xml:space="preserve">卑鄙的人 </w:t>
      </w:r>
      <w:r>
        <w:rPr>
          <w:rStyle w:val="Text1"/>
        </w:rPr>
        <w:t>vt.</w:t>
      </w:r>
      <w:r>
        <w:t xml:space="preserve"> 用猎犬追猎，</w:t>
      </w:r>
      <w:r>
        <w:rPr>
          <w:rStyle w:val="Text5"/>
        </w:rPr>
        <w:t>追逐</w:t>
      </w:r>
    </w:p>
    <w:p>
      <w:pPr>
        <w:pStyle w:val="Para 02"/>
      </w:pPr>
      <w:r>
        <w:rPr>
          <w:rStyle w:val="Text16"/>
        </w:rPr>
        <w:t>misconception</w:t>
      </w:r>
      <w:r>
        <w:rPr>
          <w:rStyle w:val="Text0"/>
        </w:rPr>
        <w:t xml:space="preserve"> </w:t>
      </w:r>
      <w:r>
        <w:t>[ˌmɪskənˈsepʃn] n.</w:t>
      </w:r>
      <w:r>
        <w:rPr>
          <w:rStyle w:val="Text0"/>
        </w:rPr>
        <w:t xml:space="preserve"> </w:t>
      </w:r>
      <w:r>
        <w:rPr>
          <w:rStyle w:val="Text2"/>
        </w:rPr>
        <w:t>误解，错误想法</w:t>
      </w:r>
    </w:p>
    <w:p>
      <w:pPr>
        <w:pStyle w:val="Para 02"/>
      </w:pPr>
      <w:r>
        <w:rPr>
          <w:rStyle w:val="Text16"/>
        </w:rPr>
        <w:t>title</w:t>
      </w:r>
      <w:r>
        <w:rPr>
          <w:rStyle w:val="Text0"/>
        </w:rPr>
        <w:t xml:space="preserve"> </w:t>
      </w:r>
      <w:r>
        <w:t>[ˈtaɪtl] n.</w:t>
      </w:r>
      <w:r>
        <w:rPr>
          <w:rStyle w:val="Text0"/>
        </w:rPr>
        <w:t xml:space="preserve"> </w:t>
      </w:r>
      <w:r>
        <w:rPr>
          <w:rStyle w:val="Text2"/>
        </w:rPr>
        <w:t>主题；标题，</w:t>
      </w:r>
      <w:r>
        <w:rPr>
          <w:rStyle w:val="Text0"/>
        </w:rPr>
        <w:t>题目；称号</w:t>
      </w:r>
    </w:p>
    <w:p>
      <w:pPr>
        <w:pStyle w:val="Para 02"/>
      </w:pPr>
      <w:r>
        <w:rPr>
          <w:rStyle w:val="Text16"/>
        </w:rPr>
        <w:t>unreliable</w:t>
      </w:r>
      <w:r>
        <w:rPr>
          <w:rStyle w:val="Text0"/>
        </w:rPr>
        <w:t xml:space="preserve"> </w:t>
      </w:r>
      <w:r>
        <w:t>[ˌʌnrɪˈlaɪəbl] adj.</w:t>
      </w:r>
      <w:r>
        <w:rPr>
          <w:rStyle w:val="Text0"/>
        </w:rPr>
        <w:t xml:space="preserve"> </w:t>
      </w:r>
      <w:r>
        <w:rPr>
          <w:rStyle w:val="Text2"/>
        </w:rPr>
        <w:t>不可靠的</w:t>
      </w:r>
    </w:p>
    <w:p>
      <w:pPr>
        <w:pStyle w:val="Para 02"/>
      </w:pPr>
      <w:r>
        <w:rPr>
          <w:rStyle w:val="Text16"/>
        </w:rPr>
        <w:t>workstation</w:t>
      </w:r>
      <w:r>
        <w:rPr>
          <w:rStyle w:val="Text0"/>
        </w:rPr>
        <w:t xml:space="preserve"> </w:t>
      </w:r>
      <w:r>
        <w:t>[ˈwɜːksteɪʃn] n.</w:t>
      </w:r>
      <w:r>
        <w:rPr>
          <w:rStyle w:val="Text0"/>
        </w:rPr>
        <w:t xml:space="preserve"> </w:t>
      </w:r>
      <w:r>
        <w:rPr>
          <w:rStyle w:val="Text2"/>
        </w:rPr>
        <w:t>工作站；工作区域，工位</w:t>
      </w:r>
    </w:p>
    <w:p>
      <w:pPr>
        <w:pStyle w:val="Para 02"/>
      </w:pPr>
      <w:r>
        <w:rPr>
          <w:rStyle w:val="Text16"/>
        </w:rPr>
        <w:t>agenda</w:t>
      </w:r>
      <w:r>
        <w:rPr>
          <w:rStyle w:val="Text0"/>
        </w:rPr>
        <w:t xml:space="preserve"> </w:t>
      </w:r>
      <w:r>
        <w:t>[əˈdʒendə] n.</w:t>
      </w:r>
      <w:r>
        <w:rPr>
          <w:rStyle w:val="Text0"/>
        </w:rPr>
        <w:t xml:space="preserve"> </w:t>
      </w:r>
      <w:r>
        <w:rPr>
          <w:rStyle w:val="Text2"/>
        </w:rPr>
        <w:t>议事日程；记事册</w:t>
      </w:r>
    </w:p>
    <w:p>
      <w:pPr>
        <w:pStyle w:val="Para 02"/>
      </w:pPr>
      <w:r>
        <w:rPr>
          <w:rStyle w:val="Text16"/>
        </w:rPr>
        <w:t>boost</w:t>
      </w:r>
      <w:r>
        <w:rPr>
          <w:rStyle w:val="Text0"/>
        </w:rPr>
        <w:t xml:space="preserve"> </w:t>
      </w:r>
      <w:r>
        <w:t>[buːst] vt.</w:t>
      </w:r>
      <w:r>
        <w:rPr>
          <w:rStyle w:val="Text0"/>
        </w:rPr>
        <w:t>/</w:t>
      </w:r>
      <w:r>
        <w:t>n.</w:t>
      </w:r>
      <w:r>
        <w:rPr>
          <w:rStyle w:val="Text0"/>
        </w:rPr>
        <w:t xml:space="preserve"> </w:t>
      </w:r>
      <w:r>
        <w:rPr>
          <w:rStyle w:val="Text2"/>
        </w:rPr>
        <w:t>提高，促进；</w:t>
      </w:r>
      <w:r>
        <w:rPr>
          <w:rStyle w:val="Text0"/>
        </w:rPr>
        <w:t>举，抬</w:t>
      </w:r>
    </w:p>
    <w:p>
      <w:pPr>
        <w:pStyle w:val="Para 02"/>
      </w:pPr>
      <w:r>
        <w:rPr>
          <w:rStyle w:val="Text16"/>
        </w:rPr>
        <w:t>chew</w:t>
      </w:r>
      <w:r>
        <w:rPr>
          <w:rStyle w:val="Text0"/>
        </w:rPr>
        <w:t xml:space="preserve"> </w:t>
      </w:r>
      <w:r>
        <w:t>[tʃuː] v.</w:t>
      </w:r>
      <w:r>
        <w:rPr>
          <w:rStyle w:val="Text0"/>
        </w:rPr>
        <w:t xml:space="preserve"> </w:t>
      </w:r>
      <w:r>
        <w:rPr>
          <w:rStyle w:val="Text2"/>
        </w:rPr>
        <w:t>咀嚼，</w:t>
      </w:r>
      <w:r>
        <w:rPr>
          <w:rStyle w:val="Text0"/>
        </w:rPr>
        <w:t>嚼碎；</w:t>
      </w:r>
      <w:r>
        <w:rPr>
          <w:rStyle w:val="Text2"/>
        </w:rPr>
        <w:t>深思，</w:t>
      </w:r>
      <w:r>
        <w:rPr>
          <w:rStyle w:val="Text0"/>
        </w:rPr>
        <w:t>细想</w:t>
      </w:r>
    </w:p>
    <w:p>
      <w:pPr>
        <w:pStyle w:val="Para 02"/>
      </w:pPr>
      <w:r>
        <w:rPr>
          <w:rStyle w:val="Text16"/>
        </w:rPr>
        <w:t>executive</w:t>
      </w:r>
      <w:r>
        <w:rPr>
          <w:rStyle w:val="Text0"/>
        </w:rPr>
        <w:t xml:space="preserve"> </w:t>
      </w:r>
      <w:r>
        <w:t>[ɪɡˈzekjətɪv] adj.</w:t>
      </w:r>
      <w:r>
        <w:rPr>
          <w:rStyle w:val="Text0"/>
        </w:rPr>
        <w:t xml:space="preserve"> </w:t>
      </w:r>
      <w:r>
        <w:rPr>
          <w:rStyle w:val="Text2"/>
        </w:rPr>
        <w:t>执行的；</w:t>
      </w:r>
      <w:r>
        <w:rPr>
          <w:rStyle w:val="Text0"/>
        </w:rPr>
        <w:t xml:space="preserve">实施的 </w:t>
      </w:r>
      <w:r>
        <w:t>n.</w:t>
      </w:r>
      <w:r>
        <w:rPr>
          <w:rStyle w:val="Text0"/>
        </w:rPr>
        <w:t xml:space="preserve"> 执行者；</w:t>
      </w:r>
      <w:r>
        <w:rPr>
          <w:rStyle w:val="Text2"/>
        </w:rPr>
        <w:t>行政官；</w:t>
      </w:r>
      <w:r>
        <w:rPr>
          <w:rStyle w:val="Text0"/>
        </w:rPr>
        <w:t>业务主管</w:t>
      </w:r>
    </w:p>
    <w:p>
      <w:pPr>
        <w:pStyle w:val="Para 04"/>
      </w:pPr>
      <w:r>
        <w:rPr>
          <w:rStyle w:val="Text9"/>
        </w:rPr>
        <w:t>考</w:t>
      </w:r>
      <w:r>
        <w:t xml:space="preserve"> federal executive power 联邦（政府）行政权力 //athletic executive 运动项目执行官；体育项目负责人</w:t>
      </w:r>
    </w:p>
    <w:p>
      <w:pPr>
        <w:pStyle w:val="Para 02"/>
      </w:pPr>
      <w:r>
        <w:rPr>
          <w:rStyle w:val="Text16"/>
        </w:rPr>
        <w:t>depend</w:t>
      </w:r>
      <w:r>
        <w:rPr>
          <w:rStyle w:val="Text0"/>
        </w:rPr>
        <w:t xml:space="preserve"> </w:t>
      </w:r>
      <w:r>
        <w:t>[dɪˈpend] vi.</w:t>
      </w:r>
      <w:r>
        <w:rPr>
          <w:rStyle w:val="Text0"/>
        </w:rPr>
        <w:t xml:space="preserve"> 依靠，</w:t>
      </w:r>
      <w:r>
        <w:rPr>
          <w:rStyle w:val="Text2"/>
        </w:rPr>
        <w:t>依赖；取决于</w:t>
      </w:r>
    </w:p>
    <w:p>
      <w:pPr>
        <w:pStyle w:val="Para 04"/>
      </w:pPr>
      <w:r>
        <w:rPr>
          <w:rStyle w:val="Text9"/>
        </w:rPr>
        <w:t>考</w:t>
      </w:r>
      <w:r>
        <w:t xml:space="preserve"> depend on 取决于；依赖</w:t>
      </w:r>
    </w:p>
    <w:p>
      <w:pPr>
        <w:pStyle w:val="Para 02"/>
      </w:pPr>
      <w:r>
        <w:rPr>
          <w:rStyle w:val="Text11"/>
        </w:rPr>
        <w:t>派</w:t>
      </w:r>
      <w:r>
        <w:rPr>
          <w:rStyle w:val="Text4"/>
        </w:rPr>
        <w:t xml:space="preserve"> dependency </w:t>
      </w:r>
      <w:r>
        <w:t>[dɪˈpendənsi] n.</w:t>
      </w:r>
      <w:r>
        <w:rPr>
          <w:rStyle w:val="Text4"/>
        </w:rPr>
        <w:t xml:space="preserve"> </w:t>
      </w:r>
      <w:r>
        <w:rPr>
          <w:rStyle w:val="Text6"/>
        </w:rPr>
        <w:t>依赖；</w:t>
      </w:r>
      <w:r>
        <w:rPr>
          <w:rStyle w:val="Text4"/>
        </w:rPr>
        <w:t>附属</w:t>
      </w:r>
    </w:p>
    <w:p>
      <w:pPr>
        <w:pStyle w:val="Para 04"/>
      </w:pPr>
      <w:r>
        <w:t xml:space="preserve">dependent </w:t>
      </w:r>
      <w:r>
        <w:rPr>
          <w:rStyle w:val="Text1"/>
        </w:rPr>
        <w:t>[dɪˈpendənt] adj.</w:t>
      </w:r>
      <w:r>
        <w:t xml:space="preserve"> (on, upon)</w:t>
      </w:r>
      <w:r>
        <w:rPr>
          <w:rStyle w:val="Text5"/>
        </w:rPr>
        <w:t>依靠的，依赖的；</w:t>
        <w:t>从属的；</w:t>
      </w:r>
      <w:r>
        <w:t>取决于…的</w:t>
      </w:r>
    </w:p>
    <w:p>
      <w:pPr>
        <w:pStyle w:val="Para 01"/>
      </w:pPr>
      <w:r>
        <w:rPr>
          <w:rStyle w:val="Text3"/>
        </w:rPr>
        <w:t>fit</w:t>
      </w:r>
      <w:r>
        <w:t xml:space="preserve"> </w:t>
      </w:r>
      <w:r>
        <w:rPr>
          <w:rStyle w:val="Text1"/>
        </w:rPr>
        <w:t>[fɪt] v.</w:t>
      </w:r>
      <w:r>
        <w:t xml:space="preserve"> </w:t>
      </w:r>
      <w:r>
        <w:rPr>
          <w:rStyle w:val="Text5"/>
        </w:rPr>
        <w:t>合身；（使）适合</w:t>
      </w:r>
      <w:r>
        <w:t xml:space="preserve"> </w:t>
      </w:r>
      <w:r>
        <w:rPr>
          <w:rStyle w:val="Text1"/>
        </w:rPr>
        <w:t>adj.</w:t>
      </w:r>
      <w:r>
        <w:t xml:space="preserve"> 适合的，恰当的 </w:t>
      </w:r>
      <w:r>
        <w:rPr>
          <w:rStyle w:val="Text1"/>
        </w:rPr>
        <w:t>n.</w:t>
      </w:r>
      <w:r>
        <w:t xml:space="preserve"> 适合；合身</w:t>
      </w:r>
    </w:p>
    <w:p>
      <w:pPr>
        <w:pStyle w:val="Para 04"/>
      </w:pPr>
      <w:r>
        <w:rPr>
          <w:rStyle w:val="Text9"/>
        </w:rPr>
        <w:t>考</w:t>
      </w:r>
      <w:r>
        <w:t xml:space="preserve"> fit in 融入，融合；合群 //fit into 融入；适应；符合 //fit with 适合，适应；符合 //be fit for 适合</w:t>
      </w:r>
    </w:p>
    <w:p>
      <w:pPr>
        <w:pStyle w:val="Para 02"/>
      </w:pPr>
      <w:r>
        <w:rPr>
          <w:rStyle w:val="Text16"/>
        </w:rPr>
        <w:t>groundless</w:t>
      </w:r>
      <w:r>
        <w:rPr>
          <w:rStyle w:val="Text0"/>
        </w:rPr>
        <w:t xml:space="preserve"> </w:t>
      </w:r>
      <w:r>
        <w:t>[ˈɡraʊndləs] adj.</w:t>
      </w:r>
      <w:r>
        <w:rPr>
          <w:rStyle w:val="Text0"/>
        </w:rPr>
        <w:t xml:space="preserve"> </w:t>
      </w:r>
      <w:r>
        <w:rPr>
          <w:rStyle w:val="Text2"/>
        </w:rPr>
        <w:t>无根据的；无基础的</w:t>
      </w:r>
    </w:p>
    <w:p>
      <w:pPr>
        <w:pStyle w:val="Para 02"/>
      </w:pPr>
      <w:r>
        <w:rPr>
          <w:rStyle w:val="Text16"/>
        </w:rPr>
        <w:t>house</w:t>
      </w:r>
      <w:r>
        <w:rPr>
          <w:rStyle w:val="Text0"/>
        </w:rPr>
        <w:t xml:space="preserve"> </w:t>
      </w:r>
      <w:r>
        <w:t>[haʊs] n.</w:t>
      </w:r>
      <w:r>
        <w:rPr>
          <w:rStyle w:val="Text0"/>
        </w:rPr>
        <w:t xml:space="preserve"> </w:t>
      </w:r>
      <w:r>
        <w:rPr>
          <w:rStyle w:val="Text2"/>
        </w:rPr>
        <w:t>房屋，住宅</w:t>
      </w:r>
    </w:p>
    <w:p>
      <w:pPr>
        <w:pStyle w:val="Para 04"/>
      </w:pPr>
      <w:r>
        <w:rPr>
          <w:rStyle w:val="Text9"/>
        </w:rPr>
        <w:t>考</w:t>
      </w:r>
      <w:r>
        <w:t xml:space="preserve"> the White House 白宫</w:t>
      </w:r>
    </w:p>
    <w:p>
      <w:pPr>
        <w:pStyle w:val="Para 02"/>
      </w:pPr>
      <w:r>
        <w:rPr>
          <w:rStyle w:val="Text16"/>
        </w:rPr>
        <w:t>industry</w:t>
      </w:r>
      <w:r>
        <w:rPr>
          <w:rStyle w:val="Text0"/>
        </w:rPr>
        <w:t xml:space="preserve"> </w:t>
      </w:r>
      <w:r>
        <w:t>[ˈɪndəstri] n.</w:t>
      </w:r>
      <w:r>
        <w:rPr>
          <w:rStyle w:val="Text0"/>
        </w:rPr>
        <w:t xml:space="preserve"> </w:t>
      </w:r>
      <w:r>
        <w:rPr>
          <w:rStyle w:val="Text2"/>
        </w:rPr>
        <w:t>工业；行业；</w:t>
      </w:r>
      <w:r>
        <w:rPr>
          <w:rStyle w:val="Text0"/>
        </w:rPr>
        <w:t>产业；勤奋</w:t>
      </w:r>
    </w:p>
    <w:p>
      <w:pPr>
        <w:pStyle w:val="Para 04"/>
      </w:pPr>
      <w:r>
        <w:rPr>
          <w:rStyle w:val="Text9"/>
        </w:rPr>
        <w:t>考</w:t>
      </w:r>
      <w:r>
        <w:t xml:space="preserve"> auto industry 汽车工业/行业 //building industry 建筑业</w:t>
      </w:r>
    </w:p>
    <w:p>
      <w:pPr>
        <w:pStyle w:val="Para 02"/>
      </w:pPr>
      <w:r>
        <w:rPr>
          <w:rStyle w:val="Text16"/>
        </w:rPr>
        <w:t>literal</w:t>
      </w:r>
      <w:r>
        <w:rPr>
          <w:rStyle w:val="Text0"/>
        </w:rPr>
        <w:t xml:space="preserve"> </w:t>
      </w:r>
      <w:r>
        <w:t>[ˈlɪtərəl] adj.</w:t>
      </w:r>
      <w:r>
        <w:rPr>
          <w:rStyle w:val="Text0"/>
        </w:rPr>
        <w:t xml:space="preserve"> </w:t>
      </w:r>
      <w:r>
        <w:rPr>
          <w:rStyle w:val="Text2"/>
        </w:rPr>
        <w:t>文字的；字面上的，</w:t>
      </w:r>
      <w:r>
        <w:rPr>
          <w:rStyle w:val="Text0"/>
        </w:rPr>
        <w:t>字面意义的</w:t>
      </w:r>
    </w:p>
    <w:p>
      <w:pPr>
        <w:pStyle w:val="Para 04"/>
      </w:pPr>
      <w:r>
        <w:rPr>
          <w:rStyle w:val="Text9"/>
        </w:rPr>
        <w:t>派</w:t>
      </w:r>
      <w:r>
        <w:t xml:space="preserve"> literally </w:t>
      </w:r>
      <w:r>
        <w:rPr>
          <w:rStyle w:val="Text1"/>
        </w:rPr>
        <w:t>[ˈlɪtərəli] adv.</w:t>
      </w:r>
      <w:r>
        <w:t xml:space="preserve"> 逐字地，照字面地；不夸张地</w:t>
      </w:r>
    </w:p>
    <w:p>
      <w:pPr>
        <w:pStyle w:val="Para 02"/>
      </w:pPr>
      <w:r>
        <w:rPr>
          <w:rStyle w:val="Text16"/>
        </w:rPr>
        <w:t>oversize</w:t>
      </w:r>
      <w:r>
        <w:rPr>
          <w:rStyle w:val="Text0"/>
        </w:rPr>
        <w:t xml:space="preserve"> </w:t>
      </w:r>
      <w:r>
        <w:t>[ˈəʊvəsaɪz] adj.</w:t>
      </w:r>
      <w:r>
        <w:rPr>
          <w:rStyle w:val="Text0"/>
        </w:rPr>
        <w:t xml:space="preserve"> </w:t>
      </w:r>
      <w:r>
        <w:rPr>
          <w:rStyle w:val="Text2"/>
        </w:rPr>
        <w:t>超过尺寸的，过大的</w:t>
      </w:r>
      <w:r>
        <w:rPr>
          <w:rStyle w:val="Text0"/>
        </w:rPr>
        <w:t xml:space="preserve"> </w:t>
      </w:r>
      <w:r>
        <w:t>n.</w:t>
      </w:r>
      <w:r>
        <w:rPr>
          <w:rStyle w:val="Text0"/>
        </w:rPr>
        <w:t xml:space="preserve"> 特大型</w:t>
      </w:r>
    </w:p>
    <w:p>
      <w:pPr>
        <w:pStyle w:val="Para 02"/>
      </w:pPr>
      <w:r>
        <w:rPr>
          <w:rStyle w:val="Text16"/>
        </w:rPr>
        <w:t>announce</w:t>
      </w:r>
      <w:r>
        <w:rPr>
          <w:rStyle w:val="Text0"/>
        </w:rPr>
        <w:t xml:space="preserve"> </w:t>
      </w:r>
      <w:r>
        <w:t>[əˈnaʊns] vt.</w:t>
      </w:r>
      <w:r>
        <w:rPr>
          <w:rStyle w:val="Text0"/>
        </w:rPr>
        <w:t xml:space="preserve"> </w:t>
      </w:r>
      <w:r>
        <w:rPr>
          <w:rStyle w:val="Text2"/>
        </w:rPr>
        <w:t>宣布，</w:t>
      </w:r>
      <w:r>
        <w:rPr>
          <w:rStyle w:val="Text0"/>
        </w:rPr>
        <w:t>宣告；</w:t>
      </w:r>
      <w:r>
        <w:rPr>
          <w:rStyle w:val="Text2"/>
        </w:rPr>
        <w:t>发表</w:t>
      </w:r>
    </w:p>
    <w:p>
      <w:pPr>
        <w:pStyle w:val="Para 04"/>
      </w:pPr>
      <w:r>
        <w:rPr>
          <w:rStyle w:val="Text9"/>
        </w:rPr>
        <w:t>派</w:t>
      </w:r>
      <w:r>
        <w:t xml:space="preserve"> announcement </w:t>
      </w:r>
      <w:r>
        <w:rPr>
          <w:rStyle w:val="Text1"/>
        </w:rPr>
        <w:t>[əˈnaʊnsmənt] n.</w:t>
      </w:r>
      <w:r>
        <w:t xml:space="preserve"> 宣告，</w:t>
      </w:r>
      <w:r>
        <w:rPr>
          <w:rStyle w:val="Text5"/>
        </w:rPr>
        <w:t>宣布；通告，通知</w:t>
      </w:r>
    </w:p>
    <w:p>
      <w:pPr>
        <w:pStyle w:val="Para 02"/>
      </w:pPr>
      <w:r>
        <w:rPr>
          <w:rStyle w:val="Text16"/>
        </w:rPr>
        <w:t>person</w:t>
      </w:r>
      <w:r>
        <w:rPr>
          <w:rStyle w:val="Text0"/>
        </w:rPr>
        <w:t xml:space="preserve"> </w:t>
      </w:r>
      <w:r>
        <w:t>[ˈpɜːsn] n.</w:t>
      </w:r>
      <w:r>
        <w:rPr>
          <w:rStyle w:val="Text0"/>
        </w:rPr>
        <w:t xml:space="preserve"> </w:t>
      </w:r>
      <w:r>
        <w:rPr>
          <w:rStyle w:val="Text2"/>
        </w:rPr>
        <w:t>人；</w:t>
      </w:r>
      <w:r>
        <w:rPr>
          <w:rStyle w:val="Text0"/>
        </w:rPr>
        <w:t>身体；本人</w:t>
      </w:r>
    </w:p>
    <w:p>
      <w:pPr>
        <w:pStyle w:val="Para 04"/>
      </w:pPr>
      <w:r>
        <w:rPr>
          <w:rStyle w:val="Text9"/>
        </w:rPr>
        <w:t>考</w:t>
      </w:r>
      <w:r>
        <w:t xml:space="preserve"> per person 每一个人 //in person 亲自，亲身</w:t>
      </w:r>
    </w:p>
    <w:p>
      <w:pPr>
        <w:pStyle w:val="Para 04"/>
      </w:pPr>
      <w:r>
        <w:rPr>
          <w:rStyle w:val="Text9"/>
        </w:rPr>
        <w:t>派</w:t>
      </w:r>
      <w:r>
        <w:t xml:space="preserve"> personnel </w:t>
      </w:r>
      <w:r>
        <w:rPr>
          <w:rStyle w:val="Text1"/>
        </w:rPr>
        <w:t>[ˌpɜːsəˈnel] n.</w:t>
      </w:r>
      <w:r>
        <w:t xml:space="preserve"> 全体人员，</w:t>
      </w:r>
      <w:r>
        <w:rPr>
          <w:rStyle w:val="Text5"/>
        </w:rPr>
        <w:t>全体职员；人事</w:t>
        <w:t>部门</w:t>
      </w:r>
    </w:p>
    <w:p>
      <w:pPr>
        <w:pStyle w:val="Para 02"/>
      </w:pPr>
      <w:r>
        <w:rPr>
          <w:rStyle w:val="Text4"/>
        </w:rPr>
        <w:t xml:space="preserve">personal </w:t>
      </w:r>
      <w:r>
        <w:t>[ˈpɜːsənl] adj.</w:t>
      </w:r>
      <w:r>
        <w:rPr>
          <w:rStyle w:val="Text4"/>
        </w:rPr>
        <w:t xml:space="preserve"> </w:t>
      </w:r>
      <w:r>
        <w:rPr>
          <w:rStyle w:val="Text6"/>
        </w:rPr>
        <w:t>私人的，个人的；</w:t>
      </w:r>
      <w:r>
        <w:rPr>
          <w:rStyle w:val="Text4"/>
        </w:rPr>
        <w:t>本人的</w:t>
      </w:r>
    </w:p>
    <w:p>
      <w:pPr>
        <w:pStyle w:val="Para 04"/>
      </w:pPr>
      <w:r>
        <w:t>考点搭配</w:t>
        <w:t xml:space="preserve"> personal life 私生活，个人生活</w:t>
      </w:r>
    </w:p>
    <w:p>
      <w:pPr>
        <w:pStyle w:val="Para 02"/>
      </w:pPr>
      <w:r>
        <w:rPr>
          <w:rStyle w:val="Text4"/>
        </w:rPr>
        <w:t xml:space="preserve">personality </w:t>
      </w:r>
      <w:r>
        <w:t>[ˌpɜːsəˈnæləti] n.</w:t>
      </w:r>
      <w:r>
        <w:rPr>
          <w:rStyle w:val="Text4"/>
        </w:rPr>
        <w:t xml:space="preserve"> </w:t>
      </w:r>
      <w:r>
        <w:rPr>
          <w:rStyle w:val="Text6"/>
        </w:rPr>
        <w:t>人格，</w:t>
      </w:r>
      <w:r>
        <w:rPr>
          <w:rStyle w:val="Text4"/>
        </w:rPr>
        <w:t>品性；</w:t>
      </w:r>
      <w:r>
        <w:rPr>
          <w:rStyle w:val="Text6"/>
        </w:rPr>
        <w:t>个性，</w:t>
      </w:r>
      <w:r>
        <w:rPr>
          <w:rStyle w:val="Text4"/>
        </w:rPr>
        <w:t>性格</w:t>
      </w:r>
    </w:p>
    <w:p>
      <w:pPr>
        <w:pStyle w:val="Para 02"/>
      </w:pPr>
      <w:r>
        <w:rPr>
          <w:rStyle w:val="Text16"/>
        </w:rPr>
        <w:t>reign</w:t>
      </w:r>
      <w:r>
        <w:rPr>
          <w:rStyle w:val="Text0"/>
        </w:rPr>
        <w:t xml:space="preserve"> </w:t>
      </w:r>
      <w:r>
        <w:t>[reɪn] n.</w:t>
      </w:r>
      <w:r>
        <w:rPr>
          <w:rStyle w:val="Text0"/>
        </w:rPr>
        <w:t>/</w:t>
      </w:r>
      <w:r>
        <w:t>v.</w:t>
      </w:r>
      <w:r>
        <w:rPr>
          <w:rStyle w:val="Text0"/>
        </w:rPr>
        <w:t xml:space="preserve"> </w:t>
      </w:r>
      <w:r>
        <w:rPr>
          <w:rStyle w:val="Text2"/>
        </w:rPr>
        <w:t>统治；支配</w:t>
      </w:r>
    </w:p>
    <w:p>
      <w:pPr>
        <w:pStyle w:val="Para 02"/>
      </w:pPr>
      <w:r>
        <w:rPr>
          <w:rStyle w:val="Text16"/>
        </w:rPr>
        <w:t>sex</w:t>
      </w:r>
      <w:r>
        <w:rPr>
          <w:rStyle w:val="Text0"/>
        </w:rPr>
        <w:t xml:space="preserve"> </w:t>
      </w:r>
      <w:r>
        <w:t>[seks] n.</w:t>
      </w:r>
      <w:r>
        <w:rPr>
          <w:rStyle w:val="Text0"/>
        </w:rPr>
        <w:t xml:space="preserve"> </w:t>
      </w:r>
      <w:r>
        <w:rPr>
          <w:rStyle w:val="Text2"/>
        </w:rPr>
        <w:t>性；性别</w:t>
      </w:r>
    </w:p>
    <w:p>
      <w:pPr>
        <w:pStyle w:val="Para 02"/>
      </w:pPr>
      <w:r>
        <w:rPr>
          <w:rStyle w:val="Text16"/>
        </w:rPr>
        <w:t>sexual</w:t>
      </w:r>
      <w:r>
        <w:rPr>
          <w:rStyle w:val="Text0"/>
        </w:rPr>
        <w:t xml:space="preserve"> </w:t>
      </w:r>
      <w:r>
        <w:t>[ˈsekʃuəl] adj.</w:t>
      </w:r>
      <w:r>
        <w:rPr>
          <w:rStyle w:val="Text0"/>
        </w:rPr>
        <w:t xml:space="preserve"> 性的，</w:t>
      </w:r>
      <w:r>
        <w:rPr>
          <w:rStyle w:val="Text2"/>
        </w:rPr>
        <w:t>两性的；性别的</w:t>
      </w:r>
    </w:p>
    <w:p>
      <w:pPr>
        <w:pStyle w:val="Para 02"/>
      </w:pPr>
      <w:r>
        <w:rPr>
          <w:rStyle w:val="Text16"/>
        </w:rPr>
        <w:t>to</w:t>
      </w:r>
      <w:r>
        <w:rPr>
          <w:rStyle w:val="Text0"/>
        </w:rPr>
        <w:t xml:space="preserve"> </w:t>
      </w:r>
      <w:r>
        <w:t>[tuː] prep.</w:t>
      </w:r>
      <w:r>
        <w:rPr>
          <w:rStyle w:val="Text0"/>
        </w:rPr>
        <w:t xml:space="preserve"> </w:t>
      </w:r>
      <w:r>
        <w:rPr>
          <w:rStyle w:val="Text2"/>
        </w:rPr>
        <w:t>去，往，到</w:t>
      </w:r>
    </w:p>
    <w:p>
      <w:pPr>
        <w:pStyle w:val="Para 02"/>
      </w:pPr>
      <w:r>
        <w:rPr>
          <w:rStyle w:val="Text16"/>
        </w:rPr>
        <w:t>untested</w:t>
      </w:r>
      <w:r>
        <w:rPr>
          <w:rStyle w:val="Text0"/>
        </w:rPr>
        <w:t xml:space="preserve"> </w:t>
      </w:r>
      <w:r>
        <w:t>[ˌʌnˈtestɪd] adj.</w:t>
      </w:r>
      <w:r>
        <w:rPr>
          <w:rStyle w:val="Text0"/>
        </w:rPr>
        <w:t xml:space="preserve"> </w:t>
      </w:r>
      <w:r>
        <w:rPr>
          <w:rStyle w:val="Text2"/>
        </w:rPr>
        <w:t>未测试的；未试验的</w:t>
      </w:r>
    </w:p>
    <w:p>
      <w:pPr>
        <w:pStyle w:val="Para 02"/>
      </w:pPr>
      <w:r>
        <w:rPr>
          <w:rStyle w:val="Text16"/>
        </w:rPr>
        <w:t>world</w:t>
      </w:r>
      <w:r>
        <w:rPr>
          <w:rStyle w:val="Text0"/>
        </w:rPr>
        <w:t xml:space="preserve"> </w:t>
      </w:r>
      <w:r>
        <w:t>[wɜːld] n.</w:t>
      </w:r>
      <w:r>
        <w:rPr>
          <w:rStyle w:val="Text0"/>
        </w:rPr>
        <w:t xml:space="preserve"> </w:t>
      </w:r>
      <w:r>
        <w:rPr>
          <w:rStyle w:val="Text2"/>
        </w:rPr>
        <w:t>地球；世界，</w:t>
      </w:r>
      <w:r>
        <w:rPr>
          <w:rStyle w:val="Text0"/>
        </w:rPr>
        <w:t>人间</w:t>
      </w:r>
    </w:p>
    <w:p>
      <w:pPr>
        <w:pStyle w:val="Para 02"/>
      </w:pPr>
      <w:r>
        <w:rPr>
          <w:rStyle w:val="Text16"/>
        </w:rPr>
        <w:t>boot</w:t>
      </w:r>
      <w:r>
        <w:rPr>
          <w:rStyle w:val="Text0"/>
        </w:rPr>
        <w:t xml:space="preserve"> </w:t>
      </w:r>
      <w:r>
        <w:t>[buːt] n.</w:t>
      </w:r>
      <w:r>
        <w:rPr>
          <w:rStyle w:val="Text0"/>
        </w:rPr>
        <w:t xml:space="preserve"> </w:t>
      </w:r>
      <w:r>
        <w:rPr>
          <w:rStyle w:val="Text2"/>
        </w:rPr>
        <w:t>（长筒）靴</w:t>
      </w:r>
      <w:r>
        <w:rPr>
          <w:rStyle w:val="Text0"/>
        </w:rPr>
        <w:t xml:space="preserve"> </w:t>
      </w:r>
      <w:r>
        <w:t>vt.</w:t>
      </w:r>
      <w:r>
        <w:rPr>
          <w:rStyle w:val="Text0"/>
        </w:rPr>
        <w:t xml:space="preserve"> </w:t>
      </w:r>
      <w:r>
        <w:rPr>
          <w:rStyle w:val="Text2"/>
        </w:rPr>
        <w:t>猛踢</w:t>
      </w:r>
    </w:p>
    <w:p>
      <w:pPr>
        <w:pStyle w:val="Para 04"/>
      </w:pPr>
      <w:r>
        <w:rPr>
          <w:rStyle w:val="Text9"/>
        </w:rPr>
        <w:t>考</w:t>
      </w:r>
      <w:r>
        <w:t xml:space="preserve"> boot up 启动，开动；开启</w:t>
      </w:r>
    </w:p>
    <w:p>
      <w:pPr>
        <w:pStyle w:val="Para 02"/>
      </w:pPr>
      <w:r>
        <w:rPr>
          <w:rStyle w:val="Text16"/>
        </w:rPr>
        <w:t>chick</w:t>
      </w:r>
      <w:r>
        <w:rPr>
          <w:rStyle w:val="Text0"/>
        </w:rPr>
        <w:t xml:space="preserve"> </w:t>
      </w:r>
      <w:r>
        <w:t>[tʃɪk] n.</w:t>
      </w:r>
      <w:r>
        <w:rPr>
          <w:rStyle w:val="Text0"/>
        </w:rPr>
        <w:t xml:space="preserve"> </w:t>
      </w:r>
      <w:r>
        <w:rPr>
          <w:rStyle w:val="Text2"/>
        </w:rPr>
        <w:t>小鸡，</w:t>
      </w:r>
      <w:r>
        <w:rPr>
          <w:rStyle w:val="Text0"/>
        </w:rPr>
        <w:t>雏鸡</w:t>
      </w:r>
    </w:p>
    <w:p>
      <w:pPr>
        <w:pStyle w:val="Para 02"/>
      </w:pPr>
      <w:r>
        <w:rPr>
          <w:rStyle w:val="Text16"/>
        </w:rPr>
        <w:t>depict</w:t>
      </w:r>
      <w:r>
        <w:rPr>
          <w:rStyle w:val="Text0"/>
        </w:rPr>
        <w:t xml:space="preserve"> </w:t>
      </w:r>
      <w:r>
        <w:t>[dɪˈpɪkt] vt.</w:t>
      </w:r>
      <w:r>
        <w:rPr>
          <w:rStyle w:val="Text0"/>
        </w:rPr>
        <w:t xml:space="preserve"> 描画；</w:t>
      </w:r>
      <w:r>
        <w:rPr>
          <w:rStyle w:val="Text2"/>
        </w:rPr>
        <w:t>描述，描写</w:t>
      </w:r>
    </w:p>
    <w:p>
      <w:pPr>
        <w:pStyle w:val="Para 01"/>
      </w:pPr>
      <w:r>
        <w:rPr>
          <w:rStyle w:val="Text3"/>
        </w:rPr>
        <w:t>five</w:t>
      </w:r>
      <w:r>
        <w:t xml:space="preserve"> </w:t>
      </w:r>
      <w:r>
        <w:rPr>
          <w:rStyle w:val="Text1"/>
        </w:rPr>
        <w:t>[faɪv] n.</w:t>
      </w:r>
      <w:r>
        <w:t xml:space="preserve"> </w:t>
      </w:r>
      <w:r>
        <w:rPr>
          <w:rStyle w:val="Text5"/>
        </w:rPr>
        <w:t>五；五个</w:t>
      </w:r>
      <w:r>
        <w:t xml:space="preserve"> </w:t>
      </w:r>
      <w:r>
        <w:rPr>
          <w:rStyle w:val="Text1"/>
        </w:rPr>
        <w:t>adj.</w:t>
      </w:r>
      <w:r>
        <w:t xml:space="preserve"> 五的；五个的</w:t>
      </w:r>
    </w:p>
    <w:p>
      <w:pPr>
        <w:pStyle w:val="Para 04"/>
      </w:pPr>
      <w:r>
        <w:rPr>
          <w:rStyle w:val="Text9"/>
        </w:rPr>
        <w:t>考</w:t>
      </w:r>
      <w:r>
        <w:t xml:space="preserve"> five to three 五比三 //give me five 击掌</w:t>
      </w:r>
    </w:p>
    <w:p>
      <w:pPr>
        <w:pStyle w:val="Para 01"/>
      </w:pPr>
      <w:r>
        <w:rPr>
          <w:rStyle w:val="Text3"/>
        </w:rPr>
        <w:t>group</w:t>
      </w:r>
      <w:r>
        <w:t xml:space="preserve"> </w:t>
      </w:r>
      <w:r>
        <w:rPr>
          <w:rStyle w:val="Text1"/>
        </w:rPr>
        <w:t>[ɡruːp] n.</w:t>
      </w:r>
      <w:r>
        <w:t xml:space="preserve"> </w:t>
      </w:r>
      <w:r>
        <w:rPr>
          <w:rStyle w:val="Text5"/>
        </w:rPr>
        <w:t>群，组；</w:t>
      </w:r>
      <w:r>
        <w:t>集体，</w:t>
      </w:r>
      <w:r>
        <w:rPr>
          <w:rStyle w:val="Text5"/>
        </w:rPr>
        <w:t>团体</w:t>
      </w:r>
      <w:r>
        <w:t xml:space="preserve"> </w:t>
      </w:r>
      <w:r>
        <w:rPr>
          <w:rStyle w:val="Text1"/>
        </w:rPr>
        <w:t>vt.</w:t>
      </w:r>
      <w:r>
        <w:t xml:space="preserve"> 把…分组（或归类）</w:t>
      </w:r>
    </w:p>
    <w:p>
      <w:pPr>
        <w:pStyle w:val="Para 04"/>
      </w:pPr>
      <w:r>
        <w:rPr>
          <w:rStyle w:val="Text9"/>
        </w:rPr>
        <w:t>考</w:t>
      </w:r>
      <w:r>
        <w:t xml:space="preserve"> a small group of 一小群，一小部分 //in group 成群</w:t>
      </w:r>
    </w:p>
    <w:p>
      <w:pPr>
        <w:pStyle w:val="Para 02"/>
      </w:pPr>
      <w:r>
        <w:rPr>
          <w:rStyle w:val="Text16"/>
        </w:rPr>
        <w:t>household</w:t>
      </w:r>
      <w:r>
        <w:rPr>
          <w:rStyle w:val="Text0"/>
        </w:rPr>
        <w:t xml:space="preserve"> </w:t>
      </w:r>
      <w:r>
        <w:t>[ˈhaʊshəʊld] n.</w:t>
      </w:r>
      <w:r>
        <w:rPr>
          <w:rStyle w:val="Text0"/>
        </w:rPr>
        <w:t xml:space="preserve"> </w:t>
      </w:r>
      <w:r>
        <w:rPr>
          <w:rStyle w:val="Text2"/>
        </w:rPr>
        <w:t>家庭，</w:t>
      </w:r>
      <w:r>
        <w:rPr>
          <w:rStyle w:val="Text0"/>
        </w:rPr>
        <w:t xml:space="preserve">户；家务 </w:t>
      </w:r>
      <w:r>
        <w:t>adj.</w:t>
      </w:r>
      <w:r>
        <w:rPr>
          <w:rStyle w:val="Text0"/>
        </w:rPr>
        <w:t xml:space="preserve"> 家庭的；</w:t>
      </w:r>
      <w:r>
        <w:rPr>
          <w:rStyle w:val="Text2"/>
        </w:rPr>
        <w:t>日常的</w:t>
      </w:r>
    </w:p>
    <w:p>
      <w:pPr>
        <w:pStyle w:val="Para 04"/>
      </w:pPr>
      <w:r>
        <w:rPr>
          <w:rStyle w:val="Text9"/>
        </w:rPr>
        <w:t>考</w:t>
      </w:r>
      <w:r>
        <w:t xml:space="preserve"> household work 家务</w:t>
      </w:r>
    </w:p>
    <w:p>
      <w:pPr>
        <w:pStyle w:val="Para 02"/>
      </w:pPr>
      <w:r>
        <w:rPr>
          <w:rStyle w:val="Text16"/>
        </w:rPr>
        <w:t>lively</w:t>
      </w:r>
      <w:r>
        <w:rPr>
          <w:rStyle w:val="Text0"/>
        </w:rPr>
        <w:t xml:space="preserve"> </w:t>
      </w:r>
      <w:r>
        <w:t>[ˈlaɪvli] adj.</w:t>
      </w:r>
      <w:r>
        <w:rPr>
          <w:rStyle w:val="Text0"/>
        </w:rPr>
        <w:t xml:space="preserve"> </w:t>
      </w:r>
      <w:r>
        <w:rPr>
          <w:rStyle w:val="Text2"/>
        </w:rPr>
        <w:t>精力充沛的；活泼的；</w:t>
      </w:r>
      <w:r>
        <w:rPr>
          <w:rStyle w:val="Text0"/>
        </w:rPr>
        <w:t>生动的</w:t>
      </w:r>
    </w:p>
    <w:p>
      <w:pPr>
        <w:pStyle w:val="Para 04"/>
      </w:pPr>
      <w:r>
        <w:rPr>
          <w:rStyle w:val="Text9"/>
        </w:rPr>
        <w:t>派</w:t>
      </w:r>
      <w:r>
        <w:t xml:space="preserve"> liveliness </w:t>
      </w:r>
      <w:r>
        <w:rPr>
          <w:rStyle w:val="Text1"/>
        </w:rPr>
        <w:t>[ˈlaɪvlinəs] n.</w:t>
      </w:r>
      <w:r>
        <w:t xml:space="preserve"> </w:t>
      </w:r>
      <w:r>
        <w:rPr>
          <w:rStyle w:val="Text5"/>
        </w:rPr>
        <w:t>生机勃勃；生动；</w:t>
      </w:r>
      <w:r>
        <w:t>活泼</w:t>
      </w:r>
    </w:p>
    <w:p>
      <w:pPr>
        <w:pStyle w:val="Para 02"/>
      </w:pPr>
      <w:r>
        <w:rPr>
          <w:rStyle w:val="Text16"/>
        </w:rPr>
        <w:t>misguided</w:t>
      </w:r>
      <w:r>
        <w:rPr>
          <w:rStyle w:val="Text0"/>
        </w:rPr>
        <w:t xml:space="preserve"> </w:t>
      </w:r>
      <w:r>
        <w:t>[ˌmɪsˈɡaɪdɪd] adj.</w:t>
      </w:r>
      <w:r>
        <w:rPr>
          <w:rStyle w:val="Text0"/>
        </w:rPr>
        <w:t xml:space="preserve"> </w:t>
      </w:r>
      <w:r>
        <w:rPr>
          <w:rStyle w:val="Text2"/>
        </w:rPr>
        <w:t>误入歧途的，被误导的</w:t>
      </w:r>
    </w:p>
    <w:p>
      <w:pPr>
        <w:pStyle w:val="Para 01"/>
      </w:pPr>
      <w:r>
        <w:rPr>
          <w:rStyle w:val="Text3"/>
        </w:rPr>
        <w:t>rein</w:t>
      </w:r>
      <w:r>
        <w:t xml:space="preserve"> </w:t>
      </w:r>
      <w:r>
        <w:rPr>
          <w:rStyle w:val="Text1"/>
        </w:rPr>
        <w:t>[reɪn] n.</w:t>
      </w:r>
      <w:r>
        <w:t xml:space="preserve"> 缰绳；</w:t>
      </w:r>
      <w:r>
        <w:rPr>
          <w:rStyle w:val="Text5"/>
        </w:rPr>
        <w:t>驾驭；统治</w:t>
      </w:r>
      <w:r>
        <w:t xml:space="preserve"> </w:t>
      </w:r>
      <w:r>
        <w:rPr>
          <w:rStyle w:val="Text1"/>
        </w:rPr>
        <w:t>v.</w:t>
      </w:r>
      <w:r>
        <w:t>（用缰绳）勒住；驾驭；统治</w:t>
      </w:r>
    </w:p>
    <w:p>
      <w:pPr>
        <w:pStyle w:val="Para 01"/>
      </w:pPr>
      <w:r>
        <w:rPr>
          <w:rStyle w:val="Text3"/>
        </w:rPr>
        <w:t>shade</w:t>
      </w:r>
      <w:r>
        <w:t xml:space="preserve"> </w:t>
      </w:r>
      <w:r>
        <w:rPr>
          <w:rStyle w:val="Text1"/>
        </w:rPr>
        <w:t>[ʃeɪd] n.</w:t>
      </w:r>
      <w:r>
        <w:t xml:space="preserve"> 荫，</w:t>
      </w:r>
      <w:r>
        <w:rPr>
          <w:rStyle w:val="Text5"/>
        </w:rPr>
        <w:t>阴凉处；</w:t>
      </w:r>
      <w:r>
        <w:t xml:space="preserve">遮光物；阴影 </w:t>
      </w:r>
      <w:r>
        <w:rPr>
          <w:rStyle w:val="Text1"/>
        </w:rPr>
        <w:t>vt.</w:t>
      </w:r>
      <w:r>
        <w:t xml:space="preserve"> </w:t>
      </w:r>
      <w:r>
        <w:rPr>
          <w:rStyle w:val="Text5"/>
        </w:rPr>
        <w:t>遮蔽，</w:t>
      </w:r>
      <w:r>
        <w:t>蔽荫；投阴影于</w:t>
      </w:r>
    </w:p>
    <w:p>
      <w:pPr>
        <w:pStyle w:val="Para 02"/>
      </w:pPr>
      <w:r>
        <w:rPr>
          <w:rStyle w:val="Text16"/>
        </w:rPr>
        <w:t>together</w:t>
      </w:r>
      <w:r>
        <w:rPr>
          <w:rStyle w:val="Text0"/>
        </w:rPr>
        <w:t xml:space="preserve"> </w:t>
      </w:r>
      <w:r>
        <w:t>[təˈɡeðə(r)] adv.</w:t>
      </w:r>
      <w:r>
        <w:rPr>
          <w:rStyle w:val="Text0"/>
        </w:rPr>
        <w:t xml:space="preserve"> 共同，</w:t>
      </w:r>
      <w:r>
        <w:rPr>
          <w:rStyle w:val="Text2"/>
        </w:rPr>
        <w:t>一起；总共</w:t>
      </w:r>
    </w:p>
    <w:p>
      <w:pPr>
        <w:pStyle w:val="Para 04"/>
      </w:pPr>
      <w:r>
        <w:rPr>
          <w:rStyle w:val="Text9"/>
        </w:rPr>
        <w:t>考</w:t>
      </w:r>
      <w:r>
        <w:t xml:space="preserve"> lump together 归并，聚合/整合在一起</w:t>
      </w:r>
    </w:p>
    <w:p>
      <w:pPr>
        <w:pStyle w:val="Para 02"/>
      </w:pPr>
      <w:r>
        <w:rPr>
          <w:rStyle w:val="Text16"/>
        </w:rPr>
        <w:t>until</w:t>
      </w:r>
      <w:r>
        <w:rPr>
          <w:rStyle w:val="Text0"/>
        </w:rPr>
        <w:t xml:space="preserve"> </w:t>
      </w:r>
      <w:r>
        <w:t>[ənˈtɪl] prep.</w:t>
      </w:r>
      <w:r>
        <w:rPr>
          <w:rStyle w:val="Text0"/>
        </w:rPr>
        <w:t xml:space="preserve"> </w:t>
      </w:r>
      <w:r>
        <w:rPr>
          <w:rStyle w:val="Text2"/>
        </w:rPr>
        <w:t>直到…为止</w:t>
      </w:r>
    </w:p>
    <w:p>
      <w:pPr>
        <w:pStyle w:val="Para 02"/>
      </w:pPr>
      <w:r>
        <w:rPr>
          <w:rStyle w:val="Text16"/>
        </w:rPr>
        <w:t>worldwide</w:t>
      </w:r>
      <w:r>
        <w:rPr>
          <w:rStyle w:val="Text0"/>
        </w:rPr>
        <w:t xml:space="preserve"> </w:t>
      </w:r>
      <w:r>
        <w:t>[ˈwɜːldwaɪd] adj.</w:t>
      </w:r>
      <w:r>
        <w:rPr>
          <w:rStyle w:val="Text0"/>
        </w:rPr>
        <w:t>/</w:t>
      </w:r>
      <w:r>
        <w:t>adv.</w:t>
      </w:r>
      <w:r>
        <w:rPr>
          <w:rStyle w:val="Text0"/>
        </w:rPr>
        <w:t xml:space="preserve"> </w:t>
      </w:r>
      <w:r>
        <w:rPr>
          <w:rStyle w:val="Text2"/>
        </w:rPr>
        <w:t>遍及全世界的（地）</w:t>
      </w:r>
    </w:p>
    <w:p>
      <w:pPr>
        <w:pStyle w:val="Para 02"/>
      </w:pPr>
      <w:r>
        <w:rPr>
          <w:rStyle w:val="Text16"/>
        </w:rPr>
        <w:t>booth</w:t>
      </w:r>
      <w:r>
        <w:rPr>
          <w:rStyle w:val="Text0"/>
        </w:rPr>
        <w:t xml:space="preserve"> </w:t>
      </w:r>
      <w:r>
        <w:t>[buːð] n.</w:t>
      </w:r>
      <w:r>
        <w:rPr>
          <w:rStyle w:val="Text0"/>
        </w:rPr>
        <w:t xml:space="preserve"> </w:t>
      </w:r>
      <w:r>
        <w:rPr>
          <w:rStyle w:val="Text2"/>
        </w:rPr>
        <w:t>货摊；</w:t>
      </w:r>
      <w:r>
        <w:rPr>
          <w:rStyle w:val="Text0"/>
        </w:rPr>
        <w:t>公用电话亭；</w:t>
      </w:r>
      <w:r>
        <w:rPr>
          <w:rStyle w:val="Text2"/>
        </w:rPr>
        <w:t>岗亭</w:t>
      </w:r>
    </w:p>
    <w:p>
      <w:pPr>
        <w:pStyle w:val="Para 01"/>
      </w:pPr>
      <w:r>
        <w:rPr>
          <w:rStyle w:val="Text3"/>
        </w:rPr>
        <w:t>chief</w:t>
      </w:r>
      <w:r>
        <w:t xml:space="preserve"> </w:t>
      </w:r>
      <w:r>
        <w:rPr>
          <w:rStyle w:val="Text1"/>
        </w:rPr>
        <w:t>[tʃiːf] adj.</w:t>
      </w:r>
      <w:r>
        <w:t xml:space="preserve"> 最重要的，</w:t>
      </w:r>
      <w:r>
        <w:rPr>
          <w:rStyle w:val="Text5"/>
        </w:rPr>
        <w:t>主要的；</w:t>
      </w:r>
      <w:r>
        <w:t xml:space="preserve">等级最高的，为首的 </w:t>
      </w:r>
      <w:r>
        <w:rPr>
          <w:rStyle w:val="Text1"/>
        </w:rPr>
        <w:t>n.</w:t>
      </w:r>
      <w:r>
        <w:t xml:space="preserve"> </w:t>
      </w:r>
      <w:r>
        <w:rPr>
          <w:rStyle w:val="Text5"/>
        </w:rPr>
        <w:t>首领，</w:t>
      </w:r>
      <w:r>
        <w:t>长官</w:t>
      </w:r>
    </w:p>
    <w:p>
      <w:pPr>
        <w:pStyle w:val="Para 02"/>
      </w:pPr>
      <w:r>
        <w:rPr>
          <w:rStyle w:val="Text16"/>
        </w:rPr>
        <w:t>flag</w:t>
      </w:r>
      <w:r>
        <w:rPr>
          <w:rStyle w:val="Text0"/>
        </w:rPr>
        <w:t xml:space="preserve"> </w:t>
      </w:r>
      <w:r>
        <w:t>[flæɡ] n.</w:t>
      </w:r>
      <w:r>
        <w:rPr>
          <w:rStyle w:val="Text0"/>
        </w:rPr>
        <w:t xml:space="preserve"> 旗，</w:t>
      </w:r>
      <w:r>
        <w:rPr>
          <w:rStyle w:val="Text2"/>
        </w:rPr>
        <w:t>旗子；</w:t>
      </w:r>
      <w:r>
        <w:rPr>
          <w:rStyle w:val="Text0"/>
        </w:rPr>
        <w:t>旗状物</w:t>
      </w:r>
    </w:p>
    <w:p>
      <w:pPr>
        <w:pStyle w:val="Para 02"/>
      </w:pPr>
      <w:r>
        <w:rPr>
          <w:rStyle w:val="Text16"/>
        </w:rPr>
        <w:t>flagstone</w:t>
      </w:r>
      <w:r>
        <w:rPr>
          <w:rStyle w:val="Text0"/>
        </w:rPr>
        <w:t xml:space="preserve"> </w:t>
      </w:r>
      <w:r>
        <w:t>[ˈflæɡstəʊn] n.</w:t>
      </w:r>
      <w:r>
        <w:rPr>
          <w:rStyle w:val="Text0"/>
        </w:rPr>
        <w:t xml:space="preserve"> </w:t>
      </w:r>
      <w:r>
        <w:rPr>
          <w:rStyle w:val="Text2"/>
        </w:rPr>
        <w:t>石板</w:t>
      </w:r>
    </w:p>
    <w:p>
      <w:pPr>
        <w:pStyle w:val="Para 02"/>
      </w:pPr>
      <w:r>
        <w:rPr>
          <w:rStyle w:val="Text16"/>
        </w:rPr>
        <w:t>grow</w:t>
      </w:r>
      <w:r>
        <w:rPr>
          <w:rStyle w:val="Text0"/>
        </w:rPr>
        <w:t xml:space="preserve"> </w:t>
      </w:r>
      <w:r>
        <w:t>[ɡrəʊ] v.</w:t>
      </w:r>
      <w:r>
        <w:rPr>
          <w:rStyle w:val="Text0"/>
        </w:rPr>
        <w:t xml:space="preserve"> </w:t>
      </w:r>
      <w:r>
        <w:rPr>
          <w:rStyle w:val="Text2"/>
        </w:rPr>
        <w:t>生长，</w:t>
      </w:r>
      <w:r>
        <w:rPr>
          <w:rStyle w:val="Text0"/>
        </w:rPr>
        <w:t>发育；</w:t>
      </w:r>
      <w:r>
        <w:rPr>
          <w:rStyle w:val="Text2"/>
        </w:rPr>
        <w:t>发展；</w:t>
      </w:r>
      <w:r>
        <w:rPr>
          <w:rStyle w:val="Text0"/>
        </w:rPr>
        <w:t>成为</w:t>
      </w:r>
    </w:p>
    <w:p>
      <w:pPr>
        <w:pStyle w:val="Para 04"/>
      </w:pPr>
      <w:r>
        <w:rPr>
          <w:rStyle w:val="Text9"/>
        </w:rPr>
        <w:t>考</w:t>
      </w:r>
      <w:r>
        <w:t xml:space="preserve"> a growing number of 越来越多的</w:t>
      </w:r>
    </w:p>
    <w:p>
      <w:pPr>
        <w:pStyle w:val="Para 04"/>
      </w:pPr>
      <w:r>
        <w:rPr>
          <w:rStyle w:val="Text9"/>
        </w:rPr>
        <w:t>派</w:t>
      </w:r>
      <w:r>
        <w:t xml:space="preserve"> growth </w:t>
      </w:r>
      <w:r>
        <w:rPr>
          <w:rStyle w:val="Text1"/>
        </w:rPr>
        <w:t>[ɡrəʊθ] n.</w:t>
      </w:r>
      <w:r>
        <w:t xml:space="preserve"> 生长，发育；</w:t>
      </w:r>
      <w:r>
        <w:rPr>
          <w:rStyle w:val="Text5"/>
        </w:rPr>
        <w:t>增长，发展</w:t>
      </w:r>
    </w:p>
    <w:p>
      <w:pPr>
        <w:pStyle w:val="Para 02"/>
      </w:pPr>
      <w:r>
        <w:rPr>
          <w:rStyle w:val="Text16"/>
        </w:rPr>
        <w:t>huge</w:t>
      </w:r>
      <w:r>
        <w:rPr>
          <w:rStyle w:val="Text0"/>
        </w:rPr>
        <w:t xml:space="preserve"> </w:t>
      </w:r>
      <w:r>
        <w:t>[hjuːdʒ] adj.</w:t>
      </w:r>
      <w:r>
        <w:rPr>
          <w:rStyle w:val="Text0"/>
        </w:rPr>
        <w:t xml:space="preserve"> </w:t>
      </w:r>
      <w:r>
        <w:rPr>
          <w:rStyle w:val="Text2"/>
        </w:rPr>
        <w:t>巨大的，庞大的</w:t>
      </w:r>
    </w:p>
    <w:p>
      <w:pPr>
        <w:pStyle w:val="Para 02"/>
      </w:pPr>
      <w:r>
        <w:rPr>
          <w:rStyle w:val="Text16"/>
        </w:rPr>
        <w:t>inequality</w:t>
      </w:r>
      <w:r>
        <w:rPr>
          <w:rStyle w:val="Text0"/>
        </w:rPr>
        <w:t xml:space="preserve"> </w:t>
      </w:r>
      <w:r>
        <w:t>[ˌɪnɪˈkwɒləti] n.</w:t>
      </w:r>
      <w:r>
        <w:rPr>
          <w:rStyle w:val="Text0"/>
        </w:rPr>
        <w:t xml:space="preserve"> </w:t>
      </w:r>
      <w:r>
        <w:rPr>
          <w:rStyle w:val="Text2"/>
        </w:rPr>
        <w:t>不平等；不公平；</w:t>
      </w:r>
      <w:r>
        <w:rPr>
          <w:rStyle w:val="Text0"/>
        </w:rPr>
        <w:t>不平均</w:t>
      </w:r>
    </w:p>
    <w:p>
      <w:pPr>
        <w:pStyle w:val="Para 02"/>
      </w:pPr>
      <w:r>
        <w:rPr>
          <w:rStyle w:val="Text16"/>
        </w:rPr>
        <w:t>lobby</w:t>
      </w:r>
      <w:r>
        <w:rPr>
          <w:rStyle w:val="Text0"/>
        </w:rPr>
        <w:t xml:space="preserve"> </w:t>
      </w:r>
      <w:r>
        <w:t>[ˈlɒbi] n.</w:t>
      </w:r>
      <w:r>
        <w:rPr>
          <w:rStyle w:val="Text0"/>
        </w:rPr>
        <w:t xml:space="preserve"> </w:t>
      </w:r>
      <w:r>
        <w:rPr>
          <w:rStyle w:val="Text2"/>
        </w:rPr>
        <w:t>门厅；</w:t>
      </w:r>
      <w:r>
        <w:rPr>
          <w:rStyle w:val="Text0"/>
        </w:rPr>
        <w:t>（会议）</w:t>
      </w:r>
      <w:r>
        <w:rPr>
          <w:rStyle w:val="Text2"/>
        </w:rPr>
        <w:t>休息室</w:t>
      </w:r>
    </w:p>
    <w:p>
      <w:pPr>
        <w:pStyle w:val="Para 02"/>
      </w:pPr>
      <w:r>
        <w:rPr>
          <w:rStyle w:val="Text16"/>
        </w:rPr>
        <w:t>misinformation</w:t>
      </w:r>
      <w:r>
        <w:rPr>
          <w:rStyle w:val="Text0"/>
        </w:rPr>
        <w:t xml:space="preserve"> </w:t>
      </w:r>
      <w:r>
        <w:t>[ˌmɪsɪnfəˈmeɪʃn] n.</w:t>
      </w:r>
      <w:r>
        <w:rPr>
          <w:rStyle w:val="Text0"/>
        </w:rPr>
        <w:t xml:space="preserve"> </w:t>
      </w:r>
      <w:r>
        <w:rPr>
          <w:rStyle w:val="Text2"/>
        </w:rPr>
        <w:t>错误信息</w:t>
      </w:r>
    </w:p>
    <w:p>
      <w:pPr>
        <w:pStyle w:val="Para 02"/>
      </w:pPr>
      <w:r>
        <w:rPr>
          <w:rStyle w:val="Text16"/>
        </w:rPr>
        <w:t>overstep</w:t>
      </w:r>
      <w:r>
        <w:rPr>
          <w:rStyle w:val="Text0"/>
        </w:rPr>
        <w:t xml:space="preserve"> </w:t>
      </w:r>
      <w:r>
        <w:t>[ˌəʊvəˈstep] vt.</w:t>
      </w:r>
      <w:r>
        <w:rPr>
          <w:rStyle w:val="Text0"/>
        </w:rPr>
        <w:t xml:space="preserve"> 踏过，</w:t>
      </w:r>
      <w:r>
        <w:rPr>
          <w:rStyle w:val="Text2"/>
        </w:rPr>
        <w:t>逾越；超出…的限度</w:t>
      </w:r>
    </w:p>
    <w:p>
      <w:pPr>
        <w:pStyle w:val="Para 02"/>
      </w:pPr>
      <w:r>
        <w:rPr>
          <w:rStyle w:val="Text16"/>
        </w:rPr>
        <w:t>persuade</w:t>
      </w:r>
      <w:r>
        <w:rPr>
          <w:rStyle w:val="Text0"/>
        </w:rPr>
        <w:t xml:space="preserve"> </w:t>
      </w:r>
      <w:r>
        <w:t>[pəˈsweɪd] vt.</w:t>
      </w:r>
      <w:r>
        <w:rPr>
          <w:rStyle w:val="Text0"/>
        </w:rPr>
        <w:t xml:space="preserve"> </w:t>
      </w:r>
      <w:r>
        <w:rPr>
          <w:rStyle w:val="Text2"/>
        </w:rPr>
        <w:t>说服，劝服；</w:t>
      </w:r>
      <w:r>
        <w:rPr>
          <w:rStyle w:val="Text0"/>
        </w:rPr>
        <w:t>使相信</w:t>
      </w:r>
    </w:p>
    <w:p>
      <w:pPr>
        <w:pStyle w:val="Para 04"/>
      </w:pPr>
      <w:r>
        <w:rPr>
          <w:rStyle w:val="Text9"/>
        </w:rPr>
        <w:t>派</w:t>
      </w:r>
      <w:r>
        <w:t xml:space="preserve"> persuasive </w:t>
      </w:r>
      <w:r>
        <w:rPr>
          <w:rStyle w:val="Text1"/>
        </w:rPr>
        <w:t>[pəˈsweɪsɪv] adj.</w:t>
      </w:r>
      <w:r>
        <w:t xml:space="preserve"> 有说服力的；善于游说的</w:t>
      </w:r>
    </w:p>
    <w:p>
      <w:pPr>
        <w:pStyle w:val="Para 02"/>
      </w:pPr>
      <w:r>
        <w:rPr>
          <w:rStyle w:val="Text16"/>
        </w:rPr>
        <w:t>shaft</w:t>
      </w:r>
      <w:r>
        <w:rPr>
          <w:rStyle w:val="Text0"/>
        </w:rPr>
        <w:t xml:space="preserve"> </w:t>
      </w:r>
      <w:r>
        <w:t>[ʃɑːft] n.</w:t>
      </w:r>
      <w:r>
        <w:rPr>
          <w:rStyle w:val="Text0"/>
        </w:rPr>
        <w:t xml:space="preserve"> </w:t>
      </w:r>
      <w:r>
        <w:rPr>
          <w:rStyle w:val="Text2"/>
        </w:rPr>
        <w:t>轴；杆状物</w:t>
      </w:r>
    </w:p>
    <w:p>
      <w:pPr>
        <w:pStyle w:val="Para 01"/>
      </w:pPr>
      <w:r>
        <w:rPr>
          <w:rStyle w:val="Text3"/>
        </w:rPr>
        <w:t>toil</w:t>
      </w:r>
      <w:r>
        <w:t xml:space="preserve"> </w:t>
      </w:r>
      <w:r>
        <w:rPr>
          <w:rStyle w:val="Text1"/>
        </w:rPr>
        <w:t>[tɔɪl] vi.</w:t>
      </w:r>
      <w:r>
        <w:t xml:space="preserve"> 辛苦从事；</w:t>
      </w:r>
      <w:r>
        <w:rPr>
          <w:rStyle w:val="Text5"/>
        </w:rPr>
        <w:t>艰难地行走</w:t>
      </w:r>
      <w:r>
        <w:t xml:space="preserve"> </w:t>
      </w:r>
      <w:r>
        <w:rPr>
          <w:rStyle w:val="Text1"/>
        </w:rPr>
        <w:t>n.</w:t>
      </w:r>
      <w:r>
        <w:t xml:space="preserve"> </w:t>
      </w:r>
      <w:r>
        <w:rPr>
          <w:rStyle w:val="Text5"/>
        </w:rPr>
        <w:t>劳累；</w:t>
      </w:r>
      <w:r>
        <w:t>苦工</w:t>
      </w:r>
    </w:p>
    <w:p>
      <w:pPr>
        <w:pStyle w:val="Para 04"/>
      </w:pPr>
      <w:r>
        <w:rPr>
          <w:rStyle w:val="Text9"/>
        </w:rPr>
        <w:t>考</w:t>
      </w:r>
      <w:r>
        <w:t xml:space="preserve"> toil through 艰难地通过 //toil and moil 辛苦工作</w:t>
      </w:r>
    </w:p>
    <w:p>
      <w:pPr>
        <w:pStyle w:val="Para 02"/>
      </w:pPr>
      <w:r>
        <w:rPr>
          <w:rStyle w:val="Text16"/>
        </w:rPr>
        <w:t>worm</w:t>
      </w:r>
      <w:r>
        <w:rPr>
          <w:rStyle w:val="Text0"/>
        </w:rPr>
        <w:t xml:space="preserve"> </w:t>
      </w:r>
      <w:r>
        <w:t>[wɜːm] n.</w:t>
      </w:r>
      <w:r>
        <w:rPr>
          <w:rStyle w:val="Text0"/>
        </w:rPr>
        <w:t xml:space="preserve"> </w:t>
      </w:r>
      <w:r>
        <w:rPr>
          <w:rStyle w:val="Text2"/>
        </w:rPr>
        <w:t>虫，</w:t>
      </w:r>
      <w:r>
        <w:rPr>
          <w:rStyle w:val="Text0"/>
        </w:rPr>
        <w:t>蠕虫</w:t>
      </w:r>
    </w:p>
    <w:p>
      <w:pPr>
        <w:pStyle w:val="Para 02"/>
      </w:pPr>
      <w:r>
        <w:rPr>
          <w:rStyle w:val="Text16"/>
        </w:rPr>
        <w:t>aghast</w:t>
      </w:r>
      <w:r>
        <w:rPr>
          <w:rStyle w:val="Text0"/>
        </w:rPr>
        <w:t xml:space="preserve"> </w:t>
      </w:r>
      <w:r>
        <w:t>[əˈɡɑːst] adj.</w:t>
      </w:r>
      <w:r>
        <w:rPr>
          <w:rStyle w:val="Text0"/>
        </w:rPr>
        <w:t xml:space="preserve"> </w:t>
      </w:r>
      <w:r>
        <w:rPr>
          <w:rStyle w:val="Text2"/>
        </w:rPr>
        <w:t>吓呆的，</w:t>
      </w:r>
      <w:r>
        <w:rPr>
          <w:rStyle w:val="Text0"/>
        </w:rPr>
        <w:t>惊骇的；</w:t>
      </w:r>
      <w:r>
        <w:rPr>
          <w:rStyle w:val="Text2"/>
        </w:rPr>
        <w:t>恐怖的</w:t>
      </w:r>
    </w:p>
    <w:p>
      <w:pPr>
        <w:pStyle w:val="Para 02"/>
      </w:pPr>
      <w:r>
        <w:rPr>
          <w:rStyle w:val="Text16"/>
        </w:rPr>
        <w:t>border</w:t>
      </w:r>
      <w:r>
        <w:rPr>
          <w:rStyle w:val="Text0"/>
        </w:rPr>
        <w:t xml:space="preserve"> </w:t>
      </w:r>
      <w:r>
        <w:t>[ˈbɔːdə(r)] n.</w:t>
      </w:r>
      <w:r>
        <w:rPr>
          <w:rStyle w:val="Text0"/>
        </w:rPr>
        <w:t xml:space="preserve"> </w:t>
      </w:r>
      <w:r>
        <w:rPr>
          <w:rStyle w:val="Text2"/>
        </w:rPr>
        <w:t>边缘；边界</w:t>
      </w:r>
    </w:p>
    <w:p>
      <w:pPr>
        <w:pStyle w:val="Para 02"/>
      </w:pPr>
      <w:r>
        <w:rPr>
          <w:rStyle w:val="Text16"/>
        </w:rPr>
        <w:t>child</w:t>
      </w:r>
      <w:r>
        <w:rPr>
          <w:rStyle w:val="Text0"/>
        </w:rPr>
        <w:t xml:space="preserve"> </w:t>
      </w:r>
      <w:r>
        <w:t>[tʃaɪld] n.</w:t>
      </w:r>
      <w:r>
        <w:rPr>
          <w:rStyle w:val="Text0"/>
        </w:rPr>
        <w:t xml:space="preserve"> </w:t>
      </w:r>
      <w:r>
        <w:rPr>
          <w:rStyle w:val="Text2"/>
        </w:rPr>
        <w:t>小孩，儿童</w:t>
      </w:r>
    </w:p>
    <w:p>
      <w:pPr>
        <w:pStyle w:val="Para 02"/>
      </w:pPr>
      <w:r>
        <w:rPr>
          <w:rStyle w:val="Text11"/>
        </w:rPr>
        <w:t>派</w:t>
      </w:r>
      <w:r>
        <w:rPr>
          <w:rStyle w:val="Text4"/>
        </w:rPr>
        <w:t xml:space="preserve"> childless </w:t>
      </w:r>
      <w:r>
        <w:t>[ˈtʃaɪldləs] adj.</w:t>
      </w:r>
      <w:r>
        <w:rPr>
          <w:rStyle w:val="Text4"/>
        </w:rPr>
        <w:t xml:space="preserve"> </w:t>
      </w:r>
      <w:r>
        <w:rPr>
          <w:rStyle w:val="Text6"/>
        </w:rPr>
        <w:t>无儿女的</w:t>
      </w:r>
    </w:p>
    <w:p>
      <w:pPr>
        <w:pStyle w:val="Para 04"/>
      </w:pPr>
      <w:r>
        <w:t xml:space="preserve">childhood </w:t>
      </w:r>
      <w:r>
        <w:rPr>
          <w:rStyle w:val="Text1"/>
        </w:rPr>
        <w:t>[ˈtʃaɪldhʊd] n.</w:t>
      </w:r>
      <w:r>
        <w:t xml:space="preserve"> 幼年时期，</w:t>
      </w:r>
      <w:r>
        <w:rPr>
          <w:rStyle w:val="Text5"/>
        </w:rPr>
        <w:t>童年时期</w:t>
      </w:r>
    </w:p>
    <w:p>
      <w:pPr>
        <w:pStyle w:val="Para 02"/>
      </w:pPr>
      <w:r>
        <w:rPr>
          <w:rStyle w:val="Text16"/>
        </w:rPr>
        <w:t>childbirth</w:t>
      </w:r>
      <w:r>
        <w:rPr>
          <w:rStyle w:val="Text0"/>
        </w:rPr>
        <w:t xml:space="preserve"> </w:t>
      </w:r>
      <w:r>
        <w:t>[ˈtʃaɪldbɜːθ] n.</w:t>
      </w:r>
      <w:r>
        <w:rPr>
          <w:rStyle w:val="Text0"/>
        </w:rPr>
        <w:t xml:space="preserve"> </w:t>
      </w:r>
      <w:r>
        <w:rPr>
          <w:rStyle w:val="Text2"/>
        </w:rPr>
        <w:t>分娩</w:t>
      </w:r>
    </w:p>
    <w:p>
      <w:pPr>
        <w:pStyle w:val="Para 02"/>
      </w:pPr>
      <w:r>
        <w:rPr>
          <w:rStyle w:val="Text16"/>
        </w:rPr>
        <w:t>envisage</w:t>
      </w:r>
      <w:r>
        <w:rPr>
          <w:rStyle w:val="Text0"/>
        </w:rPr>
        <w:t xml:space="preserve"> </w:t>
      </w:r>
      <w:r>
        <w:t>[ɪnˈvɪzɪdʒ] vt.</w:t>
      </w:r>
      <w:r>
        <w:rPr>
          <w:rStyle w:val="Text0"/>
        </w:rPr>
        <w:t xml:space="preserve"> </w:t>
      </w:r>
      <w:r>
        <w:rPr>
          <w:rStyle w:val="Text2"/>
        </w:rPr>
        <w:t>想象，</w:t>
      </w:r>
      <w:r>
        <w:rPr>
          <w:rStyle w:val="Text0"/>
        </w:rPr>
        <w:t>设想；</w:t>
      </w:r>
      <w:r>
        <w:rPr>
          <w:rStyle w:val="Text2"/>
        </w:rPr>
        <w:t>展望</w:t>
      </w:r>
    </w:p>
    <w:p>
      <w:pPr>
        <w:pStyle w:val="Para 02"/>
      </w:pPr>
      <w:r>
        <w:rPr>
          <w:rStyle w:val="Text16"/>
        </w:rPr>
        <w:t>human</w:t>
      </w:r>
      <w:r>
        <w:rPr>
          <w:rStyle w:val="Text0"/>
        </w:rPr>
        <w:t xml:space="preserve"> </w:t>
      </w:r>
      <w:r>
        <w:t>[ˈhjuːmən] adj.</w:t>
      </w:r>
      <w:r>
        <w:rPr>
          <w:rStyle w:val="Text0"/>
        </w:rPr>
        <w:t xml:space="preserve"> </w:t>
      </w:r>
      <w:r>
        <w:rPr>
          <w:rStyle w:val="Text2"/>
        </w:rPr>
        <w:t>人（类）的；有人性的</w:t>
      </w:r>
      <w:r>
        <w:rPr>
          <w:rStyle w:val="Text0"/>
        </w:rPr>
        <w:t xml:space="preserve"> </w:t>
      </w:r>
      <w:r>
        <w:t>n.</w:t>
      </w:r>
      <w:r>
        <w:rPr>
          <w:rStyle w:val="Text0"/>
        </w:rPr>
        <w:t xml:space="preserve"> 人（类）</w:t>
      </w:r>
    </w:p>
    <w:p>
      <w:pPr>
        <w:pStyle w:val="Para 04"/>
      </w:pPr>
      <w:r>
        <w:rPr>
          <w:rStyle w:val="Text9"/>
        </w:rPr>
        <w:t>考</w:t>
      </w:r>
      <w:r>
        <w:t xml:space="preserve"> human beings 人类//earlier humans 早期人类</w:t>
      </w:r>
    </w:p>
    <w:p>
      <w:pPr>
        <w:pStyle w:val="Para 02"/>
      </w:pPr>
      <w:r>
        <w:rPr>
          <w:rStyle w:val="Text11"/>
        </w:rPr>
        <w:t>派</w:t>
      </w:r>
      <w:r>
        <w:rPr>
          <w:rStyle w:val="Text4"/>
        </w:rPr>
        <w:t xml:space="preserve"> humane </w:t>
      </w:r>
      <w:r>
        <w:t>[hjuːˈmeɪn] adj.</w:t>
      </w:r>
      <w:r>
        <w:rPr>
          <w:rStyle w:val="Text4"/>
        </w:rPr>
        <w:t xml:space="preserve"> </w:t>
      </w:r>
      <w:r>
        <w:rPr>
          <w:rStyle w:val="Text6"/>
        </w:rPr>
        <w:t>人道的，仁慈的；</w:t>
      </w:r>
      <w:r>
        <w:rPr>
          <w:rStyle w:val="Text4"/>
        </w:rPr>
        <w:t>人文的</w:t>
      </w:r>
    </w:p>
    <w:p>
      <w:pPr>
        <w:pStyle w:val="Para 02"/>
      </w:pPr>
      <w:r>
        <w:rPr>
          <w:rStyle w:val="Text4"/>
        </w:rPr>
        <w:t xml:space="preserve">humanity </w:t>
      </w:r>
      <w:r>
        <w:t>[hjuːˈmænəti] n.</w:t>
      </w:r>
      <w:r>
        <w:rPr>
          <w:rStyle w:val="Text4"/>
        </w:rPr>
        <w:t xml:space="preserve"> 人类；</w:t>
      </w:r>
      <w:r>
        <w:rPr>
          <w:rStyle w:val="Text6"/>
        </w:rPr>
        <w:t>人性；人道</w:t>
      </w:r>
    </w:p>
    <w:p>
      <w:pPr>
        <w:pStyle w:val="Para 02"/>
      </w:pPr>
      <w:r>
        <w:rPr>
          <w:rStyle w:val="Text16"/>
        </w:rPr>
        <w:t>inescapably</w:t>
      </w:r>
      <w:r>
        <w:rPr>
          <w:rStyle w:val="Text0"/>
        </w:rPr>
        <w:t xml:space="preserve"> </w:t>
      </w:r>
      <w:r>
        <w:t>[ˌɪnɪˈskeɪpəbli] adv.</w:t>
      </w:r>
      <w:r>
        <w:rPr>
          <w:rStyle w:val="Text0"/>
        </w:rPr>
        <w:t xml:space="preserve"> </w:t>
      </w:r>
      <w:r>
        <w:rPr>
          <w:rStyle w:val="Text2"/>
        </w:rPr>
        <w:t>逃不掉地；不可避免地</w:t>
      </w:r>
    </w:p>
    <w:p>
      <w:pPr>
        <w:pStyle w:val="Para 01"/>
      </w:pPr>
      <w:r>
        <w:rPr>
          <w:rStyle w:val="Text3"/>
        </w:rPr>
        <w:t>local</w:t>
      </w:r>
      <w:r>
        <w:t xml:space="preserve"> </w:t>
      </w:r>
      <w:r>
        <w:rPr>
          <w:rStyle w:val="Text1"/>
        </w:rPr>
        <w:t>[ˈləʊkl] adj.</w:t>
      </w:r>
      <w:r>
        <w:t xml:space="preserve"> 地方性的；</w:t>
      </w:r>
      <w:r>
        <w:rPr>
          <w:rStyle w:val="Text5"/>
        </w:rPr>
        <w:t>当地的，</w:t>
      </w:r>
      <w:r>
        <w:t xml:space="preserve">本地的 </w:t>
      </w:r>
      <w:r>
        <w:rPr>
          <w:rStyle w:val="Text1"/>
        </w:rPr>
        <w:t>n.</w:t>
      </w:r>
      <w:r>
        <w:t xml:space="preserve"> </w:t>
      </w:r>
      <w:r>
        <w:rPr>
          <w:rStyle w:val="Text5"/>
        </w:rPr>
        <w:t>当地</w:t>
        <w:t>居民，</w:t>
      </w:r>
      <w:r>
        <w:t>本地人</w:t>
      </w:r>
    </w:p>
    <w:p>
      <w:pPr>
        <w:pStyle w:val="Para 04"/>
      </w:pPr>
      <w:r>
        <w:rPr>
          <w:rStyle w:val="Text9"/>
        </w:rPr>
        <w:t>考</w:t>
      </w:r>
      <w:r>
        <w:t xml:space="preserve"> local council 市政委员会，市议会 //local police 当地警方 //local governments 当地政府</w:t>
      </w:r>
    </w:p>
    <w:p>
      <w:pPr>
        <w:pStyle w:val="Para 02"/>
      </w:pPr>
      <w:r>
        <w:rPr>
          <w:rStyle w:val="Text16"/>
        </w:rPr>
        <w:t>over-the-counter</w:t>
      </w:r>
      <w:r>
        <w:rPr>
          <w:rStyle w:val="Text0"/>
        </w:rPr>
        <w:t xml:space="preserve"> </w:t>
      </w:r>
      <w:r>
        <w:t>[ˌəʊvə ðə ˈkaʊntə(r)] adj.</w:t>
      </w:r>
      <w:r>
        <w:rPr>
          <w:rStyle w:val="Text0"/>
        </w:rPr>
        <w:t xml:space="preserve"> </w:t>
      </w:r>
      <w:r>
        <w:rPr>
          <w:rStyle w:val="Text2"/>
        </w:rPr>
        <w:t>不需处方即可出售</w:t>
        <w:t>的；买卖双方直接交易的</w:t>
      </w:r>
    </w:p>
    <w:p>
      <w:pPr>
        <w:pStyle w:val="Para 02"/>
      </w:pPr>
      <w:r>
        <w:rPr>
          <w:rStyle w:val="Text16"/>
        </w:rPr>
        <w:t>discriminate</w:t>
      </w:r>
      <w:r>
        <w:rPr>
          <w:rStyle w:val="Text0"/>
        </w:rPr>
        <w:t xml:space="preserve"> </w:t>
      </w:r>
      <w:r>
        <w:t>[dɪˈskrɪmɪneɪt] v.</w:t>
      </w:r>
      <w:r>
        <w:rPr>
          <w:rStyle w:val="Text0"/>
        </w:rPr>
        <w:t xml:space="preserve"> </w:t>
      </w:r>
      <w:r>
        <w:rPr>
          <w:rStyle w:val="Text2"/>
        </w:rPr>
        <w:t>区别，</w:t>
      </w:r>
      <w:r>
        <w:rPr>
          <w:rStyle w:val="Text0"/>
        </w:rPr>
        <w:t xml:space="preserve">辨别 </w:t>
      </w:r>
      <w:r>
        <w:t>vt.</w:t>
      </w:r>
      <w:r>
        <w:rPr>
          <w:rStyle w:val="Text0"/>
        </w:rPr>
        <w:t xml:space="preserve"> </w:t>
      </w:r>
      <w:r>
        <w:rPr>
          <w:rStyle w:val="Text2"/>
        </w:rPr>
        <w:t>歧视</w:t>
      </w:r>
    </w:p>
    <w:p>
      <w:pPr>
        <w:pStyle w:val="Para 04"/>
      </w:pPr>
      <w:r>
        <w:rPr>
          <w:rStyle w:val="Text9"/>
        </w:rPr>
        <w:t>派</w:t>
      </w:r>
      <w:r>
        <w:t xml:space="preserve"> discrimination </w:t>
      </w:r>
      <w:r>
        <w:rPr>
          <w:rStyle w:val="Text1"/>
        </w:rPr>
        <w:t>[dɪˌskrɪmɪˈneɪʃn] n.</w:t>
      </w:r>
      <w:r>
        <w:t xml:space="preserve"> </w:t>
      </w:r>
      <w:r>
        <w:rPr>
          <w:rStyle w:val="Text5"/>
        </w:rPr>
        <w:t>区别，</w:t>
      </w:r>
      <w:r>
        <w:t>辨别；</w:t>
      </w:r>
      <w:r>
        <w:rPr>
          <w:rStyle w:val="Text5"/>
        </w:rPr>
        <w:t>歧视</w:t>
      </w:r>
    </w:p>
    <w:p>
      <w:pPr>
        <w:pStyle w:val="Para 04"/>
      </w:pPr>
      <w:r>
        <w:t>考点搭配</w:t>
        <w:t xml:space="preserve"> rate discrimination 费率差别歧视</w:t>
      </w:r>
    </w:p>
    <w:p>
      <w:pPr>
        <w:pStyle w:val="Para 04"/>
      </w:pPr>
      <w:r>
        <w:t>racial discrimination 种族歧视</w:t>
      </w:r>
    </w:p>
    <w:p>
      <w:pPr>
        <w:pStyle w:val="Para 02"/>
      </w:pPr>
      <w:r>
        <w:rPr>
          <w:rStyle w:val="Text16"/>
        </w:rPr>
        <w:t>reject</w:t>
      </w:r>
      <w:r>
        <w:rPr>
          <w:rStyle w:val="Text0"/>
        </w:rPr>
        <w:t xml:space="preserve"> </w:t>
      </w:r>
      <w:r>
        <w:t>[rɪˈdʒekt] vt.</w:t>
      </w:r>
      <w:r>
        <w:rPr>
          <w:rStyle w:val="Text0"/>
        </w:rPr>
        <w:t xml:space="preserve"> </w:t>
      </w:r>
      <w:r>
        <w:rPr>
          <w:rStyle w:val="Text2"/>
        </w:rPr>
        <w:t>拒绝；否决，</w:t>
      </w:r>
      <w:r>
        <w:rPr>
          <w:rStyle w:val="Text0"/>
        </w:rPr>
        <w:t>驳回</w:t>
      </w:r>
    </w:p>
    <w:p>
      <w:pPr>
        <w:pStyle w:val="Para 01"/>
      </w:pPr>
      <w:r>
        <w:rPr>
          <w:rStyle w:val="Text3"/>
        </w:rPr>
        <w:t>shake</w:t>
      </w:r>
      <w:r>
        <w:t xml:space="preserve"> </w:t>
      </w:r>
      <w:r>
        <w:rPr>
          <w:rStyle w:val="Text1"/>
        </w:rPr>
        <w:t>[ʃeɪk] v.</w:t>
      </w:r>
      <w:r>
        <w:t xml:space="preserve">（使）摇动；（使）震动 </w:t>
      </w:r>
      <w:r>
        <w:rPr>
          <w:rStyle w:val="Text1"/>
        </w:rPr>
        <w:t>n.</w:t>
      </w:r>
      <w:r>
        <w:t xml:space="preserve"> </w:t>
      </w:r>
      <w:r>
        <w:rPr>
          <w:rStyle w:val="Text5"/>
        </w:rPr>
        <w:t>摇动；震动</w:t>
      </w:r>
    </w:p>
    <w:p>
      <w:pPr>
        <w:pStyle w:val="Para 02"/>
      </w:pPr>
      <w:r>
        <w:rPr>
          <w:rStyle w:val="Text16"/>
        </w:rPr>
        <w:t>upholstered</w:t>
      </w:r>
      <w:r>
        <w:rPr>
          <w:rStyle w:val="Text0"/>
        </w:rPr>
        <w:t xml:space="preserve"> </w:t>
      </w:r>
      <w:r>
        <w:t>[ʌpˈhəʊlstə(r)d] adj.</w:t>
      </w:r>
      <w:r>
        <w:rPr>
          <w:rStyle w:val="Text0"/>
        </w:rPr>
        <w:t xml:space="preserve"> </w:t>
      </w:r>
      <w:r>
        <w:rPr>
          <w:rStyle w:val="Text2"/>
        </w:rPr>
        <w:t>经过布置的，经过装饰</w:t>
        <w:t>的</w:t>
      </w:r>
    </w:p>
    <w:p>
      <w:pPr>
        <w:pStyle w:val="Para 02"/>
      </w:pPr>
      <w:r>
        <w:rPr>
          <w:rStyle w:val="Text16"/>
        </w:rPr>
        <w:t>adornment</w:t>
      </w:r>
      <w:r>
        <w:rPr>
          <w:rStyle w:val="Text0"/>
        </w:rPr>
        <w:t xml:space="preserve"> </w:t>
      </w:r>
      <w:r>
        <w:t>[əˈdɔːnmənt] n.</w:t>
      </w:r>
      <w:r>
        <w:rPr>
          <w:rStyle w:val="Text0"/>
        </w:rPr>
        <w:t xml:space="preserve"> </w:t>
      </w:r>
      <w:r>
        <w:rPr>
          <w:rStyle w:val="Text2"/>
        </w:rPr>
        <w:t>装饰，</w:t>
      </w:r>
      <w:r>
        <w:rPr>
          <w:rStyle w:val="Text0"/>
        </w:rPr>
        <w:t>打扮；</w:t>
      </w:r>
      <w:r>
        <w:rPr>
          <w:rStyle w:val="Text2"/>
        </w:rPr>
        <w:t>装饰品</w:t>
      </w:r>
    </w:p>
    <w:p>
      <w:pPr>
        <w:pStyle w:val="Para 05"/>
      </w:pPr>
      <w:r>
        <w:rPr>
          <w:rStyle w:val="Text17"/>
        </w:rPr>
        <w:t>app</w:t>
      </w:r>
      <w:r>
        <w:rPr>
          <w:rStyle w:val="Text10"/>
        </w:rPr>
        <w:t xml:space="preserve"> </w:t>
      </w:r>
      <w:r>
        <w:rPr>
          <w:rStyle w:val="Text8"/>
        </w:rPr>
        <w:t>[æp] n.</w:t>
      </w:r>
      <w:r>
        <w:rPr>
          <w:rStyle w:val="Text10"/>
        </w:rPr>
        <w:t xml:space="preserve"> </w:t>
      </w:r>
      <w:r>
        <w:t>应用程序，应用软件</w:t>
      </w:r>
    </w:p>
    <w:p>
      <w:pPr>
        <w:pStyle w:val="Para 02"/>
      </w:pPr>
      <w:r>
        <w:rPr>
          <w:rStyle w:val="Text16"/>
        </w:rPr>
        <w:t>basic</w:t>
      </w:r>
      <w:r>
        <w:rPr>
          <w:rStyle w:val="Text0"/>
        </w:rPr>
        <w:t xml:space="preserve"> </w:t>
      </w:r>
      <w:r>
        <w:t>[ˈbeɪsɪk] adj.</w:t>
      </w:r>
      <w:r>
        <w:rPr>
          <w:rStyle w:val="Text0"/>
        </w:rPr>
        <w:t xml:space="preserve"> </w:t>
      </w:r>
      <w:r>
        <w:rPr>
          <w:rStyle w:val="Text2"/>
        </w:rPr>
        <w:t>基本的，</w:t>
      </w:r>
      <w:r>
        <w:rPr>
          <w:rStyle w:val="Text0"/>
        </w:rPr>
        <w:t>基础的；</w:t>
      </w:r>
      <w:r>
        <w:rPr>
          <w:rStyle w:val="Text2"/>
        </w:rPr>
        <w:t>根本的</w:t>
      </w:r>
    </w:p>
    <w:p>
      <w:pPr>
        <w:pStyle w:val="Para 02"/>
      </w:pPr>
      <w:r>
        <w:rPr>
          <w:rStyle w:val="Text16"/>
        </w:rPr>
        <w:t>breakthrough</w:t>
      </w:r>
      <w:r>
        <w:rPr>
          <w:rStyle w:val="Text0"/>
        </w:rPr>
        <w:t xml:space="preserve"> </w:t>
      </w:r>
      <w:r>
        <w:t>[ˈbreɪkθruː] n.</w:t>
      </w:r>
      <w:r>
        <w:rPr>
          <w:rStyle w:val="Text0"/>
        </w:rPr>
        <w:t xml:space="preserve"> </w:t>
      </w:r>
      <w:r>
        <w:rPr>
          <w:rStyle w:val="Text2"/>
        </w:rPr>
        <w:t>突破，重要进展</w:t>
      </w:r>
    </w:p>
    <w:p>
      <w:pPr>
        <w:pStyle w:val="Para 02"/>
      </w:pPr>
      <w:r>
        <w:rPr>
          <w:rStyle w:val="Text16"/>
        </w:rPr>
        <w:t>conveyor</w:t>
      </w:r>
      <w:r>
        <w:rPr>
          <w:rStyle w:val="Text0"/>
        </w:rPr>
        <w:t xml:space="preserve"> </w:t>
      </w:r>
      <w:r>
        <w:t>[kənˈveɪə(r)] n.</w:t>
      </w:r>
      <w:r>
        <w:rPr>
          <w:rStyle w:val="Text0"/>
        </w:rPr>
        <w:t xml:space="preserve"> </w:t>
      </w:r>
      <w:r>
        <w:rPr>
          <w:rStyle w:val="Text2"/>
        </w:rPr>
        <w:t>运送者；传达者</w:t>
      </w:r>
    </w:p>
    <w:p>
      <w:pPr>
        <w:pStyle w:val="Para 01"/>
      </w:pPr>
      <w:r>
        <w:rPr>
          <w:rStyle w:val="Text3"/>
        </w:rPr>
        <w:t>dean</w:t>
      </w:r>
      <w:r>
        <w:t xml:space="preserve"> </w:t>
      </w:r>
      <w:r>
        <w:rPr>
          <w:rStyle w:val="Text1"/>
        </w:rPr>
        <w:t>[diːn] n.</w:t>
      </w:r>
      <w:r>
        <w:t xml:space="preserve"> </w:t>
      </w:r>
      <w:r>
        <w:rPr>
          <w:rStyle w:val="Text5"/>
        </w:rPr>
        <w:t>院长；</w:t>
      </w:r>
      <w:r>
        <w:t>系主任；教务长；</w:t>
      </w:r>
      <w:r>
        <w:rPr>
          <w:rStyle w:val="Text5"/>
        </w:rPr>
        <w:t>首席，资深者</w:t>
      </w:r>
    </w:p>
    <w:p>
      <w:pPr>
        <w:pStyle w:val="Para 02"/>
      </w:pPr>
      <w:r>
        <w:rPr>
          <w:rStyle w:val="Text16"/>
        </w:rPr>
        <w:t>disassemble</w:t>
      </w:r>
      <w:r>
        <w:rPr>
          <w:rStyle w:val="Text0"/>
        </w:rPr>
        <w:t xml:space="preserve"> </w:t>
      </w:r>
      <w:r>
        <w:t>[ˌdɪsəˈsembl] vt.</w:t>
      </w:r>
      <w:r>
        <w:rPr>
          <w:rStyle w:val="Text0"/>
        </w:rPr>
        <w:t xml:space="preserve"> </w:t>
      </w:r>
      <w:r>
        <w:rPr>
          <w:rStyle w:val="Text2"/>
        </w:rPr>
        <w:t>解开，拆卸</w:t>
      </w:r>
    </w:p>
    <w:p>
      <w:pPr>
        <w:pStyle w:val="Para 02"/>
      </w:pPr>
      <w:r>
        <w:rPr>
          <w:rStyle w:val="Text16"/>
        </w:rPr>
        <w:t>dormant</w:t>
      </w:r>
      <w:r>
        <w:rPr>
          <w:rStyle w:val="Text0"/>
        </w:rPr>
        <w:t xml:space="preserve"> </w:t>
      </w:r>
      <w:r>
        <w:t>[ˈdɔːmənt] adj.</w:t>
      </w:r>
      <w:r>
        <w:rPr>
          <w:rStyle w:val="Text0"/>
        </w:rPr>
        <w:t xml:space="preserve"> </w:t>
      </w:r>
      <w:r>
        <w:rPr>
          <w:rStyle w:val="Text2"/>
        </w:rPr>
        <w:t>潜伏的；</w:t>
      </w:r>
      <w:r>
        <w:rPr>
          <w:rStyle w:val="Text0"/>
        </w:rPr>
        <w:t>休眠的；</w:t>
      </w:r>
      <w:r>
        <w:rPr>
          <w:rStyle w:val="Text2"/>
        </w:rPr>
        <w:t>暂停活动（或</w:t>
        <w:t>使用）的</w:t>
      </w:r>
    </w:p>
    <w:p>
      <w:pPr>
        <w:pStyle w:val="Para 02"/>
      </w:pPr>
      <w:r>
        <w:rPr>
          <w:rStyle w:val="Text16"/>
        </w:rPr>
        <w:t>ethical</w:t>
      </w:r>
      <w:r>
        <w:rPr>
          <w:rStyle w:val="Text0"/>
        </w:rPr>
        <w:t xml:space="preserve"> </w:t>
      </w:r>
      <w:r>
        <w:t>[ˈeθɪkl] adj.</w:t>
      </w:r>
      <w:r>
        <w:rPr>
          <w:rStyle w:val="Text0"/>
        </w:rPr>
        <w:t xml:space="preserve"> </w:t>
      </w:r>
      <w:r>
        <w:rPr>
          <w:rStyle w:val="Text2"/>
        </w:rPr>
        <w:t>合乎伦理的，遵从道德的</w:t>
      </w:r>
    </w:p>
    <w:p>
      <w:pPr>
        <w:pStyle w:val="Para 02"/>
      </w:pPr>
      <w:r>
        <w:rPr>
          <w:rStyle w:val="Text11"/>
        </w:rPr>
        <w:t>派</w:t>
      </w:r>
      <w:r>
        <w:rPr>
          <w:rStyle w:val="Text4"/>
        </w:rPr>
        <w:t xml:space="preserve"> ethically </w:t>
      </w:r>
      <w:r>
        <w:t>[ˈeθɪkli] adv.</w:t>
      </w:r>
      <w:r>
        <w:rPr>
          <w:rStyle w:val="Text4"/>
        </w:rPr>
        <w:t xml:space="preserve"> </w:t>
      </w:r>
      <w:r>
        <w:rPr>
          <w:rStyle w:val="Text6"/>
        </w:rPr>
        <w:t>合乎伦理地，遵从道德地</w:t>
      </w:r>
    </w:p>
    <w:p>
      <w:pPr>
        <w:pStyle w:val="Para 02"/>
      </w:pPr>
      <w:r>
        <w:rPr>
          <w:rStyle w:val="Text16"/>
        </w:rPr>
        <w:t>fee</w:t>
      </w:r>
      <w:r>
        <w:rPr>
          <w:rStyle w:val="Text0"/>
        </w:rPr>
        <w:t xml:space="preserve"> </w:t>
      </w:r>
      <w:r>
        <w:t>[fiː] n.</w:t>
      </w:r>
      <w:r>
        <w:rPr>
          <w:rStyle w:val="Text0"/>
        </w:rPr>
        <w:t xml:space="preserve"> </w:t>
      </w:r>
      <w:r>
        <w:rPr>
          <w:rStyle w:val="Text2"/>
        </w:rPr>
        <w:t>费用，</w:t>
      </w:r>
      <w:r>
        <w:rPr>
          <w:rStyle w:val="Text0"/>
        </w:rPr>
        <w:t>酬金</w:t>
      </w:r>
    </w:p>
    <w:p>
      <w:pPr>
        <w:pStyle w:val="Para 02"/>
      </w:pPr>
      <w:r>
        <w:rPr>
          <w:rStyle w:val="Text16"/>
        </w:rPr>
        <w:t>founder</w:t>
      </w:r>
      <w:r>
        <w:rPr>
          <w:rStyle w:val="Text0"/>
        </w:rPr>
        <w:t xml:space="preserve"> </w:t>
      </w:r>
      <w:r>
        <w:t>[ˈfaʊndə(r)] n.</w:t>
      </w:r>
      <w:r>
        <w:rPr>
          <w:rStyle w:val="Text0"/>
        </w:rPr>
        <w:t xml:space="preserve"> </w:t>
      </w:r>
      <w:r>
        <w:rPr>
          <w:rStyle w:val="Text2"/>
        </w:rPr>
        <w:t>创立者，奠基人</w:t>
      </w:r>
    </w:p>
    <w:p>
      <w:pPr>
        <w:pStyle w:val="Para 02"/>
      </w:pPr>
      <w:r>
        <w:rPr>
          <w:rStyle w:val="Text16"/>
        </w:rPr>
        <w:t>guardianship</w:t>
      </w:r>
      <w:r>
        <w:rPr>
          <w:rStyle w:val="Text0"/>
        </w:rPr>
        <w:t xml:space="preserve"> </w:t>
      </w:r>
      <w:r>
        <w:t>[ˈgɑrdiənʃɪp] n.</w:t>
      </w:r>
      <w:r>
        <w:rPr>
          <w:rStyle w:val="Text0"/>
        </w:rPr>
        <w:t xml:space="preserve"> </w:t>
      </w:r>
      <w:r>
        <w:rPr>
          <w:rStyle w:val="Text2"/>
        </w:rPr>
        <w:t>监护权；监护人身份</w:t>
      </w:r>
    </w:p>
    <w:p>
      <w:pPr>
        <w:pStyle w:val="Para 01"/>
      </w:pPr>
      <w:r>
        <w:rPr>
          <w:rStyle w:val="Text3"/>
        </w:rPr>
        <w:t>host</w:t>
      </w:r>
      <w:r>
        <w:t xml:space="preserve"> </w:t>
      </w:r>
      <w:r>
        <w:rPr>
          <w:rStyle w:val="Text1"/>
        </w:rPr>
        <w:t>[həʊst] n.</w:t>
      </w:r>
      <w:r>
        <w:t xml:space="preserve"> </w:t>
      </w:r>
      <w:r>
        <w:rPr>
          <w:rStyle w:val="Text5"/>
        </w:rPr>
        <w:t>主人，</w:t>
      </w:r>
      <w:r>
        <w:t>东道主；主持人；</w:t>
      </w:r>
      <w:r>
        <w:rPr>
          <w:rStyle w:val="Text5"/>
        </w:rPr>
        <w:t>大量</w:t>
      </w:r>
      <w:r>
        <w:t xml:space="preserve"> </w:t>
      </w:r>
      <w:r>
        <w:rPr>
          <w:rStyle w:val="Text1"/>
        </w:rPr>
        <w:t>vt.</w:t>
      </w:r>
      <w:r>
        <w:t xml:space="preserve"> 作为东道主主办，款待；主持（节目） </w:t>
      </w:r>
      <w:r>
        <w:rPr>
          <w:rStyle w:val="Text1"/>
        </w:rPr>
        <w:t>vi.</w:t>
      </w:r>
      <w:r>
        <w:t xml:space="preserve"> 群集；做主人</w:t>
      </w:r>
    </w:p>
    <w:p>
      <w:pPr>
        <w:pStyle w:val="Para 02"/>
      </w:pPr>
      <w:r>
        <w:rPr>
          <w:rStyle w:val="Text16"/>
        </w:rPr>
        <w:t>inexperienced</w:t>
      </w:r>
      <w:r>
        <w:rPr>
          <w:rStyle w:val="Text0"/>
        </w:rPr>
        <w:t xml:space="preserve"> </w:t>
      </w:r>
      <w:r>
        <w:t>[ˌɪnɪkˈspɪəriənst] adj.</w:t>
      </w:r>
      <w:r>
        <w:rPr>
          <w:rStyle w:val="Text0"/>
        </w:rPr>
        <w:t xml:space="preserve"> </w:t>
      </w:r>
      <w:r>
        <w:rPr>
          <w:rStyle w:val="Text2"/>
        </w:rPr>
        <w:t>无经验的；不熟练的</w:t>
      </w:r>
    </w:p>
    <w:p>
      <w:pPr>
        <w:pStyle w:val="Para 02"/>
      </w:pPr>
      <w:r>
        <w:rPr>
          <w:rStyle w:val="Text16"/>
        </w:rPr>
        <w:t>island</w:t>
      </w:r>
      <w:r>
        <w:rPr>
          <w:rStyle w:val="Text0"/>
        </w:rPr>
        <w:t xml:space="preserve"> </w:t>
      </w:r>
      <w:r>
        <w:t>[ˈaɪlənd] n.</w:t>
      </w:r>
      <w:r>
        <w:rPr>
          <w:rStyle w:val="Text0"/>
        </w:rPr>
        <w:t xml:space="preserve"> </w:t>
      </w:r>
      <w:r>
        <w:rPr>
          <w:rStyle w:val="Text2"/>
        </w:rPr>
        <w:t>岛屿</w:t>
      </w:r>
    </w:p>
    <w:p>
      <w:pPr>
        <w:pStyle w:val="Para 02"/>
      </w:pPr>
      <w:r>
        <w:rPr>
          <w:rStyle w:val="Text16"/>
        </w:rPr>
        <w:t>mission</w:t>
      </w:r>
      <w:r>
        <w:rPr>
          <w:rStyle w:val="Text0"/>
        </w:rPr>
        <w:t xml:space="preserve"> </w:t>
      </w:r>
      <w:r>
        <w:t>[ˈmɪʃn] n.</w:t>
      </w:r>
      <w:r>
        <w:rPr>
          <w:rStyle w:val="Text0"/>
        </w:rPr>
        <w:t xml:space="preserve"> </w:t>
      </w:r>
      <w:r>
        <w:rPr>
          <w:rStyle w:val="Text2"/>
        </w:rPr>
        <w:t>使命，</w:t>
      </w:r>
      <w:r>
        <w:rPr>
          <w:rStyle w:val="Text0"/>
        </w:rPr>
        <w:t>天职；</w:t>
      </w:r>
      <w:r>
        <w:rPr>
          <w:rStyle w:val="Text2"/>
        </w:rPr>
        <w:t>代表团</w:t>
      </w:r>
    </w:p>
    <w:p>
      <w:pPr>
        <w:pStyle w:val="Para 02"/>
      </w:pPr>
      <w:r>
        <w:rPr>
          <w:rStyle w:val="Text16"/>
        </w:rPr>
        <w:t>nostalgia</w:t>
      </w:r>
      <w:r>
        <w:rPr>
          <w:rStyle w:val="Text0"/>
        </w:rPr>
        <w:t xml:space="preserve"> </w:t>
      </w:r>
      <w:r>
        <w:t>[nɒˈstældʒə] n.</w:t>
      </w:r>
      <w:r>
        <w:rPr>
          <w:rStyle w:val="Text0"/>
        </w:rPr>
        <w:t xml:space="preserve"> </w:t>
      </w:r>
      <w:r>
        <w:rPr>
          <w:rStyle w:val="Text2"/>
        </w:rPr>
        <w:t>怀念；乡愁，</w:t>
      </w:r>
      <w:r>
        <w:rPr>
          <w:rStyle w:val="Text0"/>
        </w:rPr>
        <w:t>怀乡病</w:t>
      </w:r>
    </w:p>
    <w:p>
      <w:pPr>
        <w:pStyle w:val="Para 02"/>
      </w:pPr>
      <w:r>
        <w:rPr>
          <w:rStyle w:val="Text16"/>
        </w:rPr>
        <w:t>outgrow</w:t>
      </w:r>
      <w:r>
        <w:rPr>
          <w:rStyle w:val="Text0"/>
        </w:rPr>
        <w:t xml:space="preserve"> </w:t>
      </w:r>
      <w:r>
        <w:t>[ˌaʊtˈɡrəʊ] vi.</w:t>
      </w:r>
      <w:r>
        <w:rPr>
          <w:rStyle w:val="Text0"/>
        </w:rPr>
        <w:t xml:space="preserve"> </w:t>
      </w:r>
      <w:r>
        <w:rPr>
          <w:rStyle w:val="Text2"/>
        </w:rPr>
        <w:t>过度成长</w:t>
      </w:r>
      <w:r>
        <w:rPr>
          <w:rStyle w:val="Text0"/>
        </w:rPr>
        <w:t xml:space="preserve"> </w:t>
      </w:r>
      <w:r>
        <w:t>vt.</w:t>
      </w:r>
      <w:r>
        <w:rPr>
          <w:rStyle w:val="Text0"/>
        </w:rPr>
        <w:t xml:space="preserve"> </w:t>
      </w:r>
      <w:r>
        <w:rPr>
          <w:rStyle w:val="Text2"/>
        </w:rPr>
        <w:t>过大而不适于</w:t>
      </w:r>
    </w:p>
    <w:p>
      <w:pPr>
        <w:pStyle w:val="Para 02"/>
      </w:pPr>
      <w:r>
        <w:rPr>
          <w:rStyle w:val="Text16"/>
        </w:rPr>
        <w:t>passenger</w:t>
      </w:r>
      <w:r>
        <w:rPr>
          <w:rStyle w:val="Text0"/>
        </w:rPr>
        <w:t xml:space="preserve"> </w:t>
      </w:r>
      <w:r>
        <w:t>[ˈpæsɪndʒə] n.</w:t>
      </w:r>
      <w:r>
        <w:rPr>
          <w:rStyle w:val="Text0"/>
        </w:rPr>
        <w:t xml:space="preserve"> </w:t>
      </w:r>
      <w:r>
        <w:rPr>
          <w:rStyle w:val="Text2"/>
        </w:rPr>
        <w:t>旅客；乘客</w:t>
      </w:r>
    </w:p>
    <w:p>
      <w:pPr>
        <w:pStyle w:val="Para 02"/>
      </w:pPr>
      <w:r>
        <w:rPr>
          <w:rStyle w:val="Text16"/>
        </w:rPr>
        <w:t>pollutant</w:t>
      </w:r>
      <w:r>
        <w:rPr>
          <w:rStyle w:val="Text0"/>
        </w:rPr>
        <w:t xml:space="preserve"> </w:t>
      </w:r>
      <w:r>
        <w:t>[pəˈluːtənt] n.</w:t>
      </w:r>
      <w:r>
        <w:rPr>
          <w:rStyle w:val="Text0"/>
        </w:rPr>
        <w:t xml:space="preserve"> </w:t>
      </w:r>
      <w:r>
        <w:rPr>
          <w:rStyle w:val="Text2"/>
        </w:rPr>
        <w:t>污染物</w:t>
      </w:r>
    </w:p>
    <w:p>
      <w:pPr>
        <w:pStyle w:val="Para 02"/>
      </w:pPr>
      <w:r>
        <w:rPr>
          <w:rStyle w:val="Text16"/>
        </w:rPr>
        <w:t>recently</w:t>
      </w:r>
      <w:r>
        <w:rPr>
          <w:rStyle w:val="Text0"/>
        </w:rPr>
        <w:t xml:space="preserve"> </w:t>
      </w:r>
      <w:r>
        <w:t>[ˈriːsntli] adv.</w:t>
      </w:r>
      <w:r>
        <w:rPr>
          <w:rStyle w:val="Text0"/>
        </w:rPr>
        <w:t xml:space="preserve"> 最近地，近来地</w:t>
      </w:r>
    </w:p>
    <w:p>
      <w:pPr>
        <w:pStyle w:val="Para 01"/>
      </w:pPr>
      <w:r>
        <w:rPr>
          <w:rStyle w:val="Text3"/>
        </w:rPr>
        <w:t>shine</w:t>
      </w:r>
      <w:r>
        <w:t xml:space="preserve"> </w:t>
      </w:r>
      <w:r>
        <w:rPr>
          <w:rStyle w:val="Text1"/>
        </w:rPr>
        <w:t>[ʃaɪn] vi.</w:t>
      </w:r>
      <w:r>
        <w:t xml:space="preserve"> </w:t>
      </w:r>
      <w:r>
        <w:rPr>
          <w:rStyle w:val="Text5"/>
        </w:rPr>
        <w:t>照耀，</w:t>
      </w:r>
      <w:r>
        <w:t xml:space="preserve">发光；表现出色 </w:t>
      </w:r>
      <w:r>
        <w:rPr>
          <w:rStyle w:val="Text1"/>
        </w:rPr>
        <w:t>vt.</w:t>
      </w:r>
      <w:r>
        <w:t xml:space="preserve"> 擦亮；把…的光投向 </w:t>
      </w:r>
      <w:r>
        <w:rPr>
          <w:rStyle w:val="Text1"/>
        </w:rPr>
        <w:t>n.</w:t>
      </w:r>
      <w:r>
        <w:t xml:space="preserve"> </w:t>
      </w:r>
      <w:r>
        <w:rPr>
          <w:rStyle w:val="Text5"/>
        </w:rPr>
        <w:t>光亮，光泽</w:t>
      </w:r>
    </w:p>
    <w:p>
      <w:pPr>
        <w:pStyle w:val="Para 02"/>
      </w:pPr>
      <w:r>
        <w:rPr>
          <w:rStyle w:val="Text16"/>
        </w:rPr>
        <w:t>south-western</w:t>
      </w:r>
      <w:r>
        <w:rPr>
          <w:rStyle w:val="Text0"/>
        </w:rPr>
        <w:t xml:space="preserve"> </w:t>
      </w:r>
      <w:r>
        <w:t>[ˌsaʊθ ˈwestən] adj.</w:t>
      </w:r>
      <w:r>
        <w:rPr>
          <w:rStyle w:val="Text0"/>
        </w:rPr>
        <w:t xml:space="preserve"> </w:t>
      </w:r>
      <w:r>
        <w:rPr>
          <w:rStyle w:val="Text2"/>
        </w:rPr>
        <w:t>在西南方的；西南部的</w:t>
      </w:r>
    </w:p>
    <w:p>
      <w:pPr>
        <w:pStyle w:val="Para 01"/>
      </w:pPr>
      <w:r>
        <w:rPr>
          <w:rStyle w:val="Text3"/>
        </w:rPr>
        <w:t>tip</w:t>
      </w:r>
      <w:r>
        <w:t xml:space="preserve"> </w:t>
      </w:r>
      <w:r>
        <w:rPr>
          <w:rStyle w:val="Text1"/>
        </w:rPr>
        <w:t>[tɪp] n.</w:t>
      </w:r>
      <w:r>
        <w:t xml:space="preserve"> </w:t>
      </w:r>
      <w:r>
        <w:rPr>
          <w:rStyle w:val="Text5"/>
        </w:rPr>
        <w:t>忠告，</w:t>
      </w:r>
      <w:r>
        <w:t>指导；</w:t>
      </w:r>
      <w:r>
        <w:rPr>
          <w:rStyle w:val="Text5"/>
        </w:rPr>
        <w:t>小费；</w:t>
      </w:r>
      <w:r>
        <w:t xml:space="preserve">末梢，尖端；垃圾堆 </w:t>
      </w:r>
      <w:r>
        <w:rPr>
          <w:rStyle w:val="Text1"/>
        </w:rPr>
        <w:t>v.</w:t>
      </w:r>
      <w:r>
        <w:t xml:space="preserve"> 给小费；</w:t>
      </w:r>
      <w:r>
        <w:rPr>
          <w:rStyle w:val="Text5"/>
        </w:rPr>
        <w:t>倾斜；倾倒，</w:t>
      </w:r>
      <w:r>
        <w:t>倒掉</w:t>
      </w:r>
    </w:p>
    <w:p>
      <w:pPr>
        <w:pStyle w:val="Para 02"/>
      </w:pPr>
      <w:r>
        <w:rPr>
          <w:rStyle w:val="Text16"/>
        </w:rPr>
        <w:t>uncomfortable</w:t>
      </w:r>
      <w:r>
        <w:rPr>
          <w:rStyle w:val="Text0"/>
        </w:rPr>
        <w:t xml:space="preserve"> </w:t>
      </w:r>
      <w:r>
        <w:t>[ʌnˈkʌmftəbl] adj.</w:t>
      </w:r>
      <w:r>
        <w:rPr>
          <w:rStyle w:val="Text0"/>
        </w:rPr>
        <w:t xml:space="preserve"> </w:t>
      </w:r>
      <w:r>
        <w:rPr>
          <w:rStyle w:val="Text2"/>
        </w:rPr>
        <w:t>不自在的，不舒服的；</w:t>
      </w:r>
      <w:r>
        <w:rPr>
          <w:rStyle w:val="Text0"/>
        </w:rPr>
        <w:t>令人不快的；使人不安的</w:t>
      </w:r>
    </w:p>
    <w:p>
      <w:pPr>
        <w:pStyle w:val="Para 02"/>
      </w:pPr>
      <w:r>
        <w:rPr>
          <w:rStyle w:val="Text16"/>
        </w:rPr>
        <w:t>win-win</w:t>
      </w:r>
      <w:r>
        <w:rPr>
          <w:rStyle w:val="Text0"/>
        </w:rPr>
        <w:t xml:space="preserve"> </w:t>
      </w:r>
      <w:r>
        <w:t>[wɪn wɪn] adj.</w:t>
      </w:r>
      <w:r>
        <w:rPr>
          <w:rStyle w:val="Text0"/>
        </w:rPr>
        <w:t xml:space="preserve"> </w:t>
      </w:r>
      <w:r>
        <w:rPr>
          <w:rStyle w:val="Text2"/>
        </w:rPr>
        <w:t>双赢的；互惠互利的</w:t>
      </w:r>
    </w:p>
    <w:p>
      <w:pPr>
        <w:pStyle w:val="Para 02"/>
      </w:pPr>
      <w:r>
        <w:rPr>
          <w:rStyle w:val="Text16"/>
        </w:rPr>
        <w:t>agree</w:t>
      </w:r>
      <w:r>
        <w:rPr>
          <w:rStyle w:val="Text0"/>
        </w:rPr>
        <w:t xml:space="preserve"> </w:t>
      </w:r>
      <w:r>
        <w:t>[əˈɡriː] vi.</w:t>
      </w:r>
      <w:r>
        <w:rPr>
          <w:rStyle w:val="Text0"/>
        </w:rPr>
        <w:t xml:space="preserve"> </w:t>
      </w:r>
      <w:r>
        <w:rPr>
          <w:rStyle w:val="Text2"/>
        </w:rPr>
        <w:t>同意，赞成</w:t>
      </w:r>
    </w:p>
    <w:p>
      <w:pPr>
        <w:pStyle w:val="Para 04"/>
      </w:pPr>
      <w:r>
        <w:rPr>
          <w:rStyle w:val="Text9"/>
        </w:rPr>
        <w:t>考</w:t>
      </w:r>
      <w:r>
        <w:t xml:space="preserve"> agree with 同意，赞成；与…一致//agree to 同意，接受</w:t>
      </w:r>
    </w:p>
    <w:p>
      <w:pPr>
        <w:pStyle w:val="Para 04"/>
      </w:pPr>
      <w:r>
        <w:rPr>
          <w:rStyle w:val="Text9"/>
        </w:rPr>
        <w:t>派</w:t>
      </w:r>
      <w:r>
        <w:t xml:space="preserve"> agreement </w:t>
      </w:r>
      <w:r>
        <w:rPr>
          <w:rStyle w:val="Text1"/>
        </w:rPr>
        <w:t>[əˈɡriːmənt] n.</w:t>
      </w:r>
      <w:r>
        <w:t xml:space="preserve"> </w:t>
      </w:r>
      <w:r>
        <w:rPr>
          <w:rStyle w:val="Text5"/>
        </w:rPr>
        <w:t>同意，</w:t>
      </w:r>
      <w:r>
        <w:t>一致；协定，</w:t>
      </w:r>
      <w:r>
        <w:rPr>
          <w:rStyle w:val="Text5"/>
        </w:rPr>
        <w:t>协议</w:t>
      </w:r>
    </w:p>
    <w:p>
      <w:pPr>
        <w:pStyle w:val="Para 02"/>
      </w:pPr>
      <w:r>
        <w:rPr>
          <w:rStyle w:val="Text4"/>
        </w:rPr>
        <w:t xml:space="preserve">disagree </w:t>
      </w:r>
      <w:r>
        <w:t>[ˌdisəˈɡriː] vi.</w:t>
      </w:r>
      <w:r>
        <w:rPr>
          <w:rStyle w:val="Text4"/>
        </w:rPr>
        <w:t xml:space="preserve"> </w:t>
      </w:r>
      <w:r>
        <w:rPr>
          <w:rStyle w:val="Text6"/>
        </w:rPr>
        <w:t>不同意，意见不同；不一致</w:t>
      </w:r>
    </w:p>
    <w:p>
      <w:bookmarkStart w:id="75" w:name="Top_of_part0040_html"/>
      <w:bookmarkStart w:id="76" w:name="San_Xing_Ci_Hui_____Day_8_Di_8Ti"/>
      <w:pPr>
        <w:pStyle w:val="Heading 2"/>
        <w:pageBreakBefore w:val="on"/>
      </w:pPr>
      <w:r>
        <w:t>三星词汇</w:t>
      </w:r>
      <w:bookmarkEnd w:id="75"/>
      <w:bookmarkEnd w:id="76"/>
    </w:p>
    <w:p>
      <w:bookmarkStart w:id="77" w:name="Day_8_Di_8Tian"/>
      <w:pPr>
        <w:pStyle w:val="Heading 3"/>
      </w:pPr>
      <w:r>
        <w:t>Day 8 第8天</w:t>
      </w:r>
      <w:bookmarkEnd w:id="77"/>
    </w:p>
    <w:p>
      <w:pPr>
        <w:pStyle w:val="Heading 4"/>
      </w:pPr>
      <w:r>
        <w:t>音频</w:t>
      </w:r>
    </w:p>
    <w:p>
      <w:pPr>
        <w:pStyle w:val="Para 14"/>
      </w:pPr>
      <w:r>
        <w:t/>
        <w:drawing>
          <wp:inline>
            <wp:extent cx="1778000" cy="1778000"/>
            <wp:effectExtent b="0" l="0" r="0" t="0"/>
            <wp:docPr descr="00068.jpeg" id="1030" name="00068.jpeg"/>
            <wp:cNvGraphicFramePr>
              <a:graphicFrameLocks noChangeAspect="1"/>
            </wp:cNvGraphicFramePr>
            <a:graphic>
              <a:graphicData uri="http://schemas.openxmlformats.org/drawingml/2006/picture">
                <pic:pic>
                  <pic:nvPicPr>
                    <pic:cNvPr descr="00068.jpeg" id="0" name="00068.jpeg"/>
                    <pic:cNvPicPr/>
                  </pic:nvPicPr>
                  <pic:blipFill>
                    <a:blip r:embed="rId70"/>
                    <a:stretch>
                      <a:fillRect/>
                    </a:stretch>
                  </pic:blipFill>
                  <pic:spPr>
                    <a:xfrm>
                      <a:off x="0" y="0"/>
                      <a:ext cx="1778000" cy="1778000"/>
                    </a:xfrm>
                    <a:prstGeom prst="rect">
                      <a:avLst/>
                    </a:prstGeom>
                  </pic:spPr>
                </pic:pic>
              </a:graphicData>
            </a:graphic>
          </wp:inline>
        </w:drawing>
        <w:t xml:space="preserve"> </w:t>
      </w:r>
    </w:p>
    <w:p>
      <w:pPr>
        <w:pStyle w:val="Para 18"/>
      </w:pPr>
      <w:r>
        <w:t>List 15</w:t>
      </w:r>
    </w:p>
    <w:p>
      <w:pPr>
        <w:pStyle w:val="Para 14"/>
      </w:pPr>
      <w:r>
        <w:t/>
        <w:drawing>
          <wp:inline>
            <wp:extent cx="1778000" cy="1778000"/>
            <wp:effectExtent b="0" l="0" r="0" t="0"/>
            <wp:docPr descr="00069.jpeg" id="1031" name="00069.jpeg"/>
            <wp:cNvGraphicFramePr>
              <a:graphicFrameLocks noChangeAspect="1"/>
            </wp:cNvGraphicFramePr>
            <a:graphic>
              <a:graphicData uri="http://schemas.openxmlformats.org/drawingml/2006/picture">
                <pic:pic>
                  <pic:nvPicPr>
                    <pic:cNvPr descr="00069.jpeg" id="0" name="00069.jpeg"/>
                    <pic:cNvPicPr/>
                  </pic:nvPicPr>
                  <pic:blipFill>
                    <a:blip r:embed="rId71"/>
                    <a:stretch>
                      <a:fillRect/>
                    </a:stretch>
                  </pic:blipFill>
                  <pic:spPr>
                    <a:xfrm>
                      <a:off x="0" y="0"/>
                      <a:ext cx="1778000" cy="1778000"/>
                    </a:xfrm>
                    <a:prstGeom prst="rect">
                      <a:avLst/>
                    </a:prstGeom>
                  </pic:spPr>
                </pic:pic>
              </a:graphicData>
            </a:graphic>
          </wp:inline>
        </w:drawing>
        <w:t xml:space="preserve"> </w:t>
      </w:r>
    </w:p>
    <w:p>
      <w:pPr>
        <w:pStyle w:val="Para 18"/>
      </w:pPr>
      <w:r>
        <w:t>List 16</w:t>
      </w:r>
    </w:p>
    <w:p>
      <w:bookmarkStart w:id="78" w:name="Top_of_part0041_html"/>
      <w:pPr>
        <w:pStyle w:val="Heading 4"/>
        <w:pageBreakBefore w:val="on"/>
      </w:pPr>
      <w:r>
        <w:t>List 15</w:t>
      </w:r>
      <w:bookmarkEnd w:id="78"/>
    </w:p>
    <w:p>
      <w:pPr>
        <w:pStyle w:val="Para 02"/>
      </w:pPr>
      <w:r>
        <w:rPr>
          <w:rStyle w:val="Text16"/>
        </w:rPr>
        <w:t>flavo(u)r</w:t>
      </w:r>
      <w:r>
        <w:rPr>
          <w:rStyle w:val="Text0"/>
        </w:rPr>
        <w:t xml:space="preserve"> </w:t>
      </w:r>
      <w:r>
        <w:t>[ˈfleɪvə(r)] n.</w:t>
      </w:r>
      <w:r>
        <w:rPr>
          <w:rStyle w:val="Text0"/>
        </w:rPr>
        <w:t xml:space="preserve"> </w:t>
      </w:r>
      <w:r>
        <w:rPr>
          <w:rStyle w:val="Text2"/>
        </w:rPr>
        <w:t>味道，</w:t>
      </w:r>
      <w:r>
        <w:rPr>
          <w:rStyle w:val="Text0"/>
        </w:rPr>
        <w:t xml:space="preserve">风味 </w:t>
      </w:r>
      <w:r>
        <w:t>vt.</w:t>
      </w:r>
      <w:r>
        <w:rPr>
          <w:rStyle w:val="Text0"/>
        </w:rPr>
        <w:t xml:space="preserve"> </w:t>
      </w:r>
      <w:r>
        <w:rPr>
          <w:rStyle w:val="Text2"/>
        </w:rPr>
        <w:t>给…调味</w:t>
      </w:r>
    </w:p>
    <w:p>
      <w:pPr>
        <w:pStyle w:val="Para 02"/>
      </w:pPr>
      <w:r>
        <w:rPr>
          <w:rStyle w:val="Text16"/>
        </w:rPr>
        <w:t>guard</w:t>
      </w:r>
      <w:r>
        <w:rPr>
          <w:rStyle w:val="Text0"/>
        </w:rPr>
        <w:t xml:space="preserve"> </w:t>
      </w:r>
      <w:r>
        <w:t>[ɡɑːd] vt.</w:t>
      </w:r>
      <w:r>
        <w:rPr>
          <w:rStyle w:val="Text0"/>
        </w:rPr>
        <w:t xml:space="preserve"> </w:t>
      </w:r>
      <w:r>
        <w:rPr>
          <w:rStyle w:val="Text2"/>
        </w:rPr>
        <w:t>保护，守卫；</w:t>
      </w:r>
      <w:r>
        <w:rPr>
          <w:rStyle w:val="Text0"/>
        </w:rPr>
        <w:t>看守</w:t>
      </w:r>
    </w:p>
    <w:p>
      <w:pPr>
        <w:pStyle w:val="Para 04"/>
      </w:pPr>
      <w:r>
        <w:rPr>
          <w:rStyle w:val="Text9"/>
        </w:rPr>
        <w:t>派</w:t>
      </w:r>
      <w:r>
        <w:t xml:space="preserve"> guardian </w:t>
      </w:r>
      <w:r>
        <w:rPr>
          <w:rStyle w:val="Text1"/>
        </w:rPr>
        <w:t>[ˈɡɑːdiən] n.</w:t>
      </w:r>
      <w:r>
        <w:t xml:space="preserve"> 保护者，</w:t>
      </w:r>
      <w:r>
        <w:rPr>
          <w:rStyle w:val="Text5"/>
        </w:rPr>
        <w:t>守护者；监护人</w:t>
      </w:r>
    </w:p>
    <w:p>
      <w:pPr>
        <w:pStyle w:val="Para 01"/>
      </w:pPr>
      <w:r>
        <w:rPr>
          <w:rStyle w:val="Text3"/>
        </w:rPr>
        <w:t>laboratory</w:t>
      </w:r>
      <w:r>
        <w:t xml:space="preserve"> </w:t>
      </w:r>
      <w:r>
        <w:rPr>
          <w:rStyle w:val="Text1"/>
        </w:rPr>
        <w:t>[ləˈbɒrətri]</w:t>
      </w:r>
      <w:r>
        <w:t xml:space="preserve"> （缩写为lab) </w:t>
      </w:r>
      <w:r>
        <w:rPr>
          <w:rStyle w:val="Text1"/>
        </w:rPr>
        <w:t>n.</w:t>
      </w:r>
      <w:r>
        <w:t xml:space="preserve"> </w:t>
      </w:r>
      <w:r>
        <w:rPr>
          <w:rStyle w:val="Text5"/>
        </w:rPr>
        <w:t>实验室，</w:t>
      </w:r>
      <w:r>
        <w:t>试验室；</w:t>
      </w:r>
      <w:r>
        <w:rPr>
          <w:rStyle w:val="Text5"/>
        </w:rPr>
        <w:t>化验室</w:t>
      </w:r>
    </w:p>
    <w:p>
      <w:pPr>
        <w:pStyle w:val="Para 04"/>
      </w:pPr>
      <w:r>
        <w:rPr>
          <w:rStyle w:val="Text9"/>
        </w:rPr>
        <w:t>考</w:t>
      </w:r>
      <w:r>
        <w:t xml:space="preserve"> laboratory animal 实验室里的动物，“小白鼠”</w:t>
      </w:r>
    </w:p>
    <w:p>
      <w:pPr>
        <w:pStyle w:val="Para 02"/>
      </w:pPr>
      <w:r>
        <w:rPr>
          <w:rStyle w:val="Text16"/>
        </w:rPr>
        <w:t>locate</w:t>
      </w:r>
      <w:r>
        <w:rPr>
          <w:rStyle w:val="Text0"/>
        </w:rPr>
        <w:t xml:space="preserve"> </w:t>
      </w:r>
      <w:r>
        <w:t>[ləʊˈkeɪt] vt.</w:t>
      </w:r>
      <w:r>
        <w:rPr>
          <w:rStyle w:val="Text0"/>
        </w:rPr>
        <w:t xml:space="preserve"> </w:t>
      </w:r>
      <w:r>
        <w:rPr>
          <w:rStyle w:val="Text2"/>
        </w:rPr>
        <w:t>找出，</w:t>
      </w:r>
      <w:r>
        <w:rPr>
          <w:rStyle w:val="Text0"/>
        </w:rPr>
        <w:t>探明；坐落，</w:t>
      </w:r>
      <w:r>
        <w:rPr>
          <w:rStyle w:val="Text2"/>
        </w:rPr>
        <w:t>位于</w:t>
      </w:r>
    </w:p>
    <w:p>
      <w:pPr>
        <w:pStyle w:val="Para 02"/>
      </w:pPr>
      <w:r>
        <w:rPr>
          <w:rStyle w:val="Text16"/>
        </w:rPr>
        <w:t>mislead</w:t>
      </w:r>
      <w:r>
        <w:rPr>
          <w:rStyle w:val="Text0"/>
        </w:rPr>
        <w:t xml:space="preserve"> </w:t>
      </w:r>
      <w:r>
        <w:t>[ˌmɪsˈliːd] vt.</w:t>
      </w:r>
      <w:r>
        <w:rPr>
          <w:rStyle w:val="Text0"/>
        </w:rPr>
        <w:t xml:space="preserve"> 把…带错方向；</w:t>
      </w:r>
      <w:r>
        <w:rPr>
          <w:rStyle w:val="Text2"/>
        </w:rPr>
        <w:t>使误入歧途，</w:t>
        <w:t>把…带坏</w:t>
      </w:r>
    </w:p>
    <w:p>
      <w:pPr>
        <w:pStyle w:val="Para 02"/>
      </w:pPr>
      <w:r>
        <w:rPr>
          <w:rStyle w:val="Text11"/>
        </w:rPr>
        <w:t>派</w:t>
      </w:r>
      <w:r>
        <w:rPr>
          <w:rStyle w:val="Text4"/>
        </w:rPr>
        <w:t xml:space="preserve"> misleading </w:t>
      </w:r>
      <w:r>
        <w:t>[ˌmɪsˈliːdɪŋ] adj.</w:t>
      </w:r>
      <w:r>
        <w:rPr>
          <w:rStyle w:val="Text4"/>
        </w:rPr>
        <w:t xml:space="preserve"> </w:t>
      </w:r>
      <w:r>
        <w:rPr>
          <w:rStyle w:val="Text6"/>
        </w:rPr>
        <w:t>令人误解的；引入歧途的</w:t>
      </w:r>
    </w:p>
    <w:p>
      <w:pPr>
        <w:pStyle w:val="Para 01"/>
      </w:pPr>
      <w:r>
        <w:rPr>
          <w:rStyle w:val="Text3"/>
        </w:rPr>
        <w:t>shame</w:t>
      </w:r>
      <w:r>
        <w:t xml:space="preserve"> </w:t>
      </w:r>
      <w:r>
        <w:rPr>
          <w:rStyle w:val="Text1"/>
        </w:rPr>
        <w:t>[ʃeɪm] n.</w:t>
      </w:r>
      <w:r>
        <w:t xml:space="preserve"> </w:t>
      </w:r>
      <w:r>
        <w:rPr>
          <w:rStyle w:val="Text5"/>
        </w:rPr>
        <w:t>羞耻，羞愧；</w:t>
      </w:r>
      <w:r>
        <w:t xml:space="preserve">憾事 </w:t>
      </w:r>
      <w:r>
        <w:rPr>
          <w:rStyle w:val="Text1"/>
        </w:rPr>
        <w:t>vt.</w:t>
      </w:r>
      <w:r>
        <w:t xml:space="preserve"> 使羞愧；使蒙羞</w:t>
      </w:r>
    </w:p>
    <w:p>
      <w:pPr>
        <w:pStyle w:val="Para 04"/>
      </w:pPr>
      <w:r>
        <w:rPr>
          <w:rStyle w:val="Text9"/>
        </w:rPr>
        <w:t>考</w:t>
      </w:r>
      <w:r>
        <w:t xml:space="preserve"> feel shame for 对…感到羞耻 //put... to shame 使…相形见绌 //name-and-shame 点名批评；当众羞辱</w:t>
      </w:r>
    </w:p>
    <w:p>
      <w:pPr>
        <w:pStyle w:val="Para 02"/>
      </w:pPr>
      <w:r>
        <w:rPr>
          <w:rStyle w:val="Text16"/>
        </w:rPr>
        <w:t>upright</w:t>
      </w:r>
      <w:r>
        <w:rPr>
          <w:rStyle w:val="Text0"/>
        </w:rPr>
        <w:t xml:space="preserve"> </w:t>
      </w:r>
      <w:r>
        <w:t>[ˈʌpraɪt] adj.</w:t>
      </w:r>
      <w:r>
        <w:rPr>
          <w:rStyle w:val="Text0"/>
        </w:rPr>
        <w:t xml:space="preserve"> </w:t>
      </w:r>
      <w:r>
        <w:rPr>
          <w:rStyle w:val="Text2"/>
        </w:rPr>
        <w:t>垂直的；正直的</w:t>
      </w:r>
    </w:p>
    <w:p>
      <w:pPr>
        <w:pStyle w:val="Para 05"/>
      </w:pPr>
      <w:r>
        <w:rPr>
          <w:rStyle w:val="Text17"/>
        </w:rPr>
        <w:t>worse</w:t>
      </w:r>
      <w:r>
        <w:rPr>
          <w:rStyle w:val="Text10"/>
        </w:rPr>
        <w:t xml:space="preserve"> </w:t>
      </w:r>
      <w:r>
        <w:rPr>
          <w:rStyle w:val="Text8"/>
        </w:rPr>
        <w:t>[wɜːs] adj.</w:t>
      </w:r>
      <w:r>
        <w:rPr>
          <w:rStyle w:val="Text10"/>
        </w:rPr>
        <w:t>/</w:t>
      </w:r>
      <w:r>
        <w:rPr>
          <w:rStyle w:val="Text8"/>
        </w:rPr>
        <w:t>adv.</w:t>
      </w:r>
      <w:r>
        <w:rPr>
          <w:rStyle w:val="Text10"/>
        </w:rPr>
        <w:t xml:space="preserve"> </w:t>
      </w:r>
      <w:r>
        <w:t>更坏的（地）</w:t>
      </w:r>
      <w:r>
        <w:rPr>
          <w:rStyle w:val="Text10"/>
        </w:rPr>
        <w:t>，更差的（地）；</w:t>
      </w:r>
      <w:r>
        <w:t>更严重的（地）</w:t>
      </w:r>
    </w:p>
    <w:p>
      <w:pPr>
        <w:pStyle w:val="Para 04"/>
      </w:pPr>
      <w:r>
        <w:rPr>
          <w:rStyle w:val="Text9"/>
        </w:rPr>
        <w:t>考</w:t>
      </w:r>
      <w:r>
        <w:t xml:space="preserve"> be worse off 恶化，更为糟糕，每况愈下</w:t>
      </w:r>
    </w:p>
    <w:p>
      <w:pPr>
        <w:pStyle w:val="Para 04"/>
      </w:pPr>
      <w:r>
        <w:rPr>
          <w:rStyle w:val="Text9"/>
        </w:rPr>
        <w:t>派</w:t>
      </w:r>
      <w:r>
        <w:t xml:space="preserve"> worst </w:t>
      </w:r>
      <w:r>
        <w:rPr>
          <w:rStyle w:val="Text1"/>
        </w:rPr>
        <w:t>[wɜːst] adj.</w:t>
      </w:r>
      <w:r>
        <w:t>/</w:t>
      </w:r>
      <w:r>
        <w:rPr>
          <w:rStyle w:val="Text1"/>
        </w:rPr>
        <w:t>adv.</w:t>
      </w:r>
      <w:r>
        <w:t xml:space="preserve"> </w:t>
      </w:r>
      <w:r>
        <w:rPr>
          <w:rStyle w:val="Text5"/>
        </w:rPr>
        <w:t>最坏的（地）；</w:t>
      </w:r>
      <w:r>
        <w:t>最差的（地）；最恶劣的（地）</w:t>
      </w:r>
    </w:p>
    <w:p>
      <w:pPr>
        <w:pStyle w:val="Para 04"/>
      </w:pPr>
      <w:r>
        <w:t>考点搭配</w:t>
        <w:t xml:space="preserve"> at worst在最坏的情况下，往最坏想</w:t>
      </w:r>
    </w:p>
    <w:p>
      <w:pPr>
        <w:pStyle w:val="Para 04"/>
      </w:pPr>
      <w:r>
        <w:t>worst of all 最糟糕的是，尤为糟糕的是</w:t>
      </w:r>
    </w:p>
    <w:p>
      <w:pPr>
        <w:pStyle w:val="Para 02"/>
      </w:pPr>
      <w:r>
        <w:rPr>
          <w:rStyle w:val="Text16"/>
        </w:rPr>
        <w:t>ahead</w:t>
      </w:r>
      <w:r>
        <w:rPr>
          <w:rStyle w:val="Text0"/>
        </w:rPr>
        <w:t xml:space="preserve"> </w:t>
      </w:r>
      <w:r>
        <w:t>[əˈhed] adv.</w:t>
      </w:r>
      <w:r>
        <w:rPr>
          <w:rStyle w:val="Text0"/>
        </w:rPr>
        <w:t xml:space="preserve"> </w:t>
      </w:r>
      <w:r>
        <w:rPr>
          <w:rStyle w:val="Text2"/>
        </w:rPr>
        <w:t>向前，</w:t>
      </w:r>
      <w:r>
        <w:rPr>
          <w:rStyle w:val="Text0"/>
        </w:rPr>
        <w:t>在前；</w:t>
      </w:r>
      <w:r>
        <w:rPr>
          <w:rStyle w:val="Text2"/>
        </w:rPr>
        <w:t>提前，</w:t>
      </w:r>
      <w:r>
        <w:rPr>
          <w:rStyle w:val="Text0"/>
        </w:rPr>
        <w:t>预先</w:t>
      </w:r>
    </w:p>
    <w:p>
      <w:pPr>
        <w:pStyle w:val="Para 05"/>
      </w:pPr>
      <w:r>
        <w:rPr>
          <w:rStyle w:val="Text17"/>
        </w:rPr>
        <w:t>born</w:t>
      </w:r>
      <w:r>
        <w:rPr>
          <w:rStyle w:val="Text10"/>
        </w:rPr>
        <w:t xml:space="preserve"> </w:t>
      </w:r>
      <w:r>
        <w:rPr>
          <w:rStyle w:val="Text8"/>
        </w:rPr>
        <w:t>[b</w:t>
        <w:t>ɔːn] adj.</w:t>
      </w:r>
      <w:r>
        <w:rPr>
          <w:rStyle w:val="Text10"/>
        </w:rPr>
        <w:t xml:space="preserve"> </w:t>
      </w:r>
      <w:r>
        <w:t>出生的，</w:t>
      </w:r>
      <w:r>
        <w:rPr>
          <w:rStyle w:val="Text10"/>
        </w:rPr>
        <w:t>诞生的；</w:t>
      </w:r>
      <w:r>
        <w:t>生来就有的</w:t>
      </w:r>
    </w:p>
    <w:p>
      <w:pPr>
        <w:pStyle w:val="Para 04"/>
      </w:pPr>
      <w:r>
        <w:rPr>
          <w:rStyle w:val="Text9"/>
        </w:rPr>
        <w:t>考</w:t>
      </w:r>
      <w:r>
        <w:t xml:space="preserve"> be born with 天生具有，与生俱来</w:t>
      </w:r>
    </w:p>
    <w:p>
      <w:pPr>
        <w:pStyle w:val="Para 02"/>
      </w:pPr>
      <w:r>
        <w:rPr>
          <w:rStyle w:val="Text16"/>
        </w:rPr>
        <w:t>China</w:t>
      </w:r>
      <w:r>
        <w:rPr>
          <w:rStyle w:val="Text0"/>
        </w:rPr>
        <w:t xml:space="preserve"> </w:t>
      </w:r>
      <w:r>
        <w:t>[ˈtʃaɪnə] n.</w:t>
      </w:r>
      <w:r>
        <w:rPr>
          <w:rStyle w:val="Text0"/>
        </w:rPr>
        <w:t xml:space="preserve"> </w:t>
      </w:r>
      <w:r>
        <w:rPr>
          <w:rStyle w:val="Text2"/>
        </w:rPr>
        <w:t>中国；</w:t>
      </w:r>
      <w:r>
        <w:rPr>
          <w:rStyle w:val="Text0"/>
        </w:rPr>
        <w:t xml:space="preserve"> [c-] </w:t>
      </w:r>
      <w:r>
        <w:rPr>
          <w:rStyle w:val="Text2"/>
        </w:rPr>
        <w:t>瓷器</w:t>
      </w:r>
    </w:p>
    <w:p>
      <w:pPr>
        <w:pStyle w:val="Para 02"/>
      </w:pPr>
      <w:r>
        <w:rPr>
          <w:rStyle w:val="Text16"/>
        </w:rPr>
        <w:t>deride</w:t>
      </w:r>
      <w:r>
        <w:rPr>
          <w:rStyle w:val="Text0"/>
        </w:rPr>
        <w:t xml:space="preserve"> </w:t>
      </w:r>
      <w:r>
        <w:t>[dɪˈraɪd] vt.</w:t>
      </w:r>
      <w:r>
        <w:rPr>
          <w:rStyle w:val="Text0"/>
        </w:rPr>
        <w:t xml:space="preserve"> </w:t>
      </w:r>
      <w:r>
        <w:rPr>
          <w:rStyle w:val="Text2"/>
        </w:rPr>
        <w:t>嘲笑，嘲弄</w:t>
      </w:r>
    </w:p>
    <w:p>
      <w:pPr>
        <w:pStyle w:val="Para 01"/>
      </w:pPr>
      <w:r>
        <w:rPr>
          <w:rStyle w:val="Text3"/>
        </w:rPr>
        <w:t>flaw</w:t>
      </w:r>
      <w:r>
        <w:t xml:space="preserve"> </w:t>
      </w:r>
      <w:r>
        <w:rPr>
          <w:rStyle w:val="Text1"/>
        </w:rPr>
        <w:t>[flɔː] n.</w:t>
      </w:r>
      <w:r>
        <w:t xml:space="preserve"> </w:t>
      </w:r>
      <w:r>
        <w:rPr>
          <w:rStyle w:val="Text5"/>
        </w:rPr>
        <w:t>裂缝；缺陷，</w:t>
      </w:r>
      <w:r>
        <w:t xml:space="preserve">瑕疵 </w:t>
      </w:r>
      <w:r>
        <w:rPr>
          <w:rStyle w:val="Text1"/>
        </w:rPr>
        <w:t>v.</w:t>
      </w:r>
      <w:r>
        <w:t>（使）破裂；（使）有缺陷</w:t>
      </w:r>
    </w:p>
    <w:p>
      <w:pPr>
        <w:pStyle w:val="Para 04"/>
      </w:pPr>
      <w:r>
        <w:rPr>
          <w:rStyle w:val="Text9"/>
        </w:rPr>
        <w:t>派</w:t>
      </w:r>
      <w:r>
        <w:t xml:space="preserve"> flawed </w:t>
      </w:r>
      <w:r>
        <w:rPr>
          <w:rStyle w:val="Text1"/>
        </w:rPr>
        <w:t>[flɔːd] adj.</w:t>
      </w:r>
      <w:r>
        <w:t xml:space="preserve"> </w:t>
      </w:r>
      <w:r>
        <w:rPr>
          <w:rStyle w:val="Text5"/>
        </w:rPr>
        <w:t>有缺点的；有瑕疵的，</w:t>
      </w:r>
      <w:r>
        <w:t>有错误的</w:t>
      </w:r>
    </w:p>
    <w:p>
      <w:pPr>
        <w:pStyle w:val="Para 04"/>
      </w:pPr>
      <w:r>
        <w:t>考点搭配</w:t>
        <w:t xml:space="preserve"> seriously flawed（有）严重缺陷的</w:t>
      </w:r>
    </w:p>
    <w:p>
      <w:pPr>
        <w:pStyle w:val="Para 02"/>
      </w:pPr>
      <w:r>
        <w:rPr>
          <w:rStyle w:val="Text16"/>
        </w:rPr>
        <w:t>guesswork</w:t>
      </w:r>
      <w:r>
        <w:rPr>
          <w:rStyle w:val="Text0"/>
        </w:rPr>
        <w:t xml:space="preserve"> </w:t>
      </w:r>
      <w:r>
        <w:t>[ˈɡeswɜːk] n.</w:t>
      </w:r>
      <w:r>
        <w:rPr>
          <w:rStyle w:val="Text0"/>
        </w:rPr>
        <w:t xml:space="preserve"> 臆测，</w:t>
      </w:r>
      <w:r>
        <w:rPr>
          <w:rStyle w:val="Text2"/>
        </w:rPr>
        <w:t>猜测</w:t>
      </w:r>
    </w:p>
    <w:p>
      <w:pPr>
        <w:pStyle w:val="Para 02"/>
      </w:pPr>
      <w:r>
        <w:rPr>
          <w:rStyle w:val="Text16"/>
        </w:rPr>
        <w:t>hunger</w:t>
      </w:r>
      <w:r>
        <w:rPr>
          <w:rStyle w:val="Text0"/>
        </w:rPr>
        <w:t xml:space="preserve"> </w:t>
      </w:r>
      <w:r>
        <w:t>[ˈhʌŋɡə(r)] n.</w:t>
      </w:r>
      <w:r>
        <w:rPr>
          <w:rStyle w:val="Text0"/>
        </w:rPr>
        <w:t xml:space="preserve"> 饿，</w:t>
      </w:r>
      <w:r>
        <w:rPr>
          <w:rStyle w:val="Text2"/>
        </w:rPr>
        <w:t>饥饿；渴望</w:t>
      </w:r>
      <w:r>
        <w:rPr>
          <w:rStyle w:val="Text0"/>
        </w:rPr>
        <w:t xml:space="preserve"> </w:t>
      </w:r>
      <w:r>
        <w:t>vi.</w:t>
      </w:r>
      <w:r>
        <w:rPr>
          <w:rStyle w:val="Text0"/>
        </w:rPr>
        <w:t xml:space="preserve"> 感到饥饿；渴望</w:t>
      </w:r>
    </w:p>
    <w:p>
      <w:pPr>
        <w:pStyle w:val="Para 04"/>
      </w:pPr>
      <w:r>
        <w:rPr>
          <w:rStyle w:val="Text9"/>
        </w:rPr>
        <w:t>考</w:t>
      </w:r>
      <w:r>
        <w:t xml:space="preserve"> hunger for 渴望（得到） //hunger and need 渴望和需求</w:t>
      </w:r>
    </w:p>
    <w:p>
      <w:pPr>
        <w:pStyle w:val="Para 02"/>
      </w:pPr>
      <w:r>
        <w:rPr>
          <w:rStyle w:val="Text16"/>
        </w:rPr>
        <w:t>log</w:t>
      </w:r>
      <w:r>
        <w:rPr>
          <w:rStyle w:val="Text0"/>
        </w:rPr>
        <w:t xml:space="preserve"> </w:t>
      </w:r>
      <w:r>
        <w:t>[lɒɡ] n.</w:t>
      </w:r>
      <w:r>
        <w:rPr>
          <w:rStyle w:val="Text0"/>
        </w:rPr>
        <w:t xml:space="preserve"> 原木，</w:t>
      </w:r>
      <w:r>
        <w:rPr>
          <w:rStyle w:val="Text2"/>
        </w:rPr>
        <w:t>圆木；航海日志</w:t>
      </w:r>
    </w:p>
    <w:p>
      <w:pPr>
        <w:pStyle w:val="Para 02"/>
      </w:pPr>
      <w:r>
        <w:rPr>
          <w:rStyle w:val="Text16"/>
        </w:rPr>
        <w:t>misplace</w:t>
      </w:r>
      <w:r>
        <w:rPr>
          <w:rStyle w:val="Text0"/>
        </w:rPr>
        <w:t xml:space="preserve"> </w:t>
      </w:r>
      <w:r>
        <w:t>[ˌmɪsˈpleɪs] vt.</w:t>
      </w:r>
      <w:r>
        <w:rPr>
          <w:rStyle w:val="Text0"/>
        </w:rPr>
        <w:t xml:space="preserve"> </w:t>
      </w:r>
      <w:r>
        <w:rPr>
          <w:rStyle w:val="Text2"/>
        </w:rPr>
        <w:t>把…放错地方</w:t>
      </w:r>
    </w:p>
    <w:p>
      <w:pPr>
        <w:pStyle w:val="Para 05"/>
      </w:pPr>
      <w:r>
        <w:rPr>
          <w:rStyle w:val="Text17"/>
        </w:rPr>
        <w:t>owe</w:t>
      </w:r>
      <w:r>
        <w:rPr>
          <w:rStyle w:val="Text10"/>
        </w:rPr>
        <w:t xml:space="preserve"> </w:t>
      </w:r>
      <w:r>
        <w:rPr>
          <w:rStyle w:val="Text8"/>
        </w:rPr>
        <w:t>[əʊ] vt.</w:t>
      </w:r>
      <w:r>
        <w:rPr>
          <w:rStyle w:val="Text10"/>
        </w:rPr>
        <w:t xml:space="preserve"> </w:t>
      </w:r>
      <w:r>
        <w:t>欠（债）；</w:t>
      </w:r>
      <w:r>
        <w:rPr>
          <w:rStyle w:val="Text10"/>
        </w:rPr>
        <w:t>感激；</w:t>
      </w:r>
      <w:r>
        <w:t>把…归因于</w:t>
      </w:r>
      <w:r>
        <w:rPr>
          <w:rStyle w:val="Text10"/>
        </w:rPr>
        <w:t xml:space="preserve"> </w:t>
      </w:r>
      <w:r>
        <w:rPr>
          <w:rStyle w:val="Text8"/>
        </w:rPr>
        <w:t>vi.</w:t>
      </w:r>
      <w:r>
        <w:rPr>
          <w:rStyle w:val="Text10"/>
        </w:rPr>
        <w:t xml:space="preserve"> 欠钱</w:t>
      </w:r>
    </w:p>
    <w:p>
      <w:pPr>
        <w:pStyle w:val="Para 04"/>
      </w:pPr>
      <w:r>
        <w:rPr>
          <w:rStyle w:val="Text9"/>
        </w:rPr>
        <w:t>考</w:t>
      </w:r>
      <w:r>
        <w:t xml:space="preserve"> owe...to... 将…归因于…；把…归功于…</w:t>
      </w:r>
    </w:p>
    <w:p>
      <w:pPr>
        <w:pStyle w:val="Para 02"/>
      </w:pPr>
      <w:r>
        <w:rPr>
          <w:rStyle w:val="Text16"/>
        </w:rPr>
        <w:t>relax</w:t>
      </w:r>
      <w:r>
        <w:rPr>
          <w:rStyle w:val="Text0"/>
        </w:rPr>
        <w:t xml:space="preserve"> </w:t>
      </w:r>
      <w:r>
        <w:t>[rɪˈlæks] v.</w:t>
      </w:r>
      <w:r>
        <w:rPr>
          <w:rStyle w:val="Text0"/>
        </w:rPr>
        <w:t xml:space="preserve"> </w:t>
      </w:r>
      <w:r>
        <w:rPr>
          <w:rStyle w:val="Text2"/>
        </w:rPr>
        <w:t>（使）松弛，</w:t>
      </w:r>
      <w:r>
        <w:rPr>
          <w:rStyle w:val="Text0"/>
        </w:rPr>
        <w:t>（使）松懈，</w:t>
      </w:r>
      <w:r>
        <w:rPr>
          <w:rStyle w:val="Text2"/>
        </w:rPr>
        <w:t>放松</w:t>
      </w:r>
    </w:p>
    <w:p>
      <w:pPr>
        <w:pStyle w:val="Para 02"/>
      </w:pPr>
      <w:r>
        <w:rPr>
          <w:rStyle w:val="Text11"/>
        </w:rPr>
        <w:t>派</w:t>
      </w:r>
      <w:r>
        <w:rPr>
          <w:rStyle w:val="Text4"/>
        </w:rPr>
        <w:t xml:space="preserve"> relaxation </w:t>
      </w:r>
      <w:r>
        <w:t>[ˌriːlækˈseɪʃn] n.</w:t>
      </w:r>
      <w:r>
        <w:rPr>
          <w:rStyle w:val="Text4"/>
        </w:rPr>
        <w:t xml:space="preserve"> </w:t>
      </w:r>
      <w:r>
        <w:rPr>
          <w:rStyle w:val="Text6"/>
        </w:rPr>
        <w:t>放松，缓和；</w:t>
      </w:r>
      <w:r>
        <w:rPr>
          <w:rStyle w:val="Text4"/>
        </w:rPr>
        <w:t>休息</w:t>
      </w:r>
    </w:p>
    <w:p>
      <w:pPr>
        <w:pStyle w:val="Para 01"/>
      </w:pPr>
      <w:r>
        <w:rPr>
          <w:rStyle w:val="Text3"/>
        </w:rPr>
        <w:t>shape</w:t>
      </w:r>
      <w:r>
        <w:t xml:space="preserve"> </w:t>
      </w:r>
      <w:r>
        <w:rPr>
          <w:rStyle w:val="Text1"/>
        </w:rPr>
        <w:t>[ʃeɪp] n.</w:t>
      </w:r>
      <w:r>
        <w:t xml:space="preserve"> </w:t>
      </w:r>
      <w:r>
        <w:rPr>
          <w:rStyle w:val="Text5"/>
        </w:rPr>
        <w:t>形状，</w:t>
      </w:r>
      <w:r>
        <w:t xml:space="preserve">外形 </w:t>
      </w:r>
      <w:r>
        <w:rPr>
          <w:rStyle w:val="Text1"/>
        </w:rPr>
        <w:t>vt.</w:t>
      </w:r>
      <w:r>
        <w:t xml:space="preserve"> 使成形；</w:t>
      </w:r>
      <w:r>
        <w:rPr>
          <w:rStyle w:val="Text5"/>
        </w:rPr>
        <w:t>塑造，形成</w:t>
      </w:r>
    </w:p>
    <w:p>
      <w:pPr>
        <w:pStyle w:val="Para 02"/>
      </w:pPr>
      <w:r>
        <w:rPr>
          <w:rStyle w:val="Text16"/>
        </w:rPr>
        <w:t>tool</w:t>
      </w:r>
      <w:r>
        <w:rPr>
          <w:rStyle w:val="Text0"/>
        </w:rPr>
        <w:t xml:space="preserve"> </w:t>
      </w:r>
      <w:r>
        <w:t>[tuːl] n.</w:t>
      </w:r>
      <w:r>
        <w:rPr>
          <w:rStyle w:val="Text0"/>
        </w:rPr>
        <w:t xml:space="preserve"> </w:t>
      </w:r>
      <w:r>
        <w:rPr>
          <w:rStyle w:val="Text2"/>
        </w:rPr>
        <w:t>工具；</w:t>
      </w:r>
      <w:r>
        <w:rPr>
          <w:rStyle w:val="Text0"/>
        </w:rPr>
        <w:t>器具，用具</w:t>
      </w:r>
    </w:p>
    <w:p>
      <w:pPr>
        <w:pStyle w:val="Para 01"/>
      </w:pPr>
      <w:r>
        <w:rPr>
          <w:rStyle w:val="Text3"/>
        </w:rPr>
        <w:t>aid</w:t>
      </w:r>
      <w:r>
        <w:t xml:space="preserve"> </w:t>
      </w:r>
      <w:r>
        <w:rPr>
          <w:rStyle w:val="Text1"/>
        </w:rPr>
        <w:t>[eɪd] v.</w:t>
      </w:r>
      <w:r>
        <w:t xml:space="preserve"> </w:t>
      </w:r>
      <w:r>
        <w:rPr>
          <w:rStyle w:val="Text5"/>
        </w:rPr>
        <w:t>帮助，</w:t>
      </w:r>
      <w:r>
        <w:t xml:space="preserve">救助 </w:t>
      </w:r>
      <w:r>
        <w:rPr>
          <w:rStyle w:val="Text1"/>
        </w:rPr>
        <w:t>n.</w:t>
      </w:r>
      <w:r>
        <w:t xml:space="preserve"> </w:t>
      </w:r>
      <w:r>
        <w:rPr>
          <w:rStyle w:val="Text5"/>
        </w:rPr>
        <w:t>帮助，</w:t>
      </w:r>
      <w:r>
        <w:t>救助；</w:t>
      </w:r>
      <w:r>
        <w:rPr>
          <w:rStyle w:val="Text5"/>
        </w:rPr>
        <w:t>助手</w:t>
      </w:r>
    </w:p>
    <w:p>
      <w:pPr>
        <w:pStyle w:val="Para 02"/>
      </w:pPr>
      <w:r>
        <w:rPr>
          <w:rStyle w:val="Text16"/>
        </w:rPr>
        <w:t>borrow</w:t>
      </w:r>
      <w:r>
        <w:rPr>
          <w:rStyle w:val="Text0"/>
        </w:rPr>
        <w:t xml:space="preserve"> </w:t>
      </w:r>
      <w:r>
        <w:t>[ˈbɒrəʊ] v.</w:t>
      </w:r>
      <w:r>
        <w:rPr>
          <w:rStyle w:val="Text0"/>
        </w:rPr>
        <w:t xml:space="preserve"> </w:t>
      </w:r>
      <w:r>
        <w:rPr>
          <w:rStyle w:val="Text2"/>
        </w:rPr>
        <w:t>借，借用</w:t>
      </w:r>
    </w:p>
    <w:p>
      <w:pPr>
        <w:pStyle w:val="Para 02"/>
      </w:pPr>
      <w:r>
        <w:rPr>
          <w:rStyle w:val="Text16"/>
        </w:rPr>
        <w:t>choose</w:t>
      </w:r>
      <w:r>
        <w:rPr>
          <w:rStyle w:val="Text0"/>
        </w:rPr>
        <w:t xml:space="preserve"> </w:t>
      </w:r>
      <w:r>
        <w:t>[tʃuːz] v.</w:t>
      </w:r>
      <w:r>
        <w:rPr>
          <w:rStyle w:val="Text0"/>
        </w:rPr>
        <w:t xml:space="preserve"> </w:t>
      </w:r>
      <w:r>
        <w:rPr>
          <w:rStyle w:val="Text2"/>
        </w:rPr>
        <w:t>选择；挑选</w:t>
      </w:r>
    </w:p>
    <w:p>
      <w:pPr>
        <w:pStyle w:val="Para 04"/>
      </w:pPr>
      <w:r>
        <w:rPr>
          <w:rStyle w:val="Text9"/>
        </w:rPr>
        <w:t>考</w:t>
      </w:r>
      <w:r>
        <w:t xml:space="preserve"> be chosen for被选择用来</w:t>
      </w:r>
    </w:p>
    <w:p>
      <w:pPr>
        <w:pStyle w:val="Para 04"/>
      </w:pPr>
      <w:r>
        <w:rPr>
          <w:rStyle w:val="Text9"/>
        </w:rPr>
        <w:t>派</w:t>
      </w:r>
      <w:r>
        <w:t xml:space="preserve"> chosen </w:t>
      </w:r>
      <w:r>
        <w:rPr>
          <w:rStyle w:val="Text1"/>
        </w:rPr>
        <w:t>[ˈtʃəʊzn] adj.</w:t>
      </w:r>
      <w:r>
        <w:t xml:space="preserve"> 被挑选出来的，</w:t>
      </w:r>
      <w:r>
        <w:rPr>
          <w:rStyle w:val="Text5"/>
        </w:rPr>
        <w:t>精选的</w:t>
      </w:r>
    </w:p>
    <w:p>
      <w:pPr>
        <w:pStyle w:val="Para 02"/>
      </w:pPr>
      <w:r>
        <w:rPr>
          <w:rStyle w:val="Text4"/>
        </w:rPr>
        <w:t xml:space="preserve">choice </w:t>
      </w:r>
      <w:r>
        <w:t>[tʃɔɪs] n.</w:t>
      </w:r>
      <w:r>
        <w:rPr>
          <w:rStyle w:val="Text4"/>
        </w:rPr>
        <w:t xml:space="preserve"> </w:t>
      </w:r>
      <w:r>
        <w:rPr>
          <w:rStyle w:val="Text6"/>
        </w:rPr>
        <w:t>选择，</w:t>
      </w:r>
      <w:r>
        <w:rPr>
          <w:rStyle w:val="Text4"/>
        </w:rPr>
        <w:t>抉择</w:t>
      </w:r>
    </w:p>
    <w:p>
      <w:pPr>
        <w:pStyle w:val="Para 04"/>
      </w:pPr>
      <w:r>
        <w:t>考点搭配</w:t>
        <w:t xml:space="preserve"> at one's own choice 由某人自主选择</w:t>
      </w:r>
    </w:p>
    <w:p>
      <w:pPr>
        <w:pStyle w:val="Para 04"/>
      </w:pPr>
      <w:r>
        <w:t>have no choice 别无选择</w:t>
      </w:r>
    </w:p>
    <w:p>
      <w:pPr>
        <w:pStyle w:val="Para 02"/>
      </w:pPr>
      <w:r>
        <w:rPr>
          <w:rStyle w:val="Text16"/>
        </w:rPr>
        <w:t>equal</w:t>
      </w:r>
      <w:r>
        <w:rPr>
          <w:rStyle w:val="Text0"/>
        </w:rPr>
        <w:t xml:space="preserve"> </w:t>
      </w:r>
      <w:r>
        <w:t>[ˈiːkwəl] adj.</w:t>
      </w:r>
      <w:r>
        <w:rPr>
          <w:rStyle w:val="Text0"/>
        </w:rPr>
        <w:t xml:space="preserve"> </w:t>
      </w:r>
      <w:r>
        <w:rPr>
          <w:rStyle w:val="Text2"/>
        </w:rPr>
        <w:t>相等的，平等的</w:t>
      </w:r>
    </w:p>
    <w:p>
      <w:pPr>
        <w:pStyle w:val="Para 02"/>
      </w:pPr>
      <w:r>
        <w:rPr>
          <w:rStyle w:val="Text11"/>
        </w:rPr>
        <w:t>派</w:t>
      </w:r>
      <w:r>
        <w:rPr>
          <w:rStyle w:val="Text4"/>
        </w:rPr>
        <w:t xml:space="preserve"> equally </w:t>
      </w:r>
      <w:r>
        <w:t>[ˈiːkwəli] adv.</w:t>
      </w:r>
      <w:r>
        <w:rPr>
          <w:rStyle w:val="Text4"/>
        </w:rPr>
        <w:t xml:space="preserve"> </w:t>
      </w:r>
      <w:r>
        <w:rPr>
          <w:rStyle w:val="Text6"/>
        </w:rPr>
        <w:t>相等地；同样地</w:t>
      </w:r>
    </w:p>
    <w:p>
      <w:pPr>
        <w:pStyle w:val="Para 02"/>
      </w:pPr>
      <w:r>
        <w:rPr>
          <w:rStyle w:val="Text4"/>
        </w:rPr>
        <w:t xml:space="preserve">equality </w:t>
      </w:r>
      <w:r>
        <w:t>[iˈkwɒləti] n.</w:t>
      </w:r>
      <w:r>
        <w:rPr>
          <w:rStyle w:val="Text4"/>
        </w:rPr>
        <w:t xml:space="preserve"> </w:t>
      </w:r>
      <w:r>
        <w:rPr>
          <w:rStyle w:val="Text6"/>
        </w:rPr>
        <w:t>相等；平等</w:t>
      </w:r>
    </w:p>
    <w:p>
      <w:pPr>
        <w:pStyle w:val="Para 01"/>
      </w:pPr>
      <w:r>
        <w:rPr>
          <w:rStyle w:val="Text3"/>
        </w:rPr>
        <w:t>guest</w:t>
      </w:r>
      <w:r>
        <w:t xml:space="preserve"> </w:t>
      </w:r>
      <w:r>
        <w:rPr>
          <w:rStyle w:val="Text1"/>
        </w:rPr>
        <w:t>[ɡest] n.</w:t>
      </w:r>
      <w:r>
        <w:t xml:space="preserve"> </w:t>
      </w:r>
      <w:r>
        <w:rPr>
          <w:rStyle w:val="Text5"/>
        </w:rPr>
        <w:t>客人</w:t>
      </w:r>
      <w:r>
        <w:t xml:space="preserve"> </w:t>
      </w:r>
      <w:r>
        <w:rPr>
          <w:rStyle w:val="Text1"/>
        </w:rPr>
        <w:t>vt.</w:t>
      </w:r>
      <w:r>
        <w:t xml:space="preserve"> 款待，</w:t>
      </w:r>
      <w:r>
        <w:rPr>
          <w:rStyle w:val="Text5"/>
        </w:rPr>
        <w:t>招待</w:t>
      </w:r>
      <w:r>
        <w:t xml:space="preserve"> </w:t>
      </w:r>
      <w:r>
        <w:rPr>
          <w:rStyle w:val="Text1"/>
        </w:rPr>
        <w:t>vi.</w:t>
      </w:r>
      <w:r>
        <w:t xml:space="preserve"> 作客；寄宿</w:t>
      </w:r>
    </w:p>
    <w:p>
      <w:pPr>
        <w:pStyle w:val="Para 01"/>
      </w:pPr>
      <w:r>
        <w:rPr>
          <w:rStyle w:val="Text3"/>
        </w:rPr>
        <w:t>infant</w:t>
      </w:r>
      <w:r>
        <w:t xml:space="preserve"> </w:t>
      </w:r>
      <w:r>
        <w:rPr>
          <w:rStyle w:val="Text1"/>
        </w:rPr>
        <w:t>[ˈɪnfənt] n.</w:t>
      </w:r>
      <w:r>
        <w:t xml:space="preserve"> </w:t>
      </w:r>
      <w:r>
        <w:rPr>
          <w:rStyle w:val="Text5"/>
        </w:rPr>
        <w:t>婴儿，</w:t>
      </w:r>
      <w:r>
        <w:t xml:space="preserve">幼儿 </w:t>
      </w:r>
      <w:r>
        <w:rPr>
          <w:rStyle w:val="Text1"/>
        </w:rPr>
        <w:t>adj.</w:t>
      </w:r>
      <w:r>
        <w:t xml:space="preserve"> 婴儿的；</w:t>
      </w:r>
      <w:r>
        <w:rPr>
          <w:rStyle w:val="Text5"/>
        </w:rPr>
        <w:t>初期的，</w:t>
      </w:r>
      <w:r>
        <w:t>初创的</w:t>
      </w:r>
    </w:p>
    <w:p>
      <w:pPr>
        <w:pStyle w:val="Para 04"/>
      </w:pPr>
      <w:r>
        <w:rPr>
          <w:rStyle w:val="Text9"/>
        </w:rPr>
        <w:t>派</w:t>
      </w:r>
      <w:r>
        <w:t xml:space="preserve"> infancy </w:t>
      </w:r>
      <w:r>
        <w:rPr>
          <w:rStyle w:val="Text1"/>
        </w:rPr>
        <w:t>[ˈɪnfənsi] n.</w:t>
      </w:r>
      <w:r>
        <w:t xml:space="preserve"> </w:t>
      </w:r>
      <w:r>
        <w:rPr>
          <w:rStyle w:val="Text5"/>
        </w:rPr>
        <w:t>婴儿期，</w:t>
      </w:r>
      <w:r>
        <w:t>幼年；</w:t>
      </w:r>
      <w:r>
        <w:rPr>
          <w:rStyle w:val="Text5"/>
        </w:rPr>
        <w:t>初期</w:t>
      </w:r>
    </w:p>
    <w:p>
      <w:pPr>
        <w:pStyle w:val="Para 02"/>
      </w:pPr>
      <w:r>
        <w:rPr>
          <w:rStyle w:val="Text16"/>
        </w:rPr>
        <w:t>logic</w:t>
      </w:r>
      <w:r>
        <w:rPr>
          <w:rStyle w:val="Text0"/>
        </w:rPr>
        <w:t xml:space="preserve"> </w:t>
      </w:r>
      <w:r>
        <w:t>[ˈlɒdʒɪk] n.</w:t>
      </w:r>
      <w:r>
        <w:rPr>
          <w:rStyle w:val="Text0"/>
        </w:rPr>
        <w:t xml:space="preserve"> </w:t>
      </w:r>
      <w:r>
        <w:rPr>
          <w:rStyle w:val="Text2"/>
        </w:rPr>
        <w:t>逻辑（学）；推理（法）</w:t>
      </w:r>
    </w:p>
    <w:p>
      <w:pPr>
        <w:pStyle w:val="Para 02"/>
      </w:pPr>
      <w:r>
        <w:rPr>
          <w:rStyle w:val="Text11"/>
        </w:rPr>
        <w:t>派</w:t>
      </w:r>
      <w:r>
        <w:rPr>
          <w:rStyle w:val="Text4"/>
        </w:rPr>
        <w:t xml:space="preserve"> logical </w:t>
      </w:r>
      <w:r>
        <w:t>[ˈlɒdʒɪkl] adj.</w:t>
      </w:r>
      <w:r>
        <w:rPr>
          <w:rStyle w:val="Text4"/>
        </w:rPr>
        <w:t xml:space="preserve"> </w:t>
      </w:r>
      <w:r>
        <w:rPr>
          <w:rStyle w:val="Text6"/>
        </w:rPr>
        <w:t>逻辑学的；符合逻辑的</w:t>
      </w:r>
    </w:p>
    <w:p>
      <w:pPr>
        <w:pStyle w:val="Para 02"/>
      </w:pPr>
      <w:r>
        <w:rPr>
          <w:rStyle w:val="Text4"/>
        </w:rPr>
        <w:t xml:space="preserve">logicality </w:t>
      </w:r>
      <w:r>
        <w:t>[ˌlɒdʒɪˈkæləti] n.</w:t>
      </w:r>
      <w:r>
        <w:rPr>
          <w:rStyle w:val="Text4"/>
        </w:rPr>
        <w:t xml:space="preserve"> </w:t>
      </w:r>
      <w:r>
        <w:rPr>
          <w:rStyle w:val="Text6"/>
        </w:rPr>
        <w:t>逻辑性，合理性</w:t>
      </w:r>
    </w:p>
    <w:p>
      <w:pPr>
        <w:pStyle w:val="Para 01"/>
      </w:pPr>
      <w:r>
        <w:rPr>
          <w:rStyle w:val="Text3"/>
        </w:rPr>
        <w:t>mist</w:t>
      </w:r>
      <w:r>
        <w:t xml:space="preserve"> </w:t>
      </w:r>
      <w:r>
        <w:rPr>
          <w:rStyle w:val="Text1"/>
        </w:rPr>
        <w:t>[mɪst] n.</w:t>
      </w:r>
      <w:r>
        <w:t xml:space="preserve"> </w:t>
      </w:r>
      <w:r>
        <w:rPr>
          <w:rStyle w:val="Text5"/>
        </w:rPr>
        <w:t>薄雾，</w:t>
      </w:r>
      <w:r>
        <w:t>迷雾；</w:t>
      </w:r>
      <w:r>
        <w:rPr>
          <w:rStyle w:val="Text5"/>
        </w:rPr>
        <w:t>朦胧</w:t>
      </w:r>
      <w:r>
        <w:t xml:space="preserve"> </w:t>
      </w:r>
      <w:r>
        <w:rPr>
          <w:rStyle w:val="Text1"/>
        </w:rPr>
        <w:t>v.</w:t>
      </w:r>
      <w:r>
        <w:t>（使）蒙上薄雾；（使）变得模糊不清</w:t>
      </w:r>
    </w:p>
    <w:p>
      <w:pPr>
        <w:pStyle w:val="Para 02"/>
      </w:pPr>
      <w:r>
        <w:rPr>
          <w:rStyle w:val="Text16"/>
        </w:rPr>
        <w:t>own</w:t>
      </w:r>
      <w:r>
        <w:rPr>
          <w:rStyle w:val="Text0"/>
        </w:rPr>
        <w:t xml:space="preserve"> </w:t>
      </w:r>
      <w:r>
        <w:t>[əʊn] vt.</w:t>
      </w:r>
      <w:r>
        <w:rPr>
          <w:rStyle w:val="Text0"/>
        </w:rPr>
        <w:t xml:space="preserve"> </w:t>
      </w:r>
      <w:r>
        <w:rPr>
          <w:rStyle w:val="Text2"/>
        </w:rPr>
        <w:t>有，拥有</w:t>
      </w:r>
      <w:r>
        <w:rPr>
          <w:rStyle w:val="Text0"/>
        </w:rPr>
        <w:t xml:space="preserve"> </w:t>
      </w:r>
      <w:r>
        <w:t>adj.</w:t>
      </w:r>
      <w:r>
        <w:rPr>
          <w:rStyle w:val="Text0"/>
        </w:rPr>
        <w:t xml:space="preserve"> </w:t>
      </w:r>
      <w:r>
        <w:rPr>
          <w:rStyle w:val="Text2"/>
        </w:rPr>
        <w:t>自己的；</w:t>
      </w:r>
      <w:r>
        <w:rPr>
          <w:rStyle w:val="Text0"/>
        </w:rPr>
        <w:t>特有的</w:t>
      </w:r>
    </w:p>
    <w:p>
      <w:pPr>
        <w:pStyle w:val="Para 04"/>
      </w:pPr>
      <w:r>
        <w:rPr>
          <w:rStyle w:val="Text9"/>
        </w:rPr>
        <w:t>考</w:t>
      </w:r>
      <w:r>
        <w:t xml:space="preserve"> on one's own 独自地，单独地</w:t>
      </w:r>
    </w:p>
    <w:p>
      <w:pPr>
        <w:pStyle w:val="Para 02"/>
      </w:pPr>
      <w:r>
        <w:rPr>
          <w:rStyle w:val="Text11"/>
        </w:rPr>
        <w:t>派</w:t>
      </w:r>
      <w:r>
        <w:rPr>
          <w:rStyle w:val="Text4"/>
        </w:rPr>
        <w:t xml:space="preserve"> owner </w:t>
      </w:r>
      <w:r>
        <w:t>[ˈəʊnə(r)] n.</w:t>
      </w:r>
      <w:r>
        <w:rPr>
          <w:rStyle w:val="Text4"/>
        </w:rPr>
        <w:t xml:space="preserve"> </w:t>
      </w:r>
      <w:r>
        <w:rPr>
          <w:rStyle w:val="Text6"/>
        </w:rPr>
        <w:t>物主，所有人</w:t>
      </w:r>
    </w:p>
    <w:p>
      <w:pPr>
        <w:pStyle w:val="Para 04"/>
      </w:pPr>
      <w:r>
        <w:t xml:space="preserve">ownership </w:t>
      </w:r>
      <w:r>
        <w:rPr>
          <w:rStyle w:val="Text1"/>
        </w:rPr>
        <w:t>[ˈəʊnəʃɪp] n.</w:t>
      </w:r>
      <w:r>
        <w:t xml:space="preserve"> </w:t>
      </w:r>
      <w:r>
        <w:rPr>
          <w:rStyle w:val="Text5"/>
        </w:rPr>
        <w:t>物主身份；所有权，</w:t>
      </w:r>
      <w:r>
        <w:t>拥有权；业权</w:t>
      </w:r>
    </w:p>
    <w:p>
      <w:pPr>
        <w:pStyle w:val="Para 04"/>
      </w:pPr>
      <w:r>
        <w:t>考点搭配</w:t>
        <w:t xml:space="preserve"> home ownership 房屋所有权，房屋归属权</w:t>
      </w:r>
    </w:p>
    <w:p>
      <w:pPr>
        <w:pStyle w:val="Para 01"/>
      </w:pPr>
      <w:r>
        <w:rPr>
          <w:rStyle w:val="Text3"/>
        </w:rPr>
        <w:t>share</w:t>
      </w:r>
      <w:r>
        <w:t xml:space="preserve"> </w:t>
      </w:r>
      <w:r>
        <w:rPr>
          <w:rStyle w:val="Text1"/>
        </w:rPr>
        <w:t>[ʃeə(r)] n.</w:t>
      </w:r>
      <w:r>
        <w:t xml:space="preserve"> 一份，份儿；份额；</w:t>
      </w:r>
      <w:r>
        <w:rPr>
          <w:rStyle w:val="Text5"/>
        </w:rPr>
        <w:t>股份</w:t>
      </w:r>
      <w:r>
        <w:t xml:space="preserve"> </w:t>
      </w:r>
      <w:r>
        <w:rPr>
          <w:rStyle w:val="Text1"/>
        </w:rPr>
        <w:t>v.</w:t>
      </w:r>
      <w:r>
        <w:t xml:space="preserve"> 均分，分摊；</w:t>
      </w:r>
      <w:r>
        <w:rPr>
          <w:rStyle w:val="Text5"/>
        </w:rPr>
        <w:t>分享</w:t>
      </w:r>
    </w:p>
    <w:p>
      <w:pPr>
        <w:pStyle w:val="Para 04"/>
      </w:pPr>
      <w:r>
        <w:rPr>
          <w:rStyle w:val="Text9"/>
        </w:rPr>
        <w:t>考</w:t>
      </w:r>
      <w:r>
        <w:t xml:space="preserve"> share sth. with sb. 与某人分享某物//bank share 银行股份</w:t>
      </w:r>
    </w:p>
    <w:p>
      <w:pPr>
        <w:pStyle w:val="Para 04"/>
      </w:pPr>
      <w:r>
        <w:rPr>
          <w:rStyle w:val="Text9"/>
        </w:rPr>
        <w:t>派</w:t>
      </w:r>
      <w:r>
        <w:t xml:space="preserve"> shared </w:t>
      </w:r>
      <w:r>
        <w:rPr>
          <w:rStyle w:val="Text1"/>
        </w:rPr>
        <w:t>[ˈʃeə(r)d] adj.</w:t>
      </w:r>
      <w:r>
        <w:t xml:space="preserve"> 共同认为的；</w:t>
      </w:r>
      <w:r>
        <w:rPr>
          <w:rStyle w:val="Text5"/>
        </w:rPr>
        <w:t>共享的，共用的</w:t>
      </w:r>
    </w:p>
    <w:p>
      <w:pPr>
        <w:pStyle w:val="Para 04"/>
      </w:pPr>
      <w:r>
        <w:t>考点搭配</w:t>
        <w:t xml:space="preserve"> shared efforts 共同的努力</w:t>
      </w:r>
    </w:p>
    <w:p>
      <w:pPr>
        <w:pStyle w:val="Para 02"/>
      </w:pPr>
      <w:r>
        <w:rPr>
          <w:rStyle w:val="Text16"/>
        </w:rPr>
        <w:t>tooth</w:t>
      </w:r>
      <w:r>
        <w:rPr>
          <w:rStyle w:val="Text0"/>
        </w:rPr>
        <w:t xml:space="preserve"> </w:t>
      </w:r>
      <w:r>
        <w:t>[tuːθ] n.</w:t>
      </w:r>
      <w:r>
        <w:rPr>
          <w:rStyle w:val="Text0"/>
        </w:rPr>
        <w:t xml:space="preserve"> </w:t>
      </w:r>
      <w:r>
        <w:rPr>
          <w:rStyle w:val="Text2"/>
        </w:rPr>
        <w:t>牙齿；齿状物</w:t>
      </w:r>
    </w:p>
    <w:p>
      <w:pPr>
        <w:pStyle w:val="Para 02"/>
      </w:pPr>
      <w:r>
        <w:rPr>
          <w:rStyle w:val="Text11"/>
        </w:rPr>
        <w:t>派</w:t>
      </w:r>
      <w:r>
        <w:rPr>
          <w:rStyle w:val="Text4"/>
        </w:rPr>
        <w:t xml:space="preserve"> toothless </w:t>
      </w:r>
      <w:r>
        <w:t>[ˈtuːθləs] adj.</w:t>
      </w:r>
      <w:r>
        <w:rPr>
          <w:rStyle w:val="Text4"/>
        </w:rPr>
        <w:t xml:space="preserve"> </w:t>
      </w:r>
      <w:r>
        <w:rPr>
          <w:rStyle w:val="Text6"/>
        </w:rPr>
        <w:t>没有牙齿的</w:t>
      </w:r>
    </w:p>
    <w:p>
      <w:pPr>
        <w:pStyle w:val="Para 01"/>
      </w:pPr>
      <w:r>
        <w:rPr>
          <w:rStyle w:val="Text3"/>
        </w:rPr>
        <w:t>urge</w:t>
      </w:r>
      <w:r>
        <w:t xml:space="preserve"> </w:t>
      </w:r>
      <w:r>
        <w:rPr>
          <w:rStyle w:val="Text1"/>
        </w:rPr>
        <w:t>[ɜːdʒ] vt.</w:t>
      </w:r>
      <w:r>
        <w:t xml:space="preserve"> </w:t>
      </w:r>
      <w:r>
        <w:rPr>
          <w:rStyle w:val="Text5"/>
        </w:rPr>
        <w:t>催促；</w:t>
      </w:r>
      <w:r>
        <w:t xml:space="preserve">怂恿 </w:t>
      </w:r>
      <w:r>
        <w:rPr>
          <w:rStyle w:val="Text1"/>
        </w:rPr>
        <w:t>n.</w:t>
      </w:r>
      <w:r>
        <w:t xml:space="preserve"> </w:t>
      </w:r>
      <w:r>
        <w:rPr>
          <w:rStyle w:val="Text5"/>
        </w:rPr>
        <w:t>强烈的欲望，</w:t>
      </w:r>
      <w:r>
        <w:t>迫切的要求</w:t>
      </w:r>
    </w:p>
    <w:p>
      <w:pPr>
        <w:pStyle w:val="Para 02"/>
      </w:pPr>
      <w:r>
        <w:rPr>
          <w:rStyle w:val="Text16"/>
        </w:rPr>
        <w:t>ideology</w:t>
      </w:r>
      <w:r>
        <w:rPr>
          <w:rStyle w:val="Text0"/>
        </w:rPr>
        <w:t xml:space="preserve"> </w:t>
      </w:r>
      <w:r>
        <w:t>[ˌaɪdiˈɒlədʒi] n.</w:t>
      </w:r>
      <w:r>
        <w:rPr>
          <w:rStyle w:val="Text0"/>
        </w:rPr>
        <w:t xml:space="preserve"> </w:t>
      </w:r>
      <w:r>
        <w:rPr>
          <w:rStyle w:val="Text2"/>
        </w:rPr>
        <w:t>思想体系，</w:t>
      </w:r>
      <w:r>
        <w:rPr>
          <w:rStyle w:val="Text0"/>
        </w:rPr>
        <w:t>思想意识；</w:t>
      </w:r>
      <w:r>
        <w:rPr>
          <w:rStyle w:val="Text2"/>
        </w:rPr>
        <w:t>意识形态</w:t>
      </w:r>
    </w:p>
    <w:p>
      <w:pPr>
        <w:pStyle w:val="Para 04"/>
      </w:pPr>
      <w:r>
        <w:rPr>
          <w:rStyle w:val="Text9"/>
        </w:rPr>
        <w:t>派</w:t>
      </w:r>
      <w:r>
        <w:t xml:space="preserve"> ideological [ˌaɪdiəˈlɒdʒɪkl] </w:t>
      </w:r>
      <w:r>
        <w:rPr>
          <w:rStyle w:val="Text1"/>
        </w:rPr>
        <w:t>adj.</w:t>
      </w:r>
      <w:r>
        <w:t xml:space="preserve"> </w:t>
      </w:r>
      <w:r>
        <w:rPr>
          <w:rStyle w:val="Text5"/>
        </w:rPr>
        <w:t>意识形态的，思想上的</w:t>
      </w:r>
    </w:p>
    <w:p>
      <w:pPr>
        <w:pStyle w:val="Para 01"/>
      </w:pPr>
      <w:r>
        <w:rPr>
          <w:rStyle w:val="Text3"/>
        </w:rPr>
        <w:t>wound</w:t>
      </w:r>
      <w:r>
        <w:t xml:space="preserve"> </w:t>
      </w:r>
      <w:r>
        <w:rPr>
          <w:rStyle w:val="Text1"/>
        </w:rPr>
        <w:t>[wuːnd] n.</w:t>
      </w:r>
      <w:r>
        <w:t xml:space="preserve"> 创伤，伤害；</w:t>
      </w:r>
      <w:r>
        <w:rPr>
          <w:rStyle w:val="Text5"/>
        </w:rPr>
        <w:t>伤口</w:t>
      </w:r>
      <w:r>
        <w:t xml:space="preserve"> </w:t>
      </w:r>
      <w:r>
        <w:rPr>
          <w:rStyle w:val="Text1"/>
        </w:rPr>
        <w:t>v.</w:t>
      </w:r>
      <w:r>
        <w:t xml:space="preserve"> </w:t>
      </w:r>
      <w:r>
        <w:rPr>
          <w:rStyle w:val="Text5"/>
        </w:rPr>
        <w:t>（使）受伤，</w:t>
      </w:r>
      <w:r>
        <w:t>（使）伤害</w:t>
      </w:r>
    </w:p>
    <w:p>
      <w:pPr>
        <w:pStyle w:val="Para 01"/>
      </w:pPr>
      <w:r>
        <w:rPr>
          <w:rStyle w:val="Text3"/>
        </w:rPr>
        <w:t>aim</w:t>
      </w:r>
      <w:r>
        <w:t xml:space="preserve"> </w:t>
      </w:r>
      <w:r>
        <w:rPr>
          <w:rStyle w:val="Text1"/>
        </w:rPr>
        <w:t>[eɪm] v.</w:t>
      </w:r>
      <w:r>
        <w:t xml:space="preserve"> 瞄准；针对 </w:t>
      </w:r>
      <w:r>
        <w:rPr>
          <w:rStyle w:val="Text1"/>
        </w:rPr>
        <w:t>n.</w:t>
      </w:r>
      <w:r>
        <w:t xml:space="preserve"> </w:t>
      </w:r>
      <w:r>
        <w:rPr>
          <w:rStyle w:val="Text5"/>
        </w:rPr>
        <w:t>瞄准；目标</w:t>
      </w:r>
    </w:p>
    <w:p>
      <w:pPr>
        <w:pStyle w:val="Para 04"/>
      </w:pPr>
      <w:r>
        <w:rPr>
          <w:rStyle w:val="Text9"/>
        </w:rPr>
        <w:t>考</w:t>
      </w:r>
      <w:r>
        <w:t xml:space="preserve"> take aim at 以…为目标，瞄准</w:t>
      </w:r>
    </w:p>
    <w:p>
      <w:pPr>
        <w:pStyle w:val="Para 01"/>
      </w:pPr>
      <w:r>
        <w:rPr>
          <w:rStyle w:val="Text3"/>
        </w:rPr>
        <w:t>bother</w:t>
      </w:r>
      <w:r>
        <w:t xml:space="preserve"> </w:t>
      </w:r>
      <w:r>
        <w:rPr>
          <w:rStyle w:val="Text1"/>
        </w:rPr>
        <w:t>[ˈbɒðə(r)] vt.</w:t>
      </w:r>
      <w:r>
        <w:t xml:space="preserve"> </w:t>
      </w:r>
      <w:r>
        <w:rPr>
          <w:rStyle w:val="Text5"/>
        </w:rPr>
        <w:t>烦扰</w:t>
      </w:r>
      <w:r>
        <w:t xml:space="preserve"> </w:t>
      </w:r>
      <w:r>
        <w:rPr>
          <w:rStyle w:val="Text1"/>
        </w:rPr>
        <w:t>vi.</w:t>
      </w:r>
      <w:r>
        <w:t xml:space="preserve"> </w:t>
      </w:r>
      <w:r>
        <w:rPr>
          <w:rStyle w:val="Text5"/>
        </w:rPr>
        <w:t>烦恼；</w:t>
      </w:r>
      <w:r>
        <w:t xml:space="preserve">费心，劳神 </w:t>
      </w:r>
      <w:r>
        <w:rPr>
          <w:rStyle w:val="Text1"/>
        </w:rPr>
        <w:t>n.</w:t>
      </w:r>
      <w:r>
        <w:t xml:space="preserve"> 麻烦；烦恼</w:t>
      </w:r>
    </w:p>
    <w:p>
      <w:pPr>
        <w:pStyle w:val="Para 04"/>
      </w:pPr>
      <w:r>
        <w:rPr>
          <w:rStyle w:val="Text9"/>
        </w:rPr>
        <w:t>考</w:t>
      </w:r>
      <w:r>
        <w:t xml:space="preserve"> be bothered with 受到…的困扰/烦扰</w:t>
      </w:r>
    </w:p>
    <w:p>
      <w:pPr>
        <w:pStyle w:val="Para 02"/>
      </w:pPr>
      <w:r>
        <w:rPr>
          <w:rStyle w:val="Text16"/>
        </w:rPr>
        <w:t>chop</w:t>
      </w:r>
      <w:r>
        <w:rPr>
          <w:rStyle w:val="Text0"/>
        </w:rPr>
        <w:t xml:space="preserve"> </w:t>
      </w:r>
      <w:r>
        <w:t>[tʃɒp] v.</w:t>
      </w:r>
      <w:r>
        <w:rPr>
          <w:rStyle w:val="Text0"/>
        </w:rPr>
        <w:t>/</w:t>
      </w:r>
      <w:r>
        <w:t>n.</w:t>
      </w:r>
      <w:r>
        <w:rPr>
          <w:rStyle w:val="Text0"/>
        </w:rPr>
        <w:t xml:space="preserve"> </w:t>
      </w:r>
      <w:r>
        <w:rPr>
          <w:rStyle w:val="Text2"/>
        </w:rPr>
        <w:t>砍，劈，</w:t>
      </w:r>
      <w:r>
        <w:rPr>
          <w:rStyle w:val="Text0"/>
        </w:rPr>
        <w:t>剁；剁碎</w:t>
      </w:r>
    </w:p>
    <w:p>
      <w:pPr>
        <w:pStyle w:val="Para 04"/>
      </w:pPr>
      <w:r>
        <w:rPr>
          <w:rStyle w:val="Text9"/>
        </w:rPr>
        <w:t>考</w:t>
      </w:r>
      <w:r>
        <w:t xml:space="preserve"> chop down砍倒，砍下//chop off 砍断，砍掉//chop a cherry tree 砍下一棵樱桃树</w:t>
      </w:r>
    </w:p>
    <w:p>
      <w:pPr>
        <w:pStyle w:val="Para 01"/>
      </w:pPr>
      <w:r>
        <w:rPr>
          <w:rStyle w:val="Text3"/>
        </w:rPr>
        <w:t>fly</w:t>
      </w:r>
      <w:r>
        <w:t xml:space="preserve"> </w:t>
      </w:r>
      <w:r>
        <w:rPr>
          <w:rStyle w:val="Text1"/>
        </w:rPr>
        <w:t>[flaɪ] v.</w:t>
      </w:r>
      <w:r>
        <w:t xml:space="preserve"> </w:t>
      </w:r>
      <w:r>
        <w:rPr>
          <w:rStyle w:val="Text5"/>
        </w:rPr>
        <w:t>飞，飞行；</w:t>
      </w:r>
      <w:r>
        <w:t xml:space="preserve">驾驶（飞机） </w:t>
      </w:r>
      <w:r>
        <w:rPr>
          <w:rStyle w:val="Text1"/>
        </w:rPr>
        <w:t>n.</w:t>
      </w:r>
      <w:r>
        <w:t xml:space="preserve"> </w:t>
      </w:r>
      <w:r>
        <w:rPr>
          <w:rStyle w:val="Text5"/>
        </w:rPr>
        <w:t>苍蝇</w:t>
      </w:r>
    </w:p>
    <w:p>
      <w:pPr>
        <w:pStyle w:val="Para 01"/>
      </w:pPr>
      <w:r>
        <w:rPr>
          <w:rStyle w:val="Text3"/>
        </w:rPr>
        <w:t>guide</w:t>
      </w:r>
      <w:r>
        <w:t xml:space="preserve"> </w:t>
      </w:r>
      <w:r>
        <w:rPr>
          <w:rStyle w:val="Text1"/>
        </w:rPr>
        <w:t>[ɡaɪd] vt.</w:t>
      </w:r>
      <w:r>
        <w:t xml:space="preserve"> </w:t>
      </w:r>
      <w:r>
        <w:rPr>
          <w:rStyle w:val="Text5"/>
        </w:rPr>
        <w:t>引导；</w:t>
      </w:r>
      <w:r>
        <w:t xml:space="preserve">给…导游 </w:t>
      </w:r>
      <w:r>
        <w:rPr>
          <w:rStyle w:val="Text1"/>
        </w:rPr>
        <w:t>n.</w:t>
      </w:r>
      <w:r>
        <w:t xml:space="preserve"> </w:t>
      </w:r>
      <w:r>
        <w:rPr>
          <w:rStyle w:val="Text5"/>
        </w:rPr>
        <w:t>导游；</w:t>
      </w:r>
      <w:r>
        <w:t>指导者；旅行指南</w:t>
      </w:r>
    </w:p>
    <w:p>
      <w:pPr>
        <w:pStyle w:val="Para 04"/>
      </w:pPr>
      <w:r>
        <w:rPr>
          <w:rStyle w:val="Text9"/>
        </w:rPr>
        <w:t>考</w:t>
      </w:r>
      <w:r>
        <w:t xml:space="preserve"> be guided by 根据，依据；由…来指导</w:t>
      </w:r>
    </w:p>
    <w:p>
      <w:pPr>
        <w:pStyle w:val="Para 04"/>
      </w:pPr>
      <w:r>
        <w:rPr>
          <w:rStyle w:val="Text9"/>
        </w:rPr>
        <w:t>派</w:t>
      </w:r>
      <w:r>
        <w:t xml:space="preserve"> guidance </w:t>
      </w:r>
      <w:r>
        <w:rPr>
          <w:rStyle w:val="Text1"/>
        </w:rPr>
        <w:t>[ˈɡaɪdns] n.</w:t>
      </w:r>
      <w:r>
        <w:t xml:space="preserve"> </w:t>
      </w:r>
      <w:r>
        <w:rPr>
          <w:rStyle w:val="Text5"/>
        </w:rPr>
        <w:t>指导，引导；</w:t>
      </w:r>
      <w:r>
        <w:t>辅导，咨询</w:t>
      </w:r>
    </w:p>
    <w:p>
      <w:pPr>
        <w:pStyle w:val="Para 01"/>
      </w:pPr>
      <w:r>
        <w:rPr>
          <w:rStyle w:val="Text3"/>
        </w:rPr>
        <w:t>hurry</w:t>
      </w:r>
      <w:r>
        <w:t xml:space="preserve"> </w:t>
      </w:r>
      <w:r>
        <w:rPr>
          <w:rStyle w:val="Text1"/>
        </w:rPr>
        <w:t>[ˈhʌri] n.</w:t>
      </w:r>
      <w:r>
        <w:t xml:space="preserve"> </w:t>
      </w:r>
      <w:r>
        <w:rPr>
          <w:rStyle w:val="Text5"/>
        </w:rPr>
        <w:t>急忙，仓促</w:t>
      </w:r>
      <w:r>
        <w:t xml:space="preserve"> </w:t>
      </w:r>
      <w:r>
        <w:rPr>
          <w:rStyle w:val="Text1"/>
        </w:rPr>
        <w:t>vt.</w:t>
      </w:r>
      <w:r>
        <w:t xml:space="preserve"> 使赶紧，催促；急派</w:t>
      </w:r>
    </w:p>
    <w:p>
      <w:pPr>
        <w:pStyle w:val="Para 02"/>
      </w:pPr>
      <w:r>
        <w:rPr>
          <w:rStyle w:val="Text11"/>
        </w:rPr>
        <w:t>派</w:t>
      </w:r>
      <w:r>
        <w:rPr>
          <w:rStyle w:val="Text4"/>
        </w:rPr>
        <w:t xml:space="preserve"> hurried </w:t>
      </w:r>
      <w:r>
        <w:t>[ˈhʌrid] adj.</w:t>
      </w:r>
      <w:r>
        <w:rPr>
          <w:rStyle w:val="Text4"/>
        </w:rPr>
        <w:t xml:space="preserve"> </w:t>
      </w:r>
      <w:r>
        <w:rPr>
          <w:rStyle w:val="Text6"/>
        </w:rPr>
        <w:t>仓促的，匆忙的</w:t>
      </w:r>
    </w:p>
    <w:p>
      <w:pPr>
        <w:pStyle w:val="Para 01"/>
      </w:pPr>
      <w:r>
        <w:rPr>
          <w:rStyle w:val="Text3"/>
        </w:rPr>
        <w:t>loom</w:t>
      </w:r>
      <w:r>
        <w:t xml:space="preserve"> </w:t>
      </w:r>
      <w:r>
        <w:rPr>
          <w:rStyle w:val="Text1"/>
        </w:rPr>
        <w:t>[luːm] n.</w:t>
      </w:r>
      <w:r>
        <w:t xml:space="preserve"> </w:t>
      </w:r>
      <w:r>
        <w:rPr>
          <w:rStyle w:val="Text5"/>
        </w:rPr>
        <w:t>织布机，</w:t>
      </w:r>
      <w:r>
        <w:t xml:space="preserve">织机 </w:t>
      </w:r>
      <w:r>
        <w:rPr>
          <w:rStyle w:val="Text1"/>
        </w:rPr>
        <w:t>v.</w:t>
      </w:r>
      <w:r>
        <w:t xml:space="preserve"> </w:t>
      </w:r>
      <w:r>
        <w:rPr>
          <w:rStyle w:val="Text5"/>
        </w:rPr>
        <w:t>隐现；</w:t>
      </w:r>
      <w:r>
        <w:t>（危险、忧虑等）迫近</w:t>
      </w:r>
    </w:p>
    <w:p>
      <w:pPr>
        <w:pStyle w:val="Para 04"/>
      </w:pPr>
      <w:r>
        <w:rPr>
          <w:rStyle w:val="Text9"/>
        </w:rPr>
        <w:t>派</w:t>
      </w:r>
      <w:r>
        <w:t xml:space="preserve"> looming </w:t>
      </w:r>
      <w:r>
        <w:rPr>
          <w:rStyle w:val="Text1"/>
        </w:rPr>
        <w:t>[ˈluːmɪŋ] adj.</w:t>
      </w:r>
      <w:r>
        <w:t xml:space="preserve"> </w:t>
      </w:r>
      <w:r>
        <w:rPr>
          <w:rStyle w:val="Text5"/>
        </w:rPr>
        <w:t>即将发生的，</w:t>
      </w:r>
      <w:r>
        <w:t>迫在眉睫的；</w:t>
      </w:r>
      <w:r>
        <w:rPr>
          <w:rStyle w:val="Text5"/>
        </w:rPr>
        <w:t>若隐若现的</w:t>
      </w:r>
    </w:p>
    <w:p>
      <w:pPr>
        <w:pStyle w:val="Para 02"/>
      </w:pPr>
      <w:r>
        <w:rPr>
          <w:rStyle w:val="Text16"/>
        </w:rPr>
        <w:t>mistake</w:t>
      </w:r>
      <w:r>
        <w:rPr>
          <w:rStyle w:val="Text0"/>
        </w:rPr>
        <w:t xml:space="preserve"> </w:t>
      </w:r>
      <w:r>
        <w:t>[mɪˈsteɪk] n.</w:t>
      </w:r>
      <w:r>
        <w:rPr>
          <w:rStyle w:val="Text0"/>
        </w:rPr>
        <w:t xml:space="preserve"> </w:t>
      </w:r>
      <w:r>
        <w:rPr>
          <w:rStyle w:val="Text2"/>
        </w:rPr>
        <w:t>错误，</w:t>
      </w:r>
      <w:r>
        <w:rPr>
          <w:rStyle w:val="Text0"/>
        </w:rPr>
        <w:t xml:space="preserve">过失 </w:t>
      </w:r>
      <w:r>
        <w:t>v.</w:t>
      </w:r>
      <w:r>
        <w:rPr>
          <w:rStyle w:val="Text0"/>
        </w:rPr>
        <w:t xml:space="preserve"> 误解；</w:t>
      </w:r>
      <w:r>
        <w:rPr>
          <w:rStyle w:val="Text2"/>
        </w:rPr>
        <w:t>弄错</w:t>
      </w:r>
    </w:p>
    <w:p>
      <w:pPr>
        <w:pStyle w:val="Para 02"/>
      </w:pPr>
      <w:r>
        <w:rPr>
          <w:rStyle w:val="Text16"/>
        </w:rPr>
        <w:t>top-down</w:t>
      </w:r>
      <w:r>
        <w:rPr>
          <w:rStyle w:val="Text0"/>
        </w:rPr>
        <w:t xml:space="preserve"> </w:t>
      </w:r>
      <w:r>
        <w:t>[ˌtɒp ˈdaʊn] adj.</w:t>
      </w:r>
      <w:r>
        <w:rPr>
          <w:rStyle w:val="Text0"/>
        </w:rPr>
        <w:t xml:space="preserve"> </w:t>
      </w:r>
      <w:r>
        <w:rPr>
          <w:rStyle w:val="Text2"/>
        </w:rPr>
        <w:t>自上而下的</w:t>
      </w:r>
    </w:p>
    <w:p>
      <w:pPr>
        <w:pStyle w:val="Para 01"/>
      </w:pPr>
      <w:r>
        <w:rPr>
          <w:rStyle w:val="Text3"/>
        </w:rPr>
        <w:t>use</w:t>
      </w:r>
      <w:r>
        <w:t xml:space="preserve"> </w:t>
      </w:r>
      <w:r>
        <w:rPr>
          <w:rStyle w:val="Text1"/>
        </w:rPr>
        <w:t>[juːz] vt.</w:t>
      </w:r>
      <w:r>
        <w:t xml:space="preserve"> 用，使用；耗费 </w:t>
      </w:r>
      <w:r>
        <w:rPr>
          <w:rStyle w:val="Text1"/>
        </w:rPr>
        <w:t>n.</w:t>
      </w:r>
      <w:r>
        <w:t xml:space="preserve"> </w:t>
      </w:r>
      <w:r>
        <w:rPr>
          <w:rStyle w:val="Text5"/>
        </w:rPr>
        <w:t>用，使用；利用</w:t>
      </w:r>
    </w:p>
    <w:p>
      <w:pPr>
        <w:pStyle w:val="Para 04"/>
      </w:pPr>
      <w:r>
        <w:rPr>
          <w:rStyle w:val="Text9"/>
        </w:rPr>
        <w:t>考</w:t>
      </w:r>
      <w:r>
        <w:t xml:space="preserve"> come into use 开始被采用//make use of 利用</w:t>
      </w:r>
    </w:p>
    <w:p>
      <w:pPr>
        <w:pStyle w:val="Para 02"/>
      </w:pPr>
      <w:r>
        <w:rPr>
          <w:rStyle w:val="Text11"/>
        </w:rPr>
        <w:t>派</w:t>
      </w:r>
      <w:r>
        <w:rPr>
          <w:rStyle w:val="Text4"/>
        </w:rPr>
        <w:t xml:space="preserve"> used to </w:t>
      </w:r>
      <w:r>
        <w:t>[ˈjuːst tə] modal v.</w:t>
      </w:r>
      <w:r>
        <w:rPr>
          <w:rStyle w:val="Text4"/>
        </w:rPr>
        <w:t xml:space="preserve"> </w:t>
      </w:r>
      <w:r>
        <w:rPr>
          <w:rStyle w:val="Text6"/>
        </w:rPr>
        <w:t>（过去持续或经常发生的事）</w:t>
        <w:t>曾经</w:t>
      </w:r>
    </w:p>
    <w:p>
      <w:pPr>
        <w:pStyle w:val="Para 02"/>
      </w:pPr>
      <w:r>
        <w:rPr>
          <w:rStyle w:val="Text4"/>
        </w:rPr>
        <w:t xml:space="preserve">useless </w:t>
      </w:r>
      <w:r>
        <w:t>[ˈjuːsləs] adj.</w:t>
      </w:r>
      <w:r>
        <w:rPr>
          <w:rStyle w:val="Text4"/>
        </w:rPr>
        <w:t xml:space="preserve"> </w:t>
      </w:r>
      <w:r>
        <w:rPr>
          <w:rStyle w:val="Text6"/>
        </w:rPr>
        <w:t>无用的，无价值的</w:t>
      </w:r>
    </w:p>
    <w:p>
      <w:pPr>
        <w:pStyle w:val="Para 02"/>
      </w:pPr>
      <w:r>
        <w:rPr>
          <w:rStyle w:val="Text4"/>
        </w:rPr>
        <w:t xml:space="preserve">user </w:t>
      </w:r>
      <w:r>
        <w:t>[ˈjuːzə(r)] n.</w:t>
      </w:r>
      <w:r>
        <w:rPr>
          <w:rStyle w:val="Text4"/>
        </w:rPr>
        <w:t xml:space="preserve"> </w:t>
      </w:r>
      <w:r>
        <w:rPr>
          <w:rStyle w:val="Text6"/>
        </w:rPr>
        <w:t>用户，使用者</w:t>
      </w:r>
    </w:p>
    <w:p>
      <w:pPr>
        <w:pStyle w:val="Para 02"/>
      </w:pPr>
      <w:r>
        <w:rPr>
          <w:rStyle w:val="Text16"/>
        </w:rPr>
        <w:t>airline</w:t>
      </w:r>
      <w:r>
        <w:rPr>
          <w:rStyle w:val="Text0"/>
        </w:rPr>
        <w:t xml:space="preserve"> </w:t>
      </w:r>
      <w:r>
        <w:t>[ˈeəlaɪn] n.</w:t>
      </w:r>
      <w:r>
        <w:rPr>
          <w:rStyle w:val="Text0"/>
        </w:rPr>
        <w:t xml:space="preserve"> </w:t>
      </w:r>
      <w:r>
        <w:rPr>
          <w:rStyle w:val="Text2"/>
        </w:rPr>
        <w:t>飞机航线；航空公司</w:t>
      </w:r>
    </w:p>
    <w:p>
      <w:pPr>
        <w:pStyle w:val="Para 02"/>
      </w:pPr>
      <w:r>
        <w:rPr>
          <w:rStyle w:val="Text16"/>
        </w:rPr>
        <w:t>bottom</w:t>
      </w:r>
      <w:r>
        <w:rPr>
          <w:rStyle w:val="Text0"/>
        </w:rPr>
        <w:t xml:space="preserve"> </w:t>
      </w:r>
      <w:r>
        <w:t>[ˈbɒtəm] n.</w:t>
      </w:r>
      <w:r>
        <w:rPr>
          <w:rStyle w:val="Text0"/>
        </w:rPr>
        <w:t xml:space="preserve"> </w:t>
      </w:r>
      <w:r>
        <w:rPr>
          <w:rStyle w:val="Text2"/>
        </w:rPr>
        <w:t>底部；下端</w:t>
      </w:r>
    </w:p>
    <w:p>
      <w:pPr>
        <w:pStyle w:val="Para 02"/>
      </w:pPr>
      <w:r>
        <w:rPr>
          <w:rStyle w:val="Text16"/>
        </w:rPr>
        <w:t>Christ</w:t>
      </w:r>
      <w:r>
        <w:rPr>
          <w:rStyle w:val="Text0"/>
        </w:rPr>
        <w:t xml:space="preserve"> </w:t>
      </w:r>
      <w:r>
        <w:t>[kraɪst] n.</w:t>
      </w:r>
      <w:r>
        <w:rPr>
          <w:rStyle w:val="Text0"/>
        </w:rPr>
        <w:t xml:space="preserve"> </w:t>
      </w:r>
      <w:r>
        <w:rPr>
          <w:rStyle w:val="Text2"/>
        </w:rPr>
        <w:t>耶稣基督；</w:t>
      </w:r>
      <w:r>
        <w:rPr>
          <w:rStyle w:val="Text0"/>
        </w:rPr>
        <w:t>耶稣像</w:t>
      </w:r>
    </w:p>
    <w:p>
      <w:pPr>
        <w:pStyle w:val="Para 01"/>
      </w:pPr>
      <w:r>
        <w:rPr>
          <w:rStyle w:val="Text3"/>
        </w:rPr>
        <w:t>flight</w:t>
      </w:r>
      <w:r>
        <w:t xml:space="preserve"> </w:t>
      </w:r>
      <w:r>
        <w:rPr>
          <w:rStyle w:val="Text1"/>
        </w:rPr>
        <w:t>[flaɪt] n.</w:t>
      </w:r>
      <w:r>
        <w:t xml:space="preserve"> </w:t>
      </w:r>
      <w:r>
        <w:rPr>
          <w:rStyle w:val="Text5"/>
        </w:rPr>
        <w:t>飞行，</w:t>
      </w:r>
      <w:r>
        <w:t>飞翔；（飞机的）</w:t>
      </w:r>
      <w:r>
        <w:rPr>
          <w:rStyle w:val="Text5"/>
        </w:rPr>
        <w:t>班次</w:t>
      </w:r>
      <w:r>
        <w:t xml:space="preserve"> </w:t>
      </w:r>
      <w:r>
        <w:rPr>
          <w:rStyle w:val="Text1"/>
        </w:rPr>
        <w:t>vi.</w:t>
      </w:r>
      <w:r>
        <w:t>（鸟等）成群飞行；（候鸟）迁徙</w:t>
      </w:r>
    </w:p>
    <w:p>
      <w:pPr>
        <w:pStyle w:val="Para 02"/>
      </w:pPr>
      <w:r>
        <w:rPr>
          <w:rStyle w:val="Text16"/>
        </w:rPr>
        <w:t>guilt</w:t>
      </w:r>
      <w:r>
        <w:rPr>
          <w:rStyle w:val="Text0"/>
        </w:rPr>
        <w:t xml:space="preserve"> </w:t>
      </w:r>
      <w:r>
        <w:t>[ɡɪlt] n.</w:t>
      </w:r>
      <w:r>
        <w:rPr>
          <w:rStyle w:val="Text0"/>
        </w:rPr>
        <w:t xml:space="preserve"> 有罪，</w:t>
      </w:r>
      <w:r>
        <w:rPr>
          <w:rStyle w:val="Text2"/>
        </w:rPr>
        <w:t>罪过；内疚</w:t>
      </w:r>
    </w:p>
    <w:p>
      <w:pPr>
        <w:pStyle w:val="Para 04"/>
      </w:pPr>
      <w:r>
        <w:rPr>
          <w:rStyle w:val="Text9"/>
        </w:rPr>
        <w:t>派</w:t>
      </w:r>
      <w:r>
        <w:t xml:space="preserve"> guilty </w:t>
      </w:r>
      <w:r>
        <w:rPr>
          <w:rStyle w:val="Text1"/>
        </w:rPr>
        <w:t>[ˈɡɪlti] adj.</w:t>
      </w:r>
      <w:r>
        <w:t xml:space="preserve"> 有罪的，</w:t>
      </w:r>
      <w:r>
        <w:rPr>
          <w:rStyle w:val="Text5"/>
        </w:rPr>
        <w:t>犯罪的；内疚的</w:t>
      </w:r>
    </w:p>
    <w:p>
      <w:pPr>
        <w:pStyle w:val="Para 02"/>
      </w:pPr>
      <w:r>
        <w:rPr>
          <w:rStyle w:val="Text16"/>
        </w:rPr>
        <w:t>hurt</w:t>
      </w:r>
      <w:r>
        <w:rPr>
          <w:rStyle w:val="Text0"/>
        </w:rPr>
        <w:t xml:space="preserve"> </w:t>
      </w:r>
      <w:r>
        <w:t>[hɜːt] vt.</w:t>
      </w:r>
      <w:r>
        <w:rPr>
          <w:rStyle w:val="Text0"/>
        </w:rPr>
        <w:t xml:space="preserve"> </w:t>
      </w:r>
      <w:r>
        <w:rPr>
          <w:rStyle w:val="Text2"/>
        </w:rPr>
        <w:t>使受伤；使痛心</w:t>
      </w:r>
    </w:p>
    <w:p>
      <w:pPr>
        <w:pStyle w:val="Para 04"/>
      </w:pPr>
      <w:r>
        <w:rPr>
          <w:rStyle w:val="Text9"/>
        </w:rPr>
        <w:t>考</w:t>
      </w:r>
      <w:r>
        <w:t xml:space="preserve"> be hurt the worst 受伤最深，受损最严重</w:t>
      </w:r>
    </w:p>
    <w:p>
      <w:pPr>
        <w:pStyle w:val="Para 02"/>
      </w:pPr>
      <w:r>
        <w:rPr>
          <w:rStyle w:val="Text16"/>
        </w:rPr>
        <w:t>vain</w:t>
      </w:r>
      <w:r>
        <w:rPr>
          <w:rStyle w:val="Text0"/>
        </w:rPr>
        <w:t xml:space="preserve"> </w:t>
      </w:r>
      <w:r>
        <w:t>[veɪn] adj.</w:t>
      </w:r>
      <w:r>
        <w:rPr>
          <w:rStyle w:val="Text0"/>
        </w:rPr>
        <w:t xml:space="preserve"> </w:t>
      </w:r>
      <w:r>
        <w:rPr>
          <w:rStyle w:val="Text2"/>
        </w:rPr>
        <w:t>徒劳的</w:t>
        <w:t>，</w:t>
      </w:r>
      <w:r>
        <w:rPr>
          <w:rStyle w:val="Text0"/>
        </w:rPr>
        <w:t>无效果的；</w:t>
      </w:r>
      <w:r>
        <w:rPr>
          <w:rStyle w:val="Text2"/>
        </w:rPr>
        <w:t>空虚的</w:t>
        <w:t>；</w:t>
      </w:r>
      <w:r>
        <w:rPr>
          <w:rStyle w:val="Text0"/>
        </w:rPr>
        <w:t>虚荣的</w:t>
      </w:r>
    </w:p>
    <w:p>
      <w:pPr>
        <w:pStyle w:val="Para 04"/>
      </w:pPr>
      <w:r>
        <w:rPr>
          <w:rStyle w:val="Text9"/>
        </w:rPr>
        <w:t>考</w:t>
      </w:r>
      <w:r>
        <w:t xml:space="preserve"> take a vain pride in 对…盲目自大，对…虚荣心膨胀 //in vain 徒劳，白费力气</w:t>
      </w:r>
    </w:p>
    <w:p>
      <w:pPr>
        <w:pStyle w:val="Para 04"/>
      </w:pPr>
      <w:r>
        <w:rPr>
          <w:rStyle w:val="Text9"/>
        </w:rPr>
        <w:t>派</w:t>
      </w:r>
      <w:r>
        <w:t xml:space="preserve"> vanity </w:t>
      </w:r>
      <w:r>
        <w:rPr>
          <w:rStyle w:val="Text1"/>
        </w:rPr>
        <w:t>[ˈvænəti] n.</w:t>
      </w:r>
      <w:r>
        <w:t xml:space="preserve"> </w:t>
      </w:r>
      <w:r>
        <w:rPr>
          <w:rStyle w:val="Text5"/>
        </w:rPr>
        <w:t>空虚；</w:t>
      </w:r>
      <w:r>
        <w:t>虚幻；</w:t>
      </w:r>
      <w:r>
        <w:rPr>
          <w:rStyle w:val="Text5"/>
        </w:rPr>
        <w:t>虚荣（心）</w:t>
      </w:r>
    </w:p>
    <w:p>
      <w:pPr>
        <w:pStyle w:val="Para 01"/>
      </w:pPr>
      <w:r>
        <w:rPr>
          <w:rStyle w:val="Text3"/>
        </w:rPr>
        <w:t>loop</w:t>
      </w:r>
      <w:r>
        <w:t xml:space="preserve"> </w:t>
      </w:r>
      <w:r>
        <w:rPr>
          <w:rStyle w:val="Text1"/>
        </w:rPr>
        <w:t>[luːp] n.</w:t>
      </w:r>
      <w:r>
        <w:t xml:space="preserve"> 环，线圈；回路；</w:t>
      </w:r>
      <w:r>
        <w:rPr>
          <w:rStyle w:val="Text5"/>
        </w:rPr>
        <w:t>循环</w:t>
      </w:r>
      <w:r>
        <w:t xml:space="preserve"> </w:t>
      </w:r>
      <w:r>
        <w:rPr>
          <w:rStyle w:val="Text1"/>
        </w:rPr>
        <w:t>vt.</w:t>
      </w:r>
      <w:r>
        <w:t xml:space="preserve"> 使成环；</w:t>
      </w:r>
      <w:r>
        <w:rPr>
          <w:rStyle w:val="Text5"/>
        </w:rPr>
        <w:t>缠绕</w:t>
      </w:r>
    </w:p>
    <w:p>
      <w:pPr>
        <w:pStyle w:val="Para 02"/>
      </w:pPr>
      <w:r>
        <w:rPr>
          <w:rStyle w:val="Text16"/>
        </w:rPr>
        <w:t>misunderstand</w:t>
      </w:r>
      <w:r>
        <w:rPr>
          <w:rStyle w:val="Text0"/>
        </w:rPr>
        <w:t xml:space="preserve"> </w:t>
      </w:r>
      <w:r>
        <w:t>[ˌmɪsʌndəˈstænd] vt.</w:t>
      </w:r>
      <w:r>
        <w:rPr>
          <w:rStyle w:val="Text0"/>
        </w:rPr>
        <w:t xml:space="preserve"> </w:t>
      </w:r>
      <w:r>
        <w:rPr>
          <w:rStyle w:val="Text2"/>
        </w:rPr>
        <w:t>误解，误会，</w:t>
      </w:r>
      <w:r>
        <w:rPr>
          <w:rStyle w:val="Text0"/>
        </w:rPr>
        <w:t>曲解</w:t>
      </w:r>
    </w:p>
    <w:p>
      <w:pPr>
        <w:pStyle w:val="Para 02"/>
      </w:pPr>
      <w:r>
        <w:rPr>
          <w:rStyle w:val="Text16"/>
        </w:rPr>
        <w:t>rely</w:t>
      </w:r>
      <w:r>
        <w:rPr>
          <w:rStyle w:val="Text0"/>
        </w:rPr>
        <w:t xml:space="preserve"> </w:t>
      </w:r>
      <w:r>
        <w:t>[rɪˈlaɪ] vi.</w:t>
      </w:r>
      <w:r>
        <w:rPr>
          <w:rStyle w:val="Text0"/>
        </w:rPr>
        <w:t xml:space="preserve"> (on)</w:t>
      </w:r>
      <w:r>
        <w:rPr>
          <w:rStyle w:val="Text2"/>
        </w:rPr>
        <w:t>依靠，依赖；</w:t>
      </w:r>
      <w:r>
        <w:rPr>
          <w:rStyle w:val="Text0"/>
        </w:rPr>
        <w:t>信赖，相信</w:t>
      </w:r>
    </w:p>
    <w:p>
      <w:pPr>
        <w:pStyle w:val="Para 04"/>
      </w:pPr>
      <w:r>
        <w:rPr>
          <w:rStyle w:val="Text9"/>
        </w:rPr>
        <w:t>考</w:t>
      </w:r>
      <w:r>
        <w:t xml:space="preserve"> rely on sth. 依赖某物，依靠某物</w:t>
      </w:r>
    </w:p>
    <w:p>
      <w:pPr>
        <w:pStyle w:val="Para 02"/>
      </w:pPr>
      <w:r>
        <w:rPr>
          <w:rStyle w:val="Text11"/>
        </w:rPr>
        <w:t>派</w:t>
      </w:r>
      <w:r>
        <w:rPr>
          <w:rStyle w:val="Text4"/>
        </w:rPr>
        <w:t xml:space="preserve"> reliable </w:t>
      </w:r>
      <w:r>
        <w:t>[rɪˈlaɪəbl] adj.</w:t>
      </w:r>
      <w:r>
        <w:rPr>
          <w:rStyle w:val="Text4"/>
        </w:rPr>
        <w:t xml:space="preserve"> </w:t>
      </w:r>
      <w:r>
        <w:rPr>
          <w:rStyle w:val="Text6"/>
        </w:rPr>
        <w:t>可信赖的；可靠的；</w:t>
      </w:r>
      <w:r>
        <w:rPr>
          <w:rStyle w:val="Text4"/>
        </w:rPr>
        <w:t>确实的</w:t>
      </w:r>
    </w:p>
    <w:p>
      <w:pPr>
        <w:pStyle w:val="Para 02"/>
      </w:pPr>
      <w:r>
        <w:rPr>
          <w:rStyle w:val="Text16"/>
        </w:rPr>
        <w:t>shark</w:t>
      </w:r>
      <w:r>
        <w:rPr>
          <w:rStyle w:val="Text0"/>
        </w:rPr>
        <w:t xml:space="preserve"> </w:t>
      </w:r>
      <w:r>
        <w:t>[ˈʃɑːk] n.</w:t>
      </w:r>
      <w:r>
        <w:rPr>
          <w:rStyle w:val="Text0"/>
        </w:rPr>
        <w:t xml:space="preserve"> </w:t>
      </w:r>
      <w:r>
        <w:rPr>
          <w:rStyle w:val="Text2"/>
        </w:rPr>
        <w:t>鲨鱼</w:t>
      </w:r>
      <w:r>
        <w:rPr>
          <w:rStyle w:val="Text0"/>
        </w:rPr>
        <w:t xml:space="preserve"> </w:t>
      </w:r>
      <w:r>
        <w:t>vt.</w:t>
      </w:r>
      <w:r>
        <w:rPr>
          <w:rStyle w:val="Text0"/>
        </w:rPr>
        <w:t xml:space="preserve"> </w:t>
      </w:r>
      <w:r>
        <w:rPr>
          <w:rStyle w:val="Text2"/>
        </w:rPr>
        <w:t>敲诈，</w:t>
      </w:r>
      <w:r>
        <w:rPr>
          <w:rStyle w:val="Text0"/>
        </w:rPr>
        <w:t>诈取</w:t>
      </w:r>
    </w:p>
    <w:p>
      <w:pPr>
        <w:pStyle w:val="Para 01"/>
      </w:pPr>
      <w:r>
        <w:rPr>
          <w:rStyle w:val="Text3"/>
        </w:rPr>
        <w:t>touch</w:t>
      </w:r>
      <w:r>
        <w:t xml:space="preserve"> </w:t>
      </w:r>
      <w:r>
        <w:rPr>
          <w:rStyle w:val="Text1"/>
        </w:rPr>
        <w:t>[tʌtʃ] v.</w:t>
      </w:r>
      <w:r>
        <w:t xml:space="preserve"> </w:t>
      </w:r>
      <w:r>
        <w:rPr>
          <w:rStyle w:val="Text5"/>
        </w:rPr>
        <w:t>接触，</w:t>
      </w:r>
      <w:r>
        <w:t>触碰；</w:t>
      </w:r>
      <w:r>
        <w:rPr>
          <w:rStyle w:val="Text5"/>
        </w:rPr>
        <w:t>触摸</w:t>
      </w:r>
      <w:r>
        <w:t xml:space="preserve"> </w:t>
      </w:r>
      <w:r>
        <w:rPr>
          <w:rStyle w:val="Text1"/>
        </w:rPr>
        <w:t>n.</w:t>
      </w:r>
      <w:r>
        <w:t xml:space="preserve"> 接触，触碰；触觉</w:t>
      </w:r>
    </w:p>
    <w:p>
      <w:pPr>
        <w:pStyle w:val="Para 02"/>
      </w:pPr>
      <w:r>
        <w:rPr>
          <w:rStyle w:val="Text16"/>
        </w:rPr>
        <w:t>utopia</w:t>
      </w:r>
      <w:r>
        <w:rPr>
          <w:rStyle w:val="Text0"/>
        </w:rPr>
        <w:t xml:space="preserve"> </w:t>
      </w:r>
      <w:r>
        <w:t>[juːˈtəʊpiə] n.</w:t>
      </w:r>
      <w:r>
        <w:rPr>
          <w:rStyle w:val="Text0"/>
        </w:rPr>
        <w:t xml:space="preserve"> </w:t>
      </w:r>
      <w:r>
        <w:rPr>
          <w:rStyle w:val="Text2"/>
        </w:rPr>
        <w:t>乌托邦，理想国，</w:t>
      </w:r>
      <w:r>
        <w:rPr>
          <w:rStyle w:val="Text0"/>
        </w:rPr>
        <w:t>理想中美好的社会</w:t>
      </w:r>
    </w:p>
    <w:p>
      <w:pPr>
        <w:pStyle w:val="Para 02"/>
      </w:pPr>
      <w:r>
        <w:rPr>
          <w:rStyle w:val="Text16"/>
        </w:rPr>
        <w:t>write</w:t>
      </w:r>
      <w:r>
        <w:rPr>
          <w:rStyle w:val="Text0"/>
        </w:rPr>
        <w:t xml:space="preserve"> </w:t>
      </w:r>
      <w:r>
        <w:t>[raɪt] vt.</w:t>
      </w:r>
      <w:r>
        <w:rPr>
          <w:rStyle w:val="Text0"/>
        </w:rPr>
        <w:t xml:space="preserve"> </w:t>
      </w:r>
      <w:r>
        <w:rPr>
          <w:rStyle w:val="Text2"/>
        </w:rPr>
        <w:t>写下，书写</w:t>
      </w:r>
      <w:r>
        <w:rPr>
          <w:rStyle w:val="Text0"/>
        </w:rPr>
        <w:t xml:space="preserve"> </w:t>
      </w:r>
      <w:r>
        <w:t>vi.</w:t>
      </w:r>
      <w:r>
        <w:rPr>
          <w:rStyle w:val="Text0"/>
        </w:rPr>
        <w:t xml:space="preserve"> 写，写字</w:t>
      </w:r>
    </w:p>
    <w:p>
      <w:pPr>
        <w:pStyle w:val="Para 04"/>
      </w:pPr>
      <w:r>
        <w:rPr>
          <w:rStyle w:val="Text9"/>
        </w:rPr>
        <w:t>派</w:t>
      </w:r>
      <w:r>
        <w:t xml:space="preserve"> writing </w:t>
      </w:r>
      <w:r>
        <w:rPr>
          <w:rStyle w:val="Text1"/>
        </w:rPr>
        <w:t>[ˈraɪtɪŋ] n.</w:t>
      </w:r>
      <w:r>
        <w:t xml:space="preserve"> </w:t>
      </w:r>
      <w:r>
        <w:rPr>
          <w:rStyle w:val="Text5"/>
        </w:rPr>
        <w:t>书写，</w:t>
      </w:r>
      <w:r>
        <w:t>书法；</w:t>
      </w:r>
      <w:r>
        <w:rPr>
          <w:rStyle w:val="Text5"/>
        </w:rPr>
        <w:t>著作，</w:t>
      </w:r>
      <w:r>
        <w:t>作品</w:t>
      </w:r>
    </w:p>
    <w:p>
      <w:pPr>
        <w:pStyle w:val="Para 02"/>
      </w:pPr>
      <w:r>
        <w:rPr>
          <w:rStyle w:val="Text16"/>
        </w:rPr>
        <w:t>alarm</w:t>
      </w:r>
      <w:r>
        <w:rPr>
          <w:rStyle w:val="Text0"/>
        </w:rPr>
        <w:t xml:space="preserve"> </w:t>
      </w:r>
      <w:r>
        <w:t>[əˈlɑːm] n.</w:t>
      </w:r>
      <w:r>
        <w:rPr>
          <w:rStyle w:val="Text0"/>
        </w:rPr>
        <w:t xml:space="preserve"> </w:t>
      </w:r>
      <w:r>
        <w:rPr>
          <w:rStyle w:val="Text2"/>
        </w:rPr>
        <w:t>警报，</w:t>
      </w:r>
      <w:r>
        <w:rPr>
          <w:rStyle w:val="Text0"/>
        </w:rPr>
        <w:t xml:space="preserve">警铃 </w:t>
      </w:r>
      <w:r>
        <w:t>vt.</w:t>
      </w:r>
      <w:r>
        <w:rPr>
          <w:rStyle w:val="Text0"/>
        </w:rPr>
        <w:t xml:space="preserve"> </w:t>
      </w:r>
      <w:r>
        <w:rPr>
          <w:rStyle w:val="Text2"/>
        </w:rPr>
        <w:t>向…报警；</w:t>
      </w:r>
      <w:r>
        <w:rPr>
          <w:rStyle w:val="Text0"/>
        </w:rPr>
        <w:t>使惊恐</w:t>
      </w:r>
    </w:p>
    <w:p>
      <w:pPr>
        <w:pStyle w:val="Para 02"/>
      </w:pPr>
      <w:r>
        <w:rPr>
          <w:rStyle w:val="Text16"/>
        </w:rPr>
        <w:t>chrome</w:t>
      </w:r>
      <w:r>
        <w:rPr>
          <w:rStyle w:val="Text0"/>
        </w:rPr>
        <w:t xml:space="preserve"> </w:t>
      </w:r>
      <w:r>
        <w:t>[krəʊm] n.</w:t>
      </w:r>
      <w:r>
        <w:rPr>
          <w:rStyle w:val="Text0"/>
        </w:rPr>
        <w:t xml:space="preserve"> </w:t>
      </w:r>
      <w:r>
        <w:rPr>
          <w:rStyle w:val="Text2"/>
        </w:rPr>
        <w:t>铬；</w:t>
      </w:r>
      <w:r>
        <w:rPr>
          <w:rStyle w:val="Text0"/>
        </w:rPr>
        <w:t xml:space="preserve"> 铬合金</w:t>
      </w:r>
    </w:p>
    <w:p>
      <w:pPr>
        <w:pStyle w:val="Para 02"/>
      </w:pPr>
      <w:r>
        <w:rPr>
          <w:rStyle w:val="Text16"/>
        </w:rPr>
        <w:t>error</w:t>
      </w:r>
      <w:r>
        <w:rPr>
          <w:rStyle w:val="Text0"/>
        </w:rPr>
        <w:t xml:space="preserve"> </w:t>
      </w:r>
      <w:r>
        <w:t>[ˈerə(r)] n.</w:t>
      </w:r>
      <w:r>
        <w:rPr>
          <w:rStyle w:val="Text0"/>
        </w:rPr>
        <w:t xml:space="preserve"> </w:t>
      </w:r>
      <w:r>
        <w:rPr>
          <w:rStyle w:val="Text2"/>
        </w:rPr>
        <w:t>错误，</w:t>
      </w:r>
      <w:r>
        <w:rPr>
          <w:rStyle w:val="Text0"/>
        </w:rPr>
        <w:t>谬误；</w:t>
      </w:r>
      <w:r>
        <w:rPr>
          <w:rStyle w:val="Text2"/>
        </w:rPr>
        <w:t>差错</w:t>
      </w:r>
    </w:p>
    <w:p>
      <w:pPr>
        <w:pStyle w:val="Para 01"/>
      </w:pPr>
      <w:r>
        <w:rPr>
          <w:rStyle w:val="Text3"/>
        </w:rPr>
        <w:t>float</w:t>
      </w:r>
      <w:r>
        <w:t xml:space="preserve"> </w:t>
      </w:r>
      <w:r>
        <w:rPr>
          <w:rStyle w:val="Text1"/>
        </w:rPr>
        <w:t>[fləʊt] n.</w:t>
      </w:r>
      <w:r>
        <w:t xml:space="preserve"> </w:t>
      </w:r>
      <w:r>
        <w:rPr>
          <w:rStyle w:val="Text5"/>
        </w:rPr>
        <w:t>漂浮；</w:t>
      </w:r>
      <w:r>
        <w:t xml:space="preserve">漂流物 </w:t>
      </w:r>
      <w:r>
        <w:rPr>
          <w:rStyle w:val="Text1"/>
        </w:rPr>
        <w:t>v.</w:t>
      </w:r>
      <w:r>
        <w:t xml:space="preserve"> 浮动，漂浮；</w:t>
      </w:r>
      <w:r>
        <w:rPr>
          <w:rStyle w:val="Text5"/>
        </w:rPr>
        <w:t>传播</w:t>
      </w:r>
    </w:p>
    <w:p>
      <w:pPr>
        <w:pStyle w:val="Para 01"/>
      </w:pPr>
      <w:r>
        <w:rPr>
          <w:rStyle w:val="Text3"/>
        </w:rPr>
        <w:t>hybrid</w:t>
      </w:r>
      <w:r>
        <w:t xml:space="preserve"> </w:t>
      </w:r>
      <w:r>
        <w:rPr>
          <w:rStyle w:val="Text1"/>
        </w:rPr>
        <w:t>[ˈhaɪbrɪd] n.</w:t>
      </w:r>
      <w:r>
        <w:t xml:space="preserve"> 杂种，杂交生物体；</w:t>
      </w:r>
      <w:r>
        <w:rPr>
          <w:rStyle w:val="Text5"/>
        </w:rPr>
        <w:t>混血儿；混合</w:t>
        <w:t>物</w:t>
      </w:r>
      <w:r>
        <w:t xml:space="preserve"> </w:t>
      </w:r>
      <w:r>
        <w:rPr>
          <w:rStyle w:val="Text1"/>
        </w:rPr>
        <w:t>adj.</w:t>
      </w:r>
      <w:r>
        <w:t xml:space="preserve"> 杂种的；混合的</w:t>
      </w:r>
    </w:p>
    <w:p>
      <w:pPr>
        <w:pStyle w:val="Para 02"/>
      </w:pPr>
      <w:r>
        <w:rPr>
          <w:rStyle w:val="Text16"/>
        </w:rPr>
        <w:t>lose</w:t>
      </w:r>
      <w:r>
        <w:rPr>
          <w:rStyle w:val="Text0"/>
        </w:rPr>
        <w:t xml:space="preserve"> </w:t>
      </w:r>
      <w:r>
        <w:t>[luːz] vt.</w:t>
      </w:r>
      <w:r>
        <w:rPr>
          <w:rStyle w:val="Text0"/>
        </w:rPr>
        <w:t xml:space="preserve"> </w:t>
      </w:r>
      <w:r>
        <w:rPr>
          <w:rStyle w:val="Text2"/>
        </w:rPr>
        <w:t>丢失，丧失</w:t>
      </w:r>
    </w:p>
    <w:p>
      <w:pPr>
        <w:pStyle w:val="Para 04"/>
      </w:pPr>
      <w:r>
        <w:rPr>
          <w:rStyle w:val="Text9"/>
        </w:rPr>
        <w:t>考</w:t>
      </w:r>
      <w:r>
        <w:t xml:space="preserve"> lose one's temper 发脾气//be lost 消失不见，消逝</w:t>
      </w:r>
    </w:p>
    <w:p>
      <w:pPr>
        <w:pStyle w:val="Para 04"/>
      </w:pPr>
      <w:r>
        <w:rPr>
          <w:rStyle w:val="Text9"/>
        </w:rPr>
        <w:t>派</w:t>
      </w:r>
      <w:r>
        <w:t xml:space="preserve"> loss </w:t>
      </w:r>
      <w:r>
        <w:rPr>
          <w:rStyle w:val="Text1"/>
        </w:rPr>
        <w:t>[lɒs] n.</w:t>
      </w:r>
      <w:r>
        <w:t xml:space="preserve"> 丧失，</w:t>
      </w:r>
      <w:r>
        <w:rPr>
          <w:rStyle w:val="Text5"/>
        </w:rPr>
        <w:t>遗失；损失，</w:t>
      </w:r>
      <w:r>
        <w:t>亏损（额）</w:t>
      </w:r>
    </w:p>
    <w:p>
      <w:pPr>
        <w:pStyle w:val="Para 04"/>
      </w:pPr>
      <w:r>
        <w:t>考点搭配</w:t>
        <w:t xml:space="preserve"> suffer a great loss 遭受很大损失/亏损</w:t>
      </w:r>
    </w:p>
    <w:p>
      <w:pPr>
        <w:pStyle w:val="Para 02"/>
      </w:pPr>
      <w:r>
        <w:rPr>
          <w:rStyle w:val="Text16"/>
        </w:rPr>
        <w:t>mixed</w:t>
      </w:r>
      <w:r>
        <w:rPr>
          <w:rStyle w:val="Text0"/>
        </w:rPr>
        <w:t xml:space="preserve"> </w:t>
      </w:r>
      <w:r>
        <w:t>[mɪkst] adj.</w:t>
      </w:r>
      <w:r>
        <w:rPr>
          <w:rStyle w:val="Text0"/>
        </w:rPr>
        <w:t xml:space="preserve"> </w:t>
      </w:r>
      <w:r>
        <w:rPr>
          <w:rStyle w:val="Text2"/>
        </w:rPr>
        <w:t>混合的</w:t>
      </w:r>
    </w:p>
    <w:p>
      <w:pPr>
        <w:pStyle w:val="Para 02"/>
      </w:pPr>
      <w:r>
        <w:rPr>
          <w:rStyle w:val="Text16"/>
        </w:rPr>
        <w:t>president</w:t>
      </w:r>
      <w:r>
        <w:rPr>
          <w:rStyle w:val="Text0"/>
        </w:rPr>
        <w:t xml:space="preserve"> </w:t>
      </w:r>
      <w:r>
        <w:t>[ˈprezɪdənt] n.</w:t>
      </w:r>
      <w:r>
        <w:rPr>
          <w:rStyle w:val="Text0"/>
        </w:rPr>
        <w:t xml:space="preserve"> </w:t>
      </w:r>
      <w:r>
        <w:rPr>
          <w:rStyle w:val="Text2"/>
        </w:rPr>
        <w:t>总统；总裁，</w:t>
      </w:r>
      <w:r>
        <w:rPr>
          <w:rStyle w:val="Text0"/>
        </w:rPr>
        <w:t>董事长；（会议）主席；校长</w:t>
      </w:r>
    </w:p>
    <w:p>
      <w:pPr>
        <w:pStyle w:val="Para 05"/>
      </w:pPr>
      <w:r>
        <w:rPr>
          <w:rStyle w:val="Text17"/>
        </w:rPr>
        <w:t>sharp</w:t>
      </w:r>
      <w:r>
        <w:rPr>
          <w:rStyle w:val="Text10"/>
        </w:rPr>
        <w:t xml:space="preserve"> </w:t>
      </w:r>
      <w:r>
        <w:rPr>
          <w:rStyle w:val="Text8"/>
        </w:rPr>
        <w:t>[ʃɑːp] n.</w:t>
      </w:r>
      <w:r>
        <w:rPr>
          <w:rStyle w:val="Text10"/>
        </w:rPr>
        <w:t xml:space="preserve"> </w:t>
      </w:r>
      <w:r>
        <w:t>利刃</w:t>
      </w:r>
      <w:r>
        <w:rPr>
          <w:rStyle w:val="Text10"/>
        </w:rPr>
        <w:t xml:space="preserve"> </w:t>
      </w:r>
      <w:r>
        <w:rPr>
          <w:rStyle w:val="Text8"/>
        </w:rPr>
        <w:t>adj.</w:t>
      </w:r>
      <w:r>
        <w:rPr>
          <w:rStyle w:val="Text10"/>
        </w:rPr>
        <w:t xml:space="preserve"> </w:t>
      </w:r>
      <w:r>
        <w:t>锐利的，锋利的</w:t>
      </w:r>
    </w:p>
    <w:p>
      <w:pPr>
        <w:pStyle w:val="Para 02"/>
      </w:pPr>
      <w:r>
        <w:rPr>
          <w:rStyle w:val="Text16"/>
        </w:rPr>
        <w:t>tour</w:t>
      </w:r>
      <w:r>
        <w:rPr>
          <w:rStyle w:val="Text0"/>
        </w:rPr>
        <w:t xml:space="preserve"> </w:t>
      </w:r>
      <w:r>
        <w:t>[tʊə(r)] v.</w:t>
      </w:r>
      <w:r>
        <w:rPr>
          <w:rStyle w:val="Text0"/>
        </w:rPr>
        <w:t>/</w:t>
      </w:r>
      <w:r>
        <w:t>n.</w:t>
      </w:r>
      <w:r>
        <w:rPr>
          <w:rStyle w:val="Text0"/>
        </w:rPr>
        <w:t xml:space="preserve"> </w:t>
      </w:r>
      <w:r>
        <w:rPr>
          <w:rStyle w:val="Text2"/>
        </w:rPr>
        <w:t>旅游</w:t>
      </w:r>
    </w:p>
    <w:p>
      <w:pPr>
        <w:pStyle w:val="Para 02"/>
      </w:pPr>
      <w:r>
        <w:rPr>
          <w:rStyle w:val="Text11"/>
        </w:rPr>
        <w:t>派</w:t>
      </w:r>
      <w:r>
        <w:rPr>
          <w:rStyle w:val="Text4"/>
        </w:rPr>
        <w:t xml:space="preserve"> tourist </w:t>
      </w:r>
      <w:r>
        <w:t>[ˈtʊərɪst] n.</w:t>
      </w:r>
      <w:r>
        <w:rPr>
          <w:rStyle w:val="Text4"/>
        </w:rPr>
        <w:t xml:space="preserve"> </w:t>
      </w:r>
      <w:r>
        <w:rPr>
          <w:rStyle w:val="Text6"/>
        </w:rPr>
        <w:t>旅游者，观光者</w:t>
      </w:r>
    </w:p>
    <w:p>
      <w:pPr>
        <w:pStyle w:val="Para 04"/>
      </w:pPr>
      <w:r>
        <w:t>考点搭配</w:t>
        <w:t xml:space="preserve"> tourist attraction 观光胜地，旅游景点</w:t>
      </w:r>
    </w:p>
    <w:p>
      <w:pPr>
        <w:pStyle w:val="Para 02"/>
      </w:pPr>
      <w:r>
        <w:rPr>
          <w:rStyle w:val="Text4"/>
        </w:rPr>
        <w:t xml:space="preserve">tourism </w:t>
      </w:r>
      <w:r>
        <w:t>[ˈtʊərɪzəm] n.</w:t>
      </w:r>
      <w:r>
        <w:rPr>
          <w:rStyle w:val="Text4"/>
        </w:rPr>
        <w:t xml:space="preserve"> </w:t>
      </w:r>
      <w:r>
        <w:rPr>
          <w:rStyle w:val="Text6"/>
        </w:rPr>
        <w:t>旅游业，观光业</w:t>
      </w:r>
    </w:p>
    <w:p>
      <w:pPr>
        <w:pStyle w:val="Para 02"/>
      </w:pPr>
      <w:r>
        <w:rPr>
          <w:rStyle w:val="Text16"/>
        </w:rPr>
        <w:t>maintain</w:t>
      </w:r>
      <w:r>
        <w:rPr>
          <w:rStyle w:val="Text0"/>
        </w:rPr>
        <w:t xml:space="preserve"> </w:t>
      </w:r>
      <w:r>
        <w:t>[meɪnˈteɪn] vt.</w:t>
      </w:r>
      <w:r>
        <w:rPr>
          <w:rStyle w:val="Text0"/>
        </w:rPr>
        <w:t xml:space="preserve"> </w:t>
      </w:r>
      <w:r>
        <w:rPr>
          <w:rStyle w:val="Text2"/>
        </w:rPr>
        <w:t>维持，</w:t>
      </w:r>
      <w:r>
        <w:rPr>
          <w:rStyle w:val="Text0"/>
        </w:rPr>
        <w:t>保持；维修，保养；</w:t>
      </w:r>
      <w:r>
        <w:rPr>
          <w:rStyle w:val="Text2"/>
        </w:rPr>
        <w:t>坚持，</w:t>
      </w:r>
      <w:r>
        <w:rPr>
          <w:rStyle w:val="Text0"/>
        </w:rPr>
        <w:t>主张</w:t>
      </w:r>
    </w:p>
    <w:p>
      <w:pPr>
        <w:pStyle w:val="Para 01"/>
      </w:pPr>
      <w:r>
        <w:rPr>
          <w:rStyle w:val="Text3"/>
        </w:rPr>
        <w:t>alert</w:t>
      </w:r>
      <w:r>
        <w:t xml:space="preserve"> </w:t>
      </w:r>
      <w:r>
        <w:rPr>
          <w:rStyle w:val="Text1"/>
        </w:rPr>
        <w:t>[əˈlɜːt] adj.</w:t>
      </w:r>
      <w:r>
        <w:t xml:space="preserve"> </w:t>
      </w:r>
      <w:r>
        <w:rPr>
          <w:rStyle w:val="Text5"/>
        </w:rPr>
        <w:t>警惕的，</w:t>
      </w:r>
      <w:r>
        <w:t xml:space="preserve">警觉的 </w:t>
      </w:r>
      <w:r>
        <w:rPr>
          <w:rStyle w:val="Text1"/>
        </w:rPr>
        <w:t>n.</w:t>
      </w:r>
      <w:r>
        <w:t xml:space="preserve"> </w:t>
      </w:r>
      <w:r>
        <w:rPr>
          <w:rStyle w:val="Text5"/>
        </w:rPr>
        <w:t>警报；</w:t>
      </w:r>
      <w:r>
        <w:t xml:space="preserve">（邮件）提醒 </w:t>
      </w:r>
      <w:r>
        <w:rPr>
          <w:rStyle w:val="Text1"/>
        </w:rPr>
        <w:t>vt.</w:t>
      </w:r>
      <w:r>
        <w:t xml:space="preserve"> 使警觉</w:t>
      </w:r>
    </w:p>
    <w:p>
      <w:pPr>
        <w:pStyle w:val="Para 04"/>
      </w:pPr>
      <w:r>
        <w:rPr>
          <w:rStyle w:val="Text9"/>
        </w:rPr>
        <w:t>考</w:t>
      </w:r>
      <w:r>
        <w:t xml:space="preserve"> on the alert 处于警戒状态，警惕着；密切注视着</w:t>
      </w:r>
    </w:p>
    <w:p>
      <w:pPr>
        <w:pStyle w:val="Para 05"/>
      </w:pPr>
      <w:r>
        <w:rPr>
          <w:rStyle w:val="Text17"/>
        </w:rPr>
        <w:t>boycott</w:t>
      </w:r>
      <w:r>
        <w:rPr>
          <w:rStyle w:val="Text10"/>
        </w:rPr>
        <w:t xml:space="preserve"> </w:t>
      </w:r>
      <w:r>
        <w:rPr>
          <w:rStyle w:val="Text8"/>
        </w:rPr>
        <w:t>[ˈbɔɪkɒt] v.</w:t>
      </w:r>
      <w:r>
        <w:rPr>
          <w:rStyle w:val="Text10"/>
        </w:rPr>
        <w:t>/</w:t>
      </w:r>
      <w:r>
        <w:rPr>
          <w:rStyle w:val="Text8"/>
        </w:rPr>
        <w:t>n.</w:t>
      </w:r>
      <w:r>
        <w:rPr>
          <w:rStyle w:val="Text10"/>
        </w:rPr>
        <w:t xml:space="preserve"> </w:t>
      </w:r>
      <w:r>
        <w:t>联合抵制；拒绝参加；拒绝购买</w:t>
      </w:r>
    </w:p>
    <w:p>
      <w:pPr>
        <w:pStyle w:val="Para 02"/>
      </w:pPr>
      <w:r>
        <w:rPr>
          <w:rStyle w:val="Text16"/>
        </w:rPr>
        <w:t>chromosome</w:t>
      </w:r>
      <w:r>
        <w:rPr>
          <w:rStyle w:val="Text0"/>
        </w:rPr>
        <w:t xml:space="preserve"> </w:t>
      </w:r>
      <w:r>
        <w:t>[ˈkrəʊməsəʊm] n.</w:t>
      </w:r>
      <w:r>
        <w:rPr>
          <w:rStyle w:val="Text0"/>
        </w:rPr>
        <w:t xml:space="preserve"> </w:t>
      </w:r>
      <w:r>
        <w:rPr>
          <w:rStyle w:val="Text2"/>
        </w:rPr>
        <w:t>染色体</w:t>
      </w:r>
    </w:p>
    <w:p>
      <w:pPr>
        <w:pStyle w:val="Para 02"/>
      </w:pPr>
      <w:r>
        <w:rPr>
          <w:rStyle w:val="Text16"/>
        </w:rPr>
        <w:t>design</w:t>
      </w:r>
      <w:r>
        <w:rPr>
          <w:rStyle w:val="Text0"/>
        </w:rPr>
        <w:t xml:space="preserve"> </w:t>
      </w:r>
      <w:r>
        <w:t>[dɪˈzaɪn] v.</w:t>
      </w:r>
      <w:r>
        <w:rPr>
          <w:rStyle w:val="Text0"/>
        </w:rPr>
        <w:t xml:space="preserve"> </w:t>
      </w:r>
      <w:r>
        <w:rPr>
          <w:rStyle w:val="Text2"/>
        </w:rPr>
        <w:t>设计，</w:t>
      </w:r>
      <w:r>
        <w:rPr>
          <w:rStyle w:val="Text0"/>
        </w:rPr>
        <w:t>绘制；</w:t>
      </w:r>
      <w:r>
        <w:rPr>
          <w:rStyle w:val="Text2"/>
        </w:rPr>
        <w:t>构思；</w:t>
      </w:r>
      <w:r>
        <w:rPr>
          <w:rStyle w:val="Text0"/>
        </w:rPr>
        <w:t>谋划</w:t>
      </w:r>
    </w:p>
    <w:p>
      <w:pPr>
        <w:pStyle w:val="Para 04"/>
      </w:pPr>
      <w:r>
        <w:rPr>
          <w:rStyle w:val="Text9"/>
        </w:rPr>
        <w:t>考</w:t>
      </w:r>
      <w:r>
        <w:t xml:space="preserve"> be designed to 被设计用于…</w:t>
      </w:r>
    </w:p>
    <w:p>
      <w:pPr>
        <w:pStyle w:val="Para 04"/>
      </w:pPr>
      <w:r>
        <w:rPr>
          <w:rStyle w:val="Text9"/>
        </w:rPr>
        <w:t>派</w:t>
      </w:r>
      <w:r>
        <w:t xml:space="preserve"> designer </w:t>
      </w:r>
      <w:r>
        <w:rPr>
          <w:rStyle w:val="Text1"/>
        </w:rPr>
        <w:t>[dɪˈzaɪnə(r)] n.</w:t>
      </w:r>
      <w:r>
        <w:t xml:space="preserve"> </w:t>
      </w:r>
      <w:r>
        <w:rPr>
          <w:rStyle w:val="Text5"/>
        </w:rPr>
        <w:t>设计者；构思者；</w:t>
      </w:r>
      <w:r>
        <w:t>时装设计师</w:t>
      </w:r>
    </w:p>
    <w:p>
      <w:pPr>
        <w:pStyle w:val="Para 02"/>
      </w:pPr>
      <w:r>
        <w:rPr>
          <w:rStyle w:val="Text16"/>
        </w:rPr>
        <w:t>escape</w:t>
      </w:r>
      <w:r>
        <w:rPr>
          <w:rStyle w:val="Text0"/>
        </w:rPr>
        <w:t xml:space="preserve"> </w:t>
      </w:r>
      <w:r>
        <w:t>[ɪˈskeɪp] n.</w:t>
      </w:r>
      <w:r>
        <w:rPr>
          <w:rStyle w:val="Text0"/>
        </w:rPr>
        <w:t>/</w:t>
      </w:r>
      <w:r>
        <w:t>v.</w:t>
      </w:r>
      <w:r>
        <w:rPr>
          <w:rStyle w:val="Text0"/>
        </w:rPr>
        <w:t xml:space="preserve"> </w:t>
      </w:r>
      <w:r>
        <w:rPr>
          <w:rStyle w:val="Text2"/>
        </w:rPr>
        <w:t>逃跑，逃脱；避免</w:t>
      </w:r>
    </w:p>
    <w:p>
      <w:pPr>
        <w:pStyle w:val="Para 02"/>
      </w:pPr>
      <w:r>
        <w:rPr>
          <w:rStyle w:val="Text16"/>
        </w:rPr>
        <w:t>hysteria</w:t>
      </w:r>
      <w:r>
        <w:rPr>
          <w:rStyle w:val="Text0"/>
        </w:rPr>
        <w:t xml:space="preserve"> </w:t>
      </w:r>
      <w:r>
        <w:t>[hɪˈstɪəriə] n.</w:t>
      </w:r>
      <w:r>
        <w:rPr>
          <w:rStyle w:val="Text0"/>
        </w:rPr>
        <w:t xml:space="preserve"> </w:t>
      </w:r>
      <w:r>
        <w:rPr>
          <w:rStyle w:val="Text2"/>
        </w:rPr>
        <w:t>歇斯底里，</w:t>
      </w:r>
      <w:r>
        <w:rPr>
          <w:rStyle w:val="Text0"/>
        </w:rPr>
        <w:t>情绪剧烈爆发；癔症</w:t>
      </w:r>
    </w:p>
    <w:p>
      <w:pPr>
        <w:pStyle w:val="Para 05"/>
      </w:pPr>
      <w:r>
        <w:rPr>
          <w:rStyle w:val="Text17"/>
        </w:rPr>
        <w:t>infirm</w:t>
      </w:r>
      <w:r>
        <w:rPr>
          <w:rStyle w:val="Text10"/>
        </w:rPr>
        <w:t xml:space="preserve"> </w:t>
      </w:r>
      <w:r>
        <w:rPr>
          <w:rStyle w:val="Text8"/>
        </w:rPr>
        <w:t>[ɪnˈfɜːm] adj.</w:t>
      </w:r>
      <w:r>
        <w:rPr>
          <w:rStyle w:val="Text10"/>
        </w:rPr>
        <w:t xml:space="preserve"> </w:t>
      </w:r>
      <w:r>
        <w:t>不坚固的，不牢固的；虚弱的，</w:t>
      </w:r>
      <w:r>
        <w:rPr>
          <w:rStyle w:val="Text10"/>
        </w:rPr>
        <w:t>衰弱的</w:t>
      </w:r>
    </w:p>
    <w:p>
      <w:pPr>
        <w:pStyle w:val="Para 01"/>
      </w:pPr>
      <w:r>
        <w:rPr>
          <w:rStyle w:val="Text3"/>
        </w:rPr>
        <w:t>moan</w:t>
      </w:r>
      <w:r>
        <w:t xml:space="preserve"> </w:t>
      </w:r>
      <w:r>
        <w:rPr>
          <w:rStyle w:val="Text1"/>
        </w:rPr>
        <w:t>[məʊn] n.</w:t>
      </w:r>
      <w:r>
        <w:t xml:space="preserve"> 呻吟声；悲叹 </w:t>
      </w:r>
      <w:r>
        <w:rPr>
          <w:rStyle w:val="Text1"/>
        </w:rPr>
        <w:t>vi.</w:t>
      </w:r>
      <w:r>
        <w:t xml:space="preserve"> </w:t>
      </w:r>
      <w:r>
        <w:rPr>
          <w:rStyle w:val="Text5"/>
        </w:rPr>
        <w:t>呻吟；</w:t>
      </w:r>
      <w:r>
        <w:t>悲叹，</w:t>
      </w:r>
      <w:r>
        <w:rPr>
          <w:rStyle w:val="Text5"/>
        </w:rPr>
        <w:t>抱怨</w:t>
      </w:r>
    </w:p>
    <w:p>
      <w:pPr>
        <w:pStyle w:val="Para 02"/>
      </w:pPr>
      <w:r>
        <w:rPr>
          <w:rStyle w:val="Text16"/>
        </w:rPr>
        <w:t>religion</w:t>
      </w:r>
      <w:r>
        <w:rPr>
          <w:rStyle w:val="Text0"/>
        </w:rPr>
        <w:t xml:space="preserve"> </w:t>
      </w:r>
      <w:r>
        <w:t>[rɪˈlɪdʒən] n.</w:t>
      </w:r>
      <w:r>
        <w:rPr>
          <w:rStyle w:val="Text0"/>
        </w:rPr>
        <w:t xml:space="preserve"> </w:t>
      </w:r>
      <w:r>
        <w:rPr>
          <w:rStyle w:val="Text2"/>
        </w:rPr>
        <w:t>宗教</w:t>
        <w:t>；教派</w:t>
      </w:r>
    </w:p>
    <w:p>
      <w:pPr>
        <w:pStyle w:val="Para 04"/>
      </w:pPr>
      <w:r>
        <w:rPr>
          <w:rStyle w:val="Text9"/>
        </w:rPr>
        <w:t>派</w:t>
      </w:r>
      <w:r>
        <w:t xml:space="preserve"> religious </w:t>
      </w:r>
      <w:r>
        <w:rPr>
          <w:rStyle w:val="Text1"/>
        </w:rPr>
        <w:t>[rɪˈlɪdʒəs] adj.</w:t>
      </w:r>
      <w:r>
        <w:t xml:space="preserve"> </w:t>
      </w:r>
      <w:r>
        <w:rPr>
          <w:rStyle w:val="Text5"/>
        </w:rPr>
        <w:t>宗教的；</w:t>
      </w:r>
      <w:r>
        <w:t>笃信宗教的，</w:t>
      </w:r>
      <w:r>
        <w:rPr>
          <w:rStyle w:val="Text5"/>
        </w:rPr>
        <w:t>虔诚</w:t>
        <w:t>的</w:t>
      </w:r>
    </w:p>
    <w:p>
      <w:pPr>
        <w:pStyle w:val="Para 02"/>
      </w:pPr>
      <w:r>
        <w:rPr>
          <w:rStyle w:val="Text16"/>
        </w:rPr>
        <w:t>shave</w:t>
      </w:r>
      <w:r>
        <w:rPr>
          <w:rStyle w:val="Text0"/>
        </w:rPr>
        <w:t xml:space="preserve"> </w:t>
      </w:r>
      <w:r>
        <w:t>[ʃeɪv] v.</w:t>
      </w:r>
      <w:r>
        <w:rPr>
          <w:rStyle w:val="Text0"/>
        </w:rPr>
        <w:t xml:space="preserve"> </w:t>
      </w:r>
      <w:r>
        <w:rPr>
          <w:rStyle w:val="Text2"/>
        </w:rPr>
        <w:t>剃，刮；</w:t>
      </w:r>
      <w:r>
        <w:rPr>
          <w:rStyle w:val="Text0"/>
        </w:rPr>
        <w:t xml:space="preserve">刨，削 </w:t>
      </w:r>
      <w:r>
        <w:t>n.</w:t>
      </w:r>
      <w:r>
        <w:rPr>
          <w:rStyle w:val="Text0"/>
        </w:rPr>
        <w:t xml:space="preserve"> </w:t>
      </w:r>
      <w:r>
        <w:rPr>
          <w:rStyle w:val="Text2"/>
        </w:rPr>
        <w:t>刮脸，</w:t>
      </w:r>
      <w:r>
        <w:rPr>
          <w:rStyle w:val="Text0"/>
        </w:rPr>
        <w:t>修面</w:t>
      </w:r>
    </w:p>
    <w:p>
      <w:pPr>
        <w:pStyle w:val="Para 02"/>
      </w:pPr>
      <w:r>
        <w:rPr>
          <w:rStyle w:val="Text16"/>
        </w:rPr>
        <w:t>archaeological</w:t>
      </w:r>
      <w:r>
        <w:rPr>
          <w:rStyle w:val="Text0"/>
        </w:rPr>
        <w:t xml:space="preserve"> </w:t>
      </w:r>
      <w:r>
        <w:t>[ˌɑːkiəˈlɒdʒɪkl] adj.</w:t>
      </w:r>
      <w:r>
        <w:rPr>
          <w:rStyle w:val="Text0"/>
        </w:rPr>
        <w:t xml:space="preserve"> </w:t>
      </w:r>
      <w:r>
        <w:rPr>
          <w:rStyle w:val="Text2"/>
        </w:rPr>
        <w:t>考古学的</w:t>
      </w:r>
    </w:p>
    <w:p>
      <w:pPr>
        <w:pStyle w:val="Para 02"/>
      </w:pPr>
      <w:r>
        <w:rPr>
          <w:rStyle w:val="Text16"/>
        </w:rPr>
        <w:t>beginning</w:t>
      </w:r>
      <w:r>
        <w:rPr>
          <w:rStyle w:val="Text0"/>
        </w:rPr>
        <w:t xml:space="preserve"> </w:t>
      </w:r>
      <w:r>
        <w:t>[bɪˈgɪnɪŋ] n.</w:t>
      </w:r>
      <w:r>
        <w:rPr>
          <w:rStyle w:val="Text0"/>
        </w:rPr>
        <w:t xml:space="preserve"> </w:t>
      </w:r>
      <w:r>
        <w:rPr>
          <w:rStyle w:val="Text2"/>
        </w:rPr>
        <w:t>开始；</w:t>
      </w:r>
      <w:r>
        <w:rPr>
          <w:rStyle w:val="Text0"/>
        </w:rPr>
        <w:t>起点；</w:t>
      </w:r>
      <w:r>
        <w:rPr>
          <w:rStyle w:val="Text2"/>
        </w:rPr>
        <w:t>起源；初期</w:t>
      </w:r>
    </w:p>
    <w:p>
      <w:pPr>
        <w:pStyle w:val="Para 02"/>
      </w:pPr>
      <w:r>
        <w:rPr>
          <w:rStyle w:val="Text16"/>
        </w:rPr>
        <w:t>Brexit</w:t>
      </w:r>
      <w:r>
        <w:rPr>
          <w:rStyle w:val="Text0"/>
        </w:rPr>
        <w:t xml:space="preserve"> </w:t>
      </w:r>
      <w:r>
        <w:t>[ˈbreksɪt; ˈbreɡzɪt] n.</w:t>
      </w:r>
      <w:r>
        <w:rPr>
          <w:rStyle w:val="Text0"/>
        </w:rPr>
        <w:t xml:space="preserve"> </w:t>
      </w:r>
      <w:r>
        <w:rPr>
          <w:rStyle w:val="Text2"/>
        </w:rPr>
        <w:t>英国退欧</w:t>
      </w:r>
    </w:p>
    <w:p>
      <w:pPr>
        <w:pStyle w:val="Para 02"/>
      </w:pPr>
      <w:r>
        <w:rPr>
          <w:rStyle w:val="Text16"/>
        </w:rPr>
        <w:t>century</w:t>
      </w:r>
      <w:r>
        <w:rPr>
          <w:rStyle w:val="Text0"/>
        </w:rPr>
        <w:t xml:space="preserve"> </w:t>
      </w:r>
      <w:r>
        <w:t>[ˈsentʃəri]</w:t>
      </w:r>
      <w:r>
        <w:rPr>
          <w:rStyle w:val="Text0"/>
        </w:rPr>
        <w:t xml:space="preserve"> </w:t>
      </w:r>
      <w:r>
        <w:rPr>
          <w:rStyle w:val="Text2"/>
        </w:rPr>
        <w:t>世纪，百年</w:t>
      </w:r>
    </w:p>
    <w:p>
      <w:pPr>
        <w:pStyle w:val="Para 02"/>
      </w:pPr>
      <w:r>
        <w:rPr>
          <w:rStyle w:val="Text16"/>
        </w:rPr>
        <w:t>dearth</w:t>
      </w:r>
      <w:r>
        <w:rPr>
          <w:rStyle w:val="Text0"/>
        </w:rPr>
        <w:t xml:space="preserve"> </w:t>
      </w:r>
      <w:r>
        <w:t>[dɜːθ] n.</w:t>
      </w:r>
      <w:r>
        <w:rPr>
          <w:rStyle w:val="Text0"/>
        </w:rPr>
        <w:t xml:space="preserve"> </w:t>
      </w:r>
      <w:r>
        <w:rPr>
          <w:rStyle w:val="Text2"/>
        </w:rPr>
        <w:t>缺乏；饥荒，</w:t>
      </w:r>
      <w:r>
        <w:rPr>
          <w:rStyle w:val="Text0"/>
        </w:rPr>
        <w:t>缺粮</w:t>
      </w:r>
    </w:p>
    <w:p>
      <w:pPr>
        <w:pStyle w:val="Para 04"/>
      </w:pPr>
      <w:r>
        <w:rPr>
          <w:rStyle w:val="Text9"/>
        </w:rPr>
        <w:t>考</w:t>
      </w:r>
      <w:r>
        <w:t xml:space="preserve"> dearth of integrity 正直感的缺失</w:t>
      </w:r>
    </w:p>
    <w:p>
      <w:pPr>
        <w:pStyle w:val="Para 02"/>
      </w:pPr>
      <w:r>
        <w:rPr>
          <w:rStyle w:val="Text16"/>
        </w:rPr>
        <w:t>downside</w:t>
      </w:r>
      <w:r>
        <w:rPr>
          <w:rStyle w:val="Text0"/>
        </w:rPr>
        <w:t xml:space="preserve"> </w:t>
      </w:r>
      <w:r>
        <w:t>[ˈdaʊnsaɪd] n.</w:t>
      </w:r>
      <w:r>
        <w:rPr>
          <w:rStyle w:val="Text0"/>
        </w:rPr>
        <w:t xml:space="preserve"> </w:t>
      </w:r>
      <w:r>
        <w:rPr>
          <w:rStyle w:val="Text2"/>
        </w:rPr>
        <w:t>下降趋势；</w:t>
      </w:r>
      <w:r>
        <w:rPr>
          <w:rStyle w:val="Text0"/>
        </w:rPr>
        <w:t>负面；</w:t>
      </w:r>
      <w:r>
        <w:rPr>
          <w:rStyle w:val="Text2"/>
        </w:rPr>
        <w:t>缺点</w:t>
      </w:r>
    </w:p>
    <w:p>
      <w:pPr>
        <w:pStyle w:val="Para 02"/>
      </w:pPr>
      <w:r>
        <w:rPr>
          <w:rStyle w:val="Text16"/>
        </w:rPr>
        <w:t>enable</w:t>
      </w:r>
      <w:r>
        <w:rPr>
          <w:rStyle w:val="Text0"/>
        </w:rPr>
        <w:t xml:space="preserve"> </w:t>
      </w:r>
      <w:r>
        <w:t>[ɪˈneɪbl] vt.</w:t>
      </w:r>
      <w:r>
        <w:rPr>
          <w:rStyle w:val="Text0"/>
        </w:rPr>
        <w:t xml:space="preserve"> </w:t>
      </w:r>
      <w:r>
        <w:rPr>
          <w:rStyle w:val="Text2"/>
        </w:rPr>
        <w:t>使能够，</w:t>
      </w:r>
      <w:r>
        <w:rPr>
          <w:rStyle w:val="Text0"/>
        </w:rPr>
        <w:t>使有机会；使可行；</w:t>
      </w:r>
      <w:r>
        <w:rPr>
          <w:rStyle w:val="Text2"/>
        </w:rPr>
        <w:t>准许，</w:t>
        <w:t>许可</w:t>
      </w:r>
    </w:p>
    <w:p>
      <w:pPr>
        <w:pStyle w:val="Para 02"/>
      </w:pPr>
      <w:r>
        <w:rPr>
          <w:rStyle w:val="Text16"/>
        </w:rPr>
        <w:t>feeling</w:t>
      </w:r>
      <w:r>
        <w:rPr>
          <w:rStyle w:val="Text0"/>
        </w:rPr>
        <w:t xml:space="preserve"> </w:t>
      </w:r>
      <w:r>
        <w:t>[ˈfiːlɪŋ] n.</w:t>
      </w:r>
      <w:r>
        <w:rPr>
          <w:rStyle w:val="Text0"/>
        </w:rPr>
        <w:t xml:space="preserve"> </w:t>
      </w:r>
      <w:r>
        <w:rPr>
          <w:rStyle w:val="Text2"/>
        </w:rPr>
        <w:t>感情，情绪；</w:t>
      </w:r>
      <w:r>
        <w:rPr>
          <w:rStyle w:val="Text0"/>
        </w:rPr>
        <w:t>感觉，感受；</w:t>
      </w:r>
      <w:r>
        <w:rPr>
          <w:rStyle w:val="Text2"/>
        </w:rPr>
        <w:t>理解力</w:t>
      </w:r>
    </w:p>
    <w:p>
      <w:pPr>
        <w:pStyle w:val="Para 02"/>
      </w:pPr>
      <w:r>
        <w:rPr>
          <w:rStyle w:val="Text16"/>
        </w:rPr>
        <w:t>frequency</w:t>
      </w:r>
      <w:r>
        <w:rPr>
          <w:rStyle w:val="Text0"/>
        </w:rPr>
        <w:t xml:space="preserve"> </w:t>
      </w:r>
      <w:r>
        <w:t>[ˈfriːkwənsi] n.</w:t>
      </w:r>
      <w:r>
        <w:rPr>
          <w:rStyle w:val="Text0"/>
        </w:rPr>
        <w:t xml:space="preserve"> </w:t>
      </w:r>
      <w:r>
        <w:rPr>
          <w:rStyle w:val="Text2"/>
        </w:rPr>
        <w:t>频繁；频率</w:t>
      </w:r>
    </w:p>
    <w:p>
      <w:pPr>
        <w:pStyle w:val="Para 02"/>
      </w:pPr>
      <w:r>
        <w:rPr>
          <w:rStyle w:val="Text16"/>
        </w:rPr>
        <w:t>guideline</w:t>
      </w:r>
      <w:r>
        <w:rPr>
          <w:rStyle w:val="Text0"/>
        </w:rPr>
        <w:t xml:space="preserve"> </w:t>
      </w:r>
      <w:r>
        <w:t>[ˈgaɪdlaɪn] n.</w:t>
      </w:r>
      <w:r>
        <w:rPr>
          <w:rStyle w:val="Text0"/>
        </w:rPr>
        <w:t xml:space="preserve"> </w:t>
      </w:r>
      <w:r>
        <w:rPr>
          <w:rStyle w:val="Text2"/>
        </w:rPr>
        <w:t>指导方针，指导准则</w:t>
      </w:r>
    </w:p>
    <w:p>
      <w:pPr>
        <w:pStyle w:val="Para 02"/>
      </w:pPr>
      <w:r>
        <w:rPr>
          <w:rStyle w:val="Text16"/>
        </w:rPr>
        <w:t>housewife</w:t>
      </w:r>
      <w:r>
        <w:rPr>
          <w:rStyle w:val="Text0"/>
        </w:rPr>
        <w:t xml:space="preserve"> </w:t>
      </w:r>
      <w:r>
        <w:t>[ˈhaʊswaɪf] n.</w:t>
      </w:r>
      <w:r>
        <w:rPr>
          <w:rStyle w:val="Text0"/>
        </w:rPr>
        <w:t xml:space="preserve"> </w:t>
      </w:r>
      <w:r>
        <w:rPr>
          <w:rStyle w:val="Text2"/>
        </w:rPr>
        <w:t>家庭妇女</w:t>
      </w:r>
    </w:p>
    <w:p>
      <w:pPr>
        <w:pStyle w:val="Para 01"/>
      </w:pPr>
      <w:r>
        <w:rPr>
          <w:rStyle w:val="Text3"/>
        </w:rPr>
        <w:t>infest</w:t>
      </w:r>
      <w:r>
        <w:t xml:space="preserve"> </w:t>
      </w:r>
      <w:r>
        <w:rPr>
          <w:rStyle w:val="Text1"/>
        </w:rPr>
        <w:t>[ɪnˈfest] vt.</w:t>
      </w:r>
      <w:r>
        <w:t>（虫、鼠）</w:t>
      </w:r>
      <w:r>
        <w:rPr>
          <w:rStyle w:val="Text5"/>
        </w:rPr>
        <w:t>大批出没，</w:t>
      </w:r>
      <w:r>
        <w:t>大批滋生；骚扰；</w:t>
      </w:r>
      <w:r>
        <w:rPr>
          <w:rStyle w:val="Text5"/>
        </w:rPr>
        <w:t>遍布于，</w:t>
      </w:r>
      <w:r>
        <w:t>充斥</w:t>
      </w:r>
    </w:p>
    <w:p>
      <w:pPr>
        <w:pStyle w:val="Para 02"/>
      </w:pPr>
      <w:r>
        <w:rPr>
          <w:rStyle w:val="Text16"/>
        </w:rPr>
        <w:t>isolate</w:t>
      </w:r>
      <w:r>
        <w:rPr>
          <w:rStyle w:val="Text0"/>
        </w:rPr>
        <w:t xml:space="preserve"> </w:t>
      </w:r>
      <w:r>
        <w:t>[ˈaɪsəleɪt] v.</w:t>
      </w:r>
      <w:r>
        <w:rPr>
          <w:rStyle w:val="Text0"/>
        </w:rPr>
        <w:t xml:space="preserve"> </w:t>
      </w:r>
      <w:r>
        <w:rPr>
          <w:rStyle w:val="Text2"/>
        </w:rPr>
        <w:t>（使）隔离，（使）孤立；</w:t>
      </w:r>
      <w:r>
        <w:rPr>
          <w:rStyle w:val="Text0"/>
        </w:rPr>
        <w:t>区别看待</w:t>
      </w:r>
    </w:p>
    <w:p>
      <w:pPr>
        <w:pStyle w:val="Para 02"/>
      </w:pPr>
      <w:r>
        <w:rPr>
          <w:rStyle w:val="Text16"/>
        </w:rPr>
        <w:t>object</w:t>
      </w:r>
      <w:r>
        <w:rPr>
          <w:rStyle w:val="Text0"/>
        </w:rPr>
        <w:t xml:space="preserve"> </w:t>
      </w:r>
      <w:r>
        <w:t>[ˈɒbdʒɪkt] n.</w:t>
      </w:r>
      <w:r>
        <w:rPr>
          <w:rStyle w:val="Text0"/>
        </w:rPr>
        <w:t xml:space="preserve"> 物体；客体；目标</w:t>
      </w:r>
    </w:p>
    <w:p>
      <w:pPr>
        <w:pStyle w:val="Para 01"/>
      </w:pPr>
      <w:r>
        <w:t xml:space="preserve">[əbˈdʒekt] </w:t>
      </w:r>
      <w:r>
        <w:rPr>
          <w:rStyle w:val="Text1"/>
        </w:rPr>
        <w:t>v.</w:t>
      </w:r>
      <w:r>
        <w:t xml:space="preserve"> </w:t>
      </w:r>
      <w:r>
        <w:rPr>
          <w:rStyle w:val="Text5"/>
        </w:rPr>
        <w:t>反对；</w:t>
      </w:r>
      <w:r>
        <w:t>拒绝</w:t>
      </w:r>
    </w:p>
    <w:p>
      <w:pPr>
        <w:pStyle w:val="Para 04"/>
      </w:pPr>
      <w:r>
        <w:rPr>
          <w:rStyle w:val="Text9"/>
        </w:rPr>
        <w:t>派</w:t>
      </w:r>
      <w:r>
        <w:t xml:space="preserve"> objection </w:t>
      </w:r>
      <w:r>
        <w:rPr>
          <w:rStyle w:val="Text1"/>
        </w:rPr>
        <w:t>[əbˈdʒekʃn] n.</w:t>
      </w:r>
      <w:r>
        <w:t xml:space="preserve"> </w:t>
      </w:r>
      <w:r>
        <w:rPr>
          <w:rStyle w:val="Text5"/>
        </w:rPr>
        <w:t>反对，异议；</w:t>
      </w:r>
      <w:r>
        <w:t>不喜欢</w:t>
      </w:r>
    </w:p>
    <w:p>
      <w:pPr>
        <w:pStyle w:val="Para 04"/>
      </w:pPr>
      <w:r>
        <w:t xml:space="preserve">objective [əbˈdʒektɪv] </w:t>
      </w:r>
      <w:r>
        <w:rPr>
          <w:rStyle w:val="Text1"/>
        </w:rPr>
        <w:t>adj.</w:t>
      </w:r>
      <w:r>
        <w:t xml:space="preserve"> </w:t>
      </w:r>
      <w:r>
        <w:rPr>
          <w:rStyle w:val="Text5"/>
        </w:rPr>
        <w:t>客观的，</w:t>
      </w:r>
      <w:r>
        <w:t xml:space="preserve">无偏见的；目标的 </w:t>
      </w:r>
      <w:r>
        <w:rPr>
          <w:rStyle w:val="Text1"/>
        </w:rPr>
        <w:t>n.</w:t>
      </w:r>
      <w:r>
        <w:t xml:space="preserve"> 目标，</w:t>
      </w:r>
      <w:r>
        <w:rPr>
          <w:rStyle w:val="Text5"/>
        </w:rPr>
        <w:t>目的</w:t>
      </w:r>
    </w:p>
    <w:p>
      <w:pPr>
        <w:pStyle w:val="Para 02"/>
      </w:pPr>
      <w:r>
        <w:rPr>
          <w:rStyle w:val="Text4"/>
        </w:rPr>
        <w:t xml:space="preserve">objectivity </w:t>
      </w:r>
      <w:r>
        <w:t>[ˌɒbdʒekˈtɪvəti] n.</w:t>
      </w:r>
      <w:r>
        <w:rPr>
          <w:rStyle w:val="Text4"/>
        </w:rPr>
        <w:t xml:space="preserve"> </w:t>
      </w:r>
      <w:r>
        <w:rPr>
          <w:rStyle w:val="Text6"/>
        </w:rPr>
        <w:t>客观，</w:t>
      </w:r>
      <w:r>
        <w:rPr>
          <w:rStyle w:val="Text4"/>
        </w:rPr>
        <w:t>客观性</w:t>
      </w:r>
    </w:p>
    <w:p>
      <w:pPr>
        <w:pStyle w:val="Para 02"/>
      </w:pPr>
      <w:r>
        <w:rPr>
          <w:rStyle w:val="Text4"/>
        </w:rPr>
        <w:t xml:space="preserve">objectiveness </w:t>
      </w:r>
      <w:r>
        <w:t>[əbˈdʒektɪvnəs] n.</w:t>
      </w:r>
      <w:r>
        <w:rPr>
          <w:rStyle w:val="Text4"/>
        </w:rPr>
        <w:t xml:space="preserve"> </w:t>
      </w:r>
      <w:r>
        <w:rPr>
          <w:rStyle w:val="Text6"/>
        </w:rPr>
        <w:t>客观性</w:t>
      </w:r>
    </w:p>
    <w:p>
      <w:pPr>
        <w:pStyle w:val="Para 01"/>
      </w:pPr>
      <w:r>
        <w:rPr>
          <w:rStyle w:val="Text3"/>
        </w:rPr>
        <w:t>lens</w:t>
      </w:r>
      <w:r>
        <w:t xml:space="preserve"> </w:t>
      </w:r>
      <w:r>
        <w:rPr>
          <w:rStyle w:val="Text1"/>
        </w:rPr>
        <w:t>[lenz] n.</w:t>
      </w:r>
      <w:r>
        <w:t xml:space="preserve"> </w:t>
      </w:r>
      <w:r>
        <w:rPr>
          <w:rStyle w:val="Text5"/>
        </w:rPr>
        <w:t>透镜；</w:t>
      </w:r>
      <w:r>
        <w:t>（眼球）晶状体；</w:t>
      </w:r>
      <w:r>
        <w:rPr>
          <w:rStyle w:val="Text5"/>
        </w:rPr>
        <w:t>镜片</w:t>
      </w:r>
    </w:p>
    <w:p>
      <w:pPr>
        <w:pStyle w:val="Para 04"/>
      </w:pPr>
      <w:r>
        <w:rPr>
          <w:rStyle w:val="Text9"/>
        </w:rPr>
        <w:t>考</w:t>
      </w:r>
      <w:r>
        <w:t xml:space="preserve"> contact lens 隐形眼镜</w:t>
      </w:r>
    </w:p>
    <w:p>
      <w:pPr>
        <w:pStyle w:val="Para 02"/>
      </w:pPr>
      <w:r>
        <w:rPr>
          <w:rStyle w:val="Text16"/>
        </w:rPr>
        <w:t>maximal</w:t>
      </w:r>
      <w:r>
        <w:rPr>
          <w:rStyle w:val="Text0"/>
        </w:rPr>
        <w:t xml:space="preserve"> </w:t>
      </w:r>
      <w:r>
        <w:t>[ˈmæksɪml] adj.</w:t>
      </w:r>
      <w:r>
        <w:rPr>
          <w:rStyle w:val="Text0"/>
        </w:rPr>
        <w:t xml:space="preserve"> </w:t>
      </w:r>
      <w:r>
        <w:rPr>
          <w:rStyle w:val="Text2"/>
        </w:rPr>
        <w:t>最大的，极大的</w:t>
      </w:r>
    </w:p>
    <w:p>
      <w:pPr>
        <w:pStyle w:val="Para 02"/>
      </w:pPr>
      <w:r>
        <w:rPr>
          <w:rStyle w:val="Text16"/>
        </w:rPr>
        <w:t>misuse</w:t>
      </w:r>
      <w:r>
        <w:rPr>
          <w:rStyle w:val="Text0"/>
        </w:rPr>
        <w:t xml:space="preserve"> </w:t>
      </w:r>
      <w:r>
        <w:t>[ˌmɪsˈjuːs] n./vt.</w:t>
      </w:r>
      <w:r>
        <w:rPr>
          <w:rStyle w:val="Text0"/>
        </w:rPr>
        <w:t xml:space="preserve"> </w:t>
      </w:r>
      <w:r>
        <w:rPr>
          <w:rStyle w:val="Text2"/>
        </w:rPr>
        <w:t>滥用；误用；</w:t>
      </w:r>
      <w:r>
        <w:rPr>
          <w:rStyle w:val="Text0"/>
        </w:rPr>
        <w:t>虐待</w:t>
      </w:r>
    </w:p>
    <w:p>
      <w:pPr>
        <w:pStyle w:val="Para 02"/>
      </w:pPr>
      <w:r>
        <w:rPr>
          <w:rStyle w:val="Text16"/>
        </w:rPr>
        <w:t>novelist</w:t>
      </w:r>
      <w:r>
        <w:rPr>
          <w:rStyle w:val="Text0"/>
        </w:rPr>
        <w:t xml:space="preserve"> </w:t>
      </w:r>
      <w:r>
        <w:t>[ˈnɒvəlɪst] n.</w:t>
      </w:r>
      <w:r>
        <w:rPr>
          <w:rStyle w:val="Text0"/>
        </w:rPr>
        <w:t xml:space="preserve"> </w:t>
      </w:r>
      <w:r>
        <w:rPr>
          <w:rStyle w:val="Text2"/>
        </w:rPr>
        <w:t>小说家</w:t>
      </w:r>
    </w:p>
    <w:p>
      <w:pPr>
        <w:pStyle w:val="Para 02"/>
      </w:pPr>
      <w:r>
        <w:rPr>
          <w:rStyle w:val="Text16"/>
        </w:rPr>
        <w:t>path</w:t>
      </w:r>
      <w:r>
        <w:rPr>
          <w:rStyle w:val="Text0"/>
        </w:rPr>
        <w:t xml:space="preserve"> </w:t>
      </w:r>
      <w:r>
        <w:t>[pɑːθ] n.</w:t>
      </w:r>
      <w:r>
        <w:rPr>
          <w:rStyle w:val="Text0"/>
        </w:rPr>
        <w:t xml:space="preserve"> </w:t>
      </w:r>
      <w:r>
        <w:rPr>
          <w:rStyle w:val="Text2"/>
        </w:rPr>
        <w:t>途径，</w:t>
      </w:r>
      <w:r>
        <w:rPr>
          <w:rStyle w:val="Text0"/>
        </w:rPr>
        <w:t>路线；小路，</w:t>
      </w:r>
      <w:r>
        <w:rPr>
          <w:rStyle w:val="Text2"/>
        </w:rPr>
        <w:t>通道</w:t>
      </w:r>
    </w:p>
    <w:p>
      <w:pPr>
        <w:pStyle w:val="Para 02"/>
      </w:pPr>
      <w:r>
        <w:rPr>
          <w:rStyle w:val="Text16"/>
        </w:rPr>
        <w:t>Polynesian</w:t>
      </w:r>
      <w:r>
        <w:rPr>
          <w:rStyle w:val="Text0"/>
        </w:rPr>
        <w:t xml:space="preserve"> </w:t>
      </w:r>
      <w:r>
        <w:t>[ˌ</w:t>
        <w:t>pɒlɪˈniːzɪən] n.</w:t>
      </w:r>
      <w:r>
        <w:rPr>
          <w:rStyle w:val="Text0"/>
        </w:rPr>
        <w:t xml:space="preserve"> </w:t>
      </w:r>
      <w:r>
        <w:rPr>
          <w:rStyle w:val="Text2"/>
        </w:rPr>
        <w:t>波利尼西亚人；波利尼西亚语</w:t>
      </w:r>
    </w:p>
    <w:p>
      <w:pPr>
        <w:pStyle w:val="Para 02"/>
      </w:pPr>
      <w:r>
        <w:rPr>
          <w:rStyle w:val="Text16"/>
        </w:rPr>
        <w:t>recklessly</w:t>
      </w:r>
      <w:r>
        <w:rPr>
          <w:rStyle w:val="Text0"/>
        </w:rPr>
        <w:t xml:space="preserve"> </w:t>
      </w:r>
      <w:r>
        <w:t>[ˈrekləsli] adv.</w:t>
      </w:r>
      <w:r>
        <w:rPr>
          <w:rStyle w:val="Text0"/>
        </w:rPr>
        <w:t xml:space="preserve"> </w:t>
      </w:r>
      <w:r>
        <w:rPr>
          <w:rStyle w:val="Text2"/>
        </w:rPr>
        <w:t>轻率地，鲁莽地；不计后果</w:t>
        <w:t>地；</w:t>
      </w:r>
      <w:r>
        <w:rPr>
          <w:rStyle w:val="Text0"/>
        </w:rPr>
        <w:t>全不在乎地</w:t>
      </w:r>
    </w:p>
    <w:p>
      <w:pPr>
        <w:pStyle w:val="Para 02"/>
      </w:pPr>
      <w:r>
        <w:rPr>
          <w:rStyle w:val="Text16"/>
        </w:rPr>
        <w:t>sanction</w:t>
      </w:r>
      <w:r>
        <w:rPr>
          <w:rStyle w:val="Text0"/>
        </w:rPr>
        <w:t xml:space="preserve"> </w:t>
      </w:r>
      <w:r>
        <w:t>[ˈsæŋkʃn] v./n.</w:t>
      </w:r>
      <w:r>
        <w:rPr>
          <w:rStyle w:val="Text0"/>
        </w:rPr>
        <w:t xml:space="preserve"> </w:t>
      </w:r>
      <w:r>
        <w:rPr>
          <w:rStyle w:val="Text2"/>
        </w:rPr>
        <w:t>制裁，</w:t>
      </w:r>
      <w:r>
        <w:rPr>
          <w:rStyle w:val="Text0"/>
        </w:rPr>
        <w:t>处罚；</w:t>
      </w:r>
      <w:r>
        <w:rPr>
          <w:rStyle w:val="Text2"/>
        </w:rPr>
        <w:t>批准，认可</w:t>
      </w:r>
    </w:p>
    <w:p>
      <w:pPr>
        <w:pStyle w:val="Para 02"/>
      </w:pPr>
      <w:r>
        <w:rPr>
          <w:rStyle w:val="Text16"/>
        </w:rPr>
        <w:t>shore</w:t>
      </w:r>
      <w:r>
        <w:rPr>
          <w:rStyle w:val="Text0"/>
        </w:rPr>
        <w:t xml:space="preserve"> </w:t>
      </w:r>
      <w:r>
        <w:t>[ʃɔː] n.</w:t>
      </w:r>
      <w:r>
        <w:rPr>
          <w:rStyle w:val="Text0"/>
        </w:rPr>
        <w:t xml:space="preserve"> </w:t>
      </w:r>
      <w:r>
        <w:rPr>
          <w:rStyle w:val="Text2"/>
        </w:rPr>
        <w:t>海岸；河岸；</w:t>
      </w:r>
      <w:r>
        <w:rPr>
          <w:rStyle w:val="Text0"/>
        </w:rPr>
        <w:t>湖滨</w:t>
      </w:r>
    </w:p>
    <w:p>
      <w:pPr>
        <w:pStyle w:val="Para 01"/>
      </w:pPr>
      <w:r>
        <w:rPr>
          <w:rStyle w:val="Text3"/>
        </w:rPr>
        <w:t>spanish</w:t>
      </w:r>
      <w:r>
        <w:t xml:space="preserve"> </w:t>
      </w:r>
      <w:r>
        <w:rPr>
          <w:rStyle w:val="Text1"/>
        </w:rPr>
        <w:t>[ˈspænɪʃ] adj.</w:t>
      </w:r>
      <w:r>
        <w:t xml:space="preserve"> </w:t>
      </w:r>
      <w:r>
        <w:rPr>
          <w:rStyle w:val="Text5"/>
        </w:rPr>
        <w:t>西班牙的；</w:t>
      </w:r>
      <w:r>
        <w:t>西班牙语的；西班牙人的</w:t>
      </w:r>
      <w:r>
        <w:rPr>
          <w:rStyle w:val="Text1"/>
        </w:rPr>
        <w:t>n.</w:t>
      </w:r>
      <w:r>
        <w:t xml:space="preserve"> [S-] </w:t>
      </w:r>
      <w:r>
        <w:rPr>
          <w:rStyle w:val="Text5"/>
        </w:rPr>
        <w:t>西班牙语；西班牙人</w:t>
      </w:r>
    </w:p>
    <w:p>
      <w:pPr>
        <w:pStyle w:val="Para 02"/>
      </w:pPr>
      <w:r>
        <w:rPr>
          <w:rStyle w:val="Text16"/>
        </w:rPr>
        <w:t>task</w:t>
      </w:r>
      <w:r>
        <w:rPr>
          <w:rStyle w:val="Text0"/>
        </w:rPr>
        <w:t xml:space="preserve"> </w:t>
      </w:r>
      <w:r>
        <w:t>[tɑːsk] n.</w:t>
      </w:r>
      <w:r>
        <w:rPr>
          <w:rStyle w:val="Text0"/>
        </w:rPr>
        <w:t xml:space="preserve"> </w:t>
      </w:r>
      <w:r>
        <w:rPr>
          <w:rStyle w:val="Text2"/>
        </w:rPr>
        <w:t>任务；工作</w:t>
      </w:r>
      <w:r>
        <w:t>vt.</w:t>
      </w:r>
      <w:r>
        <w:rPr>
          <w:rStyle w:val="Text0"/>
        </w:rPr>
        <w:t xml:space="preserve"> 向…分派任务</w:t>
      </w:r>
    </w:p>
    <w:p>
      <w:pPr>
        <w:pStyle w:val="Para 02"/>
      </w:pPr>
      <w:r>
        <w:rPr>
          <w:rStyle w:val="Text16"/>
        </w:rPr>
        <w:t>toll</w:t>
      </w:r>
      <w:r>
        <w:rPr>
          <w:rStyle w:val="Text0"/>
        </w:rPr>
        <w:t xml:space="preserve"> </w:t>
      </w:r>
      <w:r>
        <w:t>[təʊl] n.</w:t>
      </w:r>
      <w:r>
        <w:rPr>
          <w:rStyle w:val="Text0"/>
        </w:rPr>
        <w:t xml:space="preserve"> </w:t>
      </w:r>
      <w:r>
        <w:rPr>
          <w:rStyle w:val="Text2"/>
        </w:rPr>
        <w:t>通行费</w:t>
      </w:r>
      <w:r>
        <w:t>v.</w:t>
      </w:r>
      <w:r>
        <w:rPr>
          <w:rStyle w:val="Text0"/>
        </w:rPr>
        <w:t xml:space="preserve"> 敲钟；征收</w:t>
      </w:r>
    </w:p>
    <w:p>
      <w:pPr>
        <w:pStyle w:val="Para 02"/>
      </w:pPr>
      <w:r>
        <w:rPr>
          <w:rStyle w:val="Text16"/>
        </w:rPr>
        <w:t>unworthy</w:t>
      </w:r>
      <w:r>
        <w:rPr>
          <w:rStyle w:val="Text0"/>
        </w:rPr>
        <w:t xml:space="preserve"> </w:t>
      </w:r>
      <w:r>
        <w:t>[ʌnˈwɜːði] adj.</w:t>
      </w:r>
      <w:r>
        <w:rPr>
          <w:rStyle w:val="Text0"/>
        </w:rPr>
        <w:t xml:space="preserve"> </w:t>
      </w:r>
      <w:r>
        <w:rPr>
          <w:rStyle w:val="Text2"/>
        </w:rPr>
        <w:t>不值得的；不相称的</w:t>
      </w:r>
    </w:p>
    <w:p>
      <w:pPr>
        <w:pStyle w:val="Para 02"/>
      </w:pPr>
      <w:r>
        <w:rPr>
          <w:rStyle w:val="Text16"/>
        </w:rPr>
        <w:t>wasp-waist</w:t>
      </w:r>
      <w:r>
        <w:rPr>
          <w:rStyle w:val="Text0"/>
        </w:rPr>
        <w:t xml:space="preserve"> </w:t>
      </w:r>
      <w:r>
        <w:t>[wɒsp weɪst] n.</w:t>
      </w:r>
      <w:r>
        <w:rPr>
          <w:rStyle w:val="Text0"/>
        </w:rPr>
        <w:t xml:space="preserve"> </w:t>
      </w:r>
      <w:r>
        <w:rPr>
          <w:rStyle w:val="Text2"/>
        </w:rPr>
        <w:t>蜂腰，</w:t>
      </w:r>
      <w:r>
        <w:rPr>
          <w:rStyle w:val="Text0"/>
        </w:rPr>
        <w:t>细腰；小蛮腰</w:t>
      </w:r>
    </w:p>
    <w:p>
      <w:pPr>
        <w:pStyle w:val="Para 02"/>
      </w:pPr>
      <w:r>
        <w:rPr>
          <w:rStyle w:val="Text16"/>
        </w:rPr>
        <w:t>brain</w:t>
      </w:r>
      <w:r>
        <w:rPr>
          <w:rStyle w:val="Text0"/>
        </w:rPr>
        <w:t xml:space="preserve"> </w:t>
      </w:r>
      <w:r>
        <w:t>[breɪn] n.</w:t>
      </w:r>
      <w:r>
        <w:rPr>
          <w:rStyle w:val="Text0"/>
        </w:rPr>
        <w:t xml:space="preserve"> </w:t>
      </w:r>
      <w:r>
        <w:rPr>
          <w:rStyle w:val="Text2"/>
        </w:rPr>
        <w:t>头脑，</w:t>
      </w:r>
      <w:r>
        <w:rPr>
          <w:rStyle w:val="Text0"/>
        </w:rPr>
        <w:t>脑袋；</w:t>
      </w:r>
      <w:r>
        <w:rPr>
          <w:rStyle w:val="Text2"/>
        </w:rPr>
        <w:t>智力</w:t>
      </w:r>
    </w:p>
    <w:p>
      <w:pPr>
        <w:pStyle w:val="Para 04"/>
      </w:pPr>
      <w:r>
        <w:rPr>
          <w:rStyle w:val="Text9"/>
        </w:rPr>
        <w:t>考</w:t>
      </w:r>
      <w:r>
        <w:t xml:space="preserve"> right-brained 惯用右脑的，右脑型的</w:t>
      </w:r>
    </w:p>
    <w:p>
      <w:pPr>
        <w:pStyle w:val="Para 02"/>
      </w:pPr>
      <w:r>
        <w:rPr>
          <w:rStyle w:val="Text16"/>
        </w:rPr>
        <w:t>espionage</w:t>
      </w:r>
      <w:r>
        <w:rPr>
          <w:rStyle w:val="Text0"/>
        </w:rPr>
        <w:t xml:space="preserve"> </w:t>
      </w:r>
      <w:r>
        <w:t>[ˈespiənɑːʒ] n.</w:t>
      </w:r>
      <w:r>
        <w:rPr>
          <w:rStyle w:val="Text0"/>
        </w:rPr>
        <w:t xml:space="preserve"> </w:t>
      </w:r>
      <w:r>
        <w:rPr>
          <w:rStyle w:val="Text2"/>
        </w:rPr>
        <w:t>侦查；间谍活动</w:t>
      </w:r>
    </w:p>
    <w:p>
      <w:pPr>
        <w:pStyle w:val="Para 01"/>
      </w:pPr>
      <w:r>
        <w:rPr>
          <w:rStyle w:val="Text3"/>
        </w:rPr>
        <w:t>flow</w:t>
      </w:r>
      <w:r>
        <w:t xml:space="preserve"> </w:t>
      </w:r>
      <w:r>
        <w:rPr>
          <w:rStyle w:val="Text1"/>
        </w:rPr>
        <w:t>[fləʊ] vi.</w:t>
      </w:r>
      <w:r>
        <w:t>（河水等）</w:t>
      </w:r>
      <w:r>
        <w:rPr>
          <w:rStyle w:val="Text5"/>
        </w:rPr>
        <w:t>流动，涌动；</w:t>
      </w:r>
      <w:r>
        <w:t>涌出；随风飘动</w:t>
      </w:r>
    </w:p>
    <w:p>
      <w:pPr>
        <w:pStyle w:val="Para 02"/>
      </w:pPr>
      <w:r>
        <w:rPr>
          <w:rStyle w:val="Text16"/>
        </w:rPr>
        <w:t>love</w:t>
      </w:r>
      <w:r>
        <w:rPr>
          <w:rStyle w:val="Text0"/>
        </w:rPr>
        <w:t xml:space="preserve"> </w:t>
      </w:r>
      <w:r>
        <w:t>[lʌv] vt.</w:t>
      </w:r>
      <w:r>
        <w:rPr>
          <w:rStyle w:val="Text0"/>
        </w:rPr>
        <w:t>/</w:t>
      </w:r>
      <w:r>
        <w:t>n.</w:t>
      </w:r>
      <w:r>
        <w:rPr>
          <w:rStyle w:val="Text0"/>
        </w:rPr>
        <w:t xml:space="preserve"> 爱；</w:t>
      </w:r>
      <w:r>
        <w:rPr>
          <w:rStyle w:val="Text2"/>
        </w:rPr>
        <w:t>热爱，爱戴</w:t>
      </w:r>
    </w:p>
    <w:p>
      <w:pPr>
        <w:pStyle w:val="Para 04"/>
      </w:pPr>
      <w:r>
        <w:rPr>
          <w:rStyle w:val="Text9"/>
        </w:rPr>
        <w:t>考</w:t>
      </w:r>
      <w:r>
        <w:t xml:space="preserve"> a deep love for 对…深深的爱 //fall in love with 爱上…</w:t>
      </w:r>
    </w:p>
    <w:p>
      <w:pPr>
        <w:pStyle w:val="Para 02"/>
      </w:pPr>
      <w:r>
        <w:rPr>
          <w:rStyle w:val="Text16"/>
        </w:rPr>
        <w:t>shear</w:t>
      </w:r>
      <w:r>
        <w:rPr>
          <w:rStyle w:val="Text0"/>
        </w:rPr>
        <w:t xml:space="preserve"> </w:t>
      </w:r>
      <w:r>
        <w:t>[ʃɪə] v.</w:t>
      </w:r>
      <w:r>
        <w:rPr>
          <w:rStyle w:val="Text0"/>
        </w:rPr>
        <w:t xml:space="preserve"> 剪，</w:t>
      </w:r>
      <w:r>
        <w:rPr>
          <w:rStyle w:val="Text2"/>
        </w:rPr>
        <w:t>修剪；剥夺</w:t>
      </w:r>
    </w:p>
    <w:p>
      <w:pPr>
        <w:pStyle w:val="Para 02"/>
      </w:pPr>
      <w:r>
        <w:rPr>
          <w:rStyle w:val="Text16"/>
        </w:rPr>
        <w:t>toward(s)</w:t>
      </w:r>
      <w:r>
        <w:rPr>
          <w:rStyle w:val="Text0"/>
        </w:rPr>
        <w:t xml:space="preserve"> </w:t>
      </w:r>
      <w:r>
        <w:t>[təˈwɔːd(z)] prep.</w:t>
      </w:r>
      <w:r>
        <w:rPr>
          <w:rStyle w:val="Text0"/>
        </w:rPr>
        <w:t xml:space="preserve"> </w:t>
      </w:r>
      <w:r>
        <w:rPr>
          <w:rStyle w:val="Text2"/>
        </w:rPr>
        <w:t>向，朝；对于；</w:t>
      </w:r>
      <w:r>
        <w:rPr>
          <w:rStyle w:val="Text0"/>
        </w:rPr>
        <w:t>接近，将近</w:t>
      </w:r>
    </w:p>
    <w:p>
      <w:pPr>
        <w:pStyle w:val="Para 02"/>
      </w:pPr>
      <w:r>
        <w:rPr>
          <w:rStyle w:val="Text16"/>
        </w:rPr>
        <w:t>alike</w:t>
      </w:r>
      <w:r>
        <w:rPr>
          <w:rStyle w:val="Text0"/>
        </w:rPr>
        <w:t xml:space="preserve"> </w:t>
      </w:r>
      <w:r>
        <w:t>[əˈlaɪk] adj.</w:t>
      </w:r>
      <w:r>
        <w:rPr>
          <w:rStyle w:val="Text0"/>
        </w:rPr>
        <w:t xml:space="preserve"> </w:t>
      </w:r>
      <w:r>
        <w:rPr>
          <w:rStyle w:val="Text2"/>
        </w:rPr>
        <w:t>相同的，相像的</w:t>
      </w:r>
      <w:r>
        <w:rPr>
          <w:rStyle w:val="Text0"/>
        </w:rPr>
        <w:t xml:space="preserve"> </w:t>
      </w:r>
      <w:r>
        <w:t>adv.</w:t>
      </w:r>
      <w:r>
        <w:rPr>
          <w:rStyle w:val="Text0"/>
        </w:rPr>
        <w:t xml:space="preserve"> </w:t>
      </w:r>
      <w:r>
        <w:rPr>
          <w:rStyle w:val="Text2"/>
        </w:rPr>
        <w:t>相似地；</w:t>
      </w:r>
      <w:r>
        <w:rPr>
          <w:rStyle w:val="Text0"/>
        </w:rPr>
        <w:t>一样地</w:t>
      </w:r>
    </w:p>
    <w:p>
      <w:pPr>
        <w:pStyle w:val="Para 04"/>
      </w:pPr>
      <w:r>
        <w:rPr>
          <w:rStyle w:val="Text9"/>
        </w:rPr>
        <w:t>考</w:t>
      </w:r>
      <w:r>
        <w:t xml:space="preserve"> look alike 看起来像</w:t>
      </w:r>
    </w:p>
    <w:p>
      <w:pPr>
        <w:pStyle w:val="Para 02"/>
      </w:pPr>
      <w:r>
        <w:rPr>
          <w:rStyle w:val="Text16"/>
        </w:rPr>
        <w:t>branch</w:t>
      </w:r>
      <w:r>
        <w:rPr>
          <w:rStyle w:val="Text0"/>
        </w:rPr>
        <w:t xml:space="preserve"> </w:t>
      </w:r>
      <w:r>
        <w:t>[brɑːntʃ] n.</w:t>
      </w:r>
      <w:r>
        <w:rPr>
          <w:rStyle w:val="Text0"/>
        </w:rPr>
        <w:t xml:space="preserve"> </w:t>
      </w:r>
      <w:r>
        <w:rPr>
          <w:rStyle w:val="Text2"/>
        </w:rPr>
        <w:t>树枝；</w:t>
      </w:r>
      <w:r>
        <w:rPr>
          <w:rStyle w:val="Text0"/>
        </w:rPr>
        <w:t>支流；</w:t>
      </w:r>
      <w:r>
        <w:rPr>
          <w:rStyle w:val="Text2"/>
        </w:rPr>
        <w:t>分支</w:t>
      </w:r>
    </w:p>
    <w:p>
      <w:pPr>
        <w:pStyle w:val="Para 02"/>
      </w:pPr>
      <w:r>
        <w:rPr>
          <w:rStyle w:val="Text16"/>
        </w:rPr>
        <w:t>despite</w:t>
      </w:r>
      <w:r>
        <w:rPr>
          <w:rStyle w:val="Text0"/>
        </w:rPr>
        <w:t xml:space="preserve"> </w:t>
      </w:r>
      <w:r>
        <w:t>[dɪˈspaɪt] prep.</w:t>
      </w:r>
      <w:r>
        <w:rPr>
          <w:rStyle w:val="Text0"/>
        </w:rPr>
        <w:t xml:space="preserve"> </w:t>
      </w:r>
      <w:r>
        <w:rPr>
          <w:rStyle w:val="Text2"/>
        </w:rPr>
        <w:t>不管，不顾</w:t>
      </w:r>
    </w:p>
    <w:p>
      <w:pPr>
        <w:pStyle w:val="Para 02"/>
      </w:pPr>
      <w:r>
        <w:rPr>
          <w:rStyle w:val="Text16"/>
        </w:rPr>
        <w:t>essay</w:t>
      </w:r>
      <w:r>
        <w:rPr>
          <w:rStyle w:val="Text0"/>
        </w:rPr>
        <w:t xml:space="preserve"> </w:t>
      </w:r>
      <w:r>
        <w:t>[ˈeseɪ] n.</w:t>
      </w:r>
      <w:r>
        <w:rPr>
          <w:rStyle w:val="Text0"/>
        </w:rPr>
        <w:t xml:space="preserve"> </w:t>
      </w:r>
      <w:r>
        <w:rPr>
          <w:rStyle w:val="Text2"/>
        </w:rPr>
        <w:t>散文，随笔</w:t>
      </w:r>
    </w:p>
    <w:p>
      <w:pPr>
        <w:pStyle w:val="Para 02"/>
      </w:pPr>
      <w:r>
        <w:rPr>
          <w:rStyle w:val="Text16"/>
        </w:rPr>
        <w:t>flower</w:t>
      </w:r>
      <w:r>
        <w:rPr>
          <w:rStyle w:val="Text0"/>
        </w:rPr>
        <w:t xml:space="preserve"> </w:t>
      </w:r>
      <w:r>
        <w:t>[ˈflaʊə] n.</w:t>
      </w:r>
      <w:r>
        <w:rPr>
          <w:rStyle w:val="Text0"/>
        </w:rPr>
        <w:t xml:space="preserve"> </w:t>
      </w:r>
      <w:r>
        <w:rPr>
          <w:rStyle w:val="Text2"/>
        </w:rPr>
        <w:t>花朵；</w:t>
      </w:r>
      <w:r>
        <w:rPr>
          <w:rStyle w:val="Text0"/>
        </w:rPr>
        <w:t xml:space="preserve">精华；鼎盛阶段 </w:t>
      </w:r>
      <w:r>
        <w:t>v.</w:t>
      </w:r>
      <w:r>
        <w:rPr>
          <w:rStyle w:val="Text0"/>
        </w:rPr>
        <w:t xml:space="preserve"> </w:t>
      </w:r>
      <w:r>
        <w:rPr>
          <w:rStyle w:val="Text2"/>
        </w:rPr>
        <w:t>（使）开花</w:t>
      </w:r>
    </w:p>
    <w:p>
      <w:pPr>
        <w:pStyle w:val="Para 02"/>
      </w:pPr>
      <w:r>
        <w:rPr>
          <w:rStyle w:val="Text16"/>
        </w:rPr>
        <w:t>low</w:t>
      </w:r>
      <w:r>
        <w:rPr>
          <w:rStyle w:val="Text0"/>
        </w:rPr>
        <w:t xml:space="preserve"> </w:t>
      </w:r>
      <w:r>
        <w:t>[ləʊ] adj.</w:t>
      </w:r>
      <w:r>
        <w:rPr>
          <w:rStyle w:val="Text0"/>
        </w:rPr>
        <w:t xml:space="preserve"> </w:t>
      </w:r>
      <w:r>
        <w:rPr>
          <w:rStyle w:val="Text2"/>
        </w:rPr>
        <w:t>低的，矮的</w:t>
      </w:r>
      <w:r>
        <w:rPr>
          <w:rStyle w:val="Text0"/>
        </w:rPr>
        <w:t xml:space="preserve"> </w:t>
      </w:r>
      <w:r>
        <w:t>adv.</w:t>
      </w:r>
      <w:r>
        <w:rPr>
          <w:rStyle w:val="Text0"/>
        </w:rPr>
        <w:t xml:space="preserve"> 低地；向下地</w:t>
      </w:r>
    </w:p>
    <w:p>
      <w:pPr>
        <w:pStyle w:val="Para 04"/>
      </w:pPr>
      <w:r>
        <w:rPr>
          <w:rStyle w:val="Text9"/>
        </w:rPr>
        <w:t>派</w:t>
      </w:r>
      <w:r>
        <w:t xml:space="preserve"> lower </w:t>
      </w:r>
      <w:r>
        <w:rPr>
          <w:rStyle w:val="Text1"/>
        </w:rPr>
        <w:t>[ˈləʊə] adj.</w:t>
      </w:r>
      <w:r>
        <w:t xml:space="preserve"> </w:t>
      </w:r>
      <w:r>
        <w:rPr>
          <w:rStyle w:val="Text5"/>
        </w:rPr>
        <w:t>较低的；</w:t>
      </w:r>
      <w:r>
        <w:t xml:space="preserve">低级的，下等的 </w:t>
      </w:r>
      <w:r>
        <w:rPr>
          <w:rStyle w:val="Text1"/>
        </w:rPr>
        <w:t>vt.</w:t>
      </w:r>
      <w:r>
        <w:t xml:space="preserve"> 放下；</w:t>
      </w:r>
      <w:r>
        <w:rPr>
          <w:rStyle w:val="Text5"/>
        </w:rPr>
        <w:t>降低</w:t>
      </w:r>
    </w:p>
    <w:p>
      <w:pPr>
        <w:pStyle w:val="Para 05"/>
      </w:pPr>
      <w:r>
        <w:rPr>
          <w:rStyle w:val="Text17"/>
        </w:rPr>
        <w:t>mock</w:t>
      </w:r>
      <w:r>
        <w:rPr>
          <w:rStyle w:val="Text10"/>
        </w:rPr>
        <w:t xml:space="preserve"> </w:t>
      </w:r>
      <w:r>
        <w:rPr>
          <w:rStyle w:val="Text8"/>
        </w:rPr>
        <w:t>[mɒk] adj.</w:t>
      </w:r>
      <w:r>
        <w:rPr>
          <w:rStyle w:val="Text10"/>
        </w:rPr>
        <w:t xml:space="preserve"> 假的；模拟的 </w:t>
      </w:r>
      <w:r>
        <w:rPr>
          <w:rStyle w:val="Text8"/>
        </w:rPr>
        <w:t>v.</w:t>
      </w:r>
      <w:r>
        <w:rPr>
          <w:rStyle w:val="Text10"/>
        </w:rPr>
        <w:t xml:space="preserve"> </w:t>
      </w:r>
      <w:r>
        <w:t>（为取笑而）模仿；</w:t>
        <w:t>嘲笑</w:t>
      </w:r>
    </w:p>
    <w:p>
      <w:pPr>
        <w:pStyle w:val="Para 02"/>
      </w:pPr>
      <w:r>
        <w:rPr>
          <w:rStyle w:val="Text16"/>
        </w:rPr>
        <w:t>shelf</w:t>
      </w:r>
      <w:r>
        <w:rPr>
          <w:rStyle w:val="Text0"/>
        </w:rPr>
        <w:t xml:space="preserve"> </w:t>
      </w:r>
      <w:r>
        <w:t>[ʃelf] n.</w:t>
      </w:r>
      <w:r>
        <w:rPr>
          <w:rStyle w:val="Text0"/>
        </w:rPr>
        <w:t xml:space="preserve"> </w:t>
      </w:r>
      <w:r>
        <w:rPr>
          <w:rStyle w:val="Text2"/>
        </w:rPr>
        <w:t>架子；搁板</w:t>
      </w:r>
    </w:p>
    <w:p>
      <w:pPr>
        <w:pStyle w:val="Para 02"/>
      </w:pPr>
      <w:r>
        <w:rPr>
          <w:rStyle w:val="Text16"/>
        </w:rPr>
        <w:t>townsfolk</w:t>
      </w:r>
      <w:r>
        <w:rPr>
          <w:rStyle w:val="Text0"/>
        </w:rPr>
        <w:t xml:space="preserve"> </w:t>
      </w:r>
      <w:r>
        <w:t>[ˈtaʊnsfəʊk] n.</w:t>
      </w:r>
      <w:r>
        <w:rPr>
          <w:rStyle w:val="Text0"/>
        </w:rPr>
        <w:t xml:space="preserve"> </w:t>
      </w:r>
      <w:r>
        <w:rPr>
          <w:rStyle w:val="Text2"/>
        </w:rPr>
        <w:t>市民，市镇居民</w:t>
      </w:r>
    </w:p>
    <w:p>
      <w:pPr>
        <w:pStyle w:val="Para 02"/>
      </w:pPr>
      <w:r>
        <w:rPr>
          <w:rStyle w:val="Text16"/>
        </w:rPr>
        <w:t>alive</w:t>
      </w:r>
      <w:r>
        <w:rPr>
          <w:rStyle w:val="Text0"/>
        </w:rPr>
        <w:t xml:space="preserve"> </w:t>
      </w:r>
      <w:r>
        <w:t>[əˈlaɪv] adj.</w:t>
      </w:r>
      <w:r>
        <w:rPr>
          <w:rStyle w:val="Text0"/>
        </w:rPr>
        <w:t xml:space="preserve"> </w:t>
      </w:r>
      <w:r>
        <w:rPr>
          <w:rStyle w:val="Text2"/>
        </w:rPr>
        <w:t>活着的；</w:t>
      </w:r>
      <w:r>
        <w:rPr>
          <w:rStyle w:val="Text0"/>
        </w:rPr>
        <w:t>有活力的；</w:t>
      </w:r>
      <w:r>
        <w:rPr>
          <w:rStyle w:val="Text2"/>
        </w:rPr>
        <w:t>活跃的</w:t>
      </w:r>
    </w:p>
    <w:p>
      <w:pPr>
        <w:pStyle w:val="Para 02"/>
      </w:pPr>
      <w:r>
        <w:rPr>
          <w:rStyle w:val="Text16"/>
        </w:rPr>
        <w:t>chunk</w:t>
      </w:r>
      <w:r>
        <w:rPr>
          <w:rStyle w:val="Text0"/>
        </w:rPr>
        <w:t xml:space="preserve"> </w:t>
      </w:r>
      <w:r>
        <w:t>[tʃʌŋk] n.</w:t>
      </w:r>
      <w:r>
        <w:rPr>
          <w:rStyle w:val="Text0"/>
        </w:rPr>
        <w:t xml:space="preserve"> 厚块，</w:t>
      </w:r>
      <w:r>
        <w:rPr>
          <w:rStyle w:val="Text2"/>
        </w:rPr>
        <w:t>大块；矮胖的人或物</w:t>
      </w:r>
    </w:p>
    <w:p>
      <w:pPr>
        <w:pStyle w:val="Para 04"/>
      </w:pPr>
      <w:r>
        <w:rPr>
          <w:rStyle w:val="Text9"/>
        </w:rPr>
        <w:t>考</w:t>
      </w:r>
      <w:r>
        <w:t xml:space="preserve"> large chunks of 大量的，很多的；大块的</w:t>
      </w:r>
    </w:p>
    <w:p>
      <w:pPr>
        <w:pStyle w:val="Para 01"/>
      </w:pPr>
      <w:r>
        <w:rPr>
          <w:rStyle w:val="Text3"/>
        </w:rPr>
        <w:t>flu</w:t>
      </w:r>
      <w:r>
        <w:t xml:space="preserve"> </w:t>
      </w:r>
      <w:r>
        <w:rPr>
          <w:rStyle w:val="Text1"/>
        </w:rPr>
        <w:t>[fluː] n.</w:t>
      </w:r>
      <w:r>
        <w:t xml:space="preserve"> </w:t>
      </w:r>
      <w:r>
        <w:rPr>
          <w:rStyle w:val="Text5"/>
        </w:rPr>
        <w:t>流行性感冒，流感</w:t>
      </w:r>
      <w:r>
        <w:t>(influenza的缩写形式）</w:t>
      </w:r>
    </w:p>
    <w:p>
      <w:pPr>
        <w:pStyle w:val="Para 02"/>
      </w:pPr>
      <w:r>
        <w:rPr>
          <w:rStyle w:val="Text16"/>
        </w:rPr>
        <w:t>low-level</w:t>
      </w:r>
      <w:r>
        <w:rPr>
          <w:rStyle w:val="Text0"/>
        </w:rPr>
        <w:t xml:space="preserve"> </w:t>
      </w:r>
      <w:r>
        <w:t>[ˌləʊ ˈlevl] adj.</w:t>
      </w:r>
      <w:r>
        <w:rPr>
          <w:rStyle w:val="Text0"/>
        </w:rPr>
        <w:t xml:space="preserve"> </w:t>
      </w:r>
      <w:r>
        <w:rPr>
          <w:rStyle w:val="Text2"/>
        </w:rPr>
        <w:t>低水平的，</w:t>
      </w:r>
      <w:r>
        <w:rPr>
          <w:rStyle w:val="Text0"/>
        </w:rPr>
        <w:t>低级别的</w:t>
      </w:r>
    </w:p>
    <w:p>
      <w:pPr>
        <w:pStyle w:val="Para 02"/>
      </w:pPr>
      <w:r>
        <w:rPr>
          <w:rStyle w:val="Text16"/>
        </w:rPr>
        <w:t>mode</w:t>
      </w:r>
      <w:r>
        <w:rPr>
          <w:rStyle w:val="Text0"/>
        </w:rPr>
        <w:t xml:space="preserve"> </w:t>
      </w:r>
      <w:r>
        <w:t>[məʊd] n.</w:t>
      </w:r>
      <w:r>
        <w:rPr>
          <w:rStyle w:val="Text0"/>
        </w:rPr>
        <w:t xml:space="preserve"> </w:t>
      </w:r>
      <w:r>
        <w:rPr>
          <w:rStyle w:val="Text2"/>
        </w:rPr>
        <w:t>模式；方式，</w:t>
      </w:r>
      <w:r>
        <w:rPr>
          <w:rStyle w:val="Text0"/>
        </w:rPr>
        <w:t>方法</w:t>
      </w:r>
    </w:p>
    <w:p>
      <w:pPr>
        <w:pStyle w:val="Para 02"/>
      </w:pPr>
      <w:r>
        <w:rPr>
          <w:rStyle w:val="Text16"/>
        </w:rPr>
        <w:t>pretty</w:t>
      </w:r>
      <w:r>
        <w:rPr>
          <w:rStyle w:val="Text0"/>
        </w:rPr>
        <w:t xml:space="preserve"> </w:t>
      </w:r>
      <w:r>
        <w:t>[ˈprɪti] adj.</w:t>
      </w:r>
      <w:r>
        <w:rPr>
          <w:rStyle w:val="Text0"/>
        </w:rPr>
        <w:t xml:space="preserve"> </w:t>
      </w:r>
      <w:r>
        <w:rPr>
          <w:rStyle w:val="Text2"/>
        </w:rPr>
        <w:t>漂亮的，标致的</w:t>
      </w:r>
    </w:p>
    <w:p>
      <w:pPr>
        <w:pStyle w:val="Para 01"/>
      </w:pPr>
      <w:r>
        <w:rPr>
          <w:rStyle w:val="Text3"/>
        </w:rPr>
        <w:t>shell</w:t>
      </w:r>
      <w:r>
        <w:t xml:space="preserve"> </w:t>
      </w:r>
      <w:r>
        <w:rPr>
          <w:rStyle w:val="Text1"/>
        </w:rPr>
        <w:t>[ʃel] n.</w:t>
      </w:r>
      <w:r>
        <w:t xml:space="preserve"> </w:t>
      </w:r>
      <w:r>
        <w:rPr>
          <w:rStyle w:val="Text5"/>
        </w:rPr>
        <w:t>外壳；贝壳；</w:t>
      </w:r>
      <w:r>
        <w:t xml:space="preserve">弹壳 </w:t>
      </w:r>
      <w:r>
        <w:rPr>
          <w:rStyle w:val="Text1"/>
        </w:rPr>
        <w:t>vt.</w:t>
      </w:r>
      <w:r>
        <w:t xml:space="preserve"> 给…去壳</w:t>
      </w:r>
    </w:p>
    <w:p>
      <w:pPr>
        <w:pStyle w:val="Para 04"/>
      </w:pPr>
      <w:r>
        <w:rPr>
          <w:rStyle w:val="Text9"/>
        </w:rPr>
        <w:t>考</w:t>
      </w:r>
      <w:r>
        <w:t xml:space="preserve"> shell out 付款，付账，支付</w:t>
      </w:r>
    </w:p>
    <w:p>
      <w:pPr>
        <w:pStyle w:val="Para 02"/>
      </w:pPr>
      <w:r>
        <w:rPr>
          <w:rStyle w:val="Text16"/>
        </w:rPr>
        <w:t>toxic</w:t>
      </w:r>
      <w:r>
        <w:rPr>
          <w:rStyle w:val="Text0"/>
        </w:rPr>
        <w:t xml:space="preserve"> </w:t>
      </w:r>
      <w:r>
        <w:t>[ˈtɒksɪk] adj.</w:t>
      </w:r>
      <w:r>
        <w:rPr>
          <w:rStyle w:val="Text0"/>
        </w:rPr>
        <w:t xml:space="preserve"> </w:t>
      </w:r>
      <w:r>
        <w:rPr>
          <w:rStyle w:val="Text2"/>
        </w:rPr>
        <w:t>有毒的；中毒的</w:t>
      </w:r>
    </w:p>
    <w:p>
      <w:pPr>
        <w:pStyle w:val="Para 02"/>
      </w:pPr>
      <w:r>
        <w:rPr>
          <w:rStyle w:val="Text16"/>
        </w:rPr>
        <w:t>brave</w:t>
      </w:r>
      <w:r>
        <w:rPr>
          <w:rStyle w:val="Text0"/>
        </w:rPr>
        <w:t xml:space="preserve"> </w:t>
      </w:r>
      <w:r>
        <w:t>[breɪv] adj.</w:t>
      </w:r>
      <w:r>
        <w:rPr>
          <w:rStyle w:val="Text0"/>
        </w:rPr>
        <w:t xml:space="preserve"> </w:t>
      </w:r>
      <w:r>
        <w:rPr>
          <w:rStyle w:val="Text2"/>
        </w:rPr>
        <w:t>勇敢的，英勇的</w:t>
      </w:r>
      <w:r>
        <w:rPr>
          <w:rStyle w:val="Text0"/>
        </w:rPr>
        <w:t xml:space="preserve"> </w:t>
      </w:r>
      <w:r>
        <w:t>vt.</w:t>
      </w:r>
      <w:r>
        <w:rPr>
          <w:rStyle w:val="Text0"/>
        </w:rPr>
        <w:t xml:space="preserve"> 勇敢地面对</w:t>
      </w:r>
    </w:p>
    <w:p>
      <w:pPr>
        <w:pStyle w:val="Para 02"/>
      </w:pPr>
      <w:r>
        <w:rPr>
          <w:rStyle w:val="Text11"/>
        </w:rPr>
        <w:t>派</w:t>
      </w:r>
      <w:r>
        <w:rPr>
          <w:rStyle w:val="Text4"/>
        </w:rPr>
        <w:t xml:space="preserve"> bravery </w:t>
      </w:r>
      <w:r>
        <w:t>[ˈbreɪvəri] n.</w:t>
      </w:r>
      <w:r>
        <w:rPr>
          <w:rStyle w:val="Text4"/>
        </w:rPr>
        <w:t xml:space="preserve"> </w:t>
      </w:r>
      <w:r>
        <w:rPr>
          <w:rStyle w:val="Text6"/>
        </w:rPr>
        <w:t>勇敢，勇气；英勇</w:t>
      </w:r>
    </w:p>
    <w:p>
      <w:pPr>
        <w:pStyle w:val="Para 02"/>
      </w:pPr>
      <w:r>
        <w:rPr>
          <w:rStyle w:val="Text16"/>
        </w:rPr>
        <w:t>church</w:t>
      </w:r>
      <w:r>
        <w:rPr>
          <w:rStyle w:val="Text0"/>
        </w:rPr>
        <w:t xml:space="preserve"> </w:t>
      </w:r>
      <w:r>
        <w:t>[tʃəːtʃ] n.</w:t>
      </w:r>
      <w:r>
        <w:rPr>
          <w:rStyle w:val="Text0"/>
        </w:rPr>
        <w:t xml:space="preserve"> </w:t>
      </w:r>
      <w:r>
        <w:rPr>
          <w:rStyle w:val="Text2"/>
        </w:rPr>
        <w:t>教堂</w:t>
      </w:r>
      <w:r>
        <w:rPr>
          <w:rStyle w:val="Text0"/>
        </w:rPr>
        <w:t xml:space="preserve"> </w:t>
      </w:r>
      <w:r>
        <w:t>adj.</w:t>
      </w:r>
      <w:r>
        <w:rPr>
          <w:rStyle w:val="Text0"/>
        </w:rPr>
        <w:t xml:space="preserve"> 教会的，教堂的</w:t>
      </w:r>
    </w:p>
    <w:p>
      <w:pPr>
        <w:pStyle w:val="Para 02"/>
      </w:pPr>
      <w:r>
        <w:rPr>
          <w:rStyle w:val="Text16"/>
        </w:rPr>
        <w:t>detach</w:t>
      </w:r>
      <w:r>
        <w:rPr>
          <w:rStyle w:val="Text0"/>
        </w:rPr>
        <w:t xml:space="preserve"> </w:t>
      </w:r>
      <w:r>
        <w:t>[dɪˈtætʃ] vt.</w:t>
      </w:r>
      <w:r>
        <w:rPr>
          <w:rStyle w:val="Text0"/>
        </w:rPr>
        <w:t xml:space="preserve"> 分开，</w:t>
      </w:r>
      <w:r>
        <w:rPr>
          <w:rStyle w:val="Text2"/>
        </w:rPr>
        <w:t>拆开；使分离</w:t>
      </w:r>
    </w:p>
    <w:p>
      <w:pPr>
        <w:pStyle w:val="Para 04"/>
      </w:pPr>
      <w:r>
        <w:rPr>
          <w:rStyle w:val="Text9"/>
        </w:rPr>
        <w:t>派</w:t>
      </w:r>
      <w:r>
        <w:t xml:space="preserve"> detached </w:t>
      </w:r>
      <w:r>
        <w:rPr>
          <w:rStyle w:val="Text1"/>
        </w:rPr>
        <w:t>[dɪˈtætʃt] adj.</w:t>
      </w:r>
      <w:r>
        <w:t xml:space="preserve"> </w:t>
      </w:r>
      <w:r>
        <w:rPr>
          <w:rStyle w:val="Text5"/>
        </w:rPr>
        <w:t>分开的；</w:t>
      </w:r>
      <w:r>
        <w:t>公正的；</w:t>
      </w:r>
      <w:r>
        <w:rPr>
          <w:rStyle w:val="Text5"/>
        </w:rPr>
        <w:t>超然的</w:t>
      </w:r>
    </w:p>
    <w:p>
      <w:pPr>
        <w:pStyle w:val="Para 02"/>
      </w:pPr>
      <w:r>
        <w:rPr>
          <w:rStyle w:val="Text16"/>
        </w:rPr>
        <w:t>informality</w:t>
      </w:r>
      <w:r>
        <w:rPr>
          <w:rStyle w:val="Text0"/>
        </w:rPr>
        <w:t xml:space="preserve"> </w:t>
      </w:r>
      <w:r>
        <w:t>[ˌɪnfɔːˈmæləti] n.</w:t>
      </w:r>
      <w:r>
        <w:rPr>
          <w:rStyle w:val="Text0"/>
        </w:rPr>
        <w:t xml:space="preserve"> </w:t>
      </w:r>
      <w:r>
        <w:rPr>
          <w:rStyle w:val="Text2"/>
        </w:rPr>
        <w:t>非正式；不拘礼节</w:t>
      </w:r>
    </w:p>
    <w:p>
      <w:pPr>
        <w:pStyle w:val="Para 02"/>
      </w:pPr>
      <w:r>
        <w:rPr>
          <w:rStyle w:val="Text16"/>
        </w:rPr>
        <w:t>model</w:t>
      </w:r>
      <w:r>
        <w:rPr>
          <w:rStyle w:val="Text0"/>
        </w:rPr>
        <w:t xml:space="preserve"> </w:t>
      </w:r>
      <w:r>
        <w:t>[ˈmɒdl] n.</w:t>
      </w:r>
      <w:r>
        <w:rPr>
          <w:rStyle w:val="Text0"/>
        </w:rPr>
        <w:t xml:space="preserve"> </w:t>
      </w:r>
      <w:r>
        <w:rPr>
          <w:rStyle w:val="Text2"/>
        </w:rPr>
        <w:t>模型；模范；</w:t>
      </w:r>
      <w:r>
        <w:rPr>
          <w:rStyle w:val="Text0"/>
        </w:rPr>
        <w:t>模特</w:t>
      </w:r>
    </w:p>
    <w:p>
      <w:pPr>
        <w:pStyle w:val="Para 02"/>
      </w:pPr>
      <w:r>
        <w:rPr>
          <w:rStyle w:val="Text16"/>
        </w:rPr>
        <w:t>remember</w:t>
      </w:r>
      <w:r>
        <w:rPr>
          <w:rStyle w:val="Text0"/>
        </w:rPr>
        <w:t xml:space="preserve"> </w:t>
      </w:r>
      <w:r>
        <w:t>[rɪˈmembə] vt.</w:t>
      </w:r>
      <w:r>
        <w:rPr>
          <w:rStyle w:val="Text0"/>
        </w:rPr>
        <w:t xml:space="preserve"> </w:t>
      </w:r>
      <w:r>
        <w:rPr>
          <w:rStyle w:val="Text2"/>
        </w:rPr>
        <w:t>记得，想起；记住</w:t>
      </w:r>
    </w:p>
    <w:p>
      <w:pPr>
        <w:pStyle w:val="Para 01"/>
      </w:pPr>
      <w:r>
        <w:rPr>
          <w:rStyle w:val="Text3"/>
        </w:rPr>
        <w:t>shelter</w:t>
      </w:r>
      <w:r>
        <w:t xml:space="preserve"> </w:t>
      </w:r>
      <w:r>
        <w:rPr>
          <w:rStyle w:val="Text1"/>
        </w:rPr>
        <w:t>[ˈʃeltə] n.</w:t>
      </w:r>
      <w:r>
        <w:t xml:space="preserve"> </w:t>
      </w:r>
      <w:r>
        <w:rPr>
          <w:rStyle w:val="Text5"/>
        </w:rPr>
        <w:t>遮蔽；</w:t>
      </w:r>
      <w:r>
        <w:t>遮盖物；躲避处，</w:t>
      </w:r>
      <w:r>
        <w:rPr>
          <w:rStyle w:val="Text5"/>
        </w:rPr>
        <w:t>避难所</w:t>
      </w:r>
      <w:r>
        <w:t xml:space="preserve"> </w:t>
      </w:r>
      <w:r>
        <w:rPr>
          <w:rStyle w:val="Text1"/>
        </w:rPr>
        <w:t>v.</w:t>
      </w:r>
      <w:r>
        <w:t xml:space="preserve"> 遮蔽；</w:t>
      </w:r>
      <w:r>
        <w:rPr>
          <w:rStyle w:val="Text5"/>
        </w:rPr>
        <w:t>躲避；</w:t>
      </w:r>
      <w:r>
        <w:t>庇护</w:t>
      </w:r>
    </w:p>
    <w:p>
      <w:pPr>
        <w:pStyle w:val="Para 02"/>
      </w:pPr>
      <w:r>
        <w:rPr>
          <w:rStyle w:val="Text16"/>
        </w:rPr>
        <w:t>cigar</w:t>
      </w:r>
      <w:r>
        <w:rPr>
          <w:rStyle w:val="Text0"/>
        </w:rPr>
        <w:t xml:space="preserve"> </w:t>
      </w:r>
      <w:r>
        <w:t>[sɪˈɡɑː] n.</w:t>
      </w:r>
      <w:r>
        <w:rPr>
          <w:rStyle w:val="Text0"/>
        </w:rPr>
        <w:t xml:space="preserve"> </w:t>
      </w:r>
      <w:r>
        <w:rPr>
          <w:rStyle w:val="Text2"/>
        </w:rPr>
        <w:t>雪茄烟</w:t>
      </w:r>
    </w:p>
    <w:p>
      <w:pPr>
        <w:pStyle w:val="Para 04"/>
      </w:pPr>
      <w:r>
        <w:rPr>
          <w:rStyle w:val="Text9"/>
        </w:rPr>
        <w:t>派</w:t>
      </w:r>
      <w:r>
        <w:t xml:space="preserve"> cigarette </w:t>
      </w:r>
      <w:r>
        <w:rPr>
          <w:rStyle w:val="Text1"/>
        </w:rPr>
        <w:t>[ˌsɪɡəˈret] n.</w:t>
      </w:r>
      <w:r>
        <w:t xml:space="preserve"> </w:t>
      </w:r>
      <w:r>
        <w:rPr>
          <w:rStyle w:val="Text5"/>
        </w:rPr>
        <w:t>香烟，</w:t>
      </w:r>
      <w:r>
        <w:t>纸烟</w:t>
      </w:r>
    </w:p>
    <w:p>
      <w:pPr>
        <w:pStyle w:val="Para 02"/>
      </w:pPr>
      <w:r>
        <w:rPr>
          <w:rStyle w:val="Text16"/>
        </w:rPr>
        <w:t>esteem</w:t>
      </w:r>
      <w:r>
        <w:rPr>
          <w:rStyle w:val="Text0"/>
        </w:rPr>
        <w:t xml:space="preserve"> </w:t>
      </w:r>
      <w:r>
        <w:t>[ɪˈstiːm] n.</w:t>
      </w:r>
      <w:r>
        <w:rPr>
          <w:rStyle w:val="Text0"/>
        </w:rPr>
        <w:t xml:space="preserve"> 尊重，敬重 </w:t>
      </w:r>
      <w:r>
        <w:t>vt.</w:t>
      </w:r>
      <w:r>
        <w:rPr>
          <w:rStyle w:val="Text0"/>
        </w:rPr>
        <w:t xml:space="preserve"> </w:t>
      </w:r>
      <w:r>
        <w:rPr>
          <w:rStyle w:val="Text2"/>
        </w:rPr>
        <w:t>尊重，</w:t>
      </w:r>
      <w:r>
        <w:rPr>
          <w:rStyle w:val="Text0"/>
        </w:rPr>
        <w:t>敬重；</w:t>
      </w:r>
      <w:r>
        <w:rPr>
          <w:rStyle w:val="Text2"/>
        </w:rPr>
        <w:t>评价</w:t>
      </w:r>
    </w:p>
    <w:p>
      <w:pPr>
        <w:pStyle w:val="Para 02"/>
      </w:pPr>
      <w:r>
        <w:rPr>
          <w:rStyle w:val="Text16"/>
        </w:rPr>
        <w:t>focus</w:t>
      </w:r>
      <w:r>
        <w:rPr>
          <w:rStyle w:val="Text0"/>
        </w:rPr>
        <w:t xml:space="preserve"> </w:t>
      </w:r>
      <w:r>
        <w:t>[ˈfəʊkəs] v.</w:t>
      </w:r>
      <w:r>
        <w:rPr>
          <w:rStyle w:val="Text0"/>
        </w:rPr>
        <w:t xml:space="preserve"> </w:t>
      </w:r>
      <w:r>
        <w:rPr>
          <w:rStyle w:val="Text2"/>
        </w:rPr>
        <w:t>（使）聚焦；（使）集中</w:t>
      </w:r>
      <w:r>
        <w:rPr>
          <w:rStyle w:val="Text0"/>
        </w:rPr>
        <w:t xml:space="preserve"> </w:t>
      </w:r>
      <w:r>
        <w:t>n.</w:t>
      </w:r>
      <w:r>
        <w:rPr>
          <w:rStyle w:val="Text0"/>
        </w:rPr>
        <w:t xml:space="preserve"> 焦点；聚焦</w:t>
      </w:r>
    </w:p>
    <w:p>
      <w:pPr>
        <w:pStyle w:val="Para 04"/>
      </w:pPr>
      <w:r>
        <w:rPr>
          <w:rStyle w:val="Text9"/>
        </w:rPr>
        <w:t>考</w:t>
      </w:r>
      <w:r>
        <w:t xml:space="preserve"> focus on 以…为焦点，集焦于…；集中注意力于…，重点关注…</w:t>
      </w:r>
    </w:p>
    <w:p>
      <w:pPr>
        <w:pStyle w:val="Para 02"/>
      </w:pPr>
      <w:r>
        <w:rPr>
          <w:rStyle w:val="Text16"/>
        </w:rPr>
        <w:t>inhabit</w:t>
      </w:r>
      <w:r>
        <w:rPr>
          <w:rStyle w:val="Text0"/>
        </w:rPr>
        <w:t xml:space="preserve"> </w:t>
      </w:r>
      <w:r>
        <w:t>[ɪnˈhæbɪt] vt.</w:t>
      </w:r>
      <w:r>
        <w:rPr>
          <w:rStyle w:val="Text0"/>
        </w:rPr>
        <w:t xml:space="preserve"> </w:t>
      </w:r>
      <w:r>
        <w:rPr>
          <w:rStyle w:val="Text2"/>
        </w:rPr>
        <w:t>居住于；栖息于；</w:t>
      </w:r>
      <w:r>
        <w:rPr>
          <w:rStyle w:val="Text0"/>
        </w:rPr>
        <w:t>存在于</w:t>
      </w:r>
    </w:p>
    <w:p>
      <w:pPr>
        <w:pStyle w:val="Para 02"/>
      </w:pPr>
      <w:r>
        <w:rPr>
          <w:rStyle w:val="Text16"/>
        </w:rPr>
        <w:t>lucre</w:t>
      </w:r>
      <w:r>
        <w:rPr>
          <w:rStyle w:val="Text0"/>
        </w:rPr>
        <w:t xml:space="preserve"> </w:t>
      </w:r>
      <w:r>
        <w:t>[ˈluːkə] n.</w:t>
      </w:r>
      <w:r>
        <w:rPr>
          <w:rStyle w:val="Text0"/>
        </w:rPr>
        <w:t xml:space="preserve"> 收益，</w:t>
      </w:r>
      <w:r>
        <w:rPr>
          <w:rStyle w:val="Text2"/>
        </w:rPr>
        <w:t>利润；财富；</w:t>
      </w:r>
      <w:r>
        <w:rPr>
          <w:rStyle w:val="Text0"/>
        </w:rPr>
        <w:t>不义之财</w:t>
      </w:r>
    </w:p>
    <w:p>
      <w:pPr>
        <w:pStyle w:val="Para 02"/>
      </w:pPr>
      <w:r>
        <w:rPr>
          <w:rStyle w:val="Text16"/>
        </w:rPr>
        <w:t>modern</w:t>
      </w:r>
      <w:r>
        <w:rPr>
          <w:rStyle w:val="Text0"/>
        </w:rPr>
        <w:t xml:space="preserve"> </w:t>
      </w:r>
      <w:r>
        <w:t>[ˈmɒdn] adj.</w:t>
      </w:r>
      <w:r>
        <w:rPr>
          <w:rStyle w:val="Text0"/>
        </w:rPr>
        <w:t xml:space="preserve"> </w:t>
      </w:r>
      <w:r>
        <w:rPr>
          <w:rStyle w:val="Text2"/>
        </w:rPr>
        <w:t>现代的；时髦的</w:t>
      </w:r>
      <w:r>
        <w:rPr>
          <w:rStyle w:val="Text0"/>
        </w:rPr>
        <w:t xml:space="preserve"> </w:t>
      </w:r>
      <w:r>
        <w:t>n.</w:t>
      </w:r>
      <w:r>
        <w:rPr>
          <w:rStyle w:val="Text0"/>
        </w:rPr>
        <w:t xml:space="preserve"> 现代人</w:t>
      </w:r>
    </w:p>
    <w:p>
      <w:pPr>
        <w:pStyle w:val="Para 04"/>
      </w:pPr>
      <w:r>
        <w:rPr>
          <w:rStyle w:val="Text9"/>
        </w:rPr>
        <w:t>考</w:t>
      </w:r>
      <w:r>
        <w:t xml:space="preserve"> modern research 现代研究，当代研究</w:t>
      </w:r>
    </w:p>
    <w:p>
      <w:pPr>
        <w:pStyle w:val="Para 02"/>
      </w:pPr>
      <w:r>
        <w:rPr>
          <w:rStyle w:val="Text16"/>
        </w:rPr>
        <w:t>remind</w:t>
      </w:r>
      <w:r>
        <w:rPr>
          <w:rStyle w:val="Text0"/>
        </w:rPr>
        <w:t xml:space="preserve"> </w:t>
      </w:r>
      <w:r>
        <w:t>[rɪˈmaɪnd] vt.</w:t>
      </w:r>
      <w:r>
        <w:rPr>
          <w:rStyle w:val="Text0"/>
        </w:rPr>
        <w:t xml:space="preserve"> </w:t>
      </w:r>
      <w:r>
        <w:rPr>
          <w:rStyle w:val="Text2"/>
        </w:rPr>
        <w:t>提醒；使想起，使记起</w:t>
      </w:r>
    </w:p>
    <w:p>
      <w:pPr>
        <w:pStyle w:val="Para 02"/>
      </w:pPr>
      <w:r>
        <w:rPr>
          <w:rStyle w:val="Text11"/>
        </w:rPr>
        <w:t>派</w:t>
      </w:r>
      <w:r>
        <w:rPr>
          <w:rStyle w:val="Text4"/>
        </w:rPr>
        <w:t xml:space="preserve"> reminder </w:t>
      </w:r>
      <w:r>
        <w:t>[rɪˈmaɪndə] n.</w:t>
      </w:r>
      <w:r>
        <w:rPr>
          <w:rStyle w:val="Text4"/>
        </w:rPr>
        <w:t xml:space="preserve"> </w:t>
      </w:r>
      <w:r>
        <w:rPr>
          <w:rStyle w:val="Text6"/>
        </w:rPr>
        <w:t>提醒物；提示</w:t>
      </w:r>
    </w:p>
    <w:p>
      <w:pPr>
        <w:pStyle w:val="Para 02"/>
      </w:pPr>
      <w:r>
        <w:rPr>
          <w:rStyle w:val="Text16"/>
        </w:rPr>
        <w:t>shield</w:t>
      </w:r>
      <w:r>
        <w:rPr>
          <w:rStyle w:val="Text0"/>
        </w:rPr>
        <w:t xml:space="preserve"> </w:t>
      </w:r>
      <w:r>
        <w:t>[ˈʃiːld] n.</w:t>
      </w:r>
      <w:r>
        <w:rPr>
          <w:rStyle w:val="Text0"/>
        </w:rPr>
        <w:t xml:space="preserve"> 护罩；</w:t>
      </w:r>
      <w:r>
        <w:rPr>
          <w:rStyle w:val="Text2"/>
        </w:rPr>
        <w:t>盾牌</w:t>
      </w:r>
      <w:r>
        <w:rPr>
          <w:rStyle w:val="Text0"/>
        </w:rPr>
        <w:t xml:space="preserve"> </w:t>
      </w:r>
      <w:r>
        <w:t>v.</w:t>
      </w:r>
      <w:r>
        <w:rPr>
          <w:rStyle w:val="Text0"/>
        </w:rPr>
        <w:t xml:space="preserve"> </w:t>
      </w:r>
      <w:r>
        <w:rPr>
          <w:rStyle w:val="Text2"/>
        </w:rPr>
        <w:t>保护，</w:t>
      </w:r>
      <w:r>
        <w:rPr>
          <w:rStyle w:val="Text0"/>
        </w:rPr>
        <w:t>防护</w:t>
      </w:r>
    </w:p>
    <w:p>
      <w:pPr>
        <w:pStyle w:val="Para 02"/>
      </w:pPr>
      <w:r>
        <w:rPr>
          <w:rStyle w:val="Text16"/>
        </w:rPr>
        <w:t>break</w:t>
      </w:r>
      <w:r>
        <w:rPr>
          <w:rStyle w:val="Text0"/>
        </w:rPr>
        <w:t xml:space="preserve"> </w:t>
      </w:r>
      <w:r>
        <w:t>[breɪk] v.</w:t>
      </w:r>
      <w:r>
        <w:rPr>
          <w:rStyle w:val="Text0"/>
        </w:rPr>
        <w:t xml:space="preserve"> </w:t>
      </w:r>
      <w:r>
        <w:rPr>
          <w:rStyle w:val="Text2"/>
        </w:rPr>
        <w:t>打破，</w:t>
      </w:r>
      <w:r>
        <w:rPr>
          <w:rStyle w:val="Text0"/>
        </w:rPr>
        <w:t>（使）破碎；</w:t>
      </w:r>
      <w:r>
        <w:rPr>
          <w:rStyle w:val="Text2"/>
        </w:rPr>
        <w:t>分裂</w:t>
      </w:r>
    </w:p>
    <w:p>
      <w:pPr>
        <w:pStyle w:val="Para 04"/>
      </w:pPr>
      <w:r>
        <w:rPr>
          <w:rStyle w:val="Text9"/>
        </w:rPr>
        <w:t>考</w:t>
      </w:r>
      <w:r>
        <w:t xml:space="preserve"> break attendance record 打破入座率纪录</w:t>
      </w:r>
    </w:p>
    <w:p>
      <w:pPr>
        <w:pStyle w:val="Para 02"/>
      </w:pPr>
      <w:r>
        <w:rPr>
          <w:rStyle w:val="Text16"/>
        </w:rPr>
        <w:t>circle</w:t>
      </w:r>
      <w:r>
        <w:rPr>
          <w:rStyle w:val="Text0"/>
        </w:rPr>
        <w:t xml:space="preserve"> </w:t>
      </w:r>
      <w:r>
        <w:t>[ˈsəːkl] n.</w:t>
      </w:r>
      <w:r>
        <w:rPr>
          <w:rStyle w:val="Text0"/>
        </w:rPr>
        <w:t xml:space="preserve"> </w:t>
      </w:r>
      <w:r>
        <w:rPr>
          <w:rStyle w:val="Text2"/>
        </w:rPr>
        <w:t>圆圈，圆环；</w:t>
      </w:r>
      <w:r>
        <w:rPr>
          <w:rStyle w:val="Text0"/>
        </w:rPr>
        <w:t>圈子；循环，周期</w:t>
      </w:r>
    </w:p>
    <w:p>
      <w:pPr>
        <w:pStyle w:val="Para 04"/>
      </w:pPr>
      <w:r>
        <w:rPr>
          <w:rStyle w:val="Text9"/>
        </w:rPr>
        <w:t>派</w:t>
      </w:r>
      <w:r>
        <w:t xml:space="preserve"> circulation </w:t>
      </w:r>
      <w:r>
        <w:rPr>
          <w:rStyle w:val="Text1"/>
        </w:rPr>
        <w:t>[ˌsɜːkjəˈleɪʃn] n.</w:t>
      </w:r>
      <w:r>
        <w:t xml:space="preserve"> </w:t>
      </w:r>
      <w:r>
        <w:rPr>
          <w:rStyle w:val="Text5"/>
        </w:rPr>
        <w:t>循环，</w:t>
      </w:r>
      <w:r>
        <w:t>周期；（货币等的）</w:t>
      </w:r>
      <w:r>
        <w:rPr>
          <w:rStyle w:val="Text5"/>
        </w:rPr>
        <w:t>流通；</w:t>
      </w:r>
      <w:r>
        <w:t>（消息等的）传播；发行量</w:t>
      </w:r>
    </w:p>
    <w:p>
      <w:pPr>
        <w:pStyle w:val="Para 02"/>
      </w:pPr>
      <w:r>
        <w:rPr>
          <w:rStyle w:val="Text16"/>
        </w:rPr>
        <w:t>detect</w:t>
      </w:r>
      <w:r>
        <w:rPr>
          <w:rStyle w:val="Text0"/>
        </w:rPr>
        <w:t xml:space="preserve"> </w:t>
      </w:r>
      <w:r>
        <w:t>[dɪˈtekt] vt.</w:t>
      </w:r>
      <w:r>
        <w:rPr>
          <w:rStyle w:val="Text0"/>
        </w:rPr>
        <w:t xml:space="preserve"> </w:t>
      </w:r>
      <w:r>
        <w:rPr>
          <w:rStyle w:val="Text2"/>
        </w:rPr>
        <w:t>发现，</w:t>
      </w:r>
      <w:r>
        <w:rPr>
          <w:rStyle w:val="Text0"/>
        </w:rPr>
        <w:t>察觉；</w:t>
      </w:r>
      <w:r>
        <w:rPr>
          <w:rStyle w:val="Text2"/>
        </w:rPr>
        <w:t>查明，</w:t>
      </w:r>
      <w:r>
        <w:rPr>
          <w:rStyle w:val="Text0"/>
        </w:rPr>
        <w:t>探知</w:t>
      </w:r>
    </w:p>
    <w:p>
      <w:pPr>
        <w:pStyle w:val="Para 02"/>
      </w:pPr>
      <w:r>
        <w:rPr>
          <w:rStyle w:val="Text16"/>
        </w:rPr>
        <w:t>fold</w:t>
      </w:r>
      <w:r>
        <w:rPr>
          <w:rStyle w:val="Text0"/>
        </w:rPr>
        <w:t xml:space="preserve"> </w:t>
      </w:r>
      <w:r>
        <w:t>[fəʊld] v.</w:t>
      </w:r>
      <w:r>
        <w:rPr>
          <w:rStyle w:val="Text0"/>
        </w:rPr>
        <w:t xml:space="preserve"> </w:t>
      </w:r>
      <w:r>
        <w:rPr>
          <w:rStyle w:val="Text2"/>
        </w:rPr>
        <w:t>折叠；交叠</w:t>
      </w:r>
    </w:p>
    <w:p>
      <w:pPr>
        <w:pStyle w:val="Para 05"/>
      </w:pPr>
      <w:r>
        <w:rPr>
          <w:rStyle w:val="Text17"/>
        </w:rPr>
        <w:t>inherit</w:t>
      </w:r>
      <w:r>
        <w:rPr>
          <w:rStyle w:val="Text10"/>
        </w:rPr>
        <w:t xml:space="preserve"> </w:t>
      </w:r>
      <w:r>
        <w:rPr>
          <w:rStyle w:val="Text8"/>
        </w:rPr>
        <w:t>[ɪnˈherɪt] v.</w:t>
      </w:r>
      <w:r>
        <w:rPr>
          <w:rStyle w:val="Text10"/>
        </w:rPr>
        <w:t xml:space="preserve"> </w:t>
      </w:r>
      <w:r>
        <w:t>继承（传统等）；经遗传而获得（性</w:t>
        <w:t>格、特征等）</w:t>
      </w:r>
    </w:p>
    <w:p>
      <w:pPr>
        <w:pStyle w:val="Para 05"/>
      </w:pPr>
      <w:r>
        <w:rPr>
          <w:rStyle w:val="Text17"/>
        </w:rPr>
        <w:t>lump</w:t>
      </w:r>
      <w:r>
        <w:rPr>
          <w:rStyle w:val="Text10"/>
        </w:rPr>
        <w:t xml:space="preserve"> </w:t>
      </w:r>
      <w:r>
        <w:rPr>
          <w:rStyle w:val="Text8"/>
        </w:rPr>
        <w:t>[lʌmp] v.</w:t>
      </w:r>
      <w:r>
        <w:rPr>
          <w:rStyle w:val="Text10"/>
        </w:rPr>
        <w:t xml:space="preserve"> </w:t>
      </w:r>
      <w:r>
        <w:t>隆起；（使）成团，</w:t>
      </w:r>
      <w:r>
        <w:rPr>
          <w:rStyle w:val="Text10"/>
        </w:rPr>
        <w:t xml:space="preserve">（使）成块 </w:t>
      </w:r>
      <w:r>
        <w:rPr>
          <w:rStyle w:val="Text8"/>
        </w:rPr>
        <w:t>n.</w:t>
      </w:r>
      <w:r>
        <w:rPr>
          <w:rStyle w:val="Text10"/>
        </w:rPr>
        <w:t xml:space="preserve"> </w:t>
      </w:r>
      <w:r>
        <w:t>隆起，</w:t>
      </w:r>
      <w:r>
        <w:rPr>
          <w:rStyle w:val="Text10"/>
        </w:rPr>
        <w:t>肿块</w:t>
      </w:r>
    </w:p>
    <w:p>
      <w:pPr>
        <w:pStyle w:val="Para 04"/>
      </w:pPr>
      <w:r>
        <w:rPr>
          <w:rStyle w:val="Text9"/>
        </w:rPr>
        <w:t>考</w:t>
      </w:r>
      <w:r>
        <w:t xml:space="preserve"> lump together 聚合在一起；整合在一起</w:t>
      </w:r>
    </w:p>
    <w:p>
      <w:pPr>
        <w:pStyle w:val="Para 02"/>
      </w:pPr>
      <w:r>
        <w:rPr>
          <w:rStyle w:val="Text16"/>
        </w:rPr>
        <w:t>remo(u)ld</w:t>
      </w:r>
      <w:r>
        <w:rPr>
          <w:rStyle w:val="Text0"/>
        </w:rPr>
        <w:t xml:space="preserve"> </w:t>
      </w:r>
      <w:r>
        <w:t>[ˌriːˈməʊld] vt.</w:t>
      </w:r>
      <w:r>
        <w:rPr>
          <w:rStyle w:val="Text0"/>
        </w:rPr>
        <w:t xml:space="preserve"> </w:t>
      </w:r>
      <w:r>
        <w:rPr>
          <w:rStyle w:val="Text2"/>
        </w:rPr>
        <w:t>改造，重塑</w:t>
      </w:r>
      <w:r>
        <w:rPr>
          <w:rStyle w:val="Text0"/>
        </w:rPr>
        <w:t>（相当于reshape)</w:t>
      </w:r>
    </w:p>
    <w:p>
      <w:pPr>
        <w:pStyle w:val="Para 01"/>
      </w:pPr>
      <w:r>
        <w:rPr>
          <w:rStyle w:val="Text3"/>
        </w:rPr>
        <w:t>shift</w:t>
      </w:r>
      <w:r>
        <w:t xml:space="preserve"> </w:t>
      </w:r>
      <w:r>
        <w:rPr>
          <w:rStyle w:val="Text1"/>
        </w:rPr>
        <w:t>[ʃɪft] n.</w:t>
      </w:r>
      <w:r>
        <w:t xml:space="preserve"> </w:t>
      </w:r>
      <w:r>
        <w:rPr>
          <w:rStyle w:val="Text5"/>
        </w:rPr>
        <w:t>转换，转变；</w:t>
      </w:r>
      <w:r>
        <w:t xml:space="preserve">移位 </w:t>
      </w:r>
      <w:r>
        <w:rPr>
          <w:rStyle w:val="Text1"/>
        </w:rPr>
        <w:t>vt.</w:t>
      </w:r>
      <w:r>
        <w:t xml:space="preserve"> 替换；转移</w:t>
      </w:r>
    </w:p>
    <w:p>
      <w:pPr>
        <w:pStyle w:val="Para 04"/>
      </w:pPr>
      <w:r>
        <w:rPr>
          <w:rStyle w:val="Text9"/>
        </w:rPr>
        <w:t>派</w:t>
      </w:r>
      <w:r>
        <w:t xml:space="preserve"> shifting </w:t>
      </w:r>
      <w:r>
        <w:rPr>
          <w:rStyle w:val="Text1"/>
        </w:rPr>
        <w:t>[ʃɪftɪŋ] adj.</w:t>
      </w:r>
      <w:r>
        <w:t xml:space="preserve"> </w:t>
      </w:r>
      <w:r>
        <w:rPr>
          <w:rStyle w:val="Text5"/>
        </w:rPr>
        <w:t>不断变换的；</w:t>
      </w:r>
      <w:r>
        <w:t>不断移动的</w:t>
      </w:r>
    </w:p>
    <w:p>
      <w:pPr>
        <w:pStyle w:val="Para 02"/>
      </w:pPr>
      <w:r>
        <w:rPr>
          <w:rStyle w:val="Text16"/>
        </w:rPr>
        <w:t>tractor</w:t>
      </w:r>
      <w:r>
        <w:rPr>
          <w:rStyle w:val="Text0"/>
        </w:rPr>
        <w:t xml:space="preserve"> </w:t>
      </w:r>
      <w:r>
        <w:t>[ˈtræktə] n.</w:t>
      </w:r>
      <w:r>
        <w:rPr>
          <w:rStyle w:val="Text0"/>
        </w:rPr>
        <w:t xml:space="preserve"> </w:t>
      </w:r>
      <w:r>
        <w:rPr>
          <w:rStyle w:val="Text2"/>
        </w:rPr>
        <w:t>拖拉机</w:t>
      </w:r>
    </w:p>
    <w:p>
      <w:pPr>
        <w:pStyle w:val="Para 02"/>
      </w:pPr>
      <w:r>
        <w:rPr>
          <w:rStyle w:val="Text16"/>
        </w:rPr>
        <w:t>brief</w:t>
      </w:r>
      <w:r>
        <w:rPr>
          <w:rStyle w:val="Text0"/>
        </w:rPr>
        <w:t xml:space="preserve"> </w:t>
      </w:r>
      <w:r>
        <w:t>[briːf] adj.</w:t>
      </w:r>
      <w:r>
        <w:rPr>
          <w:rStyle w:val="Text0"/>
        </w:rPr>
        <w:t xml:space="preserve"> </w:t>
      </w:r>
      <w:r>
        <w:rPr>
          <w:rStyle w:val="Text2"/>
        </w:rPr>
        <w:t>短暂的；简略的，简短的</w:t>
      </w:r>
    </w:p>
    <w:p>
      <w:pPr>
        <w:pStyle w:val="Para 02"/>
      </w:pPr>
      <w:r>
        <w:rPr>
          <w:rStyle w:val="Text16"/>
        </w:rPr>
        <w:t>deteriorate</w:t>
      </w:r>
      <w:r>
        <w:rPr>
          <w:rStyle w:val="Text0"/>
        </w:rPr>
        <w:t xml:space="preserve"> </w:t>
      </w:r>
      <w:r>
        <w:t>[dɪˈtɪəriəreɪt] v.</w:t>
      </w:r>
      <w:r>
        <w:rPr>
          <w:rStyle w:val="Text0"/>
        </w:rPr>
        <w:t xml:space="preserve"> </w:t>
      </w:r>
      <w:r>
        <w:rPr>
          <w:rStyle w:val="Text2"/>
        </w:rPr>
        <w:t>（使）恶化，（使）变坏；</w:t>
      </w:r>
      <w:r>
        <w:rPr>
          <w:rStyle w:val="Text0"/>
        </w:rPr>
        <w:t>（使）退化；（使）堕落</w:t>
      </w:r>
    </w:p>
    <w:p>
      <w:pPr>
        <w:pStyle w:val="Para 01"/>
      </w:pPr>
      <w:r>
        <w:rPr>
          <w:rStyle w:val="Text3"/>
        </w:rPr>
        <w:t>folk</w:t>
      </w:r>
      <w:r>
        <w:t xml:space="preserve"> </w:t>
      </w:r>
      <w:r>
        <w:rPr>
          <w:rStyle w:val="Text1"/>
        </w:rPr>
        <w:t>[fəʊk] n.</w:t>
      </w:r>
      <w:r>
        <w:t xml:space="preserve"> </w:t>
      </w:r>
      <w:r>
        <w:rPr>
          <w:rStyle w:val="Text5"/>
        </w:rPr>
        <w:t>人们；</w:t>
      </w:r>
      <w:r>
        <w:t xml:space="preserve"> </w:t>
      </w:r>
      <w:r>
        <w:rPr>
          <w:rStyle w:val="Text1"/>
        </w:rPr>
        <w:t>[pl.</w:t>
      </w:r>
      <w:r>
        <w:t xml:space="preserve">] </w:t>
      </w:r>
      <w:r>
        <w:rPr>
          <w:rStyle w:val="Text5"/>
        </w:rPr>
        <w:t>家人，亲属</w:t>
      </w:r>
      <w:r>
        <w:t xml:space="preserve"> </w:t>
      </w:r>
      <w:r>
        <w:rPr>
          <w:rStyle w:val="Text1"/>
        </w:rPr>
        <w:t>adj.</w:t>
      </w:r>
      <w:r>
        <w:t xml:space="preserve"> 民间的</w:t>
      </w:r>
    </w:p>
    <w:p>
      <w:pPr>
        <w:pStyle w:val="Para 02"/>
      </w:pPr>
      <w:r>
        <w:rPr>
          <w:rStyle w:val="Text16"/>
        </w:rPr>
        <w:t>inhuman</w:t>
      </w:r>
      <w:r>
        <w:rPr>
          <w:rStyle w:val="Text0"/>
        </w:rPr>
        <w:t xml:space="preserve"> </w:t>
      </w:r>
      <w:r>
        <w:t>[ɪnˈhjuːmən] adj.</w:t>
      </w:r>
      <w:r>
        <w:rPr>
          <w:rStyle w:val="Text0"/>
        </w:rPr>
        <w:t xml:space="preserve"> </w:t>
      </w:r>
      <w:r>
        <w:rPr>
          <w:rStyle w:val="Text2"/>
        </w:rPr>
        <w:t>无人性的，不人道的；</w:t>
      </w:r>
      <w:r>
        <w:rPr>
          <w:rStyle w:val="Text0"/>
        </w:rPr>
        <w:t>非人类的</w:t>
      </w:r>
    </w:p>
    <w:p>
      <w:pPr>
        <w:pStyle w:val="Para 01"/>
      </w:pPr>
      <w:r>
        <w:rPr>
          <w:rStyle w:val="Text3"/>
        </w:rPr>
        <w:t>lure</w:t>
      </w:r>
      <w:r>
        <w:t xml:space="preserve"> </w:t>
      </w:r>
      <w:r>
        <w:rPr>
          <w:rStyle w:val="Text1"/>
        </w:rPr>
        <w:t>[lʊə] n.</w:t>
      </w:r>
      <w:r>
        <w:t xml:space="preserve"> 吸引力，魅力；</w:t>
      </w:r>
      <w:r>
        <w:rPr>
          <w:rStyle w:val="Text5"/>
        </w:rPr>
        <w:t>诱惑</w:t>
      </w:r>
      <w:r>
        <w:t xml:space="preserve"> </w:t>
      </w:r>
      <w:r>
        <w:rPr>
          <w:rStyle w:val="Text1"/>
        </w:rPr>
        <w:t>vt.</w:t>
      </w:r>
      <w:r>
        <w:t xml:space="preserve"> </w:t>
      </w:r>
      <w:r>
        <w:rPr>
          <w:rStyle w:val="Text5"/>
        </w:rPr>
        <w:t>吸引；</w:t>
      </w:r>
      <w:r>
        <w:t>诱惑</w:t>
      </w:r>
    </w:p>
    <w:p>
      <w:pPr>
        <w:pStyle w:val="Para 01"/>
      </w:pPr>
      <w:r>
        <w:rPr>
          <w:rStyle w:val="Text3"/>
        </w:rPr>
        <w:t>prey</w:t>
      </w:r>
      <w:r>
        <w:t xml:space="preserve"> </w:t>
      </w:r>
      <w:r>
        <w:rPr>
          <w:rStyle w:val="Text1"/>
        </w:rPr>
        <w:t>[preɪ] n.</w:t>
      </w:r>
      <w:r>
        <w:t xml:space="preserve"> 被捕食的动物，</w:t>
      </w:r>
      <w:r>
        <w:rPr>
          <w:rStyle w:val="Text5"/>
        </w:rPr>
        <w:t>猎物</w:t>
      </w:r>
      <w:r>
        <w:t xml:space="preserve"> </w:t>
      </w:r>
      <w:r>
        <w:rPr>
          <w:rStyle w:val="Text1"/>
        </w:rPr>
        <w:t>vi.</w:t>
      </w:r>
      <w:r>
        <w:t xml:space="preserve"> </w:t>
      </w:r>
      <w:r>
        <w:rPr>
          <w:rStyle w:val="Text5"/>
        </w:rPr>
        <w:t>捕食；</w:t>
      </w:r>
      <w:r>
        <w:t>掠夺</w:t>
      </w:r>
    </w:p>
    <w:p>
      <w:pPr>
        <w:pStyle w:val="Para 02"/>
      </w:pPr>
      <w:r>
        <w:rPr>
          <w:rStyle w:val="Text16"/>
        </w:rPr>
        <w:t>remote</w:t>
      </w:r>
      <w:r>
        <w:rPr>
          <w:rStyle w:val="Text0"/>
        </w:rPr>
        <w:t xml:space="preserve"> </w:t>
      </w:r>
      <w:r>
        <w:t>[rɪˈməʊt] adj.</w:t>
      </w:r>
      <w:r>
        <w:rPr>
          <w:rStyle w:val="Text0"/>
        </w:rPr>
        <w:t xml:space="preserve"> </w:t>
      </w:r>
      <w:r>
        <w:rPr>
          <w:rStyle w:val="Text2"/>
        </w:rPr>
        <w:t>遥远的；偏远的；</w:t>
      </w:r>
      <w:r>
        <w:rPr>
          <w:rStyle w:val="Text0"/>
        </w:rPr>
        <w:t>疏远的</w:t>
      </w:r>
    </w:p>
    <w:p>
      <w:pPr>
        <w:pStyle w:val="Para 01"/>
      </w:pPr>
      <w:r>
        <w:rPr>
          <w:rStyle w:val="Text3"/>
        </w:rPr>
        <w:t>ship</w:t>
      </w:r>
      <w:r>
        <w:t xml:space="preserve"> </w:t>
      </w:r>
      <w:r>
        <w:rPr>
          <w:rStyle w:val="Text1"/>
        </w:rPr>
        <w:t>[ʃɪp] n.</w:t>
      </w:r>
      <w:r>
        <w:t xml:space="preserve"> </w:t>
      </w:r>
      <w:r>
        <w:rPr>
          <w:rStyle w:val="Text5"/>
        </w:rPr>
        <w:t>船，</w:t>
      </w:r>
      <w:r>
        <w:t xml:space="preserve">舰 </w:t>
      </w:r>
      <w:r>
        <w:rPr>
          <w:rStyle w:val="Text1"/>
        </w:rPr>
        <w:t>vt.</w:t>
      </w:r>
      <w:r>
        <w:t xml:space="preserve"> 用船运；</w:t>
      </w:r>
      <w:r>
        <w:rPr>
          <w:rStyle w:val="Text5"/>
        </w:rPr>
        <w:t>运送</w:t>
      </w:r>
    </w:p>
    <w:p>
      <w:pPr>
        <w:pStyle w:val="Para 04"/>
      </w:pPr>
      <w:r>
        <w:rPr>
          <w:rStyle w:val="Text9"/>
        </w:rPr>
        <w:t>派</w:t>
      </w:r>
      <w:r>
        <w:t xml:space="preserve"> shipper </w:t>
      </w:r>
      <w:r>
        <w:rPr>
          <w:rStyle w:val="Text1"/>
        </w:rPr>
        <w:t>[ˈʃɪpə] n.</w:t>
      </w:r>
      <w:r>
        <w:t xml:space="preserve"> </w:t>
      </w:r>
      <w:r>
        <w:rPr>
          <w:rStyle w:val="Text5"/>
        </w:rPr>
        <w:t>发货者，货主；</w:t>
      </w:r>
      <w:r>
        <w:t>托运人</w:t>
      </w:r>
    </w:p>
    <w:p>
      <w:pPr>
        <w:pStyle w:val="Para 02"/>
      </w:pPr>
      <w:r>
        <w:rPr>
          <w:rStyle w:val="Text16"/>
        </w:rPr>
        <w:t>trade</w:t>
      </w:r>
      <w:r>
        <w:rPr>
          <w:rStyle w:val="Text0"/>
        </w:rPr>
        <w:t xml:space="preserve"> </w:t>
      </w:r>
      <w:r>
        <w:t>[treɪd] n.</w:t>
      </w:r>
      <w:r>
        <w:rPr>
          <w:rStyle w:val="Text0"/>
        </w:rPr>
        <w:t xml:space="preserve"> </w:t>
      </w:r>
      <w:r>
        <w:rPr>
          <w:rStyle w:val="Text2"/>
        </w:rPr>
        <w:t>贸易</w:t>
      </w:r>
      <w:r>
        <w:rPr>
          <w:rStyle w:val="Text0"/>
        </w:rPr>
        <w:t xml:space="preserve"> </w:t>
      </w:r>
      <w:r>
        <w:t>vi.</w:t>
      </w:r>
      <w:r>
        <w:rPr>
          <w:rStyle w:val="Text0"/>
        </w:rPr>
        <w:t xml:space="preserve"> </w:t>
      </w:r>
      <w:r>
        <w:rPr>
          <w:rStyle w:val="Text2"/>
        </w:rPr>
        <w:t>从事贸易，</w:t>
      </w:r>
      <w:r>
        <w:rPr>
          <w:rStyle w:val="Text0"/>
        </w:rPr>
        <w:t>做买卖；交换</w:t>
      </w:r>
    </w:p>
    <w:p>
      <w:pPr>
        <w:pStyle w:val="Para 04"/>
      </w:pPr>
      <w:r>
        <w:rPr>
          <w:rStyle w:val="Text9"/>
        </w:rPr>
        <w:t>考</w:t>
      </w:r>
      <w:r>
        <w:t xml:space="preserve"> cross-trade 跨行业的，行业之间的 //trade in 做…生意，经营；抵价购物</w:t>
      </w:r>
    </w:p>
    <w:p>
      <w:pPr>
        <w:pStyle w:val="Para 02"/>
      </w:pPr>
      <w:r>
        <w:rPr>
          <w:rStyle w:val="Text16"/>
        </w:rPr>
        <w:t>allow</w:t>
      </w:r>
      <w:r>
        <w:rPr>
          <w:rStyle w:val="Text0"/>
        </w:rPr>
        <w:t xml:space="preserve"> </w:t>
      </w:r>
      <w:r>
        <w:t>[əˈlaʊ] vt.</w:t>
      </w:r>
      <w:r>
        <w:rPr>
          <w:rStyle w:val="Text0"/>
        </w:rPr>
        <w:t xml:space="preserve"> </w:t>
      </w:r>
      <w:r>
        <w:rPr>
          <w:rStyle w:val="Text2"/>
        </w:rPr>
        <w:t>允许，准许</w:t>
      </w:r>
      <w:r>
        <w:rPr>
          <w:rStyle w:val="Text0"/>
        </w:rPr>
        <w:t xml:space="preserve"> </w:t>
      </w:r>
      <w:r>
        <w:t>vi.</w:t>
      </w:r>
      <w:r>
        <w:rPr>
          <w:rStyle w:val="Text0"/>
        </w:rPr>
        <w:t xml:space="preserve"> 容许；</w:t>
      </w:r>
      <w:r>
        <w:rPr>
          <w:rStyle w:val="Text2"/>
        </w:rPr>
        <w:t>考虑</w:t>
      </w:r>
    </w:p>
    <w:p>
      <w:pPr>
        <w:pStyle w:val="Para 04"/>
      </w:pPr>
      <w:r>
        <w:rPr>
          <w:rStyle w:val="Text9"/>
        </w:rPr>
        <w:t>考</w:t>
      </w:r>
      <w:r>
        <w:t xml:space="preserve"> allow for 考虑到，顾及；为…留有余地 //allow sb./sth. to do sth. 允许某人/某物做某事 //be allowed to do sth. 被允许/准许做某事</w:t>
      </w:r>
    </w:p>
    <w:p>
      <w:pPr>
        <w:pStyle w:val="Para 01"/>
      </w:pPr>
      <w:r>
        <w:rPr>
          <w:rStyle w:val="Text3"/>
        </w:rPr>
        <w:t>bore</w:t>
      </w:r>
      <w:r>
        <w:t xml:space="preserve"> </w:t>
      </w:r>
      <w:r>
        <w:rPr>
          <w:rStyle w:val="Text1"/>
        </w:rPr>
        <w:t>[bɔː(r)] v.</w:t>
      </w:r>
      <w:r>
        <w:t xml:space="preserve"> </w:t>
      </w:r>
      <w:r>
        <w:rPr>
          <w:rStyle w:val="Text5"/>
        </w:rPr>
        <w:t>厌烦，烦扰；</w:t>
      </w:r>
      <w:r>
        <w:t xml:space="preserve">钻孔，打洞 </w:t>
      </w:r>
      <w:r>
        <w:rPr>
          <w:rStyle w:val="Text1"/>
        </w:rPr>
        <w:t>n.</w:t>
      </w:r>
      <w:r>
        <w:t>（钻成的）孔；令人讨厌的人</w:t>
      </w:r>
    </w:p>
    <w:p>
      <w:pPr>
        <w:pStyle w:val="Para 04"/>
      </w:pPr>
      <w:r>
        <w:rPr>
          <w:rStyle w:val="Text9"/>
        </w:rPr>
        <w:t>派</w:t>
      </w:r>
      <w:r>
        <w:t xml:space="preserve"> boring </w:t>
      </w:r>
      <w:r>
        <w:rPr>
          <w:rStyle w:val="Text1"/>
        </w:rPr>
        <w:t>[ˈbɔːrɪŋ] adj.</w:t>
      </w:r>
      <w:r>
        <w:t xml:space="preserve"> </w:t>
      </w:r>
      <w:r>
        <w:rPr>
          <w:rStyle w:val="Text5"/>
        </w:rPr>
        <w:t>令人生厌的，乏味的；</w:t>
      </w:r>
      <w:r>
        <w:t xml:space="preserve">钻孔用的 </w:t>
      </w:r>
      <w:r>
        <w:rPr>
          <w:rStyle w:val="Text1"/>
        </w:rPr>
        <w:t>n.</w:t>
      </w:r>
      <w:r>
        <w:t xml:space="preserve"> 钻孔；钻屑</w:t>
      </w:r>
    </w:p>
    <w:p>
      <w:pPr>
        <w:pStyle w:val="Para 01"/>
      </w:pPr>
      <w:r>
        <w:rPr>
          <w:rStyle w:val="Text3"/>
        </w:rPr>
        <w:t>chill</w:t>
      </w:r>
      <w:r>
        <w:t xml:space="preserve"> </w:t>
      </w:r>
      <w:r>
        <w:rPr>
          <w:rStyle w:val="Text1"/>
        </w:rPr>
        <w:t>[tʃɪl] n.</w:t>
      </w:r>
      <w:r>
        <w:t xml:space="preserve"> </w:t>
      </w:r>
      <w:r>
        <w:rPr>
          <w:rStyle w:val="Text5"/>
        </w:rPr>
        <w:t>寒冷，</w:t>
      </w:r>
      <w:r>
        <w:t xml:space="preserve">寒气；风寒，寒战 </w:t>
      </w:r>
      <w:r>
        <w:rPr>
          <w:rStyle w:val="Text1"/>
        </w:rPr>
        <w:t>adj.</w:t>
      </w:r>
      <w:r>
        <w:t xml:space="preserve"> 冷的，凉飕飕的；冷淡的 </w:t>
      </w:r>
      <w:r>
        <w:rPr>
          <w:rStyle w:val="Text1"/>
        </w:rPr>
        <w:t>vt.</w:t>
      </w:r>
      <w:r>
        <w:t xml:space="preserve"> 使变冷，使感到冷；使打寒战 </w:t>
      </w:r>
      <w:r>
        <w:rPr>
          <w:rStyle w:val="Text1"/>
        </w:rPr>
        <w:t>vi.</w:t>
      </w:r>
      <w:r>
        <w:t xml:space="preserve"> </w:t>
      </w:r>
      <w:r>
        <w:rPr>
          <w:rStyle w:val="Text5"/>
        </w:rPr>
        <w:t>变冷，</w:t>
      </w:r>
      <w:r>
        <w:t>感到寒冷</w:t>
      </w:r>
    </w:p>
    <w:p>
      <w:bookmarkStart w:id="79" w:name="Top_of_part0042_html"/>
      <w:pPr>
        <w:pStyle w:val="Heading 4"/>
        <w:pageBreakBefore w:val="on"/>
      </w:pPr>
      <w:r>
        <w:t>List 16</w:t>
      </w:r>
      <w:bookmarkEnd w:id="79"/>
    </w:p>
    <w:p>
      <w:pPr>
        <w:pStyle w:val="Para 02"/>
      </w:pPr>
      <w:r>
        <w:rPr>
          <w:rStyle w:val="Text16"/>
        </w:rPr>
        <w:t>bring</w:t>
      </w:r>
      <w:r>
        <w:rPr>
          <w:rStyle w:val="Text0"/>
        </w:rPr>
        <w:t xml:space="preserve"> </w:t>
      </w:r>
      <w:r>
        <w:t>[brɪŋ] vt.</w:t>
      </w:r>
      <w:r>
        <w:rPr>
          <w:rStyle w:val="Text0"/>
        </w:rPr>
        <w:t xml:space="preserve"> </w:t>
      </w:r>
      <w:r>
        <w:rPr>
          <w:rStyle w:val="Text2"/>
        </w:rPr>
        <w:t>带来，</w:t>
      </w:r>
      <w:r>
        <w:rPr>
          <w:rStyle w:val="Text0"/>
        </w:rPr>
        <w:t>拿来；使产生，</w:t>
      </w:r>
      <w:r>
        <w:rPr>
          <w:rStyle w:val="Text2"/>
        </w:rPr>
        <w:t>引起</w:t>
      </w:r>
    </w:p>
    <w:p>
      <w:pPr>
        <w:pStyle w:val="Para 04"/>
      </w:pPr>
      <w:r>
        <w:rPr>
          <w:rStyle w:val="Text9"/>
        </w:rPr>
        <w:t>考</w:t>
      </w:r>
      <w:r>
        <w:t xml:space="preserve"> bring about 产生；导致，引起//bring up 提出；抚养；教导</w:t>
      </w:r>
    </w:p>
    <w:p>
      <w:pPr>
        <w:pStyle w:val="Para 02"/>
      </w:pPr>
      <w:r>
        <w:rPr>
          <w:rStyle w:val="Text16"/>
        </w:rPr>
        <w:t>Europe</w:t>
      </w:r>
      <w:r>
        <w:rPr>
          <w:rStyle w:val="Text0"/>
        </w:rPr>
        <w:t xml:space="preserve"> </w:t>
      </w:r>
      <w:r>
        <w:t>[ˈjʊərəp] n.</w:t>
      </w:r>
      <w:r>
        <w:rPr>
          <w:rStyle w:val="Text0"/>
        </w:rPr>
        <w:t xml:space="preserve"> </w:t>
      </w:r>
      <w:r>
        <w:rPr>
          <w:rStyle w:val="Text2"/>
        </w:rPr>
        <w:t>欧洲</w:t>
      </w:r>
    </w:p>
    <w:p>
      <w:pPr>
        <w:pStyle w:val="Para 04"/>
      </w:pPr>
      <w:r>
        <w:rPr>
          <w:rStyle w:val="Text9"/>
        </w:rPr>
        <w:t>派</w:t>
      </w:r>
      <w:r>
        <w:t xml:space="preserve"> European [ˌjʊərəˈpiːən] </w:t>
      </w:r>
      <w:r>
        <w:rPr>
          <w:rStyle w:val="Text1"/>
        </w:rPr>
        <w:t>adj.</w:t>
      </w:r>
      <w:r>
        <w:t xml:space="preserve"> </w:t>
      </w:r>
      <w:r>
        <w:rPr>
          <w:rStyle w:val="Text5"/>
        </w:rPr>
        <w:t>欧洲的</w:t>
      </w:r>
      <w:r>
        <w:t xml:space="preserve"> </w:t>
      </w:r>
      <w:r>
        <w:rPr>
          <w:rStyle w:val="Text1"/>
        </w:rPr>
        <w:t>n.</w:t>
      </w:r>
      <w:r>
        <w:t xml:space="preserve"> </w:t>
      </w:r>
      <w:r>
        <w:rPr>
          <w:rStyle w:val="Text5"/>
        </w:rPr>
        <w:t>欧洲人</w:t>
      </w:r>
    </w:p>
    <w:p>
      <w:pPr>
        <w:pStyle w:val="Para 02"/>
      </w:pPr>
      <w:r>
        <w:rPr>
          <w:rStyle w:val="Text16"/>
        </w:rPr>
        <w:t>follow</w:t>
      </w:r>
      <w:r>
        <w:rPr>
          <w:rStyle w:val="Text0"/>
        </w:rPr>
        <w:t xml:space="preserve"> </w:t>
      </w:r>
      <w:r>
        <w:t>[ˈfɒləʊ] vt.</w:t>
      </w:r>
      <w:r>
        <w:rPr>
          <w:rStyle w:val="Text0"/>
        </w:rPr>
        <w:t xml:space="preserve"> </w:t>
      </w:r>
      <w:r>
        <w:rPr>
          <w:rStyle w:val="Text2"/>
        </w:rPr>
        <w:t>跟随；</w:t>
      </w:r>
      <w:r>
        <w:rPr>
          <w:rStyle w:val="Text0"/>
        </w:rPr>
        <w:t>接在…之后；</w:t>
      </w:r>
      <w:r>
        <w:rPr>
          <w:rStyle w:val="Text2"/>
        </w:rPr>
        <w:t>跟踪</w:t>
      </w:r>
    </w:p>
    <w:p>
      <w:pPr>
        <w:pStyle w:val="Para 04"/>
      </w:pPr>
      <w:r>
        <w:rPr>
          <w:rStyle w:val="Text9"/>
        </w:rPr>
        <w:t>派</w:t>
      </w:r>
      <w:r>
        <w:t xml:space="preserve"> following </w:t>
      </w:r>
      <w:r>
        <w:rPr>
          <w:rStyle w:val="Text1"/>
        </w:rPr>
        <w:t>[ˈfɒləʊɪŋ] adj.</w:t>
      </w:r>
      <w:r>
        <w:t xml:space="preserve"> </w:t>
      </w:r>
      <w:r>
        <w:rPr>
          <w:rStyle w:val="Text5"/>
        </w:rPr>
        <w:t>接着的，其次的；</w:t>
      </w:r>
      <w:r>
        <w:t>下面的</w:t>
      </w:r>
    </w:p>
    <w:p>
      <w:pPr>
        <w:pStyle w:val="Para 02"/>
      </w:pPr>
      <w:r>
        <w:rPr>
          <w:rStyle w:val="Text16"/>
        </w:rPr>
        <w:t>luxury</w:t>
      </w:r>
      <w:r>
        <w:rPr>
          <w:rStyle w:val="Text0"/>
        </w:rPr>
        <w:t xml:space="preserve"> </w:t>
      </w:r>
      <w:r>
        <w:t>[ˈlʌkʃəri] n.</w:t>
      </w:r>
      <w:r>
        <w:rPr>
          <w:rStyle w:val="Text0"/>
        </w:rPr>
        <w:t xml:space="preserve"> </w:t>
      </w:r>
      <w:r>
        <w:rPr>
          <w:rStyle w:val="Text2"/>
        </w:rPr>
        <w:t>奢华，奢侈（品）</w:t>
      </w:r>
    </w:p>
    <w:p>
      <w:pPr>
        <w:pStyle w:val="Para 02"/>
      </w:pPr>
      <w:r>
        <w:rPr>
          <w:rStyle w:val="Text16"/>
        </w:rPr>
        <w:t>price</w:t>
      </w:r>
      <w:r>
        <w:rPr>
          <w:rStyle w:val="Text0"/>
        </w:rPr>
        <w:t xml:space="preserve"> </w:t>
      </w:r>
      <w:r>
        <w:t>[praɪs] n.</w:t>
      </w:r>
      <w:r>
        <w:rPr>
          <w:rStyle w:val="Text0"/>
        </w:rPr>
        <w:t xml:space="preserve"> </w:t>
      </w:r>
      <w:r>
        <w:rPr>
          <w:rStyle w:val="Text2"/>
        </w:rPr>
        <w:t>价格，价钱</w:t>
      </w:r>
    </w:p>
    <w:p>
      <w:pPr>
        <w:pStyle w:val="Para 04"/>
      </w:pPr>
      <w:r>
        <w:rPr>
          <w:rStyle w:val="Text9"/>
        </w:rPr>
        <w:t>考</w:t>
      </w:r>
      <w:r>
        <w:t xml:space="preserve"> at dirt-cheap prices 以非常便宜的价格</w:t>
      </w:r>
    </w:p>
    <w:p>
      <w:pPr>
        <w:pStyle w:val="Para 02"/>
      </w:pPr>
      <w:r>
        <w:rPr>
          <w:rStyle w:val="Text11"/>
        </w:rPr>
        <w:t>派</w:t>
      </w:r>
      <w:r>
        <w:rPr>
          <w:rStyle w:val="Text4"/>
        </w:rPr>
        <w:t xml:space="preserve"> pricing </w:t>
      </w:r>
      <w:r>
        <w:t>[ˈpraɪsɪŋ] n.</w:t>
      </w:r>
      <w:r>
        <w:rPr>
          <w:rStyle w:val="Text4"/>
        </w:rPr>
        <w:t xml:space="preserve"> </w:t>
      </w:r>
      <w:r>
        <w:rPr>
          <w:rStyle w:val="Text6"/>
        </w:rPr>
        <w:t>定价</w:t>
      </w:r>
    </w:p>
    <w:p>
      <w:pPr>
        <w:pStyle w:val="Para 05"/>
      </w:pPr>
      <w:r>
        <w:rPr>
          <w:rStyle w:val="Text17"/>
        </w:rPr>
        <w:t>remove</w:t>
      </w:r>
      <w:r>
        <w:rPr>
          <w:rStyle w:val="Text10"/>
        </w:rPr>
        <w:t xml:space="preserve"> </w:t>
      </w:r>
      <w:r>
        <w:rPr>
          <w:rStyle w:val="Text8"/>
        </w:rPr>
        <w:t>[rɪˈmuːv] v.</w:t>
      </w:r>
      <w:r>
        <w:rPr>
          <w:rStyle w:val="Text10"/>
        </w:rPr>
        <w:t xml:space="preserve"> </w:t>
      </w:r>
      <w:r>
        <w:t>移动，迁移；</w:t>
      </w:r>
      <w:r>
        <w:rPr>
          <w:rStyle w:val="Text10"/>
        </w:rPr>
        <w:t xml:space="preserve">搬开；消除 </w:t>
      </w:r>
      <w:r>
        <w:rPr>
          <w:rStyle w:val="Text8"/>
        </w:rPr>
        <w:t>n.</w:t>
      </w:r>
      <w:r>
        <w:rPr>
          <w:rStyle w:val="Text10"/>
        </w:rPr>
        <w:t xml:space="preserve"> </w:t>
      </w:r>
      <w:r>
        <w:t>移动，迁移；</w:t>
      </w:r>
      <w:r>
        <w:rPr>
          <w:rStyle w:val="Text10"/>
        </w:rPr>
        <w:t>搬家</w:t>
      </w:r>
    </w:p>
    <w:p>
      <w:pPr>
        <w:pStyle w:val="Para 04"/>
      </w:pPr>
      <w:r>
        <w:rPr>
          <w:rStyle w:val="Text9"/>
        </w:rPr>
        <w:t>考</w:t>
      </w:r>
      <w:r>
        <w:t xml:space="preserve"> be removed from 远离；与…相隔很远</w:t>
      </w:r>
    </w:p>
    <w:p>
      <w:pPr>
        <w:pStyle w:val="Para 04"/>
      </w:pPr>
      <w:r>
        <w:rPr>
          <w:rStyle w:val="Text9"/>
        </w:rPr>
        <w:t>派</w:t>
      </w:r>
      <w:r>
        <w:t xml:space="preserve"> removal </w:t>
      </w:r>
      <w:r>
        <w:rPr>
          <w:rStyle w:val="Text1"/>
        </w:rPr>
        <w:t>[rɪˈmuːvl] n.</w:t>
      </w:r>
      <w:r>
        <w:t xml:space="preserve"> </w:t>
      </w:r>
      <w:r>
        <w:rPr>
          <w:rStyle w:val="Text5"/>
        </w:rPr>
        <w:t>清除，消除；</w:t>
      </w:r>
      <w:r>
        <w:t>搬动，搬移</w:t>
      </w:r>
    </w:p>
    <w:p>
      <w:pPr>
        <w:pStyle w:val="Para 01"/>
      </w:pPr>
      <w:r>
        <w:rPr>
          <w:rStyle w:val="Text3"/>
        </w:rPr>
        <w:t>shock</w:t>
      </w:r>
      <w:r>
        <w:t xml:space="preserve"> </w:t>
      </w:r>
      <w:r>
        <w:rPr>
          <w:rStyle w:val="Text1"/>
        </w:rPr>
        <w:t>[ʃɒk] v.</w:t>
      </w:r>
      <w:r>
        <w:t xml:space="preserve"> </w:t>
      </w:r>
      <w:r>
        <w:rPr>
          <w:rStyle w:val="Text5"/>
        </w:rPr>
        <w:t>（使）震动；（使）震惊，</w:t>
      </w:r>
      <w:r>
        <w:t xml:space="preserve">（使）冲击；（使）休克 </w:t>
      </w:r>
      <w:r>
        <w:rPr>
          <w:rStyle w:val="Text1"/>
        </w:rPr>
        <w:t>n.</w:t>
      </w:r>
      <w:r>
        <w:t xml:space="preserve"> </w:t>
      </w:r>
      <w:r>
        <w:rPr>
          <w:rStyle w:val="Text5"/>
        </w:rPr>
        <w:t>震惊，</w:t>
      </w:r>
      <w:r>
        <w:t>冲击；休克</w:t>
      </w:r>
    </w:p>
    <w:p>
      <w:pPr>
        <w:pStyle w:val="Para 04"/>
      </w:pPr>
      <w:r>
        <w:rPr>
          <w:rStyle w:val="Text9"/>
        </w:rPr>
        <w:t>考</w:t>
      </w:r>
      <w:r>
        <w:t xml:space="preserve"> in shock 极度震惊；休克</w:t>
      </w:r>
    </w:p>
    <w:p>
      <w:pPr>
        <w:pStyle w:val="Para 02"/>
      </w:pPr>
      <w:r>
        <w:rPr>
          <w:rStyle w:val="Text11"/>
        </w:rPr>
        <w:t>派</w:t>
      </w:r>
      <w:r>
        <w:rPr>
          <w:rStyle w:val="Text4"/>
        </w:rPr>
        <w:t xml:space="preserve"> shocking </w:t>
      </w:r>
      <w:r>
        <w:t>[ˈʃɒkɪŋ] adj.</w:t>
      </w:r>
      <w:r>
        <w:rPr>
          <w:rStyle w:val="Text4"/>
        </w:rPr>
        <w:t xml:space="preserve"> </w:t>
      </w:r>
      <w:r>
        <w:rPr>
          <w:rStyle w:val="Text6"/>
        </w:rPr>
        <w:t>令人震惊的；可怕的</w:t>
      </w:r>
    </w:p>
    <w:p>
      <w:pPr>
        <w:pStyle w:val="Para 02"/>
      </w:pPr>
      <w:r>
        <w:rPr>
          <w:rStyle w:val="Text16"/>
        </w:rPr>
        <w:t>alone</w:t>
      </w:r>
      <w:r>
        <w:rPr>
          <w:rStyle w:val="Text0"/>
        </w:rPr>
        <w:t xml:space="preserve"> </w:t>
      </w:r>
      <w:r>
        <w:t>[əˈləʊn] adj.</w:t>
      </w:r>
      <w:r>
        <w:rPr>
          <w:rStyle w:val="Text0"/>
        </w:rPr>
        <w:t xml:space="preserve"> </w:t>
      </w:r>
      <w:r>
        <w:rPr>
          <w:rStyle w:val="Text2"/>
        </w:rPr>
        <w:t>单独的，独自的；只有，</w:t>
      </w:r>
      <w:r>
        <w:rPr>
          <w:rStyle w:val="Text0"/>
        </w:rPr>
        <w:t xml:space="preserve">单单 </w:t>
      </w:r>
      <w:r>
        <w:t>adv.</w:t>
      </w:r>
      <w:r>
        <w:rPr>
          <w:rStyle w:val="Text0"/>
        </w:rPr>
        <w:t xml:space="preserve"> 单独地，独自地</w:t>
      </w:r>
    </w:p>
    <w:p>
      <w:pPr>
        <w:pStyle w:val="Para 04"/>
      </w:pPr>
      <w:r>
        <w:rPr>
          <w:rStyle w:val="Text9"/>
        </w:rPr>
        <w:t>考</w:t>
      </w:r>
      <w:r>
        <w:t xml:space="preserve"> let alone 更别提；不打扰，放任</w:t>
      </w:r>
    </w:p>
    <w:p>
      <w:pPr>
        <w:pStyle w:val="Para 02"/>
      </w:pPr>
      <w:r>
        <w:rPr>
          <w:rStyle w:val="Text16"/>
        </w:rPr>
        <w:t>broad</w:t>
      </w:r>
      <w:r>
        <w:rPr>
          <w:rStyle w:val="Text0"/>
        </w:rPr>
        <w:t xml:space="preserve"> </w:t>
      </w:r>
      <w:r>
        <w:t>[brɔːd] adj.</w:t>
      </w:r>
      <w:r>
        <w:rPr>
          <w:rStyle w:val="Text0"/>
        </w:rPr>
        <w:t xml:space="preserve"> 宽的，</w:t>
      </w:r>
      <w:r>
        <w:rPr>
          <w:rStyle w:val="Text2"/>
        </w:rPr>
        <w:t>宽阔的，辽阔的</w:t>
      </w:r>
    </w:p>
    <w:p>
      <w:pPr>
        <w:pStyle w:val="Para 04"/>
      </w:pPr>
      <w:r>
        <w:rPr>
          <w:rStyle w:val="Text9"/>
        </w:rPr>
        <w:t>考</w:t>
      </w:r>
      <w:r>
        <w:t xml:space="preserve"> take a broader look 从更广的范围来看</w:t>
      </w:r>
    </w:p>
    <w:p>
      <w:pPr>
        <w:pStyle w:val="Para 02"/>
      </w:pPr>
      <w:r>
        <w:rPr>
          <w:rStyle w:val="Text16"/>
        </w:rPr>
        <w:t>cite</w:t>
      </w:r>
      <w:r>
        <w:rPr>
          <w:rStyle w:val="Text0"/>
        </w:rPr>
        <w:t xml:space="preserve"> </w:t>
      </w:r>
      <w:r>
        <w:t>[saɪt] vt.</w:t>
      </w:r>
      <w:r>
        <w:rPr>
          <w:rStyle w:val="Text0"/>
        </w:rPr>
        <w:t xml:space="preserve"> </w:t>
      </w:r>
      <w:r>
        <w:rPr>
          <w:rStyle w:val="Text2"/>
        </w:rPr>
        <w:t>引用，引述；</w:t>
      </w:r>
      <w:r>
        <w:rPr>
          <w:rStyle w:val="Text0"/>
        </w:rPr>
        <w:t>表彰；传唤</w:t>
      </w:r>
    </w:p>
    <w:p>
      <w:pPr>
        <w:pStyle w:val="Para 02"/>
      </w:pPr>
      <w:r>
        <w:rPr>
          <w:rStyle w:val="Text16"/>
        </w:rPr>
        <w:t>evade</w:t>
      </w:r>
      <w:r>
        <w:rPr>
          <w:rStyle w:val="Text0"/>
        </w:rPr>
        <w:t xml:space="preserve"> </w:t>
      </w:r>
      <w:r>
        <w:t>[ɪˈveɪd] vt.</w:t>
      </w:r>
      <w:r>
        <w:rPr>
          <w:rStyle w:val="Text0"/>
        </w:rPr>
        <w:t xml:space="preserve"> </w:t>
      </w:r>
      <w:r>
        <w:rPr>
          <w:rStyle w:val="Text2"/>
        </w:rPr>
        <w:t>逃避，躲避；回避</w:t>
      </w:r>
    </w:p>
    <w:p>
      <w:pPr>
        <w:pStyle w:val="Para 02"/>
      </w:pPr>
      <w:r>
        <w:rPr>
          <w:rStyle w:val="Text16"/>
        </w:rPr>
        <w:t>fond</w:t>
      </w:r>
      <w:r>
        <w:rPr>
          <w:rStyle w:val="Text0"/>
        </w:rPr>
        <w:t xml:space="preserve"> </w:t>
      </w:r>
      <w:r>
        <w:t>[fɒnd] adj.</w:t>
      </w:r>
      <w:r>
        <w:rPr>
          <w:rStyle w:val="Text0"/>
        </w:rPr>
        <w:t xml:space="preserve"> </w:t>
      </w:r>
      <w:r>
        <w:rPr>
          <w:rStyle w:val="Text2"/>
        </w:rPr>
        <w:t>喜欢的，爱好的；</w:t>
      </w:r>
      <w:r>
        <w:rPr>
          <w:rStyle w:val="Text0"/>
        </w:rPr>
        <w:t>溺爱的</w:t>
      </w:r>
    </w:p>
    <w:p>
      <w:pPr>
        <w:pStyle w:val="Para 02"/>
      </w:pPr>
      <w:r>
        <w:rPr>
          <w:rStyle w:val="Text11"/>
        </w:rPr>
        <w:t>派</w:t>
      </w:r>
      <w:r>
        <w:rPr>
          <w:rStyle w:val="Text4"/>
        </w:rPr>
        <w:t xml:space="preserve"> fondness </w:t>
      </w:r>
      <w:r>
        <w:t>[ˈfɒndnəs] n.</w:t>
      </w:r>
      <w:r>
        <w:rPr>
          <w:rStyle w:val="Text4"/>
        </w:rPr>
        <w:t xml:space="preserve"> </w:t>
      </w:r>
      <w:r>
        <w:rPr>
          <w:rStyle w:val="Text6"/>
        </w:rPr>
        <w:t>爱好，喜爱；溺爱</w:t>
      </w:r>
    </w:p>
    <w:p>
      <w:pPr>
        <w:pStyle w:val="Para 02"/>
      </w:pPr>
      <w:r>
        <w:rPr>
          <w:rStyle w:val="Text16"/>
        </w:rPr>
        <w:t>innermost</w:t>
      </w:r>
      <w:r>
        <w:rPr>
          <w:rStyle w:val="Text0"/>
        </w:rPr>
        <w:t xml:space="preserve"> </w:t>
      </w:r>
      <w:r>
        <w:t>[ˈɪnəməʊst] adj.</w:t>
      </w:r>
      <w:r>
        <w:rPr>
          <w:rStyle w:val="Text0"/>
        </w:rPr>
        <w:t xml:space="preserve"> </w:t>
      </w:r>
      <w:r>
        <w:rPr>
          <w:rStyle w:val="Text2"/>
        </w:rPr>
        <w:t>内心的；</w:t>
      </w:r>
      <w:r>
        <w:rPr>
          <w:rStyle w:val="Text0"/>
        </w:rPr>
        <w:t xml:space="preserve">最里面的 </w:t>
      </w:r>
      <w:r>
        <w:t>n.</w:t>
      </w:r>
      <w:r>
        <w:rPr>
          <w:rStyle w:val="Text0"/>
        </w:rPr>
        <w:t xml:space="preserve"> </w:t>
      </w:r>
      <w:r>
        <w:rPr>
          <w:rStyle w:val="Text2"/>
        </w:rPr>
        <w:t>最深处</w:t>
      </w:r>
    </w:p>
    <w:p>
      <w:pPr>
        <w:pStyle w:val="Para 05"/>
      </w:pPr>
      <w:r>
        <w:rPr>
          <w:rStyle w:val="Text17"/>
        </w:rPr>
        <w:t>pride</w:t>
      </w:r>
      <w:r>
        <w:rPr>
          <w:rStyle w:val="Text10"/>
        </w:rPr>
        <w:t xml:space="preserve"> </w:t>
      </w:r>
      <w:r>
        <w:rPr>
          <w:rStyle w:val="Text8"/>
        </w:rPr>
        <w:t>[praɪd] v.</w:t>
      </w:r>
      <w:r>
        <w:rPr>
          <w:rStyle w:val="Text10"/>
        </w:rPr>
        <w:t xml:space="preserve"> </w:t>
      </w:r>
      <w:r>
        <w:t>（以…）自豪，</w:t>
      </w:r>
      <w:r>
        <w:rPr>
          <w:rStyle w:val="Text10"/>
        </w:rPr>
        <w:t>（使…）得意；</w:t>
      </w:r>
      <w:r>
        <w:t>骄傲</w:t>
      </w:r>
      <w:r>
        <w:rPr>
          <w:rStyle w:val="Text10"/>
        </w:rPr>
        <w:t xml:space="preserve"> </w:t>
      </w:r>
      <w:r>
        <w:rPr>
          <w:rStyle w:val="Text8"/>
        </w:rPr>
        <w:t>n.</w:t>
      </w:r>
      <w:r>
        <w:rPr>
          <w:rStyle w:val="Text10"/>
        </w:rPr>
        <w:t xml:space="preserve"> </w:t>
      </w:r>
      <w:r>
        <w:t>自豪，</w:t>
      </w:r>
      <w:r>
        <w:rPr>
          <w:rStyle w:val="Text10"/>
        </w:rPr>
        <w:t>得意；</w:t>
      </w:r>
      <w:r>
        <w:t>骄傲</w:t>
      </w:r>
    </w:p>
    <w:p>
      <w:pPr>
        <w:pStyle w:val="Para 04"/>
      </w:pPr>
      <w:r>
        <w:rPr>
          <w:rStyle w:val="Text9"/>
        </w:rPr>
        <w:t>考</w:t>
      </w:r>
      <w:r>
        <w:t xml:space="preserve"> take pride in 为…而感到骄傲/自豪</w:t>
      </w:r>
    </w:p>
    <w:p>
      <w:pPr>
        <w:pStyle w:val="Para 04"/>
      </w:pPr>
      <w:r>
        <w:rPr>
          <w:rStyle w:val="Text9"/>
        </w:rPr>
        <w:t>派</w:t>
      </w:r>
      <w:r>
        <w:t xml:space="preserve"> proud </w:t>
      </w:r>
      <w:r>
        <w:rPr>
          <w:rStyle w:val="Text1"/>
        </w:rPr>
        <w:t>[praʊd] adj.</w:t>
      </w:r>
      <w:r>
        <w:t xml:space="preserve"> </w:t>
      </w:r>
      <w:r>
        <w:rPr>
          <w:rStyle w:val="Text5"/>
        </w:rPr>
        <w:t>自豪的，</w:t>
      </w:r>
      <w:r>
        <w:t>得意的；</w:t>
      </w:r>
      <w:r>
        <w:rPr>
          <w:rStyle w:val="Text5"/>
        </w:rPr>
        <w:t>骄傲的，</w:t>
      </w:r>
      <w:r>
        <w:t>自大的</w:t>
      </w:r>
    </w:p>
    <w:p>
      <w:pPr>
        <w:pStyle w:val="Para 01"/>
      </w:pPr>
      <w:r>
        <w:rPr>
          <w:rStyle w:val="Text3"/>
        </w:rPr>
        <w:t>shoot</w:t>
      </w:r>
      <w:r>
        <w:t xml:space="preserve"> </w:t>
      </w:r>
      <w:r>
        <w:rPr>
          <w:rStyle w:val="Text1"/>
        </w:rPr>
        <w:t>[ʃuːt] vi.</w:t>
      </w:r>
      <w:r>
        <w:t xml:space="preserve"> </w:t>
      </w:r>
      <w:r>
        <w:rPr>
          <w:rStyle w:val="Text5"/>
        </w:rPr>
        <w:t>发射；</w:t>
      </w:r>
      <w:r>
        <w:t xml:space="preserve">射中；发芽 </w:t>
      </w:r>
      <w:r>
        <w:rPr>
          <w:rStyle w:val="Text1"/>
        </w:rPr>
        <w:t>n.</w:t>
      </w:r>
      <w:r>
        <w:t xml:space="preserve"> 射击；芽，苞</w:t>
      </w:r>
    </w:p>
    <w:p>
      <w:pPr>
        <w:pStyle w:val="Para 04"/>
      </w:pPr>
      <w:r>
        <w:rPr>
          <w:rStyle w:val="Text9"/>
        </w:rPr>
        <w:t>派</w:t>
      </w:r>
      <w:r>
        <w:t xml:space="preserve"> shot </w:t>
      </w:r>
      <w:r>
        <w:rPr>
          <w:rStyle w:val="Text1"/>
        </w:rPr>
        <w:t>[ʃɒt] n.</w:t>
      </w:r>
      <w:r>
        <w:t xml:space="preserve"> </w:t>
      </w:r>
      <w:r>
        <w:rPr>
          <w:rStyle w:val="Text5"/>
        </w:rPr>
        <w:t>发射；</w:t>
      </w:r>
      <w:r>
        <w:t>弹丸；</w:t>
      </w:r>
      <w:r>
        <w:rPr>
          <w:rStyle w:val="Text5"/>
        </w:rPr>
        <w:t>射门；注射</w:t>
      </w:r>
    </w:p>
    <w:p>
      <w:pPr>
        <w:pStyle w:val="Para 04"/>
      </w:pPr>
      <w:r>
        <w:t>考点搭配</w:t>
        <w:t xml:space="preserve"> a pet's shot 宠物疫苗注射//take a shot 射击；试一试</w:t>
      </w:r>
    </w:p>
    <w:p>
      <w:pPr>
        <w:pStyle w:val="Para 02"/>
      </w:pPr>
      <w:r>
        <w:rPr>
          <w:rStyle w:val="Text16"/>
        </w:rPr>
        <w:t>traffic</w:t>
      </w:r>
      <w:r>
        <w:rPr>
          <w:rStyle w:val="Text0"/>
        </w:rPr>
        <w:t xml:space="preserve"> </w:t>
      </w:r>
      <w:r>
        <w:t>[ˈtræfɪk] n.</w:t>
      </w:r>
      <w:r>
        <w:rPr>
          <w:rStyle w:val="Text0"/>
        </w:rPr>
        <w:t xml:space="preserve"> </w:t>
      </w:r>
      <w:r>
        <w:rPr>
          <w:rStyle w:val="Text2"/>
        </w:rPr>
        <w:t>交通，通行；</w:t>
      </w:r>
      <w:r>
        <w:rPr>
          <w:rStyle w:val="Text0"/>
        </w:rPr>
        <w:t>交通量</w:t>
      </w:r>
    </w:p>
    <w:p>
      <w:pPr>
        <w:pStyle w:val="Para 02"/>
      </w:pPr>
      <w:r>
        <w:rPr>
          <w:rStyle w:val="Text16"/>
        </w:rPr>
        <w:t>affected</w:t>
      </w:r>
      <w:r>
        <w:rPr>
          <w:rStyle w:val="Text0"/>
        </w:rPr>
        <w:t xml:space="preserve"> </w:t>
      </w:r>
      <w:r>
        <w:t>[əˈfektɪd] adj.</w:t>
      </w:r>
      <w:r>
        <w:rPr>
          <w:rStyle w:val="Text0"/>
        </w:rPr>
        <w:t xml:space="preserve"> </w:t>
      </w:r>
      <w:r>
        <w:rPr>
          <w:rStyle w:val="Text2"/>
        </w:rPr>
        <w:t>感动的，</w:t>
      </w:r>
      <w:r>
        <w:rPr>
          <w:rStyle w:val="Text0"/>
        </w:rPr>
        <w:t>受影响的；</w:t>
      </w:r>
      <w:r>
        <w:rPr>
          <w:rStyle w:val="Text2"/>
        </w:rPr>
        <w:t>假装的</w:t>
      </w:r>
    </w:p>
    <w:p>
      <w:pPr>
        <w:pStyle w:val="Para 02"/>
      </w:pPr>
      <w:r>
        <w:rPr>
          <w:rStyle w:val="Text16"/>
        </w:rPr>
        <w:t>aristocrat</w:t>
      </w:r>
      <w:r>
        <w:rPr>
          <w:rStyle w:val="Text0"/>
        </w:rPr>
        <w:t xml:space="preserve"> </w:t>
      </w:r>
      <w:r>
        <w:t>[ˈærɪstəkræt] n.</w:t>
      </w:r>
      <w:r>
        <w:rPr>
          <w:rStyle w:val="Text0"/>
        </w:rPr>
        <w:t xml:space="preserve"> </w:t>
      </w:r>
      <w:r>
        <w:rPr>
          <w:rStyle w:val="Text2"/>
        </w:rPr>
        <w:t>贵族</w:t>
      </w:r>
    </w:p>
    <w:p>
      <w:pPr>
        <w:pStyle w:val="Para 02"/>
      </w:pPr>
      <w:r>
        <w:rPr>
          <w:rStyle w:val="Text11"/>
        </w:rPr>
        <w:t>派</w:t>
      </w:r>
      <w:r>
        <w:rPr>
          <w:rStyle w:val="Text4"/>
        </w:rPr>
        <w:t xml:space="preserve"> aristocratic </w:t>
      </w:r>
      <w:r>
        <w:t>[ˌærɪstəˈkrætɪk] adj.</w:t>
      </w:r>
      <w:r>
        <w:rPr>
          <w:rStyle w:val="Text4"/>
        </w:rPr>
        <w:t xml:space="preserve"> </w:t>
      </w:r>
      <w:r>
        <w:rPr>
          <w:rStyle w:val="Text6"/>
        </w:rPr>
        <w:t>贵族的；贵族政治的；</w:t>
      </w:r>
      <w:r>
        <w:rPr>
          <w:rStyle w:val="Text4"/>
        </w:rPr>
        <w:t>贵族气派的</w:t>
      </w:r>
    </w:p>
    <w:p>
      <w:pPr>
        <w:pStyle w:val="Para 02"/>
      </w:pPr>
      <w:r>
        <w:rPr>
          <w:rStyle w:val="Text16"/>
        </w:rPr>
        <w:t>bribe</w:t>
      </w:r>
      <w:r>
        <w:rPr>
          <w:rStyle w:val="Text0"/>
        </w:rPr>
        <w:t xml:space="preserve"> </w:t>
      </w:r>
      <w:r>
        <w:t>[braɪb] vt.</w:t>
      </w:r>
      <w:r>
        <w:rPr>
          <w:rStyle w:val="Text0"/>
        </w:rPr>
        <w:t xml:space="preserve"> </w:t>
      </w:r>
      <w:r>
        <w:rPr>
          <w:rStyle w:val="Text2"/>
        </w:rPr>
        <w:t>行贿，贿赂</w:t>
      </w:r>
    </w:p>
    <w:p>
      <w:pPr>
        <w:pStyle w:val="Para 02"/>
      </w:pPr>
      <w:r>
        <w:rPr>
          <w:rStyle w:val="Text11"/>
        </w:rPr>
        <w:t>派</w:t>
      </w:r>
      <w:r>
        <w:rPr>
          <w:rStyle w:val="Text4"/>
        </w:rPr>
        <w:t xml:space="preserve"> bribery </w:t>
      </w:r>
      <w:r>
        <w:t>[ˈbraɪbəri] n.</w:t>
      </w:r>
      <w:r>
        <w:rPr>
          <w:rStyle w:val="Text4"/>
        </w:rPr>
        <w:t xml:space="preserve"> </w:t>
      </w:r>
      <w:r>
        <w:rPr>
          <w:rStyle w:val="Text6"/>
        </w:rPr>
        <w:t>行贿，贿赂</w:t>
      </w:r>
    </w:p>
    <w:p>
      <w:pPr>
        <w:pStyle w:val="Para 02"/>
      </w:pPr>
      <w:r>
        <w:rPr>
          <w:rStyle w:val="Text16"/>
        </w:rPr>
        <w:t>comparable</w:t>
      </w:r>
      <w:r>
        <w:rPr>
          <w:rStyle w:val="Text0"/>
        </w:rPr>
        <w:t xml:space="preserve"> </w:t>
      </w:r>
      <w:r>
        <w:t>[ˈkɒmpərəbl] adj.</w:t>
      </w:r>
      <w:r>
        <w:rPr>
          <w:rStyle w:val="Text0"/>
        </w:rPr>
        <w:t xml:space="preserve"> </w:t>
      </w:r>
      <w:r>
        <w:rPr>
          <w:rStyle w:val="Text2"/>
        </w:rPr>
        <w:t>类似的，</w:t>
      </w:r>
      <w:r>
        <w:rPr>
          <w:rStyle w:val="Text0"/>
        </w:rPr>
        <w:t>同类的；</w:t>
      </w:r>
      <w:r>
        <w:rPr>
          <w:rStyle w:val="Text2"/>
        </w:rPr>
        <w:t>可比较的</w:t>
      </w:r>
    </w:p>
    <w:p>
      <w:pPr>
        <w:pStyle w:val="Para 02"/>
      </w:pPr>
      <w:r>
        <w:rPr>
          <w:rStyle w:val="Text16"/>
        </w:rPr>
        <w:t>deep-seated</w:t>
      </w:r>
      <w:r>
        <w:rPr>
          <w:rStyle w:val="Text0"/>
        </w:rPr>
        <w:t xml:space="preserve"> </w:t>
      </w:r>
      <w:r>
        <w:t>[ˌdiːp ˈsiːtɪd] adj.</w:t>
      </w:r>
      <w:r>
        <w:rPr>
          <w:rStyle w:val="Text0"/>
        </w:rPr>
        <w:t xml:space="preserve"> </w:t>
      </w:r>
      <w:r>
        <w:rPr>
          <w:rStyle w:val="Text2"/>
        </w:rPr>
        <w:t>根深蒂固的，深层次的；</w:t>
      </w:r>
      <w:r>
        <w:rPr>
          <w:rStyle w:val="Text0"/>
        </w:rPr>
        <w:t>不易改变的</w:t>
      </w:r>
    </w:p>
    <w:p>
      <w:pPr>
        <w:pStyle w:val="Para 04"/>
      </w:pPr>
      <w:r>
        <w:rPr>
          <w:rStyle w:val="Text9"/>
        </w:rPr>
        <w:t>考</w:t>
      </w:r>
      <w:r>
        <w:t xml:space="preserve"> a deep-seated need 深层次的需求</w:t>
      </w:r>
    </w:p>
    <w:p>
      <w:pPr>
        <w:pStyle w:val="Para 02"/>
      </w:pPr>
      <w:r>
        <w:rPr>
          <w:rStyle w:val="Text16"/>
        </w:rPr>
        <w:t>discard</w:t>
      </w:r>
      <w:r>
        <w:rPr>
          <w:rStyle w:val="Text0"/>
        </w:rPr>
        <w:t xml:space="preserve"> </w:t>
      </w:r>
      <w:r>
        <w:t>[dɪˈskɑːd] v.</w:t>
      </w:r>
      <w:r>
        <w:rPr>
          <w:rStyle w:val="Text0"/>
        </w:rPr>
        <w:t xml:space="preserve"> </w:t>
      </w:r>
      <w:r>
        <w:rPr>
          <w:rStyle w:val="Text2"/>
        </w:rPr>
        <w:t>丢弃，</w:t>
      </w:r>
      <w:r>
        <w:rPr>
          <w:rStyle w:val="Text0"/>
        </w:rPr>
        <w:t>抛弃；</w:t>
      </w:r>
      <w:r>
        <w:rPr>
          <w:rStyle w:val="Text2"/>
        </w:rPr>
        <w:t>放弃</w:t>
      </w:r>
    </w:p>
    <w:p>
      <w:pPr>
        <w:pStyle w:val="Para 02"/>
      </w:pPr>
      <w:r>
        <w:rPr>
          <w:rStyle w:val="Text16"/>
        </w:rPr>
        <w:t>endangered</w:t>
      </w:r>
      <w:r>
        <w:rPr>
          <w:rStyle w:val="Text0"/>
        </w:rPr>
        <w:t xml:space="preserve"> </w:t>
      </w:r>
      <w:r>
        <w:t>[ɪn</w:t>
        <w:t>ˈ</w:t>
        <w:t>deɪndʒəd] adj.</w:t>
      </w:r>
      <w:r>
        <w:rPr>
          <w:rStyle w:val="Text0"/>
        </w:rPr>
        <w:t xml:space="preserve"> 有灭绝危险的，</w:t>
      </w:r>
      <w:r>
        <w:rPr>
          <w:rStyle w:val="Text2"/>
        </w:rPr>
        <w:t>即将灭绝的</w:t>
      </w:r>
    </w:p>
    <w:p>
      <w:pPr>
        <w:pStyle w:val="Para 02"/>
      </w:pPr>
      <w:r>
        <w:rPr>
          <w:rStyle w:val="Text16"/>
        </w:rPr>
        <w:t>eventually</w:t>
      </w:r>
      <w:r>
        <w:rPr>
          <w:rStyle w:val="Text0"/>
        </w:rPr>
        <w:t xml:space="preserve"> </w:t>
      </w:r>
      <w:r>
        <w:t>[ɪˈventʃuəli] adv.</w:t>
      </w:r>
      <w:r>
        <w:rPr>
          <w:rStyle w:val="Text0"/>
        </w:rPr>
        <w:t xml:space="preserve"> </w:t>
      </w:r>
      <w:r>
        <w:rPr>
          <w:rStyle w:val="Text2"/>
        </w:rPr>
        <w:t>最后，最终</w:t>
      </w:r>
    </w:p>
    <w:p>
      <w:pPr>
        <w:pStyle w:val="Para 02"/>
      </w:pPr>
      <w:r>
        <w:rPr>
          <w:rStyle w:val="Text16"/>
        </w:rPr>
        <w:t>filer</w:t>
      </w:r>
      <w:r>
        <w:rPr>
          <w:rStyle w:val="Text0"/>
        </w:rPr>
        <w:t xml:space="preserve"> </w:t>
      </w:r>
      <w:r>
        <w:t>[faɪlə] n.</w:t>
      </w:r>
      <w:r>
        <w:rPr>
          <w:rStyle w:val="Text0"/>
        </w:rPr>
        <w:t xml:space="preserve"> </w:t>
      </w:r>
      <w:r>
        <w:rPr>
          <w:rStyle w:val="Text2"/>
        </w:rPr>
        <w:t>档案管理员；</w:t>
      </w:r>
      <w:r>
        <w:rPr>
          <w:rStyle w:val="Text0"/>
        </w:rPr>
        <w:t>文件装订员；锉工</w:t>
      </w:r>
    </w:p>
    <w:p>
      <w:pPr>
        <w:pStyle w:val="Para 02"/>
      </w:pPr>
      <w:r>
        <w:rPr>
          <w:rStyle w:val="Text16"/>
        </w:rPr>
        <w:t>fuel</w:t>
      </w:r>
      <w:r>
        <w:rPr>
          <w:rStyle w:val="Text0"/>
        </w:rPr>
        <w:t xml:space="preserve"> </w:t>
      </w:r>
      <w:r>
        <w:t>[ˈfjuːəl] vt.</w:t>
      </w:r>
      <w:r>
        <w:rPr>
          <w:rStyle w:val="Text0"/>
        </w:rPr>
        <w:t xml:space="preserve"> </w:t>
      </w:r>
      <w:r>
        <w:rPr>
          <w:rStyle w:val="Text2"/>
        </w:rPr>
        <w:t>助长，刺激；</w:t>
      </w:r>
      <w:r>
        <w:rPr>
          <w:rStyle w:val="Text0"/>
        </w:rPr>
        <w:t>添加燃料</w:t>
      </w:r>
      <w:r>
        <w:t>n.</w:t>
      </w:r>
      <w:r>
        <w:rPr>
          <w:rStyle w:val="Text0"/>
        </w:rPr>
        <w:t xml:space="preserve"> </w:t>
      </w:r>
      <w:r>
        <w:rPr>
          <w:rStyle w:val="Text2"/>
        </w:rPr>
        <w:t>燃料</w:t>
      </w:r>
    </w:p>
    <w:p>
      <w:pPr>
        <w:pStyle w:val="Para 02"/>
      </w:pPr>
      <w:r>
        <w:rPr>
          <w:rStyle w:val="Text16"/>
        </w:rPr>
        <w:t>guild</w:t>
      </w:r>
      <w:r>
        <w:rPr>
          <w:rStyle w:val="Text0"/>
        </w:rPr>
        <w:t xml:space="preserve"> </w:t>
      </w:r>
      <w:r>
        <w:t>[ɡɪld] n.</w:t>
      </w:r>
      <w:r>
        <w:rPr>
          <w:rStyle w:val="Text0"/>
        </w:rPr>
        <w:t xml:space="preserve"> </w:t>
      </w:r>
      <w:r>
        <w:rPr>
          <w:rStyle w:val="Text2"/>
        </w:rPr>
        <w:t>行会，协会</w:t>
      </w:r>
    </w:p>
    <w:p>
      <w:pPr>
        <w:pStyle w:val="Para 04"/>
      </w:pPr>
      <w:r>
        <w:rPr>
          <w:rStyle w:val="Text9"/>
        </w:rPr>
        <w:t>考</w:t>
      </w:r>
      <w:r>
        <w:t xml:space="preserve"> guild-like像行业般的；</w:t>
      </w:r>
      <w:r>
        <w:rPr>
          <w:rStyle w:val="Text5"/>
        </w:rPr>
        <w:t>有行业限制的</w:t>
      </w:r>
    </w:p>
    <w:p>
      <w:pPr>
        <w:pStyle w:val="Para 02"/>
      </w:pPr>
      <w:r>
        <w:rPr>
          <w:rStyle w:val="Text16"/>
        </w:rPr>
        <w:t>intent</w:t>
      </w:r>
      <w:r>
        <w:rPr>
          <w:rStyle w:val="Text0"/>
        </w:rPr>
        <w:t xml:space="preserve"> </w:t>
      </w:r>
      <w:r>
        <w:t>[ɪnˈtent] adj.</w:t>
      </w:r>
      <w:r>
        <w:rPr>
          <w:rStyle w:val="Text0"/>
        </w:rPr>
        <w:t xml:space="preserve"> </w:t>
      </w:r>
      <w:r>
        <w:rPr>
          <w:rStyle w:val="Text2"/>
        </w:rPr>
        <w:t>坚决的；</w:t>
      </w:r>
      <w:r>
        <w:rPr>
          <w:rStyle w:val="Text0"/>
        </w:rPr>
        <w:t>专心的</w:t>
      </w:r>
      <w:r>
        <w:t>n.</w:t>
      </w:r>
      <w:r>
        <w:rPr>
          <w:rStyle w:val="Text0"/>
        </w:rPr>
        <w:t xml:space="preserve"> </w:t>
      </w:r>
      <w:r>
        <w:rPr>
          <w:rStyle w:val="Text2"/>
        </w:rPr>
        <w:t>意图，目的</w:t>
      </w:r>
    </w:p>
    <w:p>
      <w:pPr>
        <w:pStyle w:val="Para 02"/>
      </w:pPr>
      <w:r>
        <w:rPr>
          <w:rStyle w:val="Text16"/>
        </w:rPr>
        <w:t>jackpot</w:t>
      </w:r>
      <w:r>
        <w:rPr>
          <w:rStyle w:val="Text0"/>
        </w:rPr>
        <w:t xml:space="preserve"> </w:t>
      </w:r>
      <w:r>
        <w:t>[ˈdʒækpɒt] n.</w:t>
      </w:r>
      <w:r>
        <w:rPr>
          <w:rStyle w:val="Text0"/>
        </w:rPr>
        <w:t xml:space="preserve"> </w:t>
      </w:r>
      <w:r>
        <w:rPr>
          <w:rStyle w:val="Text2"/>
        </w:rPr>
        <w:t>（彩票）头奖；</w:t>
      </w:r>
      <w:r>
        <w:rPr>
          <w:rStyle w:val="Text0"/>
        </w:rPr>
        <w:t>（游戏）累积赌注</w:t>
      </w:r>
    </w:p>
    <w:p>
      <w:pPr>
        <w:pStyle w:val="Para 05"/>
      </w:pPr>
      <w:r>
        <w:rPr>
          <w:rStyle w:val="Text17"/>
        </w:rPr>
        <w:t>lessen</w:t>
      </w:r>
      <w:r>
        <w:rPr>
          <w:rStyle w:val="Text10"/>
        </w:rPr>
        <w:t xml:space="preserve"> </w:t>
      </w:r>
      <w:r>
        <w:rPr>
          <w:rStyle w:val="Text8"/>
        </w:rPr>
        <w:t>[ˈlesn] v.</w:t>
      </w:r>
      <w:r>
        <w:rPr>
          <w:rStyle w:val="Text10"/>
        </w:rPr>
        <w:t xml:space="preserve"> </w:t>
      </w:r>
      <w:r>
        <w:t>（使）减少，</w:t>
      </w:r>
      <w:r>
        <w:rPr>
          <w:rStyle w:val="Text10"/>
        </w:rPr>
        <w:t>（使）缩小；</w:t>
      </w:r>
      <w:r>
        <w:t>（使）减轻</w:t>
      </w:r>
    </w:p>
    <w:p>
      <w:pPr>
        <w:pStyle w:val="Para 02"/>
      </w:pPr>
      <w:r>
        <w:rPr>
          <w:rStyle w:val="Text16"/>
        </w:rPr>
        <w:t>maximize</w:t>
      </w:r>
      <w:r>
        <w:rPr>
          <w:rStyle w:val="Text0"/>
        </w:rPr>
        <w:t xml:space="preserve"> </w:t>
      </w:r>
      <w:r>
        <w:t>[ˈmæksɪmaɪz] vt.</w:t>
      </w:r>
      <w:r>
        <w:rPr>
          <w:rStyle w:val="Text2"/>
        </w:rPr>
        <w:t>使最大化；</w:t>
      </w:r>
      <w:r>
        <w:rPr>
          <w:rStyle w:val="Text0"/>
        </w:rPr>
        <w:t>使增至最大限度；</w:t>
      </w:r>
      <w:r>
        <w:rPr>
          <w:rStyle w:val="Text2"/>
        </w:rPr>
        <w:t>充分利用</w:t>
      </w:r>
    </w:p>
    <w:p>
      <w:pPr>
        <w:pStyle w:val="Para 02"/>
      </w:pPr>
      <w:r>
        <w:rPr>
          <w:rStyle w:val="Text16"/>
        </w:rPr>
        <w:t>nuisance</w:t>
      </w:r>
      <w:r>
        <w:rPr>
          <w:rStyle w:val="Text0"/>
        </w:rPr>
        <w:t xml:space="preserve"> </w:t>
      </w:r>
      <w:r>
        <w:t>[ˈnjuːsns] n.</w:t>
      </w:r>
      <w:r>
        <w:rPr>
          <w:rStyle w:val="Text0"/>
        </w:rPr>
        <w:t xml:space="preserve"> </w:t>
      </w:r>
      <w:r>
        <w:rPr>
          <w:rStyle w:val="Text2"/>
        </w:rPr>
        <w:t>讨厌之人；麻烦之事</w:t>
      </w:r>
    </w:p>
    <w:p>
      <w:pPr>
        <w:pStyle w:val="Para 02"/>
      </w:pPr>
      <w:r>
        <w:rPr>
          <w:rStyle w:val="Text16"/>
        </w:rPr>
        <w:t>outpouring</w:t>
      </w:r>
      <w:r>
        <w:rPr>
          <w:rStyle w:val="Text0"/>
        </w:rPr>
        <w:t xml:space="preserve"> </w:t>
      </w:r>
      <w:r>
        <w:t>[ˈaʊtpɔːrɪŋ] n.</w:t>
      </w:r>
      <w:r>
        <w:rPr>
          <w:rStyle w:val="Text0"/>
        </w:rPr>
        <w:t>（感情的）</w:t>
      </w:r>
      <w:r>
        <w:rPr>
          <w:rStyle w:val="Text2"/>
        </w:rPr>
        <w:t>流露，</w:t>
      </w:r>
      <w:r>
        <w:rPr>
          <w:rStyle w:val="Text0"/>
        </w:rPr>
        <w:t>迸发；</w:t>
      </w:r>
      <w:r>
        <w:rPr>
          <w:rStyle w:val="Text2"/>
        </w:rPr>
        <w:t>倾泻</w:t>
      </w:r>
    </w:p>
    <w:p>
      <w:pPr>
        <w:pStyle w:val="Para 02"/>
      </w:pPr>
      <w:r>
        <w:rPr>
          <w:rStyle w:val="Text16"/>
        </w:rPr>
        <w:t>popularity</w:t>
      </w:r>
      <w:r>
        <w:rPr>
          <w:rStyle w:val="Text0"/>
        </w:rPr>
        <w:t xml:space="preserve"> </w:t>
      </w:r>
      <w:r>
        <w:t>[ˌpɒpjuˈlærəti] n.</w:t>
      </w:r>
      <w:r>
        <w:rPr>
          <w:rStyle w:val="Text0"/>
        </w:rPr>
        <w:t xml:space="preserve"> </w:t>
      </w:r>
      <w:r>
        <w:rPr>
          <w:rStyle w:val="Text2"/>
        </w:rPr>
        <w:t>流行；普及；</w:t>
      </w:r>
      <w:r>
        <w:rPr>
          <w:rStyle w:val="Text0"/>
        </w:rPr>
        <w:t>受大众欢迎</w:t>
      </w:r>
    </w:p>
    <w:p>
      <w:pPr>
        <w:pStyle w:val="Para 02"/>
      </w:pPr>
      <w:r>
        <w:rPr>
          <w:rStyle w:val="Text16"/>
        </w:rPr>
        <w:t>prompting</w:t>
      </w:r>
      <w:r>
        <w:rPr>
          <w:rStyle w:val="Text0"/>
        </w:rPr>
        <w:t xml:space="preserve"> </w:t>
      </w:r>
      <w:r>
        <w:t>[ˈprɒmptɪŋ] n.</w:t>
      </w:r>
      <w:r>
        <w:rPr>
          <w:rStyle w:val="Text0"/>
        </w:rPr>
        <w:t xml:space="preserve"> </w:t>
      </w:r>
      <w:r>
        <w:rPr>
          <w:rStyle w:val="Text2"/>
        </w:rPr>
        <w:t>促进，鼓励；刺激，</w:t>
      </w:r>
      <w:r>
        <w:rPr>
          <w:rStyle w:val="Text0"/>
        </w:rPr>
        <w:t>敦促</w:t>
      </w:r>
    </w:p>
    <w:p>
      <w:pPr>
        <w:pStyle w:val="Para 02"/>
      </w:pPr>
      <w:r>
        <w:rPr>
          <w:rStyle w:val="Text16"/>
        </w:rPr>
        <w:t>rescue</w:t>
      </w:r>
      <w:r>
        <w:rPr>
          <w:rStyle w:val="Text0"/>
        </w:rPr>
        <w:t xml:space="preserve"> </w:t>
      </w:r>
      <w:r>
        <w:t>[ˈreskjuː] vt./n.</w:t>
      </w:r>
      <w:r>
        <w:rPr>
          <w:rStyle w:val="Text0"/>
        </w:rPr>
        <w:t xml:space="preserve"> </w:t>
      </w:r>
      <w:r>
        <w:rPr>
          <w:rStyle w:val="Text2"/>
        </w:rPr>
        <w:t>营救；解救</w:t>
      </w:r>
    </w:p>
    <w:p>
      <w:pPr>
        <w:pStyle w:val="Para 02"/>
      </w:pPr>
      <w:r>
        <w:rPr>
          <w:rStyle w:val="Text16"/>
        </w:rPr>
        <w:t>Saturday</w:t>
      </w:r>
      <w:r>
        <w:rPr>
          <w:rStyle w:val="Text0"/>
        </w:rPr>
        <w:t xml:space="preserve"> </w:t>
      </w:r>
      <w:r>
        <w:t>[ˈsætədeɪ] n.</w:t>
      </w:r>
      <w:r>
        <w:rPr>
          <w:rStyle w:val="Text0"/>
        </w:rPr>
        <w:t xml:space="preserve"> </w:t>
      </w:r>
      <w:r>
        <w:rPr>
          <w:rStyle w:val="Text2"/>
        </w:rPr>
        <w:t>星期六</w:t>
      </w:r>
    </w:p>
    <w:p>
      <w:pPr>
        <w:pStyle w:val="Para 02"/>
      </w:pPr>
      <w:r>
        <w:rPr>
          <w:rStyle w:val="Text16"/>
        </w:rPr>
        <w:t>shorten</w:t>
      </w:r>
      <w:r>
        <w:rPr>
          <w:rStyle w:val="Text0"/>
        </w:rPr>
        <w:t xml:space="preserve"> </w:t>
      </w:r>
      <w:r>
        <w:t>[ˈʃɔːtn] v.</w:t>
      </w:r>
      <w:r>
        <w:rPr>
          <w:rStyle w:val="Text0"/>
        </w:rPr>
        <w:t xml:space="preserve"> </w:t>
      </w:r>
      <w:r>
        <w:rPr>
          <w:rStyle w:val="Text2"/>
        </w:rPr>
        <w:t>（使）缩短；</w:t>
      </w:r>
      <w:r>
        <w:rPr>
          <w:rStyle w:val="Text0"/>
        </w:rPr>
        <w:t>（使）变短；缩写</w:t>
      </w:r>
    </w:p>
    <w:p>
      <w:pPr>
        <w:pStyle w:val="Para 02"/>
      </w:pPr>
      <w:r>
        <w:rPr>
          <w:rStyle w:val="Text16"/>
        </w:rPr>
        <w:t>sparingly</w:t>
      </w:r>
      <w:r>
        <w:rPr>
          <w:rStyle w:val="Text0"/>
        </w:rPr>
        <w:t xml:space="preserve"> </w:t>
      </w:r>
      <w:r>
        <w:t>[ˈspeərɪŋli] adv.</w:t>
      </w:r>
      <w:r>
        <w:rPr>
          <w:rStyle w:val="Text0"/>
        </w:rPr>
        <w:t xml:space="preserve"> </w:t>
      </w:r>
      <w:r>
        <w:rPr>
          <w:rStyle w:val="Text2"/>
        </w:rPr>
        <w:t>节俭地，节省地</w:t>
      </w:r>
    </w:p>
    <w:p>
      <w:pPr>
        <w:pStyle w:val="Para 02"/>
      </w:pPr>
      <w:r>
        <w:rPr>
          <w:rStyle w:val="Text16"/>
        </w:rPr>
        <w:t>taxpayer</w:t>
      </w:r>
      <w:r>
        <w:rPr>
          <w:rStyle w:val="Text0"/>
        </w:rPr>
        <w:t xml:space="preserve"> </w:t>
      </w:r>
      <w:r>
        <w:t>[ˈtækspeɪə(r)] n.</w:t>
      </w:r>
      <w:r>
        <w:rPr>
          <w:rStyle w:val="Text0"/>
        </w:rPr>
        <w:t xml:space="preserve"> </w:t>
      </w:r>
      <w:r>
        <w:rPr>
          <w:rStyle w:val="Text2"/>
        </w:rPr>
        <w:t>纳税人</w:t>
      </w:r>
    </w:p>
    <w:p>
      <w:pPr>
        <w:pStyle w:val="Para 02"/>
      </w:pPr>
      <w:r>
        <w:rPr>
          <w:rStyle w:val="Text16"/>
        </w:rPr>
        <w:t>tort</w:t>
      </w:r>
      <w:r>
        <w:rPr>
          <w:rStyle w:val="Text0"/>
        </w:rPr>
        <w:t xml:space="preserve"> </w:t>
      </w:r>
      <w:r>
        <w:t>[tɔːt] n.</w:t>
      </w:r>
      <w:r>
        <w:rPr>
          <w:rStyle w:val="Text0"/>
        </w:rPr>
        <w:t xml:space="preserve"> </w:t>
      </w:r>
      <w:r>
        <w:rPr>
          <w:rStyle w:val="Text2"/>
        </w:rPr>
        <w:t>（民事）侵权行为</w:t>
      </w:r>
    </w:p>
    <w:p>
      <w:pPr>
        <w:pStyle w:val="Para 02"/>
      </w:pPr>
      <w:r>
        <w:rPr>
          <w:rStyle w:val="Text16"/>
        </w:rPr>
        <w:t>watcher</w:t>
      </w:r>
      <w:r>
        <w:rPr>
          <w:rStyle w:val="Text0"/>
        </w:rPr>
        <w:t xml:space="preserve"> </w:t>
      </w:r>
      <w:r>
        <w:t>[ˈwɒtʃə] n.</w:t>
      </w:r>
      <w:r>
        <w:rPr>
          <w:rStyle w:val="Text0"/>
        </w:rPr>
        <w:t xml:space="preserve"> </w:t>
      </w:r>
      <w:r>
        <w:rPr>
          <w:rStyle w:val="Text2"/>
        </w:rPr>
        <w:t>观察者；</w:t>
      </w:r>
      <w:r>
        <w:rPr>
          <w:rStyle w:val="Text0"/>
        </w:rPr>
        <w:t>注视者</w:t>
      </w:r>
    </w:p>
    <w:p>
      <w:pPr>
        <w:pStyle w:val="Para 01"/>
      </w:pPr>
      <w:r>
        <w:rPr>
          <w:rStyle w:val="Text3"/>
        </w:rPr>
        <w:t>wire</w:t>
      </w:r>
      <w:r>
        <w:t xml:space="preserve"> </w:t>
      </w:r>
      <w:r>
        <w:rPr>
          <w:rStyle w:val="Text1"/>
        </w:rPr>
        <w:t>[ˈwaɪə(r)] v.</w:t>
      </w:r>
      <w:r>
        <w:t xml:space="preserve"> </w:t>
      </w:r>
      <w:r>
        <w:rPr>
          <w:rStyle w:val="Text5"/>
        </w:rPr>
        <w:t>连接，牵引；</w:t>
      </w:r>
      <w:r>
        <w:t xml:space="preserve">（给…）装电线；（给…）发电报 </w:t>
      </w:r>
      <w:r>
        <w:rPr>
          <w:rStyle w:val="Text1"/>
        </w:rPr>
        <w:t>n.</w:t>
      </w:r>
      <w:r>
        <w:t xml:space="preserve"> 金属丝；</w:t>
      </w:r>
      <w:r>
        <w:rPr>
          <w:rStyle w:val="Text5"/>
        </w:rPr>
        <w:t>电线；</w:t>
      </w:r>
      <w:r>
        <w:t>电报</w:t>
      </w:r>
    </w:p>
    <w:p>
      <w:pPr>
        <w:pStyle w:val="Para 02"/>
      </w:pPr>
      <w:r>
        <w:rPr>
          <w:rStyle w:val="Text16"/>
        </w:rPr>
        <w:t>along</w:t>
      </w:r>
      <w:r>
        <w:rPr>
          <w:rStyle w:val="Text0"/>
        </w:rPr>
        <w:t xml:space="preserve"> </w:t>
      </w:r>
      <w:r>
        <w:t>[əˈlɒŋ] prep.</w:t>
      </w:r>
      <w:r>
        <w:rPr>
          <w:rStyle w:val="Text0"/>
        </w:rPr>
        <w:t xml:space="preserve"> </w:t>
      </w:r>
      <w:r>
        <w:rPr>
          <w:rStyle w:val="Text2"/>
        </w:rPr>
        <w:t>沿着，</w:t>
      </w:r>
      <w:r>
        <w:rPr>
          <w:rStyle w:val="Text0"/>
        </w:rPr>
        <w:t xml:space="preserve">顺着 </w:t>
      </w:r>
      <w:r>
        <w:t>adv.</w:t>
      </w:r>
      <w:r>
        <w:rPr>
          <w:rStyle w:val="Text0"/>
        </w:rPr>
        <w:t xml:space="preserve"> </w:t>
      </w:r>
      <w:r>
        <w:rPr>
          <w:rStyle w:val="Text2"/>
        </w:rPr>
        <w:t>向前</w:t>
      </w:r>
    </w:p>
    <w:p>
      <w:pPr>
        <w:pStyle w:val="Para 04"/>
      </w:pPr>
      <w:r>
        <w:rPr>
          <w:rStyle w:val="Text9"/>
        </w:rPr>
        <w:t>考</w:t>
      </w:r>
      <w:r>
        <w:t xml:space="preserve"> along with 与…一起//go along (with) 同意，赞同</w:t>
      </w:r>
    </w:p>
    <w:p>
      <w:pPr>
        <w:pStyle w:val="Para 02"/>
      </w:pPr>
      <w:r>
        <w:rPr>
          <w:rStyle w:val="Text16"/>
        </w:rPr>
        <w:t>city</w:t>
      </w:r>
      <w:r>
        <w:rPr>
          <w:rStyle w:val="Text0"/>
        </w:rPr>
        <w:t xml:space="preserve"> </w:t>
      </w:r>
      <w:r>
        <w:t>[ˈsɪti] n.</w:t>
      </w:r>
      <w:r>
        <w:rPr>
          <w:rStyle w:val="Text0"/>
        </w:rPr>
        <w:t xml:space="preserve"> </w:t>
      </w:r>
      <w:r>
        <w:rPr>
          <w:rStyle w:val="Text2"/>
        </w:rPr>
        <w:t>城市</w:t>
      </w:r>
    </w:p>
    <w:p>
      <w:pPr>
        <w:pStyle w:val="Para 04"/>
      </w:pPr>
      <w:r>
        <w:rPr>
          <w:rStyle w:val="Text9"/>
        </w:rPr>
        <w:t>派</w:t>
      </w:r>
      <w:r>
        <w:t xml:space="preserve"> citizen </w:t>
      </w:r>
      <w:r>
        <w:rPr>
          <w:rStyle w:val="Text1"/>
        </w:rPr>
        <w:t>[ˈsɪtɪzn] n.</w:t>
      </w:r>
      <w:r>
        <w:t xml:space="preserve"> </w:t>
      </w:r>
      <w:r>
        <w:rPr>
          <w:rStyle w:val="Text5"/>
        </w:rPr>
        <w:t>市民，居民；</w:t>
      </w:r>
      <w:r>
        <w:t>公民</w:t>
      </w:r>
    </w:p>
    <w:p>
      <w:pPr>
        <w:pStyle w:val="Para 04"/>
      </w:pPr>
      <w:r>
        <w:t xml:space="preserve">citizenry </w:t>
      </w:r>
      <w:r>
        <w:rPr>
          <w:rStyle w:val="Text1"/>
        </w:rPr>
        <w:t>[ˈsɪtɪzənri] n.</w:t>
      </w:r>
      <w:r>
        <w:t xml:space="preserve"> [总称] </w:t>
      </w:r>
      <w:r>
        <w:rPr>
          <w:rStyle w:val="Text5"/>
        </w:rPr>
        <w:t>公民，市民</w:t>
      </w:r>
    </w:p>
    <w:p>
      <w:pPr>
        <w:pStyle w:val="Para 04"/>
      </w:pPr>
      <w:r>
        <w:t xml:space="preserve">citizenship </w:t>
      </w:r>
      <w:r>
        <w:rPr>
          <w:rStyle w:val="Text1"/>
        </w:rPr>
        <w:t>[ˈsɪtɪzənʃɪp] n.</w:t>
      </w:r>
      <w:r>
        <w:t xml:space="preserve"> 公民的权利与义务；</w:t>
      </w:r>
      <w:r>
        <w:rPr>
          <w:rStyle w:val="Text5"/>
        </w:rPr>
        <w:t>公民（或市民）身份</w:t>
      </w:r>
    </w:p>
    <w:p>
      <w:pPr>
        <w:pStyle w:val="Para 04"/>
      </w:pPr>
      <w:r>
        <w:t xml:space="preserve">civil </w:t>
      </w:r>
      <w:r>
        <w:rPr>
          <w:rStyle w:val="Text1"/>
        </w:rPr>
        <w:t>[ˈsɪvl] adj.</w:t>
      </w:r>
      <w:r>
        <w:t xml:space="preserve"> </w:t>
      </w:r>
      <w:r>
        <w:rPr>
          <w:rStyle w:val="Text5"/>
        </w:rPr>
        <w:t>市民的，</w:t>
      </w:r>
      <w:r>
        <w:t>公民的；</w:t>
      </w:r>
      <w:r>
        <w:rPr>
          <w:rStyle w:val="Text5"/>
        </w:rPr>
        <w:t>文明的，</w:t>
      </w:r>
      <w:r>
        <w:t>有礼貌的</w:t>
      </w:r>
    </w:p>
    <w:p>
      <w:pPr>
        <w:pStyle w:val="Para 04"/>
      </w:pPr>
      <w:r>
        <w:t>考点搭配</w:t>
        <w:t xml:space="preserve"> civil servant 公务员，人民公仆</w:t>
      </w:r>
    </w:p>
    <w:p>
      <w:pPr>
        <w:pStyle w:val="Para 02"/>
      </w:pPr>
      <w:r>
        <w:rPr>
          <w:rStyle w:val="Text4"/>
        </w:rPr>
        <w:t xml:space="preserve">civility </w:t>
      </w:r>
      <w:r>
        <w:t>[səˈvɪləti] n.</w:t>
      </w:r>
      <w:r>
        <w:rPr>
          <w:rStyle w:val="Text4"/>
        </w:rPr>
        <w:t xml:space="preserve"> </w:t>
      </w:r>
      <w:r>
        <w:rPr>
          <w:rStyle w:val="Text6"/>
        </w:rPr>
        <w:t>礼貌，文明</w:t>
      </w:r>
    </w:p>
    <w:p>
      <w:pPr>
        <w:pStyle w:val="Para 02"/>
      </w:pPr>
      <w:r>
        <w:rPr>
          <w:rStyle w:val="Text16"/>
        </w:rPr>
        <w:t>develop</w:t>
      </w:r>
      <w:r>
        <w:rPr>
          <w:rStyle w:val="Text0"/>
        </w:rPr>
        <w:t xml:space="preserve"> </w:t>
      </w:r>
      <w:r>
        <w:t>[dɪˈveləp] v.</w:t>
      </w:r>
      <w:r>
        <w:rPr>
          <w:rStyle w:val="Text0"/>
        </w:rPr>
        <w:t xml:space="preserve"> </w:t>
      </w:r>
      <w:r>
        <w:rPr>
          <w:rStyle w:val="Text2"/>
        </w:rPr>
        <w:t>（使）发展，进步；</w:t>
      </w:r>
      <w:r>
        <w:rPr>
          <w:rStyle w:val="Text0"/>
        </w:rPr>
        <w:t>（使）增长；（使）形成</w:t>
      </w:r>
    </w:p>
    <w:p>
      <w:pPr>
        <w:pStyle w:val="Para 04"/>
      </w:pPr>
      <w:r>
        <w:rPr>
          <w:rStyle w:val="Text9"/>
        </w:rPr>
        <w:t>考</w:t>
      </w:r>
      <w:r>
        <w:t xml:space="preserve"> finely developed 充分发展，高度发达//develop a habit 养成一种习惯</w:t>
      </w:r>
    </w:p>
    <w:p>
      <w:pPr>
        <w:pStyle w:val="Para 02"/>
      </w:pPr>
      <w:r>
        <w:rPr>
          <w:rStyle w:val="Text11"/>
        </w:rPr>
        <w:t>派</w:t>
      </w:r>
      <w:r>
        <w:rPr>
          <w:rStyle w:val="Text4"/>
        </w:rPr>
        <w:t xml:space="preserve"> developer </w:t>
      </w:r>
      <w:r>
        <w:t>[dɪˈveləpə] n.</w:t>
      </w:r>
      <w:r>
        <w:rPr>
          <w:rStyle w:val="Text4"/>
        </w:rPr>
        <w:t xml:space="preserve"> </w:t>
      </w:r>
      <w:r>
        <w:rPr>
          <w:rStyle w:val="Text6"/>
        </w:rPr>
        <w:t>开发商，开发者</w:t>
      </w:r>
    </w:p>
    <w:p>
      <w:pPr>
        <w:pStyle w:val="Para 02"/>
      </w:pPr>
      <w:r>
        <w:rPr>
          <w:rStyle w:val="Text4"/>
        </w:rPr>
        <w:t xml:space="preserve">development </w:t>
      </w:r>
      <w:r>
        <w:t>[dɪˈveləpmənt] n.</w:t>
      </w:r>
      <w:r>
        <w:rPr>
          <w:rStyle w:val="Text4"/>
        </w:rPr>
        <w:t xml:space="preserve"> </w:t>
      </w:r>
      <w:r>
        <w:rPr>
          <w:rStyle w:val="Text6"/>
        </w:rPr>
        <w:t>发展；</w:t>
      </w:r>
      <w:r>
        <w:rPr>
          <w:rStyle w:val="Text4"/>
        </w:rPr>
        <w:t>生长；</w:t>
      </w:r>
      <w:r>
        <w:rPr>
          <w:rStyle w:val="Text6"/>
        </w:rPr>
        <w:t>开发</w:t>
      </w:r>
    </w:p>
    <w:p>
      <w:pPr>
        <w:pStyle w:val="Para 01"/>
      </w:pPr>
      <w:r>
        <w:rPr>
          <w:rStyle w:val="Text3"/>
        </w:rPr>
        <w:t>foot</w:t>
      </w:r>
      <w:r>
        <w:t xml:space="preserve"> </w:t>
      </w:r>
      <w:r>
        <w:rPr>
          <w:rStyle w:val="Text1"/>
        </w:rPr>
        <w:t>[fʊt] n.</w:t>
      </w:r>
      <w:r>
        <w:t xml:space="preserve"> 脚，足；</w:t>
      </w:r>
      <w:r>
        <w:rPr>
          <w:rStyle w:val="Text5"/>
        </w:rPr>
        <w:t>英尺；</w:t>
      </w:r>
      <w:r>
        <w:t xml:space="preserve">最下部，底部 </w:t>
      </w:r>
      <w:r>
        <w:rPr>
          <w:rStyle w:val="Text1"/>
        </w:rPr>
        <w:t>v.</w:t>
      </w:r>
      <w:r>
        <w:t xml:space="preserve"> 步行，走</w:t>
      </w:r>
    </w:p>
    <w:p>
      <w:pPr>
        <w:pStyle w:val="Para 02"/>
      </w:pPr>
      <w:r>
        <w:rPr>
          <w:rStyle w:val="Text16"/>
        </w:rPr>
        <w:t>innocent</w:t>
      </w:r>
      <w:r>
        <w:rPr>
          <w:rStyle w:val="Text0"/>
        </w:rPr>
        <w:t xml:space="preserve"> </w:t>
      </w:r>
      <w:r>
        <w:t>[ˈɪnəsnt] adj.</w:t>
      </w:r>
      <w:r>
        <w:rPr>
          <w:rStyle w:val="Text0"/>
        </w:rPr>
        <w:t xml:space="preserve"> </w:t>
      </w:r>
      <w:r>
        <w:rPr>
          <w:rStyle w:val="Text2"/>
        </w:rPr>
        <w:t>清白的，</w:t>
      </w:r>
      <w:r>
        <w:rPr>
          <w:rStyle w:val="Text0"/>
        </w:rPr>
        <w:t>无罪的；</w:t>
      </w:r>
      <w:r>
        <w:rPr>
          <w:rStyle w:val="Text2"/>
        </w:rPr>
        <w:t>单纯的；</w:t>
        <w:t>无知</w:t>
        <w:t>的；</w:t>
      </w:r>
      <w:r>
        <w:rPr>
          <w:rStyle w:val="Text0"/>
        </w:rPr>
        <w:t>无害的</w:t>
      </w:r>
    </w:p>
    <w:p>
      <w:pPr>
        <w:pStyle w:val="Para 04"/>
      </w:pPr>
      <w:r>
        <w:rPr>
          <w:rStyle w:val="Text9"/>
        </w:rPr>
        <w:t>考</w:t>
      </w:r>
      <w:r>
        <w:t xml:space="preserve"> be held innocent of 被认定…清白无罪</w:t>
      </w:r>
    </w:p>
    <w:p>
      <w:pPr>
        <w:pStyle w:val="Para 02"/>
      </w:pPr>
      <w:r>
        <w:rPr>
          <w:rStyle w:val="Text16"/>
        </w:rPr>
        <w:t>parachute</w:t>
      </w:r>
      <w:r>
        <w:rPr>
          <w:rStyle w:val="Text0"/>
        </w:rPr>
        <w:t xml:space="preserve"> </w:t>
      </w:r>
      <w:r>
        <w:t>[ˈpærəʃuːt] n.</w:t>
      </w:r>
      <w:r>
        <w:rPr>
          <w:rStyle w:val="Text0"/>
        </w:rPr>
        <w:t xml:space="preserve"> </w:t>
      </w:r>
      <w:r>
        <w:rPr>
          <w:rStyle w:val="Text2"/>
        </w:rPr>
        <w:t>降落伞</w:t>
      </w:r>
      <w:r>
        <w:rPr>
          <w:rStyle w:val="Text0"/>
        </w:rPr>
        <w:t xml:space="preserve"> </w:t>
      </w:r>
      <w:r>
        <w:t>v.</w:t>
      </w:r>
      <w:r>
        <w:rPr>
          <w:rStyle w:val="Text0"/>
        </w:rPr>
        <w:t xml:space="preserve"> </w:t>
      </w:r>
      <w:r>
        <w:rPr>
          <w:rStyle w:val="Text2"/>
        </w:rPr>
        <w:t>跳伞</w:t>
      </w:r>
    </w:p>
    <w:p>
      <w:pPr>
        <w:pStyle w:val="Para 02"/>
      </w:pPr>
      <w:r>
        <w:rPr>
          <w:rStyle w:val="Text16"/>
        </w:rPr>
        <w:t>moment</w:t>
      </w:r>
      <w:r>
        <w:rPr>
          <w:rStyle w:val="Text0"/>
        </w:rPr>
        <w:t xml:space="preserve"> </w:t>
      </w:r>
      <w:r>
        <w:t>[ˈməʊmənt] n.</w:t>
      </w:r>
      <w:r>
        <w:rPr>
          <w:rStyle w:val="Text0"/>
        </w:rPr>
        <w:t xml:space="preserve"> 瞬间，</w:t>
      </w:r>
      <w:r>
        <w:rPr>
          <w:rStyle w:val="Text2"/>
        </w:rPr>
        <w:t>片刻；重要时刻，</w:t>
      </w:r>
      <w:r>
        <w:rPr>
          <w:rStyle w:val="Text0"/>
        </w:rPr>
        <w:t>紧要关头</w:t>
      </w:r>
    </w:p>
    <w:p>
      <w:pPr>
        <w:pStyle w:val="Para 04"/>
      </w:pPr>
      <w:r>
        <w:rPr>
          <w:rStyle w:val="Text9"/>
        </w:rPr>
        <w:t>考</w:t>
      </w:r>
      <w:r>
        <w:t xml:space="preserve"> moment-to-moment joy 短暂的/转瞬即逝的快乐</w:t>
      </w:r>
    </w:p>
    <w:p>
      <w:pPr>
        <w:pStyle w:val="Para 02"/>
      </w:pPr>
      <w:r>
        <w:rPr>
          <w:rStyle w:val="Text16"/>
        </w:rPr>
        <w:t>renege</w:t>
      </w:r>
      <w:r>
        <w:rPr>
          <w:rStyle w:val="Text0"/>
        </w:rPr>
        <w:t xml:space="preserve"> </w:t>
      </w:r>
      <w:r>
        <w:t>[rɪˈniːɡ; rɪˈneɪɡ] v.</w:t>
      </w:r>
      <w:r>
        <w:rPr>
          <w:rStyle w:val="Text0"/>
        </w:rPr>
        <w:t xml:space="preserve"> </w:t>
      </w:r>
      <w:r>
        <w:rPr>
          <w:rStyle w:val="Text2"/>
        </w:rPr>
        <w:t>背信，违约</w:t>
      </w:r>
    </w:p>
    <w:p>
      <w:pPr>
        <w:pStyle w:val="Para 02"/>
      </w:pPr>
      <w:r>
        <w:rPr>
          <w:rStyle w:val="Text16"/>
        </w:rPr>
        <w:t>short</w:t>
      </w:r>
      <w:r>
        <w:rPr>
          <w:rStyle w:val="Text0"/>
        </w:rPr>
        <w:t xml:space="preserve"> </w:t>
      </w:r>
      <w:r>
        <w:t>[ʃɔːt] adj.</w:t>
      </w:r>
      <w:r>
        <w:rPr>
          <w:rStyle w:val="Text0"/>
        </w:rPr>
        <w:t xml:space="preserve"> </w:t>
      </w:r>
      <w:r>
        <w:rPr>
          <w:rStyle w:val="Text2"/>
        </w:rPr>
        <w:t>短的；短期的；</w:t>
      </w:r>
      <w:r>
        <w:rPr>
          <w:rStyle w:val="Text0"/>
        </w:rPr>
        <w:t>不足的</w:t>
      </w:r>
    </w:p>
    <w:p>
      <w:pPr>
        <w:pStyle w:val="Para 04"/>
      </w:pPr>
      <w:r>
        <w:rPr>
          <w:rStyle w:val="Text9"/>
        </w:rPr>
        <w:t>考</w:t>
      </w:r>
      <w:r>
        <w:t xml:space="preserve"> be short of 缺少…，缺乏…，短缺…</w:t>
      </w:r>
    </w:p>
    <w:p>
      <w:pPr>
        <w:pStyle w:val="Para 01"/>
      </w:pPr>
      <w:r>
        <w:rPr>
          <w:rStyle w:val="Text3"/>
        </w:rPr>
        <w:t>trail</w:t>
      </w:r>
      <w:r>
        <w:t xml:space="preserve"> </w:t>
      </w:r>
      <w:r>
        <w:rPr>
          <w:rStyle w:val="Text1"/>
        </w:rPr>
        <w:t>[treɪl] n.</w:t>
      </w:r>
      <w:r>
        <w:t xml:space="preserve"> 痕迹，踪迹；</w:t>
      </w:r>
      <w:r>
        <w:rPr>
          <w:rStyle w:val="Text5"/>
        </w:rPr>
        <w:t>小路</w:t>
      </w:r>
      <w:r>
        <w:t xml:space="preserve"> </w:t>
      </w:r>
      <w:r>
        <w:rPr>
          <w:rStyle w:val="Text1"/>
        </w:rPr>
        <w:t>v.</w:t>
      </w:r>
      <w:r>
        <w:t xml:space="preserve"> </w:t>
      </w:r>
      <w:r>
        <w:rPr>
          <w:rStyle w:val="Text5"/>
        </w:rPr>
        <w:t>追踪，</w:t>
      </w:r>
      <w:r>
        <w:t>跟踪</w:t>
      </w:r>
    </w:p>
    <w:p>
      <w:pPr>
        <w:pStyle w:val="Para 02"/>
      </w:pPr>
      <w:r>
        <w:rPr>
          <w:rStyle w:val="Text16"/>
        </w:rPr>
        <w:t>brochure</w:t>
      </w:r>
      <w:r>
        <w:rPr>
          <w:rStyle w:val="Text0"/>
        </w:rPr>
        <w:t xml:space="preserve"> </w:t>
      </w:r>
      <w:r>
        <w:t>[ˈbrəʊʃə] n.</w:t>
      </w:r>
      <w:r>
        <w:rPr>
          <w:rStyle w:val="Text0"/>
        </w:rPr>
        <w:t xml:space="preserve"> </w:t>
      </w:r>
      <w:r>
        <w:rPr>
          <w:rStyle w:val="Text2"/>
        </w:rPr>
        <w:t>小册子，</w:t>
      </w:r>
      <w:r>
        <w:rPr>
          <w:rStyle w:val="Text0"/>
        </w:rPr>
        <w:t>手册</w:t>
      </w:r>
    </w:p>
    <w:p>
      <w:pPr>
        <w:pStyle w:val="Para 02"/>
      </w:pPr>
      <w:r>
        <w:rPr>
          <w:rStyle w:val="Text16"/>
        </w:rPr>
        <w:t>devil</w:t>
      </w:r>
      <w:r>
        <w:rPr>
          <w:rStyle w:val="Text0"/>
        </w:rPr>
        <w:t xml:space="preserve"> </w:t>
      </w:r>
      <w:r>
        <w:t>[ˈdevl] n.</w:t>
      </w:r>
      <w:r>
        <w:rPr>
          <w:rStyle w:val="Text0"/>
        </w:rPr>
        <w:t xml:space="preserve"> </w:t>
      </w:r>
      <w:r>
        <w:rPr>
          <w:rStyle w:val="Text2"/>
        </w:rPr>
        <w:t>魔鬼，</w:t>
      </w:r>
      <w:r>
        <w:rPr>
          <w:rStyle w:val="Text0"/>
        </w:rPr>
        <w:t xml:space="preserve">恶魔；[D-] </w:t>
      </w:r>
      <w:r>
        <w:rPr>
          <w:rStyle w:val="Text2"/>
        </w:rPr>
        <w:t>撒旦</w:t>
      </w:r>
    </w:p>
    <w:p>
      <w:pPr>
        <w:pStyle w:val="Para 02"/>
      </w:pPr>
      <w:r>
        <w:rPr>
          <w:rStyle w:val="Text11"/>
        </w:rPr>
        <w:t>考</w:t>
      </w:r>
      <w:r>
        <w:rPr>
          <w:rStyle w:val="Text4"/>
        </w:rPr>
        <w:t xml:space="preserve"> </w:t>
      </w:r>
      <w:r>
        <w:t>The Devil Wears Prada</w:t>
      </w:r>
      <w:r>
        <w:rPr>
          <w:rStyle w:val="Text4"/>
        </w:rPr>
        <w:t>电影《穿普拉达的女王》</w:t>
      </w:r>
    </w:p>
    <w:p>
      <w:pPr>
        <w:pStyle w:val="Para 05"/>
      </w:pPr>
      <w:r>
        <w:rPr>
          <w:rStyle w:val="Text17"/>
        </w:rPr>
        <w:t>eve</w:t>
      </w:r>
      <w:r>
        <w:rPr>
          <w:rStyle w:val="Text10"/>
        </w:rPr>
        <w:t xml:space="preserve"> </w:t>
      </w:r>
      <w:r>
        <w:rPr>
          <w:rStyle w:val="Text8"/>
        </w:rPr>
        <w:t>[iːv] n.</w:t>
      </w:r>
      <w:r>
        <w:rPr>
          <w:rStyle w:val="Text10"/>
        </w:rPr>
        <w:t xml:space="preserve"> </w:t>
      </w:r>
      <w:r>
        <w:t>（节日等的）前夜，前夕</w:t>
      </w:r>
    </w:p>
    <w:p>
      <w:pPr>
        <w:pStyle w:val="Para 02"/>
      </w:pPr>
      <w:r>
        <w:rPr>
          <w:rStyle w:val="Text16"/>
        </w:rPr>
        <w:t>force</w:t>
      </w:r>
      <w:r>
        <w:rPr>
          <w:rStyle w:val="Text0"/>
        </w:rPr>
        <w:t xml:space="preserve"> </w:t>
      </w:r>
      <w:r>
        <w:t>[fɔ</w:t>
        <w:t>ːs] n.</w:t>
      </w:r>
      <w:r>
        <w:rPr>
          <w:rStyle w:val="Text0"/>
        </w:rPr>
        <w:t xml:space="preserve"> </w:t>
      </w:r>
      <w:r>
        <w:rPr>
          <w:rStyle w:val="Text2"/>
        </w:rPr>
        <w:t>力，力量</w:t>
      </w:r>
      <w:r>
        <w:rPr>
          <w:rStyle w:val="Text0"/>
        </w:rPr>
        <w:t xml:space="preserve"> </w:t>
      </w:r>
      <w:r>
        <w:t>v.</w:t>
      </w:r>
      <w:r>
        <w:rPr>
          <w:rStyle w:val="Text0"/>
        </w:rPr>
        <w:t xml:space="preserve"> </w:t>
      </w:r>
      <w:r>
        <w:rPr>
          <w:rStyle w:val="Text2"/>
        </w:rPr>
        <w:t>强迫</w:t>
      </w:r>
    </w:p>
    <w:p>
      <w:pPr>
        <w:pStyle w:val="Para 04"/>
      </w:pPr>
      <w:r>
        <w:rPr>
          <w:rStyle w:val="Text9"/>
        </w:rPr>
        <w:t>考</w:t>
      </w:r>
      <w:r>
        <w:t xml:space="preserve"> force sb. to do sth. 强迫/迫使某人做某事 //positive force 积极的力量；正向力</w:t>
      </w:r>
    </w:p>
    <w:p>
      <w:pPr>
        <w:pStyle w:val="Para 04"/>
      </w:pPr>
      <w:r>
        <w:rPr>
          <w:rStyle w:val="Text9"/>
        </w:rPr>
        <w:t>派</w:t>
      </w:r>
      <w:r>
        <w:t xml:space="preserve"> forced </w:t>
      </w:r>
      <w:r>
        <w:rPr>
          <w:rStyle w:val="Text1"/>
        </w:rPr>
        <w:t>[fɔːst] adj.</w:t>
      </w:r>
      <w:r>
        <w:t xml:space="preserve"> </w:t>
      </w:r>
      <w:r>
        <w:rPr>
          <w:rStyle w:val="Text5"/>
        </w:rPr>
        <w:t>被迫的；</w:t>
      </w:r>
      <w:r>
        <w:t>勉强的</w:t>
      </w:r>
    </w:p>
    <w:p>
      <w:pPr>
        <w:pStyle w:val="Para 02"/>
      </w:pPr>
      <w:r>
        <w:rPr>
          <w:rStyle w:val="Text16"/>
        </w:rPr>
        <w:t>money</w:t>
      </w:r>
      <w:r>
        <w:rPr>
          <w:rStyle w:val="Text0"/>
        </w:rPr>
        <w:t xml:space="preserve"> </w:t>
      </w:r>
      <w:r>
        <w:t>[ˈmʌ</w:t>
        <w:t>ni] n.</w:t>
      </w:r>
      <w:r>
        <w:rPr>
          <w:rStyle w:val="Text0"/>
        </w:rPr>
        <w:t xml:space="preserve"> </w:t>
      </w:r>
      <w:r>
        <w:rPr>
          <w:rStyle w:val="Text2"/>
        </w:rPr>
        <w:t>货币；金钱，</w:t>
      </w:r>
      <w:r>
        <w:rPr>
          <w:rStyle w:val="Text0"/>
        </w:rPr>
        <w:t>财富</w:t>
      </w:r>
    </w:p>
    <w:p>
      <w:pPr>
        <w:pStyle w:val="Para 04"/>
      </w:pPr>
      <w:r>
        <w:rPr>
          <w:rStyle w:val="Text9"/>
        </w:rPr>
        <w:t>考</w:t>
      </w:r>
      <w:r>
        <w:t xml:space="preserve"> make money赚钱，挣钱</w:t>
      </w:r>
    </w:p>
    <w:p>
      <w:pPr>
        <w:pStyle w:val="Para 05"/>
      </w:pPr>
      <w:r>
        <w:rPr>
          <w:rStyle w:val="Text17"/>
        </w:rPr>
        <w:t>renew</w:t>
      </w:r>
      <w:r>
        <w:rPr>
          <w:rStyle w:val="Text10"/>
        </w:rPr>
        <w:t xml:space="preserve"> </w:t>
      </w:r>
      <w:r>
        <w:rPr>
          <w:rStyle w:val="Text8"/>
        </w:rPr>
        <w:t>[rɪˈnjuː] v.</w:t>
      </w:r>
      <w:r>
        <w:rPr>
          <w:rStyle w:val="Text10"/>
        </w:rPr>
        <w:t xml:space="preserve"> </w:t>
      </w:r>
      <w:r>
        <w:t>（使）更新；延长有效期；</w:t>
      </w:r>
      <w:r>
        <w:rPr>
          <w:rStyle w:val="Text10"/>
        </w:rPr>
        <w:t>重新开始</w:t>
      </w:r>
    </w:p>
    <w:p>
      <w:pPr>
        <w:pStyle w:val="Para 02"/>
      </w:pPr>
      <w:r>
        <w:rPr>
          <w:rStyle w:val="Text16"/>
        </w:rPr>
        <w:t>shoulder</w:t>
      </w:r>
      <w:r>
        <w:rPr>
          <w:rStyle w:val="Text0"/>
        </w:rPr>
        <w:t xml:space="preserve"> </w:t>
      </w:r>
      <w:r>
        <w:t>[ˈʃəʊldə] n.</w:t>
      </w:r>
      <w:r>
        <w:rPr>
          <w:rStyle w:val="Text0"/>
        </w:rPr>
        <w:t xml:space="preserve"> </w:t>
      </w:r>
      <w:r>
        <w:rPr>
          <w:rStyle w:val="Text2"/>
        </w:rPr>
        <w:t>肩膀</w:t>
      </w:r>
      <w:r>
        <w:rPr>
          <w:rStyle w:val="Text0"/>
        </w:rPr>
        <w:t xml:space="preserve"> </w:t>
      </w:r>
      <w:r>
        <w:t>vt.</w:t>
      </w:r>
      <w:r>
        <w:rPr>
          <w:rStyle w:val="Text0"/>
        </w:rPr>
        <w:t xml:space="preserve"> 肩负，挑起；</w:t>
      </w:r>
      <w:r>
        <w:rPr>
          <w:rStyle w:val="Text2"/>
        </w:rPr>
        <w:t>承担</w:t>
      </w:r>
    </w:p>
    <w:p>
      <w:pPr>
        <w:pStyle w:val="Para 05"/>
      </w:pPr>
      <w:r>
        <w:rPr>
          <w:rStyle w:val="Text17"/>
        </w:rPr>
        <w:t>train</w:t>
      </w:r>
      <w:r>
        <w:rPr>
          <w:rStyle w:val="Text10"/>
        </w:rPr>
        <w:t xml:space="preserve"> </w:t>
      </w:r>
      <w:r>
        <w:rPr>
          <w:rStyle w:val="Text8"/>
        </w:rPr>
        <w:t>[treɪn] n.</w:t>
      </w:r>
      <w:r>
        <w:rPr>
          <w:rStyle w:val="Text10"/>
        </w:rPr>
        <w:t xml:space="preserve"> </w:t>
      </w:r>
      <w:r>
        <w:t>火车；</w:t>
      </w:r>
      <w:r>
        <w:rPr>
          <w:rStyle w:val="Text10"/>
        </w:rPr>
        <w:t>队列；</w:t>
      </w:r>
      <w:r>
        <w:t>一连串，一系列</w:t>
      </w:r>
      <w:r>
        <w:rPr>
          <w:rStyle w:val="Text10"/>
        </w:rPr>
        <w:t xml:space="preserve"> </w:t>
      </w:r>
      <w:r>
        <w:rPr>
          <w:rStyle w:val="Text8"/>
        </w:rPr>
        <w:t>vt.</w:t>
      </w:r>
      <w:r>
        <w:rPr>
          <w:rStyle w:val="Text10"/>
        </w:rPr>
        <w:t xml:space="preserve"> </w:t>
      </w:r>
      <w:r>
        <w:t>训练</w:t>
      </w:r>
    </w:p>
    <w:p>
      <w:pPr>
        <w:pStyle w:val="Para 04"/>
      </w:pPr>
      <w:r>
        <w:rPr>
          <w:rStyle w:val="Text9"/>
        </w:rPr>
        <w:t>考</w:t>
      </w:r>
      <w:r>
        <w:t xml:space="preserve"> be trained to do sth. 被训练去做某事//trains of thought 一连串的念头，一系列的想法</w:t>
      </w:r>
    </w:p>
    <w:p>
      <w:pPr>
        <w:pStyle w:val="Para 05"/>
      </w:pPr>
      <w:r>
        <w:rPr>
          <w:rStyle w:val="Text17"/>
        </w:rPr>
        <w:t>brown</w:t>
      </w:r>
      <w:r>
        <w:rPr>
          <w:rStyle w:val="Text10"/>
        </w:rPr>
        <w:t xml:space="preserve"> </w:t>
      </w:r>
      <w:r>
        <w:rPr>
          <w:rStyle w:val="Text8"/>
        </w:rPr>
        <w:t>[braʊn] n.</w:t>
      </w:r>
      <w:r>
        <w:rPr>
          <w:rStyle w:val="Text10"/>
        </w:rPr>
        <w:t>/</w:t>
      </w:r>
      <w:r>
        <w:rPr>
          <w:rStyle w:val="Text8"/>
        </w:rPr>
        <w:t>adj.</w:t>
      </w:r>
      <w:r>
        <w:rPr>
          <w:rStyle w:val="Text10"/>
        </w:rPr>
        <w:t xml:space="preserve"> </w:t>
      </w:r>
      <w:r>
        <w:t>褐色（的），棕色（的）</w:t>
      </w:r>
    </w:p>
    <w:p>
      <w:pPr>
        <w:pStyle w:val="Para 02"/>
      </w:pPr>
      <w:r>
        <w:rPr>
          <w:rStyle w:val="Text16"/>
        </w:rPr>
        <w:t>clamp</w:t>
      </w:r>
      <w:r>
        <w:rPr>
          <w:rStyle w:val="Text0"/>
        </w:rPr>
        <w:t xml:space="preserve"> </w:t>
      </w:r>
      <w:r>
        <w:t>[klæmp] vt.</w:t>
      </w:r>
      <w:r>
        <w:rPr>
          <w:rStyle w:val="Text0"/>
        </w:rPr>
        <w:t xml:space="preserve"> 钳紧，</w:t>
      </w:r>
      <w:r>
        <w:rPr>
          <w:rStyle w:val="Text2"/>
        </w:rPr>
        <w:t>夹住</w:t>
      </w:r>
      <w:r>
        <w:rPr>
          <w:rStyle w:val="Text0"/>
        </w:rPr>
        <w:t xml:space="preserve"> </w:t>
      </w:r>
      <w:r>
        <w:t>n.</w:t>
      </w:r>
      <w:r>
        <w:rPr>
          <w:rStyle w:val="Text0"/>
        </w:rPr>
        <w:t xml:space="preserve"> </w:t>
      </w:r>
      <w:r>
        <w:rPr>
          <w:rStyle w:val="Text2"/>
        </w:rPr>
        <w:t>夹子，</w:t>
      </w:r>
      <w:r>
        <w:rPr>
          <w:rStyle w:val="Text0"/>
        </w:rPr>
        <w:t>夹钳</w:t>
      </w:r>
    </w:p>
    <w:p>
      <w:pPr>
        <w:pStyle w:val="Para 04"/>
      </w:pPr>
      <w:r>
        <w:rPr>
          <w:rStyle w:val="Text9"/>
        </w:rPr>
        <w:t>考</w:t>
      </w:r>
      <w:r>
        <w:t xml:space="preserve"> clamp down钳制；取缔；施加压力；强制执行</w:t>
      </w:r>
    </w:p>
    <w:p>
      <w:pPr>
        <w:pStyle w:val="Para 02"/>
      </w:pPr>
      <w:r>
        <w:rPr>
          <w:rStyle w:val="Text16"/>
        </w:rPr>
        <w:t>devote</w:t>
      </w:r>
      <w:r>
        <w:rPr>
          <w:rStyle w:val="Text0"/>
        </w:rPr>
        <w:t xml:space="preserve"> </w:t>
      </w:r>
      <w:r>
        <w:t>[dɪˈvəʊt] vt.</w:t>
      </w:r>
      <w:r>
        <w:rPr>
          <w:rStyle w:val="Text0"/>
        </w:rPr>
        <w:t xml:space="preserve"> </w:t>
      </w:r>
      <w:r>
        <w:rPr>
          <w:rStyle w:val="Text2"/>
        </w:rPr>
        <w:t>把…奉献给，</w:t>
      </w:r>
      <w:r>
        <w:rPr>
          <w:rStyle w:val="Text0"/>
        </w:rPr>
        <w:t>献身于；</w:t>
      </w:r>
      <w:r>
        <w:rPr>
          <w:rStyle w:val="Text2"/>
        </w:rPr>
        <w:t>致力于</w:t>
      </w:r>
    </w:p>
    <w:p>
      <w:pPr>
        <w:pStyle w:val="Para 04"/>
      </w:pPr>
      <w:r>
        <w:rPr>
          <w:rStyle w:val="Text9"/>
        </w:rPr>
        <w:t>派</w:t>
      </w:r>
      <w:r>
        <w:t xml:space="preserve"> devoted </w:t>
      </w:r>
      <w:r>
        <w:rPr>
          <w:rStyle w:val="Text1"/>
        </w:rPr>
        <w:t>[dɪˈvəʊtɪd] adj.</w:t>
      </w:r>
      <w:r>
        <w:t xml:space="preserve"> </w:t>
      </w:r>
      <w:r>
        <w:rPr>
          <w:rStyle w:val="Text5"/>
        </w:rPr>
        <w:t>献身于…的；致力于…的；</w:t>
      </w:r>
      <w:r>
        <w:t xml:space="preserve">忠诚的 </w:t>
      </w:r>
      <w:r>
        <w:rPr>
          <w:rStyle w:val="Text1"/>
        </w:rPr>
        <w:t>v.</w:t>
      </w:r>
      <w:r>
        <w:t xml:space="preserve"> 献身于；致力于(devote的过去分词）</w:t>
      </w:r>
    </w:p>
    <w:p>
      <w:pPr>
        <w:pStyle w:val="Para 02"/>
      </w:pPr>
      <w:r>
        <w:rPr>
          <w:rStyle w:val="Text16"/>
        </w:rPr>
        <w:t>even</w:t>
      </w:r>
      <w:r>
        <w:rPr>
          <w:rStyle w:val="Text0"/>
        </w:rPr>
        <w:t xml:space="preserve"> </w:t>
      </w:r>
      <w:r>
        <w:t>[ˈiːvn] adj.</w:t>
      </w:r>
      <w:r>
        <w:rPr>
          <w:rStyle w:val="Text0"/>
        </w:rPr>
        <w:t xml:space="preserve"> 平均的；</w:t>
      </w:r>
      <w:r>
        <w:rPr>
          <w:rStyle w:val="Text2"/>
        </w:rPr>
        <w:t>平的</w:t>
      </w:r>
      <w:r>
        <w:rPr>
          <w:rStyle w:val="Text0"/>
        </w:rPr>
        <w:t xml:space="preserve"> </w:t>
      </w:r>
      <w:r>
        <w:t>adv.</w:t>
      </w:r>
      <w:r>
        <w:rPr>
          <w:rStyle w:val="Text0"/>
        </w:rPr>
        <w:t xml:space="preserve"> </w:t>
      </w:r>
      <w:r>
        <w:rPr>
          <w:rStyle w:val="Text2"/>
        </w:rPr>
        <w:t>甚至，</w:t>
      </w:r>
      <w:r>
        <w:rPr>
          <w:rStyle w:val="Text0"/>
        </w:rPr>
        <w:t>更</w:t>
      </w:r>
    </w:p>
    <w:p>
      <w:pPr>
        <w:pStyle w:val="Para 02"/>
      </w:pPr>
      <w:r>
        <w:rPr>
          <w:rStyle w:val="Text16"/>
        </w:rPr>
        <w:t>primitive</w:t>
      </w:r>
      <w:r>
        <w:rPr>
          <w:rStyle w:val="Text0"/>
        </w:rPr>
        <w:t xml:space="preserve"> </w:t>
      </w:r>
      <w:r>
        <w:t>[ˈprɪmətɪv] adj.</w:t>
      </w:r>
      <w:r>
        <w:rPr>
          <w:rStyle w:val="Text0"/>
        </w:rPr>
        <w:t xml:space="preserve"> </w:t>
      </w:r>
      <w:r>
        <w:rPr>
          <w:rStyle w:val="Text2"/>
        </w:rPr>
        <w:t>原始的，</w:t>
      </w:r>
      <w:r>
        <w:rPr>
          <w:rStyle w:val="Text0"/>
        </w:rPr>
        <w:t>早期的；粗糙的；</w:t>
      </w:r>
      <w:r>
        <w:rPr>
          <w:rStyle w:val="Text2"/>
        </w:rPr>
        <w:t>简单</w:t>
        <w:t>的</w:t>
      </w:r>
    </w:p>
    <w:p>
      <w:pPr>
        <w:pStyle w:val="Para 02"/>
      </w:pPr>
      <w:r>
        <w:rPr>
          <w:rStyle w:val="Text16"/>
        </w:rPr>
        <w:t>rent</w:t>
      </w:r>
      <w:r>
        <w:rPr>
          <w:rStyle w:val="Text0"/>
        </w:rPr>
        <w:t xml:space="preserve"> </w:t>
      </w:r>
      <w:r>
        <w:t>[rent] v.</w:t>
      </w:r>
      <w:r>
        <w:rPr>
          <w:rStyle w:val="Text0"/>
        </w:rPr>
        <w:t xml:space="preserve"> </w:t>
      </w:r>
      <w:r>
        <w:rPr>
          <w:rStyle w:val="Text2"/>
        </w:rPr>
        <w:t>出租，</w:t>
      </w:r>
      <w:r>
        <w:rPr>
          <w:rStyle w:val="Text0"/>
        </w:rPr>
        <w:t xml:space="preserve">租出 </w:t>
      </w:r>
      <w:r>
        <w:t>n.</w:t>
      </w:r>
      <w:r>
        <w:rPr>
          <w:rStyle w:val="Text0"/>
        </w:rPr>
        <w:t xml:space="preserve"> </w:t>
      </w:r>
      <w:r>
        <w:rPr>
          <w:rStyle w:val="Text2"/>
        </w:rPr>
        <w:t>租金</w:t>
      </w:r>
    </w:p>
    <w:p>
      <w:pPr>
        <w:pStyle w:val="Para 02"/>
      </w:pPr>
      <w:r>
        <w:rPr>
          <w:rStyle w:val="Text16"/>
        </w:rPr>
        <w:t>shrink</w:t>
      </w:r>
      <w:r>
        <w:rPr>
          <w:rStyle w:val="Text0"/>
        </w:rPr>
        <w:t xml:space="preserve"> </w:t>
      </w:r>
      <w:r>
        <w:t>[ʃrɪŋk] v.</w:t>
      </w:r>
      <w:r>
        <w:rPr>
          <w:rStyle w:val="Text0"/>
        </w:rPr>
        <w:t xml:space="preserve"> </w:t>
      </w:r>
      <w:r>
        <w:rPr>
          <w:rStyle w:val="Text2"/>
        </w:rPr>
        <w:t>收缩；退缩，</w:t>
      </w:r>
      <w:r>
        <w:rPr>
          <w:rStyle w:val="Text0"/>
        </w:rPr>
        <w:t>畏缩</w:t>
      </w:r>
    </w:p>
    <w:p>
      <w:pPr>
        <w:pStyle w:val="Para 02"/>
      </w:pPr>
      <w:r>
        <w:rPr>
          <w:rStyle w:val="Text16"/>
        </w:rPr>
        <w:t>trait</w:t>
      </w:r>
      <w:r>
        <w:rPr>
          <w:rStyle w:val="Text0"/>
        </w:rPr>
        <w:t xml:space="preserve"> </w:t>
      </w:r>
      <w:r>
        <w:t>[treɪt] n.</w:t>
      </w:r>
      <w:r>
        <w:rPr>
          <w:rStyle w:val="Text0"/>
        </w:rPr>
        <w:t xml:space="preserve"> </w:t>
      </w:r>
      <w:r>
        <w:rPr>
          <w:rStyle w:val="Text2"/>
        </w:rPr>
        <w:t>特征，特点；</w:t>
      </w:r>
      <w:r>
        <w:rPr>
          <w:rStyle w:val="Text0"/>
        </w:rPr>
        <w:t>一点点，少量</w:t>
      </w:r>
    </w:p>
    <w:p>
      <w:pPr>
        <w:pStyle w:val="Para 02"/>
      </w:pPr>
      <w:r>
        <w:rPr>
          <w:rStyle w:val="Text16"/>
        </w:rPr>
        <w:t>altitude</w:t>
      </w:r>
      <w:r>
        <w:rPr>
          <w:rStyle w:val="Text0"/>
        </w:rPr>
        <w:t xml:space="preserve"> </w:t>
      </w:r>
      <w:r>
        <w:t>[ˈæltɪtjuːd] n.</w:t>
      </w:r>
      <w:r>
        <w:rPr>
          <w:rStyle w:val="Text0"/>
        </w:rPr>
        <w:t xml:space="preserve"> </w:t>
      </w:r>
      <w:r>
        <w:rPr>
          <w:rStyle w:val="Text2"/>
        </w:rPr>
        <w:t>高度，海拔；</w:t>
      </w:r>
      <w:r>
        <w:rPr>
          <w:rStyle w:val="Text0"/>
        </w:rPr>
        <w:t>高处，高地</w:t>
      </w:r>
    </w:p>
    <w:p>
      <w:pPr>
        <w:pStyle w:val="Para 02"/>
      </w:pPr>
      <w:r>
        <w:rPr>
          <w:rStyle w:val="Text16"/>
        </w:rPr>
        <w:t>browse</w:t>
      </w:r>
      <w:r>
        <w:rPr>
          <w:rStyle w:val="Text0"/>
        </w:rPr>
        <w:t xml:space="preserve"> </w:t>
      </w:r>
      <w:r>
        <w:t>[braʊz] v./</w:t>
        <w:t>n.</w:t>
      </w:r>
      <w:r>
        <w:rPr>
          <w:rStyle w:val="Text0"/>
        </w:rPr>
        <w:t xml:space="preserve"> </w:t>
      </w:r>
      <w:r>
        <w:rPr>
          <w:rStyle w:val="Text2"/>
        </w:rPr>
        <w:t>浏览，随便翻阅；吃草</w:t>
      </w:r>
    </w:p>
    <w:p>
      <w:pPr>
        <w:pStyle w:val="Para 02"/>
      </w:pPr>
      <w:r>
        <w:rPr>
          <w:rStyle w:val="Text11"/>
        </w:rPr>
        <w:t>派</w:t>
      </w:r>
      <w:r>
        <w:rPr>
          <w:rStyle w:val="Text4"/>
        </w:rPr>
        <w:t xml:space="preserve"> browser </w:t>
      </w:r>
      <w:r>
        <w:t>[ˈbraʊzə] n.</w:t>
      </w:r>
      <w:r>
        <w:rPr>
          <w:rStyle w:val="Text4"/>
        </w:rPr>
        <w:t xml:space="preserve"> </w:t>
      </w:r>
      <w:r>
        <w:rPr>
          <w:rStyle w:val="Text6"/>
        </w:rPr>
        <w:t>浏览器</w:t>
      </w:r>
    </w:p>
    <w:p>
      <w:pPr>
        <w:pStyle w:val="Para 01"/>
      </w:pPr>
      <w:r>
        <w:rPr>
          <w:rStyle w:val="Text3"/>
        </w:rPr>
        <w:t>clasp</w:t>
      </w:r>
      <w:r>
        <w:t xml:space="preserve"> </w:t>
      </w:r>
      <w:r>
        <w:rPr>
          <w:rStyle w:val="Text1"/>
        </w:rPr>
        <w:t>[klɑːsp] v.</w:t>
      </w:r>
      <w:r>
        <w:t xml:space="preserve"> </w:t>
      </w:r>
      <w:r>
        <w:rPr>
          <w:rStyle w:val="Text5"/>
        </w:rPr>
        <w:t>抓住，握</w:t>
        <w:t>住；</w:t>
      </w:r>
      <w:r>
        <w:t xml:space="preserve">扣住，钩住 </w:t>
      </w:r>
      <w:r>
        <w:rPr>
          <w:rStyle w:val="Text1"/>
        </w:rPr>
        <w:t>n.</w:t>
      </w:r>
      <w:r>
        <w:t xml:space="preserve"> 握手；钩子</w:t>
      </w:r>
    </w:p>
    <w:p>
      <w:pPr>
        <w:pStyle w:val="Para 02"/>
      </w:pPr>
      <w:r>
        <w:rPr>
          <w:rStyle w:val="Text16"/>
        </w:rPr>
        <w:t>evening</w:t>
      </w:r>
      <w:r>
        <w:rPr>
          <w:rStyle w:val="Text0"/>
        </w:rPr>
        <w:t xml:space="preserve"> </w:t>
      </w:r>
      <w:r>
        <w:t>[ˈiːvnɪŋ] n.</w:t>
      </w:r>
      <w:r>
        <w:rPr>
          <w:rStyle w:val="Text0"/>
        </w:rPr>
        <w:t xml:space="preserve"> </w:t>
      </w:r>
      <w:r>
        <w:rPr>
          <w:rStyle w:val="Text2"/>
        </w:rPr>
        <w:t>傍晚，黄昏；</w:t>
      </w:r>
      <w:r>
        <w:rPr>
          <w:rStyle w:val="Text0"/>
        </w:rPr>
        <w:t>晚上</w:t>
      </w:r>
    </w:p>
    <w:p>
      <w:pPr>
        <w:pStyle w:val="Para 02"/>
      </w:pPr>
      <w:r>
        <w:rPr>
          <w:rStyle w:val="Text16"/>
        </w:rPr>
        <w:t>foreign-born</w:t>
      </w:r>
      <w:r>
        <w:rPr>
          <w:rStyle w:val="Text0"/>
        </w:rPr>
        <w:t xml:space="preserve"> </w:t>
      </w:r>
      <w:r>
        <w:t>[ˈfɒrən ˌbɔːn] adj.</w:t>
      </w:r>
      <w:r>
        <w:rPr>
          <w:rStyle w:val="Text0"/>
        </w:rPr>
        <w:t xml:space="preserve"> </w:t>
      </w:r>
      <w:r>
        <w:rPr>
          <w:rStyle w:val="Text2"/>
        </w:rPr>
        <w:t>在国外出生的</w:t>
      </w:r>
    </w:p>
    <w:p>
      <w:pPr>
        <w:pStyle w:val="Para 02"/>
      </w:pPr>
      <w:r>
        <w:rPr>
          <w:rStyle w:val="Text16"/>
        </w:rPr>
        <w:t>insatiable</w:t>
      </w:r>
      <w:r>
        <w:rPr>
          <w:rStyle w:val="Text0"/>
        </w:rPr>
        <w:t xml:space="preserve"> </w:t>
      </w:r>
      <w:r>
        <w:t>[ɪnˈseɪʃəbl] adj.</w:t>
      </w:r>
      <w:r>
        <w:rPr>
          <w:rStyle w:val="Text0"/>
        </w:rPr>
        <w:t xml:space="preserve"> </w:t>
      </w:r>
      <w:r>
        <w:rPr>
          <w:rStyle w:val="Text2"/>
        </w:rPr>
        <w:t>不知足的，贪得无厌的</w:t>
      </w:r>
    </w:p>
    <w:p>
      <w:pPr>
        <w:pStyle w:val="Para 02"/>
      </w:pPr>
      <w:r>
        <w:rPr>
          <w:rStyle w:val="Text16"/>
        </w:rPr>
        <w:t>monster</w:t>
      </w:r>
      <w:r>
        <w:rPr>
          <w:rStyle w:val="Text0"/>
        </w:rPr>
        <w:t xml:space="preserve"> </w:t>
      </w:r>
      <w:r>
        <w:t>[ˈmɒnstə] n.</w:t>
      </w:r>
      <w:r>
        <w:rPr>
          <w:rStyle w:val="Text0"/>
        </w:rPr>
        <w:t xml:space="preserve"> </w:t>
      </w:r>
      <w:r>
        <w:rPr>
          <w:rStyle w:val="Text2"/>
        </w:rPr>
        <w:t>怪物，妖怪；</w:t>
      </w:r>
      <w:r>
        <w:rPr>
          <w:rStyle w:val="Text0"/>
        </w:rPr>
        <w:t>畸形的动植物</w:t>
      </w:r>
    </w:p>
    <w:p>
      <w:pPr>
        <w:pStyle w:val="Para 02"/>
      </w:pPr>
      <w:r>
        <w:rPr>
          <w:rStyle w:val="Text16"/>
        </w:rPr>
        <w:t>harmony</w:t>
      </w:r>
      <w:r>
        <w:rPr>
          <w:rStyle w:val="Text0"/>
        </w:rPr>
        <w:t xml:space="preserve"> </w:t>
      </w:r>
      <w:r>
        <w:t>[ˈhɑːməni] n.</w:t>
      </w:r>
      <w:r>
        <w:rPr>
          <w:rStyle w:val="Text0"/>
        </w:rPr>
        <w:t xml:space="preserve"> 和睦，</w:t>
      </w:r>
      <w:r>
        <w:rPr>
          <w:rStyle w:val="Text2"/>
        </w:rPr>
        <w:t>和谐；</w:t>
      </w:r>
      <w:r>
        <w:rPr>
          <w:rStyle w:val="Text0"/>
        </w:rPr>
        <w:t>融洽，</w:t>
      </w:r>
      <w:r>
        <w:rPr>
          <w:rStyle w:val="Text2"/>
        </w:rPr>
        <w:t>一致</w:t>
      </w:r>
    </w:p>
    <w:p>
      <w:pPr>
        <w:pStyle w:val="Para 04"/>
      </w:pPr>
      <w:r>
        <w:rPr>
          <w:rStyle w:val="Text9"/>
        </w:rPr>
        <w:t>派</w:t>
      </w:r>
      <w:r>
        <w:t xml:space="preserve"> harmonious </w:t>
      </w:r>
      <w:r>
        <w:rPr>
          <w:rStyle w:val="Text1"/>
        </w:rPr>
        <w:t>[hɑːˈməʊniəs] adj.</w:t>
      </w:r>
      <w:r>
        <w:t xml:space="preserve"> 和睦的，</w:t>
      </w:r>
      <w:r>
        <w:rPr>
          <w:rStyle w:val="Text5"/>
        </w:rPr>
        <w:t>和谐的；</w:t>
      </w:r>
      <w:r>
        <w:t>融洽的，</w:t>
      </w:r>
      <w:r>
        <w:rPr>
          <w:rStyle w:val="Text5"/>
        </w:rPr>
        <w:t>一致的</w:t>
      </w:r>
    </w:p>
    <w:p>
      <w:pPr>
        <w:pStyle w:val="Para 02"/>
      </w:pPr>
      <w:r>
        <w:rPr>
          <w:rStyle w:val="Text16"/>
        </w:rPr>
        <w:t>principal</w:t>
      </w:r>
      <w:r>
        <w:rPr>
          <w:rStyle w:val="Text0"/>
        </w:rPr>
        <w:t xml:space="preserve"> </w:t>
      </w:r>
      <w:r>
        <w:t>[ˈprɪnsəpl] adj.</w:t>
      </w:r>
      <w:r>
        <w:rPr>
          <w:rStyle w:val="Text0"/>
        </w:rPr>
        <w:t xml:space="preserve"> </w:t>
      </w:r>
      <w:r>
        <w:rPr>
          <w:rStyle w:val="Text2"/>
        </w:rPr>
        <w:t>首要的，</w:t>
      </w:r>
      <w:r>
        <w:rPr>
          <w:rStyle w:val="Text0"/>
        </w:rPr>
        <w:t xml:space="preserve">最重要的 </w:t>
      </w:r>
      <w:r>
        <w:t>n.</w:t>
      </w:r>
      <w:r>
        <w:rPr>
          <w:rStyle w:val="Text0"/>
        </w:rPr>
        <w:t xml:space="preserve"> </w:t>
      </w:r>
      <w:r>
        <w:rPr>
          <w:rStyle w:val="Text2"/>
        </w:rPr>
        <w:t>校长；</w:t>
      </w:r>
      <w:r>
        <w:rPr>
          <w:rStyle w:val="Text0"/>
        </w:rPr>
        <w:t>首长；资本，资金</w:t>
      </w:r>
    </w:p>
    <w:p>
      <w:pPr>
        <w:pStyle w:val="Para 02"/>
      </w:pPr>
      <w:r>
        <w:rPr>
          <w:rStyle w:val="Text16"/>
        </w:rPr>
        <w:t>principle</w:t>
      </w:r>
      <w:r>
        <w:rPr>
          <w:rStyle w:val="Text0"/>
        </w:rPr>
        <w:t xml:space="preserve"> </w:t>
      </w:r>
      <w:r>
        <w:t>[ˈprɪnsəpl] n.</w:t>
      </w:r>
      <w:r>
        <w:rPr>
          <w:rStyle w:val="Text0"/>
        </w:rPr>
        <w:t xml:space="preserve"> </w:t>
      </w:r>
      <w:r>
        <w:rPr>
          <w:rStyle w:val="Text2"/>
        </w:rPr>
        <w:t>原理，原则</w:t>
      </w:r>
      <w:r>
        <w:rPr>
          <w:rStyle w:val="Text0"/>
        </w:rPr>
        <w:t xml:space="preserve"> </w:t>
      </w:r>
      <w:r>
        <w:t>vt.</w:t>
      </w:r>
      <w:r>
        <w:rPr>
          <w:rStyle w:val="Text0"/>
        </w:rPr>
        <w:t xml:space="preserve"> </w:t>
      </w:r>
      <w:r>
        <w:rPr>
          <w:rStyle w:val="Text2"/>
        </w:rPr>
        <w:t>向…灌输原则</w:t>
      </w:r>
    </w:p>
    <w:p>
      <w:pPr>
        <w:pStyle w:val="Para 04"/>
      </w:pPr>
      <w:r>
        <w:rPr>
          <w:rStyle w:val="Text9"/>
        </w:rPr>
        <w:t>考</w:t>
      </w:r>
      <w:r>
        <w:t xml:space="preserve"> in principle 在原则上；在本质上</w:t>
      </w:r>
    </w:p>
    <w:p>
      <w:pPr>
        <w:pStyle w:val="Para 05"/>
      </w:pPr>
      <w:r>
        <w:rPr>
          <w:rStyle w:val="Text17"/>
        </w:rPr>
        <w:t>repeat</w:t>
      </w:r>
      <w:r>
        <w:rPr>
          <w:rStyle w:val="Text10"/>
        </w:rPr>
        <w:t xml:space="preserve"> </w:t>
      </w:r>
      <w:r>
        <w:rPr>
          <w:rStyle w:val="Text8"/>
        </w:rPr>
        <w:t>[rɪˈpiːt] v.</w:t>
      </w:r>
      <w:r>
        <w:rPr>
          <w:rStyle w:val="Text10"/>
        </w:rPr>
        <w:t xml:space="preserve"> </w:t>
      </w:r>
      <w:r>
        <w:t>重复，重说，重申；</w:t>
      </w:r>
      <w:r>
        <w:rPr>
          <w:rStyle w:val="Text10"/>
        </w:rPr>
        <w:t xml:space="preserve">背诵 </w:t>
      </w:r>
      <w:r>
        <w:rPr>
          <w:rStyle w:val="Text8"/>
        </w:rPr>
        <w:t>n.</w:t>
      </w:r>
      <w:r>
        <w:rPr>
          <w:rStyle w:val="Text10"/>
        </w:rPr>
        <w:t xml:space="preserve"> </w:t>
      </w:r>
      <w:r>
        <w:t>重复，重述</w:t>
      </w:r>
    </w:p>
    <w:p>
      <w:pPr>
        <w:pStyle w:val="Para 02"/>
      </w:pPr>
      <w:r>
        <w:rPr>
          <w:rStyle w:val="Text11"/>
        </w:rPr>
        <w:t>派</w:t>
      </w:r>
      <w:r>
        <w:rPr>
          <w:rStyle w:val="Text4"/>
        </w:rPr>
        <w:t xml:space="preserve"> repeated </w:t>
      </w:r>
      <w:r>
        <w:t>[rɪˈpiːtɪd] adj.</w:t>
      </w:r>
      <w:r>
        <w:rPr>
          <w:rStyle w:val="Text4"/>
        </w:rPr>
        <w:t xml:space="preserve"> </w:t>
      </w:r>
      <w:r>
        <w:rPr>
          <w:rStyle w:val="Text6"/>
        </w:rPr>
        <w:t>重复的，反复的</w:t>
      </w:r>
    </w:p>
    <w:p>
      <w:pPr>
        <w:pStyle w:val="Para 04"/>
      </w:pPr>
      <w:r>
        <w:t xml:space="preserve">repeatedly </w:t>
      </w:r>
      <w:r>
        <w:rPr>
          <w:rStyle w:val="Text1"/>
        </w:rPr>
        <w:t>[rɪˈpiːtɪdli] adv.</w:t>
      </w:r>
      <w:r>
        <w:t xml:space="preserve"> 重复地，反复地；屡次地</w:t>
      </w:r>
    </w:p>
    <w:p>
      <w:pPr>
        <w:pStyle w:val="Para 02"/>
      </w:pPr>
      <w:r>
        <w:rPr>
          <w:rStyle w:val="Text16"/>
        </w:rPr>
        <w:t>shut</w:t>
      </w:r>
      <w:r>
        <w:rPr>
          <w:rStyle w:val="Text0"/>
        </w:rPr>
        <w:t xml:space="preserve"> </w:t>
      </w:r>
      <w:r>
        <w:t>[ʃʌt] vt.</w:t>
      </w:r>
      <w:r>
        <w:rPr>
          <w:rStyle w:val="Text0"/>
        </w:rPr>
        <w:t xml:space="preserve"> </w:t>
      </w:r>
      <w:r>
        <w:rPr>
          <w:rStyle w:val="Text2"/>
        </w:rPr>
        <w:t>关上，闭上</w:t>
      </w:r>
    </w:p>
    <w:p>
      <w:pPr>
        <w:pStyle w:val="Para 04"/>
      </w:pPr>
      <w:r>
        <w:rPr>
          <w:rStyle w:val="Text9"/>
        </w:rPr>
        <w:t>考</w:t>
      </w:r>
      <w:r>
        <w:t xml:space="preserve"> shut down（使）关闭，（使）停工 //shut out 把…排除在外</w:t>
      </w:r>
    </w:p>
    <w:p>
      <w:pPr>
        <w:pStyle w:val="Para 02"/>
      </w:pPr>
      <w:r>
        <w:rPr>
          <w:rStyle w:val="Text16"/>
        </w:rPr>
        <w:t>transaction</w:t>
      </w:r>
      <w:r>
        <w:rPr>
          <w:rStyle w:val="Text0"/>
        </w:rPr>
        <w:t xml:space="preserve"> </w:t>
      </w:r>
      <w:r>
        <w:t>[trænˈzækʃn] n.</w:t>
      </w:r>
      <w:r>
        <w:rPr>
          <w:rStyle w:val="Text0"/>
        </w:rPr>
        <w:t xml:space="preserve"> 办理；</w:t>
      </w:r>
      <w:r>
        <w:rPr>
          <w:rStyle w:val="Text2"/>
        </w:rPr>
        <w:t>交易；业务</w:t>
      </w:r>
    </w:p>
    <w:p>
      <w:pPr>
        <w:pStyle w:val="Para 02"/>
      </w:pPr>
      <w:r>
        <w:rPr>
          <w:rStyle w:val="Text16"/>
        </w:rPr>
        <w:t>altogether</w:t>
      </w:r>
      <w:r>
        <w:rPr>
          <w:rStyle w:val="Text0"/>
        </w:rPr>
        <w:t xml:space="preserve"> </w:t>
      </w:r>
      <w:r>
        <w:t>[ˌɔːltəˈɡeðə] adv.</w:t>
      </w:r>
      <w:r>
        <w:rPr>
          <w:rStyle w:val="Text0"/>
        </w:rPr>
        <w:t xml:space="preserve"> </w:t>
      </w:r>
      <w:r>
        <w:rPr>
          <w:rStyle w:val="Text2"/>
        </w:rPr>
        <w:t>完全；总共；总而言之</w:t>
      </w:r>
    </w:p>
    <w:p>
      <w:pPr>
        <w:pStyle w:val="Para 01"/>
      </w:pPr>
      <w:r>
        <w:rPr>
          <w:rStyle w:val="Text3"/>
        </w:rPr>
        <w:t>bruise</w:t>
      </w:r>
      <w:r>
        <w:t xml:space="preserve"> </w:t>
      </w:r>
      <w:r>
        <w:rPr>
          <w:rStyle w:val="Text1"/>
        </w:rPr>
        <w:t>[bruːz] n.</w:t>
      </w:r>
      <w:r>
        <w:t xml:space="preserve"> </w:t>
      </w:r>
      <w:r>
        <w:rPr>
          <w:rStyle w:val="Text5"/>
        </w:rPr>
        <w:t>青肿，</w:t>
      </w:r>
      <w:r>
        <w:t>瘀伤；</w:t>
      </w:r>
      <w:r>
        <w:rPr>
          <w:rStyle w:val="Text5"/>
        </w:rPr>
        <w:t>擦伤</w:t>
      </w:r>
      <w:r>
        <w:t xml:space="preserve"> </w:t>
      </w:r>
      <w:r>
        <w:rPr>
          <w:rStyle w:val="Text1"/>
        </w:rPr>
        <w:t>v.</w:t>
      </w:r>
      <w:r>
        <w:t xml:space="preserve"> </w:t>
      </w:r>
      <w:r>
        <w:rPr>
          <w:rStyle w:val="Text5"/>
        </w:rPr>
        <w:t>（使）青肿，</w:t>
      </w:r>
      <w:r>
        <w:t>（使）受瘀伤；</w:t>
      </w:r>
      <w:r>
        <w:rPr>
          <w:rStyle w:val="Text5"/>
        </w:rPr>
        <w:t>擦伤</w:t>
      </w:r>
    </w:p>
    <w:p>
      <w:pPr>
        <w:pStyle w:val="Para 05"/>
      </w:pPr>
      <w:r>
        <w:rPr>
          <w:rStyle w:val="Text17"/>
        </w:rPr>
        <w:t>class</w:t>
      </w:r>
      <w:r>
        <w:rPr>
          <w:rStyle w:val="Text10"/>
        </w:rPr>
        <w:t xml:space="preserve"> </w:t>
      </w:r>
      <w:r>
        <w:rPr>
          <w:rStyle w:val="Text8"/>
        </w:rPr>
        <w:t>[klɑːs] n.</w:t>
      </w:r>
      <w:r>
        <w:rPr>
          <w:rStyle w:val="Text10"/>
        </w:rPr>
        <w:t xml:space="preserve"> </w:t>
      </w:r>
      <w:r>
        <w:t>阶级，社会等级；班级</w:t>
      </w:r>
      <w:r>
        <w:rPr>
          <w:rStyle w:val="Text10"/>
        </w:rPr>
        <w:t xml:space="preserve"> </w:t>
      </w:r>
      <w:r>
        <w:rPr>
          <w:rStyle w:val="Text8"/>
        </w:rPr>
        <w:t>vt.</w:t>
      </w:r>
      <w:r>
        <w:rPr>
          <w:rStyle w:val="Text10"/>
        </w:rPr>
        <w:t xml:space="preserve"> 把…分等级</w:t>
      </w:r>
    </w:p>
    <w:p>
      <w:pPr>
        <w:pStyle w:val="Para 04"/>
      </w:pPr>
      <w:r>
        <w:rPr>
          <w:rStyle w:val="Text9"/>
        </w:rPr>
        <w:t>考</w:t>
      </w:r>
      <w:r>
        <w:t xml:space="preserve"> middle-class/middle class family 中产阶级家庭//social class 社会等级</w:t>
      </w:r>
    </w:p>
    <w:p>
      <w:pPr>
        <w:pStyle w:val="Para 02"/>
      </w:pPr>
      <w:r>
        <w:rPr>
          <w:rStyle w:val="Text11"/>
        </w:rPr>
        <w:t>派</w:t>
      </w:r>
      <w:r>
        <w:rPr>
          <w:rStyle w:val="Text4"/>
        </w:rPr>
        <w:t xml:space="preserve"> classmate </w:t>
      </w:r>
      <w:r>
        <w:t>[ˈklɑːsmeɪt] n.</w:t>
      </w:r>
      <w:r>
        <w:rPr>
          <w:rStyle w:val="Text4"/>
        </w:rPr>
        <w:t xml:space="preserve"> </w:t>
      </w:r>
      <w:r>
        <w:rPr>
          <w:rStyle w:val="Text6"/>
        </w:rPr>
        <w:t>同班同学</w:t>
      </w:r>
    </w:p>
    <w:p>
      <w:pPr>
        <w:pStyle w:val="Para 02"/>
      </w:pPr>
      <w:r>
        <w:rPr>
          <w:rStyle w:val="Text16"/>
        </w:rPr>
        <w:t>event</w:t>
      </w:r>
      <w:r>
        <w:rPr>
          <w:rStyle w:val="Text0"/>
        </w:rPr>
        <w:t xml:space="preserve"> </w:t>
      </w:r>
      <w:r>
        <w:t>[ɪˈvent] n.</w:t>
      </w:r>
      <w:r>
        <w:rPr>
          <w:rStyle w:val="Text0"/>
        </w:rPr>
        <w:t xml:space="preserve"> </w:t>
      </w:r>
      <w:r>
        <w:rPr>
          <w:rStyle w:val="Text2"/>
        </w:rPr>
        <w:t>事件，事情</w:t>
      </w:r>
    </w:p>
    <w:p>
      <w:pPr>
        <w:pStyle w:val="Para 02"/>
      </w:pPr>
      <w:r>
        <w:rPr>
          <w:rStyle w:val="Text16"/>
        </w:rPr>
        <w:t>foremost</w:t>
      </w:r>
      <w:r>
        <w:rPr>
          <w:rStyle w:val="Text0"/>
        </w:rPr>
        <w:t xml:space="preserve"> </w:t>
      </w:r>
      <w:r>
        <w:t>[ˈfɔːməʊst] adj.</w:t>
      </w:r>
      <w:r>
        <w:rPr>
          <w:rStyle w:val="Text0"/>
        </w:rPr>
        <w:t xml:space="preserve"> </w:t>
      </w:r>
      <w:r>
        <w:rPr>
          <w:rStyle w:val="Text2"/>
        </w:rPr>
        <w:t>最前的，最先的；最重要的；</w:t>
      </w:r>
      <w:r>
        <w:rPr>
          <w:rStyle w:val="Text0"/>
        </w:rPr>
        <w:t>一流的</w:t>
      </w:r>
    </w:p>
    <w:p>
      <w:pPr>
        <w:pStyle w:val="Para 02"/>
      </w:pPr>
      <w:r>
        <w:rPr>
          <w:rStyle w:val="Text16"/>
        </w:rPr>
        <w:t>moral</w:t>
      </w:r>
      <w:r>
        <w:rPr>
          <w:rStyle w:val="Text0"/>
        </w:rPr>
        <w:t xml:space="preserve"> </w:t>
      </w:r>
      <w:r>
        <w:t>[ˈmɒrəl] adj.</w:t>
      </w:r>
      <w:r>
        <w:rPr>
          <w:rStyle w:val="Text0"/>
        </w:rPr>
        <w:t xml:space="preserve"> </w:t>
      </w:r>
      <w:r>
        <w:rPr>
          <w:rStyle w:val="Text2"/>
        </w:rPr>
        <w:t>道德（上）的；讲道义的</w:t>
      </w:r>
    </w:p>
    <w:p>
      <w:pPr>
        <w:pStyle w:val="Para 04"/>
      </w:pPr>
      <w:r>
        <w:rPr>
          <w:rStyle w:val="Text9"/>
        </w:rPr>
        <w:t>考</w:t>
      </w:r>
      <w:r>
        <w:t xml:space="preserve"> moral consideration道德考量，道德考虑</w:t>
      </w:r>
    </w:p>
    <w:p>
      <w:pPr>
        <w:pStyle w:val="Para 04"/>
      </w:pPr>
      <w:r>
        <w:rPr>
          <w:rStyle w:val="Text9"/>
        </w:rPr>
        <w:t>派</w:t>
      </w:r>
      <w:r>
        <w:t xml:space="preserve"> immoral </w:t>
      </w:r>
      <w:r>
        <w:rPr>
          <w:rStyle w:val="Text1"/>
        </w:rPr>
        <w:t>[ɪˈmɒrəl] adj.</w:t>
      </w:r>
      <w:r>
        <w:t xml:space="preserve"> </w:t>
      </w:r>
      <w:r>
        <w:rPr>
          <w:rStyle w:val="Text5"/>
        </w:rPr>
        <w:t>不道德的；</w:t>
      </w:r>
      <w:r>
        <w:t>道德败坏的</w:t>
      </w:r>
    </w:p>
    <w:p>
      <w:pPr>
        <w:pStyle w:val="Para 01"/>
      </w:pPr>
      <w:r>
        <w:rPr>
          <w:rStyle w:val="Text3"/>
        </w:rPr>
        <w:t>print</w:t>
      </w:r>
      <w:r>
        <w:t xml:space="preserve"> </w:t>
      </w:r>
      <w:r>
        <w:rPr>
          <w:rStyle w:val="Text1"/>
        </w:rPr>
        <w:t>[prɪnt] vt.</w:t>
      </w:r>
      <w:r>
        <w:t xml:space="preserve"> </w:t>
      </w:r>
      <w:r>
        <w:rPr>
          <w:rStyle w:val="Text5"/>
        </w:rPr>
        <w:t>印刷；出版，</w:t>
      </w:r>
      <w:r>
        <w:t xml:space="preserve">发行 </w:t>
      </w:r>
      <w:r>
        <w:rPr>
          <w:rStyle w:val="Text1"/>
        </w:rPr>
        <w:t>n.</w:t>
      </w:r>
      <w:r>
        <w:t xml:space="preserve"> 印刷；印刷术；印刷业；印刷品</w:t>
      </w:r>
    </w:p>
    <w:p>
      <w:pPr>
        <w:pStyle w:val="Para 04"/>
      </w:pPr>
      <w:r>
        <w:rPr>
          <w:rStyle w:val="Text9"/>
        </w:rPr>
        <w:t>考</w:t>
      </w:r>
      <w:r>
        <w:t xml:space="preserve"> in print 以印刷的形式；（书等）已出版的</w:t>
      </w:r>
    </w:p>
    <w:p>
      <w:pPr>
        <w:pStyle w:val="Para 01"/>
      </w:pPr>
      <w:r>
        <w:rPr>
          <w:rStyle w:val="Text3"/>
        </w:rPr>
        <w:t>side</w:t>
      </w:r>
      <w:r>
        <w:t xml:space="preserve"> </w:t>
      </w:r>
      <w:r>
        <w:rPr>
          <w:rStyle w:val="Text1"/>
        </w:rPr>
        <w:t>[saɪd] n.</w:t>
      </w:r>
      <w:r>
        <w:t xml:space="preserve"> </w:t>
      </w:r>
      <w:r>
        <w:rPr>
          <w:rStyle w:val="Text5"/>
        </w:rPr>
        <w:t>边，旁边；侧面</w:t>
      </w:r>
      <w:r>
        <w:t xml:space="preserve"> </w:t>
      </w:r>
      <w:r>
        <w:rPr>
          <w:rStyle w:val="Text1"/>
        </w:rPr>
        <w:t>adj.</w:t>
      </w:r>
      <w:r>
        <w:t xml:space="preserve"> 旁边的；侧面的</w:t>
      </w:r>
    </w:p>
    <w:p>
      <w:pPr>
        <w:pStyle w:val="Para 02"/>
      </w:pPr>
      <w:r>
        <w:rPr>
          <w:rStyle w:val="Text16"/>
        </w:rPr>
        <w:t>amateur</w:t>
      </w:r>
      <w:r>
        <w:rPr>
          <w:rStyle w:val="Text0"/>
        </w:rPr>
        <w:t xml:space="preserve"> </w:t>
      </w:r>
      <w:r>
        <w:t>[ˈæmətə; ˈæmətʃə] n.</w:t>
      </w:r>
      <w:r>
        <w:rPr>
          <w:rStyle w:val="Text0"/>
        </w:rPr>
        <w:t xml:space="preserve"> </w:t>
      </w:r>
      <w:r>
        <w:rPr>
          <w:rStyle w:val="Text2"/>
        </w:rPr>
        <w:t>业余爱好者</w:t>
      </w:r>
      <w:r>
        <w:rPr>
          <w:rStyle w:val="Text0"/>
        </w:rPr>
        <w:t xml:space="preserve"> </w:t>
      </w:r>
      <w:r>
        <w:t>adj.</w:t>
      </w:r>
      <w:r>
        <w:rPr>
          <w:rStyle w:val="Text0"/>
        </w:rPr>
        <w:t xml:space="preserve"> </w:t>
      </w:r>
      <w:r>
        <w:rPr>
          <w:rStyle w:val="Text2"/>
        </w:rPr>
        <w:t>业余（爱</w:t>
        <w:t>好）的</w:t>
      </w:r>
    </w:p>
    <w:p>
      <w:pPr>
        <w:pStyle w:val="Para 01"/>
      </w:pPr>
      <w:r>
        <w:rPr>
          <w:rStyle w:val="Text3"/>
        </w:rPr>
        <w:t>bubble</w:t>
      </w:r>
      <w:r>
        <w:t xml:space="preserve"> </w:t>
      </w:r>
      <w:r>
        <w:rPr>
          <w:rStyle w:val="Text1"/>
        </w:rPr>
        <w:t>[ˈbʌbl] n.</w:t>
      </w:r>
      <w:r>
        <w:t xml:space="preserve"> 水泡，</w:t>
      </w:r>
      <w:r>
        <w:rPr>
          <w:rStyle w:val="Text5"/>
        </w:rPr>
        <w:t>气泡；泡沫；沸腾</w:t>
        <w:t>（声），</w:t>
      </w:r>
      <w:r>
        <w:t xml:space="preserve">冒泡（声） </w:t>
      </w:r>
      <w:r>
        <w:rPr>
          <w:rStyle w:val="Text1"/>
        </w:rPr>
        <w:t>v.</w:t>
      </w:r>
      <w:r>
        <w:t>（使）沸腾，（使）冒泡</w:t>
      </w:r>
    </w:p>
    <w:p>
      <w:pPr>
        <w:pStyle w:val="Para 02"/>
      </w:pPr>
      <w:r>
        <w:rPr>
          <w:rStyle w:val="Text11"/>
        </w:rPr>
        <w:t>派</w:t>
      </w:r>
      <w:r>
        <w:rPr>
          <w:rStyle w:val="Text4"/>
        </w:rPr>
        <w:t xml:space="preserve"> pre-bubble </w:t>
      </w:r>
      <w:r>
        <w:t>[ˌprɪ ˈbʌbl] adj.</w:t>
      </w:r>
      <w:r>
        <w:rPr>
          <w:rStyle w:val="Text4"/>
        </w:rPr>
        <w:t xml:space="preserve"> </w:t>
      </w:r>
      <w:r>
        <w:rPr>
          <w:rStyle w:val="Text6"/>
        </w:rPr>
        <w:t>泡沫（破裂）前的</w:t>
      </w:r>
    </w:p>
    <w:p>
      <w:pPr>
        <w:pStyle w:val="Para 01"/>
      </w:pPr>
      <w:r>
        <w:rPr>
          <w:rStyle w:val="Text3"/>
        </w:rPr>
        <w:t>diet</w:t>
      </w:r>
      <w:r>
        <w:t xml:space="preserve"> </w:t>
      </w:r>
      <w:r>
        <w:rPr>
          <w:rStyle w:val="Text1"/>
        </w:rPr>
        <w:t>[ˈdaɪət] n.</w:t>
      </w:r>
      <w:r>
        <w:t xml:space="preserve"> </w:t>
      </w:r>
      <w:r>
        <w:rPr>
          <w:rStyle w:val="Text5"/>
        </w:rPr>
        <w:t>饮食；节食；</w:t>
      </w:r>
      <w:r>
        <w:t xml:space="preserve">（病人的）特种饮食 </w:t>
      </w:r>
      <w:r>
        <w:rPr>
          <w:rStyle w:val="Text1"/>
        </w:rPr>
        <w:t>v.</w:t>
      </w:r>
      <w:r>
        <w:t xml:space="preserve"> 让（病人）按规定进食；（使）节食</w:t>
      </w:r>
    </w:p>
    <w:p>
      <w:pPr>
        <w:pStyle w:val="Para 04"/>
      </w:pPr>
      <w:r>
        <w:rPr>
          <w:rStyle w:val="Text9"/>
        </w:rPr>
        <w:t>考</w:t>
      </w:r>
      <w:r>
        <w:t xml:space="preserve"> diet and health 饮食与健康</w:t>
      </w:r>
    </w:p>
    <w:p>
      <w:pPr>
        <w:pStyle w:val="Para 02"/>
      </w:pPr>
      <w:r>
        <w:rPr>
          <w:rStyle w:val="Text16"/>
        </w:rPr>
        <w:t>ever</w:t>
      </w:r>
      <w:r>
        <w:rPr>
          <w:rStyle w:val="Text0"/>
        </w:rPr>
        <w:t xml:space="preserve"> </w:t>
      </w:r>
      <w:r>
        <w:t>[ˈevə] adv.</w:t>
      </w:r>
      <w:r>
        <w:rPr>
          <w:rStyle w:val="Text0"/>
        </w:rPr>
        <w:t xml:space="preserve"> </w:t>
      </w:r>
      <w:r>
        <w:rPr>
          <w:rStyle w:val="Text2"/>
        </w:rPr>
        <w:t>曾经；</w:t>
      </w:r>
      <w:r>
        <w:rPr>
          <w:rStyle w:val="Text0"/>
        </w:rPr>
        <w:t>在任何时候，</w:t>
      </w:r>
      <w:r>
        <w:rPr>
          <w:rStyle w:val="Text2"/>
        </w:rPr>
        <w:t>无论何时</w:t>
      </w:r>
    </w:p>
    <w:p>
      <w:pPr>
        <w:pStyle w:val="Para 04"/>
      </w:pPr>
      <w:r>
        <w:rPr>
          <w:rStyle w:val="Text9"/>
        </w:rPr>
        <w:t>考</w:t>
      </w:r>
      <w:r>
        <w:t xml:space="preserve"> ever before 以前，曾经 //ever-bright 常亮的，永明的</w:t>
      </w:r>
    </w:p>
    <w:p>
      <w:pPr>
        <w:pStyle w:val="Para 02"/>
      </w:pPr>
      <w:r>
        <w:rPr>
          <w:rStyle w:val="Text16"/>
        </w:rPr>
        <w:t>foresee</w:t>
      </w:r>
      <w:r>
        <w:rPr>
          <w:rStyle w:val="Text0"/>
        </w:rPr>
        <w:t xml:space="preserve"> </w:t>
      </w:r>
      <w:r>
        <w:t>[fɔːˈsiː] vt.</w:t>
      </w:r>
      <w:r>
        <w:rPr>
          <w:rStyle w:val="Text0"/>
        </w:rPr>
        <w:t xml:space="preserve"> </w:t>
      </w:r>
      <w:r>
        <w:rPr>
          <w:rStyle w:val="Text2"/>
        </w:rPr>
        <w:t>预见</w:t>
      </w:r>
    </w:p>
    <w:p>
      <w:pPr>
        <w:pStyle w:val="Para 02"/>
      </w:pPr>
      <w:r>
        <w:rPr>
          <w:rStyle w:val="Text11"/>
        </w:rPr>
        <w:t>派</w:t>
      </w:r>
      <w:r>
        <w:rPr>
          <w:rStyle w:val="Text4"/>
        </w:rPr>
        <w:t xml:space="preserve"> foreseeable </w:t>
      </w:r>
      <w:r>
        <w:t>[fɔːˈsiːəbl] adj.</w:t>
      </w:r>
      <w:r>
        <w:rPr>
          <w:rStyle w:val="Text4"/>
        </w:rPr>
        <w:t xml:space="preserve"> </w:t>
      </w:r>
      <w:r>
        <w:rPr>
          <w:rStyle w:val="Text6"/>
        </w:rPr>
        <w:t>可预见的</w:t>
      </w:r>
    </w:p>
    <w:p>
      <w:pPr>
        <w:pStyle w:val="Para 04"/>
      </w:pPr>
      <w:r>
        <w:t>考点搭配</w:t>
        <w:t xml:space="preserve"> in the foreseeable future 在可预见的未来，在不久的将来</w:t>
      </w:r>
    </w:p>
    <w:p>
      <w:pPr>
        <w:pStyle w:val="Para 02"/>
      </w:pPr>
      <w:r>
        <w:rPr>
          <w:rStyle w:val="Text16"/>
        </w:rPr>
        <w:t>insensitivity</w:t>
      </w:r>
      <w:r>
        <w:rPr>
          <w:rStyle w:val="Text0"/>
        </w:rPr>
        <w:t xml:space="preserve"> </w:t>
      </w:r>
      <w:r>
        <w:t>[ɪnˌsensəˈtɪvəti] n.</w:t>
      </w:r>
      <w:r>
        <w:rPr>
          <w:rStyle w:val="Text0"/>
        </w:rPr>
        <w:t xml:space="preserve"> </w:t>
      </w:r>
      <w:r>
        <w:rPr>
          <w:rStyle w:val="Text2"/>
        </w:rPr>
        <w:t>不敏感，不灵敏；无感</w:t>
        <w:t>觉</w:t>
      </w:r>
    </w:p>
    <w:p>
      <w:pPr>
        <w:pStyle w:val="Para 02"/>
      </w:pPr>
      <w:r>
        <w:rPr>
          <w:rStyle w:val="Text16"/>
        </w:rPr>
        <w:t>reply</w:t>
      </w:r>
      <w:r>
        <w:rPr>
          <w:rStyle w:val="Text0"/>
        </w:rPr>
        <w:t xml:space="preserve"> </w:t>
      </w:r>
      <w:r>
        <w:t>[rɪˈplai] v.</w:t>
      </w:r>
      <w:r>
        <w:rPr>
          <w:rStyle w:val="Text0"/>
        </w:rPr>
        <w:t>/</w:t>
      </w:r>
      <w:r>
        <w:t>n.</w:t>
      </w:r>
      <w:r>
        <w:rPr>
          <w:rStyle w:val="Text0"/>
        </w:rPr>
        <w:t xml:space="preserve"> 回答，答复</w:t>
      </w:r>
    </w:p>
    <w:p>
      <w:pPr>
        <w:pStyle w:val="Para 02"/>
      </w:pPr>
      <w:r>
        <w:rPr>
          <w:rStyle w:val="Text16"/>
        </w:rPr>
        <w:t>sight</w:t>
      </w:r>
      <w:r>
        <w:rPr>
          <w:rStyle w:val="Text0"/>
        </w:rPr>
        <w:t xml:space="preserve"> </w:t>
      </w:r>
      <w:r>
        <w:t>[saɪt] n.</w:t>
      </w:r>
      <w:r>
        <w:rPr>
          <w:rStyle w:val="Text0"/>
        </w:rPr>
        <w:t xml:space="preserve"> </w:t>
      </w:r>
      <w:r>
        <w:rPr>
          <w:rStyle w:val="Text2"/>
        </w:rPr>
        <w:t>视力，</w:t>
      </w:r>
      <w:r>
        <w:rPr>
          <w:rStyle w:val="Text0"/>
        </w:rPr>
        <w:t>视觉；</w:t>
      </w:r>
      <w:r>
        <w:rPr>
          <w:rStyle w:val="Text2"/>
        </w:rPr>
        <w:t>景色；</w:t>
      </w:r>
      <w:r>
        <w:rPr>
          <w:rStyle w:val="Text0"/>
        </w:rPr>
        <w:t>名胜</w:t>
      </w:r>
    </w:p>
    <w:p>
      <w:pPr>
        <w:pStyle w:val="Para 04"/>
      </w:pPr>
      <w:r>
        <w:rPr>
          <w:rStyle w:val="Text9"/>
        </w:rPr>
        <w:t>考</w:t>
      </w:r>
      <w:r>
        <w:t xml:space="preserve"> lack sight about 看不见；缺乏理解，不明白</w:t>
      </w:r>
    </w:p>
    <w:p>
      <w:pPr>
        <w:pStyle w:val="Para 02"/>
      </w:pPr>
      <w:r>
        <w:rPr>
          <w:rStyle w:val="Text16"/>
        </w:rPr>
        <w:t>amaze</w:t>
      </w:r>
      <w:r>
        <w:rPr>
          <w:rStyle w:val="Text0"/>
        </w:rPr>
        <w:t xml:space="preserve"> </w:t>
      </w:r>
      <w:r>
        <w:t>[əˈmeɪz] vt.</w:t>
      </w:r>
      <w:r>
        <w:rPr>
          <w:rStyle w:val="Text0"/>
        </w:rPr>
        <w:t xml:space="preserve"> </w:t>
      </w:r>
      <w:r>
        <w:rPr>
          <w:rStyle w:val="Text2"/>
        </w:rPr>
        <w:t>使大为惊奇，</w:t>
      </w:r>
      <w:r>
        <w:rPr>
          <w:rStyle w:val="Text0"/>
        </w:rPr>
        <w:t>使惊愕</w:t>
      </w:r>
    </w:p>
    <w:p>
      <w:pPr>
        <w:pStyle w:val="Para 02"/>
      </w:pPr>
      <w:r>
        <w:rPr>
          <w:rStyle w:val="Text11"/>
        </w:rPr>
        <w:t>派</w:t>
      </w:r>
      <w:r>
        <w:rPr>
          <w:rStyle w:val="Text4"/>
        </w:rPr>
        <w:t xml:space="preserve"> amazing </w:t>
      </w:r>
      <w:r>
        <w:t>[əˈmeɪzɪŋ] adj.</w:t>
      </w:r>
      <w:r>
        <w:rPr>
          <w:rStyle w:val="Text4"/>
        </w:rPr>
        <w:t xml:space="preserve"> </w:t>
      </w:r>
      <w:r>
        <w:rPr>
          <w:rStyle w:val="Text6"/>
        </w:rPr>
        <w:t>惊人的，令人惊诧的</w:t>
      </w:r>
    </w:p>
    <w:p>
      <w:pPr>
        <w:pStyle w:val="Para 02"/>
      </w:pPr>
      <w:r>
        <w:rPr>
          <w:rStyle w:val="Text16"/>
        </w:rPr>
        <w:t>budget</w:t>
      </w:r>
      <w:r>
        <w:rPr>
          <w:rStyle w:val="Text0"/>
        </w:rPr>
        <w:t xml:space="preserve"> </w:t>
      </w:r>
      <w:r>
        <w:t>[ˈbʌdʒɪt] n.</w:t>
      </w:r>
      <w:r>
        <w:rPr>
          <w:rStyle w:val="Text0"/>
        </w:rPr>
        <w:t xml:space="preserve"> </w:t>
      </w:r>
      <w:r>
        <w:rPr>
          <w:rStyle w:val="Text2"/>
        </w:rPr>
        <w:t>预算</w:t>
      </w:r>
      <w:r>
        <w:rPr>
          <w:rStyle w:val="Text0"/>
        </w:rPr>
        <w:t xml:space="preserve"> </w:t>
      </w:r>
      <w:r>
        <w:t>vi.</w:t>
      </w:r>
      <w:r>
        <w:rPr>
          <w:rStyle w:val="Text0"/>
        </w:rPr>
        <w:t xml:space="preserve"> </w:t>
      </w:r>
      <w:r>
        <w:rPr>
          <w:rStyle w:val="Text2"/>
        </w:rPr>
        <w:t>做预算</w:t>
      </w:r>
      <w:r>
        <w:rPr>
          <w:rStyle w:val="Text0"/>
        </w:rPr>
        <w:t xml:space="preserve"> </w:t>
      </w:r>
      <w:r>
        <w:t>vt.</w:t>
      </w:r>
      <w:r>
        <w:rPr>
          <w:rStyle w:val="Text0"/>
        </w:rPr>
        <w:t xml:space="preserve"> 把…编入预算</w:t>
      </w:r>
    </w:p>
    <w:p>
      <w:pPr>
        <w:pStyle w:val="Para 02"/>
      </w:pPr>
      <w:r>
        <w:rPr>
          <w:rStyle w:val="Text16"/>
        </w:rPr>
        <w:t>differ</w:t>
      </w:r>
      <w:r>
        <w:rPr>
          <w:rStyle w:val="Text0"/>
        </w:rPr>
        <w:t xml:space="preserve"> </w:t>
      </w:r>
      <w:r>
        <w:t>[ˈdɪfə] vi.</w:t>
      </w:r>
      <w:r>
        <w:rPr>
          <w:rStyle w:val="Text0"/>
        </w:rPr>
        <w:t xml:space="preserve"> </w:t>
      </w:r>
      <w:r>
        <w:rPr>
          <w:rStyle w:val="Text2"/>
        </w:rPr>
        <w:t>不同，相异；</w:t>
      </w:r>
      <w:r>
        <w:rPr>
          <w:rStyle w:val="Text0"/>
        </w:rPr>
        <w:t>意见不同</w:t>
      </w:r>
    </w:p>
    <w:p>
      <w:pPr>
        <w:pStyle w:val="Para 04"/>
      </w:pPr>
      <w:r>
        <w:rPr>
          <w:rStyle w:val="Text9"/>
        </w:rPr>
        <w:t>派</w:t>
      </w:r>
      <w:r>
        <w:t xml:space="preserve"> different </w:t>
      </w:r>
      <w:r>
        <w:rPr>
          <w:rStyle w:val="Text1"/>
        </w:rPr>
        <w:t>[ˈdɪfərənt] adj.</w:t>
      </w:r>
      <w:r>
        <w:t xml:space="preserve"> </w:t>
      </w:r>
      <w:r>
        <w:rPr>
          <w:rStyle w:val="Text5"/>
        </w:rPr>
        <w:t>不同的；</w:t>
      </w:r>
      <w:r>
        <w:t>个别的；</w:t>
      </w:r>
      <w:r>
        <w:rPr>
          <w:rStyle w:val="Text5"/>
        </w:rPr>
        <w:t>各种的</w:t>
      </w:r>
    </w:p>
    <w:p>
      <w:pPr>
        <w:pStyle w:val="Para 04"/>
      </w:pPr>
      <w:r>
        <w:t xml:space="preserve">difference </w:t>
      </w:r>
      <w:r>
        <w:rPr>
          <w:rStyle w:val="Text1"/>
        </w:rPr>
        <w:t>[ˈdɪfərəns] n.</w:t>
      </w:r>
      <w:r>
        <w:t xml:space="preserve"> </w:t>
      </w:r>
      <w:r>
        <w:rPr>
          <w:rStyle w:val="Text5"/>
        </w:rPr>
        <w:t>差别，差异；</w:t>
      </w:r>
      <w:r>
        <w:t>差距；差额</w:t>
      </w:r>
    </w:p>
    <w:p>
      <w:pPr>
        <w:pStyle w:val="Para 02"/>
      </w:pPr>
      <w:r>
        <w:rPr>
          <w:rStyle w:val="Text16"/>
        </w:rPr>
        <w:t>evidence</w:t>
      </w:r>
      <w:r>
        <w:rPr>
          <w:rStyle w:val="Text0"/>
        </w:rPr>
        <w:t xml:space="preserve"> </w:t>
      </w:r>
      <w:r>
        <w:t>[ˈevɪdəns] n.</w:t>
      </w:r>
      <w:r>
        <w:rPr>
          <w:rStyle w:val="Text0"/>
        </w:rPr>
        <w:t xml:space="preserve"> </w:t>
      </w:r>
      <w:r>
        <w:rPr>
          <w:rStyle w:val="Text2"/>
        </w:rPr>
        <w:t>证据；清楚，</w:t>
      </w:r>
      <w:r>
        <w:rPr>
          <w:rStyle w:val="Text0"/>
        </w:rPr>
        <w:t>明显</w:t>
      </w:r>
    </w:p>
    <w:p>
      <w:pPr>
        <w:pStyle w:val="Para 04"/>
      </w:pPr>
      <w:r>
        <w:rPr>
          <w:rStyle w:val="Text9"/>
        </w:rPr>
        <w:t>考</w:t>
      </w:r>
      <w:r>
        <w:t xml:space="preserve"> evidence-based 基于证据的，从证据出发的//in evidence 明显的；作为证据</w:t>
      </w:r>
    </w:p>
    <w:p>
      <w:pPr>
        <w:pStyle w:val="Para 02"/>
      </w:pPr>
      <w:r>
        <w:rPr>
          <w:rStyle w:val="Text16"/>
        </w:rPr>
        <w:t>forest</w:t>
      </w:r>
      <w:r>
        <w:rPr>
          <w:rStyle w:val="Text0"/>
        </w:rPr>
        <w:t xml:space="preserve"> </w:t>
      </w:r>
      <w:r>
        <w:t>[ˈfɒrɪst] n.</w:t>
      </w:r>
      <w:r>
        <w:rPr>
          <w:rStyle w:val="Text0"/>
        </w:rPr>
        <w:t xml:space="preserve"> </w:t>
      </w:r>
      <w:r>
        <w:rPr>
          <w:rStyle w:val="Text2"/>
        </w:rPr>
        <w:t>森林</w:t>
      </w:r>
    </w:p>
    <w:p>
      <w:pPr>
        <w:pStyle w:val="Para 02"/>
      </w:pPr>
      <w:r>
        <w:rPr>
          <w:rStyle w:val="Text16"/>
        </w:rPr>
        <w:t>insight</w:t>
      </w:r>
      <w:r>
        <w:rPr>
          <w:rStyle w:val="Text0"/>
        </w:rPr>
        <w:t xml:space="preserve"> </w:t>
      </w:r>
      <w:r>
        <w:t>[ˈɪnsaɪt] n.</w:t>
      </w:r>
      <w:r>
        <w:rPr>
          <w:rStyle w:val="Text0"/>
        </w:rPr>
        <w:t xml:space="preserve"> </w:t>
      </w:r>
      <w:r>
        <w:rPr>
          <w:rStyle w:val="Text2"/>
        </w:rPr>
        <w:t>洞察力；洞悉，</w:t>
      </w:r>
      <w:r>
        <w:rPr>
          <w:rStyle w:val="Text0"/>
        </w:rPr>
        <w:t>深刻的理解</w:t>
      </w:r>
    </w:p>
    <w:p>
      <w:pPr>
        <w:pStyle w:val="Para 04"/>
      </w:pPr>
      <w:r>
        <w:rPr>
          <w:rStyle w:val="Text9"/>
        </w:rPr>
        <w:t>派</w:t>
      </w:r>
      <w:r>
        <w:t xml:space="preserve"> insightful </w:t>
      </w:r>
      <w:r>
        <w:rPr>
          <w:rStyle w:val="Text1"/>
        </w:rPr>
        <w:t>[ˈɪnsaɪtfʊl] adj.</w:t>
      </w:r>
      <w:r>
        <w:t xml:space="preserve"> </w:t>
      </w:r>
      <w:r>
        <w:rPr>
          <w:rStyle w:val="Text5"/>
        </w:rPr>
        <w:t>富有洞察力的，</w:t>
      </w:r>
      <w:r>
        <w:t>有深刻见解的</w:t>
      </w:r>
    </w:p>
    <w:p>
      <w:pPr>
        <w:pStyle w:val="Para 02"/>
      </w:pPr>
      <w:r>
        <w:rPr>
          <w:rStyle w:val="Text16"/>
        </w:rPr>
        <w:t>mo(u)ld</w:t>
      </w:r>
      <w:r>
        <w:rPr>
          <w:rStyle w:val="Text0"/>
        </w:rPr>
        <w:t xml:space="preserve"> </w:t>
      </w:r>
      <w:r>
        <w:t>[məʊld] n.</w:t>
      </w:r>
      <w:r>
        <w:rPr>
          <w:rStyle w:val="Text0"/>
        </w:rPr>
        <w:t xml:space="preserve"> </w:t>
      </w:r>
      <w:r>
        <w:rPr>
          <w:rStyle w:val="Text2"/>
        </w:rPr>
        <w:t>模子，模型；</w:t>
      </w:r>
      <w:r>
        <w:rPr>
          <w:rStyle w:val="Text0"/>
        </w:rPr>
        <w:t>模式；霉</w:t>
      </w:r>
    </w:p>
    <w:p>
      <w:pPr>
        <w:pStyle w:val="Para 02"/>
      </w:pPr>
      <w:r>
        <w:rPr>
          <w:rStyle w:val="Text16"/>
        </w:rPr>
        <w:t>prison</w:t>
      </w:r>
      <w:r>
        <w:rPr>
          <w:rStyle w:val="Text0"/>
        </w:rPr>
        <w:t xml:space="preserve"> </w:t>
      </w:r>
      <w:r>
        <w:t>[ˈprɪzn] n.</w:t>
      </w:r>
      <w:r>
        <w:rPr>
          <w:rStyle w:val="Text0"/>
        </w:rPr>
        <w:t xml:space="preserve"> </w:t>
      </w:r>
      <w:r>
        <w:rPr>
          <w:rStyle w:val="Text2"/>
        </w:rPr>
        <w:t>监狱；监禁</w:t>
      </w:r>
    </w:p>
    <w:p>
      <w:pPr>
        <w:pStyle w:val="Para 01"/>
      </w:pPr>
      <w:r>
        <w:rPr>
          <w:rStyle w:val="Text3"/>
        </w:rPr>
        <w:t>report</w:t>
      </w:r>
      <w:r>
        <w:t xml:space="preserve"> </w:t>
      </w:r>
      <w:r>
        <w:rPr>
          <w:rStyle w:val="Text1"/>
        </w:rPr>
        <w:t>[rɪˈpɔːt] v.</w:t>
      </w:r>
      <w:r>
        <w:t xml:space="preserve"> </w:t>
      </w:r>
      <w:r>
        <w:rPr>
          <w:rStyle w:val="Text5"/>
        </w:rPr>
        <w:t>报告；报道，</w:t>
      </w:r>
      <w:r>
        <w:t xml:space="preserve">播报 </w:t>
      </w:r>
      <w:r>
        <w:rPr>
          <w:rStyle w:val="Text1"/>
        </w:rPr>
        <w:t>n.</w:t>
      </w:r>
      <w:r>
        <w:t xml:space="preserve"> 报告（书）；报道</w:t>
      </w:r>
    </w:p>
    <w:p>
      <w:pPr>
        <w:pStyle w:val="Para 02"/>
      </w:pPr>
      <w:r>
        <w:rPr>
          <w:rStyle w:val="Text16"/>
        </w:rPr>
        <w:t>sightseeing</w:t>
      </w:r>
      <w:r>
        <w:rPr>
          <w:rStyle w:val="Text0"/>
        </w:rPr>
        <w:t xml:space="preserve"> </w:t>
      </w:r>
      <w:r>
        <w:t>[ˈsaɪtsiːɪŋ] n.</w:t>
      </w:r>
      <w:r>
        <w:rPr>
          <w:rStyle w:val="Text0"/>
        </w:rPr>
        <w:t xml:space="preserve"> </w:t>
      </w:r>
      <w:r>
        <w:rPr>
          <w:rStyle w:val="Text2"/>
        </w:rPr>
        <w:t>游览，观光</w:t>
      </w:r>
    </w:p>
    <w:p>
      <w:pPr>
        <w:pStyle w:val="Para 02"/>
      </w:pPr>
      <w:r>
        <w:rPr>
          <w:rStyle w:val="Text11"/>
        </w:rPr>
        <w:t>派</w:t>
      </w:r>
      <w:r>
        <w:rPr>
          <w:rStyle w:val="Text4"/>
        </w:rPr>
        <w:t xml:space="preserve"> sightseer </w:t>
      </w:r>
      <w:r>
        <w:t>[ˈsaɪtsɪə(r)] n.</w:t>
      </w:r>
      <w:r>
        <w:rPr>
          <w:rStyle w:val="Text4"/>
        </w:rPr>
        <w:t xml:space="preserve"> </w:t>
      </w:r>
      <w:r>
        <w:rPr>
          <w:rStyle w:val="Text6"/>
        </w:rPr>
        <w:t>观光者，游客</w:t>
      </w:r>
    </w:p>
    <w:p>
      <w:pPr>
        <w:pStyle w:val="Para 02"/>
      </w:pPr>
      <w:r>
        <w:rPr>
          <w:rStyle w:val="Text16"/>
        </w:rPr>
        <w:t>bulk</w:t>
      </w:r>
      <w:r>
        <w:rPr>
          <w:rStyle w:val="Text0"/>
        </w:rPr>
        <w:t xml:space="preserve"> </w:t>
      </w:r>
      <w:r>
        <w:t>[bʌlk] n.</w:t>
      </w:r>
      <w:r>
        <w:rPr>
          <w:rStyle w:val="Text0"/>
        </w:rPr>
        <w:t xml:space="preserve"> </w:t>
      </w:r>
      <w:r>
        <w:rPr>
          <w:rStyle w:val="Text2"/>
        </w:rPr>
        <w:t>体积，容积；</w:t>
      </w:r>
      <w:r>
        <w:rPr>
          <w:rStyle w:val="Text0"/>
        </w:rPr>
        <w:t>大块，大团</w:t>
      </w:r>
    </w:p>
    <w:p>
      <w:pPr>
        <w:pStyle w:val="Para 01"/>
      </w:pPr>
      <w:r>
        <w:rPr>
          <w:rStyle w:val="Text3"/>
        </w:rPr>
        <w:t>clean</w:t>
      </w:r>
      <w:r>
        <w:t xml:space="preserve"> </w:t>
      </w:r>
      <w:r>
        <w:rPr>
          <w:rStyle w:val="Text1"/>
        </w:rPr>
        <w:t>[kliːn] adj.</w:t>
      </w:r>
      <w:r>
        <w:t xml:space="preserve"> </w:t>
      </w:r>
      <w:r>
        <w:rPr>
          <w:rStyle w:val="Text5"/>
        </w:rPr>
        <w:t>清洁的，</w:t>
      </w:r>
      <w:r>
        <w:t>洁净的；纯洁的；</w:t>
      </w:r>
      <w:r>
        <w:rPr>
          <w:rStyle w:val="Text5"/>
        </w:rPr>
        <w:t>清白</w:t>
        <w:t>的</w:t>
      </w:r>
      <w:r>
        <w:t xml:space="preserve"> </w:t>
      </w:r>
      <w:r>
        <w:rPr>
          <w:rStyle w:val="Text1"/>
        </w:rPr>
        <w:t>adv.</w:t>
      </w:r>
      <w:r>
        <w:t xml:space="preserve"> 干净地；干净利落地 </w:t>
      </w:r>
      <w:r>
        <w:rPr>
          <w:rStyle w:val="Text1"/>
        </w:rPr>
        <w:t>vt.</w:t>
      </w:r>
      <w:r>
        <w:t xml:space="preserve"> 把…弄干净，使清洁 </w:t>
      </w:r>
      <w:r>
        <w:rPr>
          <w:rStyle w:val="Text1"/>
        </w:rPr>
        <w:t>vi.</w:t>
      </w:r>
      <w:r>
        <w:t xml:space="preserve"> 打扫；被弄干净 </w:t>
      </w:r>
      <w:r>
        <w:rPr>
          <w:rStyle w:val="Text1"/>
        </w:rPr>
        <w:t>n.</w:t>
      </w:r>
      <w:r>
        <w:t xml:space="preserve"> 打扫；去除污垢</w:t>
      </w:r>
    </w:p>
    <w:p>
      <w:pPr>
        <w:pStyle w:val="Para 04"/>
      </w:pPr>
      <w:r>
        <w:rPr>
          <w:rStyle w:val="Text9"/>
        </w:rPr>
        <w:t>考</w:t>
      </w:r>
      <w:r>
        <w:t xml:space="preserve"> clean up 清理；整顿，肃清</w:t>
      </w:r>
    </w:p>
    <w:p>
      <w:pPr>
        <w:pStyle w:val="Para 02"/>
      </w:pPr>
      <w:r>
        <w:rPr>
          <w:rStyle w:val="Text16"/>
        </w:rPr>
        <w:t>evil</w:t>
      </w:r>
      <w:r>
        <w:rPr>
          <w:rStyle w:val="Text0"/>
        </w:rPr>
        <w:t xml:space="preserve"> </w:t>
      </w:r>
      <w:r>
        <w:t>[ˈiːvl] adj.</w:t>
      </w:r>
      <w:r>
        <w:rPr>
          <w:rStyle w:val="Text0"/>
        </w:rPr>
        <w:t xml:space="preserve"> </w:t>
      </w:r>
      <w:r>
        <w:rPr>
          <w:rStyle w:val="Text2"/>
        </w:rPr>
        <w:t>邪恶的，罪恶的</w:t>
      </w:r>
      <w:r>
        <w:rPr>
          <w:rStyle w:val="Text0"/>
        </w:rPr>
        <w:t xml:space="preserve"> </w:t>
      </w:r>
      <w:r>
        <w:t>n.</w:t>
      </w:r>
      <w:r>
        <w:rPr>
          <w:rStyle w:val="Text0"/>
        </w:rPr>
        <w:t xml:space="preserve"> 邪恶，罪恶</w:t>
      </w:r>
    </w:p>
    <w:p>
      <w:pPr>
        <w:pStyle w:val="Para 04"/>
      </w:pPr>
      <w:r>
        <w:rPr>
          <w:rStyle w:val="Text9"/>
        </w:rPr>
        <w:t>考</w:t>
      </w:r>
      <w:r>
        <w:t xml:space="preserve"> flower of evil 恶之花//speak evil of 中伤，诽谤</w:t>
      </w:r>
    </w:p>
    <w:p>
      <w:pPr>
        <w:pStyle w:val="Para 01"/>
      </w:pPr>
      <w:r>
        <w:rPr>
          <w:rStyle w:val="Text3"/>
        </w:rPr>
        <w:t>form</w:t>
      </w:r>
      <w:r>
        <w:t xml:space="preserve"> </w:t>
      </w:r>
      <w:r>
        <w:rPr>
          <w:rStyle w:val="Text1"/>
        </w:rPr>
        <w:t>[fɔːm] n.</w:t>
      </w:r>
      <w:r>
        <w:t xml:space="preserve"> 形状，外形；</w:t>
      </w:r>
      <w:r>
        <w:rPr>
          <w:rStyle w:val="Text5"/>
        </w:rPr>
        <w:t>形式，</w:t>
      </w:r>
      <w:r>
        <w:t xml:space="preserve">方式 </w:t>
      </w:r>
      <w:r>
        <w:rPr>
          <w:rStyle w:val="Text1"/>
        </w:rPr>
        <w:t>v.</w:t>
      </w:r>
      <w:r>
        <w:t xml:space="preserve"> </w:t>
      </w:r>
      <w:r>
        <w:rPr>
          <w:rStyle w:val="Text5"/>
        </w:rPr>
        <w:t>形成，</w:t>
      </w:r>
      <w:r>
        <w:t>构成</w:t>
      </w:r>
    </w:p>
    <w:p>
      <w:pPr>
        <w:pStyle w:val="Para 04"/>
      </w:pPr>
      <w:r>
        <w:rPr>
          <w:rStyle w:val="Text9"/>
        </w:rPr>
        <w:t>派</w:t>
      </w:r>
      <w:r>
        <w:t xml:space="preserve"> formal </w:t>
      </w:r>
      <w:r>
        <w:rPr>
          <w:rStyle w:val="Text1"/>
        </w:rPr>
        <w:t>[ˈfɔːml] adj.</w:t>
      </w:r>
      <w:r>
        <w:t xml:space="preserve"> 表面的，外形的；形式上的；</w:t>
      </w:r>
      <w:r>
        <w:rPr>
          <w:rStyle w:val="Text5"/>
        </w:rPr>
        <w:t>正式的，合礼节的；</w:t>
      </w:r>
      <w:r>
        <w:t>正规的</w:t>
      </w:r>
    </w:p>
    <w:p>
      <w:pPr>
        <w:pStyle w:val="Para 04"/>
      </w:pPr>
      <w:r>
        <w:t>考点搭配</w:t>
        <w:t xml:space="preserve"> formal English 正式（官方）英语</w:t>
      </w:r>
    </w:p>
    <w:p>
      <w:pPr>
        <w:pStyle w:val="Para 04"/>
      </w:pPr>
      <w:r>
        <w:t>formal education 正规教育</w:t>
      </w:r>
    </w:p>
    <w:p>
      <w:pPr>
        <w:pStyle w:val="Para 02"/>
      </w:pPr>
      <w:r>
        <w:rPr>
          <w:rStyle w:val="Text16"/>
        </w:rPr>
        <w:t>insignificant</w:t>
      </w:r>
      <w:r>
        <w:rPr>
          <w:rStyle w:val="Text0"/>
        </w:rPr>
        <w:t xml:space="preserve"> </w:t>
      </w:r>
      <w:r>
        <w:t>[ˌɪnsɪɡˈnɪfɪkənt] adj.</w:t>
      </w:r>
      <w:r>
        <w:rPr>
          <w:rStyle w:val="Text0"/>
        </w:rPr>
        <w:t xml:space="preserve"> </w:t>
      </w:r>
      <w:r>
        <w:rPr>
          <w:rStyle w:val="Text2"/>
        </w:rPr>
        <w:t>无意义的；无足轻重的</w:t>
      </w:r>
    </w:p>
    <w:p>
      <w:pPr>
        <w:pStyle w:val="Para 01"/>
      </w:pPr>
      <w:r>
        <w:rPr>
          <w:rStyle w:val="Text3"/>
        </w:rPr>
        <w:t>mount</w:t>
      </w:r>
      <w:r>
        <w:t xml:space="preserve"> </w:t>
      </w:r>
      <w:r>
        <w:rPr>
          <w:rStyle w:val="Text1"/>
        </w:rPr>
        <w:t>[maʊnt] v.</w:t>
      </w:r>
      <w:r>
        <w:t xml:space="preserve"> </w:t>
      </w:r>
      <w:r>
        <w:rPr>
          <w:rStyle w:val="Text5"/>
        </w:rPr>
        <w:t>登上，</w:t>
      </w:r>
      <w:r>
        <w:t xml:space="preserve">爬上；增长，上升 </w:t>
      </w:r>
      <w:r>
        <w:rPr>
          <w:rStyle w:val="Text1"/>
        </w:rPr>
        <w:t>n.</w:t>
      </w:r>
      <w:r>
        <w:t xml:space="preserve"> [M-] ，（用于山名前）</w:t>
      </w:r>
      <w:r>
        <w:rPr>
          <w:rStyle w:val="Text5"/>
        </w:rPr>
        <w:t>山，峰</w:t>
      </w:r>
    </w:p>
    <w:p>
      <w:pPr>
        <w:pStyle w:val="Para 01"/>
      </w:pPr>
      <w:r>
        <w:rPr>
          <w:rStyle w:val="Text3"/>
        </w:rPr>
        <w:t>private</w:t>
      </w:r>
      <w:r>
        <w:t xml:space="preserve"> </w:t>
      </w:r>
      <w:r>
        <w:rPr>
          <w:rStyle w:val="Text1"/>
        </w:rPr>
        <w:t>[ˈpraɪvət] adj.</w:t>
      </w:r>
      <w:r>
        <w:t xml:space="preserve"> </w:t>
      </w:r>
      <w:r>
        <w:rPr>
          <w:rStyle w:val="Text5"/>
        </w:rPr>
        <w:t>私人的；私下的；</w:t>
      </w:r>
      <w:r>
        <w:t xml:space="preserve">私营的 </w:t>
      </w:r>
      <w:r>
        <w:rPr>
          <w:rStyle w:val="Text1"/>
        </w:rPr>
        <w:t>n.</w:t>
      </w:r>
      <w:r>
        <w:t xml:space="preserve"> 士兵，列兵；私生活</w:t>
      </w:r>
    </w:p>
    <w:p>
      <w:pPr>
        <w:pStyle w:val="Para 04"/>
      </w:pPr>
      <w:r>
        <w:rPr>
          <w:rStyle w:val="Text9"/>
        </w:rPr>
        <w:t>考</w:t>
      </w:r>
      <w:r>
        <w:t xml:space="preserve"> private industry 私人企业 //private document 私人文件</w:t>
      </w:r>
    </w:p>
    <w:p>
      <w:pPr>
        <w:pStyle w:val="Para 04"/>
      </w:pPr>
      <w:r>
        <w:rPr>
          <w:rStyle w:val="Text9"/>
        </w:rPr>
        <w:t>派</w:t>
      </w:r>
      <w:r>
        <w:t xml:space="preserve"> privately </w:t>
      </w:r>
      <w:r>
        <w:rPr>
          <w:rStyle w:val="Text1"/>
        </w:rPr>
        <w:t>[ˈpraɪvətli] adv.</w:t>
      </w:r>
      <w:r>
        <w:t xml:space="preserve"> 秘密地，私下地</w:t>
      </w:r>
    </w:p>
    <w:p>
      <w:pPr>
        <w:pStyle w:val="Para 02"/>
      </w:pPr>
      <w:r>
        <w:rPr>
          <w:rStyle w:val="Text4"/>
        </w:rPr>
        <w:t xml:space="preserve">privacy </w:t>
      </w:r>
      <w:r>
        <w:t>[ˈprɪvəsi] n.</w:t>
      </w:r>
      <w:r>
        <w:rPr>
          <w:rStyle w:val="Text4"/>
        </w:rPr>
        <w:t xml:space="preserve"> </w:t>
      </w:r>
      <w:r>
        <w:rPr>
          <w:rStyle w:val="Text6"/>
        </w:rPr>
        <w:t>独处；</w:t>
      </w:r>
      <w:r>
        <w:rPr>
          <w:rStyle w:val="Text4"/>
        </w:rPr>
        <w:t>私生活，</w:t>
      </w:r>
      <w:r>
        <w:rPr>
          <w:rStyle w:val="Text6"/>
        </w:rPr>
        <w:t>隐私</w:t>
      </w:r>
    </w:p>
    <w:p>
      <w:pPr>
        <w:pStyle w:val="Para 05"/>
      </w:pPr>
      <w:r>
        <w:rPr>
          <w:rStyle w:val="Text17"/>
        </w:rPr>
        <w:t>sign</w:t>
      </w:r>
      <w:r>
        <w:rPr>
          <w:rStyle w:val="Text10"/>
        </w:rPr>
        <w:t xml:space="preserve"> </w:t>
      </w:r>
      <w:r>
        <w:rPr>
          <w:rStyle w:val="Text8"/>
        </w:rPr>
        <w:t>[saɪn] n.</w:t>
      </w:r>
      <w:r>
        <w:rPr>
          <w:rStyle w:val="Text10"/>
        </w:rPr>
        <w:t xml:space="preserve"> </w:t>
      </w:r>
      <w:r>
        <w:t>标记，符号；征兆，迹象</w:t>
      </w:r>
      <w:r>
        <w:rPr>
          <w:rStyle w:val="Text10"/>
        </w:rPr>
        <w:t xml:space="preserve"> </w:t>
      </w:r>
      <w:r>
        <w:rPr>
          <w:rStyle w:val="Text8"/>
        </w:rPr>
        <w:t>v.</w:t>
      </w:r>
      <w:r>
        <w:rPr>
          <w:rStyle w:val="Text10"/>
        </w:rPr>
        <w:t xml:space="preserve"> </w:t>
      </w:r>
      <w:r>
        <w:t>签（名），</w:t>
      </w:r>
      <w:r>
        <w:rPr>
          <w:rStyle w:val="Text10"/>
        </w:rPr>
        <w:t>签署</w:t>
      </w:r>
    </w:p>
    <w:p>
      <w:pPr>
        <w:pStyle w:val="Para 04"/>
      </w:pPr>
      <w:r>
        <w:rPr>
          <w:rStyle w:val="Text9"/>
        </w:rPr>
        <w:t>考</w:t>
      </w:r>
      <w:r>
        <w:t xml:space="preserve"> sign up报名参加；签约//sign-up 注册，登记</w:t>
      </w:r>
    </w:p>
    <w:p>
      <w:pPr>
        <w:pStyle w:val="Para 04"/>
      </w:pPr>
      <w:r>
        <w:rPr>
          <w:rStyle w:val="Text9"/>
        </w:rPr>
        <w:t>派</w:t>
      </w:r>
      <w:r>
        <w:t xml:space="preserve"> signal </w:t>
      </w:r>
      <w:r>
        <w:rPr>
          <w:rStyle w:val="Text1"/>
        </w:rPr>
        <w:t>[ˈsɪɡnəl] adj.</w:t>
      </w:r>
      <w:r>
        <w:t xml:space="preserve"> 作为信号的 </w:t>
      </w:r>
      <w:r>
        <w:rPr>
          <w:rStyle w:val="Text1"/>
        </w:rPr>
        <w:t>n.</w:t>
      </w:r>
      <w:r>
        <w:t xml:space="preserve"> </w:t>
      </w:r>
      <w:r>
        <w:rPr>
          <w:rStyle w:val="Text5"/>
        </w:rPr>
        <w:t>信号；</w:t>
      </w:r>
      <w:r>
        <w:t>暗号；表明，</w:t>
      </w:r>
      <w:r>
        <w:rPr>
          <w:rStyle w:val="Text5"/>
        </w:rPr>
        <w:t>标志</w:t>
      </w:r>
    </w:p>
    <w:p>
      <w:pPr>
        <w:pStyle w:val="Para 04"/>
      </w:pPr>
      <w:r>
        <w:t xml:space="preserve">signify </w:t>
      </w:r>
      <w:r>
        <w:rPr>
          <w:rStyle w:val="Text1"/>
        </w:rPr>
        <w:t>[ˈsɪɡnɪfaɪ] vt.</w:t>
      </w:r>
      <w:r>
        <w:t xml:space="preserve"> </w:t>
      </w:r>
      <w:r>
        <w:rPr>
          <w:rStyle w:val="Text5"/>
        </w:rPr>
        <w:t>表示，表明</w:t>
      </w:r>
      <w:r>
        <w:t xml:space="preserve"> </w:t>
      </w:r>
      <w:r>
        <w:rPr>
          <w:rStyle w:val="Text1"/>
        </w:rPr>
        <w:t>vi.</w:t>
      </w:r>
      <w:r>
        <w:t xml:space="preserve"> 要紧，有重要性</w:t>
      </w:r>
    </w:p>
    <w:p>
      <w:pPr>
        <w:pStyle w:val="Para 02"/>
      </w:pPr>
      <w:r>
        <w:rPr>
          <w:rStyle w:val="Text4"/>
        </w:rPr>
        <w:t xml:space="preserve">significant </w:t>
      </w:r>
      <w:r>
        <w:t>[sɪɡˈnɪfɪkənt] adj.</w:t>
      </w:r>
      <w:r>
        <w:rPr>
          <w:rStyle w:val="Text4"/>
        </w:rPr>
        <w:t xml:space="preserve"> </w:t>
      </w:r>
      <w:r>
        <w:rPr>
          <w:rStyle w:val="Text6"/>
        </w:rPr>
        <w:t>有意义的；重大的，</w:t>
      </w:r>
      <w:r>
        <w:rPr>
          <w:rStyle w:val="Text4"/>
        </w:rPr>
        <w:t>重要的</w:t>
      </w:r>
    </w:p>
    <w:p>
      <w:pPr>
        <w:pStyle w:val="Para 02"/>
      </w:pPr>
      <w:r>
        <w:rPr>
          <w:rStyle w:val="Text4"/>
        </w:rPr>
        <w:t xml:space="preserve">significantly </w:t>
      </w:r>
      <w:r>
        <w:t>[sɪɡˈnɪfɪkəntli] adv.</w:t>
      </w:r>
      <w:r>
        <w:rPr>
          <w:rStyle w:val="Text4"/>
        </w:rPr>
        <w:t xml:space="preserve"> </w:t>
      </w:r>
      <w:r>
        <w:rPr>
          <w:rStyle w:val="Text6"/>
        </w:rPr>
        <w:t>意味深长地；引人注</w:t>
        <w:t>目地</w:t>
      </w:r>
    </w:p>
    <w:p>
      <w:pPr>
        <w:pStyle w:val="Para 02"/>
      </w:pPr>
      <w:r>
        <w:rPr>
          <w:rStyle w:val="Text16"/>
        </w:rPr>
        <w:t>transport</w:t>
      </w:r>
      <w:r>
        <w:rPr>
          <w:rStyle w:val="Text0"/>
        </w:rPr>
        <w:t xml:space="preserve"> </w:t>
      </w:r>
      <w:r>
        <w:t>[trænsˈpɔːt] vt.</w:t>
      </w:r>
      <w:r>
        <w:rPr>
          <w:rStyle w:val="Text0"/>
        </w:rPr>
        <w:t xml:space="preserve"> </w:t>
      </w:r>
      <w:r>
        <w:rPr>
          <w:rStyle w:val="Text2"/>
        </w:rPr>
        <w:t>运送，运输</w:t>
      </w:r>
      <w:r>
        <w:rPr>
          <w:rStyle w:val="Text0"/>
        </w:rPr>
        <w:t xml:space="preserve"> </w:t>
      </w:r>
      <w:r>
        <w:t>[ˈtrænspɔːt] n.</w:t>
      </w:r>
      <w:r>
        <w:rPr>
          <w:rStyle w:val="Text0"/>
        </w:rPr>
        <w:t xml:space="preserve"> 运输；</w:t>
      </w:r>
      <w:r>
        <w:rPr>
          <w:rStyle w:val="Text2"/>
        </w:rPr>
        <w:t>交通工具</w:t>
      </w:r>
    </w:p>
    <w:p>
      <w:pPr>
        <w:pStyle w:val="Para 04"/>
      </w:pPr>
      <w:r>
        <w:rPr>
          <w:rStyle w:val="Text9"/>
        </w:rPr>
        <w:t>派</w:t>
      </w:r>
      <w:r>
        <w:t xml:space="preserve"> transportation </w:t>
      </w:r>
      <w:r>
        <w:rPr>
          <w:rStyle w:val="Text1"/>
        </w:rPr>
        <w:t>[ˌtrænspɔːˈteɪʃn] n.</w:t>
      </w:r>
      <w:r>
        <w:t xml:space="preserve"> </w:t>
      </w:r>
      <w:r>
        <w:rPr>
          <w:rStyle w:val="Text5"/>
        </w:rPr>
        <w:t>运输；</w:t>
      </w:r>
      <w:r>
        <w:t>运输工具；运费</w:t>
      </w:r>
    </w:p>
    <w:p>
      <w:pPr>
        <w:pStyle w:val="Para 02"/>
      </w:pPr>
      <w:r>
        <w:rPr>
          <w:rStyle w:val="Text16"/>
        </w:rPr>
        <w:t>ambition</w:t>
      </w:r>
      <w:r>
        <w:rPr>
          <w:rStyle w:val="Text0"/>
        </w:rPr>
        <w:t xml:space="preserve"> </w:t>
      </w:r>
      <w:r>
        <w:t>[æmˈbɪʃn] n.</w:t>
      </w:r>
      <w:r>
        <w:rPr>
          <w:rStyle w:val="Text0"/>
        </w:rPr>
        <w:t xml:space="preserve"> </w:t>
      </w:r>
      <w:r>
        <w:rPr>
          <w:rStyle w:val="Text2"/>
        </w:rPr>
        <w:t>雄心，抱负；野心</w:t>
      </w:r>
    </w:p>
    <w:p>
      <w:pPr>
        <w:pStyle w:val="Para 01"/>
      </w:pPr>
      <w:r>
        <w:rPr>
          <w:rStyle w:val="Text3"/>
        </w:rPr>
        <w:t>bummer</w:t>
      </w:r>
      <w:r>
        <w:t xml:space="preserve"> </w:t>
      </w:r>
      <w:r>
        <w:rPr>
          <w:rStyle w:val="Text1"/>
        </w:rPr>
        <w:t>[ˈbʌmə] n.</w:t>
      </w:r>
      <w:r>
        <w:t xml:space="preserve"> </w:t>
      </w:r>
      <w:r>
        <w:rPr>
          <w:rStyle w:val="Text5"/>
        </w:rPr>
        <w:t>失望，挫折；</w:t>
      </w:r>
      <w:r>
        <w:t>令人失望的事物，令人不快的事件</w:t>
      </w:r>
    </w:p>
    <w:p>
      <w:pPr>
        <w:pStyle w:val="Para 01"/>
      </w:pPr>
      <w:r>
        <w:rPr>
          <w:rStyle w:val="Text3"/>
        </w:rPr>
        <w:t>clear</w:t>
      </w:r>
      <w:r>
        <w:t xml:space="preserve"> </w:t>
      </w:r>
      <w:r>
        <w:rPr>
          <w:rStyle w:val="Text1"/>
        </w:rPr>
        <w:t>[klɪə] adj.</w:t>
      </w:r>
      <w:r>
        <w:t xml:space="preserve"> </w:t>
      </w:r>
      <w:r>
        <w:rPr>
          <w:rStyle w:val="Text5"/>
        </w:rPr>
        <w:t>清楚的，</w:t>
      </w:r>
      <w:r>
        <w:t>清晰的；清澈的，</w:t>
      </w:r>
      <w:r>
        <w:rPr>
          <w:rStyle w:val="Text5"/>
        </w:rPr>
        <w:t>透明的</w:t>
      </w:r>
      <w:r>
        <w:t xml:space="preserve"> </w:t>
      </w:r>
      <w:r>
        <w:rPr>
          <w:rStyle w:val="Text1"/>
        </w:rPr>
        <w:t>adv.</w:t>
      </w:r>
      <w:r>
        <w:t xml:space="preserve"> 清晰地，明了地 </w:t>
      </w:r>
      <w:r>
        <w:rPr>
          <w:rStyle w:val="Text1"/>
        </w:rPr>
        <w:t>v.</w:t>
      </w:r>
      <w:r>
        <w:t>（使）变清楚；（使）变清澈；清除</w:t>
      </w:r>
    </w:p>
    <w:p>
      <w:pPr>
        <w:pStyle w:val="Para 04"/>
      </w:pPr>
      <w:r>
        <w:rPr>
          <w:rStyle w:val="Text9"/>
        </w:rPr>
        <w:t>考</w:t>
      </w:r>
      <w:r>
        <w:t xml:space="preserve"> make clear 搞清楚，弄明白//it is clear (that) 很清楚，很明显</w:t>
      </w:r>
    </w:p>
    <w:p>
      <w:pPr>
        <w:pStyle w:val="Para 02"/>
      </w:pPr>
      <w:r>
        <w:rPr>
          <w:rStyle w:val="Text16"/>
        </w:rPr>
        <w:t>digit</w:t>
      </w:r>
      <w:r>
        <w:rPr>
          <w:rStyle w:val="Text0"/>
        </w:rPr>
        <w:t xml:space="preserve"> </w:t>
      </w:r>
      <w:r>
        <w:t>[ˈdɪdʒɪt] n.</w:t>
      </w:r>
      <w:r>
        <w:rPr>
          <w:rStyle w:val="Text0"/>
        </w:rPr>
        <w:t xml:space="preserve"> </w:t>
      </w:r>
      <w:r>
        <w:rPr>
          <w:rStyle w:val="Text2"/>
        </w:rPr>
        <w:t>手指；</w:t>
      </w:r>
      <w:r>
        <w:rPr>
          <w:rStyle w:val="Text0"/>
        </w:rPr>
        <w:t>足趾；</w:t>
      </w:r>
      <w:r>
        <w:rPr>
          <w:rStyle w:val="Text2"/>
        </w:rPr>
        <w:t>数字</w:t>
      </w:r>
    </w:p>
    <w:p>
      <w:pPr>
        <w:pStyle w:val="Para 02"/>
      </w:pPr>
      <w:r>
        <w:rPr>
          <w:rStyle w:val="Text11"/>
        </w:rPr>
        <w:t>派</w:t>
      </w:r>
      <w:r>
        <w:rPr>
          <w:rStyle w:val="Text4"/>
        </w:rPr>
        <w:t xml:space="preserve"> digital </w:t>
      </w:r>
      <w:r>
        <w:t>[ˈdɪdʒɪtl] adj.</w:t>
      </w:r>
      <w:r>
        <w:rPr>
          <w:rStyle w:val="Text4"/>
        </w:rPr>
        <w:t xml:space="preserve"> 手指的；</w:t>
      </w:r>
      <w:r>
        <w:rPr>
          <w:rStyle w:val="Text6"/>
        </w:rPr>
        <w:t>数字的，计数的</w:t>
      </w:r>
    </w:p>
    <w:p>
      <w:pPr>
        <w:pStyle w:val="Para 04"/>
      </w:pPr>
      <w:r>
        <w:t>考点搭配</w:t>
        <w:t xml:space="preserve"> digital technology 数字技术</w:t>
      </w:r>
    </w:p>
    <w:p>
      <w:pPr>
        <w:pStyle w:val="Para 04"/>
      </w:pPr>
      <w:r>
        <w:t>digital information 数字信息，数据</w:t>
      </w:r>
    </w:p>
    <w:p>
      <w:pPr>
        <w:pStyle w:val="Para 02"/>
      </w:pPr>
      <w:r>
        <w:rPr>
          <w:rStyle w:val="Text16"/>
        </w:rPr>
        <w:t>convention</w:t>
      </w:r>
      <w:r>
        <w:rPr>
          <w:rStyle w:val="Text0"/>
        </w:rPr>
        <w:t xml:space="preserve"> </w:t>
      </w:r>
      <w:r>
        <w:t>[kənˈvenʃn] n.</w:t>
      </w:r>
      <w:r>
        <w:rPr>
          <w:rStyle w:val="Text0"/>
        </w:rPr>
        <w:t xml:space="preserve"> 集会，</w:t>
      </w:r>
      <w:r>
        <w:rPr>
          <w:rStyle w:val="Text2"/>
        </w:rPr>
        <w:t>大会；公约；</w:t>
      </w:r>
      <w:r>
        <w:rPr>
          <w:rStyle w:val="Text0"/>
        </w:rPr>
        <w:t>习俗</w:t>
      </w:r>
    </w:p>
    <w:p>
      <w:pPr>
        <w:pStyle w:val="Para 04"/>
      </w:pPr>
      <w:r>
        <w:rPr>
          <w:rStyle w:val="Text9"/>
        </w:rPr>
        <w:t>派</w:t>
      </w:r>
      <w:r>
        <w:t xml:space="preserve"> conventional </w:t>
      </w:r>
      <w:r>
        <w:rPr>
          <w:rStyle w:val="Text1"/>
        </w:rPr>
        <w:t>[kənˈvenʃənl] adj.</w:t>
      </w:r>
      <w:r>
        <w:t xml:space="preserve"> </w:t>
      </w:r>
      <w:r>
        <w:rPr>
          <w:rStyle w:val="Text5"/>
        </w:rPr>
        <w:t>传统的，</w:t>
      </w:r>
      <w:r>
        <w:t>惯例的；</w:t>
      </w:r>
      <w:r>
        <w:rPr>
          <w:rStyle w:val="Text5"/>
        </w:rPr>
        <w:t>公约的，</w:t>
      </w:r>
      <w:r>
        <w:t>协定上的</w:t>
      </w:r>
    </w:p>
    <w:p>
      <w:pPr>
        <w:pStyle w:val="Para 02"/>
      </w:pPr>
      <w:r>
        <w:rPr>
          <w:rStyle w:val="Text4"/>
        </w:rPr>
        <w:t xml:space="preserve">conventionally </w:t>
      </w:r>
      <w:r>
        <w:t>[kənˈvenʃənəli] adv.</w:t>
      </w:r>
      <w:r>
        <w:rPr>
          <w:rStyle w:val="Text4"/>
        </w:rPr>
        <w:t xml:space="preserve"> </w:t>
      </w:r>
      <w:r>
        <w:rPr>
          <w:rStyle w:val="Text6"/>
        </w:rPr>
        <w:t>按照惯例</w:t>
      </w:r>
    </w:p>
    <w:p>
      <w:pPr>
        <w:pStyle w:val="Para 05"/>
      </w:pPr>
      <w:r>
        <w:rPr>
          <w:rStyle w:val="Text17"/>
        </w:rPr>
        <w:t>evolve</w:t>
      </w:r>
      <w:r>
        <w:rPr>
          <w:rStyle w:val="Text10"/>
        </w:rPr>
        <w:t xml:space="preserve"> </w:t>
      </w:r>
      <w:r>
        <w:rPr>
          <w:rStyle w:val="Text8"/>
        </w:rPr>
        <w:t>[iˈvɒlv] v.</w:t>
      </w:r>
      <w:r>
        <w:rPr>
          <w:rStyle w:val="Text10"/>
        </w:rPr>
        <w:t xml:space="preserve"> </w:t>
      </w:r>
      <w:r>
        <w:t>（使）发展；（使）进化</w:t>
      </w:r>
    </w:p>
    <w:p>
      <w:pPr>
        <w:pStyle w:val="Para 02"/>
      </w:pPr>
      <w:r>
        <w:rPr>
          <w:rStyle w:val="Text11"/>
        </w:rPr>
        <w:t>派</w:t>
      </w:r>
      <w:r>
        <w:rPr>
          <w:rStyle w:val="Text4"/>
        </w:rPr>
        <w:t xml:space="preserve"> evolution </w:t>
      </w:r>
      <w:r>
        <w:t>[ˌiːvəˈluːʃn; ˌevəˈluːʃn] n.</w:t>
      </w:r>
      <w:r>
        <w:rPr>
          <w:rStyle w:val="Text4"/>
        </w:rPr>
        <w:t xml:space="preserve"> </w:t>
      </w:r>
      <w:r>
        <w:rPr>
          <w:rStyle w:val="Text6"/>
        </w:rPr>
        <w:t>发展；进化</w:t>
      </w:r>
    </w:p>
    <w:p>
      <w:pPr>
        <w:pStyle w:val="Para 04"/>
      </w:pPr>
      <w:r>
        <w:t>考点搭配</w:t>
        <w:t xml:space="preserve"> human evolution 人类进化，人类发展</w:t>
      </w:r>
    </w:p>
    <w:p>
      <w:pPr>
        <w:pStyle w:val="Para 02"/>
      </w:pPr>
      <w:r>
        <w:rPr>
          <w:rStyle w:val="Text16"/>
        </w:rPr>
        <w:t>mountain</w:t>
      </w:r>
      <w:r>
        <w:rPr>
          <w:rStyle w:val="Text0"/>
        </w:rPr>
        <w:t xml:space="preserve"> </w:t>
      </w:r>
      <w:r>
        <w:t>[ˈmaʊntən] n.</w:t>
      </w:r>
      <w:r>
        <w:rPr>
          <w:rStyle w:val="Text0"/>
        </w:rPr>
        <w:t xml:space="preserve"> </w:t>
      </w:r>
      <w:r>
        <w:rPr>
          <w:rStyle w:val="Text2"/>
        </w:rPr>
        <w:t>山；山脉</w:t>
      </w:r>
    </w:p>
    <w:p>
      <w:pPr>
        <w:pStyle w:val="Para 02"/>
      </w:pPr>
      <w:r>
        <w:rPr>
          <w:rStyle w:val="Text16"/>
        </w:rPr>
        <w:t>repertoire</w:t>
      </w:r>
      <w:r>
        <w:rPr>
          <w:rStyle w:val="Text0"/>
        </w:rPr>
        <w:t xml:space="preserve"> </w:t>
      </w:r>
      <w:r>
        <w:t>[ˈrepətwɑː] n.</w:t>
      </w:r>
      <w:r>
        <w:rPr>
          <w:rStyle w:val="Text0"/>
        </w:rPr>
        <w:t xml:space="preserve"> </w:t>
      </w:r>
      <w:r>
        <w:rPr>
          <w:rStyle w:val="Text2"/>
        </w:rPr>
        <w:t>节目；全部剧目</w:t>
      </w:r>
    </w:p>
    <w:p>
      <w:pPr>
        <w:pStyle w:val="Para 02"/>
      </w:pPr>
      <w:r>
        <w:rPr>
          <w:rStyle w:val="Text16"/>
        </w:rPr>
        <w:t>similar</w:t>
      </w:r>
      <w:r>
        <w:rPr>
          <w:rStyle w:val="Text0"/>
        </w:rPr>
        <w:t xml:space="preserve"> </w:t>
      </w:r>
      <w:r>
        <w:t>[ˈsɪmələ] adj.</w:t>
      </w:r>
      <w:r>
        <w:rPr>
          <w:rStyle w:val="Text0"/>
        </w:rPr>
        <w:t xml:space="preserve"> </w:t>
      </w:r>
      <w:r>
        <w:rPr>
          <w:rStyle w:val="Text2"/>
        </w:rPr>
        <w:t>相像的，类似的</w:t>
      </w:r>
    </w:p>
    <w:p>
      <w:pPr>
        <w:pStyle w:val="Para 04"/>
      </w:pPr>
      <w:r>
        <w:rPr>
          <w:rStyle w:val="Text9"/>
        </w:rPr>
        <w:t>派</w:t>
      </w:r>
      <w:r>
        <w:t xml:space="preserve"> similarity </w:t>
      </w:r>
      <w:r>
        <w:rPr>
          <w:rStyle w:val="Text1"/>
        </w:rPr>
        <w:t>[ˌsɪməˈlærəti] n.</w:t>
      </w:r>
      <w:r>
        <w:t xml:space="preserve"> 相似，类似；类似点，相似处</w:t>
      </w:r>
    </w:p>
    <w:p>
      <w:pPr>
        <w:pStyle w:val="Para 02"/>
      </w:pPr>
      <w:r>
        <w:rPr>
          <w:rStyle w:val="Text16"/>
        </w:rPr>
        <w:t>American</w:t>
      </w:r>
      <w:r>
        <w:rPr>
          <w:rStyle w:val="Text0"/>
        </w:rPr>
        <w:t xml:space="preserve"> </w:t>
      </w:r>
      <w:r>
        <w:t>[əˈmerɪkən] adj.</w:t>
      </w:r>
      <w:r>
        <w:rPr>
          <w:rStyle w:val="Text0"/>
        </w:rPr>
        <w:t xml:space="preserve"> </w:t>
      </w:r>
      <w:r>
        <w:rPr>
          <w:rStyle w:val="Text2"/>
        </w:rPr>
        <w:t>美国的；</w:t>
      </w:r>
      <w:r>
        <w:rPr>
          <w:rStyle w:val="Text0"/>
        </w:rPr>
        <w:t xml:space="preserve">美洲的 </w:t>
      </w:r>
      <w:r>
        <w:t>n.</w:t>
      </w:r>
      <w:r>
        <w:rPr>
          <w:rStyle w:val="Text0"/>
        </w:rPr>
        <w:t xml:space="preserve"> </w:t>
      </w:r>
      <w:r>
        <w:rPr>
          <w:rStyle w:val="Text2"/>
        </w:rPr>
        <w:t>美国人；</w:t>
      </w:r>
      <w:r>
        <w:rPr>
          <w:rStyle w:val="Text0"/>
        </w:rPr>
        <w:t>美洲人</w:t>
      </w:r>
    </w:p>
    <w:p>
      <w:pPr>
        <w:pStyle w:val="Para 02"/>
      </w:pPr>
      <w:r>
        <w:rPr>
          <w:rStyle w:val="Text11"/>
        </w:rPr>
        <w:t>派</w:t>
      </w:r>
      <w:r>
        <w:rPr>
          <w:rStyle w:val="Text4"/>
        </w:rPr>
        <w:t xml:space="preserve"> non-American </w:t>
      </w:r>
      <w:r>
        <w:t>[nɒn əˈmerɪkən] n.</w:t>
      </w:r>
      <w:r>
        <w:rPr>
          <w:rStyle w:val="Text4"/>
        </w:rPr>
        <w:t xml:space="preserve"> </w:t>
      </w:r>
      <w:r>
        <w:rPr>
          <w:rStyle w:val="Text6"/>
        </w:rPr>
        <w:t>非美国人</w:t>
      </w:r>
    </w:p>
    <w:p>
      <w:pPr>
        <w:pStyle w:val="Para 02"/>
      </w:pPr>
      <w:r>
        <w:rPr>
          <w:rStyle w:val="Text4"/>
        </w:rPr>
        <w:t xml:space="preserve">Asian-American </w:t>
      </w:r>
      <w:r>
        <w:t>[ˈeɪʃn əˈmerɪkən] n.</w:t>
      </w:r>
      <w:r>
        <w:rPr>
          <w:rStyle w:val="Text4"/>
        </w:rPr>
        <w:t xml:space="preserve"> </w:t>
      </w:r>
      <w:r>
        <w:rPr>
          <w:rStyle w:val="Text6"/>
        </w:rPr>
        <w:t>亚裔美国人</w:t>
      </w:r>
    </w:p>
    <w:p>
      <w:pPr>
        <w:pStyle w:val="Para 05"/>
      </w:pPr>
      <w:r>
        <w:rPr>
          <w:rStyle w:val="Text17"/>
        </w:rPr>
        <w:t>bump</w:t>
      </w:r>
      <w:r>
        <w:rPr>
          <w:rStyle w:val="Text10"/>
        </w:rPr>
        <w:t xml:space="preserve"> </w:t>
      </w:r>
      <w:r>
        <w:rPr>
          <w:rStyle w:val="Text8"/>
        </w:rPr>
        <w:t>[bʌmp] v.</w:t>
      </w:r>
      <w:r>
        <w:rPr>
          <w:rStyle w:val="Text10"/>
        </w:rPr>
        <w:t xml:space="preserve"> </w:t>
      </w:r>
      <w:r>
        <w:t>（使）撞击，（使）冲撞</w:t>
      </w:r>
      <w:r>
        <w:rPr>
          <w:rStyle w:val="Text10"/>
        </w:rPr>
        <w:t xml:space="preserve"> </w:t>
      </w:r>
      <w:r>
        <w:rPr>
          <w:rStyle w:val="Text8"/>
        </w:rPr>
        <w:t>n.</w:t>
      </w:r>
      <w:r>
        <w:rPr>
          <w:rStyle w:val="Text10"/>
        </w:rPr>
        <w:t xml:space="preserve"> </w:t>
      </w:r>
      <w:r>
        <w:t>撞击，冲撞</w:t>
      </w:r>
    </w:p>
    <w:p>
      <w:pPr>
        <w:pStyle w:val="Para 02"/>
      </w:pPr>
      <w:r>
        <w:rPr>
          <w:rStyle w:val="Text16"/>
        </w:rPr>
        <w:t>clergyman</w:t>
      </w:r>
      <w:r>
        <w:rPr>
          <w:rStyle w:val="Text0"/>
        </w:rPr>
        <w:t xml:space="preserve"> </w:t>
      </w:r>
      <w:r>
        <w:t>[ˈklɜːdʒimən] n.</w:t>
      </w:r>
      <w:r>
        <w:rPr>
          <w:rStyle w:val="Text0"/>
        </w:rPr>
        <w:t xml:space="preserve"> </w:t>
      </w:r>
      <w:r>
        <w:rPr>
          <w:rStyle w:val="Text2"/>
        </w:rPr>
        <w:t>牧师，神职人员；</w:t>
      </w:r>
      <w:r>
        <w:rPr>
          <w:rStyle w:val="Text0"/>
        </w:rPr>
        <w:t>教士（相当于clergy)</w:t>
      </w:r>
    </w:p>
    <w:p>
      <w:pPr>
        <w:pStyle w:val="Para 02"/>
      </w:pPr>
      <w:r>
        <w:rPr>
          <w:rStyle w:val="Text16"/>
        </w:rPr>
        <w:t>exact</w:t>
      </w:r>
      <w:r>
        <w:rPr>
          <w:rStyle w:val="Text0"/>
        </w:rPr>
        <w:t xml:space="preserve"> </w:t>
      </w:r>
      <w:r>
        <w:t>[ɪɡˈzækt] adj.</w:t>
      </w:r>
      <w:r>
        <w:rPr>
          <w:rStyle w:val="Text0"/>
        </w:rPr>
        <w:t xml:space="preserve"> </w:t>
      </w:r>
      <w:r>
        <w:rPr>
          <w:rStyle w:val="Text2"/>
        </w:rPr>
        <w:t>确切的，精确的</w:t>
      </w:r>
      <w:r>
        <w:rPr>
          <w:rStyle w:val="Text0"/>
        </w:rPr>
        <w:t xml:space="preserve"> </w:t>
      </w:r>
      <w:r>
        <w:t>vt.</w:t>
      </w:r>
      <w:r>
        <w:rPr>
          <w:rStyle w:val="Text0"/>
        </w:rPr>
        <w:t xml:space="preserve"> 强求，勒索</w:t>
      </w:r>
    </w:p>
    <w:p>
      <w:pPr>
        <w:pStyle w:val="Para 02"/>
      </w:pPr>
      <w:r>
        <w:rPr>
          <w:rStyle w:val="Text16"/>
        </w:rPr>
        <w:t>formation</w:t>
      </w:r>
      <w:r>
        <w:rPr>
          <w:rStyle w:val="Text0"/>
        </w:rPr>
        <w:t xml:space="preserve"> </w:t>
      </w:r>
      <w:r>
        <w:t>[fɔːˈmeɪʃn] n.</w:t>
      </w:r>
      <w:r>
        <w:rPr>
          <w:rStyle w:val="Text0"/>
        </w:rPr>
        <w:t xml:space="preserve"> </w:t>
      </w:r>
      <w:r>
        <w:rPr>
          <w:rStyle w:val="Text2"/>
        </w:rPr>
        <w:t>形成，构成；</w:t>
      </w:r>
      <w:r>
        <w:rPr>
          <w:rStyle w:val="Text0"/>
        </w:rPr>
        <w:t>形态，结构</w:t>
      </w:r>
    </w:p>
    <w:p>
      <w:pPr>
        <w:pStyle w:val="Para 02"/>
      </w:pPr>
      <w:r>
        <w:rPr>
          <w:rStyle w:val="Text16"/>
        </w:rPr>
        <w:t>inspect</w:t>
      </w:r>
      <w:r>
        <w:rPr>
          <w:rStyle w:val="Text0"/>
        </w:rPr>
        <w:t xml:space="preserve"> </w:t>
      </w:r>
      <w:r>
        <w:t>[ɪnˈspekt] vt.</w:t>
      </w:r>
      <w:r>
        <w:rPr>
          <w:rStyle w:val="Text0"/>
        </w:rPr>
        <w:t xml:space="preserve"> </w:t>
      </w:r>
      <w:r>
        <w:rPr>
          <w:rStyle w:val="Text2"/>
        </w:rPr>
        <w:t>检查，检验；视察</w:t>
      </w:r>
    </w:p>
    <w:p>
      <w:pPr>
        <w:pStyle w:val="Para 02"/>
      </w:pPr>
      <w:r>
        <w:rPr>
          <w:rStyle w:val="Text11"/>
        </w:rPr>
        <w:t>派</w:t>
      </w:r>
      <w:r>
        <w:rPr>
          <w:rStyle w:val="Text4"/>
        </w:rPr>
        <w:t xml:space="preserve"> inspection </w:t>
      </w:r>
      <w:r>
        <w:t>[ɪnˈspekʃn] n.</w:t>
      </w:r>
      <w:r>
        <w:rPr>
          <w:rStyle w:val="Text4"/>
        </w:rPr>
        <w:t xml:space="preserve"> </w:t>
      </w:r>
      <w:r>
        <w:rPr>
          <w:rStyle w:val="Text6"/>
        </w:rPr>
        <w:t>检查；视察</w:t>
      </w:r>
    </w:p>
    <w:p>
      <w:pPr>
        <w:pStyle w:val="Para 01"/>
      </w:pPr>
      <w:r>
        <w:rPr>
          <w:rStyle w:val="Text3"/>
        </w:rPr>
        <w:t>prize</w:t>
      </w:r>
      <w:r>
        <w:t xml:space="preserve"> </w:t>
      </w:r>
      <w:r>
        <w:rPr>
          <w:rStyle w:val="Text1"/>
        </w:rPr>
        <w:t>[praɪz] n.</w:t>
      </w:r>
      <w:r>
        <w:t xml:space="preserve"> 战利品；</w:t>
      </w:r>
      <w:r>
        <w:rPr>
          <w:rStyle w:val="Text5"/>
        </w:rPr>
        <w:t>奖品；奖金</w:t>
      </w:r>
      <w:r>
        <w:t xml:space="preserve"> </w:t>
      </w:r>
      <w:r>
        <w:rPr>
          <w:rStyle w:val="Text1"/>
        </w:rPr>
        <w:t>adj.</w:t>
      </w:r>
      <w:r>
        <w:t xml:space="preserve"> 获奖的</w:t>
      </w:r>
    </w:p>
    <w:p>
      <w:pPr>
        <w:pStyle w:val="Para 04"/>
      </w:pPr>
      <w:r>
        <w:rPr>
          <w:rStyle w:val="Text9"/>
        </w:rPr>
        <w:t>考</w:t>
      </w:r>
      <w:r>
        <w:t xml:space="preserve"> Pulitzer Prize 普利策奖//play one's prize 谋私利//prize-giver 颁奖者</w:t>
      </w:r>
    </w:p>
    <w:p>
      <w:pPr>
        <w:pStyle w:val="Para 02"/>
      </w:pPr>
      <w:r>
        <w:rPr>
          <w:rStyle w:val="Text16"/>
        </w:rPr>
        <w:t>negative</w:t>
      </w:r>
      <w:r>
        <w:rPr>
          <w:rStyle w:val="Text0"/>
        </w:rPr>
        <w:t xml:space="preserve"> </w:t>
      </w:r>
      <w:r>
        <w:t>[ˈneɡətɪv] adj.</w:t>
      </w:r>
      <w:r>
        <w:rPr>
          <w:rStyle w:val="Text0"/>
        </w:rPr>
        <w:t xml:space="preserve"> </w:t>
      </w:r>
      <w:r>
        <w:rPr>
          <w:rStyle w:val="Text2"/>
        </w:rPr>
        <w:t>否定的，</w:t>
      </w:r>
      <w:r>
        <w:rPr>
          <w:rStyle w:val="Text0"/>
        </w:rPr>
        <w:t>否认的；</w:t>
      </w:r>
      <w:r>
        <w:rPr>
          <w:rStyle w:val="Text2"/>
        </w:rPr>
        <w:t>消极的</w:t>
      </w:r>
    </w:p>
    <w:p>
      <w:pPr>
        <w:pStyle w:val="Para 04"/>
      </w:pPr>
      <w:r>
        <w:rPr>
          <w:rStyle w:val="Text9"/>
        </w:rPr>
        <w:t>考</w:t>
      </w:r>
      <w:r>
        <w:t xml:space="preserve"> positive and negative feelings 积极与消极的情绪</w:t>
      </w:r>
    </w:p>
    <w:p>
      <w:pPr>
        <w:pStyle w:val="Para 02"/>
      </w:pPr>
      <w:r>
        <w:rPr>
          <w:rStyle w:val="Text11"/>
        </w:rPr>
        <w:t>派</w:t>
      </w:r>
      <w:r>
        <w:rPr>
          <w:rStyle w:val="Text4"/>
        </w:rPr>
        <w:t xml:space="preserve"> negatively </w:t>
      </w:r>
      <w:r>
        <w:t>[ˈneɡətɪvli] adv.</w:t>
      </w:r>
      <w:r>
        <w:rPr>
          <w:rStyle w:val="Text4"/>
        </w:rPr>
        <w:t xml:space="preserve"> </w:t>
      </w:r>
      <w:r>
        <w:rPr>
          <w:rStyle w:val="Text6"/>
        </w:rPr>
        <w:t>否定地；消极地，</w:t>
      </w:r>
      <w:r>
        <w:rPr>
          <w:rStyle w:val="Text4"/>
        </w:rPr>
        <w:t>负面地</w:t>
      </w:r>
    </w:p>
    <w:p>
      <w:pPr>
        <w:pStyle w:val="Para 02"/>
      </w:pPr>
      <w:r>
        <w:rPr>
          <w:rStyle w:val="Text16"/>
        </w:rPr>
        <w:t>simple</w:t>
      </w:r>
      <w:r>
        <w:rPr>
          <w:rStyle w:val="Text0"/>
        </w:rPr>
        <w:t xml:space="preserve"> </w:t>
      </w:r>
      <w:r>
        <w:t>[ˈsɪmpl] adj.</w:t>
      </w:r>
      <w:r>
        <w:rPr>
          <w:rStyle w:val="Text0"/>
        </w:rPr>
        <w:t xml:space="preserve"> </w:t>
      </w:r>
      <w:r>
        <w:rPr>
          <w:rStyle w:val="Text2"/>
        </w:rPr>
        <w:t>简单的；简朴的，</w:t>
      </w:r>
      <w:r>
        <w:rPr>
          <w:rStyle w:val="Text0"/>
        </w:rPr>
        <w:t>朴素的；纯朴的，单纯的</w:t>
      </w:r>
    </w:p>
    <w:p>
      <w:pPr>
        <w:pStyle w:val="Para 04"/>
      </w:pPr>
      <w:r>
        <w:rPr>
          <w:rStyle w:val="Text9"/>
        </w:rPr>
        <w:t>派</w:t>
      </w:r>
      <w:r>
        <w:t xml:space="preserve"> simply </w:t>
      </w:r>
      <w:r>
        <w:rPr>
          <w:rStyle w:val="Text1"/>
        </w:rPr>
        <w:t>[ˈsɪmpli] adv.</w:t>
      </w:r>
      <w:r>
        <w:t xml:space="preserve"> </w:t>
      </w:r>
      <w:r>
        <w:rPr>
          <w:rStyle w:val="Text5"/>
        </w:rPr>
        <w:t>简单地；简朴地，</w:t>
      </w:r>
      <w:r>
        <w:t>纯朴地；简直，完全地</w:t>
      </w:r>
    </w:p>
    <w:p>
      <w:pPr>
        <w:pStyle w:val="Para 02"/>
      </w:pPr>
      <w:r>
        <w:rPr>
          <w:rStyle w:val="Text16"/>
        </w:rPr>
        <w:t>travel</w:t>
      </w:r>
      <w:r>
        <w:rPr>
          <w:rStyle w:val="Text0"/>
        </w:rPr>
        <w:t xml:space="preserve"> </w:t>
      </w:r>
      <w:r>
        <w:t>[ˈtrævl] v.</w:t>
      </w:r>
      <w:r>
        <w:rPr>
          <w:rStyle w:val="Text0"/>
        </w:rPr>
        <w:t>/</w:t>
      </w:r>
      <w:r>
        <w:t>n.</w:t>
      </w:r>
      <w:r>
        <w:rPr>
          <w:rStyle w:val="Text0"/>
        </w:rPr>
        <w:t xml:space="preserve"> </w:t>
      </w:r>
      <w:r>
        <w:rPr>
          <w:rStyle w:val="Text2"/>
        </w:rPr>
        <w:t>旅游，旅行</w:t>
      </w:r>
    </w:p>
    <w:p>
      <w:pPr>
        <w:pStyle w:val="Para 04"/>
      </w:pPr>
      <w:r>
        <w:rPr>
          <w:rStyle w:val="Text9"/>
        </w:rPr>
        <w:t>考</w:t>
      </w:r>
      <w:r>
        <w:t xml:space="preserve"> travel service provider 旅游服务提供商</w:t>
      </w:r>
    </w:p>
    <w:p>
      <w:pPr>
        <w:pStyle w:val="Para 01"/>
      </w:pPr>
      <w:r>
        <w:rPr>
          <w:rStyle w:val="Text3"/>
        </w:rPr>
        <w:t>belt</w:t>
      </w:r>
      <w:r>
        <w:t xml:space="preserve"> </w:t>
      </w:r>
      <w:r>
        <w:rPr>
          <w:rStyle w:val="Text1"/>
        </w:rPr>
        <w:t>[belt] n.</w:t>
      </w:r>
      <w:r>
        <w:t>（腰）</w:t>
      </w:r>
      <w:r>
        <w:rPr>
          <w:rStyle w:val="Text5"/>
        </w:rPr>
        <w:t>带；</w:t>
      </w:r>
      <w:r>
        <w:t>（机器）输送带；</w:t>
      </w:r>
      <w:r>
        <w:rPr>
          <w:rStyle w:val="Text5"/>
        </w:rPr>
        <w:t>地带</w:t>
      </w:r>
      <w:r>
        <w:t xml:space="preserve"> </w:t>
      </w:r>
      <w:r>
        <w:rPr>
          <w:rStyle w:val="Text1"/>
        </w:rPr>
        <w:t>vt.</w:t>
      </w:r>
      <w:r>
        <w:t xml:space="preserve"> 抽打；用带系住</w:t>
      </w:r>
    </w:p>
    <w:p>
      <w:pPr>
        <w:pStyle w:val="Para 04"/>
      </w:pPr>
      <w:r>
        <w:rPr>
          <w:rStyle w:val="Text9"/>
        </w:rPr>
        <w:t>考</w:t>
      </w:r>
      <w:r>
        <w:t xml:space="preserve"> green belt（城市周围的）绿化带</w:t>
      </w:r>
    </w:p>
    <w:p>
      <w:pPr>
        <w:pStyle w:val="Para 01"/>
      </w:pPr>
      <w:r>
        <w:rPr>
          <w:rStyle w:val="Text3"/>
        </w:rPr>
        <w:t>brim</w:t>
      </w:r>
      <w:r>
        <w:t xml:space="preserve"> </w:t>
      </w:r>
      <w:r>
        <w:rPr>
          <w:rStyle w:val="Text1"/>
        </w:rPr>
        <w:t>[brɪm] n.</w:t>
      </w:r>
      <w:r>
        <w:t>（碗）</w:t>
      </w:r>
      <w:r>
        <w:rPr>
          <w:rStyle w:val="Text5"/>
        </w:rPr>
        <w:t>边；</w:t>
      </w:r>
      <w:r>
        <w:t>（帽）</w:t>
      </w:r>
      <w:r>
        <w:rPr>
          <w:rStyle w:val="Text5"/>
        </w:rPr>
        <w:t>沿</w:t>
      </w:r>
      <w:r>
        <w:t xml:space="preserve"> </w:t>
      </w:r>
      <w:r>
        <w:rPr>
          <w:rStyle w:val="Text1"/>
        </w:rPr>
        <w:t>v.</w:t>
      </w:r>
      <w:r>
        <w:t xml:space="preserve"> 装满，注满；（使…）</w:t>
      </w:r>
      <w:r>
        <w:rPr>
          <w:rStyle w:val="Text5"/>
        </w:rPr>
        <w:t>充满</w:t>
      </w:r>
    </w:p>
    <w:p>
      <w:pPr>
        <w:pStyle w:val="Para 02"/>
      </w:pPr>
      <w:r>
        <w:rPr>
          <w:rStyle w:val="Text16"/>
        </w:rPr>
        <w:t>children</w:t>
      </w:r>
      <w:r>
        <w:rPr>
          <w:rStyle w:val="Text0"/>
        </w:rPr>
        <w:t xml:space="preserve"> </w:t>
      </w:r>
      <w:r>
        <w:t>[ˈtʃɪldrən] n.</w:t>
      </w:r>
      <w:r>
        <w:rPr>
          <w:rStyle w:val="Text0"/>
        </w:rPr>
        <w:t xml:space="preserve"> (child的复数形式）</w:t>
      </w:r>
      <w:r>
        <w:rPr>
          <w:rStyle w:val="Text2"/>
        </w:rPr>
        <w:t>孩子们</w:t>
      </w:r>
    </w:p>
    <w:p>
      <w:pPr>
        <w:pStyle w:val="Para 02"/>
      </w:pPr>
      <w:r>
        <w:rPr>
          <w:rStyle w:val="Text16"/>
        </w:rPr>
        <w:t>comprehensive</w:t>
      </w:r>
      <w:r>
        <w:rPr>
          <w:rStyle w:val="Text0"/>
        </w:rPr>
        <w:t xml:space="preserve"> </w:t>
      </w:r>
      <w:r>
        <w:t>[ˌkɒmprɪˈhensɪv] adj.</w:t>
      </w:r>
      <w:r>
        <w:rPr>
          <w:rStyle w:val="Text0"/>
        </w:rPr>
        <w:t xml:space="preserve"> </w:t>
      </w:r>
      <w:r>
        <w:rPr>
          <w:rStyle w:val="Text2"/>
        </w:rPr>
        <w:t>综合（性）的，全面的，</w:t>
        <w:t>广泛的</w:t>
      </w:r>
      <w:r>
        <w:rPr>
          <w:rStyle w:val="Text0"/>
        </w:rPr>
        <w:t xml:space="preserve"> </w:t>
      </w:r>
      <w:r>
        <w:t>n.</w:t>
      </w:r>
      <w:r>
        <w:rPr>
          <w:rStyle w:val="Text0"/>
        </w:rPr>
        <w:t>（英国公立）综合学校</w:t>
      </w:r>
    </w:p>
    <w:p>
      <w:pPr>
        <w:pStyle w:val="Para 02"/>
      </w:pPr>
      <w:r>
        <w:rPr>
          <w:rStyle w:val="Text16"/>
        </w:rPr>
        <w:t>corrupted</w:t>
      </w:r>
      <w:r>
        <w:rPr>
          <w:rStyle w:val="Text0"/>
        </w:rPr>
        <w:t xml:space="preserve"> </w:t>
      </w:r>
      <w:r>
        <w:t>[kəˈrʌptɪd] adj.</w:t>
      </w:r>
      <w:r>
        <w:rPr>
          <w:rStyle w:val="Text0"/>
        </w:rPr>
        <w:t xml:space="preserve"> </w:t>
      </w:r>
      <w:r>
        <w:rPr>
          <w:rStyle w:val="Text2"/>
        </w:rPr>
        <w:t>毁坏的；腐败的</w:t>
      </w:r>
    </w:p>
    <w:p>
      <w:pPr>
        <w:pStyle w:val="Para 02"/>
      </w:pPr>
      <w:r>
        <w:rPr>
          <w:rStyle w:val="Text16"/>
        </w:rPr>
        <w:t>delete</w:t>
      </w:r>
      <w:r>
        <w:rPr>
          <w:rStyle w:val="Text0"/>
        </w:rPr>
        <w:t xml:space="preserve"> </w:t>
      </w:r>
      <w:r>
        <w:t>[dɪˈliːt] vt.</w:t>
      </w:r>
      <w:r>
        <w:rPr>
          <w:rStyle w:val="Text0"/>
        </w:rPr>
        <w:t xml:space="preserve"> </w:t>
      </w:r>
      <w:r>
        <w:rPr>
          <w:rStyle w:val="Text2"/>
        </w:rPr>
        <w:t>删除；划掉</w:t>
      </w:r>
    </w:p>
    <w:p>
      <w:pPr>
        <w:pStyle w:val="Para 02"/>
      </w:pPr>
      <w:r>
        <w:rPr>
          <w:rStyle w:val="Text16"/>
        </w:rPr>
        <w:t>driving</w:t>
      </w:r>
      <w:r>
        <w:rPr>
          <w:rStyle w:val="Text0"/>
        </w:rPr>
        <w:t xml:space="preserve"> </w:t>
      </w:r>
      <w:r>
        <w:t>[ˈdraɪvɪŋ] adj.</w:t>
      </w:r>
      <w:r>
        <w:rPr>
          <w:rStyle w:val="Text0"/>
        </w:rPr>
        <w:t xml:space="preserve"> </w:t>
      </w:r>
      <w:r>
        <w:rPr>
          <w:rStyle w:val="Text2"/>
        </w:rPr>
        <w:t>推动的，强有力的</w:t>
      </w:r>
    </w:p>
    <w:p>
      <w:pPr>
        <w:pStyle w:val="Para 02"/>
      </w:pPr>
      <w:r>
        <w:rPr>
          <w:rStyle w:val="Text16"/>
        </w:rPr>
        <w:t>endorse</w:t>
      </w:r>
      <w:r>
        <w:rPr>
          <w:rStyle w:val="Text0"/>
        </w:rPr>
        <w:t xml:space="preserve"> </w:t>
      </w:r>
      <w:r>
        <w:t>[ɪnˈdɔːs] vt.</w:t>
      </w:r>
      <w:r>
        <w:rPr>
          <w:rStyle w:val="Text0"/>
        </w:rPr>
        <w:t>（公开）</w:t>
      </w:r>
      <w:r>
        <w:rPr>
          <w:rStyle w:val="Text2"/>
        </w:rPr>
        <w:t>支持，赞同；</w:t>
      </w:r>
      <w:r>
        <w:rPr>
          <w:rStyle w:val="Text0"/>
        </w:rPr>
        <w:t>（在支票等背面）</w:t>
      </w:r>
      <w:r>
        <w:rPr>
          <w:rStyle w:val="Text2"/>
        </w:rPr>
        <w:t>签署，背书</w:t>
      </w:r>
    </w:p>
    <w:p>
      <w:pPr>
        <w:pStyle w:val="Para 02"/>
      </w:pPr>
      <w:r>
        <w:rPr>
          <w:rStyle w:val="Text16"/>
        </w:rPr>
        <w:t>everlasting</w:t>
      </w:r>
      <w:r>
        <w:rPr>
          <w:rStyle w:val="Text0"/>
        </w:rPr>
        <w:t xml:space="preserve"> </w:t>
      </w:r>
      <w:r>
        <w:t>[ˌevəˈlɑːstɪŋ] adj.</w:t>
      </w:r>
      <w:r>
        <w:rPr>
          <w:rStyle w:val="Text0"/>
        </w:rPr>
        <w:t xml:space="preserve"> </w:t>
      </w:r>
      <w:r>
        <w:rPr>
          <w:rStyle w:val="Text2"/>
        </w:rPr>
        <w:t>永恒的，永久的；</w:t>
      </w:r>
      <w:r>
        <w:rPr>
          <w:rStyle w:val="Text0"/>
        </w:rPr>
        <w:t>永不停止的</w:t>
      </w:r>
    </w:p>
    <w:p>
      <w:pPr>
        <w:pStyle w:val="Para 02"/>
      </w:pPr>
      <w:r>
        <w:rPr>
          <w:rStyle w:val="Text16"/>
        </w:rPr>
        <w:t>film-making</w:t>
      </w:r>
      <w:r>
        <w:rPr>
          <w:rStyle w:val="Text0"/>
        </w:rPr>
        <w:t xml:space="preserve"> </w:t>
      </w:r>
      <w:r>
        <w:t>[ˈfɪlm meɪkɪŋ] n.</w:t>
      </w:r>
      <w:r>
        <w:rPr>
          <w:rStyle w:val="Text0"/>
        </w:rPr>
        <w:t xml:space="preserve"> 电影制作，制片</w:t>
      </w:r>
    </w:p>
    <w:p>
      <w:pPr>
        <w:pStyle w:val="Para 02"/>
      </w:pPr>
      <w:r>
        <w:rPr>
          <w:rStyle w:val="Text16"/>
        </w:rPr>
        <w:t>gulf</w:t>
      </w:r>
      <w:r>
        <w:rPr>
          <w:rStyle w:val="Text0"/>
        </w:rPr>
        <w:t xml:space="preserve"> </w:t>
      </w:r>
      <w:r>
        <w:t>[gʌlf] n.</w:t>
      </w:r>
      <w:r>
        <w:rPr>
          <w:rStyle w:val="Text0"/>
        </w:rPr>
        <w:t xml:space="preserve"> 鸿沟，</w:t>
      </w:r>
      <w:r>
        <w:rPr>
          <w:rStyle w:val="Text2"/>
        </w:rPr>
        <w:t>分歧；差距；</w:t>
      </w:r>
      <w:r>
        <w:rPr>
          <w:rStyle w:val="Text0"/>
        </w:rPr>
        <w:t>海湾</w:t>
      </w:r>
    </w:p>
    <w:p>
      <w:pPr>
        <w:pStyle w:val="Para 02"/>
      </w:pPr>
      <w:r>
        <w:rPr>
          <w:rStyle w:val="Text16"/>
        </w:rPr>
        <w:t>inflation</w:t>
      </w:r>
      <w:r>
        <w:rPr>
          <w:rStyle w:val="Text0"/>
        </w:rPr>
        <w:t xml:space="preserve"> </w:t>
      </w:r>
      <w:r>
        <w:t>[ɪnˈfleɪʃn] n.</w:t>
      </w:r>
      <w:r>
        <w:rPr>
          <w:rStyle w:val="Text0"/>
        </w:rPr>
        <w:t xml:space="preserve"> </w:t>
      </w:r>
      <w:r>
        <w:rPr>
          <w:rStyle w:val="Text2"/>
        </w:rPr>
        <w:t>通货膨胀；</w:t>
      </w:r>
      <w:r>
        <w:rPr>
          <w:rStyle w:val="Text0"/>
        </w:rPr>
        <w:t>（充气）膨胀</w:t>
      </w:r>
    </w:p>
    <w:p>
      <w:pPr>
        <w:pStyle w:val="Para 02"/>
      </w:pPr>
      <w:r>
        <w:rPr>
          <w:rStyle w:val="Text16"/>
        </w:rPr>
        <w:t>lesson</w:t>
      </w:r>
      <w:r>
        <w:rPr>
          <w:rStyle w:val="Text0"/>
        </w:rPr>
        <w:t xml:space="preserve"> </w:t>
      </w:r>
      <w:r>
        <w:t>[ˈlesn] n.</w:t>
      </w:r>
      <w:r>
        <w:rPr>
          <w:rStyle w:val="Text0"/>
        </w:rPr>
        <w:t xml:space="preserve"> </w:t>
      </w:r>
      <w:r>
        <w:rPr>
          <w:rStyle w:val="Text2"/>
        </w:rPr>
        <w:t>教训；</w:t>
      </w:r>
      <w:r>
        <w:rPr>
          <w:rStyle w:val="Text0"/>
        </w:rPr>
        <w:t>课程</w:t>
      </w:r>
    </w:p>
    <w:p>
      <w:pPr>
        <w:pStyle w:val="Para 02"/>
      </w:pPr>
      <w:r>
        <w:rPr>
          <w:rStyle w:val="Text16"/>
        </w:rPr>
        <w:t>meadow</w:t>
      </w:r>
      <w:r>
        <w:rPr>
          <w:rStyle w:val="Text0"/>
        </w:rPr>
        <w:t xml:space="preserve"> </w:t>
      </w:r>
      <w:r>
        <w:t>[ˈmedəʊ] n.</w:t>
      </w:r>
      <w:r>
        <w:rPr>
          <w:rStyle w:val="Text0"/>
        </w:rPr>
        <w:t xml:space="preserve"> </w:t>
      </w:r>
      <w:r>
        <w:rPr>
          <w:rStyle w:val="Text2"/>
        </w:rPr>
        <w:t>草地，牧场</w:t>
      </w:r>
    </w:p>
    <w:p>
      <w:pPr>
        <w:pStyle w:val="Para 02"/>
      </w:pPr>
      <w:r>
        <w:rPr>
          <w:rStyle w:val="Text16"/>
        </w:rPr>
        <w:t>Monday</w:t>
      </w:r>
      <w:r>
        <w:rPr>
          <w:rStyle w:val="Text0"/>
        </w:rPr>
        <w:t xml:space="preserve"> </w:t>
      </w:r>
      <w:r>
        <w:t>[ˈmʌndeɪ] n.</w:t>
      </w:r>
      <w:r>
        <w:rPr>
          <w:rStyle w:val="Text0"/>
        </w:rPr>
        <w:t xml:space="preserve"> </w:t>
      </w:r>
      <w:r>
        <w:rPr>
          <w:rStyle w:val="Text2"/>
        </w:rPr>
        <w:t>星期一</w:t>
      </w:r>
    </w:p>
    <w:p>
      <w:pPr>
        <w:pStyle w:val="Para 02"/>
      </w:pPr>
      <w:r>
        <w:rPr>
          <w:rStyle w:val="Text16"/>
        </w:rPr>
        <w:t>outsider</w:t>
      </w:r>
      <w:r>
        <w:rPr>
          <w:rStyle w:val="Text0"/>
        </w:rPr>
        <w:t xml:space="preserve"> </w:t>
      </w:r>
      <w:r>
        <w:t>[ˌaʊtˈsaɪdə(r)] n.</w:t>
      </w:r>
      <w:r>
        <w:rPr>
          <w:rStyle w:val="Text0"/>
        </w:rPr>
        <w:t xml:space="preserve"> </w:t>
      </w:r>
      <w:r>
        <w:rPr>
          <w:rStyle w:val="Text2"/>
        </w:rPr>
        <w:t>局外人</w:t>
      </w:r>
    </w:p>
    <w:p>
      <w:pPr>
        <w:pStyle w:val="Para 02"/>
      </w:pPr>
      <w:r>
        <w:rPr>
          <w:rStyle w:val="Text16"/>
        </w:rPr>
        <w:t>accelerate</w:t>
      </w:r>
      <w:r>
        <w:rPr>
          <w:rStyle w:val="Text0"/>
        </w:rPr>
        <w:t xml:space="preserve"> </w:t>
      </w:r>
      <w:r>
        <w:t>[əkˈseləreɪt] v.</w:t>
      </w:r>
      <w:r>
        <w:rPr>
          <w:rStyle w:val="Text0"/>
        </w:rPr>
        <w:t xml:space="preserve"> </w:t>
      </w:r>
      <w:r>
        <w:rPr>
          <w:rStyle w:val="Text2"/>
        </w:rPr>
        <w:t>（使）加速，</w:t>
      </w:r>
      <w:r>
        <w:rPr>
          <w:rStyle w:val="Text0"/>
        </w:rPr>
        <w:t>（使）增速；</w:t>
      </w:r>
      <w:r>
        <w:rPr>
          <w:rStyle w:val="Text2"/>
        </w:rPr>
        <w:t>促进，</w:t>
      </w:r>
      <w:r>
        <w:rPr>
          <w:rStyle w:val="Text0"/>
        </w:rPr>
        <w:t>加快</w:t>
      </w:r>
    </w:p>
    <w:p>
      <w:pPr>
        <w:pStyle w:val="Para 02"/>
      </w:pPr>
      <w:r>
        <w:rPr>
          <w:rStyle w:val="Text11"/>
        </w:rPr>
        <w:t>派</w:t>
      </w:r>
      <w:r>
        <w:rPr>
          <w:rStyle w:val="Text4"/>
        </w:rPr>
        <w:t xml:space="preserve"> acceleration </w:t>
      </w:r>
      <w:r>
        <w:t>[əkˌseləˈreɪʃn] n.</w:t>
      </w:r>
      <w:r>
        <w:rPr>
          <w:rStyle w:val="Text4"/>
        </w:rPr>
        <w:t xml:space="preserve"> </w:t>
      </w:r>
      <w:r>
        <w:rPr>
          <w:rStyle w:val="Text6"/>
        </w:rPr>
        <w:t>加速；加速度</w:t>
      </w:r>
    </w:p>
    <w:p>
      <w:pPr>
        <w:pStyle w:val="Para 02"/>
      </w:pPr>
      <w:r>
        <w:rPr>
          <w:rStyle w:val="Text16"/>
        </w:rPr>
        <w:t>percent</w:t>
      </w:r>
      <w:r>
        <w:rPr>
          <w:rStyle w:val="Text0"/>
        </w:rPr>
        <w:t xml:space="preserve"> </w:t>
      </w:r>
      <w:r>
        <w:t>[pəˈsent] n.</w:t>
      </w:r>
      <w:r>
        <w:rPr>
          <w:rStyle w:val="Text0"/>
        </w:rPr>
        <w:t xml:space="preserve"> </w:t>
      </w:r>
      <w:r>
        <w:rPr>
          <w:rStyle w:val="Text2"/>
        </w:rPr>
        <w:t>百分比，</w:t>
      </w:r>
      <w:r>
        <w:rPr>
          <w:rStyle w:val="Text0"/>
        </w:rPr>
        <w:t>百分数</w:t>
      </w:r>
    </w:p>
    <w:p>
      <w:pPr>
        <w:pStyle w:val="Para 02"/>
      </w:pPr>
      <w:r>
        <w:rPr>
          <w:rStyle w:val="Text16"/>
        </w:rPr>
        <w:t>pork</w:t>
      </w:r>
      <w:r>
        <w:rPr>
          <w:rStyle w:val="Text0"/>
        </w:rPr>
        <w:t xml:space="preserve"> </w:t>
      </w:r>
      <w:r>
        <w:t>[pɔːk] n.</w:t>
      </w:r>
      <w:r>
        <w:rPr>
          <w:rStyle w:val="Text0"/>
        </w:rPr>
        <w:t xml:space="preserve"> </w:t>
      </w:r>
      <w:r>
        <w:rPr>
          <w:rStyle w:val="Text2"/>
        </w:rPr>
        <w:t>猪肉</w:t>
      </w:r>
    </w:p>
    <w:p>
      <w:pPr>
        <w:pStyle w:val="Para 04"/>
      </w:pPr>
      <w:r>
        <w:rPr>
          <w:rStyle w:val="Text9"/>
        </w:rPr>
        <w:t>考</w:t>
      </w:r>
      <w:r>
        <w:t xml:space="preserve"> pork sandwich 猪排三明治</w:t>
      </w:r>
    </w:p>
    <w:p>
      <w:pPr>
        <w:pStyle w:val="Para 02"/>
      </w:pPr>
      <w:r>
        <w:rPr>
          <w:rStyle w:val="Text16"/>
        </w:rPr>
        <w:t>redirect</w:t>
      </w:r>
      <w:r>
        <w:rPr>
          <w:rStyle w:val="Text0"/>
        </w:rPr>
        <w:t xml:space="preserve"> </w:t>
      </w:r>
      <w:r>
        <w:t>[ˌriːdəˈrekt] vt.</w:t>
      </w:r>
      <w:r>
        <w:rPr>
          <w:rStyle w:val="Text0"/>
        </w:rPr>
        <w:t xml:space="preserve"> </w:t>
      </w:r>
      <w:r>
        <w:rPr>
          <w:rStyle w:val="Text2"/>
        </w:rPr>
        <w:t>使改变方向；使改道</w:t>
      </w:r>
    </w:p>
    <w:p>
      <w:pPr>
        <w:pStyle w:val="Para 02"/>
      </w:pPr>
      <w:r>
        <w:rPr>
          <w:rStyle w:val="Text16"/>
        </w:rPr>
        <w:t>responsive</w:t>
      </w:r>
      <w:r>
        <w:rPr>
          <w:rStyle w:val="Text0"/>
        </w:rPr>
        <w:t xml:space="preserve"> </w:t>
      </w:r>
      <w:r>
        <w:t>[rɪˈspɒnsɪv] adj.</w:t>
      </w:r>
      <w:r>
        <w:rPr>
          <w:rStyle w:val="Text0"/>
        </w:rPr>
        <w:t xml:space="preserve"> </w:t>
      </w:r>
      <w:r>
        <w:rPr>
          <w:rStyle w:val="Text2"/>
        </w:rPr>
        <w:t>回答的，响应的；</w:t>
      </w:r>
      <w:r>
        <w:rPr>
          <w:rStyle w:val="Text0"/>
        </w:rPr>
        <w:t>反应迅速的；易受影响的</w:t>
      </w:r>
    </w:p>
    <w:p>
      <w:pPr>
        <w:pStyle w:val="Para 02"/>
      </w:pPr>
      <w:r>
        <w:rPr>
          <w:rStyle w:val="Text16"/>
        </w:rPr>
        <w:t>scan</w:t>
      </w:r>
      <w:r>
        <w:rPr>
          <w:rStyle w:val="Text0"/>
        </w:rPr>
        <w:t xml:space="preserve"> </w:t>
      </w:r>
      <w:r>
        <w:t>[skæn] vt./n.</w:t>
      </w:r>
      <w:r>
        <w:rPr>
          <w:rStyle w:val="Text0"/>
        </w:rPr>
        <w:t xml:space="preserve"> </w:t>
      </w:r>
      <w:r>
        <w:rPr>
          <w:rStyle w:val="Text2"/>
        </w:rPr>
        <w:t>扫描；浏览；</w:t>
      </w:r>
      <w:r>
        <w:rPr>
          <w:rStyle w:val="Text0"/>
        </w:rPr>
        <w:t>审视；细看</w:t>
      </w:r>
    </w:p>
    <w:p>
      <w:pPr>
        <w:pStyle w:val="Para 02"/>
      </w:pPr>
      <w:r>
        <w:rPr>
          <w:rStyle w:val="Text16"/>
        </w:rPr>
        <w:t>shove</w:t>
      </w:r>
      <w:r>
        <w:rPr>
          <w:rStyle w:val="Text0"/>
        </w:rPr>
        <w:t xml:space="preserve"> </w:t>
      </w:r>
      <w:r>
        <w:t>[ʃʌv] vt.</w:t>
      </w:r>
      <w:r>
        <w:rPr>
          <w:rStyle w:val="Text0"/>
        </w:rPr>
        <w:t xml:space="preserve"> </w:t>
      </w:r>
      <w:r>
        <w:rPr>
          <w:rStyle w:val="Text2"/>
        </w:rPr>
        <w:t>用力推撞，</w:t>
      </w:r>
      <w:r>
        <w:rPr>
          <w:rStyle w:val="Text0"/>
        </w:rPr>
        <w:t>猛推；</w:t>
      </w:r>
      <w:r>
        <w:rPr>
          <w:rStyle w:val="Text2"/>
        </w:rPr>
        <w:t>乱塞，</w:t>
      </w:r>
      <w:r>
        <w:rPr>
          <w:rStyle w:val="Text0"/>
        </w:rPr>
        <w:t>乱放</w:t>
      </w:r>
    </w:p>
    <w:p>
      <w:pPr>
        <w:pStyle w:val="Para 02"/>
      </w:pPr>
      <w:r>
        <w:rPr>
          <w:rStyle w:val="Text16"/>
        </w:rPr>
        <w:t>specifically</w:t>
      </w:r>
      <w:r>
        <w:rPr>
          <w:rStyle w:val="Text0"/>
        </w:rPr>
        <w:t xml:space="preserve"> </w:t>
      </w:r>
      <w:r>
        <w:t>[spəˈsɪfɪkli] adv.</w:t>
      </w:r>
      <w:r>
        <w:rPr>
          <w:rStyle w:val="Text0"/>
        </w:rPr>
        <w:t xml:space="preserve"> </w:t>
      </w:r>
      <w:r>
        <w:rPr>
          <w:rStyle w:val="Text2"/>
        </w:rPr>
        <w:t>特别地；</w:t>
      </w:r>
      <w:r>
        <w:rPr>
          <w:rStyle w:val="Text0"/>
        </w:rPr>
        <w:t>特有地；</w:t>
      </w:r>
      <w:r>
        <w:rPr>
          <w:rStyle w:val="Text2"/>
        </w:rPr>
        <w:t>明确地</w:t>
      </w:r>
    </w:p>
    <w:p>
      <w:pPr>
        <w:pStyle w:val="Para 02"/>
      </w:pPr>
      <w:r>
        <w:rPr>
          <w:rStyle w:val="Text16"/>
        </w:rPr>
        <w:t>tear</w:t>
      </w:r>
      <w:r>
        <w:rPr>
          <w:rStyle w:val="Text0"/>
        </w:rPr>
        <w:t xml:space="preserve"> </w:t>
      </w:r>
      <w:r>
        <w:t>[tɪə(r)] n.</w:t>
      </w:r>
      <w:r>
        <w:rPr>
          <w:rStyle w:val="Text0"/>
        </w:rPr>
        <w:t xml:space="preserve"> </w:t>
      </w:r>
      <w:r>
        <w:rPr>
          <w:rStyle w:val="Text2"/>
        </w:rPr>
        <w:t>眼泪；</w:t>
      </w:r>
      <w:r>
        <w:rPr>
          <w:rStyle w:val="Text0"/>
        </w:rPr>
        <w:t>哭泣；破洞，</w:t>
      </w:r>
      <w:r>
        <w:rPr>
          <w:rStyle w:val="Text2"/>
        </w:rPr>
        <w:t>裂缝</w:t>
      </w:r>
    </w:p>
    <w:p>
      <w:pPr>
        <w:pStyle w:val="Para 02"/>
      </w:pPr>
      <w:r>
        <w:t>[teə(r)] v.</w:t>
      </w:r>
      <w:r>
        <w:rPr>
          <w:rStyle w:val="Text0"/>
        </w:rPr>
        <w:t xml:space="preserve"> </w:t>
      </w:r>
      <w:r>
        <w:rPr>
          <w:rStyle w:val="Text2"/>
        </w:rPr>
        <w:t>撕破，撕裂；</w:t>
      </w:r>
      <w:r>
        <w:rPr>
          <w:rStyle w:val="Text0"/>
        </w:rPr>
        <w:t>（使）受创伤</w:t>
      </w:r>
    </w:p>
    <w:p>
      <w:pPr>
        <w:pStyle w:val="Para 02"/>
      </w:pPr>
      <w:r>
        <w:rPr>
          <w:rStyle w:val="Text16"/>
        </w:rPr>
        <w:t>tough</w:t>
      </w:r>
      <w:r>
        <w:rPr>
          <w:rStyle w:val="Text0"/>
        </w:rPr>
        <w:t xml:space="preserve"> </w:t>
      </w:r>
      <w:r>
        <w:t>[tʌf] adj.</w:t>
      </w:r>
      <w:r>
        <w:rPr>
          <w:rStyle w:val="Text0"/>
        </w:rPr>
        <w:t xml:space="preserve"> </w:t>
      </w:r>
      <w:r>
        <w:rPr>
          <w:rStyle w:val="Text2"/>
        </w:rPr>
        <w:t>艰苦的；</w:t>
      </w:r>
      <w:r>
        <w:rPr>
          <w:rStyle w:val="Text0"/>
        </w:rPr>
        <w:t>粗野的：</w:t>
      </w:r>
      <w:r>
        <w:rPr>
          <w:rStyle w:val="Text2"/>
        </w:rPr>
        <w:t>坚韧的；</w:t>
      </w:r>
      <w:r>
        <w:rPr>
          <w:rStyle w:val="Text0"/>
        </w:rPr>
        <w:t>坚固的</w:t>
      </w:r>
    </w:p>
    <w:p>
      <w:pPr>
        <w:pStyle w:val="Para 02"/>
      </w:pPr>
      <w:r>
        <w:rPr>
          <w:rStyle w:val="Text16"/>
        </w:rPr>
        <w:t>underuse</w:t>
      </w:r>
      <w:r>
        <w:rPr>
          <w:rStyle w:val="Text0"/>
        </w:rPr>
        <w:t xml:space="preserve"> </w:t>
      </w:r>
      <w:r>
        <w:t>[ˌʌndəˈjuːs] vt.</w:t>
      </w:r>
      <w:r>
        <w:rPr>
          <w:rStyle w:val="Text0"/>
        </w:rPr>
        <w:t xml:space="preserve"> </w:t>
      </w:r>
      <w:r>
        <w:rPr>
          <w:rStyle w:val="Text2"/>
        </w:rPr>
        <w:t>未充分利用，使用…不当</w:t>
      </w:r>
    </w:p>
    <w:p>
      <w:pPr>
        <w:pStyle w:val="Para 02"/>
      </w:pPr>
      <w:r>
        <w:rPr>
          <w:rStyle w:val="Text16"/>
        </w:rPr>
        <w:t>watershed</w:t>
      </w:r>
      <w:r>
        <w:rPr>
          <w:rStyle w:val="Text0"/>
        </w:rPr>
        <w:t xml:space="preserve"> </w:t>
      </w:r>
      <w:r>
        <w:t>[ˈwɔːtəʃed] n.</w:t>
      </w:r>
      <w:r>
        <w:rPr>
          <w:rStyle w:val="Text0"/>
        </w:rPr>
        <w:t xml:space="preserve"> </w:t>
      </w:r>
      <w:r>
        <w:rPr>
          <w:rStyle w:val="Text2"/>
        </w:rPr>
        <w:t>分水岭，</w:t>
      </w:r>
      <w:r>
        <w:rPr>
          <w:rStyle w:val="Text0"/>
        </w:rPr>
        <w:t>转折点；</w:t>
      </w:r>
      <w:r>
        <w:rPr>
          <w:rStyle w:val="Text2"/>
        </w:rPr>
        <w:t>流域</w:t>
      </w:r>
    </w:p>
    <w:p>
      <w:pPr>
        <w:pStyle w:val="Para 02"/>
      </w:pPr>
      <w:r>
        <w:rPr>
          <w:rStyle w:val="Text16"/>
        </w:rPr>
        <w:t>within</w:t>
      </w:r>
      <w:r>
        <w:rPr>
          <w:rStyle w:val="Text0"/>
        </w:rPr>
        <w:t xml:space="preserve"> </w:t>
      </w:r>
      <w:r>
        <w:t>[wɪˈðɪn] prep.</w:t>
      </w:r>
      <w:r>
        <w:rPr>
          <w:rStyle w:val="Text0"/>
        </w:rPr>
        <w:t xml:space="preserve"> </w:t>
      </w:r>
      <w:r>
        <w:rPr>
          <w:rStyle w:val="Text2"/>
        </w:rPr>
        <w:t>在…里面，在…内部</w:t>
      </w:r>
    </w:p>
    <w:p>
      <w:pPr>
        <w:pStyle w:val="Para 02"/>
      </w:pPr>
      <w:r>
        <w:rPr>
          <w:rStyle w:val="Text16"/>
        </w:rPr>
        <w:t>bun</w:t>
      </w:r>
      <w:r>
        <w:rPr>
          <w:rStyle w:val="Text0"/>
        </w:rPr>
        <w:t xml:space="preserve"> </w:t>
      </w:r>
      <w:r>
        <w:t>[bʌn] n.</w:t>
      </w:r>
      <w:r>
        <w:rPr>
          <w:rStyle w:val="Text0"/>
        </w:rPr>
        <w:t xml:space="preserve"> 小圆面包</w:t>
      </w:r>
    </w:p>
    <w:p>
      <w:pPr>
        <w:pStyle w:val="Para 01"/>
      </w:pPr>
      <w:r>
        <w:rPr>
          <w:rStyle w:val="Text3"/>
        </w:rPr>
        <w:t>click</w:t>
      </w:r>
      <w:r>
        <w:t xml:space="preserve"> </w:t>
      </w:r>
      <w:r>
        <w:rPr>
          <w:rStyle w:val="Text1"/>
        </w:rPr>
        <w:t>[klɪk] n.</w:t>
      </w:r>
      <w:r>
        <w:t xml:space="preserve"> 咔嗒声，咔嚓声 </w:t>
      </w:r>
      <w:r>
        <w:rPr>
          <w:rStyle w:val="Text1"/>
        </w:rPr>
        <w:t>v.</w:t>
      </w:r>
      <w:r>
        <w:t>（使）发出咔嗒（或咔嚓）声；（用鼠标）</w:t>
      </w:r>
      <w:r>
        <w:rPr>
          <w:rStyle w:val="Text5"/>
        </w:rPr>
        <w:t>点击</w:t>
      </w:r>
    </w:p>
    <w:p>
      <w:pPr>
        <w:pStyle w:val="Para 02"/>
      </w:pPr>
      <w:r>
        <w:rPr>
          <w:rStyle w:val="Text16"/>
        </w:rPr>
        <w:t>dim</w:t>
      </w:r>
      <w:r>
        <w:rPr>
          <w:rStyle w:val="Text0"/>
        </w:rPr>
        <w:t xml:space="preserve"> </w:t>
      </w:r>
      <w:r>
        <w:t>[dɪm] adj.</w:t>
      </w:r>
      <w:r>
        <w:rPr>
          <w:rStyle w:val="Text0"/>
        </w:rPr>
        <w:t xml:space="preserve"> </w:t>
      </w:r>
      <w:r>
        <w:rPr>
          <w:rStyle w:val="Text2"/>
        </w:rPr>
        <w:t>昏暗的；朦胧的</w:t>
      </w:r>
    </w:p>
    <w:p>
      <w:pPr>
        <w:pStyle w:val="Para 01"/>
      </w:pPr>
      <w:r>
        <w:rPr>
          <w:rStyle w:val="Text3"/>
        </w:rPr>
        <w:t>former</w:t>
      </w:r>
      <w:r>
        <w:t xml:space="preserve"> </w:t>
      </w:r>
      <w:r>
        <w:rPr>
          <w:rStyle w:val="Text1"/>
        </w:rPr>
        <w:t>[ˈfɔːmə] adj.</w:t>
      </w:r>
      <w:r>
        <w:t xml:space="preserve"> </w:t>
      </w:r>
      <w:r>
        <w:rPr>
          <w:rStyle w:val="Text5"/>
        </w:rPr>
        <w:t>以前的，</w:t>
      </w:r>
      <w:r>
        <w:t xml:space="preserve">先前的；在前的；前任的 </w:t>
      </w:r>
      <w:r>
        <w:rPr>
          <w:rStyle w:val="Text1"/>
        </w:rPr>
        <w:t>n.</w:t>
      </w:r>
      <w:r>
        <w:t xml:space="preserve"> </w:t>
      </w:r>
      <w:r>
        <w:rPr>
          <w:rStyle w:val="Text5"/>
        </w:rPr>
        <w:t>前者</w:t>
      </w:r>
    </w:p>
    <w:p>
      <w:pPr>
        <w:pStyle w:val="Para 02"/>
      </w:pPr>
      <w:r>
        <w:rPr>
          <w:rStyle w:val="Text16"/>
        </w:rPr>
        <w:t>inspire</w:t>
      </w:r>
      <w:r>
        <w:rPr>
          <w:rStyle w:val="Text0"/>
        </w:rPr>
        <w:t xml:space="preserve"> </w:t>
      </w:r>
      <w:r>
        <w:t>[ɪnˈspaɪə] vt.</w:t>
      </w:r>
      <w:r>
        <w:rPr>
          <w:rStyle w:val="Text0"/>
        </w:rPr>
        <w:t xml:space="preserve"> </w:t>
      </w:r>
      <w:r>
        <w:rPr>
          <w:rStyle w:val="Text2"/>
        </w:rPr>
        <w:t>鼓舞；激发，激起；</w:t>
      </w:r>
      <w:r>
        <w:rPr>
          <w:rStyle w:val="Text0"/>
        </w:rPr>
        <w:t>使产生灵感</w:t>
      </w:r>
    </w:p>
    <w:p>
      <w:pPr>
        <w:pStyle w:val="Para 04"/>
      </w:pPr>
      <w:r>
        <w:rPr>
          <w:rStyle w:val="Text9"/>
        </w:rPr>
        <w:t>考</w:t>
      </w:r>
      <w:r>
        <w:t xml:space="preserve"> be inspired by 受…的鼓舞，受到…的激励</w:t>
      </w:r>
    </w:p>
    <w:p>
      <w:pPr>
        <w:pStyle w:val="Para 02"/>
      </w:pPr>
      <w:r>
        <w:rPr>
          <w:rStyle w:val="Text16"/>
        </w:rPr>
        <w:t>mouth</w:t>
      </w:r>
      <w:r>
        <w:rPr>
          <w:rStyle w:val="Text0"/>
        </w:rPr>
        <w:t xml:space="preserve"> </w:t>
      </w:r>
      <w:r>
        <w:t>[maʊθ] n.</w:t>
      </w:r>
      <w:r>
        <w:rPr>
          <w:rStyle w:val="Text0"/>
        </w:rPr>
        <w:t xml:space="preserve"> </w:t>
      </w:r>
      <w:r>
        <w:rPr>
          <w:rStyle w:val="Text2"/>
        </w:rPr>
        <w:t>口，嘴；</w:t>
      </w:r>
      <w:r>
        <w:rPr>
          <w:rStyle w:val="Text0"/>
        </w:rPr>
        <w:t>进出口；口状物</w:t>
      </w:r>
    </w:p>
    <w:p>
      <w:pPr>
        <w:pStyle w:val="Para 01"/>
      </w:pPr>
      <w:r>
        <w:rPr>
          <w:rStyle w:val="Text3"/>
        </w:rPr>
        <w:t>probe</w:t>
      </w:r>
      <w:r>
        <w:t xml:space="preserve"> </w:t>
      </w:r>
      <w:r>
        <w:rPr>
          <w:rStyle w:val="Text1"/>
        </w:rPr>
        <w:t>[prəʊb] v.</w:t>
      </w:r>
      <w:r>
        <w:t>（以探针等）</w:t>
      </w:r>
      <w:r>
        <w:rPr>
          <w:rStyle w:val="Text5"/>
        </w:rPr>
        <w:t>探查；</w:t>
      </w:r>
      <w:r>
        <w:t xml:space="preserve">调查，查明 </w:t>
      </w:r>
      <w:r>
        <w:rPr>
          <w:rStyle w:val="Text1"/>
        </w:rPr>
        <w:t>n.</w:t>
      </w:r>
      <w:r>
        <w:t xml:space="preserve"> 探针；</w:t>
      </w:r>
      <w:r>
        <w:rPr>
          <w:rStyle w:val="Text5"/>
        </w:rPr>
        <w:t>探测器</w:t>
      </w:r>
    </w:p>
    <w:p>
      <w:bookmarkStart w:id="80" w:name="Top_of_part0043_html"/>
      <w:bookmarkStart w:id="81" w:name="San_Xing_Ci_Hui_____Day_9_Di_9Ti"/>
      <w:pPr>
        <w:pStyle w:val="Heading 2"/>
        <w:pageBreakBefore w:val="on"/>
      </w:pPr>
      <w:r>
        <w:t>三星词汇</w:t>
      </w:r>
      <w:bookmarkEnd w:id="80"/>
      <w:bookmarkEnd w:id="81"/>
    </w:p>
    <w:p>
      <w:bookmarkStart w:id="82" w:name="Day_9_Di_9Tian"/>
      <w:pPr>
        <w:pStyle w:val="Heading 3"/>
      </w:pPr>
      <w:r>
        <w:t>Day 9 第9天</w:t>
      </w:r>
      <w:bookmarkEnd w:id="82"/>
    </w:p>
    <w:p>
      <w:pPr>
        <w:pStyle w:val="Heading 4"/>
      </w:pPr>
      <w:r>
        <w:t>音频</w:t>
      </w:r>
    </w:p>
    <w:p>
      <w:pPr>
        <w:pStyle w:val="Para 14"/>
      </w:pPr>
      <w:r>
        <w:t/>
        <w:drawing>
          <wp:inline>
            <wp:extent cx="1778000" cy="1778000"/>
            <wp:effectExtent b="0" l="0" r="0" t="0"/>
            <wp:docPr descr="00070.jpeg" id="1032" name="00070.jpeg"/>
            <wp:cNvGraphicFramePr>
              <a:graphicFrameLocks noChangeAspect="1"/>
            </wp:cNvGraphicFramePr>
            <a:graphic>
              <a:graphicData uri="http://schemas.openxmlformats.org/drawingml/2006/picture">
                <pic:pic>
                  <pic:nvPicPr>
                    <pic:cNvPr descr="00070.jpeg" id="0" name="00070.jpeg"/>
                    <pic:cNvPicPr/>
                  </pic:nvPicPr>
                  <pic:blipFill>
                    <a:blip r:embed="rId72"/>
                    <a:stretch>
                      <a:fillRect/>
                    </a:stretch>
                  </pic:blipFill>
                  <pic:spPr>
                    <a:xfrm>
                      <a:off x="0" y="0"/>
                      <a:ext cx="1778000" cy="1778000"/>
                    </a:xfrm>
                    <a:prstGeom prst="rect">
                      <a:avLst/>
                    </a:prstGeom>
                  </pic:spPr>
                </pic:pic>
              </a:graphicData>
            </a:graphic>
          </wp:inline>
        </w:drawing>
        <w:t xml:space="preserve"> </w:t>
      </w:r>
    </w:p>
    <w:p>
      <w:pPr>
        <w:pStyle w:val="Para 18"/>
      </w:pPr>
      <w:r>
        <w:t>List 17</w:t>
      </w:r>
    </w:p>
    <w:p>
      <w:pPr>
        <w:pStyle w:val="Para 14"/>
      </w:pPr>
      <w:r>
        <w:t/>
        <w:drawing>
          <wp:inline>
            <wp:extent cx="1778000" cy="1778000"/>
            <wp:effectExtent b="0" l="0" r="0" t="0"/>
            <wp:docPr descr="00071.jpeg" id="1033" name="00071.jpeg"/>
            <wp:cNvGraphicFramePr>
              <a:graphicFrameLocks noChangeAspect="1"/>
            </wp:cNvGraphicFramePr>
            <a:graphic>
              <a:graphicData uri="http://schemas.openxmlformats.org/drawingml/2006/picture">
                <pic:pic>
                  <pic:nvPicPr>
                    <pic:cNvPr descr="00071.jpeg" id="0" name="00071.jpeg"/>
                    <pic:cNvPicPr/>
                  </pic:nvPicPr>
                  <pic:blipFill>
                    <a:blip r:embed="rId73"/>
                    <a:stretch>
                      <a:fillRect/>
                    </a:stretch>
                  </pic:blipFill>
                  <pic:spPr>
                    <a:xfrm>
                      <a:off x="0" y="0"/>
                      <a:ext cx="1778000" cy="1778000"/>
                    </a:xfrm>
                    <a:prstGeom prst="rect">
                      <a:avLst/>
                    </a:prstGeom>
                  </pic:spPr>
                </pic:pic>
              </a:graphicData>
            </a:graphic>
          </wp:inline>
        </w:drawing>
        <w:t xml:space="preserve"> </w:t>
      </w:r>
    </w:p>
    <w:p>
      <w:pPr>
        <w:pStyle w:val="Para 18"/>
      </w:pPr>
      <w:r>
        <w:t>List 18</w:t>
      </w:r>
    </w:p>
    <w:p>
      <w:bookmarkStart w:id="83" w:name="Top_of_part0044_html"/>
      <w:pPr>
        <w:pStyle w:val="Heading 4"/>
        <w:pageBreakBefore w:val="on"/>
      </w:pPr>
      <w:r>
        <w:t>List 17</w:t>
      </w:r>
      <w:bookmarkEnd w:id="83"/>
    </w:p>
    <w:p>
      <w:pPr>
        <w:pStyle w:val="Para 02"/>
      </w:pPr>
      <w:r>
        <w:rPr>
          <w:rStyle w:val="Text16"/>
        </w:rPr>
        <w:t>treat</w:t>
      </w:r>
      <w:r>
        <w:rPr>
          <w:rStyle w:val="Text0"/>
        </w:rPr>
        <w:t xml:space="preserve"> </w:t>
      </w:r>
      <w:r>
        <w:t>[triːt] v.</w:t>
      </w:r>
      <w:r>
        <w:rPr>
          <w:rStyle w:val="Text0"/>
        </w:rPr>
        <w:t xml:space="preserve"> </w:t>
      </w:r>
      <w:r>
        <w:rPr>
          <w:rStyle w:val="Text2"/>
        </w:rPr>
        <w:t>对待；处理；</w:t>
      </w:r>
      <w:r>
        <w:rPr>
          <w:rStyle w:val="Text0"/>
        </w:rPr>
        <w:t>解决；治疗</w:t>
      </w:r>
    </w:p>
    <w:p>
      <w:pPr>
        <w:pStyle w:val="Para 04"/>
      </w:pPr>
      <w:r>
        <w:rPr>
          <w:rStyle w:val="Text9"/>
        </w:rPr>
        <w:t>考</w:t>
      </w:r>
      <w:r>
        <w:t xml:space="preserve"> treat... as... 将…视作…；把…当作…来处理</w:t>
      </w:r>
    </w:p>
    <w:p>
      <w:pPr>
        <w:pStyle w:val="Para 04"/>
      </w:pPr>
      <w:r>
        <w:rPr>
          <w:rStyle w:val="Text9"/>
        </w:rPr>
        <w:t>派</w:t>
      </w:r>
      <w:r>
        <w:t xml:space="preserve"> treatment </w:t>
      </w:r>
      <w:r>
        <w:rPr>
          <w:rStyle w:val="Text1"/>
        </w:rPr>
        <w:t>[ˈtriːtmənt] n.</w:t>
      </w:r>
      <w:r>
        <w:t xml:space="preserve"> </w:t>
      </w:r>
      <w:r>
        <w:rPr>
          <w:rStyle w:val="Text5"/>
        </w:rPr>
        <w:t>对待，</w:t>
      </w:r>
      <w:r>
        <w:t>待遇；</w:t>
      </w:r>
      <w:r>
        <w:rPr>
          <w:rStyle w:val="Text5"/>
        </w:rPr>
        <w:t>治疗，</w:t>
      </w:r>
      <w:r>
        <w:t>疗法</w:t>
      </w:r>
    </w:p>
    <w:p>
      <w:pPr>
        <w:pStyle w:val="Para 04"/>
      </w:pPr>
      <w:r>
        <w:t>考点搭配</w:t>
        <w:t xml:space="preserve"> medical treatment 医疗，治疗</w:t>
      </w:r>
    </w:p>
    <w:p>
      <w:pPr>
        <w:pStyle w:val="Para 02"/>
      </w:pPr>
      <w:r>
        <w:rPr>
          <w:rStyle w:val="Text16"/>
        </w:rPr>
        <w:t>ample</w:t>
      </w:r>
      <w:r>
        <w:rPr>
          <w:rStyle w:val="Text0"/>
        </w:rPr>
        <w:t xml:space="preserve"> </w:t>
      </w:r>
      <w:r>
        <w:t>[ˈæmpl] adj.</w:t>
      </w:r>
      <w:r>
        <w:rPr>
          <w:rStyle w:val="Text0"/>
        </w:rPr>
        <w:t xml:space="preserve"> </w:t>
      </w:r>
      <w:r>
        <w:rPr>
          <w:rStyle w:val="Text2"/>
        </w:rPr>
        <w:t>充分的；大量的，</w:t>
      </w:r>
      <w:r>
        <w:rPr>
          <w:rStyle w:val="Text0"/>
        </w:rPr>
        <w:t>丰富的</w:t>
      </w:r>
    </w:p>
    <w:p>
      <w:pPr>
        <w:pStyle w:val="Para 02"/>
      </w:pPr>
      <w:r>
        <w:rPr>
          <w:rStyle w:val="Text16"/>
        </w:rPr>
        <w:t>examine</w:t>
      </w:r>
      <w:r>
        <w:rPr>
          <w:rStyle w:val="Text0"/>
        </w:rPr>
        <w:t xml:space="preserve"> </w:t>
      </w:r>
      <w:r>
        <w:t>[ɪɡˈzæmɪn] v.</w:t>
      </w:r>
      <w:r>
        <w:rPr>
          <w:rStyle w:val="Text0"/>
        </w:rPr>
        <w:t xml:space="preserve"> </w:t>
      </w:r>
      <w:r>
        <w:rPr>
          <w:rStyle w:val="Text2"/>
        </w:rPr>
        <w:t>考试，</w:t>
      </w:r>
      <w:r>
        <w:rPr>
          <w:rStyle w:val="Text0"/>
        </w:rPr>
        <w:t>测验；</w:t>
      </w:r>
      <w:r>
        <w:rPr>
          <w:rStyle w:val="Text2"/>
        </w:rPr>
        <w:t>检查</w:t>
      </w:r>
    </w:p>
    <w:p>
      <w:pPr>
        <w:pStyle w:val="Para 04"/>
      </w:pPr>
      <w:r>
        <w:rPr>
          <w:rStyle w:val="Text9"/>
        </w:rPr>
        <w:t>派</w:t>
      </w:r>
      <w:r>
        <w:t xml:space="preserve"> examination </w:t>
      </w:r>
      <w:r>
        <w:rPr>
          <w:rStyle w:val="Text1"/>
        </w:rPr>
        <w:t>[ɪɡˌzæmɪˈneɪʃn] n.</w:t>
      </w:r>
      <w:r>
        <w:t xml:space="preserve"> </w:t>
      </w:r>
      <w:r>
        <w:rPr>
          <w:rStyle w:val="Text5"/>
        </w:rPr>
        <w:t>考试；检查，</w:t>
      </w:r>
      <w:r>
        <w:t>细查（缩写形式为exam)</w:t>
      </w:r>
    </w:p>
    <w:p>
      <w:pPr>
        <w:pStyle w:val="Para 02"/>
      </w:pPr>
      <w:r>
        <w:rPr>
          <w:rStyle w:val="Text16"/>
        </w:rPr>
        <w:t>formidable</w:t>
      </w:r>
      <w:r>
        <w:rPr>
          <w:rStyle w:val="Text0"/>
        </w:rPr>
        <w:t xml:space="preserve"> </w:t>
      </w:r>
      <w:r>
        <w:t>[ˈfɔːmɪdəbl] adj.</w:t>
      </w:r>
      <w:r>
        <w:rPr>
          <w:rStyle w:val="Text0"/>
        </w:rPr>
        <w:t xml:space="preserve"> </w:t>
      </w:r>
      <w:r>
        <w:rPr>
          <w:rStyle w:val="Text2"/>
        </w:rPr>
        <w:t>可怕的，令人畏惧的；强大</w:t>
        <w:t>的，</w:t>
      </w:r>
      <w:r>
        <w:rPr>
          <w:rStyle w:val="Text0"/>
        </w:rPr>
        <w:t>难对付的</w:t>
      </w:r>
    </w:p>
    <w:p>
      <w:pPr>
        <w:pStyle w:val="Para 01"/>
      </w:pPr>
      <w:r>
        <w:rPr>
          <w:rStyle w:val="Text3"/>
        </w:rPr>
        <w:t>instant</w:t>
      </w:r>
      <w:r>
        <w:t xml:space="preserve"> [ˈɪnstənt] </w:t>
      </w:r>
      <w:r>
        <w:rPr>
          <w:rStyle w:val="Text1"/>
        </w:rPr>
        <w:t>adj.</w:t>
      </w:r>
      <w:r>
        <w:t xml:space="preserve"> </w:t>
      </w:r>
      <w:r>
        <w:rPr>
          <w:rStyle w:val="Text5"/>
        </w:rPr>
        <w:t>立即的；</w:t>
      </w:r>
      <w:r>
        <w:t xml:space="preserve">紧迫的，迫在眉睫的 </w:t>
      </w:r>
      <w:r>
        <w:rPr>
          <w:rStyle w:val="Text1"/>
        </w:rPr>
        <w:t>n.</w:t>
      </w:r>
      <w:r>
        <w:t xml:space="preserve"> </w:t>
      </w:r>
      <w:r>
        <w:rPr>
          <w:rStyle w:val="Text5"/>
        </w:rPr>
        <w:t>一刹那，</w:t>
      </w:r>
      <w:r>
        <w:t>顷刻</w:t>
      </w:r>
    </w:p>
    <w:p>
      <w:pPr>
        <w:pStyle w:val="Para 04"/>
      </w:pPr>
      <w:r>
        <w:rPr>
          <w:rStyle w:val="Text9"/>
        </w:rPr>
        <w:t>派</w:t>
      </w:r>
      <w:r>
        <w:t xml:space="preserve"> instantly </w:t>
      </w:r>
      <w:r>
        <w:rPr>
          <w:rStyle w:val="Text1"/>
        </w:rPr>
        <w:t>[ˈɪnstəntli] adv.</w:t>
      </w:r>
      <w:r>
        <w:t xml:space="preserve"> </w:t>
      </w:r>
      <w:r>
        <w:rPr>
          <w:rStyle w:val="Text5"/>
        </w:rPr>
        <w:t>立即，马上</w:t>
      </w:r>
      <w:r>
        <w:rPr>
          <w:rStyle w:val="Text1"/>
        </w:rPr>
        <w:t>conj.</w:t>
      </w:r>
      <w:r>
        <w:t xml:space="preserve"> 一…（就）</w:t>
      </w:r>
    </w:p>
    <w:p>
      <w:pPr>
        <w:pStyle w:val="Para 01"/>
      </w:pPr>
      <w:r>
        <w:rPr>
          <w:rStyle w:val="Text3"/>
        </w:rPr>
        <w:t>move</w:t>
      </w:r>
      <w:r>
        <w:t xml:space="preserve"> </w:t>
      </w:r>
      <w:r>
        <w:rPr>
          <w:rStyle w:val="Text1"/>
        </w:rPr>
        <w:t>[muːv] v.</w:t>
      </w:r>
      <w:r>
        <w:t xml:space="preserve"> </w:t>
      </w:r>
      <w:r>
        <w:rPr>
          <w:rStyle w:val="Text5"/>
        </w:rPr>
        <w:t>（使）移动；（使）前进</w:t>
      </w:r>
      <w:r>
        <w:t xml:space="preserve"> </w:t>
      </w:r>
      <w:r>
        <w:rPr>
          <w:rStyle w:val="Text1"/>
        </w:rPr>
        <w:t>n.</w:t>
      </w:r>
      <w:r>
        <w:t xml:space="preserve"> 移动；步骤；迁居；策略</w:t>
      </w:r>
    </w:p>
    <w:p>
      <w:pPr>
        <w:pStyle w:val="Para 04"/>
      </w:pPr>
      <w:r>
        <w:rPr>
          <w:rStyle w:val="Text9"/>
        </w:rPr>
        <w:t>考</w:t>
      </w:r>
      <w:r>
        <w:t xml:space="preserve"> move on (to) 继续前进；命令…走开；改换（工作、话题等）</w:t>
      </w:r>
    </w:p>
    <w:p>
      <w:pPr>
        <w:pStyle w:val="Para 02"/>
      </w:pPr>
      <w:r>
        <w:rPr>
          <w:rStyle w:val="Text11"/>
        </w:rPr>
        <w:t>派</w:t>
      </w:r>
      <w:r>
        <w:rPr>
          <w:rStyle w:val="Text4"/>
        </w:rPr>
        <w:t xml:space="preserve"> movement </w:t>
      </w:r>
      <w:r>
        <w:t>[ˈmuːvmənt] n.</w:t>
      </w:r>
      <w:r>
        <w:rPr>
          <w:rStyle w:val="Text4"/>
        </w:rPr>
        <w:t xml:space="preserve"> </w:t>
      </w:r>
      <w:r>
        <w:rPr>
          <w:rStyle w:val="Text6"/>
        </w:rPr>
        <w:t>运动；动作；</w:t>
      </w:r>
      <w:r>
        <w:rPr>
          <w:rStyle w:val="Text4"/>
        </w:rPr>
        <w:t>动向</w:t>
      </w:r>
    </w:p>
    <w:p>
      <w:pPr>
        <w:pStyle w:val="Para 04"/>
      </w:pPr>
      <w:r>
        <w:t>考点搭配</w:t>
        <w:t xml:space="preserve"> animal rights movement 动物权益保护运动</w:t>
      </w:r>
    </w:p>
    <w:p>
      <w:pPr>
        <w:pStyle w:val="Para 04"/>
      </w:pPr>
      <w:r>
        <w:t>eye movement眼睛转动</w:t>
      </w:r>
    </w:p>
    <w:p>
      <w:pPr>
        <w:pStyle w:val="Para 02"/>
      </w:pPr>
      <w:r>
        <w:rPr>
          <w:rStyle w:val="Text16"/>
        </w:rPr>
        <w:t>republic</w:t>
      </w:r>
      <w:r>
        <w:rPr>
          <w:rStyle w:val="Text0"/>
        </w:rPr>
        <w:t xml:space="preserve"> </w:t>
      </w:r>
      <w:r>
        <w:t>[rɪˈpʌblɪk] n.</w:t>
      </w:r>
      <w:r>
        <w:rPr>
          <w:rStyle w:val="Text0"/>
        </w:rPr>
        <w:t xml:space="preserve"> </w:t>
      </w:r>
      <w:r>
        <w:rPr>
          <w:rStyle w:val="Text2"/>
        </w:rPr>
        <w:t>共和国；共和政体</w:t>
      </w:r>
    </w:p>
    <w:p>
      <w:pPr>
        <w:pStyle w:val="Para 04"/>
      </w:pPr>
      <w:r>
        <w:rPr>
          <w:rStyle w:val="Text9"/>
        </w:rPr>
        <w:t>派</w:t>
      </w:r>
      <w:r>
        <w:t xml:space="preserve"> republican </w:t>
      </w:r>
      <w:r>
        <w:rPr>
          <w:rStyle w:val="Text1"/>
        </w:rPr>
        <w:t>[rɪˈpʌblɪkən] adj.</w:t>
      </w:r>
      <w:r>
        <w:t xml:space="preserve"> 共和国的；共和政体的；[R-] </w:t>
      </w:r>
      <w:r>
        <w:rPr>
          <w:rStyle w:val="Text5"/>
        </w:rPr>
        <w:t>共和党的</w:t>
      </w:r>
      <w:r>
        <w:rPr>
          <w:rStyle w:val="Text1"/>
        </w:rPr>
        <w:t>n.</w:t>
      </w:r>
      <w:r>
        <w:t xml:space="preserve"> 拥护共和政体者；[R-] </w:t>
      </w:r>
      <w:r>
        <w:rPr>
          <w:rStyle w:val="Text5"/>
        </w:rPr>
        <w:t>共和党人士</w:t>
      </w:r>
    </w:p>
    <w:p>
      <w:pPr>
        <w:pStyle w:val="Para 04"/>
      </w:pPr>
      <w:r>
        <w:t>考点搭配</w:t>
        <w:t xml:space="preserve"> hardline Republican governor 强硬派的共和党州</w:t>
      </w:r>
    </w:p>
    <w:p>
      <w:pPr>
        <w:pStyle w:val="Para 04"/>
      </w:pPr>
      <w:r>
        <w:t>长，（走）强硬路线的共和党州长</w:t>
      </w:r>
    </w:p>
    <w:p>
      <w:pPr>
        <w:pStyle w:val="Para 04"/>
      </w:pPr>
      <w:r>
        <w:t>republican left 左派共和党人</w:t>
      </w:r>
    </w:p>
    <w:p>
      <w:pPr>
        <w:pStyle w:val="Para 02"/>
      </w:pPr>
      <w:r>
        <w:rPr>
          <w:rStyle w:val="Text16"/>
        </w:rPr>
        <w:t>simulate</w:t>
      </w:r>
      <w:r>
        <w:rPr>
          <w:rStyle w:val="Text0"/>
        </w:rPr>
        <w:t xml:space="preserve"> </w:t>
      </w:r>
      <w:r>
        <w:t>[ˈsɪmjuleɪt] v.</w:t>
      </w:r>
      <w:r>
        <w:rPr>
          <w:rStyle w:val="Text0"/>
        </w:rPr>
        <w:t xml:space="preserve"> </w:t>
      </w:r>
      <w:r>
        <w:rPr>
          <w:rStyle w:val="Text2"/>
        </w:rPr>
        <w:t>假装；模仿</w:t>
      </w:r>
    </w:p>
    <w:p>
      <w:pPr>
        <w:pStyle w:val="Para 04"/>
      </w:pPr>
      <w:r>
        <w:rPr>
          <w:rStyle w:val="Text9"/>
        </w:rPr>
        <w:t>派</w:t>
      </w:r>
      <w:r>
        <w:t xml:space="preserve"> simulation </w:t>
      </w:r>
      <w:r>
        <w:rPr>
          <w:rStyle w:val="Text1"/>
        </w:rPr>
        <w:t>[ˌsɪmjuˈleɪʃn] n.</w:t>
      </w:r>
      <w:r>
        <w:t xml:space="preserve"> </w:t>
      </w:r>
      <w:r>
        <w:rPr>
          <w:rStyle w:val="Text5"/>
        </w:rPr>
        <w:t>假装，</w:t>
      </w:r>
      <w:r>
        <w:t>伪装；</w:t>
      </w:r>
      <w:r>
        <w:rPr>
          <w:rStyle w:val="Text5"/>
        </w:rPr>
        <w:t>模仿，</w:t>
      </w:r>
      <w:r>
        <w:t>模拟</w:t>
      </w:r>
    </w:p>
    <w:p>
      <w:pPr>
        <w:pStyle w:val="Para 02"/>
      </w:pPr>
      <w:r>
        <w:rPr>
          <w:rStyle w:val="Text16"/>
        </w:rPr>
        <w:t>tree</w:t>
      </w:r>
      <w:r>
        <w:rPr>
          <w:rStyle w:val="Text0"/>
        </w:rPr>
        <w:t xml:space="preserve"> </w:t>
      </w:r>
      <w:r>
        <w:t>[triː] n.</w:t>
      </w:r>
      <w:r>
        <w:rPr>
          <w:rStyle w:val="Text0"/>
        </w:rPr>
        <w:t xml:space="preserve"> </w:t>
      </w:r>
      <w:r>
        <w:rPr>
          <w:rStyle w:val="Text2"/>
        </w:rPr>
        <w:t>树，树木</w:t>
      </w:r>
    </w:p>
    <w:p>
      <w:pPr>
        <w:pStyle w:val="Para 02"/>
      </w:pPr>
      <w:r>
        <w:rPr>
          <w:rStyle w:val="Text16"/>
        </w:rPr>
        <w:t>burse</w:t>
      </w:r>
      <w:r>
        <w:rPr>
          <w:rStyle w:val="Text0"/>
        </w:rPr>
        <w:t xml:space="preserve"> </w:t>
      </w:r>
      <w:r>
        <w:t>[bəːs] n.</w:t>
      </w:r>
      <w:r>
        <w:rPr>
          <w:rStyle w:val="Text0"/>
        </w:rPr>
        <w:t xml:space="preserve"> </w:t>
      </w:r>
      <w:r>
        <w:rPr>
          <w:rStyle w:val="Text2"/>
        </w:rPr>
        <w:t>钱袋，</w:t>
      </w:r>
      <w:r>
        <w:rPr>
          <w:rStyle w:val="Text0"/>
        </w:rPr>
        <w:t>钱包；奖学金</w:t>
      </w:r>
    </w:p>
    <w:p>
      <w:pPr>
        <w:pStyle w:val="Para 02"/>
      </w:pPr>
      <w:r>
        <w:rPr>
          <w:rStyle w:val="Text16"/>
        </w:rPr>
        <w:t>cliff</w:t>
      </w:r>
      <w:r>
        <w:rPr>
          <w:rStyle w:val="Text0"/>
        </w:rPr>
        <w:t xml:space="preserve"> </w:t>
      </w:r>
      <w:r>
        <w:t>[klɪf] n.</w:t>
      </w:r>
      <w:r>
        <w:rPr>
          <w:rStyle w:val="Text0"/>
        </w:rPr>
        <w:t xml:space="preserve"> </w:t>
      </w:r>
      <w:r>
        <w:rPr>
          <w:rStyle w:val="Text2"/>
        </w:rPr>
        <w:t>悬崖，峭壁</w:t>
      </w:r>
    </w:p>
    <w:p>
      <w:pPr>
        <w:pStyle w:val="Para 04"/>
      </w:pPr>
      <w:r>
        <w:rPr>
          <w:rStyle w:val="Text9"/>
        </w:rPr>
        <w:t>考</w:t>
      </w:r>
      <w:r>
        <w:t xml:space="preserve"> on the cliff 在悬崖边上的；处于危险边缘的</w:t>
      </w:r>
    </w:p>
    <w:p>
      <w:pPr>
        <w:pStyle w:val="Para 02"/>
      </w:pPr>
      <w:r>
        <w:rPr>
          <w:rStyle w:val="Text16"/>
        </w:rPr>
        <w:t>depress</w:t>
      </w:r>
      <w:r>
        <w:rPr>
          <w:rStyle w:val="Text0"/>
        </w:rPr>
        <w:t xml:space="preserve"> </w:t>
      </w:r>
      <w:r>
        <w:t>[dɪˈpres] vt.</w:t>
      </w:r>
      <w:r>
        <w:rPr>
          <w:rStyle w:val="Text0"/>
        </w:rPr>
        <w:t xml:space="preserve"> 压下，</w:t>
      </w:r>
      <w:r>
        <w:rPr>
          <w:rStyle w:val="Text2"/>
        </w:rPr>
        <w:t>压低；使压抑，</w:t>
      </w:r>
      <w:r>
        <w:rPr>
          <w:rStyle w:val="Text0"/>
        </w:rPr>
        <w:t>使沮丧；使萧条</w:t>
      </w:r>
    </w:p>
    <w:p>
      <w:pPr>
        <w:pStyle w:val="Para 04"/>
      </w:pPr>
      <w:r>
        <w:rPr>
          <w:rStyle w:val="Text9"/>
        </w:rPr>
        <w:t>派</w:t>
      </w:r>
      <w:r>
        <w:t xml:space="preserve"> depressed </w:t>
      </w:r>
      <w:r>
        <w:rPr>
          <w:rStyle w:val="Text1"/>
        </w:rPr>
        <w:t>[dɪˈprest] adj.</w:t>
      </w:r>
      <w:r>
        <w:t xml:space="preserve"> 压低的，压下的；</w:t>
      </w:r>
      <w:r>
        <w:rPr>
          <w:rStyle w:val="Text5"/>
        </w:rPr>
        <w:t>沮丧的，</w:t>
      </w:r>
      <w:r>
        <w:t>消沉的；</w:t>
      </w:r>
      <w:r>
        <w:rPr>
          <w:rStyle w:val="Text5"/>
        </w:rPr>
        <w:t>萧条的，</w:t>
      </w:r>
      <w:r>
        <w:t>贫困的</w:t>
      </w:r>
    </w:p>
    <w:p>
      <w:pPr>
        <w:pStyle w:val="Para 04"/>
      </w:pPr>
      <w:r>
        <w:t xml:space="preserve">depression </w:t>
      </w:r>
      <w:r>
        <w:rPr>
          <w:rStyle w:val="Text1"/>
        </w:rPr>
        <w:t>[dɪˈpreʃn] n.</w:t>
      </w:r>
      <w:r>
        <w:t xml:space="preserve"> 压低；</w:t>
      </w:r>
      <w:r>
        <w:rPr>
          <w:rStyle w:val="Text5"/>
        </w:rPr>
        <w:t>沮丧，</w:t>
      </w:r>
      <w:r>
        <w:t>消沉；</w:t>
      </w:r>
      <w:r>
        <w:rPr>
          <w:rStyle w:val="Text5"/>
        </w:rPr>
        <w:t>不景</w:t>
        <w:t>气，</w:t>
      </w:r>
      <w:r>
        <w:t>萧条（期）</w:t>
      </w:r>
    </w:p>
    <w:p>
      <w:pPr>
        <w:pStyle w:val="Para 04"/>
      </w:pPr>
      <w:r>
        <w:t>考点搭配</w:t>
        <w:t xml:space="preserve"> clinical depression [医] 临床抑郁症</w:t>
      </w:r>
    </w:p>
    <w:p>
      <w:pPr>
        <w:pStyle w:val="Para 04"/>
      </w:pPr>
      <w:r>
        <w:t xml:space="preserve">depressing </w:t>
      </w:r>
      <w:r>
        <w:rPr>
          <w:rStyle w:val="Text1"/>
        </w:rPr>
        <w:t>[dɪˈpresɪŋ] adj.</w:t>
      </w:r>
      <w:r>
        <w:t xml:space="preserve"> </w:t>
      </w:r>
      <w:r>
        <w:rPr>
          <w:rStyle w:val="Text5"/>
        </w:rPr>
        <w:t>令人沮丧的；</w:t>
      </w:r>
      <w:r>
        <w:t>使人消沉的；</w:t>
      </w:r>
      <w:r>
        <w:rPr>
          <w:rStyle w:val="Text5"/>
        </w:rPr>
        <w:t>萧条的；</w:t>
      </w:r>
      <w:r>
        <w:t>压抑的</w:t>
      </w:r>
    </w:p>
    <w:p>
      <w:pPr>
        <w:pStyle w:val="Para 01"/>
      </w:pPr>
      <w:r>
        <w:rPr>
          <w:rStyle w:val="Text3"/>
        </w:rPr>
        <w:t>direct</w:t>
      </w:r>
      <w:r>
        <w:t xml:space="preserve"> </w:t>
      </w:r>
      <w:r>
        <w:rPr>
          <w:rStyle w:val="Text1"/>
        </w:rPr>
        <w:t>[dəˈrekt; daɪˈrekt] adj.</w:t>
      </w:r>
      <w:r>
        <w:t>/</w:t>
      </w:r>
      <w:r>
        <w:rPr>
          <w:rStyle w:val="Text1"/>
        </w:rPr>
        <w:t>adv.</w:t>
      </w:r>
      <w:r>
        <w:t xml:space="preserve"> 径直的（地），笔直的（地）；</w:t>
      </w:r>
      <w:r>
        <w:rPr>
          <w:rStyle w:val="Text5"/>
        </w:rPr>
        <w:t>直接的</w:t>
      </w:r>
      <w:r>
        <w:t xml:space="preserve">（地） </w:t>
      </w:r>
      <w:r>
        <w:rPr>
          <w:rStyle w:val="Text1"/>
        </w:rPr>
        <w:t>vt.</w:t>
      </w:r>
      <w:r>
        <w:t xml:space="preserve"> 给…指路；</w:t>
      </w:r>
      <w:r>
        <w:rPr>
          <w:rStyle w:val="Text5"/>
        </w:rPr>
        <w:t>指挥；</w:t>
      </w:r>
      <w:r>
        <w:t>导演</w:t>
      </w:r>
    </w:p>
    <w:p>
      <w:pPr>
        <w:pStyle w:val="Para 04"/>
      </w:pPr>
      <w:r>
        <w:rPr>
          <w:rStyle w:val="Text9"/>
        </w:rPr>
        <w:t>派</w:t>
      </w:r>
      <w:r>
        <w:t xml:space="preserve"> director </w:t>
      </w:r>
      <w:r>
        <w:rPr>
          <w:rStyle w:val="Text1"/>
        </w:rPr>
        <w:t>[dəˈrektə; daɪˈrektə] n.</w:t>
      </w:r>
      <w:r>
        <w:t xml:space="preserve"> </w:t>
      </w:r>
      <w:r>
        <w:rPr>
          <w:rStyle w:val="Text5"/>
        </w:rPr>
        <w:t>主管；</w:t>
      </w:r>
      <w:r>
        <w:t>局长；处长；主任；董事；</w:t>
      </w:r>
      <w:r>
        <w:rPr>
          <w:rStyle w:val="Text5"/>
        </w:rPr>
        <w:t>导演；</w:t>
      </w:r>
      <w:r>
        <w:t>乐队指挥</w:t>
      </w:r>
    </w:p>
    <w:p>
      <w:pPr>
        <w:pStyle w:val="Para 04"/>
      </w:pPr>
      <w:r>
        <w:t>考点搭配</w:t>
        <w:t xml:space="preserve"> music director 音乐指挥，乐队指挥</w:t>
      </w:r>
    </w:p>
    <w:p>
      <w:pPr>
        <w:pStyle w:val="Para 02"/>
      </w:pPr>
      <w:r>
        <w:rPr>
          <w:rStyle w:val="Text4"/>
        </w:rPr>
        <w:t xml:space="preserve">directly </w:t>
      </w:r>
      <w:r>
        <w:t>[dəˈrektli; daɪˈrektli] adv.</w:t>
      </w:r>
      <w:r>
        <w:rPr>
          <w:rStyle w:val="Text4"/>
        </w:rPr>
        <w:t xml:space="preserve"> </w:t>
      </w:r>
      <w:r>
        <w:rPr>
          <w:rStyle w:val="Text6"/>
        </w:rPr>
        <w:t>笔直地；直接地；</w:t>
      </w:r>
      <w:r>
        <w:rPr>
          <w:rStyle w:val="Text4"/>
        </w:rPr>
        <w:t>率直地</w:t>
      </w:r>
    </w:p>
    <w:p>
      <w:pPr>
        <w:pStyle w:val="Para 02"/>
      </w:pPr>
      <w:r>
        <w:rPr>
          <w:rStyle w:val="Text16"/>
        </w:rPr>
        <w:t>example</w:t>
      </w:r>
      <w:r>
        <w:rPr>
          <w:rStyle w:val="Text0"/>
        </w:rPr>
        <w:t xml:space="preserve"> </w:t>
      </w:r>
      <w:r>
        <w:t>[ɪɡˈzɑːmpl] n.</w:t>
      </w:r>
      <w:r>
        <w:rPr>
          <w:rStyle w:val="Text0"/>
        </w:rPr>
        <w:t xml:space="preserve"> </w:t>
      </w:r>
      <w:r>
        <w:rPr>
          <w:rStyle w:val="Text2"/>
        </w:rPr>
        <w:t>例子，</w:t>
      </w:r>
      <w:r>
        <w:rPr>
          <w:rStyle w:val="Text0"/>
        </w:rPr>
        <w:t>实例；</w:t>
      </w:r>
      <w:r>
        <w:rPr>
          <w:rStyle w:val="Text2"/>
        </w:rPr>
        <w:t>榜样，</w:t>
      </w:r>
      <w:r>
        <w:rPr>
          <w:rStyle w:val="Text0"/>
        </w:rPr>
        <w:t>模范</w:t>
      </w:r>
    </w:p>
    <w:p>
      <w:pPr>
        <w:pStyle w:val="Para 04"/>
      </w:pPr>
      <w:r>
        <w:rPr>
          <w:rStyle w:val="Text9"/>
        </w:rPr>
        <w:t>考</w:t>
      </w:r>
      <w:r>
        <w:t xml:space="preserve"> for example 举例来说，例如，比如</w:t>
      </w:r>
    </w:p>
    <w:p>
      <w:pPr>
        <w:pStyle w:val="Para 04"/>
      </w:pPr>
      <w:r>
        <w:rPr>
          <w:rStyle w:val="Text9"/>
        </w:rPr>
        <w:t>派</w:t>
      </w:r>
      <w:r>
        <w:t xml:space="preserve"> exemplify </w:t>
      </w:r>
      <w:r>
        <w:rPr>
          <w:rStyle w:val="Text1"/>
        </w:rPr>
        <w:t>[ɪɡˈzemplɪfaɪ] vt.</w:t>
      </w:r>
      <w:r>
        <w:t xml:space="preserve"> </w:t>
      </w:r>
      <w:r>
        <w:rPr>
          <w:rStyle w:val="Text5"/>
        </w:rPr>
        <w:t>举例证明，</w:t>
      </w:r>
      <w:r>
        <w:t>例示；作为…的例子</w:t>
      </w:r>
    </w:p>
    <w:p>
      <w:pPr>
        <w:pStyle w:val="Para 02"/>
      </w:pPr>
      <w:r>
        <w:rPr>
          <w:rStyle w:val="Text16"/>
        </w:rPr>
        <w:t>formula</w:t>
      </w:r>
      <w:r>
        <w:rPr>
          <w:rStyle w:val="Text0"/>
        </w:rPr>
        <w:t xml:space="preserve"> </w:t>
      </w:r>
      <w:r>
        <w:t>[ˈfɔːmjələ] n.</w:t>
      </w:r>
      <w:r>
        <w:rPr>
          <w:rStyle w:val="Text0"/>
        </w:rPr>
        <w:t xml:space="preserve"> </w:t>
      </w:r>
      <w:r>
        <w:rPr>
          <w:rStyle w:val="Text2"/>
        </w:rPr>
        <w:t>公式；规则</w:t>
      </w:r>
    </w:p>
    <w:p>
      <w:pPr>
        <w:pStyle w:val="Para 04"/>
      </w:pPr>
      <w:r>
        <w:rPr>
          <w:rStyle w:val="Text9"/>
        </w:rPr>
        <w:t>派</w:t>
      </w:r>
      <w:r>
        <w:t xml:space="preserve"> formulate </w:t>
      </w:r>
      <w:r>
        <w:rPr>
          <w:rStyle w:val="Text1"/>
        </w:rPr>
        <w:t>[ˈfɔːmjuleɪt] vt.</w:t>
      </w:r>
      <w:r>
        <w:t xml:space="preserve"> 用公式表示；明确地表达，</w:t>
      </w:r>
      <w:r>
        <w:rPr>
          <w:rStyle w:val="Text5"/>
        </w:rPr>
        <w:t>系统地阐述</w:t>
      </w:r>
    </w:p>
    <w:p>
      <w:pPr>
        <w:pStyle w:val="Para 02"/>
      </w:pPr>
      <w:r>
        <w:rPr>
          <w:rStyle w:val="Text16"/>
        </w:rPr>
        <w:t>instead</w:t>
      </w:r>
      <w:r>
        <w:rPr>
          <w:rStyle w:val="Text0"/>
        </w:rPr>
        <w:t xml:space="preserve"> </w:t>
      </w:r>
      <w:r>
        <w:t>[ɪnˈsted] adv.</w:t>
      </w:r>
      <w:r>
        <w:rPr>
          <w:rStyle w:val="Text0"/>
        </w:rPr>
        <w:t xml:space="preserve"> </w:t>
      </w:r>
      <w:r>
        <w:rPr>
          <w:rStyle w:val="Text2"/>
        </w:rPr>
        <w:t>代替，</w:t>
      </w:r>
      <w:r>
        <w:rPr>
          <w:rStyle w:val="Text0"/>
        </w:rPr>
        <w:t>顶替；</w:t>
      </w:r>
      <w:r>
        <w:rPr>
          <w:rStyle w:val="Text2"/>
        </w:rPr>
        <w:t>反而，</w:t>
      </w:r>
      <w:r>
        <w:rPr>
          <w:rStyle w:val="Text0"/>
        </w:rPr>
        <w:t>却</w:t>
      </w:r>
    </w:p>
    <w:p>
      <w:pPr>
        <w:pStyle w:val="Para 02"/>
      </w:pPr>
      <w:r>
        <w:rPr>
          <w:rStyle w:val="Text16"/>
        </w:rPr>
        <w:t>process</w:t>
      </w:r>
      <w:r>
        <w:rPr>
          <w:rStyle w:val="Text0"/>
        </w:rPr>
        <w:t xml:space="preserve"> </w:t>
      </w:r>
      <w:r>
        <w:t>[ˈprəʊses] n.</w:t>
      </w:r>
      <w:r>
        <w:rPr>
          <w:rStyle w:val="Text0"/>
        </w:rPr>
        <w:t xml:space="preserve"> 进程，</w:t>
      </w:r>
      <w:r>
        <w:rPr>
          <w:rStyle w:val="Text2"/>
        </w:rPr>
        <w:t>过程；</w:t>
      </w:r>
      <w:r>
        <w:rPr>
          <w:rStyle w:val="Text0"/>
        </w:rPr>
        <w:t xml:space="preserve">程序，工序 </w:t>
      </w:r>
      <w:r>
        <w:t>v.</w:t>
      </w:r>
      <w:r>
        <w:rPr>
          <w:rStyle w:val="Text0"/>
        </w:rPr>
        <w:t xml:space="preserve"> </w:t>
      </w:r>
      <w:r>
        <w:rPr>
          <w:rStyle w:val="Text2"/>
        </w:rPr>
        <w:t>加工，</w:t>
      </w:r>
      <w:r>
        <w:rPr>
          <w:rStyle w:val="Text0"/>
        </w:rPr>
        <w:t xml:space="preserve">处理 </w:t>
      </w:r>
      <w:r>
        <w:t>[prəˈses] vi.</w:t>
      </w:r>
      <w:r>
        <w:rPr>
          <w:rStyle w:val="Text0"/>
        </w:rPr>
        <w:t xml:space="preserve"> 前进，行进</w:t>
      </w:r>
    </w:p>
    <w:p>
      <w:pPr>
        <w:pStyle w:val="Para 04"/>
      </w:pPr>
      <w:r>
        <w:rPr>
          <w:rStyle w:val="Text9"/>
        </w:rPr>
        <w:t>考</w:t>
      </w:r>
      <w:r>
        <w:t xml:space="preserve"> university admission process 大学录取程序/过程</w:t>
      </w:r>
    </w:p>
    <w:p>
      <w:pPr>
        <w:pStyle w:val="Para 04"/>
      </w:pPr>
      <w:r>
        <w:rPr>
          <w:rStyle w:val="Text9"/>
        </w:rPr>
        <w:t>派</w:t>
      </w:r>
      <w:r>
        <w:t xml:space="preserve"> processing </w:t>
      </w:r>
      <w:r>
        <w:rPr>
          <w:rStyle w:val="Text1"/>
        </w:rPr>
        <w:t>[ˈprəʊsesɪŋ] n.</w:t>
      </w:r>
      <w:r>
        <w:t xml:space="preserve"> </w:t>
      </w:r>
      <w:r>
        <w:rPr>
          <w:rStyle w:val="Text5"/>
        </w:rPr>
        <w:t>处理，</w:t>
      </w:r>
      <w:r>
        <w:t>整理；</w:t>
      </w:r>
      <w:r>
        <w:rPr>
          <w:rStyle w:val="Text5"/>
        </w:rPr>
        <w:t>进程，</w:t>
      </w:r>
      <w:r>
        <w:t>步骤</w:t>
      </w:r>
    </w:p>
    <w:p>
      <w:pPr>
        <w:pStyle w:val="Para 01"/>
      </w:pPr>
      <w:r>
        <w:rPr>
          <w:rStyle w:val="Text3"/>
        </w:rPr>
        <w:t>sip</w:t>
      </w:r>
      <w:r>
        <w:t xml:space="preserve"> </w:t>
      </w:r>
      <w:r>
        <w:rPr>
          <w:rStyle w:val="Text1"/>
        </w:rPr>
        <w:t>[sɪp] v.</w:t>
      </w:r>
      <w:r>
        <w:t xml:space="preserve"> </w:t>
      </w:r>
      <w:r>
        <w:rPr>
          <w:rStyle w:val="Text5"/>
        </w:rPr>
        <w:t>小口地喝，</w:t>
      </w:r>
      <w:r>
        <w:t xml:space="preserve">抿，嘬 </w:t>
      </w:r>
      <w:r>
        <w:rPr>
          <w:rStyle w:val="Text1"/>
        </w:rPr>
        <w:t>n.</w:t>
      </w:r>
      <w:r>
        <w:t xml:space="preserve"> 嘬饮，一小口</w:t>
      </w:r>
    </w:p>
    <w:p>
      <w:pPr>
        <w:pStyle w:val="Para 02"/>
      </w:pPr>
      <w:r>
        <w:rPr>
          <w:rStyle w:val="Text16"/>
        </w:rPr>
        <w:t>trend</w:t>
      </w:r>
      <w:r>
        <w:rPr>
          <w:rStyle w:val="Text0"/>
        </w:rPr>
        <w:t xml:space="preserve"> </w:t>
      </w:r>
      <w:r>
        <w:t>[trend] n.</w:t>
      </w:r>
      <w:r>
        <w:rPr>
          <w:rStyle w:val="Text0"/>
        </w:rPr>
        <w:t xml:space="preserve"> </w:t>
      </w:r>
      <w:r>
        <w:rPr>
          <w:rStyle w:val="Text2"/>
        </w:rPr>
        <w:t>倾向，趋势，趋向</w:t>
      </w:r>
      <w:r>
        <w:rPr>
          <w:rStyle w:val="Text0"/>
        </w:rPr>
        <w:t xml:space="preserve"> </w:t>
      </w:r>
      <w:r>
        <w:t>vi.</w:t>
      </w:r>
      <w:r>
        <w:rPr>
          <w:rStyle w:val="Text0"/>
        </w:rPr>
        <w:t xml:space="preserve"> 伸向；倾向</w:t>
      </w:r>
    </w:p>
    <w:p>
      <w:pPr>
        <w:pStyle w:val="Para 02"/>
      </w:pPr>
      <w:r>
        <w:rPr>
          <w:rStyle w:val="Text16"/>
        </w:rPr>
        <w:t>busy</w:t>
      </w:r>
      <w:r>
        <w:rPr>
          <w:rStyle w:val="Text0"/>
        </w:rPr>
        <w:t xml:space="preserve"> </w:t>
      </w:r>
      <w:r>
        <w:t>[ˈbɪzi] adj.</w:t>
      </w:r>
      <w:r>
        <w:rPr>
          <w:rStyle w:val="Text0"/>
        </w:rPr>
        <w:t xml:space="preserve"> </w:t>
      </w:r>
      <w:r>
        <w:rPr>
          <w:rStyle w:val="Text2"/>
        </w:rPr>
        <w:t>忙碌的，繁忙的</w:t>
      </w:r>
      <w:r>
        <w:rPr>
          <w:rStyle w:val="Text0"/>
        </w:rPr>
        <w:t xml:space="preserve"> </w:t>
      </w:r>
      <w:r>
        <w:t>vt.</w:t>
      </w:r>
      <w:r>
        <w:rPr>
          <w:rStyle w:val="Text0"/>
        </w:rPr>
        <w:t xml:space="preserve"> 使忙于</w:t>
      </w:r>
    </w:p>
    <w:p>
      <w:pPr>
        <w:pStyle w:val="Para 04"/>
      </w:pPr>
      <w:r>
        <w:rPr>
          <w:rStyle w:val="Text9"/>
        </w:rPr>
        <w:t>派</w:t>
      </w:r>
      <w:r>
        <w:t xml:space="preserve"> business </w:t>
      </w:r>
      <w:r>
        <w:rPr>
          <w:rStyle w:val="Text1"/>
        </w:rPr>
        <w:t>[ˈbɪznəs] n.</w:t>
      </w:r>
      <w:r>
        <w:t xml:space="preserve"> </w:t>
      </w:r>
      <w:r>
        <w:rPr>
          <w:rStyle w:val="Text5"/>
        </w:rPr>
        <w:t>生意，交易；商业；</w:t>
      </w:r>
      <w:r>
        <w:t>企业；工作</w:t>
      </w:r>
    </w:p>
    <w:p>
      <w:pPr>
        <w:pStyle w:val="Para 04"/>
      </w:pPr>
      <w:r>
        <w:t>考点搭配</w:t>
        <w:t xml:space="preserve"> fashion business时装业；时尚业//out of business 歇业；破产</w:t>
      </w:r>
    </w:p>
    <w:p>
      <w:pPr>
        <w:pStyle w:val="Para 02"/>
      </w:pPr>
      <w:r>
        <w:rPr>
          <w:rStyle w:val="Text16"/>
        </w:rPr>
        <w:t>climate</w:t>
      </w:r>
      <w:r>
        <w:rPr>
          <w:rStyle w:val="Text0"/>
        </w:rPr>
        <w:t xml:space="preserve"> </w:t>
      </w:r>
      <w:r>
        <w:t>[ˈklaɪmət] n.</w:t>
      </w:r>
      <w:r>
        <w:rPr>
          <w:rStyle w:val="Text0"/>
        </w:rPr>
        <w:t xml:space="preserve"> </w:t>
      </w:r>
      <w:r>
        <w:rPr>
          <w:rStyle w:val="Text2"/>
        </w:rPr>
        <w:t>气候；</w:t>
      </w:r>
      <w:r>
        <w:rPr>
          <w:rStyle w:val="Text0"/>
        </w:rPr>
        <w:t>气候区；</w:t>
      </w:r>
      <w:r>
        <w:rPr>
          <w:rStyle w:val="Text2"/>
        </w:rPr>
        <w:t>风气，氛围</w:t>
      </w:r>
    </w:p>
    <w:p>
      <w:pPr>
        <w:pStyle w:val="Para 04"/>
      </w:pPr>
      <w:r>
        <w:rPr>
          <w:rStyle w:val="Text9"/>
        </w:rPr>
        <w:t>考</w:t>
      </w:r>
      <w:r>
        <w:t xml:space="preserve"> climate change 气候变化//climate of opinion 舆论</w:t>
      </w:r>
    </w:p>
    <w:p>
      <w:pPr>
        <w:pStyle w:val="Para 02"/>
      </w:pPr>
      <w:r>
        <w:rPr>
          <w:rStyle w:val="Text16"/>
        </w:rPr>
        <w:t>dirt</w:t>
      </w:r>
      <w:r>
        <w:rPr>
          <w:rStyle w:val="Text0"/>
        </w:rPr>
        <w:t xml:space="preserve"> </w:t>
      </w:r>
      <w:r>
        <w:t>[dɜːt] n.</w:t>
      </w:r>
      <w:r>
        <w:rPr>
          <w:rStyle w:val="Text0"/>
        </w:rPr>
        <w:t xml:space="preserve"> </w:t>
      </w:r>
      <w:r>
        <w:rPr>
          <w:rStyle w:val="Text2"/>
        </w:rPr>
        <w:t>尘土；污垢</w:t>
      </w:r>
    </w:p>
    <w:p>
      <w:pPr>
        <w:pStyle w:val="Para 02"/>
      </w:pPr>
      <w:r>
        <w:rPr>
          <w:rStyle w:val="Text16"/>
        </w:rPr>
        <w:t>excel</w:t>
      </w:r>
      <w:r>
        <w:rPr>
          <w:rStyle w:val="Text0"/>
        </w:rPr>
        <w:t xml:space="preserve"> </w:t>
      </w:r>
      <w:r>
        <w:t>[ɪkˈsel] v.</w:t>
      </w:r>
      <w:r>
        <w:rPr>
          <w:rStyle w:val="Text0"/>
        </w:rPr>
        <w:t xml:space="preserve"> </w:t>
      </w:r>
      <w:r>
        <w:rPr>
          <w:rStyle w:val="Text2"/>
        </w:rPr>
        <w:t>胜过，</w:t>
      </w:r>
      <w:r>
        <w:rPr>
          <w:rStyle w:val="Text0"/>
        </w:rPr>
        <w:t>优于；</w:t>
      </w:r>
      <w:r>
        <w:rPr>
          <w:rStyle w:val="Text2"/>
        </w:rPr>
        <w:t>突出</w:t>
      </w:r>
    </w:p>
    <w:p>
      <w:pPr>
        <w:pStyle w:val="Para 02"/>
      </w:pPr>
      <w:r>
        <w:rPr>
          <w:rStyle w:val="Text11"/>
        </w:rPr>
        <w:t>派</w:t>
      </w:r>
      <w:r>
        <w:rPr>
          <w:rStyle w:val="Text4"/>
        </w:rPr>
        <w:t xml:space="preserve"> excellent </w:t>
      </w:r>
      <w:r>
        <w:t>[ˈeksələnt] adj.</w:t>
      </w:r>
      <w:r>
        <w:rPr>
          <w:rStyle w:val="Text4"/>
        </w:rPr>
        <w:t xml:space="preserve"> </w:t>
      </w:r>
      <w:r>
        <w:rPr>
          <w:rStyle w:val="Text6"/>
        </w:rPr>
        <w:t>优秀的，杰出的，卓越的</w:t>
      </w:r>
    </w:p>
    <w:p>
      <w:pPr>
        <w:pStyle w:val="Para 02"/>
      </w:pPr>
      <w:r>
        <w:rPr>
          <w:rStyle w:val="Text4"/>
        </w:rPr>
        <w:t xml:space="preserve">excellence </w:t>
      </w:r>
      <w:r>
        <w:t>[ˈeksələns] n.</w:t>
      </w:r>
      <w:r>
        <w:rPr>
          <w:rStyle w:val="Text4"/>
        </w:rPr>
        <w:t xml:space="preserve"> </w:t>
      </w:r>
      <w:r>
        <w:rPr>
          <w:rStyle w:val="Text6"/>
        </w:rPr>
        <w:t>优秀，杰出，卓越；</w:t>
      </w:r>
      <w:r>
        <w:rPr>
          <w:rStyle w:val="Text4"/>
        </w:rPr>
        <w:t>优点</w:t>
      </w:r>
    </w:p>
    <w:p>
      <w:pPr>
        <w:pStyle w:val="Para 02"/>
      </w:pPr>
      <w:r>
        <w:rPr>
          <w:rStyle w:val="Text16"/>
        </w:rPr>
        <w:t>fortune</w:t>
      </w:r>
      <w:r>
        <w:rPr>
          <w:rStyle w:val="Text0"/>
        </w:rPr>
        <w:t xml:space="preserve"> </w:t>
      </w:r>
      <w:r>
        <w:t>[ˈfɔːtʃuːn] n.</w:t>
      </w:r>
      <w:r>
        <w:rPr>
          <w:rStyle w:val="Text0"/>
        </w:rPr>
        <w:t xml:space="preserve"> </w:t>
      </w:r>
      <w:r>
        <w:rPr>
          <w:rStyle w:val="Text2"/>
        </w:rPr>
        <w:t>运气，</w:t>
      </w:r>
      <w:r>
        <w:rPr>
          <w:rStyle w:val="Text0"/>
        </w:rPr>
        <w:t>好运；</w:t>
      </w:r>
      <w:r>
        <w:rPr>
          <w:rStyle w:val="Text2"/>
        </w:rPr>
        <w:t>财富</w:t>
      </w:r>
    </w:p>
    <w:p>
      <w:pPr>
        <w:pStyle w:val="Para 04"/>
      </w:pPr>
      <w:r>
        <w:rPr>
          <w:rStyle w:val="Text9"/>
        </w:rPr>
        <w:t>考</w:t>
      </w:r>
      <w:r>
        <w:t xml:space="preserve"> make a fortune 发财，赚大钱</w:t>
      </w:r>
    </w:p>
    <w:p>
      <w:pPr>
        <w:pStyle w:val="Para 02"/>
      </w:pPr>
      <w:r>
        <w:rPr>
          <w:rStyle w:val="Text11"/>
        </w:rPr>
        <w:t>派</w:t>
      </w:r>
      <w:r>
        <w:rPr>
          <w:rStyle w:val="Text4"/>
        </w:rPr>
        <w:t xml:space="preserve"> fortunate </w:t>
      </w:r>
      <w:r>
        <w:t>[ˈfɔːtʃənət] adj.</w:t>
      </w:r>
      <w:r>
        <w:rPr>
          <w:rStyle w:val="Text4"/>
        </w:rPr>
        <w:t xml:space="preserve"> </w:t>
      </w:r>
      <w:r>
        <w:rPr>
          <w:rStyle w:val="Text6"/>
        </w:rPr>
        <w:t>幸运的，侥幸的</w:t>
      </w:r>
    </w:p>
    <w:p>
      <w:pPr>
        <w:pStyle w:val="Para 02"/>
      </w:pPr>
      <w:r>
        <w:rPr>
          <w:rStyle w:val="Text16"/>
        </w:rPr>
        <w:t>museum</w:t>
      </w:r>
      <w:r>
        <w:rPr>
          <w:rStyle w:val="Text0"/>
        </w:rPr>
        <w:t xml:space="preserve"> </w:t>
      </w:r>
      <w:r>
        <w:t>[mjuˈziːəm] n.</w:t>
      </w:r>
      <w:r>
        <w:rPr>
          <w:rStyle w:val="Text0"/>
        </w:rPr>
        <w:t xml:space="preserve"> </w:t>
      </w:r>
      <w:r>
        <w:rPr>
          <w:rStyle w:val="Text2"/>
        </w:rPr>
        <w:t>博物馆；展览馆，陈列馆</w:t>
      </w:r>
    </w:p>
    <w:p>
      <w:pPr>
        <w:pStyle w:val="Para 02"/>
      </w:pPr>
      <w:r>
        <w:rPr>
          <w:rStyle w:val="Text16"/>
        </w:rPr>
        <w:t>procreation</w:t>
      </w:r>
      <w:r>
        <w:rPr>
          <w:rStyle w:val="Text0"/>
        </w:rPr>
        <w:t xml:space="preserve"> </w:t>
      </w:r>
      <w:r>
        <w:t>[ˌprəʊkriˈeɪʃn] n.</w:t>
      </w:r>
      <w:r>
        <w:rPr>
          <w:rStyle w:val="Text0"/>
        </w:rPr>
        <w:t xml:space="preserve"> </w:t>
      </w:r>
      <w:r>
        <w:rPr>
          <w:rStyle w:val="Text2"/>
        </w:rPr>
        <w:t>生育，繁殖</w:t>
      </w:r>
    </w:p>
    <w:p>
      <w:pPr>
        <w:pStyle w:val="Para 02"/>
      </w:pPr>
      <w:r>
        <w:rPr>
          <w:rStyle w:val="Text16"/>
        </w:rPr>
        <w:t>reinforce</w:t>
      </w:r>
      <w:r>
        <w:rPr>
          <w:rStyle w:val="Text0"/>
        </w:rPr>
        <w:t xml:space="preserve"> </w:t>
      </w:r>
      <w:r>
        <w:t>[ˌriːɪnˈfɔːs] vt.</w:t>
      </w:r>
      <w:r>
        <w:rPr>
          <w:rStyle w:val="Text0"/>
        </w:rPr>
        <w:t xml:space="preserve"> 增援，支援；</w:t>
      </w:r>
      <w:r>
        <w:rPr>
          <w:rStyle w:val="Text2"/>
        </w:rPr>
        <w:t>加强，强化</w:t>
      </w:r>
    </w:p>
    <w:p>
      <w:pPr>
        <w:pStyle w:val="Para 02"/>
      </w:pPr>
      <w:r>
        <w:rPr>
          <w:rStyle w:val="Text16"/>
        </w:rPr>
        <w:t>request</w:t>
      </w:r>
      <w:r>
        <w:rPr>
          <w:rStyle w:val="Text0"/>
        </w:rPr>
        <w:t xml:space="preserve"> </w:t>
      </w:r>
      <w:r>
        <w:t>[rɪˈkwest] n.</w:t>
      </w:r>
      <w:r>
        <w:rPr>
          <w:rStyle w:val="Text0"/>
        </w:rPr>
        <w:t>/</w:t>
      </w:r>
      <w:r>
        <w:t>vt.</w:t>
      </w:r>
      <w:r>
        <w:rPr>
          <w:rStyle w:val="Text0"/>
        </w:rPr>
        <w:t xml:space="preserve"> </w:t>
      </w:r>
      <w:r>
        <w:rPr>
          <w:rStyle w:val="Text2"/>
        </w:rPr>
        <w:t>请求，要求</w:t>
      </w:r>
    </w:p>
    <w:p>
      <w:pPr>
        <w:pStyle w:val="Para 01"/>
      </w:pPr>
      <w:r>
        <w:rPr>
          <w:rStyle w:val="Text3"/>
        </w:rPr>
        <w:t>sit</w:t>
      </w:r>
      <w:r>
        <w:t xml:space="preserve"> </w:t>
      </w:r>
      <w:r>
        <w:rPr>
          <w:rStyle w:val="Text1"/>
        </w:rPr>
        <w:t>[sɪt] v.</w:t>
      </w:r>
      <w:r>
        <w:t xml:space="preserve"> </w:t>
      </w:r>
      <w:r>
        <w:rPr>
          <w:rStyle w:val="Text5"/>
        </w:rPr>
        <w:t>坐，</w:t>
      </w:r>
      <w:r>
        <w:t>坐着，就座；坐落</w:t>
      </w:r>
    </w:p>
    <w:p>
      <w:pPr>
        <w:pStyle w:val="Para 02"/>
      </w:pPr>
      <w:r>
        <w:rPr>
          <w:rStyle w:val="Text11"/>
        </w:rPr>
        <w:t>派</w:t>
      </w:r>
      <w:r>
        <w:rPr>
          <w:rStyle w:val="Text4"/>
        </w:rPr>
        <w:t xml:space="preserve"> sitting </w:t>
      </w:r>
      <w:r>
        <w:t>[ˈsɪtɪŋ] adj.</w:t>
      </w:r>
      <w:r>
        <w:rPr>
          <w:rStyle w:val="Text4"/>
        </w:rPr>
        <w:t xml:space="preserve"> </w:t>
      </w:r>
      <w:r>
        <w:rPr>
          <w:rStyle w:val="Text6"/>
        </w:rPr>
        <w:t>现任的，在职的</w:t>
      </w:r>
    </w:p>
    <w:p>
      <w:pPr>
        <w:pStyle w:val="Para 02"/>
      </w:pPr>
      <w:r>
        <w:rPr>
          <w:rStyle w:val="Text16"/>
        </w:rPr>
        <w:t>tribe</w:t>
      </w:r>
      <w:r>
        <w:rPr>
          <w:rStyle w:val="Text0"/>
        </w:rPr>
        <w:t xml:space="preserve"> </w:t>
      </w:r>
      <w:r>
        <w:t>[traɪb] n.</w:t>
      </w:r>
      <w:r>
        <w:rPr>
          <w:rStyle w:val="Text0"/>
        </w:rPr>
        <w:t xml:space="preserve"> </w:t>
      </w:r>
      <w:r>
        <w:rPr>
          <w:rStyle w:val="Text2"/>
        </w:rPr>
        <w:t>部落，宗族；</w:t>
      </w:r>
      <w:r>
        <w:rPr>
          <w:rStyle w:val="Text0"/>
        </w:rPr>
        <w:t>族，群</w:t>
      </w:r>
    </w:p>
    <w:p>
      <w:pPr>
        <w:pStyle w:val="Para 02"/>
      </w:pPr>
      <w:r>
        <w:rPr>
          <w:rStyle w:val="Text16"/>
        </w:rPr>
        <w:t>anatomy</w:t>
      </w:r>
      <w:r>
        <w:rPr>
          <w:rStyle w:val="Text0"/>
        </w:rPr>
        <w:t xml:space="preserve"> </w:t>
      </w:r>
      <w:r>
        <w:t>[əˈnætəmi] n.</w:t>
      </w:r>
      <w:r>
        <w:rPr>
          <w:rStyle w:val="Text0"/>
        </w:rPr>
        <w:t xml:space="preserve"> </w:t>
      </w:r>
      <w:r>
        <w:rPr>
          <w:rStyle w:val="Text2"/>
        </w:rPr>
        <w:t>解剖学</w:t>
      </w:r>
    </w:p>
    <w:p>
      <w:pPr>
        <w:pStyle w:val="Para 02"/>
      </w:pPr>
      <w:r>
        <w:rPr>
          <w:rStyle w:val="Text16"/>
        </w:rPr>
        <w:t>deprive</w:t>
      </w:r>
      <w:r>
        <w:rPr>
          <w:rStyle w:val="Text0"/>
        </w:rPr>
        <w:t xml:space="preserve"> </w:t>
      </w:r>
      <w:r>
        <w:t>[dɪˈpraɪv] vt.</w:t>
      </w:r>
      <w:r>
        <w:rPr>
          <w:rStyle w:val="Text0"/>
        </w:rPr>
        <w:t xml:space="preserve"> (of)</w:t>
      </w:r>
      <w:r>
        <w:rPr>
          <w:rStyle w:val="Text2"/>
        </w:rPr>
        <w:t>剥夺，使丧失</w:t>
      </w:r>
    </w:p>
    <w:p>
      <w:pPr>
        <w:pStyle w:val="Para 01"/>
      </w:pPr>
      <w:r>
        <w:rPr>
          <w:rStyle w:val="Text3"/>
        </w:rPr>
        <w:t>buy</w:t>
      </w:r>
      <w:r>
        <w:t xml:space="preserve"> </w:t>
      </w:r>
      <w:r>
        <w:rPr>
          <w:rStyle w:val="Text1"/>
        </w:rPr>
        <w:t>[baɪ] v.</w:t>
      </w:r>
      <w:r>
        <w:t xml:space="preserve"> </w:t>
      </w:r>
      <w:r>
        <w:rPr>
          <w:rStyle w:val="Text5"/>
        </w:rPr>
        <w:t>买，购买；获得；</w:t>
      </w:r>
      <w:r>
        <w:t>向…行贿，收买</w:t>
      </w:r>
    </w:p>
    <w:p>
      <w:pPr>
        <w:pStyle w:val="Para 02"/>
      </w:pPr>
      <w:r>
        <w:rPr>
          <w:rStyle w:val="Text16"/>
        </w:rPr>
        <w:t>climb</w:t>
      </w:r>
      <w:r>
        <w:rPr>
          <w:rStyle w:val="Text0"/>
        </w:rPr>
        <w:t xml:space="preserve"> </w:t>
      </w:r>
      <w:r>
        <w:t>[klaɪm] v.</w:t>
      </w:r>
      <w:r>
        <w:rPr>
          <w:rStyle w:val="Text0"/>
        </w:rPr>
        <w:t>/</w:t>
      </w:r>
      <w:r>
        <w:t>n.</w:t>
      </w:r>
      <w:r>
        <w:rPr>
          <w:rStyle w:val="Text0"/>
        </w:rPr>
        <w:t xml:space="preserve"> 爬；</w:t>
      </w:r>
      <w:r>
        <w:rPr>
          <w:rStyle w:val="Text2"/>
        </w:rPr>
        <w:t>攀登；</w:t>
      </w:r>
      <w:r>
        <w:rPr>
          <w:rStyle w:val="Text0"/>
        </w:rPr>
        <w:t>上升；上涨</w:t>
      </w:r>
    </w:p>
    <w:p>
      <w:pPr>
        <w:pStyle w:val="Para 02"/>
      </w:pPr>
      <w:r>
        <w:rPr>
          <w:rStyle w:val="Text16"/>
        </w:rPr>
        <w:t>disappear</w:t>
      </w:r>
      <w:r>
        <w:rPr>
          <w:rStyle w:val="Text0"/>
        </w:rPr>
        <w:t xml:space="preserve"> </w:t>
      </w:r>
      <w:r>
        <w:t>[ˌdɪsəˈpɪə] vi.</w:t>
      </w:r>
      <w:r>
        <w:rPr>
          <w:rStyle w:val="Text0"/>
        </w:rPr>
        <w:t xml:space="preserve"> </w:t>
      </w:r>
      <w:r>
        <w:rPr>
          <w:rStyle w:val="Text2"/>
        </w:rPr>
        <w:t>消失，</w:t>
      </w:r>
      <w:r>
        <w:rPr>
          <w:rStyle w:val="Text0"/>
        </w:rPr>
        <w:t>不见；失踪；</w:t>
      </w:r>
      <w:r>
        <w:rPr>
          <w:rStyle w:val="Text2"/>
        </w:rPr>
        <w:t>灭绝</w:t>
      </w:r>
    </w:p>
    <w:p>
      <w:pPr>
        <w:pStyle w:val="Para 04"/>
      </w:pPr>
      <w:r>
        <w:rPr>
          <w:rStyle w:val="Text9"/>
        </w:rPr>
        <w:t>派</w:t>
      </w:r>
      <w:r>
        <w:t xml:space="preserve"> disappearance </w:t>
      </w:r>
      <w:r>
        <w:rPr>
          <w:rStyle w:val="Text1"/>
        </w:rPr>
        <w:t>[ˌdɪsəˈpɪərəns] n.</w:t>
      </w:r>
      <w:r>
        <w:t xml:space="preserve"> </w:t>
      </w:r>
      <w:r>
        <w:rPr>
          <w:rStyle w:val="Text5"/>
        </w:rPr>
        <w:t>消失，</w:t>
      </w:r>
      <w:r>
        <w:t>不见；失踪；</w:t>
      </w:r>
      <w:r>
        <w:rPr>
          <w:rStyle w:val="Text5"/>
        </w:rPr>
        <w:t>灭绝</w:t>
      </w:r>
    </w:p>
    <w:p>
      <w:pPr>
        <w:pStyle w:val="Para 02"/>
      </w:pPr>
      <w:r>
        <w:rPr>
          <w:rStyle w:val="Text16"/>
        </w:rPr>
        <w:t>except</w:t>
      </w:r>
      <w:r>
        <w:rPr>
          <w:rStyle w:val="Text0"/>
        </w:rPr>
        <w:t xml:space="preserve"> </w:t>
      </w:r>
      <w:r>
        <w:t>[ɪkˈsept] vt.</w:t>
      </w:r>
      <w:r>
        <w:rPr>
          <w:rStyle w:val="Text0"/>
        </w:rPr>
        <w:t xml:space="preserve"> </w:t>
      </w:r>
      <w:r>
        <w:rPr>
          <w:rStyle w:val="Text2"/>
        </w:rPr>
        <w:t>把…除外，除去</w:t>
      </w:r>
      <w:r>
        <w:rPr>
          <w:rStyle w:val="Text0"/>
        </w:rPr>
        <w:t xml:space="preserve"> </w:t>
      </w:r>
      <w:r>
        <w:t>prep.</w:t>
      </w:r>
      <w:r>
        <w:rPr>
          <w:rStyle w:val="Text0"/>
        </w:rPr>
        <w:t xml:space="preserve"> 除…之外 </w:t>
      </w:r>
      <w:r>
        <w:t>conj.</w:t>
      </w:r>
      <w:r>
        <w:rPr>
          <w:rStyle w:val="Text0"/>
        </w:rPr>
        <w:t xml:space="preserve"> 除了</w:t>
      </w:r>
    </w:p>
    <w:p>
      <w:pPr>
        <w:pStyle w:val="Para 04"/>
      </w:pPr>
      <w:r>
        <w:rPr>
          <w:rStyle w:val="Text9"/>
        </w:rPr>
        <w:t>派</w:t>
      </w:r>
      <w:r>
        <w:t xml:space="preserve"> exception </w:t>
      </w:r>
      <w:r>
        <w:rPr>
          <w:rStyle w:val="Text1"/>
        </w:rPr>
        <w:t>[ɪkˈsepʃn] n.</w:t>
      </w:r>
      <w:r>
        <w:t xml:space="preserve"> </w:t>
      </w:r>
      <w:r>
        <w:rPr>
          <w:rStyle w:val="Text5"/>
        </w:rPr>
        <w:t>例外，除外；</w:t>
      </w:r>
      <w:r>
        <w:t>除去</w:t>
      </w:r>
    </w:p>
    <w:p>
      <w:pPr>
        <w:pStyle w:val="Para 04"/>
      </w:pPr>
      <w:r>
        <w:t xml:space="preserve">exceptional </w:t>
      </w:r>
      <w:r>
        <w:rPr>
          <w:rStyle w:val="Text1"/>
        </w:rPr>
        <w:t>[ɪkˈsepʃənl] adj.</w:t>
      </w:r>
      <w:r>
        <w:t xml:space="preserve"> </w:t>
      </w:r>
      <w:r>
        <w:rPr>
          <w:rStyle w:val="Text5"/>
        </w:rPr>
        <w:t>例外的，异常的；</w:t>
      </w:r>
      <w:r>
        <w:t>优秀的，卓越的</w:t>
      </w:r>
    </w:p>
    <w:p>
      <w:pPr>
        <w:pStyle w:val="Para 02"/>
      </w:pPr>
      <w:r>
        <w:rPr>
          <w:rStyle w:val="Text16"/>
        </w:rPr>
        <w:t>forum</w:t>
      </w:r>
      <w:r>
        <w:rPr>
          <w:rStyle w:val="Text0"/>
        </w:rPr>
        <w:t xml:space="preserve"> </w:t>
      </w:r>
      <w:r>
        <w:t>[ˈfɔːrəm] n.</w:t>
      </w:r>
      <w:r>
        <w:rPr>
          <w:rStyle w:val="Text0"/>
        </w:rPr>
        <w:t>（古罗马的）言论广场；</w:t>
      </w:r>
      <w:r>
        <w:rPr>
          <w:rStyle w:val="Text2"/>
        </w:rPr>
        <w:t>论坛，讨论会</w:t>
      </w:r>
    </w:p>
    <w:p>
      <w:pPr>
        <w:pStyle w:val="Para 04"/>
      </w:pPr>
      <w:r>
        <w:rPr>
          <w:rStyle w:val="Text9"/>
        </w:rPr>
        <w:t>考</w:t>
      </w:r>
      <w:r>
        <w:t xml:space="preserve"> National Immigration Forum 全国移民论坛</w:t>
      </w:r>
    </w:p>
    <w:p>
      <w:pPr>
        <w:pStyle w:val="Para 02"/>
      </w:pPr>
      <w:r>
        <w:rPr>
          <w:rStyle w:val="Text16"/>
        </w:rPr>
        <w:t>music</w:t>
      </w:r>
      <w:r>
        <w:rPr>
          <w:rStyle w:val="Text0"/>
        </w:rPr>
        <w:t xml:space="preserve"> </w:t>
      </w:r>
      <w:r>
        <w:t>[ˈmjuːzɪk] n.</w:t>
      </w:r>
      <w:r>
        <w:rPr>
          <w:rStyle w:val="Text0"/>
        </w:rPr>
        <w:t xml:space="preserve"> </w:t>
      </w:r>
      <w:r>
        <w:rPr>
          <w:rStyle w:val="Text2"/>
        </w:rPr>
        <w:t>音乐，乐曲；</w:t>
      </w:r>
      <w:r>
        <w:rPr>
          <w:rStyle w:val="Text0"/>
        </w:rPr>
        <w:t>乐谱；音乐作品</w:t>
      </w:r>
    </w:p>
    <w:p>
      <w:pPr>
        <w:pStyle w:val="Para 04"/>
      </w:pPr>
      <w:r>
        <w:rPr>
          <w:rStyle w:val="Text9"/>
        </w:rPr>
        <w:t>考</w:t>
      </w:r>
      <w:r>
        <w:t xml:space="preserve"> orchestral music 管弦乐//music director 音乐指挥</w:t>
      </w:r>
    </w:p>
    <w:p>
      <w:pPr>
        <w:pStyle w:val="Para 04"/>
      </w:pPr>
      <w:r>
        <w:rPr>
          <w:rStyle w:val="Text9"/>
        </w:rPr>
        <w:t>派</w:t>
      </w:r>
      <w:r>
        <w:t xml:space="preserve"> musician </w:t>
      </w:r>
      <w:r>
        <w:rPr>
          <w:rStyle w:val="Text1"/>
        </w:rPr>
        <w:t>[mjuˈzɪʃn] n.</w:t>
      </w:r>
      <w:r>
        <w:t xml:space="preserve"> </w:t>
      </w:r>
      <w:r>
        <w:rPr>
          <w:rStyle w:val="Text5"/>
        </w:rPr>
        <w:t>音乐家；</w:t>
      </w:r>
      <w:r>
        <w:t>乐师；作曲家</w:t>
      </w:r>
    </w:p>
    <w:p>
      <w:pPr>
        <w:pStyle w:val="Para 02"/>
      </w:pPr>
      <w:r>
        <w:rPr>
          <w:rStyle w:val="Text16"/>
        </w:rPr>
        <w:t>produce</w:t>
      </w:r>
      <w:r>
        <w:rPr>
          <w:rStyle w:val="Text0"/>
        </w:rPr>
        <w:t xml:space="preserve"> </w:t>
      </w:r>
      <w:r>
        <w:t>[prəˈdjuːs] vt.</w:t>
      </w:r>
      <w:r>
        <w:rPr>
          <w:rStyle w:val="Text0"/>
        </w:rPr>
        <w:t xml:space="preserve"> </w:t>
      </w:r>
      <w:r>
        <w:rPr>
          <w:rStyle w:val="Text2"/>
        </w:rPr>
        <w:t>生产，制造</w:t>
      </w:r>
      <w:r>
        <w:rPr>
          <w:rStyle w:val="Text0"/>
        </w:rPr>
        <w:t xml:space="preserve"> </w:t>
      </w:r>
      <w:r>
        <w:t>[ˈprɒdjuːs] n.</w:t>
      </w:r>
      <w:r>
        <w:rPr>
          <w:rStyle w:val="Text0"/>
        </w:rPr>
        <w:t xml:space="preserve"> 产品</w:t>
      </w:r>
    </w:p>
    <w:p>
      <w:pPr>
        <w:pStyle w:val="Para 04"/>
      </w:pPr>
      <w:r>
        <w:rPr>
          <w:rStyle w:val="Text9"/>
        </w:rPr>
        <w:t>派</w:t>
      </w:r>
      <w:r>
        <w:t xml:space="preserve"> product </w:t>
      </w:r>
      <w:r>
        <w:rPr>
          <w:rStyle w:val="Text1"/>
        </w:rPr>
        <w:t>[ˈprɒdʌkt] n.</w:t>
      </w:r>
      <w:r>
        <w:t xml:space="preserve"> </w:t>
      </w:r>
      <w:r>
        <w:rPr>
          <w:rStyle w:val="Text5"/>
        </w:rPr>
        <w:t>产品，</w:t>
      </w:r>
      <w:r>
        <w:t>产物；成果，结果</w:t>
      </w:r>
    </w:p>
    <w:p>
      <w:pPr>
        <w:pStyle w:val="Para 04"/>
      </w:pPr>
      <w:r>
        <w:t xml:space="preserve">production </w:t>
      </w:r>
      <w:r>
        <w:rPr>
          <w:rStyle w:val="Text1"/>
        </w:rPr>
        <w:t>[prəˈdʌkʃn] n.</w:t>
      </w:r>
      <w:r>
        <w:t xml:space="preserve"> </w:t>
      </w:r>
      <w:r>
        <w:rPr>
          <w:rStyle w:val="Text5"/>
        </w:rPr>
        <w:t>生产，</w:t>
      </w:r>
      <w:r>
        <w:t>制造；</w:t>
      </w:r>
      <w:r>
        <w:rPr>
          <w:rStyle w:val="Text5"/>
        </w:rPr>
        <w:t>产品，</w:t>
      </w:r>
      <w:r>
        <w:t>产物；成果，结果；作品</w:t>
      </w:r>
    </w:p>
    <w:p>
      <w:pPr>
        <w:pStyle w:val="Para 02"/>
      </w:pPr>
      <w:r>
        <w:rPr>
          <w:rStyle w:val="Text4"/>
        </w:rPr>
        <w:t xml:space="preserve">productive </w:t>
      </w:r>
      <w:r>
        <w:t>[prəˈdʌktɪv] adj.</w:t>
      </w:r>
      <w:r>
        <w:rPr>
          <w:rStyle w:val="Text4"/>
        </w:rPr>
        <w:t xml:space="preserve"> </w:t>
      </w:r>
      <w:r>
        <w:rPr>
          <w:rStyle w:val="Text6"/>
        </w:rPr>
        <w:t>生产的；</w:t>
      </w:r>
      <w:r>
        <w:rPr>
          <w:rStyle w:val="Text4"/>
        </w:rPr>
        <w:t>丰饶的，</w:t>
      </w:r>
      <w:r>
        <w:rPr>
          <w:rStyle w:val="Text6"/>
        </w:rPr>
        <w:t>多产的</w:t>
      </w:r>
    </w:p>
    <w:p>
      <w:pPr>
        <w:pStyle w:val="Para 02"/>
      </w:pPr>
      <w:r>
        <w:rPr>
          <w:rStyle w:val="Text4"/>
        </w:rPr>
        <w:t xml:space="preserve">productivity </w:t>
      </w:r>
      <w:r>
        <w:t>[ˌprɒdʌkˈtɪvəti] n.</w:t>
      </w:r>
      <w:r>
        <w:rPr>
          <w:rStyle w:val="Text4"/>
        </w:rPr>
        <w:t xml:space="preserve"> </w:t>
      </w:r>
      <w:r>
        <w:rPr>
          <w:rStyle w:val="Text6"/>
        </w:rPr>
        <w:t>生产力，生产率</w:t>
      </w:r>
    </w:p>
    <w:p>
      <w:pPr>
        <w:pStyle w:val="Para 02"/>
      </w:pPr>
      <w:r>
        <w:rPr>
          <w:rStyle w:val="Text16"/>
        </w:rPr>
        <w:t>require</w:t>
      </w:r>
      <w:r>
        <w:rPr>
          <w:rStyle w:val="Text0"/>
        </w:rPr>
        <w:t xml:space="preserve"> </w:t>
      </w:r>
      <w:r>
        <w:t>[rɪˈkwaɪə] vt.</w:t>
      </w:r>
      <w:r>
        <w:rPr>
          <w:rStyle w:val="Text0"/>
        </w:rPr>
        <w:t xml:space="preserve"> </w:t>
      </w:r>
      <w:r>
        <w:rPr>
          <w:rStyle w:val="Text2"/>
        </w:rPr>
        <w:t>需要；要求；</w:t>
      </w:r>
      <w:r>
        <w:rPr>
          <w:rStyle w:val="Text0"/>
        </w:rPr>
        <w:t>命令</w:t>
      </w:r>
    </w:p>
    <w:p>
      <w:pPr>
        <w:pStyle w:val="Para 04"/>
      </w:pPr>
      <w:r>
        <w:rPr>
          <w:rStyle w:val="Text9"/>
        </w:rPr>
        <w:t>考</w:t>
      </w:r>
      <w:r>
        <w:t xml:space="preserve"> require sb. to do sth.要求某人做某事//be required to被要求…，被命令…</w:t>
      </w:r>
    </w:p>
    <w:p>
      <w:pPr>
        <w:pStyle w:val="Para 04"/>
      </w:pPr>
      <w:r>
        <w:rPr>
          <w:rStyle w:val="Text9"/>
        </w:rPr>
        <w:t>派</w:t>
      </w:r>
      <w:r>
        <w:t xml:space="preserve"> requirement </w:t>
      </w:r>
      <w:r>
        <w:rPr>
          <w:rStyle w:val="Text1"/>
        </w:rPr>
        <w:t>[rɪˈkwaɪəmənt] n.</w:t>
      </w:r>
      <w:r>
        <w:t xml:space="preserve"> </w:t>
      </w:r>
      <w:r>
        <w:rPr>
          <w:rStyle w:val="Text5"/>
        </w:rPr>
        <w:t>需要</w:t>
        <w:t>，需求；</w:t>
      </w:r>
      <w:r>
        <w:t>必需品；</w:t>
      </w:r>
      <w:r>
        <w:rPr>
          <w:rStyle w:val="Text5"/>
        </w:rPr>
        <w:t>必要条件</w:t>
      </w:r>
    </w:p>
    <w:p>
      <w:pPr>
        <w:pStyle w:val="Para 02"/>
      </w:pPr>
      <w:r>
        <w:rPr>
          <w:rStyle w:val="Text16"/>
        </w:rPr>
        <w:t>situation</w:t>
      </w:r>
      <w:r>
        <w:rPr>
          <w:rStyle w:val="Text0"/>
        </w:rPr>
        <w:t xml:space="preserve"> </w:t>
      </w:r>
      <w:r>
        <w:t>[ˌsɪtʃuˈeɪʃn] n.</w:t>
      </w:r>
      <w:r>
        <w:rPr>
          <w:rStyle w:val="Text0"/>
        </w:rPr>
        <w:t xml:space="preserve"> </w:t>
      </w:r>
      <w:r>
        <w:rPr>
          <w:rStyle w:val="Text2"/>
        </w:rPr>
        <w:t>位置；情况，</w:t>
      </w:r>
      <w:r>
        <w:rPr>
          <w:rStyle w:val="Text0"/>
        </w:rPr>
        <w:t>处境；</w:t>
      </w:r>
      <w:r>
        <w:rPr>
          <w:rStyle w:val="Text2"/>
        </w:rPr>
        <w:t>形势</w:t>
      </w:r>
    </w:p>
    <w:p>
      <w:pPr>
        <w:pStyle w:val="Para 01"/>
      </w:pPr>
      <w:r>
        <w:rPr>
          <w:rStyle w:val="Text3"/>
        </w:rPr>
        <w:t>buzz</w:t>
      </w:r>
      <w:r>
        <w:t xml:space="preserve"> </w:t>
      </w:r>
      <w:r>
        <w:rPr>
          <w:rStyle w:val="Text1"/>
        </w:rPr>
        <w:t>[b</w:t>
        <w:t>ʌz] v.</w:t>
      </w:r>
      <w:r>
        <w:t xml:space="preserve"> </w:t>
      </w:r>
      <w:r>
        <w:rPr>
          <w:rStyle w:val="Text5"/>
        </w:rPr>
        <w:t>嗡嗡叫；</w:t>
      </w:r>
      <w:r>
        <w:t xml:space="preserve">唧唧响 </w:t>
      </w:r>
      <w:r>
        <w:rPr>
          <w:rStyle w:val="Text1"/>
        </w:rPr>
        <w:t>n.</w:t>
      </w:r>
      <w:r>
        <w:t xml:space="preserve"> 嗡嗡声；</w:t>
      </w:r>
      <w:r>
        <w:rPr>
          <w:rStyle w:val="Text5"/>
        </w:rPr>
        <w:t>噪音，</w:t>
      </w:r>
      <w:r>
        <w:t>嘈杂声</w:t>
      </w:r>
    </w:p>
    <w:p>
      <w:pPr>
        <w:pStyle w:val="Para 04"/>
      </w:pPr>
      <w:r>
        <w:rPr>
          <w:rStyle w:val="Text9"/>
        </w:rPr>
        <w:t>派</w:t>
      </w:r>
      <w:r>
        <w:t xml:space="preserve"> abuzz </w:t>
      </w:r>
      <w:r>
        <w:rPr>
          <w:rStyle w:val="Text1"/>
        </w:rPr>
        <w:t>[əˈbʌz] adj.</w:t>
      </w:r>
      <w:r>
        <w:t xml:space="preserve"> </w:t>
      </w:r>
      <w:r>
        <w:rPr>
          <w:rStyle w:val="Text5"/>
        </w:rPr>
        <w:t>嗡嗡的；</w:t>
      </w:r>
      <w:r>
        <w:t>叽叽喳喳的；</w:t>
      </w:r>
      <w:r>
        <w:rPr>
          <w:rStyle w:val="Text5"/>
        </w:rPr>
        <w:t>活泼的</w:t>
      </w:r>
    </w:p>
    <w:p>
      <w:pPr>
        <w:pStyle w:val="Para 02"/>
      </w:pPr>
      <w:r>
        <w:rPr>
          <w:rStyle w:val="Text16"/>
        </w:rPr>
        <w:t>cling</w:t>
      </w:r>
      <w:r>
        <w:rPr>
          <w:rStyle w:val="Text0"/>
        </w:rPr>
        <w:t xml:space="preserve"> </w:t>
      </w:r>
      <w:r>
        <w:t>[klɪŋ] vi.</w:t>
      </w:r>
      <w:r>
        <w:rPr>
          <w:rStyle w:val="Text0"/>
        </w:rPr>
        <w:t xml:space="preserve"> 粘着，</w:t>
      </w:r>
      <w:r>
        <w:rPr>
          <w:rStyle w:val="Text2"/>
        </w:rPr>
        <w:t>依附；</w:t>
      </w:r>
      <w:r>
        <w:rPr>
          <w:rStyle w:val="Text0"/>
        </w:rPr>
        <w:t>紧握，</w:t>
      </w:r>
      <w:r>
        <w:rPr>
          <w:rStyle w:val="Text2"/>
        </w:rPr>
        <w:t>抱紧</w:t>
      </w:r>
    </w:p>
    <w:p>
      <w:pPr>
        <w:pStyle w:val="Para 02"/>
      </w:pPr>
      <w:r>
        <w:rPr>
          <w:rStyle w:val="Text16"/>
        </w:rPr>
        <w:t>disappoint</w:t>
      </w:r>
      <w:r>
        <w:rPr>
          <w:rStyle w:val="Text0"/>
        </w:rPr>
        <w:t xml:space="preserve"> </w:t>
      </w:r>
      <w:r>
        <w:t>[ˌdɪsəˈpɔɪnt] vt.</w:t>
      </w:r>
      <w:r>
        <w:rPr>
          <w:rStyle w:val="Text0"/>
        </w:rPr>
        <w:t xml:space="preserve"> </w:t>
      </w:r>
      <w:r>
        <w:rPr>
          <w:rStyle w:val="Text2"/>
        </w:rPr>
        <w:t>使失望，辜负；</w:t>
      </w:r>
      <w:r>
        <w:rPr>
          <w:rStyle w:val="Text0"/>
        </w:rPr>
        <w:t>使破灭，使受挫</w:t>
      </w:r>
    </w:p>
    <w:p>
      <w:pPr>
        <w:pStyle w:val="Para 02"/>
      </w:pPr>
      <w:r>
        <w:rPr>
          <w:rStyle w:val="Text11"/>
        </w:rPr>
        <w:t>派</w:t>
      </w:r>
      <w:r>
        <w:rPr>
          <w:rStyle w:val="Text4"/>
        </w:rPr>
        <w:t xml:space="preserve"> disappointed </w:t>
      </w:r>
      <w:r>
        <w:t>[ˌdɪsəˈpɔɪntɪd] adj.</w:t>
      </w:r>
      <w:r>
        <w:rPr>
          <w:rStyle w:val="Text4"/>
        </w:rPr>
        <w:t xml:space="preserve"> </w:t>
      </w:r>
      <w:r>
        <w:rPr>
          <w:rStyle w:val="Text6"/>
        </w:rPr>
        <w:t>失望的，沮丧的；</w:t>
      </w:r>
      <w:r>
        <w:rPr>
          <w:rStyle w:val="Text4"/>
        </w:rPr>
        <w:t>受挫的</w:t>
      </w:r>
    </w:p>
    <w:p>
      <w:pPr>
        <w:pStyle w:val="Para 04"/>
      </w:pPr>
      <w:r>
        <w:t>考点搭配</w:t>
        <w:t xml:space="preserve"> feel disappointed at 对…感到失望</w:t>
      </w:r>
    </w:p>
    <w:p>
      <w:pPr>
        <w:pStyle w:val="Para 04"/>
      </w:pPr>
      <w:r>
        <w:t xml:space="preserve">disappointment </w:t>
      </w:r>
      <w:r>
        <w:rPr>
          <w:rStyle w:val="Text1"/>
        </w:rPr>
        <w:t>[ˌdɪsəˈpɔɪntmənt] n.</w:t>
      </w:r>
      <w:r>
        <w:t xml:space="preserve"> </w:t>
      </w:r>
      <w:r>
        <w:rPr>
          <w:rStyle w:val="Text5"/>
        </w:rPr>
        <w:t>失望，沮丧；</w:t>
      </w:r>
      <w:r>
        <w:t>令人失望的人；令人扫兴的事</w:t>
      </w:r>
    </w:p>
    <w:p>
      <w:pPr>
        <w:pStyle w:val="Para 04"/>
      </w:pPr>
      <w:r>
        <w:t>考点搭配</w:t>
        <w:t xml:space="preserve"> disappointment for the general public 令大众失望</w:t>
      </w:r>
    </w:p>
    <w:p>
      <w:pPr>
        <w:pStyle w:val="Para 04"/>
      </w:pPr>
      <w:r>
        <w:t>的事；普通民众的失望（情绪 )</w:t>
      </w:r>
    </w:p>
    <w:p>
      <w:pPr>
        <w:pStyle w:val="Para 04"/>
      </w:pPr>
      <w:r>
        <w:t>to one's disappointment 使某人失望（或扫兴、沮丧）的是</w:t>
      </w:r>
    </w:p>
    <w:p>
      <w:pPr>
        <w:pStyle w:val="Para 02"/>
      </w:pPr>
      <w:r>
        <w:rPr>
          <w:rStyle w:val="Text16"/>
        </w:rPr>
        <w:t>excess</w:t>
      </w:r>
      <w:r>
        <w:rPr>
          <w:rStyle w:val="Text0"/>
        </w:rPr>
        <w:t xml:space="preserve"> </w:t>
      </w:r>
      <w:r>
        <w:t>[ɪkˈses] n.</w:t>
      </w:r>
      <w:r>
        <w:rPr>
          <w:rStyle w:val="Text0"/>
        </w:rPr>
        <w:t xml:space="preserve"> 超越，</w:t>
      </w:r>
      <w:r>
        <w:rPr>
          <w:rStyle w:val="Text2"/>
        </w:rPr>
        <w:t>超过；过量，</w:t>
      </w:r>
      <w:r>
        <w:rPr>
          <w:rStyle w:val="Text0"/>
        </w:rPr>
        <w:t xml:space="preserve">过剩 </w:t>
      </w:r>
      <w:r>
        <w:t>[ˈekses] adj.</w:t>
      </w:r>
      <w:r>
        <w:rPr>
          <w:rStyle w:val="Text0"/>
        </w:rPr>
        <w:t xml:space="preserve"> </w:t>
      </w:r>
      <w:r>
        <w:rPr>
          <w:rStyle w:val="Text2"/>
        </w:rPr>
        <w:t>过量的；额外的</w:t>
      </w:r>
    </w:p>
    <w:p>
      <w:pPr>
        <w:pStyle w:val="Para 04"/>
      </w:pPr>
      <w:r>
        <w:rPr>
          <w:rStyle w:val="Text9"/>
        </w:rPr>
        <w:t>派</w:t>
      </w:r>
      <w:r>
        <w:t xml:space="preserve"> excessive </w:t>
      </w:r>
      <w:r>
        <w:rPr>
          <w:rStyle w:val="Text1"/>
        </w:rPr>
        <w:t>[ɪkˈsesɪv] adj.</w:t>
      </w:r>
      <w:r>
        <w:t xml:space="preserve"> 过多的，</w:t>
      </w:r>
      <w:r>
        <w:rPr>
          <w:rStyle w:val="Text5"/>
        </w:rPr>
        <w:t>过量的；过分的</w:t>
      </w:r>
    </w:p>
    <w:p>
      <w:pPr>
        <w:pStyle w:val="Para 02"/>
      </w:pPr>
      <w:r>
        <w:rPr>
          <w:rStyle w:val="Text4"/>
        </w:rPr>
        <w:t xml:space="preserve">excessively </w:t>
      </w:r>
      <w:r>
        <w:t>[ɪkˈsesɪvli] adv.</w:t>
      </w:r>
      <w:r>
        <w:rPr>
          <w:rStyle w:val="Text4"/>
        </w:rPr>
        <w:t xml:space="preserve"> 过多地，</w:t>
      </w:r>
      <w:r>
        <w:rPr>
          <w:rStyle w:val="Text6"/>
        </w:rPr>
        <w:t>过量地；过分地</w:t>
      </w:r>
    </w:p>
    <w:p>
      <w:pPr>
        <w:pStyle w:val="Para 01"/>
      </w:pPr>
      <w:r>
        <w:rPr>
          <w:rStyle w:val="Text3"/>
        </w:rPr>
        <w:t>forward</w:t>
      </w:r>
      <w:r>
        <w:t xml:space="preserve"> </w:t>
      </w:r>
      <w:r>
        <w:rPr>
          <w:rStyle w:val="Text1"/>
        </w:rPr>
        <w:t>[ˈfɔːwəd] adv.</w:t>
      </w:r>
      <w:r>
        <w:t xml:space="preserve"> (= forwards) </w:t>
      </w:r>
      <w:r>
        <w:rPr>
          <w:rStyle w:val="Text5"/>
        </w:rPr>
        <w:t>向前；</w:t>
      </w:r>
      <w:r>
        <w:t xml:space="preserve">提前；今后，往后 </w:t>
      </w:r>
      <w:r>
        <w:rPr>
          <w:rStyle w:val="Text1"/>
        </w:rPr>
        <w:t>adj.</w:t>
      </w:r>
      <w:r>
        <w:t xml:space="preserve"> 前面的；提前的 </w:t>
      </w:r>
      <w:r>
        <w:rPr>
          <w:rStyle w:val="Text1"/>
        </w:rPr>
        <w:t>n.</w:t>
      </w:r>
      <w:r>
        <w:t xml:space="preserve"> </w:t>
      </w:r>
      <w:r>
        <w:rPr>
          <w:rStyle w:val="Text5"/>
        </w:rPr>
        <w:t>前锋</w:t>
      </w:r>
    </w:p>
    <w:p>
      <w:pPr>
        <w:pStyle w:val="Para 04"/>
      </w:pPr>
      <w:r>
        <w:rPr>
          <w:rStyle w:val="Text9"/>
        </w:rPr>
        <w:t>考</w:t>
      </w:r>
      <w:r>
        <w:t xml:space="preserve"> look forward to 期待，期望，期盼，盼望</w:t>
      </w:r>
    </w:p>
    <w:p>
      <w:pPr>
        <w:pStyle w:val="Para 01"/>
      </w:pPr>
      <w:r>
        <w:rPr>
          <w:rStyle w:val="Text3"/>
        </w:rPr>
        <w:t>profess</w:t>
      </w:r>
      <w:r>
        <w:t xml:space="preserve"> </w:t>
      </w:r>
      <w:r>
        <w:rPr>
          <w:rStyle w:val="Text1"/>
        </w:rPr>
        <w:t>[prəˈfes] v.</w:t>
      </w:r>
      <w:r>
        <w:t xml:space="preserve"> 公开宣称，</w:t>
      </w:r>
      <w:r>
        <w:rPr>
          <w:rStyle w:val="Text5"/>
        </w:rPr>
        <w:t>表示；</w:t>
      </w:r>
      <w:r>
        <w:t>（以教授身份）</w:t>
      </w:r>
      <w:r>
        <w:rPr>
          <w:rStyle w:val="Text5"/>
        </w:rPr>
        <w:t>教，</w:t>
        <w:t>教授</w:t>
      </w:r>
    </w:p>
    <w:p>
      <w:pPr>
        <w:pStyle w:val="Para 04"/>
      </w:pPr>
      <w:r>
        <w:rPr>
          <w:rStyle w:val="Text9"/>
        </w:rPr>
        <w:t>派</w:t>
      </w:r>
      <w:r>
        <w:t xml:space="preserve"> profession </w:t>
      </w:r>
      <w:r>
        <w:rPr>
          <w:rStyle w:val="Text1"/>
        </w:rPr>
        <w:t>[prəˈfeʃn] n.</w:t>
      </w:r>
      <w:r>
        <w:t xml:space="preserve"> 表白；</w:t>
      </w:r>
      <w:r>
        <w:rPr>
          <w:rStyle w:val="Text5"/>
        </w:rPr>
        <w:t>宣布；职业</w:t>
      </w:r>
    </w:p>
    <w:p>
      <w:pPr>
        <w:pStyle w:val="Para 04"/>
      </w:pPr>
      <w:r>
        <w:t xml:space="preserve">professional </w:t>
      </w:r>
      <w:r>
        <w:rPr>
          <w:rStyle w:val="Text1"/>
        </w:rPr>
        <w:t>[prəˈfeʃənl] adj.</w:t>
      </w:r>
      <w:r>
        <w:t xml:space="preserve"> </w:t>
      </w:r>
      <w:r>
        <w:rPr>
          <w:rStyle w:val="Text5"/>
        </w:rPr>
        <w:t>职业（性）的；</w:t>
      </w:r>
      <w:r>
        <w:t xml:space="preserve">从事专门职业的 </w:t>
      </w:r>
      <w:r>
        <w:rPr>
          <w:rStyle w:val="Text1"/>
        </w:rPr>
        <w:t>n.</w:t>
      </w:r>
      <w:r>
        <w:t xml:space="preserve"> 职业选手；</w:t>
      </w:r>
      <w:r>
        <w:rPr>
          <w:rStyle w:val="Text5"/>
        </w:rPr>
        <w:t>专业人</w:t>
        <w:t>员</w:t>
      </w:r>
    </w:p>
    <w:p>
      <w:pPr>
        <w:pStyle w:val="Para 04"/>
      </w:pPr>
      <w:r>
        <w:t>考点搭配</w:t>
        <w:t xml:space="preserve"> professional training专业训练，职业培训</w:t>
      </w:r>
    </w:p>
    <w:p>
      <w:pPr>
        <w:pStyle w:val="Para 02"/>
      </w:pPr>
      <w:r>
        <w:rPr>
          <w:rStyle w:val="Text4"/>
        </w:rPr>
        <w:t xml:space="preserve">professor </w:t>
      </w:r>
      <w:r>
        <w:t>[prəˈfesə] n.</w:t>
      </w:r>
      <w:r>
        <w:rPr>
          <w:rStyle w:val="Text4"/>
        </w:rPr>
        <w:t xml:space="preserve"> </w:t>
      </w:r>
      <w:r>
        <w:rPr>
          <w:rStyle w:val="Text6"/>
        </w:rPr>
        <w:t>教授</w:t>
      </w:r>
    </w:p>
    <w:p>
      <w:pPr>
        <w:pStyle w:val="Para 04"/>
      </w:pPr>
      <w:r>
        <w:t>考点搭配</w:t>
        <w:t xml:space="preserve"> law professor 法学教授</w:t>
      </w:r>
    </w:p>
    <w:p>
      <w:pPr>
        <w:pStyle w:val="Para 02"/>
      </w:pPr>
      <w:r>
        <w:rPr>
          <w:rStyle w:val="Text16"/>
        </w:rPr>
        <w:t>research</w:t>
      </w:r>
      <w:r>
        <w:rPr>
          <w:rStyle w:val="Text0"/>
        </w:rPr>
        <w:t xml:space="preserve"> </w:t>
      </w:r>
      <w:r>
        <w:t>[rɪˈsɜːtʃ] n.</w:t>
      </w:r>
      <w:r>
        <w:rPr>
          <w:rStyle w:val="Text0"/>
        </w:rPr>
        <w:t>/</w:t>
      </w:r>
      <w:r>
        <w:t>v.</w:t>
      </w:r>
      <w:r>
        <w:rPr>
          <w:rStyle w:val="Text0"/>
        </w:rPr>
        <w:t xml:space="preserve"> </w:t>
      </w:r>
      <w:r>
        <w:rPr>
          <w:rStyle w:val="Text2"/>
        </w:rPr>
        <w:t>调查，研究</w:t>
      </w:r>
    </w:p>
    <w:p>
      <w:pPr>
        <w:pStyle w:val="Para 04"/>
      </w:pPr>
      <w:r>
        <w:rPr>
          <w:rStyle w:val="Text9"/>
        </w:rPr>
        <w:t>考</w:t>
      </w:r>
      <w:r>
        <w:t xml:space="preserve"> government-funded research由政府出资的研究</w:t>
      </w:r>
    </w:p>
    <w:p>
      <w:pPr>
        <w:pStyle w:val="Para 02"/>
      </w:pPr>
      <w:r>
        <w:rPr>
          <w:rStyle w:val="Text11"/>
        </w:rPr>
        <w:t>派</w:t>
      </w:r>
      <w:r>
        <w:rPr>
          <w:rStyle w:val="Text4"/>
        </w:rPr>
        <w:t xml:space="preserve"> researcher </w:t>
      </w:r>
      <w:r>
        <w:t>[rɪˈsɜːtʃə] n.</w:t>
      </w:r>
      <w:r>
        <w:rPr>
          <w:rStyle w:val="Text4"/>
        </w:rPr>
        <w:t xml:space="preserve"> </w:t>
      </w:r>
      <w:r>
        <w:rPr>
          <w:rStyle w:val="Text6"/>
        </w:rPr>
        <w:t>调查者，研究员</w:t>
      </w:r>
    </w:p>
    <w:p>
      <w:pPr>
        <w:pStyle w:val="Para 02"/>
      </w:pPr>
      <w:r>
        <w:rPr>
          <w:rStyle w:val="Text16"/>
        </w:rPr>
        <w:t>sceptical/skeptical</w:t>
      </w:r>
      <w:r>
        <w:rPr>
          <w:rStyle w:val="Text0"/>
        </w:rPr>
        <w:t xml:space="preserve"> </w:t>
      </w:r>
      <w:r>
        <w:t>[ˈskeptɪkl] adj.</w:t>
      </w:r>
      <w:r>
        <w:rPr>
          <w:rStyle w:val="Text0"/>
        </w:rPr>
        <w:t xml:space="preserve"> </w:t>
      </w:r>
      <w:r>
        <w:rPr>
          <w:rStyle w:val="Text2"/>
        </w:rPr>
        <w:t>怀疑的；怀疑论的</w:t>
      </w:r>
    </w:p>
    <w:p>
      <w:pPr>
        <w:pStyle w:val="Para 04"/>
      </w:pPr>
      <w:r>
        <w:rPr>
          <w:rStyle w:val="Text9"/>
        </w:rPr>
        <w:t>考</w:t>
      </w:r>
      <w:r>
        <w:t xml:space="preserve"> be sceptical/skeptical of 怀疑…，对…表示怀疑</w:t>
      </w:r>
    </w:p>
    <w:p>
      <w:pPr>
        <w:pStyle w:val="Para 04"/>
      </w:pPr>
      <w:r>
        <w:rPr>
          <w:rStyle w:val="Text9"/>
        </w:rPr>
        <w:t>派</w:t>
      </w:r>
      <w:r>
        <w:t xml:space="preserve"> scepticism/skepticism </w:t>
      </w:r>
      <w:r>
        <w:rPr>
          <w:rStyle w:val="Text1"/>
        </w:rPr>
        <w:t>[ˈskeptɪsɪzəm] n.</w:t>
      </w:r>
      <w:r>
        <w:t xml:space="preserve"> </w:t>
      </w:r>
      <w:r>
        <w:rPr>
          <w:rStyle w:val="Text5"/>
        </w:rPr>
        <w:t>怀疑态度；怀疑论</w:t>
      </w:r>
    </w:p>
    <w:p>
      <w:pPr>
        <w:pStyle w:val="Para 01"/>
      </w:pPr>
      <w:r>
        <w:rPr>
          <w:rStyle w:val="Text3"/>
        </w:rPr>
        <w:t>trick</w:t>
      </w:r>
      <w:r>
        <w:t xml:space="preserve"> </w:t>
      </w:r>
      <w:r>
        <w:rPr>
          <w:rStyle w:val="Text1"/>
        </w:rPr>
        <w:t>[trɪk] n.</w:t>
      </w:r>
      <w:r>
        <w:t xml:space="preserve"> 诡计，花招；</w:t>
      </w:r>
      <w:r>
        <w:rPr>
          <w:rStyle w:val="Text5"/>
        </w:rPr>
        <w:t>恶作剧</w:t>
      </w:r>
      <w:r>
        <w:t xml:space="preserve"> </w:t>
      </w:r>
      <w:r>
        <w:rPr>
          <w:rStyle w:val="Text1"/>
        </w:rPr>
        <w:t>v.</w:t>
      </w:r>
      <w:r>
        <w:t xml:space="preserve"> </w:t>
      </w:r>
      <w:r>
        <w:rPr>
          <w:rStyle w:val="Text5"/>
        </w:rPr>
        <w:t>欺骗，</w:t>
      </w:r>
      <w:r>
        <w:t>哄骗</w:t>
      </w:r>
    </w:p>
    <w:p>
      <w:pPr>
        <w:pStyle w:val="Para 01"/>
      </w:pPr>
      <w:r>
        <w:rPr>
          <w:rStyle w:val="Text3"/>
        </w:rPr>
        <w:t>anchor</w:t>
      </w:r>
      <w:r>
        <w:t xml:space="preserve"> </w:t>
      </w:r>
      <w:r>
        <w:rPr>
          <w:rStyle w:val="Text1"/>
        </w:rPr>
        <w:t>[ˈæŋkə] n.</w:t>
      </w:r>
      <w:r>
        <w:t xml:space="preserve"> </w:t>
      </w:r>
      <w:r>
        <w:rPr>
          <w:rStyle w:val="Text5"/>
        </w:rPr>
        <w:t>锚；</w:t>
      </w:r>
      <w:r>
        <w:t xml:space="preserve">节目主持人 </w:t>
      </w:r>
      <w:r>
        <w:rPr>
          <w:rStyle w:val="Text1"/>
        </w:rPr>
        <w:t>v.</w:t>
      </w:r>
      <w:r>
        <w:t xml:space="preserve"> 抛锚，</w:t>
      </w:r>
      <w:r>
        <w:rPr>
          <w:rStyle w:val="Text5"/>
        </w:rPr>
        <w:t>停泊</w:t>
      </w:r>
    </w:p>
    <w:p>
      <w:pPr>
        <w:pStyle w:val="Para 04"/>
      </w:pPr>
      <w:r>
        <w:rPr>
          <w:rStyle w:val="Text9"/>
        </w:rPr>
        <w:t>考</w:t>
      </w:r>
      <w:r>
        <w:t xml:space="preserve"> news anchor 新闻主播，新闻主持人</w:t>
      </w:r>
    </w:p>
    <w:p>
      <w:pPr>
        <w:pStyle w:val="Para 01"/>
      </w:pPr>
      <w:r>
        <w:rPr>
          <w:rStyle w:val="Text3"/>
        </w:rPr>
        <w:t>bypass</w:t>
      </w:r>
      <w:r>
        <w:t xml:space="preserve"> </w:t>
      </w:r>
      <w:r>
        <w:rPr>
          <w:rStyle w:val="Text1"/>
        </w:rPr>
        <w:t>[ˈbaɪpɑːs] n.</w:t>
      </w:r>
      <w:r>
        <w:t xml:space="preserve"> 旁道，支路 </w:t>
      </w:r>
      <w:r>
        <w:rPr>
          <w:rStyle w:val="Text1"/>
        </w:rPr>
        <w:t>vt.</w:t>
      </w:r>
      <w:r>
        <w:t xml:space="preserve"> 为…设旁路；</w:t>
      </w:r>
      <w:r>
        <w:rPr>
          <w:rStyle w:val="Text5"/>
        </w:rPr>
        <w:t>绕开；</w:t>
        <w:t>忽视</w:t>
      </w:r>
    </w:p>
    <w:p>
      <w:pPr>
        <w:pStyle w:val="Para 04"/>
      </w:pPr>
      <w:r>
        <w:rPr>
          <w:rStyle w:val="Text9"/>
        </w:rPr>
        <w:t>考</w:t>
      </w:r>
      <w:r>
        <w:t xml:space="preserve"> bypass operation 搭桥手术，旁路手术</w:t>
      </w:r>
    </w:p>
    <w:p>
      <w:pPr>
        <w:pStyle w:val="Para 02"/>
      </w:pPr>
      <w:r>
        <w:rPr>
          <w:rStyle w:val="Text16"/>
        </w:rPr>
        <w:t>disapproval</w:t>
      </w:r>
      <w:r>
        <w:rPr>
          <w:rStyle w:val="Text0"/>
        </w:rPr>
        <w:t xml:space="preserve"> </w:t>
      </w:r>
      <w:r>
        <w:t>[ˌdɪsəˈpruːvl] n.</w:t>
      </w:r>
      <w:r>
        <w:rPr>
          <w:rStyle w:val="Text0"/>
        </w:rPr>
        <w:t xml:space="preserve"> </w:t>
      </w:r>
      <w:r>
        <w:rPr>
          <w:rStyle w:val="Text2"/>
        </w:rPr>
        <w:t>不赞成，不同意；不批准，不</w:t>
        <w:t>许可</w:t>
      </w:r>
    </w:p>
    <w:p>
      <w:pPr>
        <w:pStyle w:val="Para 01"/>
      </w:pPr>
      <w:r>
        <w:rPr>
          <w:rStyle w:val="Text3"/>
        </w:rPr>
        <w:t>fossil</w:t>
      </w:r>
      <w:r>
        <w:t xml:space="preserve"> </w:t>
      </w:r>
      <w:r>
        <w:rPr>
          <w:rStyle w:val="Text1"/>
        </w:rPr>
        <w:t>[ˈfɒsl] n.</w:t>
      </w:r>
      <w:r>
        <w:t xml:space="preserve"> </w:t>
      </w:r>
      <w:r>
        <w:rPr>
          <w:rStyle w:val="Text5"/>
        </w:rPr>
        <w:t>化石；</w:t>
      </w:r>
      <w:r>
        <w:t xml:space="preserve">顽固不化的人 </w:t>
      </w:r>
      <w:r>
        <w:rPr>
          <w:rStyle w:val="Text1"/>
        </w:rPr>
        <w:t>adj.</w:t>
      </w:r>
      <w:r>
        <w:t xml:space="preserve"> 化石的；</w:t>
      </w:r>
      <w:r>
        <w:rPr>
          <w:rStyle w:val="Text5"/>
        </w:rPr>
        <w:t>顽固不化</w:t>
        <w:t>的</w:t>
      </w:r>
    </w:p>
    <w:p>
      <w:pPr>
        <w:pStyle w:val="Para 02"/>
      </w:pPr>
      <w:r>
        <w:rPr>
          <w:rStyle w:val="Text16"/>
        </w:rPr>
        <w:t>insurance</w:t>
      </w:r>
      <w:r>
        <w:rPr>
          <w:rStyle w:val="Text0"/>
        </w:rPr>
        <w:t xml:space="preserve"> </w:t>
      </w:r>
      <w:r>
        <w:t>[ɪnˈʃʊərəns] n.</w:t>
      </w:r>
      <w:r>
        <w:rPr>
          <w:rStyle w:val="Text0"/>
        </w:rPr>
        <w:t xml:space="preserve"> </w:t>
      </w:r>
      <w:r>
        <w:rPr>
          <w:rStyle w:val="Text2"/>
        </w:rPr>
        <w:t>保险（金）；安全保障</w:t>
      </w:r>
    </w:p>
    <w:p>
      <w:pPr>
        <w:pStyle w:val="Para 04"/>
      </w:pPr>
      <w:r>
        <w:rPr>
          <w:rStyle w:val="Text9"/>
        </w:rPr>
        <w:t>考</w:t>
      </w:r>
      <w:r>
        <w:t xml:space="preserve"> disability insurance 残疾保险，伤残保险//health insurance 健康保险</w:t>
      </w:r>
    </w:p>
    <w:p>
      <w:pPr>
        <w:pStyle w:val="Para 01"/>
      </w:pPr>
      <w:r>
        <w:rPr>
          <w:rStyle w:val="Text3"/>
        </w:rPr>
        <w:t>mystery</w:t>
      </w:r>
      <w:r>
        <w:t xml:space="preserve"> </w:t>
      </w:r>
      <w:r>
        <w:rPr>
          <w:rStyle w:val="Text1"/>
        </w:rPr>
        <w:t>[ˈmɪstri] n.</w:t>
      </w:r>
      <w:r>
        <w:t xml:space="preserve"> </w:t>
      </w:r>
      <w:r>
        <w:rPr>
          <w:rStyle w:val="Text5"/>
        </w:rPr>
        <w:t>神秘；</w:t>
      </w:r>
      <w:r>
        <w:t>神秘的事物；推理故事，</w:t>
      </w:r>
      <w:r>
        <w:rPr>
          <w:rStyle w:val="Text5"/>
        </w:rPr>
        <w:t>侦探小说</w:t>
      </w:r>
    </w:p>
    <w:p>
      <w:pPr>
        <w:pStyle w:val="Para 05"/>
      </w:pPr>
      <w:r>
        <w:rPr>
          <w:rStyle w:val="Text17"/>
        </w:rPr>
        <w:t>skill</w:t>
      </w:r>
      <w:r>
        <w:rPr>
          <w:rStyle w:val="Text10"/>
        </w:rPr>
        <w:t xml:space="preserve"> </w:t>
      </w:r>
      <w:r>
        <w:rPr>
          <w:rStyle w:val="Text8"/>
        </w:rPr>
        <w:t>[ˈskɪl] n.</w:t>
      </w:r>
      <w:r>
        <w:rPr>
          <w:rStyle w:val="Text10"/>
        </w:rPr>
        <w:t xml:space="preserve"> </w:t>
      </w:r>
      <w:r>
        <w:t>（专门）技术；技能，</w:t>
      </w:r>
      <w:r>
        <w:rPr>
          <w:rStyle w:val="Text10"/>
        </w:rPr>
        <w:t>技艺</w:t>
      </w:r>
    </w:p>
    <w:p>
      <w:pPr>
        <w:pStyle w:val="Para 01"/>
      </w:pPr>
      <w:r>
        <w:rPr>
          <w:rStyle w:val="Text3"/>
        </w:rPr>
        <w:t>ancient</w:t>
      </w:r>
      <w:r>
        <w:t xml:space="preserve"> </w:t>
      </w:r>
      <w:r>
        <w:rPr>
          <w:rStyle w:val="Text1"/>
        </w:rPr>
        <w:t>[ˈeɪnʃənt] adj.</w:t>
      </w:r>
      <w:r>
        <w:t xml:space="preserve"> 古老的，</w:t>
      </w:r>
      <w:r>
        <w:rPr>
          <w:rStyle w:val="Text5"/>
        </w:rPr>
        <w:t>古代的；年老的，</w:t>
      </w:r>
      <w:r>
        <w:t xml:space="preserve">高龄的 </w:t>
      </w:r>
      <w:r>
        <w:rPr>
          <w:rStyle w:val="Text1"/>
        </w:rPr>
        <w:t>n.</w:t>
      </w:r>
      <w:r>
        <w:t xml:space="preserve"> 古代人；老人</w:t>
      </w:r>
    </w:p>
    <w:p>
      <w:pPr>
        <w:pStyle w:val="Para 02"/>
      </w:pPr>
      <w:r>
        <w:rPr>
          <w:rStyle w:val="Text16"/>
        </w:rPr>
        <w:t>by-product</w:t>
      </w:r>
      <w:r>
        <w:rPr>
          <w:rStyle w:val="Text0"/>
        </w:rPr>
        <w:t xml:space="preserve"> </w:t>
      </w:r>
      <w:r>
        <w:t>[ˈbaɪ prɒdʌkt] n.</w:t>
      </w:r>
      <w:r>
        <w:rPr>
          <w:rStyle w:val="Text0"/>
        </w:rPr>
        <w:t xml:space="preserve"> </w:t>
      </w:r>
      <w:r>
        <w:rPr>
          <w:rStyle w:val="Text2"/>
        </w:rPr>
        <w:t>副产品；</w:t>
      </w:r>
      <w:r>
        <w:rPr>
          <w:rStyle w:val="Text0"/>
        </w:rPr>
        <w:t>附带产生的结果；</w:t>
      </w:r>
      <w:r>
        <w:rPr>
          <w:rStyle w:val="Text2"/>
        </w:rPr>
        <w:t>意外收获</w:t>
      </w:r>
    </w:p>
    <w:p>
      <w:pPr>
        <w:pStyle w:val="Para 01"/>
      </w:pPr>
      <w:r>
        <w:rPr>
          <w:rStyle w:val="Text3"/>
        </w:rPr>
        <w:t>cloak</w:t>
      </w:r>
      <w:r>
        <w:t xml:space="preserve"> </w:t>
      </w:r>
      <w:r>
        <w:rPr>
          <w:rStyle w:val="Text1"/>
        </w:rPr>
        <w:t>[kləʊk] n.</w:t>
      </w:r>
      <w:r>
        <w:t xml:space="preserve"> 斗篷，</w:t>
      </w:r>
      <w:r>
        <w:rPr>
          <w:rStyle w:val="Text5"/>
        </w:rPr>
        <w:t>披风；</w:t>
      </w:r>
      <w:r>
        <w:t xml:space="preserve">掩饰 </w:t>
      </w:r>
      <w:r>
        <w:rPr>
          <w:rStyle w:val="Text1"/>
        </w:rPr>
        <w:t>vt.</w:t>
      </w:r>
      <w:r>
        <w:t xml:space="preserve"> </w:t>
      </w:r>
      <w:r>
        <w:rPr>
          <w:rStyle w:val="Text5"/>
        </w:rPr>
        <w:t>掩盖，</w:t>
      </w:r>
      <w:r>
        <w:t>掩饰</w:t>
      </w:r>
    </w:p>
    <w:p>
      <w:pPr>
        <w:pStyle w:val="Para 02"/>
      </w:pPr>
      <w:r>
        <w:rPr>
          <w:rStyle w:val="Text16"/>
        </w:rPr>
        <w:t>disaster</w:t>
      </w:r>
      <w:r>
        <w:rPr>
          <w:rStyle w:val="Text0"/>
        </w:rPr>
        <w:t xml:space="preserve"> </w:t>
      </w:r>
      <w:r>
        <w:t>[dɪˈzɑːstə] n.</w:t>
      </w:r>
      <w:r>
        <w:rPr>
          <w:rStyle w:val="Text0"/>
        </w:rPr>
        <w:t xml:space="preserve"> </w:t>
      </w:r>
      <w:r>
        <w:rPr>
          <w:rStyle w:val="Text2"/>
        </w:rPr>
        <w:t>灾难，灾祸</w:t>
      </w:r>
    </w:p>
    <w:p>
      <w:pPr>
        <w:pStyle w:val="Para 02"/>
      </w:pPr>
      <w:r>
        <w:rPr>
          <w:rStyle w:val="Text16"/>
        </w:rPr>
        <w:t>excite</w:t>
      </w:r>
      <w:r>
        <w:rPr>
          <w:rStyle w:val="Text0"/>
        </w:rPr>
        <w:t xml:space="preserve"> </w:t>
      </w:r>
      <w:r>
        <w:t>[ɪkˈsaɪt] vt.</w:t>
      </w:r>
      <w:r>
        <w:rPr>
          <w:rStyle w:val="Text0"/>
        </w:rPr>
        <w:t xml:space="preserve"> </w:t>
      </w:r>
      <w:r>
        <w:rPr>
          <w:rStyle w:val="Text2"/>
        </w:rPr>
        <w:t>使兴奋，使激动</w:t>
      </w:r>
    </w:p>
    <w:p>
      <w:pPr>
        <w:pStyle w:val="Para 04"/>
      </w:pPr>
      <w:r>
        <w:rPr>
          <w:rStyle w:val="Text9"/>
        </w:rPr>
        <w:t>派</w:t>
      </w:r>
      <w:r>
        <w:t xml:space="preserve"> excitement </w:t>
      </w:r>
      <w:r>
        <w:rPr>
          <w:rStyle w:val="Text1"/>
        </w:rPr>
        <w:t>[ɪkˈsaɪtmənt] n.</w:t>
      </w:r>
      <w:r>
        <w:t xml:space="preserve"> </w:t>
      </w:r>
      <w:r>
        <w:rPr>
          <w:rStyle w:val="Text5"/>
        </w:rPr>
        <w:t>兴奋，激动；</w:t>
      </w:r>
      <w:r>
        <w:t>令人兴奋的事；刺激因素</w:t>
      </w:r>
    </w:p>
    <w:p>
      <w:pPr>
        <w:pStyle w:val="Para 02"/>
      </w:pPr>
      <w:r>
        <w:rPr>
          <w:rStyle w:val="Text4"/>
        </w:rPr>
        <w:t xml:space="preserve">exciting </w:t>
      </w:r>
      <w:r>
        <w:t>[ɪkˈsaɪtɪŋ] adj.</w:t>
      </w:r>
      <w:r>
        <w:rPr>
          <w:rStyle w:val="Text4"/>
        </w:rPr>
        <w:t xml:space="preserve"> </w:t>
      </w:r>
      <w:r>
        <w:rPr>
          <w:rStyle w:val="Text6"/>
        </w:rPr>
        <w:t>刺激的，使人兴奋的；</w:t>
      </w:r>
      <w:r>
        <w:rPr>
          <w:rStyle w:val="Text4"/>
        </w:rPr>
        <w:t>令人激动的</w:t>
      </w:r>
    </w:p>
    <w:p>
      <w:pPr>
        <w:pStyle w:val="Para 02"/>
      </w:pPr>
      <w:r>
        <w:rPr>
          <w:rStyle w:val="Text16"/>
        </w:rPr>
        <w:t>foster</w:t>
      </w:r>
      <w:r>
        <w:rPr>
          <w:rStyle w:val="Text0"/>
        </w:rPr>
        <w:t xml:space="preserve"> </w:t>
      </w:r>
      <w:r>
        <w:t>[ˈfɒstə] vt.</w:t>
      </w:r>
      <w:r>
        <w:rPr>
          <w:rStyle w:val="Text0"/>
        </w:rPr>
        <w:t xml:space="preserve"> </w:t>
      </w:r>
      <w:r>
        <w:rPr>
          <w:rStyle w:val="Text2"/>
        </w:rPr>
        <w:t>养育；培养</w:t>
      </w:r>
      <w:r>
        <w:rPr>
          <w:rStyle w:val="Text0"/>
        </w:rPr>
        <w:t xml:space="preserve"> </w:t>
      </w:r>
      <w:r>
        <w:t>adj.</w:t>
      </w:r>
      <w:r>
        <w:rPr>
          <w:rStyle w:val="Text0"/>
        </w:rPr>
        <w:t xml:space="preserve"> 养育的；收养的</w:t>
      </w:r>
    </w:p>
    <w:p>
      <w:pPr>
        <w:pStyle w:val="Para 01"/>
      </w:pPr>
      <w:r>
        <w:rPr>
          <w:rStyle w:val="Text3"/>
        </w:rPr>
        <w:t>myth</w:t>
      </w:r>
      <w:r>
        <w:t xml:space="preserve"> </w:t>
      </w:r>
      <w:r>
        <w:rPr>
          <w:rStyle w:val="Text1"/>
        </w:rPr>
        <w:t>[mɪθ] n.</w:t>
      </w:r>
      <w:r>
        <w:t xml:space="preserve"> </w:t>
      </w:r>
      <w:r>
        <w:rPr>
          <w:rStyle w:val="Text5"/>
        </w:rPr>
        <w:t>神话，传说；</w:t>
      </w:r>
      <w:r>
        <w:t>虚构的人（或事物）</w:t>
      </w:r>
    </w:p>
    <w:p>
      <w:pPr>
        <w:pStyle w:val="Para 01"/>
      </w:pPr>
      <w:r>
        <w:rPr>
          <w:rStyle w:val="Text3"/>
        </w:rPr>
        <w:t>profit</w:t>
      </w:r>
      <w:r>
        <w:t xml:space="preserve"> </w:t>
      </w:r>
      <w:r>
        <w:rPr>
          <w:rStyle w:val="Text1"/>
        </w:rPr>
        <w:t>[ˈprɒfɪt] n.</w:t>
      </w:r>
      <w:r>
        <w:t xml:space="preserve"> </w:t>
      </w:r>
      <w:r>
        <w:rPr>
          <w:rStyle w:val="Text5"/>
        </w:rPr>
        <w:t>利润，</w:t>
      </w:r>
      <w:r>
        <w:t>收益；</w:t>
      </w:r>
      <w:r>
        <w:rPr>
          <w:rStyle w:val="Text5"/>
        </w:rPr>
        <w:t>益处</w:t>
      </w:r>
      <w:r>
        <w:t xml:space="preserve"> </w:t>
      </w:r>
      <w:r>
        <w:rPr>
          <w:rStyle w:val="Text1"/>
        </w:rPr>
        <w:t>vt.</w:t>
      </w:r>
      <w:r>
        <w:t xml:space="preserve"> 有益于，有利于 </w:t>
      </w:r>
      <w:r>
        <w:rPr>
          <w:rStyle w:val="Text1"/>
        </w:rPr>
        <w:t>vi.</w:t>
      </w:r>
      <w:r>
        <w:t xml:space="preserve"> 受益，获益</w:t>
      </w:r>
    </w:p>
    <w:p>
      <w:pPr>
        <w:pStyle w:val="Para 04"/>
      </w:pPr>
      <w:r>
        <w:rPr>
          <w:rStyle w:val="Text9"/>
        </w:rPr>
        <w:t>考</w:t>
      </w:r>
      <w:r>
        <w:t xml:space="preserve"> make a handsome profit 获得可观的利润，取得可观的收益//non-profit organization 非营利组织</w:t>
      </w:r>
    </w:p>
    <w:p>
      <w:pPr>
        <w:pStyle w:val="Para 04"/>
      </w:pPr>
      <w:r>
        <w:rPr>
          <w:rStyle w:val="Text9"/>
        </w:rPr>
        <w:t>派</w:t>
      </w:r>
      <w:r>
        <w:t xml:space="preserve"> profitable </w:t>
      </w:r>
      <w:r>
        <w:rPr>
          <w:rStyle w:val="Text1"/>
        </w:rPr>
        <w:t>[ˈprɒfɪtəbl] adj.</w:t>
      </w:r>
      <w:r>
        <w:t xml:space="preserve"> </w:t>
      </w:r>
      <w:r>
        <w:rPr>
          <w:rStyle w:val="Text5"/>
        </w:rPr>
        <w:t>有益的，</w:t>
      </w:r>
      <w:r>
        <w:t>有用的；</w:t>
      </w:r>
      <w:r>
        <w:rPr>
          <w:rStyle w:val="Text5"/>
        </w:rPr>
        <w:t>有利可图的</w:t>
      </w:r>
    </w:p>
    <w:p>
      <w:pPr>
        <w:pStyle w:val="Para 01"/>
      </w:pPr>
      <w:r>
        <w:rPr>
          <w:rStyle w:val="Text3"/>
        </w:rPr>
        <w:t>reserve</w:t>
      </w:r>
      <w:r>
        <w:t xml:space="preserve"> </w:t>
      </w:r>
      <w:r>
        <w:rPr>
          <w:rStyle w:val="Text1"/>
        </w:rPr>
        <w:t>[rɪˈzɜːv] vt.</w:t>
      </w:r>
      <w:r>
        <w:t xml:space="preserve"> </w:t>
      </w:r>
      <w:r>
        <w:rPr>
          <w:rStyle w:val="Text5"/>
        </w:rPr>
        <w:t>储备，</w:t>
      </w:r>
      <w:r>
        <w:t xml:space="preserve">留存；预约，预订 </w:t>
      </w:r>
      <w:r>
        <w:rPr>
          <w:rStyle w:val="Text1"/>
        </w:rPr>
        <w:t>n.</w:t>
      </w:r>
      <w:r>
        <w:t xml:space="preserve"> 储备（物），</w:t>
      </w:r>
      <w:r>
        <w:rPr>
          <w:rStyle w:val="Text5"/>
        </w:rPr>
        <w:t>储备金</w:t>
      </w:r>
    </w:p>
    <w:p>
      <w:pPr>
        <w:pStyle w:val="Para 02"/>
      </w:pPr>
      <w:r>
        <w:rPr>
          <w:rStyle w:val="Text11"/>
        </w:rPr>
        <w:t>派</w:t>
      </w:r>
      <w:r>
        <w:rPr>
          <w:rStyle w:val="Text4"/>
        </w:rPr>
        <w:t xml:space="preserve"> reserved </w:t>
      </w:r>
      <w:r>
        <w:t>[rɪˈzɜːvd] adj.</w:t>
      </w:r>
      <w:r>
        <w:rPr>
          <w:rStyle w:val="Text4"/>
        </w:rPr>
        <w:t xml:space="preserve"> </w:t>
      </w:r>
      <w:r>
        <w:rPr>
          <w:rStyle w:val="Text6"/>
        </w:rPr>
        <w:t>有所保留的；说话不多的</w:t>
      </w:r>
    </w:p>
    <w:p>
      <w:pPr>
        <w:pStyle w:val="Para 05"/>
      </w:pPr>
      <w:r>
        <w:rPr>
          <w:rStyle w:val="Text17"/>
        </w:rPr>
        <w:t>skip</w:t>
      </w:r>
      <w:r>
        <w:rPr>
          <w:rStyle w:val="Text10"/>
        </w:rPr>
        <w:t xml:space="preserve"> </w:t>
      </w:r>
      <w:r>
        <w:rPr>
          <w:rStyle w:val="Text8"/>
        </w:rPr>
        <w:t>[skɪp] v.</w:t>
      </w:r>
      <w:r>
        <w:rPr>
          <w:rStyle w:val="Text10"/>
        </w:rPr>
        <w:t xml:space="preserve"> </w:t>
      </w:r>
      <w:r>
        <w:t>蹦蹦跳跳；跳绳；略过</w:t>
      </w:r>
      <w:r>
        <w:rPr>
          <w:rStyle w:val="Text10"/>
        </w:rPr>
        <w:t xml:space="preserve"> </w:t>
      </w:r>
      <w:r>
        <w:rPr>
          <w:rStyle w:val="Text8"/>
        </w:rPr>
        <w:t>n.</w:t>
      </w:r>
      <w:r>
        <w:rPr>
          <w:rStyle w:val="Text10"/>
        </w:rPr>
        <w:t xml:space="preserve"> </w:t>
      </w:r>
      <w:r>
        <w:t>跳跃</w:t>
        <w:t>；省略</w:t>
      </w:r>
    </w:p>
    <w:p>
      <w:pPr>
        <w:pStyle w:val="Para 02"/>
      </w:pPr>
      <w:r>
        <w:rPr>
          <w:rStyle w:val="Text16"/>
        </w:rPr>
        <w:t>trim</w:t>
      </w:r>
      <w:r>
        <w:rPr>
          <w:rStyle w:val="Text0"/>
        </w:rPr>
        <w:t xml:space="preserve"> </w:t>
      </w:r>
      <w:r>
        <w:t>[trɪm] vt.</w:t>
      </w:r>
      <w:r>
        <w:rPr>
          <w:rStyle w:val="Text0"/>
        </w:rPr>
        <w:t xml:space="preserve"> </w:t>
      </w:r>
      <w:r>
        <w:rPr>
          <w:rStyle w:val="Text2"/>
        </w:rPr>
        <w:t>修剪，</w:t>
      </w:r>
      <w:r>
        <w:rPr>
          <w:rStyle w:val="Text0"/>
        </w:rPr>
        <w:t xml:space="preserve">修整 </w:t>
      </w:r>
      <w:r>
        <w:t>adj.</w:t>
      </w:r>
      <w:r>
        <w:rPr>
          <w:rStyle w:val="Text0"/>
        </w:rPr>
        <w:t xml:space="preserve"> </w:t>
      </w:r>
      <w:r>
        <w:rPr>
          <w:rStyle w:val="Text2"/>
        </w:rPr>
        <w:t>整齐的；</w:t>
      </w:r>
      <w:r>
        <w:rPr>
          <w:rStyle w:val="Text0"/>
        </w:rPr>
        <w:t>端正的</w:t>
      </w:r>
    </w:p>
    <w:p>
      <w:pPr>
        <w:pStyle w:val="Para 02"/>
      </w:pPr>
      <w:r>
        <w:rPr>
          <w:rStyle w:val="Text16"/>
        </w:rPr>
        <w:t>anecdote</w:t>
      </w:r>
      <w:r>
        <w:rPr>
          <w:rStyle w:val="Text0"/>
        </w:rPr>
        <w:t xml:space="preserve"> </w:t>
      </w:r>
      <w:r>
        <w:t>[ˈænɪkdəʊt] n.</w:t>
      </w:r>
      <w:r>
        <w:rPr>
          <w:rStyle w:val="Text0"/>
        </w:rPr>
        <w:t xml:space="preserve"> </w:t>
      </w:r>
      <w:r>
        <w:rPr>
          <w:rStyle w:val="Text2"/>
        </w:rPr>
        <w:t>轶事，趣闻</w:t>
      </w:r>
    </w:p>
    <w:p>
      <w:pPr>
        <w:pStyle w:val="Para 02"/>
      </w:pPr>
      <w:r>
        <w:rPr>
          <w:rStyle w:val="Text11"/>
        </w:rPr>
        <w:t>派</w:t>
      </w:r>
      <w:r>
        <w:rPr>
          <w:rStyle w:val="Text4"/>
        </w:rPr>
        <w:t xml:space="preserve"> anecdotal </w:t>
      </w:r>
      <w:r>
        <w:t>[ˌænɪkˈdəʊtl] adj.</w:t>
      </w:r>
      <w:r>
        <w:rPr>
          <w:rStyle w:val="Text4"/>
        </w:rPr>
        <w:t xml:space="preserve"> </w:t>
      </w:r>
      <w:r>
        <w:rPr>
          <w:rStyle w:val="Text6"/>
        </w:rPr>
        <w:t>轶事的，趣闻的</w:t>
      </w:r>
    </w:p>
    <w:p>
      <w:pPr>
        <w:pStyle w:val="Para 01"/>
      </w:pPr>
      <w:r>
        <w:rPr>
          <w:rStyle w:val="Text3"/>
        </w:rPr>
        <w:t>clock</w:t>
      </w:r>
      <w:r>
        <w:t xml:space="preserve"> </w:t>
      </w:r>
      <w:r>
        <w:rPr>
          <w:rStyle w:val="Text1"/>
        </w:rPr>
        <w:t>[klɒk] n.</w:t>
      </w:r>
      <w:r>
        <w:t xml:space="preserve"> </w:t>
      </w:r>
      <w:r>
        <w:rPr>
          <w:rStyle w:val="Text5"/>
        </w:rPr>
        <w:t>时钟；仪表</w:t>
      </w:r>
      <w:r>
        <w:t xml:space="preserve"> </w:t>
      </w:r>
      <w:r>
        <w:rPr>
          <w:rStyle w:val="Text1"/>
        </w:rPr>
        <w:t>vt.</w:t>
      </w:r>
      <w:r>
        <w:t xml:space="preserve"> 为…计时；测…的时间</w:t>
      </w:r>
    </w:p>
    <w:p>
      <w:pPr>
        <w:pStyle w:val="Para 02"/>
      </w:pPr>
      <w:r>
        <w:rPr>
          <w:rStyle w:val="Text16"/>
        </w:rPr>
        <w:t>discipline</w:t>
      </w:r>
      <w:r>
        <w:rPr>
          <w:rStyle w:val="Text0"/>
        </w:rPr>
        <w:t xml:space="preserve"> </w:t>
      </w:r>
      <w:r>
        <w:t>[ˈdɪsəplɪn] n.</w:t>
      </w:r>
      <w:r>
        <w:rPr>
          <w:rStyle w:val="Text0"/>
        </w:rPr>
        <w:t xml:space="preserve"> </w:t>
      </w:r>
      <w:r>
        <w:rPr>
          <w:rStyle w:val="Text2"/>
        </w:rPr>
        <w:t>纪律；</w:t>
      </w:r>
      <w:r>
        <w:rPr>
          <w:rStyle w:val="Text0"/>
        </w:rPr>
        <w:t xml:space="preserve">教规，戒律 </w:t>
      </w:r>
      <w:r>
        <w:t>vt.</w:t>
      </w:r>
      <w:r>
        <w:rPr>
          <w:rStyle w:val="Text0"/>
        </w:rPr>
        <w:t xml:space="preserve"> </w:t>
      </w:r>
      <w:r>
        <w:rPr>
          <w:rStyle w:val="Text2"/>
        </w:rPr>
        <w:t>使有纪</w:t>
        <w:t>律；</w:t>
      </w:r>
      <w:r>
        <w:rPr>
          <w:rStyle w:val="Text0"/>
        </w:rPr>
        <w:t>使有条不紊</w:t>
      </w:r>
    </w:p>
    <w:p>
      <w:pPr>
        <w:pStyle w:val="Para 01"/>
      </w:pPr>
      <w:r>
        <w:rPr>
          <w:rStyle w:val="Text3"/>
        </w:rPr>
        <w:t>phony</w:t>
      </w:r>
      <w:r>
        <w:t xml:space="preserve"> [ˈfəʊni] </w:t>
      </w:r>
      <w:r>
        <w:rPr>
          <w:rStyle w:val="Text1"/>
        </w:rPr>
        <w:t>adj.</w:t>
      </w:r>
      <w:r>
        <w:t xml:space="preserve"> </w:t>
      </w:r>
      <w:r>
        <w:rPr>
          <w:rStyle w:val="Text5"/>
        </w:rPr>
        <w:t>假的，</w:t>
      </w:r>
      <w:r>
        <w:t xml:space="preserve">伪造的 </w:t>
      </w:r>
      <w:r>
        <w:rPr>
          <w:rStyle w:val="Text1"/>
        </w:rPr>
        <w:t>n.</w:t>
      </w:r>
      <w:r>
        <w:t xml:space="preserve"> </w:t>
      </w:r>
      <w:r>
        <w:rPr>
          <w:rStyle w:val="Text5"/>
        </w:rPr>
        <w:t>假货，</w:t>
      </w:r>
      <w:r>
        <w:t>赝品</w:t>
      </w:r>
    </w:p>
    <w:p>
      <w:pPr>
        <w:pStyle w:val="Para 02"/>
      </w:pPr>
      <w:r>
        <w:rPr>
          <w:rStyle w:val="Text16"/>
        </w:rPr>
        <w:t>reshape</w:t>
      </w:r>
      <w:r>
        <w:rPr>
          <w:rStyle w:val="Text0"/>
        </w:rPr>
        <w:t xml:space="preserve"> </w:t>
      </w:r>
      <w:r>
        <w:t>[ˌriːˈʃeɪp] vt.</w:t>
      </w:r>
      <w:r>
        <w:rPr>
          <w:rStyle w:val="Text0"/>
        </w:rPr>
        <w:t xml:space="preserve"> </w:t>
      </w:r>
      <w:r>
        <w:rPr>
          <w:rStyle w:val="Text2"/>
        </w:rPr>
        <w:t>重塑；改造</w:t>
      </w:r>
      <w:r>
        <w:rPr>
          <w:rStyle w:val="Text0"/>
        </w:rPr>
        <w:t>；使成新形状</w:t>
      </w:r>
    </w:p>
    <w:p>
      <w:pPr>
        <w:pStyle w:val="Para 02"/>
      </w:pPr>
      <w:r>
        <w:rPr>
          <w:rStyle w:val="Text16"/>
        </w:rPr>
        <w:t>skull</w:t>
      </w:r>
      <w:r>
        <w:rPr>
          <w:rStyle w:val="Text0"/>
        </w:rPr>
        <w:t xml:space="preserve"> </w:t>
      </w:r>
      <w:r>
        <w:t>[skʌl] n.</w:t>
      </w:r>
      <w:r>
        <w:rPr>
          <w:rStyle w:val="Text0"/>
        </w:rPr>
        <w:t xml:space="preserve"> </w:t>
      </w:r>
      <w:r>
        <w:rPr>
          <w:rStyle w:val="Text2"/>
        </w:rPr>
        <w:t>头盖骨，</w:t>
      </w:r>
      <w:r>
        <w:rPr>
          <w:rStyle w:val="Text0"/>
        </w:rPr>
        <w:t>颅骨</w:t>
      </w:r>
    </w:p>
    <w:p>
      <w:pPr>
        <w:pStyle w:val="Para 02"/>
      </w:pPr>
      <w:r>
        <w:rPr>
          <w:rStyle w:val="Text16"/>
        </w:rPr>
        <w:t>triumph</w:t>
      </w:r>
      <w:r>
        <w:rPr>
          <w:rStyle w:val="Text0"/>
        </w:rPr>
        <w:t xml:space="preserve"> </w:t>
      </w:r>
      <w:r>
        <w:t>[ˈtraɪʌmf] n.</w:t>
      </w:r>
      <w:r>
        <w:rPr>
          <w:rStyle w:val="Text0"/>
        </w:rPr>
        <w:t xml:space="preserve"> </w:t>
      </w:r>
      <w:r>
        <w:rPr>
          <w:rStyle w:val="Text2"/>
        </w:rPr>
        <w:t>胜利，</w:t>
      </w:r>
      <w:r>
        <w:rPr>
          <w:rStyle w:val="Text0"/>
        </w:rPr>
        <w:t xml:space="preserve">成功 </w:t>
      </w:r>
      <w:r>
        <w:t>vi.</w:t>
      </w:r>
      <w:r>
        <w:rPr>
          <w:rStyle w:val="Text0"/>
        </w:rPr>
        <w:t xml:space="preserve"> </w:t>
      </w:r>
      <w:r>
        <w:rPr>
          <w:rStyle w:val="Text2"/>
        </w:rPr>
        <w:t>成功，获胜</w:t>
      </w:r>
    </w:p>
    <w:p>
      <w:pPr>
        <w:pStyle w:val="Para 04"/>
      </w:pPr>
      <w:r>
        <w:rPr>
          <w:rStyle w:val="Text9"/>
        </w:rPr>
        <w:t>考</w:t>
      </w:r>
      <w:r>
        <w:t xml:space="preserve"> triumph over 战胜，击败；克服</w:t>
      </w:r>
    </w:p>
    <w:p>
      <w:pPr>
        <w:pStyle w:val="Para 01"/>
      </w:pPr>
      <w:r>
        <w:rPr>
          <w:rStyle w:val="Text3"/>
        </w:rPr>
        <w:t>anger</w:t>
      </w:r>
      <w:r>
        <w:t xml:space="preserve"> </w:t>
      </w:r>
      <w:r>
        <w:rPr>
          <w:rStyle w:val="Text1"/>
        </w:rPr>
        <w:t>[ˈæŋɡə] v.</w:t>
      </w:r>
      <w:r>
        <w:t xml:space="preserve">（使）发火，（使）发怒 </w:t>
      </w:r>
      <w:r>
        <w:rPr>
          <w:rStyle w:val="Text1"/>
        </w:rPr>
        <w:t>n.</w:t>
      </w:r>
      <w:r>
        <w:t xml:space="preserve"> </w:t>
      </w:r>
      <w:r>
        <w:rPr>
          <w:rStyle w:val="Text5"/>
        </w:rPr>
        <w:t>发怒，愤怒</w:t>
      </w:r>
    </w:p>
    <w:p>
      <w:pPr>
        <w:pStyle w:val="Para 01"/>
      </w:pPr>
      <w:r>
        <w:rPr>
          <w:rStyle w:val="Text3"/>
        </w:rPr>
        <w:t>close</w:t>
      </w:r>
      <w:r>
        <w:t xml:space="preserve"> </w:t>
      </w:r>
      <w:r>
        <w:rPr>
          <w:rStyle w:val="Text1"/>
        </w:rPr>
        <w:t>[kləʊz] v./n.</w:t>
      </w:r>
      <w:r>
        <w:t xml:space="preserve"> </w:t>
      </w:r>
      <w:r>
        <w:rPr>
          <w:rStyle w:val="Text5"/>
        </w:rPr>
        <w:t>关闭，</w:t>
      </w:r>
      <w:r>
        <w:t xml:space="preserve">封闭 </w:t>
      </w:r>
      <w:r>
        <w:rPr>
          <w:rStyle w:val="Text1"/>
        </w:rPr>
        <w:t>[kləʊs] adj.</w:t>
      </w:r>
      <w:r>
        <w:t xml:space="preserve"> 靠近的，</w:t>
      </w:r>
      <w:r>
        <w:rPr>
          <w:rStyle w:val="Text5"/>
        </w:rPr>
        <w:t>接近的；</w:t>
      </w:r>
      <w:r>
        <w:t xml:space="preserve">密切的 </w:t>
      </w:r>
      <w:r>
        <w:rPr>
          <w:rStyle w:val="Text1"/>
        </w:rPr>
        <w:t>adv.</w:t>
      </w:r>
      <w:r>
        <w:t xml:space="preserve"> 接近地，靠近地；紧密地</w:t>
      </w:r>
    </w:p>
    <w:p>
      <w:pPr>
        <w:pStyle w:val="Para 04"/>
      </w:pPr>
      <w:r>
        <w:rPr>
          <w:rStyle w:val="Text9"/>
        </w:rPr>
        <w:t>考</w:t>
      </w:r>
      <w:r>
        <w:t xml:space="preserve"> be closely tied to与…密切相关；与…紧密联系起来</w:t>
      </w:r>
    </w:p>
    <w:p>
      <w:pPr>
        <w:pStyle w:val="Para 02"/>
      </w:pPr>
      <w:r>
        <w:rPr>
          <w:rStyle w:val="Text16"/>
        </w:rPr>
        <w:t>disclose</w:t>
      </w:r>
      <w:r>
        <w:rPr>
          <w:rStyle w:val="Text0"/>
        </w:rPr>
        <w:t xml:space="preserve"> </w:t>
      </w:r>
      <w:r>
        <w:t>[dɪsˈkləʊz] vt.</w:t>
      </w:r>
      <w:r>
        <w:rPr>
          <w:rStyle w:val="Text0"/>
        </w:rPr>
        <w:t xml:space="preserve"> </w:t>
      </w:r>
      <w:r>
        <w:rPr>
          <w:rStyle w:val="Text2"/>
        </w:rPr>
        <w:t>使显露；揭露，</w:t>
      </w:r>
      <w:r>
        <w:rPr>
          <w:rStyle w:val="Text0"/>
        </w:rPr>
        <w:t>揭发</w:t>
      </w:r>
    </w:p>
    <w:p>
      <w:pPr>
        <w:pStyle w:val="Para 02"/>
      </w:pPr>
      <w:r>
        <w:rPr>
          <w:rStyle w:val="Text16"/>
        </w:rPr>
        <w:t>excuse</w:t>
      </w:r>
      <w:r>
        <w:rPr>
          <w:rStyle w:val="Text0"/>
        </w:rPr>
        <w:t xml:space="preserve"> </w:t>
      </w:r>
      <w:r>
        <w:t>[ɪkˈskjuːs] vt.</w:t>
      </w:r>
      <w:r>
        <w:rPr>
          <w:rStyle w:val="Text0"/>
        </w:rPr>
        <w:t xml:space="preserve"> </w:t>
      </w:r>
      <w:r>
        <w:rPr>
          <w:rStyle w:val="Text2"/>
        </w:rPr>
        <w:t>原谅，</w:t>
      </w:r>
      <w:r>
        <w:rPr>
          <w:rStyle w:val="Text0"/>
        </w:rPr>
        <w:t>宽恕；</w:t>
      </w:r>
      <w:r>
        <w:rPr>
          <w:rStyle w:val="Text2"/>
        </w:rPr>
        <w:t>免除</w:t>
      </w:r>
    </w:p>
    <w:p>
      <w:pPr>
        <w:pStyle w:val="Para 02"/>
      </w:pPr>
      <w:r>
        <w:rPr>
          <w:rStyle w:val="Text16"/>
        </w:rPr>
        <w:t>fraction</w:t>
      </w:r>
      <w:r>
        <w:rPr>
          <w:rStyle w:val="Text0"/>
        </w:rPr>
        <w:t xml:space="preserve"> </w:t>
      </w:r>
      <w:r>
        <w:t>[ˈfrækʃn] n.</w:t>
      </w:r>
      <w:r>
        <w:rPr>
          <w:rStyle w:val="Text0"/>
        </w:rPr>
        <w:t xml:space="preserve"> 片段；</w:t>
      </w:r>
      <w:r>
        <w:rPr>
          <w:rStyle w:val="Text2"/>
        </w:rPr>
        <w:t>小部分；分数</w:t>
      </w:r>
    </w:p>
    <w:p>
      <w:pPr>
        <w:pStyle w:val="Para 01"/>
      </w:pPr>
      <w:r>
        <w:rPr>
          <w:rStyle w:val="Text3"/>
        </w:rPr>
        <w:t>resident</w:t>
      </w:r>
      <w:r>
        <w:t xml:space="preserve"> </w:t>
      </w:r>
      <w:r>
        <w:rPr>
          <w:rStyle w:val="Text1"/>
        </w:rPr>
        <w:t>[ˈrezɪdənt] adj.</w:t>
      </w:r>
      <w:r>
        <w:t xml:space="preserve"> 居住的；定居的；常驻的 </w:t>
      </w:r>
      <w:r>
        <w:rPr>
          <w:rStyle w:val="Text1"/>
        </w:rPr>
        <w:t>n.</w:t>
      </w:r>
      <w:r>
        <w:t xml:space="preserve"> </w:t>
      </w:r>
      <w:r>
        <w:rPr>
          <w:rStyle w:val="Text5"/>
        </w:rPr>
        <w:t>居民，</w:t>
      </w:r>
      <w:r>
        <w:t>定居者</w:t>
      </w:r>
    </w:p>
    <w:p>
      <w:pPr>
        <w:pStyle w:val="Para 04"/>
      </w:pPr>
      <w:r>
        <w:rPr>
          <w:rStyle w:val="Text9"/>
        </w:rPr>
        <w:t>派</w:t>
      </w:r>
      <w:r>
        <w:t xml:space="preserve"> residence </w:t>
      </w:r>
      <w:r>
        <w:rPr>
          <w:rStyle w:val="Text1"/>
        </w:rPr>
        <w:t>[ˈrezɪdəns] n.</w:t>
      </w:r>
      <w:r>
        <w:t xml:space="preserve"> </w:t>
      </w:r>
      <w:r>
        <w:rPr>
          <w:rStyle w:val="Text5"/>
        </w:rPr>
        <w:t>居住；</w:t>
      </w:r>
      <w:r>
        <w:t>驻扎；</w:t>
      </w:r>
      <w:r>
        <w:rPr>
          <w:rStyle w:val="Text5"/>
        </w:rPr>
        <w:t>住所</w:t>
      </w:r>
    </w:p>
    <w:p>
      <w:pPr>
        <w:pStyle w:val="Para 01"/>
      </w:pPr>
      <w:r>
        <w:rPr>
          <w:rStyle w:val="Text3"/>
        </w:rPr>
        <w:t>slack</w:t>
      </w:r>
      <w:r>
        <w:t xml:space="preserve"> </w:t>
      </w:r>
      <w:r>
        <w:rPr>
          <w:rStyle w:val="Text1"/>
        </w:rPr>
        <w:t>[slæk] adj.</w:t>
      </w:r>
      <w:r>
        <w:t xml:space="preserve"> 松弛的；懈怠的；萧条的 </w:t>
      </w:r>
      <w:r>
        <w:rPr>
          <w:rStyle w:val="Text1"/>
        </w:rPr>
        <w:t>v.</w:t>
      </w:r>
      <w:r>
        <w:t xml:space="preserve"> </w:t>
      </w:r>
      <w:r>
        <w:rPr>
          <w:rStyle w:val="Text5"/>
        </w:rPr>
        <w:t>（使）</w:t>
        <w:t>放松，</w:t>
      </w:r>
      <w:r>
        <w:t xml:space="preserve">（使）变松弛 </w:t>
      </w:r>
      <w:r>
        <w:rPr>
          <w:rStyle w:val="Text1"/>
        </w:rPr>
        <w:t>n.</w:t>
      </w:r>
      <w:r>
        <w:t xml:space="preserve"> </w:t>
      </w:r>
      <w:r>
        <w:rPr>
          <w:rStyle w:val="Text5"/>
        </w:rPr>
        <w:t>松弛；</w:t>
      </w:r>
      <w:r>
        <w:t>懈怠；萧条（期）</w:t>
      </w:r>
    </w:p>
    <w:p>
      <w:pPr>
        <w:pStyle w:val="Para 02"/>
      </w:pPr>
      <w:r>
        <w:rPr>
          <w:rStyle w:val="Text16"/>
        </w:rPr>
        <w:t>trivial</w:t>
      </w:r>
      <w:r>
        <w:rPr>
          <w:rStyle w:val="Text0"/>
        </w:rPr>
        <w:t xml:space="preserve"> </w:t>
      </w:r>
      <w:r>
        <w:t>[ˈtrɪviəl] adj.</w:t>
      </w:r>
      <w:r>
        <w:rPr>
          <w:rStyle w:val="Text0"/>
        </w:rPr>
        <w:t xml:space="preserve"> </w:t>
      </w:r>
      <w:r>
        <w:rPr>
          <w:rStyle w:val="Text2"/>
        </w:rPr>
        <w:t>琐碎的，无足轻重的</w:t>
      </w:r>
    </w:p>
    <w:p>
      <w:pPr>
        <w:pStyle w:val="Para 02"/>
      </w:pPr>
      <w:r>
        <w:rPr>
          <w:rStyle w:val="Text16"/>
        </w:rPr>
        <w:t>Asia</w:t>
      </w:r>
      <w:r>
        <w:rPr>
          <w:rStyle w:val="Text0"/>
        </w:rPr>
        <w:t xml:space="preserve"> </w:t>
      </w:r>
      <w:r>
        <w:t>[ˈeɪʒə; ˈeɪʃə] n.</w:t>
      </w:r>
      <w:r>
        <w:rPr>
          <w:rStyle w:val="Text0"/>
        </w:rPr>
        <w:t xml:space="preserve"> </w:t>
      </w:r>
      <w:r>
        <w:rPr>
          <w:rStyle w:val="Text2"/>
        </w:rPr>
        <w:t>亚洲</w:t>
      </w:r>
    </w:p>
    <w:p>
      <w:pPr>
        <w:pStyle w:val="Para 02"/>
      </w:pPr>
      <w:r>
        <w:rPr>
          <w:rStyle w:val="Text16"/>
        </w:rPr>
        <w:t>benefactor</w:t>
      </w:r>
      <w:r>
        <w:rPr>
          <w:rStyle w:val="Text0"/>
        </w:rPr>
        <w:t xml:space="preserve"> </w:t>
      </w:r>
      <w:r>
        <w:t>[ˈbenɪfæktə] n.</w:t>
      </w:r>
      <w:r>
        <w:rPr>
          <w:rStyle w:val="Text0"/>
        </w:rPr>
        <w:t xml:space="preserve"> </w:t>
      </w:r>
      <w:r>
        <w:rPr>
          <w:rStyle w:val="Text2"/>
        </w:rPr>
        <w:t>施恩者；</w:t>
      </w:r>
      <w:r>
        <w:rPr>
          <w:rStyle w:val="Text0"/>
        </w:rPr>
        <w:t>捐助者，</w:t>
      </w:r>
      <w:r>
        <w:rPr>
          <w:rStyle w:val="Text2"/>
        </w:rPr>
        <w:t>赞助人</w:t>
      </w:r>
    </w:p>
    <w:p>
      <w:pPr>
        <w:pStyle w:val="Para 02"/>
      </w:pPr>
      <w:r>
        <w:rPr>
          <w:rStyle w:val="Text16"/>
        </w:rPr>
        <w:t>Britain</w:t>
      </w:r>
      <w:r>
        <w:rPr>
          <w:rStyle w:val="Text0"/>
        </w:rPr>
        <w:t xml:space="preserve"> </w:t>
      </w:r>
      <w:r>
        <w:t>[ˈbrɪtn] n.</w:t>
      </w:r>
      <w:r>
        <w:rPr>
          <w:rStyle w:val="Text0"/>
        </w:rPr>
        <w:t xml:space="preserve"> </w:t>
      </w:r>
      <w:r>
        <w:rPr>
          <w:rStyle w:val="Text2"/>
        </w:rPr>
        <w:t>英国</w:t>
      </w:r>
    </w:p>
    <w:p>
      <w:pPr>
        <w:pStyle w:val="Para 02"/>
      </w:pPr>
      <w:r>
        <w:rPr>
          <w:rStyle w:val="Text16"/>
        </w:rPr>
        <w:t>civilization</w:t>
      </w:r>
      <w:r>
        <w:rPr>
          <w:rStyle w:val="Text0"/>
        </w:rPr>
        <w:t xml:space="preserve"> </w:t>
      </w:r>
      <w:r>
        <w:t>[ˌsɪvəlaɪˈzeɪʃn] n.</w:t>
      </w:r>
      <w:r>
        <w:rPr>
          <w:rStyle w:val="Text0"/>
        </w:rPr>
        <w:t xml:space="preserve"> </w:t>
      </w:r>
      <w:r>
        <w:rPr>
          <w:rStyle w:val="Text2"/>
        </w:rPr>
        <w:t>文明</w:t>
      </w:r>
      <w:r>
        <w:rPr>
          <w:rStyle w:val="Text0"/>
        </w:rPr>
        <w:t>（社会）；教化；</w:t>
      </w:r>
      <w:r>
        <w:rPr>
          <w:rStyle w:val="Text2"/>
        </w:rPr>
        <w:t>修养</w:t>
      </w:r>
    </w:p>
    <w:p>
      <w:pPr>
        <w:pStyle w:val="Para 02"/>
      </w:pPr>
      <w:r>
        <w:rPr>
          <w:rStyle w:val="Text16"/>
        </w:rPr>
        <w:t>conclusion</w:t>
      </w:r>
      <w:r>
        <w:rPr>
          <w:rStyle w:val="Text0"/>
        </w:rPr>
        <w:t xml:space="preserve"> </w:t>
      </w:r>
      <w:r>
        <w:t>[kənˈkluːʒn] n.</w:t>
      </w:r>
      <w:r>
        <w:rPr>
          <w:rStyle w:val="Text0"/>
        </w:rPr>
        <w:t xml:space="preserve"> </w:t>
      </w:r>
      <w:r>
        <w:rPr>
          <w:rStyle w:val="Text2"/>
        </w:rPr>
        <w:t>结论；结束；</w:t>
      </w:r>
      <w:r>
        <w:rPr>
          <w:rStyle w:val="Text0"/>
        </w:rPr>
        <w:t>缔结</w:t>
      </w:r>
    </w:p>
    <w:p>
      <w:pPr>
        <w:pStyle w:val="Para 02"/>
      </w:pPr>
      <w:r>
        <w:rPr>
          <w:rStyle w:val="Text16"/>
        </w:rPr>
        <w:t>corruption</w:t>
      </w:r>
      <w:r>
        <w:rPr>
          <w:rStyle w:val="Text0"/>
        </w:rPr>
        <w:t xml:space="preserve"> </w:t>
      </w:r>
      <w:r>
        <w:t>[kəˈrʌpʃn] n.</w:t>
      </w:r>
      <w:r>
        <w:rPr>
          <w:rStyle w:val="Text0"/>
        </w:rPr>
        <w:t xml:space="preserve"> </w:t>
      </w:r>
      <w:r>
        <w:rPr>
          <w:rStyle w:val="Text2"/>
        </w:rPr>
        <w:t>腐败，</w:t>
      </w:r>
      <w:r>
        <w:rPr>
          <w:rStyle w:val="Text0"/>
        </w:rPr>
        <w:t>贪污</w:t>
      </w:r>
    </w:p>
    <w:p>
      <w:pPr>
        <w:pStyle w:val="Para 02"/>
      </w:pPr>
      <w:r>
        <w:rPr>
          <w:rStyle w:val="Text16"/>
        </w:rPr>
        <w:t>disconcert</w:t>
      </w:r>
      <w:r>
        <w:rPr>
          <w:rStyle w:val="Text0"/>
        </w:rPr>
        <w:t xml:space="preserve"> </w:t>
      </w:r>
      <w:r>
        <w:t>[ˌdɪskənˈsɜːt] vt.</w:t>
      </w:r>
      <w:r>
        <w:rPr>
          <w:rStyle w:val="Text0"/>
        </w:rPr>
        <w:t xml:space="preserve"> </w:t>
      </w:r>
      <w:r>
        <w:rPr>
          <w:rStyle w:val="Text2"/>
        </w:rPr>
        <w:t>使不安；使困惑；</w:t>
      </w:r>
      <w:r>
        <w:rPr>
          <w:rStyle w:val="Text0"/>
        </w:rPr>
        <w:t>使困窘</w:t>
      </w:r>
    </w:p>
    <w:p>
      <w:pPr>
        <w:pStyle w:val="Para 02"/>
      </w:pPr>
      <w:r>
        <w:rPr>
          <w:rStyle w:val="Text16"/>
        </w:rPr>
        <w:t>exchequer</w:t>
      </w:r>
      <w:r>
        <w:rPr>
          <w:rStyle w:val="Text0"/>
        </w:rPr>
        <w:t xml:space="preserve"> </w:t>
      </w:r>
      <w:r>
        <w:t>[ɪksˈtʃekə(r)] n.</w:t>
      </w:r>
      <w:r>
        <w:rPr>
          <w:rStyle w:val="Text0"/>
        </w:rPr>
        <w:t xml:space="preserve"> </w:t>
      </w:r>
      <w:r>
        <w:rPr>
          <w:rStyle w:val="Text2"/>
        </w:rPr>
        <w:t>国库；</w:t>
      </w:r>
      <w:r>
        <w:rPr>
          <w:rStyle w:val="Text0"/>
        </w:rPr>
        <w:t>（英国）财政部</w:t>
      </w:r>
    </w:p>
    <w:p>
      <w:pPr>
        <w:pStyle w:val="Para 02"/>
      </w:pPr>
      <w:r>
        <w:rPr>
          <w:rStyle w:val="Text16"/>
        </w:rPr>
        <w:t>finally</w:t>
      </w:r>
      <w:r>
        <w:rPr>
          <w:rStyle w:val="Text0"/>
        </w:rPr>
        <w:t xml:space="preserve"> </w:t>
      </w:r>
      <w:r>
        <w:t>[ˈfaɪnəli] adv.</w:t>
      </w:r>
      <w:r>
        <w:rPr>
          <w:rStyle w:val="Text0"/>
        </w:rPr>
        <w:t xml:space="preserve"> </w:t>
      </w:r>
      <w:r>
        <w:rPr>
          <w:rStyle w:val="Text2"/>
        </w:rPr>
        <w:t>最后地；终于</w:t>
      </w:r>
    </w:p>
    <w:p>
      <w:pPr>
        <w:pStyle w:val="Para 01"/>
      </w:pPr>
      <w:r>
        <w:rPr>
          <w:rStyle w:val="Text3"/>
        </w:rPr>
        <w:t>further</w:t>
      </w:r>
      <w:r>
        <w:t xml:space="preserve"> </w:t>
      </w:r>
      <w:r>
        <w:rPr>
          <w:rStyle w:val="Text1"/>
        </w:rPr>
        <w:t>[ˈfɜːðə(r)] adv.</w:t>
      </w:r>
      <w:r>
        <w:t xml:space="preserve"> </w:t>
      </w:r>
      <w:r>
        <w:rPr>
          <w:rStyle w:val="Text5"/>
        </w:rPr>
        <w:t>进一步地；</w:t>
      </w:r>
      <w:r>
        <w:t>更远地；</w:t>
      </w:r>
      <w:r>
        <w:rPr>
          <w:rStyle w:val="Text5"/>
        </w:rPr>
        <w:t>而且，此外</w:t>
      </w:r>
      <w:r>
        <w:rPr>
          <w:rStyle w:val="Text1"/>
        </w:rPr>
        <w:t>adj.</w:t>
      </w:r>
      <w:r>
        <w:t xml:space="preserve"> 更多的；另外的</w:t>
      </w:r>
      <w:r>
        <w:rPr>
          <w:rStyle w:val="Text1"/>
        </w:rPr>
        <w:t>vt.</w:t>
      </w:r>
      <w:r>
        <w:t xml:space="preserve"> 促进，推进</w:t>
      </w:r>
    </w:p>
    <w:p>
      <w:pPr>
        <w:pStyle w:val="Para 02"/>
      </w:pPr>
      <w:r>
        <w:rPr>
          <w:rStyle w:val="Text16"/>
        </w:rPr>
        <w:t>hacking</w:t>
      </w:r>
      <w:r>
        <w:rPr>
          <w:rStyle w:val="Text0"/>
        </w:rPr>
        <w:t xml:space="preserve"> </w:t>
      </w:r>
      <w:r>
        <w:t>[ˈhækɪŋ] n.</w:t>
      </w:r>
      <w:r>
        <w:rPr>
          <w:rStyle w:val="Text0"/>
        </w:rPr>
        <w:t xml:space="preserve"> </w:t>
      </w:r>
      <w:r>
        <w:rPr>
          <w:rStyle w:val="Text2"/>
        </w:rPr>
        <w:t>黑客行为；</w:t>
      </w:r>
      <w:r>
        <w:rPr>
          <w:rStyle w:val="Text0"/>
        </w:rPr>
        <w:t>木马技术</w:t>
      </w:r>
    </w:p>
    <w:p>
      <w:pPr>
        <w:pStyle w:val="Para 04"/>
      </w:pPr>
      <w:r>
        <w:rPr>
          <w:rStyle w:val="Text9"/>
        </w:rPr>
        <w:t>考</w:t>
      </w:r>
      <w:r>
        <w:t xml:space="preserve"> telephone hacking 电话窃听</w:t>
      </w:r>
    </w:p>
    <w:p>
      <w:pPr>
        <w:pStyle w:val="Para 02"/>
      </w:pPr>
      <w:r>
        <w:rPr>
          <w:rStyle w:val="Text16"/>
        </w:rPr>
        <w:t>overshadow</w:t>
      </w:r>
      <w:r>
        <w:rPr>
          <w:rStyle w:val="Text0"/>
        </w:rPr>
        <w:t xml:space="preserve"> </w:t>
      </w:r>
      <w:r>
        <w:t>[ˌəʊvəˈʃædəʊ] vt.</w:t>
      </w:r>
      <w:r>
        <w:rPr>
          <w:rStyle w:val="Text0"/>
        </w:rPr>
        <w:t xml:space="preserve"> </w:t>
      </w:r>
      <w:r>
        <w:rPr>
          <w:rStyle w:val="Text2"/>
        </w:rPr>
        <w:t>遮蔽；使黯然失色，</w:t>
      </w:r>
      <w:r>
        <w:rPr>
          <w:rStyle w:val="Text0"/>
        </w:rPr>
        <w:t>使显得不重要</w:t>
      </w:r>
    </w:p>
    <w:p>
      <w:pPr>
        <w:pStyle w:val="Para 02"/>
      </w:pPr>
      <w:r>
        <w:rPr>
          <w:rStyle w:val="Text16"/>
        </w:rPr>
        <w:t>idealized</w:t>
      </w:r>
      <w:r>
        <w:rPr>
          <w:rStyle w:val="Text0"/>
        </w:rPr>
        <w:t xml:space="preserve"> </w:t>
      </w:r>
      <w:r>
        <w:t>[aɪˈdiːəlaɪzd] adj.</w:t>
      </w:r>
      <w:r>
        <w:rPr>
          <w:rStyle w:val="Text0"/>
        </w:rPr>
        <w:t xml:space="preserve"> </w:t>
      </w:r>
      <w:r>
        <w:rPr>
          <w:rStyle w:val="Text2"/>
        </w:rPr>
        <w:t>理想（化）的</w:t>
      </w:r>
    </w:p>
    <w:p>
      <w:pPr>
        <w:pStyle w:val="Para 02"/>
      </w:pPr>
      <w:r>
        <w:rPr>
          <w:rStyle w:val="Text16"/>
        </w:rPr>
        <w:t>interesting</w:t>
      </w:r>
      <w:r>
        <w:rPr>
          <w:rStyle w:val="Text0"/>
        </w:rPr>
        <w:t xml:space="preserve"> </w:t>
      </w:r>
      <w:r>
        <w:t>[ˈɪntrəstɪŋ] adj.</w:t>
      </w:r>
      <w:r>
        <w:rPr>
          <w:rStyle w:val="Text0"/>
        </w:rPr>
        <w:t xml:space="preserve"> </w:t>
      </w:r>
      <w:r>
        <w:rPr>
          <w:rStyle w:val="Text2"/>
        </w:rPr>
        <w:t>有趣的，</w:t>
      </w:r>
      <w:r>
        <w:rPr>
          <w:rStyle w:val="Text0"/>
        </w:rPr>
        <w:t>使人感兴趣的</w:t>
      </w:r>
    </w:p>
    <w:p>
      <w:pPr>
        <w:pStyle w:val="Para 02"/>
      </w:pPr>
      <w:r>
        <w:rPr>
          <w:rStyle w:val="Text16"/>
        </w:rPr>
        <w:t>jobless</w:t>
      </w:r>
      <w:r>
        <w:rPr>
          <w:rStyle w:val="Text0"/>
        </w:rPr>
        <w:t xml:space="preserve"> </w:t>
      </w:r>
      <w:r>
        <w:t>[ˈdʒɒbləs] adj.</w:t>
      </w:r>
      <w:r>
        <w:rPr>
          <w:rStyle w:val="Text0"/>
        </w:rPr>
        <w:t xml:space="preserve"> </w:t>
      </w:r>
      <w:r>
        <w:rPr>
          <w:rStyle w:val="Text2"/>
        </w:rPr>
        <w:t>失业的，无业的</w:t>
      </w:r>
    </w:p>
    <w:p>
      <w:pPr>
        <w:pStyle w:val="Para 02"/>
      </w:pPr>
      <w:r>
        <w:rPr>
          <w:rStyle w:val="Text16"/>
        </w:rPr>
        <w:t>liberalize</w:t>
      </w:r>
      <w:r>
        <w:rPr>
          <w:rStyle w:val="Text0"/>
        </w:rPr>
        <w:t xml:space="preserve"> </w:t>
      </w:r>
      <w:r>
        <w:t>[ˈlɪbrəlaɪz] vt.</w:t>
      </w:r>
      <w:r>
        <w:rPr>
          <w:rStyle w:val="Text0"/>
        </w:rPr>
        <w:t xml:space="preserve"> </w:t>
      </w:r>
      <w:r>
        <w:rPr>
          <w:rStyle w:val="Text2"/>
        </w:rPr>
        <w:t>使自由化；使放宽限制</w:t>
      </w:r>
    </w:p>
    <w:p>
      <w:pPr>
        <w:pStyle w:val="Para 02"/>
      </w:pPr>
      <w:r>
        <w:rPr>
          <w:rStyle w:val="Text16"/>
        </w:rPr>
        <w:t>mealtime</w:t>
      </w:r>
      <w:r>
        <w:rPr>
          <w:rStyle w:val="Text0"/>
        </w:rPr>
        <w:t xml:space="preserve"> </w:t>
      </w:r>
      <w:r>
        <w:t>[ˈmiːltaɪm] n.</w:t>
      </w:r>
      <w:r>
        <w:rPr>
          <w:rStyle w:val="Text0"/>
        </w:rPr>
        <w:t xml:space="preserve"> </w:t>
      </w:r>
      <w:r>
        <w:rPr>
          <w:rStyle w:val="Text2"/>
        </w:rPr>
        <w:t>用餐时间，</w:t>
      </w:r>
      <w:r>
        <w:rPr>
          <w:rStyle w:val="Text0"/>
        </w:rPr>
        <w:t>吃饭时间</w:t>
      </w:r>
    </w:p>
    <w:p>
      <w:pPr>
        <w:pStyle w:val="Para 02"/>
      </w:pPr>
      <w:r>
        <w:rPr>
          <w:rStyle w:val="Text16"/>
        </w:rPr>
        <w:t>monetary</w:t>
      </w:r>
      <w:r>
        <w:rPr>
          <w:rStyle w:val="Text0"/>
        </w:rPr>
        <w:t xml:space="preserve"> </w:t>
      </w:r>
      <w:r>
        <w:t>[ˈmʌnɪtri] adj.</w:t>
      </w:r>
      <w:r>
        <w:rPr>
          <w:rStyle w:val="Text0"/>
        </w:rPr>
        <w:t xml:space="preserve"> </w:t>
      </w:r>
      <w:r>
        <w:rPr>
          <w:rStyle w:val="Text2"/>
        </w:rPr>
        <w:t>货币的，金融的</w:t>
      </w:r>
    </w:p>
    <w:p>
      <w:pPr>
        <w:pStyle w:val="Para 02"/>
      </w:pPr>
      <w:r>
        <w:rPr>
          <w:rStyle w:val="Text16"/>
        </w:rPr>
        <w:t>obesity</w:t>
      </w:r>
      <w:r>
        <w:rPr>
          <w:rStyle w:val="Text0"/>
        </w:rPr>
        <w:t xml:space="preserve"> </w:t>
      </w:r>
      <w:r>
        <w:t>[əʊˈbiːsəti] n.</w:t>
      </w:r>
      <w:r>
        <w:rPr>
          <w:rStyle w:val="Text0"/>
        </w:rPr>
        <w:t xml:space="preserve"> </w:t>
      </w:r>
      <w:r>
        <w:rPr>
          <w:rStyle w:val="Text2"/>
        </w:rPr>
        <w:t>肥胖</w:t>
      </w:r>
      <w:r>
        <w:rPr>
          <w:rStyle w:val="Text0"/>
        </w:rPr>
        <w:t>（症）</w:t>
      </w:r>
    </w:p>
    <w:p>
      <w:pPr>
        <w:pStyle w:val="Para 01"/>
      </w:pPr>
      <w:r>
        <w:rPr>
          <w:rStyle w:val="Text3"/>
        </w:rPr>
        <w:t>overdue</w:t>
      </w:r>
      <w:r>
        <w:t xml:space="preserve"> </w:t>
      </w:r>
      <w:r>
        <w:rPr>
          <w:rStyle w:val="Text1"/>
        </w:rPr>
        <w:t>[ˌəʊvəˈdjuː] adj.</w:t>
      </w:r>
      <w:r>
        <w:t>（事件等）</w:t>
      </w:r>
      <w:r>
        <w:rPr>
          <w:rStyle w:val="Text5"/>
        </w:rPr>
        <w:t>早该发生的；</w:t>
      </w:r>
      <w:r>
        <w:t>（借书等）过期的；（欠款等）</w:t>
      </w:r>
      <w:r>
        <w:rPr>
          <w:rStyle w:val="Text5"/>
        </w:rPr>
        <w:t>到期未付的</w:t>
      </w:r>
    </w:p>
    <w:p>
      <w:pPr>
        <w:pStyle w:val="Para 02"/>
      </w:pPr>
      <w:r>
        <w:rPr>
          <w:rStyle w:val="Text16"/>
        </w:rPr>
        <w:t>percentage</w:t>
      </w:r>
      <w:r>
        <w:rPr>
          <w:rStyle w:val="Text0"/>
        </w:rPr>
        <w:t xml:space="preserve"> </w:t>
      </w:r>
      <w:r>
        <w:t>[pəˈsentɪdʒ] n.</w:t>
      </w:r>
      <w:r>
        <w:rPr>
          <w:rStyle w:val="Text0"/>
        </w:rPr>
        <w:t xml:space="preserve"> </w:t>
      </w:r>
      <w:r>
        <w:rPr>
          <w:rStyle w:val="Text2"/>
        </w:rPr>
        <w:t>百分比；比例</w:t>
      </w:r>
    </w:p>
    <w:p>
      <w:pPr>
        <w:pStyle w:val="Para 02"/>
      </w:pPr>
      <w:r>
        <w:rPr>
          <w:rStyle w:val="Text16"/>
        </w:rPr>
        <w:t>proportionality</w:t>
      </w:r>
      <w:r>
        <w:rPr>
          <w:rStyle w:val="Text0"/>
        </w:rPr>
        <w:t xml:space="preserve"> </w:t>
      </w:r>
      <w:r>
        <w:t>[prəˌpɔːʃəˈnæləti] n.</w:t>
      </w:r>
      <w:r>
        <w:rPr>
          <w:rStyle w:val="Text0"/>
        </w:rPr>
        <w:t xml:space="preserve"> </w:t>
      </w:r>
      <w:r>
        <w:rPr>
          <w:rStyle w:val="Text2"/>
        </w:rPr>
        <w:t>均衡，相称；</w:t>
      </w:r>
      <w:r>
        <w:rPr>
          <w:rStyle w:val="Text0"/>
        </w:rPr>
        <w:t>恰当性</w:t>
      </w:r>
    </w:p>
    <w:p>
      <w:pPr>
        <w:pStyle w:val="Para 02"/>
      </w:pPr>
      <w:r>
        <w:rPr>
          <w:rStyle w:val="Text16"/>
        </w:rPr>
        <w:t>refined</w:t>
      </w:r>
      <w:r>
        <w:rPr>
          <w:rStyle w:val="Text0"/>
        </w:rPr>
        <w:t xml:space="preserve"> </w:t>
      </w:r>
      <w:r>
        <w:t>[rɪˈfaɪnd] adj.</w:t>
      </w:r>
      <w:r>
        <w:rPr>
          <w:rStyle w:val="Text0"/>
        </w:rPr>
        <w:t xml:space="preserve"> </w:t>
      </w:r>
      <w:r>
        <w:rPr>
          <w:rStyle w:val="Text2"/>
        </w:rPr>
        <w:t>精致的；</w:t>
      </w:r>
      <w:r>
        <w:rPr>
          <w:rStyle w:val="Text0"/>
        </w:rPr>
        <w:t>精炼的；</w:t>
      </w:r>
      <w:r>
        <w:rPr>
          <w:rStyle w:val="Text2"/>
        </w:rPr>
        <w:t>有礼貌的；</w:t>
      </w:r>
      <w:r>
        <w:rPr>
          <w:rStyle w:val="Text0"/>
        </w:rPr>
        <w:t>有品位的</w:t>
      </w:r>
    </w:p>
    <w:p>
      <w:pPr>
        <w:pStyle w:val="Para 02"/>
      </w:pPr>
      <w:r>
        <w:rPr>
          <w:rStyle w:val="Text16"/>
        </w:rPr>
        <w:t>retiring</w:t>
      </w:r>
      <w:r>
        <w:rPr>
          <w:rStyle w:val="Text0"/>
        </w:rPr>
        <w:t xml:space="preserve"> </w:t>
      </w:r>
      <w:r>
        <w:t>[rɪˈtaɪərɪŋ] adj.</w:t>
      </w:r>
      <w:r>
        <w:rPr>
          <w:rStyle w:val="Text0"/>
        </w:rPr>
        <w:t xml:space="preserve"> </w:t>
      </w:r>
      <w:r>
        <w:rPr>
          <w:rStyle w:val="Text2"/>
        </w:rPr>
        <w:t>即将退休的；</w:t>
      </w:r>
      <w:r>
        <w:rPr>
          <w:rStyle w:val="Text0"/>
        </w:rPr>
        <w:t>孤僻的，不爱交际的；害羞的</w:t>
      </w:r>
    </w:p>
    <w:p>
      <w:pPr>
        <w:pStyle w:val="Para 01"/>
      </w:pPr>
      <w:r>
        <w:rPr>
          <w:rStyle w:val="Text3"/>
        </w:rPr>
        <w:t>scandal</w:t>
      </w:r>
      <w:r>
        <w:t xml:space="preserve"> </w:t>
      </w:r>
      <w:r>
        <w:rPr>
          <w:rStyle w:val="Text1"/>
        </w:rPr>
        <w:t>[ˈskændl] n.</w:t>
      </w:r>
      <w:r>
        <w:t xml:space="preserve"> </w:t>
      </w:r>
      <w:r>
        <w:rPr>
          <w:rStyle w:val="Text5"/>
        </w:rPr>
        <w:t>丑闻；谣言，</w:t>
      </w:r>
      <w:r>
        <w:t>流言蜚语；令人愤慨之事</w:t>
      </w:r>
    </w:p>
    <w:p>
      <w:pPr>
        <w:pStyle w:val="Para 05"/>
      </w:pPr>
      <w:r>
        <w:rPr>
          <w:rStyle w:val="Text17"/>
        </w:rPr>
        <w:t>show</w:t>
      </w:r>
      <w:r>
        <w:rPr>
          <w:rStyle w:val="Text10"/>
        </w:rPr>
        <w:t xml:space="preserve"> </w:t>
      </w:r>
      <w:r>
        <w:rPr>
          <w:rStyle w:val="Text8"/>
        </w:rPr>
        <w:t>[ʃəʊ] v.</w:t>
      </w:r>
      <w:r>
        <w:rPr>
          <w:rStyle w:val="Text10"/>
        </w:rPr>
        <w:t xml:space="preserve"> </w:t>
      </w:r>
      <w:r>
        <w:t>展示，显示；表明，</w:t>
      </w:r>
      <w:r>
        <w:rPr>
          <w:rStyle w:val="Text10"/>
        </w:rPr>
        <w:t xml:space="preserve">表露 </w:t>
      </w:r>
      <w:r>
        <w:rPr>
          <w:rStyle w:val="Text8"/>
        </w:rPr>
        <w:t>n.</w:t>
      </w:r>
      <w:r>
        <w:rPr>
          <w:rStyle w:val="Text10"/>
        </w:rPr>
        <w:t xml:space="preserve"> </w:t>
      </w:r>
      <w:r>
        <w:t>节目；展</w:t>
        <w:t>览；</w:t>
      </w:r>
      <w:r>
        <w:rPr>
          <w:rStyle w:val="Text10"/>
        </w:rPr>
        <w:t>表演</w:t>
      </w:r>
    </w:p>
    <w:p>
      <w:pPr>
        <w:pStyle w:val="Para 02"/>
      </w:pPr>
      <w:r>
        <w:rPr>
          <w:rStyle w:val="Text16"/>
        </w:rPr>
        <w:t>suburb</w:t>
      </w:r>
      <w:r>
        <w:rPr>
          <w:rStyle w:val="Text0"/>
        </w:rPr>
        <w:t xml:space="preserve"> </w:t>
      </w:r>
      <w:r>
        <w:t>[ˈsʌbɜːb] n.</w:t>
      </w:r>
      <w:r>
        <w:rPr>
          <w:rStyle w:val="Text0"/>
        </w:rPr>
        <w:t xml:space="preserve"> </w:t>
      </w:r>
      <w:r>
        <w:rPr>
          <w:rStyle w:val="Text2"/>
        </w:rPr>
        <w:t>郊区</w:t>
      </w:r>
    </w:p>
    <w:p>
      <w:pPr>
        <w:pStyle w:val="Para 02"/>
      </w:pPr>
      <w:r>
        <w:rPr>
          <w:rStyle w:val="Text16"/>
        </w:rPr>
        <w:t>telescope</w:t>
      </w:r>
      <w:r>
        <w:rPr>
          <w:rStyle w:val="Text0"/>
        </w:rPr>
        <w:t xml:space="preserve"> </w:t>
      </w:r>
      <w:r>
        <w:t>[ˈtelɪskəʊp] n.</w:t>
      </w:r>
      <w:r>
        <w:rPr>
          <w:rStyle w:val="Text0"/>
        </w:rPr>
        <w:t xml:space="preserve"> </w:t>
      </w:r>
      <w:r>
        <w:rPr>
          <w:rStyle w:val="Text2"/>
        </w:rPr>
        <w:t>望远镜</w:t>
      </w:r>
    </w:p>
    <w:p>
      <w:pPr>
        <w:pStyle w:val="Para 02"/>
      </w:pPr>
      <w:r>
        <w:rPr>
          <w:rStyle w:val="Text16"/>
        </w:rPr>
        <w:t>undoubted</w:t>
      </w:r>
      <w:r>
        <w:rPr>
          <w:rStyle w:val="Text0"/>
        </w:rPr>
        <w:t xml:space="preserve"> </w:t>
      </w:r>
      <w:r>
        <w:t>[ʌnˈdaʊtɪd] adj.</w:t>
      </w:r>
      <w:r>
        <w:rPr>
          <w:rStyle w:val="Text0"/>
        </w:rPr>
        <w:t xml:space="preserve"> </w:t>
      </w:r>
      <w:r>
        <w:rPr>
          <w:rStyle w:val="Text2"/>
        </w:rPr>
        <w:t>无疑的；毫无疑问的</w:t>
      </w:r>
    </w:p>
    <w:p>
      <w:pPr>
        <w:pStyle w:val="Para 02"/>
      </w:pPr>
      <w:r>
        <w:rPr>
          <w:rStyle w:val="Text16"/>
        </w:rPr>
        <w:t>uplifting</w:t>
      </w:r>
      <w:r>
        <w:rPr>
          <w:rStyle w:val="Text0"/>
        </w:rPr>
        <w:t xml:space="preserve"> </w:t>
      </w:r>
      <w:r>
        <w:t>[ˌʌpˈlɪftɪŋ] adj.</w:t>
      </w:r>
      <w:r>
        <w:rPr>
          <w:rStyle w:val="Text0"/>
        </w:rPr>
        <w:t xml:space="preserve"> </w:t>
      </w:r>
      <w:r>
        <w:rPr>
          <w:rStyle w:val="Text2"/>
        </w:rPr>
        <w:t>令人振奋的，</w:t>
      </w:r>
      <w:r>
        <w:rPr>
          <w:rStyle w:val="Text0"/>
        </w:rPr>
        <w:t>令人鼓舞的；</w:t>
      </w:r>
      <w:r>
        <w:rPr>
          <w:rStyle w:val="Text2"/>
        </w:rPr>
        <w:t>令人</w:t>
        <w:t>激动的</w:t>
      </w:r>
    </w:p>
    <w:p>
      <w:pPr>
        <w:pStyle w:val="Para 02"/>
      </w:pPr>
      <w:r>
        <w:rPr>
          <w:rStyle w:val="Text16"/>
        </w:rPr>
        <w:t>weakness</w:t>
      </w:r>
      <w:r>
        <w:rPr>
          <w:rStyle w:val="Text0"/>
        </w:rPr>
        <w:t xml:space="preserve"> </w:t>
      </w:r>
      <w:r>
        <w:t>[ˈwiːknəs] n.</w:t>
      </w:r>
      <w:r>
        <w:rPr>
          <w:rStyle w:val="Text0"/>
        </w:rPr>
        <w:t xml:space="preserve"> </w:t>
      </w:r>
      <w:r>
        <w:rPr>
          <w:rStyle w:val="Text2"/>
        </w:rPr>
        <w:t>弱点；</w:t>
      </w:r>
      <w:r>
        <w:rPr>
          <w:rStyle w:val="Text0"/>
        </w:rPr>
        <w:t>缺陷，</w:t>
      </w:r>
      <w:r>
        <w:rPr>
          <w:rStyle w:val="Text2"/>
        </w:rPr>
        <w:t>劣势</w:t>
      </w:r>
    </w:p>
    <w:p>
      <w:pPr>
        <w:pStyle w:val="Para 04"/>
      </w:pPr>
      <w:r>
        <w:rPr>
          <w:rStyle w:val="Text9"/>
        </w:rPr>
        <w:t>考</w:t>
      </w:r>
      <w:r>
        <w:t xml:space="preserve"> the weakness of the market 市场疲软</w:t>
      </w:r>
    </w:p>
    <w:p>
      <w:pPr>
        <w:pStyle w:val="Para 02"/>
      </w:pPr>
      <w:r>
        <w:rPr>
          <w:rStyle w:val="Text16"/>
        </w:rPr>
        <w:t>wordy</w:t>
      </w:r>
      <w:r>
        <w:rPr>
          <w:rStyle w:val="Text0"/>
        </w:rPr>
        <w:t xml:space="preserve"> </w:t>
      </w:r>
      <w:r>
        <w:t>[ˈwɜːdi] adj.</w:t>
      </w:r>
      <w:r>
        <w:rPr>
          <w:rStyle w:val="Text0"/>
        </w:rPr>
        <w:t xml:space="preserve"> </w:t>
      </w:r>
      <w:r>
        <w:rPr>
          <w:rStyle w:val="Text2"/>
        </w:rPr>
        <w:t>冗长的；</w:t>
        <w:t>啰唆的</w:t>
      </w:r>
    </w:p>
    <w:p>
      <w:pPr>
        <w:pStyle w:val="Para 02"/>
      </w:pPr>
      <w:r>
        <w:rPr>
          <w:rStyle w:val="Text16"/>
        </w:rPr>
        <w:t>angle</w:t>
      </w:r>
      <w:r>
        <w:rPr>
          <w:rStyle w:val="Text0"/>
        </w:rPr>
        <w:t xml:space="preserve"> </w:t>
      </w:r>
      <w:r>
        <w:t>[ˈæŋɡl] n.</w:t>
      </w:r>
      <w:r>
        <w:rPr>
          <w:rStyle w:val="Text0"/>
        </w:rPr>
        <w:t xml:space="preserve"> 角；</w:t>
      </w:r>
      <w:r>
        <w:rPr>
          <w:rStyle w:val="Text2"/>
        </w:rPr>
        <w:t>角度；观点；</w:t>
      </w:r>
      <w:r>
        <w:rPr>
          <w:rStyle w:val="Text0"/>
        </w:rPr>
        <w:t>立场</w:t>
      </w:r>
    </w:p>
    <w:p>
      <w:pPr>
        <w:pStyle w:val="Para 02"/>
      </w:pPr>
      <w:r>
        <w:rPr>
          <w:rStyle w:val="Text16"/>
        </w:rPr>
        <w:t>cloth</w:t>
      </w:r>
      <w:r>
        <w:rPr>
          <w:rStyle w:val="Text0"/>
        </w:rPr>
        <w:t xml:space="preserve"> </w:t>
      </w:r>
      <w:r>
        <w:t>[klɒθ] n.</w:t>
      </w:r>
      <w:r>
        <w:rPr>
          <w:rStyle w:val="Text0"/>
        </w:rPr>
        <w:t xml:space="preserve"> </w:t>
      </w:r>
      <w:r>
        <w:rPr>
          <w:rStyle w:val="Text2"/>
        </w:rPr>
        <w:t>布，布料</w:t>
      </w:r>
    </w:p>
    <w:p>
      <w:pPr>
        <w:pStyle w:val="Para 01"/>
      </w:pPr>
      <w:r>
        <w:rPr>
          <w:rStyle w:val="Text3"/>
        </w:rPr>
        <w:t>fracture</w:t>
      </w:r>
      <w:r>
        <w:t xml:space="preserve"> </w:t>
      </w:r>
      <w:r>
        <w:rPr>
          <w:rStyle w:val="Text1"/>
        </w:rPr>
        <w:t>[ˈfræktʃə] n.</w:t>
      </w:r>
      <w:r>
        <w:t xml:space="preserve"> </w:t>
      </w:r>
      <w:r>
        <w:rPr>
          <w:rStyle w:val="Text5"/>
        </w:rPr>
        <w:t>裂缝，</w:t>
      </w:r>
      <w:r>
        <w:t xml:space="preserve">裂痕；骨折 </w:t>
      </w:r>
      <w:r>
        <w:rPr>
          <w:rStyle w:val="Text1"/>
        </w:rPr>
        <w:t>v.</w:t>
      </w:r>
      <w:r>
        <w:t xml:space="preserve"> </w:t>
      </w:r>
      <w:r>
        <w:rPr>
          <w:rStyle w:val="Text5"/>
        </w:rPr>
        <w:t>（使）断裂，</w:t>
      </w:r>
      <w:r>
        <w:t>（使）折断</w:t>
      </w:r>
    </w:p>
    <w:p>
      <w:pPr>
        <w:pStyle w:val="Para 02"/>
      </w:pPr>
      <w:r>
        <w:rPr>
          <w:rStyle w:val="Text16"/>
        </w:rPr>
        <w:t>physiology</w:t>
      </w:r>
      <w:r>
        <w:rPr>
          <w:rStyle w:val="Text0"/>
        </w:rPr>
        <w:t xml:space="preserve"> </w:t>
      </w:r>
      <w:r>
        <w:t>[ˌfɪziˈɒlədʒi] n.</w:t>
      </w:r>
      <w:r>
        <w:rPr>
          <w:rStyle w:val="Text0"/>
        </w:rPr>
        <w:t xml:space="preserve"> </w:t>
      </w:r>
      <w:r>
        <w:rPr>
          <w:rStyle w:val="Text2"/>
        </w:rPr>
        <w:t>生理学；</w:t>
      </w:r>
      <w:r>
        <w:rPr>
          <w:rStyle w:val="Text0"/>
        </w:rPr>
        <w:t>生理，</w:t>
      </w:r>
      <w:r>
        <w:rPr>
          <w:rStyle w:val="Text2"/>
        </w:rPr>
        <w:t>生理机能</w:t>
      </w:r>
    </w:p>
    <w:p>
      <w:pPr>
        <w:pStyle w:val="Para 02"/>
      </w:pPr>
      <w:r>
        <w:rPr>
          <w:rStyle w:val="Text11"/>
        </w:rPr>
        <w:t>派</w:t>
      </w:r>
      <w:r>
        <w:rPr>
          <w:rStyle w:val="Text4"/>
        </w:rPr>
        <w:t xml:space="preserve"> physiologist </w:t>
      </w:r>
      <w:r>
        <w:t>[ˌfɪziˈɒlədʒɪst] n.</w:t>
      </w:r>
      <w:r>
        <w:rPr>
          <w:rStyle w:val="Text4"/>
        </w:rPr>
        <w:t xml:space="preserve"> </w:t>
      </w:r>
      <w:r>
        <w:rPr>
          <w:rStyle w:val="Text6"/>
        </w:rPr>
        <w:t>生理学家</w:t>
      </w:r>
    </w:p>
    <w:p>
      <w:pPr>
        <w:pStyle w:val="Para 01"/>
      </w:pPr>
      <w:r>
        <w:rPr>
          <w:rStyle w:val="Text3"/>
        </w:rPr>
        <w:t>slave</w:t>
      </w:r>
      <w:r>
        <w:t xml:space="preserve"> </w:t>
      </w:r>
      <w:r>
        <w:rPr>
          <w:rStyle w:val="Text1"/>
        </w:rPr>
        <w:t>[sleɪv] n.</w:t>
      </w:r>
      <w:r>
        <w:t xml:space="preserve"> </w:t>
      </w:r>
      <w:r>
        <w:rPr>
          <w:rStyle w:val="Text5"/>
        </w:rPr>
        <w:t>奴隶，</w:t>
      </w:r>
      <w:r>
        <w:t xml:space="preserve">苦工 </w:t>
      </w:r>
      <w:r>
        <w:rPr>
          <w:rStyle w:val="Text1"/>
        </w:rPr>
        <w:t>vt.</w:t>
      </w:r>
      <w:r>
        <w:t xml:space="preserve"> 奴役；使从属 </w:t>
      </w:r>
      <w:r>
        <w:rPr>
          <w:rStyle w:val="Text1"/>
        </w:rPr>
        <w:t>vi.</w:t>
      </w:r>
      <w:r>
        <w:t xml:space="preserve"> 奴隶般地工作，</w:t>
      </w:r>
      <w:r>
        <w:rPr>
          <w:rStyle w:val="Text5"/>
        </w:rPr>
        <w:t>苦干</w:t>
      </w:r>
    </w:p>
    <w:p>
      <w:pPr>
        <w:pStyle w:val="Para 04"/>
      </w:pPr>
      <w:r>
        <w:rPr>
          <w:rStyle w:val="Text9"/>
        </w:rPr>
        <w:t>考</w:t>
      </w:r>
      <w:r>
        <w:t xml:space="preserve"> wage slave 工薪阶层，靠工资生活的人</w:t>
      </w:r>
    </w:p>
    <w:p>
      <w:pPr>
        <w:pStyle w:val="Para 04"/>
      </w:pPr>
      <w:r>
        <w:rPr>
          <w:rStyle w:val="Text9"/>
        </w:rPr>
        <w:t>派</w:t>
      </w:r>
      <w:r>
        <w:t xml:space="preserve"> slavery [ˈsleɪvəri] </w:t>
      </w:r>
      <w:r>
        <w:rPr>
          <w:rStyle w:val="Text1"/>
        </w:rPr>
        <w:t>n.</w:t>
      </w:r>
      <w:r>
        <w:t xml:space="preserve"> </w:t>
      </w:r>
      <w:r>
        <w:rPr>
          <w:rStyle w:val="Text5"/>
        </w:rPr>
        <w:t>奴隶制度；</w:t>
      </w:r>
      <w:r>
        <w:t>奴隶身份；</w:t>
      </w:r>
      <w:r>
        <w:rPr>
          <w:rStyle w:val="Text5"/>
        </w:rPr>
        <w:t>苦役</w:t>
      </w:r>
    </w:p>
    <w:p>
      <w:pPr>
        <w:pStyle w:val="Para 02"/>
      </w:pPr>
      <w:r>
        <w:rPr>
          <w:rStyle w:val="Text16"/>
        </w:rPr>
        <w:t>trouble</w:t>
      </w:r>
      <w:r>
        <w:rPr>
          <w:rStyle w:val="Text0"/>
        </w:rPr>
        <w:t xml:space="preserve"> </w:t>
      </w:r>
      <w:r>
        <w:t>[ˈtrʌbl] n.</w:t>
      </w:r>
      <w:r>
        <w:rPr>
          <w:rStyle w:val="Text0"/>
        </w:rPr>
        <w:t>/</w:t>
      </w:r>
      <w:r>
        <w:t>v.</w:t>
      </w:r>
      <w:r>
        <w:rPr>
          <w:rStyle w:val="Text0"/>
        </w:rPr>
        <w:t xml:space="preserve"> </w:t>
      </w:r>
      <w:r>
        <w:rPr>
          <w:rStyle w:val="Text2"/>
        </w:rPr>
        <w:t>烦恼，麻烦</w:t>
      </w:r>
    </w:p>
    <w:p>
      <w:pPr>
        <w:pStyle w:val="Para 04"/>
      </w:pPr>
      <w:r>
        <w:rPr>
          <w:rStyle w:val="Text9"/>
        </w:rPr>
        <w:t>考</w:t>
      </w:r>
      <w:r>
        <w:t xml:space="preserve"> get in trouble 陷入困境；惹上麻烦，招致不幸</w:t>
      </w:r>
    </w:p>
    <w:p>
      <w:pPr>
        <w:pStyle w:val="Para 05"/>
      </w:pPr>
      <w:r>
        <w:rPr>
          <w:rStyle w:val="Text17"/>
        </w:rPr>
        <w:t>cloud</w:t>
      </w:r>
      <w:r>
        <w:rPr>
          <w:rStyle w:val="Text10"/>
        </w:rPr>
        <w:t xml:space="preserve"> </w:t>
      </w:r>
      <w:r>
        <w:rPr>
          <w:rStyle w:val="Text8"/>
        </w:rPr>
        <w:t>[klaʊd] n.</w:t>
      </w:r>
      <w:r>
        <w:rPr>
          <w:rStyle w:val="Text10"/>
        </w:rPr>
        <w:t xml:space="preserve"> 云；阴云 </w:t>
      </w:r>
      <w:r>
        <w:rPr>
          <w:rStyle w:val="Text8"/>
        </w:rPr>
        <w:t>vt.</w:t>
      </w:r>
      <w:r>
        <w:rPr>
          <w:rStyle w:val="Text10"/>
        </w:rPr>
        <w:t>（云、烟等）遮蔽；</w:t>
      </w:r>
      <w:r>
        <w:t>使蒙上阴影</w:t>
      </w:r>
      <w:r>
        <w:rPr>
          <w:rStyle w:val="Text10"/>
        </w:rPr>
        <w:t xml:space="preserve"> </w:t>
      </w:r>
      <w:r>
        <w:rPr>
          <w:rStyle w:val="Text8"/>
        </w:rPr>
        <w:t>vi.</w:t>
      </w:r>
      <w:r>
        <w:rPr>
          <w:rStyle w:val="Text10"/>
        </w:rPr>
        <w:t xml:space="preserve"> </w:t>
      </w:r>
      <w:r>
        <w:t>阴云密布；（脸色）阴沉下来</w:t>
      </w:r>
    </w:p>
    <w:p>
      <w:pPr>
        <w:pStyle w:val="Para 04"/>
      </w:pPr>
      <w:r>
        <w:rPr>
          <w:rStyle w:val="Text9"/>
        </w:rPr>
        <w:t>考</w:t>
      </w:r>
      <w:r>
        <w:t xml:space="preserve"> cloud computing 云计算（一种新兴的商业计算模型）</w:t>
      </w:r>
    </w:p>
    <w:p>
      <w:pPr>
        <w:pStyle w:val="Para 02"/>
      </w:pPr>
      <w:r>
        <w:rPr>
          <w:rStyle w:val="Text16"/>
        </w:rPr>
        <w:t>discourse</w:t>
      </w:r>
      <w:r>
        <w:rPr>
          <w:rStyle w:val="Text0"/>
        </w:rPr>
        <w:t xml:space="preserve"> </w:t>
      </w:r>
      <w:r>
        <w:t>[ˈdɪskɔːs] n.</w:t>
      </w:r>
      <w:r>
        <w:rPr>
          <w:rStyle w:val="Text0"/>
        </w:rPr>
        <w:t xml:space="preserve"> </w:t>
      </w:r>
      <w:r>
        <w:rPr>
          <w:rStyle w:val="Text2"/>
        </w:rPr>
        <w:t>演讲；</w:t>
      </w:r>
      <w:r>
        <w:rPr>
          <w:rStyle w:val="Text0"/>
        </w:rPr>
        <w:t>交谈；</w:t>
      </w:r>
      <w:r>
        <w:rPr>
          <w:rStyle w:val="Text2"/>
        </w:rPr>
        <w:t>论文</w:t>
      </w:r>
    </w:p>
    <w:p>
      <w:pPr>
        <w:pStyle w:val="Para 02"/>
      </w:pPr>
      <w:r>
        <w:rPr>
          <w:rStyle w:val="Text16"/>
        </w:rPr>
        <w:t>exercise</w:t>
      </w:r>
      <w:r>
        <w:rPr>
          <w:rStyle w:val="Text0"/>
        </w:rPr>
        <w:t xml:space="preserve"> </w:t>
      </w:r>
      <w:r>
        <w:t>[ˈeksəsaɪz] n.</w:t>
      </w:r>
      <w:r>
        <w:rPr>
          <w:rStyle w:val="Text0"/>
        </w:rPr>
        <w:t>/</w:t>
      </w:r>
      <w:r>
        <w:t>v.</w:t>
      </w:r>
      <w:r>
        <w:rPr>
          <w:rStyle w:val="Text0"/>
        </w:rPr>
        <w:t xml:space="preserve"> </w:t>
      </w:r>
      <w:r>
        <w:rPr>
          <w:rStyle w:val="Text2"/>
        </w:rPr>
        <w:t>运动，</w:t>
      </w:r>
      <w:r>
        <w:rPr>
          <w:rStyle w:val="Text0"/>
        </w:rPr>
        <w:t>锻炼；</w:t>
      </w:r>
      <w:r>
        <w:rPr>
          <w:rStyle w:val="Text2"/>
        </w:rPr>
        <w:t>练习</w:t>
      </w:r>
    </w:p>
    <w:p>
      <w:pPr>
        <w:pStyle w:val="Para 02"/>
      </w:pPr>
      <w:r>
        <w:rPr>
          <w:rStyle w:val="Text16"/>
        </w:rPr>
        <w:t>pick</w:t>
      </w:r>
      <w:r>
        <w:rPr>
          <w:rStyle w:val="Text0"/>
        </w:rPr>
        <w:t xml:space="preserve"> </w:t>
      </w:r>
      <w:r>
        <w:t>[pɪk] v.</w:t>
      </w:r>
      <w:r>
        <w:rPr>
          <w:rStyle w:val="Text0"/>
        </w:rPr>
        <w:t xml:space="preserve"> 采，</w:t>
      </w:r>
      <w:r>
        <w:rPr>
          <w:rStyle w:val="Text2"/>
        </w:rPr>
        <w:t>摘；挑选，</w:t>
      </w:r>
      <w:r>
        <w:rPr>
          <w:rStyle w:val="Text0"/>
        </w:rPr>
        <w:t>选择</w:t>
      </w:r>
    </w:p>
    <w:p>
      <w:pPr>
        <w:pStyle w:val="Para 04"/>
      </w:pPr>
      <w:r>
        <w:rPr>
          <w:rStyle w:val="Text9"/>
        </w:rPr>
        <w:t>考</w:t>
      </w:r>
      <w:r>
        <w:t xml:space="preserve"> pick up捡起，拾起；好转；继续</w:t>
      </w:r>
    </w:p>
    <w:p>
      <w:pPr>
        <w:pStyle w:val="Para 02"/>
      </w:pPr>
      <w:r>
        <w:rPr>
          <w:rStyle w:val="Text16"/>
        </w:rPr>
        <w:t>resource</w:t>
      </w:r>
      <w:r>
        <w:rPr>
          <w:rStyle w:val="Text0"/>
        </w:rPr>
        <w:t xml:space="preserve"> </w:t>
      </w:r>
      <w:r>
        <w:t>[rɪˈsɔːs] n.</w:t>
      </w:r>
      <w:r>
        <w:rPr>
          <w:rStyle w:val="Text0"/>
        </w:rPr>
        <w:t xml:space="preserve"> </w:t>
      </w:r>
      <w:r>
        <w:t>[pl.</w:t>
      </w:r>
      <w:r>
        <w:rPr>
          <w:rStyle w:val="Text0"/>
        </w:rPr>
        <w:t xml:space="preserve">] </w:t>
      </w:r>
      <w:r>
        <w:rPr>
          <w:rStyle w:val="Text2"/>
        </w:rPr>
        <w:t>资源；</w:t>
      </w:r>
      <w:r>
        <w:rPr>
          <w:rStyle w:val="Text0"/>
        </w:rPr>
        <w:t>财源，财力；</w:t>
      </w:r>
      <w:r>
        <w:rPr>
          <w:rStyle w:val="Text2"/>
        </w:rPr>
        <w:t>办法，</w:t>
      </w:r>
      <w:r>
        <w:rPr>
          <w:rStyle w:val="Text0"/>
        </w:rPr>
        <w:t>对策</w:t>
      </w:r>
    </w:p>
    <w:p>
      <w:pPr>
        <w:pStyle w:val="Para 04"/>
      </w:pPr>
      <w:r>
        <w:rPr>
          <w:rStyle w:val="Text9"/>
        </w:rPr>
        <w:t>考</w:t>
      </w:r>
      <w:r>
        <w:t xml:space="preserve"> natural resources 自然资源，天然资源</w:t>
      </w:r>
    </w:p>
    <w:p>
      <w:pPr>
        <w:pStyle w:val="Para 02"/>
      </w:pPr>
      <w:r>
        <w:rPr>
          <w:rStyle w:val="Text16"/>
        </w:rPr>
        <w:t>slice</w:t>
      </w:r>
      <w:r>
        <w:rPr>
          <w:rStyle w:val="Text0"/>
        </w:rPr>
        <w:t xml:space="preserve"> </w:t>
      </w:r>
      <w:r>
        <w:t>[slaɪs] n.</w:t>
      </w:r>
      <w:r>
        <w:rPr>
          <w:rStyle w:val="Text0"/>
        </w:rPr>
        <w:t xml:space="preserve"> </w:t>
      </w:r>
      <w:r>
        <w:rPr>
          <w:rStyle w:val="Text2"/>
        </w:rPr>
        <w:t>薄片，切片</w:t>
      </w:r>
    </w:p>
    <w:p>
      <w:pPr>
        <w:pStyle w:val="Para 02"/>
      </w:pPr>
      <w:r>
        <w:rPr>
          <w:rStyle w:val="Text16"/>
        </w:rPr>
        <w:t>troublemaker</w:t>
      </w:r>
      <w:r>
        <w:rPr>
          <w:rStyle w:val="Text0"/>
        </w:rPr>
        <w:t xml:space="preserve"> </w:t>
      </w:r>
      <w:r>
        <w:t>[ˈtrʌblmeɪkə(r)] n.</w:t>
      </w:r>
      <w:r>
        <w:rPr>
          <w:rStyle w:val="Text0"/>
        </w:rPr>
        <w:t xml:space="preserve"> </w:t>
      </w:r>
      <w:r>
        <w:rPr>
          <w:rStyle w:val="Text2"/>
        </w:rPr>
        <w:t>闹事者，惹是生非者</w:t>
      </w:r>
    </w:p>
    <w:p>
      <w:pPr>
        <w:pStyle w:val="Para 02"/>
      </w:pPr>
      <w:r>
        <w:rPr>
          <w:rStyle w:val="Text16"/>
        </w:rPr>
        <w:t>coal</w:t>
      </w:r>
      <w:r>
        <w:rPr>
          <w:rStyle w:val="Text0"/>
        </w:rPr>
        <w:t xml:space="preserve"> </w:t>
      </w:r>
      <w:r>
        <w:t>[kəʊl] n.</w:t>
      </w:r>
      <w:r>
        <w:rPr>
          <w:rStyle w:val="Text0"/>
        </w:rPr>
        <w:t xml:space="preserve"> </w:t>
      </w:r>
      <w:r>
        <w:rPr>
          <w:rStyle w:val="Text2"/>
        </w:rPr>
        <w:t>煤，煤块</w:t>
      </w:r>
    </w:p>
    <w:p>
      <w:pPr>
        <w:pStyle w:val="Para 02"/>
      </w:pPr>
      <w:r>
        <w:rPr>
          <w:rStyle w:val="Text16"/>
        </w:rPr>
        <w:t>discover</w:t>
      </w:r>
      <w:r>
        <w:rPr>
          <w:rStyle w:val="Text0"/>
        </w:rPr>
        <w:t xml:space="preserve"> </w:t>
      </w:r>
      <w:r>
        <w:t>[dɪˈskʌvə(r)] vt.</w:t>
      </w:r>
      <w:r>
        <w:rPr>
          <w:rStyle w:val="Text0"/>
        </w:rPr>
        <w:t xml:space="preserve"> </w:t>
      </w:r>
      <w:r>
        <w:rPr>
          <w:rStyle w:val="Text2"/>
        </w:rPr>
        <w:t>发现；</w:t>
      </w:r>
      <w:r>
        <w:rPr>
          <w:rStyle w:val="Text0"/>
        </w:rPr>
        <w:t>暴露；</w:t>
      </w:r>
      <w:r>
        <w:rPr>
          <w:rStyle w:val="Text2"/>
        </w:rPr>
        <w:t>显示</w:t>
      </w:r>
    </w:p>
    <w:p>
      <w:pPr>
        <w:pStyle w:val="Para 04"/>
      </w:pPr>
      <w:r>
        <w:rPr>
          <w:rStyle w:val="Text9"/>
        </w:rPr>
        <w:t>派</w:t>
      </w:r>
      <w:r>
        <w:t xml:space="preserve"> discovery </w:t>
      </w:r>
      <w:r>
        <w:rPr>
          <w:rStyle w:val="Text1"/>
        </w:rPr>
        <w:t>[dɪsˈkʌvəri] n.</w:t>
      </w:r>
      <w:r>
        <w:t xml:space="preserve"> </w:t>
      </w:r>
      <w:r>
        <w:rPr>
          <w:rStyle w:val="Text5"/>
        </w:rPr>
        <w:t>发现；</w:t>
      </w:r>
      <w:r>
        <w:t>被发现的事物</w:t>
      </w:r>
    </w:p>
    <w:p>
      <w:pPr>
        <w:pStyle w:val="Para 01"/>
      </w:pPr>
      <w:r>
        <w:rPr>
          <w:rStyle w:val="Text3"/>
        </w:rPr>
        <w:t>exert</w:t>
      </w:r>
      <w:r>
        <w:t xml:space="preserve"> </w:t>
      </w:r>
      <w:r>
        <w:rPr>
          <w:rStyle w:val="Text1"/>
        </w:rPr>
        <w:t>[ɪɡˈzɜːt] vt.</w:t>
      </w:r>
      <w:r>
        <w:t xml:space="preserve"> 用（力），尽（力）；</w:t>
      </w:r>
      <w:r>
        <w:rPr>
          <w:rStyle w:val="Text5"/>
        </w:rPr>
        <w:t>运用，</w:t>
      </w:r>
      <w:r>
        <w:t>行使（权力）；</w:t>
      </w:r>
      <w:r>
        <w:rPr>
          <w:rStyle w:val="Text5"/>
        </w:rPr>
        <w:t>施加（压力）</w:t>
      </w:r>
    </w:p>
    <w:p>
      <w:pPr>
        <w:pStyle w:val="Para 04"/>
      </w:pPr>
      <w:r>
        <w:rPr>
          <w:rStyle w:val="Text9"/>
        </w:rPr>
        <w:t>考</w:t>
      </w:r>
      <w:r>
        <w:t xml:space="preserve"> exert the greatest effort 付出最大努力，尽全力//exert influence on 对…施加影响</w:t>
      </w:r>
    </w:p>
    <w:p>
      <w:pPr>
        <w:pStyle w:val="Para 02"/>
      </w:pPr>
      <w:r>
        <w:rPr>
          <w:rStyle w:val="Text16"/>
        </w:rPr>
        <w:t>interact</w:t>
      </w:r>
      <w:r>
        <w:rPr>
          <w:rStyle w:val="Text0"/>
        </w:rPr>
        <w:t xml:space="preserve"> </w:t>
      </w:r>
      <w:r>
        <w:t>[ˌɪntərˈækt] vi.</w:t>
      </w:r>
      <w:r>
        <w:rPr>
          <w:rStyle w:val="Text0"/>
        </w:rPr>
        <w:t xml:space="preserve"> </w:t>
      </w:r>
      <w:r>
        <w:rPr>
          <w:rStyle w:val="Text2"/>
        </w:rPr>
        <w:t>相互作用，相互影响</w:t>
      </w:r>
    </w:p>
    <w:p>
      <w:pPr>
        <w:pStyle w:val="Para 02"/>
      </w:pPr>
      <w:r>
        <w:rPr>
          <w:rStyle w:val="Text11"/>
        </w:rPr>
        <w:t>派</w:t>
      </w:r>
      <w:r>
        <w:rPr>
          <w:rStyle w:val="Text4"/>
        </w:rPr>
        <w:t xml:space="preserve"> interaction </w:t>
      </w:r>
      <w:r>
        <w:t>[ˌɪntərˈækʃn] n.</w:t>
      </w:r>
      <w:r>
        <w:rPr>
          <w:rStyle w:val="Text4"/>
        </w:rPr>
        <w:t xml:space="preserve"> </w:t>
      </w:r>
      <w:r>
        <w:rPr>
          <w:rStyle w:val="Text6"/>
        </w:rPr>
        <w:t>相互作用，相互影响</w:t>
      </w:r>
    </w:p>
    <w:p>
      <w:pPr>
        <w:pStyle w:val="Para 02"/>
      </w:pPr>
      <w:r>
        <w:rPr>
          <w:rStyle w:val="Text16"/>
        </w:rPr>
        <w:t>picture</w:t>
      </w:r>
      <w:r>
        <w:rPr>
          <w:rStyle w:val="Text0"/>
        </w:rPr>
        <w:t xml:space="preserve"> </w:t>
      </w:r>
      <w:r>
        <w:t>[ˈpɪktʃə] n.</w:t>
      </w:r>
      <w:r>
        <w:rPr>
          <w:rStyle w:val="Text0"/>
        </w:rPr>
        <w:t xml:space="preserve"> </w:t>
      </w:r>
      <w:r>
        <w:rPr>
          <w:rStyle w:val="Text2"/>
        </w:rPr>
        <w:t>画，画像；图片；</w:t>
      </w:r>
      <w:r>
        <w:rPr>
          <w:rStyle w:val="Text0"/>
        </w:rPr>
        <w:t>照片</w:t>
      </w:r>
    </w:p>
    <w:p>
      <w:pPr>
        <w:pStyle w:val="Para 02"/>
      </w:pPr>
      <w:r>
        <w:rPr>
          <w:rStyle w:val="Text16"/>
        </w:rPr>
        <w:t>slight</w:t>
      </w:r>
      <w:r>
        <w:rPr>
          <w:rStyle w:val="Text0"/>
        </w:rPr>
        <w:t xml:space="preserve"> </w:t>
      </w:r>
      <w:r>
        <w:t>[slaɪt] adj.</w:t>
      </w:r>
      <w:r>
        <w:rPr>
          <w:rStyle w:val="Text0"/>
        </w:rPr>
        <w:t xml:space="preserve"> </w:t>
      </w:r>
      <w:r>
        <w:rPr>
          <w:rStyle w:val="Text2"/>
        </w:rPr>
        <w:t>轻微的；纤细的</w:t>
      </w:r>
    </w:p>
    <w:p>
      <w:pPr>
        <w:pStyle w:val="Para 02"/>
      </w:pPr>
      <w:r>
        <w:rPr>
          <w:rStyle w:val="Text16"/>
        </w:rPr>
        <w:t>answer</w:t>
      </w:r>
      <w:r>
        <w:rPr>
          <w:rStyle w:val="Text0"/>
        </w:rPr>
        <w:t xml:space="preserve"> </w:t>
      </w:r>
      <w:r>
        <w:t>[ˈɑːnsə(r)] n.</w:t>
      </w:r>
      <w:r>
        <w:rPr>
          <w:rStyle w:val="Text0"/>
        </w:rPr>
        <w:t>/</w:t>
      </w:r>
      <w:r>
        <w:t>v.</w:t>
      </w:r>
      <w:r>
        <w:rPr>
          <w:rStyle w:val="Text0"/>
        </w:rPr>
        <w:t xml:space="preserve"> </w:t>
      </w:r>
      <w:r>
        <w:rPr>
          <w:rStyle w:val="Text2"/>
        </w:rPr>
        <w:t>回答，答复</w:t>
      </w:r>
    </w:p>
    <w:p>
      <w:pPr>
        <w:pStyle w:val="Para 02"/>
      </w:pPr>
      <w:r>
        <w:rPr>
          <w:rStyle w:val="Text11"/>
        </w:rPr>
        <w:t>派</w:t>
      </w:r>
      <w:r>
        <w:rPr>
          <w:rStyle w:val="Text4"/>
        </w:rPr>
        <w:t xml:space="preserve"> unanswered </w:t>
      </w:r>
      <w:r>
        <w:t>[ʌnˈɑːnsəd] adj.</w:t>
      </w:r>
      <w:r>
        <w:rPr>
          <w:rStyle w:val="Text4"/>
        </w:rPr>
        <w:t xml:space="preserve"> </w:t>
      </w:r>
      <w:r>
        <w:rPr>
          <w:rStyle w:val="Text6"/>
        </w:rPr>
        <w:t>未予答复的；无响应的</w:t>
      </w:r>
    </w:p>
    <w:p>
      <w:pPr>
        <w:pStyle w:val="Para 01"/>
      </w:pPr>
      <w:r>
        <w:rPr>
          <w:rStyle w:val="Text3"/>
        </w:rPr>
        <w:t>code</w:t>
      </w:r>
      <w:r>
        <w:t xml:space="preserve"> </w:t>
      </w:r>
      <w:r>
        <w:rPr>
          <w:rStyle w:val="Text1"/>
        </w:rPr>
        <w:t>[kəʊd] n.</w:t>
      </w:r>
      <w:r>
        <w:t xml:space="preserve"> 法典，法规；</w:t>
      </w:r>
      <w:r>
        <w:rPr>
          <w:rStyle w:val="Text5"/>
        </w:rPr>
        <w:t>准则，</w:t>
      </w:r>
      <w:r>
        <w:t>规范；</w:t>
      </w:r>
      <w:r>
        <w:rPr>
          <w:rStyle w:val="Text5"/>
        </w:rPr>
        <w:t>代号，</w:t>
      </w:r>
      <w:r>
        <w:t>代码；密码</w:t>
      </w:r>
    </w:p>
    <w:p>
      <w:pPr>
        <w:pStyle w:val="Para 04"/>
      </w:pPr>
      <w:r>
        <w:rPr>
          <w:rStyle w:val="Text9"/>
        </w:rPr>
        <w:t>考</w:t>
      </w:r>
      <w:r>
        <w:t xml:space="preserve"> ethics code 道德准则//code of conduct 行为准则</w:t>
      </w:r>
    </w:p>
    <w:p>
      <w:pPr>
        <w:pStyle w:val="Para 02"/>
      </w:pPr>
      <w:r>
        <w:rPr>
          <w:rStyle w:val="Text16"/>
        </w:rPr>
        <w:t>France</w:t>
      </w:r>
      <w:r>
        <w:rPr>
          <w:rStyle w:val="Text0"/>
        </w:rPr>
        <w:t xml:space="preserve"> </w:t>
      </w:r>
      <w:r>
        <w:t>[frɑːns] n.</w:t>
      </w:r>
      <w:r>
        <w:rPr>
          <w:rStyle w:val="Text0"/>
        </w:rPr>
        <w:t xml:space="preserve"> </w:t>
      </w:r>
      <w:r>
        <w:rPr>
          <w:rStyle w:val="Text2"/>
        </w:rPr>
        <w:t>法国</w:t>
      </w:r>
    </w:p>
    <w:p>
      <w:pPr>
        <w:pStyle w:val="Para 02"/>
      </w:pPr>
      <w:r>
        <w:rPr>
          <w:rStyle w:val="Text16"/>
        </w:rPr>
        <w:t>frank</w:t>
      </w:r>
      <w:r>
        <w:rPr>
          <w:rStyle w:val="Text0"/>
        </w:rPr>
        <w:t xml:space="preserve"> </w:t>
      </w:r>
      <w:r>
        <w:t>[fræŋk] adj.</w:t>
      </w:r>
      <w:r>
        <w:rPr>
          <w:rStyle w:val="Text0"/>
        </w:rPr>
        <w:t xml:space="preserve"> 率直的，</w:t>
      </w:r>
      <w:r>
        <w:rPr>
          <w:rStyle w:val="Text2"/>
        </w:rPr>
        <w:t>坦白的；</w:t>
      </w:r>
      <w:r>
        <w:rPr>
          <w:rStyle w:val="Text0"/>
        </w:rPr>
        <w:t>真诚的</w:t>
      </w:r>
    </w:p>
    <w:p>
      <w:pPr>
        <w:pStyle w:val="Para 02"/>
      </w:pPr>
      <w:r>
        <w:rPr>
          <w:rStyle w:val="Text11"/>
        </w:rPr>
        <w:t>派</w:t>
      </w:r>
      <w:r>
        <w:rPr>
          <w:rStyle w:val="Text4"/>
        </w:rPr>
        <w:t xml:space="preserve"> frankly </w:t>
      </w:r>
      <w:r>
        <w:t>[ˈfræŋkli] adv.</w:t>
      </w:r>
      <w:r>
        <w:rPr>
          <w:rStyle w:val="Text4"/>
        </w:rPr>
        <w:t xml:space="preserve"> </w:t>
      </w:r>
      <w:r>
        <w:rPr>
          <w:rStyle w:val="Text6"/>
        </w:rPr>
        <w:t>率直地，坦白地；</w:t>
      </w:r>
      <w:r>
        <w:rPr>
          <w:rStyle w:val="Text4"/>
        </w:rPr>
        <w:t>坦率地说</w:t>
      </w:r>
    </w:p>
    <w:p>
      <w:pPr>
        <w:pStyle w:val="Para 02"/>
      </w:pPr>
      <w:r>
        <w:rPr>
          <w:rStyle w:val="Text16"/>
        </w:rPr>
        <w:t>interest</w:t>
      </w:r>
      <w:r>
        <w:rPr>
          <w:rStyle w:val="Text0"/>
        </w:rPr>
        <w:t xml:space="preserve"> </w:t>
      </w:r>
      <w:r>
        <w:t>[ˈɪntrəst; ˈɪntrest] n.</w:t>
      </w:r>
      <w:r>
        <w:rPr>
          <w:rStyle w:val="Text0"/>
        </w:rPr>
        <w:t xml:space="preserve"> </w:t>
      </w:r>
      <w:r>
        <w:rPr>
          <w:rStyle w:val="Text2"/>
        </w:rPr>
        <w:t>兴趣，</w:t>
      </w:r>
      <w:r>
        <w:rPr>
          <w:rStyle w:val="Text0"/>
        </w:rPr>
        <w:t>爱好；利益；</w:t>
      </w:r>
      <w:r>
        <w:rPr>
          <w:rStyle w:val="Text2"/>
        </w:rPr>
        <w:t>利息</w:t>
      </w:r>
      <w:r>
        <w:rPr>
          <w:rStyle w:val="Text0"/>
        </w:rPr>
        <w:t xml:space="preserve"> </w:t>
      </w:r>
      <w:r>
        <w:t>vt.</w:t>
      </w:r>
      <w:r>
        <w:rPr>
          <w:rStyle w:val="Text0"/>
        </w:rPr>
        <w:t xml:space="preserve"> 使产生兴趣</w:t>
      </w:r>
    </w:p>
    <w:p>
      <w:pPr>
        <w:pStyle w:val="Para 04"/>
      </w:pPr>
      <w:r>
        <w:rPr>
          <w:rStyle w:val="Text9"/>
        </w:rPr>
        <w:t>考</w:t>
      </w:r>
      <w:r>
        <w:t xml:space="preserve"> interest rate [金融] 利率 //be interested in 对…感兴趣</w:t>
      </w:r>
    </w:p>
    <w:p>
      <w:pPr>
        <w:pStyle w:val="Para 05"/>
      </w:pPr>
      <w:r>
        <w:rPr>
          <w:rStyle w:val="Text17"/>
        </w:rPr>
        <w:t>piece</w:t>
      </w:r>
      <w:r>
        <w:rPr>
          <w:rStyle w:val="Text10"/>
        </w:rPr>
        <w:t xml:space="preserve"> </w:t>
      </w:r>
      <w:r>
        <w:rPr>
          <w:rStyle w:val="Text8"/>
        </w:rPr>
        <w:t>[piːs] n.</w:t>
      </w:r>
      <w:r>
        <w:rPr>
          <w:rStyle w:val="Text10"/>
        </w:rPr>
        <w:t xml:space="preserve"> </w:t>
      </w:r>
      <w:r>
        <w:t>（一）张，（一）片</w:t>
      </w:r>
    </w:p>
    <w:p>
      <w:pPr>
        <w:pStyle w:val="Para 04"/>
      </w:pPr>
      <w:r>
        <w:rPr>
          <w:rStyle w:val="Text9"/>
        </w:rPr>
        <w:t>考</w:t>
      </w:r>
      <w:r>
        <w:t xml:space="preserve"> a piece of cake 小菜一碟，小事一桩</w:t>
      </w:r>
    </w:p>
    <w:p>
      <w:pPr>
        <w:pStyle w:val="Para 02"/>
      </w:pPr>
      <w:r>
        <w:rPr>
          <w:rStyle w:val="Text16"/>
        </w:rPr>
        <w:t>respond</w:t>
      </w:r>
      <w:r>
        <w:rPr>
          <w:rStyle w:val="Text0"/>
        </w:rPr>
        <w:t xml:space="preserve"> </w:t>
      </w:r>
      <w:r>
        <w:t>[rɪˈspɒnd] vi.</w:t>
      </w:r>
      <w:r>
        <w:rPr>
          <w:rStyle w:val="Text0"/>
        </w:rPr>
        <w:t xml:space="preserve"> </w:t>
      </w:r>
      <w:r>
        <w:rPr>
          <w:rStyle w:val="Text2"/>
        </w:rPr>
        <w:t>回答；做出反应；</w:t>
      </w:r>
      <w:r>
        <w:rPr>
          <w:rStyle w:val="Text0"/>
        </w:rPr>
        <w:t>响应</w:t>
      </w:r>
    </w:p>
    <w:p>
      <w:pPr>
        <w:pStyle w:val="Para 04"/>
      </w:pPr>
      <w:r>
        <w:rPr>
          <w:rStyle w:val="Text9"/>
        </w:rPr>
        <w:t>考</w:t>
      </w:r>
      <w:r>
        <w:t xml:space="preserve"> respond to回应，作为对…的回答</w:t>
      </w:r>
    </w:p>
    <w:p>
      <w:pPr>
        <w:pStyle w:val="Para 04"/>
      </w:pPr>
      <w:r>
        <w:rPr>
          <w:rStyle w:val="Text9"/>
        </w:rPr>
        <w:t>派</w:t>
      </w:r>
      <w:r>
        <w:t xml:space="preserve"> response </w:t>
      </w:r>
      <w:r>
        <w:rPr>
          <w:rStyle w:val="Text1"/>
        </w:rPr>
        <w:t>[rɪˈspɒns] n.</w:t>
      </w:r>
      <w:r>
        <w:t xml:space="preserve"> 回答，</w:t>
      </w:r>
      <w:r>
        <w:rPr>
          <w:rStyle w:val="Text5"/>
        </w:rPr>
        <w:t>答复；响应</w:t>
      </w:r>
    </w:p>
    <w:p>
      <w:pPr>
        <w:pStyle w:val="Para 04"/>
      </w:pPr>
      <w:r>
        <w:t>考点搭配</w:t>
        <w:t xml:space="preserve"> in response to 作为对…的回应；回答</w:t>
      </w:r>
    </w:p>
    <w:p>
      <w:pPr>
        <w:pStyle w:val="Para 04"/>
      </w:pPr>
      <w:r>
        <w:t>physiological response 生理反应</w:t>
      </w:r>
    </w:p>
    <w:p>
      <w:pPr>
        <w:pStyle w:val="Para 02"/>
      </w:pPr>
      <w:r>
        <w:rPr>
          <w:rStyle w:val="Text4"/>
        </w:rPr>
        <w:t xml:space="preserve">responsible </w:t>
      </w:r>
      <w:r>
        <w:t>[rɪˈspɒnsəbl] adj.</w:t>
      </w:r>
      <w:r>
        <w:rPr>
          <w:rStyle w:val="Text4"/>
        </w:rPr>
        <w:t xml:space="preserve"> </w:t>
      </w:r>
      <w:r>
        <w:rPr>
          <w:rStyle w:val="Text6"/>
        </w:rPr>
        <w:t>负责任的；可靠的；</w:t>
      </w:r>
      <w:r>
        <w:rPr>
          <w:rStyle w:val="Text4"/>
        </w:rPr>
        <w:t>责任重大的</w:t>
      </w:r>
    </w:p>
    <w:p>
      <w:pPr>
        <w:pStyle w:val="Para 04"/>
      </w:pPr>
      <w:r>
        <w:t>考点搭配</w:t>
        <w:t xml:space="preserve"> be responsible for sth. 对某事负责；是某事的原因</w:t>
      </w:r>
    </w:p>
    <w:p>
      <w:pPr>
        <w:pStyle w:val="Para 04"/>
      </w:pPr>
      <w:r>
        <w:t>be partly responsible for 对…承担部分责任</w:t>
      </w:r>
    </w:p>
    <w:p>
      <w:pPr>
        <w:pStyle w:val="Para 04"/>
      </w:pPr>
      <w:r>
        <w:t xml:space="preserve">responsibility </w:t>
      </w:r>
      <w:r>
        <w:rPr>
          <w:rStyle w:val="Text1"/>
        </w:rPr>
        <w:t>[rɪˌspɒnsəˈbɪləti] n.</w:t>
      </w:r>
      <w:r>
        <w:t xml:space="preserve"> </w:t>
      </w:r>
      <w:r>
        <w:rPr>
          <w:rStyle w:val="Text5"/>
        </w:rPr>
        <w:t>责任；</w:t>
      </w:r>
      <w:r>
        <w:t>责任感；职责；</w:t>
      </w:r>
      <w:r>
        <w:rPr>
          <w:rStyle w:val="Text5"/>
        </w:rPr>
        <w:t>义务</w:t>
      </w:r>
    </w:p>
    <w:p>
      <w:pPr>
        <w:pStyle w:val="Para 04"/>
      </w:pPr>
      <w:r>
        <w:t>考点搭配</w:t>
        <w:t xml:space="preserve"> fulfill one's social responsibility 履行某人的社会责任</w:t>
      </w:r>
    </w:p>
    <w:p>
      <w:pPr>
        <w:pStyle w:val="Para 02"/>
      </w:pPr>
      <w:r>
        <w:rPr>
          <w:rStyle w:val="Text16"/>
        </w:rPr>
        <w:t>reproduce</w:t>
      </w:r>
      <w:r>
        <w:rPr>
          <w:rStyle w:val="Text0"/>
        </w:rPr>
        <w:t xml:space="preserve"> </w:t>
      </w:r>
      <w:r>
        <w:t>[ˌriːprəˈdjuːs] v.</w:t>
      </w:r>
      <w:r>
        <w:rPr>
          <w:rStyle w:val="Text0"/>
        </w:rPr>
        <w:t xml:space="preserve"> </w:t>
      </w:r>
      <w:r>
        <w:rPr>
          <w:rStyle w:val="Text2"/>
        </w:rPr>
        <w:t>繁殖，生殖；复制；</w:t>
      </w:r>
      <w:r>
        <w:rPr>
          <w:rStyle w:val="Text0"/>
        </w:rPr>
        <w:t>（使）重现</w:t>
      </w:r>
    </w:p>
    <w:p>
      <w:pPr>
        <w:pStyle w:val="Para 02"/>
      </w:pPr>
      <w:r>
        <w:rPr>
          <w:rStyle w:val="Text11"/>
        </w:rPr>
        <w:t>派</w:t>
      </w:r>
      <w:r>
        <w:rPr>
          <w:rStyle w:val="Text4"/>
        </w:rPr>
        <w:t xml:space="preserve"> reproductive </w:t>
      </w:r>
      <w:r>
        <w:t>[ˌrɪprəˈdʌktɪv] adj.</w:t>
      </w:r>
      <w:r>
        <w:rPr>
          <w:rStyle w:val="Text4"/>
        </w:rPr>
        <w:t xml:space="preserve"> </w:t>
      </w:r>
      <w:r>
        <w:rPr>
          <w:rStyle w:val="Text6"/>
        </w:rPr>
        <w:t>生殖的；复制的</w:t>
      </w:r>
    </w:p>
    <w:p>
      <w:pPr>
        <w:pStyle w:val="Para 02"/>
      </w:pPr>
      <w:r>
        <w:rPr>
          <w:rStyle w:val="Text16"/>
        </w:rPr>
        <w:t>simplicity</w:t>
      </w:r>
      <w:r>
        <w:rPr>
          <w:rStyle w:val="Text0"/>
        </w:rPr>
        <w:t xml:space="preserve"> </w:t>
      </w:r>
      <w:r>
        <w:t>[sɪmˈplɪsəti] n.</w:t>
      </w:r>
      <w:r>
        <w:rPr>
          <w:rStyle w:val="Text0"/>
        </w:rPr>
        <w:t xml:space="preserve"> </w:t>
      </w:r>
      <w:r>
        <w:rPr>
          <w:rStyle w:val="Text2"/>
        </w:rPr>
        <w:t>简单；简朴，</w:t>
      </w:r>
      <w:r>
        <w:rPr>
          <w:rStyle w:val="Text0"/>
        </w:rPr>
        <w:t>纯朴</w:t>
      </w:r>
    </w:p>
    <w:p>
      <w:bookmarkStart w:id="84" w:name="Top_of_part0045_html"/>
      <w:pPr>
        <w:pStyle w:val="Heading 4"/>
        <w:pageBreakBefore w:val="on"/>
      </w:pPr>
      <w:r>
        <w:t>List 18</w:t>
      </w:r>
      <w:bookmarkEnd w:id="84"/>
    </w:p>
    <w:p>
      <w:pPr>
        <w:pStyle w:val="Para 01"/>
      </w:pPr>
      <w:r>
        <w:rPr>
          <w:rStyle w:val="Text3"/>
        </w:rPr>
        <w:t>slip</w:t>
      </w:r>
      <w:r>
        <w:t xml:space="preserve"> </w:t>
      </w:r>
      <w:r>
        <w:rPr>
          <w:rStyle w:val="Text1"/>
        </w:rPr>
        <w:t>[slɪp] vi.</w:t>
      </w:r>
      <w:r>
        <w:t xml:space="preserve"> 滑，</w:t>
      </w:r>
      <w:r>
        <w:rPr>
          <w:rStyle w:val="Text5"/>
        </w:rPr>
        <w:t>滑倒；</w:t>
      </w:r>
      <w:r>
        <w:t xml:space="preserve">失足；溜走 </w:t>
      </w:r>
      <w:r>
        <w:rPr>
          <w:rStyle w:val="Text1"/>
        </w:rPr>
        <w:t>n.</w:t>
      </w:r>
      <w:r>
        <w:t xml:space="preserve"> 滑，滑倒；失足；溜走；</w:t>
      </w:r>
      <w:r>
        <w:rPr>
          <w:rStyle w:val="Text5"/>
        </w:rPr>
        <w:t>疏忽，</w:t>
      </w:r>
      <w:r>
        <w:t>小错；纸片</w:t>
      </w:r>
    </w:p>
    <w:p>
      <w:pPr>
        <w:pStyle w:val="Para 04"/>
      </w:pPr>
      <w:r>
        <w:rPr>
          <w:rStyle w:val="Text9"/>
        </w:rPr>
        <w:t>考</w:t>
      </w:r>
      <w:r>
        <w:t xml:space="preserve"> pink slip 解聘通知（书），解雇通知（书）</w:t>
      </w:r>
    </w:p>
    <w:p>
      <w:pPr>
        <w:pStyle w:val="Para 02"/>
      </w:pPr>
      <w:r>
        <w:rPr>
          <w:rStyle w:val="Text16"/>
        </w:rPr>
        <w:t>truck</w:t>
      </w:r>
      <w:r>
        <w:rPr>
          <w:rStyle w:val="Text0"/>
        </w:rPr>
        <w:t xml:space="preserve"> </w:t>
      </w:r>
      <w:r>
        <w:t>[trʌk] n.</w:t>
      </w:r>
      <w:r>
        <w:rPr>
          <w:rStyle w:val="Text0"/>
        </w:rPr>
        <w:t xml:space="preserve"> </w:t>
      </w:r>
      <w:r>
        <w:rPr>
          <w:rStyle w:val="Text2"/>
        </w:rPr>
        <w:t>卡车，载货汽车</w:t>
      </w:r>
    </w:p>
    <w:p>
      <w:pPr>
        <w:pStyle w:val="Para 04"/>
      </w:pPr>
      <w:r>
        <w:rPr>
          <w:rStyle w:val="Text9"/>
        </w:rPr>
        <w:t>考</w:t>
      </w:r>
      <w:r>
        <w:t xml:space="preserve"> delivery truck 运货车，运输卡车</w:t>
      </w:r>
    </w:p>
    <w:p>
      <w:pPr>
        <w:pStyle w:val="Para 04"/>
      </w:pPr>
      <w:r>
        <w:rPr>
          <w:rStyle w:val="Text9"/>
        </w:rPr>
        <w:t>派</w:t>
      </w:r>
      <w:r>
        <w:t xml:space="preserve"> trucking </w:t>
      </w:r>
      <w:r>
        <w:rPr>
          <w:rStyle w:val="Text1"/>
        </w:rPr>
        <w:t>[ˈtrʌkɪŋ] n.</w:t>
      </w:r>
      <w:r>
        <w:t xml:space="preserve"> 货车运输业</w:t>
      </w:r>
    </w:p>
    <w:p>
      <w:pPr>
        <w:pStyle w:val="Para 02"/>
      </w:pPr>
      <w:r>
        <w:rPr>
          <w:rStyle w:val="Text16"/>
        </w:rPr>
        <w:t>cognitive</w:t>
      </w:r>
      <w:r>
        <w:rPr>
          <w:rStyle w:val="Text0"/>
        </w:rPr>
        <w:t xml:space="preserve"> </w:t>
      </w:r>
      <w:r>
        <w:t>[ˈkɒɡnətɪv] adj.</w:t>
      </w:r>
      <w:r>
        <w:rPr>
          <w:rStyle w:val="Text0"/>
        </w:rPr>
        <w:t xml:space="preserve"> </w:t>
      </w:r>
      <w:r>
        <w:rPr>
          <w:rStyle w:val="Text2"/>
        </w:rPr>
        <w:t>认知的，认识的</w:t>
      </w:r>
    </w:p>
    <w:p>
      <w:pPr>
        <w:pStyle w:val="Para 02"/>
      </w:pPr>
      <w:r>
        <w:rPr>
          <w:rStyle w:val="Text16"/>
        </w:rPr>
        <w:t>discuss</w:t>
      </w:r>
      <w:r>
        <w:rPr>
          <w:rStyle w:val="Text0"/>
        </w:rPr>
        <w:t xml:space="preserve"> </w:t>
      </w:r>
      <w:r>
        <w:t>[dɪˈskʌs] vt.</w:t>
      </w:r>
      <w:r>
        <w:rPr>
          <w:rStyle w:val="Text0"/>
        </w:rPr>
        <w:t xml:space="preserve"> </w:t>
      </w:r>
      <w:r>
        <w:rPr>
          <w:rStyle w:val="Text2"/>
        </w:rPr>
        <w:t>讨论，商谈，议论；</w:t>
      </w:r>
      <w:r>
        <w:rPr>
          <w:rStyle w:val="Text0"/>
        </w:rPr>
        <w:t>详述</w:t>
      </w:r>
    </w:p>
    <w:p>
      <w:pPr>
        <w:pStyle w:val="Para 01"/>
      </w:pPr>
      <w:r>
        <w:rPr>
          <w:rStyle w:val="Text3"/>
        </w:rPr>
        <w:t>free</w:t>
      </w:r>
      <w:r>
        <w:t xml:space="preserve"> </w:t>
      </w:r>
      <w:r>
        <w:rPr>
          <w:rStyle w:val="Text1"/>
        </w:rPr>
        <w:t>[friː] adj.</w:t>
      </w:r>
      <w:r>
        <w:t xml:space="preserve"> </w:t>
      </w:r>
      <w:r>
        <w:rPr>
          <w:rStyle w:val="Text5"/>
        </w:rPr>
        <w:t>自由的，</w:t>
      </w:r>
      <w:r>
        <w:t xml:space="preserve">不受控制的；空闲的；免费的 </w:t>
      </w:r>
      <w:r>
        <w:rPr>
          <w:rStyle w:val="Text1"/>
        </w:rPr>
        <w:t>vt.</w:t>
      </w:r>
      <w:r>
        <w:t xml:space="preserve"> </w:t>
      </w:r>
      <w:r>
        <w:rPr>
          <w:rStyle w:val="Text5"/>
        </w:rPr>
        <w:t>使自由，</w:t>
      </w:r>
      <w:r>
        <w:t>解放；使解脱</w:t>
      </w:r>
    </w:p>
    <w:p>
      <w:pPr>
        <w:pStyle w:val="Para 04"/>
      </w:pPr>
      <w:r>
        <w:rPr>
          <w:rStyle w:val="Text9"/>
        </w:rPr>
        <w:t>考</w:t>
      </w:r>
      <w:r>
        <w:t xml:space="preserve"> be free to do... 自由随意地做…，不受控制地做…</w:t>
      </w:r>
    </w:p>
    <w:p>
      <w:pPr>
        <w:pStyle w:val="Para 04"/>
      </w:pPr>
      <w:r>
        <w:rPr>
          <w:rStyle w:val="Text9"/>
        </w:rPr>
        <w:t>派</w:t>
      </w:r>
      <w:r>
        <w:t xml:space="preserve"> freely </w:t>
      </w:r>
      <w:r>
        <w:rPr>
          <w:rStyle w:val="Text1"/>
        </w:rPr>
        <w:t>[ˈfriːli] adv.</w:t>
      </w:r>
      <w:r>
        <w:t xml:space="preserve"> </w:t>
      </w:r>
      <w:r>
        <w:rPr>
          <w:rStyle w:val="Text5"/>
        </w:rPr>
        <w:t>自由地，</w:t>
      </w:r>
      <w:r>
        <w:t>无拘束地；</w:t>
      </w:r>
      <w:r>
        <w:rPr>
          <w:rStyle w:val="Text5"/>
        </w:rPr>
        <w:t>免费地</w:t>
      </w:r>
    </w:p>
    <w:p>
      <w:pPr>
        <w:pStyle w:val="Para 02"/>
      </w:pPr>
      <w:r>
        <w:rPr>
          <w:rStyle w:val="Text4"/>
        </w:rPr>
        <w:t xml:space="preserve">freedom </w:t>
      </w:r>
      <w:r>
        <w:t>[ˈfriːdəm] n.</w:t>
      </w:r>
      <w:r>
        <w:rPr>
          <w:rStyle w:val="Text4"/>
        </w:rPr>
        <w:t xml:space="preserve"> </w:t>
      </w:r>
      <w:r>
        <w:rPr>
          <w:rStyle w:val="Text6"/>
        </w:rPr>
        <w:t>自由（权）；独立自主</w:t>
      </w:r>
    </w:p>
    <w:p>
      <w:pPr>
        <w:pStyle w:val="Para 02"/>
      </w:pPr>
      <w:r>
        <w:rPr>
          <w:rStyle w:val="Text16"/>
        </w:rPr>
        <w:t>intermarriage</w:t>
      </w:r>
      <w:r>
        <w:rPr>
          <w:rStyle w:val="Text0"/>
        </w:rPr>
        <w:t xml:space="preserve"> </w:t>
      </w:r>
      <w:r>
        <w:t>[ˌɪntəˈmærɪdʒ] n.</w:t>
      </w:r>
      <w:r>
        <w:rPr>
          <w:rStyle w:val="Text0"/>
        </w:rPr>
        <w:t xml:space="preserve"> </w:t>
      </w:r>
      <w:r>
        <w:rPr>
          <w:rStyle w:val="Text2"/>
        </w:rPr>
        <w:t>异族结婚；近亲结婚；</w:t>
      </w:r>
      <w:r>
        <w:rPr>
          <w:rStyle w:val="Text0"/>
        </w:rPr>
        <w:t>通婚</w:t>
      </w:r>
    </w:p>
    <w:p>
      <w:pPr>
        <w:pStyle w:val="Para 01"/>
      </w:pPr>
      <w:r>
        <w:rPr>
          <w:rStyle w:val="Text3"/>
        </w:rPr>
        <w:t>pilot</w:t>
      </w:r>
      <w:r>
        <w:t xml:space="preserve"> </w:t>
      </w:r>
      <w:r>
        <w:rPr>
          <w:rStyle w:val="Text1"/>
        </w:rPr>
        <w:t>[ˈpaɪlət] n.</w:t>
      </w:r>
      <w:r>
        <w:t xml:space="preserve"> </w:t>
      </w:r>
      <w:r>
        <w:rPr>
          <w:rStyle w:val="Text5"/>
        </w:rPr>
        <w:t>飞行员；</w:t>
      </w:r>
      <w:r>
        <w:t xml:space="preserve">领航员；导航器 </w:t>
      </w:r>
      <w:r>
        <w:rPr>
          <w:rStyle w:val="Text1"/>
        </w:rPr>
        <w:t>vt.</w:t>
      </w:r>
      <w:r>
        <w:t xml:space="preserve"> 驾驶（飞机等）；</w:t>
      </w:r>
      <w:r>
        <w:rPr>
          <w:rStyle w:val="Text5"/>
        </w:rPr>
        <w:t>为…领航</w:t>
      </w:r>
    </w:p>
    <w:p>
      <w:pPr>
        <w:pStyle w:val="Para 01"/>
      </w:pPr>
      <w:r>
        <w:rPr>
          <w:rStyle w:val="Text3"/>
        </w:rPr>
        <w:t>rest</w:t>
      </w:r>
      <w:r>
        <w:t xml:space="preserve"> </w:t>
      </w:r>
      <w:r>
        <w:rPr>
          <w:rStyle w:val="Text1"/>
        </w:rPr>
        <w:t>[rest] n.</w:t>
      </w:r>
      <w:r>
        <w:t xml:space="preserve"> </w:t>
      </w:r>
      <w:r>
        <w:rPr>
          <w:rStyle w:val="Text5"/>
        </w:rPr>
        <w:t>休息；其余的人</w:t>
      </w:r>
      <w:r>
        <w:t xml:space="preserve"> </w:t>
      </w:r>
      <w:r>
        <w:rPr>
          <w:rStyle w:val="Text1"/>
        </w:rPr>
        <w:t>v.</w:t>
      </w:r>
      <w:r>
        <w:t>（使）休息，（使）轻松；寄托于，依赖</w:t>
      </w:r>
    </w:p>
    <w:p>
      <w:pPr>
        <w:pStyle w:val="Para 04"/>
      </w:pPr>
      <w:r>
        <w:rPr>
          <w:rStyle w:val="Text9"/>
        </w:rPr>
        <w:t>考</w:t>
      </w:r>
      <w:r>
        <w:t xml:space="preserve"> rest upon 依赖//rest with 归结于，取决于</w:t>
      </w:r>
    </w:p>
    <w:p>
      <w:pPr>
        <w:pStyle w:val="Para 01"/>
      </w:pPr>
      <w:r>
        <w:rPr>
          <w:rStyle w:val="Text3"/>
        </w:rPr>
        <w:t>slit</w:t>
      </w:r>
      <w:r>
        <w:t xml:space="preserve"> </w:t>
      </w:r>
      <w:r>
        <w:rPr>
          <w:rStyle w:val="Text1"/>
        </w:rPr>
        <w:t>[slɪt] vt.</w:t>
      </w:r>
      <w:r>
        <w:t xml:space="preserve"> </w:t>
      </w:r>
      <w:r>
        <w:rPr>
          <w:rStyle w:val="Text5"/>
        </w:rPr>
        <w:t>切开，</w:t>
      </w:r>
      <w:r>
        <w:t xml:space="preserve">截开 </w:t>
      </w:r>
      <w:r>
        <w:rPr>
          <w:rStyle w:val="Text1"/>
        </w:rPr>
        <w:t>n.</w:t>
      </w:r>
      <w:r>
        <w:t xml:space="preserve"> 细长的裂缝；</w:t>
      </w:r>
      <w:r>
        <w:rPr>
          <w:rStyle w:val="Text5"/>
        </w:rPr>
        <w:t>切口</w:t>
      </w:r>
    </w:p>
    <w:p>
      <w:pPr>
        <w:pStyle w:val="Para 01"/>
      </w:pPr>
      <w:r>
        <w:rPr>
          <w:rStyle w:val="Text3"/>
        </w:rPr>
        <w:t>true</w:t>
      </w:r>
      <w:r>
        <w:t xml:space="preserve"> </w:t>
      </w:r>
      <w:r>
        <w:rPr>
          <w:rStyle w:val="Text1"/>
        </w:rPr>
        <w:t>[truː] adj.</w:t>
      </w:r>
      <w:r>
        <w:t xml:space="preserve"> </w:t>
      </w:r>
      <w:r>
        <w:rPr>
          <w:rStyle w:val="Text5"/>
        </w:rPr>
        <w:t>真的，真实的；</w:t>
      </w:r>
      <w:r>
        <w:t xml:space="preserve">非人造的 </w:t>
      </w:r>
      <w:r>
        <w:rPr>
          <w:rStyle w:val="Text1"/>
        </w:rPr>
        <w:t>adv.</w:t>
      </w:r>
      <w:r>
        <w:t xml:space="preserve"> 真实地 </w:t>
      </w:r>
      <w:r>
        <w:rPr>
          <w:rStyle w:val="Text1"/>
        </w:rPr>
        <w:t>n.</w:t>
      </w:r>
      <w:r>
        <w:t xml:space="preserve"> 真实</w:t>
      </w:r>
    </w:p>
    <w:p>
      <w:pPr>
        <w:pStyle w:val="Para 02"/>
      </w:pPr>
      <w:r>
        <w:rPr>
          <w:rStyle w:val="Text11"/>
        </w:rPr>
        <w:t>派</w:t>
      </w:r>
      <w:r>
        <w:rPr>
          <w:rStyle w:val="Text4"/>
        </w:rPr>
        <w:t xml:space="preserve"> truly </w:t>
      </w:r>
      <w:r>
        <w:t>[ˈtruːli] adv.</w:t>
      </w:r>
      <w:r>
        <w:rPr>
          <w:rStyle w:val="Text4"/>
        </w:rPr>
        <w:t xml:space="preserve"> </w:t>
      </w:r>
      <w:r>
        <w:rPr>
          <w:rStyle w:val="Text6"/>
        </w:rPr>
        <w:t>真实地；</w:t>
      </w:r>
      <w:r>
        <w:rPr>
          <w:rStyle w:val="Text4"/>
        </w:rPr>
        <w:t>如实地；</w:t>
      </w:r>
      <w:r>
        <w:rPr>
          <w:rStyle w:val="Text6"/>
        </w:rPr>
        <w:t>真正地</w:t>
      </w:r>
    </w:p>
    <w:p>
      <w:pPr>
        <w:pStyle w:val="Para 02"/>
      </w:pPr>
      <w:r>
        <w:rPr>
          <w:rStyle w:val="Text4"/>
        </w:rPr>
        <w:t xml:space="preserve">truth </w:t>
      </w:r>
      <w:r>
        <w:t>[truːθ] n.</w:t>
      </w:r>
      <w:r>
        <w:rPr>
          <w:rStyle w:val="Text4"/>
        </w:rPr>
        <w:t xml:space="preserve"> 事实，</w:t>
      </w:r>
      <w:r>
        <w:rPr>
          <w:rStyle w:val="Text6"/>
        </w:rPr>
        <w:t>真相；真理</w:t>
      </w:r>
    </w:p>
    <w:p>
      <w:pPr>
        <w:pStyle w:val="Para 01"/>
      </w:pPr>
      <w:r>
        <w:rPr>
          <w:rStyle w:val="Text3"/>
        </w:rPr>
        <w:t>disgrace</w:t>
      </w:r>
      <w:r>
        <w:t xml:space="preserve"> </w:t>
      </w:r>
      <w:r>
        <w:rPr>
          <w:rStyle w:val="Text1"/>
        </w:rPr>
        <w:t>[dɪsˈɡreɪs] n.</w:t>
      </w:r>
      <w:r>
        <w:t xml:space="preserve"> </w:t>
      </w:r>
      <w:r>
        <w:rPr>
          <w:rStyle w:val="Text5"/>
        </w:rPr>
        <w:t>丢脸，耻辱，</w:t>
      </w:r>
      <w:r>
        <w:t xml:space="preserve">不光彩 </w:t>
      </w:r>
      <w:r>
        <w:rPr>
          <w:rStyle w:val="Text1"/>
        </w:rPr>
        <w:t>vt.</w:t>
      </w:r>
      <w:r>
        <w:t xml:space="preserve"> 使丢脸，使蒙受耻辱</w:t>
      </w:r>
    </w:p>
    <w:p>
      <w:pPr>
        <w:pStyle w:val="Para 02"/>
      </w:pPr>
      <w:r>
        <w:rPr>
          <w:rStyle w:val="Text16"/>
        </w:rPr>
        <w:t>exist</w:t>
      </w:r>
      <w:r>
        <w:rPr>
          <w:rStyle w:val="Text0"/>
        </w:rPr>
        <w:t xml:space="preserve"> </w:t>
      </w:r>
      <w:r>
        <w:t>[ɪɡˈzɪst] vi.</w:t>
      </w:r>
      <w:r>
        <w:rPr>
          <w:rStyle w:val="Text0"/>
        </w:rPr>
        <w:t xml:space="preserve"> </w:t>
      </w:r>
      <w:r>
        <w:rPr>
          <w:rStyle w:val="Text2"/>
        </w:rPr>
        <w:t>存在；生存，</w:t>
      </w:r>
      <w:r>
        <w:rPr>
          <w:rStyle w:val="Text0"/>
        </w:rPr>
        <w:t>生活</w:t>
      </w:r>
    </w:p>
    <w:p>
      <w:pPr>
        <w:pStyle w:val="Para 02"/>
      </w:pPr>
      <w:r>
        <w:rPr>
          <w:rStyle w:val="Text11"/>
        </w:rPr>
        <w:t>派</w:t>
      </w:r>
      <w:r>
        <w:rPr>
          <w:rStyle w:val="Text4"/>
        </w:rPr>
        <w:t xml:space="preserve"> existing </w:t>
      </w:r>
      <w:r>
        <w:t>[ɪɡˈzɪstɪŋ] adj.</w:t>
      </w:r>
      <w:r>
        <w:rPr>
          <w:rStyle w:val="Text4"/>
        </w:rPr>
        <w:t xml:space="preserve"> </w:t>
      </w:r>
      <w:r>
        <w:rPr>
          <w:rStyle w:val="Text6"/>
        </w:rPr>
        <w:t>现存的；</w:t>
      </w:r>
      <w:r>
        <w:rPr>
          <w:rStyle w:val="Text4"/>
        </w:rPr>
        <w:t>现行的；</w:t>
      </w:r>
      <w:r>
        <w:rPr>
          <w:rStyle w:val="Text6"/>
        </w:rPr>
        <w:t>已有的</w:t>
      </w:r>
    </w:p>
    <w:p>
      <w:pPr>
        <w:pStyle w:val="Para 02"/>
      </w:pPr>
      <w:r>
        <w:rPr>
          <w:rStyle w:val="Text4"/>
        </w:rPr>
        <w:t xml:space="preserve">existence </w:t>
      </w:r>
      <w:r>
        <w:t>[ɪɡˈzɪstəns] n.</w:t>
      </w:r>
      <w:r>
        <w:rPr>
          <w:rStyle w:val="Text4"/>
        </w:rPr>
        <w:t xml:space="preserve"> </w:t>
      </w:r>
      <w:r>
        <w:rPr>
          <w:rStyle w:val="Text6"/>
        </w:rPr>
        <w:t>存在，</w:t>
      </w:r>
      <w:r>
        <w:rPr>
          <w:rStyle w:val="Text4"/>
        </w:rPr>
        <w:t>实在；</w:t>
      </w:r>
      <w:r>
        <w:rPr>
          <w:rStyle w:val="Text6"/>
        </w:rPr>
        <w:t>生存</w:t>
      </w:r>
    </w:p>
    <w:p>
      <w:pPr>
        <w:pStyle w:val="Para 02"/>
      </w:pPr>
      <w:r>
        <w:rPr>
          <w:rStyle w:val="Text16"/>
        </w:rPr>
        <w:t>freight</w:t>
      </w:r>
      <w:r>
        <w:rPr>
          <w:rStyle w:val="Text0"/>
        </w:rPr>
        <w:t xml:space="preserve"> </w:t>
      </w:r>
      <w:r>
        <w:t>[freɪt] n.</w:t>
      </w:r>
      <w:r>
        <w:rPr>
          <w:rStyle w:val="Text0"/>
        </w:rPr>
        <w:t xml:space="preserve"> </w:t>
      </w:r>
      <w:r>
        <w:rPr>
          <w:rStyle w:val="Text2"/>
        </w:rPr>
        <w:t>货运；</w:t>
      </w:r>
      <w:r>
        <w:rPr>
          <w:rStyle w:val="Text0"/>
        </w:rPr>
        <w:t xml:space="preserve">货物；运费 </w:t>
      </w:r>
      <w:r>
        <w:t>vt.</w:t>
      </w:r>
      <w:r>
        <w:rPr>
          <w:rStyle w:val="Text0"/>
        </w:rPr>
        <w:t xml:space="preserve"> </w:t>
      </w:r>
      <w:r>
        <w:rPr>
          <w:rStyle w:val="Text2"/>
        </w:rPr>
        <w:t>运送</w:t>
      </w:r>
    </w:p>
    <w:p>
      <w:pPr>
        <w:pStyle w:val="Para 02"/>
      </w:pPr>
      <w:r>
        <w:rPr>
          <w:rStyle w:val="Text16"/>
        </w:rPr>
        <w:t>Internet</w:t>
      </w:r>
      <w:r>
        <w:rPr>
          <w:rStyle w:val="Text0"/>
        </w:rPr>
        <w:t xml:space="preserve"> </w:t>
      </w:r>
      <w:r>
        <w:t>[ˈɪntənet] n.</w:t>
      </w:r>
      <w:r>
        <w:rPr>
          <w:rStyle w:val="Text0"/>
        </w:rPr>
        <w:t xml:space="preserve"> </w:t>
      </w:r>
      <w:r>
        <w:rPr>
          <w:rStyle w:val="Text2"/>
        </w:rPr>
        <w:t>互联网</w:t>
      </w:r>
    </w:p>
    <w:p>
      <w:pPr>
        <w:pStyle w:val="Para 04"/>
      </w:pPr>
      <w:r>
        <w:rPr>
          <w:rStyle w:val="Text9"/>
        </w:rPr>
        <w:t>考</w:t>
      </w:r>
      <w:r>
        <w:t xml:space="preserve"> in the Internet age 在互联网时代，处于网络时代</w:t>
      </w:r>
    </w:p>
    <w:p>
      <w:pPr>
        <w:pStyle w:val="Para 02"/>
      </w:pPr>
      <w:r>
        <w:rPr>
          <w:rStyle w:val="Text16"/>
        </w:rPr>
        <w:t>place</w:t>
      </w:r>
      <w:r>
        <w:rPr>
          <w:rStyle w:val="Text0"/>
        </w:rPr>
        <w:t xml:space="preserve"> </w:t>
      </w:r>
      <w:r>
        <w:t>[pleɪs] n.</w:t>
      </w:r>
      <w:r>
        <w:rPr>
          <w:rStyle w:val="Text0"/>
        </w:rPr>
        <w:t xml:space="preserve"> </w:t>
      </w:r>
      <w:r>
        <w:rPr>
          <w:rStyle w:val="Text2"/>
        </w:rPr>
        <w:t>地方，</w:t>
      </w:r>
      <w:r>
        <w:rPr>
          <w:rStyle w:val="Text0"/>
        </w:rPr>
        <w:t xml:space="preserve">场所 </w:t>
      </w:r>
      <w:r>
        <w:t>vt.</w:t>
      </w:r>
      <w:r>
        <w:rPr>
          <w:rStyle w:val="Text0"/>
        </w:rPr>
        <w:t xml:space="preserve"> </w:t>
      </w:r>
      <w:r>
        <w:rPr>
          <w:rStyle w:val="Text2"/>
        </w:rPr>
        <w:t>放置，</w:t>
      </w:r>
      <w:r>
        <w:rPr>
          <w:rStyle w:val="Text0"/>
        </w:rPr>
        <w:t>安置</w:t>
      </w:r>
    </w:p>
    <w:p>
      <w:pPr>
        <w:pStyle w:val="Para 04"/>
      </w:pPr>
      <w:r>
        <w:rPr>
          <w:rStyle w:val="Text9"/>
        </w:rPr>
        <w:t>考</w:t>
      </w:r>
      <w:r>
        <w:t xml:space="preserve"> in all times and places 在所有时间和地点//take place 发生；进行，举行；开展</w:t>
      </w:r>
    </w:p>
    <w:p>
      <w:pPr>
        <w:pStyle w:val="Para 01"/>
      </w:pPr>
      <w:r>
        <w:rPr>
          <w:rStyle w:val="Text3"/>
        </w:rPr>
        <w:t>small</w:t>
      </w:r>
      <w:r>
        <w:t xml:space="preserve"> </w:t>
      </w:r>
      <w:r>
        <w:rPr>
          <w:rStyle w:val="Text1"/>
        </w:rPr>
        <w:t>[smɔːl] adj.</w:t>
      </w:r>
      <w:r>
        <w:t>/</w:t>
      </w:r>
      <w:r>
        <w:rPr>
          <w:rStyle w:val="Text1"/>
        </w:rPr>
        <w:t>adv.</w:t>
      </w:r>
      <w:r>
        <w:t xml:space="preserve"> </w:t>
      </w:r>
      <w:r>
        <w:rPr>
          <w:rStyle w:val="Text5"/>
        </w:rPr>
        <w:t>小的（地）；少的（地）</w:t>
      </w:r>
      <w:r>
        <w:t xml:space="preserve"> </w:t>
      </w:r>
      <w:r>
        <w:rPr>
          <w:rStyle w:val="Text1"/>
        </w:rPr>
        <w:t>n.</w:t>
      </w:r>
      <w:r>
        <w:t xml:space="preserve"> 细小的部分；小件物品</w:t>
      </w:r>
    </w:p>
    <w:p>
      <w:pPr>
        <w:pStyle w:val="Para 02"/>
      </w:pPr>
      <w:r>
        <w:rPr>
          <w:rStyle w:val="Text16"/>
        </w:rPr>
        <w:t>trunk</w:t>
      </w:r>
      <w:r>
        <w:rPr>
          <w:rStyle w:val="Text0"/>
        </w:rPr>
        <w:t xml:space="preserve"> </w:t>
      </w:r>
      <w:r>
        <w:t>[trʌŋk] n.</w:t>
      </w:r>
      <w:r>
        <w:rPr>
          <w:rStyle w:val="Text0"/>
        </w:rPr>
        <w:t xml:space="preserve"> </w:t>
      </w:r>
      <w:r>
        <w:rPr>
          <w:rStyle w:val="Text2"/>
        </w:rPr>
        <w:t>树干；</w:t>
      </w:r>
      <w:r>
        <w:rPr>
          <w:rStyle w:val="Text0"/>
        </w:rPr>
        <w:t>大衣箱，</w:t>
      </w:r>
      <w:r>
        <w:rPr>
          <w:rStyle w:val="Text2"/>
        </w:rPr>
        <w:t>皮箱</w:t>
      </w:r>
    </w:p>
    <w:p>
      <w:pPr>
        <w:pStyle w:val="Para 02"/>
      </w:pPr>
      <w:r>
        <w:rPr>
          <w:rStyle w:val="Text16"/>
        </w:rPr>
        <w:t>anti-smoking</w:t>
      </w:r>
      <w:r>
        <w:rPr>
          <w:rStyle w:val="Text0"/>
        </w:rPr>
        <w:t xml:space="preserve"> </w:t>
      </w:r>
      <w:r>
        <w:t>[ˌænti ˈsməʊkɪŋ] n.</w:t>
      </w:r>
      <w:r>
        <w:rPr>
          <w:rStyle w:val="Text0"/>
        </w:rPr>
        <w:t xml:space="preserve"> </w:t>
      </w:r>
      <w:r>
        <w:rPr>
          <w:rStyle w:val="Text2"/>
        </w:rPr>
        <w:t>反对吸烟，禁止吸烟</w:t>
      </w:r>
      <w:r>
        <w:rPr>
          <w:rStyle w:val="Text0"/>
        </w:rPr>
        <w:t xml:space="preserve"> </w:t>
      </w:r>
      <w:r>
        <w:t>adj.</w:t>
      </w:r>
      <w:r>
        <w:rPr>
          <w:rStyle w:val="Text0"/>
        </w:rPr>
        <w:t xml:space="preserve"> 反对抽烟的</w:t>
      </w:r>
    </w:p>
    <w:p>
      <w:pPr>
        <w:pStyle w:val="Para 02"/>
      </w:pPr>
      <w:r>
        <w:rPr>
          <w:rStyle w:val="Text16"/>
        </w:rPr>
        <w:t>cold</w:t>
      </w:r>
      <w:r>
        <w:rPr>
          <w:rStyle w:val="Text0"/>
        </w:rPr>
        <w:t xml:space="preserve"> </w:t>
      </w:r>
      <w:r>
        <w:t>[kəʊld] adj.</w:t>
      </w:r>
      <w:r>
        <w:rPr>
          <w:rStyle w:val="Text0"/>
        </w:rPr>
        <w:t xml:space="preserve"> </w:t>
      </w:r>
      <w:r>
        <w:rPr>
          <w:rStyle w:val="Text2"/>
        </w:rPr>
        <w:t>寒冷的；冷淡的；</w:t>
      </w:r>
      <w:r>
        <w:rPr>
          <w:rStyle w:val="Text0"/>
        </w:rPr>
        <w:t>冷酷的</w:t>
      </w:r>
    </w:p>
    <w:p>
      <w:pPr>
        <w:pStyle w:val="Para 02"/>
      </w:pPr>
      <w:r>
        <w:rPr>
          <w:rStyle w:val="Text16"/>
        </w:rPr>
        <w:t>disguise</w:t>
      </w:r>
      <w:r>
        <w:rPr>
          <w:rStyle w:val="Text0"/>
        </w:rPr>
        <w:t xml:space="preserve"> </w:t>
      </w:r>
      <w:r>
        <w:t>[dɪsˈɡaɪz] n.</w:t>
      </w:r>
      <w:r>
        <w:rPr>
          <w:rStyle w:val="Text0"/>
        </w:rPr>
        <w:t xml:space="preserve"> 假扮，</w:t>
      </w:r>
      <w:r>
        <w:rPr>
          <w:rStyle w:val="Text2"/>
        </w:rPr>
        <w:t>伪装；</w:t>
      </w:r>
      <w:r>
        <w:rPr>
          <w:rStyle w:val="Text0"/>
        </w:rPr>
        <w:t>假装，</w:t>
      </w:r>
      <w:r>
        <w:rPr>
          <w:rStyle w:val="Text2"/>
        </w:rPr>
        <w:t>掩饰</w:t>
      </w:r>
    </w:p>
    <w:p>
      <w:pPr>
        <w:pStyle w:val="Para 02"/>
      </w:pPr>
      <w:r>
        <w:rPr>
          <w:rStyle w:val="Text16"/>
        </w:rPr>
        <w:t>exorable</w:t>
      </w:r>
      <w:r>
        <w:rPr>
          <w:rStyle w:val="Text0"/>
        </w:rPr>
        <w:t xml:space="preserve"> </w:t>
      </w:r>
      <w:r>
        <w:t>[ˈeksərəbl] adj.</w:t>
      </w:r>
      <w:r>
        <w:rPr>
          <w:rStyle w:val="Text0"/>
        </w:rPr>
        <w:t xml:space="preserve"> </w:t>
      </w:r>
      <w:r>
        <w:rPr>
          <w:rStyle w:val="Text2"/>
        </w:rPr>
        <w:t>可说服的；</w:t>
      </w:r>
      <w:r>
        <w:rPr>
          <w:rStyle w:val="Text0"/>
        </w:rPr>
        <w:t>可用恳求打动的</w:t>
      </w:r>
    </w:p>
    <w:p>
      <w:pPr>
        <w:pStyle w:val="Para 04"/>
      </w:pPr>
      <w:r>
        <w:rPr>
          <w:rStyle w:val="Text9"/>
        </w:rPr>
        <w:t>派</w:t>
      </w:r>
      <w:r>
        <w:t xml:space="preserve"> inexorable </w:t>
      </w:r>
      <w:r>
        <w:rPr>
          <w:rStyle w:val="Text1"/>
        </w:rPr>
        <w:t>[ɪnˈeksərəbl] adj.</w:t>
      </w:r>
      <w:r>
        <w:t xml:space="preserve"> 铁面无私的，</w:t>
      </w:r>
      <w:r>
        <w:rPr>
          <w:rStyle w:val="Text5"/>
        </w:rPr>
        <w:t>冷酷无情</w:t>
        <w:t>的；</w:t>
      </w:r>
      <w:r>
        <w:t>不可动摇的，</w:t>
      </w:r>
      <w:r>
        <w:rPr>
          <w:rStyle w:val="Text5"/>
        </w:rPr>
        <w:t>不屈不挠的</w:t>
      </w:r>
    </w:p>
    <w:p>
      <w:pPr>
        <w:pStyle w:val="Para 02"/>
      </w:pPr>
      <w:r>
        <w:rPr>
          <w:rStyle w:val="Text16"/>
        </w:rPr>
        <w:t>Internet-based</w:t>
      </w:r>
      <w:r>
        <w:rPr>
          <w:rStyle w:val="Text0"/>
        </w:rPr>
        <w:t xml:space="preserve"> </w:t>
      </w:r>
      <w:r>
        <w:t>[ˈɪntənet ˌbeɪst] adj.</w:t>
      </w:r>
      <w:r>
        <w:rPr>
          <w:rStyle w:val="Text0"/>
        </w:rPr>
        <w:t xml:space="preserve"> </w:t>
      </w:r>
      <w:r>
        <w:rPr>
          <w:rStyle w:val="Text2"/>
        </w:rPr>
        <w:t>基于互联网的</w:t>
      </w:r>
    </w:p>
    <w:p>
      <w:pPr>
        <w:pStyle w:val="Para 01"/>
      </w:pPr>
      <w:r>
        <w:rPr>
          <w:rStyle w:val="Text3"/>
        </w:rPr>
        <w:t>plain</w:t>
      </w:r>
      <w:r>
        <w:t xml:space="preserve"> </w:t>
      </w:r>
      <w:r>
        <w:rPr>
          <w:rStyle w:val="Text1"/>
        </w:rPr>
        <w:t>[pleɪn] n.</w:t>
      </w:r>
      <w:r>
        <w:t xml:space="preserve"> </w:t>
      </w:r>
      <w:r>
        <w:rPr>
          <w:rStyle w:val="Text5"/>
        </w:rPr>
        <w:t>平原，</w:t>
      </w:r>
      <w:r>
        <w:t xml:space="preserve">旷野 </w:t>
      </w:r>
      <w:r>
        <w:rPr>
          <w:rStyle w:val="Text1"/>
        </w:rPr>
        <w:t>adj.</w:t>
      </w:r>
      <w:r>
        <w:t xml:space="preserve"> </w:t>
      </w:r>
      <w:r>
        <w:rPr>
          <w:rStyle w:val="Text5"/>
        </w:rPr>
        <w:t>清楚的，</w:t>
      </w:r>
      <w:r>
        <w:t>明白的；坦白的，直率的</w:t>
      </w:r>
    </w:p>
    <w:p>
      <w:pPr>
        <w:pStyle w:val="Para 02"/>
      </w:pPr>
      <w:r>
        <w:rPr>
          <w:rStyle w:val="Text16"/>
        </w:rPr>
        <w:t>smoke</w:t>
      </w:r>
      <w:r>
        <w:rPr>
          <w:rStyle w:val="Text0"/>
        </w:rPr>
        <w:t xml:space="preserve"> </w:t>
      </w:r>
      <w:r>
        <w:t>[sməʊk] n.</w:t>
      </w:r>
      <w:r>
        <w:rPr>
          <w:rStyle w:val="Text0"/>
        </w:rPr>
        <w:t xml:space="preserve"> </w:t>
      </w:r>
      <w:r>
        <w:rPr>
          <w:rStyle w:val="Text2"/>
        </w:rPr>
        <w:t>烟，</w:t>
      </w:r>
      <w:r>
        <w:rPr>
          <w:rStyle w:val="Text0"/>
        </w:rPr>
        <w:t xml:space="preserve">烟雾 </w:t>
      </w:r>
      <w:r>
        <w:t>v.</w:t>
      </w:r>
      <w:r>
        <w:rPr>
          <w:rStyle w:val="Text0"/>
        </w:rPr>
        <w:t xml:space="preserve"> </w:t>
      </w:r>
      <w:r>
        <w:rPr>
          <w:rStyle w:val="Text2"/>
        </w:rPr>
        <w:t>抽烟</w:t>
      </w:r>
      <w:r>
        <w:rPr>
          <w:rStyle w:val="Text0"/>
        </w:rPr>
        <w:t xml:space="preserve"> </w:t>
      </w:r>
      <w:r>
        <w:t>vi.</w:t>
      </w:r>
      <w:r>
        <w:rPr>
          <w:rStyle w:val="Text0"/>
        </w:rPr>
        <w:t xml:space="preserve"> 冒烟</w:t>
      </w:r>
    </w:p>
    <w:p>
      <w:pPr>
        <w:pStyle w:val="Para 02"/>
      </w:pPr>
      <w:r>
        <w:rPr>
          <w:rStyle w:val="Text11"/>
        </w:rPr>
        <w:t>派</w:t>
      </w:r>
      <w:r>
        <w:rPr>
          <w:rStyle w:val="Text4"/>
        </w:rPr>
        <w:t xml:space="preserve"> smoking </w:t>
      </w:r>
      <w:r>
        <w:t>[ˈsməʊkɪŋ] n.</w:t>
      </w:r>
      <w:r>
        <w:rPr>
          <w:rStyle w:val="Text4"/>
        </w:rPr>
        <w:t xml:space="preserve"> </w:t>
      </w:r>
      <w:r>
        <w:rPr>
          <w:rStyle w:val="Text6"/>
        </w:rPr>
        <w:t>抽烟；冒烟</w:t>
      </w:r>
    </w:p>
    <w:p>
      <w:pPr>
        <w:pStyle w:val="Para 02"/>
      </w:pPr>
      <w:r>
        <w:rPr>
          <w:rStyle w:val="Text16"/>
        </w:rPr>
        <w:t>anxiety</w:t>
      </w:r>
      <w:r>
        <w:rPr>
          <w:rStyle w:val="Text0"/>
        </w:rPr>
        <w:t xml:space="preserve"> </w:t>
      </w:r>
      <w:r>
        <w:t>[æŋˈzaɪəti] n.</w:t>
      </w:r>
      <w:r>
        <w:rPr>
          <w:rStyle w:val="Text0"/>
        </w:rPr>
        <w:t xml:space="preserve"> </w:t>
      </w:r>
      <w:r>
        <w:rPr>
          <w:rStyle w:val="Text2"/>
        </w:rPr>
        <w:t>焦虑，忧虑；渴望</w:t>
      </w:r>
    </w:p>
    <w:p>
      <w:pPr>
        <w:pStyle w:val="Para 02"/>
      </w:pPr>
      <w:r>
        <w:rPr>
          <w:rStyle w:val="Text16"/>
        </w:rPr>
        <w:t>describe</w:t>
      </w:r>
      <w:r>
        <w:rPr>
          <w:rStyle w:val="Text0"/>
        </w:rPr>
        <w:t xml:space="preserve"> </w:t>
      </w:r>
      <w:r>
        <w:t>[dɪˈskraɪb] vt.</w:t>
      </w:r>
      <w:r>
        <w:rPr>
          <w:rStyle w:val="Text0"/>
        </w:rPr>
        <w:t xml:space="preserve"> </w:t>
      </w:r>
      <w:r>
        <w:rPr>
          <w:rStyle w:val="Text2"/>
        </w:rPr>
        <w:t>描写，描述；</w:t>
      </w:r>
      <w:r>
        <w:rPr>
          <w:rStyle w:val="Text0"/>
        </w:rPr>
        <w:t>把…称为</w:t>
      </w:r>
    </w:p>
    <w:p>
      <w:pPr>
        <w:pStyle w:val="Para 04"/>
      </w:pPr>
      <w:r>
        <w:rPr>
          <w:rStyle w:val="Text9"/>
        </w:rPr>
        <w:t>派</w:t>
      </w:r>
      <w:r>
        <w:t xml:space="preserve"> description </w:t>
      </w:r>
      <w:r>
        <w:rPr>
          <w:rStyle w:val="Text1"/>
        </w:rPr>
        <w:t>[dɪˈskrɪpʃn] n.</w:t>
      </w:r>
      <w:r>
        <w:t xml:space="preserve"> </w:t>
      </w:r>
      <w:r>
        <w:rPr>
          <w:rStyle w:val="Text5"/>
        </w:rPr>
        <w:t>描写，</w:t>
      </w:r>
      <w:r>
        <w:t>描述；形容；（物品）</w:t>
      </w:r>
      <w:r>
        <w:rPr>
          <w:rStyle w:val="Text5"/>
        </w:rPr>
        <w:t>说明书</w:t>
      </w:r>
    </w:p>
    <w:p>
      <w:pPr>
        <w:pStyle w:val="Para 02"/>
      </w:pPr>
      <w:r>
        <w:rPr>
          <w:rStyle w:val="Text16"/>
        </w:rPr>
        <w:t>expand</w:t>
      </w:r>
      <w:r>
        <w:rPr>
          <w:rStyle w:val="Text0"/>
        </w:rPr>
        <w:t xml:space="preserve"> </w:t>
      </w:r>
      <w:r>
        <w:t>[ɪkˈspænd] v.</w:t>
      </w:r>
      <w:r>
        <w:rPr>
          <w:rStyle w:val="Text0"/>
        </w:rPr>
        <w:t>（使）扩大，</w:t>
      </w:r>
      <w:r>
        <w:rPr>
          <w:rStyle w:val="Text2"/>
        </w:rPr>
        <w:t>扩张；（使）膨胀</w:t>
      </w:r>
    </w:p>
    <w:p>
      <w:pPr>
        <w:pStyle w:val="Para 04"/>
      </w:pPr>
      <w:r>
        <w:rPr>
          <w:rStyle w:val="Text9"/>
        </w:rPr>
        <w:t>派</w:t>
      </w:r>
      <w:r>
        <w:t xml:space="preserve"> expansion </w:t>
      </w:r>
      <w:r>
        <w:rPr>
          <w:rStyle w:val="Text1"/>
        </w:rPr>
        <w:t>[ɪkˈspænʃn] n.</w:t>
      </w:r>
      <w:r>
        <w:t xml:space="preserve"> 扩大，</w:t>
      </w:r>
      <w:r>
        <w:rPr>
          <w:rStyle w:val="Text5"/>
        </w:rPr>
        <w:t>扩张；膨胀</w:t>
      </w:r>
    </w:p>
    <w:p>
      <w:pPr>
        <w:pStyle w:val="Para 02"/>
      </w:pPr>
      <w:r>
        <w:rPr>
          <w:rStyle w:val="Text16"/>
        </w:rPr>
        <w:t>fresh</w:t>
      </w:r>
      <w:r>
        <w:rPr>
          <w:rStyle w:val="Text0"/>
        </w:rPr>
        <w:t xml:space="preserve"> </w:t>
      </w:r>
      <w:r>
        <w:t>[freʃ] adj.</w:t>
      </w:r>
      <w:r>
        <w:rPr>
          <w:rStyle w:val="Text0"/>
        </w:rPr>
        <w:t xml:space="preserve"> </w:t>
      </w:r>
      <w:r>
        <w:rPr>
          <w:rStyle w:val="Text2"/>
        </w:rPr>
        <w:t>新鲜的；新颖的</w:t>
      </w:r>
    </w:p>
    <w:p>
      <w:pPr>
        <w:pStyle w:val="Para 04"/>
      </w:pPr>
      <w:r>
        <w:rPr>
          <w:rStyle w:val="Text9"/>
        </w:rPr>
        <w:t>考</w:t>
      </w:r>
      <w:r>
        <w:t xml:space="preserve"> a breath of fresh air 一股清新的气息</w:t>
      </w:r>
    </w:p>
    <w:p>
      <w:pPr>
        <w:pStyle w:val="Para 02"/>
      </w:pPr>
      <w:r>
        <w:rPr>
          <w:rStyle w:val="Text16"/>
        </w:rPr>
        <w:t>interpersonal</w:t>
      </w:r>
      <w:r>
        <w:rPr>
          <w:rStyle w:val="Text0"/>
        </w:rPr>
        <w:t xml:space="preserve"> </w:t>
      </w:r>
      <w:r>
        <w:t>[ˌɪntəˈpɜːsənl] adj.</w:t>
      </w:r>
      <w:r>
        <w:rPr>
          <w:rStyle w:val="Text0"/>
        </w:rPr>
        <w:t xml:space="preserve"> </w:t>
      </w:r>
      <w:r>
        <w:rPr>
          <w:rStyle w:val="Text2"/>
        </w:rPr>
        <w:t>人与人之间的，人际关系的</w:t>
      </w:r>
    </w:p>
    <w:p>
      <w:pPr>
        <w:pStyle w:val="Para 04"/>
      </w:pPr>
      <w:r>
        <w:rPr>
          <w:rStyle w:val="Text9"/>
        </w:rPr>
        <w:t>考</w:t>
      </w:r>
      <w:r>
        <w:t xml:space="preserve"> interpersonal link 人际关系，人与人之间的联系</w:t>
      </w:r>
    </w:p>
    <w:p>
      <w:pPr>
        <w:pStyle w:val="Para 02"/>
      </w:pPr>
      <w:r>
        <w:rPr>
          <w:rStyle w:val="Text16"/>
        </w:rPr>
        <w:t>plan</w:t>
      </w:r>
      <w:r>
        <w:rPr>
          <w:rStyle w:val="Text0"/>
        </w:rPr>
        <w:t xml:space="preserve"> </w:t>
      </w:r>
      <w:r>
        <w:t>[plæn] n.</w:t>
      </w:r>
      <w:r>
        <w:rPr>
          <w:rStyle w:val="Text0"/>
        </w:rPr>
        <w:t>/</w:t>
      </w:r>
      <w:r>
        <w:t>v.</w:t>
      </w:r>
      <w:r>
        <w:rPr>
          <w:rStyle w:val="Text0"/>
        </w:rPr>
        <w:t xml:space="preserve"> </w:t>
      </w:r>
      <w:r>
        <w:rPr>
          <w:rStyle w:val="Text2"/>
        </w:rPr>
        <w:t>计划，打算</w:t>
      </w:r>
    </w:p>
    <w:p>
      <w:pPr>
        <w:pStyle w:val="Para 02"/>
      </w:pPr>
      <w:r>
        <w:rPr>
          <w:rStyle w:val="Text16"/>
        </w:rPr>
        <w:t>result</w:t>
      </w:r>
      <w:r>
        <w:rPr>
          <w:rStyle w:val="Text0"/>
        </w:rPr>
        <w:t xml:space="preserve"> </w:t>
      </w:r>
      <w:r>
        <w:t>[rɪˈzʌlt] n.</w:t>
      </w:r>
      <w:r>
        <w:rPr>
          <w:rStyle w:val="Text0"/>
        </w:rPr>
        <w:t xml:space="preserve"> </w:t>
      </w:r>
      <w:r>
        <w:rPr>
          <w:rStyle w:val="Text2"/>
        </w:rPr>
        <w:t>结果；</w:t>
      </w:r>
      <w:r>
        <w:rPr>
          <w:rStyle w:val="Text0"/>
        </w:rPr>
        <w:t xml:space="preserve">成绩；成果 </w:t>
      </w:r>
      <w:r>
        <w:t>vi.</w:t>
      </w:r>
      <w:r>
        <w:rPr>
          <w:rStyle w:val="Text0"/>
        </w:rPr>
        <w:t xml:space="preserve"> 发生；</w:t>
      </w:r>
      <w:r>
        <w:rPr>
          <w:rStyle w:val="Text2"/>
        </w:rPr>
        <w:t>导致</w:t>
      </w:r>
    </w:p>
    <w:p>
      <w:pPr>
        <w:pStyle w:val="Para 04"/>
      </w:pPr>
      <w:r>
        <w:rPr>
          <w:rStyle w:val="Text9"/>
        </w:rPr>
        <w:t>考</w:t>
      </w:r>
      <w:r>
        <w:t xml:space="preserve"> as a result 作为结果；因此//result in 导致，造成，引起//result from 源自于…，由…而产生（相当于derive from)</w:t>
      </w:r>
    </w:p>
    <w:p>
      <w:pPr>
        <w:pStyle w:val="Para 02"/>
      </w:pPr>
      <w:r>
        <w:rPr>
          <w:rStyle w:val="Text16"/>
        </w:rPr>
        <w:t>smooth</w:t>
      </w:r>
      <w:r>
        <w:rPr>
          <w:rStyle w:val="Text0"/>
        </w:rPr>
        <w:t xml:space="preserve"> </w:t>
      </w:r>
      <w:r>
        <w:t>[smuːð] adj.</w:t>
      </w:r>
      <w:r>
        <w:rPr>
          <w:rStyle w:val="Text0"/>
        </w:rPr>
        <w:t xml:space="preserve"> </w:t>
      </w:r>
      <w:r>
        <w:rPr>
          <w:rStyle w:val="Text2"/>
        </w:rPr>
        <w:t>平滑的，</w:t>
      </w:r>
      <w:r>
        <w:rPr>
          <w:rStyle w:val="Text0"/>
        </w:rPr>
        <w:t xml:space="preserve">光滑的 </w:t>
      </w:r>
      <w:r>
        <w:t>v.</w:t>
      </w:r>
      <w:r>
        <w:rPr>
          <w:rStyle w:val="Text0"/>
        </w:rPr>
        <w:t xml:space="preserve"> </w:t>
      </w:r>
      <w:r>
        <w:rPr>
          <w:rStyle w:val="Text2"/>
        </w:rPr>
        <w:t>（使）光滑，</w:t>
      </w:r>
      <w:r>
        <w:rPr>
          <w:rStyle w:val="Text0"/>
        </w:rPr>
        <w:t>（使）平滑</w:t>
      </w:r>
    </w:p>
    <w:p>
      <w:pPr>
        <w:pStyle w:val="Para 01"/>
      </w:pPr>
      <w:r>
        <w:rPr>
          <w:rStyle w:val="Text3"/>
        </w:rPr>
        <w:t>turn</w:t>
      </w:r>
      <w:r>
        <w:t xml:space="preserve"> </w:t>
      </w:r>
      <w:r>
        <w:rPr>
          <w:rStyle w:val="Text1"/>
        </w:rPr>
        <w:t>[tɜːn] v.</w:t>
      </w:r>
      <w:r>
        <w:t>/</w:t>
      </w:r>
      <w:r>
        <w:rPr>
          <w:rStyle w:val="Text1"/>
        </w:rPr>
        <w:t>n.</w:t>
      </w:r>
      <w:r>
        <w:t xml:space="preserve"> </w:t>
      </w:r>
      <w:r>
        <w:rPr>
          <w:rStyle w:val="Text5"/>
        </w:rPr>
        <w:t>转动，旋转；</w:t>
      </w:r>
      <w:r>
        <w:t>拧动；翻动，翻转</w:t>
      </w:r>
    </w:p>
    <w:p>
      <w:pPr>
        <w:pStyle w:val="Para 04"/>
      </w:pPr>
      <w:r>
        <w:rPr>
          <w:rStyle w:val="Text9"/>
        </w:rPr>
        <w:t>考</w:t>
      </w:r>
      <w:r>
        <w:t xml:space="preserve"> in turn 反过来；轮流//turn on 打开；开动，发动//turn to 求助于，求教于；查阅；转向//turn A into B 将A转变为B</w:t>
      </w:r>
    </w:p>
    <w:p>
      <w:pPr>
        <w:pStyle w:val="Para 02"/>
      </w:pPr>
      <w:r>
        <w:rPr>
          <w:rStyle w:val="Text16"/>
        </w:rPr>
        <w:t>preserve</w:t>
      </w:r>
      <w:r>
        <w:rPr>
          <w:rStyle w:val="Text0"/>
        </w:rPr>
        <w:t xml:space="preserve"> </w:t>
      </w:r>
      <w:r>
        <w:t>[prɪˈzɜːv] vt.</w:t>
      </w:r>
      <w:r>
        <w:rPr>
          <w:rStyle w:val="Text0"/>
        </w:rPr>
        <w:t xml:space="preserve"> </w:t>
      </w:r>
      <w:r>
        <w:rPr>
          <w:rStyle w:val="Text2"/>
        </w:rPr>
        <w:t>保护；保存，</w:t>
      </w:r>
      <w:r>
        <w:rPr>
          <w:rStyle w:val="Text0"/>
        </w:rPr>
        <w:t xml:space="preserve">保鲜 </w:t>
      </w:r>
      <w:r>
        <w:t>n.</w:t>
      </w:r>
      <w:r>
        <w:rPr>
          <w:rStyle w:val="Text0"/>
        </w:rPr>
        <w:t>（动植物）</w:t>
      </w:r>
      <w:r>
        <w:rPr>
          <w:rStyle w:val="Text2"/>
        </w:rPr>
        <w:t>保护区；</w:t>
      </w:r>
      <w:r>
        <w:rPr>
          <w:rStyle w:val="Text0"/>
        </w:rPr>
        <w:t>专属领域</w:t>
      </w:r>
    </w:p>
    <w:p>
      <w:pPr>
        <w:pStyle w:val="Para 02"/>
      </w:pPr>
      <w:r>
        <w:rPr>
          <w:rStyle w:val="Text16"/>
        </w:rPr>
        <w:t>dislike</w:t>
      </w:r>
      <w:r>
        <w:rPr>
          <w:rStyle w:val="Text0"/>
        </w:rPr>
        <w:t xml:space="preserve"> </w:t>
      </w:r>
      <w:r>
        <w:t>[dɪsˈlaɪk] vt.</w:t>
      </w:r>
      <w:r>
        <w:rPr>
          <w:rStyle w:val="Text0"/>
        </w:rPr>
        <w:t>/</w:t>
      </w:r>
      <w:r>
        <w:t>n.</w:t>
      </w:r>
      <w:r>
        <w:rPr>
          <w:rStyle w:val="Text0"/>
        </w:rPr>
        <w:t xml:space="preserve"> </w:t>
      </w:r>
      <w:r>
        <w:rPr>
          <w:rStyle w:val="Text2"/>
        </w:rPr>
        <w:t>不喜爱，厌恶</w:t>
      </w:r>
    </w:p>
    <w:p>
      <w:pPr>
        <w:pStyle w:val="Para 02"/>
      </w:pPr>
      <w:r>
        <w:rPr>
          <w:rStyle w:val="Text16"/>
        </w:rPr>
        <w:t>expect</w:t>
      </w:r>
      <w:r>
        <w:rPr>
          <w:rStyle w:val="Text0"/>
        </w:rPr>
        <w:t xml:space="preserve"> </w:t>
      </w:r>
      <w:r>
        <w:t>[ɪkˈspekt] v.</w:t>
      </w:r>
      <w:r>
        <w:rPr>
          <w:rStyle w:val="Text0"/>
        </w:rPr>
        <w:t xml:space="preserve"> </w:t>
      </w:r>
      <w:r>
        <w:rPr>
          <w:rStyle w:val="Text2"/>
        </w:rPr>
        <w:t>预期；期望，</w:t>
      </w:r>
      <w:r>
        <w:rPr>
          <w:rStyle w:val="Text0"/>
        </w:rPr>
        <w:t>盼望</w:t>
      </w:r>
    </w:p>
    <w:p>
      <w:pPr>
        <w:pStyle w:val="Para 02"/>
      </w:pPr>
      <w:r>
        <w:rPr>
          <w:rStyle w:val="Text11"/>
        </w:rPr>
        <w:t>考</w:t>
      </w:r>
      <w:r>
        <w:rPr>
          <w:rStyle w:val="Text4"/>
        </w:rPr>
        <w:t xml:space="preserve"> expectation </w:t>
      </w:r>
      <w:r>
        <w:t>[ˌekspekˈteɪʃn] n.</w:t>
      </w:r>
      <w:r>
        <w:rPr>
          <w:rStyle w:val="Text4"/>
        </w:rPr>
        <w:t xml:space="preserve"> </w:t>
      </w:r>
      <w:r>
        <w:rPr>
          <w:rStyle w:val="Text6"/>
        </w:rPr>
        <w:t>期待，期望；预期</w:t>
      </w:r>
    </w:p>
    <w:p>
      <w:pPr>
        <w:pStyle w:val="Para 04"/>
      </w:pPr>
      <w:r>
        <w:rPr>
          <w:rStyle w:val="Text9"/>
        </w:rPr>
        <w:t>派</w:t>
      </w:r>
      <w:r>
        <w:t xml:space="preserve"> expectancy </w:t>
      </w:r>
      <w:r>
        <w:rPr>
          <w:rStyle w:val="Text1"/>
        </w:rPr>
        <w:t>[ɪkˈspektənsi] n.</w:t>
      </w:r>
      <w:r>
        <w:t xml:space="preserve"> </w:t>
      </w:r>
      <w:r>
        <w:rPr>
          <w:rStyle w:val="Text5"/>
        </w:rPr>
        <w:t>预期；期待，</w:t>
      </w:r>
      <w:r>
        <w:t>期望；预期的事物（相当于expectation)</w:t>
      </w:r>
    </w:p>
    <w:p>
      <w:pPr>
        <w:pStyle w:val="Para 02"/>
      </w:pPr>
      <w:r>
        <w:rPr>
          <w:rStyle w:val="Text16"/>
        </w:rPr>
        <w:t>friend</w:t>
      </w:r>
      <w:r>
        <w:rPr>
          <w:rStyle w:val="Text0"/>
        </w:rPr>
        <w:t xml:space="preserve"> </w:t>
      </w:r>
      <w:r>
        <w:t>[frend] n.</w:t>
      </w:r>
      <w:r>
        <w:rPr>
          <w:rStyle w:val="Text0"/>
        </w:rPr>
        <w:t>（可用作称呼）</w:t>
      </w:r>
      <w:r>
        <w:rPr>
          <w:rStyle w:val="Text2"/>
        </w:rPr>
        <w:t>朋友，友人</w:t>
      </w:r>
    </w:p>
    <w:p>
      <w:pPr>
        <w:pStyle w:val="Para 02"/>
      </w:pPr>
      <w:r>
        <w:rPr>
          <w:rStyle w:val="Text16"/>
        </w:rPr>
        <w:t>interpret</w:t>
      </w:r>
      <w:r>
        <w:rPr>
          <w:rStyle w:val="Text0"/>
        </w:rPr>
        <w:t xml:space="preserve"> </w:t>
      </w:r>
      <w:r>
        <w:t>[ɪnˈtɜːprɪt] v.</w:t>
      </w:r>
      <w:r>
        <w:rPr>
          <w:rStyle w:val="Text0"/>
        </w:rPr>
        <w:t xml:space="preserve"> </w:t>
      </w:r>
      <w:r>
        <w:rPr>
          <w:rStyle w:val="Text2"/>
        </w:rPr>
        <w:t>解释，说明；</w:t>
      </w:r>
      <w:r>
        <w:rPr>
          <w:rStyle w:val="Text0"/>
        </w:rPr>
        <w:t>口译</w:t>
      </w:r>
    </w:p>
    <w:p>
      <w:pPr>
        <w:pStyle w:val="Para 04"/>
      </w:pPr>
      <w:r>
        <w:rPr>
          <w:rStyle w:val="Text9"/>
        </w:rPr>
        <w:t>派</w:t>
      </w:r>
      <w:r>
        <w:t xml:space="preserve"> interpretation </w:t>
      </w:r>
      <w:r>
        <w:rPr>
          <w:rStyle w:val="Text1"/>
        </w:rPr>
        <w:t>[ɪnˌtɜːprɪˈteɪʃn] n.</w:t>
      </w:r>
      <w:r>
        <w:t xml:space="preserve"> </w:t>
      </w:r>
      <w:r>
        <w:rPr>
          <w:rStyle w:val="Text5"/>
        </w:rPr>
        <w:t>解释，阐明；</w:t>
      </w:r>
      <w:r>
        <w:t>演绎；演奏</w:t>
      </w:r>
    </w:p>
    <w:p>
      <w:pPr>
        <w:pStyle w:val="Para 01"/>
      </w:pPr>
      <w:r>
        <w:rPr>
          <w:rStyle w:val="Text3"/>
        </w:rPr>
        <w:t>plane</w:t>
      </w:r>
      <w:r>
        <w:t xml:space="preserve"> </w:t>
      </w:r>
      <w:r>
        <w:rPr>
          <w:rStyle w:val="Text1"/>
        </w:rPr>
        <w:t>[pleɪn] n.</w:t>
      </w:r>
      <w:r>
        <w:t xml:space="preserve"> </w:t>
      </w:r>
      <w:r>
        <w:rPr>
          <w:rStyle w:val="Text5"/>
        </w:rPr>
        <w:t>平面；飞机</w:t>
      </w:r>
      <w:r>
        <w:t xml:space="preserve"> </w:t>
      </w:r>
      <w:r>
        <w:rPr>
          <w:rStyle w:val="Text1"/>
        </w:rPr>
        <w:t>adj.</w:t>
      </w:r>
      <w:r>
        <w:t xml:space="preserve"> 平的，平坦的；平面的</w:t>
      </w:r>
    </w:p>
    <w:p>
      <w:pPr>
        <w:pStyle w:val="Para 02"/>
      </w:pPr>
      <w:r>
        <w:rPr>
          <w:rStyle w:val="Text16"/>
        </w:rPr>
        <w:t>sober</w:t>
      </w:r>
      <w:r>
        <w:rPr>
          <w:rStyle w:val="Text0"/>
        </w:rPr>
        <w:t xml:space="preserve"> </w:t>
      </w:r>
      <w:r>
        <w:t>[ˈsəʊbə(r)] adj.</w:t>
      </w:r>
      <w:r>
        <w:rPr>
          <w:rStyle w:val="Text0"/>
        </w:rPr>
        <w:t xml:space="preserve"> </w:t>
      </w:r>
      <w:r>
        <w:rPr>
          <w:rStyle w:val="Text2"/>
        </w:rPr>
        <w:t>清醒的，冷静的</w:t>
      </w:r>
    </w:p>
    <w:p>
      <w:pPr>
        <w:pStyle w:val="Para 01"/>
      </w:pPr>
      <w:r>
        <w:rPr>
          <w:rStyle w:val="Text3"/>
        </w:rPr>
        <w:t>apparent</w:t>
      </w:r>
      <w:r>
        <w:t xml:space="preserve"> </w:t>
      </w:r>
      <w:r>
        <w:rPr>
          <w:rStyle w:val="Text1"/>
        </w:rPr>
        <w:t>[əˈpærənt] adj.</w:t>
      </w:r>
      <w:r>
        <w:t xml:space="preserve"> </w:t>
      </w:r>
      <w:r>
        <w:rPr>
          <w:rStyle w:val="Text5"/>
        </w:rPr>
        <w:t>表面的，</w:t>
      </w:r>
      <w:r>
        <w:t>外观上的；未必真实的；</w:t>
      </w:r>
      <w:r>
        <w:rPr>
          <w:rStyle w:val="Text5"/>
        </w:rPr>
        <w:t>明显的，</w:t>
      </w:r>
      <w:r>
        <w:t>显而易见的</w:t>
      </w:r>
    </w:p>
    <w:p>
      <w:pPr>
        <w:pStyle w:val="Para 04"/>
      </w:pPr>
      <w:r>
        <w:rPr>
          <w:rStyle w:val="Text9"/>
        </w:rPr>
        <w:t>派</w:t>
      </w:r>
      <w:r>
        <w:t xml:space="preserve"> apparently </w:t>
      </w:r>
      <w:r>
        <w:rPr>
          <w:rStyle w:val="Text1"/>
        </w:rPr>
        <w:t>[əˈpærəntli] adv.</w:t>
      </w:r>
      <w:r>
        <w:t xml:space="preserve"> 表面上；</w:t>
      </w:r>
      <w:r>
        <w:rPr>
          <w:rStyle w:val="Text5"/>
        </w:rPr>
        <w:t>似乎；显然地</w:t>
      </w:r>
    </w:p>
    <w:p>
      <w:pPr>
        <w:pStyle w:val="Para 04"/>
      </w:pPr>
      <w:r>
        <w:t xml:space="preserve">appear </w:t>
      </w:r>
      <w:r>
        <w:rPr>
          <w:rStyle w:val="Text1"/>
        </w:rPr>
        <w:t>[əˈpɪə(r)] vi.</w:t>
      </w:r>
      <w:r>
        <w:t xml:space="preserve"> </w:t>
      </w:r>
      <w:r>
        <w:rPr>
          <w:rStyle w:val="Text5"/>
        </w:rPr>
        <w:t>出现；显露，</w:t>
      </w:r>
      <w:r>
        <w:t>显现；发表，问世</w:t>
      </w:r>
    </w:p>
    <w:p>
      <w:pPr>
        <w:pStyle w:val="Para 04"/>
      </w:pPr>
      <w:r>
        <w:t>考点搭配</w:t>
        <w:t xml:space="preserve"> appear to be 好像是，仿佛；（表面上）显得</w:t>
      </w:r>
    </w:p>
    <w:p>
      <w:pPr>
        <w:pStyle w:val="Para 04"/>
      </w:pPr>
      <w:r>
        <w:t xml:space="preserve">appearance </w:t>
      </w:r>
      <w:r>
        <w:rPr>
          <w:rStyle w:val="Text1"/>
        </w:rPr>
        <w:t>[əˈpɪərəns] n.</w:t>
      </w:r>
      <w:r>
        <w:t xml:space="preserve"> </w:t>
      </w:r>
      <w:r>
        <w:rPr>
          <w:rStyle w:val="Text5"/>
        </w:rPr>
        <w:t>出现，</w:t>
      </w:r>
      <w:r>
        <w:t>显露；</w:t>
      </w:r>
      <w:r>
        <w:rPr>
          <w:rStyle w:val="Text5"/>
        </w:rPr>
        <w:t>外貌，外表</w:t>
      </w:r>
    </w:p>
    <w:p>
      <w:pPr>
        <w:pStyle w:val="Para 02"/>
      </w:pPr>
      <w:r>
        <w:rPr>
          <w:rStyle w:val="Text16"/>
        </w:rPr>
        <w:t>expend</w:t>
      </w:r>
      <w:r>
        <w:rPr>
          <w:rStyle w:val="Text0"/>
        </w:rPr>
        <w:t xml:space="preserve"> </w:t>
      </w:r>
      <w:r>
        <w:t>[ɪkˈspend] vt.</w:t>
      </w:r>
      <w:r>
        <w:rPr>
          <w:rStyle w:val="Text0"/>
        </w:rPr>
        <w:t xml:space="preserve"> </w:t>
      </w:r>
      <w:r>
        <w:rPr>
          <w:rStyle w:val="Text2"/>
        </w:rPr>
        <w:t>消费，花费</w:t>
      </w:r>
    </w:p>
    <w:p>
      <w:pPr>
        <w:pStyle w:val="Para 02"/>
      </w:pPr>
      <w:r>
        <w:rPr>
          <w:rStyle w:val="Text11"/>
        </w:rPr>
        <w:t>派</w:t>
      </w:r>
      <w:r>
        <w:rPr>
          <w:rStyle w:val="Text4"/>
        </w:rPr>
        <w:t xml:space="preserve"> expense </w:t>
      </w:r>
      <w:r>
        <w:t>[ɪkˈspens] n.</w:t>
      </w:r>
      <w:r>
        <w:rPr>
          <w:rStyle w:val="Text4"/>
        </w:rPr>
        <w:t xml:space="preserve"> </w:t>
      </w:r>
      <w:r>
        <w:rPr>
          <w:rStyle w:val="Text6"/>
        </w:rPr>
        <w:t>花费，消费；</w:t>
      </w:r>
      <w:r>
        <w:rPr>
          <w:rStyle w:val="Text4"/>
        </w:rPr>
        <w:t>费用</w:t>
      </w:r>
    </w:p>
    <w:p>
      <w:pPr>
        <w:pStyle w:val="Para 02"/>
      </w:pPr>
      <w:r>
        <w:rPr>
          <w:rStyle w:val="Text4"/>
        </w:rPr>
        <w:t xml:space="preserve">expensive </w:t>
      </w:r>
      <w:r>
        <w:t>[ɪkˈspensɪv] adj.</w:t>
      </w:r>
      <w:r>
        <w:rPr>
          <w:rStyle w:val="Text4"/>
        </w:rPr>
        <w:t xml:space="preserve"> </w:t>
      </w:r>
      <w:r>
        <w:rPr>
          <w:rStyle w:val="Text6"/>
        </w:rPr>
        <w:t>高价的，昂贵的</w:t>
      </w:r>
    </w:p>
    <w:p>
      <w:pPr>
        <w:pStyle w:val="Para 02"/>
      </w:pPr>
      <w:r>
        <w:rPr>
          <w:rStyle w:val="Text16"/>
        </w:rPr>
        <w:t>fright</w:t>
      </w:r>
      <w:r>
        <w:rPr>
          <w:rStyle w:val="Text0"/>
        </w:rPr>
        <w:t xml:space="preserve"> </w:t>
      </w:r>
      <w:r>
        <w:t>[fraɪt] n.</w:t>
      </w:r>
      <w:r>
        <w:rPr>
          <w:rStyle w:val="Text0"/>
        </w:rPr>
        <w:t xml:space="preserve"> </w:t>
      </w:r>
      <w:r>
        <w:rPr>
          <w:rStyle w:val="Text2"/>
        </w:rPr>
        <w:t>惊恐，恐吓</w:t>
      </w:r>
    </w:p>
    <w:p>
      <w:pPr>
        <w:pStyle w:val="Para 02"/>
      </w:pPr>
      <w:r>
        <w:rPr>
          <w:rStyle w:val="Text11"/>
        </w:rPr>
        <w:t>派</w:t>
      </w:r>
      <w:r>
        <w:rPr>
          <w:rStyle w:val="Text4"/>
        </w:rPr>
        <w:t xml:space="preserve"> frightening </w:t>
      </w:r>
      <w:r>
        <w:t>[ˈfraɪtnɪŋ] adj.</w:t>
      </w:r>
      <w:r>
        <w:rPr>
          <w:rStyle w:val="Text4"/>
        </w:rPr>
        <w:t xml:space="preserve"> </w:t>
      </w:r>
      <w:r>
        <w:rPr>
          <w:rStyle w:val="Text6"/>
        </w:rPr>
        <w:t>令人恐惧的，令人害怕的</w:t>
      </w:r>
    </w:p>
    <w:p>
      <w:pPr>
        <w:pStyle w:val="Para 02"/>
      </w:pPr>
      <w:r>
        <w:rPr>
          <w:rStyle w:val="Text16"/>
        </w:rPr>
        <w:t>planet</w:t>
      </w:r>
      <w:r>
        <w:rPr>
          <w:rStyle w:val="Text0"/>
        </w:rPr>
        <w:t xml:space="preserve"> </w:t>
      </w:r>
      <w:r>
        <w:t>[ˈplænɪt] n.</w:t>
      </w:r>
      <w:r>
        <w:rPr>
          <w:rStyle w:val="Text0"/>
        </w:rPr>
        <w:t xml:space="preserve"> </w:t>
      </w:r>
      <w:r>
        <w:rPr>
          <w:rStyle w:val="Text2"/>
        </w:rPr>
        <w:t>行星</w:t>
      </w:r>
    </w:p>
    <w:p>
      <w:pPr>
        <w:pStyle w:val="Para 04"/>
      </w:pPr>
      <w:r>
        <w:rPr>
          <w:rStyle w:val="Text9"/>
        </w:rPr>
        <w:t>考</w:t>
      </w:r>
      <w:r>
        <w:t xml:space="preserve"> on the wrong planet脱离实际，不合实际</w:t>
      </w:r>
    </w:p>
    <w:p>
      <w:pPr>
        <w:pStyle w:val="Para 02"/>
      </w:pPr>
      <w:r>
        <w:rPr>
          <w:rStyle w:val="Text16"/>
        </w:rPr>
        <w:t>retain</w:t>
      </w:r>
      <w:r>
        <w:rPr>
          <w:rStyle w:val="Text0"/>
        </w:rPr>
        <w:t xml:space="preserve"> </w:t>
      </w:r>
      <w:r>
        <w:t>[rɪˈteɪn] vt.</w:t>
      </w:r>
      <w:r>
        <w:rPr>
          <w:rStyle w:val="Text0"/>
        </w:rPr>
        <w:t xml:space="preserve"> </w:t>
      </w:r>
      <w:r>
        <w:rPr>
          <w:rStyle w:val="Text2"/>
        </w:rPr>
        <w:t>保持，保留</w:t>
      </w:r>
    </w:p>
    <w:p>
      <w:pPr>
        <w:pStyle w:val="Para 02"/>
      </w:pPr>
      <w:r>
        <w:rPr>
          <w:rStyle w:val="Text16"/>
        </w:rPr>
        <w:t>collect</w:t>
      </w:r>
      <w:r>
        <w:rPr>
          <w:rStyle w:val="Text0"/>
        </w:rPr>
        <w:t xml:space="preserve"> </w:t>
      </w:r>
      <w:r>
        <w:t>[kəˈlekt] v.</w:t>
      </w:r>
      <w:r>
        <w:rPr>
          <w:rStyle w:val="Text0"/>
        </w:rPr>
        <w:t xml:space="preserve"> </w:t>
      </w:r>
      <w:r>
        <w:rPr>
          <w:rStyle w:val="Text2"/>
        </w:rPr>
        <w:t>收集；聚集，</w:t>
      </w:r>
      <w:r>
        <w:rPr>
          <w:rStyle w:val="Text0"/>
        </w:rPr>
        <w:t>（使）集合</w:t>
      </w:r>
    </w:p>
    <w:p>
      <w:pPr>
        <w:pStyle w:val="Para 04"/>
      </w:pPr>
      <w:r>
        <w:rPr>
          <w:rStyle w:val="Text9"/>
        </w:rPr>
        <w:t>派</w:t>
      </w:r>
      <w:r>
        <w:t xml:space="preserve"> collection </w:t>
      </w:r>
      <w:r>
        <w:rPr>
          <w:rStyle w:val="Text1"/>
        </w:rPr>
        <w:t>[kəˈlekʃən] n.</w:t>
      </w:r>
      <w:r>
        <w:t xml:space="preserve"> 收集，采集；聚集</w:t>
      </w:r>
    </w:p>
    <w:p>
      <w:pPr>
        <w:pStyle w:val="Para 02"/>
      </w:pPr>
      <w:r>
        <w:rPr>
          <w:rStyle w:val="Text16"/>
        </w:rPr>
        <w:t>experience</w:t>
      </w:r>
      <w:r>
        <w:rPr>
          <w:rStyle w:val="Text0"/>
        </w:rPr>
        <w:t xml:space="preserve"> </w:t>
      </w:r>
      <w:r>
        <w:t>[ɪkˈspɪəriəns] n.</w:t>
      </w:r>
      <w:r>
        <w:rPr>
          <w:rStyle w:val="Text0"/>
        </w:rPr>
        <w:t xml:space="preserve"> </w:t>
      </w:r>
      <w:r>
        <w:rPr>
          <w:rStyle w:val="Text2"/>
        </w:rPr>
        <w:t>经验；经历</w:t>
      </w:r>
    </w:p>
    <w:p>
      <w:pPr>
        <w:pStyle w:val="Para 04"/>
      </w:pPr>
      <w:r>
        <w:rPr>
          <w:rStyle w:val="Text9"/>
        </w:rPr>
        <w:t>考</w:t>
      </w:r>
      <w:r>
        <w:t xml:space="preserve"> day-to-day experience 日常经验//actual/life experience 现实/生活经历//draw experience from 从…中获取经验</w:t>
      </w:r>
    </w:p>
    <w:p>
      <w:pPr>
        <w:pStyle w:val="Para 02"/>
      </w:pPr>
      <w:r>
        <w:rPr>
          <w:rStyle w:val="Text11"/>
        </w:rPr>
        <w:t>派</w:t>
      </w:r>
      <w:r>
        <w:rPr>
          <w:rStyle w:val="Text4"/>
        </w:rPr>
        <w:t xml:space="preserve"> experienced </w:t>
      </w:r>
      <w:r>
        <w:t>[ɪkˈspɪəriənst] adj.</w:t>
      </w:r>
      <w:r>
        <w:rPr>
          <w:rStyle w:val="Text4"/>
        </w:rPr>
        <w:t xml:space="preserve"> </w:t>
      </w:r>
      <w:r>
        <w:rPr>
          <w:rStyle w:val="Text6"/>
        </w:rPr>
        <w:t>有经验的，熟练的</w:t>
      </w:r>
    </w:p>
    <w:p>
      <w:pPr>
        <w:pStyle w:val="Para 02"/>
      </w:pPr>
      <w:r>
        <w:rPr>
          <w:rStyle w:val="Text16"/>
        </w:rPr>
        <w:t>frost</w:t>
      </w:r>
      <w:r>
        <w:rPr>
          <w:rStyle w:val="Text0"/>
        </w:rPr>
        <w:t xml:space="preserve"> </w:t>
      </w:r>
      <w:r>
        <w:t>[frɒst] n.</w:t>
      </w:r>
      <w:r>
        <w:rPr>
          <w:rStyle w:val="Text0"/>
        </w:rPr>
        <w:t xml:space="preserve"> </w:t>
      </w:r>
      <w:r>
        <w:rPr>
          <w:rStyle w:val="Text2"/>
        </w:rPr>
        <w:t>冰冻，严寒；</w:t>
      </w:r>
      <w:r>
        <w:rPr>
          <w:rStyle w:val="Text0"/>
        </w:rPr>
        <w:t>霜冻</w:t>
      </w:r>
    </w:p>
    <w:p>
      <w:pPr>
        <w:pStyle w:val="Para 01"/>
      </w:pPr>
      <w:r>
        <w:rPr>
          <w:rStyle w:val="Text3"/>
        </w:rPr>
        <w:t>interview</w:t>
      </w:r>
      <w:r>
        <w:t xml:space="preserve"> </w:t>
      </w:r>
      <w:r>
        <w:rPr>
          <w:rStyle w:val="Text1"/>
        </w:rPr>
        <w:t>[ˈɪntəvjuː] n.</w:t>
      </w:r>
      <w:r>
        <w:t xml:space="preserve"> </w:t>
      </w:r>
      <w:r>
        <w:rPr>
          <w:rStyle w:val="Text5"/>
        </w:rPr>
        <w:t>会面，面谈；面试；</w:t>
      </w:r>
      <w:r>
        <w:t xml:space="preserve">采访 </w:t>
      </w:r>
      <w:r>
        <w:rPr>
          <w:rStyle w:val="Text1"/>
        </w:rPr>
        <w:t>vt.</w:t>
      </w:r>
      <w:r>
        <w:t xml:space="preserve"> 采访；接见；对…进行面谈；对某人进行面试</w:t>
      </w:r>
    </w:p>
    <w:p>
      <w:pPr>
        <w:pStyle w:val="Para 02"/>
      </w:pPr>
      <w:r>
        <w:rPr>
          <w:rStyle w:val="Text11"/>
        </w:rPr>
        <w:t>派</w:t>
      </w:r>
      <w:r>
        <w:rPr>
          <w:rStyle w:val="Text4"/>
        </w:rPr>
        <w:t xml:space="preserve"> interviewer </w:t>
      </w:r>
      <w:r>
        <w:t>[ˈɪntəvjuːə(r)] n.</w:t>
      </w:r>
      <w:r>
        <w:rPr>
          <w:rStyle w:val="Text4"/>
        </w:rPr>
        <w:t xml:space="preserve"> </w:t>
      </w:r>
      <w:r>
        <w:rPr>
          <w:rStyle w:val="Text6"/>
        </w:rPr>
        <w:t>面试者，面谈者；接见者</w:t>
      </w:r>
    </w:p>
    <w:p>
      <w:pPr>
        <w:pStyle w:val="Para 04"/>
      </w:pPr>
      <w:r>
        <w:t xml:space="preserve">interviewee </w:t>
      </w:r>
      <w:r>
        <w:rPr>
          <w:rStyle w:val="Text1"/>
        </w:rPr>
        <w:t>[ˌɪntəvjuːˈiː] n.</w:t>
      </w:r>
      <w:r>
        <w:t xml:space="preserve"> </w:t>
      </w:r>
      <w:r>
        <w:rPr>
          <w:rStyle w:val="Text5"/>
        </w:rPr>
        <w:t>被面试者；</w:t>
      </w:r>
      <w:r>
        <w:t>被接见者；被访问者</w:t>
      </w:r>
    </w:p>
    <w:p>
      <w:pPr>
        <w:pStyle w:val="Para 02"/>
      </w:pPr>
      <w:r>
        <w:rPr>
          <w:rStyle w:val="Text16"/>
        </w:rPr>
        <w:t>plant</w:t>
      </w:r>
      <w:r>
        <w:rPr>
          <w:rStyle w:val="Text0"/>
        </w:rPr>
        <w:t xml:space="preserve"> </w:t>
      </w:r>
      <w:r>
        <w:t>[plɑːnt] vt.</w:t>
      </w:r>
      <w:r>
        <w:rPr>
          <w:rStyle w:val="Text0"/>
        </w:rPr>
        <w:t xml:space="preserve"> </w:t>
      </w:r>
      <w:r>
        <w:rPr>
          <w:rStyle w:val="Text2"/>
        </w:rPr>
        <w:t>种植，</w:t>
      </w:r>
      <w:r>
        <w:rPr>
          <w:rStyle w:val="Text0"/>
        </w:rPr>
        <w:t xml:space="preserve">栽种 </w:t>
      </w:r>
      <w:r>
        <w:t>n.</w:t>
      </w:r>
      <w:r>
        <w:rPr>
          <w:rStyle w:val="Text0"/>
        </w:rPr>
        <w:t xml:space="preserve"> </w:t>
      </w:r>
      <w:r>
        <w:rPr>
          <w:rStyle w:val="Text2"/>
        </w:rPr>
        <w:t>植物，</w:t>
      </w:r>
      <w:r>
        <w:rPr>
          <w:rStyle w:val="Text0"/>
        </w:rPr>
        <w:t>农作物；工厂</w:t>
      </w:r>
    </w:p>
    <w:p>
      <w:pPr>
        <w:pStyle w:val="Para 04"/>
      </w:pPr>
      <w:r>
        <w:rPr>
          <w:rStyle w:val="Text9"/>
        </w:rPr>
        <w:t>考</w:t>
      </w:r>
      <w:r>
        <w:t xml:space="preserve"> power plant发电厂，发电站</w:t>
      </w:r>
    </w:p>
    <w:p>
      <w:pPr>
        <w:pStyle w:val="Para 02"/>
      </w:pPr>
      <w:r>
        <w:rPr>
          <w:rStyle w:val="Text16"/>
        </w:rPr>
        <w:t>retire</w:t>
      </w:r>
      <w:r>
        <w:rPr>
          <w:rStyle w:val="Text0"/>
        </w:rPr>
        <w:t xml:space="preserve"> </w:t>
      </w:r>
      <w:r>
        <w:t>[rɪˈtaɪə(r)] vi.</w:t>
      </w:r>
      <w:r>
        <w:rPr>
          <w:rStyle w:val="Text0"/>
        </w:rPr>
        <w:t xml:space="preserve"> 退却，</w:t>
      </w:r>
      <w:r>
        <w:rPr>
          <w:rStyle w:val="Text2"/>
        </w:rPr>
        <w:t>撤退；退休；</w:t>
      </w:r>
      <w:r>
        <w:rPr>
          <w:rStyle w:val="Text0"/>
        </w:rPr>
        <w:t>退役</w:t>
      </w:r>
    </w:p>
    <w:p>
      <w:pPr>
        <w:pStyle w:val="Para 02"/>
      </w:pPr>
      <w:r>
        <w:rPr>
          <w:rStyle w:val="Text11"/>
        </w:rPr>
        <w:t>派</w:t>
      </w:r>
      <w:r>
        <w:rPr>
          <w:rStyle w:val="Text4"/>
        </w:rPr>
        <w:t xml:space="preserve"> retiree </w:t>
      </w:r>
      <w:r>
        <w:t>[rɪˌtaɪəˈriː] n.</w:t>
      </w:r>
      <w:r>
        <w:rPr>
          <w:rStyle w:val="Text4"/>
        </w:rPr>
        <w:t xml:space="preserve"> </w:t>
      </w:r>
      <w:r>
        <w:rPr>
          <w:rStyle w:val="Text6"/>
        </w:rPr>
        <w:t>退休人员，退休者</w:t>
      </w:r>
    </w:p>
    <w:p>
      <w:pPr>
        <w:pStyle w:val="Para 04"/>
      </w:pPr>
      <w:r>
        <w:t xml:space="preserve">retirement </w:t>
      </w:r>
      <w:r>
        <w:rPr>
          <w:rStyle w:val="Text1"/>
        </w:rPr>
        <w:t>[rɪˈtaɪəmənt] n.</w:t>
      </w:r>
      <w:r>
        <w:t xml:space="preserve"> </w:t>
      </w:r>
      <w:r>
        <w:rPr>
          <w:rStyle w:val="Text5"/>
        </w:rPr>
        <w:t>退休；</w:t>
      </w:r>
      <w:r>
        <w:t>退役；遁世，</w:t>
      </w:r>
      <w:r>
        <w:rPr>
          <w:rStyle w:val="Text5"/>
        </w:rPr>
        <w:t>隐居</w:t>
      </w:r>
    </w:p>
    <w:p>
      <w:pPr>
        <w:pStyle w:val="Para 02"/>
      </w:pPr>
      <w:r>
        <w:rPr>
          <w:rStyle w:val="Text16"/>
        </w:rPr>
        <w:t>social</w:t>
      </w:r>
      <w:r>
        <w:rPr>
          <w:rStyle w:val="Text0"/>
        </w:rPr>
        <w:t xml:space="preserve"> </w:t>
      </w:r>
      <w:r>
        <w:t>[ˈsəʊʃl] adj.</w:t>
      </w:r>
      <w:r>
        <w:rPr>
          <w:rStyle w:val="Text0"/>
        </w:rPr>
        <w:t xml:space="preserve"> </w:t>
      </w:r>
      <w:r>
        <w:rPr>
          <w:rStyle w:val="Text2"/>
        </w:rPr>
        <w:t>社交的，</w:t>
      </w:r>
      <w:r>
        <w:rPr>
          <w:rStyle w:val="Text0"/>
        </w:rPr>
        <w:t>交际的；</w:t>
      </w:r>
      <w:r>
        <w:rPr>
          <w:rStyle w:val="Text2"/>
        </w:rPr>
        <w:t>社会的</w:t>
      </w:r>
    </w:p>
    <w:p>
      <w:pPr>
        <w:pStyle w:val="Para 04"/>
      </w:pPr>
      <w:r>
        <w:rPr>
          <w:rStyle w:val="Text9"/>
        </w:rPr>
        <w:t>考</w:t>
      </w:r>
      <w:r>
        <w:t xml:space="preserve"> social emotion 社会情感//social security 社会保障，社会保险//social network 社会网络，社交网络//long-lasting social effect 长期的社会效应（或影响）//complex social structure 复杂的社会结构//social science 社会科学</w:t>
      </w:r>
    </w:p>
    <w:p>
      <w:pPr>
        <w:pStyle w:val="Para 02"/>
      </w:pPr>
      <w:r>
        <w:rPr>
          <w:rStyle w:val="Text16"/>
        </w:rPr>
        <w:t>twist</w:t>
      </w:r>
      <w:r>
        <w:rPr>
          <w:rStyle w:val="Text0"/>
        </w:rPr>
        <w:t xml:space="preserve"> </w:t>
      </w:r>
      <w:r>
        <w:t>[twɪst] v.</w:t>
      </w:r>
      <w:r>
        <w:rPr>
          <w:rStyle w:val="Text0"/>
        </w:rPr>
        <w:t>/</w:t>
      </w:r>
      <w:r>
        <w:t>n.</w:t>
      </w:r>
      <w:r>
        <w:rPr>
          <w:rStyle w:val="Text0"/>
        </w:rPr>
        <w:t xml:space="preserve"> 捻，搓，绞；</w:t>
      </w:r>
      <w:r>
        <w:rPr>
          <w:rStyle w:val="Text2"/>
        </w:rPr>
        <w:t>缠绕；编织</w:t>
      </w:r>
    </w:p>
    <w:p>
      <w:pPr>
        <w:pStyle w:val="Para 02"/>
      </w:pPr>
      <w:r>
        <w:rPr>
          <w:rStyle w:val="Text16"/>
        </w:rPr>
        <w:t>aftermath</w:t>
      </w:r>
      <w:r>
        <w:rPr>
          <w:rStyle w:val="Text0"/>
        </w:rPr>
        <w:t xml:space="preserve"> </w:t>
      </w:r>
      <w:r>
        <w:t>[ˈɑːftəmæθ] n.</w:t>
      </w:r>
      <w:r>
        <w:rPr>
          <w:rStyle w:val="Text0"/>
        </w:rPr>
        <w:t xml:space="preserve"> </w:t>
      </w:r>
      <w:r>
        <w:rPr>
          <w:rStyle w:val="Text2"/>
        </w:rPr>
        <w:t>后果；（事件）余波</w:t>
      </w:r>
    </w:p>
    <w:p>
      <w:pPr>
        <w:pStyle w:val="Para 02"/>
      </w:pPr>
      <w:r>
        <w:rPr>
          <w:rStyle w:val="Text16"/>
        </w:rPr>
        <w:t>astonishing</w:t>
      </w:r>
      <w:r>
        <w:rPr>
          <w:rStyle w:val="Text0"/>
        </w:rPr>
        <w:t xml:space="preserve"> </w:t>
      </w:r>
      <w:r>
        <w:t>[əˈstɒnɪʃɪŋ] adj.</w:t>
      </w:r>
      <w:r>
        <w:rPr>
          <w:rStyle w:val="Text0"/>
        </w:rPr>
        <w:t xml:space="preserve"> </w:t>
      </w:r>
      <w:r>
        <w:rPr>
          <w:rStyle w:val="Text2"/>
        </w:rPr>
        <w:t>惊人的；使人惊讶的</w:t>
      </w:r>
    </w:p>
    <w:p>
      <w:pPr>
        <w:pStyle w:val="Para 02"/>
      </w:pPr>
      <w:r>
        <w:rPr>
          <w:rStyle w:val="Text16"/>
        </w:rPr>
        <w:t>betray</w:t>
      </w:r>
      <w:r>
        <w:rPr>
          <w:rStyle w:val="Text0"/>
        </w:rPr>
        <w:t xml:space="preserve"> </w:t>
      </w:r>
      <w:r>
        <w:t>[bɪˈtreɪ] vt.</w:t>
      </w:r>
      <w:r>
        <w:rPr>
          <w:rStyle w:val="Text0"/>
        </w:rPr>
        <w:t xml:space="preserve"> </w:t>
      </w:r>
      <w:r>
        <w:rPr>
          <w:rStyle w:val="Text2"/>
        </w:rPr>
        <w:t>背叛，</w:t>
      </w:r>
      <w:r>
        <w:rPr>
          <w:rStyle w:val="Text0"/>
        </w:rPr>
        <w:t>出卖；</w:t>
      </w:r>
      <w:r>
        <w:rPr>
          <w:rStyle w:val="Text2"/>
        </w:rPr>
        <w:t>违背</w:t>
      </w:r>
    </w:p>
    <w:p>
      <w:pPr>
        <w:pStyle w:val="Para 02"/>
      </w:pPr>
      <w:r>
        <w:rPr>
          <w:rStyle w:val="Text16"/>
        </w:rPr>
        <w:t>British</w:t>
      </w:r>
      <w:r>
        <w:rPr>
          <w:rStyle w:val="Text0"/>
        </w:rPr>
        <w:t xml:space="preserve"> </w:t>
      </w:r>
      <w:r>
        <w:t>[ˈbrɪtɪʃ] adj.</w:t>
      </w:r>
      <w:r>
        <w:rPr>
          <w:rStyle w:val="Text0"/>
        </w:rPr>
        <w:t xml:space="preserve"> </w:t>
      </w:r>
      <w:r>
        <w:rPr>
          <w:rStyle w:val="Text2"/>
        </w:rPr>
        <w:t>英国（人）的</w:t>
      </w:r>
      <w:r>
        <w:rPr>
          <w:rStyle w:val="Text0"/>
        </w:rPr>
        <w:t xml:space="preserve"> </w:t>
      </w:r>
      <w:r>
        <w:t>n.</w:t>
      </w:r>
      <w:r>
        <w:rPr>
          <w:rStyle w:val="Text0"/>
        </w:rPr>
        <w:t xml:space="preserve"> </w:t>
      </w:r>
      <w:r>
        <w:rPr>
          <w:rStyle w:val="Text2"/>
        </w:rPr>
        <w:t>英国人</w:t>
      </w:r>
    </w:p>
    <w:p>
      <w:pPr>
        <w:pStyle w:val="Para 02"/>
      </w:pPr>
      <w:r>
        <w:rPr>
          <w:rStyle w:val="Text16"/>
        </w:rPr>
        <w:t>claimant</w:t>
      </w:r>
      <w:r>
        <w:rPr>
          <w:rStyle w:val="Text0"/>
        </w:rPr>
        <w:t xml:space="preserve"> </w:t>
      </w:r>
      <w:r>
        <w:t>[ˈkleɪmənt] n.</w:t>
      </w:r>
      <w:r>
        <w:rPr>
          <w:rStyle w:val="Text0"/>
        </w:rPr>
        <w:t xml:space="preserve"> </w:t>
      </w:r>
      <w:r>
        <w:rPr>
          <w:rStyle w:val="Text2"/>
        </w:rPr>
        <w:t>要求者；原告；</w:t>
      </w:r>
      <w:r>
        <w:rPr>
          <w:rStyle w:val="Text0"/>
        </w:rPr>
        <w:t>索赔者；领失业救济金的人</w:t>
      </w:r>
    </w:p>
    <w:p>
      <w:pPr>
        <w:pStyle w:val="Para 02"/>
      </w:pPr>
      <w:r>
        <w:rPr>
          <w:rStyle w:val="Text16"/>
        </w:rPr>
        <w:t>cortisol</w:t>
      </w:r>
      <w:r>
        <w:rPr>
          <w:rStyle w:val="Text0"/>
        </w:rPr>
        <w:t xml:space="preserve"> </w:t>
      </w:r>
      <w:r>
        <w:t>[ˈkɔːtɪsɒl] n.</w:t>
      </w:r>
      <w:r>
        <w:rPr>
          <w:rStyle w:val="Text0"/>
        </w:rPr>
        <w:t xml:space="preserve"> [生化] 皮质醇</w:t>
      </w:r>
    </w:p>
    <w:p>
      <w:pPr>
        <w:pStyle w:val="Para 02"/>
      </w:pPr>
      <w:r>
        <w:rPr>
          <w:rStyle w:val="Text16"/>
        </w:rPr>
        <w:t>delighted</w:t>
      </w:r>
      <w:r>
        <w:rPr>
          <w:rStyle w:val="Text0"/>
        </w:rPr>
        <w:t xml:space="preserve"> </w:t>
      </w:r>
      <w:r>
        <w:t>[dɪˈlaɪtɪd] adj.</w:t>
      </w:r>
      <w:r>
        <w:rPr>
          <w:rStyle w:val="Text0"/>
        </w:rPr>
        <w:t xml:space="preserve"> </w:t>
      </w:r>
      <w:r>
        <w:rPr>
          <w:rStyle w:val="Text2"/>
        </w:rPr>
        <w:t>高兴的，欢乐的</w:t>
      </w:r>
    </w:p>
    <w:p>
      <w:pPr>
        <w:pStyle w:val="Para 02"/>
      </w:pPr>
      <w:r>
        <w:rPr>
          <w:rStyle w:val="Text16"/>
        </w:rPr>
        <w:t>disconnect</w:t>
      </w:r>
      <w:r>
        <w:rPr>
          <w:rStyle w:val="Text0"/>
        </w:rPr>
        <w:t xml:space="preserve"> </w:t>
      </w:r>
      <w:r>
        <w:t>[ˌdɪskəˈnekt] vt.</w:t>
      </w:r>
      <w:r>
        <w:rPr>
          <w:rStyle w:val="Text0"/>
        </w:rPr>
        <w:t xml:space="preserve"> </w:t>
      </w:r>
      <w:r>
        <w:rPr>
          <w:rStyle w:val="Text2"/>
        </w:rPr>
        <w:t>切断；拆开，</w:t>
      </w:r>
      <w:r>
        <w:rPr>
          <w:rStyle w:val="Text0"/>
        </w:rPr>
        <w:t>断开；</w:t>
      </w:r>
      <w:r>
        <w:rPr>
          <w:rStyle w:val="Text2"/>
        </w:rPr>
        <w:t>使分离</w:t>
      </w:r>
    </w:p>
    <w:p>
      <w:pPr>
        <w:pStyle w:val="Para 02"/>
      </w:pPr>
      <w:r>
        <w:rPr>
          <w:rStyle w:val="Text16"/>
        </w:rPr>
        <w:t>dual</w:t>
      </w:r>
      <w:r>
        <w:rPr>
          <w:rStyle w:val="Text0"/>
        </w:rPr>
        <w:t xml:space="preserve"> </w:t>
      </w:r>
      <w:r>
        <w:t>[ˈdjuːəl] adj.</w:t>
      </w:r>
      <w:r>
        <w:rPr>
          <w:rStyle w:val="Text0"/>
        </w:rPr>
        <w:t xml:space="preserve"> </w:t>
      </w:r>
      <w:r>
        <w:rPr>
          <w:rStyle w:val="Text2"/>
        </w:rPr>
        <w:t>双重的；两部分的</w:t>
      </w:r>
    </w:p>
    <w:p>
      <w:pPr>
        <w:pStyle w:val="Para 04"/>
      </w:pPr>
      <w:r>
        <w:rPr>
          <w:rStyle w:val="Text9"/>
        </w:rPr>
        <w:t>考</w:t>
      </w:r>
      <w:r>
        <w:t xml:space="preserve"> the dual aim 双重目的</w:t>
      </w:r>
    </w:p>
    <w:p>
      <w:pPr>
        <w:pStyle w:val="Para 02"/>
      </w:pPr>
      <w:r>
        <w:rPr>
          <w:rStyle w:val="Text16"/>
        </w:rPr>
        <w:t>finance</w:t>
      </w:r>
      <w:r>
        <w:rPr>
          <w:rStyle w:val="Text0"/>
        </w:rPr>
        <w:t xml:space="preserve"> </w:t>
      </w:r>
      <w:r>
        <w:t>[ˈfaɪnæns; faɪˈnæns; fəˈnæns] vt.</w:t>
      </w:r>
      <w:r>
        <w:rPr>
          <w:rStyle w:val="Text0"/>
        </w:rPr>
        <w:t xml:space="preserve"> </w:t>
      </w:r>
      <w:r>
        <w:rPr>
          <w:rStyle w:val="Text2"/>
        </w:rPr>
        <w:t>为…提供资</w:t>
        <w:t>金，</w:t>
      </w:r>
      <w:r>
        <w:rPr>
          <w:rStyle w:val="Text0"/>
        </w:rPr>
        <w:t>资助</w:t>
      </w:r>
      <w:r>
        <w:t>n.</w:t>
      </w:r>
      <w:r>
        <w:rPr>
          <w:rStyle w:val="Text0"/>
        </w:rPr>
        <w:t xml:space="preserve"> </w:t>
      </w:r>
      <w:r>
        <w:rPr>
          <w:rStyle w:val="Text2"/>
        </w:rPr>
        <w:t>财政；</w:t>
      </w:r>
      <w:r>
        <w:rPr>
          <w:rStyle w:val="Text0"/>
        </w:rPr>
        <w:t>金融；财力</w:t>
      </w:r>
    </w:p>
    <w:p>
      <w:pPr>
        <w:pStyle w:val="Para 02"/>
      </w:pPr>
      <w:r>
        <w:rPr>
          <w:rStyle w:val="Text16"/>
        </w:rPr>
        <w:t>genius</w:t>
      </w:r>
      <w:r>
        <w:rPr>
          <w:rStyle w:val="Text0"/>
        </w:rPr>
        <w:t xml:space="preserve"> </w:t>
      </w:r>
      <w:r>
        <w:t>[ˈdʒiːniəs] n.</w:t>
      </w:r>
      <w:r>
        <w:rPr>
          <w:rStyle w:val="Text0"/>
        </w:rPr>
        <w:t xml:space="preserve"> </w:t>
      </w:r>
      <w:r>
        <w:rPr>
          <w:rStyle w:val="Text2"/>
        </w:rPr>
        <w:t>天才，天赋</w:t>
      </w:r>
    </w:p>
    <w:p>
      <w:pPr>
        <w:pStyle w:val="Para 02"/>
      </w:pPr>
      <w:r>
        <w:rPr>
          <w:rStyle w:val="Text16"/>
        </w:rPr>
        <w:t>handful</w:t>
      </w:r>
      <w:r>
        <w:rPr>
          <w:rStyle w:val="Text0"/>
        </w:rPr>
        <w:t xml:space="preserve"> </w:t>
      </w:r>
      <w:r>
        <w:t>[ˈhændfʊl] n.</w:t>
      </w:r>
      <w:r>
        <w:rPr>
          <w:rStyle w:val="Text0"/>
        </w:rPr>
        <w:t xml:space="preserve"> </w:t>
      </w:r>
      <w:r>
        <w:rPr>
          <w:rStyle w:val="Text2"/>
        </w:rPr>
        <w:t>少数，</w:t>
      </w:r>
      <w:r>
        <w:rPr>
          <w:rStyle w:val="Text0"/>
        </w:rPr>
        <w:t>几个；</w:t>
      </w:r>
      <w:r>
        <w:rPr>
          <w:rStyle w:val="Text2"/>
        </w:rPr>
        <w:t>一把</w:t>
      </w:r>
    </w:p>
    <w:p>
      <w:pPr>
        <w:pStyle w:val="Para 04"/>
      </w:pPr>
      <w:r>
        <w:rPr>
          <w:rStyle w:val="Text9"/>
        </w:rPr>
        <w:t>考</w:t>
      </w:r>
      <w:r>
        <w:t xml:space="preserve"> a handful of少数的，为数不多的</w:t>
      </w:r>
    </w:p>
    <w:p>
      <w:pPr>
        <w:pStyle w:val="Para 02"/>
      </w:pPr>
      <w:r>
        <w:rPr>
          <w:rStyle w:val="Text16"/>
        </w:rPr>
        <w:t>illness</w:t>
      </w:r>
      <w:r>
        <w:rPr>
          <w:rStyle w:val="Text0"/>
        </w:rPr>
        <w:t xml:space="preserve"> </w:t>
      </w:r>
      <w:r>
        <w:t>[ˈɪlnəs] n.</w:t>
      </w:r>
      <w:r>
        <w:rPr>
          <w:rStyle w:val="Text0"/>
        </w:rPr>
        <w:t xml:space="preserve"> </w:t>
      </w:r>
      <w:r>
        <w:rPr>
          <w:rStyle w:val="Text2"/>
        </w:rPr>
        <w:t>疾病；</w:t>
      </w:r>
      <w:r>
        <w:rPr>
          <w:rStyle w:val="Text0"/>
        </w:rPr>
        <w:t>患病</w:t>
      </w:r>
    </w:p>
    <w:p>
      <w:pPr>
        <w:pStyle w:val="Para 02"/>
      </w:pPr>
      <w:r>
        <w:rPr>
          <w:rStyle w:val="Text16"/>
        </w:rPr>
        <w:t>infuriating</w:t>
      </w:r>
      <w:r>
        <w:rPr>
          <w:rStyle w:val="Text0"/>
        </w:rPr>
        <w:t xml:space="preserve"> </w:t>
      </w:r>
      <w:r>
        <w:t>[ɪnˈfjʊərieɪtɪŋ] adj.</w:t>
      </w:r>
      <w:r>
        <w:rPr>
          <w:rStyle w:val="Text0"/>
        </w:rPr>
        <w:t xml:space="preserve"> </w:t>
      </w:r>
      <w:r>
        <w:rPr>
          <w:rStyle w:val="Text2"/>
        </w:rPr>
        <w:t>令人大怒的，使人生气的</w:t>
      </w:r>
    </w:p>
    <w:p>
      <w:pPr>
        <w:pStyle w:val="Para 02"/>
      </w:pPr>
      <w:r>
        <w:rPr>
          <w:rStyle w:val="Text16"/>
        </w:rPr>
        <w:t>interference</w:t>
      </w:r>
      <w:r>
        <w:rPr>
          <w:rStyle w:val="Text0"/>
        </w:rPr>
        <w:t xml:space="preserve"> </w:t>
      </w:r>
      <w:r>
        <w:t>[ˌɪntəˈfɪərəns] n.</w:t>
      </w:r>
      <w:r>
        <w:rPr>
          <w:rStyle w:val="Text0"/>
        </w:rPr>
        <w:t xml:space="preserve"> </w:t>
      </w:r>
      <w:r>
        <w:rPr>
          <w:rStyle w:val="Text2"/>
        </w:rPr>
        <w:t>干涉，</w:t>
      </w:r>
      <w:r>
        <w:rPr>
          <w:rStyle w:val="Text0"/>
        </w:rPr>
        <w:t>干预；</w:t>
      </w:r>
      <w:r>
        <w:rPr>
          <w:rStyle w:val="Text2"/>
        </w:rPr>
        <w:t>介入，</w:t>
      </w:r>
      <w:r>
        <w:rPr>
          <w:rStyle w:val="Text0"/>
        </w:rPr>
        <w:t>干扰</w:t>
      </w:r>
    </w:p>
    <w:p>
      <w:pPr>
        <w:pStyle w:val="Para 02"/>
      </w:pPr>
      <w:r>
        <w:rPr>
          <w:rStyle w:val="Text16"/>
        </w:rPr>
        <w:t>flourish</w:t>
      </w:r>
      <w:r>
        <w:rPr>
          <w:rStyle w:val="Text0"/>
        </w:rPr>
        <w:t xml:space="preserve"> </w:t>
      </w:r>
      <w:r>
        <w:t>[ˈflʌrɪʃ] n.</w:t>
      </w:r>
      <w:r>
        <w:rPr>
          <w:rStyle w:val="Text0"/>
        </w:rPr>
        <w:t>/</w:t>
      </w:r>
      <w:r>
        <w:t>vi.</w:t>
      </w:r>
      <w:r>
        <w:rPr>
          <w:rStyle w:val="Text0"/>
        </w:rPr>
        <w:t xml:space="preserve"> </w:t>
      </w:r>
      <w:r>
        <w:rPr>
          <w:rStyle w:val="Text2"/>
        </w:rPr>
        <w:t>繁荣，兴旺；</w:t>
      </w:r>
      <w:r>
        <w:rPr>
          <w:rStyle w:val="Text0"/>
        </w:rPr>
        <w:t>茂盛</w:t>
      </w:r>
    </w:p>
    <w:p>
      <w:pPr>
        <w:pStyle w:val="Para 02"/>
      </w:pPr>
      <w:r>
        <w:rPr>
          <w:rStyle w:val="Text16"/>
        </w:rPr>
        <w:t>jolly</w:t>
      </w:r>
      <w:r>
        <w:rPr>
          <w:rStyle w:val="Text0"/>
        </w:rPr>
        <w:t xml:space="preserve"> </w:t>
      </w:r>
      <w:r>
        <w:t>[ˈdʒɒli] adj.</w:t>
      </w:r>
      <w:r>
        <w:rPr>
          <w:rStyle w:val="Text0"/>
        </w:rPr>
        <w:t xml:space="preserve"> </w:t>
      </w:r>
      <w:r>
        <w:rPr>
          <w:rStyle w:val="Text2"/>
        </w:rPr>
        <w:t>快乐的，欢快的</w:t>
      </w:r>
      <w:r>
        <w:rPr>
          <w:rStyle w:val="Text0"/>
        </w:rPr>
        <w:t xml:space="preserve"> </w:t>
      </w:r>
      <w:r>
        <w:t>adv.</w:t>
      </w:r>
      <w:r>
        <w:rPr>
          <w:rStyle w:val="Text0"/>
        </w:rPr>
        <w:t xml:space="preserve"> 极其，非常</w:t>
      </w:r>
    </w:p>
    <w:p>
      <w:pPr>
        <w:pStyle w:val="Para 02"/>
      </w:pPr>
      <w:r>
        <w:rPr>
          <w:rStyle w:val="Text16"/>
        </w:rPr>
        <w:t>lifetime</w:t>
      </w:r>
      <w:r>
        <w:rPr>
          <w:rStyle w:val="Text0"/>
        </w:rPr>
        <w:t xml:space="preserve"> </w:t>
      </w:r>
      <w:r>
        <w:t>[ˈlaɪftaɪm] n.</w:t>
      </w:r>
      <w:r>
        <w:rPr>
          <w:rStyle w:val="Text0"/>
        </w:rPr>
        <w:t xml:space="preserve"> 终生，</w:t>
      </w:r>
      <w:r>
        <w:rPr>
          <w:rStyle w:val="Text2"/>
        </w:rPr>
        <w:t>寿命；</w:t>
      </w:r>
      <w:r>
        <w:rPr>
          <w:rStyle w:val="Text0"/>
        </w:rPr>
        <w:t>使用期，</w:t>
      </w:r>
      <w:r>
        <w:rPr>
          <w:rStyle w:val="Text2"/>
        </w:rPr>
        <w:t>有效期</w:t>
      </w:r>
    </w:p>
    <w:p>
      <w:pPr>
        <w:pStyle w:val="Para 02"/>
      </w:pPr>
      <w:r>
        <w:rPr>
          <w:rStyle w:val="Text16"/>
        </w:rPr>
        <w:t>meanwhile</w:t>
      </w:r>
      <w:r>
        <w:rPr>
          <w:rStyle w:val="Text0"/>
        </w:rPr>
        <w:t xml:space="preserve"> </w:t>
      </w:r>
      <w:r>
        <w:t>[ˈmiːnwaɪl] adv.</w:t>
      </w:r>
      <w:r>
        <w:rPr>
          <w:rStyle w:val="Text0"/>
        </w:rPr>
        <w:t xml:space="preserve"> </w:t>
      </w:r>
      <w:r>
        <w:rPr>
          <w:rStyle w:val="Text2"/>
        </w:rPr>
        <w:t>与此同时；其间；</w:t>
      </w:r>
      <w:r>
        <w:rPr>
          <w:rStyle w:val="Text0"/>
        </w:rPr>
        <w:t>与之相比，然而</w:t>
      </w:r>
    </w:p>
    <w:p>
      <w:pPr>
        <w:pStyle w:val="Para 02"/>
      </w:pPr>
      <w:r>
        <w:rPr>
          <w:rStyle w:val="Text16"/>
        </w:rPr>
        <w:t>observation</w:t>
      </w:r>
      <w:r>
        <w:rPr>
          <w:rStyle w:val="Text0"/>
        </w:rPr>
        <w:t xml:space="preserve"> </w:t>
      </w:r>
      <w:r>
        <w:t>[ˌɒbzəˈveɪʃn] n.</w:t>
      </w:r>
      <w:r>
        <w:rPr>
          <w:rStyle w:val="Text0"/>
        </w:rPr>
        <w:t xml:space="preserve"> </w:t>
      </w:r>
      <w:r>
        <w:rPr>
          <w:rStyle w:val="Text2"/>
        </w:rPr>
        <w:t>观察，</w:t>
      </w:r>
      <w:r>
        <w:rPr>
          <w:rStyle w:val="Text0"/>
        </w:rPr>
        <w:t>观测；观察力；</w:t>
      </w:r>
      <w:r>
        <w:rPr>
          <w:rStyle w:val="Text2"/>
        </w:rPr>
        <w:t>评论</w:t>
      </w:r>
    </w:p>
    <w:p>
      <w:pPr>
        <w:pStyle w:val="Para 02"/>
      </w:pPr>
      <w:r>
        <w:rPr>
          <w:rStyle w:val="Text16"/>
        </w:rPr>
        <w:t>overhead</w:t>
      </w:r>
      <w:r>
        <w:rPr>
          <w:rStyle w:val="Text0"/>
        </w:rPr>
        <w:t xml:space="preserve"> </w:t>
      </w:r>
      <w:r>
        <w:t>[ˈəʊvəhed] adj.</w:t>
      </w:r>
      <w:r>
        <w:rPr>
          <w:rStyle w:val="Text0"/>
        </w:rPr>
        <w:t xml:space="preserve"> </w:t>
      </w:r>
      <w:r>
        <w:rPr>
          <w:rStyle w:val="Text2"/>
        </w:rPr>
        <w:t>在头顶上的；</w:t>
      </w:r>
      <w:r>
        <w:rPr>
          <w:rStyle w:val="Text0"/>
        </w:rPr>
        <w:t xml:space="preserve">在上面的 </w:t>
      </w:r>
      <w:r>
        <w:t>[ˌəʊvəˈhed] adv.</w:t>
      </w:r>
      <w:r>
        <w:rPr>
          <w:rStyle w:val="Text0"/>
        </w:rPr>
        <w:t xml:space="preserve"> 在头顶上；在空中；在高处 </w:t>
      </w:r>
      <w:r>
        <w:t>n.</w:t>
      </w:r>
      <w:r>
        <w:rPr>
          <w:rStyle w:val="Text0"/>
        </w:rPr>
        <w:t xml:space="preserve"> </w:t>
      </w:r>
      <w:r>
        <w:rPr>
          <w:rStyle w:val="Text2"/>
        </w:rPr>
        <w:t>天花板</w:t>
      </w:r>
    </w:p>
    <w:p>
      <w:pPr>
        <w:pStyle w:val="Para 02"/>
      </w:pPr>
      <w:r>
        <w:rPr>
          <w:rStyle w:val="Text16"/>
        </w:rPr>
        <w:t>performer</w:t>
      </w:r>
      <w:r>
        <w:rPr>
          <w:rStyle w:val="Text0"/>
        </w:rPr>
        <w:t xml:space="preserve"> </w:t>
      </w:r>
      <w:r>
        <w:t>[pəˈfɔːmə(r)] n.</w:t>
      </w:r>
      <w:r>
        <w:rPr>
          <w:rStyle w:val="Text0"/>
        </w:rPr>
        <w:t xml:space="preserve"> </w:t>
      </w:r>
      <w:r>
        <w:rPr>
          <w:rStyle w:val="Text2"/>
        </w:rPr>
        <w:t>执行人；</w:t>
      </w:r>
      <w:r>
        <w:rPr>
          <w:rStyle w:val="Text0"/>
        </w:rPr>
        <w:t xml:space="preserve"> 演奏者；</w:t>
      </w:r>
      <w:r>
        <w:rPr>
          <w:rStyle w:val="Text2"/>
        </w:rPr>
        <w:t>演员</w:t>
      </w:r>
    </w:p>
    <w:p>
      <w:pPr>
        <w:pStyle w:val="Para 02"/>
      </w:pPr>
      <w:r>
        <w:rPr>
          <w:rStyle w:val="Text16"/>
        </w:rPr>
        <w:t>Portugal</w:t>
      </w:r>
      <w:r>
        <w:rPr>
          <w:rStyle w:val="Text0"/>
        </w:rPr>
        <w:t xml:space="preserve"> </w:t>
      </w:r>
      <w:r>
        <w:t>[ˈpɔːtʃʊɡl] n.</w:t>
      </w:r>
      <w:r>
        <w:rPr>
          <w:rStyle w:val="Text0"/>
        </w:rPr>
        <w:t xml:space="preserve"> </w:t>
      </w:r>
      <w:r>
        <w:rPr>
          <w:rStyle w:val="Text2"/>
        </w:rPr>
        <w:t>葡萄牙</w:t>
      </w:r>
    </w:p>
    <w:p>
      <w:pPr>
        <w:pStyle w:val="Para 02"/>
      </w:pPr>
      <w:r>
        <w:rPr>
          <w:rStyle w:val="Text16"/>
        </w:rPr>
        <w:t>retrospection</w:t>
      </w:r>
      <w:r>
        <w:rPr>
          <w:rStyle w:val="Text0"/>
        </w:rPr>
        <w:t xml:space="preserve"> </w:t>
      </w:r>
      <w:r>
        <w:t>[ˌretrəˈspekʃn] n.</w:t>
      </w:r>
      <w:r>
        <w:rPr>
          <w:rStyle w:val="Text0"/>
        </w:rPr>
        <w:t xml:space="preserve"> </w:t>
      </w:r>
      <w:r>
        <w:rPr>
          <w:rStyle w:val="Text2"/>
        </w:rPr>
        <w:t>回顾；追溯</w:t>
      </w:r>
    </w:p>
    <w:p>
      <w:pPr>
        <w:pStyle w:val="Para 02"/>
      </w:pPr>
      <w:r>
        <w:rPr>
          <w:rStyle w:val="Text16"/>
        </w:rPr>
        <w:t>scarcity</w:t>
      </w:r>
      <w:r>
        <w:rPr>
          <w:rStyle w:val="Text0"/>
        </w:rPr>
        <w:t xml:space="preserve"> </w:t>
      </w:r>
      <w:r>
        <w:t>[ˈskeəsəti] n.</w:t>
      </w:r>
      <w:r>
        <w:rPr>
          <w:rStyle w:val="Text0"/>
        </w:rPr>
        <w:t xml:space="preserve"> </w:t>
      </w:r>
      <w:r>
        <w:rPr>
          <w:rStyle w:val="Text2"/>
        </w:rPr>
        <w:t>缺乏，</w:t>
      </w:r>
      <w:r>
        <w:rPr>
          <w:rStyle w:val="Text0"/>
        </w:rPr>
        <w:t>不足；</w:t>
      </w:r>
      <w:r>
        <w:rPr>
          <w:rStyle w:val="Text2"/>
        </w:rPr>
        <w:t>稀少</w:t>
      </w:r>
    </w:p>
    <w:p>
      <w:pPr>
        <w:pStyle w:val="Para 05"/>
      </w:pPr>
      <w:r>
        <w:rPr>
          <w:rStyle w:val="Text17"/>
        </w:rPr>
        <w:t>shower</w:t>
      </w:r>
      <w:r>
        <w:rPr>
          <w:rStyle w:val="Text10"/>
        </w:rPr>
        <w:t xml:space="preserve"> </w:t>
      </w:r>
      <w:r>
        <w:rPr>
          <w:rStyle w:val="Text8"/>
        </w:rPr>
        <w:t>[ˈʃaʊə(r)] n.</w:t>
      </w:r>
      <w:r>
        <w:rPr>
          <w:rStyle w:val="Text10"/>
        </w:rPr>
        <w:t xml:space="preserve"> </w:t>
      </w:r>
      <w:r>
        <w:t>淋浴；阵雨；</w:t>
      </w:r>
      <w:r>
        <w:rPr>
          <w:rStyle w:val="Text10"/>
        </w:rPr>
        <w:t xml:space="preserve">花洒 </w:t>
      </w:r>
      <w:r>
        <w:rPr>
          <w:rStyle w:val="Text8"/>
        </w:rPr>
        <w:t>vi.</w:t>
      </w:r>
      <w:r>
        <w:rPr>
          <w:rStyle w:val="Text10"/>
        </w:rPr>
        <w:t xml:space="preserve"> </w:t>
      </w:r>
      <w:r>
        <w:t>淋浴；</w:t>
      </w:r>
      <w:r>
        <w:rPr>
          <w:rStyle w:val="Text10"/>
        </w:rPr>
        <w:t xml:space="preserve">抛撒，撒落；下阵雨 </w:t>
      </w:r>
      <w:r>
        <w:rPr>
          <w:rStyle w:val="Text8"/>
        </w:rPr>
        <w:t>vt.</w:t>
      </w:r>
      <w:r>
        <w:rPr>
          <w:rStyle w:val="Text10"/>
        </w:rPr>
        <w:t xml:space="preserve"> </w:t>
      </w:r>
      <w:r>
        <w:t>慷慨给予；把…弄湿</w:t>
      </w:r>
    </w:p>
    <w:p>
      <w:pPr>
        <w:pStyle w:val="Para 01"/>
      </w:pPr>
      <w:r>
        <w:rPr>
          <w:rStyle w:val="Text3"/>
        </w:rPr>
        <w:t>spin</w:t>
      </w:r>
      <w:r>
        <w:t xml:space="preserve"> </w:t>
      </w:r>
      <w:r>
        <w:rPr>
          <w:rStyle w:val="Text1"/>
        </w:rPr>
        <w:t>[spɪn] vt.</w:t>
      </w:r>
      <w:r>
        <w:t xml:space="preserve"> </w:t>
      </w:r>
      <w:r>
        <w:rPr>
          <w:rStyle w:val="Text5"/>
        </w:rPr>
        <w:t>使旋转；</w:t>
      </w:r>
      <w:r>
        <w:t>甩干（衣服）；纺纱；</w:t>
      </w:r>
      <w:r>
        <w:rPr>
          <w:rStyle w:val="Text5"/>
        </w:rPr>
        <w:t>虚构</w:t>
      </w:r>
      <w:r>
        <w:t xml:space="preserve"> </w:t>
      </w:r>
      <w:r>
        <w:rPr>
          <w:rStyle w:val="Text1"/>
        </w:rPr>
        <w:t>vi.</w:t>
      </w:r>
      <w:r>
        <w:t xml:space="preserve"> 旋转；纺纱；晕眩 </w:t>
      </w:r>
      <w:r>
        <w:rPr>
          <w:rStyle w:val="Text1"/>
        </w:rPr>
        <w:t>n.</w:t>
      </w:r>
      <w:r>
        <w:t xml:space="preserve"> 快速旋转；（坐车）兜风</w:t>
      </w:r>
    </w:p>
    <w:p>
      <w:pPr>
        <w:pStyle w:val="Para 04"/>
      </w:pPr>
      <w:r>
        <w:rPr>
          <w:rStyle w:val="Text9"/>
        </w:rPr>
        <w:t>考</w:t>
      </w:r>
      <w:r>
        <w:t xml:space="preserve"> spin off创造；甩掉</w:t>
      </w:r>
    </w:p>
    <w:p>
      <w:pPr>
        <w:pStyle w:val="Para 02"/>
      </w:pPr>
      <w:r>
        <w:rPr>
          <w:rStyle w:val="Text16"/>
        </w:rPr>
        <w:t>successful</w:t>
      </w:r>
      <w:r>
        <w:rPr>
          <w:rStyle w:val="Text0"/>
        </w:rPr>
        <w:t xml:space="preserve"> </w:t>
      </w:r>
      <w:r>
        <w:t>[səkˈsesfl] adj.</w:t>
      </w:r>
      <w:r>
        <w:rPr>
          <w:rStyle w:val="Text0"/>
        </w:rPr>
        <w:t xml:space="preserve"> </w:t>
      </w:r>
      <w:r>
        <w:rPr>
          <w:rStyle w:val="Text2"/>
        </w:rPr>
        <w:t>成功的，</w:t>
      </w:r>
      <w:r>
        <w:rPr>
          <w:rStyle w:val="Text0"/>
        </w:rPr>
        <w:t>有成就的；</w:t>
      </w:r>
      <w:r>
        <w:rPr>
          <w:rStyle w:val="Text2"/>
        </w:rPr>
        <w:t>达到目的的</w:t>
      </w:r>
    </w:p>
    <w:p>
      <w:pPr>
        <w:pStyle w:val="Para 02"/>
      </w:pPr>
      <w:r>
        <w:rPr>
          <w:rStyle w:val="Text16"/>
        </w:rPr>
        <w:t>tournament</w:t>
      </w:r>
      <w:r>
        <w:rPr>
          <w:rStyle w:val="Text0"/>
        </w:rPr>
        <w:t xml:space="preserve"> </w:t>
      </w:r>
      <w:r>
        <w:t>[ˈtʊənəmənt; ˈtɜːnəmənt] n.</w:t>
      </w:r>
      <w:r>
        <w:rPr>
          <w:rStyle w:val="Text0"/>
        </w:rPr>
        <w:t xml:space="preserve"> </w:t>
      </w:r>
      <w:r>
        <w:rPr>
          <w:rStyle w:val="Text2"/>
        </w:rPr>
        <w:t>比赛，锦</w:t>
        <w:t>标赛</w:t>
      </w:r>
    </w:p>
    <w:p>
      <w:pPr>
        <w:pStyle w:val="Para 02"/>
      </w:pPr>
      <w:r>
        <w:rPr>
          <w:rStyle w:val="Text16"/>
        </w:rPr>
        <w:t>uneasy</w:t>
      </w:r>
      <w:r>
        <w:rPr>
          <w:rStyle w:val="Text0"/>
        </w:rPr>
        <w:t xml:space="preserve"> </w:t>
      </w:r>
      <w:r>
        <w:t>[ʌnˈiːzi] adj.</w:t>
      </w:r>
      <w:r>
        <w:rPr>
          <w:rStyle w:val="Text0"/>
        </w:rPr>
        <w:t xml:space="preserve"> </w:t>
      </w:r>
      <w:r>
        <w:rPr>
          <w:rStyle w:val="Text2"/>
        </w:rPr>
        <w:t>心神不定的，</w:t>
      </w:r>
      <w:r>
        <w:rPr>
          <w:rStyle w:val="Text0"/>
        </w:rPr>
        <w:t>忧虑的，担心的；</w:t>
      </w:r>
      <w:r>
        <w:rPr>
          <w:rStyle w:val="Text2"/>
        </w:rPr>
        <w:t>不确定的；</w:t>
      </w:r>
      <w:r>
        <w:rPr>
          <w:rStyle w:val="Text0"/>
        </w:rPr>
        <w:t>不稳定的</w:t>
      </w:r>
    </w:p>
    <w:p>
      <w:pPr>
        <w:pStyle w:val="Para 02"/>
      </w:pPr>
      <w:r>
        <w:rPr>
          <w:rStyle w:val="Text16"/>
        </w:rPr>
        <w:t>chronic</w:t>
      </w:r>
      <w:r>
        <w:rPr>
          <w:rStyle w:val="Text0"/>
        </w:rPr>
        <w:t xml:space="preserve"> </w:t>
      </w:r>
      <w:r>
        <w:t>[ˈkrɒnɪk] adj.</w:t>
      </w:r>
      <w:r>
        <w:rPr>
          <w:rStyle w:val="Text0"/>
        </w:rPr>
        <w:t xml:space="preserve"> </w:t>
      </w:r>
      <w:r>
        <w:rPr>
          <w:rStyle w:val="Text2"/>
        </w:rPr>
        <w:t>长期的；</w:t>
      </w:r>
      <w:r>
        <w:rPr>
          <w:rStyle w:val="Text0"/>
        </w:rPr>
        <w:t xml:space="preserve">（病）慢性的 </w:t>
      </w:r>
      <w:r>
        <w:t>n.</w:t>
      </w:r>
      <w:r>
        <w:rPr>
          <w:rStyle w:val="Text0"/>
        </w:rPr>
        <w:t xml:space="preserve"> </w:t>
      </w:r>
      <w:r>
        <w:rPr>
          <w:rStyle w:val="Text2"/>
        </w:rPr>
        <w:t>慢性病</w:t>
      </w:r>
    </w:p>
    <w:p>
      <w:pPr>
        <w:pStyle w:val="Para 02"/>
      </w:pPr>
      <w:r>
        <w:rPr>
          <w:rStyle w:val="Text16"/>
        </w:rPr>
        <w:t>upper</w:t>
      </w:r>
      <w:r>
        <w:rPr>
          <w:rStyle w:val="Text0"/>
        </w:rPr>
        <w:t xml:space="preserve"> </w:t>
      </w:r>
      <w:r>
        <w:t>[ˈʌpə(r)] adj.</w:t>
      </w:r>
      <w:r>
        <w:rPr>
          <w:rStyle w:val="Text0"/>
        </w:rPr>
        <w:t xml:space="preserve"> </w:t>
      </w:r>
      <w:r>
        <w:rPr>
          <w:rStyle w:val="Text2"/>
        </w:rPr>
        <w:t>上面的；较高的</w:t>
      </w:r>
    </w:p>
    <w:p>
      <w:pPr>
        <w:pStyle w:val="Para 02"/>
      </w:pPr>
      <w:r>
        <w:rPr>
          <w:rStyle w:val="Text16"/>
        </w:rPr>
        <w:t>wealth</w:t>
      </w:r>
      <w:r>
        <w:rPr>
          <w:rStyle w:val="Text0"/>
        </w:rPr>
        <w:t xml:space="preserve"> </w:t>
      </w:r>
      <w:r>
        <w:t>[welθ] n.</w:t>
      </w:r>
      <w:r>
        <w:rPr>
          <w:rStyle w:val="Text0"/>
        </w:rPr>
        <w:t xml:space="preserve"> </w:t>
      </w:r>
      <w:r>
        <w:rPr>
          <w:rStyle w:val="Text2"/>
        </w:rPr>
        <w:t>财富；</w:t>
      </w:r>
      <w:r>
        <w:rPr>
          <w:rStyle w:val="Text0"/>
        </w:rPr>
        <w:t>丰富</w:t>
      </w:r>
    </w:p>
    <w:p>
      <w:pPr>
        <w:pStyle w:val="Para 02"/>
      </w:pPr>
      <w:r>
        <w:rPr>
          <w:rStyle w:val="Text16"/>
        </w:rPr>
        <w:t>workaholic</w:t>
      </w:r>
      <w:r>
        <w:rPr>
          <w:rStyle w:val="Text0"/>
        </w:rPr>
        <w:t xml:space="preserve"> </w:t>
      </w:r>
      <w:r>
        <w:t>[ˌwɜːkəˈhɒlɪk] n.</w:t>
      </w:r>
      <w:r>
        <w:rPr>
          <w:rStyle w:val="Text0"/>
        </w:rPr>
        <w:t xml:space="preserve"> </w:t>
      </w:r>
      <w:r>
        <w:rPr>
          <w:rStyle w:val="Text2"/>
        </w:rPr>
        <w:t>工作狂</w:t>
      </w:r>
    </w:p>
    <w:p>
      <w:pPr>
        <w:pStyle w:val="Para 02"/>
      </w:pPr>
      <w:r>
        <w:rPr>
          <w:rStyle w:val="Text16"/>
        </w:rPr>
        <w:t>colony</w:t>
      </w:r>
      <w:r>
        <w:rPr>
          <w:rStyle w:val="Text0"/>
        </w:rPr>
        <w:t xml:space="preserve"> </w:t>
      </w:r>
      <w:r>
        <w:t>[ˈkɒləni] n.</w:t>
      </w:r>
      <w:r>
        <w:rPr>
          <w:rStyle w:val="Text0"/>
        </w:rPr>
        <w:t xml:space="preserve"> </w:t>
      </w:r>
      <w:r>
        <w:rPr>
          <w:rStyle w:val="Text2"/>
        </w:rPr>
        <w:t>殖民地</w:t>
      </w:r>
    </w:p>
    <w:p>
      <w:pPr>
        <w:pStyle w:val="Para 02"/>
      </w:pPr>
      <w:r>
        <w:rPr>
          <w:rStyle w:val="Text11"/>
        </w:rPr>
        <w:t>派</w:t>
      </w:r>
      <w:r>
        <w:rPr>
          <w:rStyle w:val="Text4"/>
        </w:rPr>
        <w:t xml:space="preserve"> colonial </w:t>
      </w:r>
      <w:r>
        <w:t>[kəˈləʊniəl] adj.</w:t>
      </w:r>
      <w:r>
        <w:rPr>
          <w:rStyle w:val="Text4"/>
        </w:rPr>
        <w:t xml:space="preserve"> </w:t>
      </w:r>
      <w:r>
        <w:rPr>
          <w:rStyle w:val="Text6"/>
        </w:rPr>
        <w:t>殖民（地）的</w:t>
      </w:r>
      <w:r>
        <w:rPr>
          <w:rStyle w:val="Text4"/>
        </w:rPr>
        <w:t xml:space="preserve"> </w:t>
      </w:r>
      <w:r>
        <w:t>n.</w:t>
      </w:r>
      <w:r>
        <w:rPr>
          <w:rStyle w:val="Text4"/>
        </w:rPr>
        <w:t xml:space="preserve"> </w:t>
      </w:r>
      <w:r>
        <w:rPr>
          <w:rStyle w:val="Text6"/>
        </w:rPr>
        <w:t>殖民地居民</w:t>
      </w:r>
    </w:p>
    <w:p>
      <w:pPr>
        <w:pStyle w:val="Para 02"/>
      </w:pPr>
      <w:r>
        <w:rPr>
          <w:rStyle w:val="Text16"/>
        </w:rPr>
        <w:t>experiment</w:t>
      </w:r>
      <w:r>
        <w:rPr>
          <w:rStyle w:val="Text0"/>
        </w:rPr>
        <w:t xml:space="preserve"> </w:t>
      </w:r>
      <w:r>
        <w:t>[ɪkˈsperɪmənt] n.</w:t>
      </w:r>
      <w:r>
        <w:rPr>
          <w:rStyle w:val="Text0"/>
        </w:rPr>
        <w:t xml:space="preserve"> </w:t>
      </w:r>
      <w:r>
        <w:rPr>
          <w:rStyle w:val="Text2"/>
        </w:rPr>
        <w:t>实验</w:t>
      </w:r>
    </w:p>
    <w:p>
      <w:pPr>
        <w:pStyle w:val="Para 02"/>
      </w:pPr>
      <w:r>
        <w:rPr>
          <w:rStyle w:val="Text16"/>
        </w:rPr>
        <w:t>fruit</w:t>
      </w:r>
      <w:r>
        <w:rPr>
          <w:rStyle w:val="Text0"/>
        </w:rPr>
        <w:t xml:space="preserve"> </w:t>
      </w:r>
      <w:r>
        <w:t>[fruːt] n.</w:t>
      </w:r>
      <w:r>
        <w:rPr>
          <w:rStyle w:val="Text0"/>
        </w:rPr>
        <w:t xml:space="preserve"> 果实；</w:t>
      </w:r>
      <w:r>
        <w:rPr>
          <w:rStyle w:val="Text2"/>
        </w:rPr>
        <w:t>水果；成果，</w:t>
      </w:r>
      <w:r>
        <w:rPr>
          <w:rStyle w:val="Text0"/>
        </w:rPr>
        <w:t>产物</w:t>
      </w:r>
    </w:p>
    <w:p>
      <w:pPr>
        <w:pStyle w:val="Para 02"/>
      </w:pPr>
      <w:r>
        <w:rPr>
          <w:rStyle w:val="Text11"/>
        </w:rPr>
        <w:t>派</w:t>
      </w:r>
      <w:r>
        <w:rPr>
          <w:rStyle w:val="Text4"/>
        </w:rPr>
        <w:t xml:space="preserve"> fruitless </w:t>
      </w:r>
      <w:r>
        <w:t>[ˈfruːtləs] adj.</w:t>
      </w:r>
      <w:r>
        <w:rPr>
          <w:rStyle w:val="Text4"/>
        </w:rPr>
        <w:t xml:space="preserve"> </w:t>
      </w:r>
      <w:r>
        <w:rPr>
          <w:rStyle w:val="Text6"/>
        </w:rPr>
        <w:t>不成功的，无结果的</w:t>
      </w:r>
    </w:p>
    <w:p>
      <w:pPr>
        <w:pStyle w:val="Para 02"/>
      </w:pPr>
      <w:r>
        <w:rPr>
          <w:rStyle w:val="Text16"/>
        </w:rPr>
        <w:t>retrospect</w:t>
      </w:r>
      <w:r>
        <w:rPr>
          <w:rStyle w:val="Text0"/>
        </w:rPr>
        <w:t xml:space="preserve"> </w:t>
      </w:r>
      <w:r>
        <w:t>[ˈretrəspekt] n.</w:t>
      </w:r>
      <w:r>
        <w:rPr>
          <w:rStyle w:val="Text0"/>
        </w:rPr>
        <w:t>/</w:t>
      </w:r>
      <w:r>
        <w:t>v.</w:t>
      </w:r>
      <w:r>
        <w:rPr>
          <w:rStyle w:val="Text0"/>
        </w:rPr>
        <w:t xml:space="preserve"> 回顾，</w:t>
      </w:r>
      <w:r>
        <w:rPr>
          <w:rStyle w:val="Text2"/>
        </w:rPr>
        <w:t>回想；追忆；</w:t>
      </w:r>
      <w:r>
        <w:rPr>
          <w:rStyle w:val="Text0"/>
        </w:rPr>
        <w:t>追溯</w:t>
      </w:r>
    </w:p>
    <w:p>
      <w:pPr>
        <w:pStyle w:val="Para 02"/>
      </w:pPr>
      <w:r>
        <w:rPr>
          <w:rStyle w:val="Text16"/>
        </w:rPr>
        <w:t>sociology</w:t>
      </w:r>
      <w:r>
        <w:rPr>
          <w:rStyle w:val="Text0"/>
        </w:rPr>
        <w:t xml:space="preserve"> </w:t>
      </w:r>
      <w:r>
        <w:t>[ˌsəʊsiˈɒlədʒi] n.</w:t>
      </w:r>
      <w:r>
        <w:rPr>
          <w:rStyle w:val="Text0"/>
        </w:rPr>
        <w:t xml:space="preserve"> 社会学</w:t>
      </w:r>
    </w:p>
    <w:p>
      <w:pPr>
        <w:pStyle w:val="Para 02"/>
      </w:pPr>
      <w:r>
        <w:rPr>
          <w:rStyle w:val="Text16"/>
        </w:rPr>
        <w:t>two-paycheck</w:t>
      </w:r>
      <w:r>
        <w:rPr>
          <w:rStyle w:val="Text0"/>
        </w:rPr>
        <w:t xml:space="preserve"> </w:t>
      </w:r>
      <w:r>
        <w:t>[ˈtuː ˈpeɪtʃek] adj</w:t>
      </w:r>
      <w:r>
        <w:rPr>
          <w:rStyle w:val="Text0"/>
        </w:rPr>
        <w:t xml:space="preserve">. </w:t>
      </w:r>
      <w:r>
        <w:rPr>
          <w:rStyle w:val="Text2"/>
        </w:rPr>
        <w:t>双职工的</w:t>
      </w:r>
    </w:p>
    <w:p>
      <w:pPr>
        <w:pStyle w:val="Para 02"/>
      </w:pPr>
      <w:r>
        <w:rPr>
          <w:rStyle w:val="Text16"/>
        </w:rPr>
        <w:t>colo(u)r</w:t>
      </w:r>
      <w:r>
        <w:rPr>
          <w:rStyle w:val="Text0"/>
        </w:rPr>
        <w:t xml:space="preserve"> </w:t>
      </w:r>
      <w:r>
        <w:t>[ˈkʌlə(r)] n.</w:t>
      </w:r>
      <w:r>
        <w:rPr>
          <w:rStyle w:val="Text0"/>
        </w:rPr>
        <w:t xml:space="preserve"> </w:t>
      </w:r>
      <w:r>
        <w:rPr>
          <w:rStyle w:val="Text2"/>
        </w:rPr>
        <w:t>颜色，彩色</w:t>
      </w:r>
    </w:p>
    <w:p>
      <w:pPr>
        <w:pStyle w:val="Para 02"/>
      </w:pPr>
      <w:r>
        <w:rPr>
          <w:rStyle w:val="Text16"/>
        </w:rPr>
        <w:t>dispose</w:t>
      </w:r>
      <w:r>
        <w:rPr>
          <w:rStyle w:val="Text0"/>
        </w:rPr>
        <w:t xml:space="preserve"> </w:t>
      </w:r>
      <w:r>
        <w:t>[dɪˈspəʊz] v.</w:t>
      </w:r>
      <w:r>
        <w:rPr>
          <w:rStyle w:val="Text0"/>
        </w:rPr>
        <w:t xml:space="preserve"> </w:t>
      </w:r>
      <w:r>
        <w:rPr>
          <w:rStyle w:val="Text2"/>
        </w:rPr>
        <w:t>布置，</w:t>
      </w:r>
      <w:r>
        <w:rPr>
          <w:rStyle w:val="Text0"/>
        </w:rPr>
        <w:t>排列；处置，</w:t>
      </w:r>
      <w:r>
        <w:rPr>
          <w:rStyle w:val="Text2"/>
        </w:rPr>
        <w:t>处理</w:t>
      </w:r>
    </w:p>
    <w:p>
      <w:pPr>
        <w:pStyle w:val="Para 04"/>
      </w:pPr>
      <w:r>
        <w:rPr>
          <w:rStyle w:val="Text9"/>
        </w:rPr>
        <w:t>派</w:t>
      </w:r>
      <w:r>
        <w:t xml:space="preserve"> disposable [dɪˈspəʊzəbl] </w:t>
      </w:r>
      <w:r>
        <w:rPr>
          <w:rStyle w:val="Text1"/>
        </w:rPr>
        <w:t>adj.</w:t>
      </w:r>
      <w:r>
        <w:t xml:space="preserve"> </w:t>
      </w:r>
      <w:r>
        <w:rPr>
          <w:rStyle w:val="Text5"/>
        </w:rPr>
        <w:t>可任意处置的；一次性的</w:t>
      </w:r>
    </w:p>
    <w:p>
      <w:pPr>
        <w:pStyle w:val="Para 02"/>
      </w:pPr>
      <w:r>
        <w:rPr>
          <w:rStyle w:val="Text16"/>
        </w:rPr>
        <w:t>expert</w:t>
      </w:r>
      <w:r>
        <w:rPr>
          <w:rStyle w:val="Text0"/>
        </w:rPr>
        <w:t xml:space="preserve"> </w:t>
      </w:r>
      <w:r>
        <w:t>[ˈekspɜːt] n.</w:t>
      </w:r>
      <w:r>
        <w:rPr>
          <w:rStyle w:val="Text0"/>
        </w:rPr>
        <w:t xml:space="preserve"> </w:t>
      </w:r>
      <w:r>
        <w:rPr>
          <w:rStyle w:val="Text2"/>
        </w:rPr>
        <w:t>专家</w:t>
      </w:r>
      <w:r>
        <w:rPr>
          <w:rStyle w:val="Text0"/>
        </w:rPr>
        <w:t xml:space="preserve"> </w:t>
      </w:r>
      <w:r>
        <w:t>adj.</w:t>
      </w:r>
      <w:r>
        <w:rPr>
          <w:rStyle w:val="Text0"/>
        </w:rPr>
        <w:t xml:space="preserve"> </w:t>
      </w:r>
      <w:r>
        <w:rPr>
          <w:rStyle w:val="Text2"/>
        </w:rPr>
        <w:t>熟练的</w:t>
      </w:r>
    </w:p>
    <w:p>
      <w:pPr>
        <w:pStyle w:val="Para 02"/>
      </w:pPr>
      <w:r>
        <w:rPr>
          <w:rStyle w:val="Text16"/>
        </w:rPr>
        <w:t>intricate</w:t>
      </w:r>
      <w:r>
        <w:rPr>
          <w:rStyle w:val="Text0"/>
        </w:rPr>
        <w:t xml:space="preserve"> </w:t>
      </w:r>
      <w:r>
        <w:t>[ˈɪntrɪkət] adj.</w:t>
      </w:r>
      <w:r>
        <w:rPr>
          <w:rStyle w:val="Text0"/>
        </w:rPr>
        <w:t xml:space="preserve"> </w:t>
      </w:r>
      <w:r>
        <w:rPr>
          <w:rStyle w:val="Text2"/>
        </w:rPr>
        <w:t>错综复杂的；难以理解的</w:t>
      </w:r>
    </w:p>
    <w:p>
      <w:pPr>
        <w:pStyle w:val="Para 02"/>
      </w:pPr>
      <w:r>
        <w:rPr>
          <w:rStyle w:val="Text16"/>
        </w:rPr>
        <w:t>return</w:t>
      </w:r>
      <w:r>
        <w:rPr>
          <w:rStyle w:val="Text0"/>
        </w:rPr>
        <w:t xml:space="preserve"> </w:t>
      </w:r>
      <w:r>
        <w:t>[rɪˈtɜːn] vi.</w:t>
      </w:r>
      <w:r>
        <w:rPr>
          <w:rStyle w:val="Text0"/>
        </w:rPr>
        <w:t>/</w:t>
      </w:r>
      <w:r>
        <w:t>n.</w:t>
      </w:r>
      <w:r>
        <w:rPr>
          <w:rStyle w:val="Text0"/>
        </w:rPr>
        <w:t xml:space="preserve"> </w:t>
      </w:r>
      <w:r>
        <w:rPr>
          <w:rStyle w:val="Text2"/>
        </w:rPr>
        <w:t>回来，返回；报答</w:t>
      </w:r>
      <w:r>
        <w:rPr>
          <w:rStyle w:val="Text0"/>
        </w:rPr>
        <w:t xml:space="preserve"> </w:t>
      </w:r>
      <w:r>
        <w:t>vt.</w:t>
      </w:r>
      <w:r>
        <w:rPr>
          <w:rStyle w:val="Text0"/>
        </w:rPr>
        <w:t xml:space="preserve"> 归还</w:t>
      </w:r>
    </w:p>
    <w:p>
      <w:pPr>
        <w:pStyle w:val="Para 04"/>
      </w:pPr>
      <w:r>
        <w:rPr>
          <w:rStyle w:val="Text9"/>
        </w:rPr>
        <w:t>考</w:t>
      </w:r>
      <w:r>
        <w:t xml:space="preserve"> in return 作为回报，作为报答</w:t>
      </w:r>
    </w:p>
    <w:p>
      <w:pPr>
        <w:pStyle w:val="Para 05"/>
      </w:pPr>
      <w:r>
        <w:rPr>
          <w:rStyle w:val="Text17"/>
        </w:rPr>
        <w:t>soft</w:t>
      </w:r>
      <w:r>
        <w:rPr>
          <w:rStyle w:val="Text10"/>
        </w:rPr>
        <w:t xml:space="preserve"> </w:t>
      </w:r>
      <w:r>
        <w:rPr>
          <w:rStyle w:val="Text8"/>
        </w:rPr>
        <w:t>[sɒft] adj.</w:t>
      </w:r>
      <w:r>
        <w:rPr>
          <w:rStyle w:val="Text10"/>
        </w:rPr>
        <w:t xml:space="preserve"> </w:t>
      </w:r>
      <w:r>
        <w:t>柔软的；温柔的；软弱的</w:t>
      </w:r>
    </w:p>
    <w:p>
      <w:pPr>
        <w:pStyle w:val="Para 04"/>
      </w:pPr>
      <w:r>
        <w:rPr>
          <w:rStyle w:val="Text9"/>
        </w:rPr>
        <w:t>考</w:t>
      </w:r>
      <w:r>
        <w:t xml:space="preserve"> be soft on 在…上显得软弱，对…手软；对…态度温和</w:t>
      </w:r>
    </w:p>
    <w:p>
      <w:pPr>
        <w:pStyle w:val="Para 01"/>
      </w:pPr>
      <w:r>
        <w:rPr>
          <w:rStyle w:val="Text3"/>
        </w:rPr>
        <w:t>column</w:t>
      </w:r>
      <w:r>
        <w:t xml:space="preserve"> </w:t>
      </w:r>
      <w:r>
        <w:rPr>
          <w:rStyle w:val="Text1"/>
        </w:rPr>
        <w:t>[ˈkɒləm] n.</w:t>
      </w:r>
      <w:r>
        <w:t xml:space="preserve"> </w:t>
      </w:r>
      <w:r>
        <w:rPr>
          <w:rStyle w:val="Text5"/>
        </w:rPr>
        <w:t>圆柱，</w:t>
      </w:r>
      <w:r>
        <w:t>柱栏；（报纸、杂志的）</w:t>
      </w:r>
      <w:r>
        <w:rPr>
          <w:rStyle w:val="Text5"/>
        </w:rPr>
        <w:t>专栏</w:t>
        <w:t>（文</w:t>
        <w:t>章）</w:t>
      </w:r>
    </w:p>
    <w:p>
      <w:pPr>
        <w:pStyle w:val="Para 02"/>
      </w:pPr>
      <w:r>
        <w:rPr>
          <w:rStyle w:val="Text16"/>
        </w:rPr>
        <w:t>explain</w:t>
      </w:r>
      <w:r>
        <w:rPr>
          <w:rStyle w:val="Text0"/>
        </w:rPr>
        <w:t xml:space="preserve"> </w:t>
      </w:r>
      <w:r>
        <w:t>[ɪkˈspleɪn] vt.</w:t>
      </w:r>
      <w:r>
        <w:rPr>
          <w:rStyle w:val="Text0"/>
        </w:rPr>
        <w:t xml:space="preserve"> </w:t>
      </w:r>
      <w:r>
        <w:rPr>
          <w:rStyle w:val="Text2"/>
        </w:rPr>
        <w:t>解释，说明；</w:t>
      </w:r>
      <w:r>
        <w:rPr>
          <w:rStyle w:val="Text0"/>
        </w:rPr>
        <w:t>为…辩解</w:t>
      </w:r>
    </w:p>
    <w:p>
      <w:pPr>
        <w:pStyle w:val="Para 02"/>
      </w:pPr>
      <w:r>
        <w:rPr>
          <w:rStyle w:val="Text11"/>
        </w:rPr>
        <w:t>派</w:t>
      </w:r>
      <w:r>
        <w:rPr>
          <w:rStyle w:val="Text4"/>
        </w:rPr>
        <w:t xml:space="preserve"> explanation </w:t>
      </w:r>
      <w:r>
        <w:t>[ˌekspləˈneɪʃn] n.</w:t>
      </w:r>
      <w:r>
        <w:rPr>
          <w:rStyle w:val="Text4"/>
        </w:rPr>
        <w:t xml:space="preserve"> </w:t>
      </w:r>
      <w:r>
        <w:rPr>
          <w:rStyle w:val="Text6"/>
        </w:rPr>
        <w:t>解释，说明；</w:t>
      </w:r>
      <w:r>
        <w:rPr>
          <w:rStyle w:val="Text4"/>
        </w:rPr>
        <w:t>辩解</w:t>
      </w:r>
    </w:p>
    <w:p>
      <w:pPr>
        <w:pStyle w:val="Para 02"/>
      </w:pPr>
      <w:r>
        <w:rPr>
          <w:rStyle w:val="Text16"/>
        </w:rPr>
        <w:t>introduce</w:t>
      </w:r>
      <w:r>
        <w:rPr>
          <w:rStyle w:val="Text0"/>
        </w:rPr>
        <w:t xml:space="preserve"> </w:t>
      </w:r>
      <w:r>
        <w:t>[ˌɪntrəˈdjuːs] vt.</w:t>
      </w:r>
      <w:r>
        <w:rPr>
          <w:rStyle w:val="Text0"/>
        </w:rPr>
        <w:t xml:space="preserve"> </w:t>
      </w:r>
      <w:r>
        <w:rPr>
          <w:rStyle w:val="Text2"/>
        </w:rPr>
        <w:t>介绍，</w:t>
      </w:r>
      <w:r>
        <w:rPr>
          <w:rStyle w:val="Text0"/>
        </w:rPr>
        <w:t>引见；</w:t>
      </w:r>
      <w:r>
        <w:rPr>
          <w:rStyle w:val="Text2"/>
        </w:rPr>
        <w:t>采用，</w:t>
      </w:r>
      <w:r>
        <w:rPr>
          <w:rStyle w:val="Text0"/>
        </w:rPr>
        <w:t>引进</w:t>
      </w:r>
    </w:p>
    <w:p>
      <w:pPr>
        <w:pStyle w:val="Para 01"/>
      </w:pPr>
      <w:r>
        <w:rPr>
          <w:rStyle w:val="Text3"/>
        </w:rPr>
        <w:t>play</w:t>
      </w:r>
      <w:r>
        <w:t xml:space="preserve"> </w:t>
      </w:r>
      <w:r>
        <w:rPr>
          <w:rStyle w:val="Text1"/>
        </w:rPr>
        <w:t>[pleɪ] v.</w:t>
      </w:r>
      <w:r>
        <w:t xml:space="preserve"> 玩；播放；演奏；</w:t>
      </w:r>
      <w:r>
        <w:rPr>
          <w:rStyle w:val="Text5"/>
        </w:rPr>
        <w:t>扮演</w:t>
      </w:r>
      <w:r>
        <w:t xml:space="preserve"> </w:t>
      </w:r>
      <w:r>
        <w:rPr>
          <w:rStyle w:val="Text1"/>
        </w:rPr>
        <w:t>n.</w:t>
      </w:r>
      <w:r>
        <w:t xml:space="preserve"> </w:t>
      </w:r>
      <w:r>
        <w:rPr>
          <w:rStyle w:val="Text5"/>
        </w:rPr>
        <w:t>戏剧；</w:t>
      </w:r>
      <w:r>
        <w:t>游戏；比赛</w:t>
      </w:r>
    </w:p>
    <w:p>
      <w:pPr>
        <w:pStyle w:val="Para 04"/>
      </w:pPr>
      <w:r>
        <w:rPr>
          <w:rStyle w:val="Text9"/>
        </w:rPr>
        <w:t>考</w:t>
      </w:r>
      <w:r>
        <w:t xml:space="preserve"> play a role in 在…中扮演角色，在…中起作用//play a key/major role 扮演关键/重要角色，发挥关键/重要作用</w:t>
      </w:r>
    </w:p>
    <w:p>
      <w:pPr>
        <w:pStyle w:val="Para 04"/>
      </w:pPr>
      <w:r>
        <w:rPr>
          <w:rStyle w:val="Text9"/>
        </w:rPr>
        <w:t>派</w:t>
      </w:r>
      <w:r>
        <w:t xml:space="preserve"> player </w:t>
      </w:r>
      <w:r>
        <w:rPr>
          <w:rStyle w:val="Text1"/>
        </w:rPr>
        <w:t>[ˈpleɪə(r)] n.</w:t>
      </w:r>
      <w:r>
        <w:t xml:space="preserve"> 玩游戏的人；</w:t>
      </w:r>
      <w:r>
        <w:rPr>
          <w:rStyle w:val="Text5"/>
        </w:rPr>
        <w:t>参加</w:t>
        <w:t>比赛者；</w:t>
      </w:r>
      <w:r>
        <w:t>演奏者；演员；播放器</w:t>
      </w:r>
    </w:p>
    <w:p>
      <w:pPr>
        <w:pStyle w:val="Para 04"/>
      </w:pPr>
      <w:r>
        <w:t>考点搭配</w:t>
        <w:t xml:space="preserve"> soccer player 足球运动员</w:t>
      </w:r>
    </w:p>
    <w:p>
      <w:pPr>
        <w:pStyle w:val="Para 04"/>
      </w:pPr>
      <w:r>
        <w:t>media player媒体播放器</w:t>
      </w:r>
    </w:p>
    <w:p>
      <w:pPr>
        <w:pStyle w:val="Para 02"/>
      </w:pPr>
      <w:r>
        <w:rPr>
          <w:rStyle w:val="Text16"/>
        </w:rPr>
        <w:t>reveal</w:t>
      </w:r>
      <w:r>
        <w:rPr>
          <w:rStyle w:val="Text0"/>
        </w:rPr>
        <w:t xml:space="preserve"> </w:t>
      </w:r>
      <w:r>
        <w:t>[rɪˈviːl] vt.</w:t>
      </w:r>
      <w:r>
        <w:rPr>
          <w:rStyle w:val="Text0"/>
        </w:rPr>
        <w:t>/</w:t>
      </w:r>
      <w:r>
        <w:t>n.</w:t>
      </w:r>
      <w:r>
        <w:rPr>
          <w:rStyle w:val="Text0"/>
        </w:rPr>
        <w:t xml:space="preserve"> </w:t>
      </w:r>
      <w:r>
        <w:rPr>
          <w:rStyle w:val="Text2"/>
        </w:rPr>
        <w:t>揭露；展现，</w:t>
      </w:r>
      <w:r>
        <w:rPr>
          <w:rStyle w:val="Text0"/>
        </w:rPr>
        <w:t>显示</w:t>
      </w:r>
    </w:p>
    <w:p>
      <w:pPr>
        <w:pStyle w:val="Para 02"/>
      </w:pPr>
      <w:r>
        <w:rPr>
          <w:rStyle w:val="Text16"/>
        </w:rPr>
        <w:t>epidemic</w:t>
      </w:r>
      <w:r>
        <w:rPr>
          <w:rStyle w:val="Text0"/>
        </w:rPr>
        <w:t xml:space="preserve"> </w:t>
      </w:r>
      <w:r>
        <w:t>[ˌepɪˈdemɪk] adj.</w:t>
      </w:r>
      <w:r>
        <w:rPr>
          <w:rStyle w:val="Text0"/>
        </w:rPr>
        <w:t xml:space="preserve"> 流行的；流行性的，传染性的 </w:t>
      </w:r>
      <w:r>
        <w:t>n.</w:t>
      </w:r>
      <w:r>
        <w:rPr>
          <w:rStyle w:val="Text0"/>
        </w:rPr>
        <w:t xml:space="preserve"> </w:t>
      </w:r>
      <w:r>
        <w:rPr>
          <w:rStyle w:val="Text2"/>
        </w:rPr>
        <w:t>流行；流行病</w:t>
      </w:r>
    </w:p>
    <w:p>
      <w:pPr>
        <w:pStyle w:val="Para 02"/>
      </w:pPr>
      <w:r>
        <w:rPr>
          <w:rStyle w:val="Text16"/>
        </w:rPr>
        <w:t>soldier</w:t>
      </w:r>
      <w:r>
        <w:rPr>
          <w:rStyle w:val="Text0"/>
        </w:rPr>
        <w:t xml:space="preserve"> </w:t>
      </w:r>
      <w:r>
        <w:t>[ˈsəʊldʒə(r)] n.</w:t>
      </w:r>
      <w:r>
        <w:rPr>
          <w:rStyle w:val="Text0"/>
        </w:rPr>
        <w:t xml:space="preserve"> </w:t>
      </w:r>
      <w:r>
        <w:rPr>
          <w:rStyle w:val="Text2"/>
        </w:rPr>
        <w:t>士兵，军人</w:t>
      </w:r>
    </w:p>
    <w:p>
      <w:pPr>
        <w:pStyle w:val="Para 05"/>
      </w:pPr>
      <w:r>
        <w:rPr>
          <w:rStyle w:val="Text17"/>
        </w:rPr>
        <w:t>combat</w:t>
      </w:r>
      <w:r>
        <w:rPr>
          <w:rStyle w:val="Text10"/>
        </w:rPr>
        <w:t xml:space="preserve"> </w:t>
      </w:r>
      <w:r>
        <w:rPr>
          <w:rStyle w:val="Text8"/>
        </w:rPr>
        <w:t>[ˈkɒmbæt] n.</w:t>
      </w:r>
      <w:r>
        <w:rPr>
          <w:rStyle w:val="Text10"/>
        </w:rPr>
        <w:t>/</w:t>
      </w:r>
      <w:r>
        <w:rPr>
          <w:rStyle w:val="Text8"/>
        </w:rPr>
        <w:t>v.</w:t>
      </w:r>
      <w:r>
        <w:rPr>
          <w:rStyle w:val="Text10"/>
        </w:rPr>
        <w:t xml:space="preserve"> </w:t>
      </w:r>
      <w:r>
        <w:t>（与…）战斗，（与…）格斗</w:t>
      </w:r>
    </w:p>
    <w:p>
      <w:pPr>
        <w:pStyle w:val="Para 02"/>
      </w:pPr>
      <w:r>
        <w:rPr>
          <w:rStyle w:val="Text11"/>
        </w:rPr>
        <w:t>派</w:t>
      </w:r>
      <w:r>
        <w:rPr>
          <w:rStyle w:val="Text4"/>
        </w:rPr>
        <w:t xml:space="preserve"> combative </w:t>
      </w:r>
      <w:r>
        <w:t>[ˈkɒmbətɪv] adj.</w:t>
      </w:r>
      <w:r>
        <w:rPr>
          <w:rStyle w:val="Text4"/>
        </w:rPr>
        <w:t xml:space="preserve"> </w:t>
      </w:r>
      <w:r>
        <w:rPr>
          <w:rStyle w:val="Text6"/>
        </w:rPr>
        <w:t>好战的，好斗的</w:t>
      </w:r>
    </w:p>
    <w:p>
      <w:pPr>
        <w:pStyle w:val="Para 02"/>
      </w:pPr>
      <w:r>
        <w:rPr>
          <w:rStyle w:val="Text16"/>
        </w:rPr>
        <w:t>disregard</w:t>
      </w:r>
      <w:r>
        <w:rPr>
          <w:rStyle w:val="Text0"/>
        </w:rPr>
        <w:t xml:space="preserve"> </w:t>
      </w:r>
      <w:r>
        <w:t>[ˌdɪsrɪˈɡɑːd] vt.</w:t>
      </w:r>
      <w:r>
        <w:rPr>
          <w:rStyle w:val="Text0"/>
        </w:rPr>
        <w:t>/</w:t>
      </w:r>
      <w:r>
        <w:t>n.</w:t>
      </w:r>
      <w:r>
        <w:rPr>
          <w:rStyle w:val="Text0"/>
        </w:rPr>
        <w:t xml:space="preserve"> 不理会；不管，</w:t>
      </w:r>
      <w:r>
        <w:rPr>
          <w:rStyle w:val="Text2"/>
        </w:rPr>
        <w:t>不顾；漠</w:t>
        <w:t>视；</w:t>
      </w:r>
      <w:r>
        <w:rPr>
          <w:rStyle w:val="Text0"/>
        </w:rPr>
        <w:t>不尊重</w:t>
      </w:r>
    </w:p>
    <w:p>
      <w:pPr>
        <w:pStyle w:val="Para 01"/>
      </w:pPr>
      <w:r>
        <w:rPr>
          <w:rStyle w:val="Text3"/>
        </w:rPr>
        <w:t>full</w:t>
      </w:r>
      <w:r>
        <w:t xml:space="preserve"> </w:t>
      </w:r>
      <w:r>
        <w:rPr>
          <w:rStyle w:val="Text1"/>
        </w:rPr>
        <w:t>[fʊl] adj.</w:t>
      </w:r>
      <w:r>
        <w:t xml:space="preserve"> </w:t>
      </w:r>
      <w:r>
        <w:rPr>
          <w:rStyle w:val="Text5"/>
        </w:rPr>
        <w:t>充满的；</w:t>
      </w:r>
      <w:r>
        <w:t xml:space="preserve">（程度等）完全的 </w:t>
      </w:r>
      <w:r>
        <w:rPr>
          <w:rStyle w:val="Text1"/>
        </w:rPr>
        <w:t>adv.</w:t>
      </w:r>
      <w:r>
        <w:t xml:space="preserve"> 非常；</w:t>
      </w:r>
      <w:r>
        <w:rPr>
          <w:rStyle w:val="Text5"/>
        </w:rPr>
        <w:t>充分地；</w:t>
      </w:r>
      <w:r>
        <w:t xml:space="preserve">完全地 </w:t>
      </w:r>
      <w:r>
        <w:rPr>
          <w:rStyle w:val="Text1"/>
        </w:rPr>
        <w:t>n.</w:t>
      </w:r>
      <w:r>
        <w:t xml:space="preserve"> 充分；全部</w:t>
      </w:r>
    </w:p>
    <w:p>
      <w:pPr>
        <w:pStyle w:val="Para 02"/>
      </w:pPr>
      <w:r>
        <w:rPr>
          <w:rStyle w:val="Text16"/>
        </w:rPr>
        <w:t>intrude</w:t>
      </w:r>
      <w:r>
        <w:rPr>
          <w:rStyle w:val="Text0"/>
        </w:rPr>
        <w:t xml:space="preserve"> </w:t>
      </w:r>
      <w:r>
        <w:t>[ɪnˈtruːd] vi.</w:t>
      </w:r>
      <w:r>
        <w:rPr>
          <w:rStyle w:val="Text0"/>
        </w:rPr>
        <w:t xml:space="preserve"> </w:t>
      </w:r>
      <w:r>
        <w:rPr>
          <w:rStyle w:val="Text2"/>
        </w:rPr>
        <w:t>闯入，</w:t>
      </w:r>
      <w:r>
        <w:rPr>
          <w:rStyle w:val="Text0"/>
        </w:rPr>
        <w:t xml:space="preserve">侵入 </w:t>
      </w:r>
      <w:r>
        <w:t>vt.</w:t>
      </w:r>
      <w:r>
        <w:rPr>
          <w:rStyle w:val="Text0"/>
        </w:rPr>
        <w:t xml:space="preserve"> </w:t>
      </w:r>
      <w:r>
        <w:rPr>
          <w:rStyle w:val="Text2"/>
        </w:rPr>
        <w:t>把（思想）强加于人</w:t>
      </w:r>
    </w:p>
    <w:p>
      <w:pPr>
        <w:pStyle w:val="Para 02"/>
      </w:pPr>
      <w:r>
        <w:rPr>
          <w:rStyle w:val="Text16"/>
        </w:rPr>
        <w:t>playgoing</w:t>
      </w:r>
      <w:r>
        <w:rPr>
          <w:rStyle w:val="Text0"/>
        </w:rPr>
        <w:t xml:space="preserve"> </w:t>
      </w:r>
      <w:r>
        <w:t>[ˈpleɪgəʊɪŋ] n.</w:t>
      </w:r>
      <w:r>
        <w:rPr>
          <w:rStyle w:val="Text0"/>
        </w:rPr>
        <w:t xml:space="preserve"> </w:t>
      </w:r>
      <w:r>
        <w:rPr>
          <w:rStyle w:val="Text2"/>
        </w:rPr>
        <w:t>看戏，看话剧</w:t>
      </w:r>
    </w:p>
    <w:p>
      <w:pPr>
        <w:pStyle w:val="Para 02"/>
      </w:pPr>
      <w:r>
        <w:rPr>
          <w:rStyle w:val="Text16"/>
        </w:rPr>
        <w:t>playgoer</w:t>
      </w:r>
      <w:r>
        <w:rPr>
          <w:rStyle w:val="Text0"/>
        </w:rPr>
        <w:t xml:space="preserve"> </w:t>
      </w:r>
      <w:r>
        <w:t>[ˈpleɪɡəʊə(r)] n.</w:t>
      </w:r>
      <w:r>
        <w:rPr>
          <w:rStyle w:val="Text0"/>
        </w:rPr>
        <w:t xml:space="preserve"> </w:t>
      </w:r>
      <w:r>
        <w:rPr>
          <w:rStyle w:val="Text2"/>
        </w:rPr>
        <w:t>爱看戏的人，</w:t>
        <w:t>常去看戏的人</w:t>
      </w:r>
    </w:p>
    <w:p>
      <w:pPr>
        <w:pStyle w:val="Para 01"/>
      </w:pPr>
      <w:r>
        <w:rPr>
          <w:rStyle w:val="Text3"/>
        </w:rPr>
        <w:t>sole</w:t>
      </w:r>
      <w:r>
        <w:t xml:space="preserve"> </w:t>
      </w:r>
      <w:r>
        <w:rPr>
          <w:rStyle w:val="Text1"/>
        </w:rPr>
        <w:t>[səʊl] adj.</w:t>
      </w:r>
      <w:r>
        <w:t xml:space="preserve"> 单独的；</w:t>
      </w:r>
      <w:r>
        <w:rPr>
          <w:rStyle w:val="Text5"/>
        </w:rPr>
        <w:t>唯一的；专用的，</w:t>
      </w:r>
      <w:r>
        <w:t xml:space="preserve">独占的 </w:t>
      </w:r>
      <w:r>
        <w:rPr>
          <w:rStyle w:val="Text1"/>
        </w:rPr>
        <w:t>n.</w:t>
      </w:r>
      <w:r>
        <w:t xml:space="preserve"> 脚底，鞋底</w:t>
      </w:r>
    </w:p>
    <w:p>
      <w:pPr>
        <w:pStyle w:val="Para 02"/>
      </w:pPr>
      <w:r>
        <w:rPr>
          <w:rStyle w:val="Text11"/>
        </w:rPr>
        <w:t>派</w:t>
      </w:r>
      <w:r>
        <w:rPr>
          <w:rStyle w:val="Text4"/>
        </w:rPr>
        <w:t xml:space="preserve"> solely </w:t>
      </w:r>
      <w:r>
        <w:t>[ˈsəʊlli] adv.</w:t>
      </w:r>
      <w:r>
        <w:rPr>
          <w:rStyle w:val="Text4"/>
        </w:rPr>
        <w:t xml:space="preserve"> 单独地；</w:t>
      </w:r>
      <w:r>
        <w:rPr>
          <w:rStyle w:val="Text6"/>
        </w:rPr>
        <w:t>唯一地；仅仅</w:t>
      </w:r>
    </w:p>
    <w:p>
      <w:pPr>
        <w:pStyle w:val="Para 02"/>
      </w:pPr>
      <w:r>
        <w:rPr>
          <w:rStyle w:val="Text16"/>
        </w:rPr>
        <w:t>combine</w:t>
      </w:r>
      <w:r>
        <w:rPr>
          <w:rStyle w:val="Text0"/>
        </w:rPr>
        <w:t xml:space="preserve"> </w:t>
      </w:r>
      <w:r>
        <w:t>[kəmˈbaɪn] v.</w:t>
      </w:r>
      <w:r>
        <w:rPr>
          <w:rStyle w:val="Text0"/>
        </w:rPr>
        <w:t xml:space="preserve"> </w:t>
      </w:r>
      <w:r>
        <w:rPr>
          <w:rStyle w:val="Text2"/>
        </w:rPr>
        <w:t>（使）结合，联合；</w:t>
      </w:r>
      <w:r>
        <w:rPr>
          <w:rStyle w:val="Text0"/>
        </w:rPr>
        <w:t>（使）化合</w:t>
      </w:r>
    </w:p>
    <w:p>
      <w:pPr>
        <w:pStyle w:val="Para 04"/>
      </w:pPr>
      <w:r>
        <w:rPr>
          <w:rStyle w:val="Text9"/>
        </w:rPr>
        <w:t>考</w:t>
      </w:r>
      <w:r>
        <w:t xml:space="preserve"> combine with 与…结合</w:t>
      </w:r>
    </w:p>
    <w:p>
      <w:pPr>
        <w:pStyle w:val="Para 02"/>
      </w:pPr>
      <w:r>
        <w:rPr>
          <w:rStyle w:val="Text16"/>
        </w:rPr>
        <w:t>explode</w:t>
      </w:r>
      <w:r>
        <w:rPr>
          <w:rStyle w:val="Text0"/>
        </w:rPr>
        <w:t xml:space="preserve"> </w:t>
      </w:r>
      <w:r>
        <w:t>[ɪkˈspləʊd] v.</w:t>
      </w:r>
      <w:r>
        <w:rPr>
          <w:rStyle w:val="Text0"/>
        </w:rPr>
        <w:t xml:space="preserve"> </w:t>
      </w:r>
      <w:r>
        <w:rPr>
          <w:rStyle w:val="Text2"/>
        </w:rPr>
        <w:t>（使）爆炸；（使）爆发；</w:t>
      </w:r>
      <w:r>
        <w:rPr>
          <w:rStyle w:val="Text0"/>
        </w:rPr>
        <w:t>（使）爆破</w:t>
      </w:r>
    </w:p>
    <w:p>
      <w:pPr>
        <w:pStyle w:val="Para 02"/>
      </w:pPr>
      <w:r>
        <w:rPr>
          <w:rStyle w:val="Text11"/>
        </w:rPr>
        <w:t>派</w:t>
      </w:r>
      <w:r>
        <w:rPr>
          <w:rStyle w:val="Text4"/>
        </w:rPr>
        <w:t xml:space="preserve"> explosion </w:t>
      </w:r>
      <w:r>
        <w:t>[ɪkˈspləʊʒn] n.</w:t>
      </w:r>
      <w:r>
        <w:rPr>
          <w:rStyle w:val="Text4"/>
        </w:rPr>
        <w:t xml:space="preserve"> </w:t>
      </w:r>
      <w:r>
        <w:rPr>
          <w:rStyle w:val="Text6"/>
        </w:rPr>
        <w:t>爆炸；爆发；</w:t>
      </w:r>
      <w:r>
        <w:rPr>
          <w:rStyle w:val="Text4"/>
        </w:rPr>
        <w:t>爆破</w:t>
      </w:r>
    </w:p>
    <w:p>
      <w:pPr>
        <w:pStyle w:val="Para 02"/>
      </w:pPr>
      <w:r>
        <w:rPr>
          <w:rStyle w:val="Text16"/>
        </w:rPr>
        <w:t>fume</w:t>
      </w:r>
      <w:r>
        <w:rPr>
          <w:rStyle w:val="Text0"/>
        </w:rPr>
        <w:t xml:space="preserve"> </w:t>
      </w:r>
      <w:r>
        <w:t>[fjuːm] n.</w:t>
      </w:r>
      <w:r>
        <w:rPr>
          <w:rStyle w:val="Text0"/>
        </w:rPr>
        <w:t>（浓烈或难闻的）</w:t>
      </w:r>
      <w:r>
        <w:rPr>
          <w:rStyle w:val="Text2"/>
        </w:rPr>
        <w:t>烟，气</w:t>
      </w:r>
    </w:p>
    <w:p>
      <w:pPr>
        <w:pStyle w:val="Para 02"/>
      </w:pPr>
      <w:r>
        <w:rPr>
          <w:rStyle w:val="Text16"/>
        </w:rPr>
        <w:t>plea</w:t>
      </w:r>
      <w:r>
        <w:rPr>
          <w:rStyle w:val="Text0"/>
        </w:rPr>
        <w:t xml:space="preserve"> </w:t>
      </w:r>
      <w:r>
        <w:t>[pliː] n.</w:t>
      </w:r>
      <w:r>
        <w:rPr>
          <w:rStyle w:val="Text0"/>
        </w:rPr>
        <w:t xml:space="preserve"> </w:t>
      </w:r>
      <w:r>
        <w:rPr>
          <w:rStyle w:val="Text2"/>
        </w:rPr>
        <w:t>请求，恳求；辩护</w:t>
      </w:r>
    </w:p>
    <w:p>
      <w:pPr>
        <w:pStyle w:val="Para 02"/>
      </w:pPr>
      <w:r>
        <w:rPr>
          <w:rStyle w:val="Text16"/>
        </w:rPr>
        <w:t>solid</w:t>
      </w:r>
      <w:r>
        <w:rPr>
          <w:rStyle w:val="Text0"/>
        </w:rPr>
        <w:t xml:space="preserve"> </w:t>
      </w:r>
      <w:r>
        <w:t>[ˈsɒlɪd] adj.</w:t>
      </w:r>
      <w:r>
        <w:rPr>
          <w:rStyle w:val="Text0"/>
        </w:rPr>
        <w:t xml:space="preserve"> </w:t>
      </w:r>
      <w:r>
        <w:rPr>
          <w:rStyle w:val="Text2"/>
        </w:rPr>
        <w:t>固体的；</w:t>
      </w:r>
      <w:r>
        <w:rPr>
          <w:rStyle w:val="Text0"/>
        </w:rPr>
        <w:t>实心的；</w:t>
      </w:r>
      <w:r>
        <w:rPr>
          <w:rStyle w:val="Text2"/>
        </w:rPr>
        <w:t>坚固的</w:t>
      </w:r>
      <w:r>
        <w:rPr>
          <w:rStyle w:val="Text0"/>
        </w:rPr>
        <w:t xml:space="preserve"> </w:t>
      </w:r>
      <w:r>
        <w:t>n.</w:t>
      </w:r>
      <w:r>
        <w:rPr>
          <w:rStyle w:val="Text0"/>
        </w:rPr>
        <w:t xml:space="preserve"> 固体</w:t>
      </w:r>
    </w:p>
    <w:p>
      <w:pPr>
        <w:pStyle w:val="Para 04"/>
      </w:pPr>
      <w:r>
        <w:rPr>
          <w:rStyle w:val="Text9"/>
        </w:rPr>
        <w:t>考</w:t>
      </w:r>
      <w:r>
        <w:t xml:space="preserve"> solid evidence 确凿的证据，充分有力的证明</w:t>
      </w:r>
    </w:p>
    <w:p>
      <w:pPr>
        <w:pStyle w:val="Para 02"/>
      </w:pPr>
      <w:r>
        <w:rPr>
          <w:rStyle w:val="Text11"/>
        </w:rPr>
        <w:t>派</w:t>
      </w:r>
      <w:r>
        <w:rPr>
          <w:rStyle w:val="Text4"/>
        </w:rPr>
        <w:t xml:space="preserve"> solidly </w:t>
      </w:r>
      <w:r>
        <w:t>[ˈsɒlɪdli] adv.</w:t>
      </w:r>
      <w:r>
        <w:rPr>
          <w:rStyle w:val="Text4"/>
        </w:rPr>
        <w:t xml:space="preserve"> </w:t>
      </w:r>
      <w:r>
        <w:rPr>
          <w:rStyle w:val="Text6"/>
        </w:rPr>
        <w:t>坚硬地；稳固地</w:t>
      </w:r>
    </w:p>
    <w:p>
      <w:pPr>
        <w:pStyle w:val="Para 01"/>
      </w:pPr>
      <w:r>
        <w:rPr>
          <w:rStyle w:val="Text3"/>
        </w:rPr>
        <w:t>come</w:t>
      </w:r>
      <w:r>
        <w:t xml:space="preserve"> [kʌm] </w:t>
      </w:r>
      <w:r>
        <w:rPr>
          <w:rStyle w:val="Text1"/>
        </w:rPr>
        <w:t>vi.</w:t>
      </w:r>
      <w:r>
        <w:t xml:space="preserve"> </w:t>
      </w:r>
      <w:r>
        <w:rPr>
          <w:rStyle w:val="Text5"/>
        </w:rPr>
        <w:t>来，来到</w:t>
      </w:r>
    </w:p>
    <w:p>
      <w:pPr>
        <w:pStyle w:val="Para 04"/>
      </w:pPr>
      <w:r>
        <w:rPr>
          <w:rStyle w:val="Text9"/>
        </w:rPr>
        <w:t>考</w:t>
      </w:r>
      <w:r>
        <w:t xml:space="preserve"> come in 进来；到达；流行起来//come up with 提出；想出；赶上</w:t>
      </w:r>
    </w:p>
    <w:p>
      <w:pPr>
        <w:pStyle w:val="Para 02"/>
      </w:pPr>
      <w:r>
        <w:rPr>
          <w:rStyle w:val="Text16"/>
        </w:rPr>
        <w:t>dissatisfaction</w:t>
      </w:r>
      <w:r>
        <w:rPr>
          <w:rStyle w:val="Text0"/>
        </w:rPr>
        <w:t xml:space="preserve"> </w:t>
      </w:r>
      <w:r>
        <w:t>[ˌdɪsˌsætɪsˈfækʃn] n.</w:t>
      </w:r>
      <w:r>
        <w:rPr>
          <w:rStyle w:val="Text0"/>
        </w:rPr>
        <w:t xml:space="preserve"> </w:t>
      </w:r>
      <w:r>
        <w:rPr>
          <w:rStyle w:val="Text2"/>
        </w:rPr>
        <w:t>不满</w:t>
      </w:r>
    </w:p>
    <w:p>
      <w:pPr>
        <w:pStyle w:val="Para 02"/>
      </w:pPr>
      <w:r>
        <w:rPr>
          <w:rStyle w:val="Text16"/>
        </w:rPr>
        <w:t>fun</w:t>
      </w:r>
      <w:r>
        <w:rPr>
          <w:rStyle w:val="Text0"/>
        </w:rPr>
        <w:t xml:space="preserve"> </w:t>
      </w:r>
      <w:r>
        <w:t>[fʌn] n.</w:t>
      </w:r>
      <w:r>
        <w:rPr>
          <w:rStyle w:val="Text0"/>
        </w:rPr>
        <w:t xml:space="preserve"> </w:t>
      </w:r>
      <w:r>
        <w:rPr>
          <w:rStyle w:val="Text2"/>
        </w:rPr>
        <w:t>娱乐，乐趣</w:t>
      </w:r>
    </w:p>
    <w:p>
      <w:pPr>
        <w:pStyle w:val="Para 04"/>
      </w:pPr>
      <w:r>
        <w:rPr>
          <w:rStyle w:val="Text9"/>
        </w:rPr>
        <w:t>派</w:t>
      </w:r>
      <w:r>
        <w:t xml:space="preserve"> funny </w:t>
      </w:r>
      <w:r>
        <w:rPr>
          <w:rStyle w:val="Text1"/>
        </w:rPr>
        <w:t>[ˈfʌni] adj.</w:t>
      </w:r>
      <w:r>
        <w:t xml:space="preserve"> </w:t>
      </w:r>
      <w:r>
        <w:rPr>
          <w:rStyle w:val="Text5"/>
        </w:rPr>
        <w:t>有趣的，</w:t>
      </w:r>
      <w:r>
        <w:t>滑稽可笑的</w:t>
      </w:r>
    </w:p>
    <w:p>
      <w:pPr>
        <w:pStyle w:val="Para 02"/>
      </w:pPr>
      <w:r>
        <w:rPr>
          <w:rStyle w:val="Text16"/>
        </w:rPr>
        <w:t>invalid</w:t>
      </w:r>
      <w:r>
        <w:rPr>
          <w:rStyle w:val="Text0"/>
        </w:rPr>
        <w:t xml:space="preserve"> </w:t>
      </w:r>
      <w:r>
        <w:t>[ɪnˈvælɪd] adj.</w:t>
      </w:r>
      <w:r>
        <w:rPr>
          <w:rStyle w:val="Text0"/>
        </w:rPr>
        <w:t xml:space="preserve"> </w:t>
      </w:r>
      <w:r>
        <w:rPr>
          <w:rStyle w:val="Text2"/>
        </w:rPr>
        <w:t>病弱的；</w:t>
      </w:r>
      <w:r>
        <w:rPr>
          <w:rStyle w:val="Text0"/>
        </w:rPr>
        <w:t>供病人用的；</w:t>
      </w:r>
      <w:r>
        <w:rPr>
          <w:rStyle w:val="Text2"/>
        </w:rPr>
        <w:t>无效的</w:t>
      </w:r>
    </w:p>
    <w:p>
      <w:pPr>
        <w:pStyle w:val="Para 02"/>
      </w:pPr>
      <w:r>
        <w:t>[ˈɪnvəlɪd] n.</w:t>
      </w:r>
      <w:r>
        <w:rPr>
          <w:rStyle w:val="Text0"/>
        </w:rPr>
        <w:t xml:space="preserve"> 病人，伤残者</w:t>
      </w:r>
    </w:p>
    <w:p>
      <w:pPr>
        <w:pStyle w:val="Para 02"/>
      </w:pPr>
      <w:r>
        <w:rPr>
          <w:rStyle w:val="Text11"/>
        </w:rPr>
        <w:t>派</w:t>
      </w:r>
      <w:r>
        <w:rPr>
          <w:rStyle w:val="Text4"/>
        </w:rPr>
        <w:t xml:space="preserve"> invalidate </w:t>
      </w:r>
      <w:r>
        <w:t>[ɪnˈvælɪdeɪt] vt.</w:t>
      </w:r>
      <w:r>
        <w:rPr>
          <w:rStyle w:val="Text4"/>
        </w:rPr>
        <w:t xml:space="preserve"> </w:t>
      </w:r>
      <w:r>
        <w:rPr>
          <w:rStyle w:val="Text6"/>
        </w:rPr>
        <w:t>使无效，使作废</w:t>
      </w:r>
    </w:p>
    <w:p>
      <w:pPr>
        <w:pStyle w:val="Para 01"/>
      </w:pPr>
      <w:r>
        <w:rPr>
          <w:rStyle w:val="Text3"/>
        </w:rPr>
        <w:t>plead</w:t>
      </w:r>
      <w:r>
        <w:t xml:space="preserve"> [pliːd] </w:t>
      </w:r>
      <w:r>
        <w:rPr>
          <w:rStyle w:val="Text1"/>
        </w:rPr>
        <w:t>v.</w:t>
      </w:r>
      <w:r>
        <w:t xml:space="preserve"> </w:t>
      </w:r>
      <w:r>
        <w:rPr>
          <w:rStyle w:val="Text5"/>
        </w:rPr>
        <w:t>（为…）辩护；</w:t>
      </w:r>
      <w:r>
        <w:t>以…作为答辩；</w:t>
      </w:r>
      <w:r>
        <w:rPr>
          <w:rStyle w:val="Text5"/>
        </w:rPr>
        <w:t>恳求</w:t>
      </w:r>
    </w:p>
    <w:p>
      <w:pPr>
        <w:pStyle w:val="Para 02"/>
      </w:pPr>
      <w:r>
        <w:rPr>
          <w:rStyle w:val="Text16"/>
        </w:rPr>
        <w:t>review</w:t>
      </w:r>
      <w:r>
        <w:rPr>
          <w:rStyle w:val="Text0"/>
        </w:rPr>
        <w:t xml:space="preserve"> </w:t>
      </w:r>
      <w:r>
        <w:t>[rɪˈvjuː] v.</w:t>
      </w:r>
      <w:r>
        <w:rPr>
          <w:rStyle w:val="Text0"/>
        </w:rPr>
        <w:t>/</w:t>
      </w:r>
      <w:r>
        <w:t>n.</w:t>
      </w:r>
      <w:r>
        <w:rPr>
          <w:rStyle w:val="Text0"/>
        </w:rPr>
        <w:t xml:space="preserve"> 检查；</w:t>
      </w:r>
      <w:r>
        <w:rPr>
          <w:rStyle w:val="Text2"/>
        </w:rPr>
        <w:t>复审；复习；评论</w:t>
      </w:r>
    </w:p>
    <w:p>
      <w:pPr>
        <w:pStyle w:val="Para 04"/>
      </w:pPr>
      <w:r>
        <w:rPr>
          <w:rStyle w:val="Text9"/>
        </w:rPr>
        <w:t>考</w:t>
      </w:r>
      <w:r>
        <w:t xml:space="preserve"> expert review 专家评议</w:t>
      </w:r>
    </w:p>
    <w:p>
      <w:pPr>
        <w:pStyle w:val="Para 02"/>
      </w:pPr>
      <w:r>
        <w:rPr>
          <w:rStyle w:val="Text11"/>
        </w:rPr>
        <w:t>派</w:t>
      </w:r>
      <w:r>
        <w:rPr>
          <w:rStyle w:val="Text4"/>
        </w:rPr>
        <w:t xml:space="preserve"> reviewer </w:t>
      </w:r>
      <w:r>
        <w:t>[rɪˈvjuːə(r)] n.</w:t>
      </w:r>
      <w:r>
        <w:rPr>
          <w:rStyle w:val="Text4"/>
        </w:rPr>
        <w:t xml:space="preserve"> </w:t>
      </w:r>
      <w:r>
        <w:rPr>
          <w:rStyle w:val="Text6"/>
        </w:rPr>
        <w:t>评论者，评论家</w:t>
      </w:r>
    </w:p>
    <w:p>
      <w:pPr>
        <w:pStyle w:val="Para 02"/>
      </w:pPr>
      <w:r>
        <w:rPr>
          <w:rStyle w:val="Text16"/>
        </w:rPr>
        <w:t>solve</w:t>
      </w:r>
      <w:r>
        <w:rPr>
          <w:rStyle w:val="Text0"/>
        </w:rPr>
        <w:t xml:space="preserve"> </w:t>
      </w:r>
      <w:r>
        <w:t>[sɒlv] vt.</w:t>
      </w:r>
      <w:r>
        <w:rPr>
          <w:rStyle w:val="Text0"/>
        </w:rPr>
        <w:t xml:space="preserve"> </w:t>
      </w:r>
      <w:r>
        <w:rPr>
          <w:rStyle w:val="Text2"/>
        </w:rPr>
        <w:t>解答；解决；</w:t>
      </w:r>
      <w:r>
        <w:rPr>
          <w:rStyle w:val="Text0"/>
        </w:rPr>
        <w:t>溶解</w:t>
      </w:r>
    </w:p>
    <w:p>
      <w:pPr>
        <w:pStyle w:val="Para 04"/>
      </w:pPr>
      <w:r>
        <w:rPr>
          <w:rStyle w:val="Text9"/>
        </w:rPr>
        <w:t>派</w:t>
      </w:r>
      <w:r>
        <w:t xml:space="preserve"> solution </w:t>
      </w:r>
      <w:r>
        <w:rPr>
          <w:rStyle w:val="Text1"/>
        </w:rPr>
        <w:t>[səˈluːʃn] n.</w:t>
      </w:r>
      <w:r>
        <w:t xml:space="preserve"> </w:t>
      </w:r>
      <w:r>
        <w:rPr>
          <w:rStyle w:val="Text5"/>
        </w:rPr>
        <w:t>解决；解答；</w:t>
      </w:r>
      <w:r>
        <w:t>溶解；溶液</w:t>
      </w:r>
    </w:p>
    <w:p>
      <w:pPr>
        <w:pStyle w:val="Para 04"/>
      </w:pPr>
      <w:r>
        <w:t>考点搭配</w:t>
        <w:t xml:space="preserve"> a major solution 主要的解决办法/方案</w:t>
      </w:r>
    </w:p>
    <w:p>
      <w:pPr>
        <w:pStyle w:val="Para 01"/>
      </w:pPr>
      <w:r>
        <w:rPr>
          <w:rStyle w:val="Text3"/>
        </w:rPr>
        <w:t>comfort</w:t>
      </w:r>
      <w:r>
        <w:t xml:space="preserve"> [ˈkʌmfət] </w:t>
      </w:r>
      <w:r>
        <w:rPr>
          <w:rStyle w:val="Text1"/>
        </w:rPr>
        <w:t>n.</w:t>
      </w:r>
      <w:r>
        <w:t xml:space="preserve"> </w:t>
      </w:r>
      <w:r>
        <w:rPr>
          <w:rStyle w:val="Text5"/>
        </w:rPr>
        <w:t>安慰，</w:t>
      </w:r>
      <w:r>
        <w:t>慰藉；</w:t>
      </w:r>
      <w:r>
        <w:rPr>
          <w:rStyle w:val="Text5"/>
        </w:rPr>
        <w:t>舒适</w:t>
      </w:r>
      <w:r>
        <w:t xml:space="preserve"> </w:t>
      </w:r>
      <w:r>
        <w:rPr>
          <w:rStyle w:val="Text1"/>
        </w:rPr>
        <w:t>vt.</w:t>
      </w:r>
      <w:r>
        <w:t xml:space="preserve"> 安慰，慰藉；使舒适</w:t>
      </w:r>
    </w:p>
    <w:p>
      <w:pPr>
        <w:pStyle w:val="Para 04"/>
      </w:pPr>
      <w:r>
        <w:rPr>
          <w:rStyle w:val="Text9"/>
        </w:rPr>
        <w:t>考</w:t>
      </w:r>
      <w:r>
        <w:t xml:space="preserve"> comfort zone 舒适区；（气候、温度的）舒适地带</w:t>
      </w:r>
    </w:p>
    <w:p>
      <w:pPr>
        <w:pStyle w:val="Para 01"/>
      </w:pPr>
      <w:r>
        <w:rPr>
          <w:rStyle w:val="Text3"/>
        </w:rPr>
        <w:t>function</w:t>
      </w:r>
      <w:r>
        <w:t xml:space="preserve"> </w:t>
      </w:r>
      <w:r>
        <w:rPr>
          <w:rStyle w:val="Text1"/>
        </w:rPr>
        <w:t>[ˈfʌŋkʃn] n.</w:t>
      </w:r>
      <w:r>
        <w:t xml:space="preserve"> </w:t>
      </w:r>
      <w:r>
        <w:rPr>
          <w:rStyle w:val="Text5"/>
        </w:rPr>
        <w:t>功能，</w:t>
      </w:r>
      <w:r>
        <w:t>作用；</w:t>
      </w:r>
      <w:r>
        <w:rPr>
          <w:rStyle w:val="Text5"/>
        </w:rPr>
        <w:t>职能，</w:t>
      </w:r>
      <w:r>
        <w:t xml:space="preserve">职责 </w:t>
      </w:r>
      <w:r>
        <w:rPr>
          <w:rStyle w:val="Text1"/>
        </w:rPr>
        <w:t>vi.</w:t>
      </w:r>
      <w:r>
        <w:t xml:space="preserve"> 运行，起作用</w:t>
      </w:r>
    </w:p>
    <w:p>
      <w:pPr>
        <w:pStyle w:val="Para 04"/>
      </w:pPr>
      <w:r>
        <w:rPr>
          <w:rStyle w:val="Text9"/>
        </w:rPr>
        <w:t>考</w:t>
      </w:r>
      <w:r>
        <w:t xml:space="preserve"> function as 起…作用，发挥…功能</w:t>
      </w:r>
    </w:p>
    <w:p>
      <w:pPr>
        <w:pStyle w:val="Para 04"/>
      </w:pPr>
      <w:r>
        <w:rPr>
          <w:rStyle w:val="Text9"/>
        </w:rPr>
        <w:t>派</w:t>
      </w:r>
      <w:r>
        <w:t xml:space="preserve"> functional </w:t>
      </w:r>
      <w:r>
        <w:rPr>
          <w:rStyle w:val="Text1"/>
        </w:rPr>
        <w:t>[ˈfʌŋkʃənl] adj.</w:t>
      </w:r>
      <w:r>
        <w:t xml:space="preserve"> </w:t>
      </w:r>
      <w:r>
        <w:rPr>
          <w:rStyle w:val="Text5"/>
        </w:rPr>
        <w:t>功能的，</w:t>
      </w:r>
      <w:r>
        <w:t>机能的；为实用而设计的；</w:t>
      </w:r>
      <w:r>
        <w:rPr>
          <w:rStyle w:val="Text5"/>
        </w:rPr>
        <w:t>具备功能的</w:t>
      </w:r>
    </w:p>
    <w:p>
      <w:pPr>
        <w:pStyle w:val="Para 02"/>
      </w:pPr>
      <w:r>
        <w:rPr>
          <w:rStyle w:val="Text16"/>
        </w:rPr>
        <w:t>invent</w:t>
      </w:r>
      <w:r>
        <w:rPr>
          <w:rStyle w:val="Text0"/>
        </w:rPr>
        <w:t xml:space="preserve"> </w:t>
      </w:r>
      <w:r>
        <w:t>[ɪnˈvent] vt.</w:t>
      </w:r>
      <w:r>
        <w:rPr>
          <w:rStyle w:val="Text0"/>
        </w:rPr>
        <w:t xml:space="preserve"> </w:t>
      </w:r>
      <w:r>
        <w:rPr>
          <w:rStyle w:val="Text2"/>
        </w:rPr>
        <w:t>发明，</w:t>
      </w:r>
      <w:r>
        <w:rPr>
          <w:rStyle w:val="Text0"/>
        </w:rPr>
        <w:t>创造；捏造；</w:t>
      </w:r>
      <w:r>
        <w:rPr>
          <w:rStyle w:val="Text2"/>
        </w:rPr>
        <w:t>虚构</w:t>
      </w:r>
    </w:p>
    <w:p>
      <w:pPr>
        <w:pStyle w:val="Para 04"/>
      </w:pPr>
      <w:r>
        <w:rPr>
          <w:rStyle w:val="Text9"/>
        </w:rPr>
        <w:t>派</w:t>
      </w:r>
      <w:r>
        <w:t xml:space="preserve"> invention </w:t>
      </w:r>
      <w:r>
        <w:rPr>
          <w:rStyle w:val="Text1"/>
        </w:rPr>
        <w:t>[ɪnˈvenʃn] n.</w:t>
      </w:r>
      <w:r>
        <w:t xml:space="preserve"> </w:t>
      </w:r>
      <w:r>
        <w:rPr>
          <w:rStyle w:val="Text5"/>
        </w:rPr>
        <w:t>发明，创造；</w:t>
      </w:r>
      <w:r>
        <w:t>发明物；创造力；捏造，虚构</w:t>
      </w:r>
    </w:p>
    <w:p>
      <w:pPr>
        <w:pStyle w:val="Para 02"/>
      </w:pPr>
      <w:r>
        <w:rPr>
          <w:rStyle w:val="Text4"/>
        </w:rPr>
        <w:t xml:space="preserve">inventor </w:t>
      </w:r>
      <w:r>
        <w:t>[ɪnˈventə(r)] n.</w:t>
      </w:r>
      <w:r>
        <w:rPr>
          <w:rStyle w:val="Text4"/>
        </w:rPr>
        <w:t xml:space="preserve"> </w:t>
      </w:r>
      <w:r>
        <w:rPr>
          <w:rStyle w:val="Text6"/>
        </w:rPr>
        <w:t>发明家</w:t>
      </w:r>
    </w:p>
    <w:p>
      <w:pPr>
        <w:pStyle w:val="Para 02"/>
      </w:pPr>
      <w:r>
        <w:rPr>
          <w:rStyle w:val="Text16"/>
        </w:rPr>
        <w:t>pleasure</w:t>
      </w:r>
      <w:r>
        <w:rPr>
          <w:rStyle w:val="Text0"/>
        </w:rPr>
        <w:t xml:space="preserve"> </w:t>
      </w:r>
      <w:r>
        <w:t>[ˈpleʒə(r)] n.</w:t>
      </w:r>
      <w:r>
        <w:rPr>
          <w:rStyle w:val="Text0"/>
        </w:rPr>
        <w:t xml:space="preserve"> </w:t>
      </w:r>
      <w:r>
        <w:rPr>
          <w:rStyle w:val="Text2"/>
        </w:rPr>
        <w:t>愉快，快乐；</w:t>
      </w:r>
      <w:r>
        <w:rPr>
          <w:rStyle w:val="Text0"/>
        </w:rPr>
        <w:t>乐事</w:t>
      </w:r>
    </w:p>
    <w:p>
      <w:pPr>
        <w:pStyle w:val="Para 02"/>
      </w:pPr>
      <w:r>
        <w:rPr>
          <w:rStyle w:val="Text11"/>
        </w:rPr>
        <w:t>派</w:t>
      </w:r>
      <w:r>
        <w:rPr>
          <w:rStyle w:val="Text4"/>
        </w:rPr>
        <w:t xml:space="preserve"> pleasant </w:t>
      </w:r>
      <w:r>
        <w:t>[ˈpleznt] adj.</w:t>
      </w:r>
      <w:r>
        <w:rPr>
          <w:rStyle w:val="Text4"/>
        </w:rPr>
        <w:t xml:space="preserve"> </w:t>
      </w:r>
      <w:r>
        <w:rPr>
          <w:rStyle w:val="Text6"/>
        </w:rPr>
        <w:t>令人愉快的，舒适的</w:t>
      </w:r>
    </w:p>
    <w:p>
      <w:pPr>
        <w:pStyle w:val="Para 02"/>
      </w:pPr>
      <w:r>
        <w:rPr>
          <w:rStyle w:val="Text16"/>
        </w:rPr>
        <w:t>revise</w:t>
      </w:r>
      <w:r>
        <w:rPr>
          <w:rStyle w:val="Text0"/>
        </w:rPr>
        <w:t xml:space="preserve"> </w:t>
      </w:r>
      <w:r>
        <w:t>[rɪˈvaɪz] v.</w:t>
      </w:r>
      <w:r>
        <w:rPr>
          <w:rStyle w:val="Text0"/>
        </w:rPr>
        <w:t xml:space="preserve"> 修改，</w:t>
      </w:r>
      <w:r>
        <w:rPr>
          <w:rStyle w:val="Text2"/>
        </w:rPr>
        <w:t>修订；复习</w:t>
      </w:r>
    </w:p>
    <w:p>
      <w:pPr>
        <w:pStyle w:val="Para 02"/>
      </w:pPr>
      <w:r>
        <w:rPr>
          <w:rStyle w:val="Text16"/>
        </w:rPr>
        <w:t>sonar</w:t>
      </w:r>
      <w:r>
        <w:rPr>
          <w:rStyle w:val="Text0"/>
        </w:rPr>
        <w:t xml:space="preserve"> </w:t>
      </w:r>
      <w:r>
        <w:t>[ˈsəʊnɑː(r)] n.</w:t>
      </w:r>
      <w:r>
        <w:rPr>
          <w:rStyle w:val="Text0"/>
        </w:rPr>
        <w:t xml:space="preserve"> </w:t>
      </w:r>
      <w:r>
        <w:rPr>
          <w:rStyle w:val="Text2"/>
        </w:rPr>
        <w:t>声呐，声波定位器</w:t>
      </w:r>
    </w:p>
    <w:p>
      <w:pPr>
        <w:pStyle w:val="Para 02"/>
      </w:pPr>
      <w:r>
        <w:rPr>
          <w:rStyle w:val="Text16"/>
        </w:rPr>
        <w:t>arbiter</w:t>
      </w:r>
      <w:r>
        <w:rPr>
          <w:rStyle w:val="Text0"/>
        </w:rPr>
        <w:t xml:space="preserve"> </w:t>
      </w:r>
      <w:r>
        <w:t>[ˈɑːbɪtə(r)] n.</w:t>
      </w:r>
      <w:r>
        <w:rPr>
          <w:rStyle w:val="Text0"/>
        </w:rPr>
        <w:t xml:space="preserve"> 仲裁者，</w:t>
      </w:r>
      <w:r>
        <w:rPr>
          <w:rStyle w:val="Text2"/>
        </w:rPr>
        <w:t>法官；裁决机构</w:t>
      </w:r>
    </w:p>
    <w:p>
      <w:pPr>
        <w:pStyle w:val="Para 02"/>
      </w:pPr>
      <w:r>
        <w:rPr>
          <w:rStyle w:val="Text16"/>
        </w:rPr>
        <w:t>distaste</w:t>
      </w:r>
      <w:r>
        <w:rPr>
          <w:rStyle w:val="Text0"/>
        </w:rPr>
        <w:t xml:space="preserve"> </w:t>
      </w:r>
      <w:r>
        <w:t>[dɪsˈteɪst] n.</w:t>
      </w:r>
      <w:r>
        <w:rPr>
          <w:rStyle w:val="Text0"/>
        </w:rPr>
        <w:t>/</w:t>
      </w:r>
      <w:r>
        <w:t>vt.</w:t>
      </w:r>
      <w:r>
        <w:rPr>
          <w:rStyle w:val="Text0"/>
        </w:rPr>
        <w:t xml:space="preserve"> </w:t>
      </w:r>
      <w:r>
        <w:rPr>
          <w:rStyle w:val="Text2"/>
        </w:rPr>
        <w:t>不喜欢，厌恶</w:t>
      </w:r>
    </w:p>
    <w:p>
      <w:pPr>
        <w:pStyle w:val="Para 02"/>
      </w:pPr>
      <w:r>
        <w:rPr>
          <w:rStyle w:val="Text11"/>
        </w:rPr>
        <w:t>派</w:t>
      </w:r>
      <w:r>
        <w:rPr>
          <w:rStyle w:val="Text4"/>
        </w:rPr>
        <w:t xml:space="preserve"> distasteful </w:t>
      </w:r>
      <w:r>
        <w:t>[dɪsˈteɪstfl] adj.</w:t>
      </w:r>
      <w:r>
        <w:rPr>
          <w:rStyle w:val="Text4"/>
        </w:rPr>
        <w:t xml:space="preserve"> </w:t>
      </w:r>
      <w:r>
        <w:rPr>
          <w:rStyle w:val="Text6"/>
        </w:rPr>
        <w:t>令人厌恶的</w:t>
      </w:r>
    </w:p>
    <w:p>
      <w:pPr>
        <w:pStyle w:val="Para 02"/>
      </w:pPr>
      <w:r>
        <w:rPr>
          <w:rStyle w:val="Text16"/>
        </w:rPr>
        <w:t>expose</w:t>
      </w:r>
      <w:r>
        <w:rPr>
          <w:rStyle w:val="Text0"/>
        </w:rPr>
        <w:t xml:space="preserve"> </w:t>
      </w:r>
      <w:r>
        <w:t>[ɪkˈspəʊz] vt.</w:t>
      </w:r>
      <w:r>
        <w:rPr>
          <w:rStyle w:val="Text0"/>
        </w:rPr>
        <w:t xml:space="preserve"> (to)</w:t>
      </w:r>
      <w:r>
        <w:rPr>
          <w:rStyle w:val="Text2"/>
        </w:rPr>
        <w:t>使暴露；</w:t>
      </w:r>
      <w:r>
        <w:rPr>
          <w:rStyle w:val="Text0"/>
        </w:rPr>
        <w:t>揭露，</w:t>
      </w:r>
      <w:r>
        <w:rPr>
          <w:rStyle w:val="Text2"/>
        </w:rPr>
        <w:t>揭发</w:t>
      </w:r>
    </w:p>
    <w:p>
      <w:pPr>
        <w:pStyle w:val="Para 04"/>
      </w:pPr>
      <w:r>
        <w:rPr>
          <w:rStyle w:val="Text9"/>
        </w:rPr>
        <w:t>考</w:t>
      </w:r>
      <w:r>
        <w:t xml:space="preserve"> be exposed to 遭受到…；接触到…；面临着…</w:t>
      </w:r>
    </w:p>
    <w:p>
      <w:pPr>
        <w:pStyle w:val="Para 02"/>
      </w:pPr>
      <w:r>
        <w:rPr>
          <w:rStyle w:val="Text11"/>
        </w:rPr>
        <w:t>派</w:t>
      </w:r>
      <w:r>
        <w:rPr>
          <w:rStyle w:val="Text4"/>
        </w:rPr>
        <w:t xml:space="preserve"> exposure </w:t>
      </w:r>
      <w:r>
        <w:t>[ɪkˈspəʊʒə(r)] n.</w:t>
      </w:r>
      <w:r>
        <w:rPr>
          <w:rStyle w:val="Text4"/>
        </w:rPr>
        <w:t xml:space="preserve"> </w:t>
      </w:r>
      <w:r>
        <w:rPr>
          <w:rStyle w:val="Text6"/>
        </w:rPr>
        <w:t>暴露；</w:t>
      </w:r>
      <w:r>
        <w:rPr>
          <w:rStyle w:val="Text4"/>
        </w:rPr>
        <w:t>揭露，</w:t>
      </w:r>
      <w:r>
        <w:rPr>
          <w:rStyle w:val="Text6"/>
        </w:rPr>
        <w:t>揭发</w:t>
      </w:r>
    </w:p>
    <w:p>
      <w:pPr>
        <w:pStyle w:val="Para 02"/>
      </w:pPr>
      <w:r>
        <w:rPr>
          <w:rStyle w:val="Text16"/>
        </w:rPr>
        <w:t>fund</w:t>
      </w:r>
      <w:r>
        <w:rPr>
          <w:rStyle w:val="Text0"/>
        </w:rPr>
        <w:t xml:space="preserve"> </w:t>
      </w:r>
      <w:r>
        <w:t>[fʌnd] n.</w:t>
      </w:r>
      <w:r>
        <w:rPr>
          <w:rStyle w:val="Text0"/>
        </w:rPr>
        <w:t xml:space="preserve"> </w:t>
      </w:r>
      <w:r>
        <w:rPr>
          <w:rStyle w:val="Text2"/>
        </w:rPr>
        <w:t>资金，基金</w:t>
      </w:r>
      <w:r>
        <w:rPr>
          <w:rStyle w:val="Text0"/>
        </w:rPr>
        <w:t xml:space="preserve"> </w:t>
      </w:r>
      <w:r>
        <w:t>vt.</w:t>
      </w:r>
      <w:r>
        <w:rPr>
          <w:rStyle w:val="Text0"/>
        </w:rPr>
        <w:t xml:space="preserve"> 投资；资助</w:t>
      </w:r>
    </w:p>
    <w:p>
      <w:pPr>
        <w:pStyle w:val="Para 02"/>
      </w:pPr>
      <w:r>
        <w:rPr>
          <w:rStyle w:val="Text16"/>
        </w:rPr>
        <w:t>revive</w:t>
      </w:r>
      <w:r>
        <w:rPr>
          <w:rStyle w:val="Text0"/>
        </w:rPr>
        <w:t xml:space="preserve"> </w:t>
      </w:r>
      <w:r>
        <w:t>[rɪˈvaɪv] v.</w:t>
      </w:r>
      <w:r>
        <w:rPr>
          <w:rStyle w:val="Text0"/>
        </w:rPr>
        <w:t xml:space="preserve"> </w:t>
      </w:r>
      <w:r>
        <w:rPr>
          <w:rStyle w:val="Text2"/>
        </w:rPr>
        <w:t>恢复，（使）复苏</w:t>
      </w:r>
    </w:p>
    <w:p>
      <w:pPr>
        <w:pStyle w:val="Para 02"/>
      </w:pPr>
      <w:r>
        <w:rPr>
          <w:rStyle w:val="Text11"/>
        </w:rPr>
        <w:t>派</w:t>
      </w:r>
      <w:r>
        <w:rPr>
          <w:rStyle w:val="Text4"/>
        </w:rPr>
        <w:t xml:space="preserve"> revival </w:t>
      </w:r>
      <w:r>
        <w:t>[rɪˈvaɪvl] n.</w:t>
      </w:r>
      <w:r>
        <w:rPr>
          <w:rStyle w:val="Text4"/>
        </w:rPr>
        <w:t xml:space="preserve"> </w:t>
      </w:r>
      <w:r>
        <w:rPr>
          <w:rStyle w:val="Text6"/>
        </w:rPr>
        <w:t>复活；</w:t>
      </w:r>
      <w:r>
        <w:rPr>
          <w:rStyle w:val="Text4"/>
        </w:rPr>
        <w:t>苏醒</w:t>
      </w:r>
    </w:p>
    <w:p>
      <w:pPr>
        <w:pStyle w:val="Para 02"/>
      </w:pPr>
      <w:r>
        <w:rPr>
          <w:rStyle w:val="Text16"/>
        </w:rPr>
        <w:t>soothing</w:t>
      </w:r>
      <w:r>
        <w:rPr>
          <w:rStyle w:val="Text0"/>
        </w:rPr>
        <w:t xml:space="preserve"> </w:t>
      </w:r>
      <w:r>
        <w:t>[ˈsuːðɪŋ] adj.</w:t>
      </w:r>
      <w:r>
        <w:rPr>
          <w:rStyle w:val="Text0"/>
        </w:rPr>
        <w:t xml:space="preserve"> </w:t>
      </w:r>
      <w:r>
        <w:rPr>
          <w:rStyle w:val="Text2"/>
        </w:rPr>
        <w:t>安慰的，</w:t>
      </w:r>
      <w:r>
        <w:rPr>
          <w:rStyle w:val="Text0"/>
        </w:rPr>
        <w:t>慰藉的；</w:t>
      </w:r>
      <w:r>
        <w:rPr>
          <w:rStyle w:val="Text2"/>
        </w:rPr>
        <w:t>镇静的</w:t>
      </w:r>
    </w:p>
    <w:p>
      <w:pPr>
        <w:pStyle w:val="Para 05"/>
      </w:pPr>
      <w:r>
        <w:rPr>
          <w:rStyle w:val="Text17"/>
        </w:rPr>
        <w:t>arc</w:t>
      </w:r>
      <w:r>
        <w:rPr>
          <w:rStyle w:val="Text10"/>
        </w:rPr>
        <w:t xml:space="preserve"> </w:t>
      </w:r>
      <w:r>
        <w:rPr>
          <w:rStyle w:val="Text8"/>
        </w:rPr>
        <w:t>[ɑːk] n.</w:t>
      </w:r>
      <w:r>
        <w:rPr>
          <w:rStyle w:val="Text10"/>
        </w:rPr>
        <w:t xml:space="preserve"> </w:t>
      </w:r>
      <w:r>
        <w:t>弧，弧形（物）；</w:t>
      </w:r>
      <w:r>
        <w:rPr>
          <w:rStyle w:val="Text10"/>
        </w:rPr>
        <w:t>电弧</w:t>
      </w:r>
    </w:p>
    <w:p>
      <w:pPr>
        <w:pStyle w:val="Para 02"/>
      </w:pPr>
      <w:r>
        <w:rPr>
          <w:rStyle w:val="Text16"/>
        </w:rPr>
        <w:t>future</w:t>
      </w:r>
      <w:r>
        <w:rPr>
          <w:rStyle w:val="Text0"/>
        </w:rPr>
        <w:t xml:space="preserve"> </w:t>
      </w:r>
      <w:r>
        <w:t>[ˈfjuːtʃə(r)] n.</w:t>
      </w:r>
      <w:r>
        <w:rPr>
          <w:rStyle w:val="Text0"/>
        </w:rPr>
        <w:t xml:space="preserve"> </w:t>
      </w:r>
      <w:r>
        <w:rPr>
          <w:rStyle w:val="Text2"/>
        </w:rPr>
        <w:t>将来，未来；前途</w:t>
      </w:r>
    </w:p>
    <w:p>
      <w:pPr>
        <w:pStyle w:val="Para 04"/>
      </w:pPr>
      <w:r>
        <w:rPr>
          <w:rStyle w:val="Text9"/>
        </w:rPr>
        <w:t>考</w:t>
      </w:r>
      <w:r>
        <w:t xml:space="preserve"> in the near future 在不久的将来</w:t>
      </w:r>
    </w:p>
    <w:p>
      <w:pPr>
        <w:pStyle w:val="Para 02"/>
      </w:pPr>
      <w:r>
        <w:rPr>
          <w:rStyle w:val="Text16"/>
        </w:rPr>
        <w:t>plenty</w:t>
      </w:r>
      <w:r>
        <w:rPr>
          <w:rStyle w:val="Text0"/>
        </w:rPr>
        <w:t xml:space="preserve"> </w:t>
      </w:r>
      <w:r>
        <w:t>[ˈplenti] n.</w:t>
      </w:r>
      <w:r>
        <w:rPr>
          <w:rStyle w:val="Text0"/>
        </w:rPr>
        <w:t xml:space="preserve"> 丰富；充足；大量 </w:t>
      </w:r>
      <w:r>
        <w:t>adj.</w:t>
      </w:r>
      <w:r>
        <w:rPr>
          <w:rStyle w:val="Text0"/>
        </w:rPr>
        <w:t xml:space="preserve"> </w:t>
      </w:r>
      <w:r>
        <w:rPr>
          <w:rStyle w:val="Text2"/>
        </w:rPr>
        <w:t>很多的；足够的</w:t>
      </w:r>
    </w:p>
    <w:p>
      <w:pPr>
        <w:pStyle w:val="Para 02"/>
      </w:pPr>
      <w:r>
        <w:rPr>
          <w:rStyle w:val="Text16"/>
        </w:rPr>
        <w:t>revitalize</w:t>
      </w:r>
      <w:r>
        <w:rPr>
          <w:rStyle w:val="Text0"/>
        </w:rPr>
        <w:t xml:space="preserve"> </w:t>
      </w:r>
      <w:r>
        <w:t>[ˌriːˈvaɪtəlaɪz] vt.</w:t>
      </w:r>
      <w:r>
        <w:rPr>
          <w:rStyle w:val="Text0"/>
        </w:rPr>
        <w:t xml:space="preserve"> </w:t>
      </w:r>
      <w:r>
        <w:rPr>
          <w:rStyle w:val="Text2"/>
        </w:rPr>
        <w:t>使复活，使恢复</w:t>
      </w:r>
    </w:p>
    <w:p>
      <w:pPr>
        <w:pStyle w:val="Para 02"/>
      </w:pPr>
      <w:r>
        <w:rPr>
          <w:rStyle w:val="Text16"/>
        </w:rPr>
        <w:t>sort</w:t>
      </w:r>
      <w:r>
        <w:rPr>
          <w:rStyle w:val="Text0"/>
        </w:rPr>
        <w:t xml:space="preserve"> </w:t>
      </w:r>
      <w:r>
        <w:t>[sɔːt] n.</w:t>
      </w:r>
      <w:r>
        <w:rPr>
          <w:rStyle w:val="Text0"/>
        </w:rPr>
        <w:t xml:space="preserve"> </w:t>
      </w:r>
      <w:r>
        <w:rPr>
          <w:rStyle w:val="Text2"/>
        </w:rPr>
        <w:t>种类，类别</w:t>
      </w:r>
      <w:r>
        <w:rPr>
          <w:rStyle w:val="Text0"/>
        </w:rPr>
        <w:t xml:space="preserve"> </w:t>
      </w:r>
      <w:r>
        <w:t>v.</w:t>
      </w:r>
      <w:r>
        <w:rPr>
          <w:rStyle w:val="Text0"/>
        </w:rPr>
        <w:t xml:space="preserve"> </w:t>
      </w:r>
      <w:r>
        <w:rPr>
          <w:rStyle w:val="Text2"/>
        </w:rPr>
        <w:t>整理</w:t>
      </w:r>
    </w:p>
    <w:p>
      <w:pPr>
        <w:pStyle w:val="Para 04"/>
      </w:pPr>
      <w:r>
        <w:rPr>
          <w:rStyle w:val="Text9"/>
        </w:rPr>
        <w:t>考</w:t>
      </w:r>
      <w:r>
        <w:t xml:space="preserve"> sort out 整理，收拾；搞清楚，弄明白；解决</w:t>
      </w:r>
    </w:p>
    <w:p>
      <w:pPr>
        <w:pStyle w:val="Para 02"/>
      </w:pPr>
      <w:r>
        <w:rPr>
          <w:rStyle w:val="Text16"/>
        </w:rPr>
        <w:t>comment</w:t>
      </w:r>
      <w:r>
        <w:rPr>
          <w:rStyle w:val="Text0"/>
        </w:rPr>
        <w:t xml:space="preserve"> </w:t>
      </w:r>
      <w:r>
        <w:t>[ˈkɒment] v.</w:t>
      </w:r>
      <w:r>
        <w:rPr>
          <w:rStyle w:val="Text0"/>
        </w:rPr>
        <w:t>/</w:t>
      </w:r>
      <w:r>
        <w:t>n.</w:t>
      </w:r>
      <w:r>
        <w:rPr>
          <w:rStyle w:val="Text0"/>
        </w:rPr>
        <w:t xml:space="preserve"> 注释；</w:t>
      </w:r>
      <w:r>
        <w:rPr>
          <w:rStyle w:val="Text2"/>
        </w:rPr>
        <w:t>评论，（发表）意见</w:t>
      </w:r>
    </w:p>
    <w:p>
      <w:pPr>
        <w:pStyle w:val="Para 02"/>
      </w:pPr>
      <w:r>
        <w:rPr>
          <w:rStyle w:val="Text16"/>
        </w:rPr>
        <w:t>futurologist</w:t>
      </w:r>
      <w:r>
        <w:rPr>
          <w:rStyle w:val="Text0"/>
        </w:rPr>
        <w:t xml:space="preserve"> </w:t>
      </w:r>
      <w:r>
        <w:t>[ˌfjuːtʃəˈrɒlədʒɪst] n.</w:t>
      </w:r>
      <w:r>
        <w:rPr>
          <w:rStyle w:val="Text0"/>
        </w:rPr>
        <w:t xml:space="preserve"> </w:t>
      </w:r>
      <w:r>
        <w:rPr>
          <w:rStyle w:val="Text2"/>
        </w:rPr>
        <w:t>未来学研究者</w:t>
      </w:r>
    </w:p>
    <w:p>
      <w:pPr>
        <w:pStyle w:val="Para 02"/>
      </w:pPr>
      <w:r>
        <w:rPr>
          <w:rStyle w:val="Text16"/>
        </w:rPr>
        <w:t>pluck</w:t>
      </w:r>
      <w:r>
        <w:rPr>
          <w:rStyle w:val="Text0"/>
        </w:rPr>
        <w:t xml:space="preserve"> </w:t>
      </w:r>
      <w:r>
        <w:t>[plʌk] v.</w:t>
      </w:r>
      <w:r>
        <w:rPr>
          <w:rStyle w:val="Text0"/>
        </w:rPr>
        <w:t xml:space="preserve"> </w:t>
      </w:r>
      <w:r>
        <w:rPr>
          <w:rStyle w:val="Text2"/>
        </w:rPr>
        <w:t>采，摘，</w:t>
      </w:r>
      <w:r>
        <w:rPr>
          <w:rStyle w:val="Text0"/>
        </w:rPr>
        <w:t>拔，拉，扯，拽</w:t>
      </w:r>
    </w:p>
    <w:p>
      <w:pPr>
        <w:pStyle w:val="Para 02"/>
      </w:pPr>
      <w:r>
        <w:rPr>
          <w:rStyle w:val="Text16"/>
        </w:rPr>
        <w:t>soul</w:t>
      </w:r>
      <w:r>
        <w:rPr>
          <w:rStyle w:val="Text0"/>
        </w:rPr>
        <w:t xml:space="preserve"> </w:t>
      </w:r>
      <w:r>
        <w:t>[səʊl] n.</w:t>
      </w:r>
      <w:r>
        <w:rPr>
          <w:rStyle w:val="Text0"/>
        </w:rPr>
        <w:t xml:space="preserve"> </w:t>
      </w:r>
      <w:r>
        <w:rPr>
          <w:rStyle w:val="Text2"/>
        </w:rPr>
        <w:t>心灵；灵魂，</w:t>
      </w:r>
      <w:r>
        <w:rPr>
          <w:rStyle w:val="Text0"/>
        </w:rPr>
        <w:t>精神</w:t>
      </w:r>
    </w:p>
    <w:p>
      <w:pPr>
        <w:pStyle w:val="Para 02"/>
      </w:pPr>
      <w:r>
        <w:rPr>
          <w:rStyle w:val="Text16"/>
        </w:rPr>
        <w:t>disturb</w:t>
      </w:r>
      <w:r>
        <w:rPr>
          <w:rStyle w:val="Text0"/>
        </w:rPr>
        <w:t xml:space="preserve"> </w:t>
      </w:r>
      <w:r>
        <w:t>[dɪˈstɜːb] vt.</w:t>
      </w:r>
      <w:r>
        <w:rPr>
          <w:rStyle w:val="Text0"/>
        </w:rPr>
        <w:t xml:space="preserve"> </w:t>
      </w:r>
      <w:r>
        <w:rPr>
          <w:rStyle w:val="Text2"/>
        </w:rPr>
        <w:t>扰乱，妨碍</w:t>
      </w:r>
    </w:p>
    <w:p>
      <w:pPr>
        <w:pStyle w:val="Para 02"/>
      </w:pPr>
      <w:r>
        <w:rPr>
          <w:rStyle w:val="Text16"/>
        </w:rPr>
        <w:t>extent</w:t>
      </w:r>
      <w:r>
        <w:rPr>
          <w:rStyle w:val="Text0"/>
        </w:rPr>
        <w:t xml:space="preserve"> </w:t>
      </w:r>
      <w:r>
        <w:t>[ɪkˈstent] n.</w:t>
      </w:r>
      <w:r>
        <w:rPr>
          <w:rStyle w:val="Text0"/>
        </w:rPr>
        <w:t xml:space="preserve"> 广度，</w:t>
      </w:r>
      <w:r>
        <w:rPr>
          <w:rStyle w:val="Text2"/>
        </w:rPr>
        <w:t>宽度；程度，</w:t>
      </w:r>
      <w:r>
        <w:rPr>
          <w:rStyle w:val="Text0"/>
        </w:rPr>
        <w:t>限度</w:t>
      </w:r>
    </w:p>
    <w:p>
      <w:pPr>
        <w:pStyle w:val="Para 04"/>
      </w:pPr>
      <w:r>
        <w:rPr>
          <w:rStyle w:val="Text9"/>
        </w:rPr>
        <w:t>考</w:t>
      </w:r>
      <w:r>
        <w:t xml:space="preserve"> to some extent 在某种程度上，多少有点儿</w:t>
      </w:r>
    </w:p>
    <w:p>
      <w:pPr>
        <w:pStyle w:val="Para 01"/>
      </w:pPr>
      <w:r>
        <w:rPr>
          <w:rStyle w:val="Text3"/>
        </w:rPr>
        <w:t>plus</w:t>
      </w:r>
      <w:r>
        <w:t xml:space="preserve"> </w:t>
      </w:r>
      <w:r>
        <w:rPr>
          <w:rStyle w:val="Text1"/>
        </w:rPr>
        <w:t>[plʌs] prep.</w:t>
      </w:r>
      <w:r>
        <w:t xml:space="preserve"> </w:t>
      </w:r>
      <w:r>
        <w:rPr>
          <w:rStyle w:val="Text5"/>
        </w:rPr>
        <w:t>加，加上</w:t>
      </w:r>
      <w:r>
        <w:t xml:space="preserve"> </w:t>
      </w:r>
      <w:r>
        <w:rPr>
          <w:rStyle w:val="Text1"/>
        </w:rPr>
        <w:t>adj.</w:t>
      </w:r>
      <w:r>
        <w:t xml:space="preserve"> 加的，正的 </w:t>
      </w:r>
      <w:r>
        <w:rPr>
          <w:rStyle w:val="Text1"/>
        </w:rPr>
        <w:t>n.</w:t>
      </w:r>
      <w:r>
        <w:t xml:space="preserve"> 加号，正号；正数</w:t>
      </w:r>
    </w:p>
    <w:p>
      <w:pPr>
        <w:pStyle w:val="Para 02"/>
      </w:pPr>
      <w:r>
        <w:rPr>
          <w:rStyle w:val="Text16"/>
        </w:rPr>
        <w:t>reward</w:t>
      </w:r>
      <w:r>
        <w:rPr>
          <w:rStyle w:val="Text0"/>
        </w:rPr>
        <w:t xml:space="preserve"> </w:t>
      </w:r>
      <w:r>
        <w:t>[rɪˈwɔːd] n.</w:t>
      </w:r>
      <w:r>
        <w:rPr>
          <w:rStyle w:val="Text0"/>
        </w:rPr>
        <w:t xml:space="preserve"> </w:t>
      </w:r>
      <w:r>
        <w:rPr>
          <w:rStyle w:val="Text2"/>
        </w:rPr>
        <w:t>报酬，奖金</w:t>
      </w:r>
      <w:r>
        <w:rPr>
          <w:rStyle w:val="Text0"/>
        </w:rPr>
        <w:t xml:space="preserve"> </w:t>
      </w:r>
      <w:r>
        <w:t>vt.</w:t>
      </w:r>
      <w:r>
        <w:rPr>
          <w:rStyle w:val="Text0"/>
        </w:rPr>
        <w:t xml:space="preserve"> 报偿，酬谢；奖励</w:t>
      </w:r>
    </w:p>
    <w:p>
      <w:pPr>
        <w:pStyle w:val="Para 02"/>
      </w:pPr>
      <w:r>
        <w:rPr>
          <w:rStyle w:val="Text11"/>
        </w:rPr>
        <w:t>派</w:t>
      </w:r>
      <w:r>
        <w:rPr>
          <w:rStyle w:val="Text4"/>
        </w:rPr>
        <w:t xml:space="preserve"> rewarding </w:t>
      </w:r>
      <w:r>
        <w:t>[rɪˈwɔːdɪŋ] adj.</w:t>
      </w:r>
      <w:r>
        <w:rPr>
          <w:rStyle w:val="Text4"/>
        </w:rPr>
        <w:t xml:space="preserve"> </w:t>
      </w:r>
      <w:r>
        <w:rPr>
          <w:rStyle w:val="Text6"/>
        </w:rPr>
        <w:t>有报酬的；有益的</w:t>
      </w:r>
    </w:p>
    <w:p>
      <w:pPr>
        <w:pStyle w:val="Para 01"/>
      </w:pPr>
      <w:r>
        <w:rPr>
          <w:rStyle w:val="Text3"/>
        </w:rPr>
        <w:t>sound</w:t>
      </w:r>
      <w:r>
        <w:t xml:space="preserve"> </w:t>
      </w:r>
      <w:r>
        <w:rPr>
          <w:rStyle w:val="Text1"/>
        </w:rPr>
        <w:t>[saʊnd] n.</w:t>
      </w:r>
      <w:r>
        <w:t xml:space="preserve"> </w:t>
      </w:r>
      <w:r>
        <w:rPr>
          <w:rStyle w:val="Text5"/>
        </w:rPr>
        <w:t>声音</w:t>
      </w:r>
      <w:r>
        <w:t xml:space="preserve"> </w:t>
      </w:r>
      <w:r>
        <w:rPr>
          <w:rStyle w:val="Text1"/>
        </w:rPr>
        <w:t>v.</w:t>
      </w:r>
      <w:r>
        <w:t>（使）发声；</w:t>
      </w:r>
      <w:r>
        <w:rPr>
          <w:rStyle w:val="Text5"/>
        </w:rPr>
        <w:t>听起来</w:t>
      </w:r>
      <w:r>
        <w:t xml:space="preserve"> </w:t>
      </w:r>
      <w:r>
        <w:rPr>
          <w:rStyle w:val="Text1"/>
        </w:rPr>
        <w:t>adj.</w:t>
      </w:r>
      <w:r>
        <w:t xml:space="preserve"> 健全的；健康的；合理的</w:t>
      </w:r>
    </w:p>
    <w:p>
      <w:pPr>
        <w:pStyle w:val="Para 04"/>
      </w:pPr>
      <w:r>
        <w:rPr>
          <w:rStyle w:val="Text9"/>
        </w:rPr>
        <w:t>考</w:t>
      </w:r>
      <w:r>
        <w:t xml:space="preserve"> be environmentally sound 对环境无害</w:t>
      </w:r>
    </w:p>
    <w:p>
      <w:pPr>
        <w:pStyle w:val="Para 02"/>
      </w:pPr>
      <w:r>
        <w:rPr>
          <w:rStyle w:val="Text16"/>
        </w:rPr>
        <w:t>argument</w:t>
      </w:r>
      <w:r>
        <w:rPr>
          <w:rStyle w:val="Text0"/>
        </w:rPr>
        <w:t xml:space="preserve"> </w:t>
      </w:r>
      <w:r>
        <w:t>[ˈɑːɡjumənt] n.</w:t>
      </w:r>
      <w:r>
        <w:rPr>
          <w:rStyle w:val="Text0"/>
        </w:rPr>
        <w:t xml:space="preserve"> 争吵，</w:t>
      </w:r>
      <w:r>
        <w:rPr>
          <w:rStyle w:val="Text2"/>
        </w:rPr>
        <w:t>辩论；</w:t>
      </w:r>
      <w:r>
        <w:rPr>
          <w:rStyle w:val="Text0"/>
        </w:rPr>
        <w:t>理由，</w:t>
      </w:r>
      <w:r>
        <w:rPr>
          <w:rStyle w:val="Text2"/>
        </w:rPr>
        <w:t>论点</w:t>
      </w:r>
    </w:p>
    <w:p>
      <w:pPr>
        <w:pStyle w:val="Para 04"/>
      </w:pPr>
      <w:r>
        <w:rPr>
          <w:rStyle w:val="Text9"/>
        </w:rPr>
        <w:t>派</w:t>
      </w:r>
      <w:r>
        <w:t xml:space="preserve"> argue </w:t>
      </w:r>
      <w:r>
        <w:rPr>
          <w:rStyle w:val="Text1"/>
        </w:rPr>
        <w:t>[ˈɑːɡjuː] vi.</w:t>
      </w:r>
      <w:r>
        <w:t xml:space="preserve"> 争吵；</w:t>
      </w:r>
      <w:r>
        <w:rPr>
          <w:rStyle w:val="Text5"/>
        </w:rPr>
        <w:t>争论，</w:t>
      </w:r>
      <w:r>
        <w:t xml:space="preserve">辩论 </w:t>
      </w:r>
      <w:r>
        <w:rPr>
          <w:rStyle w:val="Text1"/>
        </w:rPr>
        <w:t>vt.</w:t>
      </w:r>
      <w:r>
        <w:t xml:space="preserve"> </w:t>
      </w:r>
      <w:r>
        <w:rPr>
          <w:rStyle w:val="Text5"/>
        </w:rPr>
        <w:t>主张，认为；</w:t>
      </w:r>
      <w:r>
        <w:t>说服</w:t>
      </w:r>
    </w:p>
    <w:p>
      <w:pPr>
        <w:pStyle w:val="Para 02"/>
      </w:pPr>
      <w:r>
        <w:rPr>
          <w:rStyle w:val="Text16"/>
        </w:rPr>
        <w:t>invite</w:t>
      </w:r>
      <w:r>
        <w:rPr>
          <w:rStyle w:val="Text0"/>
        </w:rPr>
        <w:t xml:space="preserve"> </w:t>
      </w:r>
      <w:r>
        <w:t>[ɪnˈvaɪt] vt.</w:t>
      </w:r>
      <w:r>
        <w:rPr>
          <w:rStyle w:val="Text0"/>
        </w:rPr>
        <w:t xml:space="preserve"> </w:t>
      </w:r>
      <w:r>
        <w:rPr>
          <w:rStyle w:val="Text2"/>
        </w:rPr>
        <w:t>邀请，</w:t>
      </w:r>
      <w:r>
        <w:rPr>
          <w:rStyle w:val="Text0"/>
        </w:rPr>
        <w:t>招待；招致；</w:t>
      </w:r>
      <w:r>
        <w:rPr>
          <w:rStyle w:val="Text2"/>
        </w:rPr>
        <w:t>吸引</w:t>
      </w:r>
    </w:p>
    <w:p>
      <w:pPr>
        <w:pStyle w:val="Para 04"/>
      </w:pPr>
      <w:r>
        <w:rPr>
          <w:rStyle w:val="Text9"/>
        </w:rPr>
        <w:t>派</w:t>
      </w:r>
      <w:r>
        <w:t xml:space="preserve"> invitation </w:t>
      </w:r>
      <w:r>
        <w:rPr>
          <w:rStyle w:val="Text1"/>
        </w:rPr>
        <w:t>[ˌɪnvɪˈteɪʃn] n.</w:t>
      </w:r>
      <w:r>
        <w:t xml:space="preserve"> </w:t>
      </w:r>
      <w:r>
        <w:rPr>
          <w:rStyle w:val="Text5"/>
        </w:rPr>
        <w:t>邀请，招待；</w:t>
      </w:r>
      <w:r>
        <w:t>请柬，邀请函</w:t>
      </w:r>
    </w:p>
    <w:p>
      <w:pPr>
        <w:pStyle w:val="Para 05"/>
      </w:pPr>
      <w:r>
        <w:rPr>
          <w:rStyle w:val="Text17"/>
        </w:rPr>
        <w:t>poach</w:t>
      </w:r>
      <w:r>
        <w:rPr>
          <w:rStyle w:val="Text10"/>
        </w:rPr>
        <w:t xml:space="preserve"> </w:t>
      </w:r>
      <w:r>
        <w:rPr>
          <w:rStyle w:val="Text8"/>
        </w:rPr>
        <w:t>[pəʊtʃ] vt.</w:t>
      </w:r>
      <w:r>
        <w:rPr>
          <w:rStyle w:val="Text10"/>
        </w:rPr>
        <w:t xml:space="preserve"> 水煮；</w:t>
      </w:r>
      <w:r>
        <w:t>偷猎；侵犯，侵入</w:t>
      </w:r>
      <w:r>
        <w:rPr>
          <w:rStyle w:val="Text10"/>
        </w:rPr>
        <w:t xml:space="preserve"> </w:t>
      </w:r>
      <w:r>
        <w:rPr>
          <w:rStyle w:val="Text8"/>
        </w:rPr>
        <w:t>vi.</w:t>
      </w:r>
      <w:r>
        <w:rPr>
          <w:rStyle w:val="Text10"/>
        </w:rPr>
        <w:t xml:space="preserve"> </w:t>
      </w:r>
      <w:r>
        <w:t>(on)侵</w:t>
        <w:t>犯，侵权</w:t>
      </w:r>
    </w:p>
    <w:p>
      <w:pPr>
        <w:pStyle w:val="Para 02"/>
      </w:pPr>
      <w:r>
        <w:rPr>
          <w:rStyle w:val="Text16"/>
        </w:rPr>
        <w:t>rice</w:t>
      </w:r>
      <w:r>
        <w:rPr>
          <w:rStyle w:val="Text0"/>
        </w:rPr>
        <w:t xml:space="preserve"> </w:t>
      </w:r>
      <w:r>
        <w:t>[raɪs] n.</w:t>
      </w:r>
      <w:r>
        <w:rPr>
          <w:rStyle w:val="Text0"/>
        </w:rPr>
        <w:t xml:space="preserve"> </w:t>
      </w:r>
      <w:r>
        <w:rPr>
          <w:rStyle w:val="Text2"/>
        </w:rPr>
        <w:t>稻，米</w:t>
      </w:r>
    </w:p>
    <w:p>
      <w:pPr>
        <w:pStyle w:val="Para 02"/>
      </w:pPr>
      <w:r>
        <w:rPr>
          <w:rStyle w:val="Text16"/>
        </w:rPr>
        <w:t>soup</w:t>
      </w:r>
      <w:r>
        <w:rPr>
          <w:rStyle w:val="Text0"/>
        </w:rPr>
        <w:t xml:space="preserve"> </w:t>
      </w:r>
      <w:r>
        <w:t>[suːp] n.</w:t>
      </w:r>
      <w:r>
        <w:rPr>
          <w:rStyle w:val="Text0"/>
        </w:rPr>
        <w:t xml:space="preserve"> </w:t>
      </w:r>
      <w:r>
        <w:rPr>
          <w:rStyle w:val="Text2"/>
        </w:rPr>
        <w:t>汤</w:t>
      </w:r>
    </w:p>
    <w:p>
      <w:pPr>
        <w:pStyle w:val="Para 02"/>
      </w:pPr>
      <w:r>
        <w:rPr>
          <w:rStyle w:val="Text16"/>
        </w:rPr>
        <w:t>against</w:t>
      </w:r>
      <w:r>
        <w:rPr>
          <w:rStyle w:val="Text0"/>
        </w:rPr>
        <w:t xml:space="preserve"> </w:t>
      </w:r>
      <w:r>
        <w:t>[əˈɡeɪnst; əˈɡenst] prep.</w:t>
      </w:r>
      <w:r>
        <w:rPr>
          <w:rStyle w:val="Text0"/>
        </w:rPr>
        <w:t xml:space="preserve"> </w:t>
      </w:r>
      <w:r>
        <w:rPr>
          <w:rStyle w:val="Text2"/>
        </w:rPr>
        <w:t>反对；对抗；</w:t>
      </w:r>
      <w:r>
        <w:rPr>
          <w:rStyle w:val="Text0"/>
        </w:rPr>
        <w:t>违抗；与…竞争</w:t>
      </w:r>
    </w:p>
    <w:p>
      <w:pPr>
        <w:pStyle w:val="Para 02"/>
      </w:pPr>
      <w:r>
        <w:rPr>
          <w:rStyle w:val="Text16"/>
        </w:rPr>
        <w:t>better</w:t>
      </w:r>
      <w:r>
        <w:rPr>
          <w:rStyle w:val="Text0"/>
        </w:rPr>
        <w:t xml:space="preserve"> </w:t>
      </w:r>
      <w:r>
        <w:t>[ˈbetə(r)] adj.</w:t>
      </w:r>
      <w:r>
        <w:rPr>
          <w:rStyle w:val="Text0"/>
        </w:rPr>
        <w:t xml:space="preserve"> </w:t>
      </w:r>
      <w:r>
        <w:rPr>
          <w:rStyle w:val="Text2"/>
        </w:rPr>
        <w:t>更好的</w:t>
      </w:r>
      <w:r>
        <w:rPr>
          <w:rStyle w:val="Text0"/>
        </w:rPr>
        <w:t xml:space="preserve"> </w:t>
      </w:r>
      <w:r>
        <w:t>adv.</w:t>
      </w:r>
      <w:r>
        <w:rPr>
          <w:rStyle w:val="Text0"/>
        </w:rPr>
        <w:t xml:space="preserve"> 更好地 </w:t>
      </w:r>
      <w:r>
        <w:t>vt.</w:t>
      </w:r>
      <w:r>
        <w:rPr>
          <w:rStyle w:val="Text0"/>
        </w:rPr>
        <w:t xml:space="preserve"> 胜过；改善</w:t>
      </w:r>
    </w:p>
    <w:p>
      <w:pPr>
        <w:pStyle w:val="Para 02"/>
      </w:pPr>
      <w:r>
        <w:rPr>
          <w:rStyle w:val="Text16"/>
        </w:rPr>
        <w:t>Briton</w:t>
      </w:r>
      <w:r>
        <w:rPr>
          <w:rStyle w:val="Text0"/>
        </w:rPr>
        <w:t xml:space="preserve"> </w:t>
      </w:r>
      <w:r>
        <w:t>[ˈbrɪtn] n.</w:t>
      </w:r>
      <w:r>
        <w:rPr>
          <w:rStyle w:val="Text0"/>
        </w:rPr>
        <w:t xml:space="preserve"> </w:t>
      </w:r>
      <w:r>
        <w:rPr>
          <w:rStyle w:val="Text2"/>
        </w:rPr>
        <w:t>英国人；</w:t>
      </w:r>
      <w:r>
        <w:rPr>
          <w:rStyle w:val="Text0"/>
        </w:rPr>
        <w:t>英国公民</w:t>
      </w:r>
    </w:p>
    <w:p>
      <w:pPr>
        <w:pStyle w:val="Para 01"/>
      </w:pPr>
      <w:r>
        <w:rPr>
          <w:rStyle w:val="Text3"/>
        </w:rPr>
        <w:t>clap</w:t>
      </w:r>
      <w:r>
        <w:t xml:space="preserve"> </w:t>
      </w:r>
      <w:r>
        <w:rPr>
          <w:rStyle w:val="Text1"/>
        </w:rPr>
        <w:t>[klæp] v.</w:t>
      </w:r>
      <w:r>
        <w:t xml:space="preserve"> </w:t>
      </w:r>
      <w:r>
        <w:rPr>
          <w:rStyle w:val="Text5"/>
        </w:rPr>
        <w:t>鼓掌，</w:t>
      </w:r>
      <w:r>
        <w:t>拍手；轻拍；振翅</w:t>
      </w:r>
      <w:r>
        <w:rPr>
          <w:rStyle w:val="Text1"/>
        </w:rPr>
        <w:t>n.</w:t>
      </w:r>
      <w:r>
        <w:t xml:space="preserve"> </w:t>
      </w:r>
      <w:r>
        <w:rPr>
          <w:rStyle w:val="Text5"/>
        </w:rPr>
        <w:t>鼓掌；</w:t>
      </w:r>
      <w:r>
        <w:t>拍手声；噼啪声</w:t>
      </w:r>
    </w:p>
    <w:p>
      <w:pPr>
        <w:pStyle w:val="Para 02"/>
      </w:pPr>
      <w:r>
        <w:rPr>
          <w:rStyle w:val="Text16"/>
        </w:rPr>
        <w:t>cosmos</w:t>
      </w:r>
      <w:r>
        <w:rPr>
          <w:rStyle w:val="Text0"/>
        </w:rPr>
        <w:t xml:space="preserve"> </w:t>
      </w:r>
      <w:r>
        <w:t>[ˈkɒzmɒs] n.</w:t>
      </w:r>
      <w:r>
        <w:rPr>
          <w:rStyle w:val="Text0"/>
        </w:rPr>
        <w:t xml:space="preserve"> </w:t>
      </w:r>
      <w:r>
        <w:rPr>
          <w:rStyle w:val="Text2"/>
        </w:rPr>
        <w:t>宇宙</w:t>
      </w:r>
    </w:p>
    <w:p>
      <w:pPr>
        <w:pStyle w:val="Para 02"/>
      </w:pPr>
      <w:r>
        <w:rPr>
          <w:rStyle w:val="Text16"/>
        </w:rPr>
        <w:t>delusion</w:t>
      </w:r>
      <w:r>
        <w:rPr>
          <w:rStyle w:val="Text0"/>
        </w:rPr>
        <w:t xml:space="preserve"> </w:t>
      </w:r>
      <w:r>
        <w:t>[dɪˈluːʒn] n.</w:t>
      </w:r>
      <w:r>
        <w:rPr>
          <w:rStyle w:val="Text0"/>
        </w:rPr>
        <w:t xml:space="preserve"> </w:t>
      </w:r>
      <w:r>
        <w:rPr>
          <w:rStyle w:val="Text2"/>
        </w:rPr>
        <w:t>错觉；</w:t>
      </w:r>
      <w:r>
        <w:rPr>
          <w:rStyle w:val="Text0"/>
        </w:rPr>
        <w:t>妄想，</w:t>
      </w:r>
      <w:r>
        <w:rPr>
          <w:rStyle w:val="Text2"/>
        </w:rPr>
        <w:t>幻想；</w:t>
      </w:r>
      <w:r>
        <w:rPr>
          <w:rStyle w:val="Text0"/>
        </w:rPr>
        <w:t>谬见；</w:t>
      </w:r>
      <w:r>
        <w:rPr>
          <w:rStyle w:val="Text2"/>
        </w:rPr>
        <w:t>欺骗</w:t>
      </w:r>
    </w:p>
    <w:p>
      <w:pPr>
        <w:pStyle w:val="Para 02"/>
      </w:pPr>
      <w:r>
        <w:rPr>
          <w:rStyle w:val="Text16"/>
        </w:rPr>
        <w:t>discontinue</w:t>
      </w:r>
      <w:r>
        <w:rPr>
          <w:rStyle w:val="Text0"/>
        </w:rPr>
        <w:t xml:space="preserve"> </w:t>
      </w:r>
      <w:r>
        <w:t>[ˌ</w:t>
        <w:t>dɪskənˈtɪnjuː] v.</w:t>
      </w:r>
      <w:r>
        <w:rPr>
          <w:rStyle w:val="Text0"/>
        </w:rPr>
        <w:t xml:space="preserve"> </w:t>
      </w:r>
      <w:r>
        <w:rPr>
          <w:rStyle w:val="Text2"/>
        </w:rPr>
        <w:t>（使）停止，（使）终止</w:t>
      </w:r>
    </w:p>
    <w:p>
      <w:pPr>
        <w:pStyle w:val="Para 01"/>
      </w:pPr>
      <w:r>
        <w:rPr>
          <w:rStyle w:val="Text3"/>
        </w:rPr>
        <w:t>dwarf</w:t>
      </w:r>
      <w:r>
        <w:t xml:space="preserve"> </w:t>
      </w:r>
      <w:r>
        <w:rPr>
          <w:rStyle w:val="Text1"/>
        </w:rPr>
        <w:t>[dwɔːf] v.</w:t>
      </w:r>
      <w:r>
        <w:t xml:space="preserve"> </w:t>
      </w:r>
      <w:r>
        <w:rPr>
          <w:rStyle w:val="Text5"/>
        </w:rPr>
        <w:t>（使）显得矮小，</w:t>
      </w:r>
      <w:r>
        <w:t xml:space="preserve">（使）相形见绌 </w:t>
      </w:r>
      <w:r>
        <w:rPr>
          <w:rStyle w:val="Text1"/>
        </w:rPr>
        <w:t>adj.</w:t>
      </w:r>
      <w:r>
        <w:t xml:space="preserve"> 矮小的 </w:t>
      </w:r>
      <w:r>
        <w:rPr>
          <w:rStyle w:val="Text1"/>
        </w:rPr>
        <w:t>n.</w:t>
      </w:r>
      <w:r>
        <w:t xml:space="preserve"> </w:t>
      </w:r>
      <w:r>
        <w:rPr>
          <w:rStyle w:val="Text5"/>
        </w:rPr>
        <w:t>矮子；侏儒</w:t>
      </w:r>
    </w:p>
    <w:p>
      <w:pPr>
        <w:pStyle w:val="Para 02"/>
      </w:pPr>
      <w:r>
        <w:rPr>
          <w:rStyle w:val="Text16"/>
        </w:rPr>
        <w:t>enjoyable</w:t>
      </w:r>
      <w:r>
        <w:rPr>
          <w:rStyle w:val="Text0"/>
        </w:rPr>
        <w:t xml:space="preserve"> </w:t>
      </w:r>
      <w:r>
        <w:t>[ɪnˈdʒɔɪəbl] adj.</w:t>
      </w:r>
      <w:r>
        <w:rPr>
          <w:rStyle w:val="Text0"/>
        </w:rPr>
        <w:t xml:space="preserve"> </w:t>
      </w:r>
      <w:r>
        <w:rPr>
          <w:rStyle w:val="Text2"/>
        </w:rPr>
        <w:t>快乐的；有乐趣的</w:t>
      </w:r>
    </w:p>
    <w:p>
      <w:pPr>
        <w:pStyle w:val="Para 02"/>
      </w:pPr>
      <w:r>
        <w:rPr>
          <w:rStyle w:val="Text16"/>
        </w:rPr>
        <w:t>expire</w:t>
      </w:r>
      <w:r>
        <w:rPr>
          <w:rStyle w:val="Text0"/>
        </w:rPr>
        <w:t xml:space="preserve"> </w:t>
      </w:r>
      <w:r>
        <w:t>[ɪkˈspaɪə(r)] vi.</w:t>
      </w:r>
      <w:r>
        <w:rPr>
          <w:rStyle w:val="Text0"/>
        </w:rPr>
        <w:t xml:space="preserve"> </w:t>
      </w:r>
      <w:r>
        <w:rPr>
          <w:rStyle w:val="Text2"/>
        </w:rPr>
        <w:t>到期，</w:t>
      </w:r>
      <w:r>
        <w:rPr>
          <w:rStyle w:val="Text0"/>
        </w:rPr>
        <w:t>期满；</w:t>
      </w:r>
      <w:r>
        <w:rPr>
          <w:rStyle w:val="Text2"/>
        </w:rPr>
        <w:t>终止；断气，</w:t>
      </w:r>
      <w:r>
        <w:rPr>
          <w:rStyle w:val="Text0"/>
        </w:rPr>
        <w:t>死亡</w:t>
      </w:r>
    </w:p>
    <w:p>
      <w:pPr>
        <w:pStyle w:val="Para 02"/>
      </w:pPr>
      <w:r>
        <w:rPr>
          <w:rStyle w:val="Text16"/>
        </w:rPr>
        <w:t>finish</w:t>
      </w:r>
      <w:r>
        <w:rPr>
          <w:rStyle w:val="Text0"/>
        </w:rPr>
        <w:t xml:space="preserve"> </w:t>
      </w:r>
      <w:r>
        <w:t>[ˈfɪnɪʃ] v.</w:t>
      </w:r>
      <w:r>
        <w:rPr>
          <w:rStyle w:val="Text0"/>
        </w:rPr>
        <w:t xml:space="preserve"> </w:t>
      </w:r>
      <w:r>
        <w:rPr>
          <w:rStyle w:val="Text2"/>
        </w:rPr>
        <w:t>结束，完成</w:t>
      </w:r>
    </w:p>
    <w:p>
      <w:pPr>
        <w:pStyle w:val="Para 02"/>
      </w:pPr>
      <w:r>
        <w:rPr>
          <w:rStyle w:val="Text16"/>
        </w:rPr>
        <w:t>genuinely</w:t>
      </w:r>
      <w:r>
        <w:rPr>
          <w:rStyle w:val="Text0"/>
        </w:rPr>
        <w:t xml:space="preserve"> </w:t>
      </w:r>
      <w:r>
        <w:t>[ˈdʒenjuɪnli] adv.</w:t>
      </w:r>
      <w:r>
        <w:rPr>
          <w:rStyle w:val="Text0"/>
        </w:rPr>
        <w:t xml:space="preserve"> </w:t>
      </w:r>
      <w:r>
        <w:rPr>
          <w:rStyle w:val="Text2"/>
        </w:rPr>
        <w:t>真诚地；真正地；</w:t>
      </w:r>
      <w:r>
        <w:rPr>
          <w:rStyle w:val="Text0"/>
        </w:rPr>
        <w:t>诚实地</w:t>
      </w:r>
    </w:p>
    <w:p>
      <w:pPr>
        <w:pStyle w:val="Para 02"/>
      </w:pPr>
      <w:r>
        <w:rPr>
          <w:rStyle w:val="Text16"/>
        </w:rPr>
        <w:t>infuse</w:t>
      </w:r>
      <w:r>
        <w:rPr>
          <w:rStyle w:val="Text0"/>
        </w:rPr>
        <w:t xml:space="preserve"> </w:t>
      </w:r>
      <w:r>
        <w:t>[ɪnˈfjuːz] vt.</w:t>
      </w:r>
      <w:r>
        <w:rPr>
          <w:rStyle w:val="Text0"/>
        </w:rPr>
        <w:t xml:space="preserve"> </w:t>
      </w:r>
      <w:r>
        <w:rPr>
          <w:rStyle w:val="Text2"/>
        </w:rPr>
        <w:t>注入，灌输；</w:t>
      </w:r>
      <w:r>
        <w:rPr>
          <w:rStyle w:val="Text0"/>
        </w:rPr>
        <w:t>泡（茶），泡制（草药），</w:t>
      </w:r>
      <w:r>
        <w:rPr>
          <w:rStyle w:val="Text2"/>
        </w:rPr>
        <w:t>使充满</w:t>
      </w:r>
    </w:p>
    <w:p>
      <w:bookmarkStart w:id="85" w:name="Top_of_part0046_html"/>
      <w:bookmarkStart w:id="86" w:name="San_Xing_Ci_Hui_____Day_10_Di_10"/>
      <w:pPr>
        <w:pStyle w:val="Heading 2"/>
        <w:pageBreakBefore w:val="on"/>
      </w:pPr>
      <w:r>
        <w:t>三星词汇</w:t>
      </w:r>
      <w:bookmarkEnd w:id="85"/>
      <w:bookmarkEnd w:id="86"/>
    </w:p>
    <w:p>
      <w:bookmarkStart w:id="87" w:name="Day_10_Di_10Tian"/>
      <w:pPr>
        <w:pStyle w:val="Heading 3"/>
      </w:pPr>
      <w:r>
        <w:t>Day 10 第10天</w:t>
      </w:r>
      <w:bookmarkEnd w:id="87"/>
    </w:p>
    <w:p>
      <w:pPr>
        <w:pStyle w:val="Heading 4"/>
      </w:pPr>
      <w:r>
        <w:t>音频</w:t>
      </w:r>
    </w:p>
    <w:p>
      <w:pPr>
        <w:pStyle w:val="Para 14"/>
      </w:pPr>
      <w:r>
        <w:t/>
        <w:drawing>
          <wp:inline>
            <wp:extent cx="1778000" cy="1778000"/>
            <wp:effectExtent b="0" l="0" r="0" t="0"/>
            <wp:docPr descr="00072.jpeg" id="1034" name="00072.jpeg"/>
            <wp:cNvGraphicFramePr>
              <a:graphicFrameLocks noChangeAspect="1"/>
            </wp:cNvGraphicFramePr>
            <a:graphic>
              <a:graphicData uri="http://schemas.openxmlformats.org/drawingml/2006/picture">
                <pic:pic>
                  <pic:nvPicPr>
                    <pic:cNvPr descr="00072.jpeg" id="0" name="00072.jpeg"/>
                    <pic:cNvPicPr/>
                  </pic:nvPicPr>
                  <pic:blipFill>
                    <a:blip r:embed="rId74"/>
                    <a:stretch>
                      <a:fillRect/>
                    </a:stretch>
                  </pic:blipFill>
                  <pic:spPr>
                    <a:xfrm>
                      <a:off x="0" y="0"/>
                      <a:ext cx="1778000" cy="1778000"/>
                    </a:xfrm>
                    <a:prstGeom prst="rect">
                      <a:avLst/>
                    </a:prstGeom>
                  </pic:spPr>
                </pic:pic>
              </a:graphicData>
            </a:graphic>
          </wp:inline>
        </w:drawing>
        <w:t xml:space="preserve"> </w:t>
      </w:r>
    </w:p>
    <w:p>
      <w:pPr>
        <w:pStyle w:val="Para 18"/>
      </w:pPr>
      <w:r>
        <w:t>List 19</w:t>
      </w:r>
    </w:p>
    <w:p>
      <w:pPr>
        <w:pStyle w:val="Para 14"/>
      </w:pPr>
      <w:r>
        <w:t/>
        <w:drawing>
          <wp:inline>
            <wp:extent cx="1778000" cy="1778000"/>
            <wp:effectExtent b="0" l="0" r="0" t="0"/>
            <wp:docPr descr="00073.jpeg" id="1035" name="00073.jpeg"/>
            <wp:cNvGraphicFramePr>
              <a:graphicFrameLocks noChangeAspect="1"/>
            </wp:cNvGraphicFramePr>
            <a:graphic>
              <a:graphicData uri="http://schemas.openxmlformats.org/drawingml/2006/picture">
                <pic:pic>
                  <pic:nvPicPr>
                    <pic:cNvPr descr="00073.jpeg" id="0" name="00073.jpeg"/>
                    <pic:cNvPicPr/>
                  </pic:nvPicPr>
                  <pic:blipFill>
                    <a:blip r:embed="rId75"/>
                    <a:stretch>
                      <a:fillRect/>
                    </a:stretch>
                  </pic:blipFill>
                  <pic:spPr>
                    <a:xfrm>
                      <a:off x="0" y="0"/>
                      <a:ext cx="1778000" cy="1778000"/>
                    </a:xfrm>
                    <a:prstGeom prst="rect">
                      <a:avLst/>
                    </a:prstGeom>
                  </pic:spPr>
                </pic:pic>
              </a:graphicData>
            </a:graphic>
          </wp:inline>
        </w:drawing>
        <w:t xml:space="preserve"> </w:t>
      </w:r>
    </w:p>
    <w:p>
      <w:pPr>
        <w:pStyle w:val="Para 18"/>
      </w:pPr>
      <w:r>
        <w:t>List 20</w:t>
      </w:r>
    </w:p>
    <w:p>
      <w:bookmarkStart w:id="88" w:name="Top_of_part0047_html"/>
      <w:pPr>
        <w:pStyle w:val="Heading 4"/>
        <w:pageBreakBefore w:val="on"/>
      </w:pPr>
      <w:r>
        <w:t>List 19</w:t>
      </w:r>
      <w:bookmarkEnd w:id="88"/>
    </w:p>
    <w:p>
      <w:pPr>
        <w:pStyle w:val="Para 02"/>
      </w:pPr>
      <w:r>
        <w:rPr>
          <w:rStyle w:val="Text16"/>
        </w:rPr>
        <w:t>interim</w:t>
      </w:r>
      <w:r>
        <w:rPr>
          <w:rStyle w:val="Text0"/>
        </w:rPr>
        <w:t xml:space="preserve"> </w:t>
      </w:r>
      <w:r>
        <w:t>[ˈɪntərɪm] adj.</w:t>
      </w:r>
      <w:r>
        <w:rPr>
          <w:rStyle w:val="Text0"/>
        </w:rPr>
        <w:t xml:space="preserve"> </w:t>
      </w:r>
      <w:r>
        <w:rPr>
          <w:rStyle w:val="Text2"/>
        </w:rPr>
        <w:t>临时的，暂时的</w:t>
      </w:r>
    </w:p>
    <w:p>
      <w:pPr>
        <w:pStyle w:val="Para 02"/>
      </w:pPr>
      <w:r>
        <w:rPr>
          <w:rStyle w:val="Text16"/>
        </w:rPr>
        <w:t>jury</w:t>
      </w:r>
      <w:r>
        <w:rPr>
          <w:rStyle w:val="Text0"/>
        </w:rPr>
        <w:t xml:space="preserve"> </w:t>
      </w:r>
      <w:r>
        <w:t>[ˈdʒʊəri] n.</w:t>
      </w:r>
      <w:r>
        <w:rPr>
          <w:rStyle w:val="Text0"/>
        </w:rPr>
        <w:t xml:space="preserve"> </w:t>
      </w:r>
      <w:r>
        <w:rPr>
          <w:rStyle w:val="Text2"/>
        </w:rPr>
        <w:t>陪审团；</w:t>
      </w:r>
      <w:r>
        <w:rPr>
          <w:rStyle w:val="Text0"/>
        </w:rPr>
        <w:t>评判委员会</w:t>
      </w:r>
    </w:p>
    <w:p>
      <w:pPr>
        <w:pStyle w:val="Para 01"/>
      </w:pPr>
      <w:r>
        <w:rPr>
          <w:rStyle w:val="Text3"/>
        </w:rPr>
        <w:t>line-up</w:t>
      </w:r>
      <w:r>
        <w:t xml:space="preserve"> </w:t>
      </w:r>
      <w:r>
        <w:rPr>
          <w:rStyle w:val="Text1"/>
        </w:rPr>
        <w:t>[ˈlaɪn ʌp] n.</w:t>
      </w:r>
      <w:r>
        <w:t xml:space="preserve"> </w:t>
      </w:r>
      <w:r>
        <w:rPr>
          <w:rStyle w:val="Text5"/>
        </w:rPr>
        <w:t>一组</w:t>
        <w:t>（人）；</w:t>
      </w:r>
      <w:r>
        <w:t>（选手）</w:t>
      </w:r>
      <w:r>
        <w:rPr>
          <w:rStyle w:val="Text5"/>
        </w:rPr>
        <w:t>队列，阵容；</w:t>
      </w:r>
      <w:r>
        <w:t>一排；电视节目时刻表</w:t>
      </w:r>
    </w:p>
    <w:p>
      <w:pPr>
        <w:pStyle w:val="Para 02"/>
      </w:pPr>
      <w:r>
        <w:rPr>
          <w:rStyle w:val="Text16"/>
        </w:rPr>
        <w:t>medicaid</w:t>
      </w:r>
      <w:r>
        <w:rPr>
          <w:rStyle w:val="Text0"/>
        </w:rPr>
        <w:t xml:space="preserve"> </w:t>
      </w:r>
      <w:r>
        <w:t>[ˈmedɪkeɪd] n.</w:t>
      </w:r>
      <w:r>
        <w:rPr>
          <w:rStyle w:val="Text0"/>
        </w:rPr>
        <w:t xml:space="preserve"> </w:t>
      </w:r>
      <w:r>
        <w:rPr>
          <w:rStyle w:val="Text2"/>
        </w:rPr>
        <w:t>医疗救助计划，</w:t>
      </w:r>
      <w:r>
        <w:rPr>
          <w:rStyle w:val="Text0"/>
        </w:rPr>
        <w:t>医疗补助制度</w:t>
      </w:r>
    </w:p>
    <w:p>
      <w:pPr>
        <w:pStyle w:val="Para 02"/>
      </w:pPr>
      <w:r>
        <w:rPr>
          <w:rStyle w:val="Text16"/>
        </w:rPr>
        <w:t>monthly</w:t>
      </w:r>
      <w:r>
        <w:rPr>
          <w:rStyle w:val="Text0"/>
        </w:rPr>
        <w:t xml:space="preserve"> </w:t>
      </w:r>
      <w:r>
        <w:t>[ˈmʌnθli] adj.</w:t>
      </w:r>
      <w:r>
        <w:rPr>
          <w:rStyle w:val="Text0"/>
        </w:rPr>
        <w:t xml:space="preserve"> </w:t>
      </w:r>
      <w:r>
        <w:rPr>
          <w:rStyle w:val="Text2"/>
        </w:rPr>
        <w:t>每月的；</w:t>
      </w:r>
      <w:r>
        <w:rPr>
          <w:rStyle w:val="Text0"/>
        </w:rPr>
        <w:t xml:space="preserve">按月的 </w:t>
      </w:r>
      <w:r>
        <w:t>n.</w:t>
      </w:r>
      <w:r>
        <w:rPr>
          <w:rStyle w:val="Text0"/>
        </w:rPr>
        <w:t xml:space="preserve"> </w:t>
      </w:r>
      <w:r>
        <w:rPr>
          <w:rStyle w:val="Text2"/>
        </w:rPr>
        <w:t>月刊</w:t>
      </w:r>
    </w:p>
    <w:p>
      <w:pPr>
        <w:pStyle w:val="Para 02"/>
      </w:pPr>
      <w:r>
        <w:rPr>
          <w:rStyle w:val="Text16"/>
        </w:rPr>
        <w:t>occasionally</w:t>
      </w:r>
      <w:r>
        <w:rPr>
          <w:rStyle w:val="Text0"/>
        </w:rPr>
        <w:t xml:space="preserve"> </w:t>
      </w:r>
      <w:r>
        <w:t>[əˈkeɪʒnəli] adv.</w:t>
      </w:r>
      <w:r>
        <w:rPr>
          <w:rStyle w:val="Text0"/>
        </w:rPr>
        <w:t xml:space="preserve"> </w:t>
      </w:r>
      <w:r>
        <w:rPr>
          <w:rStyle w:val="Text2"/>
        </w:rPr>
        <w:t>偶然地；偶尔地，</w:t>
      </w:r>
      <w:r>
        <w:rPr>
          <w:rStyle w:val="Text0"/>
        </w:rPr>
        <w:t>间或</w:t>
      </w:r>
    </w:p>
    <w:p>
      <w:pPr>
        <w:pStyle w:val="Para 02"/>
      </w:pPr>
      <w:r>
        <w:rPr>
          <w:rStyle w:val="Text16"/>
        </w:rPr>
        <w:t>overly</w:t>
      </w:r>
      <w:r>
        <w:rPr>
          <w:rStyle w:val="Text0"/>
        </w:rPr>
        <w:t xml:space="preserve"> </w:t>
      </w:r>
      <w:r>
        <w:t>[ˈəʊvəli] adv.</w:t>
      </w:r>
      <w:r>
        <w:rPr>
          <w:rStyle w:val="Text0"/>
        </w:rPr>
        <w:t xml:space="preserve"> </w:t>
      </w:r>
      <w:r>
        <w:rPr>
          <w:rStyle w:val="Text2"/>
        </w:rPr>
        <w:t>过度地；极度地</w:t>
      </w:r>
    </w:p>
    <w:p>
      <w:pPr>
        <w:pStyle w:val="Para 02"/>
      </w:pPr>
      <w:r>
        <w:rPr>
          <w:rStyle w:val="Text16"/>
        </w:rPr>
        <w:t>persuasion</w:t>
      </w:r>
      <w:r>
        <w:rPr>
          <w:rStyle w:val="Text0"/>
        </w:rPr>
        <w:t xml:space="preserve"> </w:t>
      </w:r>
      <w:r>
        <w:t>[pəˈsweɪʒn] n.</w:t>
      </w:r>
      <w:r>
        <w:rPr>
          <w:rStyle w:val="Text0"/>
        </w:rPr>
        <w:t xml:space="preserve"> </w:t>
      </w:r>
      <w:r>
        <w:rPr>
          <w:rStyle w:val="Text2"/>
        </w:rPr>
        <w:t>说服，</w:t>
      </w:r>
      <w:r>
        <w:rPr>
          <w:rStyle w:val="Text0"/>
        </w:rPr>
        <w:t>劝导；信念，</w:t>
      </w:r>
      <w:r>
        <w:rPr>
          <w:rStyle w:val="Text2"/>
        </w:rPr>
        <w:t>信仰</w:t>
      </w:r>
    </w:p>
    <w:p>
      <w:pPr>
        <w:pStyle w:val="Para 02"/>
      </w:pPr>
      <w:r>
        <w:rPr>
          <w:rStyle w:val="Text16"/>
        </w:rPr>
        <w:t>refocus</w:t>
      </w:r>
      <w:r>
        <w:rPr>
          <w:rStyle w:val="Text0"/>
        </w:rPr>
        <w:t xml:space="preserve"> </w:t>
      </w:r>
      <w:r>
        <w:t>[ˌriːˈfəʊkəs] vt.</w:t>
      </w:r>
      <w:r>
        <w:rPr>
          <w:rStyle w:val="Text0"/>
        </w:rPr>
        <w:t xml:space="preserve"> </w:t>
      </w:r>
      <w:r>
        <w:rPr>
          <w:rStyle w:val="Text2"/>
        </w:rPr>
        <w:t>重新关注；重新聚焦</w:t>
      </w:r>
    </w:p>
    <w:p>
      <w:pPr>
        <w:pStyle w:val="Para 02"/>
      </w:pPr>
      <w:r>
        <w:rPr>
          <w:rStyle w:val="Text16"/>
        </w:rPr>
        <w:t>revelation</w:t>
      </w:r>
      <w:r>
        <w:rPr>
          <w:rStyle w:val="Text0"/>
        </w:rPr>
        <w:t xml:space="preserve"> </w:t>
      </w:r>
      <w:r>
        <w:t>[ˌrevəˈleɪʃn] n.</w:t>
      </w:r>
      <w:r>
        <w:rPr>
          <w:rStyle w:val="Text0"/>
        </w:rPr>
        <w:t xml:space="preserve"> </w:t>
      </w:r>
      <w:r>
        <w:rPr>
          <w:rStyle w:val="Text2"/>
        </w:rPr>
        <w:t>揭露；</w:t>
      </w:r>
      <w:r>
        <w:rPr>
          <w:rStyle w:val="Text0"/>
        </w:rPr>
        <w:t>揭露的真相，</w:t>
      </w:r>
      <w:r>
        <w:rPr>
          <w:rStyle w:val="Text2"/>
        </w:rPr>
        <w:t>内情；</w:t>
      </w:r>
      <w:r>
        <w:rPr>
          <w:rStyle w:val="Text0"/>
        </w:rPr>
        <w:t>启示</w:t>
      </w:r>
    </w:p>
    <w:p>
      <w:pPr>
        <w:pStyle w:val="Para 02"/>
      </w:pPr>
      <w:r>
        <w:rPr>
          <w:rStyle w:val="Text16"/>
        </w:rPr>
        <w:t>inherent</w:t>
      </w:r>
      <w:r>
        <w:rPr>
          <w:rStyle w:val="Text0"/>
        </w:rPr>
        <w:t xml:space="preserve"> </w:t>
      </w:r>
      <w:r>
        <w:t>[ɪnˈhɪərənt] adj.</w:t>
      </w:r>
      <w:r>
        <w:rPr>
          <w:rStyle w:val="Text0"/>
        </w:rPr>
        <w:t xml:space="preserve"> </w:t>
      </w:r>
      <w:r>
        <w:rPr>
          <w:rStyle w:val="Text2"/>
        </w:rPr>
        <w:t>内在</w:t>
        <w:t>的，固有的；</w:t>
      </w:r>
      <w:r>
        <w:rPr>
          <w:rStyle w:val="Text0"/>
        </w:rPr>
        <w:t>与生俱来的</w:t>
      </w:r>
    </w:p>
    <w:p>
      <w:pPr>
        <w:pStyle w:val="Para 02"/>
      </w:pPr>
      <w:r>
        <w:rPr>
          <w:rStyle w:val="Text11"/>
        </w:rPr>
        <w:t>派</w:t>
      </w:r>
      <w:r>
        <w:rPr>
          <w:rStyle w:val="Text4"/>
        </w:rPr>
        <w:t xml:space="preserve"> inherently </w:t>
      </w:r>
      <w:r>
        <w:t>[ɪnˈhɪərəntli] adv.</w:t>
      </w:r>
      <w:r>
        <w:rPr>
          <w:rStyle w:val="Text4"/>
        </w:rPr>
        <w:t xml:space="preserve"> </w:t>
      </w:r>
      <w:r>
        <w:rPr>
          <w:rStyle w:val="Text6"/>
        </w:rPr>
        <w:t>内在地，</w:t>
      </w:r>
      <w:r>
        <w:rPr>
          <w:rStyle w:val="Text4"/>
        </w:rPr>
        <w:t>固有地；</w:t>
      </w:r>
      <w:r>
        <w:rPr>
          <w:rStyle w:val="Text6"/>
        </w:rPr>
        <w:t>天性地</w:t>
      </w:r>
    </w:p>
    <w:p>
      <w:pPr>
        <w:pStyle w:val="Para 02"/>
      </w:pPr>
      <w:r>
        <w:rPr>
          <w:rStyle w:val="Text16"/>
        </w:rPr>
        <w:t>scattered</w:t>
      </w:r>
      <w:r>
        <w:rPr>
          <w:rStyle w:val="Text0"/>
        </w:rPr>
        <w:t xml:space="preserve"> </w:t>
      </w:r>
      <w:r>
        <w:t>[ˈskætəd] adj.</w:t>
      </w:r>
      <w:r>
        <w:rPr>
          <w:rStyle w:val="Text0"/>
        </w:rPr>
        <w:t xml:space="preserve"> </w:t>
      </w:r>
      <w:r>
        <w:rPr>
          <w:rStyle w:val="Text2"/>
        </w:rPr>
        <w:t>分散的，散布的；</w:t>
      </w:r>
      <w:r>
        <w:rPr>
          <w:rStyle w:val="Text0"/>
        </w:rPr>
        <w:t>遍布的</w:t>
      </w:r>
    </w:p>
    <w:p>
      <w:pPr>
        <w:pStyle w:val="Para 02"/>
      </w:pPr>
      <w:r>
        <w:rPr>
          <w:rStyle w:val="Text16"/>
        </w:rPr>
        <w:t>silly</w:t>
      </w:r>
      <w:r>
        <w:rPr>
          <w:rStyle w:val="Text0"/>
        </w:rPr>
        <w:t xml:space="preserve"> </w:t>
      </w:r>
      <w:r>
        <w:t>[ˈsɪli] adj.</w:t>
      </w:r>
      <w:r>
        <w:rPr>
          <w:rStyle w:val="Text0"/>
        </w:rPr>
        <w:t xml:space="preserve"> </w:t>
      </w:r>
      <w:r>
        <w:rPr>
          <w:rStyle w:val="Text2"/>
        </w:rPr>
        <w:t>愚蠢的，</w:t>
      </w:r>
      <w:r>
        <w:rPr>
          <w:rStyle w:val="Text0"/>
        </w:rPr>
        <w:t>荒唐的；傻的，</w:t>
      </w:r>
      <w:r>
        <w:rPr>
          <w:rStyle w:val="Text2"/>
        </w:rPr>
        <w:t>没头脑的</w:t>
      </w:r>
    </w:p>
    <w:p>
      <w:pPr>
        <w:pStyle w:val="Para 02"/>
      </w:pPr>
      <w:r>
        <w:rPr>
          <w:rStyle w:val="Text16"/>
        </w:rPr>
        <w:t>spirit</w:t>
      </w:r>
      <w:r>
        <w:rPr>
          <w:rStyle w:val="Text0"/>
        </w:rPr>
        <w:t xml:space="preserve"> </w:t>
      </w:r>
      <w:r>
        <w:t>[ˈspɪrɪt] n.</w:t>
      </w:r>
      <w:r>
        <w:rPr>
          <w:rStyle w:val="Text0"/>
        </w:rPr>
        <w:t xml:space="preserve"> </w:t>
      </w:r>
      <w:r>
        <w:rPr>
          <w:rStyle w:val="Text2"/>
        </w:rPr>
        <w:t>精神；</w:t>
      </w:r>
      <w:r>
        <w:rPr>
          <w:rStyle w:val="Text0"/>
        </w:rPr>
        <w:t>灵魂；</w:t>
      </w:r>
      <w:r>
        <w:t>[pl.</w:t>
      </w:r>
      <w:r>
        <w:rPr>
          <w:rStyle w:val="Text0"/>
        </w:rPr>
        <w:t xml:space="preserve">] </w:t>
      </w:r>
      <w:r>
        <w:rPr>
          <w:rStyle w:val="Text2"/>
        </w:rPr>
        <w:t>情绪</w:t>
      </w:r>
    </w:p>
    <w:p>
      <w:pPr>
        <w:pStyle w:val="Para 02"/>
      </w:pPr>
      <w:r>
        <w:rPr>
          <w:rStyle w:val="Text16"/>
        </w:rPr>
        <w:t>successive</w:t>
      </w:r>
      <w:r>
        <w:rPr>
          <w:rStyle w:val="Text0"/>
        </w:rPr>
        <w:t xml:space="preserve"> </w:t>
      </w:r>
      <w:r>
        <w:t>[səkˈsesɪv] adj.</w:t>
      </w:r>
      <w:r>
        <w:rPr>
          <w:rStyle w:val="Text0"/>
        </w:rPr>
        <w:t xml:space="preserve"> </w:t>
      </w:r>
      <w:r>
        <w:rPr>
          <w:rStyle w:val="Text2"/>
        </w:rPr>
        <w:t>连续的，</w:t>
      </w:r>
      <w:r>
        <w:rPr>
          <w:rStyle w:val="Text0"/>
        </w:rPr>
        <w:t>接连的；</w:t>
      </w:r>
      <w:r>
        <w:rPr>
          <w:rStyle w:val="Text2"/>
        </w:rPr>
        <w:t>继承的</w:t>
      </w:r>
    </w:p>
    <w:p>
      <w:pPr>
        <w:pStyle w:val="Para 02"/>
      </w:pPr>
      <w:r>
        <w:rPr>
          <w:rStyle w:val="Text16"/>
        </w:rPr>
        <w:t>tragedy</w:t>
      </w:r>
      <w:r>
        <w:rPr>
          <w:rStyle w:val="Text0"/>
        </w:rPr>
        <w:t xml:space="preserve"> </w:t>
      </w:r>
      <w:r>
        <w:t>[ˈtrædʒədi] n.</w:t>
      </w:r>
      <w:r>
        <w:rPr>
          <w:rStyle w:val="Text0"/>
        </w:rPr>
        <w:t xml:space="preserve"> </w:t>
      </w:r>
      <w:r>
        <w:rPr>
          <w:rStyle w:val="Text2"/>
        </w:rPr>
        <w:t>灾难；</w:t>
      </w:r>
      <w:r>
        <w:rPr>
          <w:rStyle w:val="Text0"/>
        </w:rPr>
        <w:t>悲剧</w:t>
      </w:r>
    </w:p>
    <w:p>
      <w:pPr>
        <w:pStyle w:val="Para 02"/>
      </w:pPr>
      <w:r>
        <w:rPr>
          <w:rStyle w:val="Text16"/>
        </w:rPr>
        <w:t>unemployed</w:t>
      </w:r>
      <w:r>
        <w:rPr>
          <w:rStyle w:val="Text0"/>
        </w:rPr>
        <w:t xml:space="preserve"> </w:t>
      </w:r>
      <w:r>
        <w:t>[ˌʌnɪmˈplɔɪd] adj.</w:t>
      </w:r>
      <w:r>
        <w:rPr>
          <w:rStyle w:val="Text0"/>
        </w:rPr>
        <w:t xml:space="preserve"> </w:t>
      </w:r>
      <w:r>
        <w:rPr>
          <w:rStyle w:val="Text2"/>
        </w:rPr>
        <w:t>未被雇用的；失业的</w:t>
      </w:r>
    </w:p>
    <w:p>
      <w:pPr>
        <w:pStyle w:val="Para 02"/>
      </w:pPr>
      <w:r>
        <w:rPr>
          <w:rStyle w:val="Text16"/>
        </w:rPr>
        <w:t>upstart</w:t>
      </w:r>
      <w:r>
        <w:rPr>
          <w:rStyle w:val="Text0"/>
        </w:rPr>
        <w:t xml:space="preserve"> </w:t>
      </w:r>
      <w:r>
        <w:t>[ˈʌpstɑːt] n.</w:t>
      </w:r>
      <w:r>
        <w:rPr>
          <w:rStyle w:val="Text0"/>
        </w:rPr>
        <w:t xml:space="preserve"> </w:t>
      </w:r>
      <w:r>
        <w:rPr>
          <w:rStyle w:val="Text2"/>
        </w:rPr>
        <w:t>暴发户；</w:t>
      </w:r>
      <w:r>
        <w:rPr>
          <w:rStyle w:val="Text0"/>
        </w:rPr>
        <w:t>（初出茅庐而）</w:t>
      </w:r>
      <w:r>
        <w:rPr>
          <w:rStyle w:val="Text2"/>
        </w:rPr>
        <w:t>自命不</w:t>
        <w:t>凡的人</w:t>
      </w:r>
    </w:p>
    <w:p>
      <w:pPr>
        <w:pStyle w:val="Para 02"/>
      </w:pPr>
      <w:r>
        <w:rPr>
          <w:rStyle w:val="Text16"/>
        </w:rPr>
        <w:t>wealthy</w:t>
      </w:r>
      <w:r>
        <w:rPr>
          <w:rStyle w:val="Text0"/>
        </w:rPr>
        <w:t xml:space="preserve"> </w:t>
      </w:r>
      <w:r>
        <w:t>[ˈwelθi] adj.</w:t>
      </w:r>
      <w:r>
        <w:rPr>
          <w:rStyle w:val="Text0"/>
        </w:rPr>
        <w:t xml:space="preserve"> </w:t>
      </w:r>
      <w:r>
        <w:rPr>
          <w:rStyle w:val="Text2"/>
        </w:rPr>
        <w:t>富有的</w:t>
      </w:r>
    </w:p>
    <w:p>
      <w:pPr>
        <w:pStyle w:val="Para 02"/>
      </w:pPr>
      <w:r>
        <w:rPr>
          <w:rStyle w:val="Text16"/>
        </w:rPr>
        <w:t>workday</w:t>
      </w:r>
      <w:r>
        <w:rPr>
          <w:rStyle w:val="Text0"/>
        </w:rPr>
        <w:t xml:space="preserve"> </w:t>
      </w:r>
      <w:r>
        <w:t>[ˈwɜːkdeɪ] n.</w:t>
      </w:r>
      <w:r>
        <w:rPr>
          <w:rStyle w:val="Text0"/>
        </w:rPr>
        <w:t xml:space="preserve"> </w:t>
      </w:r>
      <w:r>
        <w:rPr>
          <w:rStyle w:val="Text2"/>
        </w:rPr>
        <w:t>工作日</w:t>
      </w:r>
    </w:p>
    <w:p>
      <w:pPr>
        <w:pStyle w:val="Para 02"/>
      </w:pPr>
      <w:r>
        <w:rPr>
          <w:rStyle w:val="Text16"/>
        </w:rPr>
        <w:t>circuit</w:t>
      </w:r>
      <w:r>
        <w:rPr>
          <w:rStyle w:val="Text0"/>
        </w:rPr>
        <w:t xml:space="preserve"> </w:t>
      </w:r>
      <w:r>
        <w:t>[ˈsɜːkɪt] n.</w:t>
      </w:r>
      <w:r>
        <w:rPr>
          <w:rStyle w:val="Text0"/>
        </w:rPr>
        <w:t xml:space="preserve"> 环道，</w:t>
      </w:r>
      <w:r>
        <w:rPr>
          <w:rStyle w:val="Text2"/>
        </w:rPr>
        <w:t>环形；电路；巡回</w:t>
      </w:r>
    </w:p>
    <w:p>
      <w:pPr>
        <w:pStyle w:val="Para 04"/>
      </w:pPr>
      <w:r>
        <w:rPr>
          <w:rStyle w:val="Text9"/>
        </w:rPr>
        <w:t>考</w:t>
      </w:r>
      <w:r>
        <w:t xml:space="preserve"> the U. S. court of Appeals for the Federal Circuit 美国联邦巡回法庭上诉法院</w:t>
      </w:r>
    </w:p>
    <w:p>
      <w:pPr>
        <w:pStyle w:val="Para 02"/>
      </w:pPr>
      <w:r>
        <w:rPr>
          <w:rStyle w:val="Text16"/>
        </w:rPr>
        <w:t>Arizona</w:t>
      </w:r>
      <w:r>
        <w:rPr>
          <w:rStyle w:val="Text0"/>
        </w:rPr>
        <w:t xml:space="preserve"> </w:t>
      </w:r>
      <w:r>
        <w:t>[ˌærɪˈzəʊnə] n.</w:t>
      </w:r>
      <w:r>
        <w:rPr>
          <w:rStyle w:val="Text0"/>
        </w:rPr>
        <w:t xml:space="preserve"> </w:t>
      </w:r>
      <w:r>
        <w:rPr>
          <w:rStyle w:val="Text2"/>
        </w:rPr>
        <w:t>（美国）亚利桑那（州）</w:t>
      </w:r>
    </w:p>
    <w:p>
      <w:pPr>
        <w:pStyle w:val="Para 02"/>
      </w:pPr>
      <w:r>
        <w:rPr>
          <w:rStyle w:val="Text16"/>
        </w:rPr>
        <w:t>divide</w:t>
      </w:r>
      <w:r>
        <w:rPr>
          <w:rStyle w:val="Text0"/>
        </w:rPr>
        <w:t xml:space="preserve"> </w:t>
      </w:r>
      <w:r>
        <w:t>[dɪˈvaɪd] v.</w:t>
      </w:r>
      <w:r>
        <w:rPr>
          <w:rStyle w:val="Text0"/>
        </w:rPr>
        <w:t xml:space="preserve"> </w:t>
      </w:r>
      <w:r>
        <w:rPr>
          <w:rStyle w:val="Text2"/>
        </w:rPr>
        <w:t>分割，划分</w:t>
      </w:r>
    </w:p>
    <w:p>
      <w:pPr>
        <w:pStyle w:val="Para 02"/>
      </w:pPr>
      <w:r>
        <w:rPr>
          <w:rStyle w:val="Text11"/>
        </w:rPr>
        <w:t>派</w:t>
      </w:r>
      <w:r>
        <w:rPr>
          <w:rStyle w:val="Text4"/>
        </w:rPr>
        <w:t xml:space="preserve"> divisive </w:t>
      </w:r>
      <w:r>
        <w:t>[dɪˈvaɪsɪv] adj.</w:t>
      </w:r>
      <w:r>
        <w:rPr>
          <w:rStyle w:val="Text4"/>
        </w:rPr>
        <w:t xml:space="preserve"> 不和的，</w:t>
      </w:r>
      <w:r>
        <w:rPr>
          <w:rStyle w:val="Text6"/>
        </w:rPr>
        <w:t>分裂的；区分的</w:t>
      </w:r>
    </w:p>
    <w:p>
      <w:pPr>
        <w:pStyle w:val="Para 02"/>
      </w:pPr>
      <w:r>
        <w:rPr>
          <w:rStyle w:val="Text4"/>
        </w:rPr>
        <w:t xml:space="preserve">undivided </w:t>
      </w:r>
      <w:r>
        <w:t>[ˌʌndɪˈvaɪdɪd] adj.</w:t>
      </w:r>
      <w:r>
        <w:rPr>
          <w:rStyle w:val="Text4"/>
        </w:rPr>
        <w:t xml:space="preserve"> </w:t>
      </w:r>
      <w:r>
        <w:rPr>
          <w:rStyle w:val="Text6"/>
        </w:rPr>
        <w:t>专注的，</w:t>
      </w:r>
      <w:r>
        <w:rPr>
          <w:rStyle w:val="Text4"/>
        </w:rPr>
        <w:t>专心的；</w:t>
      </w:r>
      <w:r>
        <w:rPr>
          <w:rStyle w:val="Text6"/>
        </w:rPr>
        <w:t>完整的，</w:t>
      </w:r>
      <w:r>
        <w:rPr>
          <w:rStyle w:val="Text4"/>
        </w:rPr>
        <w:t>未分裂的</w:t>
      </w:r>
    </w:p>
    <w:p>
      <w:pPr>
        <w:pStyle w:val="Para 02"/>
      </w:pPr>
      <w:r>
        <w:rPr>
          <w:rStyle w:val="Text16"/>
        </w:rPr>
        <w:t>involve</w:t>
      </w:r>
      <w:r>
        <w:rPr>
          <w:rStyle w:val="Text0"/>
        </w:rPr>
        <w:t xml:space="preserve"> </w:t>
      </w:r>
      <w:r>
        <w:t>[ɪnˈvɒlv] vt.</w:t>
      </w:r>
      <w:r>
        <w:rPr>
          <w:rStyle w:val="Text0"/>
        </w:rPr>
        <w:t xml:space="preserve"> 卷入，连累；</w:t>
      </w:r>
      <w:r>
        <w:rPr>
          <w:rStyle w:val="Text2"/>
        </w:rPr>
        <w:t>涉及；使参与</w:t>
      </w:r>
    </w:p>
    <w:p>
      <w:pPr>
        <w:pStyle w:val="Para 04"/>
      </w:pPr>
      <w:r>
        <w:rPr>
          <w:rStyle w:val="Text9"/>
        </w:rPr>
        <w:t>派</w:t>
      </w:r>
      <w:r>
        <w:t xml:space="preserve"> involved </w:t>
      </w:r>
      <w:r>
        <w:rPr>
          <w:rStyle w:val="Text1"/>
        </w:rPr>
        <w:t>[ɪnˈvɒlvd] adj.</w:t>
      </w:r>
      <w:r>
        <w:t xml:space="preserve"> 纠缠的，</w:t>
      </w:r>
      <w:r>
        <w:rPr>
          <w:rStyle w:val="Text5"/>
        </w:rPr>
        <w:t>混乱的；涉及的，</w:t>
      </w:r>
      <w:r>
        <w:t>牵连的</w:t>
      </w:r>
    </w:p>
    <w:p>
      <w:pPr>
        <w:pStyle w:val="Para 01"/>
      </w:pPr>
      <w:r>
        <w:rPr>
          <w:rStyle w:val="Text3"/>
        </w:rPr>
        <w:t>pocket</w:t>
      </w:r>
      <w:r>
        <w:t xml:space="preserve"> </w:t>
      </w:r>
      <w:r>
        <w:rPr>
          <w:rStyle w:val="Text1"/>
        </w:rPr>
        <w:t>[ˈpɒkɪt] n.</w:t>
      </w:r>
      <w:r>
        <w:t xml:space="preserve"> </w:t>
      </w:r>
      <w:r>
        <w:rPr>
          <w:rStyle w:val="Text5"/>
        </w:rPr>
        <w:t>口袋；</w:t>
      </w:r>
      <w:r>
        <w:t xml:space="preserve">容器；囊 </w:t>
      </w:r>
      <w:r>
        <w:rPr>
          <w:rStyle w:val="Text1"/>
        </w:rPr>
        <w:t>vt.</w:t>
      </w:r>
      <w:r>
        <w:t xml:space="preserve"> 把…装入袋内 </w:t>
      </w:r>
      <w:r>
        <w:rPr>
          <w:rStyle w:val="Text1"/>
        </w:rPr>
        <w:t>adj.</w:t>
      </w:r>
      <w:r>
        <w:t xml:space="preserve"> </w:t>
      </w:r>
      <w:r>
        <w:rPr>
          <w:rStyle w:val="Text5"/>
        </w:rPr>
        <w:t>袖珍的，</w:t>
      </w:r>
      <w:r>
        <w:t>小型的</w:t>
      </w:r>
    </w:p>
    <w:p>
      <w:pPr>
        <w:pStyle w:val="Para 02"/>
      </w:pPr>
      <w:r>
        <w:rPr>
          <w:rStyle w:val="Text16"/>
        </w:rPr>
        <w:t>rich</w:t>
      </w:r>
      <w:r>
        <w:rPr>
          <w:rStyle w:val="Text0"/>
        </w:rPr>
        <w:t xml:space="preserve"> </w:t>
      </w:r>
      <w:r>
        <w:t>[rɪtʃ] adj.</w:t>
      </w:r>
      <w:r>
        <w:rPr>
          <w:rStyle w:val="Text0"/>
        </w:rPr>
        <w:t xml:space="preserve"> </w:t>
      </w:r>
      <w:r>
        <w:rPr>
          <w:rStyle w:val="Text2"/>
        </w:rPr>
        <w:t>富裕的，富有的</w:t>
      </w:r>
    </w:p>
    <w:p>
      <w:pPr>
        <w:pStyle w:val="Para 02"/>
      </w:pPr>
      <w:r>
        <w:rPr>
          <w:rStyle w:val="Text11"/>
        </w:rPr>
        <w:t>派</w:t>
      </w:r>
      <w:r>
        <w:rPr>
          <w:rStyle w:val="Text4"/>
        </w:rPr>
        <w:t xml:space="preserve"> richness </w:t>
      </w:r>
      <w:r>
        <w:t>[ˈrɪtʃnəs] n.</w:t>
      </w:r>
      <w:r>
        <w:rPr>
          <w:rStyle w:val="Text4"/>
        </w:rPr>
        <w:t xml:space="preserve"> </w:t>
      </w:r>
      <w:r>
        <w:rPr>
          <w:rStyle w:val="Text6"/>
        </w:rPr>
        <w:t>富裕，富有</w:t>
      </w:r>
    </w:p>
    <w:p>
      <w:pPr>
        <w:pStyle w:val="Para 02"/>
      </w:pPr>
      <w:r>
        <w:rPr>
          <w:rStyle w:val="Text16"/>
        </w:rPr>
        <w:t>source</w:t>
      </w:r>
      <w:r>
        <w:rPr>
          <w:rStyle w:val="Text0"/>
        </w:rPr>
        <w:t xml:space="preserve"> </w:t>
      </w:r>
      <w:r>
        <w:t>[sɔːs] n.</w:t>
      </w:r>
      <w:r>
        <w:rPr>
          <w:rStyle w:val="Text0"/>
        </w:rPr>
        <w:t xml:space="preserve"> </w:t>
      </w:r>
      <w:r>
        <w:rPr>
          <w:rStyle w:val="Text2"/>
        </w:rPr>
        <w:t>起源，源泉；来源</w:t>
      </w:r>
    </w:p>
    <w:p>
      <w:pPr>
        <w:pStyle w:val="Para 04"/>
      </w:pPr>
      <w:r>
        <w:rPr>
          <w:rStyle w:val="Text9"/>
        </w:rPr>
        <w:t>考</w:t>
      </w:r>
      <w:r>
        <w:t xml:space="preserve"> uncertain source 不明来源，不确定的来源</w:t>
      </w:r>
    </w:p>
    <w:p>
      <w:pPr>
        <w:pStyle w:val="Para 01"/>
      </w:pPr>
      <w:r>
        <w:rPr>
          <w:rStyle w:val="Text3"/>
        </w:rPr>
        <w:t>arm</w:t>
      </w:r>
      <w:r>
        <w:t xml:space="preserve"> </w:t>
      </w:r>
      <w:r>
        <w:rPr>
          <w:rStyle w:val="Text1"/>
        </w:rPr>
        <w:t>[ɑːm] n.</w:t>
      </w:r>
      <w:r>
        <w:t xml:space="preserve"> 胳膊，手臂；</w:t>
      </w:r>
      <w:r>
        <w:rPr>
          <w:rStyle w:val="Text1"/>
        </w:rPr>
        <w:t>[pl.</w:t>
      </w:r>
      <w:r>
        <w:t xml:space="preserve">] </w:t>
      </w:r>
      <w:r>
        <w:rPr>
          <w:rStyle w:val="Text5"/>
        </w:rPr>
        <w:t>武器</w:t>
      </w:r>
      <w:r>
        <w:t xml:space="preserve"> </w:t>
      </w:r>
      <w:r>
        <w:rPr>
          <w:rStyle w:val="Text1"/>
        </w:rPr>
        <w:t>vt.</w:t>
      </w:r>
      <w:r>
        <w:t xml:space="preserve"> 用武器装备 </w:t>
      </w:r>
      <w:r>
        <w:rPr>
          <w:rStyle w:val="Text1"/>
        </w:rPr>
        <w:t>vi.</w:t>
      </w:r>
      <w:r>
        <w:t xml:space="preserve"> </w:t>
      </w:r>
      <w:r>
        <w:rPr>
          <w:rStyle w:val="Text5"/>
        </w:rPr>
        <w:t>武装起来</w:t>
      </w:r>
    </w:p>
    <w:p>
      <w:pPr>
        <w:pStyle w:val="Para 02"/>
      </w:pPr>
      <w:r>
        <w:rPr>
          <w:rStyle w:val="Text16"/>
        </w:rPr>
        <w:t>document</w:t>
      </w:r>
      <w:r>
        <w:rPr>
          <w:rStyle w:val="Text0"/>
        </w:rPr>
        <w:t xml:space="preserve"> </w:t>
      </w:r>
      <w:r>
        <w:t>[ˈdɒkjumənt] n.</w:t>
      </w:r>
      <w:r>
        <w:rPr>
          <w:rStyle w:val="Text0"/>
        </w:rPr>
        <w:t xml:space="preserve"> 公文，</w:t>
      </w:r>
      <w:r>
        <w:rPr>
          <w:rStyle w:val="Text2"/>
        </w:rPr>
        <w:t>文件；</w:t>
      </w:r>
      <w:r>
        <w:rPr>
          <w:rStyle w:val="Text0"/>
        </w:rPr>
        <w:t>文献</w:t>
      </w:r>
    </w:p>
    <w:p>
      <w:pPr>
        <w:pStyle w:val="Para 02"/>
      </w:pPr>
      <w:r>
        <w:t>[ˈdɒkjument] vt.</w:t>
      </w:r>
      <w:r>
        <w:rPr>
          <w:rStyle w:val="Text0"/>
        </w:rPr>
        <w:t xml:space="preserve"> </w:t>
      </w:r>
      <w:r>
        <w:rPr>
          <w:rStyle w:val="Text2"/>
        </w:rPr>
        <w:t>记载</w:t>
      </w:r>
    </w:p>
    <w:p>
      <w:pPr>
        <w:pStyle w:val="Para 02"/>
      </w:pPr>
      <w:r>
        <w:rPr>
          <w:rStyle w:val="Text16"/>
        </w:rPr>
        <w:t>poet</w:t>
      </w:r>
      <w:r>
        <w:rPr>
          <w:rStyle w:val="Text0"/>
        </w:rPr>
        <w:t xml:space="preserve"> </w:t>
      </w:r>
      <w:r>
        <w:t>[ˈpəʊɪt] n.</w:t>
      </w:r>
      <w:r>
        <w:rPr>
          <w:rStyle w:val="Text0"/>
        </w:rPr>
        <w:t xml:space="preserve"> </w:t>
      </w:r>
      <w:r>
        <w:rPr>
          <w:rStyle w:val="Text2"/>
        </w:rPr>
        <w:t>诗人</w:t>
      </w:r>
    </w:p>
    <w:p>
      <w:pPr>
        <w:pStyle w:val="Para 02"/>
      </w:pPr>
      <w:r>
        <w:rPr>
          <w:rStyle w:val="Text11"/>
        </w:rPr>
        <w:t>派</w:t>
      </w:r>
      <w:r>
        <w:rPr>
          <w:rStyle w:val="Text4"/>
        </w:rPr>
        <w:t xml:space="preserve"> poetry </w:t>
      </w:r>
      <w:r>
        <w:t>[ˈpəʊətri] n.</w:t>
      </w:r>
      <w:r>
        <w:rPr>
          <w:rStyle w:val="Text4"/>
        </w:rPr>
        <w:t xml:space="preserve"> </w:t>
      </w:r>
      <w:r>
        <w:rPr>
          <w:rStyle w:val="Text6"/>
        </w:rPr>
        <w:t>诗，诗歌</w:t>
      </w:r>
    </w:p>
    <w:p>
      <w:pPr>
        <w:pStyle w:val="Para 02"/>
      </w:pPr>
      <w:r>
        <w:rPr>
          <w:rStyle w:val="Text16"/>
        </w:rPr>
        <w:t>around</w:t>
      </w:r>
      <w:r>
        <w:rPr>
          <w:rStyle w:val="Text0"/>
        </w:rPr>
        <w:t xml:space="preserve"> </w:t>
      </w:r>
      <w:r>
        <w:t>[əˈraʊnd] adv.</w:t>
      </w:r>
      <w:r>
        <w:rPr>
          <w:rStyle w:val="Text0"/>
        </w:rPr>
        <w:t xml:space="preserve"> </w:t>
      </w:r>
      <w:r>
        <w:rPr>
          <w:rStyle w:val="Text2"/>
        </w:rPr>
        <w:t>环绕，</w:t>
      </w:r>
      <w:r>
        <w:rPr>
          <w:rStyle w:val="Text0"/>
        </w:rPr>
        <w:t>循环地；</w:t>
      </w:r>
      <w:r>
        <w:rPr>
          <w:rStyle w:val="Text2"/>
        </w:rPr>
        <w:t>到处，</w:t>
      </w:r>
      <w:r>
        <w:rPr>
          <w:rStyle w:val="Text0"/>
        </w:rPr>
        <w:t xml:space="preserve">四处 </w:t>
      </w:r>
      <w:r>
        <w:t>prep.</w:t>
      </w:r>
      <w:r>
        <w:rPr>
          <w:rStyle w:val="Text0"/>
        </w:rPr>
        <w:t xml:space="preserve"> </w:t>
      </w:r>
      <w:r>
        <w:rPr>
          <w:rStyle w:val="Text2"/>
        </w:rPr>
        <w:t>在…周围</w:t>
        <w:t>；</w:t>
      </w:r>
      <w:r>
        <w:rPr>
          <w:rStyle w:val="Text0"/>
        </w:rPr>
        <w:t>绕过</w:t>
      </w:r>
    </w:p>
    <w:p>
      <w:pPr>
        <w:pStyle w:val="Para 04"/>
      </w:pPr>
      <w:r>
        <w:rPr>
          <w:rStyle w:val="Text9"/>
        </w:rPr>
        <w:t>考</w:t>
      </w:r>
      <w:r>
        <w:t xml:space="preserve"> around the world 遍布全球，全世界</w:t>
      </w:r>
    </w:p>
    <w:p>
      <w:pPr>
        <w:pStyle w:val="Para 02"/>
      </w:pPr>
      <w:r>
        <w:rPr>
          <w:rStyle w:val="Text16"/>
        </w:rPr>
        <w:t>common</w:t>
      </w:r>
      <w:r>
        <w:rPr>
          <w:rStyle w:val="Text0"/>
        </w:rPr>
        <w:t xml:space="preserve"> </w:t>
      </w:r>
      <w:r>
        <w:t>[ˈkɒmən] adj.</w:t>
      </w:r>
      <w:r>
        <w:rPr>
          <w:rStyle w:val="Text0"/>
        </w:rPr>
        <w:t xml:space="preserve"> 公有的；</w:t>
      </w:r>
      <w:r>
        <w:rPr>
          <w:rStyle w:val="Text2"/>
        </w:rPr>
        <w:t>公众的；普通的</w:t>
      </w:r>
    </w:p>
    <w:p>
      <w:pPr>
        <w:pStyle w:val="Para 02"/>
      </w:pPr>
      <w:r>
        <w:rPr>
          <w:rStyle w:val="Text11"/>
        </w:rPr>
        <w:t>派</w:t>
      </w:r>
      <w:r>
        <w:rPr>
          <w:rStyle w:val="Text4"/>
        </w:rPr>
        <w:t xml:space="preserve"> commonly </w:t>
      </w:r>
      <w:r>
        <w:t>[ˈkɒmənli] adv.</w:t>
      </w:r>
      <w:r>
        <w:rPr>
          <w:rStyle w:val="Text4"/>
        </w:rPr>
        <w:t xml:space="preserve"> </w:t>
      </w:r>
      <w:r>
        <w:rPr>
          <w:rStyle w:val="Text6"/>
        </w:rPr>
        <w:t>通常地，一般地</w:t>
      </w:r>
    </w:p>
    <w:p>
      <w:pPr>
        <w:pStyle w:val="Para 02"/>
      </w:pPr>
      <w:r>
        <w:rPr>
          <w:rStyle w:val="Text4"/>
        </w:rPr>
        <w:t xml:space="preserve">commonness </w:t>
      </w:r>
      <w:r>
        <w:t>[ˈkɒmənnəs] n.</w:t>
      </w:r>
      <w:r>
        <w:rPr>
          <w:rStyle w:val="Text4"/>
        </w:rPr>
        <w:t xml:space="preserve"> </w:t>
      </w:r>
      <w:r>
        <w:rPr>
          <w:rStyle w:val="Text6"/>
        </w:rPr>
        <w:t>普通，平凡</w:t>
      </w:r>
    </w:p>
    <w:p>
      <w:pPr>
        <w:pStyle w:val="Para 01"/>
      </w:pPr>
      <w:r>
        <w:rPr>
          <w:rStyle w:val="Text3"/>
        </w:rPr>
        <w:t>domain</w:t>
      </w:r>
      <w:r>
        <w:t xml:space="preserve"> [dəˈmeɪn] </w:t>
      </w:r>
      <w:r>
        <w:rPr>
          <w:rStyle w:val="Text1"/>
        </w:rPr>
        <w:t>n.</w:t>
      </w:r>
      <w:r>
        <w:t xml:space="preserve"> </w:t>
      </w:r>
      <w:r>
        <w:rPr>
          <w:rStyle w:val="Text5"/>
        </w:rPr>
        <w:t>领土，</w:t>
      </w:r>
      <w:r>
        <w:t>领地；（学术、行业等的）</w:t>
      </w:r>
      <w:r>
        <w:rPr>
          <w:rStyle w:val="Text5"/>
        </w:rPr>
        <w:t>领域</w:t>
      </w:r>
    </w:p>
    <w:p>
      <w:pPr>
        <w:pStyle w:val="Para 01"/>
      </w:pPr>
      <w:r>
        <w:rPr>
          <w:rStyle w:val="Text3"/>
        </w:rPr>
        <w:t>point</w:t>
      </w:r>
      <w:r>
        <w:t xml:space="preserve"> </w:t>
      </w:r>
      <w:r>
        <w:rPr>
          <w:rStyle w:val="Text1"/>
        </w:rPr>
        <w:t>[pɔɪnt] n.</w:t>
      </w:r>
      <w:r>
        <w:t xml:space="preserve"> 尖，尖端；点；要点；观点；</w:t>
      </w:r>
      <w:r>
        <w:rPr>
          <w:rStyle w:val="Text5"/>
        </w:rPr>
        <w:t>分数</w:t>
      </w:r>
      <w:r>
        <w:t xml:space="preserve"> </w:t>
      </w:r>
      <w:r>
        <w:rPr>
          <w:rStyle w:val="Text1"/>
        </w:rPr>
        <w:t>vt.</w:t>
      </w:r>
      <w:r>
        <w:t xml:space="preserve"> 把…对准；给…指出 </w:t>
      </w:r>
      <w:r>
        <w:rPr>
          <w:rStyle w:val="Text1"/>
        </w:rPr>
        <w:t>vi.</w:t>
      </w:r>
      <w:r>
        <w:t xml:space="preserve"> (to/at) 指向；(out)指出，指明；(to/at)对准</w:t>
      </w:r>
    </w:p>
    <w:p>
      <w:pPr>
        <w:pStyle w:val="Para 04"/>
      </w:pPr>
      <w:r>
        <w:rPr>
          <w:rStyle w:val="Text9"/>
        </w:rPr>
        <w:t>考</w:t>
      </w:r>
      <w:r>
        <w:t xml:space="preserve"> point-and-click（快速）点击//selling point 卖点//beside the point 离题；不中肯//miss the point 没抓住要领，没领会含义//point out 指出，指明//point person 重点人物，关键人物</w:t>
      </w:r>
    </w:p>
    <w:p>
      <w:pPr>
        <w:pStyle w:val="Para 02"/>
      </w:pPr>
      <w:r>
        <w:rPr>
          <w:rStyle w:val="Text16"/>
        </w:rPr>
        <w:t>pointed</w:t>
      </w:r>
      <w:r>
        <w:rPr>
          <w:rStyle w:val="Text0"/>
        </w:rPr>
        <w:t xml:space="preserve"> </w:t>
      </w:r>
      <w:r>
        <w:t>[ˈpɔɪntɪd] adj.</w:t>
      </w:r>
      <w:r>
        <w:rPr>
          <w:rStyle w:val="Text0"/>
        </w:rPr>
        <w:t xml:space="preserve"> </w:t>
      </w:r>
      <w:r>
        <w:rPr>
          <w:rStyle w:val="Text2"/>
        </w:rPr>
        <w:t>尖锐的；率直的</w:t>
      </w:r>
    </w:p>
    <w:p>
      <w:pPr>
        <w:pStyle w:val="Para 02"/>
      </w:pPr>
      <w:r>
        <w:rPr>
          <w:rStyle w:val="Text16"/>
        </w:rPr>
        <w:t>ride</w:t>
      </w:r>
      <w:r>
        <w:rPr>
          <w:rStyle w:val="Text0"/>
        </w:rPr>
        <w:t xml:space="preserve"> </w:t>
      </w:r>
      <w:r>
        <w:t>[raɪd] v.</w:t>
      </w:r>
      <w:r>
        <w:rPr>
          <w:rStyle w:val="Text0"/>
        </w:rPr>
        <w:t>/</w:t>
      </w:r>
      <w:r>
        <w:t>n.</w:t>
      </w:r>
      <w:r>
        <w:rPr>
          <w:rStyle w:val="Text0"/>
        </w:rPr>
        <w:t xml:space="preserve"> </w:t>
      </w:r>
      <w:r>
        <w:rPr>
          <w:rStyle w:val="Text2"/>
        </w:rPr>
        <w:t>骑马，</w:t>
        <w:t>乘车</w:t>
      </w:r>
    </w:p>
    <w:p>
      <w:pPr>
        <w:pStyle w:val="Para 02"/>
      </w:pPr>
      <w:r>
        <w:rPr>
          <w:rStyle w:val="Text16"/>
        </w:rPr>
        <w:t>sow</w:t>
      </w:r>
      <w:r>
        <w:rPr>
          <w:rStyle w:val="Text0"/>
        </w:rPr>
        <w:t xml:space="preserve"> </w:t>
      </w:r>
      <w:r>
        <w:t>[səʊ] v.</w:t>
      </w:r>
      <w:r>
        <w:rPr>
          <w:rStyle w:val="Text0"/>
        </w:rPr>
        <w:t xml:space="preserve"> </w:t>
      </w:r>
      <w:r>
        <w:rPr>
          <w:rStyle w:val="Text2"/>
        </w:rPr>
        <w:t>播（种）</w:t>
      </w:r>
      <w:r>
        <w:rPr>
          <w:rStyle w:val="Text0"/>
        </w:rPr>
        <w:t xml:space="preserve"> </w:t>
      </w:r>
      <w:r>
        <w:t>[saʊ] n.</w:t>
      </w:r>
      <w:r>
        <w:rPr>
          <w:rStyle w:val="Text0"/>
        </w:rPr>
        <w:t xml:space="preserve"> </w:t>
      </w:r>
      <w:r>
        <w:rPr>
          <w:rStyle w:val="Text2"/>
        </w:rPr>
        <w:t>（老）母猪</w:t>
      </w:r>
    </w:p>
    <w:p>
      <w:pPr>
        <w:pStyle w:val="Para 02"/>
      </w:pPr>
      <w:r>
        <w:rPr>
          <w:rStyle w:val="Text16"/>
        </w:rPr>
        <w:t>arrange</w:t>
      </w:r>
      <w:r>
        <w:rPr>
          <w:rStyle w:val="Text0"/>
        </w:rPr>
        <w:t xml:space="preserve"> </w:t>
      </w:r>
      <w:r>
        <w:t>[əˈreɪndʒ] v.</w:t>
      </w:r>
      <w:r>
        <w:rPr>
          <w:rStyle w:val="Text0"/>
        </w:rPr>
        <w:t xml:space="preserve"> </w:t>
      </w:r>
      <w:r>
        <w:rPr>
          <w:rStyle w:val="Text2"/>
        </w:rPr>
        <w:t>安排，</w:t>
      </w:r>
      <w:r>
        <w:rPr>
          <w:rStyle w:val="Text0"/>
        </w:rPr>
        <w:t>筹划；整理，</w:t>
      </w:r>
      <w:r>
        <w:rPr>
          <w:rStyle w:val="Text2"/>
        </w:rPr>
        <w:t>布置</w:t>
      </w:r>
    </w:p>
    <w:p>
      <w:pPr>
        <w:pStyle w:val="Para 02"/>
      </w:pPr>
      <w:r>
        <w:rPr>
          <w:rStyle w:val="Text16"/>
        </w:rPr>
        <w:t>irrelevant</w:t>
      </w:r>
      <w:r>
        <w:rPr>
          <w:rStyle w:val="Text0"/>
        </w:rPr>
        <w:t xml:space="preserve"> </w:t>
      </w:r>
      <w:r>
        <w:t>[ɪˈreləvənt] adj.</w:t>
      </w:r>
      <w:r>
        <w:rPr>
          <w:rStyle w:val="Text0"/>
        </w:rPr>
        <w:t xml:space="preserve"> </w:t>
      </w:r>
      <w:r>
        <w:rPr>
          <w:rStyle w:val="Text2"/>
        </w:rPr>
        <w:t>不恰当的；不相干的</w:t>
      </w:r>
    </w:p>
    <w:p>
      <w:pPr>
        <w:pStyle w:val="Para 02"/>
      </w:pPr>
      <w:r>
        <w:rPr>
          <w:rStyle w:val="Text16"/>
        </w:rPr>
        <w:t>pointless</w:t>
      </w:r>
      <w:r>
        <w:rPr>
          <w:rStyle w:val="Text0"/>
        </w:rPr>
        <w:t xml:space="preserve"> </w:t>
      </w:r>
      <w:r>
        <w:t>[ˈpɔɪntləs] adj.</w:t>
      </w:r>
      <w:r>
        <w:rPr>
          <w:rStyle w:val="Text0"/>
        </w:rPr>
        <w:t xml:space="preserve"> </w:t>
      </w:r>
      <w:r>
        <w:rPr>
          <w:rStyle w:val="Text2"/>
        </w:rPr>
        <w:t>无意义的</w:t>
      </w:r>
    </w:p>
    <w:p>
      <w:pPr>
        <w:pStyle w:val="Para 02"/>
      </w:pPr>
      <w:r>
        <w:rPr>
          <w:rStyle w:val="Text16"/>
        </w:rPr>
        <w:t>ridge</w:t>
      </w:r>
      <w:r>
        <w:rPr>
          <w:rStyle w:val="Text0"/>
        </w:rPr>
        <w:t xml:space="preserve"> </w:t>
      </w:r>
      <w:r>
        <w:t>[rɪdʒ] n.</w:t>
      </w:r>
      <w:r>
        <w:rPr>
          <w:rStyle w:val="Text0"/>
        </w:rPr>
        <w:t xml:space="preserve"> </w:t>
      </w:r>
      <w:r>
        <w:rPr>
          <w:rStyle w:val="Text2"/>
        </w:rPr>
        <w:t>山岭，</w:t>
      </w:r>
      <w:r>
        <w:rPr>
          <w:rStyle w:val="Text0"/>
        </w:rPr>
        <w:t>山脉；</w:t>
      </w:r>
      <w:r>
        <w:rPr>
          <w:rStyle w:val="Text2"/>
        </w:rPr>
        <w:t>屋脊</w:t>
      </w:r>
    </w:p>
    <w:p>
      <w:pPr>
        <w:pStyle w:val="Para 02"/>
      </w:pPr>
      <w:r>
        <w:rPr>
          <w:rStyle w:val="Text16"/>
        </w:rPr>
        <w:t>space</w:t>
      </w:r>
      <w:r>
        <w:rPr>
          <w:rStyle w:val="Text0"/>
        </w:rPr>
        <w:t xml:space="preserve"> </w:t>
      </w:r>
      <w:r>
        <w:t>[speɪs] n.</w:t>
      </w:r>
      <w:r>
        <w:rPr>
          <w:rStyle w:val="Text0"/>
        </w:rPr>
        <w:t xml:space="preserve"> </w:t>
      </w:r>
      <w:r>
        <w:rPr>
          <w:rStyle w:val="Text2"/>
        </w:rPr>
        <w:t>空间，</w:t>
      </w:r>
      <w:r>
        <w:rPr>
          <w:rStyle w:val="Text0"/>
        </w:rPr>
        <w:t>场地；</w:t>
      </w:r>
      <w:r>
        <w:rPr>
          <w:rStyle w:val="Text2"/>
        </w:rPr>
        <w:t>空白</w:t>
      </w:r>
    </w:p>
    <w:p>
      <w:pPr>
        <w:pStyle w:val="Para 02"/>
      </w:pPr>
      <w:r>
        <w:rPr>
          <w:rStyle w:val="Text16"/>
        </w:rPr>
        <w:t>community</w:t>
      </w:r>
      <w:r>
        <w:rPr>
          <w:rStyle w:val="Text0"/>
        </w:rPr>
        <w:t xml:space="preserve"> </w:t>
      </w:r>
      <w:r>
        <w:t>[kəˈmjuːnəti] n.</w:t>
      </w:r>
      <w:r>
        <w:rPr>
          <w:rStyle w:val="Text0"/>
        </w:rPr>
        <w:t xml:space="preserve"> </w:t>
      </w:r>
      <w:r>
        <w:rPr>
          <w:rStyle w:val="Text2"/>
        </w:rPr>
        <w:t>社区；团体，</w:t>
      </w:r>
      <w:r>
        <w:rPr>
          <w:rStyle w:val="Text0"/>
        </w:rPr>
        <w:t>联合会</w:t>
      </w:r>
    </w:p>
    <w:p>
      <w:pPr>
        <w:pStyle w:val="Para 04"/>
      </w:pPr>
      <w:r>
        <w:rPr>
          <w:rStyle w:val="Text9"/>
        </w:rPr>
        <w:t>考</w:t>
      </w:r>
      <w:r>
        <w:t xml:space="preserve"> community service 社区服务//health research community 健康研究团体，健康研究学界</w:t>
      </w:r>
    </w:p>
    <w:p>
      <w:pPr>
        <w:pStyle w:val="Para 02"/>
      </w:pPr>
      <w:r>
        <w:rPr>
          <w:rStyle w:val="Text16"/>
        </w:rPr>
        <w:t>eye</w:t>
      </w:r>
      <w:r>
        <w:rPr>
          <w:rStyle w:val="Text0"/>
        </w:rPr>
        <w:t xml:space="preserve"> </w:t>
      </w:r>
      <w:r>
        <w:t>[aɪ] n.</w:t>
      </w:r>
      <w:r>
        <w:rPr>
          <w:rStyle w:val="Text0"/>
        </w:rPr>
        <w:t xml:space="preserve"> </w:t>
      </w:r>
      <w:r>
        <w:rPr>
          <w:rStyle w:val="Text2"/>
        </w:rPr>
        <w:t>眼睛；眼光，</w:t>
      </w:r>
      <w:r>
        <w:rPr>
          <w:rStyle w:val="Text0"/>
        </w:rPr>
        <w:t>鉴赏力</w:t>
      </w:r>
    </w:p>
    <w:p>
      <w:pPr>
        <w:pStyle w:val="Para 04"/>
      </w:pPr>
      <w:r>
        <w:rPr>
          <w:rStyle w:val="Text9"/>
        </w:rPr>
        <w:t>考</w:t>
      </w:r>
      <w:r>
        <w:t xml:space="preserve"> keep an eye on sth. 关注某事，留意某事//rapid eye movement 快速眼动，快速眼球运动</w:t>
      </w:r>
    </w:p>
    <w:p>
      <w:pPr>
        <w:pStyle w:val="Para 02"/>
      </w:pPr>
      <w:r>
        <w:rPr>
          <w:rStyle w:val="Text16"/>
        </w:rPr>
        <w:t>irresponsibility</w:t>
      </w:r>
      <w:r>
        <w:rPr>
          <w:rStyle w:val="Text0"/>
        </w:rPr>
        <w:t xml:space="preserve"> </w:t>
      </w:r>
      <w:r>
        <w:t>[ˌɪrɪˌspɒnsəˈbɪləti] n.</w:t>
      </w:r>
      <w:r>
        <w:rPr>
          <w:rStyle w:val="Text0"/>
        </w:rPr>
        <w:t xml:space="preserve"> </w:t>
      </w:r>
      <w:r>
        <w:rPr>
          <w:rStyle w:val="Text2"/>
        </w:rPr>
        <w:t>不负责任</w:t>
      </w:r>
    </w:p>
    <w:p>
      <w:pPr>
        <w:pStyle w:val="Para 02"/>
      </w:pPr>
      <w:r>
        <w:rPr>
          <w:rStyle w:val="Text16"/>
        </w:rPr>
        <w:t>poison</w:t>
      </w:r>
      <w:r>
        <w:rPr>
          <w:rStyle w:val="Text0"/>
        </w:rPr>
        <w:t xml:space="preserve"> </w:t>
      </w:r>
      <w:r>
        <w:t>[ˈpɔɪzn] n.</w:t>
      </w:r>
      <w:r>
        <w:rPr>
          <w:rStyle w:val="Text0"/>
        </w:rPr>
        <w:t xml:space="preserve"> </w:t>
      </w:r>
      <w:r>
        <w:rPr>
          <w:rStyle w:val="Text2"/>
        </w:rPr>
        <w:t>毒药</w:t>
      </w:r>
      <w:r>
        <w:rPr>
          <w:rStyle w:val="Text0"/>
        </w:rPr>
        <w:t xml:space="preserve"> </w:t>
      </w:r>
      <w:r>
        <w:t>vt.</w:t>
      </w:r>
      <w:r>
        <w:rPr>
          <w:rStyle w:val="Text0"/>
        </w:rPr>
        <w:t xml:space="preserve"> </w:t>
      </w:r>
      <w:r>
        <w:rPr>
          <w:rStyle w:val="Text2"/>
        </w:rPr>
        <w:t>毒害</w:t>
      </w:r>
    </w:p>
    <w:p>
      <w:pPr>
        <w:pStyle w:val="Para 02"/>
      </w:pPr>
      <w:r>
        <w:rPr>
          <w:rStyle w:val="Text11"/>
        </w:rPr>
        <w:t>派</w:t>
      </w:r>
      <w:r>
        <w:rPr>
          <w:rStyle w:val="Text4"/>
        </w:rPr>
        <w:t xml:space="preserve"> poisonous </w:t>
      </w:r>
      <w:r>
        <w:t>[ˈpɔɪzənəs] adj.</w:t>
      </w:r>
      <w:r>
        <w:rPr>
          <w:rStyle w:val="Text4"/>
        </w:rPr>
        <w:t xml:space="preserve"> </w:t>
      </w:r>
      <w:r>
        <w:rPr>
          <w:rStyle w:val="Text6"/>
        </w:rPr>
        <w:t>有毒的；恶毒的</w:t>
      </w:r>
    </w:p>
    <w:p>
      <w:pPr>
        <w:pStyle w:val="Para 01"/>
      </w:pPr>
      <w:r>
        <w:rPr>
          <w:rStyle w:val="Text3"/>
        </w:rPr>
        <w:t>right</w:t>
      </w:r>
      <w:r>
        <w:t xml:space="preserve"> </w:t>
      </w:r>
      <w:r>
        <w:rPr>
          <w:rStyle w:val="Text1"/>
        </w:rPr>
        <w:t>[raɪt] adj.</w:t>
      </w:r>
      <w:r>
        <w:t xml:space="preserve"> </w:t>
      </w:r>
      <w:r>
        <w:rPr>
          <w:rStyle w:val="Text5"/>
        </w:rPr>
        <w:t>正确的；</w:t>
      </w:r>
      <w:r>
        <w:t xml:space="preserve">正当的；正义的；右边的；（政治上）右翼的 </w:t>
      </w:r>
      <w:r>
        <w:rPr>
          <w:rStyle w:val="Text1"/>
        </w:rPr>
        <w:t>adv.</w:t>
      </w:r>
      <w:r>
        <w:t xml:space="preserve"> 正确地；正当地；公正地；正好；向右；直接地 </w:t>
      </w:r>
      <w:r>
        <w:rPr>
          <w:rStyle w:val="Text1"/>
        </w:rPr>
        <w:t>n.</w:t>
      </w:r>
      <w:r>
        <w:t xml:space="preserve"> 正确；正当；正义；公正；右边；右翼 </w:t>
      </w:r>
      <w:r>
        <w:rPr>
          <w:rStyle w:val="Text1"/>
        </w:rPr>
        <w:t>vt.</w:t>
      </w:r>
      <w:r>
        <w:t xml:space="preserve"> 将…扶正；纠正（错误等）</w:t>
      </w:r>
    </w:p>
    <w:p>
      <w:pPr>
        <w:pStyle w:val="Para 02"/>
      </w:pPr>
      <w:r>
        <w:rPr>
          <w:rStyle w:val="Text11"/>
        </w:rPr>
        <w:t>派</w:t>
      </w:r>
      <w:r>
        <w:rPr>
          <w:rStyle w:val="Text4"/>
        </w:rPr>
        <w:t xml:space="preserve"> rightly </w:t>
      </w:r>
      <w:r>
        <w:t>[ˈraɪtli] adv.</w:t>
      </w:r>
      <w:r>
        <w:rPr>
          <w:rStyle w:val="Text4"/>
        </w:rPr>
        <w:t xml:space="preserve"> </w:t>
      </w:r>
      <w:r>
        <w:rPr>
          <w:rStyle w:val="Text6"/>
        </w:rPr>
        <w:t>正确地；理所当然地；</w:t>
      </w:r>
      <w:r>
        <w:rPr>
          <w:rStyle w:val="Text4"/>
        </w:rPr>
        <w:t>正义地</w:t>
      </w:r>
    </w:p>
    <w:p>
      <w:pPr>
        <w:pStyle w:val="Para 02"/>
      </w:pPr>
      <w:r>
        <w:rPr>
          <w:rStyle w:val="Text16"/>
        </w:rPr>
        <w:t>span</w:t>
      </w:r>
      <w:r>
        <w:rPr>
          <w:rStyle w:val="Text0"/>
        </w:rPr>
        <w:t xml:space="preserve"> </w:t>
      </w:r>
      <w:r>
        <w:t>[spæn] n.</w:t>
      </w:r>
      <w:r>
        <w:rPr>
          <w:rStyle w:val="Text0"/>
        </w:rPr>
        <w:t xml:space="preserve"> </w:t>
      </w:r>
      <w:r>
        <w:rPr>
          <w:rStyle w:val="Text2"/>
        </w:rPr>
        <w:t>跨度，</w:t>
      </w:r>
      <w:r>
        <w:rPr>
          <w:rStyle w:val="Text0"/>
        </w:rPr>
        <w:t>跨距；</w:t>
      </w:r>
      <w:r>
        <w:rPr>
          <w:rStyle w:val="Text2"/>
        </w:rPr>
        <w:t>一段时间</w:t>
      </w:r>
    </w:p>
    <w:p>
      <w:pPr>
        <w:pStyle w:val="Para 04"/>
      </w:pPr>
      <w:r>
        <w:rPr>
          <w:rStyle w:val="Text9"/>
        </w:rPr>
        <w:t>考</w:t>
      </w:r>
      <w:r>
        <w:t xml:space="preserve"> attention span 注意力持续的时间，保持注意力的时间</w:t>
      </w:r>
    </w:p>
    <w:p>
      <w:pPr>
        <w:pStyle w:val="Para 02"/>
      </w:pPr>
      <w:r>
        <w:rPr>
          <w:rStyle w:val="Text16"/>
        </w:rPr>
        <w:t>arrival</w:t>
      </w:r>
      <w:r>
        <w:rPr>
          <w:rStyle w:val="Text0"/>
        </w:rPr>
        <w:t xml:space="preserve"> </w:t>
      </w:r>
      <w:r>
        <w:t>[əˈraɪvl] n.</w:t>
      </w:r>
      <w:r>
        <w:rPr>
          <w:rStyle w:val="Text0"/>
        </w:rPr>
        <w:t xml:space="preserve"> </w:t>
      </w:r>
      <w:r>
        <w:rPr>
          <w:rStyle w:val="Text2"/>
        </w:rPr>
        <w:t>到达；到达的人（或物）</w:t>
      </w:r>
    </w:p>
    <w:p>
      <w:pPr>
        <w:pStyle w:val="Para 04"/>
      </w:pPr>
      <w:r>
        <w:rPr>
          <w:rStyle w:val="Text9"/>
        </w:rPr>
        <w:t>派</w:t>
      </w:r>
      <w:r>
        <w:t xml:space="preserve"> arrive </w:t>
      </w:r>
      <w:r>
        <w:rPr>
          <w:rStyle w:val="Text1"/>
        </w:rPr>
        <w:t>[əˈraɪv] vi.</w:t>
      </w:r>
      <w:r>
        <w:t xml:space="preserve"> 到达，到来</w:t>
      </w:r>
    </w:p>
    <w:p>
      <w:pPr>
        <w:pStyle w:val="Para 02"/>
      </w:pPr>
      <w:r>
        <w:rPr>
          <w:rStyle w:val="Text16"/>
        </w:rPr>
        <w:t>issue</w:t>
      </w:r>
      <w:r>
        <w:rPr>
          <w:rStyle w:val="Text0"/>
        </w:rPr>
        <w:t xml:space="preserve"> </w:t>
      </w:r>
      <w:r>
        <w:t>[ˈɪʃuː] v.</w:t>
      </w:r>
      <w:r>
        <w:rPr>
          <w:rStyle w:val="Text0"/>
        </w:rPr>
        <w:t xml:space="preserve"> </w:t>
      </w:r>
      <w:r>
        <w:rPr>
          <w:rStyle w:val="Text2"/>
        </w:rPr>
        <w:t>发布；</w:t>
      </w:r>
      <w:r>
        <w:rPr>
          <w:rStyle w:val="Text0"/>
        </w:rPr>
        <w:t xml:space="preserve">发行；出版 </w:t>
      </w:r>
      <w:r>
        <w:t>n.</w:t>
      </w:r>
      <w:r>
        <w:rPr>
          <w:rStyle w:val="Text0"/>
        </w:rPr>
        <w:t xml:space="preserve"> </w:t>
      </w:r>
      <w:r>
        <w:rPr>
          <w:rStyle w:val="Text2"/>
        </w:rPr>
        <w:t>问题</w:t>
      </w:r>
    </w:p>
    <w:p>
      <w:pPr>
        <w:pStyle w:val="Para 04"/>
      </w:pPr>
      <w:r>
        <w:rPr>
          <w:rStyle w:val="Text9"/>
        </w:rPr>
        <w:t>考</w:t>
      </w:r>
      <w:r>
        <w:t xml:space="preserve"> management issue 管理（经营）问题//issue a report 发布一项报告</w:t>
      </w:r>
    </w:p>
    <w:p>
      <w:pPr>
        <w:pStyle w:val="Para 01"/>
      </w:pPr>
      <w:r>
        <w:rPr>
          <w:rStyle w:val="Text3"/>
        </w:rPr>
        <w:t>pole</w:t>
      </w:r>
      <w:r>
        <w:t xml:space="preserve"> </w:t>
      </w:r>
      <w:r>
        <w:rPr>
          <w:rStyle w:val="Text1"/>
        </w:rPr>
        <w:t>[pəʊl] n.</w:t>
      </w:r>
      <w:r>
        <w:t xml:space="preserve"> </w:t>
      </w:r>
      <w:r>
        <w:rPr>
          <w:rStyle w:val="Text5"/>
        </w:rPr>
        <w:t>杆，</w:t>
      </w:r>
      <w:r>
        <w:t>柱，棒；（地球的）</w:t>
      </w:r>
      <w:r>
        <w:rPr>
          <w:rStyle w:val="Text5"/>
        </w:rPr>
        <w:t>极</w:t>
      </w:r>
    </w:p>
    <w:p>
      <w:pPr>
        <w:pStyle w:val="Para 02"/>
      </w:pPr>
      <w:r>
        <w:rPr>
          <w:rStyle w:val="Text16"/>
        </w:rPr>
        <w:t>righteous</w:t>
      </w:r>
      <w:r>
        <w:rPr>
          <w:rStyle w:val="Text0"/>
        </w:rPr>
        <w:t xml:space="preserve"> </w:t>
      </w:r>
      <w:r>
        <w:t>[ˈraɪtʃəs] adj.</w:t>
      </w:r>
      <w:r>
        <w:rPr>
          <w:rStyle w:val="Text0"/>
        </w:rPr>
        <w:t xml:space="preserve"> 正直的；</w:t>
      </w:r>
      <w:r>
        <w:rPr>
          <w:rStyle w:val="Text2"/>
        </w:rPr>
        <w:t>正当的；公正的</w:t>
      </w:r>
    </w:p>
    <w:p>
      <w:pPr>
        <w:pStyle w:val="Para 02"/>
      </w:pPr>
      <w:r>
        <w:rPr>
          <w:rStyle w:val="Text16"/>
        </w:rPr>
        <w:t>spear</w:t>
      </w:r>
      <w:r>
        <w:rPr>
          <w:rStyle w:val="Text0"/>
        </w:rPr>
        <w:t xml:space="preserve"> </w:t>
      </w:r>
      <w:r>
        <w:t>[spɪə(r)] n.</w:t>
      </w:r>
      <w:r>
        <w:rPr>
          <w:rStyle w:val="Text0"/>
        </w:rPr>
        <w:t xml:space="preserve"> </w:t>
      </w:r>
      <w:r>
        <w:rPr>
          <w:rStyle w:val="Text2"/>
        </w:rPr>
        <w:t>矛，标枪</w:t>
      </w:r>
      <w:r>
        <w:rPr>
          <w:rStyle w:val="Text0"/>
        </w:rPr>
        <w:t xml:space="preserve"> </w:t>
      </w:r>
      <w:r>
        <w:t>vt.</w:t>
      </w:r>
      <w:r>
        <w:rPr>
          <w:rStyle w:val="Text0"/>
        </w:rPr>
        <w:t xml:space="preserve"> 用矛刺，用标枪叉</w:t>
      </w:r>
    </w:p>
    <w:p>
      <w:pPr>
        <w:pStyle w:val="Para 02"/>
      </w:pPr>
      <w:r>
        <w:rPr>
          <w:rStyle w:val="Text16"/>
        </w:rPr>
        <w:t>company</w:t>
      </w:r>
      <w:r>
        <w:rPr>
          <w:rStyle w:val="Text0"/>
        </w:rPr>
        <w:t xml:space="preserve"> </w:t>
      </w:r>
      <w:r>
        <w:t>[ˈkʌmpəni] n.</w:t>
      </w:r>
      <w:r>
        <w:rPr>
          <w:rStyle w:val="Text0"/>
        </w:rPr>
        <w:t xml:space="preserve"> </w:t>
      </w:r>
      <w:r>
        <w:rPr>
          <w:rStyle w:val="Text2"/>
        </w:rPr>
        <w:t>公司；陪伴；</w:t>
      </w:r>
      <w:r>
        <w:rPr>
          <w:rStyle w:val="Text0"/>
        </w:rPr>
        <w:t>同伴，朋友</w:t>
      </w:r>
    </w:p>
    <w:p>
      <w:pPr>
        <w:pStyle w:val="Para 01"/>
      </w:pPr>
      <w:r>
        <w:rPr>
          <w:rStyle w:val="Text3"/>
        </w:rPr>
        <w:t>doom</w:t>
      </w:r>
      <w:r>
        <w:t xml:space="preserve"> </w:t>
      </w:r>
      <w:r>
        <w:rPr>
          <w:rStyle w:val="Text1"/>
        </w:rPr>
        <w:t>[duːm] n.</w:t>
      </w:r>
      <w:r>
        <w:t xml:space="preserve"> </w:t>
      </w:r>
      <w:r>
        <w:rPr>
          <w:rStyle w:val="Text5"/>
        </w:rPr>
        <w:t>厄运，</w:t>
      </w:r>
      <w:r>
        <w:t xml:space="preserve">劫数；毁灭；世界末日 </w:t>
      </w:r>
      <w:r>
        <w:rPr>
          <w:rStyle w:val="Text1"/>
        </w:rPr>
        <w:t>vt.</w:t>
      </w:r>
      <w:r>
        <w:t xml:space="preserve"> </w:t>
      </w:r>
      <w:r>
        <w:rPr>
          <w:rStyle w:val="Text5"/>
        </w:rPr>
        <w:t>注定，</w:t>
      </w:r>
      <w:r>
        <w:t>命定；使失败，使毁灭</w:t>
      </w:r>
    </w:p>
    <w:p>
      <w:pPr>
        <w:pStyle w:val="Para 01"/>
      </w:pPr>
      <w:r>
        <w:rPr>
          <w:rStyle w:val="Text3"/>
        </w:rPr>
        <w:t>item</w:t>
      </w:r>
      <w:r>
        <w:t xml:space="preserve"> </w:t>
      </w:r>
      <w:r>
        <w:rPr>
          <w:rStyle w:val="Text1"/>
        </w:rPr>
        <w:t>[ˈaɪtəm] n.</w:t>
      </w:r>
      <w:r>
        <w:t xml:space="preserve"> 条，</w:t>
      </w:r>
      <w:r>
        <w:rPr>
          <w:rStyle w:val="Text5"/>
        </w:rPr>
        <w:t>条款；</w:t>
      </w:r>
      <w:r>
        <w:t>（新闻等的）一条，一则；</w:t>
      </w:r>
      <w:r>
        <w:rPr>
          <w:rStyle w:val="Text5"/>
        </w:rPr>
        <w:t>物体，物件</w:t>
      </w:r>
    </w:p>
    <w:p>
      <w:pPr>
        <w:pStyle w:val="Para 02"/>
      </w:pPr>
      <w:r>
        <w:rPr>
          <w:rStyle w:val="Text16"/>
        </w:rPr>
        <w:t>policy</w:t>
      </w:r>
      <w:r>
        <w:rPr>
          <w:rStyle w:val="Text0"/>
        </w:rPr>
        <w:t xml:space="preserve"> </w:t>
      </w:r>
      <w:r>
        <w:t>[ˈpɒləsi] n.</w:t>
      </w:r>
      <w:r>
        <w:rPr>
          <w:rStyle w:val="Text0"/>
        </w:rPr>
        <w:t xml:space="preserve"> </w:t>
      </w:r>
      <w:r>
        <w:rPr>
          <w:rStyle w:val="Text2"/>
        </w:rPr>
        <w:t>政策，方针</w:t>
      </w:r>
    </w:p>
    <w:p>
      <w:pPr>
        <w:pStyle w:val="Para 04"/>
      </w:pPr>
      <w:r>
        <w:rPr>
          <w:rStyle w:val="Text9"/>
        </w:rPr>
        <w:t>考</w:t>
      </w:r>
      <w:r>
        <w:t xml:space="preserve"> policy idea 政策思路；政策理念</w:t>
      </w:r>
    </w:p>
    <w:p>
      <w:pPr>
        <w:pStyle w:val="Para 02"/>
      </w:pPr>
      <w:r>
        <w:rPr>
          <w:rStyle w:val="Text11"/>
        </w:rPr>
        <w:t>派</w:t>
      </w:r>
      <w:r>
        <w:rPr>
          <w:rStyle w:val="Text4"/>
        </w:rPr>
        <w:t xml:space="preserve"> political </w:t>
      </w:r>
      <w:r>
        <w:t>[pəˈlɪtɪkl] adj.</w:t>
      </w:r>
      <w:r>
        <w:rPr>
          <w:rStyle w:val="Text4"/>
        </w:rPr>
        <w:t xml:space="preserve"> </w:t>
      </w:r>
      <w:r>
        <w:rPr>
          <w:rStyle w:val="Text6"/>
        </w:rPr>
        <w:t>政治（上）的；对政治感兴趣的</w:t>
      </w:r>
    </w:p>
    <w:p>
      <w:pPr>
        <w:pStyle w:val="Para 04"/>
      </w:pPr>
      <w:r>
        <w:t>考点搭配</w:t>
        <w:t xml:space="preserve"> political science 政治学，政治学科</w:t>
      </w:r>
    </w:p>
    <w:p>
      <w:pPr>
        <w:pStyle w:val="Para 04"/>
      </w:pPr>
      <w:r>
        <w:t>political stand/view 政治立场/观点</w:t>
      </w:r>
    </w:p>
    <w:p>
      <w:pPr>
        <w:pStyle w:val="Para 04"/>
      </w:pPr>
      <w:r>
        <w:t xml:space="preserve">politician </w:t>
      </w:r>
      <w:r>
        <w:rPr>
          <w:rStyle w:val="Text1"/>
        </w:rPr>
        <w:t>[ˌpɒləˈtɪʃn] n.</w:t>
      </w:r>
      <w:r>
        <w:t xml:space="preserve"> </w:t>
      </w:r>
      <w:r>
        <w:rPr>
          <w:rStyle w:val="Text5"/>
        </w:rPr>
        <w:t>政治家，政客；</w:t>
      </w:r>
      <w:r>
        <w:t>通晓政治的人</w:t>
      </w:r>
    </w:p>
    <w:p>
      <w:pPr>
        <w:pStyle w:val="Para 02"/>
      </w:pPr>
      <w:r>
        <w:rPr>
          <w:rStyle w:val="Text4"/>
        </w:rPr>
        <w:t xml:space="preserve">politics </w:t>
      </w:r>
      <w:r>
        <w:t>[ˈpɒlətɪks] n.</w:t>
      </w:r>
      <w:r>
        <w:rPr>
          <w:rStyle w:val="Text4"/>
        </w:rPr>
        <w:t xml:space="preserve"> </w:t>
      </w:r>
      <w:r>
        <w:rPr>
          <w:rStyle w:val="Text6"/>
        </w:rPr>
        <w:t>政治，政治学；</w:t>
      </w:r>
      <w:r>
        <w:rPr>
          <w:rStyle w:val="Text4"/>
        </w:rPr>
        <w:t>政见</w:t>
      </w:r>
    </w:p>
    <w:p>
      <w:pPr>
        <w:pStyle w:val="Para 02"/>
      </w:pPr>
      <w:r>
        <w:rPr>
          <w:rStyle w:val="Text16"/>
        </w:rPr>
        <w:t>rim</w:t>
      </w:r>
      <w:r>
        <w:rPr>
          <w:rStyle w:val="Text0"/>
        </w:rPr>
        <w:t xml:space="preserve"> </w:t>
      </w:r>
      <w:r>
        <w:t>[rɪm] n.</w:t>
      </w:r>
      <w:r>
        <w:rPr>
          <w:rStyle w:val="Text0"/>
        </w:rPr>
        <w:t xml:space="preserve"> 边，</w:t>
      </w:r>
      <w:r>
        <w:rPr>
          <w:rStyle w:val="Text2"/>
        </w:rPr>
        <w:t>边缘；眼镜框</w:t>
      </w:r>
    </w:p>
    <w:p>
      <w:pPr>
        <w:pStyle w:val="Para 02"/>
      </w:pPr>
      <w:r>
        <w:rPr>
          <w:rStyle w:val="Text16"/>
        </w:rPr>
        <w:t>arrow</w:t>
      </w:r>
      <w:r>
        <w:rPr>
          <w:rStyle w:val="Text0"/>
        </w:rPr>
        <w:t xml:space="preserve"> </w:t>
      </w:r>
      <w:r>
        <w:t>[ˈærəʊ] n.</w:t>
      </w:r>
      <w:r>
        <w:rPr>
          <w:rStyle w:val="Text0"/>
        </w:rPr>
        <w:t xml:space="preserve"> </w:t>
      </w:r>
      <w:r>
        <w:rPr>
          <w:rStyle w:val="Text2"/>
        </w:rPr>
        <w:t>箭；箭状物；</w:t>
      </w:r>
      <w:r>
        <w:rPr>
          <w:rStyle w:val="Text0"/>
        </w:rPr>
        <w:t>箭头</w:t>
      </w:r>
    </w:p>
    <w:p>
      <w:pPr>
        <w:pStyle w:val="Para 02"/>
      </w:pPr>
      <w:r>
        <w:rPr>
          <w:rStyle w:val="Text16"/>
        </w:rPr>
        <w:t>compare</w:t>
      </w:r>
      <w:r>
        <w:rPr>
          <w:rStyle w:val="Text0"/>
        </w:rPr>
        <w:t xml:space="preserve"> </w:t>
      </w:r>
      <w:r>
        <w:t>[kəmˈpeə(r)] v.</w:t>
      </w:r>
      <w:r>
        <w:rPr>
          <w:rStyle w:val="Text0"/>
        </w:rPr>
        <w:t xml:space="preserve"> </w:t>
      </w:r>
      <w:r>
        <w:rPr>
          <w:rStyle w:val="Text2"/>
        </w:rPr>
        <w:t>比较，相比；</w:t>
      </w:r>
      <w:r>
        <w:rPr>
          <w:rStyle w:val="Text0"/>
        </w:rPr>
        <w:t>比喻</w:t>
      </w:r>
    </w:p>
    <w:p>
      <w:pPr>
        <w:pStyle w:val="Para 04"/>
      </w:pPr>
      <w:r>
        <w:rPr>
          <w:rStyle w:val="Text9"/>
        </w:rPr>
        <w:t>考</w:t>
      </w:r>
      <w:r>
        <w:t xml:space="preserve"> compared to 把…比作，把…比喻为</w:t>
      </w:r>
    </w:p>
    <w:p>
      <w:pPr>
        <w:pStyle w:val="Para 04"/>
      </w:pPr>
      <w:r>
        <w:rPr>
          <w:rStyle w:val="Text9"/>
        </w:rPr>
        <w:t>派</w:t>
      </w:r>
      <w:r>
        <w:t xml:space="preserve"> comparative [kəmˈpærətɪv] </w:t>
      </w:r>
      <w:r>
        <w:rPr>
          <w:rStyle w:val="Text1"/>
        </w:rPr>
        <w:t>adj.</w:t>
      </w:r>
      <w:r>
        <w:t xml:space="preserve"> 比较的，相比较而言的</w:t>
      </w:r>
    </w:p>
    <w:p>
      <w:pPr>
        <w:pStyle w:val="Para 04"/>
      </w:pPr>
      <w:r>
        <w:t>考点搭配</w:t>
        <w:t xml:space="preserve"> comparative method 比较（手）法</w:t>
      </w:r>
    </w:p>
    <w:p>
      <w:pPr>
        <w:pStyle w:val="Para 02"/>
      </w:pPr>
      <w:r>
        <w:rPr>
          <w:rStyle w:val="Text4"/>
        </w:rPr>
        <w:t xml:space="preserve">comparatively </w:t>
      </w:r>
      <w:r>
        <w:t>[kəmˈpærətɪvli] adv.</w:t>
      </w:r>
      <w:r>
        <w:rPr>
          <w:rStyle w:val="Text4"/>
        </w:rPr>
        <w:t xml:space="preserve"> </w:t>
      </w:r>
      <w:r>
        <w:rPr>
          <w:rStyle w:val="Text6"/>
        </w:rPr>
        <w:t>比较地，相对地</w:t>
      </w:r>
    </w:p>
    <w:p>
      <w:pPr>
        <w:pStyle w:val="Para 04"/>
      </w:pPr>
      <w:r>
        <w:t xml:space="preserve">comparison </w:t>
      </w:r>
      <w:r>
        <w:rPr>
          <w:rStyle w:val="Text1"/>
        </w:rPr>
        <w:t>[kəmˈpærɪsn] n.</w:t>
      </w:r>
      <w:r>
        <w:t xml:space="preserve"> </w:t>
      </w:r>
      <w:r>
        <w:rPr>
          <w:rStyle w:val="Text5"/>
        </w:rPr>
        <w:t>比较，</w:t>
      </w:r>
      <w:r>
        <w:t>对照；</w:t>
      </w:r>
      <w:r>
        <w:rPr>
          <w:rStyle w:val="Text5"/>
        </w:rPr>
        <w:t>类似；</w:t>
      </w:r>
      <w:r>
        <w:t>比喻</w:t>
      </w:r>
    </w:p>
    <w:p>
      <w:pPr>
        <w:pStyle w:val="Para 02"/>
      </w:pPr>
      <w:r>
        <w:rPr>
          <w:rStyle w:val="Text16"/>
        </w:rPr>
        <w:t>policymaker</w:t>
      </w:r>
      <w:r>
        <w:rPr>
          <w:rStyle w:val="Text0"/>
        </w:rPr>
        <w:t xml:space="preserve"> </w:t>
      </w:r>
      <w:r>
        <w:t>[ˈpɒləsimeɪkə(r)] n.</w:t>
      </w:r>
      <w:r>
        <w:rPr>
          <w:rStyle w:val="Text0"/>
        </w:rPr>
        <w:t xml:space="preserve"> </w:t>
      </w:r>
      <w:r>
        <w:rPr>
          <w:rStyle w:val="Text2"/>
        </w:rPr>
        <w:t>决策者，政策制定者</w:t>
      </w:r>
    </w:p>
    <w:p>
      <w:pPr>
        <w:pStyle w:val="Para 01"/>
      </w:pPr>
      <w:r>
        <w:rPr>
          <w:rStyle w:val="Text3"/>
        </w:rPr>
        <w:t>ring</w:t>
      </w:r>
      <w:r>
        <w:t xml:space="preserve"> </w:t>
      </w:r>
      <w:r>
        <w:rPr>
          <w:rStyle w:val="Text1"/>
        </w:rPr>
        <w:t>[rɪŋ] n.</w:t>
      </w:r>
      <w:r>
        <w:t xml:space="preserve"> 圈，环；</w:t>
      </w:r>
      <w:r>
        <w:rPr>
          <w:rStyle w:val="Text5"/>
        </w:rPr>
        <w:t>戒指；</w:t>
      </w:r>
      <w:r>
        <w:t xml:space="preserve">铃声 </w:t>
      </w:r>
      <w:r>
        <w:rPr>
          <w:rStyle w:val="Text1"/>
        </w:rPr>
        <w:t>vt.</w:t>
      </w:r>
      <w:r>
        <w:t xml:space="preserve"> 包围，使成环形；敲（钟） </w:t>
      </w:r>
      <w:r>
        <w:rPr>
          <w:rStyle w:val="Text1"/>
        </w:rPr>
        <w:t>vi.</w:t>
      </w:r>
      <w:r>
        <w:t>（钟、铃等）</w:t>
      </w:r>
      <w:r>
        <w:rPr>
          <w:rStyle w:val="Text5"/>
        </w:rPr>
        <w:t>鸣，响；成环形</w:t>
      </w:r>
    </w:p>
    <w:p>
      <w:pPr>
        <w:pStyle w:val="Para 02"/>
      </w:pPr>
      <w:r>
        <w:rPr>
          <w:rStyle w:val="Text16"/>
        </w:rPr>
        <w:t>species</w:t>
      </w:r>
      <w:r>
        <w:rPr>
          <w:rStyle w:val="Text0"/>
        </w:rPr>
        <w:t xml:space="preserve"> </w:t>
      </w:r>
      <w:r>
        <w:t>[ˈspiːʃiːz] n.</w:t>
      </w:r>
      <w:r>
        <w:rPr>
          <w:rStyle w:val="Text0"/>
        </w:rPr>
        <w:t xml:space="preserve"> </w:t>
      </w:r>
      <w:r>
        <w:rPr>
          <w:rStyle w:val="Text2"/>
        </w:rPr>
        <w:t>种类；物种</w:t>
      </w:r>
    </w:p>
    <w:p>
      <w:pPr>
        <w:pStyle w:val="Para 04"/>
      </w:pPr>
      <w:r>
        <w:rPr>
          <w:rStyle w:val="Text9"/>
        </w:rPr>
        <w:t>考</w:t>
      </w:r>
      <w:r>
        <w:t xml:space="preserve"> group-living species 群居物种/种群</w:t>
      </w:r>
    </w:p>
    <w:p>
      <w:pPr>
        <w:pStyle w:val="Para 05"/>
      </w:pPr>
      <w:r>
        <w:rPr>
          <w:rStyle w:val="Text17"/>
        </w:rPr>
        <w:t>art</w:t>
      </w:r>
      <w:r>
        <w:rPr>
          <w:rStyle w:val="Text10"/>
        </w:rPr>
        <w:t xml:space="preserve"> </w:t>
      </w:r>
      <w:r>
        <w:rPr>
          <w:rStyle w:val="Text8"/>
        </w:rPr>
        <w:t>[ɑːt] n.</w:t>
      </w:r>
      <w:r>
        <w:rPr>
          <w:rStyle w:val="Text10"/>
        </w:rPr>
        <w:t xml:space="preserve"> </w:t>
      </w:r>
      <w:r>
        <w:t>艺术（品），美术（品）；</w:t>
      </w:r>
      <w:r>
        <w:rPr>
          <w:rStyle w:val="Text10"/>
        </w:rPr>
        <w:t>技术，技艺</w:t>
      </w:r>
    </w:p>
    <w:p>
      <w:pPr>
        <w:pStyle w:val="Para 02"/>
      </w:pPr>
      <w:r>
        <w:rPr>
          <w:rStyle w:val="Text11"/>
        </w:rPr>
        <w:t>派</w:t>
      </w:r>
      <w:r>
        <w:rPr>
          <w:rStyle w:val="Text4"/>
        </w:rPr>
        <w:t xml:space="preserve"> artist </w:t>
      </w:r>
      <w:r>
        <w:t>[ˈɑːtɪst] n.</w:t>
      </w:r>
      <w:r>
        <w:rPr>
          <w:rStyle w:val="Text4"/>
        </w:rPr>
        <w:t xml:space="preserve"> </w:t>
      </w:r>
      <w:r>
        <w:rPr>
          <w:rStyle w:val="Text6"/>
        </w:rPr>
        <w:t>艺术家，美术家</w:t>
      </w:r>
    </w:p>
    <w:p>
      <w:pPr>
        <w:pStyle w:val="Para 02"/>
      </w:pPr>
      <w:r>
        <w:rPr>
          <w:rStyle w:val="Text4"/>
        </w:rPr>
        <w:t xml:space="preserve">artistic </w:t>
      </w:r>
      <w:r>
        <w:t>[ɑːˈtɪstɪk] adj.</w:t>
      </w:r>
      <w:r>
        <w:rPr>
          <w:rStyle w:val="Text4"/>
        </w:rPr>
        <w:t xml:space="preserve"> </w:t>
      </w:r>
      <w:r>
        <w:rPr>
          <w:rStyle w:val="Text6"/>
        </w:rPr>
        <w:t>艺术家的；有艺术才能的</w:t>
      </w:r>
    </w:p>
    <w:p>
      <w:pPr>
        <w:pStyle w:val="Para 02"/>
      </w:pPr>
      <w:r>
        <w:rPr>
          <w:rStyle w:val="Text4"/>
        </w:rPr>
        <w:t xml:space="preserve">artwork </w:t>
      </w:r>
      <w:r>
        <w:t>[ˈɑːtwɜːk] n.</w:t>
      </w:r>
      <w:r>
        <w:rPr>
          <w:rStyle w:val="Text4"/>
        </w:rPr>
        <w:t xml:space="preserve"> </w:t>
      </w:r>
      <w:r>
        <w:rPr>
          <w:rStyle w:val="Text6"/>
        </w:rPr>
        <w:t>艺术品</w:t>
      </w:r>
    </w:p>
    <w:p>
      <w:pPr>
        <w:pStyle w:val="Para 02"/>
      </w:pPr>
      <w:r>
        <w:rPr>
          <w:rStyle w:val="Text16"/>
        </w:rPr>
        <w:t>compass</w:t>
      </w:r>
      <w:r>
        <w:rPr>
          <w:rStyle w:val="Text0"/>
        </w:rPr>
        <w:t xml:space="preserve"> </w:t>
      </w:r>
      <w:r>
        <w:t>[ˈkʌmpəs] vt.</w:t>
      </w:r>
      <w:r>
        <w:rPr>
          <w:rStyle w:val="Text0"/>
        </w:rPr>
        <w:t xml:space="preserve"> </w:t>
      </w:r>
      <w:r>
        <w:rPr>
          <w:rStyle w:val="Text2"/>
        </w:rPr>
        <w:t>包围</w:t>
      </w:r>
      <w:r>
        <w:rPr>
          <w:rStyle w:val="Text0"/>
        </w:rPr>
        <w:t xml:space="preserve"> </w:t>
      </w:r>
      <w:r>
        <w:t>n.</w:t>
      </w:r>
      <w:r>
        <w:rPr>
          <w:rStyle w:val="Text0"/>
        </w:rPr>
        <w:t xml:space="preserve"> </w:t>
      </w:r>
      <w:r>
        <w:t>[pl.</w:t>
      </w:r>
      <w:r>
        <w:rPr>
          <w:rStyle w:val="Text0"/>
        </w:rPr>
        <w:t>] 圆规；罗盘，</w:t>
      </w:r>
      <w:r>
        <w:rPr>
          <w:rStyle w:val="Text2"/>
        </w:rPr>
        <w:t>指南针</w:t>
      </w:r>
    </w:p>
    <w:p>
      <w:pPr>
        <w:pStyle w:val="Para 01"/>
      </w:pPr>
      <w:r>
        <w:rPr>
          <w:rStyle w:val="Text3"/>
        </w:rPr>
        <w:t>double</w:t>
      </w:r>
      <w:r>
        <w:t xml:space="preserve"> </w:t>
      </w:r>
      <w:r>
        <w:rPr>
          <w:rStyle w:val="Text1"/>
        </w:rPr>
        <w:t>[ˈdʌ</w:t>
        <w:t>bl] adj.</w:t>
      </w:r>
      <w:r>
        <w:t>/</w:t>
      </w:r>
      <w:r>
        <w:rPr>
          <w:rStyle w:val="Text1"/>
        </w:rPr>
        <w:t>adv.</w:t>
      </w:r>
      <w:r>
        <w:t xml:space="preserve"> </w:t>
      </w:r>
      <w:r>
        <w:rPr>
          <w:rStyle w:val="Text5"/>
        </w:rPr>
        <w:t>两倍的</w:t>
      </w:r>
      <w:r>
        <w:t xml:space="preserve">（地），加倍的（地） </w:t>
      </w:r>
      <w:r>
        <w:rPr>
          <w:rStyle w:val="Text1"/>
        </w:rPr>
        <w:t>n.</w:t>
      </w:r>
      <w:r>
        <w:t xml:space="preserve"> 两倍（数或量） </w:t>
      </w:r>
      <w:r>
        <w:rPr>
          <w:rStyle w:val="Text1"/>
        </w:rPr>
        <w:t>v.</w:t>
      </w:r>
      <w:r>
        <w:t xml:space="preserve"> </w:t>
      </w:r>
      <w:r>
        <w:rPr>
          <w:rStyle w:val="Text5"/>
        </w:rPr>
        <w:t>（使）加倍</w:t>
      </w:r>
    </w:p>
    <w:p>
      <w:pPr>
        <w:pStyle w:val="Para 01"/>
      </w:pPr>
      <w:r>
        <w:rPr>
          <w:rStyle w:val="Text3"/>
        </w:rPr>
        <w:t>pool</w:t>
      </w:r>
      <w:r>
        <w:t xml:space="preserve"> </w:t>
      </w:r>
      <w:r>
        <w:rPr>
          <w:rStyle w:val="Text1"/>
        </w:rPr>
        <w:t>[puːl] n.</w:t>
      </w:r>
      <w:r>
        <w:t xml:space="preserve"> 水塘；游泳池；共用物；</w:t>
      </w:r>
      <w:r>
        <w:rPr>
          <w:rStyle w:val="Text5"/>
        </w:rPr>
        <w:t>共同资金；联营</w:t>
      </w:r>
    </w:p>
    <w:p>
      <w:pPr>
        <w:pStyle w:val="Para 01"/>
      </w:pPr>
      <w:r>
        <w:rPr>
          <w:rStyle w:val="Text3"/>
        </w:rPr>
        <w:t>rip</w:t>
      </w:r>
      <w:r>
        <w:t xml:space="preserve"> </w:t>
      </w:r>
      <w:r>
        <w:rPr>
          <w:rStyle w:val="Text1"/>
        </w:rPr>
        <w:t>[rɪp] v.</w:t>
      </w:r>
      <w:r>
        <w:t xml:space="preserve"> 撕，剥，劈，锯；裂开，撕裂 </w:t>
      </w:r>
      <w:r>
        <w:rPr>
          <w:rStyle w:val="Text1"/>
        </w:rPr>
        <w:t>n.</w:t>
      </w:r>
      <w:r>
        <w:t xml:space="preserve"> </w:t>
      </w:r>
      <w:r>
        <w:rPr>
          <w:rStyle w:val="Text5"/>
        </w:rPr>
        <w:t>裂口，裂缝</w:t>
      </w:r>
    </w:p>
    <w:p>
      <w:pPr>
        <w:pStyle w:val="Para 02"/>
      </w:pPr>
      <w:r>
        <w:rPr>
          <w:rStyle w:val="Text16"/>
        </w:rPr>
        <w:t>arthritis</w:t>
      </w:r>
      <w:r>
        <w:rPr>
          <w:rStyle w:val="Text0"/>
        </w:rPr>
        <w:t xml:space="preserve"> </w:t>
      </w:r>
      <w:r>
        <w:t>[ɑːˈθraɪtɪs] n.</w:t>
      </w:r>
      <w:r>
        <w:rPr>
          <w:rStyle w:val="Text0"/>
        </w:rPr>
        <w:t xml:space="preserve"> </w:t>
      </w:r>
      <w:r>
        <w:rPr>
          <w:rStyle w:val="Text2"/>
        </w:rPr>
        <w:t>关节炎</w:t>
      </w:r>
    </w:p>
    <w:p>
      <w:pPr>
        <w:pStyle w:val="Para 02"/>
      </w:pPr>
      <w:r>
        <w:rPr>
          <w:rStyle w:val="Text16"/>
        </w:rPr>
        <w:t>doubt</w:t>
      </w:r>
      <w:r>
        <w:rPr>
          <w:rStyle w:val="Text0"/>
        </w:rPr>
        <w:t xml:space="preserve"> </w:t>
      </w:r>
      <w:r>
        <w:t>[daʊt] vt.</w:t>
      </w:r>
      <w:r>
        <w:rPr>
          <w:rStyle w:val="Text0"/>
        </w:rPr>
        <w:t>/</w:t>
      </w:r>
      <w:r>
        <w:t>n.</w:t>
      </w:r>
      <w:r>
        <w:rPr>
          <w:rStyle w:val="Text0"/>
        </w:rPr>
        <w:t xml:space="preserve"> </w:t>
      </w:r>
      <w:r>
        <w:rPr>
          <w:rStyle w:val="Text2"/>
        </w:rPr>
        <w:t>怀疑；不相信</w:t>
      </w:r>
    </w:p>
    <w:p>
      <w:pPr>
        <w:pStyle w:val="Para 04"/>
      </w:pPr>
      <w:r>
        <w:rPr>
          <w:rStyle w:val="Text9"/>
        </w:rPr>
        <w:t>考</w:t>
      </w:r>
      <w:r>
        <w:t xml:space="preserve"> no doubt 无疑地，毫无疑问//beyond doubt 不容置疑//in doubt 感到怀疑的；不能确定的</w:t>
      </w:r>
    </w:p>
    <w:p>
      <w:pPr>
        <w:pStyle w:val="Para 04"/>
      </w:pPr>
      <w:r>
        <w:rPr>
          <w:rStyle w:val="Text9"/>
        </w:rPr>
        <w:t>派</w:t>
      </w:r>
      <w:r>
        <w:t xml:space="preserve"> doubtful </w:t>
      </w:r>
      <w:r>
        <w:rPr>
          <w:rStyle w:val="Text1"/>
        </w:rPr>
        <w:t>[ˈdaʊtfl] adj.</w:t>
      </w:r>
      <w:r>
        <w:t xml:space="preserve"> </w:t>
      </w:r>
      <w:r>
        <w:rPr>
          <w:rStyle w:val="Text5"/>
        </w:rPr>
        <w:t>怀疑的，</w:t>
      </w:r>
      <w:r>
        <w:t>疑惑的；</w:t>
      </w:r>
      <w:r>
        <w:rPr>
          <w:rStyle w:val="Text5"/>
        </w:rPr>
        <w:t>可疑的</w:t>
      </w:r>
    </w:p>
    <w:p>
      <w:pPr>
        <w:pStyle w:val="Para 02"/>
      </w:pPr>
      <w:r>
        <w:rPr>
          <w:rStyle w:val="Text4"/>
        </w:rPr>
        <w:t xml:space="preserve">doubtless </w:t>
      </w:r>
      <w:r>
        <w:t>[ˈdaʊtləs] adv.</w:t>
      </w:r>
      <w:r>
        <w:rPr>
          <w:rStyle w:val="Text4"/>
        </w:rPr>
        <w:t xml:space="preserve"> </w:t>
      </w:r>
      <w:r>
        <w:rPr>
          <w:rStyle w:val="Text6"/>
        </w:rPr>
        <w:t>无疑地，肯定地</w:t>
      </w:r>
    </w:p>
    <w:p>
      <w:pPr>
        <w:pStyle w:val="Para 02"/>
      </w:pPr>
      <w:r>
        <w:rPr>
          <w:rStyle w:val="Text4"/>
        </w:rPr>
        <w:t xml:space="preserve">doubter </w:t>
      </w:r>
      <w:r>
        <w:t>[ˈdaʊtə(r)] n.</w:t>
      </w:r>
      <w:r>
        <w:rPr>
          <w:rStyle w:val="Text4"/>
        </w:rPr>
        <w:t xml:space="preserve"> </w:t>
      </w:r>
      <w:r>
        <w:rPr>
          <w:rStyle w:val="Text6"/>
        </w:rPr>
        <w:t>怀疑者</w:t>
      </w:r>
    </w:p>
    <w:p>
      <w:pPr>
        <w:pStyle w:val="Para 02"/>
      </w:pPr>
      <w:r>
        <w:rPr>
          <w:rStyle w:val="Text16"/>
        </w:rPr>
        <w:t>poor</w:t>
      </w:r>
      <w:r>
        <w:rPr>
          <w:rStyle w:val="Text0"/>
        </w:rPr>
        <w:t xml:space="preserve"> </w:t>
      </w:r>
      <w:r>
        <w:t>[pɔː(r)] adj.</w:t>
      </w:r>
      <w:r>
        <w:rPr>
          <w:rStyle w:val="Text0"/>
        </w:rPr>
        <w:t xml:space="preserve"> </w:t>
      </w:r>
      <w:r>
        <w:rPr>
          <w:rStyle w:val="Text2"/>
        </w:rPr>
        <w:t>贫穷的；贫乏的</w:t>
      </w:r>
    </w:p>
    <w:p>
      <w:pPr>
        <w:pStyle w:val="Para 04"/>
      </w:pPr>
      <w:r>
        <w:rPr>
          <w:rStyle w:val="Text9"/>
        </w:rPr>
        <w:t>考</w:t>
      </w:r>
      <w:r>
        <w:t xml:space="preserve"> be poorly educated 未受过良好教育，教育程度低//be poorly paid 赚得不多，薪水很低 //be poor at doing sth. 不善于做某事</w:t>
      </w:r>
    </w:p>
    <w:p>
      <w:pPr>
        <w:pStyle w:val="Para 02"/>
      </w:pPr>
      <w:r>
        <w:rPr>
          <w:rStyle w:val="Text11"/>
        </w:rPr>
        <w:t>派</w:t>
      </w:r>
      <w:r>
        <w:rPr>
          <w:rStyle w:val="Text4"/>
        </w:rPr>
        <w:t xml:space="preserve"> poverty </w:t>
      </w:r>
      <w:r>
        <w:t>[ˈpɒvəti] n.</w:t>
      </w:r>
      <w:r>
        <w:rPr>
          <w:rStyle w:val="Text4"/>
        </w:rPr>
        <w:t xml:space="preserve"> </w:t>
      </w:r>
      <w:r>
        <w:rPr>
          <w:rStyle w:val="Text6"/>
        </w:rPr>
        <w:t>贫穷；贫乏</w:t>
      </w:r>
    </w:p>
    <w:p>
      <w:pPr>
        <w:pStyle w:val="Para 02"/>
      </w:pPr>
      <w:r>
        <w:rPr>
          <w:rStyle w:val="Text16"/>
        </w:rPr>
        <w:t>ripe</w:t>
      </w:r>
      <w:r>
        <w:rPr>
          <w:rStyle w:val="Text0"/>
        </w:rPr>
        <w:t xml:space="preserve"> </w:t>
      </w:r>
      <w:r>
        <w:t>[raɪp] adj.</w:t>
      </w:r>
      <w:r>
        <w:rPr>
          <w:rStyle w:val="Text0"/>
        </w:rPr>
        <w:t xml:space="preserve"> </w:t>
      </w:r>
      <w:r>
        <w:rPr>
          <w:rStyle w:val="Text2"/>
        </w:rPr>
        <w:t>成熟的；时机成熟的</w:t>
      </w:r>
    </w:p>
    <w:p>
      <w:pPr>
        <w:pStyle w:val="Para 01"/>
      </w:pPr>
      <w:r>
        <w:rPr>
          <w:rStyle w:val="Text3"/>
        </w:rPr>
        <w:t>article</w:t>
      </w:r>
      <w:r>
        <w:t xml:space="preserve"> </w:t>
      </w:r>
      <w:r>
        <w:rPr>
          <w:rStyle w:val="Text1"/>
        </w:rPr>
        <w:t>[ˈɑːtɪkl] n.</w:t>
      </w:r>
      <w:r>
        <w:t xml:space="preserve"> </w:t>
      </w:r>
      <w:r>
        <w:rPr>
          <w:rStyle w:val="Text5"/>
        </w:rPr>
        <w:t>文章，</w:t>
      </w:r>
      <w:r>
        <w:t>论文；条款，条文；（物品的）一件；</w:t>
      </w:r>
      <w:r>
        <w:rPr>
          <w:rStyle w:val="Text5"/>
        </w:rPr>
        <w:t>物品，</w:t>
      </w:r>
      <w:r>
        <w:t>商品</w:t>
      </w:r>
    </w:p>
    <w:p>
      <w:pPr>
        <w:pStyle w:val="Para 01"/>
      </w:pPr>
      <w:r>
        <w:rPr>
          <w:rStyle w:val="Text3"/>
        </w:rPr>
        <w:t>down</w:t>
      </w:r>
      <w:r>
        <w:t xml:space="preserve"> </w:t>
      </w:r>
      <w:r>
        <w:rPr>
          <w:rStyle w:val="Text1"/>
        </w:rPr>
        <w:t>[daʊn] adv.</w:t>
      </w:r>
      <w:r>
        <w:t xml:space="preserve"> </w:t>
      </w:r>
      <w:r>
        <w:rPr>
          <w:rStyle w:val="Text5"/>
        </w:rPr>
        <w:t>向下；在下面</w:t>
      </w:r>
      <w:r>
        <w:t xml:space="preserve"> </w:t>
      </w:r>
      <w:r>
        <w:rPr>
          <w:rStyle w:val="Text1"/>
        </w:rPr>
        <w:t>adj.</w:t>
      </w:r>
      <w:r>
        <w:t xml:space="preserve"> 下行的；向下的 </w:t>
      </w:r>
      <w:r>
        <w:rPr>
          <w:rStyle w:val="Text1"/>
        </w:rPr>
        <w:t>prep.</w:t>
      </w:r>
      <w:r>
        <w:t xml:space="preserve"> 往…下方；在…下方</w:t>
      </w:r>
    </w:p>
    <w:p>
      <w:pPr>
        <w:pStyle w:val="Para 02"/>
      </w:pPr>
      <w:r>
        <w:rPr>
          <w:rStyle w:val="Text16"/>
        </w:rPr>
        <w:t>download</w:t>
      </w:r>
      <w:r>
        <w:rPr>
          <w:rStyle w:val="Text0"/>
        </w:rPr>
        <w:t xml:space="preserve"> </w:t>
      </w:r>
      <w:r>
        <w:t>[ˈdaʊnləʊd] n.</w:t>
      </w:r>
      <w:r>
        <w:rPr>
          <w:rStyle w:val="Text0"/>
        </w:rPr>
        <w:t xml:space="preserve"> </w:t>
      </w:r>
      <w:r>
        <w:rPr>
          <w:rStyle w:val="Text2"/>
        </w:rPr>
        <w:t>下载</w:t>
      </w:r>
      <w:r>
        <w:rPr>
          <w:rStyle w:val="Text0"/>
        </w:rPr>
        <w:t xml:space="preserve"> </w:t>
      </w:r>
      <w:r>
        <w:t>[ˌdaʊnˈləʊd] vt.</w:t>
      </w:r>
      <w:r>
        <w:rPr>
          <w:rStyle w:val="Text0"/>
        </w:rPr>
        <w:t xml:space="preserve"> </w:t>
      </w:r>
      <w:r>
        <w:rPr>
          <w:rStyle w:val="Text2"/>
        </w:rPr>
        <w:t>下载</w:t>
      </w:r>
    </w:p>
    <w:p>
      <w:pPr>
        <w:pStyle w:val="Para 02"/>
      </w:pPr>
      <w:r>
        <w:rPr>
          <w:rStyle w:val="Text16"/>
        </w:rPr>
        <w:t>popular</w:t>
      </w:r>
      <w:r>
        <w:rPr>
          <w:rStyle w:val="Text0"/>
        </w:rPr>
        <w:t xml:space="preserve"> </w:t>
      </w:r>
      <w:r>
        <w:t>[ˈpɒpjələ(r)] adj.</w:t>
      </w:r>
      <w:r>
        <w:rPr>
          <w:rStyle w:val="Text0"/>
        </w:rPr>
        <w:t xml:space="preserve"> 民众的；</w:t>
      </w:r>
      <w:r>
        <w:rPr>
          <w:rStyle w:val="Text2"/>
        </w:rPr>
        <w:t>大众的，流行的</w:t>
      </w:r>
    </w:p>
    <w:p>
      <w:pPr>
        <w:pStyle w:val="Para 04"/>
      </w:pPr>
      <w:r>
        <w:rPr>
          <w:rStyle w:val="Text9"/>
        </w:rPr>
        <w:t>派</w:t>
      </w:r>
      <w:r>
        <w:t xml:space="preserve"> popularity </w:t>
      </w:r>
      <w:r>
        <w:rPr>
          <w:rStyle w:val="Text1"/>
        </w:rPr>
        <w:t>[ˌpɒpjuˈlærəti</w:t>
      </w:r>
      <w:r>
        <w:t xml:space="preserve">] </w:t>
      </w:r>
      <w:r>
        <w:rPr>
          <w:rStyle w:val="Text1"/>
        </w:rPr>
        <w:t>n.</w:t>
      </w:r>
      <w:r>
        <w:t xml:space="preserve"> 普及，</w:t>
      </w:r>
      <w:r>
        <w:rPr>
          <w:rStyle w:val="Text5"/>
        </w:rPr>
        <w:t>流行；</w:t>
      </w:r>
      <w:r>
        <w:t>大众化，</w:t>
      </w:r>
      <w:r>
        <w:rPr>
          <w:rStyle w:val="Text5"/>
        </w:rPr>
        <w:t>通俗化</w:t>
      </w:r>
    </w:p>
    <w:p>
      <w:pPr>
        <w:pStyle w:val="Para 04"/>
      </w:pPr>
      <w:r>
        <w:t>考点搭配</w:t>
        <w:t xml:space="preserve"> enjoy the widest popularity 最受欢迎，大受欢迎</w:t>
      </w:r>
    </w:p>
    <w:p>
      <w:pPr>
        <w:pStyle w:val="Para 02"/>
      </w:pPr>
      <w:r>
        <w:rPr>
          <w:rStyle w:val="Text4"/>
        </w:rPr>
        <w:t xml:space="preserve">popularize </w:t>
      </w:r>
      <w:r>
        <w:t>[ˈpɒpjələraɪz] vt.</w:t>
      </w:r>
      <w:r>
        <w:rPr>
          <w:rStyle w:val="Text4"/>
        </w:rPr>
        <w:t xml:space="preserve"> 普及，</w:t>
      </w:r>
      <w:r>
        <w:rPr>
          <w:rStyle w:val="Text6"/>
        </w:rPr>
        <w:t>使流行；使通俗化</w:t>
      </w:r>
    </w:p>
    <w:p>
      <w:pPr>
        <w:pStyle w:val="Para 01"/>
      </w:pPr>
      <w:r>
        <w:rPr>
          <w:rStyle w:val="Text3"/>
        </w:rPr>
        <w:t>rise</w:t>
      </w:r>
      <w:r>
        <w:t xml:space="preserve"> </w:t>
      </w:r>
      <w:r>
        <w:rPr>
          <w:rStyle w:val="Text1"/>
        </w:rPr>
        <w:t>[raɪz] vi.</w:t>
      </w:r>
      <w:r>
        <w:t>/</w:t>
      </w:r>
      <w:r>
        <w:rPr>
          <w:rStyle w:val="Text1"/>
        </w:rPr>
        <w:t>n.</w:t>
      </w:r>
      <w:r>
        <w:t xml:space="preserve"> </w:t>
      </w:r>
      <w:r>
        <w:rPr>
          <w:rStyle w:val="Text5"/>
        </w:rPr>
        <w:t>升起；</w:t>
      </w:r>
      <w:r>
        <w:t>起立；</w:t>
      </w:r>
      <w:r>
        <w:rPr>
          <w:rStyle w:val="Text5"/>
        </w:rPr>
        <w:t>上涨</w:t>
      </w:r>
      <w:r>
        <w:t>（该词使用范围较广，既可用于指具体事物的“上升、增长”，又可用于指抽象事物的“上涨”）</w:t>
      </w:r>
    </w:p>
    <w:p>
      <w:pPr>
        <w:pStyle w:val="Para 04"/>
      </w:pPr>
      <w:r>
        <w:rPr>
          <w:rStyle w:val="Text9"/>
        </w:rPr>
        <w:t>考</w:t>
      </w:r>
      <w:r>
        <w:t xml:space="preserve"> on the rise 在上涨，在增长；在兴起，在涌现</w:t>
      </w:r>
    </w:p>
    <w:p>
      <w:pPr>
        <w:pStyle w:val="Para 01"/>
      </w:pPr>
      <w:r>
        <w:rPr>
          <w:rStyle w:val="Text3"/>
        </w:rPr>
        <w:t>raise</w:t>
      </w:r>
      <w:r>
        <w:t xml:space="preserve"> </w:t>
      </w:r>
      <w:r>
        <w:rPr>
          <w:rStyle w:val="Text1"/>
        </w:rPr>
        <w:t>[reɪz] vt.</w:t>
      </w:r>
      <w:r>
        <w:t xml:space="preserve"> </w:t>
      </w:r>
      <w:r>
        <w:rPr>
          <w:rStyle w:val="Text5"/>
        </w:rPr>
        <w:t>举起，使高升</w:t>
      </w:r>
      <w:r>
        <w:t>（该词是指借助一种外力而升起）</w:t>
      </w:r>
    </w:p>
    <w:p>
      <w:pPr>
        <w:pStyle w:val="Para 01"/>
      </w:pPr>
      <w:r>
        <w:rPr>
          <w:rStyle w:val="Text3"/>
        </w:rPr>
        <w:t>arise</w:t>
      </w:r>
      <w:r>
        <w:t xml:space="preserve"> </w:t>
      </w:r>
      <w:r>
        <w:rPr>
          <w:rStyle w:val="Text1"/>
        </w:rPr>
        <w:t>[əˈraɪz] vi.</w:t>
      </w:r>
      <w:r>
        <w:t xml:space="preserve"> 升起；</w:t>
      </w:r>
      <w:r>
        <w:rPr>
          <w:rStyle w:val="Text5"/>
        </w:rPr>
        <w:t>产生，出现</w:t>
      </w:r>
      <w:r>
        <w:t>（该词是指一种抽象的升起、浮现）</w:t>
      </w:r>
    </w:p>
    <w:p>
      <w:pPr>
        <w:pStyle w:val="Para 01"/>
      </w:pPr>
      <w:r>
        <w:rPr>
          <w:rStyle w:val="Text3"/>
        </w:rPr>
        <w:t>arouse</w:t>
      </w:r>
      <w:r>
        <w:t xml:space="preserve"> </w:t>
      </w:r>
      <w:r>
        <w:rPr>
          <w:rStyle w:val="Text1"/>
        </w:rPr>
        <w:t>[əˈraʊz] vt.</w:t>
      </w:r>
      <w:r>
        <w:t xml:space="preserve"> </w:t>
      </w:r>
      <w:r>
        <w:rPr>
          <w:rStyle w:val="Text5"/>
        </w:rPr>
        <w:t>唤醒；唤起</w:t>
      </w:r>
      <w:r>
        <w:t>（该词是指人或者动物被唤醒或唤起）</w:t>
      </w:r>
    </w:p>
    <w:p>
      <w:pPr>
        <w:pStyle w:val="Para 01"/>
      </w:pPr>
      <w:r>
        <w:rPr>
          <w:rStyle w:val="Text3"/>
        </w:rPr>
        <w:t>spell</w:t>
      </w:r>
      <w:r>
        <w:t xml:space="preserve"> </w:t>
      </w:r>
      <w:r>
        <w:rPr>
          <w:rStyle w:val="Text1"/>
        </w:rPr>
        <w:t>[spel] vt.</w:t>
      </w:r>
      <w:r>
        <w:t xml:space="preserve"> </w:t>
      </w:r>
      <w:r>
        <w:rPr>
          <w:rStyle w:val="Text5"/>
        </w:rPr>
        <w:t>用字母拼写；导致；</w:t>
      </w:r>
      <w:r>
        <w:t xml:space="preserve">意味着 </w:t>
      </w:r>
      <w:r>
        <w:rPr>
          <w:rStyle w:val="Text1"/>
        </w:rPr>
        <w:t>vi.</w:t>
      </w:r>
      <w:r>
        <w:t xml:space="preserve"> 拼字，拼写</w:t>
      </w:r>
    </w:p>
    <w:p>
      <w:pPr>
        <w:pStyle w:val="Para 02"/>
      </w:pPr>
      <w:r>
        <w:rPr>
          <w:rStyle w:val="Text16"/>
        </w:rPr>
        <w:t>downgrade</w:t>
      </w:r>
      <w:r>
        <w:rPr>
          <w:rStyle w:val="Text0"/>
        </w:rPr>
        <w:t xml:space="preserve"> </w:t>
      </w:r>
      <w:r>
        <w:t>[ˌdaʊnˈɡreɪd] vt.</w:t>
      </w:r>
      <w:r>
        <w:rPr>
          <w:rStyle w:val="Text0"/>
        </w:rPr>
        <w:t xml:space="preserve"> </w:t>
      </w:r>
      <w:r>
        <w:rPr>
          <w:rStyle w:val="Text2"/>
        </w:rPr>
        <w:t>使降低，使降级</w:t>
      </w:r>
    </w:p>
    <w:p>
      <w:pPr>
        <w:pStyle w:val="Para 02"/>
      </w:pPr>
      <w:r>
        <w:rPr>
          <w:rStyle w:val="Text16"/>
        </w:rPr>
        <w:t>population</w:t>
      </w:r>
      <w:r>
        <w:rPr>
          <w:rStyle w:val="Text0"/>
        </w:rPr>
        <w:t xml:space="preserve"> </w:t>
      </w:r>
      <w:r>
        <w:t>[ˌpɒpjuˈleɪʃn] n.</w:t>
      </w:r>
      <w:r>
        <w:rPr>
          <w:rStyle w:val="Text0"/>
        </w:rPr>
        <w:t xml:space="preserve"> </w:t>
      </w:r>
      <w:r>
        <w:rPr>
          <w:rStyle w:val="Text2"/>
        </w:rPr>
        <w:t>人口；</w:t>
      </w:r>
      <w:r>
        <w:rPr>
          <w:rStyle w:val="Text0"/>
        </w:rPr>
        <w:t>（某地域的）</w:t>
      </w:r>
      <w:r>
        <w:rPr>
          <w:rStyle w:val="Text2"/>
        </w:rPr>
        <w:t>全部居民</w:t>
      </w:r>
    </w:p>
    <w:p>
      <w:pPr>
        <w:pStyle w:val="Para 04"/>
      </w:pPr>
      <w:r>
        <w:rPr>
          <w:rStyle w:val="Text9"/>
        </w:rPr>
        <w:t>考</w:t>
      </w:r>
      <w:r>
        <w:t xml:space="preserve"> aging population 老年人口，老龄人口</w:t>
      </w:r>
    </w:p>
    <w:p>
      <w:pPr>
        <w:pStyle w:val="Para 02"/>
      </w:pPr>
      <w:r>
        <w:rPr>
          <w:rStyle w:val="Text11"/>
        </w:rPr>
        <w:t>派</w:t>
      </w:r>
      <w:r>
        <w:rPr>
          <w:rStyle w:val="Text4"/>
        </w:rPr>
        <w:t xml:space="preserve"> populate </w:t>
      </w:r>
      <w:r>
        <w:t>[ˈpɒpjuleɪt] vt.</w:t>
      </w:r>
      <w:r>
        <w:rPr>
          <w:rStyle w:val="Text4"/>
        </w:rPr>
        <w:t xml:space="preserve"> </w:t>
      </w:r>
      <w:r>
        <w:rPr>
          <w:rStyle w:val="Text6"/>
        </w:rPr>
        <w:t>居住于；移民于，</w:t>
      </w:r>
      <w:r>
        <w:rPr>
          <w:rStyle w:val="Text4"/>
        </w:rPr>
        <w:t>殖民于</w:t>
      </w:r>
    </w:p>
    <w:p>
      <w:pPr>
        <w:pStyle w:val="Para 02"/>
      </w:pPr>
      <w:r>
        <w:rPr>
          <w:rStyle w:val="Text16"/>
        </w:rPr>
        <w:t>spend</w:t>
      </w:r>
      <w:r>
        <w:rPr>
          <w:rStyle w:val="Text0"/>
        </w:rPr>
        <w:t xml:space="preserve"> </w:t>
      </w:r>
      <w:r>
        <w:t>[spend] vt.</w:t>
      </w:r>
      <w:r>
        <w:rPr>
          <w:rStyle w:val="Text0"/>
        </w:rPr>
        <w:t xml:space="preserve"> </w:t>
      </w:r>
      <w:r>
        <w:rPr>
          <w:rStyle w:val="Text2"/>
        </w:rPr>
        <w:t>花钱，花费；</w:t>
      </w:r>
      <w:r>
        <w:rPr>
          <w:rStyle w:val="Text0"/>
        </w:rPr>
        <w:t>花（时间、精力等）</w:t>
      </w:r>
    </w:p>
    <w:p>
      <w:pPr>
        <w:pStyle w:val="Para 02"/>
      </w:pPr>
      <w:r>
        <w:rPr>
          <w:rStyle w:val="Text11"/>
        </w:rPr>
        <w:t>派</w:t>
      </w:r>
      <w:r>
        <w:rPr>
          <w:rStyle w:val="Text4"/>
        </w:rPr>
        <w:t xml:space="preserve"> spending </w:t>
      </w:r>
      <w:r>
        <w:t>[ˈspendɪŋ] n.</w:t>
      </w:r>
      <w:r>
        <w:rPr>
          <w:rStyle w:val="Text4"/>
        </w:rPr>
        <w:t xml:space="preserve"> </w:t>
      </w:r>
      <w:r>
        <w:rPr>
          <w:rStyle w:val="Text6"/>
        </w:rPr>
        <w:t>开销，费用</w:t>
      </w:r>
    </w:p>
    <w:p>
      <w:pPr>
        <w:pStyle w:val="Para 01"/>
      </w:pPr>
      <w:r>
        <w:rPr>
          <w:rStyle w:val="Text3"/>
        </w:rPr>
        <w:t>aside</w:t>
      </w:r>
      <w:r>
        <w:t xml:space="preserve"> [əˈsaɪd] </w:t>
      </w:r>
      <w:r>
        <w:rPr>
          <w:rStyle w:val="Text1"/>
        </w:rPr>
        <w:t>adv.</w:t>
      </w:r>
      <w:r>
        <w:t xml:space="preserve"> </w:t>
      </w:r>
      <w:r>
        <w:rPr>
          <w:rStyle w:val="Text5"/>
        </w:rPr>
        <w:t>在旁边；</w:t>
      </w:r>
      <w:r>
        <w:t xml:space="preserve">到（或向）旁边 </w:t>
      </w:r>
      <w:r>
        <w:rPr>
          <w:rStyle w:val="Text1"/>
        </w:rPr>
        <w:t>n.</w:t>
      </w:r>
      <w:r>
        <w:t xml:space="preserve"> </w:t>
      </w:r>
      <w:r>
        <w:rPr>
          <w:rStyle w:val="Text5"/>
        </w:rPr>
        <w:t>旁白</w:t>
      </w:r>
    </w:p>
    <w:p>
      <w:pPr>
        <w:pStyle w:val="Para 02"/>
      </w:pPr>
      <w:r>
        <w:rPr>
          <w:rStyle w:val="Text16"/>
        </w:rPr>
        <w:t>evaluate</w:t>
      </w:r>
      <w:r>
        <w:rPr>
          <w:rStyle w:val="Text0"/>
        </w:rPr>
        <w:t xml:space="preserve"> </w:t>
      </w:r>
      <w:r>
        <w:t>[ɪˈvæljueɪt] vt.</w:t>
      </w:r>
      <w:r>
        <w:rPr>
          <w:rStyle w:val="Text0"/>
        </w:rPr>
        <w:t xml:space="preserve"> </w:t>
      </w:r>
      <w:r>
        <w:rPr>
          <w:rStyle w:val="Text2"/>
        </w:rPr>
        <w:t>估价；</w:t>
      </w:r>
      <w:r>
        <w:rPr>
          <w:rStyle w:val="Text0"/>
        </w:rPr>
        <w:t>求…的数值；</w:t>
      </w:r>
      <w:r>
        <w:rPr>
          <w:rStyle w:val="Text2"/>
        </w:rPr>
        <w:t>评价，</w:t>
      </w:r>
      <w:r>
        <w:rPr>
          <w:rStyle w:val="Text0"/>
        </w:rPr>
        <w:t>鉴定</w:t>
      </w:r>
    </w:p>
    <w:p>
      <w:pPr>
        <w:pStyle w:val="Para 02"/>
      </w:pPr>
      <w:r>
        <w:rPr>
          <w:rStyle w:val="Text11"/>
        </w:rPr>
        <w:t>派</w:t>
      </w:r>
      <w:r>
        <w:rPr>
          <w:rStyle w:val="Text4"/>
        </w:rPr>
        <w:t xml:space="preserve"> evaluation </w:t>
      </w:r>
      <w:r>
        <w:t>[ɪˌvæljuˈeɪʃn] n.</w:t>
      </w:r>
      <w:r>
        <w:rPr>
          <w:rStyle w:val="Text4"/>
        </w:rPr>
        <w:t xml:space="preserve"> </w:t>
      </w:r>
      <w:r>
        <w:rPr>
          <w:rStyle w:val="Text6"/>
        </w:rPr>
        <w:t>估价，估算；</w:t>
      </w:r>
      <w:r>
        <w:rPr>
          <w:rStyle w:val="Text4"/>
        </w:rPr>
        <w:t>评价</w:t>
      </w:r>
    </w:p>
    <w:p>
      <w:pPr>
        <w:pStyle w:val="Para 02"/>
      </w:pPr>
      <w:r>
        <w:rPr>
          <w:rStyle w:val="Text16"/>
        </w:rPr>
        <w:t>compete</w:t>
      </w:r>
      <w:r>
        <w:rPr>
          <w:rStyle w:val="Text0"/>
        </w:rPr>
        <w:t xml:space="preserve"> </w:t>
      </w:r>
      <w:r>
        <w:t>[kəmˈpiːt] vi.</w:t>
      </w:r>
      <w:r>
        <w:rPr>
          <w:rStyle w:val="Text0"/>
        </w:rPr>
        <w:t xml:space="preserve"> </w:t>
      </w:r>
      <w:r>
        <w:rPr>
          <w:rStyle w:val="Text2"/>
        </w:rPr>
        <w:t>比赛，</w:t>
      </w:r>
      <w:r>
        <w:rPr>
          <w:rStyle w:val="Text0"/>
        </w:rPr>
        <w:t>竞赛；</w:t>
      </w:r>
      <w:r>
        <w:rPr>
          <w:rStyle w:val="Text2"/>
        </w:rPr>
        <w:t>竞争</w:t>
      </w:r>
    </w:p>
    <w:p>
      <w:pPr>
        <w:pStyle w:val="Para 04"/>
      </w:pPr>
      <w:r>
        <w:rPr>
          <w:rStyle w:val="Text9"/>
        </w:rPr>
        <w:t>派</w:t>
      </w:r>
      <w:r>
        <w:t xml:space="preserve"> competition </w:t>
      </w:r>
      <w:r>
        <w:rPr>
          <w:rStyle w:val="Text1"/>
        </w:rPr>
        <w:t>[ˌkɒmpəˈtɪʃn] n.</w:t>
      </w:r>
      <w:r>
        <w:t xml:space="preserve"> </w:t>
      </w:r>
      <w:r>
        <w:rPr>
          <w:rStyle w:val="Text5"/>
        </w:rPr>
        <w:t>比赛，</w:t>
      </w:r>
      <w:r>
        <w:t>竞赛；</w:t>
      </w:r>
      <w:r>
        <w:rPr>
          <w:rStyle w:val="Text5"/>
        </w:rPr>
        <w:t>竞争</w:t>
      </w:r>
    </w:p>
    <w:p>
      <w:pPr>
        <w:pStyle w:val="Para 04"/>
      </w:pPr>
      <w:r>
        <w:t>考点搭配</w:t>
        <w:t xml:space="preserve"> be in competition with 与…竞争</w:t>
      </w:r>
    </w:p>
    <w:p>
      <w:pPr>
        <w:pStyle w:val="Para 04"/>
      </w:pPr>
      <w:r>
        <w:t xml:space="preserve">competitor </w:t>
      </w:r>
      <w:r>
        <w:rPr>
          <w:rStyle w:val="Text1"/>
        </w:rPr>
        <w:t>[kəmˈpetɪtə(r)] n.</w:t>
      </w:r>
      <w:r>
        <w:t xml:space="preserve"> </w:t>
      </w:r>
      <w:r>
        <w:rPr>
          <w:rStyle w:val="Text5"/>
        </w:rPr>
        <w:t>竞争者；</w:t>
      </w:r>
      <w:r>
        <w:t>竞争对手，敌手</w:t>
      </w:r>
    </w:p>
    <w:p>
      <w:pPr>
        <w:pStyle w:val="Para 04"/>
      </w:pPr>
      <w:r>
        <w:t>考点搭配</w:t>
        <w:t xml:space="preserve"> outside competitor 外部竞争者</w:t>
      </w:r>
    </w:p>
    <w:p>
      <w:pPr>
        <w:pStyle w:val="Para 02"/>
      </w:pPr>
      <w:r>
        <w:rPr>
          <w:rStyle w:val="Text4"/>
        </w:rPr>
        <w:t xml:space="preserve">competitive </w:t>
      </w:r>
      <w:r>
        <w:t>[kəmˈpetətɪv] adj.</w:t>
      </w:r>
      <w:r>
        <w:rPr>
          <w:rStyle w:val="Text4"/>
        </w:rPr>
        <w:t xml:space="preserve"> </w:t>
      </w:r>
      <w:r>
        <w:rPr>
          <w:rStyle w:val="Text6"/>
        </w:rPr>
        <w:t>竞争的，比赛的；</w:t>
      </w:r>
      <w:r>
        <w:rPr>
          <w:rStyle w:val="Text4"/>
        </w:rPr>
        <w:t>好竞争的</w:t>
      </w:r>
    </w:p>
    <w:p>
      <w:pPr>
        <w:pStyle w:val="Para 02"/>
      </w:pPr>
      <w:r>
        <w:rPr>
          <w:rStyle w:val="Text4"/>
        </w:rPr>
        <w:t xml:space="preserve">competing </w:t>
      </w:r>
      <w:r>
        <w:t>[kəmˈpiːtɪŋ] adj.</w:t>
      </w:r>
      <w:r>
        <w:rPr>
          <w:rStyle w:val="Text4"/>
        </w:rPr>
        <w:t xml:space="preserve"> </w:t>
      </w:r>
      <w:r>
        <w:rPr>
          <w:rStyle w:val="Text6"/>
        </w:rPr>
        <w:t>抵触的，</w:t>
      </w:r>
      <w:r>
        <w:rPr>
          <w:rStyle w:val="Text4"/>
        </w:rPr>
        <w:t>相互矛盾的；</w:t>
      </w:r>
      <w:r>
        <w:rPr>
          <w:rStyle w:val="Text6"/>
        </w:rPr>
        <w:t>竞争</w:t>
        <w:t>的</w:t>
      </w:r>
    </w:p>
    <w:p>
      <w:pPr>
        <w:pStyle w:val="Para 02"/>
      </w:pPr>
      <w:r>
        <w:rPr>
          <w:rStyle w:val="Text16"/>
        </w:rPr>
        <w:t>dozen</w:t>
      </w:r>
      <w:r>
        <w:rPr>
          <w:rStyle w:val="Text0"/>
        </w:rPr>
        <w:t xml:space="preserve"> </w:t>
      </w:r>
      <w:r>
        <w:t>[ˈdʌ</w:t>
        <w:t>zn] n.</w:t>
      </w:r>
      <w:r>
        <w:rPr>
          <w:rStyle w:val="Text0"/>
        </w:rPr>
        <w:t xml:space="preserve"> </w:t>
      </w:r>
      <w:r>
        <w:rPr>
          <w:rStyle w:val="Text2"/>
        </w:rPr>
        <w:t>一打，十二个；</w:t>
      </w:r>
      <w:r>
        <w:rPr>
          <w:rStyle w:val="Text0"/>
        </w:rPr>
        <w:t>几十，</w:t>
      </w:r>
      <w:r>
        <w:rPr>
          <w:rStyle w:val="Text2"/>
        </w:rPr>
        <w:t>许多</w:t>
      </w:r>
    </w:p>
    <w:p>
      <w:pPr>
        <w:pStyle w:val="Para 02"/>
      </w:pPr>
      <w:r>
        <w:rPr>
          <w:rStyle w:val="Text16"/>
        </w:rPr>
        <w:t>pore</w:t>
      </w:r>
      <w:r>
        <w:rPr>
          <w:rStyle w:val="Text0"/>
        </w:rPr>
        <w:t xml:space="preserve"> </w:t>
      </w:r>
      <w:r>
        <w:t>[pɔː(r)] n.</w:t>
      </w:r>
      <w:r>
        <w:rPr>
          <w:rStyle w:val="Text0"/>
        </w:rPr>
        <w:t xml:space="preserve"> </w:t>
      </w:r>
      <w:r>
        <w:rPr>
          <w:rStyle w:val="Text2"/>
        </w:rPr>
        <w:t>毛孔；小孔；</w:t>
      </w:r>
      <w:r>
        <w:rPr>
          <w:rStyle w:val="Text0"/>
        </w:rPr>
        <w:t>气孔</w:t>
      </w:r>
    </w:p>
    <w:p>
      <w:pPr>
        <w:pStyle w:val="Para 02"/>
      </w:pPr>
      <w:r>
        <w:rPr>
          <w:rStyle w:val="Text16"/>
        </w:rPr>
        <w:t>mobile</w:t>
      </w:r>
      <w:r>
        <w:rPr>
          <w:rStyle w:val="Text0"/>
        </w:rPr>
        <w:t xml:space="preserve"> </w:t>
      </w:r>
      <w:r>
        <w:t>[ˈməʊbaɪl ] adj.</w:t>
      </w:r>
      <w:r>
        <w:rPr>
          <w:rStyle w:val="Text0"/>
        </w:rPr>
        <w:t xml:space="preserve"> </w:t>
      </w:r>
      <w:r>
        <w:rPr>
          <w:rStyle w:val="Text2"/>
        </w:rPr>
        <w:t>可移动的，能活动的</w:t>
      </w:r>
      <w:r>
        <w:rPr>
          <w:rStyle w:val="Text0"/>
        </w:rPr>
        <w:t xml:space="preserve"> </w:t>
      </w:r>
      <w:r>
        <w:t>n.</w:t>
      </w:r>
      <w:r>
        <w:rPr>
          <w:rStyle w:val="Text0"/>
        </w:rPr>
        <w:t xml:space="preserve"> 活动物体</w:t>
      </w:r>
    </w:p>
    <w:p>
      <w:pPr>
        <w:pStyle w:val="Para 04"/>
      </w:pPr>
      <w:r>
        <w:rPr>
          <w:rStyle w:val="Text9"/>
        </w:rPr>
        <w:t>考</w:t>
      </w:r>
      <w:r>
        <w:t xml:space="preserve"> mobile phone 移动电话</w:t>
      </w:r>
    </w:p>
    <w:p>
      <w:pPr>
        <w:pStyle w:val="Para 02"/>
      </w:pPr>
      <w:r>
        <w:rPr>
          <w:rStyle w:val="Text11"/>
        </w:rPr>
        <w:t>派</w:t>
      </w:r>
      <w:r>
        <w:rPr>
          <w:rStyle w:val="Text4"/>
        </w:rPr>
        <w:t xml:space="preserve"> mobilize </w:t>
      </w:r>
      <w:r>
        <w:t>[ˈməʊbəlaɪz] v.</w:t>
      </w:r>
      <w:r>
        <w:rPr>
          <w:rStyle w:val="Text4"/>
        </w:rPr>
        <w:t xml:space="preserve"> </w:t>
      </w:r>
      <w:r>
        <w:rPr>
          <w:rStyle w:val="Text6"/>
        </w:rPr>
        <w:t>动员，调动</w:t>
      </w:r>
    </w:p>
    <w:p>
      <w:pPr>
        <w:pStyle w:val="Para 02"/>
      </w:pPr>
      <w:r>
        <w:rPr>
          <w:rStyle w:val="Text16"/>
        </w:rPr>
        <w:t>rival</w:t>
      </w:r>
      <w:r>
        <w:rPr>
          <w:rStyle w:val="Text0"/>
        </w:rPr>
        <w:t xml:space="preserve"> </w:t>
      </w:r>
      <w:r>
        <w:t>[ˈraɪvl] adj.</w:t>
      </w:r>
      <w:r>
        <w:rPr>
          <w:rStyle w:val="Text0"/>
        </w:rPr>
        <w:t xml:space="preserve"> 竞争的，</w:t>
      </w:r>
      <w:r>
        <w:rPr>
          <w:rStyle w:val="Text2"/>
        </w:rPr>
        <w:t>对抗的</w:t>
      </w:r>
      <w:r>
        <w:rPr>
          <w:rStyle w:val="Text0"/>
        </w:rPr>
        <w:t xml:space="preserve"> </w:t>
      </w:r>
      <w:r>
        <w:t>n.</w:t>
      </w:r>
      <w:r>
        <w:rPr>
          <w:rStyle w:val="Text0"/>
        </w:rPr>
        <w:t xml:space="preserve"> </w:t>
      </w:r>
      <w:r>
        <w:rPr>
          <w:rStyle w:val="Text2"/>
        </w:rPr>
        <w:t>对手；</w:t>
      </w:r>
      <w:r>
        <w:rPr>
          <w:rStyle w:val="Text0"/>
        </w:rPr>
        <w:t>敌手</w:t>
      </w:r>
    </w:p>
    <w:p>
      <w:pPr>
        <w:pStyle w:val="Para 02"/>
      </w:pPr>
      <w:r>
        <w:rPr>
          <w:rStyle w:val="Text16"/>
        </w:rPr>
        <w:t>sphere</w:t>
      </w:r>
      <w:r>
        <w:rPr>
          <w:rStyle w:val="Text0"/>
        </w:rPr>
        <w:t xml:space="preserve"> </w:t>
      </w:r>
      <w:r>
        <w:t>[sfɪə(r)] n.</w:t>
      </w:r>
      <w:r>
        <w:rPr>
          <w:rStyle w:val="Text0"/>
        </w:rPr>
        <w:t xml:space="preserve"> </w:t>
      </w:r>
      <w:r>
        <w:rPr>
          <w:rStyle w:val="Text2"/>
        </w:rPr>
        <w:t>球体；</w:t>
      </w:r>
      <w:r>
        <w:rPr>
          <w:rStyle w:val="Text0"/>
        </w:rPr>
        <w:t>地球；范围，</w:t>
      </w:r>
      <w:r>
        <w:rPr>
          <w:rStyle w:val="Text2"/>
        </w:rPr>
        <w:t>领域</w:t>
      </w:r>
    </w:p>
    <w:p>
      <w:pPr>
        <w:pStyle w:val="Para 02"/>
      </w:pPr>
      <w:r>
        <w:rPr>
          <w:rStyle w:val="Text16"/>
        </w:rPr>
        <w:t>ask</w:t>
      </w:r>
      <w:r>
        <w:rPr>
          <w:rStyle w:val="Text0"/>
        </w:rPr>
        <w:t xml:space="preserve"> </w:t>
      </w:r>
      <w:r>
        <w:t>[ɑːsk] vt.</w:t>
      </w:r>
      <w:r>
        <w:rPr>
          <w:rStyle w:val="Text0"/>
        </w:rPr>
        <w:t xml:space="preserve"> </w:t>
      </w:r>
      <w:r>
        <w:rPr>
          <w:rStyle w:val="Text2"/>
        </w:rPr>
        <w:t>问，询问</w:t>
      </w:r>
    </w:p>
    <w:p>
      <w:pPr>
        <w:pStyle w:val="Para 04"/>
      </w:pPr>
      <w:r>
        <w:rPr>
          <w:rStyle w:val="Text9"/>
        </w:rPr>
        <w:t>考</w:t>
      </w:r>
      <w:r>
        <w:t xml:space="preserve"> ask sb. to do sth. 要求某人做某事，叫某人做某事</w:t>
      </w:r>
    </w:p>
    <w:p>
      <w:pPr>
        <w:pStyle w:val="Para 02"/>
      </w:pPr>
      <w:r>
        <w:rPr>
          <w:rStyle w:val="Text16"/>
        </w:rPr>
        <w:t>complain</w:t>
      </w:r>
      <w:r>
        <w:rPr>
          <w:rStyle w:val="Text0"/>
        </w:rPr>
        <w:t xml:space="preserve"> </w:t>
      </w:r>
      <w:r>
        <w:t>[kəmˈpleɪn] vi.</w:t>
      </w:r>
      <w:r>
        <w:rPr>
          <w:rStyle w:val="Text0"/>
        </w:rPr>
        <w:t xml:space="preserve"> </w:t>
      </w:r>
      <w:r>
        <w:rPr>
          <w:rStyle w:val="Text2"/>
        </w:rPr>
        <w:t>抱怨，</w:t>
      </w:r>
      <w:r>
        <w:rPr>
          <w:rStyle w:val="Text0"/>
        </w:rPr>
        <w:t>发牢骚；</w:t>
      </w:r>
      <w:r>
        <w:rPr>
          <w:rStyle w:val="Text2"/>
        </w:rPr>
        <w:t>控诉</w:t>
      </w:r>
    </w:p>
    <w:p>
      <w:pPr>
        <w:pStyle w:val="Para 04"/>
      </w:pPr>
      <w:r>
        <w:rPr>
          <w:rStyle w:val="Text9"/>
        </w:rPr>
        <w:t>派</w:t>
      </w:r>
      <w:r>
        <w:t xml:space="preserve"> complaint </w:t>
      </w:r>
      <w:r>
        <w:rPr>
          <w:rStyle w:val="Text1"/>
        </w:rPr>
        <w:t>[kəmˈpleɪnt] n.</w:t>
      </w:r>
      <w:r>
        <w:t xml:space="preserve"> </w:t>
      </w:r>
      <w:r>
        <w:rPr>
          <w:rStyle w:val="Text5"/>
        </w:rPr>
        <w:t>抱怨，</w:t>
      </w:r>
      <w:r>
        <w:t>怨言；</w:t>
      </w:r>
      <w:r>
        <w:rPr>
          <w:rStyle w:val="Text5"/>
        </w:rPr>
        <w:t>投诉；</w:t>
      </w:r>
      <w:r>
        <w:t>控诉</w:t>
      </w:r>
    </w:p>
    <w:p>
      <w:pPr>
        <w:pStyle w:val="Para 05"/>
      </w:pPr>
      <w:r>
        <w:rPr>
          <w:rStyle w:val="Text17"/>
        </w:rPr>
        <w:t>drag</w:t>
      </w:r>
      <w:r>
        <w:rPr>
          <w:rStyle w:val="Text10"/>
        </w:rPr>
        <w:t xml:space="preserve"> </w:t>
      </w:r>
      <w:r>
        <w:rPr>
          <w:rStyle w:val="Text8"/>
        </w:rPr>
        <w:t>[dræɡ] vt.</w:t>
      </w:r>
      <w:r>
        <w:rPr>
          <w:rStyle w:val="Text10"/>
        </w:rPr>
        <w:t xml:space="preserve"> </w:t>
      </w:r>
      <w:r>
        <w:t>拖拉，</w:t>
      </w:r>
      <w:r>
        <w:rPr>
          <w:rStyle w:val="Text10"/>
        </w:rPr>
        <w:t>拉拽；</w:t>
      </w:r>
      <w:r>
        <w:t>拖着（脚等）行进，</w:t>
      </w:r>
      <w:r>
        <w:rPr>
          <w:rStyle w:val="Text10"/>
        </w:rPr>
        <w:t>慢吞吞地行进</w:t>
      </w:r>
    </w:p>
    <w:p>
      <w:pPr>
        <w:pStyle w:val="Para 02"/>
      </w:pPr>
      <w:r>
        <w:rPr>
          <w:rStyle w:val="Text16"/>
        </w:rPr>
        <w:t>river</w:t>
      </w:r>
      <w:r>
        <w:rPr>
          <w:rStyle w:val="Text0"/>
        </w:rPr>
        <w:t xml:space="preserve"> </w:t>
      </w:r>
      <w:r>
        <w:t>[ˈrɪvə(r)] n.</w:t>
      </w:r>
      <w:r>
        <w:rPr>
          <w:rStyle w:val="Text0"/>
        </w:rPr>
        <w:t xml:space="preserve"> </w:t>
      </w:r>
      <w:r>
        <w:rPr>
          <w:rStyle w:val="Text2"/>
        </w:rPr>
        <w:t>江河，河流</w:t>
      </w:r>
    </w:p>
    <w:p>
      <w:pPr>
        <w:pStyle w:val="Para 02"/>
      </w:pPr>
      <w:r>
        <w:rPr>
          <w:rStyle w:val="Text16"/>
        </w:rPr>
        <w:t>spit</w:t>
      </w:r>
      <w:r>
        <w:rPr>
          <w:rStyle w:val="Text0"/>
        </w:rPr>
        <w:t xml:space="preserve"> </w:t>
      </w:r>
      <w:r>
        <w:t>[spɪt] vi.</w:t>
      </w:r>
      <w:r>
        <w:rPr>
          <w:rStyle w:val="Text0"/>
        </w:rPr>
        <w:t xml:space="preserve"> </w:t>
      </w:r>
      <w:r>
        <w:rPr>
          <w:rStyle w:val="Text2"/>
        </w:rPr>
        <w:t>吐，吐唾沫</w:t>
      </w:r>
    </w:p>
    <w:p>
      <w:pPr>
        <w:pStyle w:val="Para 02"/>
      </w:pPr>
      <w:r>
        <w:rPr>
          <w:rStyle w:val="Text16"/>
        </w:rPr>
        <w:t>spot</w:t>
      </w:r>
      <w:r>
        <w:rPr>
          <w:rStyle w:val="Text0"/>
        </w:rPr>
        <w:t xml:space="preserve"> </w:t>
      </w:r>
      <w:r>
        <w:t>[spɒt] n.</w:t>
      </w:r>
      <w:r>
        <w:rPr>
          <w:rStyle w:val="Text0"/>
        </w:rPr>
        <w:t xml:space="preserve"> </w:t>
      </w:r>
      <w:r>
        <w:rPr>
          <w:rStyle w:val="Text2"/>
        </w:rPr>
        <w:t>斑点，</w:t>
      </w:r>
      <w:r>
        <w:rPr>
          <w:rStyle w:val="Text0"/>
        </w:rPr>
        <w:t>斑块；</w:t>
      </w:r>
      <w:r>
        <w:rPr>
          <w:rStyle w:val="Text2"/>
        </w:rPr>
        <w:t>污点，污渍</w:t>
      </w:r>
    </w:p>
    <w:p>
      <w:pPr>
        <w:pStyle w:val="Para 01"/>
      </w:pPr>
      <w:r>
        <w:rPr>
          <w:rStyle w:val="Text3"/>
        </w:rPr>
        <w:t>complete</w:t>
      </w:r>
      <w:r>
        <w:t xml:space="preserve"> </w:t>
      </w:r>
      <w:r>
        <w:rPr>
          <w:rStyle w:val="Text1"/>
        </w:rPr>
        <w:t>[kəmˈpliːt] adj.</w:t>
      </w:r>
      <w:r>
        <w:t xml:space="preserve"> </w:t>
      </w:r>
      <w:r>
        <w:rPr>
          <w:rStyle w:val="Text5"/>
        </w:rPr>
        <w:t>完整的；</w:t>
      </w:r>
      <w:r>
        <w:t>全部的；</w:t>
      </w:r>
      <w:r>
        <w:rPr>
          <w:rStyle w:val="Text5"/>
        </w:rPr>
        <w:t>完成的，</w:t>
      </w:r>
      <w:r>
        <w:t xml:space="preserve">结束的 </w:t>
      </w:r>
      <w:r>
        <w:rPr>
          <w:rStyle w:val="Text1"/>
        </w:rPr>
        <w:t>vt.</w:t>
      </w:r>
      <w:r>
        <w:t xml:space="preserve"> 使完整；完成，结束</w:t>
      </w:r>
    </w:p>
    <w:p>
      <w:pPr>
        <w:pStyle w:val="Para 02"/>
      </w:pPr>
      <w:r>
        <w:rPr>
          <w:rStyle w:val="Text11"/>
        </w:rPr>
        <w:t>派</w:t>
      </w:r>
      <w:r>
        <w:rPr>
          <w:rStyle w:val="Text4"/>
        </w:rPr>
        <w:t xml:space="preserve"> completely </w:t>
      </w:r>
      <w:r>
        <w:t>[kəmˈpliːtli] adv.</w:t>
      </w:r>
      <w:r>
        <w:rPr>
          <w:rStyle w:val="Text4"/>
        </w:rPr>
        <w:t xml:space="preserve"> </w:t>
      </w:r>
      <w:r>
        <w:rPr>
          <w:rStyle w:val="Text6"/>
        </w:rPr>
        <w:t>完整地；完全地，</w:t>
      </w:r>
      <w:r>
        <w:rPr>
          <w:rStyle w:val="Text4"/>
        </w:rPr>
        <w:t>彻底地</w:t>
      </w:r>
    </w:p>
    <w:p>
      <w:pPr>
        <w:pStyle w:val="Para 01"/>
      </w:pPr>
      <w:r>
        <w:rPr>
          <w:rStyle w:val="Text3"/>
        </w:rPr>
        <w:t>drain</w:t>
      </w:r>
      <w:r>
        <w:t xml:space="preserve"> </w:t>
      </w:r>
      <w:r>
        <w:rPr>
          <w:rStyle w:val="Text1"/>
        </w:rPr>
        <w:t>[dreɪn] vt.</w:t>
      </w:r>
      <w:r>
        <w:t xml:space="preserve"> </w:t>
      </w:r>
      <w:r>
        <w:rPr>
          <w:rStyle w:val="Text5"/>
        </w:rPr>
        <w:t>排出，</w:t>
      </w:r>
      <w:r>
        <w:t xml:space="preserve">使流出 </w:t>
      </w:r>
      <w:r>
        <w:rPr>
          <w:rStyle w:val="Text1"/>
        </w:rPr>
        <w:t>n.</w:t>
      </w:r>
      <w:r>
        <w:t xml:space="preserve"> 排水（管），下水道；</w:t>
      </w:r>
      <w:r>
        <w:rPr>
          <w:rStyle w:val="Text5"/>
        </w:rPr>
        <w:t>消耗</w:t>
      </w:r>
    </w:p>
    <w:p>
      <w:pPr>
        <w:pStyle w:val="Para 02"/>
      </w:pPr>
      <w:r>
        <w:rPr>
          <w:rStyle w:val="Text16"/>
        </w:rPr>
        <w:t>pose</w:t>
      </w:r>
      <w:r>
        <w:rPr>
          <w:rStyle w:val="Text0"/>
        </w:rPr>
        <w:t xml:space="preserve"> </w:t>
      </w:r>
      <w:r>
        <w:t>[pəʊz] n.</w:t>
      </w:r>
      <w:r>
        <w:rPr>
          <w:rStyle w:val="Text0"/>
        </w:rPr>
        <w:t xml:space="preserve"> </w:t>
      </w:r>
      <w:r>
        <w:rPr>
          <w:rStyle w:val="Text2"/>
        </w:rPr>
        <w:t>姿势，</w:t>
      </w:r>
      <w:r>
        <w:rPr>
          <w:rStyle w:val="Text0"/>
        </w:rPr>
        <w:t xml:space="preserve">姿态 </w:t>
      </w:r>
      <w:r>
        <w:t>v.</w:t>
      </w:r>
      <w:r>
        <w:rPr>
          <w:rStyle w:val="Text0"/>
        </w:rPr>
        <w:t xml:space="preserve"> </w:t>
      </w:r>
      <w:r>
        <w:rPr>
          <w:rStyle w:val="Text2"/>
        </w:rPr>
        <w:t>摆姿势</w:t>
      </w:r>
    </w:p>
    <w:p>
      <w:pPr>
        <w:pStyle w:val="Para 02"/>
      </w:pPr>
      <w:r>
        <w:rPr>
          <w:rStyle w:val="Text16"/>
        </w:rPr>
        <w:t>road</w:t>
      </w:r>
      <w:r>
        <w:rPr>
          <w:rStyle w:val="Text0"/>
        </w:rPr>
        <w:t xml:space="preserve"> </w:t>
      </w:r>
      <w:r>
        <w:t>[rəʊd] n.</w:t>
      </w:r>
      <w:r>
        <w:rPr>
          <w:rStyle w:val="Text0"/>
        </w:rPr>
        <w:t xml:space="preserve"> </w:t>
      </w:r>
      <w:r>
        <w:rPr>
          <w:rStyle w:val="Text2"/>
        </w:rPr>
        <w:t>路，马路；</w:t>
      </w:r>
      <w:r>
        <w:rPr>
          <w:rStyle w:val="Text0"/>
        </w:rPr>
        <w:t>途径，</w:t>
      </w:r>
      <w:r>
        <w:rPr>
          <w:rStyle w:val="Text2"/>
        </w:rPr>
        <w:t>手段</w:t>
      </w:r>
    </w:p>
    <w:p>
      <w:pPr>
        <w:pStyle w:val="Para 02"/>
      </w:pPr>
      <w:r>
        <w:rPr>
          <w:rStyle w:val="Text16"/>
        </w:rPr>
        <w:t>complicate</w:t>
      </w:r>
      <w:r>
        <w:rPr>
          <w:rStyle w:val="Text0"/>
        </w:rPr>
        <w:t xml:space="preserve"> </w:t>
      </w:r>
      <w:r>
        <w:t>[ˈkɒmplɪkeɪt] vt.</w:t>
      </w:r>
      <w:r>
        <w:rPr>
          <w:rStyle w:val="Text0"/>
        </w:rPr>
        <w:t xml:space="preserve"> </w:t>
      </w:r>
      <w:r>
        <w:rPr>
          <w:rStyle w:val="Text2"/>
        </w:rPr>
        <w:t>使复杂，</w:t>
      </w:r>
      <w:r>
        <w:rPr>
          <w:rStyle w:val="Text0"/>
        </w:rPr>
        <w:t>使难懂；</w:t>
      </w:r>
      <w:r>
        <w:rPr>
          <w:rStyle w:val="Text2"/>
        </w:rPr>
        <w:t>使（疾病等）</w:t>
        <w:t>恶化</w:t>
      </w:r>
    </w:p>
    <w:p>
      <w:pPr>
        <w:pStyle w:val="Para 02"/>
      </w:pPr>
      <w:r>
        <w:rPr>
          <w:rStyle w:val="Text11"/>
        </w:rPr>
        <w:t>派</w:t>
      </w:r>
      <w:r>
        <w:rPr>
          <w:rStyle w:val="Text4"/>
        </w:rPr>
        <w:t xml:space="preserve"> complicated </w:t>
      </w:r>
      <w:r>
        <w:t>[ˈkɒmplɪkeɪtɪd] adj.</w:t>
      </w:r>
      <w:r>
        <w:rPr>
          <w:rStyle w:val="Text4"/>
        </w:rPr>
        <w:t xml:space="preserve"> </w:t>
      </w:r>
      <w:r>
        <w:rPr>
          <w:rStyle w:val="Text6"/>
        </w:rPr>
        <w:t>错综复杂的；难懂的</w:t>
      </w:r>
    </w:p>
    <w:p>
      <w:pPr>
        <w:pStyle w:val="Para 04"/>
      </w:pPr>
      <w:r>
        <w:t>考点搭配</w:t>
        <w:t xml:space="preserve"> follow a complicated route 沿着一条错综复杂的路径</w:t>
      </w:r>
    </w:p>
    <w:p>
      <w:pPr>
        <w:pStyle w:val="Para 02"/>
      </w:pPr>
      <w:r>
        <w:rPr>
          <w:rStyle w:val="Text16"/>
        </w:rPr>
        <w:t>complex</w:t>
      </w:r>
      <w:r>
        <w:rPr>
          <w:rStyle w:val="Text0"/>
        </w:rPr>
        <w:t xml:space="preserve"> </w:t>
      </w:r>
      <w:r>
        <w:t>[ˈkɒmpleks] adj.</w:t>
      </w:r>
      <w:r>
        <w:rPr>
          <w:rStyle w:val="Text0"/>
        </w:rPr>
        <w:t xml:space="preserve"> 复合的，合成的；</w:t>
      </w:r>
      <w:r>
        <w:rPr>
          <w:rStyle w:val="Text2"/>
        </w:rPr>
        <w:t>复杂的</w:t>
      </w:r>
    </w:p>
    <w:p>
      <w:pPr>
        <w:pStyle w:val="Para 04"/>
      </w:pPr>
      <w:r>
        <w:rPr>
          <w:rStyle w:val="Text9"/>
        </w:rPr>
        <w:t>考</w:t>
      </w:r>
      <w:r>
        <w:t xml:space="preserve"> complex whole 复合体，合成体//complex social structure 复杂的社会结构/构成</w:t>
      </w:r>
    </w:p>
    <w:p>
      <w:pPr>
        <w:pStyle w:val="Para 02"/>
      </w:pPr>
      <w:r>
        <w:rPr>
          <w:rStyle w:val="Text16"/>
        </w:rPr>
        <w:t>complexity</w:t>
      </w:r>
      <w:r>
        <w:rPr>
          <w:rStyle w:val="Text0"/>
        </w:rPr>
        <w:t xml:space="preserve"> </w:t>
      </w:r>
      <w:r>
        <w:t>[kəmˈpleksəti] n.</w:t>
      </w:r>
      <w:r>
        <w:rPr>
          <w:rStyle w:val="Text0"/>
        </w:rPr>
        <w:t xml:space="preserve"> </w:t>
      </w:r>
      <w:r>
        <w:rPr>
          <w:rStyle w:val="Text2"/>
        </w:rPr>
        <w:t>复杂（性），错综（性）</w:t>
      </w:r>
    </w:p>
    <w:p>
      <w:pPr>
        <w:pStyle w:val="Para 02"/>
      </w:pPr>
      <w:r>
        <w:rPr>
          <w:rStyle w:val="Text16"/>
        </w:rPr>
        <w:t>robust</w:t>
      </w:r>
      <w:r>
        <w:rPr>
          <w:rStyle w:val="Text0"/>
        </w:rPr>
        <w:t xml:space="preserve"> </w:t>
      </w:r>
      <w:r>
        <w:t>[rəʊˈbʌst] adj.</w:t>
      </w:r>
      <w:r>
        <w:rPr>
          <w:rStyle w:val="Text0"/>
        </w:rPr>
        <w:t xml:space="preserve"> </w:t>
      </w:r>
      <w:r>
        <w:rPr>
          <w:rStyle w:val="Text2"/>
        </w:rPr>
        <w:t>强健的，</w:t>
      </w:r>
      <w:r>
        <w:rPr>
          <w:rStyle w:val="Text0"/>
        </w:rPr>
        <w:t>强有力的；精力充沛的；</w:t>
      </w:r>
      <w:r>
        <w:rPr>
          <w:rStyle w:val="Text2"/>
        </w:rPr>
        <w:t>结实的</w:t>
      </w:r>
    </w:p>
    <w:p>
      <w:pPr>
        <w:pStyle w:val="Para 01"/>
      </w:pPr>
      <w:r>
        <w:rPr>
          <w:rStyle w:val="Text3"/>
        </w:rPr>
        <w:t>splash</w:t>
      </w:r>
      <w:r>
        <w:t xml:space="preserve"> </w:t>
      </w:r>
      <w:r>
        <w:rPr>
          <w:rStyle w:val="Text1"/>
        </w:rPr>
        <w:t>[splæʃ] v.</w:t>
      </w:r>
      <w:r>
        <w:t xml:space="preserve"> 溅，飞溅；</w:t>
      </w:r>
      <w:r>
        <w:rPr>
          <w:rStyle w:val="Text5"/>
        </w:rPr>
        <w:t>泼</w:t>
      </w:r>
      <w:r>
        <w:t xml:space="preserve"> </w:t>
      </w:r>
      <w:r>
        <w:rPr>
          <w:rStyle w:val="Text1"/>
        </w:rPr>
        <w:t>n.</w:t>
      </w:r>
      <w:r>
        <w:t xml:space="preserve"> 溅；泼；飞溅声</w:t>
      </w:r>
    </w:p>
    <w:p>
      <w:pPr>
        <w:pStyle w:val="Para 04"/>
      </w:pPr>
      <w:r>
        <w:rPr>
          <w:rStyle w:val="Text9"/>
        </w:rPr>
        <w:t>考</w:t>
      </w:r>
      <w:r>
        <w:t xml:space="preserve"> make a splash 引起轰动，引人注目</w:t>
      </w:r>
    </w:p>
    <w:p>
      <w:pPr>
        <w:pStyle w:val="Para 05"/>
      </w:pPr>
      <w:r>
        <w:rPr>
          <w:rStyle w:val="Text17"/>
        </w:rPr>
        <w:t>draw</w:t>
      </w:r>
      <w:r>
        <w:rPr>
          <w:rStyle w:val="Text10"/>
        </w:rPr>
        <w:t xml:space="preserve"> </w:t>
      </w:r>
      <w:r>
        <w:rPr>
          <w:rStyle w:val="Text8"/>
        </w:rPr>
        <w:t>[drɔː] vt.</w:t>
      </w:r>
      <w:r>
        <w:rPr>
          <w:rStyle w:val="Text10"/>
        </w:rPr>
        <w:t xml:space="preserve"> 拉拽，</w:t>
      </w:r>
      <w:r>
        <w:t>拖拉；画，划；推断出</w:t>
      </w:r>
    </w:p>
    <w:p>
      <w:pPr>
        <w:pStyle w:val="Para 04"/>
      </w:pPr>
      <w:r>
        <w:rPr>
          <w:rStyle w:val="Text9"/>
        </w:rPr>
        <w:t>考</w:t>
      </w:r>
      <w:r>
        <w:t xml:space="preserve"> draw a conclusion 得出一个结论//draw experience from 从…获取经验//draw an income 获取一份收入</w:t>
      </w:r>
    </w:p>
    <w:p>
      <w:pPr>
        <w:pStyle w:val="Para 02"/>
      </w:pPr>
      <w:r>
        <w:rPr>
          <w:rStyle w:val="Text16"/>
        </w:rPr>
        <w:t>rock</w:t>
      </w:r>
      <w:r>
        <w:rPr>
          <w:rStyle w:val="Text0"/>
        </w:rPr>
        <w:t xml:space="preserve"> </w:t>
      </w:r>
      <w:r>
        <w:t>[rɒk] n.</w:t>
      </w:r>
      <w:r>
        <w:rPr>
          <w:rStyle w:val="Text0"/>
        </w:rPr>
        <w:t xml:space="preserve"> </w:t>
      </w:r>
      <w:r>
        <w:rPr>
          <w:rStyle w:val="Text2"/>
        </w:rPr>
        <w:t>岩石，石块</w:t>
      </w:r>
    </w:p>
    <w:p>
      <w:pPr>
        <w:pStyle w:val="Para 02"/>
      </w:pPr>
      <w:r>
        <w:rPr>
          <w:rStyle w:val="Text16"/>
        </w:rPr>
        <w:t>split</w:t>
      </w:r>
      <w:r>
        <w:rPr>
          <w:rStyle w:val="Text0"/>
        </w:rPr>
        <w:t xml:space="preserve"> </w:t>
      </w:r>
      <w:r>
        <w:t>[splɪt] v.</w:t>
      </w:r>
      <w:r>
        <w:rPr>
          <w:rStyle w:val="Text0"/>
        </w:rPr>
        <w:t xml:space="preserve"> 裂开；分裂 </w:t>
      </w:r>
      <w:r>
        <w:t>n.</w:t>
      </w:r>
      <w:r>
        <w:rPr>
          <w:rStyle w:val="Text0"/>
        </w:rPr>
        <w:t xml:space="preserve"> </w:t>
      </w:r>
      <w:r>
        <w:rPr>
          <w:rStyle w:val="Text2"/>
        </w:rPr>
        <w:t>分裂；裂口</w:t>
      </w:r>
    </w:p>
    <w:p>
      <w:pPr>
        <w:pStyle w:val="Para 02"/>
      </w:pPr>
      <w:r>
        <w:rPr>
          <w:rStyle w:val="Text16"/>
        </w:rPr>
        <w:t>athlete</w:t>
      </w:r>
      <w:r>
        <w:rPr>
          <w:rStyle w:val="Text0"/>
        </w:rPr>
        <w:t xml:space="preserve"> </w:t>
      </w:r>
      <w:r>
        <w:t>[ˈæθliːt] n.</w:t>
      </w:r>
      <w:r>
        <w:rPr>
          <w:rStyle w:val="Text0"/>
        </w:rPr>
        <w:t xml:space="preserve"> </w:t>
      </w:r>
      <w:r>
        <w:rPr>
          <w:rStyle w:val="Text2"/>
        </w:rPr>
        <w:t>运动员；</w:t>
      </w:r>
      <w:r>
        <w:rPr>
          <w:rStyle w:val="Text0"/>
        </w:rPr>
        <w:t>身强力壮之人</w:t>
      </w:r>
    </w:p>
    <w:p>
      <w:pPr>
        <w:pStyle w:val="Para 02"/>
      </w:pPr>
      <w:r>
        <w:rPr>
          <w:rStyle w:val="Text16"/>
        </w:rPr>
        <w:t>bidder</w:t>
      </w:r>
      <w:r>
        <w:rPr>
          <w:rStyle w:val="Text0"/>
        </w:rPr>
        <w:t xml:space="preserve"> </w:t>
      </w:r>
      <w:r>
        <w:t>[ˈbɪdə(r)] n.</w:t>
      </w:r>
      <w:r>
        <w:rPr>
          <w:rStyle w:val="Text0"/>
        </w:rPr>
        <w:t xml:space="preserve"> </w:t>
      </w:r>
      <w:r>
        <w:rPr>
          <w:rStyle w:val="Text2"/>
        </w:rPr>
        <w:t>出价人；投标人</w:t>
      </w:r>
    </w:p>
    <w:p>
      <w:pPr>
        <w:pStyle w:val="Para 02"/>
      </w:pPr>
      <w:r>
        <w:rPr>
          <w:rStyle w:val="Text16"/>
        </w:rPr>
        <w:t>broadband</w:t>
      </w:r>
      <w:r>
        <w:rPr>
          <w:rStyle w:val="Text0"/>
        </w:rPr>
        <w:t xml:space="preserve"> </w:t>
      </w:r>
      <w:r>
        <w:t>[ˈbrɔːdbænd] n.</w:t>
      </w:r>
      <w:r>
        <w:rPr>
          <w:rStyle w:val="Text0"/>
        </w:rPr>
        <w:t xml:space="preserve"> </w:t>
      </w:r>
      <w:r>
        <w:rPr>
          <w:rStyle w:val="Text2"/>
        </w:rPr>
        <w:t>宽带</w:t>
      </w:r>
    </w:p>
    <w:p>
      <w:pPr>
        <w:pStyle w:val="Para 02"/>
      </w:pPr>
      <w:r>
        <w:rPr>
          <w:rStyle w:val="Text16"/>
        </w:rPr>
        <w:t>clarity</w:t>
      </w:r>
      <w:r>
        <w:rPr>
          <w:rStyle w:val="Text0"/>
        </w:rPr>
        <w:t xml:space="preserve"> </w:t>
      </w:r>
      <w:r>
        <w:t>[ˈklærəti] n.</w:t>
      </w:r>
      <w:r>
        <w:rPr>
          <w:rStyle w:val="Text0"/>
        </w:rPr>
        <w:t xml:space="preserve"> </w:t>
      </w:r>
      <w:r>
        <w:rPr>
          <w:rStyle w:val="Text2"/>
        </w:rPr>
        <w:t>清楚易懂，</w:t>
      </w:r>
      <w:r>
        <w:rPr>
          <w:rStyle w:val="Text0"/>
        </w:rPr>
        <w:t>明晰；</w:t>
      </w:r>
      <w:r>
        <w:rPr>
          <w:rStyle w:val="Text2"/>
        </w:rPr>
        <w:t>清晰（度），</w:t>
      </w:r>
      <w:r>
        <w:rPr>
          <w:rStyle w:val="Text0"/>
        </w:rPr>
        <w:t>透明（度）</w:t>
      </w:r>
    </w:p>
    <w:p>
      <w:pPr>
        <w:pStyle w:val="Para 02"/>
      </w:pPr>
      <w:r>
        <w:rPr>
          <w:rStyle w:val="Text16"/>
        </w:rPr>
        <w:t>costless</w:t>
      </w:r>
      <w:r>
        <w:rPr>
          <w:rStyle w:val="Text0"/>
        </w:rPr>
        <w:t xml:space="preserve"> </w:t>
      </w:r>
      <w:r>
        <w:t>[ˈkɒstləs] adj.</w:t>
      </w:r>
      <w:r>
        <w:rPr>
          <w:rStyle w:val="Text0"/>
        </w:rPr>
        <w:t xml:space="preserve"> </w:t>
      </w:r>
      <w:r>
        <w:rPr>
          <w:rStyle w:val="Text2"/>
        </w:rPr>
        <w:t>无需成本的；</w:t>
      </w:r>
      <w:r>
        <w:rPr>
          <w:rStyle w:val="Text0"/>
        </w:rPr>
        <w:t>无需代价的</w:t>
      </w:r>
    </w:p>
    <w:p>
      <w:pPr>
        <w:pStyle w:val="Para 02"/>
      </w:pPr>
      <w:r>
        <w:rPr>
          <w:rStyle w:val="Text16"/>
        </w:rPr>
        <w:t>disengage</w:t>
      </w:r>
      <w:r>
        <w:rPr>
          <w:rStyle w:val="Text0"/>
        </w:rPr>
        <w:t xml:space="preserve"> </w:t>
      </w:r>
      <w:r>
        <w:t>[ˌdɪsɪnˈgeɪdʒ] v.</w:t>
      </w:r>
      <w:r>
        <w:rPr>
          <w:rStyle w:val="Text0"/>
        </w:rPr>
        <w:t xml:space="preserve"> </w:t>
      </w:r>
      <w:r>
        <w:rPr>
          <w:rStyle w:val="Text2"/>
        </w:rPr>
        <w:t>（使）分开，（使）脱离；</w:t>
      </w:r>
      <w:r>
        <w:rPr>
          <w:rStyle w:val="Text0"/>
        </w:rPr>
        <w:t>解开，释放</w:t>
      </w:r>
    </w:p>
    <w:p>
      <w:pPr>
        <w:pStyle w:val="Para 02"/>
      </w:pPr>
      <w:r>
        <w:rPr>
          <w:rStyle w:val="Text16"/>
        </w:rPr>
        <w:t>dweller</w:t>
      </w:r>
      <w:r>
        <w:rPr>
          <w:rStyle w:val="Text0"/>
        </w:rPr>
        <w:t xml:space="preserve"> </w:t>
      </w:r>
      <w:r>
        <w:t>[ˈdwelə(r)] n.</w:t>
      </w:r>
      <w:r>
        <w:rPr>
          <w:rStyle w:val="Text0"/>
        </w:rPr>
        <w:t xml:space="preserve"> </w:t>
      </w:r>
      <w:r>
        <w:rPr>
          <w:rStyle w:val="Text2"/>
        </w:rPr>
        <w:t>居民</w:t>
      </w:r>
    </w:p>
    <w:p>
      <w:pPr>
        <w:pStyle w:val="Para 02"/>
      </w:pPr>
      <w:r>
        <w:rPr>
          <w:rStyle w:val="Text16"/>
        </w:rPr>
        <w:t>explicitly</w:t>
      </w:r>
      <w:r>
        <w:rPr>
          <w:rStyle w:val="Text0"/>
        </w:rPr>
        <w:t xml:space="preserve"> </w:t>
      </w:r>
      <w:r>
        <w:t>[ɪkˈsplɪsɪtli] adv.</w:t>
      </w:r>
      <w:r>
        <w:rPr>
          <w:rStyle w:val="Text0"/>
        </w:rPr>
        <w:t xml:space="preserve"> </w:t>
      </w:r>
      <w:r>
        <w:rPr>
          <w:rStyle w:val="Text2"/>
        </w:rPr>
        <w:t>明确地，明白地</w:t>
      </w:r>
    </w:p>
    <w:p>
      <w:pPr>
        <w:pStyle w:val="Para 02"/>
      </w:pPr>
      <w:r>
        <w:rPr>
          <w:rStyle w:val="Text16"/>
        </w:rPr>
        <w:t>fire-prone</w:t>
      </w:r>
      <w:r>
        <w:rPr>
          <w:rStyle w:val="Text0"/>
        </w:rPr>
        <w:t xml:space="preserve"> </w:t>
      </w:r>
      <w:r>
        <w:t>[ˈfaɪə prəʊn] adj.</w:t>
      </w:r>
      <w:r>
        <w:rPr>
          <w:rStyle w:val="Text0"/>
        </w:rPr>
        <w:t xml:space="preserve"> </w:t>
      </w:r>
      <w:r>
        <w:rPr>
          <w:rStyle w:val="Text2"/>
        </w:rPr>
        <w:t>容易引发火灾的，</w:t>
      </w:r>
      <w:r>
        <w:rPr>
          <w:rStyle w:val="Text0"/>
        </w:rPr>
        <w:t>有火灾危险的</w:t>
      </w:r>
    </w:p>
    <w:p>
      <w:pPr>
        <w:pStyle w:val="Para 04"/>
      </w:pPr>
      <w:r>
        <w:rPr>
          <w:rStyle w:val="Text9"/>
        </w:rPr>
        <w:t>考</w:t>
      </w:r>
      <w:r>
        <w:t xml:space="preserve"> fire-prone district火灾频发地区</w:t>
      </w:r>
    </w:p>
    <w:p>
      <w:pPr>
        <w:pStyle w:val="Para 02"/>
      </w:pPr>
      <w:r>
        <w:rPr>
          <w:rStyle w:val="Text16"/>
        </w:rPr>
        <w:t>giant</w:t>
      </w:r>
      <w:r>
        <w:rPr>
          <w:rStyle w:val="Text0"/>
        </w:rPr>
        <w:t xml:space="preserve"> </w:t>
      </w:r>
      <w:r>
        <w:t>[ˈdʒaɪənt] adj.</w:t>
      </w:r>
      <w:r>
        <w:rPr>
          <w:rStyle w:val="Text0"/>
        </w:rPr>
        <w:t xml:space="preserve"> </w:t>
      </w:r>
      <w:r>
        <w:rPr>
          <w:rStyle w:val="Text2"/>
        </w:rPr>
        <w:t>巨大的</w:t>
      </w:r>
      <w:r>
        <w:rPr>
          <w:rStyle w:val="Text0"/>
        </w:rPr>
        <w:t xml:space="preserve"> </w:t>
      </w:r>
      <w:r>
        <w:t>n.</w:t>
      </w:r>
      <w:r>
        <w:rPr>
          <w:rStyle w:val="Text0"/>
        </w:rPr>
        <w:t xml:space="preserve"> </w:t>
      </w:r>
      <w:r>
        <w:rPr>
          <w:rStyle w:val="Text2"/>
        </w:rPr>
        <w:t>大企业；</w:t>
      </w:r>
      <w:r>
        <w:rPr>
          <w:rStyle w:val="Text0"/>
        </w:rPr>
        <w:t>大国；巨人；伟人；大师</w:t>
      </w:r>
    </w:p>
    <w:p>
      <w:pPr>
        <w:pStyle w:val="Para 04"/>
      </w:pPr>
      <w:r>
        <w:rPr>
          <w:rStyle w:val="Text9"/>
        </w:rPr>
        <w:t>考</w:t>
      </w:r>
      <w:r>
        <w:t xml:space="preserve"> a giant observatory一个巨大的天文台</w:t>
      </w:r>
    </w:p>
    <w:p>
      <w:pPr>
        <w:pStyle w:val="Para 02"/>
      </w:pPr>
      <w:r>
        <w:rPr>
          <w:rStyle w:val="Text16"/>
        </w:rPr>
        <w:t>handsome</w:t>
      </w:r>
      <w:r>
        <w:rPr>
          <w:rStyle w:val="Text0"/>
        </w:rPr>
        <w:t xml:space="preserve"> </w:t>
      </w:r>
      <w:r>
        <w:t>[ˈhændsəm] adj.</w:t>
      </w:r>
      <w:r>
        <w:rPr>
          <w:rStyle w:val="Text0"/>
        </w:rPr>
        <w:t xml:space="preserve"> </w:t>
      </w:r>
      <w:r>
        <w:rPr>
          <w:rStyle w:val="Text2"/>
        </w:rPr>
        <w:t>可观的，相当大的；</w:t>
      </w:r>
      <w:r>
        <w:rPr>
          <w:rStyle w:val="Text0"/>
        </w:rPr>
        <w:t>英俊的</w:t>
      </w:r>
    </w:p>
    <w:p>
      <w:pPr>
        <w:pStyle w:val="Para 02"/>
      </w:pPr>
      <w:r>
        <w:rPr>
          <w:rStyle w:val="Text16"/>
        </w:rPr>
        <w:t>illusory</w:t>
      </w:r>
      <w:r>
        <w:rPr>
          <w:rStyle w:val="Text0"/>
        </w:rPr>
        <w:t xml:space="preserve"> </w:t>
      </w:r>
      <w:r>
        <w:t>[ɪˈluːsəri] adj.</w:t>
      </w:r>
      <w:r>
        <w:rPr>
          <w:rStyle w:val="Text0"/>
        </w:rPr>
        <w:t xml:space="preserve"> </w:t>
      </w:r>
      <w:r>
        <w:rPr>
          <w:rStyle w:val="Text2"/>
        </w:rPr>
        <w:t>虚幻的，</w:t>
      </w:r>
      <w:r>
        <w:rPr>
          <w:rStyle w:val="Text0"/>
        </w:rPr>
        <w:t>幻觉的；</w:t>
      </w:r>
      <w:r>
        <w:rPr>
          <w:rStyle w:val="Text2"/>
        </w:rPr>
        <w:t>不切实际的</w:t>
      </w:r>
    </w:p>
    <w:p>
      <w:pPr>
        <w:pStyle w:val="Para 02"/>
      </w:pPr>
      <w:r>
        <w:rPr>
          <w:rStyle w:val="Text16"/>
        </w:rPr>
        <w:t>inhabitant</w:t>
      </w:r>
      <w:r>
        <w:rPr>
          <w:rStyle w:val="Text0"/>
        </w:rPr>
        <w:t xml:space="preserve"> </w:t>
      </w:r>
      <w:r>
        <w:t>[ɪnˈhæbɪtənt] n.</w:t>
      </w:r>
      <w:r>
        <w:rPr>
          <w:rStyle w:val="Text0"/>
        </w:rPr>
        <w:t xml:space="preserve"> </w:t>
      </w:r>
      <w:r>
        <w:rPr>
          <w:rStyle w:val="Text2"/>
        </w:rPr>
        <w:t>居民；</w:t>
      </w:r>
      <w:r>
        <w:rPr>
          <w:rStyle w:val="Text0"/>
        </w:rPr>
        <w:t>（栖息于某地域的）动物</w:t>
      </w:r>
    </w:p>
    <w:p>
      <w:pPr>
        <w:pStyle w:val="Para 02"/>
      </w:pPr>
      <w:r>
        <w:rPr>
          <w:rStyle w:val="Text16"/>
        </w:rPr>
        <w:t>internal</w:t>
      </w:r>
      <w:r>
        <w:rPr>
          <w:rStyle w:val="Text0"/>
        </w:rPr>
        <w:t xml:space="preserve"> </w:t>
      </w:r>
      <w:r>
        <w:t>[ɪnˈtɜːnl] adj.</w:t>
      </w:r>
      <w:r>
        <w:rPr>
          <w:rStyle w:val="Text0"/>
        </w:rPr>
        <w:t xml:space="preserve"> </w:t>
      </w:r>
      <w:r>
        <w:rPr>
          <w:rStyle w:val="Text2"/>
        </w:rPr>
        <w:t>内部的；国内的；</w:t>
      </w:r>
      <w:r>
        <w:rPr>
          <w:rStyle w:val="Text0"/>
        </w:rPr>
        <w:t>体内的</w:t>
      </w:r>
    </w:p>
    <w:p>
      <w:pPr>
        <w:pStyle w:val="Para 04"/>
      </w:pPr>
      <w:r>
        <w:rPr>
          <w:rStyle w:val="Text9"/>
        </w:rPr>
        <w:t>考</w:t>
      </w:r>
      <w:r>
        <w:t xml:space="preserve"> Annals of Internal Medicine《内科医学年鉴》</w:t>
      </w:r>
    </w:p>
    <w:p>
      <w:pPr>
        <w:pStyle w:val="Para 02"/>
      </w:pPr>
      <w:r>
        <w:rPr>
          <w:rStyle w:val="Text16"/>
        </w:rPr>
        <w:t>kingdom</w:t>
      </w:r>
      <w:r>
        <w:rPr>
          <w:rStyle w:val="Text0"/>
        </w:rPr>
        <w:t xml:space="preserve"> </w:t>
      </w:r>
      <w:r>
        <w:t>[ˈkɪŋdəm] n.</w:t>
      </w:r>
      <w:r>
        <w:rPr>
          <w:rStyle w:val="Text0"/>
        </w:rPr>
        <w:t xml:space="preserve"> </w:t>
      </w:r>
      <w:r>
        <w:rPr>
          <w:rStyle w:val="Text2"/>
        </w:rPr>
        <w:t>王国；界，领域</w:t>
      </w:r>
    </w:p>
    <w:p>
      <w:pPr>
        <w:pStyle w:val="Para 02"/>
      </w:pPr>
      <w:r>
        <w:rPr>
          <w:rStyle w:val="Text16"/>
        </w:rPr>
        <w:t>medication</w:t>
      </w:r>
      <w:r>
        <w:rPr>
          <w:rStyle w:val="Text0"/>
        </w:rPr>
        <w:t xml:space="preserve"> </w:t>
      </w:r>
      <w:r>
        <w:t>[ˌmedɪˈkeɪʃn] n.</w:t>
      </w:r>
      <w:r>
        <w:rPr>
          <w:rStyle w:val="Text0"/>
        </w:rPr>
        <w:t xml:space="preserve"> </w:t>
      </w:r>
      <w:r>
        <w:rPr>
          <w:rStyle w:val="Text2"/>
        </w:rPr>
        <w:t>药物</w:t>
      </w:r>
    </w:p>
    <w:p>
      <w:pPr>
        <w:pStyle w:val="Para 02"/>
      </w:pPr>
      <w:r>
        <w:rPr>
          <w:rStyle w:val="Text16"/>
        </w:rPr>
        <w:t>mood</w:t>
      </w:r>
      <w:r>
        <w:rPr>
          <w:rStyle w:val="Text0"/>
        </w:rPr>
        <w:t xml:space="preserve"> </w:t>
      </w:r>
      <w:r>
        <w:t>[muːd] n.</w:t>
      </w:r>
      <w:r>
        <w:rPr>
          <w:rStyle w:val="Text0"/>
        </w:rPr>
        <w:t xml:space="preserve"> </w:t>
      </w:r>
      <w:r>
        <w:rPr>
          <w:rStyle w:val="Text2"/>
        </w:rPr>
        <w:t>情绪，</w:t>
      </w:r>
      <w:r>
        <w:rPr>
          <w:rStyle w:val="Text0"/>
        </w:rPr>
        <w:t>语气；</w:t>
      </w:r>
      <w:r>
        <w:rPr>
          <w:rStyle w:val="Text2"/>
        </w:rPr>
        <w:t>心境；</w:t>
      </w:r>
      <w:r>
        <w:rPr>
          <w:rStyle w:val="Text0"/>
        </w:rPr>
        <w:t>气氛</w:t>
      </w:r>
    </w:p>
    <w:p>
      <w:pPr>
        <w:pStyle w:val="Para 02"/>
      </w:pPr>
      <w:r>
        <w:rPr>
          <w:rStyle w:val="Text16"/>
        </w:rPr>
        <w:t>offering</w:t>
      </w:r>
      <w:r>
        <w:rPr>
          <w:rStyle w:val="Text0"/>
        </w:rPr>
        <w:t xml:space="preserve"> </w:t>
      </w:r>
      <w:r>
        <w:t>[ˈɒfərɪŋ] n.</w:t>
      </w:r>
      <w:r>
        <w:rPr>
          <w:rStyle w:val="Text0"/>
        </w:rPr>
        <w:t xml:space="preserve"> </w:t>
      </w:r>
      <w:r>
        <w:rPr>
          <w:rStyle w:val="Text2"/>
        </w:rPr>
        <w:t>提议，提供；</w:t>
      </w:r>
      <w:r>
        <w:rPr>
          <w:rStyle w:val="Text0"/>
        </w:rPr>
        <w:t>贡品</w:t>
      </w:r>
    </w:p>
    <w:p>
      <w:pPr>
        <w:pStyle w:val="Para 02"/>
      </w:pPr>
      <w:r>
        <w:rPr>
          <w:rStyle w:val="Text16"/>
        </w:rPr>
        <w:t>overpack</w:t>
      </w:r>
      <w:r>
        <w:rPr>
          <w:rStyle w:val="Text0"/>
        </w:rPr>
        <w:t xml:space="preserve"> </w:t>
      </w:r>
      <w:r>
        <w:t>[ˈəʊvəpæk] n.</w:t>
      </w:r>
      <w:r>
        <w:rPr>
          <w:rStyle w:val="Text0"/>
        </w:rPr>
        <w:t xml:space="preserve"> </w:t>
      </w:r>
      <w:r>
        <w:rPr>
          <w:rStyle w:val="Text2"/>
        </w:rPr>
        <w:t>过度包装；</w:t>
      </w:r>
      <w:r>
        <w:rPr>
          <w:rStyle w:val="Text0"/>
        </w:rPr>
        <w:t>产品外包装</w:t>
      </w:r>
    </w:p>
    <w:p>
      <w:pPr>
        <w:pStyle w:val="Para 02"/>
      </w:pPr>
      <w:r>
        <w:rPr>
          <w:rStyle w:val="Text16"/>
        </w:rPr>
        <w:t>prairie</w:t>
      </w:r>
      <w:r>
        <w:rPr>
          <w:rStyle w:val="Text0"/>
        </w:rPr>
        <w:t xml:space="preserve"> </w:t>
      </w:r>
      <w:r>
        <w:t>[ˈpreəri] n.</w:t>
      </w:r>
      <w:r>
        <w:rPr>
          <w:rStyle w:val="Text0"/>
        </w:rPr>
        <w:t>（北美）</w:t>
      </w:r>
      <w:r>
        <w:rPr>
          <w:rStyle w:val="Text2"/>
        </w:rPr>
        <w:t>大草原，大牧场</w:t>
      </w:r>
    </w:p>
    <w:p>
      <w:pPr>
        <w:pStyle w:val="Para 01"/>
      </w:pPr>
      <w:r>
        <w:rPr>
          <w:rStyle w:val="Text3"/>
        </w:rPr>
        <w:t>refrain</w:t>
      </w:r>
      <w:r>
        <w:t xml:space="preserve"> </w:t>
      </w:r>
      <w:r>
        <w:rPr>
          <w:rStyle w:val="Text1"/>
        </w:rPr>
        <w:t>[rɪˈfreɪn] vi.</w:t>
      </w:r>
      <w:r>
        <w:t xml:space="preserve"> (from)</w:t>
      </w:r>
      <w:r>
        <w:rPr>
          <w:rStyle w:val="Text5"/>
        </w:rPr>
        <w:t>节制，克制</w:t>
      </w:r>
      <w:r>
        <w:rPr>
          <w:rStyle w:val="Text1"/>
        </w:rPr>
        <w:t>n.</w:t>
      </w:r>
      <w:r>
        <w:t>（诗歌、歌曲等的）叠句，副歌；重复的话</w:t>
      </w:r>
    </w:p>
    <w:p>
      <w:pPr>
        <w:pStyle w:val="Para 02"/>
      </w:pPr>
      <w:r>
        <w:rPr>
          <w:rStyle w:val="Text16"/>
        </w:rPr>
        <w:t>revolutionize</w:t>
      </w:r>
      <w:r>
        <w:rPr>
          <w:rStyle w:val="Text0"/>
        </w:rPr>
        <w:t xml:space="preserve"> </w:t>
      </w:r>
      <w:r>
        <w:t>[ˌrevəˈluːʃənaɪz] vt.</w:t>
      </w:r>
      <w:r>
        <w:rPr>
          <w:rStyle w:val="Text0"/>
        </w:rPr>
        <w:t xml:space="preserve"> </w:t>
      </w:r>
      <w:r>
        <w:rPr>
          <w:rStyle w:val="Text2"/>
        </w:rPr>
        <w:t>使发生巨变；彻底改革</w:t>
      </w:r>
    </w:p>
    <w:p>
      <w:pPr>
        <w:pStyle w:val="Para 02"/>
      </w:pPr>
      <w:r>
        <w:rPr>
          <w:rStyle w:val="Text16"/>
        </w:rPr>
        <w:t>simplify</w:t>
      </w:r>
      <w:r>
        <w:rPr>
          <w:rStyle w:val="Text0"/>
        </w:rPr>
        <w:t xml:space="preserve"> </w:t>
      </w:r>
      <w:r>
        <w:t>[ˈsɪmplɪfaɪ] vt.</w:t>
      </w:r>
      <w:r>
        <w:rPr>
          <w:rStyle w:val="Text0"/>
        </w:rPr>
        <w:t xml:space="preserve"> </w:t>
      </w:r>
      <w:r>
        <w:rPr>
          <w:rStyle w:val="Text2"/>
        </w:rPr>
        <w:t>简化，使简洁；</w:t>
      </w:r>
      <w:r>
        <w:rPr>
          <w:rStyle w:val="Text0"/>
        </w:rPr>
        <w:t>使简单易懂</w:t>
      </w:r>
    </w:p>
    <w:p>
      <w:pPr>
        <w:pStyle w:val="Para 01"/>
      </w:pPr>
      <w:r>
        <w:rPr>
          <w:rStyle w:val="Text3"/>
        </w:rPr>
        <w:t>squeeze</w:t>
      </w:r>
      <w:r>
        <w:t xml:space="preserve"> </w:t>
      </w:r>
      <w:r>
        <w:rPr>
          <w:rStyle w:val="Text1"/>
        </w:rPr>
        <w:t>[skwiːz] v.</w:t>
      </w:r>
      <w:r>
        <w:t xml:space="preserve"> </w:t>
      </w:r>
      <w:r>
        <w:rPr>
          <w:rStyle w:val="Text5"/>
        </w:rPr>
        <w:t>压榨；</w:t>
      </w:r>
      <w:r>
        <w:t>压迫；挤入</w:t>
      </w:r>
      <w:r>
        <w:rPr>
          <w:rStyle w:val="Text1"/>
        </w:rPr>
        <w:t>n.</w:t>
      </w:r>
      <w:r>
        <w:t xml:space="preserve"> </w:t>
      </w:r>
      <w:r>
        <w:rPr>
          <w:rStyle w:val="Text5"/>
        </w:rPr>
        <w:t>压榨；挤</w:t>
        <w:t>压；</w:t>
      </w:r>
      <w:r>
        <w:t>拥挤的人群</w:t>
      </w:r>
    </w:p>
    <w:p>
      <w:pPr>
        <w:pStyle w:val="Para 01"/>
      </w:pPr>
      <w:r>
        <w:rPr>
          <w:rStyle w:val="Text3"/>
        </w:rPr>
        <w:t>suck</w:t>
      </w:r>
      <w:r>
        <w:t xml:space="preserve"> </w:t>
      </w:r>
      <w:r>
        <w:rPr>
          <w:rStyle w:val="Text1"/>
        </w:rPr>
        <w:t>[sʌk] v.</w:t>
      </w:r>
      <w:r>
        <w:t xml:space="preserve"> </w:t>
      </w:r>
      <w:r>
        <w:rPr>
          <w:rStyle w:val="Text5"/>
        </w:rPr>
        <w:t>吮吸；</w:t>
      </w:r>
      <w:r>
        <w:t>抽吸，</w:t>
      </w:r>
      <w:r>
        <w:rPr>
          <w:rStyle w:val="Text5"/>
        </w:rPr>
        <w:t>吸取</w:t>
      </w:r>
      <w:r>
        <w:t xml:space="preserve"> </w:t>
      </w:r>
      <w:r>
        <w:rPr>
          <w:rStyle w:val="Text1"/>
        </w:rPr>
        <w:t>vt.</w:t>
      </w:r>
      <w:r>
        <w:t xml:space="preserve"> 将…卷入</w:t>
      </w:r>
    </w:p>
    <w:p>
      <w:pPr>
        <w:pStyle w:val="Para 02"/>
      </w:pPr>
      <w:r>
        <w:rPr>
          <w:rStyle w:val="Text16"/>
        </w:rPr>
        <w:t>terrify</w:t>
      </w:r>
      <w:r>
        <w:rPr>
          <w:rStyle w:val="Text0"/>
        </w:rPr>
        <w:t xml:space="preserve"> </w:t>
      </w:r>
      <w:r>
        <w:t>[ˈterɪfaɪ] vt.</w:t>
      </w:r>
      <w:r>
        <w:rPr>
          <w:rStyle w:val="Text0"/>
        </w:rPr>
        <w:t xml:space="preserve"> </w:t>
      </w:r>
      <w:r>
        <w:rPr>
          <w:rStyle w:val="Text2"/>
        </w:rPr>
        <w:t>使极度害怕，</w:t>
      </w:r>
      <w:r>
        <w:rPr>
          <w:rStyle w:val="Text0"/>
        </w:rPr>
        <w:t>使吓坏</w:t>
      </w:r>
    </w:p>
    <w:p>
      <w:pPr>
        <w:pStyle w:val="Para 02"/>
      </w:pPr>
      <w:r>
        <w:rPr>
          <w:rStyle w:val="Text16"/>
        </w:rPr>
        <w:t>unintentionally</w:t>
      </w:r>
      <w:r>
        <w:rPr>
          <w:rStyle w:val="Text0"/>
        </w:rPr>
        <w:t xml:space="preserve"> </w:t>
      </w:r>
      <w:r>
        <w:t>[ˌʌnɪnˈtenʃənəli] adv.</w:t>
      </w:r>
      <w:r>
        <w:rPr>
          <w:rStyle w:val="Text0"/>
        </w:rPr>
        <w:t xml:space="preserve"> </w:t>
      </w:r>
      <w:r>
        <w:rPr>
          <w:rStyle w:val="Text2"/>
        </w:rPr>
        <w:t>非故意地，</w:t>
      </w:r>
      <w:r>
        <w:rPr>
          <w:rStyle w:val="Text0"/>
        </w:rPr>
        <w:t>无意地</w:t>
      </w:r>
    </w:p>
    <w:p>
      <w:pPr>
        <w:pStyle w:val="Para 02"/>
      </w:pPr>
      <w:r>
        <w:rPr>
          <w:rStyle w:val="Text16"/>
        </w:rPr>
        <w:t>urgent</w:t>
      </w:r>
      <w:r>
        <w:rPr>
          <w:rStyle w:val="Text0"/>
        </w:rPr>
        <w:t xml:space="preserve"> </w:t>
      </w:r>
      <w:r>
        <w:t>[ˈɜːdʒənt] adj.</w:t>
      </w:r>
      <w:r>
        <w:rPr>
          <w:rStyle w:val="Text0"/>
        </w:rPr>
        <w:t xml:space="preserve"> </w:t>
      </w:r>
      <w:r>
        <w:rPr>
          <w:rStyle w:val="Text2"/>
        </w:rPr>
        <w:t>急迫的，</w:t>
      </w:r>
      <w:r>
        <w:rPr>
          <w:rStyle w:val="Text0"/>
        </w:rPr>
        <w:t>急切的；</w:t>
      </w:r>
      <w:r>
        <w:rPr>
          <w:rStyle w:val="Text2"/>
        </w:rPr>
        <w:t>紧迫的，</w:t>
      </w:r>
      <w:r>
        <w:rPr>
          <w:rStyle w:val="Text0"/>
        </w:rPr>
        <w:t>紧要的</w:t>
      </w:r>
    </w:p>
    <w:p>
      <w:pPr>
        <w:pStyle w:val="Para 02"/>
      </w:pPr>
      <w:r>
        <w:rPr>
          <w:rStyle w:val="Text16"/>
        </w:rPr>
        <w:t>weapon</w:t>
      </w:r>
      <w:r>
        <w:rPr>
          <w:rStyle w:val="Text0"/>
        </w:rPr>
        <w:t xml:space="preserve"> </w:t>
      </w:r>
      <w:r>
        <w:t>[ˈwepən] n.</w:t>
      </w:r>
      <w:r>
        <w:rPr>
          <w:rStyle w:val="Text0"/>
        </w:rPr>
        <w:t xml:space="preserve"> </w:t>
      </w:r>
      <w:r>
        <w:rPr>
          <w:rStyle w:val="Text2"/>
        </w:rPr>
        <w:t>武器；</w:t>
      </w:r>
      <w:r>
        <w:rPr>
          <w:rStyle w:val="Text0"/>
        </w:rPr>
        <w:t>（对付困境的）</w:t>
      </w:r>
      <w:r>
        <w:rPr>
          <w:rStyle w:val="Text2"/>
        </w:rPr>
        <w:t>工具，手段</w:t>
      </w:r>
    </w:p>
    <w:p>
      <w:pPr>
        <w:pStyle w:val="Para 02"/>
      </w:pPr>
      <w:r>
        <w:rPr>
          <w:rStyle w:val="Text16"/>
        </w:rPr>
        <w:t>workload</w:t>
      </w:r>
      <w:r>
        <w:rPr>
          <w:rStyle w:val="Text0"/>
        </w:rPr>
        <w:t xml:space="preserve"> </w:t>
      </w:r>
      <w:r>
        <w:t>[ˈwɜːkləʊd] n.</w:t>
      </w:r>
      <w:r>
        <w:rPr>
          <w:rStyle w:val="Text0"/>
        </w:rPr>
        <w:t xml:space="preserve"> </w:t>
      </w:r>
      <w:r>
        <w:rPr>
          <w:rStyle w:val="Text2"/>
        </w:rPr>
        <w:t>工作量，</w:t>
      </w:r>
      <w:r>
        <w:rPr>
          <w:rStyle w:val="Text0"/>
        </w:rPr>
        <w:t>工作负荷</w:t>
      </w:r>
    </w:p>
    <w:p>
      <w:pPr>
        <w:pStyle w:val="Para 02"/>
      </w:pPr>
      <w:r>
        <w:rPr>
          <w:rStyle w:val="Text16"/>
        </w:rPr>
        <w:t>fluctuate</w:t>
      </w:r>
      <w:r>
        <w:rPr>
          <w:rStyle w:val="Text0"/>
        </w:rPr>
        <w:t xml:space="preserve"> </w:t>
      </w:r>
      <w:r>
        <w:t>[ˈflʌktʃueɪt] v.</w:t>
      </w:r>
      <w:r>
        <w:rPr>
          <w:rStyle w:val="Text0"/>
        </w:rPr>
        <w:t xml:space="preserve"> </w:t>
      </w:r>
      <w:r>
        <w:rPr>
          <w:rStyle w:val="Text2"/>
        </w:rPr>
        <w:t>（使）波动，起伏；</w:t>
      </w:r>
      <w:r>
        <w:rPr>
          <w:rStyle w:val="Text0"/>
        </w:rPr>
        <w:t>（使）动摇</w:t>
      </w:r>
    </w:p>
    <w:p>
      <w:pPr>
        <w:pStyle w:val="Para 02"/>
      </w:pPr>
      <w:r>
        <w:rPr>
          <w:rStyle w:val="Text11"/>
        </w:rPr>
        <w:t>派</w:t>
      </w:r>
      <w:r>
        <w:rPr>
          <w:rStyle w:val="Text4"/>
        </w:rPr>
        <w:t xml:space="preserve"> fluctuation </w:t>
      </w:r>
      <w:r>
        <w:t>[ˌflʌktʃuˈeɪʃn] n.</w:t>
      </w:r>
      <w:r>
        <w:rPr>
          <w:rStyle w:val="Text4"/>
        </w:rPr>
        <w:t xml:space="preserve"> </w:t>
      </w:r>
      <w:r>
        <w:rPr>
          <w:rStyle w:val="Text6"/>
        </w:rPr>
        <w:t>波动，起伏；</w:t>
      </w:r>
      <w:r>
        <w:rPr>
          <w:rStyle w:val="Text4"/>
        </w:rPr>
        <w:t>动摇</w:t>
      </w:r>
    </w:p>
    <w:p>
      <w:pPr>
        <w:pStyle w:val="Para 05"/>
      </w:pPr>
      <w:r>
        <w:rPr>
          <w:rStyle w:val="Text17"/>
        </w:rPr>
        <w:t>drawn</w:t>
      </w:r>
      <w:r>
        <w:rPr>
          <w:rStyle w:val="Text10"/>
        </w:rPr>
        <w:t xml:space="preserve"> </w:t>
      </w:r>
      <w:r>
        <w:rPr>
          <w:rStyle w:val="Text8"/>
        </w:rPr>
        <w:t>[ˈdrɔːn] adj.</w:t>
      </w:r>
      <w:r>
        <w:rPr>
          <w:rStyle w:val="Text10"/>
        </w:rPr>
        <w:t xml:space="preserve"> 抽出的；</w:t>
      </w:r>
      <w:r>
        <w:t>疲惫的，憔悴的；愁眉</w:t>
        <w:t>苦脸的</w:t>
      </w:r>
    </w:p>
    <w:p>
      <w:pPr>
        <w:pStyle w:val="Para 04"/>
      </w:pPr>
      <w:r>
        <w:rPr>
          <w:rStyle w:val="Text9"/>
        </w:rPr>
        <w:t>考</w:t>
      </w:r>
      <w:r>
        <w:t xml:space="preserve"> drawn-out battle 旷日持久的战争，拉锯战</w:t>
      </w:r>
    </w:p>
    <w:p>
      <w:pPr>
        <w:pStyle w:val="Para 02"/>
      </w:pPr>
      <w:r>
        <w:rPr>
          <w:rStyle w:val="Text16"/>
        </w:rPr>
        <w:t>possible</w:t>
      </w:r>
      <w:r>
        <w:rPr>
          <w:rStyle w:val="Text0"/>
        </w:rPr>
        <w:t xml:space="preserve"> </w:t>
      </w:r>
      <w:r>
        <w:t>[ˈpɒsəbl] adj.</w:t>
      </w:r>
      <w:r>
        <w:rPr>
          <w:rStyle w:val="Text0"/>
        </w:rPr>
        <w:t xml:space="preserve"> </w:t>
      </w:r>
      <w:r>
        <w:rPr>
          <w:rStyle w:val="Text2"/>
        </w:rPr>
        <w:t>可能的；可能存在的</w:t>
      </w:r>
    </w:p>
    <w:p>
      <w:pPr>
        <w:pStyle w:val="Para 04"/>
      </w:pPr>
      <w:r>
        <w:rPr>
          <w:rStyle w:val="Text9"/>
        </w:rPr>
        <w:t>派</w:t>
      </w:r>
      <w:r>
        <w:t xml:space="preserve"> possibility </w:t>
      </w:r>
      <w:r>
        <w:rPr>
          <w:rStyle w:val="Text1"/>
        </w:rPr>
        <w:t>[ˌpɒsəˈbɪləti] n.</w:t>
      </w:r>
      <w:r>
        <w:t xml:space="preserve"> </w:t>
      </w:r>
      <w:r>
        <w:rPr>
          <w:rStyle w:val="Text5"/>
        </w:rPr>
        <w:t>可能性；</w:t>
      </w:r>
      <w:r>
        <w:t>可能（发生）的事</w:t>
      </w:r>
    </w:p>
    <w:p>
      <w:pPr>
        <w:pStyle w:val="Para 05"/>
      </w:pPr>
      <w:r>
        <w:rPr>
          <w:rStyle w:val="Text17"/>
        </w:rPr>
        <w:t>rocket</w:t>
      </w:r>
      <w:r>
        <w:rPr>
          <w:rStyle w:val="Text10"/>
        </w:rPr>
        <w:t xml:space="preserve"> </w:t>
      </w:r>
      <w:r>
        <w:rPr>
          <w:rStyle w:val="Text8"/>
        </w:rPr>
        <w:t>[ˈrɒkɪt] n.</w:t>
      </w:r>
      <w:r>
        <w:rPr>
          <w:rStyle w:val="Text10"/>
        </w:rPr>
        <w:t xml:space="preserve"> </w:t>
      </w:r>
      <w:r>
        <w:t>火箭</w:t>
      </w:r>
      <w:r>
        <w:rPr>
          <w:rStyle w:val="Text10"/>
        </w:rPr>
        <w:t xml:space="preserve"> </w:t>
      </w:r>
      <w:r>
        <w:rPr>
          <w:rStyle w:val="Text8"/>
        </w:rPr>
        <w:t>vt.</w:t>
      </w:r>
      <w:r>
        <w:rPr>
          <w:rStyle w:val="Text10"/>
        </w:rPr>
        <w:t xml:space="preserve"> </w:t>
      </w:r>
      <w:r>
        <w:t>用火箭运载（或轰击）</w:t>
      </w:r>
      <w:r>
        <w:rPr>
          <w:rStyle w:val="Text10"/>
        </w:rPr>
        <w:t xml:space="preserve"> </w:t>
      </w:r>
      <w:r>
        <w:rPr>
          <w:rStyle w:val="Text8"/>
        </w:rPr>
        <w:t>vi.</w:t>
      </w:r>
      <w:r>
        <w:rPr>
          <w:rStyle w:val="Text10"/>
        </w:rPr>
        <w:t xml:space="preserve"> </w:t>
      </w:r>
      <w:r>
        <w:t>飞速上</w:t>
        <w:t>升</w:t>
      </w:r>
    </w:p>
    <w:p>
      <w:pPr>
        <w:pStyle w:val="Para 02"/>
      </w:pPr>
      <w:r>
        <w:rPr>
          <w:rStyle w:val="Text16"/>
        </w:rPr>
        <w:t>assess</w:t>
      </w:r>
      <w:r>
        <w:rPr>
          <w:rStyle w:val="Text0"/>
        </w:rPr>
        <w:t xml:space="preserve"> </w:t>
      </w:r>
      <w:r>
        <w:t>[əˈses] vt.</w:t>
      </w:r>
      <w:r>
        <w:rPr>
          <w:rStyle w:val="Text0"/>
        </w:rPr>
        <w:t xml:space="preserve"> </w:t>
      </w:r>
      <w:r>
        <w:rPr>
          <w:rStyle w:val="Text2"/>
        </w:rPr>
        <w:t>评估；</w:t>
      </w:r>
      <w:r>
        <w:rPr>
          <w:rStyle w:val="Text0"/>
        </w:rPr>
        <w:t>评定，</w:t>
      </w:r>
      <w:r>
        <w:rPr>
          <w:rStyle w:val="Text2"/>
        </w:rPr>
        <w:t>评价</w:t>
      </w:r>
    </w:p>
    <w:p>
      <w:pPr>
        <w:pStyle w:val="Para 04"/>
      </w:pPr>
      <w:r>
        <w:rPr>
          <w:rStyle w:val="Text9"/>
        </w:rPr>
        <w:t>派</w:t>
      </w:r>
      <w:r>
        <w:t xml:space="preserve"> assessment </w:t>
      </w:r>
      <w:r>
        <w:rPr>
          <w:rStyle w:val="Text1"/>
        </w:rPr>
        <w:t>[əˈsesmənt] n.</w:t>
      </w:r>
      <w:r>
        <w:t xml:space="preserve"> </w:t>
      </w:r>
      <w:r>
        <w:rPr>
          <w:rStyle w:val="Text5"/>
        </w:rPr>
        <w:t>评估；</w:t>
      </w:r>
      <w:r>
        <w:t>估价；</w:t>
      </w:r>
      <w:r>
        <w:rPr>
          <w:rStyle w:val="Text5"/>
        </w:rPr>
        <w:t>评价</w:t>
      </w:r>
    </w:p>
    <w:p>
      <w:pPr>
        <w:pStyle w:val="Para 02"/>
      </w:pPr>
      <w:r>
        <w:rPr>
          <w:rStyle w:val="Text16"/>
        </w:rPr>
        <w:t>dream</w:t>
      </w:r>
      <w:r>
        <w:rPr>
          <w:rStyle w:val="Text0"/>
        </w:rPr>
        <w:t xml:space="preserve"> </w:t>
      </w:r>
      <w:r>
        <w:t>[driːm] n.</w:t>
      </w:r>
      <w:r>
        <w:rPr>
          <w:rStyle w:val="Text0"/>
        </w:rPr>
        <w:t xml:space="preserve"> 梦；</w:t>
      </w:r>
      <w:r>
        <w:rPr>
          <w:rStyle w:val="Text2"/>
        </w:rPr>
        <w:t>梦想</w:t>
      </w:r>
      <w:r>
        <w:rPr>
          <w:rStyle w:val="Text0"/>
        </w:rPr>
        <w:t xml:space="preserve"> </w:t>
      </w:r>
      <w:r>
        <w:t>vi.</w:t>
      </w:r>
      <w:r>
        <w:rPr>
          <w:rStyle w:val="Text0"/>
        </w:rPr>
        <w:t xml:space="preserve"> </w:t>
      </w:r>
      <w:r>
        <w:rPr>
          <w:rStyle w:val="Text2"/>
        </w:rPr>
        <w:t>做梦</w:t>
      </w:r>
    </w:p>
    <w:p>
      <w:pPr>
        <w:pStyle w:val="Para 01"/>
      </w:pPr>
      <w:r>
        <w:rPr>
          <w:rStyle w:val="Text3"/>
        </w:rPr>
        <w:t>post</w:t>
      </w:r>
      <w:r>
        <w:t xml:space="preserve"> </w:t>
      </w:r>
      <w:r>
        <w:rPr>
          <w:rStyle w:val="Text1"/>
        </w:rPr>
        <w:t>[pəʊst] n.</w:t>
      </w:r>
      <w:r>
        <w:t xml:space="preserve"> </w:t>
      </w:r>
      <w:r>
        <w:rPr>
          <w:rStyle w:val="Text5"/>
        </w:rPr>
        <w:t>职位；邮政；</w:t>
      </w:r>
      <w:r>
        <w:t xml:space="preserve">邮件；（支）柱 </w:t>
      </w:r>
      <w:r>
        <w:rPr>
          <w:rStyle w:val="Text1"/>
        </w:rPr>
        <w:t>vt.</w:t>
      </w:r>
      <w:r>
        <w:t xml:space="preserve"> </w:t>
      </w:r>
      <w:r>
        <w:rPr>
          <w:rStyle w:val="Text5"/>
        </w:rPr>
        <w:t>邮寄；</w:t>
      </w:r>
      <w:r>
        <w:t>贴出</w:t>
      </w:r>
    </w:p>
    <w:p>
      <w:pPr>
        <w:pStyle w:val="Para 02"/>
      </w:pPr>
      <w:r>
        <w:rPr>
          <w:rStyle w:val="Text16"/>
        </w:rPr>
        <w:t>role</w:t>
      </w:r>
      <w:r>
        <w:rPr>
          <w:rStyle w:val="Text0"/>
        </w:rPr>
        <w:t xml:space="preserve"> </w:t>
      </w:r>
      <w:r>
        <w:t>[rəʊl] n.</w:t>
      </w:r>
      <w:r>
        <w:rPr>
          <w:rStyle w:val="Text0"/>
        </w:rPr>
        <w:t xml:space="preserve"> </w:t>
      </w:r>
      <w:r>
        <w:rPr>
          <w:rStyle w:val="Text2"/>
        </w:rPr>
        <w:t>角色；作用，</w:t>
      </w:r>
      <w:r>
        <w:rPr>
          <w:rStyle w:val="Text0"/>
        </w:rPr>
        <w:t>任务</w:t>
      </w:r>
    </w:p>
    <w:p>
      <w:pPr>
        <w:pStyle w:val="Para 04"/>
      </w:pPr>
      <w:r>
        <w:rPr>
          <w:rStyle w:val="Text9"/>
        </w:rPr>
        <w:t>考</w:t>
      </w:r>
      <w:r>
        <w:t xml:space="preserve"> play a role in 在…中扮演角色；在…中起作用</w:t>
      </w:r>
    </w:p>
    <w:p>
      <w:pPr>
        <w:pStyle w:val="Para 02"/>
      </w:pPr>
      <w:r>
        <w:rPr>
          <w:rStyle w:val="Text16"/>
        </w:rPr>
        <w:t>dress</w:t>
      </w:r>
      <w:r>
        <w:rPr>
          <w:rStyle w:val="Text0"/>
        </w:rPr>
        <w:t xml:space="preserve"> </w:t>
      </w:r>
      <w:r>
        <w:t>[dres] n.</w:t>
      </w:r>
      <w:r>
        <w:rPr>
          <w:rStyle w:val="Text0"/>
        </w:rPr>
        <w:t xml:space="preserve"> 女服，</w:t>
      </w:r>
      <w:r>
        <w:rPr>
          <w:rStyle w:val="Text2"/>
        </w:rPr>
        <w:t>连衣裙；长袍</w:t>
      </w:r>
    </w:p>
    <w:p>
      <w:pPr>
        <w:pStyle w:val="Para 02"/>
      </w:pPr>
      <w:r>
        <w:rPr>
          <w:rStyle w:val="Text16"/>
        </w:rPr>
        <w:t>postmodern</w:t>
      </w:r>
      <w:r>
        <w:rPr>
          <w:rStyle w:val="Text0"/>
        </w:rPr>
        <w:t xml:space="preserve"> </w:t>
      </w:r>
      <w:r>
        <w:t>[ˌpəʊstˈmɒdn</w:t>
        <w:t>] adj.</w:t>
      </w:r>
      <w:r>
        <w:rPr>
          <w:rStyle w:val="Text0"/>
        </w:rPr>
        <w:t xml:space="preserve"> </w:t>
      </w:r>
      <w:r>
        <w:rPr>
          <w:rStyle w:val="Text2"/>
        </w:rPr>
        <w:t>后现代主义的</w:t>
      </w:r>
    </w:p>
    <w:p>
      <w:pPr>
        <w:pStyle w:val="Para 02"/>
      </w:pPr>
      <w:r>
        <w:rPr>
          <w:rStyle w:val="Text16"/>
        </w:rPr>
        <w:t>roll</w:t>
      </w:r>
      <w:r>
        <w:rPr>
          <w:rStyle w:val="Text0"/>
        </w:rPr>
        <w:t xml:space="preserve"> </w:t>
      </w:r>
      <w:r>
        <w:t>[rəʊl] v.</w:t>
      </w:r>
      <w:r>
        <w:rPr>
          <w:rStyle w:val="Text0"/>
        </w:rPr>
        <w:t>/</w:t>
      </w:r>
      <w:r>
        <w:t>n.</w:t>
      </w:r>
      <w:r>
        <w:rPr>
          <w:rStyle w:val="Text0"/>
        </w:rPr>
        <w:t xml:space="preserve"> </w:t>
      </w:r>
      <w:r>
        <w:rPr>
          <w:rStyle w:val="Text2"/>
        </w:rPr>
        <w:t>卷；</w:t>
      </w:r>
      <w:r>
        <w:rPr>
          <w:rStyle w:val="Text0"/>
        </w:rPr>
        <w:t>转动；</w:t>
      </w:r>
      <w:r>
        <w:rPr>
          <w:rStyle w:val="Text2"/>
        </w:rPr>
        <w:t>滚动</w:t>
      </w:r>
    </w:p>
    <w:p>
      <w:pPr>
        <w:pStyle w:val="Para 01"/>
      </w:pPr>
      <w:r>
        <w:rPr>
          <w:rStyle w:val="Text3"/>
        </w:rPr>
        <w:t>spook</w:t>
      </w:r>
      <w:r>
        <w:t xml:space="preserve"> </w:t>
      </w:r>
      <w:r>
        <w:rPr>
          <w:rStyle w:val="Text1"/>
        </w:rPr>
        <w:t>[spuːk] n.</w:t>
      </w:r>
      <w:r>
        <w:t xml:space="preserve"> 鬼；幽灵 </w:t>
      </w:r>
      <w:r>
        <w:rPr>
          <w:rStyle w:val="Text1"/>
        </w:rPr>
        <w:t>vt.</w:t>
      </w:r>
      <w:r>
        <w:t xml:space="preserve"> 幽灵般地出没；吓唬，</w:t>
      </w:r>
      <w:r>
        <w:rPr>
          <w:rStyle w:val="Text5"/>
        </w:rPr>
        <w:t>恐吓</w:t>
      </w:r>
      <w:r>
        <w:t xml:space="preserve"> </w:t>
      </w:r>
      <w:r>
        <w:rPr>
          <w:rStyle w:val="Text1"/>
        </w:rPr>
        <w:t>vi.</w:t>
      </w:r>
      <w:r>
        <w:t>（因受惊吓而）逃窜</w:t>
      </w:r>
    </w:p>
    <w:p>
      <w:pPr>
        <w:pStyle w:val="Para 02"/>
      </w:pPr>
      <w:r>
        <w:rPr>
          <w:rStyle w:val="Text16"/>
        </w:rPr>
        <w:t>drift</w:t>
      </w:r>
      <w:r>
        <w:rPr>
          <w:rStyle w:val="Text0"/>
        </w:rPr>
        <w:t xml:space="preserve"> </w:t>
      </w:r>
      <w:r>
        <w:t>[drɪft] v.</w:t>
      </w:r>
      <w:r>
        <w:rPr>
          <w:rStyle w:val="Text0"/>
        </w:rPr>
        <w:t>/</w:t>
      </w:r>
      <w:r>
        <w:t>n.</w:t>
      </w:r>
      <w:r>
        <w:rPr>
          <w:rStyle w:val="Text0"/>
        </w:rPr>
        <w:t xml:space="preserve"> </w:t>
      </w:r>
      <w:r>
        <w:rPr>
          <w:rStyle w:val="Text2"/>
        </w:rPr>
        <w:t>漂流，漂泊</w:t>
      </w:r>
    </w:p>
    <w:p>
      <w:pPr>
        <w:pStyle w:val="Para 01"/>
      </w:pPr>
      <w:r>
        <w:rPr>
          <w:rStyle w:val="Text3"/>
        </w:rPr>
        <w:t>posture</w:t>
      </w:r>
      <w:r>
        <w:t xml:space="preserve"> </w:t>
      </w:r>
      <w:r>
        <w:rPr>
          <w:rStyle w:val="Text1"/>
        </w:rPr>
        <w:t>[ˈpɒstʃə(r)] n.</w:t>
      </w:r>
      <w:r>
        <w:t xml:space="preserve"> 姿势，</w:t>
      </w:r>
      <w:r>
        <w:rPr>
          <w:rStyle w:val="Text5"/>
        </w:rPr>
        <w:t>姿态；态度，</w:t>
      </w:r>
      <w:r>
        <w:t xml:space="preserve">心态 </w:t>
      </w:r>
      <w:r>
        <w:rPr>
          <w:rStyle w:val="Text1"/>
        </w:rPr>
        <w:t>v.</w:t>
      </w:r>
      <w:r>
        <w:t xml:space="preserve"> 摆出（某种）姿势</w:t>
      </w:r>
    </w:p>
    <w:p>
      <w:pPr>
        <w:pStyle w:val="Para 02"/>
      </w:pPr>
      <w:r>
        <w:rPr>
          <w:rStyle w:val="Text16"/>
        </w:rPr>
        <w:t>romantic</w:t>
      </w:r>
      <w:r>
        <w:rPr>
          <w:rStyle w:val="Text0"/>
        </w:rPr>
        <w:t xml:space="preserve"> </w:t>
      </w:r>
      <w:r>
        <w:t>[rəʊˈmæntɪk] adj.</w:t>
      </w:r>
      <w:r>
        <w:rPr>
          <w:rStyle w:val="Text0"/>
        </w:rPr>
        <w:t xml:space="preserve"> </w:t>
      </w:r>
      <w:r>
        <w:rPr>
          <w:rStyle w:val="Text2"/>
        </w:rPr>
        <w:t>浪漫（主义）的，</w:t>
      </w:r>
      <w:r>
        <w:rPr>
          <w:rStyle w:val="Text0"/>
        </w:rPr>
        <w:t>富有浪漫色彩的；</w:t>
      </w:r>
      <w:r>
        <w:rPr>
          <w:rStyle w:val="Text2"/>
        </w:rPr>
        <w:t>传奇性的</w:t>
      </w:r>
    </w:p>
    <w:p>
      <w:pPr>
        <w:pStyle w:val="Para 04"/>
      </w:pPr>
      <w:r>
        <w:rPr>
          <w:rStyle w:val="Text9"/>
        </w:rPr>
        <w:t>派</w:t>
      </w:r>
      <w:r>
        <w:t xml:space="preserve"> romance </w:t>
      </w:r>
      <w:r>
        <w:rPr>
          <w:rStyle w:val="Text1"/>
        </w:rPr>
        <w:t>[rəʊˈmæns] n.</w:t>
      </w:r>
      <w:r>
        <w:t xml:space="preserve"> </w:t>
      </w:r>
      <w:r>
        <w:rPr>
          <w:rStyle w:val="Text5"/>
        </w:rPr>
        <w:t>浪漫情调；</w:t>
      </w:r>
      <w:r>
        <w:t>恋爱，风流韵事；传奇小说，</w:t>
      </w:r>
      <w:r>
        <w:rPr>
          <w:rStyle w:val="Text5"/>
        </w:rPr>
        <w:t>浪漫文学</w:t>
      </w:r>
    </w:p>
    <w:p>
      <w:pPr>
        <w:pStyle w:val="Para 02"/>
      </w:pPr>
      <w:r>
        <w:rPr>
          <w:rStyle w:val="Text16"/>
        </w:rPr>
        <w:t>spotlight</w:t>
      </w:r>
      <w:r>
        <w:rPr>
          <w:rStyle w:val="Text0"/>
        </w:rPr>
        <w:t xml:space="preserve"> </w:t>
      </w:r>
      <w:r>
        <w:t>[ˈspɒtlaɪt] n.</w:t>
      </w:r>
      <w:r>
        <w:rPr>
          <w:rStyle w:val="Text0"/>
        </w:rPr>
        <w:t xml:space="preserve"> 聚光灯；</w:t>
      </w:r>
      <w:r>
        <w:rPr>
          <w:rStyle w:val="Text2"/>
        </w:rPr>
        <w:t>关注点</w:t>
      </w:r>
      <w:r>
        <w:rPr>
          <w:rStyle w:val="Text0"/>
        </w:rPr>
        <w:t xml:space="preserve"> </w:t>
      </w:r>
      <w:r>
        <w:t>vt.</w:t>
      </w:r>
      <w:r>
        <w:rPr>
          <w:rStyle w:val="Text0"/>
        </w:rPr>
        <w:t xml:space="preserve"> 聚光照明；</w:t>
      </w:r>
      <w:r>
        <w:rPr>
          <w:rStyle w:val="Text2"/>
        </w:rPr>
        <w:t>使突出醒目</w:t>
      </w:r>
    </w:p>
    <w:p>
      <w:pPr>
        <w:pStyle w:val="Para 02"/>
      </w:pPr>
      <w:r>
        <w:rPr>
          <w:rStyle w:val="Text16"/>
        </w:rPr>
        <w:t>conception</w:t>
      </w:r>
      <w:r>
        <w:rPr>
          <w:rStyle w:val="Text0"/>
        </w:rPr>
        <w:t xml:space="preserve"> </w:t>
      </w:r>
      <w:r>
        <w:t>[kənˈsepʃn] n.</w:t>
      </w:r>
      <w:r>
        <w:rPr>
          <w:rStyle w:val="Text0"/>
        </w:rPr>
        <w:t xml:space="preserve"> 概念，观念；思想；</w:t>
      </w:r>
      <w:r>
        <w:rPr>
          <w:rStyle w:val="Text2"/>
        </w:rPr>
        <w:t>设想，</w:t>
        <w:t>构想</w:t>
      </w:r>
    </w:p>
    <w:p>
      <w:pPr>
        <w:pStyle w:val="Para 04"/>
      </w:pPr>
      <w:r>
        <w:rPr>
          <w:rStyle w:val="Text9"/>
        </w:rPr>
        <w:t>考</w:t>
      </w:r>
      <w:r>
        <w:t xml:space="preserve"> beyond one's conception 超出某人的理解力</w:t>
      </w:r>
    </w:p>
    <w:p>
      <w:pPr>
        <w:pStyle w:val="Para 02"/>
      </w:pPr>
      <w:r>
        <w:rPr>
          <w:rStyle w:val="Text11"/>
        </w:rPr>
        <w:t>派</w:t>
      </w:r>
      <w:r>
        <w:rPr>
          <w:rStyle w:val="Text4"/>
        </w:rPr>
        <w:t xml:space="preserve"> concept </w:t>
      </w:r>
      <w:r>
        <w:t>[ˈkɒnsept] n.</w:t>
      </w:r>
      <w:r>
        <w:rPr>
          <w:rStyle w:val="Text4"/>
        </w:rPr>
        <w:t xml:space="preserve"> </w:t>
      </w:r>
      <w:r>
        <w:rPr>
          <w:rStyle w:val="Text6"/>
        </w:rPr>
        <w:t>概念，观念；思想</w:t>
      </w:r>
    </w:p>
    <w:p>
      <w:pPr>
        <w:pStyle w:val="Para 04"/>
      </w:pPr>
      <w:r>
        <w:t xml:space="preserve">conceive </w:t>
      </w:r>
      <w:r>
        <w:rPr>
          <w:rStyle w:val="Text1"/>
        </w:rPr>
        <w:t>[kənˈsiːv] v.</w:t>
      </w:r>
      <w:r>
        <w:t xml:space="preserve"> 怀孕；怀有（想法，感情等）；</w:t>
      </w:r>
      <w:r>
        <w:rPr>
          <w:rStyle w:val="Text5"/>
        </w:rPr>
        <w:t>设想，构思</w:t>
      </w:r>
    </w:p>
    <w:p>
      <w:pPr>
        <w:pStyle w:val="Para 02"/>
      </w:pPr>
      <w:r>
        <w:rPr>
          <w:rStyle w:val="Text16"/>
        </w:rPr>
        <w:t>drip</w:t>
      </w:r>
      <w:r>
        <w:rPr>
          <w:rStyle w:val="Text0"/>
        </w:rPr>
        <w:t xml:space="preserve"> </w:t>
      </w:r>
      <w:r>
        <w:t>[drɪp] vi.</w:t>
      </w:r>
      <w:r>
        <w:rPr>
          <w:rStyle w:val="Text0"/>
        </w:rPr>
        <w:t xml:space="preserve"> </w:t>
      </w:r>
      <w:r>
        <w:rPr>
          <w:rStyle w:val="Text2"/>
        </w:rPr>
        <w:t>滴下，</w:t>
      </w:r>
      <w:r>
        <w:rPr>
          <w:rStyle w:val="Text0"/>
        </w:rPr>
        <w:t xml:space="preserve">滴落 </w:t>
      </w:r>
      <w:r>
        <w:t>n.</w:t>
      </w:r>
      <w:r>
        <w:rPr>
          <w:rStyle w:val="Text0"/>
        </w:rPr>
        <w:t xml:space="preserve"> 水滴</w:t>
      </w:r>
    </w:p>
    <w:p>
      <w:pPr>
        <w:pStyle w:val="Para 02"/>
      </w:pPr>
      <w:r>
        <w:rPr>
          <w:rStyle w:val="Text16"/>
        </w:rPr>
        <w:t>potato</w:t>
      </w:r>
      <w:r>
        <w:rPr>
          <w:rStyle w:val="Text0"/>
        </w:rPr>
        <w:t xml:space="preserve"> </w:t>
      </w:r>
      <w:r>
        <w:t>[pəˈteɪtəʊ] n.</w:t>
      </w:r>
      <w:r>
        <w:rPr>
          <w:rStyle w:val="Text0"/>
        </w:rPr>
        <w:t xml:space="preserve"> </w:t>
      </w:r>
      <w:r>
        <w:rPr>
          <w:rStyle w:val="Text2"/>
        </w:rPr>
        <w:t>土豆，马铃薯</w:t>
      </w:r>
    </w:p>
    <w:p>
      <w:pPr>
        <w:pStyle w:val="Para 01"/>
      </w:pPr>
      <w:r>
        <w:rPr>
          <w:rStyle w:val="Text3"/>
        </w:rPr>
        <w:t>root</w:t>
      </w:r>
      <w:r>
        <w:t xml:space="preserve"> </w:t>
      </w:r>
      <w:r>
        <w:rPr>
          <w:rStyle w:val="Text1"/>
        </w:rPr>
        <w:t>[ruːt] n.</w:t>
      </w:r>
      <w:r>
        <w:t>（植物的）根；</w:t>
      </w:r>
      <w:r>
        <w:rPr>
          <w:rStyle w:val="Text5"/>
        </w:rPr>
        <w:t>根基；根源</w:t>
      </w:r>
      <w:r>
        <w:t xml:space="preserve"> </w:t>
      </w:r>
      <w:r>
        <w:rPr>
          <w:rStyle w:val="Text1"/>
        </w:rPr>
        <w:t>v.</w:t>
      </w:r>
      <w:r>
        <w:t>（使）扎根；根源于；根除</w:t>
      </w:r>
    </w:p>
    <w:p>
      <w:pPr>
        <w:pStyle w:val="Para 02"/>
      </w:pPr>
      <w:r>
        <w:rPr>
          <w:rStyle w:val="Text16"/>
        </w:rPr>
        <w:t>spouse</w:t>
      </w:r>
      <w:r>
        <w:rPr>
          <w:rStyle w:val="Text0"/>
        </w:rPr>
        <w:t xml:space="preserve"> </w:t>
      </w:r>
      <w:r>
        <w:t>[spaʊs] n.</w:t>
      </w:r>
      <w:r>
        <w:rPr>
          <w:rStyle w:val="Text0"/>
        </w:rPr>
        <w:t xml:space="preserve"> </w:t>
      </w:r>
      <w:r>
        <w:rPr>
          <w:rStyle w:val="Text2"/>
        </w:rPr>
        <w:t>配偶</w:t>
      </w:r>
    </w:p>
    <w:p>
      <w:pPr>
        <w:pStyle w:val="Para 02"/>
      </w:pPr>
      <w:r>
        <w:rPr>
          <w:rStyle w:val="Text16"/>
        </w:rPr>
        <w:t>drive</w:t>
      </w:r>
      <w:r>
        <w:rPr>
          <w:rStyle w:val="Text0"/>
        </w:rPr>
        <w:t xml:space="preserve"> </w:t>
      </w:r>
      <w:r>
        <w:t>[draɪv] v.</w:t>
      </w:r>
      <w:r>
        <w:rPr>
          <w:rStyle w:val="Text0"/>
        </w:rPr>
        <w:t xml:space="preserve"> </w:t>
      </w:r>
      <w:r>
        <w:rPr>
          <w:rStyle w:val="Text2"/>
        </w:rPr>
        <w:t>驾驶，开车；</w:t>
      </w:r>
      <w:r>
        <w:rPr>
          <w:rStyle w:val="Text0"/>
        </w:rPr>
        <w:t>驾驭，控制；</w:t>
      </w:r>
      <w:r>
        <w:rPr>
          <w:rStyle w:val="Text2"/>
        </w:rPr>
        <w:t>驱使</w:t>
      </w:r>
    </w:p>
    <w:p>
      <w:pPr>
        <w:pStyle w:val="Para 04"/>
      </w:pPr>
      <w:r>
        <w:rPr>
          <w:rStyle w:val="Text9"/>
        </w:rPr>
        <w:t>考</w:t>
      </w:r>
      <w:r>
        <w:t xml:space="preserve"> drive away 赶走，驱逐出，驱赶</w:t>
      </w:r>
    </w:p>
    <w:p>
      <w:pPr>
        <w:pStyle w:val="Para 02"/>
      </w:pPr>
      <w:r>
        <w:rPr>
          <w:rStyle w:val="Text16"/>
        </w:rPr>
        <w:t>rose</w:t>
      </w:r>
      <w:r>
        <w:rPr>
          <w:rStyle w:val="Text0"/>
        </w:rPr>
        <w:t xml:space="preserve"> </w:t>
      </w:r>
      <w:r>
        <w:t>[rəʊz] n.</w:t>
      </w:r>
      <w:r>
        <w:rPr>
          <w:rStyle w:val="Text0"/>
        </w:rPr>
        <w:t xml:space="preserve"> </w:t>
      </w:r>
      <w:r>
        <w:rPr>
          <w:rStyle w:val="Text2"/>
        </w:rPr>
        <w:t>蔷薇花，玫瑰；</w:t>
      </w:r>
      <w:r>
        <w:rPr>
          <w:rStyle w:val="Text0"/>
        </w:rPr>
        <w:t>蔷薇科植物</w:t>
      </w:r>
    </w:p>
    <w:p>
      <w:pPr>
        <w:pStyle w:val="Para 04"/>
      </w:pPr>
      <w:r>
        <w:rPr>
          <w:rStyle w:val="Text9"/>
        </w:rPr>
        <w:t>派</w:t>
      </w:r>
      <w:r>
        <w:t xml:space="preserve"> rosy </w:t>
      </w:r>
      <w:r>
        <w:rPr>
          <w:rStyle w:val="Text1"/>
        </w:rPr>
        <w:t>[ˈrəʊzi] adj.</w:t>
      </w:r>
      <w:r>
        <w:t xml:space="preserve"> </w:t>
      </w:r>
      <w:r>
        <w:rPr>
          <w:rStyle w:val="Text5"/>
        </w:rPr>
        <w:t>美好的，</w:t>
      </w:r>
      <w:r>
        <w:t>乐观的，光明的；</w:t>
      </w:r>
      <w:r>
        <w:rPr>
          <w:rStyle w:val="Text5"/>
        </w:rPr>
        <w:t>玫瑰色的；</w:t>
      </w:r>
      <w:r>
        <w:t>脸红的，红润的</w:t>
      </w:r>
    </w:p>
    <w:p>
      <w:pPr>
        <w:pStyle w:val="Para 01"/>
      </w:pPr>
      <w:r>
        <w:rPr>
          <w:rStyle w:val="Text3"/>
        </w:rPr>
        <w:t>spread</w:t>
      </w:r>
      <w:r>
        <w:t xml:space="preserve"> </w:t>
      </w:r>
      <w:r>
        <w:rPr>
          <w:rStyle w:val="Text1"/>
        </w:rPr>
        <w:t>[spred] v.</w:t>
      </w:r>
      <w:r>
        <w:t>/</w:t>
      </w:r>
      <w:r>
        <w:rPr>
          <w:rStyle w:val="Text1"/>
        </w:rPr>
        <w:t>n.</w:t>
      </w:r>
      <w:r>
        <w:t xml:space="preserve"> </w:t>
      </w:r>
      <w:r>
        <w:rPr>
          <w:rStyle w:val="Text5"/>
        </w:rPr>
        <w:t>（使）伸展，</w:t>
      </w:r>
      <w:r>
        <w:t>（使）展开；（使）散布，</w:t>
      </w:r>
      <w:r>
        <w:rPr>
          <w:rStyle w:val="Text5"/>
        </w:rPr>
        <w:t>（使）传播</w:t>
      </w:r>
    </w:p>
    <w:p>
      <w:pPr>
        <w:pStyle w:val="Para 01"/>
      </w:pPr>
      <w:r>
        <w:rPr>
          <w:rStyle w:val="Text3"/>
        </w:rPr>
        <w:t>drop</w:t>
      </w:r>
      <w:r>
        <w:t xml:space="preserve"> </w:t>
      </w:r>
      <w:r>
        <w:rPr>
          <w:rStyle w:val="Text1"/>
        </w:rPr>
        <w:t>[drɒp] v.</w:t>
      </w:r>
      <w:r>
        <w:t xml:space="preserve"> </w:t>
      </w:r>
      <w:r>
        <w:rPr>
          <w:rStyle w:val="Text5"/>
        </w:rPr>
        <w:t>落下，</w:t>
      </w:r>
      <w:r>
        <w:t xml:space="preserve">降下；降低 </w:t>
      </w:r>
      <w:r>
        <w:rPr>
          <w:rStyle w:val="Text1"/>
        </w:rPr>
        <w:t>n.</w:t>
      </w:r>
      <w:r>
        <w:t xml:space="preserve"> </w:t>
      </w:r>
      <w:r>
        <w:rPr>
          <w:rStyle w:val="Text5"/>
        </w:rPr>
        <w:t>（一）滴；</w:t>
      </w:r>
      <w:r>
        <w:t xml:space="preserve"> </w:t>
      </w:r>
      <w:r>
        <w:rPr>
          <w:rStyle w:val="Text1"/>
        </w:rPr>
        <w:t>[pl.</w:t>
      </w:r>
      <w:r>
        <w:t>] 滴剂</w:t>
      </w:r>
    </w:p>
    <w:p>
      <w:pPr>
        <w:pStyle w:val="Para 04"/>
      </w:pPr>
      <w:r>
        <w:rPr>
          <w:rStyle w:val="Text9"/>
        </w:rPr>
        <w:t>考</w:t>
      </w:r>
      <w:r>
        <w:t xml:space="preserve"> drop out of 退学，失学；从…中退出//drop back 落回；减少</w:t>
      </w:r>
    </w:p>
    <w:p>
      <w:pPr>
        <w:pStyle w:val="Para 01"/>
      </w:pPr>
      <w:r>
        <w:rPr>
          <w:rStyle w:val="Text3"/>
        </w:rPr>
        <w:t>pound</w:t>
      </w:r>
      <w:r>
        <w:t xml:space="preserve"> </w:t>
      </w:r>
      <w:r>
        <w:rPr>
          <w:rStyle w:val="Text1"/>
        </w:rPr>
        <w:t>[paʊnd] vt.</w:t>
      </w:r>
      <w:r>
        <w:t xml:space="preserve"> </w:t>
      </w:r>
      <w:r>
        <w:rPr>
          <w:rStyle w:val="Text5"/>
        </w:rPr>
        <w:t>（连续）猛击，</w:t>
      </w:r>
      <w:r>
        <w:t xml:space="preserve">（猛烈）敲打；捣碎 </w:t>
      </w:r>
      <w:r>
        <w:rPr>
          <w:rStyle w:val="Text1"/>
        </w:rPr>
        <w:t>n.</w:t>
      </w:r>
      <w:r>
        <w:t xml:space="preserve"> 磅；</w:t>
      </w:r>
      <w:r>
        <w:rPr>
          <w:rStyle w:val="Text5"/>
        </w:rPr>
        <w:t>英镑；</w:t>
      </w:r>
      <w:r>
        <w:t>重击（声）</w:t>
      </w:r>
    </w:p>
    <w:p>
      <w:pPr>
        <w:pStyle w:val="Para 01"/>
      </w:pPr>
      <w:r>
        <w:rPr>
          <w:rStyle w:val="Text3"/>
        </w:rPr>
        <w:t>pour</w:t>
      </w:r>
      <w:r>
        <w:t xml:space="preserve"> </w:t>
      </w:r>
      <w:r>
        <w:rPr>
          <w:rStyle w:val="Text1"/>
        </w:rPr>
        <w:t>[pɔː(r)] v.</w:t>
      </w:r>
      <w:r>
        <w:t xml:space="preserve"> 灌，</w:t>
      </w:r>
      <w:r>
        <w:rPr>
          <w:rStyle w:val="Text5"/>
        </w:rPr>
        <w:t>倒；</w:t>
      </w:r>
      <w:r>
        <w:t>倾泻；流，涌入；</w:t>
      </w:r>
      <w:r>
        <w:rPr>
          <w:rStyle w:val="Text5"/>
        </w:rPr>
        <w:t>（雨）倾盆而下</w:t>
      </w:r>
    </w:p>
    <w:p>
      <w:pPr>
        <w:pStyle w:val="Para 04"/>
      </w:pPr>
      <w:r>
        <w:rPr>
          <w:rStyle w:val="Text9"/>
        </w:rPr>
        <w:t>考</w:t>
      </w:r>
      <w:r>
        <w:t xml:space="preserve"> pour cash into 为…大肆花钱；将现金注入…</w:t>
      </w:r>
    </w:p>
    <w:p>
      <w:pPr>
        <w:pStyle w:val="Para 01"/>
      </w:pPr>
      <w:r>
        <w:rPr>
          <w:rStyle w:val="Text3"/>
        </w:rPr>
        <w:t>spur</w:t>
      </w:r>
      <w:r>
        <w:t xml:space="preserve"> </w:t>
      </w:r>
      <w:r>
        <w:rPr>
          <w:rStyle w:val="Text1"/>
        </w:rPr>
        <w:t>[spɜː(r)] n.</w:t>
      </w:r>
      <w:r>
        <w:t xml:space="preserve"> 靴刺，马刺；</w:t>
      </w:r>
      <w:r>
        <w:rPr>
          <w:rStyle w:val="Text5"/>
        </w:rPr>
        <w:t>刺激（物），激励</w:t>
      </w:r>
      <w:r>
        <w:t xml:space="preserve"> </w:t>
      </w:r>
      <w:r>
        <w:rPr>
          <w:rStyle w:val="Text1"/>
        </w:rPr>
        <w:t>v.</w:t>
      </w:r>
      <w:r>
        <w:t xml:space="preserve"> 刺激，激励</w:t>
      </w:r>
    </w:p>
    <w:p>
      <w:pPr>
        <w:pStyle w:val="Para 02"/>
      </w:pPr>
      <w:r>
        <w:rPr>
          <w:rStyle w:val="Text16"/>
        </w:rPr>
        <w:t>concert</w:t>
      </w:r>
      <w:r>
        <w:rPr>
          <w:rStyle w:val="Text0"/>
        </w:rPr>
        <w:t xml:space="preserve"> </w:t>
      </w:r>
      <w:r>
        <w:t>[ˈkɒnsət] n.</w:t>
      </w:r>
      <w:r>
        <w:rPr>
          <w:rStyle w:val="Text0"/>
        </w:rPr>
        <w:t xml:space="preserve"> </w:t>
      </w:r>
      <w:r>
        <w:rPr>
          <w:rStyle w:val="Text2"/>
        </w:rPr>
        <w:t>一致，</w:t>
      </w:r>
      <w:r>
        <w:rPr>
          <w:rStyle w:val="Text0"/>
        </w:rPr>
        <w:t>和谐；</w:t>
      </w:r>
      <w:r>
        <w:rPr>
          <w:rStyle w:val="Text2"/>
        </w:rPr>
        <w:t>音乐会</w:t>
      </w:r>
    </w:p>
    <w:p>
      <w:pPr>
        <w:pStyle w:val="Para 02"/>
      </w:pPr>
      <w:r>
        <w:rPr>
          <w:rStyle w:val="Text16"/>
        </w:rPr>
        <w:t>concertgoer</w:t>
      </w:r>
      <w:r>
        <w:rPr>
          <w:rStyle w:val="Text0"/>
        </w:rPr>
        <w:t xml:space="preserve"> </w:t>
      </w:r>
      <w:r>
        <w:t>[ˈkɒnsətɡəʊə(r)] n.</w:t>
      </w:r>
      <w:r>
        <w:rPr>
          <w:rStyle w:val="Text0"/>
        </w:rPr>
        <w:t xml:space="preserve"> </w:t>
      </w:r>
      <w:r>
        <w:rPr>
          <w:rStyle w:val="Text2"/>
        </w:rPr>
        <w:t>经常去听音乐会的人</w:t>
      </w:r>
    </w:p>
    <w:p>
      <w:pPr>
        <w:pStyle w:val="Para 01"/>
      </w:pPr>
      <w:r>
        <w:rPr>
          <w:rStyle w:val="Text3"/>
        </w:rPr>
        <w:t>drug</w:t>
      </w:r>
      <w:r>
        <w:t xml:space="preserve"> </w:t>
      </w:r>
      <w:r>
        <w:rPr>
          <w:rStyle w:val="Text1"/>
        </w:rPr>
        <w:t>[drʌɡ] n.</w:t>
      </w:r>
      <w:r>
        <w:t xml:space="preserve"> </w:t>
      </w:r>
      <w:r>
        <w:rPr>
          <w:rStyle w:val="Text5"/>
        </w:rPr>
        <w:t>药材，</w:t>
      </w:r>
      <w:r>
        <w:t>草药；麻醉品；</w:t>
      </w:r>
      <w:r>
        <w:rPr>
          <w:rStyle w:val="Text5"/>
        </w:rPr>
        <w:t>毒品</w:t>
      </w:r>
      <w:r>
        <w:t xml:space="preserve"> </w:t>
      </w:r>
      <w:r>
        <w:rPr>
          <w:rStyle w:val="Text1"/>
        </w:rPr>
        <w:t>vt.</w:t>
      </w:r>
      <w:r>
        <w:t xml:space="preserve"> 给…下麻药；使服药 </w:t>
      </w:r>
      <w:r>
        <w:rPr>
          <w:rStyle w:val="Text1"/>
        </w:rPr>
        <w:t>vi.</w:t>
      </w:r>
      <w:r>
        <w:t xml:space="preserve"> 吸毒</w:t>
      </w:r>
    </w:p>
    <w:p>
      <w:pPr>
        <w:pStyle w:val="Para 04"/>
      </w:pPr>
      <w:r>
        <w:rPr>
          <w:rStyle w:val="Text9"/>
        </w:rPr>
        <w:t>考</w:t>
      </w:r>
      <w:r>
        <w:t xml:space="preserve"> drug abuse 药物滥用</w:t>
      </w:r>
    </w:p>
    <w:p>
      <w:pPr>
        <w:pStyle w:val="Para 02"/>
      </w:pPr>
      <w:r>
        <w:rPr>
          <w:rStyle w:val="Text16"/>
        </w:rPr>
        <w:t>drugstore</w:t>
      </w:r>
      <w:r>
        <w:rPr>
          <w:rStyle w:val="Text0"/>
        </w:rPr>
        <w:t xml:space="preserve"> </w:t>
      </w:r>
      <w:r>
        <w:t>[ˈdrʌɡstɔː(r)] n.</w:t>
      </w:r>
      <w:r>
        <w:rPr>
          <w:rStyle w:val="Text0"/>
        </w:rPr>
        <w:t>（兼卖杂货的）</w:t>
      </w:r>
      <w:r>
        <w:rPr>
          <w:rStyle w:val="Text2"/>
        </w:rPr>
        <w:t>药房，杂货店</w:t>
      </w:r>
    </w:p>
    <w:p>
      <w:pPr>
        <w:pStyle w:val="Para 02"/>
      </w:pPr>
      <w:r>
        <w:rPr>
          <w:rStyle w:val="Text16"/>
        </w:rPr>
        <w:t>power</w:t>
      </w:r>
      <w:r>
        <w:rPr>
          <w:rStyle w:val="Text0"/>
        </w:rPr>
        <w:t xml:space="preserve"> </w:t>
      </w:r>
      <w:r>
        <w:t>[ˈpaʊə(r)] n.</w:t>
      </w:r>
      <w:r>
        <w:rPr>
          <w:rStyle w:val="Text0"/>
        </w:rPr>
        <w:t xml:space="preserve"> 力，</w:t>
      </w:r>
      <w:r>
        <w:rPr>
          <w:rStyle w:val="Text2"/>
        </w:rPr>
        <w:t>力量；</w:t>
      </w:r>
      <w:r>
        <w:rPr>
          <w:rStyle w:val="Text0"/>
        </w:rPr>
        <w:t>能力；</w:t>
      </w:r>
      <w:r>
        <w:rPr>
          <w:rStyle w:val="Text2"/>
        </w:rPr>
        <w:t>权力</w:t>
      </w:r>
    </w:p>
    <w:p>
      <w:pPr>
        <w:pStyle w:val="Para 04"/>
      </w:pPr>
      <w:r>
        <w:rPr>
          <w:rStyle w:val="Text9"/>
        </w:rPr>
        <w:t>考</w:t>
      </w:r>
      <w:r>
        <w:t xml:space="preserve"> in power 执政的；掌权的//federal executive power 联邦政府行政权//nuclear power plant 核能发电厂，核电站</w:t>
      </w:r>
    </w:p>
    <w:p>
      <w:pPr>
        <w:pStyle w:val="Para 04"/>
      </w:pPr>
      <w:r>
        <w:rPr>
          <w:rStyle w:val="Text9"/>
        </w:rPr>
        <w:t>派</w:t>
      </w:r>
      <w:r>
        <w:t xml:space="preserve"> powerful </w:t>
      </w:r>
      <w:r>
        <w:rPr>
          <w:rStyle w:val="Text1"/>
        </w:rPr>
        <w:t>[ˈpaʊəfl] adj.</w:t>
      </w:r>
      <w:r>
        <w:t xml:space="preserve"> </w:t>
      </w:r>
      <w:r>
        <w:rPr>
          <w:rStyle w:val="Text5"/>
        </w:rPr>
        <w:t>强大的，</w:t>
      </w:r>
      <w:r>
        <w:t>强有力的；</w:t>
      </w:r>
      <w:r>
        <w:rPr>
          <w:rStyle w:val="Text5"/>
        </w:rPr>
        <w:t>有权势</w:t>
        <w:t>的</w:t>
      </w:r>
    </w:p>
    <w:p>
      <w:pPr>
        <w:pStyle w:val="Para 01"/>
      </w:pPr>
      <w:r>
        <w:rPr>
          <w:rStyle w:val="Text3"/>
        </w:rPr>
        <w:t>round</w:t>
      </w:r>
      <w:r>
        <w:t xml:space="preserve"> </w:t>
      </w:r>
      <w:r>
        <w:rPr>
          <w:rStyle w:val="Text1"/>
        </w:rPr>
        <w:t>[raʊnd] adj.</w:t>
      </w:r>
      <w:r>
        <w:t xml:space="preserve"> </w:t>
      </w:r>
      <w:r>
        <w:rPr>
          <w:rStyle w:val="Text5"/>
        </w:rPr>
        <w:t>圆的，圆形的</w:t>
      </w:r>
      <w:r>
        <w:t xml:space="preserve"> </w:t>
      </w:r>
      <w:r>
        <w:rPr>
          <w:rStyle w:val="Text1"/>
        </w:rPr>
        <w:t>adv.</w:t>
      </w:r>
      <w:r>
        <w:t xml:space="preserve"> 环绕地；</w:t>
      </w:r>
      <w:r>
        <w:rPr>
          <w:rStyle w:val="Text5"/>
        </w:rPr>
        <w:t>循环地</w:t>
      </w:r>
      <w:r>
        <w:t xml:space="preserve"> </w:t>
      </w:r>
      <w:r>
        <w:rPr>
          <w:rStyle w:val="Text1"/>
        </w:rPr>
        <w:t>prep.</w:t>
      </w:r>
      <w:r>
        <w:t xml:space="preserve"> 围绕，环绕 </w:t>
      </w:r>
      <w:r>
        <w:rPr>
          <w:rStyle w:val="Text1"/>
        </w:rPr>
        <w:t>n.</w:t>
      </w:r>
      <w:r>
        <w:t xml:space="preserve"> 循环；圆形物 </w:t>
      </w:r>
      <w:r>
        <w:rPr>
          <w:rStyle w:val="Text1"/>
        </w:rPr>
        <w:t>vt.</w:t>
      </w:r>
      <w:r>
        <w:t xml:space="preserve"> 使变圆；环绕…而行</w:t>
      </w:r>
    </w:p>
    <w:p>
      <w:pPr>
        <w:pStyle w:val="Para 04"/>
      </w:pPr>
      <w:r>
        <w:rPr>
          <w:rStyle w:val="Text9"/>
        </w:rPr>
        <w:t>考</w:t>
      </w:r>
      <w:r>
        <w:t xml:space="preserve"> do the rounds（对法案）进行审议；巡回，巡逻//round-the-clock help 昼夜援助，全天候协助</w:t>
      </w:r>
    </w:p>
    <w:p>
      <w:pPr>
        <w:pStyle w:val="Para 01"/>
      </w:pPr>
      <w:r>
        <w:rPr>
          <w:rStyle w:val="Text3"/>
        </w:rPr>
        <w:t>spy</w:t>
      </w:r>
      <w:r>
        <w:t xml:space="preserve"> </w:t>
      </w:r>
      <w:r>
        <w:rPr>
          <w:rStyle w:val="Text1"/>
        </w:rPr>
        <w:t>[spaɪ] n.</w:t>
      </w:r>
      <w:r>
        <w:t xml:space="preserve"> </w:t>
      </w:r>
      <w:r>
        <w:rPr>
          <w:rStyle w:val="Text5"/>
        </w:rPr>
        <w:t>间谍；暗中监视</w:t>
      </w:r>
      <w:r>
        <w:t xml:space="preserve"> </w:t>
      </w:r>
      <w:r>
        <w:rPr>
          <w:rStyle w:val="Text1"/>
        </w:rPr>
        <w:t>vi.</w:t>
      </w:r>
      <w:r>
        <w:t xml:space="preserve"> 当间谍，刺探；暗中监视 </w:t>
      </w:r>
      <w:r>
        <w:rPr>
          <w:rStyle w:val="Text1"/>
        </w:rPr>
        <w:t>vt.</w:t>
      </w:r>
      <w:r>
        <w:t xml:space="preserve"> 仔细察看；侦察出；暗中监视…的行动</w:t>
      </w:r>
    </w:p>
    <w:p>
      <w:bookmarkStart w:id="89" w:name="Top_of_part0048_html"/>
      <w:pPr>
        <w:pStyle w:val="Heading 4"/>
        <w:pageBreakBefore w:val="on"/>
      </w:pPr>
      <w:r>
        <w:t>List 20</w:t>
      </w:r>
      <w:bookmarkEnd w:id="89"/>
    </w:p>
    <w:p>
      <w:pPr>
        <w:pStyle w:val="Para 02"/>
      </w:pPr>
      <w:r>
        <w:rPr>
          <w:rStyle w:val="Text16"/>
        </w:rPr>
        <w:t>dry</w:t>
      </w:r>
      <w:r>
        <w:rPr>
          <w:rStyle w:val="Text0"/>
        </w:rPr>
        <w:t xml:space="preserve"> </w:t>
      </w:r>
      <w:r>
        <w:t>[draɪ] adj.</w:t>
      </w:r>
      <w:r>
        <w:rPr>
          <w:rStyle w:val="Text0"/>
        </w:rPr>
        <w:t xml:space="preserve"> </w:t>
      </w:r>
      <w:r>
        <w:rPr>
          <w:rStyle w:val="Text2"/>
        </w:rPr>
        <w:t>干燥的；枯燥乏味的</w:t>
      </w:r>
    </w:p>
    <w:p>
      <w:pPr>
        <w:pStyle w:val="Para 02"/>
      </w:pPr>
      <w:r>
        <w:rPr>
          <w:rStyle w:val="Text16"/>
        </w:rPr>
        <w:t>effect</w:t>
      </w:r>
      <w:r>
        <w:rPr>
          <w:rStyle w:val="Text0"/>
        </w:rPr>
        <w:t xml:space="preserve"> </w:t>
      </w:r>
      <w:r>
        <w:t>[ɪˈfekt] n.</w:t>
      </w:r>
      <w:r>
        <w:rPr>
          <w:rStyle w:val="Text0"/>
        </w:rPr>
        <w:t xml:space="preserve"> </w:t>
      </w:r>
      <w:r>
        <w:rPr>
          <w:rStyle w:val="Text2"/>
        </w:rPr>
        <w:t>结果，</w:t>
      </w:r>
      <w:r>
        <w:rPr>
          <w:rStyle w:val="Text0"/>
        </w:rPr>
        <w:t xml:space="preserve">效果 </w:t>
      </w:r>
      <w:r>
        <w:t>vt.</w:t>
      </w:r>
      <w:r>
        <w:rPr>
          <w:rStyle w:val="Text0"/>
        </w:rPr>
        <w:t xml:space="preserve"> </w:t>
      </w:r>
      <w:r>
        <w:rPr>
          <w:rStyle w:val="Text2"/>
        </w:rPr>
        <w:t>实现；</w:t>
      </w:r>
      <w:r>
        <w:rPr>
          <w:rStyle w:val="Text0"/>
        </w:rPr>
        <w:t>引起</w:t>
      </w:r>
    </w:p>
    <w:p>
      <w:pPr>
        <w:pStyle w:val="Para 04"/>
      </w:pPr>
      <w:r>
        <w:rPr>
          <w:rStyle w:val="Text9"/>
        </w:rPr>
        <w:t>考</w:t>
      </w:r>
      <w:r>
        <w:t xml:space="preserve"> in effect 实际上，实质上；事实上 //side effect 副作用，不良反应 //added-worker effect 附加劳动力的效用 //long-lasting social effect 长期的社会效应//halo effect 光环效应；光圈效应</w:t>
      </w:r>
    </w:p>
    <w:p>
      <w:pPr>
        <w:pStyle w:val="Para 04"/>
      </w:pPr>
      <w:r>
        <w:rPr>
          <w:rStyle w:val="Text9"/>
        </w:rPr>
        <w:t>派</w:t>
      </w:r>
      <w:r>
        <w:t xml:space="preserve"> effective </w:t>
      </w:r>
      <w:r>
        <w:rPr>
          <w:rStyle w:val="Text1"/>
        </w:rPr>
        <w:t>[ɪˈfektɪv] adj.</w:t>
      </w:r>
      <w:r>
        <w:t xml:space="preserve"> </w:t>
      </w:r>
      <w:r>
        <w:rPr>
          <w:rStyle w:val="Text5"/>
        </w:rPr>
        <w:t>有效的；（法律等）生效的，</w:t>
      </w:r>
      <w:r>
        <w:t xml:space="preserve"> 起作用的</w:t>
      </w:r>
    </w:p>
    <w:p>
      <w:pPr>
        <w:pStyle w:val="Para 02"/>
      </w:pPr>
      <w:r>
        <w:rPr>
          <w:rStyle w:val="Text4"/>
        </w:rPr>
        <w:t xml:space="preserve">effectively </w:t>
      </w:r>
      <w:r>
        <w:t>[ɪˈfektɪvli] adv.</w:t>
      </w:r>
      <w:r>
        <w:rPr>
          <w:rStyle w:val="Text4"/>
        </w:rPr>
        <w:t xml:space="preserve"> </w:t>
      </w:r>
      <w:r>
        <w:rPr>
          <w:rStyle w:val="Text6"/>
        </w:rPr>
        <w:t>有效地；（法律等）生效地</w:t>
      </w:r>
    </w:p>
    <w:p>
      <w:pPr>
        <w:pStyle w:val="Para 02"/>
      </w:pPr>
      <w:r>
        <w:rPr>
          <w:rStyle w:val="Text4"/>
        </w:rPr>
        <w:t xml:space="preserve">ineffectiveness </w:t>
      </w:r>
      <w:r>
        <w:t>[ˌɪnɪˈfektɪvnəs] n.</w:t>
      </w:r>
      <w:r>
        <w:rPr>
          <w:rStyle w:val="Text4"/>
        </w:rPr>
        <w:t xml:space="preserve"> </w:t>
      </w:r>
      <w:r>
        <w:rPr>
          <w:rStyle w:val="Text6"/>
        </w:rPr>
        <w:t>无效果，不起作用</w:t>
      </w:r>
    </w:p>
    <w:p>
      <w:pPr>
        <w:pStyle w:val="Para 01"/>
      </w:pPr>
      <w:r>
        <w:rPr>
          <w:rStyle w:val="Text3"/>
        </w:rPr>
        <w:t>practice</w:t>
      </w:r>
      <w:r>
        <w:t xml:space="preserve"> </w:t>
      </w:r>
      <w:r>
        <w:rPr>
          <w:rStyle w:val="Text1"/>
        </w:rPr>
        <w:t>[ˈpræktɪs] n.</w:t>
      </w:r>
      <w:r>
        <w:t xml:space="preserve"> </w:t>
      </w:r>
      <w:r>
        <w:rPr>
          <w:rStyle w:val="Text5"/>
        </w:rPr>
        <w:t>练习，</w:t>
      </w:r>
      <w:r>
        <w:t>训练；</w:t>
      </w:r>
      <w:r>
        <w:rPr>
          <w:rStyle w:val="Text5"/>
        </w:rPr>
        <w:t>实践，</w:t>
      </w:r>
      <w:r>
        <w:t xml:space="preserve">实行 </w:t>
      </w:r>
      <w:r>
        <w:rPr>
          <w:rStyle w:val="Text1"/>
        </w:rPr>
        <w:t>vt.</w:t>
      </w:r>
      <w:r>
        <w:t xml:space="preserve"> 练习，训练；实践，实行</w:t>
      </w:r>
    </w:p>
    <w:p>
      <w:pPr>
        <w:pStyle w:val="Para 04"/>
      </w:pPr>
      <w:r>
        <w:rPr>
          <w:rStyle w:val="Text9"/>
        </w:rPr>
        <w:t>派</w:t>
      </w:r>
      <w:r>
        <w:t xml:space="preserve"> practical </w:t>
      </w:r>
      <w:r>
        <w:rPr>
          <w:rStyle w:val="Text1"/>
        </w:rPr>
        <w:t>[ˈpræktɪkl] adj.</w:t>
      </w:r>
      <w:r>
        <w:t xml:space="preserve"> 实践的；</w:t>
      </w:r>
      <w:r>
        <w:rPr>
          <w:rStyle w:val="Text5"/>
        </w:rPr>
        <w:t>实际的；实用的</w:t>
      </w:r>
    </w:p>
    <w:p>
      <w:pPr>
        <w:pStyle w:val="Para 04"/>
      </w:pPr>
      <w:r>
        <w:t>考点搭配</w:t>
        <w:t xml:space="preserve"> practical knowledge 实用知识</w:t>
      </w:r>
    </w:p>
    <w:p>
      <w:pPr>
        <w:pStyle w:val="Para 04"/>
      </w:pPr>
      <w:r>
        <w:t>managerial practice 管理实务，管理实践</w:t>
      </w:r>
    </w:p>
    <w:p>
      <w:pPr>
        <w:pStyle w:val="Para 04"/>
      </w:pPr>
      <w:r>
        <w:t xml:space="preserve">practically </w:t>
      </w:r>
      <w:r>
        <w:rPr>
          <w:rStyle w:val="Text1"/>
        </w:rPr>
        <w:t>[ˈpræktɪkli] adv.</w:t>
      </w:r>
      <w:r>
        <w:t xml:space="preserve"> </w:t>
      </w:r>
      <w:r>
        <w:rPr>
          <w:rStyle w:val="Text5"/>
        </w:rPr>
        <w:t>实际上，事实上；</w:t>
      </w:r>
      <w:r>
        <w:t>从实际出发</w:t>
      </w:r>
    </w:p>
    <w:p>
      <w:pPr>
        <w:pStyle w:val="Para 02"/>
      </w:pPr>
      <w:r>
        <w:rPr>
          <w:rStyle w:val="Text16"/>
        </w:rPr>
        <w:t>route</w:t>
      </w:r>
      <w:r>
        <w:rPr>
          <w:rStyle w:val="Text0"/>
        </w:rPr>
        <w:t xml:space="preserve"> </w:t>
      </w:r>
      <w:r>
        <w:t>[ruːt] n.</w:t>
      </w:r>
      <w:r>
        <w:rPr>
          <w:rStyle w:val="Text0"/>
        </w:rPr>
        <w:t xml:space="preserve"> </w:t>
      </w:r>
      <w:r>
        <w:rPr>
          <w:rStyle w:val="Text2"/>
        </w:rPr>
        <w:t>路线；路程</w:t>
      </w:r>
    </w:p>
    <w:p>
      <w:pPr>
        <w:pStyle w:val="Para 02"/>
      </w:pPr>
      <w:r>
        <w:rPr>
          <w:rStyle w:val="Text16"/>
        </w:rPr>
        <w:t>spymaster</w:t>
      </w:r>
      <w:r>
        <w:rPr>
          <w:rStyle w:val="Text0"/>
        </w:rPr>
        <w:t xml:space="preserve"> </w:t>
      </w:r>
      <w:r>
        <w:t>[ˈspaɪmɑːstə(r)] n.</w:t>
      </w:r>
      <w:r>
        <w:rPr>
          <w:rStyle w:val="Text0"/>
        </w:rPr>
        <w:t xml:space="preserve"> </w:t>
      </w:r>
      <w:r>
        <w:rPr>
          <w:rStyle w:val="Text2"/>
        </w:rPr>
        <w:t>间谍组织的首脑</w:t>
      </w:r>
    </w:p>
    <w:p>
      <w:pPr>
        <w:pStyle w:val="Para 02"/>
      </w:pPr>
      <w:r>
        <w:rPr>
          <w:rStyle w:val="Text16"/>
        </w:rPr>
        <w:t>asteroid</w:t>
      </w:r>
      <w:r>
        <w:rPr>
          <w:rStyle w:val="Text0"/>
        </w:rPr>
        <w:t xml:space="preserve"> </w:t>
      </w:r>
      <w:r>
        <w:t>[ˈæstərɔɪd</w:t>
        <w:t>] n.</w:t>
      </w:r>
      <w:r>
        <w:rPr>
          <w:rStyle w:val="Text0"/>
        </w:rPr>
        <w:t xml:space="preserve"> </w:t>
      </w:r>
      <w:r>
        <w:rPr>
          <w:rStyle w:val="Text2"/>
        </w:rPr>
        <w:t>小行星</w:t>
      </w:r>
    </w:p>
    <w:p>
      <w:pPr>
        <w:pStyle w:val="Para 01"/>
      </w:pPr>
      <w:r>
        <w:rPr>
          <w:rStyle w:val="Text3"/>
        </w:rPr>
        <w:t>due</w:t>
      </w:r>
      <w:r>
        <w:t xml:space="preserve"> </w:t>
      </w:r>
      <w:r>
        <w:rPr>
          <w:rStyle w:val="Text1"/>
        </w:rPr>
        <w:t>[djuː] adj.</w:t>
      </w:r>
      <w:r>
        <w:t xml:space="preserve"> </w:t>
      </w:r>
      <w:r>
        <w:rPr>
          <w:rStyle w:val="Text5"/>
        </w:rPr>
        <w:t>应支付的，</w:t>
      </w:r>
      <w:r>
        <w:t xml:space="preserve">欠款的；预期的，约定的 </w:t>
      </w:r>
      <w:r>
        <w:rPr>
          <w:rStyle w:val="Text1"/>
        </w:rPr>
        <w:t>n.</w:t>
      </w:r>
      <w:r>
        <w:t xml:space="preserve"> </w:t>
      </w:r>
      <w:r>
        <w:rPr>
          <w:rStyle w:val="Text5"/>
        </w:rPr>
        <w:t>应得之物；</w:t>
      </w:r>
      <w:r>
        <w:t>应付款</w:t>
      </w:r>
    </w:p>
    <w:p>
      <w:pPr>
        <w:pStyle w:val="Para 04"/>
      </w:pPr>
      <w:r>
        <w:rPr>
          <w:rStyle w:val="Text9"/>
        </w:rPr>
        <w:t>考</w:t>
      </w:r>
      <w:r>
        <w:t xml:space="preserve"> be due to do sth. 按期做某事；按理应该做某事</w:t>
      </w:r>
    </w:p>
    <w:p>
      <w:pPr>
        <w:pStyle w:val="Para 02"/>
      </w:pPr>
      <w:r>
        <w:rPr>
          <w:rStyle w:val="Text16"/>
        </w:rPr>
        <w:t>praise</w:t>
      </w:r>
      <w:r>
        <w:rPr>
          <w:rStyle w:val="Text0"/>
        </w:rPr>
        <w:t xml:space="preserve"> </w:t>
      </w:r>
      <w:r>
        <w:t>[preɪz] n.</w:t>
      </w:r>
      <w:r>
        <w:rPr>
          <w:rStyle w:val="Text0"/>
        </w:rPr>
        <w:t>/</w:t>
      </w:r>
      <w:r>
        <w:t>v.</w:t>
      </w:r>
      <w:r>
        <w:rPr>
          <w:rStyle w:val="Text0"/>
        </w:rPr>
        <w:t xml:space="preserve"> </w:t>
      </w:r>
      <w:r>
        <w:rPr>
          <w:rStyle w:val="Text2"/>
        </w:rPr>
        <w:t>赞美，表扬</w:t>
      </w:r>
    </w:p>
    <w:p>
      <w:pPr>
        <w:pStyle w:val="Para 02"/>
      </w:pPr>
      <w:r>
        <w:rPr>
          <w:rStyle w:val="Text16"/>
        </w:rPr>
        <w:t>stable</w:t>
      </w:r>
      <w:r>
        <w:rPr>
          <w:rStyle w:val="Text0"/>
        </w:rPr>
        <w:t xml:space="preserve"> </w:t>
      </w:r>
      <w:r>
        <w:t>[ˈsteɪbl] adj.</w:t>
      </w:r>
      <w:r>
        <w:rPr>
          <w:rStyle w:val="Text0"/>
        </w:rPr>
        <w:t xml:space="preserve"> </w:t>
      </w:r>
      <w:r>
        <w:rPr>
          <w:rStyle w:val="Text2"/>
        </w:rPr>
        <w:t>稳定的；</w:t>
      </w:r>
      <w:r>
        <w:rPr>
          <w:rStyle w:val="Text0"/>
        </w:rPr>
        <w:t>牢固的；</w:t>
      </w:r>
      <w:r>
        <w:rPr>
          <w:rStyle w:val="Text2"/>
        </w:rPr>
        <w:t>坚定的</w:t>
      </w:r>
      <w:r>
        <w:rPr>
          <w:rStyle w:val="Text0"/>
        </w:rPr>
        <w:t xml:space="preserve"> </w:t>
      </w:r>
      <w:r>
        <w:t>n.</w:t>
      </w:r>
      <w:r>
        <w:rPr>
          <w:rStyle w:val="Text0"/>
        </w:rPr>
        <w:t xml:space="preserve"> 马厩，马棚</w:t>
      </w:r>
    </w:p>
    <w:p>
      <w:pPr>
        <w:pStyle w:val="Para 02"/>
      </w:pPr>
      <w:r>
        <w:rPr>
          <w:rStyle w:val="Text16"/>
        </w:rPr>
        <w:t>condition</w:t>
      </w:r>
      <w:r>
        <w:rPr>
          <w:rStyle w:val="Text0"/>
        </w:rPr>
        <w:t xml:space="preserve"> </w:t>
      </w:r>
      <w:r>
        <w:t>[kənˈdɪʃn] n.</w:t>
      </w:r>
      <w:r>
        <w:rPr>
          <w:rStyle w:val="Text0"/>
        </w:rPr>
        <w:t xml:space="preserve"> </w:t>
      </w:r>
      <w:r>
        <w:rPr>
          <w:rStyle w:val="Text2"/>
        </w:rPr>
        <w:t>情况，</w:t>
      </w:r>
      <w:r>
        <w:rPr>
          <w:rStyle w:val="Text0"/>
        </w:rPr>
        <w:t>形势；环境，</w:t>
      </w:r>
      <w:r>
        <w:rPr>
          <w:rStyle w:val="Text2"/>
        </w:rPr>
        <w:t>条件；</w:t>
      </w:r>
      <w:r>
        <w:rPr>
          <w:rStyle w:val="Text0"/>
        </w:rPr>
        <w:t>状态</w:t>
      </w:r>
    </w:p>
    <w:p>
      <w:pPr>
        <w:pStyle w:val="Para 04"/>
      </w:pPr>
      <w:r>
        <w:rPr>
          <w:rStyle w:val="Text9"/>
        </w:rPr>
        <w:t>考</w:t>
      </w:r>
      <w:r>
        <w:t xml:space="preserve"> under ideal conditions 在理想的状态/条件/情况下 //under the same condition 在同样的条件/情况下 //financial condition 财政状况；金融形势//serious health condition严重的健康状况</w:t>
      </w:r>
    </w:p>
    <w:p>
      <w:pPr>
        <w:pStyle w:val="Para 02"/>
      </w:pPr>
      <w:r>
        <w:rPr>
          <w:rStyle w:val="Text16"/>
        </w:rPr>
        <w:t>dumb</w:t>
      </w:r>
      <w:r>
        <w:rPr>
          <w:rStyle w:val="Text0"/>
        </w:rPr>
        <w:t xml:space="preserve"> </w:t>
      </w:r>
      <w:r>
        <w:t>[dʌm] adj.</w:t>
      </w:r>
      <w:r>
        <w:rPr>
          <w:rStyle w:val="Text0"/>
        </w:rPr>
        <w:t xml:space="preserve"> </w:t>
      </w:r>
      <w:r>
        <w:rPr>
          <w:rStyle w:val="Text2"/>
        </w:rPr>
        <w:t>哑的；无言的；</w:t>
      </w:r>
      <w:r>
        <w:rPr>
          <w:rStyle w:val="Text0"/>
        </w:rPr>
        <w:t>说不出话的</w:t>
      </w:r>
    </w:p>
    <w:p>
      <w:pPr>
        <w:pStyle w:val="Para 01"/>
      </w:pPr>
      <w:r>
        <w:rPr>
          <w:rStyle w:val="Text3"/>
        </w:rPr>
        <w:t>row</w:t>
      </w:r>
      <w:r>
        <w:t xml:space="preserve"> </w:t>
      </w:r>
      <w:r>
        <w:rPr>
          <w:rStyle w:val="Text1"/>
        </w:rPr>
        <w:t>[rəʊ] n.</w:t>
      </w:r>
      <w:r>
        <w:t xml:space="preserve"> </w:t>
      </w:r>
      <w:r>
        <w:rPr>
          <w:rStyle w:val="Text5"/>
        </w:rPr>
        <w:t>（一）排，（一）行；</w:t>
      </w:r>
      <w:r>
        <w:t xml:space="preserve">争吵，吵闹 </w:t>
      </w:r>
      <w:r>
        <w:rPr>
          <w:rStyle w:val="Text1"/>
        </w:rPr>
        <w:t>vt.</w:t>
      </w:r>
      <w:r>
        <w:t xml:space="preserve"> 使成一排，使成行；划（船等），荡桨；申斥，责骂 </w:t>
      </w:r>
      <w:r>
        <w:rPr>
          <w:rStyle w:val="Text1"/>
        </w:rPr>
        <w:t>vi.</w:t>
      </w:r>
      <w:r>
        <w:t xml:space="preserve"> 划船，荡浆；</w:t>
      </w:r>
      <w:r>
        <w:rPr>
          <w:rStyle w:val="Text5"/>
        </w:rPr>
        <w:t>争吵，</w:t>
      </w:r>
      <w:r>
        <w:t>吵闹</w:t>
      </w:r>
    </w:p>
    <w:p>
      <w:pPr>
        <w:pStyle w:val="Para 04"/>
      </w:pPr>
      <w:r>
        <w:rPr>
          <w:rStyle w:val="Text9"/>
        </w:rPr>
        <w:t>考</w:t>
      </w:r>
      <w:r>
        <w:t xml:space="preserve"> in a row 连续；成排；一连串 //set off the row 激化矛盾；引发争吵</w:t>
      </w:r>
    </w:p>
    <w:p>
      <w:pPr>
        <w:pStyle w:val="Para 05"/>
      </w:pPr>
      <w:r>
        <w:rPr>
          <w:rStyle w:val="Text17"/>
        </w:rPr>
        <w:t>staff</w:t>
      </w:r>
      <w:r>
        <w:rPr>
          <w:rStyle w:val="Text10"/>
        </w:rPr>
        <w:t xml:space="preserve"> </w:t>
      </w:r>
      <w:r>
        <w:rPr>
          <w:rStyle w:val="Text8"/>
        </w:rPr>
        <w:t>[stɑːf] n.</w:t>
      </w:r>
      <w:r>
        <w:rPr>
          <w:rStyle w:val="Text10"/>
        </w:rPr>
        <w:t xml:space="preserve"> </w:t>
      </w:r>
      <w:r>
        <w:t>办公人员，全体职员；</w:t>
      </w:r>
      <w:r>
        <w:rPr>
          <w:rStyle w:val="Text10"/>
        </w:rPr>
        <w:t>棍，棒</w:t>
      </w:r>
    </w:p>
    <w:p>
      <w:pPr>
        <w:pStyle w:val="Para 05"/>
      </w:pPr>
      <w:r>
        <w:rPr>
          <w:rStyle w:val="Text17"/>
        </w:rPr>
        <w:t>astray</w:t>
      </w:r>
      <w:r>
        <w:rPr>
          <w:rStyle w:val="Text10"/>
        </w:rPr>
        <w:t xml:space="preserve"> </w:t>
      </w:r>
      <w:r>
        <w:rPr>
          <w:rStyle w:val="Text8"/>
        </w:rPr>
        <w:t>[əˈstreɪ] adj.</w:t>
      </w:r>
      <w:r>
        <w:rPr>
          <w:rStyle w:val="Text10"/>
        </w:rPr>
        <w:t>/</w:t>
      </w:r>
      <w:r>
        <w:rPr>
          <w:rStyle w:val="Text8"/>
        </w:rPr>
        <w:t>adv.</w:t>
      </w:r>
      <w:r>
        <w:rPr>
          <w:rStyle w:val="Text10"/>
        </w:rPr>
        <w:t xml:space="preserve"> </w:t>
      </w:r>
      <w:r>
        <w:t>离开正道的（地）；迷路的（地）</w:t>
      </w:r>
    </w:p>
    <w:p>
      <w:pPr>
        <w:pStyle w:val="Para 04"/>
      </w:pPr>
      <w:r>
        <w:rPr>
          <w:rStyle w:val="Text9"/>
        </w:rPr>
        <w:t>考</w:t>
      </w:r>
      <w:r>
        <w:t xml:space="preserve"> go astray走失，迷路；误入歧途</w:t>
      </w:r>
    </w:p>
    <w:p>
      <w:pPr>
        <w:pStyle w:val="Para 02"/>
      </w:pPr>
      <w:r>
        <w:rPr>
          <w:rStyle w:val="Text16"/>
        </w:rPr>
        <w:t>precious</w:t>
      </w:r>
      <w:r>
        <w:rPr>
          <w:rStyle w:val="Text0"/>
        </w:rPr>
        <w:t xml:space="preserve"> </w:t>
      </w:r>
      <w:r>
        <w:t>[ˈpreʃəs] adj.</w:t>
      </w:r>
      <w:r>
        <w:rPr>
          <w:rStyle w:val="Text0"/>
        </w:rPr>
        <w:t xml:space="preserve"> </w:t>
      </w:r>
      <w:r>
        <w:rPr>
          <w:rStyle w:val="Text2"/>
        </w:rPr>
        <w:t>贵重的，珍贵的</w:t>
      </w:r>
    </w:p>
    <w:p>
      <w:pPr>
        <w:pStyle w:val="Para 02"/>
      </w:pPr>
      <w:r>
        <w:rPr>
          <w:rStyle w:val="Text16"/>
        </w:rPr>
        <w:t>royal</w:t>
      </w:r>
      <w:r>
        <w:rPr>
          <w:rStyle w:val="Text0"/>
        </w:rPr>
        <w:t xml:space="preserve"> </w:t>
      </w:r>
      <w:r>
        <w:t>[ˈrɔɪəl] adj.</w:t>
      </w:r>
      <w:r>
        <w:rPr>
          <w:rStyle w:val="Text0"/>
        </w:rPr>
        <w:t xml:space="preserve"> 王室的，</w:t>
      </w:r>
      <w:r>
        <w:rPr>
          <w:rStyle w:val="Text2"/>
        </w:rPr>
        <w:t>皇家的；</w:t>
      </w:r>
      <w:r>
        <w:rPr>
          <w:rStyle w:val="Text0"/>
        </w:rPr>
        <w:t>第一流的；</w:t>
      </w:r>
      <w:r>
        <w:rPr>
          <w:rStyle w:val="Text2"/>
        </w:rPr>
        <w:t>高贵的</w:t>
      </w:r>
    </w:p>
    <w:p>
      <w:pPr>
        <w:pStyle w:val="Para 04"/>
      </w:pPr>
      <w:r>
        <w:rPr>
          <w:rStyle w:val="Text9"/>
        </w:rPr>
        <w:t>考</w:t>
      </w:r>
      <w:r>
        <w:t xml:space="preserve"> Royal Shakespeare Company皇家莎士比亚剧团 //royal family 皇家，王室</w:t>
      </w:r>
    </w:p>
    <w:p>
      <w:pPr>
        <w:pStyle w:val="Para 02"/>
      </w:pPr>
      <w:r>
        <w:rPr>
          <w:rStyle w:val="Text16"/>
        </w:rPr>
        <w:t>stage</w:t>
      </w:r>
      <w:r>
        <w:rPr>
          <w:rStyle w:val="Text0"/>
        </w:rPr>
        <w:t xml:space="preserve"> </w:t>
      </w:r>
      <w:r>
        <w:t>[steɪdʒ] n.</w:t>
      </w:r>
      <w:r>
        <w:rPr>
          <w:rStyle w:val="Text0"/>
        </w:rPr>
        <w:t xml:space="preserve"> </w:t>
      </w:r>
      <w:r>
        <w:rPr>
          <w:rStyle w:val="Text2"/>
        </w:rPr>
        <w:t>舞台；</w:t>
      </w:r>
      <w:r>
        <w:rPr>
          <w:rStyle w:val="Text0"/>
        </w:rPr>
        <w:t>戏剧，演戏；</w:t>
      </w:r>
      <w:r>
        <w:rPr>
          <w:rStyle w:val="Text2"/>
        </w:rPr>
        <w:t>阶段，</w:t>
      </w:r>
      <w:r>
        <w:rPr>
          <w:rStyle w:val="Text0"/>
        </w:rPr>
        <w:t>时期</w:t>
      </w:r>
    </w:p>
    <w:p>
      <w:pPr>
        <w:pStyle w:val="Para 04"/>
      </w:pPr>
      <w:r>
        <w:rPr>
          <w:rStyle w:val="Text9"/>
        </w:rPr>
        <w:t>考</w:t>
      </w:r>
      <w:r>
        <w:t xml:space="preserve"> late-stage cancer 癌症晚期，晚期恶性肿瘤//on and off stage 舞台上下，台上台下</w:t>
      </w:r>
    </w:p>
    <w:p>
      <w:pPr>
        <w:pStyle w:val="Para 02"/>
      </w:pPr>
      <w:r>
        <w:rPr>
          <w:rStyle w:val="Text16"/>
        </w:rPr>
        <w:t>durable</w:t>
      </w:r>
      <w:r>
        <w:rPr>
          <w:rStyle w:val="Text0"/>
        </w:rPr>
        <w:t xml:space="preserve"> </w:t>
      </w:r>
      <w:r>
        <w:t>[ˈdjʊərəbl] adj.</w:t>
      </w:r>
      <w:r>
        <w:rPr>
          <w:rStyle w:val="Text0"/>
        </w:rPr>
        <w:t xml:space="preserve"> </w:t>
      </w:r>
      <w:r>
        <w:rPr>
          <w:rStyle w:val="Text2"/>
        </w:rPr>
        <w:t>经久的，</w:t>
      </w:r>
      <w:r>
        <w:rPr>
          <w:rStyle w:val="Text0"/>
        </w:rPr>
        <w:t xml:space="preserve">耐用的；持久的 </w:t>
      </w:r>
      <w:r>
        <w:t>n.</w:t>
      </w:r>
      <w:r>
        <w:rPr>
          <w:rStyle w:val="Text0"/>
        </w:rPr>
        <w:t xml:space="preserve"> </w:t>
      </w:r>
      <w:r>
        <w:rPr>
          <w:rStyle w:val="Text2"/>
        </w:rPr>
        <w:t>耐用品</w:t>
      </w:r>
    </w:p>
    <w:p>
      <w:pPr>
        <w:pStyle w:val="Para 02"/>
      </w:pPr>
      <w:r>
        <w:rPr>
          <w:rStyle w:val="Text16"/>
        </w:rPr>
        <w:t>crude</w:t>
      </w:r>
      <w:r>
        <w:rPr>
          <w:rStyle w:val="Text0"/>
        </w:rPr>
        <w:t xml:space="preserve"> </w:t>
      </w:r>
      <w:r>
        <w:t>[kruːd] adj.</w:t>
      </w:r>
      <w:r>
        <w:rPr>
          <w:rStyle w:val="Text0"/>
        </w:rPr>
        <w:t xml:space="preserve"> 未加工的，</w:t>
      </w:r>
      <w:r>
        <w:rPr>
          <w:rStyle w:val="Text2"/>
        </w:rPr>
        <w:t>天然的；粗糙的；</w:t>
      </w:r>
      <w:r>
        <w:rPr>
          <w:rStyle w:val="Text0"/>
        </w:rPr>
        <w:t>粗野的</w:t>
      </w:r>
    </w:p>
    <w:p>
      <w:pPr>
        <w:pStyle w:val="Para 01"/>
      </w:pPr>
      <w:r>
        <w:rPr>
          <w:rStyle w:val="Text3"/>
        </w:rPr>
        <w:t>stain</w:t>
      </w:r>
      <w:r>
        <w:t xml:space="preserve"> </w:t>
      </w:r>
      <w:r>
        <w:rPr>
          <w:rStyle w:val="Text1"/>
        </w:rPr>
        <w:t>[steɪn] n.</w:t>
      </w:r>
      <w:r>
        <w:t xml:space="preserve"> 污点，瑕疵；色斑 </w:t>
      </w:r>
      <w:r>
        <w:rPr>
          <w:rStyle w:val="Text1"/>
        </w:rPr>
        <w:t>v.</w:t>
      </w:r>
      <w:r>
        <w:t xml:space="preserve"> </w:t>
      </w:r>
      <w:r>
        <w:rPr>
          <w:rStyle w:val="Text5"/>
        </w:rPr>
        <w:t>沾污；染色</w:t>
      </w:r>
    </w:p>
    <w:p>
      <w:pPr>
        <w:pStyle w:val="Para 02"/>
      </w:pPr>
      <w:r>
        <w:rPr>
          <w:rStyle w:val="Text16"/>
        </w:rPr>
        <w:t>confident</w:t>
      </w:r>
      <w:r>
        <w:rPr>
          <w:rStyle w:val="Text0"/>
        </w:rPr>
        <w:t xml:space="preserve"> </w:t>
      </w:r>
      <w:r>
        <w:t>[ˈkɒnfɪdənt] adj.</w:t>
      </w:r>
      <w:r>
        <w:rPr>
          <w:rStyle w:val="Text0"/>
        </w:rPr>
        <w:t xml:space="preserve"> </w:t>
      </w:r>
      <w:r>
        <w:rPr>
          <w:rStyle w:val="Text2"/>
        </w:rPr>
        <w:t>自信的，充满信心的</w:t>
      </w:r>
    </w:p>
    <w:p>
      <w:pPr>
        <w:pStyle w:val="Para 04"/>
      </w:pPr>
      <w:r>
        <w:rPr>
          <w:rStyle w:val="Text9"/>
        </w:rPr>
        <w:t>考</w:t>
      </w:r>
      <w:r>
        <w:t xml:space="preserve"> be confident of 对…很自信</w:t>
      </w:r>
    </w:p>
    <w:p>
      <w:pPr>
        <w:pStyle w:val="Para 02"/>
      </w:pPr>
      <w:r>
        <w:rPr>
          <w:rStyle w:val="Text16"/>
        </w:rPr>
        <w:t>during</w:t>
      </w:r>
      <w:r>
        <w:rPr>
          <w:rStyle w:val="Text0"/>
        </w:rPr>
        <w:t xml:space="preserve"> </w:t>
      </w:r>
      <w:r>
        <w:t>[ˈdjʊərɪŋ] prep.</w:t>
      </w:r>
      <w:r>
        <w:rPr>
          <w:rStyle w:val="Text0"/>
        </w:rPr>
        <w:t xml:space="preserve"> </w:t>
      </w:r>
      <w:r>
        <w:rPr>
          <w:rStyle w:val="Text2"/>
        </w:rPr>
        <w:t>在…期间</w:t>
      </w:r>
    </w:p>
    <w:p>
      <w:pPr>
        <w:pStyle w:val="Para 02"/>
      </w:pPr>
      <w:r>
        <w:rPr>
          <w:rStyle w:val="Text16"/>
        </w:rPr>
        <w:t>predator</w:t>
      </w:r>
      <w:r>
        <w:rPr>
          <w:rStyle w:val="Text0"/>
        </w:rPr>
        <w:t xml:space="preserve"> </w:t>
      </w:r>
      <w:r>
        <w:t>[ˈpredətə(r)] n.</w:t>
      </w:r>
      <w:r>
        <w:rPr>
          <w:rStyle w:val="Text0"/>
        </w:rPr>
        <w:t xml:space="preserve"> </w:t>
      </w:r>
      <w:r>
        <w:rPr>
          <w:rStyle w:val="Text2"/>
        </w:rPr>
        <w:t>捕食者；食肉动物</w:t>
      </w:r>
    </w:p>
    <w:p>
      <w:pPr>
        <w:pStyle w:val="Para 01"/>
      </w:pPr>
      <w:r>
        <w:rPr>
          <w:rStyle w:val="Text3"/>
        </w:rPr>
        <w:t>ruin</w:t>
      </w:r>
      <w:r>
        <w:t xml:space="preserve"> </w:t>
      </w:r>
      <w:r>
        <w:rPr>
          <w:rStyle w:val="Text1"/>
        </w:rPr>
        <w:t>[ˈruːɪn] n.</w:t>
      </w:r>
      <w:r>
        <w:t xml:space="preserve"> </w:t>
      </w:r>
      <w:r>
        <w:rPr>
          <w:rStyle w:val="Text5"/>
        </w:rPr>
        <w:t>毁灭，</w:t>
      </w:r>
      <w:r>
        <w:t>毁坏；</w:t>
      </w:r>
      <w:r>
        <w:rPr>
          <w:rStyle w:val="Text5"/>
        </w:rPr>
        <w:t>废墟</w:t>
      </w:r>
      <w:r>
        <w:t xml:space="preserve"> </w:t>
      </w:r>
      <w:r>
        <w:rPr>
          <w:rStyle w:val="Text1"/>
        </w:rPr>
        <w:t>vt.</w:t>
      </w:r>
      <w:r>
        <w:t xml:space="preserve"> 使毁灭，毁坏；使成废墟</w:t>
      </w:r>
    </w:p>
    <w:p>
      <w:pPr>
        <w:pStyle w:val="Para 04"/>
      </w:pPr>
      <w:r>
        <w:rPr>
          <w:rStyle w:val="Text9"/>
        </w:rPr>
        <w:t>考</w:t>
      </w:r>
      <w:r>
        <w:t xml:space="preserve"> in ruins 成为废墟；毁坏，严重受损</w:t>
      </w:r>
    </w:p>
    <w:p>
      <w:pPr>
        <w:pStyle w:val="Para 02"/>
      </w:pPr>
      <w:r>
        <w:rPr>
          <w:rStyle w:val="Text16"/>
        </w:rPr>
        <w:t>dust</w:t>
      </w:r>
      <w:r>
        <w:rPr>
          <w:rStyle w:val="Text0"/>
        </w:rPr>
        <w:t xml:space="preserve"> </w:t>
      </w:r>
      <w:r>
        <w:t>[dʌst] n.</w:t>
      </w:r>
      <w:r>
        <w:rPr>
          <w:rStyle w:val="Text0"/>
        </w:rPr>
        <w:t xml:space="preserve"> </w:t>
      </w:r>
      <w:r>
        <w:rPr>
          <w:rStyle w:val="Text2"/>
        </w:rPr>
        <w:t>尘土，</w:t>
      </w:r>
      <w:r>
        <w:rPr>
          <w:rStyle w:val="Text0"/>
        </w:rPr>
        <w:t>灰尘；灰烬，</w:t>
      </w:r>
      <w:r>
        <w:rPr>
          <w:rStyle w:val="Text2"/>
        </w:rPr>
        <w:t>垃圾</w:t>
      </w:r>
    </w:p>
    <w:p>
      <w:pPr>
        <w:pStyle w:val="Para 02"/>
      </w:pPr>
      <w:r>
        <w:rPr>
          <w:rStyle w:val="Text16"/>
        </w:rPr>
        <w:t>predict</w:t>
      </w:r>
      <w:r>
        <w:rPr>
          <w:rStyle w:val="Text0"/>
        </w:rPr>
        <w:t xml:space="preserve"> </w:t>
      </w:r>
      <w:r>
        <w:t>[prɪˈdɪkt] v.</w:t>
      </w:r>
      <w:r>
        <w:rPr>
          <w:rStyle w:val="Text0"/>
        </w:rPr>
        <w:t xml:space="preserve"> 预言；</w:t>
      </w:r>
      <w:r>
        <w:rPr>
          <w:rStyle w:val="Text2"/>
        </w:rPr>
        <w:t>预告，预报</w:t>
      </w:r>
    </w:p>
    <w:p>
      <w:pPr>
        <w:pStyle w:val="Para 04"/>
      </w:pPr>
      <w:r>
        <w:rPr>
          <w:rStyle w:val="Text9"/>
        </w:rPr>
        <w:t>派</w:t>
      </w:r>
      <w:r>
        <w:t xml:space="preserve"> prediction </w:t>
      </w:r>
      <w:r>
        <w:rPr>
          <w:rStyle w:val="Text1"/>
        </w:rPr>
        <w:t>[prɪˈdɪkʃn] n.</w:t>
      </w:r>
      <w:r>
        <w:t xml:space="preserve"> 预言；</w:t>
      </w:r>
      <w:r>
        <w:rPr>
          <w:rStyle w:val="Text5"/>
        </w:rPr>
        <w:t>预告，预报</w:t>
      </w:r>
    </w:p>
    <w:p>
      <w:pPr>
        <w:pStyle w:val="Para 02"/>
      </w:pPr>
      <w:r>
        <w:rPr>
          <w:rStyle w:val="Text4"/>
        </w:rPr>
        <w:t xml:space="preserve">predictable </w:t>
      </w:r>
      <w:r>
        <w:t>[prɪˈdɪktəbl] adj.</w:t>
      </w:r>
      <w:r>
        <w:rPr>
          <w:rStyle w:val="Text4"/>
        </w:rPr>
        <w:t xml:space="preserve"> </w:t>
      </w:r>
      <w:r>
        <w:rPr>
          <w:rStyle w:val="Text6"/>
        </w:rPr>
        <w:t>可预知的</w:t>
      </w:r>
    </w:p>
    <w:p>
      <w:pPr>
        <w:pStyle w:val="Para 04"/>
      </w:pPr>
      <w:r>
        <w:t xml:space="preserve">unpredictable </w:t>
      </w:r>
      <w:r>
        <w:rPr>
          <w:rStyle w:val="Text1"/>
        </w:rPr>
        <w:t>[ˌʌnprɪˈdɪktəbl] adj.</w:t>
      </w:r>
      <w:r>
        <w:t xml:space="preserve"> 不可预知的；不定的；出乎意料的</w:t>
      </w:r>
    </w:p>
    <w:p>
      <w:pPr>
        <w:pStyle w:val="Para 01"/>
      </w:pPr>
      <w:r>
        <w:rPr>
          <w:rStyle w:val="Text3"/>
        </w:rPr>
        <w:t>rule</w:t>
      </w:r>
      <w:r>
        <w:t xml:space="preserve"> </w:t>
      </w:r>
      <w:r>
        <w:rPr>
          <w:rStyle w:val="Text1"/>
        </w:rPr>
        <w:t>[ruːl] n.</w:t>
      </w:r>
      <w:r>
        <w:t xml:space="preserve"> </w:t>
      </w:r>
      <w:r>
        <w:rPr>
          <w:rStyle w:val="Text5"/>
        </w:rPr>
        <w:t>规则，</w:t>
      </w:r>
      <w:r>
        <w:t xml:space="preserve">规定；统治 </w:t>
      </w:r>
      <w:r>
        <w:rPr>
          <w:rStyle w:val="Text1"/>
        </w:rPr>
        <w:t>v.</w:t>
      </w:r>
      <w:r>
        <w:t xml:space="preserve"> </w:t>
      </w:r>
      <w:r>
        <w:rPr>
          <w:rStyle w:val="Text5"/>
        </w:rPr>
        <w:t>统治；</w:t>
      </w:r>
      <w:r>
        <w:t>控制，支配</w:t>
      </w:r>
    </w:p>
    <w:p>
      <w:pPr>
        <w:pStyle w:val="Para 04"/>
      </w:pPr>
      <w:r>
        <w:rPr>
          <w:rStyle w:val="Text9"/>
        </w:rPr>
        <w:t>考</w:t>
      </w:r>
      <w:r>
        <w:t xml:space="preserve"> rule out 把…排除在外；排除…的可能性；不考虑；阻止…发生//rule of law 法规，法律规则</w:t>
      </w:r>
    </w:p>
    <w:p>
      <w:pPr>
        <w:pStyle w:val="Para 04"/>
      </w:pPr>
      <w:r>
        <w:rPr>
          <w:rStyle w:val="Text9"/>
        </w:rPr>
        <w:t>派</w:t>
      </w:r>
      <w:r>
        <w:t xml:space="preserve"> ruling </w:t>
      </w:r>
      <w:r>
        <w:rPr>
          <w:rStyle w:val="Text1"/>
        </w:rPr>
        <w:t>[ˈruːlɪŋ] n.</w:t>
      </w:r>
      <w:r>
        <w:t xml:space="preserve"> 裁决</w:t>
      </w:r>
      <w:r>
        <w:rPr>
          <w:rStyle w:val="Text1"/>
        </w:rPr>
        <w:t>adj.</w:t>
      </w:r>
      <w:r>
        <w:t xml:space="preserve"> </w:t>
      </w:r>
      <w:r>
        <w:rPr>
          <w:rStyle w:val="Text5"/>
        </w:rPr>
        <w:t>统治的，支配的</w:t>
      </w:r>
    </w:p>
    <w:p>
      <w:pPr>
        <w:pStyle w:val="Para 02"/>
      </w:pPr>
      <w:r>
        <w:rPr>
          <w:rStyle w:val="Text16"/>
        </w:rPr>
        <w:t>duty</w:t>
      </w:r>
      <w:r>
        <w:rPr>
          <w:rStyle w:val="Text0"/>
        </w:rPr>
        <w:t xml:space="preserve"> </w:t>
      </w:r>
      <w:r>
        <w:t>[ˈdjuːti] n.</w:t>
      </w:r>
      <w:r>
        <w:rPr>
          <w:rStyle w:val="Text0"/>
        </w:rPr>
        <w:t xml:space="preserve"> </w:t>
      </w:r>
      <w:r>
        <w:rPr>
          <w:rStyle w:val="Text2"/>
        </w:rPr>
        <w:t>税；责任；</w:t>
      </w:r>
      <w:r>
        <w:rPr>
          <w:rStyle w:val="Text0"/>
        </w:rPr>
        <w:t>义务</w:t>
      </w:r>
    </w:p>
    <w:p>
      <w:pPr>
        <w:pStyle w:val="Para 02"/>
      </w:pPr>
      <w:r>
        <w:rPr>
          <w:rStyle w:val="Text16"/>
        </w:rPr>
        <w:t>preface</w:t>
      </w:r>
      <w:r>
        <w:rPr>
          <w:rStyle w:val="Text0"/>
        </w:rPr>
        <w:t xml:space="preserve"> </w:t>
      </w:r>
      <w:r>
        <w:t>[ˈprefəs] n.</w:t>
      </w:r>
      <w:r>
        <w:rPr>
          <w:rStyle w:val="Text0"/>
        </w:rPr>
        <w:t xml:space="preserve"> </w:t>
      </w:r>
      <w:r>
        <w:rPr>
          <w:rStyle w:val="Text2"/>
        </w:rPr>
        <w:t>序言，前言</w:t>
      </w:r>
    </w:p>
    <w:p>
      <w:pPr>
        <w:pStyle w:val="Para 02"/>
      </w:pPr>
      <w:r>
        <w:rPr>
          <w:rStyle w:val="Text16"/>
        </w:rPr>
        <w:t>run</w:t>
      </w:r>
      <w:r>
        <w:rPr>
          <w:rStyle w:val="Text0"/>
        </w:rPr>
        <w:t xml:space="preserve"> </w:t>
      </w:r>
      <w:r>
        <w:t>[rʌ</w:t>
        <w:t>n] vi.</w:t>
      </w:r>
      <w:r>
        <w:rPr>
          <w:rStyle w:val="Text0"/>
        </w:rPr>
        <w:t xml:space="preserve"> </w:t>
      </w:r>
      <w:r>
        <w:rPr>
          <w:rStyle w:val="Text2"/>
        </w:rPr>
        <w:t>跑；运转</w:t>
      </w:r>
      <w:r>
        <w:rPr>
          <w:rStyle w:val="Text0"/>
        </w:rPr>
        <w:t xml:space="preserve"> </w:t>
      </w:r>
      <w:r>
        <w:t>vt.</w:t>
      </w:r>
      <w:r>
        <w:rPr>
          <w:rStyle w:val="Text0"/>
        </w:rPr>
        <w:t xml:space="preserve"> 使运转</w:t>
      </w:r>
    </w:p>
    <w:p>
      <w:pPr>
        <w:pStyle w:val="Para 02"/>
      </w:pPr>
      <w:r>
        <w:rPr>
          <w:rStyle w:val="Text16"/>
        </w:rPr>
        <w:t>stamina</w:t>
      </w:r>
      <w:r>
        <w:rPr>
          <w:rStyle w:val="Text0"/>
        </w:rPr>
        <w:t xml:space="preserve"> </w:t>
      </w:r>
      <w:r>
        <w:t>[ˈstæmɪnə] n.</w:t>
      </w:r>
      <w:r>
        <w:rPr>
          <w:rStyle w:val="Text0"/>
        </w:rPr>
        <w:t xml:space="preserve"> 精力，</w:t>
      </w:r>
      <w:r>
        <w:rPr>
          <w:rStyle w:val="Text2"/>
        </w:rPr>
        <w:t>体力；耐力</w:t>
      </w:r>
    </w:p>
    <w:p>
      <w:pPr>
        <w:pStyle w:val="Para 02"/>
      </w:pPr>
      <w:r>
        <w:rPr>
          <w:rStyle w:val="Text16"/>
        </w:rPr>
        <w:t>prefer</w:t>
      </w:r>
      <w:r>
        <w:rPr>
          <w:rStyle w:val="Text0"/>
        </w:rPr>
        <w:t xml:space="preserve"> </w:t>
      </w:r>
      <w:r>
        <w:t>[prɪˈfɜː(r)] vt.</w:t>
      </w:r>
      <w:r>
        <w:rPr>
          <w:rStyle w:val="Text0"/>
        </w:rPr>
        <w:t xml:space="preserve"> </w:t>
      </w:r>
      <w:r>
        <w:rPr>
          <w:rStyle w:val="Text2"/>
        </w:rPr>
        <w:t>更喜欢；宁可，</w:t>
      </w:r>
      <w:r>
        <w:rPr>
          <w:rStyle w:val="Text0"/>
        </w:rPr>
        <w:t>宁愿</w:t>
      </w:r>
    </w:p>
    <w:p>
      <w:pPr>
        <w:pStyle w:val="Para 04"/>
      </w:pPr>
      <w:r>
        <w:rPr>
          <w:rStyle w:val="Text9"/>
        </w:rPr>
        <w:t>考</w:t>
      </w:r>
      <w:r>
        <w:t xml:space="preserve"> prefer A to B 相比B更喜欢A</w:t>
      </w:r>
    </w:p>
    <w:p>
      <w:pPr>
        <w:pStyle w:val="Para 02"/>
      </w:pPr>
      <w:r>
        <w:rPr>
          <w:rStyle w:val="Text11"/>
        </w:rPr>
        <w:t>派</w:t>
      </w:r>
      <w:r>
        <w:rPr>
          <w:rStyle w:val="Text4"/>
        </w:rPr>
        <w:t xml:space="preserve"> preferable </w:t>
      </w:r>
      <w:r>
        <w:t>[ˈprefrəbl] adj.</w:t>
      </w:r>
      <w:r>
        <w:rPr>
          <w:rStyle w:val="Text4"/>
        </w:rPr>
        <w:t xml:space="preserve"> </w:t>
      </w:r>
      <w:r>
        <w:rPr>
          <w:rStyle w:val="Text6"/>
        </w:rPr>
        <w:t>更好的，更合意的</w:t>
      </w:r>
    </w:p>
    <w:p>
      <w:pPr>
        <w:pStyle w:val="Para 04"/>
      </w:pPr>
      <w:r>
        <w:t xml:space="preserve">preference </w:t>
      </w:r>
      <w:r>
        <w:rPr>
          <w:rStyle w:val="Text1"/>
        </w:rPr>
        <w:t>[ˈprefrəns] n.</w:t>
      </w:r>
      <w:r>
        <w:t xml:space="preserve"> 更加喜爱，</w:t>
      </w:r>
      <w:r>
        <w:rPr>
          <w:rStyle w:val="Text5"/>
        </w:rPr>
        <w:t>偏爱；优先（权）；</w:t>
      </w:r>
      <w:r>
        <w:t>偏袒</w:t>
      </w:r>
    </w:p>
    <w:p>
      <w:pPr>
        <w:pStyle w:val="Para 02"/>
      </w:pPr>
      <w:r>
        <w:rPr>
          <w:rStyle w:val="Text16"/>
        </w:rPr>
        <w:t>rush</w:t>
      </w:r>
      <w:r>
        <w:rPr>
          <w:rStyle w:val="Text0"/>
        </w:rPr>
        <w:t xml:space="preserve"> </w:t>
      </w:r>
      <w:r>
        <w:t>[rʌʃ] v.</w:t>
      </w:r>
      <w:r>
        <w:rPr>
          <w:rStyle w:val="Text0"/>
        </w:rPr>
        <w:t>/</w:t>
      </w:r>
      <w:r>
        <w:t>n.</w:t>
      </w:r>
      <w:r>
        <w:rPr>
          <w:rStyle w:val="Text0"/>
        </w:rPr>
        <w:t xml:space="preserve"> 冲，奔，闯；</w:t>
      </w:r>
      <w:r>
        <w:rPr>
          <w:rStyle w:val="Text2"/>
        </w:rPr>
        <w:t>仓促行动</w:t>
      </w:r>
    </w:p>
    <w:p>
      <w:pPr>
        <w:pStyle w:val="Para 04"/>
      </w:pPr>
      <w:r>
        <w:rPr>
          <w:rStyle w:val="Text9"/>
        </w:rPr>
        <w:t>考</w:t>
      </w:r>
      <w:r>
        <w:t xml:space="preserve"> rush through 快速通过；仓促完成</w:t>
      </w:r>
    </w:p>
    <w:p>
      <w:pPr>
        <w:pStyle w:val="Para 05"/>
      </w:pPr>
      <w:r>
        <w:rPr>
          <w:rStyle w:val="Text17"/>
        </w:rPr>
        <w:t>stand</w:t>
      </w:r>
      <w:r>
        <w:rPr>
          <w:rStyle w:val="Text10"/>
        </w:rPr>
        <w:t xml:space="preserve"> </w:t>
      </w:r>
      <w:r>
        <w:rPr>
          <w:rStyle w:val="Text8"/>
        </w:rPr>
        <w:t>[stænd] v.</w:t>
      </w:r>
      <w:r>
        <w:rPr>
          <w:rStyle w:val="Text10"/>
        </w:rPr>
        <w:t xml:space="preserve"> </w:t>
      </w:r>
      <w:r>
        <w:t>（使）站立，（使）站起</w:t>
      </w:r>
      <w:r>
        <w:rPr>
          <w:rStyle w:val="Text10"/>
        </w:rPr>
        <w:t xml:space="preserve"> </w:t>
      </w:r>
      <w:r>
        <w:rPr>
          <w:rStyle w:val="Text8"/>
        </w:rPr>
        <w:t>n.</w:t>
      </w:r>
      <w:r>
        <w:rPr>
          <w:rStyle w:val="Text10"/>
        </w:rPr>
        <w:t xml:space="preserve"> 站立，立定</w:t>
      </w:r>
    </w:p>
    <w:p>
      <w:pPr>
        <w:pStyle w:val="Para 04"/>
      </w:pPr>
      <w:r>
        <w:rPr>
          <w:rStyle w:val="Text9"/>
        </w:rPr>
        <w:t>考</w:t>
      </w:r>
      <w:r>
        <w:t xml:space="preserve"> stand for 代表；支持；象征//standing room（剧院、公共交通车辆的）</w:t>
      </w:r>
      <w:r>
        <w:rPr>
          <w:rStyle w:val="Text5"/>
        </w:rPr>
        <w:t>站席</w:t>
      </w:r>
    </w:p>
    <w:p>
      <w:pPr>
        <w:pStyle w:val="Para 02"/>
      </w:pPr>
      <w:r>
        <w:rPr>
          <w:rStyle w:val="Text16"/>
        </w:rPr>
        <w:t>attend</w:t>
      </w:r>
      <w:r>
        <w:rPr>
          <w:rStyle w:val="Text0"/>
        </w:rPr>
        <w:t xml:space="preserve"> </w:t>
      </w:r>
      <w:r>
        <w:t>[əˈtend] v.</w:t>
      </w:r>
      <w:r>
        <w:rPr>
          <w:rStyle w:val="Text0"/>
        </w:rPr>
        <w:t xml:space="preserve"> </w:t>
      </w:r>
      <w:r>
        <w:rPr>
          <w:rStyle w:val="Text2"/>
        </w:rPr>
        <w:t>参加；</w:t>
      </w:r>
      <w:r>
        <w:rPr>
          <w:rStyle w:val="Text0"/>
        </w:rPr>
        <w:t>照料，看护；</w:t>
      </w:r>
      <w:r>
        <w:rPr>
          <w:rStyle w:val="Text2"/>
        </w:rPr>
        <w:t>注意，</w:t>
      </w:r>
      <w:r>
        <w:rPr>
          <w:rStyle w:val="Text0"/>
        </w:rPr>
        <w:t>留心</w:t>
      </w:r>
    </w:p>
    <w:p>
      <w:pPr>
        <w:pStyle w:val="Para 04"/>
      </w:pPr>
      <w:r>
        <w:rPr>
          <w:rStyle w:val="Text9"/>
        </w:rPr>
        <w:t>考</w:t>
      </w:r>
      <w:r>
        <w:t xml:space="preserve"> attend to注意；听取；照料；致力于</w:t>
      </w:r>
    </w:p>
    <w:p>
      <w:pPr>
        <w:pStyle w:val="Para 04"/>
      </w:pPr>
      <w:r>
        <w:rPr>
          <w:rStyle w:val="Text9"/>
        </w:rPr>
        <w:t>派</w:t>
      </w:r>
      <w:r>
        <w:t xml:space="preserve"> attention </w:t>
      </w:r>
      <w:r>
        <w:rPr>
          <w:rStyle w:val="Text1"/>
        </w:rPr>
        <w:t>[əˈtenʃn] n.</w:t>
      </w:r>
      <w:r>
        <w:t xml:space="preserve"> </w:t>
      </w:r>
      <w:r>
        <w:rPr>
          <w:rStyle w:val="Text5"/>
        </w:rPr>
        <w:t>注意，留心；</w:t>
      </w:r>
      <w:r>
        <w:t>注意力</w:t>
      </w:r>
    </w:p>
    <w:p>
      <w:pPr>
        <w:pStyle w:val="Para 04"/>
      </w:pPr>
      <w:r>
        <w:t>考点搭配</w:t>
        <w:t xml:space="preserve"> pay attention to 关注；注意</w:t>
      </w:r>
    </w:p>
    <w:p>
      <w:pPr>
        <w:pStyle w:val="Para 04"/>
      </w:pPr>
      <w:r>
        <w:t>be given due attention 获得应有的关注/照顾</w:t>
      </w:r>
    </w:p>
    <w:p>
      <w:pPr>
        <w:pStyle w:val="Para 04"/>
      </w:pPr>
      <w:r>
        <w:t>draw attention 引起注意，引发关注</w:t>
      </w:r>
    </w:p>
    <w:p>
      <w:pPr>
        <w:pStyle w:val="Para 04"/>
      </w:pPr>
      <w:r>
        <w:t>public attention 公众关注</w:t>
      </w:r>
    </w:p>
    <w:p>
      <w:pPr>
        <w:pStyle w:val="Para 02"/>
      </w:pPr>
      <w:r>
        <w:rPr>
          <w:rStyle w:val="Text4"/>
        </w:rPr>
        <w:t xml:space="preserve">attentive </w:t>
      </w:r>
      <w:r>
        <w:t>[əˈtentɪv] adj.</w:t>
      </w:r>
      <w:r>
        <w:rPr>
          <w:rStyle w:val="Text4"/>
        </w:rPr>
        <w:t xml:space="preserve"> </w:t>
      </w:r>
      <w:r>
        <w:rPr>
          <w:rStyle w:val="Text6"/>
        </w:rPr>
        <w:t>注意的，留心的；</w:t>
      </w:r>
      <w:r>
        <w:rPr>
          <w:rStyle w:val="Text4"/>
        </w:rPr>
        <w:t>关心的</w:t>
      </w:r>
    </w:p>
    <w:p>
      <w:pPr>
        <w:pStyle w:val="Para 04"/>
      </w:pPr>
      <w:r>
        <w:t xml:space="preserve">attendance </w:t>
      </w:r>
      <w:r>
        <w:rPr>
          <w:rStyle w:val="Text1"/>
        </w:rPr>
        <w:t>[əˈtendəns] n.</w:t>
      </w:r>
      <w:r>
        <w:t xml:space="preserve"> 到场，</w:t>
      </w:r>
      <w:r>
        <w:rPr>
          <w:rStyle w:val="Text5"/>
        </w:rPr>
        <w:t>出席（人数）；护理，</w:t>
      </w:r>
      <w:r>
        <w:t>侍候</w:t>
      </w:r>
    </w:p>
    <w:p>
      <w:pPr>
        <w:pStyle w:val="Para 04"/>
      </w:pPr>
      <w:r>
        <w:t>考点搭配</w:t>
        <w:t xml:space="preserve"> break attendance records 打破入座率记录</w:t>
      </w:r>
    </w:p>
    <w:p>
      <w:pPr>
        <w:pStyle w:val="Para 04"/>
      </w:pPr>
      <w:r>
        <w:t xml:space="preserve">attendant </w:t>
      </w:r>
      <w:r>
        <w:rPr>
          <w:rStyle w:val="Text1"/>
        </w:rPr>
        <w:t>[əˈtendənt] adj.</w:t>
      </w:r>
      <w:r>
        <w:t xml:space="preserve"> </w:t>
      </w:r>
      <w:r>
        <w:rPr>
          <w:rStyle w:val="Text5"/>
        </w:rPr>
        <w:t>出席的，</w:t>
      </w:r>
      <w:r>
        <w:t xml:space="preserve">参加的；侍候的，护理的 </w:t>
      </w:r>
      <w:r>
        <w:rPr>
          <w:rStyle w:val="Text1"/>
        </w:rPr>
        <w:t>n.</w:t>
      </w:r>
      <w:r>
        <w:t xml:space="preserve"> 出席者，参加者；</w:t>
      </w:r>
      <w:r>
        <w:rPr>
          <w:rStyle w:val="Text5"/>
        </w:rPr>
        <w:t>服务员；</w:t>
      </w:r>
      <w:r>
        <w:t>随从</w:t>
      </w:r>
    </w:p>
    <w:p>
      <w:pPr>
        <w:pStyle w:val="Para 02"/>
      </w:pPr>
      <w:r>
        <w:rPr>
          <w:rStyle w:val="Text16"/>
        </w:rPr>
        <w:t>prefrontal</w:t>
      </w:r>
      <w:r>
        <w:rPr>
          <w:rStyle w:val="Text0"/>
        </w:rPr>
        <w:t xml:space="preserve"> </w:t>
      </w:r>
      <w:r>
        <w:t>[priːˈfrʌntəl] adj.</w:t>
      </w:r>
      <w:r>
        <w:rPr>
          <w:rStyle w:val="Text0"/>
        </w:rPr>
        <w:t xml:space="preserve"> </w:t>
      </w:r>
      <w:r>
        <w:rPr>
          <w:rStyle w:val="Text2"/>
        </w:rPr>
        <w:t>前额的，</w:t>
      </w:r>
      <w:r>
        <w:rPr>
          <w:rStyle w:val="Text0"/>
        </w:rPr>
        <w:t>额叶前部的</w:t>
      </w:r>
    </w:p>
    <w:p>
      <w:pPr>
        <w:pStyle w:val="Para 04"/>
      </w:pPr>
      <w:r>
        <w:rPr>
          <w:rStyle w:val="Text9"/>
        </w:rPr>
        <w:t>考</w:t>
      </w:r>
      <w:r>
        <w:t xml:space="preserve"> prefrontal cortex 前额皮质，脑前额叶外皮</w:t>
      </w:r>
    </w:p>
    <w:p>
      <w:pPr>
        <w:pStyle w:val="Para 01"/>
      </w:pPr>
      <w:r>
        <w:rPr>
          <w:rStyle w:val="Text3"/>
        </w:rPr>
        <w:t>rut</w:t>
      </w:r>
      <w:r>
        <w:t xml:space="preserve"> </w:t>
      </w:r>
      <w:r>
        <w:rPr>
          <w:rStyle w:val="Text1"/>
        </w:rPr>
        <w:t>[rʌt] n.</w:t>
      </w:r>
      <w:r>
        <w:t xml:space="preserve"> </w:t>
      </w:r>
      <w:r>
        <w:rPr>
          <w:rStyle w:val="Text5"/>
        </w:rPr>
        <w:t>车辙；</w:t>
      </w:r>
      <w:r>
        <w:t>老一套，</w:t>
      </w:r>
      <w:r>
        <w:rPr>
          <w:rStyle w:val="Text5"/>
        </w:rPr>
        <w:t>惯例</w:t>
      </w:r>
      <w:r>
        <w:t xml:space="preserve"> </w:t>
      </w:r>
      <w:r>
        <w:rPr>
          <w:rStyle w:val="Text1"/>
        </w:rPr>
        <w:t>vt.</w:t>
      </w:r>
      <w:r>
        <w:t xml:space="preserve"> 在…形成车辙；在…挖槽</w:t>
      </w:r>
    </w:p>
    <w:p>
      <w:pPr>
        <w:pStyle w:val="Para 02"/>
      </w:pPr>
      <w:r>
        <w:rPr>
          <w:rStyle w:val="Text16"/>
        </w:rPr>
        <w:t>standard</w:t>
      </w:r>
      <w:r>
        <w:rPr>
          <w:rStyle w:val="Text0"/>
        </w:rPr>
        <w:t xml:space="preserve"> </w:t>
      </w:r>
      <w:r>
        <w:t>[ˈstændəd] n.</w:t>
      </w:r>
      <w:r>
        <w:rPr>
          <w:rStyle w:val="Text0"/>
        </w:rPr>
        <w:t xml:space="preserve"> </w:t>
      </w:r>
      <w:r>
        <w:rPr>
          <w:rStyle w:val="Text2"/>
        </w:rPr>
        <w:t>标准，规格</w:t>
      </w:r>
      <w:r>
        <w:rPr>
          <w:rStyle w:val="Text0"/>
        </w:rPr>
        <w:t xml:space="preserve"> </w:t>
      </w:r>
      <w:r>
        <w:t>adj.</w:t>
      </w:r>
      <w:r>
        <w:rPr>
          <w:rStyle w:val="Text0"/>
        </w:rPr>
        <w:t xml:space="preserve"> 标准的，合规格的</w:t>
      </w:r>
    </w:p>
    <w:p>
      <w:pPr>
        <w:pStyle w:val="Para 04"/>
      </w:pPr>
      <w:r>
        <w:rPr>
          <w:rStyle w:val="Text9"/>
        </w:rPr>
        <w:t>考</w:t>
      </w:r>
      <w:r>
        <w:t xml:space="preserve"> standard of living 生活水平；生活标准//meet the standard of 达到…的标准，满足…的要求</w:t>
      </w:r>
    </w:p>
    <w:p>
      <w:pPr>
        <w:pStyle w:val="Para 04"/>
      </w:pPr>
      <w:r>
        <w:rPr>
          <w:rStyle w:val="Text9"/>
        </w:rPr>
        <w:t>派</w:t>
      </w:r>
      <w:r>
        <w:t xml:space="preserve"> standardize </w:t>
      </w:r>
      <w:r>
        <w:rPr>
          <w:rStyle w:val="Text1"/>
        </w:rPr>
        <w:t>[ˈstændədaɪz] vt.</w:t>
      </w:r>
      <w:r>
        <w:t xml:space="preserve"> </w:t>
      </w:r>
      <w:r>
        <w:rPr>
          <w:rStyle w:val="Text5"/>
        </w:rPr>
        <w:t>使标准化，</w:t>
      </w:r>
      <w:r>
        <w:t>使合标准；</w:t>
      </w:r>
      <w:r>
        <w:rPr>
          <w:rStyle w:val="Text5"/>
        </w:rPr>
        <w:t>使统一</w:t>
      </w:r>
    </w:p>
    <w:p>
      <w:pPr>
        <w:pStyle w:val="Para 02"/>
      </w:pPr>
      <w:r>
        <w:rPr>
          <w:rStyle w:val="Text4"/>
        </w:rPr>
        <w:t xml:space="preserve">standardized </w:t>
      </w:r>
      <w:r>
        <w:t>[ˈstændədaɪzd] adj.</w:t>
      </w:r>
      <w:r>
        <w:rPr>
          <w:rStyle w:val="Text4"/>
        </w:rPr>
        <w:t xml:space="preserve"> </w:t>
      </w:r>
      <w:r>
        <w:rPr>
          <w:rStyle w:val="Text6"/>
        </w:rPr>
        <w:t>标准的；定型的</w:t>
      </w:r>
    </w:p>
    <w:p>
      <w:pPr>
        <w:pStyle w:val="Para 02"/>
      </w:pPr>
      <w:r>
        <w:rPr>
          <w:rStyle w:val="Text16"/>
        </w:rPr>
        <w:t>attitude</w:t>
      </w:r>
      <w:r>
        <w:rPr>
          <w:rStyle w:val="Text0"/>
        </w:rPr>
        <w:t xml:space="preserve"> </w:t>
      </w:r>
      <w:r>
        <w:t>[ˈætɪtjuːd] n.</w:t>
      </w:r>
      <w:r>
        <w:rPr>
          <w:rStyle w:val="Text0"/>
        </w:rPr>
        <w:t xml:space="preserve"> </w:t>
      </w:r>
      <w:r>
        <w:rPr>
          <w:rStyle w:val="Text2"/>
        </w:rPr>
        <w:t>态度，看法</w:t>
      </w:r>
    </w:p>
    <w:p>
      <w:pPr>
        <w:pStyle w:val="Para 02"/>
      </w:pPr>
      <w:r>
        <w:rPr>
          <w:rStyle w:val="Text16"/>
        </w:rPr>
        <w:t>confuse</w:t>
      </w:r>
      <w:r>
        <w:rPr>
          <w:rStyle w:val="Text0"/>
        </w:rPr>
        <w:t xml:space="preserve"> </w:t>
      </w:r>
      <w:r>
        <w:t>[kənˈfjuːz] vt.</w:t>
      </w:r>
      <w:r>
        <w:rPr>
          <w:rStyle w:val="Text0"/>
        </w:rPr>
        <w:t xml:space="preserve"> </w:t>
      </w:r>
      <w:r>
        <w:rPr>
          <w:rStyle w:val="Text2"/>
        </w:rPr>
        <w:t>使混乱；</w:t>
      </w:r>
      <w:r>
        <w:rPr>
          <w:rStyle w:val="Text0"/>
        </w:rPr>
        <w:t>使混淆；</w:t>
      </w:r>
      <w:r>
        <w:rPr>
          <w:rStyle w:val="Text2"/>
        </w:rPr>
        <w:t>使困惑</w:t>
      </w:r>
    </w:p>
    <w:p>
      <w:pPr>
        <w:pStyle w:val="Para 04"/>
      </w:pPr>
      <w:r>
        <w:rPr>
          <w:rStyle w:val="Text9"/>
        </w:rPr>
        <w:t>派</w:t>
      </w:r>
      <w:r>
        <w:t xml:space="preserve"> confusion </w:t>
      </w:r>
      <w:r>
        <w:rPr>
          <w:rStyle w:val="Text1"/>
        </w:rPr>
        <w:t>[kənˈfjuːʒn] n.</w:t>
      </w:r>
      <w:r>
        <w:t xml:space="preserve"> </w:t>
      </w:r>
      <w:r>
        <w:rPr>
          <w:rStyle w:val="Text5"/>
        </w:rPr>
        <w:t>混乱（状况）；</w:t>
      </w:r>
      <w:r>
        <w:t>混淆；</w:t>
      </w:r>
      <w:r>
        <w:rPr>
          <w:rStyle w:val="Text5"/>
        </w:rPr>
        <w:t>困惑</w:t>
      </w:r>
    </w:p>
    <w:p>
      <w:pPr>
        <w:pStyle w:val="Para 02"/>
      </w:pPr>
      <w:r>
        <w:rPr>
          <w:rStyle w:val="Text4"/>
        </w:rPr>
        <w:t xml:space="preserve">confusing </w:t>
      </w:r>
      <w:r>
        <w:t>[kənˈfjuːzɪŋ] adj.</w:t>
      </w:r>
      <w:r>
        <w:rPr>
          <w:rStyle w:val="Text4"/>
        </w:rPr>
        <w:t xml:space="preserve"> </w:t>
      </w:r>
      <w:r>
        <w:rPr>
          <w:rStyle w:val="Text6"/>
        </w:rPr>
        <w:t>使人困惑的，</w:t>
      </w:r>
      <w:r>
        <w:rPr>
          <w:rStyle w:val="Text4"/>
        </w:rPr>
        <w:t>令人费解的</w:t>
      </w:r>
    </w:p>
    <w:p>
      <w:pPr>
        <w:pStyle w:val="Para 02"/>
      </w:pPr>
      <w:r>
        <w:rPr>
          <w:rStyle w:val="Text16"/>
        </w:rPr>
        <w:t>attorney</w:t>
      </w:r>
      <w:r>
        <w:rPr>
          <w:rStyle w:val="Text0"/>
        </w:rPr>
        <w:t xml:space="preserve"> </w:t>
      </w:r>
      <w:r>
        <w:t>[əˈtɜːni] n.</w:t>
      </w:r>
      <w:r>
        <w:rPr>
          <w:rStyle w:val="Text0"/>
        </w:rPr>
        <w:t xml:space="preserve"> </w:t>
      </w:r>
      <w:r>
        <w:rPr>
          <w:rStyle w:val="Text2"/>
        </w:rPr>
        <w:t>律师</w:t>
      </w:r>
    </w:p>
    <w:p>
      <w:pPr>
        <w:pStyle w:val="Para 02"/>
      </w:pPr>
      <w:r>
        <w:rPr>
          <w:rStyle w:val="Text16"/>
        </w:rPr>
        <w:t>prehistoric</w:t>
      </w:r>
      <w:r>
        <w:rPr>
          <w:rStyle w:val="Text0"/>
        </w:rPr>
        <w:t xml:space="preserve"> </w:t>
      </w:r>
      <w:r>
        <w:t>[ˌpriːhɪˈstɒrɪk] adj.</w:t>
      </w:r>
      <w:r>
        <w:rPr>
          <w:rStyle w:val="Text0"/>
        </w:rPr>
        <w:t xml:space="preserve"> </w:t>
      </w:r>
      <w:r>
        <w:rPr>
          <w:rStyle w:val="Text2"/>
        </w:rPr>
        <w:t>史前的</w:t>
      </w:r>
    </w:p>
    <w:p>
      <w:pPr>
        <w:pStyle w:val="Para 01"/>
      </w:pPr>
      <w:r>
        <w:rPr>
          <w:rStyle w:val="Text3"/>
        </w:rPr>
        <w:t>star</w:t>
      </w:r>
      <w:r>
        <w:t xml:space="preserve"> </w:t>
      </w:r>
      <w:r>
        <w:rPr>
          <w:rStyle w:val="Text1"/>
        </w:rPr>
        <w:t>[stɑː(r)] n.</w:t>
      </w:r>
      <w:r>
        <w:t xml:space="preserve"> </w:t>
      </w:r>
      <w:r>
        <w:rPr>
          <w:rStyle w:val="Text5"/>
        </w:rPr>
        <w:t>星星，</w:t>
      </w:r>
      <w:r>
        <w:t>天体；</w:t>
      </w:r>
      <w:r>
        <w:rPr>
          <w:rStyle w:val="Text5"/>
        </w:rPr>
        <w:t>明星</w:t>
      </w:r>
      <w:r>
        <w:t xml:space="preserve"> </w:t>
      </w:r>
      <w:r>
        <w:rPr>
          <w:rStyle w:val="Text1"/>
        </w:rPr>
        <w:t>v.</w:t>
      </w:r>
      <w:r>
        <w:t xml:space="preserve">（使）当明星，（由…）主演 </w:t>
      </w:r>
      <w:r>
        <w:rPr>
          <w:rStyle w:val="Text1"/>
        </w:rPr>
        <w:t>adj.</w:t>
      </w:r>
      <w:r>
        <w:t xml:space="preserve"> 星的；星形的；明星的</w:t>
      </w:r>
    </w:p>
    <w:p>
      <w:pPr>
        <w:pStyle w:val="Para 02"/>
      </w:pPr>
      <w:r>
        <w:rPr>
          <w:rStyle w:val="Text16"/>
        </w:rPr>
        <w:t>airport</w:t>
      </w:r>
      <w:r>
        <w:rPr>
          <w:rStyle w:val="Text0"/>
        </w:rPr>
        <w:t xml:space="preserve"> </w:t>
      </w:r>
      <w:r>
        <w:t>[ˈeəpɔːt] n.</w:t>
      </w:r>
      <w:r>
        <w:rPr>
          <w:rStyle w:val="Text0"/>
        </w:rPr>
        <w:t xml:space="preserve"> </w:t>
      </w:r>
      <w:r>
        <w:rPr>
          <w:rStyle w:val="Text2"/>
        </w:rPr>
        <w:t>机场</w:t>
      </w:r>
    </w:p>
    <w:p>
      <w:pPr>
        <w:pStyle w:val="Para 02"/>
      </w:pPr>
      <w:r>
        <w:rPr>
          <w:rStyle w:val="Text16"/>
        </w:rPr>
        <w:t>attraction</w:t>
      </w:r>
      <w:r>
        <w:rPr>
          <w:rStyle w:val="Text0"/>
        </w:rPr>
        <w:t xml:space="preserve"> </w:t>
      </w:r>
      <w:r>
        <w:t>[əˈtrækʃn] n.</w:t>
      </w:r>
      <w:r>
        <w:rPr>
          <w:rStyle w:val="Text0"/>
        </w:rPr>
        <w:t xml:space="preserve"> </w:t>
      </w:r>
      <w:r>
        <w:rPr>
          <w:rStyle w:val="Text2"/>
        </w:rPr>
        <w:t>吸引（力）；</w:t>
      </w:r>
      <w:r>
        <w:rPr>
          <w:rStyle w:val="Text0"/>
        </w:rPr>
        <w:t>有吸引力的人（或事物）</w:t>
      </w:r>
    </w:p>
    <w:p>
      <w:pPr>
        <w:pStyle w:val="Para 02"/>
      </w:pPr>
      <w:r>
        <w:rPr>
          <w:rStyle w:val="Text16"/>
        </w:rPr>
        <w:t>biologist</w:t>
      </w:r>
      <w:r>
        <w:rPr>
          <w:rStyle w:val="Text0"/>
        </w:rPr>
        <w:t xml:space="preserve"> </w:t>
      </w:r>
      <w:r>
        <w:t>[baɪˈɒlədʒɪst] n.</w:t>
      </w:r>
      <w:r>
        <w:rPr>
          <w:rStyle w:val="Text0"/>
        </w:rPr>
        <w:t xml:space="preserve"> </w:t>
      </w:r>
      <w:r>
        <w:rPr>
          <w:rStyle w:val="Text2"/>
        </w:rPr>
        <w:t>生物学家</w:t>
      </w:r>
    </w:p>
    <w:p>
      <w:pPr>
        <w:pStyle w:val="Para 02"/>
      </w:pPr>
      <w:r>
        <w:rPr>
          <w:rStyle w:val="Text16"/>
        </w:rPr>
        <w:t>broadly</w:t>
      </w:r>
      <w:r>
        <w:rPr>
          <w:rStyle w:val="Text0"/>
        </w:rPr>
        <w:t xml:space="preserve"> </w:t>
      </w:r>
      <w:r>
        <w:t>[ˈbrɔːdli] adv.</w:t>
      </w:r>
      <w:r>
        <w:rPr>
          <w:rStyle w:val="Text0"/>
        </w:rPr>
        <w:t xml:space="preserve"> </w:t>
      </w:r>
      <w:r>
        <w:rPr>
          <w:rStyle w:val="Text2"/>
        </w:rPr>
        <w:t>宽广地；</w:t>
      </w:r>
      <w:r>
        <w:rPr>
          <w:rStyle w:val="Text0"/>
        </w:rPr>
        <w:t>完全地；</w:t>
      </w:r>
      <w:r>
        <w:rPr>
          <w:rStyle w:val="Text2"/>
        </w:rPr>
        <w:t>一般说来，大</w:t>
        <w:t>致上</w:t>
      </w:r>
    </w:p>
    <w:p>
      <w:pPr>
        <w:pStyle w:val="Para 02"/>
      </w:pPr>
      <w:r>
        <w:rPr>
          <w:rStyle w:val="Text16"/>
        </w:rPr>
        <w:t>confidence</w:t>
      </w:r>
      <w:r>
        <w:rPr>
          <w:rStyle w:val="Text0"/>
        </w:rPr>
        <w:t xml:space="preserve"> </w:t>
      </w:r>
      <w:r>
        <w:t>[ˈkɒnfɪdəns] n.</w:t>
      </w:r>
      <w:r>
        <w:rPr>
          <w:rStyle w:val="Text0"/>
        </w:rPr>
        <w:t xml:space="preserve"> </w:t>
      </w:r>
      <w:r>
        <w:rPr>
          <w:rStyle w:val="Text2"/>
        </w:rPr>
        <w:t>信任，</w:t>
      </w:r>
      <w:r>
        <w:rPr>
          <w:rStyle w:val="Text0"/>
        </w:rPr>
        <w:t>信赖；</w:t>
      </w:r>
      <w:r>
        <w:rPr>
          <w:rStyle w:val="Text2"/>
        </w:rPr>
        <w:t>信心，</w:t>
      </w:r>
      <w:r>
        <w:rPr>
          <w:rStyle w:val="Text0"/>
        </w:rPr>
        <w:t>自信</w:t>
      </w:r>
    </w:p>
    <w:p>
      <w:pPr>
        <w:pStyle w:val="Para 04"/>
      </w:pPr>
      <w:r>
        <w:rPr>
          <w:rStyle w:val="Text9"/>
        </w:rPr>
        <w:t>考</w:t>
      </w:r>
      <w:r>
        <w:t xml:space="preserve"> have confidence in sth. 对某事有信心</w:t>
      </w:r>
    </w:p>
    <w:p>
      <w:pPr>
        <w:pStyle w:val="Para 05"/>
      </w:pPr>
      <w:r>
        <w:rPr>
          <w:rStyle w:val="Text17"/>
        </w:rPr>
        <w:t>couch</w:t>
      </w:r>
      <w:r>
        <w:rPr>
          <w:rStyle w:val="Text10"/>
        </w:rPr>
        <w:t xml:space="preserve"> </w:t>
      </w:r>
      <w:r>
        <w:rPr>
          <w:rStyle w:val="Text8"/>
        </w:rPr>
        <w:t>[kaʊtʃ] n.</w:t>
      </w:r>
      <w:r>
        <w:rPr>
          <w:rStyle w:val="Text10"/>
        </w:rPr>
        <w:t xml:space="preserve"> </w:t>
      </w:r>
      <w:r>
        <w:t>长沙发；</w:t>
      </w:r>
      <w:r>
        <w:rPr>
          <w:rStyle w:val="Text10"/>
        </w:rPr>
        <w:t>（病人躺卧的）</w:t>
      </w:r>
      <w:r>
        <w:t>诊察</w:t>
        <w:t>台，</w:t>
      </w:r>
      <w:r>
        <w:rPr>
          <w:rStyle w:val="Text10"/>
        </w:rPr>
        <w:t xml:space="preserve">长榻 </w:t>
      </w:r>
      <w:r>
        <w:rPr>
          <w:rStyle w:val="Text8"/>
        </w:rPr>
        <w:t>v.</w:t>
      </w:r>
      <w:r>
        <w:rPr>
          <w:rStyle w:val="Text10"/>
        </w:rPr>
        <w:t xml:space="preserve"> </w:t>
      </w:r>
      <w:r>
        <w:t>表达；（使）躺下</w:t>
      </w:r>
    </w:p>
    <w:p>
      <w:pPr>
        <w:pStyle w:val="Para 01"/>
      </w:pPr>
      <w:r>
        <w:rPr>
          <w:rStyle w:val="Text3"/>
        </w:rPr>
        <w:t>democrat</w:t>
      </w:r>
      <w:r>
        <w:t xml:space="preserve"> </w:t>
      </w:r>
      <w:r>
        <w:rPr>
          <w:rStyle w:val="Text1"/>
        </w:rPr>
        <w:t>[ˈdeməkræt] n.</w:t>
      </w:r>
      <w:r>
        <w:t xml:space="preserve"> </w:t>
      </w:r>
      <w:r>
        <w:rPr>
          <w:rStyle w:val="Text5"/>
        </w:rPr>
        <w:t>民主主义者；</w:t>
      </w:r>
      <w:r>
        <w:t>民主人士；[D-] （美国）</w:t>
      </w:r>
      <w:r>
        <w:rPr>
          <w:rStyle w:val="Text5"/>
        </w:rPr>
        <w:t>民主党人</w:t>
      </w:r>
    </w:p>
    <w:p>
      <w:pPr>
        <w:pStyle w:val="Para 02"/>
      </w:pPr>
      <w:r>
        <w:rPr>
          <w:rStyle w:val="Text16"/>
        </w:rPr>
        <w:t>dishonest</w:t>
      </w:r>
      <w:r>
        <w:rPr>
          <w:rStyle w:val="Text0"/>
        </w:rPr>
        <w:t xml:space="preserve"> </w:t>
      </w:r>
      <w:r>
        <w:t>[dɪsˈɒnɪst] adj.</w:t>
      </w:r>
      <w:r>
        <w:rPr>
          <w:rStyle w:val="Text0"/>
        </w:rPr>
        <w:t xml:space="preserve"> </w:t>
      </w:r>
      <w:r>
        <w:rPr>
          <w:rStyle w:val="Text2"/>
        </w:rPr>
        <w:t>不诚实的；</w:t>
      </w:r>
      <w:r>
        <w:rPr>
          <w:rStyle w:val="Text0"/>
        </w:rPr>
        <w:t>狡猾的，</w:t>
      </w:r>
      <w:r>
        <w:rPr>
          <w:rStyle w:val="Text2"/>
        </w:rPr>
        <w:t>不可靠的</w:t>
      </w:r>
    </w:p>
    <w:p>
      <w:pPr>
        <w:pStyle w:val="Para 02"/>
      </w:pPr>
      <w:r>
        <w:rPr>
          <w:rStyle w:val="Text16"/>
        </w:rPr>
        <w:t>ecology</w:t>
      </w:r>
      <w:r>
        <w:rPr>
          <w:rStyle w:val="Text0"/>
        </w:rPr>
        <w:t xml:space="preserve"> </w:t>
      </w:r>
      <w:r>
        <w:t>[iˈkɒlədʒi] n.</w:t>
      </w:r>
      <w:r>
        <w:rPr>
          <w:rStyle w:val="Text0"/>
        </w:rPr>
        <w:t xml:space="preserve"> </w:t>
      </w:r>
      <w:r>
        <w:rPr>
          <w:rStyle w:val="Text2"/>
        </w:rPr>
        <w:t>生态学</w:t>
      </w:r>
    </w:p>
    <w:p>
      <w:pPr>
        <w:pStyle w:val="Para 02"/>
      </w:pPr>
      <w:r>
        <w:rPr>
          <w:rStyle w:val="Text16"/>
        </w:rPr>
        <w:t>expression</w:t>
      </w:r>
      <w:r>
        <w:rPr>
          <w:rStyle w:val="Text0"/>
        </w:rPr>
        <w:t xml:space="preserve"> </w:t>
      </w:r>
      <w:r>
        <w:t>[ɪkˈspreʃn] n.</w:t>
      </w:r>
      <w:r>
        <w:rPr>
          <w:rStyle w:val="Text0"/>
        </w:rPr>
        <w:t xml:space="preserve"> </w:t>
      </w:r>
      <w:r>
        <w:rPr>
          <w:rStyle w:val="Text2"/>
        </w:rPr>
        <w:t>表达，表示；</w:t>
      </w:r>
      <w:r>
        <w:rPr>
          <w:rStyle w:val="Text0"/>
        </w:rPr>
        <w:t>措辞；</w:t>
      </w:r>
      <w:r>
        <w:rPr>
          <w:rStyle w:val="Text2"/>
        </w:rPr>
        <w:t>表情</w:t>
      </w:r>
    </w:p>
    <w:p>
      <w:pPr>
        <w:pStyle w:val="Para 02"/>
      </w:pPr>
      <w:r>
        <w:rPr>
          <w:rStyle w:val="Text16"/>
        </w:rPr>
        <w:t>first-timer</w:t>
      </w:r>
      <w:r>
        <w:rPr>
          <w:rStyle w:val="Text0"/>
        </w:rPr>
        <w:t xml:space="preserve"> </w:t>
      </w:r>
      <w:r>
        <w:t>[ˌfɜːst ˈtaɪmə(r)] n.</w:t>
      </w:r>
      <w:r>
        <w:rPr>
          <w:rStyle w:val="Text0"/>
        </w:rPr>
        <w:t xml:space="preserve"> 初次做某事者，</w:t>
      </w:r>
      <w:r>
        <w:rPr>
          <w:rStyle w:val="Text2"/>
        </w:rPr>
        <w:t>新手</w:t>
      </w:r>
    </w:p>
    <w:p>
      <w:pPr>
        <w:pStyle w:val="Para 02"/>
      </w:pPr>
      <w:r>
        <w:rPr>
          <w:rStyle w:val="Text16"/>
        </w:rPr>
        <w:t>glory</w:t>
      </w:r>
      <w:r>
        <w:rPr>
          <w:rStyle w:val="Text0"/>
        </w:rPr>
        <w:t xml:space="preserve"> </w:t>
      </w:r>
      <w:r>
        <w:t>[ˈɡlɔːri] n.</w:t>
      </w:r>
      <w:r>
        <w:rPr>
          <w:rStyle w:val="Text0"/>
        </w:rPr>
        <w:t xml:space="preserve"> </w:t>
      </w:r>
      <w:r>
        <w:rPr>
          <w:rStyle w:val="Text2"/>
        </w:rPr>
        <w:t>光荣，</w:t>
      </w:r>
      <w:r>
        <w:rPr>
          <w:rStyle w:val="Text0"/>
        </w:rPr>
        <w:t>荣耀；</w:t>
      </w:r>
      <w:r>
        <w:rPr>
          <w:rStyle w:val="Text2"/>
        </w:rPr>
        <w:t>壮丽；</w:t>
      </w:r>
      <w:r>
        <w:rPr>
          <w:rStyle w:val="Text0"/>
        </w:rPr>
        <w:t>辉煌时刻</w:t>
      </w:r>
      <w:r>
        <w:t>vi.</w:t>
      </w:r>
      <w:r>
        <w:rPr>
          <w:rStyle w:val="Text0"/>
        </w:rPr>
        <w:t xml:space="preserve"> </w:t>
      </w:r>
      <w:r>
        <w:rPr>
          <w:rStyle w:val="Text2"/>
        </w:rPr>
        <w:t>因…而喜悦</w:t>
      </w:r>
    </w:p>
    <w:p>
      <w:pPr>
        <w:pStyle w:val="Para 02"/>
      </w:pPr>
      <w:r>
        <w:rPr>
          <w:rStyle w:val="Text16"/>
        </w:rPr>
        <w:t>happen</w:t>
      </w:r>
      <w:r>
        <w:rPr>
          <w:rStyle w:val="Text0"/>
        </w:rPr>
        <w:t xml:space="preserve"> </w:t>
      </w:r>
      <w:r>
        <w:t>[ˈhæpən] vi.</w:t>
      </w:r>
      <w:r>
        <w:rPr>
          <w:rStyle w:val="Text0"/>
        </w:rPr>
        <w:t xml:space="preserve"> </w:t>
      </w:r>
      <w:r>
        <w:rPr>
          <w:rStyle w:val="Text2"/>
        </w:rPr>
        <w:t>发生；遭到，遇到；</w:t>
      </w:r>
      <w:r>
        <w:rPr>
          <w:rStyle w:val="Text0"/>
        </w:rPr>
        <w:t>碰巧</w:t>
      </w:r>
    </w:p>
    <w:p>
      <w:pPr>
        <w:pStyle w:val="Para 02"/>
      </w:pPr>
      <w:r>
        <w:rPr>
          <w:rStyle w:val="Text16"/>
        </w:rPr>
        <w:t>immediately</w:t>
      </w:r>
      <w:r>
        <w:rPr>
          <w:rStyle w:val="Text0"/>
        </w:rPr>
        <w:t xml:space="preserve"> </w:t>
      </w:r>
      <w:r>
        <w:t>[ɪˈmiːdiətli] adv.</w:t>
      </w:r>
      <w:r>
        <w:rPr>
          <w:rStyle w:val="Text0"/>
        </w:rPr>
        <w:t xml:space="preserve"> </w:t>
      </w:r>
      <w:r>
        <w:rPr>
          <w:rStyle w:val="Text2"/>
        </w:rPr>
        <w:t>立即，马上；</w:t>
      </w:r>
      <w:r>
        <w:rPr>
          <w:rStyle w:val="Text0"/>
        </w:rPr>
        <w:t>即刻；直接地</w:t>
      </w:r>
      <w:r>
        <w:t>conj.</w:t>
      </w:r>
      <w:r>
        <w:rPr>
          <w:rStyle w:val="Text0"/>
        </w:rPr>
        <w:t xml:space="preserve"> </w:t>
      </w:r>
      <w:r>
        <w:rPr>
          <w:rStyle w:val="Text2"/>
        </w:rPr>
        <w:t>一…就…</w:t>
      </w:r>
    </w:p>
    <w:p>
      <w:pPr>
        <w:pStyle w:val="Para 01"/>
      </w:pPr>
      <w:r>
        <w:rPr>
          <w:rStyle w:val="Text3"/>
        </w:rPr>
        <w:t>labour</w:t>
      </w:r>
      <w:r>
        <w:t xml:space="preserve"> </w:t>
      </w:r>
      <w:r>
        <w:rPr>
          <w:rStyle w:val="Text1"/>
        </w:rPr>
        <w:t>[ˈleɪbə(r)] n.</w:t>
      </w:r>
      <w:r>
        <w:t xml:space="preserve"> [L-] </w:t>
      </w:r>
      <w:r>
        <w:rPr>
          <w:rStyle w:val="Text5"/>
        </w:rPr>
        <w:t>英国</w:t>
        <w:t>工党；</w:t>
      </w:r>
      <w:r>
        <w:t>劳动，劳作；（总称）</w:t>
      </w:r>
      <w:r>
        <w:rPr>
          <w:rStyle w:val="Text5"/>
        </w:rPr>
        <w:t>劳工，</w:t>
      </w:r>
      <w:r>
        <w:t>工人</w:t>
      </w:r>
    </w:p>
    <w:p>
      <w:pPr>
        <w:pStyle w:val="Para 02"/>
      </w:pPr>
      <w:r>
        <w:rPr>
          <w:rStyle w:val="Text16"/>
        </w:rPr>
        <w:t>location</w:t>
      </w:r>
      <w:r>
        <w:rPr>
          <w:rStyle w:val="Text0"/>
        </w:rPr>
        <w:t xml:space="preserve"> </w:t>
      </w:r>
      <w:r>
        <w:t>[ləʊˈkeɪʃn] n.</w:t>
      </w:r>
      <w:r>
        <w:rPr>
          <w:rStyle w:val="Text0"/>
        </w:rPr>
        <w:t xml:space="preserve"> </w:t>
      </w:r>
      <w:r>
        <w:rPr>
          <w:rStyle w:val="Text2"/>
        </w:rPr>
        <w:t>位置，</w:t>
      </w:r>
      <w:r>
        <w:rPr>
          <w:rStyle w:val="Text0"/>
        </w:rPr>
        <w:t>场所；</w:t>
      </w:r>
      <w:r>
        <w:rPr>
          <w:rStyle w:val="Text2"/>
        </w:rPr>
        <w:t>外景拍摄地</w:t>
      </w:r>
    </w:p>
    <w:p>
      <w:pPr>
        <w:pStyle w:val="Para 02"/>
      </w:pPr>
      <w:r>
        <w:rPr>
          <w:rStyle w:val="Text16"/>
        </w:rPr>
        <w:t>member</w:t>
      </w:r>
      <w:r>
        <w:rPr>
          <w:rStyle w:val="Text0"/>
        </w:rPr>
        <w:t xml:space="preserve"> </w:t>
      </w:r>
      <w:r>
        <w:t>[ˈmembə(r)] n.</w:t>
      </w:r>
      <w:r>
        <w:rPr>
          <w:rStyle w:val="Text0"/>
        </w:rPr>
        <w:t xml:space="preserve"> </w:t>
      </w:r>
      <w:r>
        <w:rPr>
          <w:rStyle w:val="Text2"/>
        </w:rPr>
        <w:t>成员；会员；</w:t>
      </w:r>
      <w:r>
        <w:rPr>
          <w:rStyle w:val="Text0"/>
        </w:rPr>
        <w:t>成员国</w:t>
      </w:r>
    </w:p>
    <w:p>
      <w:pPr>
        <w:pStyle w:val="Para 04"/>
      </w:pPr>
      <w:r>
        <w:rPr>
          <w:rStyle w:val="Text9"/>
        </w:rPr>
        <w:t>考</w:t>
      </w:r>
      <w:r>
        <w:t xml:space="preserve"> family member 家庭成员</w:t>
      </w:r>
    </w:p>
    <w:p>
      <w:pPr>
        <w:pStyle w:val="Para 02"/>
      </w:pPr>
      <w:r>
        <w:rPr>
          <w:rStyle w:val="Text16"/>
        </w:rPr>
        <w:t>moola</w:t>
      </w:r>
      <w:r>
        <w:rPr>
          <w:rStyle w:val="Text0"/>
        </w:rPr>
        <w:t xml:space="preserve"> </w:t>
      </w:r>
      <w:r>
        <w:t>[ˈmuːlə] n.</w:t>
      </w:r>
      <w:r>
        <w:rPr>
          <w:rStyle w:val="Text0"/>
        </w:rPr>
        <w:t xml:space="preserve"> [俚] 金钱，钞票</w:t>
      </w:r>
    </w:p>
    <w:p>
      <w:pPr>
        <w:pStyle w:val="Para 04"/>
      </w:pPr>
      <w:r>
        <w:rPr>
          <w:rStyle w:val="Text9"/>
        </w:rPr>
        <w:t>考</w:t>
      </w:r>
      <w:r>
        <w:t xml:space="preserve"> draw out life-sustaining moola 赚出维持生计的钱</w:t>
      </w:r>
    </w:p>
    <w:p>
      <w:pPr>
        <w:pStyle w:val="Para 02"/>
      </w:pPr>
      <w:r>
        <w:rPr>
          <w:rStyle w:val="Text16"/>
        </w:rPr>
        <w:t>offline</w:t>
      </w:r>
      <w:r>
        <w:rPr>
          <w:rStyle w:val="Text0"/>
        </w:rPr>
        <w:t xml:space="preserve"> </w:t>
      </w:r>
      <w:r>
        <w:t>[ˌɒ</w:t>
        <w:t>f</w:t>
        <w:t>ˈlaɪn] adj.</w:t>
      </w:r>
      <w:r>
        <w:rPr>
          <w:rStyle w:val="Text0"/>
        </w:rPr>
        <w:t xml:space="preserve"> </w:t>
      </w:r>
      <w:r>
        <w:rPr>
          <w:rStyle w:val="Text2"/>
        </w:rPr>
        <w:t>离线的，未连线的</w:t>
      </w:r>
    </w:p>
    <w:p>
      <w:pPr>
        <w:pStyle w:val="Para 02"/>
      </w:pPr>
      <w:r>
        <w:rPr>
          <w:rStyle w:val="Text16"/>
        </w:rPr>
        <w:t>overpay</w:t>
      </w:r>
      <w:r>
        <w:rPr>
          <w:rStyle w:val="Text0"/>
        </w:rPr>
        <w:t xml:space="preserve"> </w:t>
      </w:r>
      <w:r>
        <w:t>[ˌəʊvəˈpeɪ] vt.</w:t>
      </w:r>
      <w:r>
        <w:rPr>
          <w:rStyle w:val="Text0"/>
        </w:rPr>
        <w:t xml:space="preserve"> </w:t>
      </w:r>
      <w:r>
        <w:rPr>
          <w:rStyle w:val="Text2"/>
        </w:rPr>
        <w:t>给…过高报酬，多付（费用）</w:t>
      </w:r>
    </w:p>
    <w:p>
      <w:pPr>
        <w:pStyle w:val="Para 05"/>
      </w:pPr>
      <w:r>
        <w:rPr>
          <w:rStyle w:val="Text17"/>
        </w:rPr>
        <w:t>phone</w:t>
      </w:r>
      <w:r>
        <w:rPr>
          <w:rStyle w:val="Text10"/>
        </w:rPr>
        <w:t xml:space="preserve"> </w:t>
      </w:r>
      <w:r>
        <w:rPr>
          <w:rStyle w:val="Text8"/>
        </w:rPr>
        <w:t>[fəʊn] n.</w:t>
      </w:r>
      <w:r>
        <w:rPr>
          <w:rStyle w:val="Text10"/>
        </w:rPr>
        <w:t xml:space="preserve"> </w:t>
      </w:r>
      <w:r>
        <w:t>电话；</w:t>
      </w:r>
      <w:r>
        <w:rPr>
          <w:rStyle w:val="Text10"/>
        </w:rPr>
        <w:t>电话听筒</w:t>
      </w:r>
      <w:r>
        <w:rPr>
          <w:rStyle w:val="Text8"/>
        </w:rPr>
        <w:t>v.</w:t>
      </w:r>
      <w:r>
        <w:rPr>
          <w:rStyle w:val="Text10"/>
        </w:rPr>
        <w:t xml:space="preserve"> </w:t>
      </w:r>
      <w:r>
        <w:t>（给…）打电话</w:t>
      </w:r>
    </w:p>
    <w:p>
      <w:pPr>
        <w:pStyle w:val="Para 02"/>
      </w:pPr>
      <w:r>
        <w:rPr>
          <w:rStyle w:val="Text16"/>
        </w:rPr>
        <w:t>precondition</w:t>
      </w:r>
      <w:r>
        <w:rPr>
          <w:rStyle w:val="Text0"/>
        </w:rPr>
        <w:t xml:space="preserve"> </w:t>
      </w:r>
      <w:r>
        <w:t>[ˌpriːkənˈdɪʃn] n.</w:t>
      </w:r>
      <w:r>
        <w:rPr>
          <w:rStyle w:val="Text0"/>
        </w:rPr>
        <w:t xml:space="preserve"> </w:t>
      </w:r>
      <w:r>
        <w:rPr>
          <w:rStyle w:val="Text2"/>
        </w:rPr>
        <w:t>先决条件，前提</w:t>
      </w:r>
    </w:p>
    <w:p>
      <w:pPr>
        <w:pStyle w:val="Para 02"/>
      </w:pPr>
      <w:r>
        <w:rPr>
          <w:rStyle w:val="Text16"/>
        </w:rPr>
        <w:t>protest</w:t>
      </w:r>
      <w:r>
        <w:rPr>
          <w:rStyle w:val="Text0"/>
        </w:rPr>
        <w:t xml:space="preserve"> </w:t>
      </w:r>
      <w:r>
        <w:t>[prəˈtest] v./</w:t>
        <w:t>n.</w:t>
      </w:r>
      <w:r>
        <w:rPr>
          <w:rStyle w:val="Text0"/>
        </w:rPr>
        <w:t xml:space="preserve"> </w:t>
      </w:r>
      <w:r>
        <w:rPr>
          <w:rStyle w:val="Text2"/>
        </w:rPr>
        <w:t>抗议，</w:t>
      </w:r>
      <w:r>
        <w:rPr>
          <w:rStyle w:val="Text0"/>
        </w:rPr>
        <w:t>反对；</w:t>
      </w:r>
      <w:r>
        <w:rPr>
          <w:rStyle w:val="Text2"/>
        </w:rPr>
        <w:t>提出异议；</w:t>
      </w:r>
      <w:r>
        <w:rPr>
          <w:rStyle w:val="Text0"/>
        </w:rPr>
        <w:t>申辩</w:t>
      </w:r>
    </w:p>
    <w:p>
      <w:pPr>
        <w:pStyle w:val="Para 02"/>
      </w:pPr>
      <w:r>
        <w:rPr>
          <w:rStyle w:val="Text16"/>
        </w:rPr>
        <w:t>refuge</w:t>
      </w:r>
      <w:r>
        <w:rPr>
          <w:rStyle w:val="Text0"/>
        </w:rPr>
        <w:t xml:space="preserve"> </w:t>
      </w:r>
      <w:r>
        <w:t>[ˈrefjuːdʒ] n.</w:t>
      </w:r>
      <w:r>
        <w:rPr>
          <w:rStyle w:val="Text0"/>
        </w:rPr>
        <w:t xml:space="preserve"> </w:t>
      </w:r>
      <w:r>
        <w:rPr>
          <w:rStyle w:val="Text2"/>
        </w:rPr>
        <w:t>庇护（所），</w:t>
      </w:r>
      <w:r>
        <w:rPr>
          <w:rStyle w:val="Text0"/>
        </w:rPr>
        <w:t>避难（所）；</w:t>
      </w:r>
      <w:r>
        <w:rPr>
          <w:rStyle w:val="Text2"/>
        </w:rPr>
        <w:t>逃避</w:t>
      </w:r>
    </w:p>
    <w:p>
      <w:pPr>
        <w:pStyle w:val="Para 05"/>
      </w:pPr>
      <w:r>
        <w:rPr>
          <w:rStyle w:val="Text17"/>
        </w:rPr>
        <w:t>rhetoric</w:t>
      </w:r>
      <w:r>
        <w:rPr>
          <w:rStyle w:val="Text10"/>
        </w:rPr>
        <w:t xml:space="preserve"> </w:t>
      </w:r>
      <w:r>
        <w:rPr>
          <w:rStyle w:val="Text8"/>
        </w:rPr>
        <w:t>[ˈretərɪk] adj.</w:t>
      </w:r>
      <w:r>
        <w:rPr>
          <w:rStyle w:val="Text10"/>
        </w:rPr>
        <w:t xml:space="preserve"> </w:t>
      </w:r>
      <w:r>
        <w:t>花言巧语的</w:t>
      </w:r>
      <w:r>
        <w:rPr>
          <w:rStyle w:val="Text10"/>
        </w:rPr>
        <w:t xml:space="preserve"> </w:t>
      </w:r>
      <w:r>
        <w:rPr>
          <w:rStyle w:val="Text8"/>
        </w:rPr>
        <w:t>n.</w:t>
      </w:r>
      <w:r>
        <w:rPr>
          <w:rStyle w:val="Text10"/>
        </w:rPr>
        <w:t xml:space="preserve"> </w:t>
      </w:r>
      <w:r>
        <w:t>花言巧语；修辞（学）</w:t>
      </w:r>
    </w:p>
    <w:p>
      <w:pPr>
        <w:pStyle w:val="Para 01"/>
      </w:pPr>
      <w:r>
        <w:rPr>
          <w:rStyle w:val="Text3"/>
        </w:rPr>
        <w:t>site</w:t>
      </w:r>
      <w:r>
        <w:t xml:space="preserve"> </w:t>
      </w:r>
      <w:r>
        <w:rPr>
          <w:rStyle w:val="Text1"/>
        </w:rPr>
        <w:t>[saɪt] n.</w:t>
      </w:r>
      <w:r>
        <w:t xml:space="preserve"> </w:t>
      </w:r>
      <w:r>
        <w:rPr>
          <w:rStyle w:val="Text5"/>
        </w:rPr>
        <w:t>地点；</w:t>
      </w:r>
      <w:r>
        <w:t>场地；</w:t>
      </w:r>
      <w:r>
        <w:rPr>
          <w:rStyle w:val="Text5"/>
        </w:rPr>
        <w:t>网站；</w:t>
      </w:r>
      <w:r>
        <w:t>遗址</w:t>
      </w:r>
      <w:r>
        <w:rPr>
          <w:rStyle w:val="Text1"/>
        </w:rPr>
        <w:t>vt.</w:t>
      </w:r>
      <w:r>
        <w:t xml:space="preserve"> </w:t>
      </w:r>
      <w:r>
        <w:rPr>
          <w:rStyle w:val="Text5"/>
        </w:rPr>
        <w:t>使坐落</w:t>
        <w:t>于；</w:t>
      </w:r>
      <w:r>
        <w:t>为…选址</w:t>
      </w:r>
    </w:p>
    <w:p>
      <w:pPr>
        <w:pStyle w:val="Para 02"/>
      </w:pPr>
      <w:r>
        <w:rPr>
          <w:rStyle w:val="Text16"/>
        </w:rPr>
        <w:t>standstill</w:t>
      </w:r>
      <w:r>
        <w:rPr>
          <w:rStyle w:val="Text0"/>
        </w:rPr>
        <w:t xml:space="preserve"> </w:t>
      </w:r>
      <w:r>
        <w:t>[ˈstændstɪl] n.</w:t>
      </w:r>
      <w:r>
        <w:rPr>
          <w:rStyle w:val="Text0"/>
        </w:rPr>
        <w:t xml:space="preserve"> </w:t>
      </w:r>
      <w:r>
        <w:rPr>
          <w:rStyle w:val="Text2"/>
        </w:rPr>
        <w:t>停顿；停滞</w:t>
      </w:r>
    </w:p>
    <w:p>
      <w:pPr>
        <w:pStyle w:val="Para 02"/>
      </w:pPr>
      <w:r>
        <w:rPr>
          <w:rStyle w:val="Text16"/>
        </w:rPr>
        <w:t>sue</w:t>
      </w:r>
      <w:r>
        <w:rPr>
          <w:rStyle w:val="Text0"/>
        </w:rPr>
        <w:t xml:space="preserve"> </w:t>
      </w:r>
      <w:r>
        <w:t>[suː] v.</w:t>
      </w:r>
      <w:r>
        <w:rPr>
          <w:rStyle w:val="Text0"/>
        </w:rPr>
        <w:t xml:space="preserve"> </w:t>
      </w:r>
      <w:r>
        <w:rPr>
          <w:rStyle w:val="Text2"/>
        </w:rPr>
        <w:t>控告，起诉</w:t>
      </w:r>
    </w:p>
    <w:p>
      <w:pPr>
        <w:pStyle w:val="Para 02"/>
      </w:pPr>
      <w:r>
        <w:rPr>
          <w:rStyle w:val="Text16"/>
        </w:rPr>
        <w:t>terrorist</w:t>
      </w:r>
      <w:r>
        <w:rPr>
          <w:rStyle w:val="Text0"/>
        </w:rPr>
        <w:t xml:space="preserve"> </w:t>
      </w:r>
      <w:r>
        <w:t>[ˈterərɪst] n.</w:t>
      </w:r>
      <w:r>
        <w:rPr>
          <w:rStyle w:val="Text0"/>
        </w:rPr>
        <w:t xml:space="preserve"> </w:t>
      </w:r>
      <w:r>
        <w:rPr>
          <w:rStyle w:val="Text2"/>
        </w:rPr>
        <w:t>恐怖分子</w:t>
      </w:r>
    </w:p>
    <w:p>
      <w:pPr>
        <w:pStyle w:val="Para 02"/>
      </w:pPr>
      <w:r>
        <w:rPr>
          <w:rStyle w:val="Text16"/>
        </w:rPr>
        <w:t>training</w:t>
      </w:r>
      <w:r>
        <w:rPr>
          <w:rStyle w:val="Text0"/>
        </w:rPr>
        <w:t xml:space="preserve"> </w:t>
      </w:r>
      <w:r>
        <w:t>[ˈtreɪnɪŋ] n.</w:t>
      </w:r>
      <w:r>
        <w:rPr>
          <w:rStyle w:val="Text0"/>
        </w:rPr>
        <w:t xml:space="preserve"> </w:t>
      </w:r>
      <w:r>
        <w:rPr>
          <w:rStyle w:val="Text2"/>
        </w:rPr>
        <w:t>训练，培训</w:t>
      </w:r>
    </w:p>
    <w:p>
      <w:pPr>
        <w:pStyle w:val="Para 02"/>
      </w:pPr>
      <w:r>
        <w:rPr>
          <w:rStyle w:val="Text16"/>
        </w:rPr>
        <w:t>unity</w:t>
      </w:r>
      <w:r>
        <w:rPr>
          <w:rStyle w:val="Text0"/>
        </w:rPr>
        <w:t xml:space="preserve"> </w:t>
      </w:r>
      <w:r>
        <w:t>[ˈjuːnəti] n.</w:t>
      </w:r>
      <w:r>
        <w:rPr>
          <w:rStyle w:val="Text0"/>
        </w:rPr>
        <w:t xml:space="preserve"> </w:t>
      </w:r>
      <w:r>
        <w:rPr>
          <w:rStyle w:val="Text2"/>
        </w:rPr>
        <w:t>统一；团结；</w:t>
      </w:r>
      <w:r>
        <w:rPr>
          <w:rStyle w:val="Text0"/>
        </w:rPr>
        <w:t>联合</w:t>
      </w:r>
    </w:p>
    <w:p>
      <w:pPr>
        <w:pStyle w:val="Para 04"/>
      </w:pPr>
      <w:r>
        <w:rPr>
          <w:rStyle w:val="Text9"/>
        </w:rPr>
        <w:t>考</w:t>
      </w:r>
      <w:r>
        <w:t xml:space="preserve"> national unity 国家统一，民族团结</w:t>
      </w:r>
    </w:p>
    <w:p>
      <w:pPr>
        <w:pStyle w:val="Para 02"/>
      </w:pPr>
      <w:r>
        <w:rPr>
          <w:rStyle w:val="Text16"/>
        </w:rPr>
        <w:t>usefulness</w:t>
      </w:r>
      <w:r>
        <w:rPr>
          <w:rStyle w:val="Text0"/>
        </w:rPr>
        <w:t xml:space="preserve"> </w:t>
      </w:r>
      <w:r>
        <w:t>[ˈjuːsfəlnəs] n.</w:t>
      </w:r>
      <w:r>
        <w:rPr>
          <w:rStyle w:val="Text0"/>
        </w:rPr>
        <w:t xml:space="preserve"> </w:t>
      </w:r>
      <w:r>
        <w:rPr>
          <w:rStyle w:val="Text2"/>
        </w:rPr>
        <w:t>有用，有益；</w:t>
      </w:r>
      <w:r>
        <w:rPr>
          <w:rStyle w:val="Text0"/>
        </w:rPr>
        <w:t>有效</w:t>
      </w:r>
    </w:p>
    <w:p>
      <w:pPr>
        <w:pStyle w:val="Para 02"/>
      </w:pPr>
      <w:r>
        <w:rPr>
          <w:rStyle w:val="Text16"/>
        </w:rPr>
        <w:t>website</w:t>
      </w:r>
      <w:r>
        <w:rPr>
          <w:rStyle w:val="Text0"/>
        </w:rPr>
        <w:t xml:space="preserve"> </w:t>
      </w:r>
      <w:r>
        <w:t>[ˈwebsaɪt] n.</w:t>
      </w:r>
      <w:r>
        <w:rPr>
          <w:rStyle w:val="Text0"/>
        </w:rPr>
        <w:t xml:space="preserve"> </w:t>
      </w:r>
      <w:r>
        <w:rPr>
          <w:rStyle w:val="Text2"/>
        </w:rPr>
        <w:t>网站，</w:t>
      </w:r>
      <w:r>
        <w:rPr>
          <w:rStyle w:val="Text0"/>
        </w:rPr>
        <w:t>网址</w:t>
      </w:r>
    </w:p>
    <w:p>
      <w:pPr>
        <w:pStyle w:val="Para 02"/>
      </w:pPr>
      <w:r>
        <w:rPr>
          <w:rStyle w:val="Text16"/>
        </w:rPr>
        <w:t>conjunction</w:t>
      </w:r>
      <w:r>
        <w:rPr>
          <w:rStyle w:val="Text0"/>
        </w:rPr>
        <w:t xml:space="preserve"> </w:t>
      </w:r>
      <w:r>
        <w:t>[kənˈdʒʌŋkʃn] n.</w:t>
      </w:r>
      <w:r>
        <w:rPr>
          <w:rStyle w:val="Text0"/>
        </w:rPr>
        <w:t xml:space="preserve"> 结合，</w:t>
      </w:r>
      <w:r>
        <w:rPr>
          <w:rStyle w:val="Text2"/>
        </w:rPr>
        <w:t>联合；连接</w:t>
      </w:r>
    </w:p>
    <w:p>
      <w:pPr>
        <w:pStyle w:val="Para 04"/>
      </w:pPr>
      <w:r>
        <w:rPr>
          <w:rStyle w:val="Text9"/>
        </w:rPr>
        <w:t>考</w:t>
      </w:r>
      <w:r>
        <w:t xml:space="preserve"> be used in conjunction with 与…共同使用；与…协力</w:t>
      </w:r>
    </w:p>
    <w:p>
      <w:pPr>
        <w:pStyle w:val="Para 01"/>
      </w:pPr>
      <w:r>
        <w:rPr>
          <w:rStyle w:val="Text3"/>
        </w:rPr>
        <w:t>start</w:t>
      </w:r>
      <w:r>
        <w:t xml:space="preserve"> </w:t>
      </w:r>
      <w:r>
        <w:rPr>
          <w:rStyle w:val="Text1"/>
        </w:rPr>
        <w:t>[stɑːt] v.</w:t>
      </w:r>
      <w:r>
        <w:t xml:space="preserve"> </w:t>
      </w:r>
      <w:r>
        <w:rPr>
          <w:rStyle w:val="Text5"/>
        </w:rPr>
        <w:t>开始；出发，</w:t>
      </w:r>
      <w:r>
        <w:t xml:space="preserve">起程 </w:t>
      </w:r>
      <w:r>
        <w:rPr>
          <w:rStyle w:val="Text1"/>
        </w:rPr>
        <w:t>n.</w:t>
      </w:r>
      <w:r>
        <w:t xml:space="preserve"> 起始，开端；出发</w:t>
      </w:r>
    </w:p>
    <w:p>
      <w:pPr>
        <w:pStyle w:val="Para 04"/>
      </w:pPr>
      <w:r>
        <w:rPr>
          <w:rStyle w:val="Text9"/>
        </w:rPr>
        <w:t>考</w:t>
      </w:r>
      <w:r>
        <w:t xml:space="preserve"> start-up 创业，开创；启动//start up 创办，开创//start out 出发；着手进行</w:t>
      </w:r>
    </w:p>
    <w:p>
      <w:pPr>
        <w:pStyle w:val="Para 02"/>
      </w:pPr>
      <w:r>
        <w:rPr>
          <w:rStyle w:val="Text16"/>
        </w:rPr>
        <w:t>auction</w:t>
      </w:r>
      <w:r>
        <w:rPr>
          <w:rStyle w:val="Text0"/>
        </w:rPr>
        <w:t xml:space="preserve"> </w:t>
      </w:r>
      <w:r>
        <w:t>[ˈɔːkʃn] n./</w:t>
        <w:t>vt.</w:t>
      </w:r>
      <w:r>
        <w:rPr>
          <w:rStyle w:val="Text0"/>
        </w:rPr>
        <w:t xml:space="preserve"> </w:t>
      </w:r>
      <w:r>
        <w:rPr>
          <w:rStyle w:val="Text2"/>
        </w:rPr>
        <w:t>拍卖</w:t>
      </w:r>
    </w:p>
    <w:p>
      <w:pPr>
        <w:pStyle w:val="Para 04"/>
      </w:pPr>
      <w:r>
        <w:rPr>
          <w:rStyle w:val="Text9"/>
        </w:rPr>
        <w:t>考</w:t>
      </w:r>
      <w:r>
        <w:t xml:space="preserve"> auction house 拍卖行//auction off 拍卖掉</w:t>
      </w:r>
    </w:p>
    <w:p>
      <w:pPr>
        <w:pStyle w:val="Para 02"/>
      </w:pPr>
      <w:r>
        <w:rPr>
          <w:rStyle w:val="Text11"/>
        </w:rPr>
        <w:t>派</w:t>
      </w:r>
      <w:r>
        <w:rPr>
          <w:rStyle w:val="Text4"/>
        </w:rPr>
        <w:t xml:space="preserve"> auctioneer </w:t>
      </w:r>
      <w:r>
        <w:t>[ˌɔːkʃəˈnɪə(r)] n.</w:t>
      </w:r>
      <w:r>
        <w:rPr>
          <w:rStyle w:val="Text4"/>
        </w:rPr>
        <w:t xml:space="preserve"> </w:t>
      </w:r>
      <w:r>
        <w:rPr>
          <w:rStyle w:val="Text6"/>
        </w:rPr>
        <w:t>拍卖商，</w:t>
      </w:r>
      <w:r>
        <w:rPr>
          <w:rStyle w:val="Text4"/>
        </w:rPr>
        <w:t>拍卖师</w:t>
      </w:r>
    </w:p>
    <w:p>
      <w:pPr>
        <w:pStyle w:val="Para 02"/>
      </w:pPr>
      <w:r>
        <w:rPr>
          <w:rStyle w:val="Text16"/>
        </w:rPr>
        <w:t>startle</w:t>
      </w:r>
      <w:r>
        <w:rPr>
          <w:rStyle w:val="Text0"/>
        </w:rPr>
        <w:t xml:space="preserve"> </w:t>
      </w:r>
      <w:r>
        <w:t>[ˈstɑːtl] v.</w:t>
      </w:r>
      <w:r>
        <w:rPr>
          <w:rStyle w:val="Text0"/>
        </w:rPr>
        <w:t xml:space="preserve"> </w:t>
      </w:r>
      <w:r>
        <w:rPr>
          <w:rStyle w:val="Text2"/>
        </w:rPr>
        <w:t>（使）惊吓；（使）吃惊</w:t>
      </w:r>
      <w:r>
        <w:rPr>
          <w:rStyle w:val="Text0"/>
        </w:rPr>
        <w:t xml:space="preserve"> </w:t>
      </w:r>
      <w:r>
        <w:t>n.</w:t>
      </w:r>
      <w:r>
        <w:rPr>
          <w:rStyle w:val="Text0"/>
        </w:rPr>
        <w:t xml:space="preserve"> 惊吓；吃惊</w:t>
      </w:r>
    </w:p>
    <w:p>
      <w:pPr>
        <w:pStyle w:val="Para 02"/>
      </w:pPr>
      <w:r>
        <w:rPr>
          <w:rStyle w:val="Text11"/>
        </w:rPr>
        <w:t>派</w:t>
      </w:r>
      <w:r>
        <w:rPr>
          <w:rStyle w:val="Text4"/>
        </w:rPr>
        <w:t xml:space="preserve"> startling </w:t>
      </w:r>
      <w:r>
        <w:t>[ˈstɑːtlɪŋ] adj.</w:t>
      </w:r>
      <w:r>
        <w:rPr>
          <w:rStyle w:val="Text4"/>
        </w:rPr>
        <w:t xml:space="preserve"> </w:t>
      </w:r>
      <w:r>
        <w:rPr>
          <w:rStyle w:val="Text6"/>
        </w:rPr>
        <w:t>惊人的</w:t>
      </w:r>
    </w:p>
    <w:p>
      <w:pPr>
        <w:pStyle w:val="Para 02"/>
      </w:pPr>
      <w:r>
        <w:rPr>
          <w:rStyle w:val="Text16"/>
        </w:rPr>
        <w:t>audience</w:t>
      </w:r>
      <w:r>
        <w:rPr>
          <w:rStyle w:val="Text0"/>
        </w:rPr>
        <w:t xml:space="preserve"> </w:t>
      </w:r>
      <w:r>
        <w:t>[ˈɔːdiəns] n.</w:t>
      </w:r>
      <w:r>
        <w:rPr>
          <w:rStyle w:val="Text0"/>
        </w:rPr>
        <w:t xml:space="preserve"> </w:t>
      </w:r>
      <w:r>
        <w:rPr>
          <w:rStyle w:val="Text2"/>
        </w:rPr>
        <w:t>听众；</w:t>
      </w:r>
      <w:r>
        <w:rPr>
          <w:rStyle w:val="Text0"/>
        </w:rPr>
        <w:t>观众；读者；见面，会见</w:t>
      </w:r>
    </w:p>
    <w:p>
      <w:pPr>
        <w:pStyle w:val="Para 01"/>
      </w:pPr>
      <w:r>
        <w:rPr>
          <w:rStyle w:val="Text3"/>
        </w:rPr>
        <w:t>campaign</w:t>
      </w:r>
      <w:r>
        <w:t xml:space="preserve"> </w:t>
      </w:r>
      <w:r>
        <w:rPr>
          <w:rStyle w:val="Text1"/>
        </w:rPr>
        <w:t>[kæmˈpeɪn] n.</w:t>
      </w:r>
      <w:r>
        <w:t xml:space="preserve"> </w:t>
      </w:r>
      <w:r>
        <w:rPr>
          <w:rStyle w:val="Text5"/>
        </w:rPr>
        <w:t>战役；运</w:t>
        <w:t>动，活动</w:t>
      </w:r>
      <w:r>
        <w:t xml:space="preserve"> </w:t>
      </w:r>
      <w:r>
        <w:rPr>
          <w:rStyle w:val="Text1"/>
        </w:rPr>
        <w:t>vi.</w:t>
      </w:r>
      <w:r>
        <w:t xml:space="preserve"> 作战；从事运动；参加竞选</w:t>
      </w:r>
    </w:p>
    <w:p>
      <w:pPr>
        <w:pStyle w:val="Para 04"/>
      </w:pPr>
      <w:r>
        <w:rPr>
          <w:rStyle w:val="Text9"/>
        </w:rPr>
        <w:t>考</w:t>
      </w:r>
      <w:r>
        <w:t xml:space="preserve"> social-media response campaign 社交媒体回应活动 //public-health campaign 公众健康运动 //billboard campaign 广告牌宣传活动</w:t>
      </w:r>
    </w:p>
    <w:p>
      <w:pPr>
        <w:pStyle w:val="Para 02"/>
      </w:pPr>
      <w:r>
        <w:rPr>
          <w:rStyle w:val="Text16"/>
        </w:rPr>
        <w:t>prepare</w:t>
      </w:r>
      <w:r>
        <w:rPr>
          <w:rStyle w:val="Text0"/>
        </w:rPr>
        <w:t xml:space="preserve"> </w:t>
      </w:r>
      <w:r>
        <w:t>[prɪˈpeə(r)] v.</w:t>
      </w:r>
      <w:r>
        <w:rPr>
          <w:rStyle w:val="Text0"/>
        </w:rPr>
        <w:t xml:space="preserve"> </w:t>
      </w:r>
      <w:r>
        <w:rPr>
          <w:rStyle w:val="Text2"/>
        </w:rPr>
        <w:t>准备，预备；</w:t>
      </w:r>
      <w:r>
        <w:rPr>
          <w:rStyle w:val="Text0"/>
        </w:rPr>
        <w:t>筹备</w:t>
      </w:r>
    </w:p>
    <w:p>
      <w:pPr>
        <w:pStyle w:val="Para 04"/>
      </w:pPr>
      <w:r>
        <w:rPr>
          <w:rStyle w:val="Text9"/>
        </w:rPr>
        <w:t>考</w:t>
      </w:r>
      <w:r>
        <w:t xml:space="preserve"> be prepared for sth. 为…做好准备</w:t>
      </w:r>
    </w:p>
    <w:p>
      <w:pPr>
        <w:pStyle w:val="Para 01"/>
      </w:pPr>
      <w:r>
        <w:rPr>
          <w:rStyle w:val="Text3"/>
        </w:rPr>
        <w:t>state</w:t>
      </w:r>
      <w:r>
        <w:t xml:space="preserve"> </w:t>
      </w:r>
      <w:r>
        <w:rPr>
          <w:rStyle w:val="Text1"/>
        </w:rPr>
        <w:t>[steɪt] vt.</w:t>
      </w:r>
      <w:r>
        <w:t xml:space="preserve"> </w:t>
      </w:r>
      <w:r>
        <w:rPr>
          <w:rStyle w:val="Text5"/>
        </w:rPr>
        <w:t>（正式地）陈述，</w:t>
      </w:r>
      <w:r>
        <w:t xml:space="preserve">声明 </w:t>
      </w:r>
      <w:r>
        <w:rPr>
          <w:rStyle w:val="Text1"/>
        </w:rPr>
        <w:t>n.</w:t>
      </w:r>
      <w:r>
        <w:t xml:space="preserve"> </w:t>
      </w:r>
      <w:r>
        <w:rPr>
          <w:rStyle w:val="Text5"/>
        </w:rPr>
        <w:t>状况，</w:t>
      </w:r>
      <w:r>
        <w:t>情势；国家，政府；</w:t>
      </w:r>
      <w:r>
        <w:rPr>
          <w:rStyle w:val="Text5"/>
        </w:rPr>
        <w:t>州</w:t>
      </w:r>
      <w:r>
        <w:t xml:space="preserve"> </w:t>
      </w:r>
      <w:r>
        <w:rPr>
          <w:rStyle w:val="Text1"/>
        </w:rPr>
        <w:t>adj.</w:t>
      </w:r>
      <w:r>
        <w:t xml:space="preserve"> 正式的，官方的</w:t>
      </w:r>
    </w:p>
    <w:p>
      <w:pPr>
        <w:pStyle w:val="Para 04"/>
      </w:pPr>
      <w:r>
        <w:rPr>
          <w:rStyle w:val="Text9"/>
        </w:rPr>
        <w:t>考</w:t>
      </w:r>
      <w:r>
        <w:t xml:space="preserve"> state of affairs 事态；情势//State Council 国务院</w:t>
      </w:r>
    </w:p>
    <w:p>
      <w:pPr>
        <w:pStyle w:val="Para 04"/>
      </w:pPr>
      <w:r>
        <w:rPr>
          <w:rStyle w:val="Text9"/>
        </w:rPr>
        <w:t>派</w:t>
      </w:r>
      <w:r>
        <w:t xml:space="preserve"> statesman </w:t>
      </w:r>
      <w:r>
        <w:rPr>
          <w:rStyle w:val="Text1"/>
        </w:rPr>
        <w:t>[ˈsteɪtsmən] n.</w:t>
      </w:r>
      <w:r>
        <w:t xml:space="preserve"> </w:t>
      </w:r>
      <w:r>
        <w:rPr>
          <w:rStyle w:val="Text5"/>
        </w:rPr>
        <w:t>政治家，</w:t>
      </w:r>
      <w:r>
        <w:t>国务活动家</w:t>
      </w:r>
    </w:p>
    <w:p>
      <w:pPr>
        <w:pStyle w:val="Para 02"/>
      </w:pPr>
      <w:r>
        <w:rPr>
          <w:rStyle w:val="Text4"/>
        </w:rPr>
        <w:t xml:space="preserve">statement </w:t>
      </w:r>
      <w:r>
        <w:t>[ˈsteɪtmənt] n.</w:t>
      </w:r>
      <w:r>
        <w:rPr>
          <w:rStyle w:val="Text4"/>
        </w:rPr>
        <w:t xml:space="preserve"> </w:t>
      </w:r>
      <w:r>
        <w:rPr>
          <w:rStyle w:val="Text6"/>
        </w:rPr>
        <w:t>陈述，</w:t>
      </w:r>
      <w:r>
        <w:rPr>
          <w:rStyle w:val="Text4"/>
        </w:rPr>
        <w:t>说明；</w:t>
      </w:r>
      <w:r>
        <w:rPr>
          <w:rStyle w:val="Text6"/>
        </w:rPr>
        <w:t>（正式的）声明</w:t>
      </w:r>
    </w:p>
    <w:p>
      <w:pPr>
        <w:pStyle w:val="Para 04"/>
      </w:pPr>
      <w:r>
        <w:t>考点搭配</w:t>
        <w:t xml:space="preserve"> misleading statement 误导性的陈述/声明</w:t>
      </w:r>
    </w:p>
    <w:p>
      <w:pPr>
        <w:pStyle w:val="Para 04"/>
      </w:pPr>
      <w:r>
        <w:t>income statement [会计] 收益表，损益表</w:t>
      </w:r>
    </w:p>
    <w:p>
      <w:pPr>
        <w:pStyle w:val="Para 02"/>
      </w:pPr>
      <w:r>
        <w:rPr>
          <w:rStyle w:val="Text16"/>
        </w:rPr>
        <w:t>audit</w:t>
      </w:r>
      <w:r>
        <w:rPr>
          <w:rStyle w:val="Text0"/>
        </w:rPr>
        <w:t xml:space="preserve"> </w:t>
      </w:r>
      <w:r>
        <w:t>[ˈɔːdɪt] n.</w:t>
      </w:r>
      <w:r>
        <w:rPr>
          <w:rStyle w:val="Text0"/>
        </w:rPr>
        <w:t>/</w:t>
      </w:r>
      <w:r>
        <w:t>vi.</w:t>
      </w:r>
      <w:r>
        <w:rPr>
          <w:rStyle w:val="Text0"/>
        </w:rPr>
        <w:t xml:space="preserve"> </w:t>
      </w:r>
      <w:r>
        <w:rPr>
          <w:rStyle w:val="Text2"/>
        </w:rPr>
        <w:t>审计，</w:t>
      </w:r>
      <w:r>
        <w:rPr>
          <w:rStyle w:val="Text0"/>
        </w:rPr>
        <w:t xml:space="preserve">查账 </w:t>
      </w:r>
      <w:r>
        <w:t>vt.</w:t>
      </w:r>
      <w:r>
        <w:rPr>
          <w:rStyle w:val="Text0"/>
        </w:rPr>
        <w:t xml:space="preserve"> </w:t>
      </w:r>
      <w:r>
        <w:rPr>
          <w:rStyle w:val="Text2"/>
        </w:rPr>
        <w:t>旁听</w:t>
      </w:r>
    </w:p>
    <w:p>
      <w:pPr>
        <w:pStyle w:val="Para 02"/>
      </w:pPr>
      <w:r>
        <w:rPr>
          <w:rStyle w:val="Text11"/>
        </w:rPr>
        <w:t>派</w:t>
      </w:r>
      <w:r>
        <w:rPr>
          <w:rStyle w:val="Text4"/>
        </w:rPr>
        <w:t xml:space="preserve"> auditor </w:t>
      </w:r>
      <w:r>
        <w:t>[ˈɔːdɪtə(r)] n.</w:t>
      </w:r>
      <w:r>
        <w:rPr>
          <w:rStyle w:val="Text4"/>
        </w:rPr>
        <w:t xml:space="preserve"> </w:t>
      </w:r>
      <w:r>
        <w:rPr>
          <w:rStyle w:val="Text6"/>
        </w:rPr>
        <w:t>审计员，</w:t>
      </w:r>
      <w:r>
        <w:rPr>
          <w:rStyle w:val="Text4"/>
        </w:rPr>
        <w:t>稽核员</w:t>
      </w:r>
    </w:p>
    <w:p>
      <w:pPr>
        <w:pStyle w:val="Para 02"/>
      </w:pPr>
      <w:r>
        <w:rPr>
          <w:rStyle w:val="Text16"/>
        </w:rPr>
        <w:t>statistics</w:t>
      </w:r>
      <w:r>
        <w:rPr>
          <w:rStyle w:val="Text0"/>
        </w:rPr>
        <w:t xml:space="preserve"> </w:t>
      </w:r>
      <w:r>
        <w:t>[stəˈtɪstɪks] n.</w:t>
      </w:r>
      <w:r>
        <w:rPr>
          <w:rStyle w:val="Text0"/>
        </w:rPr>
        <w:t xml:space="preserve"> 统计（学）；</w:t>
      </w:r>
      <w:r>
        <w:rPr>
          <w:rStyle w:val="Text2"/>
        </w:rPr>
        <w:t>统计数字，统计资</w:t>
        <w:t>料</w:t>
      </w:r>
    </w:p>
    <w:p>
      <w:pPr>
        <w:pStyle w:val="Para 02"/>
      </w:pPr>
      <w:r>
        <w:rPr>
          <w:rStyle w:val="Text16"/>
        </w:rPr>
        <w:t>augment</w:t>
      </w:r>
      <w:r>
        <w:rPr>
          <w:rStyle w:val="Text0"/>
        </w:rPr>
        <w:t xml:space="preserve"> </w:t>
      </w:r>
      <w:r>
        <w:t>[ɔːɡˈment] v.</w:t>
      </w:r>
      <w:r>
        <w:rPr>
          <w:rStyle w:val="Text0"/>
        </w:rPr>
        <w:t xml:space="preserve"> 扩大，</w:t>
      </w:r>
      <w:r>
        <w:rPr>
          <w:rStyle w:val="Text2"/>
        </w:rPr>
        <w:t>增大；增加</w:t>
      </w:r>
    </w:p>
    <w:p>
      <w:pPr>
        <w:pStyle w:val="Para 02"/>
      </w:pPr>
      <w:r>
        <w:rPr>
          <w:rStyle w:val="Text16"/>
        </w:rPr>
        <w:t>consent</w:t>
      </w:r>
      <w:r>
        <w:rPr>
          <w:rStyle w:val="Text0"/>
        </w:rPr>
        <w:t xml:space="preserve"> </w:t>
      </w:r>
      <w:r>
        <w:t>[k</w:t>
        <w:t>ənˈsent] vi.</w:t>
      </w:r>
      <w:r>
        <w:rPr>
          <w:rStyle w:val="Text0"/>
        </w:rPr>
        <w:t>/</w:t>
      </w:r>
      <w:r>
        <w:t>n.</w:t>
      </w:r>
      <w:r>
        <w:rPr>
          <w:rStyle w:val="Text0"/>
        </w:rPr>
        <w:t xml:space="preserve"> </w:t>
      </w:r>
      <w:r>
        <w:rPr>
          <w:rStyle w:val="Text2"/>
        </w:rPr>
        <w:t>同意，赞成</w:t>
      </w:r>
    </w:p>
    <w:p>
      <w:pPr>
        <w:pStyle w:val="Para 01"/>
      </w:pPr>
      <w:r>
        <w:rPr>
          <w:rStyle w:val="Text3"/>
        </w:rPr>
        <w:t>program(me)</w:t>
      </w:r>
      <w:r>
        <w:t xml:space="preserve"> </w:t>
      </w:r>
      <w:r>
        <w:rPr>
          <w:rStyle w:val="Text1"/>
        </w:rPr>
        <w:t>[ˈprəʊɡræm] n.</w:t>
      </w:r>
      <w:r>
        <w:t xml:space="preserve"> </w:t>
      </w:r>
      <w:r>
        <w:rPr>
          <w:rStyle w:val="Text5"/>
        </w:rPr>
        <w:t>计划，</w:t>
      </w:r>
      <w:r>
        <w:t>方案；</w:t>
      </w:r>
      <w:r>
        <w:rPr>
          <w:rStyle w:val="Text5"/>
        </w:rPr>
        <w:t>程序表；</w:t>
      </w:r>
      <w:r>
        <w:t xml:space="preserve">节目单 </w:t>
      </w:r>
      <w:r>
        <w:rPr>
          <w:rStyle w:val="Text1"/>
        </w:rPr>
        <w:t>vt.</w:t>
      </w:r>
      <w:r>
        <w:t xml:space="preserve"> 为…制订计划；为…设计程序；为…安排节目</w:t>
      </w:r>
    </w:p>
    <w:p>
      <w:pPr>
        <w:pStyle w:val="Para 04"/>
      </w:pPr>
      <w:r>
        <w:rPr>
          <w:rStyle w:val="Text9"/>
        </w:rPr>
        <w:t>考</w:t>
      </w:r>
      <w:r>
        <w:t xml:space="preserve"> computer program(me) 计算机程序，电脑程序//computer programming 计算机程序设计，计算机编程</w:t>
      </w:r>
    </w:p>
    <w:p>
      <w:pPr>
        <w:pStyle w:val="Para 02"/>
      </w:pPr>
      <w:r>
        <w:rPr>
          <w:rStyle w:val="Text16"/>
        </w:rPr>
        <w:t>status</w:t>
      </w:r>
      <w:r>
        <w:rPr>
          <w:rStyle w:val="Text0"/>
        </w:rPr>
        <w:t xml:space="preserve"> </w:t>
      </w:r>
      <w:r>
        <w:t>[ˈsteɪtəs] n.</w:t>
      </w:r>
      <w:r>
        <w:rPr>
          <w:rStyle w:val="Text0"/>
        </w:rPr>
        <w:t xml:space="preserve"> </w:t>
      </w:r>
      <w:r>
        <w:rPr>
          <w:rStyle w:val="Text2"/>
        </w:rPr>
        <w:t>地位，身份；</w:t>
      </w:r>
      <w:r>
        <w:rPr>
          <w:rStyle w:val="Text0"/>
        </w:rPr>
        <w:t>情形，状况</w:t>
      </w:r>
    </w:p>
    <w:p>
      <w:pPr>
        <w:pStyle w:val="Para 04"/>
      </w:pPr>
      <w:r>
        <w:rPr>
          <w:rStyle w:val="Text9"/>
        </w:rPr>
        <w:t>考</w:t>
      </w:r>
      <w:r>
        <w:t xml:space="preserve"> outsider status 局外人的身份//official status 官方地位</w:t>
      </w:r>
    </w:p>
    <w:p>
      <w:pPr>
        <w:pStyle w:val="Para 02"/>
      </w:pPr>
      <w:r>
        <w:rPr>
          <w:rStyle w:val="Text16"/>
        </w:rPr>
        <w:t>progress</w:t>
      </w:r>
      <w:r>
        <w:rPr>
          <w:rStyle w:val="Text0"/>
        </w:rPr>
        <w:t xml:space="preserve"> </w:t>
      </w:r>
      <w:r>
        <w:t>[ˈprəʊɡres] n.</w:t>
      </w:r>
      <w:r>
        <w:rPr>
          <w:rStyle w:val="Text0"/>
        </w:rPr>
        <w:t xml:space="preserve"> </w:t>
      </w:r>
      <w:r>
        <w:rPr>
          <w:rStyle w:val="Text2"/>
        </w:rPr>
        <w:t>前进；进展；</w:t>
      </w:r>
      <w:r>
        <w:rPr>
          <w:rStyle w:val="Text0"/>
        </w:rPr>
        <w:t>进步</w:t>
      </w:r>
    </w:p>
    <w:p>
      <w:pPr>
        <w:pStyle w:val="Para 02"/>
      </w:pPr>
      <w:r>
        <w:t>[prəˈɡres] vi.</w:t>
      </w:r>
      <w:r>
        <w:rPr>
          <w:rStyle w:val="Text0"/>
        </w:rPr>
        <w:t xml:space="preserve"> 前进；进展；进步</w:t>
      </w:r>
    </w:p>
    <w:p>
      <w:pPr>
        <w:pStyle w:val="Para 04"/>
      </w:pPr>
      <w:r>
        <w:rPr>
          <w:rStyle w:val="Text9"/>
        </w:rPr>
        <w:t>考</w:t>
      </w:r>
      <w:r>
        <w:t xml:space="preserve"> medical progress 医学进步，医疗进步//progress toward 向…前进，朝…进展</w:t>
      </w:r>
    </w:p>
    <w:p>
      <w:pPr>
        <w:pStyle w:val="Para 04"/>
      </w:pPr>
      <w:r>
        <w:rPr>
          <w:rStyle w:val="Text9"/>
        </w:rPr>
        <w:t>派</w:t>
      </w:r>
      <w:r>
        <w:t xml:space="preserve"> progressive </w:t>
      </w:r>
      <w:r>
        <w:rPr>
          <w:rStyle w:val="Text1"/>
        </w:rPr>
        <w:t>[prəˈɡresɪv] adj.</w:t>
      </w:r>
      <w:r>
        <w:t xml:space="preserve"> </w:t>
      </w:r>
      <w:r>
        <w:rPr>
          <w:rStyle w:val="Text5"/>
        </w:rPr>
        <w:t>先进的，进步的；</w:t>
      </w:r>
      <w:r>
        <w:t>前进的</w:t>
      </w:r>
    </w:p>
    <w:p>
      <w:pPr>
        <w:pStyle w:val="Para 02"/>
      </w:pPr>
      <w:r>
        <w:rPr>
          <w:rStyle w:val="Text16"/>
        </w:rPr>
        <w:t>author</w:t>
      </w:r>
      <w:r>
        <w:rPr>
          <w:rStyle w:val="Text0"/>
        </w:rPr>
        <w:t xml:space="preserve"> </w:t>
      </w:r>
      <w:r>
        <w:t>[ˈɔːθə(r)</w:t>
        <w:t>] n.</w:t>
      </w:r>
      <w:r>
        <w:rPr>
          <w:rStyle w:val="Text0"/>
        </w:rPr>
        <w:t xml:space="preserve"> </w:t>
      </w:r>
      <w:r>
        <w:rPr>
          <w:rStyle w:val="Text2"/>
        </w:rPr>
        <w:t>作者；创始人</w:t>
      </w:r>
    </w:p>
    <w:p>
      <w:pPr>
        <w:pStyle w:val="Para 04"/>
      </w:pPr>
      <w:r>
        <w:rPr>
          <w:rStyle w:val="Text9"/>
        </w:rPr>
        <w:t>派</w:t>
      </w:r>
      <w:r>
        <w:t xml:space="preserve"> authority </w:t>
      </w:r>
      <w:r>
        <w:rPr>
          <w:rStyle w:val="Text1"/>
        </w:rPr>
        <w:t>[ɔːˈθɒrəti] n.</w:t>
      </w:r>
      <w:r>
        <w:t xml:space="preserve"> </w:t>
      </w:r>
      <w:r>
        <w:rPr>
          <w:rStyle w:val="Text5"/>
        </w:rPr>
        <w:t>权威，</w:t>
      </w:r>
      <w:r>
        <w:t>专家；</w:t>
      </w:r>
      <w:r>
        <w:rPr>
          <w:rStyle w:val="Text1"/>
        </w:rPr>
        <w:t>[pl.</w:t>
      </w:r>
      <w:r>
        <w:t xml:space="preserve">] </w:t>
      </w:r>
      <w:r>
        <w:rPr>
          <w:rStyle w:val="Text5"/>
        </w:rPr>
        <w:t>官方，当局；</w:t>
      </w:r>
      <w:r>
        <w:t>职权，</w:t>
      </w:r>
      <w:r>
        <w:rPr>
          <w:rStyle w:val="Text5"/>
        </w:rPr>
        <w:t>权力</w:t>
      </w:r>
    </w:p>
    <w:p>
      <w:pPr>
        <w:pStyle w:val="Para 04"/>
      </w:pPr>
      <w:r>
        <w:t>考点搭配</w:t>
        <w:t xml:space="preserve"> leading authority 首席权威，首席专家</w:t>
      </w:r>
    </w:p>
    <w:p>
      <w:pPr>
        <w:pStyle w:val="Para 04"/>
      </w:pPr>
      <w:r>
        <w:t>local authority 地方当局，地方政权</w:t>
      </w:r>
    </w:p>
    <w:p>
      <w:pPr>
        <w:pStyle w:val="Para 04"/>
      </w:pPr>
      <w:r>
        <w:t xml:space="preserve">authorise </w:t>
      </w:r>
      <w:r>
        <w:rPr>
          <w:rStyle w:val="Text1"/>
        </w:rPr>
        <w:t>[ˈɔːθəraɪz] vt.</w:t>
      </w:r>
      <w:r>
        <w:t xml:space="preserve"> </w:t>
      </w:r>
      <w:r>
        <w:rPr>
          <w:rStyle w:val="Text5"/>
        </w:rPr>
        <w:t>授权，</w:t>
      </w:r>
      <w:r>
        <w:t>全权委托；</w:t>
      </w:r>
      <w:r>
        <w:rPr>
          <w:rStyle w:val="Text5"/>
        </w:rPr>
        <w:t>批准，</w:t>
      </w:r>
      <w:r>
        <w:t>认可</w:t>
      </w:r>
    </w:p>
    <w:p>
      <w:pPr>
        <w:pStyle w:val="Para 04"/>
      </w:pPr>
      <w:r>
        <w:t xml:space="preserve">authorisation </w:t>
      </w:r>
      <w:r>
        <w:rPr>
          <w:rStyle w:val="Text1"/>
        </w:rPr>
        <w:t>[ˌɔːθəraɪˈzeɪʃn] n.</w:t>
      </w:r>
      <w:r>
        <w:t xml:space="preserve"> </w:t>
      </w:r>
      <w:r>
        <w:rPr>
          <w:rStyle w:val="Text5"/>
        </w:rPr>
        <w:t>授权，</w:t>
      </w:r>
      <w:r>
        <w:t>委任；</w:t>
      </w:r>
      <w:r>
        <w:rPr>
          <w:rStyle w:val="Text5"/>
        </w:rPr>
        <w:t>批准，</w:t>
      </w:r>
      <w:r>
        <w:t>认可</w:t>
      </w:r>
    </w:p>
    <w:p>
      <w:pPr>
        <w:pStyle w:val="Para 02"/>
      </w:pPr>
      <w:r>
        <w:rPr>
          <w:rStyle w:val="Text16"/>
        </w:rPr>
        <w:t>project</w:t>
      </w:r>
      <w:r>
        <w:rPr>
          <w:rStyle w:val="Text0"/>
        </w:rPr>
        <w:t xml:space="preserve"> </w:t>
      </w:r>
      <w:r>
        <w:t>[prəˈdʒekt] v.</w:t>
      </w:r>
      <w:r>
        <w:rPr>
          <w:rStyle w:val="Text0"/>
        </w:rPr>
        <w:t xml:space="preserve"> 投影，放映；设计，规划</w:t>
      </w:r>
    </w:p>
    <w:p>
      <w:pPr>
        <w:pStyle w:val="Para 02"/>
      </w:pPr>
      <w:r>
        <w:t>[ˈprɒdʒekt] n.</w:t>
      </w:r>
      <w:r>
        <w:rPr>
          <w:rStyle w:val="Text0"/>
        </w:rPr>
        <w:t xml:space="preserve"> 方案；</w:t>
      </w:r>
      <w:r>
        <w:rPr>
          <w:rStyle w:val="Text2"/>
        </w:rPr>
        <w:t>工程，项目</w:t>
      </w:r>
    </w:p>
    <w:p>
      <w:pPr>
        <w:pStyle w:val="Para 04"/>
      </w:pPr>
      <w:r>
        <w:rPr>
          <w:rStyle w:val="Text9"/>
        </w:rPr>
        <w:t>考</w:t>
      </w:r>
      <w:r>
        <w:t xml:space="preserve"> research project 研究项目，研究计划；研究课题//flagship project 旗舰项目，拳头工程//research project 研究项目</w:t>
      </w:r>
    </w:p>
    <w:p>
      <w:pPr>
        <w:pStyle w:val="Para 01"/>
      </w:pPr>
      <w:r>
        <w:rPr>
          <w:rStyle w:val="Text3"/>
        </w:rPr>
        <w:t>stay</w:t>
      </w:r>
      <w:r>
        <w:t xml:space="preserve"> </w:t>
      </w:r>
      <w:r>
        <w:rPr>
          <w:rStyle w:val="Text1"/>
        </w:rPr>
        <w:t>[steɪ] v.</w:t>
      </w:r>
      <w:r>
        <w:t xml:space="preserve"> </w:t>
      </w:r>
      <w:r>
        <w:rPr>
          <w:rStyle w:val="Text5"/>
        </w:rPr>
        <w:t>停留，</w:t>
      </w:r>
      <w:r>
        <w:t>逗留；坚持；</w:t>
      </w:r>
      <w:r>
        <w:rPr>
          <w:rStyle w:val="Text5"/>
        </w:rPr>
        <w:t>保持</w:t>
      </w:r>
      <w:r>
        <w:t xml:space="preserve"> </w:t>
      </w:r>
      <w:r>
        <w:rPr>
          <w:rStyle w:val="Text1"/>
        </w:rPr>
        <w:t>n.</w:t>
      </w:r>
      <w:r>
        <w:t xml:space="preserve"> </w:t>
      </w:r>
      <w:r>
        <w:rPr>
          <w:rStyle w:val="Text5"/>
        </w:rPr>
        <w:t>停留，</w:t>
      </w:r>
      <w:r>
        <w:t>逗留；</w:t>
      </w:r>
      <w:r>
        <w:rPr>
          <w:rStyle w:val="Text5"/>
        </w:rPr>
        <w:t>持续；</w:t>
      </w:r>
      <w:r>
        <w:t>持久力</w:t>
      </w:r>
    </w:p>
    <w:p>
      <w:pPr>
        <w:pStyle w:val="Para 04"/>
      </w:pPr>
      <w:r>
        <w:rPr>
          <w:rStyle w:val="Text9"/>
        </w:rPr>
        <w:t>考</w:t>
      </w:r>
      <w:r>
        <w:t xml:space="preserve"> stay put 留在原地，停滞不前；不思进取//stay off </w:t>
      </w:r>
      <w:r>
        <w:rPr>
          <w:rStyle w:val="Text5"/>
        </w:rPr>
        <w:t>摆脱，远离</w:t>
      </w:r>
    </w:p>
    <w:p>
      <w:pPr>
        <w:pStyle w:val="Para 02"/>
      </w:pPr>
      <w:r>
        <w:rPr>
          <w:rStyle w:val="Text16"/>
        </w:rPr>
        <w:t>consider</w:t>
      </w:r>
      <w:r>
        <w:rPr>
          <w:rStyle w:val="Text0"/>
        </w:rPr>
        <w:t xml:space="preserve"> </w:t>
      </w:r>
      <w:r>
        <w:t>[kənˈsɪdə(r)] v.</w:t>
      </w:r>
      <w:r>
        <w:rPr>
          <w:rStyle w:val="Text0"/>
        </w:rPr>
        <w:t xml:space="preserve"> </w:t>
      </w:r>
      <w:r>
        <w:rPr>
          <w:rStyle w:val="Text2"/>
        </w:rPr>
        <w:t>考虑，</w:t>
      </w:r>
      <w:r>
        <w:rPr>
          <w:rStyle w:val="Text0"/>
        </w:rPr>
        <w:t>细想；</w:t>
      </w:r>
      <w:r>
        <w:rPr>
          <w:rStyle w:val="Text2"/>
        </w:rPr>
        <w:t>认为</w:t>
      </w:r>
    </w:p>
    <w:p>
      <w:pPr>
        <w:pStyle w:val="Para 04"/>
      </w:pPr>
      <w:r>
        <w:rPr>
          <w:rStyle w:val="Text9"/>
        </w:rPr>
        <w:t>派</w:t>
      </w:r>
      <w:r>
        <w:t xml:space="preserve"> considerable </w:t>
      </w:r>
      <w:r>
        <w:rPr>
          <w:rStyle w:val="Text1"/>
        </w:rPr>
        <w:t>[kənˈsɪdərəbl] adj.</w:t>
      </w:r>
      <w:r>
        <w:t xml:space="preserve"> 值得考虑的，重要的；</w:t>
      </w:r>
      <w:r>
        <w:rPr>
          <w:rStyle w:val="Text5"/>
        </w:rPr>
        <w:t>相当大的，相当多的</w:t>
      </w:r>
    </w:p>
    <w:p>
      <w:pPr>
        <w:pStyle w:val="Para 04"/>
      </w:pPr>
      <w:r>
        <w:t>考点搭配</w:t>
        <w:t xml:space="preserve"> with considerable assurance 相当有把握地，很有信心</w:t>
      </w:r>
    </w:p>
    <w:p>
      <w:pPr>
        <w:pStyle w:val="Para 02"/>
      </w:pPr>
      <w:r>
        <w:rPr>
          <w:rStyle w:val="Text4"/>
        </w:rPr>
        <w:t xml:space="preserve">considerably </w:t>
      </w:r>
      <w:r>
        <w:t>[kənˈsɪdərəbli] adv.</w:t>
      </w:r>
      <w:r>
        <w:rPr>
          <w:rStyle w:val="Text4"/>
        </w:rPr>
        <w:t xml:space="preserve"> </w:t>
      </w:r>
      <w:r>
        <w:rPr>
          <w:rStyle w:val="Text6"/>
        </w:rPr>
        <w:t>相当地，非常</w:t>
      </w:r>
    </w:p>
    <w:p>
      <w:pPr>
        <w:pStyle w:val="Para 04"/>
      </w:pPr>
      <w:r>
        <w:t xml:space="preserve">consideration </w:t>
      </w:r>
      <w:r>
        <w:rPr>
          <w:rStyle w:val="Text1"/>
        </w:rPr>
        <w:t>[kənˌsɪdəˈreɪʃn] n.</w:t>
      </w:r>
      <w:r>
        <w:t xml:space="preserve"> </w:t>
      </w:r>
      <w:r>
        <w:rPr>
          <w:rStyle w:val="Text5"/>
        </w:rPr>
        <w:t>考虑，</w:t>
      </w:r>
      <w:r>
        <w:t>思考；</w:t>
      </w:r>
      <w:r>
        <w:rPr>
          <w:rStyle w:val="Text5"/>
        </w:rPr>
        <w:t>关心；</w:t>
      </w:r>
      <w:r>
        <w:t>需要考虑的事</w:t>
      </w:r>
    </w:p>
    <w:p>
      <w:pPr>
        <w:pStyle w:val="Para 04"/>
      </w:pPr>
      <w:r>
        <w:t>考点搭配</w:t>
        <w:t xml:space="preserve"> take...into consideration 将…考虑在内</w:t>
      </w:r>
    </w:p>
    <w:p>
      <w:pPr>
        <w:pStyle w:val="Para 04"/>
      </w:pPr>
      <w:r>
        <w:t>moral consideration 道德考量</w:t>
      </w:r>
    </w:p>
    <w:p>
      <w:pPr>
        <w:pStyle w:val="Para 02"/>
      </w:pPr>
      <w:r>
        <w:rPr>
          <w:rStyle w:val="Text16"/>
        </w:rPr>
        <w:t>steal</w:t>
      </w:r>
      <w:r>
        <w:rPr>
          <w:rStyle w:val="Text0"/>
        </w:rPr>
        <w:t xml:space="preserve"> </w:t>
      </w:r>
      <w:r>
        <w:t>[stiːl] v.</w:t>
      </w:r>
      <w:r>
        <w:rPr>
          <w:rStyle w:val="Text0"/>
        </w:rPr>
        <w:t xml:space="preserve"> </w:t>
      </w:r>
      <w:r>
        <w:rPr>
          <w:rStyle w:val="Text2"/>
        </w:rPr>
        <w:t>偷，</w:t>
      </w:r>
      <w:r>
        <w:rPr>
          <w:rStyle w:val="Text0"/>
        </w:rPr>
        <w:t>行窃；</w:t>
      </w:r>
      <w:r>
        <w:rPr>
          <w:rStyle w:val="Text2"/>
        </w:rPr>
        <w:t>窃取</w:t>
      </w:r>
    </w:p>
    <w:p>
      <w:pPr>
        <w:pStyle w:val="Para 02"/>
      </w:pPr>
      <w:r>
        <w:rPr>
          <w:rStyle w:val="Text11"/>
        </w:rPr>
        <w:t>派</w:t>
      </w:r>
      <w:r>
        <w:rPr>
          <w:rStyle w:val="Text4"/>
        </w:rPr>
        <w:t xml:space="preserve"> stolen </w:t>
      </w:r>
      <w:r>
        <w:t>[ˈstəʊlən] adj.</w:t>
      </w:r>
      <w:r>
        <w:rPr>
          <w:rStyle w:val="Text4"/>
        </w:rPr>
        <w:t xml:space="preserve"> </w:t>
      </w:r>
      <w:r>
        <w:rPr>
          <w:rStyle w:val="Text6"/>
        </w:rPr>
        <w:t>被偷窃</w:t>
        <w:t>的，偷走的</w:t>
      </w:r>
    </w:p>
    <w:p>
      <w:pPr>
        <w:pStyle w:val="Para 02"/>
      </w:pPr>
      <w:r>
        <w:rPr>
          <w:rStyle w:val="Text16"/>
        </w:rPr>
        <w:t>automotive</w:t>
      </w:r>
      <w:r>
        <w:rPr>
          <w:rStyle w:val="Text0"/>
        </w:rPr>
        <w:t xml:space="preserve"> </w:t>
      </w:r>
      <w:r>
        <w:t>[ˌɔːtəˈməʊtɪv] adj.</w:t>
      </w:r>
      <w:r>
        <w:rPr>
          <w:rStyle w:val="Text0"/>
        </w:rPr>
        <w:t xml:space="preserve"> </w:t>
      </w:r>
      <w:r>
        <w:rPr>
          <w:rStyle w:val="Text2"/>
        </w:rPr>
        <w:t>机动的，</w:t>
      </w:r>
      <w:r>
        <w:rPr>
          <w:rStyle w:val="Text0"/>
        </w:rPr>
        <w:t>自驱推进的</w:t>
      </w:r>
    </w:p>
    <w:p>
      <w:pPr>
        <w:pStyle w:val="Para 01"/>
      </w:pPr>
      <w:r>
        <w:rPr>
          <w:rStyle w:val="Text3"/>
        </w:rPr>
        <w:t>promise</w:t>
      </w:r>
      <w:r>
        <w:t xml:space="preserve"> </w:t>
      </w:r>
      <w:r>
        <w:rPr>
          <w:rStyle w:val="Text1"/>
        </w:rPr>
        <w:t>[ˈprɒmɪs] n.</w:t>
      </w:r>
      <w:r>
        <w:t xml:space="preserve"> </w:t>
      </w:r>
      <w:r>
        <w:rPr>
          <w:rStyle w:val="Text5"/>
        </w:rPr>
        <w:t>承诺，诺言；</w:t>
      </w:r>
      <w:r>
        <w:t xml:space="preserve">约定 </w:t>
      </w:r>
      <w:r>
        <w:rPr>
          <w:rStyle w:val="Text1"/>
        </w:rPr>
        <w:t>v.</w:t>
      </w:r>
      <w:r>
        <w:t xml:space="preserve"> 允诺，答应；做出保证</w:t>
      </w:r>
    </w:p>
    <w:p>
      <w:pPr>
        <w:pStyle w:val="Para 04"/>
      </w:pPr>
      <w:r>
        <w:rPr>
          <w:rStyle w:val="Text9"/>
        </w:rPr>
        <w:t>考</w:t>
      </w:r>
      <w:r>
        <w:t xml:space="preserve"> fulfill one's promise 履行某人的承诺//make a promise 许诺，允诺</w:t>
      </w:r>
    </w:p>
    <w:p>
      <w:pPr>
        <w:pStyle w:val="Para 02"/>
      </w:pPr>
      <w:r>
        <w:rPr>
          <w:rStyle w:val="Text16"/>
        </w:rPr>
        <w:t>steelworker</w:t>
      </w:r>
      <w:r>
        <w:rPr>
          <w:rStyle w:val="Text0"/>
        </w:rPr>
        <w:t xml:space="preserve"> </w:t>
      </w:r>
      <w:r>
        <w:t>[ˈstiːlwɜːkə(r)] n.</w:t>
      </w:r>
      <w:r>
        <w:rPr>
          <w:rStyle w:val="Text0"/>
        </w:rPr>
        <w:t xml:space="preserve"> </w:t>
      </w:r>
      <w:r>
        <w:rPr>
          <w:rStyle w:val="Text2"/>
        </w:rPr>
        <w:t>钢铁工人</w:t>
      </w:r>
    </w:p>
    <w:p>
      <w:pPr>
        <w:pStyle w:val="Para 02"/>
      </w:pPr>
      <w:r>
        <w:rPr>
          <w:rStyle w:val="Text16"/>
        </w:rPr>
        <w:t>autopilot</w:t>
      </w:r>
      <w:r>
        <w:rPr>
          <w:rStyle w:val="Text0"/>
        </w:rPr>
        <w:t xml:space="preserve"> </w:t>
      </w:r>
      <w:r>
        <w:t>[ˈɔːtəʊpaɪlət] n.</w:t>
      </w:r>
      <w:r>
        <w:rPr>
          <w:rStyle w:val="Text0"/>
        </w:rPr>
        <w:t xml:space="preserve"> </w:t>
      </w:r>
      <w:r>
        <w:rPr>
          <w:rStyle w:val="Text2"/>
        </w:rPr>
        <w:t>自动驾驶仪</w:t>
      </w:r>
    </w:p>
    <w:p>
      <w:pPr>
        <w:pStyle w:val="Para 01"/>
      </w:pPr>
      <w:r>
        <w:rPr>
          <w:rStyle w:val="Text3"/>
        </w:rPr>
        <w:t>steep</w:t>
      </w:r>
      <w:r>
        <w:t xml:space="preserve"> </w:t>
      </w:r>
      <w:r>
        <w:rPr>
          <w:rStyle w:val="Text1"/>
        </w:rPr>
        <w:t>[stiːp] adj.</w:t>
      </w:r>
      <w:r>
        <w:t xml:space="preserve"> </w:t>
      </w:r>
      <w:r>
        <w:rPr>
          <w:rStyle w:val="Text5"/>
        </w:rPr>
        <w:t>陡峭的，</w:t>
      </w:r>
      <w:r>
        <w:t xml:space="preserve">险峻的；急剧升降的 </w:t>
      </w:r>
      <w:r>
        <w:rPr>
          <w:rStyle w:val="Text1"/>
        </w:rPr>
        <w:t>n.</w:t>
      </w:r>
      <w:r>
        <w:t xml:space="preserve"> 陡坡，</w:t>
      </w:r>
      <w:r>
        <w:rPr>
          <w:rStyle w:val="Text5"/>
        </w:rPr>
        <w:t>悬崖峭壁</w:t>
      </w:r>
    </w:p>
    <w:p>
      <w:pPr>
        <w:pStyle w:val="Para 01"/>
      </w:pPr>
      <w:r>
        <w:rPr>
          <w:rStyle w:val="Text3"/>
        </w:rPr>
        <w:t>average</w:t>
      </w:r>
      <w:r>
        <w:t xml:space="preserve"> </w:t>
      </w:r>
      <w:r>
        <w:rPr>
          <w:rStyle w:val="Text1"/>
        </w:rPr>
        <w:t>[ˈævərɪdʒ] n.</w:t>
      </w:r>
      <w:r>
        <w:t xml:space="preserve"> 平均（数） </w:t>
      </w:r>
      <w:r>
        <w:rPr>
          <w:rStyle w:val="Text1"/>
        </w:rPr>
        <w:t>adj.</w:t>
      </w:r>
      <w:r>
        <w:t xml:space="preserve"> </w:t>
      </w:r>
      <w:r>
        <w:rPr>
          <w:rStyle w:val="Text5"/>
        </w:rPr>
        <w:t>平均的</w:t>
      </w:r>
      <w:r>
        <w:t xml:space="preserve"> </w:t>
      </w:r>
      <w:r>
        <w:rPr>
          <w:rStyle w:val="Text1"/>
        </w:rPr>
        <w:t>vt.</w:t>
      </w:r>
      <w:r>
        <w:t xml:space="preserve"> 算出…的平均数</w:t>
      </w:r>
    </w:p>
    <w:p>
      <w:pPr>
        <w:pStyle w:val="Para 04"/>
      </w:pPr>
      <w:r>
        <w:rPr>
          <w:rStyle w:val="Text9"/>
        </w:rPr>
        <w:t>考</w:t>
      </w:r>
      <w:r>
        <w:t xml:space="preserve"> on (the) average 平均；一般来说，通常</w:t>
      </w:r>
    </w:p>
    <w:p>
      <w:pPr>
        <w:pStyle w:val="Para 02"/>
      </w:pPr>
      <w:r>
        <w:rPr>
          <w:rStyle w:val="Text16"/>
        </w:rPr>
        <w:t>pronounce</w:t>
      </w:r>
      <w:r>
        <w:rPr>
          <w:rStyle w:val="Text0"/>
        </w:rPr>
        <w:t xml:space="preserve"> </w:t>
      </w:r>
      <w:r>
        <w:t>[prəˈnaʊns] v.</w:t>
      </w:r>
      <w:r>
        <w:rPr>
          <w:rStyle w:val="Text0"/>
        </w:rPr>
        <w:t xml:space="preserve"> </w:t>
      </w:r>
      <w:r>
        <w:rPr>
          <w:rStyle w:val="Text2"/>
        </w:rPr>
        <w:t>发音；宣判</w:t>
      </w:r>
    </w:p>
    <w:p>
      <w:pPr>
        <w:pStyle w:val="Para 04"/>
      </w:pPr>
      <w:r>
        <w:rPr>
          <w:rStyle w:val="Text9"/>
        </w:rPr>
        <w:t>派</w:t>
      </w:r>
      <w:r>
        <w:t xml:space="preserve"> pronounced </w:t>
      </w:r>
      <w:r>
        <w:rPr>
          <w:rStyle w:val="Text1"/>
        </w:rPr>
        <w:t>[prəˈnaʊnst] adj.</w:t>
      </w:r>
      <w:r>
        <w:t xml:space="preserve"> 断然的，</w:t>
      </w:r>
      <w:r>
        <w:rPr>
          <w:rStyle w:val="Text5"/>
        </w:rPr>
        <w:t>明确的；显著</w:t>
        <w:t>的</w:t>
      </w:r>
    </w:p>
    <w:p>
      <w:pPr>
        <w:pStyle w:val="Para 02"/>
      </w:pPr>
      <w:r>
        <w:rPr>
          <w:rStyle w:val="Text4"/>
        </w:rPr>
        <w:t xml:space="preserve">pronouncement </w:t>
      </w:r>
      <w:r>
        <w:t>[prəˈnaʊnsmənt] n.</w:t>
      </w:r>
      <w:r>
        <w:rPr>
          <w:rStyle w:val="Text4"/>
        </w:rPr>
        <w:t xml:space="preserve"> 宣告，</w:t>
      </w:r>
      <w:r>
        <w:rPr>
          <w:rStyle w:val="Text6"/>
        </w:rPr>
        <w:t>声明；判</w:t>
        <w:t>决</w:t>
      </w:r>
    </w:p>
    <w:p>
      <w:pPr>
        <w:pStyle w:val="Para 02"/>
      </w:pPr>
      <w:r>
        <w:rPr>
          <w:rStyle w:val="Text16"/>
        </w:rPr>
        <w:t>steward</w:t>
      </w:r>
      <w:r>
        <w:rPr>
          <w:rStyle w:val="Text0"/>
        </w:rPr>
        <w:t xml:space="preserve"> </w:t>
      </w:r>
      <w:r>
        <w:t>[ˈstjuːəd] n.</w:t>
      </w:r>
      <w:r>
        <w:rPr>
          <w:rStyle w:val="Text0"/>
        </w:rPr>
        <w:t xml:space="preserve"> </w:t>
      </w:r>
      <w:r>
        <w:rPr>
          <w:rStyle w:val="Text2"/>
        </w:rPr>
        <w:t>服务员，</w:t>
      </w:r>
      <w:r>
        <w:rPr>
          <w:rStyle w:val="Text0"/>
        </w:rPr>
        <w:t>乘务员；</w:t>
      </w:r>
      <w:r>
        <w:rPr>
          <w:rStyle w:val="Text2"/>
        </w:rPr>
        <w:t>管家</w:t>
      </w:r>
    </w:p>
    <w:p>
      <w:pPr>
        <w:pStyle w:val="Para 02"/>
      </w:pPr>
      <w:r>
        <w:rPr>
          <w:rStyle w:val="Text16"/>
        </w:rPr>
        <w:t>avoid</w:t>
      </w:r>
      <w:r>
        <w:rPr>
          <w:rStyle w:val="Text0"/>
        </w:rPr>
        <w:t xml:space="preserve"> </w:t>
      </w:r>
      <w:r>
        <w:t>[əˈvɔɪd] vt.</w:t>
      </w:r>
      <w:r>
        <w:rPr>
          <w:rStyle w:val="Text0"/>
        </w:rPr>
        <w:t xml:space="preserve"> </w:t>
      </w:r>
      <w:r>
        <w:rPr>
          <w:rStyle w:val="Text2"/>
        </w:rPr>
        <w:t>躲开，</w:t>
      </w:r>
      <w:r>
        <w:rPr>
          <w:rStyle w:val="Text0"/>
        </w:rPr>
        <w:t>避开；</w:t>
      </w:r>
      <w:r>
        <w:rPr>
          <w:rStyle w:val="Text2"/>
        </w:rPr>
        <w:t>避免</w:t>
      </w:r>
    </w:p>
    <w:p>
      <w:pPr>
        <w:pStyle w:val="Para 02"/>
      </w:pPr>
      <w:r>
        <w:rPr>
          <w:rStyle w:val="Text16"/>
        </w:rPr>
        <w:t>proof</w:t>
      </w:r>
      <w:r>
        <w:rPr>
          <w:rStyle w:val="Text0"/>
        </w:rPr>
        <w:t xml:space="preserve"> </w:t>
      </w:r>
      <w:r>
        <w:t>[pruːf] n.</w:t>
      </w:r>
      <w:r>
        <w:rPr>
          <w:rStyle w:val="Text0"/>
        </w:rPr>
        <w:t xml:space="preserve"> </w:t>
      </w:r>
      <w:r>
        <w:rPr>
          <w:rStyle w:val="Text2"/>
        </w:rPr>
        <w:t>证据</w:t>
      </w:r>
    </w:p>
    <w:p>
      <w:pPr>
        <w:pStyle w:val="Para 04"/>
      </w:pPr>
      <w:r>
        <w:rPr>
          <w:rStyle w:val="Text9"/>
        </w:rPr>
        <w:t>考</w:t>
      </w:r>
      <w:r>
        <w:t xml:space="preserve"> living proof 生动的证明，鲜活的例子，活生生的证据</w:t>
      </w:r>
    </w:p>
    <w:p>
      <w:pPr>
        <w:pStyle w:val="Para 02"/>
      </w:pPr>
      <w:r>
        <w:rPr>
          <w:rStyle w:val="Text11"/>
        </w:rPr>
        <w:t>派</w:t>
      </w:r>
      <w:r>
        <w:rPr>
          <w:rStyle w:val="Text4"/>
        </w:rPr>
        <w:t xml:space="preserve"> prove </w:t>
      </w:r>
      <w:r>
        <w:t>[pruːv] vt.</w:t>
      </w:r>
      <w:r>
        <w:rPr>
          <w:rStyle w:val="Text4"/>
        </w:rPr>
        <w:t xml:space="preserve"> </w:t>
      </w:r>
      <w:r>
        <w:rPr>
          <w:rStyle w:val="Text6"/>
        </w:rPr>
        <w:t>证明，证实</w:t>
      </w:r>
    </w:p>
    <w:p>
      <w:pPr>
        <w:pStyle w:val="Para 01"/>
      </w:pPr>
      <w:r>
        <w:rPr>
          <w:rStyle w:val="Text3"/>
        </w:rPr>
        <w:t>Avon</w:t>
      </w:r>
      <w:r>
        <w:t xml:space="preserve"> </w:t>
      </w:r>
      <w:r>
        <w:rPr>
          <w:rStyle w:val="Text1"/>
        </w:rPr>
        <w:t>[ˈeɪvən] n.</w:t>
      </w:r>
      <w:r>
        <w:t xml:space="preserve"> </w:t>
      </w:r>
      <w:r>
        <w:rPr>
          <w:rStyle w:val="Text5"/>
        </w:rPr>
        <w:t>埃文河</w:t>
      </w:r>
      <w:r>
        <w:t>（英格兰西南部的一条河）</w:t>
      </w:r>
    </w:p>
    <w:p>
      <w:pPr>
        <w:pStyle w:val="Para 01"/>
      </w:pPr>
      <w:r>
        <w:rPr>
          <w:rStyle w:val="Text3"/>
        </w:rPr>
        <w:t>awake</w:t>
      </w:r>
      <w:r>
        <w:t xml:space="preserve"> </w:t>
      </w:r>
      <w:r>
        <w:rPr>
          <w:rStyle w:val="Text1"/>
        </w:rPr>
        <w:t>[əˈweɪk] vt.</w:t>
      </w:r>
      <w:r>
        <w:t xml:space="preserve"> </w:t>
      </w:r>
      <w:r>
        <w:rPr>
          <w:rStyle w:val="Text5"/>
        </w:rPr>
        <w:t>唤醒，</w:t>
      </w:r>
      <w:r>
        <w:t xml:space="preserve">使觉醒 </w:t>
      </w:r>
      <w:r>
        <w:rPr>
          <w:rStyle w:val="Text1"/>
        </w:rPr>
        <w:t>vi.</w:t>
      </w:r>
      <w:r>
        <w:t xml:space="preserve"> 醒来；觉醒，意识到 </w:t>
      </w:r>
      <w:r>
        <w:rPr>
          <w:rStyle w:val="Text1"/>
        </w:rPr>
        <w:t>adj.</w:t>
      </w:r>
      <w:r>
        <w:t xml:space="preserve"> 醒着的；</w:t>
      </w:r>
      <w:r>
        <w:rPr>
          <w:rStyle w:val="Text5"/>
        </w:rPr>
        <w:t>清醒的</w:t>
      </w:r>
    </w:p>
    <w:p>
      <w:pPr>
        <w:pStyle w:val="Para 04"/>
      </w:pPr>
      <w:r>
        <w:rPr>
          <w:rStyle w:val="Text9"/>
        </w:rPr>
        <w:t>派</w:t>
      </w:r>
      <w:r>
        <w:t xml:space="preserve"> awaken </w:t>
      </w:r>
      <w:r>
        <w:rPr>
          <w:rStyle w:val="Text1"/>
        </w:rPr>
        <w:t>[əˈweɪkən] v.</w:t>
      </w:r>
      <w:r>
        <w:t xml:space="preserve"> </w:t>
      </w:r>
      <w:r>
        <w:rPr>
          <w:rStyle w:val="Text5"/>
        </w:rPr>
        <w:t>唤醒，</w:t>
      </w:r>
      <w:r>
        <w:t>（使）觉醒；</w:t>
      </w:r>
      <w:r>
        <w:rPr>
          <w:rStyle w:val="Text5"/>
        </w:rPr>
        <w:t>意识到，</w:t>
      </w:r>
      <w:r>
        <w:t>认识到</w:t>
      </w:r>
    </w:p>
    <w:p>
      <w:pPr>
        <w:pStyle w:val="Para 02"/>
      </w:pPr>
      <w:r>
        <w:rPr>
          <w:rStyle w:val="Text16"/>
        </w:rPr>
        <w:t>consume</w:t>
      </w:r>
      <w:r>
        <w:rPr>
          <w:rStyle w:val="Text0"/>
        </w:rPr>
        <w:t xml:space="preserve"> </w:t>
      </w:r>
      <w:r>
        <w:t>[kənˈsjuːm] v.</w:t>
      </w:r>
      <w:r>
        <w:rPr>
          <w:rStyle w:val="Text0"/>
        </w:rPr>
        <w:t xml:space="preserve"> </w:t>
      </w:r>
      <w:r>
        <w:rPr>
          <w:rStyle w:val="Text2"/>
        </w:rPr>
        <w:t>消耗，用尽；</w:t>
      </w:r>
      <w:r>
        <w:rPr>
          <w:rStyle w:val="Text0"/>
        </w:rPr>
        <w:t>吃完，喝光</w:t>
      </w:r>
    </w:p>
    <w:p>
      <w:pPr>
        <w:pStyle w:val="Para 04"/>
      </w:pPr>
      <w:r>
        <w:rPr>
          <w:rStyle w:val="Text9"/>
        </w:rPr>
        <w:t>考</w:t>
      </w:r>
      <w:r>
        <w:t xml:space="preserve"> time-consuming 耗时的；旷日持久的//consume away消耗掉；憔悴</w:t>
      </w:r>
    </w:p>
    <w:p>
      <w:pPr>
        <w:pStyle w:val="Para 02"/>
      </w:pPr>
      <w:r>
        <w:rPr>
          <w:rStyle w:val="Text11"/>
        </w:rPr>
        <w:t>派</w:t>
      </w:r>
      <w:r>
        <w:rPr>
          <w:rStyle w:val="Text4"/>
        </w:rPr>
        <w:t xml:space="preserve"> consumer </w:t>
      </w:r>
      <w:r>
        <w:t>[kənˈsjuːmə(r)] n.</w:t>
      </w:r>
      <w:r>
        <w:rPr>
          <w:rStyle w:val="Text4"/>
        </w:rPr>
        <w:t xml:space="preserve"> 消耗者；</w:t>
      </w:r>
      <w:r>
        <w:rPr>
          <w:rStyle w:val="Text6"/>
        </w:rPr>
        <w:t>消费者，用户</w:t>
      </w:r>
    </w:p>
    <w:p>
      <w:pPr>
        <w:pStyle w:val="Para 04"/>
      </w:pPr>
      <w:r>
        <w:t xml:space="preserve">consumption </w:t>
      </w:r>
      <w:r>
        <w:rPr>
          <w:rStyle w:val="Text1"/>
        </w:rPr>
        <w:t>[kənˈsʌmpʃn] n.</w:t>
      </w:r>
      <w:r>
        <w:t xml:space="preserve"> 消耗，用尽；</w:t>
      </w:r>
      <w:r>
        <w:rPr>
          <w:rStyle w:val="Text5"/>
        </w:rPr>
        <w:t>消耗量，消费量</w:t>
      </w:r>
    </w:p>
    <w:p>
      <w:pPr>
        <w:pStyle w:val="Para 02"/>
      </w:pPr>
      <w:r>
        <w:rPr>
          <w:rStyle w:val="Text16"/>
        </w:rPr>
        <w:t>proper</w:t>
      </w:r>
      <w:r>
        <w:rPr>
          <w:rStyle w:val="Text0"/>
        </w:rPr>
        <w:t xml:space="preserve"> </w:t>
      </w:r>
      <w:r>
        <w:t>[ˈprɒpə(r)</w:t>
        <w:t>] adj.</w:t>
      </w:r>
      <w:r>
        <w:rPr>
          <w:rStyle w:val="Text0"/>
        </w:rPr>
        <w:t xml:space="preserve"> </w:t>
      </w:r>
      <w:r>
        <w:rPr>
          <w:rStyle w:val="Text2"/>
        </w:rPr>
        <w:t>恰当的；适合的；</w:t>
      </w:r>
      <w:r>
        <w:rPr>
          <w:rStyle w:val="Text0"/>
        </w:rPr>
        <w:t>合乎体统的</w:t>
      </w:r>
    </w:p>
    <w:p>
      <w:pPr>
        <w:pStyle w:val="Para 02"/>
      </w:pPr>
      <w:r>
        <w:rPr>
          <w:rStyle w:val="Text11"/>
        </w:rPr>
        <w:t>派</w:t>
      </w:r>
      <w:r>
        <w:rPr>
          <w:rStyle w:val="Text4"/>
        </w:rPr>
        <w:t xml:space="preserve"> properly </w:t>
      </w:r>
      <w:r>
        <w:t>[ˈprɒpəli] adv.</w:t>
      </w:r>
      <w:r>
        <w:rPr>
          <w:rStyle w:val="Text4"/>
        </w:rPr>
        <w:t xml:space="preserve"> </w:t>
      </w:r>
      <w:r>
        <w:rPr>
          <w:rStyle w:val="Text6"/>
        </w:rPr>
        <w:t>恰当地；正当地；</w:t>
      </w:r>
      <w:r>
        <w:rPr>
          <w:rStyle w:val="Text4"/>
        </w:rPr>
        <w:t>正确地</w:t>
      </w:r>
    </w:p>
    <w:p>
      <w:pPr>
        <w:pStyle w:val="Para 02"/>
      </w:pPr>
      <w:r>
        <w:rPr>
          <w:rStyle w:val="Text16"/>
        </w:rPr>
        <w:t>award</w:t>
      </w:r>
      <w:r>
        <w:rPr>
          <w:rStyle w:val="Text0"/>
        </w:rPr>
        <w:t xml:space="preserve"> </w:t>
      </w:r>
      <w:r>
        <w:t>[ə</w:t>
        <w:t>ˈwɔːd] vt.</w:t>
      </w:r>
      <w:r>
        <w:rPr>
          <w:rStyle w:val="Text0"/>
        </w:rPr>
        <w:t xml:space="preserve"> </w:t>
      </w:r>
      <w:r>
        <w:rPr>
          <w:rStyle w:val="Text2"/>
        </w:rPr>
        <w:t>授予，</w:t>
      </w:r>
      <w:r>
        <w:rPr>
          <w:rStyle w:val="Text0"/>
        </w:rPr>
        <w:t xml:space="preserve">给予 </w:t>
      </w:r>
      <w:r>
        <w:t>n.</w:t>
      </w:r>
      <w:r>
        <w:rPr>
          <w:rStyle w:val="Text0"/>
        </w:rPr>
        <w:t xml:space="preserve"> </w:t>
      </w:r>
      <w:r>
        <w:rPr>
          <w:rStyle w:val="Text2"/>
        </w:rPr>
        <w:t>奖品；</w:t>
      </w:r>
      <w:r>
        <w:rPr>
          <w:rStyle w:val="Text0"/>
        </w:rPr>
        <w:t>奖状</w:t>
      </w:r>
    </w:p>
    <w:p>
      <w:pPr>
        <w:pStyle w:val="Para 02"/>
      </w:pPr>
      <w:r>
        <w:rPr>
          <w:rStyle w:val="Text16"/>
        </w:rPr>
        <w:t>property</w:t>
      </w:r>
      <w:r>
        <w:rPr>
          <w:rStyle w:val="Text0"/>
        </w:rPr>
        <w:t xml:space="preserve"> </w:t>
      </w:r>
      <w:r>
        <w:t>[ˈprɒpəti] n.</w:t>
      </w:r>
      <w:r>
        <w:rPr>
          <w:rStyle w:val="Text0"/>
        </w:rPr>
        <w:t xml:space="preserve"> </w:t>
      </w:r>
      <w:r>
        <w:rPr>
          <w:rStyle w:val="Text2"/>
        </w:rPr>
        <w:t>资产，</w:t>
      </w:r>
      <w:r>
        <w:rPr>
          <w:rStyle w:val="Text0"/>
        </w:rPr>
        <w:t>财产；所有物；</w:t>
      </w:r>
      <w:r>
        <w:rPr>
          <w:rStyle w:val="Text2"/>
        </w:rPr>
        <w:t>所有权</w:t>
      </w:r>
    </w:p>
    <w:p>
      <w:pPr>
        <w:pStyle w:val="Para 02"/>
      </w:pPr>
      <w:r>
        <w:rPr>
          <w:rStyle w:val="Text16"/>
        </w:rPr>
        <w:t>journal</w:t>
      </w:r>
      <w:r>
        <w:rPr>
          <w:rStyle w:val="Text0"/>
        </w:rPr>
        <w:t xml:space="preserve"> </w:t>
      </w:r>
      <w:r>
        <w:t>[ˈdʒɜːnl] n.</w:t>
      </w:r>
      <w:r>
        <w:rPr>
          <w:rStyle w:val="Text0"/>
        </w:rPr>
        <w:t xml:space="preserve"> 日志；</w:t>
      </w:r>
      <w:r>
        <w:rPr>
          <w:rStyle w:val="Text2"/>
        </w:rPr>
        <w:t>日报；杂志</w:t>
      </w:r>
    </w:p>
    <w:p>
      <w:pPr>
        <w:pStyle w:val="Para 02"/>
      </w:pPr>
      <w:r>
        <w:rPr>
          <w:rStyle w:val="Text11"/>
        </w:rPr>
        <w:t>派</w:t>
      </w:r>
      <w:r>
        <w:rPr>
          <w:rStyle w:val="Text4"/>
        </w:rPr>
        <w:t xml:space="preserve"> journalist </w:t>
      </w:r>
      <w:r>
        <w:t>[ˈdʒɜːnəlɪst] n.</w:t>
      </w:r>
      <w:r>
        <w:rPr>
          <w:rStyle w:val="Text4"/>
        </w:rPr>
        <w:t xml:space="preserve"> </w:t>
      </w:r>
      <w:r>
        <w:rPr>
          <w:rStyle w:val="Text6"/>
        </w:rPr>
        <w:t>记者，新闻工作者</w:t>
      </w:r>
    </w:p>
    <w:p>
      <w:pPr>
        <w:pStyle w:val="Para 02"/>
      </w:pPr>
      <w:r>
        <w:rPr>
          <w:rStyle w:val="Text4"/>
        </w:rPr>
        <w:t xml:space="preserve">journalism </w:t>
      </w:r>
      <w:r>
        <w:t>[ˈdʒɜːnəlɪzəm] n.</w:t>
      </w:r>
      <w:r>
        <w:rPr>
          <w:rStyle w:val="Text4"/>
        </w:rPr>
        <w:t xml:space="preserve"> </w:t>
      </w:r>
      <w:r>
        <w:rPr>
          <w:rStyle w:val="Text6"/>
        </w:rPr>
        <w:t>新闻工作；新闻业；</w:t>
      </w:r>
      <w:r>
        <w:rPr>
          <w:rStyle w:val="Text4"/>
        </w:rPr>
        <w:t>新闻写作</w:t>
      </w:r>
    </w:p>
    <w:p>
      <w:pPr>
        <w:pStyle w:val="Para 01"/>
      </w:pPr>
      <w:r>
        <w:rPr>
          <w:rStyle w:val="Text3"/>
        </w:rPr>
        <w:t>sting</w:t>
      </w:r>
      <w:r>
        <w:t xml:space="preserve"> </w:t>
      </w:r>
      <w:r>
        <w:rPr>
          <w:rStyle w:val="Text1"/>
        </w:rPr>
        <w:t>[stɪŋ] v.</w:t>
      </w:r>
      <w:r>
        <w:t>/</w:t>
      </w:r>
      <w:r>
        <w:rPr>
          <w:rStyle w:val="Text1"/>
        </w:rPr>
        <w:t>n.</w:t>
      </w:r>
      <w:r>
        <w:t xml:space="preserve"> 刺，叮，扎；刺痛，（使）疼痛</w:t>
      </w:r>
    </w:p>
    <w:p>
      <w:pPr>
        <w:pStyle w:val="Para 02"/>
      </w:pPr>
      <w:r>
        <w:rPr>
          <w:rStyle w:val="Text16"/>
        </w:rPr>
        <w:t>alarmingly</w:t>
      </w:r>
      <w:r>
        <w:rPr>
          <w:rStyle w:val="Text0"/>
        </w:rPr>
        <w:t xml:space="preserve"> </w:t>
      </w:r>
      <w:r>
        <w:t>[əˈlɑːmɪŋli] adv.</w:t>
      </w:r>
      <w:r>
        <w:rPr>
          <w:rStyle w:val="Text0"/>
        </w:rPr>
        <w:t xml:space="preserve"> </w:t>
      </w:r>
      <w:r>
        <w:rPr>
          <w:rStyle w:val="Text2"/>
        </w:rPr>
        <w:t>让人挂虑地，令人担忧地</w:t>
      </w:r>
    </w:p>
    <w:p>
      <w:pPr>
        <w:pStyle w:val="Para 02"/>
      </w:pPr>
      <w:r>
        <w:rPr>
          <w:rStyle w:val="Text16"/>
        </w:rPr>
        <w:t>attractiveness</w:t>
      </w:r>
      <w:r>
        <w:rPr>
          <w:rStyle w:val="Text0"/>
        </w:rPr>
        <w:t xml:space="preserve"> </w:t>
      </w:r>
      <w:r>
        <w:t>[əˈtræktɪvnəs] n.</w:t>
      </w:r>
      <w:r>
        <w:rPr>
          <w:rStyle w:val="Text0"/>
        </w:rPr>
        <w:t xml:space="preserve"> </w:t>
      </w:r>
      <w:r>
        <w:rPr>
          <w:rStyle w:val="Text2"/>
        </w:rPr>
        <w:t>吸引力；魅力</w:t>
      </w:r>
    </w:p>
    <w:p>
      <w:pPr>
        <w:pStyle w:val="Para 02"/>
      </w:pPr>
      <w:r>
        <w:rPr>
          <w:rStyle w:val="Text16"/>
        </w:rPr>
        <w:t>bite-sized</w:t>
      </w:r>
      <w:r>
        <w:rPr>
          <w:rStyle w:val="Text0"/>
        </w:rPr>
        <w:t xml:space="preserve"> </w:t>
      </w:r>
      <w:r>
        <w:t>[ˈbaɪt saɪzd] adj.</w:t>
      </w:r>
      <w:r>
        <w:rPr>
          <w:rStyle w:val="Text0"/>
        </w:rPr>
        <w:t xml:space="preserve"> </w:t>
      </w:r>
      <w:r>
        <w:rPr>
          <w:rStyle w:val="Text2"/>
        </w:rPr>
        <w:t>很小的；</w:t>
      </w:r>
      <w:r>
        <w:rPr>
          <w:rStyle w:val="Text0"/>
        </w:rPr>
        <w:t>（食物大小）</w:t>
      </w:r>
      <w:r>
        <w:rPr>
          <w:rStyle w:val="Text2"/>
        </w:rPr>
        <w:t>正好</w:t>
        <w:t>入口的</w:t>
      </w:r>
    </w:p>
    <w:p>
      <w:pPr>
        <w:pStyle w:val="Para 01"/>
      </w:pPr>
      <w:r>
        <w:rPr>
          <w:rStyle w:val="Text3"/>
        </w:rPr>
        <w:t>buck</w:t>
      </w:r>
      <w:r>
        <w:t xml:space="preserve"> </w:t>
      </w:r>
      <w:r>
        <w:rPr>
          <w:rStyle w:val="Text1"/>
        </w:rPr>
        <w:t>[bʌk] n.</w:t>
      </w:r>
      <w:r>
        <w:t xml:space="preserve"> </w:t>
      </w:r>
      <w:r>
        <w:rPr>
          <w:rStyle w:val="Text5"/>
        </w:rPr>
        <w:t>美元；澳币；</w:t>
      </w:r>
      <w:r>
        <w:t>雄鹿；（美洲印第安裔或非洲裔）男青年</w:t>
      </w:r>
      <w:r>
        <w:rPr>
          <w:rStyle w:val="Text1"/>
        </w:rPr>
        <w:t>v.</w:t>
      </w:r>
      <w:r>
        <w:t>（马匹）猛然弓背跳跃；</w:t>
      </w:r>
      <w:r>
        <w:rPr>
          <w:rStyle w:val="Text5"/>
        </w:rPr>
        <w:t>抵抗，反抗</w:t>
      </w:r>
    </w:p>
    <w:p>
      <w:pPr>
        <w:pStyle w:val="Para 02"/>
      </w:pPr>
      <w:r>
        <w:rPr>
          <w:rStyle w:val="Text16"/>
        </w:rPr>
        <w:t>clear-cut</w:t>
      </w:r>
      <w:r>
        <w:rPr>
          <w:rStyle w:val="Text0"/>
        </w:rPr>
        <w:t xml:space="preserve"> </w:t>
      </w:r>
      <w:r>
        <w:t>[ˌklɪə ˈkʌt] adj.</w:t>
      </w:r>
      <w:r>
        <w:rPr>
          <w:rStyle w:val="Text0"/>
        </w:rPr>
        <w:t xml:space="preserve"> </w:t>
      </w:r>
      <w:r>
        <w:rPr>
          <w:rStyle w:val="Text2"/>
        </w:rPr>
        <w:t>轮廓清晰的，</w:t>
      </w:r>
      <w:r>
        <w:rPr>
          <w:rStyle w:val="Text0"/>
        </w:rPr>
        <w:t>清楚鲜明的；</w:t>
      </w:r>
      <w:r>
        <w:rPr>
          <w:rStyle w:val="Text2"/>
        </w:rPr>
        <w:t>易识别的</w:t>
      </w:r>
    </w:p>
    <w:p>
      <w:pPr>
        <w:pStyle w:val="Para 02"/>
      </w:pPr>
      <w:r>
        <w:rPr>
          <w:rStyle w:val="Text16"/>
        </w:rPr>
        <w:t>connected</w:t>
      </w:r>
      <w:r>
        <w:rPr>
          <w:rStyle w:val="Text0"/>
        </w:rPr>
        <w:t xml:space="preserve"> </w:t>
      </w:r>
      <w:r>
        <w:t>[kəˈnektɪd] adj.</w:t>
      </w:r>
      <w:r>
        <w:rPr>
          <w:rStyle w:val="Text0"/>
        </w:rPr>
        <w:t xml:space="preserve"> </w:t>
      </w:r>
      <w:r>
        <w:rPr>
          <w:rStyle w:val="Text2"/>
        </w:rPr>
        <w:t>有关联的；有联系的</w:t>
      </w:r>
    </w:p>
    <w:p>
      <w:pPr>
        <w:pStyle w:val="Para 02"/>
      </w:pPr>
      <w:r>
        <w:rPr>
          <w:rStyle w:val="Text16"/>
        </w:rPr>
        <w:t>counterproductive</w:t>
      </w:r>
      <w:r>
        <w:rPr>
          <w:rStyle w:val="Text0"/>
        </w:rPr>
        <w:t xml:space="preserve"> </w:t>
      </w:r>
      <w:r>
        <w:t>[ˌkaʊntəprəˈdʌktɪv] adj.</w:t>
      </w:r>
      <w:r>
        <w:rPr>
          <w:rStyle w:val="Text0"/>
        </w:rPr>
        <w:t xml:space="preserve"> </w:t>
      </w:r>
      <w:r>
        <w:rPr>
          <w:rStyle w:val="Text2"/>
        </w:rPr>
        <w:t>产生不良后果的，</w:t>
      </w:r>
      <w:r>
        <w:rPr>
          <w:rStyle w:val="Text0"/>
        </w:rPr>
        <w:t>产生相反效果的；</w:t>
      </w:r>
      <w:r>
        <w:rPr>
          <w:rStyle w:val="Text2"/>
        </w:rPr>
        <w:t>适得其反的</w:t>
      </w:r>
    </w:p>
    <w:p>
      <w:pPr>
        <w:pStyle w:val="Para 02"/>
      </w:pPr>
      <w:r>
        <w:rPr>
          <w:rStyle w:val="Text16"/>
        </w:rPr>
        <w:t>Denmark</w:t>
      </w:r>
      <w:r>
        <w:rPr>
          <w:rStyle w:val="Text0"/>
        </w:rPr>
        <w:t xml:space="preserve"> </w:t>
      </w:r>
      <w:r>
        <w:t>[ˈdenmaːk] n.</w:t>
      </w:r>
      <w:r>
        <w:rPr>
          <w:rStyle w:val="Text0"/>
        </w:rPr>
        <w:t xml:space="preserve"> </w:t>
      </w:r>
      <w:r>
        <w:rPr>
          <w:rStyle w:val="Text2"/>
        </w:rPr>
        <w:t>丹麦</w:t>
      </w:r>
    </w:p>
    <w:p>
      <w:pPr>
        <w:pStyle w:val="Para 04"/>
      </w:pPr>
      <w:r>
        <w:rPr>
          <w:rStyle w:val="Text9"/>
        </w:rPr>
        <w:t>派</w:t>
      </w:r>
      <w:r>
        <w:t xml:space="preserve"> Danish </w:t>
      </w:r>
      <w:r>
        <w:rPr>
          <w:rStyle w:val="Text1"/>
        </w:rPr>
        <w:t>[ˈdeɪnɪʃ] adj.</w:t>
      </w:r>
      <w:r>
        <w:t xml:space="preserve"> </w:t>
      </w:r>
      <w:r>
        <w:rPr>
          <w:rStyle w:val="Text5"/>
        </w:rPr>
        <w:t>丹麦的；</w:t>
      </w:r>
      <w:r>
        <w:t>丹麦人的；丹麦语的</w:t>
      </w:r>
      <w:r>
        <w:rPr>
          <w:rStyle w:val="Text1"/>
        </w:rPr>
        <w:t>n.</w:t>
      </w:r>
      <w:r>
        <w:t xml:space="preserve"> </w:t>
      </w:r>
      <w:r>
        <w:rPr>
          <w:rStyle w:val="Text5"/>
        </w:rPr>
        <w:t>丹麦语</w:t>
      </w:r>
    </w:p>
    <w:p>
      <w:pPr>
        <w:pStyle w:val="Para 02"/>
      </w:pPr>
      <w:r>
        <w:rPr>
          <w:rStyle w:val="Text16"/>
        </w:rPr>
        <w:t>disrespect</w:t>
      </w:r>
      <w:r>
        <w:rPr>
          <w:rStyle w:val="Text0"/>
        </w:rPr>
        <w:t xml:space="preserve"> </w:t>
      </w:r>
      <w:r>
        <w:t>[ˌdɪsrɪˈspekt] n.</w:t>
      </w:r>
      <w:r>
        <w:rPr>
          <w:rStyle w:val="Text0"/>
        </w:rPr>
        <w:t xml:space="preserve"> </w:t>
      </w:r>
      <w:r>
        <w:rPr>
          <w:rStyle w:val="Text2"/>
        </w:rPr>
        <w:t>不尊敬，无礼</w:t>
      </w:r>
    </w:p>
    <w:p>
      <w:pPr>
        <w:pStyle w:val="Para 02"/>
      </w:pPr>
      <w:r>
        <w:rPr>
          <w:rStyle w:val="Text16"/>
        </w:rPr>
        <w:t>economically</w:t>
      </w:r>
      <w:r>
        <w:rPr>
          <w:rStyle w:val="Text0"/>
        </w:rPr>
        <w:t xml:space="preserve"> </w:t>
      </w:r>
      <w:r>
        <w:t>[ˌiːkəˈnɒmɪkli] adv.</w:t>
      </w:r>
      <w:r>
        <w:rPr>
          <w:rStyle w:val="Text0"/>
        </w:rPr>
        <w:t xml:space="preserve"> </w:t>
      </w:r>
      <w:r>
        <w:rPr>
          <w:rStyle w:val="Text2"/>
        </w:rPr>
        <w:t>在经济上；</w:t>
      </w:r>
      <w:r>
        <w:rPr>
          <w:rStyle w:val="Text0"/>
        </w:rPr>
        <w:t>经济地，</w:t>
      </w:r>
      <w:r>
        <w:rPr>
          <w:rStyle w:val="Text2"/>
        </w:rPr>
        <w:t>节俭地</w:t>
      </w:r>
    </w:p>
    <w:p>
      <w:pPr>
        <w:pStyle w:val="Para 02"/>
      </w:pPr>
      <w:r>
        <w:rPr>
          <w:rStyle w:val="Text16"/>
        </w:rPr>
        <w:t>entitlement</w:t>
      </w:r>
      <w:r>
        <w:rPr>
          <w:rStyle w:val="Text0"/>
        </w:rPr>
        <w:t xml:space="preserve"> </w:t>
      </w:r>
      <w:r>
        <w:t>[ɪnˈtaɪtlmənt] n.</w:t>
      </w:r>
      <w:r>
        <w:rPr>
          <w:rStyle w:val="Text0"/>
        </w:rPr>
        <w:t xml:space="preserve"> </w:t>
      </w:r>
      <w:r>
        <w:rPr>
          <w:rStyle w:val="Text2"/>
        </w:rPr>
        <w:t>应得的权利，资格</w:t>
      </w:r>
    </w:p>
    <w:p>
      <w:pPr>
        <w:pStyle w:val="Para 02"/>
      </w:pPr>
      <w:r>
        <w:rPr>
          <w:rStyle w:val="Text16"/>
        </w:rPr>
        <w:t>fitter</w:t>
      </w:r>
      <w:r>
        <w:rPr>
          <w:rStyle w:val="Text0"/>
        </w:rPr>
        <w:t xml:space="preserve"> </w:t>
      </w:r>
      <w:r>
        <w:t>[ˈfɪtə(r)] n.</w:t>
      </w:r>
      <w:r>
        <w:rPr>
          <w:rStyle w:val="Text0"/>
        </w:rPr>
        <w:t xml:space="preserve"> </w:t>
      </w:r>
      <w:r>
        <w:rPr>
          <w:rStyle w:val="Text2"/>
        </w:rPr>
        <w:t>装配工，</w:t>
      </w:r>
      <w:r>
        <w:rPr>
          <w:rStyle w:val="Text0"/>
        </w:rPr>
        <w:t>修理工</w:t>
      </w:r>
      <w:r>
        <w:t>adj.</w:t>
      </w:r>
      <w:r>
        <w:rPr>
          <w:rStyle w:val="Text0"/>
        </w:rPr>
        <w:t xml:space="preserve"> </w:t>
      </w:r>
      <w:r>
        <w:rPr>
          <w:rStyle w:val="Text2"/>
        </w:rPr>
        <w:t>适当的，</w:t>
      </w:r>
      <w:r>
        <w:rPr>
          <w:rStyle w:val="Text0"/>
        </w:rPr>
        <w:t>胜任的</w:t>
      </w:r>
    </w:p>
    <w:p>
      <w:pPr>
        <w:pStyle w:val="Para 01"/>
      </w:pPr>
      <w:r>
        <w:rPr>
          <w:rStyle w:val="Text3"/>
        </w:rPr>
        <w:t>goal</w:t>
      </w:r>
      <w:r>
        <w:t xml:space="preserve"> </w:t>
      </w:r>
      <w:r>
        <w:rPr>
          <w:rStyle w:val="Text1"/>
        </w:rPr>
        <w:t>[ɡəʊl] n.</w:t>
      </w:r>
      <w:r>
        <w:t xml:space="preserve"> </w:t>
      </w:r>
      <w:r>
        <w:rPr>
          <w:rStyle w:val="Text5"/>
        </w:rPr>
        <w:t>目标；目的；</w:t>
      </w:r>
      <w:r>
        <w:t>球门，（进球）得分</w:t>
      </w:r>
    </w:p>
    <w:p>
      <w:pPr>
        <w:pStyle w:val="Para 02"/>
      </w:pPr>
      <w:r>
        <w:rPr>
          <w:rStyle w:val="Text16"/>
        </w:rPr>
        <w:t>happiness</w:t>
      </w:r>
      <w:r>
        <w:rPr>
          <w:rStyle w:val="Text0"/>
        </w:rPr>
        <w:t xml:space="preserve"> </w:t>
      </w:r>
      <w:r>
        <w:t>[ˈhæpinəs] n.</w:t>
      </w:r>
      <w:r>
        <w:rPr>
          <w:rStyle w:val="Text0"/>
        </w:rPr>
        <w:t xml:space="preserve"> </w:t>
      </w:r>
      <w:r>
        <w:rPr>
          <w:rStyle w:val="Text2"/>
        </w:rPr>
        <w:t>幸福</w:t>
      </w:r>
    </w:p>
    <w:p>
      <w:pPr>
        <w:pStyle w:val="Para 02"/>
      </w:pPr>
      <w:r>
        <w:rPr>
          <w:rStyle w:val="Text16"/>
        </w:rPr>
        <w:t>strategy</w:t>
      </w:r>
      <w:r>
        <w:rPr>
          <w:rStyle w:val="Text0"/>
        </w:rPr>
        <w:t xml:space="preserve"> </w:t>
      </w:r>
      <w:r>
        <w:t>[ˈstrætədʒi] n.</w:t>
      </w:r>
      <w:r>
        <w:rPr>
          <w:rStyle w:val="Text0"/>
        </w:rPr>
        <w:t xml:space="preserve"> </w:t>
      </w:r>
      <w:r>
        <w:rPr>
          <w:rStyle w:val="Text2"/>
        </w:rPr>
        <w:t>战略，</w:t>
      </w:r>
      <w:r>
        <w:rPr>
          <w:rStyle w:val="Text0"/>
        </w:rPr>
        <w:t>策略；</w:t>
      </w:r>
      <w:r>
        <w:rPr>
          <w:rStyle w:val="Text2"/>
        </w:rPr>
        <w:t>对策</w:t>
      </w:r>
    </w:p>
    <w:p>
      <w:pPr>
        <w:pStyle w:val="Para 04"/>
      </w:pPr>
      <w:r>
        <w:rPr>
          <w:rStyle w:val="Text9"/>
        </w:rPr>
        <w:t>派</w:t>
      </w:r>
      <w:r>
        <w:t xml:space="preserve"> strategic </w:t>
      </w:r>
      <w:r>
        <w:rPr>
          <w:rStyle w:val="Text1"/>
        </w:rPr>
        <w:t>[strəˈtiːdʒɪk] adj.</w:t>
      </w:r>
      <w:r>
        <w:t xml:space="preserve"> </w:t>
      </w:r>
      <w:r>
        <w:rPr>
          <w:rStyle w:val="Text5"/>
        </w:rPr>
        <w:t>战略（性）的，</w:t>
      </w:r>
      <w:r>
        <w:t>有战略意义的；</w:t>
      </w:r>
      <w:r>
        <w:rPr>
          <w:rStyle w:val="Text5"/>
        </w:rPr>
        <w:t>至关重要的</w:t>
      </w:r>
    </w:p>
    <w:p>
      <w:pPr>
        <w:pStyle w:val="Para 04"/>
      </w:pPr>
      <w:r>
        <w:t>考点搭配</w:t>
        <w:t xml:space="preserve"> the Office of Strategic Services 战略情报局；战略服务处</w:t>
      </w:r>
    </w:p>
    <w:p>
      <w:pPr>
        <w:pStyle w:val="Para 02"/>
      </w:pPr>
      <w:r>
        <w:rPr>
          <w:rStyle w:val="Text16"/>
        </w:rPr>
        <w:t>immersive</w:t>
      </w:r>
      <w:r>
        <w:rPr>
          <w:rStyle w:val="Text0"/>
        </w:rPr>
        <w:t xml:space="preserve"> </w:t>
      </w:r>
      <w:r>
        <w:t>[ɪˈmɜːsɪv] adj.</w:t>
      </w:r>
      <w:r>
        <w:rPr>
          <w:rStyle w:val="Text0"/>
        </w:rPr>
        <w:t xml:space="preserve"> </w:t>
      </w:r>
      <w:r>
        <w:rPr>
          <w:rStyle w:val="Text2"/>
        </w:rPr>
        <w:t>身临其境的，</w:t>
      </w:r>
      <w:r>
        <w:rPr>
          <w:rStyle w:val="Text0"/>
        </w:rPr>
        <w:t>仿真的；</w:t>
      </w:r>
      <w:r>
        <w:rPr>
          <w:rStyle w:val="Text2"/>
        </w:rPr>
        <w:t>沉浸式的</w:t>
      </w:r>
    </w:p>
    <w:p>
      <w:pPr>
        <w:pStyle w:val="Para 02"/>
      </w:pPr>
      <w:r>
        <w:rPr>
          <w:rStyle w:val="Text16"/>
        </w:rPr>
        <w:t>initially</w:t>
      </w:r>
      <w:r>
        <w:rPr>
          <w:rStyle w:val="Text0"/>
        </w:rPr>
        <w:t xml:space="preserve"> </w:t>
      </w:r>
      <w:r>
        <w:t>[ɪˈnɪʃəli] adv.</w:t>
      </w:r>
      <w:r>
        <w:rPr>
          <w:rStyle w:val="Text0"/>
        </w:rPr>
        <w:t xml:space="preserve"> </w:t>
      </w:r>
      <w:r>
        <w:rPr>
          <w:rStyle w:val="Text2"/>
        </w:rPr>
        <w:t>最初，开始</w:t>
      </w:r>
    </w:p>
    <w:p>
      <w:pPr>
        <w:pStyle w:val="Para 01"/>
      </w:pPr>
      <w:r>
        <w:rPr>
          <w:rStyle w:val="Text3"/>
        </w:rPr>
        <w:t>lag</w:t>
      </w:r>
      <w:r>
        <w:t xml:space="preserve"> </w:t>
      </w:r>
      <w:r>
        <w:rPr>
          <w:rStyle w:val="Text1"/>
        </w:rPr>
        <w:t>[læg] vi.</w:t>
      </w:r>
      <w:r>
        <w:t xml:space="preserve"> </w:t>
      </w:r>
      <w:r>
        <w:rPr>
          <w:rStyle w:val="Text5"/>
        </w:rPr>
        <w:t>落后；走得慢，</w:t>
      </w:r>
      <w:r>
        <w:t xml:space="preserve">追不上 </w:t>
      </w:r>
      <w:r>
        <w:rPr>
          <w:rStyle w:val="Text1"/>
        </w:rPr>
        <w:t>n.</w:t>
      </w:r>
      <w:r>
        <w:t xml:space="preserve"> </w:t>
      </w:r>
      <w:r>
        <w:rPr>
          <w:rStyle w:val="Text5"/>
        </w:rPr>
        <w:t>滞后，</w:t>
      </w:r>
      <w:r>
        <w:t>时间差；间隔</w:t>
      </w:r>
    </w:p>
    <w:p>
      <w:pPr>
        <w:pStyle w:val="Para 04"/>
      </w:pPr>
      <w:r>
        <w:rPr>
          <w:rStyle w:val="Text9"/>
        </w:rPr>
        <w:t>考</w:t>
      </w:r>
      <w:r>
        <w:t xml:space="preserve"> lag well behind 远远落后</w:t>
      </w:r>
    </w:p>
    <w:p>
      <w:pPr>
        <w:pStyle w:val="Para 02"/>
      </w:pPr>
      <w:r>
        <w:rPr>
          <w:rStyle w:val="Text16"/>
        </w:rPr>
        <w:t>logically</w:t>
      </w:r>
      <w:r>
        <w:rPr>
          <w:rStyle w:val="Text0"/>
        </w:rPr>
        <w:t xml:space="preserve"> </w:t>
      </w:r>
      <w:r>
        <w:t>[ˈlɒdʒɪkli] adv.</w:t>
      </w:r>
      <w:r>
        <w:rPr>
          <w:rStyle w:val="Text0"/>
        </w:rPr>
        <w:t xml:space="preserve"> </w:t>
      </w:r>
      <w:r>
        <w:rPr>
          <w:rStyle w:val="Text2"/>
        </w:rPr>
        <w:t>逻辑上，</w:t>
      </w:r>
      <w:r>
        <w:rPr>
          <w:rStyle w:val="Text0"/>
        </w:rPr>
        <w:t>伦理上；</w:t>
      </w:r>
      <w:r>
        <w:rPr>
          <w:rStyle w:val="Text2"/>
        </w:rPr>
        <w:t>合乎逻辑地</w:t>
      </w:r>
    </w:p>
    <w:p>
      <w:pPr>
        <w:pStyle w:val="Para 02"/>
      </w:pPr>
      <w:r>
        <w:rPr>
          <w:rStyle w:val="Text16"/>
        </w:rPr>
        <w:t>off-plan</w:t>
      </w:r>
      <w:r>
        <w:rPr>
          <w:rStyle w:val="Text0"/>
        </w:rPr>
        <w:t xml:space="preserve"> </w:t>
      </w:r>
      <w:r>
        <w:t>[ɒf ˈplæn] adj.</w:t>
      </w:r>
      <w:r>
        <w:rPr>
          <w:rStyle w:val="Text0"/>
        </w:rPr>
        <w:t xml:space="preserve"> </w:t>
      </w:r>
      <w:r>
        <w:rPr>
          <w:rStyle w:val="Text2"/>
        </w:rPr>
        <w:t>计划之外的</w:t>
      </w:r>
    </w:p>
    <w:p>
      <w:pPr>
        <w:pStyle w:val="Para 02"/>
      </w:pPr>
      <w:r>
        <w:rPr>
          <w:rStyle w:val="Text16"/>
        </w:rPr>
        <w:t>oversee</w:t>
      </w:r>
      <w:r>
        <w:rPr>
          <w:rStyle w:val="Text0"/>
        </w:rPr>
        <w:t xml:space="preserve"> </w:t>
      </w:r>
      <w:r>
        <w:t>[ˌəʊvəˈsiː] vt.</w:t>
      </w:r>
      <w:r>
        <w:rPr>
          <w:rStyle w:val="Text0"/>
        </w:rPr>
        <w:t xml:space="preserve"> </w:t>
      </w:r>
      <w:r>
        <w:rPr>
          <w:rStyle w:val="Text2"/>
        </w:rPr>
        <w:t>监督，监视</w:t>
      </w:r>
    </w:p>
    <w:p>
      <w:pPr>
        <w:pStyle w:val="Para 02"/>
      </w:pPr>
      <w:r>
        <w:rPr>
          <w:rStyle w:val="Text16"/>
        </w:rPr>
        <w:t>photograph</w:t>
      </w:r>
      <w:r>
        <w:rPr>
          <w:rStyle w:val="Text0"/>
        </w:rPr>
        <w:t xml:space="preserve"> </w:t>
      </w:r>
      <w:r>
        <w:t>[ˈfəʊtəɡrɑːf] n.</w:t>
      </w:r>
      <w:r>
        <w:rPr>
          <w:rStyle w:val="Text0"/>
        </w:rPr>
        <w:t xml:space="preserve"> </w:t>
      </w:r>
      <w:r>
        <w:rPr>
          <w:rStyle w:val="Text2"/>
        </w:rPr>
        <w:t>照片</w:t>
      </w:r>
      <w:r>
        <w:rPr>
          <w:rStyle w:val="Text0"/>
        </w:rPr>
        <w:t xml:space="preserve"> </w:t>
      </w:r>
      <w:r>
        <w:t>v.</w:t>
      </w:r>
      <w:r>
        <w:rPr>
          <w:rStyle w:val="Text0"/>
        </w:rPr>
        <w:t xml:space="preserve"> </w:t>
      </w:r>
      <w:r>
        <w:rPr>
          <w:rStyle w:val="Text2"/>
        </w:rPr>
        <w:t>（给…）照相</w:t>
      </w:r>
    </w:p>
    <w:p>
      <w:pPr>
        <w:pStyle w:val="Para 02"/>
      </w:pPr>
      <w:r>
        <w:rPr>
          <w:rStyle w:val="Text16"/>
        </w:rPr>
        <w:t>province</w:t>
      </w:r>
      <w:r>
        <w:rPr>
          <w:rStyle w:val="Text0"/>
        </w:rPr>
        <w:t xml:space="preserve"> </w:t>
      </w:r>
      <w:r>
        <w:t>[ˈprɒvɪns] n.</w:t>
      </w:r>
      <w:r>
        <w:rPr>
          <w:rStyle w:val="Text0"/>
        </w:rPr>
        <w:t xml:space="preserve"> </w:t>
      </w:r>
      <w:r>
        <w:rPr>
          <w:rStyle w:val="Text2"/>
        </w:rPr>
        <w:t>省份；</w:t>
      </w:r>
      <w:r>
        <w:rPr>
          <w:rStyle w:val="Text0"/>
        </w:rPr>
        <w:t>范围，</w:t>
      </w:r>
      <w:r>
        <w:rPr>
          <w:rStyle w:val="Text2"/>
        </w:rPr>
        <w:t>领域</w:t>
      </w:r>
    </w:p>
    <w:p>
      <w:pPr>
        <w:pStyle w:val="Para 02"/>
      </w:pPr>
      <w:r>
        <w:rPr>
          <w:rStyle w:val="Text16"/>
        </w:rPr>
        <w:t>regarding</w:t>
      </w:r>
      <w:r>
        <w:rPr>
          <w:rStyle w:val="Text0"/>
        </w:rPr>
        <w:t xml:space="preserve"> </w:t>
      </w:r>
      <w:r>
        <w:t>[rɪˈɡɑːdɪŋ] prep.</w:t>
      </w:r>
      <w:r>
        <w:rPr>
          <w:rStyle w:val="Text0"/>
        </w:rPr>
        <w:t xml:space="preserve"> </w:t>
      </w:r>
      <w:r>
        <w:rPr>
          <w:rStyle w:val="Text2"/>
        </w:rPr>
        <w:t>关于，至于</w:t>
      </w:r>
    </w:p>
    <w:p>
      <w:pPr>
        <w:pStyle w:val="Para 02"/>
      </w:pPr>
      <w:r>
        <w:rPr>
          <w:rStyle w:val="Text16"/>
        </w:rPr>
        <w:t>absolute</w:t>
      </w:r>
      <w:r>
        <w:rPr>
          <w:rStyle w:val="Text0"/>
        </w:rPr>
        <w:t xml:space="preserve"> </w:t>
      </w:r>
      <w:r>
        <w:t>[ˈæbsəluːt] adj.</w:t>
      </w:r>
      <w:r>
        <w:rPr>
          <w:rStyle w:val="Text0"/>
        </w:rPr>
        <w:t xml:space="preserve"> </w:t>
      </w:r>
      <w:r>
        <w:rPr>
          <w:rStyle w:val="Text2"/>
        </w:rPr>
        <w:t>绝对的，完全的；</w:t>
      </w:r>
      <w:r>
        <w:rPr>
          <w:rStyle w:val="Text0"/>
        </w:rPr>
        <w:t>十足的</w:t>
      </w:r>
    </w:p>
    <w:p>
      <w:pPr>
        <w:pStyle w:val="Para 04"/>
      </w:pPr>
      <w:r>
        <w:rPr>
          <w:rStyle w:val="Text9"/>
        </w:rPr>
        <w:t>考</w:t>
      </w:r>
      <w:r>
        <w:t xml:space="preserve"> absolute cost [会计] 绝对成本，纯粹成本//an absolute right 一种绝对权利</w:t>
      </w:r>
    </w:p>
    <w:p>
      <w:pPr>
        <w:pStyle w:val="Para 02"/>
      </w:pPr>
      <w:r>
        <w:rPr>
          <w:rStyle w:val="Text11"/>
        </w:rPr>
        <w:t>派</w:t>
      </w:r>
      <w:r>
        <w:rPr>
          <w:rStyle w:val="Text4"/>
        </w:rPr>
        <w:t xml:space="preserve"> absolutist </w:t>
      </w:r>
      <w:r>
        <w:t>[ˈæbsəluːtɪst] n.</w:t>
      </w:r>
      <w:r>
        <w:rPr>
          <w:rStyle w:val="Text4"/>
        </w:rPr>
        <w:t xml:space="preserve"> </w:t>
      </w:r>
      <w:r>
        <w:rPr>
          <w:rStyle w:val="Text6"/>
        </w:rPr>
        <w:t>专制主义者；绝对论者</w:t>
      </w:r>
    </w:p>
    <w:p>
      <w:pPr>
        <w:pStyle w:val="Para 02"/>
      </w:pPr>
      <w:r>
        <w:rPr>
          <w:rStyle w:val="Text16"/>
        </w:rPr>
        <w:t>rigid</w:t>
      </w:r>
      <w:r>
        <w:rPr>
          <w:rStyle w:val="Text0"/>
        </w:rPr>
        <w:t xml:space="preserve"> </w:t>
      </w:r>
      <w:r>
        <w:t>[ˈrɪdʒɪd] adj.</w:t>
      </w:r>
      <w:r>
        <w:rPr>
          <w:rStyle w:val="Text0"/>
        </w:rPr>
        <w:t xml:space="preserve"> </w:t>
      </w:r>
      <w:r>
        <w:rPr>
          <w:rStyle w:val="Text2"/>
        </w:rPr>
        <w:t>严格的；</w:t>
      </w:r>
      <w:r>
        <w:rPr>
          <w:rStyle w:val="Text0"/>
        </w:rPr>
        <w:t>刻板的；僵硬的</w:t>
      </w:r>
    </w:p>
    <w:p>
      <w:pPr>
        <w:pStyle w:val="Para 01"/>
      </w:pPr>
      <w:r>
        <w:rPr>
          <w:rStyle w:val="Text3"/>
        </w:rPr>
        <w:t>screen</w:t>
      </w:r>
      <w:r>
        <w:t xml:space="preserve"> </w:t>
      </w:r>
      <w:r>
        <w:rPr>
          <w:rStyle w:val="Text1"/>
        </w:rPr>
        <w:t>[skriːn] n.</w:t>
      </w:r>
      <w:r>
        <w:t xml:space="preserve"> </w:t>
      </w:r>
      <w:r>
        <w:rPr>
          <w:rStyle w:val="Text5"/>
        </w:rPr>
        <w:t>屏幕；</w:t>
      </w:r>
      <w:r>
        <w:t xml:space="preserve">屏风；纱窗；（总称）电影，电视 </w:t>
      </w:r>
      <w:r>
        <w:rPr>
          <w:rStyle w:val="Text1"/>
        </w:rPr>
        <w:t>vt.</w:t>
      </w:r>
      <w:r>
        <w:t xml:space="preserve"> </w:t>
      </w:r>
      <w:r>
        <w:rPr>
          <w:rStyle w:val="Text5"/>
        </w:rPr>
        <w:t>遮挡，掩蔽；</w:t>
      </w:r>
      <w:r>
        <w:t>筛查；放映，播放</w:t>
      </w:r>
    </w:p>
    <w:p>
      <w:pPr>
        <w:pStyle w:val="Para 02"/>
      </w:pPr>
      <w:r>
        <w:rPr>
          <w:rStyle w:val="Text16"/>
        </w:rPr>
        <w:t>skin-deep</w:t>
      </w:r>
      <w:r>
        <w:rPr>
          <w:rStyle w:val="Text0"/>
        </w:rPr>
        <w:t xml:space="preserve"> </w:t>
      </w:r>
      <w:r>
        <w:t>[ˌskin ˈdiːp] adj.</w:t>
      </w:r>
      <w:r>
        <w:rPr>
          <w:rStyle w:val="Text0"/>
        </w:rPr>
        <w:t xml:space="preserve"> </w:t>
      </w:r>
      <w:r>
        <w:rPr>
          <w:rStyle w:val="Text2"/>
        </w:rPr>
        <w:t>肤浅的；表面的</w:t>
      </w:r>
    </w:p>
    <w:p>
      <w:pPr>
        <w:pStyle w:val="Para 02"/>
      </w:pPr>
      <w:r>
        <w:rPr>
          <w:rStyle w:val="Text16"/>
        </w:rPr>
        <w:t>starry</w:t>
      </w:r>
      <w:r>
        <w:rPr>
          <w:rStyle w:val="Text0"/>
        </w:rPr>
        <w:t xml:space="preserve"> </w:t>
      </w:r>
      <w:r>
        <w:t>[ˈstɑːri] adj.</w:t>
      </w:r>
      <w:r>
        <w:rPr>
          <w:rStyle w:val="Text0"/>
        </w:rPr>
        <w:t xml:space="preserve"> </w:t>
      </w:r>
      <w:r>
        <w:rPr>
          <w:rStyle w:val="Text2"/>
        </w:rPr>
        <w:t>繁星满天的</w:t>
      </w:r>
    </w:p>
    <w:p>
      <w:pPr>
        <w:pStyle w:val="Para 04"/>
      </w:pPr>
      <w:r>
        <w:rPr>
          <w:rStyle w:val="Text9"/>
        </w:rPr>
        <w:t>考</w:t>
      </w:r>
      <w:r>
        <w:t xml:space="preserve"> the starry sky 星空；满天繁星</w:t>
      </w:r>
    </w:p>
    <w:p>
      <w:pPr>
        <w:pStyle w:val="Para 02"/>
      </w:pPr>
      <w:r>
        <w:rPr>
          <w:rStyle w:val="Text16"/>
        </w:rPr>
        <w:t>thesis</w:t>
      </w:r>
      <w:r>
        <w:rPr>
          <w:rStyle w:val="Text0"/>
        </w:rPr>
        <w:t xml:space="preserve"> </w:t>
      </w:r>
      <w:r>
        <w:t>[ˈθiːsɪs] n.</w:t>
      </w:r>
      <w:r>
        <w:rPr>
          <w:rStyle w:val="Text0"/>
        </w:rPr>
        <w:t xml:space="preserve"> </w:t>
      </w:r>
      <w:r>
        <w:rPr>
          <w:rStyle w:val="Text2"/>
        </w:rPr>
        <w:t>论文；论点；</w:t>
      </w:r>
      <w:r>
        <w:rPr>
          <w:rStyle w:val="Text0"/>
        </w:rPr>
        <w:t>命题</w:t>
      </w:r>
    </w:p>
    <w:p>
      <w:pPr>
        <w:pStyle w:val="Para 02"/>
      </w:pPr>
      <w:r>
        <w:rPr>
          <w:rStyle w:val="Text16"/>
        </w:rPr>
        <w:t>unleash</w:t>
      </w:r>
      <w:r>
        <w:rPr>
          <w:rStyle w:val="Text0"/>
        </w:rPr>
        <w:t xml:space="preserve"> </w:t>
      </w:r>
      <w:r>
        <w:t>[ʌnˈliːʃ] vt.</w:t>
      </w:r>
      <w:r>
        <w:rPr>
          <w:rStyle w:val="Text0"/>
        </w:rPr>
        <w:t xml:space="preserve"> </w:t>
      </w:r>
      <w:r>
        <w:rPr>
          <w:rStyle w:val="Text2"/>
        </w:rPr>
        <w:t>释放；</w:t>
      </w:r>
      <w:r>
        <w:rPr>
          <w:rStyle w:val="Text0"/>
        </w:rPr>
        <w:t>放纵；</w:t>
      </w:r>
      <w:r>
        <w:rPr>
          <w:rStyle w:val="Text2"/>
        </w:rPr>
        <w:t>解除…的束缚</w:t>
      </w:r>
    </w:p>
    <w:p>
      <w:pPr>
        <w:pStyle w:val="Para 02"/>
      </w:pPr>
      <w:r>
        <w:rPr>
          <w:rStyle w:val="Text16"/>
        </w:rPr>
        <w:t>vehicle</w:t>
      </w:r>
      <w:r>
        <w:rPr>
          <w:rStyle w:val="Text0"/>
        </w:rPr>
        <w:t xml:space="preserve"> </w:t>
      </w:r>
      <w:r>
        <w:t>[ˈviːəkl] n.</w:t>
      </w:r>
      <w:r>
        <w:rPr>
          <w:rStyle w:val="Text0"/>
        </w:rPr>
        <w:t xml:space="preserve"> </w:t>
      </w:r>
      <w:r>
        <w:rPr>
          <w:rStyle w:val="Text2"/>
        </w:rPr>
        <w:t>工具，</w:t>
      </w:r>
      <w:r>
        <w:rPr>
          <w:rStyle w:val="Text0"/>
        </w:rPr>
        <w:t>手段，</w:t>
      </w:r>
      <w:r>
        <w:rPr>
          <w:rStyle w:val="Text2"/>
        </w:rPr>
        <w:t>媒介；</w:t>
      </w:r>
      <w:r>
        <w:rPr>
          <w:rStyle w:val="Text0"/>
        </w:rPr>
        <w:t>交通工具，</w:t>
      </w:r>
      <w:r>
        <w:rPr>
          <w:rStyle w:val="Text2"/>
        </w:rPr>
        <w:t>车辆</w:t>
      </w:r>
    </w:p>
    <w:p>
      <w:pPr>
        <w:pStyle w:val="Para 02"/>
      </w:pPr>
      <w:r>
        <w:rPr>
          <w:rStyle w:val="Text16"/>
        </w:rPr>
        <w:t>welcome</w:t>
      </w:r>
      <w:r>
        <w:rPr>
          <w:rStyle w:val="Text0"/>
        </w:rPr>
        <w:t xml:space="preserve"> </w:t>
      </w:r>
      <w:r>
        <w:t>[ˈwelkəm] vt.</w:t>
      </w:r>
      <w:r>
        <w:rPr>
          <w:rStyle w:val="Text0"/>
        </w:rPr>
        <w:t xml:space="preserve"> </w:t>
      </w:r>
      <w:r>
        <w:rPr>
          <w:rStyle w:val="Text2"/>
        </w:rPr>
        <w:t>欢迎；迎接</w:t>
      </w:r>
      <w:r>
        <w:rPr>
          <w:rStyle w:val="Text0"/>
        </w:rPr>
        <w:t xml:space="preserve"> </w:t>
      </w:r>
      <w:r>
        <w:t>adj.</w:t>
      </w:r>
      <w:r>
        <w:rPr>
          <w:rStyle w:val="Text0"/>
        </w:rPr>
        <w:t xml:space="preserve"> 受欢迎的</w:t>
      </w:r>
    </w:p>
    <w:p>
      <w:pPr>
        <w:pStyle w:val="Para 05"/>
      </w:pPr>
      <w:r>
        <w:rPr>
          <w:rStyle w:val="Text17"/>
        </w:rPr>
        <w:t>worthwhile</w:t>
      </w:r>
      <w:r>
        <w:rPr>
          <w:rStyle w:val="Text10"/>
        </w:rPr>
        <w:t xml:space="preserve"> </w:t>
      </w:r>
      <w:r>
        <w:rPr>
          <w:rStyle w:val="Text8"/>
        </w:rPr>
        <w:t>[ˌwɜːθˈwaɪl] adj.</w:t>
      </w:r>
      <w:r>
        <w:rPr>
          <w:rStyle w:val="Text10"/>
        </w:rPr>
        <w:t xml:space="preserve"> </w:t>
      </w:r>
      <w:r>
        <w:t>值得（花钱、花精力）去做的；</w:t>
        <w:t>有价值的</w:t>
      </w:r>
    </w:p>
    <w:p>
      <w:pPr>
        <w:pStyle w:val="Para 02"/>
      </w:pPr>
      <w:r>
        <w:rPr>
          <w:rStyle w:val="Text16"/>
        </w:rPr>
        <w:t>aware</w:t>
      </w:r>
      <w:r>
        <w:rPr>
          <w:rStyle w:val="Text0"/>
        </w:rPr>
        <w:t xml:space="preserve"> </w:t>
      </w:r>
      <w:r>
        <w:t>[əˈweə(r)] adj.</w:t>
      </w:r>
      <w:r>
        <w:rPr>
          <w:rStyle w:val="Text0"/>
        </w:rPr>
        <w:t xml:space="preserve"> 意识到的，</w:t>
      </w:r>
      <w:r>
        <w:rPr>
          <w:rStyle w:val="Text2"/>
        </w:rPr>
        <w:t>察觉的；知道的</w:t>
      </w:r>
    </w:p>
    <w:p>
      <w:pPr>
        <w:pStyle w:val="Para 04"/>
      </w:pPr>
      <w:r>
        <w:rPr>
          <w:rStyle w:val="Text9"/>
        </w:rPr>
        <w:t>考</w:t>
      </w:r>
      <w:r>
        <w:t xml:space="preserve"> be aware of 意识到，觉察到</w:t>
      </w:r>
    </w:p>
    <w:p>
      <w:pPr>
        <w:pStyle w:val="Para 04"/>
      </w:pPr>
      <w:r>
        <w:rPr>
          <w:rStyle w:val="Text9"/>
        </w:rPr>
        <w:t>派</w:t>
      </w:r>
      <w:r>
        <w:t xml:space="preserve"> awareness </w:t>
      </w:r>
      <w:r>
        <w:rPr>
          <w:rStyle w:val="Text1"/>
        </w:rPr>
        <w:t>[əˈweənəs] n.</w:t>
      </w:r>
      <w:r>
        <w:t xml:space="preserve"> 知道，察觉；意识，知觉</w:t>
      </w:r>
    </w:p>
    <w:p>
      <w:pPr>
        <w:pStyle w:val="Para 04"/>
      </w:pPr>
      <w:r>
        <w:t>考点搭配</w:t>
        <w:t xml:space="preserve"> raise public awareness of 引起公众对…的注意，提高公众对…的关注</w:t>
      </w:r>
    </w:p>
    <w:p>
      <w:pPr>
        <w:pStyle w:val="Para 02"/>
      </w:pPr>
      <w:r>
        <w:rPr>
          <w:rStyle w:val="Text4"/>
        </w:rPr>
        <w:t xml:space="preserve">unaware </w:t>
      </w:r>
      <w:r>
        <w:t>[ˌʌnəˈweə(r)] adj.</w:t>
      </w:r>
      <w:r>
        <w:rPr>
          <w:rStyle w:val="Text4"/>
        </w:rPr>
        <w:t xml:space="preserve"> </w:t>
      </w:r>
      <w:r>
        <w:rPr>
          <w:rStyle w:val="Text6"/>
        </w:rPr>
        <w:t>不知道的；未察觉到的，</w:t>
      </w:r>
      <w:r>
        <w:rPr>
          <w:rStyle w:val="Text4"/>
        </w:rPr>
        <w:t>没有意识到的</w:t>
      </w:r>
    </w:p>
    <w:p>
      <w:pPr>
        <w:pStyle w:val="Para 02"/>
      </w:pPr>
      <w:r>
        <w:rPr>
          <w:rStyle w:val="Text16"/>
        </w:rPr>
        <w:t>contain</w:t>
      </w:r>
      <w:r>
        <w:rPr>
          <w:rStyle w:val="Text0"/>
        </w:rPr>
        <w:t xml:space="preserve"> </w:t>
      </w:r>
      <w:r>
        <w:t>[kənˈteɪn] vt.</w:t>
      </w:r>
      <w:r>
        <w:rPr>
          <w:rStyle w:val="Text0"/>
        </w:rPr>
        <w:t xml:space="preserve"> </w:t>
      </w:r>
      <w:r>
        <w:rPr>
          <w:rStyle w:val="Text2"/>
        </w:rPr>
        <w:t>包含；容纳</w:t>
      </w:r>
    </w:p>
    <w:p>
      <w:pPr>
        <w:pStyle w:val="Para 02"/>
      </w:pPr>
      <w:r>
        <w:rPr>
          <w:rStyle w:val="Text16"/>
        </w:rPr>
        <w:t>content</w:t>
      </w:r>
      <w:r>
        <w:rPr>
          <w:rStyle w:val="Text0"/>
        </w:rPr>
        <w:t xml:space="preserve"> </w:t>
      </w:r>
      <w:r>
        <w:t>[kɒntent] n.</w:t>
      </w:r>
      <w:r>
        <w:rPr>
          <w:rStyle w:val="Text0"/>
        </w:rPr>
        <w:t xml:space="preserve"> </w:t>
      </w:r>
      <w:r>
        <w:rPr>
          <w:rStyle w:val="Text2"/>
        </w:rPr>
        <w:t>容量；</w:t>
        <w:t>内容；</w:t>
        <w:t>[pl.]</w:t>
      </w:r>
      <w:r>
        <w:rPr>
          <w:rStyle w:val="Text0"/>
        </w:rPr>
        <w:t xml:space="preserve"> </w:t>
      </w:r>
      <w:r>
        <w:rPr>
          <w:rStyle w:val="Text2"/>
        </w:rPr>
        <w:t>目录</w:t>
      </w:r>
      <w:r>
        <w:rPr>
          <w:rStyle w:val="Text0"/>
        </w:rPr>
        <w:t xml:space="preserve"> </w:t>
      </w:r>
      <w:r>
        <w:t>[kənˈtent] adj.</w:t>
      </w:r>
      <w:r>
        <w:rPr>
          <w:rStyle w:val="Text0"/>
        </w:rPr>
        <w:t xml:space="preserve"> (with)满足的，满意的</w:t>
      </w:r>
    </w:p>
    <w:p>
      <w:pPr>
        <w:pStyle w:val="Para 01"/>
      </w:pPr>
      <w:r>
        <w:rPr>
          <w:rStyle w:val="Text3"/>
        </w:rPr>
        <w:t>credit</w:t>
      </w:r>
      <w:r>
        <w:t xml:space="preserve"> </w:t>
      </w:r>
      <w:r>
        <w:rPr>
          <w:rStyle w:val="Text1"/>
        </w:rPr>
        <w:t>[ˈkredɪt] n.</w:t>
      </w:r>
      <w:r>
        <w:t xml:space="preserve"> 信用贷款，信贷；</w:t>
      </w:r>
      <w:r>
        <w:rPr>
          <w:rStyle w:val="Text5"/>
        </w:rPr>
        <w:t>信用，</w:t>
      </w:r>
      <w:r>
        <w:t xml:space="preserve">信誉 </w:t>
      </w:r>
      <w:r>
        <w:rPr>
          <w:rStyle w:val="Text1"/>
        </w:rPr>
        <w:t>vt.</w:t>
      </w:r>
      <w:r>
        <w:t xml:space="preserve"> </w:t>
      </w:r>
      <w:r>
        <w:rPr>
          <w:rStyle w:val="Text5"/>
        </w:rPr>
        <w:t>相信，</w:t>
      </w:r>
      <w:r>
        <w:t>信赖；归因于，归功于；给（学生）记学分</w:t>
      </w:r>
    </w:p>
    <w:p>
      <w:pPr>
        <w:pStyle w:val="Para 02"/>
      </w:pPr>
      <w:r>
        <w:rPr>
          <w:rStyle w:val="Text16"/>
        </w:rPr>
        <w:t>fetch</w:t>
      </w:r>
      <w:r>
        <w:rPr>
          <w:rStyle w:val="Text0"/>
        </w:rPr>
        <w:t xml:space="preserve"> </w:t>
      </w:r>
      <w:r>
        <w:t>[fetʃ] vt.</w:t>
      </w:r>
      <w:r>
        <w:rPr>
          <w:rStyle w:val="Text0"/>
        </w:rPr>
        <w:t xml:space="preserve"> </w:t>
      </w:r>
      <w:r>
        <w:rPr>
          <w:rStyle w:val="Text2"/>
        </w:rPr>
        <w:t>拿来；请来，</w:t>
      </w:r>
      <w:r>
        <w:rPr>
          <w:rStyle w:val="Text0"/>
        </w:rPr>
        <w:t>接来</w:t>
      </w:r>
    </w:p>
    <w:p>
      <w:pPr>
        <w:pStyle w:val="Para 02"/>
      </w:pPr>
      <w:r>
        <w:rPr>
          <w:rStyle w:val="Text16"/>
        </w:rPr>
        <w:t>indulge</w:t>
      </w:r>
      <w:r>
        <w:rPr>
          <w:rStyle w:val="Text0"/>
        </w:rPr>
        <w:t xml:space="preserve"> </w:t>
      </w:r>
      <w:r>
        <w:t>[ɪnˈdʌldʒ] v.</w:t>
      </w:r>
      <w:r>
        <w:rPr>
          <w:rStyle w:val="Text0"/>
        </w:rPr>
        <w:t xml:space="preserve"> 放任，</w:t>
      </w:r>
      <w:r>
        <w:rPr>
          <w:rStyle w:val="Text2"/>
        </w:rPr>
        <w:t>纵容；</w:t>
        <w:t>（使）沉溺（于），</w:t>
      </w:r>
      <w:r>
        <w:rPr>
          <w:rStyle w:val="Text0"/>
        </w:rPr>
        <w:t>（使）纵情享受</w:t>
      </w:r>
    </w:p>
    <w:p>
      <w:pPr>
        <w:pStyle w:val="Para 04"/>
      </w:pPr>
      <w:r>
        <w:rPr>
          <w:rStyle w:val="Text9"/>
        </w:rPr>
        <w:t>派</w:t>
      </w:r>
      <w:r>
        <w:t xml:space="preserve"> indulgent </w:t>
      </w:r>
      <w:r>
        <w:rPr>
          <w:rStyle w:val="Text1"/>
        </w:rPr>
        <w:t>[ɪnˈdʌldʒənt] adj.</w:t>
      </w:r>
      <w:r>
        <w:t xml:space="preserve"> </w:t>
      </w:r>
      <w:r>
        <w:rPr>
          <w:rStyle w:val="Text5"/>
        </w:rPr>
        <w:t>纵容的，</w:t>
      </w:r>
      <w:r>
        <w:t>放纵的；宽容的；溺爱的</w:t>
      </w:r>
    </w:p>
    <w:p>
      <w:pPr>
        <w:pStyle w:val="Para 02"/>
      </w:pPr>
      <w:r>
        <w:rPr>
          <w:rStyle w:val="Text4"/>
        </w:rPr>
        <w:t xml:space="preserve">indulgence </w:t>
      </w:r>
      <w:r>
        <w:t>[ɪnˈdʌldʒəns] n.</w:t>
      </w:r>
      <w:r>
        <w:rPr>
          <w:rStyle w:val="Text4"/>
        </w:rPr>
        <w:t xml:space="preserve"> </w:t>
      </w:r>
      <w:r>
        <w:rPr>
          <w:rStyle w:val="Text6"/>
        </w:rPr>
        <w:t>宽容，迁就；沉迷；</w:t>
      </w:r>
      <w:r>
        <w:rPr>
          <w:rStyle w:val="Text4"/>
        </w:rPr>
        <w:t>恩惠</w:t>
      </w:r>
    </w:p>
    <w:p>
      <w:pPr>
        <w:pStyle w:val="Para 02"/>
      </w:pPr>
      <w:r>
        <w:rPr>
          <w:rStyle w:val="Text16"/>
        </w:rPr>
        <w:t>lazy</w:t>
      </w:r>
      <w:r>
        <w:rPr>
          <w:rStyle w:val="Text0"/>
        </w:rPr>
        <w:t xml:space="preserve"> </w:t>
      </w:r>
      <w:r>
        <w:t>[ˈleɪzi] adj.</w:t>
      </w:r>
      <w:r>
        <w:rPr>
          <w:rStyle w:val="Text0"/>
        </w:rPr>
        <w:t xml:space="preserve"> </w:t>
      </w:r>
      <w:r>
        <w:rPr>
          <w:rStyle w:val="Text2"/>
        </w:rPr>
        <w:t>懒惰的，懒散的</w:t>
      </w:r>
    </w:p>
    <w:p>
      <w:pPr>
        <w:pStyle w:val="Para 02"/>
      </w:pPr>
      <w:r>
        <w:rPr>
          <w:rStyle w:val="Text16"/>
        </w:rPr>
        <w:t>rid</w:t>
      </w:r>
      <w:r>
        <w:rPr>
          <w:rStyle w:val="Text0"/>
        </w:rPr>
        <w:t xml:space="preserve"> </w:t>
      </w:r>
      <w:r>
        <w:t>[rɪd] vt.</w:t>
      </w:r>
      <w:r>
        <w:rPr>
          <w:rStyle w:val="Text0"/>
        </w:rPr>
        <w:t xml:space="preserve"> </w:t>
      </w:r>
      <w:r>
        <w:rPr>
          <w:rStyle w:val="Text2"/>
        </w:rPr>
        <w:t>使摆脱，使去掉</w:t>
      </w:r>
    </w:p>
    <w:p>
      <w:pPr>
        <w:pStyle w:val="Para 04"/>
      </w:pPr>
      <w:r>
        <w:rPr>
          <w:rStyle w:val="Text9"/>
        </w:rPr>
        <w:t>考</w:t>
      </w:r>
      <w:r>
        <w:t xml:space="preserve"> get rid of 摆脱；除去，处理掉</w:t>
      </w:r>
    </w:p>
    <w:p>
      <w:pPr>
        <w:pStyle w:val="Para 02"/>
      </w:pPr>
      <w:r>
        <w:rPr>
          <w:rStyle w:val="Text16"/>
        </w:rPr>
        <w:t>sea</w:t>
      </w:r>
      <w:r>
        <w:rPr>
          <w:rStyle w:val="Text0"/>
        </w:rPr>
        <w:t xml:space="preserve"> </w:t>
      </w:r>
      <w:r>
        <w:t>[siː] n.</w:t>
      </w:r>
      <w:r>
        <w:rPr>
          <w:rStyle w:val="Text0"/>
        </w:rPr>
        <w:t xml:space="preserve"> 海，</w:t>
      </w:r>
      <w:r>
        <w:rPr>
          <w:rStyle w:val="Text2"/>
        </w:rPr>
        <w:t>海洋；海浪，</w:t>
      </w:r>
      <w:r>
        <w:rPr>
          <w:rStyle w:val="Text0"/>
        </w:rPr>
        <w:t>波涛</w:t>
      </w:r>
    </w:p>
    <w:p>
      <w:pPr>
        <w:pStyle w:val="Para 01"/>
      </w:pPr>
      <w:r>
        <w:rPr>
          <w:rStyle w:val="Text3"/>
        </w:rPr>
        <w:t>spite</w:t>
      </w:r>
      <w:r>
        <w:t xml:space="preserve"> </w:t>
      </w:r>
      <w:r>
        <w:rPr>
          <w:rStyle w:val="Text1"/>
        </w:rPr>
        <w:t>[spaɪt] n.</w:t>
      </w:r>
      <w:r>
        <w:t xml:space="preserve"> </w:t>
      </w:r>
      <w:r>
        <w:rPr>
          <w:rStyle w:val="Text5"/>
        </w:rPr>
        <w:t>恶意，</w:t>
      </w:r>
      <w:r>
        <w:t xml:space="preserve">存心不良；怨恨 </w:t>
      </w:r>
      <w:r>
        <w:rPr>
          <w:rStyle w:val="Text1"/>
        </w:rPr>
        <w:t>vt.</w:t>
      </w:r>
      <w:r>
        <w:t xml:space="preserve"> </w:t>
      </w:r>
      <w:r>
        <w:rPr>
          <w:rStyle w:val="Text5"/>
        </w:rPr>
        <w:t>恶意对待</w:t>
      </w:r>
    </w:p>
    <w:p>
      <w:pPr>
        <w:pStyle w:val="Para 04"/>
      </w:pPr>
      <w:r>
        <w:rPr>
          <w:rStyle w:val="Text9"/>
        </w:rPr>
        <w:t>考</w:t>
      </w:r>
      <w:r>
        <w:t xml:space="preserve"> in spite of尽管；不管，不顾</w:t>
      </w:r>
    </w:p>
    <w:p>
      <w:pPr>
        <w:pStyle w:val="Para 01"/>
      </w:pPr>
      <w:r>
        <w:rPr>
          <w:rStyle w:val="Text3"/>
        </w:rPr>
        <w:t>stock</w:t>
      </w:r>
      <w:r>
        <w:t xml:space="preserve"> </w:t>
      </w:r>
      <w:r>
        <w:rPr>
          <w:rStyle w:val="Text1"/>
        </w:rPr>
        <w:t>[stɒk] n.</w:t>
      </w:r>
      <w:r>
        <w:t xml:space="preserve"> </w:t>
      </w:r>
      <w:r>
        <w:rPr>
          <w:rStyle w:val="Text5"/>
        </w:rPr>
        <w:t>股票；</w:t>
      </w:r>
      <w:r>
        <w:t xml:space="preserve">库存，储存；树干 </w:t>
      </w:r>
      <w:r>
        <w:rPr>
          <w:rStyle w:val="Text1"/>
        </w:rPr>
        <w:t>vt.</w:t>
      </w:r>
      <w:r>
        <w:t xml:space="preserve"> </w:t>
      </w:r>
      <w:r>
        <w:rPr>
          <w:rStyle w:val="Text5"/>
        </w:rPr>
        <w:t>储存</w:t>
      </w:r>
    </w:p>
    <w:p>
      <w:pPr>
        <w:pStyle w:val="Para 04"/>
      </w:pPr>
      <w:r>
        <w:rPr>
          <w:rStyle w:val="Text9"/>
        </w:rPr>
        <w:t>考</w:t>
      </w:r>
      <w:r>
        <w:t xml:space="preserve"> stock option（职工）优先认股权//in stock 有现货，有库存//housing stock 房产，住宅</w:t>
      </w:r>
    </w:p>
    <w:p>
      <w:pPr>
        <w:pStyle w:val="Para 01"/>
      </w:pPr>
      <w:r>
        <w:rPr>
          <w:rStyle w:val="Text3"/>
        </w:rPr>
        <w:t>trap</w:t>
      </w:r>
      <w:r>
        <w:t xml:space="preserve"> </w:t>
      </w:r>
      <w:r>
        <w:rPr>
          <w:rStyle w:val="Text1"/>
        </w:rPr>
        <w:t>[træp] n.</w:t>
      </w:r>
      <w:r>
        <w:t xml:space="preserve"> </w:t>
      </w:r>
      <w:r>
        <w:rPr>
          <w:rStyle w:val="Text5"/>
        </w:rPr>
        <w:t>陷阱，圈套</w:t>
      </w:r>
      <w:r>
        <w:t xml:space="preserve"> </w:t>
      </w:r>
      <w:r>
        <w:rPr>
          <w:rStyle w:val="Text1"/>
        </w:rPr>
        <w:t>v.</w:t>
      </w:r>
      <w:r>
        <w:t xml:space="preserve"> 诱捕，（给…）设圈套</w:t>
      </w:r>
    </w:p>
    <w:p>
      <w:pPr>
        <w:pStyle w:val="Para 02"/>
      </w:pPr>
      <w:r>
        <w:rPr>
          <w:rStyle w:val="Text16"/>
        </w:rPr>
        <w:t>underlying</w:t>
      </w:r>
      <w:r>
        <w:rPr>
          <w:rStyle w:val="Text0"/>
        </w:rPr>
        <w:t xml:space="preserve"> </w:t>
      </w:r>
      <w:r>
        <w:t>[ˌʌndəˈlaɪɪŋ] adj.</w:t>
      </w:r>
      <w:r>
        <w:rPr>
          <w:rStyle w:val="Text0"/>
        </w:rPr>
        <w:t xml:space="preserve"> </w:t>
      </w:r>
      <w:r>
        <w:rPr>
          <w:rStyle w:val="Text2"/>
        </w:rPr>
        <w:t>含蓄的；潜在的</w:t>
      </w:r>
    </w:p>
    <w:p>
      <w:pPr>
        <w:pStyle w:val="Para 02"/>
      </w:pPr>
      <w:r>
        <w:rPr>
          <w:rStyle w:val="Text16"/>
        </w:rPr>
        <w:t>unemployment</w:t>
      </w:r>
      <w:r>
        <w:rPr>
          <w:rStyle w:val="Text0"/>
        </w:rPr>
        <w:t xml:space="preserve"> </w:t>
      </w:r>
      <w:r>
        <w:t>[ˌʌnɪmˈplɔɪmənt] n.</w:t>
      </w:r>
      <w:r>
        <w:rPr>
          <w:rStyle w:val="Text0"/>
        </w:rPr>
        <w:t xml:space="preserve"> </w:t>
      </w:r>
      <w:r>
        <w:rPr>
          <w:rStyle w:val="Text2"/>
        </w:rPr>
        <w:t>失业，失业状</w:t>
        <w:t>态；</w:t>
      </w:r>
      <w:r>
        <w:rPr>
          <w:rStyle w:val="Text0"/>
        </w:rPr>
        <w:t>失业人数</w:t>
      </w:r>
    </w:p>
    <w:p>
      <w:bookmarkStart w:id="90" w:name="Top_of_part0049_html"/>
      <w:pPr>
        <w:pStyle w:val="Para 31"/>
        <w:pageBreakBefore w:val="on"/>
      </w:pPr>
      <w:r>
        <w:t>20天搞定考研单词的心得</w:t>
      </w:r>
      <w:bookmarkEnd w:id="90"/>
    </w:p>
    <w:p>
      <w:pPr>
        <w:pStyle w:val="Para 32"/>
      </w:pPr>
      <w:r>
        <w:t>文/哎呦楠爷是你呀（新浪微博）</w:t>
      </w:r>
    </w:p>
    <w:p>
      <w:pPr>
        <w:pStyle w:val="Para 01"/>
      </w:pPr>
      <w:r>
        <w:t>说起考研英语的复习，大多数人的反应都是背单词，每天抱着一本单词书从abandon开始背，一半还没背完基本就已经放弃了。“你复习得怎么样了？”“哦，我在背单词……”“你复习到哪里了？”“哦，我在背单词……”。然而，真正背完一本单词书的人真的很少。其实背单词也是有方法的，但前提是你肯吃苦。可以有点骄傲地说，我是用王江涛老师的方法背完新东方考研词汇乱序版的人之一，下面来跟大家谈谈我的心得。</w:t>
      </w:r>
    </w:p>
    <w:p>
      <w:pPr>
        <w:pStyle w:val="Para 01"/>
      </w:pPr>
      <w:r>
        <w:t>首先说一下我自身的情况。我在高中时期的词汇基础还是不错的，上大学后因为学的是英语专业，词汇量或多或少还是有些长进的，但我还是不太清楚我的词汇量究竟有多少，只知道应付考研是远远不够的。所以为了考研英语，一向不喜欢背单词的我决心背单词了，根据道长的方法用了二十天时间背完五百多页的那本乱序版词汇书，单词量扩大了超过2000个。</w:t>
      </w:r>
    </w:p>
    <w:p>
      <w:pPr>
        <w:pStyle w:val="Para 22"/>
      </w:pPr>
      <w:r>
        <w:t>单词什么时候开始背？</w:t>
      </w:r>
    </w:p>
    <w:p>
      <w:pPr>
        <w:pStyle w:val="Para 01"/>
      </w:pPr>
      <w:r>
        <w:t>其实备战考研，英语单词应该是在大三的寒假开始背的。因为这段时间没有课，时间可以自己任意安排，而且道长的十天搞定考研词汇方法中，根据早晚不同的时间段设定了不同的任务量。所以，背单词在寒假开始无疑是最好的了，一直到来年五六月份之前都是扩充自己词汇量的阶段。不过，better late than never，只要开始做，任何时候都不算晚。</w:t>
      </w:r>
    </w:p>
    <w:p>
      <w:pPr>
        <w:pStyle w:val="Para 22"/>
      </w:pPr>
      <w:r>
        <w:t>要背哪本单词书？</w:t>
      </w:r>
    </w:p>
    <w:p>
      <w:pPr>
        <w:pStyle w:val="Para 01"/>
      </w:pPr>
      <w:r>
        <w:t>个人觉得单词书真的没有硬性的要求，只要选一本适合自己的就OK。建议还是选一本比较系统地收录考研单词的词汇书。当时《十天搞定考研词汇 便携版》还没出版，我背的是新东方《考研英语词汇词根+联想记忆法 乱序版》。</w:t>
      </w:r>
    </w:p>
    <w:p>
      <w:pPr>
        <w:pStyle w:val="Para 22"/>
      </w:pPr>
      <w:r>
        <w:t>20天搞定考研词汇的方法到底是什么？</w:t>
      </w:r>
    </w:p>
    <w:p>
      <w:pPr>
        <w:pStyle w:val="Para 01"/>
      </w:pPr>
      <w:r>
        <w:t>说到这点一定要给道长一个大大的赞。这个方法是根据艾宾浩斯遗忘曲线制定的，本书的前言里有具体的进度安排。具体方法就是以20天为一个周期(20天可以背完一遍），每天需要早上和晚上各两个小时左右的时间来背单词。数字代表天数，A~T是指把你需要背的单词分成20个部分（可以按页数划分或者按照单词个数划分），注意不是代表单词的第一个字母！比如你计划每天要背20页单词，那么A就代表1到20页，B代表21到40页……以此类推。字母代表你当天所要背的部分，如第六天早晨背F部分，晚上复习C、E、F三部分。从第21天开始是第二轮的过程。我是背完一遍之后没有再严格执行后面的任务安排，但每天都拿出1个小时左右的时间翻看单词，一直到现在都是。把背过以后还是没记住的单词记到小本子上，这样可以利用零碎的时间来背。以前听老师说过一个方法，就是背单词的时候，你可以拿一张A4纸，按照单词书的大小在纸上抠出一个洞，让它露出英语单词而盖住中文意思，复习检测时只要你能在头脑中立刻闪现中文意思即可。准备考研的话，每个单词只要背它的几个常见意思就可以了，不需要书中列出的每个意思都背。</w:t>
      </w:r>
    </w:p>
    <w:p>
      <w:pPr>
        <w:pStyle w:val="Para 22"/>
      </w:pPr>
      <w:r>
        <w:t>20天背完考研词汇，我想说：</w:t>
      </w:r>
    </w:p>
    <w:p>
      <w:pPr>
        <w:pStyle w:val="Para 01"/>
      </w:pPr>
      <w:r>
        <w:t>10~20天背完那么多词汇确实是一个很痛苦的过程，但是背上几天以后就好了，因为背单词是会上瘾的！不信你试试。我背单词喜欢一边写一边背，那段时间不知道用了多少张白纸，多少根碳素笔。写得手都僵了，手指已经压出笔的形状了，平时跟人聊天说出某个形容词以后，就会想到刚背过这个单词，它还有别的什么意思……背单词难免要吃苦，但这一切都是值得的，尤其是背完整整一本单词书后，满满的都是成就感。在做真题的时候立刻认出这些原本你不认识的单词，那种感觉真是特别爽。当然这个背单词的方法同样适用于背诵考研作文或者专业课的内容。</w:t>
      </w:r>
    </w:p>
    <w:p>
      <w:pPr>
        <w:pStyle w:val="Para 22"/>
      </w:pPr>
      <w:r>
        <w:t>写在最后的话</w:t>
      </w:r>
    </w:p>
    <w:p>
      <w:pPr>
        <w:pStyle w:val="Para 01"/>
      </w:pPr>
      <w:r>
        <w:t>能够在考研路上遇见王老师，是我作为一个考研人的幸运，真的特别感谢道长。我不仅用道长的方法扩充了单词量，而且跟了道长的百日行动以后，我对长难句的分析也越来越靠谱了。现在道长的微博基本上每天都有道长英语的学习活动，大家可以试着跟一跟，坚持之后一定会有收获的。当然也会有抽奖送书活动之类的，都可以参与。</w:t>
      </w:r>
    </w:p>
    <w:p>
      <w:pPr>
        <w:pStyle w:val="Para 01"/>
      </w:pPr>
      <w:r>
        <w:t>All in all，考研英语中单词是基础，不背不行，很多事情不是你做不到，而是你不相信自己能够做到。王江涛老师给我们提供了一个科学的方法，那么就让我们按照这个方法去做一件让自己感动的事情吧！</w:t>
      </w:r>
    </w:p>
    <w:p>
      <w:bookmarkStart w:id="91" w:name="Fu_Lu_____Yi___He_Xin_Qian_Zhui"/>
      <w:bookmarkStart w:id="92" w:name="Top_of_part0050_html"/>
      <w:pPr>
        <w:pStyle w:val="Para 26"/>
        <w:pageBreakBefore w:val="on"/>
      </w:pPr>
      <w:r>
        <w:t>附录</w:t>
      </w:r>
      <w:bookmarkEnd w:id="91"/>
      <w:bookmarkEnd w:id="92"/>
    </w:p>
    <w:p>
      <w:bookmarkStart w:id="93" w:name="Yi___He_Xin_Qian_Zhui"/>
      <w:pPr>
        <w:pStyle w:val="Para 23"/>
      </w:pPr>
      <w:r>
        <w:t>一、核心前缀</w:t>
      </w:r>
      <w:bookmarkEnd w:id="93"/>
    </w:p>
    <w:p>
      <w:pPr>
        <w:pStyle w:val="Para 08"/>
      </w:pPr>
      <w:r>
        <w:t>aero-: concerning the air or aircraft 空气；空中</w:t>
      </w:r>
    </w:p>
    <w:p>
      <w:pPr>
        <w:pStyle w:val="Para 04"/>
      </w:pPr>
      <w:r>
        <w:t>plane—aeroplane 飞机</w:t>
      </w:r>
    </w:p>
    <w:p>
      <w:pPr>
        <w:pStyle w:val="Para 04"/>
      </w:pPr>
      <w:r>
        <w:t>space—aerospace 宇宙空间</w:t>
      </w:r>
    </w:p>
    <w:p>
      <w:pPr>
        <w:pStyle w:val="Para 08"/>
      </w:pPr>
      <w:r>
        <w:t>anti-：against; opposite 反对；相反；防止</w:t>
      </w:r>
    </w:p>
    <w:p>
      <w:pPr>
        <w:pStyle w:val="Para 04"/>
      </w:pPr>
      <w:r>
        <w:t>nuclear—antinuclear 反对使用核武器的</w:t>
      </w:r>
    </w:p>
    <w:p>
      <w:pPr>
        <w:pStyle w:val="Para 04"/>
      </w:pPr>
      <w:r>
        <w:t>matter—antimatter 反物质</w:t>
      </w:r>
    </w:p>
    <w:p>
      <w:pPr>
        <w:pStyle w:val="Para 04"/>
      </w:pPr>
      <w:r>
        <w:t>war—antiwar 反战的，反对战争的</w:t>
      </w:r>
    </w:p>
    <w:p>
      <w:pPr>
        <w:pStyle w:val="Para 08"/>
      </w:pPr>
      <w:r>
        <w:t>auto-: of or by oneself 自动</w:t>
      </w:r>
    </w:p>
    <w:p>
      <w:pPr>
        <w:pStyle w:val="Para 04"/>
      </w:pPr>
      <w:r>
        <w:t>biography—autobiography 自传</w:t>
      </w:r>
    </w:p>
    <w:p>
      <w:pPr>
        <w:pStyle w:val="Para 04"/>
      </w:pPr>
      <w:r>
        <w:t>criticism—autocriticism 自我反省，自我检讨</w:t>
      </w:r>
    </w:p>
    <w:p>
      <w:pPr>
        <w:pStyle w:val="Para 08"/>
      </w:pPr>
      <w:r>
        <w:t>be-: to treat as the stated thing 使，加以，在</w:t>
      </w:r>
    </w:p>
    <w:p>
      <w:pPr>
        <w:pStyle w:val="Para 04"/>
      </w:pPr>
      <w:r>
        <w:t>friend—befriend 以朋友的方式对待；帮助，照顾</w:t>
      </w:r>
    </w:p>
    <w:p>
      <w:pPr>
        <w:pStyle w:val="Para 04"/>
      </w:pPr>
      <w:r>
        <w:t>little—belittle 轻视，贬低；使显得微小</w:t>
      </w:r>
    </w:p>
    <w:p>
      <w:pPr>
        <w:pStyle w:val="Para 08"/>
      </w:pPr>
      <w:r>
        <w:t>bi-: two; twice; double 两，二</w:t>
      </w:r>
    </w:p>
    <w:p>
      <w:pPr>
        <w:pStyle w:val="Para 04"/>
      </w:pPr>
      <w:r>
        <w:t>lingual—bilingual 双语的</w:t>
      </w:r>
    </w:p>
    <w:p>
      <w:pPr>
        <w:pStyle w:val="Para 04"/>
      </w:pPr>
      <w:r>
        <w:t>cycle—bicycle 自行车，脚踏车</w:t>
      </w:r>
    </w:p>
    <w:p>
      <w:pPr>
        <w:pStyle w:val="Para 08"/>
      </w:pPr>
      <w:r>
        <w:t>bio-: concerning living things 生命；生物</w:t>
      </w:r>
    </w:p>
    <w:p>
      <w:pPr>
        <w:pStyle w:val="Para 04"/>
      </w:pPr>
      <w:r>
        <w:t>chemistry—biochemistry 生物化学</w:t>
      </w:r>
    </w:p>
    <w:p>
      <w:pPr>
        <w:pStyle w:val="Para 04"/>
      </w:pPr>
      <w:r>
        <w:t>sphere—biosphere 生物圈，生物界，生物层</w:t>
      </w:r>
    </w:p>
    <w:p>
      <w:pPr>
        <w:pStyle w:val="Para 08"/>
      </w:pPr>
      <w:r>
        <w:t>by-, bye-: less important 旁，侧，非正式，副</w:t>
      </w:r>
    </w:p>
    <w:p>
      <w:pPr>
        <w:pStyle w:val="Para 04"/>
      </w:pPr>
      <w:r>
        <w:t>product—by-product 副产品</w:t>
      </w:r>
    </w:p>
    <w:p>
      <w:pPr>
        <w:pStyle w:val="Para 04"/>
      </w:pPr>
      <w:r>
        <w:t>way—byway 偏僻小路；次要的领域</w:t>
      </w:r>
    </w:p>
    <w:p>
      <w:pPr>
        <w:pStyle w:val="Para 08"/>
      </w:pPr>
      <w:r>
        <w:t>centi-: hundredth part of a unit 一百；百分之一</w:t>
      </w:r>
    </w:p>
    <w:p>
      <w:pPr>
        <w:pStyle w:val="Para 04"/>
      </w:pPr>
      <w:r>
        <w:t>grade—centigrade 百分度的；摄氏</w:t>
      </w:r>
    </w:p>
    <w:p>
      <w:pPr>
        <w:pStyle w:val="Para 04"/>
      </w:pPr>
      <w:r>
        <w:t>meter—centimeter 厘米</w:t>
      </w:r>
    </w:p>
    <w:p>
      <w:pPr>
        <w:pStyle w:val="Para 08"/>
      </w:pPr>
      <w:r>
        <w:t>co-: together, with 共同</w:t>
      </w:r>
    </w:p>
    <w:p>
      <w:pPr>
        <w:pStyle w:val="Para 04"/>
      </w:pPr>
      <w:r>
        <w:t>author—coauthor 合著者；合著</w:t>
      </w:r>
    </w:p>
    <w:p>
      <w:pPr>
        <w:pStyle w:val="Para 04"/>
      </w:pPr>
      <w:r>
        <w:t>exist—coexist 共存</w:t>
      </w:r>
    </w:p>
    <w:p>
      <w:pPr>
        <w:pStyle w:val="Para 08"/>
      </w:pPr>
      <w:r>
        <w:t>col-: (used before l)together, with 共同</w:t>
      </w:r>
    </w:p>
    <w:p>
      <w:pPr>
        <w:pStyle w:val="Para 04"/>
      </w:pPr>
      <w:r>
        <w:t>location—collocation 排列；配置</w:t>
      </w:r>
    </w:p>
    <w:p>
      <w:pPr>
        <w:pStyle w:val="Para 08"/>
      </w:pPr>
      <w:r>
        <w:t>com-: (used before b, m, p) together, with 共同</w:t>
      </w:r>
    </w:p>
    <w:p>
      <w:pPr>
        <w:pStyle w:val="Para 04"/>
      </w:pPr>
      <w:r>
        <w:t>passion—compassion 怜悯，同情，恻隐之心</w:t>
      </w:r>
    </w:p>
    <w:p>
      <w:pPr>
        <w:pStyle w:val="Para 08"/>
      </w:pPr>
      <w:r>
        <w:t>con-: together, with 共同</w:t>
      </w:r>
    </w:p>
    <w:p>
      <w:pPr>
        <w:pStyle w:val="Para 04"/>
      </w:pPr>
      <w:r>
        <w:t>centric—concentric 同一中心的；同轴的</w:t>
      </w:r>
    </w:p>
    <w:p>
      <w:pPr>
        <w:pStyle w:val="Para 04"/>
      </w:pPr>
      <w:r>
        <w:t>federation—confederation 联盟，同盟；结盟国</w:t>
      </w:r>
    </w:p>
    <w:p>
      <w:pPr>
        <w:pStyle w:val="Para 08"/>
      </w:pPr>
      <w:r>
        <w:t>contra-: opposite 反对；相反</w:t>
      </w:r>
    </w:p>
    <w:p>
      <w:pPr>
        <w:pStyle w:val="Para 04"/>
      </w:pPr>
      <w:r>
        <w:t>diction—contradiction 矛盾</w:t>
      </w:r>
    </w:p>
    <w:p>
      <w:pPr>
        <w:pStyle w:val="Para 04"/>
      </w:pPr>
      <w:r>
        <w:t>natural—contranatural 违背自然的</w:t>
      </w:r>
    </w:p>
    <w:p>
      <w:pPr>
        <w:pStyle w:val="Para 08"/>
      </w:pPr>
      <w:r>
        <w:t>cor-: (used before r) together, with 共同；互相</w:t>
      </w:r>
    </w:p>
    <w:p>
      <w:pPr>
        <w:pStyle w:val="Para 04"/>
      </w:pPr>
      <w:r>
        <w:t>relate—correlate 联系；相关的；相关物</w:t>
      </w:r>
    </w:p>
    <w:p>
      <w:pPr>
        <w:pStyle w:val="Para 04"/>
      </w:pPr>
      <w:r>
        <w:t>respond—correspond 符合，一致；相应；通信</w:t>
      </w:r>
    </w:p>
    <w:p>
      <w:pPr>
        <w:pStyle w:val="Para 08"/>
      </w:pPr>
      <w:r>
        <w:t>counter-: opposite 反对，相反</w:t>
      </w:r>
    </w:p>
    <w:p>
      <w:pPr>
        <w:pStyle w:val="Para 04"/>
      </w:pPr>
      <w:r>
        <w:t>act—counteract 抵消；阻碍；中和</w:t>
      </w:r>
    </w:p>
    <w:p>
      <w:pPr>
        <w:pStyle w:val="Para 04"/>
      </w:pPr>
      <w:r>
        <w:t>attack—counterattack 反攻，反击，逆袭</w:t>
      </w:r>
    </w:p>
    <w:p>
      <w:pPr>
        <w:pStyle w:val="Para 08"/>
      </w:pPr>
      <w:r>
        <w:t>cross-: across; going between the stated things and joining them 横</w:t>
        <w:t>过，相反</w:t>
      </w:r>
    </w:p>
    <w:p>
      <w:pPr>
        <w:pStyle w:val="Para 04"/>
      </w:pPr>
      <w:r>
        <w:t>country—cross-country 横越全国的；越野的；越野赛跑</w:t>
      </w:r>
    </w:p>
    <w:p>
      <w:pPr>
        <w:pStyle w:val="Para 04"/>
      </w:pPr>
      <w:r>
        <w:t>breed—crossbreed 杂交动物</w:t>
      </w:r>
    </w:p>
    <w:p>
      <w:pPr>
        <w:pStyle w:val="Para 08"/>
      </w:pPr>
      <w:r>
        <w:t>de-: showing an opposite; to remove; to reduce 非；相反；除去，向下</w:t>
      </w:r>
    </w:p>
    <w:p>
      <w:pPr>
        <w:pStyle w:val="Para 04"/>
      </w:pPr>
      <w:r>
        <w:t>code—decode 解码</w:t>
      </w:r>
    </w:p>
    <w:p>
      <w:pPr>
        <w:pStyle w:val="Para 04"/>
      </w:pPr>
      <w:r>
        <w:t>value—devalue 贬低；使贬值</w:t>
      </w:r>
    </w:p>
    <w:p>
      <w:pPr>
        <w:pStyle w:val="Para 08"/>
      </w:pPr>
      <w:r>
        <w:t>dis-: not; the opposite of 不；取消；分开</w:t>
      </w:r>
    </w:p>
    <w:p>
      <w:pPr>
        <w:pStyle w:val="Para 04"/>
      </w:pPr>
      <w:r>
        <w:t>advantage—disadvantage 缺点</w:t>
      </w:r>
    </w:p>
    <w:p>
      <w:pPr>
        <w:pStyle w:val="Para 04"/>
      </w:pPr>
      <w:r>
        <w:t>agree—disagree 不同意</w:t>
      </w:r>
    </w:p>
    <w:p>
      <w:pPr>
        <w:pStyle w:val="Para 04"/>
      </w:pPr>
      <w:r>
        <w:t>honest—dishonest 不诚实的</w:t>
      </w:r>
    </w:p>
    <w:p>
      <w:pPr>
        <w:pStyle w:val="Para 08"/>
      </w:pPr>
      <w:r>
        <w:t>em-: (used before b, m, p) to cause to become 入内；饰以；使</w:t>
      </w:r>
    </w:p>
    <w:p>
      <w:pPr>
        <w:pStyle w:val="Para 04"/>
      </w:pPr>
      <w:r>
        <w:t>body—embody 表现，象征；包含；收录</w:t>
      </w:r>
    </w:p>
    <w:p>
      <w:pPr>
        <w:pStyle w:val="Para 04"/>
      </w:pPr>
      <w:r>
        <w:t>power—empower 授权，准许；使能够</w:t>
      </w:r>
    </w:p>
    <w:p>
      <w:pPr>
        <w:pStyle w:val="Para 08"/>
      </w:pPr>
      <w:r>
        <w:t>en-: to cause to become; to make 入内；饰以；使</w:t>
      </w:r>
    </w:p>
    <w:p>
      <w:pPr>
        <w:pStyle w:val="Para 04"/>
      </w:pPr>
      <w:r>
        <w:t>danger—endanger 危及，使遭受危险</w:t>
      </w:r>
    </w:p>
    <w:p>
      <w:pPr>
        <w:pStyle w:val="Para 04"/>
      </w:pPr>
      <w:r>
        <w:t>large—enlarge 扩大</w:t>
      </w:r>
    </w:p>
    <w:p>
      <w:pPr>
        <w:pStyle w:val="Para 08"/>
      </w:pPr>
      <w:r>
        <w:t>ex-: former (and still living) 以前的</w:t>
      </w:r>
    </w:p>
    <w:p>
      <w:pPr>
        <w:pStyle w:val="Para 04"/>
      </w:pPr>
      <w:r>
        <w:t>minister—ex-minister 前任部长</w:t>
      </w:r>
    </w:p>
    <w:p>
      <w:pPr>
        <w:pStyle w:val="Para 04"/>
      </w:pPr>
      <w:r>
        <w:t>wife—ex-wife 前妻</w:t>
      </w:r>
    </w:p>
    <w:p>
      <w:pPr>
        <w:pStyle w:val="Para 08"/>
      </w:pPr>
      <w:r>
        <w:t>extra-: outside; beyond 以外；超过</w:t>
      </w:r>
    </w:p>
    <w:p>
      <w:pPr>
        <w:pStyle w:val="Para 04"/>
      </w:pPr>
      <w:r>
        <w:t>curricular—extracurricular 课外的</w:t>
      </w:r>
    </w:p>
    <w:p>
      <w:pPr>
        <w:pStyle w:val="Para 04"/>
      </w:pPr>
      <w:r>
        <w:t>ordinary—extraordinary 非凡的</w:t>
      </w:r>
    </w:p>
    <w:p>
      <w:pPr>
        <w:pStyle w:val="Para 08"/>
      </w:pPr>
      <w:r>
        <w:t>fore-: in advance, before; in or at the front 前；先；预先</w:t>
      </w:r>
    </w:p>
    <w:p>
      <w:pPr>
        <w:pStyle w:val="Para 04"/>
      </w:pPr>
      <w:r>
        <w:t>arm—forearm 前臂；预先准备</w:t>
      </w:r>
    </w:p>
    <w:p>
      <w:pPr>
        <w:pStyle w:val="Para 04"/>
      </w:pPr>
      <w:r>
        <w:t>warn—forewarn 事先告知，预先警告</w:t>
      </w:r>
    </w:p>
    <w:p>
      <w:pPr>
        <w:pStyle w:val="Para 08"/>
      </w:pPr>
      <w:r>
        <w:t>il-: (used before l) not 不，非</w:t>
      </w:r>
    </w:p>
    <w:p>
      <w:pPr>
        <w:pStyle w:val="Para 04"/>
      </w:pPr>
      <w:r>
        <w:t>legal—illegal 非法的</w:t>
      </w:r>
    </w:p>
    <w:p>
      <w:pPr>
        <w:pStyle w:val="Para 04"/>
      </w:pPr>
      <w:r>
        <w:t>literate—illiterate 不识字的，文盲的</w:t>
      </w:r>
    </w:p>
    <w:p>
      <w:pPr>
        <w:pStyle w:val="Para 08"/>
      </w:pPr>
      <w:r>
        <w:t>im-: (used before b, m, p) not 不，非</w:t>
      </w:r>
    </w:p>
    <w:p>
      <w:pPr>
        <w:pStyle w:val="Para 04"/>
      </w:pPr>
      <w:r>
        <w:t>moral—immoral 不道德的</w:t>
      </w:r>
    </w:p>
    <w:p>
      <w:pPr>
        <w:pStyle w:val="Para 04"/>
      </w:pPr>
      <w:r>
        <w:t>possible—impossible 不可能的</w:t>
      </w:r>
    </w:p>
    <w:p>
      <w:pPr>
        <w:pStyle w:val="Para 08"/>
      </w:pPr>
      <w:r>
        <w:t>in-: not 不，非</w:t>
      </w:r>
    </w:p>
    <w:p>
      <w:pPr>
        <w:pStyle w:val="Para 04"/>
      </w:pPr>
      <w:r>
        <w:t>direct—indirect 非直接的，间接的</w:t>
      </w:r>
    </w:p>
    <w:p>
      <w:pPr>
        <w:pStyle w:val="Para 04"/>
      </w:pPr>
      <w:r>
        <w:t>sensitive—insensitive 不敏感的</w:t>
      </w:r>
    </w:p>
    <w:p>
      <w:pPr>
        <w:pStyle w:val="Para 08"/>
      </w:pPr>
      <w:r>
        <w:t>infra-: below in a range; beyond 下，低</w:t>
      </w:r>
    </w:p>
    <w:p>
      <w:pPr>
        <w:pStyle w:val="Para 04"/>
      </w:pPr>
      <w:r>
        <w:t>red—infrared 红外线；红外线的</w:t>
      </w:r>
    </w:p>
    <w:p>
      <w:pPr>
        <w:pStyle w:val="Para 04"/>
      </w:pPr>
      <w:r>
        <w:t>structure—infrastructure 基础设施，基础建设</w:t>
      </w:r>
    </w:p>
    <w:p>
      <w:pPr>
        <w:pStyle w:val="Para 08"/>
      </w:pPr>
      <w:r>
        <w:t>inter-: between; among 在…之间，互相</w:t>
      </w:r>
    </w:p>
    <w:p>
      <w:pPr>
        <w:pStyle w:val="Para 04"/>
      </w:pPr>
      <w:r>
        <w:t>change—interchange 交换，交替</w:t>
      </w:r>
    </w:p>
    <w:p>
      <w:pPr>
        <w:pStyle w:val="Para 04"/>
      </w:pPr>
      <w:r>
        <w:t>national—international 各国间的，国际的</w:t>
      </w:r>
    </w:p>
    <w:p>
      <w:pPr>
        <w:pStyle w:val="Para 08"/>
      </w:pPr>
      <w:r>
        <w:t>intra-: inside, within; into 在内，入内</w:t>
      </w:r>
    </w:p>
    <w:p>
      <w:pPr>
        <w:pStyle w:val="Para 04"/>
      </w:pPr>
      <w:r>
        <w:t>city—intracity 市内的</w:t>
      </w:r>
    </w:p>
    <w:p>
      <w:pPr>
        <w:pStyle w:val="Para 04"/>
      </w:pPr>
      <w:r>
        <w:t>department—intra-department 部门内的；内务局</w:t>
      </w:r>
    </w:p>
    <w:p>
      <w:pPr>
        <w:pStyle w:val="Para 08"/>
      </w:pPr>
      <w:r>
        <w:t>ir-: (used before r) not 不，无</w:t>
      </w:r>
    </w:p>
    <w:p>
      <w:pPr>
        <w:pStyle w:val="Para 04"/>
      </w:pPr>
      <w:r>
        <w:t>regular—irregular 不规则的</w:t>
      </w:r>
    </w:p>
    <w:p>
      <w:pPr>
        <w:pStyle w:val="Para 04"/>
      </w:pPr>
      <w:r>
        <w:t>responsible—irresponsible 不负责的</w:t>
      </w:r>
    </w:p>
    <w:p>
      <w:pPr>
        <w:pStyle w:val="Para 08"/>
      </w:pPr>
      <w:r>
        <w:t>kilo-: thousand 千</w:t>
      </w:r>
    </w:p>
    <w:p>
      <w:pPr>
        <w:pStyle w:val="Para 04"/>
      </w:pPr>
      <w:r>
        <w:t>gram—kilogram 千克，公斤</w:t>
      </w:r>
    </w:p>
    <w:p>
      <w:pPr>
        <w:pStyle w:val="Para 04"/>
      </w:pPr>
      <w:r>
        <w:t>meter—kilometer 千米，公里</w:t>
      </w:r>
    </w:p>
    <w:p>
      <w:pPr>
        <w:pStyle w:val="Para 08"/>
      </w:pPr>
      <w:r>
        <w:t>macro-: large, esp. concerning a whole system rather than particular parts of 大，宏，长</w:t>
      </w:r>
    </w:p>
    <w:p>
      <w:pPr>
        <w:pStyle w:val="Para 04"/>
      </w:pPr>
      <w:r>
        <w:t>economics—macroeconomics 宏观经济学</w:t>
      </w:r>
    </w:p>
    <w:p>
      <w:pPr>
        <w:pStyle w:val="Para 04"/>
      </w:pPr>
      <w:r>
        <w:t>structure—macrostructure 宏观结构</w:t>
      </w:r>
    </w:p>
    <w:p>
      <w:pPr>
        <w:pStyle w:val="Para 08"/>
      </w:pPr>
      <w:r>
        <w:t>mal-: bad or badly 恶；失；不</w:t>
      </w:r>
    </w:p>
    <w:p>
      <w:pPr>
        <w:pStyle w:val="Para 04"/>
      </w:pPr>
      <w:r>
        <w:t>function—malfunction 故障，失灵</w:t>
      </w:r>
    </w:p>
    <w:p>
      <w:pPr>
        <w:pStyle w:val="Para 04"/>
      </w:pPr>
      <w:r>
        <w:t>treat—maltreat 虐待</w:t>
      </w:r>
    </w:p>
    <w:p>
      <w:pPr>
        <w:pStyle w:val="Para 08"/>
      </w:pPr>
      <w:r>
        <w:t>micro-: extremely small 微</w:t>
      </w:r>
    </w:p>
    <w:p>
      <w:pPr>
        <w:pStyle w:val="Para 04"/>
      </w:pPr>
      <w:r>
        <w:t>computer—microcomputer 微型计算机，微电脑</w:t>
      </w:r>
    </w:p>
    <w:p>
      <w:pPr>
        <w:pStyle w:val="Para 04"/>
      </w:pPr>
      <w:r>
        <w:t>electronics—microelectronics 微电子</w:t>
      </w:r>
    </w:p>
    <w:p>
      <w:pPr>
        <w:pStyle w:val="Para 08"/>
      </w:pPr>
      <w:r>
        <w:t>mid-: middle 中，中部</w:t>
      </w:r>
    </w:p>
    <w:p>
      <w:pPr>
        <w:pStyle w:val="Para 04"/>
      </w:pPr>
      <w:r>
        <w:t>day—midday 中午；正午的</w:t>
      </w:r>
    </w:p>
    <w:p>
      <w:pPr>
        <w:pStyle w:val="Para 04"/>
      </w:pPr>
      <w:r>
        <w:t>night—midnight 午夜</w:t>
      </w:r>
    </w:p>
    <w:p>
      <w:pPr>
        <w:pStyle w:val="Para 08"/>
      </w:pPr>
      <w:r>
        <w:t>mini-: small; short 小，短</w:t>
      </w:r>
    </w:p>
    <w:p>
      <w:pPr>
        <w:pStyle w:val="Para 04"/>
      </w:pPr>
      <w:r>
        <w:t>bus—minibus 小型公共汽车</w:t>
      </w:r>
    </w:p>
    <w:p>
      <w:pPr>
        <w:pStyle w:val="Para 04"/>
      </w:pPr>
      <w:r>
        <w:t>skirt—miniskirt 迷你裙</w:t>
      </w:r>
    </w:p>
    <w:p>
      <w:pPr>
        <w:pStyle w:val="Para 08"/>
      </w:pPr>
      <w:r>
        <w:t>mis-: bad or badly; wrong or wrongly 误；错；恶；不</w:t>
      </w:r>
    </w:p>
    <w:p>
      <w:pPr>
        <w:pStyle w:val="Para 04"/>
      </w:pPr>
      <w:r>
        <w:t>fortune—misfortune 不幸</w:t>
      </w:r>
    </w:p>
    <w:p>
      <w:pPr>
        <w:pStyle w:val="Para 04"/>
      </w:pPr>
      <w:r>
        <w:t>understand—misunderstand 误解</w:t>
      </w:r>
    </w:p>
    <w:p>
      <w:pPr>
        <w:pStyle w:val="Para 08"/>
      </w:pPr>
      <w:r>
        <w:t>mono-: one; single 单一，独</w:t>
      </w:r>
    </w:p>
    <w:p>
      <w:pPr>
        <w:pStyle w:val="Para 04"/>
      </w:pPr>
      <w:r>
        <w:t>plane—monoplane 单翼机</w:t>
      </w:r>
    </w:p>
    <w:p>
      <w:pPr>
        <w:pStyle w:val="Para 04"/>
      </w:pPr>
      <w:r>
        <w:t>tone—monotone 单调的</w:t>
      </w:r>
    </w:p>
    <w:p>
      <w:pPr>
        <w:pStyle w:val="Para 08"/>
      </w:pPr>
      <w:r>
        <w:t>multi-: more than one; many 多</w:t>
      </w:r>
    </w:p>
    <w:p>
      <w:pPr>
        <w:pStyle w:val="Para 04"/>
      </w:pPr>
      <w:r>
        <w:t>purpose—multipurpose 多种用途的</w:t>
      </w:r>
    </w:p>
    <w:p>
      <w:pPr>
        <w:pStyle w:val="Para 04"/>
      </w:pPr>
      <w:r>
        <w:t>national—multinational 多国的；跨国公司</w:t>
      </w:r>
    </w:p>
    <w:p>
      <w:pPr>
        <w:pStyle w:val="Para 08"/>
      </w:pPr>
      <w:r>
        <w:t>non-: not 不，非，无</w:t>
      </w:r>
    </w:p>
    <w:p>
      <w:pPr>
        <w:pStyle w:val="Para 04"/>
      </w:pPr>
      <w:r>
        <w:t>resident—nonresident 不寄宿的；走读生</w:t>
      </w:r>
    </w:p>
    <w:p>
      <w:pPr>
        <w:pStyle w:val="Para 04"/>
      </w:pPr>
      <w:r>
        <w:t>sense—nonsense 废话；无意义</w:t>
      </w:r>
    </w:p>
    <w:p>
      <w:pPr>
        <w:pStyle w:val="Para 08"/>
      </w:pPr>
      <w:r>
        <w:t>out-: outside; beyond 胜过，过度，外出</w:t>
      </w:r>
    </w:p>
    <w:p>
      <w:pPr>
        <w:pStyle w:val="Para 04"/>
      </w:pPr>
      <w:r>
        <w:t>live—outlive 比…长寿</w:t>
      </w:r>
    </w:p>
    <w:p>
      <w:pPr>
        <w:pStyle w:val="Para 04"/>
      </w:pPr>
      <w:r>
        <w:t>door—outdoor 户外</w:t>
      </w:r>
    </w:p>
    <w:p>
      <w:pPr>
        <w:pStyle w:val="Para 08"/>
      </w:pPr>
      <w:r>
        <w:t>over-: too much; above; additional 过度；上；外；反转</w:t>
      </w:r>
    </w:p>
    <w:p>
      <w:pPr>
        <w:pStyle w:val="Para 04"/>
      </w:pPr>
      <w:r>
        <w:t>head—overhead 上面的；在头顶上</w:t>
      </w:r>
    </w:p>
    <w:p>
      <w:pPr>
        <w:pStyle w:val="Para 04"/>
      </w:pPr>
      <w:r>
        <w:t>time—overtime 超时的；加班（时间）</w:t>
      </w:r>
    </w:p>
    <w:p>
      <w:pPr>
        <w:pStyle w:val="Para 08"/>
      </w:pPr>
      <w:r>
        <w:t>poly-: many 多</w:t>
      </w:r>
    </w:p>
    <w:p>
      <w:pPr>
        <w:pStyle w:val="Para 04"/>
      </w:pPr>
      <w:r>
        <w:t>centric—polycentric 多中心的</w:t>
      </w:r>
    </w:p>
    <w:p>
      <w:pPr>
        <w:pStyle w:val="Para 04"/>
      </w:pPr>
      <w:r>
        <w:t>syllabic—polysyllabic 多音节的</w:t>
      </w:r>
    </w:p>
    <w:p>
      <w:pPr>
        <w:pStyle w:val="Para 08"/>
      </w:pPr>
      <w:r>
        <w:t>post-: later than; after 后</w:t>
      </w:r>
    </w:p>
    <w:p>
      <w:pPr>
        <w:pStyle w:val="Para 04"/>
      </w:pPr>
      <w:r>
        <w:t>graduate—postgraduate 研究生；大学毕业后的</w:t>
      </w:r>
    </w:p>
    <w:p>
      <w:pPr>
        <w:pStyle w:val="Para 04"/>
      </w:pPr>
      <w:r>
        <w:t>war—postwar 战后的</w:t>
      </w:r>
    </w:p>
    <w:p>
      <w:pPr>
        <w:pStyle w:val="Para 08"/>
      </w:pPr>
      <w:r>
        <w:t>pre-: before; in advance 前；预先</w:t>
      </w:r>
    </w:p>
    <w:p>
      <w:pPr>
        <w:pStyle w:val="Para 04"/>
      </w:pPr>
      <w:r>
        <w:t>pay—prepay 预付，先付</w:t>
      </w:r>
    </w:p>
    <w:p>
      <w:pPr>
        <w:pStyle w:val="Para 04"/>
      </w:pPr>
      <w:r>
        <w:t>war—prewar 战前的</w:t>
      </w:r>
    </w:p>
    <w:p>
      <w:pPr>
        <w:pStyle w:val="Para 08"/>
      </w:pPr>
      <w:r>
        <w:t>pro-: forth; in place of; supporting 向前；代理；赞同</w:t>
      </w:r>
    </w:p>
    <w:p>
      <w:pPr>
        <w:pStyle w:val="Para 04"/>
      </w:pPr>
      <w:r>
        <w:t>America—pro-American 亲美的</w:t>
      </w:r>
    </w:p>
    <w:p>
      <w:pPr>
        <w:pStyle w:val="Para 08"/>
      </w:pPr>
      <w:r>
        <w:t>pseudo-: not real; false 伪造的，假的</w:t>
      </w:r>
    </w:p>
    <w:p>
      <w:pPr>
        <w:pStyle w:val="Para 04"/>
      </w:pPr>
      <w:r>
        <w:t>name—pseudonym 笔名，化名</w:t>
      </w:r>
    </w:p>
    <w:p>
      <w:pPr>
        <w:pStyle w:val="Para 04"/>
      </w:pPr>
      <w:r>
        <w:t>science—pseudoscience 伪科学</w:t>
      </w:r>
    </w:p>
    <w:p>
      <w:pPr>
        <w:pStyle w:val="Para 08"/>
      </w:pPr>
      <w:r>
        <w:t>re-: again; back to the former state 回；再；反</w:t>
      </w:r>
    </w:p>
    <w:p>
      <w:pPr>
        <w:pStyle w:val="Para 04"/>
      </w:pPr>
      <w:r>
        <w:t>unite—reunite 再次结合</w:t>
      </w:r>
    </w:p>
    <w:p>
      <w:pPr>
        <w:pStyle w:val="Para 04"/>
      </w:pPr>
      <w:r>
        <w:t>use—reuse 再利用</w:t>
      </w:r>
    </w:p>
    <w:p>
      <w:pPr>
        <w:pStyle w:val="Para 08"/>
      </w:pPr>
      <w:r>
        <w:t>self-: by means of oneself or itself; of, to, with, for or in oneself or itself 自我</w:t>
      </w:r>
    </w:p>
    <w:p>
      <w:pPr>
        <w:pStyle w:val="Para 04"/>
      </w:pPr>
      <w:r>
        <w:t>employed—self-employed 自由职业的；个体经营的</w:t>
      </w:r>
    </w:p>
    <w:p>
      <w:pPr>
        <w:pStyle w:val="Para 04"/>
      </w:pPr>
      <w:r>
        <w:t>taught—self-taught自修的，无师自通的</w:t>
      </w:r>
    </w:p>
    <w:p>
      <w:pPr>
        <w:pStyle w:val="Para 08"/>
      </w:pPr>
      <w:r>
        <w:t>semi-: half; partly 半</w:t>
      </w:r>
    </w:p>
    <w:p>
      <w:pPr>
        <w:pStyle w:val="Para 04"/>
      </w:pPr>
      <w:r>
        <w:t>circle—semicircle 半圆形</w:t>
      </w:r>
    </w:p>
    <w:p>
      <w:pPr>
        <w:pStyle w:val="Para 04"/>
      </w:pPr>
      <w:r>
        <w:t>final—semifinal 半决赛</w:t>
      </w:r>
    </w:p>
    <w:p>
      <w:pPr>
        <w:pStyle w:val="Para 08"/>
      </w:pPr>
      <w:r>
        <w:t>step-: not by birth but through a parent who has remarried 后；继；异父母的</w:t>
      </w:r>
    </w:p>
    <w:p>
      <w:pPr>
        <w:pStyle w:val="Para 04"/>
      </w:pPr>
      <w:r>
        <w:t>mother—stepmother 继母</w:t>
      </w:r>
    </w:p>
    <w:p>
      <w:pPr>
        <w:pStyle w:val="Para 04"/>
      </w:pPr>
      <w:r>
        <w:t>children—stepchildren 继子，继女</w:t>
      </w:r>
    </w:p>
    <w:p>
      <w:pPr>
        <w:pStyle w:val="Para 08"/>
      </w:pPr>
      <w:r>
        <w:t>sub-: under, below; less important; part of the stated bigger whole 下；次；略；副；近；再</w:t>
      </w:r>
    </w:p>
    <w:p>
      <w:pPr>
        <w:pStyle w:val="Para 04"/>
      </w:pPr>
      <w:r>
        <w:t>divide—subdivide 再分，细分</w:t>
      </w:r>
    </w:p>
    <w:p>
      <w:pPr>
        <w:pStyle w:val="Para 04"/>
      </w:pPr>
      <w:r>
        <w:t>section—subsection 分部；分段；小部分；小单位</w:t>
      </w:r>
    </w:p>
    <w:p>
      <w:pPr>
        <w:pStyle w:val="Para 08"/>
      </w:pPr>
      <w:r>
        <w:t>super-: more, larger, greater than usual 超</w:t>
        <w:t>；上；过度</w:t>
      </w:r>
    </w:p>
    <w:p>
      <w:pPr>
        <w:pStyle w:val="Para 04"/>
      </w:pPr>
      <w:r>
        <w:t>market—supermarket 超市</w:t>
      </w:r>
    </w:p>
    <w:p>
      <w:pPr>
        <w:pStyle w:val="Para 04"/>
      </w:pPr>
      <w:r>
        <w:t>natural—supernatural 超自然的；超自然现象</w:t>
      </w:r>
    </w:p>
    <w:p>
      <w:pPr>
        <w:pStyle w:val="Para 08"/>
      </w:pPr>
      <w:r>
        <w:t>tele-: at or over a long distance; by or for television 远距离传递；电视</w:t>
      </w:r>
    </w:p>
    <w:p>
      <w:pPr>
        <w:pStyle w:val="Para 04"/>
      </w:pPr>
      <w:r>
        <w:t>communication—telecommunication电信</w:t>
      </w:r>
    </w:p>
    <w:p>
      <w:pPr>
        <w:pStyle w:val="Para 04"/>
      </w:pPr>
      <w:r>
        <w:t>screen—telescreen 电视屏幕，荧光屏</w:t>
      </w:r>
    </w:p>
    <w:p>
      <w:pPr>
        <w:pStyle w:val="Para 08"/>
      </w:pPr>
      <w:r>
        <w:t>therm(o)-: concerning heat 热；热电</w:t>
      </w:r>
    </w:p>
    <w:p>
      <w:pPr>
        <w:pStyle w:val="Para 04"/>
      </w:pPr>
      <w:r>
        <w:t>chemistry—thermochemistry 热化学</w:t>
      </w:r>
    </w:p>
    <w:p>
      <w:pPr>
        <w:pStyle w:val="Para 04"/>
      </w:pPr>
      <w:r>
        <w:t>meter—thermometer 温度计</w:t>
      </w:r>
    </w:p>
    <w:p>
      <w:pPr>
        <w:pStyle w:val="Para 08"/>
      </w:pPr>
      <w:r>
        <w:t>trans-: across, on or to the other side of; between 横过，贯穿</w:t>
      </w:r>
    </w:p>
    <w:p>
      <w:pPr>
        <w:pStyle w:val="Para 04"/>
      </w:pPr>
      <w:r>
        <w:t>Atlantic—transatlantic 大西洋彼岸的；横跨大西洋的；美国的</w:t>
      </w:r>
    </w:p>
    <w:p>
      <w:pPr>
        <w:pStyle w:val="Para 04"/>
      </w:pPr>
      <w:r>
        <w:t>plant—transplant 移植；移居</w:t>
      </w:r>
    </w:p>
    <w:p>
      <w:pPr>
        <w:pStyle w:val="Para 08"/>
      </w:pPr>
      <w:r>
        <w:t>tri-: three; three times 三</w:t>
      </w:r>
    </w:p>
    <w:p>
      <w:pPr>
        <w:pStyle w:val="Para 04"/>
      </w:pPr>
      <w:r>
        <w:t>angular—triangular 三角形的；三方面的</w:t>
      </w:r>
    </w:p>
    <w:p>
      <w:pPr>
        <w:pStyle w:val="Para 04"/>
      </w:pPr>
      <w:r>
        <w:t>cycle—tricycle 三轮车</w:t>
      </w:r>
    </w:p>
    <w:p>
      <w:pPr>
        <w:pStyle w:val="Para 08"/>
      </w:pPr>
      <w:r>
        <w:t>ultra-: beyond; very, extremely 超；以外；极端</w:t>
      </w:r>
    </w:p>
    <w:p>
      <w:pPr>
        <w:pStyle w:val="Para 04"/>
      </w:pPr>
      <w:r>
        <w:t>modern—ultramodern 超现代化的</w:t>
      </w:r>
    </w:p>
    <w:p>
      <w:pPr>
        <w:pStyle w:val="Para 04"/>
      </w:pPr>
      <w:r>
        <w:t>sound—ultrasound 超声；超声波</w:t>
      </w:r>
    </w:p>
    <w:p>
      <w:pPr>
        <w:pStyle w:val="Para 08"/>
      </w:pPr>
      <w:r>
        <w:t>un-: not 不；无；非；未；相反</w:t>
      </w:r>
    </w:p>
    <w:p>
      <w:pPr>
        <w:pStyle w:val="Para 04"/>
      </w:pPr>
      <w:r>
        <w:t>certain—uncertain 不确定的；不稳定的</w:t>
      </w:r>
    </w:p>
    <w:p>
      <w:pPr>
        <w:pStyle w:val="Para 04"/>
      </w:pPr>
      <w:r>
        <w:t>fortunate—unfortunate 不幸的</w:t>
      </w:r>
    </w:p>
    <w:p>
      <w:pPr>
        <w:pStyle w:val="Para 08"/>
      </w:pPr>
      <w:r>
        <w:t>under-: too little; below 下；内；少；副</w:t>
      </w:r>
    </w:p>
    <w:p>
      <w:pPr>
        <w:pStyle w:val="Para 04"/>
      </w:pPr>
      <w:r>
        <w:t>develop—underdevelop 使发展不完全</w:t>
      </w:r>
    </w:p>
    <w:p>
      <w:pPr>
        <w:pStyle w:val="Para 04"/>
      </w:pPr>
      <w:r>
        <w:t>sea—undersea 海面下的，海底的；水下</w:t>
      </w:r>
    </w:p>
    <w:p>
      <w:pPr>
        <w:pStyle w:val="Para 08"/>
      </w:pPr>
      <w:r>
        <w:t>uni-: one; single 一，单一</w:t>
      </w:r>
    </w:p>
    <w:p>
      <w:pPr>
        <w:pStyle w:val="Para 04"/>
      </w:pPr>
      <w:r>
        <w:t>form—uniform 制服；一样的；使均一</w:t>
      </w:r>
    </w:p>
    <w:p>
      <w:pPr>
        <w:pStyle w:val="Para 04"/>
      </w:pPr>
      <w:r>
        <w:t>directional—unidirectional 单向的，单向性的</w:t>
      </w:r>
    </w:p>
    <w:p>
      <w:pPr>
        <w:pStyle w:val="Para 08"/>
      </w:pPr>
      <w:r>
        <w:t>vice-: next in the rank; below 副</w:t>
      </w:r>
    </w:p>
    <w:p>
      <w:pPr>
        <w:pStyle w:val="Para 04"/>
      </w:pPr>
      <w:r>
        <w:t>chairman—vice-chairman 副会长；副主席</w:t>
      </w:r>
    </w:p>
    <w:p>
      <w:pPr>
        <w:pStyle w:val="Para 04"/>
      </w:pPr>
      <w:r>
        <w:t>president—vice-president 副总统；副校长</w:t>
      </w:r>
    </w:p>
    <w:p>
      <w:bookmarkStart w:id="94" w:name="Er___He_Xin_Hou_Zhui"/>
      <w:pPr>
        <w:pStyle w:val="Para 23"/>
      </w:pPr>
      <w:r>
        <w:t>二、核心后缀</w:t>
      </w:r>
      <w:bookmarkEnd w:id="94"/>
    </w:p>
    <w:p>
      <w:pPr>
        <w:pStyle w:val="Para 27"/>
      </w:pPr>
      <w:r>
        <w:t>（一）名词后缀</w:t>
      </w:r>
    </w:p>
    <w:p>
      <w:pPr>
        <w:pStyle w:val="Para 09"/>
      </w:pPr>
      <w:r>
        <w:t>-ability, -ibility</w:t>
      </w:r>
    </w:p>
    <w:p>
      <w:pPr>
        <w:pStyle w:val="Para 04"/>
      </w:pPr>
      <w:r>
        <w:t>able—ability 能力</w:t>
      </w:r>
    </w:p>
    <w:p>
      <w:pPr>
        <w:pStyle w:val="Para 04"/>
      </w:pPr>
      <w:r>
        <w:t>flexible—flexibility 机动性，灵活性</w:t>
      </w:r>
    </w:p>
    <w:p>
      <w:pPr>
        <w:pStyle w:val="Para 09"/>
      </w:pPr>
      <w:r>
        <w:t>-age</w:t>
      </w:r>
    </w:p>
    <w:p>
      <w:pPr>
        <w:pStyle w:val="Para 04"/>
      </w:pPr>
      <w:r>
        <w:t>post—postage 邮费</w:t>
      </w:r>
    </w:p>
    <w:p>
      <w:pPr>
        <w:pStyle w:val="Para 04"/>
      </w:pPr>
      <w:r>
        <w:t>short—shortage 缺点，不足</w:t>
      </w:r>
    </w:p>
    <w:p>
      <w:pPr>
        <w:pStyle w:val="Para 09"/>
      </w:pPr>
      <w:r>
        <w:t>-al</w:t>
      </w:r>
    </w:p>
    <w:p>
      <w:pPr>
        <w:pStyle w:val="Para 04"/>
      </w:pPr>
      <w:r>
        <w:t>arrive—arrival 到达</w:t>
      </w:r>
    </w:p>
    <w:p>
      <w:pPr>
        <w:pStyle w:val="Para 04"/>
      </w:pPr>
      <w:r>
        <w:t>refuse—refusal 拒绝</w:t>
      </w:r>
    </w:p>
    <w:p>
      <w:pPr>
        <w:pStyle w:val="Para 09"/>
      </w:pPr>
      <w:r>
        <w:t>-an, -ian, -arian</w:t>
      </w:r>
    </w:p>
    <w:p>
      <w:pPr>
        <w:pStyle w:val="Para 04"/>
      </w:pPr>
      <w:r>
        <w:t>library—librarian 图书管理员</w:t>
      </w:r>
    </w:p>
    <w:p>
      <w:pPr>
        <w:pStyle w:val="Para 04"/>
      </w:pPr>
      <w:r>
        <w:t>music—musician 音乐家</w:t>
      </w:r>
    </w:p>
    <w:p>
      <w:pPr>
        <w:pStyle w:val="Para 09"/>
      </w:pPr>
      <w:r>
        <w:t>-ance, -ence</w:t>
      </w:r>
    </w:p>
    <w:p>
      <w:pPr>
        <w:pStyle w:val="Para 04"/>
      </w:pPr>
      <w:r>
        <w:t>appear—appearance 外表；表现</w:t>
      </w:r>
    </w:p>
    <w:p>
      <w:pPr>
        <w:pStyle w:val="Para 04"/>
      </w:pPr>
      <w:r>
        <w:t>refer—reference 参考</w:t>
      </w:r>
    </w:p>
    <w:p>
      <w:pPr>
        <w:pStyle w:val="Para 09"/>
      </w:pPr>
      <w:r>
        <w:t>-ancy, -ency</w:t>
      </w:r>
    </w:p>
    <w:p>
      <w:pPr>
        <w:pStyle w:val="Para 04"/>
      </w:pPr>
      <w:r>
        <w:t>emerge—emergency 出现</w:t>
      </w:r>
    </w:p>
    <w:p>
      <w:pPr>
        <w:pStyle w:val="Para 04"/>
      </w:pPr>
      <w:r>
        <w:t>expect—expectancy 期待，期望</w:t>
      </w:r>
    </w:p>
    <w:p>
      <w:pPr>
        <w:pStyle w:val="Para 09"/>
      </w:pPr>
      <w:r>
        <w:t>-ant, -ent</w:t>
      </w:r>
    </w:p>
    <w:p>
      <w:pPr>
        <w:pStyle w:val="Para 04"/>
      </w:pPr>
      <w:r>
        <w:t>apply—applicant 申请人</w:t>
      </w:r>
    </w:p>
    <w:p>
      <w:pPr>
        <w:pStyle w:val="Para 04"/>
      </w:pPr>
      <w:r>
        <w:t>correspond—correspondent 记者；通讯员</w:t>
      </w:r>
    </w:p>
    <w:p>
      <w:pPr>
        <w:pStyle w:val="Para 09"/>
      </w:pPr>
      <w:r>
        <w:t>-cy</w:t>
      </w:r>
    </w:p>
    <w:p>
      <w:pPr>
        <w:pStyle w:val="Para 04"/>
      </w:pPr>
      <w:r>
        <w:t>accurate—accuracy 精确，准确</w:t>
      </w:r>
    </w:p>
    <w:p>
      <w:pPr>
        <w:pStyle w:val="Para 04"/>
      </w:pPr>
      <w:r>
        <w:t>private—privacy 隐私，秘密</w:t>
      </w:r>
    </w:p>
    <w:p>
      <w:pPr>
        <w:pStyle w:val="Para 09"/>
      </w:pPr>
      <w:r>
        <w:t>-dom</w:t>
      </w:r>
    </w:p>
    <w:p>
      <w:pPr>
        <w:pStyle w:val="Para 04"/>
      </w:pPr>
      <w:r>
        <w:t>king—kingdom 王国</w:t>
      </w:r>
    </w:p>
    <w:p>
      <w:pPr>
        <w:pStyle w:val="Para 04"/>
      </w:pPr>
      <w:r>
        <w:t>free—freedom 自由</w:t>
      </w:r>
    </w:p>
    <w:p>
      <w:pPr>
        <w:pStyle w:val="Para 09"/>
      </w:pPr>
      <w:r>
        <w:t>-ee</w:t>
      </w:r>
    </w:p>
    <w:p>
      <w:pPr>
        <w:pStyle w:val="Para 04"/>
      </w:pPr>
      <w:r>
        <w:t>employ—employee 雇员</w:t>
      </w:r>
    </w:p>
    <w:p>
      <w:pPr>
        <w:pStyle w:val="Para 04"/>
      </w:pPr>
      <w:r>
        <w:t>interview—interviewee 被接见者；被访问者</w:t>
      </w:r>
    </w:p>
    <w:p>
      <w:pPr>
        <w:pStyle w:val="Para 09"/>
      </w:pPr>
      <w:r>
        <w:t>-er, -or, -ar</w:t>
      </w:r>
    </w:p>
    <w:p>
      <w:pPr>
        <w:pStyle w:val="Para 04"/>
      </w:pPr>
      <w:r>
        <w:t>paint—painter 画家</w:t>
      </w:r>
    </w:p>
    <w:p>
      <w:pPr>
        <w:pStyle w:val="Para 04"/>
      </w:pPr>
      <w:r>
        <w:t>beg—beggar 乞丐</w:t>
      </w:r>
    </w:p>
    <w:p>
      <w:pPr>
        <w:pStyle w:val="Para 04"/>
      </w:pPr>
      <w:r>
        <w:t>advise—advisor 顾问</w:t>
      </w:r>
    </w:p>
    <w:p>
      <w:pPr>
        <w:pStyle w:val="Para 09"/>
      </w:pPr>
      <w:r>
        <w:t>-ery</w:t>
      </w:r>
    </w:p>
    <w:p>
      <w:pPr>
        <w:pStyle w:val="Para 04"/>
      </w:pPr>
      <w:r>
        <w:t>brave—bravery 勇敢</w:t>
      </w:r>
    </w:p>
    <w:p>
      <w:pPr>
        <w:pStyle w:val="Para 04"/>
      </w:pPr>
      <w:r>
        <w:t>slave—slavery 奴隶身份；奴隶制度</w:t>
      </w:r>
    </w:p>
    <w:p>
      <w:pPr>
        <w:pStyle w:val="Para 09"/>
      </w:pPr>
      <w:r>
        <w:t>-ese</w:t>
      </w:r>
    </w:p>
    <w:p>
      <w:pPr>
        <w:pStyle w:val="Para 04"/>
      </w:pPr>
      <w:r>
        <w:t>China—Chinese 中国的；中国人</w:t>
      </w:r>
    </w:p>
    <w:p>
      <w:pPr>
        <w:pStyle w:val="Para 04"/>
      </w:pPr>
      <w:r>
        <w:t>Japan—Japanese 日本的；日本人</w:t>
      </w:r>
    </w:p>
    <w:p>
      <w:pPr>
        <w:pStyle w:val="Para 09"/>
      </w:pPr>
      <w:r>
        <w:t>-ess</w:t>
      </w:r>
    </w:p>
    <w:p>
      <w:pPr>
        <w:pStyle w:val="Para 04"/>
      </w:pPr>
      <w:r>
        <w:t>actor—actress 女演员</w:t>
      </w:r>
    </w:p>
    <w:p>
      <w:pPr>
        <w:pStyle w:val="Para 04"/>
      </w:pPr>
      <w:r>
        <w:t>waiter—waitress 女服务员</w:t>
      </w:r>
    </w:p>
    <w:p>
      <w:pPr>
        <w:pStyle w:val="Para 09"/>
      </w:pPr>
      <w:r>
        <w:t>-ful</w:t>
      </w:r>
    </w:p>
    <w:p>
      <w:pPr>
        <w:pStyle w:val="Para 04"/>
      </w:pPr>
      <w:r>
        <w:t>hand—handful 少数，少量；一把的（量）</w:t>
      </w:r>
    </w:p>
    <w:p>
      <w:pPr>
        <w:pStyle w:val="Para 04"/>
      </w:pPr>
      <w:r>
        <w:t>spoon—spoonful 一匙；一匙的（量）</w:t>
      </w:r>
    </w:p>
    <w:p>
      <w:pPr>
        <w:pStyle w:val="Para 09"/>
      </w:pPr>
      <w:r>
        <w:t>-hood</w:t>
      </w:r>
    </w:p>
    <w:p>
      <w:pPr>
        <w:pStyle w:val="Para 04"/>
      </w:pPr>
      <w:r>
        <w:t>child—childhood 童年</w:t>
      </w:r>
    </w:p>
    <w:p>
      <w:pPr>
        <w:pStyle w:val="Para 04"/>
      </w:pPr>
      <w:r>
        <w:t>man—manhood 成年；男子（气概）</w:t>
      </w:r>
    </w:p>
    <w:p>
      <w:pPr>
        <w:pStyle w:val="Para 09"/>
      </w:pPr>
      <w:r>
        <w:t>-ics</w:t>
      </w:r>
    </w:p>
    <w:p>
      <w:pPr>
        <w:pStyle w:val="Para 04"/>
      </w:pPr>
      <w:r>
        <w:t>electron—electronics 电子</w:t>
      </w:r>
    </w:p>
    <w:p>
      <w:pPr>
        <w:pStyle w:val="Para 04"/>
      </w:pPr>
      <w:r>
        <w:t>linguist—linguistics 语言学</w:t>
      </w:r>
    </w:p>
    <w:p>
      <w:pPr>
        <w:pStyle w:val="Para 09"/>
      </w:pPr>
      <w:r>
        <w:t>-ion,- ition, -ation</w:t>
      </w:r>
    </w:p>
    <w:p>
      <w:pPr>
        <w:pStyle w:val="Para 04"/>
      </w:pPr>
      <w:r>
        <w:t>collect—collection 收集；征收</w:t>
      </w:r>
    </w:p>
    <w:p>
      <w:pPr>
        <w:pStyle w:val="Para 04"/>
      </w:pPr>
      <w:r>
        <w:t>observe—observation 观察，观测</w:t>
      </w:r>
    </w:p>
    <w:p>
      <w:pPr>
        <w:pStyle w:val="Para 09"/>
      </w:pPr>
      <w:r>
        <w:t>-ism</w:t>
      </w:r>
    </w:p>
    <w:p>
      <w:pPr>
        <w:pStyle w:val="Para 04"/>
      </w:pPr>
      <w:r>
        <w:t>Marx—Marxism 马克思主义</w:t>
      </w:r>
    </w:p>
    <w:p>
      <w:pPr>
        <w:pStyle w:val="Para 04"/>
      </w:pPr>
      <w:r>
        <w:t>socialist—socialism 社会主义</w:t>
      </w:r>
    </w:p>
    <w:p>
      <w:pPr>
        <w:pStyle w:val="Para 09"/>
      </w:pPr>
      <w:r>
        <w:t>-ist</w:t>
      </w:r>
    </w:p>
    <w:p>
      <w:pPr>
        <w:pStyle w:val="Para 04"/>
      </w:pPr>
      <w:r>
        <w:t>psychiatry—psychiatrist 精神病专家；精神病医生</w:t>
      </w:r>
    </w:p>
    <w:p>
      <w:pPr>
        <w:pStyle w:val="Para 04"/>
      </w:pPr>
      <w:r>
        <w:t>violin—violinist 小提琴家</w:t>
      </w:r>
    </w:p>
    <w:p>
      <w:pPr>
        <w:pStyle w:val="Para 09"/>
      </w:pPr>
      <w:r>
        <w:t>-ity, -ty</w:t>
      </w:r>
    </w:p>
    <w:p>
      <w:pPr>
        <w:pStyle w:val="Para 04"/>
      </w:pPr>
      <w:r>
        <w:t>cruel—cruelty 残忍</w:t>
      </w:r>
    </w:p>
    <w:p>
      <w:pPr>
        <w:pStyle w:val="Para 04"/>
      </w:pPr>
      <w:r>
        <w:t>pure—purity 纯洁</w:t>
      </w:r>
    </w:p>
    <w:p>
      <w:pPr>
        <w:pStyle w:val="Para 09"/>
      </w:pPr>
      <w:r>
        <w:t>-ment</w:t>
      </w:r>
    </w:p>
    <w:p>
      <w:pPr>
        <w:pStyle w:val="Para 04"/>
      </w:pPr>
      <w:r>
        <w:t>move—movement 运动</w:t>
      </w:r>
    </w:p>
    <w:p>
      <w:pPr>
        <w:pStyle w:val="Para 04"/>
      </w:pPr>
      <w:r>
        <w:t>retire—retirement 退休</w:t>
      </w:r>
    </w:p>
    <w:p>
      <w:pPr>
        <w:pStyle w:val="Para 09"/>
      </w:pPr>
      <w:r>
        <w:t>-ness</w:t>
      </w:r>
    </w:p>
    <w:p>
      <w:pPr>
        <w:pStyle w:val="Para 04"/>
      </w:pPr>
      <w:r>
        <w:t>dark—darkness 黑暗</w:t>
      </w:r>
    </w:p>
    <w:p>
      <w:pPr>
        <w:pStyle w:val="Para 04"/>
      </w:pPr>
      <w:r>
        <w:t>happy—happiness 快乐</w:t>
      </w:r>
    </w:p>
    <w:p>
      <w:pPr>
        <w:pStyle w:val="Para 09"/>
      </w:pPr>
      <w:r>
        <w:t>-ology</w:t>
      </w:r>
    </w:p>
    <w:p>
      <w:pPr>
        <w:pStyle w:val="Para 04"/>
      </w:pPr>
      <w:r>
        <w:t>climate—climatology 气象学</w:t>
      </w:r>
    </w:p>
    <w:p>
      <w:pPr>
        <w:pStyle w:val="Para 04"/>
      </w:pPr>
      <w:r>
        <w:t>future—futurology 未来学</w:t>
      </w:r>
    </w:p>
    <w:p>
      <w:pPr>
        <w:pStyle w:val="Para 09"/>
      </w:pPr>
      <w:r>
        <w:t>-ship</w:t>
      </w:r>
    </w:p>
    <w:p>
      <w:pPr>
        <w:pStyle w:val="Para 04"/>
      </w:pPr>
      <w:r>
        <w:t>friend—friendship 友谊</w:t>
      </w:r>
    </w:p>
    <w:p>
      <w:pPr>
        <w:pStyle w:val="Para 04"/>
      </w:pPr>
      <w:r>
        <w:t>scholar—scholarship 奖学金</w:t>
      </w:r>
    </w:p>
    <w:p>
      <w:pPr>
        <w:pStyle w:val="Para 09"/>
      </w:pPr>
      <w:r>
        <w:t>-sion, -ssion</w:t>
      </w:r>
    </w:p>
    <w:p>
      <w:pPr>
        <w:pStyle w:val="Para 04"/>
      </w:pPr>
      <w:r>
        <w:t>decide—decision 决定</w:t>
      </w:r>
    </w:p>
    <w:p>
      <w:pPr>
        <w:pStyle w:val="Para 04"/>
      </w:pPr>
      <w:r>
        <w:t>admit—admission 承认</w:t>
      </w:r>
    </w:p>
    <w:p>
      <w:pPr>
        <w:pStyle w:val="Para 04"/>
      </w:pPr>
      <w:r>
        <w:t>-th</w:t>
      </w:r>
    </w:p>
    <w:p>
      <w:pPr>
        <w:pStyle w:val="Para 04"/>
      </w:pPr>
      <w:r>
        <w:t>grow—growth 成长</w:t>
      </w:r>
    </w:p>
    <w:p>
      <w:pPr>
        <w:pStyle w:val="Para 04"/>
      </w:pPr>
      <w:r>
        <w:t>wide—width 宽度</w:t>
      </w:r>
    </w:p>
    <w:p>
      <w:pPr>
        <w:pStyle w:val="Para 09"/>
      </w:pPr>
      <w:r>
        <w:t>-ure</w:t>
      </w:r>
    </w:p>
    <w:p>
      <w:pPr>
        <w:pStyle w:val="Para 04"/>
      </w:pPr>
      <w:r>
        <w:t>close—closure 关闭；结束</w:t>
      </w:r>
    </w:p>
    <w:p>
      <w:pPr>
        <w:pStyle w:val="Para 04"/>
      </w:pPr>
      <w:r>
        <w:t>expose—exposure 暴露</w:t>
      </w:r>
    </w:p>
    <w:p>
      <w:pPr>
        <w:pStyle w:val="Para 27"/>
      </w:pPr>
      <w:r>
        <w:t>（二）动词后缀</w:t>
      </w:r>
    </w:p>
    <w:p>
      <w:pPr>
        <w:pStyle w:val="Para 09"/>
      </w:pPr>
      <w:r>
        <w:t>-en</w:t>
      </w:r>
    </w:p>
    <w:p>
      <w:pPr>
        <w:pStyle w:val="Para 04"/>
      </w:pPr>
      <w:r>
        <w:t>deep—deepen 加深</w:t>
      </w:r>
    </w:p>
    <w:p>
      <w:pPr>
        <w:pStyle w:val="Para 04"/>
      </w:pPr>
      <w:r>
        <w:t>fast—fasten 加快</w:t>
      </w:r>
    </w:p>
    <w:p>
      <w:pPr>
        <w:pStyle w:val="Para 09"/>
      </w:pPr>
      <w:r>
        <w:t>-ify</w:t>
      </w:r>
    </w:p>
    <w:p>
      <w:pPr>
        <w:pStyle w:val="Para 04"/>
      </w:pPr>
      <w:r>
        <w:t>class—classify 分类</w:t>
      </w:r>
    </w:p>
    <w:p>
      <w:pPr>
        <w:pStyle w:val="Para 04"/>
      </w:pPr>
      <w:r>
        <w:t>simple—simplify 简化</w:t>
      </w:r>
    </w:p>
    <w:p>
      <w:pPr>
        <w:pStyle w:val="Para 09"/>
      </w:pPr>
      <w:r>
        <w:t>-ize, -ise</w:t>
      </w:r>
    </w:p>
    <w:p>
      <w:pPr>
        <w:pStyle w:val="Para 04"/>
      </w:pPr>
      <w:r>
        <w:t>modern—modernise/modernize 现代化</w:t>
      </w:r>
    </w:p>
    <w:p>
      <w:pPr>
        <w:pStyle w:val="Para 04"/>
      </w:pPr>
      <w:r>
        <w:t>popular—popularise/popularize 普及，使流行</w:t>
      </w:r>
    </w:p>
    <w:p>
      <w:pPr>
        <w:pStyle w:val="Para 27"/>
      </w:pPr>
      <w:r>
        <w:t>（三）形容词后缀</w:t>
      </w:r>
    </w:p>
    <w:p>
      <w:pPr>
        <w:pStyle w:val="Para 09"/>
      </w:pPr>
      <w:r>
        <w:t>-able, -ible</w:t>
      </w:r>
    </w:p>
    <w:p>
      <w:pPr>
        <w:pStyle w:val="Para 04"/>
      </w:pPr>
      <w:r>
        <w:t>suit—suitable 合适的</w:t>
      </w:r>
    </w:p>
    <w:p>
      <w:pPr>
        <w:pStyle w:val="Para 04"/>
      </w:pPr>
      <w:r>
        <w:t>comprehend—comprehensible 可理解的</w:t>
      </w:r>
    </w:p>
    <w:p>
      <w:pPr>
        <w:pStyle w:val="Para 09"/>
      </w:pPr>
      <w:r>
        <w:t>-al</w:t>
      </w:r>
    </w:p>
    <w:p>
      <w:pPr>
        <w:pStyle w:val="Para 04"/>
      </w:pPr>
      <w:r>
        <w:t>nature—natural 自然的</w:t>
      </w:r>
    </w:p>
    <w:p>
      <w:pPr>
        <w:pStyle w:val="Para 04"/>
      </w:pPr>
      <w:r>
        <w:t>structure—structural 结构的；建筑的</w:t>
      </w:r>
    </w:p>
    <w:p>
      <w:pPr>
        <w:pStyle w:val="Para 09"/>
      </w:pPr>
      <w:r>
        <w:t>-an, -arian, -ian</w:t>
      </w:r>
    </w:p>
    <w:p>
      <w:pPr>
        <w:pStyle w:val="Para 04"/>
      </w:pPr>
      <w:r>
        <w:t>suburb—suburban 在郊区的；郊区居民</w:t>
      </w:r>
    </w:p>
    <w:p>
      <w:pPr>
        <w:pStyle w:val="Para 04"/>
      </w:pPr>
      <w:r>
        <w:t>Canada—Canadian 加拿大的；加拿大人</w:t>
      </w:r>
    </w:p>
    <w:p>
      <w:pPr>
        <w:pStyle w:val="Para 09"/>
      </w:pPr>
      <w:r>
        <w:t>-ant, -ent</w:t>
      </w:r>
    </w:p>
    <w:p>
      <w:pPr>
        <w:pStyle w:val="Para 04"/>
      </w:pPr>
      <w:r>
        <w:t>differ—different 不同的</w:t>
      </w:r>
    </w:p>
    <w:p>
      <w:pPr>
        <w:pStyle w:val="Para 04"/>
      </w:pPr>
      <w:r>
        <w:t>please—pleasant 愉快的</w:t>
      </w:r>
    </w:p>
    <w:p>
      <w:pPr>
        <w:pStyle w:val="Para 09"/>
      </w:pPr>
      <w:r>
        <w:t>-ary, -ory</w:t>
      </w:r>
    </w:p>
    <w:p>
      <w:pPr>
        <w:pStyle w:val="Para 04"/>
      </w:pPr>
      <w:r>
        <w:t>advise—advisory 建议的</w:t>
      </w:r>
    </w:p>
    <w:p>
      <w:pPr>
        <w:pStyle w:val="Para 04"/>
      </w:pPr>
      <w:r>
        <w:t>custom—customary 习惯的；通常的</w:t>
      </w:r>
    </w:p>
    <w:p>
      <w:pPr>
        <w:pStyle w:val="Para 09"/>
      </w:pPr>
      <w:r>
        <w:t>-ate</w:t>
      </w:r>
    </w:p>
    <w:p>
      <w:pPr>
        <w:pStyle w:val="Para 04"/>
      </w:pPr>
      <w:r>
        <w:t>consider—considerate 体贴的；深思熟虑的</w:t>
      </w:r>
    </w:p>
    <w:p>
      <w:pPr>
        <w:pStyle w:val="Para 04"/>
      </w:pPr>
      <w:r>
        <w:t>fortune—fortunate 幸运的</w:t>
      </w:r>
    </w:p>
    <w:p>
      <w:pPr>
        <w:pStyle w:val="Para 09"/>
      </w:pPr>
      <w:r>
        <w:t>-en</w:t>
      </w:r>
    </w:p>
    <w:p>
      <w:pPr>
        <w:pStyle w:val="Para 04"/>
      </w:pPr>
      <w:r>
        <w:t>gold—golden 金色的</w:t>
      </w:r>
    </w:p>
    <w:p>
      <w:pPr>
        <w:pStyle w:val="Para 04"/>
      </w:pPr>
      <w:r>
        <w:t>wood—wooden 木头的；呆板的</w:t>
      </w:r>
    </w:p>
    <w:p>
      <w:pPr>
        <w:pStyle w:val="Para 09"/>
      </w:pPr>
      <w:r>
        <w:t>-ese</w:t>
      </w:r>
    </w:p>
    <w:p>
      <w:pPr>
        <w:pStyle w:val="Para 04"/>
      </w:pPr>
      <w:r>
        <w:t>China—Chinese 中国的；中国人</w:t>
      </w:r>
    </w:p>
    <w:p>
      <w:pPr>
        <w:pStyle w:val="Para 04"/>
      </w:pPr>
      <w:r>
        <w:t>Japan—Japanese 日本的；日本人</w:t>
      </w:r>
    </w:p>
    <w:p>
      <w:pPr>
        <w:pStyle w:val="Para 09"/>
      </w:pPr>
      <w:r>
        <w:t>-free</w:t>
      </w:r>
    </w:p>
    <w:p>
      <w:pPr>
        <w:pStyle w:val="Para 04"/>
      </w:pPr>
      <w:r>
        <w:t>care—carefree 无忧无虑的</w:t>
      </w:r>
    </w:p>
    <w:p>
      <w:pPr>
        <w:pStyle w:val="Para 04"/>
      </w:pPr>
      <w:r>
        <w:t>duty—duty-free 免税的</w:t>
      </w:r>
    </w:p>
    <w:p>
      <w:pPr>
        <w:pStyle w:val="Para 09"/>
      </w:pPr>
      <w:r>
        <w:t>-ful</w:t>
      </w:r>
    </w:p>
    <w:p>
      <w:pPr>
        <w:pStyle w:val="Para 04"/>
      </w:pPr>
      <w:r>
        <w:t>care—careful 小心的</w:t>
      </w:r>
    </w:p>
    <w:p>
      <w:pPr>
        <w:pStyle w:val="Para 04"/>
      </w:pPr>
      <w:r>
        <w:t>pain—painful 痛苦的</w:t>
      </w:r>
    </w:p>
    <w:p>
      <w:pPr>
        <w:pStyle w:val="Para 09"/>
      </w:pPr>
      <w:r>
        <w:t>-ic, -ical</w:t>
      </w:r>
    </w:p>
    <w:p>
      <w:pPr>
        <w:pStyle w:val="Para 04"/>
      </w:pPr>
      <w:r>
        <w:t>atom—atomic 原子的</w:t>
      </w:r>
    </w:p>
    <w:p>
      <w:pPr>
        <w:pStyle w:val="Para 04"/>
      </w:pPr>
      <w:r>
        <w:t>psychology—psychological 心理的</w:t>
      </w:r>
    </w:p>
    <w:p>
      <w:pPr>
        <w:pStyle w:val="Para 09"/>
      </w:pPr>
      <w:r>
        <w:t>-ish</w:t>
      </w:r>
    </w:p>
    <w:p>
      <w:pPr>
        <w:pStyle w:val="Para 04"/>
      </w:pPr>
      <w:r>
        <w:t>girl—girlish 女孩子的，少女的</w:t>
      </w:r>
    </w:p>
    <w:p>
      <w:pPr>
        <w:pStyle w:val="Para 04"/>
      </w:pPr>
      <w:r>
        <w:t>child—childish 幼稚的；孩子气的</w:t>
      </w:r>
    </w:p>
    <w:p>
      <w:pPr>
        <w:pStyle w:val="Para 09"/>
      </w:pPr>
      <w:r>
        <w:t>-ive</w:t>
      </w:r>
    </w:p>
    <w:p>
      <w:pPr>
        <w:pStyle w:val="Para 04"/>
      </w:pPr>
      <w:r>
        <w:t>creat—creative 创造性的</w:t>
      </w:r>
    </w:p>
    <w:p>
      <w:pPr>
        <w:pStyle w:val="Para 04"/>
      </w:pPr>
      <w:r>
        <w:t>support—supportive 支持的</w:t>
      </w:r>
    </w:p>
    <w:p>
      <w:pPr>
        <w:pStyle w:val="Para 09"/>
      </w:pPr>
      <w:r>
        <w:t>-less</w:t>
      </w:r>
    </w:p>
    <w:p>
      <w:pPr>
        <w:pStyle w:val="Para 04"/>
      </w:pPr>
      <w:r>
        <w:t>hope—hopeless 无望的</w:t>
      </w:r>
    </w:p>
    <w:p>
      <w:pPr>
        <w:pStyle w:val="Para 04"/>
      </w:pPr>
      <w:r>
        <w:t>pain—painless 无痛的</w:t>
      </w:r>
    </w:p>
    <w:p>
      <w:pPr>
        <w:pStyle w:val="Para 09"/>
      </w:pPr>
      <w:r>
        <w:t>-like</w:t>
      </w:r>
    </w:p>
    <w:p>
      <w:pPr>
        <w:pStyle w:val="Para 04"/>
      </w:pPr>
      <w:r>
        <w:t>child—childlike 孩子般的；天真的</w:t>
      </w:r>
    </w:p>
    <w:p>
      <w:pPr>
        <w:pStyle w:val="Para 04"/>
      </w:pPr>
      <w:r>
        <w:t>lady—ladylike 贵妇似的</w:t>
      </w:r>
    </w:p>
    <w:p>
      <w:pPr>
        <w:pStyle w:val="Para 09"/>
      </w:pPr>
      <w:r>
        <w:t>-ly</w:t>
      </w:r>
    </w:p>
    <w:p>
      <w:pPr>
        <w:pStyle w:val="Para 04"/>
      </w:pPr>
      <w:r>
        <w:t>man—manly 男子气概的；强壮的</w:t>
      </w:r>
    </w:p>
    <w:p>
      <w:pPr>
        <w:pStyle w:val="Para 04"/>
      </w:pPr>
      <w:r>
        <w:t>month—monthly 每月的</w:t>
      </w:r>
    </w:p>
    <w:p>
      <w:pPr>
        <w:pStyle w:val="Para 09"/>
      </w:pPr>
      <w:r>
        <w:t>-ous, -ious</w:t>
      </w:r>
    </w:p>
    <w:p>
      <w:pPr>
        <w:pStyle w:val="Para 04"/>
      </w:pPr>
      <w:r>
        <w:t>danger—dangerous 危险的</w:t>
      </w:r>
    </w:p>
    <w:p>
      <w:pPr>
        <w:pStyle w:val="Para 04"/>
      </w:pPr>
      <w:r>
        <w:t>poison—poisonous 有毒的</w:t>
      </w:r>
    </w:p>
    <w:p>
      <w:pPr>
        <w:pStyle w:val="Para 09"/>
      </w:pPr>
      <w:r>
        <w:t>-some</w:t>
      </w:r>
    </w:p>
    <w:p>
      <w:pPr>
        <w:pStyle w:val="Para 04"/>
      </w:pPr>
      <w:r>
        <w:t>tire—tiresome 疲倦的</w:t>
      </w:r>
    </w:p>
    <w:p>
      <w:pPr>
        <w:pStyle w:val="Para 04"/>
      </w:pPr>
      <w:r>
        <w:t>trouble—troublesome 麻烦的</w:t>
      </w:r>
    </w:p>
    <w:p>
      <w:pPr>
        <w:pStyle w:val="Para 09"/>
      </w:pPr>
      <w:r>
        <w:t>-ward</w:t>
      </w:r>
    </w:p>
    <w:p>
      <w:pPr>
        <w:pStyle w:val="Para 04"/>
      </w:pPr>
      <w:r>
        <w:t>down—downward 向下的</w:t>
      </w:r>
    </w:p>
    <w:p>
      <w:pPr>
        <w:pStyle w:val="Para 04"/>
      </w:pPr>
      <w:r>
        <w:t>up—upward 向上的</w:t>
      </w:r>
    </w:p>
    <w:p>
      <w:pPr>
        <w:pStyle w:val="Para 09"/>
      </w:pPr>
      <w:r>
        <w:t>-y</w:t>
      </w:r>
    </w:p>
    <w:p>
      <w:pPr>
        <w:pStyle w:val="Para 04"/>
      </w:pPr>
      <w:r>
        <w:t>guilt—guilty 有罪的；内疚的</w:t>
      </w:r>
    </w:p>
    <w:p>
      <w:pPr>
        <w:pStyle w:val="Para 04"/>
      </w:pPr>
      <w:r>
        <w:t>noise—noisy 吵闹的</w:t>
      </w:r>
    </w:p>
    <w:p>
      <w:pPr>
        <w:pStyle w:val="Para 27"/>
      </w:pPr>
      <w:r>
        <w:t>（四）副词后缀</w:t>
      </w:r>
    </w:p>
    <w:p>
      <w:pPr>
        <w:pStyle w:val="Para 09"/>
      </w:pPr>
      <w:r>
        <w:t>-ly</w:t>
      </w:r>
    </w:p>
    <w:p>
      <w:pPr>
        <w:pStyle w:val="Para 04"/>
      </w:pPr>
      <w:r>
        <w:t>easy—easily 容易地</w:t>
      </w:r>
    </w:p>
    <w:p>
      <w:pPr>
        <w:pStyle w:val="Para 04"/>
      </w:pPr>
      <w:r>
        <w:t>heavy—heavily 沉重地</w:t>
      </w:r>
    </w:p>
    <w:p>
      <w:pPr>
        <w:pStyle w:val="Para 04"/>
      </w:pPr>
      <w:r>
        <w:t>kind—kindly 友好地</w:t>
      </w:r>
    </w:p>
    <w:p>
      <w:pPr>
        <w:pStyle w:val="Para 09"/>
      </w:pPr>
      <w:r>
        <w:t>-ward, -wards</w:t>
      </w:r>
    </w:p>
    <w:p>
      <w:pPr>
        <w:pStyle w:val="Para 04"/>
      </w:pPr>
      <w:r>
        <w:t>east—eastward(s) 向东</w:t>
      </w:r>
    </w:p>
    <w:p>
      <w:pPr>
        <w:pStyle w:val="Para 04"/>
      </w:pPr>
      <w:r>
        <w:t>north—northward(s) 向北</w:t>
      </w:r>
    </w:p>
    <w:p>
      <w:pPr>
        <w:pStyle w:val="Para 09"/>
      </w:pPr>
      <w:r>
        <w:t>-wise</w:t>
      </w:r>
    </w:p>
    <w:p>
      <w:pPr>
        <w:pStyle w:val="Para 04"/>
      </w:pPr>
      <w:r>
        <w:t>clock—clockwise 顺时针的</w:t>
      </w:r>
    </w:p>
    <w:p>
      <w:pPr>
        <w:pStyle w:val="Para 04"/>
      </w:pPr>
      <w:r>
        <w:t>other—otherwise 否则</w:t>
      </w:r>
    </w:p>
    <w:p>
      <w:bookmarkStart w:id="95" w:name="San___Chang_Yong_Guo_Ming"/>
      <w:pPr>
        <w:pStyle w:val="Para 23"/>
      </w:pPr>
      <w:r>
        <w:t>三、常用国名</w:t>
      </w:r>
      <w:bookmarkEnd w:id="95"/>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749800" cy="2819400"/>
            <wp:effectExtent b="0" l="0" r="0" t="0"/>
            <wp:wrapTopAndBottom/>
            <wp:docPr descr="00074.jpeg" id="1036" name="00074.jpeg"/>
            <wp:cNvGraphicFramePr>
              <a:graphicFrameLocks noChangeAspect="1"/>
            </wp:cNvGraphicFramePr>
            <a:graphic>
              <a:graphicData uri="http://schemas.openxmlformats.org/drawingml/2006/picture">
                <pic:pic>
                  <pic:nvPicPr>
                    <pic:cNvPr descr="00074.jpeg" id="0" name="00074.jpeg"/>
                    <pic:cNvPicPr/>
                  </pic:nvPicPr>
                  <pic:blipFill>
                    <a:blip r:embed="rId76"/>
                    <a:stretch>
                      <a:fillRect/>
                    </a:stretch>
                  </pic:blipFill>
                  <pic:spPr>
                    <a:xfrm>
                      <a:off x="0" y="0"/>
                      <a:ext cx="4749800" cy="2819400"/>
                    </a:xfrm>
                    <a:prstGeom prst="rect">
                      <a:avLst/>
                    </a:prstGeom>
                  </pic:spPr>
                </pic:pic>
              </a:graphicData>
            </a:graphic>
          </wp:anchor>
        </w:drawing>
      </w:r>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749800" cy="4292600"/>
            <wp:effectExtent b="0" l="0" r="0" t="0"/>
            <wp:wrapTopAndBottom/>
            <wp:docPr descr="00075.jpeg" id="1037" name="00075.jpeg"/>
            <wp:cNvGraphicFramePr>
              <a:graphicFrameLocks noChangeAspect="1"/>
            </wp:cNvGraphicFramePr>
            <a:graphic>
              <a:graphicData uri="http://schemas.openxmlformats.org/drawingml/2006/picture">
                <pic:pic>
                  <pic:nvPicPr>
                    <pic:cNvPr descr="00075.jpeg" id="0" name="00075.jpeg"/>
                    <pic:cNvPicPr/>
                  </pic:nvPicPr>
                  <pic:blipFill>
                    <a:blip r:embed="rId77"/>
                    <a:stretch>
                      <a:fillRect/>
                    </a:stretch>
                  </pic:blipFill>
                  <pic:spPr>
                    <a:xfrm>
                      <a:off x="0" y="0"/>
                      <a:ext cx="4749800" cy="4292600"/>
                    </a:xfrm>
                    <a:prstGeom prst="rect">
                      <a:avLst/>
                    </a:prstGeom>
                  </pic:spPr>
                </pic:pic>
              </a:graphicData>
            </a:graphic>
          </wp:anchor>
        </w:drawing>
      </w:r>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749800" cy="3416300"/>
            <wp:effectExtent b="0" l="0" r="0" t="0"/>
            <wp:wrapTopAndBottom/>
            <wp:docPr descr="00076.jpeg" id="1038" name="00076.jpeg"/>
            <wp:cNvGraphicFramePr>
              <a:graphicFrameLocks noChangeAspect="1"/>
            </wp:cNvGraphicFramePr>
            <a:graphic>
              <a:graphicData uri="http://schemas.openxmlformats.org/drawingml/2006/picture">
                <pic:pic>
                  <pic:nvPicPr>
                    <pic:cNvPr descr="00076.jpeg" id="0" name="00076.jpeg"/>
                    <pic:cNvPicPr/>
                  </pic:nvPicPr>
                  <pic:blipFill>
                    <a:blip r:embed="rId78"/>
                    <a:stretch>
                      <a:fillRect/>
                    </a:stretch>
                  </pic:blipFill>
                  <pic:spPr>
                    <a:xfrm>
                      <a:off x="0" y="0"/>
                      <a:ext cx="4749800" cy="3416300"/>
                    </a:xfrm>
                    <a:prstGeom prst="rect">
                      <a:avLst/>
                    </a:prstGeom>
                  </pic:spPr>
                </pic:pic>
              </a:graphicData>
            </a:graphic>
          </wp:anchor>
        </w:drawing>
      </w:r>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749800" cy="2832100"/>
            <wp:effectExtent b="0" l="0" r="0" t="0"/>
            <wp:wrapTopAndBottom/>
            <wp:docPr descr="00077.jpeg" id="1039" name="00077.jpeg"/>
            <wp:cNvGraphicFramePr>
              <a:graphicFrameLocks noChangeAspect="1"/>
            </wp:cNvGraphicFramePr>
            <a:graphic>
              <a:graphicData uri="http://schemas.openxmlformats.org/drawingml/2006/picture">
                <pic:pic>
                  <pic:nvPicPr>
                    <pic:cNvPr descr="00077.jpeg" id="0" name="00077.jpeg"/>
                    <pic:cNvPicPr/>
                  </pic:nvPicPr>
                  <pic:blipFill>
                    <a:blip r:embed="rId79"/>
                    <a:stretch>
                      <a:fillRect/>
                    </a:stretch>
                  </pic:blipFill>
                  <pic:spPr>
                    <a:xfrm>
                      <a:off x="0" y="0"/>
                      <a:ext cx="4749800" cy="2832100"/>
                    </a:xfrm>
                    <a:prstGeom prst="rect">
                      <a:avLst/>
                    </a:prstGeom>
                  </pic:spPr>
                </pic:pic>
              </a:graphicData>
            </a:graphic>
          </wp:anchor>
        </w:drawing>
      </w:r>
    </w:p>
    <w:p>
      <w:bookmarkStart w:id="96" w:name="Si___Zhou_Ming"/>
      <w:pPr>
        <w:pStyle w:val="Para 23"/>
      </w:pPr>
      <w:r>
        <w:t>四、洲名</w:t>
      </w:r>
      <w:bookmarkEnd w:id="96"/>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749800" cy="3251200"/>
            <wp:effectExtent b="0" l="0" r="0" t="0"/>
            <wp:wrapTopAndBottom/>
            <wp:docPr descr="00078.jpeg" id="1040" name="00078.jpeg"/>
            <wp:cNvGraphicFramePr>
              <a:graphicFrameLocks noChangeAspect="1"/>
            </wp:cNvGraphicFramePr>
            <a:graphic>
              <a:graphicData uri="http://schemas.openxmlformats.org/drawingml/2006/picture">
                <pic:pic>
                  <pic:nvPicPr>
                    <pic:cNvPr descr="00078.jpeg" id="0" name="00078.jpeg"/>
                    <pic:cNvPicPr/>
                  </pic:nvPicPr>
                  <pic:blipFill>
                    <a:blip r:embed="rId80"/>
                    <a:stretch>
                      <a:fillRect/>
                    </a:stretch>
                  </pic:blipFill>
                  <pic:spPr>
                    <a:xfrm>
                      <a:off x="0" y="0"/>
                      <a:ext cx="4749800" cy="3251200"/>
                    </a:xfrm>
                    <a:prstGeom prst="rect">
                      <a:avLst/>
                    </a:prstGeom>
                  </pic:spPr>
                </pic:pic>
              </a:graphicData>
            </a:graphic>
          </wp:anchor>
        </w:drawing>
      </w:r>
    </w:p>
    <w:p>
      <w:bookmarkStart w:id="97" w:name="Wu___Chang_Jian_Suo_Xie"/>
      <w:pPr>
        <w:pStyle w:val="Para 23"/>
      </w:pPr>
      <w:r>
        <w:t>五、常见缩写</w:t>
      </w:r>
      <w:bookmarkEnd w:id="97"/>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749800" cy="3581400"/>
            <wp:effectExtent b="0" l="0" r="0" t="0"/>
            <wp:wrapTopAndBottom/>
            <wp:docPr descr="00079.jpeg" id="1041" name="00079.jpeg"/>
            <wp:cNvGraphicFramePr>
              <a:graphicFrameLocks noChangeAspect="1"/>
            </wp:cNvGraphicFramePr>
            <a:graphic>
              <a:graphicData uri="http://schemas.openxmlformats.org/drawingml/2006/picture">
                <pic:pic>
                  <pic:nvPicPr>
                    <pic:cNvPr descr="00079.jpeg" id="0" name="00079.jpeg"/>
                    <pic:cNvPicPr/>
                  </pic:nvPicPr>
                  <pic:blipFill>
                    <a:blip r:embed="rId81"/>
                    <a:stretch>
                      <a:fillRect/>
                    </a:stretch>
                  </pic:blipFill>
                  <pic:spPr>
                    <a:xfrm>
                      <a:off x="0" y="0"/>
                      <a:ext cx="4749800" cy="3581400"/>
                    </a:xfrm>
                    <a:prstGeom prst="rect">
                      <a:avLst/>
                    </a:prstGeom>
                  </pic:spPr>
                </pic:pic>
              </a:graphicData>
            </a:graphic>
          </wp:anchor>
        </w:drawing>
      </w:r>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749800" cy="3810000"/>
            <wp:effectExtent b="0" l="0" r="0" t="0"/>
            <wp:wrapTopAndBottom/>
            <wp:docPr descr="00080.jpeg" id="1042" name="00080.jpeg"/>
            <wp:cNvGraphicFramePr>
              <a:graphicFrameLocks noChangeAspect="1"/>
            </wp:cNvGraphicFramePr>
            <a:graphic>
              <a:graphicData uri="http://schemas.openxmlformats.org/drawingml/2006/picture">
                <pic:pic>
                  <pic:nvPicPr>
                    <pic:cNvPr descr="00080.jpeg" id="0" name="00080.jpeg"/>
                    <pic:cNvPicPr/>
                  </pic:nvPicPr>
                  <pic:blipFill>
                    <a:blip r:embed="rId82"/>
                    <a:stretch>
                      <a:fillRect/>
                    </a:stretch>
                  </pic:blipFill>
                  <pic:spPr>
                    <a:xfrm>
                      <a:off x="0" y="0"/>
                      <a:ext cx="4749800" cy="3810000"/>
                    </a:xfrm>
                    <a:prstGeom prst="rect">
                      <a:avLst/>
                    </a:prstGeom>
                  </pic:spPr>
                </pic:pic>
              </a:graphicData>
            </a:graphic>
          </wp:anchor>
        </w:drawing>
      </w:r>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749800" cy="3810000"/>
            <wp:effectExtent b="0" l="0" r="0" t="0"/>
            <wp:wrapTopAndBottom/>
            <wp:docPr descr="00081.jpeg" id="1043" name="00081.jpeg"/>
            <wp:cNvGraphicFramePr>
              <a:graphicFrameLocks noChangeAspect="1"/>
            </wp:cNvGraphicFramePr>
            <a:graphic>
              <a:graphicData uri="http://schemas.openxmlformats.org/drawingml/2006/picture">
                <pic:pic>
                  <pic:nvPicPr>
                    <pic:cNvPr descr="00081.jpeg" id="0" name="00081.jpeg"/>
                    <pic:cNvPicPr/>
                  </pic:nvPicPr>
                  <pic:blipFill>
                    <a:blip r:embed="rId83"/>
                    <a:stretch>
                      <a:fillRect/>
                    </a:stretch>
                  </pic:blipFill>
                  <pic:spPr>
                    <a:xfrm>
                      <a:off x="0" y="0"/>
                      <a:ext cx="4749800" cy="3810000"/>
                    </a:xfrm>
                    <a:prstGeom prst="rect">
                      <a:avLst/>
                    </a:prstGeom>
                  </pic:spPr>
                </pic:pic>
              </a:graphicData>
            </a:graphic>
          </wp:anchor>
        </w:drawing>
      </w:r>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749800" cy="4279900"/>
            <wp:effectExtent b="0" l="0" r="0" t="0"/>
            <wp:wrapTopAndBottom/>
            <wp:docPr descr="00082.jpeg" id="1044" name="00082.jpeg"/>
            <wp:cNvGraphicFramePr>
              <a:graphicFrameLocks noChangeAspect="1"/>
            </wp:cNvGraphicFramePr>
            <a:graphic>
              <a:graphicData uri="http://schemas.openxmlformats.org/drawingml/2006/picture">
                <pic:pic>
                  <pic:nvPicPr>
                    <pic:cNvPr descr="00082.jpeg" id="0" name="00082.jpeg"/>
                    <pic:cNvPicPr/>
                  </pic:nvPicPr>
                  <pic:blipFill>
                    <a:blip r:embed="rId84"/>
                    <a:stretch>
                      <a:fillRect/>
                    </a:stretch>
                  </pic:blipFill>
                  <pic:spPr>
                    <a:xfrm>
                      <a:off x="0" y="0"/>
                      <a:ext cx="4749800" cy="4279900"/>
                    </a:xfrm>
                    <a:prstGeom prst="rect">
                      <a:avLst/>
                    </a:prstGeom>
                  </pic:spPr>
                </pic:pic>
              </a:graphicData>
            </a:graphic>
          </wp:anchor>
        </w:drawing>
      </w:r>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749800" cy="4051300"/>
            <wp:effectExtent b="0" l="0" r="0" t="0"/>
            <wp:wrapTopAndBottom/>
            <wp:docPr descr="00083.jpeg" id="1045" name="00083.jpeg"/>
            <wp:cNvGraphicFramePr>
              <a:graphicFrameLocks noChangeAspect="1"/>
            </wp:cNvGraphicFramePr>
            <a:graphic>
              <a:graphicData uri="http://schemas.openxmlformats.org/drawingml/2006/picture">
                <pic:pic>
                  <pic:nvPicPr>
                    <pic:cNvPr descr="00083.jpeg" id="0" name="00083.jpeg"/>
                    <pic:cNvPicPr/>
                  </pic:nvPicPr>
                  <pic:blipFill>
                    <a:blip r:embed="rId85"/>
                    <a:stretch>
                      <a:fillRect/>
                    </a:stretch>
                  </pic:blipFill>
                  <pic:spPr>
                    <a:xfrm>
                      <a:off x="0" y="0"/>
                      <a:ext cx="4749800" cy="4051300"/>
                    </a:xfrm>
                    <a:prstGeom prst="rect">
                      <a:avLst/>
                    </a:prstGeom>
                  </pic:spPr>
                </pic:pic>
              </a:graphicData>
            </a:graphic>
          </wp:anchor>
        </w:drawing>
      </w:r>
    </w:p>
    <w:p>
      <w:pPr>
        <w:pStyle w:val="Para 1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4749800" cy="3797300"/>
            <wp:effectExtent b="0" l="0" r="0" t="0"/>
            <wp:wrapTopAndBottom/>
            <wp:docPr descr="00084.jpeg" id="1046" name="00084.jpeg"/>
            <wp:cNvGraphicFramePr>
              <a:graphicFrameLocks noChangeAspect="1"/>
            </wp:cNvGraphicFramePr>
            <a:graphic>
              <a:graphicData uri="http://schemas.openxmlformats.org/drawingml/2006/picture">
                <pic:pic>
                  <pic:nvPicPr>
                    <pic:cNvPr descr="00084.jpeg" id="0" name="00084.jpeg"/>
                    <pic:cNvPicPr/>
                  </pic:nvPicPr>
                  <pic:blipFill>
                    <a:blip r:embed="rId86"/>
                    <a:stretch>
                      <a:fillRect/>
                    </a:stretch>
                  </pic:blipFill>
                  <pic:spPr>
                    <a:xfrm>
                      <a:off x="0" y="0"/>
                      <a:ext cx="4749800" cy="3797300"/>
                    </a:xfrm>
                    <a:prstGeom prst="rect">
                      <a:avLst/>
                    </a:prstGeom>
                  </pic:spPr>
                </pic:pic>
              </a:graphicData>
            </a:graphic>
          </wp:anchor>
        </w:drawing>
      </w:r>
    </w:p>
    <w:p>
      <w:bookmarkStart w:id="98" w:name="Liu___Zui_Xin_Zhen_Ti_Kao_Dian_D"/>
      <w:pPr>
        <w:pStyle w:val="Para 23"/>
      </w:pPr>
      <w:r>
        <w:t>六、最新真题考点搭配补充</w:t>
      </w:r>
      <w:bookmarkEnd w:id="98"/>
    </w:p>
    <w:p>
      <w:pPr>
        <w:pStyle w:val="Para 04"/>
      </w:pPr>
      <w:r>
        <w:t>a fast-moving world 一个快速变化的世界</w:t>
      </w:r>
    </w:p>
    <w:p>
      <w:pPr>
        <w:pStyle w:val="Para 04"/>
      </w:pPr>
      <w:r>
        <w:t>a Ferrari automobile 一辆法拉利汽车</w:t>
      </w:r>
    </w:p>
    <w:p>
      <w:pPr>
        <w:pStyle w:val="Para 04"/>
      </w:pPr>
      <w:r>
        <w:t>a food-testing exercise 一次食品检测练习</w:t>
      </w:r>
    </w:p>
    <w:p>
      <w:pPr>
        <w:pStyle w:val="Para 04"/>
      </w:pPr>
      <w:r>
        <w:t>a gap year 间隔年；空档年</w:t>
      </w:r>
    </w:p>
    <w:p>
      <w:pPr>
        <w:pStyle w:val="Para 04"/>
      </w:pPr>
      <w:r>
        <w:t>a magnifying glass 一支放大镜</w:t>
      </w:r>
    </w:p>
    <w:p>
      <w:pPr>
        <w:pStyle w:val="Para 04"/>
      </w:pPr>
      <w:r>
        <w:t>a natural state 一种自然状态</w:t>
      </w:r>
    </w:p>
    <w:p>
      <w:pPr>
        <w:pStyle w:val="Para 04"/>
      </w:pPr>
      <w:r>
        <w:t>a Rolex watch 一块劳力士手表</w:t>
      </w:r>
    </w:p>
    <w:p>
      <w:pPr>
        <w:pStyle w:val="Para 04"/>
      </w:pPr>
      <w:r>
        <w:t>a would-be lawyer 一位准律师</w:t>
      </w:r>
    </w:p>
    <w:p>
      <w:pPr>
        <w:pStyle w:val="Para 04"/>
      </w:pPr>
      <w:r>
        <w:t>acclimation blunder 适应期犯下的错误</w:t>
      </w:r>
    </w:p>
    <w:p>
      <w:pPr>
        <w:pStyle w:val="Para 04"/>
      </w:pPr>
      <w:r>
        <w:t>after all 毕竟，终究</w:t>
      </w:r>
    </w:p>
    <w:p>
      <w:pPr>
        <w:pStyle w:val="Para 04"/>
      </w:pPr>
      <w:r>
        <w:t>an overly simplified view 一个过于简单化的看法</w:t>
      </w:r>
    </w:p>
    <w:p>
      <w:pPr>
        <w:pStyle w:val="Para 04"/>
      </w:pPr>
      <w:r>
        <w:t>ancestral home 祖籍，原籍</w:t>
      </w:r>
    </w:p>
    <w:p>
      <w:pPr>
        <w:pStyle w:val="Para 04"/>
      </w:pPr>
      <w:r>
        <w:t>anti-bribery 反贿赂</w:t>
      </w:r>
    </w:p>
    <w:p>
      <w:pPr>
        <w:pStyle w:val="Para 04"/>
      </w:pPr>
      <w:r>
        <w:t>bank on 指望，依赖；寄希望于…</w:t>
      </w:r>
    </w:p>
    <w:p>
      <w:pPr>
        <w:pStyle w:val="Para 04"/>
      </w:pPr>
      <w:r>
        <w:t>bear on 对…施加影响；与…有关</w:t>
      </w:r>
    </w:p>
    <w:p>
      <w:pPr>
        <w:pStyle w:val="Para 04"/>
      </w:pPr>
      <w:r>
        <w:t>bread earner 挣钱养家的人</w:t>
      </w:r>
    </w:p>
    <w:p>
      <w:pPr>
        <w:pStyle w:val="Para 04"/>
      </w:pPr>
      <w:r>
        <w:t>bone showing 骨感，苗条</w:t>
      </w:r>
    </w:p>
    <w:p>
      <w:pPr>
        <w:pStyle w:val="Para 04"/>
      </w:pPr>
      <w:r>
        <w:t>boot camp 训练营</w:t>
      </w:r>
    </w:p>
    <w:p>
      <w:pPr>
        <w:pStyle w:val="Para 04"/>
      </w:pPr>
      <w:r>
        <w:t>Boston College 波士顿学院</w:t>
      </w:r>
    </w:p>
    <w:p>
      <w:pPr>
        <w:pStyle w:val="Para 04"/>
      </w:pPr>
      <w:r>
        <w:t>bread winner 赚钱养家的人</w:t>
      </w:r>
    </w:p>
    <w:p>
      <w:pPr>
        <w:pStyle w:val="Para 04"/>
      </w:pPr>
      <w:r>
        <w:t>break down （物质）分解；（设备）发生故障；（关系）破裂；（偏见）消除</w:t>
      </w:r>
    </w:p>
    <w:p>
      <w:pPr>
        <w:pStyle w:val="Para 04"/>
      </w:pPr>
      <w:r>
        <w:t>business-friendly 有利于经商的；有利于商业运作的</w:t>
      </w:r>
    </w:p>
    <w:p>
      <w:pPr>
        <w:pStyle w:val="Para 04"/>
      </w:pPr>
      <w:r>
        <w:t>checked-baggage 托运的行李</w:t>
      </w:r>
    </w:p>
    <w:p>
      <w:pPr>
        <w:pStyle w:val="Para 04"/>
      </w:pPr>
      <w:r>
        <w:t>Chief Justice 首席大法官</w:t>
      </w:r>
    </w:p>
    <w:p>
      <w:pPr>
        <w:pStyle w:val="Para 04"/>
      </w:pPr>
      <w:r>
        <w:t>climate change 气候变化</w:t>
      </w:r>
    </w:p>
    <w:p>
      <w:pPr>
        <w:pStyle w:val="Para 04"/>
      </w:pPr>
      <w:r>
        <w:t>cultural heritage 文化遗产，文化传承；文化宝库</w:t>
      </w:r>
    </w:p>
    <w:p>
      <w:pPr>
        <w:pStyle w:val="Para 04"/>
      </w:pPr>
      <w:r>
        <w:t>cultural resources management 文化资源管理</w:t>
      </w:r>
    </w:p>
    <w:p>
      <w:pPr>
        <w:pStyle w:val="Para 04"/>
      </w:pPr>
      <w:r>
        <w:t>day job 日常工作</w:t>
      </w:r>
    </w:p>
    <w:p>
      <w:pPr>
        <w:pStyle w:val="Para 04"/>
      </w:pPr>
      <w:r>
        <w:t>debt mountain 债台如山</w:t>
      </w:r>
    </w:p>
    <w:p>
      <w:pPr>
        <w:pStyle w:val="Para 04"/>
      </w:pPr>
      <w:r>
        <w:t>do housework 做家务</w:t>
      </w:r>
    </w:p>
    <w:p>
      <w:pPr>
        <w:pStyle w:val="Para 04"/>
      </w:pPr>
      <w:r>
        <w:t>due to 由于，因为</w:t>
      </w:r>
    </w:p>
    <w:p>
      <w:pPr>
        <w:pStyle w:val="Para 04"/>
      </w:pPr>
      <w:r>
        <w:t>economic prospect 经济前景</w:t>
      </w:r>
    </w:p>
    <w:p>
      <w:pPr>
        <w:pStyle w:val="Para 04"/>
      </w:pPr>
      <w:r>
        <w:t>editor-in-chief 主编，总编辑</w:t>
      </w:r>
    </w:p>
    <w:p>
      <w:pPr>
        <w:pStyle w:val="Para 04"/>
      </w:pPr>
      <w:r>
        <w:t>education outcome 教育效果，教育成果</w:t>
      </w:r>
    </w:p>
    <w:p>
      <w:pPr>
        <w:pStyle w:val="Para 04"/>
      </w:pPr>
      <w:r>
        <w:t>environmental quality 环境质量</w:t>
      </w:r>
    </w:p>
    <w:p>
      <w:pPr>
        <w:pStyle w:val="Para 04"/>
      </w:pPr>
      <w:r>
        <w:t>far from 远离；远非，完全不</w:t>
      </w:r>
    </w:p>
    <w:p>
      <w:pPr>
        <w:pStyle w:val="Para 04"/>
      </w:pPr>
      <w:r>
        <w:t>federal tax dollar 联邦政府的税收</w:t>
      </w:r>
    </w:p>
    <w:p>
      <w:pPr>
        <w:pStyle w:val="Para 04"/>
      </w:pPr>
      <w:r>
        <w:t>first-year student 一年级学生</w:t>
      </w:r>
    </w:p>
    <w:p>
      <w:pPr>
        <w:pStyle w:val="Para 04"/>
      </w:pPr>
      <w:r>
        <w:t>forest conservation 森林管理</w:t>
      </w:r>
    </w:p>
    <w:p>
      <w:pPr>
        <w:pStyle w:val="Para 04"/>
      </w:pPr>
      <w:r>
        <w:t>full-time job 全职工作（反：part-time job 兼职工作）</w:t>
      </w:r>
    </w:p>
    <w:p>
      <w:pPr>
        <w:pStyle w:val="Para 04"/>
      </w:pPr>
      <w:r>
        <w:t>gift giver 赠送礼物的人</w:t>
      </w:r>
    </w:p>
    <w:p>
      <w:pPr>
        <w:pStyle w:val="Para 04"/>
      </w:pPr>
      <w:r>
        <w:t>greenhouse gase 温室气体</w:t>
      </w:r>
    </w:p>
    <w:p>
      <w:pPr>
        <w:pStyle w:val="Para 04"/>
      </w:pPr>
      <w:r>
        <w:t>health care 医疗保健</w:t>
      </w:r>
    </w:p>
    <w:p>
      <w:pPr>
        <w:pStyle w:val="Para 04"/>
      </w:pPr>
      <w:r>
        <w:t>home front （战争）后方，后盾</w:t>
      </w:r>
    </w:p>
    <w:p>
      <w:pPr>
        <w:pStyle w:val="Para 04"/>
      </w:pPr>
      <w:r>
        <w:t>hot stuff 非凡奇才；脱俗事物</w:t>
      </w:r>
    </w:p>
    <w:p>
      <w:pPr>
        <w:pStyle w:val="Para 04"/>
      </w:pPr>
      <w:r>
        <w:t>important factor 重要因素</w:t>
      </w:r>
    </w:p>
    <w:p>
      <w:pPr>
        <w:pStyle w:val="Para 04"/>
      </w:pPr>
      <w:r>
        <w:t>in effect 实际上，事实上</w:t>
      </w:r>
    </w:p>
    <w:p>
      <w:pPr>
        <w:pStyle w:val="Para 04"/>
      </w:pPr>
      <w:r>
        <w:t>in response 作为回应，作为答复</w:t>
      </w:r>
    </w:p>
    <w:p>
      <w:pPr>
        <w:pStyle w:val="Para 04"/>
      </w:pPr>
      <w:r>
        <w:t>infrastructure upkeep 基础设施的维护</w:t>
      </w:r>
    </w:p>
    <w:p>
      <w:pPr>
        <w:pStyle w:val="Para 04"/>
      </w:pPr>
      <w:r>
        <w:t>job seeker 找工作的人，求职者</w:t>
      </w:r>
    </w:p>
    <w:p>
      <w:pPr>
        <w:pStyle w:val="Para 04"/>
      </w:pPr>
      <w:r>
        <w:t>job training 职业培训</w:t>
      </w:r>
    </w:p>
    <w:p>
      <w:pPr>
        <w:pStyle w:val="Para 04"/>
      </w:pPr>
      <w:r>
        <w:t>key element 关键因素</w:t>
      </w:r>
    </w:p>
    <w:p>
      <w:pPr>
        <w:pStyle w:val="Para 04"/>
      </w:pPr>
      <w:r>
        <w:t>key indicator 主要指标，关键指标</w:t>
      </w:r>
    </w:p>
    <w:p>
      <w:pPr>
        <w:pStyle w:val="Para 04"/>
      </w:pPr>
      <w:r>
        <w:t>law school 法学院</w:t>
      </w:r>
    </w:p>
    <w:p>
      <w:pPr>
        <w:pStyle w:val="Para 04"/>
      </w:pPr>
      <w:r>
        <w:t>life expectancy 生命预期，平均寿命</w:t>
      </w:r>
    </w:p>
    <w:p>
      <w:pPr>
        <w:pStyle w:val="Para 04"/>
      </w:pPr>
      <w:r>
        <w:t>life-hack 生活小妙招</w:t>
      </w:r>
    </w:p>
    <w:p>
      <w:pPr>
        <w:pStyle w:val="Para 04"/>
      </w:pPr>
      <w:r>
        <w:t>London's Olympic 伦敦奥运会</w:t>
      </w:r>
    </w:p>
    <w:p>
      <w:pPr>
        <w:pStyle w:val="Para 04"/>
      </w:pPr>
      <w:r>
        <w:t>low density 低密度</w:t>
      </w:r>
    </w:p>
    <w:p>
      <w:pPr>
        <w:pStyle w:val="Para 04"/>
      </w:pPr>
      <w:r>
        <w:t>lower-hazard part 更低风险的部分（或地区）</w:t>
      </w:r>
    </w:p>
    <w:p>
      <w:pPr>
        <w:pStyle w:val="Para 04"/>
      </w:pPr>
      <w:r>
        <w:t>make a phone call 打电话，通电话</w:t>
      </w:r>
    </w:p>
    <w:p>
      <w:pPr>
        <w:pStyle w:val="Para 04"/>
      </w:pPr>
      <w:r>
        <w:t>meaningful improvement 有意义的改善，重大改善</w:t>
      </w:r>
    </w:p>
    <w:p>
      <w:pPr>
        <w:pStyle w:val="Para 04"/>
      </w:pPr>
      <w:r>
        <w:t>moral code 道德准则，道德规范</w:t>
      </w:r>
    </w:p>
    <w:p>
      <w:pPr>
        <w:pStyle w:val="Para 04"/>
      </w:pPr>
      <w:r>
        <w:t>multibillion-pound 数十亿英镑</w:t>
      </w:r>
    </w:p>
    <w:p>
      <w:pPr>
        <w:pStyle w:val="Para 04"/>
      </w:pPr>
      <w:r>
        <w:t>no longer 不再，已不</w:t>
      </w:r>
    </w:p>
    <w:p>
      <w:pPr>
        <w:pStyle w:val="Para 04"/>
      </w:pPr>
      <w:r>
        <w:t>non-lawyer 非律师</w:t>
      </w:r>
    </w:p>
    <w:p>
      <w:pPr>
        <w:pStyle w:val="Para 04"/>
      </w:pPr>
      <w:r>
        <w:t>non-political 非政治的</w:t>
      </w:r>
    </w:p>
    <w:p>
      <w:pPr>
        <w:pStyle w:val="Para 04"/>
      </w:pPr>
      <w:r>
        <w:t>non-profit work 非盈利工作</w:t>
      </w:r>
    </w:p>
    <w:p>
      <w:pPr>
        <w:pStyle w:val="Para 04"/>
      </w:pPr>
      <w:r>
        <w:t>nonverbal interaction 非语言行为</w:t>
      </w:r>
    </w:p>
    <w:p>
      <w:pPr>
        <w:pStyle w:val="Para 04"/>
      </w:pPr>
      <w:r>
        <w:t>Obamacare 奥巴马医改计划</w:t>
      </w:r>
    </w:p>
    <w:p>
      <w:pPr>
        <w:pStyle w:val="Para 04"/>
      </w:pPr>
      <w:r>
        <w:t>official meeting 正式会议，官方会晤</w:t>
      </w:r>
    </w:p>
    <w:p>
      <w:pPr>
        <w:pStyle w:val="Para 04"/>
      </w:pPr>
      <w:r>
        <w:t>old hat 老旧的，过时的；陈腐的，乏味的</w:t>
      </w:r>
    </w:p>
    <w:p>
      <w:pPr>
        <w:pStyle w:val="Para 04"/>
      </w:pPr>
      <w:r>
        <w:t>over the past decade 在过去的十年中</w:t>
      </w:r>
    </w:p>
    <w:p>
      <w:pPr>
        <w:pStyle w:val="Para 04"/>
      </w:pPr>
      <w:r>
        <w:t>public expenditure perspective 公共支出的角度</w:t>
      </w:r>
    </w:p>
    <w:p>
      <w:pPr>
        <w:pStyle w:val="Para 04"/>
      </w:pPr>
      <w:r>
        <w:t>rather than 不是…而是…，与其…倒不如…</w:t>
      </w:r>
    </w:p>
    <w:p>
      <w:pPr>
        <w:pStyle w:val="Para 04"/>
      </w:pPr>
      <w:r>
        <w:t>skip down 跳过；蹦跳着经过某处</w:t>
      </w:r>
    </w:p>
    <w:p>
      <w:pPr>
        <w:pStyle w:val="Para 04"/>
      </w:pPr>
      <w:r>
        <w:t>state-level 国家层面</w:t>
      </w:r>
    </w:p>
    <w:p>
      <w:pPr>
        <w:pStyle w:val="Para 04"/>
      </w:pPr>
      <w:r>
        <w:t>super system 超级系统</w:t>
      </w:r>
    </w:p>
    <w:p>
      <w:pPr>
        <w:pStyle w:val="Para 04"/>
      </w:pPr>
      <w:r>
        <w:t>take steps to do sth. 采取措施做某事</w:t>
      </w:r>
    </w:p>
    <w:p>
      <w:pPr>
        <w:pStyle w:val="Para 04"/>
      </w:pPr>
      <w:r>
        <w:t>take up 开始从事；接受（挑战、提议等）；占用（时间、精力、位置等）</w:t>
      </w:r>
    </w:p>
    <w:p>
      <w:pPr>
        <w:pStyle w:val="Para 04"/>
      </w:pPr>
      <w:r>
        <w:t>tape measure 卷尺，皮尺</w:t>
      </w:r>
    </w:p>
    <w:p>
      <w:pPr>
        <w:pStyle w:val="Para 04"/>
      </w:pPr>
      <w:r>
        <w:t>tease out 找出；巧妙获得</w:t>
      </w:r>
    </w:p>
    <w:p>
      <w:pPr>
        <w:pStyle w:val="Para 04"/>
      </w:pPr>
      <w:r>
        <w:t>the 2008 global crash 2008年全球经济危机</w:t>
      </w:r>
    </w:p>
    <w:p>
      <w:pPr>
        <w:pStyle w:val="Para 04"/>
      </w:pPr>
      <w:r>
        <w:t>the District of Columbia 哥伦比亚特区</w:t>
      </w:r>
    </w:p>
    <w:p>
      <w:pPr>
        <w:pStyle w:val="Para 04"/>
      </w:pPr>
      <w:r>
        <w:t>the European Union 欧盟</w:t>
      </w:r>
    </w:p>
    <w:p>
      <w:pPr>
        <w:pStyle w:val="Para 04"/>
      </w:pPr>
      <w:r>
        <w:t>the forecasted doom 预期的厄运</w:t>
      </w:r>
    </w:p>
    <w:p>
      <w:pPr>
        <w:pStyle w:val="Para 04"/>
      </w:pPr>
      <w:r>
        <w:t>the Mediterranean Sea 地中海</w:t>
      </w:r>
    </w:p>
    <w:p>
      <w:pPr>
        <w:pStyle w:val="Para 04"/>
      </w:pPr>
      <w:r>
        <w:t>the Middle East 中东（地区）</w:t>
      </w:r>
    </w:p>
    <w:p>
      <w:pPr>
        <w:pStyle w:val="Para 04"/>
      </w:pPr>
      <w:r>
        <w:t>The New York Times 纽约时报</w:t>
      </w:r>
    </w:p>
    <w:p>
      <w:pPr>
        <w:pStyle w:val="Para 04"/>
      </w:pPr>
      <w:r>
        <w:t>the Nobel Prize 诺贝尔奖</w:t>
      </w:r>
    </w:p>
    <w:p>
      <w:pPr>
        <w:pStyle w:val="Para 04"/>
      </w:pPr>
      <w:r>
        <w:t>the nursing school 护士学校，护理学校</w:t>
      </w:r>
    </w:p>
    <w:p>
      <w:pPr>
        <w:pStyle w:val="Para 04"/>
      </w:pPr>
      <w:r>
        <w:t>the Pacific Ocean 太平洋</w:t>
      </w:r>
    </w:p>
    <w:p>
      <w:pPr>
        <w:pStyle w:val="Para 04"/>
      </w:pPr>
      <w:r>
        <w:t>the PreCheck program 预检查项目</w:t>
      </w:r>
    </w:p>
    <w:p>
      <w:pPr>
        <w:pStyle w:val="Para 04"/>
      </w:pPr>
      <w:r>
        <w:t>the Thirty-Meter Telescope（TMT） 三十米望远镜</w:t>
      </w:r>
    </w:p>
    <w:p>
      <w:pPr>
        <w:pStyle w:val="Para 04"/>
      </w:pPr>
      <w:r>
        <w:t>the University of Colorado 科罗拉多大学</w:t>
      </w:r>
    </w:p>
    <w:p>
      <w:pPr>
        <w:pStyle w:val="Para 04"/>
      </w:pPr>
      <w:r>
        <w:t>the US Forest Service 美国林务局</w:t>
      </w:r>
    </w:p>
    <w:p>
      <w:pPr>
        <w:pStyle w:val="Para 04"/>
      </w:pPr>
      <w:r>
        <w:t>the Western/western world 西方世界</w:t>
      </w:r>
    </w:p>
    <w:p>
      <w:pPr>
        <w:pStyle w:val="Para 04"/>
      </w:pPr>
      <w:r>
        <w:t>time-management 时间管理</w:t>
      </w:r>
    </w:p>
    <w:p>
      <w:pPr>
        <w:pStyle w:val="Para 04"/>
      </w:pPr>
      <w:r>
        <w:t>the UK（全拼为：the United Kingdom） 大不列颠及北爱尔兰联合王国，英国</w:t>
      </w:r>
    </w:p>
    <w:p>
      <w:pPr>
        <w:pStyle w:val="Para 04"/>
      </w:pPr>
      <w:r>
        <w:t>UKIP（全拼为：United Kingdom Independence Party） 英国独立党</w:t>
      </w:r>
    </w:p>
    <w:p>
      <w:pPr>
        <w:pStyle w:val="Para 04"/>
      </w:pPr>
      <w:r>
        <w:t>upcoming reform 即将到来的改革</w:t>
      </w:r>
    </w:p>
    <w:p>
      <w:pPr>
        <w:pStyle w:val="Para 04"/>
      </w:pPr>
      <w:r>
        <w:t>upper-middle-class ideology 中上层阶级意识形态</w:t>
      </w:r>
    </w:p>
    <w:p>
      <w:pPr>
        <w:pStyle w:val="Para 04"/>
      </w:pPr>
      <w:r>
        <w:t>well-enforced law 得到良好执行的法律</w:t>
      </w:r>
    </w:p>
    <w:p>
      <w:pPr>
        <w:pStyle w:val="Para 04"/>
      </w:pPr>
      <w:r>
        <w:t>well-paid 收入高的，赚钱多的</w:t>
      </w:r>
    </w:p>
    <w:p>
      <w:pPr>
        <w:pStyle w:val="Para 04"/>
      </w:pPr>
      <w:r>
        <w:t>western states 西部各州，西部诸州</w:t>
      </w:r>
    </w:p>
    <w:p>
      <w:pPr>
        <w:pStyle w:val="Para 04"/>
      </w:pPr>
      <w:r>
        <w:t>work-related 与工作有关的</w:t>
      </w:r>
    </w:p>
    <w:p>
      <w:bookmarkStart w:id="99" w:name="1GKCM0_df2780e9090b4f549cbf7b286"/>
      <w:bookmarkStart w:id="100" w:name="Top_of_part0051_html"/>
      <w:pPr>
        <w:pStyle w:val="Para 14"/>
        <w:pageBreakBefore w:val="on"/>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7924800"/>
            <wp:effectExtent b="0" l="0" r="0" t="0"/>
            <wp:wrapTopAndBottom/>
            <wp:docPr descr="00085.jpeg" id="1047" name="00085.jpeg"/>
            <wp:cNvGraphicFramePr>
              <a:graphicFrameLocks noChangeAspect="1"/>
            </wp:cNvGraphicFramePr>
            <a:graphic>
              <a:graphicData uri="http://schemas.openxmlformats.org/drawingml/2006/picture">
                <pic:pic>
                  <pic:nvPicPr>
                    <pic:cNvPr descr="00085.jpeg" id="0" name="00085.jpeg"/>
                    <pic:cNvPicPr/>
                  </pic:nvPicPr>
                  <pic:blipFill>
                    <a:blip r:embed="rId87"/>
                    <a:stretch>
                      <a:fillRect/>
                    </a:stretch>
                  </pic:blipFill>
                  <pic:spPr>
                    <a:xfrm>
                      <a:off x="0" y="0"/>
                      <a:ext cx="5943600" cy="7924800"/>
                    </a:xfrm>
                    <a:prstGeom prst="rect">
                      <a:avLst/>
                    </a:prstGeom>
                  </pic:spPr>
                </pic:pic>
              </a:graphicData>
            </a:graphic>
          </wp:anchor>
        </w:drawing>
      </w:r>
      <w:bookmarkEnd w:id="99"/>
      <w:bookmarkEnd w:id="100"/>
    </w:p>
    <w:p>
      <w:bookmarkStart w:id="101" w:name="Top_of_part0052_html"/>
      <w:bookmarkStart w:id="102" w:name="Qian_Yan__Preface____Qin_Ai_De_K"/>
      <w:pPr>
        <w:pStyle w:val="Para 26"/>
        <w:pageBreakBefore w:val="on"/>
      </w:pPr>
      <w:r>
        <w:t>前言/Preface</w:t>
      </w:r>
      <w:bookmarkEnd w:id="101"/>
      <w:bookmarkEnd w:id="102"/>
    </w:p>
    <w:p>
      <w:pPr>
        <w:pStyle w:val="Para 35"/>
      </w:pPr>
      <w:r>
        <w:t>亲爱的考研小伙伴们：</w:t>
      </w:r>
    </w:p>
    <w:p>
      <w:pPr>
        <w:pStyle w:val="Para 01"/>
      </w:pPr>
      <w:r>
        <w:t>大家好！当你拿起手中这本《十天搞定考研词汇 默写本》并开始翻看的时候，说明你已踏上考研复习关键阶段冲击高分的奇妙旅途。</w:t>
      </w:r>
    </w:p>
    <w:p>
      <w:pPr>
        <w:pStyle w:val="Para 01"/>
      </w:pPr>
      <w:r>
        <w:t>曾经，老师们无数次地告诉你“一道题，你看会了不一定能做对；一句话，你说对了不一定能写对”，如果把这句话放在考研词汇的记忆和复习上，就是“默写是检验考研真题词汇是否牢固掌握的唯一标准”。因此，在考研词汇复习的关键阶段，考生必须高度重视历年真题词汇拼写的正确性和常考含义的准确性，以考研写作为例，无论是英语（一）还是英语（二），平时重视单词默写无疑能够在写作上取得好成绩。可以说，考生检验自身考研真题词汇掌握程度的最有效方式就是默写！</w:t>
      </w:r>
    </w:p>
    <w:p>
      <w:pPr>
        <w:pStyle w:val="Para 01"/>
      </w:pPr>
      <w:r>
        <w:t>我们两位老师合著的“十天搞定考研词汇”系列书自2015年8月出版至今，受到了全国考研学子的广泛好评，在当当、天猫、京东、亚马逊等网站的销量常年稳居前列！第1版已连续加印13次，深受广大考生的喜爱。许多考研学子按照书籍前言的指导，通过10天或20天的魔鬼式训练，词汇部分已顺利过关。</w:t>
      </w:r>
    </w:p>
    <w:p>
      <w:pPr>
        <w:pStyle w:val="Para 01"/>
      </w:pPr>
      <w:r>
        <w:t>许多读者通过微博或微信留言，询问我们能否出版《十天搞定考研词汇 默写本》，以检验背词效果。恰逢《十天搞定考研词汇 便携版》与《十天搞定考研词汇 乱序版》再版之际[第2版以最新考研大纲中的词汇和词组为基础，在2015年8月第1版的基础上，全面收录自2003年至今所有英语（一）、英语（二）考研真题词汇和考点搭配]，应广大考生的迫切需求，我们在繁重的教学之余，历经数月，终于将《十天搞定考研词汇 默写本》呈现在广大考生面前，希望能成为大家考研复习过程中不可缺少的工具书。</w:t>
      </w:r>
    </w:p>
    <w:p>
      <w:pPr>
        <w:pStyle w:val="Para 01"/>
      </w:pPr>
      <w:r>
        <w:t>我们精心编写此书的目的就是为了进一步减轻考研学子的背词负担，有效检验背词效果，进而最终解决单词记忆过程中的拼写和遗忘问题，让考研学子用最短时间突破真题词汇和考点，把更多时间用在反复演练真题上。</w:t>
      </w:r>
    </w:p>
    <w:p>
      <w:pPr>
        <w:pStyle w:val="Para 01"/>
      </w:pPr>
      <w:r>
        <w:t>本书有如下两大特色：</w:t>
      </w:r>
    </w:p>
    <w:p>
      <w:pPr>
        <w:pStyle w:val="Para 01"/>
      </w:pPr>
      <w:r>
        <w:t>1.本书为《十天搞定考研词汇 便携版》和《十天搞定考研词汇 乱序版》的配套使用书籍，适用于考研英语（一）和英语（二）的所有考生，无论考生基础如何，均可搭配这两本书灵活使用，以随时检测背词效果，巩固薄弱之处。建议广大考生将每次默写错误的单词收集汇总、特别标记，并重点复习。此书在手，考研词汇无忧。</w:t>
      </w:r>
    </w:p>
    <w:p>
      <w:pPr>
        <w:pStyle w:val="Para 01"/>
      </w:pPr>
      <w:r>
        <w:t>2.本书内容紧贴《十天搞定考研词汇 便携版》和《十天搞定考研词汇 乱序版》这两本书，并考虑到学生使用过程中的实际需求，将每页正面内容设置为“英译汉——根据英文单词默写中文常考含义”，将每页反面内容设置为“汉译英——根据中文常考含义默写英文单词”。每页正反面内容及顺序完全一致，互测互补——每页正面所列英文单词即为反面所应填答案，每页反面所列中文常考含义即为正面所应填答案。此书在手，可以让考生们在词汇记忆上达到事半功倍的效果。</w:t>
      </w:r>
    </w:p>
    <w:p>
      <w:pPr>
        <w:pStyle w:val="Para 01"/>
      </w:pPr>
      <w:r>
        <w:t>“十天搞定考研词汇”系列图书使用建议：</w:t>
      </w:r>
    </w:p>
    <w:p>
      <w:pPr>
        <w:pStyle w:val="Para 01"/>
      </w:pPr>
      <w:r>
        <w:t>首先，使用《十天搞定考研词汇 便携版》掌握考研核心必考词汇的音标及中文常考含义；</w:t>
      </w:r>
    </w:p>
    <w:p>
      <w:pPr>
        <w:pStyle w:val="Para 01"/>
      </w:pPr>
      <w:r>
        <w:t>其次，使用《十天搞定考研词汇 乱序版》了解考研核心必考词汇的记忆法、考点搭配及经典真题例句；</w:t>
      </w:r>
    </w:p>
    <w:p>
      <w:pPr>
        <w:pStyle w:val="Para 01"/>
      </w:pPr>
      <w:r>
        <w:t>最后，使用《十天搞定考研词汇 默写本》进行英译汉及汉译英的默写练习，查漏补缺，牢固掌握。</w:t>
      </w:r>
    </w:p>
    <w:p>
      <w:pPr>
        <w:pStyle w:val="Para 01"/>
      </w:pPr>
      <w:r>
        <w:t>希望广大考生搭配《十天搞定考研词汇 便携版》和《十天搞定考研词汇 乱序版》使用本书，坚持不懈、全力以赴，用奋斗的汗水浇灌青春岁月，用梦想的画笔描绘美好的未来。祝广大考生金榜题名，圆梦考研！</w:t>
      </w:r>
    </w:p>
    <w:p>
      <w:pPr>
        <w:pStyle w:val="Para 16"/>
      </w:pPr>
      <w:r>
        <w:drawing>
          <wp:inline>
            <wp:extent cx="749300" cy="457200"/>
            <wp:effectExtent b="0" l="0" r="0" t="0"/>
            <wp:docPr descr="00086.jpeg" id="1048" name="00086.jpeg"/>
            <wp:cNvGraphicFramePr>
              <a:graphicFrameLocks noChangeAspect="1"/>
            </wp:cNvGraphicFramePr>
            <a:graphic>
              <a:graphicData uri="http://schemas.openxmlformats.org/drawingml/2006/picture">
                <pic:pic>
                  <pic:nvPicPr>
                    <pic:cNvPr descr="00086.jpeg" id="0" name="00086.jpeg"/>
                    <pic:cNvPicPr/>
                  </pic:nvPicPr>
                  <pic:blipFill>
                    <a:blip r:embed="rId88"/>
                    <a:stretch>
                      <a:fillRect/>
                    </a:stretch>
                  </pic:blipFill>
                  <pic:spPr>
                    <a:xfrm>
                      <a:off x="0" y="0"/>
                      <a:ext cx="749300" cy="457200"/>
                    </a:xfrm>
                    <a:prstGeom prst="rect">
                      <a:avLst/>
                    </a:prstGeom>
                  </pic:spPr>
                </pic:pic>
              </a:graphicData>
            </a:graphic>
          </wp:inline>
        </w:drawing>
      </w:r>
      <w:r>
        <w:t xml:space="preserve"> </w:t>
        <w:drawing>
          <wp:inline>
            <wp:extent cx="685800" cy="457200"/>
            <wp:effectExtent b="0" l="0" r="0" t="0"/>
            <wp:docPr descr="00087.jpeg" id="1049" name="00087.jpeg"/>
            <wp:cNvGraphicFramePr>
              <a:graphicFrameLocks noChangeAspect="1"/>
            </wp:cNvGraphicFramePr>
            <a:graphic>
              <a:graphicData uri="http://schemas.openxmlformats.org/drawingml/2006/picture">
                <pic:pic>
                  <pic:nvPicPr>
                    <pic:cNvPr descr="00087.jpeg" id="0" name="00087.jpeg"/>
                    <pic:cNvPicPr/>
                  </pic:nvPicPr>
                  <pic:blipFill>
                    <a:blip r:embed="rId89"/>
                    <a:stretch>
                      <a:fillRect/>
                    </a:stretch>
                  </pic:blipFill>
                  <pic:spPr>
                    <a:xfrm>
                      <a:off x="0" y="0"/>
                      <a:ext cx="685800" cy="457200"/>
                    </a:xfrm>
                    <a:prstGeom prst="rect">
                      <a:avLst/>
                    </a:prstGeom>
                  </pic:spPr>
                </pic:pic>
              </a:graphicData>
            </a:graphic>
          </wp:inline>
        </w:drawing>
        <w:br w:clear="none"/>
        <w:t xml:space="preserve"> 北京新东方学校</w:t>
      </w:r>
    </w:p>
    <w:p>
      <w:bookmarkStart w:id="103" w:name="List_1_______Yue____Ri"/>
      <w:bookmarkStart w:id="104" w:name="Top_of_part0053_html"/>
      <w:pPr>
        <w:pStyle w:val="Heading 2"/>
        <w:pageBreakBefore w:val="on"/>
      </w:pPr>
      <w:r>
        <w:t>List 1</w:t>
      </w:r>
      <w:bookmarkEnd w:id="103"/>
      <w:bookmarkEnd w:id="104"/>
    </w:p>
    <w:p>
      <w:pPr>
        <w:pStyle w:val="Para 16"/>
      </w:pPr>
      <w:r>
        <w:t>___月___日</w:t>
      </w:r>
    </w:p>
    <w:tbl>
      <w:tblPr>
        <w:tblW w:type="auto" w:w="0"/>
      </w:tblPr>
      <w:tr>
        <w:tc>
          <w:tcPr>
            <w:tcW w:type="auto" w:w="0"/>
            <w:vAlign w:val="center"/>
          </w:tcPr>
          <w:p>
            <w:pPr>
              <w:pStyle w:val="Normal"/>
            </w:pPr>
            <w:r>
              <w:rPr>
                <w:rStyle w:val="Text7"/>
              </w:rPr>
              <w:t>1</w:t>
            </w:r>
            <w:r>
              <w:t xml:space="preserve">　intellect</w:t>
            </w:r>
          </w:p>
        </w:tc>
        <w:tc>
          <w:tcPr>
            <w:tcW w:type="auto" w:w="0"/>
            <w:vAlign w:val="center"/>
          </w:tcPr>
          <w:p>
            <w:pPr>
              <w:pStyle w:val="Normal"/>
            </w:pPr>
            <w:r>
              <w:rPr>
                <w:rStyle w:val="Text7"/>
              </w:rPr>
              <w:t>2</w:t>
            </w:r>
            <w:r>
              <w:t xml:space="preserve">　intellectual</w:t>
            </w:r>
          </w:p>
        </w:tc>
      </w:tr>
      <w:tr>
        <w:tc>
          <w:tcPr>
            <w:tcW w:type="auto" w:w="0"/>
            <w:vAlign w:val="center"/>
          </w:tcPr>
          <w:p>
            <w:pPr>
              <w:pStyle w:val="Normal"/>
            </w:pPr>
            <w:r>
              <w:rPr>
                <w:rStyle w:val="Text7"/>
              </w:rPr>
              <w:t>3</w:t>
            </w:r>
            <w:r>
              <w:t xml:space="preserve">　intellectualize</w:t>
            </w:r>
          </w:p>
        </w:tc>
        <w:tc>
          <w:tcPr>
            <w:tcW w:type="auto" w:w="0"/>
            <w:vAlign w:val="center"/>
          </w:tcPr>
          <w:p>
            <w:pPr>
              <w:pStyle w:val="Normal"/>
            </w:pPr>
            <w:r>
              <w:rPr>
                <w:rStyle w:val="Text7"/>
              </w:rPr>
              <w:t>4</w:t>
            </w:r>
            <w:r>
              <w:t xml:space="preserve">　contempt</w:t>
            </w:r>
          </w:p>
        </w:tc>
      </w:tr>
      <w:tr>
        <w:tc>
          <w:tcPr>
            <w:tcW w:type="auto" w:w="0"/>
            <w:vAlign w:val="center"/>
          </w:tcPr>
          <w:p>
            <w:pPr>
              <w:pStyle w:val="Normal"/>
            </w:pPr>
            <w:r>
              <w:rPr>
                <w:rStyle w:val="Text7"/>
              </w:rPr>
              <w:t>5</w:t>
            </w:r>
            <w:r>
              <w:t xml:space="preserve">　contemptible</w:t>
            </w:r>
          </w:p>
        </w:tc>
        <w:tc>
          <w:tcPr>
            <w:tcW w:type="auto" w:w="0"/>
            <w:vAlign w:val="center"/>
          </w:tcPr>
          <w:p>
            <w:pPr>
              <w:pStyle w:val="Normal"/>
            </w:pPr>
            <w:r>
              <w:rPr>
                <w:rStyle w:val="Text7"/>
              </w:rPr>
              <w:t>6</w:t>
            </w:r>
            <w:r>
              <w:t xml:space="preserve">　contemptuous</w:t>
            </w:r>
          </w:p>
        </w:tc>
      </w:tr>
      <w:tr>
        <w:tc>
          <w:tcPr>
            <w:tcW w:type="auto" w:w="0"/>
            <w:vAlign w:val="center"/>
          </w:tcPr>
          <w:p>
            <w:pPr>
              <w:pStyle w:val="Normal"/>
            </w:pPr>
            <w:r>
              <w:rPr>
                <w:rStyle w:val="Text7"/>
              </w:rPr>
              <w:t>7</w:t>
            </w:r>
            <w:r>
              <w:t xml:space="preserve">　ultimate</w:t>
            </w:r>
          </w:p>
        </w:tc>
        <w:tc>
          <w:tcPr>
            <w:tcW w:type="auto" w:w="0"/>
            <w:vAlign w:val="center"/>
          </w:tcPr>
          <w:p>
            <w:pPr>
              <w:pStyle w:val="Normal"/>
            </w:pPr>
            <w:r>
              <w:rPr>
                <w:rStyle w:val="Text7"/>
              </w:rPr>
              <w:t>8</w:t>
            </w:r>
            <w:r>
              <w:t xml:space="preserve">　yield</w:t>
            </w:r>
          </w:p>
        </w:tc>
      </w:tr>
      <w:tr>
        <w:tc>
          <w:tcPr>
            <w:tcW w:type="auto" w:w="0"/>
            <w:vAlign w:val="center"/>
          </w:tcPr>
          <w:p>
            <w:pPr>
              <w:pStyle w:val="Normal"/>
            </w:pPr>
            <w:r>
              <w:rPr>
                <w:rStyle w:val="Text7"/>
              </w:rPr>
              <w:t>9</w:t>
            </w:r>
            <w:r>
              <w:t xml:space="preserve">　contend</w:t>
            </w:r>
          </w:p>
        </w:tc>
        <w:tc>
          <w:tcPr>
            <w:tcW w:type="auto" w:w="0"/>
            <w:vAlign w:val="center"/>
          </w:tcPr>
          <w:p>
            <w:pPr>
              <w:pStyle w:val="Normal"/>
            </w:pPr>
            <w:r>
              <w:rPr>
                <w:rStyle w:val="Text7"/>
              </w:rPr>
              <w:t>10</w:t>
            </w:r>
            <w:r>
              <w:t xml:space="preserve">　oblige</w:t>
            </w:r>
          </w:p>
        </w:tc>
      </w:tr>
      <w:tr>
        <w:tc>
          <w:tcPr>
            <w:tcW w:type="auto" w:w="0"/>
            <w:vAlign w:val="center"/>
          </w:tcPr>
          <w:p>
            <w:pPr>
              <w:pStyle w:val="Normal"/>
            </w:pPr>
            <w:r>
              <w:rPr>
                <w:rStyle w:val="Text7"/>
              </w:rPr>
              <w:t>11</w:t>
            </w:r>
            <w:r>
              <w:t xml:space="preserve">　obligation</w:t>
            </w:r>
          </w:p>
        </w:tc>
        <w:tc>
          <w:tcPr>
            <w:tcW w:type="auto" w:w="0"/>
            <w:vAlign w:val="center"/>
          </w:tcPr>
          <w:p>
            <w:pPr>
              <w:pStyle w:val="Normal"/>
            </w:pPr>
            <w:r>
              <w:rPr>
                <w:rStyle w:val="Text7"/>
              </w:rPr>
              <w:t>12</w:t>
            </w:r>
            <w:r>
              <w:t xml:space="preserve">　radical</w:t>
            </w:r>
          </w:p>
        </w:tc>
      </w:tr>
      <w:tr>
        <w:tc>
          <w:tcPr>
            <w:tcW w:type="auto" w:w="0"/>
            <w:vAlign w:val="center"/>
          </w:tcPr>
          <w:p>
            <w:pPr>
              <w:pStyle w:val="Normal"/>
            </w:pPr>
            <w:r>
              <w:rPr>
                <w:rStyle w:val="Text7"/>
              </w:rPr>
              <w:t>13</w:t>
            </w:r>
            <w:r>
              <w:t xml:space="preserve">　context</w:t>
            </w:r>
          </w:p>
        </w:tc>
        <w:tc>
          <w:tcPr>
            <w:tcW w:type="auto" w:w="0"/>
            <w:vAlign w:val="center"/>
          </w:tcPr>
          <w:p>
            <w:pPr>
              <w:pStyle w:val="Normal"/>
            </w:pPr>
            <w:r>
              <w:rPr>
                <w:rStyle w:val="Text7"/>
              </w:rPr>
              <w:t>14</w:t>
            </w:r>
            <w:r>
              <w:t xml:space="preserve">　unaffordable</w:t>
            </w:r>
          </w:p>
        </w:tc>
      </w:tr>
      <w:tr>
        <w:tc>
          <w:tcPr>
            <w:tcW w:type="auto" w:w="0"/>
            <w:vAlign w:val="center"/>
          </w:tcPr>
          <w:p>
            <w:pPr>
              <w:pStyle w:val="Normal"/>
            </w:pPr>
            <w:r>
              <w:rPr>
                <w:rStyle w:val="Text7"/>
              </w:rPr>
              <w:t>15</w:t>
            </w:r>
            <w:r>
              <w:t xml:space="preserve">　abdicate</w:t>
            </w:r>
          </w:p>
        </w:tc>
        <w:tc>
          <w:tcPr>
            <w:tcW w:type="auto" w:w="0"/>
            <w:vAlign w:val="center"/>
          </w:tcPr>
          <w:p>
            <w:pPr>
              <w:pStyle w:val="Normal"/>
            </w:pPr>
            <w:r>
              <w:rPr>
                <w:rStyle w:val="Text7"/>
              </w:rPr>
              <w:t>16</w:t>
            </w:r>
            <w:r>
              <w:t xml:space="preserve">　transmit</w:t>
            </w:r>
          </w:p>
        </w:tc>
      </w:tr>
      <w:tr>
        <w:tc>
          <w:tcPr>
            <w:tcW w:type="auto" w:w="0"/>
            <w:vAlign w:val="center"/>
          </w:tcPr>
          <w:p>
            <w:pPr>
              <w:pStyle w:val="Normal"/>
            </w:pPr>
            <w:r>
              <w:rPr>
                <w:rStyle w:val="Text7"/>
              </w:rPr>
              <w:t>17</w:t>
            </w:r>
            <w:r>
              <w:t xml:space="preserve">　transmission</w:t>
            </w:r>
          </w:p>
        </w:tc>
        <w:tc>
          <w:tcPr>
            <w:tcW w:type="auto" w:w="0"/>
            <w:vAlign w:val="center"/>
          </w:tcPr>
          <w:p>
            <w:pPr>
              <w:pStyle w:val="Normal"/>
            </w:pPr>
            <w:r>
              <w:rPr>
                <w:rStyle w:val="Text7"/>
              </w:rPr>
              <w:t>18</w:t>
            </w:r>
            <w:r>
              <w:t xml:space="preserve">　disruptive</w:t>
            </w:r>
          </w:p>
        </w:tc>
      </w:tr>
      <w:tr>
        <w:tc>
          <w:tcPr>
            <w:tcW w:type="auto" w:w="0"/>
            <w:vAlign w:val="center"/>
          </w:tcPr>
          <w:p>
            <w:pPr>
              <w:pStyle w:val="Normal"/>
            </w:pPr>
            <w:r>
              <w:rPr>
                <w:rStyle w:val="Text7"/>
              </w:rPr>
              <w:t>19</w:t>
            </w:r>
            <w:r>
              <w:t xml:space="preserve">　flattering</w:t>
            </w:r>
          </w:p>
        </w:tc>
        <w:tc>
          <w:tcPr>
            <w:tcW w:type="auto" w:w="0"/>
            <w:vAlign w:val="center"/>
          </w:tcPr>
          <w:p>
            <w:pPr>
              <w:pStyle w:val="Normal"/>
            </w:pPr>
            <w:r>
              <w:rPr>
                <w:rStyle w:val="Text7"/>
              </w:rPr>
              <w:t>20</w:t>
            </w:r>
            <w:r>
              <w:t xml:space="preserve">　statistical</w:t>
            </w:r>
          </w:p>
        </w:tc>
      </w:tr>
      <w:tr>
        <w:tc>
          <w:tcPr>
            <w:tcW w:type="auto" w:w="0"/>
            <w:vAlign w:val="center"/>
          </w:tcPr>
          <w:p>
            <w:pPr>
              <w:pStyle w:val="Normal"/>
            </w:pPr>
            <w:r>
              <w:rPr>
                <w:rStyle w:val="Text7"/>
              </w:rPr>
              <w:t>21</w:t>
            </w:r>
            <w:r>
              <w:t xml:space="preserve">　ignore</w:t>
            </w:r>
          </w:p>
        </w:tc>
        <w:tc>
          <w:tcPr>
            <w:tcW w:type="auto" w:w="0"/>
            <w:vAlign w:val="center"/>
          </w:tcPr>
          <w:p>
            <w:pPr>
              <w:pStyle w:val="Normal"/>
            </w:pPr>
            <w:r>
              <w:rPr>
                <w:rStyle w:val="Text7"/>
              </w:rPr>
              <w:t>22</w:t>
            </w:r>
            <w:r>
              <w:t xml:space="preserve">　ignorance</w:t>
            </w:r>
          </w:p>
        </w:tc>
      </w:tr>
      <w:tr>
        <w:tc>
          <w:tcPr>
            <w:tcW w:type="auto" w:w="0"/>
            <w:vAlign w:val="center"/>
          </w:tcPr>
          <w:p>
            <w:pPr>
              <w:pStyle w:val="Normal"/>
            </w:pPr>
            <w:r>
              <w:rPr>
                <w:rStyle w:val="Text7"/>
              </w:rPr>
              <w:t>23</w:t>
            </w:r>
            <w:r>
              <w:t xml:space="preserve">　contradict</w:t>
            </w:r>
          </w:p>
        </w:tc>
        <w:tc>
          <w:tcPr>
            <w:tcW w:type="auto" w:w="0"/>
            <w:vAlign w:val="center"/>
          </w:tcPr>
          <w:p>
            <w:pPr>
              <w:pStyle w:val="Normal"/>
            </w:pPr>
            <w:r>
              <w:rPr>
                <w:rStyle w:val="Text7"/>
              </w:rPr>
              <w:t>24</w:t>
            </w:r>
            <w:r>
              <w:t xml:space="preserve">　provision</w:t>
            </w:r>
          </w:p>
        </w:tc>
      </w:tr>
      <w:tr>
        <w:tc>
          <w:tcPr>
            <w:tcW w:type="auto" w:w="0"/>
            <w:vAlign w:val="center"/>
          </w:tcPr>
          <w:p>
            <w:pPr>
              <w:pStyle w:val="Normal"/>
            </w:pPr>
            <w:r>
              <w:rPr>
                <w:rStyle w:val="Text7"/>
              </w:rPr>
              <w:t>25</w:t>
            </w:r>
            <w:r>
              <w:t xml:space="preserve">　provide</w:t>
            </w:r>
          </w:p>
        </w:tc>
        <w:tc>
          <w:tcPr>
            <w:tcW w:type="auto" w:w="0"/>
            <w:vAlign w:val="center"/>
          </w:tcPr>
          <w:p>
            <w:pPr>
              <w:pStyle w:val="Normal"/>
            </w:pPr>
            <w:r>
              <w:rPr>
                <w:rStyle w:val="Text7"/>
              </w:rPr>
              <w:t>26</w:t>
            </w:r>
            <w:r>
              <w:t xml:space="preserve">　provident</w:t>
            </w:r>
          </w:p>
        </w:tc>
      </w:tr>
      <w:tr>
        <w:tc>
          <w:tcPr>
            <w:tcW w:type="auto" w:w="0"/>
            <w:vAlign w:val="center"/>
          </w:tcPr>
          <w:p>
            <w:pPr>
              <w:pStyle w:val="Normal"/>
            </w:pPr>
            <w:r>
              <w:rPr>
                <w:rStyle w:val="Text7"/>
              </w:rPr>
              <w:t>27</w:t>
            </w:r>
            <w:r>
              <w:t xml:space="preserve">　provider</w:t>
            </w:r>
          </w:p>
        </w:tc>
        <w:tc>
          <w:tcPr>
            <w:tcW w:type="auto" w:w="0"/>
            <w:vAlign w:val="center"/>
          </w:tcPr>
          <w:p>
            <w:pPr>
              <w:pStyle w:val="Normal"/>
            </w:pPr>
            <w:r>
              <w:rPr>
                <w:rStyle w:val="Text7"/>
              </w:rPr>
              <w:t>28</w:t>
            </w:r>
            <w:r>
              <w:t xml:space="preserve">　contribute</w:t>
            </w:r>
          </w:p>
        </w:tc>
      </w:tr>
      <w:tr>
        <w:tc>
          <w:tcPr>
            <w:tcW w:type="auto" w:w="0"/>
            <w:vAlign w:val="center"/>
          </w:tcPr>
          <w:p>
            <w:pPr>
              <w:pStyle w:val="Normal"/>
            </w:pPr>
            <w:r>
              <w:rPr>
                <w:rStyle w:val="Text7"/>
              </w:rPr>
              <w:t>29</w:t>
            </w:r>
            <w:r>
              <w:t xml:space="preserve">　contribution</w:t>
            </w:r>
          </w:p>
        </w:tc>
        <w:tc>
          <w:tcPr>
            <w:tcW w:type="auto" w:w="0"/>
            <w:vAlign w:val="center"/>
          </w:tcPr>
          <w:p>
            <w:pPr>
              <w:pStyle w:val="Normal"/>
            </w:pPr>
            <w:r>
              <w:rPr>
                <w:rStyle w:val="Text7"/>
              </w:rPr>
              <w:t>30</w:t>
            </w:r>
            <w:r>
              <w:t xml:space="preserve">　illiterate</w:t>
            </w:r>
          </w:p>
        </w:tc>
      </w:tr>
      <w:tr>
        <w:tc>
          <w:tcPr>
            <w:tcW w:type="auto" w:w="0"/>
            <w:vAlign w:val="center"/>
          </w:tcPr>
          <w:p>
            <w:pPr>
              <w:pStyle w:val="Normal"/>
            </w:pPr>
            <w:r>
              <w:rPr>
                <w:rStyle w:val="Text7"/>
              </w:rPr>
              <w:t>31</w:t>
            </w:r>
            <w:r>
              <w:t xml:space="preserve">　allowance</w:t>
            </w:r>
          </w:p>
        </w:tc>
        <w:tc>
          <w:tcPr>
            <w:tcW w:type="auto" w:w="0"/>
            <w:vAlign w:val="center"/>
          </w:tcPr>
          <w:p>
            <w:pPr>
              <w:pStyle w:val="Normal"/>
            </w:pPr>
            <w:r>
              <w:rPr>
                <w:rStyle w:val="Text7"/>
              </w:rPr>
              <w:t>32</w:t>
            </w:r>
            <w:r>
              <w:t xml:space="preserve">　distinction</w:t>
            </w:r>
          </w:p>
        </w:tc>
      </w:tr>
      <w:tr>
        <w:tc>
          <w:tcPr>
            <w:tcW w:type="auto" w:w="0"/>
            <w:vAlign w:val="center"/>
          </w:tcPr>
          <w:p>
            <w:pPr>
              <w:pStyle w:val="Normal"/>
            </w:pPr>
            <w:r>
              <w:rPr>
                <w:rStyle w:val="Text7"/>
              </w:rPr>
              <w:t>33</w:t>
            </w:r>
            <w:r>
              <w:t xml:space="preserve">　diffuse</w:t>
            </w:r>
          </w:p>
        </w:tc>
        <w:tc>
          <w:tcPr>
            <w:tcW w:type="auto" w:w="0"/>
            <w:vAlign w:val="center"/>
          </w:tcPr>
          <w:p>
            <w:pPr>
              <w:pStyle w:val="Normal"/>
            </w:pPr>
            <w:r>
              <w:rPr>
                <w:rStyle w:val="Text7"/>
              </w:rPr>
              <w:t>34</w:t>
            </w:r>
            <w:r>
              <w:t xml:space="preserve">　extraordinarily</w:t>
            </w:r>
          </w:p>
        </w:tc>
      </w:tr>
      <w:tr>
        <w:tc>
          <w:tcPr>
            <w:tcW w:type="auto" w:w="0"/>
            <w:vAlign w:val="center"/>
          </w:tcPr>
          <w:p>
            <w:pPr>
              <w:pStyle w:val="Normal"/>
            </w:pPr>
            <w:r>
              <w:rPr>
                <w:rStyle w:val="Text7"/>
              </w:rPr>
              <w:t>35</w:t>
            </w:r>
            <w:r>
              <w:t xml:space="preserve">　abstract</w:t>
            </w:r>
          </w:p>
        </w:tc>
        <w:tc>
          <w:tcPr>
            <w:tcW w:type="auto" w:w="0"/>
            <w:vAlign w:val="center"/>
          </w:tcPr>
          <w:p>
            <w:pPr>
              <w:pStyle w:val="Normal"/>
            </w:pPr>
            <w:r>
              <w:rPr>
                <w:rStyle w:val="Text7"/>
              </w:rPr>
              <w:t>36</w:t>
            </w:r>
            <w:r>
              <w:t xml:space="preserve">　controversy</w:t>
            </w:r>
          </w:p>
        </w:tc>
      </w:tr>
      <w:tr>
        <w:tc>
          <w:tcPr>
            <w:tcW w:type="auto" w:w="0"/>
            <w:vAlign w:val="center"/>
          </w:tcPr>
          <w:p>
            <w:pPr>
              <w:pStyle w:val="Normal"/>
            </w:pPr>
            <w:r>
              <w:rPr>
                <w:rStyle w:val="Text7"/>
              </w:rPr>
              <w:t>37</w:t>
            </w:r>
            <w:r>
              <w:t xml:space="preserve">　controversial</w:t>
            </w:r>
          </w:p>
        </w:tc>
        <w:tc>
          <w:tcPr>
            <w:tcW w:type="auto" w:w="0"/>
            <w:vAlign w:val="center"/>
          </w:tcPr>
          <w:p>
            <w:pPr>
              <w:pStyle w:val="Normal"/>
            </w:pPr>
            <w:r>
              <w:rPr>
                <w:rStyle w:val="Text7"/>
              </w:rPr>
              <w:t>38</w:t>
            </w:r>
            <w:r>
              <w:t xml:space="preserve">　controversialist</w:t>
            </w:r>
          </w:p>
        </w:tc>
      </w:tr>
      <w:tr>
        <w:tc>
          <w:tcPr>
            <w:tcW w:type="auto" w:w="0"/>
            <w:vAlign w:val="center"/>
          </w:tcPr>
          <w:p>
            <w:pPr>
              <w:pStyle w:val="Normal"/>
            </w:pPr>
            <w:r>
              <w:rPr>
                <w:rStyle w:val="Text7"/>
              </w:rPr>
              <w:t>39</w:t>
            </w:r>
            <w:r>
              <w:t xml:space="preserve">　psychiatry</w:t>
            </w:r>
          </w:p>
        </w:tc>
        <w:tc>
          <w:tcPr>
            <w:tcW w:type="auto" w:w="0"/>
            <w:vAlign w:val="center"/>
          </w:tcPr>
          <w:p>
            <w:pPr>
              <w:pStyle w:val="Normal"/>
            </w:pPr>
            <w:r>
              <w:rPr>
                <w:rStyle w:val="Text7"/>
              </w:rPr>
              <w:t>40</w:t>
            </w:r>
            <w:r>
              <w:t xml:space="preserve">　psychiatrist</w:t>
            </w:r>
          </w:p>
        </w:tc>
      </w:tr>
      <w:tr>
        <w:tc>
          <w:tcPr>
            <w:tcW w:type="auto" w:w="0"/>
            <w:vAlign w:val="center"/>
          </w:tcPr>
          <w:p>
            <w:pPr>
              <w:pStyle w:val="Normal"/>
            </w:pPr>
            <w:r>
              <w:rPr>
                <w:rStyle w:val="Text7"/>
              </w:rPr>
              <w:t>41</w:t>
            </w:r>
            <w:r>
              <w:t xml:space="preserve">　convey</w:t>
            </w:r>
          </w:p>
        </w:tc>
        <w:tc>
          <w:tcPr>
            <w:tcW w:type="auto" w:w="0"/>
            <w:vAlign w:val="center"/>
          </w:tcPr>
          <w:p>
            <w:pPr>
              <w:pStyle w:val="Normal"/>
            </w:pPr>
            <w:r>
              <w:rPr>
                <w:rStyle w:val="Text7"/>
              </w:rPr>
              <w:t>42</w:t>
            </w:r>
            <w:r>
              <w:t xml:space="preserve">　illustrate</w:t>
            </w:r>
          </w:p>
        </w:tc>
      </w:tr>
      <w:tr>
        <w:tc>
          <w:tcPr>
            <w:tcW w:type="auto" w:w="0"/>
            <w:vAlign w:val="center"/>
          </w:tcPr>
          <w:p>
            <w:pPr>
              <w:pStyle w:val="Normal"/>
            </w:pPr>
            <w:r>
              <w:rPr>
                <w:rStyle w:val="Text7"/>
              </w:rPr>
              <w:t>43</w:t>
            </w:r>
            <w:r>
              <w:t xml:space="preserve">　capable</w:t>
            </w:r>
          </w:p>
        </w:tc>
        <w:tc>
          <w:tcPr>
            <w:tcW w:type="auto" w:w="0"/>
            <w:vAlign w:val="center"/>
          </w:tcPr>
          <w:p>
            <w:pPr>
              <w:pStyle w:val="Normal"/>
            </w:pPr>
            <w:r>
              <w:rPr>
                <w:rStyle w:val="Text7"/>
              </w:rPr>
              <w:t>44</w:t>
            </w:r>
            <w:r>
              <w:t xml:space="preserve">　capability</w:t>
            </w:r>
          </w:p>
        </w:tc>
      </w:tr>
      <w:tr>
        <w:tc>
          <w:tcPr>
            <w:tcW w:type="auto" w:w="0"/>
            <w:vAlign w:val="center"/>
          </w:tcPr>
          <w:p>
            <w:pPr>
              <w:pStyle w:val="Normal"/>
            </w:pPr>
            <w:r>
              <w:rPr>
                <w:rStyle w:val="Text7"/>
              </w:rPr>
              <w:t>45</w:t>
            </w:r>
            <w:r>
              <w:t xml:space="preserve">　elaborate</w:t>
            </w:r>
          </w:p>
        </w:tc>
        <w:tc>
          <w:tcPr>
            <w:tcW w:type="auto" w:w="0"/>
            <w:vAlign w:val="center"/>
          </w:tcPr>
          <w:p>
            <w:pPr>
              <w:pStyle w:val="Normal"/>
            </w:pPr>
            <w:r>
              <w:rPr>
                <w:rStyle w:val="Text7"/>
              </w:rPr>
              <w:t>46</w:t>
            </w:r>
            <w:r>
              <w:t xml:space="preserve">　manipulate</w:t>
            </w:r>
          </w:p>
        </w:tc>
      </w:tr>
      <w:tr>
        <w:tc>
          <w:tcPr>
            <w:tcW w:type="auto" w:w="0"/>
            <w:vAlign w:val="center"/>
          </w:tcPr>
          <w:p>
            <w:pPr>
              <w:pStyle w:val="Normal"/>
            </w:pPr>
            <w:r>
              <w:rPr>
                <w:rStyle w:val="Text7"/>
              </w:rPr>
              <w:t>47</w:t>
            </w:r>
            <w:r>
              <w:t xml:space="preserve">　strike</w:t>
            </w:r>
          </w:p>
        </w:tc>
        <w:tc>
          <w:tcPr>
            <w:tcW w:type="auto" w:w="0"/>
            <w:vAlign w:val="center"/>
          </w:tcPr>
          <w:p>
            <w:pPr>
              <w:pStyle w:val="Normal"/>
            </w:pPr>
            <w:r>
              <w:rPr>
                <w:rStyle w:val="Text7"/>
              </w:rPr>
              <w:t>48</w:t>
            </w:r>
            <w:r>
              <w:t xml:space="preserve">　coalition</w:t>
            </w:r>
          </w:p>
        </w:tc>
      </w:tr>
      <w:tr>
        <w:tc>
          <w:tcPr>
            <w:tcW w:type="auto" w:w="0"/>
            <w:vAlign w:val="center"/>
          </w:tcPr>
          <w:p>
            <w:pPr>
              <w:pStyle w:val="Normal"/>
            </w:pPr>
            <w:r>
              <w:rPr>
                <w:rStyle w:val="Text7"/>
              </w:rPr>
              <w:t>49</w:t>
            </w:r>
            <w:r>
              <w:t xml:space="preserve">　constituent</w:t>
            </w:r>
          </w:p>
        </w:tc>
        <w:tc>
          <w:tcPr>
            <w:tcW w:type="auto" w:w="0"/>
            <w:vAlign w:val="center"/>
          </w:tcPr>
          <w:p>
            <w:pPr>
              <w:pStyle w:val="Normal"/>
            </w:pPr>
            <w:r>
              <w:rPr>
                <w:rStyle w:val="Text7"/>
              </w:rPr>
              <w:t>50</w:t>
            </w:r>
            <w:r>
              <w:t xml:space="preserve">　transparency</w:t>
            </w:r>
          </w:p>
        </w:tc>
      </w:tr>
      <w:tr>
        <w:tc>
          <w:tcPr>
            <w:tcW w:type="auto" w:w="0"/>
            <w:vAlign w:val="center"/>
          </w:tcPr>
          <w:p>
            <w:pPr>
              <w:pStyle w:val="Normal"/>
            </w:pPr>
            <w:r>
              <w:rPr>
                <w:rStyle w:val="Text7"/>
              </w:rPr>
              <w:t>51</w:t>
            </w:r>
            <w:r>
              <w:t xml:space="preserve">　coordinate</w:t>
            </w:r>
          </w:p>
        </w:tc>
        <w:tc>
          <w:tcPr>
            <w:tcW w:type="auto" w:w="0"/>
            <w:vAlign w:val="center"/>
          </w:tcPr>
          <w:p>
            <w:pPr>
              <w:pStyle w:val="Normal"/>
            </w:pPr>
            <w:r>
              <w:rPr>
                <w:rStyle w:val="Text7"/>
              </w:rPr>
              <w:t>52</w:t>
            </w:r>
            <w:r>
              <w:t xml:space="preserve">　coordination</w:t>
            </w:r>
          </w:p>
        </w:tc>
      </w:tr>
      <w:tr>
        <w:tc>
          <w:tcPr>
            <w:tcW w:type="auto" w:w="0"/>
            <w:vAlign w:val="center"/>
          </w:tcPr>
          <w:p>
            <w:pPr>
              <w:pStyle w:val="Normal"/>
            </w:pPr>
            <w:r>
              <w:rPr>
                <w:rStyle w:val="Text7"/>
              </w:rPr>
              <w:t>53</w:t>
            </w:r>
            <w:r>
              <w:t xml:space="preserve">　coordinator</w:t>
            </w:r>
          </w:p>
        </w:tc>
        <w:tc>
          <w:tcPr>
            <w:tcW w:type="auto" w:w="0"/>
            <w:vAlign w:val="center"/>
          </w:tcPr>
          <w:p>
            <w:pPr>
              <w:pStyle w:val="Normal"/>
            </w:pPr>
            <w:r>
              <w:rPr>
                <w:rStyle w:val="Text7"/>
              </w:rPr>
              <w:t>54</w:t>
            </w:r>
            <w:r>
              <w:t xml:space="preserve">　saturate</w:t>
            </w:r>
          </w:p>
        </w:tc>
      </w:tr>
      <w:tr>
        <w:tc>
          <w:tcPr>
            <w:tcW w:type="auto" w:w="0"/>
            <w:vAlign w:val="center"/>
          </w:tcPr>
          <w:p>
            <w:pPr>
              <w:pStyle w:val="Normal"/>
            </w:pPr>
            <w:r>
              <w:rPr>
                <w:rStyle w:val="Text7"/>
              </w:rPr>
              <w:t>55</w:t>
            </w:r>
            <w:r>
              <w:t xml:space="preserve">　acclaim</w:t>
            </w:r>
          </w:p>
        </w:tc>
        <w:tc>
          <w:tcPr>
            <w:tcW w:type="auto" w:w="0"/>
            <w:vAlign w:val="center"/>
          </w:tcPr>
          <w:p>
            <w:pPr>
              <w:pStyle w:val="Normal"/>
            </w:pPr>
            <w:r>
              <w:rPr>
                <w:rStyle w:val="Text7"/>
              </w:rPr>
              <w:t>56</w:t>
            </w:r>
            <w:r>
              <w:t xml:space="preserve">　fancy</w:t>
            </w:r>
          </w:p>
        </w:tc>
      </w:tr>
      <w:tr>
        <w:tc>
          <w:tcPr>
            <w:tcW w:type="auto" w:w="0"/>
            <w:vAlign w:val="center"/>
          </w:tcPr>
          <w:p>
            <w:pPr>
              <w:pStyle w:val="Normal"/>
            </w:pPr>
            <w:r>
              <w:rPr>
                <w:rStyle w:val="Text7"/>
              </w:rPr>
              <w:t>57</w:t>
            </w:r>
            <w:r>
              <w:t xml:space="preserve">　immediate</w:t>
            </w:r>
          </w:p>
        </w:tc>
        <w:tc>
          <w:tcPr>
            <w:tcW w:type="auto" w:w="0"/>
            <w:vAlign w:val="center"/>
          </w:tcPr>
          <w:p>
            <w:pPr>
              <w:pStyle w:val="Normal"/>
            </w:pPr>
            <w:r>
              <w:rPr>
                <w:rStyle w:val="Text7"/>
              </w:rPr>
              <w:t>58</w:t>
            </w:r>
            <w:r>
              <w:t xml:space="preserve">　paralyse/ze</w:t>
            </w:r>
          </w:p>
        </w:tc>
      </w:tr>
      <w:tr>
        <w:tc>
          <w:tcPr>
            <w:tcW w:type="auto" w:w="0"/>
            <w:vAlign w:val="center"/>
          </w:tcPr>
          <w:p>
            <w:pPr>
              <w:pStyle w:val="Normal"/>
            </w:pPr>
            <w:r>
              <w:rPr>
                <w:rStyle w:val="Text7"/>
              </w:rPr>
              <w:t>59</w:t>
            </w:r>
            <w:r>
              <w:t xml:space="preserve">　paralysis</w:t>
            </w:r>
          </w:p>
        </w:tc>
        <w:tc>
          <w:tcPr>
            <w:tcW w:type="auto" w:w="0"/>
            <w:vAlign w:val="center"/>
          </w:tcPr>
          <w:p>
            <w:pPr>
              <w:pStyle w:val="Normal"/>
            </w:pPr>
            <w:r>
              <w:rPr>
                <w:rStyle w:val="Text7"/>
              </w:rPr>
              <w:t>60</w:t>
            </w:r>
            <w:r>
              <w:t xml:space="preserve">　underestimate</w:t>
            </w:r>
          </w:p>
        </w:tc>
      </w:tr>
      <w:tr>
        <w:tc>
          <w:tcPr>
            <w:tcW w:type="auto" w:w="0"/>
            <w:vAlign w:val="center"/>
          </w:tcPr>
          <w:p>
            <w:pPr>
              <w:pStyle w:val="Normal"/>
            </w:pPr>
            <w:r>
              <w:rPr>
                <w:rStyle w:val="Text7"/>
              </w:rPr>
              <w:t>61</w:t>
            </w:r>
            <w:r>
              <w:t xml:space="preserve">　accompany</w:t>
            </w:r>
          </w:p>
        </w:tc>
        <w:tc>
          <w:tcPr>
            <w:tcW w:type="auto" w:w="0"/>
            <w:vAlign w:val="center"/>
          </w:tcPr>
          <w:p>
            <w:pPr>
              <w:pStyle w:val="Normal"/>
            </w:pPr>
            <w:r>
              <w:rPr>
                <w:rStyle w:val="Text7"/>
              </w:rPr>
              <w:t>62</w:t>
            </w:r>
            <w:r>
              <w:t xml:space="preserve">　accompanying</w:t>
            </w:r>
          </w:p>
        </w:tc>
      </w:tr>
      <w:tr>
        <w:tc>
          <w:tcPr>
            <w:tcW w:type="auto" w:w="0"/>
            <w:vAlign w:val="center"/>
          </w:tcPr>
          <w:p>
            <w:pPr>
              <w:pStyle w:val="Normal"/>
            </w:pPr>
            <w:r>
              <w:rPr>
                <w:rStyle w:val="Text7"/>
              </w:rPr>
              <w:t>63</w:t>
            </w:r>
            <w:r>
              <w:t xml:space="preserve">　correlate</w:t>
            </w:r>
          </w:p>
        </w:tc>
        <w:tc>
          <w:tcPr>
            <w:tcW w:type="auto" w:w="0"/>
            <w:vAlign w:val="center"/>
          </w:tcPr>
          <w:p>
            <w:pPr>
              <w:pStyle w:val="Normal"/>
            </w:pPr>
            <w:r>
              <w:rPr>
                <w:rStyle w:val="Text7"/>
              </w:rPr>
              <w:t>64</w:t>
            </w:r>
            <w:r>
              <w:t xml:space="preserve">　correlation</w:t>
            </w:r>
          </w:p>
        </w:tc>
      </w:tr>
      <w:tr>
        <w:tc>
          <w:tcPr>
            <w:tcW w:type="auto" w:w="0"/>
            <w:vAlign w:val="center"/>
          </w:tcPr>
          <w:p>
            <w:pPr>
              <w:pStyle w:val="Normal"/>
            </w:pPr>
            <w:r>
              <w:rPr>
                <w:rStyle w:val="Text7"/>
              </w:rPr>
              <w:t>65</w:t>
            </w:r>
            <w:r>
              <w:t xml:space="preserve">　neurology</w:t>
            </w:r>
          </w:p>
        </w:tc>
        <w:tc>
          <w:tcPr>
            <w:tcW w:type="auto" w:w="0"/>
            <w:vAlign w:val="center"/>
          </w:tcPr>
          <w:p>
            <w:pPr>
              <w:pStyle w:val="Normal"/>
            </w:pPr>
            <w:r>
              <w:rPr>
                <w:rStyle w:val="Text7"/>
              </w:rPr>
              <w:t>66</w:t>
            </w:r>
            <w:r>
              <w:t xml:space="preserve">　neurologist</w:t>
            </w:r>
          </w:p>
        </w:tc>
      </w:tr>
      <w:tr>
        <w:tc>
          <w:tcPr>
            <w:tcW w:type="auto" w:w="0"/>
            <w:vAlign w:val="center"/>
          </w:tcPr>
          <w:p>
            <w:pPr>
              <w:pStyle w:val="Normal"/>
            </w:pPr>
            <w:r>
              <w:rPr>
                <w:rStyle w:val="Text7"/>
              </w:rPr>
              <w:t>67</w:t>
            </w:r>
            <w:r>
              <w:t xml:space="preserve">　council</w:t>
            </w:r>
          </w:p>
        </w:tc>
        <w:tc>
          <w:tcPr>
            <w:tcW w:type="auto" w:w="0"/>
            <w:vAlign w:val="center"/>
          </w:tcPr>
          <w:p>
            <w:pPr>
              <w:pStyle w:val="Normal"/>
            </w:pPr>
            <w:r>
              <w:rPr>
                <w:rStyle w:val="Text7"/>
              </w:rPr>
              <w:t>68</w:t>
            </w:r>
            <w:r>
              <w:t xml:space="preserve">　temporary</w:t>
            </w:r>
          </w:p>
        </w:tc>
      </w:tr>
      <w:tr>
        <w:tc>
          <w:tcPr>
            <w:tcW w:type="auto" w:w="0"/>
            <w:vAlign w:val="center"/>
          </w:tcPr>
          <w:p>
            <w:pPr>
              <w:pStyle w:val="Normal"/>
            </w:pPr>
            <w:r>
              <w:rPr>
                <w:rStyle w:val="Text7"/>
              </w:rPr>
              <w:t>69</w:t>
            </w:r>
            <w:r>
              <w:t xml:space="preserve">　temporarily</w:t>
            </w:r>
          </w:p>
        </w:tc>
        <w:tc>
          <w:tcPr>
            <w:tcW w:type="auto" w:w="0"/>
            <w:vAlign w:val="center"/>
          </w:tcPr>
          <w:p>
            <w:pPr>
              <w:pStyle w:val="Normal"/>
            </w:pPr>
            <w:r>
              <w:rPr>
                <w:rStyle w:val="Text7"/>
              </w:rPr>
              <w:t>70</w:t>
            </w:r>
            <w:r>
              <w:t xml:space="preserve">　eliminate</w:t>
            </w:r>
          </w:p>
        </w:tc>
      </w:tr>
      <w:tr>
        <w:tc>
          <w:tcPr>
            <w:tcW w:type="auto" w:w="0"/>
            <w:vAlign w:val="center"/>
          </w:tcPr>
          <w:p>
            <w:pPr>
              <w:pStyle w:val="Normal"/>
            </w:pPr>
            <w:r>
              <w:rPr>
                <w:rStyle w:val="Text7"/>
              </w:rPr>
              <w:t>71</w:t>
            </w:r>
            <w:r>
              <w:t xml:space="preserve">　scholar</w:t>
            </w:r>
          </w:p>
        </w:tc>
        <w:tc>
          <w:tcPr>
            <w:tcW w:type="auto" w:w="0"/>
            <w:vAlign w:val="center"/>
          </w:tcPr>
          <w:p>
            <w:pPr>
              <w:pStyle w:val="Normal"/>
            </w:pPr>
            <w:r>
              <w:rPr>
                <w:rStyle w:val="Text7"/>
              </w:rPr>
              <w:t>72</w:t>
            </w:r>
            <w:r>
              <w:t xml:space="preserve">　scholarly</w:t>
            </w:r>
          </w:p>
        </w:tc>
      </w:tr>
      <w:tr>
        <w:tc>
          <w:tcPr>
            <w:tcW w:type="auto" w:w="0"/>
            <w:vAlign w:val="center"/>
          </w:tcPr>
          <w:p>
            <w:pPr>
              <w:pStyle w:val="Normal"/>
            </w:pPr>
            <w:r>
              <w:rPr>
                <w:rStyle w:val="Text7"/>
              </w:rPr>
              <w:t>73</w:t>
            </w:r>
            <w:r>
              <w:t xml:space="preserve">　scholastic</w:t>
            </w:r>
          </w:p>
        </w:tc>
        <w:tc>
          <w:tcPr>
            <w:tcW w:type="auto" w:w="0"/>
            <w:vAlign w:val="center"/>
          </w:tcPr>
          <w:p>
            <w:pPr>
              <w:pStyle w:val="Normal"/>
            </w:pPr>
            <w:r>
              <w:rPr>
                <w:rStyle w:val="Text7"/>
              </w:rPr>
              <w:t>74</w:t>
            </w:r>
            <w:r>
              <w:t xml:space="preserve">　scholarship</w:t>
            </w:r>
          </w:p>
        </w:tc>
      </w:tr>
      <w:tr>
        <w:tc>
          <w:tcPr>
            <w:tcW w:type="auto" w:w="0"/>
            <w:vAlign w:val="center"/>
          </w:tcPr>
          <w:p>
            <w:pPr>
              <w:pStyle w:val="Normal"/>
            </w:pPr>
            <w:r>
              <w:rPr>
                <w:rStyle w:val="Text7"/>
              </w:rPr>
              <w:t>75</w:t>
            </w:r>
            <w:r>
              <w:t xml:space="preserve">　submission</w:t>
            </w:r>
          </w:p>
        </w:tc>
        <w:tc>
          <w:tcPr>
            <w:tcW w:type="auto" w:w="0"/>
            <w:vAlign w:val="center"/>
          </w:tcPr>
          <w:p>
            <w:pPr>
              <w:pStyle w:val="Normal"/>
            </w:pPr>
            <w:r>
              <w:rPr>
                <w:rStyle w:val="Text7"/>
              </w:rPr>
              <w:t>76</w:t>
            </w:r>
            <w:r>
              <w:t xml:space="preserve">　submit</w:t>
            </w:r>
          </w:p>
        </w:tc>
      </w:tr>
      <w:tr>
        <w:tc>
          <w:tcPr>
            <w:tcW w:type="auto" w:w="0"/>
            <w:vAlign w:val="center"/>
          </w:tcPr>
          <w:p>
            <w:pPr>
              <w:pStyle w:val="Normal"/>
            </w:pPr>
            <w:r>
              <w:rPr>
                <w:rStyle w:val="Text7"/>
              </w:rPr>
              <w:t>77</w:t>
            </w:r>
            <w:r>
              <w:t xml:space="preserve">　hierarchical</w:t>
            </w:r>
          </w:p>
        </w:tc>
        <w:tc>
          <w:tcPr>
            <w:tcW w:type="auto" w:w="0"/>
            <w:vAlign w:val="center"/>
          </w:tcPr>
          <w:p>
            <w:pPr>
              <w:pStyle w:val="Normal"/>
            </w:pPr>
            <w:r>
              <w:rPr>
                <w:rStyle w:val="Text7"/>
              </w:rPr>
              <w:t>78</w:t>
            </w:r>
            <w:r>
              <w:t xml:space="preserve">　subsidiary</w:t>
            </w:r>
          </w:p>
        </w:tc>
      </w:tr>
      <w:tr>
        <w:tc>
          <w:tcPr>
            <w:tcW w:type="auto" w:w="0"/>
            <w:vAlign w:val="center"/>
          </w:tcPr>
          <w:p>
            <w:pPr>
              <w:pStyle w:val="Normal"/>
            </w:pPr>
            <w:r>
              <w:rPr>
                <w:rStyle w:val="Text7"/>
              </w:rPr>
              <w:t>79</w:t>
            </w:r>
            <w:r>
              <w:t xml:space="preserve">　subsidy</w:t>
            </w:r>
          </w:p>
        </w:tc>
        <w:tc>
          <w:tcPr>
            <w:tcW w:type="auto" w:w="0"/>
            <w:vAlign w:val="center"/>
          </w:tcPr>
          <w:p>
            <w:pPr>
              <w:pStyle w:val="Normal"/>
            </w:pPr>
            <w:r>
              <w:rPr>
                <w:rStyle w:val="Text7"/>
              </w:rPr>
              <w:t>80</w:t>
            </w:r>
            <w:r>
              <w:t xml:space="preserve">　subsidize</w:t>
            </w:r>
          </w:p>
        </w:tc>
      </w:tr>
      <w:tr>
        <w:tc>
          <w:tcPr>
            <w:tcW w:type="auto" w:w="0"/>
            <w:vAlign w:val="center"/>
          </w:tcPr>
          <w:p>
            <w:pPr>
              <w:pStyle w:val="Normal"/>
            </w:pPr>
            <w:r>
              <w:rPr>
                <w:rStyle w:val="Text7"/>
              </w:rPr>
              <w:t>81</w:t>
            </w:r>
            <w:r>
              <w:t xml:space="preserve">　fascinate</w:t>
            </w:r>
          </w:p>
        </w:tc>
        <w:tc>
          <w:tcPr>
            <w:tcW w:type="auto" w:w="0"/>
            <w:vAlign w:val="center"/>
          </w:tcPr>
          <w:p>
            <w:pPr>
              <w:pStyle w:val="Normal"/>
            </w:pPr>
            <w:r>
              <w:rPr>
                <w:rStyle w:val="Text7"/>
              </w:rPr>
              <w:t>82</w:t>
            </w:r>
            <w:r>
              <w:t xml:space="preserve">　fascination</w:t>
            </w:r>
          </w:p>
        </w:tc>
      </w:tr>
      <w:tr>
        <w:tc>
          <w:tcPr>
            <w:tcW w:type="auto" w:w="0"/>
            <w:vAlign w:val="center"/>
          </w:tcPr>
          <w:p>
            <w:pPr>
              <w:pStyle w:val="Normal"/>
            </w:pPr>
            <w:r>
              <w:rPr>
                <w:rStyle w:val="Text7"/>
              </w:rPr>
              <w:t>83</w:t>
            </w:r>
            <w:r>
              <w:t xml:space="preserve">　decision-making</w:t>
            </w:r>
          </w:p>
        </w:tc>
        <w:tc>
          <w:tcPr>
            <w:tcW w:type="auto" w:w="0"/>
            <w:vAlign w:val="center"/>
          </w:tcPr>
          <w:p>
            <w:pPr>
              <w:pStyle w:val="Normal"/>
            </w:pPr>
            <w:r>
              <w:rPr>
                <w:rStyle w:val="Text7"/>
              </w:rPr>
              <w:t>84</w:t>
            </w:r>
            <w:r>
              <w:t xml:space="preserve">　glamo(u)r</w:t>
            </w:r>
          </w:p>
        </w:tc>
      </w:tr>
      <w:tr>
        <w:tc>
          <w:tcPr>
            <w:tcW w:type="auto" w:w="0"/>
            <w:vAlign w:val="center"/>
          </w:tcPr>
          <w:p>
            <w:pPr>
              <w:pStyle w:val="Normal"/>
            </w:pPr>
            <w:r>
              <w:rPr>
                <w:rStyle w:val="Text7"/>
              </w:rPr>
              <w:t>85</w:t>
            </w:r>
            <w:r>
              <w:t xml:space="preserve">　glamo(u)rous</w:t>
            </w:r>
          </w:p>
        </w:tc>
        <w:tc>
          <w:tcPr>
            <w:tcW w:type="auto" w:w="0"/>
            <w:vAlign w:val="center"/>
          </w:tcPr>
          <w:p>
            <w:pPr>
              <w:pStyle w:val="Normal"/>
            </w:pPr>
            <w:r>
              <w:rPr>
                <w:rStyle w:val="Text7"/>
              </w:rPr>
              <w:t>86</w:t>
            </w:r>
            <w:r>
              <w:t xml:space="preserve">　implement</w:t>
            </w:r>
          </w:p>
        </w:tc>
      </w:tr>
      <w:tr>
        <w:tc>
          <w:tcPr>
            <w:tcW w:type="auto" w:w="0"/>
            <w:vAlign w:val="center"/>
          </w:tcPr>
          <w:p>
            <w:pPr>
              <w:pStyle w:val="Normal"/>
            </w:pPr>
            <w:r>
              <w:rPr>
                <w:rStyle w:val="Text7"/>
              </w:rPr>
              <w:t>87</w:t>
            </w:r>
            <w:r>
              <w:t xml:space="preserve">　accustom</w:t>
            </w:r>
          </w:p>
        </w:tc>
        <w:tc>
          <w:tcPr>
            <w:tcW w:type="auto" w:w="0"/>
            <w:vAlign w:val="center"/>
          </w:tcPr>
          <w:p>
            <w:pPr>
              <w:pStyle w:val="Normal"/>
            </w:pPr>
            <w:r>
              <w:rPr>
                <w:rStyle w:val="Text7"/>
              </w:rPr>
              <w:t>88</w:t>
            </w:r>
            <w:r>
              <w:t xml:space="preserve">　sufficient</w:t>
            </w:r>
          </w:p>
        </w:tc>
      </w:tr>
      <w:tr>
        <w:tc>
          <w:tcPr>
            <w:tcW w:type="auto" w:w="0"/>
            <w:vAlign w:val="center"/>
          </w:tcPr>
          <w:p>
            <w:pPr>
              <w:pStyle w:val="Normal"/>
            </w:pPr>
            <w:r>
              <w:rPr>
                <w:rStyle w:val="Text7"/>
              </w:rPr>
              <w:t>89</w:t>
            </w:r>
            <w:r>
              <w:t xml:space="preserve">　sufficiently</w:t>
            </w:r>
          </w:p>
        </w:tc>
        <w:tc>
          <w:tcPr>
            <w:tcW w:type="auto" w:w="0"/>
            <w:vAlign w:val="center"/>
          </w:tcPr>
          <w:p>
            <w:pPr>
              <w:pStyle w:val="Normal"/>
            </w:pPr>
            <w:r>
              <w:rPr>
                <w:rStyle w:val="Text7"/>
              </w:rPr>
              <w:t>90</w:t>
            </w:r>
            <w:r>
              <w:t xml:space="preserve">　academy</w:t>
            </w:r>
          </w:p>
        </w:tc>
      </w:tr>
      <w:tr>
        <w:tc>
          <w:tcPr>
            <w:tcW w:type="auto" w:w="0"/>
            <w:vAlign w:val="center"/>
          </w:tcPr>
          <w:p>
            <w:pPr>
              <w:pStyle w:val="Normal"/>
            </w:pPr>
            <w:r>
              <w:rPr>
                <w:rStyle w:val="Text7"/>
              </w:rPr>
              <w:t>91</w:t>
            </w:r>
            <w:r>
              <w:t xml:space="preserve">　magnificent</w:t>
            </w:r>
          </w:p>
        </w:tc>
        <w:tc>
          <w:tcPr>
            <w:tcW w:type="auto" w:w="0"/>
            <w:vAlign w:val="center"/>
          </w:tcPr>
          <w:p>
            <w:pPr>
              <w:pStyle w:val="Normal"/>
            </w:pPr>
            <w:r>
              <w:rPr>
                <w:rStyle w:val="Text7"/>
              </w:rPr>
              <w:t>92</w:t>
            </w:r>
            <w:r>
              <w:t xml:space="preserve">　stereotype</w:t>
            </w:r>
          </w:p>
        </w:tc>
      </w:tr>
      <w:tr>
        <w:tc>
          <w:tcPr>
            <w:tcW w:type="auto" w:w="0"/>
            <w:vAlign w:val="center"/>
          </w:tcPr>
          <w:p>
            <w:pPr>
              <w:pStyle w:val="Normal"/>
            </w:pPr>
            <w:r>
              <w:rPr>
                <w:rStyle w:val="Text7"/>
              </w:rPr>
              <w:t>93</w:t>
            </w:r>
            <w:r>
              <w:t xml:space="preserve">　optimistic</w:t>
            </w:r>
          </w:p>
        </w:tc>
        <w:tc>
          <w:tcPr>
            <w:tcW w:type="auto" w:w="0"/>
            <w:vAlign w:val="center"/>
          </w:tcPr>
          <w:p>
            <w:pPr>
              <w:pStyle w:val="Normal"/>
            </w:pPr>
            <w:r>
              <w:rPr>
                <w:rStyle w:val="Text7"/>
              </w:rPr>
              <w:t>94</w:t>
            </w:r>
            <w:r>
              <w:t xml:space="preserve">　acknowledge</w:t>
            </w:r>
          </w:p>
        </w:tc>
      </w:tr>
      <w:tr>
        <w:tc>
          <w:tcPr>
            <w:tcW w:type="auto" w:w="0"/>
            <w:vAlign w:val="center"/>
          </w:tcPr>
          <w:p>
            <w:pPr>
              <w:pStyle w:val="Normal"/>
            </w:pPr>
            <w:r>
              <w:rPr>
                <w:rStyle w:val="Text7"/>
              </w:rPr>
              <w:t>95</w:t>
            </w:r>
            <w:r>
              <w:t xml:space="preserve">　embrace</w:t>
            </w:r>
          </w:p>
        </w:tc>
        <w:tc>
          <w:tcPr>
            <w:tcW w:type="auto" w:w="0"/>
            <w:vAlign w:val="center"/>
          </w:tcPr>
          <w:p>
            <w:pPr>
              <w:pStyle w:val="Normal"/>
            </w:pPr>
            <w:r>
              <w:rPr>
                <w:rStyle w:val="Text7"/>
              </w:rPr>
              <w:t>96</w:t>
            </w:r>
            <w:r>
              <w:t xml:space="preserve">　dedicate</w:t>
            </w:r>
          </w:p>
        </w:tc>
      </w:tr>
      <w:tr>
        <w:tc>
          <w:tcPr>
            <w:tcW w:type="auto" w:w="0"/>
            <w:vAlign w:val="center"/>
          </w:tcPr>
          <w:p>
            <w:pPr>
              <w:pStyle w:val="Normal"/>
            </w:pPr>
            <w:r>
              <w:rPr>
                <w:rStyle w:val="Text7"/>
              </w:rPr>
              <w:t>97</w:t>
            </w:r>
            <w:r>
              <w:t xml:space="preserve">　dedicated</w:t>
            </w:r>
          </w:p>
        </w:tc>
        <w:tc>
          <w:tcPr>
            <w:tcW w:type="auto" w:w="0"/>
            <w:vAlign w:val="center"/>
          </w:tcPr>
          <w:p>
            <w:pPr>
              <w:pStyle w:val="Normal"/>
            </w:pPr>
            <w:r>
              <w:rPr>
                <w:rStyle w:val="Text7"/>
              </w:rPr>
              <w:t>98</w:t>
            </w:r>
            <w:r>
              <w:t xml:space="preserve">　legitimate</w:t>
            </w:r>
          </w:p>
        </w:tc>
      </w:tr>
      <w:tr>
        <w:tc>
          <w:tcPr>
            <w:tcW w:type="auto" w:w="0"/>
            <w:vAlign w:val="center"/>
          </w:tcPr>
          <w:p>
            <w:pPr>
              <w:pStyle w:val="Normal"/>
            </w:pPr>
            <w:r>
              <w:rPr>
                <w:rStyle w:val="Text7"/>
              </w:rPr>
              <w:t>99</w:t>
            </w:r>
            <w:r>
              <w:t xml:space="preserve">　legitimacy</w:t>
            </w:r>
          </w:p>
        </w:tc>
        <w:tc>
          <w:tcPr>
            <w:tcW w:type="auto" w:w="0"/>
            <w:vAlign w:val="center"/>
          </w:tcPr>
          <w:p>
            <w:pPr>
              <w:pStyle w:val="Normal"/>
            </w:pPr>
            <w:r>
              <w:rPr>
                <w:rStyle w:val="Text7"/>
              </w:rPr>
              <w:t>100</w:t>
            </w:r>
            <w:r>
              <w:t xml:space="preserve">　coherent</w:t>
            </w:r>
          </w:p>
        </w:tc>
      </w:tr>
      <w:tr>
        <w:tc>
          <w:tcPr>
            <w:tcW w:type="auto" w:w="0"/>
            <w:vAlign w:val="center"/>
          </w:tcPr>
          <w:p>
            <w:pPr>
              <w:pStyle w:val="Normal"/>
            </w:pPr>
            <w:r>
              <w:rPr>
                <w:rStyle w:val="Text7"/>
              </w:rPr>
              <w:t>101</w:t>
            </w:r>
            <w:r>
              <w:t xml:space="preserve">　coherence</w:t>
            </w:r>
          </w:p>
        </w:tc>
        <w:tc>
          <w:tcPr>
            <w:tcW w:type="auto" w:w="0"/>
            <w:vAlign w:val="center"/>
          </w:tcPr>
          <w:p>
            <w:pPr>
              <w:pStyle w:val="Normal"/>
            </w:pPr>
            <w:r>
              <w:rPr>
                <w:rStyle w:val="Text7"/>
              </w:rPr>
              <w:t>102</w:t>
            </w:r>
            <w:r>
              <w:t xml:space="preserve">　instinct</w:t>
            </w:r>
          </w:p>
        </w:tc>
      </w:tr>
      <w:tr>
        <w:tc>
          <w:tcPr>
            <w:tcW w:type="auto" w:w="0"/>
            <w:vAlign w:val="center"/>
          </w:tcPr>
          <w:p>
            <w:pPr>
              <w:pStyle w:val="Normal"/>
            </w:pPr>
            <w:r>
              <w:rPr>
                <w:rStyle w:val="Text7"/>
              </w:rPr>
              <w:t>103</w:t>
            </w:r>
            <w:r>
              <w:t xml:space="preserve">　deduce</w:t>
            </w:r>
          </w:p>
        </w:tc>
        <w:tc>
          <w:tcPr>
            <w:tcW w:type="auto" w:w="0"/>
            <w:vAlign w:val="center"/>
          </w:tcPr>
          <w:p>
            <w:pPr>
              <w:pStyle w:val="Normal"/>
            </w:pPr>
            <w:r>
              <w:rPr>
                <w:rStyle w:val="Text7"/>
              </w:rPr>
              <w:t>104</w:t>
            </w:r>
            <w:r>
              <w:t xml:space="preserve">　feature</w:t>
            </w:r>
          </w:p>
        </w:tc>
      </w:tr>
      <w:tr>
        <w:tc>
          <w:tcPr>
            <w:tcW w:type="auto" w:w="0"/>
            <w:vAlign w:val="center"/>
          </w:tcPr>
          <w:p>
            <w:pPr>
              <w:pStyle w:val="Normal"/>
            </w:pPr>
            <w:r>
              <w:rPr>
                <w:rStyle w:val="Text7"/>
              </w:rPr>
              <w:t>105</w:t>
            </w:r>
            <w:r>
              <w:t xml:space="preserve">　orchestra</w:t>
            </w:r>
          </w:p>
        </w:tc>
        <w:tc>
          <w:tcPr>
            <w:tcW w:type="auto" w:w="0"/>
            <w:vAlign w:val="center"/>
          </w:tcPr>
          <w:p>
            <w:pPr>
              <w:pStyle w:val="Normal"/>
            </w:pPr>
            <w:r>
              <w:rPr>
                <w:rStyle w:val="Text7"/>
              </w:rPr>
              <w:t>106</w:t>
            </w:r>
            <w:r>
              <w:t xml:space="preserve">　supreme</w:t>
            </w:r>
          </w:p>
        </w:tc>
      </w:tr>
      <w:tr>
        <w:tc>
          <w:tcPr>
            <w:tcW w:type="auto" w:w="0"/>
            <w:vAlign w:val="center"/>
          </w:tcPr>
          <w:p>
            <w:pPr>
              <w:pStyle w:val="Normal"/>
            </w:pPr>
            <w:r>
              <w:rPr>
                <w:rStyle w:val="Text7"/>
              </w:rPr>
              <w:t>107</w:t>
            </w:r>
            <w:r>
              <w:t xml:space="preserve">　surface</w:t>
            </w:r>
          </w:p>
        </w:tc>
        <w:tc>
          <w:tcPr>
            <w:tcW w:type="auto" w:w="0"/>
            <w:vAlign w:val="center"/>
          </w:tcPr>
          <w:p>
            <w:pPr>
              <w:pStyle w:val="Normal"/>
            </w:pPr>
            <w:r>
              <w:rPr>
                <w:rStyle w:val="Text7"/>
              </w:rPr>
              <w:t>108</w:t>
            </w:r>
            <w:r>
              <w:t xml:space="preserve">　virtue</w:t>
            </w:r>
          </w:p>
        </w:tc>
      </w:tr>
      <w:tr>
        <w:tc>
          <w:tcPr>
            <w:tcW w:type="auto" w:w="0"/>
            <w:vAlign w:val="center"/>
          </w:tcPr>
          <w:p>
            <w:pPr>
              <w:pStyle w:val="Normal"/>
            </w:pPr>
            <w:r>
              <w:rPr>
                <w:rStyle w:val="Text7"/>
              </w:rPr>
              <w:t>109</w:t>
            </w:r>
            <w:r>
              <w:t xml:space="preserve">　patent</w:t>
            </w:r>
          </w:p>
        </w:tc>
        <w:tc>
          <w:tcPr>
            <w:tcW w:type="auto" w:w="0"/>
            <w:vAlign w:val="center"/>
          </w:tcPr>
          <w:p>
            <w:pPr>
              <w:pStyle w:val="Normal"/>
            </w:pPr>
            <w:r>
              <w:rPr>
                <w:rStyle w:val="Text7"/>
              </w:rPr>
              <w:t>110</w:t>
            </w:r>
            <w:r>
              <w:t xml:space="preserve">　adapt</w:t>
            </w:r>
          </w:p>
        </w:tc>
      </w:tr>
      <w:tr>
        <w:tc>
          <w:tcPr>
            <w:tcW w:type="auto" w:w="0"/>
            <w:vAlign w:val="center"/>
          </w:tcPr>
          <w:p>
            <w:pPr>
              <w:pStyle w:val="Normal"/>
            </w:pPr>
            <w:r>
              <w:rPr>
                <w:rStyle w:val="Text7"/>
              </w:rPr>
              <w:t>111</w:t>
            </w:r>
            <w:r>
              <w:t xml:space="preserve">　nondurable</w:t>
            </w:r>
          </w:p>
        </w:tc>
        <w:tc>
          <w:tcPr>
            <w:tcW w:type="auto" w:w="0"/>
            <w:vAlign w:val="center"/>
          </w:tcPr>
          <w:p>
            <w:pPr>
              <w:pStyle w:val="Normal"/>
            </w:pPr>
            <w:r>
              <w:rPr>
                <w:rStyle w:val="Text7"/>
              </w:rPr>
              <w:t>112</w:t>
            </w:r>
            <w:r>
              <w:t xml:space="preserve">　susceptible</w:t>
            </w:r>
          </w:p>
        </w:tc>
      </w:tr>
      <w:tr>
        <w:tc>
          <w:tcPr>
            <w:tcW w:type="auto" w:w="0"/>
            <w:vAlign w:val="center"/>
          </w:tcPr>
          <w:p>
            <w:pPr>
              <w:pStyle w:val="Normal"/>
            </w:pPr>
            <w:r>
              <w:rPr>
                <w:rStyle w:val="Text7"/>
              </w:rPr>
              <w:t>113</w:t>
            </w:r>
            <w:r>
              <w:t xml:space="preserve">　encompass</w:t>
            </w:r>
          </w:p>
        </w:tc>
        <w:tc>
          <w:tcPr>
            <w:tcW w:type="auto" w:w="0"/>
            <w:vAlign w:val="center"/>
          </w:tcPr>
          <w:p>
            <w:pPr>
              <w:pStyle w:val="Normal"/>
            </w:pPr>
            <w:r>
              <w:rPr>
                <w:rStyle w:val="Text7"/>
              </w:rPr>
              <w:t>114</w:t>
            </w:r>
            <w:r>
              <w:t xml:space="preserve">　claim</w:t>
            </w:r>
          </w:p>
        </w:tc>
      </w:tr>
      <w:tr>
        <w:tc>
          <w:tcPr>
            <w:tcW w:type="auto" w:w="0"/>
            <w:vAlign w:val="center"/>
          </w:tcPr>
          <w:p>
            <w:pPr>
              <w:pStyle w:val="Normal"/>
            </w:pPr>
            <w:r>
              <w:rPr>
                <w:rStyle w:val="Text7"/>
              </w:rPr>
              <w:t>115</w:t>
            </w:r>
            <w:r>
              <w:t xml:space="preserve">　recommend</w:t>
            </w:r>
          </w:p>
        </w:tc>
        <w:tc>
          <w:tcPr>
            <w:tcW w:type="auto" w:w="0"/>
            <w:vAlign w:val="center"/>
          </w:tcPr>
          <w:p>
            <w:pPr>
              <w:pStyle w:val="Normal"/>
            </w:pPr>
            <w:r>
              <w:rPr>
                <w:rStyle w:val="Text7"/>
              </w:rPr>
              <w:t>116</w:t>
            </w:r>
            <w:r>
              <w:t xml:space="preserve">　collaboration</w:t>
            </w:r>
          </w:p>
        </w:tc>
      </w:tr>
      <w:tr>
        <w:tc>
          <w:tcPr>
            <w:tcW w:type="auto" w:w="0"/>
            <w:vAlign w:val="center"/>
          </w:tcPr>
          <w:p>
            <w:pPr>
              <w:pStyle w:val="Normal"/>
            </w:pPr>
            <w:r>
              <w:rPr>
                <w:rStyle w:val="Text7"/>
              </w:rPr>
              <w:t>117</w:t>
            </w:r>
            <w:r>
              <w:t xml:space="preserve">　indefensible</w:t>
            </w:r>
          </w:p>
        </w:tc>
        <w:tc>
          <w:tcPr>
            <w:tcW w:type="auto" w:w="0"/>
            <w:vAlign w:val="center"/>
          </w:tcPr>
          <w:p>
            <w:pPr>
              <w:pStyle w:val="Normal"/>
            </w:pPr>
            <w:r>
              <w:rPr>
                <w:rStyle w:val="Text7"/>
              </w:rPr>
              <w:t>118</w:t>
            </w:r>
            <w:r>
              <w:t xml:space="preserve">　syndrome</w:t>
            </w:r>
          </w:p>
        </w:tc>
      </w:tr>
      <w:tr>
        <w:tc>
          <w:tcPr>
            <w:tcW w:type="auto" w:w="0"/>
            <w:vAlign w:val="center"/>
          </w:tcPr>
          <w:p>
            <w:pPr>
              <w:pStyle w:val="Normal"/>
            </w:pPr>
            <w:r>
              <w:rPr>
                <w:rStyle w:val="Text7"/>
              </w:rPr>
              <w:t>119</w:t>
            </w:r>
            <w:r>
              <w:t xml:space="preserve">　encounter</w:t>
            </w:r>
          </w:p>
        </w:tc>
        <w:tc>
          <w:tcPr>
            <w:tcW w:type="auto" w:w="0"/>
            <w:vAlign w:val="center"/>
          </w:tcPr>
          <w:p>
            <w:pPr>
              <w:pStyle w:val="Normal"/>
            </w:pPr>
            <w:r>
              <w:rPr>
                <w:rStyle w:val="Text7"/>
              </w:rPr>
              <w:t>120</w:t>
            </w:r>
            <w:r>
              <w:t xml:space="preserve">　highlight</w:t>
            </w:r>
          </w:p>
        </w:tc>
      </w:tr>
      <w:tr>
        <w:tc>
          <w:tcPr>
            <w:tcW w:type="auto" w:w="0"/>
            <w:vAlign w:val="center"/>
          </w:tcPr>
          <w:p>
            <w:pPr>
              <w:pStyle w:val="Normal"/>
            </w:pPr>
            <w:r>
              <w:rPr>
                <w:rStyle w:val="Text7"/>
              </w:rPr>
              <w:t>121</w:t>
            </w:r>
            <w:r>
              <w:t xml:space="preserve">　ornament</w:t>
            </w:r>
          </w:p>
        </w:tc>
        <w:tc>
          <w:tcPr>
            <w:tcW w:type="auto" w:w="0"/>
            <w:vAlign w:val="center"/>
          </w:tcPr>
          <w:p>
            <w:pPr>
              <w:pStyle w:val="Normal"/>
            </w:pPr>
            <w:r>
              <w:rPr>
                <w:rStyle w:val="Text7"/>
              </w:rPr>
              <w:t>122</w:t>
            </w:r>
            <w:r>
              <w:t xml:space="preserve">　adhere</w:t>
            </w:r>
          </w:p>
        </w:tc>
      </w:tr>
      <w:tr>
        <w:tc>
          <w:tcPr>
            <w:tcW w:type="auto" w:w="0"/>
            <w:vAlign w:val="center"/>
          </w:tcPr>
          <w:p>
            <w:pPr>
              <w:pStyle w:val="Normal"/>
            </w:pPr>
            <w:r>
              <w:rPr>
                <w:rStyle w:val="Text7"/>
              </w:rPr>
              <w:t>123</w:t>
            </w:r>
            <w:r>
              <w:t xml:space="preserve">　deference</w:t>
            </w:r>
          </w:p>
        </w:tc>
        <w:tc>
          <w:tcPr>
            <w:tcW w:type="auto" w:w="0"/>
            <w:vAlign w:val="center"/>
          </w:tcPr>
          <w:p>
            <w:pPr>
              <w:pStyle w:val="Normal"/>
            </w:pPr>
            <w:r>
              <w:rPr>
                <w:rStyle w:val="Text7"/>
              </w:rPr>
              <w:t>124</w:t>
            </w:r>
            <w:r>
              <w:t xml:space="preserve">　mature</w:t>
            </w:r>
          </w:p>
        </w:tc>
      </w:tr>
      <w:tr>
        <w:tc>
          <w:tcPr>
            <w:tcW w:type="auto" w:w="0"/>
            <w:vAlign w:val="center"/>
          </w:tcPr>
          <w:p>
            <w:pPr>
              <w:pStyle w:val="Normal"/>
            </w:pPr>
            <w:r>
              <w:rPr>
                <w:rStyle w:val="Text7"/>
              </w:rPr>
              <w:t>125</w:t>
            </w:r>
            <w:r>
              <w:t xml:space="preserve">　sympathy</w:t>
            </w:r>
          </w:p>
        </w:tc>
        <w:tc>
          <w:tcPr>
            <w:tcW w:type="auto" w:w="0"/>
            <w:vAlign w:val="center"/>
          </w:tcPr>
          <w:p>
            <w:pPr>
              <w:pStyle w:val="Normal"/>
            </w:pPr>
            <w:r>
              <w:rPr>
                <w:rStyle w:val="Text7"/>
              </w:rPr>
              <w:t>126</w:t>
            </w:r>
            <w:r>
              <w:t xml:space="preserve">　sympathetic</w:t>
            </w:r>
          </w:p>
        </w:tc>
      </w:tr>
      <w:tr>
        <w:tc>
          <w:tcPr>
            <w:tcW w:type="auto" w:w="0"/>
            <w:vAlign w:val="center"/>
          </w:tcPr>
          <w:p>
            <w:pPr>
              <w:pStyle w:val="Normal"/>
            </w:pPr>
            <w:r>
              <w:rPr>
                <w:rStyle w:val="Text7"/>
              </w:rPr>
              <w:t>127</w:t>
            </w:r>
            <w:r>
              <w:t xml:space="preserve">　endeavo(u)r</w:t>
            </w:r>
          </w:p>
        </w:tc>
        <w:tc>
          <w:tcPr>
            <w:tcW w:type="auto" w:w="0"/>
            <w:vAlign w:val="center"/>
          </w:tcPr>
          <w:p>
            <w:pPr>
              <w:pStyle w:val="Normal"/>
            </w:pPr>
            <w:r>
              <w:rPr>
                <w:rStyle w:val="Text7"/>
              </w:rPr>
              <w:t>128</w:t>
            </w:r>
            <w:r>
              <w:t xml:space="preserve">　notable</w:t>
            </w:r>
          </w:p>
        </w:tc>
      </w:tr>
      <w:tr>
        <w:tc>
          <w:tcPr>
            <w:tcW w:type="auto" w:w="0"/>
            <w:vAlign w:val="center"/>
          </w:tcPr>
          <w:p>
            <w:pPr>
              <w:pStyle w:val="Normal"/>
            </w:pPr>
            <w:r>
              <w:rPr>
                <w:rStyle w:val="Text7"/>
              </w:rPr>
              <w:t>129</w:t>
            </w:r>
            <w:r>
              <w:t xml:space="preserve">　notably</w:t>
            </w:r>
          </w:p>
        </w:tc>
        <w:tc>
          <w:tcPr>
            <w:tcW w:type="auto" w:w="0"/>
            <w:vAlign w:val="center"/>
          </w:tcPr>
          <w:p>
            <w:pPr>
              <w:pStyle w:val="Normal"/>
            </w:pPr>
            <w:r>
              <w:rPr>
                <w:rStyle w:val="Text7"/>
              </w:rPr>
              <w:t>130</w:t>
            </w:r>
            <w:r>
              <w:t xml:space="preserve">　license/ce</w:t>
            </w:r>
          </w:p>
        </w:tc>
      </w:tr>
      <w:tr>
        <w:tc>
          <w:tcPr>
            <w:tcW w:type="auto" w:w="0"/>
            <w:vAlign w:val="center"/>
          </w:tcPr>
          <w:p>
            <w:pPr>
              <w:pStyle w:val="Normal"/>
            </w:pPr>
            <w:r>
              <w:rPr>
                <w:rStyle w:val="Text7"/>
              </w:rPr>
              <w:t>131</w:t>
            </w:r>
            <w:r>
              <w:t xml:space="preserve">　outrage</w:t>
            </w:r>
          </w:p>
        </w:tc>
        <w:tc>
          <w:tcPr>
            <w:tcW w:type="auto" w:w="0"/>
            <w:vAlign w:val="center"/>
          </w:tcPr>
          <w:p>
            <w:pPr>
              <w:pStyle w:val="Normal"/>
            </w:pPr>
            <w:r>
              <w:rPr>
                <w:rStyle w:val="Text7"/>
              </w:rPr>
              <w:t>132</w:t>
            </w:r>
            <w:r>
              <w:t xml:space="preserve">　forecast</w:t>
            </w:r>
          </w:p>
        </w:tc>
      </w:tr>
      <w:tr>
        <w:tc>
          <w:tcPr>
            <w:tcW w:type="auto" w:w="0"/>
            <w:vAlign w:val="center"/>
          </w:tcPr>
          <w:p>
            <w:pPr>
              <w:pStyle w:val="Normal"/>
            </w:pPr>
            <w:r>
              <w:rPr>
                <w:rStyle w:val="Text7"/>
              </w:rPr>
              <w:t>133</w:t>
            </w:r>
            <w:r>
              <w:t xml:space="preserve">　enforce</w:t>
            </w:r>
          </w:p>
        </w:tc>
        <w:tc>
          <w:tcPr>
            <w:tcW w:type="auto" w:w="0"/>
            <w:vAlign w:val="center"/>
          </w:tcPr>
          <w:p>
            <w:pPr>
              <w:pStyle w:val="Normal"/>
            </w:pPr>
            <w:r>
              <w:rPr>
                <w:rStyle w:val="Text7"/>
              </w:rPr>
              <w:t>134</w:t>
            </w:r>
            <w:r>
              <w:t xml:space="preserve">　enforcement</w:t>
            </w:r>
          </w:p>
        </w:tc>
      </w:tr>
      <w:tr>
        <w:tc>
          <w:tcPr>
            <w:tcW w:type="auto" w:w="0"/>
            <w:vAlign w:val="center"/>
          </w:tcPr>
          <w:p>
            <w:pPr>
              <w:pStyle w:val="Normal"/>
            </w:pPr>
            <w:r>
              <w:rPr>
                <w:rStyle w:val="Text7"/>
              </w:rPr>
              <w:t>135</w:t>
            </w:r>
            <w:r>
              <w:t xml:space="preserve">　unprecedented</w:t>
            </w:r>
          </w:p>
        </w:tc>
        <w:tc>
          <w:tcPr>
            <w:tcW w:type="auto" w:w="0"/>
            <w:vAlign w:val="center"/>
          </w:tcPr>
          <w:p>
            <w:pPr>
              <w:pStyle w:val="Normal"/>
            </w:pPr>
            <w:r>
              <w:rPr>
                <w:rStyle w:val="Text7"/>
              </w:rPr>
              <w:t>136</w:t>
            </w:r>
            <w:r>
              <w:t xml:space="preserve">　admission</w:t>
            </w:r>
          </w:p>
        </w:tc>
      </w:tr>
      <w:tr>
        <w:tc>
          <w:tcPr>
            <w:tcW w:type="auto" w:w="0"/>
            <w:vAlign w:val="center"/>
          </w:tcPr>
          <w:p>
            <w:pPr>
              <w:pStyle w:val="Normal"/>
            </w:pPr>
            <w:r>
              <w:rPr>
                <w:rStyle w:val="Text7"/>
              </w:rPr>
              <w:t>137</w:t>
            </w:r>
            <w:r>
              <w:t xml:space="preserve">　admit</w:t>
            </w:r>
          </w:p>
        </w:tc>
        <w:tc>
          <w:tcPr>
            <w:tcW w:type="auto" w:w="0"/>
            <w:vAlign w:val="center"/>
          </w:tcPr>
          <w:p>
            <w:pPr>
              <w:pStyle w:val="Normal"/>
            </w:pPr>
            <w:r>
              <w:rPr>
                <w:rStyle w:val="Text7"/>
              </w:rPr>
              <w:t>138</w:t>
            </w:r>
            <w:r>
              <w:t xml:space="preserve">　deliberate</w:t>
            </w:r>
          </w:p>
        </w:tc>
      </w:tr>
      <w:tr>
        <w:tc>
          <w:tcPr>
            <w:tcW w:type="auto" w:w="0"/>
            <w:vAlign w:val="center"/>
          </w:tcPr>
          <w:p>
            <w:pPr>
              <w:pStyle w:val="Normal"/>
            </w:pPr>
            <w:r>
              <w:rPr>
                <w:rStyle w:val="Text7"/>
              </w:rPr>
              <w:t>139</w:t>
            </w:r>
            <w:r>
              <w:t xml:space="preserve">　deliberately</w:t>
            </w:r>
          </w:p>
        </w:tc>
        <w:tc>
          <w:tcPr>
            <w:tcW w:type="auto" w:w="0"/>
            <w:vAlign w:val="center"/>
          </w:tcPr>
          <w:p>
            <w:pPr>
              <w:pStyle w:val="Normal"/>
            </w:pPr>
            <w:r>
              <w:rPr>
                <w:rStyle w:val="Text7"/>
              </w:rPr>
              <w:t>140</w:t>
            </w:r>
            <w:r>
              <w:t xml:space="preserve">　grant</w:t>
            </w:r>
          </w:p>
        </w:tc>
      </w:tr>
      <w:tr>
        <w:tc>
          <w:tcPr>
            <w:tcW w:type="auto" w:w="0"/>
            <w:vAlign w:val="center"/>
          </w:tcPr>
          <w:p>
            <w:pPr>
              <w:pStyle w:val="Normal"/>
            </w:pPr>
            <w:r>
              <w:rPr>
                <w:rStyle w:val="Text7"/>
              </w:rPr>
              <w:t>141</w:t>
            </w:r>
            <w:r>
              <w:t xml:space="preserve">　peer</w:t>
            </w:r>
          </w:p>
        </w:tc>
        <w:tc>
          <w:tcPr>
            <w:tcW w:type="auto" w:w="0"/>
            <w:vAlign w:val="center"/>
          </w:tcPr>
          <w:p>
            <w:pPr>
              <w:pStyle w:val="Normal"/>
            </w:pPr>
            <w:r>
              <w:rPr>
                <w:rStyle w:val="Text7"/>
              </w:rPr>
              <w:t>142</w:t>
            </w:r>
            <w:r>
              <w:t xml:space="preserve">　enhance</w:t>
            </w:r>
          </w:p>
        </w:tc>
      </w:tr>
      <w:tr>
        <w:tc>
          <w:tcPr>
            <w:tcW w:type="auto" w:w="0"/>
            <w:vAlign w:val="center"/>
          </w:tcPr>
          <w:p>
            <w:pPr>
              <w:pStyle w:val="Normal"/>
            </w:pPr>
            <w:r>
              <w:rPr>
                <w:rStyle w:val="Text7"/>
              </w:rPr>
              <w:t>143</w:t>
            </w:r>
            <w:r>
              <w:t xml:space="preserve">　adult</w:t>
            </w:r>
          </w:p>
        </w:tc>
        <w:tc>
          <w:tcPr>
            <w:tcW w:type="auto" w:w="0"/>
            <w:vAlign w:val="center"/>
          </w:tcPr>
          <w:p>
            <w:pPr>
              <w:pStyle w:val="Normal"/>
            </w:pPr>
            <w:r>
              <w:rPr>
                <w:rStyle w:val="Text7"/>
              </w:rPr>
              <w:t>144</w:t>
            </w:r>
            <w:r>
              <w:t xml:space="preserve">　adulthood</w:t>
            </w:r>
          </w:p>
        </w:tc>
      </w:tr>
      <w:tr>
        <w:tc>
          <w:tcPr>
            <w:tcW w:type="auto" w:w="0"/>
            <w:vAlign w:val="center"/>
          </w:tcPr>
          <w:p>
            <w:pPr>
              <w:pStyle w:val="Normal"/>
            </w:pPr>
            <w:r>
              <w:rPr>
                <w:rStyle w:val="Text7"/>
              </w:rPr>
              <w:t>145</w:t>
            </w:r>
            <w:r>
              <w:t xml:space="preserve">　nucleus</w:t>
            </w:r>
          </w:p>
        </w:tc>
        <w:tc>
          <w:tcPr>
            <w:tcW w:type="auto" w:w="0"/>
            <w:vAlign w:val="center"/>
          </w:tcPr>
          <w:p>
            <w:pPr>
              <w:pStyle w:val="Normal"/>
            </w:pPr>
            <w:r>
              <w:rPr>
                <w:rStyle w:val="Text7"/>
              </w:rPr>
              <w:t>146</w:t>
            </w:r>
            <w:r>
              <w:t xml:space="preserve">　nuclear</w:t>
            </w:r>
          </w:p>
        </w:tc>
      </w:tr>
      <w:tr>
        <w:tc>
          <w:tcPr>
            <w:tcW w:type="auto" w:w="0"/>
            <w:vAlign w:val="center"/>
          </w:tcPr>
          <w:p>
            <w:pPr>
              <w:pStyle w:val="Normal"/>
            </w:pPr>
            <w:r>
              <w:rPr>
                <w:rStyle w:val="Text7"/>
              </w:rPr>
              <w:t>147</w:t>
            </w:r>
            <w:r>
              <w:t xml:space="preserve">　apology</w:t>
            </w:r>
          </w:p>
        </w:tc>
        <w:tc>
          <w:tcPr>
            <w:tcW w:type="auto" w:w="0"/>
            <w:vAlign w:val="center"/>
          </w:tcPr>
          <w:p>
            <w:pPr>
              <w:pStyle w:val="Normal"/>
            </w:pPr>
            <w:r>
              <w:rPr>
                <w:rStyle w:val="Text7"/>
              </w:rPr>
              <w:t>148</w:t>
            </w:r>
            <w:r>
              <w:t xml:space="preserve">　apologize</w:t>
            </w:r>
          </w:p>
        </w:tc>
      </w:tr>
      <w:tr>
        <w:tc>
          <w:tcPr>
            <w:tcW w:type="auto" w:w="0"/>
            <w:vAlign w:val="center"/>
          </w:tcPr>
          <w:p>
            <w:pPr>
              <w:pStyle w:val="Normal"/>
            </w:pPr>
            <w:r>
              <w:rPr>
                <w:rStyle w:val="Text7"/>
              </w:rPr>
              <w:t>149</w:t>
            </w:r>
            <w:r>
              <w:t xml:space="preserve">　gratitude</w:t>
            </w:r>
          </w:p>
        </w:tc>
        <w:tc>
          <w:tcPr>
            <w:tcW w:type="auto" w:w="0"/>
            <w:vAlign w:val="center"/>
          </w:tcPr>
          <w:p>
            <w:pPr>
              <w:pStyle w:val="Normal"/>
            </w:pPr>
            <w:r>
              <w:rPr>
                <w:rStyle w:val="Text7"/>
              </w:rPr>
              <w:t>150</w:t>
            </w:r>
            <w:r>
              <w:t xml:space="preserve">　sacred</w:t>
            </w:r>
          </w:p>
        </w:tc>
      </w:tr>
      <w:tr>
        <w:tc>
          <w:tcPr>
            <w:tcW w:type="auto" w:w="0"/>
            <w:vAlign w:val="center"/>
          </w:tcPr>
          <w:p>
            <w:pPr>
              <w:pStyle w:val="Normal"/>
            </w:pPr>
            <w:r>
              <w:rPr>
                <w:rStyle w:val="Text7"/>
              </w:rPr>
              <w:t>151</w:t>
            </w:r>
            <w:r>
              <w:t xml:space="preserve">　gratify</w:t>
            </w:r>
          </w:p>
        </w:tc>
        <w:tc>
          <w:tcPr>
            <w:tcW w:type="auto" w:w="0"/>
            <w:vAlign w:val="center"/>
          </w:tcPr>
          <w:p>
            <w:pPr>
              <w:pStyle w:val="Normal"/>
            </w:pPr>
            <w:r>
              <w:rPr>
                <w:rStyle w:val="Text7"/>
              </w:rPr>
              <w:t>152</w:t>
            </w:r>
            <w:r>
              <w:t xml:space="preserve">　gratification</w:t>
            </w:r>
          </w:p>
        </w:tc>
      </w:tr>
      <w:tr>
        <w:tc>
          <w:tcPr>
            <w:tcW w:type="auto" w:w="0"/>
            <w:vAlign w:val="center"/>
          </w:tcPr>
          <w:p>
            <w:pPr>
              <w:pStyle w:val="Normal"/>
            </w:pPr>
            <w:r>
              <w:rPr>
                <w:rStyle w:val="Text7"/>
              </w:rPr>
              <w:t>153</w:t>
            </w:r>
            <w:r>
              <w:t xml:space="preserve">　character</w:t>
            </w:r>
          </w:p>
        </w:tc>
        <w:tc>
          <w:tcPr>
            <w:tcW w:type="auto" w:w="0"/>
            <w:vAlign w:val="center"/>
          </w:tcPr>
          <w:p>
            <w:pPr>
              <w:pStyle w:val="Normal"/>
            </w:pPr>
            <w:r>
              <w:rPr>
                <w:rStyle w:val="Text7"/>
              </w:rPr>
              <w:t>154</w:t>
            </w:r>
            <w:r>
              <w:t xml:space="preserve">　characterise/ze</w:t>
            </w:r>
          </w:p>
        </w:tc>
      </w:tr>
      <w:tr>
        <w:tc>
          <w:tcPr>
            <w:tcW w:type="auto" w:w="0"/>
            <w:vAlign w:val="center"/>
          </w:tcPr>
          <w:p>
            <w:pPr>
              <w:pStyle w:val="Normal"/>
            </w:pPr>
            <w:r>
              <w:rPr>
                <w:rStyle w:val="Text7"/>
              </w:rPr>
              <w:t>155</w:t>
            </w:r>
            <w:r>
              <w:t xml:space="preserve">　characteristic</w:t>
            </w:r>
          </w:p>
        </w:tc>
        <w:tc>
          <w:tcPr>
            <w:tcW w:type="auto" w:w="0"/>
            <w:vAlign w:val="center"/>
          </w:tcPr>
          <w:p>
            <w:pPr>
              <w:pStyle w:val="Normal"/>
            </w:pPr>
            <w:r>
              <w:rPr>
                <w:rStyle w:val="Text7"/>
              </w:rPr>
              <w:t>156</w:t>
            </w:r>
            <w:r>
              <w:t xml:space="preserve">　withdraw</w:t>
            </w:r>
          </w:p>
        </w:tc>
      </w:tr>
      <w:tr>
        <w:tc>
          <w:tcPr>
            <w:tcW w:type="auto" w:w="0"/>
            <w:vAlign w:val="center"/>
          </w:tcPr>
          <w:p>
            <w:pPr>
              <w:pStyle w:val="Normal"/>
            </w:pPr>
            <w:r>
              <w:rPr>
                <w:rStyle w:val="Text7"/>
              </w:rPr>
              <w:t>157</w:t>
            </w:r>
            <w:r>
              <w:t xml:space="preserve">　democratic</w:t>
            </w:r>
          </w:p>
        </w:tc>
        <w:tc>
          <w:tcPr>
            <w:tcW w:type="auto" w:w="0"/>
            <w:vAlign w:val="center"/>
          </w:tcPr>
          <w:p>
            <w:pPr>
              <w:pStyle w:val="Normal"/>
            </w:pPr>
            <w:r>
              <w:rPr>
                <w:rStyle w:val="Text7"/>
              </w:rPr>
              <w:t>158</w:t>
            </w:r>
            <w:r>
              <w:t xml:space="preserve">　democratize</w:t>
            </w:r>
          </w:p>
        </w:tc>
      </w:tr>
      <w:tr>
        <w:tc>
          <w:tcPr>
            <w:tcW w:type="auto" w:w="0"/>
            <w:vAlign w:val="center"/>
          </w:tcPr>
          <w:p>
            <w:pPr>
              <w:pStyle w:val="Normal"/>
            </w:pPr>
            <w:r>
              <w:rPr>
                <w:rStyle w:val="Text7"/>
              </w:rPr>
              <w:t>159</w:t>
            </w:r>
            <w:r>
              <w:t xml:space="preserve">　throughout</w:t>
            </w:r>
          </w:p>
        </w:tc>
        <w:tc>
          <w:tcPr>
            <w:tcW w:type="auto" w:w="0"/>
            <w:vAlign w:val="center"/>
          </w:tcPr>
          <w:p>
            <w:pPr>
              <w:pStyle w:val="Normal"/>
            </w:pPr>
            <w:r>
              <w:rPr>
                <w:rStyle w:val="Text7"/>
              </w:rPr>
              <w:t>160</w:t>
            </w:r>
            <w:r>
              <w:t xml:space="preserve">　overestimate</w:t>
            </w:r>
          </w:p>
        </w:tc>
      </w:tr>
      <w:tr>
        <w:tc>
          <w:tcPr>
            <w:tcW w:type="auto" w:w="0"/>
            <w:vAlign w:val="center"/>
          </w:tcPr>
          <w:p>
            <w:pPr>
              <w:pStyle w:val="Normal"/>
            </w:pPr>
            <w:r>
              <w:rPr>
                <w:rStyle w:val="Text7"/>
              </w:rPr>
              <w:t>161</w:t>
            </w:r>
            <w:r>
              <w:t xml:space="preserve">　demonstrate</w:t>
            </w:r>
          </w:p>
        </w:tc>
        <w:tc>
          <w:tcPr>
            <w:tcW w:type="auto" w:w="0"/>
            <w:vAlign w:val="center"/>
          </w:tcPr>
          <w:p>
            <w:pPr>
              <w:pStyle w:val="Normal"/>
            </w:pPr>
            <w:r>
              <w:rPr>
                <w:rStyle w:val="Text7"/>
              </w:rPr>
              <w:t>162</w:t>
            </w:r>
            <w:r>
              <w:t xml:space="preserve">　demonstration</w:t>
            </w:r>
          </w:p>
        </w:tc>
      </w:tr>
      <w:tr>
        <w:tc>
          <w:tcPr>
            <w:tcW w:type="auto" w:w="0"/>
            <w:vAlign w:val="center"/>
          </w:tcPr>
          <w:p>
            <w:pPr>
              <w:pStyle w:val="Normal"/>
            </w:pPr>
            <w:r>
              <w:rPr>
                <w:rStyle w:val="Text7"/>
              </w:rPr>
              <w:t>163</w:t>
            </w:r>
            <w:r>
              <w:t xml:space="preserve">　regard</w:t>
            </w:r>
          </w:p>
        </w:tc>
        <w:tc>
          <w:tcPr>
            <w:tcW w:type="auto" w:w="0"/>
            <w:vAlign w:val="center"/>
          </w:tcPr>
          <w:p>
            <w:pPr>
              <w:pStyle w:val="Normal"/>
            </w:pPr>
            <w:r>
              <w:rPr>
                <w:rStyle w:val="Text7"/>
              </w:rPr>
              <w:t>164</w:t>
            </w:r>
            <w:r>
              <w:t xml:space="preserve">　regardless</w:t>
            </w:r>
          </w:p>
        </w:tc>
      </w:tr>
      <w:tr>
        <w:tc>
          <w:tcPr>
            <w:tcW w:type="auto" w:w="0"/>
            <w:vAlign w:val="center"/>
          </w:tcPr>
          <w:p>
            <w:pPr>
              <w:pStyle w:val="Normal"/>
            </w:pPr>
            <w:r>
              <w:rPr>
                <w:rStyle w:val="Text7"/>
              </w:rPr>
              <w:t>165</w:t>
            </w:r>
            <w:r>
              <w:t xml:space="preserve">　ensure</w:t>
            </w:r>
          </w:p>
        </w:tc>
        <w:tc>
          <w:tcPr>
            <w:tcW w:type="auto" w:w="0"/>
            <w:vAlign w:val="center"/>
          </w:tcPr>
          <w:p>
            <w:pPr>
              <w:pStyle w:val="Normal"/>
            </w:pPr>
            <w:r>
              <w:rPr>
                <w:rStyle w:val="Text7"/>
              </w:rPr>
              <w:t>166</w:t>
            </w:r>
            <w:r>
              <w:t xml:space="preserve">　timescale</w:t>
            </w:r>
          </w:p>
        </w:tc>
      </w:tr>
      <w:tr>
        <w:tc>
          <w:tcPr>
            <w:tcW w:type="auto" w:w="0"/>
            <w:vAlign w:val="center"/>
          </w:tcPr>
          <w:p>
            <w:pPr>
              <w:pStyle w:val="Normal"/>
            </w:pPr>
            <w:r>
              <w:rPr>
                <w:rStyle w:val="Text7"/>
              </w:rPr>
              <w:t>167</w:t>
            </w:r>
            <w:r>
              <w:t xml:space="preserve">　set</w:t>
            </w:r>
          </w:p>
        </w:tc>
        <w:tc>
          <w:tcPr>
            <w:tcW w:type="auto" w:w="0"/>
            <w:vAlign w:val="center"/>
          </w:tcPr>
          <w:p>
            <w:pPr>
              <w:pStyle w:val="Normal"/>
            </w:pPr>
            <w:r>
              <w:rPr>
                <w:rStyle w:val="Text7"/>
              </w:rPr>
              <w:t>168</w:t>
            </w:r>
            <w:r>
              <w:t xml:space="preserve">　setting</w:t>
            </w:r>
          </w:p>
        </w:tc>
      </w:tr>
      <w:tr>
        <w:tc>
          <w:tcPr>
            <w:tcW w:type="auto" w:w="0"/>
            <w:vAlign w:val="center"/>
          </w:tcPr>
          <w:p>
            <w:pPr>
              <w:pStyle w:val="Normal"/>
            </w:pPr>
            <w:r>
              <w:rPr>
                <w:rStyle w:val="Text7"/>
              </w:rPr>
              <w:t>169</w:t>
            </w:r>
            <w:r>
              <w:t xml:space="preserve">　appreciative</w:t>
            </w:r>
          </w:p>
        </w:tc>
        <w:tc>
          <w:tcPr>
            <w:tcW w:type="auto" w:w="0"/>
            <w:vAlign w:val="center"/>
          </w:tcPr>
          <w:p>
            <w:pPr>
              <w:pStyle w:val="Normal"/>
            </w:pPr>
            <w:r>
              <w:rPr>
                <w:rStyle w:val="Text7"/>
              </w:rPr>
              <w:t>170</w:t>
            </w:r>
            <w:r>
              <w:t xml:space="preserve">　donation</w:t>
            </w:r>
          </w:p>
        </w:tc>
      </w:tr>
      <w:tr>
        <w:tc>
          <w:tcPr>
            <w:tcW w:type="auto" w:w="0"/>
            <w:vAlign w:val="center"/>
          </w:tcPr>
          <w:p>
            <w:pPr>
              <w:pStyle w:val="Normal"/>
            </w:pPr>
            <w:r>
              <w:rPr>
                <w:rStyle w:val="Text7"/>
              </w:rPr>
              <w:t>171</w:t>
            </w:r>
            <w:r>
              <w:t xml:space="preserve">　irrational</w:t>
            </w:r>
          </w:p>
        </w:tc>
        <w:tc>
          <w:tcPr>
            <w:tcW w:type="auto" w:w="0"/>
            <w:vAlign w:val="center"/>
          </w:tcPr>
          <w:p>
            <w:pPr>
              <w:pStyle w:val="Normal"/>
            </w:pPr>
            <w:r>
              <w:rPr>
                <w:rStyle w:val="Text7"/>
              </w:rPr>
              <w:t>172</w:t>
            </w:r>
            <w:r>
              <w:t xml:space="preserve">　prohibition</w:t>
            </w:r>
          </w:p>
        </w:tc>
      </w:tr>
      <w:tr>
        <w:tc>
          <w:tcPr>
            <w:tcW w:type="auto" w:w="0"/>
            <w:vAlign w:val="center"/>
          </w:tcPr>
          <w:p>
            <w:pPr>
              <w:pStyle w:val="Normal"/>
            </w:pPr>
            <w:r>
              <w:rPr>
                <w:rStyle w:val="Text7"/>
              </w:rPr>
              <w:t>173</w:t>
            </w:r>
            <w:r>
              <w:t xml:space="preserve">　perpetual</w:t>
            </w:r>
          </w:p>
        </w:tc>
        <w:tc>
          <w:tcPr>
            <w:tcW w:type="auto" w:w="0"/>
            <w:vAlign w:val="center"/>
          </w:tcPr>
          <w:p>
            <w:pPr>
              <w:pStyle w:val="Normal"/>
            </w:pPr>
            <w:r>
              <w:rPr>
                <w:rStyle w:val="Text7"/>
              </w:rPr>
              <w:t>174</w:t>
            </w:r>
            <w:r>
              <w:t xml:space="preserve">　perpetuate</w:t>
            </w:r>
          </w:p>
        </w:tc>
      </w:tr>
      <w:tr>
        <w:tc>
          <w:tcPr>
            <w:tcW w:type="auto" w:w="0"/>
            <w:vAlign w:val="center"/>
          </w:tcPr>
          <w:p>
            <w:pPr>
              <w:pStyle w:val="Normal"/>
            </w:pPr>
            <w:r>
              <w:rPr>
                <w:rStyle w:val="Text7"/>
              </w:rPr>
              <w:t>175</w:t>
            </w:r>
            <w:r>
              <w:t xml:space="preserve">　unrecognized</w:t>
            </w:r>
          </w:p>
        </w:tc>
        <w:tc>
          <w:tcPr>
            <w:tcW w:type="auto" w:w="0"/>
            <w:vAlign w:val="center"/>
          </w:tcPr>
          <w:p>
            <w:pPr>
              <w:pStyle w:val="Normal"/>
            </w:pPr>
            <w:r>
              <w:rPr>
                <w:rStyle w:val="Text7"/>
              </w:rPr>
              <w:t>176</w:t>
            </w:r>
            <w:r>
              <w:t xml:space="preserve">　perplex</w:t>
            </w:r>
          </w:p>
        </w:tc>
      </w:tr>
      <w:tr>
        <w:tc>
          <w:tcPr>
            <w:tcW w:type="auto" w:w="0"/>
            <w:vAlign w:val="center"/>
          </w:tcPr>
          <w:p>
            <w:pPr>
              <w:pStyle w:val="Normal"/>
            </w:pPr>
            <w:r>
              <w:rPr>
                <w:rStyle w:val="Text7"/>
              </w:rPr>
              <w:t>177</w:t>
            </w:r>
            <w:r>
              <w:t xml:space="preserve">　regulate</w:t>
            </w:r>
          </w:p>
        </w:tc>
        <w:tc>
          <w:tcPr>
            <w:tcW w:type="auto" w:w="0"/>
            <w:vAlign w:val="center"/>
          </w:tcPr>
          <w:p>
            <w:pPr>
              <w:pStyle w:val="Normal"/>
            </w:pPr>
            <w:r>
              <w:rPr>
                <w:rStyle w:val="Text7"/>
              </w:rPr>
              <w:t>178</w:t>
            </w:r>
            <w:r>
              <w:t xml:space="preserve">　regulatory</w:t>
            </w:r>
          </w:p>
        </w:tc>
      </w:tr>
      <w:tr>
        <w:tc>
          <w:tcPr>
            <w:tcW w:type="auto" w:w="0"/>
            <w:vAlign w:val="center"/>
          </w:tcPr>
          <w:p>
            <w:pPr>
              <w:pStyle w:val="Normal"/>
            </w:pPr>
            <w:r>
              <w:rPr>
                <w:rStyle w:val="Text7"/>
              </w:rPr>
              <w:t>179</w:t>
            </w:r>
            <w:r>
              <w:t xml:space="preserve">　regulation</w:t>
            </w:r>
          </w:p>
        </w:tc>
        <w:tc>
          <w:tcPr>
            <w:tcW w:type="auto" w:w="0"/>
            <w:vAlign w:val="center"/>
          </w:tcPr>
          <w:p>
            <w:pPr>
              <w:pStyle w:val="Normal"/>
            </w:pPr>
            <w:r>
              <w:rPr>
                <w:rStyle w:val="Text7"/>
              </w:rPr>
              <w:t>180</w:t>
            </w:r>
            <w:r>
              <w:t xml:space="preserve">　regulator</w:t>
            </w:r>
          </w:p>
        </w:tc>
      </w:tr>
      <w:tr>
        <w:tc>
          <w:tcPr>
            <w:tcW w:type="auto" w:w="0"/>
            <w:vAlign w:val="center"/>
          </w:tcPr>
          <w:p>
            <w:pPr>
              <w:pStyle w:val="Normal"/>
            </w:pPr>
            <w:r>
              <w:rPr>
                <w:rStyle w:val="Text7"/>
              </w:rPr>
              <w:t>181</w:t>
            </w:r>
            <w:r>
              <w:t xml:space="preserve">　entire</w:t>
            </w:r>
          </w:p>
        </w:tc>
        <w:tc>
          <w:tcPr>
            <w:tcW w:type="auto" w:w="0"/>
            <w:vAlign w:val="center"/>
          </w:tcPr>
          <w:p>
            <w:pPr>
              <w:pStyle w:val="Normal"/>
            </w:pPr>
            <w:r>
              <w:rPr>
                <w:rStyle w:val="Text7"/>
              </w:rPr>
              <w:t>182</w:t>
            </w:r>
            <w:r>
              <w:t xml:space="preserve">　entirely</w:t>
            </w:r>
          </w:p>
        </w:tc>
      </w:tr>
      <w:tr>
        <w:tc>
          <w:tcPr>
            <w:tcW w:type="auto" w:w="0"/>
            <w:vAlign w:val="center"/>
          </w:tcPr>
          <w:p>
            <w:pPr>
              <w:pStyle w:val="Normal"/>
            </w:pPr>
            <w:r>
              <w:rPr>
                <w:rStyle w:val="Text7"/>
              </w:rPr>
              <w:t>183</w:t>
            </w:r>
            <w:r>
              <w:t xml:space="preserve">　ineffective</w:t>
            </w:r>
          </w:p>
        </w:tc>
        <w:tc>
          <w:tcPr>
            <w:tcW w:type="auto" w:w="0"/>
            <w:vAlign w:val="center"/>
          </w:tcPr>
          <w:p>
            <w:pPr>
              <w:pStyle w:val="Normal"/>
            </w:pPr>
            <w:r>
              <w:rPr>
                <w:rStyle w:val="Text7"/>
              </w:rPr>
              <w:t>184</w:t>
            </w:r>
            <w:r>
              <w:t xml:space="preserve">　perspective</w:t>
            </w:r>
          </w:p>
        </w:tc>
      </w:tr>
      <w:tr>
        <w:tc>
          <w:tcPr>
            <w:tcW w:type="auto" w:w="0"/>
            <w:vAlign w:val="center"/>
          </w:tcPr>
          <w:p>
            <w:pPr>
              <w:pStyle w:val="Normal"/>
            </w:pPr>
            <w:r>
              <w:rPr>
                <w:rStyle w:val="Text7"/>
              </w:rPr>
              <w:t>185</w:t>
            </w:r>
            <w:r>
              <w:t xml:space="preserve">　envision</w:t>
            </w:r>
          </w:p>
        </w:tc>
        <w:tc>
          <w:tcPr>
            <w:tcW w:type="auto" w:w="0"/>
            <w:vAlign w:val="center"/>
          </w:tcPr>
          <w:p>
            <w:pPr>
              <w:pStyle w:val="Normal"/>
            </w:pPr>
            <w:r>
              <w:rPr>
                <w:rStyle w:val="Text7"/>
              </w:rPr>
              <w:t>186</w:t>
            </w:r>
            <w:r>
              <w:t xml:space="preserve">　guarantee</w:t>
            </w:r>
          </w:p>
        </w:tc>
      </w:tr>
      <w:tr>
        <w:tc>
          <w:tcPr>
            <w:tcW w:type="auto" w:w="0"/>
            <w:vAlign w:val="center"/>
          </w:tcPr>
          <w:p>
            <w:pPr>
              <w:pStyle w:val="Normal"/>
            </w:pPr>
            <w:r>
              <w:rPr>
                <w:rStyle w:val="Text7"/>
              </w:rPr>
              <w:t>187</w:t>
            </w:r>
            <w:r>
              <w:t xml:space="preserve">　guaranteed</w:t>
            </w:r>
          </w:p>
        </w:tc>
        <w:tc>
          <w:tcPr>
            <w:tcW w:type="auto" w:w="0"/>
            <w:vAlign w:val="center"/>
          </w:tcPr>
          <w:p>
            <w:pPr>
              <w:pStyle w:val="Normal"/>
            </w:pPr>
            <w:r>
              <w:rPr>
                <w:rStyle w:val="Text7"/>
              </w:rPr>
              <w:t>188</w:t>
            </w:r>
            <w:r>
              <w:t xml:space="preserve">　token</w:t>
            </w:r>
          </w:p>
        </w:tc>
      </w:tr>
      <w:tr>
        <w:tc>
          <w:tcPr>
            <w:tcW w:type="auto" w:w="0"/>
            <w:vAlign w:val="center"/>
          </w:tcPr>
          <w:p>
            <w:pPr>
              <w:pStyle w:val="Normal"/>
            </w:pPr>
            <w:r>
              <w:rPr>
                <w:rStyle w:val="Text7"/>
              </w:rPr>
              <w:t>189</w:t>
            </w:r>
            <w:r>
              <w:t xml:space="preserve">　empirical</w:t>
            </w:r>
          </w:p>
        </w:tc>
        <w:tc>
          <w:tcPr>
            <w:tcW w:type="auto" w:w="0"/>
            <w:vAlign w:val="center"/>
          </w:tcPr>
          <w:p>
            <w:pPr>
              <w:pStyle w:val="Normal"/>
            </w:pPr>
            <w:r>
              <w:rPr>
                <w:rStyle w:val="Text7"/>
              </w:rPr>
              <w:t>190</w:t>
            </w:r>
            <w:r>
              <w:t xml:space="preserve">　lenient</w:t>
            </w:r>
          </w:p>
        </w:tc>
      </w:tr>
      <w:tr>
        <w:tc>
          <w:tcPr>
            <w:tcW w:type="auto" w:w="0"/>
            <w:vAlign w:val="center"/>
          </w:tcPr>
          <w:p>
            <w:pPr>
              <w:pStyle w:val="Normal"/>
            </w:pPr>
            <w:r>
              <w:rPr>
                <w:rStyle w:val="Text7"/>
              </w:rPr>
              <w:t>191</w:t>
            </w:r>
            <w:r>
              <w:t xml:space="preserve">　leniency</w:t>
            </w:r>
          </w:p>
        </w:tc>
      </w:tr>
    </w:tbl>
    <w:tbl>
      <w:tblPr>
        <w:tblW w:type="auto" w:w="0"/>
      </w:tblPr>
      <w:tr>
        <w:tc>
          <w:tcPr>
            <w:tcW w:type="auto" w:w="0"/>
            <w:vAlign w:val="center"/>
          </w:tcPr>
          <w:p>
            <w:bookmarkStart w:id="105" w:name="Top_of_part0054_html"/>
            <w:pPr>
              <w:pStyle w:val="Normal"/>
              <w:pageBreakBefore w:val="on"/>
            </w:pPr>
            <w:r>
              <w:rPr>
                <w:rStyle w:val="Text7"/>
              </w:rPr>
              <w:t>1</w:t>
            </w:r>
            <w:r>
              <w:t xml:space="preserve">　n.智力；知识分子</w:t>
            </w:r>
            <w:bookmarkEnd w:id="105"/>
          </w:p>
        </w:tc>
        <w:tc>
          <w:tcPr>
            <w:tcW w:type="auto" w:w="0"/>
            <w:vAlign w:val="center"/>
          </w:tcPr>
          <w:p>
            <w:pPr>
              <w:pStyle w:val="Normal"/>
            </w:pPr>
            <w:r>
              <w:rPr>
                <w:rStyle w:val="Text7"/>
              </w:rPr>
              <w:t>2</w:t>
            </w:r>
            <w:r>
              <w:t xml:space="preserve">　a.智力的；聪明的</w:t>
            </w:r>
          </w:p>
        </w:tc>
      </w:tr>
      <w:tr>
        <w:tc>
          <w:tcPr>
            <w:tcW w:type="auto" w:w="0"/>
            <w:vAlign w:val="center"/>
          </w:tcPr>
          <w:p>
            <w:pPr>
              <w:pStyle w:val="Normal"/>
            </w:pPr>
            <w:r>
              <w:rPr>
                <w:rStyle w:val="Text7"/>
              </w:rPr>
              <w:t>3</w:t>
            </w:r>
            <w:r>
              <w:t xml:space="preserve">　vt.使…理智化</w:t>
            </w:r>
          </w:p>
        </w:tc>
        <w:tc>
          <w:tcPr>
            <w:tcW w:type="auto" w:w="0"/>
            <w:vAlign w:val="center"/>
          </w:tcPr>
          <w:p>
            <w:pPr>
              <w:pStyle w:val="Normal"/>
            </w:pPr>
            <w:r>
              <w:rPr>
                <w:rStyle w:val="Text7"/>
              </w:rPr>
              <w:t>4</w:t>
            </w:r>
            <w:r>
              <w:t xml:space="preserve">　n.轻视，轻蔑</w:t>
            </w:r>
          </w:p>
        </w:tc>
      </w:tr>
      <w:tr>
        <w:tc>
          <w:tcPr>
            <w:tcW w:type="auto" w:w="0"/>
            <w:vAlign w:val="center"/>
          </w:tcPr>
          <w:p>
            <w:pPr>
              <w:pStyle w:val="Normal"/>
            </w:pPr>
            <w:r>
              <w:rPr>
                <w:rStyle w:val="Text7"/>
              </w:rPr>
              <w:t>5</w:t>
            </w:r>
            <w:r>
              <w:t xml:space="preserve">　a.可鄙的</w:t>
            </w:r>
          </w:p>
        </w:tc>
        <w:tc>
          <w:tcPr>
            <w:tcW w:type="auto" w:w="0"/>
            <w:vAlign w:val="center"/>
          </w:tcPr>
          <w:p>
            <w:pPr>
              <w:pStyle w:val="Normal"/>
            </w:pPr>
            <w:r>
              <w:rPr>
                <w:rStyle w:val="Text7"/>
              </w:rPr>
              <w:t>6</w:t>
            </w:r>
            <w:r>
              <w:t xml:space="preserve">　a.轻视的，蔑视的</w:t>
            </w:r>
          </w:p>
        </w:tc>
      </w:tr>
      <w:tr>
        <w:tc>
          <w:tcPr>
            <w:tcW w:type="auto" w:w="0"/>
            <w:vAlign w:val="center"/>
          </w:tcPr>
          <w:p>
            <w:pPr>
              <w:pStyle w:val="Normal"/>
            </w:pPr>
            <w:r>
              <w:rPr>
                <w:rStyle w:val="Text7"/>
              </w:rPr>
              <w:t>7</w:t>
            </w:r>
            <w:r>
              <w:t xml:space="preserve">　a.最后的</w:t>
            </w:r>
          </w:p>
        </w:tc>
        <w:tc>
          <w:tcPr>
            <w:tcW w:type="auto" w:w="0"/>
            <w:vAlign w:val="center"/>
          </w:tcPr>
          <w:p>
            <w:pPr>
              <w:pStyle w:val="Normal"/>
            </w:pPr>
            <w:r>
              <w:rPr>
                <w:rStyle w:val="Text7"/>
              </w:rPr>
              <w:t>8</w:t>
            </w:r>
            <w:r>
              <w:t xml:space="preserve">　n.产量 v.出产；屈服</w:t>
            </w:r>
          </w:p>
        </w:tc>
      </w:tr>
      <w:tr>
        <w:tc>
          <w:tcPr>
            <w:tcW w:type="auto" w:w="0"/>
            <w:vAlign w:val="center"/>
          </w:tcPr>
          <w:p>
            <w:pPr>
              <w:pStyle w:val="Normal"/>
            </w:pPr>
            <w:r>
              <w:rPr>
                <w:rStyle w:val="Text7"/>
              </w:rPr>
              <w:t>9</w:t>
            </w:r>
            <w:r>
              <w:t xml:space="preserve">　vi.竞争 vt.声称</w:t>
            </w:r>
          </w:p>
        </w:tc>
        <w:tc>
          <w:tcPr>
            <w:tcW w:type="auto" w:w="0"/>
            <w:vAlign w:val="center"/>
          </w:tcPr>
          <w:p>
            <w:pPr>
              <w:pStyle w:val="Normal"/>
            </w:pPr>
            <w:r>
              <w:rPr>
                <w:rStyle w:val="Text7"/>
              </w:rPr>
              <w:t>10</w:t>
            </w:r>
            <w:r>
              <w:t xml:space="preserve">　vt.强制</w:t>
            </w:r>
          </w:p>
        </w:tc>
      </w:tr>
      <w:tr>
        <w:tc>
          <w:tcPr>
            <w:tcW w:type="auto" w:w="0"/>
            <w:vAlign w:val="center"/>
          </w:tcPr>
          <w:p>
            <w:pPr>
              <w:pStyle w:val="Normal"/>
            </w:pPr>
            <w:r>
              <w:rPr>
                <w:rStyle w:val="Text7"/>
              </w:rPr>
              <w:t>11</w:t>
            </w:r>
            <w:r>
              <w:t xml:space="preserve">　n.义务，职责</w:t>
            </w:r>
          </w:p>
        </w:tc>
        <w:tc>
          <w:tcPr>
            <w:tcW w:type="auto" w:w="0"/>
            <w:vAlign w:val="center"/>
          </w:tcPr>
          <w:p>
            <w:pPr>
              <w:pStyle w:val="Normal"/>
            </w:pPr>
            <w:r>
              <w:rPr>
                <w:rStyle w:val="Text7"/>
              </w:rPr>
              <w:t>12</w:t>
            </w:r>
            <w:r>
              <w:t xml:space="preserve">　a.根本的</w:t>
            </w:r>
          </w:p>
        </w:tc>
      </w:tr>
      <w:tr>
        <w:tc>
          <w:tcPr>
            <w:tcW w:type="auto" w:w="0"/>
            <w:vAlign w:val="center"/>
          </w:tcPr>
          <w:p>
            <w:pPr>
              <w:pStyle w:val="Normal"/>
            </w:pPr>
            <w:r>
              <w:rPr>
                <w:rStyle w:val="Text7"/>
              </w:rPr>
              <w:t>13</w:t>
            </w:r>
            <w:r>
              <w:t xml:space="preserve">　n.上下文；来龙去脉</w:t>
            </w:r>
          </w:p>
        </w:tc>
        <w:tc>
          <w:tcPr>
            <w:tcW w:type="auto" w:w="0"/>
            <w:vAlign w:val="center"/>
          </w:tcPr>
          <w:p>
            <w:pPr>
              <w:pStyle w:val="Normal"/>
            </w:pPr>
            <w:r>
              <w:rPr>
                <w:rStyle w:val="Text7"/>
              </w:rPr>
              <w:t>14</w:t>
            </w:r>
            <w:r>
              <w:t xml:space="preserve">　a.买不起的</w:t>
            </w:r>
          </w:p>
        </w:tc>
      </w:tr>
      <w:tr>
        <w:tc>
          <w:tcPr>
            <w:tcW w:type="auto" w:w="0"/>
            <w:vAlign w:val="center"/>
          </w:tcPr>
          <w:p>
            <w:pPr>
              <w:pStyle w:val="Normal"/>
            </w:pPr>
            <w:r>
              <w:rPr>
                <w:rStyle w:val="Text7"/>
              </w:rPr>
              <w:t>15</w:t>
            </w:r>
            <w:r>
              <w:t xml:space="preserve">　v.退位；放弃</w:t>
            </w:r>
          </w:p>
        </w:tc>
        <w:tc>
          <w:tcPr>
            <w:tcW w:type="auto" w:w="0"/>
            <w:vAlign w:val="center"/>
          </w:tcPr>
          <w:p>
            <w:pPr>
              <w:pStyle w:val="Normal"/>
            </w:pPr>
            <w:r>
              <w:rPr>
                <w:rStyle w:val="Text7"/>
              </w:rPr>
              <w:t>16</w:t>
            </w:r>
            <w:r>
              <w:t xml:space="preserve">　v.传输；传递</w:t>
            </w:r>
          </w:p>
        </w:tc>
      </w:tr>
      <w:tr>
        <w:tc>
          <w:tcPr>
            <w:tcW w:type="auto" w:w="0"/>
            <w:vAlign w:val="center"/>
          </w:tcPr>
          <w:p>
            <w:pPr>
              <w:pStyle w:val="Normal"/>
            </w:pPr>
            <w:r>
              <w:rPr>
                <w:rStyle w:val="Text7"/>
              </w:rPr>
              <w:t>17</w:t>
            </w:r>
            <w:r>
              <w:t xml:space="preserve">　n.传输；传递</w:t>
            </w:r>
          </w:p>
        </w:tc>
        <w:tc>
          <w:tcPr>
            <w:tcW w:type="auto" w:w="0"/>
            <w:vAlign w:val="center"/>
          </w:tcPr>
          <w:p>
            <w:pPr>
              <w:pStyle w:val="Normal"/>
            </w:pPr>
            <w:r>
              <w:rPr>
                <w:rStyle w:val="Text7"/>
              </w:rPr>
              <w:t>18</w:t>
            </w:r>
            <w:r>
              <w:t xml:space="preserve">　a.破坏性的</w:t>
            </w:r>
          </w:p>
        </w:tc>
      </w:tr>
      <w:tr>
        <w:tc>
          <w:tcPr>
            <w:tcW w:type="auto" w:w="0"/>
            <w:vAlign w:val="center"/>
          </w:tcPr>
          <w:p>
            <w:pPr>
              <w:pStyle w:val="Normal"/>
            </w:pPr>
            <w:r>
              <w:rPr>
                <w:rStyle w:val="Text7"/>
              </w:rPr>
              <w:t>19</w:t>
            </w:r>
            <w:r>
              <w:t xml:space="preserve">　a.奉承的</w:t>
            </w:r>
          </w:p>
        </w:tc>
        <w:tc>
          <w:tcPr>
            <w:tcW w:type="auto" w:w="0"/>
            <w:vAlign w:val="center"/>
          </w:tcPr>
          <w:p>
            <w:pPr>
              <w:pStyle w:val="Normal"/>
            </w:pPr>
            <w:r>
              <w:rPr>
                <w:rStyle w:val="Text7"/>
              </w:rPr>
              <w:t>20</w:t>
            </w:r>
            <w:r>
              <w:t xml:space="preserve">　a.统计（学）的</w:t>
            </w:r>
          </w:p>
        </w:tc>
      </w:tr>
      <w:tr>
        <w:tc>
          <w:tcPr>
            <w:tcW w:type="auto" w:w="0"/>
            <w:vAlign w:val="center"/>
          </w:tcPr>
          <w:p>
            <w:pPr>
              <w:pStyle w:val="Normal"/>
            </w:pPr>
            <w:r>
              <w:rPr>
                <w:rStyle w:val="Text7"/>
              </w:rPr>
              <w:t>21</w:t>
            </w:r>
            <w:r>
              <w:t xml:space="preserve">　vt.不顾，忽视</w:t>
            </w:r>
          </w:p>
        </w:tc>
        <w:tc>
          <w:tcPr>
            <w:tcW w:type="auto" w:w="0"/>
            <w:vAlign w:val="center"/>
          </w:tcPr>
          <w:p>
            <w:pPr>
              <w:pStyle w:val="Normal"/>
            </w:pPr>
            <w:r>
              <w:rPr>
                <w:rStyle w:val="Text7"/>
              </w:rPr>
              <w:t>22</w:t>
            </w:r>
            <w:r>
              <w:t xml:space="preserve">　n.无知，愚昧</w:t>
            </w:r>
          </w:p>
        </w:tc>
      </w:tr>
      <w:tr>
        <w:tc>
          <w:tcPr>
            <w:tcW w:type="auto" w:w="0"/>
            <w:vAlign w:val="center"/>
          </w:tcPr>
          <w:p>
            <w:pPr>
              <w:pStyle w:val="Normal"/>
            </w:pPr>
            <w:r>
              <w:rPr>
                <w:rStyle w:val="Text7"/>
              </w:rPr>
              <w:t>23</w:t>
            </w:r>
            <w:r>
              <w:t xml:space="preserve">　vt.反驳；与…矛盾</w:t>
            </w:r>
          </w:p>
        </w:tc>
        <w:tc>
          <w:tcPr>
            <w:tcW w:type="auto" w:w="0"/>
            <w:vAlign w:val="center"/>
          </w:tcPr>
          <w:p>
            <w:pPr>
              <w:pStyle w:val="Normal"/>
            </w:pPr>
            <w:r>
              <w:rPr>
                <w:rStyle w:val="Text7"/>
              </w:rPr>
              <w:t>24</w:t>
            </w:r>
            <w:r>
              <w:t xml:space="preserve">　n.预防；条款</w:t>
            </w:r>
          </w:p>
        </w:tc>
      </w:tr>
      <w:tr>
        <w:tc>
          <w:tcPr>
            <w:tcW w:type="auto" w:w="0"/>
            <w:vAlign w:val="center"/>
          </w:tcPr>
          <w:p>
            <w:pPr>
              <w:pStyle w:val="Normal"/>
            </w:pPr>
            <w:r>
              <w:rPr>
                <w:rStyle w:val="Text7"/>
              </w:rPr>
              <w:t>25</w:t>
            </w:r>
            <w:r>
              <w:t xml:space="preserve">　v.提供，供给</w:t>
            </w:r>
          </w:p>
        </w:tc>
        <w:tc>
          <w:tcPr>
            <w:tcW w:type="auto" w:w="0"/>
            <w:vAlign w:val="center"/>
          </w:tcPr>
          <w:p>
            <w:pPr>
              <w:pStyle w:val="Normal"/>
            </w:pPr>
            <w:r>
              <w:rPr>
                <w:rStyle w:val="Text7"/>
              </w:rPr>
              <w:t>26</w:t>
            </w:r>
            <w:r>
              <w:t xml:space="preserve">　a.深谋远虑的</w:t>
            </w:r>
          </w:p>
        </w:tc>
      </w:tr>
      <w:tr>
        <w:tc>
          <w:tcPr>
            <w:tcW w:type="auto" w:w="0"/>
            <w:vAlign w:val="center"/>
          </w:tcPr>
          <w:p>
            <w:pPr>
              <w:pStyle w:val="Normal"/>
            </w:pPr>
            <w:r>
              <w:rPr>
                <w:rStyle w:val="Text7"/>
              </w:rPr>
              <w:t>27</w:t>
            </w:r>
            <w:r>
              <w:t xml:space="preserve">　n.供应者，提供者</w:t>
            </w:r>
          </w:p>
        </w:tc>
        <w:tc>
          <w:tcPr>
            <w:tcW w:type="auto" w:w="0"/>
            <w:vAlign w:val="center"/>
          </w:tcPr>
          <w:p>
            <w:pPr>
              <w:pStyle w:val="Normal"/>
            </w:pPr>
            <w:r>
              <w:rPr>
                <w:rStyle w:val="Text7"/>
              </w:rPr>
              <w:t>28</w:t>
            </w:r>
            <w:r>
              <w:t xml:space="preserve">　v.捐助；投稿</w:t>
            </w:r>
          </w:p>
        </w:tc>
      </w:tr>
      <w:tr>
        <w:tc>
          <w:tcPr>
            <w:tcW w:type="auto" w:w="0"/>
            <w:vAlign w:val="center"/>
          </w:tcPr>
          <w:p>
            <w:pPr>
              <w:pStyle w:val="Normal"/>
            </w:pPr>
            <w:r>
              <w:rPr>
                <w:rStyle w:val="Text7"/>
              </w:rPr>
              <w:t>29</w:t>
            </w:r>
            <w:r>
              <w:t xml:space="preserve">　n.贡献；投稿</w:t>
            </w:r>
          </w:p>
        </w:tc>
        <w:tc>
          <w:tcPr>
            <w:tcW w:type="auto" w:w="0"/>
            <w:vAlign w:val="center"/>
          </w:tcPr>
          <w:p>
            <w:pPr>
              <w:pStyle w:val="Normal"/>
            </w:pPr>
            <w:r>
              <w:rPr>
                <w:rStyle w:val="Text7"/>
              </w:rPr>
              <w:t>30</w:t>
            </w:r>
            <w:r>
              <w:t xml:space="preserve">　a.未受教育的</w:t>
            </w:r>
          </w:p>
        </w:tc>
      </w:tr>
      <w:tr>
        <w:tc>
          <w:tcPr>
            <w:tcW w:type="auto" w:w="0"/>
            <w:vAlign w:val="center"/>
          </w:tcPr>
          <w:p>
            <w:pPr>
              <w:pStyle w:val="Normal"/>
            </w:pPr>
            <w:r>
              <w:rPr>
                <w:rStyle w:val="Text7"/>
              </w:rPr>
              <w:t>31</w:t>
            </w:r>
            <w:r>
              <w:t xml:space="preserve">　n.津贴</w:t>
            </w:r>
          </w:p>
        </w:tc>
        <w:tc>
          <w:tcPr>
            <w:tcW w:type="auto" w:w="0"/>
            <w:vAlign w:val="center"/>
          </w:tcPr>
          <w:p>
            <w:pPr>
              <w:pStyle w:val="Normal"/>
            </w:pPr>
            <w:r>
              <w:rPr>
                <w:rStyle w:val="Text7"/>
              </w:rPr>
              <w:t>32</w:t>
            </w:r>
            <w:r>
              <w:t xml:space="preserve">　n.区别；特点</w:t>
            </w:r>
          </w:p>
        </w:tc>
      </w:tr>
      <w:tr>
        <w:tc>
          <w:tcPr>
            <w:tcW w:type="auto" w:w="0"/>
            <w:vAlign w:val="center"/>
          </w:tcPr>
          <w:p>
            <w:pPr>
              <w:pStyle w:val="Normal"/>
            </w:pPr>
            <w:r>
              <w:rPr>
                <w:rStyle w:val="Text7"/>
              </w:rPr>
              <w:t>33</w:t>
            </w:r>
            <w:r>
              <w:t xml:space="preserve">　v.扩散；传播</w:t>
            </w:r>
          </w:p>
        </w:tc>
        <w:tc>
          <w:tcPr>
            <w:tcW w:type="auto" w:w="0"/>
            <w:vAlign w:val="center"/>
          </w:tcPr>
          <w:p>
            <w:pPr>
              <w:pStyle w:val="Normal"/>
            </w:pPr>
            <w:r>
              <w:rPr>
                <w:rStyle w:val="Text7"/>
              </w:rPr>
              <w:t>34</w:t>
            </w:r>
            <w:r>
              <w:t xml:space="preserve">　ad.非常地</w:t>
            </w:r>
          </w:p>
        </w:tc>
      </w:tr>
      <w:tr>
        <w:tc>
          <w:tcPr>
            <w:tcW w:type="auto" w:w="0"/>
            <w:vAlign w:val="center"/>
          </w:tcPr>
          <w:p>
            <w:pPr>
              <w:pStyle w:val="Normal"/>
            </w:pPr>
            <w:r>
              <w:rPr>
                <w:rStyle w:val="Text7"/>
              </w:rPr>
              <w:t>35</w:t>
            </w:r>
            <w:r>
              <w:t xml:space="preserve">　a.抽象的 n.摘要</w:t>
            </w:r>
          </w:p>
        </w:tc>
        <w:tc>
          <w:tcPr>
            <w:tcW w:type="auto" w:w="0"/>
            <w:vAlign w:val="center"/>
          </w:tcPr>
          <w:p>
            <w:pPr>
              <w:pStyle w:val="Normal"/>
            </w:pPr>
            <w:r>
              <w:rPr>
                <w:rStyle w:val="Text7"/>
              </w:rPr>
              <w:t>36</w:t>
            </w:r>
            <w:r>
              <w:t xml:space="preserve">　n.争论，争吵</w:t>
            </w:r>
          </w:p>
        </w:tc>
      </w:tr>
      <w:tr>
        <w:tc>
          <w:tcPr>
            <w:tcW w:type="auto" w:w="0"/>
            <w:vAlign w:val="center"/>
          </w:tcPr>
          <w:p>
            <w:pPr>
              <w:pStyle w:val="Normal"/>
            </w:pPr>
            <w:r>
              <w:rPr>
                <w:rStyle w:val="Text7"/>
              </w:rPr>
              <w:t>37</w:t>
            </w:r>
            <w:r>
              <w:t xml:space="preserve">　a.争论的，有争议的</w:t>
            </w:r>
          </w:p>
        </w:tc>
        <w:tc>
          <w:tcPr>
            <w:tcW w:type="auto" w:w="0"/>
            <w:vAlign w:val="center"/>
          </w:tcPr>
          <w:p>
            <w:pPr>
              <w:pStyle w:val="Normal"/>
            </w:pPr>
            <w:r>
              <w:rPr>
                <w:rStyle w:val="Text7"/>
              </w:rPr>
              <w:t>38</w:t>
            </w:r>
            <w:r>
              <w:t xml:space="preserve">　n.争论者，好争论者</w:t>
            </w:r>
          </w:p>
        </w:tc>
      </w:tr>
      <w:tr>
        <w:tc>
          <w:tcPr>
            <w:tcW w:type="auto" w:w="0"/>
            <w:vAlign w:val="center"/>
          </w:tcPr>
          <w:p>
            <w:pPr>
              <w:pStyle w:val="Normal"/>
            </w:pPr>
            <w:r>
              <w:rPr>
                <w:rStyle w:val="Text7"/>
              </w:rPr>
              <w:t>39</w:t>
            </w:r>
            <w:r>
              <w:t xml:space="preserve">　n.精神病学</w:t>
            </w:r>
          </w:p>
        </w:tc>
        <w:tc>
          <w:tcPr>
            <w:tcW w:type="auto" w:w="0"/>
            <w:vAlign w:val="center"/>
          </w:tcPr>
          <w:p>
            <w:pPr>
              <w:pStyle w:val="Normal"/>
            </w:pPr>
            <w:r>
              <w:rPr>
                <w:rStyle w:val="Text7"/>
              </w:rPr>
              <w:t>40</w:t>
            </w:r>
            <w:r>
              <w:t xml:space="preserve">　n.精神科医生</w:t>
            </w:r>
          </w:p>
        </w:tc>
      </w:tr>
      <w:tr>
        <w:tc>
          <w:tcPr>
            <w:tcW w:type="auto" w:w="0"/>
            <w:vAlign w:val="center"/>
          </w:tcPr>
          <w:p>
            <w:pPr>
              <w:pStyle w:val="Normal"/>
            </w:pPr>
            <w:r>
              <w:rPr>
                <w:rStyle w:val="Text7"/>
              </w:rPr>
              <w:t>41</w:t>
            </w:r>
            <w:r>
              <w:t xml:space="preserve">　vt.表达；传递</w:t>
            </w:r>
          </w:p>
        </w:tc>
        <w:tc>
          <w:tcPr>
            <w:tcW w:type="auto" w:w="0"/>
            <w:vAlign w:val="center"/>
          </w:tcPr>
          <w:p>
            <w:pPr>
              <w:pStyle w:val="Normal"/>
            </w:pPr>
            <w:r>
              <w:rPr>
                <w:rStyle w:val="Text7"/>
              </w:rPr>
              <w:t>42</w:t>
            </w:r>
            <w:r>
              <w:t xml:space="preserve">　vt.说明，阐明</w:t>
            </w:r>
          </w:p>
        </w:tc>
      </w:tr>
      <w:tr>
        <w:tc>
          <w:tcPr>
            <w:tcW w:type="auto" w:w="0"/>
            <w:vAlign w:val="center"/>
          </w:tcPr>
          <w:p>
            <w:pPr>
              <w:pStyle w:val="Normal"/>
            </w:pPr>
            <w:r>
              <w:rPr>
                <w:rStyle w:val="Text7"/>
              </w:rPr>
              <w:t>43</w:t>
            </w:r>
            <w:r>
              <w:t xml:space="preserve">　a.有能力的</w:t>
            </w:r>
          </w:p>
        </w:tc>
        <w:tc>
          <w:tcPr>
            <w:tcW w:type="auto" w:w="0"/>
            <w:vAlign w:val="center"/>
          </w:tcPr>
          <w:p>
            <w:pPr>
              <w:pStyle w:val="Normal"/>
            </w:pPr>
            <w:r>
              <w:rPr>
                <w:rStyle w:val="Text7"/>
              </w:rPr>
              <w:t>44</w:t>
            </w:r>
            <w:r>
              <w:t xml:space="preserve">　n.能力；功能</w:t>
            </w:r>
          </w:p>
        </w:tc>
      </w:tr>
      <w:tr>
        <w:tc>
          <w:tcPr>
            <w:tcW w:type="auto" w:w="0"/>
            <w:vAlign w:val="center"/>
          </w:tcPr>
          <w:p>
            <w:pPr>
              <w:pStyle w:val="Normal"/>
            </w:pPr>
            <w:r>
              <w:rPr>
                <w:rStyle w:val="Text7"/>
              </w:rPr>
              <w:t>45</w:t>
            </w:r>
            <w:r>
              <w:t xml:space="preserve">　v.精心制作；详细阐述</w:t>
            </w:r>
          </w:p>
        </w:tc>
        <w:tc>
          <w:tcPr>
            <w:tcW w:type="auto" w:w="0"/>
            <w:vAlign w:val="center"/>
          </w:tcPr>
          <w:p>
            <w:pPr>
              <w:pStyle w:val="Normal"/>
            </w:pPr>
            <w:r>
              <w:rPr>
                <w:rStyle w:val="Text7"/>
              </w:rPr>
              <w:t>46</w:t>
            </w:r>
            <w:r>
              <w:t xml:space="preserve">　vt.操纵；处理</w:t>
            </w:r>
          </w:p>
        </w:tc>
      </w:tr>
      <w:tr>
        <w:tc>
          <w:tcPr>
            <w:tcW w:type="auto" w:w="0"/>
            <w:vAlign w:val="center"/>
          </w:tcPr>
          <w:p>
            <w:pPr>
              <w:pStyle w:val="Normal"/>
            </w:pPr>
            <w:r>
              <w:rPr>
                <w:rStyle w:val="Text7"/>
              </w:rPr>
              <w:t>47</w:t>
            </w:r>
            <w:r>
              <w:t xml:space="preserve">　v.罢工；打，击</w:t>
            </w:r>
          </w:p>
        </w:tc>
        <w:tc>
          <w:tcPr>
            <w:tcW w:type="auto" w:w="0"/>
            <w:vAlign w:val="center"/>
          </w:tcPr>
          <w:p>
            <w:pPr>
              <w:pStyle w:val="Normal"/>
            </w:pPr>
            <w:r>
              <w:rPr>
                <w:rStyle w:val="Text7"/>
              </w:rPr>
              <w:t>48</w:t>
            </w:r>
            <w:r>
              <w:t xml:space="preserve">　n.同盟，联盟</w:t>
            </w:r>
          </w:p>
        </w:tc>
      </w:tr>
      <w:tr>
        <w:tc>
          <w:tcPr>
            <w:tcW w:type="auto" w:w="0"/>
            <w:vAlign w:val="center"/>
          </w:tcPr>
          <w:p>
            <w:pPr>
              <w:pStyle w:val="Normal"/>
            </w:pPr>
            <w:r>
              <w:rPr>
                <w:rStyle w:val="Text7"/>
              </w:rPr>
              <w:t>49</w:t>
            </w:r>
            <w:r>
              <w:t xml:space="preserve">　n.成分 a.构成的</w:t>
            </w:r>
          </w:p>
        </w:tc>
        <w:tc>
          <w:tcPr>
            <w:tcW w:type="auto" w:w="0"/>
            <w:vAlign w:val="center"/>
          </w:tcPr>
          <w:p>
            <w:pPr>
              <w:pStyle w:val="Normal"/>
            </w:pPr>
            <w:r>
              <w:rPr>
                <w:rStyle w:val="Text7"/>
              </w:rPr>
              <w:t>50</w:t>
            </w:r>
            <w:r>
              <w:t xml:space="preserve">　n.透明；透明度</w:t>
            </w:r>
          </w:p>
        </w:tc>
      </w:tr>
      <w:tr>
        <w:tc>
          <w:tcPr>
            <w:tcW w:type="auto" w:w="0"/>
            <w:vAlign w:val="center"/>
          </w:tcPr>
          <w:p>
            <w:pPr>
              <w:pStyle w:val="Normal"/>
            </w:pPr>
            <w:r>
              <w:rPr>
                <w:rStyle w:val="Text7"/>
              </w:rPr>
              <w:t>51</w:t>
            </w:r>
            <w:r>
              <w:t xml:space="preserve">　v.（使）并列 a.并列的</w:t>
            </w:r>
          </w:p>
        </w:tc>
        <w:tc>
          <w:tcPr>
            <w:tcW w:type="auto" w:w="0"/>
            <w:vAlign w:val="center"/>
          </w:tcPr>
          <w:p>
            <w:pPr>
              <w:pStyle w:val="Normal"/>
            </w:pPr>
            <w:r>
              <w:rPr>
                <w:rStyle w:val="Text7"/>
              </w:rPr>
              <w:t>52</w:t>
            </w:r>
            <w:r>
              <w:t xml:space="preserve">　n.并列；协调一致</w:t>
            </w:r>
          </w:p>
        </w:tc>
      </w:tr>
      <w:tr>
        <w:tc>
          <w:tcPr>
            <w:tcW w:type="auto" w:w="0"/>
            <w:vAlign w:val="center"/>
          </w:tcPr>
          <w:p>
            <w:pPr>
              <w:pStyle w:val="Normal"/>
            </w:pPr>
            <w:r>
              <w:rPr>
                <w:rStyle w:val="Text7"/>
              </w:rPr>
              <w:t>53</w:t>
            </w:r>
            <w:r>
              <w:t xml:space="preserve">　n.协调者</w:t>
            </w:r>
          </w:p>
        </w:tc>
        <w:tc>
          <w:tcPr>
            <w:tcW w:type="auto" w:w="0"/>
            <w:vAlign w:val="center"/>
          </w:tcPr>
          <w:p>
            <w:pPr>
              <w:pStyle w:val="Normal"/>
            </w:pPr>
            <w:r>
              <w:rPr>
                <w:rStyle w:val="Text7"/>
              </w:rPr>
              <w:t>54</w:t>
            </w:r>
            <w:r>
              <w:t xml:space="preserve">　vt.使充满；使饱和</w:t>
            </w:r>
          </w:p>
        </w:tc>
      </w:tr>
      <w:tr>
        <w:tc>
          <w:tcPr>
            <w:tcW w:type="auto" w:w="0"/>
            <w:vAlign w:val="center"/>
          </w:tcPr>
          <w:p>
            <w:pPr>
              <w:pStyle w:val="Normal"/>
            </w:pPr>
            <w:r>
              <w:rPr>
                <w:rStyle w:val="Text7"/>
              </w:rPr>
              <w:t>55</w:t>
            </w:r>
            <w:r>
              <w:t xml:space="preserve">　vt.拥立 n.欢呼</w:t>
            </w:r>
          </w:p>
        </w:tc>
        <w:tc>
          <w:tcPr>
            <w:tcW w:type="auto" w:w="0"/>
            <w:vAlign w:val="center"/>
          </w:tcPr>
          <w:p>
            <w:pPr>
              <w:pStyle w:val="Normal"/>
            </w:pPr>
            <w:r>
              <w:rPr>
                <w:rStyle w:val="Text7"/>
              </w:rPr>
              <w:t>56</w:t>
            </w:r>
            <w:r>
              <w:t xml:space="preserve">　v./n.想象 n.爱好</w:t>
            </w:r>
          </w:p>
        </w:tc>
      </w:tr>
      <w:tr>
        <w:tc>
          <w:tcPr>
            <w:tcW w:type="auto" w:w="0"/>
            <w:vAlign w:val="center"/>
          </w:tcPr>
          <w:p>
            <w:pPr>
              <w:pStyle w:val="Normal"/>
            </w:pPr>
            <w:r>
              <w:rPr>
                <w:rStyle w:val="Text7"/>
              </w:rPr>
              <w:t>57</w:t>
            </w:r>
            <w:r>
              <w:t xml:space="preserve">　a.直接的；立刻的</w:t>
            </w:r>
          </w:p>
        </w:tc>
        <w:tc>
          <w:tcPr>
            <w:tcW w:type="auto" w:w="0"/>
            <w:vAlign w:val="center"/>
          </w:tcPr>
          <w:p>
            <w:pPr>
              <w:pStyle w:val="Normal"/>
            </w:pPr>
            <w:r>
              <w:rPr>
                <w:rStyle w:val="Text7"/>
              </w:rPr>
              <w:t>58</w:t>
            </w:r>
            <w:r>
              <w:t xml:space="preserve">　vt.使瘫痪；使丧失作用</w:t>
            </w:r>
          </w:p>
        </w:tc>
      </w:tr>
      <w:tr>
        <w:tc>
          <w:tcPr>
            <w:tcW w:type="auto" w:w="0"/>
            <w:vAlign w:val="center"/>
          </w:tcPr>
          <w:p>
            <w:pPr>
              <w:pStyle w:val="Normal"/>
            </w:pPr>
            <w:r>
              <w:rPr>
                <w:rStyle w:val="Text7"/>
              </w:rPr>
              <w:t>59</w:t>
            </w:r>
            <w:r>
              <w:t xml:space="preserve">　n.麻痹；瘫痪状态</w:t>
            </w:r>
          </w:p>
        </w:tc>
        <w:tc>
          <w:tcPr>
            <w:tcW w:type="auto" w:w="0"/>
            <w:vAlign w:val="center"/>
          </w:tcPr>
          <w:p>
            <w:pPr>
              <w:pStyle w:val="Normal"/>
            </w:pPr>
            <w:r>
              <w:rPr>
                <w:rStyle w:val="Text7"/>
              </w:rPr>
              <w:t>60</w:t>
            </w:r>
            <w:r>
              <w:t xml:space="preserve">　n.估计不足</w:t>
            </w:r>
          </w:p>
        </w:tc>
      </w:tr>
      <w:tr>
        <w:tc>
          <w:tcPr>
            <w:tcW w:type="auto" w:w="0"/>
            <w:vAlign w:val="center"/>
          </w:tcPr>
          <w:p>
            <w:pPr>
              <w:pStyle w:val="Normal"/>
            </w:pPr>
            <w:r>
              <w:rPr>
                <w:rStyle w:val="Text7"/>
              </w:rPr>
              <w:t>61</w:t>
            </w:r>
            <w:r>
              <w:t xml:space="preserve">　vt.陪伴，陪同</w:t>
            </w:r>
          </w:p>
        </w:tc>
        <w:tc>
          <w:tcPr>
            <w:tcW w:type="auto" w:w="0"/>
            <w:vAlign w:val="center"/>
          </w:tcPr>
          <w:p>
            <w:pPr>
              <w:pStyle w:val="Normal"/>
            </w:pPr>
            <w:r>
              <w:rPr>
                <w:rStyle w:val="Text7"/>
              </w:rPr>
              <w:t>62</w:t>
            </w:r>
            <w:r>
              <w:t xml:space="preserve">　a.陪伴的；伴随的</w:t>
            </w:r>
          </w:p>
        </w:tc>
      </w:tr>
      <w:tr>
        <w:tc>
          <w:tcPr>
            <w:tcW w:type="auto" w:w="0"/>
            <w:vAlign w:val="center"/>
          </w:tcPr>
          <w:p>
            <w:pPr>
              <w:pStyle w:val="Normal"/>
            </w:pPr>
            <w:r>
              <w:rPr>
                <w:rStyle w:val="Text7"/>
              </w:rPr>
              <w:t>63</w:t>
            </w:r>
            <w:r>
              <w:t xml:space="preserve">　v.（使）互相关联</w:t>
            </w:r>
          </w:p>
        </w:tc>
        <w:tc>
          <w:tcPr>
            <w:tcW w:type="auto" w:w="0"/>
            <w:vAlign w:val="center"/>
          </w:tcPr>
          <w:p>
            <w:pPr>
              <w:pStyle w:val="Normal"/>
            </w:pPr>
            <w:r>
              <w:rPr>
                <w:rStyle w:val="Text7"/>
              </w:rPr>
              <w:t>64</w:t>
            </w:r>
            <w:r>
              <w:t xml:space="preserve">　n.关联；相关性</w:t>
            </w:r>
          </w:p>
        </w:tc>
      </w:tr>
      <w:tr>
        <w:tc>
          <w:tcPr>
            <w:tcW w:type="auto" w:w="0"/>
            <w:vAlign w:val="center"/>
          </w:tcPr>
          <w:p>
            <w:pPr>
              <w:pStyle w:val="Normal"/>
            </w:pPr>
            <w:r>
              <w:rPr>
                <w:rStyle w:val="Text7"/>
              </w:rPr>
              <w:t>65</w:t>
            </w:r>
            <w:r>
              <w:t xml:space="preserve">　n.神经学；神经病学</w:t>
            </w:r>
          </w:p>
        </w:tc>
        <w:tc>
          <w:tcPr>
            <w:tcW w:type="auto" w:w="0"/>
            <w:vAlign w:val="center"/>
          </w:tcPr>
          <w:p>
            <w:pPr>
              <w:pStyle w:val="Normal"/>
            </w:pPr>
            <w:r>
              <w:rPr>
                <w:rStyle w:val="Text7"/>
              </w:rPr>
              <w:t>66</w:t>
            </w:r>
            <w:r>
              <w:t xml:space="preserve">　n.神经学专家</w:t>
            </w:r>
          </w:p>
        </w:tc>
      </w:tr>
      <w:tr>
        <w:tc>
          <w:tcPr>
            <w:tcW w:type="auto" w:w="0"/>
            <w:vAlign w:val="center"/>
          </w:tcPr>
          <w:p>
            <w:pPr>
              <w:pStyle w:val="Normal"/>
            </w:pPr>
            <w:r>
              <w:rPr>
                <w:rStyle w:val="Text7"/>
              </w:rPr>
              <w:t>67</w:t>
            </w:r>
            <w:r>
              <w:t xml:space="preserve">　n.商讨；理事会</w:t>
            </w:r>
          </w:p>
        </w:tc>
        <w:tc>
          <w:tcPr>
            <w:tcW w:type="auto" w:w="0"/>
            <w:vAlign w:val="center"/>
          </w:tcPr>
          <w:p>
            <w:pPr>
              <w:pStyle w:val="Normal"/>
            </w:pPr>
            <w:r>
              <w:rPr>
                <w:rStyle w:val="Text7"/>
              </w:rPr>
              <w:t>68</w:t>
            </w:r>
            <w:r>
              <w:t xml:space="preserve">　a.临时的 n.临时工</w:t>
            </w:r>
          </w:p>
        </w:tc>
      </w:tr>
      <w:tr>
        <w:tc>
          <w:tcPr>
            <w:tcW w:type="auto" w:w="0"/>
            <w:vAlign w:val="center"/>
          </w:tcPr>
          <w:p>
            <w:pPr>
              <w:pStyle w:val="Normal"/>
            </w:pPr>
            <w:r>
              <w:rPr>
                <w:rStyle w:val="Text7"/>
              </w:rPr>
              <w:t>69</w:t>
            </w:r>
            <w:r>
              <w:t xml:space="preserve">　ad.暂时地；临时地</w:t>
            </w:r>
          </w:p>
        </w:tc>
        <w:tc>
          <w:tcPr>
            <w:tcW w:type="auto" w:w="0"/>
            <w:vAlign w:val="center"/>
          </w:tcPr>
          <w:p>
            <w:pPr>
              <w:pStyle w:val="Normal"/>
            </w:pPr>
            <w:r>
              <w:rPr>
                <w:rStyle w:val="Text7"/>
              </w:rPr>
              <w:t>70</w:t>
            </w:r>
            <w:r>
              <w:t xml:space="preserve">　vt.清除；淘汰</w:t>
            </w:r>
          </w:p>
        </w:tc>
      </w:tr>
      <w:tr>
        <w:tc>
          <w:tcPr>
            <w:tcW w:type="auto" w:w="0"/>
            <w:vAlign w:val="center"/>
          </w:tcPr>
          <w:p>
            <w:pPr>
              <w:pStyle w:val="Normal"/>
            </w:pPr>
            <w:r>
              <w:rPr>
                <w:rStyle w:val="Text7"/>
              </w:rPr>
              <w:t>71</w:t>
            </w:r>
            <w:r>
              <w:t xml:space="preserve">　n.学者；奖学金获得者</w:t>
            </w:r>
          </w:p>
        </w:tc>
        <w:tc>
          <w:tcPr>
            <w:tcW w:type="auto" w:w="0"/>
            <w:vAlign w:val="center"/>
          </w:tcPr>
          <w:p>
            <w:pPr>
              <w:pStyle w:val="Normal"/>
            </w:pPr>
            <w:r>
              <w:rPr>
                <w:rStyle w:val="Text7"/>
              </w:rPr>
              <w:t>72</w:t>
            </w:r>
            <w:r>
              <w:t xml:space="preserve">　a.学术性的</w:t>
            </w:r>
          </w:p>
        </w:tc>
      </w:tr>
      <w:tr>
        <w:tc>
          <w:tcPr>
            <w:tcW w:type="auto" w:w="0"/>
            <w:vAlign w:val="center"/>
          </w:tcPr>
          <w:p>
            <w:pPr>
              <w:pStyle w:val="Normal"/>
            </w:pPr>
            <w:r>
              <w:rPr>
                <w:rStyle w:val="Text7"/>
              </w:rPr>
              <w:t>73</w:t>
            </w:r>
            <w:r>
              <w:t xml:space="preserve">　a.学术的</w:t>
            </w:r>
          </w:p>
        </w:tc>
        <w:tc>
          <w:tcPr>
            <w:tcW w:type="auto" w:w="0"/>
            <w:vAlign w:val="center"/>
          </w:tcPr>
          <w:p>
            <w:pPr>
              <w:pStyle w:val="Normal"/>
            </w:pPr>
            <w:r>
              <w:rPr>
                <w:rStyle w:val="Text7"/>
              </w:rPr>
              <w:t>74</w:t>
            </w:r>
            <w:r>
              <w:t xml:space="preserve">　n.学问；奖学金</w:t>
            </w:r>
          </w:p>
        </w:tc>
      </w:tr>
      <w:tr>
        <w:tc>
          <w:tcPr>
            <w:tcW w:type="auto" w:w="0"/>
            <w:vAlign w:val="center"/>
          </w:tcPr>
          <w:p>
            <w:pPr>
              <w:pStyle w:val="Normal"/>
            </w:pPr>
            <w:r>
              <w:rPr>
                <w:rStyle w:val="Text7"/>
              </w:rPr>
              <w:t>75</w:t>
            </w:r>
            <w:r>
              <w:t xml:space="preserve">　n.提交；屈服</w:t>
            </w:r>
          </w:p>
        </w:tc>
        <w:tc>
          <w:tcPr>
            <w:tcW w:type="auto" w:w="0"/>
            <w:vAlign w:val="center"/>
          </w:tcPr>
          <w:p>
            <w:pPr>
              <w:pStyle w:val="Normal"/>
            </w:pPr>
            <w:r>
              <w:rPr>
                <w:rStyle w:val="Text7"/>
              </w:rPr>
              <w:t>76</w:t>
            </w:r>
            <w:r>
              <w:t xml:space="preserve">　v.提交；（使）屈服</w:t>
            </w:r>
          </w:p>
        </w:tc>
      </w:tr>
      <w:tr>
        <w:tc>
          <w:tcPr>
            <w:tcW w:type="auto" w:w="0"/>
            <w:vAlign w:val="center"/>
          </w:tcPr>
          <w:p>
            <w:pPr>
              <w:pStyle w:val="Normal"/>
            </w:pPr>
            <w:r>
              <w:rPr>
                <w:rStyle w:val="Text7"/>
              </w:rPr>
              <w:t>77</w:t>
            </w:r>
            <w:r>
              <w:t xml:space="preserve">　a.等级制度的</w:t>
            </w:r>
          </w:p>
        </w:tc>
        <w:tc>
          <w:tcPr>
            <w:tcW w:type="auto" w:w="0"/>
            <w:vAlign w:val="center"/>
          </w:tcPr>
          <w:p>
            <w:pPr>
              <w:pStyle w:val="Normal"/>
            </w:pPr>
            <w:r>
              <w:rPr>
                <w:rStyle w:val="Text7"/>
              </w:rPr>
              <w:t>78</w:t>
            </w:r>
            <w:r>
              <w:t xml:space="preserve">　a.辅助的 n.辅助者</w:t>
            </w:r>
          </w:p>
        </w:tc>
      </w:tr>
      <w:tr>
        <w:tc>
          <w:tcPr>
            <w:tcW w:type="auto" w:w="0"/>
            <w:vAlign w:val="center"/>
          </w:tcPr>
          <w:p>
            <w:pPr>
              <w:pStyle w:val="Normal"/>
            </w:pPr>
            <w:r>
              <w:rPr>
                <w:rStyle w:val="Text7"/>
              </w:rPr>
              <w:t>79</w:t>
            </w:r>
            <w:r>
              <w:t xml:space="preserve">　n.补助金，津贴</w:t>
            </w:r>
          </w:p>
        </w:tc>
        <w:tc>
          <w:tcPr>
            <w:tcW w:type="auto" w:w="0"/>
            <w:vAlign w:val="center"/>
          </w:tcPr>
          <w:p>
            <w:pPr>
              <w:pStyle w:val="Normal"/>
            </w:pPr>
            <w:r>
              <w:rPr>
                <w:rStyle w:val="Text7"/>
              </w:rPr>
              <w:t>80</w:t>
            </w:r>
            <w:r>
              <w:t xml:space="preserve">　vt.资助</w:t>
            </w:r>
          </w:p>
        </w:tc>
      </w:tr>
      <w:tr>
        <w:tc>
          <w:tcPr>
            <w:tcW w:type="auto" w:w="0"/>
            <w:vAlign w:val="center"/>
          </w:tcPr>
          <w:p>
            <w:pPr>
              <w:pStyle w:val="Normal"/>
            </w:pPr>
            <w:r>
              <w:rPr>
                <w:rStyle w:val="Text7"/>
              </w:rPr>
              <w:t>81</w:t>
            </w:r>
            <w:r>
              <w:t xml:space="preserve">　vt.迷住，强烈地吸引</w:t>
            </w:r>
          </w:p>
        </w:tc>
        <w:tc>
          <w:tcPr>
            <w:tcW w:type="auto" w:w="0"/>
            <w:vAlign w:val="center"/>
          </w:tcPr>
          <w:p>
            <w:pPr>
              <w:pStyle w:val="Normal"/>
            </w:pPr>
            <w:r>
              <w:rPr>
                <w:rStyle w:val="Text7"/>
              </w:rPr>
              <w:t>82</w:t>
            </w:r>
            <w:r>
              <w:t xml:space="preserve">　n.迷恋，陶醉</w:t>
            </w:r>
          </w:p>
        </w:tc>
      </w:tr>
      <w:tr>
        <w:tc>
          <w:tcPr>
            <w:tcW w:type="auto" w:w="0"/>
            <w:vAlign w:val="center"/>
          </w:tcPr>
          <w:p>
            <w:pPr>
              <w:pStyle w:val="Normal"/>
            </w:pPr>
            <w:r>
              <w:rPr>
                <w:rStyle w:val="Text7"/>
              </w:rPr>
              <w:t>83</w:t>
            </w:r>
            <w:r>
              <w:t xml:space="preserve">　n.决策</w:t>
            </w:r>
          </w:p>
        </w:tc>
        <w:tc>
          <w:tcPr>
            <w:tcW w:type="auto" w:w="0"/>
            <w:vAlign w:val="center"/>
          </w:tcPr>
          <w:p>
            <w:pPr>
              <w:pStyle w:val="Normal"/>
            </w:pPr>
            <w:r>
              <w:rPr>
                <w:rStyle w:val="Text7"/>
              </w:rPr>
              <w:t>84</w:t>
            </w:r>
            <w:r>
              <w:t xml:space="preserve">　n.魅力，诱惑力</w:t>
            </w:r>
          </w:p>
        </w:tc>
      </w:tr>
      <w:tr>
        <w:tc>
          <w:tcPr>
            <w:tcW w:type="auto" w:w="0"/>
            <w:vAlign w:val="center"/>
          </w:tcPr>
          <w:p>
            <w:pPr>
              <w:pStyle w:val="Normal"/>
            </w:pPr>
            <w:r>
              <w:rPr>
                <w:rStyle w:val="Text7"/>
              </w:rPr>
              <w:t>85</w:t>
            </w:r>
            <w:r>
              <w:t xml:space="preserve">　a.富有魅力的，迷人的</w:t>
            </w:r>
          </w:p>
        </w:tc>
        <w:tc>
          <w:tcPr>
            <w:tcW w:type="auto" w:w="0"/>
            <w:vAlign w:val="center"/>
          </w:tcPr>
          <w:p>
            <w:pPr>
              <w:pStyle w:val="Normal"/>
            </w:pPr>
            <w:r>
              <w:rPr>
                <w:rStyle w:val="Text7"/>
              </w:rPr>
              <w:t>86</w:t>
            </w:r>
            <w:r>
              <w:t xml:space="preserve">　vt.贯彻，实施</w:t>
            </w:r>
          </w:p>
        </w:tc>
      </w:tr>
      <w:tr>
        <w:tc>
          <w:tcPr>
            <w:tcW w:type="auto" w:w="0"/>
            <w:vAlign w:val="center"/>
          </w:tcPr>
          <w:p>
            <w:pPr>
              <w:pStyle w:val="Normal"/>
            </w:pPr>
            <w:r>
              <w:rPr>
                <w:rStyle w:val="Text7"/>
              </w:rPr>
              <w:t>87</w:t>
            </w:r>
            <w:r>
              <w:t xml:space="preserve">　vt.使习惯</w:t>
            </w:r>
          </w:p>
        </w:tc>
        <w:tc>
          <w:tcPr>
            <w:tcW w:type="auto" w:w="0"/>
            <w:vAlign w:val="center"/>
          </w:tcPr>
          <w:p>
            <w:pPr>
              <w:pStyle w:val="Normal"/>
            </w:pPr>
            <w:r>
              <w:rPr>
                <w:rStyle w:val="Text7"/>
              </w:rPr>
              <w:t>88</w:t>
            </w:r>
            <w:r>
              <w:t xml:space="preserve">　a.足够的，充分的</w:t>
            </w:r>
          </w:p>
        </w:tc>
      </w:tr>
      <w:tr>
        <w:tc>
          <w:tcPr>
            <w:tcW w:type="auto" w:w="0"/>
            <w:vAlign w:val="center"/>
          </w:tcPr>
          <w:p>
            <w:pPr>
              <w:pStyle w:val="Normal"/>
            </w:pPr>
            <w:r>
              <w:rPr>
                <w:rStyle w:val="Text7"/>
              </w:rPr>
              <w:t>89</w:t>
            </w:r>
            <w:r>
              <w:t xml:space="preserve">　ad.足够地，充分地</w:t>
            </w:r>
          </w:p>
        </w:tc>
        <w:tc>
          <w:tcPr>
            <w:tcW w:type="auto" w:w="0"/>
            <w:vAlign w:val="center"/>
          </w:tcPr>
          <w:p>
            <w:pPr>
              <w:pStyle w:val="Normal"/>
            </w:pPr>
            <w:r>
              <w:rPr>
                <w:rStyle w:val="Text7"/>
              </w:rPr>
              <w:t>90</w:t>
            </w:r>
            <w:r>
              <w:t xml:space="preserve">　n.学院；研究院，学会</w:t>
            </w:r>
          </w:p>
        </w:tc>
      </w:tr>
      <w:tr>
        <w:tc>
          <w:tcPr>
            <w:tcW w:type="auto" w:w="0"/>
            <w:vAlign w:val="center"/>
          </w:tcPr>
          <w:p>
            <w:pPr>
              <w:pStyle w:val="Normal"/>
            </w:pPr>
            <w:r>
              <w:rPr>
                <w:rStyle w:val="Text7"/>
              </w:rPr>
              <w:t>91</w:t>
            </w:r>
            <w:r>
              <w:t xml:space="preserve">　a.壮丽的；宏伟的</w:t>
            </w:r>
          </w:p>
        </w:tc>
        <w:tc>
          <w:tcPr>
            <w:tcW w:type="auto" w:w="0"/>
            <w:vAlign w:val="center"/>
          </w:tcPr>
          <w:p>
            <w:pPr>
              <w:pStyle w:val="Normal"/>
            </w:pPr>
            <w:r>
              <w:rPr>
                <w:rStyle w:val="Text7"/>
              </w:rPr>
              <w:t>92</w:t>
            </w:r>
            <w:r>
              <w:t xml:space="preserve">　n.固定模式 vt.使形成固定看法</w:t>
            </w:r>
          </w:p>
        </w:tc>
      </w:tr>
      <w:tr>
        <w:tc>
          <w:tcPr>
            <w:tcW w:type="auto" w:w="0"/>
            <w:vAlign w:val="center"/>
          </w:tcPr>
          <w:p>
            <w:pPr>
              <w:pStyle w:val="Normal"/>
            </w:pPr>
            <w:r>
              <w:rPr>
                <w:rStyle w:val="Text7"/>
              </w:rPr>
              <w:t>93</w:t>
            </w:r>
            <w:r>
              <w:t xml:space="preserve">　a.乐观的；乐观主义的</w:t>
            </w:r>
          </w:p>
        </w:tc>
        <w:tc>
          <w:tcPr>
            <w:tcW w:type="auto" w:w="0"/>
            <w:vAlign w:val="center"/>
          </w:tcPr>
          <w:p>
            <w:pPr>
              <w:pStyle w:val="Normal"/>
            </w:pPr>
            <w:r>
              <w:rPr>
                <w:rStyle w:val="Text7"/>
              </w:rPr>
              <w:t>94</w:t>
            </w:r>
            <w:r>
              <w:t xml:space="preserve">　vt.承认；致谢</w:t>
            </w:r>
          </w:p>
        </w:tc>
      </w:tr>
      <w:tr>
        <w:tc>
          <w:tcPr>
            <w:tcW w:type="auto" w:w="0"/>
            <w:vAlign w:val="center"/>
          </w:tcPr>
          <w:p>
            <w:pPr>
              <w:pStyle w:val="Normal"/>
            </w:pPr>
            <w:r>
              <w:rPr>
                <w:rStyle w:val="Text7"/>
              </w:rPr>
              <w:t>95</w:t>
            </w:r>
            <w:r>
              <w:t xml:space="preserve">　vt.拥抱；包括</w:t>
            </w:r>
          </w:p>
        </w:tc>
        <w:tc>
          <w:tcPr>
            <w:tcW w:type="auto" w:w="0"/>
            <w:vAlign w:val="center"/>
          </w:tcPr>
          <w:p>
            <w:pPr>
              <w:pStyle w:val="Normal"/>
            </w:pPr>
            <w:r>
              <w:rPr>
                <w:rStyle w:val="Text7"/>
              </w:rPr>
              <w:t>96</w:t>
            </w:r>
            <w:r>
              <w:t xml:space="preserve">　vt.奉献；致力于</w:t>
            </w:r>
          </w:p>
        </w:tc>
      </w:tr>
      <w:tr>
        <w:tc>
          <w:tcPr>
            <w:tcW w:type="auto" w:w="0"/>
            <w:vAlign w:val="center"/>
          </w:tcPr>
          <w:p>
            <w:pPr>
              <w:pStyle w:val="Normal"/>
            </w:pPr>
            <w:r>
              <w:rPr>
                <w:rStyle w:val="Text7"/>
              </w:rPr>
              <w:t>97</w:t>
            </w:r>
            <w:r>
              <w:t xml:space="preserve">　a.献身的；热诚的</w:t>
            </w:r>
          </w:p>
        </w:tc>
        <w:tc>
          <w:tcPr>
            <w:tcW w:type="auto" w:w="0"/>
            <w:vAlign w:val="center"/>
          </w:tcPr>
          <w:p>
            <w:pPr>
              <w:pStyle w:val="Normal"/>
            </w:pPr>
            <w:r>
              <w:rPr>
                <w:rStyle w:val="Text7"/>
              </w:rPr>
              <w:t>98</w:t>
            </w:r>
            <w:r>
              <w:t xml:space="preserve">　vt.使合法 a.合法的，正当的</w:t>
            </w:r>
          </w:p>
        </w:tc>
      </w:tr>
      <w:tr>
        <w:tc>
          <w:tcPr>
            <w:tcW w:type="auto" w:w="0"/>
            <w:vAlign w:val="center"/>
          </w:tcPr>
          <w:p>
            <w:pPr>
              <w:pStyle w:val="Normal"/>
            </w:pPr>
            <w:r>
              <w:rPr>
                <w:rStyle w:val="Text7"/>
              </w:rPr>
              <w:t>99</w:t>
            </w:r>
            <w:r>
              <w:t xml:space="preserve">　n.合法性，正当性</w:t>
            </w:r>
          </w:p>
        </w:tc>
        <w:tc>
          <w:tcPr>
            <w:tcW w:type="auto" w:w="0"/>
            <w:vAlign w:val="center"/>
          </w:tcPr>
          <w:p>
            <w:pPr>
              <w:pStyle w:val="Normal"/>
            </w:pPr>
            <w:r>
              <w:rPr>
                <w:rStyle w:val="Text7"/>
              </w:rPr>
              <w:t>100</w:t>
            </w:r>
            <w:r>
              <w:t xml:space="preserve">　a.连贯的；条理清楚的</w:t>
            </w:r>
          </w:p>
        </w:tc>
      </w:tr>
      <w:tr>
        <w:tc>
          <w:tcPr>
            <w:tcW w:type="auto" w:w="0"/>
            <w:vAlign w:val="center"/>
          </w:tcPr>
          <w:p>
            <w:pPr>
              <w:pStyle w:val="Normal"/>
            </w:pPr>
            <w:r>
              <w:rPr>
                <w:rStyle w:val="Text7"/>
              </w:rPr>
              <w:t>101</w:t>
            </w:r>
            <w:r>
              <w:t xml:space="preserve">　n.一致性；连贯性</w:t>
            </w:r>
          </w:p>
        </w:tc>
        <w:tc>
          <w:tcPr>
            <w:tcW w:type="auto" w:w="0"/>
            <w:vAlign w:val="center"/>
          </w:tcPr>
          <w:p>
            <w:pPr>
              <w:pStyle w:val="Normal"/>
            </w:pPr>
            <w:r>
              <w:rPr>
                <w:rStyle w:val="Text7"/>
              </w:rPr>
              <w:t>102</w:t>
            </w:r>
            <w:r>
              <w:t xml:space="preserve">　n.本能，直觉</w:t>
            </w:r>
          </w:p>
        </w:tc>
      </w:tr>
      <w:tr>
        <w:tc>
          <w:tcPr>
            <w:tcW w:type="auto" w:w="0"/>
            <w:vAlign w:val="center"/>
          </w:tcPr>
          <w:p>
            <w:pPr>
              <w:pStyle w:val="Normal"/>
            </w:pPr>
            <w:r>
              <w:rPr>
                <w:rStyle w:val="Text7"/>
              </w:rPr>
              <w:t>103</w:t>
            </w:r>
            <w:r>
              <w:t xml:space="preserve">　vt.推断，演绎</w:t>
            </w:r>
          </w:p>
        </w:tc>
        <w:tc>
          <w:tcPr>
            <w:tcW w:type="auto" w:w="0"/>
            <w:vAlign w:val="center"/>
          </w:tcPr>
          <w:p>
            <w:pPr>
              <w:pStyle w:val="Normal"/>
            </w:pPr>
            <w:r>
              <w:rPr>
                <w:rStyle w:val="Text7"/>
              </w:rPr>
              <w:t>104</w:t>
            </w:r>
            <w:r>
              <w:t xml:space="preserve">　n.面貌；特征；特写</w:t>
            </w:r>
          </w:p>
        </w:tc>
      </w:tr>
      <w:tr>
        <w:tc>
          <w:tcPr>
            <w:tcW w:type="auto" w:w="0"/>
            <w:vAlign w:val="center"/>
          </w:tcPr>
          <w:p>
            <w:pPr>
              <w:pStyle w:val="Normal"/>
            </w:pPr>
            <w:r>
              <w:rPr>
                <w:rStyle w:val="Text7"/>
              </w:rPr>
              <w:t>105</w:t>
            </w:r>
            <w:r>
              <w:t xml:space="preserve">　n.管弦乐队；管弦乐器</w:t>
            </w:r>
          </w:p>
        </w:tc>
        <w:tc>
          <w:tcPr>
            <w:tcW w:type="auto" w:w="0"/>
            <w:vAlign w:val="center"/>
          </w:tcPr>
          <w:p>
            <w:pPr>
              <w:pStyle w:val="Normal"/>
            </w:pPr>
            <w:r>
              <w:rPr>
                <w:rStyle w:val="Text7"/>
              </w:rPr>
              <w:t>106</w:t>
            </w:r>
            <w:r>
              <w:t xml:space="preserve">　a.极度的；最高的</w:t>
            </w:r>
          </w:p>
        </w:tc>
      </w:tr>
      <w:tr>
        <w:tc>
          <w:tcPr>
            <w:tcW w:type="auto" w:w="0"/>
            <w:vAlign w:val="center"/>
          </w:tcPr>
          <w:p>
            <w:pPr>
              <w:pStyle w:val="Normal"/>
            </w:pPr>
            <w:r>
              <w:rPr>
                <w:rStyle w:val="Text7"/>
              </w:rPr>
              <w:t>107</w:t>
            </w:r>
            <w:r>
              <w:t xml:space="preserve">　a.肤浅的 n.表面</w:t>
            </w:r>
          </w:p>
        </w:tc>
        <w:tc>
          <w:tcPr>
            <w:tcW w:type="auto" w:w="0"/>
            <w:vAlign w:val="center"/>
          </w:tcPr>
          <w:p>
            <w:pPr>
              <w:pStyle w:val="Normal"/>
            </w:pPr>
            <w:r>
              <w:rPr>
                <w:rStyle w:val="Text7"/>
              </w:rPr>
              <w:t>108</w:t>
            </w:r>
            <w:r>
              <w:t xml:space="preserve">　n.德行；优点</w:t>
            </w:r>
          </w:p>
        </w:tc>
      </w:tr>
      <w:tr>
        <w:tc>
          <w:tcPr>
            <w:tcW w:type="auto" w:w="0"/>
            <w:vAlign w:val="center"/>
          </w:tcPr>
          <w:p>
            <w:pPr>
              <w:pStyle w:val="Normal"/>
            </w:pPr>
            <w:r>
              <w:rPr>
                <w:rStyle w:val="Text7"/>
              </w:rPr>
              <w:t>109</w:t>
            </w:r>
            <w:r>
              <w:t xml:space="preserve">　n.专利（权） a.专利的</w:t>
            </w:r>
          </w:p>
        </w:tc>
        <w:tc>
          <w:tcPr>
            <w:tcW w:type="auto" w:w="0"/>
            <w:vAlign w:val="center"/>
          </w:tcPr>
          <w:p>
            <w:pPr>
              <w:pStyle w:val="Normal"/>
            </w:pPr>
            <w:r>
              <w:rPr>
                <w:rStyle w:val="Text7"/>
              </w:rPr>
              <w:t>110</w:t>
            </w:r>
            <w:r>
              <w:t xml:space="preserve">　vt.使适应；改编</w:t>
            </w:r>
          </w:p>
        </w:tc>
      </w:tr>
      <w:tr>
        <w:tc>
          <w:tcPr>
            <w:tcW w:type="auto" w:w="0"/>
            <w:vAlign w:val="center"/>
          </w:tcPr>
          <w:p>
            <w:pPr>
              <w:pStyle w:val="Normal"/>
            </w:pPr>
            <w:r>
              <w:rPr>
                <w:rStyle w:val="Text7"/>
              </w:rPr>
              <w:t>111</w:t>
            </w:r>
            <w:r>
              <w:t xml:space="preserve">　a.不耐用的</w:t>
            </w:r>
          </w:p>
        </w:tc>
        <w:tc>
          <w:tcPr>
            <w:tcW w:type="auto" w:w="0"/>
            <w:vAlign w:val="center"/>
          </w:tcPr>
          <w:p>
            <w:pPr>
              <w:pStyle w:val="Normal"/>
            </w:pPr>
            <w:r>
              <w:rPr>
                <w:rStyle w:val="Text7"/>
              </w:rPr>
              <w:t>112</w:t>
            </w:r>
            <w:r>
              <w:t xml:space="preserve">　a.易受感动的；易受影响的</w:t>
            </w:r>
          </w:p>
        </w:tc>
      </w:tr>
      <w:tr>
        <w:tc>
          <w:tcPr>
            <w:tcW w:type="auto" w:w="0"/>
            <w:vAlign w:val="center"/>
          </w:tcPr>
          <w:p>
            <w:pPr>
              <w:pStyle w:val="Normal"/>
            </w:pPr>
            <w:r>
              <w:rPr>
                <w:rStyle w:val="Text7"/>
              </w:rPr>
              <w:t>113</w:t>
            </w:r>
            <w:r>
              <w:t xml:space="preserve">　vt.包围；包含</w:t>
            </w:r>
          </w:p>
        </w:tc>
        <w:tc>
          <w:tcPr>
            <w:tcW w:type="auto" w:w="0"/>
            <w:vAlign w:val="center"/>
          </w:tcPr>
          <w:p>
            <w:pPr>
              <w:pStyle w:val="Normal"/>
            </w:pPr>
            <w:r>
              <w:rPr>
                <w:rStyle w:val="Text7"/>
              </w:rPr>
              <w:t>114</w:t>
            </w:r>
            <w:r>
              <w:t xml:space="preserve">　v./n.要求；声称</w:t>
            </w:r>
          </w:p>
        </w:tc>
      </w:tr>
      <w:tr>
        <w:tc>
          <w:tcPr>
            <w:tcW w:type="auto" w:w="0"/>
            <w:vAlign w:val="center"/>
          </w:tcPr>
          <w:p>
            <w:pPr>
              <w:pStyle w:val="Normal"/>
            </w:pPr>
            <w:r>
              <w:rPr>
                <w:rStyle w:val="Text7"/>
              </w:rPr>
              <w:t>115</w:t>
            </w:r>
            <w:r>
              <w:t xml:space="preserve">　v.推荐，建议</w:t>
            </w:r>
          </w:p>
        </w:tc>
        <w:tc>
          <w:tcPr>
            <w:tcW w:type="auto" w:w="0"/>
            <w:vAlign w:val="center"/>
          </w:tcPr>
          <w:p>
            <w:pPr>
              <w:pStyle w:val="Normal"/>
            </w:pPr>
            <w:r>
              <w:rPr>
                <w:rStyle w:val="Text7"/>
              </w:rPr>
              <w:t>116</w:t>
            </w:r>
            <w:r>
              <w:t xml:space="preserve">　n.合作，协作</w:t>
            </w:r>
          </w:p>
        </w:tc>
      </w:tr>
      <w:tr>
        <w:tc>
          <w:tcPr>
            <w:tcW w:type="auto" w:w="0"/>
            <w:vAlign w:val="center"/>
          </w:tcPr>
          <w:p>
            <w:pPr>
              <w:pStyle w:val="Normal"/>
            </w:pPr>
            <w:r>
              <w:rPr>
                <w:rStyle w:val="Text7"/>
              </w:rPr>
              <w:t>117</w:t>
            </w:r>
            <w:r>
              <w:t xml:space="preserve">　a.站不住脚的</w:t>
            </w:r>
          </w:p>
        </w:tc>
        <w:tc>
          <w:tcPr>
            <w:tcW w:type="auto" w:w="0"/>
            <w:vAlign w:val="center"/>
          </w:tcPr>
          <w:p>
            <w:pPr>
              <w:pStyle w:val="Normal"/>
            </w:pPr>
            <w:r>
              <w:rPr>
                <w:rStyle w:val="Text7"/>
              </w:rPr>
              <w:t>118</w:t>
            </w:r>
            <w:r>
              <w:t xml:space="preserve">　n.综合征；典型表现</w:t>
            </w:r>
          </w:p>
        </w:tc>
      </w:tr>
      <w:tr>
        <w:tc>
          <w:tcPr>
            <w:tcW w:type="auto" w:w="0"/>
            <w:vAlign w:val="center"/>
          </w:tcPr>
          <w:p>
            <w:pPr>
              <w:pStyle w:val="Normal"/>
            </w:pPr>
            <w:r>
              <w:rPr>
                <w:rStyle w:val="Text7"/>
              </w:rPr>
              <w:t>119</w:t>
            </w:r>
            <w:r>
              <w:t xml:space="preserve">　v./n.偶遇；遭遇</w:t>
            </w:r>
          </w:p>
        </w:tc>
        <w:tc>
          <w:tcPr>
            <w:tcW w:type="auto" w:w="0"/>
            <w:vAlign w:val="center"/>
          </w:tcPr>
          <w:p>
            <w:pPr>
              <w:pStyle w:val="Normal"/>
            </w:pPr>
            <w:r>
              <w:rPr>
                <w:rStyle w:val="Text7"/>
              </w:rPr>
              <w:t>120</w:t>
            </w:r>
            <w:r>
              <w:t xml:space="preserve">　vt.强调 n.最精彩的部分</w:t>
            </w:r>
          </w:p>
        </w:tc>
      </w:tr>
      <w:tr>
        <w:tc>
          <w:tcPr>
            <w:tcW w:type="auto" w:w="0"/>
            <w:vAlign w:val="center"/>
          </w:tcPr>
          <w:p>
            <w:pPr>
              <w:pStyle w:val="Normal"/>
            </w:pPr>
            <w:r>
              <w:rPr>
                <w:rStyle w:val="Text7"/>
              </w:rPr>
              <w:t>121</w:t>
            </w:r>
            <w:r>
              <w:t xml:space="preserve">　vt./n.装饰，美化</w:t>
            </w:r>
          </w:p>
        </w:tc>
        <w:tc>
          <w:tcPr>
            <w:tcW w:type="auto" w:w="0"/>
            <w:vAlign w:val="center"/>
          </w:tcPr>
          <w:p>
            <w:pPr>
              <w:pStyle w:val="Normal"/>
            </w:pPr>
            <w:r>
              <w:rPr>
                <w:rStyle w:val="Text7"/>
              </w:rPr>
              <w:t>122</w:t>
            </w:r>
            <w:r>
              <w:t xml:space="preserve">　vi.遵守，坚持</w:t>
            </w:r>
          </w:p>
        </w:tc>
      </w:tr>
      <w:tr>
        <w:tc>
          <w:tcPr>
            <w:tcW w:type="auto" w:w="0"/>
            <w:vAlign w:val="center"/>
          </w:tcPr>
          <w:p>
            <w:pPr>
              <w:pStyle w:val="Normal"/>
            </w:pPr>
            <w:r>
              <w:rPr>
                <w:rStyle w:val="Text7"/>
              </w:rPr>
              <w:t>123</w:t>
            </w:r>
            <w:r>
              <w:t xml:space="preserve">　n.顺从；尊重</w:t>
            </w:r>
          </w:p>
        </w:tc>
        <w:tc>
          <w:tcPr>
            <w:tcW w:type="auto" w:w="0"/>
            <w:vAlign w:val="center"/>
          </w:tcPr>
          <w:p>
            <w:pPr>
              <w:pStyle w:val="Normal"/>
            </w:pPr>
            <w:r>
              <w:rPr>
                <w:rStyle w:val="Text7"/>
              </w:rPr>
              <w:t>124</w:t>
            </w:r>
            <w:r>
              <w:t xml:space="preserve">　a.成熟的 v.（使）成熟</w:t>
            </w:r>
          </w:p>
        </w:tc>
      </w:tr>
      <w:tr>
        <w:tc>
          <w:tcPr>
            <w:tcW w:type="auto" w:w="0"/>
            <w:vAlign w:val="center"/>
          </w:tcPr>
          <w:p>
            <w:pPr>
              <w:pStyle w:val="Normal"/>
            </w:pPr>
            <w:r>
              <w:rPr>
                <w:rStyle w:val="Text7"/>
              </w:rPr>
              <w:t>125</w:t>
            </w:r>
            <w:r>
              <w:t xml:space="preserve">　n.同情（心）</w:t>
            </w:r>
          </w:p>
        </w:tc>
        <w:tc>
          <w:tcPr>
            <w:tcW w:type="auto" w:w="0"/>
            <w:vAlign w:val="center"/>
          </w:tcPr>
          <w:p>
            <w:pPr>
              <w:pStyle w:val="Normal"/>
            </w:pPr>
            <w:r>
              <w:rPr>
                <w:rStyle w:val="Text7"/>
              </w:rPr>
              <w:t>126</w:t>
            </w:r>
            <w:r>
              <w:t xml:space="preserve">　a.同情的</w:t>
            </w:r>
          </w:p>
        </w:tc>
      </w:tr>
      <w:tr>
        <w:tc>
          <w:tcPr>
            <w:tcW w:type="auto" w:w="0"/>
            <w:vAlign w:val="center"/>
          </w:tcPr>
          <w:p>
            <w:pPr>
              <w:pStyle w:val="Normal"/>
            </w:pPr>
            <w:r>
              <w:rPr>
                <w:rStyle w:val="Text7"/>
              </w:rPr>
              <w:t>127</w:t>
            </w:r>
            <w:r>
              <w:t xml:space="preserve">　vi./n.努力，尽力</w:t>
            </w:r>
          </w:p>
        </w:tc>
        <w:tc>
          <w:tcPr>
            <w:tcW w:type="auto" w:w="0"/>
            <w:vAlign w:val="center"/>
          </w:tcPr>
          <w:p>
            <w:pPr>
              <w:pStyle w:val="Normal"/>
            </w:pPr>
            <w:r>
              <w:rPr>
                <w:rStyle w:val="Text7"/>
              </w:rPr>
              <w:t>128</w:t>
            </w:r>
            <w:r>
              <w:t xml:space="preserve">　a.显著的 n.名人</w:t>
            </w:r>
          </w:p>
        </w:tc>
      </w:tr>
      <w:tr>
        <w:tc>
          <w:tcPr>
            <w:tcW w:type="auto" w:w="0"/>
            <w:vAlign w:val="center"/>
          </w:tcPr>
          <w:p>
            <w:pPr>
              <w:pStyle w:val="Normal"/>
            </w:pPr>
            <w:r>
              <w:rPr>
                <w:rStyle w:val="Text7"/>
              </w:rPr>
              <w:t>129</w:t>
            </w:r>
            <w:r>
              <w:t xml:space="preserve">　ad.显著地；特别地</w:t>
            </w:r>
          </w:p>
        </w:tc>
        <w:tc>
          <w:tcPr>
            <w:tcW w:type="auto" w:w="0"/>
            <w:vAlign w:val="center"/>
          </w:tcPr>
          <w:p>
            <w:pPr>
              <w:pStyle w:val="Normal"/>
            </w:pPr>
            <w:r>
              <w:rPr>
                <w:rStyle w:val="Text7"/>
              </w:rPr>
              <w:t>130</w:t>
            </w:r>
            <w:r>
              <w:t xml:space="preserve">　n.许可，执照</w:t>
            </w:r>
          </w:p>
        </w:tc>
      </w:tr>
      <w:tr>
        <w:tc>
          <w:tcPr>
            <w:tcW w:type="auto" w:w="0"/>
            <w:vAlign w:val="center"/>
          </w:tcPr>
          <w:p>
            <w:pPr>
              <w:pStyle w:val="Normal"/>
            </w:pPr>
            <w:r>
              <w:rPr>
                <w:rStyle w:val="Text7"/>
              </w:rPr>
              <w:t>131</w:t>
            </w:r>
            <w:r>
              <w:t xml:space="preserve">　n.义愤；暴行</w:t>
            </w:r>
          </w:p>
        </w:tc>
        <w:tc>
          <w:tcPr>
            <w:tcW w:type="auto" w:w="0"/>
            <w:vAlign w:val="center"/>
          </w:tcPr>
          <w:p>
            <w:pPr>
              <w:pStyle w:val="Normal"/>
            </w:pPr>
            <w:r>
              <w:rPr>
                <w:rStyle w:val="Text7"/>
              </w:rPr>
              <w:t>132</w:t>
            </w:r>
            <w:r>
              <w:t xml:space="preserve">　vt./n.预报，预测</w:t>
            </w:r>
          </w:p>
        </w:tc>
      </w:tr>
      <w:tr>
        <w:tc>
          <w:tcPr>
            <w:tcW w:type="auto" w:w="0"/>
            <w:vAlign w:val="center"/>
          </w:tcPr>
          <w:p>
            <w:pPr>
              <w:pStyle w:val="Normal"/>
            </w:pPr>
            <w:r>
              <w:rPr>
                <w:rStyle w:val="Text7"/>
              </w:rPr>
              <w:t>133</w:t>
            </w:r>
            <w:r>
              <w:t xml:space="preserve">　vt.执行；强制</w:t>
            </w:r>
          </w:p>
        </w:tc>
        <w:tc>
          <w:tcPr>
            <w:tcW w:type="auto" w:w="0"/>
            <w:vAlign w:val="center"/>
          </w:tcPr>
          <w:p>
            <w:pPr>
              <w:pStyle w:val="Normal"/>
            </w:pPr>
            <w:r>
              <w:rPr>
                <w:rStyle w:val="Text7"/>
              </w:rPr>
              <w:t>134</w:t>
            </w:r>
            <w:r>
              <w:t xml:space="preserve">　n.实施，执行</w:t>
            </w:r>
          </w:p>
        </w:tc>
      </w:tr>
      <w:tr>
        <w:tc>
          <w:tcPr>
            <w:tcW w:type="auto" w:w="0"/>
            <w:vAlign w:val="center"/>
          </w:tcPr>
          <w:p>
            <w:pPr>
              <w:pStyle w:val="Normal"/>
            </w:pPr>
            <w:r>
              <w:rPr>
                <w:rStyle w:val="Text7"/>
              </w:rPr>
              <w:t>135</w:t>
            </w:r>
            <w:r>
              <w:t xml:space="preserve">　a.空前的，史无前例的</w:t>
            </w:r>
          </w:p>
        </w:tc>
        <w:tc>
          <w:tcPr>
            <w:tcW w:type="auto" w:w="0"/>
            <w:vAlign w:val="center"/>
          </w:tcPr>
          <w:p>
            <w:pPr>
              <w:pStyle w:val="Normal"/>
            </w:pPr>
            <w:r>
              <w:rPr>
                <w:rStyle w:val="Text7"/>
              </w:rPr>
              <w:t>136</w:t>
            </w:r>
            <w:r>
              <w:t xml:space="preserve">　n.允许进入；录取</w:t>
            </w:r>
          </w:p>
        </w:tc>
      </w:tr>
      <w:tr>
        <w:tc>
          <w:tcPr>
            <w:tcW w:type="auto" w:w="0"/>
            <w:vAlign w:val="center"/>
          </w:tcPr>
          <w:p>
            <w:pPr>
              <w:pStyle w:val="Normal"/>
            </w:pPr>
            <w:r>
              <w:rPr>
                <w:rStyle w:val="Text7"/>
              </w:rPr>
              <w:t>137</w:t>
            </w:r>
            <w:r>
              <w:t xml:space="preserve">　v.准许进入；承认</w:t>
            </w:r>
          </w:p>
        </w:tc>
        <w:tc>
          <w:tcPr>
            <w:tcW w:type="auto" w:w="0"/>
            <w:vAlign w:val="center"/>
          </w:tcPr>
          <w:p>
            <w:pPr>
              <w:pStyle w:val="Normal"/>
            </w:pPr>
            <w:r>
              <w:rPr>
                <w:rStyle w:val="Text7"/>
              </w:rPr>
              <w:t>138</w:t>
            </w:r>
            <w:r>
              <w:t xml:space="preserve">　v.仔细考虑；研讨</w:t>
            </w:r>
          </w:p>
        </w:tc>
      </w:tr>
      <w:tr>
        <w:tc>
          <w:tcPr>
            <w:tcW w:type="auto" w:w="0"/>
            <w:vAlign w:val="center"/>
          </w:tcPr>
          <w:p>
            <w:pPr>
              <w:pStyle w:val="Normal"/>
            </w:pPr>
            <w:r>
              <w:rPr>
                <w:rStyle w:val="Text7"/>
              </w:rPr>
              <w:t>139</w:t>
            </w:r>
            <w:r>
              <w:t xml:space="preserve">　ad.深思熟虑地；故意地</w:t>
            </w:r>
          </w:p>
        </w:tc>
        <w:tc>
          <w:tcPr>
            <w:tcW w:type="auto" w:w="0"/>
            <w:vAlign w:val="center"/>
          </w:tcPr>
          <w:p>
            <w:pPr>
              <w:pStyle w:val="Normal"/>
            </w:pPr>
            <w:r>
              <w:rPr>
                <w:rStyle w:val="Text7"/>
              </w:rPr>
              <w:t>140</w:t>
            </w:r>
            <w:r>
              <w:t xml:space="preserve">　vt.同意；授予</w:t>
            </w:r>
          </w:p>
        </w:tc>
      </w:tr>
      <w:tr>
        <w:tc>
          <w:tcPr>
            <w:tcW w:type="auto" w:w="0"/>
            <w:vAlign w:val="center"/>
          </w:tcPr>
          <w:p>
            <w:pPr>
              <w:pStyle w:val="Normal"/>
            </w:pPr>
            <w:r>
              <w:rPr>
                <w:rStyle w:val="Text7"/>
              </w:rPr>
              <w:t>141</w:t>
            </w:r>
            <w:r>
              <w:t xml:space="preserve">　n.同辈人 vi.凝视</w:t>
            </w:r>
          </w:p>
        </w:tc>
        <w:tc>
          <w:tcPr>
            <w:tcW w:type="auto" w:w="0"/>
            <w:vAlign w:val="center"/>
          </w:tcPr>
          <w:p>
            <w:pPr>
              <w:pStyle w:val="Normal"/>
            </w:pPr>
            <w:r>
              <w:rPr>
                <w:rStyle w:val="Text7"/>
              </w:rPr>
              <w:t>142</w:t>
            </w:r>
            <w:r>
              <w:t xml:space="preserve">　vt.提高，增强</w:t>
            </w:r>
          </w:p>
        </w:tc>
      </w:tr>
      <w:tr>
        <w:tc>
          <w:tcPr>
            <w:tcW w:type="auto" w:w="0"/>
            <w:vAlign w:val="center"/>
          </w:tcPr>
          <w:p>
            <w:pPr>
              <w:pStyle w:val="Normal"/>
            </w:pPr>
            <w:r>
              <w:rPr>
                <w:rStyle w:val="Text7"/>
              </w:rPr>
              <w:t>143</w:t>
            </w:r>
            <w:r>
              <w:t xml:space="preserve">　a.成熟的 n.成年人</w:t>
            </w:r>
          </w:p>
        </w:tc>
        <w:tc>
          <w:tcPr>
            <w:tcW w:type="auto" w:w="0"/>
            <w:vAlign w:val="center"/>
          </w:tcPr>
          <w:p>
            <w:pPr>
              <w:pStyle w:val="Normal"/>
            </w:pPr>
            <w:r>
              <w:rPr>
                <w:rStyle w:val="Text7"/>
              </w:rPr>
              <w:t>144</w:t>
            </w:r>
            <w:r>
              <w:t xml:space="preserve">　n.成年（期）</w:t>
            </w:r>
          </w:p>
        </w:tc>
      </w:tr>
      <w:tr>
        <w:tc>
          <w:tcPr>
            <w:tcW w:type="auto" w:w="0"/>
            <w:vAlign w:val="center"/>
          </w:tcPr>
          <w:p>
            <w:pPr>
              <w:pStyle w:val="Normal"/>
            </w:pPr>
            <w:r>
              <w:rPr>
                <w:rStyle w:val="Text7"/>
              </w:rPr>
              <w:t>145</w:t>
            </w:r>
            <w:r>
              <w:t xml:space="preserve">　n.原子核；核心</w:t>
            </w:r>
          </w:p>
        </w:tc>
        <w:tc>
          <w:tcPr>
            <w:tcW w:type="auto" w:w="0"/>
            <w:vAlign w:val="center"/>
          </w:tcPr>
          <w:p>
            <w:pPr>
              <w:pStyle w:val="Normal"/>
            </w:pPr>
            <w:r>
              <w:rPr>
                <w:rStyle w:val="Text7"/>
              </w:rPr>
              <w:t>146</w:t>
            </w:r>
            <w:r>
              <w:t xml:space="preserve">　a.核能的；核心的</w:t>
            </w:r>
          </w:p>
        </w:tc>
      </w:tr>
      <w:tr>
        <w:tc>
          <w:tcPr>
            <w:tcW w:type="auto" w:w="0"/>
            <w:vAlign w:val="center"/>
          </w:tcPr>
          <w:p>
            <w:pPr>
              <w:pStyle w:val="Normal"/>
            </w:pPr>
            <w:r>
              <w:rPr>
                <w:rStyle w:val="Text7"/>
              </w:rPr>
              <w:t>147</w:t>
            </w:r>
            <w:r>
              <w:t xml:space="preserve">　n.道歉，认错</w:t>
            </w:r>
          </w:p>
        </w:tc>
        <w:tc>
          <w:tcPr>
            <w:tcW w:type="auto" w:w="0"/>
            <w:vAlign w:val="center"/>
          </w:tcPr>
          <w:p>
            <w:pPr>
              <w:pStyle w:val="Normal"/>
            </w:pPr>
            <w:r>
              <w:rPr>
                <w:rStyle w:val="Text7"/>
              </w:rPr>
              <w:t>148</w:t>
            </w:r>
            <w:r>
              <w:t xml:space="preserve">　vi.道歉，认错</w:t>
            </w:r>
          </w:p>
        </w:tc>
      </w:tr>
      <w:tr>
        <w:tc>
          <w:tcPr>
            <w:tcW w:type="auto" w:w="0"/>
            <w:vAlign w:val="center"/>
          </w:tcPr>
          <w:p>
            <w:pPr>
              <w:pStyle w:val="Normal"/>
            </w:pPr>
            <w:r>
              <w:rPr>
                <w:rStyle w:val="Text7"/>
              </w:rPr>
              <w:t>149</w:t>
            </w:r>
            <w:r>
              <w:t xml:space="preserve">　n.感恩，感谢</w:t>
            </w:r>
          </w:p>
        </w:tc>
        <w:tc>
          <w:tcPr>
            <w:tcW w:type="auto" w:w="0"/>
            <w:vAlign w:val="center"/>
          </w:tcPr>
          <w:p>
            <w:pPr>
              <w:pStyle w:val="Normal"/>
            </w:pPr>
            <w:r>
              <w:rPr>
                <w:rStyle w:val="Text7"/>
              </w:rPr>
              <w:t>150</w:t>
            </w:r>
            <w:r>
              <w:t xml:space="preserve">　a.神圣的；值得崇敬的</w:t>
            </w:r>
          </w:p>
        </w:tc>
      </w:tr>
      <w:tr>
        <w:tc>
          <w:tcPr>
            <w:tcW w:type="auto" w:w="0"/>
            <w:vAlign w:val="center"/>
          </w:tcPr>
          <w:p>
            <w:pPr>
              <w:pStyle w:val="Normal"/>
            </w:pPr>
            <w:r>
              <w:rPr>
                <w:rStyle w:val="Text7"/>
              </w:rPr>
              <w:t>151</w:t>
            </w:r>
            <w:r>
              <w:t xml:space="preserve">　vt.使满意；满足</w:t>
            </w:r>
          </w:p>
        </w:tc>
        <w:tc>
          <w:tcPr>
            <w:tcW w:type="auto" w:w="0"/>
            <w:vAlign w:val="center"/>
          </w:tcPr>
          <w:p>
            <w:pPr>
              <w:pStyle w:val="Normal"/>
            </w:pPr>
            <w:r>
              <w:rPr>
                <w:rStyle w:val="Text7"/>
              </w:rPr>
              <w:t>152</w:t>
            </w:r>
            <w:r>
              <w:t xml:space="preserve">　n.满足；满意</w:t>
            </w:r>
          </w:p>
        </w:tc>
      </w:tr>
      <w:tr>
        <w:tc>
          <w:tcPr>
            <w:tcW w:type="auto" w:w="0"/>
            <w:vAlign w:val="center"/>
          </w:tcPr>
          <w:p>
            <w:pPr>
              <w:pStyle w:val="Normal"/>
            </w:pPr>
            <w:r>
              <w:rPr>
                <w:rStyle w:val="Text7"/>
              </w:rPr>
              <w:t>153</w:t>
            </w:r>
            <w:r>
              <w:t xml:space="preserve">　n.性格；人物</w:t>
            </w:r>
          </w:p>
        </w:tc>
        <w:tc>
          <w:tcPr>
            <w:tcW w:type="auto" w:w="0"/>
            <w:vAlign w:val="center"/>
          </w:tcPr>
          <w:p>
            <w:pPr>
              <w:pStyle w:val="Normal"/>
            </w:pPr>
            <w:r>
              <w:rPr>
                <w:rStyle w:val="Text7"/>
              </w:rPr>
              <w:t>154</w:t>
            </w:r>
            <w:r>
              <w:t xml:space="preserve">　vt.具有…的特征</w:t>
            </w:r>
          </w:p>
        </w:tc>
      </w:tr>
      <w:tr>
        <w:tc>
          <w:tcPr>
            <w:tcW w:type="auto" w:w="0"/>
            <w:vAlign w:val="center"/>
          </w:tcPr>
          <w:p>
            <w:pPr>
              <w:pStyle w:val="Normal"/>
            </w:pPr>
            <w:r>
              <w:rPr>
                <w:rStyle w:val="Text7"/>
              </w:rPr>
              <w:t>155</w:t>
            </w:r>
            <w:r>
              <w:t xml:space="preserve">　n.特性，特征，特点</w:t>
            </w:r>
          </w:p>
        </w:tc>
        <w:tc>
          <w:tcPr>
            <w:tcW w:type="auto" w:w="0"/>
            <w:vAlign w:val="center"/>
          </w:tcPr>
          <w:p>
            <w:pPr>
              <w:pStyle w:val="Normal"/>
            </w:pPr>
            <w:r>
              <w:rPr>
                <w:rStyle w:val="Text7"/>
              </w:rPr>
              <w:t>156</w:t>
            </w:r>
            <w:r>
              <w:t xml:space="preserve">　vt.收回 vi.撤退</w:t>
            </w:r>
          </w:p>
        </w:tc>
      </w:tr>
      <w:tr>
        <w:tc>
          <w:tcPr>
            <w:tcW w:type="auto" w:w="0"/>
            <w:vAlign w:val="center"/>
          </w:tcPr>
          <w:p>
            <w:pPr>
              <w:pStyle w:val="Normal"/>
            </w:pPr>
            <w:r>
              <w:rPr>
                <w:rStyle w:val="Text7"/>
              </w:rPr>
              <w:t>157</w:t>
            </w:r>
            <w:r>
              <w:t xml:space="preserve">　a.民主的；民主政体的</w:t>
            </w:r>
          </w:p>
        </w:tc>
        <w:tc>
          <w:tcPr>
            <w:tcW w:type="auto" w:w="0"/>
            <w:vAlign w:val="center"/>
          </w:tcPr>
          <w:p>
            <w:pPr>
              <w:pStyle w:val="Normal"/>
            </w:pPr>
            <w:r>
              <w:rPr>
                <w:rStyle w:val="Text7"/>
              </w:rPr>
              <w:t>158</w:t>
            </w:r>
            <w:r>
              <w:t xml:space="preserve">　vt.使民主化</w:t>
            </w:r>
          </w:p>
        </w:tc>
      </w:tr>
      <w:tr>
        <w:tc>
          <w:tcPr>
            <w:tcW w:type="auto" w:w="0"/>
            <w:vAlign w:val="center"/>
          </w:tcPr>
          <w:p>
            <w:pPr>
              <w:pStyle w:val="Normal"/>
            </w:pPr>
            <w:r>
              <w:rPr>
                <w:rStyle w:val="Text7"/>
              </w:rPr>
              <w:t>159</w:t>
            </w:r>
            <w:r>
              <w:t xml:space="preserve">　prep.遍布；贯穿</w:t>
            </w:r>
          </w:p>
        </w:tc>
        <w:tc>
          <w:tcPr>
            <w:tcW w:type="auto" w:w="0"/>
            <w:vAlign w:val="center"/>
          </w:tcPr>
          <w:p>
            <w:pPr>
              <w:pStyle w:val="Normal"/>
            </w:pPr>
            <w:r>
              <w:rPr>
                <w:rStyle w:val="Text7"/>
              </w:rPr>
              <w:t>160</w:t>
            </w:r>
            <w:r>
              <w:t xml:space="preserve">　v.评价过高</w:t>
            </w:r>
          </w:p>
        </w:tc>
      </w:tr>
      <w:tr>
        <w:tc>
          <w:tcPr>
            <w:tcW w:type="auto" w:w="0"/>
            <w:vAlign w:val="center"/>
          </w:tcPr>
          <w:p>
            <w:pPr>
              <w:pStyle w:val="Normal"/>
            </w:pPr>
            <w:r>
              <w:rPr>
                <w:rStyle w:val="Text7"/>
              </w:rPr>
              <w:t>161</w:t>
            </w:r>
            <w:r>
              <w:t xml:space="preserve">　v.示威游行；证明</w:t>
            </w:r>
          </w:p>
        </w:tc>
        <w:tc>
          <w:tcPr>
            <w:tcW w:type="auto" w:w="0"/>
            <w:vAlign w:val="center"/>
          </w:tcPr>
          <w:p>
            <w:pPr>
              <w:pStyle w:val="Normal"/>
            </w:pPr>
            <w:r>
              <w:rPr>
                <w:rStyle w:val="Text7"/>
              </w:rPr>
              <w:t>162</w:t>
            </w:r>
            <w:r>
              <w:t xml:space="preserve">　n.论证，证明；显示</w:t>
            </w:r>
          </w:p>
        </w:tc>
      </w:tr>
      <w:tr>
        <w:tc>
          <w:tcPr>
            <w:tcW w:type="auto" w:w="0"/>
            <w:vAlign w:val="center"/>
          </w:tcPr>
          <w:p>
            <w:pPr>
              <w:pStyle w:val="Normal"/>
            </w:pPr>
            <w:r>
              <w:rPr>
                <w:rStyle w:val="Text7"/>
              </w:rPr>
              <w:t>163</w:t>
            </w:r>
            <w:r>
              <w:t xml:space="preserve">　n./v.关心；尊重</w:t>
            </w:r>
          </w:p>
        </w:tc>
        <w:tc>
          <w:tcPr>
            <w:tcW w:type="auto" w:w="0"/>
            <w:vAlign w:val="center"/>
          </w:tcPr>
          <w:p>
            <w:pPr>
              <w:pStyle w:val="Normal"/>
            </w:pPr>
            <w:r>
              <w:rPr>
                <w:rStyle w:val="Text7"/>
              </w:rPr>
              <w:t>164</w:t>
            </w:r>
            <w:r>
              <w:t xml:space="preserve">　a.不注意的；不关心的</w:t>
            </w:r>
          </w:p>
        </w:tc>
      </w:tr>
      <w:tr>
        <w:tc>
          <w:tcPr>
            <w:tcW w:type="auto" w:w="0"/>
            <w:vAlign w:val="center"/>
          </w:tcPr>
          <w:p>
            <w:pPr>
              <w:pStyle w:val="Normal"/>
            </w:pPr>
            <w:r>
              <w:rPr>
                <w:rStyle w:val="Text7"/>
              </w:rPr>
              <w:t>165</w:t>
            </w:r>
            <w:r>
              <w:t xml:space="preserve">　vt.保证，确保</w:t>
            </w:r>
          </w:p>
        </w:tc>
        <w:tc>
          <w:tcPr>
            <w:tcW w:type="auto" w:w="0"/>
            <w:vAlign w:val="center"/>
          </w:tcPr>
          <w:p>
            <w:pPr>
              <w:pStyle w:val="Normal"/>
            </w:pPr>
            <w:r>
              <w:rPr>
                <w:rStyle w:val="Text7"/>
              </w:rPr>
              <w:t>166</w:t>
            </w:r>
            <w:r>
              <w:t xml:space="preserve">　n.时长</w:t>
            </w:r>
          </w:p>
        </w:tc>
      </w:tr>
      <w:tr>
        <w:tc>
          <w:tcPr>
            <w:tcW w:type="auto" w:w="0"/>
            <w:vAlign w:val="center"/>
          </w:tcPr>
          <w:p>
            <w:pPr>
              <w:pStyle w:val="Normal"/>
            </w:pPr>
            <w:r>
              <w:rPr>
                <w:rStyle w:val="Text7"/>
              </w:rPr>
              <w:t>167</w:t>
            </w:r>
            <w:r>
              <w:t xml:space="preserve">　vt.安装；安置</w:t>
            </w:r>
          </w:p>
        </w:tc>
        <w:tc>
          <w:tcPr>
            <w:tcW w:type="auto" w:w="0"/>
            <w:vAlign w:val="center"/>
          </w:tcPr>
          <w:p>
            <w:pPr>
              <w:pStyle w:val="Normal"/>
            </w:pPr>
            <w:r>
              <w:rPr>
                <w:rStyle w:val="Text7"/>
              </w:rPr>
              <w:t>168</w:t>
            </w:r>
            <w:r>
              <w:t xml:space="preserve">　n.设定；环境，背景</w:t>
            </w:r>
          </w:p>
        </w:tc>
      </w:tr>
      <w:tr>
        <w:tc>
          <w:tcPr>
            <w:tcW w:type="auto" w:w="0"/>
            <w:vAlign w:val="center"/>
          </w:tcPr>
          <w:p>
            <w:pPr>
              <w:pStyle w:val="Normal"/>
            </w:pPr>
            <w:r>
              <w:rPr>
                <w:rStyle w:val="Text7"/>
              </w:rPr>
              <w:t>169</w:t>
            </w:r>
            <w:r>
              <w:t xml:space="preserve">　a.欣赏的，感激的</w:t>
            </w:r>
          </w:p>
        </w:tc>
        <w:tc>
          <w:tcPr>
            <w:tcW w:type="auto" w:w="0"/>
            <w:vAlign w:val="center"/>
          </w:tcPr>
          <w:p>
            <w:pPr>
              <w:pStyle w:val="Normal"/>
            </w:pPr>
            <w:r>
              <w:rPr>
                <w:rStyle w:val="Text7"/>
              </w:rPr>
              <w:t>170</w:t>
            </w:r>
            <w:r>
              <w:t xml:space="preserve">　n.捐赠</w:t>
            </w:r>
          </w:p>
        </w:tc>
      </w:tr>
      <w:tr>
        <w:tc>
          <w:tcPr>
            <w:tcW w:type="auto" w:w="0"/>
            <w:vAlign w:val="center"/>
          </w:tcPr>
          <w:p>
            <w:pPr>
              <w:pStyle w:val="Normal"/>
            </w:pPr>
            <w:r>
              <w:rPr>
                <w:rStyle w:val="Text7"/>
              </w:rPr>
              <w:t>171</w:t>
            </w:r>
            <w:r>
              <w:t xml:space="preserve">　a.无理性的；荒谬的</w:t>
            </w:r>
          </w:p>
        </w:tc>
        <w:tc>
          <w:tcPr>
            <w:tcW w:type="auto" w:w="0"/>
            <w:vAlign w:val="center"/>
          </w:tcPr>
          <w:p>
            <w:pPr>
              <w:pStyle w:val="Normal"/>
            </w:pPr>
            <w:r>
              <w:rPr>
                <w:rStyle w:val="Text7"/>
              </w:rPr>
              <w:t>172</w:t>
            </w:r>
            <w:r>
              <w:t xml:space="preserve">　n.禁止；禁令</w:t>
            </w:r>
          </w:p>
        </w:tc>
      </w:tr>
      <w:tr>
        <w:tc>
          <w:tcPr>
            <w:tcW w:type="auto" w:w="0"/>
            <w:vAlign w:val="center"/>
          </w:tcPr>
          <w:p>
            <w:pPr>
              <w:pStyle w:val="Normal"/>
            </w:pPr>
            <w:r>
              <w:rPr>
                <w:rStyle w:val="Text7"/>
              </w:rPr>
              <w:t>173</w:t>
            </w:r>
            <w:r>
              <w:t xml:space="preserve">　a.永久的；长期的</w:t>
            </w:r>
          </w:p>
        </w:tc>
        <w:tc>
          <w:tcPr>
            <w:tcW w:type="auto" w:w="0"/>
            <w:vAlign w:val="center"/>
          </w:tcPr>
          <w:p>
            <w:pPr>
              <w:pStyle w:val="Normal"/>
            </w:pPr>
            <w:r>
              <w:rPr>
                <w:rStyle w:val="Text7"/>
              </w:rPr>
              <w:t>174</w:t>
            </w:r>
            <w:r>
              <w:t xml:space="preserve">　vt.使永久</w:t>
            </w:r>
          </w:p>
        </w:tc>
      </w:tr>
      <w:tr>
        <w:tc>
          <w:tcPr>
            <w:tcW w:type="auto" w:w="0"/>
            <w:vAlign w:val="center"/>
          </w:tcPr>
          <w:p>
            <w:pPr>
              <w:pStyle w:val="Normal"/>
            </w:pPr>
            <w:r>
              <w:rPr>
                <w:rStyle w:val="Text7"/>
              </w:rPr>
              <w:t>175</w:t>
            </w:r>
            <w:r>
              <w:t xml:space="preserve">　a.未被承认的；未被认出的</w:t>
            </w:r>
          </w:p>
        </w:tc>
        <w:tc>
          <w:tcPr>
            <w:tcW w:type="auto" w:w="0"/>
            <w:vAlign w:val="center"/>
          </w:tcPr>
          <w:p>
            <w:pPr>
              <w:pStyle w:val="Normal"/>
            </w:pPr>
            <w:r>
              <w:rPr>
                <w:rStyle w:val="Text7"/>
              </w:rPr>
              <w:t>176</w:t>
            </w:r>
            <w:r>
              <w:t xml:space="preserve">　vt.使困惑；使复杂化</w:t>
            </w:r>
          </w:p>
        </w:tc>
      </w:tr>
      <w:tr>
        <w:tc>
          <w:tcPr>
            <w:tcW w:type="auto" w:w="0"/>
            <w:vAlign w:val="center"/>
          </w:tcPr>
          <w:p>
            <w:pPr>
              <w:pStyle w:val="Normal"/>
            </w:pPr>
            <w:r>
              <w:rPr>
                <w:rStyle w:val="Text7"/>
              </w:rPr>
              <w:t>177</w:t>
            </w:r>
            <w:r>
              <w:t xml:space="preserve">　vt.控制；调整</w:t>
            </w:r>
          </w:p>
        </w:tc>
        <w:tc>
          <w:tcPr>
            <w:tcW w:type="auto" w:w="0"/>
            <w:vAlign w:val="center"/>
          </w:tcPr>
          <w:p>
            <w:pPr>
              <w:pStyle w:val="Normal"/>
            </w:pPr>
            <w:r>
              <w:rPr>
                <w:rStyle w:val="Text7"/>
              </w:rPr>
              <w:t>178</w:t>
            </w:r>
            <w:r>
              <w:t xml:space="preserve">　a.控制的；调整的</w:t>
            </w:r>
          </w:p>
        </w:tc>
      </w:tr>
      <w:tr>
        <w:tc>
          <w:tcPr>
            <w:tcW w:type="auto" w:w="0"/>
            <w:vAlign w:val="center"/>
          </w:tcPr>
          <w:p>
            <w:pPr>
              <w:pStyle w:val="Normal"/>
            </w:pPr>
            <w:r>
              <w:rPr>
                <w:rStyle w:val="Text7"/>
              </w:rPr>
              <w:t>179</w:t>
            </w:r>
            <w:r>
              <w:t xml:space="preserve">　n.管理；规章</w:t>
            </w:r>
          </w:p>
        </w:tc>
        <w:tc>
          <w:tcPr>
            <w:tcW w:type="auto" w:w="0"/>
            <w:vAlign w:val="center"/>
          </w:tcPr>
          <w:p>
            <w:pPr>
              <w:pStyle w:val="Normal"/>
            </w:pPr>
            <w:r>
              <w:rPr>
                <w:rStyle w:val="Text7"/>
              </w:rPr>
              <w:t>180</w:t>
            </w:r>
            <w:r>
              <w:t xml:space="preserve">　n.管理者；调整者</w:t>
            </w:r>
          </w:p>
        </w:tc>
      </w:tr>
      <w:tr>
        <w:tc>
          <w:tcPr>
            <w:tcW w:type="auto" w:w="0"/>
            <w:vAlign w:val="center"/>
          </w:tcPr>
          <w:p>
            <w:pPr>
              <w:pStyle w:val="Normal"/>
            </w:pPr>
            <w:r>
              <w:rPr>
                <w:rStyle w:val="Text7"/>
              </w:rPr>
              <w:t>181</w:t>
            </w:r>
            <w:r>
              <w:t xml:space="preserve">　a.完整的；全部的</w:t>
            </w:r>
          </w:p>
        </w:tc>
        <w:tc>
          <w:tcPr>
            <w:tcW w:type="auto" w:w="0"/>
            <w:vAlign w:val="center"/>
          </w:tcPr>
          <w:p>
            <w:pPr>
              <w:pStyle w:val="Normal"/>
            </w:pPr>
            <w:r>
              <w:rPr>
                <w:rStyle w:val="Text7"/>
              </w:rPr>
              <w:t>182</w:t>
            </w:r>
            <w:r>
              <w:t xml:space="preserve">　ad.完全地，彻底地</w:t>
            </w:r>
          </w:p>
        </w:tc>
      </w:tr>
      <w:tr>
        <w:tc>
          <w:tcPr>
            <w:tcW w:type="auto" w:w="0"/>
            <w:vAlign w:val="center"/>
          </w:tcPr>
          <w:p>
            <w:pPr>
              <w:pStyle w:val="Normal"/>
            </w:pPr>
            <w:r>
              <w:rPr>
                <w:rStyle w:val="Text7"/>
              </w:rPr>
              <w:t>183</w:t>
            </w:r>
            <w:r>
              <w:t xml:space="preserve">　a.无效的</w:t>
            </w:r>
          </w:p>
        </w:tc>
        <w:tc>
          <w:tcPr>
            <w:tcW w:type="auto" w:w="0"/>
            <w:vAlign w:val="center"/>
          </w:tcPr>
          <w:p>
            <w:pPr>
              <w:pStyle w:val="Normal"/>
            </w:pPr>
            <w:r>
              <w:rPr>
                <w:rStyle w:val="Text7"/>
              </w:rPr>
              <w:t>184</w:t>
            </w:r>
            <w:r>
              <w:t xml:space="preserve">　n.视角，看法</w:t>
            </w:r>
          </w:p>
        </w:tc>
      </w:tr>
      <w:tr>
        <w:tc>
          <w:tcPr>
            <w:tcW w:type="auto" w:w="0"/>
            <w:vAlign w:val="center"/>
          </w:tcPr>
          <w:p>
            <w:pPr>
              <w:pStyle w:val="Normal"/>
            </w:pPr>
            <w:r>
              <w:rPr>
                <w:rStyle w:val="Text7"/>
              </w:rPr>
              <w:t>185</w:t>
            </w:r>
            <w:r>
              <w:t xml:space="preserve">　vt.想象，设想</w:t>
            </w:r>
          </w:p>
        </w:tc>
        <w:tc>
          <w:tcPr>
            <w:tcW w:type="auto" w:w="0"/>
            <w:vAlign w:val="center"/>
          </w:tcPr>
          <w:p>
            <w:pPr>
              <w:pStyle w:val="Normal"/>
            </w:pPr>
            <w:r>
              <w:rPr>
                <w:rStyle w:val="Text7"/>
              </w:rPr>
              <w:t>186</w:t>
            </w:r>
            <w:r>
              <w:t xml:space="preserve">　vt.保证；担保</w:t>
            </w:r>
          </w:p>
        </w:tc>
      </w:tr>
      <w:tr>
        <w:tc>
          <w:tcPr>
            <w:tcW w:type="auto" w:w="0"/>
            <w:vAlign w:val="center"/>
          </w:tcPr>
          <w:p>
            <w:pPr>
              <w:pStyle w:val="Normal"/>
            </w:pPr>
            <w:r>
              <w:rPr>
                <w:rStyle w:val="Text7"/>
              </w:rPr>
              <w:t>187</w:t>
            </w:r>
            <w:r>
              <w:t xml:space="preserve">　a.保证的；担保的</w:t>
            </w:r>
          </w:p>
        </w:tc>
        <w:tc>
          <w:tcPr>
            <w:tcW w:type="auto" w:w="0"/>
            <w:vAlign w:val="center"/>
          </w:tcPr>
          <w:p>
            <w:pPr>
              <w:pStyle w:val="Normal"/>
            </w:pPr>
            <w:r>
              <w:rPr>
                <w:rStyle w:val="Text7"/>
              </w:rPr>
              <w:t>188</w:t>
            </w:r>
            <w:r>
              <w:t xml:space="preserve">　n.标志，象征</w:t>
            </w:r>
          </w:p>
        </w:tc>
      </w:tr>
      <w:tr>
        <w:tc>
          <w:tcPr>
            <w:tcW w:type="auto" w:w="0"/>
            <w:vAlign w:val="center"/>
          </w:tcPr>
          <w:p>
            <w:pPr>
              <w:pStyle w:val="Normal"/>
            </w:pPr>
            <w:r>
              <w:rPr>
                <w:rStyle w:val="Text7"/>
              </w:rPr>
              <w:t>189</w:t>
            </w:r>
            <w:r>
              <w:t xml:space="preserve">　a.经验（主义）的</w:t>
            </w:r>
          </w:p>
        </w:tc>
        <w:tc>
          <w:tcPr>
            <w:tcW w:type="auto" w:w="0"/>
            <w:vAlign w:val="center"/>
          </w:tcPr>
          <w:p>
            <w:pPr>
              <w:pStyle w:val="Normal"/>
            </w:pPr>
            <w:r>
              <w:rPr>
                <w:rStyle w:val="Text7"/>
              </w:rPr>
              <w:t>190</w:t>
            </w:r>
            <w:r>
              <w:t xml:space="preserve">　a.宽大的；仁慈的</w:t>
            </w:r>
          </w:p>
        </w:tc>
      </w:tr>
      <w:tr>
        <w:tc>
          <w:tcPr>
            <w:tcW w:type="auto" w:w="0"/>
            <w:vAlign w:val="center"/>
          </w:tcPr>
          <w:p>
            <w:pPr>
              <w:pStyle w:val="Normal"/>
            </w:pPr>
            <w:r>
              <w:rPr>
                <w:rStyle w:val="Text7"/>
              </w:rPr>
              <w:t>191</w:t>
            </w:r>
            <w:r>
              <w:t xml:space="preserve">　n.宽大；仁慈</w:t>
            </w:r>
          </w:p>
        </w:tc>
      </w:tr>
    </w:tbl>
    <w:p>
      <w:bookmarkStart w:id="106" w:name="List_2_______Yue____Ri"/>
      <w:bookmarkStart w:id="107" w:name="Top_of_part0055_html"/>
      <w:pPr>
        <w:pStyle w:val="Heading 2"/>
        <w:pageBreakBefore w:val="on"/>
      </w:pPr>
      <w:r>
        <w:t>List 2</w:t>
      </w:r>
      <w:bookmarkEnd w:id="106"/>
      <w:bookmarkEnd w:id="107"/>
    </w:p>
    <w:p>
      <w:pPr>
        <w:pStyle w:val="Para 16"/>
      </w:pPr>
      <w:r>
        <w:t>___月___日</w:t>
      </w:r>
    </w:p>
    <w:tbl>
      <w:tblPr>
        <w:tblW w:type="auto" w:w="0"/>
      </w:tblPr>
      <w:tr>
        <w:tc>
          <w:tcPr>
            <w:tcW w:type="auto" w:w="0"/>
            <w:vAlign w:val="center"/>
          </w:tcPr>
          <w:p>
            <w:pPr>
              <w:pStyle w:val="Normal"/>
            </w:pPr>
            <w:r>
              <w:rPr>
                <w:rStyle w:val="Text7"/>
              </w:rPr>
              <w:t>1</w:t>
            </w:r>
            <w:r>
              <w:t xml:space="preserve">　humble</w:t>
            </w:r>
          </w:p>
        </w:tc>
        <w:tc>
          <w:tcPr>
            <w:tcW w:type="auto" w:w="0"/>
            <w:vAlign w:val="center"/>
          </w:tcPr>
          <w:p>
            <w:pPr>
              <w:pStyle w:val="Normal"/>
            </w:pPr>
            <w:r>
              <w:rPr>
                <w:rStyle w:val="Text7"/>
              </w:rPr>
              <w:t>2</w:t>
            </w:r>
            <w:r>
              <w:t xml:space="preserve">　instrument</w:t>
            </w:r>
          </w:p>
        </w:tc>
      </w:tr>
      <w:tr>
        <w:tc>
          <w:tcPr>
            <w:tcW w:type="auto" w:w="0"/>
            <w:vAlign w:val="center"/>
          </w:tcPr>
          <w:p>
            <w:pPr>
              <w:pStyle w:val="Normal"/>
            </w:pPr>
            <w:r>
              <w:rPr>
                <w:rStyle w:val="Text7"/>
              </w:rPr>
              <w:t>3</w:t>
            </w:r>
            <w:r>
              <w:t xml:space="preserve">　instrumental</w:t>
            </w:r>
          </w:p>
        </w:tc>
        <w:tc>
          <w:tcPr>
            <w:tcW w:type="auto" w:w="0"/>
            <w:vAlign w:val="center"/>
          </w:tcPr>
          <w:p>
            <w:pPr>
              <w:pStyle w:val="Normal"/>
            </w:pPr>
            <w:r>
              <w:rPr>
                <w:rStyle w:val="Text7"/>
              </w:rPr>
              <w:t>4</w:t>
            </w:r>
            <w:r>
              <w:t xml:space="preserve">　instrumentally</w:t>
            </w:r>
          </w:p>
        </w:tc>
      </w:tr>
      <w:tr>
        <w:tc>
          <w:tcPr>
            <w:tcW w:type="auto" w:w="0"/>
            <w:vAlign w:val="center"/>
          </w:tcPr>
          <w:p>
            <w:pPr>
              <w:pStyle w:val="Normal"/>
            </w:pPr>
            <w:r>
              <w:rPr>
                <w:rStyle w:val="Text7"/>
              </w:rPr>
              <w:t>5</w:t>
            </w:r>
            <w:r>
              <w:t xml:space="preserve">　instrumentalist</w:t>
            </w:r>
          </w:p>
        </w:tc>
        <w:tc>
          <w:tcPr>
            <w:tcW w:type="auto" w:w="0"/>
            <w:vAlign w:val="center"/>
          </w:tcPr>
          <w:p>
            <w:pPr>
              <w:pStyle w:val="Normal"/>
            </w:pPr>
            <w:r>
              <w:rPr>
                <w:rStyle w:val="Text7"/>
              </w:rPr>
              <w:t>6</w:t>
            </w:r>
            <w:r>
              <w:t xml:space="preserve">　overturn</w:t>
            </w:r>
          </w:p>
        </w:tc>
      </w:tr>
      <w:tr>
        <w:tc>
          <w:tcPr>
            <w:tcW w:type="auto" w:w="0"/>
            <w:vAlign w:val="center"/>
          </w:tcPr>
          <w:p>
            <w:pPr>
              <w:pStyle w:val="Normal"/>
            </w:pPr>
            <w:r>
              <w:rPr>
                <w:rStyle w:val="Text7"/>
              </w:rPr>
              <w:t>7</w:t>
            </w:r>
            <w:r>
              <w:t xml:space="preserve">　inevitable</w:t>
            </w:r>
          </w:p>
        </w:tc>
        <w:tc>
          <w:tcPr>
            <w:tcW w:type="auto" w:w="0"/>
            <w:vAlign w:val="center"/>
          </w:tcPr>
          <w:p>
            <w:pPr>
              <w:pStyle w:val="Normal"/>
            </w:pPr>
            <w:r>
              <w:rPr>
                <w:rStyle w:val="Text7"/>
              </w:rPr>
              <w:t>8</w:t>
            </w:r>
            <w:r>
              <w:t xml:space="preserve">　inevitably</w:t>
            </w:r>
          </w:p>
        </w:tc>
      </w:tr>
      <w:tr>
        <w:tc>
          <w:tcPr>
            <w:tcW w:type="auto" w:w="0"/>
            <w:vAlign w:val="center"/>
          </w:tcPr>
          <w:p>
            <w:pPr>
              <w:pStyle w:val="Normal"/>
            </w:pPr>
            <w:r>
              <w:rPr>
                <w:rStyle w:val="Text7"/>
              </w:rPr>
              <w:t>9</w:t>
            </w:r>
            <w:r>
              <w:t xml:space="preserve">　upset</w:t>
            </w:r>
          </w:p>
        </w:tc>
        <w:tc>
          <w:tcPr>
            <w:tcW w:type="auto" w:w="0"/>
            <w:vAlign w:val="center"/>
          </w:tcPr>
          <w:p>
            <w:pPr>
              <w:pStyle w:val="Normal"/>
            </w:pPr>
            <w:r>
              <w:rPr>
                <w:rStyle w:val="Text7"/>
              </w:rPr>
              <w:t>10</w:t>
            </w:r>
            <w:r>
              <w:t xml:space="preserve">　upsetting</w:t>
            </w:r>
          </w:p>
        </w:tc>
      </w:tr>
      <w:tr>
        <w:tc>
          <w:tcPr>
            <w:tcW w:type="auto" w:w="0"/>
            <w:vAlign w:val="center"/>
          </w:tcPr>
          <w:p>
            <w:pPr>
              <w:pStyle w:val="Normal"/>
            </w:pPr>
            <w:r>
              <w:rPr>
                <w:rStyle w:val="Text7"/>
              </w:rPr>
              <w:t>11</w:t>
            </w:r>
            <w:r>
              <w:t xml:space="preserve">　flexible</w:t>
            </w:r>
          </w:p>
        </w:tc>
        <w:tc>
          <w:tcPr>
            <w:tcW w:type="auto" w:w="0"/>
            <w:vAlign w:val="center"/>
          </w:tcPr>
          <w:p>
            <w:pPr>
              <w:pStyle w:val="Normal"/>
            </w:pPr>
            <w:r>
              <w:rPr>
                <w:rStyle w:val="Text7"/>
              </w:rPr>
              <w:t>12</w:t>
            </w:r>
            <w:r>
              <w:t xml:space="preserve">　flexibly</w:t>
            </w:r>
          </w:p>
        </w:tc>
      </w:tr>
      <w:tr>
        <w:tc>
          <w:tcPr>
            <w:tcW w:type="auto" w:w="0"/>
            <w:vAlign w:val="center"/>
          </w:tcPr>
          <w:p>
            <w:pPr>
              <w:pStyle w:val="Normal"/>
            </w:pPr>
            <w:r>
              <w:rPr>
                <w:rStyle w:val="Text7"/>
              </w:rPr>
              <w:t>13</w:t>
            </w:r>
            <w:r>
              <w:t xml:space="preserve">　flexibility</w:t>
            </w:r>
          </w:p>
        </w:tc>
        <w:tc>
          <w:tcPr>
            <w:tcW w:type="auto" w:w="0"/>
            <w:vAlign w:val="center"/>
          </w:tcPr>
          <w:p>
            <w:pPr>
              <w:pStyle w:val="Normal"/>
            </w:pPr>
            <w:r>
              <w:rPr>
                <w:rStyle w:val="Text7"/>
              </w:rPr>
              <w:t>14</w:t>
            </w:r>
            <w:r>
              <w:t xml:space="preserve">　prescribe</w:t>
            </w:r>
          </w:p>
        </w:tc>
      </w:tr>
      <w:tr>
        <w:tc>
          <w:tcPr>
            <w:tcW w:type="auto" w:w="0"/>
            <w:vAlign w:val="center"/>
          </w:tcPr>
          <w:p>
            <w:pPr>
              <w:pStyle w:val="Normal"/>
            </w:pPr>
            <w:r>
              <w:rPr>
                <w:rStyle w:val="Text7"/>
              </w:rPr>
              <w:t>15</w:t>
            </w:r>
            <w:r>
              <w:t xml:space="preserve">　prescription</w:t>
            </w:r>
          </w:p>
        </w:tc>
        <w:tc>
          <w:tcPr>
            <w:tcW w:type="auto" w:w="0"/>
            <w:vAlign w:val="center"/>
          </w:tcPr>
          <w:p>
            <w:pPr>
              <w:pStyle w:val="Normal"/>
            </w:pPr>
            <w:r>
              <w:rPr>
                <w:rStyle w:val="Text7"/>
              </w:rPr>
              <w:t>16</w:t>
            </w:r>
            <w:r>
              <w:t xml:space="preserve">　infect</w:t>
            </w:r>
          </w:p>
        </w:tc>
      </w:tr>
      <w:tr>
        <w:tc>
          <w:tcPr>
            <w:tcW w:type="auto" w:w="0"/>
            <w:vAlign w:val="center"/>
          </w:tcPr>
          <w:p>
            <w:pPr>
              <w:pStyle w:val="Normal"/>
            </w:pPr>
            <w:r>
              <w:rPr>
                <w:rStyle w:val="Text7"/>
              </w:rPr>
              <w:t>17</w:t>
            </w:r>
            <w:r>
              <w:t xml:space="preserve">　infection</w:t>
            </w:r>
          </w:p>
        </w:tc>
        <w:tc>
          <w:tcPr>
            <w:tcW w:type="auto" w:w="0"/>
            <w:vAlign w:val="center"/>
          </w:tcPr>
          <w:p>
            <w:pPr>
              <w:pStyle w:val="Normal"/>
            </w:pPr>
            <w:r>
              <w:rPr>
                <w:rStyle w:val="Text7"/>
              </w:rPr>
              <w:t>18</w:t>
            </w:r>
            <w:r>
              <w:t xml:space="preserve">　relevant</w:t>
            </w:r>
          </w:p>
        </w:tc>
      </w:tr>
      <w:tr>
        <w:tc>
          <w:tcPr>
            <w:tcW w:type="auto" w:w="0"/>
            <w:vAlign w:val="center"/>
          </w:tcPr>
          <w:p>
            <w:pPr>
              <w:pStyle w:val="Normal"/>
            </w:pPr>
            <w:r>
              <w:rPr>
                <w:rStyle w:val="Text7"/>
              </w:rPr>
              <w:t>19</w:t>
            </w:r>
            <w:r>
              <w:t xml:space="preserve">　wrinkle</w:t>
            </w:r>
          </w:p>
        </w:tc>
        <w:tc>
          <w:tcPr>
            <w:tcW w:type="auto" w:w="0"/>
            <w:vAlign w:val="center"/>
          </w:tcPr>
          <w:p>
            <w:pPr>
              <w:pStyle w:val="Normal"/>
            </w:pPr>
            <w:r>
              <w:rPr>
                <w:rStyle w:val="Text7"/>
              </w:rPr>
              <w:t>20</w:t>
            </w:r>
            <w:r>
              <w:t xml:space="preserve">　equivalent</w:t>
            </w:r>
          </w:p>
        </w:tc>
      </w:tr>
      <w:tr>
        <w:tc>
          <w:tcPr>
            <w:tcW w:type="auto" w:w="0"/>
            <w:vAlign w:val="center"/>
          </w:tcPr>
          <w:p>
            <w:pPr>
              <w:pStyle w:val="Normal"/>
            </w:pPr>
            <w:r>
              <w:rPr>
                <w:rStyle w:val="Text7"/>
              </w:rPr>
              <w:t>21</w:t>
            </w:r>
            <w:r>
              <w:t xml:space="preserve">　deserve</w:t>
            </w:r>
          </w:p>
        </w:tc>
        <w:tc>
          <w:tcPr>
            <w:tcW w:type="auto" w:w="0"/>
            <w:vAlign w:val="center"/>
          </w:tcPr>
          <w:p>
            <w:pPr>
              <w:pStyle w:val="Normal"/>
            </w:pPr>
            <w:r>
              <w:rPr>
                <w:rStyle w:val="Text7"/>
              </w:rPr>
              <w:t>22</w:t>
            </w:r>
            <w:r>
              <w:t xml:space="preserve">　inferior</w:t>
            </w:r>
          </w:p>
        </w:tc>
      </w:tr>
      <w:tr>
        <w:tc>
          <w:tcPr>
            <w:tcW w:type="auto" w:w="0"/>
            <w:vAlign w:val="center"/>
          </w:tcPr>
          <w:p>
            <w:pPr>
              <w:pStyle w:val="Normal"/>
            </w:pPr>
            <w:r>
              <w:rPr>
                <w:rStyle w:val="Text7"/>
              </w:rPr>
              <w:t>23</w:t>
            </w:r>
            <w:r>
              <w:t xml:space="preserve">　advisory</w:t>
            </w:r>
          </w:p>
        </w:tc>
        <w:tc>
          <w:tcPr>
            <w:tcW w:type="auto" w:w="0"/>
            <w:vAlign w:val="center"/>
          </w:tcPr>
          <w:p>
            <w:pPr>
              <w:pStyle w:val="Normal"/>
            </w:pPr>
            <w:r>
              <w:rPr>
                <w:rStyle w:val="Text7"/>
              </w:rPr>
              <w:t>24</w:t>
            </w:r>
            <w:r>
              <w:t xml:space="preserve">　conviction</w:t>
            </w:r>
          </w:p>
        </w:tc>
      </w:tr>
      <w:tr>
        <w:tc>
          <w:tcPr>
            <w:tcW w:type="auto" w:w="0"/>
            <w:vAlign w:val="center"/>
          </w:tcPr>
          <w:p>
            <w:pPr>
              <w:pStyle w:val="Normal"/>
            </w:pPr>
            <w:r>
              <w:rPr>
                <w:rStyle w:val="Text7"/>
              </w:rPr>
              <w:t>25</w:t>
            </w:r>
            <w:r>
              <w:t xml:space="preserve">　ethos</w:t>
            </w:r>
          </w:p>
        </w:tc>
        <w:tc>
          <w:tcPr>
            <w:tcW w:type="auto" w:w="0"/>
            <w:vAlign w:val="center"/>
          </w:tcPr>
          <w:p>
            <w:pPr>
              <w:pStyle w:val="Normal"/>
            </w:pPr>
            <w:r>
              <w:rPr>
                <w:rStyle w:val="Text7"/>
              </w:rPr>
              <w:t>26</w:t>
            </w:r>
            <w:r>
              <w:t xml:space="preserve">　outline</w:t>
            </w:r>
          </w:p>
        </w:tc>
      </w:tr>
      <w:tr>
        <w:tc>
          <w:tcPr>
            <w:tcW w:type="auto" w:w="0"/>
            <w:vAlign w:val="center"/>
          </w:tcPr>
          <w:p>
            <w:pPr>
              <w:pStyle w:val="Normal"/>
            </w:pPr>
            <w:r>
              <w:rPr>
                <w:rStyle w:val="Text7"/>
              </w:rPr>
              <w:t>27</w:t>
            </w:r>
            <w:r>
              <w:t xml:space="preserve">　representative</w:t>
            </w:r>
          </w:p>
        </w:tc>
        <w:tc>
          <w:tcPr>
            <w:tcW w:type="auto" w:w="0"/>
            <w:vAlign w:val="center"/>
          </w:tcPr>
          <w:p>
            <w:pPr>
              <w:pStyle w:val="Normal"/>
            </w:pPr>
            <w:r>
              <w:rPr>
                <w:rStyle w:val="Text7"/>
              </w:rPr>
              <w:t>28</w:t>
            </w:r>
            <w:r>
              <w:t xml:space="preserve">　undercover</w:t>
            </w:r>
          </w:p>
        </w:tc>
      </w:tr>
      <w:tr>
        <w:tc>
          <w:tcPr>
            <w:tcW w:type="auto" w:w="0"/>
            <w:vAlign w:val="center"/>
          </w:tcPr>
          <w:p>
            <w:pPr>
              <w:pStyle w:val="Normal"/>
            </w:pPr>
            <w:r>
              <w:rPr>
                <w:rStyle w:val="Text7"/>
              </w:rPr>
              <w:t>29</w:t>
            </w:r>
            <w:r>
              <w:t xml:space="preserve">　alien</w:t>
            </w:r>
          </w:p>
        </w:tc>
        <w:tc>
          <w:tcPr>
            <w:tcW w:type="auto" w:w="0"/>
            <w:vAlign w:val="center"/>
          </w:tcPr>
          <w:p>
            <w:pPr>
              <w:pStyle w:val="Normal"/>
            </w:pPr>
            <w:r>
              <w:rPr>
                <w:rStyle w:val="Text7"/>
              </w:rPr>
              <w:t>30</w:t>
            </w:r>
            <w:r>
              <w:t xml:space="preserve">　prestige</w:t>
            </w:r>
          </w:p>
        </w:tc>
      </w:tr>
      <w:tr>
        <w:tc>
          <w:tcPr>
            <w:tcW w:type="auto" w:w="0"/>
            <w:vAlign w:val="center"/>
          </w:tcPr>
          <w:p>
            <w:pPr>
              <w:pStyle w:val="Normal"/>
            </w:pPr>
            <w:r>
              <w:rPr>
                <w:rStyle w:val="Text7"/>
              </w:rPr>
              <w:t>31</w:t>
            </w:r>
            <w:r>
              <w:t xml:space="preserve">　reluctant</w:t>
            </w:r>
          </w:p>
        </w:tc>
        <w:tc>
          <w:tcPr>
            <w:tcW w:type="auto" w:w="0"/>
            <w:vAlign w:val="center"/>
          </w:tcPr>
          <w:p>
            <w:pPr>
              <w:pStyle w:val="Normal"/>
            </w:pPr>
            <w:r>
              <w:rPr>
                <w:rStyle w:val="Text7"/>
              </w:rPr>
              <w:t>32</w:t>
            </w:r>
            <w:r>
              <w:t xml:space="preserve">　allege</w:t>
            </w:r>
          </w:p>
        </w:tc>
      </w:tr>
      <w:tr>
        <w:tc>
          <w:tcPr>
            <w:tcW w:type="auto" w:w="0"/>
            <w:vAlign w:val="center"/>
          </w:tcPr>
          <w:p>
            <w:pPr>
              <w:pStyle w:val="Normal"/>
            </w:pPr>
            <w:r>
              <w:rPr>
                <w:rStyle w:val="Text7"/>
              </w:rPr>
              <w:t>33</w:t>
            </w:r>
            <w:r>
              <w:t xml:space="preserve">　allegation</w:t>
            </w:r>
          </w:p>
        </w:tc>
        <w:tc>
          <w:tcPr>
            <w:tcW w:type="auto" w:w="0"/>
            <w:vAlign w:val="center"/>
          </w:tcPr>
          <w:p>
            <w:pPr>
              <w:pStyle w:val="Normal"/>
            </w:pPr>
            <w:r>
              <w:rPr>
                <w:rStyle w:val="Text7"/>
              </w:rPr>
              <w:t>34</w:t>
            </w:r>
            <w:r>
              <w:t xml:space="preserve">　loyal</w:t>
            </w:r>
          </w:p>
        </w:tc>
      </w:tr>
      <w:tr>
        <w:tc>
          <w:tcPr>
            <w:tcW w:type="auto" w:w="0"/>
            <w:vAlign w:val="center"/>
          </w:tcPr>
          <w:p>
            <w:pPr>
              <w:pStyle w:val="Normal"/>
            </w:pPr>
            <w:r>
              <w:rPr>
                <w:rStyle w:val="Text7"/>
              </w:rPr>
              <w:t>35</w:t>
            </w:r>
            <w:r>
              <w:t xml:space="preserve">　loyalty</w:t>
            </w:r>
          </w:p>
        </w:tc>
        <w:tc>
          <w:tcPr>
            <w:tcW w:type="auto" w:w="0"/>
            <w:vAlign w:val="center"/>
          </w:tcPr>
          <w:p>
            <w:pPr>
              <w:pStyle w:val="Normal"/>
            </w:pPr>
            <w:r>
              <w:rPr>
                <w:rStyle w:val="Text7"/>
              </w:rPr>
              <w:t>36</w:t>
            </w:r>
            <w:r>
              <w:t xml:space="preserve">　alleviate</w:t>
            </w:r>
          </w:p>
        </w:tc>
      </w:tr>
      <w:tr>
        <w:tc>
          <w:tcPr>
            <w:tcW w:type="auto" w:w="0"/>
            <w:vAlign w:val="center"/>
          </w:tcPr>
          <w:p>
            <w:pPr>
              <w:pStyle w:val="Normal"/>
            </w:pPr>
            <w:r>
              <w:rPr>
                <w:rStyle w:val="Text7"/>
              </w:rPr>
              <w:t>37</w:t>
            </w:r>
            <w:r>
              <w:t xml:space="preserve">　track</w:t>
            </w:r>
          </w:p>
        </w:tc>
        <w:tc>
          <w:tcPr>
            <w:tcW w:type="auto" w:w="0"/>
            <w:vAlign w:val="center"/>
          </w:tcPr>
          <w:p>
            <w:pPr>
              <w:pStyle w:val="Normal"/>
            </w:pPr>
            <w:r>
              <w:rPr>
                <w:rStyle w:val="Text7"/>
              </w:rPr>
              <w:t>38</w:t>
            </w:r>
            <w:r>
              <w:t xml:space="preserve">　previous</w:t>
            </w:r>
          </w:p>
        </w:tc>
      </w:tr>
      <w:tr>
        <w:tc>
          <w:tcPr>
            <w:tcW w:type="auto" w:w="0"/>
            <w:vAlign w:val="center"/>
          </w:tcPr>
          <w:p>
            <w:pPr>
              <w:pStyle w:val="Normal"/>
            </w:pPr>
            <w:r>
              <w:rPr>
                <w:rStyle w:val="Text7"/>
              </w:rPr>
              <w:t>39</w:t>
            </w:r>
            <w:r>
              <w:t xml:space="preserve">　previously</w:t>
            </w:r>
          </w:p>
        </w:tc>
        <w:tc>
          <w:tcPr>
            <w:tcW w:type="auto" w:w="0"/>
            <w:vAlign w:val="center"/>
          </w:tcPr>
          <w:p>
            <w:pPr>
              <w:pStyle w:val="Normal"/>
            </w:pPr>
            <w:r>
              <w:rPr>
                <w:rStyle w:val="Text7"/>
              </w:rPr>
              <w:t>40</w:t>
            </w:r>
            <w:r>
              <w:t xml:space="preserve">　determine</w:t>
            </w:r>
          </w:p>
        </w:tc>
      </w:tr>
      <w:tr>
        <w:tc>
          <w:tcPr>
            <w:tcW w:type="auto" w:w="0"/>
            <w:vAlign w:val="center"/>
          </w:tcPr>
          <w:p>
            <w:pPr>
              <w:pStyle w:val="Normal"/>
            </w:pPr>
            <w:r>
              <w:rPr>
                <w:rStyle w:val="Text7"/>
              </w:rPr>
              <w:t>41</w:t>
            </w:r>
            <w:r>
              <w:t xml:space="preserve">　determined</w:t>
            </w:r>
          </w:p>
        </w:tc>
        <w:tc>
          <w:tcPr>
            <w:tcW w:type="auto" w:w="0"/>
            <w:vAlign w:val="center"/>
          </w:tcPr>
          <w:p>
            <w:pPr>
              <w:pStyle w:val="Normal"/>
            </w:pPr>
            <w:r>
              <w:rPr>
                <w:rStyle w:val="Text7"/>
              </w:rPr>
              <w:t>42</w:t>
            </w:r>
            <w:r>
              <w:t xml:space="preserve">　initial</w:t>
            </w:r>
          </w:p>
        </w:tc>
      </w:tr>
      <w:tr>
        <w:tc>
          <w:tcPr>
            <w:tcW w:type="auto" w:w="0"/>
            <w:vAlign w:val="center"/>
          </w:tcPr>
          <w:p>
            <w:pPr>
              <w:pStyle w:val="Normal"/>
            </w:pPr>
            <w:r>
              <w:rPr>
                <w:rStyle w:val="Text7"/>
              </w:rPr>
              <w:t>43</w:t>
            </w:r>
            <w:r>
              <w:t xml:space="preserve">　initiative</w:t>
            </w:r>
          </w:p>
        </w:tc>
        <w:tc>
          <w:tcPr>
            <w:tcW w:type="auto" w:w="0"/>
            <w:vAlign w:val="center"/>
          </w:tcPr>
          <w:p>
            <w:pPr>
              <w:pStyle w:val="Normal"/>
            </w:pPr>
            <w:r>
              <w:rPr>
                <w:rStyle w:val="Text7"/>
              </w:rPr>
              <w:t>44</w:t>
            </w:r>
            <w:r>
              <w:t xml:space="preserve">　initiator</w:t>
            </w:r>
          </w:p>
        </w:tc>
      </w:tr>
      <w:tr>
        <w:tc>
          <w:tcPr>
            <w:tcW w:type="auto" w:w="0"/>
            <w:vAlign w:val="center"/>
          </w:tcPr>
          <w:p>
            <w:pPr>
              <w:pStyle w:val="Normal"/>
            </w:pPr>
            <w:r>
              <w:rPr>
                <w:rStyle w:val="Text7"/>
              </w:rPr>
              <w:t>45</w:t>
            </w:r>
            <w:r>
              <w:t xml:space="preserve">　devastate</w:t>
            </w:r>
          </w:p>
        </w:tc>
        <w:tc>
          <w:tcPr>
            <w:tcW w:type="auto" w:w="0"/>
            <w:vAlign w:val="center"/>
          </w:tcPr>
          <w:p>
            <w:pPr>
              <w:pStyle w:val="Normal"/>
            </w:pPr>
            <w:r>
              <w:rPr>
                <w:rStyle w:val="Text7"/>
              </w:rPr>
              <w:t>46</w:t>
            </w:r>
            <w:r>
              <w:t xml:space="preserve">　devastating</w:t>
            </w:r>
          </w:p>
        </w:tc>
      </w:tr>
      <w:tr>
        <w:tc>
          <w:tcPr>
            <w:tcW w:type="auto" w:w="0"/>
            <w:vAlign w:val="center"/>
          </w:tcPr>
          <w:p>
            <w:pPr>
              <w:pStyle w:val="Normal"/>
            </w:pPr>
            <w:r>
              <w:rPr>
                <w:rStyle w:val="Text7"/>
              </w:rPr>
              <w:t>47</w:t>
            </w:r>
            <w:r>
              <w:t xml:space="preserve">　infinite</w:t>
            </w:r>
          </w:p>
        </w:tc>
        <w:tc>
          <w:tcPr>
            <w:tcW w:type="auto" w:w="0"/>
            <w:vAlign w:val="center"/>
          </w:tcPr>
          <w:p>
            <w:pPr>
              <w:pStyle w:val="Normal"/>
            </w:pPr>
            <w:r>
              <w:rPr>
                <w:rStyle w:val="Text7"/>
              </w:rPr>
              <w:t>48</w:t>
            </w:r>
            <w:r>
              <w:t xml:space="preserve">　monarch</w:t>
            </w:r>
          </w:p>
        </w:tc>
      </w:tr>
      <w:tr>
        <w:tc>
          <w:tcPr>
            <w:tcW w:type="auto" w:w="0"/>
            <w:vAlign w:val="center"/>
          </w:tcPr>
          <w:p>
            <w:pPr>
              <w:pStyle w:val="Normal"/>
            </w:pPr>
            <w:r>
              <w:rPr>
                <w:rStyle w:val="Text7"/>
              </w:rPr>
              <w:t>49</w:t>
            </w:r>
            <w:r>
              <w:t xml:space="preserve">　monarchy</w:t>
            </w:r>
          </w:p>
        </w:tc>
        <w:tc>
          <w:tcPr>
            <w:tcW w:type="auto" w:w="0"/>
            <w:vAlign w:val="center"/>
          </w:tcPr>
          <w:p>
            <w:pPr>
              <w:pStyle w:val="Normal"/>
            </w:pPr>
            <w:r>
              <w:rPr>
                <w:rStyle w:val="Text7"/>
              </w:rPr>
              <w:t>50</w:t>
            </w:r>
            <w:r>
              <w:t xml:space="preserve">　subscription</w:t>
            </w:r>
          </w:p>
        </w:tc>
      </w:tr>
      <w:tr>
        <w:tc>
          <w:tcPr>
            <w:tcW w:type="auto" w:w="0"/>
            <w:vAlign w:val="center"/>
          </w:tcPr>
          <w:p>
            <w:pPr>
              <w:pStyle w:val="Normal"/>
            </w:pPr>
            <w:r>
              <w:rPr>
                <w:rStyle w:val="Text7"/>
              </w:rPr>
              <w:t>51</w:t>
            </w:r>
            <w:r>
              <w:t xml:space="preserve">　undergo</w:t>
            </w:r>
          </w:p>
        </w:tc>
        <w:tc>
          <w:tcPr>
            <w:tcW w:type="auto" w:w="0"/>
            <w:vAlign w:val="center"/>
          </w:tcPr>
          <w:p>
            <w:pPr>
              <w:pStyle w:val="Normal"/>
            </w:pPr>
            <w:r>
              <w:rPr>
                <w:rStyle w:val="Text7"/>
              </w:rPr>
              <w:t>52</w:t>
            </w:r>
            <w:r>
              <w:t xml:space="preserve">　primary</w:t>
            </w:r>
          </w:p>
        </w:tc>
      </w:tr>
      <w:tr>
        <w:tc>
          <w:tcPr>
            <w:tcW w:type="auto" w:w="0"/>
            <w:vAlign w:val="center"/>
          </w:tcPr>
          <w:p>
            <w:pPr>
              <w:pStyle w:val="Normal"/>
            </w:pPr>
            <w:r>
              <w:rPr>
                <w:rStyle w:val="Text7"/>
              </w:rPr>
              <w:t>53</w:t>
            </w:r>
            <w:r>
              <w:t xml:space="preserve">　primarily</w:t>
            </w:r>
          </w:p>
        </w:tc>
        <w:tc>
          <w:tcPr>
            <w:tcW w:type="auto" w:w="0"/>
            <w:vAlign w:val="center"/>
          </w:tcPr>
          <w:p>
            <w:pPr>
              <w:pStyle w:val="Normal"/>
            </w:pPr>
            <w:r>
              <w:rPr>
                <w:rStyle w:val="Text7"/>
              </w:rPr>
              <w:t>54</w:t>
            </w:r>
            <w:r>
              <w:t xml:space="preserve">　diagnosis</w:t>
            </w:r>
          </w:p>
        </w:tc>
      </w:tr>
      <w:tr>
        <w:tc>
          <w:tcPr>
            <w:tcW w:type="auto" w:w="0"/>
            <w:vAlign w:val="center"/>
          </w:tcPr>
          <w:p>
            <w:pPr>
              <w:pStyle w:val="Normal"/>
            </w:pPr>
            <w:r>
              <w:rPr>
                <w:rStyle w:val="Text7"/>
              </w:rPr>
              <w:t>55</w:t>
            </w:r>
            <w:r>
              <w:t xml:space="preserve">　diagnose</w:t>
            </w:r>
          </w:p>
        </w:tc>
        <w:tc>
          <w:tcPr>
            <w:tcW w:type="auto" w:w="0"/>
            <w:vAlign w:val="center"/>
          </w:tcPr>
          <w:p>
            <w:pPr>
              <w:pStyle w:val="Normal"/>
            </w:pPr>
            <w:r>
              <w:rPr>
                <w:rStyle w:val="Text7"/>
              </w:rPr>
              <w:t>56</w:t>
            </w:r>
            <w:r>
              <w:t xml:space="preserve">　motion</w:t>
            </w:r>
          </w:p>
        </w:tc>
      </w:tr>
      <w:tr>
        <w:tc>
          <w:tcPr>
            <w:tcW w:type="auto" w:w="0"/>
            <w:vAlign w:val="center"/>
          </w:tcPr>
          <w:p>
            <w:pPr>
              <w:pStyle w:val="Normal"/>
            </w:pPr>
            <w:r>
              <w:rPr>
                <w:rStyle w:val="Text7"/>
              </w:rPr>
              <w:t>57</w:t>
            </w:r>
            <w:r>
              <w:t xml:space="preserve">　motive</w:t>
            </w:r>
          </w:p>
        </w:tc>
        <w:tc>
          <w:tcPr>
            <w:tcW w:type="auto" w:w="0"/>
            <w:vAlign w:val="center"/>
          </w:tcPr>
          <w:p>
            <w:pPr>
              <w:pStyle w:val="Normal"/>
            </w:pPr>
            <w:r>
              <w:rPr>
                <w:rStyle w:val="Text7"/>
              </w:rPr>
              <w:t>58</w:t>
            </w:r>
            <w:r>
              <w:t xml:space="preserve">　motivate</w:t>
            </w:r>
          </w:p>
        </w:tc>
      </w:tr>
      <w:tr>
        <w:tc>
          <w:tcPr>
            <w:tcW w:type="auto" w:w="0"/>
            <w:vAlign w:val="center"/>
          </w:tcPr>
          <w:p>
            <w:pPr>
              <w:pStyle w:val="Normal"/>
            </w:pPr>
            <w:r>
              <w:rPr>
                <w:rStyle w:val="Text7"/>
              </w:rPr>
              <w:t>59</w:t>
            </w:r>
            <w:r>
              <w:t xml:space="preserve">　clause</w:t>
            </w:r>
          </w:p>
        </w:tc>
        <w:tc>
          <w:tcPr>
            <w:tcW w:type="auto" w:w="0"/>
            <w:vAlign w:val="center"/>
          </w:tcPr>
          <w:p>
            <w:pPr>
              <w:pStyle w:val="Normal"/>
            </w:pPr>
            <w:r>
              <w:rPr>
                <w:rStyle w:val="Text7"/>
              </w:rPr>
              <w:t>60</w:t>
            </w:r>
            <w:r>
              <w:t xml:space="preserve">　ambiguous</w:t>
            </w:r>
          </w:p>
        </w:tc>
      </w:tr>
      <w:tr>
        <w:tc>
          <w:tcPr>
            <w:tcW w:type="auto" w:w="0"/>
            <w:vAlign w:val="center"/>
          </w:tcPr>
          <w:p>
            <w:pPr>
              <w:pStyle w:val="Normal"/>
            </w:pPr>
            <w:r>
              <w:rPr>
                <w:rStyle w:val="Text7"/>
              </w:rPr>
              <w:t>61</w:t>
            </w:r>
            <w:r>
              <w:t xml:space="preserve">　repository</w:t>
            </w:r>
          </w:p>
        </w:tc>
        <w:tc>
          <w:tcPr>
            <w:tcW w:type="auto" w:w="0"/>
            <w:vAlign w:val="center"/>
          </w:tcPr>
          <w:p>
            <w:pPr>
              <w:pStyle w:val="Normal"/>
            </w:pPr>
            <w:r>
              <w:rPr>
                <w:rStyle w:val="Text7"/>
              </w:rPr>
              <w:t>62</w:t>
            </w:r>
            <w:r>
              <w:t xml:space="preserve">　format</w:t>
            </w:r>
          </w:p>
        </w:tc>
      </w:tr>
      <w:tr>
        <w:tc>
          <w:tcPr>
            <w:tcW w:type="auto" w:w="0"/>
            <w:vAlign w:val="center"/>
          </w:tcPr>
          <w:p>
            <w:pPr>
              <w:pStyle w:val="Normal"/>
            </w:pPr>
            <w:r>
              <w:rPr>
                <w:rStyle w:val="Text7"/>
              </w:rPr>
              <w:t>63</w:t>
            </w:r>
            <w:r>
              <w:t xml:space="preserve">　privilege</w:t>
            </w:r>
          </w:p>
        </w:tc>
        <w:tc>
          <w:tcPr>
            <w:tcW w:type="auto" w:w="0"/>
            <w:vAlign w:val="center"/>
          </w:tcPr>
          <w:p>
            <w:pPr>
              <w:pStyle w:val="Normal"/>
            </w:pPr>
            <w:r>
              <w:rPr>
                <w:rStyle w:val="Text7"/>
              </w:rPr>
              <w:t>64</w:t>
            </w:r>
            <w:r>
              <w:t xml:space="preserve">　privileged</w:t>
            </w:r>
          </w:p>
        </w:tc>
      </w:tr>
      <w:tr>
        <w:tc>
          <w:tcPr>
            <w:tcW w:type="auto" w:w="0"/>
            <w:vAlign w:val="center"/>
          </w:tcPr>
          <w:p>
            <w:pPr>
              <w:pStyle w:val="Normal"/>
            </w:pPr>
            <w:r>
              <w:rPr>
                <w:rStyle w:val="Text7"/>
              </w:rPr>
              <w:t>65</w:t>
            </w:r>
            <w:r>
              <w:t xml:space="preserve">　mournful</w:t>
            </w:r>
          </w:p>
        </w:tc>
        <w:tc>
          <w:tcPr>
            <w:tcW w:type="auto" w:w="0"/>
            <w:vAlign w:val="center"/>
          </w:tcPr>
          <w:p>
            <w:pPr>
              <w:pStyle w:val="Normal"/>
            </w:pPr>
            <w:r>
              <w:rPr>
                <w:rStyle w:val="Text7"/>
              </w:rPr>
              <w:t>66</w:t>
            </w:r>
            <w:r>
              <w:t xml:space="preserve">　mournfully</w:t>
            </w:r>
          </w:p>
        </w:tc>
      </w:tr>
      <w:tr>
        <w:tc>
          <w:tcPr>
            <w:tcW w:type="auto" w:w="0"/>
            <w:vAlign w:val="center"/>
          </w:tcPr>
          <w:p>
            <w:pPr>
              <w:pStyle w:val="Normal"/>
            </w:pPr>
            <w:r>
              <w:rPr>
                <w:rStyle w:val="Text7"/>
              </w:rPr>
              <w:t>67</w:t>
            </w:r>
            <w:r>
              <w:t xml:space="preserve">　arrest</w:t>
            </w:r>
          </w:p>
        </w:tc>
        <w:tc>
          <w:tcPr>
            <w:tcW w:type="auto" w:w="0"/>
            <w:vAlign w:val="center"/>
          </w:tcPr>
          <w:p>
            <w:pPr>
              <w:pStyle w:val="Normal"/>
            </w:pPr>
            <w:r>
              <w:rPr>
                <w:rStyle w:val="Text7"/>
              </w:rPr>
              <w:t>68</w:t>
            </w:r>
            <w:r>
              <w:t xml:space="preserve">　arrestee</w:t>
            </w:r>
          </w:p>
        </w:tc>
      </w:tr>
      <w:tr>
        <w:tc>
          <w:tcPr>
            <w:tcW w:type="auto" w:w="0"/>
            <w:vAlign w:val="center"/>
          </w:tcPr>
          <w:p>
            <w:pPr>
              <w:pStyle w:val="Normal"/>
            </w:pPr>
            <w:r>
              <w:rPr>
                <w:rStyle w:val="Text7"/>
              </w:rPr>
              <w:t>69</w:t>
            </w:r>
            <w:r>
              <w:t xml:space="preserve">　discernible</w:t>
            </w:r>
          </w:p>
        </w:tc>
        <w:tc>
          <w:tcPr>
            <w:tcW w:type="auto" w:w="0"/>
            <w:vAlign w:val="center"/>
          </w:tcPr>
          <w:p>
            <w:pPr>
              <w:pStyle w:val="Normal"/>
            </w:pPr>
            <w:r>
              <w:rPr>
                <w:rStyle w:val="Text7"/>
              </w:rPr>
              <w:t>70</w:t>
            </w:r>
            <w:r>
              <w:t xml:space="preserve">　hypotheses</w:t>
            </w:r>
          </w:p>
        </w:tc>
      </w:tr>
      <w:tr>
        <w:tc>
          <w:tcPr>
            <w:tcW w:type="auto" w:w="0"/>
            <w:vAlign w:val="center"/>
          </w:tcPr>
          <w:p>
            <w:pPr>
              <w:pStyle w:val="Normal"/>
            </w:pPr>
            <w:r>
              <w:rPr>
                <w:rStyle w:val="Text7"/>
              </w:rPr>
              <w:t>71</w:t>
            </w:r>
            <w:r>
              <w:t xml:space="preserve">　upfront</w:t>
            </w:r>
          </w:p>
        </w:tc>
        <w:tc>
          <w:tcPr>
            <w:tcW w:type="auto" w:w="0"/>
            <w:vAlign w:val="center"/>
          </w:tcPr>
          <w:p>
            <w:pPr>
              <w:pStyle w:val="Normal"/>
            </w:pPr>
            <w:r>
              <w:rPr>
                <w:rStyle w:val="Text7"/>
              </w:rPr>
              <w:t>72</w:t>
            </w:r>
            <w:r>
              <w:t xml:space="preserve">　exaggerate</w:t>
            </w:r>
          </w:p>
        </w:tc>
      </w:tr>
      <w:tr>
        <w:tc>
          <w:tcPr>
            <w:tcW w:type="auto" w:w="0"/>
            <w:vAlign w:val="center"/>
          </w:tcPr>
          <w:p>
            <w:pPr>
              <w:pStyle w:val="Normal"/>
            </w:pPr>
            <w:r>
              <w:rPr>
                <w:rStyle w:val="Text7"/>
              </w:rPr>
              <w:t>73</w:t>
            </w:r>
            <w:r>
              <w:t xml:space="preserve">　reputation</w:t>
            </w:r>
          </w:p>
        </w:tc>
        <w:tc>
          <w:tcPr>
            <w:tcW w:type="auto" w:w="0"/>
            <w:vAlign w:val="center"/>
          </w:tcPr>
          <w:p>
            <w:pPr>
              <w:pStyle w:val="Normal"/>
            </w:pPr>
            <w:r>
              <w:rPr>
                <w:rStyle w:val="Text7"/>
              </w:rPr>
              <w:t>74</w:t>
            </w:r>
            <w:r>
              <w:t xml:space="preserve">　instruct</w:t>
            </w:r>
          </w:p>
        </w:tc>
      </w:tr>
      <w:tr>
        <w:tc>
          <w:tcPr>
            <w:tcW w:type="auto" w:w="0"/>
            <w:vAlign w:val="center"/>
          </w:tcPr>
          <w:p>
            <w:pPr>
              <w:pStyle w:val="Normal"/>
            </w:pPr>
            <w:r>
              <w:rPr>
                <w:rStyle w:val="Text7"/>
              </w:rPr>
              <w:t>75</w:t>
            </w:r>
            <w:r>
              <w:t xml:space="preserve">　instruction</w:t>
            </w:r>
          </w:p>
        </w:tc>
        <w:tc>
          <w:tcPr>
            <w:tcW w:type="auto" w:w="0"/>
            <w:vAlign w:val="center"/>
          </w:tcPr>
          <w:p>
            <w:pPr>
              <w:pStyle w:val="Normal"/>
            </w:pPr>
            <w:r>
              <w:rPr>
                <w:rStyle w:val="Text7"/>
              </w:rPr>
              <w:t>76</w:t>
            </w:r>
            <w:r>
              <w:t xml:space="preserve">　clinic</w:t>
            </w:r>
          </w:p>
        </w:tc>
      </w:tr>
      <w:tr>
        <w:tc>
          <w:tcPr>
            <w:tcW w:type="auto" w:w="0"/>
            <w:vAlign w:val="center"/>
          </w:tcPr>
          <w:p>
            <w:pPr>
              <w:pStyle w:val="Normal"/>
            </w:pPr>
            <w:r>
              <w:rPr>
                <w:rStyle w:val="Text7"/>
              </w:rPr>
              <w:t>77</w:t>
            </w:r>
            <w:r>
              <w:t xml:space="preserve">　clinically</w:t>
            </w:r>
          </w:p>
        </w:tc>
        <w:tc>
          <w:tcPr>
            <w:tcW w:type="auto" w:w="0"/>
            <w:vAlign w:val="center"/>
          </w:tcPr>
          <w:p>
            <w:pPr>
              <w:pStyle w:val="Normal"/>
            </w:pPr>
            <w:r>
              <w:rPr>
                <w:rStyle w:val="Text7"/>
              </w:rPr>
              <w:t>78</w:t>
            </w:r>
            <w:r>
              <w:t xml:space="preserve">　resent</w:t>
            </w:r>
          </w:p>
        </w:tc>
      </w:tr>
      <w:tr>
        <w:tc>
          <w:tcPr>
            <w:tcW w:type="auto" w:w="0"/>
            <w:vAlign w:val="center"/>
          </w:tcPr>
          <w:p>
            <w:pPr>
              <w:pStyle w:val="Normal"/>
            </w:pPr>
            <w:r>
              <w:rPr>
                <w:rStyle w:val="Text7"/>
              </w:rPr>
              <w:t>79</w:t>
            </w:r>
            <w:r>
              <w:t xml:space="preserve">　resentment</w:t>
            </w:r>
          </w:p>
        </w:tc>
        <w:tc>
          <w:tcPr>
            <w:tcW w:type="auto" w:w="0"/>
            <w:vAlign w:val="center"/>
          </w:tcPr>
          <w:p>
            <w:pPr>
              <w:pStyle w:val="Normal"/>
            </w:pPr>
            <w:r>
              <w:rPr>
                <w:rStyle w:val="Text7"/>
              </w:rPr>
              <w:t>80</w:t>
            </w:r>
            <w:r>
              <w:t xml:space="preserve">　integer</w:t>
            </w:r>
          </w:p>
        </w:tc>
      </w:tr>
      <w:tr>
        <w:tc>
          <w:tcPr>
            <w:tcW w:type="auto" w:w="0"/>
            <w:vAlign w:val="center"/>
          </w:tcPr>
          <w:p>
            <w:pPr>
              <w:pStyle w:val="Normal"/>
            </w:pPr>
            <w:r>
              <w:rPr>
                <w:rStyle w:val="Text7"/>
              </w:rPr>
              <w:t>81</w:t>
            </w:r>
            <w:r>
              <w:t xml:space="preserve">　integrate</w:t>
            </w:r>
          </w:p>
        </w:tc>
        <w:tc>
          <w:tcPr>
            <w:tcW w:type="auto" w:w="0"/>
            <w:vAlign w:val="center"/>
          </w:tcPr>
          <w:p>
            <w:pPr>
              <w:pStyle w:val="Normal"/>
            </w:pPr>
            <w:r>
              <w:rPr>
                <w:rStyle w:val="Text7"/>
              </w:rPr>
              <w:t>82</w:t>
            </w:r>
            <w:r>
              <w:t xml:space="preserve">　intelligence</w:t>
            </w:r>
          </w:p>
        </w:tc>
      </w:tr>
      <w:tr>
        <w:tc>
          <w:tcPr>
            <w:tcW w:type="auto" w:w="0"/>
            <w:vAlign w:val="center"/>
          </w:tcPr>
          <w:p>
            <w:pPr>
              <w:pStyle w:val="Normal"/>
            </w:pPr>
            <w:r>
              <w:rPr>
                <w:rStyle w:val="Text7"/>
              </w:rPr>
              <w:t>83</w:t>
            </w:r>
            <w:r>
              <w:t xml:space="preserve">　deliberation</w:t>
            </w:r>
          </w:p>
        </w:tc>
        <w:tc>
          <w:tcPr>
            <w:tcW w:type="auto" w:w="0"/>
            <w:vAlign w:val="center"/>
          </w:tcPr>
          <w:p>
            <w:pPr>
              <w:pStyle w:val="Normal"/>
            </w:pPr>
            <w:r>
              <w:rPr>
                <w:rStyle w:val="Text7"/>
              </w:rPr>
              <w:t>84</w:t>
            </w:r>
            <w:r>
              <w:t xml:space="preserve">　portray</w:t>
            </w:r>
          </w:p>
        </w:tc>
      </w:tr>
      <w:tr>
        <w:tc>
          <w:tcPr>
            <w:tcW w:type="auto" w:w="0"/>
            <w:vAlign w:val="center"/>
          </w:tcPr>
          <w:p>
            <w:pPr>
              <w:pStyle w:val="Normal"/>
            </w:pPr>
            <w:r>
              <w:rPr>
                <w:rStyle w:val="Text7"/>
              </w:rPr>
              <w:t>85</w:t>
            </w:r>
            <w:r>
              <w:t xml:space="preserve">　tougher</w:t>
            </w:r>
          </w:p>
        </w:tc>
        <w:tc>
          <w:tcPr>
            <w:tcW w:type="auto" w:w="0"/>
            <w:vAlign w:val="center"/>
          </w:tcPr>
          <w:p>
            <w:pPr>
              <w:pStyle w:val="Normal"/>
            </w:pPr>
            <w:r>
              <w:rPr>
                <w:rStyle w:val="Text7"/>
              </w:rPr>
              <w:t>86</w:t>
            </w:r>
            <w:r>
              <w:t xml:space="preserve">　discontent</w:t>
            </w:r>
          </w:p>
        </w:tc>
      </w:tr>
      <w:tr>
        <w:tc>
          <w:tcPr>
            <w:tcW w:type="auto" w:w="0"/>
            <w:vAlign w:val="center"/>
          </w:tcPr>
          <w:p>
            <w:pPr>
              <w:pStyle w:val="Normal"/>
            </w:pPr>
            <w:r>
              <w:rPr>
                <w:rStyle w:val="Text7"/>
              </w:rPr>
              <w:t>87</w:t>
            </w:r>
            <w:r>
              <w:t xml:space="preserve">　annual</w:t>
            </w:r>
          </w:p>
        </w:tc>
        <w:tc>
          <w:tcPr>
            <w:tcW w:type="auto" w:w="0"/>
            <w:vAlign w:val="center"/>
          </w:tcPr>
          <w:p>
            <w:pPr>
              <w:pStyle w:val="Normal"/>
            </w:pPr>
            <w:r>
              <w:rPr>
                <w:rStyle w:val="Text7"/>
              </w:rPr>
              <w:t>88</w:t>
            </w:r>
            <w:r>
              <w:t xml:space="preserve">　frame</w:t>
            </w:r>
          </w:p>
        </w:tc>
      </w:tr>
      <w:tr>
        <w:tc>
          <w:tcPr>
            <w:tcW w:type="auto" w:w="0"/>
            <w:vAlign w:val="center"/>
          </w:tcPr>
          <w:p>
            <w:pPr>
              <w:pStyle w:val="Normal"/>
            </w:pPr>
            <w:r>
              <w:rPr>
                <w:rStyle w:val="Text7"/>
              </w:rPr>
              <w:t>89</w:t>
            </w:r>
            <w:r>
              <w:t xml:space="preserve">　troupe</w:t>
            </w:r>
          </w:p>
        </w:tc>
        <w:tc>
          <w:tcPr>
            <w:tcW w:type="auto" w:w="0"/>
            <w:vAlign w:val="center"/>
          </w:tcPr>
          <w:p>
            <w:pPr>
              <w:pStyle w:val="Normal"/>
            </w:pPr>
            <w:r>
              <w:rPr>
                <w:rStyle w:val="Text7"/>
              </w:rPr>
              <w:t>90</w:t>
            </w:r>
            <w:r>
              <w:t xml:space="preserve">　exhaust</w:t>
            </w:r>
          </w:p>
        </w:tc>
      </w:tr>
      <w:tr>
        <w:tc>
          <w:tcPr>
            <w:tcW w:type="auto" w:w="0"/>
            <w:vAlign w:val="center"/>
          </w:tcPr>
          <w:p>
            <w:pPr>
              <w:pStyle w:val="Normal"/>
            </w:pPr>
            <w:r>
              <w:rPr>
                <w:rStyle w:val="Text7"/>
              </w:rPr>
              <w:t>91</w:t>
            </w:r>
            <w:r>
              <w:t xml:space="preserve">　exhausted</w:t>
            </w:r>
          </w:p>
        </w:tc>
        <w:tc>
          <w:tcPr>
            <w:tcW w:type="auto" w:w="0"/>
            <w:vAlign w:val="center"/>
          </w:tcPr>
          <w:p>
            <w:pPr>
              <w:pStyle w:val="Normal"/>
            </w:pPr>
            <w:r>
              <w:rPr>
                <w:rStyle w:val="Text7"/>
              </w:rPr>
              <w:t>92</w:t>
            </w:r>
            <w:r>
              <w:t xml:space="preserve">　anticipate</w:t>
            </w:r>
          </w:p>
        </w:tc>
      </w:tr>
      <w:tr>
        <w:tc>
          <w:tcPr>
            <w:tcW w:type="auto" w:w="0"/>
            <w:vAlign w:val="center"/>
          </w:tcPr>
          <w:p>
            <w:pPr>
              <w:pStyle w:val="Normal"/>
            </w:pPr>
            <w:r>
              <w:rPr>
                <w:rStyle w:val="Text7"/>
              </w:rPr>
              <w:t>93</w:t>
            </w:r>
            <w:r>
              <w:t xml:space="preserve">　frequent</w:t>
            </w:r>
          </w:p>
        </w:tc>
        <w:tc>
          <w:tcPr>
            <w:tcW w:type="auto" w:w="0"/>
            <w:vAlign w:val="center"/>
          </w:tcPr>
          <w:p>
            <w:pPr>
              <w:pStyle w:val="Normal"/>
            </w:pPr>
            <w:r>
              <w:rPr>
                <w:rStyle w:val="Text7"/>
              </w:rPr>
              <w:t>94</w:t>
            </w:r>
            <w:r>
              <w:t xml:space="preserve">　frequently</w:t>
            </w:r>
          </w:p>
        </w:tc>
      </w:tr>
      <w:tr>
        <w:tc>
          <w:tcPr>
            <w:tcW w:type="auto" w:w="0"/>
            <w:vAlign w:val="center"/>
          </w:tcPr>
          <w:p>
            <w:pPr>
              <w:pStyle w:val="Normal"/>
            </w:pPr>
            <w:r>
              <w:rPr>
                <w:rStyle w:val="Text7"/>
              </w:rPr>
              <w:t>95</w:t>
            </w:r>
            <w:r>
              <w:t xml:space="preserve">　collaborate</w:t>
            </w:r>
          </w:p>
        </w:tc>
        <w:tc>
          <w:tcPr>
            <w:tcW w:type="auto" w:w="0"/>
            <w:vAlign w:val="center"/>
          </w:tcPr>
          <w:p>
            <w:pPr>
              <w:pStyle w:val="Normal"/>
            </w:pPr>
            <w:r>
              <w:rPr>
                <w:rStyle w:val="Text7"/>
              </w:rPr>
              <w:t>96</w:t>
            </w:r>
            <w:r>
              <w:t xml:space="preserve">　collaborative</w:t>
            </w:r>
          </w:p>
        </w:tc>
      </w:tr>
      <w:tr>
        <w:tc>
          <w:tcPr>
            <w:tcW w:type="auto" w:w="0"/>
            <w:vAlign w:val="center"/>
          </w:tcPr>
          <w:p>
            <w:pPr>
              <w:pStyle w:val="Normal"/>
            </w:pPr>
            <w:r>
              <w:rPr>
                <w:rStyle w:val="Text7"/>
              </w:rPr>
              <w:t>97</w:t>
            </w:r>
            <w:r>
              <w:t xml:space="preserve">　collaboratively</w:t>
            </w:r>
          </w:p>
        </w:tc>
        <w:tc>
          <w:tcPr>
            <w:tcW w:type="auto" w:w="0"/>
            <w:vAlign w:val="center"/>
          </w:tcPr>
          <w:p>
            <w:pPr>
              <w:pStyle w:val="Normal"/>
            </w:pPr>
            <w:r>
              <w:rPr>
                <w:rStyle w:val="Text7"/>
              </w:rPr>
              <w:t>98</w:t>
            </w:r>
            <w:r>
              <w:t xml:space="preserve">　intervention</w:t>
            </w:r>
          </w:p>
        </w:tc>
      </w:tr>
      <w:tr>
        <w:tc>
          <w:tcPr>
            <w:tcW w:type="auto" w:w="0"/>
            <w:vAlign w:val="center"/>
          </w:tcPr>
          <w:p>
            <w:pPr>
              <w:pStyle w:val="Normal"/>
            </w:pPr>
            <w:r>
              <w:rPr>
                <w:rStyle w:val="Text7"/>
              </w:rPr>
              <w:t>99</w:t>
            </w:r>
            <w:r>
              <w:t xml:space="preserve">　intervene</w:t>
            </w:r>
          </w:p>
        </w:tc>
        <w:tc>
          <w:tcPr>
            <w:tcW w:type="auto" w:w="0"/>
            <w:vAlign w:val="center"/>
          </w:tcPr>
          <w:p>
            <w:pPr>
              <w:pStyle w:val="Normal"/>
            </w:pPr>
            <w:r>
              <w:rPr>
                <w:rStyle w:val="Text7"/>
              </w:rPr>
              <w:t>100</w:t>
            </w:r>
            <w:r>
              <w:t xml:space="preserve">　appeal</w:t>
            </w:r>
          </w:p>
        </w:tc>
      </w:tr>
      <w:tr>
        <w:tc>
          <w:tcPr>
            <w:tcW w:type="auto" w:w="0"/>
            <w:vAlign w:val="center"/>
          </w:tcPr>
          <w:p>
            <w:pPr>
              <w:pStyle w:val="Normal"/>
            </w:pPr>
            <w:r>
              <w:rPr>
                <w:rStyle w:val="Text7"/>
              </w:rPr>
              <w:t>101</w:t>
            </w:r>
            <w:r>
              <w:t xml:space="preserve">　bureau</w:t>
            </w:r>
          </w:p>
        </w:tc>
        <w:tc>
          <w:tcPr>
            <w:tcW w:type="auto" w:w="0"/>
            <w:vAlign w:val="center"/>
          </w:tcPr>
          <w:p>
            <w:pPr>
              <w:pStyle w:val="Normal"/>
            </w:pPr>
            <w:r>
              <w:rPr>
                <w:rStyle w:val="Text7"/>
              </w:rPr>
              <w:t>102</w:t>
            </w:r>
            <w:r>
              <w:t xml:space="preserve">　bureaucrat</w:t>
            </w:r>
          </w:p>
        </w:tc>
      </w:tr>
      <w:tr>
        <w:tc>
          <w:tcPr>
            <w:tcW w:type="auto" w:w="0"/>
            <w:vAlign w:val="center"/>
          </w:tcPr>
          <w:p>
            <w:pPr>
              <w:pStyle w:val="Normal"/>
            </w:pPr>
            <w:r>
              <w:rPr>
                <w:rStyle w:val="Text7"/>
              </w:rPr>
              <w:t>103</w:t>
            </w:r>
            <w:r>
              <w:t xml:space="preserve">　client</w:t>
            </w:r>
          </w:p>
        </w:tc>
        <w:tc>
          <w:tcPr>
            <w:tcW w:type="auto" w:w="0"/>
            <w:vAlign w:val="center"/>
          </w:tcPr>
          <w:p>
            <w:pPr>
              <w:pStyle w:val="Normal"/>
            </w:pPr>
            <w:r>
              <w:rPr>
                <w:rStyle w:val="Text7"/>
              </w:rPr>
              <w:t>104</w:t>
            </w:r>
            <w:r>
              <w:t xml:space="preserve">　clientele</w:t>
            </w:r>
          </w:p>
        </w:tc>
      </w:tr>
      <w:tr>
        <w:tc>
          <w:tcPr>
            <w:tcW w:type="auto" w:w="0"/>
            <w:vAlign w:val="center"/>
          </w:tcPr>
          <w:p>
            <w:pPr>
              <w:pStyle w:val="Normal"/>
            </w:pPr>
            <w:r>
              <w:rPr>
                <w:rStyle w:val="Text7"/>
              </w:rPr>
              <w:t>105</w:t>
            </w:r>
            <w:r>
              <w:t xml:space="preserve">　retreat</w:t>
            </w:r>
          </w:p>
        </w:tc>
        <w:tc>
          <w:tcPr>
            <w:tcW w:type="auto" w:w="0"/>
            <w:vAlign w:val="center"/>
          </w:tcPr>
          <w:p>
            <w:pPr>
              <w:pStyle w:val="Normal"/>
            </w:pPr>
            <w:r>
              <w:rPr>
                <w:rStyle w:val="Text7"/>
              </w:rPr>
              <w:t>106</w:t>
            </w:r>
            <w:r>
              <w:t xml:space="preserve">　concrete</w:t>
            </w:r>
          </w:p>
        </w:tc>
      </w:tr>
      <w:tr>
        <w:tc>
          <w:tcPr>
            <w:tcW w:type="auto" w:w="0"/>
            <w:vAlign w:val="center"/>
          </w:tcPr>
          <w:p>
            <w:pPr>
              <w:pStyle w:val="Normal"/>
            </w:pPr>
            <w:r>
              <w:rPr>
                <w:rStyle w:val="Text7"/>
              </w:rPr>
              <w:t>107</w:t>
            </w:r>
            <w:r>
              <w:t xml:space="preserve">　engagement</w:t>
            </w:r>
          </w:p>
        </w:tc>
        <w:tc>
          <w:tcPr>
            <w:tcW w:type="auto" w:w="0"/>
            <w:vAlign w:val="center"/>
          </w:tcPr>
          <w:p>
            <w:pPr>
              <w:pStyle w:val="Normal"/>
            </w:pPr>
            <w:r>
              <w:rPr>
                <w:rStyle w:val="Text7"/>
              </w:rPr>
              <w:t>108</w:t>
            </w:r>
            <w:r>
              <w:t xml:space="preserve">　diminish</w:t>
            </w:r>
          </w:p>
        </w:tc>
      </w:tr>
      <w:tr>
        <w:tc>
          <w:tcPr>
            <w:tcW w:type="auto" w:w="0"/>
            <w:vAlign w:val="center"/>
          </w:tcPr>
          <w:p>
            <w:pPr>
              <w:pStyle w:val="Normal"/>
            </w:pPr>
            <w:r>
              <w:rPr>
                <w:rStyle w:val="Text7"/>
              </w:rPr>
              <w:t>109</w:t>
            </w:r>
            <w:r>
              <w:t xml:space="preserve">　expedite</w:t>
            </w:r>
          </w:p>
        </w:tc>
        <w:tc>
          <w:tcPr>
            <w:tcW w:type="auto" w:w="0"/>
            <w:vAlign w:val="center"/>
          </w:tcPr>
          <w:p>
            <w:pPr>
              <w:pStyle w:val="Normal"/>
            </w:pPr>
            <w:r>
              <w:rPr>
                <w:rStyle w:val="Text7"/>
              </w:rPr>
              <w:t>110</w:t>
            </w:r>
            <w:r>
              <w:t xml:space="preserve">　prosecute</w:t>
            </w:r>
          </w:p>
        </w:tc>
      </w:tr>
      <w:tr>
        <w:tc>
          <w:tcPr>
            <w:tcW w:type="auto" w:w="0"/>
            <w:vAlign w:val="center"/>
          </w:tcPr>
          <w:p>
            <w:pPr>
              <w:pStyle w:val="Normal"/>
            </w:pPr>
            <w:r>
              <w:rPr>
                <w:rStyle w:val="Text7"/>
              </w:rPr>
              <w:t>111</w:t>
            </w:r>
            <w:r>
              <w:t xml:space="preserve">　prosecutor</w:t>
            </w:r>
          </w:p>
        </w:tc>
        <w:tc>
          <w:tcPr>
            <w:tcW w:type="auto" w:w="0"/>
            <w:vAlign w:val="center"/>
          </w:tcPr>
          <w:p>
            <w:pPr>
              <w:pStyle w:val="Normal"/>
            </w:pPr>
            <w:r>
              <w:rPr>
                <w:rStyle w:val="Text7"/>
              </w:rPr>
              <w:t>112</w:t>
            </w:r>
            <w:r>
              <w:t xml:space="preserve">　traceable</w:t>
            </w:r>
          </w:p>
        </w:tc>
      </w:tr>
      <w:tr>
        <w:tc>
          <w:tcPr>
            <w:tcW w:type="auto" w:w="0"/>
            <w:vAlign w:val="center"/>
          </w:tcPr>
          <w:p>
            <w:pPr>
              <w:pStyle w:val="Normal"/>
            </w:pPr>
            <w:r>
              <w:rPr>
                <w:rStyle w:val="Text7"/>
              </w:rPr>
              <w:t>113</w:t>
            </w:r>
            <w:r>
              <w:t xml:space="preserve">　display</w:t>
            </w:r>
          </w:p>
        </w:tc>
        <w:tc>
          <w:tcPr>
            <w:tcW w:type="auto" w:w="0"/>
            <w:vAlign w:val="center"/>
          </w:tcPr>
          <w:p>
            <w:pPr>
              <w:pStyle w:val="Normal"/>
            </w:pPr>
            <w:r>
              <w:rPr>
                <w:rStyle w:val="Text7"/>
              </w:rPr>
              <w:t>114</w:t>
            </w:r>
            <w:r>
              <w:t xml:space="preserve">　frustrate</w:t>
            </w:r>
          </w:p>
        </w:tc>
      </w:tr>
      <w:tr>
        <w:tc>
          <w:tcPr>
            <w:tcW w:type="auto" w:w="0"/>
            <w:vAlign w:val="center"/>
          </w:tcPr>
          <w:p>
            <w:pPr>
              <w:pStyle w:val="Normal"/>
            </w:pPr>
            <w:r>
              <w:rPr>
                <w:rStyle w:val="Text7"/>
              </w:rPr>
              <w:t>115</w:t>
            </w:r>
            <w:r>
              <w:t xml:space="preserve">　frustration</w:t>
            </w:r>
          </w:p>
        </w:tc>
        <w:tc>
          <w:tcPr>
            <w:tcW w:type="auto" w:w="0"/>
            <w:vAlign w:val="center"/>
          </w:tcPr>
          <w:p>
            <w:pPr>
              <w:pStyle w:val="Normal"/>
            </w:pPr>
            <w:r>
              <w:rPr>
                <w:rStyle w:val="Text7"/>
              </w:rPr>
              <w:t>116</w:t>
            </w:r>
            <w:r>
              <w:t xml:space="preserve">　plausible</w:t>
            </w:r>
          </w:p>
        </w:tc>
      </w:tr>
      <w:tr>
        <w:tc>
          <w:tcPr>
            <w:tcW w:type="auto" w:w="0"/>
            <w:vAlign w:val="center"/>
          </w:tcPr>
          <w:p>
            <w:pPr>
              <w:pStyle w:val="Normal"/>
            </w:pPr>
            <w:r>
              <w:rPr>
                <w:rStyle w:val="Text7"/>
              </w:rPr>
              <w:t>117</w:t>
            </w:r>
            <w:r>
              <w:t xml:space="preserve">　appreciate</w:t>
            </w:r>
          </w:p>
        </w:tc>
        <w:tc>
          <w:tcPr>
            <w:tcW w:type="auto" w:w="0"/>
            <w:vAlign w:val="center"/>
          </w:tcPr>
          <w:p>
            <w:pPr>
              <w:pStyle w:val="Normal"/>
            </w:pPr>
            <w:r>
              <w:rPr>
                <w:rStyle w:val="Text7"/>
              </w:rPr>
              <w:t>118</w:t>
            </w:r>
            <w:r>
              <w:t xml:space="preserve">　appreciation</w:t>
            </w:r>
          </w:p>
        </w:tc>
      </w:tr>
      <w:tr>
        <w:tc>
          <w:tcPr>
            <w:tcW w:type="auto" w:w="0"/>
            <w:vAlign w:val="center"/>
          </w:tcPr>
          <w:p>
            <w:pPr>
              <w:pStyle w:val="Normal"/>
            </w:pPr>
            <w:r>
              <w:rPr>
                <w:rStyle w:val="Text7"/>
              </w:rPr>
              <w:t>119</w:t>
            </w:r>
            <w:r>
              <w:t xml:space="preserve">　dispute</w:t>
            </w:r>
          </w:p>
        </w:tc>
        <w:tc>
          <w:tcPr>
            <w:tcW w:type="auto" w:w="0"/>
            <w:vAlign w:val="center"/>
          </w:tcPr>
          <w:p>
            <w:pPr>
              <w:pStyle w:val="Normal"/>
            </w:pPr>
            <w:r>
              <w:rPr>
                <w:rStyle w:val="Text7"/>
              </w:rPr>
              <w:t>120</w:t>
            </w:r>
            <w:r>
              <w:t xml:space="preserve">　revenue</w:t>
            </w:r>
          </w:p>
        </w:tc>
      </w:tr>
      <w:tr>
        <w:tc>
          <w:tcPr>
            <w:tcW w:type="auto" w:w="0"/>
            <w:vAlign w:val="center"/>
          </w:tcPr>
          <w:p>
            <w:pPr>
              <w:pStyle w:val="Normal"/>
            </w:pPr>
            <w:r>
              <w:rPr>
                <w:rStyle w:val="Text7"/>
              </w:rPr>
              <w:t>121</w:t>
            </w:r>
            <w:r>
              <w:t xml:space="preserve">　disrupt</w:t>
            </w:r>
          </w:p>
        </w:tc>
        <w:tc>
          <w:tcPr>
            <w:tcW w:type="auto" w:w="0"/>
            <w:vAlign w:val="center"/>
          </w:tcPr>
          <w:p>
            <w:pPr>
              <w:pStyle w:val="Normal"/>
            </w:pPr>
            <w:r>
              <w:rPr>
                <w:rStyle w:val="Text7"/>
              </w:rPr>
              <w:t>122</w:t>
            </w:r>
            <w:r>
              <w:t xml:space="preserve">　disruption</w:t>
            </w:r>
          </w:p>
        </w:tc>
      </w:tr>
      <w:tr>
        <w:tc>
          <w:tcPr>
            <w:tcW w:type="auto" w:w="0"/>
            <w:vAlign w:val="center"/>
          </w:tcPr>
          <w:p>
            <w:pPr>
              <w:pStyle w:val="Normal"/>
            </w:pPr>
            <w:r>
              <w:rPr>
                <w:rStyle w:val="Text7"/>
              </w:rPr>
              <w:t>123</w:t>
            </w:r>
            <w:r>
              <w:t xml:space="preserve">　exploit</w:t>
            </w:r>
          </w:p>
        </w:tc>
        <w:tc>
          <w:tcPr>
            <w:tcW w:type="auto" w:w="0"/>
            <w:vAlign w:val="center"/>
          </w:tcPr>
          <w:p>
            <w:pPr>
              <w:pStyle w:val="Normal"/>
            </w:pPr>
            <w:r>
              <w:rPr>
                <w:rStyle w:val="Text7"/>
              </w:rPr>
              <w:t>124</w:t>
            </w:r>
            <w:r>
              <w:t xml:space="preserve">　exploitation</w:t>
            </w:r>
          </w:p>
        </w:tc>
      </w:tr>
      <w:tr>
        <w:tc>
          <w:tcPr>
            <w:tcW w:type="auto" w:w="0"/>
            <w:vAlign w:val="center"/>
          </w:tcPr>
          <w:p>
            <w:pPr>
              <w:pStyle w:val="Normal"/>
            </w:pPr>
            <w:r>
              <w:rPr>
                <w:rStyle w:val="Text7"/>
              </w:rPr>
              <w:t>125</w:t>
            </w:r>
            <w:r>
              <w:t xml:space="preserve">　approximate</w:t>
            </w:r>
          </w:p>
        </w:tc>
        <w:tc>
          <w:tcPr>
            <w:tcW w:type="auto" w:w="0"/>
            <w:vAlign w:val="center"/>
          </w:tcPr>
          <w:p>
            <w:pPr>
              <w:pStyle w:val="Normal"/>
            </w:pPr>
            <w:r>
              <w:rPr>
                <w:rStyle w:val="Text7"/>
              </w:rPr>
              <w:t>126</w:t>
            </w:r>
            <w:r>
              <w:t xml:space="preserve">　approximately</w:t>
            </w:r>
          </w:p>
        </w:tc>
      </w:tr>
      <w:tr>
        <w:tc>
          <w:tcPr>
            <w:tcW w:type="auto" w:w="0"/>
            <w:vAlign w:val="center"/>
          </w:tcPr>
          <w:p>
            <w:pPr>
              <w:pStyle w:val="Normal"/>
            </w:pPr>
            <w:r>
              <w:rPr>
                <w:rStyle w:val="Text7"/>
              </w:rPr>
              <w:t>127</w:t>
            </w:r>
            <w:r>
              <w:t xml:space="preserve">　command</w:t>
            </w:r>
          </w:p>
        </w:tc>
        <w:tc>
          <w:tcPr>
            <w:tcW w:type="auto" w:w="0"/>
            <w:vAlign w:val="center"/>
          </w:tcPr>
          <w:p>
            <w:pPr>
              <w:pStyle w:val="Normal"/>
            </w:pPr>
            <w:r>
              <w:rPr>
                <w:rStyle w:val="Text7"/>
              </w:rPr>
              <w:t>128</w:t>
            </w:r>
            <w:r>
              <w:t xml:space="preserve">　inventory</w:t>
            </w:r>
          </w:p>
        </w:tc>
      </w:tr>
      <w:tr>
        <w:tc>
          <w:tcPr>
            <w:tcW w:type="auto" w:w="0"/>
            <w:vAlign w:val="center"/>
          </w:tcPr>
          <w:p>
            <w:pPr>
              <w:pStyle w:val="Normal"/>
            </w:pPr>
            <w:r>
              <w:rPr>
                <w:rStyle w:val="Text7"/>
              </w:rPr>
              <w:t>129</w:t>
            </w:r>
            <w:r>
              <w:t xml:space="preserve">　commend</w:t>
            </w:r>
          </w:p>
        </w:tc>
        <w:tc>
          <w:tcPr>
            <w:tcW w:type="auto" w:w="0"/>
            <w:vAlign w:val="center"/>
          </w:tcPr>
          <w:p>
            <w:pPr>
              <w:pStyle w:val="Normal"/>
            </w:pPr>
            <w:r>
              <w:rPr>
                <w:rStyle w:val="Text7"/>
              </w:rPr>
              <w:t>130</w:t>
            </w:r>
            <w:r>
              <w:t xml:space="preserve">　extend</w:t>
            </w:r>
          </w:p>
        </w:tc>
      </w:tr>
      <w:tr>
        <w:tc>
          <w:tcPr>
            <w:tcW w:type="auto" w:w="0"/>
            <w:vAlign w:val="center"/>
          </w:tcPr>
          <w:p>
            <w:pPr>
              <w:pStyle w:val="Normal"/>
            </w:pPr>
            <w:r>
              <w:rPr>
                <w:rStyle w:val="Text7"/>
              </w:rPr>
              <w:t>131</w:t>
            </w:r>
            <w:r>
              <w:t xml:space="preserve">　extensive</w:t>
            </w:r>
          </w:p>
        </w:tc>
        <w:tc>
          <w:tcPr>
            <w:tcW w:type="auto" w:w="0"/>
            <w:vAlign w:val="center"/>
          </w:tcPr>
          <w:p>
            <w:pPr>
              <w:pStyle w:val="Normal"/>
            </w:pPr>
            <w:r>
              <w:rPr>
                <w:rStyle w:val="Text7"/>
              </w:rPr>
              <w:t>132</w:t>
            </w:r>
            <w:r>
              <w:t xml:space="preserve">　extension</w:t>
            </w:r>
          </w:p>
        </w:tc>
      </w:tr>
      <w:tr>
        <w:tc>
          <w:tcPr>
            <w:tcW w:type="auto" w:w="0"/>
            <w:vAlign w:val="center"/>
          </w:tcPr>
          <w:p>
            <w:pPr>
              <w:pStyle w:val="Normal"/>
            </w:pPr>
            <w:r>
              <w:rPr>
                <w:rStyle w:val="Text7"/>
              </w:rPr>
              <w:t>133</w:t>
            </w:r>
            <w:r>
              <w:t xml:space="preserve">　archive</w:t>
            </w:r>
          </w:p>
        </w:tc>
        <w:tc>
          <w:tcPr>
            <w:tcW w:type="auto" w:w="0"/>
            <w:vAlign w:val="center"/>
          </w:tcPr>
          <w:p>
            <w:pPr>
              <w:pStyle w:val="Normal"/>
            </w:pPr>
            <w:r>
              <w:rPr>
                <w:rStyle w:val="Text7"/>
              </w:rPr>
              <w:t>134</w:t>
            </w:r>
            <w:r>
              <w:t xml:space="preserve">　external</w:t>
            </w:r>
          </w:p>
        </w:tc>
      </w:tr>
      <w:tr>
        <w:tc>
          <w:tcPr>
            <w:tcW w:type="auto" w:w="0"/>
            <w:vAlign w:val="center"/>
          </w:tcPr>
          <w:p>
            <w:pPr>
              <w:pStyle w:val="Normal"/>
            </w:pPr>
            <w:r>
              <w:rPr>
                <w:rStyle w:val="Text7"/>
              </w:rPr>
              <w:t>135</w:t>
            </w:r>
            <w:r>
              <w:t xml:space="preserve">　condemn</w:t>
            </w:r>
          </w:p>
        </w:tc>
        <w:tc>
          <w:tcPr>
            <w:tcW w:type="auto" w:w="0"/>
            <w:vAlign w:val="center"/>
          </w:tcPr>
          <w:p>
            <w:pPr>
              <w:pStyle w:val="Normal"/>
            </w:pPr>
            <w:r>
              <w:rPr>
                <w:rStyle w:val="Text7"/>
              </w:rPr>
              <w:t>136</w:t>
            </w:r>
            <w:r>
              <w:t xml:space="preserve">　possession</w:t>
            </w:r>
          </w:p>
        </w:tc>
      </w:tr>
      <w:tr>
        <w:tc>
          <w:tcPr>
            <w:tcW w:type="auto" w:w="0"/>
            <w:vAlign w:val="center"/>
          </w:tcPr>
          <w:p>
            <w:pPr>
              <w:pStyle w:val="Normal"/>
            </w:pPr>
            <w:r>
              <w:rPr>
                <w:rStyle w:val="Text7"/>
              </w:rPr>
              <w:t>137</w:t>
            </w:r>
            <w:r>
              <w:t xml:space="preserve">　terminology</w:t>
            </w:r>
          </w:p>
        </w:tc>
        <w:tc>
          <w:tcPr>
            <w:tcW w:type="auto" w:w="0"/>
            <w:vAlign w:val="center"/>
          </w:tcPr>
          <w:p>
            <w:pPr>
              <w:pStyle w:val="Normal"/>
            </w:pPr>
            <w:r>
              <w:rPr>
                <w:rStyle w:val="Text7"/>
              </w:rPr>
              <w:t>138</w:t>
            </w:r>
            <w:r>
              <w:t xml:space="preserve">　commitment</w:t>
            </w:r>
          </w:p>
        </w:tc>
      </w:tr>
      <w:tr>
        <w:tc>
          <w:tcPr>
            <w:tcW w:type="auto" w:w="0"/>
            <w:vAlign w:val="center"/>
          </w:tcPr>
          <w:p>
            <w:pPr>
              <w:pStyle w:val="Normal"/>
            </w:pPr>
            <w:r>
              <w:rPr>
                <w:rStyle w:val="Text7"/>
              </w:rPr>
              <w:t>139</w:t>
            </w:r>
            <w:r>
              <w:t xml:space="preserve">　sovereign</w:t>
            </w:r>
          </w:p>
        </w:tc>
        <w:tc>
          <w:tcPr>
            <w:tcW w:type="auto" w:w="0"/>
            <w:vAlign w:val="center"/>
          </w:tcPr>
          <w:p>
            <w:pPr>
              <w:pStyle w:val="Normal"/>
            </w:pPr>
            <w:r>
              <w:rPr>
                <w:rStyle w:val="Text7"/>
              </w:rPr>
              <w:t>140</w:t>
            </w:r>
            <w:r>
              <w:t xml:space="preserve">　irregular</w:t>
            </w:r>
          </w:p>
        </w:tc>
      </w:tr>
      <w:tr>
        <w:tc>
          <w:tcPr>
            <w:tcW w:type="auto" w:w="0"/>
            <w:vAlign w:val="center"/>
          </w:tcPr>
          <w:p>
            <w:pPr>
              <w:pStyle w:val="Normal"/>
            </w:pPr>
            <w:r>
              <w:rPr>
                <w:rStyle w:val="Text7"/>
              </w:rPr>
              <w:t>141</w:t>
            </w:r>
            <w:r>
              <w:t xml:space="preserve">　extreme</w:t>
            </w:r>
          </w:p>
        </w:tc>
        <w:tc>
          <w:tcPr>
            <w:tcW w:type="auto" w:w="0"/>
            <w:vAlign w:val="center"/>
          </w:tcPr>
          <w:p>
            <w:pPr>
              <w:pStyle w:val="Normal"/>
            </w:pPr>
            <w:r>
              <w:rPr>
                <w:rStyle w:val="Text7"/>
              </w:rPr>
              <w:t>142</w:t>
            </w:r>
            <w:r>
              <w:t xml:space="preserve">　domestic</w:t>
            </w:r>
          </w:p>
        </w:tc>
      </w:tr>
      <w:tr>
        <w:tc>
          <w:tcPr>
            <w:tcW w:type="auto" w:w="0"/>
            <w:vAlign w:val="center"/>
          </w:tcPr>
          <w:p>
            <w:pPr>
              <w:pStyle w:val="Normal"/>
            </w:pPr>
            <w:r>
              <w:rPr>
                <w:rStyle w:val="Text7"/>
              </w:rPr>
              <w:t>143</w:t>
            </w:r>
            <w:r>
              <w:t xml:space="preserve">　companion</w:t>
            </w:r>
          </w:p>
        </w:tc>
        <w:tc>
          <w:tcPr>
            <w:tcW w:type="auto" w:w="0"/>
            <w:vAlign w:val="center"/>
          </w:tcPr>
          <w:p>
            <w:pPr>
              <w:pStyle w:val="Normal"/>
            </w:pPr>
            <w:r>
              <w:rPr>
                <w:rStyle w:val="Text7"/>
              </w:rPr>
              <w:t>144</w:t>
            </w:r>
            <w:r>
              <w:t xml:space="preserve">　arrogant</w:t>
            </w:r>
          </w:p>
        </w:tc>
      </w:tr>
      <w:tr>
        <w:tc>
          <w:tcPr>
            <w:tcW w:type="auto" w:w="0"/>
            <w:vAlign w:val="center"/>
          </w:tcPr>
          <w:p>
            <w:pPr>
              <w:pStyle w:val="Normal"/>
            </w:pPr>
            <w:r>
              <w:rPr>
                <w:rStyle w:val="Text7"/>
              </w:rPr>
              <w:t>145</w:t>
            </w:r>
            <w:r>
              <w:t xml:space="preserve">　dose</w:t>
            </w:r>
          </w:p>
        </w:tc>
        <w:tc>
          <w:tcPr>
            <w:tcW w:type="auto" w:w="0"/>
            <w:vAlign w:val="center"/>
          </w:tcPr>
          <w:p>
            <w:pPr>
              <w:pStyle w:val="Normal"/>
            </w:pPr>
            <w:r>
              <w:rPr>
                <w:rStyle w:val="Text7"/>
              </w:rPr>
              <w:t>146</w:t>
            </w:r>
            <w:r>
              <w:t xml:space="preserve">　compassionate</w:t>
            </w:r>
          </w:p>
        </w:tc>
      </w:tr>
      <w:tr>
        <w:tc>
          <w:tcPr>
            <w:tcW w:type="auto" w:w="0"/>
            <w:vAlign w:val="center"/>
          </w:tcPr>
          <w:p>
            <w:pPr>
              <w:pStyle w:val="Normal"/>
            </w:pPr>
            <w:r>
              <w:rPr>
                <w:rStyle w:val="Text7"/>
              </w:rPr>
              <w:t>147</w:t>
            </w:r>
            <w:r>
              <w:t xml:space="preserve">　speculate</w:t>
            </w:r>
          </w:p>
        </w:tc>
        <w:tc>
          <w:tcPr>
            <w:tcW w:type="auto" w:w="0"/>
            <w:vAlign w:val="center"/>
          </w:tcPr>
          <w:p>
            <w:pPr>
              <w:pStyle w:val="Normal"/>
            </w:pPr>
            <w:r>
              <w:rPr>
                <w:rStyle w:val="Text7"/>
              </w:rPr>
              <w:t>148</w:t>
            </w:r>
            <w:r>
              <w:t xml:space="preserve">　articulate</w:t>
            </w:r>
          </w:p>
        </w:tc>
      </w:tr>
      <w:tr>
        <w:tc>
          <w:tcPr>
            <w:tcW w:type="auto" w:w="0"/>
            <w:vAlign w:val="center"/>
          </w:tcPr>
          <w:p>
            <w:pPr>
              <w:pStyle w:val="Normal"/>
            </w:pPr>
            <w:r>
              <w:rPr>
                <w:rStyle w:val="Text7"/>
              </w:rPr>
              <w:t>149</w:t>
            </w:r>
            <w:r>
              <w:t xml:space="preserve">　portrait</w:t>
            </w:r>
          </w:p>
        </w:tc>
        <w:tc>
          <w:tcPr>
            <w:tcW w:type="auto" w:w="0"/>
            <w:vAlign w:val="center"/>
          </w:tcPr>
          <w:p>
            <w:pPr>
              <w:pStyle w:val="Normal"/>
            </w:pPr>
            <w:r>
              <w:rPr>
                <w:rStyle w:val="Text7"/>
              </w:rPr>
              <w:t>150</w:t>
            </w:r>
            <w:r>
              <w:t xml:space="preserve">　comply</w:t>
            </w:r>
          </w:p>
        </w:tc>
      </w:tr>
      <w:tr>
        <w:tc>
          <w:tcPr>
            <w:tcW w:type="auto" w:w="0"/>
            <w:vAlign w:val="center"/>
          </w:tcPr>
          <w:p>
            <w:pPr>
              <w:pStyle w:val="Normal"/>
            </w:pPr>
            <w:r>
              <w:rPr>
                <w:rStyle w:val="Text7"/>
              </w:rPr>
              <w:t>151</w:t>
            </w:r>
            <w:r>
              <w:t xml:space="preserve">　compliance</w:t>
            </w:r>
          </w:p>
        </w:tc>
        <w:tc>
          <w:tcPr>
            <w:tcW w:type="auto" w:w="0"/>
            <w:vAlign w:val="center"/>
          </w:tcPr>
          <w:p>
            <w:pPr>
              <w:pStyle w:val="Normal"/>
            </w:pPr>
            <w:r>
              <w:rPr>
                <w:rStyle w:val="Text7"/>
              </w:rPr>
              <w:t>152</w:t>
            </w:r>
            <w:r>
              <w:t xml:space="preserve">　conditional</w:t>
            </w:r>
          </w:p>
        </w:tc>
      </w:tr>
      <w:tr>
        <w:tc>
          <w:tcPr>
            <w:tcW w:type="auto" w:w="0"/>
            <w:vAlign w:val="center"/>
          </w:tcPr>
          <w:p>
            <w:pPr>
              <w:pStyle w:val="Normal"/>
            </w:pPr>
            <w:r>
              <w:rPr>
                <w:rStyle w:val="Text7"/>
              </w:rPr>
              <w:t>153</w:t>
            </w:r>
            <w:r>
              <w:t xml:space="preserve">　unconditional</w:t>
            </w:r>
          </w:p>
        </w:tc>
        <w:tc>
          <w:tcPr>
            <w:tcW w:type="auto" w:w="0"/>
            <w:vAlign w:val="center"/>
          </w:tcPr>
          <w:p>
            <w:pPr>
              <w:pStyle w:val="Normal"/>
            </w:pPr>
            <w:r>
              <w:rPr>
                <w:rStyle w:val="Text7"/>
              </w:rPr>
              <w:t>154</w:t>
            </w:r>
            <w:r>
              <w:t xml:space="preserve">　democracy</w:t>
            </w:r>
          </w:p>
        </w:tc>
      </w:tr>
      <w:tr>
        <w:tc>
          <w:tcPr>
            <w:tcW w:type="auto" w:w="0"/>
            <w:vAlign w:val="center"/>
          </w:tcPr>
          <w:p>
            <w:pPr>
              <w:pStyle w:val="Normal"/>
            </w:pPr>
            <w:r>
              <w:rPr>
                <w:rStyle w:val="Text7"/>
              </w:rPr>
              <w:t>155</w:t>
            </w:r>
            <w:r>
              <w:t xml:space="preserve">　lingual</w:t>
            </w:r>
          </w:p>
        </w:tc>
        <w:tc>
          <w:tcPr>
            <w:tcW w:type="auto" w:w="0"/>
            <w:vAlign w:val="center"/>
          </w:tcPr>
          <w:p>
            <w:pPr>
              <w:pStyle w:val="Normal"/>
            </w:pPr>
            <w:r>
              <w:rPr>
                <w:rStyle w:val="Text7"/>
              </w:rPr>
              <w:t>156</w:t>
            </w:r>
            <w:r>
              <w:t xml:space="preserve">　phenomenon</w:t>
            </w:r>
          </w:p>
        </w:tc>
      </w:tr>
      <w:tr>
        <w:tc>
          <w:tcPr>
            <w:tcW w:type="auto" w:w="0"/>
            <w:vAlign w:val="center"/>
          </w:tcPr>
          <w:p>
            <w:pPr>
              <w:pStyle w:val="Normal"/>
            </w:pPr>
            <w:r>
              <w:rPr>
                <w:rStyle w:val="Text7"/>
              </w:rPr>
              <w:t>157</w:t>
            </w:r>
            <w:r>
              <w:t xml:space="preserve">　assert</w:t>
            </w:r>
          </w:p>
        </w:tc>
        <w:tc>
          <w:tcPr>
            <w:tcW w:type="auto" w:w="0"/>
            <w:vAlign w:val="center"/>
          </w:tcPr>
          <w:p>
            <w:pPr>
              <w:pStyle w:val="Normal"/>
            </w:pPr>
            <w:r>
              <w:rPr>
                <w:rStyle w:val="Text7"/>
              </w:rPr>
              <w:t>158</w:t>
            </w:r>
            <w:r>
              <w:t xml:space="preserve">　assertion</w:t>
            </w:r>
          </w:p>
        </w:tc>
      </w:tr>
      <w:tr>
        <w:tc>
          <w:tcPr>
            <w:tcW w:type="auto" w:w="0"/>
            <w:vAlign w:val="center"/>
          </w:tcPr>
          <w:p>
            <w:pPr>
              <w:pStyle w:val="Normal"/>
            </w:pPr>
            <w:r>
              <w:rPr>
                <w:rStyle w:val="Text7"/>
              </w:rPr>
              <w:t>159</w:t>
            </w:r>
            <w:r>
              <w:t xml:space="preserve">　component</w:t>
            </w:r>
          </w:p>
        </w:tc>
        <w:tc>
          <w:tcPr>
            <w:tcW w:type="auto" w:w="0"/>
            <w:vAlign w:val="center"/>
          </w:tcPr>
          <w:p>
            <w:pPr>
              <w:pStyle w:val="Normal"/>
            </w:pPr>
            <w:r>
              <w:rPr>
                <w:rStyle w:val="Text7"/>
              </w:rPr>
              <w:t>160</w:t>
            </w:r>
            <w:r>
              <w:t xml:space="preserve">　compromise</w:t>
            </w:r>
          </w:p>
        </w:tc>
      </w:tr>
      <w:tr>
        <w:tc>
          <w:tcPr>
            <w:tcW w:type="auto" w:w="0"/>
            <w:vAlign w:val="center"/>
          </w:tcPr>
          <w:p>
            <w:pPr>
              <w:pStyle w:val="Normal"/>
            </w:pPr>
            <w:r>
              <w:rPr>
                <w:rStyle w:val="Text7"/>
              </w:rPr>
              <w:t>161</w:t>
            </w:r>
            <w:r>
              <w:t xml:space="preserve">　concentrate</w:t>
            </w:r>
          </w:p>
        </w:tc>
        <w:tc>
          <w:tcPr>
            <w:tcW w:type="auto" w:w="0"/>
            <w:vAlign w:val="center"/>
          </w:tcPr>
          <w:p>
            <w:pPr>
              <w:pStyle w:val="Normal"/>
            </w:pPr>
            <w:r>
              <w:rPr>
                <w:rStyle w:val="Text7"/>
              </w:rPr>
              <w:t>162</w:t>
            </w:r>
            <w:r>
              <w:t xml:space="preserve">　concentration</w:t>
            </w:r>
          </w:p>
        </w:tc>
      </w:tr>
      <w:tr>
        <w:tc>
          <w:tcPr>
            <w:tcW w:type="auto" w:w="0"/>
            <w:vAlign w:val="center"/>
          </w:tcPr>
          <w:p>
            <w:pPr>
              <w:pStyle w:val="Normal"/>
            </w:pPr>
            <w:r>
              <w:rPr>
                <w:rStyle w:val="Text7"/>
              </w:rPr>
              <w:t>163</w:t>
            </w:r>
            <w:r>
              <w:t xml:space="preserve">　potential</w:t>
            </w:r>
          </w:p>
        </w:tc>
        <w:tc>
          <w:tcPr>
            <w:tcW w:type="auto" w:w="0"/>
            <w:vAlign w:val="center"/>
          </w:tcPr>
          <w:p>
            <w:pPr>
              <w:pStyle w:val="Normal"/>
            </w:pPr>
            <w:r>
              <w:rPr>
                <w:rStyle w:val="Text7"/>
              </w:rPr>
              <w:t>164</w:t>
            </w:r>
            <w:r>
              <w:t xml:space="preserve">　potentially</w:t>
            </w:r>
          </w:p>
        </w:tc>
      </w:tr>
      <w:tr>
        <w:tc>
          <w:tcPr>
            <w:tcW w:type="auto" w:w="0"/>
            <w:vAlign w:val="center"/>
          </w:tcPr>
          <w:p>
            <w:pPr>
              <w:pStyle w:val="Normal"/>
            </w:pPr>
            <w:r>
              <w:rPr>
                <w:rStyle w:val="Text7"/>
              </w:rPr>
              <w:t>165</w:t>
            </w:r>
            <w:r>
              <w:t xml:space="preserve">　associate</w:t>
            </w:r>
          </w:p>
        </w:tc>
        <w:tc>
          <w:tcPr>
            <w:tcW w:type="auto" w:w="0"/>
            <w:vAlign w:val="center"/>
          </w:tcPr>
          <w:p>
            <w:pPr>
              <w:pStyle w:val="Normal"/>
            </w:pPr>
            <w:r>
              <w:rPr>
                <w:rStyle w:val="Text7"/>
              </w:rPr>
              <w:t>166</w:t>
            </w:r>
            <w:r>
              <w:t xml:space="preserve">　association</w:t>
            </w:r>
          </w:p>
        </w:tc>
      </w:tr>
      <w:tr>
        <w:tc>
          <w:tcPr>
            <w:tcW w:type="auto" w:w="0"/>
            <w:vAlign w:val="center"/>
          </w:tcPr>
          <w:p>
            <w:pPr>
              <w:pStyle w:val="Normal"/>
            </w:pPr>
            <w:r>
              <w:rPr>
                <w:rStyle w:val="Text7"/>
              </w:rPr>
              <w:t>167</w:t>
            </w:r>
            <w:r>
              <w:t xml:space="preserve">　rough</w:t>
            </w:r>
          </w:p>
        </w:tc>
        <w:tc>
          <w:tcPr>
            <w:tcW w:type="auto" w:w="0"/>
            <w:vAlign w:val="center"/>
          </w:tcPr>
          <w:p>
            <w:pPr>
              <w:pStyle w:val="Normal"/>
            </w:pPr>
            <w:r>
              <w:rPr>
                <w:rStyle w:val="Text7"/>
              </w:rPr>
              <w:t>168</w:t>
            </w:r>
            <w:r>
              <w:t xml:space="preserve">　roughly</w:t>
            </w:r>
          </w:p>
        </w:tc>
      </w:tr>
      <w:tr>
        <w:tc>
          <w:tcPr>
            <w:tcW w:type="auto" w:w="0"/>
            <w:vAlign w:val="center"/>
          </w:tcPr>
          <w:p>
            <w:pPr>
              <w:pStyle w:val="Normal"/>
            </w:pPr>
            <w:r>
              <w:rPr>
                <w:rStyle w:val="Text7"/>
              </w:rPr>
              <w:t>169</w:t>
            </w:r>
            <w:r>
              <w:t xml:space="preserve">　assume</w:t>
            </w:r>
          </w:p>
        </w:tc>
        <w:tc>
          <w:tcPr>
            <w:tcW w:type="auto" w:w="0"/>
            <w:vAlign w:val="center"/>
          </w:tcPr>
          <w:p>
            <w:pPr>
              <w:pStyle w:val="Normal"/>
            </w:pPr>
            <w:r>
              <w:rPr>
                <w:rStyle w:val="Text7"/>
              </w:rPr>
              <w:t>170</w:t>
            </w:r>
            <w:r>
              <w:t xml:space="preserve">　assumption</w:t>
            </w:r>
          </w:p>
        </w:tc>
      </w:tr>
      <w:tr>
        <w:tc>
          <w:tcPr>
            <w:tcW w:type="auto" w:w="0"/>
            <w:vAlign w:val="center"/>
          </w:tcPr>
          <w:p>
            <w:pPr>
              <w:pStyle w:val="Normal"/>
            </w:pPr>
            <w:r>
              <w:rPr>
                <w:rStyle w:val="Text7"/>
              </w:rPr>
              <w:t>171</w:t>
            </w:r>
            <w:r>
              <w:t xml:space="preserve">　concession</w:t>
            </w:r>
          </w:p>
        </w:tc>
        <w:tc>
          <w:tcPr>
            <w:tcW w:type="auto" w:w="0"/>
            <w:vAlign w:val="center"/>
          </w:tcPr>
          <w:p>
            <w:pPr>
              <w:pStyle w:val="Normal"/>
            </w:pPr>
            <w:r>
              <w:rPr>
                <w:rStyle w:val="Text7"/>
              </w:rPr>
              <w:t>172</w:t>
            </w:r>
            <w:r>
              <w:t xml:space="preserve">　conclude</w:t>
            </w:r>
          </w:p>
        </w:tc>
      </w:tr>
      <w:tr>
        <w:tc>
          <w:tcPr>
            <w:tcW w:type="auto" w:w="0"/>
            <w:vAlign w:val="center"/>
          </w:tcPr>
          <w:p>
            <w:pPr>
              <w:pStyle w:val="Normal"/>
            </w:pPr>
            <w:r>
              <w:rPr>
                <w:rStyle w:val="Text7"/>
              </w:rPr>
              <w:t>173</w:t>
            </w:r>
            <w:r>
              <w:t xml:space="preserve">　conclusive</w:t>
            </w:r>
          </w:p>
        </w:tc>
        <w:tc>
          <w:tcPr>
            <w:tcW w:type="auto" w:w="0"/>
            <w:vAlign w:val="center"/>
          </w:tcPr>
          <w:p>
            <w:pPr>
              <w:pStyle w:val="Normal"/>
            </w:pPr>
            <w:r>
              <w:rPr>
                <w:rStyle w:val="Text7"/>
              </w:rPr>
              <w:t>174</w:t>
            </w:r>
            <w:r>
              <w:t xml:space="preserve">　duplicate</w:t>
            </w:r>
          </w:p>
        </w:tc>
      </w:tr>
      <w:tr>
        <w:tc>
          <w:tcPr>
            <w:tcW w:type="auto" w:w="0"/>
            <w:vAlign w:val="center"/>
          </w:tcPr>
          <w:p>
            <w:pPr>
              <w:pStyle w:val="Normal"/>
            </w:pPr>
            <w:r>
              <w:rPr>
                <w:rStyle w:val="Text7"/>
              </w:rPr>
              <w:t>175</w:t>
            </w:r>
            <w:r>
              <w:t xml:space="preserve">　duplication</w:t>
            </w:r>
          </w:p>
        </w:tc>
        <w:tc>
          <w:tcPr>
            <w:tcW w:type="auto" w:w="0"/>
            <w:vAlign w:val="center"/>
          </w:tcPr>
          <w:p>
            <w:pPr>
              <w:pStyle w:val="Normal"/>
            </w:pPr>
            <w:r>
              <w:rPr>
                <w:rStyle w:val="Text7"/>
              </w:rPr>
              <w:t>176</w:t>
            </w:r>
            <w:r>
              <w:t xml:space="preserve">　atmosphere</w:t>
            </w:r>
          </w:p>
        </w:tc>
      </w:tr>
      <w:tr>
        <w:tc>
          <w:tcPr>
            <w:tcW w:type="auto" w:w="0"/>
            <w:vAlign w:val="center"/>
          </w:tcPr>
          <w:p>
            <w:pPr>
              <w:pStyle w:val="Normal"/>
            </w:pPr>
            <w:r>
              <w:rPr>
                <w:rStyle w:val="Text7"/>
              </w:rPr>
              <w:t>177</w:t>
            </w:r>
            <w:r>
              <w:t xml:space="preserve">　atmospheric</w:t>
            </w:r>
          </w:p>
        </w:tc>
        <w:tc>
          <w:tcPr>
            <w:tcW w:type="auto" w:w="0"/>
            <w:vAlign w:val="center"/>
          </w:tcPr>
          <w:p>
            <w:pPr>
              <w:pStyle w:val="Normal"/>
            </w:pPr>
            <w:r>
              <w:rPr>
                <w:rStyle w:val="Text7"/>
              </w:rPr>
              <w:t>178</w:t>
            </w:r>
            <w:r>
              <w:t xml:space="preserve">　confirm</w:t>
            </w:r>
          </w:p>
        </w:tc>
      </w:tr>
      <w:tr>
        <w:tc>
          <w:tcPr>
            <w:tcW w:type="auto" w:w="0"/>
            <w:vAlign w:val="center"/>
          </w:tcPr>
          <w:p>
            <w:pPr>
              <w:pStyle w:val="Normal"/>
            </w:pPr>
            <w:r>
              <w:rPr>
                <w:rStyle w:val="Text7"/>
              </w:rPr>
              <w:t>179</w:t>
            </w:r>
            <w:r>
              <w:t xml:space="preserve">　confirmation</w:t>
            </w:r>
          </w:p>
        </w:tc>
        <w:tc>
          <w:tcPr>
            <w:tcW w:type="auto" w:w="0"/>
            <w:vAlign w:val="center"/>
          </w:tcPr>
          <w:p>
            <w:pPr>
              <w:pStyle w:val="Normal"/>
            </w:pPr>
            <w:r>
              <w:rPr>
                <w:rStyle w:val="Text7"/>
              </w:rPr>
              <w:t>180</w:t>
            </w:r>
            <w:r>
              <w:t xml:space="preserve">　conform</w:t>
            </w:r>
          </w:p>
        </w:tc>
      </w:tr>
      <w:tr>
        <w:tc>
          <w:tcPr>
            <w:tcW w:type="auto" w:w="0"/>
            <w:vAlign w:val="center"/>
          </w:tcPr>
          <w:p>
            <w:pPr>
              <w:pStyle w:val="Normal"/>
            </w:pPr>
            <w:r>
              <w:rPr>
                <w:rStyle w:val="Text7"/>
              </w:rPr>
              <w:t>181</w:t>
            </w:r>
            <w:r>
              <w:t xml:space="preserve">　nonconformist</w:t>
            </w:r>
          </w:p>
        </w:tc>
        <w:tc>
          <w:tcPr>
            <w:tcW w:type="auto" w:w="0"/>
            <w:vAlign w:val="center"/>
          </w:tcPr>
          <w:p>
            <w:pPr>
              <w:pStyle w:val="Normal"/>
            </w:pPr>
            <w:r>
              <w:rPr>
                <w:rStyle w:val="Text7"/>
              </w:rPr>
              <w:t>182</w:t>
            </w:r>
            <w:r>
              <w:t xml:space="preserve">　dirt-cheap</w:t>
            </w:r>
          </w:p>
        </w:tc>
      </w:tr>
      <w:tr>
        <w:tc>
          <w:tcPr>
            <w:tcW w:type="auto" w:w="0"/>
            <w:vAlign w:val="center"/>
          </w:tcPr>
          <w:p>
            <w:pPr>
              <w:pStyle w:val="Normal"/>
            </w:pPr>
            <w:r>
              <w:rPr>
                <w:rStyle w:val="Text7"/>
              </w:rPr>
              <w:t>183</w:t>
            </w:r>
            <w:r>
              <w:t xml:space="preserve">　tribute</w:t>
            </w:r>
          </w:p>
        </w:tc>
        <w:tc>
          <w:tcPr>
            <w:tcW w:type="auto" w:w="0"/>
            <w:vAlign w:val="center"/>
          </w:tcPr>
          <w:p>
            <w:pPr>
              <w:pStyle w:val="Normal"/>
            </w:pPr>
            <w:r>
              <w:rPr>
                <w:rStyle w:val="Text7"/>
              </w:rPr>
              <w:t>184</w:t>
            </w:r>
            <w:r>
              <w:t xml:space="preserve">　entitle</w:t>
            </w:r>
          </w:p>
        </w:tc>
      </w:tr>
      <w:tr>
        <w:tc>
          <w:tcPr>
            <w:tcW w:type="auto" w:w="0"/>
            <w:vAlign w:val="center"/>
          </w:tcPr>
          <w:p>
            <w:pPr>
              <w:pStyle w:val="Normal"/>
            </w:pPr>
            <w:r>
              <w:rPr>
                <w:rStyle w:val="Text7"/>
              </w:rPr>
              <w:t>185</w:t>
            </w:r>
            <w:r>
              <w:t xml:space="preserve">　preliminary</w:t>
            </w:r>
          </w:p>
        </w:tc>
        <w:tc>
          <w:tcPr>
            <w:tcW w:type="auto" w:w="0"/>
            <w:vAlign w:val="center"/>
          </w:tcPr>
          <w:p>
            <w:pPr>
              <w:pStyle w:val="Normal"/>
            </w:pPr>
            <w:r>
              <w:rPr>
                <w:rStyle w:val="Text7"/>
              </w:rPr>
              <w:t>186</w:t>
            </w:r>
            <w:r>
              <w:t xml:space="preserve">　preoccupy</w:t>
            </w:r>
          </w:p>
        </w:tc>
      </w:tr>
      <w:tr>
        <w:tc>
          <w:tcPr>
            <w:tcW w:type="auto" w:w="0"/>
            <w:vAlign w:val="center"/>
          </w:tcPr>
          <w:p>
            <w:pPr>
              <w:pStyle w:val="Normal"/>
            </w:pPr>
            <w:r>
              <w:rPr>
                <w:rStyle w:val="Text7"/>
              </w:rPr>
              <w:t>187</w:t>
            </w:r>
            <w:r>
              <w:t xml:space="preserve">　preoccupation</w:t>
            </w:r>
          </w:p>
        </w:tc>
        <w:tc>
          <w:tcPr>
            <w:tcW w:type="auto" w:w="0"/>
            <w:vAlign w:val="center"/>
          </w:tcPr>
          <w:p>
            <w:pPr>
              <w:pStyle w:val="Normal"/>
            </w:pPr>
            <w:r>
              <w:rPr>
                <w:rStyle w:val="Text7"/>
              </w:rPr>
              <w:t>188</w:t>
            </w:r>
            <w:r>
              <w:t xml:space="preserve">　connotation</w:t>
            </w:r>
          </w:p>
        </w:tc>
      </w:tr>
      <w:tr>
        <w:tc>
          <w:tcPr>
            <w:tcW w:type="auto" w:w="0"/>
            <w:vAlign w:val="center"/>
          </w:tcPr>
          <w:p>
            <w:pPr>
              <w:pStyle w:val="Normal"/>
            </w:pPr>
            <w:r>
              <w:rPr>
                <w:rStyle w:val="Text7"/>
              </w:rPr>
              <w:t>189</w:t>
            </w:r>
            <w:r>
              <w:t xml:space="preserve">　conscience</w:t>
            </w:r>
          </w:p>
        </w:tc>
        <w:tc>
          <w:tcPr>
            <w:tcW w:type="auto" w:w="0"/>
            <w:vAlign w:val="center"/>
          </w:tcPr>
          <w:p>
            <w:pPr>
              <w:pStyle w:val="Normal"/>
            </w:pPr>
            <w:r>
              <w:rPr>
                <w:rStyle w:val="Text7"/>
              </w:rPr>
              <w:t>190</w:t>
            </w:r>
            <w:r>
              <w:t xml:space="preserve">　authentic</w:t>
            </w:r>
          </w:p>
        </w:tc>
      </w:tr>
      <w:tr>
        <w:tc>
          <w:tcPr>
            <w:tcW w:type="auto" w:w="0"/>
            <w:vAlign w:val="center"/>
          </w:tcPr>
          <w:p>
            <w:pPr>
              <w:pStyle w:val="Normal"/>
            </w:pPr>
            <w:r>
              <w:rPr>
                <w:rStyle w:val="Text7"/>
              </w:rPr>
              <w:t>191</w:t>
            </w:r>
            <w:r>
              <w:t xml:space="preserve">　statute</w:t>
            </w:r>
          </w:p>
        </w:tc>
        <w:tc>
          <w:tcPr>
            <w:tcW w:type="auto" w:w="0"/>
            <w:vAlign w:val="center"/>
          </w:tcPr>
          <w:p>
            <w:pPr>
              <w:pStyle w:val="Normal"/>
            </w:pPr>
            <w:r>
              <w:rPr>
                <w:rStyle w:val="Text7"/>
              </w:rPr>
              <w:t>192</w:t>
            </w:r>
            <w:r>
              <w:t xml:space="preserve">　autobiography</w:t>
            </w:r>
          </w:p>
        </w:tc>
      </w:tr>
      <w:tr>
        <w:tc>
          <w:tcPr>
            <w:tcW w:type="auto" w:w="0"/>
            <w:vAlign w:val="center"/>
          </w:tcPr>
          <w:p>
            <w:pPr>
              <w:pStyle w:val="Normal"/>
            </w:pPr>
            <w:r>
              <w:rPr>
                <w:rStyle w:val="Text7"/>
              </w:rPr>
              <w:t>193</w:t>
            </w:r>
            <w:r>
              <w:t xml:space="preserve">　consolidate</w:t>
            </w:r>
          </w:p>
        </w:tc>
        <w:tc>
          <w:tcPr>
            <w:tcW w:type="auto" w:w="0"/>
            <w:vAlign w:val="center"/>
          </w:tcPr>
          <w:p>
            <w:pPr>
              <w:pStyle w:val="Normal"/>
            </w:pPr>
            <w:r>
              <w:rPr>
                <w:rStyle w:val="Text7"/>
              </w:rPr>
              <w:t>194</w:t>
            </w:r>
            <w:r>
              <w:t xml:space="preserve">　consolidation</w:t>
            </w:r>
          </w:p>
        </w:tc>
      </w:tr>
      <w:tr>
        <w:tc>
          <w:tcPr>
            <w:tcW w:type="auto" w:w="0"/>
            <w:vAlign w:val="center"/>
          </w:tcPr>
          <w:p>
            <w:pPr>
              <w:pStyle w:val="Normal"/>
            </w:pPr>
            <w:r>
              <w:rPr>
                <w:rStyle w:val="Text7"/>
              </w:rPr>
              <w:t>195</w:t>
            </w:r>
            <w:r>
              <w:t xml:space="preserve">　promising</w:t>
            </w:r>
          </w:p>
        </w:tc>
        <w:tc>
          <w:tcPr>
            <w:tcW w:type="auto" w:w="0"/>
            <w:vAlign w:val="center"/>
          </w:tcPr>
          <w:p>
            <w:pPr>
              <w:pStyle w:val="Normal"/>
            </w:pPr>
            <w:r>
              <w:rPr>
                <w:rStyle w:val="Text7"/>
              </w:rPr>
              <w:t>196</w:t>
            </w:r>
            <w:r>
              <w:t xml:space="preserve">　constant</w:t>
            </w:r>
          </w:p>
        </w:tc>
      </w:tr>
      <w:tr>
        <w:tc>
          <w:tcPr>
            <w:tcW w:type="auto" w:w="0"/>
            <w:vAlign w:val="center"/>
          </w:tcPr>
          <w:p>
            <w:pPr>
              <w:pStyle w:val="Normal"/>
            </w:pPr>
            <w:r>
              <w:rPr>
                <w:rStyle w:val="Text7"/>
              </w:rPr>
              <w:t>197</w:t>
            </w:r>
            <w:r>
              <w:t xml:space="preserve">　constantly</w:t>
            </w:r>
          </w:p>
        </w:tc>
        <w:tc>
          <w:tcPr>
            <w:tcW w:type="auto" w:w="0"/>
            <w:vAlign w:val="center"/>
          </w:tcPr>
          <w:p>
            <w:pPr>
              <w:pStyle w:val="Normal"/>
            </w:pPr>
            <w:r>
              <w:rPr>
                <w:rStyle w:val="Text7"/>
              </w:rPr>
              <w:t>198</w:t>
            </w:r>
            <w:r>
              <w:t xml:space="preserve">　stiff</w:t>
            </w:r>
          </w:p>
        </w:tc>
      </w:tr>
      <w:tr>
        <w:tc>
          <w:tcPr>
            <w:tcW w:type="auto" w:w="0"/>
            <w:vAlign w:val="center"/>
          </w:tcPr>
          <w:p>
            <w:pPr>
              <w:pStyle w:val="Normal"/>
            </w:pPr>
            <w:r>
              <w:rPr>
                <w:rStyle w:val="Text7"/>
              </w:rPr>
              <w:t>199</w:t>
            </w:r>
            <w:r>
              <w:t xml:space="preserve">　contact</w:t>
            </w:r>
          </w:p>
        </w:tc>
        <w:tc>
          <w:tcPr>
            <w:tcW w:type="auto" w:w="0"/>
            <w:vAlign w:val="center"/>
          </w:tcPr>
          <w:p>
            <w:pPr>
              <w:pStyle w:val="Normal"/>
            </w:pPr>
            <w:r>
              <w:rPr>
                <w:rStyle w:val="Text7"/>
              </w:rPr>
              <w:t>200</w:t>
            </w:r>
            <w:r>
              <w:t xml:space="preserve">　exquisitely</w:t>
            </w:r>
          </w:p>
        </w:tc>
      </w:tr>
      <w:tr>
        <w:tc>
          <w:tcPr>
            <w:tcW w:type="auto" w:w="0"/>
            <w:vAlign w:val="center"/>
          </w:tcPr>
          <w:p>
            <w:pPr>
              <w:pStyle w:val="Normal"/>
            </w:pPr>
            <w:r>
              <w:rPr>
                <w:rStyle w:val="Text7"/>
              </w:rPr>
              <w:t>201</w:t>
            </w:r>
            <w:r>
              <w:t xml:space="preserve">　mortgage</w:t>
            </w:r>
          </w:p>
        </w:tc>
        <w:tc>
          <w:tcPr>
            <w:tcW w:type="auto" w:w="0"/>
            <w:vAlign w:val="center"/>
          </w:tcPr>
          <w:p>
            <w:pPr>
              <w:pStyle w:val="Normal"/>
            </w:pPr>
            <w:r>
              <w:rPr>
                <w:rStyle w:val="Text7"/>
              </w:rPr>
              <w:t>202</w:t>
            </w:r>
            <w:r>
              <w:t xml:space="preserve">　predecessor</w:t>
            </w:r>
          </w:p>
        </w:tc>
      </w:tr>
    </w:tbl>
    <w:tbl>
      <w:tblPr>
        <w:tblW w:type="auto" w:w="0"/>
      </w:tblPr>
      <w:tr>
        <w:tc>
          <w:tcPr>
            <w:tcW w:type="auto" w:w="0"/>
            <w:vAlign w:val="center"/>
          </w:tcPr>
          <w:p>
            <w:bookmarkStart w:id="108" w:name="Top_of_part0056_html"/>
            <w:pPr>
              <w:pStyle w:val="Normal"/>
              <w:pageBreakBefore w:val="on"/>
            </w:pPr>
            <w:r>
              <w:rPr>
                <w:rStyle w:val="Text7"/>
              </w:rPr>
              <w:t>1</w:t>
            </w:r>
            <w:r>
              <w:t xml:space="preserve">　a.谦逊的</w:t>
            </w:r>
            <w:bookmarkEnd w:id="108"/>
          </w:p>
        </w:tc>
        <w:tc>
          <w:tcPr>
            <w:tcW w:type="auto" w:w="0"/>
            <w:vAlign w:val="center"/>
          </w:tcPr>
          <w:p>
            <w:pPr>
              <w:pStyle w:val="Normal"/>
            </w:pPr>
            <w:r>
              <w:rPr>
                <w:rStyle w:val="Text7"/>
              </w:rPr>
              <w:t>2</w:t>
            </w:r>
            <w:r>
              <w:t xml:space="preserve">　n.工具；仪器；乐器</w:t>
            </w:r>
          </w:p>
        </w:tc>
      </w:tr>
      <w:tr>
        <w:tc>
          <w:tcPr>
            <w:tcW w:type="auto" w:w="0"/>
            <w:vAlign w:val="center"/>
          </w:tcPr>
          <w:p>
            <w:pPr>
              <w:pStyle w:val="Normal"/>
            </w:pPr>
            <w:r>
              <w:rPr>
                <w:rStyle w:val="Text7"/>
              </w:rPr>
              <w:t>3</w:t>
            </w:r>
            <w:r>
              <w:t xml:space="preserve">　a.器械的</w:t>
            </w:r>
          </w:p>
        </w:tc>
        <w:tc>
          <w:tcPr>
            <w:tcW w:type="auto" w:w="0"/>
            <w:vAlign w:val="center"/>
          </w:tcPr>
          <w:p>
            <w:pPr>
              <w:pStyle w:val="Normal"/>
            </w:pPr>
            <w:r>
              <w:rPr>
                <w:rStyle w:val="Text7"/>
              </w:rPr>
              <w:t>4</w:t>
            </w:r>
            <w:r>
              <w:t xml:space="preserve">　ad.有益地；仪器地</w:t>
            </w:r>
          </w:p>
        </w:tc>
      </w:tr>
      <w:tr>
        <w:tc>
          <w:tcPr>
            <w:tcW w:type="auto" w:w="0"/>
            <w:vAlign w:val="center"/>
          </w:tcPr>
          <w:p>
            <w:pPr>
              <w:pStyle w:val="Normal"/>
            </w:pPr>
            <w:r>
              <w:rPr>
                <w:rStyle w:val="Text7"/>
              </w:rPr>
              <w:t>5</w:t>
            </w:r>
            <w:r>
              <w:t xml:space="preserve">　n.乐器演奏家</w:t>
            </w:r>
          </w:p>
        </w:tc>
        <w:tc>
          <w:tcPr>
            <w:tcW w:type="auto" w:w="0"/>
            <w:vAlign w:val="center"/>
          </w:tcPr>
          <w:p>
            <w:pPr>
              <w:pStyle w:val="Normal"/>
            </w:pPr>
            <w:r>
              <w:rPr>
                <w:rStyle w:val="Text7"/>
              </w:rPr>
              <w:t>6</w:t>
            </w:r>
            <w:r>
              <w:t xml:space="preserve">　v.（使）翻转；推翻</w:t>
            </w:r>
          </w:p>
        </w:tc>
      </w:tr>
      <w:tr>
        <w:tc>
          <w:tcPr>
            <w:tcW w:type="auto" w:w="0"/>
            <w:vAlign w:val="center"/>
          </w:tcPr>
          <w:p>
            <w:pPr>
              <w:pStyle w:val="Normal"/>
            </w:pPr>
            <w:r>
              <w:rPr>
                <w:rStyle w:val="Text7"/>
              </w:rPr>
              <w:t>7</w:t>
            </w:r>
            <w:r>
              <w:t xml:space="preserve">　a.不可避免的</w:t>
            </w:r>
          </w:p>
        </w:tc>
        <w:tc>
          <w:tcPr>
            <w:tcW w:type="auto" w:w="0"/>
            <w:vAlign w:val="center"/>
          </w:tcPr>
          <w:p>
            <w:pPr>
              <w:pStyle w:val="Normal"/>
            </w:pPr>
            <w:r>
              <w:rPr>
                <w:rStyle w:val="Text7"/>
              </w:rPr>
              <w:t>8</w:t>
            </w:r>
            <w:r>
              <w:t xml:space="preserve">　ad.不可避免地</w:t>
            </w:r>
          </w:p>
        </w:tc>
      </w:tr>
      <w:tr>
        <w:tc>
          <w:tcPr>
            <w:tcW w:type="auto" w:w="0"/>
            <w:vAlign w:val="center"/>
          </w:tcPr>
          <w:p>
            <w:pPr>
              <w:pStyle w:val="Normal"/>
            </w:pPr>
            <w:r>
              <w:rPr>
                <w:rStyle w:val="Text7"/>
              </w:rPr>
              <w:t>9</w:t>
            </w:r>
            <w:r>
              <w:t xml:space="preserve">　vt.弄翻；扰乱</w:t>
            </w:r>
          </w:p>
        </w:tc>
        <w:tc>
          <w:tcPr>
            <w:tcW w:type="auto" w:w="0"/>
            <w:vAlign w:val="center"/>
          </w:tcPr>
          <w:p>
            <w:pPr>
              <w:pStyle w:val="Normal"/>
            </w:pPr>
            <w:r>
              <w:rPr>
                <w:rStyle w:val="Text7"/>
              </w:rPr>
              <w:t>10</w:t>
            </w:r>
            <w:r>
              <w:t xml:space="preserve">　a.令人苦恼的</w:t>
            </w:r>
          </w:p>
        </w:tc>
      </w:tr>
      <w:tr>
        <w:tc>
          <w:tcPr>
            <w:tcW w:type="auto" w:w="0"/>
            <w:vAlign w:val="center"/>
          </w:tcPr>
          <w:p>
            <w:pPr>
              <w:pStyle w:val="Normal"/>
            </w:pPr>
            <w:r>
              <w:rPr>
                <w:rStyle w:val="Text7"/>
              </w:rPr>
              <w:t>11</w:t>
            </w:r>
            <w:r>
              <w:t xml:space="preserve">　a.易弯曲的；灵活的</w:t>
            </w:r>
          </w:p>
        </w:tc>
        <w:tc>
          <w:tcPr>
            <w:tcW w:type="auto" w:w="0"/>
            <w:vAlign w:val="center"/>
          </w:tcPr>
          <w:p>
            <w:pPr>
              <w:pStyle w:val="Normal"/>
            </w:pPr>
            <w:r>
              <w:rPr>
                <w:rStyle w:val="Text7"/>
              </w:rPr>
              <w:t>12</w:t>
            </w:r>
            <w:r>
              <w:t xml:space="preserve">　ad.灵活地</w:t>
            </w:r>
          </w:p>
        </w:tc>
      </w:tr>
      <w:tr>
        <w:tc>
          <w:tcPr>
            <w:tcW w:type="auto" w:w="0"/>
            <w:vAlign w:val="center"/>
          </w:tcPr>
          <w:p>
            <w:pPr>
              <w:pStyle w:val="Normal"/>
            </w:pPr>
            <w:r>
              <w:rPr>
                <w:rStyle w:val="Text7"/>
              </w:rPr>
              <w:t>13</w:t>
            </w:r>
            <w:r>
              <w:t xml:space="preserve">　n.柔韧性；灵活性</w:t>
            </w:r>
          </w:p>
        </w:tc>
        <w:tc>
          <w:tcPr>
            <w:tcW w:type="auto" w:w="0"/>
            <w:vAlign w:val="center"/>
          </w:tcPr>
          <w:p>
            <w:pPr>
              <w:pStyle w:val="Normal"/>
            </w:pPr>
            <w:r>
              <w:rPr>
                <w:rStyle w:val="Text7"/>
              </w:rPr>
              <w:t>14</w:t>
            </w:r>
            <w:r>
              <w:t xml:space="preserve">　v.指示；开处方</w:t>
            </w:r>
          </w:p>
        </w:tc>
      </w:tr>
      <w:tr>
        <w:tc>
          <w:tcPr>
            <w:tcW w:type="auto" w:w="0"/>
            <w:vAlign w:val="center"/>
          </w:tcPr>
          <w:p>
            <w:pPr>
              <w:pStyle w:val="Normal"/>
            </w:pPr>
            <w:r>
              <w:rPr>
                <w:rStyle w:val="Text7"/>
              </w:rPr>
              <w:t>15</w:t>
            </w:r>
            <w:r>
              <w:t xml:space="preserve">　n.规定；处方</w:t>
            </w:r>
          </w:p>
        </w:tc>
        <w:tc>
          <w:tcPr>
            <w:tcW w:type="auto" w:w="0"/>
            <w:vAlign w:val="center"/>
          </w:tcPr>
          <w:p>
            <w:pPr>
              <w:pStyle w:val="Normal"/>
            </w:pPr>
            <w:r>
              <w:rPr>
                <w:rStyle w:val="Text7"/>
              </w:rPr>
              <w:t>16</w:t>
            </w:r>
            <w:r>
              <w:t xml:space="preserve">　vt.传染，感染</w:t>
            </w:r>
          </w:p>
        </w:tc>
      </w:tr>
      <w:tr>
        <w:tc>
          <w:tcPr>
            <w:tcW w:type="auto" w:w="0"/>
            <w:vAlign w:val="center"/>
          </w:tcPr>
          <w:p>
            <w:pPr>
              <w:pStyle w:val="Normal"/>
            </w:pPr>
            <w:r>
              <w:rPr>
                <w:rStyle w:val="Text7"/>
              </w:rPr>
              <w:t>17</w:t>
            </w:r>
            <w:r>
              <w:t xml:space="preserve">　n.传染（病）；感染</w:t>
            </w:r>
          </w:p>
        </w:tc>
        <w:tc>
          <w:tcPr>
            <w:tcW w:type="auto" w:w="0"/>
            <w:vAlign w:val="center"/>
          </w:tcPr>
          <w:p>
            <w:pPr>
              <w:pStyle w:val="Normal"/>
            </w:pPr>
            <w:r>
              <w:rPr>
                <w:rStyle w:val="Text7"/>
              </w:rPr>
              <w:t>18</w:t>
            </w:r>
            <w:r>
              <w:t xml:space="preserve">　a.有关的，相应的</w:t>
            </w:r>
          </w:p>
        </w:tc>
      </w:tr>
      <w:tr>
        <w:tc>
          <w:tcPr>
            <w:tcW w:type="auto" w:w="0"/>
            <w:vAlign w:val="center"/>
          </w:tcPr>
          <w:p>
            <w:pPr>
              <w:pStyle w:val="Normal"/>
            </w:pPr>
            <w:r>
              <w:rPr>
                <w:rStyle w:val="Text7"/>
              </w:rPr>
              <w:t>19</w:t>
            </w:r>
            <w:r>
              <w:t xml:space="preserve">　n.皱纹 vi.皱眉</w:t>
            </w:r>
          </w:p>
        </w:tc>
        <w:tc>
          <w:tcPr>
            <w:tcW w:type="auto" w:w="0"/>
            <w:vAlign w:val="center"/>
          </w:tcPr>
          <w:p>
            <w:pPr>
              <w:pStyle w:val="Normal"/>
            </w:pPr>
            <w:r>
              <w:rPr>
                <w:rStyle w:val="Text7"/>
              </w:rPr>
              <w:t>20</w:t>
            </w:r>
            <w:r>
              <w:t xml:space="preserve">　a.等值的 n.等价物</w:t>
            </w:r>
          </w:p>
        </w:tc>
      </w:tr>
      <w:tr>
        <w:tc>
          <w:tcPr>
            <w:tcW w:type="auto" w:w="0"/>
            <w:vAlign w:val="center"/>
          </w:tcPr>
          <w:p>
            <w:pPr>
              <w:pStyle w:val="Normal"/>
            </w:pPr>
            <w:r>
              <w:rPr>
                <w:rStyle w:val="Text7"/>
              </w:rPr>
              <w:t>21</w:t>
            </w:r>
            <w:r>
              <w:t xml:space="preserve">　vt.应得 vi.应受赏（罚）</w:t>
            </w:r>
          </w:p>
        </w:tc>
        <w:tc>
          <w:tcPr>
            <w:tcW w:type="auto" w:w="0"/>
            <w:vAlign w:val="center"/>
          </w:tcPr>
          <w:p>
            <w:pPr>
              <w:pStyle w:val="Normal"/>
            </w:pPr>
            <w:r>
              <w:rPr>
                <w:rStyle w:val="Text7"/>
              </w:rPr>
              <w:t>22</w:t>
            </w:r>
            <w:r>
              <w:t xml:space="preserve">　a.较低的；下等的</w:t>
            </w:r>
          </w:p>
        </w:tc>
      </w:tr>
      <w:tr>
        <w:tc>
          <w:tcPr>
            <w:tcW w:type="auto" w:w="0"/>
            <w:vAlign w:val="center"/>
          </w:tcPr>
          <w:p>
            <w:pPr>
              <w:pStyle w:val="Normal"/>
            </w:pPr>
            <w:r>
              <w:rPr>
                <w:rStyle w:val="Text7"/>
              </w:rPr>
              <w:t>23</w:t>
            </w:r>
            <w:r>
              <w:t xml:space="preserve">　a.顾问的 n.公告</w:t>
            </w:r>
          </w:p>
        </w:tc>
        <w:tc>
          <w:tcPr>
            <w:tcW w:type="auto" w:w="0"/>
            <w:vAlign w:val="center"/>
          </w:tcPr>
          <w:p>
            <w:pPr>
              <w:pStyle w:val="Normal"/>
            </w:pPr>
            <w:r>
              <w:rPr>
                <w:rStyle w:val="Text7"/>
              </w:rPr>
              <w:t>24</w:t>
            </w:r>
            <w:r>
              <w:t xml:space="preserve">　n.信念；说服</w:t>
            </w:r>
          </w:p>
        </w:tc>
      </w:tr>
      <w:tr>
        <w:tc>
          <w:tcPr>
            <w:tcW w:type="auto" w:w="0"/>
            <w:vAlign w:val="center"/>
          </w:tcPr>
          <w:p>
            <w:pPr>
              <w:pStyle w:val="Normal"/>
            </w:pPr>
            <w:r>
              <w:rPr>
                <w:rStyle w:val="Text7"/>
              </w:rPr>
              <w:t>25</w:t>
            </w:r>
            <w:r>
              <w:t xml:space="preserve">　n.民族精神，社会思潮</w:t>
            </w:r>
          </w:p>
        </w:tc>
        <w:tc>
          <w:tcPr>
            <w:tcW w:type="auto" w:w="0"/>
            <w:vAlign w:val="center"/>
          </w:tcPr>
          <w:p>
            <w:pPr>
              <w:pStyle w:val="Normal"/>
            </w:pPr>
            <w:r>
              <w:rPr>
                <w:rStyle w:val="Text7"/>
              </w:rPr>
              <w:t>26</w:t>
            </w:r>
            <w:r>
              <w:t xml:space="preserve">　vt.概述 n.轮廓</w:t>
            </w:r>
          </w:p>
        </w:tc>
      </w:tr>
      <w:tr>
        <w:tc>
          <w:tcPr>
            <w:tcW w:type="auto" w:w="0"/>
            <w:vAlign w:val="center"/>
          </w:tcPr>
          <w:p>
            <w:pPr>
              <w:pStyle w:val="Normal"/>
            </w:pPr>
            <w:r>
              <w:rPr>
                <w:rStyle w:val="Text7"/>
              </w:rPr>
              <w:t>27</w:t>
            </w:r>
            <w:r>
              <w:t xml:space="preserve">　a.典型的；代议制的 n.代表</w:t>
            </w:r>
          </w:p>
        </w:tc>
        <w:tc>
          <w:tcPr>
            <w:tcW w:type="auto" w:w="0"/>
            <w:vAlign w:val="center"/>
          </w:tcPr>
          <w:p>
            <w:pPr>
              <w:pStyle w:val="Normal"/>
            </w:pPr>
            <w:r>
              <w:rPr>
                <w:rStyle w:val="Text7"/>
              </w:rPr>
              <w:t>28</w:t>
            </w:r>
            <w:r>
              <w:t xml:space="preserve">　a.秘密的；隐蔽的</w:t>
            </w:r>
          </w:p>
        </w:tc>
      </w:tr>
      <w:tr>
        <w:tc>
          <w:tcPr>
            <w:tcW w:type="auto" w:w="0"/>
            <w:vAlign w:val="center"/>
          </w:tcPr>
          <w:p>
            <w:pPr>
              <w:pStyle w:val="Normal"/>
            </w:pPr>
            <w:r>
              <w:rPr>
                <w:rStyle w:val="Text7"/>
              </w:rPr>
              <w:t>29</w:t>
            </w:r>
            <w:r>
              <w:t xml:space="preserve">　n.外国人 a.外国（人）的</w:t>
            </w:r>
          </w:p>
        </w:tc>
        <w:tc>
          <w:tcPr>
            <w:tcW w:type="auto" w:w="0"/>
            <w:vAlign w:val="center"/>
          </w:tcPr>
          <w:p>
            <w:pPr>
              <w:pStyle w:val="Normal"/>
            </w:pPr>
            <w:r>
              <w:rPr>
                <w:rStyle w:val="Text7"/>
              </w:rPr>
              <w:t>30</w:t>
            </w:r>
            <w:r>
              <w:t xml:space="preserve">　n.名望，声望</w:t>
            </w:r>
          </w:p>
        </w:tc>
      </w:tr>
      <w:tr>
        <w:tc>
          <w:tcPr>
            <w:tcW w:type="auto" w:w="0"/>
            <w:vAlign w:val="center"/>
          </w:tcPr>
          <w:p>
            <w:pPr>
              <w:pStyle w:val="Normal"/>
            </w:pPr>
            <w:r>
              <w:rPr>
                <w:rStyle w:val="Text7"/>
              </w:rPr>
              <w:t>31</w:t>
            </w:r>
            <w:r>
              <w:t xml:space="preserve">　a.不情愿的；勉强的</w:t>
            </w:r>
          </w:p>
        </w:tc>
        <w:tc>
          <w:tcPr>
            <w:tcW w:type="auto" w:w="0"/>
            <w:vAlign w:val="center"/>
          </w:tcPr>
          <w:p>
            <w:pPr>
              <w:pStyle w:val="Normal"/>
            </w:pPr>
            <w:r>
              <w:rPr>
                <w:rStyle w:val="Text7"/>
              </w:rPr>
              <w:t>32</w:t>
            </w:r>
            <w:r>
              <w:t xml:space="preserve">　vt.宣称；指控</w:t>
            </w:r>
          </w:p>
        </w:tc>
      </w:tr>
      <w:tr>
        <w:tc>
          <w:tcPr>
            <w:tcW w:type="auto" w:w="0"/>
            <w:vAlign w:val="center"/>
          </w:tcPr>
          <w:p>
            <w:pPr>
              <w:pStyle w:val="Normal"/>
            </w:pPr>
            <w:r>
              <w:rPr>
                <w:rStyle w:val="Text7"/>
              </w:rPr>
              <w:t>33</w:t>
            </w:r>
            <w:r>
              <w:t xml:space="preserve">　n.宣称；指控</w:t>
            </w:r>
          </w:p>
        </w:tc>
        <w:tc>
          <w:tcPr>
            <w:tcW w:type="auto" w:w="0"/>
            <w:vAlign w:val="center"/>
          </w:tcPr>
          <w:p>
            <w:pPr>
              <w:pStyle w:val="Normal"/>
            </w:pPr>
            <w:r>
              <w:rPr>
                <w:rStyle w:val="Text7"/>
              </w:rPr>
              <w:t>34</w:t>
            </w:r>
            <w:r>
              <w:t xml:space="preserve">　a.忠诚的，忠心的</w:t>
            </w:r>
          </w:p>
        </w:tc>
      </w:tr>
      <w:tr>
        <w:tc>
          <w:tcPr>
            <w:tcW w:type="auto" w:w="0"/>
            <w:vAlign w:val="center"/>
          </w:tcPr>
          <w:p>
            <w:pPr>
              <w:pStyle w:val="Normal"/>
            </w:pPr>
            <w:r>
              <w:rPr>
                <w:rStyle w:val="Text7"/>
              </w:rPr>
              <w:t>35</w:t>
            </w:r>
            <w:r>
              <w:t xml:space="preserve">　n.忠诚，忠心</w:t>
            </w:r>
          </w:p>
        </w:tc>
        <w:tc>
          <w:tcPr>
            <w:tcW w:type="auto" w:w="0"/>
            <w:vAlign w:val="center"/>
          </w:tcPr>
          <w:p>
            <w:pPr>
              <w:pStyle w:val="Normal"/>
            </w:pPr>
            <w:r>
              <w:rPr>
                <w:rStyle w:val="Text7"/>
              </w:rPr>
              <w:t>36</w:t>
            </w:r>
            <w:r>
              <w:t xml:space="preserve">　vt.减轻，缓解</w:t>
            </w:r>
          </w:p>
        </w:tc>
      </w:tr>
      <w:tr>
        <w:tc>
          <w:tcPr>
            <w:tcW w:type="auto" w:w="0"/>
            <w:vAlign w:val="center"/>
          </w:tcPr>
          <w:p>
            <w:pPr>
              <w:pStyle w:val="Normal"/>
            </w:pPr>
            <w:r>
              <w:rPr>
                <w:rStyle w:val="Text7"/>
              </w:rPr>
              <w:t>37</w:t>
            </w:r>
            <w:r>
              <w:t xml:space="preserve">　n.轨道 v.跟踪</w:t>
            </w:r>
          </w:p>
        </w:tc>
        <w:tc>
          <w:tcPr>
            <w:tcW w:type="auto" w:w="0"/>
            <w:vAlign w:val="center"/>
          </w:tcPr>
          <w:p>
            <w:pPr>
              <w:pStyle w:val="Normal"/>
            </w:pPr>
            <w:r>
              <w:rPr>
                <w:rStyle w:val="Text7"/>
              </w:rPr>
              <w:t>38</w:t>
            </w:r>
            <w:r>
              <w:t xml:space="preserve">　a.先前的，以前的</w:t>
            </w:r>
          </w:p>
        </w:tc>
      </w:tr>
      <w:tr>
        <w:tc>
          <w:tcPr>
            <w:tcW w:type="auto" w:w="0"/>
            <w:vAlign w:val="center"/>
          </w:tcPr>
          <w:p>
            <w:pPr>
              <w:pStyle w:val="Normal"/>
            </w:pPr>
            <w:r>
              <w:rPr>
                <w:rStyle w:val="Text7"/>
              </w:rPr>
              <w:t>39</w:t>
            </w:r>
            <w:r>
              <w:t xml:space="preserve">　ad.以前地，先前地</w:t>
            </w:r>
          </w:p>
        </w:tc>
        <w:tc>
          <w:tcPr>
            <w:tcW w:type="auto" w:w="0"/>
            <w:vAlign w:val="center"/>
          </w:tcPr>
          <w:p>
            <w:pPr>
              <w:pStyle w:val="Normal"/>
            </w:pPr>
            <w:r>
              <w:rPr>
                <w:rStyle w:val="Text7"/>
              </w:rPr>
              <w:t>40</w:t>
            </w:r>
            <w:r>
              <w:t xml:space="preserve">　v.决定，决心</w:t>
            </w:r>
          </w:p>
        </w:tc>
      </w:tr>
      <w:tr>
        <w:tc>
          <w:tcPr>
            <w:tcW w:type="auto" w:w="0"/>
            <w:vAlign w:val="center"/>
          </w:tcPr>
          <w:p>
            <w:pPr>
              <w:pStyle w:val="Normal"/>
            </w:pPr>
            <w:r>
              <w:rPr>
                <w:rStyle w:val="Text7"/>
              </w:rPr>
              <w:t>41</w:t>
            </w:r>
            <w:r>
              <w:t xml:space="preserve">　a.确定的；坚决的</w:t>
            </w:r>
          </w:p>
        </w:tc>
        <w:tc>
          <w:tcPr>
            <w:tcW w:type="auto" w:w="0"/>
            <w:vAlign w:val="center"/>
          </w:tcPr>
          <w:p>
            <w:pPr>
              <w:pStyle w:val="Normal"/>
            </w:pPr>
            <w:r>
              <w:rPr>
                <w:rStyle w:val="Text7"/>
              </w:rPr>
              <w:t>42</w:t>
            </w:r>
            <w:r>
              <w:t xml:space="preserve">　a.开始的</w:t>
            </w:r>
          </w:p>
        </w:tc>
      </w:tr>
      <w:tr>
        <w:tc>
          <w:tcPr>
            <w:tcW w:type="auto" w:w="0"/>
            <w:vAlign w:val="center"/>
          </w:tcPr>
          <w:p>
            <w:pPr>
              <w:pStyle w:val="Normal"/>
            </w:pPr>
            <w:r>
              <w:rPr>
                <w:rStyle w:val="Text7"/>
              </w:rPr>
              <w:t>43</w:t>
            </w:r>
            <w:r>
              <w:t xml:space="preserve">　n.第一步；主动性</w:t>
            </w:r>
          </w:p>
        </w:tc>
        <w:tc>
          <w:tcPr>
            <w:tcW w:type="auto" w:w="0"/>
            <w:vAlign w:val="center"/>
          </w:tcPr>
          <w:p>
            <w:pPr>
              <w:pStyle w:val="Normal"/>
            </w:pPr>
            <w:r>
              <w:rPr>
                <w:rStyle w:val="Text7"/>
              </w:rPr>
              <w:t>44</w:t>
            </w:r>
            <w:r>
              <w:t xml:space="preserve">　n.创始者，发起人</w:t>
            </w:r>
          </w:p>
        </w:tc>
      </w:tr>
      <w:tr>
        <w:tc>
          <w:tcPr>
            <w:tcW w:type="auto" w:w="0"/>
            <w:vAlign w:val="center"/>
          </w:tcPr>
          <w:p>
            <w:pPr>
              <w:pStyle w:val="Normal"/>
            </w:pPr>
            <w:r>
              <w:rPr>
                <w:rStyle w:val="Text7"/>
              </w:rPr>
              <w:t>45</w:t>
            </w:r>
            <w:r>
              <w:t xml:space="preserve">　vt.破坏；使垮掉</w:t>
            </w:r>
          </w:p>
        </w:tc>
        <w:tc>
          <w:tcPr>
            <w:tcW w:type="auto" w:w="0"/>
            <w:vAlign w:val="center"/>
          </w:tcPr>
          <w:p>
            <w:pPr>
              <w:pStyle w:val="Normal"/>
            </w:pPr>
            <w:r>
              <w:rPr>
                <w:rStyle w:val="Text7"/>
              </w:rPr>
              <w:t>46</w:t>
            </w:r>
            <w:r>
              <w:t xml:space="preserve">　a.毁灭性的</w:t>
            </w:r>
          </w:p>
        </w:tc>
      </w:tr>
      <w:tr>
        <w:tc>
          <w:tcPr>
            <w:tcW w:type="auto" w:w="0"/>
            <w:vAlign w:val="center"/>
          </w:tcPr>
          <w:p>
            <w:pPr>
              <w:pStyle w:val="Normal"/>
            </w:pPr>
            <w:r>
              <w:rPr>
                <w:rStyle w:val="Text7"/>
              </w:rPr>
              <w:t>47</w:t>
            </w:r>
            <w:r>
              <w:t xml:space="preserve">　a.无限的，无穷的</w:t>
            </w:r>
          </w:p>
        </w:tc>
        <w:tc>
          <w:tcPr>
            <w:tcW w:type="auto" w:w="0"/>
            <w:vAlign w:val="center"/>
          </w:tcPr>
          <w:p>
            <w:pPr>
              <w:pStyle w:val="Normal"/>
            </w:pPr>
            <w:r>
              <w:rPr>
                <w:rStyle w:val="Text7"/>
              </w:rPr>
              <w:t>48</w:t>
            </w:r>
            <w:r>
              <w:t xml:space="preserve">　n.君主；统治者</w:t>
            </w:r>
          </w:p>
        </w:tc>
      </w:tr>
      <w:tr>
        <w:tc>
          <w:tcPr>
            <w:tcW w:type="auto" w:w="0"/>
            <w:vAlign w:val="center"/>
          </w:tcPr>
          <w:p>
            <w:pPr>
              <w:pStyle w:val="Normal"/>
            </w:pPr>
            <w:r>
              <w:rPr>
                <w:rStyle w:val="Text7"/>
              </w:rPr>
              <w:t>49</w:t>
            </w:r>
            <w:r>
              <w:t xml:space="preserve">　n.君主政体</w:t>
            </w:r>
          </w:p>
        </w:tc>
        <w:tc>
          <w:tcPr>
            <w:tcW w:type="auto" w:w="0"/>
            <w:vAlign w:val="center"/>
          </w:tcPr>
          <w:p>
            <w:pPr>
              <w:pStyle w:val="Normal"/>
            </w:pPr>
            <w:r>
              <w:rPr>
                <w:rStyle w:val="Text7"/>
              </w:rPr>
              <w:t>50</w:t>
            </w:r>
            <w:r>
              <w:t xml:space="preserve">　n.会员费</w:t>
            </w:r>
          </w:p>
        </w:tc>
      </w:tr>
      <w:tr>
        <w:tc>
          <w:tcPr>
            <w:tcW w:type="auto" w:w="0"/>
            <w:vAlign w:val="center"/>
          </w:tcPr>
          <w:p>
            <w:pPr>
              <w:pStyle w:val="Normal"/>
            </w:pPr>
            <w:r>
              <w:rPr>
                <w:rStyle w:val="Text7"/>
              </w:rPr>
              <w:t>51</w:t>
            </w:r>
            <w:r>
              <w:t xml:space="preserve">　vt.经历；遭受</w:t>
            </w:r>
          </w:p>
        </w:tc>
        <w:tc>
          <w:tcPr>
            <w:tcW w:type="auto" w:w="0"/>
            <w:vAlign w:val="center"/>
          </w:tcPr>
          <w:p>
            <w:pPr>
              <w:pStyle w:val="Normal"/>
            </w:pPr>
            <w:r>
              <w:rPr>
                <w:rStyle w:val="Text7"/>
              </w:rPr>
              <w:t>52</w:t>
            </w:r>
            <w:r>
              <w:t xml:space="preserve">　a.初级的；首要的</w:t>
            </w:r>
          </w:p>
        </w:tc>
      </w:tr>
      <w:tr>
        <w:tc>
          <w:tcPr>
            <w:tcW w:type="auto" w:w="0"/>
            <w:vAlign w:val="center"/>
          </w:tcPr>
          <w:p>
            <w:pPr>
              <w:pStyle w:val="Normal"/>
            </w:pPr>
            <w:r>
              <w:rPr>
                <w:rStyle w:val="Text7"/>
              </w:rPr>
              <w:t>53</w:t>
            </w:r>
            <w:r>
              <w:t xml:space="preserve">　ad.起初；首要地</w:t>
            </w:r>
          </w:p>
        </w:tc>
        <w:tc>
          <w:tcPr>
            <w:tcW w:type="auto" w:w="0"/>
            <w:vAlign w:val="center"/>
          </w:tcPr>
          <w:p>
            <w:pPr>
              <w:pStyle w:val="Normal"/>
            </w:pPr>
            <w:r>
              <w:rPr>
                <w:rStyle w:val="Text7"/>
              </w:rPr>
              <w:t>54</w:t>
            </w:r>
            <w:r>
              <w:t xml:space="preserve">　n.（疾病）诊断</w:t>
            </w:r>
          </w:p>
        </w:tc>
      </w:tr>
      <w:tr>
        <w:tc>
          <w:tcPr>
            <w:tcW w:type="auto" w:w="0"/>
            <w:vAlign w:val="center"/>
          </w:tcPr>
          <w:p>
            <w:pPr>
              <w:pStyle w:val="Normal"/>
            </w:pPr>
            <w:r>
              <w:rPr>
                <w:rStyle w:val="Text7"/>
              </w:rPr>
              <w:t>55</w:t>
            </w:r>
            <w:r>
              <w:t xml:space="preserve">　vt.诊断；判断</w:t>
            </w:r>
          </w:p>
        </w:tc>
        <w:tc>
          <w:tcPr>
            <w:tcW w:type="auto" w:w="0"/>
            <w:vAlign w:val="center"/>
          </w:tcPr>
          <w:p>
            <w:pPr>
              <w:pStyle w:val="Normal"/>
            </w:pPr>
            <w:r>
              <w:rPr>
                <w:rStyle w:val="Text7"/>
              </w:rPr>
              <w:t>56</w:t>
            </w:r>
            <w:r>
              <w:t xml:space="preserve">　n.运动；动作</w:t>
            </w:r>
          </w:p>
        </w:tc>
      </w:tr>
      <w:tr>
        <w:tc>
          <w:tcPr>
            <w:tcW w:type="auto" w:w="0"/>
            <w:vAlign w:val="center"/>
          </w:tcPr>
          <w:p>
            <w:pPr>
              <w:pStyle w:val="Normal"/>
            </w:pPr>
            <w:r>
              <w:rPr>
                <w:rStyle w:val="Text7"/>
              </w:rPr>
              <w:t>57</w:t>
            </w:r>
            <w:r>
              <w:t xml:space="preserve">　n.动机，目的</w:t>
            </w:r>
          </w:p>
        </w:tc>
        <w:tc>
          <w:tcPr>
            <w:tcW w:type="auto" w:w="0"/>
            <w:vAlign w:val="center"/>
          </w:tcPr>
          <w:p>
            <w:pPr>
              <w:pStyle w:val="Normal"/>
            </w:pPr>
            <w:r>
              <w:rPr>
                <w:rStyle w:val="Text7"/>
              </w:rPr>
              <w:t>58</w:t>
            </w:r>
            <w:r>
              <w:t xml:space="preserve">　vt.激励</w:t>
            </w:r>
          </w:p>
        </w:tc>
      </w:tr>
      <w:tr>
        <w:tc>
          <w:tcPr>
            <w:tcW w:type="auto" w:w="0"/>
            <w:vAlign w:val="center"/>
          </w:tcPr>
          <w:p>
            <w:pPr>
              <w:pStyle w:val="Normal"/>
            </w:pPr>
            <w:r>
              <w:rPr>
                <w:rStyle w:val="Text7"/>
              </w:rPr>
              <w:t>59</w:t>
            </w:r>
            <w:r>
              <w:t xml:space="preserve">　n.条款</w:t>
            </w:r>
          </w:p>
        </w:tc>
        <w:tc>
          <w:tcPr>
            <w:tcW w:type="auto" w:w="0"/>
            <w:vAlign w:val="center"/>
          </w:tcPr>
          <w:p>
            <w:pPr>
              <w:pStyle w:val="Normal"/>
            </w:pPr>
            <w:r>
              <w:rPr>
                <w:rStyle w:val="Text7"/>
              </w:rPr>
              <w:t>60</w:t>
            </w:r>
            <w:r>
              <w:t xml:space="preserve">　a.模棱两可的</w:t>
            </w:r>
          </w:p>
        </w:tc>
      </w:tr>
      <w:tr>
        <w:tc>
          <w:tcPr>
            <w:tcW w:type="auto" w:w="0"/>
            <w:vAlign w:val="center"/>
          </w:tcPr>
          <w:p>
            <w:pPr>
              <w:pStyle w:val="Normal"/>
            </w:pPr>
            <w:r>
              <w:rPr>
                <w:rStyle w:val="Text7"/>
              </w:rPr>
              <w:t>61</w:t>
            </w:r>
            <w:r>
              <w:t xml:space="preserve">　n.贮藏室；智囊团</w:t>
            </w:r>
          </w:p>
        </w:tc>
        <w:tc>
          <w:tcPr>
            <w:tcW w:type="auto" w:w="0"/>
            <w:vAlign w:val="center"/>
          </w:tcPr>
          <w:p>
            <w:pPr>
              <w:pStyle w:val="Normal"/>
            </w:pPr>
            <w:r>
              <w:rPr>
                <w:rStyle w:val="Text7"/>
              </w:rPr>
              <w:t>62</w:t>
            </w:r>
            <w:r>
              <w:t xml:space="preserve">　n.格式 vt.设计</w:t>
            </w:r>
          </w:p>
        </w:tc>
      </w:tr>
      <w:tr>
        <w:tc>
          <w:tcPr>
            <w:tcW w:type="auto" w:w="0"/>
            <w:vAlign w:val="center"/>
          </w:tcPr>
          <w:p>
            <w:pPr>
              <w:pStyle w:val="Normal"/>
            </w:pPr>
            <w:r>
              <w:rPr>
                <w:rStyle w:val="Text7"/>
              </w:rPr>
              <w:t>63</w:t>
            </w:r>
            <w:r>
              <w:t xml:space="preserve">　n.特权，特许</w:t>
            </w:r>
          </w:p>
        </w:tc>
        <w:tc>
          <w:tcPr>
            <w:tcW w:type="auto" w:w="0"/>
            <w:vAlign w:val="center"/>
          </w:tcPr>
          <w:p>
            <w:pPr>
              <w:pStyle w:val="Normal"/>
            </w:pPr>
            <w:r>
              <w:rPr>
                <w:rStyle w:val="Text7"/>
              </w:rPr>
              <w:t>64</w:t>
            </w:r>
            <w:r>
              <w:t xml:space="preserve">　a.有特权的；特许的</w:t>
            </w:r>
          </w:p>
        </w:tc>
      </w:tr>
      <w:tr>
        <w:tc>
          <w:tcPr>
            <w:tcW w:type="auto" w:w="0"/>
            <w:vAlign w:val="center"/>
          </w:tcPr>
          <w:p>
            <w:pPr>
              <w:pStyle w:val="Normal"/>
            </w:pPr>
            <w:r>
              <w:rPr>
                <w:rStyle w:val="Text7"/>
              </w:rPr>
              <w:t>65</w:t>
            </w:r>
            <w:r>
              <w:t xml:space="preserve">　a.悲哀的；忧伤的</w:t>
            </w:r>
          </w:p>
        </w:tc>
        <w:tc>
          <w:tcPr>
            <w:tcW w:type="auto" w:w="0"/>
            <w:vAlign w:val="center"/>
          </w:tcPr>
          <w:p>
            <w:pPr>
              <w:pStyle w:val="Normal"/>
            </w:pPr>
            <w:r>
              <w:rPr>
                <w:rStyle w:val="Text7"/>
              </w:rPr>
              <w:t>66</w:t>
            </w:r>
            <w:r>
              <w:t xml:space="preserve">　ad.悲伤地，悲哀地</w:t>
            </w:r>
          </w:p>
        </w:tc>
      </w:tr>
      <w:tr>
        <w:tc>
          <w:tcPr>
            <w:tcW w:type="auto" w:w="0"/>
            <w:vAlign w:val="center"/>
          </w:tcPr>
          <w:p>
            <w:pPr>
              <w:pStyle w:val="Normal"/>
            </w:pPr>
            <w:r>
              <w:rPr>
                <w:rStyle w:val="Text7"/>
              </w:rPr>
              <w:t>67</w:t>
            </w:r>
            <w:r>
              <w:t xml:space="preserve">　vt.逮捕；阻止 n.逮捕</w:t>
            </w:r>
          </w:p>
        </w:tc>
        <w:tc>
          <w:tcPr>
            <w:tcW w:type="auto" w:w="0"/>
            <w:vAlign w:val="center"/>
          </w:tcPr>
          <w:p>
            <w:pPr>
              <w:pStyle w:val="Normal"/>
            </w:pPr>
            <w:r>
              <w:rPr>
                <w:rStyle w:val="Text7"/>
              </w:rPr>
              <w:t>68</w:t>
            </w:r>
            <w:r>
              <w:t xml:space="preserve">　n.被拘捕者</w:t>
            </w:r>
          </w:p>
        </w:tc>
      </w:tr>
      <w:tr>
        <w:tc>
          <w:tcPr>
            <w:tcW w:type="auto" w:w="0"/>
            <w:vAlign w:val="center"/>
          </w:tcPr>
          <w:p>
            <w:pPr>
              <w:pStyle w:val="Normal"/>
            </w:pPr>
            <w:r>
              <w:rPr>
                <w:rStyle w:val="Text7"/>
              </w:rPr>
              <w:t>69</w:t>
            </w:r>
            <w:r>
              <w:t xml:space="preserve">　a.能够辨别的</w:t>
            </w:r>
          </w:p>
        </w:tc>
        <w:tc>
          <w:tcPr>
            <w:tcW w:type="auto" w:w="0"/>
            <w:vAlign w:val="center"/>
          </w:tcPr>
          <w:p>
            <w:pPr>
              <w:pStyle w:val="Normal"/>
            </w:pPr>
            <w:r>
              <w:rPr>
                <w:rStyle w:val="Text7"/>
              </w:rPr>
              <w:t>70</w:t>
            </w:r>
            <w:r>
              <w:t xml:space="preserve">　n.假设；假说</w:t>
            </w:r>
          </w:p>
        </w:tc>
      </w:tr>
      <w:tr>
        <w:tc>
          <w:tcPr>
            <w:tcW w:type="auto" w:w="0"/>
            <w:vAlign w:val="center"/>
          </w:tcPr>
          <w:p>
            <w:pPr>
              <w:pStyle w:val="Normal"/>
            </w:pPr>
            <w:r>
              <w:rPr>
                <w:rStyle w:val="Text7"/>
              </w:rPr>
              <w:t>71</w:t>
            </w:r>
            <w:r>
              <w:t xml:space="preserve">　a.诚实的；预付的</w:t>
            </w:r>
          </w:p>
        </w:tc>
        <w:tc>
          <w:tcPr>
            <w:tcW w:type="auto" w:w="0"/>
            <w:vAlign w:val="center"/>
          </w:tcPr>
          <w:p>
            <w:pPr>
              <w:pStyle w:val="Normal"/>
            </w:pPr>
            <w:r>
              <w:rPr>
                <w:rStyle w:val="Text7"/>
              </w:rPr>
              <w:t>72</w:t>
            </w:r>
            <w:r>
              <w:t xml:space="preserve">　v.夸大，夸张</w:t>
            </w:r>
          </w:p>
        </w:tc>
      </w:tr>
      <w:tr>
        <w:tc>
          <w:tcPr>
            <w:tcW w:type="auto" w:w="0"/>
            <w:vAlign w:val="center"/>
          </w:tcPr>
          <w:p>
            <w:pPr>
              <w:pStyle w:val="Normal"/>
            </w:pPr>
            <w:r>
              <w:rPr>
                <w:rStyle w:val="Text7"/>
              </w:rPr>
              <w:t>73</w:t>
            </w:r>
            <w:r>
              <w:t xml:space="preserve">　n.名誉，名声</w:t>
            </w:r>
          </w:p>
        </w:tc>
        <w:tc>
          <w:tcPr>
            <w:tcW w:type="auto" w:w="0"/>
            <w:vAlign w:val="center"/>
          </w:tcPr>
          <w:p>
            <w:pPr>
              <w:pStyle w:val="Normal"/>
            </w:pPr>
            <w:r>
              <w:rPr>
                <w:rStyle w:val="Text7"/>
              </w:rPr>
              <w:t>74</w:t>
            </w:r>
            <w:r>
              <w:t xml:space="preserve">　vt.教，教授；指示</w:t>
            </w:r>
          </w:p>
        </w:tc>
      </w:tr>
      <w:tr>
        <w:tc>
          <w:tcPr>
            <w:tcW w:type="auto" w:w="0"/>
            <w:vAlign w:val="center"/>
          </w:tcPr>
          <w:p>
            <w:pPr>
              <w:pStyle w:val="Normal"/>
            </w:pPr>
            <w:r>
              <w:rPr>
                <w:rStyle w:val="Text7"/>
              </w:rPr>
              <w:t>75</w:t>
            </w:r>
            <w:r>
              <w:t xml:space="preserve">　n.教导；指示</w:t>
            </w:r>
          </w:p>
        </w:tc>
        <w:tc>
          <w:tcPr>
            <w:tcW w:type="auto" w:w="0"/>
            <w:vAlign w:val="center"/>
          </w:tcPr>
          <w:p>
            <w:pPr>
              <w:pStyle w:val="Normal"/>
            </w:pPr>
            <w:r>
              <w:rPr>
                <w:rStyle w:val="Text7"/>
              </w:rPr>
              <w:t>76</w:t>
            </w:r>
            <w:r>
              <w:t xml:space="preserve">　n.诊所</w:t>
            </w:r>
          </w:p>
        </w:tc>
      </w:tr>
      <w:tr>
        <w:tc>
          <w:tcPr>
            <w:tcW w:type="auto" w:w="0"/>
            <w:vAlign w:val="center"/>
          </w:tcPr>
          <w:p>
            <w:pPr>
              <w:pStyle w:val="Normal"/>
            </w:pPr>
            <w:r>
              <w:rPr>
                <w:rStyle w:val="Text7"/>
              </w:rPr>
              <w:t>77</w:t>
            </w:r>
            <w:r>
              <w:t xml:space="preserve">　ad.临床地</w:t>
            </w:r>
          </w:p>
        </w:tc>
        <w:tc>
          <w:tcPr>
            <w:tcW w:type="auto" w:w="0"/>
            <w:vAlign w:val="center"/>
          </w:tcPr>
          <w:p>
            <w:pPr>
              <w:pStyle w:val="Normal"/>
            </w:pPr>
            <w:r>
              <w:rPr>
                <w:rStyle w:val="Text7"/>
              </w:rPr>
              <w:t>78</w:t>
            </w:r>
            <w:r>
              <w:t xml:space="preserve">　vt.憎恶；怨恨</w:t>
            </w:r>
          </w:p>
        </w:tc>
      </w:tr>
      <w:tr>
        <w:tc>
          <w:tcPr>
            <w:tcW w:type="auto" w:w="0"/>
            <w:vAlign w:val="center"/>
          </w:tcPr>
          <w:p>
            <w:pPr>
              <w:pStyle w:val="Normal"/>
            </w:pPr>
            <w:r>
              <w:rPr>
                <w:rStyle w:val="Text7"/>
              </w:rPr>
              <w:t>79</w:t>
            </w:r>
            <w:r>
              <w:t xml:space="preserve">　n.憎恶；怨恨</w:t>
            </w:r>
          </w:p>
        </w:tc>
        <w:tc>
          <w:tcPr>
            <w:tcW w:type="auto" w:w="0"/>
            <w:vAlign w:val="center"/>
          </w:tcPr>
          <w:p>
            <w:pPr>
              <w:pStyle w:val="Normal"/>
            </w:pPr>
            <w:r>
              <w:rPr>
                <w:rStyle w:val="Text7"/>
              </w:rPr>
              <w:t>80</w:t>
            </w:r>
            <w:r>
              <w:t xml:space="preserve">　n.整数；整体</w:t>
            </w:r>
          </w:p>
        </w:tc>
      </w:tr>
      <w:tr>
        <w:tc>
          <w:tcPr>
            <w:tcW w:type="auto" w:w="0"/>
            <w:vAlign w:val="center"/>
          </w:tcPr>
          <w:p>
            <w:pPr>
              <w:pStyle w:val="Normal"/>
            </w:pPr>
            <w:r>
              <w:rPr>
                <w:rStyle w:val="Text7"/>
              </w:rPr>
              <w:t>81</w:t>
            </w:r>
            <w:r>
              <w:t xml:space="preserve">　vt.使结合；使完整</w:t>
            </w:r>
          </w:p>
        </w:tc>
        <w:tc>
          <w:tcPr>
            <w:tcW w:type="auto" w:w="0"/>
            <w:vAlign w:val="center"/>
          </w:tcPr>
          <w:p>
            <w:pPr>
              <w:pStyle w:val="Normal"/>
            </w:pPr>
            <w:r>
              <w:rPr>
                <w:rStyle w:val="Text7"/>
              </w:rPr>
              <w:t>82</w:t>
            </w:r>
            <w:r>
              <w:t xml:space="preserve">　n.智力；情报</w:t>
            </w:r>
          </w:p>
        </w:tc>
      </w:tr>
      <w:tr>
        <w:tc>
          <w:tcPr>
            <w:tcW w:type="auto" w:w="0"/>
            <w:vAlign w:val="center"/>
          </w:tcPr>
          <w:p>
            <w:pPr>
              <w:pStyle w:val="Normal"/>
            </w:pPr>
            <w:r>
              <w:rPr>
                <w:rStyle w:val="Text7"/>
              </w:rPr>
              <w:t>83</w:t>
            </w:r>
            <w:r>
              <w:t xml:space="preserve">　n.仔细考虑；商议</w:t>
            </w:r>
          </w:p>
        </w:tc>
        <w:tc>
          <w:tcPr>
            <w:tcW w:type="auto" w:w="0"/>
            <w:vAlign w:val="center"/>
          </w:tcPr>
          <w:p>
            <w:pPr>
              <w:pStyle w:val="Normal"/>
            </w:pPr>
            <w:r>
              <w:rPr>
                <w:rStyle w:val="Text7"/>
              </w:rPr>
              <w:t>84</w:t>
            </w:r>
            <w:r>
              <w:t xml:space="preserve">　vt.描写，描绘</w:t>
            </w:r>
          </w:p>
        </w:tc>
      </w:tr>
      <w:tr>
        <w:tc>
          <w:tcPr>
            <w:tcW w:type="auto" w:w="0"/>
            <w:vAlign w:val="center"/>
          </w:tcPr>
          <w:p>
            <w:pPr>
              <w:pStyle w:val="Normal"/>
            </w:pPr>
            <w:r>
              <w:rPr>
                <w:rStyle w:val="Text7"/>
              </w:rPr>
              <w:t>85</w:t>
            </w:r>
            <w:r>
              <w:t xml:space="preserve">　a.艰苦的；坚韧的</w:t>
            </w:r>
          </w:p>
        </w:tc>
        <w:tc>
          <w:tcPr>
            <w:tcW w:type="auto" w:w="0"/>
            <w:vAlign w:val="center"/>
          </w:tcPr>
          <w:p>
            <w:pPr>
              <w:pStyle w:val="Normal"/>
            </w:pPr>
            <w:r>
              <w:rPr>
                <w:rStyle w:val="Text7"/>
              </w:rPr>
              <w:t>86</w:t>
            </w:r>
            <w:r>
              <w:t xml:space="preserve">　n./a.不满（的），不平（的）</w:t>
            </w:r>
          </w:p>
        </w:tc>
      </w:tr>
      <w:tr>
        <w:tc>
          <w:tcPr>
            <w:tcW w:type="auto" w:w="0"/>
            <w:vAlign w:val="center"/>
          </w:tcPr>
          <w:p>
            <w:pPr>
              <w:pStyle w:val="Normal"/>
            </w:pPr>
            <w:r>
              <w:rPr>
                <w:rStyle w:val="Text7"/>
              </w:rPr>
              <w:t>87</w:t>
            </w:r>
            <w:r>
              <w:t xml:space="preserve">　a.每年的 n.年刊</w:t>
            </w:r>
          </w:p>
        </w:tc>
        <w:tc>
          <w:tcPr>
            <w:tcW w:type="auto" w:w="0"/>
            <w:vAlign w:val="center"/>
          </w:tcPr>
          <w:p>
            <w:pPr>
              <w:pStyle w:val="Normal"/>
            </w:pPr>
            <w:r>
              <w:rPr>
                <w:rStyle w:val="Text7"/>
              </w:rPr>
              <w:t>88</w:t>
            </w:r>
            <w:r>
              <w:t xml:space="preserve">　n.框架 vt.设计</w:t>
            </w:r>
          </w:p>
        </w:tc>
      </w:tr>
      <w:tr>
        <w:tc>
          <w:tcPr>
            <w:tcW w:type="auto" w:w="0"/>
            <w:vAlign w:val="center"/>
          </w:tcPr>
          <w:p>
            <w:pPr>
              <w:pStyle w:val="Normal"/>
            </w:pPr>
            <w:r>
              <w:rPr>
                <w:rStyle w:val="Text7"/>
              </w:rPr>
              <w:t>89</w:t>
            </w:r>
            <w:r>
              <w:t xml:space="preserve">　n.艺术团 vi.巡回演出</w:t>
            </w:r>
          </w:p>
        </w:tc>
        <w:tc>
          <w:tcPr>
            <w:tcW w:type="auto" w:w="0"/>
            <w:vAlign w:val="center"/>
          </w:tcPr>
          <w:p>
            <w:pPr>
              <w:pStyle w:val="Normal"/>
            </w:pPr>
            <w:r>
              <w:rPr>
                <w:rStyle w:val="Text7"/>
              </w:rPr>
              <w:t>90</w:t>
            </w:r>
            <w:r>
              <w:t xml:space="preserve">　vt.排空；使筋疲力尽</w:t>
            </w:r>
          </w:p>
        </w:tc>
      </w:tr>
      <w:tr>
        <w:tc>
          <w:tcPr>
            <w:tcW w:type="auto" w:w="0"/>
            <w:vAlign w:val="center"/>
          </w:tcPr>
          <w:p>
            <w:pPr>
              <w:pStyle w:val="Normal"/>
            </w:pPr>
            <w:r>
              <w:rPr>
                <w:rStyle w:val="Text7"/>
              </w:rPr>
              <w:t>91</w:t>
            </w:r>
            <w:r>
              <w:t xml:space="preserve">　a.筋疲力尽的</w:t>
            </w:r>
          </w:p>
        </w:tc>
        <w:tc>
          <w:tcPr>
            <w:tcW w:type="auto" w:w="0"/>
            <w:vAlign w:val="center"/>
          </w:tcPr>
          <w:p>
            <w:pPr>
              <w:pStyle w:val="Normal"/>
            </w:pPr>
            <w:r>
              <w:rPr>
                <w:rStyle w:val="Text7"/>
              </w:rPr>
              <w:t>92</w:t>
            </w:r>
            <w:r>
              <w:t xml:space="preserve">　vt.预料，期望</w:t>
            </w:r>
          </w:p>
        </w:tc>
      </w:tr>
      <w:tr>
        <w:tc>
          <w:tcPr>
            <w:tcW w:type="auto" w:w="0"/>
            <w:vAlign w:val="center"/>
          </w:tcPr>
          <w:p>
            <w:pPr>
              <w:pStyle w:val="Normal"/>
            </w:pPr>
            <w:r>
              <w:rPr>
                <w:rStyle w:val="Text7"/>
              </w:rPr>
              <w:t>93</w:t>
            </w:r>
            <w:r>
              <w:t xml:space="preserve">　a.频繁的，经常的</w:t>
            </w:r>
          </w:p>
        </w:tc>
        <w:tc>
          <w:tcPr>
            <w:tcW w:type="auto" w:w="0"/>
            <w:vAlign w:val="center"/>
          </w:tcPr>
          <w:p>
            <w:pPr>
              <w:pStyle w:val="Normal"/>
            </w:pPr>
            <w:r>
              <w:rPr>
                <w:rStyle w:val="Text7"/>
              </w:rPr>
              <w:t>94</w:t>
            </w:r>
            <w:r>
              <w:t xml:space="preserve">　ad.频繁地，经常地</w:t>
            </w:r>
          </w:p>
        </w:tc>
      </w:tr>
      <w:tr>
        <w:tc>
          <w:tcPr>
            <w:tcW w:type="auto" w:w="0"/>
            <w:vAlign w:val="center"/>
          </w:tcPr>
          <w:p>
            <w:pPr>
              <w:pStyle w:val="Normal"/>
            </w:pPr>
            <w:r>
              <w:rPr>
                <w:rStyle w:val="Text7"/>
              </w:rPr>
              <w:t>95</w:t>
            </w:r>
            <w:r>
              <w:t xml:space="preserve">　vi.共同协作，合作</w:t>
            </w:r>
          </w:p>
        </w:tc>
        <w:tc>
          <w:tcPr>
            <w:tcW w:type="auto" w:w="0"/>
            <w:vAlign w:val="center"/>
          </w:tcPr>
          <w:p>
            <w:pPr>
              <w:pStyle w:val="Normal"/>
            </w:pPr>
            <w:r>
              <w:rPr>
                <w:rStyle w:val="Text7"/>
              </w:rPr>
              <w:t>96</w:t>
            </w:r>
            <w:r>
              <w:t xml:space="preserve">　a.合作的</w:t>
            </w:r>
          </w:p>
        </w:tc>
      </w:tr>
      <w:tr>
        <w:tc>
          <w:tcPr>
            <w:tcW w:type="auto" w:w="0"/>
            <w:vAlign w:val="center"/>
          </w:tcPr>
          <w:p>
            <w:pPr>
              <w:pStyle w:val="Normal"/>
            </w:pPr>
            <w:r>
              <w:rPr>
                <w:rStyle w:val="Text7"/>
              </w:rPr>
              <w:t>97</w:t>
            </w:r>
            <w:r>
              <w:t xml:space="preserve">　ad.合作地</w:t>
            </w:r>
          </w:p>
        </w:tc>
        <w:tc>
          <w:tcPr>
            <w:tcW w:type="auto" w:w="0"/>
            <w:vAlign w:val="center"/>
          </w:tcPr>
          <w:p>
            <w:pPr>
              <w:pStyle w:val="Normal"/>
            </w:pPr>
            <w:r>
              <w:rPr>
                <w:rStyle w:val="Text7"/>
              </w:rPr>
              <w:t>98</w:t>
            </w:r>
            <w:r>
              <w:t xml:space="preserve">　n.介入；干涉</w:t>
            </w:r>
          </w:p>
        </w:tc>
      </w:tr>
      <w:tr>
        <w:tc>
          <w:tcPr>
            <w:tcW w:type="auto" w:w="0"/>
            <w:vAlign w:val="center"/>
          </w:tcPr>
          <w:p>
            <w:pPr>
              <w:pStyle w:val="Normal"/>
            </w:pPr>
            <w:r>
              <w:rPr>
                <w:rStyle w:val="Text7"/>
              </w:rPr>
              <w:t>99</w:t>
            </w:r>
            <w:r>
              <w:t xml:space="preserve">　vi.介入；干涉</w:t>
            </w:r>
          </w:p>
        </w:tc>
        <w:tc>
          <w:tcPr>
            <w:tcW w:type="auto" w:w="0"/>
            <w:vAlign w:val="center"/>
          </w:tcPr>
          <w:p>
            <w:pPr>
              <w:pStyle w:val="Normal"/>
            </w:pPr>
            <w:r>
              <w:rPr>
                <w:rStyle w:val="Text7"/>
              </w:rPr>
              <w:t>100</w:t>
            </w:r>
            <w:r>
              <w:t xml:space="preserve">　n.呼吁，请求</w:t>
            </w:r>
          </w:p>
        </w:tc>
      </w:tr>
      <w:tr>
        <w:tc>
          <w:tcPr>
            <w:tcW w:type="auto" w:w="0"/>
            <w:vAlign w:val="center"/>
          </w:tcPr>
          <w:p>
            <w:pPr>
              <w:pStyle w:val="Normal"/>
            </w:pPr>
            <w:r>
              <w:rPr>
                <w:rStyle w:val="Text7"/>
              </w:rPr>
              <w:t>101</w:t>
            </w:r>
            <w:r>
              <w:t xml:space="preserve">　n.局，司，处</w:t>
            </w:r>
          </w:p>
        </w:tc>
        <w:tc>
          <w:tcPr>
            <w:tcW w:type="auto" w:w="0"/>
            <w:vAlign w:val="center"/>
          </w:tcPr>
          <w:p>
            <w:pPr>
              <w:pStyle w:val="Normal"/>
            </w:pPr>
            <w:r>
              <w:rPr>
                <w:rStyle w:val="Text7"/>
              </w:rPr>
              <w:t>102</w:t>
            </w:r>
            <w:r>
              <w:t xml:space="preserve">　n.官僚（政治）</w:t>
            </w:r>
          </w:p>
        </w:tc>
      </w:tr>
      <w:tr>
        <w:tc>
          <w:tcPr>
            <w:tcW w:type="auto" w:w="0"/>
            <w:vAlign w:val="center"/>
          </w:tcPr>
          <w:p>
            <w:pPr>
              <w:pStyle w:val="Normal"/>
            </w:pPr>
            <w:r>
              <w:rPr>
                <w:rStyle w:val="Text7"/>
              </w:rPr>
              <w:t>103</w:t>
            </w:r>
            <w:r>
              <w:t xml:space="preserve">　n.顾客；当事人</w:t>
            </w:r>
          </w:p>
        </w:tc>
        <w:tc>
          <w:tcPr>
            <w:tcW w:type="auto" w:w="0"/>
            <w:vAlign w:val="center"/>
          </w:tcPr>
          <w:p>
            <w:pPr>
              <w:pStyle w:val="Normal"/>
            </w:pPr>
            <w:r>
              <w:rPr>
                <w:rStyle w:val="Text7"/>
              </w:rPr>
              <w:t>104</w:t>
            </w:r>
            <w:r>
              <w:t xml:space="preserve">　n.顾客（群）</w:t>
            </w:r>
          </w:p>
        </w:tc>
      </w:tr>
      <w:tr>
        <w:tc>
          <w:tcPr>
            <w:tcW w:type="auto" w:w="0"/>
            <w:vAlign w:val="center"/>
          </w:tcPr>
          <w:p>
            <w:pPr>
              <w:pStyle w:val="Normal"/>
            </w:pPr>
            <w:r>
              <w:rPr>
                <w:rStyle w:val="Text7"/>
              </w:rPr>
              <w:t>105</w:t>
            </w:r>
            <w:r>
              <w:t xml:space="preserve">　vi./n.撤退，退却</w:t>
            </w:r>
          </w:p>
        </w:tc>
        <w:tc>
          <w:tcPr>
            <w:tcW w:type="auto" w:w="0"/>
            <w:vAlign w:val="center"/>
          </w:tcPr>
          <w:p>
            <w:pPr>
              <w:pStyle w:val="Normal"/>
            </w:pPr>
            <w:r>
              <w:rPr>
                <w:rStyle w:val="Text7"/>
              </w:rPr>
              <w:t>106</w:t>
            </w:r>
            <w:r>
              <w:t xml:space="preserve">　a.实在的；有形的 n.混凝土</w:t>
            </w:r>
          </w:p>
        </w:tc>
      </w:tr>
      <w:tr>
        <w:tc>
          <w:tcPr>
            <w:tcW w:type="auto" w:w="0"/>
            <w:vAlign w:val="center"/>
          </w:tcPr>
          <w:p>
            <w:pPr>
              <w:pStyle w:val="Normal"/>
            </w:pPr>
            <w:r>
              <w:rPr>
                <w:rStyle w:val="Text7"/>
              </w:rPr>
              <w:t>107</w:t>
            </w:r>
            <w:r>
              <w:t xml:space="preserve">　n.婚约；约定</w:t>
            </w:r>
          </w:p>
        </w:tc>
        <w:tc>
          <w:tcPr>
            <w:tcW w:type="auto" w:w="0"/>
            <w:vAlign w:val="center"/>
          </w:tcPr>
          <w:p>
            <w:pPr>
              <w:pStyle w:val="Normal"/>
            </w:pPr>
            <w:r>
              <w:rPr>
                <w:rStyle w:val="Text7"/>
              </w:rPr>
              <w:t>108</w:t>
            </w:r>
            <w:r>
              <w:t xml:space="preserve">　v.缩小；减少</w:t>
            </w:r>
          </w:p>
        </w:tc>
      </w:tr>
      <w:tr>
        <w:tc>
          <w:tcPr>
            <w:tcW w:type="auto" w:w="0"/>
            <w:vAlign w:val="center"/>
          </w:tcPr>
          <w:p>
            <w:pPr>
              <w:pStyle w:val="Normal"/>
            </w:pPr>
            <w:r>
              <w:rPr>
                <w:rStyle w:val="Text7"/>
              </w:rPr>
              <w:t>109</w:t>
            </w:r>
            <w:r>
              <w:t xml:space="preserve">　v.使加速完成；促进</w:t>
            </w:r>
          </w:p>
        </w:tc>
        <w:tc>
          <w:tcPr>
            <w:tcW w:type="auto" w:w="0"/>
            <w:vAlign w:val="center"/>
          </w:tcPr>
          <w:p>
            <w:pPr>
              <w:pStyle w:val="Normal"/>
            </w:pPr>
            <w:r>
              <w:rPr>
                <w:rStyle w:val="Text7"/>
              </w:rPr>
              <w:t>110</w:t>
            </w:r>
            <w:r>
              <w:t xml:space="preserve">　v.起诉；指控</w:t>
            </w:r>
          </w:p>
        </w:tc>
      </w:tr>
      <w:tr>
        <w:tc>
          <w:tcPr>
            <w:tcW w:type="auto" w:w="0"/>
            <w:vAlign w:val="center"/>
          </w:tcPr>
          <w:p>
            <w:pPr>
              <w:pStyle w:val="Normal"/>
            </w:pPr>
            <w:r>
              <w:rPr>
                <w:rStyle w:val="Text7"/>
              </w:rPr>
              <w:t>111</w:t>
            </w:r>
            <w:r>
              <w:t xml:space="preserve">　n.检察官</w:t>
            </w:r>
          </w:p>
        </w:tc>
        <w:tc>
          <w:tcPr>
            <w:tcW w:type="auto" w:w="0"/>
            <w:vAlign w:val="center"/>
          </w:tcPr>
          <w:p>
            <w:pPr>
              <w:pStyle w:val="Normal"/>
            </w:pPr>
            <w:r>
              <w:rPr>
                <w:rStyle w:val="Text7"/>
              </w:rPr>
              <w:t>112</w:t>
            </w:r>
            <w:r>
              <w:t xml:space="preserve">　a.可归因于…的</w:t>
            </w:r>
          </w:p>
        </w:tc>
      </w:tr>
      <w:tr>
        <w:tc>
          <w:tcPr>
            <w:tcW w:type="auto" w:w="0"/>
            <w:vAlign w:val="center"/>
          </w:tcPr>
          <w:p>
            <w:pPr>
              <w:pStyle w:val="Normal"/>
            </w:pPr>
            <w:r>
              <w:rPr>
                <w:rStyle w:val="Text7"/>
              </w:rPr>
              <w:t>113</w:t>
            </w:r>
            <w:r>
              <w:t xml:space="preserve">　vt.陈列；显示</w:t>
            </w:r>
          </w:p>
        </w:tc>
        <w:tc>
          <w:tcPr>
            <w:tcW w:type="auto" w:w="0"/>
            <w:vAlign w:val="center"/>
          </w:tcPr>
          <w:p>
            <w:pPr>
              <w:pStyle w:val="Normal"/>
            </w:pPr>
            <w:r>
              <w:rPr>
                <w:rStyle w:val="Text7"/>
              </w:rPr>
              <w:t>114</w:t>
            </w:r>
            <w:r>
              <w:t xml:space="preserve">　vt.挫败；使灰心</w:t>
            </w:r>
          </w:p>
        </w:tc>
      </w:tr>
      <w:tr>
        <w:tc>
          <w:tcPr>
            <w:tcW w:type="auto" w:w="0"/>
            <w:vAlign w:val="center"/>
          </w:tcPr>
          <w:p>
            <w:pPr>
              <w:pStyle w:val="Normal"/>
            </w:pPr>
            <w:r>
              <w:rPr>
                <w:rStyle w:val="Text7"/>
              </w:rPr>
              <w:t>115</w:t>
            </w:r>
            <w:r>
              <w:t xml:space="preserve">　n.失败；灰心</w:t>
            </w:r>
          </w:p>
        </w:tc>
        <w:tc>
          <w:tcPr>
            <w:tcW w:type="auto" w:w="0"/>
            <w:vAlign w:val="center"/>
          </w:tcPr>
          <w:p>
            <w:pPr>
              <w:pStyle w:val="Normal"/>
            </w:pPr>
            <w:r>
              <w:rPr>
                <w:rStyle w:val="Text7"/>
              </w:rPr>
              <w:t>116</w:t>
            </w:r>
            <w:r>
              <w:t xml:space="preserve">　a.似乎有道理的</w:t>
            </w:r>
          </w:p>
        </w:tc>
      </w:tr>
      <w:tr>
        <w:tc>
          <w:tcPr>
            <w:tcW w:type="auto" w:w="0"/>
            <w:vAlign w:val="center"/>
          </w:tcPr>
          <w:p>
            <w:pPr>
              <w:pStyle w:val="Normal"/>
            </w:pPr>
            <w:r>
              <w:rPr>
                <w:rStyle w:val="Text7"/>
              </w:rPr>
              <w:t>117</w:t>
            </w:r>
            <w:r>
              <w:t xml:space="preserve">　vt.欣赏；感谢</w:t>
            </w:r>
          </w:p>
        </w:tc>
        <w:tc>
          <w:tcPr>
            <w:tcW w:type="auto" w:w="0"/>
            <w:vAlign w:val="center"/>
          </w:tcPr>
          <w:p>
            <w:pPr>
              <w:pStyle w:val="Normal"/>
            </w:pPr>
            <w:r>
              <w:rPr>
                <w:rStyle w:val="Text7"/>
              </w:rPr>
              <w:t>118</w:t>
            </w:r>
            <w:r>
              <w:t xml:space="preserve">　n.欣赏；感谢</w:t>
            </w:r>
          </w:p>
        </w:tc>
      </w:tr>
      <w:tr>
        <w:tc>
          <w:tcPr>
            <w:tcW w:type="auto" w:w="0"/>
            <w:vAlign w:val="center"/>
          </w:tcPr>
          <w:p>
            <w:pPr>
              <w:pStyle w:val="Normal"/>
            </w:pPr>
            <w:r>
              <w:rPr>
                <w:rStyle w:val="Text7"/>
              </w:rPr>
              <w:t>119</w:t>
            </w:r>
            <w:r>
              <w:t xml:space="preserve">　v./n.争论，争执</w:t>
            </w:r>
          </w:p>
        </w:tc>
        <w:tc>
          <w:tcPr>
            <w:tcW w:type="auto" w:w="0"/>
            <w:vAlign w:val="center"/>
          </w:tcPr>
          <w:p>
            <w:pPr>
              <w:pStyle w:val="Normal"/>
            </w:pPr>
            <w:r>
              <w:rPr>
                <w:rStyle w:val="Text7"/>
              </w:rPr>
              <w:t>120</w:t>
            </w:r>
            <w:r>
              <w:t xml:space="preserve">　n.财政收入；收益</w:t>
            </w:r>
          </w:p>
        </w:tc>
      </w:tr>
      <w:tr>
        <w:tc>
          <w:tcPr>
            <w:tcW w:type="auto" w:w="0"/>
            <w:vAlign w:val="center"/>
          </w:tcPr>
          <w:p>
            <w:pPr>
              <w:pStyle w:val="Normal"/>
            </w:pPr>
            <w:r>
              <w:rPr>
                <w:rStyle w:val="Text7"/>
              </w:rPr>
              <w:t>121</w:t>
            </w:r>
            <w:r>
              <w:t xml:space="preserve">　vt.使分裂 a.破裂的</w:t>
            </w:r>
          </w:p>
        </w:tc>
        <w:tc>
          <w:tcPr>
            <w:tcW w:type="auto" w:w="0"/>
            <w:vAlign w:val="center"/>
          </w:tcPr>
          <w:p>
            <w:pPr>
              <w:pStyle w:val="Normal"/>
            </w:pPr>
            <w:r>
              <w:rPr>
                <w:rStyle w:val="Text7"/>
              </w:rPr>
              <w:t>122</w:t>
            </w:r>
            <w:r>
              <w:t xml:space="preserve">　n.分裂；毁坏；中断</w:t>
            </w:r>
          </w:p>
        </w:tc>
      </w:tr>
      <w:tr>
        <w:tc>
          <w:tcPr>
            <w:tcW w:type="auto" w:w="0"/>
            <w:vAlign w:val="center"/>
          </w:tcPr>
          <w:p>
            <w:pPr>
              <w:pStyle w:val="Normal"/>
            </w:pPr>
            <w:r>
              <w:rPr>
                <w:rStyle w:val="Text7"/>
              </w:rPr>
              <w:t>123</w:t>
            </w:r>
            <w:r>
              <w:t xml:space="preserve">　vt.开发；利用</w:t>
            </w:r>
          </w:p>
        </w:tc>
        <w:tc>
          <w:tcPr>
            <w:tcW w:type="auto" w:w="0"/>
            <w:vAlign w:val="center"/>
          </w:tcPr>
          <w:p>
            <w:pPr>
              <w:pStyle w:val="Normal"/>
            </w:pPr>
            <w:r>
              <w:rPr>
                <w:rStyle w:val="Text7"/>
              </w:rPr>
              <w:t>124</w:t>
            </w:r>
            <w:r>
              <w:t xml:space="preserve">　n.开发；利用</w:t>
            </w:r>
          </w:p>
        </w:tc>
      </w:tr>
      <w:tr>
        <w:tc>
          <w:tcPr>
            <w:tcW w:type="auto" w:w="0"/>
            <w:vAlign w:val="center"/>
          </w:tcPr>
          <w:p>
            <w:pPr>
              <w:pStyle w:val="Normal"/>
            </w:pPr>
            <w:r>
              <w:rPr>
                <w:rStyle w:val="Text7"/>
              </w:rPr>
              <w:t>125</w:t>
            </w:r>
            <w:r>
              <w:t xml:space="preserve">　v.接近 a.大约的</w:t>
            </w:r>
          </w:p>
        </w:tc>
        <w:tc>
          <w:tcPr>
            <w:tcW w:type="auto" w:w="0"/>
            <w:vAlign w:val="center"/>
          </w:tcPr>
          <w:p>
            <w:pPr>
              <w:pStyle w:val="Normal"/>
            </w:pPr>
            <w:r>
              <w:rPr>
                <w:rStyle w:val="Text7"/>
              </w:rPr>
              <w:t>126</w:t>
            </w:r>
            <w:r>
              <w:t xml:space="preserve">　ad.大概，近乎</w:t>
            </w:r>
          </w:p>
        </w:tc>
      </w:tr>
      <w:tr>
        <w:tc>
          <w:tcPr>
            <w:tcW w:type="auto" w:w="0"/>
            <w:vAlign w:val="center"/>
          </w:tcPr>
          <w:p>
            <w:pPr>
              <w:pStyle w:val="Normal"/>
            </w:pPr>
            <w:r>
              <w:rPr>
                <w:rStyle w:val="Text7"/>
              </w:rPr>
              <w:t>127</w:t>
            </w:r>
            <w:r>
              <w:t xml:space="preserve">　v./n.命令；控制</w:t>
            </w:r>
          </w:p>
        </w:tc>
        <w:tc>
          <w:tcPr>
            <w:tcW w:type="auto" w:w="0"/>
            <w:vAlign w:val="center"/>
          </w:tcPr>
          <w:p>
            <w:pPr>
              <w:pStyle w:val="Normal"/>
            </w:pPr>
            <w:r>
              <w:rPr>
                <w:rStyle w:val="Text7"/>
              </w:rPr>
              <w:t>128</w:t>
            </w:r>
            <w:r>
              <w:t xml:space="preserve">　n.存货；详细目录</w:t>
            </w:r>
          </w:p>
        </w:tc>
      </w:tr>
      <w:tr>
        <w:tc>
          <w:tcPr>
            <w:tcW w:type="auto" w:w="0"/>
            <w:vAlign w:val="center"/>
          </w:tcPr>
          <w:p>
            <w:pPr>
              <w:pStyle w:val="Normal"/>
            </w:pPr>
            <w:r>
              <w:rPr>
                <w:rStyle w:val="Text7"/>
              </w:rPr>
              <w:t>129</w:t>
            </w:r>
            <w:r>
              <w:t xml:space="preserve">　vt.把…委托（给）；称赞</w:t>
            </w:r>
          </w:p>
        </w:tc>
        <w:tc>
          <w:tcPr>
            <w:tcW w:type="auto" w:w="0"/>
            <w:vAlign w:val="center"/>
          </w:tcPr>
          <w:p>
            <w:pPr>
              <w:pStyle w:val="Normal"/>
            </w:pPr>
            <w:r>
              <w:rPr>
                <w:rStyle w:val="Text7"/>
              </w:rPr>
              <w:t>130</w:t>
            </w:r>
            <w:r>
              <w:t xml:space="preserve">　v.延长，扩展</w:t>
            </w:r>
          </w:p>
        </w:tc>
      </w:tr>
      <w:tr>
        <w:tc>
          <w:tcPr>
            <w:tcW w:type="auto" w:w="0"/>
            <w:vAlign w:val="center"/>
          </w:tcPr>
          <w:p>
            <w:pPr>
              <w:pStyle w:val="Normal"/>
            </w:pPr>
            <w:r>
              <w:rPr>
                <w:rStyle w:val="Text7"/>
              </w:rPr>
              <w:t>131</w:t>
            </w:r>
            <w:r>
              <w:t xml:space="preserve">　a.广阔的；广泛的</w:t>
            </w:r>
          </w:p>
        </w:tc>
        <w:tc>
          <w:tcPr>
            <w:tcW w:type="auto" w:w="0"/>
            <w:vAlign w:val="center"/>
          </w:tcPr>
          <w:p>
            <w:pPr>
              <w:pStyle w:val="Normal"/>
            </w:pPr>
            <w:r>
              <w:rPr>
                <w:rStyle w:val="Text7"/>
              </w:rPr>
              <w:t>132</w:t>
            </w:r>
            <w:r>
              <w:t xml:space="preserve">　n.延长；扩大</w:t>
            </w:r>
          </w:p>
        </w:tc>
      </w:tr>
      <w:tr>
        <w:tc>
          <w:tcPr>
            <w:tcW w:type="auto" w:w="0"/>
            <w:vAlign w:val="center"/>
          </w:tcPr>
          <w:p>
            <w:pPr>
              <w:pStyle w:val="Normal"/>
            </w:pPr>
            <w:r>
              <w:rPr>
                <w:rStyle w:val="Text7"/>
              </w:rPr>
              <w:t>133</w:t>
            </w:r>
            <w:r>
              <w:t xml:space="preserve">　vt.存档 n.档案文件</w:t>
            </w:r>
          </w:p>
        </w:tc>
        <w:tc>
          <w:tcPr>
            <w:tcW w:type="auto" w:w="0"/>
            <w:vAlign w:val="center"/>
          </w:tcPr>
          <w:p>
            <w:pPr>
              <w:pStyle w:val="Normal"/>
            </w:pPr>
            <w:r>
              <w:rPr>
                <w:rStyle w:val="Text7"/>
              </w:rPr>
              <w:t>134</w:t>
            </w:r>
            <w:r>
              <w:t xml:space="preserve">　a.外部的；表面的</w:t>
            </w:r>
          </w:p>
        </w:tc>
      </w:tr>
      <w:tr>
        <w:tc>
          <w:tcPr>
            <w:tcW w:type="auto" w:w="0"/>
            <w:vAlign w:val="center"/>
          </w:tcPr>
          <w:p>
            <w:pPr>
              <w:pStyle w:val="Normal"/>
            </w:pPr>
            <w:r>
              <w:rPr>
                <w:rStyle w:val="Text7"/>
              </w:rPr>
              <w:t>135</w:t>
            </w:r>
            <w:r>
              <w:t xml:space="preserve">　vt.谴责</w:t>
            </w:r>
          </w:p>
        </w:tc>
        <w:tc>
          <w:tcPr>
            <w:tcW w:type="auto" w:w="0"/>
            <w:vAlign w:val="center"/>
          </w:tcPr>
          <w:p>
            <w:pPr>
              <w:pStyle w:val="Normal"/>
            </w:pPr>
            <w:r>
              <w:rPr>
                <w:rStyle w:val="Text7"/>
              </w:rPr>
              <w:t>136</w:t>
            </w:r>
            <w:r>
              <w:t xml:space="preserve">　n.拥有；所有物</w:t>
            </w:r>
          </w:p>
        </w:tc>
      </w:tr>
      <w:tr>
        <w:tc>
          <w:tcPr>
            <w:tcW w:type="auto" w:w="0"/>
            <w:vAlign w:val="center"/>
          </w:tcPr>
          <w:p>
            <w:pPr>
              <w:pStyle w:val="Normal"/>
            </w:pPr>
            <w:r>
              <w:rPr>
                <w:rStyle w:val="Text7"/>
              </w:rPr>
              <w:t>137</w:t>
            </w:r>
            <w:r>
              <w:t xml:space="preserve">　n.学科术语；措辞</w:t>
            </w:r>
          </w:p>
        </w:tc>
        <w:tc>
          <w:tcPr>
            <w:tcW w:type="auto" w:w="0"/>
            <w:vAlign w:val="center"/>
          </w:tcPr>
          <w:p>
            <w:pPr>
              <w:pStyle w:val="Normal"/>
            </w:pPr>
            <w:r>
              <w:rPr>
                <w:rStyle w:val="Text7"/>
              </w:rPr>
              <w:t>138</w:t>
            </w:r>
            <w:r>
              <w:t xml:space="preserve">　n.承诺，保证</w:t>
            </w:r>
          </w:p>
        </w:tc>
      </w:tr>
      <w:tr>
        <w:tc>
          <w:tcPr>
            <w:tcW w:type="auto" w:w="0"/>
            <w:vAlign w:val="center"/>
          </w:tcPr>
          <w:p>
            <w:pPr>
              <w:pStyle w:val="Normal"/>
            </w:pPr>
            <w:r>
              <w:rPr>
                <w:rStyle w:val="Text7"/>
              </w:rPr>
              <w:t>139</w:t>
            </w:r>
            <w:r>
              <w:t xml:space="preserve">　n.君主</w:t>
            </w:r>
          </w:p>
        </w:tc>
        <w:tc>
          <w:tcPr>
            <w:tcW w:type="auto" w:w="0"/>
            <w:vAlign w:val="center"/>
          </w:tcPr>
          <w:p>
            <w:pPr>
              <w:pStyle w:val="Normal"/>
            </w:pPr>
            <w:r>
              <w:rPr>
                <w:rStyle w:val="Text7"/>
              </w:rPr>
              <w:t>140</w:t>
            </w:r>
            <w:r>
              <w:t xml:space="preserve">　a.不规则的；不正规的</w:t>
            </w:r>
          </w:p>
        </w:tc>
      </w:tr>
      <w:tr>
        <w:tc>
          <w:tcPr>
            <w:tcW w:type="auto" w:w="0"/>
            <w:vAlign w:val="center"/>
          </w:tcPr>
          <w:p>
            <w:pPr>
              <w:pStyle w:val="Normal"/>
            </w:pPr>
            <w:r>
              <w:rPr>
                <w:rStyle w:val="Text7"/>
              </w:rPr>
              <w:t>141</w:t>
            </w:r>
            <w:r>
              <w:t xml:space="preserve">　a.尽头的；极端的</w:t>
            </w:r>
          </w:p>
        </w:tc>
        <w:tc>
          <w:tcPr>
            <w:tcW w:type="auto" w:w="0"/>
            <w:vAlign w:val="center"/>
          </w:tcPr>
          <w:p>
            <w:pPr>
              <w:pStyle w:val="Normal"/>
            </w:pPr>
            <w:r>
              <w:rPr>
                <w:rStyle w:val="Text7"/>
              </w:rPr>
              <w:t>142</w:t>
            </w:r>
            <w:r>
              <w:t xml:space="preserve">　a.家里的；国内的</w:t>
            </w:r>
          </w:p>
        </w:tc>
      </w:tr>
      <w:tr>
        <w:tc>
          <w:tcPr>
            <w:tcW w:type="auto" w:w="0"/>
            <w:vAlign w:val="center"/>
          </w:tcPr>
          <w:p>
            <w:pPr>
              <w:pStyle w:val="Normal"/>
            </w:pPr>
            <w:r>
              <w:rPr>
                <w:rStyle w:val="Text7"/>
              </w:rPr>
              <w:t>143</w:t>
            </w:r>
            <w:r>
              <w:t xml:space="preserve">　n.同伴；共事者</w:t>
            </w:r>
          </w:p>
        </w:tc>
        <w:tc>
          <w:tcPr>
            <w:tcW w:type="auto" w:w="0"/>
            <w:vAlign w:val="center"/>
          </w:tcPr>
          <w:p>
            <w:pPr>
              <w:pStyle w:val="Normal"/>
            </w:pPr>
            <w:r>
              <w:rPr>
                <w:rStyle w:val="Text7"/>
              </w:rPr>
              <w:t>144</w:t>
            </w:r>
            <w:r>
              <w:t xml:space="preserve">　a.傲慢的；自大的</w:t>
            </w:r>
          </w:p>
        </w:tc>
      </w:tr>
      <w:tr>
        <w:tc>
          <w:tcPr>
            <w:tcW w:type="auto" w:w="0"/>
            <w:vAlign w:val="center"/>
          </w:tcPr>
          <w:p>
            <w:pPr>
              <w:pStyle w:val="Normal"/>
            </w:pPr>
            <w:r>
              <w:rPr>
                <w:rStyle w:val="Text7"/>
              </w:rPr>
              <w:t>145</w:t>
            </w:r>
            <w:r>
              <w:t xml:space="preserve">　n.一剂 v.服药</w:t>
            </w:r>
          </w:p>
        </w:tc>
        <w:tc>
          <w:tcPr>
            <w:tcW w:type="auto" w:w="0"/>
            <w:vAlign w:val="center"/>
          </w:tcPr>
          <w:p>
            <w:pPr>
              <w:pStyle w:val="Normal"/>
            </w:pPr>
            <w:r>
              <w:rPr>
                <w:rStyle w:val="Text7"/>
              </w:rPr>
              <w:t>146</w:t>
            </w:r>
            <w:r>
              <w:t xml:space="preserve">　vt.同情；怜悯</w:t>
            </w:r>
          </w:p>
        </w:tc>
      </w:tr>
      <w:tr>
        <w:tc>
          <w:tcPr>
            <w:tcW w:type="auto" w:w="0"/>
            <w:vAlign w:val="center"/>
          </w:tcPr>
          <w:p>
            <w:pPr>
              <w:pStyle w:val="Normal"/>
            </w:pPr>
            <w:r>
              <w:rPr>
                <w:rStyle w:val="Text7"/>
              </w:rPr>
              <w:t>147</w:t>
            </w:r>
            <w:r>
              <w:t xml:space="preserve">　vi.推测；投机</w:t>
            </w:r>
          </w:p>
        </w:tc>
        <w:tc>
          <w:tcPr>
            <w:tcW w:type="auto" w:w="0"/>
            <w:vAlign w:val="center"/>
          </w:tcPr>
          <w:p>
            <w:pPr>
              <w:pStyle w:val="Normal"/>
            </w:pPr>
            <w:r>
              <w:rPr>
                <w:rStyle w:val="Text7"/>
              </w:rPr>
              <w:t>148</w:t>
            </w:r>
            <w:r>
              <w:t xml:space="preserve">　a.口才好的</w:t>
            </w:r>
          </w:p>
        </w:tc>
      </w:tr>
      <w:tr>
        <w:tc>
          <w:tcPr>
            <w:tcW w:type="auto" w:w="0"/>
            <w:vAlign w:val="center"/>
          </w:tcPr>
          <w:p>
            <w:pPr>
              <w:pStyle w:val="Normal"/>
            </w:pPr>
            <w:r>
              <w:rPr>
                <w:rStyle w:val="Text7"/>
              </w:rPr>
              <w:t>149</w:t>
            </w:r>
            <w:r>
              <w:t xml:space="preserve">　n.描绘，画像</w:t>
            </w:r>
          </w:p>
        </w:tc>
        <w:tc>
          <w:tcPr>
            <w:tcW w:type="auto" w:w="0"/>
            <w:vAlign w:val="center"/>
          </w:tcPr>
          <w:p>
            <w:pPr>
              <w:pStyle w:val="Normal"/>
            </w:pPr>
            <w:r>
              <w:rPr>
                <w:rStyle w:val="Text7"/>
              </w:rPr>
              <w:t>150</w:t>
            </w:r>
            <w:r>
              <w:t xml:space="preserve">　vi.照做，顺从</w:t>
            </w:r>
          </w:p>
        </w:tc>
      </w:tr>
      <w:tr>
        <w:tc>
          <w:tcPr>
            <w:tcW w:type="auto" w:w="0"/>
            <w:vAlign w:val="center"/>
          </w:tcPr>
          <w:p>
            <w:pPr>
              <w:pStyle w:val="Normal"/>
            </w:pPr>
            <w:r>
              <w:rPr>
                <w:rStyle w:val="Text7"/>
              </w:rPr>
              <w:t>151</w:t>
            </w:r>
            <w:r>
              <w:t xml:space="preserve">　n.顺从，遵从</w:t>
            </w:r>
          </w:p>
        </w:tc>
        <w:tc>
          <w:tcPr>
            <w:tcW w:type="auto" w:w="0"/>
            <w:vAlign w:val="center"/>
          </w:tcPr>
          <w:p>
            <w:pPr>
              <w:pStyle w:val="Normal"/>
            </w:pPr>
            <w:r>
              <w:rPr>
                <w:rStyle w:val="Text7"/>
              </w:rPr>
              <w:t>152</w:t>
            </w:r>
            <w:r>
              <w:t xml:space="preserve">　a.有条件的；附条件的</w:t>
            </w:r>
          </w:p>
        </w:tc>
      </w:tr>
      <w:tr>
        <w:tc>
          <w:tcPr>
            <w:tcW w:type="auto" w:w="0"/>
            <w:vAlign w:val="center"/>
          </w:tcPr>
          <w:p>
            <w:pPr>
              <w:pStyle w:val="Normal"/>
            </w:pPr>
            <w:r>
              <w:rPr>
                <w:rStyle w:val="Text7"/>
              </w:rPr>
              <w:t>153</w:t>
            </w:r>
            <w:r>
              <w:t xml:space="preserve">　a.无条件的</w:t>
            </w:r>
          </w:p>
        </w:tc>
        <w:tc>
          <w:tcPr>
            <w:tcW w:type="auto" w:w="0"/>
            <w:vAlign w:val="center"/>
          </w:tcPr>
          <w:p>
            <w:pPr>
              <w:pStyle w:val="Normal"/>
            </w:pPr>
            <w:r>
              <w:rPr>
                <w:rStyle w:val="Text7"/>
              </w:rPr>
              <w:t>154</w:t>
            </w:r>
            <w:r>
              <w:t xml:space="preserve">　n.民主；民主制</w:t>
            </w:r>
          </w:p>
        </w:tc>
      </w:tr>
      <w:tr>
        <w:tc>
          <w:tcPr>
            <w:tcW w:type="auto" w:w="0"/>
            <w:vAlign w:val="center"/>
          </w:tcPr>
          <w:p>
            <w:pPr>
              <w:pStyle w:val="Normal"/>
            </w:pPr>
            <w:r>
              <w:rPr>
                <w:rStyle w:val="Text7"/>
              </w:rPr>
              <w:t>155</w:t>
            </w:r>
            <w:r>
              <w:t xml:space="preserve">　a.语言的</w:t>
            </w:r>
          </w:p>
        </w:tc>
        <w:tc>
          <w:tcPr>
            <w:tcW w:type="auto" w:w="0"/>
            <w:vAlign w:val="center"/>
          </w:tcPr>
          <w:p>
            <w:pPr>
              <w:pStyle w:val="Normal"/>
            </w:pPr>
            <w:r>
              <w:rPr>
                <w:rStyle w:val="Text7"/>
              </w:rPr>
              <w:t>156</w:t>
            </w:r>
            <w:r>
              <w:t xml:space="preserve">　n.现象</w:t>
            </w:r>
          </w:p>
        </w:tc>
      </w:tr>
      <w:tr>
        <w:tc>
          <w:tcPr>
            <w:tcW w:type="auto" w:w="0"/>
            <w:vAlign w:val="center"/>
          </w:tcPr>
          <w:p>
            <w:pPr>
              <w:pStyle w:val="Normal"/>
            </w:pPr>
            <w:r>
              <w:rPr>
                <w:rStyle w:val="Text7"/>
              </w:rPr>
              <w:t>157</w:t>
            </w:r>
            <w:r>
              <w:t xml:space="preserve">　vt.断言，宣称</w:t>
            </w:r>
          </w:p>
        </w:tc>
        <w:tc>
          <w:tcPr>
            <w:tcW w:type="auto" w:w="0"/>
            <w:vAlign w:val="center"/>
          </w:tcPr>
          <w:p>
            <w:pPr>
              <w:pStyle w:val="Normal"/>
            </w:pPr>
            <w:r>
              <w:rPr>
                <w:rStyle w:val="Text7"/>
              </w:rPr>
              <w:t>158</w:t>
            </w:r>
            <w:r>
              <w:t xml:space="preserve">　n.主张，坚持</w:t>
            </w:r>
          </w:p>
        </w:tc>
      </w:tr>
      <w:tr>
        <w:tc>
          <w:tcPr>
            <w:tcW w:type="auto" w:w="0"/>
            <w:vAlign w:val="center"/>
          </w:tcPr>
          <w:p>
            <w:pPr>
              <w:pStyle w:val="Normal"/>
            </w:pPr>
            <w:r>
              <w:rPr>
                <w:rStyle w:val="Text7"/>
              </w:rPr>
              <w:t>159</w:t>
            </w:r>
            <w:r>
              <w:t xml:space="preserve">　n.组成部分；成分</w:t>
            </w:r>
          </w:p>
        </w:tc>
        <w:tc>
          <w:tcPr>
            <w:tcW w:type="auto" w:w="0"/>
            <w:vAlign w:val="center"/>
          </w:tcPr>
          <w:p>
            <w:pPr>
              <w:pStyle w:val="Normal"/>
            </w:pPr>
            <w:r>
              <w:rPr>
                <w:rStyle w:val="Text7"/>
              </w:rPr>
              <w:t>160</w:t>
            </w:r>
            <w:r>
              <w:t xml:space="preserve">　v./n.妥协，让步</w:t>
            </w:r>
          </w:p>
        </w:tc>
      </w:tr>
      <w:tr>
        <w:tc>
          <w:tcPr>
            <w:tcW w:type="auto" w:w="0"/>
            <w:vAlign w:val="center"/>
          </w:tcPr>
          <w:p>
            <w:pPr>
              <w:pStyle w:val="Normal"/>
            </w:pPr>
            <w:r>
              <w:rPr>
                <w:rStyle w:val="Text7"/>
              </w:rPr>
              <w:t>161</w:t>
            </w:r>
            <w:r>
              <w:t xml:space="preserve">　v.集中；全神贯注</w:t>
            </w:r>
          </w:p>
        </w:tc>
        <w:tc>
          <w:tcPr>
            <w:tcW w:type="auto" w:w="0"/>
            <w:vAlign w:val="center"/>
          </w:tcPr>
          <w:p>
            <w:pPr>
              <w:pStyle w:val="Normal"/>
            </w:pPr>
            <w:r>
              <w:rPr>
                <w:rStyle w:val="Text7"/>
              </w:rPr>
              <w:t>162</w:t>
            </w:r>
            <w:r>
              <w:t xml:space="preserve">　n.集中；专注</w:t>
            </w:r>
          </w:p>
        </w:tc>
      </w:tr>
      <w:tr>
        <w:tc>
          <w:tcPr>
            <w:tcW w:type="auto" w:w="0"/>
            <w:vAlign w:val="center"/>
          </w:tcPr>
          <w:p>
            <w:pPr>
              <w:pStyle w:val="Normal"/>
            </w:pPr>
            <w:r>
              <w:rPr>
                <w:rStyle w:val="Text7"/>
              </w:rPr>
              <w:t>163</w:t>
            </w:r>
            <w:r>
              <w:t xml:space="preserve">　a.潜在的 n.可能性</w:t>
            </w:r>
          </w:p>
        </w:tc>
        <w:tc>
          <w:tcPr>
            <w:tcW w:type="auto" w:w="0"/>
            <w:vAlign w:val="center"/>
          </w:tcPr>
          <w:p>
            <w:pPr>
              <w:pStyle w:val="Normal"/>
            </w:pPr>
            <w:r>
              <w:rPr>
                <w:rStyle w:val="Text7"/>
              </w:rPr>
              <w:t>164</w:t>
            </w:r>
            <w:r>
              <w:t xml:space="preserve">　ad.潜在地；可能地</w:t>
            </w:r>
          </w:p>
        </w:tc>
      </w:tr>
      <w:tr>
        <w:tc>
          <w:tcPr>
            <w:tcW w:type="auto" w:w="0"/>
            <w:vAlign w:val="center"/>
          </w:tcPr>
          <w:p>
            <w:pPr>
              <w:pStyle w:val="Normal"/>
            </w:pPr>
            <w:r>
              <w:rPr>
                <w:rStyle w:val="Text7"/>
              </w:rPr>
              <w:t>165</w:t>
            </w:r>
            <w:r>
              <w:t xml:space="preserve">　v.（使）联合，（使）有联系</w:t>
            </w:r>
          </w:p>
        </w:tc>
        <w:tc>
          <w:tcPr>
            <w:tcW w:type="auto" w:w="0"/>
            <w:vAlign w:val="center"/>
          </w:tcPr>
          <w:p>
            <w:pPr>
              <w:pStyle w:val="Normal"/>
            </w:pPr>
            <w:r>
              <w:rPr>
                <w:rStyle w:val="Text7"/>
              </w:rPr>
              <w:t>166</w:t>
            </w:r>
            <w:r>
              <w:t xml:space="preserve">　n.联盟；联合</w:t>
            </w:r>
          </w:p>
        </w:tc>
      </w:tr>
      <w:tr>
        <w:tc>
          <w:tcPr>
            <w:tcW w:type="auto" w:w="0"/>
            <w:vAlign w:val="center"/>
          </w:tcPr>
          <w:p>
            <w:pPr>
              <w:pStyle w:val="Normal"/>
            </w:pPr>
            <w:r>
              <w:rPr>
                <w:rStyle w:val="Text7"/>
              </w:rPr>
              <w:t>167</w:t>
            </w:r>
            <w:r>
              <w:t xml:space="preserve">　a.天然的；粗糙的</w:t>
            </w:r>
          </w:p>
        </w:tc>
        <w:tc>
          <w:tcPr>
            <w:tcW w:type="auto" w:w="0"/>
            <w:vAlign w:val="center"/>
          </w:tcPr>
          <w:p>
            <w:pPr>
              <w:pStyle w:val="Normal"/>
            </w:pPr>
            <w:r>
              <w:rPr>
                <w:rStyle w:val="Text7"/>
              </w:rPr>
              <w:t>168</w:t>
            </w:r>
            <w:r>
              <w:t xml:space="preserve">　ad.粗糙地；粗略地</w:t>
            </w:r>
          </w:p>
        </w:tc>
      </w:tr>
      <w:tr>
        <w:tc>
          <w:tcPr>
            <w:tcW w:type="auto" w:w="0"/>
            <w:vAlign w:val="center"/>
          </w:tcPr>
          <w:p>
            <w:pPr>
              <w:pStyle w:val="Normal"/>
            </w:pPr>
            <w:r>
              <w:rPr>
                <w:rStyle w:val="Text7"/>
              </w:rPr>
              <w:t>169</w:t>
            </w:r>
            <w:r>
              <w:t xml:space="preserve">　vt.认为；假定</w:t>
            </w:r>
          </w:p>
        </w:tc>
        <w:tc>
          <w:tcPr>
            <w:tcW w:type="auto" w:w="0"/>
            <w:vAlign w:val="center"/>
          </w:tcPr>
          <w:p>
            <w:pPr>
              <w:pStyle w:val="Normal"/>
            </w:pPr>
            <w:r>
              <w:rPr>
                <w:rStyle w:val="Text7"/>
              </w:rPr>
              <w:t>170</w:t>
            </w:r>
            <w:r>
              <w:t xml:space="preserve">　n.采取；假定</w:t>
            </w:r>
          </w:p>
        </w:tc>
      </w:tr>
      <w:tr>
        <w:tc>
          <w:tcPr>
            <w:tcW w:type="auto" w:w="0"/>
            <w:vAlign w:val="center"/>
          </w:tcPr>
          <w:p>
            <w:pPr>
              <w:pStyle w:val="Normal"/>
            </w:pPr>
            <w:r>
              <w:rPr>
                <w:rStyle w:val="Text7"/>
              </w:rPr>
              <w:t>171</w:t>
            </w:r>
            <w:r>
              <w:t xml:space="preserve">　n.让步；特许（权）</w:t>
            </w:r>
          </w:p>
        </w:tc>
        <w:tc>
          <w:tcPr>
            <w:tcW w:type="auto" w:w="0"/>
            <w:vAlign w:val="center"/>
          </w:tcPr>
          <w:p>
            <w:pPr>
              <w:pStyle w:val="Normal"/>
            </w:pPr>
            <w:r>
              <w:rPr>
                <w:rStyle w:val="Text7"/>
              </w:rPr>
              <w:t>172</w:t>
            </w:r>
            <w:r>
              <w:t xml:space="preserve">　v.推断出，得出结论</w:t>
            </w:r>
          </w:p>
        </w:tc>
      </w:tr>
      <w:tr>
        <w:tc>
          <w:tcPr>
            <w:tcW w:type="auto" w:w="0"/>
            <w:vAlign w:val="center"/>
          </w:tcPr>
          <w:p>
            <w:pPr>
              <w:pStyle w:val="Normal"/>
            </w:pPr>
            <w:r>
              <w:rPr>
                <w:rStyle w:val="Text7"/>
              </w:rPr>
              <w:t>173</w:t>
            </w:r>
            <w:r>
              <w:t xml:space="preserve">　a.结论性的；确定的</w:t>
            </w:r>
          </w:p>
        </w:tc>
        <w:tc>
          <w:tcPr>
            <w:tcW w:type="auto" w:w="0"/>
            <w:vAlign w:val="center"/>
          </w:tcPr>
          <w:p>
            <w:pPr>
              <w:pStyle w:val="Normal"/>
            </w:pPr>
            <w:r>
              <w:rPr>
                <w:rStyle w:val="Text7"/>
              </w:rPr>
              <w:t>174</w:t>
            </w:r>
            <w:r>
              <w:t xml:space="preserve">　v.复制 n.复制品</w:t>
            </w:r>
          </w:p>
        </w:tc>
      </w:tr>
      <w:tr>
        <w:tc>
          <w:tcPr>
            <w:tcW w:type="auto" w:w="0"/>
            <w:vAlign w:val="center"/>
          </w:tcPr>
          <w:p>
            <w:pPr>
              <w:pStyle w:val="Normal"/>
            </w:pPr>
            <w:r>
              <w:rPr>
                <w:rStyle w:val="Text7"/>
              </w:rPr>
              <w:t>175</w:t>
            </w:r>
            <w:r>
              <w:t xml:space="preserve">　n.复制；副本</w:t>
            </w:r>
          </w:p>
        </w:tc>
        <w:tc>
          <w:tcPr>
            <w:tcW w:type="auto" w:w="0"/>
            <w:vAlign w:val="center"/>
          </w:tcPr>
          <w:p>
            <w:pPr>
              <w:pStyle w:val="Normal"/>
            </w:pPr>
            <w:r>
              <w:rPr>
                <w:rStyle w:val="Text7"/>
              </w:rPr>
              <w:t>176</w:t>
            </w:r>
            <w:r>
              <w:t xml:space="preserve">　n.大气层；气氛</w:t>
            </w:r>
          </w:p>
        </w:tc>
      </w:tr>
      <w:tr>
        <w:tc>
          <w:tcPr>
            <w:tcW w:type="auto" w:w="0"/>
            <w:vAlign w:val="center"/>
          </w:tcPr>
          <w:p>
            <w:pPr>
              <w:pStyle w:val="Normal"/>
            </w:pPr>
            <w:r>
              <w:rPr>
                <w:rStyle w:val="Text7"/>
              </w:rPr>
              <w:t>177</w:t>
            </w:r>
            <w:r>
              <w:t xml:space="preserve">　a.大气（层）的</w:t>
            </w:r>
          </w:p>
        </w:tc>
        <w:tc>
          <w:tcPr>
            <w:tcW w:type="auto" w:w="0"/>
            <w:vAlign w:val="center"/>
          </w:tcPr>
          <w:p>
            <w:pPr>
              <w:pStyle w:val="Normal"/>
            </w:pPr>
            <w:r>
              <w:rPr>
                <w:rStyle w:val="Text7"/>
              </w:rPr>
              <w:t>178</w:t>
            </w:r>
            <w:r>
              <w:t xml:space="preserve">　v.确定，确认</w:t>
            </w:r>
          </w:p>
        </w:tc>
      </w:tr>
      <w:tr>
        <w:tc>
          <w:tcPr>
            <w:tcW w:type="auto" w:w="0"/>
            <w:vAlign w:val="center"/>
          </w:tcPr>
          <w:p>
            <w:pPr>
              <w:pStyle w:val="Normal"/>
            </w:pPr>
            <w:r>
              <w:rPr>
                <w:rStyle w:val="Text7"/>
              </w:rPr>
              <w:t>179</w:t>
            </w:r>
            <w:r>
              <w:t xml:space="preserve">　n.确定，确认</w:t>
            </w:r>
          </w:p>
        </w:tc>
        <w:tc>
          <w:tcPr>
            <w:tcW w:type="auto" w:w="0"/>
            <w:vAlign w:val="center"/>
          </w:tcPr>
          <w:p>
            <w:pPr>
              <w:pStyle w:val="Normal"/>
            </w:pPr>
            <w:r>
              <w:rPr>
                <w:rStyle w:val="Text7"/>
              </w:rPr>
              <w:t>180</w:t>
            </w:r>
            <w:r>
              <w:t xml:space="preserve">　v.（使）符合；服从</w:t>
            </w:r>
          </w:p>
        </w:tc>
      </w:tr>
      <w:tr>
        <w:tc>
          <w:tcPr>
            <w:tcW w:type="auto" w:w="0"/>
            <w:vAlign w:val="center"/>
          </w:tcPr>
          <w:p>
            <w:pPr>
              <w:pStyle w:val="Normal"/>
            </w:pPr>
            <w:r>
              <w:rPr>
                <w:rStyle w:val="Text7"/>
              </w:rPr>
              <w:t>181</w:t>
            </w:r>
            <w:r>
              <w:t xml:space="preserve">　n.不遵从社会标准者</w:t>
            </w:r>
          </w:p>
        </w:tc>
        <w:tc>
          <w:tcPr>
            <w:tcW w:type="auto" w:w="0"/>
            <w:vAlign w:val="center"/>
          </w:tcPr>
          <w:p>
            <w:pPr>
              <w:pStyle w:val="Normal"/>
            </w:pPr>
            <w:r>
              <w:rPr>
                <w:rStyle w:val="Text7"/>
              </w:rPr>
              <w:t>182</w:t>
            </w:r>
            <w:r>
              <w:t xml:space="preserve">　a.毫无价值的</w:t>
            </w:r>
          </w:p>
        </w:tc>
      </w:tr>
      <w:tr>
        <w:tc>
          <w:tcPr>
            <w:tcW w:type="auto" w:w="0"/>
            <w:vAlign w:val="center"/>
          </w:tcPr>
          <w:p>
            <w:pPr>
              <w:pStyle w:val="Normal"/>
            </w:pPr>
            <w:r>
              <w:rPr>
                <w:rStyle w:val="Text7"/>
              </w:rPr>
              <w:t>183</w:t>
            </w:r>
            <w:r>
              <w:t xml:space="preserve">　n.贡品；称赞</w:t>
            </w:r>
          </w:p>
        </w:tc>
        <w:tc>
          <w:tcPr>
            <w:tcW w:type="auto" w:w="0"/>
            <w:vAlign w:val="center"/>
          </w:tcPr>
          <w:p>
            <w:pPr>
              <w:pStyle w:val="Normal"/>
            </w:pPr>
            <w:r>
              <w:rPr>
                <w:rStyle w:val="Text7"/>
              </w:rPr>
              <w:t>184</w:t>
            </w:r>
            <w:r>
              <w:t xml:space="preserve">　vt.给予…权利；命名</w:t>
            </w:r>
          </w:p>
        </w:tc>
      </w:tr>
      <w:tr>
        <w:tc>
          <w:tcPr>
            <w:tcW w:type="auto" w:w="0"/>
            <w:vAlign w:val="center"/>
          </w:tcPr>
          <w:p>
            <w:pPr>
              <w:pStyle w:val="Normal"/>
            </w:pPr>
            <w:r>
              <w:rPr>
                <w:rStyle w:val="Text7"/>
              </w:rPr>
              <w:t>185</w:t>
            </w:r>
            <w:r>
              <w:t xml:space="preserve">　a.预备的，初步的</w:t>
            </w:r>
          </w:p>
        </w:tc>
        <w:tc>
          <w:tcPr>
            <w:tcW w:type="auto" w:w="0"/>
            <w:vAlign w:val="center"/>
          </w:tcPr>
          <w:p>
            <w:pPr>
              <w:pStyle w:val="Normal"/>
            </w:pPr>
            <w:r>
              <w:rPr>
                <w:rStyle w:val="Text7"/>
              </w:rPr>
              <w:t>186</w:t>
            </w:r>
            <w:r>
              <w:t xml:space="preserve">　vt.使全神贯注</w:t>
            </w:r>
          </w:p>
        </w:tc>
      </w:tr>
      <w:tr>
        <w:tc>
          <w:tcPr>
            <w:tcW w:type="auto" w:w="0"/>
            <w:vAlign w:val="center"/>
          </w:tcPr>
          <w:p>
            <w:pPr>
              <w:pStyle w:val="Normal"/>
            </w:pPr>
            <w:r>
              <w:rPr>
                <w:rStyle w:val="Text7"/>
              </w:rPr>
              <w:t>187</w:t>
            </w:r>
            <w:r>
              <w:t xml:space="preserve">　n.全神贯注</w:t>
            </w:r>
          </w:p>
        </w:tc>
        <w:tc>
          <w:tcPr>
            <w:tcW w:type="auto" w:w="0"/>
            <w:vAlign w:val="center"/>
          </w:tcPr>
          <w:p>
            <w:pPr>
              <w:pStyle w:val="Normal"/>
            </w:pPr>
            <w:r>
              <w:rPr>
                <w:rStyle w:val="Text7"/>
              </w:rPr>
              <w:t>188</w:t>
            </w:r>
            <w:r>
              <w:t xml:space="preserve">　n.含义，暗示</w:t>
            </w:r>
          </w:p>
        </w:tc>
      </w:tr>
      <w:tr>
        <w:tc>
          <w:tcPr>
            <w:tcW w:type="auto" w:w="0"/>
            <w:vAlign w:val="center"/>
          </w:tcPr>
          <w:p>
            <w:pPr>
              <w:pStyle w:val="Normal"/>
            </w:pPr>
            <w:r>
              <w:rPr>
                <w:rStyle w:val="Text7"/>
              </w:rPr>
              <w:t>189</w:t>
            </w:r>
            <w:r>
              <w:t xml:space="preserve">　n.良心，良知</w:t>
            </w:r>
          </w:p>
        </w:tc>
        <w:tc>
          <w:tcPr>
            <w:tcW w:type="auto" w:w="0"/>
            <w:vAlign w:val="center"/>
          </w:tcPr>
          <w:p>
            <w:pPr>
              <w:pStyle w:val="Normal"/>
            </w:pPr>
            <w:r>
              <w:rPr>
                <w:rStyle w:val="Text7"/>
              </w:rPr>
              <w:t>190</w:t>
            </w:r>
            <w:r>
              <w:t xml:space="preserve">　a.真实的；可靠的</w:t>
            </w:r>
          </w:p>
        </w:tc>
      </w:tr>
      <w:tr>
        <w:tc>
          <w:tcPr>
            <w:tcW w:type="auto" w:w="0"/>
            <w:vAlign w:val="center"/>
          </w:tcPr>
          <w:p>
            <w:pPr>
              <w:pStyle w:val="Normal"/>
            </w:pPr>
            <w:r>
              <w:rPr>
                <w:rStyle w:val="Text7"/>
              </w:rPr>
              <w:t>191</w:t>
            </w:r>
            <w:r>
              <w:t xml:space="preserve">　n.法规；章程</w:t>
            </w:r>
          </w:p>
        </w:tc>
        <w:tc>
          <w:tcPr>
            <w:tcW w:type="auto" w:w="0"/>
            <w:vAlign w:val="center"/>
          </w:tcPr>
          <w:p>
            <w:pPr>
              <w:pStyle w:val="Normal"/>
            </w:pPr>
            <w:r>
              <w:rPr>
                <w:rStyle w:val="Text7"/>
              </w:rPr>
              <w:t>192</w:t>
            </w:r>
            <w:r>
              <w:t xml:space="preserve">　n.自传</w:t>
            </w:r>
          </w:p>
        </w:tc>
      </w:tr>
      <w:tr>
        <w:tc>
          <w:tcPr>
            <w:tcW w:type="auto" w:w="0"/>
            <w:vAlign w:val="center"/>
          </w:tcPr>
          <w:p>
            <w:pPr>
              <w:pStyle w:val="Normal"/>
            </w:pPr>
            <w:r>
              <w:rPr>
                <w:rStyle w:val="Text7"/>
              </w:rPr>
              <w:t>193</w:t>
            </w:r>
            <w:r>
              <w:t xml:space="preserve">　v.合并；巩固，加强</w:t>
            </w:r>
          </w:p>
        </w:tc>
        <w:tc>
          <w:tcPr>
            <w:tcW w:type="auto" w:w="0"/>
            <w:vAlign w:val="center"/>
          </w:tcPr>
          <w:p>
            <w:pPr>
              <w:pStyle w:val="Normal"/>
            </w:pPr>
            <w:r>
              <w:rPr>
                <w:rStyle w:val="Text7"/>
              </w:rPr>
              <w:t>194</w:t>
            </w:r>
            <w:r>
              <w:t xml:space="preserve">　n.合并；巩固</w:t>
            </w:r>
          </w:p>
        </w:tc>
      </w:tr>
      <w:tr>
        <w:tc>
          <w:tcPr>
            <w:tcW w:type="auto" w:w="0"/>
            <w:vAlign w:val="center"/>
          </w:tcPr>
          <w:p>
            <w:pPr>
              <w:pStyle w:val="Normal"/>
            </w:pPr>
            <w:r>
              <w:rPr>
                <w:rStyle w:val="Text7"/>
              </w:rPr>
              <w:t>195</w:t>
            </w:r>
            <w:r>
              <w:t xml:space="preserve">　a.有希望的，有前途的</w:t>
            </w:r>
          </w:p>
        </w:tc>
        <w:tc>
          <w:tcPr>
            <w:tcW w:type="auto" w:w="0"/>
            <w:vAlign w:val="center"/>
          </w:tcPr>
          <w:p>
            <w:pPr>
              <w:pStyle w:val="Normal"/>
            </w:pPr>
            <w:r>
              <w:rPr>
                <w:rStyle w:val="Text7"/>
              </w:rPr>
              <w:t>196</w:t>
            </w:r>
            <w:r>
              <w:t xml:space="preserve">　a.不变的；持续的</w:t>
            </w:r>
          </w:p>
        </w:tc>
      </w:tr>
      <w:tr>
        <w:tc>
          <w:tcPr>
            <w:tcW w:type="auto" w:w="0"/>
            <w:vAlign w:val="center"/>
          </w:tcPr>
          <w:p>
            <w:pPr>
              <w:pStyle w:val="Normal"/>
            </w:pPr>
            <w:r>
              <w:rPr>
                <w:rStyle w:val="Text7"/>
              </w:rPr>
              <w:t>197</w:t>
            </w:r>
            <w:r>
              <w:t xml:space="preserve">　ad.坚定不变地；持续不断地</w:t>
            </w:r>
          </w:p>
        </w:tc>
        <w:tc>
          <w:tcPr>
            <w:tcW w:type="auto" w:w="0"/>
            <w:vAlign w:val="center"/>
          </w:tcPr>
          <w:p>
            <w:pPr>
              <w:pStyle w:val="Normal"/>
            </w:pPr>
            <w:r>
              <w:rPr>
                <w:rStyle w:val="Text7"/>
              </w:rPr>
              <w:t>198</w:t>
            </w:r>
            <w:r>
              <w:t xml:space="preserve">　a.僵直的；拘谨的</w:t>
            </w:r>
          </w:p>
        </w:tc>
      </w:tr>
      <w:tr>
        <w:tc>
          <w:tcPr>
            <w:tcW w:type="auto" w:w="0"/>
            <w:vAlign w:val="center"/>
          </w:tcPr>
          <w:p>
            <w:pPr>
              <w:pStyle w:val="Normal"/>
            </w:pPr>
            <w:r>
              <w:rPr>
                <w:rStyle w:val="Text7"/>
              </w:rPr>
              <w:t>199</w:t>
            </w:r>
            <w:r>
              <w:t xml:space="preserve">　n.接触；联系</w:t>
            </w:r>
          </w:p>
        </w:tc>
        <w:tc>
          <w:tcPr>
            <w:tcW w:type="auto" w:w="0"/>
            <w:vAlign w:val="center"/>
          </w:tcPr>
          <w:p>
            <w:pPr>
              <w:pStyle w:val="Normal"/>
            </w:pPr>
            <w:r>
              <w:rPr>
                <w:rStyle w:val="Text7"/>
              </w:rPr>
              <w:t>200</w:t>
            </w:r>
            <w:r>
              <w:t xml:space="preserve">　ad.精美地，极度地</w:t>
            </w:r>
          </w:p>
        </w:tc>
      </w:tr>
      <w:tr>
        <w:tc>
          <w:tcPr>
            <w:tcW w:type="auto" w:w="0"/>
            <w:vAlign w:val="center"/>
          </w:tcPr>
          <w:p>
            <w:pPr>
              <w:pStyle w:val="Normal"/>
            </w:pPr>
            <w:r>
              <w:rPr>
                <w:rStyle w:val="Text7"/>
              </w:rPr>
              <w:t>201</w:t>
            </w:r>
            <w:r>
              <w:t xml:space="preserve">　vt.抵押借款</w:t>
            </w:r>
          </w:p>
        </w:tc>
        <w:tc>
          <w:tcPr>
            <w:tcW w:type="auto" w:w="0"/>
            <w:vAlign w:val="center"/>
          </w:tcPr>
          <w:p>
            <w:pPr>
              <w:pStyle w:val="Normal"/>
            </w:pPr>
            <w:r>
              <w:rPr>
                <w:rStyle w:val="Text7"/>
              </w:rPr>
              <w:t>202</w:t>
            </w:r>
            <w:r>
              <w:t xml:space="preserve">　n.前任，前辈</w:t>
            </w:r>
          </w:p>
        </w:tc>
      </w:tr>
    </w:tbl>
    <w:p>
      <w:bookmarkStart w:id="109" w:name="Top_of_part0057_html"/>
      <w:bookmarkStart w:id="110" w:name="List_3_______Yue____Ri"/>
      <w:pPr>
        <w:pStyle w:val="Heading 2"/>
        <w:pageBreakBefore w:val="on"/>
      </w:pPr>
      <w:r>
        <w:t>List 3</w:t>
      </w:r>
      <w:bookmarkEnd w:id="109"/>
      <w:bookmarkEnd w:id="110"/>
    </w:p>
    <w:p>
      <w:pPr>
        <w:pStyle w:val="Para 16"/>
      </w:pPr>
      <w:r>
        <w:t>___月___日</w:t>
      </w:r>
    </w:p>
    <w:tbl>
      <w:tblPr>
        <w:tblW w:type="auto" w:w="0"/>
      </w:tblPr>
      <w:tr>
        <w:tc>
          <w:tcPr>
            <w:tcW w:type="auto" w:w="0"/>
            <w:vAlign w:val="center"/>
          </w:tcPr>
          <w:p>
            <w:pPr>
              <w:pStyle w:val="Normal"/>
            </w:pPr>
            <w:r>
              <w:rPr>
                <w:rStyle w:val="Text7"/>
              </w:rPr>
              <w:t>1</w:t>
            </w:r>
            <w:r>
              <w:t xml:space="preserve">　abide</w:t>
            </w:r>
          </w:p>
        </w:tc>
        <w:tc>
          <w:tcPr>
            <w:tcW w:type="auto" w:w="0"/>
            <w:vAlign w:val="center"/>
          </w:tcPr>
          <w:p>
            <w:pPr>
              <w:pStyle w:val="Normal"/>
            </w:pPr>
            <w:r>
              <w:rPr>
                <w:rStyle w:val="Text7"/>
              </w:rPr>
              <w:t>2</w:t>
            </w:r>
            <w:r>
              <w:t xml:space="preserve">　eager</w:t>
            </w:r>
          </w:p>
        </w:tc>
      </w:tr>
      <w:tr>
        <w:tc>
          <w:tcPr>
            <w:tcW w:type="auto" w:w="0"/>
            <w:vAlign w:val="center"/>
          </w:tcPr>
          <w:p>
            <w:pPr>
              <w:pStyle w:val="Normal"/>
            </w:pPr>
            <w:r>
              <w:rPr>
                <w:rStyle w:val="Text7"/>
              </w:rPr>
              <w:t>3</w:t>
            </w:r>
            <w:r>
              <w:t xml:space="preserve">　eagerness</w:t>
            </w:r>
          </w:p>
        </w:tc>
        <w:tc>
          <w:tcPr>
            <w:tcW w:type="auto" w:w="0"/>
            <w:vAlign w:val="center"/>
          </w:tcPr>
          <w:p>
            <w:pPr>
              <w:pStyle w:val="Normal"/>
            </w:pPr>
            <w:r>
              <w:rPr>
                <w:rStyle w:val="Text7"/>
              </w:rPr>
              <w:t>4</w:t>
            </w:r>
            <w:r>
              <w:t xml:space="preserve">　machine</w:t>
            </w:r>
          </w:p>
        </w:tc>
      </w:tr>
      <w:tr>
        <w:tc>
          <w:tcPr>
            <w:tcW w:type="auto" w:w="0"/>
            <w:vAlign w:val="center"/>
          </w:tcPr>
          <w:p>
            <w:pPr>
              <w:pStyle w:val="Normal"/>
            </w:pPr>
            <w:r>
              <w:rPr>
                <w:rStyle w:val="Text7"/>
              </w:rPr>
              <w:t>5</w:t>
            </w:r>
            <w:r>
              <w:t xml:space="preserve">　mechanical</w:t>
            </w:r>
          </w:p>
        </w:tc>
        <w:tc>
          <w:tcPr>
            <w:tcW w:type="auto" w:w="0"/>
            <w:vAlign w:val="center"/>
          </w:tcPr>
          <w:p>
            <w:pPr>
              <w:pStyle w:val="Normal"/>
            </w:pPr>
            <w:r>
              <w:rPr>
                <w:rStyle w:val="Text7"/>
              </w:rPr>
              <w:t>6</w:t>
            </w:r>
            <w:r>
              <w:t xml:space="preserve">　mechanism</w:t>
            </w:r>
          </w:p>
        </w:tc>
      </w:tr>
      <w:tr>
        <w:tc>
          <w:tcPr>
            <w:tcW w:type="auto" w:w="0"/>
            <w:vAlign w:val="center"/>
          </w:tcPr>
          <w:p>
            <w:pPr>
              <w:pStyle w:val="Normal"/>
            </w:pPr>
            <w:r>
              <w:rPr>
                <w:rStyle w:val="Text7"/>
              </w:rPr>
              <w:t>7</w:t>
            </w:r>
            <w:r>
              <w:t xml:space="preserve">　vaccine</w:t>
            </w:r>
          </w:p>
        </w:tc>
        <w:tc>
          <w:tcPr>
            <w:tcW w:type="auto" w:w="0"/>
            <w:vAlign w:val="center"/>
          </w:tcPr>
          <w:p>
            <w:pPr>
              <w:pStyle w:val="Normal"/>
            </w:pPr>
            <w:r>
              <w:rPr>
                <w:rStyle w:val="Text7"/>
              </w:rPr>
              <w:t>8</w:t>
            </w:r>
            <w:r>
              <w:t xml:space="preserve">　vaccination</w:t>
            </w:r>
          </w:p>
        </w:tc>
      </w:tr>
      <w:tr>
        <w:tc>
          <w:tcPr>
            <w:tcW w:type="auto" w:w="0"/>
            <w:vAlign w:val="center"/>
          </w:tcPr>
          <w:p>
            <w:pPr>
              <w:pStyle w:val="Normal"/>
            </w:pPr>
            <w:r>
              <w:rPr>
                <w:rStyle w:val="Text7"/>
              </w:rPr>
              <w:t>9</w:t>
            </w:r>
            <w:r>
              <w:t xml:space="preserve">　facile</w:t>
            </w:r>
          </w:p>
        </w:tc>
        <w:tc>
          <w:tcPr>
            <w:tcW w:type="auto" w:w="0"/>
            <w:vAlign w:val="center"/>
          </w:tcPr>
          <w:p>
            <w:pPr>
              <w:pStyle w:val="Normal"/>
            </w:pPr>
            <w:r>
              <w:rPr>
                <w:rStyle w:val="Text7"/>
              </w:rPr>
              <w:t>10</w:t>
            </w:r>
            <w:r>
              <w:t xml:space="preserve">　facility</w:t>
            </w:r>
          </w:p>
        </w:tc>
      </w:tr>
      <w:tr>
        <w:tc>
          <w:tcPr>
            <w:tcW w:type="auto" w:w="0"/>
            <w:vAlign w:val="center"/>
          </w:tcPr>
          <w:p>
            <w:pPr>
              <w:pStyle w:val="Normal"/>
            </w:pPr>
            <w:r>
              <w:rPr>
                <w:rStyle w:val="Text7"/>
              </w:rPr>
              <w:t>11</w:t>
            </w:r>
            <w:r>
              <w:t xml:space="preserve">　facilitate</w:t>
            </w:r>
          </w:p>
        </w:tc>
        <w:tc>
          <w:tcPr>
            <w:tcW w:type="auto" w:w="0"/>
            <w:vAlign w:val="center"/>
          </w:tcPr>
          <w:p>
            <w:pPr>
              <w:pStyle w:val="Normal"/>
            </w:pPr>
            <w:r>
              <w:rPr>
                <w:rStyle w:val="Text7"/>
              </w:rPr>
              <w:t>12</w:t>
            </w:r>
            <w:r>
              <w:t xml:space="preserve">　habitat</w:t>
            </w:r>
          </w:p>
        </w:tc>
      </w:tr>
      <w:tr>
        <w:tc>
          <w:tcPr>
            <w:tcW w:type="auto" w:w="0"/>
            <w:vAlign w:val="center"/>
          </w:tcPr>
          <w:p>
            <w:pPr>
              <w:pStyle w:val="Normal"/>
            </w:pPr>
            <w:r>
              <w:rPr>
                <w:rStyle w:val="Text7"/>
              </w:rPr>
              <w:t>13</w:t>
            </w:r>
            <w:r>
              <w:t xml:space="preserve">　ideal</w:t>
            </w:r>
          </w:p>
        </w:tc>
        <w:tc>
          <w:tcPr>
            <w:tcW w:type="auto" w:w="0"/>
            <w:vAlign w:val="center"/>
          </w:tcPr>
          <w:p>
            <w:pPr>
              <w:pStyle w:val="Normal"/>
            </w:pPr>
            <w:r>
              <w:rPr>
                <w:rStyle w:val="Text7"/>
              </w:rPr>
              <w:t>14</w:t>
            </w:r>
            <w:r>
              <w:t xml:space="preserve">　idealism</w:t>
            </w:r>
          </w:p>
        </w:tc>
      </w:tr>
      <w:tr>
        <w:tc>
          <w:tcPr>
            <w:tcW w:type="auto" w:w="0"/>
            <w:vAlign w:val="center"/>
          </w:tcPr>
          <w:p>
            <w:pPr>
              <w:pStyle w:val="Normal"/>
            </w:pPr>
            <w:r>
              <w:rPr>
                <w:rStyle w:val="Text7"/>
              </w:rPr>
              <w:t>15</w:t>
            </w:r>
            <w:r>
              <w:t xml:space="preserve">　idealize</w:t>
            </w:r>
          </w:p>
        </w:tc>
        <w:tc>
          <w:tcPr>
            <w:tcW w:type="auto" w:w="0"/>
            <w:vAlign w:val="center"/>
          </w:tcPr>
          <w:p>
            <w:pPr>
              <w:pStyle w:val="Normal"/>
            </w:pPr>
            <w:r>
              <w:rPr>
                <w:rStyle w:val="Text7"/>
              </w:rPr>
              <w:t>16</w:t>
            </w:r>
            <w:r>
              <w:t xml:space="preserve">　idealist</w:t>
            </w:r>
          </w:p>
        </w:tc>
      </w:tr>
      <w:tr>
        <w:tc>
          <w:tcPr>
            <w:tcW w:type="auto" w:w="0"/>
            <w:vAlign w:val="center"/>
          </w:tcPr>
          <w:p>
            <w:pPr>
              <w:pStyle w:val="Normal"/>
            </w:pPr>
            <w:r>
              <w:rPr>
                <w:rStyle w:val="Text7"/>
              </w:rPr>
              <w:t>17</w:t>
            </w:r>
            <w:r>
              <w:t xml:space="preserve">　tactic(s)</w:t>
            </w:r>
          </w:p>
        </w:tc>
        <w:tc>
          <w:tcPr>
            <w:tcW w:type="auto" w:w="0"/>
            <w:vAlign w:val="center"/>
          </w:tcPr>
          <w:p>
            <w:pPr>
              <w:pStyle w:val="Normal"/>
            </w:pPr>
            <w:r>
              <w:rPr>
                <w:rStyle w:val="Text7"/>
              </w:rPr>
              <w:t>18</w:t>
            </w:r>
            <w:r>
              <w:t xml:space="preserve">　contest</w:t>
            </w:r>
          </w:p>
        </w:tc>
      </w:tr>
      <w:tr>
        <w:tc>
          <w:tcPr>
            <w:tcW w:type="auto" w:w="0"/>
            <w:vAlign w:val="center"/>
          </w:tcPr>
          <w:p>
            <w:pPr>
              <w:pStyle w:val="Normal"/>
            </w:pPr>
            <w:r>
              <w:rPr>
                <w:rStyle w:val="Text7"/>
              </w:rPr>
              <w:t>19</w:t>
            </w:r>
            <w:r>
              <w:t xml:space="preserve">　contested</w:t>
            </w:r>
          </w:p>
        </w:tc>
        <w:tc>
          <w:tcPr>
            <w:tcW w:type="auto" w:w="0"/>
            <w:vAlign w:val="center"/>
          </w:tcPr>
          <w:p>
            <w:pPr>
              <w:pStyle w:val="Normal"/>
            </w:pPr>
            <w:r>
              <w:rPr>
                <w:rStyle w:val="Text7"/>
              </w:rPr>
              <w:t>20</w:t>
            </w:r>
            <w:r>
              <w:t xml:space="preserve">　identify</w:t>
            </w:r>
          </w:p>
        </w:tc>
      </w:tr>
      <w:tr>
        <w:tc>
          <w:tcPr>
            <w:tcW w:type="auto" w:w="0"/>
            <w:vAlign w:val="center"/>
          </w:tcPr>
          <w:p>
            <w:pPr>
              <w:pStyle w:val="Normal"/>
            </w:pPr>
            <w:r>
              <w:rPr>
                <w:rStyle w:val="Text7"/>
              </w:rPr>
              <w:t>21</w:t>
            </w:r>
            <w:r>
              <w:t xml:space="preserve">　propose</w:t>
            </w:r>
          </w:p>
        </w:tc>
        <w:tc>
          <w:tcPr>
            <w:tcW w:type="auto" w:w="0"/>
            <w:vAlign w:val="center"/>
          </w:tcPr>
          <w:p>
            <w:pPr>
              <w:pStyle w:val="Normal"/>
            </w:pPr>
            <w:r>
              <w:rPr>
                <w:rStyle w:val="Text7"/>
              </w:rPr>
              <w:t>22</w:t>
            </w:r>
            <w:r>
              <w:t xml:space="preserve">　proposed</w:t>
            </w:r>
          </w:p>
        </w:tc>
      </w:tr>
      <w:tr>
        <w:tc>
          <w:tcPr>
            <w:tcW w:type="auto" w:w="0"/>
            <w:vAlign w:val="center"/>
          </w:tcPr>
          <w:p>
            <w:pPr>
              <w:pStyle w:val="Normal"/>
            </w:pPr>
            <w:r>
              <w:rPr>
                <w:rStyle w:val="Text7"/>
              </w:rPr>
              <w:t>23</w:t>
            </w:r>
            <w:r>
              <w:t xml:space="preserve">　vague</w:t>
            </w:r>
          </w:p>
        </w:tc>
        <w:tc>
          <w:tcPr>
            <w:tcW w:type="auto" w:w="0"/>
            <w:vAlign w:val="center"/>
          </w:tcPr>
          <w:p>
            <w:pPr>
              <w:pStyle w:val="Normal"/>
            </w:pPr>
            <w:r>
              <w:rPr>
                <w:rStyle w:val="Text7"/>
              </w:rPr>
              <w:t>24</w:t>
            </w:r>
            <w:r>
              <w:t xml:space="preserve">　account</w:t>
            </w:r>
          </w:p>
        </w:tc>
      </w:tr>
      <w:tr>
        <w:tc>
          <w:tcPr>
            <w:tcW w:type="auto" w:w="0"/>
            <w:vAlign w:val="center"/>
          </w:tcPr>
          <w:p>
            <w:pPr>
              <w:pStyle w:val="Normal"/>
            </w:pPr>
            <w:r>
              <w:rPr>
                <w:rStyle w:val="Text7"/>
              </w:rPr>
              <w:t>25</w:t>
            </w:r>
            <w:r>
              <w:t xml:space="preserve">　accountable</w:t>
            </w:r>
          </w:p>
        </w:tc>
        <w:tc>
          <w:tcPr>
            <w:tcW w:type="auto" w:w="0"/>
            <w:vAlign w:val="center"/>
          </w:tcPr>
          <w:p>
            <w:pPr>
              <w:pStyle w:val="Normal"/>
            </w:pPr>
            <w:r>
              <w:rPr>
                <w:rStyle w:val="Text7"/>
              </w:rPr>
              <w:t>26</w:t>
            </w:r>
            <w:r>
              <w:t xml:space="preserve">　accounting</w:t>
            </w:r>
          </w:p>
        </w:tc>
      </w:tr>
      <w:tr>
        <w:tc>
          <w:tcPr>
            <w:tcW w:type="auto" w:w="0"/>
            <w:vAlign w:val="center"/>
          </w:tcPr>
          <w:p>
            <w:pPr>
              <w:pStyle w:val="Normal"/>
            </w:pPr>
            <w:r>
              <w:rPr>
                <w:rStyle w:val="Text7"/>
              </w:rPr>
              <w:t>27</w:t>
            </w:r>
            <w:r>
              <w:t xml:space="preserve">　accountability</w:t>
            </w:r>
          </w:p>
        </w:tc>
        <w:tc>
          <w:tcPr>
            <w:tcW w:type="auto" w:w="0"/>
            <w:vAlign w:val="center"/>
          </w:tcPr>
          <w:p>
            <w:pPr>
              <w:pStyle w:val="Normal"/>
            </w:pPr>
            <w:r>
              <w:rPr>
                <w:rStyle w:val="Text7"/>
              </w:rPr>
              <w:t>28</w:t>
            </w:r>
            <w:r>
              <w:t xml:space="preserve">　garment</w:t>
            </w:r>
          </w:p>
        </w:tc>
      </w:tr>
      <w:tr>
        <w:tc>
          <w:tcPr>
            <w:tcW w:type="auto" w:w="0"/>
            <w:vAlign w:val="center"/>
          </w:tcPr>
          <w:p>
            <w:pPr>
              <w:pStyle w:val="Normal"/>
            </w:pPr>
            <w:r>
              <w:rPr>
                <w:rStyle w:val="Text7"/>
              </w:rPr>
              <w:t>29</w:t>
            </w:r>
            <w:r>
              <w:t xml:space="preserve">　magic</w:t>
            </w:r>
          </w:p>
        </w:tc>
        <w:tc>
          <w:tcPr>
            <w:tcW w:type="auto" w:w="0"/>
            <w:vAlign w:val="center"/>
          </w:tcPr>
          <w:p>
            <w:pPr>
              <w:pStyle w:val="Normal"/>
            </w:pPr>
            <w:r>
              <w:rPr>
                <w:rStyle w:val="Text7"/>
              </w:rPr>
              <w:t>30</w:t>
            </w:r>
            <w:r>
              <w:t xml:space="preserve">　protect</w:t>
            </w:r>
          </w:p>
        </w:tc>
      </w:tr>
      <w:tr>
        <w:tc>
          <w:tcPr>
            <w:tcW w:type="auto" w:w="0"/>
            <w:vAlign w:val="center"/>
          </w:tcPr>
          <w:p>
            <w:pPr>
              <w:pStyle w:val="Normal"/>
            </w:pPr>
            <w:r>
              <w:rPr>
                <w:rStyle w:val="Text7"/>
              </w:rPr>
              <w:t>31</w:t>
            </w:r>
            <w:r>
              <w:t xml:space="preserve">　protection</w:t>
            </w:r>
          </w:p>
        </w:tc>
        <w:tc>
          <w:tcPr>
            <w:tcW w:type="auto" w:w="0"/>
            <w:vAlign w:val="center"/>
          </w:tcPr>
          <w:p>
            <w:pPr>
              <w:pStyle w:val="Normal"/>
            </w:pPr>
            <w:r>
              <w:rPr>
                <w:rStyle w:val="Text7"/>
              </w:rPr>
              <w:t>32</w:t>
            </w:r>
            <w:r>
              <w:t xml:space="preserve">　protector</w:t>
            </w:r>
          </w:p>
        </w:tc>
      </w:tr>
      <w:tr>
        <w:tc>
          <w:tcPr>
            <w:tcW w:type="auto" w:w="0"/>
            <w:vAlign w:val="center"/>
          </w:tcPr>
          <w:p>
            <w:pPr>
              <w:pStyle w:val="Normal"/>
            </w:pPr>
            <w:r>
              <w:rPr>
                <w:rStyle w:val="Text7"/>
              </w:rPr>
              <w:t>33</w:t>
            </w:r>
            <w:r>
              <w:t xml:space="preserve">　straight</w:t>
            </w:r>
          </w:p>
        </w:tc>
        <w:tc>
          <w:tcPr>
            <w:tcW w:type="auto" w:w="0"/>
            <w:vAlign w:val="center"/>
          </w:tcPr>
          <w:p>
            <w:pPr>
              <w:pStyle w:val="Normal"/>
            </w:pPr>
            <w:r>
              <w:rPr>
                <w:rStyle w:val="Text7"/>
              </w:rPr>
              <w:t>34</w:t>
            </w:r>
            <w:r>
              <w:t xml:space="preserve">　allegiance</w:t>
            </w:r>
          </w:p>
        </w:tc>
      </w:tr>
      <w:tr>
        <w:tc>
          <w:tcPr>
            <w:tcW w:type="auto" w:w="0"/>
            <w:vAlign w:val="center"/>
          </w:tcPr>
          <w:p>
            <w:pPr>
              <w:pStyle w:val="Normal"/>
            </w:pPr>
            <w:r>
              <w:rPr>
                <w:rStyle w:val="Text7"/>
              </w:rPr>
              <w:t>35</w:t>
            </w:r>
            <w:r>
              <w:t xml:space="preserve">　immigrant</w:t>
            </w:r>
          </w:p>
        </w:tc>
        <w:tc>
          <w:tcPr>
            <w:tcW w:type="auto" w:w="0"/>
            <w:vAlign w:val="center"/>
          </w:tcPr>
          <w:p>
            <w:pPr>
              <w:pStyle w:val="Normal"/>
            </w:pPr>
            <w:r>
              <w:rPr>
                <w:rStyle w:val="Text7"/>
              </w:rPr>
              <w:t>36</w:t>
            </w:r>
            <w:r>
              <w:t xml:space="preserve">　immigration</w:t>
            </w:r>
          </w:p>
        </w:tc>
      </w:tr>
      <w:tr>
        <w:tc>
          <w:tcPr>
            <w:tcW w:type="auto" w:w="0"/>
            <w:vAlign w:val="center"/>
          </w:tcPr>
          <w:p>
            <w:pPr>
              <w:pStyle w:val="Normal"/>
            </w:pPr>
            <w:r>
              <w:rPr>
                <w:rStyle w:val="Text7"/>
              </w:rPr>
              <w:t>37</w:t>
            </w:r>
            <w:r>
              <w:t xml:space="preserve">　automatic</w:t>
            </w:r>
          </w:p>
        </w:tc>
        <w:tc>
          <w:tcPr>
            <w:tcW w:type="auto" w:w="0"/>
            <w:vAlign w:val="center"/>
          </w:tcPr>
          <w:p>
            <w:pPr>
              <w:pStyle w:val="Normal"/>
            </w:pPr>
            <w:r>
              <w:rPr>
                <w:rStyle w:val="Text7"/>
              </w:rPr>
              <w:t>38</w:t>
            </w:r>
            <w:r>
              <w:t xml:space="preserve">　entrepreneur</w:t>
            </w:r>
          </w:p>
        </w:tc>
      </w:tr>
      <w:tr>
        <w:tc>
          <w:tcPr>
            <w:tcW w:type="auto" w:w="0"/>
            <w:vAlign w:val="center"/>
          </w:tcPr>
          <w:p>
            <w:pPr>
              <w:pStyle w:val="Normal"/>
            </w:pPr>
            <w:r>
              <w:rPr>
                <w:rStyle w:val="Text7"/>
              </w:rPr>
              <w:t>39</w:t>
            </w:r>
            <w:r>
              <w:t xml:space="preserve">　navigate</w:t>
            </w:r>
          </w:p>
        </w:tc>
        <w:tc>
          <w:tcPr>
            <w:tcW w:type="auto" w:w="0"/>
            <w:vAlign w:val="center"/>
          </w:tcPr>
          <w:p>
            <w:pPr>
              <w:pStyle w:val="Normal"/>
            </w:pPr>
            <w:r>
              <w:rPr>
                <w:rStyle w:val="Text7"/>
              </w:rPr>
              <w:t>40</w:t>
            </w:r>
            <w:r>
              <w:t xml:space="preserve">　regime</w:t>
            </w:r>
          </w:p>
        </w:tc>
      </w:tr>
      <w:tr>
        <w:tc>
          <w:tcPr>
            <w:tcW w:type="auto" w:w="0"/>
            <w:vAlign w:val="center"/>
          </w:tcPr>
          <w:p>
            <w:pPr>
              <w:pStyle w:val="Normal"/>
            </w:pPr>
            <w:r>
              <w:rPr>
                <w:rStyle w:val="Text7"/>
              </w:rPr>
              <w:t>41</w:t>
            </w:r>
            <w:r>
              <w:t xml:space="preserve">　transition</w:t>
            </w:r>
          </w:p>
        </w:tc>
        <w:tc>
          <w:tcPr>
            <w:tcW w:type="auto" w:w="0"/>
            <w:vAlign w:val="center"/>
          </w:tcPr>
          <w:p>
            <w:pPr>
              <w:pStyle w:val="Normal"/>
            </w:pPr>
            <w:r>
              <w:rPr>
                <w:rStyle w:val="Text7"/>
              </w:rPr>
              <w:t>42</w:t>
            </w:r>
            <w:r>
              <w:t xml:space="preserve">　obsess</w:t>
            </w:r>
          </w:p>
        </w:tc>
      </w:tr>
      <w:tr>
        <w:tc>
          <w:tcPr>
            <w:tcW w:type="auto" w:w="0"/>
            <w:vAlign w:val="center"/>
          </w:tcPr>
          <w:p>
            <w:pPr>
              <w:pStyle w:val="Normal"/>
            </w:pPr>
            <w:r>
              <w:rPr>
                <w:rStyle w:val="Text7"/>
              </w:rPr>
              <w:t>43</w:t>
            </w:r>
            <w:r>
              <w:t xml:space="preserve">　obsession</w:t>
            </w:r>
          </w:p>
        </w:tc>
        <w:tc>
          <w:tcPr>
            <w:tcW w:type="auto" w:w="0"/>
            <w:vAlign w:val="center"/>
          </w:tcPr>
          <w:p>
            <w:pPr>
              <w:pStyle w:val="Normal"/>
            </w:pPr>
            <w:r>
              <w:rPr>
                <w:rStyle w:val="Text7"/>
              </w:rPr>
              <w:t>44</w:t>
            </w:r>
            <w:r>
              <w:t xml:space="preserve">　protein</w:t>
            </w:r>
          </w:p>
        </w:tc>
      </w:tr>
      <w:tr>
        <w:tc>
          <w:tcPr>
            <w:tcW w:type="auto" w:w="0"/>
            <w:vAlign w:val="center"/>
          </w:tcPr>
          <w:p>
            <w:pPr>
              <w:pStyle w:val="Normal"/>
            </w:pPr>
            <w:r>
              <w:rPr>
                <w:rStyle w:val="Text7"/>
              </w:rPr>
              <w:t>45</w:t>
            </w:r>
            <w:r>
              <w:t xml:space="preserve">　straightforward</w:t>
            </w:r>
          </w:p>
        </w:tc>
        <w:tc>
          <w:tcPr>
            <w:tcW w:type="auto" w:w="0"/>
            <w:vAlign w:val="center"/>
          </w:tcPr>
          <w:p>
            <w:pPr>
              <w:pStyle w:val="Normal"/>
            </w:pPr>
            <w:r>
              <w:rPr>
                <w:rStyle w:val="Text7"/>
              </w:rPr>
              <w:t>46</w:t>
            </w:r>
            <w:r>
              <w:t xml:space="preserve">　unattractive</w:t>
            </w:r>
          </w:p>
        </w:tc>
      </w:tr>
      <w:tr>
        <w:tc>
          <w:tcPr>
            <w:tcW w:type="auto" w:w="0"/>
            <w:vAlign w:val="center"/>
          </w:tcPr>
          <w:p>
            <w:pPr>
              <w:pStyle w:val="Normal"/>
            </w:pPr>
            <w:r>
              <w:rPr>
                <w:rStyle w:val="Text7"/>
              </w:rPr>
              <w:t>47</w:t>
            </w:r>
            <w:r>
              <w:t xml:space="preserve">　valid</w:t>
            </w:r>
          </w:p>
        </w:tc>
        <w:tc>
          <w:tcPr>
            <w:tcW w:type="auto" w:w="0"/>
            <w:vAlign w:val="center"/>
          </w:tcPr>
          <w:p>
            <w:pPr>
              <w:pStyle w:val="Normal"/>
            </w:pPr>
            <w:r>
              <w:rPr>
                <w:rStyle w:val="Text7"/>
              </w:rPr>
              <w:t>48</w:t>
            </w:r>
            <w:r>
              <w:t xml:space="preserve">　validity</w:t>
            </w:r>
          </w:p>
        </w:tc>
      </w:tr>
      <w:tr>
        <w:tc>
          <w:tcPr>
            <w:tcW w:type="auto" w:w="0"/>
            <w:vAlign w:val="center"/>
          </w:tcPr>
          <w:p>
            <w:pPr>
              <w:pStyle w:val="Normal"/>
            </w:pPr>
            <w:r>
              <w:rPr>
                <w:rStyle w:val="Text7"/>
              </w:rPr>
              <w:t>49</w:t>
            </w:r>
            <w:r>
              <w:t xml:space="preserve">　lame</w:t>
            </w:r>
          </w:p>
        </w:tc>
        <w:tc>
          <w:tcPr>
            <w:tcW w:type="auto" w:w="0"/>
            <w:vAlign w:val="center"/>
          </w:tcPr>
          <w:p>
            <w:pPr>
              <w:pStyle w:val="Normal"/>
            </w:pPr>
            <w:r>
              <w:rPr>
                <w:rStyle w:val="Text7"/>
              </w:rPr>
              <w:t>50</w:t>
            </w:r>
            <w:r>
              <w:t xml:space="preserve">　lameness</w:t>
            </w:r>
          </w:p>
        </w:tc>
      </w:tr>
      <w:tr>
        <w:tc>
          <w:tcPr>
            <w:tcW w:type="auto" w:w="0"/>
            <w:vAlign w:val="center"/>
          </w:tcPr>
          <w:p>
            <w:pPr>
              <w:pStyle w:val="Normal"/>
            </w:pPr>
            <w:r>
              <w:rPr>
                <w:rStyle w:val="Text7"/>
              </w:rPr>
              <w:t>51</w:t>
            </w:r>
            <w:r>
              <w:t xml:space="preserve">　obstacle</w:t>
            </w:r>
          </w:p>
        </w:tc>
        <w:tc>
          <w:tcPr>
            <w:tcW w:type="auto" w:w="0"/>
            <w:vAlign w:val="center"/>
          </w:tcPr>
          <w:p>
            <w:pPr>
              <w:pStyle w:val="Normal"/>
            </w:pPr>
            <w:r>
              <w:rPr>
                <w:rStyle w:val="Text7"/>
              </w:rPr>
              <w:t>52</w:t>
            </w:r>
            <w:r>
              <w:t xml:space="preserve">　strain</w:t>
            </w:r>
          </w:p>
        </w:tc>
      </w:tr>
      <w:tr>
        <w:tc>
          <w:tcPr>
            <w:tcW w:type="auto" w:w="0"/>
            <w:vAlign w:val="center"/>
          </w:tcPr>
          <w:p>
            <w:pPr>
              <w:pStyle w:val="Normal"/>
            </w:pPr>
            <w:r>
              <w:rPr>
                <w:rStyle w:val="Text7"/>
              </w:rPr>
              <w:t>53</w:t>
            </w:r>
            <w:r>
              <w:t xml:space="preserve">　strained</w:t>
            </w:r>
          </w:p>
        </w:tc>
        <w:tc>
          <w:tcPr>
            <w:tcW w:type="auto" w:w="0"/>
            <w:vAlign w:val="center"/>
          </w:tcPr>
          <w:p>
            <w:pPr>
              <w:pStyle w:val="Normal"/>
            </w:pPr>
            <w:r>
              <w:rPr>
                <w:rStyle w:val="Text7"/>
              </w:rPr>
              <w:t>54</w:t>
            </w:r>
            <w:r>
              <w:t xml:space="preserve">　contrary</w:t>
            </w:r>
          </w:p>
        </w:tc>
      </w:tr>
      <w:tr>
        <w:tc>
          <w:tcPr>
            <w:tcW w:type="auto" w:w="0"/>
            <w:vAlign w:val="center"/>
          </w:tcPr>
          <w:p>
            <w:pPr>
              <w:pStyle w:val="Normal"/>
            </w:pPr>
            <w:r>
              <w:rPr>
                <w:rStyle w:val="Text7"/>
              </w:rPr>
              <w:t>55</w:t>
            </w:r>
            <w:r>
              <w:t xml:space="preserve">　obtain</w:t>
            </w:r>
          </w:p>
        </w:tc>
        <w:tc>
          <w:tcPr>
            <w:tcW w:type="auto" w:w="0"/>
            <w:vAlign w:val="center"/>
          </w:tcPr>
          <w:p>
            <w:pPr>
              <w:pStyle w:val="Normal"/>
            </w:pPr>
            <w:r>
              <w:rPr>
                <w:rStyle w:val="Text7"/>
              </w:rPr>
              <w:t>56</w:t>
            </w:r>
            <w:r>
              <w:t xml:space="preserve">　target</w:t>
            </w:r>
          </w:p>
        </w:tc>
      </w:tr>
      <w:tr>
        <w:tc>
          <w:tcPr>
            <w:tcW w:type="auto" w:w="0"/>
            <w:vAlign w:val="center"/>
          </w:tcPr>
          <w:p>
            <w:pPr>
              <w:pStyle w:val="Normal"/>
            </w:pPr>
            <w:r>
              <w:rPr>
                <w:rStyle w:val="Text7"/>
              </w:rPr>
              <w:t>57</w:t>
            </w:r>
            <w:r>
              <w:t xml:space="preserve">　unbiased</w:t>
            </w:r>
          </w:p>
        </w:tc>
        <w:tc>
          <w:tcPr>
            <w:tcW w:type="auto" w:w="0"/>
            <w:vAlign w:val="center"/>
          </w:tcPr>
          <w:p>
            <w:pPr>
              <w:pStyle w:val="Normal"/>
            </w:pPr>
            <w:r>
              <w:rPr>
                <w:rStyle w:val="Text7"/>
              </w:rPr>
              <w:t>58</w:t>
            </w:r>
            <w:r>
              <w:t xml:space="preserve">　vanish</w:t>
            </w:r>
          </w:p>
        </w:tc>
      </w:tr>
      <w:tr>
        <w:tc>
          <w:tcPr>
            <w:tcW w:type="auto" w:w="0"/>
            <w:vAlign w:val="center"/>
          </w:tcPr>
          <w:p>
            <w:pPr>
              <w:pStyle w:val="Normal"/>
            </w:pPr>
            <w:r>
              <w:rPr>
                <w:rStyle w:val="Text7"/>
              </w:rPr>
              <w:t>59</w:t>
            </w:r>
            <w:r>
              <w:t xml:space="preserve">　contrast</w:t>
            </w:r>
          </w:p>
        </w:tc>
        <w:tc>
          <w:tcPr>
            <w:tcW w:type="auto" w:w="0"/>
            <w:vAlign w:val="center"/>
          </w:tcPr>
          <w:p>
            <w:pPr>
              <w:pStyle w:val="Normal"/>
            </w:pPr>
            <w:r>
              <w:rPr>
                <w:rStyle w:val="Text7"/>
              </w:rPr>
              <w:t>60</w:t>
            </w:r>
            <w:r>
              <w:t xml:space="preserve">　illiquid</w:t>
            </w:r>
          </w:p>
        </w:tc>
      </w:tr>
      <w:tr>
        <w:tc>
          <w:tcPr>
            <w:tcW w:type="auto" w:w="0"/>
            <w:vAlign w:val="center"/>
          </w:tcPr>
          <w:p>
            <w:pPr>
              <w:pStyle w:val="Normal"/>
            </w:pPr>
            <w:r>
              <w:rPr>
                <w:rStyle w:val="Text7"/>
              </w:rPr>
              <w:t>61</w:t>
            </w:r>
            <w:r>
              <w:t xml:space="preserve">　obvious</w:t>
            </w:r>
          </w:p>
        </w:tc>
        <w:tc>
          <w:tcPr>
            <w:tcW w:type="auto" w:w="0"/>
            <w:vAlign w:val="center"/>
          </w:tcPr>
          <w:p>
            <w:pPr>
              <w:pStyle w:val="Normal"/>
            </w:pPr>
            <w:r>
              <w:rPr>
                <w:rStyle w:val="Text7"/>
              </w:rPr>
              <w:t>62</w:t>
            </w:r>
            <w:r>
              <w:t xml:space="preserve">　obviously</w:t>
            </w:r>
          </w:p>
        </w:tc>
      </w:tr>
      <w:tr>
        <w:tc>
          <w:tcPr>
            <w:tcW w:type="auto" w:w="0"/>
            <w:vAlign w:val="center"/>
          </w:tcPr>
          <w:p>
            <w:pPr>
              <w:pStyle w:val="Normal"/>
            </w:pPr>
            <w:r>
              <w:rPr>
                <w:rStyle w:val="Text7"/>
              </w:rPr>
              <w:t>63</w:t>
            </w:r>
            <w:r>
              <w:t xml:space="preserve">　provocation</w:t>
            </w:r>
          </w:p>
        </w:tc>
        <w:tc>
          <w:tcPr>
            <w:tcW w:type="auto" w:w="0"/>
            <w:vAlign w:val="center"/>
          </w:tcPr>
          <w:p>
            <w:pPr>
              <w:pStyle w:val="Normal"/>
            </w:pPr>
            <w:r>
              <w:rPr>
                <w:rStyle w:val="Text7"/>
              </w:rPr>
              <w:t>64</w:t>
            </w:r>
            <w:r>
              <w:t xml:space="preserve">　provocative</w:t>
            </w:r>
          </w:p>
        </w:tc>
      </w:tr>
      <w:tr>
        <w:tc>
          <w:tcPr>
            <w:tcW w:type="auto" w:w="0"/>
            <w:vAlign w:val="center"/>
          </w:tcPr>
          <w:p>
            <w:pPr>
              <w:pStyle w:val="Normal"/>
            </w:pPr>
            <w:r>
              <w:rPr>
                <w:rStyle w:val="Text7"/>
              </w:rPr>
              <w:t>65</w:t>
            </w:r>
            <w:r>
              <w:t xml:space="preserve">　provoke</w:t>
            </w:r>
          </w:p>
        </w:tc>
        <w:tc>
          <w:tcPr>
            <w:tcW w:type="auto" w:w="0"/>
            <w:vAlign w:val="center"/>
          </w:tcPr>
          <w:p>
            <w:pPr>
              <w:pStyle w:val="Normal"/>
            </w:pPr>
            <w:r>
              <w:rPr>
                <w:rStyle w:val="Text7"/>
              </w:rPr>
              <w:t>66</w:t>
            </w:r>
            <w:r>
              <w:t xml:space="preserve">　vary</w:t>
            </w:r>
          </w:p>
        </w:tc>
      </w:tr>
      <w:tr>
        <w:tc>
          <w:tcPr>
            <w:tcW w:type="auto" w:w="0"/>
            <w:vAlign w:val="center"/>
          </w:tcPr>
          <w:p>
            <w:pPr>
              <w:pStyle w:val="Normal"/>
            </w:pPr>
            <w:r>
              <w:rPr>
                <w:rStyle w:val="Text7"/>
              </w:rPr>
              <w:t>67</w:t>
            </w:r>
            <w:r>
              <w:t xml:space="preserve">　variable</w:t>
            </w:r>
          </w:p>
        </w:tc>
        <w:tc>
          <w:tcPr>
            <w:tcW w:type="auto" w:w="0"/>
            <w:vAlign w:val="center"/>
          </w:tcPr>
          <w:p>
            <w:pPr>
              <w:pStyle w:val="Normal"/>
            </w:pPr>
            <w:r>
              <w:rPr>
                <w:rStyle w:val="Text7"/>
              </w:rPr>
              <w:t>68</w:t>
            </w:r>
            <w:r>
              <w:t xml:space="preserve">　variation</w:t>
            </w:r>
          </w:p>
        </w:tc>
      </w:tr>
      <w:tr>
        <w:tc>
          <w:tcPr>
            <w:tcW w:type="auto" w:w="0"/>
            <w:vAlign w:val="center"/>
          </w:tcPr>
          <w:p>
            <w:pPr>
              <w:pStyle w:val="Normal"/>
            </w:pPr>
            <w:r>
              <w:rPr>
                <w:rStyle w:val="Text7"/>
              </w:rPr>
              <w:t>69</w:t>
            </w:r>
            <w:r>
              <w:t xml:space="preserve">　variety</w:t>
            </w:r>
          </w:p>
        </w:tc>
        <w:tc>
          <w:tcPr>
            <w:tcW w:type="auto" w:w="0"/>
            <w:vAlign w:val="center"/>
          </w:tcPr>
          <w:p>
            <w:pPr>
              <w:pStyle w:val="Normal"/>
            </w:pPr>
            <w:r>
              <w:rPr>
                <w:rStyle w:val="Text7"/>
              </w:rPr>
              <w:t>70</w:t>
            </w:r>
            <w:r>
              <w:t xml:space="preserve">　absorb</w:t>
            </w:r>
          </w:p>
        </w:tc>
      </w:tr>
      <w:tr>
        <w:tc>
          <w:tcPr>
            <w:tcW w:type="auto" w:w="0"/>
            <w:vAlign w:val="center"/>
          </w:tcPr>
          <w:p>
            <w:pPr>
              <w:pStyle w:val="Normal"/>
            </w:pPr>
            <w:r>
              <w:rPr>
                <w:rStyle w:val="Text7"/>
              </w:rPr>
              <w:t>71</w:t>
            </w:r>
            <w:r>
              <w:t xml:space="preserve">　absorption</w:t>
            </w:r>
          </w:p>
        </w:tc>
        <w:tc>
          <w:tcPr>
            <w:tcW w:type="auto" w:w="0"/>
            <w:vAlign w:val="center"/>
          </w:tcPr>
          <w:p>
            <w:pPr>
              <w:pStyle w:val="Normal"/>
            </w:pPr>
            <w:r>
              <w:rPr>
                <w:rStyle w:val="Text7"/>
              </w:rPr>
              <w:t>72</w:t>
            </w:r>
            <w:r>
              <w:t xml:space="preserve">　efficient</w:t>
            </w:r>
          </w:p>
        </w:tc>
      </w:tr>
      <w:tr>
        <w:tc>
          <w:tcPr>
            <w:tcW w:type="auto" w:w="0"/>
            <w:vAlign w:val="center"/>
          </w:tcPr>
          <w:p>
            <w:pPr>
              <w:pStyle w:val="Normal"/>
            </w:pPr>
            <w:r>
              <w:rPr>
                <w:rStyle w:val="Text7"/>
              </w:rPr>
              <w:t>73</w:t>
            </w:r>
            <w:r>
              <w:t xml:space="preserve">　efficiency</w:t>
            </w:r>
          </w:p>
        </w:tc>
        <w:tc>
          <w:tcPr>
            <w:tcW w:type="auto" w:w="0"/>
            <w:vAlign w:val="center"/>
          </w:tcPr>
          <w:p>
            <w:pPr>
              <w:pStyle w:val="Normal"/>
            </w:pPr>
            <w:r>
              <w:rPr>
                <w:rStyle w:val="Text7"/>
              </w:rPr>
              <w:t>74</w:t>
            </w:r>
            <w:r>
              <w:t xml:space="preserve">　elevate</w:t>
            </w:r>
          </w:p>
        </w:tc>
      </w:tr>
      <w:tr>
        <w:tc>
          <w:tcPr>
            <w:tcW w:type="auto" w:w="0"/>
            <w:vAlign w:val="center"/>
          </w:tcPr>
          <w:p>
            <w:pPr>
              <w:pStyle w:val="Normal"/>
            </w:pPr>
            <w:r>
              <w:rPr>
                <w:rStyle w:val="Text7"/>
              </w:rPr>
              <w:t>75</w:t>
            </w:r>
            <w:r>
              <w:t xml:space="preserve">　elevated</w:t>
            </w:r>
          </w:p>
        </w:tc>
        <w:tc>
          <w:tcPr>
            <w:tcW w:type="auto" w:w="0"/>
            <w:vAlign w:val="center"/>
          </w:tcPr>
          <w:p>
            <w:pPr>
              <w:pStyle w:val="Normal"/>
            </w:pPr>
            <w:r>
              <w:rPr>
                <w:rStyle w:val="Text7"/>
              </w:rPr>
              <w:t>76</w:t>
            </w:r>
            <w:r>
              <w:t xml:space="preserve">　prudent</w:t>
            </w:r>
          </w:p>
        </w:tc>
      </w:tr>
      <w:tr>
        <w:tc>
          <w:tcPr>
            <w:tcW w:type="auto" w:w="0"/>
            <w:vAlign w:val="center"/>
          </w:tcPr>
          <w:p>
            <w:pPr>
              <w:pStyle w:val="Normal"/>
            </w:pPr>
            <w:r>
              <w:rPr>
                <w:rStyle w:val="Text7"/>
              </w:rPr>
              <w:t>77</w:t>
            </w:r>
            <w:r>
              <w:t xml:space="preserve">　bureaucratic</w:t>
            </w:r>
          </w:p>
        </w:tc>
        <w:tc>
          <w:tcPr>
            <w:tcW w:type="auto" w:w="0"/>
            <w:vAlign w:val="center"/>
          </w:tcPr>
          <w:p>
            <w:pPr>
              <w:pStyle w:val="Normal"/>
            </w:pPr>
            <w:r>
              <w:rPr>
                <w:rStyle w:val="Text7"/>
              </w:rPr>
              <w:t>78</w:t>
            </w:r>
            <w:r>
              <w:t xml:space="preserve">　innovator</w:t>
            </w:r>
          </w:p>
        </w:tc>
      </w:tr>
      <w:tr>
        <w:tc>
          <w:tcPr>
            <w:tcW w:type="auto" w:w="0"/>
            <w:vAlign w:val="center"/>
          </w:tcPr>
          <w:p>
            <w:pPr>
              <w:pStyle w:val="Normal"/>
            </w:pPr>
            <w:r>
              <w:rPr>
                <w:rStyle w:val="Text7"/>
              </w:rPr>
              <w:t>79</w:t>
            </w:r>
            <w:r>
              <w:t xml:space="preserve">　intrusion</w:t>
            </w:r>
          </w:p>
        </w:tc>
        <w:tc>
          <w:tcPr>
            <w:tcW w:type="auto" w:w="0"/>
            <w:vAlign w:val="center"/>
          </w:tcPr>
          <w:p>
            <w:pPr>
              <w:pStyle w:val="Normal"/>
            </w:pPr>
            <w:r>
              <w:rPr>
                <w:rStyle w:val="Text7"/>
              </w:rPr>
              <w:t>80</w:t>
            </w:r>
            <w:r>
              <w:t xml:space="preserve">　gene</w:t>
            </w:r>
          </w:p>
        </w:tc>
      </w:tr>
      <w:tr>
        <w:tc>
          <w:tcPr>
            <w:tcW w:type="auto" w:w="0"/>
            <w:vAlign w:val="center"/>
          </w:tcPr>
          <w:p>
            <w:pPr>
              <w:pStyle w:val="Normal"/>
            </w:pPr>
            <w:r>
              <w:rPr>
                <w:rStyle w:val="Text7"/>
              </w:rPr>
              <w:t>81</w:t>
            </w:r>
            <w:r>
              <w:t xml:space="preserve">　genetic</w:t>
            </w:r>
          </w:p>
        </w:tc>
        <w:tc>
          <w:tcPr>
            <w:tcW w:type="auto" w:w="0"/>
            <w:vAlign w:val="center"/>
          </w:tcPr>
          <w:p>
            <w:pPr>
              <w:pStyle w:val="Normal"/>
            </w:pPr>
            <w:r>
              <w:rPr>
                <w:rStyle w:val="Text7"/>
              </w:rPr>
              <w:t>82</w:t>
            </w:r>
            <w:r>
              <w:t xml:space="preserve">　genetically</w:t>
            </w:r>
          </w:p>
        </w:tc>
      </w:tr>
      <w:tr>
        <w:tc>
          <w:tcPr>
            <w:tcW w:type="auto" w:w="0"/>
            <w:vAlign w:val="center"/>
          </w:tcPr>
          <w:p>
            <w:pPr>
              <w:pStyle w:val="Normal"/>
            </w:pPr>
            <w:r>
              <w:rPr>
                <w:rStyle w:val="Text7"/>
              </w:rPr>
              <w:t>83</w:t>
            </w:r>
            <w:r>
              <w:t xml:space="preserve">　genetics</w:t>
            </w:r>
          </w:p>
        </w:tc>
        <w:tc>
          <w:tcPr>
            <w:tcW w:type="auto" w:w="0"/>
            <w:vAlign w:val="center"/>
          </w:tcPr>
          <w:p>
            <w:pPr>
              <w:pStyle w:val="Normal"/>
            </w:pPr>
            <w:r>
              <w:rPr>
                <w:rStyle w:val="Text7"/>
              </w:rPr>
              <w:t>84</w:t>
            </w:r>
            <w:r>
              <w:t xml:space="preserve">　illusion</w:t>
            </w:r>
          </w:p>
        </w:tc>
      </w:tr>
      <w:tr>
        <w:tc>
          <w:tcPr>
            <w:tcW w:type="auto" w:w="0"/>
            <w:vAlign w:val="center"/>
          </w:tcPr>
          <w:p>
            <w:pPr>
              <w:pStyle w:val="Normal"/>
            </w:pPr>
            <w:r>
              <w:rPr>
                <w:rStyle w:val="Text7"/>
              </w:rPr>
              <w:t>85</w:t>
            </w:r>
            <w:r>
              <w:t xml:space="preserve">　illusive</w:t>
            </w:r>
          </w:p>
        </w:tc>
        <w:tc>
          <w:tcPr>
            <w:tcW w:type="auto" w:w="0"/>
            <w:vAlign w:val="center"/>
          </w:tcPr>
          <w:p>
            <w:pPr>
              <w:pStyle w:val="Normal"/>
            </w:pPr>
            <w:r>
              <w:rPr>
                <w:rStyle w:val="Text7"/>
              </w:rPr>
              <w:t>86</w:t>
            </w:r>
            <w:r>
              <w:t xml:space="preserve">　judge</w:t>
            </w:r>
          </w:p>
        </w:tc>
      </w:tr>
      <w:tr>
        <w:tc>
          <w:tcPr>
            <w:tcW w:type="auto" w:w="0"/>
            <w:vAlign w:val="center"/>
          </w:tcPr>
          <w:p>
            <w:pPr>
              <w:pStyle w:val="Normal"/>
            </w:pPr>
            <w:r>
              <w:rPr>
                <w:rStyle w:val="Text7"/>
              </w:rPr>
              <w:t>87</w:t>
            </w:r>
            <w:r>
              <w:t xml:space="preserve">　judgment</w:t>
            </w:r>
          </w:p>
        </w:tc>
        <w:tc>
          <w:tcPr>
            <w:tcW w:type="auto" w:w="0"/>
            <w:vAlign w:val="center"/>
          </w:tcPr>
          <w:p>
            <w:pPr>
              <w:pStyle w:val="Normal"/>
            </w:pPr>
            <w:r>
              <w:rPr>
                <w:rStyle w:val="Text7"/>
              </w:rPr>
              <w:t>88</w:t>
            </w:r>
            <w:r>
              <w:t xml:space="preserve">　margin</w:t>
            </w:r>
          </w:p>
        </w:tc>
      </w:tr>
      <w:tr>
        <w:tc>
          <w:tcPr>
            <w:tcW w:type="auto" w:w="0"/>
            <w:vAlign w:val="center"/>
          </w:tcPr>
          <w:p>
            <w:pPr>
              <w:pStyle w:val="Normal"/>
            </w:pPr>
            <w:r>
              <w:rPr>
                <w:rStyle w:val="Text7"/>
              </w:rPr>
              <w:t>89</w:t>
            </w:r>
            <w:r>
              <w:t xml:space="preserve">　occur</w:t>
            </w:r>
          </w:p>
        </w:tc>
        <w:tc>
          <w:tcPr>
            <w:tcW w:type="auto" w:w="0"/>
            <w:vAlign w:val="center"/>
          </w:tcPr>
          <w:p>
            <w:pPr>
              <w:pStyle w:val="Normal"/>
            </w:pPr>
            <w:r>
              <w:rPr>
                <w:rStyle w:val="Text7"/>
              </w:rPr>
              <w:t>90</w:t>
            </w:r>
            <w:r>
              <w:t xml:space="preserve">　random</w:t>
            </w:r>
          </w:p>
        </w:tc>
      </w:tr>
      <w:tr>
        <w:tc>
          <w:tcPr>
            <w:tcW w:type="auto" w:w="0"/>
            <w:vAlign w:val="center"/>
          </w:tcPr>
          <w:p>
            <w:pPr>
              <w:pStyle w:val="Normal"/>
            </w:pPr>
            <w:r>
              <w:rPr>
                <w:rStyle w:val="Text7"/>
              </w:rPr>
              <w:t>91</w:t>
            </w:r>
            <w:r>
              <w:t xml:space="preserve">　randomly</w:t>
            </w:r>
          </w:p>
        </w:tc>
        <w:tc>
          <w:tcPr>
            <w:tcW w:type="auto" w:w="0"/>
            <w:vAlign w:val="center"/>
          </w:tcPr>
          <w:p>
            <w:pPr>
              <w:pStyle w:val="Normal"/>
            </w:pPr>
            <w:r>
              <w:rPr>
                <w:rStyle w:val="Text7"/>
              </w:rPr>
              <w:t>92</w:t>
            </w:r>
            <w:r>
              <w:t xml:space="preserve">　vast</w:t>
            </w:r>
          </w:p>
        </w:tc>
      </w:tr>
      <w:tr>
        <w:tc>
          <w:tcPr>
            <w:tcW w:type="auto" w:w="0"/>
            <w:vAlign w:val="center"/>
          </w:tcPr>
          <w:p>
            <w:pPr>
              <w:pStyle w:val="Normal"/>
            </w:pPr>
            <w:r>
              <w:rPr>
                <w:rStyle w:val="Text7"/>
              </w:rPr>
              <w:t>93</w:t>
            </w:r>
            <w:r>
              <w:t xml:space="preserve">　vastly</w:t>
            </w:r>
          </w:p>
        </w:tc>
        <w:tc>
          <w:tcPr>
            <w:tcW w:type="auto" w:w="0"/>
            <w:vAlign w:val="center"/>
          </w:tcPr>
          <w:p>
            <w:pPr>
              <w:pStyle w:val="Normal"/>
            </w:pPr>
            <w:r>
              <w:rPr>
                <w:rStyle w:val="Text7"/>
              </w:rPr>
              <w:t>94</w:t>
            </w:r>
            <w:r>
              <w:t xml:space="preserve">　handle</w:t>
            </w:r>
          </w:p>
        </w:tc>
      </w:tr>
      <w:tr>
        <w:tc>
          <w:tcPr>
            <w:tcW w:type="auto" w:w="0"/>
            <w:vAlign w:val="center"/>
          </w:tcPr>
          <w:p>
            <w:pPr>
              <w:pStyle w:val="Normal"/>
            </w:pPr>
            <w:r>
              <w:rPr>
                <w:rStyle w:val="Text7"/>
              </w:rPr>
              <w:t>95</w:t>
            </w:r>
            <w:r>
              <w:t xml:space="preserve">　panel</w:t>
            </w:r>
          </w:p>
        </w:tc>
        <w:tc>
          <w:tcPr>
            <w:tcW w:type="auto" w:w="0"/>
            <w:vAlign w:val="center"/>
          </w:tcPr>
          <w:p>
            <w:pPr>
              <w:pStyle w:val="Normal"/>
            </w:pPr>
            <w:r>
              <w:rPr>
                <w:rStyle w:val="Text7"/>
              </w:rPr>
              <w:t>96</w:t>
            </w:r>
            <w:r>
              <w:t xml:space="preserve">　psychology</w:t>
            </w:r>
          </w:p>
        </w:tc>
      </w:tr>
      <w:tr>
        <w:tc>
          <w:tcPr>
            <w:tcW w:type="auto" w:w="0"/>
            <w:vAlign w:val="center"/>
          </w:tcPr>
          <w:p>
            <w:pPr>
              <w:pStyle w:val="Normal"/>
            </w:pPr>
            <w:r>
              <w:rPr>
                <w:rStyle w:val="Text7"/>
              </w:rPr>
              <w:t>97</w:t>
            </w:r>
            <w:r>
              <w:t xml:space="preserve">　psychological</w:t>
            </w:r>
          </w:p>
        </w:tc>
        <w:tc>
          <w:tcPr>
            <w:tcW w:type="auto" w:w="0"/>
            <w:vAlign w:val="center"/>
          </w:tcPr>
          <w:p>
            <w:pPr>
              <w:pStyle w:val="Normal"/>
            </w:pPr>
            <w:r>
              <w:rPr>
                <w:rStyle w:val="Text7"/>
              </w:rPr>
              <w:t>98</w:t>
            </w:r>
            <w:r>
              <w:t xml:space="preserve">　psychologically</w:t>
            </w:r>
          </w:p>
        </w:tc>
      </w:tr>
      <w:tr>
        <w:tc>
          <w:tcPr>
            <w:tcW w:type="auto" w:w="0"/>
            <w:vAlign w:val="center"/>
          </w:tcPr>
          <w:p>
            <w:pPr>
              <w:pStyle w:val="Normal"/>
            </w:pPr>
            <w:r>
              <w:rPr>
                <w:rStyle w:val="Text7"/>
              </w:rPr>
              <w:t>99</w:t>
            </w:r>
            <w:r>
              <w:t xml:space="preserve">　psychologist</w:t>
            </w:r>
          </w:p>
        </w:tc>
        <w:tc>
          <w:tcPr>
            <w:tcW w:type="auto" w:w="0"/>
            <w:vAlign w:val="center"/>
          </w:tcPr>
          <w:p>
            <w:pPr>
              <w:pStyle w:val="Normal"/>
            </w:pPr>
            <w:r>
              <w:rPr>
                <w:rStyle w:val="Text7"/>
              </w:rPr>
              <w:t>100</w:t>
            </w:r>
            <w:r>
              <w:t xml:space="preserve">　range</w:t>
            </w:r>
          </w:p>
        </w:tc>
      </w:tr>
      <w:tr>
        <w:tc>
          <w:tcPr>
            <w:tcW w:type="auto" w:w="0"/>
            <w:vAlign w:val="center"/>
          </w:tcPr>
          <w:p>
            <w:pPr>
              <w:pStyle w:val="Normal"/>
            </w:pPr>
            <w:r>
              <w:rPr>
                <w:rStyle w:val="Text7"/>
              </w:rPr>
              <w:t>101</w:t>
            </w:r>
            <w:r>
              <w:t xml:space="preserve">　bargain</w:t>
            </w:r>
          </w:p>
        </w:tc>
        <w:tc>
          <w:tcPr>
            <w:tcW w:type="auto" w:w="0"/>
            <w:vAlign w:val="center"/>
          </w:tcPr>
          <w:p>
            <w:pPr>
              <w:pStyle w:val="Normal"/>
            </w:pPr>
            <w:r>
              <w:rPr>
                <w:rStyle w:val="Text7"/>
              </w:rPr>
              <w:t>102</w:t>
            </w:r>
            <w:r>
              <w:t xml:space="preserve">　bargaining</w:t>
            </w:r>
          </w:p>
        </w:tc>
      </w:tr>
      <w:tr>
        <w:tc>
          <w:tcPr>
            <w:tcW w:type="auto" w:w="0"/>
            <w:vAlign w:val="center"/>
          </w:tcPr>
          <w:p>
            <w:pPr>
              <w:pStyle w:val="Normal"/>
            </w:pPr>
            <w:r>
              <w:rPr>
                <w:rStyle w:val="Text7"/>
              </w:rPr>
              <w:t>103</w:t>
            </w:r>
            <w:r>
              <w:t xml:space="preserve">　convince</w:t>
            </w:r>
          </w:p>
        </w:tc>
        <w:tc>
          <w:tcPr>
            <w:tcW w:type="auto" w:w="0"/>
            <w:vAlign w:val="center"/>
          </w:tcPr>
          <w:p>
            <w:pPr>
              <w:pStyle w:val="Normal"/>
            </w:pPr>
            <w:r>
              <w:rPr>
                <w:rStyle w:val="Text7"/>
              </w:rPr>
              <w:t>104</w:t>
            </w:r>
            <w:r>
              <w:t xml:space="preserve">　convincing</w:t>
            </w:r>
          </w:p>
        </w:tc>
      </w:tr>
      <w:tr>
        <w:tc>
          <w:tcPr>
            <w:tcW w:type="auto" w:w="0"/>
            <w:vAlign w:val="center"/>
          </w:tcPr>
          <w:p>
            <w:pPr>
              <w:pStyle w:val="Normal"/>
            </w:pPr>
            <w:r>
              <w:rPr>
                <w:rStyle w:val="Text7"/>
              </w:rPr>
              <w:t>105</w:t>
            </w:r>
            <w:r>
              <w:t xml:space="preserve">　convincingly</w:t>
            </w:r>
          </w:p>
        </w:tc>
        <w:tc>
          <w:tcPr>
            <w:tcW w:type="auto" w:w="0"/>
            <w:vAlign w:val="center"/>
          </w:tcPr>
          <w:p>
            <w:pPr>
              <w:pStyle w:val="Normal"/>
            </w:pPr>
            <w:r>
              <w:rPr>
                <w:rStyle w:val="Text7"/>
              </w:rPr>
              <w:t>106</w:t>
            </w:r>
            <w:r>
              <w:t xml:space="preserve">　general</w:t>
            </w:r>
          </w:p>
        </w:tc>
      </w:tr>
      <w:tr>
        <w:tc>
          <w:tcPr>
            <w:tcW w:type="auto" w:w="0"/>
            <w:vAlign w:val="center"/>
          </w:tcPr>
          <w:p>
            <w:pPr>
              <w:pStyle w:val="Normal"/>
            </w:pPr>
            <w:r>
              <w:rPr>
                <w:rStyle w:val="Text7"/>
              </w:rPr>
              <w:t>107</w:t>
            </w:r>
            <w:r>
              <w:t xml:space="preserve">　generally</w:t>
            </w:r>
          </w:p>
        </w:tc>
        <w:tc>
          <w:tcPr>
            <w:tcW w:type="auto" w:w="0"/>
            <w:vAlign w:val="center"/>
          </w:tcPr>
          <w:p>
            <w:pPr>
              <w:pStyle w:val="Normal"/>
            </w:pPr>
            <w:r>
              <w:rPr>
                <w:rStyle w:val="Text7"/>
              </w:rPr>
              <w:t>108</w:t>
            </w:r>
            <w:r>
              <w:t xml:space="preserve">　neglect</w:t>
            </w:r>
          </w:p>
        </w:tc>
      </w:tr>
      <w:tr>
        <w:tc>
          <w:tcPr>
            <w:tcW w:type="auto" w:w="0"/>
            <w:vAlign w:val="center"/>
          </w:tcPr>
          <w:p>
            <w:pPr>
              <w:pStyle w:val="Normal"/>
            </w:pPr>
            <w:r>
              <w:rPr>
                <w:rStyle w:val="Text7"/>
              </w:rPr>
              <w:t>109</w:t>
            </w:r>
            <w:r>
              <w:t xml:space="preserve">　negligence</w:t>
            </w:r>
          </w:p>
        </w:tc>
        <w:tc>
          <w:tcPr>
            <w:tcW w:type="auto" w:w="0"/>
            <w:vAlign w:val="center"/>
          </w:tcPr>
          <w:p>
            <w:pPr>
              <w:pStyle w:val="Normal"/>
            </w:pPr>
            <w:r>
              <w:rPr>
                <w:rStyle w:val="Text7"/>
              </w:rPr>
              <w:t>110</w:t>
            </w:r>
            <w:r>
              <w:t xml:space="preserve">　odd</w:t>
            </w:r>
          </w:p>
        </w:tc>
      </w:tr>
      <w:tr>
        <w:tc>
          <w:tcPr>
            <w:tcW w:type="auto" w:w="0"/>
            <w:vAlign w:val="center"/>
          </w:tcPr>
          <w:p>
            <w:pPr>
              <w:pStyle w:val="Normal"/>
            </w:pPr>
            <w:r>
              <w:rPr>
                <w:rStyle w:val="Text7"/>
              </w:rPr>
              <w:t>111</w:t>
            </w:r>
            <w:r>
              <w:t xml:space="preserve">　odds</w:t>
            </w:r>
          </w:p>
        </w:tc>
        <w:tc>
          <w:tcPr>
            <w:tcW w:type="auto" w:w="0"/>
            <w:vAlign w:val="center"/>
          </w:tcPr>
          <w:p>
            <w:pPr>
              <w:pStyle w:val="Normal"/>
            </w:pPr>
            <w:r>
              <w:rPr>
                <w:rStyle w:val="Text7"/>
              </w:rPr>
              <w:t>112</w:t>
            </w:r>
            <w:r>
              <w:t xml:space="preserve">　panic</w:t>
            </w:r>
          </w:p>
        </w:tc>
      </w:tr>
      <w:tr>
        <w:tc>
          <w:tcPr>
            <w:tcW w:type="auto" w:w="0"/>
            <w:vAlign w:val="center"/>
          </w:tcPr>
          <w:p>
            <w:pPr>
              <w:pStyle w:val="Normal"/>
            </w:pPr>
            <w:r>
              <w:rPr>
                <w:rStyle w:val="Text7"/>
              </w:rPr>
              <w:t>113</w:t>
            </w:r>
            <w:r>
              <w:t xml:space="preserve">　stress</w:t>
            </w:r>
          </w:p>
        </w:tc>
        <w:tc>
          <w:tcPr>
            <w:tcW w:type="auto" w:w="0"/>
            <w:vAlign w:val="center"/>
          </w:tcPr>
          <w:p>
            <w:pPr>
              <w:pStyle w:val="Normal"/>
            </w:pPr>
            <w:r>
              <w:rPr>
                <w:rStyle w:val="Text7"/>
              </w:rPr>
              <w:t>114</w:t>
            </w:r>
            <w:r>
              <w:t xml:space="preserve">　stressed</w:t>
            </w:r>
          </w:p>
        </w:tc>
      </w:tr>
      <w:tr>
        <w:tc>
          <w:tcPr>
            <w:tcW w:type="auto" w:w="0"/>
            <w:vAlign w:val="center"/>
          </w:tcPr>
          <w:p>
            <w:pPr>
              <w:pStyle w:val="Normal"/>
            </w:pPr>
            <w:r>
              <w:rPr>
                <w:rStyle w:val="Text7"/>
              </w:rPr>
              <w:t>115</w:t>
            </w:r>
            <w:r>
              <w:t xml:space="preserve">　verify</w:t>
            </w:r>
          </w:p>
        </w:tc>
        <w:tc>
          <w:tcPr>
            <w:tcW w:type="auto" w:w="0"/>
            <w:vAlign w:val="center"/>
          </w:tcPr>
          <w:p>
            <w:pPr>
              <w:pStyle w:val="Normal"/>
            </w:pPr>
            <w:r>
              <w:rPr>
                <w:rStyle w:val="Text7"/>
              </w:rPr>
              <w:t>116</w:t>
            </w:r>
            <w:r>
              <w:t xml:space="preserve">　capacity</w:t>
            </w:r>
          </w:p>
        </w:tc>
      </w:tr>
      <w:tr>
        <w:tc>
          <w:tcPr>
            <w:tcW w:type="auto" w:w="0"/>
            <w:vAlign w:val="center"/>
          </w:tcPr>
          <w:p>
            <w:pPr>
              <w:pStyle w:val="Normal"/>
            </w:pPr>
            <w:r>
              <w:rPr>
                <w:rStyle w:val="Text7"/>
              </w:rPr>
              <w:t>117</w:t>
            </w:r>
            <w:r>
              <w:t xml:space="preserve">　cooperate</w:t>
            </w:r>
          </w:p>
        </w:tc>
        <w:tc>
          <w:tcPr>
            <w:tcW w:type="auto" w:w="0"/>
            <w:vAlign w:val="center"/>
          </w:tcPr>
          <w:p>
            <w:pPr>
              <w:pStyle w:val="Normal"/>
            </w:pPr>
            <w:r>
              <w:rPr>
                <w:rStyle w:val="Text7"/>
              </w:rPr>
              <w:t>118</w:t>
            </w:r>
            <w:r>
              <w:t xml:space="preserve">　cooperation</w:t>
            </w:r>
          </w:p>
        </w:tc>
      </w:tr>
      <w:tr>
        <w:tc>
          <w:tcPr>
            <w:tcW w:type="auto" w:w="0"/>
            <w:vAlign w:val="center"/>
          </w:tcPr>
          <w:p>
            <w:pPr>
              <w:pStyle w:val="Normal"/>
            </w:pPr>
            <w:r>
              <w:rPr>
                <w:rStyle w:val="Text7"/>
              </w:rPr>
              <w:t>119</w:t>
            </w:r>
            <w:r>
              <w:t xml:space="preserve">　cooperative</w:t>
            </w:r>
          </w:p>
        </w:tc>
        <w:tc>
          <w:tcPr>
            <w:tcW w:type="auto" w:w="0"/>
            <w:vAlign w:val="center"/>
          </w:tcPr>
          <w:p>
            <w:pPr>
              <w:pStyle w:val="Normal"/>
            </w:pPr>
            <w:r>
              <w:rPr>
                <w:rStyle w:val="Text7"/>
              </w:rPr>
              <w:t>120</w:t>
            </w:r>
            <w:r>
              <w:t xml:space="preserve">　dazzle</w:t>
            </w:r>
          </w:p>
        </w:tc>
      </w:tr>
      <w:tr>
        <w:tc>
          <w:tcPr>
            <w:tcW w:type="auto" w:w="0"/>
            <w:vAlign w:val="center"/>
          </w:tcPr>
          <w:p>
            <w:pPr>
              <w:pStyle w:val="Normal"/>
            </w:pPr>
            <w:r>
              <w:rPr>
                <w:rStyle w:val="Text7"/>
              </w:rPr>
              <w:t>121</w:t>
            </w:r>
            <w:r>
              <w:t xml:space="preserve">　dazzlingly</w:t>
            </w:r>
          </w:p>
        </w:tc>
        <w:tc>
          <w:tcPr>
            <w:tcW w:type="auto" w:w="0"/>
            <w:vAlign w:val="center"/>
          </w:tcPr>
          <w:p>
            <w:pPr>
              <w:pStyle w:val="Normal"/>
            </w:pPr>
            <w:r>
              <w:rPr>
                <w:rStyle w:val="Text7"/>
              </w:rPr>
              <w:t>122</w:t>
            </w:r>
            <w:r>
              <w:t xml:space="preserve">　satisfy</w:t>
            </w:r>
          </w:p>
        </w:tc>
      </w:tr>
      <w:tr>
        <w:tc>
          <w:tcPr>
            <w:tcW w:type="auto" w:w="0"/>
            <w:vAlign w:val="center"/>
          </w:tcPr>
          <w:p>
            <w:pPr>
              <w:pStyle w:val="Normal"/>
            </w:pPr>
            <w:r>
              <w:rPr>
                <w:rStyle w:val="Text7"/>
              </w:rPr>
              <w:t>123</w:t>
            </w:r>
            <w:r>
              <w:t xml:space="preserve">　satisfaction</w:t>
            </w:r>
          </w:p>
        </w:tc>
        <w:tc>
          <w:tcPr>
            <w:tcW w:type="auto" w:w="0"/>
            <w:vAlign w:val="center"/>
          </w:tcPr>
          <w:p>
            <w:pPr>
              <w:pStyle w:val="Normal"/>
            </w:pPr>
            <w:r>
              <w:rPr>
                <w:rStyle w:val="Text7"/>
              </w:rPr>
              <w:t>124</w:t>
            </w:r>
            <w:r>
              <w:t xml:space="preserve">　version</w:t>
            </w:r>
          </w:p>
        </w:tc>
      </w:tr>
      <w:tr>
        <w:tc>
          <w:tcPr>
            <w:tcW w:type="auto" w:w="0"/>
            <w:vAlign w:val="center"/>
          </w:tcPr>
          <w:p>
            <w:pPr>
              <w:pStyle w:val="Normal"/>
            </w:pPr>
            <w:r>
              <w:rPr>
                <w:rStyle w:val="Text7"/>
              </w:rPr>
              <w:t>125</w:t>
            </w:r>
            <w:r>
              <w:t xml:space="preserve">　designate</w:t>
            </w:r>
          </w:p>
        </w:tc>
        <w:tc>
          <w:tcPr>
            <w:tcW w:type="auto" w:w="0"/>
            <w:vAlign w:val="center"/>
          </w:tcPr>
          <w:p>
            <w:pPr>
              <w:pStyle w:val="Normal"/>
            </w:pPr>
            <w:r>
              <w:rPr>
                <w:rStyle w:val="Text7"/>
              </w:rPr>
              <w:t>126</w:t>
            </w:r>
            <w:r>
              <w:t xml:space="preserve">　familiar</w:t>
            </w:r>
          </w:p>
        </w:tc>
      </w:tr>
      <w:tr>
        <w:tc>
          <w:tcPr>
            <w:tcW w:type="auto" w:w="0"/>
            <w:vAlign w:val="center"/>
          </w:tcPr>
          <w:p>
            <w:pPr>
              <w:pStyle w:val="Normal"/>
            </w:pPr>
            <w:r>
              <w:rPr>
                <w:rStyle w:val="Text7"/>
              </w:rPr>
              <w:t>127</w:t>
            </w:r>
            <w:r>
              <w:t xml:space="preserve">　paradox</w:t>
            </w:r>
          </w:p>
        </w:tc>
        <w:tc>
          <w:tcPr>
            <w:tcW w:type="auto" w:w="0"/>
            <w:vAlign w:val="center"/>
          </w:tcPr>
          <w:p>
            <w:pPr>
              <w:pStyle w:val="Normal"/>
            </w:pPr>
            <w:r>
              <w:rPr>
                <w:rStyle w:val="Text7"/>
              </w:rPr>
              <w:t>128</w:t>
            </w:r>
            <w:r>
              <w:t xml:space="preserve">　paradoxical</w:t>
            </w:r>
          </w:p>
        </w:tc>
      </w:tr>
      <w:tr>
        <w:tc>
          <w:tcPr>
            <w:tcW w:type="auto" w:w="0"/>
            <w:vAlign w:val="center"/>
          </w:tcPr>
          <w:p>
            <w:pPr>
              <w:pStyle w:val="Normal"/>
            </w:pPr>
            <w:r>
              <w:rPr>
                <w:rStyle w:val="Text7"/>
              </w:rPr>
              <w:t>129</w:t>
            </w:r>
            <w:r>
              <w:t xml:space="preserve">　technology</w:t>
            </w:r>
          </w:p>
        </w:tc>
        <w:tc>
          <w:tcPr>
            <w:tcW w:type="auto" w:w="0"/>
            <w:vAlign w:val="center"/>
          </w:tcPr>
          <w:p>
            <w:pPr>
              <w:pStyle w:val="Normal"/>
            </w:pPr>
            <w:r>
              <w:rPr>
                <w:rStyle w:val="Text7"/>
              </w:rPr>
              <w:t>130</w:t>
            </w:r>
            <w:r>
              <w:t xml:space="preserve">　technological</w:t>
            </w:r>
          </w:p>
        </w:tc>
      </w:tr>
      <w:tr>
        <w:tc>
          <w:tcPr>
            <w:tcW w:type="auto" w:w="0"/>
            <w:vAlign w:val="center"/>
          </w:tcPr>
          <w:p>
            <w:pPr>
              <w:pStyle w:val="Normal"/>
            </w:pPr>
            <w:r>
              <w:rPr>
                <w:rStyle w:val="Text7"/>
              </w:rPr>
              <w:t>131</w:t>
            </w:r>
            <w:r>
              <w:t xml:space="preserve">　capture</w:t>
            </w:r>
          </w:p>
        </w:tc>
        <w:tc>
          <w:tcPr>
            <w:tcW w:type="auto" w:w="0"/>
            <w:vAlign w:val="center"/>
          </w:tcPr>
          <w:p>
            <w:pPr>
              <w:pStyle w:val="Normal"/>
            </w:pPr>
            <w:r>
              <w:rPr>
                <w:rStyle w:val="Text7"/>
              </w:rPr>
              <w:t>132</w:t>
            </w:r>
            <w:r>
              <w:t xml:space="preserve">　elect</w:t>
            </w:r>
          </w:p>
        </w:tc>
      </w:tr>
      <w:tr>
        <w:tc>
          <w:tcPr>
            <w:tcW w:type="auto" w:w="0"/>
            <w:vAlign w:val="center"/>
          </w:tcPr>
          <w:p>
            <w:pPr>
              <w:pStyle w:val="Normal"/>
            </w:pPr>
            <w:r>
              <w:rPr>
                <w:rStyle w:val="Text7"/>
              </w:rPr>
              <w:t>133</w:t>
            </w:r>
            <w:r>
              <w:t xml:space="preserve">　election</w:t>
            </w:r>
          </w:p>
        </w:tc>
        <w:tc>
          <w:tcPr>
            <w:tcW w:type="auto" w:w="0"/>
            <w:vAlign w:val="center"/>
          </w:tcPr>
          <w:p>
            <w:pPr>
              <w:pStyle w:val="Normal"/>
            </w:pPr>
            <w:r>
              <w:rPr>
                <w:rStyle w:val="Text7"/>
              </w:rPr>
              <w:t>134</w:t>
            </w:r>
            <w:r>
              <w:t xml:space="preserve">　electoral</w:t>
            </w:r>
          </w:p>
        </w:tc>
      </w:tr>
      <w:tr>
        <w:tc>
          <w:tcPr>
            <w:tcW w:type="auto" w:w="0"/>
            <w:vAlign w:val="center"/>
          </w:tcPr>
          <w:p>
            <w:pPr>
              <w:pStyle w:val="Normal"/>
            </w:pPr>
            <w:r>
              <w:rPr>
                <w:rStyle w:val="Text7"/>
              </w:rPr>
              <w:t>135</w:t>
            </w:r>
            <w:r>
              <w:t xml:space="preserve">　stripe</w:t>
            </w:r>
          </w:p>
        </w:tc>
        <w:tc>
          <w:tcPr>
            <w:tcW w:type="auto" w:w="0"/>
            <w:vAlign w:val="center"/>
          </w:tcPr>
          <w:p>
            <w:pPr>
              <w:pStyle w:val="Normal"/>
            </w:pPr>
            <w:r>
              <w:rPr>
                <w:rStyle w:val="Text7"/>
              </w:rPr>
              <w:t>136</w:t>
            </w:r>
            <w:r>
              <w:t xml:space="preserve">　vessel</w:t>
            </w:r>
          </w:p>
        </w:tc>
      </w:tr>
      <w:tr>
        <w:tc>
          <w:tcPr>
            <w:tcW w:type="auto" w:w="0"/>
            <w:vAlign w:val="center"/>
          </w:tcPr>
          <w:p>
            <w:pPr>
              <w:pStyle w:val="Normal"/>
            </w:pPr>
            <w:r>
              <w:rPr>
                <w:rStyle w:val="Text7"/>
              </w:rPr>
              <w:t>137</w:t>
            </w:r>
            <w:r>
              <w:t xml:space="preserve">　accommodate</w:t>
            </w:r>
          </w:p>
        </w:tc>
        <w:tc>
          <w:tcPr>
            <w:tcW w:type="auto" w:w="0"/>
            <w:vAlign w:val="center"/>
          </w:tcPr>
          <w:p>
            <w:pPr>
              <w:pStyle w:val="Normal"/>
            </w:pPr>
            <w:r>
              <w:rPr>
                <w:rStyle w:val="Text7"/>
              </w:rPr>
              <w:t>138</w:t>
            </w:r>
            <w:r>
              <w:t xml:space="preserve">　immense</w:t>
            </w:r>
          </w:p>
        </w:tc>
      </w:tr>
      <w:tr>
        <w:tc>
          <w:tcPr>
            <w:tcW w:type="auto" w:w="0"/>
            <w:vAlign w:val="center"/>
          </w:tcPr>
          <w:p>
            <w:pPr>
              <w:pStyle w:val="Normal"/>
            </w:pPr>
            <w:r>
              <w:rPr>
                <w:rStyle w:val="Text7"/>
              </w:rPr>
              <w:t>139</w:t>
            </w:r>
            <w:r>
              <w:t xml:space="preserve">　nerve</w:t>
            </w:r>
          </w:p>
        </w:tc>
        <w:tc>
          <w:tcPr>
            <w:tcW w:type="auto" w:w="0"/>
            <w:vAlign w:val="center"/>
          </w:tcPr>
          <w:p>
            <w:pPr>
              <w:pStyle w:val="Normal"/>
            </w:pPr>
            <w:r>
              <w:rPr>
                <w:rStyle w:val="Text7"/>
              </w:rPr>
              <w:t>140</w:t>
            </w:r>
            <w:r>
              <w:t xml:space="preserve">　nervous</w:t>
            </w:r>
          </w:p>
        </w:tc>
      </w:tr>
      <w:tr>
        <w:tc>
          <w:tcPr>
            <w:tcW w:type="auto" w:w="0"/>
            <w:vAlign w:val="center"/>
          </w:tcPr>
          <w:p>
            <w:pPr>
              <w:pStyle w:val="Normal"/>
            </w:pPr>
            <w:r>
              <w:rPr>
                <w:rStyle w:val="Text7"/>
              </w:rPr>
              <w:t>141</w:t>
            </w:r>
            <w:r>
              <w:t xml:space="preserve">　purpose</w:t>
            </w:r>
          </w:p>
        </w:tc>
        <w:tc>
          <w:tcPr>
            <w:tcW w:type="auto" w:w="0"/>
            <w:vAlign w:val="center"/>
          </w:tcPr>
          <w:p>
            <w:pPr>
              <w:pStyle w:val="Normal"/>
            </w:pPr>
            <w:r>
              <w:rPr>
                <w:rStyle w:val="Text7"/>
              </w:rPr>
              <w:t>142</w:t>
            </w:r>
            <w:r>
              <w:t xml:space="preserve">　purposeless</w:t>
            </w:r>
          </w:p>
        </w:tc>
      </w:tr>
      <w:tr>
        <w:tc>
          <w:tcPr>
            <w:tcW w:type="auto" w:w="0"/>
            <w:vAlign w:val="center"/>
          </w:tcPr>
          <w:p>
            <w:pPr>
              <w:pStyle w:val="Normal"/>
            </w:pPr>
            <w:r>
              <w:rPr>
                <w:rStyle w:val="Text7"/>
              </w:rPr>
              <w:t>143</w:t>
            </w:r>
            <w:r>
              <w:t xml:space="preserve">　temper</w:t>
            </w:r>
          </w:p>
        </w:tc>
        <w:tc>
          <w:tcPr>
            <w:tcW w:type="auto" w:w="0"/>
            <w:vAlign w:val="center"/>
          </w:tcPr>
          <w:p>
            <w:pPr>
              <w:pStyle w:val="Normal"/>
            </w:pPr>
            <w:r>
              <w:rPr>
                <w:rStyle w:val="Text7"/>
              </w:rPr>
              <w:t>144</w:t>
            </w:r>
            <w:r>
              <w:t xml:space="preserve">　correspond</w:t>
            </w:r>
          </w:p>
        </w:tc>
      </w:tr>
      <w:tr>
        <w:tc>
          <w:tcPr>
            <w:tcW w:type="auto" w:w="0"/>
            <w:vAlign w:val="center"/>
          </w:tcPr>
          <w:p>
            <w:pPr>
              <w:pStyle w:val="Normal"/>
            </w:pPr>
            <w:r>
              <w:rPr>
                <w:rStyle w:val="Text7"/>
              </w:rPr>
              <w:t>145</w:t>
            </w:r>
            <w:r>
              <w:t xml:space="preserve">　pursuit</w:t>
            </w:r>
          </w:p>
        </w:tc>
        <w:tc>
          <w:tcPr>
            <w:tcW w:type="auto" w:w="0"/>
            <w:vAlign w:val="center"/>
          </w:tcPr>
          <w:p>
            <w:pPr>
              <w:pStyle w:val="Normal"/>
            </w:pPr>
            <w:r>
              <w:rPr>
                <w:rStyle w:val="Text7"/>
              </w:rPr>
              <w:t>146</w:t>
            </w:r>
            <w:r>
              <w:t xml:space="preserve">　pursue</w:t>
            </w:r>
          </w:p>
        </w:tc>
      </w:tr>
      <w:tr>
        <w:tc>
          <w:tcPr>
            <w:tcW w:type="auto" w:w="0"/>
            <w:vAlign w:val="center"/>
          </w:tcPr>
          <w:p>
            <w:pPr>
              <w:pStyle w:val="Normal"/>
            </w:pPr>
            <w:r>
              <w:rPr>
                <w:rStyle w:val="Text7"/>
              </w:rPr>
              <w:t>147</w:t>
            </w:r>
            <w:r>
              <w:t xml:space="preserve">　temperament</w:t>
            </w:r>
          </w:p>
        </w:tc>
        <w:tc>
          <w:tcPr>
            <w:tcW w:type="auto" w:w="0"/>
            <w:vAlign w:val="center"/>
          </w:tcPr>
          <w:p>
            <w:pPr>
              <w:pStyle w:val="Normal"/>
            </w:pPr>
            <w:r>
              <w:rPr>
                <w:rStyle w:val="Text7"/>
              </w:rPr>
              <w:t>148</w:t>
            </w:r>
            <w:r>
              <w:t xml:space="preserve">　accomplish</w:t>
            </w:r>
          </w:p>
        </w:tc>
      </w:tr>
      <w:tr>
        <w:tc>
          <w:tcPr>
            <w:tcW w:type="auto" w:w="0"/>
            <w:vAlign w:val="center"/>
          </w:tcPr>
          <w:p>
            <w:pPr>
              <w:pStyle w:val="Normal"/>
            </w:pPr>
            <w:r>
              <w:rPr>
                <w:rStyle w:val="Text7"/>
              </w:rPr>
              <w:t>149</w:t>
            </w:r>
            <w:r>
              <w:t xml:space="preserve">　accomplishment</w:t>
            </w:r>
          </w:p>
        </w:tc>
        <w:tc>
          <w:tcPr>
            <w:tcW w:type="auto" w:w="0"/>
            <w:vAlign w:val="center"/>
          </w:tcPr>
          <w:p>
            <w:pPr>
              <w:pStyle w:val="Normal"/>
            </w:pPr>
            <w:r>
              <w:rPr>
                <w:rStyle w:val="Text7"/>
              </w:rPr>
              <w:t>150</w:t>
            </w:r>
            <w:r>
              <w:t xml:space="preserve">　immune</w:t>
            </w:r>
          </w:p>
        </w:tc>
      </w:tr>
      <w:tr>
        <w:tc>
          <w:tcPr>
            <w:tcW w:type="auto" w:w="0"/>
            <w:vAlign w:val="center"/>
          </w:tcPr>
          <w:p>
            <w:pPr>
              <w:pStyle w:val="Normal"/>
            </w:pPr>
            <w:r>
              <w:rPr>
                <w:rStyle w:val="Text7"/>
              </w:rPr>
              <w:t>151</w:t>
            </w:r>
            <w:r>
              <w:t xml:space="preserve">　immunization</w:t>
            </w:r>
          </w:p>
        </w:tc>
        <w:tc>
          <w:tcPr>
            <w:tcW w:type="auto" w:w="0"/>
            <w:vAlign w:val="center"/>
          </w:tcPr>
          <w:p>
            <w:pPr>
              <w:pStyle w:val="Normal"/>
            </w:pPr>
            <w:r>
              <w:rPr>
                <w:rStyle w:val="Text7"/>
              </w:rPr>
              <w:t>152</w:t>
            </w:r>
            <w:r>
              <w:t xml:space="preserve">　immunity</w:t>
            </w:r>
          </w:p>
        </w:tc>
      </w:tr>
      <w:tr>
        <w:tc>
          <w:tcPr>
            <w:tcW w:type="auto" w:w="0"/>
            <w:vAlign w:val="center"/>
          </w:tcPr>
          <w:p>
            <w:pPr>
              <w:pStyle w:val="Normal"/>
            </w:pPr>
            <w:r>
              <w:rPr>
                <w:rStyle w:val="Text7"/>
              </w:rPr>
              <w:t>153</w:t>
            </w:r>
            <w:r>
              <w:t xml:space="preserve">　subject</w:t>
            </w:r>
          </w:p>
        </w:tc>
        <w:tc>
          <w:tcPr>
            <w:tcW w:type="auto" w:w="0"/>
            <w:vAlign w:val="center"/>
          </w:tcPr>
          <w:p>
            <w:pPr>
              <w:pStyle w:val="Normal"/>
            </w:pPr>
            <w:r>
              <w:rPr>
                <w:rStyle w:val="Text7"/>
              </w:rPr>
              <w:t>154</w:t>
            </w:r>
            <w:r>
              <w:t xml:space="preserve">　academic</w:t>
            </w:r>
          </w:p>
        </w:tc>
      </w:tr>
      <w:tr>
        <w:tc>
          <w:tcPr>
            <w:tcW w:type="auto" w:w="0"/>
            <w:vAlign w:val="center"/>
          </w:tcPr>
          <w:p>
            <w:pPr>
              <w:pStyle w:val="Normal"/>
            </w:pPr>
            <w:r>
              <w:rPr>
                <w:rStyle w:val="Text7"/>
              </w:rPr>
              <w:t>155</w:t>
            </w:r>
            <w:r>
              <w:t xml:space="preserve">　construction</w:t>
            </w:r>
          </w:p>
        </w:tc>
        <w:tc>
          <w:tcPr>
            <w:tcW w:type="auto" w:w="0"/>
            <w:vAlign w:val="center"/>
          </w:tcPr>
          <w:p>
            <w:pPr>
              <w:pStyle w:val="Normal"/>
            </w:pPr>
            <w:r>
              <w:rPr>
                <w:rStyle w:val="Text7"/>
              </w:rPr>
              <w:t>156</w:t>
            </w:r>
            <w:r>
              <w:t xml:space="preserve">　distraction</w:t>
            </w:r>
          </w:p>
        </w:tc>
      </w:tr>
      <w:tr>
        <w:tc>
          <w:tcPr>
            <w:tcW w:type="auto" w:w="0"/>
            <w:vAlign w:val="center"/>
          </w:tcPr>
          <w:p>
            <w:pPr>
              <w:pStyle w:val="Normal"/>
            </w:pPr>
            <w:r>
              <w:rPr>
                <w:rStyle w:val="Text7"/>
              </w:rPr>
              <w:t>157</w:t>
            </w:r>
            <w:r>
              <w:t xml:space="preserve">　inappropriate</w:t>
            </w:r>
          </w:p>
        </w:tc>
        <w:tc>
          <w:tcPr>
            <w:tcW w:type="auto" w:w="0"/>
            <w:vAlign w:val="center"/>
          </w:tcPr>
          <w:p>
            <w:pPr>
              <w:pStyle w:val="Normal"/>
            </w:pPr>
            <w:r>
              <w:rPr>
                <w:rStyle w:val="Text7"/>
              </w:rPr>
              <w:t>158</w:t>
            </w:r>
            <w:r>
              <w:t xml:space="preserve">　invade</w:t>
            </w:r>
          </w:p>
        </w:tc>
      </w:tr>
      <w:tr>
        <w:tc>
          <w:tcPr>
            <w:tcW w:type="auto" w:w="0"/>
            <w:vAlign w:val="center"/>
          </w:tcPr>
          <w:p>
            <w:pPr>
              <w:pStyle w:val="Normal"/>
            </w:pPr>
            <w:r>
              <w:rPr>
                <w:rStyle w:val="Text7"/>
              </w:rPr>
              <w:t>159</w:t>
            </w:r>
            <w:r>
              <w:t xml:space="preserve">　seldom</w:t>
            </w:r>
          </w:p>
        </w:tc>
        <w:tc>
          <w:tcPr>
            <w:tcW w:type="auto" w:w="0"/>
            <w:vAlign w:val="center"/>
          </w:tcPr>
          <w:p>
            <w:pPr>
              <w:pStyle w:val="Normal"/>
            </w:pPr>
            <w:r>
              <w:rPr>
                <w:rStyle w:val="Text7"/>
              </w:rPr>
              <w:t>160</w:t>
            </w:r>
            <w:r>
              <w:t xml:space="preserve">　counterpart</w:t>
            </w:r>
          </w:p>
        </w:tc>
      </w:tr>
      <w:tr>
        <w:tc>
          <w:tcPr>
            <w:tcW w:type="auto" w:w="0"/>
            <w:vAlign w:val="center"/>
          </w:tcPr>
          <w:p>
            <w:pPr>
              <w:pStyle w:val="Normal"/>
            </w:pPr>
            <w:r>
              <w:rPr>
                <w:rStyle w:val="Text7"/>
              </w:rPr>
              <w:t>161</w:t>
            </w:r>
            <w:r>
              <w:t xml:space="preserve">　deceptive</w:t>
            </w:r>
          </w:p>
        </w:tc>
        <w:tc>
          <w:tcPr>
            <w:tcW w:type="auto" w:w="0"/>
            <w:vAlign w:val="center"/>
          </w:tcPr>
          <w:p>
            <w:pPr>
              <w:pStyle w:val="Normal"/>
            </w:pPr>
            <w:r>
              <w:rPr>
                <w:rStyle w:val="Text7"/>
              </w:rPr>
              <w:t>162</w:t>
            </w:r>
            <w:r>
              <w:t xml:space="preserve">　deception</w:t>
            </w:r>
          </w:p>
        </w:tc>
      </w:tr>
      <w:tr>
        <w:tc>
          <w:tcPr>
            <w:tcW w:type="auto" w:w="0"/>
            <w:vAlign w:val="center"/>
          </w:tcPr>
          <w:p>
            <w:pPr>
              <w:pStyle w:val="Normal"/>
            </w:pPr>
            <w:r>
              <w:rPr>
                <w:rStyle w:val="Text7"/>
              </w:rPr>
              <w:t>163</w:t>
            </w:r>
            <w:r>
              <w:t xml:space="preserve">　impartial</w:t>
            </w:r>
          </w:p>
        </w:tc>
        <w:tc>
          <w:tcPr>
            <w:tcW w:type="auto" w:w="0"/>
            <w:vAlign w:val="center"/>
          </w:tcPr>
          <w:p>
            <w:pPr>
              <w:pStyle w:val="Normal"/>
            </w:pPr>
            <w:r>
              <w:rPr>
                <w:rStyle w:val="Text7"/>
              </w:rPr>
              <w:t>164</w:t>
            </w:r>
            <w:r>
              <w:t xml:space="preserve">　subscribe</w:t>
            </w:r>
          </w:p>
        </w:tc>
      </w:tr>
      <w:tr>
        <w:tc>
          <w:tcPr>
            <w:tcW w:type="auto" w:w="0"/>
            <w:vAlign w:val="center"/>
          </w:tcPr>
          <w:p>
            <w:pPr>
              <w:pStyle w:val="Normal"/>
            </w:pPr>
            <w:r>
              <w:rPr>
                <w:rStyle w:val="Text7"/>
              </w:rPr>
              <w:t>165</w:t>
            </w:r>
            <w:r>
              <w:t xml:space="preserve">　subscriber</w:t>
            </w:r>
          </w:p>
        </w:tc>
        <w:tc>
          <w:tcPr>
            <w:tcW w:type="auto" w:w="0"/>
            <w:vAlign w:val="center"/>
          </w:tcPr>
          <w:p>
            <w:pPr>
              <w:pStyle w:val="Normal"/>
            </w:pPr>
            <w:r>
              <w:rPr>
                <w:rStyle w:val="Text7"/>
              </w:rPr>
              <w:t>166</w:t>
            </w:r>
            <w:r>
              <w:t xml:space="preserve">　victim</w:t>
            </w:r>
          </w:p>
        </w:tc>
      </w:tr>
      <w:tr>
        <w:tc>
          <w:tcPr>
            <w:tcW w:type="auto" w:w="0"/>
            <w:vAlign w:val="center"/>
          </w:tcPr>
          <w:p>
            <w:pPr>
              <w:pStyle w:val="Normal"/>
            </w:pPr>
            <w:r>
              <w:rPr>
                <w:rStyle w:val="Text7"/>
              </w:rPr>
              <w:t>167</w:t>
            </w:r>
            <w:r>
              <w:t xml:space="preserve">　accurate</w:t>
            </w:r>
          </w:p>
        </w:tc>
        <w:tc>
          <w:tcPr>
            <w:tcW w:type="auto" w:w="0"/>
            <w:vAlign w:val="center"/>
          </w:tcPr>
          <w:p>
            <w:pPr>
              <w:pStyle w:val="Normal"/>
            </w:pPr>
            <w:r>
              <w:rPr>
                <w:rStyle w:val="Text7"/>
              </w:rPr>
              <w:t>168</w:t>
            </w:r>
            <w:r>
              <w:t xml:space="preserve">　accuracy</w:t>
            </w:r>
          </w:p>
        </w:tc>
      </w:tr>
      <w:tr>
        <w:tc>
          <w:tcPr>
            <w:tcW w:type="auto" w:w="0"/>
            <w:vAlign w:val="center"/>
          </w:tcPr>
          <w:p>
            <w:pPr>
              <w:pStyle w:val="Normal"/>
            </w:pPr>
            <w:r>
              <w:rPr>
                <w:rStyle w:val="Text7"/>
              </w:rPr>
              <w:t>169</w:t>
            </w:r>
            <w:r>
              <w:t xml:space="preserve">　behalf</w:t>
            </w:r>
          </w:p>
        </w:tc>
        <w:tc>
          <w:tcPr>
            <w:tcW w:type="auto" w:w="0"/>
            <w:vAlign w:val="center"/>
          </w:tcPr>
          <w:p>
            <w:pPr>
              <w:pStyle w:val="Normal"/>
            </w:pPr>
            <w:r>
              <w:rPr>
                <w:rStyle w:val="Text7"/>
              </w:rPr>
              <w:t>170</w:t>
            </w:r>
            <w:r>
              <w:t xml:space="preserve">　participate</w:t>
            </w:r>
          </w:p>
        </w:tc>
      </w:tr>
      <w:tr>
        <w:tc>
          <w:tcPr>
            <w:tcW w:type="auto" w:w="0"/>
            <w:vAlign w:val="center"/>
          </w:tcPr>
          <w:p>
            <w:pPr>
              <w:pStyle w:val="Normal"/>
            </w:pPr>
            <w:r>
              <w:rPr>
                <w:rStyle w:val="Text7"/>
              </w:rPr>
              <w:t>171</w:t>
            </w:r>
            <w:r>
              <w:t xml:space="preserve">　participant</w:t>
            </w:r>
          </w:p>
        </w:tc>
        <w:tc>
          <w:tcPr>
            <w:tcW w:type="auto" w:w="0"/>
            <w:vAlign w:val="center"/>
          </w:tcPr>
          <w:p>
            <w:pPr>
              <w:pStyle w:val="Normal"/>
            </w:pPr>
            <w:r>
              <w:rPr>
                <w:rStyle w:val="Text7"/>
              </w:rPr>
              <w:t>172</w:t>
            </w:r>
            <w:r>
              <w:t xml:space="preserve">　substantial</w:t>
            </w:r>
          </w:p>
        </w:tc>
      </w:tr>
      <w:tr>
        <w:tc>
          <w:tcPr>
            <w:tcW w:type="auto" w:w="0"/>
            <w:vAlign w:val="center"/>
          </w:tcPr>
          <w:p>
            <w:pPr>
              <w:pStyle w:val="Normal"/>
            </w:pPr>
            <w:r>
              <w:rPr>
                <w:rStyle w:val="Text7"/>
              </w:rPr>
              <w:t>173</w:t>
            </w:r>
            <w:r>
              <w:t xml:space="preserve">　substantially</w:t>
            </w:r>
          </w:p>
        </w:tc>
        <w:tc>
          <w:tcPr>
            <w:tcW w:type="auto" w:w="0"/>
            <w:vAlign w:val="center"/>
          </w:tcPr>
          <w:p>
            <w:pPr>
              <w:pStyle w:val="Normal"/>
            </w:pPr>
            <w:r>
              <w:rPr>
                <w:rStyle w:val="Text7"/>
              </w:rPr>
              <w:t>174</w:t>
            </w:r>
            <w:r>
              <w:t xml:space="preserve">　accuse</w:t>
            </w:r>
          </w:p>
        </w:tc>
      </w:tr>
      <w:tr>
        <w:tc>
          <w:tcPr>
            <w:tcW w:type="auto" w:w="0"/>
            <w:vAlign w:val="center"/>
          </w:tcPr>
          <w:p>
            <w:pPr>
              <w:pStyle w:val="Normal"/>
            </w:pPr>
            <w:r>
              <w:rPr>
                <w:rStyle w:val="Text7"/>
              </w:rPr>
              <w:t>175</w:t>
            </w:r>
            <w:r>
              <w:t xml:space="preserve">　accusation</w:t>
            </w:r>
          </w:p>
        </w:tc>
        <w:tc>
          <w:tcPr>
            <w:tcW w:type="auto" w:w="0"/>
            <w:vAlign w:val="center"/>
          </w:tcPr>
          <w:p>
            <w:pPr>
              <w:pStyle w:val="Normal"/>
            </w:pPr>
            <w:r>
              <w:rPr>
                <w:rStyle w:val="Text7"/>
              </w:rPr>
              <w:t>176</w:t>
            </w:r>
            <w:r>
              <w:t xml:space="preserve">　scold</w:t>
            </w:r>
          </w:p>
        </w:tc>
      </w:tr>
      <w:tr>
        <w:tc>
          <w:tcPr>
            <w:tcW w:type="auto" w:w="0"/>
            <w:vAlign w:val="center"/>
          </w:tcPr>
          <w:p>
            <w:pPr>
              <w:pStyle w:val="Normal"/>
            </w:pPr>
            <w:r>
              <w:rPr>
                <w:rStyle w:val="Text7"/>
              </w:rPr>
              <w:t>177</w:t>
            </w:r>
            <w:r>
              <w:t xml:space="preserve">　glance</w:t>
            </w:r>
          </w:p>
        </w:tc>
        <w:tc>
          <w:tcPr>
            <w:tcW w:type="auto" w:w="0"/>
            <w:vAlign w:val="center"/>
          </w:tcPr>
          <w:p>
            <w:pPr>
              <w:pStyle w:val="Normal"/>
            </w:pPr>
            <w:r>
              <w:rPr>
                <w:rStyle w:val="Text7"/>
              </w:rPr>
              <w:t>178</w:t>
            </w:r>
            <w:r>
              <w:t xml:space="preserve">　oppose</w:t>
            </w:r>
          </w:p>
        </w:tc>
      </w:tr>
      <w:tr>
        <w:tc>
          <w:tcPr>
            <w:tcW w:type="auto" w:w="0"/>
            <w:vAlign w:val="center"/>
          </w:tcPr>
          <w:p>
            <w:pPr>
              <w:pStyle w:val="Normal"/>
            </w:pPr>
            <w:r>
              <w:rPr>
                <w:rStyle w:val="Text7"/>
              </w:rPr>
              <w:t>179</w:t>
            </w:r>
            <w:r>
              <w:t xml:space="preserve">　opposite</w:t>
            </w:r>
          </w:p>
        </w:tc>
        <w:tc>
          <w:tcPr>
            <w:tcW w:type="auto" w:w="0"/>
            <w:vAlign w:val="center"/>
          </w:tcPr>
          <w:p>
            <w:pPr>
              <w:pStyle w:val="Normal"/>
            </w:pPr>
            <w:r>
              <w:rPr>
                <w:rStyle w:val="Text7"/>
              </w:rPr>
              <w:t>180</w:t>
            </w:r>
            <w:r>
              <w:t xml:space="preserve">　opposition</w:t>
            </w:r>
          </w:p>
        </w:tc>
      </w:tr>
      <w:tr>
        <w:tc>
          <w:tcPr>
            <w:tcW w:type="auto" w:w="0"/>
            <w:vAlign w:val="center"/>
          </w:tcPr>
          <w:p>
            <w:pPr>
              <w:pStyle w:val="Normal"/>
            </w:pPr>
            <w:r>
              <w:rPr>
                <w:rStyle w:val="Text7"/>
              </w:rPr>
              <w:t>181</w:t>
            </w:r>
            <w:r>
              <w:t xml:space="preserve">　undesirable</w:t>
            </w:r>
          </w:p>
        </w:tc>
        <w:tc>
          <w:tcPr>
            <w:tcW w:type="auto" w:w="0"/>
            <w:vAlign w:val="center"/>
          </w:tcPr>
          <w:p>
            <w:pPr>
              <w:pStyle w:val="Normal"/>
            </w:pPr>
            <w:r>
              <w:rPr>
                <w:rStyle w:val="Text7"/>
              </w:rPr>
              <w:t>182</w:t>
            </w:r>
            <w:r>
              <w:t xml:space="preserve">　consultant</w:t>
            </w:r>
          </w:p>
        </w:tc>
      </w:tr>
      <w:tr>
        <w:tc>
          <w:tcPr>
            <w:tcW w:type="auto" w:w="0"/>
            <w:vAlign w:val="center"/>
          </w:tcPr>
          <w:p>
            <w:pPr>
              <w:pStyle w:val="Normal"/>
            </w:pPr>
            <w:r>
              <w:rPr>
                <w:rStyle w:val="Text7"/>
              </w:rPr>
              <w:t>183</w:t>
            </w:r>
            <w:r>
              <w:t xml:space="preserve">　eligible</w:t>
            </w:r>
          </w:p>
        </w:tc>
        <w:tc>
          <w:tcPr>
            <w:tcW w:type="auto" w:w="0"/>
            <w:vAlign w:val="center"/>
          </w:tcPr>
          <w:p>
            <w:pPr>
              <w:pStyle w:val="Normal"/>
            </w:pPr>
            <w:r>
              <w:rPr>
                <w:rStyle w:val="Text7"/>
              </w:rPr>
              <w:t>184</w:t>
            </w:r>
            <w:r>
              <w:t xml:space="preserve">　instance</w:t>
            </w:r>
          </w:p>
        </w:tc>
      </w:tr>
    </w:tbl>
    <w:tbl>
      <w:tblPr>
        <w:tblW w:type="auto" w:w="0"/>
      </w:tblPr>
      <w:tr>
        <w:tc>
          <w:tcPr>
            <w:tcW w:type="auto" w:w="0"/>
            <w:vAlign w:val="center"/>
          </w:tcPr>
          <w:p>
            <w:bookmarkStart w:id="111" w:name="Top_of_part0058_html"/>
            <w:pPr>
              <w:pStyle w:val="Normal"/>
              <w:pageBreakBefore w:val="on"/>
            </w:pPr>
            <w:r>
              <w:rPr>
                <w:rStyle w:val="Text7"/>
              </w:rPr>
              <w:t>1</w:t>
            </w:r>
            <w:r>
              <w:t xml:space="preserve">　v.容忍；遵守</w:t>
            </w:r>
            <w:bookmarkEnd w:id="111"/>
          </w:p>
        </w:tc>
        <w:tc>
          <w:tcPr>
            <w:tcW w:type="auto" w:w="0"/>
            <w:vAlign w:val="center"/>
          </w:tcPr>
          <w:p>
            <w:pPr>
              <w:pStyle w:val="Normal"/>
            </w:pPr>
            <w:r>
              <w:rPr>
                <w:rStyle w:val="Text7"/>
              </w:rPr>
              <w:t>2</w:t>
            </w:r>
            <w:r>
              <w:t xml:space="preserve">　a.渴望的，热切的</w:t>
            </w:r>
          </w:p>
        </w:tc>
      </w:tr>
      <w:tr>
        <w:tc>
          <w:tcPr>
            <w:tcW w:type="auto" w:w="0"/>
            <w:vAlign w:val="center"/>
          </w:tcPr>
          <w:p>
            <w:pPr>
              <w:pStyle w:val="Normal"/>
            </w:pPr>
            <w:r>
              <w:rPr>
                <w:rStyle w:val="Text7"/>
              </w:rPr>
              <w:t>3</w:t>
            </w:r>
            <w:r>
              <w:t xml:space="preserve">　n.渴望，热忱</w:t>
            </w:r>
          </w:p>
        </w:tc>
        <w:tc>
          <w:tcPr>
            <w:tcW w:type="auto" w:w="0"/>
            <w:vAlign w:val="center"/>
          </w:tcPr>
          <w:p>
            <w:pPr>
              <w:pStyle w:val="Normal"/>
            </w:pPr>
            <w:r>
              <w:rPr>
                <w:rStyle w:val="Text7"/>
              </w:rPr>
              <w:t>4</w:t>
            </w:r>
            <w:r>
              <w:t xml:space="preserve">　n.机器，机械</w:t>
            </w:r>
          </w:p>
        </w:tc>
      </w:tr>
      <w:tr>
        <w:tc>
          <w:tcPr>
            <w:tcW w:type="auto" w:w="0"/>
            <w:vAlign w:val="center"/>
          </w:tcPr>
          <w:p>
            <w:pPr>
              <w:pStyle w:val="Normal"/>
            </w:pPr>
            <w:r>
              <w:rPr>
                <w:rStyle w:val="Text7"/>
              </w:rPr>
              <w:t>5</w:t>
            </w:r>
            <w:r>
              <w:t xml:space="preserve">　a.机械的；呆板的</w:t>
            </w:r>
          </w:p>
        </w:tc>
        <w:tc>
          <w:tcPr>
            <w:tcW w:type="auto" w:w="0"/>
            <w:vAlign w:val="center"/>
          </w:tcPr>
          <w:p>
            <w:pPr>
              <w:pStyle w:val="Normal"/>
            </w:pPr>
            <w:r>
              <w:rPr>
                <w:rStyle w:val="Text7"/>
              </w:rPr>
              <w:t>6</w:t>
            </w:r>
            <w:r>
              <w:t xml:space="preserve">　n.机构；机制</w:t>
            </w:r>
          </w:p>
        </w:tc>
      </w:tr>
      <w:tr>
        <w:tc>
          <w:tcPr>
            <w:tcW w:type="auto" w:w="0"/>
            <w:vAlign w:val="center"/>
          </w:tcPr>
          <w:p>
            <w:pPr>
              <w:pStyle w:val="Normal"/>
            </w:pPr>
            <w:r>
              <w:rPr>
                <w:rStyle w:val="Text7"/>
              </w:rPr>
              <w:t>7</w:t>
            </w:r>
            <w:r>
              <w:t xml:space="preserve">　n.疫苗 a.疫苗的</w:t>
            </w:r>
          </w:p>
        </w:tc>
        <w:tc>
          <w:tcPr>
            <w:tcW w:type="auto" w:w="0"/>
            <w:vAlign w:val="center"/>
          </w:tcPr>
          <w:p>
            <w:pPr>
              <w:pStyle w:val="Normal"/>
            </w:pPr>
            <w:r>
              <w:rPr>
                <w:rStyle w:val="Text7"/>
              </w:rPr>
              <w:t>8</w:t>
            </w:r>
            <w:r>
              <w:t xml:space="preserve">　n.接种疫苗</w:t>
            </w:r>
          </w:p>
        </w:tc>
      </w:tr>
      <w:tr>
        <w:tc>
          <w:tcPr>
            <w:tcW w:type="auto" w:w="0"/>
            <w:vAlign w:val="center"/>
          </w:tcPr>
          <w:p>
            <w:pPr>
              <w:pStyle w:val="Normal"/>
            </w:pPr>
            <w:r>
              <w:rPr>
                <w:rStyle w:val="Text7"/>
              </w:rPr>
              <w:t>9</w:t>
            </w:r>
            <w:r>
              <w:t xml:space="preserve">　a.容易做的；熟练的</w:t>
            </w:r>
          </w:p>
        </w:tc>
        <w:tc>
          <w:tcPr>
            <w:tcW w:type="auto" w:w="0"/>
            <w:vAlign w:val="center"/>
          </w:tcPr>
          <w:p>
            <w:pPr>
              <w:pStyle w:val="Normal"/>
            </w:pPr>
            <w:r>
              <w:rPr>
                <w:rStyle w:val="Text7"/>
              </w:rPr>
              <w:t>10</w:t>
            </w:r>
            <w:r>
              <w:t xml:space="preserve">　n.容易；熟练</w:t>
            </w:r>
          </w:p>
        </w:tc>
      </w:tr>
      <w:tr>
        <w:tc>
          <w:tcPr>
            <w:tcW w:type="auto" w:w="0"/>
            <w:vAlign w:val="center"/>
          </w:tcPr>
          <w:p>
            <w:pPr>
              <w:pStyle w:val="Normal"/>
            </w:pPr>
            <w:r>
              <w:rPr>
                <w:rStyle w:val="Text7"/>
              </w:rPr>
              <w:t>11</w:t>
            </w:r>
            <w:r>
              <w:t xml:space="preserve">　vt.使便利</w:t>
            </w:r>
          </w:p>
        </w:tc>
        <w:tc>
          <w:tcPr>
            <w:tcW w:type="auto" w:w="0"/>
            <w:vAlign w:val="center"/>
          </w:tcPr>
          <w:p>
            <w:pPr>
              <w:pStyle w:val="Normal"/>
            </w:pPr>
            <w:r>
              <w:rPr>
                <w:rStyle w:val="Text7"/>
              </w:rPr>
              <w:t>12</w:t>
            </w:r>
            <w:r>
              <w:t xml:space="preserve">　n.栖息地；产地</w:t>
            </w:r>
          </w:p>
        </w:tc>
      </w:tr>
      <w:tr>
        <w:tc>
          <w:tcPr>
            <w:tcW w:type="auto" w:w="0"/>
            <w:vAlign w:val="center"/>
          </w:tcPr>
          <w:p>
            <w:pPr>
              <w:pStyle w:val="Normal"/>
            </w:pPr>
            <w:r>
              <w:rPr>
                <w:rStyle w:val="Text7"/>
              </w:rPr>
              <w:t>13</w:t>
            </w:r>
            <w:r>
              <w:t xml:space="preserve">　n./a.理想（的）</w:t>
            </w:r>
          </w:p>
        </w:tc>
        <w:tc>
          <w:tcPr>
            <w:tcW w:type="auto" w:w="0"/>
            <w:vAlign w:val="center"/>
          </w:tcPr>
          <w:p>
            <w:pPr>
              <w:pStyle w:val="Normal"/>
            </w:pPr>
            <w:r>
              <w:rPr>
                <w:rStyle w:val="Text7"/>
              </w:rPr>
              <w:t>14</w:t>
            </w:r>
            <w:r>
              <w:t xml:space="preserve">　n.理想主义</w:t>
            </w:r>
          </w:p>
        </w:tc>
      </w:tr>
      <w:tr>
        <w:tc>
          <w:tcPr>
            <w:tcW w:type="auto" w:w="0"/>
            <w:vAlign w:val="center"/>
          </w:tcPr>
          <w:p>
            <w:pPr>
              <w:pStyle w:val="Normal"/>
            </w:pPr>
            <w:r>
              <w:rPr>
                <w:rStyle w:val="Text7"/>
              </w:rPr>
              <w:t>15</w:t>
            </w:r>
            <w:r>
              <w:t xml:space="preserve">　vt.使理想化</w:t>
            </w:r>
          </w:p>
        </w:tc>
        <w:tc>
          <w:tcPr>
            <w:tcW w:type="auto" w:w="0"/>
            <w:vAlign w:val="center"/>
          </w:tcPr>
          <w:p>
            <w:pPr>
              <w:pStyle w:val="Normal"/>
            </w:pPr>
            <w:r>
              <w:rPr>
                <w:rStyle w:val="Text7"/>
              </w:rPr>
              <w:t>16</w:t>
            </w:r>
            <w:r>
              <w:t xml:space="preserve">　n.理想主义者</w:t>
            </w:r>
          </w:p>
        </w:tc>
      </w:tr>
      <w:tr>
        <w:tc>
          <w:tcPr>
            <w:tcW w:type="auto" w:w="0"/>
            <w:vAlign w:val="center"/>
          </w:tcPr>
          <w:p>
            <w:pPr>
              <w:pStyle w:val="Normal"/>
            </w:pPr>
            <w:r>
              <w:rPr>
                <w:rStyle w:val="Text7"/>
              </w:rPr>
              <w:t>17</w:t>
            </w:r>
            <w:r>
              <w:t xml:space="preserve">　n.战术，策略</w:t>
            </w:r>
          </w:p>
        </w:tc>
        <w:tc>
          <w:tcPr>
            <w:tcW w:type="auto" w:w="0"/>
            <w:vAlign w:val="center"/>
          </w:tcPr>
          <w:p>
            <w:pPr>
              <w:pStyle w:val="Normal"/>
            </w:pPr>
            <w:r>
              <w:rPr>
                <w:rStyle w:val="Text7"/>
              </w:rPr>
              <w:t>18</w:t>
            </w:r>
            <w:r>
              <w:t xml:space="preserve">　n./v.竞争，比赛</w:t>
            </w:r>
          </w:p>
        </w:tc>
      </w:tr>
      <w:tr>
        <w:tc>
          <w:tcPr>
            <w:tcW w:type="auto" w:w="0"/>
            <w:vAlign w:val="center"/>
          </w:tcPr>
          <w:p>
            <w:pPr>
              <w:pStyle w:val="Normal"/>
            </w:pPr>
            <w:r>
              <w:rPr>
                <w:rStyle w:val="Text7"/>
              </w:rPr>
              <w:t>19</w:t>
            </w:r>
            <w:r>
              <w:t xml:space="preserve">　a.具有争议的</w:t>
            </w:r>
          </w:p>
        </w:tc>
        <w:tc>
          <w:tcPr>
            <w:tcW w:type="auto" w:w="0"/>
            <w:vAlign w:val="center"/>
          </w:tcPr>
          <w:p>
            <w:pPr>
              <w:pStyle w:val="Normal"/>
            </w:pPr>
            <w:r>
              <w:rPr>
                <w:rStyle w:val="Text7"/>
              </w:rPr>
              <w:t>20</w:t>
            </w:r>
            <w:r>
              <w:t xml:space="preserve">　vt.确认，鉴定</w:t>
            </w:r>
          </w:p>
        </w:tc>
      </w:tr>
      <w:tr>
        <w:tc>
          <w:tcPr>
            <w:tcW w:type="auto" w:w="0"/>
            <w:vAlign w:val="center"/>
          </w:tcPr>
          <w:p>
            <w:pPr>
              <w:pStyle w:val="Normal"/>
            </w:pPr>
            <w:r>
              <w:rPr>
                <w:rStyle w:val="Text7"/>
              </w:rPr>
              <w:t>21</w:t>
            </w:r>
            <w:r>
              <w:t xml:space="preserve">　v.提议；求婚</w:t>
            </w:r>
          </w:p>
        </w:tc>
        <w:tc>
          <w:tcPr>
            <w:tcW w:type="auto" w:w="0"/>
            <w:vAlign w:val="center"/>
          </w:tcPr>
          <w:p>
            <w:pPr>
              <w:pStyle w:val="Normal"/>
            </w:pPr>
            <w:r>
              <w:rPr>
                <w:rStyle w:val="Text7"/>
              </w:rPr>
              <w:t>22</w:t>
            </w:r>
            <w:r>
              <w:t xml:space="preserve">　a.被提议的</w:t>
            </w:r>
          </w:p>
        </w:tc>
      </w:tr>
      <w:tr>
        <w:tc>
          <w:tcPr>
            <w:tcW w:type="auto" w:w="0"/>
            <w:vAlign w:val="center"/>
          </w:tcPr>
          <w:p>
            <w:pPr>
              <w:pStyle w:val="Normal"/>
            </w:pPr>
            <w:r>
              <w:rPr>
                <w:rStyle w:val="Text7"/>
              </w:rPr>
              <w:t>23</w:t>
            </w:r>
            <w:r>
              <w:t xml:space="preserve">　a.不确定的；模糊的</w:t>
            </w:r>
          </w:p>
        </w:tc>
        <w:tc>
          <w:tcPr>
            <w:tcW w:type="auto" w:w="0"/>
            <w:vAlign w:val="center"/>
          </w:tcPr>
          <w:p>
            <w:pPr>
              <w:pStyle w:val="Normal"/>
            </w:pPr>
            <w:r>
              <w:rPr>
                <w:rStyle w:val="Text7"/>
              </w:rPr>
              <w:t>24</w:t>
            </w:r>
            <w:r>
              <w:t xml:space="preserve">　n.账户；解释</w:t>
            </w:r>
          </w:p>
        </w:tc>
      </w:tr>
      <w:tr>
        <w:tc>
          <w:tcPr>
            <w:tcW w:type="auto" w:w="0"/>
            <w:vAlign w:val="center"/>
          </w:tcPr>
          <w:p>
            <w:pPr>
              <w:pStyle w:val="Normal"/>
            </w:pPr>
            <w:r>
              <w:rPr>
                <w:rStyle w:val="Text7"/>
              </w:rPr>
              <w:t>25</w:t>
            </w:r>
            <w:r>
              <w:t xml:space="preserve">　a.对…负责的</w:t>
            </w:r>
          </w:p>
        </w:tc>
        <w:tc>
          <w:tcPr>
            <w:tcW w:type="auto" w:w="0"/>
            <w:vAlign w:val="center"/>
          </w:tcPr>
          <w:p>
            <w:pPr>
              <w:pStyle w:val="Normal"/>
            </w:pPr>
            <w:r>
              <w:rPr>
                <w:rStyle w:val="Text7"/>
              </w:rPr>
              <w:t>26</w:t>
            </w:r>
            <w:r>
              <w:t xml:space="preserve">　n.会计（学）</w:t>
            </w:r>
          </w:p>
        </w:tc>
      </w:tr>
      <w:tr>
        <w:tc>
          <w:tcPr>
            <w:tcW w:type="auto" w:w="0"/>
            <w:vAlign w:val="center"/>
          </w:tcPr>
          <w:p>
            <w:pPr>
              <w:pStyle w:val="Normal"/>
            </w:pPr>
            <w:r>
              <w:rPr>
                <w:rStyle w:val="Text7"/>
              </w:rPr>
              <w:t>27</w:t>
            </w:r>
            <w:r>
              <w:t xml:space="preserve">　n.负有责任</w:t>
            </w:r>
          </w:p>
        </w:tc>
        <w:tc>
          <w:tcPr>
            <w:tcW w:type="auto" w:w="0"/>
            <w:vAlign w:val="center"/>
          </w:tcPr>
          <w:p>
            <w:pPr>
              <w:pStyle w:val="Normal"/>
            </w:pPr>
            <w:r>
              <w:rPr>
                <w:rStyle w:val="Text7"/>
              </w:rPr>
              <w:t>28</w:t>
            </w:r>
            <w:r>
              <w:t xml:space="preserve">　n.衣服，服装</w:t>
            </w:r>
          </w:p>
        </w:tc>
      </w:tr>
      <w:tr>
        <w:tc>
          <w:tcPr>
            <w:tcW w:type="auto" w:w="0"/>
            <w:vAlign w:val="center"/>
          </w:tcPr>
          <w:p>
            <w:pPr>
              <w:pStyle w:val="Normal"/>
            </w:pPr>
            <w:r>
              <w:rPr>
                <w:rStyle w:val="Text7"/>
              </w:rPr>
              <w:t>29</w:t>
            </w:r>
            <w:r>
              <w:t xml:space="preserve">　n.魔术；魔力</w:t>
            </w:r>
          </w:p>
        </w:tc>
        <w:tc>
          <w:tcPr>
            <w:tcW w:type="auto" w:w="0"/>
            <w:vAlign w:val="center"/>
          </w:tcPr>
          <w:p>
            <w:pPr>
              <w:pStyle w:val="Normal"/>
            </w:pPr>
            <w:r>
              <w:rPr>
                <w:rStyle w:val="Text7"/>
              </w:rPr>
              <w:t>30</w:t>
            </w:r>
            <w:r>
              <w:t xml:space="preserve">　vt.保护，防护</w:t>
            </w:r>
          </w:p>
        </w:tc>
      </w:tr>
      <w:tr>
        <w:tc>
          <w:tcPr>
            <w:tcW w:type="auto" w:w="0"/>
            <w:vAlign w:val="center"/>
          </w:tcPr>
          <w:p>
            <w:pPr>
              <w:pStyle w:val="Normal"/>
            </w:pPr>
            <w:r>
              <w:rPr>
                <w:rStyle w:val="Text7"/>
              </w:rPr>
              <w:t>31</w:t>
            </w:r>
            <w:r>
              <w:t xml:space="preserve">　n.保护，防护</w:t>
            </w:r>
          </w:p>
        </w:tc>
        <w:tc>
          <w:tcPr>
            <w:tcW w:type="auto" w:w="0"/>
            <w:vAlign w:val="center"/>
          </w:tcPr>
          <w:p>
            <w:pPr>
              <w:pStyle w:val="Normal"/>
            </w:pPr>
            <w:r>
              <w:rPr>
                <w:rStyle w:val="Text7"/>
              </w:rPr>
              <w:t>32</w:t>
            </w:r>
            <w:r>
              <w:t xml:space="preserve">　n.保护者，防御者</w:t>
            </w:r>
          </w:p>
        </w:tc>
      </w:tr>
      <w:tr>
        <w:tc>
          <w:tcPr>
            <w:tcW w:type="auto" w:w="0"/>
            <w:vAlign w:val="center"/>
          </w:tcPr>
          <w:p>
            <w:pPr>
              <w:pStyle w:val="Normal"/>
            </w:pPr>
            <w:r>
              <w:rPr>
                <w:rStyle w:val="Text7"/>
              </w:rPr>
              <w:t>33</w:t>
            </w:r>
            <w:r>
              <w:t xml:space="preserve">　a./ad.正直的（地）；直接的（地）</w:t>
            </w:r>
          </w:p>
        </w:tc>
        <w:tc>
          <w:tcPr>
            <w:tcW w:type="auto" w:w="0"/>
            <w:vAlign w:val="center"/>
          </w:tcPr>
          <w:p>
            <w:pPr>
              <w:pStyle w:val="Normal"/>
            </w:pPr>
            <w:r>
              <w:rPr>
                <w:rStyle w:val="Text7"/>
              </w:rPr>
              <w:t>34</w:t>
            </w:r>
            <w:r>
              <w:t xml:space="preserve">　n.忠诚；效忠</w:t>
            </w:r>
          </w:p>
        </w:tc>
      </w:tr>
      <w:tr>
        <w:tc>
          <w:tcPr>
            <w:tcW w:type="auto" w:w="0"/>
            <w:vAlign w:val="center"/>
          </w:tcPr>
          <w:p>
            <w:pPr>
              <w:pStyle w:val="Normal"/>
            </w:pPr>
            <w:r>
              <w:rPr>
                <w:rStyle w:val="Text7"/>
              </w:rPr>
              <w:t>35</w:t>
            </w:r>
            <w:r>
              <w:t xml:space="preserve">　n.移民</w:t>
            </w:r>
          </w:p>
        </w:tc>
        <w:tc>
          <w:tcPr>
            <w:tcW w:type="auto" w:w="0"/>
            <w:vAlign w:val="center"/>
          </w:tcPr>
          <w:p>
            <w:pPr>
              <w:pStyle w:val="Normal"/>
            </w:pPr>
            <w:r>
              <w:rPr>
                <w:rStyle w:val="Text7"/>
              </w:rPr>
              <w:t>36</w:t>
            </w:r>
            <w:r>
              <w:t xml:space="preserve">　n.移居</w:t>
            </w:r>
          </w:p>
        </w:tc>
      </w:tr>
      <w:tr>
        <w:tc>
          <w:tcPr>
            <w:tcW w:type="auto" w:w="0"/>
            <w:vAlign w:val="center"/>
          </w:tcPr>
          <w:p>
            <w:pPr>
              <w:pStyle w:val="Normal"/>
            </w:pPr>
            <w:r>
              <w:rPr>
                <w:rStyle w:val="Text7"/>
              </w:rPr>
              <w:t>37</w:t>
            </w:r>
            <w:r>
              <w:t xml:space="preserve">　a.自动（化）的</w:t>
            </w:r>
          </w:p>
        </w:tc>
        <w:tc>
          <w:tcPr>
            <w:tcW w:type="auto" w:w="0"/>
            <w:vAlign w:val="center"/>
          </w:tcPr>
          <w:p>
            <w:pPr>
              <w:pStyle w:val="Normal"/>
            </w:pPr>
            <w:r>
              <w:rPr>
                <w:rStyle w:val="Text7"/>
              </w:rPr>
              <w:t>38</w:t>
            </w:r>
            <w:r>
              <w:t xml:space="preserve">　n.企业家</w:t>
            </w:r>
          </w:p>
        </w:tc>
      </w:tr>
      <w:tr>
        <w:tc>
          <w:tcPr>
            <w:tcW w:type="auto" w:w="0"/>
            <w:vAlign w:val="center"/>
          </w:tcPr>
          <w:p>
            <w:pPr>
              <w:pStyle w:val="Normal"/>
            </w:pPr>
            <w:r>
              <w:rPr>
                <w:rStyle w:val="Text7"/>
              </w:rPr>
              <w:t>39</w:t>
            </w:r>
            <w:r>
              <w:t xml:space="preserve">　v.航行；驾驶</w:t>
            </w:r>
          </w:p>
        </w:tc>
        <w:tc>
          <w:tcPr>
            <w:tcW w:type="auto" w:w="0"/>
            <w:vAlign w:val="center"/>
          </w:tcPr>
          <w:p>
            <w:pPr>
              <w:pStyle w:val="Normal"/>
            </w:pPr>
            <w:r>
              <w:rPr>
                <w:rStyle w:val="Text7"/>
              </w:rPr>
              <w:t>40</w:t>
            </w:r>
            <w:r>
              <w:t xml:space="preserve">　n.政权，政体</w:t>
            </w:r>
          </w:p>
        </w:tc>
      </w:tr>
      <w:tr>
        <w:tc>
          <w:tcPr>
            <w:tcW w:type="auto" w:w="0"/>
            <w:vAlign w:val="center"/>
          </w:tcPr>
          <w:p>
            <w:pPr>
              <w:pStyle w:val="Normal"/>
            </w:pPr>
            <w:r>
              <w:rPr>
                <w:rStyle w:val="Text7"/>
              </w:rPr>
              <w:t>41</w:t>
            </w:r>
            <w:r>
              <w:t xml:space="preserve">　n.转变</w:t>
            </w:r>
          </w:p>
        </w:tc>
        <w:tc>
          <w:tcPr>
            <w:tcW w:type="auto" w:w="0"/>
            <w:vAlign w:val="center"/>
          </w:tcPr>
          <w:p>
            <w:pPr>
              <w:pStyle w:val="Normal"/>
            </w:pPr>
            <w:r>
              <w:rPr>
                <w:rStyle w:val="Text7"/>
              </w:rPr>
              <w:t>42</w:t>
            </w:r>
            <w:r>
              <w:t xml:space="preserve">　vt.使着迷；使困扰</w:t>
            </w:r>
          </w:p>
        </w:tc>
      </w:tr>
      <w:tr>
        <w:tc>
          <w:tcPr>
            <w:tcW w:type="auto" w:w="0"/>
            <w:vAlign w:val="center"/>
          </w:tcPr>
          <w:p>
            <w:pPr>
              <w:pStyle w:val="Normal"/>
            </w:pPr>
            <w:r>
              <w:rPr>
                <w:rStyle w:val="Text7"/>
              </w:rPr>
              <w:t>43</w:t>
            </w:r>
            <w:r>
              <w:t xml:space="preserve">　n.沉迷</w:t>
            </w:r>
          </w:p>
        </w:tc>
        <w:tc>
          <w:tcPr>
            <w:tcW w:type="auto" w:w="0"/>
            <w:vAlign w:val="center"/>
          </w:tcPr>
          <w:p>
            <w:pPr>
              <w:pStyle w:val="Normal"/>
            </w:pPr>
            <w:r>
              <w:rPr>
                <w:rStyle w:val="Text7"/>
              </w:rPr>
              <w:t>44</w:t>
            </w:r>
            <w:r>
              <w:t xml:space="preserve">　n.蛋白质</w:t>
            </w:r>
          </w:p>
        </w:tc>
      </w:tr>
      <w:tr>
        <w:tc>
          <w:tcPr>
            <w:tcW w:type="auto" w:w="0"/>
            <w:vAlign w:val="center"/>
          </w:tcPr>
          <w:p>
            <w:pPr>
              <w:pStyle w:val="Normal"/>
            </w:pPr>
            <w:r>
              <w:rPr>
                <w:rStyle w:val="Text7"/>
              </w:rPr>
              <w:t>45</w:t>
            </w:r>
            <w:r>
              <w:t xml:space="preserve">　a./ad.直率的（地）</w:t>
            </w:r>
          </w:p>
        </w:tc>
        <w:tc>
          <w:tcPr>
            <w:tcW w:type="auto" w:w="0"/>
            <w:vAlign w:val="center"/>
          </w:tcPr>
          <w:p>
            <w:pPr>
              <w:pStyle w:val="Normal"/>
            </w:pPr>
            <w:r>
              <w:rPr>
                <w:rStyle w:val="Text7"/>
              </w:rPr>
              <w:t>46</w:t>
            </w:r>
            <w:r>
              <w:t xml:space="preserve">　a.枯燥乏味的</w:t>
            </w:r>
          </w:p>
        </w:tc>
      </w:tr>
      <w:tr>
        <w:tc>
          <w:tcPr>
            <w:tcW w:type="auto" w:w="0"/>
            <w:vAlign w:val="center"/>
          </w:tcPr>
          <w:p>
            <w:pPr>
              <w:pStyle w:val="Normal"/>
            </w:pPr>
            <w:r>
              <w:rPr>
                <w:rStyle w:val="Text7"/>
              </w:rPr>
              <w:t>47</w:t>
            </w:r>
            <w:r>
              <w:t xml:space="preserve">　a.有效的；令人信服的</w:t>
            </w:r>
          </w:p>
        </w:tc>
        <w:tc>
          <w:tcPr>
            <w:tcW w:type="auto" w:w="0"/>
            <w:vAlign w:val="center"/>
          </w:tcPr>
          <w:p>
            <w:pPr>
              <w:pStyle w:val="Normal"/>
            </w:pPr>
            <w:r>
              <w:rPr>
                <w:rStyle w:val="Text7"/>
              </w:rPr>
              <w:t>48</w:t>
            </w:r>
            <w:r>
              <w:t xml:space="preserve">　n.有效（性），合法（性）</w:t>
            </w:r>
          </w:p>
        </w:tc>
      </w:tr>
      <w:tr>
        <w:tc>
          <w:tcPr>
            <w:tcW w:type="auto" w:w="0"/>
            <w:vAlign w:val="center"/>
          </w:tcPr>
          <w:p>
            <w:pPr>
              <w:pStyle w:val="Normal"/>
            </w:pPr>
            <w:r>
              <w:rPr>
                <w:rStyle w:val="Text7"/>
              </w:rPr>
              <w:t>49</w:t>
            </w:r>
            <w:r>
              <w:t xml:space="preserve">　a.跛的；站不住脚的</w:t>
            </w:r>
          </w:p>
        </w:tc>
        <w:tc>
          <w:tcPr>
            <w:tcW w:type="auto" w:w="0"/>
            <w:vAlign w:val="center"/>
          </w:tcPr>
          <w:p>
            <w:pPr>
              <w:pStyle w:val="Normal"/>
            </w:pPr>
            <w:r>
              <w:rPr>
                <w:rStyle w:val="Text7"/>
              </w:rPr>
              <w:t>50</w:t>
            </w:r>
            <w:r>
              <w:t xml:space="preserve">　n.缺陷，不足</w:t>
            </w:r>
          </w:p>
        </w:tc>
      </w:tr>
      <w:tr>
        <w:tc>
          <w:tcPr>
            <w:tcW w:type="auto" w:w="0"/>
            <w:vAlign w:val="center"/>
          </w:tcPr>
          <w:p>
            <w:pPr>
              <w:pStyle w:val="Normal"/>
            </w:pPr>
            <w:r>
              <w:rPr>
                <w:rStyle w:val="Text7"/>
              </w:rPr>
              <w:t>51</w:t>
            </w:r>
            <w:r>
              <w:t xml:space="preserve">　n.障碍（物）；阻碍</w:t>
            </w:r>
          </w:p>
        </w:tc>
        <w:tc>
          <w:tcPr>
            <w:tcW w:type="auto" w:w="0"/>
            <w:vAlign w:val="center"/>
          </w:tcPr>
          <w:p>
            <w:pPr>
              <w:pStyle w:val="Normal"/>
            </w:pPr>
            <w:r>
              <w:rPr>
                <w:rStyle w:val="Text7"/>
              </w:rPr>
              <w:t>52</w:t>
            </w:r>
            <w:r>
              <w:t xml:space="preserve">　v.拉紧 n.紧张状态</w:t>
            </w:r>
          </w:p>
        </w:tc>
      </w:tr>
      <w:tr>
        <w:tc>
          <w:tcPr>
            <w:tcW w:type="auto" w:w="0"/>
            <w:vAlign w:val="center"/>
          </w:tcPr>
          <w:p>
            <w:pPr>
              <w:pStyle w:val="Normal"/>
            </w:pPr>
            <w:r>
              <w:rPr>
                <w:rStyle w:val="Text7"/>
              </w:rPr>
              <w:t>53</w:t>
            </w:r>
            <w:r>
              <w:t xml:space="preserve">　a.紧张的</w:t>
            </w:r>
          </w:p>
        </w:tc>
        <w:tc>
          <w:tcPr>
            <w:tcW w:type="auto" w:w="0"/>
            <w:vAlign w:val="center"/>
          </w:tcPr>
          <w:p>
            <w:pPr>
              <w:pStyle w:val="Normal"/>
            </w:pPr>
            <w:r>
              <w:rPr>
                <w:rStyle w:val="Text7"/>
              </w:rPr>
              <w:t>54</w:t>
            </w:r>
            <w:r>
              <w:t xml:space="preserve">　n./a.相反（的），矛盾（的）</w:t>
            </w:r>
          </w:p>
        </w:tc>
      </w:tr>
      <w:tr>
        <w:tc>
          <w:tcPr>
            <w:tcW w:type="auto" w:w="0"/>
            <w:vAlign w:val="center"/>
          </w:tcPr>
          <w:p>
            <w:pPr>
              <w:pStyle w:val="Normal"/>
            </w:pPr>
            <w:r>
              <w:rPr>
                <w:rStyle w:val="Text7"/>
              </w:rPr>
              <w:t>55</w:t>
            </w:r>
            <w:r>
              <w:t xml:space="preserve">　v.获得，得到</w:t>
            </w:r>
          </w:p>
        </w:tc>
        <w:tc>
          <w:tcPr>
            <w:tcW w:type="auto" w:w="0"/>
            <w:vAlign w:val="center"/>
          </w:tcPr>
          <w:p>
            <w:pPr>
              <w:pStyle w:val="Normal"/>
            </w:pPr>
            <w:r>
              <w:rPr>
                <w:rStyle w:val="Text7"/>
              </w:rPr>
              <w:t>56</w:t>
            </w:r>
            <w:r>
              <w:t xml:space="preserve">　n.目标 vt.瞄准</w:t>
            </w:r>
          </w:p>
        </w:tc>
      </w:tr>
      <w:tr>
        <w:tc>
          <w:tcPr>
            <w:tcW w:type="auto" w:w="0"/>
            <w:vAlign w:val="center"/>
          </w:tcPr>
          <w:p>
            <w:pPr>
              <w:pStyle w:val="Normal"/>
            </w:pPr>
            <w:r>
              <w:rPr>
                <w:rStyle w:val="Text7"/>
              </w:rPr>
              <w:t>57</w:t>
            </w:r>
            <w:r>
              <w:t xml:space="preserve">　a.公正的，无偏见的</w:t>
            </w:r>
          </w:p>
        </w:tc>
        <w:tc>
          <w:tcPr>
            <w:tcW w:type="auto" w:w="0"/>
            <w:vAlign w:val="center"/>
          </w:tcPr>
          <w:p>
            <w:pPr>
              <w:pStyle w:val="Normal"/>
            </w:pPr>
            <w:r>
              <w:rPr>
                <w:rStyle w:val="Text7"/>
              </w:rPr>
              <w:t>58</w:t>
            </w:r>
            <w:r>
              <w:t xml:space="preserve">　vi.消失；灭绝</w:t>
            </w:r>
          </w:p>
        </w:tc>
      </w:tr>
      <w:tr>
        <w:tc>
          <w:tcPr>
            <w:tcW w:type="auto" w:w="0"/>
            <w:vAlign w:val="center"/>
          </w:tcPr>
          <w:p>
            <w:pPr>
              <w:pStyle w:val="Normal"/>
            </w:pPr>
            <w:r>
              <w:rPr>
                <w:rStyle w:val="Text7"/>
              </w:rPr>
              <w:t>59</w:t>
            </w:r>
            <w:r>
              <w:t xml:space="preserve">　n./v.（使）对比，（使）对照</w:t>
            </w:r>
          </w:p>
        </w:tc>
        <w:tc>
          <w:tcPr>
            <w:tcW w:type="auto" w:w="0"/>
            <w:vAlign w:val="center"/>
          </w:tcPr>
          <w:p>
            <w:pPr>
              <w:pStyle w:val="Normal"/>
            </w:pPr>
            <w:r>
              <w:rPr>
                <w:rStyle w:val="Text7"/>
              </w:rPr>
              <w:t>60</w:t>
            </w:r>
            <w:r>
              <w:t xml:space="preserve">　a.流动性不足的</w:t>
            </w:r>
          </w:p>
        </w:tc>
      </w:tr>
      <w:tr>
        <w:tc>
          <w:tcPr>
            <w:tcW w:type="auto" w:w="0"/>
            <w:vAlign w:val="center"/>
          </w:tcPr>
          <w:p>
            <w:pPr>
              <w:pStyle w:val="Normal"/>
            </w:pPr>
            <w:r>
              <w:rPr>
                <w:rStyle w:val="Text7"/>
              </w:rPr>
              <w:t>61</w:t>
            </w:r>
            <w:r>
              <w:t xml:space="preserve">　a.明显的，清楚的</w:t>
            </w:r>
          </w:p>
        </w:tc>
        <w:tc>
          <w:tcPr>
            <w:tcW w:type="auto" w:w="0"/>
            <w:vAlign w:val="center"/>
          </w:tcPr>
          <w:p>
            <w:pPr>
              <w:pStyle w:val="Normal"/>
            </w:pPr>
            <w:r>
              <w:rPr>
                <w:rStyle w:val="Text7"/>
              </w:rPr>
              <w:t>62</w:t>
            </w:r>
            <w:r>
              <w:t xml:space="preserve">　ad.明显地，清楚地</w:t>
            </w:r>
          </w:p>
        </w:tc>
      </w:tr>
      <w:tr>
        <w:tc>
          <w:tcPr>
            <w:tcW w:type="auto" w:w="0"/>
            <w:vAlign w:val="center"/>
          </w:tcPr>
          <w:p>
            <w:pPr>
              <w:pStyle w:val="Normal"/>
            </w:pPr>
            <w:r>
              <w:rPr>
                <w:rStyle w:val="Text7"/>
              </w:rPr>
              <w:t>63</w:t>
            </w:r>
            <w:r>
              <w:t xml:space="preserve">　n.挑衅，激怒</w:t>
            </w:r>
          </w:p>
        </w:tc>
        <w:tc>
          <w:tcPr>
            <w:tcW w:type="auto" w:w="0"/>
            <w:vAlign w:val="center"/>
          </w:tcPr>
          <w:p>
            <w:pPr>
              <w:pStyle w:val="Normal"/>
            </w:pPr>
            <w:r>
              <w:rPr>
                <w:rStyle w:val="Text7"/>
              </w:rPr>
              <w:t>64</w:t>
            </w:r>
            <w:r>
              <w:t xml:space="preserve">　a.挑衅的，煽动的</w:t>
            </w:r>
          </w:p>
        </w:tc>
      </w:tr>
      <w:tr>
        <w:tc>
          <w:tcPr>
            <w:tcW w:type="auto" w:w="0"/>
            <w:vAlign w:val="center"/>
          </w:tcPr>
          <w:p>
            <w:pPr>
              <w:pStyle w:val="Normal"/>
            </w:pPr>
            <w:r>
              <w:rPr>
                <w:rStyle w:val="Text7"/>
              </w:rPr>
              <w:t>65</w:t>
            </w:r>
            <w:r>
              <w:t xml:space="preserve">　vt.煽动；激怒</w:t>
            </w:r>
          </w:p>
        </w:tc>
        <w:tc>
          <w:tcPr>
            <w:tcW w:type="auto" w:w="0"/>
            <w:vAlign w:val="center"/>
          </w:tcPr>
          <w:p>
            <w:pPr>
              <w:pStyle w:val="Normal"/>
            </w:pPr>
            <w:r>
              <w:rPr>
                <w:rStyle w:val="Text7"/>
              </w:rPr>
              <w:t>66</w:t>
            </w:r>
            <w:r>
              <w:t xml:space="preserve">　v.变化；（使）多样化</w:t>
            </w:r>
          </w:p>
        </w:tc>
      </w:tr>
      <w:tr>
        <w:tc>
          <w:tcPr>
            <w:tcW w:type="auto" w:w="0"/>
            <w:vAlign w:val="center"/>
          </w:tcPr>
          <w:p>
            <w:pPr>
              <w:pStyle w:val="Normal"/>
            </w:pPr>
            <w:r>
              <w:rPr>
                <w:rStyle w:val="Text7"/>
              </w:rPr>
              <w:t>67</w:t>
            </w:r>
            <w:r>
              <w:t xml:space="preserve">　a.易变的</w:t>
            </w:r>
          </w:p>
        </w:tc>
        <w:tc>
          <w:tcPr>
            <w:tcW w:type="auto" w:w="0"/>
            <w:vAlign w:val="center"/>
          </w:tcPr>
          <w:p>
            <w:pPr>
              <w:pStyle w:val="Normal"/>
            </w:pPr>
            <w:r>
              <w:rPr>
                <w:rStyle w:val="Text7"/>
              </w:rPr>
              <w:t>68</w:t>
            </w:r>
            <w:r>
              <w:t xml:space="preserve">　n.变化；变异</w:t>
            </w:r>
          </w:p>
        </w:tc>
      </w:tr>
      <w:tr>
        <w:tc>
          <w:tcPr>
            <w:tcW w:type="auto" w:w="0"/>
            <w:vAlign w:val="center"/>
          </w:tcPr>
          <w:p>
            <w:pPr>
              <w:pStyle w:val="Normal"/>
            </w:pPr>
            <w:r>
              <w:rPr>
                <w:rStyle w:val="Text7"/>
              </w:rPr>
              <w:t>69</w:t>
            </w:r>
            <w:r>
              <w:t xml:space="preserve">　n.种类；多样化</w:t>
            </w:r>
          </w:p>
        </w:tc>
        <w:tc>
          <w:tcPr>
            <w:tcW w:type="auto" w:w="0"/>
            <w:vAlign w:val="center"/>
          </w:tcPr>
          <w:p>
            <w:pPr>
              <w:pStyle w:val="Normal"/>
            </w:pPr>
            <w:r>
              <w:rPr>
                <w:rStyle w:val="Text7"/>
              </w:rPr>
              <w:t>70</w:t>
            </w:r>
            <w:r>
              <w:t xml:space="preserve">　vt.吸收；吸引</w:t>
            </w:r>
          </w:p>
        </w:tc>
      </w:tr>
      <w:tr>
        <w:tc>
          <w:tcPr>
            <w:tcW w:type="auto" w:w="0"/>
            <w:vAlign w:val="center"/>
          </w:tcPr>
          <w:p>
            <w:pPr>
              <w:pStyle w:val="Normal"/>
            </w:pPr>
            <w:r>
              <w:rPr>
                <w:rStyle w:val="Text7"/>
              </w:rPr>
              <w:t>71</w:t>
            </w:r>
            <w:r>
              <w:t xml:space="preserve">　n.吸收；专心致志</w:t>
            </w:r>
          </w:p>
        </w:tc>
        <w:tc>
          <w:tcPr>
            <w:tcW w:type="auto" w:w="0"/>
            <w:vAlign w:val="center"/>
          </w:tcPr>
          <w:p>
            <w:pPr>
              <w:pStyle w:val="Normal"/>
            </w:pPr>
            <w:r>
              <w:rPr>
                <w:rStyle w:val="Text7"/>
              </w:rPr>
              <w:t>72</w:t>
            </w:r>
            <w:r>
              <w:t xml:space="preserve">　a.有效率的，高效的</w:t>
            </w:r>
          </w:p>
        </w:tc>
      </w:tr>
      <w:tr>
        <w:tc>
          <w:tcPr>
            <w:tcW w:type="auto" w:w="0"/>
            <w:vAlign w:val="center"/>
          </w:tcPr>
          <w:p>
            <w:pPr>
              <w:pStyle w:val="Normal"/>
            </w:pPr>
            <w:r>
              <w:rPr>
                <w:rStyle w:val="Text7"/>
              </w:rPr>
              <w:t>73</w:t>
            </w:r>
            <w:r>
              <w:t xml:space="preserve">　n.效率；功效</w:t>
            </w:r>
          </w:p>
        </w:tc>
        <w:tc>
          <w:tcPr>
            <w:tcW w:type="auto" w:w="0"/>
            <w:vAlign w:val="center"/>
          </w:tcPr>
          <w:p>
            <w:pPr>
              <w:pStyle w:val="Normal"/>
            </w:pPr>
            <w:r>
              <w:rPr>
                <w:rStyle w:val="Text7"/>
              </w:rPr>
              <w:t>74</w:t>
            </w:r>
            <w:r>
              <w:t xml:space="preserve">　vt.举起；提拔</w:t>
            </w:r>
          </w:p>
        </w:tc>
      </w:tr>
      <w:tr>
        <w:tc>
          <w:tcPr>
            <w:tcW w:type="auto" w:w="0"/>
            <w:vAlign w:val="center"/>
          </w:tcPr>
          <w:p>
            <w:pPr>
              <w:pStyle w:val="Normal"/>
            </w:pPr>
            <w:r>
              <w:rPr>
                <w:rStyle w:val="Text7"/>
              </w:rPr>
              <w:t>75</w:t>
            </w:r>
            <w:r>
              <w:t xml:space="preserve">　a.高层的；高尚的</w:t>
            </w:r>
          </w:p>
        </w:tc>
        <w:tc>
          <w:tcPr>
            <w:tcW w:type="auto" w:w="0"/>
            <w:vAlign w:val="center"/>
          </w:tcPr>
          <w:p>
            <w:pPr>
              <w:pStyle w:val="Normal"/>
            </w:pPr>
            <w:r>
              <w:rPr>
                <w:rStyle w:val="Text7"/>
              </w:rPr>
              <w:t>76</w:t>
            </w:r>
            <w:r>
              <w:t xml:space="preserve">　a.小心的；精明的</w:t>
            </w:r>
          </w:p>
        </w:tc>
      </w:tr>
      <w:tr>
        <w:tc>
          <w:tcPr>
            <w:tcW w:type="auto" w:w="0"/>
            <w:vAlign w:val="center"/>
          </w:tcPr>
          <w:p>
            <w:pPr>
              <w:pStyle w:val="Normal"/>
            </w:pPr>
            <w:r>
              <w:rPr>
                <w:rStyle w:val="Text7"/>
              </w:rPr>
              <w:t>77</w:t>
            </w:r>
            <w:r>
              <w:t xml:space="preserve">　a.官僚主义的</w:t>
            </w:r>
          </w:p>
        </w:tc>
        <w:tc>
          <w:tcPr>
            <w:tcW w:type="auto" w:w="0"/>
            <w:vAlign w:val="center"/>
          </w:tcPr>
          <w:p>
            <w:pPr>
              <w:pStyle w:val="Normal"/>
            </w:pPr>
            <w:r>
              <w:rPr>
                <w:rStyle w:val="Text7"/>
              </w:rPr>
              <w:t>78</w:t>
            </w:r>
            <w:r>
              <w:t xml:space="preserve">　n.创新者；改革者</w:t>
            </w:r>
          </w:p>
        </w:tc>
      </w:tr>
      <w:tr>
        <w:tc>
          <w:tcPr>
            <w:tcW w:type="auto" w:w="0"/>
            <w:vAlign w:val="center"/>
          </w:tcPr>
          <w:p>
            <w:pPr>
              <w:pStyle w:val="Normal"/>
            </w:pPr>
            <w:r>
              <w:rPr>
                <w:rStyle w:val="Text7"/>
              </w:rPr>
              <w:t>79</w:t>
            </w:r>
            <w:r>
              <w:t xml:space="preserve">　n.侵入；影响</w:t>
            </w:r>
          </w:p>
        </w:tc>
        <w:tc>
          <w:tcPr>
            <w:tcW w:type="auto" w:w="0"/>
            <w:vAlign w:val="center"/>
          </w:tcPr>
          <w:p>
            <w:pPr>
              <w:pStyle w:val="Normal"/>
            </w:pPr>
            <w:r>
              <w:rPr>
                <w:rStyle w:val="Text7"/>
              </w:rPr>
              <w:t>80</w:t>
            </w:r>
            <w:r>
              <w:t xml:space="preserve">　n.基因</w:t>
            </w:r>
          </w:p>
        </w:tc>
      </w:tr>
      <w:tr>
        <w:tc>
          <w:tcPr>
            <w:tcW w:type="auto" w:w="0"/>
            <w:vAlign w:val="center"/>
          </w:tcPr>
          <w:p>
            <w:pPr>
              <w:pStyle w:val="Normal"/>
            </w:pPr>
            <w:r>
              <w:rPr>
                <w:rStyle w:val="Text7"/>
              </w:rPr>
              <w:t>81</w:t>
            </w:r>
            <w:r>
              <w:t xml:space="preserve">　a.基因的</w:t>
            </w:r>
          </w:p>
        </w:tc>
        <w:tc>
          <w:tcPr>
            <w:tcW w:type="auto" w:w="0"/>
            <w:vAlign w:val="center"/>
          </w:tcPr>
          <w:p>
            <w:pPr>
              <w:pStyle w:val="Normal"/>
            </w:pPr>
            <w:r>
              <w:rPr>
                <w:rStyle w:val="Text7"/>
              </w:rPr>
              <w:t>82</w:t>
            </w:r>
            <w:r>
              <w:t xml:space="preserve">　ad.从遗传方面</w:t>
            </w:r>
          </w:p>
        </w:tc>
      </w:tr>
      <w:tr>
        <w:tc>
          <w:tcPr>
            <w:tcW w:type="auto" w:w="0"/>
            <w:vAlign w:val="center"/>
          </w:tcPr>
          <w:p>
            <w:pPr>
              <w:pStyle w:val="Normal"/>
            </w:pPr>
            <w:r>
              <w:rPr>
                <w:rStyle w:val="Text7"/>
              </w:rPr>
              <w:t>83</w:t>
            </w:r>
            <w:r>
              <w:t xml:space="preserve">　n.遗传学</w:t>
            </w:r>
          </w:p>
        </w:tc>
        <w:tc>
          <w:tcPr>
            <w:tcW w:type="auto" w:w="0"/>
            <w:vAlign w:val="center"/>
          </w:tcPr>
          <w:p>
            <w:pPr>
              <w:pStyle w:val="Normal"/>
            </w:pPr>
            <w:r>
              <w:rPr>
                <w:rStyle w:val="Text7"/>
              </w:rPr>
              <w:t>84</w:t>
            </w:r>
            <w:r>
              <w:t xml:space="preserve">　n.幻觉；幻想</w:t>
            </w:r>
          </w:p>
        </w:tc>
      </w:tr>
      <w:tr>
        <w:tc>
          <w:tcPr>
            <w:tcW w:type="auto" w:w="0"/>
            <w:vAlign w:val="center"/>
          </w:tcPr>
          <w:p>
            <w:pPr>
              <w:pStyle w:val="Normal"/>
            </w:pPr>
            <w:r>
              <w:rPr>
                <w:rStyle w:val="Text7"/>
              </w:rPr>
              <w:t>85</w:t>
            </w:r>
            <w:r>
              <w:t xml:space="preserve">　a.错觉的，幻觉的</w:t>
            </w:r>
          </w:p>
        </w:tc>
        <w:tc>
          <w:tcPr>
            <w:tcW w:type="auto" w:w="0"/>
            <w:vAlign w:val="center"/>
          </w:tcPr>
          <w:p>
            <w:pPr>
              <w:pStyle w:val="Normal"/>
            </w:pPr>
            <w:r>
              <w:rPr>
                <w:rStyle w:val="Text7"/>
              </w:rPr>
              <w:t>86</w:t>
            </w:r>
            <w:r>
              <w:t xml:space="preserve">　n.法官 v.裁决</w:t>
            </w:r>
          </w:p>
        </w:tc>
      </w:tr>
      <w:tr>
        <w:tc>
          <w:tcPr>
            <w:tcW w:type="auto" w:w="0"/>
            <w:vAlign w:val="center"/>
          </w:tcPr>
          <w:p>
            <w:pPr>
              <w:pStyle w:val="Normal"/>
            </w:pPr>
            <w:r>
              <w:rPr>
                <w:rStyle w:val="Text7"/>
              </w:rPr>
              <w:t>87</w:t>
            </w:r>
            <w:r>
              <w:t xml:space="preserve">　n.判决；判断（力）</w:t>
            </w:r>
          </w:p>
        </w:tc>
        <w:tc>
          <w:tcPr>
            <w:tcW w:type="auto" w:w="0"/>
            <w:vAlign w:val="center"/>
          </w:tcPr>
          <w:p>
            <w:pPr>
              <w:pStyle w:val="Normal"/>
            </w:pPr>
            <w:r>
              <w:rPr>
                <w:rStyle w:val="Text7"/>
              </w:rPr>
              <w:t>88</w:t>
            </w:r>
            <w:r>
              <w:t xml:space="preserve">　n.页边空白；幅度</w:t>
            </w:r>
          </w:p>
        </w:tc>
      </w:tr>
      <w:tr>
        <w:tc>
          <w:tcPr>
            <w:tcW w:type="auto" w:w="0"/>
            <w:vAlign w:val="center"/>
          </w:tcPr>
          <w:p>
            <w:pPr>
              <w:pStyle w:val="Normal"/>
            </w:pPr>
            <w:r>
              <w:rPr>
                <w:rStyle w:val="Text7"/>
              </w:rPr>
              <w:t>89</w:t>
            </w:r>
            <w:r>
              <w:t xml:space="preserve">　vi.发生；出现</w:t>
            </w:r>
          </w:p>
        </w:tc>
        <w:tc>
          <w:tcPr>
            <w:tcW w:type="auto" w:w="0"/>
            <w:vAlign w:val="center"/>
          </w:tcPr>
          <w:p>
            <w:pPr>
              <w:pStyle w:val="Normal"/>
            </w:pPr>
            <w:r>
              <w:rPr>
                <w:rStyle w:val="Text7"/>
              </w:rPr>
              <w:t>90</w:t>
            </w:r>
            <w:r>
              <w:t xml:space="preserve">　a.胡乱的；随机的</w:t>
            </w:r>
          </w:p>
        </w:tc>
      </w:tr>
      <w:tr>
        <w:tc>
          <w:tcPr>
            <w:tcW w:type="auto" w:w="0"/>
            <w:vAlign w:val="center"/>
          </w:tcPr>
          <w:p>
            <w:pPr>
              <w:pStyle w:val="Normal"/>
            </w:pPr>
            <w:r>
              <w:rPr>
                <w:rStyle w:val="Text7"/>
              </w:rPr>
              <w:t>91</w:t>
            </w:r>
            <w:r>
              <w:t xml:space="preserve">　ad.随便地，任意地</w:t>
            </w:r>
          </w:p>
        </w:tc>
        <w:tc>
          <w:tcPr>
            <w:tcW w:type="auto" w:w="0"/>
            <w:vAlign w:val="center"/>
          </w:tcPr>
          <w:p>
            <w:pPr>
              <w:pStyle w:val="Normal"/>
            </w:pPr>
            <w:r>
              <w:rPr>
                <w:rStyle w:val="Text7"/>
              </w:rPr>
              <w:t>92</w:t>
            </w:r>
            <w:r>
              <w:t xml:space="preserve">　a.大量的；辽阔的</w:t>
            </w:r>
          </w:p>
        </w:tc>
      </w:tr>
      <w:tr>
        <w:tc>
          <w:tcPr>
            <w:tcW w:type="auto" w:w="0"/>
            <w:vAlign w:val="center"/>
          </w:tcPr>
          <w:p>
            <w:pPr>
              <w:pStyle w:val="Normal"/>
            </w:pPr>
            <w:r>
              <w:rPr>
                <w:rStyle w:val="Text7"/>
              </w:rPr>
              <w:t>93</w:t>
            </w:r>
            <w:r>
              <w:t xml:space="preserve">　ad.巨大地；广阔地</w:t>
            </w:r>
          </w:p>
        </w:tc>
        <w:tc>
          <w:tcPr>
            <w:tcW w:type="auto" w:w="0"/>
            <w:vAlign w:val="center"/>
          </w:tcPr>
          <w:p>
            <w:pPr>
              <w:pStyle w:val="Normal"/>
            </w:pPr>
            <w:r>
              <w:rPr>
                <w:rStyle w:val="Text7"/>
              </w:rPr>
              <w:t>94</w:t>
            </w:r>
            <w:r>
              <w:t xml:space="preserve">　n.把手 vt.处理</w:t>
            </w:r>
          </w:p>
        </w:tc>
      </w:tr>
      <w:tr>
        <w:tc>
          <w:tcPr>
            <w:tcW w:type="auto" w:w="0"/>
            <w:vAlign w:val="center"/>
          </w:tcPr>
          <w:p>
            <w:pPr>
              <w:pStyle w:val="Normal"/>
            </w:pPr>
            <w:r>
              <w:rPr>
                <w:rStyle w:val="Text7"/>
              </w:rPr>
              <w:t>95</w:t>
            </w:r>
            <w:r>
              <w:t xml:space="preserve">　n.面板；专门小组</w:t>
            </w:r>
          </w:p>
        </w:tc>
        <w:tc>
          <w:tcPr>
            <w:tcW w:type="auto" w:w="0"/>
            <w:vAlign w:val="center"/>
          </w:tcPr>
          <w:p>
            <w:pPr>
              <w:pStyle w:val="Normal"/>
            </w:pPr>
            <w:r>
              <w:rPr>
                <w:rStyle w:val="Text7"/>
              </w:rPr>
              <w:t>96</w:t>
            </w:r>
            <w:r>
              <w:t xml:space="preserve">　n.心理学</w:t>
            </w:r>
          </w:p>
        </w:tc>
      </w:tr>
      <w:tr>
        <w:tc>
          <w:tcPr>
            <w:tcW w:type="auto" w:w="0"/>
            <w:vAlign w:val="center"/>
          </w:tcPr>
          <w:p>
            <w:pPr>
              <w:pStyle w:val="Normal"/>
            </w:pPr>
            <w:r>
              <w:rPr>
                <w:rStyle w:val="Text7"/>
              </w:rPr>
              <w:t>97</w:t>
            </w:r>
            <w:r>
              <w:t xml:space="preserve">　a.心理的，精神的</w:t>
            </w:r>
          </w:p>
        </w:tc>
        <w:tc>
          <w:tcPr>
            <w:tcW w:type="auto" w:w="0"/>
            <w:vAlign w:val="center"/>
          </w:tcPr>
          <w:p>
            <w:pPr>
              <w:pStyle w:val="Normal"/>
            </w:pPr>
            <w:r>
              <w:rPr>
                <w:rStyle w:val="Text7"/>
              </w:rPr>
              <w:t>98</w:t>
            </w:r>
            <w:r>
              <w:t xml:space="preserve">　ad.心理上地</w:t>
            </w:r>
          </w:p>
        </w:tc>
      </w:tr>
      <w:tr>
        <w:tc>
          <w:tcPr>
            <w:tcW w:type="auto" w:w="0"/>
            <w:vAlign w:val="center"/>
          </w:tcPr>
          <w:p>
            <w:pPr>
              <w:pStyle w:val="Normal"/>
            </w:pPr>
            <w:r>
              <w:rPr>
                <w:rStyle w:val="Text7"/>
              </w:rPr>
              <w:t>99</w:t>
            </w:r>
            <w:r>
              <w:t xml:space="preserve">　n.心理学家</w:t>
            </w:r>
          </w:p>
        </w:tc>
        <w:tc>
          <w:tcPr>
            <w:tcW w:type="auto" w:w="0"/>
            <w:vAlign w:val="center"/>
          </w:tcPr>
          <w:p>
            <w:pPr>
              <w:pStyle w:val="Normal"/>
            </w:pPr>
            <w:r>
              <w:rPr>
                <w:rStyle w:val="Text7"/>
              </w:rPr>
              <w:t>100</w:t>
            </w:r>
            <w:r>
              <w:t xml:space="preserve">　n.一系列 vi.延伸</w:t>
            </w:r>
          </w:p>
        </w:tc>
      </w:tr>
      <w:tr>
        <w:tc>
          <w:tcPr>
            <w:tcW w:type="auto" w:w="0"/>
            <w:vAlign w:val="center"/>
          </w:tcPr>
          <w:p>
            <w:pPr>
              <w:pStyle w:val="Normal"/>
            </w:pPr>
            <w:r>
              <w:rPr>
                <w:rStyle w:val="Text7"/>
              </w:rPr>
              <w:t>101</w:t>
            </w:r>
            <w:r>
              <w:t xml:space="preserve">　n.交易 vi.讨价还价</w:t>
            </w:r>
          </w:p>
        </w:tc>
        <w:tc>
          <w:tcPr>
            <w:tcW w:type="auto" w:w="0"/>
            <w:vAlign w:val="center"/>
          </w:tcPr>
          <w:p>
            <w:pPr>
              <w:pStyle w:val="Normal"/>
            </w:pPr>
            <w:r>
              <w:rPr>
                <w:rStyle w:val="Text7"/>
              </w:rPr>
              <w:t>102</w:t>
            </w:r>
            <w:r>
              <w:t xml:space="preserve">　n.议价；商讨</w:t>
            </w:r>
          </w:p>
        </w:tc>
      </w:tr>
      <w:tr>
        <w:tc>
          <w:tcPr>
            <w:tcW w:type="auto" w:w="0"/>
            <w:vAlign w:val="center"/>
          </w:tcPr>
          <w:p>
            <w:pPr>
              <w:pStyle w:val="Normal"/>
            </w:pPr>
            <w:r>
              <w:rPr>
                <w:rStyle w:val="Text7"/>
              </w:rPr>
              <w:t>103</w:t>
            </w:r>
            <w:r>
              <w:t xml:space="preserve">　vt.使信服；说服</w:t>
            </w:r>
          </w:p>
        </w:tc>
        <w:tc>
          <w:tcPr>
            <w:tcW w:type="auto" w:w="0"/>
            <w:vAlign w:val="center"/>
          </w:tcPr>
          <w:p>
            <w:pPr>
              <w:pStyle w:val="Normal"/>
            </w:pPr>
            <w:r>
              <w:rPr>
                <w:rStyle w:val="Text7"/>
              </w:rPr>
              <w:t>104</w:t>
            </w:r>
            <w:r>
              <w:t xml:space="preserve">　a.令人信服的，有说服力的</w:t>
            </w:r>
          </w:p>
        </w:tc>
      </w:tr>
      <w:tr>
        <w:tc>
          <w:tcPr>
            <w:tcW w:type="auto" w:w="0"/>
            <w:vAlign w:val="center"/>
          </w:tcPr>
          <w:p>
            <w:pPr>
              <w:pStyle w:val="Normal"/>
            </w:pPr>
            <w:r>
              <w:rPr>
                <w:rStyle w:val="Text7"/>
              </w:rPr>
              <w:t>105</w:t>
            </w:r>
            <w:r>
              <w:t xml:space="preserve">　ad.令人信服地，有说服力地</w:t>
            </w:r>
          </w:p>
        </w:tc>
        <w:tc>
          <w:tcPr>
            <w:tcW w:type="auto" w:w="0"/>
            <w:vAlign w:val="center"/>
          </w:tcPr>
          <w:p>
            <w:pPr>
              <w:pStyle w:val="Normal"/>
            </w:pPr>
            <w:r>
              <w:rPr>
                <w:rStyle w:val="Text7"/>
              </w:rPr>
              <w:t>106</w:t>
            </w:r>
            <w:r>
              <w:t xml:space="preserve">　a.全体的 n.将军</w:t>
            </w:r>
          </w:p>
        </w:tc>
      </w:tr>
      <w:tr>
        <w:tc>
          <w:tcPr>
            <w:tcW w:type="auto" w:w="0"/>
            <w:vAlign w:val="center"/>
          </w:tcPr>
          <w:p>
            <w:pPr>
              <w:pStyle w:val="Normal"/>
            </w:pPr>
            <w:r>
              <w:rPr>
                <w:rStyle w:val="Text7"/>
              </w:rPr>
              <w:t>107</w:t>
            </w:r>
            <w:r>
              <w:t xml:space="preserve">　ad.通常地，一般地</w:t>
            </w:r>
          </w:p>
        </w:tc>
        <w:tc>
          <w:tcPr>
            <w:tcW w:type="auto" w:w="0"/>
            <w:vAlign w:val="center"/>
          </w:tcPr>
          <w:p>
            <w:pPr>
              <w:pStyle w:val="Normal"/>
            </w:pPr>
            <w:r>
              <w:rPr>
                <w:rStyle w:val="Text7"/>
              </w:rPr>
              <w:t>108</w:t>
            </w:r>
            <w:r>
              <w:t xml:space="preserve">　vt./n.忽略；疏忽</w:t>
            </w:r>
          </w:p>
        </w:tc>
      </w:tr>
      <w:tr>
        <w:tc>
          <w:tcPr>
            <w:tcW w:type="auto" w:w="0"/>
            <w:vAlign w:val="center"/>
          </w:tcPr>
          <w:p>
            <w:pPr>
              <w:pStyle w:val="Normal"/>
            </w:pPr>
            <w:r>
              <w:rPr>
                <w:rStyle w:val="Text7"/>
              </w:rPr>
              <w:t>109</w:t>
            </w:r>
            <w:r>
              <w:t xml:space="preserve">　n.疏忽，粗心大意</w:t>
            </w:r>
          </w:p>
        </w:tc>
        <w:tc>
          <w:tcPr>
            <w:tcW w:type="auto" w:w="0"/>
            <w:vAlign w:val="center"/>
          </w:tcPr>
          <w:p>
            <w:pPr>
              <w:pStyle w:val="Normal"/>
            </w:pPr>
            <w:r>
              <w:rPr>
                <w:rStyle w:val="Text7"/>
              </w:rPr>
              <w:t>110</w:t>
            </w:r>
            <w:r>
              <w:t xml:space="preserve">　a.古怪的；奇数的</w:t>
            </w:r>
          </w:p>
        </w:tc>
      </w:tr>
      <w:tr>
        <w:tc>
          <w:tcPr>
            <w:tcW w:type="auto" w:w="0"/>
            <w:vAlign w:val="center"/>
          </w:tcPr>
          <w:p>
            <w:pPr>
              <w:pStyle w:val="Normal"/>
            </w:pPr>
            <w:r>
              <w:rPr>
                <w:rStyle w:val="Text7"/>
              </w:rPr>
              <w:t>111</w:t>
            </w:r>
            <w:r>
              <w:t xml:space="preserve">　n.差异；机会</w:t>
            </w:r>
          </w:p>
        </w:tc>
        <w:tc>
          <w:tcPr>
            <w:tcW w:type="auto" w:w="0"/>
            <w:vAlign w:val="center"/>
          </w:tcPr>
          <w:p>
            <w:pPr>
              <w:pStyle w:val="Normal"/>
            </w:pPr>
            <w:r>
              <w:rPr>
                <w:rStyle w:val="Text7"/>
              </w:rPr>
              <w:t>112</w:t>
            </w:r>
            <w:r>
              <w:t xml:space="preserve">　n./a.恐慌（的）</w:t>
            </w:r>
          </w:p>
        </w:tc>
      </w:tr>
      <w:tr>
        <w:tc>
          <w:tcPr>
            <w:tcW w:type="auto" w:w="0"/>
            <w:vAlign w:val="center"/>
          </w:tcPr>
          <w:p>
            <w:pPr>
              <w:pStyle w:val="Normal"/>
            </w:pPr>
            <w:r>
              <w:rPr>
                <w:rStyle w:val="Text7"/>
              </w:rPr>
              <w:t>113</w:t>
            </w:r>
            <w:r>
              <w:t xml:space="preserve">　n.压力 vt.使紧张</w:t>
            </w:r>
          </w:p>
        </w:tc>
        <w:tc>
          <w:tcPr>
            <w:tcW w:type="auto" w:w="0"/>
            <w:vAlign w:val="center"/>
          </w:tcPr>
          <w:p>
            <w:pPr>
              <w:pStyle w:val="Normal"/>
            </w:pPr>
            <w:r>
              <w:rPr>
                <w:rStyle w:val="Text7"/>
              </w:rPr>
              <w:t>114</w:t>
            </w:r>
            <w:r>
              <w:t xml:space="preserve">　a.紧张不安的</w:t>
            </w:r>
          </w:p>
        </w:tc>
      </w:tr>
      <w:tr>
        <w:tc>
          <w:tcPr>
            <w:tcW w:type="auto" w:w="0"/>
            <w:vAlign w:val="center"/>
          </w:tcPr>
          <w:p>
            <w:pPr>
              <w:pStyle w:val="Normal"/>
            </w:pPr>
            <w:r>
              <w:rPr>
                <w:rStyle w:val="Text7"/>
              </w:rPr>
              <w:t>115</w:t>
            </w:r>
            <w:r>
              <w:t xml:space="preserve">　vt.证实；证明</w:t>
            </w:r>
          </w:p>
        </w:tc>
        <w:tc>
          <w:tcPr>
            <w:tcW w:type="auto" w:w="0"/>
            <w:vAlign w:val="center"/>
          </w:tcPr>
          <w:p>
            <w:pPr>
              <w:pStyle w:val="Normal"/>
            </w:pPr>
            <w:r>
              <w:rPr>
                <w:rStyle w:val="Text7"/>
              </w:rPr>
              <w:t>116</w:t>
            </w:r>
            <w:r>
              <w:t xml:space="preserve">　n.能力；容量</w:t>
            </w:r>
          </w:p>
        </w:tc>
      </w:tr>
      <w:tr>
        <w:tc>
          <w:tcPr>
            <w:tcW w:type="auto" w:w="0"/>
            <w:vAlign w:val="center"/>
          </w:tcPr>
          <w:p>
            <w:pPr>
              <w:pStyle w:val="Normal"/>
            </w:pPr>
            <w:r>
              <w:rPr>
                <w:rStyle w:val="Text7"/>
              </w:rPr>
              <w:t>117</w:t>
            </w:r>
            <w:r>
              <w:t xml:space="preserve">　vi.合作，协作</w:t>
            </w:r>
          </w:p>
        </w:tc>
        <w:tc>
          <w:tcPr>
            <w:tcW w:type="auto" w:w="0"/>
            <w:vAlign w:val="center"/>
          </w:tcPr>
          <w:p>
            <w:pPr>
              <w:pStyle w:val="Normal"/>
            </w:pPr>
            <w:r>
              <w:rPr>
                <w:rStyle w:val="Text7"/>
              </w:rPr>
              <w:t>118</w:t>
            </w:r>
            <w:r>
              <w:t xml:space="preserve">　n.合作</w:t>
            </w:r>
          </w:p>
        </w:tc>
      </w:tr>
      <w:tr>
        <w:tc>
          <w:tcPr>
            <w:tcW w:type="auto" w:w="0"/>
            <w:vAlign w:val="center"/>
          </w:tcPr>
          <w:p>
            <w:pPr>
              <w:pStyle w:val="Normal"/>
            </w:pPr>
            <w:r>
              <w:rPr>
                <w:rStyle w:val="Text7"/>
              </w:rPr>
              <w:t>119</w:t>
            </w:r>
            <w:r>
              <w:t xml:space="preserve">　a.合作的</w:t>
            </w:r>
          </w:p>
        </w:tc>
        <w:tc>
          <w:tcPr>
            <w:tcW w:type="auto" w:w="0"/>
            <w:vAlign w:val="center"/>
          </w:tcPr>
          <w:p>
            <w:pPr>
              <w:pStyle w:val="Normal"/>
            </w:pPr>
            <w:r>
              <w:rPr>
                <w:rStyle w:val="Text7"/>
              </w:rPr>
              <w:t>120</w:t>
            </w:r>
            <w:r>
              <w:t xml:space="preserve">　vt.使目眩 n.耀眼的光</w:t>
            </w:r>
          </w:p>
        </w:tc>
      </w:tr>
      <w:tr>
        <w:tc>
          <w:tcPr>
            <w:tcW w:type="auto" w:w="0"/>
            <w:vAlign w:val="center"/>
          </w:tcPr>
          <w:p>
            <w:pPr>
              <w:pStyle w:val="Normal"/>
            </w:pPr>
            <w:r>
              <w:rPr>
                <w:rStyle w:val="Text7"/>
              </w:rPr>
              <w:t>121</w:t>
            </w:r>
            <w:r>
              <w:t xml:space="preserve">　ad.灿烂地，耀眼地</w:t>
            </w:r>
          </w:p>
        </w:tc>
        <w:tc>
          <w:tcPr>
            <w:tcW w:type="auto" w:w="0"/>
            <w:vAlign w:val="center"/>
          </w:tcPr>
          <w:p>
            <w:pPr>
              <w:pStyle w:val="Normal"/>
            </w:pPr>
            <w:r>
              <w:rPr>
                <w:rStyle w:val="Text7"/>
              </w:rPr>
              <w:t>122</w:t>
            </w:r>
            <w:r>
              <w:t xml:space="preserve">　vt.使满足；使相信</w:t>
            </w:r>
          </w:p>
        </w:tc>
      </w:tr>
      <w:tr>
        <w:tc>
          <w:tcPr>
            <w:tcW w:type="auto" w:w="0"/>
            <w:vAlign w:val="center"/>
          </w:tcPr>
          <w:p>
            <w:pPr>
              <w:pStyle w:val="Normal"/>
            </w:pPr>
            <w:r>
              <w:rPr>
                <w:rStyle w:val="Text7"/>
              </w:rPr>
              <w:t>123</w:t>
            </w:r>
            <w:r>
              <w:t xml:space="preserve">　n.满意，满足</w:t>
            </w:r>
          </w:p>
        </w:tc>
        <w:tc>
          <w:tcPr>
            <w:tcW w:type="auto" w:w="0"/>
            <w:vAlign w:val="center"/>
          </w:tcPr>
          <w:p>
            <w:pPr>
              <w:pStyle w:val="Normal"/>
            </w:pPr>
            <w:r>
              <w:rPr>
                <w:rStyle w:val="Text7"/>
              </w:rPr>
              <w:t>124</w:t>
            </w:r>
            <w:r>
              <w:t xml:space="preserve">　n.译文；译本</w:t>
            </w:r>
          </w:p>
        </w:tc>
      </w:tr>
      <w:tr>
        <w:tc>
          <w:tcPr>
            <w:tcW w:type="auto" w:w="0"/>
            <w:vAlign w:val="center"/>
          </w:tcPr>
          <w:p>
            <w:pPr>
              <w:pStyle w:val="Normal"/>
            </w:pPr>
            <w:r>
              <w:rPr>
                <w:rStyle w:val="Text7"/>
              </w:rPr>
              <w:t>125</w:t>
            </w:r>
            <w:r>
              <w:t xml:space="preserve">　vt.指明；指派</w:t>
            </w:r>
          </w:p>
        </w:tc>
        <w:tc>
          <w:tcPr>
            <w:tcW w:type="auto" w:w="0"/>
            <w:vAlign w:val="center"/>
          </w:tcPr>
          <w:p>
            <w:pPr>
              <w:pStyle w:val="Normal"/>
            </w:pPr>
            <w:r>
              <w:rPr>
                <w:rStyle w:val="Text7"/>
              </w:rPr>
              <w:t>126</w:t>
            </w:r>
            <w:r>
              <w:t xml:space="preserve">　a.熟悉的；亲密的</w:t>
            </w:r>
          </w:p>
        </w:tc>
      </w:tr>
      <w:tr>
        <w:tc>
          <w:tcPr>
            <w:tcW w:type="auto" w:w="0"/>
            <w:vAlign w:val="center"/>
          </w:tcPr>
          <w:p>
            <w:pPr>
              <w:pStyle w:val="Normal"/>
            </w:pPr>
            <w:r>
              <w:rPr>
                <w:rStyle w:val="Text7"/>
              </w:rPr>
              <w:t>127</w:t>
            </w:r>
            <w:r>
              <w:t xml:space="preserve">　n.似是而非的话</w:t>
            </w:r>
          </w:p>
        </w:tc>
        <w:tc>
          <w:tcPr>
            <w:tcW w:type="auto" w:w="0"/>
            <w:vAlign w:val="center"/>
          </w:tcPr>
          <w:p>
            <w:pPr>
              <w:pStyle w:val="Normal"/>
            </w:pPr>
            <w:r>
              <w:rPr>
                <w:rStyle w:val="Text7"/>
              </w:rPr>
              <w:t>128</w:t>
            </w:r>
            <w:r>
              <w:t xml:space="preserve">　a.似是而非的，矛盾的</w:t>
            </w:r>
          </w:p>
        </w:tc>
      </w:tr>
      <w:tr>
        <w:tc>
          <w:tcPr>
            <w:tcW w:type="auto" w:w="0"/>
            <w:vAlign w:val="center"/>
          </w:tcPr>
          <w:p>
            <w:pPr>
              <w:pStyle w:val="Normal"/>
            </w:pPr>
            <w:r>
              <w:rPr>
                <w:rStyle w:val="Text7"/>
              </w:rPr>
              <w:t>129</w:t>
            </w:r>
            <w:r>
              <w:t xml:space="preserve">　n.科学技术</w:t>
            </w:r>
          </w:p>
        </w:tc>
        <w:tc>
          <w:tcPr>
            <w:tcW w:type="auto" w:w="0"/>
            <w:vAlign w:val="center"/>
          </w:tcPr>
          <w:p>
            <w:pPr>
              <w:pStyle w:val="Normal"/>
            </w:pPr>
            <w:r>
              <w:rPr>
                <w:rStyle w:val="Text7"/>
              </w:rPr>
              <w:t>130</w:t>
            </w:r>
            <w:r>
              <w:t xml:space="preserve">　a.技术的；科技的</w:t>
            </w:r>
          </w:p>
        </w:tc>
      </w:tr>
      <w:tr>
        <w:tc>
          <w:tcPr>
            <w:tcW w:type="auto" w:w="0"/>
            <w:vAlign w:val="center"/>
          </w:tcPr>
          <w:p>
            <w:pPr>
              <w:pStyle w:val="Normal"/>
            </w:pPr>
            <w:r>
              <w:rPr>
                <w:rStyle w:val="Text7"/>
              </w:rPr>
              <w:t>131</w:t>
            </w:r>
            <w:r>
              <w:t xml:space="preserve">　vt.捕获；占领</w:t>
            </w:r>
          </w:p>
        </w:tc>
        <w:tc>
          <w:tcPr>
            <w:tcW w:type="auto" w:w="0"/>
            <w:vAlign w:val="center"/>
          </w:tcPr>
          <w:p>
            <w:pPr>
              <w:pStyle w:val="Normal"/>
            </w:pPr>
            <w:r>
              <w:rPr>
                <w:rStyle w:val="Text7"/>
              </w:rPr>
              <w:t>132</w:t>
            </w:r>
            <w:r>
              <w:t xml:space="preserve">　vt.选举 n.当选人</w:t>
            </w:r>
          </w:p>
        </w:tc>
      </w:tr>
      <w:tr>
        <w:tc>
          <w:tcPr>
            <w:tcW w:type="auto" w:w="0"/>
            <w:vAlign w:val="center"/>
          </w:tcPr>
          <w:p>
            <w:pPr>
              <w:pStyle w:val="Normal"/>
            </w:pPr>
            <w:r>
              <w:rPr>
                <w:rStyle w:val="Text7"/>
              </w:rPr>
              <w:t>133</w:t>
            </w:r>
            <w:r>
              <w:t xml:space="preserve">　n.选举；当选</w:t>
            </w:r>
          </w:p>
        </w:tc>
        <w:tc>
          <w:tcPr>
            <w:tcW w:type="auto" w:w="0"/>
            <w:vAlign w:val="center"/>
          </w:tcPr>
          <w:p>
            <w:pPr>
              <w:pStyle w:val="Normal"/>
            </w:pPr>
            <w:r>
              <w:rPr>
                <w:rStyle w:val="Text7"/>
              </w:rPr>
              <w:t>134</w:t>
            </w:r>
            <w:r>
              <w:t xml:space="preserve">　a.选举的</w:t>
            </w:r>
          </w:p>
        </w:tc>
      </w:tr>
      <w:tr>
        <w:tc>
          <w:tcPr>
            <w:tcW w:type="auto" w:w="0"/>
            <w:vAlign w:val="center"/>
          </w:tcPr>
          <w:p>
            <w:pPr>
              <w:pStyle w:val="Normal"/>
            </w:pPr>
            <w:r>
              <w:rPr>
                <w:rStyle w:val="Text7"/>
              </w:rPr>
              <w:t>135</w:t>
            </w:r>
            <w:r>
              <w:t xml:space="preserve">　n.条纹（布）；种类</w:t>
            </w:r>
          </w:p>
        </w:tc>
        <w:tc>
          <w:tcPr>
            <w:tcW w:type="auto" w:w="0"/>
            <w:vAlign w:val="center"/>
          </w:tcPr>
          <w:p>
            <w:pPr>
              <w:pStyle w:val="Normal"/>
            </w:pPr>
            <w:r>
              <w:rPr>
                <w:rStyle w:val="Text7"/>
              </w:rPr>
              <w:t>136</w:t>
            </w:r>
            <w:r>
              <w:t xml:space="preserve">　n.血管；舰船</w:t>
            </w:r>
          </w:p>
        </w:tc>
      </w:tr>
      <w:tr>
        <w:tc>
          <w:tcPr>
            <w:tcW w:type="auto" w:w="0"/>
            <w:vAlign w:val="center"/>
          </w:tcPr>
          <w:p>
            <w:pPr>
              <w:pStyle w:val="Normal"/>
            </w:pPr>
            <w:r>
              <w:rPr>
                <w:rStyle w:val="Text7"/>
              </w:rPr>
              <w:t>137</w:t>
            </w:r>
            <w:r>
              <w:t xml:space="preserve">　vt.向…提供（膳宿）</w:t>
            </w:r>
          </w:p>
        </w:tc>
        <w:tc>
          <w:tcPr>
            <w:tcW w:type="auto" w:w="0"/>
            <w:vAlign w:val="center"/>
          </w:tcPr>
          <w:p>
            <w:pPr>
              <w:pStyle w:val="Normal"/>
            </w:pPr>
            <w:r>
              <w:rPr>
                <w:rStyle w:val="Text7"/>
              </w:rPr>
              <w:t>138</w:t>
            </w:r>
            <w:r>
              <w:t xml:space="preserve">　a.无边无际的</w:t>
            </w:r>
          </w:p>
        </w:tc>
      </w:tr>
      <w:tr>
        <w:tc>
          <w:tcPr>
            <w:tcW w:type="auto" w:w="0"/>
            <w:vAlign w:val="center"/>
          </w:tcPr>
          <w:p>
            <w:pPr>
              <w:pStyle w:val="Normal"/>
            </w:pPr>
            <w:r>
              <w:rPr>
                <w:rStyle w:val="Text7"/>
              </w:rPr>
              <w:t>139</w:t>
            </w:r>
            <w:r>
              <w:t xml:space="preserve">　n.神经；勇敢</w:t>
            </w:r>
          </w:p>
        </w:tc>
        <w:tc>
          <w:tcPr>
            <w:tcW w:type="auto" w:w="0"/>
            <w:vAlign w:val="center"/>
          </w:tcPr>
          <w:p>
            <w:pPr>
              <w:pStyle w:val="Normal"/>
            </w:pPr>
            <w:r>
              <w:rPr>
                <w:rStyle w:val="Text7"/>
              </w:rPr>
              <w:t>140</w:t>
            </w:r>
            <w:r>
              <w:t xml:space="preserve">　a.神经的；紧张的</w:t>
            </w:r>
          </w:p>
        </w:tc>
      </w:tr>
      <w:tr>
        <w:tc>
          <w:tcPr>
            <w:tcW w:type="auto" w:w="0"/>
            <w:vAlign w:val="center"/>
          </w:tcPr>
          <w:p>
            <w:pPr>
              <w:pStyle w:val="Normal"/>
            </w:pPr>
            <w:r>
              <w:rPr>
                <w:rStyle w:val="Text7"/>
              </w:rPr>
              <w:t>141</w:t>
            </w:r>
            <w:r>
              <w:t xml:space="preserve">　n.目的；用途</w:t>
            </w:r>
          </w:p>
        </w:tc>
        <w:tc>
          <w:tcPr>
            <w:tcW w:type="auto" w:w="0"/>
            <w:vAlign w:val="center"/>
          </w:tcPr>
          <w:p>
            <w:pPr>
              <w:pStyle w:val="Normal"/>
            </w:pPr>
            <w:r>
              <w:rPr>
                <w:rStyle w:val="Text7"/>
              </w:rPr>
              <w:t>142</w:t>
            </w:r>
            <w:r>
              <w:t xml:space="preserve">　a.漫无目标的</w:t>
            </w:r>
          </w:p>
        </w:tc>
      </w:tr>
      <w:tr>
        <w:tc>
          <w:tcPr>
            <w:tcW w:type="auto" w:w="0"/>
            <w:vAlign w:val="center"/>
          </w:tcPr>
          <w:p>
            <w:pPr>
              <w:pStyle w:val="Normal"/>
            </w:pPr>
            <w:r>
              <w:rPr>
                <w:rStyle w:val="Text7"/>
              </w:rPr>
              <w:t>143</w:t>
            </w:r>
            <w:r>
              <w:t xml:space="preserve">　n.心情 v.调和</w:t>
            </w:r>
          </w:p>
        </w:tc>
        <w:tc>
          <w:tcPr>
            <w:tcW w:type="auto" w:w="0"/>
            <w:vAlign w:val="center"/>
          </w:tcPr>
          <w:p>
            <w:pPr>
              <w:pStyle w:val="Normal"/>
            </w:pPr>
            <w:r>
              <w:rPr>
                <w:rStyle w:val="Text7"/>
              </w:rPr>
              <w:t>144</w:t>
            </w:r>
            <w:r>
              <w:t xml:space="preserve">　vi.符合；通信</w:t>
            </w:r>
          </w:p>
        </w:tc>
      </w:tr>
      <w:tr>
        <w:tc>
          <w:tcPr>
            <w:tcW w:type="auto" w:w="0"/>
            <w:vAlign w:val="center"/>
          </w:tcPr>
          <w:p>
            <w:pPr>
              <w:pStyle w:val="Normal"/>
            </w:pPr>
            <w:r>
              <w:rPr>
                <w:rStyle w:val="Text7"/>
              </w:rPr>
              <w:t>145</w:t>
            </w:r>
            <w:r>
              <w:t xml:space="preserve">　n.追求；职业</w:t>
            </w:r>
          </w:p>
        </w:tc>
        <w:tc>
          <w:tcPr>
            <w:tcW w:type="auto" w:w="0"/>
            <w:vAlign w:val="center"/>
          </w:tcPr>
          <w:p>
            <w:pPr>
              <w:pStyle w:val="Normal"/>
            </w:pPr>
            <w:r>
              <w:rPr>
                <w:rStyle w:val="Text7"/>
              </w:rPr>
              <w:t>146</w:t>
            </w:r>
            <w:r>
              <w:t xml:space="preserve">　v.继续；从事</w:t>
            </w:r>
          </w:p>
        </w:tc>
      </w:tr>
      <w:tr>
        <w:tc>
          <w:tcPr>
            <w:tcW w:type="auto" w:w="0"/>
            <w:vAlign w:val="center"/>
          </w:tcPr>
          <w:p>
            <w:pPr>
              <w:pStyle w:val="Normal"/>
            </w:pPr>
            <w:r>
              <w:rPr>
                <w:rStyle w:val="Text7"/>
              </w:rPr>
              <w:t>147</w:t>
            </w:r>
            <w:r>
              <w:t xml:space="preserve">　n.气质；性情</w:t>
            </w:r>
          </w:p>
        </w:tc>
        <w:tc>
          <w:tcPr>
            <w:tcW w:type="auto" w:w="0"/>
            <w:vAlign w:val="center"/>
          </w:tcPr>
          <w:p>
            <w:pPr>
              <w:pStyle w:val="Normal"/>
            </w:pPr>
            <w:r>
              <w:rPr>
                <w:rStyle w:val="Text7"/>
              </w:rPr>
              <w:t>148</w:t>
            </w:r>
            <w:r>
              <w:t xml:space="preserve">　vt.完成，实现</w:t>
            </w:r>
          </w:p>
        </w:tc>
      </w:tr>
      <w:tr>
        <w:tc>
          <w:tcPr>
            <w:tcW w:type="auto" w:w="0"/>
            <w:vAlign w:val="center"/>
          </w:tcPr>
          <w:p>
            <w:pPr>
              <w:pStyle w:val="Normal"/>
            </w:pPr>
            <w:r>
              <w:rPr>
                <w:rStyle w:val="Text7"/>
              </w:rPr>
              <w:t>149</w:t>
            </w:r>
            <w:r>
              <w:t xml:space="preserve">　n.完成；成就</w:t>
            </w:r>
          </w:p>
        </w:tc>
        <w:tc>
          <w:tcPr>
            <w:tcW w:type="auto" w:w="0"/>
            <w:vAlign w:val="center"/>
          </w:tcPr>
          <w:p>
            <w:pPr>
              <w:pStyle w:val="Normal"/>
            </w:pPr>
            <w:r>
              <w:rPr>
                <w:rStyle w:val="Text7"/>
              </w:rPr>
              <w:t>150</w:t>
            </w:r>
            <w:r>
              <w:t xml:space="preserve">　a.免疫的</w:t>
            </w:r>
          </w:p>
        </w:tc>
      </w:tr>
      <w:tr>
        <w:tc>
          <w:tcPr>
            <w:tcW w:type="auto" w:w="0"/>
            <w:vAlign w:val="center"/>
          </w:tcPr>
          <w:p>
            <w:pPr>
              <w:pStyle w:val="Normal"/>
            </w:pPr>
            <w:r>
              <w:rPr>
                <w:rStyle w:val="Text7"/>
              </w:rPr>
              <w:t>151</w:t>
            </w:r>
            <w:r>
              <w:t xml:space="preserve">　n.免除；免疫</w:t>
            </w:r>
          </w:p>
        </w:tc>
        <w:tc>
          <w:tcPr>
            <w:tcW w:type="auto" w:w="0"/>
            <w:vAlign w:val="center"/>
          </w:tcPr>
          <w:p>
            <w:pPr>
              <w:pStyle w:val="Normal"/>
            </w:pPr>
            <w:r>
              <w:rPr>
                <w:rStyle w:val="Text7"/>
              </w:rPr>
              <w:t>152</w:t>
            </w:r>
            <w:r>
              <w:t xml:space="preserve">　n.免疫</w:t>
            </w:r>
          </w:p>
        </w:tc>
      </w:tr>
      <w:tr>
        <w:tc>
          <w:tcPr>
            <w:tcW w:type="auto" w:w="0"/>
            <w:vAlign w:val="center"/>
          </w:tcPr>
          <w:p>
            <w:pPr>
              <w:pStyle w:val="Normal"/>
            </w:pPr>
            <w:r>
              <w:rPr>
                <w:rStyle w:val="Text7"/>
              </w:rPr>
              <w:t>153</w:t>
            </w:r>
            <w:r>
              <w:t xml:space="preserve">　n.主题 vt.使服从</w:t>
            </w:r>
          </w:p>
        </w:tc>
        <w:tc>
          <w:tcPr>
            <w:tcW w:type="auto" w:w="0"/>
            <w:vAlign w:val="center"/>
          </w:tcPr>
          <w:p>
            <w:pPr>
              <w:pStyle w:val="Normal"/>
            </w:pPr>
            <w:r>
              <w:rPr>
                <w:rStyle w:val="Text7"/>
              </w:rPr>
              <w:t>154</w:t>
            </w:r>
            <w:r>
              <w:t xml:space="preserve">　a.学院的；学术的</w:t>
            </w:r>
          </w:p>
        </w:tc>
      </w:tr>
      <w:tr>
        <w:tc>
          <w:tcPr>
            <w:tcW w:type="auto" w:w="0"/>
            <w:vAlign w:val="center"/>
          </w:tcPr>
          <w:p>
            <w:pPr>
              <w:pStyle w:val="Normal"/>
            </w:pPr>
            <w:r>
              <w:rPr>
                <w:rStyle w:val="Text7"/>
              </w:rPr>
              <w:t>155</w:t>
            </w:r>
            <w:r>
              <w:t xml:space="preserve">　n.建筑；结构；创建</w:t>
            </w:r>
          </w:p>
        </w:tc>
        <w:tc>
          <w:tcPr>
            <w:tcW w:type="auto" w:w="0"/>
            <w:vAlign w:val="center"/>
          </w:tcPr>
          <w:p>
            <w:pPr>
              <w:pStyle w:val="Normal"/>
            </w:pPr>
            <w:r>
              <w:rPr>
                <w:rStyle w:val="Text7"/>
              </w:rPr>
              <w:t>156</w:t>
            </w:r>
            <w:r>
              <w:t xml:space="preserve">　n.分散注意力之事</w:t>
            </w:r>
          </w:p>
        </w:tc>
      </w:tr>
      <w:tr>
        <w:tc>
          <w:tcPr>
            <w:tcW w:type="auto" w:w="0"/>
            <w:vAlign w:val="center"/>
          </w:tcPr>
          <w:p>
            <w:pPr>
              <w:pStyle w:val="Normal"/>
            </w:pPr>
            <w:r>
              <w:rPr>
                <w:rStyle w:val="Text7"/>
              </w:rPr>
              <w:t>157</w:t>
            </w:r>
            <w:r>
              <w:t xml:space="preserve">　a.不恰当的；不适当的</w:t>
            </w:r>
          </w:p>
        </w:tc>
        <w:tc>
          <w:tcPr>
            <w:tcW w:type="auto" w:w="0"/>
            <w:vAlign w:val="center"/>
          </w:tcPr>
          <w:p>
            <w:pPr>
              <w:pStyle w:val="Normal"/>
            </w:pPr>
            <w:r>
              <w:rPr>
                <w:rStyle w:val="Text7"/>
              </w:rPr>
              <w:t>158</w:t>
            </w:r>
            <w:r>
              <w:t xml:space="preserve">　v.侵略；大量涌入</w:t>
            </w:r>
          </w:p>
        </w:tc>
      </w:tr>
      <w:tr>
        <w:tc>
          <w:tcPr>
            <w:tcW w:type="auto" w:w="0"/>
            <w:vAlign w:val="center"/>
          </w:tcPr>
          <w:p>
            <w:pPr>
              <w:pStyle w:val="Normal"/>
            </w:pPr>
            <w:r>
              <w:rPr>
                <w:rStyle w:val="Text7"/>
              </w:rPr>
              <w:t>159</w:t>
            </w:r>
            <w:r>
              <w:t xml:space="preserve">　ad.很少，不常</w:t>
            </w:r>
          </w:p>
        </w:tc>
        <w:tc>
          <w:tcPr>
            <w:tcW w:type="auto" w:w="0"/>
            <w:vAlign w:val="center"/>
          </w:tcPr>
          <w:p>
            <w:pPr>
              <w:pStyle w:val="Normal"/>
            </w:pPr>
            <w:r>
              <w:rPr>
                <w:rStyle w:val="Text7"/>
              </w:rPr>
              <w:t>160</w:t>
            </w:r>
            <w:r>
              <w:t xml:space="preserve">　n.对应的人（或物）</w:t>
            </w:r>
          </w:p>
        </w:tc>
      </w:tr>
      <w:tr>
        <w:tc>
          <w:tcPr>
            <w:tcW w:type="auto" w:w="0"/>
            <w:vAlign w:val="center"/>
          </w:tcPr>
          <w:p>
            <w:pPr>
              <w:pStyle w:val="Normal"/>
            </w:pPr>
            <w:r>
              <w:rPr>
                <w:rStyle w:val="Text7"/>
              </w:rPr>
              <w:t>161</w:t>
            </w:r>
            <w:r>
              <w:t xml:space="preserve">　a.欺诈的，骗人的</w:t>
            </w:r>
          </w:p>
        </w:tc>
        <w:tc>
          <w:tcPr>
            <w:tcW w:type="auto" w:w="0"/>
            <w:vAlign w:val="center"/>
          </w:tcPr>
          <w:p>
            <w:pPr>
              <w:pStyle w:val="Normal"/>
            </w:pPr>
            <w:r>
              <w:rPr>
                <w:rStyle w:val="Text7"/>
              </w:rPr>
              <w:t>162</w:t>
            </w:r>
            <w:r>
              <w:t xml:space="preserve">　n.欺诈；诡计</w:t>
            </w:r>
          </w:p>
        </w:tc>
      </w:tr>
      <w:tr>
        <w:tc>
          <w:tcPr>
            <w:tcW w:type="auto" w:w="0"/>
            <w:vAlign w:val="center"/>
          </w:tcPr>
          <w:p>
            <w:pPr>
              <w:pStyle w:val="Normal"/>
            </w:pPr>
            <w:r>
              <w:rPr>
                <w:rStyle w:val="Text7"/>
              </w:rPr>
              <w:t>163</w:t>
            </w:r>
            <w:r>
              <w:t xml:space="preserve">　a.公正的，无偏见的</w:t>
            </w:r>
          </w:p>
        </w:tc>
        <w:tc>
          <w:tcPr>
            <w:tcW w:type="auto" w:w="0"/>
            <w:vAlign w:val="center"/>
          </w:tcPr>
          <w:p>
            <w:pPr>
              <w:pStyle w:val="Normal"/>
            </w:pPr>
            <w:r>
              <w:rPr>
                <w:rStyle w:val="Text7"/>
              </w:rPr>
              <w:t>164</w:t>
            </w:r>
            <w:r>
              <w:t xml:space="preserve">　v.捐赠；订购</w:t>
            </w:r>
          </w:p>
        </w:tc>
      </w:tr>
      <w:tr>
        <w:tc>
          <w:tcPr>
            <w:tcW w:type="auto" w:w="0"/>
            <w:vAlign w:val="center"/>
          </w:tcPr>
          <w:p>
            <w:pPr>
              <w:pStyle w:val="Normal"/>
            </w:pPr>
            <w:r>
              <w:rPr>
                <w:rStyle w:val="Text7"/>
              </w:rPr>
              <w:t>165</w:t>
            </w:r>
            <w:r>
              <w:t xml:space="preserve">　n.捐款人；订阅者</w:t>
            </w:r>
          </w:p>
        </w:tc>
        <w:tc>
          <w:tcPr>
            <w:tcW w:type="auto" w:w="0"/>
            <w:vAlign w:val="center"/>
          </w:tcPr>
          <w:p>
            <w:pPr>
              <w:pStyle w:val="Normal"/>
            </w:pPr>
            <w:r>
              <w:rPr>
                <w:rStyle w:val="Text7"/>
              </w:rPr>
              <w:t>166</w:t>
            </w:r>
            <w:r>
              <w:t xml:space="preserve">　n.牺牲者，遇难者</w:t>
            </w:r>
          </w:p>
        </w:tc>
      </w:tr>
      <w:tr>
        <w:tc>
          <w:tcPr>
            <w:tcW w:type="auto" w:w="0"/>
            <w:vAlign w:val="center"/>
          </w:tcPr>
          <w:p>
            <w:pPr>
              <w:pStyle w:val="Normal"/>
            </w:pPr>
            <w:r>
              <w:rPr>
                <w:rStyle w:val="Text7"/>
              </w:rPr>
              <w:t>167</w:t>
            </w:r>
            <w:r>
              <w:t xml:space="preserve">　a.准确的，正确无误的</w:t>
            </w:r>
          </w:p>
        </w:tc>
        <w:tc>
          <w:tcPr>
            <w:tcW w:type="auto" w:w="0"/>
            <w:vAlign w:val="center"/>
          </w:tcPr>
          <w:p>
            <w:pPr>
              <w:pStyle w:val="Normal"/>
            </w:pPr>
            <w:r>
              <w:rPr>
                <w:rStyle w:val="Text7"/>
              </w:rPr>
              <w:t>168</w:t>
            </w:r>
            <w:r>
              <w:t xml:space="preserve">　n.准确（性）</w:t>
            </w:r>
          </w:p>
        </w:tc>
      </w:tr>
      <w:tr>
        <w:tc>
          <w:tcPr>
            <w:tcW w:type="auto" w:w="0"/>
            <w:vAlign w:val="center"/>
          </w:tcPr>
          <w:p>
            <w:pPr>
              <w:pStyle w:val="Normal"/>
            </w:pPr>
            <w:r>
              <w:rPr>
                <w:rStyle w:val="Text7"/>
              </w:rPr>
              <w:t>169</w:t>
            </w:r>
            <w:r>
              <w:t xml:space="preserve">　n.代表；利益</w:t>
            </w:r>
          </w:p>
        </w:tc>
        <w:tc>
          <w:tcPr>
            <w:tcW w:type="auto" w:w="0"/>
            <w:vAlign w:val="center"/>
          </w:tcPr>
          <w:p>
            <w:pPr>
              <w:pStyle w:val="Normal"/>
            </w:pPr>
            <w:r>
              <w:rPr>
                <w:rStyle w:val="Text7"/>
              </w:rPr>
              <w:t>170</w:t>
            </w:r>
            <w:r>
              <w:t xml:space="preserve">　vi.参加，参与</w:t>
            </w:r>
          </w:p>
        </w:tc>
      </w:tr>
      <w:tr>
        <w:tc>
          <w:tcPr>
            <w:tcW w:type="auto" w:w="0"/>
            <w:vAlign w:val="center"/>
          </w:tcPr>
          <w:p>
            <w:pPr>
              <w:pStyle w:val="Normal"/>
            </w:pPr>
            <w:r>
              <w:rPr>
                <w:rStyle w:val="Text7"/>
              </w:rPr>
              <w:t>171</w:t>
            </w:r>
            <w:r>
              <w:t xml:space="preserve">　n.参加者 a.参与的；有关系的</w:t>
            </w:r>
          </w:p>
        </w:tc>
        <w:tc>
          <w:tcPr>
            <w:tcW w:type="auto" w:w="0"/>
            <w:vAlign w:val="center"/>
          </w:tcPr>
          <w:p>
            <w:pPr>
              <w:pStyle w:val="Normal"/>
            </w:pPr>
            <w:r>
              <w:rPr>
                <w:rStyle w:val="Text7"/>
              </w:rPr>
              <w:t>172</w:t>
            </w:r>
            <w:r>
              <w:t xml:space="preserve">　a.本质的；坚固的</w:t>
            </w:r>
          </w:p>
        </w:tc>
      </w:tr>
      <w:tr>
        <w:tc>
          <w:tcPr>
            <w:tcW w:type="auto" w:w="0"/>
            <w:vAlign w:val="center"/>
          </w:tcPr>
          <w:p>
            <w:pPr>
              <w:pStyle w:val="Normal"/>
            </w:pPr>
            <w:r>
              <w:rPr>
                <w:rStyle w:val="Text7"/>
              </w:rPr>
              <w:t>173</w:t>
            </w:r>
            <w:r>
              <w:t xml:space="preserve">　ad.大体上；本质上</w:t>
            </w:r>
          </w:p>
        </w:tc>
        <w:tc>
          <w:tcPr>
            <w:tcW w:type="auto" w:w="0"/>
            <w:vAlign w:val="center"/>
          </w:tcPr>
          <w:p>
            <w:pPr>
              <w:pStyle w:val="Normal"/>
            </w:pPr>
            <w:r>
              <w:rPr>
                <w:rStyle w:val="Text7"/>
              </w:rPr>
              <w:t>174</w:t>
            </w:r>
            <w:r>
              <w:t xml:space="preserve">　vt.指责；控告</w:t>
            </w:r>
          </w:p>
        </w:tc>
      </w:tr>
      <w:tr>
        <w:tc>
          <w:tcPr>
            <w:tcW w:type="auto" w:w="0"/>
            <w:vAlign w:val="center"/>
          </w:tcPr>
          <w:p>
            <w:pPr>
              <w:pStyle w:val="Normal"/>
            </w:pPr>
            <w:r>
              <w:rPr>
                <w:rStyle w:val="Text7"/>
              </w:rPr>
              <w:t>175</w:t>
            </w:r>
            <w:r>
              <w:t xml:space="preserve">　n.指控；罪名</w:t>
            </w:r>
          </w:p>
        </w:tc>
        <w:tc>
          <w:tcPr>
            <w:tcW w:type="auto" w:w="0"/>
            <w:vAlign w:val="center"/>
          </w:tcPr>
          <w:p>
            <w:pPr>
              <w:pStyle w:val="Normal"/>
            </w:pPr>
            <w:r>
              <w:rPr>
                <w:rStyle w:val="Text7"/>
              </w:rPr>
              <w:t>176</w:t>
            </w:r>
            <w:r>
              <w:t xml:space="preserve">　v.责骂，训斥</w:t>
            </w:r>
          </w:p>
        </w:tc>
      </w:tr>
      <w:tr>
        <w:tc>
          <w:tcPr>
            <w:tcW w:type="auto" w:w="0"/>
            <w:vAlign w:val="center"/>
          </w:tcPr>
          <w:p>
            <w:pPr>
              <w:pStyle w:val="Normal"/>
            </w:pPr>
            <w:r>
              <w:rPr>
                <w:rStyle w:val="Text7"/>
              </w:rPr>
              <w:t>177</w:t>
            </w:r>
            <w:r>
              <w:t xml:space="preserve">　v./n.匆匆看，扫视</w:t>
            </w:r>
          </w:p>
        </w:tc>
        <w:tc>
          <w:tcPr>
            <w:tcW w:type="auto" w:w="0"/>
            <w:vAlign w:val="center"/>
          </w:tcPr>
          <w:p>
            <w:pPr>
              <w:pStyle w:val="Normal"/>
            </w:pPr>
            <w:r>
              <w:rPr>
                <w:rStyle w:val="Text7"/>
              </w:rPr>
              <w:t>178</w:t>
            </w:r>
            <w:r>
              <w:t xml:space="preserve">　v.反对，反抗</w:t>
            </w:r>
          </w:p>
        </w:tc>
      </w:tr>
      <w:tr>
        <w:tc>
          <w:tcPr>
            <w:tcW w:type="auto" w:w="0"/>
            <w:vAlign w:val="center"/>
          </w:tcPr>
          <w:p>
            <w:pPr>
              <w:pStyle w:val="Normal"/>
            </w:pPr>
            <w:r>
              <w:rPr>
                <w:rStyle w:val="Text7"/>
              </w:rPr>
              <w:t>179</w:t>
            </w:r>
            <w:r>
              <w:t xml:space="preserve">　a.对立的 prep.在…对面 ad.在对面</w:t>
            </w:r>
          </w:p>
        </w:tc>
        <w:tc>
          <w:tcPr>
            <w:tcW w:type="auto" w:w="0"/>
            <w:vAlign w:val="center"/>
          </w:tcPr>
          <w:p>
            <w:pPr>
              <w:pStyle w:val="Normal"/>
            </w:pPr>
            <w:r>
              <w:rPr>
                <w:rStyle w:val="Text7"/>
              </w:rPr>
              <w:t>180</w:t>
            </w:r>
            <w:r>
              <w:t xml:space="preserve">　n.反对，反抗</w:t>
            </w:r>
          </w:p>
        </w:tc>
      </w:tr>
      <w:tr>
        <w:tc>
          <w:tcPr>
            <w:tcW w:type="auto" w:w="0"/>
            <w:vAlign w:val="center"/>
          </w:tcPr>
          <w:p>
            <w:pPr>
              <w:pStyle w:val="Normal"/>
            </w:pPr>
            <w:r>
              <w:rPr>
                <w:rStyle w:val="Text7"/>
              </w:rPr>
              <w:t>181</w:t>
            </w:r>
            <w:r>
              <w:t xml:space="preserve">　a.不需要的；不受欢迎的</w:t>
            </w:r>
          </w:p>
        </w:tc>
        <w:tc>
          <w:tcPr>
            <w:tcW w:type="auto" w:w="0"/>
            <w:vAlign w:val="center"/>
          </w:tcPr>
          <w:p>
            <w:pPr>
              <w:pStyle w:val="Normal"/>
            </w:pPr>
            <w:r>
              <w:rPr>
                <w:rStyle w:val="Text7"/>
              </w:rPr>
              <w:t>182</w:t>
            </w:r>
            <w:r>
              <w:t xml:space="preserve">　n.顾问；咨询员</w:t>
            </w:r>
          </w:p>
        </w:tc>
      </w:tr>
      <w:tr>
        <w:tc>
          <w:tcPr>
            <w:tcW w:type="auto" w:w="0"/>
            <w:vAlign w:val="center"/>
          </w:tcPr>
          <w:p>
            <w:pPr>
              <w:pStyle w:val="Normal"/>
            </w:pPr>
            <w:r>
              <w:rPr>
                <w:rStyle w:val="Text7"/>
              </w:rPr>
              <w:t>183</w:t>
            </w:r>
            <w:r>
              <w:t xml:space="preserve">　a.有资格的，符合条件的</w:t>
            </w:r>
          </w:p>
        </w:tc>
        <w:tc>
          <w:tcPr>
            <w:tcW w:type="auto" w:w="0"/>
            <w:vAlign w:val="center"/>
          </w:tcPr>
          <w:p>
            <w:pPr>
              <w:pStyle w:val="Normal"/>
            </w:pPr>
            <w:r>
              <w:rPr>
                <w:rStyle w:val="Text7"/>
              </w:rPr>
              <w:t>184</w:t>
            </w:r>
            <w:r>
              <w:t xml:space="preserve">　n.实例；情况</w:t>
            </w:r>
          </w:p>
        </w:tc>
      </w:tr>
    </w:tbl>
    <w:p>
      <w:bookmarkStart w:id="112" w:name="List_4_______Yue____Ri"/>
      <w:bookmarkStart w:id="113" w:name="Top_of_part0059_html"/>
      <w:pPr>
        <w:pStyle w:val="Heading 2"/>
        <w:pageBreakBefore w:val="on"/>
      </w:pPr>
      <w:r>
        <w:t>List 4</w:t>
      </w:r>
      <w:bookmarkEnd w:id="112"/>
      <w:bookmarkEnd w:id="113"/>
    </w:p>
    <w:p>
      <w:pPr>
        <w:pStyle w:val="Para 16"/>
      </w:pPr>
      <w:r>
        <w:t>___月___日</w:t>
      </w:r>
    </w:p>
    <w:tbl>
      <w:tblPr>
        <w:tblW w:type="auto" w:w="0"/>
      </w:tblPr>
      <w:tr>
        <w:tc>
          <w:tcPr>
            <w:tcW w:type="auto" w:w="0"/>
            <w:vAlign w:val="center"/>
          </w:tcPr>
          <w:p>
            <w:pPr>
              <w:pStyle w:val="Normal"/>
            </w:pPr>
            <w:r>
              <w:rPr>
                <w:rStyle w:val="Text7"/>
              </w:rPr>
              <w:t>1</w:t>
            </w:r>
            <w:r>
              <w:t xml:space="preserve">　prioritize</w:t>
            </w:r>
          </w:p>
        </w:tc>
        <w:tc>
          <w:tcPr>
            <w:tcW w:type="auto" w:w="0"/>
            <w:vAlign w:val="center"/>
          </w:tcPr>
          <w:p>
            <w:pPr>
              <w:pStyle w:val="Normal"/>
            </w:pPr>
            <w:r>
              <w:rPr>
                <w:rStyle w:val="Text7"/>
              </w:rPr>
              <w:t>2</w:t>
            </w:r>
            <w:r>
              <w:t xml:space="preserve">　symbol</w:t>
            </w:r>
          </w:p>
        </w:tc>
      </w:tr>
      <w:tr>
        <w:tc>
          <w:tcPr>
            <w:tcW w:type="auto" w:w="0"/>
            <w:vAlign w:val="center"/>
          </w:tcPr>
          <w:p>
            <w:pPr>
              <w:pStyle w:val="Normal"/>
            </w:pPr>
            <w:r>
              <w:rPr>
                <w:rStyle w:val="Text7"/>
              </w:rPr>
              <w:t>3</w:t>
            </w:r>
            <w:r>
              <w:t xml:space="preserve">　tremendous</w:t>
            </w:r>
          </w:p>
        </w:tc>
        <w:tc>
          <w:tcPr>
            <w:tcW w:type="auto" w:w="0"/>
            <w:vAlign w:val="center"/>
          </w:tcPr>
          <w:p>
            <w:pPr>
              <w:pStyle w:val="Normal"/>
            </w:pPr>
            <w:r>
              <w:rPr>
                <w:rStyle w:val="Text7"/>
              </w:rPr>
              <w:t>4</w:t>
            </w:r>
            <w:r>
              <w:t xml:space="preserve">　casual</w:t>
            </w:r>
          </w:p>
        </w:tc>
      </w:tr>
      <w:tr>
        <w:tc>
          <w:tcPr>
            <w:tcW w:type="auto" w:w="0"/>
            <w:vAlign w:val="center"/>
          </w:tcPr>
          <w:p>
            <w:pPr>
              <w:pStyle w:val="Normal"/>
            </w:pPr>
            <w:r>
              <w:rPr>
                <w:rStyle w:val="Text7"/>
              </w:rPr>
              <w:t>5</w:t>
            </w:r>
            <w:r>
              <w:t xml:space="preserve">　casualness</w:t>
            </w:r>
          </w:p>
        </w:tc>
        <w:tc>
          <w:tcPr>
            <w:tcW w:type="auto" w:w="0"/>
            <w:vAlign w:val="center"/>
          </w:tcPr>
          <w:p>
            <w:pPr>
              <w:pStyle w:val="Normal"/>
            </w:pPr>
            <w:r>
              <w:rPr>
                <w:rStyle w:val="Text7"/>
              </w:rPr>
              <w:t>6</w:t>
            </w:r>
            <w:r>
              <w:t xml:space="preserve">　credible</w:t>
            </w:r>
          </w:p>
        </w:tc>
      </w:tr>
      <w:tr>
        <w:tc>
          <w:tcPr>
            <w:tcW w:type="auto" w:w="0"/>
            <w:vAlign w:val="center"/>
          </w:tcPr>
          <w:p>
            <w:pPr>
              <w:pStyle w:val="Normal"/>
            </w:pPr>
            <w:r>
              <w:rPr>
                <w:rStyle w:val="Text7"/>
              </w:rPr>
              <w:t>7</w:t>
            </w:r>
            <w:r>
              <w:t xml:space="preserve">　credibility</w:t>
            </w:r>
          </w:p>
        </w:tc>
        <w:tc>
          <w:tcPr>
            <w:tcW w:type="auto" w:w="0"/>
            <w:vAlign w:val="center"/>
          </w:tcPr>
          <w:p>
            <w:pPr>
              <w:pStyle w:val="Normal"/>
            </w:pPr>
            <w:r>
              <w:rPr>
                <w:rStyle w:val="Text7"/>
              </w:rPr>
              <w:t>8</w:t>
            </w:r>
            <w:r>
              <w:t xml:space="preserve">　incredible</w:t>
            </w:r>
          </w:p>
        </w:tc>
      </w:tr>
      <w:tr>
        <w:tc>
          <w:tcPr>
            <w:tcW w:type="auto" w:w="0"/>
            <w:vAlign w:val="center"/>
          </w:tcPr>
          <w:p>
            <w:pPr>
              <w:pStyle w:val="Normal"/>
            </w:pPr>
            <w:r>
              <w:rPr>
                <w:rStyle w:val="Text7"/>
              </w:rPr>
              <w:t>9</w:t>
            </w:r>
            <w:r>
              <w:t xml:space="preserve">　marvel</w:t>
            </w:r>
          </w:p>
        </w:tc>
        <w:tc>
          <w:tcPr>
            <w:tcW w:type="auto" w:w="0"/>
            <w:vAlign w:val="center"/>
          </w:tcPr>
          <w:p>
            <w:pPr>
              <w:pStyle w:val="Normal"/>
            </w:pPr>
            <w:r>
              <w:rPr>
                <w:rStyle w:val="Text7"/>
              </w:rPr>
              <w:t>10</w:t>
            </w:r>
            <w:r>
              <w:t xml:space="preserve">　realise/ze</w:t>
            </w:r>
          </w:p>
        </w:tc>
      </w:tr>
      <w:tr>
        <w:tc>
          <w:tcPr>
            <w:tcW w:type="auto" w:w="0"/>
            <w:vAlign w:val="center"/>
          </w:tcPr>
          <w:p>
            <w:pPr>
              <w:pStyle w:val="Normal"/>
            </w:pPr>
            <w:r>
              <w:rPr>
                <w:rStyle w:val="Text7"/>
              </w:rPr>
              <w:t>11</w:t>
            </w:r>
            <w:r>
              <w:t xml:space="preserve">　realistic</w:t>
            </w:r>
          </w:p>
        </w:tc>
        <w:tc>
          <w:tcPr>
            <w:tcW w:type="auto" w:w="0"/>
            <w:vAlign w:val="center"/>
          </w:tcPr>
          <w:p>
            <w:pPr>
              <w:pStyle w:val="Normal"/>
            </w:pPr>
            <w:r>
              <w:rPr>
                <w:rStyle w:val="Text7"/>
              </w:rPr>
              <w:t>12</w:t>
            </w:r>
            <w:r>
              <w:t xml:space="preserve">　decorate</w:t>
            </w:r>
          </w:p>
        </w:tc>
      </w:tr>
      <w:tr>
        <w:tc>
          <w:tcPr>
            <w:tcW w:type="auto" w:w="0"/>
            <w:vAlign w:val="center"/>
          </w:tcPr>
          <w:p>
            <w:pPr>
              <w:pStyle w:val="Normal"/>
            </w:pPr>
            <w:r>
              <w:rPr>
                <w:rStyle w:val="Text7"/>
              </w:rPr>
              <w:t>13</w:t>
            </w:r>
            <w:r>
              <w:t xml:space="preserve">　impose</w:t>
            </w:r>
          </w:p>
        </w:tc>
        <w:tc>
          <w:tcPr>
            <w:tcW w:type="auto" w:w="0"/>
            <w:vAlign w:val="center"/>
          </w:tcPr>
          <w:p>
            <w:pPr>
              <w:pStyle w:val="Normal"/>
            </w:pPr>
            <w:r>
              <w:rPr>
                <w:rStyle w:val="Text7"/>
              </w:rPr>
              <w:t>14</w:t>
            </w:r>
            <w:r>
              <w:t xml:space="preserve">　scrutiny</w:t>
            </w:r>
          </w:p>
        </w:tc>
      </w:tr>
      <w:tr>
        <w:tc>
          <w:tcPr>
            <w:tcW w:type="auto" w:w="0"/>
            <w:vAlign w:val="center"/>
          </w:tcPr>
          <w:p>
            <w:pPr>
              <w:pStyle w:val="Normal"/>
            </w:pPr>
            <w:r>
              <w:rPr>
                <w:rStyle w:val="Text7"/>
              </w:rPr>
              <w:t>15</w:t>
            </w:r>
            <w:r>
              <w:t xml:space="preserve">　scrutinize</w:t>
            </w:r>
          </w:p>
        </w:tc>
        <w:tc>
          <w:tcPr>
            <w:tcW w:type="auto" w:w="0"/>
            <w:vAlign w:val="center"/>
          </w:tcPr>
          <w:p>
            <w:pPr>
              <w:pStyle w:val="Normal"/>
            </w:pPr>
            <w:r>
              <w:rPr>
                <w:rStyle w:val="Text7"/>
              </w:rPr>
              <w:t>16</w:t>
            </w:r>
            <w:r>
              <w:t xml:space="preserve">　acquaint</w:t>
            </w:r>
          </w:p>
        </w:tc>
      </w:tr>
      <w:tr>
        <w:tc>
          <w:tcPr>
            <w:tcW w:type="auto" w:w="0"/>
            <w:vAlign w:val="center"/>
          </w:tcPr>
          <w:p>
            <w:pPr>
              <w:pStyle w:val="Normal"/>
            </w:pPr>
            <w:r>
              <w:rPr>
                <w:rStyle w:val="Text7"/>
              </w:rPr>
              <w:t>17</w:t>
            </w:r>
            <w:r>
              <w:t xml:space="preserve">　acquaintance</w:t>
            </w:r>
          </w:p>
        </w:tc>
        <w:tc>
          <w:tcPr>
            <w:tcW w:type="auto" w:w="0"/>
            <w:vAlign w:val="center"/>
          </w:tcPr>
          <w:p>
            <w:pPr>
              <w:pStyle w:val="Normal"/>
            </w:pPr>
            <w:r>
              <w:rPr>
                <w:rStyle w:val="Text7"/>
              </w:rPr>
              <w:t>18</w:t>
            </w:r>
            <w:r>
              <w:t xml:space="preserve">　critical</w:t>
            </w:r>
          </w:p>
        </w:tc>
      </w:tr>
      <w:tr>
        <w:tc>
          <w:tcPr>
            <w:tcW w:type="auto" w:w="0"/>
            <w:vAlign w:val="center"/>
          </w:tcPr>
          <w:p>
            <w:pPr>
              <w:pStyle w:val="Normal"/>
            </w:pPr>
            <w:r>
              <w:rPr>
                <w:rStyle w:val="Text7"/>
              </w:rPr>
              <w:t>19</w:t>
            </w:r>
            <w:r>
              <w:t xml:space="preserve">　critic</w:t>
            </w:r>
          </w:p>
        </w:tc>
        <w:tc>
          <w:tcPr>
            <w:tcW w:type="auto" w:w="0"/>
            <w:vAlign w:val="center"/>
          </w:tcPr>
          <w:p>
            <w:pPr>
              <w:pStyle w:val="Normal"/>
            </w:pPr>
            <w:r>
              <w:rPr>
                <w:rStyle w:val="Text7"/>
              </w:rPr>
              <w:t>20</w:t>
            </w:r>
            <w:r>
              <w:t xml:space="preserve">　criticise/ze</w:t>
            </w:r>
          </w:p>
        </w:tc>
      </w:tr>
      <w:tr>
        <w:tc>
          <w:tcPr>
            <w:tcW w:type="auto" w:w="0"/>
            <w:vAlign w:val="center"/>
          </w:tcPr>
          <w:p>
            <w:pPr>
              <w:pStyle w:val="Normal"/>
            </w:pPr>
            <w:r>
              <w:rPr>
                <w:rStyle w:val="Text7"/>
              </w:rPr>
              <w:t>21</w:t>
            </w:r>
            <w:r>
              <w:t xml:space="preserve">　criticism</w:t>
            </w:r>
          </w:p>
        </w:tc>
        <w:tc>
          <w:tcPr>
            <w:tcW w:type="auto" w:w="0"/>
            <w:vAlign w:val="center"/>
          </w:tcPr>
          <w:p>
            <w:pPr>
              <w:pStyle w:val="Normal"/>
            </w:pPr>
            <w:r>
              <w:rPr>
                <w:rStyle w:val="Text7"/>
              </w:rPr>
              <w:t>22</w:t>
            </w:r>
            <w:r>
              <w:t xml:space="preserve">　critique</w:t>
            </w:r>
          </w:p>
        </w:tc>
      </w:tr>
      <w:tr>
        <w:tc>
          <w:tcPr>
            <w:tcW w:type="auto" w:w="0"/>
            <w:vAlign w:val="center"/>
          </w:tcPr>
          <w:p>
            <w:pPr>
              <w:pStyle w:val="Normal"/>
            </w:pPr>
            <w:r>
              <w:rPr>
                <w:rStyle w:val="Text7"/>
              </w:rPr>
              <w:t>23</w:t>
            </w:r>
            <w:r>
              <w:t xml:space="preserve">　emerge</w:t>
            </w:r>
          </w:p>
        </w:tc>
        <w:tc>
          <w:tcPr>
            <w:tcW w:type="auto" w:w="0"/>
            <w:vAlign w:val="center"/>
          </w:tcPr>
          <w:p>
            <w:pPr>
              <w:pStyle w:val="Normal"/>
            </w:pPr>
            <w:r>
              <w:rPr>
                <w:rStyle w:val="Text7"/>
              </w:rPr>
              <w:t>24</w:t>
            </w:r>
            <w:r>
              <w:t xml:space="preserve">　emergence</w:t>
            </w:r>
          </w:p>
        </w:tc>
      </w:tr>
      <w:tr>
        <w:tc>
          <w:tcPr>
            <w:tcW w:type="auto" w:w="0"/>
            <w:vAlign w:val="center"/>
          </w:tcPr>
          <w:p>
            <w:pPr>
              <w:pStyle w:val="Normal"/>
            </w:pPr>
            <w:r>
              <w:rPr>
                <w:rStyle w:val="Text7"/>
              </w:rPr>
              <w:t>25</w:t>
            </w:r>
            <w:r>
              <w:t xml:space="preserve">　emergency</w:t>
            </w:r>
          </w:p>
        </w:tc>
        <w:tc>
          <w:tcPr>
            <w:tcW w:type="auto" w:w="0"/>
            <w:vAlign w:val="center"/>
          </w:tcPr>
          <w:p>
            <w:pPr>
              <w:pStyle w:val="Normal"/>
            </w:pPr>
            <w:r>
              <w:rPr>
                <w:rStyle w:val="Text7"/>
              </w:rPr>
              <w:t>26</w:t>
            </w:r>
            <w:r>
              <w:t xml:space="preserve">　emerging</w:t>
            </w:r>
          </w:p>
        </w:tc>
      </w:tr>
      <w:tr>
        <w:tc>
          <w:tcPr>
            <w:tcW w:type="auto" w:w="0"/>
            <w:vAlign w:val="center"/>
          </w:tcPr>
          <w:p>
            <w:pPr>
              <w:pStyle w:val="Normal"/>
            </w:pPr>
            <w:r>
              <w:rPr>
                <w:rStyle w:val="Text7"/>
              </w:rPr>
              <w:t>27</w:t>
            </w:r>
            <w:r>
              <w:t xml:space="preserve">　particle</w:t>
            </w:r>
          </w:p>
        </w:tc>
        <w:tc>
          <w:tcPr>
            <w:tcW w:type="auto" w:w="0"/>
            <w:vAlign w:val="center"/>
          </w:tcPr>
          <w:p>
            <w:pPr>
              <w:pStyle w:val="Normal"/>
            </w:pPr>
            <w:r>
              <w:rPr>
                <w:rStyle w:val="Text7"/>
              </w:rPr>
              <w:t>28</w:t>
            </w:r>
            <w:r>
              <w:t xml:space="preserve">　particular</w:t>
            </w:r>
          </w:p>
        </w:tc>
      </w:tr>
      <w:tr>
        <w:tc>
          <w:tcPr>
            <w:tcW w:type="auto" w:w="0"/>
            <w:vAlign w:val="center"/>
          </w:tcPr>
          <w:p>
            <w:pPr>
              <w:pStyle w:val="Normal"/>
            </w:pPr>
            <w:r>
              <w:rPr>
                <w:rStyle w:val="Text7"/>
              </w:rPr>
              <w:t>29</w:t>
            </w:r>
            <w:r>
              <w:t xml:space="preserve">　particularly</w:t>
            </w:r>
          </w:p>
        </w:tc>
        <w:tc>
          <w:tcPr>
            <w:tcW w:type="auto" w:w="0"/>
            <w:vAlign w:val="center"/>
          </w:tcPr>
          <w:p>
            <w:pPr>
              <w:pStyle w:val="Normal"/>
            </w:pPr>
            <w:r>
              <w:rPr>
                <w:rStyle w:val="Text7"/>
              </w:rPr>
              <w:t>30</w:t>
            </w:r>
            <w:r>
              <w:t xml:space="preserve">　supervise</w:t>
            </w:r>
          </w:p>
        </w:tc>
      </w:tr>
      <w:tr>
        <w:tc>
          <w:tcPr>
            <w:tcW w:type="auto" w:w="0"/>
            <w:vAlign w:val="center"/>
          </w:tcPr>
          <w:p>
            <w:pPr>
              <w:pStyle w:val="Normal"/>
            </w:pPr>
            <w:r>
              <w:rPr>
                <w:rStyle w:val="Text7"/>
              </w:rPr>
              <w:t>31</w:t>
            </w:r>
            <w:r>
              <w:t xml:space="preserve">　violence</w:t>
            </w:r>
          </w:p>
        </w:tc>
        <w:tc>
          <w:tcPr>
            <w:tcW w:type="auto" w:w="0"/>
            <w:vAlign w:val="center"/>
          </w:tcPr>
          <w:p>
            <w:pPr>
              <w:pStyle w:val="Normal"/>
            </w:pPr>
            <w:r>
              <w:rPr>
                <w:rStyle w:val="Text7"/>
              </w:rPr>
              <w:t>32</w:t>
            </w:r>
            <w:r>
              <w:t xml:space="preserve">　violent</w:t>
            </w:r>
          </w:p>
        </w:tc>
      </w:tr>
      <w:tr>
        <w:tc>
          <w:tcPr>
            <w:tcW w:type="auto" w:w="0"/>
            <w:vAlign w:val="center"/>
          </w:tcPr>
          <w:p>
            <w:pPr>
              <w:pStyle w:val="Normal"/>
            </w:pPr>
            <w:r>
              <w:rPr>
                <w:rStyle w:val="Text7"/>
              </w:rPr>
              <w:t>33</w:t>
            </w:r>
            <w:r>
              <w:t xml:space="preserve">　violate</w:t>
            </w:r>
          </w:p>
        </w:tc>
        <w:tc>
          <w:tcPr>
            <w:tcW w:type="auto" w:w="0"/>
            <w:vAlign w:val="center"/>
          </w:tcPr>
          <w:p>
            <w:pPr>
              <w:pStyle w:val="Normal"/>
            </w:pPr>
            <w:r>
              <w:rPr>
                <w:rStyle w:val="Text7"/>
              </w:rPr>
              <w:t>34</w:t>
            </w:r>
            <w:r>
              <w:t xml:space="preserve">　acquire</w:t>
            </w:r>
          </w:p>
        </w:tc>
      </w:tr>
      <w:tr>
        <w:tc>
          <w:tcPr>
            <w:tcW w:type="auto" w:w="0"/>
            <w:vAlign w:val="center"/>
          </w:tcPr>
          <w:p>
            <w:pPr>
              <w:pStyle w:val="Normal"/>
            </w:pPr>
            <w:r>
              <w:rPr>
                <w:rStyle w:val="Text7"/>
              </w:rPr>
              <w:t>35</w:t>
            </w:r>
            <w:r>
              <w:t xml:space="preserve">　acquisition</w:t>
            </w:r>
          </w:p>
        </w:tc>
        <w:tc>
          <w:tcPr>
            <w:tcW w:type="auto" w:w="0"/>
            <w:vAlign w:val="center"/>
          </w:tcPr>
          <w:p>
            <w:pPr>
              <w:pStyle w:val="Normal"/>
            </w:pPr>
            <w:r>
              <w:rPr>
                <w:rStyle w:val="Text7"/>
              </w:rPr>
              <w:t>36</w:t>
            </w:r>
            <w:r>
              <w:t xml:space="preserve">　suppose</w:t>
            </w:r>
          </w:p>
        </w:tc>
      </w:tr>
      <w:tr>
        <w:tc>
          <w:tcPr>
            <w:tcW w:type="auto" w:w="0"/>
            <w:vAlign w:val="center"/>
          </w:tcPr>
          <w:p>
            <w:pPr>
              <w:pStyle w:val="Normal"/>
            </w:pPr>
            <w:r>
              <w:rPr>
                <w:rStyle w:val="Text7"/>
              </w:rPr>
              <w:t>37</w:t>
            </w:r>
            <w:r>
              <w:t xml:space="preserve">　supposed</w:t>
            </w:r>
          </w:p>
        </w:tc>
        <w:tc>
          <w:tcPr>
            <w:tcW w:type="auto" w:w="0"/>
            <w:vAlign w:val="center"/>
          </w:tcPr>
          <w:p>
            <w:pPr>
              <w:pStyle w:val="Normal"/>
            </w:pPr>
            <w:r>
              <w:rPr>
                <w:rStyle w:val="Text7"/>
              </w:rPr>
              <w:t>38</w:t>
            </w:r>
            <w:r>
              <w:t xml:space="preserve">　inclusive</w:t>
            </w:r>
          </w:p>
        </w:tc>
      </w:tr>
      <w:tr>
        <w:tc>
          <w:tcPr>
            <w:tcW w:type="auto" w:w="0"/>
            <w:vAlign w:val="center"/>
          </w:tcPr>
          <w:p>
            <w:pPr>
              <w:pStyle w:val="Normal"/>
            </w:pPr>
            <w:r>
              <w:rPr>
                <w:rStyle w:val="Text7"/>
              </w:rPr>
              <w:t>39</w:t>
            </w:r>
            <w:r>
              <w:t xml:space="preserve">　remain</w:t>
            </w:r>
          </w:p>
        </w:tc>
        <w:tc>
          <w:tcPr>
            <w:tcW w:type="auto" w:w="0"/>
            <w:vAlign w:val="center"/>
          </w:tcPr>
          <w:p>
            <w:pPr>
              <w:pStyle w:val="Normal"/>
            </w:pPr>
            <w:r>
              <w:rPr>
                <w:rStyle w:val="Text7"/>
              </w:rPr>
              <w:t>40</w:t>
            </w:r>
            <w:r>
              <w:t xml:space="preserve">　cruel</w:t>
            </w:r>
          </w:p>
        </w:tc>
      </w:tr>
      <w:tr>
        <w:tc>
          <w:tcPr>
            <w:tcW w:type="auto" w:w="0"/>
            <w:vAlign w:val="center"/>
          </w:tcPr>
          <w:p>
            <w:pPr>
              <w:pStyle w:val="Normal"/>
            </w:pPr>
            <w:r>
              <w:rPr>
                <w:rStyle w:val="Text7"/>
              </w:rPr>
              <w:t>41</w:t>
            </w:r>
            <w:r>
              <w:t xml:space="preserve">　cruelty</w:t>
            </w:r>
          </w:p>
        </w:tc>
        <w:tc>
          <w:tcPr>
            <w:tcW w:type="auto" w:w="0"/>
            <w:vAlign w:val="center"/>
          </w:tcPr>
          <w:p>
            <w:pPr>
              <w:pStyle w:val="Normal"/>
            </w:pPr>
            <w:r>
              <w:rPr>
                <w:rStyle w:val="Text7"/>
              </w:rPr>
              <w:t>42</w:t>
            </w:r>
            <w:r>
              <w:t xml:space="preserve">　virtual</w:t>
            </w:r>
          </w:p>
        </w:tc>
      </w:tr>
      <w:tr>
        <w:tc>
          <w:tcPr>
            <w:tcW w:type="auto" w:w="0"/>
            <w:vAlign w:val="center"/>
          </w:tcPr>
          <w:p>
            <w:pPr>
              <w:pStyle w:val="Normal"/>
            </w:pPr>
            <w:r>
              <w:rPr>
                <w:rStyle w:val="Text7"/>
              </w:rPr>
              <w:t>43</w:t>
            </w:r>
            <w:r>
              <w:t xml:space="preserve">　virtually</w:t>
            </w:r>
          </w:p>
        </w:tc>
        <w:tc>
          <w:tcPr>
            <w:tcW w:type="auto" w:w="0"/>
            <w:vAlign w:val="center"/>
          </w:tcPr>
          <w:p>
            <w:pPr>
              <w:pStyle w:val="Normal"/>
            </w:pPr>
            <w:r>
              <w:rPr>
                <w:rStyle w:val="Text7"/>
              </w:rPr>
              <w:t>44</w:t>
            </w:r>
            <w:r>
              <w:t xml:space="preserve">　deduction</w:t>
            </w:r>
          </w:p>
        </w:tc>
      </w:tr>
      <w:tr>
        <w:tc>
          <w:tcPr>
            <w:tcW w:type="auto" w:w="0"/>
            <w:vAlign w:val="center"/>
          </w:tcPr>
          <w:p>
            <w:pPr>
              <w:pStyle w:val="Normal"/>
            </w:pPr>
            <w:r>
              <w:rPr>
                <w:rStyle w:val="Text7"/>
              </w:rPr>
              <w:t>45</w:t>
            </w:r>
            <w:r>
              <w:t xml:space="preserve">　deduct</w:t>
            </w:r>
          </w:p>
        </w:tc>
        <w:tc>
          <w:tcPr>
            <w:tcW w:type="auto" w:w="0"/>
            <w:vAlign w:val="center"/>
          </w:tcPr>
          <w:p>
            <w:pPr>
              <w:pStyle w:val="Normal"/>
            </w:pPr>
            <w:r>
              <w:rPr>
                <w:rStyle w:val="Text7"/>
              </w:rPr>
              <w:t>46</w:t>
            </w:r>
            <w:r>
              <w:t xml:space="preserve">　deductible</w:t>
            </w:r>
          </w:p>
        </w:tc>
      </w:tr>
      <w:tr>
        <w:tc>
          <w:tcPr>
            <w:tcW w:type="auto" w:w="0"/>
            <w:vAlign w:val="center"/>
          </w:tcPr>
          <w:p>
            <w:pPr>
              <w:pStyle w:val="Normal"/>
            </w:pPr>
            <w:r>
              <w:rPr>
                <w:rStyle w:val="Text7"/>
              </w:rPr>
              <w:t>47</w:t>
            </w:r>
            <w:r>
              <w:t xml:space="preserve">　emphasize</w:t>
            </w:r>
          </w:p>
        </w:tc>
        <w:tc>
          <w:tcPr>
            <w:tcW w:type="auto" w:w="0"/>
            <w:vAlign w:val="center"/>
          </w:tcPr>
          <w:p>
            <w:pPr>
              <w:pStyle w:val="Normal"/>
            </w:pPr>
            <w:r>
              <w:rPr>
                <w:rStyle w:val="Text7"/>
              </w:rPr>
              <w:t>48</w:t>
            </w:r>
            <w:r>
              <w:t xml:space="preserve">　emphasis</w:t>
            </w:r>
          </w:p>
        </w:tc>
      </w:tr>
      <w:tr>
        <w:tc>
          <w:tcPr>
            <w:tcW w:type="auto" w:w="0"/>
            <w:vAlign w:val="center"/>
          </w:tcPr>
          <w:p>
            <w:pPr>
              <w:pStyle w:val="Normal"/>
            </w:pPr>
            <w:r>
              <w:rPr>
                <w:rStyle w:val="Text7"/>
              </w:rPr>
              <w:t>49</w:t>
            </w:r>
            <w:r>
              <w:t xml:space="preserve">　recipient</w:t>
            </w:r>
          </w:p>
        </w:tc>
        <w:tc>
          <w:tcPr>
            <w:tcW w:type="auto" w:w="0"/>
            <w:vAlign w:val="center"/>
          </w:tcPr>
          <w:p>
            <w:pPr>
              <w:pStyle w:val="Normal"/>
            </w:pPr>
            <w:r>
              <w:rPr>
                <w:rStyle w:val="Text7"/>
              </w:rPr>
              <w:t>50</w:t>
            </w:r>
            <w:r>
              <w:t xml:space="preserve">　acute</w:t>
            </w:r>
          </w:p>
        </w:tc>
      </w:tr>
      <w:tr>
        <w:tc>
          <w:tcPr>
            <w:tcW w:type="auto" w:w="0"/>
            <w:vAlign w:val="center"/>
          </w:tcPr>
          <w:p>
            <w:pPr>
              <w:pStyle w:val="Normal"/>
            </w:pPr>
            <w:r>
              <w:rPr>
                <w:rStyle w:val="Text7"/>
              </w:rPr>
              <w:t>51</w:t>
            </w:r>
            <w:r>
              <w:t xml:space="preserve">　cultivate</w:t>
            </w:r>
          </w:p>
        </w:tc>
        <w:tc>
          <w:tcPr>
            <w:tcW w:type="auto" w:w="0"/>
            <w:vAlign w:val="center"/>
          </w:tcPr>
          <w:p>
            <w:pPr>
              <w:pStyle w:val="Normal"/>
            </w:pPr>
            <w:r>
              <w:rPr>
                <w:rStyle w:val="Text7"/>
              </w:rPr>
              <w:t>52</w:t>
            </w:r>
            <w:r>
              <w:t xml:space="preserve">　employ</w:t>
            </w:r>
          </w:p>
        </w:tc>
      </w:tr>
      <w:tr>
        <w:tc>
          <w:tcPr>
            <w:tcW w:type="auto" w:w="0"/>
            <w:vAlign w:val="center"/>
          </w:tcPr>
          <w:p>
            <w:pPr>
              <w:pStyle w:val="Normal"/>
            </w:pPr>
            <w:r>
              <w:rPr>
                <w:rStyle w:val="Text7"/>
              </w:rPr>
              <w:t>53</w:t>
            </w:r>
            <w:r>
              <w:t xml:space="preserve">　employment</w:t>
            </w:r>
          </w:p>
        </w:tc>
        <w:tc>
          <w:tcPr>
            <w:tcW w:type="auto" w:w="0"/>
            <w:vAlign w:val="center"/>
          </w:tcPr>
          <w:p>
            <w:pPr>
              <w:pStyle w:val="Normal"/>
            </w:pPr>
            <w:r>
              <w:rPr>
                <w:rStyle w:val="Text7"/>
              </w:rPr>
              <w:t>54</w:t>
            </w:r>
            <w:r>
              <w:t xml:space="preserve">　employer</w:t>
            </w:r>
          </w:p>
        </w:tc>
      </w:tr>
      <w:tr>
        <w:tc>
          <w:tcPr>
            <w:tcW w:type="auto" w:w="0"/>
            <w:vAlign w:val="center"/>
          </w:tcPr>
          <w:p>
            <w:pPr>
              <w:pStyle w:val="Normal"/>
            </w:pPr>
            <w:r>
              <w:rPr>
                <w:rStyle w:val="Text7"/>
              </w:rPr>
              <w:t>55</w:t>
            </w:r>
            <w:r>
              <w:t xml:space="preserve">　employee</w:t>
            </w:r>
          </w:p>
        </w:tc>
        <w:tc>
          <w:tcPr>
            <w:tcW w:type="auto" w:w="0"/>
            <w:vAlign w:val="center"/>
          </w:tcPr>
          <w:p>
            <w:pPr>
              <w:pStyle w:val="Normal"/>
            </w:pPr>
            <w:r>
              <w:rPr>
                <w:rStyle w:val="Text7"/>
              </w:rPr>
              <w:t>56</w:t>
            </w:r>
            <w:r>
              <w:t xml:space="preserve">　non-controversial</w:t>
            </w:r>
          </w:p>
        </w:tc>
      </w:tr>
      <w:tr>
        <w:tc>
          <w:tcPr>
            <w:tcW w:type="auto" w:w="0"/>
            <w:vAlign w:val="center"/>
          </w:tcPr>
          <w:p>
            <w:pPr>
              <w:pStyle w:val="Normal"/>
            </w:pPr>
            <w:r>
              <w:rPr>
                <w:rStyle w:val="Text7"/>
              </w:rPr>
              <w:t>57</w:t>
            </w:r>
            <w:r>
              <w:t xml:space="preserve">　surround</w:t>
            </w:r>
          </w:p>
        </w:tc>
        <w:tc>
          <w:tcPr>
            <w:tcW w:type="auto" w:w="0"/>
            <w:vAlign w:val="center"/>
          </w:tcPr>
          <w:p>
            <w:pPr>
              <w:pStyle w:val="Normal"/>
            </w:pPr>
            <w:r>
              <w:rPr>
                <w:rStyle w:val="Text7"/>
              </w:rPr>
              <w:t>58</w:t>
            </w:r>
            <w:r>
              <w:t xml:space="preserve">　current</w:t>
            </w:r>
          </w:p>
        </w:tc>
      </w:tr>
      <w:tr>
        <w:tc>
          <w:tcPr>
            <w:tcW w:type="auto" w:w="0"/>
            <w:vAlign w:val="center"/>
          </w:tcPr>
          <w:p>
            <w:pPr>
              <w:pStyle w:val="Normal"/>
            </w:pPr>
            <w:r>
              <w:rPr>
                <w:rStyle w:val="Text7"/>
              </w:rPr>
              <w:t>59</w:t>
            </w:r>
            <w:r>
              <w:t xml:space="preserve">　currently</w:t>
            </w:r>
          </w:p>
        </w:tc>
        <w:tc>
          <w:tcPr>
            <w:tcW w:type="auto" w:w="0"/>
            <w:vAlign w:val="center"/>
          </w:tcPr>
          <w:p>
            <w:pPr>
              <w:pStyle w:val="Normal"/>
            </w:pPr>
            <w:r>
              <w:rPr>
                <w:rStyle w:val="Text7"/>
              </w:rPr>
              <w:t>60</w:t>
            </w:r>
            <w:r>
              <w:t xml:space="preserve">　declaration</w:t>
            </w:r>
          </w:p>
        </w:tc>
      </w:tr>
      <w:tr>
        <w:tc>
          <w:tcPr>
            <w:tcW w:type="auto" w:w="0"/>
            <w:vAlign w:val="center"/>
          </w:tcPr>
          <w:p>
            <w:pPr>
              <w:pStyle w:val="Normal"/>
            </w:pPr>
            <w:r>
              <w:rPr>
                <w:rStyle w:val="Text7"/>
              </w:rPr>
              <w:t>61</w:t>
            </w:r>
            <w:r>
              <w:t xml:space="preserve">　encode</w:t>
            </w:r>
          </w:p>
        </w:tc>
        <w:tc>
          <w:tcPr>
            <w:tcW w:type="auto" w:w="0"/>
            <w:vAlign w:val="center"/>
          </w:tcPr>
          <w:p>
            <w:pPr>
              <w:pStyle w:val="Normal"/>
            </w:pPr>
            <w:r>
              <w:rPr>
                <w:rStyle w:val="Text7"/>
              </w:rPr>
              <w:t>62</w:t>
            </w:r>
            <w:r>
              <w:t xml:space="preserve">　inadequate</w:t>
            </w:r>
          </w:p>
        </w:tc>
      </w:tr>
      <w:tr>
        <w:tc>
          <w:tcPr>
            <w:tcW w:type="auto" w:w="0"/>
            <w:vAlign w:val="center"/>
          </w:tcPr>
          <w:p>
            <w:pPr>
              <w:pStyle w:val="Normal"/>
            </w:pPr>
            <w:r>
              <w:rPr>
                <w:rStyle w:val="Text7"/>
              </w:rPr>
              <w:t>63</w:t>
            </w:r>
            <w:r>
              <w:t xml:space="preserve">　organize</w:t>
            </w:r>
          </w:p>
        </w:tc>
        <w:tc>
          <w:tcPr>
            <w:tcW w:type="auto" w:w="0"/>
            <w:vAlign w:val="center"/>
          </w:tcPr>
          <w:p>
            <w:pPr>
              <w:pStyle w:val="Normal"/>
            </w:pPr>
            <w:r>
              <w:rPr>
                <w:rStyle w:val="Text7"/>
              </w:rPr>
              <w:t>64</w:t>
            </w:r>
            <w:r>
              <w:t xml:space="preserve">　organization</w:t>
            </w:r>
          </w:p>
        </w:tc>
      </w:tr>
      <w:tr>
        <w:tc>
          <w:tcPr>
            <w:tcW w:type="auto" w:w="0"/>
            <w:vAlign w:val="center"/>
          </w:tcPr>
          <w:p>
            <w:pPr>
              <w:pStyle w:val="Normal"/>
            </w:pPr>
            <w:r>
              <w:rPr>
                <w:rStyle w:val="Text7"/>
              </w:rPr>
              <w:t>65</w:t>
            </w:r>
            <w:r>
              <w:t xml:space="preserve">　disorganized</w:t>
            </w:r>
          </w:p>
        </w:tc>
        <w:tc>
          <w:tcPr>
            <w:tcW w:type="auto" w:w="0"/>
            <w:vAlign w:val="center"/>
          </w:tcPr>
          <w:p>
            <w:pPr>
              <w:pStyle w:val="Normal"/>
            </w:pPr>
            <w:r>
              <w:rPr>
                <w:rStyle w:val="Text7"/>
              </w:rPr>
              <w:t>66</w:t>
            </w:r>
            <w:r>
              <w:t xml:space="preserve">　cursory</w:t>
            </w:r>
          </w:p>
        </w:tc>
      </w:tr>
      <w:tr>
        <w:tc>
          <w:tcPr>
            <w:tcW w:type="auto" w:w="0"/>
            <w:vAlign w:val="center"/>
          </w:tcPr>
          <w:p>
            <w:pPr>
              <w:pStyle w:val="Normal"/>
            </w:pPr>
            <w:r>
              <w:rPr>
                <w:rStyle w:val="Text7"/>
              </w:rPr>
              <w:t>67</w:t>
            </w:r>
            <w:r>
              <w:t xml:space="preserve">　feedback</w:t>
            </w:r>
          </w:p>
        </w:tc>
        <w:tc>
          <w:tcPr>
            <w:tcW w:type="auto" w:w="0"/>
            <w:vAlign w:val="center"/>
          </w:tcPr>
          <w:p>
            <w:pPr>
              <w:pStyle w:val="Normal"/>
            </w:pPr>
            <w:r>
              <w:rPr>
                <w:rStyle w:val="Text7"/>
              </w:rPr>
              <w:t>68</w:t>
            </w:r>
            <w:r>
              <w:t xml:space="preserve">　implicate</w:t>
            </w:r>
          </w:p>
        </w:tc>
      </w:tr>
      <w:tr>
        <w:tc>
          <w:tcPr>
            <w:tcW w:type="auto" w:w="0"/>
            <w:vAlign w:val="center"/>
          </w:tcPr>
          <w:p>
            <w:pPr>
              <w:pStyle w:val="Normal"/>
            </w:pPr>
            <w:r>
              <w:rPr>
                <w:rStyle w:val="Text7"/>
              </w:rPr>
              <w:t>69</w:t>
            </w:r>
            <w:r>
              <w:t xml:space="preserve">　implicit</w:t>
            </w:r>
          </w:p>
        </w:tc>
        <w:tc>
          <w:tcPr>
            <w:tcW w:type="auto" w:w="0"/>
            <w:vAlign w:val="center"/>
          </w:tcPr>
          <w:p>
            <w:pPr>
              <w:pStyle w:val="Normal"/>
            </w:pPr>
            <w:r>
              <w:rPr>
                <w:rStyle w:val="Text7"/>
              </w:rPr>
              <w:t>70</w:t>
            </w:r>
            <w:r>
              <w:t xml:space="preserve">　implication</w:t>
            </w:r>
          </w:p>
        </w:tc>
      </w:tr>
      <w:tr>
        <w:tc>
          <w:tcPr>
            <w:tcW w:type="auto" w:w="0"/>
            <w:vAlign w:val="center"/>
          </w:tcPr>
          <w:p>
            <w:pPr>
              <w:pStyle w:val="Normal"/>
            </w:pPr>
            <w:r>
              <w:rPr>
                <w:rStyle w:val="Text7"/>
              </w:rPr>
              <w:t>71</w:t>
            </w:r>
            <w:r>
              <w:t xml:space="preserve">　secure</w:t>
            </w:r>
          </w:p>
        </w:tc>
        <w:tc>
          <w:tcPr>
            <w:tcW w:type="auto" w:w="0"/>
            <w:vAlign w:val="center"/>
          </w:tcPr>
          <w:p>
            <w:pPr>
              <w:pStyle w:val="Normal"/>
            </w:pPr>
            <w:r>
              <w:rPr>
                <w:rStyle w:val="Text7"/>
              </w:rPr>
              <w:t>72</w:t>
            </w:r>
            <w:r>
              <w:t xml:space="preserve">　security</w:t>
            </w:r>
          </w:p>
        </w:tc>
      </w:tr>
      <w:tr>
        <w:tc>
          <w:tcPr>
            <w:tcW w:type="auto" w:w="0"/>
            <w:vAlign w:val="center"/>
          </w:tcPr>
          <w:p>
            <w:pPr>
              <w:pStyle w:val="Normal"/>
            </w:pPr>
            <w:r>
              <w:rPr>
                <w:rStyle w:val="Text7"/>
              </w:rPr>
              <w:t>73</w:t>
            </w:r>
            <w:r>
              <w:t xml:space="preserve">　sustain</w:t>
            </w:r>
          </w:p>
        </w:tc>
        <w:tc>
          <w:tcPr>
            <w:tcW w:type="auto" w:w="0"/>
            <w:vAlign w:val="center"/>
          </w:tcPr>
          <w:p>
            <w:pPr>
              <w:pStyle w:val="Normal"/>
            </w:pPr>
            <w:r>
              <w:rPr>
                <w:rStyle w:val="Text7"/>
              </w:rPr>
              <w:t>74</w:t>
            </w:r>
            <w:r>
              <w:t xml:space="preserve">　sustained</w:t>
            </w:r>
          </w:p>
        </w:tc>
      </w:tr>
      <w:tr>
        <w:tc>
          <w:tcPr>
            <w:tcW w:type="auto" w:w="0"/>
            <w:vAlign w:val="center"/>
          </w:tcPr>
          <w:p>
            <w:pPr>
              <w:pStyle w:val="Normal"/>
            </w:pPr>
            <w:r>
              <w:rPr>
                <w:rStyle w:val="Text7"/>
              </w:rPr>
              <w:t>75</w:t>
            </w:r>
            <w:r>
              <w:t xml:space="preserve">　sustainable</w:t>
            </w:r>
          </w:p>
        </w:tc>
        <w:tc>
          <w:tcPr>
            <w:tcW w:type="auto" w:w="0"/>
            <w:vAlign w:val="center"/>
          </w:tcPr>
          <w:p>
            <w:pPr>
              <w:pStyle w:val="Normal"/>
            </w:pPr>
            <w:r>
              <w:rPr>
                <w:rStyle w:val="Text7"/>
              </w:rPr>
              <w:t>76</w:t>
            </w:r>
            <w:r>
              <w:t xml:space="preserve">　sustainably</w:t>
            </w:r>
          </w:p>
        </w:tc>
      </w:tr>
      <w:tr>
        <w:tc>
          <w:tcPr>
            <w:tcW w:type="auto" w:w="0"/>
            <w:vAlign w:val="center"/>
          </w:tcPr>
          <w:p>
            <w:pPr>
              <w:pStyle w:val="Normal"/>
            </w:pPr>
            <w:r>
              <w:rPr>
                <w:rStyle w:val="Text7"/>
              </w:rPr>
              <w:t>77</w:t>
            </w:r>
            <w:r>
              <w:t xml:space="preserve">　sustainability</w:t>
            </w:r>
          </w:p>
        </w:tc>
        <w:tc>
          <w:tcPr>
            <w:tcW w:type="auto" w:w="0"/>
            <w:vAlign w:val="center"/>
          </w:tcPr>
          <w:p>
            <w:pPr>
              <w:pStyle w:val="Normal"/>
            </w:pPr>
            <w:r>
              <w:rPr>
                <w:rStyle w:val="Text7"/>
              </w:rPr>
              <w:t>78</w:t>
            </w:r>
            <w:r>
              <w:t xml:space="preserve">　contract</w:t>
            </w:r>
          </w:p>
        </w:tc>
      </w:tr>
      <w:tr>
        <w:tc>
          <w:tcPr>
            <w:tcW w:type="auto" w:w="0"/>
            <w:vAlign w:val="center"/>
          </w:tcPr>
          <w:p>
            <w:pPr>
              <w:pStyle w:val="Normal"/>
            </w:pPr>
            <w:r>
              <w:rPr>
                <w:rStyle w:val="Text7"/>
              </w:rPr>
              <w:t>79</w:t>
            </w:r>
            <w:r>
              <w:t xml:space="preserve">　differentiate</w:t>
            </w:r>
          </w:p>
        </w:tc>
        <w:tc>
          <w:tcPr>
            <w:tcW w:type="auto" w:w="0"/>
            <w:vAlign w:val="center"/>
          </w:tcPr>
          <w:p>
            <w:pPr>
              <w:pStyle w:val="Normal"/>
            </w:pPr>
            <w:r>
              <w:rPr>
                <w:rStyle w:val="Text7"/>
              </w:rPr>
              <w:t>80</w:t>
            </w:r>
            <w:r>
              <w:t xml:space="preserve">　mandate</w:t>
            </w:r>
          </w:p>
        </w:tc>
      </w:tr>
      <w:tr>
        <w:tc>
          <w:tcPr>
            <w:tcW w:type="auto" w:w="0"/>
            <w:vAlign w:val="center"/>
          </w:tcPr>
          <w:p>
            <w:pPr>
              <w:pStyle w:val="Normal"/>
            </w:pPr>
            <w:r>
              <w:rPr>
                <w:rStyle w:val="Text7"/>
              </w:rPr>
              <w:t>81</w:t>
            </w:r>
            <w:r>
              <w:t xml:space="preserve">　unrepresentative</w:t>
            </w:r>
          </w:p>
        </w:tc>
        <w:tc>
          <w:tcPr>
            <w:tcW w:type="auto" w:w="0"/>
            <w:vAlign w:val="center"/>
          </w:tcPr>
          <w:p>
            <w:pPr>
              <w:pStyle w:val="Normal"/>
            </w:pPr>
            <w:r>
              <w:rPr>
                <w:rStyle w:val="Text7"/>
              </w:rPr>
              <w:t>82</w:t>
            </w:r>
            <w:r>
              <w:t xml:space="preserve">　swamp</w:t>
            </w:r>
          </w:p>
        </w:tc>
      </w:tr>
      <w:tr>
        <w:tc>
          <w:tcPr>
            <w:tcW w:type="auto" w:w="0"/>
            <w:vAlign w:val="center"/>
          </w:tcPr>
          <w:p>
            <w:pPr>
              <w:pStyle w:val="Normal"/>
            </w:pPr>
            <w:r>
              <w:rPr>
                <w:rStyle w:val="Text7"/>
              </w:rPr>
              <w:t>83</w:t>
            </w:r>
            <w:r>
              <w:t xml:space="preserve">　visual</w:t>
            </w:r>
          </w:p>
        </w:tc>
        <w:tc>
          <w:tcPr>
            <w:tcW w:type="auto" w:w="0"/>
            <w:vAlign w:val="center"/>
          </w:tcPr>
          <w:p>
            <w:pPr>
              <w:pStyle w:val="Normal"/>
            </w:pPr>
            <w:r>
              <w:rPr>
                <w:rStyle w:val="Text7"/>
              </w:rPr>
              <w:t>84</w:t>
            </w:r>
            <w:r>
              <w:t xml:space="preserve">　visualize</w:t>
            </w:r>
          </w:p>
        </w:tc>
      </w:tr>
      <w:tr>
        <w:tc>
          <w:tcPr>
            <w:tcW w:type="auto" w:w="0"/>
            <w:vAlign w:val="center"/>
          </w:tcPr>
          <w:p>
            <w:pPr>
              <w:pStyle w:val="Normal"/>
            </w:pPr>
            <w:r>
              <w:rPr>
                <w:rStyle w:val="Text7"/>
              </w:rPr>
              <w:t>85</w:t>
            </w:r>
            <w:r>
              <w:t xml:space="preserve">　vision</w:t>
            </w:r>
          </w:p>
        </w:tc>
        <w:tc>
          <w:tcPr>
            <w:tcW w:type="auto" w:w="0"/>
            <w:vAlign w:val="center"/>
          </w:tcPr>
          <w:p>
            <w:pPr>
              <w:pStyle w:val="Normal"/>
            </w:pPr>
            <w:r>
              <w:rPr>
                <w:rStyle w:val="Text7"/>
              </w:rPr>
              <w:t>86</w:t>
            </w:r>
            <w:r>
              <w:t xml:space="preserve">　adequate</w:t>
            </w:r>
          </w:p>
        </w:tc>
      </w:tr>
      <w:tr>
        <w:tc>
          <w:tcPr>
            <w:tcW w:type="auto" w:w="0"/>
            <w:vAlign w:val="center"/>
          </w:tcPr>
          <w:p>
            <w:pPr>
              <w:pStyle w:val="Normal"/>
            </w:pPr>
            <w:r>
              <w:rPr>
                <w:rStyle w:val="Text7"/>
              </w:rPr>
              <w:t>87</w:t>
            </w:r>
            <w:r>
              <w:t xml:space="preserve">　adequately</w:t>
            </w:r>
          </w:p>
        </w:tc>
        <w:tc>
          <w:tcPr>
            <w:tcW w:type="auto" w:w="0"/>
            <w:vAlign w:val="center"/>
          </w:tcPr>
          <w:p>
            <w:pPr>
              <w:pStyle w:val="Normal"/>
            </w:pPr>
            <w:r>
              <w:rPr>
                <w:rStyle w:val="Text7"/>
              </w:rPr>
              <w:t>88</w:t>
            </w:r>
            <w:r>
              <w:t xml:space="preserve">　defend</w:t>
            </w:r>
          </w:p>
        </w:tc>
      </w:tr>
      <w:tr>
        <w:tc>
          <w:tcPr>
            <w:tcW w:type="auto" w:w="0"/>
            <w:vAlign w:val="center"/>
          </w:tcPr>
          <w:p>
            <w:pPr>
              <w:pStyle w:val="Normal"/>
            </w:pPr>
            <w:r>
              <w:rPr>
                <w:rStyle w:val="Text7"/>
              </w:rPr>
              <w:t>89</w:t>
            </w:r>
            <w:r>
              <w:t xml:space="preserve">　defendant</w:t>
            </w:r>
          </w:p>
        </w:tc>
        <w:tc>
          <w:tcPr>
            <w:tcW w:type="auto" w:w="0"/>
            <w:vAlign w:val="center"/>
          </w:tcPr>
          <w:p>
            <w:pPr>
              <w:pStyle w:val="Normal"/>
            </w:pPr>
            <w:r>
              <w:rPr>
                <w:rStyle w:val="Text7"/>
              </w:rPr>
              <w:t>90</w:t>
            </w:r>
            <w:r>
              <w:t xml:space="preserve">　defence/se</w:t>
            </w:r>
          </w:p>
        </w:tc>
      </w:tr>
      <w:tr>
        <w:tc>
          <w:tcPr>
            <w:tcW w:type="auto" w:w="0"/>
            <w:vAlign w:val="center"/>
          </w:tcPr>
          <w:p>
            <w:pPr>
              <w:pStyle w:val="Normal"/>
            </w:pPr>
            <w:r>
              <w:rPr>
                <w:rStyle w:val="Text7"/>
              </w:rPr>
              <w:t>91</w:t>
            </w:r>
            <w:r>
              <w:t xml:space="preserve">　defensive</w:t>
            </w:r>
          </w:p>
        </w:tc>
        <w:tc>
          <w:tcPr>
            <w:tcW w:type="auto" w:w="0"/>
            <w:vAlign w:val="center"/>
          </w:tcPr>
          <w:p>
            <w:pPr>
              <w:pStyle w:val="Normal"/>
            </w:pPr>
            <w:r>
              <w:rPr>
                <w:rStyle w:val="Text7"/>
              </w:rPr>
              <w:t>92</w:t>
            </w:r>
            <w:r>
              <w:t xml:space="preserve">　defensible</w:t>
            </w:r>
          </w:p>
        </w:tc>
      </w:tr>
      <w:tr>
        <w:tc>
          <w:tcPr>
            <w:tcW w:type="auto" w:w="0"/>
            <w:vAlign w:val="center"/>
          </w:tcPr>
          <w:p>
            <w:pPr>
              <w:pStyle w:val="Normal"/>
            </w:pPr>
            <w:r>
              <w:rPr>
                <w:rStyle w:val="Text7"/>
              </w:rPr>
              <w:t>93</w:t>
            </w:r>
            <w:r>
              <w:t xml:space="preserve">　swell</w:t>
            </w:r>
          </w:p>
        </w:tc>
        <w:tc>
          <w:tcPr>
            <w:tcW w:type="auto" w:w="0"/>
            <w:vAlign w:val="center"/>
          </w:tcPr>
          <w:p>
            <w:pPr>
              <w:pStyle w:val="Normal"/>
            </w:pPr>
            <w:r>
              <w:rPr>
                <w:rStyle w:val="Text7"/>
              </w:rPr>
              <w:t>94</w:t>
            </w:r>
            <w:r>
              <w:t xml:space="preserve">　widespread</w:t>
            </w:r>
          </w:p>
        </w:tc>
      </w:tr>
      <w:tr>
        <w:tc>
          <w:tcPr>
            <w:tcW w:type="auto" w:w="0"/>
            <w:vAlign w:val="center"/>
          </w:tcPr>
          <w:p>
            <w:pPr>
              <w:pStyle w:val="Normal"/>
            </w:pPr>
            <w:r>
              <w:rPr>
                <w:rStyle w:val="Text7"/>
              </w:rPr>
              <w:t>95</w:t>
            </w:r>
            <w:r>
              <w:t xml:space="preserve">　incident</w:t>
            </w:r>
          </w:p>
        </w:tc>
        <w:tc>
          <w:tcPr>
            <w:tcW w:type="auto" w:w="0"/>
            <w:vAlign w:val="center"/>
          </w:tcPr>
          <w:p>
            <w:pPr>
              <w:pStyle w:val="Normal"/>
            </w:pPr>
            <w:r>
              <w:rPr>
                <w:rStyle w:val="Text7"/>
              </w:rPr>
              <w:t>96</w:t>
            </w:r>
            <w:r>
              <w:t xml:space="preserve">　record</w:t>
            </w:r>
          </w:p>
        </w:tc>
      </w:tr>
      <w:tr>
        <w:tc>
          <w:tcPr>
            <w:tcW w:type="auto" w:w="0"/>
            <w:vAlign w:val="center"/>
          </w:tcPr>
          <w:p>
            <w:pPr>
              <w:pStyle w:val="Normal"/>
            </w:pPr>
            <w:r>
              <w:rPr>
                <w:rStyle w:val="Text7"/>
              </w:rPr>
              <w:t>97</w:t>
            </w:r>
            <w:r>
              <w:t xml:space="preserve">　recording</w:t>
            </w:r>
          </w:p>
        </w:tc>
        <w:tc>
          <w:tcPr>
            <w:tcW w:type="auto" w:w="0"/>
            <w:vAlign w:val="center"/>
          </w:tcPr>
          <w:p>
            <w:pPr>
              <w:pStyle w:val="Normal"/>
            </w:pPr>
            <w:r>
              <w:rPr>
                <w:rStyle w:val="Text7"/>
              </w:rPr>
              <w:t>98</w:t>
            </w:r>
            <w:r>
              <w:t xml:space="preserve">　switch</w:t>
            </w:r>
          </w:p>
        </w:tc>
      </w:tr>
      <w:tr>
        <w:tc>
          <w:tcPr>
            <w:tcW w:type="auto" w:w="0"/>
            <w:vAlign w:val="center"/>
          </w:tcPr>
          <w:p>
            <w:pPr>
              <w:pStyle w:val="Normal"/>
            </w:pPr>
            <w:r>
              <w:rPr>
                <w:rStyle w:val="Text7"/>
              </w:rPr>
              <w:t>99</w:t>
            </w:r>
            <w:r>
              <w:t xml:space="preserve">　definite</w:t>
            </w:r>
          </w:p>
        </w:tc>
        <w:tc>
          <w:tcPr>
            <w:tcW w:type="auto" w:w="0"/>
            <w:vAlign w:val="center"/>
          </w:tcPr>
          <w:p>
            <w:pPr>
              <w:pStyle w:val="Normal"/>
            </w:pPr>
            <w:r>
              <w:rPr>
                <w:rStyle w:val="Text7"/>
              </w:rPr>
              <w:t>100</w:t>
            </w:r>
            <w:r>
              <w:t xml:space="preserve">　definitely</w:t>
            </w:r>
          </w:p>
        </w:tc>
      </w:tr>
      <w:tr>
        <w:tc>
          <w:tcPr>
            <w:tcW w:type="auto" w:w="0"/>
            <w:vAlign w:val="center"/>
          </w:tcPr>
          <w:p>
            <w:pPr>
              <w:pStyle w:val="Normal"/>
            </w:pPr>
            <w:r>
              <w:rPr>
                <w:rStyle w:val="Text7"/>
              </w:rPr>
              <w:t>101</w:t>
            </w:r>
            <w:r>
              <w:t xml:space="preserve">　define</w:t>
            </w:r>
          </w:p>
        </w:tc>
        <w:tc>
          <w:tcPr>
            <w:tcW w:type="auto" w:w="0"/>
            <w:vAlign w:val="center"/>
          </w:tcPr>
          <w:p>
            <w:pPr>
              <w:pStyle w:val="Normal"/>
            </w:pPr>
            <w:r>
              <w:rPr>
                <w:rStyle w:val="Text7"/>
              </w:rPr>
              <w:t>102</w:t>
            </w:r>
            <w:r>
              <w:t xml:space="preserve">　incidence</w:t>
            </w:r>
          </w:p>
        </w:tc>
      </w:tr>
      <w:tr>
        <w:tc>
          <w:tcPr>
            <w:tcW w:type="auto" w:w="0"/>
            <w:vAlign w:val="center"/>
          </w:tcPr>
          <w:p>
            <w:pPr>
              <w:pStyle w:val="Normal"/>
            </w:pPr>
            <w:r>
              <w:rPr>
                <w:rStyle w:val="Text7"/>
              </w:rPr>
              <w:t>103</w:t>
            </w:r>
            <w:r>
              <w:t xml:space="preserve">　outcome</w:t>
            </w:r>
          </w:p>
        </w:tc>
        <w:tc>
          <w:tcPr>
            <w:tcW w:type="auto" w:w="0"/>
            <w:vAlign w:val="center"/>
          </w:tcPr>
          <w:p>
            <w:pPr>
              <w:pStyle w:val="Normal"/>
            </w:pPr>
            <w:r>
              <w:rPr>
                <w:rStyle w:val="Text7"/>
              </w:rPr>
              <w:t>104</w:t>
            </w:r>
            <w:r>
              <w:t xml:space="preserve">　adjust</w:t>
            </w:r>
          </w:p>
        </w:tc>
      </w:tr>
      <w:tr>
        <w:tc>
          <w:tcPr>
            <w:tcW w:type="auto" w:w="0"/>
            <w:vAlign w:val="center"/>
          </w:tcPr>
          <w:p>
            <w:pPr>
              <w:pStyle w:val="Normal"/>
            </w:pPr>
            <w:r>
              <w:rPr>
                <w:rStyle w:val="Text7"/>
              </w:rPr>
              <w:t>105</w:t>
            </w:r>
            <w:r>
              <w:t xml:space="preserve">　adjustment</w:t>
            </w:r>
          </w:p>
        </w:tc>
        <w:tc>
          <w:tcPr>
            <w:tcW w:type="auto" w:w="0"/>
            <w:vAlign w:val="center"/>
          </w:tcPr>
          <w:p>
            <w:pPr>
              <w:pStyle w:val="Normal"/>
            </w:pPr>
            <w:r>
              <w:rPr>
                <w:rStyle w:val="Text7"/>
              </w:rPr>
              <w:t>106</w:t>
            </w:r>
            <w:r>
              <w:t xml:space="preserve">　certify</w:t>
            </w:r>
          </w:p>
        </w:tc>
      </w:tr>
      <w:tr>
        <w:tc>
          <w:tcPr>
            <w:tcW w:type="auto" w:w="0"/>
            <w:vAlign w:val="center"/>
          </w:tcPr>
          <w:p>
            <w:pPr>
              <w:pStyle w:val="Normal"/>
            </w:pPr>
            <w:r>
              <w:rPr>
                <w:rStyle w:val="Text7"/>
              </w:rPr>
              <w:t>107</w:t>
            </w:r>
            <w:r>
              <w:t xml:space="preserve">　certificate</w:t>
            </w:r>
          </w:p>
        </w:tc>
        <w:tc>
          <w:tcPr>
            <w:tcW w:type="auto" w:w="0"/>
            <w:vAlign w:val="center"/>
          </w:tcPr>
          <w:p>
            <w:pPr>
              <w:pStyle w:val="Normal"/>
            </w:pPr>
            <w:r>
              <w:rPr>
                <w:rStyle w:val="Text7"/>
              </w:rPr>
              <w:t>108</w:t>
            </w:r>
            <w:r>
              <w:t xml:space="preserve">　incline</w:t>
            </w:r>
          </w:p>
        </w:tc>
      </w:tr>
      <w:tr>
        <w:tc>
          <w:tcPr>
            <w:tcW w:type="auto" w:w="0"/>
            <w:vAlign w:val="center"/>
          </w:tcPr>
          <w:p>
            <w:pPr>
              <w:pStyle w:val="Normal"/>
            </w:pPr>
            <w:r>
              <w:rPr>
                <w:rStyle w:val="Text7"/>
              </w:rPr>
              <w:t>109</w:t>
            </w:r>
            <w:r>
              <w:t xml:space="preserve">　inclined</w:t>
            </w:r>
          </w:p>
        </w:tc>
        <w:tc>
          <w:tcPr>
            <w:tcW w:type="auto" w:w="0"/>
            <w:vAlign w:val="center"/>
          </w:tcPr>
          <w:p>
            <w:pPr>
              <w:pStyle w:val="Normal"/>
            </w:pPr>
            <w:r>
              <w:rPr>
                <w:rStyle w:val="Text7"/>
              </w:rPr>
              <w:t>110</w:t>
            </w:r>
            <w:r>
              <w:t xml:space="preserve">　inclination</w:t>
            </w:r>
          </w:p>
        </w:tc>
      </w:tr>
      <w:tr>
        <w:tc>
          <w:tcPr>
            <w:tcW w:type="auto" w:w="0"/>
            <w:vAlign w:val="center"/>
          </w:tcPr>
          <w:p>
            <w:pPr>
              <w:pStyle w:val="Normal"/>
            </w:pPr>
            <w:r>
              <w:rPr>
                <w:rStyle w:val="Text7"/>
              </w:rPr>
              <w:t>111</w:t>
            </w:r>
            <w:r>
              <w:t xml:space="preserve">　select</w:t>
            </w:r>
          </w:p>
        </w:tc>
        <w:tc>
          <w:tcPr>
            <w:tcW w:type="auto" w:w="0"/>
            <w:vAlign w:val="center"/>
          </w:tcPr>
          <w:p>
            <w:pPr>
              <w:pStyle w:val="Normal"/>
            </w:pPr>
            <w:r>
              <w:rPr>
                <w:rStyle w:val="Text7"/>
              </w:rPr>
              <w:t>112</w:t>
            </w:r>
            <w:r>
              <w:t xml:space="preserve">　selected</w:t>
            </w:r>
          </w:p>
        </w:tc>
      </w:tr>
      <w:tr>
        <w:tc>
          <w:tcPr>
            <w:tcW w:type="auto" w:w="0"/>
            <w:vAlign w:val="center"/>
          </w:tcPr>
          <w:p>
            <w:pPr>
              <w:pStyle w:val="Normal"/>
            </w:pPr>
            <w:r>
              <w:rPr>
                <w:rStyle w:val="Text7"/>
              </w:rPr>
              <w:t>113</w:t>
            </w:r>
            <w:r>
              <w:t xml:space="preserve">　profile</w:t>
            </w:r>
          </w:p>
        </w:tc>
        <w:tc>
          <w:tcPr>
            <w:tcW w:type="auto" w:w="0"/>
            <w:vAlign w:val="center"/>
          </w:tcPr>
          <w:p>
            <w:pPr>
              <w:pStyle w:val="Normal"/>
            </w:pPr>
            <w:r>
              <w:rPr>
                <w:rStyle w:val="Text7"/>
              </w:rPr>
              <w:t>114</w:t>
            </w:r>
            <w:r>
              <w:t xml:space="preserve">　sentiment</w:t>
            </w:r>
          </w:p>
        </w:tc>
      </w:tr>
      <w:tr>
        <w:tc>
          <w:tcPr>
            <w:tcW w:type="auto" w:w="0"/>
            <w:vAlign w:val="center"/>
          </w:tcPr>
          <w:p>
            <w:pPr>
              <w:pStyle w:val="Normal"/>
            </w:pPr>
            <w:r>
              <w:rPr>
                <w:rStyle w:val="Text7"/>
              </w:rPr>
              <w:t>115</w:t>
            </w:r>
            <w:r>
              <w:t xml:space="preserve">　administer</w:t>
            </w:r>
          </w:p>
        </w:tc>
        <w:tc>
          <w:tcPr>
            <w:tcW w:type="auto" w:w="0"/>
            <w:vAlign w:val="center"/>
          </w:tcPr>
          <w:p>
            <w:pPr>
              <w:pStyle w:val="Normal"/>
            </w:pPr>
            <w:r>
              <w:rPr>
                <w:rStyle w:val="Text7"/>
              </w:rPr>
              <w:t>116</w:t>
            </w:r>
            <w:r>
              <w:t xml:space="preserve">　administration</w:t>
            </w:r>
          </w:p>
        </w:tc>
      </w:tr>
      <w:tr>
        <w:tc>
          <w:tcPr>
            <w:tcW w:type="auto" w:w="0"/>
            <w:vAlign w:val="center"/>
          </w:tcPr>
          <w:p>
            <w:pPr>
              <w:pStyle w:val="Normal"/>
            </w:pPr>
            <w:r>
              <w:rPr>
                <w:rStyle w:val="Text7"/>
              </w:rPr>
              <w:t>117</w:t>
            </w:r>
            <w:r>
              <w:t xml:space="preserve">　biography</w:t>
            </w:r>
          </w:p>
        </w:tc>
        <w:tc>
          <w:tcPr>
            <w:tcW w:type="auto" w:w="0"/>
            <w:vAlign w:val="center"/>
          </w:tcPr>
          <w:p>
            <w:pPr>
              <w:pStyle w:val="Normal"/>
            </w:pPr>
            <w:r>
              <w:rPr>
                <w:rStyle w:val="Text7"/>
              </w:rPr>
              <w:t>118</w:t>
            </w:r>
            <w:r>
              <w:t xml:space="preserve">　biographical</w:t>
            </w:r>
          </w:p>
        </w:tc>
      </w:tr>
      <w:tr>
        <w:tc>
          <w:tcPr>
            <w:tcW w:type="auto" w:w="0"/>
            <w:vAlign w:val="center"/>
          </w:tcPr>
          <w:p>
            <w:pPr>
              <w:pStyle w:val="Normal"/>
            </w:pPr>
            <w:r>
              <w:rPr>
                <w:rStyle w:val="Text7"/>
              </w:rPr>
              <w:t>119</w:t>
            </w:r>
            <w:r>
              <w:t xml:space="preserve">　include</w:t>
            </w:r>
          </w:p>
        </w:tc>
        <w:tc>
          <w:tcPr>
            <w:tcW w:type="auto" w:w="0"/>
            <w:vAlign w:val="center"/>
          </w:tcPr>
          <w:p>
            <w:pPr>
              <w:pStyle w:val="Normal"/>
            </w:pPr>
            <w:r>
              <w:rPr>
                <w:rStyle w:val="Text7"/>
              </w:rPr>
              <w:t>120</w:t>
            </w:r>
            <w:r>
              <w:t xml:space="preserve">　admire</w:t>
            </w:r>
          </w:p>
        </w:tc>
      </w:tr>
      <w:tr>
        <w:tc>
          <w:tcPr>
            <w:tcW w:type="auto" w:w="0"/>
            <w:vAlign w:val="center"/>
          </w:tcPr>
          <w:p>
            <w:pPr>
              <w:pStyle w:val="Normal"/>
            </w:pPr>
            <w:r>
              <w:rPr>
                <w:rStyle w:val="Text7"/>
              </w:rPr>
              <w:t>121</w:t>
            </w:r>
            <w:r>
              <w:t xml:space="preserve">　admiration</w:t>
            </w:r>
          </w:p>
        </w:tc>
        <w:tc>
          <w:tcPr>
            <w:tcW w:type="auto" w:w="0"/>
            <w:vAlign w:val="center"/>
          </w:tcPr>
          <w:p>
            <w:pPr>
              <w:pStyle w:val="Normal"/>
            </w:pPr>
            <w:r>
              <w:rPr>
                <w:rStyle w:val="Text7"/>
              </w:rPr>
              <w:t>122</w:t>
            </w:r>
            <w:r>
              <w:t xml:space="preserve">　admirable</w:t>
            </w:r>
          </w:p>
        </w:tc>
      </w:tr>
      <w:tr>
        <w:tc>
          <w:tcPr>
            <w:tcW w:type="auto" w:w="0"/>
            <w:vAlign w:val="center"/>
          </w:tcPr>
          <w:p>
            <w:pPr>
              <w:pStyle w:val="Normal"/>
            </w:pPr>
            <w:r>
              <w:rPr>
                <w:rStyle w:val="Text7"/>
              </w:rPr>
              <w:t>123</w:t>
            </w:r>
            <w:r>
              <w:t xml:space="preserve">　biology</w:t>
            </w:r>
          </w:p>
        </w:tc>
        <w:tc>
          <w:tcPr>
            <w:tcW w:type="auto" w:w="0"/>
            <w:vAlign w:val="center"/>
          </w:tcPr>
          <w:p>
            <w:pPr>
              <w:pStyle w:val="Normal"/>
            </w:pPr>
            <w:r>
              <w:rPr>
                <w:rStyle w:val="Text7"/>
              </w:rPr>
              <w:t>124</w:t>
            </w:r>
            <w:r>
              <w:t xml:space="preserve">　biological</w:t>
            </w:r>
          </w:p>
        </w:tc>
      </w:tr>
      <w:tr>
        <w:tc>
          <w:tcPr>
            <w:tcW w:type="auto" w:w="0"/>
            <w:vAlign w:val="center"/>
          </w:tcPr>
          <w:p>
            <w:pPr>
              <w:pStyle w:val="Normal"/>
            </w:pPr>
            <w:r>
              <w:rPr>
                <w:rStyle w:val="Text7"/>
              </w:rPr>
              <w:t>125</w:t>
            </w:r>
            <w:r>
              <w:t xml:space="preserve">　biologically</w:t>
            </w:r>
          </w:p>
        </w:tc>
        <w:tc>
          <w:tcPr>
            <w:tcW w:type="auto" w:w="0"/>
            <w:vAlign w:val="center"/>
          </w:tcPr>
          <w:p>
            <w:pPr>
              <w:pStyle w:val="Normal"/>
            </w:pPr>
            <w:r>
              <w:rPr>
                <w:rStyle w:val="Text7"/>
              </w:rPr>
              <w:t>126</w:t>
            </w:r>
            <w:r>
              <w:t xml:space="preserve">　peak</w:t>
            </w:r>
          </w:p>
        </w:tc>
      </w:tr>
      <w:tr>
        <w:tc>
          <w:tcPr>
            <w:tcW w:type="auto" w:w="0"/>
            <w:vAlign w:val="center"/>
          </w:tcPr>
          <w:p>
            <w:pPr>
              <w:pStyle w:val="Normal"/>
            </w:pPr>
            <w:r>
              <w:rPr>
                <w:rStyle w:val="Text7"/>
              </w:rPr>
              <w:t>127</w:t>
            </w:r>
            <w:r>
              <w:t xml:space="preserve">　chamber</w:t>
            </w:r>
          </w:p>
        </w:tc>
        <w:tc>
          <w:tcPr>
            <w:tcW w:type="auto" w:w="0"/>
            <w:vAlign w:val="center"/>
          </w:tcPr>
          <w:p>
            <w:pPr>
              <w:pStyle w:val="Normal"/>
            </w:pPr>
            <w:r>
              <w:rPr>
                <w:rStyle w:val="Text7"/>
              </w:rPr>
              <w:t>128</w:t>
            </w:r>
            <w:r>
              <w:t xml:space="preserve">　peculiar</w:t>
            </w:r>
          </w:p>
        </w:tc>
      </w:tr>
      <w:tr>
        <w:tc>
          <w:tcPr>
            <w:tcW w:type="auto" w:w="0"/>
            <w:vAlign w:val="center"/>
          </w:tcPr>
          <w:p>
            <w:pPr>
              <w:pStyle w:val="Normal"/>
            </w:pPr>
            <w:r>
              <w:rPr>
                <w:rStyle w:val="Text7"/>
              </w:rPr>
              <w:t>129</w:t>
            </w:r>
            <w:r>
              <w:t xml:space="preserve">　reduce</w:t>
            </w:r>
          </w:p>
        </w:tc>
        <w:tc>
          <w:tcPr>
            <w:tcW w:type="auto" w:w="0"/>
            <w:vAlign w:val="center"/>
          </w:tcPr>
          <w:p>
            <w:pPr>
              <w:pStyle w:val="Normal"/>
            </w:pPr>
            <w:r>
              <w:rPr>
                <w:rStyle w:val="Text7"/>
              </w:rPr>
              <w:t>130</w:t>
            </w:r>
            <w:r>
              <w:t xml:space="preserve">　reduction</w:t>
            </w:r>
          </w:p>
        </w:tc>
      </w:tr>
      <w:tr>
        <w:tc>
          <w:tcPr>
            <w:tcW w:type="auto" w:w="0"/>
            <w:vAlign w:val="center"/>
          </w:tcPr>
          <w:p>
            <w:pPr>
              <w:pStyle w:val="Normal"/>
            </w:pPr>
            <w:r>
              <w:rPr>
                <w:rStyle w:val="Text7"/>
              </w:rPr>
              <w:t>131</w:t>
            </w:r>
            <w:r>
              <w:t xml:space="preserve">　adolescent</w:t>
            </w:r>
          </w:p>
        </w:tc>
        <w:tc>
          <w:tcPr>
            <w:tcW w:type="auto" w:w="0"/>
            <w:vAlign w:val="center"/>
          </w:tcPr>
          <w:p>
            <w:pPr>
              <w:pStyle w:val="Normal"/>
            </w:pPr>
            <w:r>
              <w:rPr>
                <w:rStyle w:val="Text7"/>
              </w:rPr>
              <w:t>132</w:t>
            </w:r>
            <w:r>
              <w:t xml:space="preserve">　adolescence</w:t>
            </w:r>
          </w:p>
        </w:tc>
      </w:tr>
      <w:tr>
        <w:tc>
          <w:tcPr>
            <w:tcW w:type="auto" w:w="0"/>
            <w:vAlign w:val="center"/>
          </w:tcPr>
          <w:p>
            <w:pPr>
              <w:pStyle w:val="Normal"/>
            </w:pPr>
            <w:r>
              <w:rPr>
                <w:rStyle w:val="Text7"/>
              </w:rPr>
              <w:t>133</w:t>
            </w:r>
            <w:r>
              <w:t xml:space="preserve">　figure</w:t>
            </w:r>
          </w:p>
        </w:tc>
        <w:tc>
          <w:tcPr>
            <w:tcW w:type="auto" w:w="0"/>
            <w:vAlign w:val="center"/>
          </w:tcPr>
          <w:p>
            <w:pPr>
              <w:pStyle w:val="Normal"/>
            </w:pPr>
            <w:r>
              <w:rPr>
                <w:rStyle w:val="Text7"/>
              </w:rPr>
              <w:t>134</w:t>
            </w:r>
            <w:r>
              <w:t xml:space="preserve">　mental</w:t>
            </w:r>
          </w:p>
        </w:tc>
      </w:tr>
      <w:tr>
        <w:tc>
          <w:tcPr>
            <w:tcW w:type="auto" w:w="0"/>
            <w:vAlign w:val="center"/>
          </w:tcPr>
          <w:p>
            <w:pPr>
              <w:pStyle w:val="Normal"/>
            </w:pPr>
            <w:r>
              <w:rPr>
                <w:rStyle w:val="Text7"/>
              </w:rPr>
              <w:t>135</w:t>
            </w:r>
            <w:r>
              <w:t xml:space="preserve">　redundant</w:t>
            </w:r>
          </w:p>
        </w:tc>
        <w:tc>
          <w:tcPr>
            <w:tcW w:type="auto" w:w="0"/>
            <w:vAlign w:val="center"/>
          </w:tcPr>
          <w:p>
            <w:pPr>
              <w:pStyle w:val="Normal"/>
            </w:pPr>
            <w:r>
              <w:rPr>
                <w:rStyle w:val="Text7"/>
              </w:rPr>
              <w:t>136</w:t>
            </w:r>
            <w:r>
              <w:t xml:space="preserve">　redundancy</w:t>
            </w:r>
          </w:p>
        </w:tc>
      </w:tr>
      <w:tr>
        <w:tc>
          <w:tcPr>
            <w:tcW w:type="auto" w:w="0"/>
            <w:vAlign w:val="center"/>
          </w:tcPr>
          <w:p>
            <w:pPr>
              <w:pStyle w:val="Normal"/>
            </w:pPr>
            <w:r>
              <w:rPr>
                <w:rStyle w:val="Text7"/>
              </w:rPr>
              <w:t>137</w:t>
            </w:r>
            <w:r>
              <w:t xml:space="preserve">　wisdom</w:t>
            </w:r>
          </w:p>
        </w:tc>
        <w:tc>
          <w:tcPr>
            <w:tcW w:type="auto" w:w="0"/>
            <w:vAlign w:val="center"/>
          </w:tcPr>
          <w:p>
            <w:pPr>
              <w:pStyle w:val="Normal"/>
            </w:pPr>
            <w:r>
              <w:rPr>
                <w:rStyle w:val="Text7"/>
              </w:rPr>
              <w:t>138</w:t>
            </w:r>
            <w:r>
              <w:t xml:space="preserve">　chancellor</w:t>
            </w:r>
          </w:p>
        </w:tc>
      </w:tr>
      <w:tr>
        <w:tc>
          <w:tcPr>
            <w:tcW w:type="auto" w:w="0"/>
            <w:vAlign w:val="center"/>
          </w:tcPr>
          <w:p>
            <w:pPr>
              <w:pStyle w:val="Normal"/>
            </w:pPr>
            <w:r>
              <w:rPr>
                <w:rStyle w:val="Text7"/>
              </w:rPr>
              <w:t>139</w:t>
            </w:r>
            <w:r>
              <w:t xml:space="preserve">　delicate</w:t>
            </w:r>
          </w:p>
        </w:tc>
        <w:tc>
          <w:tcPr>
            <w:tcW w:type="auto" w:w="0"/>
            <w:vAlign w:val="center"/>
          </w:tcPr>
          <w:p>
            <w:pPr>
              <w:pStyle w:val="Normal"/>
            </w:pPr>
            <w:r>
              <w:rPr>
                <w:rStyle w:val="Text7"/>
              </w:rPr>
              <w:t>140</w:t>
            </w:r>
            <w:r>
              <w:t xml:space="preserve">　penalty</w:t>
            </w:r>
          </w:p>
        </w:tc>
      </w:tr>
      <w:tr>
        <w:tc>
          <w:tcPr>
            <w:tcW w:type="auto" w:w="0"/>
            <w:vAlign w:val="center"/>
          </w:tcPr>
          <w:p>
            <w:pPr>
              <w:pStyle w:val="Normal"/>
            </w:pPr>
            <w:r>
              <w:rPr>
                <w:rStyle w:val="Text7"/>
              </w:rPr>
              <w:t>141</w:t>
            </w:r>
            <w:r>
              <w:t xml:space="preserve">　impel</w:t>
            </w:r>
          </w:p>
        </w:tc>
        <w:tc>
          <w:tcPr>
            <w:tcW w:type="auto" w:w="0"/>
            <w:vAlign w:val="center"/>
          </w:tcPr>
          <w:p>
            <w:pPr>
              <w:pStyle w:val="Normal"/>
            </w:pPr>
            <w:r>
              <w:rPr>
                <w:rStyle w:val="Text7"/>
              </w:rPr>
              <w:t>142</w:t>
            </w:r>
            <w:r>
              <w:t xml:space="preserve">　impulse</w:t>
            </w:r>
          </w:p>
        </w:tc>
      </w:tr>
      <w:tr>
        <w:tc>
          <w:tcPr>
            <w:tcW w:type="auto" w:w="0"/>
            <w:vAlign w:val="center"/>
          </w:tcPr>
          <w:p>
            <w:pPr>
              <w:pStyle w:val="Normal"/>
            </w:pPr>
            <w:r>
              <w:rPr>
                <w:rStyle w:val="Text7"/>
              </w:rPr>
              <w:t>143</w:t>
            </w:r>
            <w:r>
              <w:t xml:space="preserve">　impulsive</w:t>
            </w:r>
          </w:p>
        </w:tc>
        <w:tc>
          <w:tcPr>
            <w:tcW w:type="auto" w:w="0"/>
            <w:vAlign w:val="center"/>
          </w:tcPr>
          <w:p>
            <w:pPr>
              <w:pStyle w:val="Normal"/>
            </w:pPr>
            <w:r>
              <w:rPr>
                <w:rStyle w:val="Text7"/>
              </w:rPr>
              <w:t>144</w:t>
            </w:r>
            <w:r>
              <w:t xml:space="preserve">　threaten</w:t>
            </w:r>
          </w:p>
        </w:tc>
      </w:tr>
      <w:tr>
        <w:tc>
          <w:tcPr>
            <w:tcW w:type="auto" w:w="0"/>
            <w:vAlign w:val="center"/>
          </w:tcPr>
          <w:p>
            <w:pPr>
              <w:pStyle w:val="Normal"/>
            </w:pPr>
            <w:r>
              <w:rPr>
                <w:rStyle w:val="Text7"/>
              </w:rPr>
              <w:t>145</w:t>
            </w:r>
            <w:r>
              <w:t xml:space="preserve">　threat</w:t>
            </w:r>
          </w:p>
        </w:tc>
        <w:tc>
          <w:tcPr>
            <w:tcW w:type="auto" w:w="0"/>
            <w:vAlign w:val="center"/>
          </w:tcPr>
          <w:p>
            <w:pPr>
              <w:pStyle w:val="Normal"/>
            </w:pPr>
            <w:r>
              <w:rPr>
                <w:rStyle w:val="Text7"/>
              </w:rPr>
              <w:t>146</w:t>
            </w:r>
            <w:r>
              <w:t xml:space="preserve">　threatened</w:t>
            </w:r>
          </w:p>
        </w:tc>
      </w:tr>
      <w:tr>
        <w:tc>
          <w:tcPr>
            <w:tcW w:type="auto" w:w="0"/>
            <w:vAlign w:val="center"/>
          </w:tcPr>
          <w:p>
            <w:pPr>
              <w:pStyle w:val="Normal"/>
            </w:pPr>
            <w:r>
              <w:rPr>
                <w:rStyle w:val="Text7"/>
              </w:rPr>
              <w:t>147</w:t>
            </w:r>
            <w:r>
              <w:t xml:space="preserve">　merge</w:t>
            </w:r>
          </w:p>
        </w:tc>
        <w:tc>
          <w:tcPr>
            <w:tcW w:type="auto" w:w="0"/>
            <w:vAlign w:val="center"/>
          </w:tcPr>
          <w:p>
            <w:pPr>
              <w:pStyle w:val="Normal"/>
            </w:pPr>
            <w:r>
              <w:rPr>
                <w:rStyle w:val="Text7"/>
              </w:rPr>
              <w:t>148</w:t>
            </w:r>
            <w:r>
              <w:t xml:space="preserve">　merger</w:t>
            </w:r>
          </w:p>
        </w:tc>
      </w:tr>
      <w:tr>
        <w:tc>
          <w:tcPr>
            <w:tcW w:type="auto" w:w="0"/>
            <w:vAlign w:val="center"/>
          </w:tcPr>
          <w:p>
            <w:pPr>
              <w:pStyle w:val="Normal"/>
            </w:pPr>
            <w:r>
              <w:rPr>
                <w:rStyle w:val="Text7"/>
              </w:rPr>
              <w:t>149</w:t>
            </w:r>
            <w:r>
              <w:t xml:space="preserve">　universe</w:t>
            </w:r>
          </w:p>
        </w:tc>
        <w:tc>
          <w:tcPr>
            <w:tcW w:type="auto" w:w="0"/>
            <w:vAlign w:val="center"/>
          </w:tcPr>
          <w:p>
            <w:pPr>
              <w:pStyle w:val="Normal"/>
            </w:pPr>
            <w:r>
              <w:rPr>
                <w:rStyle w:val="Text7"/>
              </w:rPr>
              <w:t>150</w:t>
            </w:r>
            <w:r>
              <w:t xml:space="preserve">　channel</w:t>
            </w:r>
          </w:p>
        </w:tc>
      </w:tr>
      <w:tr>
        <w:tc>
          <w:tcPr>
            <w:tcW w:type="auto" w:w="0"/>
            <w:vAlign w:val="center"/>
          </w:tcPr>
          <w:p>
            <w:pPr>
              <w:pStyle w:val="Normal"/>
            </w:pPr>
            <w:r>
              <w:rPr>
                <w:rStyle w:val="Text7"/>
              </w:rPr>
              <w:t>151</w:t>
            </w:r>
            <w:r>
              <w:t xml:space="preserve">　financial</w:t>
            </w:r>
          </w:p>
        </w:tc>
        <w:tc>
          <w:tcPr>
            <w:tcW w:type="auto" w:w="0"/>
            <w:vAlign w:val="center"/>
          </w:tcPr>
          <w:p>
            <w:pPr>
              <w:pStyle w:val="Normal"/>
            </w:pPr>
            <w:r>
              <w:rPr>
                <w:rStyle w:val="Text7"/>
              </w:rPr>
              <w:t>152</w:t>
            </w:r>
            <w:r>
              <w:t xml:space="preserve">　financially</w:t>
            </w:r>
          </w:p>
        </w:tc>
      </w:tr>
      <w:tr>
        <w:tc>
          <w:tcPr>
            <w:tcW w:type="auto" w:w="0"/>
            <w:vAlign w:val="center"/>
          </w:tcPr>
          <w:p>
            <w:pPr>
              <w:pStyle w:val="Normal"/>
            </w:pPr>
            <w:r>
              <w:rPr>
                <w:rStyle w:val="Text7"/>
              </w:rPr>
              <w:t>153</w:t>
            </w:r>
            <w:r>
              <w:t xml:space="preserve">　merit</w:t>
            </w:r>
          </w:p>
        </w:tc>
        <w:tc>
          <w:tcPr>
            <w:tcW w:type="auto" w:w="0"/>
            <w:vAlign w:val="center"/>
          </w:tcPr>
          <w:p>
            <w:pPr>
              <w:pStyle w:val="Normal"/>
            </w:pPr>
            <w:r>
              <w:rPr>
                <w:rStyle w:val="Text7"/>
              </w:rPr>
              <w:t>154</w:t>
            </w:r>
            <w:r>
              <w:t xml:space="preserve">　pension</w:t>
            </w:r>
          </w:p>
        </w:tc>
      </w:tr>
      <w:tr>
        <w:tc>
          <w:tcPr>
            <w:tcW w:type="auto" w:w="0"/>
            <w:vAlign w:val="center"/>
          </w:tcPr>
          <w:p>
            <w:pPr>
              <w:pStyle w:val="Normal"/>
            </w:pPr>
            <w:r>
              <w:rPr>
                <w:rStyle w:val="Text7"/>
              </w:rPr>
              <w:t>155</w:t>
            </w:r>
            <w:r>
              <w:t xml:space="preserve">　reflect</w:t>
            </w:r>
          </w:p>
        </w:tc>
        <w:tc>
          <w:tcPr>
            <w:tcW w:type="auto" w:w="0"/>
            <w:vAlign w:val="center"/>
          </w:tcPr>
          <w:p>
            <w:pPr>
              <w:pStyle w:val="Normal"/>
            </w:pPr>
            <w:r>
              <w:rPr>
                <w:rStyle w:val="Text7"/>
              </w:rPr>
              <w:t>156</w:t>
            </w:r>
            <w:r>
              <w:t xml:space="preserve">　conversation</w:t>
            </w:r>
          </w:p>
        </w:tc>
      </w:tr>
      <w:tr>
        <w:tc>
          <w:tcPr>
            <w:tcW w:type="auto" w:w="0"/>
            <w:vAlign w:val="center"/>
          </w:tcPr>
          <w:p>
            <w:pPr>
              <w:pStyle w:val="Normal"/>
            </w:pPr>
            <w:r>
              <w:rPr>
                <w:rStyle w:val="Text7"/>
              </w:rPr>
              <w:t>157</w:t>
            </w:r>
            <w:r>
              <w:t xml:space="preserve">　donate</w:t>
            </w:r>
          </w:p>
        </w:tc>
        <w:tc>
          <w:tcPr>
            <w:tcW w:type="auto" w:w="0"/>
            <w:vAlign w:val="center"/>
          </w:tcPr>
          <w:p>
            <w:pPr>
              <w:pStyle w:val="Normal"/>
            </w:pPr>
            <w:r>
              <w:rPr>
                <w:rStyle w:val="Text7"/>
              </w:rPr>
              <w:t>158</w:t>
            </w:r>
            <w:r>
              <w:t xml:space="preserve">　insult</w:t>
            </w:r>
          </w:p>
        </w:tc>
      </w:tr>
      <w:tr>
        <w:tc>
          <w:tcPr>
            <w:tcW w:type="auto" w:w="0"/>
            <w:vAlign w:val="center"/>
          </w:tcPr>
          <w:p>
            <w:pPr>
              <w:pStyle w:val="Normal"/>
            </w:pPr>
            <w:r>
              <w:rPr>
                <w:rStyle w:val="Text7"/>
              </w:rPr>
              <w:t>159</w:t>
            </w:r>
            <w:r>
              <w:t xml:space="preserve">　stretch</w:t>
            </w:r>
          </w:p>
        </w:tc>
        <w:tc>
          <w:tcPr>
            <w:tcW w:type="auto" w:w="0"/>
            <w:vAlign w:val="center"/>
          </w:tcPr>
          <w:p>
            <w:pPr>
              <w:pStyle w:val="Normal"/>
            </w:pPr>
            <w:r>
              <w:rPr>
                <w:rStyle w:val="Text7"/>
              </w:rPr>
              <w:t>160</w:t>
            </w:r>
            <w:r>
              <w:t xml:space="preserve">　advantage</w:t>
            </w:r>
          </w:p>
        </w:tc>
      </w:tr>
      <w:tr>
        <w:tc>
          <w:tcPr>
            <w:tcW w:type="auto" w:w="0"/>
            <w:vAlign w:val="center"/>
          </w:tcPr>
          <w:p>
            <w:pPr>
              <w:pStyle w:val="Normal"/>
            </w:pPr>
            <w:r>
              <w:rPr>
                <w:rStyle w:val="Text7"/>
              </w:rPr>
              <w:t>161</w:t>
            </w:r>
            <w:r>
              <w:t xml:space="preserve">　substitute</w:t>
            </w:r>
          </w:p>
        </w:tc>
        <w:tc>
          <w:tcPr>
            <w:tcW w:type="auto" w:w="0"/>
            <w:vAlign w:val="center"/>
          </w:tcPr>
          <w:p>
            <w:pPr>
              <w:pStyle w:val="Normal"/>
            </w:pPr>
            <w:r>
              <w:rPr>
                <w:rStyle w:val="Text7"/>
              </w:rPr>
              <w:t>162</w:t>
            </w:r>
            <w:r>
              <w:t xml:space="preserve">　chaos</w:t>
            </w:r>
          </w:p>
        </w:tc>
      </w:tr>
      <w:tr>
        <w:tc>
          <w:tcPr>
            <w:tcW w:type="auto" w:w="0"/>
            <w:vAlign w:val="center"/>
          </w:tcPr>
          <w:p>
            <w:pPr>
              <w:pStyle w:val="Normal"/>
            </w:pPr>
            <w:r>
              <w:rPr>
                <w:rStyle w:val="Text7"/>
              </w:rPr>
              <w:t>163</w:t>
            </w:r>
            <w:r>
              <w:t xml:space="preserve">　enlist</w:t>
            </w:r>
          </w:p>
        </w:tc>
        <w:tc>
          <w:tcPr>
            <w:tcW w:type="auto" w:w="0"/>
            <w:vAlign w:val="center"/>
          </w:tcPr>
          <w:p>
            <w:pPr>
              <w:pStyle w:val="Normal"/>
            </w:pPr>
            <w:r>
              <w:rPr>
                <w:rStyle w:val="Text7"/>
              </w:rPr>
              <w:t>164</w:t>
            </w:r>
            <w:r>
              <w:t xml:space="preserve">　nurture</w:t>
            </w:r>
          </w:p>
        </w:tc>
      </w:tr>
      <w:tr>
        <w:tc>
          <w:tcPr>
            <w:tcW w:type="auto" w:w="0"/>
            <w:vAlign w:val="center"/>
          </w:tcPr>
          <w:p>
            <w:pPr>
              <w:pStyle w:val="Normal"/>
            </w:pPr>
            <w:r>
              <w:rPr>
                <w:rStyle w:val="Text7"/>
              </w:rPr>
              <w:t>165</w:t>
            </w:r>
            <w:r>
              <w:t xml:space="preserve">　demand</w:t>
            </w:r>
          </w:p>
        </w:tc>
        <w:tc>
          <w:tcPr>
            <w:tcW w:type="auto" w:w="0"/>
            <w:vAlign w:val="center"/>
          </w:tcPr>
          <w:p>
            <w:pPr>
              <w:pStyle w:val="Normal"/>
            </w:pPr>
            <w:r>
              <w:rPr>
                <w:rStyle w:val="Text7"/>
              </w:rPr>
              <w:t>166</w:t>
            </w:r>
            <w:r>
              <w:t xml:space="preserve">　independent</w:t>
            </w:r>
          </w:p>
        </w:tc>
      </w:tr>
      <w:tr>
        <w:tc>
          <w:tcPr>
            <w:tcW w:type="auto" w:w="0"/>
            <w:vAlign w:val="center"/>
          </w:tcPr>
          <w:p>
            <w:pPr>
              <w:pStyle w:val="Normal"/>
            </w:pPr>
            <w:r>
              <w:rPr>
                <w:rStyle w:val="Text7"/>
              </w:rPr>
              <w:t>167</w:t>
            </w:r>
            <w:r>
              <w:t xml:space="preserve">　independently</w:t>
            </w:r>
          </w:p>
        </w:tc>
        <w:tc>
          <w:tcPr>
            <w:tcW w:type="auto" w:w="0"/>
            <w:vAlign w:val="center"/>
          </w:tcPr>
          <w:p>
            <w:pPr>
              <w:pStyle w:val="Normal"/>
            </w:pPr>
            <w:r>
              <w:rPr>
                <w:rStyle w:val="Text7"/>
              </w:rPr>
              <w:t>168</w:t>
            </w:r>
            <w:r>
              <w:t xml:space="preserve">　independence</w:t>
            </w:r>
          </w:p>
        </w:tc>
      </w:tr>
      <w:tr>
        <w:tc>
          <w:tcPr>
            <w:tcW w:type="auto" w:w="0"/>
            <w:vAlign w:val="center"/>
          </w:tcPr>
          <w:p>
            <w:pPr>
              <w:pStyle w:val="Normal"/>
            </w:pPr>
            <w:r>
              <w:rPr>
                <w:rStyle w:val="Text7"/>
              </w:rPr>
              <w:t>169</w:t>
            </w:r>
            <w:r>
              <w:t xml:space="preserve">　nutrient</w:t>
            </w:r>
          </w:p>
        </w:tc>
        <w:tc>
          <w:tcPr>
            <w:tcW w:type="auto" w:w="0"/>
            <w:vAlign w:val="center"/>
          </w:tcPr>
          <w:p>
            <w:pPr>
              <w:pStyle w:val="Normal"/>
            </w:pPr>
            <w:r>
              <w:rPr>
                <w:rStyle w:val="Text7"/>
              </w:rPr>
              <w:t>170</w:t>
            </w:r>
            <w:r>
              <w:t xml:space="preserve">　nutrition</w:t>
            </w:r>
          </w:p>
        </w:tc>
      </w:tr>
      <w:tr>
        <w:tc>
          <w:tcPr>
            <w:tcW w:type="auto" w:w="0"/>
            <w:vAlign w:val="center"/>
          </w:tcPr>
          <w:p>
            <w:pPr>
              <w:pStyle w:val="Normal"/>
            </w:pPr>
            <w:r>
              <w:rPr>
                <w:rStyle w:val="Text7"/>
              </w:rPr>
              <w:t>171</w:t>
            </w:r>
            <w:r>
              <w:t xml:space="preserve">　sequence</w:t>
            </w:r>
          </w:p>
        </w:tc>
        <w:tc>
          <w:tcPr>
            <w:tcW w:type="auto" w:w="0"/>
            <w:vAlign w:val="center"/>
          </w:tcPr>
          <w:p>
            <w:pPr>
              <w:pStyle w:val="Normal"/>
            </w:pPr>
            <w:r>
              <w:rPr>
                <w:rStyle w:val="Text7"/>
              </w:rPr>
              <w:t>172</w:t>
            </w:r>
            <w:r>
              <w:t xml:space="preserve">　advise</w:t>
            </w:r>
          </w:p>
        </w:tc>
      </w:tr>
      <w:tr>
        <w:tc>
          <w:tcPr>
            <w:tcW w:type="auto" w:w="0"/>
            <w:vAlign w:val="center"/>
          </w:tcPr>
          <w:p>
            <w:pPr>
              <w:pStyle w:val="Normal"/>
            </w:pPr>
            <w:r>
              <w:rPr>
                <w:rStyle w:val="Text7"/>
              </w:rPr>
              <w:t>173</w:t>
            </w:r>
            <w:r>
              <w:t xml:space="preserve">　adviser/or</w:t>
            </w:r>
          </w:p>
        </w:tc>
        <w:tc>
          <w:tcPr>
            <w:tcW w:type="auto" w:w="0"/>
            <w:vAlign w:val="center"/>
          </w:tcPr>
          <w:p>
            <w:pPr>
              <w:pStyle w:val="Normal"/>
            </w:pPr>
            <w:r>
              <w:rPr>
                <w:rStyle w:val="Text7"/>
              </w:rPr>
              <w:t>174</w:t>
            </w:r>
            <w:r>
              <w:t xml:space="preserve">　indicate</w:t>
            </w:r>
          </w:p>
        </w:tc>
      </w:tr>
      <w:tr>
        <w:tc>
          <w:tcPr>
            <w:tcW w:type="auto" w:w="0"/>
            <w:vAlign w:val="center"/>
          </w:tcPr>
          <w:p>
            <w:pPr>
              <w:pStyle w:val="Normal"/>
            </w:pPr>
            <w:r>
              <w:rPr>
                <w:rStyle w:val="Text7"/>
              </w:rPr>
              <w:t>175</w:t>
            </w:r>
            <w:r>
              <w:t xml:space="preserve">　indicator</w:t>
            </w:r>
          </w:p>
        </w:tc>
        <w:tc>
          <w:tcPr>
            <w:tcW w:type="auto" w:w="0"/>
            <w:vAlign w:val="center"/>
          </w:tcPr>
          <w:p>
            <w:pPr>
              <w:pStyle w:val="Normal"/>
            </w:pPr>
            <w:r>
              <w:rPr>
                <w:rStyle w:val="Text7"/>
              </w:rPr>
              <w:t>176</w:t>
            </w:r>
            <w:r>
              <w:t xml:space="preserve">　index</w:t>
            </w:r>
          </w:p>
        </w:tc>
      </w:tr>
      <w:tr>
        <w:tc>
          <w:tcPr>
            <w:tcW w:type="auto" w:w="0"/>
            <w:vAlign w:val="center"/>
          </w:tcPr>
          <w:p>
            <w:pPr>
              <w:pStyle w:val="Normal"/>
            </w:pPr>
            <w:r>
              <w:rPr>
                <w:rStyle w:val="Text7"/>
              </w:rPr>
              <w:t>177</w:t>
            </w:r>
            <w:r>
              <w:t xml:space="preserve">　perform</w:t>
            </w:r>
          </w:p>
        </w:tc>
        <w:tc>
          <w:tcPr>
            <w:tcW w:type="auto" w:w="0"/>
            <w:vAlign w:val="center"/>
          </w:tcPr>
          <w:p>
            <w:pPr>
              <w:pStyle w:val="Normal"/>
            </w:pPr>
            <w:r>
              <w:rPr>
                <w:rStyle w:val="Text7"/>
              </w:rPr>
              <w:t>178</w:t>
            </w:r>
            <w:r>
              <w:t xml:space="preserve">　performance</w:t>
            </w:r>
          </w:p>
        </w:tc>
      </w:tr>
      <w:tr>
        <w:tc>
          <w:tcPr>
            <w:tcW w:type="auto" w:w="0"/>
            <w:vAlign w:val="center"/>
          </w:tcPr>
          <w:p>
            <w:pPr>
              <w:pStyle w:val="Normal"/>
            </w:pPr>
            <w:r>
              <w:rPr>
                <w:rStyle w:val="Text7"/>
              </w:rPr>
              <w:t>179</w:t>
            </w:r>
            <w:r>
              <w:t xml:space="preserve">　series</w:t>
            </w:r>
          </w:p>
        </w:tc>
        <w:tc>
          <w:tcPr>
            <w:tcW w:type="auto" w:w="0"/>
            <w:vAlign w:val="center"/>
          </w:tcPr>
          <w:p>
            <w:pPr>
              <w:pStyle w:val="Normal"/>
            </w:pPr>
            <w:r>
              <w:rPr>
                <w:rStyle w:val="Text7"/>
              </w:rPr>
              <w:t>180</w:t>
            </w:r>
            <w:r>
              <w:t xml:space="preserve">　withhold</w:t>
            </w:r>
          </w:p>
        </w:tc>
      </w:tr>
      <w:tr>
        <w:tc>
          <w:tcPr>
            <w:tcW w:type="auto" w:w="0"/>
            <w:vAlign w:val="center"/>
          </w:tcPr>
          <w:p>
            <w:pPr>
              <w:pStyle w:val="Normal"/>
            </w:pPr>
            <w:r>
              <w:rPr>
                <w:rStyle w:val="Text7"/>
              </w:rPr>
              <w:t>181</w:t>
            </w:r>
            <w:r>
              <w:t xml:space="preserve">　charter</w:t>
            </w:r>
          </w:p>
        </w:tc>
        <w:tc>
          <w:tcPr>
            <w:tcW w:type="auto" w:w="0"/>
            <w:vAlign w:val="center"/>
          </w:tcPr>
          <w:p>
            <w:pPr>
              <w:pStyle w:val="Normal"/>
            </w:pPr>
            <w:r>
              <w:rPr>
                <w:rStyle w:val="Text7"/>
              </w:rPr>
              <w:t>182</w:t>
            </w:r>
            <w:r>
              <w:t xml:space="preserve">　withstand</w:t>
            </w:r>
          </w:p>
        </w:tc>
      </w:tr>
      <w:tr>
        <w:tc>
          <w:tcPr>
            <w:tcW w:type="auto" w:w="0"/>
            <w:vAlign w:val="center"/>
          </w:tcPr>
          <w:p>
            <w:pPr>
              <w:pStyle w:val="Normal"/>
            </w:pPr>
            <w:r>
              <w:rPr>
                <w:rStyle w:val="Text7"/>
              </w:rPr>
              <w:t>183</w:t>
            </w:r>
            <w:r>
              <w:t xml:space="preserve">　affair</w:t>
            </w:r>
          </w:p>
        </w:tc>
        <w:tc>
          <w:tcPr>
            <w:tcW w:type="auto" w:w="0"/>
            <w:vAlign w:val="center"/>
          </w:tcPr>
          <w:p>
            <w:pPr>
              <w:pStyle w:val="Normal"/>
            </w:pPr>
            <w:r>
              <w:rPr>
                <w:rStyle w:val="Text7"/>
              </w:rPr>
              <w:t>184</w:t>
            </w:r>
            <w:r>
              <w:t xml:space="preserve">　enroll</w:t>
            </w:r>
          </w:p>
        </w:tc>
      </w:tr>
      <w:tr>
        <w:tc>
          <w:tcPr>
            <w:tcW w:type="auto" w:w="0"/>
            <w:vAlign w:val="center"/>
          </w:tcPr>
          <w:p>
            <w:pPr>
              <w:pStyle w:val="Normal"/>
            </w:pPr>
            <w:r>
              <w:rPr>
                <w:rStyle w:val="Text7"/>
              </w:rPr>
              <w:t>185</w:t>
            </w:r>
            <w:r>
              <w:t xml:space="preserve">　indifferent</w:t>
            </w:r>
          </w:p>
        </w:tc>
        <w:tc>
          <w:tcPr>
            <w:tcW w:type="auto" w:w="0"/>
            <w:vAlign w:val="center"/>
          </w:tcPr>
          <w:p>
            <w:pPr>
              <w:pStyle w:val="Normal"/>
            </w:pPr>
            <w:r>
              <w:rPr>
                <w:rStyle w:val="Text7"/>
              </w:rPr>
              <w:t>186</w:t>
            </w:r>
            <w:r>
              <w:t xml:space="preserve">　indifference</w:t>
            </w:r>
          </w:p>
        </w:tc>
      </w:tr>
      <w:tr>
        <w:tc>
          <w:tcPr>
            <w:tcW w:type="auto" w:w="0"/>
            <w:vAlign w:val="center"/>
          </w:tcPr>
          <w:p>
            <w:pPr>
              <w:pStyle w:val="Normal"/>
            </w:pPr>
            <w:r>
              <w:rPr>
                <w:rStyle w:val="Text7"/>
              </w:rPr>
              <w:t>187</w:t>
            </w:r>
            <w:r>
              <w:t xml:space="preserve">　lineage</w:t>
            </w:r>
          </w:p>
        </w:tc>
        <w:tc>
          <w:tcPr>
            <w:tcW w:type="auto" w:w="0"/>
            <w:vAlign w:val="center"/>
          </w:tcPr>
          <w:p>
            <w:pPr>
              <w:pStyle w:val="Normal"/>
            </w:pPr>
            <w:r>
              <w:rPr>
                <w:rStyle w:val="Text7"/>
              </w:rPr>
              <w:t>188</w:t>
            </w:r>
            <w:r>
              <w:t xml:space="preserve">　affect</w:t>
            </w:r>
          </w:p>
        </w:tc>
      </w:tr>
      <w:tr>
        <w:tc>
          <w:tcPr>
            <w:tcW w:type="auto" w:w="0"/>
            <w:vAlign w:val="center"/>
          </w:tcPr>
          <w:p>
            <w:pPr>
              <w:pStyle w:val="Normal"/>
            </w:pPr>
            <w:r>
              <w:rPr>
                <w:rStyle w:val="Text7"/>
              </w:rPr>
              <w:t>189</w:t>
            </w:r>
            <w:r>
              <w:t xml:space="preserve">　denote</w:t>
            </w:r>
          </w:p>
        </w:tc>
        <w:tc>
          <w:tcPr>
            <w:tcW w:type="auto" w:w="0"/>
            <w:vAlign w:val="center"/>
          </w:tcPr>
          <w:p>
            <w:pPr>
              <w:pStyle w:val="Normal"/>
            </w:pPr>
            <w:r>
              <w:rPr>
                <w:rStyle w:val="Text7"/>
              </w:rPr>
              <w:t>190</w:t>
            </w:r>
            <w:r>
              <w:t xml:space="preserve">　indignant</w:t>
            </w:r>
          </w:p>
        </w:tc>
      </w:tr>
      <w:tr>
        <w:tc>
          <w:tcPr>
            <w:tcW w:type="auto" w:w="0"/>
            <w:vAlign w:val="center"/>
          </w:tcPr>
          <w:p>
            <w:pPr>
              <w:pStyle w:val="Normal"/>
            </w:pPr>
            <w:r>
              <w:rPr>
                <w:rStyle w:val="Text7"/>
              </w:rPr>
              <w:t>191</w:t>
            </w:r>
            <w:r>
              <w:t xml:space="preserve">　indignation</w:t>
            </w:r>
          </w:p>
        </w:tc>
        <w:tc>
          <w:tcPr>
            <w:tcW w:type="auto" w:w="0"/>
            <w:vAlign w:val="center"/>
          </w:tcPr>
          <w:p>
            <w:pPr>
              <w:pStyle w:val="Normal"/>
            </w:pPr>
            <w:r>
              <w:rPr>
                <w:rStyle w:val="Text7"/>
              </w:rPr>
              <w:t>192</w:t>
            </w:r>
            <w:r>
              <w:t xml:space="preserve">　region</w:t>
            </w:r>
          </w:p>
        </w:tc>
      </w:tr>
      <w:tr>
        <w:tc>
          <w:tcPr>
            <w:tcW w:type="auto" w:w="0"/>
            <w:vAlign w:val="center"/>
          </w:tcPr>
          <w:p>
            <w:pPr>
              <w:pStyle w:val="Normal"/>
            </w:pPr>
            <w:r>
              <w:rPr>
                <w:rStyle w:val="Text7"/>
              </w:rPr>
              <w:t>193</w:t>
            </w:r>
            <w:r>
              <w:t xml:space="preserve">　affiliate</w:t>
            </w:r>
          </w:p>
        </w:tc>
        <w:tc>
          <w:tcPr>
            <w:tcW w:type="auto" w:w="0"/>
            <w:vAlign w:val="center"/>
          </w:tcPr>
          <w:p>
            <w:pPr>
              <w:pStyle w:val="Normal"/>
            </w:pPr>
            <w:r>
              <w:rPr>
                <w:rStyle w:val="Text7"/>
              </w:rPr>
              <w:t>194</w:t>
            </w:r>
            <w:r>
              <w:t xml:space="preserve">　affiliation</w:t>
            </w:r>
          </w:p>
        </w:tc>
      </w:tr>
      <w:tr>
        <w:tc>
          <w:tcPr>
            <w:tcW w:type="auto" w:w="0"/>
            <w:vAlign w:val="center"/>
          </w:tcPr>
          <w:p>
            <w:pPr>
              <w:pStyle w:val="Normal"/>
            </w:pPr>
            <w:r>
              <w:rPr>
                <w:rStyle w:val="Text7"/>
              </w:rPr>
              <w:t>195</w:t>
            </w:r>
            <w:r>
              <w:t xml:space="preserve">　hostage</w:t>
            </w:r>
          </w:p>
        </w:tc>
      </w:tr>
    </w:tbl>
    <w:tbl>
      <w:tblPr>
        <w:tblW w:type="auto" w:w="0"/>
      </w:tblPr>
      <w:tr>
        <w:tc>
          <w:tcPr>
            <w:tcW w:type="auto" w:w="0"/>
            <w:vAlign w:val="center"/>
          </w:tcPr>
          <w:p>
            <w:bookmarkStart w:id="114" w:name="Top_of_part0060_html"/>
            <w:pPr>
              <w:pStyle w:val="Normal"/>
              <w:pageBreakBefore w:val="on"/>
            </w:pPr>
            <w:r>
              <w:rPr>
                <w:rStyle w:val="Text7"/>
              </w:rPr>
              <w:t>1</w:t>
            </w:r>
            <w:r>
              <w:t xml:space="preserve">　vt.给…优先权</w:t>
            </w:r>
            <w:bookmarkEnd w:id="114"/>
          </w:p>
        </w:tc>
        <w:tc>
          <w:tcPr>
            <w:tcW w:type="auto" w:w="0"/>
            <w:vAlign w:val="center"/>
          </w:tcPr>
          <w:p>
            <w:pPr>
              <w:pStyle w:val="Normal"/>
            </w:pPr>
            <w:r>
              <w:rPr>
                <w:rStyle w:val="Text7"/>
              </w:rPr>
              <w:t>2</w:t>
            </w:r>
            <w:r>
              <w:t xml:space="preserve">　n.象征；符号</w:t>
            </w:r>
          </w:p>
        </w:tc>
      </w:tr>
      <w:tr>
        <w:tc>
          <w:tcPr>
            <w:tcW w:type="auto" w:w="0"/>
            <w:vAlign w:val="center"/>
          </w:tcPr>
          <w:p>
            <w:pPr>
              <w:pStyle w:val="Normal"/>
            </w:pPr>
            <w:r>
              <w:rPr>
                <w:rStyle w:val="Text7"/>
              </w:rPr>
              <w:t>3</w:t>
            </w:r>
            <w:r>
              <w:t xml:space="preserve">　a.极大的；惊人的</w:t>
            </w:r>
          </w:p>
        </w:tc>
        <w:tc>
          <w:tcPr>
            <w:tcW w:type="auto" w:w="0"/>
            <w:vAlign w:val="center"/>
          </w:tcPr>
          <w:p>
            <w:pPr>
              <w:pStyle w:val="Normal"/>
            </w:pPr>
            <w:r>
              <w:rPr>
                <w:rStyle w:val="Text7"/>
              </w:rPr>
              <w:t>4</w:t>
            </w:r>
            <w:r>
              <w:t xml:space="preserve">　a.偶然的；随便的</w:t>
            </w:r>
          </w:p>
        </w:tc>
      </w:tr>
      <w:tr>
        <w:tc>
          <w:tcPr>
            <w:tcW w:type="auto" w:w="0"/>
            <w:vAlign w:val="center"/>
          </w:tcPr>
          <w:p>
            <w:pPr>
              <w:pStyle w:val="Normal"/>
            </w:pPr>
            <w:r>
              <w:rPr>
                <w:rStyle w:val="Text7"/>
              </w:rPr>
              <w:t>5</w:t>
            </w:r>
            <w:r>
              <w:t xml:space="preserve">　n.随便；偶然</w:t>
            </w:r>
          </w:p>
        </w:tc>
        <w:tc>
          <w:tcPr>
            <w:tcW w:type="auto" w:w="0"/>
            <w:vAlign w:val="center"/>
          </w:tcPr>
          <w:p>
            <w:pPr>
              <w:pStyle w:val="Normal"/>
            </w:pPr>
            <w:r>
              <w:rPr>
                <w:rStyle w:val="Text7"/>
              </w:rPr>
              <w:t>6</w:t>
            </w:r>
            <w:r>
              <w:t xml:space="preserve">　a.可信的，可靠的</w:t>
            </w:r>
          </w:p>
        </w:tc>
      </w:tr>
      <w:tr>
        <w:tc>
          <w:tcPr>
            <w:tcW w:type="auto" w:w="0"/>
            <w:vAlign w:val="center"/>
          </w:tcPr>
          <w:p>
            <w:pPr>
              <w:pStyle w:val="Normal"/>
            </w:pPr>
            <w:r>
              <w:rPr>
                <w:rStyle w:val="Text7"/>
              </w:rPr>
              <w:t>7</w:t>
            </w:r>
            <w:r>
              <w:t xml:space="preserve">　n.可信，可靠</w:t>
            </w:r>
          </w:p>
        </w:tc>
        <w:tc>
          <w:tcPr>
            <w:tcW w:type="auto" w:w="0"/>
            <w:vAlign w:val="center"/>
          </w:tcPr>
          <w:p>
            <w:pPr>
              <w:pStyle w:val="Normal"/>
            </w:pPr>
            <w:r>
              <w:rPr>
                <w:rStyle w:val="Text7"/>
              </w:rPr>
              <w:t>8</w:t>
            </w:r>
            <w:r>
              <w:t xml:space="preserve">　a.难以置信的</w:t>
            </w:r>
          </w:p>
        </w:tc>
      </w:tr>
      <w:tr>
        <w:tc>
          <w:tcPr>
            <w:tcW w:type="auto" w:w="0"/>
            <w:vAlign w:val="center"/>
          </w:tcPr>
          <w:p>
            <w:pPr>
              <w:pStyle w:val="Normal"/>
            </w:pPr>
            <w:r>
              <w:rPr>
                <w:rStyle w:val="Text7"/>
              </w:rPr>
              <w:t>9</w:t>
            </w:r>
            <w:r>
              <w:t xml:space="preserve">　n.奇迹 v.惊异</w:t>
            </w:r>
          </w:p>
        </w:tc>
        <w:tc>
          <w:tcPr>
            <w:tcW w:type="auto" w:w="0"/>
            <w:vAlign w:val="center"/>
          </w:tcPr>
          <w:p>
            <w:pPr>
              <w:pStyle w:val="Normal"/>
            </w:pPr>
            <w:r>
              <w:rPr>
                <w:rStyle w:val="Text7"/>
              </w:rPr>
              <w:t>10</w:t>
            </w:r>
            <w:r>
              <w:t xml:space="preserve">　vt.认识到；实现</w:t>
            </w:r>
          </w:p>
        </w:tc>
      </w:tr>
      <w:tr>
        <w:tc>
          <w:tcPr>
            <w:tcW w:type="auto" w:w="0"/>
            <w:vAlign w:val="center"/>
          </w:tcPr>
          <w:p>
            <w:pPr>
              <w:pStyle w:val="Normal"/>
            </w:pPr>
            <w:r>
              <w:rPr>
                <w:rStyle w:val="Text7"/>
              </w:rPr>
              <w:t>11</w:t>
            </w:r>
            <w:r>
              <w:t xml:space="preserve">　a.现实的；注重实际的</w:t>
            </w:r>
          </w:p>
        </w:tc>
        <w:tc>
          <w:tcPr>
            <w:tcW w:type="auto" w:w="0"/>
            <w:vAlign w:val="center"/>
          </w:tcPr>
          <w:p>
            <w:pPr>
              <w:pStyle w:val="Normal"/>
            </w:pPr>
            <w:r>
              <w:rPr>
                <w:rStyle w:val="Text7"/>
              </w:rPr>
              <w:t>12</w:t>
            </w:r>
            <w:r>
              <w:t xml:space="preserve">　vt.装饰；授勋章给</w:t>
            </w:r>
          </w:p>
        </w:tc>
      </w:tr>
      <w:tr>
        <w:tc>
          <w:tcPr>
            <w:tcW w:type="auto" w:w="0"/>
            <w:vAlign w:val="center"/>
          </w:tcPr>
          <w:p>
            <w:pPr>
              <w:pStyle w:val="Normal"/>
            </w:pPr>
            <w:r>
              <w:rPr>
                <w:rStyle w:val="Text7"/>
              </w:rPr>
              <w:t>13</w:t>
            </w:r>
            <w:r>
              <w:t xml:space="preserve">　vt.把…强加给；征（税）</w:t>
            </w:r>
          </w:p>
        </w:tc>
        <w:tc>
          <w:tcPr>
            <w:tcW w:type="auto" w:w="0"/>
            <w:vAlign w:val="center"/>
          </w:tcPr>
          <w:p>
            <w:pPr>
              <w:pStyle w:val="Normal"/>
            </w:pPr>
            <w:r>
              <w:rPr>
                <w:rStyle w:val="Text7"/>
              </w:rPr>
              <w:t>14</w:t>
            </w:r>
            <w:r>
              <w:t xml:space="preserve">　n.周密的调查；细看</w:t>
            </w:r>
          </w:p>
        </w:tc>
      </w:tr>
      <w:tr>
        <w:tc>
          <w:tcPr>
            <w:tcW w:type="auto" w:w="0"/>
            <w:vAlign w:val="center"/>
          </w:tcPr>
          <w:p>
            <w:pPr>
              <w:pStyle w:val="Normal"/>
            </w:pPr>
            <w:r>
              <w:rPr>
                <w:rStyle w:val="Text7"/>
              </w:rPr>
              <w:t>15</w:t>
            </w:r>
            <w:r>
              <w:t xml:space="preserve">　vt.仔细检查</w:t>
            </w:r>
          </w:p>
        </w:tc>
        <w:tc>
          <w:tcPr>
            <w:tcW w:type="auto" w:w="0"/>
            <w:vAlign w:val="center"/>
          </w:tcPr>
          <w:p>
            <w:pPr>
              <w:pStyle w:val="Normal"/>
            </w:pPr>
            <w:r>
              <w:rPr>
                <w:rStyle w:val="Text7"/>
              </w:rPr>
              <w:t>16</w:t>
            </w:r>
            <w:r>
              <w:t xml:space="preserve">　vt.使认识；使熟悉</w:t>
            </w:r>
          </w:p>
        </w:tc>
      </w:tr>
      <w:tr>
        <w:tc>
          <w:tcPr>
            <w:tcW w:type="auto" w:w="0"/>
            <w:vAlign w:val="center"/>
          </w:tcPr>
          <w:p>
            <w:pPr>
              <w:pStyle w:val="Normal"/>
            </w:pPr>
            <w:r>
              <w:rPr>
                <w:rStyle w:val="Text7"/>
              </w:rPr>
              <w:t>17</w:t>
            </w:r>
            <w:r>
              <w:t xml:space="preserve">　n.熟悉；熟人</w:t>
            </w:r>
          </w:p>
        </w:tc>
        <w:tc>
          <w:tcPr>
            <w:tcW w:type="auto" w:w="0"/>
            <w:vAlign w:val="center"/>
          </w:tcPr>
          <w:p>
            <w:pPr>
              <w:pStyle w:val="Normal"/>
            </w:pPr>
            <w:r>
              <w:rPr>
                <w:rStyle w:val="Text7"/>
              </w:rPr>
              <w:t>18</w:t>
            </w:r>
            <w:r>
              <w:t xml:space="preserve">　a.批评的；关键性的</w:t>
            </w:r>
          </w:p>
        </w:tc>
      </w:tr>
      <w:tr>
        <w:tc>
          <w:tcPr>
            <w:tcW w:type="auto" w:w="0"/>
            <w:vAlign w:val="center"/>
          </w:tcPr>
          <w:p>
            <w:pPr>
              <w:pStyle w:val="Normal"/>
            </w:pPr>
            <w:r>
              <w:rPr>
                <w:rStyle w:val="Text7"/>
              </w:rPr>
              <w:t>19</w:t>
            </w:r>
            <w:r>
              <w:t xml:space="preserve">　n.评论家</w:t>
            </w:r>
          </w:p>
        </w:tc>
        <w:tc>
          <w:tcPr>
            <w:tcW w:type="auto" w:w="0"/>
            <w:vAlign w:val="center"/>
          </w:tcPr>
          <w:p>
            <w:pPr>
              <w:pStyle w:val="Normal"/>
            </w:pPr>
            <w:r>
              <w:rPr>
                <w:rStyle w:val="Text7"/>
              </w:rPr>
              <w:t>20</w:t>
            </w:r>
            <w:r>
              <w:t xml:space="preserve">　v.批判；评论</w:t>
            </w:r>
          </w:p>
        </w:tc>
      </w:tr>
      <w:tr>
        <w:tc>
          <w:tcPr>
            <w:tcW w:type="auto" w:w="0"/>
            <w:vAlign w:val="center"/>
          </w:tcPr>
          <w:p>
            <w:pPr>
              <w:pStyle w:val="Normal"/>
            </w:pPr>
            <w:r>
              <w:rPr>
                <w:rStyle w:val="Text7"/>
              </w:rPr>
              <w:t>21</w:t>
            </w:r>
            <w:r>
              <w:t xml:space="preserve">　n.批评；评论</w:t>
            </w:r>
          </w:p>
        </w:tc>
        <w:tc>
          <w:tcPr>
            <w:tcW w:type="auto" w:w="0"/>
            <w:vAlign w:val="center"/>
          </w:tcPr>
          <w:p>
            <w:pPr>
              <w:pStyle w:val="Normal"/>
            </w:pPr>
            <w:r>
              <w:rPr>
                <w:rStyle w:val="Text7"/>
              </w:rPr>
              <w:t>22</w:t>
            </w:r>
            <w:r>
              <w:t xml:space="preserve">　n.评论文章</w:t>
            </w:r>
          </w:p>
        </w:tc>
      </w:tr>
      <w:tr>
        <w:tc>
          <w:tcPr>
            <w:tcW w:type="auto" w:w="0"/>
            <w:vAlign w:val="center"/>
          </w:tcPr>
          <w:p>
            <w:pPr>
              <w:pStyle w:val="Normal"/>
            </w:pPr>
            <w:r>
              <w:rPr>
                <w:rStyle w:val="Text7"/>
              </w:rPr>
              <w:t>23</w:t>
            </w:r>
            <w:r>
              <w:t xml:space="preserve">　vi.出现，涌现</w:t>
            </w:r>
          </w:p>
        </w:tc>
        <w:tc>
          <w:tcPr>
            <w:tcW w:type="auto" w:w="0"/>
            <w:vAlign w:val="center"/>
          </w:tcPr>
          <w:p>
            <w:pPr>
              <w:pStyle w:val="Normal"/>
            </w:pPr>
            <w:r>
              <w:rPr>
                <w:rStyle w:val="Text7"/>
              </w:rPr>
              <w:t>24</w:t>
            </w:r>
            <w:r>
              <w:t xml:space="preserve">　n.出现；显露</w:t>
            </w:r>
          </w:p>
        </w:tc>
      </w:tr>
      <w:tr>
        <w:tc>
          <w:tcPr>
            <w:tcW w:type="auto" w:w="0"/>
            <w:vAlign w:val="center"/>
          </w:tcPr>
          <w:p>
            <w:pPr>
              <w:pStyle w:val="Normal"/>
            </w:pPr>
            <w:r>
              <w:rPr>
                <w:rStyle w:val="Text7"/>
              </w:rPr>
              <w:t>25</w:t>
            </w:r>
            <w:r>
              <w:t xml:space="preserve">　n.紧急情况，突发事件</w:t>
            </w:r>
          </w:p>
        </w:tc>
        <w:tc>
          <w:tcPr>
            <w:tcW w:type="auto" w:w="0"/>
            <w:vAlign w:val="center"/>
          </w:tcPr>
          <w:p>
            <w:pPr>
              <w:pStyle w:val="Normal"/>
            </w:pPr>
            <w:r>
              <w:rPr>
                <w:rStyle w:val="Text7"/>
              </w:rPr>
              <w:t>26</w:t>
            </w:r>
            <w:r>
              <w:t xml:space="preserve">　a.新兴的，刚出现的</w:t>
            </w:r>
          </w:p>
        </w:tc>
      </w:tr>
      <w:tr>
        <w:tc>
          <w:tcPr>
            <w:tcW w:type="auto" w:w="0"/>
            <w:vAlign w:val="center"/>
          </w:tcPr>
          <w:p>
            <w:pPr>
              <w:pStyle w:val="Normal"/>
            </w:pPr>
            <w:r>
              <w:rPr>
                <w:rStyle w:val="Text7"/>
              </w:rPr>
              <w:t>27</w:t>
            </w:r>
            <w:r>
              <w:t xml:space="preserve">　n.微粒；极小量</w:t>
            </w:r>
          </w:p>
        </w:tc>
        <w:tc>
          <w:tcPr>
            <w:tcW w:type="auto" w:w="0"/>
            <w:vAlign w:val="center"/>
          </w:tcPr>
          <w:p>
            <w:pPr>
              <w:pStyle w:val="Normal"/>
            </w:pPr>
            <w:r>
              <w:rPr>
                <w:rStyle w:val="Text7"/>
              </w:rPr>
              <w:t>28</w:t>
            </w:r>
            <w:r>
              <w:t xml:space="preserve">　a.个别的；特殊的</w:t>
            </w:r>
          </w:p>
        </w:tc>
      </w:tr>
      <w:tr>
        <w:tc>
          <w:tcPr>
            <w:tcW w:type="auto" w:w="0"/>
            <w:vAlign w:val="center"/>
          </w:tcPr>
          <w:p>
            <w:pPr>
              <w:pStyle w:val="Normal"/>
            </w:pPr>
            <w:r>
              <w:rPr>
                <w:rStyle w:val="Text7"/>
              </w:rPr>
              <w:t>29</w:t>
            </w:r>
            <w:r>
              <w:t xml:space="preserve">　ad.尤其；格外</w:t>
            </w:r>
          </w:p>
        </w:tc>
        <w:tc>
          <w:tcPr>
            <w:tcW w:type="auto" w:w="0"/>
            <w:vAlign w:val="center"/>
          </w:tcPr>
          <w:p>
            <w:pPr>
              <w:pStyle w:val="Normal"/>
            </w:pPr>
            <w:r>
              <w:rPr>
                <w:rStyle w:val="Text7"/>
              </w:rPr>
              <w:t>30</w:t>
            </w:r>
            <w:r>
              <w:t xml:space="preserve">　v.监督；管理</w:t>
            </w:r>
          </w:p>
        </w:tc>
      </w:tr>
      <w:tr>
        <w:tc>
          <w:tcPr>
            <w:tcW w:type="auto" w:w="0"/>
            <w:vAlign w:val="center"/>
          </w:tcPr>
          <w:p>
            <w:pPr>
              <w:pStyle w:val="Normal"/>
            </w:pPr>
            <w:r>
              <w:rPr>
                <w:rStyle w:val="Text7"/>
              </w:rPr>
              <w:t>31</w:t>
            </w:r>
            <w:r>
              <w:t xml:space="preserve">　n.激烈；暴力</w:t>
            </w:r>
          </w:p>
        </w:tc>
        <w:tc>
          <w:tcPr>
            <w:tcW w:type="auto" w:w="0"/>
            <w:vAlign w:val="center"/>
          </w:tcPr>
          <w:p>
            <w:pPr>
              <w:pStyle w:val="Normal"/>
            </w:pPr>
            <w:r>
              <w:rPr>
                <w:rStyle w:val="Text7"/>
              </w:rPr>
              <w:t>32</w:t>
            </w:r>
            <w:r>
              <w:t xml:space="preserve">　a.狂暴的；暴力的</w:t>
            </w:r>
          </w:p>
        </w:tc>
      </w:tr>
      <w:tr>
        <w:tc>
          <w:tcPr>
            <w:tcW w:type="auto" w:w="0"/>
            <w:vAlign w:val="center"/>
          </w:tcPr>
          <w:p>
            <w:pPr>
              <w:pStyle w:val="Normal"/>
            </w:pPr>
            <w:r>
              <w:rPr>
                <w:rStyle w:val="Text7"/>
              </w:rPr>
              <w:t>33</w:t>
            </w:r>
            <w:r>
              <w:t xml:space="preserve">　vt.违背；冒犯</w:t>
            </w:r>
          </w:p>
        </w:tc>
        <w:tc>
          <w:tcPr>
            <w:tcW w:type="auto" w:w="0"/>
            <w:vAlign w:val="center"/>
          </w:tcPr>
          <w:p>
            <w:pPr>
              <w:pStyle w:val="Normal"/>
            </w:pPr>
            <w:r>
              <w:rPr>
                <w:rStyle w:val="Text7"/>
              </w:rPr>
              <w:t>34</w:t>
            </w:r>
            <w:r>
              <w:t xml:space="preserve">　v.获得；习得</w:t>
            </w:r>
          </w:p>
        </w:tc>
      </w:tr>
      <w:tr>
        <w:tc>
          <w:tcPr>
            <w:tcW w:type="auto" w:w="0"/>
            <w:vAlign w:val="center"/>
          </w:tcPr>
          <w:p>
            <w:pPr>
              <w:pStyle w:val="Normal"/>
            </w:pPr>
            <w:r>
              <w:rPr>
                <w:rStyle w:val="Text7"/>
              </w:rPr>
              <w:t>35</w:t>
            </w:r>
            <w:r>
              <w:t xml:space="preserve">　n.获得；收购</w:t>
            </w:r>
          </w:p>
        </w:tc>
        <w:tc>
          <w:tcPr>
            <w:tcW w:type="auto" w:w="0"/>
            <w:vAlign w:val="center"/>
          </w:tcPr>
          <w:p>
            <w:pPr>
              <w:pStyle w:val="Normal"/>
            </w:pPr>
            <w:r>
              <w:rPr>
                <w:rStyle w:val="Text7"/>
              </w:rPr>
              <w:t>36</w:t>
            </w:r>
            <w:r>
              <w:t xml:space="preserve">　v.猜想；假定</w:t>
            </w:r>
          </w:p>
        </w:tc>
      </w:tr>
      <w:tr>
        <w:tc>
          <w:tcPr>
            <w:tcW w:type="auto" w:w="0"/>
            <w:vAlign w:val="center"/>
          </w:tcPr>
          <w:p>
            <w:pPr>
              <w:pStyle w:val="Normal"/>
            </w:pPr>
            <w:r>
              <w:rPr>
                <w:rStyle w:val="Text7"/>
              </w:rPr>
              <w:t>37</w:t>
            </w:r>
            <w:r>
              <w:t xml:space="preserve">　a.想象的；假定的</w:t>
            </w:r>
          </w:p>
        </w:tc>
        <w:tc>
          <w:tcPr>
            <w:tcW w:type="auto" w:w="0"/>
            <w:vAlign w:val="center"/>
          </w:tcPr>
          <w:p>
            <w:pPr>
              <w:pStyle w:val="Normal"/>
            </w:pPr>
            <w:r>
              <w:rPr>
                <w:rStyle w:val="Text7"/>
              </w:rPr>
              <w:t>38</w:t>
            </w:r>
            <w:r>
              <w:t xml:space="preserve">　a.包括在内的</w:t>
            </w:r>
          </w:p>
        </w:tc>
      </w:tr>
      <w:tr>
        <w:tc>
          <w:tcPr>
            <w:tcW w:type="auto" w:w="0"/>
            <w:vAlign w:val="center"/>
          </w:tcPr>
          <w:p>
            <w:pPr>
              <w:pStyle w:val="Normal"/>
            </w:pPr>
            <w:r>
              <w:rPr>
                <w:rStyle w:val="Text7"/>
              </w:rPr>
              <w:t>39</w:t>
            </w:r>
            <w:r>
              <w:t xml:space="preserve">　v.保持 n.剩余物</w:t>
            </w:r>
          </w:p>
        </w:tc>
        <w:tc>
          <w:tcPr>
            <w:tcW w:type="auto" w:w="0"/>
            <w:vAlign w:val="center"/>
          </w:tcPr>
          <w:p>
            <w:pPr>
              <w:pStyle w:val="Normal"/>
            </w:pPr>
            <w:r>
              <w:rPr>
                <w:rStyle w:val="Text7"/>
              </w:rPr>
              <w:t>40</w:t>
            </w:r>
            <w:r>
              <w:t xml:space="preserve">　a.残忍的，残酷的</w:t>
            </w:r>
          </w:p>
        </w:tc>
      </w:tr>
      <w:tr>
        <w:tc>
          <w:tcPr>
            <w:tcW w:type="auto" w:w="0"/>
            <w:vAlign w:val="center"/>
          </w:tcPr>
          <w:p>
            <w:pPr>
              <w:pStyle w:val="Normal"/>
            </w:pPr>
            <w:r>
              <w:rPr>
                <w:rStyle w:val="Text7"/>
              </w:rPr>
              <w:t>41</w:t>
            </w:r>
            <w:r>
              <w:t xml:space="preserve">　n.残忍</w:t>
            </w:r>
          </w:p>
        </w:tc>
        <w:tc>
          <w:tcPr>
            <w:tcW w:type="auto" w:w="0"/>
            <w:vAlign w:val="center"/>
          </w:tcPr>
          <w:p>
            <w:pPr>
              <w:pStyle w:val="Normal"/>
            </w:pPr>
            <w:r>
              <w:rPr>
                <w:rStyle w:val="Text7"/>
              </w:rPr>
              <w:t>42</w:t>
            </w:r>
            <w:r>
              <w:t xml:space="preserve">　a.实际上的，事实上的</w:t>
            </w:r>
          </w:p>
        </w:tc>
      </w:tr>
      <w:tr>
        <w:tc>
          <w:tcPr>
            <w:tcW w:type="auto" w:w="0"/>
            <w:vAlign w:val="center"/>
          </w:tcPr>
          <w:p>
            <w:pPr>
              <w:pStyle w:val="Normal"/>
            </w:pPr>
            <w:r>
              <w:rPr>
                <w:rStyle w:val="Text7"/>
              </w:rPr>
              <w:t>43</w:t>
            </w:r>
            <w:r>
              <w:t xml:space="preserve">　ad.实际上，事实上</w:t>
            </w:r>
          </w:p>
        </w:tc>
        <w:tc>
          <w:tcPr>
            <w:tcW w:type="auto" w:w="0"/>
            <w:vAlign w:val="center"/>
          </w:tcPr>
          <w:p>
            <w:pPr>
              <w:pStyle w:val="Normal"/>
            </w:pPr>
            <w:r>
              <w:rPr>
                <w:rStyle w:val="Text7"/>
              </w:rPr>
              <w:t>44</w:t>
            </w:r>
            <w:r>
              <w:t xml:space="preserve">　n.扣除（额）</w:t>
            </w:r>
          </w:p>
        </w:tc>
      </w:tr>
      <w:tr>
        <w:tc>
          <w:tcPr>
            <w:tcW w:type="auto" w:w="0"/>
            <w:vAlign w:val="center"/>
          </w:tcPr>
          <w:p>
            <w:pPr>
              <w:pStyle w:val="Normal"/>
            </w:pPr>
            <w:r>
              <w:rPr>
                <w:rStyle w:val="Text7"/>
              </w:rPr>
              <w:t>45</w:t>
            </w:r>
            <w:r>
              <w:t xml:space="preserve">　vt.扣除，减去；演绎</w:t>
            </w:r>
          </w:p>
        </w:tc>
        <w:tc>
          <w:tcPr>
            <w:tcW w:type="auto" w:w="0"/>
            <w:vAlign w:val="center"/>
          </w:tcPr>
          <w:p>
            <w:pPr>
              <w:pStyle w:val="Normal"/>
            </w:pPr>
            <w:r>
              <w:rPr>
                <w:rStyle w:val="Text7"/>
              </w:rPr>
              <w:t>46</w:t>
            </w:r>
            <w:r>
              <w:t xml:space="preserve">　a.可扣除的 n.扣除条款</w:t>
            </w:r>
          </w:p>
        </w:tc>
      </w:tr>
      <w:tr>
        <w:tc>
          <w:tcPr>
            <w:tcW w:type="auto" w:w="0"/>
            <w:vAlign w:val="center"/>
          </w:tcPr>
          <w:p>
            <w:pPr>
              <w:pStyle w:val="Normal"/>
            </w:pPr>
            <w:r>
              <w:rPr>
                <w:rStyle w:val="Text7"/>
              </w:rPr>
              <w:t>47</w:t>
            </w:r>
            <w:r>
              <w:t xml:space="preserve">　vt.强调</w:t>
            </w:r>
          </w:p>
        </w:tc>
        <w:tc>
          <w:tcPr>
            <w:tcW w:type="auto" w:w="0"/>
            <w:vAlign w:val="center"/>
          </w:tcPr>
          <w:p>
            <w:pPr>
              <w:pStyle w:val="Normal"/>
            </w:pPr>
            <w:r>
              <w:rPr>
                <w:rStyle w:val="Text7"/>
              </w:rPr>
              <w:t>48</w:t>
            </w:r>
            <w:r>
              <w:t xml:space="preserve">　n.强调</w:t>
            </w:r>
          </w:p>
        </w:tc>
      </w:tr>
      <w:tr>
        <w:tc>
          <w:tcPr>
            <w:tcW w:type="auto" w:w="0"/>
            <w:vAlign w:val="center"/>
          </w:tcPr>
          <w:p>
            <w:pPr>
              <w:pStyle w:val="Normal"/>
            </w:pPr>
            <w:r>
              <w:rPr>
                <w:rStyle w:val="Text7"/>
              </w:rPr>
              <w:t>49</w:t>
            </w:r>
            <w:r>
              <w:t xml:space="preserve">　a.乐于接受的 n.接受者</w:t>
            </w:r>
          </w:p>
        </w:tc>
        <w:tc>
          <w:tcPr>
            <w:tcW w:type="auto" w:w="0"/>
            <w:vAlign w:val="center"/>
          </w:tcPr>
          <w:p>
            <w:pPr>
              <w:pStyle w:val="Normal"/>
            </w:pPr>
            <w:r>
              <w:rPr>
                <w:rStyle w:val="Text7"/>
              </w:rPr>
              <w:t>50</w:t>
            </w:r>
            <w:r>
              <w:t xml:space="preserve">　a.敏锐的；急性的</w:t>
            </w:r>
          </w:p>
        </w:tc>
      </w:tr>
      <w:tr>
        <w:tc>
          <w:tcPr>
            <w:tcW w:type="auto" w:w="0"/>
            <w:vAlign w:val="center"/>
          </w:tcPr>
          <w:p>
            <w:pPr>
              <w:pStyle w:val="Normal"/>
            </w:pPr>
            <w:r>
              <w:rPr>
                <w:rStyle w:val="Text7"/>
              </w:rPr>
              <w:t>51</w:t>
            </w:r>
            <w:r>
              <w:t xml:space="preserve">　vt.耕种；培育；培养</w:t>
            </w:r>
          </w:p>
        </w:tc>
        <w:tc>
          <w:tcPr>
            <w:tcW w:type="auto" w:w="0"/>
            <w:vAlign w:val="center"/>
          </w:tcPr>
          <w:p>
            <w:pPr>
              <w:pStyle w:val="Normal"/>
            </w:pPr>
            <w:r>
              <w:rPr>
                <w:rStyle w:val="Text7"/>
              </w:rPr>
              <w:t>52</w:t>
            </w:r>
            <w:r>
              <w:t xml:space="preserve">　vt.雇用；利用</w:t>
            </w:r>
          </w:p>
        </w:tc>
      </w:tr>
      <w:tr>
        <w:tc>
          <w:tcPr>
            <w:tcW w:type="auto" w:w="0"/>
            <w:vAlign w:val="center"/>
          </w:tcPr>
          <w:p>
            <w:pPr>
              <w:pStyle w:val="Normal"/>
            </w:pPr>
            <w:r>
              <w:rPr>
                <w:rStyle w:val="Text7"/>
              </w:rPr>
              <w:t>53</w:t>
            </w:r>
            <w:r>
              <w:t xml:space="preserve">　n.雇用；职业</w:t>
            </w:r>
          </w:p>
        </w:tc>
        <w:tc>
          <w:tcPr>
            <w:tcW w:type="auto" w:w="0"/>
            <w:vAlign w:val="center"/>
          </w:tcPr>
          <w:p>
            <w:pPr>
              <w:pStyle w:val="Normal"/>
            </w:pPr>
            <w:r>
              <w:rPr>
                <w:rStyle w:val="Text7"/>
              </w:rPr>
              <w:t>54</w:t>
            </w:r>
            <w:r>
              <w:t xml:space="preserve">　n.雇主</w:t>
            </w:r>
          </w:p>
        </w:tc>
      </w:tr>
      <w:tr>
        <w:tc>
          <w:tcPr>
            <w:tcW w:type="auto" w:w="0"/>
            <w:vAlign w:val="center"/>
          </w:tcPr>
          <w:p>
            <w:pPr>
              <w:pStyle w:val="Normal"/>
            </w:pPr>
            <w:r>
              <w:rPr>
                <w:rStyle w:val="Text7"/>
              </w:rPr>
              <w:t>55</w:t>
            </w:r>
            <w:r>
              <w:t xml:space="preserve">　n.雇员</w:t>
            </w:r>
          </w:p>
        </w:tc>
        <w:tc>
          <w:tcPr>
            <w:tcW w:type="auto" w:w="0"/>
            <w:vAlign w:val="center"/>
          </w:tcPr>
          <w:p>
            <w:pPr>
              <w:pStyle w:val="Normal"/>
            </w:pPr>
            <w:r>
              <w:rPr>
                <w:rStyle w:val="Text7"/>
              </w:rPr>
              <w:t>56</w:t>
            </w:r>
            <w:r>
              <w:t xml:space="preserve">　a.无争议的</w:t>
            </w:r>
          </w:p>
        </w:tc>
      </w:tr>
      <w:tr>
        <w:tc>
          <w:tcPr>
            <w:tcW w:type="auto" w:w="0"/>
            <w:vAlign w:val="center"/>
          </w:tcPr>
          <w:p>
            <w:pPr>
              <w:pStyle w:val="Normal"/>
            </w:pPr>
            <w:r>
              <w:rPr>
                <w:rStyle w:val="Text7"/>
              </w:rPr>
              <w:t>57</w:t>
            </w:r>
            <w:r>
              <w:t xml:space="preserve">　vt.围绕，包围</w:t>
            </w:r>
          </w:p>
        </w:tc>
        <w:tc>
          <w:tcPr>
            <w:tcW w:type="auto" w:w="0"/>
            <w:vAlign w:val="center"/>
          </w:tcPr>
          <w:p>
            <w:pPr>
              <w:pStyle w:val="Normal"/>
            </w:pPr>
            <w:r>
              <w:rPr>
                <w:rStyle w:val="Text7"/>
              </w:rPr>
              <w:t>58</w:t>
            </w:r>
            <w:r>
              <w:t xml:space="preserve">　a.当前的 n.趋势</w:t>
            </w:r>
          </w:p>
        </w:tc>
      </w:tr>
      <w:tr>
        <w:tc>
          <w:tcPr>
            <w:tcW w:type="auto" w:w="0"/>
            <w:vAlign w:val="center"/>
          </w:tcPr>
          <w:p>
            <w:pPr>
              <w:pStyle w:val="Normal"/>
            </w:pPr>
            <w:r>
              <w:rPr>
                <w:rStyle w:val="Text7"/>
              </w:rPr>
              <w:t>59</w:t>
            </w:r>
            <w:r>
              <w:t xml:space="preserve">　ad.当前；普遍地</w:t>
            </w:r>
          </w:p>
        </w:tc>
        <w:tc>
          <w:tcPr>
            <w:tcW w:type="auto" w:w="0"/>
            <w:vAlign w:val="center"/>
          </w:tcPr>
          <w:p>
            <w:pPr>
              <w:pStyle w:val="Normal"/>
            </w:pPr>
            <w:r>
              <w:rPr>
                <w:rStyle w:val="Text7"/>
              </w:rPr>
              <w:t>60</w:t>
            </w:r>
            <w:r>
              <w:t xml:space="preserve">　n.宣布；宣言</w:t>
            </w:r>
          </w:p>
        </w:tc>
      </w:tr>
      <w:tr>
        <w:tc>
          <w:tcPr>
            <w:tcW w:type="auto" w:w="0"/>
            <w:vAlign w:val="center"/>
          </w:tcPr>
          <w:p>
            <w:pPr>
              <w:pStyle w:val="Normal"/>
            </w:pPr>
            <w:r>
              <w:rPr>
                <w:rStyle w:val="Text7"/>
              </w:rPr>
              <w:t>61</w:t>
            </w:r>
            <w:r>
              <w:t xml:space="preserve">　vt.编码，译码</w:t>
            </w:r>
          </w:p>
        </w:tc>
        <w:tc>
          <w:tcPr>
            <w:tcW w:type="auto" w:w="0"/>
            <w:vAlign w:val="center"/>
          </w:tcPr>
          <w:p>
            <w:pPr>
              <w:pStyle w:val="Normal"/>
            </w:pPr>
            <w:r>
              <w:rPr>
                <w:rStyle w:val="Text7"/>
              </w:rPr>
              <w:t>62</w:t>
            </w:r>
            <w:r>
              <w:t xml:space="preserve">　a.不充分的；不能胜任的</w:t>
            </w:r>
          </w:p>
        </w:tc>
      </w:tr>
      <w:tr>
        <w:tc>
          <w:tcPr>
            <w:tcW w:type="auto" w:w="0"/>
            <w:vAlign w:val="center"/>
          </w:tcPr>
          <w:p>
            <w:pPr>
              <w:pStyle w:val="Normal"/>
            </w:pPr>
            <w:r>
              <w:rPr>
                <w:rStyle w:val="Text7"/>
              </w:rPr>
              <w:t>63</w:t>
            </w:r>
            <w:r>
              <w:t xml:space="preserve">　vt.组织；安排</w:t>
            </w:r>
          </w:p>
        </w:tc>
        <w:tc>
          <w:tcPr>
            <w:tcW w:type="auto" w:w="0"/>
            <w:vAlign w:val="center"/>
          </w:tcPr>
          <w:p>
            <w:pPr>
              <w:pStyle w:val="Normal"/>
            </w:pPr>
            <w:r>
              <w:rPr>
                <w:rStyle w:val="Text7"/>
              </w:rPr>
              <w:t>64</w:t>
            </w:r>
            <w:r>
              <w:t xml:space="preserve">　n.组织，机构</w:t>
            </w:r>
          </w:p>
        </w:tc>
      </w:tr>
      <w:tr>
        <w:tc>
          <w:tcPr>
            <w:tcW w:type="auto" w:w="0"/>
            <w:vAlign w:val="center"/>
          </w:tcPr>
          <w:p>
            <w:pPr>
              <w:pStyle w:val="Normal"/>
            </w:pPr>
            <w:r>
              <w:rPr>
                <w:rStyle w:val="Text7"/>
              </w:rPr>
              <w:t>65</w:t>
            </w:r>
            <w:r>
              <w:t xml:space="preserve">　a.紊乱的</w:t>
            </w:r>
          </w:p>
        </w:tc>
        <w:tc>
          <w:tcPr>
            <w:tcW w:type="auto" w:w="0"/>
            <w:vAlign w:val="center"/>
          </w:tcPr>
          <w:p>
            <w:pPr>
              <w:pStyle w:val="Normal"/>
            </w:pPr>
            <w:r>
              <w:rPr>
                <w:rStyle w:val="Text7"/>
              </w:rPr>
              <w:t>66</w:t>
            </w:r>
            <w:r>
              <w:t xml:space="preserve">　a.草率的；粗略的</w:t>
            </w:r>
          </w:p>
        </w:tc>
      </w:tr>
      <w:tr>
        <w:tc>
          <w:tcPr>
            <w:tcW w:type="auto" w:w="0"/>
            <w:vAlign w:val="center"/>
          </w:tcPr>
          <w:p>
            <w:pPr>
              <w:pStyle w:val="Normal"/>
            </w:pPr>
            <w:r>
              <w:rPr>
                <w:rStyle w:val="Text7"/>
              </w:rPr>
              <w:t>67</w:t>
            </w:r>
            <w:r>
              <w:t xml:space="preserve">　n.回应；反馈</w:t>
            </w:r>
          </w:p>
        </w:tc>
        <w:tc>
          <w:tcPr>
            <w:tcW w:type="auto" w:w="0"/>
            <w:vAlign w:val="center"/>
          </w:tcPr>
          <w:p>
            <w:pPr>
              <w:pStyle w:val="Normal"/>
            </w:pPr>
            <w:r>
              <w:rPr>
                <w:rStyle w:val="Text7"/>
              </w:rPr>
              <w:t>68</w:t>
            </w:r>
            <w:r>
              <w:t xml:space="preserve">　vt.牵连；意味着</w:t>
            </w:r>
          </w:p>
        </w:tc>
      </w:tr>
      <w:tr>
        <w:tc>
          <w:tcPr>
            <w:tcW w:type="auto" w:w="0"/>
            <w:vAlign w:val="center"/>
          </w:tcPr>
          <w:p>
            <w:pPr>
              <w:pStyle w:val="Normal"/>
            </w:pPr>
            <w:r>
              <w:rPr>
                <w:rStyle w:val="Text7"/>
              </w:rPr>
              <w:t>69</w:t>
            </w:r>
            <w:r>
              <w:t xml:space="preserve">　a.含蓄的，暗指的</w:t>
            </w:r>
          </w:p>
        </w:tc>
        <w:tc>
          <w:tcPr>
            <w:tcW w:type="auto" w:w="0"/>
            <w:vAlign w:val="center"/>
          </w:tcPr>
          <w:p>
            <w:pPr>
              <w:pStyle w:val="Normal"/>
            </w:pPr>
            <w:r>
              <w:rPr>
                <w:rStyle w:val="Text7"/>
              </w:rPr>
              <w:t>70</w:t>
            </w:r>
            <w:r>
              <w:t xml:space="preserve">　n.涉及；暗示</w:t>
            </w:r>
          </w:p>
        </w:tc>
      </w:tr>
      <w:tr>
        <w:tc>
          <w:tcPr>
            <w:tcW w:type="auto" w:w="0"/>
            <w:vAlign w:val="center"/>
          </w:tcPr>
          <w:p>
            <w:pPr>
              <w:pStyle w:val="Normal"/>
            </w:pPr>
            <w:r>
              <w:rPr>
                <w:rStyle w:val="Text7"/>
              </w:rPr>
              <w:t>71</w:t>
            </w:r>
            <w:r>
              <w:t xml:space="preserve">　v.（使）安全 a.安全的</w:t>
            </w:r>
          </w:p>
        </w:tc>
        <w:tc>
          <w:tcPr>
            <w:tcW w:type="auto" w:w="0"/>
            <w:vAlign w:val="center"/>
          </w:tcPr>
          <w:p>
            <w:pPr>
              <w:pStyle w:val="Normal"/>
            </w:pPr>
            <w:r>
              <w:rPr>
                <w:rStyle w:val="Text7"/>
              </w:rPr>
              <w:t>72</w:t>
            </w:r>
            <w:r>
              <w:t xml:space="preserve">　n.安全；防护</w:t>
            </w:r>
          </w:p>
        </w:tc>
      </w:tr>
      <w:tr>
        <w:tc>
          <w:tcPr>
            <w:tcW w:type="auto" w:w="0"/>
            <w:vAlign w:val="center"/>
          </w:tcPr>
          <w:p>
            <w:pPr>
              <w:pStyle w:val="Normal"/>
            </w:pPr>
            <w:r>
              <w:rPr>
                <w:rStyle w:val="Text7"/>
              </w:rPr>
              <w:t>73</w:t>
            </w:r>
            <w:r>
              <w:t xml:space="preserve">　vt.支撑；忍耐</w:t>
            </w:r>
          </w:p>
        </w:tc>
        <w:tc>
          <w:tcPr>
            <w:tcW w:type="auto" w:w="0"/>
            <w:vAlign w:val="center"/>
          </w:tcPr>
          <w:p>
            <w:pPr>
              <w:pStyle w:val="Normal"/>
            </w:pPr>
            <w:r>
              <w:rPr>
                <w:rStyle w:val="Text7"/>
              </w:rPr>
              <w:t>74</w:t>
            </w:r>
            <w:r>
              <w:t xml:space="preserve">　a.持久的，持续的</w:t>
            </w:r>
          </w:p>
        </w:tc>
      </w:tr>
      <w:tr>
        <w:tc>
          <w:tcPr>
            <w:tcW w:type="auto" w:w="0"/>
            <w:vAlign w:val="center"/>
          </w:tcPr>
          <w:p>
            <w:pPr>
              <w:pStyle w:val="Normal"/>
            </w:pPr>
            <w:r>
              <w:rPr>
                <w:rStyle w:val="Text7"/>
              </w:rPr>
              <w:t>75</w:t>
            </w:r>
            <w:r>
              <w:t xml:space="preserve">　a.可持续的；合理利用的</w:t>
            </w:r>
          </w:p>
        </w:tc>
        <w:tc>
          <w:tcPr>
            <w:tcW w:type="auto" w:w="0"/>
            <w:vAlign w:val="center"/>
          </w:tcPr>
          <w:p>
            <w:pPr>
              <w:pStyle w:val="Normal"/>
            </w:pPr>
            <w:r>
              <w:rPr>
                <w:rStyle w:val="Text7"/>
              </w:rPr>
              <w:t>76</w:t>
            </w:r>
            <w:r>
              <w:t xml:space="preserve">　ad.可持续地；可承受地</w:t>
            </w:r>
          </w:p>
        </w:tc>
      </w:tr>
      <w:tr>
        <w:tc>
          <w:tcPr>
            <w:tcW w:type="auto" w:w="0"/>
            <w:vAlign w:val="center"/>
          </w:tcPr>
          <w:p>
            <w:pPr>
              <w:pStyle w:val="Normal"/>
            </w:pPr>
            <w:r>
              <w:rPr>
                <w:rStyle w:val="Text7"/>
              </w:rPr>
              <w:t>77</w:t>
            </w:r>
            <w:r>
              <w:t xml:space="preserve">　n.可持续性，持续利用</w:t>
            </w:r>
          </w:p>
        </w:tc>
        <w:tc>
          <w:tcPr>
            <w:tcW w:type="auto" w:w="0"/>
            <w:vAlign w:val="center"/>
          </w:tcPr>
          <w:p>
            <w:pPr>
              <w:pStyle w:val="Normal"/>
            </w:pPr>
            <w:r>
              <w:rPr>
                <w:rStyle w:val="Text7"/>
              </w:rPr>
              <w:t>78</w:t>
            </w:r>
            <w:r>
              <w:t xml:space="preserve">　n.合同，协议</w:t>
            </w:r>
          </w:p>
        </w:tc>
      </w:tr>
      <w:tr>
        <w:tc>
          <w:tcPr>
            <w:tcW w:type="auto" w:w="0"/>
            <w:vAlign w:val="center"/>
          </w:tcPr>
          <w:p>
            <w:pPr>
              <w:pStyle w:val="Normal"/>
            </w:pPr>
            <w:r>
              <w:rPr>
                <w:rStyle w:val="Text7"/>
              </w:rPr>
              <w:t>79</w:t>
            </w:r>
            <w:r>
              <w:t xml:space="preserve">　v.区分；（使）有差别</w:t>
            </w:r>
          </w:p>
        </w:tc>
        <w:tc>
          <w:tcPr>
            <w:tcW w:type="auto" w:w="0"/>
            <w:vAlign w:val="center"/>
          </w:tcPr>
          <w:p>
            <w:pPr>
              <w:pStyle w:val="Normal"/>
            </w:pPr>
            <w:r>
              <w:rPr>
                <w:rStyle w:val="Text7"/>
              </w:rPr>
              <w:t>80</w:t>
            </w:r>
            <w:r>
              <w:t xml:space="preserve">　vt.授权；颁布；批准</w:t>
            </w:r>
          </w:p>
        </w:tc>
      </w:tr>
      <w:tr>
        <w:tc>
          <w:tcPr>
            <w:tcW w:type="auto" w:w="0"/>
            <w:vAlign w:val="center"/>
          </w:tcPr>
          <w:p>
            <w:pPr>
              <w:pStyle w:val="Normal"/>
            </w:pPr>
            <w:r>
              <w:rPr>
                <w:rStyle w:val="Text7"/>
              </w:rPr>
              <w:t>81</w:t>
            </w:r>
            <w:r>
              <w:t xml:space="preserve">　a.非典型的</w:t>
            </w:r>
          </w:p>
        </w:tc>
        <w:tc>
          <w:tcPr>
            <w:tcW w:type="auto" w:w="0"/>
            <w:vAlign w:val="center"/>
          </w:tcPr>
          <w:p>
            <w:pPr>
              <w:pStyle w:val="Normal"/>
            </w:pPr>
            <w:r>
              <w:rPr>
                <w:rStyle w:val="Text7"/>
              </w:rPr>
              <w:t>82</w:t>
            </w:r>
            <w:r>
              <w:t xml:space="preserve">　n.沼泽 vt.淹没</w:t>
            </w:r>
          </w:p>
        </w:tc>
      </w:tr>
      <w:tr>
        <w:tc>
          <w:tcPr>
            <w:tcW w:type="auto" w:w="0"/>
            <w:vAlign w:val="center"/>
          </w:tcPr>
          <w:p>
            <w:pPr>
              <w:pStyle w:val="Normal"/>
            </w:pPr>
            <w:r>
              <w:rPr>
                <w:rStyle w:val="Text7"/>
              </w:rPr>
              <w:t>83</w:t>
            </w:r>
            <w:r>
              <w:t xml:space="preserve">　a.视力的 n.图像</w:t>
            </w:r>
          </w:p>
        </w:tc>
        <w:tc>
          <w:tcPr>
            <w:tcW w:type="auto" w:w="0"/>
            <w:vAlign w:val="center"/>
          </w:tcPr>
          <w:p>
            <w:pPr>
              <w:pStyle w:val="Normal"/>
            </w:pPr>
            <w:r>
              <w:rPr>
                <w:rStyle w:val="Text7"/>
              </w:rPr>
              <w:t>84</w:t>
            </w:r>
            <w:r>
              <w:t xml:space="preserve">　vt.想象，设想</w:t>
            </w:r>
          </w:p>
        </w:tc>
      </w:tr>
      <w:tr>
        <w:tc>
          <w:tcPr>
            <w:tcW w:type="auto" w:w="0"/>
            <w:vAlign w:val="center"/>
          </w:tcPr>
          <w:p>
            <w:pPr>
              <w:pStyle w:val="Normal"/>
            </w:pPr>
            <w:r>
              <w:rPr>
                <w:rStyle w:val="Text7"/>
              </w:rPr>
              <w:t>85</w:t>
            </w:r>
            <w:r>
              <w:t xml:space="preserve">　n.视力；幻觉</w:t>
            </w:r>
          </w:p>
        </w:tc>
        <w:tc>
          <w:tcPr>
            <w:tcW w:type="auto" w:w="0"/>
            <w:vAlign w:val="center"/>
          </w:tcPr>
          <w:p>
            <w:pPr>
              <w:pStyle w:val="Normal"/>
            </w:pPr>
            <w:r>
              <w:rPr>
                <w:rStyle w:val="Text7"/>
              </w:rPr>
              <w:t>86</w:t>
            </w:r>
            <w:r>
              <w:t xml:space="preserve">　a.充足的；有能力的</w:t>
            </w:r>
          </w:p>
        </w:tc>
      </w:tr>
      <w:tr>
        <w:tc>
          <w:tcPr>
            <w:tcW w:type="auto" w:w="0"/>
            <w:vAlign w:val="center"/>
          </w:tcPr>
          <w:p>
            <w:pPr>
              <w:pStyle w:val="Normal"/>
            </w:pPr>
            <w:r>
              <w:rPr>
                <w:rStyle w:val="Text7"/>
              </w:rPr>
              <w:t>87</w:t>
            </w:r>
            <w:r>
              <w:t xml:space="preserve">　ad.充分地；适当地</w:t>
            </w:r>
          </w:p>
        </w:tc>
        <w:tc>
          <w:tcPr>
            <w:tcW w:type="auto" w:w="0"/>
            <w:vAlign w:val="center"/>
          </w:tcPr>
          <w:p>
            <w:pPr>
              <w:pStyle w:val="Normal"/>
            </w:pPr>
            <w:r>
              <w:rPr>
                <w:rStyle w:val="Text7"/>
              </w:rPr>
              <w:t>88</w:t>
            </w:r>
            <w:r>
              <w:t xml:space="preserve">　v.防御，防守</w:t>
            </w:r>
          </w:p>
        </w:tc>
      </w:tr>
      <w:tr>
        <w:tc>
          <w:tcPr>
            <w:tcW w:type="auto" w:w="0"/>
            <w:vAlign w:val="center"/>
          </w:tcPr>
          <w:p>
            <w:pPr>
              <w:pStyle w:val="Normal"/>
            </w:pPr>
            <w:r>
              <w:rPr>
                <w:rStyle w:val="Text7"/>
              </w:rPr>
              <w:t>89</w:t>
            </w:r>
            <w:r>
              <w:t xml:space="preserve">　n.被告</w:t>
            </w:r>
          </w:p>
        </w:tc>
        <w:tc>
          <w:tcPr>
            <w:tcW w:type="auto" w:w="0"/>
            <w:vAlign w:val="center"/>
          </w:tcPr>
          <w:p>
            <w:pPr>
              <w:pStyle w:val="Normal"/>
            </w:pPr>
            <w:r>
              <w:rPr>
                <w:rStyle w:val="Text7"/>
              </w:rPr>
              <w:t>90</w:t>
            </w:r>
            <w:r>
              <w:t xml:space="preserve">　n.防御（物），防护（物）</w:t>
            </w:r>
          </w:p>
        </w:tc>
      </w:tr>
      <w:tr>
        <w:tc>
          <w:tcPr>
            <w:tcW w:type="auto" w:w="0"/>
            <w:vAlign w:val="center"/>
          </w:tcPr>
          <w:p>
            <w:pPr>
              <w:pStyle w:val="Normal"/>
            </w:pPr>
            <w:r>
              <w:rPr>
                <w:rStyle w:val="Text7"/>
              </w:rPr>
              <w:t>91</w:t>
            </w:r>
            <w:r>
              <w:t xml:space="preserve">　a.防卫的；辩护的</w:t>
            </w:r>
          </w:p>
        </w:tc>
        <w:tc>
          <w:tcPr>
            <w:tcW w:type="auto" w:w="0"/>
            <w:vAlign w:val="center"/>
          </w:tcPr>
          <w:p>
            <w:pPr>
              <w:pStyle w:val="Normal"/>
            </w:pPr>
            <w:r>
              <w:rPr>
                <w:rStyle w:val="Text7"/>
              </w:rPr>
              <w:t>92</w:t>
            </w:r>
            <w:r>
              <w:t xml:space="preserve">　a.可防卫的；可辩护的</w:t>
            </w:r>
          </w:p>
        </w:tc>
      </w:tr>
      <w:tr>
        <w:tc>
          <w:tcPr>
            <w:tcW w:type="auto" w:w="0"/>
            <w:vAlign w:val="center"/>
          </w:tcPr>
          <w:p>
            <w:pPr>
              <w:pStyle w:val="Normal"/>
            </w:pPr>
            <w:r>
              <w:rPr>
                <w:rStyle w:val="Text7"/>
              </w:rPr>
              <w:t>93</w:t>
            </w:r>
            <w:r>
              <w:t xml:space="preserve">　n./v.膨胀；扩大</w:t>
            </w:r>
          </w:p>
        </w:tc>
        <w:tc>
          <w:tcPr>
            <w:tcW w:type="auto" w:w="0"/>
            <w:vAlign w:val="center"/>
          </w:tcPr>
          <w:p>
            <w:pPr>
              <w:pStyle w:val="Normal"/>
            </w:pPr>
            <w:r>
              <w:rPr>
                <w:rStyle w:val="Text7"/>
              </w:rPr>
              <w:t>94</w:t>
            </w:r>
            <w:r>
              <w:t xml:space="preserve">　a.分布广泛的；普遍的</w:t>
            </w:r>
          </w:p>
        </w:tc>
      </w:tr>
      <w:tr>
        <w:tc>
          <w:tcPr>
            <w:tcW w:type="auto" w:w="0"/>
            <w:vAlign w:val="center"/>
          </w:tcPr>
          <w:p>
            <w:pPr>
              <w:pStyle w:val="Normal"/>
            </w:pPr>
            <w:r>
              <w:rPr>
                <w:rStyle w:val="Text7"/>
              </w:rPr>
              <w:t>95</w:t>
            </w:r>
            <w:r>
              <w:t xml:space="preserve">　n.事件；插曲</w:t>
            </w:r>
          </w:p>
        </w:tc>
        <w:tc>
          <w:tcPr>
            <w:tcW w:type="auto" w:w="0"/>
            <w:vAlign w:val="center"/>
          </w:tcPr>
          <w:p>
            <w:pPr>
              <w:pStyle w:val="Normal"/>
            </w:pPr>
            <w:r>
              <w:rPr>
                <w:rStyle w:val="Text7"/>
              </w:rPr>
              <w:t>96</w:t>
            </w:r>
            <w:r>
              <w:t xml:space="preserve">　a.空前的</w:t>
            </w:r>
          </w:p>
        </w:tc>
      </w:tr>
      <w:tr>
        <w:tc>
          <w:tcPr>
            <w:tcW w:type="auto" w:w="0"/>
            <w:vAlign w:val="center"/>
          </w:tcPr>
          <w:p>
            <w:pPr>
              <w:pStyle w:val="Normal"/>
            </w:pPr>
            <w:r>
              <w:rPr>
                <w:rStyle w:val="Text7"/>
              </w:rPr>
              <w:t>97</w:t>
            </w:r>
            <w:r>
              <w:t xml:space="preserve">　n.录音</w:t>
            </w:r>
          </w:p>
        </w:tc>
        <w:tc>
          <w:tcPr>
            <w:tcW w:type="auto" w:w="0"/>
            <w:vAlign w:val="center"/>
          </w:tcPr>
          <w:p>
            <w:pPr>
              <w:pStyle w:val="Normal"/>
            </w:pPr>
            <w:r>
              <w:rPr>
                <w:rStyle w:val="Text7"/>
              </w:rPr>
              <w:t>98</w:t>
            </w:r>
            <w:r>
              <w:t xml:space="preserve">　v.转变，转换</w:t>
            </w:r>
          </w:p>
        </w:tc>
      </w:tr>
      <w:tr>
        <w:tc>
          <w:tcPr>
            <w:tcW w:type="auto" w:w="0"/>
            <w:vAlign w:val="center"/>
          </w:tcPr>
          <w:p>
            <w:pPr>
              <w:pStyle w:val="Normal"/>
            </w:pPr>
            <w:r>
              <w:rPr>
                <w:rStyle w:val="Text7"/>
              </w:rPr>
              <w:t>99</w:t>
            </w:r>
            <w:r>
              <w:t xml:space="preserve">　a.明确的；坚定的</w:t>
            </w:r>
          </w:p>
        </w:tc>
        <w:tc>
          <w:tcPr>
            <w:tcW w:type="auto" w:w="0"/>
            <w:vAlign w:val="center"/>
          </w:tcPr>
          <w:p>
            <w:pPr>
              <w:pStyle w:val="Normal"/>
            </w:pPr>
            <w:r>
              <w:rPr>
                <w:rStyle w:val="Text7"/>
              </w:rPr>
              <w:t>100</w:t>
            </w:r>
            <w:r>
              <w:t xml:space="preserve">　ad.明确地；肯定地</w:t>
            </w:r>
          </w:p>
        </w:tc>
      </w:tr>
      <w:tr>
        <w:tc>
          <w:tcPr>
            <w:tcW w:type="auto" w:w="0"/>
            <w:vAlign w:val="center"/>
          </w:tcPr>
          <w:p>
            <w:pPr>
              <w:pStyle w:val="Normal"/>
            </w:pPr>
            <w:r>
              <w:rPr>
                <w:rStyle w:val="Text7"/>
              </w:rPr>
              <w:t>101</w:t>
            </w:r>
            <w:r>
              <w:t xml:space="preserve">　vt.给…下定义；规定</w:t>
            </w:r>
          </w:p>
        </w:tc>
        <w:tc>
          <w:tcPr>
            <w:tcW w:type="auto" w:w="0"/>
            <w:vAlign w:val="center"/>
          </w:tcPr>
          <w:p>
            <w:pPr>
              <w:pStyle w:val="Normal"/>
            </w:pPr>
            <w:r>
              <w:rPr>
                <w:rStyle w:val="Text7"/>
              </w:rPr>
              <w:t>102</w:t>
            </w:r>
            <w:r>
              <w:t xml:space="preserve">　n.影响范围；发生率</w:t>
            </w:r>
          </w:p>
        </w:tc>
      </w:tr>
      <w:tr>
        <w:tc>
          <w:tcPr>
            <w:tcW w:type="auto" w:w="0"/>
            <w:vAlign w:val="center"/>
          </w:tcPr>
          <w:p>
            <w:pPr>
              <w:pStyle w:val="Normal"/>
            </w:pPr>
            <w:r>
              <w:rPr>
                <w:rStyle w:val="Text7"/>
              </w:rPr>
              <w:t>103</w:t>
            </w:r>
            <w:r>
              <w:t xml:space="preserve">　n.结果；成果</w:t>
            </w:r>
          </w:p>
        </w:tc>
        <w:tc>
          <w:tcPr>
            <w:tcW w:type="auto" w:w="0"/>
            <w:vAlign w:val="center"/>
          </w:tcPr>
          <w:p>
            <w:pPr>
              <w:pStyle w:val="Normal"/>
            </w:pPr>
            <w:r>
              <w:rPr>
                <w:rStyle w:val="Text7"/>
              </w:rPr>
              <w:t>104</w:t>
            </w:r>
            <w:r>
              <w:t xml:space="preserve">　vi.适应 vt.调整</w:t>
            </w:r>
          </w:p>
        </w:tc>
      </w:tr>
      <w:tr>
        <w:tc>
          <w:tcPr>
            <w:tcW w:type="auto" w:w="0"/>
            <w:vAlign w:val="center"/>
          </w:tcPr>
          <w:p>
            <w:pPr>
              <w:pStyle w:val="Normal"/>
            </w:pPr>
            <w:r>
              <w:rPr>
                <w:rStyle w:val="Text7"/>
              </w:rPr>
              <w:t>105</w:t>
            </w:r>
            <w:r>
              <w:t xml:space="preserve">　n.调整，校正</w:t>
            </w:r>
          </w:p>
        </w:tc>
        <w:tc>
          <w:tcPr>
            <w:tcW w:type="auto" w:w="0"/>
            <w:vAlign w:val="center"/>
          </w:tcPr>
          <w:p>
            <w:pPr>
              <w:pStyle w:val="Normal"/>
            </w:pPr>
            <w:r>
              <w:rPr>
                <w:rStyle w:val="Text7"/>
              </w:rPr>
              <w:t>106</w:t>
            </w:r>
            <w:r>
              <w:t xml:space="preserve">　vt.证明，证实</w:t>
            </w:r>
          </w:p>
        </w:tc>
      </w:tr>
      <w:tr>
        <w:tc>
          <w:tcPr>
            <w:tcW w:type="auto" w:w="0"/>
            <w:vAlign w:val="center"/>
          </w:tcPr>
          <w:p>
            <w:pPr>
              <w:pStyle w:val="Normal"/>
            </w:pPr>
            <w:r>
              <w:rPr>
                <w:rStyle w:val="Text7"/>
              </w:rPr>
              <w:t>107</w:t>
            </w:r>
            <w:r>
              <w:t xml:space="preserve">　n.证书</w:t>
            </w:r>
          </w:p>
        </w:tc>
        <w:tc>
          <w:tcPr>
            <w:tcW w:type="auto" w:w="0"/>
            <w:vAlign w:val="center"/>
          </w:tcPr>
          <w:p>
            <w:pPr>
              <w:pStyle w:val="Normal"/>
            </w:pPr>
            <w:r>
              <w:rPr>
                <w:rStyle w:val="Text7"/>
              </w:rPr>
              <w:t>108</w:t>
            </w:r>
            <w:r>
              <w:t xml:space="preserve">　v.（使）倾斜；（使）倾向于</w:t>
            </w:r>
          </w:p>
        </w:tc>
      </w:tr>
      <w:tr>
        <w:tc>
          <w:tcPr>
            <w:tcW w:type="auto" w:w="0"/>
            <w:vAlign w:val="center"/>
          </w:tcPr>
          <w:p>
            <w:pPr>
              <w:pStyle w:val="Normal"/>
            </w:pPr>
            <w:r>
              <w:rPr>
                <w:rStyle w:val="Text7"/>
              </w:rPr>
              <w:t>109</w:t>
            </w:r>
            <w:r>
              <w:t xml:space="preserve">　a.倾斜的；倾向（于）的</w:t>
            </w:r>
          </w:p>
        </w:tc>
        <w:tc>
          <w:tcPr>
            <w:tcW w:type="auto" w:w="0"/>
            <w:vAlign w:val="center"/>
          </w:tcPr>
          <w:p>
            <w:pPr>
              <w:pStyle w:val="Normal"/>
            </w:pPr>
            <w:r>
              <w:rPr>
                <w:rStyle w:val="Text7"/>
              </w:rPr>
              <w:t>110</w:t>
            </w:r>
            <w:r>
              <w:t xml:space="preserve">　n.趋势；倾向</w:t>
            </w:r>
          </w:p>
        </w:tc>
      </w:tr>
      <w:tr>
        <w:tc>
          <w:tcPr>
            <w:tcW w:type="auto" w:w="0"/>
            <w:vAlign w:val="center"/>
          </w:tcPr>
          <w:p>
            <w:pPr>
              <w:pStyle w:val="Normal"/>
            </w:pPr>
            <w:r>
              <w:rPr>
                <w:rStyle w:val="Text7"/>
              </w:rPr>
              <w:t>111</w:t>
            </w:r>
            <w:r>
              <w:t xml:space="preserve">　v.挑选，选拔</w:t>
            </w:r>
          </w:p>
        </w:tc>
        <w:tc>
          <w:tcPr>
            <w:tcW w:type="auto" w:w="0"/>
            <w:vAlign w:val="center"/>
          </w:tcPr>
          <w:p>
            <w:pPr>
              <w:pStyle w:val="Normal"/>
            </w:pPr>
            <w:r>
              <w:rPr>
                <w:rStyle w:val="Text7"/>
              </w:rPr>
              <w:t>112</w:t>
            </w:r>
            <w:r>
              <w:t xml:space="preserve">　a.选定的</w:t>
            </w:r>
          </w:p>
        </w:tc>
      </w:tr>
      <w:tr>
        <w:tc>
          <w:tcPr>
            <w:tcW w:type="auto" w:w="0"/>
            <w:vAlign w:val="center"/>
          </w:tcPr>
          <w:p>
            <w:pPr>
              <w:pStyle w:val="Normal"/>
            </w:pPr>
            <w:r>
              <w:rPr>
                <w:rStyle w:val="Text7"/>
              </w:rPr>
              <w:t>113</w:t>
            </w:r>
            <w:r>
              <w:t xml:space="preserve">　n.侧面（像）；轮廓</w:t>
            </w:r>
          </w:p>
        </w:tc>
        <w:tc>
          <w:tcPr>
            <w:tcW w:type="auto" w:w="0"/>
            <w:vAlign w:val="center"/>
          </w:tcPr>
          <w:p>
            <w:pPr>
              <w:pStyle w:val="Normal"/>
            </w:pPr>
            <w:r>
              <w:rPr>
                <w:rStyle w:val="Text7"/>
              </w:rPr>
              <w:t>114</w:t>
            </w:r>
            <w:r>
              <w:t xml:space="preserve">　n.观点；感情</w:t>
            </w:r>
          </w:p>
        </w:tc>
      </w:tr>
      <w:tr>
        <w:tc>
          <w:tcPr>
            <w:tcW w:type="auto" w:w="0"/>
            <w:vAlign w:val="center"/>
          </w:tcPr>
          <w:p>
            <w:pPr>
              <w:pStyle w:val="Normal"/>
            </w:pPr>
            <w:r>
              <w:rPr>
                <w:rStyle w:val="Text7"/>
              </w:rPr>
              <w:t>115</w:t>
            </w:r>
            <w:r>
              <w:t xml:space="preserve">　v.管理，掌管</w:t>
            </w:r>
          </w:p>
        </w:tc>
        <w:tc>
          <w:tcPr>
            <w:tcW w:type="auto" w:w="0"/>
            <w:vAlign w:val="center"/>
          </w:tcPr>
          <w:p>
            <w:pPr>
              <w:pStyle w:val="Normal"/>
            </w:pPr>
            <w:r>
              <w:rPr>
                <w:rStyle w:val="Text7"/>
              </w:rPr>
              <w:t>116</w:t>
            </w:r>
            <w:r>
              <w:t xml:space="preserve">　n.管理部门；政府</w:t>
            </w:r>
          </w:p>
        </w:tc>
      </w:tr>
      <w:tr>
        <w:tc>
          <w:tcPr>
            <w:tcW w:type="auto" w:w="0"/>
            <w:vAlign w:val="center"/>
          </w:tcPr>
          <w:p>
            <w:pPr>
              <w:pStyle w:val="Normal"/>
            </w:pPr>
            <w:r>
              <w:rPr>
                <w:rStyle w:val="Text7"/>
              </w:rPr>
              <w:t>117</w:t>
            </w:r>
            <w:r>
              <w:t xml:space="preserve">　n.传记；传记文学</w:t>
            </w:r>
          </w:p>
        </w:tc>
        <w:tc>
          <w:tcPr>
            <w:tcW w:type="auto" w:w="0"/>
            <w:vAlign w:val="center"/>
          </w:tcPr>
          <w:p>
            <w:pPr>
              <w:pStyle w:val="Normal"/>
            </w:pPr>
            <w:r>
              <w:rPr>
                <w:rStyle w:val="Text7"/>
              </w:rPr>
              <w:t>118</w:t>
            </w:r>
            <w:r>
              <w:t xml:space="preserve">　a.传记的</w:t>
            </w:r>
          </w:p>
        </w:tc>
      </w:tr>
      <w:tr>
        <w:tc>
          <w:tcPr>
            <w:tcW w:type="auto" w:w="0"/>
            <w:vAlign w:val="center"/>
          </w:tcPr>
          <w:p>
            <w:pPr>
              <w:pStyle w:val="Normal"/>
            </w:pPr>
            <w:r>
              <w:rPr>
                <w:rStyle w:val="Text7"/>
              </w:rPr>
              <w:t>119</w:t>
            </w:r>
            <w:r>
              <w:t xml:space="preserve">　vt.包括，包含</w:t>
            </w:r>
          </w:p>
        </w:tc>
        <w:tc>
          <w:tcPr>
            <w:tcW w:type="auto" w:w="0"/>
            <w:vAlign w:val="center"/>
          </w:tcPr>
          <w:p>
            <w:pPr>
              <w:pStyle w:val="Normal"/>
            </w:pPr>
            <w:r>
              <w:rPr>
                <w:rStyle w:val="Text7"/>
              </w:rPr>
              <w:t>120</w:t>
            </w:r>
            <w:r>
              <w:t xml:space="preserve">　vt.羡慕；赞赏</w:t>
            </w:r>
          </w:p>
        </w:tc>
      </w:tr>
      <w:tr>
        <w:tc>
          <w:tcPr>
            <w:tcW w:type="auto" w:w="0"/>
            <w:vAlign w:val="center"/>
          </w:tcPr>
          <w:p>
            <w:pPr>
              <w:pStyle w:val="Normal"/>
            </w:pPr>
            <w:r>
              <w:rPr>
                <w:rStyle w:val="Text7"/>
              </w:rPr>
              <w:t>121</w:t>
            </w:r>
            <w:r>
              <w:t xml:space="preserve">　n.钦佩；赞赏</w:t>
            </w:r>
          </w:p>
        </w:tc>
        <w:tc>
          <w:tcPr>
            <w:tcW w:type="auto" w:w="0"/>
            <w:vAlign w:val="center"/>
          </w:tcPr>
          <w:p>
            <w:pPr>
              <w:pStyle w:val="Normal"/>
            </w:pPr>
            <w:r>
              <w:rPr>
                <w:rStyle w:val="Text7"/>
              </w:rPr>
              <w:t>122</w:t>
            </w:r>
            <w:r>
              <w:t xml:space="preserve">　a.令人钦佩的，值得赞扬的</w:t>
            </w:r>
          </w:p>
        </w:tc>
      </w:tr>
      <w:tr>
        <w:tc>
          <w:tcPr>
            <w:tcW w:type="auto" w:w="0"/>
            <w:vAlign w:val="center"/>
          </w:tcPr>
          <w:p>
            <w:pPr>
              <w:pStyle w:val="Normal"/>
            </w:pPr>
            <w:r>
              <w:rPr>
                <w:rStyle w:val="Text7"/>
              </w:rPr>
              <w:t>123</w:t>
            </w:r>
            <w:r>
              <w:t xml:space="preserve">　n.生物学；生命机理</w:t>
            </w:r>
          </w:p>
        </w:tc>
        <w:tc>
          <w:tcPr>
            <w:tcW w:type="auto" w:w="0"/>
            <w:vAlign w:val="center"/>
          </w:tcPr>
          <w:p>
            <w:pPr>
              <w:pStyle w:val="Normal"/>
            </w:pPr>
            <w:r>
              <w:rPr>
                <w:rStyle w:val="Text7"/>
              </w:rPr>
              <w:t>124</w:t>
            </w:r>
            <w:r>
              <w:t xml:space="preserve">　a.生物学（上）的</w:t>
            </w:r>
          </w:p>
        </w:tc>
      </w:tr>
      <w:tr>
        <w:tc>
          <w:tcPr>
            <w:tcW w:type="auto" w:w="0"/>
            <w:vAlign w:val="center"/>
          </w:tcPr>
          <w:p>
            <w:pPr>
              <w:pStyle w:val="Normal"/>
            </w:pPr>
            <w:r>
              <w:rPr>
                <w:rStyle w:val="Text7"/>
              </w:rPr>
              <w:t>125</w:t>
            </w:r>
            <w:r>
              <w:t xml:space="preserve">　ad.生物学上，生物学地</w:t>
            </w:r>
          </w:p>
        </w:tc>
        <w:tc>
          <w:tcPr>
            <w:tcW w:type="auto" w:w="0"/>
            <w:vAlign w:val="center"/>
          </w:tcPr>
          <w:p>
            <w:pPr>
              <w:pStyle w:val="Normal"/>
            </w:pPr>
            <w:r>
              <w:rPr>
                <w:rStyle w:val="Text7"/>
              </w:rPr>
              <w:t>126</w:t>
            </w:r>
            <w:r>
              <w:t xml:space="preserve">　n.山顶；最高点</w:t>
            </w:r>
          </w:p>
        </w:tc>
      </w:tr>
      <w:tr>
        <w:tc>
          <w:tcPr>
            <w:tcW w:type="auto" w:w="0"/>
            <w:vAlign w:val="center"/>
          </w:tcPr>
          <w:p>
            <w:pPr>
              <w:pStyle w:val="Normal"/>
            </w:pPr>
            <w:r>
              <w:rPr>
                <w:rStyle w:val="Text7"/>
              </w:rPr>
              <w:t>127</w:t>
            </w:r>
            <w:r>
              <w:t xml:space="preserve">　n.房间；室，腔</w:t>
            </w:r>
          </w:p>
        </w:tc>
        <w:tc>
          <w:tcPr>
            <w:tcW w:type="auto" w:w="0"/>
            <w:vAlign w:val="center"/>
          </w:tcPr>
          <w:p>
            <w:pPr>
              <w:pStyle w:val="Normal"/>
            </w:pPr>
            <w:r>
              <w:rPr>
                <w:rStyle w:val="Text7"/>
              </w:rPr>
              <w:t>128</w:t>
            </w:r>
            <w:r>
              <w:t xml:space="preserve">　a.独特的；特殊的</w:t>
            </w:r>
          </w:p>
        </w:tc>
      </w:tr>
      <w:tr>
        <w:tc>
          <w:tcPr>
            <w:tcW w:type="auto" w:w="0"/>
            <w:vAlign w:val="center"/>
          </w:tcPr>
          <w:p>
            <w:pPr>
              <w:pStyle w:val="Normal"/>
            </w:pPr>
            <w:r>
              <w:rPr>
                <w:rStyle w:val="Text7"/>
              </w:rPr>
              <w:t>129</w:t>
            </w:r>
            <w:r>
              <w:t xml:space="preserve">　v.减少，缩小</w:t>
            </w:r>
          </w:p>
        </w:tc>
        <w:tc>
          <w:tcPr>
            <w:tcW w:type="auto" w:w="0"/>
            <w:vAlign w:val="center"/>
          </w:tcPr>
          <w:p>
            <w:pPr>
              <w:pStyle w:val="Normal"/>
            </w:pPr>
            <w:r>
              <w:rPr>
                <w:rStyle w:val="Text7"/>
              </w:rPr>
              <w:t>130</w:t>
            </w:r>
            <w:r>
              <w:t xml:space="preserve">　n.减少，削减</w:t>
            </w:r>
          </w:p>
        </w:tc>
      </w:tr>
      <w:tr>
        <w:tc>
          <w:tcPr>
            <w:tcW w:type="auto" w:w="0"/>
            <w:vAlign w:val="center"/>
          </w:tcPr>
          <w:p>
            <w:pPr>
              <w:pStyle w:val="Normal"/>
            </w:pPr>
            <w:r>
              <w:rPr>
                <w:rStyle w:val="Text7"/>
              </w:rPr>
              <w:t>131</w:t>
            </w:r>
            <w:r>
              <w:t xml:space="preserve">　a.青春期的 n.青少年</w:t>
            </w:r>
          </w:p>
        </w:tc>
        <w:tc>
          <w:tcPr>
            <w:tcW w:type="auto" w:w="0"/>
            <w:vAlign w:val="center"/>
          </w:tcPr>
          <w:p>
            <w:pPr>
              <w:pStyle w:val="Normal"/>
            </w:pPr>
            <w:r>
              <w:rPr>
                <w:rStyle w:val="Text7"/>
              </w:rPr>
              <w:t>132</w:t>
            </w:r>
            <w:r>
              <w:t xml:space="preserve">　n.青春期，青少年时期</w:t>
            </w:r>
          </w:p>
        </w:tc>
      </w:tr>
      <w:tr>
        <w:tc>
          <w:tcPr>
            <w:tcW w:type="auto" w:w="0"/>
            <w:vAlign w:val="center"/>
          </w:tcPr>
          <w:p>
            <w:pPr>
              <w:pStyle w:val="Normal"/>
            </w:pPr>
            <w:r>
              <w:rPr>
                <w:rStyle w:val="Text7"/>
              </w:rPr>
              <w:t>133</w:t>
            </w:r>
            <w:r>
              <w:t xml:space="preserve">　n.数字；人物</w:t>
            </w:r>
          </w:p>
        </w:tc>
        <w:tc>
          <w:tcPr>
            <w:tcW w:type="auto" w:w="0"/>
            <w:vAlign w:val="center"/>
          </w:tcPr>
          <w:p>
            <w:pPr>
              <w:pStyle w:val="Normal"/>
            </w:pPr>
            <w:r>
              <w:rPr>
                <w:rStyle w:val="Text7"/>
              </w:rPr>
              <w:t>134</w:t>
            </w:r>
            <w:r>
              <w:t xml:space="preserve">　a.精神的；智力的</w:t>
            </w:r>
          </w:p>
        </w:tc>
      </w:tr>
      <w:tr>
        <w:tc>
          <w:tcPr>
            <w:tcW w:type="auto" w:w="0"/>
            <w:vAlign w:val="center"/>
          </w:tcPr>
          <w:p>
            <w:pPr>
              <w:pStyle w:val="Normal"/>
            </w:pPr>
            <w:r>
              <w:rPr>
                <w:rStyle w:val="Text7"/>
              </w:rPr>
              <w:t>135</w:t>
            </w:r>
            <w:r>
              <w:t xml:space="preserve">　a.多余的，过剩的</w:t>
            </w:r>
          </w:p>
        </w:tc>
        <w:tc>
          <w:tcPr>
            <w:tcW w:type="auto" w:w="0"/>
            <w:vAlign w:val="center"/>
          </w:tcPr>
          <w:p>
            <w:pPr>
              <w:pStyle w:val="Normal"/>
            </w:pPr>
            <w:r>
              <w:rPr>
                <w:rStyle w:val="Text7"/>
              </w:rPr>
              <w:t>136</w:t>
            </w:r>
            <w:r>
              <w:t xml:space="preserve">　n.过剩</w:t>
            </w:r>
          </w:p>
        </w:tc>
      </w:tr>
      <w:tr>
        <w:tc>
          <w:tcPr>
            <w:tcW w:type="auto" w:w="0"/>
            <w:vAlign w:val="center"/>
          </w:tcPr>
          <w:p>
            <w:pPr>
              <w:pStyle w:val="Normal"/>
            </w:pPr>
            <w:r>
              <w:rPr>
                <w:rStyle w:val="Text7"/>
              </w:rPr>
              <w:t>137</w:t>
            </w:r>
            <w:r>
              <w:t xml:space="preserve">　n.智慧；名言</w:t>
            </w:r>
          </w:p>
        </w:tc>
        <w:tc>
          <w:tcPr>
            <w:tcW w:type="auto" w:w="0"/>
            <w:vAlign w:val="center"/>
          </w:tcPr>
          <w:p>
            <w:pPr>
              <w:pStyle w:val="Normal"/>
            </w:pPr>
            <w:r>
              <w:rPr>
                <w:rStyle w:val="Text7"/>
              </w:rPr>
              <w:t>138</w:t>
            </w:r>
            <w:r>
              <w:t xml:space="preserve">　n.大臣，总理</w:t>
            </w:r>
          </w:p>
        </w:tc>
      </w:tr>
      <w:tr>
        <w:tc>
          <w:tcPr>
            <w:tcW w:type="auto" w:w="0"/>
            <w:vAlign w:val="center"/>
          </w:tcPr>
          <w:p>
            <w:pPr>
              <w:pStyle w:val="Normal"/>
            </w:pPr>
            <w:r>
              <w:rPr>
                <w:rStyle w:val="Text7"/>
              </w:rPr>
              <w:t>139</w:t>
            </w:r>
            <w:r>
              <w:t xml:space="preserve">　a.精美的；易碎的</w:t>
            </w:r>
          </w:p>
        </w:tc>
        <w:tc>
          <w:tcPr>
            <w:tcW w:type="auto" w:w="0"/>
            <w:vAlign w:val="center"/>
          </w:tcPr>
          <w:p>
            <w:pPr>
              <w:pStyle w:val="Normal"/>
            </w:pPr>
            <w:r>
              <w:rPr>
                <w:rStyle w:val="Text7"/>
              </w:rPr>
              <w:t>140</w:t>
            </w:r>
            <w:r>
              <w:t xml:space="preserve">　n.刑罚；罚金</w:t>
            </w:r>
          </w:p>
        </w:tc>
      </w:tr>
      <w:tr>
        <w:tc>
          <w:tcPr>
            <w:tcW w:type="auto" w:w="0"/>
            <w:vAlign w:val="center"/>
          </w:tcPr>
          <w:p>
            <w:pPr>
              <w:pStyle w:val="Normal"/>
            </w:pPr>
            <w:r>
              <w:rPr>
                <w:rStyle w:val="Text7"/>
              </w:rPr>
              <w:t>141</w:t>
            </w:r>
            <w:r>
              <w:t xml:space="preserve">　vt.推动；敦促</w:t>
            </w:r>
          </w:p>
        </w:tc>
        <w:tc>
          <w:tcPr>
            <w:tcW w:type="auto" w:w="0"/>
            <w:vAlign w:val="center"/>
          </w:tcPr>
          <w:p>
            <w:pPr>
              <w:pStyle w:val="Normal"/>
            </w:pPr>
            <w:r>
              <w:rPr>
                <w:rStyle w:val="Text7"/>
              </w:rPr>
              <w:t>142</w:t>
            </w:r>
            <w:r>
              <w:t xml:space="preserve">　n.推动；冲动</w:t>
            </w:r>
          </w:p>
        </w:tc>
      </w:tr>
      <w:tr>
        <w:tc>
          <w:tcPr>
            <w:tcW w:type="auto" w:w="0"/>
            <w:vAlign w:val="center"/>
          </w:tcPr>
          <w:p>
            <w:pPr>
              <w:pStyle w:val="Normal"/>
            </w:pPr>
            <w:r>
              <w:rPr>
                <w:rStyle w:val="Text7"/>
              </w:rPr>
              <w:t>143</w:t>
            </w:r>
            <w:r>
              <w:t xml:space="preserve">　a.推进的；冲动的</w:t>
            </w:r>
          </w:p>
        </w:tc>
        <w:tc>
          <w:tcPr>
            <w:tcW w:type="auto" w:w="0"/>
            <w:vAlign w:val="center"/>
          </w:tcPr>
          <w:p>
            <w:pPr>
              <w:pStyle w:val="Normal"/>
            </w:pPr>
            <w:r>
              <w:rPr>
                <w:rStyle w:val="Text7"/>
              </w:rPr>
              <w:t>144</w:t>
            </w:r>
            <w:r>
              <w:t xml:space="preserve">　v.威胁，恐吓</w:t>
            </w:r>
          </w:p>
        </w:tc>
      </w:tr>
      <w:tr>
        <w:tc>
          <w:tcPr>
            <w:tcW w:type="auto" w:w="0"/>
            <w:vAlign w:val="center"/>
          </w:tcPr>
          <w:p>
            <w:pPr>
              <w:pStyle w:val="Normal"/>
            </w:pPr>
            <w:r>
              <w:rPr>
                <w:rStyle w:val="Text7"/>
              </w:rPr>
              <w:t>145</w:t>
            </w:r>
            <w:r>
              <w:t xml:space="preserve">　n.威胁，恐吓</w:t>
            </w:r>
          </w:p>
        </w:tc>
        <w:tc>
          <w:tcPr>
            <w:tcW w:type="auto" w:w="0"/>
            <w:vAlign w:val="center"/>
          </w:tcPr>
          <w:p>
            <w:pPr>
              <w:pStyle w:val="Normal"/>
            </w:pPr>
            <w:r>
              <w:rPr>
                <w:rStyle w:val="Text7"/>
              </w:rPr>
              <w:t>146</w:t>
            </w:r>
            <w:r>
              <w:t xml:space="preserve">　a.受到威胁的</w:t>
            </w:r>
          </w:p>
        </w:tc>
      </w:tr>
      <w:tr>
        <w:tc>
          <w:tcPr>
            <w:tcW w:type="auto" w:w="0"/>
            <w:vAlign w:val="center"/>
          </w:tcPr>
          <w:p>
            <w:pPr>
              <w:pStyle w:val="Normal"/>
            </w:pPr>
            <w:r>
              <w:rPr>
                <w:rStyle w:val="Text7"/>
              </w:rPr>
              <w:t>147</w:t>
            </w:r>
            <w:r>
              <w:t xml:space="preserve">　v.（使）结合，（使）合并</w:t>
            </w:r>
          </w:p>
        </w:tc>
        <w:tc>
          <w:tcPr>
            <w:tcW w:type="auto" w:w="0"/>
            <w:vAlign w:val="center"/>
          </w:tcPr>
          <w:p>
            <w:pPr>
              <w:pStyle w:val="Normal"/>
            </w:pPr>
            <w:r>
              <w:rPr>
                <w:rStyle w:val="Text7"/>
              </w:rPr>
              <w:t>148</w:t>
            </w:r>
            <w:r>
              <w:t xml:space="preserve">　n.合并，兼并</w:t>
            </w:r>
          </w:p>
        </w:tc>
      </w:tr>
      <w:tr>
        <w:tc>
          <w:tcPr>
            <w:tcW w:type="auto" w:w="0"/>
            <w:vAlign w:val="center"/>
          </w:tcPr>
          <w:p>
            <w:pPr>
              <w:pStyle w:val="Normal"/>
            </w:pPr>
            <w:r>
              <w:rPr>
                <w:rStyle w:val="Text7"/>
              </w:rPr>
              <w:t>149</w:t>
            </w:r>
            <w:r>
              <w:t xml:space="preserve">　n.宇宙</w:t>
            </w:r>
          </w:p>
        </w:tc>
        <w:tc>
          <w:tcPr>
            <w:tcW w:type="auto" w:w="0"/>
            <w:vAlign w:val="center"/>
          </w:tcPr>
          <w:p>
            <w:pPr>
              <w:pStyle w:val="Normal"/>
            </w:pPr>
            <w:r>
              <w:rPr>
                <w:rStyle w:val="Text7"/>
              </w:rPr>
              <w:t>150</w:t>
            </w:r>
            <w:r>
              <w:t xml:space="preserve">　n.海峡；渠道</w:t>
            </w:r>
          </w:p>
        </w:tc>
      </w:tr>
      <w:tr>
        <w:tc>
          <w:tcPr>
            <w:tcW w:type="auto" w:w="0"/>
            <w:vAlign w:val="center"/>
          </w:tcPr>
          <w:p>
            <w:pPr>
              <w:pStyle w:val="Normal"/>
            </w:pPr>
            <w:r>
              <w:rPr>
                <w:rStyle w:val="Text7"/>
              </w:rPr>
              <w:t>151</w:t>
            </w:r>
            <w:r>
              <w:t xml:space="preserve">　a.财政的；金融的</w:t>
            </w:r>
          </w:p>
        </w:tc>
        <w:tc>
          <w:tcPr>
            <w:tcW w:type="auto" w:w="0"/>
            <w:vAlign w:val="center"/>
          </w:tcPr>
          <w:p>
            <w:pPr>
              <w:pStyle w:val="Normal"/>
            </w:pPr>
            <w:r>
              <w:rPr>
                <w:rStyle w:val="Text7"/>
              </w:rPr>
              <w:t>152</w:t>
            </w:r>
            <w:r>
              <w:t xml:space="preserve">　ad.从财务上看</w:t>
            </w:r>
          </w:p>
        </w:tc>
      </w:tr>
      <w:tr>
        <w:tc>
          <w:tcPr>
            <w:tcW w:type="auto" w:w="0"/>
            <w:vAlign w:val="center"/>
          </w:tcPr>
          <w:p>
            <w:pPr>
              <w:pStyle w:val="Normal"/>
            </w:pPr>
            <w:r>
              <w:rPr>
                <w:rStyle w:val="Text7"/>
              </w:rPr>
              <w:t>153</w:t>
            </w:r>
            <w:r>
              <w:t xml:space="preserve">　n.优点 v.值得</w:t>
            </w:r>
          </w:p>
        </w:tc>
        <w:tc>
          <w:tcPr>
            <w:tcW w:type="auto" w:w="0"/>
            <w:vAlign w:val="center"/>
          </w:tcPr>
          <w:p>
            <w:pPr>
              <w:pStyle w:val="Normal"/>
            </w:pPr>
            <w:r>
              <w:rPr>
                <w:rStyle w:val="Text7"/>
              </w:rPr>
              <w:t>154</w:t>
            </w:r>
            <w:r>
              <w:t xml:space="preserve">　n.养老金，退休金</w:t>
            </w:r>
          </w:p>
        </w:tc>
      </w:tr>
      <w:tr>
        <w:tc>
          <w:tcPr>
            <w:tcW w:type="auto" w:w="0"/>
            <w:vAlign w:val="center"/>
          </w:tcPr>
          <w:p>
            <w:pPr>
              <w:pStyle w:val="Normal"/>
            </w:pPr>
            <w:r>
              <w:rPr>
                <w:rStyle w:val="Text7"/>
              </w:rPr>
              <w:t>155</w:t>
            </w:r>
            <w:r>
              <w:t xml:space="preserve">　v.反映；反省</w:t>
            </w:r>
          </w:p>
        </w:tc>
        <w:tc>
          <w:tcPr>
            <w:tcW w:type="auto" w:w="0"/>
            <w:vAlign w:val="center"/>
          </w:tcPr>
          <w:p>
            <w:pPr>
              <w:pStyle w:val="Normal"/>
            </w:pPr>
            <w:r>
              <w:rPr>
                <w:rStyle w:val="Text7"/>
              </w:rPr>
              <w:t>156</w:t>
            </w:r>
            <w:r>
              <w:t xml:space="preserve">　n.交谈，会话</w:t>
            </w:r>
          </w:p>
        </w:tc>
      </w:tr>
      <w:tr>
        <w:tc>
          <w:tcPr>
            <w:tcW w:type="auto" w:w="0"/>
            <w:vAlign w:val="center"/>
          </w:tcPr>
          <w:p>
            <w:pPr>
              <w:pStyle w:val="Normal"/>
            </w:pPr>
            <w:r>
              <w:rPr>
                <w:rStyle w:val="Text7"/>
              </w:rPr>
              <w:t>157</w:t>
            </w:r>
            <w:r>
              <w:t xml:space="preserve">　v.捐赠</w:t>
            </w:r>
          </w:p>
        </w:tc>
        <w:tc>
          <w:tcPr>
            <w:tcW w:type="auto" w:w="0"/>
            <w:vAlign w:val="center"/>
          </w:tcPr>
          <w:p>
            <w:pPr>
              <w:pStyle w:val="Normal"/>
            </w:pPr>
            <w:r>
              <w:rPr>
                <w:rStyle w:val="Text7"/>
              </w:rPr>
              <w:t>158</w:t>
            </w:r>
            <w:r>
              <w:t xml:space="preserve">　vt./n.侮辱，辱骂</w:t>
            </w:r>
          </w:p>
        </w:tc>
      </w:tr>
      <w:tr>
        <w:tc>
          <w:tcPr>
            <w:tcW w:type="auto" w:w="0"/>
            <w:vAlign w:val="center"/>
          </w:tcPr>
          <w:p>
            <w:pPr>
              <w:pStyle w:val="Normal"/>
            </w:pPr>
            <w:r>
              <w:rPr>
                <w:rStyle w:val="Text7"/>
              </w:rPr>
              <w:t>159</w:t>
            </w:r>
            <w:r>
              <w:t xml:space="preserve">　v.延伸 n.一段（时间）</w:t>
            </w:r>
          </w:p>
        </w:tc>
        <w:tc>
          <w:tcPr>
            <w:tcW w:type="auto" w:w="0"/>
            <w:vAlign w:val="center"/>
          </w:tcPr>
          <w:p>
            <w:pPr>
              <w:pStyle w:val="Normal"/>
            </w:pPr>
            <w:r>
              <w:rPr>
                <w:rStyle w:val="Text7"/>
              </w:rPr>
              <w:t>160</w:t>
            </w:r>
            <w:r>
              <w:t xml:space="preserve">　n.优点；有利条件</w:t>
            </w:r>
          </w:p>
        </w:tc>
      </w:tr>
      <w:tr>
        <w:tc>
          <w:tcPr>
            <w:tcW w:type="auto" w:w="0"/>
            <w:vAlign w:val="center"/>
          </w:tcPr>
          <w:p>
            <w:pPr>
              <w:pStyle w:val="Normal"/>
            </w:pPr>
            <w:r>
              <w:rPr>
                <w:rStyle w:val="Text7"/>
              </w:rPr>
              <w:t>161</w:t>
            </w:r>
            <w:r>
              <w:t xml:space="preserve">　v.代替，替换</w:t>
            </w:r>
          </w:p>
        </w:tc>
        <w:tc>
          <w:tcPr>
            <w:tcW w:type="auto" w:w="0"/>
            <w:vAlign w:val="center"/>
          </w:tcPr>
          <w:p>
            <w:pPr>
              <w:pStyle w:val="Normal"/>
            </w:pPr>
            <w:r>
              <w:rPr>
                <w:rStyle w:val="Text7"/>
              </w:rPr>
              <w:t>162</w:t>
            </w:r>
            <w:r>
              <w:t xml:space="preserve">　n.混乱</w:t>
            </w:r>
          </w:p>
        </w:tc>
      </w:tr>
      <w:tr>
        <w:tc>
          <w:tcPr>
            <w:tcW w:type="auto" w:w="0"/>
            <w:vAlign w:val="center"/>
          </w:tcPr>
          <w:p>
            <w:pPr>
              <w:pStyle w:val="Normal"/>
            </w:pPr>
            <w:r>
              <w:rPr>
                <w:rStyle w:val="Text7"/>
              </w:rPr>
              <w:t>163</w:t>
            </w:r>
            <w:r>
              <w:t xml:space="preserve">　vi.入伍 vt.赢得（支持等）</w:t>
            </w:r>
          </w:p>
        </w:tc>
        <w:tc>
          <w:tcPr>
            <w:tcW w:type="auto" w:w="0"/>
            <w:vAlign w:val="center"/>
          </w:tcPr>
          <w:p>
            <w:pPr>
              <w:pStyle w:val="Normal"/>
            </w:pPr>
            <w:r>
              <w:rPr>
                <w:rStyle w:val="Text7"/>
              </w:rPr>
              <w:t>164</w:t>
            </w:r>
            <w:r>
              <w:t xml:space="preserve">　n./vt.养育；教育</w:t>
            </w:r>
          </w:p>
        </w:tc>
      </w:tr>
      <w:tr>
        <w:tc>
          <w:tcPr>
            <w:tcW w:type="auto" w:w="0"/>
            <w:vAlign w:val="center"/>
          </w:tcPr>
          <w:p>
            <w:pPr>
              <w:pStyle w:val="Normal"/>
            </w:pPr>
            <w:r>
              <w:rPr>
                <w:rStyle w:val="Text7"/>
              </w:rPr>
              <w:t>165</w:t>
            </w:r>
            <w:r>
              <w:t xml:space="preserve">　n./v.请求；需要</w:t>
            </w:r>
          </w:p>
        </w:tc>
        <w:tc>
          <w:tcPr>
            <w:tcW w:type="auto" w:w="0"/>
            <w:vAlign w:val="center"/>
          </w:tcPr>
          <w:p>
            <w:pPr>
              <w:pStyle w:val="Normal"/>
            </w:pPr>
            <w:r>
              <w:rPr>
                <w:rStyle w:val="Text7"/>
              </w:rPr>
              <w:t>166</w:t>
            </w:r>
            <w:r>
              <w:t xml:space="preserve">　a.独立的 n.无党派者</w:t>
            </w:r>
          </w:p>
        </w:tc>
      </w:tr>
      <w:tr>
        <w:tc>
          <w:tcPr>
            <w:tcW w:type="auto" w:w="0"/>
            <w:vAlign w:val="center"/>
          </w:tcPr>
          <w:p>
            <w:pPr>
              <w:pStyle w:val="Normal"/>
            </w:pPr>
            <w:r>
              <w:rPr>
                <w:rStyle w:val="Text7"/>
              </w:rPr>
              <w:t>167</w:t>
            </w:r>
            <w:r>
              <w:t xml:space="preserve">　ad.独立地；自立地</w:t>
            </w:r>
          </w:p>
        </w:tc>
        <w:tc>
          <w:tcPr>
            <w:tcW w:type="auto" w:w="0"/>
            <w:vAlign w:val="center"/>
          </w:tcPr>
          <w:p>
            <w:pPr>
              <w:pStyle w:val="Normal"/>
            </w:pPr>
            <w:r>
              <w:rPr>
                <w:rStyle w:val="Text7"/>
              </w:rPr>
              <w:t>168</w:t>
            </w:r>
            <w:r>
              <w:t xml:space="preserve">　n.独立；自立</w:t>
            </w:r>
          </w:p>
        </w:tc>
      </w:tr>
      <w:tr>
        <w:tc>
          <w:tcPr>
            <w:tcW w:type="auto" w:w="0"/>
            <w:vAlign w:val="center"/>
          </w:tcPr>
          <w:p>
            <w:pPr>
              <w:pStyle w:val="Normal"/>
            </w:pPr>
            <w:r>
              <w:rPr>
                <w:rStyle w:val="Text7"/>
              </w:rPr>
              <w:t>169</w:t>
            </w:r>
            <w:r>
              <w:t xml:space="preserve">　a.有营养的 n.营养品</w:t>
            </w:r>
          </w:p>
        </w:tc>
        <w:tc>
          <w:tcPr>
            <w:tcW w:type="auto" w:w="0"/>
            <w:vAlign w:val="center"/>
          </w:tcPr>
          <w:p>
            <w:pPr>
              <w:pStyle w:val="Normal"/>
            </w:pPr>
            <w:r>
              <w:rPr>
                <w:rStyle w:val="Text7"/>
              </w:rPr>
              <w:t>170</w:t>
            </w:r>
            <w:r>
              <w:t xml:space="preserve">　n.营养；营养学</w:t>
            </w:r>
          </w:p>
        </w:tc>
      </w:tr>
      <w:tr>
        <w:tc>
          <w:tcPr>
            <w:tcW w:type="auto" w:w="0"/>
            <w:vAlign w:val="center"/>
          </w:tcPr>
          <w:p>
            <w:pPr>
              <w:pStyle w:val="Normal"/>
            </w:pPr>
            <w:r>
              <w:rPr>
                <w:rStyle w:val="Text7"/>
              </w:rPr>
              <w:t>171</w:t>
            </w:r>
            <w:r>
              <w:t xml:space="preserve">　n.先后；连续事件</w:t>
            </w:r>
          </w:p>
        </w:tc>
        <w:tc>
          <w:tcPr>
            <w:tcW w:type="auto" w:w="0"/>
            <w:vAlign w:val="center"/>
          </w:tcPr>
          <w:p>
            <w:pPr>
              <w:pStyle w:val="Normal"/>
            </w:pPr>
            <w:r>
              <w:rPr>
                <w:rStyle w:val="Text7"/>
              </w:rPr>
              <w:t>172</w:t>
            </w:r>
            <w:r>
              <w:t xml:space="preserve">　v.建议；通知</w:t>
            </w:r>
          </w:p>
        </w:tc>
      </w:tr>
      <w:tr>
        <w:tc>
          <w:tcPr>
            <w:tcW w:type="auto" w:w="0"/>
            <w:vAlign w:val="center"/>
          </w:tcPr>
          <w:p>
            <w:pPr>
              <w:pStyle w:val="Normal"/>
            </w:pPr>
            <w:r>
              <w:rPr>
                <w:rStyle w:val="Text7"/>
              </w:rPr>
              <w:t>173</w:t>
            </w:r>
            <w:r>
              <w:t xml:space="preserve">　n.顾问；劝告者</w:t>
            </w:r>
          </w:p>
        </w:tc>
        <w:tc>
          <w:tcPr>
            <w:tcW w:type="auto" w:w="0"/>
            <w:vAlign w:val="center"/>
          </w:tcPr>
          <w:p>
            <w:pPr>
              <w:pStyle w:val="Normal"/>
            </w:pPr>
            <w:r>
              <w:rPr>
                <w:rStyle w:val="Text7"/>
              </w:rPr>
              <w:t>174</w:t>
            </w:r>
            <w:r>
              <w:t xml:space="preserve">　vt.显示；表明</w:t>
            </w:r>
          </w:p>
        </w:tc>
      </w:tr>
      <w:tr>
        <w:tc>
          <w:tcPr>
            <w:tcW w:type="auto" w:w="0"/>
            <w:vAlign w:val="center"/>
          </w:tcPr>
          <w:p>
            <w:pPr>
              <w:pStyle w:val="Normal"/>
            </w:pPr>
            <w:r>
              <w:rPr>
                <w:rStyle w:val="Text7"/>
              </w:rPr>
              <w:t>175</w:t>
            </w:r>
            <w:r>
              <w:t xml:space="preserve">　n.指示者；指示器</w:t>
            </w:r>
          </w:p>
        </w:tc>
        <w:tc>
          <w:tcPr>
            <w:tcW w:type="auto" w:w="0"/>
            <w:vAlign w:val="center"/>
          </w:tcPr>
          <w:p>
            <w:pPr>
              <w:pStyle w:val="Normal"/>
            </w:pPr>
            <w:r>
              <w:rPr>
                <w:rStyle w:val="Text7"/>
              </w:rPr>
              <w:t>176</w:t>
            </w:r>
            <w:r>
              <w:t xml:space="preserve">　n.索引；指数</w:t>
            </w:r>
          </w:p>
        </w:tc>
      </w:tr>
      <w:tr>
        <w:tc>
          <w:tcPr>
            <w:tcW w:type="auto" w:w="0"/>
            <w:vAlign w:val="center"/>
          </w:tcPr>
          <w:p>
            <w:pPr>
              <w:pStyle w:val="Normal"/>
            </w:pPr>
            <w:r>
              <w:rPr>
                <w:rStyle w:val="Text7"/>
              </w:rPr>
              <w:t>177</w:t>
            </w:r>
            <w:r>
              <w:t xml:space="preserve">　v.履行；表演</w:t>
            </w:r>
          </w:p>
        </w:tc>
        <w:tc>
          <w:tcPr>
            <w:tcW w:type="auto" w:w="0"/>
            <w:vAlign w:val="center"/>
          </w:tcPr>
          <w:p>
            <w:pPr>
              <w:pStyle w:val="Normal"/>
            </w:pPr>
            <w:r>
              <w:rPr>
                <w:rStyle w:val="Text7"/>
              </w:rPr>
              <w:t>178</w:t>
            </w:r>
            <w:r>
              <w:t xml:space="preserve">　n.履行；演出</w:t>
            </w:r>
          </w:p>
        </w:tc>
      </w:tr>
      <w:tr>
        <w:tc>
          <w:tcPr>
            <w:tcW w:type="auto" w:w="0"/>
            <w:vAlign w:val="center"/>
          </w:tcPr>
          <w:p>
            <w:pPr>
              <w:pStyle w:val="Normal"/>
            </w:pPr>
            <w:r>
              <w:rPr>
                <w:rStyle w:val="Text7"/>
              </w:rPr>
              <w:t>179</w:t>
            </w:r>
            <w:r>
              <w:t xml:space="preserve">　n.一系列；丛书</w:t>
            </w:r>
          </w:p>
        </w:tc>
        <w:tc>
          <w:tcPr>
            <w:tcW w:type="auto" w:w="0"/>
            <w:vAlign w:val="center"/>
          </w:tcPr>
          <w:p>
            <w:pPr>
              <w:pStyle w:val="Normal"/>
            </w:pPr>
            <w:r>
              <w:rPr>
                <w:rStyle w:val="Text7"/>
              </w:rPr>
              <w:t>180</w:t>
            </w:r>
            <w:r>
              <w:t xml:space="preserve">　vt.拒绝；制止</w:t>
            </w:r>
          </w:p>
        </w:tc>
      </w:tr>
      <w:tr>
        <w:tc>
          <w:tcPr>
            <w:tcW w:type="auto" w:w="0"/>
            <w:vAlign w:val="center"/>
          </w:tcPr>
          <w:p>
            <w:pPr>
              <w:pStyle w:val="Normal"/>
            </w:pPr>
            <w:r>
              <w:rPr>
                <w:rStyle w:val="Text7"/>
              </w:rPr>
              <w:t>181</w:t>
            </w:r>
            <w:r>
              <w:t xml:space="preserve">　n.特许状；营业执照</w:t>
            </w:r>
          </w:p>
        </w:tc>
        <w:tc>
          <w:tcPr>
            <w:tcW w:type="auto" w:w="0"/>
            <w:vAlign w:val="center"/>
          </w:tcPr>
          <w:p>
            <w:pPr>
              <w:pStyle w:val="Normal"/>
            </w:pPr>
            <w:r>
              <w:rPr>
                <w:rStyle w:val="Text7"/>
              </w:rPr>
              <w:t>182</w:t>
            </w:r>
            <w:r>
              <w:t xml:space="preserve">　v.经受，承受</w:t>
            </w:r>
          </w:p>
        </w:tc>
      </w:tr>
      <w:tr>
        <w:tc>
          <w:tcPr>
            <w:tcW w:type="auto" w:w="0"/>
            <w:vAlign w:val="center"/>
          </w:tcPr>
          <w:p>
            <w:pPr>
              <w:pStyle w:val="Normal"/>
            </w:pPr>
            <w:r>
              <w:rPr>
                <w:rStyle w:val="Text7"/>
              </w:rPr>
              <w:t>183</w:t>
            </w:r>
            <w:r>
              <w:t xml:space="preserve">　n.事情；事件</w:t>
            </w:r>
          </w:p>
        </w:tc>
        <w:tc>
          <w:tcPr>
            <w:tcW w:type="auto" w:w="0"/>
            <w:vAlign w:val="center"/>
          </w:tcPr>
          <w:p>
            <w:pPr>
              <w:pStyle w:val="Normal"/>
            </w:pPr>
            <w:r>
              <w:rPr>
                <w:rStyle w:val="Text7"/>
              </w:rPr>
              <w:t>184</w:t>
            </w:r>
            <w:r>
              <w:t xml:space="preserve">　v.招收；入学</w:t>
            </w:r>
          </w:p>
        </w:tc>
      </w:tr>
      <w:tr>
        <w:tc>
          <w:tcPr>
            <w:tcW w:type="auto" w:w="0"/>
            <w:vAlign w:val="center"/>
          </w:tcPr>
          <w:p>
            <w:pPr>
              <w:pStyle w:val="Normal"/>
            </w:pPr>
            <w:r>
              <w:rPr>
                <w:rStyle w:val="Text7"/>
              </w:rPr>
              <w:t>185</w:t>
            </w:r>
            <w:r>
              <w:t xml:space="preserve">　a.漠不关心的；中立的</w:t>
            </w:r>
          </w:p>
        </w:tc>
        <w:tc>
          <w:tcPr>
            <w:tcW w:type="auto" w:w="0"/>
            <w:vAlign w:val="center"/>
          </w:tcPr>
          <w:p>
            <w:pPr>
              <w:pStyle w:val="Normal"/>
            </w:pPr>
            <w:r>
              <w:rPr>
                <w:rStyle w:val="Text7"/>
              </w:rPr>
              <w:t>186</w:t>
            </w:r>
            <w:r>
              <w:t xml:space="preserve">　n.漠不关心；中立</w:t>
            </w:r>
          </w:p>
        </w:tc>
      </w:tr>
      <w:tr>
        <w:tc>
          <w:tcPr>
            <w:tcW w:type="auto" w:w="0"/>
            <w:vAlign w:val="center"/>
          </w:tcPr>
          <w:p>
            <w:pPr>
              <w:pStyle w:val="Normal"/>
            </w:pPr>
            <w:r>
              <w:rPr>
                <w:rStyle w:val="Text7"/>
              </w:rPr>
              <w:t>187</w:t>
            </w:r>
            <w:r>
              <w:t xml:space="preserve">　n.血统；宗族</w:t>
            </w:r>
          </w:p>
        </w:tc>
        <w:tc>
          <w:tcPr>
            <w:tcW w:type="auto" w:w="0"/>
            <w:vAlign w:val="center"/>
          </w:tcPr>
          <w:p>
            <w:pPr>
              <w:pStyle w:val="Normal"/>
            </w:pPr>
            <w:r>
              <w:rPr>
                <w:rStyle w:val="Text7"/>
              </w:rPr>
              <w:t>188</w:t>
            </w:r>
            <w:r>
              <w:t xml:space="preserve">　vt.影响；（疾病）侵袭</w:t>
            </w:r>
          </w:p>
        </w:tc>
      </w:tr>
      <w:tr>
        <w:tc>
          <w:tcPr>
            <w:tcW w:type="auto" w:w="0"/>
            <w:vAlign w:val="center"/>
          </w:tcPr>
          <w:p>
            <w:pPr>
              <w:pStyle w:val="Normal"/>
            </w:pPr>
            <w:r>
              <w:rPr>
                <w:rStyle w:val="Text7"/>
              </w:rPr>
              <w:t>189</w:t>
            </w:r>
            <w:r>
              <w:t xml:space="preserve">　vt.表示；指示</w:t>
            </w:r>
          </w:p>
        </w:tc>
        <w:tc>
          <w:tcPr>
            <w:tcW w:type="auto" w:w="0"/>
            <w:vAlign w:val="center"/>
          </w:tcPr>
          <w:p>
            <w:pPr>
              <w:pStyle w:val="Normal"/>
            </w:pPr>
            <w:r>
              <w:rPr>
                <w:rStyle w:val="Text7"/>
              </w:rPr>
              <w:t>190</w:t>
            </w:r>
            <w:r>
              <w:t xml:space="preserve">　a.愤怒的，愤慨的</w:t>
            </w:r>
          </w:p>
        </w:tc>
      </w:tr>
      <w:tr>
        <w:tc>
          <w:tcPr>
            <w:tcW w:type="auto" w:w="0"/>
            <w:vAlign w:val="center"/>
          </w:tcPr>
          <w:p>
            <w:pPr>
              <w:pStyle w:val="Normal"/>
            </w:pPr>
            <w:r>
              <w:rPr>
                <w:rStyle w:val="Text7"/>
              </w:rPr>
              <w:t>191</w:t>
            </w:r>
            <w:r>
              <w:t xml:space="preserve">　n.愤怒；愤慨</w:t>
            </w:r>
          </w:p>
        </w:tc>
        <w:tc>
          <w:tcPr>
            <w:tcW w:type="auto" w:w="0"/>
            <w:vAlign w:val="center"/>
          </w:tcPr>
          <w:p>
            <w:pPr>
              <w:pStyle w:val="Normal"/>
            </w:pPr>
            <w:r>
              <w:rPr>
                <w:rStyle w:val="Text7"/>
              </w:rPr>
              <w:t>192</w:t>
            </w:r>
            <w:r>
              <w:t xml:space="preserve">　n.地区；范围</w:t>
            </w:r>
          </w:p>
        </w:tc>
      </w:tr>
      <w:tr>
        <w:tc>
          <w:tcPr>
            <w:tcW w:type="auto" w:w="0"/>
            <w:vAlign w:val="center"/>
          </w:tcPr>
          <w:p>
            <w:pPr>
              <w:pStyle w:val="Normal"/>
            </w:pPr>
            <w:r>
              <w:rPr>
                <w:rStyle w:val="Text7"/>
              </w:rPr>
              <w:t>193</w:t>
            </w:r>
            <w:r>
              <w:t xml:space="preserve">　n.分支机构</w:t>
            </w:r>
          </w:p>
        </w:tc>
        <w:tc>
          <w:tcPr>
            <w:tcW w:type="auto" w:w="0"/>
            <w:vAlign w:val="center"/>
          </w:tcPr>
          <w:p>
            <w:pPr>
              <w:pStyle w:val="Normal"/>
            </w:pPr>
            <w:r>
              <w:rPr>
                <w:rStyle w:val="Text7"/>
              </w:rPr>
              <w:t>194</w:t>
            </w:r>
            <w:r>
              <w:t xml:space="preserve">　n.加入；隶属</w:t>
            </w:r>
          </w:p>
        </w:tc>
      </w:tr>
      <w:tr>
        <w:tc>
          <w:tcPr>
            <w:tcW w:type="auto" w:w="0"/>
            <w:vAlign w:val="center"/>
          </w:tcPr>
          <w:p>
            <w:pPr>
              <w:pStyle w:val="Normal"/>
            </w:pPr>
            <w:r>
              <w:rPr>
                <w:rStyle w:val="Text7"/>
              </w:rPr>
              <w:t>195</w:t>
            </w:r>
            <w:r>
              <w:t xml:space="preserve">　n.人质</w:t>
            </w:r>
          </w:p>
        </w:tc>
      </w:tr>
    </w:tbl>
    <w:p>
      <w:bookmarkStart w:id="115" w:name="List_5_______Yue____Ri"/>
      <w:bookmarkStart w:id="116" w:name="Top_of_part0061_html"/>
      <w:pPr>
        <w:pStyle w:val="Heading 2"/>
        <w:pageBreakBefore w:val="on"/>
      </w:pPr>
      <w:r>
        <w:t>List 5</w:t>
      </w:r>
      <w:bookmarkEnd w:id="115"/>
      <w:bookmarkEnd w:id="116"/>
    </w:p>
    <w:p>
      <w:pPr>
        <w:pStyle w:val="Para 16"/>
      </w:pPr>
      <w:r>
        <w:t>___月___日</w:t>
      </w:r>
    </w:p>
    <w:tbl>
      <w:tblPr>
        <w:tblW w:type="auto" w:w="0"/>
      </w:tblPr>
      <w:tr>
        <w:tc>
          <w:tcPr>
            <w:tcW w:type="auto" w:w="0"/>
            <w:vAlign w:val="center"/>
          </w:tcPr>
          <w:p>
            <w:pPr>
              <w:pStyle w:val="Normal"/>
            </w:pPr>
            <w:r>
              <w:rPr>
                <w:rStyle w:val="Text7"/>
              </w:rPr>
              <w:t>1</w:t>
            </w:r>
            <w:r>
              <w:t xml:space="preserve">　permission</w:t>
            </w:r>
          </w:p>
        </w:tc>
        <w:tc>
          <w:tcPr>
            <w:tcW w:type="auto" w:w="0"/>
            <w:vAlign w:val="center"/>
          </w:tcPr>
          <w:p>
            <w:pPr>
              <w:pStyle w:val="Normal"/>
            </w:pPr>
            <w:r>
              <w:rPr>
                <w:rStyle w:val="Text7"/>
              </w:rPr>
              <w:t>2</w:t>
            </w:r>
            <w:r>
              <w:t xml:space="preserve">　permissive</w:t>
            </w:r>
          </w:p>
        </w:tc>
      </w:tr>
      <w:tr>
        <w:tc>
          <w:tcPr>
            <w:tcW w:type="auto" w:w="0"/>
            <w:vAlign w:val="center"/>
          </w:tcPr>
          <w:p>
            <w:pPr>
              <w:pStyle w:val="Normal"/>
            </w:pPr>
            <w:r>
              <w:rPr>
                <w:rStyle w:val="Text7"/>
              </w:rPr>
              <w:t>3</w:t>
            </w:r>
            <w:r>
              <w:t xml:space="preserve">　permit</w:t>
            </w:r>
          </w:p>
        </w:tc>
        <w:tc>
          <w:tcPr>
            <w:tcW w:type="auto" w:w="0"/>
            <w:vAlign w:val="center"/>
          </w:tcPr>
          <w:p>
            <w:pPr>
              <w:pStyle w:val="Normal"/>
            </w:pPr>
            <w:r>
              <w:rPr>
                <w:rStyle w:val="Text7"/>
              </w:rPr>
              <w:t>4</w:t>
            </w:r>
            <w:r>
              <w:t xml:space="preserve">　convert</w:t>
            </w:r>
          </w:p>
        </w:tc>
      </w:tr>
      <w:tr>
        <w:tc>
          <w:tcPr>
            <w:tcW w:type="auto" w:w="0"/>
            <w:vAlign w:val="center"/>
          </w:tcPr>
          <w:p>
            <w:pPr>
              <w:pStyle w:val="Normal"/>
            </w:pPr>
            <w:r>
              <w:rPr>
                <w:rStyle w:val="Text7"/>
              </w:rPr>
              <w:t>5</w:t>
            </w:r>
            <w:r>
              <w:t xml:space="preserve">　establishment</w:t>
            </w:r>
          </w:p>
        </w:tc>
        <w:tc>
          <w:tcPr>
            <w:tcW w:type="auto" w:w="0"/>
            <w:vAlign w:val="center"/>
          </w:tcPr>
          <w:p>
            <w:pPr>
              <w:pStyle w:val="Normal"/>
            </w:pPr>
            <w:r>
              <w:rPr>
                <w:rStyle w:val="Text7"/>
              </w:rPr>
              <w:t>6</w:t>
            </w:r>
            <w:r>
              <w:t xml:space="preserve">　renovation</w:t>
            </w:r>
          </w:p>
        </w:tc>
      </w:tr>
      <w:tr>
        <w:tc>
          <w:tcPr>
            <w:tcW w:type="auto" w:w="0"/>
            <w:vAlign w:val="center"/>
          </w:tcPr>
          <w:p>
            <w:pPr>
              <w:pStyle w:val="Normal"/>
            </w:pPr>
            <w:r>
              <w:rPr>
                <w:rStyle w:val="Text7"/>
              </w:rPr>
              <w:t>7</w:t>
            </w:r>
            <w:r>
              <w:t xml:space="preserve">　sorrow</w:t>
            </w:r>
          </w:p>
        </w:tc>
        <w:tc>
          <w:tcPr>
            <w:tcW w:type="auto" w:w="0"/>
            <w:vAlign w:val="center"/>
          </w:tcPr>
          <w:p>
            <w:pPr>
              <w:pStyle w:val="Normal"/>
            </w:pPr>
            <w:r>
              <w:rPr>
                <w:rStyle w:val="Text7"/>
              </w:rPr>
              <w:t>8</w:t>
            </w:r>
            <w:r>
              <w:t xml:space="preserve">　afford</w:t>
            </w:r>
          </w:p>
        </w:tc>
      </w:tr>
      <w:tr>
        <w:tc>
          <w:tcPr>
            <w:tcW w:type="auto" w:w="0"/>
            <w:vAlign w:val="center"/>
          </w:tcPr>
          <w:p>
            <w:pPr>
              <w:pStyle w:val="Normal"/>
            </w:pPr>
            <w:r>
              <w:rPr>
                <w:rStyle w:val="Text7"/>
              </w:rPr>
              <w:t>9</w:t>
            </w:r>
            <w:r>
              <w:t xml:space="preserve">　firm</w:t>
            </w:r>
          </w:p>
        </w:tc>
        <w:tc>
          <w:tcPr>
            <w:tcW w:type="auto" w:w="0"/>
            <w:vAlign w:val="center"/>
          </w:tcPr>
          <w:p>
            <w:pPr>
              <w:pStyle w:val="Normal"/>
            </w:pPr>
            <w:r>
              <w:rPr>
                <w:rStyle w:val="Text7"/>
              </w:rPr>
              <w:t>10</w:t>
            </w:r>
            <w:r>
              <w:t xml:space="preserve">　grieve</w:t>
            </w:r>
          </w:p>
        </w:tc>
      </w:tr>
      <w:tr>
        <w:tc>
          <w:tcPr>
            <w:tcW w:type="auto" w:w="0"/>
            <w:vAlign w:val="center"/>
          </w:tcPr>
          <w:p>
            <w:pPr>
              <w:pStyle w:val="Normal"/>
            </w:pPr>
            <w:r>
              <w:rPr>
                <w:rStyle w:val="Text7"/>
              </w:rPr>
              <w:t>11</w:t>
            </w:r>
            <w:r>
              <w:t xml:space="preserve">　grievance</w:t>
            </w:r>
          </w:p>
        </w:tc>
        <w:tc>
          <w:tcPr>
            <w:tcW w:type="auto" w:w="0"/>
            <w:vAlign w:val="center"/>
          </w:tcPr>
          <w:p>
            <w:pPr>
              <w:pStyle w:val="Normal"/>
            </w:pPr>
            <w:r>
              <w:rPr>
                <w:rStyle w:val="Text7"/>
              </w:rPr>
              <w:t>12</w:t>
            </w:r>
            <w:r>
              <w:t xml:space="preserve">　regret</w:t>
            </w:r>
          </w:p>
        </w:tc>
      </w:tr>
      <w:tr>
        <w:tc>
          <w:tcPr>
            <w:tcW w:type="auto" w:w="0"/>
            <w:vAlign w:val="center"/>
          </w:tcPr>
          <w:p>
            <w:pPr>
              <w:pStyle w:val="Normal"/>
            </w:pPr>
            <w:r>
              <w:rPr>
                <w:rStyle w:val="Text7"/>
              </w:rPr>
              <w:t>13</w:t>
            </w:r>
            <w:r>
              <w:t xml:space="preserve">　regrettable</w:t>
            </w:r>
          </w:p>
        </w:tc>
        <w:tc>
          <w:tcPr>
            <w:tcW w:type="auto" w:w="0"/>
            <w:vAlign w:val="center"/>
          </w:tcPr>
          <w:p>
            <w:pPr>
              <w:pStyle w:val="Normal"/>
            </w:pPr>
            <w:r>
              <w:rPr>
                <w:rStyle w:val="Text7"/>
              </w:rPr>
              <w:t>14</w:t>
            </w:r>
            <w:r>
              <w:t xml:space="preserve">　depart</w:t>
            </w:r>
          </w:p>
        </w:tc>
      </w:tr>
      <w:tr>
        <w:tc>
          <w:tcPr>
            <w:tcW w:type="auto" w:w="0"/>
            <w:vAlign w:val="center"/>
          </w:tcPr>
          <w:p>
            <w:pPr>
              <w:pStyle w:val="Normal"/>
            </w:pPr>
            <w:r>
              <w:rPr>
                <w:rStyle w:val="Text7"/>
              </w:rPr>
              <w:t>15</w:t>
            </w:r>
            <w:r>
              <w:t xml:space="preserve">　departure</w:t>
            </w:r>
          </w:p>
        </w:tc>
        <w:tc>
          <w:tcPr>
            <w:tcW w:type="auto" w:w="0"/>
            <w:vAlign w:val="center"/>
          </w:tcPr>
          <w:p>
            <w:pPr>
              <w:pStyle w:val="Normal"/>
            </w:pPr>
            <w:r>
              <w:rPr>
                <w:rStyle w:val="Text7"/>
              </w:rPr>
              <w:t>16</w:t>
            </w:r>
            <w:r>
              <w:t xml:space="preserve">　induce</w:t>
            </w:r>
          </w:p>
        </w:tc>
      </w:tr>
      <w:tr>
        <w:tc>
          <w:tcPr>
            <w:tcW w:type="auto" w:w="0"/>
            <w:vAlign w:val="center"/>
          </w:tcPr>
          <w:p>
            <w:pPr>
              <w:pStyle w:val="Normal"/>
            </w:pPr>
            <w:r>
              <w:rPr>
                <w:rStyle w:val="Text7"/>
              </w:rPr>
              <w:t>17</w:t>
            </w:r>
            <w:r>
              <w:t xml:space="preserve">　regular</w:t>
            </w:r>
          </w:p>
        </w:tc>
        <w:tc>
          <w:tcPr>
            <w:tcW w:type="auto" w:w="0"/>
            <w:vAlign w:val="center"/>
          </w:tcPr>
          <w:p>
            <w:pPr>
              <w:pStyle w:val="Normal"/>
            </w:pPr>
            <w:r>
              <w:rPr>
                <w:rStyle w:val="Text7"/>
              </w:rPr>
              <w:t>18</w:t>
            </w:r>
            <w:r>
              <w:t xml:space="preserve">　regularity</w:t>
            </w:r>
          </w:p>
        </w:tc>
      </w:tr>
      <w:tr>
        <w:tc>
          <w:tcPr>
            <w:tcW w:type="auto" w:w="0"/>
            <w:vAlign w:val="center"/>
          </w:tcPr>
          <w:p>
            <w:pPr>
              <w:pStyle w:val="Normal"/>
            </w:pPr>
            <w:r>
              <w:rPr>
                <w:rStyle w:val="Text7"/>
              </w:rPr>
              <w:t>19</w:t>
            </w:r>
            <w:r>
              <w:t xml:space="preserve">　regularly</w:t>
            </w:r>
          </w:p>
        </w:tc>
        <w:tc>
          <w:tcPr>
            <w:tcW w:type="auto" w:w="0"/>
            <w:vAlign w:val="center"/>
          </w:tcPr>
          <w:p>
            <w:pPr>
              <w:pStyle w:val="Normal"/>
            </w:pPr>
            <w:r>
              <w:rPr>
                <w:rStyle w:val="Text7"/>
              </w:rPr>
              <w:t>20</w:t>
            </w:r>
            <w:r>
              <w:t xml:space="preserve">　agency</w:t>
            </w:r>
          </w:p>
        </w:tc>
      </w:tr>
      <w:tr>
        <w:tc>
          <w:tcPr>
            <w:tcW w:type="auto" w:w="0"/>
            <w:vAlign w:val="center"/>
          </w:tcPr>
          <w:p>
            <w:pPr>
              <w:pStyle w:val="Normal"/>
            </w:pPr>
            <w:r>
              <w:rPr>
                <w:rStyle w:val="Text7"/>
              </w:rPr>
              <w:t>21</w:t>
            </w:r>
            <w:r>
              <w:t xml:space="preserve">　department</w:t>
            </w:r>
          </w:p>
        </w:tc>
        <w:tc>
          <w:tcPr>
            <w:tcW w:type="auto" w:w="0"/>
            <w:vAlign w:val="center"/>
          </w:tcPr>
          <w:p>
            <w:pPr>
              <w:pStyle w:val="Normal"/>
            </w:pPr>
            <w:r>
              <w:rPr>
                <w:rStyle w:val="Text7"/>
              </w:rPr>
              <w:t>22</w:t>
            </w:r>
            <w:r>
              <w:t xml:space="preserve">　literary</w:t>
            </w:r>
          </w:p>
        </w:tc>
      </w:tr>
      <w:tr>
        <w:tc>
          <w:tcPr>
            <w:tcW w:type="auto" w:w="0"/>
            <w:vAlign w:val="center"/>
          </w:tcPr>
          <w:p>
            <w:pPr>
              <w:pStyle w:val="Normal"/>
            </w:pPr>
            <w:r>
              <w:rPr>
                <w:rStyle w:val="Text7"/>
              </w:rPr>
              <w:t>23</w:t>
            </w:r>
            <w:r>
              <w:t xml:space="preserve">　literacy</w:t>
            </w:r>
          </w:p>
        </w:tc>
        <w:tc>
          <w:tcPr>
            <w:tcW w:type="auto" w:w="0"/>
            <w:vAlign w:val="center"/>
          </w:tcPr>
          <w:p>
            <w:pPr>
              <w:pStyle w:val="Normal"/>
            </w:pPr>
            <w:r>
              <w:rPr>
                <w:rStyle w:val="Text7"/>
              </w:rPr>
              <w:t>24</w:t>
            </w:r>
            <w:r>
              <w:t xml:space="preserve">　persist</w:t>
            </w:r>
          </w:p>
        </w:tc>
      </w:tr>
      <w:tr>
        <w:tc>
          <w:tcPr>
            <w:tcW w:type="auto" w:w="0"/>
            <w:vAlign w:val="center"/>
          </w:tcPr>
          <w:p>
            <w:pPr>
              <w:pStyle w:val="Normal"/>
            </w:pPr>
            <w:r>
              <w:rPr>
                <w:rStyle w:val="Text7"/>
              </w:rPr>
              <w:t>25</w:t>
            </w:r>
            <w:r>
              <w:t xml:space="preserve">　persistent</w:t>
            </w:r>
          </w:p>
        </w:tc>
        <w:tc>
          <w:tcPr>
            <w:tcW w:type="auto" w:w="0"/>
            <w:vAlign w:val="center"/>
          </w:tcPr>
          <w:p>
            <w:pPr>
              <w:pStyle w:val="Normal"/>
            </w:pPr>
            <w:r>
              <w:rPr>
                <w:rStyle w:val="Text7"/>
              </w:rPr>
              <w:t>26</w:t>
            </w:r>
            <w:r>
              <w:t xml:space="preserve">　persistently</w:t>
            </w:r>
          </w:p>
        </w:tc>
      </w:tr>
      <w:tr>
        <w:tc>
          <w:tcPr>
            <w:tcW w:type="auto" w:w="0"/>
            <w:vAlign w:val="center"/>
          </w:tcPr>
          <w:p>
            <w:pPr>
              <w:pStyle w:val="Normal"/>
            </w:pPr>
            <w:r>
              <w:rPr>
                <w:rStyle w:val="Text7"/>
              </w:rPr>
              <w:t>27</w:t>
            </w:r>
            <w:r>
              <w:t xml:space="preserve">　severe</w:t>
            </w:r>
          </w:p>
        </w:tc>
        <w:tc>
          <w:tcPr>
            <w:tcW w:type="auto" w:w="0"/>
            <w:vAlign w:val="center"/>
          </w:tcPr>
          <w:p>
            <w:pPr>
              <w:pStyle w:val="Normal"/>
            </w:pPr>
            <w:r>
              <w:rPr>
                <w:rStyle w:val="Text7"/>
              </w:rPr>
              <w:t>28</w:t>
            </w:r>
            <w:r>
              <w:t xml:space="preserve">　misery</w:t>
            </w:r>
          </w:p>
        </w:tc>
      </w:tr>
      <w:tr>
        <w:tc>
          <w:tcPr>
            <w:tcW w:type="auto" w:w="0"/>
            <w:vAlign w:val="center"/>
          </w:tcPr>
          <w:p>
            <w:pPr>
              <w:pStyle w:val="Normal"/>
            </w:pPr>
            <w:r>
              <w:rPr>
                <w:rStyle w:val="Text7"/>
              </w:rPr>
              <w:t>29</w:t>
            </w:r>
            <w:r>
              <w:t xml:space="preserve">　miserable</w:t>
            </w:r>
          </w:p>
        </w:tc>
        <w:tc>
          <w:tcPr>
            <w:tcW w:type="auto" w:w="0"/>
            <w:vAlign w:val="center"/>
          </w:tcPr>
          <w:p>
            <w:pPr>
              <w:pStyle w:val="Normal"/>
            </w:pPr>
            <w:r>
              <w:rPr>
                <w:rStyle w:val="Text7"/>
              </w:rPr>
              <w:t>30</w:t>
            </w:r>
            <w:r>
              <w:t xml:space="preserve">　aggravate</w:t>
            </w:r>
          </w:p>
        </w:tc>
      </w:tr>
      <w:tr>
        <w:tc>
          <w:tcPr>
            <w:tcW w:type="auto" w:w="0"/>
            <w:vAlign w:val="center"/>
          </w:tcPr>
          <w:p>
            <w:pPr>
              <w:pStyle w:val="Normal"/>
            </w:pPr>
            <w:r>
              <w:rPr>
                <w:rStyle w:val="Text7"/>
              </w:rPr>
              <w:t>31</w:t>
            </w:r>
            <w:r>
              <w:t xml:space="preserve">　environment</w:t>
            </w:r>
          </w:p>
        </w:tc>
        <w:tc>
          <w:tcPr>
            <w:tcW w:type="auto" w:w="0"/>
            <w:vAlign w:val="center"/>
          </w:tcPr>
          <w:p>
            <w:pPr>
              <w:pStyle w:val="Normal"/>
            </w:pPr>
            <w:r>
              <w:rPr>
                <w:rStyle w:val="Text7"/>
              </w:rPr>
              <w:t>32</w:t>
            </w:r>
            <w:r>
              <w:t xml:space="preserve">　environmental</w:t>
            </w:r>
          </w:p>
        </w:tc>
      </w:tr>
      <w:tr>
        <w:tc>
          <w:tcPr>
            <w:tcW w:type="auto" w:w="0"/>
            <w:vAlign w:val="center"/>
          </w:tcPr>
          <w:p>
            <w:pPr>
              <w:pStyle w:val="Normal"/>
            </w:pPr>
            <w:r>
              <w:rPr>
                <w:rStyle w:val="Text7"/>
              </w:rPr>
              <w:t>33</w:t>
            </w:r>
            <w:r>
              <w:t xml:space="preserve">　overstate</w:t>
            </w:r>
          </w:p>
        </w:tc>
        <w:tc>
          <w:tcPr>
            <w:tcW w:type="auto" w:w="0"/>
            <w:vAlign w:val="center"/>
          </w:tcPr>
          <w:p>
            <w:pPr>
              <w:pStyle w:val="Normal"/>
            </w:pPr>
            <w:r>
              <w:rPr>
                <w:rStyle w:val="Text7"/>
              </w:rPr>
              <w:t>34</w:t>
            </w:r>
            <w:r>
              <w:t xml:space="preserve">　aggressive</w:t>
            </w:r>
          </w:p>
        </w:tc>
      </w:tr>
      <w:tr>
        <w:tc>
          <w:tcPr>
            <w:tcW w:type="auto" w:w="0"/>
            <w:vAlign w:val="center"/>
          </w:tcPr>
          <w:p>
            <w:pPr>
              <w:pStyle w:val="Normal"/>
            </w:pPr>
            <w:r>
              <w:rPr>
                <w:rStyle w:val="Text7"/>
              </w:rPr>
              <w:t>35</w:t>
            </w:r>
            <w:r>
              <w:t xml:space="preserve">　uphold</w:t>
            </w:r>
          </w:p>
        </w:tc>
        <w:tc>
          <w:tcPr>
            <w:tcW w:type="auto" w:w="0"/>
            <w:vAlign w:val="center"/>
          </w:tcPr>
          <w:p>
            <w:pPr>
              <w:pStyle w:val="Normal"/>
            </w:pPr>
            <w:r>
              <w:rPr>
                <w:rStyle w:val="Text7"/>
              </w:rPr>
              <w:t>36</w:t>
            </w:r>
            <w:r>
              <w:t xml:space="preserve">　flare</w:t>
            </w:r>
          </w:p>
        </w:tc>
      </w:tr>
      <w:tr>
        <w:tc>
          <w:tcPr>
            <w:tcW w:type="auto" w:w="0"/>
            <w:vAlign w:val="center"/>
          </w:tcPr>
          <w:p>
            <w:pPr>
              <w:pStyle w:val="Normal"/>
            </w:pPr>
            <w:r>
              <w:rPr>
                <w:rStyle w:val="Text7"/>
              </w:rPr>
              <w:t>37</w:t>
            </w:r>
            <w:r>
              <w:t xml:space="preserve">　misinterpret</w:t>
            </w:r>
          </w:p>
        </w:tc>
        <w:tc>
          <w:tcPr>
            <w:tcW w:type="auto" w:w="0"/>
            <w:vAlign w:val="center"/>
          </w:tcPr>
          <w:p>
            <w:pPr>
              <w:pStyle w:val="Normal"/>
            </w:pPr>
            <w:r>
              <w:rPr>
                <w:rStyle w:val="Text7"/>
              </w:rPr>
              <w:t>38</w:t>
            </w:r>
            <w:r>
              <w:t xml:space="preserve">　misinterpretation</w:t>
            </w:r>
          </w:p>
        </w:tc>
      </w:tr>
      <w:tr>
        <w:tc>
          <w:tcPr>
            <w:tcW w:type="auto" w:w="0"/>
            <w:vAlign w:val="center"/>
          </w:tcPr>
          <w:p>
            <w:pPr>
              <w:pStyle w:val="Normal"/>
            </w:pPr>
            <w:r>
              <w:rPr>
                <w:rStyle w:val="Text7"/>
              </w:rPr>
              <w:t>39</w:t>
            </w:r>
            <w:r>
              <w:t xml:space="preserve">　pessimistic</w:t>
            </w:r>
          </w:p>
        </w:tc>
        <w:tc>
          <w:tcPr>
            <w:tcW w:type="auto" w:w="0"/>
            <w:vAlign w:val="center"/>
          </w:tcPr>
          <w:p>
            <w:pPr>
              <w:pStyle w:val="Normal"/>
            </w:pPr>
            <w:r>
              <w:rPr>
                <w:rStyle w:val="Text7"/>
              </w:rPr>
              <w:t>40</w:t>
            </w:r>
            <w:r>
              <w:t xml:space="preserve">　cement</w:t>
            </w:r>
          </w:p>
        </w:tc>
      </w:tr>
      <w:tr>
        <w:tc>
          <w:tcPr>
            <w:tcW w:type="auto" w:w="0"/>
            <w:vAlign w:val="center"/>
          </w:tcPr>
          <w:p>
            <w:pPr>
              <w:pStyle w:val="Normal"/>
            </w:pPr>
            <w:r>
              <w:rPr>
                <w:rStyle w:val="Text7"/>
              </w:rPr>
              <w:t>41</w:t>
            </w:r>
            <w:r>
              <w:t xml:space="preserve">　commute</w:t>
            </w:r>
          </w:p>
        </w:tc>
        <w:tc>
          <w:tcPr>
            <w:tcW w:type="auto" w:w="0"/>
            <w:vAlign w:val="center"/>
          </w:tcPr>
          <w:p>
            <w:pPr>
              <w:pStyle w:val="Normal"/>
            </w:pPr>
            <w:r>
              <w:rPr>
                <w:rStyle w:val="Text7"/>
              </w:rPr>
              <w:t>42</w:t>
            </w:r>
            <w:r>
              <w:t xml:space="preserve">　intangible</w:t>
            </w:r>
          </w:p>
        </w:tc>
      </w:tr>
      <w:tr>
        <w:tc>
          <w:tcPr>
            <w:tcW w:type="auto" w:w="0"/>
            <w:vAlign w:val="center"/>
          </w:tcPr>
          <w:p>
            <w:pPr>
              <w:pStyle w:val="Normal"/>
            </w:pPr>
            <w:r>
              <w:rPr>
                <w:rStyle w:val="Text7"/>
              </w:rPr>
              <w:t>43</w:t>
            </w:r>
            <w:r>
              <w:t xml:space="preserve">　material</w:t>
            </w:r>
          </w:p>
        </w:tc>
        <w:tc>
          <w:tcPr>
            <w:tcW w:type="auto" w:w="0"/>
            <w:vAlign w:val="center"/>
          </w:tcPr>
          <w:p>
            <w:pPr>
              <w:pStyle w:val="Normal"/>
            </w:pPr>
            <w:r>
              <w:rPr>
                <w:rStyle w:val="Text7"/>
              </w:rPr>
              <w:t>44</w:t>
            </w:r>
            <w:r>
              <w:t xml:space="preserve">　prominent</w:t>
            </w:r>
          </w:p>
        </w:tc>
      </w:tr>
      <w:tr>
        <w:tc>
          <w:tcPr>
            <w:tcW w:type="auto" w:w="0"/>
            <w:vAlign w:val="center"/>
          </w:tcPr>
          <w:p>
            <w:pPr>
              <w:pStyle w:val="Normal"/>
            </w:pPr>
            <w:r>
              <w:rPr>
                <w:rStyle w:val="Text7"/>
              </w:rPr>
              <w:t>45</w:t>
            </w:r>
            <w:r>
              <w:t xml:space="preserve">　rental</w:t>
            </w:r>
          </w:p>
        </w:tc>
        <w:tc>
          <w:tcPr>
            <w:tcW w:type="auto" w:w="0"/>
            <w:vAlign w:val="center"/>
          </w:tcPr>
          <w:p>
            <w:pPr>
              <w:pStyle w:val="Normal"/>
            </w:pPr>
            <w:r>
              <w:rPr>
                <w:rStyle w:val="Text7"/>
              </w:rPr>
              <w:t>46</w:t>
            </w:r>
            <w:r>
              <w:t xml:space="preserve">　safeguard</w:t>
            </w:r>
          </w:p>
        </w:tc>
      </w:tr>
      <w:tr>
        <w:tc>
          <w:tcPr>
            <w:tcW w:type="auto" w:w="0"/>
            <w:vAlign w:val="center"/>
          </w:tcPr>
          <w:p>
            <w:pPr>
              <w:pStyle w:val="Normal"/>
            </w:pPr>
            <w:r>
              <w:rPr>
                <w:rStyle w:val="Text7"/>
              </w:rPr>
              <w:t>47</w:t>
            </w:r>
            <w:r>
              <w:t xml:space="preserve">　unsurpassed</w:t>
            </w:r>
          </w:p>
        </w:tc>
        <w:tc>
          <w:tcPr>
            <w:tcW w:type="auto" w:w="0"/>
            <w:vAlign w:val="center"/>
          </w:tcPr>
          <w:p>
            <w:pPr>
              <w:pStyle w:val="Normal"/>
            </w:pPr>
            <w:r>
              <w:rPr>
                <w:rStyle w:val="Text7"/>
              </w:rPr>
              <w:t>48</w:t>
            </w:r>
            <w:r>
              <w:t xml:space="preserve">　unexpected</w:t>
            </w:r>
          </w:p>
        </w:tc>
      </w:tr>
      <w:tr>
        <w:tc>
          <w:tcPr>
            <w:tcW w:type="auto" w:w="0"/>
            <w:vAlign w:val="center"/>
          </w:tcPr>
          <w:p>
            <w:pPr>
              <w:pStyle w:val="Normal"/>
            </w:pPr>
            <w:r>
              <w:rPr>
                <w:rStyle w:val="Text7"/>
              </w:rPr>
              <w:t>49</w:t>
            </w:r>
            <w:r>
              <w:t xml:space="preserve">　depute</w:t>
            </w:r>
          </w:p>
        </w:tc>
        <w:tc>
          <w:tcPr>
            <w:tcW w:type="auto" w:w="0"/>
            <w:vAlign w:val="center"/>
          </w:tcPr>
          <w:p>
            <w:pPr>
              <w:pStyle w:val="Normal"/>
            </w:pPr>
            <w:r>
              <w:rPr>
                <w:rStyle w:val="Text7"/>
              </w:rPr>
              <w:t>50</w:t>
            </w:r>
            <w:r>
              <w:t xml:space="preserve">　deputy</w:t>
            </w:r>
          </w:p>
        </w:tc>
      </w:tr>
      <w:tr>
        <w:tc>
          <w:tcPr>
            <w:tcW w:type="auto" w:w="0"/>
            <w:vAlign w:val="center"/>
          </w:tcPr>
          <w:p>
            <w:pPr>
              <w:pStyle w:val="Normal"/>
            </w:pPr>
            <w:r>
              <w:rPr>
                <w:rStyle w:val="Text7"/>
              </w:rPr>
              <w:t>51</w:t>
            </w:r>
            <w:r>
              <w:t xml:space="preserve">　philharmonic</w:t>
            </w:r>
          </w:p>
        </w:tc>
        <w:tc>
          <w:tcPr>
            <w:tcW w:type="auto" w:w="0"/>
            <w:vAlign w:val="center"/>
          </w:tcPr>
          <w:p>
            <w:pPr>
              <w:pStyle w:val="Normal"/>
            </w:pPr>
            <w:r>
              <w:rPr>
                <w:rStyle w:val="Text7"/>
              </w:rPr>
              <w:t>52</w:t>
            </w:r>
            <w:r>
              <w:t xml:space="preserve">　relate</w:t>
            </w:r>
          </w:p>
        </w:tc>
      </w:tr>
      <w:tr>
        <w:tc>
          <w:tcPr>
            <w:tcW w:type="auto" w:w="0"/>
            <w:vAlign w:val="center"/>
          </w:tcPr>
          <w:p>
            <w:pPr>
              <w:pStyle w:val="Normal"/>
            </w:pPr>
            <w:r>
              <w:rPr>
                <w:rStyle w:val="Text7"/>
              </w:rPr>
              <w:t>53</w:t>
            </w:r>
            <w:r>
              <w:t xml:space="preserve">　relative</w:t>
            </w:r>
          </w:p>
        </w:tc>
        <w:tc>
          <w:tcPr>
            <w:tcW w:type="auto" w:w="0"/>
            <w:vAlign w:val="center"/>
          </w:tcPr>
          <w:p>
            <w:pPr>
              <w:pStyle w:val="Normal"/>
            </w:pPr>
            <w:r>
              <w:rPr>
                <w:rStyle w:val="Text7"/>
              </w:rPr>
              <w:t>54</w:t>
            </w:r>
            <w:r>
              <w:t xml:space="preserve">　relatively</w:t>
            </w:r>
          </w:p>
        </w:tc>
      </w:tr>
      <w:tr>
        <w:tc>
          <w:tcPr>
            <w:tcW w:type="auto" w:w="0"/>
            <w:vAlign w:val="center"/>
          </w:tcPr>
          <w:p>
            <w:pPr>
              <w:pStyle w:val="Normal"/>
            </w:pPr>
            <w:r>
              <w:rPr>
                <w:rStyle w:val="Text7"/>
              </w:rPr>
              <w:t>55</w:t>
            </w:r>
            <w:r>
              <w:t xml:space="preserve">　relation</w:t>
            </w:r>
          </w:p>
        </w:tc>
        <w:tc>
          <w:tcPr>
            <w:tcW w:type="auto" w:w="0"/>
            <w:vAlign w:val="center"/>
          </w:tcPr>
          <w:p>
            <w:pPr>
              <w:pStyle w:val="Normal"/>
            </w:pPr>
            <w:r>
              <w:rPr>
                <w:rStyle w:val="Text7"/>
              </w:rPr>
              <w:t>56</w:t>
            </w:r>
            <w:r>
              <w:t xml:space="preserve">　relational</w:t>
            </w:r>
          </w:p>
        </w:tc>
      </w:tr>
      <w:tr>
        <w:tc>
          <w:tcPr>
            <w:tcW w:type="auto" w:w="0"/>
            <w:vAlign w:val="center"/>
          </w:tcPr>
          <w:p>
            <w:pPr>
              <w:pStyle w:val="Normal"/>
            </w:pPr>
            <w:r>
              <w:rPr>
                <w:rStyle w:val="Text7"/>
              </w:rPr>
              <w:t>57</w:t>
            </w:r>
            <w:r>
              <w:t xml:space="preserve">　relationship</w:t>
            </w:r>
          </w:p>
        </w:tc>
        <w:tc>
          <w:tcPr>
            <w:tcW w:type="auto" w:w="0"/>
            <w:vAlign w:val="center"/>
          </w:tcPr>
          <w:p>
            <w:pPr>
              <w:pStyle w:val="Normal"/>
            </w:pPr>
            <w:r>
              <w:rPr>
                <w:rStyle w:val="Text7"/>
              </w:rPr>
              <w:t>58</w:t>
            </w:r>
            <w:r>
              <w:t xml:space="preserve">　unrelated</w:t>
            </w:r>
          </w:p>
        </w:tc>
      </w:tr>
      <w:tr>
        <w:tc>
          <w:tcPr>
            <w:tcW w:type="auto" w:w="0"/>
            <w:vAlign w:val="center"/>
          </w:tcPr>
          <w:p>
            <w:pPr>
              <w:pStyle w:val="Normal"/>
            </w:pPr>
            <w:r>
              <w:rPr>
                <w:rStyle w:val="Text7"/>
              </w:rPr>
              <w:t>59</w:t>
            </w:r>
            <w:r>
              <w:t xml:space="preserve">　tolerate</w:t>
            </w:r>
          </w:p>
        </w:tc>
        <w:tc>
          <w:tcPr>
            <w:tcW w:type="auto" w:w="0"/>
            <w:vAlign w:val="center"/>
          </w:tcPr>
          <w:p>
            <w:pPr>
              <w:pStyle w:val="Normal"/>
            </w:pPr>
            <w:r>
              <w:rPr>
                <w:rStyle w:val="Text7"/>
              </w:rPr>
              <w:t>60</w:t>
            </w:r>
            <w:r>
              <w:t xml:space="preserve">　tolerance</w:t>
            </w:r>
          </w:p>
        </w:tc>
      </w:tr>
      <w:tr>
        <w:tc>
          <w:tcPr>
            <w:tcW w:type="auto" w:w="0"/>
            <w:vAlign w:val="center"/>
          </w:tcPr>
          <w:p>
            <w:pPr>
              <w:pStyle w:val="Normal"/>
            </w:pPr>
            <w:r>
              <w:rPr>
                <w:rStyle w:val="Text7"/>
              </w:rPr>
              <w:t>61</w:t>
            </w:r>
            <w:r>
              <w:t xml:space="preserve">　tolerant</w:t>
            </w:r>
          </w:p>
        </w:tc>
        <w:tc>
          <w:tcPr>
            <w:tcW w:type="auto" w:w="0"/>
            <w:vAlign w:val="center"/>
          </w:tcPr>
          <w:p>
            <w:pPr>
              <w:pStyle w:val="Normal"/>
            </w:pPr>
            <w:r>
              <w:rPr>
                <w:rStyle w:val="Text7"/>
              </w:rPr>
              <w:t>62</w:t>
            </w:r>
            <w:r>
              <w:t xml:space="preserve">　episode</w:t>
            </w:r>
          </w:p>
        </w:tc>
      </w:tr>
      <w:tr>
        <w:tc>
          <w:tcPr>
            <w:tcW w:type="auto" w:w="0"/>
            <w:vAlign w:val="center"/>
          </w:tcPr>
          <w:p>
            <w:pPr>
              <w:pStyle w:val="Normal"/>
            </w:pPr>
            <w:r>
              <w:rPr>
                <w:rStyle w:val="Text7"/>
              </w:rPr>
              <w:t>63</w:t>
            </w:r>
            <w:r>
              <w:t xml:space="preserve">　beneficial</w:t>
            </w:r>
          </w:p>
        </w:tc>
        <w:tc>
          <w:tcPr>
            <w:tcW w:type="auto" w:w="0"/>
            <w:vAlign w:val="center"/>
          </w:tcPr>
          <w:p>
            <w:pPr>
              <w:pStyle w:val="Normal"/>
            </w:pPr>
            <w:r>
              <w:rPr>
                <w:rStyle w:val="Text7"/>
              </w:rPr>
              <w:t>64</w:t>
            </w:r>
            <w:r>
              <w:t xml:space="preserve">　benefit</w:t>
            </w:r>
          </w:p>
        </w:tc>
      </w:tr>
      <w:tr>
        <w:tc>
          <w:tcPr>
            <w:tcW w:type="auto" w:w="0"/>
            <w:vAlign w:val="center"/>
          </w:tcPr>
          <w:p>
            <w:pPr>
              <w:pStyle w:val="Normal"/>
            </w:pPr>
            <w:r>
              <w:rPr>
                <w:rStyle w:val="Text7"/>
              </w:rPr>
              <w:t>65</w:t>
            </w:r>
            <w:r>
              <w:t xml:space="preserve">　philosophy</w:t>
            </w:r>
          </w:p>
        </w:tc>
        <w:tc>
          <w:tcPr>
            <w:tcW w:type="auto" w:w="0"/>
            <w:vAlign w:val="center"/>
          </w:tcPr>
          <w:p>
            <w:pPr>
              <w:pStyle w:val="Normal"/>
            </w:pPr>
            <w:r>
              <w:rPr>
                <w:rStyle w:val="Text7"/>
              </w:rPr>
              <w:t>66</w:t>
            </w:r>
            <w:r>
              <w:t xml:space="preserve">　philosophical</w:t>
            </w:r>
          </w:p>
        </w:tc>
      </w:tr>
      <w:tr>
        <w:tc>
          <w:tcPr>
            <w:tcW w:type="auto" w:w="0"/>
            <w:vAlign w:val="center"/>
          </w:tcPr>
          <w:p>
            <w:pPr>
              <w:pStyle w:val="Normal"/>
            </w:pPr>
            <w:r>
              <w:rPr>
                <w:rStyle w:val="Text7"/>
              </w:rPr>
              <w:t>67</w:t>
            </w:r>
            <w:r>
              <w:t xml:space="preserve">　philosopher</w:t>
            </w:r>
          </w:p>
        </w:tc>
        <w:tc>
          <w:tcPr>
            <w:tcW w:type="auto" w:w="0"/>
            <w:vAlign w:val="center"/>
          </w:tcPr>
          <w:p>
            <w:pPr>
              <w:pStyle w:val="Normal"/>
            </w:pPr>
            <w:r>
              <w:rPr>
                <w:rStyle w:val="Text7"/>
              </w:rPr>
              <w:t>68</w:t>
            </w:r>
            <w:r>
              <w:t xml:space="preserve">　worship</w:t>
            </w:r>
          </w:p>
        </w:tc>
      </w:tr>
      <w:tr>
        <w:tc>
          <w:tcPr>
            <w:tcW w:type="auto" w:w="0"/>
            <w:vAlign w:val="center"/>
          </w:tcPr>
          <w:p>
            <w:pPr>
              <w:pStyle w:val="Normal"/>
            </w:pPr>
            <w:r>
              <w:rPr>
                <w:rStyle w:val="Text7"/>
              </w:rPr>
              <w:t>69</w:t>
            </w:r>
            <w:r>
              <w:t xml:space="preserve">　worshipper</w:t>
            </w:r>
          </w:p>
        </w:tc>
        <w:tc>
          <w:tcPr>
            <w:tcW w:type="auto" w:w="0"/>
            <w:vAlign w:val="center"/>
          </w:tcPr>
          <w:p>
            <w:pPr>
              <w:pStyle w:val="Normal"/>
            </w:pPr>
            <w:r>
              <w:rPr>
                <w:rStyle w:val="Text7"/>
              </w:rPr>
              <w:t>70</w:t>
            </w:r>
            <w:r>
              <w:t xml:space="preserve">　derive</w:t>
            </w:r>
          </w:p>
        </w:tc>
      </w:tr>
      <w:tr>
        <w:tc>
          <w:tcPr>
            <w:tcW w:type="auto" w:w="0"/>
            <w:vAlign w:val="center"/>
          </w:tcPr>
          <w:p>
            <w:pPr>
              <w:pStyle w:val="Normal"/>
            </w:pPr>
            <w:r>
              <w:rPr>
                <w:rStyle w:val="Text7"/>
              </w:rPr>
              <w:t>71</w:t>
            </w:r>
            <w:r>
              <w:t xml:space="preserve">　hunt</w:t>
            </w:r>
          </w:p>
        </w:tc>
        <w:tc>
          <w:tcPr>
            <w:tcW w:type="auto" w:w="0"/>
            <w:vAlign w:val="center"/>
          </w:tcPr>
          <w:p>
            <w:pPr>
              <w:pStyle w:val="Normal"/>
            </w:pPr>
            <w:r>
              <w:rPr>
                <w:rStyle w:val="Text7"/>
              </w:rPr>
              <w:t>72</w:t>
            </w:r>
            <w:r>
              <w:t xml:space="preserve">　hunter</w:t>
            </w:r>
          </w:p>
        </w:tc>
      </w:tr>
      <w:tr>
        <w:tc>
          <w:tcPr>
            <w:tcW w:type="auto" w:w="0"/>
            <w:vAlign w:val="center"/>
          </w:tcPr>
          <w:p>
            <w:pPr>
              <w:pStyle w:val="Normal"/>
            </w:pPr>
            <w:r>
              <w:rPr>
                <w:rStyle w:val="Text7"/>
              </w:rPr>
              <w:t>73</w:t>
            </w:r>
            <w:r>
              <w:t xml:space="preserve">　release</w:t>
            </w:r>
          </w:p>
        </w:tc>
        <w:tc>
          <w:tcPr>
            <w:tcW w:type="auto" w:w="0"/>
            <w:vAlign w:val="center"/>
          </w:tcPr>
          <w:p>
            <w:pPr>
              <w:pStyle w:val="Normal"/>
            </w:pPr>
            <w:r>
              <w:rPr>
                <w:rStyle w:val="Text7"/>
              </w:rPr>
              <w:t>74</w:t>
            </w:r>
            <w:r>
              <w:t xml:space="preserve">　descend</w:t>
            </w:r>
          </w:p>
        </w:tc>
      </w:tr>
      <w:tr>
        <w:tc>
          <w:tcPr>
            <w:tcW w:type="auto" w:w="0"/>
            <w:vAlign w:val="center"/>
          </w:tcPr>
          <w:p>
            <w:pPr>
              <w:pStyle w:val="Normal"/>
            </w:pPr>
            <w:r>
              <w:rPr>
                <w:rStyle w:val="Text7"/>
              </w:rPr>
              <w:t>75</w:t>
            </w:r>
            <w:r>
              <w:t xml:space="preserve">　descendant</w:t>
            </w:r>
          </w:p>
        </w:tc>
        <w:tc>
          <w:tcPr>
            <w:tcW w:type="auto" w:w="0"/>
            <w:vAlign w:val="center"/>
          </w:tcPr>
          <w:p>
            <w:pPr>
              <w:pStyle w:val="Normal"/>
            </w:pPr>
            <w:r>
              <w:rPr>
                <w:rStyle w:val="Text7"/>
              </w:rPr>
              <w:t>76</w:t>
            </w:r>
            <w:r>
              <w:t xml:space="preserve">　equip</w:t>
            </w:r>
          </w:p>
        </w:tc>
      </w:tr>
      <w:tr>
        <w:tc>
          <w:tcPr>
            <w:tcW w:type="auto" w:w="0"/>
            <w:vAlign w:val="center"/>
          </w:tcPr>
          <w:p>
            <w:pPr>
              <w:pStyle w:val="Normal"/>
            </w:pPr>
            <w:r>
              <w:rPr>
                <w:rStyle w:val="Text7"/>
              </w:rPr>
              <w:t>77</w:t>
            </w:r>
            <w:r>
              <w:t xml:space="preserve">　equipment</w:t>
            </w:r>
          </w:p>
        </w:tc>
        <w:tc>
          <w:tcPr>
            <w:tcW w:type="auto" w:w="0"/>
            <w:vAlign w:val="center"/>
          </w:tcPr>
          <w:p>
            <w:pPr>
              <w:pStyle w:val="Normal"/>
            </w:pPr>
            <w:r>
              <w:rPr>
                <w:rStyle w:val="Text7"/>
              </w:rPr>
              <w:t>78</w:t>
            </w:r>
            <w:r>
              <w:t xml:space="preserve">　present</w:t>
            </w:r>
          </w:p>
        </w:tc>
      </w:tr>
      <w:tr>
        <w:tc>
          <w:tcPr>
            <w:tcW w:type="auto" w:w="0"/>
            <w:vAlign w:val="center"/>
          </w:tcPr>
          <w:p>
            <w:pPr>
              <w:pStyle w:val="Normal"/>
            </w:pPr>
            <w:r>
              <w:rPr>
                <w:rStyle w:val="Text7"/>
              </w:rPr>
              <w:t>79</w:t>
            </w:r>
            <w:r>
              <w:t xml:space="preserve">　presence</w:t>
            </w:r>
          </w:p>
        </w:tc>
        <w:tc>
          <w:tcPr>
            <w:tcW w:type="auto" w:w="0"/>
            <w:vAlign w:val="center"/>
          </w:tcPr>
          <w:p>
            <w:pPr>
              <w:pStyle w:val="Normal"/>
            </w:pPr>
            <w:r>
              <w:rPr>
                <w:rStyle w:val="Text7"/>
              </w:rPr>
              <w:t>80</w:t>
            </w:r>
            <w:r>
              <w:t xml:space="preserve">　recession</w:t>
            </w:r>
          </w:p>
        </w:tc>
      </w:tr>
      <w:tr>
        <w:tc>
          <w:tcPr>
            <w:tcW w:type="auto" w:w="0"/>
            <w:vAlign w:val="center"/>
          </w:tcPr>
          <w:p>
            <w:pPr>
              <w:pStyle w:val="Normal"/>
            </w:pPr>
            <w:r>
              <w:rPr>
                <w:rStyle w:val="Text7"/>
              </w:rPr>
              <w:t>81</w:t>
            </w:r>
            <w:r>
              <w:t xml:space="preserve">　shareholder</w:t>
            </w:r>
          </w:p>
        </w:tc>
        <w:tc>
          <w:tcPr>
            <w:tcW w:type="auto" w:w="0"/>
            <w:vAlign w:val="center"/>
          </w:tcPr>
          <w:p>
            <w:pPr>
              <w:pStyle w:val="Normal"/>
            </w:pPr>
            <w:r>
              <w:rPr>
                <w:rStyle w:val="Text7"/>
              </w:rPr>
              <w:t>82</w:t>
            </w:r>
            <w:r>
              <w:t xml:space="preserve">　infer</w:t>
            </w:r>
          </w:p>
        </w:tc>
      </w:tr>
      <w:tr>
        <w:tc>
          <w:tcPr>
            <w:tcW w:type="auto" w:w="0"/>
            <w:vAlign w:val="center"/>
          </w:tcPr>
          <w:p>
            <w:pPr>
              <w:pStyle w:val="Normal"/>
            </w:pPr>
            <w:r>
              <w:rPr>
                <w:rStyle w:val="Text7"/>
              </w:rPr>
              <w:t>83</w:t>
            </w:r>
            <w:r>
              <w:t xml:space="preserve">　bound</w:t>
            </w:r>
          </w:p>
        </w:tc>
        <w:tc>
          <w:tcPr>
            <w:tcW w:type="auto" w:w="0"/>
            <w:vAlign w:val="center"/>
          </w:tcPr>
          <w:p>
            <w:pPr>
              <w:pStyle w:val="Normal"/>
            </w:pPr>
            <w:r>
              <w:rPr>
                <w:rStyle w:val="Text7"/>
              </w:rPr>
              <w:t>84</w:t>
            </w:r>
            <w:r>
              <w:t xml:space="preserve">　relieve</w:t>
            </w:r>
          </w:p>
        </w:tc>
      </w:tr>
      <w:tr>
        <w:tc>
          <w:tcPr>
            <w:tcW w:type="auto" w:w="0"/>
            <w:vAlign w:val="center"/>
          </w:tcPr>
          <w:p>
            <w:pPr>
              <w:pStyle w:val="Normal"/>
            </w:pPr>
            <w:r>
              <w:rPr>
                <w:rStyle w:val="Text7"/>
              </w:rPr>
              <w:t>85</w:t>
            </w:r>
            <w:r>
              <w:t xml:space="preserve">　relief</w:t>
            </w:r>
          </w:p>
        </w:tc>
        <w:tc>
          <w:tcPr>
            <w:tcW w:type="auto" w:w="0"/>
            <w:vAlign w:val="center"/>
          </w:tcPr>
          <w:p>
            <w:pPr>
              <w:pStyle w:val="Normal"/>
            </w:pPr>
            <w:r>
              <w:rPr>
                <w:rStyle w:val="Text7"/>
              </w:rPr>
              <w:t>86</w:t>
            </w:r>
            <w:r>
              <w:t xml:space="preserve">　lounge</w:t>
            </w:r>
          </w:p>
        </w:tc>
      </w:tr>
      <w:tr>
        <w:tc>
          <w:tcPr>
            <w:tcW w:type="auto" w:w="0"/>
            <w:vAlign w:val="center"/>
          </w:tcPr>
          <w:p>
            <w:pPr>
              <w:pStyle w:val="Normal"/>
            </w:pPr>
            <w:r>
              <w:rPr>
                <w:rStyle w:val="Text7"/>
              </w:rPr>
              <w:t>87</w:t>
            </w:r>
            <w:r>
              <w:t xml:space="preserve">　press</w:t>
            </w:r>
          </w:p>
        </w:tc>
        <w:tc>
          <w:tcPr>
            <w:tcW w:type="auto" w:w="0"/>
            <w:vAlign w:val="center"/>
          </w:tcPr>
          <w:p>
            <w:pPr>
              <w:pStyle w:val="Normal"/>
            </w:pPr>
            <w:r>
              <w:rPr>
                <w:rStyle w:val="Text7"/>
              </w:rPr>
              <w:t>88</w:t>
            </w:r>
            <w:r>
              <w:t xml:space="preserve">　pressing</w:t>
            </w:r>
          </w:p>
        </w:tc>
      </w:tr>
      <w:tr>
        <w:tc>
          <w:tcPr>
            <w:tcW w:type="auto" w:w="0"/>
            <w:vAlign w:val="center"/>
          </w:tcPr>
          <w:p>
            <w:pPr>
              <w:pStyle w:val="Normal"/>
            </w:pPr>
            <w:r>
              <w:rPr>
                <w:rStyle w:val="Text7"/>
              </w:rPr>
              <w:t>89</w:t>
            </w:r>
            <w:r>
              <w:t xml:space="preserve">　pressure</w:t>
            </w:r>
          </w:p>
        </w:tc>
        <w:tc>
          <w:tcPr>
            <w:tcW w:type="auto" w:w="0"/>
            <w:vAlign w:val="center"/>
          </w:tcPr>
          <w:p>
            <w:pPr>
              <w:pStyle w:val="Normal"/>
            </w:pPr>
            <w:r>
              <w:rPr>
                <w:rStyle w:val="Text7"/>
              </w:rPr>
              <w:t>90</w:t>
            </w:r>
            <w:r>
              <w:t xml:space="preserve">　compact</w:t>
            </w:r>
          </w:p>
        </w:tc>
      </w:tr>
      <w:tr>
        <w:tc>
          <w:tcPr>
            <w:tcW w:type="auto" w:w="0"/>
            <w:vAlign w:val="center"/>
          </w:tcPr>
          <w:p>
            <w:pPr>
              <w:pStyle w:val="Normal"/>
            </w:pPr>
            <w:r>
              <w:rPr>
                <w:rStyle w:val="Text7"/>
              </w:rPr>
              <w:t>91</w:t>
            </w:r>
            <w:r>
              <w:t xml:space="preserve">　disastrous</w:t>
            </w:r>
          </w:p>
        </w:tc>
        <w:tc>
          <w:tcPr>
            <w:tcW w:type="auto" w:w="0"/>
            <w:vAlign w:val="center"/>
          </w:tcPr>
          <w:p>
            <w:pPr>
              <w:pStyle w:val="Normal"/>
            </w:pPr>
            <w:r>
              <w:rPr>
                <w:rStyle w:val="Text7"/>
              </w:rPr>
              <w:t>92</w:t>
            </w:r>
            <w:r>
              <w:t xml:space="preserve">　integrity</w:t>
            </w:r>
          </w:p>
        </w:tc>
      </w:tr>
      <w:tr>
        <w:tc>
          <w:tcPr>
            <w:tcW w:type="auto" w:w="0"/>
            <w:vAlign w:val="center"/>
          </w:tcPr>
          <w:p>
            <w:pPr>
              <w:pStyle w:val="Normal"/>
            </w:pPr>
            <w:r>
              <w:rPr>
                <w:rStyle w:val="Text7"/>
              </w:rPr>
              <w:t>93</w:t>
            </w:r>
            <w:r>
              <w:t xml:space="preserve">　prompt</w:t>
            </w:r>
          </w:p>
        </w:tc>
        <w:tc>
          <w:tcPr>
            <w:tcW w:type="auto" w:w="0"/>
            <w:vAlign w:val="center"/>
          </w:tcPr>
          <w:p>
            <w:pPr>
              <w:pStyle w:val="Normal"/>
            </w:pPr>
            <w:r>
              <w:rPr>
                <w:rStyle w:val="Text7"/>
              </w:rPr>
              <w:t>94</w:t>
            </w:r>
            <w:r>
              <w:t xml:space="preserve">　structure</w:t>
            </w:r>
          </w:p>
        </w:tc>
      </w:tr>
      <w:tr>
        <w:tc>
          <w:tcPr>
            <w:tcW w:type="auto" w:w="0"/>
            <w:vAlign w:val="center"/>
          </w:tcPr>
          <w:p>
            <w:pPr>
              <w:pStyle w:val="Normal"/>
            </w:pPr>
            <w:r>
              <w:rPr>
                <w:rStyle w:val="Text7"/>
              </w:rPr>
              <w:t>95</w:t>
            </w:r>
            <w:r>
              <w:t xml:space="preserve">　desperate</w:t>
            </w:r>
          </w:p>
        </w:tc>
        <w:tc>
          <w:tcPr>
            <w:tcW w:type="auto" w:w="0"/>
            <w:vAlign w:val="center"/>
          </w:tcPr>
          <w:p>
            <w:pPr>
              <w:pStyle w:val="Normal"/>
            </w:pPr>
            <w:r>
              <w:rPr>
                <w:rStyle w:val="Text7"/>
              </w:rPr>
              <w:t>96</w:t>
            </w:r>
            <w:r>
              <w:t xml:space="preserve">　desire</w:t>
            </w:r>
          </w:p>
        </w:tc>
      </w:tr>
      <w:tr>
        <w:tc>
          <w:tcPr>
            <w:tcW w:type="auto" w:w="0"/>
            <w:vAlign w:val="center"/>
          </w:tcPr>
          <w:p>
            <w:pPr>
              <w:pStyle w:val="Normal"/>
            </w:pPr>
            <w:r>
              <w:rPr>
                <w:rStyle w:val="Text7"/>
              </w:rPr>
              <w:t>97</w:t>
            </w:r>
            <w:r>
              <w:t xml:space="preserve">　desired</w:t>
            </w:r>
          </w:p>
        </w:tc>
        <w:tc>
          <w:tcPr>
            <w:tcW w:type="auto" w:w="0"/>
            <w:vAlign w:val="center"/>
          </w:tcPr>
          <w:p>
            <w:pPr>
              <w:pStyle w:val="Normal"/>
            </w:pPr>
            <w:r>
              <w:rPr>
                <w:rStyle w:val="Text7"/>
              </w:rPr>
              <w:t>98</w:t>
            </w:r>
            <w:r>
              <w:t xml:space="preserve">　desirable</w:t>
            </w:r>
          </w:p>
        </w:tc>
      </w:tr>
      <w:tr>
        <w:tc>
          <w:tcPr>
            <w:tcW w:type="auto" w:w="0"/>
            <w:vAlign w:val="center"/>
          </w:tcPr>
          <w:p>
            <w:pPr>
              <w:pStyle w:val="Normal"/>
            </w:pPr>
            <w:r>
              <w:rPr>
                <w:rStyle w:val="Text7"/>
              </w:rPr>
              <w:t>99</w:t>
            </w:r>
            <w:r>
              <w:t xml:space="preserve">　inflate</w:t>
            </w:r>
          </w:p>
        </w:tc>
        <w:tc>
          <w:tcPr>
            <w:tcW w:type="auto" w:w="0"/>
            <w:vAlign w:val="center"/>
          </w:tcPr>
          <w:p>
            <w:pPr>
              <w:pStyle w:val="Normal"/>
            </w:pPr>
            <w:r>
              <w:rPr>
                <w:rStyle w:val="Text7"/>
              </w:rPr>
              <w:t>100</w:t>
            </w:r>
            <w:r>
              <w:t xml:space="preserve">　chronology</w:t>
            </w:r>
          </w:p>
        </w:tc>
      </w:tr>
      <w:tr>
        <w:tc>
          <w:tcPr>
            <w:tcW w:type="auto" w:w="0"/>
            <w:vAlign w:val="center"/>
          </w:tcPr>
          <w:p>
            <w:pPr>
              <w:pStyle w:val="Normal"/>
            </w:pPr>
            <w:r>
              <w:rPr>
                <w:rStyle w:val="Text7"/>
              </w:rPr>
              <w:t>101</w:t>
            </w:r>
            <w:r>
              <w:t xml:space="preserve">　chronological</w:t>
            </w:r>
          </w:p>
        </w:tc>
        <w:tc>
          <w:tcPr>
            <w:tcW w:type="auto" w:w="0"/>
            <w:vAlign w:val="center"/>
          </w:tcPr>
          <w:p>
            <w:pPr>
              <w:pStyle w:val="Normal"/>
            </w:pPr>
            <w:r>
              <w:rPr>
                <w:rStyle w:val="Text7"/>
              </w:rPr>
              <w:t>102</w:t>
            </w:r>
            <w:r>
              <w:t xml:space="preserve">　influence</w:t>
            </w:r>
          </w:p>
        </w:tc>
      </w:tr>
      <w:tr>
        <w:tc>
          <w:tcPr>
            <w:tcW w:type="auto" w:w="0"/>
            <w:vAlign w:val="center"/>
          </w:tcPr>
          <w:p>
            <w:pPr>
              <w:pStyle w:val="Normal"/>
            </w:pPr>
            <w:r>
              <w:rPr>
                <w:rStyle w:val="Text7"/>
              </w:rPr>
              <w:t>103</w:t>
            </w:r>
            <w:r>
              <w:t xml:space="preserve">　influential</w:t>
            </w:r>
          </w:p>
        </w:tc>
        <w:tc>
          <w:tcPr>
            <w:tcW w:type="auto" w:w="0"/>
            <w:vAlign w:val="center"/>
          </w:tcPr>
          <w:p>
            <w:pPr>
              <w:pStyle w:val="Normal"/>
            </w:pPr>
            <w:r>
              <w:rPr>
                <w:rStyle w:val="Text7"/>
              </w:rPr>
              <w:t>104</w:t>
            </w:r>
            <w:r>
              <w:t xml:space="preserve">　pretend</w:t>
            </w:r>
          </w:p>
        </w:tc>
      </w:tr>
      <w:tr>
        <w:tc>
          <w:tcPr>
            <w:tcW w:type="auto" w:w="0"/>
            <w:vAlign w:val="center"/>
          </w:tcPr>
          <w:p>
            <w:pPr>
              <w:pStyle w:val="Normal"/>
            </w:pPr>
            <w:r>
              <w:rPr>
                <w:rStyle w:val="Text7"/>
              </w:rPr>
              <w:t>105</w:t>
            </w:r>
            <w:r>
              <w:t xml:space="preserve">　pretentious</w:t>
            </w:r>
          </w:p>
        </w:tc>
        <w:tc>
          <w:tcPr>
            <w:tcW w:type="auto" w:w="0"/>
            <w:vAlign w:val="center"/>
          </w:tcPr>
          <w:p>
            <w:pPr>
              <w:pStyle w:val="Normal"/>
            </w:pPr>
            <w:r>
              <w:rPr>
                <w:rStyle w:val="Text7"/>
              </w:rPr>
              <w:t>106</w:t>
            </w:r>
            <w:r>
              <w:t xml:space="preserve">　brand</w:t>
            </w:r>
          </w:p>
        </w:tc>
      </w:tr>
      <w:tr>
        <w:tc>
          <w:tcPr>
            <w:tcW w:type="auto" w:w="0"/>
            <w:vAlign w:val="center"/>
          </w:tcPr>
          <w:p>
            <w:pPr>
              <w:pStyle w:val="Normal"/>
            </w:pPr>
            <w:r>
              <w:rPr>
                <w:rStyle w:val="Text7"/>
              </w:rPr>
              <w:t>107</w:t>
            </w:r>
            <w:r>
              <w:t xml:space="preserve">　destruct</w:t>
            </w:r>
          </w:p>
        </w:tc>
        <w:tc>
          <w:tcPr>
            <w:tcW w:type="auto" w:w="0"/>
            <w:vAlign w:val="center"/>
          </w:tcPr>
          <w:p>
            <w:pPr>
              <w:pStyle w:val="Normal"/>
            </w:pPr>
            <w:r>
              <w:rPr>
                <w:rStyle w:val="Text7"/>
              </w:rPr>
              <w:t>108</w:t>
            </w:r>
            <w:r>
              <w:t xml:space="preserve">　destruction</w:t>
            </w:r>
          </w:p>
        </w:tc>
      </w:tr>
      <w:tr>
        <w:tc>
          <w:tcPr>
            <w:tcW w:type="auto" w:w="0"/>
            <w:vAlign w:val="center"/>
          </w:tcPr>
          <w:p>
            <w:pPr>
              <w:pStyle w:val="Normal"/>
            </w:pPr>
            <w:r>
              <w:rPr>
                <w:rStyle w:val="Text7"/>
              </w:rPr>
              <w:t>109</w:t>
            </w:r>
            <w:r>
              <w:t xml:space="preserve">　destroy</w:t>
            </w:r>
          </w:p>
        </w:tc>
        <w:tc>
          <w:tcPr>
            <w:tcW w:type="auto" w:w="0"/>
            <w:vAlign w:val="center"/>
          </w:tcPr>
          <w:p>
            <w:pPr>
              <w:pStyle w:val="Normal"/>
            </w:pPr>
            <w:r>
              <w:rPr>
                <w:rStyle w:val="Text7"/>
              </w:rPr>
              <w:t>110</w:t>
            </w:r>
            <w:r>
              <w:t xml:space="preserve">　essential</w:t>
            </w:r>
          </w:p>
        </w:tc>
      </w:tr>
      <w:tr>
        <w:tc>
          <w:tcPr>
            <w:tcW w:type="auto" w:w="0"/>
            <w:vAlign w:val="center"/>
          </w:tcPr>
          <w:p>
            <w:pPr>
              <w:pStyle w:val="Normal"/>
            </w:pPr>
            <w:r>
              <w:rPr>
                <w:rStyle w:val="Text7"/>
              </w:rPr>
              <w:t>111</w:t>
            </w:r>
            <w:r>
              <w:t xml:space="preserve">　essence</w:t>
            </w:r>
          </w:p>
        </w:tc>
        <w:tc>
          <w:tcPr>
            <w:tcW w:type="auto" w:w="0"/>
            <w:vAlign w:val="center"/>
          </w:tcPr>
          <w:p>
            <w:pPr>
              <w:pStyle w:val="Normal"/>
            </w:pPr>
            <w:r>
              <w:rPr>
                <w:rStyle w:val="Text7"/>
              </w:rPr>
              <w:t>112</w:t>
            </w:r>
            <w:r>
              <w:t xml:space="preserve">　essentially</w:t>
            </w:r>
          </w:p>
        </w:tc>
      </w:tr>
      <w:tr>
        <w:tc>
          <w:tcPr>
            <w:tcW w:type="auto" w:w="0"/>
            <w:vAlign w:val="center"/>
          </w:tcPr>
          <w:p>
            <w:pPr>
              <w:pStyle w:val="Normal"/>
            </w:pPr>
            <w:r>
              <w:rPr>
                <w:rStyle w:val="Text7"/>
              </w:rPr>
              <w:t>113</w:t>
            </w:r>
            <w:r>
              <w:t xml:space="preserve">　inform</w:t>
            </w:r>
          </w:p>
        </w:tc>
        <w:tc>
          <w:tcPr>
            <w:tcW w:type="auto" w:w="0"/>
            <w:vAlign w:val="center"/>
          </w:tcPr>
          <w:p>
            <w:pPr>
              <w:pStyle w:val="Normal"/>
            </w:pPr>
            <w:r>
              <w:rPr>
                <w:rStyle w:val="Text7"/>
              </w:rPr>
              <w:t>114</w:t>
            </w:r>
            <w:r>
              <w:t xml:space="preserve">　information</w:t>
            </w:r>
          </w:p>
        </w:tc>
      </w:tr>
      <w:tr>
        <w:tc>
          <w:tcPr>
            <w:tcW w:type="auto" w:w="0"/>
            <w:vAlign w:val="center"/>
          </w:tcPr>
          <w:p>
            <w:pPr>
              <w:pStyle w:val="Normal"/>
            </w:pPr>
            <w:r>
              <w:rPr>
                <w:rStyle w:val="Text7"/>
              </w:rPr>
              <w:t>115</w:t>
            </w:r>
            <w:r>
              <w:t xml:space="preserve">　informed</w:t>
            </w:r>
          </w:p>
        </w:tc>
        <w:tc>
          <w:tcPr>
            <w:tcW w:type="auto" w:w="0"/>
            <w:vAlign w:val="center"/>
          </w:tcPr>
          <w:p>
            <w:pPr>
              <w:pStyle w:val="Normal"/>
            </w:pPr>
            <w:r>
              <w:rPr>
                <w:rStyle w:val="Text7"/>
              </w:rPr>
              <w:t>116</w:t>
            </w:r>
            <w:r>
              <w:t xml:space="preserve">　remark</w:t>
            </w:r>
          </w:p>
        </w:tc>
      </w:tr>
      <w:tr>
        <w:tc>
          <w:tcPr>
            <w:tcW w:type="auto" w:w="0"/>
            <w:vAlign w:val="center"/>
          </w:tcPr>
          <w:p>
            <w:pPr>
              <w:pStyle w:val="Normal"/>
            </w:pPr>
            <w:r>
              <w:rPr>
                <w:rStyle w:val="Text7"/>
              </w:rPr>
              <w:t>117</w:t>
            </w:r>
            <w:r>
              <w:t xml:space="preserve">　remarkable</w:t>
            </w:r>
          </w:p>
        </w:tc>
        <w:tc>
          <w:tcPr>
            <w:tcW w:type="auto" w:w="0"/>
            <w:vAlign w:val="center"/>
          </w:tcPr>
          <w:p>
            <w:pPr>
              <w:pStyle w:val="Normal"/>
            </w:pPr>
            <w:r>
              <w:rPr>
                <w:rStyle w:val="Text7"/>
              </w:rPr>
              <w:t>118</w:t>
            </w:r>
            <w:r>
              <w:t xml:space="preserve">　establish</w:t>
            </w:r>
          </w:p>
        </w:tc>
      </w:tr>
      <w:tr>
        <w:tc>
          <w:tcPr>
            <w:tcW w:type="auto" w:w="0"/>
            <w:vAlign w:val="center"/>
          </w:tcPr>
          <w:p>
            <w:pPr>
              <w:pStyle w:val="Normal"/>
            </w:pPr>
            <w:r>
              <w:rPr>
                <w:rStyle w:val="Text7"/>
              </w:rPr>
              <w:t>119</w:t>
            </w:r>
            <w:r>
              <w:t xml:space="preserve">　established</w:t>
            </w:r>
          </w:p>
        </w:tc>
        <w:tc>
          <w:tcPr>
            <w:tcW w:type="auto" w:w="0"/>
            <w:vAlign w:val="center"/>
          </w:tcPr>
          <w:p>
            <w:pPr>
              <w:pStyle w:val="Normal"/>
            </w:pPr>
            <w:r>
              <w:rPr>
                <w:rStyle w:val="Text7"/>
              </w:rPr>
              <w:t>120</w:t>
            </w:r>
            <w:r>
              <w:t xml:space="preserve">　prevail</w:t>
            </w:r>
          </w:p>
        </w:tc>
      </w:tr>
      <w:tr>
        <w:tc>
          <w:tcPr>
            <w:tcW w:type="auto" w:w="0"/>
            <w:vAlign w:val="center"/>
          </w:tcPr>
          <w:p>
            <w:pPr>
              <w:pStyle w:val="Normal"/>
            </w:pPr>
            <w:r>
              <w:rPr>
                <w:rStyle w:val="Text7"/>
              </w:rPr>
              <w:t>121</w:t>
            </w:r>
            <w:r>
              <w:t xml:space="preserve">　prevailing</w:t>
            </w:r>
          </w:p>
        </w:tc>
        <w:tc>
          <w:tcPr>
            <w:tcW w:type="auto" w:w="0"/>
            <w:vAlign w:val="center"/>
          </w:tcPr>
          <w:p>
            <w:pPr>
              <w:pStyle w:val="Normal"/>
            </w:pPr>
            <w:r>
              <w:rPr>
                <w:rStyle w:val="Text7"/>
              </w:rPr>
              <w:t>122</w:t>
            </w:r>
            <w:r>
              <w:t xml:space="preserve">　prevalent</w:t>
            </w:r>
          </w:p>
        </w:tc>
      </w:tr>
      <w:tr>
        <w:tc>
          <w:tcPr>
            <w:tcW w:type="auto" w:w="0"/>
            <w:vAlign w:val="center"/>
          </w:tcPr>
          <w:p>
            <w:pPr>
              <w:pStyle w:val="Normal"/>
            </w:pPr>
            <w:r>
              <w:rPr>
                <w:rStyle w:val="Text7"/>
              </w:rPr>
              <w:t>123</w:t>
            </w:r>
            <w:r>
              <w:t xml:space="preserve">　trace</w:t>
            </w:r>
          </w:p>
        </w:tc>
        <w:tc>
          <w:tcPr>
            <w:tcW w:type="auto" w:w="0"/>
            <w:vAlign w:val="center"/>
          </w:tcPr>
          <w:p>
            <w:pPr>
              <w:pStyle w:val="Normal"/>
            </w:pPr>
            <w:r>
              <w:rPr>
                <w:rStyle w:val="Text7"/>
              </w:rPr>
              <w:t>124</w:t>
            </w:r>
            <w:r>
              <w:t xml:space="preserve">　detail</w:t>
            </w:r>
          </w:p>
        </w:tc>
      </w:tr>
      <w:tr>
        <w:tc>
          <w:tcPr>
            <w:tcW w:type="auto" w:w="0"/>
            <w:vAlign w:val="center"/>
          </w:tcPr>
          <w:p>
            <w:pPr>
              <w:pStyle w:val="Normal"/>
            </w:pPr>
            <w:r>
              <w:rPr>
                <w:rStyle w:val="Text7"/>
              </w:rPr>
              <w:t>125</w:t>
            </w:r>
            <w:r>
              <w:t xml:space="preserve">　prevent</w:t>
            </w:r>
          </w:p>
        </w:tc>
        <w:tc>
          <w:tcPr>
            <w:tcW w:type="auto" w:w="0"/>
            <w:vAlign w:val="center"/>
          </w:tcPr>
          <w:p>
            <w:pPr>
              <w:pStyle w:val="Normal"/>
            </w:pPr>
            <w:r>
              <w:rPr>
                <w:rStyle w:val="Text7"/>
              </w:rPr>
              <w:t>126</w:t>
            </w:r>
            <w:r>
              <w:t xml:space="preserve">　prevention</w:t>
            </w:r>
          </w:p>
        </w:tc>
      </w:tr>
      <w:tr>
        <w:tc>
          <w:tcPr>
            <w:tcW w:type="auto" w:w="0"/>
            <w:vAlign w:val="center"/>
          </w:tcPr>
          <w:p>
            <w:pPr>
              <w:pStyle w:val="Normal"/>
            </w:pPr>
            <w:r>
              <w:rPr>
                <w:rStyle w:val="Text7"/>
              </w:rPr>
              <w:t>127</w:t>
            </w:r>
            <w:r>
              <w:t xml:space="preserve">　ally</w:t>
            </w:r>
          </w:p>
        </w:tc>
        <w:tc>
          <w:tcPr>
            <w:tcW w:type="auto" w:w="0"/>
            <w:vAlign w:val="center"/>
          </w:tcPr>
          <w:p>
            <w:pPr>
              <w:pStyle w:val="Normal"/>
            </w:pPr>
            <w:r>
              <w:rPr>
                <w:rStyle w:val="Text7"/>
              </w:rPr>
              <w:t>128</w:t>
            </w:r>
            <w:r>
              <w:t xml:space="preserve">　alliance</w:t>
            </w:r>
          </w:p>
        </w:tc>
      </w:tr>
      <w:tr>
        <w:tc>
          <w:tcPr>
            <w:tcW w:type="auto" w:w="0"/>
            <w:vAlign w:val="center"/>
          </w:tcPr>
          <w:p>
            <w:pPr>
              <w:pStyle w:val="Normal"/>
            </w:pPr>
            <w:r>
              <w:rPr>
                <w:rStyle w:val="Text7"/>
              </w:rPr>
              <w:t>129</w:t>
            </w:r>
            <w:r>
              <w:t xml:space="preserve">　estimate</w:t>
            </w:r>
          </w:p>
        </w:tc>
        <w:tc>
          <w:tcPr>
            <w:tcW w:type="auto" w:w="0"/>
            <w:vAlign w:val="center"/>
          </w:tcPr>
          <w:p>
            <w:pPr>
              <w:pStyle w:val="Normal"/>
            </w:pPr>
            <w:r>
              <w:rPr>
                <w:rStyle w:val="Text7"/>
              </w:rPr>
              <w:t>130</w:t>
            </w:r>
            <w:r>
              <w:t xml:space="preserve">　estimated</w:t>
            </w:r>
          </w:p>
        </w:tc>
      </w:tr>
      <w:tr>
        <w:tc>
          <w:tcPr>
            <w:tcW w:type="auto" w:w="0"/>
            <w:vAlign w:val="center"/>
          </w:tcPr>
          <w:p>
            <w:pPr>
              <w:pStyle w:val="Normal"/>
            </w:pPr>
            <w:r>
              <w:rPr>
                <w:rStyle w:val="Text7"/>
              </w:rPr>
              <w:t>131</w:t>
            </w:r>
            <w:r>
              <w:t xml:space="preserve">　modest</w:t>
            </w:r>
          </w:p>
        </w:tc>
        <w:tc>
          <w:tcPr>
            <w:tcW w:type="auto" w:w="0"/>
            <w:vAlign w:val="center"/>
          </w:tcPr>
          <w:p>
            <w:pPr>
              <w:pStyle w:val="Normal"/>
            </w:pPr>
            <w:r>
              <w:rPr>
                <w:rStyle w:val="Text7"/>
              </w:rPr>
              <w:t>132</w:t>
            </w:r>
            <w:r>
              <w:t xml:space="preserve">　modesty</w:t>
            </w:r>
          </w:p>
        </w:tc>
      </w:tr>
      <w:tr>
        <w:tc>
          <w:tcPr>
            <w:tcW w:type="auto" w:w="0"/>
            <w:vAlign w:val="center"/>
          </w:tcPr>
          <w:p>
            <w:pPr>
              <w:pStyle w:val="Normal"/>
            </w:pPr>
            <w:r>
              <w:rPr>
                <w:rStyle w:val="Text7"/>
              </w:rPr>
              <w:t>133</w:t>
            </w:r>
            <w:r>
              <w:t xml:space="preserve">　modestly</w:t>
            </w:r>
          </w:p>
        </w:tc>
        <w:tc>
          <w:tcPr>
            <w:tcW w:type="auto" w:w="0"/>
            <w:vAlign w:val="center"/>
          </w:tcPr>
          <w:p>
            <w:pPr>
              <w:pStyle w:val="Normal"/>
            </w:pPr>
            <w:r>
              <w:rPr>
                <w:rStyle w:val="Text7"/>
              </w:rPr>
              <w:t>134</w:t>
            </w:r>
            <w:r>
              <w:t xml:space="preserve">　allocate</w:t>
            </w:r>
          </w:p>
        </w:tc>
      </w:tr>
      <w:tr>
        <w:tc>
          <w:tcPr>
            <w:tcW w:type="auto" w:w="0"/>
            <w:vAlign w:val="center"/>
          </w:tcPr>
          <w:p>
            <w:pPr>
              <w:pStyle w:val="Normal"/>
            </w:pPr>
            <w:r>
              <w:rPr>
                <w:rStyle w:val="Text7"/>
              </w:rPr>
              <w:t>135</w:t>
            </w:r>
            <w:r>
              <w:t xml:space="preserve">　allocation</w:t>
            </w:r>
          </w:p>
        </w:tc>
        <w:tc>
          <w:tcPr>
            <w:tcW w:type="auto" w:w="0"/>
            <w:vAlign w:val="center"/>
          </w:tcPr>
          <w:p>
            <w:pPr>
              <w:pStyle w:val="Normal"/>
            </w:pPr>
            <w:r>
              <w:rPr>
                <w:rStyle w:val="Text7"/>
              </w:rPr>
              <w:t>136</w:t>
            </w:r>
            <w:r>
              <w:t xml:space="preserve">　ethics</w:t>
            </w:r>
          </w:p>
        </w:tc>
      </w:tr>
      <w:tr>
        <w:tc>
          <w:tcPr>
            <w:tcW w:type="auto" w:w="0"/>
            <w:vAlign w:val="center"/>
          </w:tcPr>
          <w:p>
            <w:pPr>
              <w:pStyle w:val="Normal"/>
            </w:pPr>
            <w:r>
              <w:rPr>
                <w:rStyle w:val="Text7"/>
              </w:rPr>
              <w:t>137</w:t>
            </w:r>
            <w:r>
              <w:t xml:space="preserve">　modify</w:t>
            </w:r>
          </w:p>
        </w:tc>
        <w:tc>
          <w:tcPr>
            <w:tcW w:type="auto" w:w="0"/>
            <w:vAlign w:val="center"/>
          </w:tcPr>
          <w:p>
            <w:pPr>
              <w:pStyle w:val="Normal"/>
            </w:pPr>
            <w:r>
              <w:rPr>
                <w:rStyle w:val="Text7"/>
              </w:rPr>
              <w:t>138</w:t>
            </w:r>
            <w:r>
              <w:t xml:space="preserve">　modification</w:t>
            </w:r>
          </w:p>
        </w:tc>
      </w:tr>
      <w:tr>
        <w:tc>
          <w:tcPr>
            <w:tcW w:type="auto" w:w="0"/>
            <w:vAlign w:val="center"/>
          </w:tcPr>
          <w:p>
            <w:pPr>
              <w:pStyle w:val="Normal"/>
            </w:pPr>
            <w:r>
              <w:rPr>
                <w:rStyle w:val="Text7"/>
              </w:rPr>
              <w:t>139</w:t>
            </w:r>
            <w:r>
              <w:t xml:space="preserve">　circumstance</w:t>
            </w:r>
          </w:p>
        </w:tc>
        <w:tc>
          <w:tcPr>
            <w:tcW w:type="auto" w:w="0"/>
            <w:vAlign w:val="center"/>
          </w:tcPr>
          <w:p>
            <w:pPr>
              <w:pStyle w:val="Normal"/>
            </w:pPr>
            <w:r>
              <w:rPr>
                <w:rStyle w:val="Text7"/>
              </w:rPr>
              <w:t>140</w:t>
            </w:r>
            <w:r>
              <w:t xml:space="preserve">　molecule</w:t>
            </w:r>
          </w:p>
        </w:tc>
      </w:tr>
      <w:tr>
        <w:tc>
          <w:tcPr>
            <w:tcW w:type="auto" w:w="0"/>
            <w:vAlign w:val="center"/>
          </w:tcPr>
          <w:p>
            <w:pPr>
              <w:pStyle w:val="Normal"/>
            </w:pPr>
            <w:r>
              <w:rPr>
                <w:rStyle w:val="Text7"/>
              </w:rPr>
              <w:t>141</w:t>
            </w:r>
            <w:r>
              <w:t xml:space="preserve">　molecular</w:t>
            </w:r>
          </w:p>
        </w:tc>
        <w:tc>
          <w:tcPr>
            <w:tcW w:type="auto" w:w="0"/>
            <w:vAlign w:val="center"/>
          </w:tcPr>
          <w:p>
            <w:pPr>
              <w:pStyle w:val="Normal"/>
            </w:pPr>
            <w:r>
              <w:rPr>
                <w:rStyle w:val="Text7"/>
              </w:rPr>
              <w:t>142</w:t>
            </w:r>
            <w:r>
              <w:t xml:space="preserve">　tradition</w:t>
            </w:r>
          </w:p>
        </w:tc>
      </w:tr>
      <w:tr>
        <w:tc>
          <w:tcPr>
            <w:tcW w:type="auto" w:w="0"/>
            <w:vAlign w:val="center"/>
          </w:tcPr>
          <w:p>
            <w:pPr>
              <w:pStyle w:val="Normal"/>
            </w:pPr>
            <w:r>
              <w:rPr>
                <w:rStyle w:val="Text7"/>
              </w:rPr>
              <w:t>143</w:t>
            </w:r>
            <w:r>
              <w:t xml:space="preserve">　traditional</w:t>
            </w:r>
          </w:p>
        </w:tc>
        <w:tc>
          <w:tcPr>
            <w:tcW w:type="auto" w:w="0"/>
            <w:vAlign w:val="center"/>
          </w:tcPr>
          <w:p>
            <w:pPr>
              <w:pStyle w:val="Normal"/>
            </w:pPr>
            <w:r>
              <w:rPr>
                <w:rStyle w:val="Text7"/>
              </w:rPr>
              <w:t>144</w:t>
            </w:r>
            <w:r>
              <w:t xml:space="preserve">　traditionally</w:t>
            </w:r>
          </w:p>
        </w:tc>
      </w:tr>
      <w:tr>
        <w:tc>
          <w:tcPr>
            <w:tcW w:type="auto" w:w="0"/>
            <w:vAlign w:val="center"/>
          </w:tcPr>
          <w:p>
            <w:pPr>
              <w:pStyle w:val="Normal"/>
            </w:pPr>
            <w:r>
              <w:rPr>
                <w:rStyle w:val="Text7"/>
              </w:rPr>
              <w:t>145</w:t>
            </w:r>
            <w:r>
              <w:t xml:space="preserve">　render</w:t>
            </w:r>
          </w:p>
        </w:tc>
        <w:tc>
          <w:tcPr>
            <w:tcW w:type="auto" w:w="0"/>
            <w:vAlign w:val="center"/>
          </w:tcPr>
          <w:p>
            <w:pPr>
              <w:pStyle w:val="Normal"/>
            </w:pPr>
            <w:r>
              <w:rPr>
                <w:rStyle w:val="Text7"/>
              </w:rPr>
              <w:t>146</w:t>
            </w:r>
            <w:r>
              <w:t xml:space="preserve">　charity</w:t>
            </w:r>
          </w:p>
        </w:tc>
      </w:tr>
      <w:tr>
        <w:tc>
          <w:tcPr>
            <w:tcW w:type="auto" w:w="0"/>
            <w:vAlign w:val="center"/>
          </w:tcPr>
          <w:p>
            <w:pPr>
              <w:pStyle w:val="Normal"/>
            </w:pPr>
            <w:r>
              <w:rPr>
                <w:rStyle w:val="Text7"/>
              </w:rPr>
              <w:t>147</w:t>
            </w:r>
            <w:r>
              <w:t xml:space="preserve">　correspondence</w:t>
            </w:r>
          </w:p>
        </w:tc>
        <w:tc>
          <w:tcPr>
            <w:tcW w:type="auto" w:w="0"/>
            <w:vAlign w:val="center"/>
          </w:tcPr>
          <w:p>
            <w:pPr>
              <w:pStyle w:val="Normal"/>
            </w:pPr>
            <w:r>
              <w:rPr>
                <w:rStyle w:val="Text7"/>
              </w:rPr>
              <w:t>148</w:t>
            </w:r>
            <w:r>
              <w:t xml:space="preserve">　mass</w:t>
            </w:r>
          </w:p>
        </w:tc>
      </w:tr>
      <w:tr>
        <w:tc>
          <w:tcPr>
            <w:tcW w:type="auto" w:w="0"/>
            <w:vAlign w:val="center"/>
          </w:tcPr>
          <w:p>
            <w:pPr>
              <w:pStyle w:val="Normal"/>
            </w:pPr>
            <w:r>
              <w:rPr>
                <w:rStyle w:val="Text7"/>
              </w:rPr>
              <w:t>149</w:t>
            </w:r>
            <w:r>
              <w:t xml:space="preserve">　massive</w:t>
            </w:r>
          </w:p>
        </w:tc>
        <w:tc>
          <w:tcPr>
            <w:tcW w:type="auto" w:w="0"/>
            <w:vAlign w:val="center"/>
          </w:tcPr>
          <w:p>
            <w:pPr>
              <w:pStyle w:val="Normal"/>
            </w:pPr>
            <w:r>
              <w:rPr>
                <w:rStyle w:val="Text7"/>
              </w:rPr>
              <w:t>150</w:t>
            </w:r>
            <w:r>
              <w:t xml:space="preserve">　drastic</w:t>
            </w:r>
          </w:p>
        </w:tc>
      </w:tr>
      <w:tr>
        <w:tc>
          <w:tcPr>
            <w:tcW w:type="auto" w:w="0"/>
            <w:vAlign w:val="center"/>
          </w:tcPr>
          <w:p>
            <w:pPr>
              <w:pStyle w:val="Normal"/>
            </w:pPr>
            <w:r>
              <w:rPr>
                <w:rStyle w:val="Text7"/>
              </w:rPr>
              <w:t>151</w:t>
            </w:r>
            <w:r>
              <w:t xml:space="preserve">　humanity</w:t>
            </w:r>
          </w:p>
        </w:tc>
        <w:tc>
          <w:tcPr>
            <w:tcW w:type="auto" w:w="0"/>
            <w:vAlign w:val="center"/>
          </w:tcPr>
          <w:p>
            <w:pPr>
              <w:pStyle w:val="Normal"/>
            </w:pPr>
            <w:r>
              <w:rPr>
                <w:rStyle w:val="Text7"/>
              </w:rPr>
              <w:t>152</w:t>
            </w:r>
            <w:r>
              <w:t xml:space="preserve">　pave</w:t>
            </w:r>
          </w:p>
        </w:tc>
      </w:tr>
      <w:tr>
        <w:tc>
          <w:tcPr>
            <w:tcW w:type="auto" w:w="0"/>
            <w:vAlign w:val="center"/>
          </w:tcPr>
          <w:p>
            <w:pPr>
              <w:pStyle w:val="Normal"/>
            </w:pPr>
            <w:r>
              <w:rPr>
                <w:rStyle w:val="Text7"/>
              </w:rPr>
              <w:t>153</w:t>
            </w:r>
            <w:r>
              <w:t xml:space="preserve">　rectify</w:t>
            </w:r>
          </w:p>
        </w:tc>
        <w:tc>
          <w:tcPr>
            <w:tcW w:type="auto" w:w="0"/>
            <w:vAlign w:val="center"/>
          </w:tcPr>
          <w:p>
            <w:pPr>
              <w:pStyle w:val="Normal"/>
            </w:pPr>
            <w:r>
              <w:rPr>
                <w:rStyle w:val="Text7"/>
              </w:rPr>
              <w:t>154</w:t>
            </w:r>
            <w:r>
              <w:t xml:space="preserve">　updated</w:t>
            </w:r>
          </w:p>
        </w:tc>
      </w:tr>
      <w:tr>
        <w:tc>
          <w:tcPr>
            <w:tcW w:type="auto" w:w="0"/>
            <w:vAlign w:val="center"/>
          </w:tcPr>
          <w:p>
            <w:pPr>
              <w:pStyle w:val="Normal"/>
            </w:pPr>
            <w:r>
              <w:rPr>
                <w:rStyle w:val="Text7"/>
              </w:rPr>
              <w:t>155</w:t>
            </w:r>
            <w:r>
              <w:t xml:space="preserve">　broadcast</w:t>
            </w:r>
          </w:p>
        </w:tc>
        <w:tc>
          <w:tcPr>
            <w:tcW w:type="auto" w:w="0"/>
            <w:vAlign w:val="center"/>
          </w:tcPr>
          <w:p>
            <w:pPr>
              <w:pStyle w:val="Normal"/>
            </w:pPr>
            <w:r>
              <w:rPr>
                <w:rStyle w:val="Text7"/>
              </w:rPr>
              <w:t>156</w:t>
            </w:r>
            <w:r>
              <w:t xml:space="preserve">　alphabet</w:t>
            </w:r>
          </w:p>
        </w:tc>
      </w:tr>
      <w:tr>
        <w:tc>
          <w:tcPr>
            <w:tcW w:type="auto" w:w="0"/>
            <w:vAlign w:val="center"/>
          </w:tcPr>
          <w:p>
            <w:pPr>
              <w:pStyle w:val="Normal"/>
            </w:pPr>
            <w:r>
              <w:rPr>
                <w:rStyle w:val="Text7"/>
              </w:rPr>
              <w:t>157</w:t>
            </w:r>
            <w:r>
              <w:t xml:space="preserve">　alphabetism</w:t>
            </w:r>
          </w:p>
        </w:tc>
        <w:tc>
          <w:tcPr>
            <w:tcW w:type="auto" w:w="0"/>
            <w:vAlign w:val="center"/>
          </w:tcPr>
          <w:p>
            <w:pPr>
              <w:pStyle w:val="Normal"/>
            </w:pPr>
            <w:r>
              <w:rPr>
                <w:rStyle w:val="Text7"/>
              </w:rPr>
              <w:t>158</w:t>
            </w:r>
            <w:r>
              <w:t xml:space="preserve">　innovation</w:t>
            </w:r>
          </w:p>
        </w:tc>
      </w:tr>
      <w:tr>
        <w:tc>
          <w:tcPr>
            <w:tcW w:type="auto" w:w="0"/>
            <w:vAlign w:val="center"/>
          </w:tcPr>
          <w:p>
            <w:pPr>
              <w:pStyle w:val="Normal"/>
            </w:pPr>
            <w:r>
              <w:rPr>
                <w:rStyle w:val="Text7"/>
              </w:rPr>
              <w:t>159</w:t>
            </w:r>
            <w:r>
              <w:t xml:space="preserve">　innovative</w:t>
            </w:r>
          </w:p>
        </w:tc>
        <w:tc>
          <w:tcPr>
            <w:tcW w:type="auto" w:w="0"/>
            <w:vAlign w:val="center"/>
          </w:tcPr>
          <w:p>
            <w:pPr>
              <w:pStyle w:val="Normal"/>
            </w:pPr>
            <w:r>
              <w:rPr>
                <w:rStyle w:val="Text7"/>
              </w:rPr>
              <w:t>160</w:t>
            </w:r>
            <w:r>
              <w:t xml:space="preserve">　innovativeness</w:t>
            </w:r>
          </w:p>
        </w:tc>
      </w:tr>
      <w:tr>
        <w:tc>
          <w:tcPr>
            <w:tcW w:type="auto" w:w="0"/>
            <w:vAlign w:val="center"/>
          </w:tcPr>
          <w:p>
            <w:pPr>
              <w:pStyle w:val="Normal"/>
            </w:pPr>
            <w:r>
              <w:rPr>
                <w:rStyle w:val="Text7"/>
              </w:rPr>
              <w:t>161</w:t>
            </w:r>
            <w:r>
              <w:t xml:space="preserve">　prime</w:t>
            </w:r>
          </w:p>
        </w:tc>
        <w:tc>
          <w:tcPr>
            <w:tcW w:type="auto" w:w="0"/>
            <w:vAlign w:val="center"/>
          </w:tcPr>
          <w:p>
            <w:pPr>
              <w:pStyle w:val="Normal"/>
            </w:pPr>
            <w:r>
              <w:rPr>
                <w:rStyle w:val="Text7"/>
              </w:rPr>
              <w:t>162</w:t>
            </w:r>
            <w:r>
              <w:t xml:space="preserve">　alter</w:t>
            </w:r>
          </w:p>
        </w:tc>
      </w:tr>
      <w:tr>
        <w:tc>
          <w:tcPr>
            <w:tcW w:type="auto" w:w="0"/>
            <w:vAlign w:val="center"/>
          </w:tcPr>
          <w:p>
            <w:pPr>
              <w:pStyle w:val="Normal"/>
            </w:pPr>
            <w:r>
              <w:rPr>
                <w:rStyle w:val="Text7"/>
              </w:rPr>
              <w:t>163</w:t>
            </w:r>
            <w:r>
              <w:t xml:space="preserve">　alteration</w:t>
            </w:r>
          </w:p>
        </w:tc>
        <w:tc>
          <w:tcPr>
            <w:tcW w:type="auto" w:w="0"/>
            <w:vAlign w:val="center"/>
          </w:tcPr>
          <w:p>
            <w:pPr>
              <w:pStyle w:val="Normal"/>
            </w:pPr>
            <w:r>
              <w:rPr>
                <w:rStyle w:val="Text7"/>
              </w:rPr>
              <w:t>164</w:t>
            </w:r>
            <w:r>
              <w:t xml:space="preserve">　alternative</w:t>
            </w:r>
          </w:p>
        </w:tc>
      </w:tr>
      <w:tr>
        <w:tc>
          <w:tcPr>
            <w:tcW w:type="auto" w:w="0"/>
            <w:vAlign w:val="center"/>
          </w:tcPr>
          <w:p>
            <w:pPr>
              <w:pStyle w:val="Normal"/>
            </w:pPr>
            <w:r>
              <w:rPr>
                <w:rStyle w:val="Text7"/>
              </w:rPr>
              <w:t>165</w:t>
            </w:r>
            <w:r>
              <w:t xml:space="preserve">　enquiry/inquiry</w:t>
            </w:r>
          </w:p>
        </w:tc>
        <w:tc>
          <w:tcPr>
            <w:tcW w:type="auto" w:w="0"/>
            <w:vAlign w:val="center"/>
          </w:tcPr>
          <w:p>
            <w:pPr>
              <w:pStyle w:val="Normal"/>
            </w:pPr>
            <w:r>
              <w:rPr>
                <w:rStyle w:val="Text7"/>
              </w:rPr>
              <w:t>166</w:t>
            </w:r>
            <w:r>
              <w:t xml:space="preserve">　monopoly</w:t>
            </w:r>
          </w:p>
        </w:tc>
      </w:tr>
      <w:tr>
        <w:tc>
          <w:tcPr>
            <w:tcW w:type="auto" w:w="0"/>
            <w:vAlign w:val="center"/>
          </w:tcPr>
          <w:p>
            <w:pPr>
              <w:pStyle w:val="Normal"/>
            </w:pPr>
            <w:r>
              <w:rPr>
                <w:rStyle w:val="Text7"/>
              </w:rPr>
              <w:t>167</w:t>
            </w:r>
            <w:r>
              <w:t xml:space="preserve">　monopolise</w:t>
            </w:r>
          </w:p>
        </w:tc>
        <w:tc>
          <w:tcPr>
            <w:tcW w:type="auto" w:w="0"/>
            <w:vAlign w:val="center"/>
          </w:tcPr>
          <w:p>
            <w:pPr>
              <w:pStyle w:val="Normal"/>
            </w:pPr>
            <w:r>
              <w:rPr>
                <w:rStyle w:val="Text7"/>
              </w:rPr>
              <w:t>168</w:t>
            </w:r>
            <w:r>
              <w:t xml:space="preserve">　dialect</w:t>
            </w:r>
          </w:p>
        </w:tc>
      </w:tr>
      <w:tr>
        <w:tc>
          <w:tcPr>
            <w:tcW w:type="auto" w:w="0"/>
            <w:vAlign w:val="center"/>
          </w:tcPr>
          <w:p>
            <w:pPr>
              <w:pStyle w:val="Normal"/>
            </w:pPr>
            <w:r>
              <w:rPr>
                <w:rStyle w:val="Text7"/>
              </w:rPr>
              <w:t>169</w:t>
            </w:r>
            <w:r>
              <w:t xml:space="preserve">　replace</w:t>
            </w:r>
          </w:p>
        </w:tc>
        <w:tc>
          <w:tcPr>
            <w:tcW w:type="auto" w:w="0"/>
            <w:vAlign w:val="center"/>
          </w:tcPr>
          <w:p>
            <w:pPr>
              <w:pStyle w:val="Normal"/>
            </w:pPr>
            <w:r>
              <w:rPr>
                <w:rStyle w:val="Text7"/>
              </w:rPr>
              <w:t>170</w:t>
            </w:r>
            <w:r>
              <w:t xml:space="preserve">　replacement</w:t>
            </w:r>
          </w:p>
        </w:tc>
      </w:tr>
      <w:tr>
        <w:tc>
          <w:tcPr>
            <w:tcW w:type="auto" w:w="0"/>
            <w:vAlign w:val="center"/>
          </w:tcPr>
          <w:p>
            <w:pPr>
              <w:pStyle w:val="Normal"/>
            </w:pPr>
            <w:r>
              <w:rPr>
                <w:rStyle w:val="Text7"/>
              </w:rPr>
              <w:t>171</w:t>
            </w:r>
            <w:r>
              <w:t xml:space="preserve">　replaceable</w:t>
            </w:r>
          </w:p>
        </w:tc>
        <w:tc>
          <w:tcPr>
            <w:tcW w:type="auto" w:w="0"/>
            <w:vAlign w:val="center"/>
          </w:tcPr>
          <w:p>
            <w:pPr>
              <w:pStyle w:val="Normal"/>
            </w:pPr>
            <w:r>
              <w:rPr>
                <w:rStyle w:val="Text7"/>
              </w:rPr>
              <w:t>172</w:t>
            </w:r>
            <w:r>
              <w:t xml:space="preserve">　transform</w:t>
            </w:r>
          </w:p>
        </w:tc>
      </w:tr>
      <w:tr>
        <w:tc>
          <w:tcPr>
            <w:tcW w:type="auto" w:w="0"/>
            <w:vAlign w:val="center"/>
          </w:tcPr>
          <w:p>
            <w:pPr>
              <w:pStyle w:val="Normal"/>
            </w:pPr>
            <w:r>
              <w:rPr>
                <w:rStyle w:val="Text7"/>
              </w:rPr>
              <w:t>173</w:t>
            </w:r>
            <w:r>
              <w:t xml:space="preserve">　classical</w:t>
            </w:r>
          </w:p>
        </w:tc>
        <w:tc>
          <w:tcPr>
            <w:tcW w:type="auto" w:w="0"/>
            <w:vAlign w:val="center"/>
          </w:tcPr>
          <w:p>
            <w:pPr>
              <w:pStyle w:val="Normal"/>
            </w:pPr>
            <w:r>
              <w:rPr>
                <w:rStyle w:val="Text7"/>
              </w:rPr>
              <w:t>174</w:t>
            </w:r>
            <w:r>
              <w:t xml:space="preserve">　classic</w:t>
            </w:r>
          </w:p>
        </w:tc>
      </w:tr>
      <w:tr>
        <w:tc>
          <w:tcPr>
            <w:tcW w:type="auto" w:w="0"/>
            <w:vAlign w:val="center"/>
          </w:tcPr>
          <w:p>
            <w:pPr>
              <w:pStyle w:val="Normal"/>
            </w:pPr>
            <w:r>
              <w:rPr>
                <w:rStyle w:val="Text7"/>
              </w:rPr>
              <w:t>175</w:t>
            </w:r>
            <w:r>
              <w:t xml:space="preserve">　prior</w:t>
            </w:r>
          </w:p>
        </w:tc>
        <w:tc>
          <w:tcPr>
            <w:tcW w:type="auto" w:w="0"/>
            <w:vAlign w:val="center"/>
          </w:tcPr>
          <w:p>
            <w:pPr>
              <w:pStyle w:val="Normal"/>
            </w:pPr>
            <w:r>
              <w:rPr>
                <w:rStyle w:val="Text7"/>
              </w:rPr>
              <w:t>176</w:t>
            </w:r>
            <w:r>
              <w:t xml:space="preserve">　priority</w:t>
            </w:r>
          </w:p>
        </w:tc>
      </w:tr>
      <w:tr>
        <w:tc>
          <w:tcPr>
            <w:tcW w:type="auto" w:w="0"/>
            <w:vAlign w:val="center"/>
          </w:tcPr>
          <w:p>
            <w:pPr>
              <w:pStyle w:val="Normal"/>
            </w:pPr>
            <w:r>
              <w:rPr>
                <w:rStyle w:val="Text7"/>
              </w:rPr>
              <w:t>177</w:t>
            </w:r>
            <w:r>
              <w:t xml:space="preserve">　transplant</w:t>
            </w:r>
          </w:p>
        </w:tc>
        <w:tc>
          <w:tcPr>
            <w:tcW w:type="auto" w:w="0"/>
            <w:vAlign w:val="center"/>
          </w:tcPr>
          <w:p>
            <w:pPr>
              <w:pStyle w:val="Normal"/>
            </w:pPr>
            <w:r>
              <w:rPr>
                <w:rStyle w:val="Text7"/>
              </w:rPr>
              <w:t>178</w:t>
            </w:r>
            <w:r>
              <w:t xml:space="preserve">　insist</w:t>
            </w:r>
          </w:p>
        </w:tc>
      </w:tr>
      <w:tr>
        <w:tc>
          <w:tcPr>
            <w:tcW w:type="auto" w:w="0"/>
            <w:vAlign w:val="center"/>
          </w:tcPr>
          <w:p>
            <w:pPr>
              <w:pStyle w:val="Normal"/>
            </w:pPr>
            <w:r>
              <w:rPr>
                <w:rStyle w:val="Text7"/>
              </w:rPr>
              <w:t>179</w:t>
            </w:r>
            <w:r>
              <w:t xml:space="preserve">　dilemma</w:t>
            </w:r>
          </w:p>
        </w:tc>
        <w:tc>
          <w:tcPr>
            <w:tcW w:type="auto" w:w="0"/>
            <w:vAlign w:val="center"/>
          </w:tcPr>
          <w:p>
            <w:pPr>
              <w:pStyle w:val="Normal"/>
            </w:pPr>
            <w:r>
              <w:rPr>
                <w:rStyle w:val="Text7"/>
              </w:rPr>
              <w:t>180</w:t>
            </w:r>
            <w:r>
              <w:t xml:space="preserve">　represent</w:t>
            </w:r>
          </w:p>
        </w:tc>
      </w:tr>
      <w:tr>
        <w:tc>
          <w:tcPr>
            <w:tcW w:type="auto" w:w="0"/>
            <w:vAlign w:val="center"/>
          </w:tcPr>
          <w:p>
            <w:pPr>
              <w:pStyle w:val="Normal"/>
            </w:pPr>
            <w:r>
              <w:rPr>
                <w:rStyle w:val="Text7"/>
              </w:rPr>
              <w:t>181</w:t>
            </w:r>
            <w:r>
              <w:t xml:space="preserve">　representation</w:t>
            </w:r>
          </w:p>
        </w:tc>
        <w:tc>
          <w:tcPr>
            <w:tcW w:type="auto" w:w="0"/>
            <w:vAlign w:val="center"/>
          </w:tcPr>
          <w:p>
            <w:pPr>
              <w:pStyle w:val="Normal"/>
            </w:pPr>
            <w:r>
              <w:rPr>
                <w:rStyle w:val="Text7"/>
              </w:rPr>
              <w:t>182</w:t>
            </w:r>
            <w:r>
              <w:t xml:space="preserve">　affirm</w:t>
            </w:r>
          </w:p>
        </w:tc>
      </w:tr>
      <w:tr>
        <w:tc>
          <w:tcPr>
            <w:tcW w:type="auto" w:w="0"/>
            <w:vAlign w:val="center"/>
          </w:tcPr>
          <w:p>
            <w:pPr>
              <w:pStyle w:val="Normal"/>
            </w:pPr>
            <w:r>
              <w:rPr>
                <w:rStyle w:val="Text7"/>
              </w:rPr>
              <w:t>183</w:t>
            </w:r>
            <w:r>
              <w:t xml:space="preserve">　intention</w:t>
            </w:r>
          </w:p>
        </w:tc>
        <w:tc>
          <w:tcPr>
            <w:tcW w:type="auto" w:w="0"/>
            <w:vAlign w:val="center"/>
          </w:tcPr>
          <w:p>
            <w:pPr>
              <w:pStyle w:val="Normal"/>
            </w:pPr>
            <w:r>
              <w:rPr>
                <w:rStyle w:val="Text7"/>
              </w:rPr>
              <w:t>184</w:t>
            </w:r>
            <w:r>
              <w:t xml:space="preserve">　propaganda</w:t>
            </w:r>
          </w:p>
        </w:tc>
      </w:tr>
      <w:tr>
        <w:tc>
          <w:tcPr>
            <w:tcW w:type="auto" w:w="0"/>
            <w:vAlign w:val="center"/>
          </w:tcPr>
          <w:p>
            <w:pPr>
              <w:pStyle w:val="Normal"/>
            </w:pPr>
            <w:r>
              <w:rPr>
                <w:rStyle w:val="Text7"/>
              </w:rPr>
              <w:t>185</w:t>
            </w:r>
            <w:r>
              <w:t xml:space="preserve">　substance</w:t>
            </w:r>
          </w:p>
        </w:tc>
        <w:tc>
          <w:tcPr>
            <w:tcW w:type="auto" w:w="0"/>
            <w:vAlign w:val="center"/>
          </w:tcPr>
          <w:p>
            <w:pPr>
              <w:pStyle w:val="Normal"/>
            </w:pPr>
            <w:r>
              <w:rPr>
                <w:rStyle w:val="Text7"/>
              </w:rPr>
              <w:t>186</w:t>
            </w:r>
            <w:r>
              <w:t xml:space="preserve">　amount</w:t>
            </w:r>
          </w:p>
        </w:tc>
      </w:tr>
      <w:tr>
        <w:tc>
          <w:tcPr>
            <w:tcW w:type="auto" w:w="0"/>
            <w:vAlign w:val="center"/>
          </w:tcPr>
          <w:p>
            <w:pPr>
              <w:pStyle w:val="Normal"/>
            </w:pPr>
            <w:r>
              <w:rPr>
                <w:rStyle w:val="Text7"/>
              </w:rPr>
              <w:t>187</w:t>
            </w:r>
            <w:r>
              <w:t xml:space="preserve">　procedure</w:t>
            </w:r>
          </w:p>
        </w:tc>
        <w:tc>
          <w:tcPr>
            <w:tcW w:type="auto" w:w="0"/>
            <w:vAlign w:val="center"/>
          </w:tcPr>
          <w:p>
            <w:pPr>
              <w:pStyle w:val="Normal"/>
            </w:pPr>
            <w:r>
              <w:rPr>
                <w:rStyle w:val="Text7"/>
              </w:rPr>
              <w:t>188</w:t>
            </w:r>
            <w:r>
              <w:t xml:space="preserve">　procedurally</w:t>
            </w:r>
          </w:p>
        </w:tc>
      </w:tr>
      <w:tr>
        <w:tc>
          <w:tcPr>
            <w:tcW w:type="auto" w:w="0"/>
            <w:vAlign w:val="center"/>
          </w:tcPr>
          <w:p>
            <w:pPr>
              <w:pStyle w:val="Normal"/>
            </w:pPr>
            <w:r>
              <w:rPr>
                <w:rStyle w:val="Text7"/>
              </w:rPr>
              <w:t>189</w:t>
            </w:r>
            <w:r>
              <w:t xml:space="preserve">　analogue</w:t>
            </w:r>
          </w:p>
        </w:tc>
        <w:tc>
          <w:tcPr>
            <w:tcW w:type="auto" w:w="0"/>
            <w:vAlign w:val="center"/>
          </w:tcPr>
          <w:p>
            <w:pPr>
              <w:pStyle w:val="Normal"/>
            </w:pPr>
            <w:r>
              <w:rPr>
                <w:rStyle w:val="Text7"/>
              </w:rPr>
              <w:t>190</w:t>
            </w:r>
            <w:r>
              <w:t xml:space="preserve">　analogy</w:t>
            </w:r>
          </w:p>
        </w:tc>
      </w:tr>
      <w:tr>
        <w:tc>
          <w:tcPr>
            <w:tcW w:type="auto" w:w="0"/>
            <w:vAlign w:val="center"/>
          </w:tcPr>
          <w:p>
            <w:pPr>
              <w:pStyle w:val="Normal"/>
            </w:pPr>
            <w:r>
              <w:rPr>
                <w:rStyle w:val="Text7"/>
              </w:rPr>
              <w:t>191</w:t>
            </w:r>
            <w:r>
              <w:t xml:space="preserve">　multiple</w:t>
            </w:r>
          </w:p>
        </w:tc>
        <w:tc>
          <w:tcPr>
            <w:tcW w:type="auto" w:w="0"/>
            <w:vAlign w:val="center"/>
          </w:tcPr>
          <w:p>
            <w:pPr>
              <w:pStyle w:val="Normal"/>
            </w:pPr>
            <w:r>
              <w:rPr>
                <w:rStyle w:val="Text7"/>
              </w:rPr>
              <w:t>192</w:t>
            </w:r>
            <w:r>
              <w:t xml:space="preserve">　multiply</w:t>
            </w:r>
          </w:p>
        </w:tc>
      </w:tr>
      <w:tr>
        <w:tc>
          <w:tcPr>
            <w:tcW w:type="auto" w:w="0"/>
            <w:vAlign w:val="center"/>
          </w:tcPr>
          <w:p>
            <w:pPr>
              <w:pStyle w:val="Normal"/>
            </w:pPr>
            <w:r>
              <w:rPr>
                <w:rStyle w:val="Text7"/>
              </w:rPr>
              <w:t>193</w:t>
            </w:r>
            <w:r>
              <w:t xml:space="preserve">　analyse/ze</w:t>
            </w:r>
          </w:p>
        </w:tc>
        <w:tc>
          <w:tcPr>
            <w:tcW w:type="auto" w:w="0"/>
            <w:vAlign w:val="center"/>
          </w:tcPr>
          <w:p>
            <w:pPr>
              <w:pStyle w:val="Normal"/>
            </w:pPr>
            <w:r>
              <w:rPr>
                <w:rStyle w:val="Text7"/>
              </w:rPr>
              <w:t>194</w:t>
            </w:r>
            <w:r>
              <w:t xml:space="preserve">　analysis</w:t>
            </w:r>
          </w:p>
        </w:tc>
      </w:tr>
      <w:tr>
        <w:tc>
          <w:tcPr>
            <w:tcW w:type="auto" w:w="0"/>
            <w:vAlign w:val="center"/>
          </w:tcPr>
          <w:p>
            <w:pPr>
              <w:pStyle w:val="Normal"/>
            </w:pPr>
            <w:r>
              <w:rPr>
                <w:rStyle w:val="Text7"/>
              </w:rPr>
              <w:t>195</w:t>
            </w:r>
            <w:r>
              <w:t xml:space="preserve">　analytic(al)</w:t>
            </w:r>
          </w:p>
        </w:tc>
        <w:tc>
          <w:tcPr>
            <w:tcW w:type="auto" w:w="0"/>
            <w:vAlign w:val="center"/>
          </w:tcPr>
          <w:p>
            <w:pPr>
              <w:pStyle w:val="Normal"/>
            </w:pPr>
            <w:r>
              <w:rPr>
                <w:rStyle w:val="Text7"/>
              </w:rPr>
              <w:t>196</w:t>
            </w:r>
            <w:r>
              <w:t xml:space="preserve">　analytically</w:t>
            </w:r>
          </w:p>
        </w:tc>
      </w:tr>
      <w:tr>
        <w:tc>
          <w:tcPr>
            <w:tcW w:type="auto" w:w="0"/>
            <w:vAlign w:val="center"/>
          </w:tcPr>
          <w:p>
            <w:pPr>
              <w:pStyle w:val="Normal"/>
            </w:pPr>
            <w:r>
              <w:rPr>
                <w:rStyle w:val="Text7"/>
              </w:rPr>
              <w:t>197</w:t>
            </w:r>
            <w:r>
              <w:t xml:space="preserve">　institute</w:t>
            </w:r>
          </w:p>
        </w:tc>
        <w:tc>
          <w:tcPr>
            <w:tcW w:type="auto" w:w="0"/>
            <w:vAlign w:val="center"/>
          </w:tcPr>
          <w:p>
            <w:pPr>
              <w:pStyle w:val="Normal"/>
            </w:pPr>
            <w:r>
              <w:rPr>
                <w:rStyle w:val="Text7"/>
              </w:rPr>
              <w:t>198</w:t>
            </w:r>
            <w:r>
              <w:t xml:space="preserve">　institution</w:t>
            </w:r>
          </w:p>
        </w:tc>
      </w:tr>
      <w:tr>
        <w:tc>
          <w:tcPr>
            <w:tcW w:type="auto" w:w="0"/>
            <w:vAlign w:val="center"/>
          </w:tcPr>
          <w:p>
            <w:pPr>
              <w:pStyle w:val="Normal"/>
            </w:pPr>
            <w:r>
              <w:rPr>
                <w:rStyle w:val="Text7"/>
              </w:rPr>
              <w:t>199</w:t>
            </w:r>
            <w:r>
              <w:t xml:space="preserve">　institutional</w:t>
            </w:r>
          </w:p>
        </w:tc>
        <w:tc>
          <w:tcPr>
            <w:tcW w:type="auto" w:w="0"/>
            <w:vAlign w:val="center"/>
          </w:tcPr>
          <w:p>
            <w:pPr>
              <w:pStyle w:val="Normal"/>
            </w:pPr>
            <w:r>
              <w:rPr>
                <w:rStyle w:val="Text7"/>
              </w:rPr>
              <w:t>200</w:t>
            </w:r>
            <w:r>
              <w:t xml:space="preserve">　legislation</w:t>
            </w:r>
          </w:p>
        </w:tc>
      </w:tr>
      <w:tr>
        <w:tc>
          <w:tcPr>
            <w:tcW w:type="auto" w:w="0"/>
            <w:vAlign w:val="center"/>
          </w:tcPr>
          <w:p>
            <w:pPr>
              <w:pStyle w:val="Normal"/>
            </w:pPr>
            <w:r>
              <w:rPr>
                <w:rStyle w:val="Text7"/>
              </w:rPr>
              <w:t>201</w:t>
            </w:r>
            <w:r>
              <w:t xml:space="preserve">　legislative</w:t>
            </w:r>
          </w:p>
        </w:tc>
        <w:tc>
          <w:tcPr>
            <w:tcW w:type="auto" w:w="0"/>
            <w:vAlign w:val="center"/>
          </w:tcPr>
          <w:p>
            <w:pPr>
              <w:pStyle w:val="Normal"/>
            </w:pPr>
            <w:r>
              <w:rPr>
                <w:rStyle w:val="Text7"/>
              </w:rPr>
              <w:t>202</w:t>
            </w:r>
            <w:r>
              <w:t xml:space="preserve">　ancestor</w:t>
            </w:r>
          </w:p>
        </w:tc>
      </w:tr>
      <w:tr>
        <w:tc>
          <w:tcPr>
            <w:tcW w:type="auto" w:w="0"/>
            <w:vAlign w:val="center"/>
          </w:tcPr>
          <w:p>
            <w:pPr>
              <w:pStyle w:val="Normal"/>
            </w:pPr>
            <w:r>
              <w:rPr>
                <w:rStyle w:val="Text7"/>
              </w:rPr>
              <w:t>203</w:t>
            </w:r>
            <w:r>
              <w:t xml:space="preserve">　ancestry</w:t>
            </w:r>
          </w:p>
        </w:tc>
      </w:tr>
    </w:tbl>
    <w:tbl>
      <w:tblPr>
        <w:tblW w:type="auto" w:w="0"/>
      </w:tblPr>
      <w:tr>
        <w:tc>
          <w:tcPr>
            <w:tcW w:type="auto" w:w="0"/>
            <w:vAlign w:val="center"/>
          </w:tcPr>
          <w:p>
            <w:bookmarkStart w:id="117" w:name="Top_of_part0062_html"/>
            <w:pPr>
              <w:pStyle w:val="Normal"/>
              <w:pageBreakBefore w:val="on"/>
            </w:pPr>
            <w:r>
              <w:rPr>
                <w:rStyle w:val="Text7"/>
              </w:rPr>
              <w:t>1</w:t>
            </w:r>
            <w:r>
              <w:t xml:space="preserve">　n.允许，同意</w:t>
            </w:r>
            <w:bookmarkEnd w:id="117"/>
          </w:p>
        </w:tc>
        <w:tc>
          <w:tcPr>
            <w:tcW w:type="auto" w:w="0"/>
            <w:vAlign w:val="center"/>
          </w:tcPr>
          <w:p>
            <w:pPr>
              <w:pStyle w:val="Normal"/>
            </w:pPr>
            <w:r>
              <w:rPr>
                <w:rStyle w:val="Text7"/>
              </w:rPr>
              <w:t>2</w:t>
            </w:r>
            <w:r>
              <w:t xml:space="preserve">　a.允许的</w:t>
            </w:r>
          </w:p>
        </w:tc>
      </w:tr>
      <w:tr>
        <w:tc>
          <w:tcPr>
            <w:tcW w:type="auto" w:w="0"/>
            <w:vAlign w:val="center"/>
          </w:tcPr>
          <w:p>
            <w:pPr>
              <w:pStyle w:val="Normal"/>
            </w:pPr>
            <w:r>
              <w:rPr>
                <w:rStyle w:val="Text7"/>
              </w:rPr>
              <w:t>3</w:t>
            </w:r>
            <w:r>
              <w:t xml:space="preserve">　v.允许 n.执照</w:t>
            </w:r>
          </w:p>
        </w:tc>
        <w:tc>
          <w:tcPr>
            <w:tcW w:type="auto" w:w="0"/>
            <w:vAlign w:val="center"/>
          </w:tcPr>
          <w:p>
            <w:pPr>
              <w:pStyle w:val="Normal"/>
            </w:pPr>
            <w:r>
              <w:rPr>
                <w:rStyle w:val="Text7"/>
              </w:rPr>
              <w:t>4</w:t>
            </w:r>
            <w:r>
              <w:t xml:space="preserve">　v.（使）转变；兑换</w:t>
            </w:r>
          </w:p>
        </w:tc>
      </w:tr>
      <w:tr>
        <w:tc>
          <w:tcPr>
            <w:tcW w:type="auto" w:w="0"/>
            <w:vAlign w:val="center"/>
          </w:tcPr>
          <w:p>
            <w:pPr>
              <w:pStyle w:val="Normal"/>
            </w:pPr>
            <w:r>
              <w:rPr>
                <w:rStyle w:val="Text7"/>
              </w:rPr>
              <w:t>5</w:t>
            </w:r>
            <w:r>
              <w:t xml:space="preserve">　n.确立；创立</w:t>
            </w:r>
          </w:p>
        </w:tc>
        <w:tc>
          <w:tcPr>
            <w:tcW w:type="auto" w:w="0"/>
            <w:vAlign w:val="center"/>
          </w:tcPr>
          <w:p>
            <w:pPr>
              <w:pStyle w:val="Normal"/>
            </w:pPr>
            <w:r>
              <w:rPr>
                <w:rStyle w:val="Text7"/>
              </w:rPr>
              <w:t>6</w:t>
            </w:r>
            <w:r>
              <w:t xml:space="preserve">　n.更新；修复</w:t>
            </w:r>
          </w:p>
        </w:tc>
      </w:tr>
      <w:tr>
        <w:tc>
          <w:tcPr>
            <w:tcW w:type="auto" w:w="0"/>
            <w:vAlign w:val="center"/>
          </w:tcPr>
          <w:p>
            <w:pPr>
              <w:pStyle w:val="Normal"/>
            </w:pPr>
            <w:r>
              <w:rPr>
                <w:rStyle w:val="Text7"/>
              </w:rPr>
              <w:t>7</w:t>
            </w:r>
            <w:r>
              <w:t xml:space="preserve">　n.悲伤，悲痛</w:t>
            </w:r>
          </w:p>
        </w:tc>
        <w:tc>
          <w:tcPr>
            <w:tcW w:type="auto" w:w="0"/>
            <w:vAlign w:val="center"/>
          </w:tcPr>
          <w:p>
            <w:pPr>
              <w:pStyle w:val="Normal"/>
            </w:pPr>
            <w:r>
              <w:rPr>
                <w:rStyle w:val="Text7"/>
              </w:rPr>
              <w:t>8</w:t>
            </w:r>
            <w:r>
              <w:t xml:space="preserve">　vt.承担得起；买得起</w:t>
            </w:r>
          </w:p>
        </w:tc>
      </w:tr>
      <w:tr>
        <w:tc>
          <w:tcPr>
            <w:tcW w:type="auto" w:w="0"/>
            <w:vAlign w:val="center"/>
          </w:tcPr>
          <w:p>
            <w:pPr>
              <w:pStyle w:val="Normal"/>
            </w:pPr>
            <w:r>
              <w:rPr>
                <w:rStyle w:val="Text7"/>
              </w:rPr>
              <w:t>9</w:t>
            </w:r>
            <w:r>
              <w:t xml:space="preserve">　a./ad.坚定的（地） n.公司</w:t>
            </w:r>
          </w:p>
        </w:tc>
        <w:tc>
          <w:tcPr>
            <w:tcW w:type="auto" w:w="0"/>
            <w:vAlign w:val="center"/>
          </w:tcPr>
          <w:p>
            <w:pPr>
              <w:pStyle w:val="Normal"/>
            </w:pPr>
            <w:r>
              <w:rPr>
                <w:rStyle w:val="Text7"/>
              </w:rPr>
              <w:t>10</w:t>
            </w:r>
            <w:r>
              <w:t xml:space="preserve">　v.（使）悲痛，（使）伤心</w:t>
            </w:r>
          </w:p>
        </w:tc>
      </w:tr>
      <w:tr>
        <w:tc>
          <w:tcPr>
            <w:tcW w:type="auto" w:w="0"/>
            <w:vAlign w:val="center"/>
          </w:tcPr>
          <w:p>
            <w:pPr>
              <w:pStyle w:val="Normal"/>
            </w:pPr>
            <w:r>
              <w:rPr>
                <w:rStyle w:val="Text7"/>
              </w:rPr>
              <w:t>11</w:t>
            </w:r>
            <w:r>
              <w:t xml:space="preserve">　n.委屈，抱怨</w:t>
            </w:r>
          </w:p>
        </w:tc>
        <w:tc>
          <w:tcPr>
            <w:tcW w:type="auto" w:w="0"/>
            <w:vAlign w:val="center"/>
          </w:tcPr>
          <w:p>
            <w:pPr>
              <w:pStyle w:val="Normal"/>
            </w:pPr>
            <w:r>
              <w:rPr>
                <w:rStyle w:val="Text7"/>
              </w:rPr>
              <w:t>12</w:t>
            </w:r>
            <w:r>
              <w:t xml:space="preserve">　v./n.悔恨；遗憾</w:t>
            </w:r>
          </w:p>
        </w:tc>
      </w:tr>
      <w:tr>
        <w:tc>
          <w:tcPr>
            <w:tcW w:type="auto" w:w="0"/>
            <w:vAlign w:val="center"/>
          </w:tcPr>
          <w:p>
            <w:pPr>
              <w:pStyle w:val="Normal"/>
            </w:pPr>
            <w:r>
              <w:rPr>
                <w:rStyle w:val="Text7"/>
              </w:rPr>
              <w:t>13</w:t>
            </w:r>
            <w:r>
              <w:t xml:space="preserve">　a.可惜的；令人遗憾的</w:t>
            </w:r>
          </w:p>
        </w:tc>
        <w:tc>
          <w:tcPr>
            <w:tcW w:type="auto" w:w="0"/>
            <w:vAlign w:val="center"/>
          </w:tcPr>
          <w:p>
            <w:pPr>
              <w:pStyle w:val="Normal"/>
            </w:pPr>
            <w:r>
              <w:rPr>
                <w:rStyle w:val="Text7"/>
              </w:rPr>
              <w:t>14</w:t>
            </w:r>
            <w:r>
              <w:t xml:space="preserve">　vi.离开；出发</w:t>
            </w:r>
          </w:p>
        </w:tc>
      </w:tr>
      <w:tr>
        <w:tc>
          <w:tcPr>
            <w:tcW w:type="auto" w:w="0"/>
            <w:vAlign w:val="center"/>
          </w:tcPr>
          <w:p>
            <w:pPr>
              <w:pStyle w:val="Normal"/>
            </w:pPr>
            <w:r>
              <w:rPr>
                <w:rStyle w:val="Text7"/>
              </w:rPr>
              <w:t>15</w:t>
            </w:r>
            <w:r>
              <w:t xml:space="preserve">　n.离开；出发</w:t>
            </w:r>
          </w:p>
        </w:tc>
        <w:tc>
          <w:tcPr>
            <w:tcW w:type="auto" w:w="0"/>
            <w:vAlign w:val="center"/>
          </w:tcPr>
          <w:p>
            <w:pPr>
              <w:pStyle w:val="Normal"/>
            </w:pPr>
            <w:r>
              <w:rPr>
                <w:rStyle w:val="Text7"/>
              </w:rPr>
              <w:t>16</w:t>
            </w:r>
            <w:r>
              <w:t xml:space="preserve">　vt.引诱；引起</w:t>
            </w:r>
          </w:p>
        </w:tc>
      </w:tr>
      <w:tr>
        <w:tc>
          <w:tcPr>
            <w:tcW w:type="auto" w:w="0"/>
            <w:vAlign w:val="center"/>
          </w:tcPr>
          <w:p>
            <w:pPr>
              <w:pStyle w:val="Normal"/>
            </w:pPr>
            <w:r>
              <w:rPr>
                <w:rStyle w:val="Text7"/>
              </w:rPr>
              <w:t>17</w:t>
            </w:r>
            <w:r>
              <w:t xml:space="preserve">　a.规则的，有规律的</w:t>
            </w:r>
          </w:p>
        </w:tc>
        <w:tc>
          <w:tcPr>
            <w:tcW w:type="auto" w:w="0"/>
            <w:vAlign w:val="center"/>
          </w:tcPr>
          <w:p>
            <w:pPr>
              <w:pStyle w:val="Normal"/>
            </w:pPr>
            <w:r>
              <w:rPr>
                <w:rStyle w:val="Text7"/>
              </w:rPr>
              <w:t>18</w:t>
            </w:r>
            <w:r>
              <w:t xml:space="preserve">　n.规则性；整齐</w:t>
            </w:r>
          </w:p>
        </w:tc>
      </w:tr>
      <w:tr>
        <w:tc>
          <w:tcPr>
            <w:tcW w:type="auto" w:w="0"/>
            <w:vAlign w:val="center"/>
          </w:tcPr>
          <w:p>
            <w:pPr>
              <w:pStyle w:val="Normal"/>
            </w:pPr>
            <w:r>
              <w:rPr>
                <w:rStyle w:val="Text7"/>
              </w:rPr>
              <w:t>19</w:t>
            </w:r>
            <w:r>
              <w:t xml:space="preserve">　ad.有规律地；经常地</w:t>
            </w:r>
          </w:p>
        </w:tc>
        <w:tc>
          <w:tcPr>
            <w:tcW w:type="auto" w:w="0"/>
            <w:vAlign w:val="center"/>
          </w:tcPr>
          <w:p>
            <w:pPr>
              <w:pStyle w:val="Normal"/>
            </w:pPr>
            <w:r>
              <w:rPr>
                <w:rStyle w:val="Text7"/>
              </w:rPr>
              <w:t>20</w:t>
            </w:r>
            <w:r>
              <w:t xml:space="preserve">　n.代理；代理行</w:t>
            </w:r>
          </w:p>
        </w:tc>
      </w:tr>
      <w:tr>
        <w:tc>
          <w:tcPr>
            <w:tcW w:type="auto" w:w="0"/>
            <w:vAlign w:val="center"/>
          </w:tcPr>
          <w:p>
            <w:pPr>
              <w:pStyle w:val="Normal"/>
            </w:pPr>
            <w:r>
              <w:rPr>
                <w:rStyle w:val="Text7"/>
              </w:rPr>
              <w:t>21</w:t>
            </w:r>
            <w:r>
              <w:t xml:space="preserve">　n.部门；系</w:t>
            </w:r>
          </w:p>
        </w:tc>
        <w:tc>
          <w:tcPr>
            <w:tcW w:type="auto" w:w="0"/>
            <w:vAlign w:val="center"/>
          </w:tcPr>
          <w:p>
            <w:pPr>
              <w:pStyle w:val="Normal"/>
            </w:pPr>
            <w:r>
              <w:rPr>
                <w:rStyle w:val="Text7"/>
              </w:rPr>
              <w:t>22</w:t>
            </w:r>
            <w:r>
              <w:t xml:space="preserve">　a.文学（上）的</w:t>
            </w:r>
          </w:p>
        </w:tc>
      </w:tr>
      <w:tr>
        <w:tc>
          <w:tcPr>
            <w:tcW w:type="auto" w:w="0"/>
            <w:vAlign w:val="center"/>
          </w:tcPr>
          <w:p>
            <w:pPr>
              <w:pStyle w:val="Normal"/>
            </w:pPr>
            <w:r>
              <w:rPr>
                <w:rStyle w:val="Text7"/>
              </w:rPr>
              <w:t>23</w:t>
            </w:r>
            <w:r>
              <w:t xml:space="preserve">　n.有文化；有读写能力</w:t>
            </w:r>
          </w:p>
        </w:tc>
        <w:tc>
          <w:tcPr>
            <w:tcW w:type="auto" w:w="0"/>
            <w:vAlign w:val="center"/>
          </w:tcPr>
          <w:p>
            <w:pPr>
              <w:pStyle w:val="Normal"/>
            </w:pPr>
            <w:r>
              <w:rPr>
                <w:rStyle w:val="Text7"/>
              </w:rPr>
              <w:t>24</w:t>
            </w:r>
            <w:r>
              <w:t xml:space="preserve">　vi.持续；坚持</w:t>
            </w:r>
          </w:p>
        </w:tc>
      </w:tr>
      <w:tr>
        <w:tc>
          <w:tcPr>
            <w:tcW w:type="auto" w:w="0"/>
            <w:vAlign w:val="center"/>
          </w:tcPr>
          <w:p>
            <w:pPr>
              <w:pStyle w:val="Normal"/>
            </w:pPr>
            <w:r>
              <w:rPr>
                <w:rStyle w:val="Text7"/>
              </w:rPr>
              <w:t>25</w:t>
            </w:r>
            <w:r>
              <w:t xml:space="preserve">　a.持续的；坚持不懈的</w:t>
            </w:r>
          </w:p>
        </w:tc>
        <w:tc>
          <w:tcPr>
            <w:tcW w:type="auto" w:w="0"/>
            <w:vAlign w:val="center"/>
          </w:tcPr>
          <w:p>
            <w:pPr>
              <w:pStyle w:val="Normal"/>
            </w:pPr>
            <w:r>
              <w:rPr>
                <w:rStyle w:val="Text7"/>
              </w:rPr>
              <w:t>26</w:t>
            </w:r>
            <w:r>
              <w:t xml:space="preserve">　ad.持续地；坚持不懈地</w:t>
            </w:r>
          </w:p>
        </w:tc>
      </w:tr>
      <w:tr>
        <w:tc>
          <w:tcPr>
            <w:tcW w:type="auto" w:w="0"/>
            <w:vAlign w:val="center"/>
          </w:tcPr>
          <w:p>
            <w:pPr>
              <w:pStyle w:val="Normal"/>
            </w:pPr>
            <w:r>
              <w:rPr>
                <w:rStyle w:val="Text7"/>
              </w:rPr>
              <w:t>27</w:t>
            </w:r>
            <w:r>
              <w:t xml:space="preserve">　a.严重的；严格的</w:t>
            </w:r>
          </w:p>
        </w:tc>
        <w:tc>
          <w:tcPr>
            <w:tcW w:type="auto" w:w="0"/>
            <w:vAlign w:val="center"/>
          </w:tcPr>
          <w:p>
            <w:pPr>
              <w:pStyle w:val="Normal"/>
            </w:pPr>
            <w:r>
              <w:rPr>
                <w:rStyle w:val="Text7"/>
              </w:rPr>
              <w:t>28</w:t>
            </w:r>
            <w:r>
              <w:t xml:space="preserve">　n.痛苦；不幸</w:t>
            </w:r>
          </w:p>
        </w:tc>
      </w:tr>
      <w:tr>
        <w:tc>
          <w:tcPr>
            <w:tcW w:type="auto" w:w="0"/>
            <w:vAlign w:val="center"/>
          </w:tcPr>
          <w:p>
            <w:pPr>
              <w:pStyle w:val="Normal"/>
            </w:pPr>
            <w:r>
              <w:rPr>
                <w:rStyle w:val="Text7"/>
              </w:rPr>
              <w:t>29</w:t>
            </w:r>
            <w:r>
              <w:t xml:space="preserve">　a.痛苦的；不幸的</w:t>
            </w:r>
          </w:p>
        </w:tc>
        <w:tc>
          <w:tcPr>
            <w:tcW w:type="auto" w:w="0"/>
            <w:vAlign w:val="center"/>
          </w:tcPr>
          <w:p>
            <w:pPr>
              <w:pStyle w:val="Normal"/>
            </w:pPr>
            <w:r>
              <w:rPr>
                <w:rStyle w:val="Text7"/>
              </w:rPr>
              <w:t>30</w:t>
            </w:r>
            <w:r>
              <w:t xml:space="preserve">　vt.加重，加剧</w:t>
            </w:r>
          </w:p>
        </w:tc>
      </w:tr>
      <w:tr>
        <w:tc>
          <w:tcPr>
            <w:tcW w:type="auto" w:w="0"/>
            <w:vAlign w:val="center"/>
          </w:tcPr>
          <w:p>
            <w:pPr>
              <w:pStyle w:val="Normal"/>
            </w:pPr>
            <w:r>
              <w:rPr>
                <w:rStyle w:val="Text7"/>
              </w:rPr>
              <w:t>31</w:t>
            </w:r>
            <w:r>
              <w:t xml:space="preserve">　n.环境；周围状况</w:t>
            </w:r>
          </w:p>
        </w:tc>
        <w:tc>
          <w:tcPr>
            <w:tcW w:type="auto" w:w="0"/>
            <w:vAlign w:val="center"/>
          </w:tcPr>
          <w:p>
            <w:pPr>
              <w:pStyle w:val="Normal"/>
            </w:pPr>
            <w:r>
              <w:rPr>
                <w:rStyle w:val="Text7"/>
              </w:rPr>
              <w:t>32</w:t>
            </w:r>
            <w:r>
              <w:t xml:space="preserve">　a.环境的</w:t>
            </w:r>
          </w:p>
        </w:tc>
      </w:tr>
      <w:tr>
        <w:tc>
          <w:tcPr>
            <w:tcW w:type="auto" w:w="0"/>
            <w:vAlign w:val="center"/>
          </w:tcPr>
          <w:p>
            <w:pPr>
              <w:pStyle w:val="Normal"/>
            </w:pPr>
            <w:r>
              <w:rPr>
                <w:rStyle w:val="Text7"/>
              </w:rPr>
              <w:t>33</w:t>
            </w:r>
            <w:r>
              <w:t xml:space="preserve">　v.夸大叙述，夸张</w:t>
            </w:r>
          </w:p>
        </w:tc>
        <w:tc>
          <w:tcPr>
            <w:tcW w:type="auto" w:w="0"/>
            <w:vAlign w:val="center"/>
          </w:tcPr>
          <w:p>
            <w:pPr>
              <w:pStyle w:val="Normal"/>
            </w:pPr>
            <w:r>
              <w:rPr>
                <w:rStyle w:val="Text7"/>
              </w:rPr>
              <w:t>34</w:t>
            </w:r>
            <w:r>
              <w:t xml:space="preserve">　a.侵略（性）的</w:t>
            </w:r>
          </w:p>
        </w:tc>
      </w:tr>
      <w:tr>
        <w:tc>
          <w:tcPr>
            <w:tcW w:type="auto" w:w="0"/>
            <w:vAlign w:val="center"/>
          </w:tcPr>
          <w:p>
            <w:pPr>
              <w:pStyle w:val="Normal"/>
            </w:pPr>
            <w:r>
              <w:rPr>
                <w:rStyle w:val="Text7"/>
              </w:rPr>
              <w:t>35</w:t>
            </w:r>
            <w:r>
              <w:t xml:space="preserve">　vt.举起；赞成</w:t>
            </w:r>
          </w:p>
        </w:tc>
        <w:tc>
          <w:tcPr>
            <w:tcW w:type="auto" w:w="0"/>
            <w:vAlign w:val="center"/>
          </w:tcPr>
          <w:p>
            <w:pPr>
              <w:pStyle w:val="Normal"/>
            </w:pPr>
            <w:r>
              <w:rPr>
                <w:rStyle w:val="Text7"/>
              </w:rPr>
              <w:t>36</w:t>
            </w:r>
            <w:r>
              <w:t xml:space="preserve">　v.闪耀；燃烧</w:t>
            </w:r>
          </w:p>
        </w:tc>
      </w:tr>
      <w:tr>
        <w:tc>
          <w:tcPr>
            <w:tcW w:type="auto" w:w="0"/>
            <w:vAlign w:val="center"/>
          </w:tcPr>
          <w:p>
            <w:pPr>
              <w:pStyle w:val="Normal"/>
            </w:pPr>
            <w:r>
              <w:rPr>
                <w:rStyle w:val="Text7"/>
              </w:rPr>
              <w:t>37</w:t>
            </w:r>
            <w:r>
              <w:t xml:space="preserve">　v.误解，曲解</w:t>
            </w:r>
          </w:p>
        </w:tc>
        <w:tc>
          <w:tcPr>
            <w:tcW w:type="auto" w:w="0"/>
            <w:vAlign w:val="center"/>
          </w:tcPr>
          <w:p>
            <w:pPr>
              <w:pStyle w:val="Normal"/>
            </w:pPr>
            <w:r>
              <w:rPr>
                <w:rStyle w:val="Text7"/>
              </w:rPr>
              <w:t>38</w:t>
            </w:r>
            <w:r>
              <w:t xml:space="preserve">　n.误解</w:t>
            </w:r>
          </w:p>
        </w:tc>
      </w:tr>
      <w:tr>
        <w:tc>
          <w:tcPr>
            <w:tcW w:type="auto" w:w="0"/>
            <w:vAlign w:val="center"/>
          </w:tcPr>
          <w:p>
            <w:pPr>
              <w:pStyle w:val="Normal"/>
            </w:pPr>
            <w:r>
              <w:rPr>
                <w:rStyle w:val="Text7"/>
              </w:rPr>
              <w:t>39</w:t>
            </w:r>
            <w:r>
              <w:t xml:space="preserve">　a.悲观（主义）的</w:t>
            </w:r>
          </w:p>
        </w:tc>
        <w:tc>
          <w:tcPr>
            <w:tcW w:type="auto" w:w="0"/>
            <w:vAlign w:val="center"/>
          </w:tcPr>
          <w:p>
            <w:pPr>
              <w:pStyle w:val="Normal"/>
            </w:pPr>
            <w:r>
              <w:rPr>
                <w:rStyle w:val="Text7"/>
              </w:rPr>
              <w:t>40</w:t>
            </w:r>
            <w:r>
              <w:t xml:space="preserve">　vt.巩固，加强 n.水泥</w:t>
            </w:r>
          </w:p>
        </w:tc>
      </w:tr>
      <w:tr>
        <w:tc>
          <w:tcPr>
            <w:tcW w:type="auto" w:w="0"/>
            <w:vAlign w:val="center"/>
          </w:tcPr>
          <w:p>
            <w:pPr>
              <w:pStyle w:val="Normal"/>
            </w:pPr>
            <w:r>
              <w:rPr>
                <w:rStyle w:val="Text7"/>
              </w:rPr>
              <w:t>41</w:t>
            </w:r>
            <w:r>
              <w:t xml:space="preserve">　n.上下班往返路程</w:t>
            </w:r>
          </w:p>
        </w:tc>
        <w:tc>
          <w:tcPr>
            <w:tcW w:type="auto" w:w="0"/>
            <w:vAlign w:val="center"/>
          </w:tcPr>
          <w:p>
            <w:pPr>
              <w:pStyle w:val="Normal"/>
            </w:pPr>
            <w:r>
              <w:rPr>
                <w:rStyle w:val="Text7"/>
              </w:rPr>
              <w:t>42</w:t>
            </w:r>
            <w:r>
              <w:t xml:space="preserve">　a.无形的；不易理解的</w:t>
            </w:r>
          </w:p>
        </w:tc>
      </w:tr>
      <w:tr>
        <w:tc>
          <w:tcPr>
            <w:tcW w:type="auto" w:w="0"/>
            <w:vAlign w:val="center"/>
          </w:tcPr>
          <w:p>
            <w:pPr>
              <w:pStyle w:val="Normal"/>
            </w:pPr>
            <w:r>
              <w:rPr>
                <w:rStyle w:val="Text7"/>
              </w:rPr>
              <w:t>43</w:t>
            </w:r>
            <w:r>
              <w:t xml:space="preserve">　n.物资；材料；原料</w:t>
            </w:r>
          </w:p>
        </w:tc>
        <w:tc>
          <w:tcPr>
            <w:tcW w:type="auto" w:w="0"/>
            <w:vAlign w:val="center"/>
          </w:tcPr>
          <w:p>
            <w:pPr>
              <w:pStyle w:val="Normal"/>
            </w:pPr>
            <w:r>
              <w:rPr>
                <w:rStyle w:val="Text7"/>
              </w:rPr>
              <w:t>44</w:t>
            </w:r>
            <w:r>
              <w:t xml:space="preserve">　a.突出的；杰出的</w:t>
            </w:r>
          </w:p>
        </w:tc>
      </w:tr>
      <w:tr>
        <w:tc>
          <w:tcPr>
            <w:tcW w:type="auto" w:w="0"/>
            <w:vAlign w:val="center"/>
          </w:tcPr>
          <w:p>
            <w:pPr>
              <w:pStyle w:val="Normal"/>
            </w:pPr>
            <w:r>
              <w:rPr>
                <w:rStyle w:val="Text7"/>
              </w:rPr>
              <w:t>45</w:t>
            </w:r>
            <w:r>
              <w:t xml:space="preserve">　a.租用的 n.租金</w:t>
            </w:r>
          </w:p>
        </w:tc>
        <w:tc>
          <w:tcPr>
            <w:tcW w:type="auto" w:w="0"/>
            <w:vAlign w:val="center"/>
          </w:tcPr>
          <w:p>
            <w:pPr>
              <w:pStyle w:val="Normal"/>
            </w:pPr>
            <w:r>
              <w:rPr>
                <w:rStyle w:val="Text7"/>
              </w:rPr>
              <w:t>46</w:t>
            </w:r>
            <w:r>
              <w:t xml:space="preserve">　vt.保护 n.保障措施</w:t>
            </w:r>
          </w:p>
        </w:tc>
      </w:tr>
      <w:tr>
        <w:tc>
          <w:tcPr>
            <w:tcW w:type="auto" w:w="0"/>
            <w:vAlign w:val="center"/>
          </w:tcPr>
          <w:p>
            <w:pPr>
              <w:pStyle w:val="Normal"/>
            </w:pPr>
            <w:r>
              <w:rPr>
                <w:rStyle w:val="Text7"/>
              </w:rPr>
              <w:t>47</w:t>
            </w:r>
            <w:r>
              <w:t xml:space="preserve">　a.无与伦比的；卓越的</w:t>
            </w:r>
          </w:p>
        </w:tc>
        <w:tc>
          <w:tcPr>
            <w:tcW w:type="auto" w:w="0"/>
            <w:vAlign w:val="center"/>
          </w:tcPr>
          <w:p>
            <w:pPr>
              <w:pStyle w:val="Normal"/>
            </w:pPr>
            <w:r>
              <w:rPr>
                <w:rStyle w:val="Text7"/>
              </w:rPr>
              <w:t>48</w:t>
            </w:r>
            <w:r>
              <w:t xml:space="preserve">　a.意想不到的</w:t>
            </w:r>
          </w:p>
        </w:tc>
      </w:tr>
      <w:tr>
        <w:tc>
          <w:tcPr>
            <w:tcW w:type="auto" w:w="0"/>
            <w:vAlign w:val="center"/>
          </w:tcPr>
          <w:p>
            <w:pPr>
              <w:pStyle w:val="Normal"/>
            </w:pPr>
            <w:r>
              <w:rPr>
                <w:rStyle w:val="Text7"/>
              </w:rPr>
              <w:t>49</w:t>
            </w:r>
            <w:r>
              <w:t xml:space="preserve">　vt.委任；授权给</w:t>
            </w:r>
          </w:p>
        </w:tc>
        <w:tc>
          <w:tcPr>
            <w:tcW w:type="auto" w:w="0"/>
            <w:vAlign w:val="center"/>
          </w:tcPr>
          <w:p>
            <w:pPr>
              <w:pStyle w:val="Normal"/>
            </w:pPr>
            <w:r>
              <w:rPr>
                <w:rStyle w:val="Text7"/>
              </w:rPr>
              <w:t>50</w:t>
            </w:r>
            <w:r>
              <w:t xml:space="preserve">　n.代表；副职</w:t>
            </w:r>
          </w:p>
        </w:tc>
      </w:tr>
      <w:tr>
        <w:tc>
          <w:tcPr>
            <w:tcW w:type="auto" w:w="0"/>
            <w:vAlign w:val="center"/>
          </w:tcPr>
          <w:p>
            <w:pPr>
              <w:pStyle w:val="Normal"/>
            </w:pPr>
            <w:r>
              <w:rPr>
                <w:rStyle w:val="Text7"/>
              </w:rPr>
              <w:t>51</w:t>
            </w:r>
            <w:r>
              <w:t xml:space="preserve">　n.音乐爱好者；交响乐团</w:t>
            </w:r>
          </w:p>
        </w:tc>
        <w:tc>
          <w:tcPr>
            <w:tcW w:type="auto" w:w="0"/>
            <w:vAlign w:val="center"/>
          </w:tcPr>
          <w:p>
            <w:pPr>
              <w:pStyle w:val="Normal"/>
            </w:pPr>
            <w:r>
              <w:rPr>
                <w:rStyle w:val="Text7"/>
              </w:rPr>
              <w:t>52</w:t>
            </w:r>
            <w:r>
              <w:t xml:space="preserve">　vi.有关，涉及</w:t>
            </w:r>
          </w:p>
        </w:tc>
      </w:tr>
      <w:tr>
        <w:tc>
          <w:tcPr>
            <w:tcW w:type="auto" w:w="0"/>
            <w:vAlign w:val="center"/>
          </w:tcPr>
          <w:p>
            <w:pPr>
              <w:pStyle w:val="Normal"/>
            </w:pPr>
            <w:r>
              <w:rPr>
                <w:rStyle w:val="Text7"/>
              </w:rPr>
              <w:t>53</w:t>
            </w:r>
            <w:r>
              <w:t xml:space="preserve">　a.相关的 n.亲戚</w:t>
            </w:r>
          </w:p>
        </w:tc>
        <w:tc>
          <w:tcPr>
            <w:tcW w:type="auto" w:w="0"/>
            <w:vAlign w:val="center"/>
          </w:tcPr>
          <w:p>
            <w:pPr>
              <w:pStyle w:val="Normal"/>
            </w:pPr>
            <w:r>
              <w:rPr>
                <w:rStyle w:val="Text7"/>
              </w:rPr>
              <w:t>54</w:t>
            </w:r>
            <w:r>
              <w:t xml:space="preserve">　ad.相对地；比较地</w:t>
            </w:r>
          </w:p>
        </w:tc>
      </w:tr>
      <w:tr>
        <w:tc>
          <w:tcPr>
            <w:tcW w:type="auto" w:w="0"/>
            <w:vAlign w:val="center"/>
          </w:tcPr>
          <w:p>
            <w:pPr>
              <w:pStyle w:val="Normal"/>
            </w:pPr>
            <w:r>
              <w:rPr>
                <w:rStyle w:val="Text7"/>
              </w:rPr>
              <w:t>55</w:t>
            </w:r>
            <w:r>
              <w:t xml:space="preserve">　n.关系，关联</w:t>
            </w:r>
          </w:p>
        </w:tc>
        <w:tc>
          <w:tcPr>
            <w:tcW w:type="auto" w:w="0"/>
            <w:vAlign w:val="center"/>
          </w:tcPr>
          <w:p>
            <w:pPr>
              <w:pStyle w:val="Normal"/>
            </w:pPr>
            <w:r>
              <w:rPr>
                <w:rStyle w:val="Text7"/>
              </w:rPr>
              <w:t>56</w:t>
            </w:r>
            <w:r>
              <w:t xml:space="preserve">　a.有关系的；亲属的</w:t>
            </w:r>
          </w:p>
        </w:tc>
      </w:tr>
      <w:tr>
        <w:tc>
          <w:tcPr>
            <w:tcW w:type="auto" w:w="0"/>
            <w:vAlign w:val="center"/>
          </w:tcPr>
          <w:p>
            <w:pPr>
              <w:pStyle w:val="Normal"/>
            </w:pPr>
            <w:r>
              <w:rPr>
                <w:rStyle w:val="Text7"/>
              </w:rPr>
              <w:t>57</w:t>
            </w:r>
            <w:r>
              <w:t xml:space="preserve">　n.关系，关联</w:t>
            </w:r>
          </w:p>
        </w:tc>
        <w:tc>
          <w:tcPr>
            <w:tcW w:type="auto" w:w="0"/>
            <w:vAlign w:val="center"/>
          </w:tcPr>
          <w:p>
            <w:pPr>
              <w:pStyle w:val="Normal"/>
            </w:pPr>
            <w:r>
              <w:rPr>
                <w:rStyle w:val="Text7"/>
              </w:rPr>
              <w:t>58</w:t>
            </w:r>
            <w:r>
              <w:t xml:space="preserve">　a.不相关的，无关的</w:t>
            </w:r>
          </w:p>
        </w:tc>
      </w:tr>
      <w:tr>
        <w:tc>
          <w:tcPr>
            <w:tcW w:type="auto" w:w="0"/>
            <w:vAlign w:val="center"/>
          </w:tcPr>
          <w:p>
            <w:pPr>
              <w:pStyle w:val="Normal"/>
            </w:pPr>
            <w:r>
              <w:rPr>
                <w:rStyle w:val="Text7"/>
              </w:rPr>
              <w:t>59</w:t>
            </w:r>
            <w:r>
              <w:t xml:space="preserve">　vt.容忍，忍受</w:t>
            </w:r>
          </w:p>
        </w:tc>
        <w:tc>
          <w:tcPr>
            <w:tcW w:type="auto" w:w="0"/>
            <w:vAlign w:val="center"/>
          </w:tcPr>
          <w:p>
            <w:pPr>
              <w:pStyle w:val="Normal"/>
            </w:pPr>
            <w:r>
              <w:rPr>
                <w:rStyle w:val="Text7"/>
              </w:rPr>
              <w:t>60</w:t>
            </w:r>
            <w:r>
              <w:t xml:space="preserve">　n.容忍</w:t>
            </w:r>
          </w:p>
        </w:tc>
      </w:tr>
      <w:tr>
        <w:tc>
          <w:tcPr>
            <w:tcW w:type="auto" w:w="0"/>
            <w:vAlign w:val="center"/>
          </w:tcPr>
          <w:p>
            <w:pPr>
              <w:pStyle w:val="Normal"/>
            </w:pPr>
            <w:r>
              <w:rPr>
                <w:rStyle w:val="Text7"/>
              </w:rPr>
              <w:t>61</w:t>
            </w:r>
            <w:r>
              <w:t xml:space="preserve">　a.宽容的，容忍的</w:t>
            </w:r>
          </w:p>
        </w:tc>
        <w:tc>
          <w:tcPr>
            <w:tcW w:type="auto" w:w="0"/>
            <w:vAlign w:val="center"/>
          </w:tcPr>
          <w:p>
            <w:pPr>
              <w:pStyle w:val="Normal"/>
            </w:pPr>
            <w:r>
              <w:rPr>
                <w:rStyle w:val="Text7"/>
              </w:rPr>
              <w:t>62</w:t>
            </w:r>
            <w:r>
              <w:t xml:space="preserve">　n.片断；事件</w:t>
            </w:r>
          </w:p>
        </w:tc>
      </w:tr>
      <w:tr>
        <w:tc>
          <w:tcPr>
            <w:tcW w:type="auto" w:w="0"/>
            <w:vAlign w:val="center"/>
          </w:tcPr>
          <w:p>
            <w:pPr>
              <w:pStyle w:val="Normal"/>
            </w:pPr>
            <w:r>
              <w:rPr>
                <w:rStyle w:val="Text7"/>
              </w:rPr>
              <w:t>63</w:t>
            </w:r>
            <w:r>
              <w:t xml:space="preserve">　a.有益的，有利的</w:t>
            </w:r>
          </w:p>
        </w:tc>
        <w:tc>
          <w:tcPr>
            <w:tcW w:type="auto" w:w="0"/>
            <w:vAlign w:val="center"/>
          </w:tcPr>
          <w:p>
            <w:pPr>
              <w:pStyle w:val="Normal"/>
            </w:pPr>
            <w:r>
              <w:rPr>
                <w:rStyle w:val="Text7"/>
              </w:rPr>
              <w:t>64</w:t>
            </w:r>
            <w:r>
              <w:t xml:space="preserve">　n.利益 v.受益，得益</w:t>
            </w:r>
          </w:p>
        </w:tc>
      </w:tr>
      <w:tr>
        <w:tc>
          <w:tcPr>
            <w:tcW w:type="auto" w:w="0"/>
            <w:vAlign w:val="center"/>
          </w:tcPr>
          <w:p>
            <w:pPr>
              <w:pStyle w:val="Normal"/>
            </w:pPr>
            <w:r>
              <w:rPr>
                <w:rStyle w:val="Text7"/>
              </w:rPr>
              <w:t>65</w:t>
            </w:r>
            <w:r>
              <w:t xml:space="preserve">　n.哲学；人生观</w:t>
            </w:r>
          </w:p>
        </w:tc>
        <w:tc>
          <w:tcPr>
            <w:tcW w:type="auto" w:w="0"/>
            <w:vAlign w:val="center"/>
          </w:tcPr>
          <w:p>
            <w:pPr>
              <w:pStyle w:val="Normal"/>
            </w:pPr>
            <w:r>
              <w:rPr>
                <w:rStyle w:val="Text7"/>
              </w:rPr>
              <w:t>66</w:t>
            </w:r>
            <w:r>
              <w:t xml:space="preserve">　a.哲学（上）的</w:t>
            </w:r>
          </w:p>
        </w:tc>
      </w:tr>
      <w:tr>
        <w:tc>
          <w:tcPr>
            <w:tcW w:type="auto" w:w="0"/>
            <w:vAlign w:val="center"/>
          </w:tcPr>
          <w:p>
            <w:pPr>
              <w:pStyle w:val="Normal"/>
            </w:pPr>
            <w:r>
              <w:rPr>
                <w:rStyle w:val="Text7"/>
              </w:rPr>
              <w:t>67</w:t>
            </w:r>
            <w:r>
              <w:t xml:space="preserve">　n.哲学家；思想家</w:t>
            </w:r>
          </w:p>
        </w:tc>
        <w:tc>
          <w:tcPr>
            <w:tcW w:type="auto" w:w="0"/>
            <w:vAlign w:val="center"/>
          </w:tcPr>
          <w:p>
            <w:pPr>
              <w:pStyle w:val="Normal"/>
            </w:pPr>
            <w:r>
              <w:rPr>
                <w:rStyle w:val="Text7"/>
              </w:rPr>
              <w:t>68</w:t>
            </w:r>
            <w:r>
              <w:t xml:space="preserve">　n.礼拜（仪式）；崇拜</w:t>
            </w:r>
          </w:p>
        </w:tc>
      </w:tr>
      <w:tr>
        <w:tc>
          <w:tcPr>
            <w:tcW w:type="auto" w:w="0"/>
            <w:vAlign w:val="center"/>
          </w:tcPr>
          <w:p>
            <w:pPr>
              <w:pStyle w:val="Normal"/>
            </w:pPr>
            <w:r>
              <w:rPr>
                <w:rStyle w:val="Text7"/>
              </w:rPr>
              <w:t>69</w:t>
            </w:r>
            <w:r>
              <w:t xml:space="preserve">　n.礼拜者</w:t>
            </w:r>
          </w:p>
        </w:tc>
        <w:tc>
          <w:tcPr>
            <w:tcW w:type="auto" w:w="0"/>
            <w:vAlign w:val="center"/>
          </w:tcPr>
          <w:p>
            <w:pPr>
              <w:pStyle w:val="Normal"/>
            </w:pPr>
            <w:r>
              <w:rPr>
                <w:rStyle w:val="Text7"/>
              </w:rPr>
              <w:t>70</w:t>
            </w:r>
            <w:r>
              <w:t xml:space="preserve">　vi.起源 vt.取得</w:t>
            </w:r>
          </w:p>
        </w:tc>
      </w:tr>
      <w:tr>
        <w:tc>
          <w:tcPr>
            <w:tcW w:type="auto" w:w="0"/>
            <w:vAlign w:val="center"/>
          </w:tcPr>
          <w:p>
            <w:pPr>
              <w:pStyle w:val="Normal"/>
            </w:pPr>
            <w:r>
              <w:rPr>
                <w:rStyle w:val="Text7"/>
              </w:rPr>
              <w:t>71</w:t>
            </w:r>
            <w:r>
              <w:t xml:space="preserve">　n.狩猎；搜寻</w:t>
            </w:r>
          </w:p>
        </w:tc>
        <w:tc>
          <w:tcPr>
            <w:tcW w:type="auto" w:w="0"/>
            <w:vAlign w:val="center"/>
          </w:tcPr>
          <w:p>
            <w:pPr>
              <w:pStyle w:val="Normal"/>
            </w:pPr>
            <w:r>
              <w:rPr>
                <w:rStyle w:val="Text7"/>
              </w:rPr>
              <w:t>72</w:t>
            </w:r>
            <w:r>
              <w:t xml:space="preserve">　n.猎人</w:t>
            </w:r>
          </w:p>
        </w:tc>
      </w:tr>
      <w:tr>
        <w:tc>
          <w:tcPr>
            <w:tcW w:type="auto" w:w="0"/>
            <w:vAlign w:val="center"/>
          </w:tcPr>
          <w:p>
            <w:pPr>
              <w:pStyle w:val="Normal"/>
            </w:pPr>
            <w:r>
              <w:rPr>
                <w:rStyle w:val="Text7"/>
              </w:rPr>
              <w:t>73</w:t>
            </w:r>
            <w:r>
              <w:t xml:space="preserve">　vt./n.释放；发行</w:t>
            </w:r>
          </w:p>
        </w:tc>
        <w:tc>
          <w:tcPr>
            <w:tcW w:type="auto" w:w="0"/>
            <w:vAlign w:val="center"/>
          </w:tcPr>
          <w:p>
            <w:pPr>
              <w:pStyle w:val="Normal"/>
            </w:pPr>
            <w:r>
              <w:rPr>
                <w:rStyle w:val="Text7"/>
              </w:rPr>
              <w:t>74</w:t>
            </w:r>
            <w:r>
              <w:t xml:space="preserve">　v.下来，下降</w:t>
            </w:r>
          </w:p>
        </w:tc>
      </w:tr>
      <w:tr>
        <w:tc>
          <w:tcPr>
            <w:tcW w:type="auto" w:w="0"/>
            <w:vAlign w:val="center"/>
          </w:tcPr>
          <w:p>
            <w:pPr>
              <w:pStyle w:val="Normal"/>
            </w:pPr>
            <w:r>
              <w:rPr>
                <w:rStyle w:val="Text7"/>
              </w:rPr>
              <w:t>75</w:t>
            </w:r>
            <w:r>
              <w:t xml:space="preserve">　n.子孙，后裔</w:t>
            </w:r>
          </w:p>
        </w:tc>
        <w:tc>
          <w:tcPr>
            <w:tcW w:type="auto" w:w="0"/>
            <w:vAlign w:val="center"/>
          </w:tcPr>
          <w:p>
            <w:pPr>
              <w:pStyle w:val="Normal"/>
            </w:pPr>
            <w:r>
              <w:rPr>
                <w:rStyle w:val="Text7"/>
              </w:rPr>
              <w:t>76</w:t>
            </w:r>
            <w:r>
              <w:t xml:space="preserve">　vt.装备，配备</w:t>
            </w:r>
          </w:p>
        </w:tc>
      </w:tr>
      <w:tr>
        <w:tc>
          <w:tcPr>
            <w:tcW w:type="auto" w:w="0"/>
            <w:vAlign w:val="center"/>
          </w:tcPr>
          <w:p>
            <w:pPr>
              <w:pStyle w:val="Normal"/>
            </w:pPr>
            <w:r>
              <w:rPr>
                <w:rStyle w:val="Text7"/>
              </w:rPr>
              <w:t>77</w:t>
            </w:r>
            <w:r>
              <w:t xml:space="preserve">　n.装备，器械</w:t>
            </w:r>
          </w:p>
        </w:tc>
        <w:tc>
          <w:tcPr>
            <w:tcW w:type="auto" w:w="0"/>
            <w:vAlign w:val="center"/>
          </w:tcPr>
          <w:p>
            <w:pPr>
              <w:pStyle w:val="Normal"/>
            </w:pPr>
            <w:r>
              <w:rPr>
                <w:rStyle w:val="Text7"/>
              </w:rPr>
              <w:t>78</w:t>
            </w:r>
            <w:r>
              <w:t xml:space="preserve">　n.现在；礼物</w:t>
            </w:r>
          </w:p>
        </w:tc>
      </w:tr>
      <w:tr>
        <w:tc>
          <w:tcPr>
            <w:tcW w:type="auto" w:w="0"/>
            <w:vAlign w:val="center"/>
          </w:tcPr>
          <w:p>
            <w:pPr>
              <w:pStyle w:val="Normal"/>
            </w:pPr>
            <w:r>
              <w:rPr>
                <w:rStyle w:val="Text7"/>
              </w:rPr>
              <w:t>79</w:t>
            </w:r>
            <w:r>
              <w:t xml:space="preserve">　n.出席；存在</w:t>
            </w:r>
          </w:p>
        </w:tc>
        <w:tc>
          <w:tcPr>
            <w:tcW w:type="auto" w:w="0"/>
            <w:vAlign w:val="center"/>
          </w:tcPr>
          <w:p>
            <w:pPr>
              <w:pStyle w:val="Normal"/>
            </w:pPr>
            <w:r>
              <w:rPr>
                <w:rStyle w:val="Text7"/>
              </w:rPr>
              <w:t>80</w:t>
            </w:r>
            <w:r>
              <w:t xml:space="preserve">　n.衰退，不景气</w:t>
            </w:r>
          </w:p>
        </w:tc>
      </w:tr>
      <w:tr>
        <w:tc>
          <w:tcPr>
            <w:tcW w:type="auto" w:w="0"/>
            <w:vAlign w:val="center"/>
          </w:tcPr>
          <w:p>
            <w:pPr>
              <w:pStyle w:val="Normal"/>
            </w:pPr>
            <w:r>
              <w:rPr>
                <w:rStyle w:val="Text7"/>
              </w:rPr>
              <w:t>81</w:t>
            </w:r>
            <w:r>
              <w:t xml:space="preserve">　n.股东</w:t>
            </w:r>
          </w:p>
        </w:tc>
        <w:tc>
          <w:tcPr>
            <w:tcW w:type="auto" w:w="0"/>
            <w:vAlign w:val="center"/>
          </w:tcPr>
          <w:p>
            <w:pPr>
              <w:pStyle w:val="Normal"/>
            </w:pPr>
            <w:r>
              <w:rPr>
                <w:rStyle w:val="Text7"/>
              </w:rPr>
              <w:t>82</w:t>
            </w:r>
            <w:r>
              <w:t xml:space="preserve">　v.推论，推断</w:t>
            </w:r>
          </w:p>
        </w:tc>
      </w:tr>
      <w:tr>
        <w:tc>
          <w:tcPr>
            <w:tcW w:type="auto" w:w="0"/>
            <w:vAlign w:val="center"/>
          </w:tcPr>
          <w:p>
            <w:pPr>
              <w:pStyle w:val="Normal"/>
            </w:pPr>
            <w:r>
              <w:rPr>
                <w:rStyle w:val="Text7"/>
              </w:rPr>
              <w:t>83</w:t>
            </w:r>
            <w:r>
              <w:t xml:space="preserve">　a.受束缚的 n.边界</w:t>
            </w:r>
          </w:p>
        </w:tc>
        <w:tc>
          <w:tcPr>
            <w:tcW w:type="auto" w:w="0"/>
            <w:vAlign w:val="center"/>
          </w:tcPr>
          <w:p>
            <w:pPr>
              <w:pStyle w:val="Normal"/>
            </w:pPr>
            <w:r>
              <w:rPr>
                <w:rStyle w:val="Text7"/>
              </w:rPr>
              <w:t>84</w:t>
            </w:r>
            <w:r>
              <w:t xml:space="preserve">　v.减轻；解除；缓解</w:t>
            </w:r>
          </w:p>
        </w:tc>
      </w:tr>
      <w:tr>
        <w:tc>
          <w:tcPr>
            <w:tcW w:type="auto" w:w="0"/>
            <w:vAlign w:val="center"/>
          </w:tcPr>
          <w:p>
            <w:pPr>
              <w:pStyle w:val="Normal"/>
            </w:pPr>
            <w:r>
              <w:rPr>
                <w:rStyle w:val="Text7"/>
              </w:rPr>
              <w:t>85</w:t>
            </w:r>
            <w:r>
              <w:t xml:space="preserve">　n.减轻；救援</w:t>
            </w:r>
          </w:p>
        </w:tc>
        <w:tc>
          <w:tcPr>
            <w:tcW w:type="auto" w:w="0"/>
            <w:vAlign w:val="center"/>
          </w:tcPr>
          <w:p>
            <w:pPr>
              <w:pStyle w:val="Normal"/>
            </w:pPr>
            <w:r>
              <w:rPr>
                <w:rStyle w:val="Text7"/>
              </w:rPr>
              <w:t>86</w:t>
            </w:r>
            <w:r>
              <w:t xml:space="preserve">　n.休息室 vi.倚靠</w:t>
            </w:r>
          </w:p>
        </w:tc>
      </w:tr>
      <w:tr>
        <w:tc>
          <w:tcPr>
            <w:tcW w:type="auto" w:w="0"/>
            <w:vAlign w:val="center"/>
          </w:tcPr>
          <w:p>
            <w:pPr>
              <w:pStyle w:val="Normal"/>
            </w:pPr>
            <w:r>
              <w:rPr>
                <w:rStyle w:val="Text7"/>
              </w:rPr>
              <w:t>87</w:t>
            </w:r>
            <w:r>
              <w:t xml:space="preserve">　vt.压 n.新闻界</w:t>
            </w:r>
          </w:p>
        </w:tc>
        <w:tc>
          <w:tcPr>
            <w:tcW w:type="auto" w:w="0"/>
            <w:vAlign w:val="center"/>
          </w:tcPr>
          <w:p>
            <w:pPr>
              <w:pStyle w:val="Normal"/>
            </w:pPr>
            <w:r>
              <w:rPr>
                <w:rStyle w:val="Text7"/>
              </w:rPr>
              <w:t>88</w:t>
            </w:r>
            <w:r>
              <w:t xml:space="preserve">　a.迫切的 n.压制</w:t>
            </w:r>
          </w:p>
        </w:tc>
      </w:tr>
      <w:tr>
        <w:tc>
          <w:tcPr>
            <w:tcW w:type="auto" w:w="0"/>
            <w:vAlign w:val="center"/>
          </w:tcPr>
          <w:p>
            <w:pPr>
              <w:pStyle w:val="Normal"/>
            </w:pPr>
            <w:r>
              <w:rPr>
                <w:rStyle w:val="Text7"/>
              </w:rPr>
              <w:t>89</w:t>
            </w:r>
            <w:r>
              <w:t xml:space="preserve">　n.压迫；压力</w:t>
            </w:r>
          </w:p>
        </w:tc>
        <w:tc>
          <w:tcPr>
            <w:tcW w:type="auto" w:w="0"/>
            <w:vAlign w:val="center"/>
          </w:tcPr>
          <w:p>
            <w:pPr>
              <w:pStyle w:val="Normal"/>
            </w:pPr>
            <w:r>
              <w:rPr>
                <w:rStyle w:val="Text7"/>
              </w:rPr>
              <w:t>90</w:t>
            </w:r>
            <w:r>
              <w:t xml:space="preserve">　a.紧凑的 v.压紧，压实</w:t>
            </w:r>
          </w:p>
        </w:tc>
      </w:tr>
      <w:tr>
        <w:tc>
          <w:tcPr>
            <w:tcW w:type="auto" w:w="0"/>
            <w:vAlign w:val="center"/>
          </w:tcPr>
          <w:p>
            <w:pPr>
              <w:pStyle w:val="Normal"/>
            </w:pPr>
            <w:r>
              <w:rPr>
                <w:rStyle w:val="Text7"/>
              </w:rPr>
              <w:t>91</w:t>
            </w:r>
            <w:r>
              <w:t xml:space="preserve">　a.灾难性的</w:t>
            </w:r>
          </w:p>
        </w:tc>
        <w:tc>
          <w:tcPr>
            <w:tcW w:type="auto" w:w="0"/>
            <w:vAlign w:val="center"/>
          </w:tcPr>
          <w:p>
            <w:pPr>
              <w:pStyle w:val="Normal"/>
            </w:pPr>
            <w:r>
              <w:rPr>
                <w:rStyle w:val="Text7"/>
              </w:rPr>
              <w:t>92</w:t>
            </w:r>
            <w:r>
              <w:t xml:space="preserve">　n.正直，完整</w:t>
            </w:r>
          </w:p>
        </w:tc>
      </w:tr>
      <w:tr>
        <w:tc>
          <w:tcPr>
            <w:tcW w:type="auto" w:w="0"/>
            <w:vAlign w:val="center"/>
          </w:tcPr>
          <w:p>
            <w:pPr>
              <w:pStyle w:val="Normal"/>
            </w:pPr>
            <w:r>
              <w:rPr>
                <w:rStyle w:val="Text7"/>
              </w:rPr>
              <w:t>93</w:t>
            </w:r>
            <w:r>
              <w:t xml:space="preserve">　vt.促使 a.迅速的</w:t>
            </w:r>
          </w:p>
        </w:tc>
        <w:tc>
          <w:tcPr>
            <w:tcW w:type="auto" w:w="0"/>
            <w:vAlign w:val="center"/>
          </w:tcPr>
          <w:p>
            <w:pPr>
              <w:pStyle w:val="Normal"/>
            </w:pPr>
            <w:r>
              <w:rPr>
                <w:rStyle w:val="Text7"/>
              </w:rPr>
              <w:t>94</w:t>
            </w:r>
            <w:r>
              <w:t xml:space="preserve">　n.结构</w:t>
            </w:r>
          </w:p>
        </w:tc>
      </w:tr>
      <w:tr>
        <w:tc>
          <w:tcPr>
            <w:tcW w:type="auto" w:w="0"/>
            <w:vAlign w:val="center"/>
          </w:tcPr>
          <w:p>
            <w:pPr>
              <w:pStyle w:val="Normal"/>
            </w:pPr>
            <w:r>
              <w:rPr>
                <w:rStyle w:val="Text7"/>
              </w:rPr>
              <w:t>95</w:t>
            </w:r>
            <w:r>
              <w:t xml:space="preserve">　a.绝望的</w:t>
            </w:r>
          </w:p>
        </w:tc>
        <w:tc>
          <w:tcPr>
            <w:tcW w:type="auto" w:w="0"/>
            <w:vAlign w:val="center"/>
          </w:tcPr>
          <w:p>
            <w:pPr>
              <w:pStyle w:val="Normal"/>
            </w:pPr>
            <w:r>
              <w:rPr>
                <w:rStyle w:val="Text7"/>
              </w:rPr>
              <w:t>96</w:t>
            </w:r>
            <w:r>
              <w:t xml:space="preserve">　v.渴望；要求</w:t>
            </w:r>
          </w:p>
        </w:tc>
      </w:tr>
      <w:tr>
        <w:tc>
          <w:tcPr>
            <w:tcW w:type="auto" w:w="0"/>
            <w:vAlign w:val="center"/>
          </w:tcPr>
          <w:p>
            <w:pPr>
              <w:pStyle w:val="Normal"/>
            </w:pPr>
            <w:r>
              <w:rPr>
                <w:rStyle w:val="Text7"/>
              </w:rPr>
              <w:t>97</w:t>
            </w:r>
            <w:r>
              <w:t xml:space="preserve">　a.要求的，渴望的</w:t>
            </w:r>
          </w:p>
        </w:tc>
        <w:tc>
          <w:tcPr>
            <w:tcW w:type="auto" w:w="0"/>
            <w:vAlign w:val="center"/>
          </w:tcPr>
          <w:p>
            <w:pPr>
              <w:pStyle w:val="Normal"/>
            </w:pPr>
            <w:r>
              <w:rPr>
                <w:rStyle w:val="Text7"/>
              </w:rPr>
              <w:t>98</w:t>
            </w:r>
            <w:r>
              <w:t xml:space="preserve">　a.合意的，有吸引力的</w:t>
            </w:r>
          </w:p>
        </w:tc>
      </w:tr>
      <w:tr>
        <w:tc>
          <w:tcPr>
            <w:tcW w:type="auto" w:w="0"/>
            <w:vAlign w:val="center"/>
          </w:tcPr>
          <w:p>
            <w:pPr>
              <w:pStyle w:val="Normal"/>
            </w:pPr>
            <w:r>
              <w:rPr>
                <w:rStyle w:val="Text7"/>
              </w:rPr>
              <w:t>99</w:t>
            </w:r>
            <w:r>
              <w:t xml:space="preserve">　vt.使充气；使（通货）膨胀</w:t>
            </w:r>
          </w:p>
        </w:tc>
        <w:tc>
          <w:tcPr>
            <w:tcW w:type="auto" w:w="0"/>
            <w:vAlign w:val="center"/>
          </w:tcPr>
          <w:p>
            <w:pPr>
              <w:pStyle w:val="Normal"/>
            </w:pPr>
            <w:r>
              <w:rPr>
                <w:rStyle w:val="Text7"/>
              </w:rPr>
              <w:t>100</w:t>
            </w:r>
            <w:r>
              <w:t xml:space="preserve">　n.年代学；年表</w:t>
            </w:r>
          </w:p>
        </w:tc>
      </w:tr>
      <w:tr>
        <w:tc>
          <w:tcPr>
            <w:tcW w:type="auto" w:w="0"/>
            <w:vAlign w:val="center"/>
          </w:tcPr>
          <w:p>
            <w:pPr>
              <w:pStyle w:val="Normal"/>
            </w:pPr>
            <w:r>
              <w:rPr>
                <w:rStyle w:val="Text7"/>
              </w:rPr>
              <w:t>101</w:t>
            </w:r>
            <w:r>
              <w:t xml:space="preserve">　a.按时间顺序的</w:t>
            </w:r>
          </w:p>
        </w:tc>
        <w:tc>
          <w:tcPr>
            <w:tcW w:type="auto" w:w="0"/>
            <w:vAlign w:val="center"/>
          </w:tcPr>
          <w:p>
            <w:pPr>
              <w:pStyle w:val="Normal"/>
            </w:pPr>
            <w:r>
              <w:rPr>
                <w:rStyle w:val="Text7"/>
              </w:rPr>
              <w:t>102</w:t>
            </w:r>
            <w:r>
              <w:t xml:space="preserve">　n.影响（力），作用</w:t>
            </w:r>
          </w:p>
        </w:tc>
      </w:tr>
      <w:tr>
        <w:tc>
          <w:tcPr>
            <w:tcW w:type="auto" w:w="0"/>
            <w:vAlign w:val="center"/>
          </w:tcPr>
          <w:p>
            <w:pPr>
              <w:pStyle w:val="Normal"/>
            </w:pPr>
            <w:r>
              <w:rPr>
                <w:rStyle w:val="Text7"/>
              </w:rPr>
              <w:t>103</w:t>
            </w:r>
            <w:r>
              <w:t xml:space="preserve">　a.有影响力的</w:t>
            </w:r>
          </w:p>
        </w:tc>
        <w:tc>
          <w:tcPr>
            <w:tcW w:type="auto" w:w="0"/>
            <w:vAlign w:val="center"/>
          </w:tcPr>
          <w:p>
            <w:pPr>
              <w:pStyle w:val="Normal"/>
            </w:pPr>
            <w:r>
              <w:rPr>
                <w:rStyle w:val="Text7"/>
              </w:rPr>
              <w:t>104</w:t>
            </w:r>
            <w:r>
              <w:t xml:space="preserve">　v.假装，装作</w:t>
            </w:r>
          </w:p>
        </w:tc>
      </w:tr>
      <w:tr>
        <w:tc>
          <w:tcPr>
            <w:tcW w:type="auto" w:w="0"/>
            <w:vAlign w:val="center"/>
          </w:tcPr>
          <w:p>
            <w:pPr>
              <w:pStyle w:val="Normal"/>
            </w:pPr>
            <w:r>
              <w:rPr>
                <w:rStyle w:val="Text7"/>
              </w:rPr>
              <w:t>105</w:t>
            </w:r>
            <w:r>
              <w:t xml:space="preserve">　a.虚伪的；自大的</w:t>
            </w:r>
          </w:p>
        </w:tc>
        <w:tc>
          <w:tcPr>
            <w:tcW w:type="auto" w:w="0"/>
            <w:vAlign w:val="center"/>
          </w:tcPr>
          <w:p>
            <w:pPr>
              <w:pStyle w:val="Normal"/>
            </w:pPr>
            <w:r>
              <w:rPr>
                <w:rStyle w:val="Text7"/>
              </w:rPr>
              <w:t>106</w:t>
            </w:r>
            <w:r>
              <w:t xml:space="preserve">　n.商标，品牌</w:t>
            </w:r>
          </w:p>
        </w:tc>
      </w:tr>
      <w:tr>
        <w:tc>
          <w:tcPr>
            <w:tcW w:type="auto" w:w="0"/>
            <w:vAlign w:val="center"/>
          </w:tcPr>
          <w:p>
            <w:pPr>
              <w:pStyle w:val="Normal"/>
            </w:pPr>
            <w:r>
              <w:rPr>
                <w:rStyle w:val="Text7"/>
              </w:rPr>
              <w:t>107</w:t>
            </w:r>
            <w:r>
              <w:t xml:space="preserve">　v.有意破坏</w:t>
            </w:r>
          </w:p>
        </w:tc>
        <w:tc>
          <w:tcPr>
            <w:tcW w:type="auto" w:w="0"/>
            <w:vAlign w:val="center"/>
          </w:tcPr>
          <w:p>
            <w:pPr>
              <w:pStyle w:val="Normal"/>
            </w:pPr>
            <w:r>
              <w:rPr>
                <w:rStyle w:val="Text7"/>
              </w:rPr>
              <w:t>108</w:t>
            </w:r>
            <w:r>
              <w:t xml:space="preserve">　n.毁灭，破坏</w:t>
            </w:r>
          </w:p>
        </w:tc>
      </w:tr>
      <w:tr>
        <w:tc>
          <w:tcPr>
            <w:tcW w:type="auto" w:w="0"/>
            <w:vAlign w:val="center"/>
          </w:tcPr>
          <w:p>
            <w:pPr>
              <w:pStyle w:val="Normal"/>
            </w:pPr>
            <w:r>
              <w:rPr>
                <w:rStyle w:val="Text7"/>
              </w:rPr>
              <w:t>109</w:t>
            </w:r>
            <w:r>
              <w:t xml:space="preserve">　vt.毁坏，破坏</w:t>
            </w:r>
          </w:p>
        </w:tc>
        <w:tc>
          <w:tcPr>
            <w:tcW w:type="auto" w:w="0"/>
            <w:vAlign w:val="center"/>
          </w:tcPr>
          <w:p>
            <w:pPr>
              <w:pStyle w:val="Normal"/>
            </w:pPr>
            <w:r>
              <w:rPr>
                <w:rStyle w:val="Text7"/>
              </w:rPr>
              <w:t>110</w:t>
            </w:r>
            <w:r>
              <w:t xml:space="preserve">　a.实质的；必需的</w:t>
            </w:r>
          </w:p>
        </w:tc>
      </w:tr>
      <w:tr>
        <w:tc>
          <w:tcPr>
            <w:tcW w:type="auto" w:w="0"/>
            <w:vAlign w:val="center"/>
          </w:tcPr>
          <w:p>
            <w:pPr>
              <w:pStyle w:val="Normal"/>
            </w:pPr>
            <w:r>
              <w:rPr>
                <w:rStyle w:val="Text7"/>
              </w:rPr>
              <w:t>111</w:t>
            </w:r>
            <w:r>
              <w:t xml:space="preserve">　n.本质，实质</w:t>
            </w:r>
          </w:p>
        </w:tc>
        <w:tc>
          <w:tcPr>
            <w:tcW w:type="auto" w:w="0"/>
            <w:vAlign w:val="center"/>
          </w:tcPr>
          <w:p>
            <w:pPr>
              <w:pStyle w:val="Normal"/>
            </w:pPr>
            <w:r>
              <w:rPr>
                <w:rStyle w:val="Text7"/>
              </w:rPr>
              <w:t>112</w:t>
            </w:r>
            <w:r>
              <w:t xml:space="preserve">　ad.本质上，基本上</w:t>
            </w:r>
          </w:p>
        </w:tc>
      </w:tr>
      <w:tr>
        <w:tc>
          <w:tcPr>
            <w:tcW w:type="auto" w:w="0"/>
            <w:vAlign w:val="center"/>
          </w:tcPr>
          <w:p>
            <w:pPr>
              <w:pStyle w:val="Normal"/>
            </w:pPr>
            <w:r>
              <w:rPr>
                <w:rStyle w:val="Text7"/>
              </w:rPr>
              <w:t>113</w:t>
            </w:r>
            <w:r>
              <w:t xml:space="preserve">　vt.通知，告知</w:t>
            </w:r>
          </w:p>
        </w:tc>
        <w:tc>
          <w:tcPr>
            <w:tcW w:type="auto" w:w="0"/>
            <w:vAlign w:val="center"/>
          </w:tcPr>
          <w:p>
            <w:pPr>
              <w:pStyle w:val="Normal"/>
            </w:pPr>
            <w:r>
              <w:rPr>
                <w:rStyle w:val="Text7"/>
              </w:rPr>
              <w:t>114</w:t>
            </w:r>
            <w:r>
              <w:t xml:space="preserve">　n.信息；通知</w:t>
            </w:r>
          </w:p>
        </w:tc>
      </w:tr>
      <w:tr>
        <w:tc>
          <w:tcPr>
            <w:tcW w:type="auto" w:w="0"/>
            <w:vAlign w:val="center"/>
          </w:tcPr>
          <w:p>
            <w:pPr>
              <w:pStyle w:val="Normal"/>
            </w:pPr>
            <w:r>
              <w:rPr>
                <w:rStyle w:val="Text7"/>
              </w:rPr>
              <w:t>115</w:t>
            </w:r>
            <w:r>
              <w:t xml:space="preserve">　a.见多识广的</w:t>
            </w:r>
          </w:p>
        </w:tc>
        <w:tc>
          <w:tcPr>
            <w:tcW w:type="auto" w:w="0"/>
            <w:vAlign w:val="center"/>
          </w:tcPr>
          <w:p>
            <w:pPr>
              <w:pStyle w:val="Normal"/>
            </w:pPr>
            <w:r>
              <w:rPr>
                <w:rStyle w:val="Text7"/>
              </w:rPr>
              <w:t>116</w:t>
            </w:r>
            <w:r>
              <w:t xml:space="preserve">　n./v.评论，谈论</w:t>
            </w:r>
          </w:p>
        </w:tc>
      </w:tr>
      <w:tr>
        <w:tc>
          <w:tcPr>
            <w:tcW w:type="auto" w:w="0"/>
            <w:vAlign w:val="center"/>
          </w:tcPr>
          <w:p>
            <w:pPr>
              <w:pStyle w:val="Normal"/>
            </w:pPr>
            <w:r>
              <w:rPr>
                <w:rStyle w:val="Text7"/>
              </w:rPr>
              <w:t>117</w:t>
            </w:r>
            <w:r>
              <w:t xml:space="preserve">　a.值得注意的；显著的</w:t>
            </w:r>
          </w:p>
        </w:tc>
        <w:tc>
          <w:tcPr>
            <w:tcW w:type="auto" w:w="0"/>
            <w:vAlign w:val="center"/>
          </w:tcPr>
          <w:p>
            <w:pPr>
              <w:pStyle w:val="Normal"/>
            </w:pPr>
            <w:r>
              <w:rPr>
                <w:rStyle w:val="Text7"/>
              </w:rPr>
              <w:t>118</w:t>
            </w:r>
            <w:r>
              <w:t xml:space="preserve">　vt.建立；确立</w:t>
            </w:r>
          </w:p>
        </w:tc>
      </w:tr>
      <w:tr>
        <w:tc>
          <w:tcPr>
            <w:tcW w:type="auto" w:w="0"/>
            <w:vAlign w:val="center"/>
          </w:tcPr>
          <w:p>
            <w:pPr>
              <w:pStyle w:val="Normal"/>
            </w:pPr>
            <w:r>
              <w:rPr>
                <w:rStyle w:val="Text7"/>
              </w:rPr>
              <w:t>119</w:t>
            </w:r>
            <w:r>
              <w:t xml:space="preserve">　a.已确立的；著名的</w:t>
            </w:r>
          </w:p>
        </w:tc>
        <w:tc>
          <w:tcPr>
            <w:tcW w:type="auto" w:w="0"/>
            <w:vAlign w:val="center"/>
          </w:tcPr>
          <w:p>
            <w:pPr>
              <w:pStyle w:val="Normal"/>
            </w:pPr>
            <w:r>
              <w:rPr>
                <w:rStyle w:val="Text7"/>
              </w:rPr>
              <w:t>120</w:t>
            </w:r>
            <w:r>
              <w:t xml:space="preserve">　vi.胜过；流行，盛行</w:t>
            </w:r>
          </w:p>
        </w:tc>
      </w:tr>
      <w:tr>
        <w:tc>
          <w:tcPr>
            <w:tcW w:type="auto" w:w="0"/>
            <w:vAlign w:val="center"/>
          </w:tcPr>
          <w:p>
            <w:pPr>
              <w:pStyle w:val="Normal"/>
            </w:pPr>
            <w:r>
              <w:rPr>
                <w:rStyle w:val="Text7"/>
              </w:rPr>
              <w:t>121</w:t>
            </w:r>
            <w:r>
              <w:t xml:space="preserve">　a.盛行的，流行的</w:t>
            </w:r>
          </w:p>
        </w:tc>
        <w:tc>
          <w:tcPr>
            <w:tcW w:type="auto" w:w="0"/>
            <w:vAlign w:val="center"/>
          </w:tcPr>
          <w:p>
            <w:pPr>
              <w:pStyle w:val="Normal"/>
            </w:pPr>
            <w:r>
              <w:rPr>
                <w:rStyle w:val="Text7"/>
              </w:rPr>
              <w:t>122</w:t>
            </w:r>
            <w:r>
              <w:t xml:space="preserve">　a.流行的；普遍的</w:t>
            </w:r>
          </w:p>
        </w:tc>
      </w:tr>
      <w:tr>
        <w:tc>
          <w:tcPr>
            <w:tcW w:type="auto" w:w="0"/>
            <w:vAlign w:val="center"/>
          </w:tcPr>
          <w:p>
            <w:pPr>
              <w:pStyle w:val="Normal"/>
            </w:pPr>
            <w:r>
              <w:rPr>
                <w:rStyle w:val="Text7"/>
              </w:rPr>
              <w:t>123</w:t>
            </w:r>
            <w:r>
              <w:t xml:space="preserve">　n.痕迹 vt.跟踪</w:t>
            </w:r>
          </w:p>
        </w:tc>
        <w:tc>
          <w:tcPr>
            <w:tcW w:type="auto" w:w="0"/>
            <w:vAlign w:val="center"/>
          </w:tcPr>
          <w:p>
            <w:pPr>
              <w:pStyle w:val="Normal"/>
            </w:pPr>
            <w:r>
              <w:rPr>
                <w:rStyle w:val="Text7"/>
              </w:rPr>
              <w:t>124</w:t>
            </w:r>
            <w:r>
              <w:t xml:space="preserve">　n.细节 vt.详细说明</w:t>
            </w:r>
          </w:p>
        </w:tc>
      </w:tr>
      <w:tr>
        <w:tc>
          <w:tcPr>
            <w:tcW w:type="auto" w:w="0"/>
            <w:vAlign w:val="center"/>
          </w:tcPr>
          <w:p>
            <w:pPr>
              <w:pStyle w:val="Normal"/>
            </w:pPr>
            <w:r>
              <w:rPr>
                <w:rStyle w:val="Text7"/>
              </w:rPr>
              <w:t>125</w:t>
            </w:r>
            <w:r>
              <w:t xml:space="preserve">　v.防止；阻止</w:t>
            </w:r>
          </w:p>
        </w:tc>
        <w:tc>
          <w:tcPr>
            <w:tcW w:type="auto" w:w="0"/>
            <w:vAlign w:val="center"/>
          </w:tcPr>
          <w:p>
            <w:pPr>
              <w:pStyle w:val="Normal"/>
            </w:pPr>
            <w:r>
              <w:rPr>
                <w:rStyle w:val="Text7"/>
              </w:rPr>
              <w:t>126</w:t>
            </w:r>
            <w:r>
              <w:t xml:space="preserve">　n.防止；阻止</w:t>
            </w:r>
          </w:p>
        </w:tc>
      </w:tr>
      <w:tr>
        <w:tc>
          <w:tcPr>
            <w:tcW w:type="auto" w:w="0"/>
            <w:vAlign w:val="center"/>
          </w:tcPr>
          <w:p>
            <w:pPr>
              <w:pStyle w:val="Normal"/>
            </w:pPr>
            <w:r>
              <w:rPr>
                <w:rStyle w:val="Text7"/>
              </w:rPr>
              <w:t>127</w:t>
            </w:r>
            <w:r>
              <w:t xml:space="preserve">　vt.使结盟 n.盟友</w:t>
            </w:r>
          </w:p>
        </w:tc>
        <w:tc>
          <w:tcPr>
            <w:tcW w:type="auto" w:w="0"/>
            <w:vAlign w:val="center"/>
          </w:tcPr>
          <w:p>
            <w:pPr>
              <w:pStyle w:val="Normal"/>
            </w:pPr>
            <w:r>
              <w:rPr>
                <w:rStyle w:val="Text7"/>
              </w:rPr>
              <w:t>128</w:t>
            </w:r>
            <w:r>
              <w:t xml:space="preserve">　n.结盟；联姻</w:t>
            </w:r>
          </w:p>
        </w:tc>
      </w:tr>
      <w:tr>
        <w:tc>
          <w:tcPr>
            <w:tcW w:type="auto" w:w="0"/>
            <w:vAlign w:val="center"/>
          </w:tcPr>
          <w:p>
            <w:pPr>
              <w:pStyle w:val="Normal"/>
            </w:pPr>
            <w:r>
              <w:rPr>
                <w:rStyle w:val="Text7"/>
              </w:rPr>
              <w:t>129</w:t>
            </w:r>
            <w:r>
              <w:t xml:space="preserve">　n./v.估计；评价</w:t>
            </w:r>
          </w:p>
        </w:tc>
        <w:tc>
          <w:tcPr>
            <w:tcW w:type="auto" w:w="0"/>
            <w:vAlign w:val="center"/>
          </w:tcPr>
          <w:p>
            <w:pPr>
              <w:pStyle w:val="Normal"/>
            </w:pPr>
            <w:r>
              <w:rPr>
                <w:rStyle w:val="Text7"/>
              </w:rPr>
              <w:t>130</w:t>
            </w:r>
            <w:r>
              <w:t xml:space="preserve">　a.估计的；预计的</w:t>
            </w:r>
          </w:p>
        </w:tc>
      </w:tr>
      <w:tr>
        <w:tc>
          <w:tcPr>
            <w:tcW w:type="auto" w:w="0"/>
            <w:vAlign w:val="center"/>
          </w:tcPr>
          <w:p>
            <w:pPr>
              <w:pStyle w:val="Normal"/>
            </w:pPr>
            <w:r>
              <w:rPr>
                <w:rStyle w:val="Text7"/>
              </w:rPr>
              <w:t>131</w:t>
            </w:r>
            <w:r>
              <w:t xml:space="preserve">　a.谦虚的；适度的</w:t>
            </w:r>
          </w:p>
        </w:tc>
        <w:tc>
          <w:tcPr>
            <w:tcW w:type="auto" w:w="0"/>
            <w:vAlign w:val="center"/>
          </w:tcPr>
          <w:p>
            <w:pPr>
              <w:pStyle w:val="Normal"/>
            </w:pPr>
            <w:r>
              <w:rPr>
                <w:rStyle w:val="Text7"/>
              </w:rPr>
              <w:t>132</w:t>
            </w:r>
            <w:r>
              <w:t xml:space="preserve">　n.谦逊，虚心</w:t>
            </w:r>
          </w:p>
        </w:tc>
      </w:tr>
      <w:tr>
        <w:tc>
          <w:tcPr>
            <w:tcW w:type="auto" w:w="0"/>
            <w:vAlign w:val="center"/>
          </w:tcPr>
          <w:p>
            <w:pPr>
              <w:pStyle w:val="Normal"/>
            </w:pPr>
            <w:r>
              <w:rPr>
                <w:rStyle w:val="Text7"/>
              </w:rPr>
              <w:t>133</w:t>
            </w:r>
            <w:r>
              <w:t xml:space="preserve">　ad.谦虚地；适度地</w:t>
            </w:r>
          </w:p>
        </w:tc>
        <w:tc>
          <w:tcPr>
            <w:tcW w:type="auto" w:w="0"/>
            <w:vAlign w:val="center"/>
          </w:tcPr>
          <w:p>
            <w:pPr>
              <w:pStyle w:val="Normal"/>
            </w:pPr>
            <w:r>
              <w:rPr>
                <w:rStyle w:val="Text7"/>
              </w:rPr>
              <w:t>134</w:t>
            </w:r>
            <w:r>
              <w:t xml:space="preserve">　v.分配；部署</w:t>
            </w:r>
          </w:p>
        </w:tc>
      </w:tr>
      <w:tr>
        <w:tc>
          <w:tcPr>
            <w:tcW w:type="auto" w:w="0"/>
            <w:vAlign w:val="center"/>
          </w:tcPr>
          <w:p>
            <w:pPr>
              <w:pStyle w:val="Normal"/>
            </w:pPr>
            <w:r>
              <w:rPr>
                <w:rStyle w:val="Text7"/>
              </w:rPr>
              <w:t>135</w:t>
            </w:r>
            <w:r>
              <w:t xml:space="preserve">　n.分派，分配</w:t>
            </w:r>
          </w:p>
        </w:tc>
        <w:tc>
          <w:tcPr>
            <w:tcW w:type="auto" w:w="0"/>
            <w:vAlign w:val="center"/>
          </w:tcPr>
          <w:p>
            <w:pPr>
              <w:pStyle w:val="Normal"/>
            </w:pPr>
            <w:r>
              <w:rPr>
                <w:rStyle w:val="Text7"/>
              </w:rPr>
              <w:t>136</w:t>
            </w:r>
            <w:r>
              <w:t xml:space="preserve">　n.伦理学</w:t>
            </w:r>
          </w:p>
        </w:tc>
      </w:tr>
      <w:tr>
        <w:tc>
          <w:tcPr>
            <w:tcW w:type="auto" w:w="0"/>
            <w:vAlign w:val="center"/>
          </w:tcPr>
          <w:p>
            <w:pPr>
              <w:pStyle w:val="Normal"/>
            </w:pPr>
            <w:r>
              <w:rPr>
                <w:rStyle w:val="Text7"/>
              </w:rPr>
              <w:t>137</w:t>
            </w:r>
            <w:r>
              <w:t xml:space="preserve">　vt.修改；减轻</w:t>
            </w:r>
          </w:p>
        </w:tc>
        <w:tc>
          <w:tcPr>
            <w:tcW w:type="auto" w:w="0"/>
            <w:vAlign w:val="center"/>
          </w:tcPr>
          <w:p>
            <w:pPr>
              <w:pStyle w:val="Normal"/>
            </w:pPr>
            <w:r>
              <w:rPr>
                <w:rStyle w:val="Text7"/>
              </w:rPr>
              <w:t>138</w:t>
            </w:r>
            <w:r>
              <w:t xml:space="preserve">　n.修改；减轻</w:t>
            </w:r>
          </w:p>
        </w:tc>
      </w:tr>
      <w:tr>
        <w:tc>
          <w:tcPr>
            <w:tcW w:type="auto" w:w="0"/>
            <w:vAlign w:val="center"/>
          </w:tcPr>
          <w:p>
            <w:pPr>
              <w:pStyle w:val="Normal"/>
            </w:pPr>
            <w:r>
              <w:rPr>
                <w:rStyle w:val="Text7"/>
              </w:rPr>
              <w:t>139</w:t>
            </w:r>
            <w:r>
              <w:t xml:space="preserve">　n.环境；情况</w:t>
            </w:r>
          </w:p>
        </w:tc>
        <w:tc>
          <w:tcPr>
            <w:tcW w:type="auto" w:w="0"/>
            <w:vAlign w:val="center"/>
          </w:tcPr>
          <w:p>
            <w:pPr>
              <w:pStyle w:val="Normal"/>
            </w:pPr>
            <w:r>
              <w:rPr>
                <w:rStyle w:val="Text7"/>
              </w:rPr>
              <w:t>140</w:t>
            </w:r>
            <w:r>
              <w:t xml:space="preserve">　n.分子</w:t>
            </w:r>
          </w:p>
        </w:tc>
      </w:tr>
      <w:tr>
        <w:tc>
          <w:tcPr>
            <w:tcW w:type="auto" w:w="0"/>
            <w:vAlign w:val="center"/>
          </w:tcPr>
          <w:p>
            <w:pPr>
              <w:pStyle w:val="Normal"/>
            </w:pPr>
            <w:r>
              <w:rPr>
                <w:rStyle w:val="Text7"/>
              </w:rPr>
              <w:t>141</w:t>
            </w:r>
            <w:r>
              <w:t xml:space="preserve">　a.分子的</w:t>
            </w:r>
          </w:p>
        </w:tc>
        <w:tc>
          <w:tcPr>
            <w:tcW w:type="auto" w:w="0"/>
            <w:vAlign w:val="center"/>
          </w:tcPr>
          <w:p>
            <w:pPr>
              <w:pStyle w:val="Normal"/>
            </w:pPr>
            <w:r>
              <w:rPr>
                <w:rStyle w:val="Text7"/>
              </w:rPr>
              <w:t>142</w:t>
            </w:r>
            <w:r>
              <w:t xml:space="preserve">　n.传统，惯例</w:t>
            </w:r>
          </w:p>
        </w:tc>
      </w:tr>
      <w:tr>
        <w:tc>
          <w:tcPr>
            <w:tcW w:type="auto" w:w="0"/>
            <w:vAlign w:val="center"/>
          </w:tcPr>
          <w:p>
            <w:pPr>
              <w:pStyle w:val="Normal"/>
            </w:pPr>
            <w:r>
              <w:rPr>
                <w:rStyle w:val="Text7"/>
              </w:rPr>
              <w:t>143</w:t>
            </w:r>
            <w:r>
              <w:t xml:space="preserve">　a.传统的，惯例的</w:t>
            </w:r>
          </w:p>
        </w:tc>
        <w:tc>
          <w:tcPr>
            <w:tcW w:type="auto" w:w="0"/>
            <w:vAlign w:val="center"/>
          </w:tcPr>
          <w:p>
            <w:pPr>
              <w:pStyle w:val="Normal"/>
            </w:pPr>
            <w:r>
              <w:rPr>
                <w:rStyle w:val="Text7"/>
              </w:rPr>
              <w:t>144</w:t>
            </w:r>
            <w:r>
              <w:t xml:space="preserve">　ad.传统上地，照惯例地</w:t>
            </w:r>
          </w:p>
        </w:tc>
      </w:tr>
      <w:tr>
        <w:tc>
          <w:tcPr>
            <w:tcW w:type="auto" w:w="0"/>
            <w:vAlign w:val="center"/>
          </w:tcPr>
          <w:p>
            <w:pPr>
              <w:pStyle w:val="Normal"/>
            </w:pPr>
            <w:r>
              <w:rPr>
                <w:rStyle w:val="Text7"/>
              </w:rPr>
              <w:t>145</w:t>
            </w:r>
            <w:r>
              <w:t xml:space="preserve">　v.呈递，提出</w:t>
            </w:r>
          </w:p>
        </w:tc>
        <w:tc>
          <w:tcPr>
            <w:tcW w:type="auto" w:w="0"/>
            <w:vAlign w:val="center"/>
          </w:tcPr>
          <w:p>
            <w:pPr>
              <w:pStyle w:val="Normal"/>
            </w:pPr>
            <w:r>
              <w:rPr>
                <w:rStyle w:val="Text7"/>
              </w:rPr>
              <w:t>146</w:t>
            </w:r>
            <w:r>
              <w:t xml:space="preserve">　n.慈善机构</w:t>
            </w:r>
          </w:p>
        </w:tc>
      </w:tr>
      <w:tr>
        <w:tc>
          <w:tcPr>
            <w:tcW w:type="auto" w:w="0"/>
            <w:vAlign w:val="center"/>
          </w:tcPr>
          <w:p>
            <w:pPr>
              <w:pStyle w:val="Normal"/>
            </w:pPr>
            <w:r>
              <w:rPr>
                <w:rStyle w:val="Text7"/>
              </w:rPr>
              <w:t>147</w:t>
            </w:r>
            <w:r>
              <w:t xml:space="preserve">　n.通信；符合</w:t>
            </w:r>
          </w:p>
        </w:tc>
        <w:tc>
          <w:tcPr>
            <w:tcW w:type="auto" w:w="0"/>
            <w:vAlign w:val="center"/>
          </w:tcPr>
          <w:p>
            <w:pPr>
              <w:pStyle w:val="Normal"/>
            </w:pPr>
            <w:r>
              <w:rPr>
                <w:rStyle w:val="Text7"/>
              </w:rPr>
              <w:t>148</w:t>
            </w:r>
            <w:r>
              <w:t xml:space="preserve">　n.大量；大众</w:t>
            </w:r>
          </w:p>
        </w:tc>
      </w:tr>
      <w:tr>
        <w:tc>
          <w:tcPr>
            <w:tcW w:type="auto" w:w="0"/>
            <w:vAlign w:val="center"/>
          </w:tcPr>
          <w:p>
            <w:pPr>
              <w:pStyle w:val="Normal"/>
            </w:pPr>
            <w:r>
              <w:rPr>
                <w:rStyle w:val="Text7"/>
              </w:rPr>
              <w:t>149</w:t>
            </w:r>
            <w:r>
              <w:t xml:space="preserve">　a.粗大的；大规模的</w:t>
            </w:r>
          </w:p>
        </w:tc>
        <w:tc>
          <w:tcPr>
            <w:tcW w:type="auto" w:w="0"/>
            <w:vAlign w:val="center"/>
          </w:tcPr>
          <w:p>
            <w:pPr>
              <w:pStyle w:val="Normal"/>
            </w:pPr>
            <w:r>
              <w:rPr>
                <w:rStyle w:val="Text7"/>
              </w:rPr>
              <w:t>150</w:t>
            </w:r>
            <w:r>
              <w:t xml:space="preserve">　a.激烈的；猛烈的</w:t>
            </w:r>
          </w:p>
        </w:tc>
      </w:tr>
      <w:tr>
        <w:tc>
          <w:tcPr>
            <w:tcW w:type="auto" w:w="0"/>
            <w:vAlign w:val="center"/>
          </w:tcPr>
          <w:p>
            <w:pPr>
              <w:pStyle w:val="Normal"/>
            </w:pPr>
            <w:r>
              <w:rPr>
                <w:rStyle w:val="Text7"/>
              </w:rPr>
              <w:t>151</w:t>
            </w:r>
            <w:r>
              <w:t xml:space="preserve">　n.（总称）人类</w:t>
            </w:r>
          </w:p>
        </w:tc>
        <w:tc>
          <w:tcPr>
            <w:tcW w:type="auto" w:w="0"/>
            <w:vAlign w:val="center"/>
          </w:tcPr>
          <w:p>
            <w:pPr>
              <w:pStyle w:val="Normal"/>
            </w:pPr>
            <w:r>
              <w:rPr>
                <w:rStyle w:val="Text7"/>
              </w:rPr>
              <w:t>152</w:t>
            </w:r>
            <w:r>
              <w:t xml:space="preserve">　vt.铺设</w:t>
            </w:r>
          </w:p>
        </w:tc>
      </w:tr>
      <w:tr>
        <w:tc>
          <w:tcPr>
            <w:tcW w:type="auto" w:w="0"/>
            <w:vAlign w:val="center"/>
          </w:tcPr>
          <w:p>
            <w:pPr>
              <w:pStyle w:val="Normal"/>
            </w:pPr>
            <w:r>
              <w:rPr>
                <w:rStyle w:val="Text7"/>
              </w:rPr>
              <w:t>153</w:t>
            </w:r>
            <w:r>
              <w:t xml:space="preserve">　vt.纠正，改正</w:t>
            </w:r>
          </w:p>
        </w:tc>
        <w:tc>
          <w:tcPr>
            <w:tcW w:type="auto" w:w="0"/>
            <w:vAlign w:val="center"/>
          </w:tcPr>
          <w:p>
            <w:pPr>
              <w:pStyle w:val="Normal"/>
            </w:pPr>
            <w:r>
              <w:rPr>
                <w:rStyle w:val="Text7"/>
              </w:rPr>
              <w:t>154</w:t>
            </w:r>
            <w:r>
              <w:t xml:space="preserve">　a.最新的</w:t>
            </w:r>
          </w:p>
        </w:tc>
      </w:tr>
      <w:tr>
        <w:tc>
          <w:tcPr>
            <w:tcW w:type="auto" w:w="0"/>
            <w:vAlign w:val="center"/>
          </w:tcPr>
          <w:p>
            <w:pPr>
              <w:pStyle w:val="Normal"/>
            </w:pPr>
            <w:r>
              <w:rPr>
                <w:rStyle w:val="Text7"/>
              </w:rPr>
              <w:t>155</w:t>
            </w:r>
            <w:r>
              <w:t xml:space="preserve">　v.广播；散布</w:t>
            </w:r>
          </w:p>
        </w:tc>
        <w:tc>
          <w:tcPr>
            <w:tcW w:type="auto" w:w="0"/>
            <w:vAlign w:val="center"/>
          </w:tcPr>
          <w:p>
            <w:pPr>
              <w:pStyle w:val="Normal"/>
            </w:pPr>
            <w:r>
              <w:rPr>
                <w:rStyle w:val="Text7"/>
              </w:rPr>
              <w:t>156</w:t>
            </w:r>
            <w:r>
              <w:t xml:space="preserve">　n.字母表；入门</w:t>
            </w:r>
          </w:p>
        </w:tc>
      </w:tr>
      <w:tr>
        <w:tc>
          <w:tcPr>
            <w:tcW w:type="auto" w:w="0"/>
            <w:vAlign w:val="center"/>
          </w:tcPr>
          <w:p>
            <w:pPr>
              <w:pStyle w:val="Normal"/>
            </w:pPr>
            <w:r>
              <w:rPr>
                <w:rStyle w:val="Text7"/>
              </w:rPr>
              <w:t>157</w:t>
            </w:r>
            <w:r>
              <w:t xml:space="preserve">　n.姓氏字母主义</w:t>
            </w:r>
          </w:p>
        </w:tc>
        <w:tc>
          <w:tcPr>
            <w:tcW w:type="auto" w:w="0"/>
            <w:vAlign w:val="center"/>
          </w:tcPr>
          <w:p>
            <w:pPr>
              <w:pStyle w:val="Normal"/>
            </w:pPr>
            <w:r>
              <w:rPr>
                <w:rStyle w:val="Text7"/>
              </w:rPr>
              <w:t>158</w:t>
            </w:r>
            <w:r>
              <w:t xml:space="preserve">　n.改革，创新</w:t>
            </w:r>
          </w:p>
        </w:tc>
      </w:tr>
      <w:tr>
        <w:tc>
          <w:tcPr>
            <w:tcW w:type="auto" w:w="0"/>
            <w:vAlign w:val="center"/>
          </w:tcPr>
          <w:p>
            <w:pPr>
              <w:pStyle w:val="Normal"/>
            </w:pPr>
            <w:r>
              <w:rPr>
                <w:rStyle w:val="Text7"/>
              </w:rPr>
              <w:t>159</w:t>
            </w:r>
            <w:r>
              <w:t xml:space="preserve">　a.改革的，创新的</w:t>
            </w:r>
          </w:p>
        </w:tc>
        <w:tc>
          <w:tcPr>
            <w:tcW w:type="auto" w:w="0"/>
            <w:vAlign w:val="center"/>
          </w:tcPr>
          <w:p>
            <w:pPr>
              <w:pStyle w:val="Normal"/>
            </w:pPr>
            <w:r>
              <w:rPr>
                <w:rStyle w:val="Text7"/>
              </w:rPr>
              <w:t>160</w:t>
            </w:r>
            <w:r>
              <w:t xml:space="preserve">　n.创新性</w:t>
            </w:r>
          </w:p>
        </w:tc>
      </w:tr>
      <w:tr>
        <w:tc>
          <w:tcPr>
            <w:tcW w:type="auto" w:w="0"/>
            <w:vAlign w:val="center"/>
          </w:tcPr>
          <w:p>
            <w:pPr>
              <w:pStyle w:val="Normal"/>
            </w:pPr>
            <w:r>
              <w:rPr>
                <w:rStyle w:val="Text7"/>
              </w:rPr>
              <w:t>161</w:t>
            </w:r>
            <w:r>
              <w:t xml:space="preserve">　a.首要的 n.全盛时期</w:t>
            </w:r>
          </w:p>
        </w:tc>
        <w:tc>
          <w:tcPr>
            <w:tcW w:type="auto" w:w="0"/>
            <w:vAlign w:val="center"/>
          </w:tcPr>
          <w:p>
            <w:pPr>
              <w:pStyle w:val="Normal"/>
            </w:pPr>
            <w:r>
              <w:rPr>
                <w:rStyle w:val="Text7"/>
              </w:rPr>
              <w:t>162</w:t>
            </w:r>
            <w:r>
              <w:t xml:space="preserve">　vt.改变，变更</w:t>
            </w:r>
          </w:p>
        </w:tc>
      </w:tr>
      <w:tr>
        <w:tc>
          <w:tcPr>
            <w:tcW w:type="auto" w:w="0"/>
            <w:vAlign w:val="center"/>
          </w:tcPr>
          <w:p>
            <w:pPr>
              <w:pStyle w:val="Normal"/>
            </w:pPr>
            <w:r>
              <w:rPr>
                <w:rStyle w:val="Text7"/>
              </w:rPr>
              <w:t>163</w:t>
            </w:r>
            <w:r>
              <w:t xml:space="preserve">　n.改变；修改</w:t>
            </w:r>
          </w:p>
        </w:tc>
        <w:tc>
          <w:tcPr>
            <w:tcW w:type="auto" w:w="0"/>
            <w:vAlign w:val="center"/>
          </w:tcPr>
          <w:p>
            <w:pPr>
              <w:pStyle w:val="Normal"/>
            </w:pPr>
            <w:r>
              <w:rPr>
                <w:rStyle w:val="Text7"/>
              </w:rPr>
              <w:t>164</w:t>
            </w:r>
            <w:r>
              <w:t xml:space="preserve">　a.二选一的 n.替代品</w:t>
            </w:r>
          </w:p>
        </w:tc>
      </w:tr>
      <w:tr>
        <w:tc>
          <w:tcPr>
            <w:tcW w:type="auto" w:w="0"/>
            <w:vAlign w:val="center"/>
          </w:tcPr>
          <w:p>
            <w:pPr>
              <w:pStyle w:val="Normal"/>
            </w:pPr>
            <w:r>
              <w:rPr>
                <w:rStyle w:val="Text7"/>
              </w:rPr>
              <w:t>165</w:t>
            </w:r>
            <w:r>
              <w:t xml:space="preserve">　n.询问；调查</w:t>
            </w:r>
          </w:p>
        </w:tc>
        <w:tc>
          <w:tcPr>
            <w:tcW w:type="auto" w:w="0"/>
            <w:vAlign w:val="center"/>
          </w:tcPr>
          <w:p>
            <w:pPr>
              <w:pStyle w:val="Normal"/>
            </w:pPr>
            <w:r>
              <w:rPr>
                <w:rStyle w:val="Text7"/>
              </w:rPr>
              <w:t>166</w:t>
            </w:r>
            <w:r>
              <w:t xml:space="preserve">　n.垄断；专卖（权）</w:t>
            </w:r>
          </w:p>
        </w:tc>
      </w:tr>
      <w:tr>
        <w:tc>
          <w:tcPr>
            <w:tcW w:type="auto" w:w="0"/>
            <w:vAlign w:val="center"/>
          </w:tcPr>
          <w:p>
            <w:pPr>
              <w:pStyle w:val="Normal"/>
            </w:pPr>
            <w:r>
              <w:rPr>
                <w:rStyle w:val="Text7"/>
              </w:rPr>
              <w:t>167</w:t>
            </w:r>
            <w:r>
              <w:t xml:space="preserve">　vt.垄断</w:t>
            </w:r>
          </w:p>
        </w:tc>
        <w:tc>
          <w:tcPr>
            <w:tcW w:type="auto" w:w="0"/>
            <w:vAlign w:val="center"/>
          </w:tcPr>
          <w:p>
            <w:pPr>
              <w:pStyle w:val="Normal"/>
            </w:pPr>
            <w:r>
              <w:rPr>
                <w:rStyle w:val="Text7"/>
              </w:rPr>
              <w:t>168</w:t>
            </w:r>
            <w:r>
              <w:t xml:space="preserve">　n.方言，土语</w:t>
            </w:r>
          </w:p>
        </w:tc>
      </w:tr>
      <w:tr>
        <w:tc>
          <w:tcPr>
            <w:tcW w:type="auto" w:w="0"/>
            <w:vAlign w:val="center"/>
          </w:tcPr>
          <w:p>
            <w:pPr>
              <w:pStyle w:val="Normal"/>
            </w:pPr>
            <w:r>
              <w:rPr>
                <w:rStyle w:val="Text7"/>
              </w:rPr>
              <w:t>169</w:t>
            </w:r>
            <w:r>
              <w:t xml:space="preserve">　vt.归还；取代</w:t>
            </w:r>
          </w:p>
        </w:tc>
        <w:tc>
          <w:tcPr>
            <w:tcW w:type="auto" w:w="0"/>
            <w:vAlign w:val="center"/>
          </w:tcPr>
          <w:p>
            <w:pPr>
              <w:pStyle w:val="Normal"/>
            </w:pPr>
            <w:r>
              <w:rPr>
                <w:rStyle w:val="Text7"/>
              </w:rPr>
              <w:t>170</w:t>
            </w:r>
            <w:r>
              <w:t xml:space="preserve">　n.归还；代替（者）</w:t>
            </w:r>
          </w:p>
        </w:tc>
      </w:tr>
      <w:tr>
        <w:tc>
          <w:tcPr>
            <w:tcW w:type="auto" w:w="0"/>
            <w:vAlign w:val="center"/>
          </w:tcPr>
          <w:p>
            <w:pPr>
              <w:pStyle w:val="Normal"/>
            </w:pPr>
            <w:r>
              <w:rPr>
                <w:rStyle w:val="Text7"/>
              </w:rPr>
              <w:t>171</w:t>
            </w:r>
            <w:r>
              <w:t xml:space="preserve">　a.可替换的，可置换的</w:t>
            </w:r>
          </w:p>
        </w:tc>
        <w:tc>
          <w:tcPr>
            <w:tcW w:type="auto" w:w="0"/>
            <w:vAlign w:val="center"/>
          </w:tcPr>
          <w:p>
            <w:pPr>
              <w:pStyle w:val="Normal"/>
            </w:pPr>
            <w:r>
              <w:rPr>
                <w:rStyle w:val="Text7"/>
              </w:rPr>
              <w:t>172</w:t>
            </w:r>
            <w:r>
              <w:t xml:space="preserve">　vt.改变，变换</w:t>
            </w:r>
          </w:p>
        </w:tc>
      </w:tr>
      <w:tr>
        <w:tc>
          <w:tcPr>
            <w:tcW w:type="auto" w:w="0"/>
            <w:vAlign w:val="center"/>
          </w:tcPr>
          <w:p>
            <w:pPr>
              <w:pStyle w:val="Normal"/>
            </w:pPr>
            <w:r>
              <w:rPr>
                <w:rStyle w:val="Text7"/>
              </w:rPr>
              <w:t>173</w:t>
            </w:r>
            <w:r>
              <w:t xml:space="preserve">　a.古典的；经典的</w:t>
            </w:r>
          </w:p>
        </w:tc>
        <w:tc>
          <w:tcPr>
            <w:tcW w:type="auto" w:w="0"/>
            <w:vAlign w:val="center"/>
          </w:tcPr>
          <w:p>
            <w:pPr>
              <w:pStyle w:val="Normal"/>
            </w:pPr>
            <w:r>
              <w:rPr>
                <w:rStyle w:val="Text7"/>
              </w:rPr>
              <w:t>174</w:t>
            </w:r>
            <w:r>
              <w:t xml:space="preserve">　a.古典的；经典的 n.名著</w:t>
            </w:r>
          </w:p>
        </w:tc>
      </w:tr>
      <w:tr>
        <w:tc>
          <w:tcPr>
            <w:tcW w:type="auto" w:w="0"/>
            <w:vAlign w:val="center"/>
          </w:tcPr>
          <w:p>
            <w:pPr>
              <w:pStyle w:val="Normal"/>
            </w:pPr>
            <w:r>
              <w:rPr>
                <w:rStyle w:val="Text7"/>
              </w:rPr>
              <w:t>175</w:t>
            </w:r>
            <w:r>
              <w:t xml:space="preserve">　a.优先的；在前的</w:t>
            </w:r>
          </w:p>
        </w:tc>
        <w:tc>
          <w:tcPr>
            <w:tcW w:type="auto" w:w="0"/>
            <w:vAlign w:val="center"/>
          </w:tcPr>
          <w:p>
            <w:pPr>
              <w:pStyle w:val="Normal"/>
            </w:pPr>
            <w:r>
              <w:rPr>
                <w:rStyle w:val="Text7"/>
              </w:rPr>
              <w:t>176</w:t>
            </w:r>
            <w:r>
              <w:t xml:space="preserve">　n.优先，重点</w:t>
            </w:r>
          </w:p>
        </w:tc>
      </w:tr>
      <w:tr>
        <w:tc>
          <w:tcPr>
            <w:tcW w:type="auto" w:w="0"/>
            <w:vAlign w:val="center"/>
          </w:tcPr>
          <w:p>
            <w:pPr>
              <w:pStyle w:val="Normal"/>
            </w:pPr>
            <w:r>
              <w:rPr>
                <w:rStyle w:val="Text7"/>
              </w:rPr>
              <w:t>177</w:t>
            </w:r>
            <w:r>
              <w:t xml:space="preserve">　v.移植 n.移植</w:t>
            </w:r>
          </w:p>
        </w:tc>
        <w:tc>
          <w:tcPr>
            <w:tcW w:type="auto" w:w="0"/>
            <w:vAlign w:val="center"/>
          </w:tcPr>
          <w:p>
            <w:pPr>
              <w:pStyle w:val="Normal"/>
            </w:pPr>
            <w:r>
              <w:rPr>
                <w:rStyle w:val="Text7"/>
              </w:rPr>
              <w:t>178</w:t>
            </w:r>
            <w:r>
              <w:t xml:space="preserve">　vt.坚持；坚决要求</w:t>
            </w:r>
          </w:p>
        </w:tc>
      </w:tr>
      <w:tr>
        <w:tc>
          <w:tcPr>
            <w:tcW w:type="auto" w:w="0"/>
            <w:vAlign w:val="center"/>
          </w:tcPr>
          <w:p>
            <w:pPr>
              <w:pStyle w:val="Normal"/>
            </w:pPr>
            <w:r>
              <w:rPr>
                <w:rStyle w:val="Text7"/>
              </w:rPr>
              <w:t>179</w:t>
            </w:r>
            <w:r>
              <w:t xml:space="preserve">　n.窘境，困境</w:t>
            </w:r>
          </w:p>
        </w:tc>
        <w:tc>
          <w:tcPr>
            <w:tcW w:type="auto" w:w="0"/>
            <w:vAlign w:val="center"/>
          </w:tcPr>
          <w:p>
            <w:pPr>
              <w:pStyle w:val="Normal"/>
            </w:pPr>
            <w:r>
              <w:rPr>
                <w:rStyle w:val="Text7"/>
              </w:rPr>
              <w:t>180</w:t>
            </w:r>
            <w:r>
              <w:t xml:space="preserve">　v.描述；代表</w:t>
            </w:r>
          </w:p>
        </w:tc>
      </w:tr>
      <w:tr>
        <w:tc>
          <w:tcPr>
            <w:tcW w:type="auto" w:w="0"/>
            <w:vAlign w:val="center"/>
          </w:tcPr>
          <w:p>
            <w:pPr>
              <w:pStyle w:val="Normal"/>
            </w:pPr>
            <w:r>
              <w:rPr>
                <w:rStyle w:val="Text7"/>
              </w:rPr>
              <w:t>181</w:t>
            </w:r>
            <w:r>
              <w:t xml:space="preserve">　n.描述；代表</w:t>
            </w:r>
          </w:p>
        </w:tc>
        <w:tc>
          <w:tcPr>
            <w:tcW w:type="auto" w:w="0"/>
            <w:vAlign w:val="center"/>
          </w:tcPr>
          <w:p>
            <w:pPr>
              <w:pStyle w:val="Normal"/>
            </w:pPr>
            <w:r>
              <w:rPr>
                <w:rStyle w:val="Text7"/>
              </w:rPr>
              <w:t>182</w:t>
            </w:r>
            <w:r>
              <w:t xml:space="preserve">　vt.证实；断言</w:t>
            </w:r>
          </w:p>
        </w:tc>
      </w:tr>
      <w:tr>
        <w:tc>
          <w:tcPr>
            <w:tcW w:type="auto" w:w="0"/>
            <w:vAlign w:val="center"/>
          </w:tcPr>
          <w:p>
            <w:pPr>
              <w:pStyle w:val="Normal"/>
            </w:pPr>
            <w:r>
              <w:rPr>
                <w:rStyle w:val="Text7"/>
              </w:rPr>
              <w:t>183</w:t>
            </w:r>
            <w:r>
              <w:t xml:space="preserve">　n.意图，目的</w:t>
            </w:r>
          </w:p>
        </w:tc>
        <w:tc>
          <w:tcPr>
            <w:tcW w:type="auto" w:w="0"/>
            <w:vAlign w:val="center"/>
          </w:tcPr>
          <w:p>
            <w:pPr>
              <w:pStyle w:val="Normal"/>
            </w:pPr>
            <w:r>
              <w:rPr>
                <w:rStyle w:val="Text7"/>
              </w:rPr>
              <w:t>184</w:t>
            </w:r>
            <w:r>
              <w:t xml:space="preserve">　n.宣传</w:t>
            </w:r>
          </w:p>
        </w:tc>
      </w:tr>
      <w:tr>
        <w:tc>
          <w:tcPr>
            <w:tcW w:type="auto" w:w="0"/>
            <w:vAlign w:val="center"/>
          </w:tcPr>
          <w:p>
            <w:pPr>
              <w:pStyle w:val="Normal"/>
            </w:pPr>
            <w:r>
              <w:rPr>
                <w:rStyle w:val="Text7"/>
              </w:rPr>
              <w:t>185</w:t>
            </w:r>
            <w:r>
              <w:t xml:space="preserve">　n.物质；实质</w:t>
            </w:r>
          </w:p>
        </w:tc>
        <w:tc>
          <w:tcPr>
            <w:tcW w:type="auto" w:w="0"/>
            <w:vAlign w:val="center"/>
          </w:tcPr>
          <w:p>
            <w:pPr>
              <w:pStyle w:val="Normal"/>
            </w:pPr>
            <w:r>
              <w:rPr>
                <w:rStyle w:val="Text7"/>
              </w:rPr>
              <w:t>186</w:t>
            </w:r>
            <w:r>
              <w:t xml:space="preserve">　n.总数，总额</w:t>
            </w:r>
          </w:p>
        </w:tc>
      </w:tr>
      <w:tr>
        <w:tc>
          <w:tcPr>
            <w:tcW w:type="auto" w:w="0"/>
            <w:vAlign w:val="center"/>
          </w:tcPr>
          <w:p>
            <w:pPr>
              <w:pStyle w:val="Normal"/>
            </w:pPr>
            <w:r>
              <w:rPr>
                <w:rStyle w:val="Text7"/>
              </w:rPr>
              <w:t>187</w:t>
            </w:r>
            <w:r>
              <w:t xml:space="preserve">　n.程序；步骤</w:t>
            </w:r>
          </w:p>
        </w:tc>
        <w:tc>
          <w:tcPr>
            <w:tcW w:type="auto" w:w="0"/>
            <w:vAlign w:val="center"/>
          </w:tcPr>
          <w:p>
            <w:pPr>
              <w:pStyle w:val="Normal"/>
            </w:pPr>
            <w:r>
              <w:rPr>
                <w:rStyle w:val="Text7"/>
              </w:rPr>
              <w:t>188</w:t>
            </w:r>
            <w:r>
              <w:t xml:space="preserve">　ad.程序上地</w:t>
            </w:r>
          </w:p>
        </w:tc>
      </w:tr>
      <w:tr>
        <w:tc>
          <w:tcPr>
            <w:tcW w:type="auto" w:w="0"/>
            <w:vAlign w:val="center"/>
          </w:tcPr>
          <w:p>
            <w:pPr>
              <w:pStyle w:val="Normal"/>
            </w:pPr>
            <w:r>
              <w:rPr>
                <w:rStyle w:val="Text7"/>
              </w:rPr>
              <w:t>189</w:t>
            </w:r>
            <w:r>
              <w:t xml:space="preserve">　n.相似情况；类似物</w:t>
            </w:r>
          </w:p>
        </w:tc>
        <w:tc>
          <w:tcPr>
            <w:tcW w:type="auto" w:w="0"/>
            <w:vAlign w:val="center"/>
          </w:tcPr>
          <w:p>
            <w:pPr>
              <w:pStyle w:val="Normal"/>
            </w:pPr>
            <w:r>
              <w:rPr>
                <w:rStyle w:val="Text7"/>
              </w:rPr>
              <w:t>190</w:t>
            </w:r>
            <w:r>
              <w:t xml:space="preserve">　n.类似，相似</w:t>
            </w:r>
          </w:p>
        </w:tc>
      </w:tr>
      <w:tr>
        <w:tc>
          <w:tcPr>
            <w:tcW w:type="auto" w:w="0"/>
            <w:vAlign w:val="center"/>
          </w:tcPr>
          <w:p>
            <w:pPr>
              <w:pStyle w:val="Normal"/>
            </w:pPr>
            <w:r>
              <w:rPr>
                <w:rStyle w:val="Text7"/>
              </w:rPr>
              <w:t>191</w:t>
            </w:r>
            <w:r>
              <w:t xml:space="preserve">　a.多样的</w:t>
            </w:r>
          </w:p>
        </w:tc>
        <w:tc>
          <w:tcPr>
            <w:tcW w:type="auto" w:w="0"/>
            <w:vAlign w:val="center"/>
          </w:tcPr>
          <w:p>
            <w:pPr>
              <w:pStyle w:val="Normal"/>
            </w:pPr>
            <w:r>
              <w:rPr>
                <w:rStyle w:val="Text7"/>
              </w:rPr>
              <w:t>192</w:t>
            </w:r>
            <w:r>
              <w:t xml:space="preserve">　v.（使）相乘</w:t>
            </w:r>
          </w:p>
        </w:tc>
      </w:tr>
      <w:tr>
        <w:tc>
          <w:tcPr>
            <w:tcW w:type="auto" w:w="0"/>
            <w:vAlign w:val="center"/>
          </w:tcPr>
          <w:p>
            <w:pPr>
              <w:pStyle w:val="Normal"/>
            </w:pPr>
            <w:r>
              <w:rPr>
                <w:rStyle w:val="Text7"/>
              </w:rPr>
              <w:t>193</w:t>
            </w:r>
            <w:r>
              <w:t xml:space="preserve">　vt.分解；分析</w:t>
            </w:r>
          </w:p>
        </w:tc>
        <w:tc>
          <w:tcPr>
            <w:tcW w:type="auto" w:w="0"/>
            <w:vAlign w:val="center"/>
          </w:tcPr>
          <w:p>
            <w:pPr>
              <w:pStyle w:val="Normal"/>
            </w:pPr>
            <w:r>
              <w:rPr>
                <w:rStyle w:val="Text7"/>
              </w:rPr>
              <w:t>194</w:t>
            </w:r>
            <w:r>
              <w:t xml:space="preserve">　n.分解；分析</w:t>
            </w:r>
          </w:p>
        </w:tc>
      </w:tr>
      <w:tr>
        <w:tc>
          <w:tcPr>
            <w:tcW w:type="auto" w:w="0"/>
            <w:vAlign w:val="center"/>
          </w:tcPr>
          <w:p>
            <w:pPr>
              <w:pStyle w:val="Normal"/>
            </w:pPr>
            <w:r>
              <w:rPr>
                <w:rStyle w:val="Text7"/>
              </w:rPr>
              <w:t>195</w:t>
            </w:r>
            <w:r>
              <w:t xml:space="preserve">　a.分解的；分析的</w:t>
            </w:r>
          </w:p>
        </w:tc>
        <w:tc>
          <w:tcPr>
            <w:tcW w:type="auto" w:w="0"/>
            <w:vAlign w:val="center"/>
          </w:tcPr>
          <w:p>
            <w:pPr>
              <w:pStyle w:val="Normal"/>
            </w:pPr>
            <w:r>
              <w:rPr>
                <w:rStyle w:val="Text7"/>
              </w:rPr>
              <w:t>196</w:t>
            </w:r>
            <w:r>
              <w:t xml:space="preserve">　ad.分析地</w:t>
            </w:r>
          </w:p>
        </w:tc>
      </w:tr>
      <w:tr>
        <w:tc>
          <w:tcPr>
            <w:tcW w:type="auto" w:w="0"/>
            <w:vAlign w:val="center"/>
          </w:tcPr>
          <w:p>
            <w:pPr>
              <w:pStyle w:val="Normal"/>
            </w:pPr>
            <w:r>
              <w:rPr>
                <w:rStyle w:val="Text7"/>
              </w:rPr>
              <w:t>197</w:t>
            </w:r>
            <w:r>
              <w:t xml:space="preserve">　vt.创立 n.学会</w:t>
            </w:r>
          </w:p>
        </w:tc>
        <w:tc>
          <w:tcPr>
            <w:tcW w:type="auto" w:w="0"/>
            <w:vAlign w:val="center"/>
          </w:tcPr>
          <w:p>
            <w:pPr>
              <w:pStyle w:val="Normal"/>
            </w:pPr>
            <w:r>
              <w:rPr>
                <w:rStyle w:val="Text7"/>
              </w:rPr>
              <w:t>198</w:t>
            </w:r>
            <w:r>
              <w:t xml:space="preserve">　n.机构；制度</w:t>
            </w:r>
          </w:p>
        </w:tc>
      </w:tr>
      <w:tr>
        <w:tc>
          <w:tcPr>
            <w:tcW w:type="auto" w:w="0"/>
            <w:vAlign w:val="center"/>
          </w:tcPr>
          <w:p>
            <w:pPr>
              <w:pStyle w:val="Normal"/>
            </w:pPr>
            <w:r>
              <w:rPr>
                <w:rStyle w:val="Text7"/>
              </w:rPr>
              <w:t>199</w:t>
            </w:r>
            <w:r>
              <w:t xml:space="preserve">　a.机构的；制度上的</w:t>
            </w:r>
          </w:p>
        </w:tc>
        <w:tc>
          <w:tcPr>
            <w:tcW w:type="auto" w:w="0"/>
            <w:vAlign w:val="center"/>
          </w:tcPr>
          <w:p>
            <w:pPr>
              <w:pStyle w:val="Normal"/>
            </w:pPr>
            <w:r>
              <w:rPr>
                <w:rStyle w:val="Text7"/>
              </w:rPr>
              <w:t>200</w:t>
            </w:r>
            <w:r>
              <w:t xml:space="preserve">　a.立法；法律</w:t>
            </w:r>
          </w:p>
        </w:tc>
      </w:tr>
      <w:tr>
        <w:tc>
          <w:tcPr>
            <w:tcW w:type="auto" w:w="0"/>
            <w:vAlign w:val="center"/>
          </w:tcPr>
          <w:p>
            <w:pPr>
              <w:pStyle w:val="Normal"/>
            </w:pPr>
            <w:r>
              <w:rPr>
                <w:rStyle w:val="Text7"/>
              </w:rPr>
              <w:t>201</w:t>
            </w:r>
            <w:r>
              <w:t xml:space="preserve">　a.立法的 n.立法机构</w:t>
            </w:r>
          </w:p>
        </w:tc>
        <w:tc>
          <w:tcPr>
            <w:tcW w:type="auto" w:w="0"/>
            <w:vAlign w:val="center"/>
          </w:tcPr>
          <w:p>
            <w:pPr>
              <w:pStyle w:val="Normal"/>
            </w:pPr>
            <w:r>
              <w:rPr>
                <w:rStyle w:val="Text7"/>
              </w:rPr>
              <w:t>202</w:t>
            </w:r>
            <w:r>
              <w:t xml:space="preserve">　n.祖先，祖宗</w:t>
            </w:r>
          </w:p>
        </w:tc>
      </w:tr>
      <w:tr>
        <w:tc>
          <w:tcPr>
            <w:tcW w:type="auto" w:w="0"/>
            <w:vAlign w:val="center"/>
          </w:tcPr>
          <w:p>
            <w:pPr>
              <w:pStyle w:val="Normal"/>
            </w:pPr>
            <w:r>
              <w:rPr>
                <w:rStyle w:val="Text7"/>
              </w:rPr>
              <w:t>203</w:t>
            </w:r>
            <w:r>
              <w:t xml:space="preserve">　n.祖先；血统</w:t>
            </w:r>
          </w:p>
        </w:tc>
      </w:tr>
    </w:tbl>
    <w:p>
      <w:bookmarkStart w:id="118" w:name="Top_of_part0063_html"/>
      <w:bookmarkStart w:id="119" w:name="List_6_______Yue____Ri"/>
      <w:pPr>
        <w:pStyle w:val="Heading 2"/>
        <w:pageBreakBefore w:val="on"/>
      </w:pPr>
      <w:r>
        <w:t>List 6</w:t>
      </w:r>
      <w:bookmarkEnd w:id="118"/>
      <w:bookmarkEnd w:id="119"/>
    </w:p>
    <w:p>
      <w:pPr>
        <w:pStyle w:val="Para 16"/>
      </w:pPr>
      <w:r>
        <w:t>___月___日</w:t>
      </w:r>
    </w:p>
    <w:tbl>
      <w:tblPr>
        <w:tblW w:type="auto" w:w="0"/>
      </w:tblPr>
      <w:tr>
        <w:tc>
          <w:tcPr>
            <w:tcW w:type="auto" w:w="0"/>
            <w:vAlign w:val="center"/>
          </w:tcPr>
          <w:p>
            <w:pPr>
              <w:pStyle w:val="Normal"/>
            </w:pPr>
            <w:r>
              <w:rPr>
                <w:rStyle w:val="Text7"/>
              </w:rPr>
              <w:t>1</w:t>
            </w:r>
            <w:r>
              <w:t xml:space="preserve">　found</w:t>
            </w:r>
          </w:p>
        </w:tc>
        <w:tc>
          <w:tcPr>
            <w:tcW w:type="auto" w:w="0"/>
            <w:vAlign w:val="center"/>
          </w:tcPr>
          <w:p>
            <w:pPr>
              <w:pStyle w:val="Normal"/>
            </w:pPr>
            <w:r>
              <w:rPr>
                <w:rStyle w:val="Text7"/>
              </w:rPr>
              <w:t>2</w:t>
            </w:r>
            <w:r>
              <w:t xml:space="preserve">　foundation</w:t>
            </w:r>
          </w:p>
        </w:tc>
      </w:tr>
      <w:tr>
        <w:tc>
          <w:tcPr>
            <w:tcW w:type="auto" w:w="0"/>
            <w:vAlign w:val="center"/>
          </w:tcPr>
          <w:p>
            <w:pPr>
              <w:pStyle w:val="Normal"/>
            </w:pPr>
            <w:r>
              <w:rPr>
                <w:rStyle w:val="Text7"/>
              </w:rPr>
              <w:t>3</w:t>
            </w:r>
            <w:r>
              <w:t xml:space="preserve">　fundamental</w:t>
            </w:r>
          </w:p>
        </w:tc>
        <w:tc>
          <w:tcPr>
            <w:tcW w:type="auto" w:w="0"/>
            <w:vAlign w:val="center"/>
          </w:tcPr>
          <w:p>
            <w:pPr>
              <w:pStyle w:val="Normal"/>
            </w:pPr>
            <w:r>
              <w:rPr>
                <w:rStyle w:val="Text7"/>
              </w:rPr>
              <w:t>4</w:t>
            </w:r>
            <w:r>
              <w:t xml:space="preserve">　new-found</w:t>
            </w:r>
          </w:p>
        </w:tc>
      </w:tr>
      <w:tr>
        <w:tc>
          <w:tcPr>
            <w:tcW w:type="auto" w:w="0"/>
            <w:vAlign w:val="center"/>
          </w:tcPr>
          <w:p>
            <w:pPr>
              <w:pStyle w:val="Normal"/>
            </w:pPr>
            <w:r>
              <w:rPr>
                <w:rStyle w:val="Text7"/>
              </w:rPr>
              <w:t>5</w:t>
            </w:r>
            <w:r>
              <w:t xml:space="preserve">　recognise/ze</w:t>
            </w:r>
          </w:p>
        </w:tc>
        <w:tc>
          <w:tcPr>
            <w:tcW w:type="auto" w:w="0"/>
            <w:vAlign w:val="center"/>
          </w:tcPr>
          <w:p>
            <w:pPr>
              <w:pStyle w:val="Normal"/>
            </w:pPr>
            <w:r>
              <w:rPr>
                <w:rStyle w:val="Text7"/>
              </w:rPr>
              <w:t>6</w:t>
            </w:r>
            <w:r>
              <w:t xml:space="preserve">　recognition</w:t>
            </w:r>
          </w:p>
        </w:tc>
      </w:tr>
      <w:tr>
        <w:tc>
          <w:tcPr>
            <w:tcW w:type="auto" w:w="0"/>
            <w:vAlign w:val="center"/>
          </w:tcPr>
          <w:p>
            <w:pPr>
              <w:pStyle w:val="Normal"/>
            </w:pPr>
            <w:r>
              <w:rPr>
                <w:rStyle w:val="Text7"/>
              </w:rPr>
              <w:t>7</w:t>
            </w:r>
            <w:r>
              <w:t xml:space="preserve">　physical</w:t>
            </w:r>
          </w:p>
        </w:tc>
        <w:tc>
          <w:tcPr>
            <w:tcW w:type="auto" w:w="0"/>
            <w:vAlign w:val="center"/>
          </w:tcPr>
          <w:p>
            <w:pPr>
              <w:pStyle w:val="Normal"/>
            </w:pPr>
            <w:r>
              <w:rPr>
                <w:rStyle w:val="Text7"/>
              </w:rPr>
              <w:t>8</w:t>
            </w:r>
            <w:r>
              <w:t xml:space="preserve">　physician</w:t>
            </w:r>
          </w:p>
        </w:tc>
      </w:tr>
      <w:tr>
        <w:tc>
          <w:tcPr>
            <w:tcW w:type="auto" w:w="0"/>
            <w:vAlign w:val="center"/>
          </w:tcPr>
          <w:p>
            <w:pPr>
              <w:pStyle w:val="Normal"/>
            </w:pPr>
            <w:r>
              <w:rPr>
                <w:rStyle w:val="Text7"/>
              </w:rPr>
              <w:t>9</w:t>
            </w:r>
            <w:r>
              <w:t xml:space="preserve">　affordable</w:t>
            </w:r>
          </w:p>
        </w:tc>
        <w:tc>
          <w:tcPr>
            <w:tcW w:type="auto" w:w="0"/>
            <w:vAlign w:val="center"/>
          </w:tcPr>
          <w:p>
            <w:pPr>
              <w:pStyle w:val="Normal"/>
            </w:pPr>
            <w:r>
              <w:rPr>
                <w:rStyle w:val="Text7"/>
              </w:rPr>
              <w:t>10</w:t>
            </w:r>
            <w:r>
              <w:t xml:space="preserve">　dropout</w:t>
            </w:r>
          </w:p>
        </w:tc>
      </w:tr>
      <w:tr>
        <w:tc>
          <w:tcPr>
            <w:tcW w:type="auto" w:w="0"/>
            <w:vAlign w:val="center"/>
          </w:tcPr>
          <w:p>
            <w:pPr>
              <w:pStyle w:val="Normal"/>
            </w:pPr>
            <w:r>
              <w:rPr>
                <w:rStyle w:val="Text7"/>
              </w:rPr>
              <w:t>11</w:t>
            </w:r>
            <w:r>
              <w:t xml:space="preserve">　endurance</w:t>
            </w:r>
          </w:p>
        </w:tc>
        <w:tc>
          <w:tcPr>
            <w:tcW w:type="auto" w:w="0"/>
            <w:vAlign w:val="center"/>
          </w:tcPr>
          <w:p>
            <w:pPr>
              <w:pStyle w:val="Normal"/>
            </w:pPr>
            <w:r>
              <w:rPr>
                <w:rStyle w:val="Text7"/>
              </w:rPr>
              <w:t>12</w:t>
            </w:r>
            <w:r>
              <w:t xml:space="preserve">　infrastructure</w:t>
            </w:r>
          </w:p>
        </w:tc>
      </w:tr>
      <w:tr>
        <w:tc>
          <w:tcPr>
            <w:tcW w:type="auto" w:w="0"/>
            <w:vAlign w:val="center"/>
          </w:tcPr>
          <w:p>
            <w:pPr>
              <w:pStyle w:val="Normal"/>
            </w:pPr>
            <w:r>
              <w:rPr>
                <w:rStyle w:val="Text7"/>
              </w:rPr>
              <w:t>13</w:t>
            </w:r>
            <w:r>
              <w:t xml:space="preserve">　spectrum</w:t>
            </w:r>
          </w:p>
        </w:tc>
        <w:tc>
          <w:tcPr>
            <w:tcW w:type="auto" w:w="0"/>
            <w:vAlign w:val="center"/>
          </w:tcPr>
          <w:p>
            <w:pPr>
              <w:pStyle w:val="Normal"/>
            </w:pPr>
            <w:r>
              <w:rPr>
                <w:rStyle w:val="Text7"/>
              </w:rPr>
              <w:t>14</w:t>
            </w:r>
            <w:r>
              <w:t xml:space="preserve">　intend</w:t>
            </w:r>
          </w:p>
        </w:tc>
      </w:tr>
      <w:tr>
        <w:tc>
          <w:tcPr>
            <w:tcW w:type="auto" w:w="0"/>
            <w:vAlign w:val="center"/>
          </w:tcPr>
          <w:p>
            <w:pPr>
              <w:pStyle w:val="Normal"/>
            </w:pPr>
            <w:r>
              <w:rPr>
                <w:rStyle w:val="Text7"/>
              </w:rPr>
              <w:t>15</w:t>
            </w:r>
            <w:r>
              <w:t xml:space="preserve">　intended</w:t>
            </w:r>
          </w:p>
        </w:tc>
        <w:tc>
          <w:tcPr>
            <w:tcW w:type="auto" w:w="0"/>
            <w:vAlign w:val="center"/>
          </w:tcPr>
          <w:p>
            <w:pPr>
              <w:pStyle w:val="Normal"/>
            </w:pPr>
            <w:r>
              <w:rPr>
                <w:rStyle w:val="Text7"/>
              </w:rPr>
              <w:t>16</w:t>
            </w:r>
            <w:r>
              <w:t xml:space="preserve">　resist</w:t>
            </w:r>
          </w:p>
        </w:tc>
      </w:tr>
      <w:tr>
        <w:tc>
          <w:tcPr>
            <w:tcW w:type="auto" w:w="0"/>
            <w:vAlign w:val="center"/>
          </w:tcPr>
          <w:p>
            <w:pPr>
              <w:pStyle w:val="Normal"/>
            </w:pPr>
            <w:r>
              <w:rPr>
                <w:rStyle w:val="Text7"/>
              </w:rPr>
              <w:t>17</w:t>
            </w:r>
            <w:r>
              <w:t xml:space="preserve">　resistant</w:t>
            </w:r>
          </w:p>
        </w:tc>
        <w:tc>
          <w:tcPr>
            <w:tcW w:type="auto" w:w="0"/>
            <w:vAlign w:val="center"/>
          </w:tcPr>
          <w:p>
            <w:pPr>
              <w:pStyle w:val="Normal"/>
            </w:pPr>
            <w:r>
              <w:rPr>
                <w:rStyle w:val="Text7"/>
              </w:rPr>
              <w:t>18</w:t>
            </w:r>
            <w:r>
              <w:t xml:space="preserve">　fragile</w:t>
            </w:r>
          </w:p>
        </w:tc>
      </w:tr>
      <w:tr>
        <w:tc>
          <w:tcPr>
            <w:tcW w:type="auto" w:w="0"/>
            <w:vAlign w:val="center"/>
          </w:tcPr>
          <w:p>
            <w:pPr>
              <w:pStyle w:val="Normal"/>
            </w:pPr>
            <w:r>
              <w:rPr>
                <w:rStyle w:val="Text7"/>
              </w:rPr>
              <w:t>19</w:t>
            </w:r>
            <w:r>
              <w:t xml:space="preserve">　intense</w:t>
            </w:r>
          </w:p>
        </w:tc>
        <w:tc>
          <w:tcPr>
            <w:tcW w:type="auto" w:w="0"/>
            <w:vAlign w:val="center"/>
          </w:tcPr>
          <w:p>
            <w:pPr>
              <w:pStyle w:val="Normal"/>
            </w:pPr>
            <w:r>
              <w:rPr>
                <w:rStyle w:val="Text7"/>
              </w:rPr>
              <w:t>20</w:t>
            </w:r>
            <w:r>
              <w:t xml:space="preserve">　intensely</w:t>
            </w:r>
          </w:p>
        </w:tc>
      </w:tr>
      <w:tr>
        <w:tc>
          <w:tcPr>
            <w:tcW w:type="auto" w:w="0"/>
            <w:vAlign w:val="center"/>
          </w:tcPr>
          <w:p>
            <w:pPr>
              <w:pStyle w:val="Normal"/>
            </w:pPr>
            <w:r>
              <w:rPr>
                <w:rStyle w:val="Text7"/>
              </w:rPr>
              <w:t>21</w:t>
            </w:r>
            <w:r>
              <w:t xml:space="preserve">　intensify</w:t>
            </w:r>
          </w:p>
        </w:tc>
        <w:tc>
          <w:tcPr>
            <w:tcW w:type="auto" w:w="0"/>
            <w:vAlign w:val="center"/>
          </w:tcPr>
          <w:p>
            <w:pPr>
              <w:pStyle w:val="Normal"/>
            </w:pPr>
            <w:r>
              <w:rPr>
                <w:rStyle w:val="Text7"/>
              </w:rPr>
              <w:t>22</w:t>
            </w:r>
            <w:r>
              <w:t xml:space="preserve">　respect</w:t>
            </w:r>
          </w:p>
        </w:tc>
      </w:tr>
      <w:tr>
        <w:tc>
          <w:tcPr>
            <w:tcW w:type="auto" w:w="0"/>
            <w:vAlign w:val="center"/>
          </w:tcPr>
          <w:p>
            <w:pPr>
              <w:pStyle w:val="Normal"/>
            </w:pPr>
            <w:r>
              <w:rPr>
                <w:rStyle w:val="Text7"/>
              </w:rPr>
              <w:t>23</w:t>
            </w:r>
            <w:r>
              <w:t xml:space="preserve">　respectable</w:t>
            </w:r>
          </w:p>
        </w:tc>
        <w:tc>
          <w:tcPr>
            <w:tcW w:type="auto" w:w="0"/>
            <w:vAlign w:val="center"/>
          </w:tcPr>
          <w:p>
            <w:pPr>
              <w:pStyle w:val="Normal"/>
            </w:pPr>
            <w:r>
              <w:rPr>
                <w:rStyle w:val="Text7"/>
              </w:rPr>
              <w:t>24</w:t>
            </w:r>
            <w:r>
              <w:t xml:space="preserve">　anthropology</w:t>
            </w:r>
          </w:p>
        </w:tc>
      </w:tr>
      <w:tr>
        <w:tc>
          <w:tcPr>
            <w:tcW w:type="auto" w:w="0"/>
            <w:vAlign w:val="center"/>
          </w:tcPr>
          <w:p>
            <w:pPr>
              <w:pStyle w:val="Normal"/>
            </w:pPr>
            <w:r>
              <w:rPr>
                <w:rStyle w:val="Text7"/>
              </w:rPr>
              <w:t>25</w:t>
            </w:r>
            <w:r>
              <w:t xml:space="preserve">　anthropologist</w:t>
            </w:r>
          </w:p>
        </w:tc>
        <w:tc>
          <w:tcPr>
            <w:tcW w:type="auto" w:w="0"/>
            <w:vAlign w:val="center"/>
          </w:tcPr>
          <w:p>
            <w:pPr>
              <w:pStyle w:val="Normal"/>
            </w:pPr>
            <w:r>
              <w:rPr>
                <w:rStyle w:val="Text7"/>
              </w:rPr>
              <w:t>26</w:t>
            </w:r>
            <w:r>
              <w:t xml:space="preserve">　exhibit</w:t>
            </w:r>
          </w:p>
        </w:tc>
      </w:tr>
      <w:tr>
        <w:tc>
          <w:tcPr>
            <w:tcW w:type="auto" w:w="0"/>
            <w:vAlign w:val="center"/>
          </w:tcPr>
          <w:p>
            <w:pPr>
              <w:pStyle w:val="Normal"/>
            </w:pPr>
            <w:r>
              <w:rPr>
                <w:rStyle w:val="Text7"/>
              </w:rPr>
              <w:t>27</w:t>
            </w:r>
            <w:r>
              <w:t xml:space="preserve">　coincide</w:t>
            </w:r>
          </w:p>
        </w:tc>
        <w:tc>
          <w:tcPr>
            <w:tcW w:type="auto" w:w="0"/>
            <w:vAlign w:val="center"/>
          </w:tcPr>
          <w:p>
            <w:pPr>
              <w:pStyle w:val="Normal"/>
            </w:pPr>
            <w:r>
              <w:rPr>
                <w:rStyle w:val="Text7"/>
              </w:rPr>
              <w:t>28</w:t>
            </w:r>
            <w:r>
              <w:t xml:space="preserve">　coincidence</w:t>
            </w:r>
          </w:p>
        </w:tc>
      </w:tr>
      <w:tr>
        <w:tc>
          <w:tcPr>
            <w:tcW w:type="auto" w:w="0"/>
            <w:vAlign w:val="center"/>
          </w:tcPr>
          <w:p>
            <w:pPr>
              <w:pStyle w:val="Normal"/>
            </w:pPr>
            <w:r>
              <w:rPr>
                <w:rStyle w:val="Text7"/>
              </w:rPr>
              <w:t>29</w:t>
            </w:r>
            <w:r>
              <w:t xml:space="preserve">　restore</w:t>
            </w:r>
          </w:p>
        </w:tc>
        <w:tc>
          <w:tcPr>
            <w:tcW w:type="auto" w:w="0"/>
            <w:vAlign w:val="center"/>
          </w:tcPr>
          <w:p>
            <w:pPr>
              <w:pStyle w:val="Normal"/>
            </w:pPr>
            <w:r>
              <w:rPr>
                <w:rStyle w:val="Text7"/>
              </w:rPr>
              <w:t>30</w:t>
            </w:r>
            <w:r>
              <w:t xml:space="preserve">　restoration</w:t>
            </w:r>
          </w:p>
        </w:tc>
      </w:tr>
      <w:tr>
        <w:tc>
          <w:tcPr>
            <w:tcW w:type="auto" w:w="0"/>
            <w:vAlign w:val="center"/>
          </w:tcPr>
          <w:p>
            <w:pPr>
              <w:pStyle w:val="Normal"/>
            </w:pPr>
            <w:r>
              <w:rPr>
                <w:rStyle w:val="Text7"/>
              </w:rPr>
              <w:t>31</w:t>
            </w:r>
            <w:r>
              <w:t xml:space="preserve">　restrict</w:t>
            </w:r>
          </w:p>
        </w:tc>
        <w:tc>
          <w:tcPr>
            <w:tcW w:type="auto" w:w="0"/>
            <w:vAlign w:val="center"/>
          </w:tcPr>
          <w:p>
            <w:pPr>
              <w:pStyle w:val="Normal"/>
            </w:pPr>
            <w:r>
              <w:rPr>
                <w:rStyle w:val="Text7"/>
              </w:rPr>
              <w:t>32</w:t>
            </w:r>
            <w:r>
              <w:t xml:space="preserve">　restriction</w:t>
            </w:r>
          </w:p>
        </w:tc>
      </w:tr>
      <w:tr>
        <w:tc>
          <w:tcPr>
            <w:tcW w:type="auto" w:w="0"/>
            <w:vAlign w:val="center"/>
          </w:tcPr>
          <w:p>
            <w:pPr>
              <w:pStyle w:val="Normal"/>
            </w:pPr>
            <w:r>
              <w:rPr>
                <w:rStyle w:val="Text7"/>
              </w:rPr>
              <w:t>33</w:t>
            </w:r>
            <w:r>
              <w:t xml:space="preserve">　restrictive</w:t>
            </w:r>
          </w:p>
        </w:tc>
        <w:tc>
          <w:tcPr>
            <w:tcW w:type="auto" w:w="0"/>
            <w:vAlign w:val="center"/>
          </w:tcPr>
          <w:p>
            <w:pPr>
              <w:pStyle w:val="Normal"/>
            </w:pPr>
            <w:r>
              <w:rPr>
                <w:rStyle w:val="Text7"/>
              </w:rPr>
              <w:t>34</w:t>
            </w:r>
            <w:r>
              <w:t xml:space="preserve">　turbulent</w:t>
            </w:r>
          </w:p>
        </w:tc>
      </w:tr>
      <w:tr>
        <w:tc>
          <w:tcPr>
            <w:tcW w:type="auto" w:w="0"/>
            <w:vAlign w:val="center"/>
          </w:tcPr>
          <w:p>
            <w:pPr>
              <w:pStyle w:val="Normal"/>
            </w:pPr>
            <w:r>
              <w:rPr>
                <w:rStyle w:val="Text7"/>
              </w:rPr>
              <w:t>35</w:t>
            </w:r>
            <w:r>
              <w:t xml:space="preserve">　apart</w:t>
            </w:r>
          </w:p>
        </w:tc>
        <w:tc>
          <w:tcPr>
            <w:tcW w:type="auto" w:w="0"/>
            <w:vAlign w:val="center"/>
          </w:tcPr>
          <w:p>
            <w:pPr>
              <w:pStyle w:val="Normal"/>
            </w:pPr>
            <w:r>
              <w:rPr>
                <w:rStyle w:val="Text7"/>
              </w:rPr>
              <w:t>36</w:t>
            </w:r>
            <w:r>
              <w:t xml:space="preserve">　turnaround</w:t>
            </w:r>
          </w:p>
        </w:tc>
      </w:tr>
      <w:tr>
        <w:tc>
          <w:tcPr>
            <w:tcW w:type="auto" w:w="0"/>
            <w:vAlign w:val="center"/>
          </w:tcPr>
          <w:p>
            <w:pPr>
              <w:pStyle w:val="Normal"/>
            </w:pPr>
            <w:r>
              <w:rPr>
                <w:rStyle w:val="Text7"/>
              </w:rPr>
              <w:t>37</w:t>
            </w:r>
            <w:r>
              <w:t xml:space="preserve">　colleague</w:t>
            </w:r>
          </w:p>
        </w:tc>
        <w:tc>
          <w:tcPr>
            <w:tcW w:type="auto" w:w="0"/>
            <w:vAlign w:val="center"/>
          </w:tcPr>
          <w:p>
            <w:pPr>
              <w:pStyle w:val="Normal"/>
            </w:pPr>
            <w:r>
              <w:rPr>
                <w:rStyle w:val="Text7"/>
              </w:rPr>
              <w:t>38</w:t>
            </w:r>
            <w:r>
              <w:t xml:space="preserve">　dismiss</w:t>
            </w:r>
          </w:p>
        </w:tc>
      </w:tr>
      <w:tr>
        <w:tc>
          <w:tcPr>
            <w:tcW w:type="auto" w:w="0"/>
            <w:vAlign w:val="center"/>
          </w:tcPr>
          <w:p>
            <w:pPr>
              <w:pStyle w:val="Normal"/>
            </w:pPr>
            <w:r>
              <w:rPr>
                <w:rStyle w:val="Text7"/>
              </w:rPr>
              <w:t>39</w:t>
            </w:r>
            <w:r>
              <w:t xml:space="preserve">　turnover</w:t>
            </w:r>
          </w:p>
        </w:tc>
        <w:tc>
          <w:tcPr>
            <w:tcW w:type="auto" w:w="0"/>
            <w:vAlign w:val="center"/>
          </w:tcPr>
          <w:p>
            <w:pPr>
              <w:pStyle w:val="Normal"/>
            </w:pPr>
            <w:r>
              <w:rPr>
                <w:rStyle w:val="Text7"/>
              </w:rPr>
              <w:t>40</w:t>
            </w:r>
            <w:r>
              <w:t xml:space="preserve">　disorder</w:t>
            </w:r>
          </w:p>
        </w:tc>
      </w:tr>
      <w:tr>
        <w:tc>
          <w:tcPr>
            <w:tcW w:type="auto" w:w="0"/>
            <w:vAlign w:val="center"/>
          </w:tcPr>
          <w:p>
            <w:pPr>
              <w:pStyle w:val="Normal"/>
            </w:pPr>
            <w:r>
              <w:rPr>
                <w:rStyle w:val="Text7"/>
              </w:rPr>
              <w:t>41</w:t>
            </w:r>
            <w:r>
              <w:t xml:space="preserve">　monitor</w:t>
            </w:r>
          </w:p>
        </w:tc>
        <w:tc>
          <w:tcPr>
            <w:tcW w:type="auto" w:w="0"/>
            <w:vAlign w:val="center"/>
          </w:tcPr>
          <w:p>
            <w:pPr>
              <w:pStyle w:val="Normal"/>
            </w:pPr>
            <w:r>
              <w:rPr>
                <w:rStyle w:val="Text7"/>
              </w:rPr>
              <w:t>42</w:t>
            </w:r>
            <w:r>
              <w:t xml:space="preserve">　reflection</w:t>
            </w:r>
          </w:p>
        </w:tc>
      </w:tr>
      <w:tr>
        <w:tc>
          <w:tcPr>
            <w:tcW w:type="auto" w:w="0"/>
            <w:vAlign w:val="center"/>
          </w:tcPr>
          <w:p>
            <w:pPr>
              <w:pStyle w:val="Normal"/>
            </w:pPr>
            <w:r>
              <w:rPr>
                <w:rStyle w:val="Text7"/>
              </w:rPr>
              <w:t>43</w:t>
            </w:r>
            <w:r>
              <w:t xml:space="preserve">　tension</w:t>
            </w:r>
          </w:p>
        </w:tc>
        <w:tc>
          <w:tcPr>
            <w:tcW w:type="auto" w:w="0"/>
            <w:vAlign w:val="center"/>
          </w:tcPr>
          <w:p>
            <w:pPr>
              <w:pStyle w:val="Normal"/>
            </w:pPr>
            <w:r>
              <w:rPr>
                <w:rStyle w:val="Text7"/>
              </w:rPr>
              <w:t>44</w:t>
            </w:r>
            <w:r>
              <w:t xml:space="preserve">　survive</w:t>
            </w:r>
          </w:p>
        </w:tc>
      </w:tr>
      <w:tr>
        <w:tc>
          <w:tcPr>
            <w:tcW w:type="auto" w:w="0"/>
            <w:vAlign w:val="center"/>
          </w:tcPr>
          <w:p>
            <w:pPr>
              <w:pStyle w:val="Normal"/>
            </w:pPr>
            <w:r>
              <w:rPr>
                <w:rStyle w:val="Text7"/>
              </w:rPr>
              <w:t>45</w:t>
            </w:r>
            <w:r>
              <w:t xml:space="preserve">　applicable</w:t>
            </w:r>
          </w:p>
        </w:tc>
        <w:tc>
          <w:tcPr>
            <w:tcW w:type="auto" w:w="0"/>
            <w:vAlign w:val="center"/>
          </w:tcPr>
          <w:p>
            <w:pPr>
              <w:pStyle w:val="Normal"/>
            </w:pPr>
            <w:r>
              <w:rPr>
                <w:rStyle w:val="Text7"/>
              </w:rPr>
              <w:t>46</w:t>
            </w:r>
            <w:r>
              <w:t xml:space="preserve">　application</w:t>
            </w:r>
          </w:p>
        </w:tc>
      </w:tr>
      <w:tr>
        <w:tc>
          <w:tcPr>
            <w:tcW w:type="auto" w:w="0"/>
            <w:vAlign w:val="center"/>
          </w:tcPr>
          <w:p>
            <w:pPr>
              <w:pStyle w:val="Normal"/>
            </w:pPr>
            <w:r>
              <w:rPr>
                <w:rStyle w:val="Text7"/>
              </w:rPr>
              <w:t>47</w:t>
            </w:r>
            <w:r>
              <w:t xml:space="preserve">　apply</w:t>
            </w:r>
          </w:p>
        </w:tc>
        <w:tc>
          <w:tcPr>
            <w:tcW w:type="auto" w:w="0"/>
            <w:vAlign w:val="center"/>
          </w:tcPr>
          <w:p>
            <w:pPr>
              <w:pStyle w:val="Normal"/>
            </w:pPr>
            <w:r>
              <w:rPr>
                <w:rStyle w:val="Text7"/>
              </w:rPr>
              <w:t>48</w:t>
            </w:r>
            <w:r>
              <w:t xml:space="preserve">　applicant</w:t>
            </w:r>
          </w:p>
        </w:tc>
      </w:tr>
      <w:tr>
        <w:tc>
          <w:tcPr>
            <w:tcW w:type="auto" w:w="0"/>
            <w:vAlign w:val="center"/>
          </w:tcPr>
          <w:p>
            <w:pPr>
              <w:pStyle w:val="Normal"/>
            </w:pPr>
            <w:r>
              <w:rPr>
                <w:rStyle w:val="Text7"/>
              </w:rPr>
              <w:t>49</w:t>
            </w:r>
            <w:r>
              <w:t xml:space="preserve">　intimate</w:t>
            </w:r>
          </w:p>
        </w:tc>
        <w:tc>
          <w:tcPr>
            <w:tcW w:type="auto" w:w="0"/>
            <w:vAlign w:val="center"/>
          </w:tcPr>
          <w:p>
            <w:pPr>
              <w:pStyle w:val="Normal"/>
            </w:pPr>
            <w:r>
              <w:rPr>
                <w:rStyle w:val="Text7"/>
              </w:rPr>
              <w:t>50</w:t>
            </w:r>
            <w:r>
              <w:t xml:space="preserve">　plate</w:t>
            </w:r>
          </w:p>
        </w:tc>
      </w:tr>
      <w:tr>
        <w:tc>
          <w:tcPr>
            <w:tcW w:type="auto" w:w="0"/>
            <w:vAlign w:val="center"/>
          </w:tcPr>
          <w:p>
            <w:pPr>
              <w:pStyle w:val="Normal"/>
            </w:pPr>
            <w:r>
              <w:rPr>
                <w:rStyle w:val="Text7"/>
              </w:rPr>
              <w:t>51</w:t>
            </w:r>
            <w:r>
              <w:t xml:space="preserve">　appoint</w:t>
            </w:r>
          </w:p>
        </w:tc>
        <w:tc>
          <w:tcPr>
            <w:tcW w:type="auto" w:w="0"/>
            <w:vAlign w:val="center"/>
          </w:tcPr>
          <w:p>
            <w:pPr>
              <w:pStyle w:val="Normal"/>
            </w:pPr>
            <w:r>
              <w:rPr>
                <w:rStyle w:val="Text7"/>
              </w:rPr>
              <w:t>52</w:t>
            </w:r>
            <w:r>
              <w:t xml:space="preserve">　appointment</w:t>
            </w:r>
          </w:p>
        </w:tc>
      </w:tr>
      <w:tr>
        <w:tc>
          <w:tcPr>
            <w:tcW w:type="auto" w:w="0"/>
            <w:vAlign w:val="center"/>
          </w:tcPr>
          <w:p>
            <w:pPr>
              <w:pStyle w:val="Normal"/>
            </w:pPr>
            <w:r>
              <w:rPr>
                <w:rStyle w:val="Text7"/>
              </w:rPr>
              <w:t>53</w:t>
            </w:r>
            <w:r>
              <w:t xml:space="preserve">　type</w:t>
            </w:r>
          </w:p>
        </w:tc>
        <w:tc>
          <w:tcPr>
            <w:tcW w:type="auto" w:w="0"/>
            <w:vAlign w:val="center"/>
          </w:tcPr>
          <w:p>
            <w:pPr>
              <w:pStyle w:val="Normal"/>
            </w:pPr>
            <w:r>
              <w:rPr>
                <w:rStyle w:val="Text7"/>
              </w:rPr>
              <w:t>54</w:t>
            </w:r>
            <w:r>
              <w:t xml:space="preserve">　typical</w:t>
            </w:r>
          </w:p>
        </w:tc>
      </w:tr>
      <w:tr>
        <w:tc>
          <w:tcPr>
            <w:tcW w:type="auto" w:w="0"/>
            <w:vAlign w:val="center"/>
          </w:tcPr>
          <w:p>
            <w:pPr>
              <w:pStyle w:val="Normal"/>
            </w:pPr>
            <w:r>
              <w:rPr>
                <w:rStyle w:val="Text7"/>
              </w:rPr>
              <w:t>55</w:t>
            </w:r>
            <w:r>
              <w:t xml:space="preserve">　typically</w:t>
            </w:r>
          </w:p>
        </w:tc>
        <w:tc>
          <w:tcPr>
            <w:tcW w:type="auto" w:w="0"/>
            <w:vAlign w:val="center"/>
          </w:tcPr>
          <w:p>
            <w:pPr>
              <w:pStyle w:val="Normal"/>
            </w:pPr>
            <w:r>
              <w:rPr>
                <w:rStyle w:val="Text7"/>
              </w:rPr>
              <w:t>56</w:t>
            </w:r>
            <w:r>
              <w:t xml:space="preserve">　fulfil(l)</w:t>
            </w:r>
          </w:p>
        </w:tc>
      </w:tr>
      <w:tr>
        <w:tc>
          <w:tcPr>
            <w:tcW w:type="auto" w:w="0"/>
            <w:vAlign w:val="center"/>
          </w:tcPr>
          <w:p>
            <w:pPr>
              <w:pStyle w:val="Normal"/>
            </w:pPr>
            <w:r>
              <w:rPr>
                <w:rStyle w:val="Text7"/>
              </w:rPr>
              <w:t>57</w:t>
            </w:r>
            <w:r>
              <w:t xml:space="preserve">　fulfil(l)ment</w:t>
            </w:r>
          </w:p>
        </w:tc>
        <w:tc>
          <w:tcPr>
            <w:tcW w:type="auto" w:w="0"/>
            <w:vAlign w:val="center"/>
          </w:tcPr>
          <w:p>
            <w:pPr>
              <w:pStyle w:val="Normal"/>
            </w:pPr>
            <w:r>
              <w:rPr>
                <w:rStyle w:val="Text7"/>
              </w:rPr>
              <w:t>58</w:t>
            </w:r>
            <w:r>
              <w:t xml:space="preserve">　fulfilling</w:t>
            </w:r>
          </w:p>
        </w:tc>
      </w:tr>
      <w:tr>
        <w:tc>
          <w:tcPr>
            <w:tcW w:type="auto" w:w="0"/>
            <w:vAlign w:val="center"/>
          </w:tcPr>
          <w:p>
            <w:pPr>
              <w:pStyle w:val="Normal"/>
            </w:pPr>
            <w:r>
              <w:rPr>
                <w:rStyle w:val="Text7"/>
              </w:rPr>
              <w:t>59</w:t>
            </w:r>
            <w:r>
              <w:t xml:space="preserve">　apprehend</w:t>
            </w:r>
          </w:p>
        </w:tc>
        <w:tc>
          <w:tcPr>
            <w:tcW w:type="auto" w:w="0"/>
            <w:vAlign w:val="center"/>
          </w:tcPr>
          <w:p>
            <w:pPr>
              <w:pStyle w:val="Normal"/>
            </w:pPr>
            <w:r>
              <w:rPr>
                <w:rStyle w:val="Text7"/>
              </w:rPr>
              <w:t>60</w:t>
            </w:r>
            <w:r>
              <w:t xml:space="preserve">　apprehensive</w:t>
            </w:r>
          </w:p>
        </w:tc>
      </w:tr>
      <w:tr>
        <w:tc>
          <w:tcPr>
            <w:tcW w:type="auto" w:w="0"/>
            <w:vAlign w:val="center"/>
          </w:tcPr>
          <w:p>
            <w:pPr>
              <w:pStyle w:val="Normal"/>
            </w:pPr>
            <w:r>
              <w:rPr>
                <w:rStyle w:val="Text7"/>
              </w:rPr>
              <w:t>61</w:t>
            </w:r>
            <w:r>
              <w:t xml:space="preserve">　explicit</w:t>
            </w:r>
          </w:p>
        </w:tc>
        <w:tc>
          <w:tcPr>
            <w:tcW w:type="auto" w:w="0"/>
            <w:vAlign w:val="center"/>
          </w:tcPr>
          <w:p>
            <w:pPr>
              <w:pStyle w:val="Normal"/>
            </w:pPr>
            <w:r>
              <w:rPr>
                <w:rStyle w:val="Text7"/>
              </w:rPr>
              <w:t>62</w:t>
            </w:r>
            <w:r>
              <w:t xml:space="preserve">　approach</w:t>
            </w:r>
          </w:p>
        </w:tc>
      </w:tr>
      <w:tr>
        <w:tc>
          <w:tcPr>
            <w:tcW w:type="auto" w:w="0"/>
            <w:vAlign w:val="center"/>
          </w:tcPr>
          <w:p>
            <w:pPr>
              <w:pStyle w:val="Normal"/>
            </w:pPr>
            <w:r>
              <w:rPr>
                <w:rStyle w:val="Text7"/>
              </w:rPr>
              <w:t>63</w:t>
            </w:r>
            <w:r>
              <w:t xml:space="preserve">　intuition</w:t>
            </w:r>
          </w:p>
        </w:tc>
        <w:tc>
          <w:tcPr>
            <w:tcW w:type="auto" w:w="0"/>
            <w:vAlign w:val="center"/>
          </w:tcPr>
          <w:p>
            <w:pPr>
              <w:pStyle w:val="Normal"/>
            </w:pPr>
            <w:r>
              <w:rPr>
                <w:rStyle w:val="Text7"/>
              </w:rPr>
              <w:t>64</w:t>
            </w:r>
            <w:r>
              <w:t xml:space="preserve">　intuitive</w:t>
            </w:r>
          </w:p>
        </w:tc>
      </w:tr>
      <w:tr>
        <w:tc>
          <w:tcPr>
            <w:tcW w:type="auto" w:w="0"/>
            <w:vAlign w:val="center"/>
          </w:tcPr>
          <w:p>
            <w:pPr>
              <w:pStyle w:val="Normal"/>
            </w:pPr>
            <w:r>
              <w:rPr>
                <w:rStyle w:val="Text7"/>
              </w:rPr>
              <w:t>65</w:t>
            </w:r>
            <w:r>
              <w:t xml:space="preserve">　intuitively</w:t>
            </w:r>
          </w:p>
        </w:tc>
        <w:tc>
          <w:tcPr>
            <w:tcW w:type="auto" w:w="0"/>
            <w:vAlign w:val="center"/>
          </w:tcPr>
          <w:p>
            <w:pPr>
              <w:pStyle w:val="Normal"/>
            </w:pPr>
            <w:r>
              <w:rPr>
                <w:rStyle w:val="Text7"/>
              </w:rPr>
              <w:t>66</w:t>
            </w:r>
            <w:r>
              <w:t xml:space="preserve">　counter-intuitive</w:t>
            </w:r>
          </w:p>
        </w:tc>
      </w:tr>
      <w:tr>
        <w:tc>
          <w:tcPr>
            <w:tcW w:type="auto" w:w="0"/>
            <w:vAlign w:val="center"/>
          </w:tcPr>
          <w:p>
            <w:pPr>
              <w:pStyle w:val="Normal"/>
            </w:pPr>
            <w:r>
              <w:rPr>
                <w:rStyle w:val="Text7"/>
              </w:rPr>
              <w:t>67</w:t>
            </w:r>
            <w:r>
              <w:t xml:space="preserve">　reverse</w:t>
            </w:r>
          </w:p>
        </w:tc>
        <w:tc>
          <w:tcPr>
            <w:tcW w:type="auto" w:w="0"/>
            <w:vAlign w:val="center"/>
          </w:tcPr>
          <w:p>
            <w:pPr>
              <w:pStyle w:val="Normal"/>
            </w:pPr>
            <w:r>
              <w:rPr>
                <w:rStyle w:val="Text7"/>
              </w:rPr>
              <w:t>68</w:t>
            </w:r>
            <w:r>
              <w:t xml:space="preserve">　approval</w:t>
            </w:r>
          </w:p>
        </w:tc>
      </w:tr>
      <w:tr>
        <w:tc>
          <w:tcPr>
            <w:tcW w:type="auto" w:w="0"/>
            <w:vAlign w:val="center"/>
          </w:tcPr>
          <w:p>
            <w:pPr>
              <w:pStyle w:val="Normal"/>
            </w:pPr>
            <w:r>
              <w:rPr>
                <w:rStyle w:val="Text7"/>
              </w:rPr>
              <w:t>69</w:t>
            </w:r>
            <w:r>
              <w:t xml:space="preserve">　approve</w:t>
            </w:r>
          </w:p>
        </w:tc>
        <w:tc>
          <w:tcPr>
            <w:tcW w:type="auto" w:w="0"/>
            <w:vAlign w:val="center"/>
          </w:tcPr>
          <w:p>
            <w:pPr>
              <w:pStyle w:val="Normal"/>
            </w:pPr>
            <w:r>
              <w:rPr>
                <w:rStyle w:val="Text7"/>
              </w:rPr>
              <w:t>70</w:t>
            </w:r>
            <w:r>
              <w:t xml:space="preserve">　distant</w:t>
            </w:r>
          </w:p>
        </w:tc>
      </w:tr>
      <w:tr>
        <w:tc>
          <w:tcPr>
            <w:tcW w:type="auto" w:w="0"/>
            <w:vAlign w:val="center"/>
          </w:tcPr>
          <w:p>
            <w:pPr>
              <w:pStyle w:val="Normal"/>
            </w:pPr>
            <w:r>
              <w:rPr>
                <w:rStyle w:val="Text7"/>
              </w:rPr>
              <w:t>71</w:t>
            </w:r>
            <w:r>
              <w:t xml:space="preserve">　distance</w:t>
            </w:r>
          </w:p>
        </w:tc>
        <w:tc>
          <w:tcPr>
            <w:tcW w:type="auto" w:w="0"/>
            <w:vAlign w:val="center"/>
          </w:tcPr>
          <w:p>
            <w:pPr>
              <w:pStyle w:val="Normal"/>
            </w:pPr>
            <w:r>
              <w:rPr>
                <w:rStyle w:val="Text7"/>
              </w:rPr>
              <w:t>72</w:t>
            </w:r>
            <w:r>
              <w:t xml:space="preserve">　explore</w:t>
            </w:r>
          </w:p>
        </w:tc>
      </w:tr>
      <w:tr>
        <w:tc>
          <w:tcPr>
            <w:tcW w:type="auto" w:w="0"/>
            <w:vAlign w:val="center"/>
          </w:tcPr>
          <w:p>
            <w:pPr>
              <w:pStyle w:val="Normal"/>
            </w:pPr>
            <w:r>
              <w:rPr>
                <w:rStyle w:val="Text7"/>
              </w:rPr>
              <w:t>73</w:t>
            </w:r>
            <w:r>
              <w:t xml:space="preserve">　exploration</w:t>
            </w:r>
          </w:p>
        </w:tc>
        <w:tc>
          <w:tcPr>
            <w:tcW w:type="auto" w:w="0"/>
            <w:vAlign w:val="center"/>
          </w:tcPr>
          <w:p>
            <w:pPr>
              <w:pStyle w:val="Normal"/>
            </w:pPr>
            <w:r>
              <w:rPr>
                <w:rStyle w:val="Text7"/>
              </w:rPr>
              <w:t>74</w:t>
            </w:r>
            <w:r>
              <w:t xml:space="preserve">　pledge</w:t>
            </w:r>
          </w:p>
        </w:tc>
      </w:tr>
      <w:tr>
        <w:tc>
          <w:tcPr>
            <w:tcW w:type="auto" w:w="0"/>
            <w:vAlign w:val="center"/>
          </w:tcPr>
          <w:p>
            <w:pPr>
              <w:pStyle w:val="Normal"/>
            </w:pPr>
            <w:r>
              <w:rPr>
                <w:rStyle w:val="Text7"/>
              </w:rPr>
              <w:t>75</w:t>
            </w:r>
            <w:r>
              <w:t xml:space="preserve">　express</w:t>
            </w:r>
          </w:p>
        </w:tc>
        <w:tc>
          <w:tcPr>
            <w:tcW w:type="auto" w:w="0"/>
            <w:vAlign w:val="center"/>
          </w:tcPr>
          <w:p>
            <w:pPr>
              <w:pStyle w:val="Normal"/>
            </w:pPr>
            <w:r>
              <w:rPr>
                <w:rStyle w:val="Text7"/>
              </w:rPr>
              <w:t>76</w:t>
            </w:r>
            <w:r>
              <w:t xml:space="preserve">　expressive</w:t>
            </w:r>
          </w:p>
        </w:tc>
      </w:tr>
      <w:tr>
        <w:tc>
          <w:tcPr>
            <w:tcW w:type="auto" w:w="0"/>
            <w:vAlign w:val="center"/>
          </w:tcPr>
          <w:p>
            <w:pPr>
              <w:pStyle w:val="Normal"/>
            </w:pPr>
            <w:r>
              <w:rPr>
                <w:rStyle w:val="Text7"/>
              </w:rPr>
              <w:t>77</w:t>
            </w:r>
            <w:r>
              <w:t xml:space="preserve">　invert</w:t>
            </w:r>
          </w:p>
        </w:tc>
        <w:tc>
          <w:tcPr>
            <w:tcW w:type="auto" w:w="0"/>
            <w:vAlign w:val="center"/>
          </w:tcPr>
          <w:p>
            <w:pPr>
              <w:pStyle w:val="Normal"/>
            </w:pPr>
            <w:r>
              <w:rPr>
                <w:rStyle w:val="Text7"/>
              </w:rPr>
              <w:t>78</w:t>
            </w:r>
            <w:r>
              <w:t xml:space="preserve">　distribute</w:t>
            </w:r>
          </w:p>
        </w:tc>
      </w:tr>
      <w:tr>
        <w:tc>
          <w:tcPr>
            <w:tcW w:type="auto" w:w="0"/>
            <w:vAlign w:val="center"/>
          </w:tcPr>
          <w:p>
            <w:pPr>
              <w:pStyle w:val="Normal"/>
            </w:pPr>
            <w:r>
              <w:rPr>
                <w:rStyle w:val="Text7"/>
              </w:rPr>
              <w:t>79</w:t>
            </w:r>
            <w:r>
              <w:t xml:space="preserve">　distribution</w:t>
            </w:r>
          </w:p>
        </w:tc>
        <w:tc>
          <w:tcPr>
            <w:tcW w:type="auto" w:w="0"/>
            <w:vAlign w:val="center"/>
          </w:tcPr>
          <w:p>
            <w:pPr>
              <w:pStyle w:val="Normal"/>
            </w:pPr>
            <w:r>
              <w:rPr>
                <w:rStyle w:val="Text7"/>
              </w:rPr>
              <w:t>80</w:t>
            </w:r>
            <w:r>
              <w:t xml:space="preserve">　revolution</w:t>
            </w:r>
          </w:p>
        </w:tc>
      </w:tr>
      <w:tr>
        <w:tc>
          <w:tcPr>
            <w:tcW w:type="auto" w:w="0"/>
            <w:vAlign w:val="center"/>
          </w:tcPr>
          <w:p>
            <w:pPr>
              <w:pStyle w:val="Normal"/>
            </w:pPr>
            <w:r>
              <w:rPr>
                <w:rStyle w:val="Text7"/>
              </w:rPr>
              <w:t>81</w:t>
            </w:r>
            <w:r>
              <w:t xml:space="preserve">　revolutionary</w:t>
            </w:r>
          </w:p>
        </w:tc>
        <w:tc>
          <w:tcPr>
            <w:tcW w:type="auto" w:w="0"/>
            <w:vAlign w:val="center"/>
          </w:tcPr>
          <w:p>
            <w:pPr>
              <w:pStyle w:val="Normal"/>
            </w:pPr>
            <w:r>
              <w:rPr>
                <w:rStyle w:val="Text7"/>
              </w:rPr>
              <w:t>82</w:t>
            </w:r>
            <w:r>
              <w:t xml:space="preserve">　commercial</w:t>
            </w:r>
          </w:p>
        </w:tc>
      </w:tr>
      <w:tr>
        <w:tc>
          <w:tcPr>
            <w:tcW w:type="auto" w:w="0"/>
            <w:vAlign w:val="center"/>
          </w:tcPr>
          <w:p>
            <w:pPr>
              <w:pStyle w:val="Normal"/>
            </w:pPr>
            <w:r>
              <w:rPr>
                <w:rStyle w:val="Text7"/>
              </w:rPr>
              <w:t>83</w:t>
            </w:r>
            <w:r>
              <w:t xml:space="preserve">　investigate</w:t>
            </w:r>
          </w:p>
        </w:tc>
        <w:tc>
          <w:tcPr>
            <w:tcW w:type="auto" w:w="0"/>
            <w:vAlign w:val="center"/>
          </w:tcPr>
          <w:p>
            <w:pPr>
              <w:pStyle w:val="Normal"/>
            </w:pPr>
            <w:r>
              <w:rPr>
                <w:rStyle w:val="Text7"/>
              </w:rPr>
              <w:t>84</w:t>
            </w:r>
            <w:r>
              <w:t xml:space="preserve">　investigation</w:t>
            </w:r>
          </w:p>
        </w:tc>
      </w:tr>
      <w:tr>
        <w:tc>
          <w:tcPr>
            <w:tcW w:type="auto" w:w="0"/>
            <w:vAlign w:val="center"/>
          </w:tcPr>
          <w:p>
            <w:pPr>
              <w:pStyle w:val="Normal"/>
            </w:pPr>
            <w:r>
              <w:rPr>
                <w:rStyle w:val="Text7"/>
              </w:rPr>
              <w:t>85</w:t>
            </w:r>
            <w:r>
              <w:t xml:space="preserve">　diverse</w:t>
            </w:r>
          </w:p>
        </w:tc>
        <w:tc>
          <w:tcPr>
            <w:tcW w:type="auto" w:w="0"/>
            <w:vAlign w:val="center"/>
          </w:tcPr>
          <w:p>
            <w:pPr>
              <w:pStyle w:val="Normal"/>
            </w:pPr>
            <w:r>
              <w:rPr>
                <w:rStyle w:val="Text7"/>
              </w:rPr>
              <w:t>86</w:t>
            </w:r>
            <w:r>
              <w:t xml:space="preserve">　diversity</w:t>
            </w:r>
          </w:p>
        </w:tc>
      </w:tr>
      <w:tr>
        <w:tc>
          <w:tcPr>
            <w:tcW w:type="auto" w:w="0"/>
            <w:vAlign w:val="center"/>
          </w:tcPr>
          <w:p>
            <w:pPr>
              <w:pStyle w:val="Normal"/>
            </w:pPr>
            <w:r>
              <w:rPr>
                <w:rStyle w:val="Text7"/>
              </w:rPr>
              <w:t>87</w:t>
            </w:r>
            <w:r>
              <w:t xml:space="preserve">　astronomer</w:t>
            </w:r>
          </w:p>
        </w:tc>
        <w:tc>
          <w:tcPr>
            <w:tcW w:type="auto" w:w="0"/>
            <w:vAlign w:val="center"/>
          </w:tcPr>
          <w:p>
            <w:pPr>
              <w:pStyle w:val="Normal"/>
            </w:pPr>
            <w:r>
              <w:rPr>
                <w:rStyle w:val="Text7"/>
              </w:rPr>
              <w:t>88</w:t>
            </w:r>
            <w:r>
              <w:t xml:space="preserve">　astronomy</w:t>
            </w:r>
          </w:p>
        </w:tc>
      </w:tr>
      <w:tr>
        <w:tc>
          <w:tcPr>
            <w:tcW w:type="auto" w:w="0"/>
            <w:vAlign w:val="center"/>
          </w:tcPr>
          <w:p>
            <w:pPr>
              <w:pStyle w:val="Normal"/>
            </w:pPr>
            <w:r>
              <w:rPr>
                <w:rStyle w:val="Text7"/>
              </w:rPr>
              <w:t>89</w:t>
            </w:r>
            <w:r>
              <w:t xml:space="preserve">　illuminate</w:t>
            </w:r>
          </w:p>
        </w:tc>
        <w:tc>
          <w:tcPr>
            <w:tcW w:type="auto" w:w="0"/>
            <w:vAlign w:val="center"/>
          </w:tcPr>
          <w:p>
            <w:pPr>
              <w:pStyle w:val="Normal"/>
            </w:pPr>
            <w:r>
              <w:rPr>
                <w:rStyle w:val="Text7"/>
              </w:rPr>
              <w:t>90</w:t>
            </w:r>
            <w:r>
              <w:t xml:space="preserve">　prosecution</w:t>
            </w:r>
          </w:p>
        </w:tc>
      </w:tr>
      <w:tr>
        <w:tc>
          <w:tcPr>
            <w:tcW w:type="auto" w:w="0"/>
            <w:vAlign w:val="center"/>
          </w:tcPr>
          <w:p>
            <w:pPr>
              <w:pStyle w:val="Normal"/>
            </w:pPr>
            <w:r>
              <w:rPr>
                <w:rStyle w:val="Text7"/>
              </w:rPr>
              <w:t>91</w:t>
            </w:r>
            <w:r>
              <w:t xml:space="preserve">　extinguish</w:t>
            </w:r>
          </w:p>
        </w:tc>
        <w:tc>
          <w:tcPr>
            <w:tcW w:type="auto" w:w="0"/>
            <w:vAlign w:val="center"/>
          </w:tcPr>
          <w:p>
            <w:pPr>
              <w:pStyle w:val="Normal"/>
            </w:pPr>
            <w:r>
              <w:rPr>
                <w:rStyle w:val="Text7"/>
              </w:rPr>
              <w:t>92</w:t>
            </w:r>
            <w:r>
              <w:t xml:space="preserve">　extinct</w:t>
            </w:r>
          </w:p>
        </w:tc>
      </w:tr>
      <w:tr>
        <w:tc>
          <w:tcPr>
            <w:tcW w:type="auto" w:w="0"/>
            <w:vAlign w:val="center"/>
          </w:tcPr>
          <w:p>
            <w:pPr>
              <w:pStyle w:val="Normal"/>
            </w:pPr>
            <w:r>
              <w:rPr>
                <w:rStyle w:val="Text7"/>
              </w:rPr>
              <w:t>93</w:t>
            </w:r>
            <w:r>
              <w:t xml:space="preserve">　extinction</w:t>
            </w:r>
          </w:p>
        </w:tc>
        <w:tc>
          <w:tcPr>
            <w:tcW w:type="auto" w:w="0"/>
            <w:vAlign w:val="center"/>
          </w:tcPr>
          <w:p>
            <w:pPr>
              <w:pStyle w:val="Normal"/>
            </w:pPr>
            <w:r>
              <w:rPr>
                <w:rStyle w:val="Text7"/>
              </w:rPr>
              <w:t>94</w:t>
            </w:r>
            <w:r>
              <w:t xml:space="preserve">　irony</w:t>
            </w:r>
          </w:p>
        </w:tc>
      </w:tr>
      <w:tr>
        <w:tc>
          <w:tcPr>
            <w:tcW w:type="auto" w:w="0"/>
            <w:vAlign w:val="center"/>
          </w:tcPr>
          <w:p>
            <w:pPr>
              <w:pStyle w:val="Normal"/>
            </w:pPr>
            <w:r>
              <w:rPr>
                <w:rStyle w:val="Text7"/>
              </w:rPr>
              <w:t>95</w:t>
            </w:r>
            <w:r>
              <w:t xml:space="preserve">　ironic(al)</w:t>
            </w:r>
          </w:p>
        </w:tc>
        <w:tc>
          <w:tcPr>
            <w:tcW w:type="auto" w:w="0"/>
            <w:vAlign w:val="center"/>
          </w:tcPr>
          <w:p>
            <w:pPr>
              <w:pStyle w:val="Normal"/>
            </w:pPr>
            <w:r>
              <w:rPr>
                <w:rStyle w:val="Text7"/>
              </w:rPr>
              <w:t>96</w:t>
            </w:r>
            <w:r>
              <w:t xml:space="preserve">　ironically</w:t>
            </w:r>
          </w:p>
        </w:tc>
      </w:tr>
      <w:tr>
        <w:tc>
          <w:tcPr>
            <w:tcW w:type="auto" w:w="0"/>
            <w:vAlign w:val="center"/>
          </w:tcPr>
          <w:p>
            <w:pPr>
              <w:pStyle w:val="Normal"/>
            </w:pPr>
            <w:r>
              <w:rPr>
                <w:rStyle w:val="Text7"/>
              </w:rPr>
              <w:t>97</w:t>
            </w:r>
            <w:r>
              <w:t xml:space="preserve">　extravagant</w:t>
            </w:r>
          </w:p>
        </w:tc>
        <w:tc>
          <w:tcPr>
            <w:tcW w:type="auto" w:w="0"/>
            <w:vAlign w:val="center"/>
          </w:tcPr>
          <w:p>
            <w:pPr>
              <w:pStyle w:val="Normal"/>
            </w:pPr>
            <w:r>
              <w:rPr>
                <w:rStyle w:val="Text7"/>
              </w:rPr>
              <w:t>98</w:t>
            </w:r>
            <w:r>
              <w:t xml:space="preserve">　extravagantly</w:t>
            </w:r>
          </w:p>
        </w:tc>
      </w:tr>
      <w:tr>
        <w:tc>
          <w:tcPr>
            <w:tcW w:type="auto" w:w="0"/>
            <w:vAlign w:val="center"/>
          </w:tcPr>
          <w:p>
            <w:pPr>
              <w:pStyle w:val="Normal"/>
            </w:pPr>
            <w:r>
              <w:rPr>
                <w:rStyle w:val="Text7"/>
              </w:rPr>
              <w:t>99</w:t>
            </w:r>
            <w:r>
              <w:t xml:space="preserve">　communicate</w:t>
            </w:r>
          </w:p>
        </w:tc>
        <w:tc>
          <w:tcPr>
            <w:tcW w:type="auto" w:w="0"/>
            <w:vAlign w:val="center"/>
          </w:tcPr>
          <w:p>
            <w:pPr>
              <w:pStyle w:val="Normal"/>
            </w:pPr>
            <w:r>
              <w:rPr>
                <w:rStyle w:val="Text7"/>
              </w:rPr>
              <w:t>100</w:t>
            </w:r>
            <w:r>
              <w:t xml:space="preserve">　communication</w:t>
            </w:r>
          </w:p>
        </w:tc>
      </w:tr>
      <w:tr>
        <w:tc>
          <w:tcPr>
            <w:tcW w:type="auto" w:w="0"/>
            <w:vAlign w:val="center"/>
          </w:tcPr>
          <w:p>
            <w:pPr>
              <w:pStyle w:val="Normal"/>
            </w:pPr>
            <w:r>
              <w:rPr>
                <w:rStyle w:val="Text7"/>
              </w:rPr>
              <w:t>101</w:t>
            </w:r>
            <w:r>
              <w:t xml:space="preserve">　array</w:t>
            </w:r>
          </w:p>
        </w:tc>
        <w:tc>
          <w:tcPr>
            <w:tcW w:type="auto" w:w="0"/>
            <w:vAlign w:val="center"/>
          </w:tcPr>
          <w:p>
            <w:pPr>
              <w:pStyle w:val="Normal"/>
            </w:pPr>
            <w:r>
              <w:rPr>
                <w:rStyle w:val="Text7"/>
              </w:rPr>
              <w:t>102</w:t>
            </w:r>
            <w:r>
              <w:t xml:space="preserve">　address</w:t>
            </w:r>
          </w:p>
        </w:tc>
      </w:tr>
      <w:tr>
        <w:tc>
          <w:tcPr>
            <w:tcW w:type="auto" w:w="0"/>
            <w:vAlign w:val="center"/>
          </w:tcPr>
          <w:p>
            <w:pPr>
              <w:pStyle w:val="Normal"/>
            </w:pPr>
            <w:r>
              <w:rPr>
                <w:rStyle w:val="Text7"/>
              </w:rPr>
              <w:t>103</w:t>
            </w:r>
            <w:r>
              <w:t xml:space="preserve">　dominate</w:t>
            </w:r>
          </w:p>
        </w:tc>
        <w:tc>
          <w:tcPr>
            <w:tcW w:type="auto" w:w="0"/>
            <w:vAlign w:val="center"/>
          </w:tcPr>
          <w:p>
            <w:pPr>
              <w:pStyle w:val="Normal"/>
            </w:pPr>
            <w:r>
              <w:rPr>
                <w:rStyle w:val="Text7"/>
              </w:rPr>
              <w:t>104</w:t>
            </w:r>
            <w:r>
              <w:t xml:space="preserve">　dominating</w:t>
            </w:r>
          </w:p>
        </w:tc>
      </w:tr>
      <w:tr>
        <w:tc>
          <w:tcPr>
            <w:tcW w:type="auto" w:w="0"/>
            <w:vAlign w:val="center"/>
          </w:tcPr>
          <w:p>
            <w:pPr>
              <w:pStyle w:val="Normal"/>
            </w:pPr>
            <w:r>
              <w:rPr>
                <w:rStyle w:val="Text7"/>
              </w:rPr>
              <w:t>105</w:t>
            </w:r>
            <w:r>
              <w:t xml:space="preserve">　dominant</w:t>
            </w:r>
          </w:p>
        </w:tc>
        <w:tc>
          <w:tcPr>
            <w:tcW w:type="auto" w:w="0"/>
            <w:vAlign w:val="center"/>
          </w:tcPr>
          <w:p>
            <w:pPr>
              <w:pStyle w:val="Normal"/>
            </w:pPr>
            <w:r>
              <w:rPr>
                <w:rStyle w:val="Text7"/>
              </w:rPr>
              <w:t>106</w:t>
            </w:r>
            <w:r>
              <w:t xml:space="preserve">　dominance</w:t>
            </w:r>
          </w:p>
        </w:tc>
      </w:tr>
      <w:tr>
        <w:tc>
          <w:tcPr>
            <w:tcW w:type="auto" w:w="0"/>
            <w:vAlign w:val="center"/>
          </w:tcPr>
          <w:p>
            <w:pPr>
              <w:pStyle w:val="Normal"/>
            </w:pPr>
            <w:r>
              <w:rPr>
                <w:rStyle w:val="Text7"/>
              </w:rPr>
              <w:t>107</w:t>
            </w:r>
            <w:r>
              <w:t xml:space="preserve">　male-dominated</w:t>
            </w:r>
          </w:p>
        </w:tc>
        <w:tc>
          <w:tcPr>
            <w:tcW w:type="auto" w:w="0"/>
            <w:vAlign w:val="center"/>
          </w:tcPr>
          <w:p>
            <w:pPr>
              <w:pStyle w:val="Normal"/>
            </w:pPr>
            <w:r>
              <w:rPr>
                <w:rStyle w:val="Text7"/>
              </w:rPr>
              <w:t>108</w:t>
            </w:r>
            <w:r>
              <w:t xml:space="preserve">　special</w:t>
            </w:r>
          </w:p>
        </w:tc>
      </w:tr>
      <w:tr>
        <w:tc>
          <w:tcPr>
            <w:tcW w:type="auto" w:w="0"/>
            <w:vAlign w:val="center"/>
          </w:tcPr>
          <w:p>
            <w:pPr>
              <w:pStyle w:val="Normal"/>
            </w:pPr>
            <w:r>
              <w:rPr>
                <w:rStyle w:val="Text7"/>
              </w:rPr>
              <w:t>109</w:t>
            </w:r>
            <w:r>
              <w:t xml:space="preserve">　specialist</w:t>
            </w:r>
          </w:p>
        </w:tc>
        <w:tc>
          <w:tcPr>
            <w:tcW w:type="auto" w:w="0"/>
            <w:vAlign w:val="center"/>
          </w:tcPr>
          <w:p>
            <w:pPr>
              <w:pStyle w:val="Normal"/>
            </w:pPr>
            <w:r>
              <w:rPr>
                <w:rStyle w:val="Text7"/>
              </w:rPr>
              <w:t>110</w:t>
            </w:r>
            <w:r>
              <w:t xml:space="preserve">　specialize</w:t>
            </w:r>
          </w:p>
        </w:tc>
      </w:tr>
      <w:tr>
        <w:tc>
          <w:tcPr>
            <w:tcW w:type="auto" w:w="0"/>
            <w:vAlign w:val="center"/>
          </w:tcPr>
          <w:p>
            <w:pPr>
              <w:pStyle w:val="Normal"/>
            </w:pPr>
            <w:r>
              <w:rPr>
                <w:rStyle w:val="Text7"/>
              </w:rPr>
              <w:t>111</w:t>
            </w:r>
            <w:r>
              <w:t xml:space="preserve">　specialization</w:t>
            </w:r>
          </w:p>
        </w:tc>
        <w:tc>
          <w:tcPr>
            <w:tcW w:type="auto" w:w="0"/>
            <w:vAlign w:val="center"/>
          </w:tcPr>
          <w:p>
            <w:pPr>
              <w:pStyle w:val="Normal"/>
            </w:pPr>
            <w:r>
              <w:rPr>
                <w:rStyle w:val="Text7"/>
              </w:rPr>
              <w:t>112</w:t>
            </w:r>
            <w:r>
              <w:t xml:space="preserve">　speciality</w:t>
            </w:r>
          </w:p>
        </w:tc>
      </w:tr>
      <w:tr>
        <w:tc>
          <w:tcPr>
            <w:tcW w:type="auto" w:w="0"/>
            <w:vAlign w:val="center"/>
          </w:tcPr>
          <w:p>
            <w:pPr>
              <w:pStyle w:val="Normal"/>
            </w:pPr>
            <w:r>
              <w:rPr>
                <w:rStyle w:val="Text7"/>
              </w:rPr>
              <w:t>113</w:t>
            </w:r>
            <w:r>
              <w:t xml:space="preserve">　specify</w:t>
            </w:r>
          </w:p>
        </w:tc>
        <w:tc>
          <w:tcPr>
            <w:tcW w:type="auto" w:w="0"/>
            <w:vAlign w:val="center"/>
          </w:tcPr>
          <w:p>
            <w:pPr>
              <w:pStyle w:val="Normal"/>
            </w:pPr>
            <w:r>
              <w:rPr>
                <w:rStyle w:val="Text7"/>
              </w:rPr>
              <w:t>114</w:t>
            </w:r>
            <w:r>
              <w:t xml:space="preserve">　specific</w:t>
            </w:r>
          </w:p>
        </w:tc>
      </w:tr>
      <w:tr>
        <w:tc>
          <w:tcPr>
            <w:tcW w:type="auto" w:w="0"/>
            <w:vAlign w:val="center"/>
          </w:tcPr>
          <w:p>
            <w:pPr>
              <w:pStyle w:val="Normal"/>
            </w:pPr>
            <w:r>
              <w:rPr>
                <w:rStyle w:val="Text7"/>
              </w:rPr>
              <w:t>115</w:t>
            </w:r>
            <w:r>
              <w:t xml:space="preserve">　incentive</w:t>
            </w:r>
          </w:p>
        </w:tc>
        <w:tc>
          <w:tcPr>
            <w:tcW w:type="auto" w:w="0"/>
            <w:vAlign w:val="center"/>
          </w:tcPr>
          <w:p>
            <w:pPr>
              <w:pStyle w:val="Normal"/>
            </w:pPr>
            <w:r>
              <w:rPr>
                <w:rStyle w:val="Text7"/>
              </w:rPr>
              <w:t>116</w:t>
            </w:r>
            <w:r>
              <w:t xml:space="preserve">　compel</w:t>
            </w:r>
          </w:p>
        </w:tc>
      </w:tr>
      <w:tr>
        <w:tc>
          <w:tcPr>
            <w:tcW w:type="auto" w:w="0"/>
            <w:vAlign w:val="center"/>
          </w:tcPr>
          <w:p>
            <w:pPr>
              <w:pStyle w:val="Normal"/>
            </w:pPr>
            <w:r>
              <w:rPr>
                <w:rStyle w:val="Text7"/>
              </w:rPr>
              <w:t>117</w:t>
            </w:r>
            <w:r>
              <w:t xml:space="preserve">　compelling</w:t>
            </w:r>
          </w:p>
        </w:tc>
        <w:tc>
          <w:tcPr>
            <w:tcW w:type="auto" w:w="0"/>
            <w:vAlign w:val="center"/>
          </w:tcPr>
          <w:p>
            <w:pPr>
              <w:pStyle w:val="Normal"/>
            </w:pPr>
            <w:r>
              <w:rPr>
                <w:rStyle w:val="Text7"/>
              </w:rPr>
              <w:t>118</w:t>
            </w:r>
            <w:r>
              <w:t xml:space="preserve">　compulsory</w:t>
            </w:r>
          </w:p>
        </w:tc>
      </w:tr>
      <w:tr>
        <w:tc>
          <w:tcPr>
            <w:tcW w:type="auto" w:w="0"/>
            <w:vAlign w:val="center"/>
          </w:tcPr>
          <w:p>
            <w:pPr>
              <w:pStyle w:val="Normal"/>
            </w:pPr>
            <w:r>
              <w:rPr>
                <w:rStyle w:val="Text7"/>
              </w:rPr>
              <w:t>119</w:t>
            </w:r>
            <w:r>
              <w:t xml:space="preserve">　compensate</w:t>
            </w:r>
          </w:p>
        </w:tc>
        <w:tc>
          <w:tcPr>
            <w:tcW w:type="auto" w:w="0"/>
            <w:vAlign w:val="center"/>
          </w:tcPr>
          <w:p>
            <w:pPr>
              <w:pStyle w:val="Normal"/>
            </w:pPr>
            <w:r>
              <w:rPr>
                <w:rStyle w:val="Text7"/>
              </w:rPr>
              <w:t>120</w:t>
            </w:r>
            <w:r>
              <w:t xml:space="preserve">　compensatory</w:t>
            </w:r>
          </w:p>
        </w:tc>
      </w:tr>
      <w:tr>
        <w:tc>
          <w:tcPr>
            <w:tcW w:type="auto" w:w="0"/>
            <w:vAlign w:val="center"/>
          </w:tcPr>
          <w:p>
            <w:pPr>
              <w:pStyle w:val="Normal"/>
            </w:pPr>
            <w:r>
              <w:rPr>
                <w:rStyle w:val="Text7"/>
              </w:rPr>
              <w:t>121</w:t>
            </w:r>
            <w:r>
              <w:t xml:space="preserve">　risk</w:t>
            </w:r>
          </w:p>
        </w:tc>
        <w:tc>
          <w:tcPr>
            <w:tcW w:type="auto" w:w="0"/>
            <w:vAlign w:val="center"/>
          </w:tcPr>
          <w:p>
            <w:pPr>
              <w:pStyle w:val="Normal"/>
            </w:pPr>
            <w:r>
              <w:rPr>
                <w:rStyle w:val="Text7"/>
              </w:rPr>
              <w:t>122</w:t>
            </w:r>
            <w:r>
              <w:t xml:space="preserve">　risky</w:t>
            </w:r>
          </w:p>
        </w:tc>
      </w:tr>
      <w:tr>
        <w:tc>
          <w:tcPr>
            <w:tcW w:type="auto" w:w="0"/>
            <w:vAlign w:val="center"/>
          </w:tcPr>
          <w:p>
            <w:pPr>
              <w:pStyle w:val="Normal"/>
            </w:pPr>
            <w:r>
              <w:rPr>
                <w:rStyle w:val="Text7"/>
              </w:rPr>
              <w:t>123</w:t>
            </w:r>
            <w:r>
              <w:t xml:space="preserve">　aspect</w:t>
            </w:r>
          </w:p>
        </w:tc>
        <w:tc>
          <w:tcPr>
            <w:tcW w:type="auto" w:w="0"/>
            <w:vAlign w:val="center"/>
          </w:tcPr>
          <w:p>
            <w:pPr>
              <w:pStyle w:val="Normal"/>
            </w:pPr>
            <w:r>
              <w:rPr>
                <w:rStyle w:val="Text7"/>
              </w:rPr>
              <w:t>124</w:t>
            </w:r>
            <w:r>
              <w:t xml:space="preserve">　aspire</w:t>
            </w:r>
          </w:p>
        </w:tc>
      </w:tr>
      <w:tr>
        <w:tc>
          <w:tcPr>
            <w:tcW w:type="auto" w:w="0"/>
            <w:vAlign w:val="center"/>
          </w:tcPr>
          <w:p>
            <w:pPr>
              <w:pStyle w:val="Normal"/>
            </w:pPr>
            <w:r>
              <w:rPr>
                <w:rStyle w:val="Text7"/>
              </w:rPr>
              <w:t>125</w:t>
            </w:r>
            <w:r>
              <w:t xml:space="preserve">　aspiration</w:t>
            </w:r>
          </w:p>
        </w:tc>
        <w:tc>
          <w:tcPr>
            <w:tcW w:type="auto" w:w="0"/>
            <w:vAlign w:val="center"/>
          </w:tcPr>
          <w:p>
            <w:pPr>
              <w:pStyle w:val="Normal"/>
            </w:pPr>
            <w:r>
              <w:rPr>
                <w:rStyle w:val="Text7"/>
              </w:rPr>
              <w:t>126</w:t>
            </w:r>
            <w:r>
              <w:t xml:space="preserve">　aspiring</w:t>
            </w:r>
          </w:p>
        </w:tc>
      </w:tr>
      <w:tr>
        <w:tc>
          <w:tcPr>
            <w:tcW w:type="auto" w:w="0"/>
            <w:vAlign w:val="center"/>
          </w:tcPr>
          <w:p>
            <w:pPr>
              <w:pStyle w:val="Normal"/>
            </w:pPr>
            <w:r>
              <w:rPr>
                <w:rStyle w:val="Text7"/>
              </w:rPr>
              <w:t>127</w:t>
            </w:r>
            <w:r>
              <w:t xml:space="preserve">　drama</w:t>
            </w:r>
          </w:p>
        </w:tc>
        <w:tc>
          <w:tcPr>
            <w:tcW w:type="auto" w:w="0"/>
            <w:vAlign w:val="center"/>
          </w:tcPr>
          <w:p>
            <w:pPr>
              <w:pStyle w:val="Normal"/>
            </w:pPr>
            <w:r>
              <w:rPr>
                <w:rStyle w:val="Text7"/>
              </w:rPr>
              <w:t>128</w:t>
            </w:r>
            <w:r>
              <w:t xml:space="preserve">　dramatic</w:t>
            </w:r>
          </w:p>
        </w:tc>
      </w:tr>
      <w:tr>
        <w:tc>
          <w:tcPr>
            <w:tcW w:type="auto" w:w="0"/>
            <w:vAlign w:val="center"/>
          </w:tcPr>
          <w:p>
            <w:pPr>
              <w:pStyle w:val="Normal"/>
            </w:pPr>
            <w:r>
              <w:rPr>
                <w:rStyle w:val="Text7"/>
              </w:rPr>
              <w:t>129</w:t>
            </w:r>
            <w:r>
              <w:t xml:space="preserve">　dramatically</w:t>
            </w:r>
          </w:p>
        </w:tc>
        <w:tc>
          <w:tcPr>
            <w:tcW w:type="auto" w:w="0"/>
            <w:vAlign w:val="center"/>
          </w:tcPr>
          <w:p>
            <w:pPr>
              <w:pStyle w:val="Normal"/>
            </w:pPr>
            <w:r>
              <w:rPr>
                <w:rStyle w:val="Text7"/>
              </w:rPr>
              <w:t>130</w:t>
            </w:r>
            <w:r>
              <w:t xml:space="preserve">　possess</w:t>
            </w:r>
          </w:p>
        </w:tc>
      </w:tr>
      <w:tr>
        <w:tc>
          <w:tcPr>
            <w:tcW w:type="auto" w:w="0"/>
            <w:vAlign w:val="center"/>
          </w:tcPr>
          <w:p>
            <w:pPr>
              <w:pStyle w:val="Normal"/>
            </w:pPr>
            <w:r>
              <w:rPr>
                <w:rStyle w:val="Text7"/>
              </w:rPr>
              <w:t>131</w:t>
            </w:r>
            <w:r>
              <w:t xml:space="preserve">　aggressively</w:t>
            </w:r>
          </w:p>
        </w:tc>
        <w:tc>
          <w:tcPr>
            <w:tcW w:type="auto" w:w="0"/>
            <w:vAlign w:val="center"/>
          </w:tcPr>
          <w:p>
            <w:pPr>
              <w:pStyle w:val="Normal"/>
            </w:pPr>
            <w:r>
              <w:rPr>
                <w:rStyle w:val="Text7"/>
              </w:rPr>
              <w:t>132</w:t>
            </w:r>
            <w:r>
              <w:t xml:space="preserve">　enrollment</w:t>
            </w:r>
          </w:p>
        </w:tc>
      </w:tr>
      <w:tr>
        <w:tc>
          <w:tcPr>
            <w:tcW w:type="auto" w:w="0"/>
            <w:vAlign w:val="center"/>
          </w:tcPr>
          <w:p>
            <w:pPr>
              <w:pStyle w:val="Normal"/>
            </w:pPr>
            <w:r>
              <w:rPr>
                <w:rStyle w:val="Text7"/>
              </w:rPr>
              <w:t>133</w:t>
            </w:r>
            <w:r>
              <w:t xml:space="preserve">　prosperity</w:t>
            </w:r>
          </w:p>
        </w:tc>
        <w:tc>
          <w:tcPr>
            <w:tcW w:type="auto" w:w="0"/>
            <w:vAlign w:val="center"/>
          </w:tcPr>
          <w:p>
            <w:pPr>
              <w:pStyle w:val="Normal"/>
            </w:pPr>
            <w:r>
              <w:rPr>
                <w:rStyle w:val="Text7"/>
              </w:rPr>
              <w:t>134</w:t>
            </w:r>
            <w:r>
              <w:t xml:space="preserve">　schedule</w:t>
            </w:r>
          </w:p>
        </w:tc>
      </w:tr>
      <w:tr>
        <w:tc>
          <w:tcPr>
            <w:tcW w:type="auto" w:w="0"/>
            <w:vAlign w:val="center"/>
          </w:tcPr>
          <w:p>
            <w:pPr>
              <w:pStyle w:val="Normal"/>
            </w:pPr>
            <w:r>
              <w:rPr>
                <w:rStyle w:val="Text7"/>
              </w:rPr>
              <w:t>135</w:t>
            </w:r>
            <w:r>
              <w:t xml:space="preserve">　tragic</w:t>
            </w:r>
          </w:p>
        </w:tc>
        <w:tc>
          <w:tcPr>
            <w:tcW w:type="auto" w:w="0"/>
            <w:vAlign w:val="center"/>
          </w:tcPr>
          <w:p>
            <w:pPr>
              <w:pStyle w:val="Normal"/>
            </w:pPr>
            <w:r>
              <w:rPr>
                <w:rStyle w:val="Text7"/>
              </w:rPr>
              <w:t>136</w:t>
            </w:r>
            <w:r>
              <w:t xml:space="preserve">　sponsor</w:t>
            </w:r>
          </w:p>
        </w:tc>
      </w:tr>
      <w:tr>
        <w:tc>
          <w:tcPr>
            <w:tcW w:type="auto" w:w="0"/>
            <w:vAlign w:val="center"/>
          </w:tcPr>
          <w:p>
            <w:pPr>
              <w:pStyle w:val="Normal"/>
            </w:pPr>
            <w:r>
              <w:rPr>
                <w:rStyle w:val="Text7"/>
              </w:rPr>
              <w:t>137</w:t>
            </w:r>
            <w:r>
              <w:t xml:space="preserve">　spontaneous</w:t>
            </w:r>
          </w:p>
        </w:tc>
        <w:tc>
          <w:tcPr>
            <w:tcW w:type="auto" w:w="0"/>
            <w:vAlign w:val="center"/>
          </w:tcPr>
          <w:p>
            <w:pPr>
              <w:pStyle w:val="Normal"/>
            </w:pPr>
            <w:r>
              <w:rPr>
                <w:rStyle w:val="Text7"/>
              </w:rPr>
              <w:t>138</w:t>
            </w:r>
            <w:r>
              <w:t xml:space="preserve">　spontaneity</w:t>
            </w:r>
          </w:p>
        </w:tc>
      </w:tr>
      <w:tr>
        <w:tc>
          <w:tcPr>
            <w:tcW w:type="auto" w:w="0"/>
            <w:vAlign w:val="center"/>
          </w:tcPr>
          <w:p>
            <w:pPr>
              <w:pStyle w:val="Normal"/>
            </w:pPr>
            <w:r>
              <w:rPr>
                <w:rStyle w:val="Text7"/>
              </w:rPr>
              <w:t>139</w:t>
            </w:r>
            <w:r>
              <w:t xml:space="preserve">　asset</w:t>
            </w:r>
          </w:p>
        </w:tc>
        <w:tc>
          <w:tcPr>
            <w:tcW w:type="auto" w:w="0"/>
            <w:vAlign w:val="center"/>
          </w:tcPr>
          <w:p>
            <w:pPr>
              <w:pStyle w:val="Normal"/>
            </w:pPr>
            <w:r>
              <w:rPr>
                <w:rStyle w:val="Text7"/>
              </w:rPr>
              <w:t>140</w:t>
            </w:r>
            <w:r>
              <w:t xml:space="preserve">　compose</w:t>
            </w:r>
          </w:p>
        </w:tc>
      </w:tr>
      <w:tr>
        <w:tc>
          <w:tcPr>
            <w:tcW w:type="auto" w:w="0"/>
            <w:vAlign w:val="center"/>
          </w:tcPr>
          <w:p>
            <w:pPr>
              <w:pStyle w:val="Normal"/>
            </w:pPr>
            <w:r>
              <w:rPr>
                <w:rStyle w:val="Text7"/>
              </w:rPr>
              <w:t>141</w:t>
            </w:r>
            <w:r>
              <w:t xml:space="preserve">　composition</w:t>
            </w:r>
          </w:p>
        </w:tc>
        <w:tc>
          <w:tcPr>
            <w:tcW w:type="auto" w:w="0"/>
            <w:vAlign w:val="center"/>
          </w:tcPr>
          <w:p>
            <w:pPr>
              <w:pStyle w:val="Normal"/>
            </w:pPr>
            <w:r>
              <w:rPr>
                <w:rStyle w:val="Text7"/>
              </w:rPr>
              <w:t>142</w:t>
            </w:r>
            <w:r>
              <w:t xml:space="preserve">　assign</w:t>
            </w:r>
          </w:p>
        </w:tc>
      </w:tr>
      <w:tr>
        <w:tc>
          <w:tcPr>
            <w:tcW w:type="auto" w:w="0"/>
            <w:vAlign w:val="center"/>
          </w:tcPr>
          <w:p>
            <w:pPr>
              <w:pStyle w:val="Normal"/>
            </w:pPr>
            <w:r>
              <w:rPr>
                <w:rStyle w:val="Text7"/>
              </w:rPr>
              <w:t>143</w:t>
            </w:r>
            <w:r>
              <w:t xml:space="preserve">　federal</w:t>
            </w:r>
          </w:p>
        </w:tc>
        <w:tc>
          <w:tcPr>
            <w:tcW w:type="auto" w:w="0"/>
            <w:vAlign w:val="center"/>
          </w:tcPr>
          <w:p>
            <w:pPr>
              <w:pStyle w:val="Normal"/>
            </w:pPr>
            <w:r>
              <w:rPr>
                <w:rStyle w:val="Text7"/>
              </w:rPr>
              <w:t>144</w:t>
            </w:r>
            <w:r>
              <w:t xml:space="preserve">　assimilate</w:t>
            </w:r>
          </w:p>
        </w:tc>
      </w:tr>
      <w:tr>
        <w:tc>
          <w:tcPr>
            <w:tcW w:type="auto" w:w="0"/>
            <w:vAlign w:val="center"/>
          </w:tcPr>
          <w:p>
            <w:pPr>
              <w:pStyle w:val="Normal"/>
            </w:pPr>
            <w:r>
              <w:rPr>
                <w:rStyle w:val="Text7"/>
              </w:rPr>
              <w:t>145</w:t>
            </w:r>
            <w:r>
              <w:t xml:space="preserve">　assimilation</w:t>
            </w:r>
          </w:p>
        </w:tc>
        <w:tc>
          <w:tcPr>
            <w:tcW w:type="auto" w:w="0"/>
            <w:vAlign w:val="center"/>
          </w:tcPr>
          <w:p>
            <w:pPr>
              <w:pStyle w:val="Normal"/>
            </w:pPr>
            <w:r>
              <w:rPr>
                <w:rStyle w:val="Text7"/>
              </w:rPr>
              <w:t>146</w:t>
            </w:r>
            <w:r>
              <w:t xml:space="preserve">　assimilative</w:t>
            </w:r>
          </w:p>
        </w:tc>
      </w:tr>
      <w:tr>
        <w:tc>
          <w:tcPr>
            <w:tcW w:type="auto" w:w="0"/>
            <w:vAlign w:val="center"/>
          </w:tcPr>
          <w:p>
            <w:pPr>
              <w:pStyle w:val="Normal"/>
            </w:pPr>
            <w:r>
              <w:rPr>
                <w:rStyle w:val="Text7"/>
              </w:rPr>
              <w:t>147</w:t>
            </w:r>
            <w:r>
              <w:t xml:space="preserve">　assist</w:t>
            </w:r>
          </w:p>
        </w:tc>
        <w:tc>
          <w:tcPr>
            <w:tcW w:type="auto" w:w="0"/>
            <w:vAlign w:val="center"/>
          </w:tcPr>
          <w:p>
            <w:pPr>
              <w:pStyle w:val="Normal"/>
            </w:pPr>
            <w:r>
              <w:rPr>
                <w:rStyle w:val="Text7"/>
              </w:rPr>
              <w:t>148</w:t>
            </w:r>
            <w:r>
              <w:t xml:space="preserve">　assistance</w:t>
            </w:r>
          </w:p>
        </w:tc>
      </w:tr>
      <w:tr>
        <w:tc>
          <w:tcPr>
            <w:tcW w:type="auto" w:w="0"/>
            <w:vAlign w:val="center"/>
          </w:tcPr>
          <w:p>
            <w:pPr>
              <w:pStyle w:val="Normal"/>
            </w:pPr>
            <w:r>
              <w:rPr>
                <w:rStyle w:val="Text7"/>
              </w:rPr>
              <w:t>149</w:t>
            </w:r>
            <w:r>
              <w:t xml:space="preserve">　assistant</w:t>
            </w:r>
          </w:p>
        </w:tc>
        <w:tc>
          <w:tcPr>
            <w:tcW w:type="auto" w:w="0"/>
            <w:vAlign w:val="center"/>
          </w:tcPr>
          <w:p>
            <w:pPr>
              <w:pStyle w:val="Normal"/>
            </w:pPr>
            <w:r>
              <w:rPr>
                <w:rStyle w:val="Text7"/>
              </w:rPr>
              <w:t>150</w:t>
            </w:r>
            <w:r>
              <w:t xml:space="preserve">　concern</w:t>
            </w:r>
          </w:p>
        </w:tc>
      </w:tr>
      <w:tr>
        <w:tc>
          <w:tcPr>
            <w:tcW w:type="auto" w:w="0"/>
            <w:vAlign w:val="center"/>
          </w:tcPr>
          <w:p>
            <w:pPr>
              <w:pStyle w:val="Normal"/>
            </w:pPr>
            <w:r>
              <w:rPr>
                <w:rStyle w:val="Text7"/>
              </w:rPr>
              <w:t>151</w:t>
            </w:r>
            <w:r>
              <w:t xml:space="preserve">　concerned</w:t>
            </w:r>
          </w:p>
        </w:tc>
        <w:tc>
          <w:tcPr>
            <w:tcW w:type="auto" w:w="0"/>
            <w:vAlign w:val="center"/>
          </w:tcPr>
          <w:p>
            <w:pPr>
              <w:pStyle w:val="Normal"/>
            </w:pPr>
            <w:r>
              <w:rPr>
                <w:rStyle w:val="Text7"/>
              </w:rPr>
              <w:t>152</w:t>
            </w:r>
            <w:r>
              <w:t xml:space="preserve">　concerning</w:t>
            </w:r>
          </w:p>
        </w:tc>
      </w:tr>
      <w:tr>
        <w:tc>
          <w:tcPr>
            <w:tcW w:type="auto" w:w="0"/>
            <w:vAlign w:val="center"/>
          </w:tcPr>
          <w:p>
            <w:pPr>
              <w:pStyle w:val="Normal"/>
            </w:pPr>
            <w:r>
              <w:rPr>
                <w:rStyle w:val="Text7"/>
              </w:rPr>
              <w:t>153</w:t>
            </w:r>
            <w:r>
              <w:t xml:space="preserve">　assure</w:t>
            </w:r>
          </w:p>
        </w:tc>
        <w:tc>
          <w:tcPr>
            <w:tcW w:type="auto" w:w="0"/>
            <w:vAlign w:val="center"/>
          </w:tcPr>
          <w:p>
            <w:pPr>
              <w:pStyle w:val="Normal"/>
            </w:pPr>
            <w:r>
              <w:rPr>
                <w:rStyle w:val="Text7"/>
              </w:rPr>
              <w:t>154</w:t>
            </w:r>
            <w:r>
              <w:t xml:space="preserve">　assurance</w:t>
            </w:r>
          </w:p>
        </w:tc>
      </w:tr>
      <w:tr>
        <w:tc>
          <w:tcPr>
            <w:tcW w:type="auto" w:w="0"/>
            <w:vAlign w:val="center"/>
          </w:tcPr>
          <w:p>
            <w:pPr>
              <w:pStyle w:val="Normal"/>
            </w:pPr>
            <w:r>
              <w:rPr>
                <w:rStyle w:val="Text7"/>
              </w:rPr>
              <w:t>155</w:t>
            </w:r>
            <w:r>
              <w:t xml:space="preserve">　astound</w:t>
            </w:r>
          </w:p>
        </w:tc>
        <w:tc>
          <w:tcPr>
            <w:tcW w:type="auto" w:w="0"/>
            <w:vAlign w:val="center"/>
          </w:tcPr>
          <w:p>
            <w:pPr>
              <w:pStyle w:val="Normal"/>
            </w:pPr>
            <w:r>
              <w:rPr>
                <w:rStyle w:val="Text7"/>
              </w:rPr>
              <w:t>156</w:t>
            </w:r>
            <w:r>
              <w:t xml:space="preserve">　precedent</w:t>
            </w:r>
          </w:p>
        </w:tc>
      </w:tr>
      <w:tr>
        <w:tc>
          <w:tcPr>
            <w:tcW w:type="auto" w:w="0"/>
            <w:vAlign w:val="center"/>
          </w:tcPr>
          <w:p>
            <w:pPr>
              <w:pStyle w:val="Normal"/>
            </w:pPr>
            <w:r>
              <w:rPr>
                <w:rStyle w:val="Text7"/>
              </w:rPr>
              <w:t>157</w:t>
            </w:r>
            <w:r>
              <w:t xml:space="preserve">　precede</w:t>
            </w:r>
          </w:p>
        </w:tc>
        <w:tc>
          <w:tcPr>
            <w:tcW w:type="auto" w:w="0"/>
            <w:vAlign w:val="center"/>
          </w:tcPr>
          <w:p>
            <w:pPr>
              <w:pStyle w:val="Normal"/>
            </w:pPr>
            <w:r>
              <w:rPr>
                <w:rStyle w:val="Text7"/>
              </w:rPr>
              <w:t>158</w:t>
            </w:r>
            <w:r>
              <w:t xml:space="preserve">　astrology</w:t>
            </w:r>
          </w:p>
        </w:tc>
      </w:tr>
      <w:tr>
        <w:tc>
          <w:tcPr>
            <w:tcW w:type="auto" w:w="0"/>
            <w:vAlign w:val="center"/>
          </w:tcPr>
          <w:p>
            <w:pPr>
              <w:pStyle w:val="Normal"/>
            </w:pPr>
            <w:r>
              <w:rPr>
                <w:rStyle w:val="Text7"/>
              </w:rPr>
              <w:t>159</w:t>
            </w:r>
            <w:r>
              <w:t xml:space="preserve">　astrological</w:t>
            </w:r>
          </w:p>
        </w:tc>
        <w:tc>
          <w:tcPr>
            <w:tcW w:type="auto" w:w="0"/>
            <w:vAlign w:val="center"/>
          </w:tcPr>
          <w:p>
            <w:pPr>
              <w:pStyle w:val="Normal"/>
            </w:pPr>
            <w:r>
              <w:rPr>
                <w:rStyle w:val="Text7"/>
              </w:rPr>
              <w:t>160</w:t>
            </w:r>
            <w:r>
              <w:t xml:space="preserve">　confer</w:t>
            </w:r>
          </w:p>
        </w:tc>
      </w:tr>
      <w:tr>
        <w:tc>
          <w:tcPr>
            <w:tcW w:type="auto" w:w="0"/>
            <w:vAlign w:val="center"/>
          </w:tcPr>
          <w:p>
            <w:pPr>
              <w:pStyle w:val="Normal"/>
            </w:pPr>
            <w:r>
              <w:rPr>
                <w:rStyle w:val="Text7"/>
              </w:rPr>
              <w:t>161</w:t>
            </w:r>
            <w:r>
              <w:t xml:space="preserve">　precise</w:t>
            </w:r>
          </w:p>
        </w:tc>
        <w:tc>
          <w:tcPr>
            <w:tcW w:type="auto" w:w="0"/>
            <w:vAlign w:val="center"/>
          </w:tcPr>
          <w:p>
            <w:pPr>
              <w:pStyle w:val="Normal"/>
            </w:pPr>
            <w:r>
              <w:rPr>
                <w:rStyle w:val="Text7"/>
              </w:rPr>
              <w:t>162</w:t>
            </w:r>
            <w:r>
              <w:t xml:space="preserve">　precisely</w:t>
            </w:r>
          </w:p>
        </w:tc>
      </w:tr>
      <w:tr>
        <w:tc>
          <w:tcPr>
            <w:tcW w:type="auto" w:w="0"/>
            <w:vAlign w:val="center"/>
          </w:tcPr>
          <w:p>
            <w:pPr>
              <w:pStyle w:val="Normal"/>
            </w:pPr>
            <w:r>
              <w:rPr>
                <w:rStyle w:val="Text7"/>
              </w:rPr>
              <w:t>163</w:t>
            </w:r>
            <w:r>
              <w:t xml:space="preserve">　precision</w:t>
            </w:r>
          </w:p>
        </w:tc>
        <w:tc>
          <w:tcPr>
            <w:tcW w:type="auto" w:w="0"/>
            <w:vAlign w:val="center"/>
          </w:tcPr>
          <w:p>
            <w:pPr>
              <w:pStyle w:val="Normal"/>
            </w:pPr>
            <w:r>
              <w:rPr>
                <w:rStyle w:val="Text7"/>
              </w:rPr>
              <w:t>164</w:t>
            </w:r>
            <w:r>
              <w:t xml:space="preserve">　stake</w:t>
            </w:r>
          </w:p>
        </w:tc>
      </w:tr>
      <w:tr>
        <w:tc>
          <w:tcPr>
            <w:tcW w:type="auto" w:w="0"/>
            <w:vAlign w:val="center"/>
          </w:tcPr>
          <w:p>
            <w:pPr>
              <w:pStyle w:val="Normal"/>
            </w:pPr>
            <w:r>
              <w:rPr>
                <w:rStyle w:val="Text7"/>
              </w:rPr>
              <w:t>165</w:t>
            </w:r>
            <w:r>
              <w:t xml:space="preserve">　conflict</w:t>
            </w:r>
          </w:p>
        </w:tc>
        <w:tc>
          <w:tcPr>
            <w:tcW w:type="auto" w:w="0"/>
            <w:vAlign w:val="center"/>
          </w:tcPr>
          <w:p>
            <w:pPr>
              <w:pStyle w:val="Normal"/>
            </w:pPr>
            <w:r>
              <w:rPr>
                <w:rStyle w:val="Text7"/>
              </w:rPr>
              <w:t>166</w:t>
            </w:r>
            <w:r>
              <w:t xml:space="preserve">　attempt</w:t>
            </w:r>
          </w:p>
        </w:tc>
      </w:tr>
      <w:tr>
        <w:tc>
          <w:tcPr>
            <w:tcW w:type="auto" w:w="0"/>
            <w:vAlign w:val="center"/>
          </w:tcPr>
          <w:p>
            <w:pPr>
              <w:pStyle w:val="Normal"/>
            </w:pPr>
            <w:r>
              <w:rPr>
                <w:rStyle w:val="Text7"/>
              </w:rPr>
              <w:t>167</w:t>
            </w:r>
            <w:r>
              <w:t xml:space="preserve">　dynamic(al)</w:t>
            </w:r>
          </w:p>
        </w:tc>
        <w:tc>
          <w:tcPr>
            <w:tcW w:type="auto" w:w="0"/>
            <w:vAlign w:val="center"/>
          </w:tcPr>
          <w:p>
            <w:pPr>
              <w:pStyle w:val="Normal"/>
            </w:pPr>
            <w:r>
              <w:rPr>
                <w:rStyle w:val="Text7"/>
              </w:rPr>
              <w:t>168</w:t>
            </w:r>
            <w:r>
              <w:t xml:space="preserve">　dynamics</w:t>
            </w:r>
          </w:p>
        </w:tc>
      </w:tr>
      <w:tr>
        <w:tc>
          <w:tcPr>
            <w:tcW w:type="auto" w:w="0"/>
            <w:vAlign w:val="center"/>
          </w:tcPr>
          <w:p>
            <w:pPr>
              <w:pStyle w:val="Normal"/>
            </w:pPr>
            <w:r>
              <w:rPr>
                <w:rStyle w:val="Text7"/>
              </w:rPr>
              <w:t>169</w:t>
            </w:r>
            <w:r>
              <w:t xml:space="preserve">　confront</w:t>
            </w:r>
          </w:p>
        </w:tc>
        <w:tc>
          <w:tcPr>
            <w:tcW w:type="auto" w:w="0"/>
            <w:vAlign w:val="center"/>
          </w:tcPr>
          <w:p>
            <w:pPr>
              <w:pStyle w:val="Normal"/>
            </w:pPr>
            <w:r>
              <w:rPr>
                <w:rStyle w:val="Text7"/>
              </w:rPr>
              <w:t>170</w:t>
            </w:r>
            <w:r>
              <w:t xml:space="preserve">　confrontation</w:t>
            </w:r>
          </w:p>
        </w:tc>
      </w:tr>
      <w:tr>
        <w:tc>
          <w:tcPr>
            <w:tcW w:type="auto" w:w="0"/>
            <w:vAlign w:val="center"/>
          </w:tcPr>
          <w:p>
            <w:pPr>
              <w:pStyle w:val="Normal"/>
            </w:pPr>
            <w:r>
              <w:rPr>
                <w:rStyle w:val="Text7"/>
              </w:rPr>
              <w:t>171</w:t>
            </w:r>
            <w:r>
              <w:t xml:space="preserve">　confrontational</w:t>
            </w:r>
          </w:p>
        </w:tc>
        <w:tc>
          <w:tcPr>
            <w:tcW w:type="auto" w:w="0"/>
            <w:vAlign w:val="center"/>
          </w:tcPr>
          <w:p>
            <w:pPr>
              <w:pStyle w:val="Normal"/>
            </w:pPr>
            <w:r>
              <w:rPr>
                <w:rStyle w:val="Text7"/>
              </w:rPr>
              <w:t>172</w:t>
            </w:r>
            <w:r>
              <w:t xml:space="preserve">　pregnant</w:t>
            </w:r>
          </w:p>
        </w:tc>
      </w:tr>
      <w:tr>
        <w:tc>
          <w:tcPr>
            <w:tcW w:type="auto" w:w="0"/>
            <w:vAlign w:val="center"/>
          </w:tcPr>
          <w:p>
            <w:pPr>
              <w:pStyle w:val="Normal"/>
            </w:pPr>
            <w:r>
              <w:rPr>
                <w:rStyle w:val="Text7"/>
              </w:rPr>
              <w:t>173</w:t>
            </w:r>
            <w:r>
              <w:t xml:space="preserve">　classify</w:t>
            </w:r>
          </w:p>
        </w:tc>
        <w:tc>
          <w:tcPr>
            <w:tcW w:type="auto" w:w="0"/>
            <w:vAlign w:val="center"/>
          </w:tcPr>
          <w:p>
            <w:pPr>
              <w:pStyle w:val="Normal"/>
            </w:pPr>
            <w:r>
              <w:rPr>
                <w:rStyle w:val="Text7"/>
              </w:rPr>
              <w:t>174</w:t>
            </w:r>
            <w:r>
              <w:t xml:space="preserve">　classification</w:t>
            </w:r>
          </w:p>
        </w:tc>
      </w:tr>
      <w:tr>
        <w:tc>
          <w:tcPr>
            <w:tcW w:type="auto" w:w="0"/>
            <w:vAlign w:val="center"/>
          </w:tcPr>
          <w:p>
            <w:pPr>
              <w:pStyle w:val="Normal"/>
            </w:pPr>
            <w:r>
              <w:rPr>
                <w:rStyle w:val="Text7"/>
              </w:rPr>
              <w:t>175</w:t>
            </w:r>
            <w:r>
              <w:t xml:space="preserve">　inherited</w:t>
            </w:r>
          </w:p>
        </w:tc>
        <w:tc>
          <w:tcPr>
            <w:tcW w:type="auto" w:w="0"/>
            <w:vAlign w:val="center"/>
          </w:tcPr>
          <w:p>
            <w:pPr>
              <w:pStyle w:val="Normal"/>
            </w:pPr>
            <w:r>
              <w:rPr>
                <w:rStyle w:val="Text7"/>
              </w:rPr>
              <w:t>176</w:t>
            </w:r>
            <w:r>
              <w:t xml:space="preserve">　interrupted</w:t>
            </w:r>
          </w:p>
        </w:tc>
      </w:tr>
      <w:tr>
        <w:tc>
          <w:tcPr>
            <w:tcW w:type="auto" w:w="0"/>
            <w:vAlign w:val="center"/>
          </w:tcPr>
          <w:p>
            <w:pPr>
              <w:pStyle w:val="Normal"/>
            </w:pPr>
            <w:r>
              <w:rPr>
                <w:rStyle w:val="Text7"/>
              </w:rPr>
              <w:t>177</w:t>
            </w:r>
            <w:r>
              <w:t xml:space="preserve">　interruption</w:t>
            </w:r>
          </w:p>
        </w:tc>
        <w:tc>
          <w:tcPr>
            <w:tcW w:type="auto" w:w="0"/>
            <w:vAlign w:val="center"/>
          </w:tcPr>
          <w:p>
            <w:pPr>
              <w:pStyle w:val="Normal"/>
            </w:pPr>
            <w:r>
              <w:rPr>
                <w:rStyle w:val="Text7"/>
              </w:rPr>
              <w:t>178</w:t>
            </w:r>
            <w:r>
              <w:t xml:space="preserve">　scheme</w:t>
            </w:r>
          </w:p>
        </w:tc>
      </w:tr>
      <w:tr>
        <w:tc>
          <w:tcPr>
            <w:tcW w:type="auto" w:w="0"/>
            <w:vAlign w:val="center"/>
          </w:tcPr>
          <w:p>
            <w:pPr>
              <w:pStyle w:val="Normal"/>
            </w:pPr>
            <w:r>
              <w:rPr>
                <w:rStyle w:val="Text7"/>
              </w:rPr>
              <w:t>179</w:t>
            </w:r>
            <w:r>
              <w:t xml:space="preserve">　attract</w:t>
            </w:r>
          </w:p>
        </w:tc>
        <w:tc>
          <w:tcPr>
            <w:tcW w:type="auto" w:w="0"/>
            <w:vAlign w:val="center"/>
          </w:tcPr>
          <w:p>
            <w:pPr>
              <w:pStyle w:val="Normal"/>
            </w:pPr>
            <w:r>
              <w:rPr>
                <w:rStyle w:val="Text7"/>
              </w:rPr>
              <w:t>180</w:t>
            </w:r>
            <w:r>
              <w:t xml:space="preserve">　attractive</w:t>
            </w:r>
          </w:p>
        </w:tc>
      </w:tr>
      <w:tr>
        <w:tc>
          <w:tcPr>
            <w:tcW w:type="auto" w:w="0"/>
            <w:vAlign w:val="center"/>
          </w:tcPr>
          <w:p>
            <w:pPr>
              <w:pStyle w:val="Normal"/>
            </w:pPr>
            <w:r>
              <w:rPr>
                <w:rStyle w:val="Text7"/>
              </w:rPr>
              <w:t>181</w:t>
            </w:r>
            <w:r>
              <w:t xml:space="preserve">　connect</w:t>
            </w:r>
          </w:p>
        </w:tc>
        <w:tc>
          <w:tcPr>
            <w:tcW w:type="auto" w:w="0"/>
            <w:vAlign w:val="center"/>
          </w:tcPr>
          <w:p>
            <w:pPr>
              <w:pStyle w:val="Normal"/>
            </w:pPr>
            <w:r>
              <w:rPr>
                <w:rStyle w:val="Text7"/>
              </w:rPr>
              <w:t>182</w:t>
            </w:r>
            <w:r>
              <w:t xml:space="preserve">　connection</w:t>
            </w:r>
          </w:p>
        </w:tc>
      </w:tr>
      <w:tr>
        <w:tc>
          <w:tcPr>
            <w:tcW w:type="auto" w:w="0"/>
            <w:vAlign w:val="center"/>
          </w:tcPr>
          <w:p>
            <w:pPr>
              <w:pStyle w:val="Normal"/>
            </w:pPr>
            <w:r>
              <w:rPr>
                <w:rStyle w:val="Text7"/>
              </w:rPr>
              <w:t>183</w:t>
            </w:r>
            <w:r>
              <w:t xml:space="preserve">　conscious</w:t>
            </w:r>
          </w:p>
        </w:tc>
        <w:tc>
          <w:tcPr>
            <w:tcW w:type="auto" w:w="0"/>
            <w:vAlign w:val="center"/>
          </w:tcPr>
          <w:p>
            <w:pPr>
              <w:pStyle w:val="Normal"/>
            </w:pPr>
            <w:r>
              <w:rPr>
                <w:rStyle w:val="Text7"/>
              </w:rPr>
              <w:t>184</w:t>
            </w:r>
            <w:r>
              <w:t xml:space="preserve">　consciously</w:t>
            </w:r>
          </w:p>
        </w:tc>
      </w:tr>
      <w:tr>
        <w:tc>
          <w:tcPr>
            <w:tcW w:type="auto" w:w="0"/>
            <w:vAlign w:val="center"/>
          </w:tcPr>
          <w:p>
            <w:pPr>
              <w:pStyle w:val="Normal"/>
            </w:pPr>
            <w:r>
              <w:rPr>
                <w:rStyle w:val="Text7"/>
              </w:rPr>
              <w:t>185</w:t>
            </w:r>
            <w:r>
              <w:t xml:space="preserve">　unconscious</w:t>
            </w:r>
          </w:p>
        </w:tc>
        <w:tc>
          <w:tcPr>
            <w:tcW w:type="auto" w:w="0"/>
            <w:vAlign w:val="center"/>
          </w:tcPr>
          <w:p>
            <w:pPr>
              <w:pStyle w:val="Normal"/>
            </w:pPr>
            <w:r>
              <w:rPr>
                <w:rStyle w:val="Text7"/>
              </w:rPr>
              <w:t>186</w:t>
            </w:r>
            <w:r>
              <w:t xml:space="preserve">　unconsciously</w:t>
            </w:r>
          </w:p>
        </w:tc>
      </w:tr>
      <w:tr>
        <w:tc>
          <w:tcPr>
            <w:tcW w:type="auto" w:w="0"/>
            <w:vAlign w:val="center"/>
          </w:tcPr>
          <w:p>
            <w:pPr>
              <w:pStyle w:val="Normal"/>
            </w:pPr>
            <w:r>
              <w:rPr>
                <w:rStyle w:val="Text7"/>
              </w:rPr>
              <w:t>187</w:t>
            </w:r>
            <w:r>
              <w:t xml:space="preserve">　profound</w:t>
            </w:r>
          </w:p>
        </w:tc>
        <w:tc>
          <w:tcPr>
            <w:tcW w:type="auto" w:w="0"/>
            <w:vAlign w:val="center"/>
          </w:tcPr>
          <w:p>
            <w:pPr>
              <w:pStyle w:val="Normal"/>
            </w:pPr>
            <w:r>
              <w:rPr>
                <w:rStyle w:val="Text7"/>
              </w:rPr>
              <w:t>188</w:t>
            </w:r>
            <w:r>
              <w:t xml:space="preserve">　conserve</w:t>
            </w:r>
          </w:p>
        </w:tc>
      </w:tr>
      <w:tr>
        <w:tc>
          <w:tcPr>
            <w:tcW w:type="auto" w:w="0"/>
            <w:vAlign w:val="center"/>
          </w:tcPr>
          <w:p>
            <w:pPr>
              <w:pStyle w:val="Normal"/>
            </w:pPr>
            <w:r>
              <w:rPr>
                <w:rStyle w:val="Text7"/>
              </w:rPr>
              <w:t>189</w:t>
            </w:r>
            <w:r>
              <w:t xml:space="preserve">　conservation</w:t>
            </w:r>
          </w:p>
        </w:tc>
        <w:tc>
          <w:tcPr>
            <w:tcW w:type="auto" w:w="0"/>
            <w:vAlign w:val="center"/>
          </w:tcPr>
          <w:p>
            <w:pPr>
              <w:pStyle w:val="Normal"/>
            </w:pPr>
            <w:r>
              <w:rPr>
                <w:rStyle w:val="Text7"/>
              </w:rPr>
              <w:t>190</w:t>
            </w:r>
            <w:r>
              <w:t xml:space="preserve">　conservative</w:t>
            </w:r>
          </w:p>
        </w:tc>
      </w:tr>
      <w:tr>
        <w:tc>
          <w:tcPr>
            <w:tcW w:type="auto" w:w="0"/>
            <w:vAlign w:val="center"/>
          </w:tcPr>
          <w:p>
            <w:pPr>
              <w:pStyle w:val="Normal"/>
            </w:pPr>
            <w:r>
              <w:rPr>
                <w:rStyle w:val="Text7"/>
              </w:rPr>
              <w:t>191</w:t>
            </w:r>
            <w:r>
              <w:t xml:space="preserve">　prolong</w:t>
            </w:r>
          </w:p>
        </w:tc>
        <w:tc>
          <w:tcPr>
            <w:tcW w:type="auto" w:w="0"/>
            <w:vAlign w:val="center"/>
          </w:tcPr>
          <w:p>
            <w:pPr>
              <w:pStyle w:val="Normal"/>
            </w:pPr>
            <w:r>
              <w:rPr>
                <w:rStyle w:val="Text7"/>
              </w:rPr>
              <w:t>192</w:t>
            </w:r>
            <w:r>
              <w:t xml:space="preserve">　consist</w:t>
            </w:r>
          </w:p>
        </w:tc>
      </w:tr>
      <w:tr>
        <w:tc>
          <w:tcPr>
            <w:tcW w:type="auto" w:w="0"/>
            <w:vAlign w:val="center"/>
          </w:tcPr>
          <w:p>
            <w:pPr>
              <w:pStyle w:val="Normal"/>
            </w:pPr>
            <w:r>
              <w:rPr>
                <w:rStyle w:val="Text7"/>
              </w:rPr>
              <w:t>193</w:t>
            </w:r>
            <w:r>
              <w:t xml:space="preserve">　consistent</w:t>
            </w:r>
          </w:p>
        </w:tc>
        <w:tc>
          <w:tcPr>
            <w:tcW w:type="auto" w:w="0"/>
            <w:vAlign w:val="center"/>
          </w:tcPr>
          <w:p>
            <w:pPr>
              <w:pStyle w:val="Normal"/>
            </w:pPr>
            <w:r>
              <w:rPr>
                <w:rStyle w:val="Text7"/>
              </w:rPr>
              <w:t>194</w:t>
            </w:r>
            <w:r>
              <w:t xml:space="preserve">　avail</w:t>
            </w:r>
          </w:p>
        </w:tc>
      </w:tr>
      <w:tr>
        <w:tc>
          <w:tcPr>
            <w:tcW w:type="auto" w:w="0"/>
            <w:vAlign w:val="center"/>
          </w:tcPr>
          <w:p>
            <w:pPr>
              <w:pStyle w:val="Normal"/>
            </w:pPr>
            <w:r>
              <w:rPr>
                <w:rStyle w:val="Text7"/>
              </w:rPr>
              <w:t>195</w:t>
            </w:r>
            <w:r>
              <w:t xml:space="preserve">　available</w:t>
            </w:r>
          </w:p>
        </w:tc>
        <w:tc>
          <w:tcPr>
            <w:tcW w:type="auto" w:w="0"/>
            <w:vAlign w:val="center"/>
          </w:tcPr>
          <w:p>
            <w:pPr>
              <w:pStyle w:val="Normal"/>
            </w:pPr>
            <w:r>
              <w:rPr>
                <w:rStyle w:val="Text7"/>
              </w:rPr>
              <w:t>196</w:t>
            </w:r>
            <w:r>
              <w:t xml:space="preserve">　availability</w:t>
            </w:r>
          </w:p>
        </w:tc>
      </w:tr>
      <w:tr>
        <w:tc>
          <w:tcPr>
            <w:tcW w:type="auto" w:w="0"/>
            <w:vAlign w:val="center"/>
          </w:tcPr>
          <w:p>
            <w:pPr>
              <w:pStyle w:val="Normal"/>
            </w:pPr>
            <w:r>
              <w:rPr>
                <w:rStyle w:val="Text7"/>
              </w:rPr>
              <w:t>197</w:t>
            </w:r>
            <w:r>
              <w:t xml:space="preserve">　promote</w:t>
            </w:r>
          </w:p>
        </w:tc>
        <w:tc>
          <w:tcPr>
            <w:tcW w:type="auto" w:w="0"/>
            <w:vAlign w:val="center"/>
          </w:tcPr>
          <w:p>
            <w:pPr>
              <w:pStyle w:val="Normal"/>
            </w:pPr>
            <w:r>
              <w:rPr>
                <w:rStyle w:val="Text7"/>
              </w:rPr>
              <w:t>198</w:t>
            </w:r>
            <w:r>
              <w:t xml:space="preserve">　promotion</w:t>
            </w:r>
          </w:p>
        </w:tc>
      </w:tr>
      <w:tr>
        <w:tc>
          <w:tcPr>
            <w:tcW w:type="auto" w:w="0"/>
            <w:vAlign w:val="center"/>
          </w:tcPr>
          <w:p>
            <w:pPr>
              <w:pStyle w:val="Normal"/>
            </w:pPr>
            <w:r>
              <w:rPr>
                <w:rStyle w:val="Text7"/>
              </w:rPr>
              <w:t>199</w:t>
            </w:r>
            <w:r>
              <w:t xml:space="preserve">　constitution</w:t>
            </w:r>
          </w:p>
        </w:tc>
        <w:tc>
          <w:tcPr>
            <w:tcW w:type="auto" w:w="0"/>
            <w:vAlign w:val="center"/>
          </w:tcPr>
          <w:p>
            <w:pPr>
              <w:pStyle w:val="Normal"/>
            </w:pPr>
            <w:r>
              <w:rPr>
                <w:rStyle w:val="Text7"/>
              </w:rPr>
              <w:t>200</w:t>
            </w:r>
            <w:r>
              <w:t xml:space="preserve">　constitute</w:t>
            </w:r>
          </w:p>
        </w:tc>
      </w:tr>
      <w:tr>
        <w:tc>
          <w:tcPr>
            <w:tcW w:type="auto" w:w="0"/>
            <w:vAlign w:val="center"/>
          </w:tcPr>
          <w:p>
            <w:pPr>
              <w:pStyle w:val="Normal"/>
            </w:pPr>
            <w:r>
              <w:rPr>
                <w:rStyle w:val="Text7"/>
              </w:rPr>
              <w:t>201</w:t>
            </w:r>
            <w:r>
              <w:t xml:space="preserve">　constitutional</w:t>
            </w:r>
          </w:p>
        </w:tc>
        <w:tc>
          <w:tcPr>
            <w:tcW w:type="auto" w:w="0"/>
            <w:vAlign w:val="center"/>
          </w:tcPr>
          <w:p>
            <w:pPr>
              <w:pStyle w:val="Normal"/>
            </w:pPr>
            <w:r>
              <w:rPr>
                <w:rStyle w:val="Text7"/>
              </w:rPr>
              <w:t>202</w:t>
            </w:r>
            <w:r>
              <w:t xml:space="preserve">　constitutionality</w:t>
            </w:r>
          </w:p>
        </w:tc>
      </w:tr>
      <w:tr>
        <w:tc>
          <w:tcPr>
            <w:tcW w:type="auto" w:w="0"/>
            <w:vAlign w:val="center"/>
          </w:tcPr>
          <w:p>
            <w:pPr>
              <w:pStyle w:val="Normal"/>
            </w:pPr>
            <w:r>
              <w:rPr>
                <w:rStyle w:val="Text7"/>
              </w:rPr>
              <w:t>203</w:t>
            </w:r>
            <w:r>
              <w:t xml:space="preserve">　stick</w:t>
            </w:r>
          </w:p>
        </w:tc>
        <w:tc>
          <w:tcPr>
            <w:tcW w:type="auto" w:w="0"/>
            <w:vAlign w:val="center"/>
          </w:tcPr>
          <w:p>
            <w:pPr>
              <w:pStyle w:val="Normal"/>
            </w:pPr>
            <w:r>
              <w:rPr>
                <w:rStyle w:val="Text7"/>
              </w:rPr>
              <w:t>204</w:t>
            </w:r>
            <w:r>
              <w:t xml:space="preserve">　construct</w:t>
            </w:r>
          </w:p>
        </w:tc>
      </w:tr>
      <w:tr>
        <w:tc>
          <w:tcPr>
            <w:tcW w:type="auto" w:w="0"/>
            <w:vAlign w:val="center"/>
          </w:tcPr>
          <w:p>
            <w:pPr>
              <w:pStyle w:val="Normal"/>
            </w:pPr>
            <w:r>
              <w:rPr>
                <w:rStyle w:val="Text7"/>
              </w:rPr>
              <w:t>205</w:t>
            </w:r>
            <w:r>
              <w:t xml:space="preserve">　construction</w:t>
            </w:r>
          </w:p>
        </w:tc>
        <w:tc>
          <w:tcPr>
            <w:tcW w:type="auto" w:w="0"/>
            <w:vAlign w:val="center"/>
          </w:tcPr>
          <w:p>
            <w:pPr>
              <w:pStyle w:val="Normal"/>
            </w:pPr>
            <w:r>
              <w:rPr>
                <w:rStyle w:val="Text7"/>
              </w:rPr>
              <w:t>206</w:t>
            </w:r>
            <w:r>
              <w:t xml:space="preserve">　propagate</w:t>
            </w:r>
          </w:p>
        </w:tc>
      </w:tr>
      <w:tr>
        <w:tc>
          <w:tcPr>
            <w:tcW w:type="auto" w:w="0"/>
            <w:vAlign w:val="center"/>
          </w:tcPr>
          <w:p>
            <w:pPr>
              <w:pStyle w:val="Normal"/>
            </w:pPr>
            <w:r>
              <w:rPr>
                <w:rStyle w:val="Text7"/>
              </w:rPr>
              <w:t>207</w:t>
            </w:r>
            <w:r>
              <w:t xml:space="preserve">　propagation</w:t>
            </w:r>
          </w:p>
        </w:tc>
        <w:tc>
          <w:tcPr>
            <w:tcW w:type="auto" w:w="0"/>
            <w:vAlign w:val="center"/>
          </w:tcPr>
          <w:p>
            <w:pPr>
              <w:pStyle w:val="Normal"/>
            </w:pPr>
            <w:r>
              <w:rPr>
                <w:rStyle w:val="Text7"/>
              </w:rPr>
              <w:t>208</w:t>
            </w:r>
            <w:r>
              <w:t xml:space="preserve">　stimulate</w:t>
            </w:r>
          </w:p>
        </w:tc>
      </w:tr>
      <w:tr>
        <w:tc>
          <w:tcPr>
            <w:tcW w:type="auto" w:w="0"/>
            <w:vAlign w:val="center"/>
          </w:tcPr>
          <w:p>
            <w:pPr>
              <w:pStyle w:val="Normal"/>
            </w:pPr>
            <w:r>
              <w:rPr>
                <w:rStyle w:val="Text7"/>
              </w:rPr>
              <w:t>209</w:t>
            </w:r>
            <w:r>
              <w:t xml:space="preserve">　stimulus</w:t>
            </w:r>
          </w:p>
        </w:tc>
        <w:tc>
          <w:tcPr>
            <w:tcW w:type="auto" w:w="0"/>
            <w:vAlign w:val="center"/>
          </w:tcPr>
          <w:p>
            <w:pPr>
              <w:pStyle w:val="Normal"/>
            </w:pPr>
            <w:r>
              <w:rPr>
                <w:rStyle w:val="Text7"/>
              </w:rPr>
              <w:t>210</w:t>
            </w:r>
            <w:r>
              <w:t xml:space="preserve">　intimidate</w:t>
            </w:r>
          </w:p>
        </w:tc>
      </w:tr>
      <w:tr>
        <w:tc>
          <w:tcPr>
            <w:tcW w:type="auto" w:w="0"/>
            <w:vAlign w:val="center"/>
          </w:tcPr>
          <w:p>
            <w:pPr>
              <w:pStyle w:val="Normal"/>
            </w:pPr>
            <w:r>
              <w:rPr>
                <w:rStyle w:val="Text7"/>
              </w:rPr>
              <w:t>211</w:t>
            </w:r>
            <w:r>
              <w:t xml:space="preserve">　mention</w:t>
            </w:r>
          </w:p>
        </w:tc>
        <w:tc>
          <w:tcPr>
            <w:tcW w:type="auto" w:w="0"/>
            <w:vAlign w:val="center"/>
          </w:tcPr>
          <w:p>
            <w:pPr>
              <w:pStyle w:val="Normal"/>
            </w:pPr>
            <w:r>
              <w:rPr>
                <w:rStyle w:val="Text7"/>
              </w:rPr>
              <w:t>212</w:t>
            </w:r>
            <w:r>
              <w:t xml:space="preserve">　superiority</w:t>
            </w:r>
          </w:p>
        </w:tc>
      </w:tr>
      <w:tr>
        <w:tc>
          <w:tcPr>
            <w:tcW w:type="auto" w:w="0"/>
            <w:vAlign w:val="center"/>
          </w:tcPr>
          <w:p>
            <w:pPr>
              <w:pStyle w:val="Normal"/>
            </w:pPr>
            <w:r>
              <w:rPr>
                <w:rStyle w:val="Text7"/>
              </w:rPr>
              <w:t>213</w:t>
            </w:r>
            <w:r>
              <w:t xml:space="preserve">　decline</w:t>
            </w:r>
          </w:p>
        </w:tc>
        <w:tc>
          <w:tcPr>
            <w:tcW w:type="auto" w:w="0"/>
            <w:vAlign w:val="center"/>
          </w:tcPr>
          <w:p>
            <w:pPr>
              <w:pStyle w:val="Normal"/>
            </w:pPr>
            <w:r>
              <w:rPr>
                <w:rStyle w:val="Text7"/>
              </w:rPr>
              <w:t>214</w:t>
            </w:r>
            <w:r>
              <w:t xml:space="preserve">　exclude</w:t>
            </w:r>
          </w:p>
        </w:tc>
      </w:tr>
      <w:tr>
        <w:tc>
          <w:tcPr>
            <w:tcW w:type="auto" w:w="0"/>
            <w:vAlign w:val="center"/>
          </w:tcPr>
          <w:p>
            <w:pPr>
              <w:pStyle w:val="Normal"/>
            </w:pPr>
            <w:r>
              <w:rPr>
                <w:rStyle w:val="Text7"/>
              </w:rPr>
              <w:t>215</w:t>
            </w:r>
            <w:r>
              <w:t xml:space="preserve">　exclusive</w:t>
            </w:r>
          </w:p>
        </w:tc>
        <w:tc>
          <w:tcPr>
            <w:tcW w:type="auto" w:w="0"/>
            <w:vAlign w:val="center"/>
          </w:tcPr>
          <w:p>
            <w:pPr>
              <w:pStyle w:val="Normal"/>
            </w:pPr>
            <w:r>
              <w:rPr>
                <w:rStyle w:val="Text7"/>
              </w:rPr>
              <w:t>216</w:t>
            </w:r>
            <w:r>
              <w:t xml:space="preserve">　exclusively</w:t>
            </w:r>
          </w:p>
        </w:tc>
      </w:tr>
    </w:tbl>
    <w:tbl>
      <w:tblPr>
        <w:tblW w:type="auto" w:w="0"/>
      </w:tblPr>
      <w:tr>
        <w:tc>
          <w:tcPr>
            <w:tcW w:type="auto" w:w="0"/>
            <w:vAlign w:val="center"/>
          </w:tcPr>
          <w:p>
            <w:bookmarkStart w:id="120" w:name="Top_of_part0064_html"/>
            <w:pPr>
              <w:pStyle w:val="Normal"/>
              <w:pageBreakBefore w:val="on"/>
            </w:pPr>
            <w:r>
              <w:rPr>
                <w:rStyle w:val="Text7"/>
              </w:rPr>
              <w:t>1</w:t>
            </w:r>
            <w:r>
              <w:t xml:space="preserve">　vt.建造；创立</w:t>
            </w:r>
            <w:bookmarkEnd w:id="120"/>
          </w:p>
        </w:tc>
        <w:tc>
          <w:tcPr>
            <w:tcW w:type="auto" w:w="0"/>
            <w:vAlign w:val="center"/>
          </w:tcPr>
          <w:p>
            <w:pPr>
              <w:pStyle w:val="Normal"/>
            </w:pPr>
            <w:r>
              <w:rPr>
                <w:rStyle w:val="Text7"/>
              </w:rPr>
              <w:t>2</w:t>
            </w:r>
            <w:r>
              <w:t xml:space="preserve">　n.基础；基金（会）</w:t>
            </w:r>
          </w:p>
        </w:tc>
      </w:tr>
      <w:tr>
        <w:tc>
          <w:tcPr>
            <w:tcW w:type="auto" w:w="0"/>
            <w:vAlign w:val="center"/>
          </w:tcPr>
          <w:p>
            <w:pPr>
              <w:pStyle w:val="Normal"/>
            </w:pPr>
            <w:r>
              <w:rPr>
                <w:rStyle w:val="Text7"/>
              </w:rPr>
              <w:t>3</w:t>
            </w:r>
            <w:r>
              <w:t xml:space="preserve">　a.基础的 n.基本原则</w:t>
            </w:r>
          </w:p>
        </w:tc>
        <w:tc>
          <w:tcPr>
            <w:tcW w:type="auto" w:w="0"/>
            <w:vAlign w:val="center"/>
          </w:tcPr>
          <w:p>
            <w:pPr>
              <w:pStyle w:val="Normal"/>
            </w:pPr>
            <w:r>
              <w:rPr>
                <w:rStyle w:val="Text7"/>
              </w:rPr>
              <w:t>4</w:t>
            </w:r>
            <w:r>
              <w:t xml:space="preserve">　a.最新发现的</w:t>
            </w:r>
          </w:p>
        </w:tc>
      </w:tr>
      <w:tr>
        <w:tc>
          <w:tcPr>
            <w:tcW w:type="auto" w:w="0"/>
            <w:vAlign w:val="center"/>
          </w:tcPr>
          <w:p>
            <w:pPr>
              <w:pStyle w:val="Normal"/>
            </w:pPr>
            <w:r>
              <w:rPr>
                <w:rStyle w:val="Text7"/>
              </w:rPr>
              <w:t>5</w:t>
            </w:r>
            <w:r>
              <w:t xml:space="preserve">　vt.认出；承认</w:t>
            </w:r>
          </w:p>
        </w:tc>
        <w:tc>
          <w:tcPr>
            <w:tcW w:type="auto" w:w="0"/>
            <w:vAlign w:val="center"/>
          </w:tcPr>
          <w:p>
            <w:pPr>
              <w:pStyle w:val="Normal"/>
            </w:pPr>
            <w:r>
              <w:rPr>
                <w:rStyle w:val="Text7"/>
              </w:rPr>
              <w:t>6</w:t>
            </w:r>
            <w:r>
              <w:t xml:space="preserve">　n.认出；认可</w:t>
            </w:r>
          </w:p>
        </w:tc>
      </w:tr>
      <w:tr>
        <w:tc>
          <w:tcPr>
            <w:tcW w:type="auto" w:w="0"/>
            <w:vAlign w:val="center"/>
          </w:tcPr>
          <w:p>
            <w:pPr>
              <w:pStyle w:val="Normal"/>
            </w:pPr>
            <w:r>
              <w:rPr>
                <w:rStyle w:val="Text7"/>
              </w:rPr>
              <w:t>7</w:t>
            </w:r>
            <w:r>
              <w:t xml:space="preserve">　a.身体的</w:t>
            </w:r>
          </w:p>
        </w:tc>
        <w:tc>
          <w:tcPr>
            <w:tcW w:type="auto" w:w="0"/>
            <w:vAlign w:val="center"/>
          </w:tcPr>
          <w:p>
            <w:pPr>
              <w:pStyle w:val="Normal"/>
            </w:pPr>
            <w:r>
              <w:rPr>
                <w:rStyle w:val="Text7"/>
              </w:rPr>
              <w:t>8</w:t>
            </w:r>
            <w:r>
              <w:t xml:space="preserve">　n.医生，内科医生</w:t>
            </w:r>
          </w:p>
        </w:tc>
      </w:tr>
      <w:tr>
        <w:tc>
          <w:tcPr>
            <w:tcW w:type="auto" w:w="0"/>
            <w:vAlign w:val="center"/>
          </w:tcPr>
          <w:p>
            <w:pPr>
              <w:pStyle w:val="Normal"/>
            </w:pPr>
            <w:r>
              <w:rPr>
                <w:rStyle w:val="Text7"/>
              </w:rPr>
              <w:t>9</w:t>
            </w:r>
            <w:r>
              <w:t xml:space="preserve">　a.负担得起的；买得起的</w:t>
            </w:r>
          </w:p>
        </w:tc>
        <w:tc>
          <w:tcPr>
            <w:tcW w:type="auto" w:w="0"/>
            <w:vAlign w:val="center"/>
          </w:tcPr>
          <w:p>
            <w:pPr>
              <w:pStyle w:val="Normal"/>
            </w:pPr>
            <w:r>
              <w:rPr>
                <w:rStyle w:val="Text7"/>
              </w:rPr>
              <w:t>10</w:t>
            </w:r>
            <w:r>
              <w:t xml:space="preserve">　a.退学的</w:t>
            </w:r>
          </w:p>
        </w:tc>
      </w:tr>
      <w:tr>
        <w:tc>
          <w:tcPr>
            <w:tcW w:type="auto" w:w="0"/>
            <w:vAlign w:val="center"/>
          </w:tcPr>
          <w:p>
            <w:pPr>
              <w:pStyle w:val="Normal"/>
            </w:pPr>
            <w:r>
              <w:rPr>
                <w:rStyle w:val="Text7"/>
              </w:rPr>
              <w:t>11</w:t>
            </w:r>
            <w:r>
              <w:t xml:space="preserve">　n.忍耐力</w:t>
            </w:r>
          </w:p>
        </w:tc>
        <w:tc>
          <w:tcPr>
            <w:tcW w:type="auto" w:w="0"/>
            <w:vAlign w:val="center"/>
          </w:tcPr>
          <w:p>
            <w:pPr>
              <w:pStyle w:val="Normal"/>
            </w:pPr>
            <w:r>
              <w:rPr>
                <w:rStyle w:val="Text7"/>
              </w:rPr>
              <w:t>12</w:t>
            </w:r>
            <w:r>
              <w:t xml:space="preserve">　n.基础设施；基础构造</w:t>
            </w:r>
          </w:p>
        </w:tc>
      </w:tr>
      <w:tr>
        <w:tc>
          <w:tcPr>
            <w:tcW w:type="auto" w:w="0"/>
            <w:vAlign w:val="center"/>
          </w:tcPr>
          <w:p>
            <w:pPr>
              <w:pStyle w:val="Normal"/>
            </w:pPr>
            <w:r>
              <w:rPr>
                <w:rStyle w:val="Text7"/>
              </w:rPr>
              <w:t>13</w:t>
            </w:r>
            <w:r>
              <w:t xml:space="preserve">　n.范围，领域</w:t>
            </w:r>
          </w:p>
        </w:tc>
        <w:tc>
          <w:tcPr>
            <w:tcW w:type="auto" w:w="0"/>
            <w:vAlign w:val="center"/>
          </w:tcPr>
          <w:p>
            <w:pPr>
              <w:pStyle w:val="Normal"/>
            </w:pPr>
            <w:r>
              <w:rPr>
                <w:rStyle w:val="Text7"/>
              </w:rPr>
              <w:t>14</w:t>
            </w:r>
            <w:r>
              <w:t xml:space="preserve">　vt.打算；想要</w:t>
            </w:r>
          </w:p>
        </w:tc>
      </w:tr>
      <w:tr>
        <w:tc>
          <w:tcPr>
            <w:tcW w:type="auto" w:w="0"/>
            <w:vAlign w:val="center"/>
          </w:tcPr>
          <w:p>
            <w:pPr>
              <w:pStyle w:val="Normal"/>
            </w:pPr>
            <w:r>
              <w:rPr>
                <w:rStyle w:val="Text7"/>
              </w:rPr>
              <w:t>15</w:t>
            </w:r>
            <w:r>
              <w:t xml:space="preserve">　a.有意的，故意的</w:t>
            </w:r>
          </w:p>
        </w:tc>
        <w:tc>
          <w:tcPr>
            <w:tcW w:type="auto" w:w="0"/>
            <w:vAlign w:val="center"/>
          </w:tcPr>
          <w:p>
            <w:pPr>
              <w:pStyle w:val="Normal"/>
            </w:pPr>
            <w:r>
              <w:rPr>
                <w:rStyle w:val="Text7"/>
              </w:rPr>
              <w:t>16</w:t>
            </w:r>
            <w:r>
              <w:t xml:space="preserve">　v.抵抗；忍耐</w:t>
            </w:r>
          </w:p>
        </w:tc>
      </w:tr>
      <w:tr>
        <w:tc>
          <w:tcPr>
            <w:tcW w:type="auto" w:w="0"/>
            <w:vAlign w:val="center"/>
          </w:tcPr>
          <w:p>
            <w:pPr>
              <w:pStyle w:val="Normal"/>
            </w:pPr>
            <w:r>
              <w:rPr>
                <w:rStyle w:val="Text7"/>
              </w:rPr>
              <w:t>17</w:t>
            </w:r>
            <w:r>
              <w:t xml:space="preserve">　a.抵抗的 n.抵抗者</w:t>
            </w:r>
          </w:p>
        </w:tc>
        <w:tc>
          <w:tcPr>
            <w:tcW w:type="auto" w:w="0"/>
            <w:vAlign w:val="center"/>
          </w:tcPr>
          <w:p>
            <w:pPr>
              <w:pStyle w:val="Normal"/>
            </w:pPr>
            <w:r>
              <w:rPr>
                <w:rStyle w:val="Text7"/>
              </w:rPr>
              <w:t>18</w:t>
            </w:r>
            <w:r>
              <w:t xml:space="preserve">　a.易碎的；脆弱的</w:t>
            </w:r>
          </w:p>
        </w:tc>
      </w:tr>
      <w:tr>
        <w:tc>
          <w:tcPr>
            <w:tcW w:type="auto" w:w="0"/>
            <w:vAlign w:val="center"/>
          </w:tcPr>
          <w:p>
            <w:pPr>
              <w:pStyle w:val="Normal"/>
            </w:pPr>
            <w:r>
              <w:rPr>
                <w:rStyle w:val="Text7"/>
              </w:rPr>
              <w:t>19</w:t>
            </w:r>
            <w:r>
              <w:t xml:space="preserve">　a.强烈的；热烈的</w:t>
            </w:r>
          </w:p>
        </w:tc>
        <w:tc>
          <w:tcPr>
            <w:tcW w:type="auto" w:w="0"/>
            <w:vAlign w:val="center"/>
          </w:tcPr>
          <w:p>
            <w:pPr>
              <w:pStyle w:val="Normal"/>
            </w:pPr>
            <w:r>
              <w:rPr>
                <w:rStyle w:val="Text7"/>
              </w:rPr>
              <w:t>20</w:t>
            </w:r>
            <w:r>
              <w:t xml:space="preserve">　ad.激烈地；热切地</w:t>
            </w:r>
          </w:p>
        </w:tc>
      </w:tr>
      <w:tr>
        <w:tc>
          <w:tcPr>
            <w:tcW w:type="auto" w:w="0"/>
            <w:vAlign w:val="center"/>
          </w:tcPr>
          <w:p>
            <w:pPr>
              <w:pStyle w:val="Normal"/>
            </w:pPr>
            <w:r>
              <w:rPr>
                <w:rStyle w:val="Text7"/>
              </w:rPr>
              <w:t>21</w:t>
            </w:r>
            <w:r>
              <w:t xml:space="preserve">　v.（使）增强，（使）加剧</w:t>
            </w:r>
          </w:p>
        </w:tc>
        <w:tc>
          <w:tcPr>
            <w:tcW w:type="auto" w:w="0"/>
            <w:vAlign w:val="center"/>
          </w:tcPr>
          <w:p>
            <w:pPr>
              <w:pStyle w:val="Normal"/>
            </w:pPr>
            <w:r>
              <w:rPr>
                <w:rStyle w:val="Text7"/>
              </w:rPr>
              <w:t>22</w:t>
            </w:r>
            <w:r>
              <w:t xml:space="preserve">　n./vt.尊敬；重视</w:t>
            </w:r>
          </w:p>
        </w:tc>
      </w:tr>
      <w:tr>
        <w:tc>
          <w:tcPr>
            <w:tcW w:type="auto" w:w="0"/>
            <w:vAlign w:val="center"/>
          </w:tcPr>
          <w:p>
            <w:pPr>
              <w:pStyle w:val="Normal"/>
            </w:pPr>
            <w:r>
              <w:rPr>
                <w:rStyle w:val="Text7"/>
              </w:rPr>
              <w:t>23</w:t>
            </w:r>
            <w:r>
              <w:t xml:space="preserve">　a.值得尊敬的；名声好的</w:t>
            </w:r>
          </w:p>
        </w:tc>
        <w:tc>
          <w:tcPr>
            <w:tcW w:type="auto" w:w="0"/>
            <w:vAlign w:val="center"/>
          </w:tcPr>
          <w:p>
            <w:pPr>
              <w:pStyle w:val="Normal"/>
            </w:pPr>
            <w:r>
              <w:rPr>
                <w:rStyle w:val="Text7"/>
              </w:rPr>
              <w:t>24</w:t>
            </w:r>
            <w:r>
              <w:t xml:space="preserve">　n.人类学</w:t>
            </w:r>
          </w:p>
        </w:tc>
      </w:tr>
      <w:tr>
        <w:tc>
          <w:tcPr>
            <w:tcW w:type="auto" w:w="0"/>
            <w:vAlign w:val="center"/>
          </w:tcPr>
          <w:p>
            <w:pPr>
              <w:pStyle w:val="Normal"/>
            </w:pPr>
            <w:r>
              <w:rPr>
                <w:rStyle w:val="Text7"/>
              </w:rPr>
              <w:t>25</w:t>
            </w:r>
            <w:r>
              <w:t xml:space="preserve">　n.人类学家</w:t>
            </w:r>
          </w:p>
        </w:tc>
        <w:tc>
          <w:tcPr>
            <w:tcW w:type="auto" w:w="0"/>
            <w:vAlign w:val="center"/>
          </w:tcPr>
          <w:p>
            <w:pPr>
              <w:pStyle w:val="Normal"/>
            </w:pPr>
            <w:r>
              <w:rPr>
                <w:rStyle w:val="Text7"/>
              </w:rPr>
              <w:t>26</w:t>
            </w:r>
            <w:r>
              <w:t xml:space="preserve">　v.展出 n.展览品</w:t>
            </w:r>
          </w:p>
        </w:tc>
      </w:tr>
      <w:tr>
        <w:tc>
          <w:tcPr>
            <w:tcW w:type="auto" w:w="0"/>
            <w:vAlign w:val="center"/>
          </w:tcPr>
          <w:p>
            <w:pPr>
              <w:pStyle w:val="Normal"/>
            </w:pPr>
            <w:r>
              <w:rPr>
                <w:rStyle w:val="Text7"/>
              </w:rPr>
              <w:t>27</w:t>
            </w:r>
            <w:r>
              <w:t xml:space="preserve">　vi.同时发生</w:t>
            </w:r>
          </w:p>
        </w:tc>
        <w:tc>
          <w:tcPr>
            <w:tcW w:type="auto" w:w="0"/>
            <w:vAlign w:val="center"/>
          </w:tcPr>
          <w:p>
            <w:pPr>
              <w:pStyle w:val="Normal"/>
            </w:pPr>
            <w:r>
              <w:rPr>
                <w:rStyle w:val="Text7"/>
              </w:rPr>
              <w:t>28</w:t>
            </w:r>
            <w:r>
              <w:t xml:space="preserve">　n.巧合；一致</w:t>
            </w:r>
          </w:p>
        </w:tc>
      </w:tr>
      <w:tr>
        <w:tc>
          <w:tcPr>
            <w:tcW w:type="auto" w:w="0"/>
            <w:vAlign w:val="center"/>
          </w:tcPr>
          <w:p>
            <w:pPr>
              <w:pStyle w:val="Normal"/>
            </w:pPr>
            <w:r>
              <w:rPr>
                <w:rStyle w:val="Text7"/>
              </w:rPr>
              <w:t>29</w:t>
            </w:r>
            <w:r>
              <w:t xml:space="preserve">　vt.恢复；归还</w:t>
            </w:r>
          </w:p>
        </w:tc>
        <w:tc>
          <w:tcPr>
            <w:tcW w:type="auto" w:w="0"/>
            <w:vAlign w:val="center"/>
          </w:tcPr>
          <w:p>
            <w:pPr>
              <w:pStyle w:val="Normal"/>
            </w:pPr>
            <w:r>
              <w:rPr>
                <w:rStyle w:val="Text7"/>
              </w:rPr>
              <w:t>30</w:t>
            </w:r>
            <w:r>
              <w:t xml:space="preserve">　n.恢复；归还</w:t>
            </w:r>
          </w:p>
        </w:tc>
      </w:tr>
      <w:tr>
        <w:tc>
          <w:tcPr>
            <w:tcW w:type="auto" w:w="0"/>
            <w:vAlign w:val="center"/>
          </w:tcPr>
          <w:p>
            <w:pPr>
              <w:pStyle w:val="Normal"/>
            </w:pPr>
            <w:r>
              <w:rPr>
                <w:rStyle w:val="Text7"/>
              </w:rPr>
              <w:t>31</w:t>
            </w:r>
            <w:r>
              <w:t xml:space="preserve">　vt.限制，约束</w:t>
            </w:r>
          </w:p>
        </w:tc>
        <w:tc>
          <w:tcPr>
            <w:tcW w:type="auto" w:w="0"/>
            <w:vAlign w:val="center"/>
          </w:tcPr>
          <w:p>
            <w:pPr>
              <w:pStyle w:val="Normal"/>
            </w:pPr>
            <w:r>
              <w:rPr>
                <w:rStyle w:val="Text7"/>
              </w:rPr>
              <w:t>32</w:t>
            </w:r>
            <w:r>
              <w:t xml:space="preserve">　n.限制；约束</w:t>
            </w:r>
          </w:p>
        </w:tc>
      </w:tr>
      <w:tr>
        <w:tc>
          <w:tcPr>
            <w:tcW w:type="auto" w:w="0"/>
            <w:vAlign w:val="center"/>
          </w:tcPr>
          <w:p>
            <w:pPr>
              <w:pStyle w:val="Normal"/>
            </w:pPr>
            <w:r>
              <w:rPr>
                <w:rStyle w:val="Text7"/>
              </w:rPr>
              <w:t>33</w:t>
            </w:r>
            <w:r>
              <w:t xml:space="preserve">　a.限制的；拘束的</w:t>
            </w:r>
          </w:p>
        </w:tc>
        <w:tc>
          <w:tcPr>
            <w:tcW w:type="auto" w:w="0"/>
            <w:vAlign w:val="center"/>
          </w:tcPr>
          <w:p>
            <w:pPr>
              <w:pStyle w:val="Normal"/>
            </w:pPr>
            <w:r>
              <w:rPr>
                <w:rStyle w:val="Text7"/>
              </w:rPr>
              <w:t>34</w:t>
            </w:r>
            <w:r>
              <w:t xml:space="preserve">　a.骚乱的，混乱的</w:t>
            </w:r>
          </w:p>
        </w:tc>
      </w:tr>
      <w:tr>
        <w:tc>
          <w:tcPr>
            <w:tcW w:type="auto" w:w="0"/>
            <w:vAlign w:val="center"/>
          </w:tcPr>
          <w:p>
            <w:pPr>
              <w:pStyle w:val="Normal"/>
            </w:pPr>
            <w:r>
              <w:rPr>
                <w:rStyle w:val="Text7"/>
              </w:rPr>
              <w:t>35</w:t>
            </w:r>
            <w:r>
              <w:t xml:space="preserve">　ad.相隔，分开</w:t>
            </w:r>
          </w:p>
        </w:tc>
        <w:tc>
          <w:tcPr>
            <w:tcW w:type="auto" w:w="0"/>
            <w:vAlign w:val="center"/>
          </w:tcPr>
          <w:p>
            <w:pPr>
              <w:pStyle w:val="Normal"/>
            </w:pPr>
            <w:r>
              <w:rPr>
                <w:rStyle w:val="Text7"/>
              </w:rPr>
              <w:t>36</w:t>
            </w:r>
            <w:r>
              <w:t xml:space="preserve">　n.周转；转向</w:t>
            </w:r>
          </w:p>
        </w:tc>
      </w:tr>
      <w:tr>
        <w:tc>
          <w:tcPr>
            <w:tcW w:type="auto" w:w="0"/>
            <w:vAlign w:val="center"/>
          </w:tcPr>
          <w:p>
            <w:pPr>
              <w:pStyle w:val="Normal"/>
            </w:pPr>
            <w:r>
              <w:rPr>
                <w:rStyle w:val="Text7"/>
              </w:rPr>
              <w:t>37</w:t>
            </w:r>
            <w:r>
              <w:t xml:space="preserve">　n.同事，同僚</w:t>
            </w:r>
          </w:p>
        </w:tc>
        <w:tc>
          <w:tcPr>
            <w:tcW w:type="auto" w:w="0"/>
            <w:vAlign w:val="center"/>
          </w:tcPr>
          <w:p>
            <w:pPr>
              <w:pStyle w:val="Normal"/>
            </w:pPr>
            <w:r>
              <w:rPr>
                <w:rStyle w:val="Text7"/>
              </w:rPr>
              <w:t>38</w:t>
            </w:r>
            <w:r>
              <w:t xml:space="preserve">　vt.解雇 vi.解散</w:t>
            </w:r>
          </w:p>
        </w:tc>
      </w:tr>
      <w:tr>
        <w:tc>
          <w:tcPr>
            <w:tcW w:type="auto" w:w="0"/>
            <w:vAlign w:val="center"/>
          </w:tcPr>
          <w:p>
            <w:pPr>
              <w:pStyle w:val="Normal"/>
            </w:pPr>
            <w:r>
              <w:rPr>
                <w:rStyle w:val="Text7"/>
              </w:rPr>
              <w:t>39</w:t>
            </w:r>
            <w:r>
              <w:t xml:space="preserve">　n.人员调整；营业额</w:t>
            </w:r>
          </w:p>
        </w:tc>
        <w:tc>
          <w:tcPr>
            <w:tcW w:type="auto" w:w="0"/>
            <w:vAlign w:val="center"/>
          </w:tcPr>
          <w:p>
            <w:pPr>
              <w:pStyle w:val="Normal"/>
            </w:pPr>
            <w:r>
              <w:rPr>
                <w:rStyle w:val="Text7"/>
              </w:rPr>
              <w:t>40</w:t>
            </w:r>
            <w:r>
              <w:t xml:space="preserve">　n.混乱；紊乱</w:t>
            </w:r>
          </w:p>
        </w:tc>
      </w:tr>
      <w:tr>
        <w:tc>
          <w:tcPr>
            <w:tcW w:type="auto" w:w="0"/>
            <w:vAlign w:val="center"/>
          </w:tcPr>
          <w:p>
            <w:pPr>
              <w:pStyle w:val="Normal"/>
            </w:pPr>
            <w:r>
              <w:rPr>
                <w:rStyle w:val="Text7"/>
              </w:rPr>
              <w:t>41</w:t>
            </w:r>
            <w:r>
              <w:t xml:space="preserve">　vt.监控 n.监控器</w:t>
            </w:r>
          </w:p>
        </w:tc>
        <w:tc>
          <w:tcPr>
            <w:tcW w:type="auto" w:w="0"/>
            <w:vAlign w:val="center"/>
          </w:tcPr>
          <w:p>
            <w:pPr>
              <w:pStyle w:val="Normal"/>
            </w:pPr>
            <w:r>
              <w:rPr>
                <w:rStyle w:val="Text7"/>
              </w:rPr>
              <w:t>42</w:t>
            </w:r>
            <w:r>
              <w:t xml:space="preserve">　n.反映；深思</w:t>
            </w:r>
          </w:p>
        </w:tc>
      </w:tr>
      <w:tr>
        <w:tc>
          <w:tcPr>
            <w:tcW w:type="auto" w:w="0"/>
            <w:vAlign w:val="center"/>
          </w:tcPr>
          <w:p>
            <w:pPr>
              <w:pStyle w:val="Normal"/>
            </w:pPr>
            <w:r>
              <w:rPr>
                <w:rStyle w:val="Text7"/>
              </w:rPr>
              <w:t>43</w:t>
            </w:r>
            <w:r>
              <w:t xml:space="preserve">　n.紧张；张力</w:t>
            </w:r>
          </w:p>
        </w:tc>
        <w:tc>
          <w:tcPr>
            <w:tcW w:type="auto" w:w="0"/>
            <w:vAlign w:val="center"/>
          </w:tcPr>
          <w:p>
            <w:pPr>
              <w:pStyle w:val="Normal"/>
            </w:pPr>
            <w:r>
              <w:rPr>
                <w:rStyle w:val="Text7"/>
              </w:rPr>
              <w:t>44</w:t>
            </w:r>
            <w:r>
              <w:t xml:space="preserve">　vi.幸存 vt.幸免于</w:t>
            </w:r>
          </w:p>
        </w:tc>
      </w:tr>
      <w:tr>
        <w:tc>
          <w:tcPr>
            <w:tcW w:type="auto" w:w="0"/>
            <w:vAlign w:val="center"/>
          </w:tcPr>
          <w:p>
            <w:pPr>
              <w:pStyle w:val="Normal"/>
            </w:pPr>
            <w:r>
              <w:rPr>
                <w:rStyle w:val="Text7"/>
              </w:rPr>
              <w:t>45</w:t>
            </w:r>
            <w:r>
              <w:t xml:space="preserve">　a.适当的，可应用的</w:t>
            </w:r>
          </w:p>
        </w:tc>
        <w:tc>
          <w:tcPr>
            <w:tcW w:type="auto" w:w="0"/>
            <w:vAlign w:val="center"/>
          </w:tcPr>
          <w:p>
            <w:pPr>
              <w:pStyle w:val="Normal"/>
            </w:pPr>
            <w:r>
              <w:rPr>
                <w:rStyle w:val="Text7"/>
              </w:rPr>
              <w:t>46</w:t>
            </w:r>
            <w:r>
              <w:t xml:space="preserve">　n.应用；申请</w:t>
            </w:r>
          </w:p>
        </w:tc>
      </w:tr>
      <w:tr>
        <w:tc>
          <w:tcPr>
            <w:tcW w:type="auto" w:w="0"/>
            <w:vAlign w:val="center"/>
          </w:tcPr>
          <w:p>
            <w:pPr>
              <w:pStyle w:val="Normal"/>
            </w:pPr>
            <w:r>
              <w:rPr>
                <w:rStyle w:val="Text7"/>
              </w:rPr>
              <w:t>47</w:t>
            </w:r>
            <w:r>
              <w:t xml:space="preserve">　v.使用；申请</w:t>
            </w:r>
          </w:p>
        </w:tc>
        <w:tc>
          <w:tcPr>
            <w:tcW w:type="auto" w:w="0"/>
            <w:vAlign w:val="center"/>
          </w:tcPr>
          <w:p>
            <w:pPr>
              <w:pStyle w:val="Normal"/>
            </w:pPr>
            <w:r>
              <w:rPr>
                <w:rStyle w:val="Text7"/>
              </w:rPr>
              <w:t>48</w:t>
            </w:r>
            <w:r>
              <w:t xml:space="preserve">　n.申请人</w:t>
            </w:r>
          </w:p>
        </w:tc>
      </w:tr>
      <w:tr>
        <w:tc>
          <w:tcPr>
            <w:tcW w:type="auto" w:w="0"/>
            <w:vAlign w:val="center"/>
          </w:tcPr>
          <w:p>
            <w:pPr>
              <w:pStyle w:val="Normal"/>
            </w:pPr>
            <w:r>
              <w:rPr>
                <w:rStyle w:val="Text7"/>
              </w:rPr>
              <w:t>49</w:t>
            </w:r>
            <w:r>
              <w:t xml:space="preserve">　a.亲密的；无人打扰的</w:t>
            </w:r>
          </w:p>
        </w:tc>
        <w:tc>
          <w:tcPr>
            <w:tcW w:type="auto" w:w="0"/>
            <w:vAlign w:val="center"/>
          </w:tcPr>
          <w:p>
            <w:pPr>
              <w:pStyle w:val="Normal"/>
            </w:pPr>
            <w:r>
              <w:rPr>
                <w:rStyle w:val="Text7"/>
              </w:rPr>
              <w:t>50</w:t>
            </w:r>
            <w:r>
              <w:t xml:space="preserve">　n.车牌；盘子</w:t>
            </w:r>
          </w:p>
        </w:tc>
      </w:tr>
      <w:tr>
        <w:tc>
          <w:tcPr>
            <w:tcW w:type="auto" w:w="0"/>
            <w:vAlign w:val="center"/>
          </w:tcPr>
          <w:p>
            <w:pPr>
              <w:pStyle w:val="Normal"/>
            </w:pPr>
            <w:r>
              <w:rPr>
                <w:rStyle w:val="Text7"/>
              </w:rPr>
              <w:t>51</w:t>
            </w:r>
            <w:r>
              <w:t xml:space="preserve">　vt.任命；指派</w:t>
            </w:r>
          </w:p>
        </w:tc>
        <w:tc>
          <w:tcPr>
            <w:tcW w:type="auto" w:w="0"/>
            <w:vAlign w:val="center"/>
          </w:tcPr>
          <w:p>
            <w:pPr>
              <w:pStyle w:val="Normal"/>
            </w:pPr>
            <w:r>
              <w:rPr>
                <w:rStyle w:val="Text7"/>
              </w:rPr>
              <w:t>52</w:t>
            </w:r>
            <w:r>
              <w:t xml:space="preserve">　n.任命；约会</w:t>
            </w:r>
          </w:p>
        </w:tc>
      </w:tr>
      <w:tr>
        <w:tc>
          <w:tcPr>
            <w:tcW w:type="auto" w:w="0"/>
            <w:vAlign w:val="center"/>
          </w:tcPr>
          <w:p>
            <w:pPr>
              <w:pStyle w:val="Normal"/>
            </w:pPr>
            <w:r>
              <w:rPr>
                <w:rStyle w:val="Text7"/>
              </w:rPr>
              <w:t>53</w:t>
            </w:r>
            <w:r>
              <w:t xml:space="preserve">　n.类型；典型</w:t>
            </w:r>
          </w:p>
        </w:tc>
        <w:tc>
          <w:tcPr>
            <w:tcW w:type="auto" w:w="0"/>
            <w:vAlign w:val="center"/>
          </w:tcPr>
          <w:p>
            <w:pPr>
              <w:pStyle w:val="Normal"/>
            </w:pPr>
            <w:r>
              <w:rPr>
                <w:rStyle w:val="Text7"/>
              </w:rPr>
              <w:t>54</w:t>
            </w:r>
            <w:r>
              <w:t xml:space="preserve">　a.典型的，有代表性的</w:t>
            </w:r>
          </w:p>
        </w:tc>
      </w:tr>
      <w:tr>
        <w:tc>
          <w:tcPr>
            <w:tcW w:type="auto" w:w="0"/>
            <w:vAlign w:val="center"/>
          </w:tcPr>
          <w:p>
            <w:pPr>
              <w:pStyle w:val="Normal"/>
            </w:pPr>
            <w:r>
              <w:rPr>
                <w:rStyle w:val="Text7"/>
              </w:rPr>
              <w:t>55</w:t>
            </w:r>
            <w:r>
              <w:t xml:space="preserve">　ad.典型地，有代表性地</w:t>
            </w:r>
          </w:p>
        </w:tc>
        <w:tc>
          <w:tcPr>
            <w:tcW w:type="auto" w:w="0"/>
            <w:vAlign w:val="center"/>
          </w:tcPr>
          <w:p>
            <w:pPr>
              <w:pStyle w:val="Normal"/>
            </w:pPr>
            <w:r>
              <w:rPr>
                <w:rStyle w:val="Text7"/>
              </w:rPr>
              <w:t>56</w:t>
            </w:r>
            <w:r>
              <w:t xml:space="preserve">　vt.完成；达到</w:t>
            </w:r>
          </w:p>
        </w:tc>
      </w:tr>
      <w:tr>
        <w:tc>
          <w:tcPr>
            <w:tcW w:type="auto" w:w="0"/>
            <w:vAlign w:val="center"/>
          </w:tcPr>
          <w:p>
            <w:pPr>
              <w:pStyle w:val="Normal"/>
            </w:pPr>
            <w:r>
              <w:rPr>
                <w:rStyle w:val="Text7"/>
              </w:rPr>
              <w:t>57</w:t>
            </w:r>
            <w:r>
              <w:t xml:space="preserve">　n.完成；成就</w:t>
            </w:r>
          </w:p>
        </w:tc>
        <w:tc>
          <w:tcPr>
            <w:tcW w:type="auto" w:w="0"/>
            <w:vAlign w:val="center"/>
          </w:tcPr>
          <w:p>
            <w:pPr>
              <w:pStyle w:val="Normal"/>
            </w:pPr>
            <w:r>
              <w:rPr>
                <w:rStyle w:val="Text7"/>
              </w:rPr>
              <w:t>58</w:t>
            </w:r>
            <w:r>
              <w:t xml:space="preserve">　a.令人高兴的，令人满意的</w:t>
            </w:r>
          </w:p>
        </w:tc>
      </w:tr>
      <w:tr>
        <w:tc>
          <w:tcPr>
            <w:tcW w:type="auto" w:w="0"/>
            <w:vAlign w:val="center"/>
          </w:tcPr>
          <w:p>
            <w:pPr>
              <w:pStyle w:val="Normal"/>
            </w:pPr>
            <w:r>
              <w:rPr>
                <w:rStyle w:val="Text7"/>
              </w:rPr>
              <w:t>59</w:t>
            </w:r>
            <w:r>
              <w:t xml:space="preserve">　vt.逮捕</w:t>
            </w:r>
          </w:p>
        </w:tc>
        <w:tc>
          <w:tcPr>
            <w:tcW w:type="auto" w:w="0"/>
            <w:vAlign w:val="center"/>
          </w:tcPr>
          <w:p>
            <w:pPr>
              <w:pStyle w:val="Normal"/>
            </w:pPr>
            <w:r>
              <w:rPr>
                <w:rStyle w:val="Text7"/>
              </w:rPr>
              <w:t>60</w:t>
            </w:r>
            <w:r>
              <w:t xml:space="preserve">　a.忧虑的，担心的</w:t>
            </w:r>
          </w:p>
        </w:tc>
      </w:tr>
      <w:tr>
        <w:tc>
          <w:tcPr>
            <w:tcW w:type="auto" w:w="0"/>
            <w:vAlign w:val="center"/>
          </w:tcPr>
          <w:p>
            <w:pPr>
              <w:pStyle w:val="Normal"/>
            </w:pPr>
            <w:r>
              <w:rPr>
                <w:rStyle w:val="Text7"/>
              </w:rPr>
              <w:t>61</w:t>
            </w:r>
            <w:r>
              <w:t xml:space="preserve">　a.详尽的；明确的</w:t>
            </w:r>
          </w:p>
        </w:tc>
        <w:tc>
          <w:tcPr>
            <w:tcW w:type="auto" w:w="0"/>
            <w:vAlign w:val="center"/>
          </w:tcPr>
          <w:p>
            <w:pPr>
              <w:pStyle w:val="Normal"/>
            </w:pPr>
            <w:r>
              <w:rPr>
                <w:rStyle w:val="Text7"/>
              </w:rPr>
              <w:t>62</w:t>
            </w:r>
            <w:r>
              <w:t xml:space="preserve">　vt.接近 n.方法</w:t>
            </w:r>
          </w:p>
        </w:tc>
      </w:tr>
      <w:tr>
        <w:tc>
          <w:tcPr>
            <w:tcW w:type="auto" w:w="0"/>
            <w:vAlign w:val="center"/>
          </w:tcPr>
          <w:p>
            <w:pPr>
              <w:pStyle w:val="Normal"/>
            </w:pPr>
            <w:r>
              <w:rPr>
                <w:rStyle w:val="Text7"/>
              </w:rPr>
              <w:t>63</w:t>
            </w:r>
            <w:r>
              <w:t xml:space="preserve">　n.直觉</w:t>
            </w:r>
          </w:p>
        </w:tc>
        <w:tc>
          <w:tcPr>
            <w:tcW w:type="auto" w:w="0"/>
            <w:vAlign w:val="center"/>
          </w:tcPr>
          <w:p>
            <w:pPr>
              <w:pStyle w:val="Normal"/>
            </w:pPr>
            <w:r>
              <w:rPr>
                <w:rStyle w:val="Text7"/>
              </w:rPr>
              <w:t>64</w:t>
            </w:r>
            <w:r>
              <w:t xml:space="preserve">　a.直觉的</w:t>
            </w:r>
          </w:p>
        </w:tc>
      </w:tr>
      <w:tr>
        <w:tc>
          <w:tcPr>
            <w:tcW w:type="auto" w:w="0"/>
            <w:vAlign w:val="center"/>
          </w:tcPr>
          <w:p>
            <w:pPr>
              <w:pStyle w:val="Normal"/>
            </w:pPr>
            <w:r>
              <w:rPr>
                <w:rStyle w:val="Text7"/>
              </w:rPr>
              <w:t>65</w:t>
            </w:r>
            <w:r>
              <w:t xml:space="preserve">　ad.直觉地；直观地</w:t>
            </w:r>
          </w:p>
        </w:tc>
        <w:tc>
          <w:tcPr>
            <w:tcW w:type="auto" w:w="0"/>
            <w:vAlign w:val="center"/>
          </w:tcPr>
          <w:p>
            <w:pPr>
              <w:pStyle w:val="Normal"/>
            </w:pPr>
            <w:r>
              <w:rPr>
                <w:rStyle w:val="Text7"/>
              </w:rPr>
              <w:t>66</w:t>
            </w:r>
            <w:r>
              <w:t xml:space="preserve">　a.违反直觉的，有悖常理的</w:t>
            </w:r>
          </w:p>
        </w:tc>
      </w:tr>
      <w:tr>
        <w:tc>
          <w:tcPr>
            <w:tcW w:type="auto" w:w="0"/>
            <w:vAlign w:val="center"/>
          </w:tcPr>
          <w:p>
            <w:pPr>
              <w:pStyle w:val="Normal"/>
            </w:pPr>
            <w:r>
              <w:rPr>
                <w:rStyle w:val="Text7"/>
              </w:rPr>
              <w:t>67</w:t>
            </w:r>
            <w:r>
              <w:t xml:space="preserve">　v.颠倒 n.背面</w:t>
            </w:r>
          </w:p>
        </w:tc>
        <w:tc>
          <w:tcPr>
            <w:tcW w:type="auto" w:w="0"/>
            <w:vAlign w:val="center"/>
          </w:tcPr>
          <w:p>
            <w:pPr>
              <w:pStyle w:val="Normal"/>
            </w:pPr>
            <w:r>
              <w:rPr>
                <w:rStyle w:val="Text7"/>
              </w:rPr>
              <w:t>68</w:t>
            </w:r>
            <w:r>
              <w:t xml:space="preserve">　n.赞成；批准</w:t>
            </w:r>
          </w:p>
        </w:tc>
      </w:tr>
      <w:tr>
        <w:tc>
          <w:tcPr>
            <w:tcW w:type="auto" w:w="0"/>
            <w:vAlign w:val="center"/>
          </w:tcPr>
          <w:p>
            <w:pPr>
              <w:pStyle w:val="Normal"/>
            </w:pPr>
            <w:r>
              <w:rPr>
                <w:rStyle w:val="Text7"/>
              </w:rPr>
              <w:t>69</w:t>
            </w:r>
            <w:r>
              <w:t xml:space="preserve">　v.赞成；批准</w:t>
            </w:r>
          </w:p>
        </w:tc>
        <w:tc>
          <w:tcPr>
            <w:tcW w:type="auto" w:w="0"/>
            <w:vAlign w:val="center"/>
          </w:tcPr>
          <w:p>
            <w:pPr>
              <w:pStyle w:val="Normal"/>
            </w:pPr>
            <w:r>
              <w:rPr>
                <w:rStyle w:val="Text7"/>
              </w:rPr>
              <w:t>70</w:t>
            </w:r>
            <w:r>
              <w:t xml:space="preserve">　a.远离的；疏远的</w:t>
            </w:r>
          </w:p>
        </w:tc>
      </w:tr>
      <w:tr>
        <w:tc>
          <w:tcPr>
            <w:tcW w:type="auto" w:w="0"/>
            <w:vAlign w:val="center"/>
          </w:tcPr>
          <w:p>
            <w:pPr>
              <w:pStyle w:val="Normal"/>
            </w:pPr>
            <w:r>
              <w:rPr>
                <w:rStyle w:val="Text7"/>
              </w:rPr>
              <w:t>71</w:t>
            </w:r>
            <w:r>
              <w:t xml:space="preserve">　n.距离；疏远</w:t>
            </w:r>
          </w:p>
        </w:tc>
        <w:tc>
          <w:tcPr>
            <w:tcW w:type="auto" w:w="0"/>
            <w:vAlign w:val="center"/>
          </w:tcPr>
          <w:p>
            <w:pPr>
              <w:pStyle w:val="Normal"/>
            </w:pPr>
            <w:r>
              <w:rPr>
                <w:rStyle w:val="Text7"/>
              </w:rPr>
              <w:t>72</w:t>
            </w:r>
            <w:r>
              <w:t xml:space="preserve">　vt.探险；探索</w:t>
            </w:r>
          </w:p>
        </w:tc>
      </w:tr>
      <w:tr>
        <w:tc>
          <w:tcPr>
            <w:tcW w:type="auto" w:w="0"/>
            <w:vAlign w:val="center"/>
          </w:tcPr>
          <w:p>
            <w:pPr>
              <w:pStyle w:val="Normal"/>
            </w:pPr>
            <w:r>
              <w:rPr>
                <w:rStyle w:val="Text7"/>
              </w:rPr>
              <w:t>73</w:t>
            </w:r>
            <w:r>
              <w:t xml:space="preserve">　n.探测；探索</w:t>
            </w:r>
          </w:p>
        </w:tc>
        <w:tc>
          <w:tcPr>
            <w:tcW w:type="auto" w:w="0"/>
            <w:vAlign w:val="center"/>
          </w:tcPr>
          <w:p>
            <w:pPr>
              <w:pStyle w:val="Normal"/>
            </w:pPr>
            <w:r>
              <w:rPr>
                <w:rStyle w:val="Text7"/>
              </w:rPr>
              <w:t>74</w:t>
            </w:r>
            <w:r>
              <w:t xml:space="preserve">　vt.发誓；保证</w:t>
            </w:r>
          </w:p>
        </w:tc>
      </w:tr>
      <w:tr>
        <w:tc>
          <w:tcPr>
            <w:tcW w:type="auto" w:w="0"/>
            <w:vAlign w:val="center"/>
          </w:tcPr>
          <w:p>
            <w:pPr>
              <w:pStyle w:val="Normal"/>
            </w:pPr>
            <w:r>
              <w:rPr>
                <w:rStyle w:val="Text7"/>
              </w:rPr>
              <w:t>75</w:t>
            </w:r>
            <w:r>
              <w:t xml:space="preserve">　vt.表达 n.快车</w:t>
            </w:r>
          </w:p>
        </w:tc>
        <w:tc>
          <w:tcPr>
            <w:tcW w:type="auto" w:w="0"/>
            <w:vAlign w:val="center"/>
          </w:tcPr>
          <w:p>
            <w:pPr>
              <w:pStyle w:val="Normal"/>
            </w:pPr>
            <w:r>
              <w:rPr>
                <w:rStyle w:val="Text7"/>
              </w:rPr>
              <w:t>76</w:t>
            </w:r>
            <w:r>
              <w:t xml:space="preserve">　a.表现…的；有表现力的</w:t>
            </w:r>
          </w:p>
        </w:tc>
      </w:tr>
      <w:tr>
        <w:tc>
          <w:tcPr>
            <w:tcW w:type="auto" w:w="0"/>
            <w:vAlign w:val="center"/>
          </w:tcPr>
          <w:p>
            <w:pPr>
              <w:pStyle w:val="Normal"/>
            </w:pPr>
            <w:r>
              <w:rPr>
                <w:rStyle w:val="Text7"/>
              </w:rPr>
              <w:t>77</w:t>
            </w:r>
            <w:r>
              <w:t xml:space="preserve">　vt.使…颠倒 n.倒转物</w:t>
            </w:r>
          </w:p>
        </w:tc>
        <w:tc>
          <w:tcPr>
            <w:tcW w:type="auto" w:w="0"/>
            <w:vAlign w:val="center"/>
          </w:tcPr>
          <w:p>
            <w:pPr>
              <w:pStyle w:val="Normal"/>
            </w:pPr>
            <w:r>
              <w:rPr>
                <w:rStyle w:val="Text7"/>
              </w:rPr>
              <w:t>78</w:t>
            </w:r>
            <w:r>
              <w:t xml:space="preserve">　v.分配；分布</w:t>
            </w:r>
          </w:p>
        </w:tc>
      </w:tr>
      <w:tr>
        <w:tc>
          <w:tcPr>
            <w:tcW w:type="auto" w:w="0"/>
            <w:vAlign w:val="center"/>
          </w:tcPr>
          <w:p>
            <w:pPr>
              <w:pStyle w:val="Normal"/>
            </w:pPr>
            <w:r>
              <w:rPr>
                <w:rStyle w:val="Text7"/>
              </w:rPr>
              <w:t>79</w:t>
            </w:r>
            <w:r>
              <w:t xml:space="preserve">　n.分配；分布</w:t>
            </w:r>
          </w:p>
        </w:tc>
        <w:tc>
          <w:tcPr>
            <w:tcW w:type="auto" w:w="0"/>
            <w:vAlign w:val="center"/>
          </w:tcPr>
          <w:p>
            <w:pPr>
              <w:pStyle w:val="Normal"/>
            </w:pPr>
            <w:r>
              <w:rPr>
                <w:rStyle w:val="Text7"/>
              </w:rPr>
              <w:t>80</w:t>
            </w:r>
            <w:r>
              <w:t xml:space="preserve">　n.革命（运动）；运行</w:t>
            </w:r>
          </w:p>
        </w:tc>
      </w:tr>
      <w:tr>
        <w:tc>
          <w:tcPr>
            <w:tcW w:type="auto" w:w="0"/>
            <w:vAlign w:val="center"/>
          </w:tcPr>
          <w:p>
            <w:pPr>
              <w:pStyle w:val="Normal"/>
            </w:pPr>
            <w:r>
              <w:rPr>
                <w:rStyle w:val="Text7"/>
              </w:rPr>
              <w:t>81</w:t>
            </w:r>
            <w:r>
              <w:t xml:space="preserve">　a.革命的 n.革命者</w:t>
            </w:r>
          </w:p>
        </w:tc>
        <w:tc>
          <w:tcPr>
            <w:tcW w:type="auto" w:w="0"/>
            <w:vAlign w:val="center"/>
          </w:tcPr>
          <w:p>
            <w:pPr>
              <w:pStyle w:val="Normal"/>
            </w:pPr>
            <w:r>
              <w:rPr>
                <w:rStyle w:val="Text7"/>
              </w:rPr>
              <w:t>82</w:t>
            </w:r>
            <w:r>
              <w:t xml:space="preserve">　a.商业的 n.商业广告</w:t>
            </w:r>
          </w:p>
        </w:tc>
      </w:tr>
      <w:tr>
        <w:tc>
          <w:tcPr>
            <w:tcW w:type="auto" w:w="0"/>
            <w:vAlign w:val="center"/>
          </w:tcPr>
          <w:p>
            <w:pPr>
              <w:pStyle w:val="Normal"/>
            </w:pPr>
            <w:r>
              <w:rPr>
                <w:rStyle w:val="Text7"/>
              </w:rPr>
              <w:t>83</w:t>
            </w:r>
            <w:r>
              <w:t xml:space="preserve">　vt.调查，研究</w:t>
            </w:r>
          </w:p>
        </w:tc>
        <w:tc>
          <w:tcPr>
            <w:tcW w:type="auto" w:w="0"/>
            <w:vAlign w:val="center"/>
          </w:tcPr>
          <w:p>
            <w:pPr>
              <w:pStyle w:val="Normal"/>
            </w:pPr>
            <w:r>
              <w:rPr>
                <w:rStyle w:val="Text7"/>
              </w:rPr>
              <w:t>84</w:t>
            </w:r>
            <w:r>
              <w:t xml:space="preserve">　n.调查，研究</w:t>
            </w:r>
          </w:p>
        </w:tc>
      </w:tr>
      <w:tr>
        <w:tc>
          <w:tcPr>
            <w:tcW w:type="auto" w:w="0"/>
            <w:vAlign w:val="center"/>
          </w:tcPr>
          <w:p>
            <w:pPr>
              <w:pStyle w:val="Normal"/>
            </w:pPr>
            <w:r>
              <w:rPr>
                <w:rStyle w:val="Text7"/>
              </w:rPr>
              <w:t>85</w:t>
            </w:r>
            <w:r>
              <w:t xml:space="preserve">　a.多种多样的；不同的</w:t>
            </w:r>
          </w:p>
        </w:tc>
        <w:tc>
          <w:tcPr>
            <w:tcW w:type="auto" w:w="0"/>
            <w:vAlign w:val="center"/>
          </w:tcPr>
          <w:p>
            <w:pPr>
              <w:pStyle w:val="Normal"/>
            </w:pPr>
            <w:r>
              <w:rPr>
                <w:rStyle w:val="Text7"/>
              </w:rPr>
              <w:t>86</w:t>
            </w:r>
            <w:r>
              <w:t xml:space="preserve">　n.多样性；差异</w:t>
            </w:r>
          </w:p>
        </w:tc>
      </w:tr>
      <w:tr>
        <w:tc>
          <w:tcPr>
            <w:tcW w:type="auto" w:w="0"/>
            <w:vAlign w:val="center"/>
          </w:tcPr>
          <w:p>
            <w:pPr>
              <w:pStyle w:val="Normal"/>
            </w:pPr>
            <w:r>
              <w:rPr>
                <w:rStyle w:val="Text7"/>
              </w:rPr>
              <w:t>87</w:t>
            </w:r>
            <w:r>
              <w:t xml:space="preserve">　n.天文学家</w:t>
            </w:r>
          </w:p>
        </w:tc>
        <w:tc>
          <w:tcPr>
            <w:tcW w:type="auto" w:w="0"/>
            <w:vAlign w:val="center"/>
          </w:tcPr>
          <w:p>
            <w:pPr>
              <w:pStyle w:val="Normal"/>
            </w:pPr>
            <w:r>
              <w:rPr>
                <w:rStyle w:val="Text7"/>
              </w:rPr>
              <w:t>88</w:t>
            </w:r>
            <w:r>
              <w:t xml:space="preserve">　n.天文学</w:t>
            </w:r>
          </w:p>
        </w:tc>
      </w:tr>
      <w:tr>
        <w:tc>
          <w:tcPr>
            <w:tcW w:type="auto" w:w="0"/>
            <w:vAlign w:val="center"/>
          </w:tcPr>
          <w:p>
            <w:pPr>
              <w:pStyle w:val="Normal"/>
            </w:pPr>
            <w:r>
              <w:rPr>
                <w:rStyle w:val="Text7"/>
              </w:rPr>
              <w:t>89</w:t>
            </w:r>
            <w:r>
              <w:t xml:space="preserve">　vt.阐明；启发</w:t>
            </w:r>
          </w:p>
        </w:tc>
        <w:tc>
          <w:tcPr>
            <w:tcW w:type="auto" w:w="0"/>
            <w:vAlign w:val="center"/>
          </w:tcPr>
          <w:p>
            <w:pPr>
              <w:pStyle w:val="Normal"/>
            </w:pPr>
            <w:r>
              <w:rPr>
                <w:rStyle w:val="Text7"/>
              </w:rPr>
              <w:t>90</w:t>
            </w:r>
            <w:r>
              <w:t xml:space="preserve">　n.起诉，控告</w:t>
            </w:r>
          </w:p>
        </w:tc>
      </w:tr>
      <w:tr>
        <w:tc>
          <w:tcPr>
            <w:tcW w:type="auto" w:w="0"/>
            <w:vAlign w:val="center"/>
          </w:tcPr>
          <w:p>
            <w:pPr>
              <w:pStyle w:val="Normal"/>
            </w:pPr>
            <w:r>
              <w:rPr>
                <w:rStyle w:val="Text7"/>
              </w:rPr>
              <w:t>91</w:t>
            </w:r>
            <w:r>
              <w:t xml:space="preserve">　vt.消灭，使灭绝</w:t>
            </w:r>
          </w:p>
        </w:tc>
        <w:tc>
          <w:tcPr>
            <w:tcW w:type="auto" w:w="0"/>
            <w:vAlign w:val="center"/>
          </w:tcPr>
          <w:p>
            <w:pPr>
              <w:pStyle w:val="Normal"/>
            </w:pPr>
            <w:r>
              <w:rPr>
                <w:rStyle w:val="Text7"/>
              </w:rPr>
              <w:t>92</w:t>
            </w:r>
            <w:r>
              <w:t xml:space="preserve">　a.消灭的，灭绝的</w:t>
            </w:r>
          </w:p>
        </w:tc>
      </w:tr>
      <w:tr>
        <w:tc>
          <w:tcPr>
            <w:tcW w:type="auto" w:w="0"/>
            <w:vAlign w:val="center"/>
          </w:tcPr>
          <w:p>
            <w:pPr>
              <w:pStyle w:val="Normal"/>
            </w:pPr>
            <w:r>
              <w:rPr>
                <w:rStyle w:val="Text7"/>
              </w:rPr>
              <w:t>93</w:t>
            </w:r>
            <w:r>
              <w:t xml:space="preserve">　n.消灭，灭绝</w:t>
            </w:r>
          </w:p>
        </w:tc>
        <w:tc>
          <w:tcPr>
            <w:tcW w:type="auto" w:w="0"/>
            <w:vAlign w:val="center"/>
          </w:tcPr>
          <w:p>
            <w:pPr>
              <w:pStyle w:val="Normal"/>
            </w:pPr>
            <w:r>
              <w:rPr>
                <w:rStyle w:val="Text7"/>
              </w:rPr>
              <w:t>94</w:t>
            </w:r>
            <w:r>
              <w:t xml:space="preserve">　n.反讽，讽刺</w:t>
            </w:r>
          </w:p>
        </w:tc>
      </w:tr>
      <w:tr>
        <w:tc>
          <w:tcPr>
            <w:tcW w:type="auto" w:w="0"/>
            <w:vAlign w:val="center"/>
          </w:tcPr>
          <w:p>
            <w:pPr>
              <w:pStyle w:val="Normal"/>
            </w:pPr>
            <w:r>
              <w:rPr>
                <w:rStyle w:val="Text7"/>
              </w:rPr>
              <w:t>95</w:t>
            </w:r>
            <w:r>
              <w:t xml:space="preserve">　a.反讽的，讽刺的</w:t>
            </w:r>
          </w:p>
        </w:tc>
        <w:tc>
          <w:tcPr>
            <w:tcW w:type="auto" w:w="0"/>
            <w:vAlign w:val="center"/>
          </w:tcPr>
          <w:p>
            <w:pPr>
              <w:pStyle w:val="Normal"/>
            </w:pPr>
            <w:r>
              <w:rPr>
                <w:rStyle w:val="Text7"/>
              </w:rPr>
              <w:t>96</w:t>
            </w:r>
            <w:r>
              <w:t xml:space="preserve">　ad.嘲讽地，讽刺地</w:t>
            </w:r>
          </w:p>
        </w:tc>
      </w:tr>
      <w:tr>
        <w:tc>
          <w:tcPr>
            <w:tcW w:type="auto" w:w="0"/>
            <w:vAlign w:val="center"/>
          </w:tcPr>
          <w:p>
            <w:pPr>
              <w:pStyle w:val="Normal"/>
            </w:pPr>
            <w:r>
              <w:rPr>
                <w:rStyle w:val="Text7"/>
              </w:rPr>
              <w:t>97</w:t>
            </w:r>
            <w:r>
              <w:t xml:space="preserve">　a.过分的；奢侈的</w:t>
            </w:r>
          </w:p>
        </w:tc>
        <w:tc>
          <w:tcPr>
            <w:tcW w:type="auto" w:w="0"/>
            <w:vAlign w:val="center"/>
          </w:tcPr>
          <w:p>
            <w:pPr>
              <w:pStyle w:val="Normal"/>
            </w:pPr>
            <w:r>
              <w:rPr>
                <w:rStyle w:val="Text7"/>
              </w:rPr>
              <w:t>98</w:t>
            </w:r>
            <w:r>
              <w:t xml:space="preserve">　ad.奢侈地</w:t>
            </w:r>
          </w:p>
        </w:tc>
      </w:tr>
      <w:tr>
        <w:tc>
          <w:tcPr>
            <w:tcW w:type="auto" w:w="0"/>
            <w:vAlign w:val="center"/>
          </w:tcPr>
          <w:p>
            <w:pPr>
              <w:pStyle w:val="Normal"/>
            </w:pPr>
            <w:r>
              <w:rPr>
                <w:rStyle w:val="Text7"/>
              </w:rPr>
              <w:t>99</w:t>
            </w:r>
            <w:r>
              <w:t xml:space="preserve">　vt.传达；交流</w:t>
            </w:r>
          </w:p>
        </w:tc>
        <w:tc>
          <w:tcPr>
            <w:tcW w:type="auto" w:w="0"/>
            <w:vAlign w:val="center"/>
          </w:tcPr>
          <w:p>
            <w:pPr>
              <w:pStyle w:val="Normal"/>
            </w:pPr>
            <w:r>
              <w:rPr>
                <w:rStyle w:val="Text7"/>
              </w:rPr>
              <w:t>100</w:t>
            </w:r>
            <w:r>
              <w:t xml:space="preserve">　n.传达；交流</w:t>
            </w:r>
          </w:p>
        </w:tc>
      </w:tr>
      <w:tr>
        <w:tc>
          <w:tcPr>
            <w:tcW w:type="auto" w:w="0"/>
            <w:vAlign w:val="center"/>
          </w:tcPr>
          <w:p>
            <w:pPr>
              <w:pStyle w:val="Normal"/>
            </w:pPr>
            <w:r>
              <w:rPr>
                <w:rStyle w:val="Text7"/>
              </w:rPr>
              <w:t>101</w:t>
            </w:r>
            <w:r>
              <w:t xml:space="preserve">　n.一系列 vt.排列</w:t>
            </w:r>
          </w:p>
        </w:tc>
        <w:tc>
          <w:tcPr>
            <w:tcW w:type="auto" w:w="0"/>
            <w:vAlign w:val="center"/>
          </w:tcPr>
          <w:p>
            <w:pPr>
              <w:pStyle w:val="Normal"/>
            </w:pPr>
            <w:r>
              <w:rPr>
                <w:rStyle w:val="Text7"/>
              </w:rPr>
              <w:t>102</w:t>
            </w:r>
            <w:r>
              <w:t xml:space="preserve">　n.地址；演说 n.处理</w:t>
            </w:r>
          </w:p>
        </w:tc>
      </w:tr>
      <w:tr>
        <w:tc>
          <w:tcPr>
            <w:tcW w:type="auto" w:w="0"/>
            <w:vAlign w:val="center"/>
          </w:tcPr>
          <w:p>
            <w:pPr>
              <w:pStyle w:val="Normal"/>
            </w:pPr>
            <w:r>
              <w:rPr>
                <w:rStyle w:val="Text7"/>
              </w:rPr>
              <w:t>103</w:t>
            </w:r>
            <w:r>
              <w:t xml:space="preserve">　v.支配；占优势</w:t>
            </w:r>
          </w:p>
        </w:tc>
        <w:tc>
          <w:tcPr>
            <w:tcW w:type="auto" w:w="0"/>
            <w:vAlign w:val="center"/>
          </w:tcPr>
          <w:p>
            <w:pPr>
              <w:pStyle w:val="Normal"/>
            </w:pPr>
            <w:r>
              <w:rPr>
                <w:rStyle w:val="Text7"/>
              </w:rPr>
              <w:t>104</w:t>
            </w:r>
            <w:r>
              <w:t xml:space="preserve">　a.独裁的；主要的</w:t>
            </w:r>
          </w:p>
        </w:tc>
      </w:tr>
      <w:tr>
        <w:tc>
          <w:tcPr>
            <w:tcW w:type="auto" w:w="0"/>
            <w:vAlign w:val="center"/>
          </w:tcPr>
          <w:p>
            <w:pPr>
              <w:pStyle w:val="Normal"/>
            </w:pPr>
            <w:r>
              <w:rPr>
                <w:rStyle w:val="Text7"/>
              </w:rPr>
              <w:t>105</w:t>
            </w:r>
            <w:r>
              <w:t xml:space="preserve">　a.占优势的；支配的</w:t>
            </w:r>
          </w:p>
        </w:tc>
        <w:tc>
          <w:tcPr>
            <w:tcW w:type="auto" w:w="0"/>
            <w:vAlign w:val="center"/>
          </w:tcPr>
          <w:p>
            <w:pPr>
              <w:pStyle w:val="Normal"/>
            </w:pPr>
            <w:r>
              <w:rPr>
                <w:rStyle w:val="Text7"/>
              </w:rPr>
              <w:t>106</w:t>
            </w:r>
            <w:r>
              <w:t xml:space="preserve">　n.支配；优势</w:t>
            </w:r>
          </w:p>
        </w:tc>
      </w:tr>
      <w:tr>
        <w:tc>
          <w:tcPr>
            <w:tcW w:type="auto" w:w="0"/>
            <w:vAlign w:val="center"/>
          </w:tcPr>
          <w:p>
            <w:pPr>
              <w:pStyle w:val="Normal"/>
            </w:pPr>
            <w:r>
              <w:rPr>
                <w:rStyle w:val="Text7"/>
              </w:rPr>
              <w:t>107</w:t>
            </w:r>
            <w:r>
              <w:t xml:space="preserve">　a.男权至上的</w:t>
            </w:r>
          </w:p>
        </w:tc>
        <w:tc>
          <w:tcPr>
            <w:tcW w:type="auto" w:w="0"/>
            <w:vAlign w:val="center"/>
          </w:tcPr>
          <w:p>
            <w:pPr>
              <w:pStyle w:val="Normal"/>
            </w:pPr>
            <w:r>
              <w:rPr>
                <w:rStyle w:val="Text7"/>
              </w:rPr>
              <w:t>108</w:t>
            </w:r>
            <w:r>
              <w:t xml:space="preserve">　a.特别的；专门的</w:t>
            </w:r>
          </w:p>
        </w:tc>
      </w:tr>
      <w:tr>
        <w:tc>
          <w:tcPr>
            <w:tcW w:type="auto" w:w="0"/>
            <w:vAlign w:val="center"/>
          </w:tcPr>
          <w:p>
            <w:pPr>
              <w:pStyle w:val="Normal"/>
            </w:pPr>
            <w:r>
              <w:rPr>
                <w:rStyle w:val="Text7"/>
              </w:rPr>
              <w:t>109</w:t>
            </w:r>
            <w:r>
              <w:t xml:space="preserve">　n.专家；专科医生</w:t>
            </w:r>
          </w:p>
        </w:tc>
        <w:tc>
          <w:tcPr>
            <w:tcW w:type="auto" w:w="0"/>
            <w:vAlign w:val="center"/>
          </w:tcPr>
          <w:p>
            <w:pPr>
              <w:pStyle w:val="Normal"/>
            </w:pPr>
            <w:r>
              <w:rPr>
                <w:rStyle w:val="Text7"/>
              </w:rPr>
              <w:t>110</w:t>
            </w:r>
            <w:r>
              <w:t xml:space="preserve">　vi.专攻；成为专家</w:t>
            </w:r>
          </w:p>
        </w:tc>
      </w:tr>
      <w:tr>
        <w:tc>
          <w:tcPr>
            <w:tcW w:type="auto" w:w="0"/>
            <w:vAlign w:val="center"/>
          </w:tcPr>
          <w:p>
            <w:pPr>
              <w:pStyle w:val="Normal"/>
            </w:pPr>
            <w:r>
              <w:rPr>
                <w:rStyle w:val="Text7"/>
              </w:rPr>
              <w:t>111</w:t>
            </w:r>
            <w:r>
              <w:t xml:space="preserve">　n.专门化，特殊化</w:t>
            </w:r>
          </w:p>
        </w:tc>
        <w:tc>
          <w:tcPr>
            <w:tcW w:type="auto" w:w="0"/>
            <w:vAlign w:val="center"/>
          </w:tcPr>
          <w:p>
            <w:pPr>
              <w:pStyle w:val="Normal"/>
            </w:pPr>
            <w:r>
              <w:rPr>
                <w:rStyle w:val="Text7"/>
              </w:rPr>
              <w:t>112</w:t>
            </w:r>
            <w:r>
              <w:t xml:space="preserve">　n.专业；特长</w:t>
            </w:r>
          </w:p>
        </w:tc>
      </w:tr>
      <w:tr>
        <w:tc>
          <w:tcPr>
            <w:tcW w:type="auto" w:w="0"/>
            <w:vAlign w:val="center"/>
          </w:tcPr>
          <w:p>
            <w:pPr>
              <w:pStyle w:val="Normal"/>
            </w:pPr>
            <w:r>
              <w:rPr>
                <w:rStyle w:val="Text7"/>
              </w:rPr>
              <w:t>113</w:t>
            </w:r>
            <w:r>
              <w:t xml:space="preserve">　vt.详细说明；具体指定</w:t>
            </w:r>
          </w:p>
        </w:tc>
        <w:tc>
          <w:tcPr>
            <w:tcW w:type="auto" w:w="0"/>
            <w:vAlign w:val="center"/>
          </w:tcPr>
          <w:p>
            <w:pPr>
              <w:pStyle w:val="Normal"/>
            </w:pPr>
            <w:r>
              <w:rPr>
                <w:rStyle w:val="Text7"/>
              </w:rPr>
              <w:t>114</w:t>
            </w:r>
            <w:r>
              <w:t xml:space="preserve">　a.特定的；具体的</w:t>
            </w:r>
          </w:p>
        </w:tc>
      </w:tr>
      <w:tr>
        <w:tc>
          <w:tcPr>
            <w:tcW w:type="auto" w:w="0"/>
            <w:vAlign w:val="center"/>
          </w:tcPr>
          <w:p>
            <w:pPr>
              <w:pStyle w:val="Normal"/>
            </w:pPr>
            <w:r>
              <w:rPr>
                <w:rStyle w:val="Text7"/>
              </w:rPr>
              <w:t>115</w:t>
            </w:r>
            <w:r>
              <w:t xml:space="preserve">　n.刺激；鼓励</w:t>
            </w:r>
          </w:p>
        </w:tc>
        <w:tc>
          <w:tcPr>
            <w:tcW w:type="auto" w:w="0"/>
            <w:vAlign w:val="center"/>
          </w:tcPr>
          <w:p>
            <w:pPr>
              <w:pStyle w:val="Normal"/>
            </w:pPr>
            <w:r>
              <w:rPr>
                <w:rStyle w:val="Text7"/>
              </w:rPr>
              <w:t>116</w:t>
            </w:r>
            <w:r>
              <w:t xml:space="preserve">　vt.强迫；强求</w:t>
            </w:r>
          </w:p>
        </w:tc>
      </w:tr>
      <w:tr>
        <w:tc>
          <w:tcPr>
            <w:tcW w:type="auto" w:w="0"/>
            <w:vAlign w:val="center"/>
          </w:tcPr>
          <w:p>
            <w:pPr>
              <w:pStyle w:val="Normal"/>
            </w:pPr>
            <w:r>
              <w:rPr>
                <w:rStyle w:val="Text7"/>
              </w:rPr>
              <w:t>117</w:t>
            </w:r>
            <w:r>
              <w:t xml:space="preserve">　a.强制的；令人信服的</w:t>
            </w:r>
          </w:p>
        </w:tc>
        <w:tc>
          <w:tcPr>
            <w:tcW w:type="auto" w:w="0"/>
            <w:vAlign w:val="center"/>
          </w:tcPr>
          <w:p>
            <w:pPr>
              <w:pStyle w:val="Normal"/>
            </w:pPr>
            <w:r>
              <w:rPr>
                <w:rStyle w:val="Text7"/>
              </w:rPr>
              <w:t>118</w:t>
            </w:r>
            <w:r>
              <w:t xml:space="preserve">　a.强迫的；义务的</w:t>
            </w:r>
          </w:p>
        </w:tc>
      </w:tr>
      <w:tr>
        <w:tc>
          <w:tcPr>
            <w:tcW w:type="auto" w:w="0"/>
            <w:vAlign w:val="center"/>
          </w:tcPr>
          <w:p>
            <w:pPr>
              <w:pStyle w:val="Normal"/>
            </w:pPr>
            <w:r>
              <w:rPr>
                <w:rStyle w:val="Text7"/>
              </w:rPr>
              <w:t>119</w:t>
            </w:r>
            <w:r>
              <w:t xml:space="preserve">　v.补偿，赔偿</w:t>
            </w:r>
          </w:p>
        </w:tc>
        <w:tc>
          <w:tcPr>
            <w:tcW w:type="auto" w:w="0"/>
            <w:vAlign w:val="center"/>
          </w:tcPr>
          <w:p>
            <w:pPr>
              <w:pStyle w:val="Normal"/>
            </w:pPr>
            <w:r>
              <w:rPr>
                <w:rStyle w:val="Text7"/>
              </w:rPr>
              <w:t>120</w:t>
            </w:r>
            <w:r>
              <w:t xml:space="preserve">　a.赔偿的，补偿的</w:t>
            </w:r>
          </w:p>
        </w:tc>
      </w:tr>
      <w:tr>
        <w:tc>
          <w:tcPr>
            <w:tcW w:type="auto" w:w="0"/>
            <w:vAlign w:val="center"/>
          </w:tcPr>
          <w:p>
            <w:pPr>
              <w:pStyle w:val="Normal"/>
            </w:pPr>
            <w:r>
              <w:rPr>
                <w:rStyle w:val="Text7"/>
              </w:rPr>
              <w:t>121</w:t>
            </w:r>
            <w:r>
              <w:t xml:space="preserve">　n.风险；冒险</w:t>
            </w:r>
          </w:p>
        </w:tc>
        <w:tc>
          <w:tcPr>
            <w:tcW w:type="auto" w:w="0"/>
            <w:vAlign w:val="center"/>
          </w:tcPr>
          <w:p>
            <w:pPr>
              <w:pStyle w:val="Normal"/>
            </w:pPr>
            <w:r>
              <w:rPr>
                <w:rStyle w:val="Text7"/>
              </w:rPr>
              <w:t>122</w:t>
            </w:r>
            <w:r>
              <w:t xml:space="preserve">　a.危险的；冒险的</w:t>
            </w:r>
          </w:p>
        </w:tc>
      </w:tr>
      <w:tr>
        <w:tc>
          <w:tcPr>
            <w:tcW w:type="auto" w:w="0"/>
            <w:vAlign w:val="center"/>
          </w:tcPr>
          <w:p>
            <w:pPr>
              <w:pStyle w:val="Normal"/>
            </w:pPr>
            <w:r>
              <w:rPr>
                <w:rStyle w:val="Text7"/>
              </w:rPr>
              <w:t>123</w:t>
            </w:r>
            <w:r>
              <w:t xml:space="preserve">　n.方面，观点</w:t>
            </w:r>
          </w:p>
        </w:tc>
        <w:tc>
          <w:tcPr>
            <w:tcW w:type="auto" w:w="0"/>
            <w:vAlign w:val="center"/>
          </w:tcPr>
          <w:p>
            <w:pPr>
              <w:pStyle w:val="Normal"/>
            </w:pPr>
            <w:r>
              <w:rPr>
                <w:rStyle w:val="Text7"/>
              </w:rPr>
              <w:t>124</w:t>
            </w:r>
            <w:r>
              <w:t xml:space="preserve">　vi.渴望；追求</w:t>
            </w:r>
          </w:p>
        </w:tc>
      </w:tr>
      <w:tr>
        <w:tc>
          <w:tcPr>
            <w:tcW w:type="auto" w:w="0"/>
            <w:vAlign w:val="center"/>
          </w:tcPr>
          <w:p>
            <w:pPr>
              <w:pStyle w:val="Normal"/>
            </w:pPr>
            <w:r>
              <w:rPr>
                <w:rStyle w:val="Text7"/>
              </w:rPr>
              <w:t>125</w:t>
            </w:r>
            <w:r>
              <w:t xml:space="preserve">　n.志向，抱负</w:t>
            </w:r>
          </w:p>
        </w:tc>
        <w:tc>
          <w:tcPr>
            <w:tcW w:type="auto" w:w="0"/>
            <w:vAlign w:val="center"/>
          </w:tcPr>
          <w:p>
            <w:pPr>
              <w:pStyle w:val="Normal"/>
            </w:pPr>
            <w:r>
              <w:rPr>
                <w:rStyle w:val="Text7"/>
              </w:rPr>
              <w:t>126</w:t>
            </w:r>
            <w:r>
              <w:t xml:space="preserve">　a.有抱负的</w:t>
            </w:r>
          </w:p>
        </w:tc>
      </w:tr>
      <w:tr>
        <w:tc>
          <w:tcPr>
            <w:tcW w:type="auto" w:w="0"/>
            <w:vAlign w:val="center"/>
          </w:tcPr>
          <w:p>
            <w:pPr>
              <w:pStyle w:val="Normal"/>
            </w:pPr>
            <w:r>
              <w:rPr>
                <w:rStyle w:val="Text7"/>
              </w:rPr>
              <w:t>127</w:t>
            </w:r>
            <w:r>
              <w:t xml:space="preserve">　n.戏剧；剧本</w:t>
            </w:r>
          </w:p>
        </w:tc>
        <w:tc>
          <w:tcPr>
            <w:tcW w:type="auto" w:w="0"/>
            <w:vAlign w:val="center"/>
          </w:tcPr>
          <w:p>
            <w:pPr>
              <w:pStyle w:val="Normal"/>
            </w:pPr>
            <w:r>
              <w:rPr>
                <w:rStyle w:val="Text7"/>
              </w:rPr>
              <w:t>128</w:t>
            </w:r>
            <w:r>
              <w:t xml:space="preserve">　a.戏剧（性）的；显著的</w:t>
            </w:r>
          </w:p>
        </w:tc>
      </w:tr>
      <w:tr>
        <w:tc>
          <w:tcPr>
            <w:tcW w:type="auto" w:w="0"/>
            <w:vAlign w:val="center"/>
          </w:tcPr>
          <w:p>
            <w:pPr>
              <w:pStyle w:val="Normal"/>
            </w:pPr>
            <w:r>
              <w:rPr>
                <w:rStyle w:val="Text7"/>
              </w:rPr>
              <w:t>129</w:t>
            </w:r>
            <w:r>
              <w:t xml:space="preserve">　ad.戏剧（性）地；显著地</w:t>
            </w:r>
          </w:p>
        </w:tc>
        <w:tc>
          <w:tcPr>
            <w:tcW w:type="auto" w:w="0"/>
            <w:vAlign w:val="center"/>
          </w:tcPr>
          <w:p>
            <w:pPr>
              <w:pStyle w:val="Normal"/>
            </w:pPr>
            <w:r>
              <w:rPr>
                <w:rStyle w:val="Text7"/>
              </w:rPr>
              <w:t>130</w:t>
            </w:r>
            <w:r>
              <w:t xml:space="preserve">　vt.占有，拥有</w:t>
            </w:r>
          </w:p>
        </w:tc>
      </w:tr>
      <w:tr>
        <w:tc>
          <w:tcPr>
            <w:tcW w:type="auto" w:w="0"/>
            <w:vAlign w:val="center"/>
          </w:tcPr>
          <w:p>
            <w:pPr>
              <w:pStyle w:val="Normal"/>
            </w:pPr>
            <w:r>
              <w:rPr>
                <w:rStyle w:val="Text7"/>
              </w:rPr>
              <w:t>131</w:t>
            </w:r>
            <w:r>
              <w:t xml:space="preserve">　ad.积极进取地；激烈地</w:t>
            </w:r>
          </w:p>
        </w:tc>
        <w:tc>
          <w:tcPr>
            <w:tcW w:type="auto" w:w="0"/>
            <w:vAlign w:val="center"/>
          </w:tcPr>
          <w:p>
            <w:pPr>
              <w:pStyle w:val="Normal"/>
            </w:pPr>
            <w:r>
              <w:rPr>
                <w:rStyle w:val="Text7"/>
              </w:rPr>
              <w:t>132</w:t>
            </w:r>
            <w:r>
              <w:t xml:space="preserve">　n.登记，注册</w:t>
            </w:r>
          </w:p>
        </w:tc>
      </w:tr>
      <w:tr>
        <w:tc>
          <w:tcPr>
            <w:tcW w:type="auto" w:w="0"/>
            <w:vAlign w:val="center"/>
          </w:tcPr>
          <w:p>
            <w:pPr>
              <w:pStyle w:val="Normal"/>
            </w:pPr>
            <w:r>
              <w:rPr>
                <w:rStyle w:val="Text7"/>
              </w:rPr>
              <w:t>133</w:t>
            </w:r>
            <w:r>
              <w:t xml:space="preserve">　n.繁荣，兴旺</w:t>
            </w:r>
          </w:p>
        </w:tc>
        <w:tc>
          <w:tcPr>
            <w:tcW w:type="auto" w:w="0"/>
            <w:vAlign w:val="center"/>
          </w:tcPr>
          <w:p>
            <w:pPr>
              <w:pStyle w:val="Normal"/>
            </w:pPr>
            <w:r>
              <w:rPr>
                <w:rStyle w:val="Text7"/>
              </w:rPr>
              <w:t>134</w:t>
            </w:r>
            <w:r>
              <w:t xml:space="preserve">　vt.安排 n.时间表</w:t>
            </w:r>
          </w:p>
        </w:tc>
      </w:tr>
      <w:tr>
        <w:tc>
          <w:tcPr>
            <w:tcW w:type="auto" w:w="0"/>
            <w:vAlign w:val="center"/>
          </w:tcPr>
          <w:p>
            <w:pPr>
              <w:pStyle w:val="Normal"/>
            </w:pPr>
            <w:r>
              <w:rPr>
                <w:rStyle w:val="Text7"/>
              </w:rPr>
              <w:t>135</w:t>
            </w:r>
            <w:r>
              <w:t xml:space="preserve">　a.悲惨的；悲剧的</w:t>
            </w:r>
          </w:p>
        </w:tc>
        <w:tc>
          <w:tcPr>
            <w:tcW w:type="auto" w:w="0"/>
            <w:vAlign w:val="center"/>
          </w:tcPr>
          <w:p>
            <w:pPr>
              <w:pStyle w:val="Normal"/>
            </w:pPr>
            <w:r>
              <w:rPr>
                <w:rStyle w:val="Text7"/>
              </w:rPr>
              <w:t>136</w:t>
            </w:r>
            <w:r>
              <w:t xml:space="preserve">　n.赞助者 vt.主办</w:t>
            </w:r>
          </w:p>
        </w:tc>
      </w:tr>
      <w:tr>
        <w:tc>
          <w:tcPr>
            <w:tcW w:type="auto" w:w="0"/>
            <w:vAlign w:val="center"/>
          </w:tcPr>
          <w:p>
            <w:pPr>
              <w:pStyle w:val="Normal"/>
            </w:pPr>
            <w:r>
              <w:rPr>
                <w:rStyle w:val="Text7"/>
              </w:rPr>
              <w:t>137</w:t>
            </w:r>
            <w:r>
              <w:t xml:space="preserve">　a.自愿的，自发的</w:t>
            </w:r>
          </w:p>
        </w:tc>
        <w:tc>
          <w:tcPr>
            <w:tcW w:type="auto" w:w="0"/>
            <w:vAlign w:val="center"/>
          </w:tcPr>
          <w:p>
            <w:pPr>
              <w:pStyle w:val="Normal"/>
            </w:pPr>
            <w:r>
              <w:rPr>
                <w:rStyle w:val="Text7"/>
              </w:rPr>
              <w:t>138</w:t>
            </w:r>
            <w:r>
              <w:t xml:space="preserve">　n.自发性；自然发生</w:t>
            </w:r>
          </w:p>
        </w:tc>
      </w:tr>
      <w:tr>
        <w:tc>
          <w:tcPr>
            <w:tcW w:type="auto" w:w="0"/>
            <w:vAlign w:val="center"/>
          </w:tcPr>
          <w:p>
            <w:pPr>
              <w:pStyle w:val="Normal"/>
            </w:pPr>
            <w:r>
              <w:rPr>
                <w:rStyle w:val="Text7"/>
              </w:rPr>
              <w:t>139</w:t>
            </w:r>
            <w:r>
              <w:t xml:space="preserve">　n.天赋</w:t>
            </w:r>
          </w:p>
        </w:tc>
        <w:tc>
          <w:tcPr>
            <w:tcW w:type="auto" w:w="0"/>
            <w:vAlign w:val="center"/>
          </w:tcPr>
          <w:p>
            <w:pPr>
              <w:pStyle w:val="Normal"/>
            </w:pPr>
            <w:r>
              <w:rPr>
                <w:rStyle w:val="Text7"/>
              </w:rPr>
              <w:t>140</w:t>
            </w:r>
            <w:r>
              <w:t xml:space="preserve">　v.组成；创作</w:t>
            </w:r>
          </w:p>
        </w:tc>
      </w:tr>
      <w:tr>
        <w:tc>
          <w:tcPr>
            <w:tcW w:type="auto" w:w="0"/>
            <w:vAlign w:val="center"/>
          </w:tcPr>
          <w:p>
            <w:pPr>
              <w:pStyle w:val="Normal"/>
            </w:pPr>
            <w:r>
              <w:rPr>
                <w:rStyle w:val="Text7"/>
              </w:rPr>
              <w:t>141</w:t>
            </w:r>
            <w:r>
              <w:t xml:space="preserve">　n.组合；作文</w:t>
            </w:r>
          </w:p>
        </w:tc>
        <w:tc>
          <w:tcPr>
            <w:tcW w:type="auto" w:w="0"/>
            <w:vAlign w:val="center"/>
          </w:tcPr>
          <w:p>
            <w:pPr>
              <w:pStyle w:val="Normal"/>
            </w:pPr>
            <w:r>
              <w:rPr>
                <w:rStyle w:val="Text7"/>
              </w:rPr>
              <w:t>142</w:t>
            </w:r>
            <w:r>
              <w:t xml:space="preserve">　vt.分配；指定</w:t>
            </w:r>
          </w:p>
        </w:tc>
      </w:tr>
      <w:tr>
        <w:tc>
          <w:tcPr>
            <w:tcW w:type="auto" w:w="0"/>
            <w:vAlign w:val="center"/>
          </w:tcPr>
          <w:p>
            <w:pPr>
              <w:pStyle w:val="Normal"/>
            </w:pPr>
            <w:r>
              <w:rPr>
                <w:rStyle w:val="Text7"/>
              </w:rPr>
              <w:t>143</w:t>
            </w:r>
            <w:r>
              <w:t xml:space="preserve">　a.联邦的；联盟的</w:t>
            </w:r>
          </w:p>
        </w:tc>
        <w:tc>
          <w:tcPr>
            <w:tcW w:type="auto" w:w="0"/>
            <w:vAlign w:val="center"/>
          </w:tcPr>
          <w:p>
            <w:pPr>
              <w:pStyle w:val="Normal"/>
            </w:pPr>
            <w:r>
              <w:rPr>
                <w:rStyle w:val="Text7"/>
              </w:rPr>
              <w:t>144</w:t>
            </w:r>
            <w:r>
              <w:t xml:space="preserve">　v.吸收；同化</w:t>
            </w:r>
          </w:p>
        </w:tc>
      </w:tr>
      <w:tr>
        <w:tc>
          <w:tcPr>
            <w:tcW w:type="auto" w:w="0"/>
            <w:vAlign w:val="center"/>
          </w:tcPr>
          <w:p>
            <w:pPr>
              <w:pStyle w:val="Normal"/>
            </w:pPr>
            <w:r>
              <w:rPr>
                <w:rStyle w:val="Text7"/>
              </w:rPr>
              <w:t>145</w:t>
            </w:r>
            <w:r>
              <w:t xml:space="preserve">　n.吸收；同化</w:t>
            </w:r>
          </w:p>
        </w:tc>
        <w:tc>
          <w:tcPr>
            <w:tcW w:type="auto" w:w="0"/>
            <w:vAlign w:val="center"/>
          </w:tcPr>
          <w:p>
            <w:pPr>
              <w:pStyle w:val="Normal"/>
            </w:pPr>
            <w:r>
              <w:rPr>
                <w:rStyle w:val="Text7"/>
              </w:rPr>
              <w:t>146</w:t>
            </w:r>
            <w:r>
              <w:t xml:space="preserve">　a.吸收的；同化作用的</w:t>
            </w:r>
          </w:p>
        </w:tc>
      </w:tr>
      <w:tr>
        <w:tc>
          <w:tcPr>
            <w:tcW w:type="auto" w:w="0"/>
            <w:vAlign w:val="center"/>
          </w:tcPr>
          <w:p>
            <w:pPr>
              <w:pStyle w:val="Normal"/>
            </w:pPr>
            <w:r>
              <w:rPr>
                <w:rStyle w:val="Text7"/>
              </w:rPr>
              <w:t>147</w:t>
            </w:r>
            <w:r>
              <w:t xml:space="preserve">　v.帮助，协助</w:t>
            </w:r>
          </w:p>
        </w:tc>
        <w:tc>
          <w:tcPr>
            <w:tcW w:type="auto" w:w="0"/>
            <w:vAlign w:val="center"/>
          </w:tcPr>
          <w:p>
            <w:pPr>
              <w:pStyle w:val="Normal"/>
            </w:pPr>
            <w:r>
              <w:rPr>
                <w:rStyle w:val="Text7"/>
              </w:rPr>
              <w:t>148</w:t>
            </w:r>
            <w:r>
              <w:t xml:space="preserve">　n.帮助，协助</w:t>
            </w:r>
          </w:p>
        </w:tc>
      </w:tr>
      <w:tr>
        <w:tc>
          <w:tcPr>
            <w:tcW w:type="auto" w:w="0"/>
            <w:vAlign w:val="center"/>
          </w:tcPr>
          <w:p>
            <w:pPr>
              <w:pStyle w:val="Normal"/>
            </w:pPr>
            <w:r>
              <w:rPr>
                <w:rStyle w:val="Text7"/>
              </w:rPr>
              <w:t>149</w:t>
            </w:r>
            <w:r>
              <w:t xml:space="preserve">　n.助理；助教</w:t>
            </w:r>
          </w:p>
        </w:tc>
        <w:tc>
          <w:tcPr>
            <w:tcW w:type="auto" w:w="0"/>
            <w:vAlign w:val="center"/>
          </w:tcPr>
          <w:p>
            <w:pPr>
              <w:pStyle w:val="Normal"/>
            </w:pPr>
            <w:r>
              <w:rPr>
                <w:rStyle w:val="Text7"/>
              </w:rPr>
              <w:t>150</w:t>
            </w:r>
            <w:r>
              <w:t xml:space="preserve">　vt.使关心 n.关心</w:t>
            </w:r>
          </w:p>
        </w:tc>
      </w:tr>
      <w:tr>
        <w:tc>
          <w:tcPr>
            <w:tcW w:type="auto" w:w="0"/>
            <w:vAlign w:val="center"/>
          </w:tcPr>
          <w:p>
            <w:pPr>
              <w:pStyle w:val="Normal"/>
            </w:pPr>
            <w:r>
              <w:rPr>
                <w:rStyle w:val="Text7"/>
              </w:rPr>
              <w:t>151</w:t>
            </w:r>
            <w:r>
              <w:t xml:space="preserve">　a.关心的；有关的</w:t>
            </w:r>
          </w:p>
        </w:tc>
        <w:tc>
          <w:tcPr>
            <w:tcW w:type="auto" w:w="0"/>
            <w:vAlign w:val="center"/>
          </w:tcPr>
          <w:p>
            <w:pPr>
              <w:pStyle w:val="Normal"/>
            </w:pPr>
            <w:r>
              <w:rPr>
                <w:rStyle w:val="Text7"/>
              </w:rPr>
              <w:t>152</w:t>
            </w:r>
            <w:r>
              <w:t xml:space="preserve">　prep.关于，有关</w:t>
            </w:r>
          </w:p>
        </w:tc>
      </w:tr>
      <w:tr>
        <w:tc>
          <w:tcPr>
            <w:tcW w:type="auto" w:w="0"/>
            <w:vAlign w:val="center"/>
          </w:tcPr>
          <w:p>
            <w:pPr>
              <w:pStyle w:val="Normal"/>
            </w:pPr>
            <w:r>
              <w:rPr>
                <w:rStyle w:val="Text7"/>
              </w:rPr>
              <w:t>153</w:t>
            </w:r>
            <w:r>
              <w:t xml:space="preserve">　vt.向…保证；使确信</w:t>
            </w:r>
          </w:p>
        </w:tc>
        <w:tc>
          <w:tcPr>
            <w:tcW w:type="auto" w:w="0"/>
            <w:vAlign w:val="center"/>
          </w:tcPr>
          <w:p>
            <w:pPr>
              <w:pStyle w:val="Normal"/>
            </w:pPr>
            <w:r>
              <w:rPr>
                <w:rStyle w:val="Text7"/>
              </w:rPr>
              <w:t>154</w:t>
            </w:r>
            <w:r>
              <w:t xml:space="preserve">　n.保证；信心</w:t>
            </w:r>
          </w:p>
        </w:tc>
      </w:tr>
      <w:tr>
        <w:tc>
          <w:tcPr>
            <w:tcW w:type="auto" w:w="0"/>
            <w:vAlign w:val="center"/>
          </w:tcPr>
          <w:p>
            <w:pPr>
              <w:pStyle w:val="Normal"/>
            </w:pPr>
            <w:r>
              <w:rPr>
                <w:rStyle w:val="Text7"/>
              </w:rPr>
              <w:t>155</w:t>
            </w:r>
            <w:r>
              <w:t xml:space="preserve">　vt.使惊吓</w:t>
            </w:r>
          </w:p>
        </w:tc>
        <w:tc>
          <w:tcPr>
            <w:tcW w:type="auto" w:w="0"/>
            <w:vAlign w:val="center"/>
          </w:tcPr>
          <w:p>
            <w:pPr>
              <w:pStyle w:val="Normal"/>
            </w:pPr>
            <w:r>
              <w:rPr>
                <w:rStyle w:val="Text7"/>
              </w:rPr>
              <w:t>156</w:t>
            </w:r>
            <w:r>
              <w:t xml:space="preserve">　a.前面的 n.先例</w:t>
            </w:r>
          </w:p>
        </w:tc>
      </w:tr>
      <w:tr>
        <w:tc>
          <w:tcPr>
            <w:tcW w:type="auto" w:w="0"/>
            <w:vAlign w:val="center"/>
          </w:tcPr>
          <w:p>
            <w:pPr>
              <w:pStyle w:val="Normal"/>
            </w:pPr>
            <w:r>
              <w:rPr>
                <w:rStyle w:val="Text7"/>
              </w:rPr>
              <w:t>157</w:t>
            </w:r>
            <w:r>
              <w:t xml:space="preserve">　vt.领先于</w:t>
            </w:r>
          </w:p>
        </w:tc>
        <w:tc>
          <w:tcPr>
            <w:tcW w:type="auto" w:w="0"/>
            <w:vAlign w:val="center"/>
          </w:tcPr>
          <w:p>
            <w:pPr>
              <w:pStyle w:val="Normal"/>
            </w:pPr>
            <w:r>
              <w:rPr>
                <w:rStyle w:val="Text7"/>
              </w:rPr>
              <w:t>158</w:t>
            </w:r>
            <w:r>
              <w:t xml:space="preserve">　n.占星学，占星术</w:t>
            </w:r>
          </w:p>
        </w:tc>
      </w:tr>
      <w:tr>
        <w:tc>
          <w:tcPr>
            <w:tcW w:type="auto" w:w="0"/>
            <w:vAlign w:val="center"/>
          </w:tcPr>
          <w:p>
            <w:pPr>
              <w:pStyle w:val="Normal"/>
            </w:pPr>
            <w:r>
              <w:rPr>
                <w:rStyle w:val="Text7"/>
              </w:rPr>
              <w:t>159</w:t>
            </w:r>
            <w:r>
              <w:t xml:space="preserve">　a.占星术的</w:t>
            </w:r>
          </w:p>
        </w:tc>
        <w:tc>
          <w:tcPr>
            <w:tcW w:type="auto" w:w="0"/>
            <w:vAlign w:val="center"/>
          </w:tcPr>
          <w:p>
            <w:pPr>
              <w:pStyle w:val="Normal"/>
            </w:pPr>
            <w:r>
              <w:rPr>
                <w:rStyle w:val="Text7"/>
              </w:rPr>
              <w:t>160</w:t>
            </w:r>
            <w:r>
              <w:t xml:space="preserve">　vt.授予</w:t>
            </w:r>
          </w:p>
        </w:tc>
      </w:tr>
      <w:tr>
        <w:tc>
          <w:tcPr>
            <w:tcW w:type="auto" w:w="0"/>
            <w:vAlign w:val="center"/>
          </w:tcPr>
          <w:p>
            <w:pPr>
              <w:pStyle w:val="Normal"/>
            </w:pPr>
            <w:r>
              <w:rPr>
                <w:rStyle w:val="Text7"/>
              </w:rPr>
              <w:t>161</w:t>
            </w:r>
            <w:r>
              <w:t xml:space="preserve">　a.精确的，准确的</w:t>
            </w:r>
          </w:p>
        </w:tc>
        <w:tc>
          <w:tcPr>
            <w:tcW w:type="auto" w:w="0"/>
            <w:vAlign w:val="center"/>
          </w:tcPr>
          <w:p>
            <w:pPr>
              <w:pStyle w:val="Normal"/>
            </w:pPr>
            <w:r>
              <w:rPr>
                <w:rStyle w:val="Text7"/>
              </w:rPr>
              <w:t>162</w:t>
            </w:r>
            <w:r>
              <w:t xml:space="preserve">　ad.准确地；正好</w:t>
            </w:r>
          </w:p>
        </w:tc>
      </w:tr>
      <w:tr>
        <w:tc>
          <w:tcPr>
            <w:tcW w:type="auto" w:w="0"/>
            <w:vAlign w:val="center"/>
          </w:tcPr>
          <w:p>
            <w:pPr>
              <w:pStyle w:val="Normal"/>
            </w:pPr>
            <w:r>
              <w:rPr>
                <w:rStyle w:val="Text7"/>
              </w:rPr>
              <w:t>163</w:t>
            </w:r>
            <w:r>
              <w:t xml:space="preserve">　n.精确，精密（度）</w:t>
            </w:r>
          </w:p>
        </w:tc>
        <w:tc>
          <w:tcPr>
            <w:tcW w:type="auto" w:w="0"/>
            <w:vAlign w:val="center"/>
          </w:tcPr>
          <w:p>
            <w:pPr>
              <w:pStyle w:val="Normal"/>
            </w:pPr>
            <w:r>
              <w:rPr>
                <w:rStyle w:val="Text7"/>
              </w:rPr>
              <w:t>164</w:t>
            </w:r>
            <w:r>
              <w:t xml:space="preserve">　vt.拿…冒险</w:t>
            </w:r>
          </w:p>
        </w:tc>
      </w:tr>
      <w:tr>
        <w:tc>
          <w:tcPr>
            <w:tcW w:type="auto" w:w="0"/>
            <w:vAlign w:val="center"/>
          </w:tcPr>
          <w:p>
            <w:pPr>
              <w:pStyle w:val="Normal"/>
            </w:pPr>
            <w:r>
              <w:rPr>
                <w:rStyle w:val="Text7"/>
              </w:rPr>
              <w:t>165</w:t>
            </w:r>
            <w:r>
              <w:t xml:space="preserve">　vi.冲突，抵触</w:t>
            </w:r>
          </w:p>
        </w:tc>
        <w:tc>
          <w:tcPr>
            <w:tcW w:type="auto" w:w="0"/>
            <w:vAlign w:val="center"/>
          </w:tcPr>
          <w:p>
            <w:pPr>
              <w:pStyle w:val="Normal"/>
            </w:pPr>
            <w:r>
              <w:rPr>
                <w:rStyle w:val="Text7"/>
              </w:rPr>
              <w:t>166</w:t>
            </w:r>
            <w:r>
              <w:t xml:space="preserve">　vt./n.企图；尝试</w:t>
            </w:r>
          </w:p>
        </w:tc>
      </w:tr>
      <w:tr>
        <w:tc>
          <w:tcPr>
            <w:tcW w:type="auto" w:w="0"/>
            <w:vAlign w:val="center"/>
          </w:tcPr>
          <w:p>
            <w:pPr>
              <w:pStyle w:val="Normal"/>
            </w:pPr>
            <w:r>
              <w:rPr>
                <w:rStyle w:val="Text7"/>
              </w:rPr>
              <w:t>167</w:t>
            </w:r>
            <w:r>
              <w:t xml:space="preserve">　a.动力（学）的；动态的</w:t>
            </w:r>
          </w:p>
        </w:tc>
        <w:tc>
          <w:tcPr>
            <w:tcW w:type="auto" w:w="0"/>
            <w:vAlign w:val="center"/>
          </w:tcPr>
          <w:p>
            <w:pPr>
              <w:pStyle w:val="Normal"/>
            </w:pPr>
            <w:r>
              <w:rPr>
                <w:rStyle w:val="Text7"/>
              </w:rPr>
              <w:t>168</w:t>
            </w:r>
            <w:r>
              <w:t xml:space="preserve">　n.力学，动力学</w:t>
            </w:r>
          </w:p>
        </w:tc>
      </w:tr>
      <w:tr>
        <w:tc>
          <w:tcPr>
            <w:tcW w:type="auto" w:w="0"/>
            <w:vAlign w:val="center"/>
          </w:tcPr>
          <w:p>
            <w:pPr>
              <w:pStyle w:val="Normal"/>
            </w:pPr>
            <w:r>
              <w:rPr>
                <w:rStyle w:val="Text7"/>
              </w:rPr>
              <w:t>169</w:t>
            </w:r>
            <w:r>
              <w:t xml:space="preserve">　vt.使面对；使对抗</w:t>
            </w:r>
          </w:p>
        </w:tc>
        <w:tc>
          <w:tcPr>
            <w:tcW w:type="auto" w:w="0"/>
            <w:vAlign w:val="center"/>
          </w:tcPr>
          <w:p>
            <w:pPr>
              <w:pStyle w:val="Normal"/>
            </w:pPr>
            <w:r>
              <w:rPr>
                <w:rStyle w:val="Text7"/>
              </w:rPr>
              <w:t>170</w:t>
            </w:r>
            <w:r>
              <w:t xml:space="preserve">　n.对抗，对质</w:t>
            </w:r>
          </w:p>
        </w:tc>
      </w:tr>
      <w:tr>
        <w:tc>
          <w:tcPr>
            <w:tcW w:type="auto" w:w="0"/>
            <w:vAlign w:val="center"/>
          </w:tcPr>
          <w:p>
            <w:pPr>
              <w:pStyle w:val="Normal"/>
            </w:pPr>
            <w:r>
              <w:rPr>
                <w:rStyle w:val="Text7"/>
              </w:rPr>
              <w:t>171</w:t>
            </w:r>
            <w:r>
              <w:t xml:space="preserve">　a.对抗的；挑衅的</w:t>
            </w:r>
          </w:p>
        </w:tc>
        <w:tc>
          <w:tcPr>
            <w:tcW w:type="auto" w:w="0"/>
            <w:vAlign w:val="center"/>
          </w:tcPr>
          <w:p>
            <w:pPr>
              <w:pStyle w:val="Normal"/>
            </w:pPr>
            <w:r>
              <w:rPr>
                <w:rStyle w:val="Text7"/>
              </w:rPr>
              <w:t>172</w:t>
            </w:r>
            <w:r>
              <w:t xml:space="preserve">　n.怀孕的；富有意义的</w:t>
            </w:r>
          </w:p>
        </w:tc>
      </w:tr>
      <w:tr>
        <w:tc>
          <w:tcPr>
            <w:tcW w:type="auto" w:w="0"/>
            <w:vAlign w:val="center"/>
          </w:tcPr>
          <w:p>
            <w:pPr>
              <w:pStyle w:val="Normal"/>
            </w:pPr>
            <w:r>
              <w:rPr>
                <w:rStyle w:val="Text7"/>
              </w:rPr>
              <w:t>173</w:t>
            </w:r>
            <w:r>
              <w:t xml:space="preserve">　vt.分类，归类</w:t>
            </w:r>
          </w:p>
        </w:tc>
        <w:tc>
          <w:tcPr>
            <w:tcW w:type="auto" w:w="0"/>
            <w:vAlign w:val="center"/>
          </w:tcPr>
          <w:p>
            <w:pPr>
              <w:pStyle w:val="Normal"/>
            </w:pPr>
            <w:r>
              <w:rPr>
                <w:rStyle w:val="Text7"/>
              </w:rPr>
              <w:t>174</w:t>
            </w:r>
            <w:r>
              <w:t xml:space="preserve">　n.分类；类别</w:t>
            </w:r>
          </w:p>
        </w:tc>
      </w:tr>
      <w:tr>
        <w:tc>
          <w:tcPr>
            <w:tcW w:type="auto" w:w="0"/>
            <w:vAlign w:val="center"/>
          </w:tcPr>
          <w:p>
            <w:pPr>
              <w:pStyle w:val="Normal"/>
            </w:pPr>
            <w:r>
              <w:rPr>
                <w:rStyle w:val="Text7"/>
              </w:rPr>
              <w:t>175</w:t>
            </w:r>
            <w:r>
              <w:t xml:space="preserve">　a.遗传的</w:t>
            </w:r>
          </w:p>
        </w:tc>
        <w:tc>
          <w:tcPr>
            <w:tcW w:type="auto" w:w="0"/>
            <w:vAlign w:val="center"/>
          </w:tcPr>
          <w:p>
            <w:pPr>
              <w:pStyle w:val="Normal"/>
            </w:pPr>
            <w:r>
              <w:rPr>
                <w:rStyle w:val="Text7"/>
              </w:rPr>
              <w:t>176</w:t>
            </w:r>
            <w:r>
              <w:t xml:space="preserve">　a.被打断的，中断的</w:t>
            </w:r>
          </w:p>
        </w:tc>
      </w:tr>
      <w:tr>
        <w:tc>
          <w:tcPr>
            <w:tcW w:type="auto" w:w="0"/>
            <w:vAlign w:val="center"/>
          </w:tcPr>
          <w:p>
            <w:pPr>
              <w:pStyle w:val="Normal"/>
            </w:pPr>
            <w:r>
              <w:rPr>
                <w:rStyle w:val="Text7"/>
              </w:rPr>
              <w:t>177</w:t>
            </w:r>
            <w:r>
              <w:t xml:space="preserve">　n.中断；障碍物</w:t>
            </w:r>
          </w:p>
        </w:tc>
        <w:tc>
          <w:tcPr>
            <w:tcW w:type="auto" w:w="0"/>
            <w:vAlign w:val="center"/>
          </w:tcPr>
          <w:p>
            <w:pPr>
              <w:pStyle w:val="Normal"/>
            </w:pPr>
            <w:r>
              <w:rPr>
                <w:rStyle w:val="Text7"/>
              </w:rPr>
              <w:t>178</w:t>
            </w:r>
            <w:r>
              <w:t xml:space="preserve">　n.方案，计划 v.密谋</w:t>
            </w:r>
          </w:p>
        </w:tc>
      </w:tr>
      <w:tr>
        <w:tc>
          <w:tcPr>
            <w:tcW w:type="auto" w:w="0"/>
            <w:vAlign w:val="center"/>
          </w:tcPr>
          <w:p>
            <w:pPr>
              <w:pStyle w:val="Normal"/>
            </w:pPr>
            <w:r>
              <w:rPr>
                <w:rStyle w:val="Text7"/>
              </w:rPr>
              <w:t>179</w:t>
            </w:r>
            <w:r>
              <w:t xml:space="preserve">　v.吸引；引起</w:t>
            </w:r>
          </w:p>
        </w:tc>
        <w:tc>
          <w:tcPr>
            <w:tcW w:type="auto" w:w="0"/>
            <w:vAlign w:val="center"/>
          </w:tcPr>
          <w:p>
            <w:pPr>
              <w:pStyle w:val="Normal"/>
            </w:pPr>
            <w:r>
              <w:rPr>
                <w:rStyle w:val="Text7"/>
              </w:rPr>
              <w:t>180</w:t>
            </w:r>
            <w:r>
              <w:t xml:space="preserve">　a.有吸引力的</w:t>
            </w:r>
          </w:p>
        </w:tc>
      </w:tr>
      <w:tr>
        <w:tc>
          <w:tcPr>
            <w:tcW w:type="auto" w:w="0"/>
            <w:vAlign w:val="center"/>
          </w:tcPr>
          <w:p>
            <w:pPr>
              <w:pStyle w:val="Normal"/>
            </w:pPr>
            <w:r>
              <w:rPr>
                <w:rStyle w:val="Text7"/>
              </w:rPr>
              <w:t>181</w:t>
            </w:r>
            <w:r>
              <w:t xml:space="preserve">　v.连接</w:t>
            </w:r>
          </w:p>
        </w:tc>
        <w:tc>
          <w:tcPr>
            <w:tcW w:type="auto" w:w="0"/>
            <w:vAlign w:val="center"/>
          </w:tcPr>
          <w:p>
            <w:pPr>
              <w:pStyle w:val="Normal"/>
            </w:pPr>
            <w:r>
              <w:rPr>
                <w:rStyle w:val="Text7"/>
              </w:rPr>
              <w:t>182</w:t>
            </w:r>
            <w:r>
              <w:t xml:space="preserve">　n.连接；关联</w:t>
            </w:r>
          </w:p>
        </w:tc>
      </w:tr>
      <w:tr>
        <w:tc>
          <w:tcPr>
            <w:tcW w:type="auto" w:w="0"/>
            <w:vAlign w:val="center"/>
          </w:tcPr>
          <w:p>
            <w:pPr>
              <w:pStyle w:val="Normal"/>
            </w:pPr>
            <w:r>
              <w:rPr>
                <w:rStyle w:val="Text7"/>
              </w:rPr>
              <w:t>183</w:t>
            </w:r>
            <w:r>
              <w:t xml:space="preserve">　a.意识到的</w:t>
            </w:r>
          </w:p>
        </w:tc>
        <w:tc>
          <w:tcPr>
            <w:tcW w:type="auto" w:w="0"/>
            <w:vAlign w:val="center"/>
          </w:tcPr>
          <w:p>
            <w:pPr>
              <w:pStyle w:val="Normal"/>
            </w:pPr>
            <w:r>
              <w:rPr>
                <w:rStyle w:val="Text7"/>
              </w:rPr>
              <w:t>184</w:t>
            </w:r>
            <w:r>
              <w:t xml:space="preserve">　ad.有意识地</w:t>
            </w:r>
          </w:p>
        </w:tc>
      </w:tr>
      <w:tr>
        <w:tc>
          <w:tcPr>
            <w:tcW w:type="auto" w:w="0"/>
            <w:vAlign w:val="center"/>
          </w:tcPr>
          <w:p>
            <w:pPr>
              <w:pStyle w:val="Normal"/>
            </w:pPr>
            <w:r>
              <w:rPr>
                <w:rStyle w:val="Text7"/>
              </w:rPr>
              <w:t>185</w:t>
            </w:r>
            <w:r>
              <w:t xml:space="preserve">　a.无意识的</w:t>
            </w:r>
          </w:p>
        </w:tc>
        <w:tc>
          <w:tcPr>
            <w:tcW w:type="auto" w:w="0"/>
            <w:vAlign w:val="center"/>
          </w:tcPr>
          <w:p>
            <w:pPr>
              <w:pStyle w:val="Normal"/>
            </w:pPr>
            <w:r>
              <w:rPr>
                <w:rStyle w:val="Text7"/>
              </w:rPr>
              <w:t>186</w:t>
            </w:r>
            <w:r>
              <w:t xml:space="preserve">　ad.无意识地</w:t>
            </w:r>
          </w:p>
        </w:tc>
      </w:tr>
      <w:tr>
        <w:tc>
          <w:tcPr>
            <w:tcW w:type="auto" w:w="0"/>
            <w:vAlign w:val="center"/>
          </w:tcPr>
          <w:p>
            <w:pPr>
              <w:pStyle w:val="Normal"/>
            </w:pPr>
            <w:r>
              <w:rPr>
                <w:rStyle w:val="Text7"/>
              </w:rPr>
              <w:t>187</w:t>
            </w:r>
            <w:r>
              <w:t xml:space="preserve">　a.意义深远的</w:t>
            </w:r>
          </w:p>
        </w:tc>
        <w:tc>
          <w:tcPr>
            <w:tcW w:type="auto" w:w="0"/>
            <w:vAlign w:val="center"/>
          </w:tcPr>
          <w:p>
            <w:pPr>
              <w:pStyle w:val="Normal"/>
            </w:pPr>
            <w:r>
              <w:rPr>
                <w:rStyle w:val="Text7"/>
              </w:rPr>
              <w:t>188</w:t>
            </w:r>
            <w:r>
              <w:t xml:space="preserve">　vt.保存；保护</w:t>
            </w:r>
          </w:p>
        </w:tc>
      </w:tr>
      <w:tr>
        <w:tc>
          <w:tcPr>
            <w:tcW w:type="auto" w:w="0"/>
            <w:vAlign w:val="center"/>
          </w:tcPr>
          <w:p>
            <w:pPr>
              <w:pStyle w:val="Normal"/>
            </w:pPr>
            <w:r>
              <w:rPr>
                <w:rStyle w:val="Text7"/>
              </w:rPr>
              <w:t>189</w:t>
            </w:r>
            <w:r>
              <w:t xml:space="preserve">　n.保存；保护</w:t>
            </w:r>
          </w:p>
        </w:tc>
        <w:tc>
          <w:tcPr>
            <w:tcW w:type="auto" w:w="0"/>
            <w:vAlign w:val="center"/>
          </w:tcPr>
          <w:p>
            <w:pPr>
              <w:pStyle w:val="Normal"/>
            </w:pPr>
            <w:r>
              <w:rPr>
                <w:rStyle w:val="Text7"/>
              </w:rPr>
              <w:t>190</w:t>
            </w:r>
            <w:r>
              <w:t xml:space="preserve">　a.保存的；保守的</w:t>
            </w:r>
          </w:p>
        </w:tc>
      </w:tr>
      <w:tr>
        <w:tc>
          <w:tcPr>
            <w:tcW w:type="auto" w:w="0"/>
            <w:vAlign w:val="center"/>
          </w:tcPr>
          <w:p>
            <w:pPr>
              <w:pStyle w:val="Normal"/>
            </w:pPr>
            <w:r>
              <w:rPr>
                <w:rStyle w:val="Text7"/>
              </w:rPr>
              <w:t>191</w:t>
            </w:r>
            <w:r>
              <w:t xml:space="preserve">　vt.延长；拖延</w:t>
            </w:r>
          </w:p>
        </w:tc>
        <w:tc>
          <w:tcPr>
            <w:tcW w:type="auto" w:w="0"/>
            <w:vAlign w:val="center"/>
          </w:tcPr>
          <w:p>
            <w:pPr>
              <w:pStyle w:val="Normal"/>
            </w:pPr>
            <w:r>
              <w:rPr>
                <w:rStyle w:val="Text7"/>
              </w:rPr>
              <w:t>192</w:t>
            </w:r>
            <w:r>
              <w:t xml:space="preserve">　vi.组成；符合</w:t>
            </w:r>
          </w:p>
        </w:tc>
      </w:tr>
      <w:tr>
        <w:tc>
          <w:tcPr>
            <w:tcW w:type="auto" w:w="0"/>
            <w:vAlign w:val="center"/>
          </w:tcPr>
          <w:p>
            <w:pPr>
              <w:pStyle w:val="Normal"/>
            </w:pPr>
            <w:r>
              <w:rPr>
                <w:rStyle w:val="Text7"/>
              </w:rPr>
              <w:t>193</w:t>
            </w:r>
            <w:r>
              <w:t xml:space="preserve">　a.始终如一的；一致的</w:t>
            </w:r>
          </w:p>
        </w:tc>
        <w:tc>
          <w:tcPr>
            <w:tcW w:type="auto" w:w="0"/>
            <w:vAlign w:val="center"/>
          </w:tcPr>
          <w:p>
            <w:pPr>
              <w:pStyle w:val="Normal"/>
            </w:pPr>
            <w:r>
              <w:rPr>
                <w:rStyle w:val="Text7"/>
              </w:rPr>
              <w:t>194</w:t>
            </w:r>
            <w:r>
              <w:t xml:space="preserve">　v.有用；有益</w:t>
            </w:r>
          </w:p>
        </w:tc>
      </w:tr>
      <w:tr>
        <w:tc>
          <w:tcPr>
            <w:tcW w:type="auto" w:w="0"/>
            <w:vAlign w:val="center"/>
          </w:tcPr>
          <w:p>
            <w:pPr>
              <w:pStyle w:val="Normal"/>
            </w:pPr>
            <w:r>
              <w:rPr>
                <w:rStyle w:val="Text7"/>
              </w:rPr>
              <w:t>195</w:t>
            </w:r>
            <w:r>
              <w:t xml:space="preserve">　a.可利用的；有效的</w:t>
            </w:r>
          </w:p>
        </w:tc>
        <w:tc>
          <w:tcPr>
            <w:tcW w:type="auto" w:w="0"/>
            <w:vAlign w:val="center"/>
          </w:tcPr>
          <w:p>
            <w:pPr>
              <w:pStyle w:val="Normal"/>
            </w:pPr>
            <w:r>
              <w:rPr>
                <w:rStyle w:val="Text7"/>
              </w:rPr>
              <w:t>196</w:t>
            </w:r>
            <w:r>
              <w:t xml:space="preserve">　n.有效（性）；可用（性）</w:t>
            </w:r>
          </w:p>
        </w:tc>
      </w:tr>
      <w:tr>
        <w:tc>
          <w:tcPr>
            <w:tcW w:type="auto" w:w="0"/>
            <w:vAlign w:val="center"/>
          </w:tcPr>
          <w:p>
            <w:pPr>
              <w:pStyle w:val="Normal"/>
            </w:pPr>
            <w:r>
              <w:rPr>
                <w:rStyle w:val="Text7"/>
              </w:rPr>
              <w:t>197</w:t>
            </w:r>
            <w:r>
              <w:t xml:space="preserve">　vt.促进；晋升</w:t>
            </w:r>
          </w:p>
        </w:tc>
        <w:tc>
          <w:tcPr>
            <w:tcW w:type="auto" w:w="0"/>
            <w:vAlign w:val="center"/>
          </w:tcPr>
          <w:p>
            <w:pPr>
              <w:pStyle w:val="Normal"/>
            </w:pPr>
            <w:r>
              <w:rPr>
                <w:rStyle w:val="Text7"/>
              </w:rPr>
              <w:t>198</w:t>
            </w:r>
            <w:r>
              <w:t xml:space="preserve">　n.促进；推广</w:t>
            </w:r>
          </w:p>
        </w:tc>
      </w:tr>
      <w:tr>
        <w:tc>
          <w:tcPr>
            <w:tcW w:type="auto" w:w="0"/>
            <w:vAlign w:val="center"/>
          </w:tcPr>
          <w:p>
            <w:pPr>
              <w:pStyle w:val="Normal"/>
            </w:pPr>
            <w:r>
              <w:rPr>
                <w:rStyle w:val="Text7"/>
              </w:rPr>
              <w:t>199</w:t>
            </w:r>
            <w:r>
              <w:t xml:space="preserve">　n.宪法；构成</w:t>
            </w:r>
          </w:p>
        </w:tc>
        <w:tc>
          <w:tcPr>
            <w:tcW w:type="auto" w:w="0"/>
            <w:vAlign w:val="center"/>
          </w:tcPr>
          <w:p>
            <w:pPr>
              <w:pStyle w:val="Normal"/>
            </w:pPr>
            <w:r>
              <w:rPr>
                <w:rStyle w:val="Text7"/>
              </w:rPr>
              <w:t>200</w:t>
            </w:r>
            <w:r>
              <w:t xml:space="preserve">　vt.构成；设立</w:t>
            </w:r>
          </w:p>
        </w:tc>
      </w:tr>
      <w:tr>
        <w:tc>
          <w:tcPr>
            <w:tcW w:type="auto" w:w="0"/>
            <w:vAlign w:val="center"/>
          </w:tcPr>
          <w:p>
            <w:pPr>
              <w:pStyle w:val="Normal"/>
            </w:pPr>
            <w:r>
              <w:rPr>
                <w:rStyle w:val="Text7"/>
              </w:rPr>
              <w:t>201</w:t>
            </w:r>
            <w:r>
              <w:t xml:space="preserve">　a.法治的</w:t>
            </w:r>
          </w:p>
        </w:tc>
        <w:tc>
          <w:tcPr>
            <w:tcW w:type="auto" w:w="0"/>
            <w:vAlign w:val="center"/>
          </w:tcPr>
          <w:p>
            <w:pPr>
              <w:pStyle w:val="Normal"/>
            </w:pPr>
            <w:r>
              <w:rPr>
                <w:rStyle w:val="Text7"/>
              </w:rPr>
              <w:t>202</w:t>
            </w:r>
            <w:r>
              <w:t xml:space="preserve">　n.合宪性</w:t>
            </w:r>
          </w:p>
        </w:tc>
      </w:tr>
      <w:tr>
        <w:tc>
          <w:tcPr>
            <w:tcW w:type="auto" w:w="0"/>
            <w:vAlign w:val="center"/>
          </w:tcPr>
          <w:p>
            <w:pPr>
              <w:pStyle w:val="Normal"/>
            </w:pPr>
            <w:r>
              <w:rPr>
                <w:rStyle w:val="Text7"/>
              </w:rPr>
              <w:t>203</w:t>
            </w:r>
            <w:r>
              <w:t xml:space="preserve">　v.粘贴；坚持</w:t>
            </w:r>
          </w:p>
        </w:tc>
        <w:tc>
          <w:tcPr>
            <w:tcW w:type="auto" w:w="0"/>
            <w:vAlign w:val="center"/>
          </w:tcPr>
          <w:p>
            <w:pPr>
              <w:pStyle w:val="Normal"/>
            </w:pPr>
            <w:r>
              <w:rPr>
                <w:rStyle w:val="Text7"/>
              </w:rPr>
              <w:t>204</w:t>
            </w:r>
            <w:r>
              <w:t xml:space="preserve">　vt.建造；创立</w:t>
            </w:r>
          </w:p>
        </w:tc>
      </w:tr>
      <w:tr>
        <w:tc>
          <w:tcPr>
            <w:tcW w:type="auto" w:w="0"/>
            <w:vAlign w:val="center"/>
          </w:tcPr>
          <w:p>
            <w:pPr>
              <w:pStyle w:val="Normal"/>
            </w:pPr>
            <w:r>
              <w:rPr>
                <w:rStyle w:val="Text7"/>
              </w:rPr>
              <w:t>205</w:t>
            </w:r>
            <w:r>
              <w:t xml:space="preserve">　n.建设；建筑物</w:t>
            </w:r>
          </w:p>
        </w:tc>
        <w:tc>
          <w:tcPr>
            <w:tcW w:type="auto" w:w="0"/>
            <w:vAlign w:val="center"/>
          </w:tcPr>
          <w:p>
            <w:pPr>
              <w:pStyle w:val="Normal"/>
            </w:pPr>
            <w:r>
              <w:rPr>
                <w:rStyle w:val="Text7"/>
              </w:rPr>
              <w:t>206</w:t>
            </w:r>
            <w:r>
              <w:t xml:space="preserve">　vt.使繁殖；使传播</w:t>
            </w:r>
          </w:p>
        </w:tc>
      </w:tr>
      <w:tr>
        <w:tc>
          <w:tcPr>
            <w:tcW w:type="auto" w:w="0"/>
            <w:vAlign w:val="center"/>
          </w:tcPr>
          <w:p>
            <w:pPr>
              <w:pStyle w:val="Normal"/>
            </w:pPr>
            <w:r>
              <w:rPr>
                <w:rStyle w:val="Text7"/>
              </w:rPr>
              <w:t>207</w:t>
            </w:r>
            <w:r>
              <w:t xml:space="preserve">　n.繁殖；传播</w:t>
            </w:r>
          </w:p>
        </w:tc>
        <w:tc>
          <w:tcPr>
            <w:tcW w:type="auto" w:w="0"/>
            <w:vAlign w:val="center"/>
          </w:tcPr>
          <w:p>
            <w:pPr>
              <w:pStyle w:val="Normal"/>
            </w:pPr>
            <w:r>
              <w:rPr>
                <w:rStyle w:val="Text7"/>
              </w:rPr>
              <w:t>208</w:t>
            </w:r>
            <w:r>
              <w:t xml:space="preserve">　vt.刺激；激励</w:t>
            </w:r>
          </w:p>
        </w:tc>
      </w:tr>
      <w:tr>
        <w:tc>
          <w:tcPr>
            <w:tcW w:type="auto" w:w="0"/>
            <w:vAlign w:val="center"/>
          </w:tcPr>
          <w:p>
            <w:pPr>
              <w:pStyle w:val="Normal"/>
            </w:pPr>
            <w:r>
              <w:rPr>
                <w:rStyle w:val="Text7"/>
              </w:rPr>
              <w:t>209</w:t>
            </w:r>
            <w:r>
              <w:t xml:space="preserve">　n.促进（因素）；刺激（物）</w:t>
            </w:r>
          </w:p>
        </w:tc>
        <w:tc>
          <w:tcPr>
            <w:tcW w:type="auto" w:w="0"/>
            <w:vAlign w:val="center"/>
          </w:tcPr>
          <w:p>
            <w:pPr>
              <w:pStyle w:val="Normal"/>
            </w:pPr>
            <w:r>
              <w:rPr>
                <w:rStyle w:val="Text7"/>
              </w:rPr>
              <w:t>210</w:t>
            </w:r>
            <w:r>
              <w:t xml:space="preserve">　vt.恐吓，威胁</w:t>
            </w:r>
          </w:p>
        </w:tc>
      </w:tr>
      <w:tr>
        <w:tc>
          <w:tcPr>
            <w:tcW w:type="auto" w:w="0"/>
            <w:vAlign w:val="center"/>
          </w:tcPr>
          <w:p>
            <w:pPr>
              <w:pStyle w:val="Normal"/>
            </w:pPr>
            <w:r>
              <w:rPr>
                <w:rStyle w:val="Text7"/>
              </w:rPr>
              <w:t>211</w:t>
            </w:r>
            <w:r>
              <w:t xml:space="preserve">　vt./n.提及，说起</w:t>
            </w:r>
          </w:p>
        </w:tc>
        <w:tc>
          <w:tcPr>
            <w:tcW w:type="auto" w:w="0"/>
            <w:vAlign w:val="center"/>
          </w:tcPr>
          <w:p>
            <w:pPr>
              <w:pStyle w:val="Normal"/>
            </w:pPr>
            <w:r>
              <w:rPr>
                <w:rStyle w:val="Text7"/>
              </w:rPr>
              <w:t>212</w:t>
            </w:r>
            <w:r>
              <w:t xml:space="preserve">　n.优越（性），优势</w:t>
            </w:r>
          </w:p>
        </w:tc>
      </w:tr>
      <w:tr>
        <w:tc>
          <w:tcPr>
            <w:tcW w:type="auto" w:w="0"/>
            <w:vAlign w:val="center"/>
          </w:tcPr>
          <w:p>
            <w:pPr>
              <w:pStyle w:val="Normal"/>
            </w:pPr>
            <w:r>
              <w:rPr>
                <w:rStyle w:val="Text7"/>
              </w:rPr>
              <w:t>213</w:t>
            </w:r>
            <w:r>
              <w:t xml:space="preserve">　v.（使）下降 n.下降</w:t>
            </w:r>
          </w:p>
        </w:tc>
        <w:tc>
          <w:tcPr>
            <w:tcW w:type="auto" w:w="0"/>
            <w:vAlign w:val="center"/>
          </w:tcPr>
          <w:p>
            <w:pPr>
              <w:pStyle w:val="Normal"/>
            </w:pPr>
            <w:r>
              <w:rPr>
                <w:rStyle w:val="Text7"/>
              </w:rPr>
              <w:t>214</w:t>
            </w:r>
            <w:r>
              <w:t xml:space="preserve">　vt.排除，不包括</w:t>
            </w:r>
          </w:p>
        </w:tc>
      </w:tr>
      <w:tr>
        <w:tc>
          <w:tcPr>
            <w:tcW w:type="auto" w:w="0"/>
            <w:vAlign w:val="center"/>
          </w:tcPr>
          <w:p>
            <w:pPr>
              <w:pStyle w:val="Normal"/>
            </w:pPr>
            <w:r>
              <w:rPr>
                <w:rStyle w:val="Text7"/>
              </w:rPr>
              <w:t>215</w:t>
            </w:r>
            <w:r>
              <w:t xml:space="preserve">　a.专用的；独家的</w:t>
            </w:r>
          </w:p>
        </w:tc>
        <w:tc>
          <w:tcPr>
            <w:tcW w:type="auto" w:w="0"/>
            <w:vAlign w:val="center"/>
          </w:tcPr>
          <w:p>
            <w:pPr>
              <w:pStyle w:val="Normal"/>
            </w:pPr>
            <w:r>
              <w:rPr>
                <w:rStyle w:val="Text7"/>
              </w:rPr>
              <w:t>216</w:t>
            </w:r>
            <w:r>
              <w:t xml:space="preserve">　ad.专门地；排外地</w:t>
            </w:r>
          </w:p>
        </w:tc>
      </w:tr>
    </w:tbl>
    <w:p>
      <w:bookmarkStart w:id="121" w:name="Top_of_part0065_html"/>
      <w:bookmarkStart w:id="122" w:name="List_7_______Yue____Ri"/>
      <w:pPr>
        <w:pStyle w:val="Heading 2"/>
        <w:pageBreakBefore w:val="on"/>
      </w:pPr>
      <w:r>
        <w:t>List 7</w:t>
      </w:r>
      <w:bookmarkEnd w:id="121"/>
      <w:bookmarkEnd w:id="122"/>
    </w:p>
    <w:p>
      <w:pPr>
        <w:pStyle w:val="Para 16"/>
      </w:pPr>
      <w:r>
        <w:t>___月___日</w:t>
      </w:r>
    </w:p>
    <w:tbl>
      <w:tblPr>
        <w:tblW w:type="auto" w:w="0"/>
      </w:tblPr>
      <w:tr>
        <w:tc>
          <w:tcPr>
            <w:tcW w:type="auto" w:w="0"/>
            <w:vAlign w:val="center"/>
          </w:tcPr>
          <w:p>
            <w:pPr>
              <w:pStyle w:val="Normal"/>
            </w:pPr>
            <w:r>
              <w:rPr>
                <w:rStyle w:val="Text7"/>
              </w:rPr>
              <w:t>1</w:t>
            </w:r>
            <w:r>
              <w:t xml:space="preserve">　back</w:t>
            </w:r>
          </w:p>
        </w:tc>
        <w:tc>
          <w:tcPr>
            <w:tcW w:type="auto" w:w="0"/>
            <w:vAlign w:val="center"/>
          </w:tcPr>
          <w:p>
            <w:pPr>
              <w:pStyle w:val="Normal"/>
            </w:pPr>
            <w:r>
              <w:rPr>
                <w:rStyle w:val="Text7"/>
              </w:rPr>
              <w:t>2</w:t>
            </w:r>
            <w:r>
              <w:t xml:space="preserve">　cake</w:t>
            </w:r>
          </w:p>
        </w:tc>
      </w:tr>
      <w:tr>
        <w:tc>
          <w:tcPr>
            <w:tcW w:type="auto" w:w="0"/>
            <w:vAlign w:val="center"/>
          </w:tcPr>
          <w:p>
            <w:pPr>
              <w:pStyle w:val="Normal"/>
            </w:pPr>
            <w:r>
              <w:rPr>
                <w:rStyle w:val="Text7"/>
              </w:rPr>
              <w:t>3</w:t>
            </w:r>
            <w:r>
              <w:t xml:space="preserve">　daily</w:t>
            </w:r>
          </w:p>
        </w:tc>
        <w:tc>
          <w:tcPr>
            <w:tcW w:type="auto" w:w="0"/>
            <w:vAlign w:val="center"/>
          </w:tcPr>
          <w:p>
            <w:pPr>
              <w:pStyle w:val="Normal"/>
            </w:pPr>
            <w:r>
              <w:rPr>
                <w:rStyle w:val="Text7"/>
              </w:rPr>
              <w:t>4</w:t>
            </w:r>
            <w:r>
              <w:t xml:space="preserve">　face</w:t>
            </w:r>
          </w:p>
        </w:tc>
      </w:tr>
      <w:tr>
        <w:tc>
          <w:tcPr>
            <w:tcW w:type="auto" w:w="0"/>
            <w:vAlign w:val="center"/>
          </w:tcPr>
          <w:p>
            <w:pPr>
              <w:pStyle w:val="Normal"/>
            </w:pPr>
            <w:r>
              <w:rPr>
                <w:rStyle w:val="Text7"/>
              </w:rPr>
              <w:t>5</w:t>
            </w:r>
            <w:r>
              <w:t xml:space="preserve">　gain</w:t>
            </w:r>
          </w:p>
        </w:tc>
        <w:tc>
          <w:tcPr>
            <w:tcW w:type="auto" w:w="0"/>
            <w:vAlign w:val="center"/>
          </w:tcPr>
          <w:p>
            <w:pPr>
              <w:pStyle w:val="Normal"/>
            </w:pPr>
            <w:r>
              <w:rPr>
                <w:rStyle w:val="Text7"/>
              </w:rPr>
              <w:t>6</w:t>
            </w:r>
            <w:r>
              <w:t xml:space="preserve">　habit</w:t>
            </w:r>
          </w:p>
        </w:tc>
      </w:tr>
      <w:tr>
        <w:tc>
          <w:tcPr>
            <w:tcW w:type="auto" w:w="0"/>
            <w:vAlign w:val="center"/>
          </w:tcPr>
          <w:p>
            <w:pPr>
              <w:pStyle w:val="Normal"/>
            </w:pPr>
            <w:r>
              <w:rPr>
                <w:rStyle w:val="Text7"/>
              </w:rPr>
              <w:t>7</w:t>
            </w:r>
            <w:r>
              <w:t xml:space="preserve">　idea</w:t>
            </w:r>
          </w:p>
        </w:tc>
        <w:tc>
          <w:tcPr>
            <w:tcW w:type="auto" w:w="0"/>
            <w:vAlign w:val="center"/>
          </w:tcPr>
          <w:p>
            <w:pPr>
              <w:pStyle w:val="Normal"/>
            </w:pPr>
            <w:r>
              <w:rPr>
                <w:rStyle w:val="Text7"/>
              </w:rPr>
              <w:t>8</w:t>
            </w:r>
            <w:r>
              <w:t xml:space="preserve">　jaw</w:t>
            </w:r>
          </w:p>
        </w:tc>
      </w:tr>
      <w:tr>
        <w:tc>
          <w:tcPr>
            <w:tcW w:type="auto" w:w="0"/>
            <w:vAlign w:val="center"/>
          </w:tcPr>
          <w:p>
            <w:pPr>
              <w:pStyle w:val="Normal"/>
            </w:pPr>
            <w:r>
              <w:rPr>
                <w:rStyle w:val="Text7"/>
              </w:rPr>
              <w:t>9</w:t>
            </w:r>
            <w:r>
              <w:t xml:space="preserve">　key</w:t>
            </w:r>
          </w:p>
        </w:tc>
        <w:tc>
          <w:tcPr>
            <w:tcW w:type="auto" w:w="0"/>
            <w:vAlign w:val="center"/>
          </w:tcPr>
          <w:p>
            <w:pPr>
              <w:pStyle w:val="Normal"/>
            </w:pPr>
            <w:r>
              <w:rPr>
                <w:rStyle w:val="Text7"/>
              </w:rPr>
              <w:t>10</w:t>
            </w:r>
            <w:r>
              <w:t xml:space="preserve">　label</w:t>
            </w:r>
          </w:p>
        </w:tc>
      </w:tr>
      <w:tr>
        <w:tc>
          <w:tcPr>
            <w:tcW w:type="auto" w:w="0"/>
            <w:vAlign w:val="center"/>
          </w:tcPr>
          <w:p>
            <w:pPr>
              <w:pStyle w:val="Normal"/>
            </w:pPr>
            <w:r>
              <w:rPr>
                <w:rStyle w:val="Text7"/>
              </w:rPr>
              <w:t>11</w:t>
            </w:r>
            <w:r>
              <w:t xml:space="preserve">　naked</w:t>
            </w:r>
          </w:p>
        </w:tc>
        <w:tc>
          <w:tcPr>
            <w:tcW w:type="auto" w:w="0"/>
            <w:vAlign w:val="center"/>
          </w:tcPr>
          <w:p>
            <w:pPr>
              <w:pStyle w:val="Normal"/>
            </w:pPr>
            <w:r>
              <w:rPr>
                <w:rStyle w:val="Text7"/>
              </w:rPr>
              <w:t>12</w:t>
            </w:r>
            <w:r>
              <w:t xml:space="preserve">　pace</w:t>
            </w:r>
          </w:p>
        </w:tc>
      </w:tr>
      <w:tr>
        <w:tc>
          <w:tcPr>
            <w:tcW w:type="auto" w:w="0"/>
            <w:vAlign w:val="center"/>
          </w:tcPr>
          <w:p>
            <w:pPr>
              <w:pStyle w:val="Normal"/>
            </w:pPr>
            <w:r>
              <w:rPr>
                <w:rStyle w:val="Text7"/>
              </w:rPr>
              <w:t>13</w:t>
            </w:r>
            <w:r>
              <w:t xml:space="preserve">　pattern</w:t>
            </w:r>
          </w:p>
        </w:tc>
        <w:tc>
          <w:tcPr>
            <w:tcW w:type="auto" w:w="0"/>
            <w:vAlign w:val="center"/>
          </w:tcPr>
          <w:p>
            <w:pPr>
              <w:pStyle w:val="Normal"/>
            </w:pPr>
            <w:r>
              <w:rPr>
                <w:rStyle w:val="Text7"/>
              </w:rPr>
              <w:t>14</w:t>
            </w:r>
            <w:r>
              <w:t xml:space="preserve">　quake</w:t>
            </w:r>
          </w:p>
        </w:tc>
      </w:tr>
      <w:tr>
        <w:tc>
          <w:tcPr>
            <w:tcW w:type="auto" w:w="0"/>
            <w:vAlign w:val="center"/>
          </w:tcPr>
          <w:p>
            <w:pPr>
              <w:pStyle w:val="Normal"/>
            </w:pPr>
            <w:r>
              <w:rPr>
                <w:rStyle w:val="Text7"/>
              </w:rPr>
              <w:t>15</w:t>
            </w:r>
            <w:r>
              <w:t xml:space="preserve">　rabbit</w:t>
            </w:r>
          </w:p>
        </w:tc>
        <w:tc>
          <w:tcPr>
            <w:tcW w:type="auto" w:w="0"/>
            <w:vAlign w:val="center"/>
          </w:tcPr>
          <w:p>
            <w:pPr>
              <w:pStyle w:val="Normal"/>
            </w:pPr>
            <w:r>
              <w:rPr>
                <w:rStyle w:val="Text7"/>
              </w:rPr>
              <w:t>16</w:t>
            </w:r>
            <w:r>
              <w:t xml:space="preserve">　safari</w:t>
            </w:r>
          </w:p>
        </w:tc>
      </w:tr>
      <w:tr>
        <w:tc>
          <w:tcPr>
            <w:tcW w:type="auto" w:w="0"/>
            <w:vAlign w:val="center"/>
          </w:tcPr>
          <w:p>
            <w:pPr>
              <w:pStyle w:val="Normal"/>
            </w:pPr>
            <w:r>
              <w:rPr>
                <w:rStyle w:val="Text7"/>
              </w:rPr>
              <w:t>17</w:t>
            </w:r>
            <w:r>
              <w:t xml:space="preserve">　tact</w:t>
            </w:r>
          </w:p>
        </w:tc>
        <w:tc>
          <w:tcPr>
            <w:tcW w:type="auto" w:w="0"/>
            <w:vAlign w:val="center"/>
          </w:tcPr>
          <w:p>
            <w:pPr>
              <w:pStyle w:val="Normal"/>
            </w:pPr>
            <w:r>
              <w:rPr>
                <w:rStyle w:val="Text7"/>
              </w:rPr>
              <w:t>18</w:t>
            </w:r>
            <w:r>
              <w:t xml:space="preserve">　ultimate</w:t>
            </w:r>
          </w:p>
        </w:tc>
      </w:tr>
      <w:tr>
        <w:tc>
          <w:tcPr>
            <w:tcW w:type="auto" w:w="0"/>
            <w:vAlign w:val="center"/>
          </w:tcPr>
          <w:p>
            <w:pPr>
              <w:pStyle w:val="Normal"/>
            </w:pPr>
            <w:r>
              <w:rPr>
                <w:rStyle w:val="Text7"/>
              </w:rPr>
              <w:t>19</w:t>
            </w:r>
            <w:r>
              <w:t xml:space="preserve">　wake</w:t>
            </w:r>
          </w:p>
        </w:tc>
        <w:tc>
          <w:tcPr>
            <w:tcW w:type="auto" w:w="0"/>
            <w:vAlign w:val="center"/>
          </w:tcPr>
          <w:p>
            <w:pPr>
              <w:pStyle w:val="Normal"/>
            </w:pPr>
            <w:r>
              <w:rPr>
                <w:rStyle w:val="Text7"/>
              </w:rPr>
              <w:t>20</w:t>
            </w:r>
            <w:r>
              <w:t xml:space="preserve">　zeal</w:t>
            </w:r>
          </w:p>
        </w:tc>
      </w:tr>
      <w:tr>
        <w:tc>
          <w:tcPr>
            <w:tcW w:type="auto" w:w="0"/>
            <w:vAlign w:val="center"/>
          </w:tcPr>
          <w:p>
            <w:pPr>
              <w:pStyle w:val="Normal"/>
            </w:pPr>
            <w:r>
              <w:rPr>
                <w:rStyle w:val="Text7"/>
              </w:rPr>
              <w:t>21</w:t>
            </w:r>
            <w:r>
              <w:t xml:space="preserve">　zealous</w:t>
            </w:r>
          </w:p>
        </w:tc>
        <w:tc>
          <w:tcPr>
            <w:tcW w:type="auto" w:w="0"/>
            <w:vAlign w:val="center"/>
          </w:tcPr>
          <w:p>
            <w:pPr>
              <w:pStyle w:val="Normal"/>
            </w:pPr>
            <w:r>
              <w:rPr>
                <w:rStyle w:val="Text7"/>
              </w:rPr>
              <w:t>22</w:t>
            </w:r>
            <w:r>
              <w:t xml:space="preserve">　abandon</w:t>
            </w:r>
          </w:p>
        </w:tc>
      </w:tr>
      <w:tr>
        <w:tc>
          <w:tcPr>
            <w:tcW w:type="auto" w:w="0"/>
            <w:vAlign w:val="center"/>
          </w:tcPr>
          <w:p>
            <w:pPr>
              <w:pStyle w:val="Normal"/>
            </w:pPr>
            <w:r>
              <w:rPr>
                <w:rStyle w:val="Text7"/>
              </w:rPr>
              <w:t>23</w:t>
            </w:r>
            <w:r>
              <w:t xml:space="preserve">　background</w:t>
            </w:r>
          </w:p>
        </w:tc>
        <w:tc>
          <w:tcPr>
            <w:tcW w:type="auto" w:w="0"/>
            <w:vAlign w:val="center"/>
          </w:tcPr>
          <w:p>
            <w:pPr>
              <w:pStyle w:val="Normal"/>
            </w:pPr>
            <w:r>
              <w:rPr>
                <w:rStyle w:val="Text7"/>
              </w:rPr>
              <w:t>24</w:t>
            </w:r>
            <w:r>
              <w:t xml:space="preserve">　call</w:t>
            </w:r>
          </w:p>
        </w:tc>
      </w:tr>
      <w:tr>
        <w:tc>
          <w:tcPr>
            <w:tcW w:type="auto" w:w="0"/>
            <w:vAlign w:val="center"/>
          </w:tcPr>
          <w:p>
            <w:pPr>
              <w:pStyle w:val="Normal"/>
            </w:pPr>
            <w:r>
              <w:rPr>
                <w:rStyle w:val="Text7"/>
              </w:rPr>
              <w:t>25</w:t>
            </w:r>
            <w:r>
              <w:t xml:space="preserve">　calling</w:t>
            </w:r>
          </w:p>
        </w:tc>
        <w:tc>
          <w:tcPr>
            <w:tcW w:type="auto" w:w="0"/>
            <w:vAlign w:val="center"/>
          </w:tcPr>
          <w:p>
            <w:pPr>
              <w:pStyle w:val="Normal"/>
            </w:pPr>
            <w:r>
              <w:rPr>
                <w:rStyle w:val="Text7"/>
              </w:rPr>
              <w:t>26</w:t>
            </w:r>
            <w:r>
              <w:t xml:space="preserve">　so-called</w:t>
            </w:r>
          </w:p>
        </w:tc>
      </w:tr>
      <w:tr>
        <w:tc>
          <w:tcPr>
            <w:tcW w:type="auto" w:w="0"/>
            <w:vAlign w:val="center"/>
          </w:tcPr>
          <w:p>
            <w:pPr>
              <w:pStyle w:val="Normal"/>
            </w:pPr>
            <w:r>
              <w:rPr>
                <w:rStyle w:val="Text7"/>
              </w:rPr>
              <w:t>27</w:t>
            </w:r>
            <w:r>
              <w:t xml:space="preserve">　damage</w:t>
            </w:r>
          </w:p>
        </w:tc>
        <w:tc>
          <w:tcPr>
            <w:tcW w:type="auto" w:w="0"/>
            <w:vAlign w:val="center"/>
          </w:tcPr>
          <w:p>
            <w:pPr>
              <w:pStyle w:val="Normal"/>
            </w:pPr>
            <w:r>
              <w:rPr>
                <w:rStyle w:val="Text7"/>
              </w:rPr>
              <w:t>28</w:t>
            </w:r>
            <w:r>
              <w:t xml:space="preserve">　earn</w:t>
            </w:r>
          </w:p>
        </w:tc>
      </w:tr>
      <w:tr>
        <w:tc>
          <w:tcPr>
            <w:tcW w:type="auto" w:w="0"/>
            <w:vAlign w:val="center"/>
          </w:tcPr>
          <w:p>
            <w:pPr>
              <w:pStyle w:val="Normal"/>
            </w:pPr>
            <w:r>
              <w:rPr>
                <w:rStyle w:val="Text7"/>
              </w:rPr>
              <w:t>29</w:t>
            </w:r>
            <w:r>
              <w:t xml:space="preserve">　earner</w:t>
            </w:r>
          </w:p>
        </w:tc>
        <w:tc>
          <w:tcPr>
            <w:tcW w:type="auto" w:w="0"/>
            <w:vAlign w:val="center"/>
          </w:tcPr>
          <w:p>
            <w:pPr>
              <w:pStyle w:val="Normal"/>
            </w:pPr>
            <w:r>
              <w:rPr>
                <w:rStyle w:val="Text7"/>
              </w:rPr>
              <w:t>30</w:t>
            </w:r>
            <w:r>
              <w:t xml:space="preserve">　earning(s)</w:t>
            </w:r>
          </w:p>
        </w:tc>
      </w:tr>
      <w:tr>
        <w:tc>
          <w:tcPr>
            <w:tcW w:type="auto" w:w="0"/>
            <w:vAlign w:val="center"/>
          </w:tcPr>
          <w:p>
            <w:pPr>
              <w:pStyle w:val="Normal"/>
            </w:pPr>
            <w:r>
              <w:rPr>
                <w:rStyle w:val="Text7"/>
              </w:rPr>
              <w:t>31</w:t>
            </w:r>
            <w:r>
              <w:t xml:space="preserve">　game</w:t>
            </w:r>
          </w:p>
        </w:tc>
        <w:tc>
          <w:tcPr>
            <w:tcW w:type="auto" w:w="0"/>
            <w:vAlign w:val="center"/>
          </w:tcPr>
          <w:p>
            <w:pPr>
              <w:pStyle w:val="Normal"/>
            </w:pPr>
            <w:r>
              <w:rPr>
                <w:rStyle w:val="Text7"/>
              </w:rPr>
              <w:t>32</w:t>
            </w:r>
            <w:r>
              <w:t xml:space="preserve">　jealous</w:t>
            </w:r>
          </w:p>
        </w:tc>
      </w:tr>
      <w:tr>
        <w:tc>
          <w:tcPr>
            <w:tcW w:type="auto" w:w="0"/>
            <w:vAlign w:val="center"/>
          </w:tcPr>
          <w:p>
            <w:pPr>
              <w:pStyle w:val="Normal"/>
            </w:pPr>
            <w:r>
              <w:rPr>
                <w:rStyle w:val="Text7"/>
              </w:rPr>
              <w:t>33</w:t>
            </w:r>
            <w:r>
              <w:t xml:space="preserve">　kill</w:t>
            </w:r>
          </w:p>
        </w:tc>
        <w:tc>
          <w:tcPr>
            <w:tcW w:type="auto" w:w="0"/>
            <w:vAlign w:val="center"/>
          </w:tcPr>
          <w:p>
            <w:pPr>
              <w:pStyle w:val="Normal"/>
            </w:pPr>
            <w:r>
              <w:rPr>
                <w:rStyle w:val="Text7"/>
              </w:rPr>
              <w:t>34</w:t>
            </w:r>
            <w:r>
              <w:t xml:space="preserve">　labo(u)r</w:t>
            </w:r>
          </w:p>
        </w:tc>
      </w:tr>
      <w:tr>
        <w:tc>
          <w:tcPr>
            <w:tcW w:type="auto" w:w="0"/>
            <w:vAlign w:val="center"/>
          </w:tcPr>
          <w:p>
            <w:pPr>
              <w:pStyle w:val="Normal"/>
            </w:pPr>
            <w:r>
              <w:rPr>
                <w:rStyle w:val="Text7"/>
              </w:rPr>
              <w:t>35</w:t>
            </w:r>
            <w:r>
              <w:t xml:space="preserve">　mad</w:t>
            </w:r>
          </w:p>
        </w:tc>
        <w:tc>
          <w:tcPr>
            <w:tcW w:type="auto" w:w="0"/>
            <w:vAlign w:val="center"/>
          </w:tcPr>
          <w:p>
            <w:pPr>
              <w:pStyle w:val="Normal"/>
            </w:pPr>
            <w:r>
              <w:rPr>
                <w:rStyle w:val="Text7"/>
              </w:rPr>
              <w:t>36</w:t>
            </w:r>
            <w:r>
              <w:t xml:space="preserve">　mania</w:t>
            </w:r>
          </w:p>
        </w:tc>
      </w:tr>
      <w:tr>
        <w:tc>
          <w:tcPr>
            <w:tcW w:type="auto" w:w="0"/>
            <w:vAlign w:val="center"/>
          </w:tcPr>
          <w:p>
            <w:pPr>
              <w:pStyle w:val="Normal"/>
            </w:pPr>
            <w:r>
              <w:rPr>
                <w:rStyle w:val="Text7"/>
              </w:rPr>
              <w:t>37</w:t>
            </w:r>
            <w:r>
              <w:t xml:space="preserve">　name</w:t>
            </w:r>
          </w:p>
        </w:tc>
        <w:tc>
          <w:tcPr>
            <w:tcW w:type="auto" w:w="0"/>
            <w:vAlign w:val="center"/>
          </w:tcPr>
          <w:p>
            <w:pPr>
              <w:pStyle w:val="Normal"/>
            </w:pPr>
            <w:r>
              <w:rPr>
                <w:rStyle w:val="Text7"/>
              </w:rPr>
              <w:t>38</w:t>
            </w:r>
            <w:r>
              <w:t xml:space="preserve">　pack</w:t>
            </w:r>
          </w:p>
        </w:tc>
      </w:tr>
      <w:tr>
        <w:tc>
          <w:tcPr>
            <w:tcW w:type="auto" w:w="0"/>
            <w:vAlign w:val="center"/>
          </w:tcPr>
          <w:p>
            <w:pPr>
              <w:pStyle w:val="Normal"/>
            </w:pPr>
            <w:r>
              <w:rPr>
                <w:rStyle w:val="Text7"/>
              </w:rPr>
              <w:t>39</w:t>
            </w:r>
            <w:r>
              <w:t xml:space="preserve">　prose</w:t>
            </w:r>
          </w:p>
        </w:tc>
        <w:tc>
          <w:tcPr>
            <w:tcW w:type="auto" w:w="0"/>
            <w:vAlign w:val="center"/>
          </w:tcPr>
          <w:p>
            <w:pPr>
              <w:pStyle w:val="Normal"/>
            </w:pPr>
            <w:r>
              <w:rPr>
                <w:rStyle w:val="Text7"/>
              </w:rPr>
              <w:t>40</w:t>
            </w:r>
            <w:r>
              <w:t xml:space="preserve">　quality</w:t>
            </w:r>
          </w:p>
        </w:tc>
      </w:tr>
      <w:tr>
        <w:tc>
          <w:tcPr>
            <w:tcW w:type="auto" w:w="0"/>
            <w:vAlign w:val="center"/>
          </w:tcPr>
          <w:p>
            <w:pPr>
              <w:pStyle w:val="Normal"/>
            </w:pPr>
            <w:r>
              <w:rPr>
                <w:rStyle w:val="Text7"/>
              </w:rPr>
              <w:t>41</w:t>
            </w:r>
            <w:r>
              <w:t xml:space="preserve">　race</w:t>
            </w:r>
          </w:p>
        </w:tc>
        <w:tc>
          <w:tcPr>
            <w:tcW w:type="auto" w:w="0"/>
            <w:vAlign w:val="center"/>
          </w:tcPr>
          <w:p>
            <w:pPr>
              <w:pStyle w:val="Normal"/>
            </w:pPr>
            <w:r>
              <w:rPr>
                <w:rStyle w:val="Text7"/>
              </w:rPr>
              <w:t>42</w:t>
            </w:r>
            <w:r>
              <w:t xml:space="preserve">　safe</w:t>
            </w:r>
          </w:p>
        </w:tc>
      </w:tr>
      <w:tr>
        <w:tc>
          <w:tcPr>
            <w:tcW w:type="auto" w:w="0"/>
            <w:vAlign w:val="center"/>
          </w:tcPr>
          <w:p>
            <w:pPr>
              <w:pStyle w:val="Normal"/>
            </w:pPr>
            <w:r>
              <w:rPr>
                <w:rStyle w:val="Text7"/>
              </w:rPr>
              <w:t>43</w:t>
            </w:r>
            <w:r>
              <w:t xml:space="preserve">　safely</w:t>
            </w:r>
          </w:p>
        </w:tc>
        <w:tc>
          <w:tcPr>
            <w:tcW w:type="auto" w:w="0"/>
            <w:vAlign w:val="center"/>
          </w:tcPr>
          <w:p>
            <w:pPr>
              <w:pStyle w:val="Normal"/>
            </w:pPr>
            <w:r>
              <w:rPr>
                <w:rStyle w:val="Text7"/>
              </w:rPr>
              <w:t>44</w:t>
            </w:r>
            <w:r>
              <w:t xml:space="preserve">　safety</w:t>
            </w:r>
          </w:p>
        </w:tc>
      </w:tr>
      <w:tr>
        <w:tc>
          <w:tcPr>
            <w:tcW w:type="auto" w:w="0"/>
            <w:vAlign w:val="center"/>
          </w:tcPr>
          <w:p>
            <w:pPr>
              <w:pStyle w:val="Normal"/>
            </w:pPr>
            <w:r>
              <w:rPr>
                <w:rStyle w:val="Text7"/>
              </w:rPr>
              <w:t>45</w:t>
            </w:r>
            <w:r>
              <w:t xml:space="preserve">　unable</w:t>
            </w:r>
          </w:p>
        </w:tc>
        <w:tc>
          <w:tcPr>
            <w:tcW w:type="auto" w:w="0"/>
            <w:vAlign w:val="center"/>
          </w:tcPr>
          <w:p>
            <w:pPr>
              <w:pStyle w:val="Normal"/>
            </w:pPr>
            <w:r>
              <w:rPr>
                <w:rStyle w:val="Text7"/>
              </w:rPr>
              <w:t>46</w:t>
            </w:r>
            <w:r>
              <w:t xml:space="preserve">　vacuum</w:t>
            </w:r>
          </w:p>
        </w:tc>
      </w:tr>
      <w:tr>
        <w:tc>
          <w:tcPr>
            <w:tcW w:type="auto" w:w="0"/>
            <w:vAlign w:val="center"/>
          </w:tcPr>
          <w:p>
            <w:pPr>
              <w:pStyle w:val="Normal"/>
            </w:pPr>
            <w:r>
              <w:rPr>
                <w:rStyle w:val="Text7"/>
              </w:rPr>
              <w:t>47</w:t>
            </w:r>
            <w:r>
              <w:t xml:space="preserve">　wall</w:t>
            </w:r>
          </w:p>
        </w:tc>
        <w:tc>
          <w:tcPr>
            <w:tcW w:type="auto" w:w="0"/>
            <w:vAlign w:val="center"/>
          </w:tcPr>
          <w:p>
            <w:pPr>
              <w:pStyle w:val="Normal"/>
            </w:pPr>
            <w:r>
              <w:rPr>
                <w:rStyle w:val="Text7"/>
              </w:rPr>
              <w:t>48</w:t>
            </w:r>
            <w:r>
              <w:t xml:space="preserve">　zest</w:t>
            </w:r>
          </w:p>
        </w:tc>
      </w:tr>
      <w:tr>
        <w:tc>
          <w:tcPr>
            <w:tcW w:type="auto" w:w="0"/>
            <w:vAlign w:val="center"/>
          </w:tcPr>
          <w:p>
            <w:pPr>
              <w:pStyle w:val="Normal"/>
            </w:pPr>
            <w:r>
              <w:rPr>
                <w:rStyle w:val="Text7"/>
              </w:rPr>
              <w:t>49</w:t>
            </w:r>
            <w:r>
              <w:t xml:space="preserve">　ability</w:t>
            </w:r>
          </w:p>
        </w:tc>
        <w:tc>
          <w:tcPr>
            <w:tcW w:type="auto" w:w="0"/>
            <w:vAlign w:val="center"/>
          </w:tcPr>
          <w:p>
            <w:pPr>
              <w:pStyle w:val="Normal"/>
            </w:pPr>
            <w:r>
              <w:rPr>
                <w:rStyle w:val="Text7"/>
              </w:rPr>
              <w:t>50</w:t>
            </w:r>
            <w:r>
              <w:t xml:space="preserve">　able</w:t>
            </w:r>
          </w:p>
        </w:tc>
      </w:tr>
      <w:tr>
        <w:tc>
          <w:tcPr>
            <w:tcW w:type="auto" w:w="0"/>
            <w:vAlign w:val="center"/>
          </w:tcPr>
          <w:p>
            <w:pPr>
              <w:pStyle w:val="Normal"/>
            </w:pPr>
            <w:r>
              <w:rPr>
                <w:rStyle w:val="Text7"/>
              </w:rPr>
              <w:t>51</w:t>
            </w:r>
            <w:r>
              <w:t xml:space="preserve">　backload</w:t>
            </w:r>
          </w:p>
        </w:tc>
        <w:tc>
          <w:tcPr>
            <w:tcW w:type="auto" w:w="0"/>
            <w:vAlign w:val="center"/>
          </w:tcPr>
          <w:p>
            <w:pPr>
              <w:pStyle w:val="Normal"/>
            </w:pPr>
            <w:r>
              <w:rPr>
                <w:rStyle w:val="Text7"/>
              </w:rPr>
              <w:t>52</w:t>
            </w:r>
            <w:r>
              <w:t xml:space="preserve">　calm</w:t>
            </w:r>
          </w:p>
        </w:tc>
      </w:tr>
      <w:tr>
        <w:tc>
          <w:tcPr>
            <w:tcW w:type="auto" w:w="0"/>
            <w:vAlign w:val="center"/>
          </w:tcPr>
          <w:p>
            <w:pPr>
              <w:pStyle w:val="Normal"/>
            </w:pPr>
            <w:r>
              <w:rPr>
                <w:rStyle w:val="Text7"/>
              </w:rPr>
              <w:t>53</w:t>
            </w:r>
            <w:r>
              <w:t xml:space="preserve">　damn</w:t>
            </w:r>
          </w:p>
        </w:tc>
        <w:tc>
          <w:tcPr>
            <w:tcW w:type="auto" w:w="0"/>
            <w:vAlign w:val="center"/>
          </w:tcPr>
          <w:p>
            <w:pPr>
              <w:pStyle w:val="Normal"/>
            </w:pPr>
            <w:r>
              <w:rPr>
                <w:rStyle w:val="Text7"/>
              </w:rPr>
              <w:t>54</w:t>
            </w:r>
            <w:r>
              <w:t xml:space="preserve">　earth</w:t>
            </w:r>
          </w:p>
        </w:tc>
      </w:tr>
      <w:tr>
        <w:tc>
          <w:tcPr>
            <w:tcW w:type="auto" w:w="0"/>
            <w:vAlign w:val="center"/>
          </w:tcPr>
          <w:p>
            <w:pPr>
              <w:pStyle w:val="Normal"/>
            </w:pPr>
            <w:r>
              <w:rPr>
                <w:rStyle w:val="Text7"/>
              </w:rPr>
              <w:t>55</w:t>
            </w:r>
            <w:r>
              <w:t xml:space="preserve">　rear</w:t>
            </w:r>
          </w:p>
        </w:tc>
        <w:tc>
          <w:tcPr>
            <w:tcW w:type="auto" w:w="0"/>
            <w:vAlign w:val="center"/>
          </w:tcPr>
          <w:p>
            <w:pPr>
              <w:pStyle w:val="Normal"/>
            </w:pPr>
            <w:r>
              <w:rPr>
                <w:rStyle w:val="Text7"/>
              </w:rPr>
              <w:t>56</w:t>
            </w:r>
            <w:r>
              <w:t xml:space="preserve">　fact</w:t>
            </w:r>
          </w:p>
        </w:tc>
      </w:tr>
      <w:tr>
        <w:tc>
          <w:tcPr>
            <w:tcW w:type="auto" w:w="0"/>
            <w:vAlign w:val="center"/>
          </w:tcPr>
          <w:p>
            <w:pPr>
              <w:pStyle w:val="Normal"/>
            </w:pPr>
            <w:r>
              <w:rPr>
                <w:rStyle w:val="Text7"/>
              </w:rPr>
              <w:t>57</w:t>
            </w:r>
            <w:r>
              <w:t xml:space="preserve">　gaping</w:t>
            </w:r>
          </w:p>
        </w:tc>
        <w:tc>
          <w:tcPr>
            <w:tcW w:type="auto" w:w="0"/>
            <w:vAlign w:val="center"/>
          </w:tcPr>
          <w:p>
            <w:pPr>
              <w:pStyle w:val="Normal"/>
            </w:pPr>
            <w:r>
              <w:rPr>
                <w:rStyle w:val="Text7"/>
              </w:rPr>
              <w:t>58</w:t>
            </w:r>
            <w:r>
              <w:t xml:space="preserve">　hair</w:t>
            </w:r>
          </w:p>
        </w:tc>
      </w:tr>
      <w:tr>
        <w:tc>
          <w:tcPr>
            <w:tcW w:type="auto" w:w="0"/>
            <w:vAlign w:val="center"/>
          </w:tcPr>
          <w:p>
            <w:pPr>
              <w:pStyle w:val="Normal"/>
            </w:pPr>
            <w:r>
              <w:rPr>
                <w:rStyle w:val="Text7"/>
              </w:rPr>
              <w:t>59</w:t>
            </w:r>
            <w:r>
              <w:t xml:space="preserve">　jeans</w:t>
            </w:r>
          </w:p>
        </w:tc>
        <w:tc>
          <w:tcPr>
            <w:tcW w:type="auto" w:w="0"/>
            <w:vAlign w:val="center"/>
          </w:tcPr>
          <w:p>
            <w:pPr>
              <w:pStyle w:val="Normal"/>
            </w:pPr>
            <w:r>
              <w:rPr>
                <w:rStyle w:val="Text7"/>
              </w:rPr>
              <w:t>60</w:t>
            </w:r>
            <w:r>
              <w:t xml:space="preserve">　kin</w:t>
            </w:r>
          </w:p>
        </w:tc>
      </w:tr>
      <w:tr>
        <w:tc>
          <w:tcPr>
            <w:tcW w:type="auto" w:w="0"/>
            <w:vAlign w:val="center"/>
          </w:tcPr>
          <w:p>
            <w:pPr>
              <w:pStyle w:val="Normal"/>
            </w:pPr>
            <w:r>
              <w:rPr>
                <w:rStyle w:val="Text7"/>
              </w:rPr>
              <w:t>61</w:t>
            </w:r>
            <w:r>
              <w:t xml:space="preserve">　kinship</w:t>
            </w:r>
          </w:p>
        </w:tc>
        <w:tc>
          <w:tcPr>
            <w:tcW w:type="auto" w:w="0"/>
            <w:vAlign w:val="center"/>
          </w:tcPr>
          <w:p>
            <w:pPr>
              <w:pStyle w:val="Normal"/>
            </w:pPr>
            <w:r>
              <w:rPr>
                <w:rStyle w:val="Text7"/>
              </w:rPr>
              <w:t>62</w:t>
            </w:r>
            <w:r>
              <w:t xml:space="preserve">　magazine</w:t>
            </w:r>
          </w:p>
        </w:tc>
      </w:tr>
      <w:tr>
        <w:tc>
          <w:tcPr>
            <w:tcW w:type="auto" w:w="0"/>
            <w:vAlign w:val="center"/>
          </w:tcPr>
          <w:p>
            <w:pPr>
              <w:pStyle w:val="Normal"/>
            </w:pPr>
            <w:r>
              <w:rPr>
                <w:rStyle w:val="Text7"/>
              </w:rPr>
              <w:t>63</w:t>
            </w:r>
            <w:r>
              <w:t xml:space="preserve">　narrow</w:t>
            </w:r>
          </w:p>
        </w:tc>
        <w:tc>
          <w:tcPr>
            <w:tcW w:type="auto" w:w="0"/>
            <w:vAlign w:val="center"/>
          </w:tcPr>
          <w:p>
            <w:pPr>
              <w:pStyle w:val="Normal"/>
            </w:pPr>
            <w:r>
              <w:rPr>
                <w:rStyle w:val="Text7"/>
              </w:rPr>
              <w:t>64</w:t>
            </w:r>
            <w:r>
              <w:t xml:space="preserve">　obscure</w:t>
            </w:r>
          </w:p>
        </w:tc>
      </w:tr>
      <w:tr>
        <w:tc>
          <w:tcPr>
            <w:tcW w:type="auto" w:w="0"/>
            <w:vAlign w:val="center"/>
          </w:tcPr>
          <w:p>
            <w:pPr>
              <w:pStyle w:val="Normal"/>
            </w:pPr>
            <w:r>
              <w:rPr>
                <w:rStyle w:val="Text7"/>
              </w:rPr>
              <w:t>65</w:t>
            </w:r>
            <w:r>
              <w:t xml:space="preserve">　prospect</w:t>
            </w:r>
          </w:p>
        </w:tc>
        <w:tc>
          <w:tcPr>
            <w:tcW w:type="auto" w:w="0"/>
            <w:vAlign w:val="center"/>
          </w:tcPr>
          <w:p>
            <w:pPr>
              <w:pStyle w:val="Normal"/>
            </w:pPr>
            <w:r>
              <w:rPr>
                <w:rStyle w:val="Text7"/>
              </w:rPr>
              <w:t>66</w:t>
            </w:r>
            <w:r>
              <w:t xml:space="preserve">　quantity</w:t>
            </w:r>
          </w:p>
        </w:tc>
      </w:tr>
      <w:tr>
        <w:tc>
          <w:tcPr>
            <w:tcW w:type="auto" w:w="0"/>
            <w:vAlign w:val="center"/>
          </w:tcPr>
          <w:p>
            <w:pPr>
              <w:pStyle w:val="Normal"/>
            </w:pPr>
            <w:r>
              <w:rPr>
                <w:rStyle w:val="Text7"/>
              </w:rPr>
              <w:t>67</w:t>
            </w:r>
            <w:r>
              <w:t xml:space="preserve">　saint</w:t>
            </w:r>
          </w:p>
        </w:tc>
        <w:tc>
          <w:tcPr>
            <w:tcW w:type="auto" w:w="0"/>
            <w:vAlign w:val="center"/>
          </w:tcPr>
          <w:p>
            <w:pPr>
              <w:pStyle w:val="Normal"/>
            </w:pPr>
            <w:r>
              <w:rPr>
                <w:rStyle w:val="Text7"/>
              </w:rPr>
              <w:t>68</w:t>
            </w:r>
            <w:r>
              <w:t xml:space="preserve">　store</w:t>
            </w:r>
          </w:p>
        </w:tc>
      </w:tr>
      <w:tr>
        <w:tc>
          <w:tcPr>
            <w:tcW w:type="auto" w:w="0"/>
            <w:vAlign w:val="center"/>
          </w:tcPr>
          <w:p>
            <w:pPr>
              <w:pStyle w:val="Normal"/>
            </w:pPr>
            <w:r>
              <w:rPr>
                <w:rStyle w:val="Text7"/>
              </w:rPr>
              <w:t>69</w:t>
            </w:r>
            <w:r>
              <w:t xml:space="preserve">　tailor</w:t>
            </w:r>
          </w:p>
        </w:tc>
        <w:tc>
          <w:tcPr>
            <w:tcW w:type="auto" w:w="0"/>
            <w:vAlign w:val="center"/>
          </w:tcPr>
          <w:p>
            <w:pPr>
              <w:pStyle w:val="Normal"/>
            </w:pPr>
            <w:r>
              <w:rPr>
                <w:rStyle w:val="Text7"/>
              </w:rPr>
              <w:t>70</w:t>
            </w:r>
            <w:r>
              <w:t xml:space="preserve">　unacceptable</w:t>
            </w:r>
          </w:p>
        </w:tc>
      </w:tr>
      <w:tr>
        <w:tc>
          <w:tcPr>
            <w:tcW w:type="auto" w:w="0"/>
            <w:vAlign w:val="center"/>
          </w:tcPr>
          <w:p>
            <w:pPr>
              <w:pStyle w:val="Normal"/>
            </w:pPr>
            <w:r>
              <w:rPr>
                <w:rStyle w:val="Text7"/>
              </w:rPr>
              <w:t>71</w:t>
            </w:r>
            <w:r>
              <w:t xml:space="preserve">　war</w:t>
            </w:r>
          </w:p>
        </w:tc>
        <w:tc>
          <w:tcPr>
            <w:tcW w:type="auto" w:w="0"/>
            <w:vAlign w:val="center"/>
          </w:tcPr>
          <w:p>
            <w:pPr>
              <w:pStyle w:val="Normal"/>
            </w:pPr>
            <w:r>
              <w:rPr>
                <w:rStyle w:val="Text7"/>
              </w:rPr>
              <w:t>72</w:t>
            </w:r>
            <w:r>
              <w:t xml:space="preserve">　abound</w:t>
            </w:r>
          </w:p>
        </w:tc>
      </w:tr>
      <w:tr>
        <w:tc>
          <w:tcPr>
            <w:tcW w:type="auto" w:w="0"/>
            <w:vAlign w:val="center"/>
          </w:tcPr>
          <w:p>
            <w:pPr>
              <w:pStyle w:val="Normal"/>
            </w:pPr>
            <w:r>
              <w:rPr>
                <w:rStyle w:val="Text7"/>
              </w:rPr>
              <w:t>73</w:t>
            </w:r>
            <w:r>
              <w:t xml:space="preserve">　abundant</w:t>
            </w:r>
          </w:p>
        </w:tc>
        <w:tc>
          <w:tcPr>
            <w:tcW w:type="auto" w:w="0"/>
            <w:vAlign w:val="center"/>
          </w:tcPr>
          <w:p>
            <w:pPr>
              <w:pStyle w:val="Normal"/>
            </w:pPr>
            <w:r>
              <w:rPr>
                <w:rStyle w:val="Text7"/>
              </w:rPr>
              <w:t>74</w:t>
            </w:r>
            <w:r>
              <w:t xml:space="preserve">　abundantly</w:t>
            </w:r>
          </w:p>
        </w:tc>
      </w:tr>
      <w:tr>
        <w:tc>
          <w:tcPr>
            <w:tcW w:type="auto" w:w="0"/>
            <w:vAlign w:val="center"/>
          </w:tcPr>
          <w:p>
            <w:pPr>
              <w:pStyle w:val="Normal"/>
            </w:pPr>
            <w:r>
              <w:rPr>
                <w:rStyle w:val="Text7"/>
              </w:rPr>
              <w:t>75</w:t>
            </w:r>
            <w:r>
              <w:t xml:space="preserve">　abundance</w:t>
            </w:r>
          </w:p>
        </w:tc>
        <w:tc>
          <w:tcPr>
            <w:tcW w:type="auto" w:w="0"/>
            <w:vAlign w:val="center"/>
          </w:tcPr>
          <w:p>
            <w:pPr>
              <w:pStyle w:val="Normal"/>
            </w:pPr>
            <w:r>
              <w:rPr>
                <w:rStyle w:val="Text7"/>
              </w:rPr>
              <w:t>76</w:t>
            </w:r>
            <w:r>
              <w:t xml:space="preserve">　back-up</w:t>
            </w:r>
          </w:p>
        </w:tc>
      </w:tr>
      <w:tr>
        <w:tc>
          <w:tcPr>
            <w:tcW w:type="auto" w:w="0"/>
            <w:vAlign w:val="center"/>
          </w:tcPr>
          <w:p>
            <w:pPr>
              <w:pStyle w:val="Normal"/>
            </w:pPr>
            <w:r>
              <w:rPr>
                <w:rStyle w:val="Text7"/>
              </w:rPr>
              <w:t>77</w:t>
            </w:r>
            <w:r>
              <w:t xml:space="preserve">　calorie</w:t>
            </w:r>
          </w:p>
        </w:tc>
        <w:tc>
          <w:tcPr>
            <w:tcW w:type="auto" w:w="0"/>
            <w:vAlign w:val="center"/>
          </w:tcPr>
          <w:p>
            <w:pPr>
              <w:pStyle w:val="Normal"/>
            </w:pPr>
            <w:r>
              <w:rPr>
                <w:rStyle w:val="Text7"/>
              </w:rPr>
              <w:t>78</w:t>
            </w:r>
            <w:r>
              <w:t xml:space="preserve">　damp</w:t>
            </w:r>
          </w:p>
        </w:tc>
      </w:tr>
      <w:tr>
        <w:tc>
          <w:tcPr>
            <w:tcW w:type="auto" w:w="0"/>
            <w:vAlign w:val="center"/>
          </w:tcPr>
          <w:p>
            <w:pPr>
              <w:pStyle w:val="Normal"/>
            </w:pPr>
            <w:r>
              <w:rPr>
                <w:rStyle w:val="Text7"/>
              </w:rPr>
              <w:t>79</w:t>
            </w:r>
            <w:r>
              <w:t xml:space="preserve">　dampen</w:t>
            </w:r>
          </w:p>
        </w:tc>
        <w:tc>
          <w:tcPr>
            <w:tcW w:type="auto" w:w="0"/>
            <w:vAlign w:val="center"/>
          </w:tcPr>
          <w:p>
            <w:pPr>
              <w:pStyle w:val="Normal"/>
            </w:pPr>
            <w:r>
              <w:rPr>
                <w:rStyle w:val="Text7"/>
              </w:rPr>
              <w:t>80</w:t>
            </w:r>
            <w:r>
              <w:t xml:space="preserve">　easy</w:t>
            </w:r>
          </w:p>
        </w:tc>
      </w:tr>
      <w:tr>
        <w:tc>
          <w:tcPr>
            <w:tcW w:type="auto" w:w="0"/>
            <w:vAlign w:val="center"/>
          </w:tcPr>
          <w:p>
            <w:pPr>
              <w:pStyle w:val="Normal"/>
            </w:pPr>
            <w:r>
              <w:rPr>
                <w:rStyle w:val="Text7"/>
              </w:rPr>
              <w:t>81</w:t>
            </w:r>
            <w:r>
              <w:t xml:space="preserve">　ease</w:t>
            </w:r>
          </w:p>
        </w:tc>
        <w:tc>
          <w:tcPr>
            <w:tcW w:type="auto" w:w="0"/>
            <w:vAlign w:val="center"/>
          </w:tcPr>
          <w:p>
            <w:pPr>
              <w:pStyle w:val="Normal"/>
            </w:pPr>
            <w:r>
              <w:rPr>
                <w:rStyle w:val="Text7"/>
              </w:rPr>
              <w:t>82</w:t>
            </w:r>
            <w:r>
              <w:t xml:space="preserve">　factor</w:t>
            </w:r>
          </w:p>
        </w:tc>
      </w:tr>
      <w:tr>
        <w:tc>
          <w:tcPr>
            <w:tcW w:type="auto" w:w="0"/>
            <w:vAlign w:val="center"/>
          </w:tcPr>
          <w:p>
            <w:pPr>
              <w:pStyle w:val="Normal"/>
            </w:pPr>
            <w:r>
              <w:rPr>
                <w:rStyle w:val="Text7"/>
              </w:rPr>
              <w:t>83</w:t>
            </w:r>
            <w:r>
              <w:t xml:space="preserve">　haircut</w:t>
            </w:r>
          </w:p>
        </w:tc>
        <w:tc>
          <w:tcPr>
            <w:tcW w:type="auto" w:w="0"/>
            <w:vAlign w:val="center"/>
          </w:tcPr>
          <w:p>
            <w:pPr>
              <w:pStyle w:val="Normal"/>
            </w:pPr>
            <w:r>
              <w:rPr>
                <w:rStyle w:val="Text7"/>
              </w:rPr>
              <w:t>84</w:t>
            </w:r>
            <w:r>
              <w:t xml:space="preserve">　join</w:t>
            </w:r>
          </w:p>
        </w:tc>
      </w:tr>
      <w:tr>
        <w:tc>
          <w:tcPr>
            <w:tcW w:type="auto" w:w="0"/>
            <w:vAlign w:val="center"/>
          </w:tcPr>
          <w:p>
            <w:pPr>
              <w:pStyle w:val="Normal"/>
            </w:pPr>
            <w:r>
              <w:rPr>
                <w:rStyle w:val="Text7"/>
              </w:rPr>
              <w:t>85</w:t>
            </w:r>
            <w:r>
              <w:t xml:space="preserve">　king</w:t>
            </w:r>
          </w:p>
        </w:tc>
        <w:tc>
          <w:tcPr>
            <w:tcW w:type="auto" w:w="0"/>
            <w:vAlign w:val="center"/>
          </w:tcPr>
          <w:p>
            <w:pPr>
              <w:pStyle w:val="Normal"/>
            </w:pPr>
            <w:r>
              <w:rPr>
                <w:rStyle w:val="Text7"/>
              </w:rPr>
              <w:t>86</w:t>
            </w:r>
            <w:r>
              <w:t xml:space="preserve">　lack</w:t>
            </w:r>
          </w:p>
        </w:tc>
      </w:tr>
      <w:tr>
        <w:tc>
          <w:tcPr>
            <w:tcW w:type="auto" w:w="0"/>
            <w:vAlign w:val="center"/>
          </w:tcPr>
          <w:p>
            <w:pPr>
              <w:pStyle w:val="Normal"/>
            </w:pPr>
            <w:r>
              <w:rPr>
                <w:rStyle w:val="Text7"/>
              </w:rPr>
              <w:t>87</w:t>
            </w:r>
            <w:r>
              <w:t xml:space="preserve">　nasty</w:t>
            </w:r>
          </w:p>
        </w:tc>
        <w:tc>
          <w:tcPr>
            <w:tcW w:type="auto" w:w="0"/>
            <w:vAlign w:val="center"/>
          </w:tcPr>
          <w:p>
            <w:pPr>
              <w:pStyle w:val="Normal"/>
            </w:pPr>
            <w:r>
              <w:rPr>
                <w:rStyle w:val="Text7"/>
              </w:rPr>
              <w:t>88</w:t>
            </w:r>
            <w:r>
              <w:t xml:space="preserve">　observe</w:t>
            </w:r>
          </w:p>
        </w:tc>
      </w:tr>
      <w:tr>
        <w:tc>
          <w:tcPr>
            <w:tcW w:type="auto" w:w="0"/>
            <w:vAlign w:val="center"/>
          </w:tcPr>
          <w:p>
            <w:pPr>
              <w:pStyle w:val="Normal"/>
            </w:pPr>
            <w:r>
              <w:rPr>
                <w:rStyle w:val="Text7"/>
              </w:rPr>
              <w:t>89</w:t>
            </w:r>
            <w:r>
              <w:t xml:space="preserve">　observer</w:t>
            </w:r>
          </w:p>
        </w:tc>
        <w:tc>
          <w:tcPr>
            <w:tcW w:type="auto" w:w="0"/>
            <w:vAlign w:val="center"/>
          </w:tcPr>
          <w:p>
            <w:pPr>
              <w:pStyle w:val="Normal"/>
            </w:pPr>
            <w:r>
              <w:rPr>
                <w:rStyle w:val="Text7"/>
              </w:rPr>
              <w:t>90</w:t>
            </w:r>
            <w:r>
              <w:t xml:space="preserve">　packet</w:t>
            </w:r>
          </w:p>
        </w:tc>
      </w:tr>
      <w:tr>
        <w:tc>
          <w:tcPr>
            <w:tcW w:type="auto" w:w="0"/>
            <w:vAlign w:val="center"/>
          </w:tcPr>
          <w:p>
            <w:pPr>
              <w:pStyle w:val="Normal"/>
            </w:pPr>
            <w:r>
              <w:rPr>
                <w:rStyle w:val="Text7"/>
              </w:rPr>
              <w:t>91</w:t>
            </w:r>
            <w:r>
              <w:t xml:space="preserve">　quarrel</w:t>
            </w:r>
          </w:p>
        </w:tc>
        <w:tc>
          <w:tcPr>
            <w:tcW w:type="auto" w:w="0"/>
            <w:vAlign w:val="center"/>
          </w:tcPr>
          <w:p>
            <w:pPr>
              <w:pStyle w:val="Normal"/>
            </w:pPr>
            <w:r>
              <w:rPr>
                <w:rStyle w:val="Text7"/>
              </w:rPr>
              <w:t>92</w:t>
            </w:r>
            <w:r>
              <w:t xml:space="preserve">　raft</w:t>
            </w:r>
          </w:p>
        </w:tc>
      </w:tr>
      <w:tr>
        <w:tc>
          <w:tcPr>
            <w:tcW w:type="auto" w:w="0"/>
            <w:vAlign w:val="center"/>
          </w:tcPr>
          <w:p>
            <w:pPr>
              <w:pStyle w:val="Normal"/>
            </w:pPr>
            <w:r>
              <w:rPr>
                <w:rStyle w:val="Text7"/>
              </w:rPr>
              <w:t>93</w:t>
            </w:r>
            <w:r>
              <w:t xml:space="preserve">　salary</w:t>
            </w:r>
          </w:p>
        </w:tc>
        <w:tc>
          <w:tcPr>
            <w:tcW w:type="auto" w:w="0"/>
            <w:vAlign w:val="center"/>
          </w:tcPr>
          <w:p>
            <w:pPr>
              <w:pStyle w:val="Normal"/>
            </w:pPr>
            <w:r>
              <w:rPr>
                <w:rStyle w:val="Text7"/>
              </w:rPr>
              <w:t>94</w:t>
            </w:r>
            <w:r>
              <w:t xml:space="preserve">　take</w:t>
            </w:r>
          </w:p>
        </w:tc>
      </w:tr>
      <w:tr>
        <w:tc>
          <w:tcPr>
            <w:tcW w:type="auto" w:w="0"/>
            <w:vAlign w:val="center"/>
          </w:tcPr>
          <w:p>
            <w:pPr>
              <w:pStyle w:val="Normal"/>
            </w:pPr>
            <w:r>
              <w:rPr>
                <w:rStyle w:val="Text7"/>
              </w:rPr>
              <w:t>95</w:t>
            </w:r>
            <w:r>
              <w:t xml:space="preserve">　ward</w:t>
            </w:r>
          </w:p>
        </w:tc>
        <w:tc>
          <w:tcPr>
            <w:tcW w:type="auto" w:w="0"/>
            <w:vAlign w:val="center"/>
          </w:tcPr>
          <w:p>
            <w:pPr>
              <w:pStyle w:val="Normal"/>
            </w:pPr>
            <w:r>
              <w:rPr>
                <w:rStyle w:val="Text7"/>
              </w:rPr>
              <w:t>96</w:t>
            </w:r>
            <w:r>
              <w:t xml:space="preserve">　bizarre</w:t>
            </w:r>
          </w:p>
        </w:tc>
      </w:tr>
      <w:tr>
        <w:tc>
          <w:tcPr>
            <w:tcW w:type="auto" w:w="0"/>
            <w:vAlign w:val="center"/>
          </w:tcPr>
          <w:p>
            <w:pPr>
              <w:pStyle w:val="Normal"/>
            </w:pPr>
            <w:r>
              <w:rPr>
                <w:rStyle w:val="Text7"/>
              </w:rPr>
              <w:t>97</w:t>
            </w:r>
            <w:r>
              <w:t xml:space="preserve">　budding</w:t>
            </w:r>
          </w:p>
        </w:tc>
        <w:tc>
          <w:tcPr>
            <w:tcW w:type="auto" w:w="0"/>
            <w:vAlign w:val="center"/>
          </w:tcPr>
          <w:p>
            <w:pPr>
              <w:pStyle w:val="Normal"/>
            </w:pPr>
            <w:r>
              <w:rPr>
                <w:rStyle w:val="Text7"/>
              </w:rPr>
              <w:t>98</w:t>
            </w:r>
            <w:r>
              <w:t xml:space="preserve">　clue</w:t>
            </w:r>
          </w:p>
        </w:tc>
      </w:tr>
      <w:tr>
        <w:tc>
          <w:tcPr>
            <w:tcW w:type="auto" w:w="0"/>
            <w:vAlign w:val="center"/>
          </w:tcPr>
          <w:p>
            <w:pPr>
              <w:pStyle w:val="Normal"/>
            </w:pPr>
            <w:r>
              <w:rPr>
                <w:rStyle w:val="Text7"/>
              </w:rPr>
              <w:t>99</w:t>
            </w:r>
            <w:r>
              <w:t xml:space="preserve">　recruit</w:t>
            </w:r>
          </w:p>
        </w:tc>
        <w:tc>
          <w:tcPr>
            <w:tcW w:type="auto" w:w="0"/>
            <w:vAlign w:val="center"/>
          </w:tcPr>
          <w:p>
            <w:pPr>
              <w:pStyle w:val="Normal"/>
            </w:pPr>
            <w:r>
              <w:rPr>
                <w:rStyle w:val="Text7"/>
              </w:rPr>
              <w:t>100</w:t>
            </w:r>
            <w:r>
              <w:t xml:space="preserve">　recruiter</w:t>
            </w:r>
          </w:p>
        </w:tc>
      </w:tr>
      <w:tr>
        <w:tc>
          <w:tcPr>
            <w:tcW w:type="auto" w:w="0"/>
            <w:vAlign w:val="center"/>
          </w:tcPr>
          <w:p>
            <w:pPr>
              <w:pStyle w:val="Normal"/>
            </w:pPr>
            <w:r>
              <w:rPr>
                <w:rStyle w:val="Text7"/>
              </w:rPr>
              <w:t>101</w:t>
            </w:r>
            <w:r>
              <w:t xml:space="preserve">　conspiracy</w:t>
            </w:r>
          </w:p>
        </w:tc>
        <w:tc>
          <w:tcPr>
            <w:tcW w:type="auto" w:w="0"/>
            <w:vAlign w:val="center"/>
          </w:tcPr>
          <w:p>
            <w:pPr>
              <w:pStyle w:val="Normal"/>
            </w:pPr>
            <w:r>
              <w:rPr>
                <w:rStyle w:val="Text7"/>
              </w:rPr>
              <w:t>102</w:t>
            </w:r>
            <w:r>
              <w:t xml:space="preserve">　co-worker</w:t>
            </w:r>
          </w:p>
        </w:tc>
      </w:tr>
      <w:tr>
        <w:tc>
          <w:tcPr>
            <w:tcW w:type="auto" w:w="0"/>
            <w:vAlign w:val="center"/>
          </w:tcPr>
          <w:p>
            <w:pPr>
              <w:pStyle w:val="Normal"/>
            </w:pPr>
            <w:r>
              <w:rPr>
                <w:rStyle w:val="Text7"/>
              </w:rPr>
              <w:t>103</w:t>
            </w:r>
            <w:r>
              <w:t xml:space="preserve">　dense</w:t>
            </w:r>
          </w:p>
        </w:tc>
        <w:tc>
          <w:tcPr>
            <w:tcW w:type="auto" w:w="0"/>
            <w:vAlign w:val="center"/>
          </w:tcPr>
          <w:p>
            <w:pPr>
              <w:pStyle w:val="Normal"/>
            </w:pPr>
            <w:r>
              <w:rPr>
                <w:rStyle w:val="Text7"/>
              </w:rPr>
              <w:t>104</w:t>
            </w:r>
            <w:r>
              <w:t xml:space="preserve">　editorial</w:t>
            </w:r>
          </w:p>
        </w:tc>
      </w:tr>
      <w:tr>
        <w:tc>
          <w:tcPr>
            <w:tcW w:type="auto" w:w="0"/>
            <w:vAlign w:val="center"/>
          </w:tcPr>
          <w:p>
            <w:pPr>
              <w:pStyle w:val="Normal"/>
            </w:pPr>
            <w:r>
              <w:rPr>
                <w:rStyle w:val="Text7"/>
              </w:rPr>
              <w:t>105</w:t>
            </w:r>
            <w:r>
              <w:t xml:space="preserve">　goal-focused</w:t>
            </w:r>
          </w:p>
        </w:tc>
        <w:tc>
          <w:tcPr>
            <w:tcW w:type="auto" w:w="0"/>
            <w:vAlign w:val="center"/>
          </w:tcPr>
          <w:p>
            <w:pPr>
              <w:pStyle w:val="Normal"/>
            </w:pPr>
            <w:r>
              <w:rPr>
                <w:rStyle w:val="Text7"/>
              </w:rPr>
              <w:t>106</w:t>
            </w:r>
            <w:r>
              <w:t xml:space="preserve">　heaven</w:t>
            </w:r>
          </w:p>
        </w:tc>
      </w:tr>
      <w:tr>
        <w:tc>
          <w:tcPr>
            <w:tcW w:type="auto" w:w="0"/>
            <w:vAlign w:val="center"/>
          </w:tcPr>
          <w:p>
            <w:pPr>
              <w:pStyle w:val="Normal"/>
            </w:pPr>
            <w:r>
              <w:rPr>
                <w:rStyle w:val="Text7"/>
              </w:rPr>
              <w:t>107</w:t>
            </w:r>
            <w:r>
              <w:t xml:space="preserve">　impinge</w:t>
            </w:r>
          </w:p>
        </w:tc>
        <w:tc>
          <w:tcPr>
            <w:tcW w:type="auto" w:w="0"/>
            <w:vAlign w:val="center"/>
          </w:tcPr>
          <w:p>
            <w:pPr>
              <w:pStyle w:val="Normal"/>
            </w:pPr>
            <w:r>
              <w:rPr>
                <w:rStyle w:val="Text7"/>
              </w:rPr>
              <w:t>108</w:t>
            </w:r>
            <w:r>
              <w:t xml:space="preserve">　ink</w:t>
            </w:r>
          </w:p>
        </w:tc>
      </w:tr>
      <w:tr>
        <w:tc>
          <w:tcPr>
            <w:tcW w:type="auto" w:w="0"/>
            <w:vAlign w:val="center"/>
          </w:tcPr>
          <w:p>
            <w:pPr>
              <w:pStyle w:val="Normal"/>
            </w:pPr>
            <w:r>
              <w:rPr>
                <w:rStyle w:val="Text7"/>
              </w:rPr>
              <w:t>109</w:t>
            </w:r>
            <w:r>
              <w:t xml:space="preserve">　introductory</w:t>
            </w:r>
          </w:p>
        </w:tc>
        <w:tc>
          <w:tcPr>
            <w:tcW w:type="auto" w:w="0"/>
            <w:vAlign w:val="center"/>
          </w:tcPr>
          <w:p>
            <w:pPr>
              <w:pStyle w:val="Normal"/>
            </w:pPr>
            <w:r>
              <w:rPr>
                <w:rStyle w:val="Text7"/>
              </w:rPr>
              <w:t>110</w:t>
            </w:r>
            <w:r>
              <w:t xml:space="preserve">　landowner</w:t>
            </w:r>
          </w:p>
        </w:tc>
      </w:tr>
      <w:tr>
        <w:tc>
          <w:tcPr>
            <w:tcW w:type="auto" w:w="0"/>
            <w:vAlign w:val="center"/>
          </w:tcPr>
          <w:p>
            <w:pPr>
              <w:pStyle w:val="Normal"/>
            </w:pPr>
            <w:r>
              <w:rPr>
                <w:rStyle w:val="Text7"/>
              </w:rPr>
              <w:t>111</w:t>
            </w:r>
            <w:r>
              <w:t xml:space="preserve">　lone</w:t>
            </w:r>
          </w:p>
        </w:tc>
        <w:tc>
          <w:tcPr>
            <w:tcW w:type="auto" w:w="0"/>
            <w:vAlign w:val="center"/>
          </w:tcPr>
          <w:p>
            <w:pPr>
              <w:pStyle w:val="Normal"/>
            </w:pPr>
            <w:r>
              <w:rPr>
                <w:rStyle w:val="Text7"/>
              </w:rPr>
              <w:t>112</w:t>
            </w:r>
            <w:r>
              <w:t xml:space="preserve">　methodology</w:t>
            </w:r>
          </w:p>
        </w:tc>
      </w:tr>
      <w:tr>
        <w:tc>
          <w:tcPr>
            <w:tcW w:type="auto" w:w="0"/>
            <w:vAlign w:val="center"/>
          </w:tcPr>
          <w:p>
            <w:pPr>
              <w:pStyle w:val="Normal"/>
            </w:pPr>
            <w:r>
              <w:rPr>
                <w:rStyle w:val="Text7"/>
              </w:rPr>
              <w:t>113</w:t>
            </w:r>
            <w:r>
              <w:t xml:space="preserve">　oversimplify</w:t>
            </w:r>
          </w:p>
        </w:tc>
        <w:tc>
          <w:tcPr>
            <w:tcW w:type="auto" w:w="0"/>
            <w:vAlign w:val="center"/>
          </w:tcPr>
          <w:p>
            <w:pPr>
              <w:pStyle w:val="Normal"/>
            </w:pPr>
            <w:r>
              <w:rPr>
                <w:rStyle w:val="Text7"/>
              </w:rPr>
              <w:t>114</w:t>
            </w:r>
            <w:r>
              <w:t xml:space="preserve">　phrase</w:t>
            </w:r>
          </w:p>
        </w:tc>
      </w:tr>
      <w:tr>
        <w:tc>
          <w:tcPr>
            <w:tcW w:type="auto" w:w="0"/>
            <w:vAlign w:val="center"/>
          </w:tcPr>
          <w:p>
            <w:pPr>
              <w:pStyle w:val="Normal"/>
            </w:pPr>
            <w:r>
              <w:rPr>
                <w:rStyle w:val="Text7"/>
              </w:rPr>
              <w:t>115</w:t>
            </w:r>
            <w:r>
              <w:t xml:space="preserve">　prejudice</w:t>
            </w:r>
          </w:p>
        </w:tc>
        <w:tc>
          <w:tcPr>
            <w:tcW w:type="auto" w:w="0"/>
            <w:vAlign w:val="center"/>
          </w:tcPr>
          <w:p>
            <w:pPr>
              <w:pStyle w:val="Normal"/>
            </w:pPr>
            <w:r>
              <w:rPr>
                <w:rStyle w:val="Text7"/>
              </w:rPr>
              <w:t>116</w:t>
            </w:r>
            <w:r>
              <w:t xml:space="preserve">　publishing</w:t>
            </w:r>
          </w:p>
        </w:tc>
      </w:tr>
      <w:tr>
        <w:tc>
          <w:tcPr>
            <w:tcW w:type="auto" w:w="0"/>
            <w:vAlign w:val="center"/>
          </w:tcPr>
          <w:p>
            <w:pPr>
              <w:pStyle w:val="Normal"/>
            </w:pPr>
            <w:r>
              <w:rPr>
                <w:rStyle w:val="Text7"/>
              </w:rPr>
              <w:t>117</w:t>
            </w:r>
            <w:r>
              <w:t xml:space="preserve">　rising</w:t>
            </w:r>
          </w:p>
        </w:tc>
        <w:tc>
          <w:tcPr>
            <w:tcW w:type="auto" w:w="0"/>
            <w:vAlign w:val="center"/>
          </w:tcPr>
          <w:p>
            <w:pPr>
              <w:pStyle w:val="Normal"/>
            </w:pPr>
            <w:r>
              <w:rPr>
                <w:rStyle w:val="Text7"/>
              </w:rPr>
              <w:t>118</w:t>
            </w:r>
            <w:r>
              <w:t xml:space="preserve">　screener</w:t>
            </w:r>
          </w:p>
        </w:tc>
      </w:tr>
      <w:tr>
        <w:tc>
          <w:tcPr>
            <w:tcW w:type="auto" w:w="0"/>
            <w:vAlign w:val="center"/>
          </w:tcPr>
          <w:p>
            <w:pPr>
              <w:pStyle w:val="Normal"/>
            </w:pPr>
            <w:r>
              <w:rPr>
                <w:rStyle w:val="Text7"/>
              </w:rPr>
              <w:t>119</w:t>
            </w:r>
            <w:r>
              <w:t xml:space="preserve">　skyscraper</w:t>
            </w:r>
          </w:p>
        </w:tc>
        <w:tc>
          <w:tcPr>
            <w:tcW w:type="auto" w:w="0"/>
            <w:vAlign w:val="center"/>
          </w:tcPr>
          <w:p>
            <w:pPr>
              <w:pStyle w:val="Normal"/>
            </w:pPr>
            <w:r>
              <w:rPr>
                <w:rStyle w:val="Text7"/>
              </w:rPr>
              <w:t>120</w:t>
            </w:r>
            <w:r>
              <w:t xml:space="preserve">　supporter</w:t>
            </w:r>
          </w:p>
        </w:tc>
      </w:tr>
      <w:tr>
        <w:tc>
          <w:tcPr>
            <w:tcW w:type="auto" w:w="0"/>
            <w:vAlign w:val="center"/>
          </w:tcPr>
          <w:p>
            <w:pPr>
              <w:pStyle w:val="Normal"/>
            </w:pPr>
            <w:r>
              <w:rPr>
                <w:rStyle w:val="Text7"/>
              </w:rPr>
              <w:t>121</w:t>
            </w:r>
            <w:r>
              <w:t xml:space="preserve">　thinness</w:t>
            </w:r>
          </w:p>
        </w:tc>
        <w:tc>
          <w:tcPr>
            <w:tcW w:type="auto" w:w="0"/>
            <w:vAlign w:val="center"/>
          </w:tcPr>
          <w:p>
            <w:pPr>
              <w:pStyle w:val="Normal"/>
            </w:pPr>
            <w:r>
              <w:rPr>
                <w:rStyle w:val="Text7"/>
              </w:rPr>
              <w:t>122</w:t>
            </w:r>
            <w:r>
              <w:t xml:space="preserve">　unnamed</w:t>
            </w:r>
          </w:p>
        </w:tc>
      </w:tr>
      <w:tr>
        <w:tc>
          <w:tcPr>
            <w:tcW w:type="auto" w:w="0"/>
            <w:vAlign w:val="center"/>
          </w:tcPr>
          <w:p>
            <w:pPr>
              <w:pStyle w:val="Normal"/>
            </w:pPr>
            <w:r>
              <w:rPr>
                <w:rStyle w:val="Text7"/>
              </w:rPr>
              <w:t>123</w:t>
            </w:r>
            <w:r>
              <w:t xml:space="preserve">　viscerally</w:t>
            </w:r>
          </w:p>
        </w:tc>
        <w:tc>
          <w:tcPr>
            <w:tcW w:type="auto" w:w="0"/>
            <w:vAlign w:val="center"/>
          </w:tcPr>
          <w:p>
            <w:pPr>
              <w:pStyle w:val="Normal"/>
            </w:pPr>
            <w:r>
              <w:rPr>
                <w:rStyle w:val="Text7"/>
              </w:rPr>
              <w:t>124</w:t>
            </w:r>
            <w:r>
              <w:t xml:space="preserve">　welfare</w:t>
            </w:r>
          </w:p>
        </w:tc>
      </w:tr>
      <w:tr>
        <w:tc>
          <w:tcPr>
            <w:tcW w:type="auto" w:w="0"/>
            <w:vAlign w:val="center"/>
          </w:tcPr>
          <w:p>
            <w:pPr>
              <w:pStyle w:val="Normal"/>
            </w:pPr>
            <w:r>
              <w:rPr>
                <w:rStyle w:val="Text7"/>
              </w:rPr>
              <w:t>125</w:t>
            </w:r>
            <w:r>
              <w:t xml:space="preserve">　about-face</w:t>
            </w:r>
          </w:p>
        </w:tc>
        <w:tc>
          <w:tcPr>
            <w:tcW w:type="auto" w:w="0"/>
            <w:vAlign w:val="center"/>
          </w:tcPr>
          <w:p>
            <w:pPr>
              <w:pStyle w:val="Normal"/>
            </w:pPr>
            <w:r>
              <w:rPr>
                <w:rStyle w:val="Text7"/>
              </w:rPr>
              <w:t>126</w:t>
            </w:r>
            <w:r>
              <w:t xml:space="preserve">　bait</w:t>
            </w:r>
          </w:p>
        </w:tc>
      </w:tr>
      <w:tr>
        <w:tc>
          <w:tcPr>
            <w:tcW w:type="auto" w:w="0"/>
            <w:vAlign w:val="center"/>
          </w:tcPr>
          <w:p>
            <w:pPr>
              <w:pStyle w:val="Normal"/>
            </w:pPr>
            <w:r>
              <w:rPr>
                <w:rStyle w:val="Text7"/>
              </w:rPr>
              <w:t>127</w:t>
            </w:r>
            <w:r>
              <w:t xml:space="preserve">　camp</w:t>
            </w:r>
          </w:p>
        </w:tc>
        <w:tc>
          <w:tcPr>
            <w:tcW w:type="auto" w:w="0"/>
            <w:vAlign w:val="center"/>
          </w:tcPr>
          <w:p>
            <w:pPr>
              <w:pStyle w:val="Normal"/>
            </w:pPr>
            <w:r>
              <w:rPr>
                <w:rStyle w:val="Text7"/>
              </w:rPr>
              <w:t>128</w:t>
            </w:r>
            <w:r>
              <w:t xml:space="preserve">　continue</w:t>
            </w:r>
          </w:p>
        </w:tc>
      </w:tr>
      <w:tr>
        <w:tc>
          <w:tcPr>
            <w:tcW w:type="auto" w:w="0"/>
            <w:vAlign w:val="center"/>
          </w:tcPr>
          <w:p>
            <w:pPr>
              <w:pStyle w:val="Normal"/>
            </w:pPr>
            <w:r>
              <w:rPr>
                <w:rStyle w:val="Text7"/>
              </w:rPr>
              <w:t>129</w:t>
            </w:r>
            <w:r>
              <w:t xml:space="preserve">　continuing</w:t>
            </w:r>
          </w:p>
        </w:tc>
        <w:tc>
          <w:tcPr>
            <w:tcW w:type="auto" w:w="0"/>
            <w:vAlign w:val="center"/>
          </w:tcPr>
          <w:p>
            <w:pPr>
              <w:pStyle w:val="Normal"/>
            </w:pPr>
            <w:r>
              <w:rPr>
                <w:rStyle w:val="Text7"/>
              </w:rPr>
              <w:t>130</w:t>
            </w:r>
            <w:r>
              <w:t xml:space="preserve">　dance</w:t>
            </w:r>
          </w:p>
        </w:tc>
      </w:tr>
      <w:tr>
        <w:tc>
          <w:tcPr>
            <w:tcW w:type="auto" w:w="0"/>
            <w:vAlign w:val="center"/>
          </w:tcPr>
          <w:p>
            <w:pPr>
              <w:pStyle w:val="Normal"/>
            </w:pPr>
            <w:r>
              <w:rPr>
                <w:rStyle w:val="Text7"/>
              </w:rPr>
              <w:t>131</w:t>
            </w:r>
            <w:r>
              <w:t xml:space="preserve">　economy</w:t>
            </w:r>
          </w:p>
        </w:tc>
        <w:tc>
          <w:tcPr>
            <w:tcW w:type="auto" w:w="0"/>
            <w:vAlign w:val="center"/>
          </w:tcPr>
          <w:p>
            <w:pPr>
              <w:pStyle w:val="Normal"/>
            </w:pPr>
            <w:r>
              <w:rPr>
                <w:rStyle w:val="Text7"/>
              </w:rPr>
              <w:t>132</w:t>
            </w:r>
            <w:r>
              <w:t xml:space="preserve">　economic</w:t>
            </w:r>
          </w:p>
        </w:tc>
      </w:tr>
      <w:tr>
        <w:tc>
          <w:tcPr>
            <w:tcW w:type="auto" w:w="0"/>
            <w:vAlign w:val="center"/>
          </w:tcPr>
          <w:p>
            <w:pPr>
              <w:pStyle w:val="Normal"/>
            </w:pPr>
            <w:r>
              <w:rPr>
                <w:rStyle w:val="Text7"/>
              </w:rPr>
              <w:t>133</w:t>
            </w:r>
            <w:r>
              <w:t xml:space="preserve">　economics</w:t>
            </w:r>
          </w:p>
        </w:tc>
        <w:tc>
          <w:tcPr>
            <w:tcW w:type="auto" w:w="0"/>
            <w:vAlign w:val="center"/>
          </w:tcPr>
          <w:p>
            <w:pPr>
              <w:pStyle w:val="Normal"/>
            </w:pPr>
            <w:r>
              <w:rPr>
                <w:rStyle w:val="Text7"/>
              </w:rPr>
              <w:t>134</w:t>
            </w:r>
            <w:r>
              <w:t xml:space="preserve">　economist</w:t>
            </w:r>
          </w:p>
        </w:tc>
      </w:tr>
      <w:tr>
        <w:tc>
          <w:tcPr>
            <w:tcW w:type="auto" w:w="0"/>
            <w:vAlign w:val="center"/>
          </w:tcPr>
          <w:p>
            <w:pPr>
              <w:pStyle w:val="Normal"/>
            </w:pPr>
            <w:r>
              <w:rPr>
                <w:rStyle w:val="Text7"/>
              </w:rPr>
              <w:t>135</w:t>
            </w:r>
            <w:r>
              <w:t xml:space="preserve">　fad</w:t>
            </w:r>
          </w:p>
        </w:tc>
        <w:tc>
          <w:tcPr>
            <w:tcW w:type="auto" w:w="0"/>
            <w:vAlign w:val="center"/>
          </w:tcPr>
          <w:p>
            <w:pPr>
              <w:pStyle w:val="Normal"/>
            </w:pPr>
            <w:r>
              <w:rPr>
                <w:rStyle w:val="Text7"/>
              </w:rPr>
              <w:t>136</w:t>
            </w:r>
            <w:r>
              <w:t xml:space="preserve">　theory</w:t>
            </w:r>
          </w:p>
        </w:tc>
      </w:tr>
      <w:tr>
        <w:tc>
          <w:tcPr>
            <w:tcW w:type="auto" w:w="0"/>
            <w:vAlign w:val="center"/>
          </w:tcPr>
          <w:p>
            <w:pPr>
              <w:pStyle w:val="Normal"/>
            </w:pPr>
            <w:r>
              <w:rPr>
                <w:rStyle w:val="Text7"/>
              </w:rPr>
              <w:t>137</w:t>
            </w:r>
            <w:r>
              <w:t xml:space="preserve">　theorize</w:t>
            </w:r>
          </w:p>
        </w:tc>
        <w:tc>
          <w:tcPr>
            <w:tcW w:type="auto" w:w="0"/>
            <w:vAlign w:val="center"/>
          </w:tcPr>
          <w:p>
            <w:pPr>
              <w:pStyle w:val="Normal"/>
            </w:pPr>
            <w:r>
              <w:rPr>
                <w:rStyle w:val="Text7"/>
              </w:rPr>
              <w:t>138</w:t>
            </w:r>
            <w:r>
              <w:t xml:space="preserve">　gate</w:t>
            </w:r>
          </w:p>
        </w:tc>
      </w:tr>
      <w:tr>
        <w:tc>
          <w:tcPr>
            <w:tcW w:type="auto" w:w="0"/>
            <w:vAlign w:val="center"/>
          </w:tcPr>
          <w:p>
            <w:pPr>
              <w:pStyle w:val="Normal"/>
            </w:pPr>
            <w:r>
              <w:rPr>
                <w:rStyle w:val="Text7"/>
              </w:rPr>
              <w:t>139</w:t>
            </w:r>
            <w:r>
              <w:t xml:space="preserve">　gatekeeper</w:t>
            </w:r>
          </w:p>
        </w:tc>
        <w:tc>
          <w:tcPr>
            <w:tcW w:type="auto" w:w="0"/>
            <w:vAlign w:val="center"/>
          </w:tcPr>
          <w:p>
            <w:pPr>
              <w:pStyle w:val="Normal"/>
            </w:pPr>
            <w:r>
              <w:rPr>
                <w:rStyle w:val="Text7"/>
              </w:rPr>
              <w:t>140</w:t>
            </w:r>
            <w:r>
              <w:t xml:space="preserve">　hale</w:t>
            </w:r>
          </w:p>
        </w:tc>
      </w:tr>
      <w:tr>
        <w:tc>
          <w:tcPr>
            <w:tcW w:type="auto" w:w="0"/>
            <w:vAlign w:val="center"/>
          </w:tcPr>
          <w:p>
            <w:pPr>
              <w:pStyle w:val="Normal"/>
            </w:pPr>
            <w:r>
              <w:rPr>
                <w:rStyle w:val="Text7"/>
              </w:rPr>
              <w:t>141</w:t>
            </w:r>
            <w:r>
              <w:t xml:space="preserve">　uniform</w:t>
            </w:r>
          </w:p>
        </w:tc>
        <w:tc>
          <w:tcPr>
            <w:tcW w:type="auto" w:w="0"/>
            <w:vAlign w:val="center"/>
          </w:tcPr>
          <w:p>
            <w:pPr>
              <w:pStyle w:val="Normal"/>
            </w:pPr>
            <w:r>
              <w:rPr>
                <w:rStyle w:val="Text7"/>
              </w:rPr>
              <w:t>142</w:t>
            </w:r>
            <w:r>
              <w:t xml:space="preserve">　uniformly</w:t>
            </w:r>
          </w:p>
        </w:tc>
      </w:tr>
      <w:tr>
        <w:tc>
          <w:tcPr>
            <w:tcW w:type="auto" w:w="0"/>
            <w:vAlign w:val="center"/>
          </w:tcPr>
          <w:p>
            <w:pPr>
              <w:pStyle w:val="Normal"/>
            </w:pPr>
            <w:r>
              <w:rPr>
                <w:rStyle w:val="Text7"/>
              </w:rPr>
              <w:t>143</w:t>
            </w:r>
            <w:r>
              <w:t xml:space="preserve">　uniformity</w:t>
            </w:r>
          </w:p>
        </w:tc>
        <w:tc>
          <w:tcPr>
            <w:tcW w:type="auto" w:w="0"/>
            <w:vAlign w:val="center"/>
          </w:tcPr>
          <w:p>
            <w:pPr>
              <w:pStyle w:val="Normal"/>
            </w:pPr>
            <w:r>
              <w:rPr>
                <w:rStyle w:val="Text7"/>
              </w:rPr>
              <w:t>144</w:t>
            </w:r>
            <w:r>
              <w:t xml:space="preserve">　joint</w:t>
            </w:r>
          </w:p>
        </w:tc>
      </w:tr>
      <w:tr>
        <w:tc>
          <w:tcPr>
            <w:tcW w:type="auto" w:w="0"/>
            <w:vAlign w:val="center"/>
          </w:tcPr>
          <w:p>
            <w:pPr>
              <w:pStyle w:val="Normal"/>
            </w:pPr>
            <w:r>
              <w:rPr>
                <w:rStyle w:val="Text7"/>
              </w:rPr>
              <w:t>145</w:t>
            </w:r>
            <w:r>
              <w:t xml:space="preserve">　kit</w:t>
            </w:r>
          </w:p>
        </w:tc>
        <w:tc>
          <w:tcPr>
            <w:tcW w:type="auto" w:w="0"/>
            <w:vAlign w:val="center"/>
          </w:tcPr>
          <w:p>
            <w:pPr>
              <w:pStyle w:val="Normal"/>
            </w:pPr>
            <w:r>
              <w:rPr>
                <w:rStyle w:val="Text7"/>
              </w:rPr>
              <w:t>146</w:t>
            </w:r>
            <w:r>
              <w:t xml:space="preserve">　lamb</w:t>
            </w:r>
          </w:p>
        </w:tc>
      </w:tr>
      <w:tr>
        <w:tc>
          <w:tcPr>
            <w:tcW w:type="auto" w:w="0"/>
            <w:vAlign w:val="center"/>
          </w:tcPr>
          <w:p>
            <w:pPr>
              <w:pStyle w:val="Normal"/>
            </w:pPr>
            <w:r>
              <w:rPr>
                <w:rStyle w:val="Text7"/>
              </w:rPr>
              <w:t>147</w:t>
            </w:r>
            <w:r>
              <w:t xml:space="preserve">　nation</w:t>
            </w:r>
          </w:p>
        </w:tc>
        <w:tc>
          <w:tcPr>
            <w:tcW w:type="auto" w:w="0"/>
            <w:vAlign w:val="center"/>
          </w:tcPr>
          <w:p>
            <w:pPr>
              <w:pStyle w:val="Normal"/>
            </w:pPr>
            <w:r>
              <w:rPr>
                <w:rStyle w:val="Text7"/>
              </w:rPr>
              <w:t>148</w:t>
            </w:r>
            <w:r>
              <w:t xml:space="preserve">　national</w:t>
            </w:r>
          </w:p>
        </w:tc>
      </w:tr>
      <w:tr>
        <w:tc>
          <w:tcPr>
            <w:tcW w:type="auto" w:w="0"/>
            <w:vAlign w:val="center"/>
          </w:tcPr>
          <w:p>
            <w:pPr>
              <w:pStyle w:val="Normal"/>
            </w:pPr>
            <w:r>
              <w:rPr>
                <w:rStyle w:val="Text7"/>
              </w:rPr>
              <w:t>149</w:t>
            </w:r>
            <w:r>
              <w:t xml:space="preserve">　page</w:t>
            </w:r>
          </w:p>
        </w:tc>
        <w:tc>
          <w:tcPr>
            <w:tcW w:type="auto" w:w="0"/>
            <w:vAlign w:val="center"/>
          </w:tcPr>
          <w:p>
            <w:pPr>
              <w:pStyle w:val="Normal"/>
            </w:pPr>
            <w:r>
              <w:rPr>
                <w:rStyle w:val="Text7"/>
              </w:rPr>
              <w:t>150</w:t>
            </w:r>
            <w:r>
              <w:t xml:space="preserve">　quarter</w:t>
            </w:r>
          </w:p>
        </w:tc>
      </w:tr>
      <w:tr>
        <w:tc>
          <w:tcPr>
            <w:tcW w:type="auto" w:w="0"/>
            <w:vAlign w:val="center"/>
          </w:tcPr>
          <w:p>
            <w:pPr>
              <w:pStyle w:val="Normal"/>
            </w:pPr>
            <w:r>
              <w:rPr>
                <w:rStyle w:val="Text7"/>
              </w:rPr>
              <w:t>151</w:t>
            </w:r>
            <w:r>
              <w:t xml:space="preserve">　rage</w:t>
            </w:r>
          </w:p>
        </w:tc>
        <w:tc>
          <w:tcPr>
            <w:tcW w:type="auto" w:w="0"/>
            <w:vAlign w:val="center"/>
          </w:tcPr>
          <w:p>
            <w:pPr>
              <w:pStyle w:val="Normal"/>
            </w:pPr>
            <w:r>
              <w:rPr>
                <w:rStyle w:val="Text7"/>
              </w:rPr>
              <w:t>152</w:t>
            </w:r>
            <w:r>
              <w:t xml:space="preserve">　sale</w:t>
            </w:r>
          </w:p>
        </w:tc>
      </w:tr>
      <w:tr>
        <w:tc>
          <w:tcPr>
            <w:tcW w:type="auto" w:w="0"/>
            <w:vAlign w:val="center"/>
          </w:tcPr>
          <w:p>
            <w:pPr>
              <w:pStyle w:val="Normal"/>
            </w:pPr>
            <w:r>
              <w:rPr>
                <w:rStyle w:val="Text7"/>
              </w:rPr>
              <w:t>153</w:t>
            </w:r>
            <w:r>
              <w:t xml:space="preserve">　talent</w:t>
            </w:r>
          </w:p>
        </w:tc>
        <w:tc>
          <w:tcPr>
            <w:tcW w:type="auto" w:w="0"/>
            <w:vAlign w:val="center"/>
          </w:tcPr>
          <w:p>
            <w:pPr>
              <w:pStyle w:val="Normal"/>
            </w:pPr>
            <w:r>
              <w:rPr>
                <w:rStyle w:val="Text7"/>
              </w:rPr>
              <w:t>154</w:t>
            </w:r>
            <w:r>
              <w:t xml:space="preserve">　talented</w:t>
            </w:r>
          </w:p>
        </w:tc>
      </w:tr>
      <w:tr>
        <w:tc>
          <w:tcPr>
            <w:tcW w:type="auto" w:w="0"/>
            <w:vAlign w:val="center"/>
          </w:tcPr>
          <w:p>
            <w:pPr>
              <w:pStyle w:val="Normal"/>
            </w:pPr>
            <w:r>
              <w:rPr>
                <w:rStyle w:val="Text7"/>
              </w:rPr>
              <w:t>155</w:t>
            </w:r>
            <w:r>
              <w:t xml:space="preserve">　wardrobe</w:t>
            </w:r>
          </w:p>
        </w:tc>
        <w:tc>
          <w:tcPr>
            <w:tcW w:type="auto" w:w="0"/>
            <w:vAlign w:val="center"/>
          </w:tcPr>
          <w:p>
            <w:pPr>
              <w:pStyle w:val="Normal"/>
            </w:pPr>
            <w:r>
              <w:rPr>
                <w:rStyle w:val="Text7"/>
              </w:rPr>
              <w:t>156</w:t>
            </w:r>
            <w:r>
              <w:t xml:space="preserve">　above</w:t>
            </w:r>
          </w:p>
        </w:tc>
      </w:tr>
      <w:tr>
        <w:tc>
          <w:tcPr>
            <w:tcW w:type="auto" w:w="0"/>
            <w:vAlign w:val="center"/>
          </w:tcPr>
          <w:p>
            <w:pPr>
              <w:pStyle w:val="Normal"/>
            </w:pPr>
            <w:r>
              <w:rPr>
                <w:rStyle w:val="Text7"/>
              </w:rPr>
              <w:t>157</w:t>
            </w:r>
            <w:r>
              <w:t xml:space="preserve">　balance</w:t>
            </w:r>
          </w:p>
        </w:tc>
        <w:tc>
          <w:tcPr>
            <w:tcW w:type="auto" w:w="0"/>
            <w:vAlign w:val="center"/>
          </w:tcPr>
          <w:p>
            <w:pPr>
              <w:pStyle w:val="Normal"/>
            </w:pPr>
            <w:r>
              <w:rPr>
                <w:rStyle w:val="Text7"/>
              </w:rPr>
              <w:t>158</w:t>
            </w:r>
            <w:r>
              <w:t xml:space="preserve">　danger</w:t>
            </w:r>
          </w:p>
        </w:tc>
      </w:tr>
      <w:tr>
        <w:tc>
          <w:tcPr>
            <w:tcW w:type="auto" w:w="0"/>
            <w:vAlign w:val="center"/>
          </w:tcPr>
          <w:p>
            <w:pPr>
              <w:pStyle w:val="Normal"/>
            </w:pPr>
            <w:r>
              <w:rPr>
                <w:rStyle w:val="Text7"/>
              </w:rPr>
              <w:t>159</w:t>
            </w:r>
            <w:r>
              <w:t xml:space="preserve">　edge</w:t>
            </w:r>
          </w:p>
        </w:tc>
        <w:tc>
          <w:tcPr>
            <w:tcW w:type="auto" w:w="0"/>
            <w:vAlign w:val="center"/>
          </w:tcPr>
          <w:p>
            <w:pPr>
              <w:pStyle w:val="Normal"/>
            </w:pPr>
            <w:r>
              <w:rPr>
                <w:rStyle w:val="Text7"/>
              </w:rPr>
              <w:t>160</w:t>
            </w:r>
            <w:r>
              <w:t xml:space="preserve">　fade</w:t>
            </w:r>
          </w:p>
        </w:tc>
      </w:tr>
      <w:tr>
        <w:tc>
          <w:tcPr>
            <w:tcW w:type="auto" w:w="0"/>
            <w:vAlign w:val="center"/>
          </w:tcPr>
          <w:p>
            <w:pPr>
              <w:pStyle w:val="Normal"/>
            </w:pPr>
            <w:r>
              <w:rPr>
                <w:rStyle w:val="Text7"/>
              </w:rPr>
              <w:t>161</w:t>
            </w:r>
            <w:r>
              <w:t xml:space="preserve">　gather</w:t>
            </w:r>
          </w:p>
        </w:tc>
        <w:tc>
          <w:tcPr>
            <w:tcW w:type="auto" w:w="0"/>
            <w:vAlign w:val="center"/>
          </w:tcPr>
          <w:p>
            <w:pPr>
              <w:pStyle w:val="Normal"/>
            </w:pPr>
            <w:r>
              <w:rPr>
                <w:rStyle w:val="Text7"/>
              </w:rPr>
              <w:t>162</w:t>
            </w:r>
            <w:r>
              <w:t xml:space="preserve">　gatherer</w:t>
            </w:r>
          </w:p>
        </w:tc>
      </w:tr>
      <w:tr>
        <w:tc>
          <w:tcPr>
            <w:tcW w:type="auto" w:w="0"/>
            <w:vAlign w:val="center"/>
          </w:tcPr>
          <w:p>
            <w:pPr>
              <w:pStyle w:val="Normal"/>
            </w:pPr>
            <w:r>
              <w:rPr>
                <w:rStyle w:val="Text7"/>
              </w:rPr>
              <w:t>163</w:t>
            </w:r>
            <w:r>
              <w:t xml:space="preserve">　half</w:t>
            </w:r>
          </w:p>
        </w:tc>
        <w:tc>
          <w:tcPr>
            <w:tcW w:type="auto" w:w="0"/>
            <w:vAlign w:val="center"/>
          </w:tcPr>
          <w:p>
            <w:pPr>
              <w:pStyle w:val="Normal"/>
            </w:pPr>
            <w:r>
              <w:rPr>
                <w:rStyle w:val="Text7"/>
              </w:rPr>
              <w:t>164</w:t>
            </w:r>
            <w:r>
              <w:t xml:space="preserve">　halve</w:t>
            </w:r>
          </w:p>
        </w:tc>
      </w:tr>
      <w:tr>
        <w:tc>
          <w:tcPr>
            <w:tcW w:type="auto" w:w="0"/>
            <w:vAlign w:val="center"/>
          </w:tcPr>
          <w:p>
            <w:pPr>
              <w:pStyle w:val="Normal"/>
            </w:pPr>
            <w:r>
              <w:rPr>
                <w:rStyle w:val="Text7"/>
              </w:rPr>
              <w:t>165</w:t>
            </w:r>
            <w:r>
              <w:t xml:space="preserve">　ill</w:t>
            </w:r>
          </w:p>
        </w:tc>
        <w:tc>
          <w:tcPr>
            <w:tcW w:type="auto" w:w="0"/>
            <w:vAlign w:val="center"/>
          </w:tcPr>
          <w:p>
            <w:pPr>
              <w:pStyle w:val="Normal"/>
            </w:pPr>
            <w:r>
              <w:rPr>
                <w:rStyle w:val="Text7"/>
              </w:rPr>
              <w:t>166</w:t>
            </w:r>
            <w:r>
              <w:t xml:space="preserve">　joke</w:t>
            </w:r>
          </w:p>
        </w:tc>
      </w:tr>
      <w:tr>
        <w:tc>
          <w:tcPr>
            <w:tcW w:type="auto" w:w="0"/>
            <w:vAlign w:val="center"/>
          </w:tcPr>
          <w:p>
            <w:pPr>
              <w:pStyle w:val="Normal"/>
            </w:pPr>
            <w:r>
              <w:rPr>
                <w:rStyle w:val="Text7"/>
              </w:rPr>
              <w:t>167</w:t>
            </w:r>
            <w:r>
              <w:t xml:space="preserve">　jokingly</w:t>
            </w:r>
          </w:p>
        </w:tc>
        <w:tc>
          <w:tcPr>
            <w:tcW w:type="auto" w:w="0"/>
            <w:vAlign w:val="center"/>
          </w:tcPr>
          <w:p>
            <w:pPr>
              <w:pStyle w:val="Normal"/>
            </w:pPr>
            <w:r>
              <w:rPr>
                <w:rStyle w:val="Text7"/>
              </w:rPr>
              <w:t>168</w:t>
            </w:r>
            <w:r>
              <w:t xml:space="preserve">　knight</w:t>
            </w:r>
          </w:p>
        </w:tc>
      </w:tr>
      <w:tr>
        <w:tc>
          <w:tcPr>
            <w:tcW w:type="auto" w:w="0"/>
            <w:vAlign w:val="center"/>
          </w:tcPr>
          <w:p>
            <w:pPr>
              <w:pStyle w:val="Normal"/>
            </w:pPr>
            <w:r>
              <w:rPr>
                <w:rStyle w:val="Text7"/>
              </w:rPr>
              <w:t>169</w:t>
            </w:r>
            <w:r>
              <w:t xml:space="preserve">　relic</w:t>
            </w:r>
          </w:p>
        </w:tc>
        <w:tc>
          <w:tcPr>
            <w:tcW w:type="auto" w:w="0"/>
            <w:vAlign w:val="center"/>
          </w:tcPr>
          <w:p>
            <w:pPr>
              <w:pStyle w:val="Normal"/>
            </w:pPr>
            <w:r>
              <w:rPr>
                <w:rStyle w:val="Text7"/>
              </w:rPr>
              <w:t>170</w:t>
            </w:r>
            <w:r>
              <w:t xml:space="preserve">　runner</w:t>
            </w:r>
          </w:p>
        </w:tc>
      </w:tr>
      <w:tr>
        <w:tc>
          <w:tcPr>
            <w:tcW w:type="auto" w:w="0"/>
            <w:vAlign w:val="center"/>
          </w:tcPr>
          <w:p>
            <w:pPr>
              <w:pStyle w:val="Normal"/>
            </w:pPr>
            <w:r>
              <w:rPr>
                <w:rStyle w:val="Text7"/>
              </w:rPr>
              <w:t>171</w:t>
            </w:r>
            <w:r>
              <w:t xml:space="preserve">　self-defence</w:t>
            </w:r>
          </w:p>
        </w:tc>
        <w:tc>
          <w:tcPr>
            <w:tcW w:type="auto" w:w="0"/>
            <w:vAlign w:val="center"/>
          </w:tcPr>
          <w:p>
            <w:pPr>
              <w:pStyle w:val="Normal"/>
            </w:pPr>
            <w:r>
              <w:rPr>
                <w:rStyle w:val="Text7"/>
              </w:rPr>
              <w:t>172</w:t>
            </w:r>
            <w:r>
              <w:t xml:space="preserve">　sneak</w:t>
            </w:r>
          </w:p>
        </w:tc>
      </w:tr>
      <w:tr>
        <w:tc>
          <w:tcPr>
            <w:tcW w:type="auto" w:w="0"/>
            <w:vAlign w:val="center"/>
          </w:tcPr>
          <w:p>
            <w:pPr>
              <w:pStyle w:val="Normal"/>
            </w:pPr>
            <w:r>
              <w:rPr>
                <w:rStyle w:val="Text7"/>
              </w:rPr>
              <w:t>173</w:t>
            </w:r>
            <w:r>
              <w:t xml:space="preserve">　tier</w:t>
            </w:r>
          </w:p>
        </w:tc>
        <w:tc>
          <w:tcPr>
            <w:tcW w:type="auto" w:w="0"/>
            <w:vAlign w:val="center"/>
          </w:tcPr>
          <w:p>
            <w:pPr>
              <w:pStyle w:val="Normal"/>
            </w:pPr>
            <w:r>
              <w:rPr>
                <w:rStyle w:val="Text7"/>
              </w:rPr>
              <w:t>174</w:t>
            </w:r>
            <w:r>
              <w:t xml:space="preserve">　unrealistically</w:t>
            </w:r>
          </w:p>
        </w:tc>
      </w:tr>
      <w:tr>
        <w:tc>
          <w:tcPr>
            <w:tcW w:type="auto" w:w="0"/>
            <w:vAlign w:val="center"/>
          </w:tcPr>
          <w:p>
            <w:pPr>
              <w:pStyle w:val="Normal"/>
            </w:pPr>
            <w:r>
              <w:rPr>
                <w:rStyle w:val="Text7"/>
              </w:rPr>
              <w:t>175</w:t>
            </w:r>
            <w:r>
              <w:t xml:space="preserve">　volcano</w:t>
            </w:r>
          </w:p>
        </w:tc>
        <w:tc>
          <w:tcPr>
            <w:tcW w:type="auto" w:w="0"/>
            <w:vAlign w:val="center"/>
          </w:tcPr>
          <w:p>
            <w:pPr>
              <w:pStyle w:val="Normal"/>
            </w:pPr>
            <w:r>
              <w:rPr>
                <w:rStyle w:val="Text7"/>
              </w:rPr>
              <w:t>176</w:t>
            </w:r>
            <w:r>
              <w:t xml:space="preserve">　wholly</w:t>
            </w:r>
          </w:p>
        </w:tc>
      </w:tr>
      <w:tr>
        <w:tc>
          <w:tcPr>
            <w:tcW w:type="auto" w:w="0"/>
            <w:vAlign w:val="center"/>
          </w:tcPr>
          <w:p>
            <w:pPr>
              <w:pStyle w:val="Normal"/>
            </w:pPr>
            <w:r>
              <w:rPr>
                <w:rStyle w:val="Text7"/>
              </w:rPr>
              <w:t>177</w:t>
            </w:r>
            <w:r>
              <w:t xml:space="preserve">　achieve</w:t>
            </w:r>
          </w:p>
        </w:tc>
        <w:tc>
          <w:tcPr>
            <w:tcW w:type="auto" w:w="0"/>
            <w:vAlign w:val="center"/>
          </w:tcPr>
          <w:p>
            <w:pPr>
              <w:pStyle w:val="Normal"/>
            </w:pPr>
            <w:r>
              <w:rPr>
                <w:rStyle w:val="Text7"/>
              </w:rPr>
              <w:t>178</w:t>
            </w:r>
            <w:r>
              <w:t xml:space="preserve">　achiever</w:t>
            </w:r>
          </w:p>
        </w:tc>
      </w:tr>
      <w:tr>
        <w:tc>
          <w:tcPr>
            <w:tcW w:type="auto" w:w="0"/>
            <w:vAlign w:val="center"/>
          </w:tcPr>
          <w:p>
            <w:pPr>
              <w:pStyle w:val="Normal"/>
            </w:pPr>
            <w:r>
              <w:rPr>
                <w:rStyle w:val="Text7"/>
              </w:rPr>
              <w:t>179</w:t>
            </w:r>
            <w:r>
              <w:t xml:space="preserve">　achievement</w:t>
            </w:r>
          </w:p>
        </w:tc>
        <w:tc>
          <w:tcPr>
            <w:tcW w:type="auto" w:w="0"/>
            <w:vAlign w:val="center"/>
          </w:tcPr>
          <w:p>
            <w:pPr>
              <w:pStyle w:val="Normal"/>
            </w:pPr>
            <w:r>
              <w:rPr>
                <w:rStyle w:val="Text7"/>
              </w:rPr>
              <w:t>180</w:t>
            </w:r>
            <w:r>
              <w:t xml:space="preserve">　believe</w:t>
            </w:r>
          </w:p>
        </w:tc>
      </w:tr>
      <w:tr>
        <w:tc>
          <w:tcPr>
            <w:tcW w:type="auto" w:w="0"/>
            <w:vAlign w:val="center"/>
          </w:tcPr>
          <w:p>
            <w:pPr>
              <w:pStyle w:val="Normal"/>
            </w:pPr>
            <w:r>
              <w:rPr>
                <w:rStyle w:val="Text7"/>
              </w:rPr>
              <w:t>181</w:t>
            </w:r>
            <w:r>
              <w:t xml:space="preserve">　belief</w:t>
            </w:r>
          </w:p>
        </w:tc>
        <w:tc>
          <w:tcPr>
            <w:tcW w:type="auto" w:w="0"/>
            <w:vAlign w:val="center"/>
          </w:tcPr>
          <w:p>
            <w:pPr>
              <w:pStyle w:val="Normal"/>
            </w:pPr>
            <w:r>
              <w:rPr>
                <w:rStyle w:val="Text7"/>
              </w:rPr>
              <w:t>182</w:t>
            </w:r>
            <w:r>
              <w:t xml:space="preserve">　unbelievable</w:t>
            </w:r>
          </w:p>
        </w:tc>
      </w:tr>
      <w:tr>
        <w:tc>
          <w:tcPr>
            <w:tcW w:type="auto" w:w="0"/>
            <w:vAlign w:val="center"/>
          </w:tcPr>
          <w:p>
            <w:pPr>
              <w:pStyle w:val="Normal"/>
            </w:pPr>
            <w:r>
              <w:rPr>
                <w:rStyle w:val="Text7"/>
              </w:rPr>
              <w:t>183</w:t>
            </w:r>
            <w:r>
              <w:t xml:space="preserve">　create</w:t>
            </w:r>
          </w:p>
        </w:tc>
        <w:tc>
          <w:tcPr>
            <w:tcW w:type="auto" w:w="0"/>
            <w:vAlign w:val="center"/>
          </w:tcPr>
          <w:p>
            <w:pPr>
              <w:pStyle w:val="Normal"/>
            </w:pPr>
            <w:r>
              <w:rPr>
                <w:rStyle w:val="Text7"/>
              </w:rPr>
              <w:t>184</w:t>
            </w:r>
            <w:r>
              <w:t xml:space="preserve">　creature</w:t>
            </w:r>
          </w:p>
        </w:tc>
      </w:tr>
      <w:tr>
        <w:tc>
          <w:tcPr>
            <w:tcW w:type="auto" w:w="0"/>
            <w:vAlign w:val="center"/>
          </w:tcPr>
          <w:p>
            <w:pPr>
              <w:pStyle w:val="Normal"/>
            </w:pPr>
            <w:r>
              <w:rPr>
                <w:rStyle w:val="Text7"/>
              </w:rPr>
              <w:t>185</w:t>
            </w:r>
            <w:r>
              <w:t xml:space="preserve">　creative</w:t>
            </w:r>
          </w:p>
        </w:tc>
        <w:tc>
          <w:tcPr>
            <w:tcW w:type="auto" w:w="0"/>
            <w:vAlign w:val="center"/>
          </w:tcPr>
          <w:p>
            <w:pPr>
              <w:pStyle w:val="Normal"/>
            </w:pPr>
            <w:r>
              <w:rPr>
                <w:rStyle w:val="Text7"/>
              </w:rPr>
              <w:t>186</w:t>
            </w:r>
            <w:r>
              <w:t xml:space="preserve">　creativity</w:t>
            </w:r>
          </w:p>
        </w:tc>
      </w:tr>
      <w:tr>
        <w:tc>
          <w:tcPr>
            <w:tcW w:type="auto" w:w="0"/>
            <w:vAlign w:val="center"/>
          </w:tcPr>
          <w:p>
            <w:pPr>
              <w:pStyle w:val="Normal"/>
            </w:pPr>
            <w:r>
              <w:rPr>
                <w:rStyle w:val="Text7"/>
              </w:rPr>
              <w:t>187</w:t>
            </w:r>
            <w:r>
              <w:t xml:space="preserve">　mutual</w:t>
            </w:r>
          </w:p>
        </w:tc>
        <w:tc>
          <w:tcPr>
            <w:tcW w:type="auto" w:w="0"/>
            <w:vAlign w:val="center"/>
          </w:tcPr>
          <w:p>
            <w:pPr>
              <w:pStyle w:val="Normal"/>
            </w:pPr>
            <w:r>
              <w:rPr>
                <w:rStyle w:val="Text7"/>
              </w:rPr>
              <w:t>188</w:t>
            </w:r>
            <w:r>
              <w:t xml:space="preserve">　mutually</w:t>
            </w:r>
          </w:p>
        </w:tc>
      </w:tr>
      <w:tr>
        <w:tc>
          <w:tcPr>
            <w:tcW w:type="auto" w:w="0"/>
            <w:vAlign w:val="center"/>
          </w:tcPr>
          <w:p>
            <w:pPr>
              <w:pStyle w:val="Normal"/>
            </w:pPr>
            <w:r>
              <w:rPr>
                <w:rStyle w:val="Text7"/>
              </w:rPr>
              <w:t>189</w:t>
            </w:r>
            <w:r>
              <w:t xml:space="preserve">　exchange</w:t>
            </w:r>
          </w:p>
        </w:tc>
        <w:tc>
          <w:tcPr>
            <w:tcW w:type="auto" w:w="0"/>
            <w:vAlign w:val="center"/>
          </w:tcPr>
          <w:p>
            <w:pPr>
              <w:pStyle w:val="Normal"/>
            </w:pPr>
            <w:r>
              <w:rPr>
                <w:rStyle w:val="Text7"/>
              </w:rPr>
              <w:t>190</w:t>
            </w:r>
            <w:r>
              <w:t xml:space="preserve">　proficiency</w:t>
            </w:r>
          </w:p>
        </w:tc>
      </w:tr>
      <w:tr>
        <w:tc>
          <w:tcPr>
            <w:tcW w:type="auto" w:w="0"/>
            <w:vAlign w:val="center"/>
          </w:tcPr>
          <w:p>
            <w:pPr>
              <w:pStyle w:val="Normal"/>
            </w:pPr>
            <w:r>
              <w:rPr>
                <w:rStyle w:val="Text7"/>
              </w:rPr>
              <w:t>191</w:t>
            </w:r>
            <w:r>
              <w:t xml:space="preserve">　proficient</w:t>
            </w:r>
          </w:p>
        </w:tc>
        <w:tc>
          <w:tcPr>
            <w:tcW w:type="auto" w:w="0"/>
            <w:vAlign w:val="center"/>
          </w:tcPr>
          <w:p>
            <w:pPr>
              <w:pStyle w:val="Normal"/>
            </w:pPr>
            <w:r>
              <w:rPr>
                <w:rStyle w:val="Text7"/>
              </w:rPr>
              <w:t>192</w:t>
            </w:r>
            <w:r>
              <w:t xml:space="preserve">　trigger</w:t>
            </w:r>
          </w:p>
        </w:tc>
      </w:tr>
      <w:tr>
        <w:tc>
          <w:tcPr>
            <w:tcW w:type="auto" w:w="0"/>
            <w:vAlign w:val="center"/>
          </w:tcPr>
          <w:p>
            <w:pPr>
              <w:pStyle w:val="Normal"/>
            </w:pPr>
            <w:r>
              <w:rPr>
                <w:rStyle w:val="Text7"/>
              </w:rPr>
              <w:t>193</w:t>
            </w:r>
            <w:r>
              <w:t xml:space="preserve">　warrant</w:t>
            </w:r>
          </w:p>
        </w:tc>
        <w:tc>
          <w:tcPr>
            <w:tcW w:type="auto" w:w="0"/>
            <w:vAlign w:val="center"/>
          </w:tcPr>
          <w:p>
            <w:pPr>
              <w:pStyle w:val="Normal"/>
            </w:pPr>
            <w:r>
              <w:rPr>
                <w:rStyle w:val="Text7"/>
              </w:rPr>
              <w:t>194</w:t>
            </w:r>
            <w:r>
              <w:t xml:space="preserve">　transcendence</w:t>
            </w:r>
          </w:p>
        </w:tc>
      </w:tr>
      <w:tr>
        <w:tc>
          <w:tcPr>
            <w:tcW w:type="auto" w:w="0"/>
            <w:vAlign w:val="center"/>
          </w:tcPr>
          <w:p>
            <w:pPr>
              <w:pStyle w:val="Normal"/>
            </w:pPr>
            <w:r>
              <w:rPr>
                <w:rStyle w:val="Text7"/>
              </w:rPr>
              <w:t>195</w:t>
            </w:r>
            <w:r>
              <w:t xml:space="preserve">　disintegrate</w:t>
            </w:r>
          </w:p>
        </w:tc>
        <w:tc>
          <w:tcPr>
            <w:tcW w:type="auto" w:w="0"/>
            <w:vAlign w:val="center"/>
          </w:tcPr>
          <w:p>
            <w:pPr>
              <w:pStyle w:val="Normal"/>
            </w:pPr>
            <w:r>
              <w:rPr>
                <w:rStyle w:val="Text7"/>
              </w:rPr>
              <w:t>196</w:t>
            </w:r>
            <w:r>
              <w:t xml:space="preserve">　proportion</w:t>
            </w:r>
          </w:p>
        </w:tc>
      </w:tr>
      <w:tr>
        <w:tc>
          <w:tcPr>
            <w:tcW w:type="auto" w:w="0"/>
            <w:vAlign w:val="center"/>
          </w:tcPr>
          <w:p>
            <w:pPr>
              <w:pStyle w:val="Normal"/>
            </w:pPr>
            <w:r>
              <w:rPr>
                <w:rStyle w:val="Text7"/>
              </w:rPr>
              <w:t>197</w:t>
            </w:r>
            <w:r>
              <w:t xml:space="preserve">　major</w:t>
            </w:r>
          </w:p>
        </w:tc>
        <w:tc>
          <w:tcPr>
            <w:tcW w:type="auto" w:w="0"/>
            <w:vAlign w:val="center"/>
          </w:tcPr>
          <w:p>
            <w:pPr>
              <w:pStyle w:val="Normal"/>
            </w:pPr>
            <w:r>
              <w:rPr>
                <w:rStyle w:val="Text7"/>
              </w:rPr>
              <w:t>198</w:t>
            </w:r>
            <w:r>
              <w:t xml:space="preserve">　majority</w:t>
            </w:r>
          </w:p>
        </w:tc>
      </w:tr>
      <w:tr>
        <w:tc>
          <w:tcPr>
            <w:tcW w:type="auto" w:w="0"/>
            <w:vAlign w:val="center"/>
          </w:tcPr>
          <w:p>
            <w:pPr>
              <w:pStyle w:val="Normal"/>
            </w:pPr>
            <w:r>
              <w:rPr>
                <w:rStyle w:val="Text7"/>
              </w:rPr>
              <w:t>199</w:t>
            </w:r>
            <w:r>
              <w:t xml:space="preserve">　stakeholder</w:t>
            </w:r>
          </w:p>
        </w:tc>
        <w:tc>
          <w:tcPr>
            <w:tcW w:type="auto" w:w="0"/>
            <w:vAlign w:val="center"/>
          </w:tcPr>
          <w:p>
            <w:pPr>
              <w:pStyle w:val="Normal"/>
            </w:pPr>
            <w:r>
              <w:rPr>
                <w:rStyle w:val="Text7"/>
              </w:rPr>
              <w:t>200</w:t>
            </w:r>
            <w:r>
              <w:t xml:space="preserve">　liberal</w:t>
            </w:r>
          </w:p>
        </w:tc>
      </w:tr>
      <w:tr>
        <w:tc>
          <w:tcPr>
            <w:tcW w:type="auto" w:w="0"/>
            <w:vAlign w:val="center"/>
          </w:tcPr>
          <w:p>
            <w:pPr>
              <w:pStyle w:val="Normal"/>
            </w:pPr>
            <w:r>
              <w:rPr>
                <w:rStyle w:val="Text7"/>
              </w:rPr>
              <w:t>201</w:t>
            </w:r>
            <w:r>
              <w:t xml:space="preserve">　illiberal</w:t>
            </w:r>
          </w:p>
        </w:tc>
      </w:tr>
    </w:tbl>
    <w:tbl>
      <w:tblPr>
        <w:tblW w:type="auto" w:w="0"/>
      </w:tblPr>
      <w:tr>
        <w:tc>
          <w:tcPr>
            <w:tcW w:type="auto" w:w="0"/>
            <w:vAlign w:val="center"/>
          </w:tcPr>
          <w:p>
            <w:bookmarkStart w:id="123" w:name="Top_of_part0066_html"/>
            <w:pPr>
              <w:pStyle w:val="Normal"/>
              <w:pageBreakBefore w:val="on"/>
            </w:pPr>
            <w:r>
              <w:rPr>
                <w:rStyle w:val="Text7"/>
              </w:rPr>
              <w:t>1</w:t>
            </w:r>
            <w:r>
              <w:t xml:space="preserve">　n.后面 a.后面的</w:t>
            </w:r>
            <w:bookmarkEnd w:id="123"/>
          </w:p>
        </w:tc>
        <w:tc>
          <w:tcPr>
            <w:tcW w:type="auto" w:w="0"/>
            <w:vAlign w:val="center"/>
          </w:tcPr>
          <w:p>
            <w:pPr>
              <w:pStyle w:val="Normal"/>
            </w:pPr>
            <w:r>
              <w:rPr>
                <w:rStyle w:val="Text7"/>
              </w:rPr>
              <w:t>2</w:t>
            </w:r>
            <w:r>
              <w:t xml:space="preserve">　n.蛋糕</w:t>
            </w:r>
          </w:p>
        </w:tc>
      </w:tr>
      <w:tr>
        <w:tc>
          <w:tcPr>
            <w:tcW w:type="auto" w:w="0"/>
            <w:vAlign w:val="center"/>
          </w:tcPr>
          <w:p>
            <w:pPr>
              <w:pStyle w:val="Normal"/>
            </w:pPr>
            <w:r>
              <w:rPr>
                <w:rStyle w:val="Text7"/>
              </w:rPr>
              <w:t>3</w:t>
            </w:r>
            <w:r>
              <w:t xml:space="preserve">　a./ad.每日的（地） n.日报</w:t>
            </w:r>
          </w:p>
        </w:tc>
        <w:tc>
          <w:tcPr>
            <w:tcW w:type="auto" w:w="0"/>
            <w:vAlign w:val="center"/>
          </w:tcPr>
          <w:p>
            <w:pPr>
              <w:pStyle w:val="Normal"/>
            </w:pPr>
            <w:r>
              <w:rPr>
                <w:rStyle w:val="Text7"/>
              </w:rPr>
              <w:t>4</w:t>
            </w:r>
            <w:r>
              <w:t xml:space="preserve">　n.脸 v.面向</w:t>
            </w:r>
          </w:p>
        </w:tc>
      </w:tr>
      <w:tr>
        <w:tc>
          <w:tcPr>
            <w:tcW w:type="auto" w:w="0"/>
            <w:vAlign w:val="center"/>
          </w:tcPr>
          <w:p>
            <w:pPr>
              <w:pStyle w:val="Normal"/>
            </w:pPr>
            <w:r>
              <w:rPr>
                <w:rStyle w:val="Text7"/>
              </w:rPr>
              <w:t>5</w:t>
            </w:r>
            <w:r>
              <w:t xml:space="preserve">　vt.获得 n.收益</w:t>
            </w:r>
          </w:p>
        </w:tc>
        <w:tc>
          <w:tcPr>
            <w:tcW w:type="auto" w:w="0"/>
            <w:vAlign w:val="center"/>
          </w:tcPr>
          <w:p>
            <w:pPr>
              <w:pStyle w:val="Normal"/>
            </w:pPr>
            <w:r>
              <w:rPr>
                <w:rStyle w:val="Text7"/>
              </w:rPr>
              <w:t>6</w:t>
            </w:r>
            <w:r>
              <w:t xml:space="preserve">　n.习惯；习性</w:t>
            </w:r>
          </w:p>
        </w:tc>
      </w:tr>
      <w:tr>
        <w:tc>
          <w:tcPr>
            <w:tcW w:type="auto" w:w="0"/>
            <w:vAlign w:val="center"/>
          </w:tcPr>
          <w:p>
            <w:pPr>
              <w:pStyle w:val="Normal"/>
            </w:pPr>
            <w:r>
              <w:rPr>
                <w:rStyle w:val="Text7"/>
              </w:rPr>
              <w:t>7</w:t>
            </w:r>
            <w:r>
              <w:t xml:space="preserve">　n.想法；思想</w:t>
            </w:r>
          </w:p>
        </w:tc>
        <w:tc>
          <w:tcPr>
            <w:tcW w:type="auto" w:w="0"/>
            <w:vAlign w:val="center"/>
          </w:tcPr>
          <w:p>
            <w:pPr>
              <w:pStyle w:val="Normal"/>
            </w:pPr>
            <w:r>
              <w:rPr>
                <w:rStyle w:val="Text7"/>
              </w:rPr>
              <w:t>8</w:t>
            </w:r>
            <w:r>
              <w:t xml:space="preserve">　n.下巴</w:t>
            </w:r>
          </w:p>
        </w:tc>
      </w:tr>
      <w:tr>
        <w:tc>
          <w:tcPr>
            <w:tcW w:type="auto" w:w="0"/>
            <w:vAlign w:val="center"/>
          </w:tcPr>
          <w:p>
            <w:pPr>
              <w:pStyle w:val="Normal"/>
            </w:pPr>
            <w:r>
              <w:rPr>
                <w:rStyle w:val="Text7"/>
              </w:rPr>
              <w:t>9</w:t>
            </w:r>
            <w:r>
              <w:t xml:space="preserve">　n.钥匙；关键 a.关键的</w:t>
            </w:r>
          </w:p>
        </w:tc>
        <w:tc>
          <w:tcPr>
            <w:tcW w:type="auto" w:w="0"/>
            <w:vAlign w:val="center"/>
          </w:tcPr>
          <w:p>
            <w:pPr>
              <w:pStyle w:val="Normal"/>
            </w:pPr>
            <w:r>
              <w:rPr>
                <w:rStyle w:val="Text7"/>
              </w:rPr>
              <w:t>10</w:t>
            </w:r>
            <w:r>
              <w:t xml:space="preserve">　n.标签；符号</w:t>
            </w:r>
          </w:p>
        </w:tc>
      </w:tr>
      <w:tr>
        <w:tc>
          <w:tcPr>
            <w:tcW w:type="auto" w:w="0"/>
            <w:vAlign w:val="center"/>
          </w:tcPr>
          <w:p>
            <w:pPr>
              <w:pStyle w:val="Normal"/>
            </w:pPr>
            <w:r>
              <w:rPr>
                <w:rStyle w:val="Text7"/>
              </w:rPr>
              <w:t>11</w:t>
            </w:r>
            <w:r>
              <w:t xml:space="preserve">　a.裸体的；暴露的</w:t>
            </w:r>
          </w:p>
        </w:tc>
        <w:tc>
          <w:tcPr>
            <w:tcW w:type="auto" w:w="0"/>
            <w:vAlign w:val="center"/>
          </w:tcPr>
          <w:p>
            <w:pPr>
              <w:pStyle w:val="Normal"/>
            </w:pPr>
            <w:r>
              <w:rPr>
                <w:rStyle w:val="Text7"/>
              </w:rPr>
              <w:t>12</w:t>
            </w:r>
            <w:r>
              <w:t xml:space="preserve">　v.踱步 n.节奏</w:t>
            </w:r>
          </w:p>
        </w:tc>
      </w:tr>
      <w:tr>
        <w:tc>
          <w:tcPr>
            <w:tcW w:type="auto" w:w="0"/>
            <w:vAlign w:val="center"/>
          </w:tcPr>
          <w:p>
            <w:pPr>
              <w:pStyle w:val="Normal"/>
            </w:pPr>
            <w:r>
              <w:rPr>
                <w:rStyle w:val="Text7"/>
              </w:rPr>
              <w:t>13</w:t>
            </w:r>
            <w:r>
              <w:t xml:space="preserve">　n.图案；模式</w:t>
            </w:r>
          </w:p>
        </w:tc>
        <w:tc>
          <w:tcPr>
            <w:tcW w:type="auto" w:w="0"/>
            <w:vAlign w:val="center"/>
          </w:tcPr>
          <w:p>
            <w:pPr>
              <w:pStyle w:val="Normal"/>
            </w:pPr>
            <w:r>
              <w:rPr>
                <w:rStyle w:val="Text7"/>
              </w:rPr>
              <w:t>14</w:t>
            </w:r>
            <w:r>
              <w:t xml:space="preserve">　vi./n.摇晃；震动</w:t>
            </w:r>
          </w:p>
        </w:tc>
      </w:tr>
      <w:tr>
        <w:tc>
          <w:tcPr>
            <w:tcW w:type="auto" w:w="0"/>
            <w:vAlign w:val="center"/>
          </w:tcPr>
          <w:p>
            <w:pPr>
              <w:pStyle w:val="Normal"/>
            </w:pPr>
            <w:r>
              <w:rPr>
                <w:rStyle w:val="Text7"/>
              </w:rPr>
              <w:t>15</w:t>
            </w:r>
            <w:r>
              <w:t xml:space="preserve">　n.兔子</w:t>
            </w:r>
          </w:p>
        </w:tc>
        <w:tc>
          <w:tcPr>
            <w:tcW w:type="auto" w:w="0"/>
            <w:vAlign w:val="center"/>
          </w:tcPr>
          <w:p>
            <w:pPr>
              <w:pStyle w:val="Normal"/>
            </w:pPr>
            <w:r>
              <w:rPr>
                <w:rStyle w:val="Text7"/>
              </w:rPr>
              <w:t>16</w:t>
            </w:r>
            <w:r>
              <w:t xml:space="preserve">　n.旅行</w:t>
            </w:r>
          </w:p>
        </w:tc>
      </w:tr>
      <w:tr>
        <w:tc>
          <w:tcPr>
            <w:tcW w:type="auto" w:w="0"/>
            <w:vAlign w:val="center"/>
          </w:tcPr>
          <w:p>
            <w:pPr>
              <w:pStyle w:val="Normal"/>
            </w:pPr>
            <w:r>
              <w:rPr>
                <w:rStyle w:val="Text7"/>
              </w:rPr>
              <w:t>17</w:t>
            </w:r>
            <w:r>
              <w:t xml:space="preserve">　n.触觉；老练</w:t>
            </w:r>
          </w:p>
        </w:tc>
        <w:tc>
          <w:tcPr>
            <w:tcW w:type="auto" w:w="0"/>
            <w:vAlign w:val="center"/>
          </w:tcPr>
          <w:p>
            <w:pPr>
              <w:pStyle w:val="Normal"/>
            </w:pPr>
            <w:r>
              <w:rPr>
                <w:rStyle w:val="Text7"/>
              </w:rPr>
              <w:t>18</w:t>
            </w:r>
            <w:r>
              <w:t xml:space="preserve">　a.最后的，最终的</w:t>
            </w:r>
          </w:p>
        </w:tc>
      </w:tr>
      <w:tr>
        <w:tc>
          <w:tcPr>
            <w:tcW w:type="auto" w:w="0"/>
            <w:vAlign w:val="center"/>
          </w:tcPr>
          <w:p>
            <w:pPr>
              <w:pStyle w:val="Normal"/>
            </w:pPr>
            <w:r>
              <w:rPr>
                <w:rStyle w:val="Text7"/>
              </w:rPr>
              <w:t>19</w:t>
            </w:r>
            <w:r>
              <w:t xml:space="preserve">　v.醒来；觉醒</w:t>
            </w:r>
          </w:p>
        </w:tc>
        <w:tc>
          <w:tcPr>
            <w:tcW w:type="auto" w:w="0"/>
            <w:vAlign w:val="center"/>
          </w:tcPr>
          <w:p>
            <w:pPr>
              <w:pStyle w:val="Normal"/>
            </w:pPr>
            <w:r>
              <w:rPr>
                <w:rStyle w:val="Text7"/>
              </w:rPr>
              <w:t>20</w:t>
            </w:r>
            <w:r>
              <w:t xml:space="preserve">　n.热心，热情</w:t>
            </w:r>
          </w:p>
        </w:tc>
      </w:tr>
      <w:tr>
        <w:tc>
          <w:tcPr>
            <w:tcW w:type="auto" w:w="0"/>
            <w:vAlign w:val="center"/>
          </w:tcPr>
          <w:p>
            <w:pPr>
              <w:pStyle w:val="Normal"/>
            </w:pPr>
            <w:r>
              <w:rPr>
                <w:rStyle w:val="Text7"/>
              </w:rPr>
              <w:t>21</w:t>
            </w:r>
            <w:r>
              <w:t xml:space="preserve">　a.热心的，热情的</w:t>
            </w:r>
          </w:p>
        </w:tc>
        <w:tc>
          <w:tcPr>
            <w:tcW w:type="auto" w:w="0"/>
            <w:vAlign w:val="center"/>
          </w:tcPr>
          <w:p>
            <w:pPr>
              <w:pStyle w:val="Normal"/>
            </w:pPr>
            <w:r>
              <w:rPr>
                <w:rStyle w:val="Text7"/>
              </w:rPr>
              <w:t>22</w:t>
            </w:r>
            <w:r>
              <w:t xml:space="preserve">　vt.抛弃 n.放纵</w:t>
            </w:r>
          </w:p>
        </w:tc>
      </w:tr>
      <w:tr>
        <w:tc>
          <w:tcPr>
            <w:tcW w:type="auto" w:w="0"/>
            <w:vAlign w:val="center"/>
          </w:tcPr>
          <w:p>
            <w:pPr>
              <w:pStyle w:val="Normal"/>
            </w:pPr>
            <w:r>
              <w:rPr>
                <w:rStyle w:val="Text7"/>
              </w:rPr>
              <w:t>23</w:t>
            </w:r>
            <w:r>
              <w:t xml:space="preserve">　n.背景</w:t>
            </w:r>
          </w:p>
        </w:tc>
        <w:tc>
          <w:tcPr>
            <w:tcW w:type="auto" w:w="0"/>
            <w:vAlign w:val="center"/>
          </w:tcPr>
          <w:p>
            <w:pPr>
              <w:pStyle w:val="Normal"/>
            </w:pPr>
            <w:r>
              <w:rPr>
                <w:rStyle w:val="Text7"/>
              </w:rPr>
              <w:t>24</w:t>
            </w:r>
            <w:r>
              <w:t xml:space="preserve">　v./n.呼喊，叫喊</w:t>
            </w:r>
          </w:p>
        </w:tc>
      </w:tr>
      <w:tr>
        <w:tc>
          <w:tcPr>
            <w:tcW w:type="auto" w:w="0"/>
            <w:vAlign w:val="center"/>
          </w:tcPr>
          <w:p>
            <w:pPr>
              <w:pStyle w:val="Normal"/>
            </w:pPr>
            <w:r>
              <w:rPr>
                <w:rStyle w:val="Text7"/>
              </w:rPr>
              <w:t>25</w:t>
            </w:r>
            <w:r>
              <w:t xml:space="preserve">　n.职业，工作</w:t>
            </w:r>
          </w:p>
        </w:tc>
        <w:tc>
          <w:tcPr>
            <w:tcW w:type="auto" w:w="0"/>
            <w:vAlign w:val="center"/>
          </w:tcPr>
          <w:p>
            <w:pPr>
              <w:pStyle w:val="Normal"/>
            </w:pPr>
            <w:r>
              <w:rPr>
                <w:rStyle w:val="Text7"/>
              </w:rPr>
              <w:t>26</w:t>
            </w:r>
            <w:r>
              <w:t xml:space="preserve">　a.所谓的，号称的</w:t>
            </w:r>
          </w:p>
        </w:tc>
      </w:tr>
      <w:tr>
        <w:tc>
          <w:tcPr>
            <w:tcW w:type="auto" w:w="0"/>
            <w:vAlign w:val="center"/>
          </w:tcPr>
          <w:p>
            <w:pPr>
              <w:pStyle w:val="Normal"/>
            </w:pPr>
            <w:r>
              <w:rPr>
                <w:rStyle w:val="Text7"/>
              </w:rPr>
              <w:t>27</w:t>
            </w:r>
            <w:r>
              <w:t xml:space="preserve">　n./vt.损害，毁坏</w:t>
            </w:r>
          </w:p>
        </w:tc>
        <w:tc>
          <w:tcPr>
            <w:tcW w:type="auto" w:w="0"/>
            <w:vAlign w:val="center"/>
          </w:tcPr>
          <w:p>
            <w:pPr>
              <w:pStyle w:val="Normal"/>
            </w:pPr>
            <w:r>
              <w:rPr>
                <w:rStyle w:val="Text7"/>
              </w:rPr>
              <w:t>28</w:t>
            </w:r>
            <w:r>
              <w:t xml:space="preserve">　v.赚得；获得</w:t>
            </w:r>
          </w:p>
        </w:tc>
      </w:tr>
      <w:tr>
        <w:tc>
          <w:tcPr>
            <w:tcW w:type="auto" w:w="0"/>
            <w:vAlign w:val="center"/>
          </w:tcPr>
          <w:p>
            <w:pPr>
              <w:pStyle w:val="Normal"/>
            </w:pPr>
            <w:r>
              <w:rPr>
                <w:rStyle w:val="Text7"/>
              </w:rPr>
              <w:t>29</w:t>
            </w:r>
            <w:r>
              <w:t xml:space="preserve">　n.赚钱者</w:t>
            </w:r>
          </w:p>
        </w:tc>
        <w:tc>
          <w:tcPr>
            <w:tcW w:type="auto" w:w="0"/>
            <w:vAlign w:val="center"/>
          </w:tcPr>
          <w:p>
            <w:pPr>
              <w:pStyle w:val="Normal"/>
            </w:pPr>
            <w:r>
              <w:rPr>
                <w:rStyle w:val="Text7"/>
              </w:rPr>
              <w:t>30</w:t>
            </w:r>
            <w:r>
              <w:t xml:space="preserve">　n.收入；利润</w:t>
            </w:r>
          </w:p>
        </w:tc>
      </w:tr>
      <w:tr>
        <w:tc>
          <w:tcPr>
            <w:tcW w:type="auto" w:w="0"/>
            <w:vAlign w:val="center"/>
          </w:tcPr>
          <w:p>
            <w:pPr>
              <w:pStyle w:val="Normal"/>
            </w:pPr>
            <w:r>
              <w:rPr>
                <w:rStyle w:val="Text7"/>
              </w:rPr>
              <w:t>31</w:t>
            </w:r>
            <w:r>
              <w:t xml:space="preserve">　n.比赛；游戏</w:t>
            </w:r>
          </w:p>
        </w:tc>
        <w:tc>
          <w:tcPr>
            <w:tcW w:type="auto" w:w="0"/>
            <w:vAlign w:val="center"/>
          </w:tcPr>
          <w:p>
            <w:pPr>
              <w:pStyle w:val="Normal"/>
            </w:pPr>
            <w:r>
              <w:rPr>
                <w:rStyle w:val="Text7"/>
              </w:rPr>
              <w:t>32</w:t>
            </w:r>
            <w:r>
              <w:t xml:space="preserve">　a.嫉妒的；猜疑的</w:t>
            </w:r>
          </w:p>
        </w:tc>
      </w:tr>
      <w:tr>
        <w:tc>
          <w:tcPr>
            <w:tcW w:type="auto" w:w="0"/>
            <w:vAlign w:val="center"/>
          </w:tcPr>
          <w:p>
            <w:pPr>
              <w:pStyle w:val="Normal"/>
            </w:pPr>
            <w:r>
              <w:rPr>
                <w:rStyle w:val="Text7"/>
              </w:rPr>
              <w:t>33</w:t>
            </w:r>
            <w:r>
              <w:t xml:space="preserve">　v.杀死；宰杀</w:t>
            </w:r>
          </w:p>
        </w:tc>
        <w:tc>
          <w:tcPr>
            <w:tcW w:type="auto" w:w="0"/>
            <w:vAlign w:val="center"/>
          </w:tcPr>
          <w:p>
            <w:pPr>
              <w:pStyle w:val="Normal"/>
            </w:pPr>
            <w:r>
              <w:rPr>
                <w:rStyle w:val="Text7"/>
              </w:rPr>
              <w:t>34</w:t>
            </w:r>
            <w:r>
              <w:t xml:space="preserve">　n./vi.劳动 n.劳动力</w:t>
            </w:r>
          </w:p>
        </w:tc>
      </w:tr>
      <w:tr>
        <w:tc>
          <w:tcPr>
            <w:tcW w:type="auto" w:w="0"/>
            <w:vAlign w:val="center"/>
          </w:tcPr>
          <w:p>
            <w:pPr>
              <w:pStyle w:val="Normal"/>
            </w:pPr>
            <w:r>
              <w:rPr>
                <w:rStyle w:val="Text7"/>
              </w:rPr>
              <w:t>35</w:t>
            </w:r>
            <w:r>
              <w:t xml:space="preserve">　a.发疯的，精神狂乱的</w:t>
            </w:r>
          </w:p>
        </w:tc>
        <w:tc>
          <w:tcPr>
            <w:tcW w:type="auto" w:w="0"/>
            <w:vAlign w:val="center"/>
          </w:tcPr>
          <w:p>
            <w:pPr>
              <w:pStyle w:val="Normal"/>
            </w:pPr>
            <w:r>
              <w:rPr>
                <w:rStyle w:val="Text7"/>
              </w:rPr>
              <w:t>36</w:t>
            </w:r>
            <w:r>
              <w:t xml:space="preserve">　n.狂热；躁狂症</w:t>
            </w:r>
          </w:p>
        </w:tc>
      </w:tr>
      <w:tr>
        <w:tc>
          <w:tcPr>
            <w:tcW w:type="auto" w:w="0"/>
            <w:vAlign w:val="center"/>
          </w:tcPr>
          <w:p>
            <w:pPr>
              <w:pStyle w:val="Normal"/>
            </w:pPr>
            <w:r>
              <w:rPr>
                <w:rStyle w:val="Text7"/>
              </w:rPr>
              <w:t>37</w:t>
            </w:r>
            <w:r>
              <w:t xml:space="preserve">　n.姓名；名称</w:t>
            </w:r>
          </w:p>
        </w:tc>
        <w:tc>
          <w:tcPr>
            <w:tcW w:type="auto" w:w="0"/>
            <w:vAlign w:val="center"/>
          </w:tcPr>
          <w:p>
            <w:pPr>
              <w:pStyle w:val="Normal"/>
            </w:pPr>
            <w:r>
              <w:rPr>
                <w:rStyle w:val="Text7"/>
              </w:rPr>
              <w:t>38</w:t>
            </w:r>
            <w:r>
              <w:t xml:space="preserve">　n.背包 v.打包</w:t>
            </w:r>
          </w:p>
        </w:tc>
      </w:tr>
      <w:tr>
        <w:tc>
          <w:tcPr>
            <w:tcW w:type="auto" w:w="0"/>
            <w:vAlign w:val="center"/>
          </w:tcPr>
          <w:p>
            <w:pPr>
              <w:pStyle w:val="Normal"/>
            </w:pPr>
            <w:r>
              <w:rPr>
                <w:rStyle w:val="Text7"/>
              </w:rPr>
              <w:t>39</w:t>
            </w:r>
            <w:r>
              <w:t xml:space="preserve">　n.散文 a.散文的</w:t>
            </w:r>
          </w:p>
        </w:tc>
        <w:tc>
          <w:tcPr>
            <w:tcW w:type="auto" w:w="0"/>
            <w:vAlign w:val="center"/>
          </w:tcPr>
          <w:p>
            <w:pPr>
              <w:pStyle w:val="Normal"/>
            </w:pPr>
            <w:r>
              <w:rPr>
                <w:rStyle w:val="Text7"/>
              </w:rPr>
              <w:t>40</w:t>
            </w:r>
            <w:r>
              <w:t xml:space="preserve">　n.质量 a.优质的</w:t>
            </w:r>
          </w:p>
        </w:tc>
      </w:tr>
      <w:tr>
        <w:tc>
          <w:tcPr>
            <w:tcW w:type="auto" w:w="0"/>
            <w:vAlign w:val="center"/>
          </w:tcPr>
          <w:p>
            <w:pPr>
              <w:pStyle w:val="Normal"/>
            </w:pPr>
            <w:r>
              <w:rPr>
                <w:rStyle w:val="Text7"/>
              </w:rPr>
              <w:t>41</w:t>
            </w:r>
            <w:r>
              <w:t xml:space="preserve">　n./v.赛跑 n.种族</w:t>
            </w:r>
          </w:p>
        </w:tc>
        <w:tc>
          <w:tcPr>
            <w:tcW w:type="auto" w:w="0"/>
            <w:vAlign w:val="center"/>
          </w:tcPr>
          <w:p>
            <w:pPr>
              <w:pStyle w:val="Normal"/>
            </w:pPr>
            <w:r>
              <w:rPr>
                <w:rStyle w:val="Text7"/>
              </w:rPr>
              <w:t>42</w:t>
            </w:r>
            <w:r>
              <w:t xml:space="preserve">　a.安全的；保险的</w:t>
            </w:r>
          </w:p>
        </w:tc>
      </w:tr>
      <w:tr>
        <w:tc>
          <w:tcPr>
            <w:tcW w:type="auto" w:w="0"/>
            <w:vAlign w:val="center"/>
          </w:tcPr>
          <w:p>
            <w:pPr>
              <w:pStyle w:val="Normal"/>
            </w:pPr>
            <w:r>
              <w:rPr>
                <w:rStyle w:val="Text7"/>
              </w:rPr>
              <w:t>43</w:t>
            </w:r>
            <w:r>
              <w:t xml:space="preserve">　ad.安全地；可靠地</w:t>
            </w:r>
          </w:p>
        </w:tc>
        <w:tc>
          <w:tcPr>
            <w:tcW w:type="auto" w:w="0"/>
            <w:vAlign w:val="center"/>
          </w:tcPr>
          <w:p>
            <w:pPr>
              <w:pStyle w:val="Normal"/>
            </w:pPr>
            <w:r>
              <w:rPr>
                <w:rStyle w:val="Text7"/>
              </w:rPr>
              <w:t>44</w:t>
            </w:r>
            <w:r>
              <w:t xml:space="preserve">　n.安全；安全设施</w:t>
            </w:r>
          </w:p>
        </w:tc>
      </w:tr>
      <w:tr>
        <w:tc>
          <w:tcPr>
            <w:tcW w:type="auto" w:w="0"/>
            <w:vAlign w:val="center"/>
          </w:tcPr>
          <w:p>
            <w:pPr>
              <w:pStyle w:val="Normal"/>
            </w:pPr>
            <w:r>
              <w:rPr>
                <w:rStyle w:val="Text7"/>
              </w:rPr>
              <w:t>45</w:t>
            </w:r>
            <w:r>
              <w:t xml:space="preserve">　a.无能为力的</w:t>
            </w:r>
          </w:p>
        </w:tc>
        <w:tc>
          <w:tcPr>
            <w:tcW w:type="auto" w:w="0"/>
            <w:vAlign w:val="center"/>
          </w:tcPr>
          <w:p>
            <w:pPr>
              <w:pStyle w:val="Normal"/>
            </w:pPr>
            <w:r>
              <w:rPr>
                <w:rStyle w:val="Text7"/>
              </w:rPr>
              <w:t>46</w:t>
            </w:r>
            <w:r>
              <w:t xml:space="preserve">　n.真空；空虚</w:t>
            </w:r>
          </w:p>
        </w:tc>
      </w:tr>
      <w:tr>
        <w:tc>
          <w:tcPr>
            <w:tcW w:type="auto" w:w="0"/>
            <w:vAlign w:val="center"/>
          </w:tcPr>
          <w:p>
            <w:pPr>
              <w:pStyle w:val="Normal"/>
            </w:pPr>
            <w:r>
              <w:rPr>
                <w:rStyle w:val="Text7"/>
              </w:rPr>
              <w:t>47</w:t>
            </w:r>
            <w:r>
              <w:t xml:space="preserve">　n.围墙，城墙</w:t>
            </w:r>
          </w:p>
        </w:tc>
        <w:tc>
          <w:tcPr>
            <w:tcW w:type="auto" w:w="0"/>
            <w:vAlign w:val="center"/>
          </w:tcPr>
          <w:p>
            <w:pPr>
              <w:pStyle w:val="Normal"/>
            </w:pPr>
            <w:r>
              <w:rPr>
                <w:rStyle w:val="Text7"/>
              </w:rPr>
              <w:t>48</w:t>
            </w:r>
            <w:r>
              <w:t xml:space="preserve">　n.热情</w:t>
            </w:r>
          </w:p>
        </w:tc>
      </w:tr>
      <w:tr>
        <w:tc>
          <w:tcPr>
            <w:tcW w:type="auto" w:w="0"/>
            <w:vAlign w:val="center"/>
          </w:tcPr>
          <w:p>
            <w:pPr>
              <w:pStyle w:val="Normal"/>
            </w:pPr>
            <w:r>
              <w:rPr>
                <w:rStyle w:val="Text7"/>
              </w:rPr>
              <w:t>49</w:t>
            </w:r>
            <w:r>
              <w:t xml:space="preserve">　n.能力；本领</w:t>
            </w:r>
          </w:p>
        </w:tc>
        <w:tc>
          <w:tcPr>
            <w:tcW w:type="auto" w:w="0"/>
            <w:vAlign w:val="center"/>
          </w:tcPr>
          <w:p>
            <w:pPr>
              <w:pStyle w:val="Normal"/>
            </w:pPr>
            <w:r>
              <w:rPr>
                <w:rStyle w:val="Text7"/>
              </w:rPr>
              <w:t>50</w:t>
            </w:r>
            <w:r>
              <w:t xml:space="preserve">　a.有能力的</w:t>
            </w:r>
          </w:p>
        </w:tc>
      </w:tr>
      <w:tr>
        <w:tc>
          <w:tcPr>
            <w:tcW w:type="auto" w:w="0"/>
            <w:vAlign w:val="center"/>
          </w:tcPr>
          <w:p>
            <w:pPr>
              <w:pStyle w:val="Normal"/>
            </w:pPr>
            <w:r>
              <w:rPr>
                <w:rStyle w:val="Text7"/>
              </w:rPr>
              <w:t>51</w:t>
            </w:r>
            <w:r>
              <w:t xml:space="preserve">　v.增加费用</w:t>
            </w:r>
          </w:p>
        </w:tc>
        <w:tc>
          <w:tcPr>
            <w:tcW w:type="auto" w:w="0"/>
            <w:vAlign w:val="center"/>
          </w:tcPr>
          <w:p>
            <w:pPr>
              <w:pStyle w:val="Normal"/>
            </w:pPr>
            <w:r>
              <w:rPr>
                <w:rStyle w:val="Text7"/>
              </w:rPr>
              <w:t>52</w:t>
            </w:r>
            <w:r>
              <w:t xml:space="preserve">　n./a.平静（的）；镇静（的）</w:t>
            </w:r>
          </w:p>
        </w:tc>
      </w:tr>
      <w:tr>
        <w:tc>
          <w:tcPr>
            <w:tcW w:type="auto" w:w="0"/>
            <w:vAlign w:val="center"/>
          </w:tcPr>
          <w:p>
            <w:pPr>
              <w:pStyle w:val="Normal"/>
            </w:pPr>
            <w:r>
              <w:rPr>
                <w:rStyle w:val="Text7"/>
              </w:rPr>
              <w:t>53</w:t>
            </w:r>
            <w:r>
              <w:t xml:space="preserve">　vt./n.诅咒，咒骂</w:t>
            </w:r>
          </w:p>
        </w:tc>
        <w:tc>
          <w:tcPr>
            <w:tcW w:type="auto" w:w="0"/>
            <w:vAlign w:val="center"/>
          </w:tcPr>
          <w:p>
            <w:pPr>
              <w:pStyle w:val="Normal"/>
            </w:pPr>
            <w:r>
              <w:rPr>
                <w:rStyle w:val="Text7"/>
              </w:rPr>
              <w:t>54</w:t>
            </w:r>
            <w:r>
              <w:t xml:space="preserve">　n.土地；地球</w:t>
            </w:r>
          </w:p>
        </w:tc>
      </w:tr>
      <w:tr>
        <w:tc>
          <w:tcPr>
            <w:tcW w:type="auto" w:w="0"/>
            <w:vAlign w:val="center"/>
          </w:tcPr>
          <w:p>
            <w:pPr>
              <w:pStyle w:val="Normal"/>
            </w:pPr>
            <w:r>
              <w:rPr>
                <w:rStyle w:val="Text7"/>
              </w:rPr>
              <w:t>55</w:t>
            </w:r>
            <w:r>
              <w:t xml:space="preserve">　vt.抚养 n./a.后面（的）</w:t>
            </w:r>
          </w:p>
        </w:tc>
        <w:tc>
          <w:tcPr>
            <w:tcW w:type="auto" w:w="0"/>
            <w:vAlign w:val="center"/>
          </w:tcPr>
          <w:p>
            <w:pPr>
              <w:pStyle w:val="Normal"/>
            </w:pPr>
            <w:r>
              <w:rPr>
                <w:rStyle w:val="Text7"/>
              </w:rPr>
              <w:t>56</w:t>
            </w:r>
            <w:r>
              <w:t xml:space="preserve">　n.事实；论据</w:t>
            </w:r>
          </w:p>
        </w:tc>
      </w:tr>
      <w:tr>
        <w:tc>
          <w:tcPr>
            <w:tcW w:type="auto" w:w="0"/>
            <w:vAlign w:val="center"/>
          </w:tcPr>
          <w:p>
            <w:pPr>
              <w:pStyle w:val="Normal"/>
            </w:pPr>
            <w:r>
              <w:rPr>
                <w:rStyle w:val="Text7"/>
              </w:rPr>
              <w:t>57</w:t>
            </w:r>
            <w:r>
              <w:t xml:space="preserve">　a.张开的</w:t>
            </w:r>
          </w:p>
        </w:tc>
        <w:tc>
          <w:tcPr>
            <w:tcW w:type="auto" w:w="0"/>
            <w:vAlign w:val="center"/>
          </w:tcPr>
          <w:p>
            <w:pPr>
              <w:pStyle w:val="Normal"/>
            </w:pPr>
            <w:r>
              <w:rPr>
                <w:rStyle w:val="Text7"/>
              </w:rPr>
              <w:t>58</w:t>
            </w:r>
            <w:r>
              <w:t xml:space="preserve">　n.头发，毛发</w:t>
            </w:r>
          </w:p>
        </w:tc>
      </w:tr>
      <w:tr>
        <w:tc>
          <w:tcPr>
            <w:tcW w:type="auto" w:w="0"/>
            <w:vAlign w:val="center"/>
          </w:tcPr>
          <w:p>
            <w:pPr>
              <w:pStyle w:val="Normal"/>
            </w:pPr>
            <w:r>
              <w:rPr>
                <w:rStyle w:val="Text7"/>
              </w:rPr>
              <w:t>59</w:t>
            </w:r>
            <w:r>
              <w:t xml:space="preserve">　n.牛仔裤</w:t>
            </w:r>
          </w:p>
        </w:tc>
        <w:tc>
          <w:tcPr>
            <w:tcW w:type="auto" w:w="0"/>
            <w:vAlign w:val="center"/>
          </w:tcPr>
          <w:p>
            <w:pPr>
              <w:pStyle w:val="Normal"/>
            </w:pPr>
            <w:r>
              <w:rPr>
                <w:rStyle w:val="Text7"/>
              </w:rPr>
              <w:t>60</w:t>
            </w:r>
            <w:r>
              <w:t xml:space="preserve">　n.亲戚 a.有亲属关系的</w:t>
            </w:r>
          </w:p>
        </w:tc>
      </w:tr>
      <w:tr>
        <w:tc>
          <w:tcPr>
            <w:tcW w:type="auto" w:w="0"/>
            <w:vAlign w:val="center"/>
          </w:tcPr>
          <w:p>
            <w:pPr>
              <w:pStyle w:val="Normal"/>
            </w:pPr>
            <w:r>
              <w:rPr>
                <w:rStyle w:val="Text7"/>
              </w:rPr>
              <w:t>61</w:t>
            </w:r>
            <w:r>
              <w:t xml:space="preserve">　n.亲属关系；密切关系</w:t>
            </w:r>
          </w:p>
        </w:tc>
        <w:tc>
          <w:tcPr>
            <w:tcW w:type="auto" w:w="0"/>
            <w:vAlign w:val="center"/>
          </w:tcPr>
          <w:p>
            <w:pPr>
              <w:pStyle w:val="Normal"/>
            </w:pPr>
            <w:r>
              <w:rPr>
                <w:rStyle w:val="Text7"/>
              </w:rPr>
              <w:t>62</w:t>
            </w:r>
            <w:r>
              <w:t xml:space="preserve">　n.杂志，期刊</w:t>
            </w:r>
          </w:p>
        </w:tc>
      </w:tr>
      <w:tr>
        <w:tc>
          <w:tcPr>
            <w:tcW w:type="auto" w:w="0"/>
            <w:vAlign w:val="center"/>
          </w:tcPr>
          <w:p>
            <w:pPr>
              <w:pStyle w:val="Normal"/>
            </w:pPr>
            <w:r>
              <w:rPr>
                <w:rStyle w:val="Text7"/>
              </w:rPr>
              <w:t>63</w:t>
            </w:r>
            <w:r>
              <w:t xml:space="preserve">　a.狭窄的 vt.收缩</w:t>
            </w:r>
          </w:p>
        </w:tc>
        <w:tc>
          <w:tcPr>
            <w:tcW w:type="auto" w:w="0"/>
            <w:vAlign w:val="center"/>
          </w:tcPr>
          <w:p>
            <w:pPr>
              <w:pStyle w:val="Normal"/>
            </w:pPr>
            <w:r>
              <w:rPr>
                <w:rStyle w:val="Text7"/>
              </w:rPr>
              <w:t>64</w:t>
            </w:r>
            <w:r>
              <w:t xml:space="preserve">　a.黑暗的；模糊的</w:t>
            </w:r>
          </w:p>
        </w:tc>
      </w:tr>
      <w:tr>
        <w:tc>
          <w:tcPr>
            <w:tcW w:type="auto" w:w="0"/>
            <w:vAlign w:val="center"/>
          </w:tcPr>
          <w:p>
            <w:pPr>
              <w:pStyle w:val="Normal"/>
            </w:pPr>
            <w:r>
              <w:rPr>
                <w:rStyle w:val="Text7"/>
              </w:rPr>
              <w:t>65</w:t>
            </w:r>
            <w:r>
              <w:t xml:space="preserve">　n.前景，展望</w:t>
            </w:r>
          </w:p>
        </w:tc>
        <w:tc>
          <w:tcPr>
            <w:tcW w:type="auto" w:w="0"/>
            <w:vAlign w:val="center"/>
          </w:tcPr>
          <w:p>
            <w:pPr>
              <w:pStyle w:val="Normal"/>
            </w:pPr>
            <w:r>
              <w:rPr>
                <w:rStyle w:val="Text7"/>
              </w:rPr>
              <w:t>66</w:t>
            </w:r>
            <w:r>
              <w:t xml:space="preserve">　n.数量；大量</w:t>
            </w:r>
          </w:p>
        </w:tc>
      </w:tr>
      <w:tr>
        <w:tc>
          <w:tcPr>
            <w:tcW w:type="auto" w:w="0"/>
            <w:vAlign w:val="center"/>
          </w:tcPr>
          <w:p>
            <w:pPr>
              <w:pStyle w:val="Normal"/>
            </w:pPr>
            <w:r>
              <w:rPr>
                <w:rStyle w:val="Text7"/>
              </w:rPr>
              <w:t>67</w:t>
            </w:r>
            <w:r>
              <w:t xml:space="preserve">　n.道德崇高的人；圣人</w:t>
            </w:r>
          </w:p>
        </w:tc>
        <w:tc>
          <w:tcPr>
            <w:tcW w:type="auto" w:w="0"/>
            <w:vAlign w:val="center"/>
          </w:tcPr>
          <w:p>
            <w:pPr>
              <w:pStyle w:val="Normal"/>
            </w:pPr>
            <w:r>
              <w:rPr>
                <w:rStyle w:val="Text7"/>
              </w:rPr>
              <w:t>68</w:t>
            </w:r>
            <w:r>
              <w:t xml:space="preserve">　n.贮存；仓库 v.贮存</w:t>
            </w:r>
          </w:p>
        </w:tc>
      </w:tr>
      <w:tr>
        <w:tc>
          <w:tcPr>
            <w:tcW w:type="auto" w:w="0"/>
            <w:vAlign w:val="center"/>
          </w:tcPr>
          <w:p>
            <w:pPr>
              <w:pStyle w:val="Normal"/>
            </w:pPr>
            <w:r>
              <w:rPr>
                <w:rStyle w:val="Text7"/>
              </w:rPr>
              <w:t>69</w:t>
            </w:r>
            <w:r>
              <w:t xml:space="preserve">　n.裁缝 vt.裁制</w:t>
            </w:r>
          </w:p>
        </w:tc>
        <w:tc>
          <w:tcPr>
            <w:tcW w:type="auto" w:w="0"/>
            <w:vAlign w:val="center"/>
          </w:tcPr>
          <w:p>
            <w:pPr>
              <w:pStyle w:val="Normal"/>
            </w:pPr>
            <w:r>
              <w:rPr>
                <w:rStyle w:val="Text7"/>
              </w:rPr>
              <w:t>70</w:t>
            </w:r>
            <w:r>
              <w:t xml:space="preserve">　a.不能接受的；不受欢迎的</w:t>
            </w:r>
          </w:p>
        </w:tc>
      </w:tr>
      <w:tr>
        <w:tc>
          <w:tcPr>
            <w:tcW w:type="auto" w:w="0"/>
            <w:vAlign w:val="center"/>
          </w:tcPr>
          <w:p>
            <w:pPr>
              <w:pStyle w:val="Normal"/>
            </w:pPr>
            <w:r>
              <w:rPr>
                <w:rStyle w:val="Text7"/>
              </w:rPr>
              <w:t>71</w:t>
            </w:r>
            <w:r>
              <w:t xml:space="preserve">　n.战争 vi.打仗</w:t>
            </w:r>
          </w:p>
        </w:tc>
        <w:tc>
          <w:tcPr>
            <w:tcW w:type="auto" w:w="0"/>
            <w:vAlign w:val="center"/>
          </w:tcPr>
          <w:p>
            <w:pPr>
              <w:pStyle w:val="Normal"/>
            </w:pPr>
            <w:r>
              <w:rPr>
                <w:rStyle w:val="Text7"/>
              </w:rPr>
              <w:t>72</w:t>
            </w:r>
            <w:r>
              <w:t xml:space="preserve">　vi.充满，富于</w:t>
            </w:r>
          </w:p>
        </w:tc>
      </w:tr>
      <w:tr>
        <w:tc>
          <w:tcPr>
            <w:tcW w:type="auto" w:w="0"/>
            <w:vAlign w:val="center"/>
          </w:tcPr>
          <w:p>
            <w:pPr>
              <w:pStyle w:val="Normal"/>
            </w:pPr>
            <w:r>
              <w:rPr>
                <w:rStyle w:val="Text7"/>
              </w:rPr>
              <w:t>73</w:t>
            </w:r>
            <w:r>
              <w:t xml:space="preserve">　a.大量的；丰富的</w:t>
            </w:r>
          </w:p>
        </w:tc>
        <w:tc>
          <w:tcPr>
            <w:tcW w:type="auto" w:w="0"/>
            <w:vAlign w:val="center"/>
          </w:tcPr>
          <w:p>
            <w:pPr>
              <w:pStyle w:val="Normal"/>
            </w:pPr>
            <w:r>
              <w:rPr>
                <w:rStyle w:val="Text7"/>
              </w:rPr>
              <w:t>74</w:t>
            </w:r>
            <w:r>
              <w:t xml:space="preserve">　ad.大量地；丰富地</w:t>
            </w:r>
          </w:p>
        </w:tc>
      </w:tr>
      <w:tr>
        <w:tc>
          <w:tcPr>
            <w:tcW w:type="auto" w:w="0"/>
            <w:vAlign w:val="center"/>
          </w:tcPr>
          <w:p>
            <w:pPr>
              <w:pStyle w:val="Normal"/>
            </w:pPr>
            <w:r>
              <w:rPr>
                <w:rStyle w:val="Text7"/>
              </w:rPr>
              <w:t>75</w:t>
            </w:r>
            <w:r>
              <w:t xml:space="preserve">　n.大量；丰富</w:t>
            </w:r>
          </w:p>
        </w:tc>
        <w:tc>
          <w:tcPr>
            <w:tcW w:type="auto" w:w="0"/>
            <w:vAlign w:val="center"/>
          </w:tcPr>
          <w:p>
            <w:pPr>
              <w:pStyle w:val="Normal"/>
            </w:pPr>
            <w:r>
              <w:rPr>
                <w:rStyle w:val="Text7"/>
              </w:rPr>
              <w:t>76</w:t>
            </w:r>
            <w:r>
              <w:t xml:space="preserve">　n.后援；备份</w:t>
            </w:r>
          </w:p>
        </w:tc>
      </w:tr>
      <w:tr>
        <w:tc>
          <w:tcPr>
            <w:tcW w:type="auto" w:w="0"/>
            <w:vAlign w:val="center"/>
          </w:tcPr>
          <w:p>
            <w:pPr>
              <w:pStyle w:val="Normal"/>
            </w:pPr>
            <w:r>
              <w:rPr>
                <w:rStyle w:val="Text7"/>
              </w:rPr>
              <w:t>77</w:t>
            </w:r>
            <w:r>
              <w:t xml:space="preserve">　n.卡路里</w:t>
            </w:r>
          </w:p>
        </w:tc>
        <w:tc>
          <w:tcPr>
            <w:tcW w:type="auto" w:w="0"/>
            <w:vAlign w:val="center"/>
          </w:tcPr>
          <w:p>
            <w:pPr>
              <w:pStyle w:val="Normal"/>
            </w:pPr>
            <w:r>
              <w:rPr>
                <w:rStyle w:val="Text7"/>
              </w:rPr>
              <w:t>78</w:t>
            </w:r>
            <w:r>
              <w:t xml:space="preserve">　a.潮湿的</w:t>
            </w:r>
          </w:p>
        </w:tc>
      </w:tr>
      <w:tr>
        <w:tc>
          <w:tcPr>
            <w:tcW w:type="auto" w:w="0"/>
            <w:vAlign w:val="center"/>
          </w:tcPr>
          <w:p>
            <w:pPr>
              <w:pStyle w:val="Normal"/>
            </w:pPr>
            <w:r>
              <w:rPr>
                <w:rStyle w:val="Text7"/>
              </w:rPr>
              <w:t>79</w:t>
            </w:r>
            <w:r>
              <w:t xml:space="preserve">　vt.使潮湿</w:t>
            </w:r>
          </w:p>
        </w:tc>
        <w:tc>
          <w:tcPr>
            <w:tcW w:type="auto" w:w="0"/>
            <w:vAlign w:val="center"/>
          </w:tcPr>
          <w:p>
            <w:pPr>
              <w:pStyle w:val="Normal"/>
            </w:pPr>
            <w:r>
              <w:rPr>
                <w:rStyle w:val="Text7"/>
              </w:rPr>
              <w:t>80</w:t>
            </w:r>
            <w:r>
              <w:t xml:space="preserve">　a./ad.容易的（地）；舒适的（地）</w:t>
            </w:r>
          </w:p>
        </w:tc>
      </w:tr>
      <w:tr>
        <w:tc>
          <w:tcPr>
            <w:tcW w:type="auto" w:w="0"/>
            <w:vAlign w:val="center"/>
          </w:tcPr>
          <w:p>
            <w:pPr>
              <w:pStyle w:val="Normal"/>
            </w:pPr>
            <w:r>
              <w:rPr>
                <w:rStyle w:val="Text7"/>
              </w:rPr>
              <w:t>81</w:t>
            </w:r>
            <w:r>
              <w:t xml:space="preserve">　n.舒适 vt.减轻</w:t>
            </w:r>
          </w:p>
        </w:tc>
        <w:tc>
          <w:tcPr>
            <w:tcW w:type="auto" w:w="0"/>
            <w:vAlign w:val="center"/>
          </w:tcPr>
          <w:p>
            <w:pPr>
              <w:pStyle w:val="Normal"/>
            </w:pPr>
            <w:r>
              <w:rPr>
                <w:rStyle w:val="Text7"/>
              </w:rPr>
              <w:t>82</w:t>
            </w:r>
            <w:r>
              <w:t xml:space="preserve">　n.因素，要素</w:t>
            </w:r>
          </w:p>
        </w:tc>
      </w:tr>
      <w:tr>
        <w:tc>
          <w:tcPr>
            <w:tcW w:type="auto" w:w="0"/>
            <w:vAlign w:val="center"/>
          </w:tcPr>
          <w:p>
            <w:pPr>
              <w:pStyle w:val="Normal"/>
            </w:pPr>
            <w:r>
              <w:rPr>
                <w:rStyle w:val="Text7"/>
              </w:rPr>
              <w:t>83</w:t>
            </w:r>
            <w:r>
              <w:t xml:space="preserve">　n.理发</w:t>
            </w:r>
          </w:p>
        </w:tc>
        <w:tc>
          <w:tcPr>
            <w:tcW w:type="auto" w:w="0"/>
            <w:vAlign w:val="center"/>
          </w:tcPr>
          <w:p>
            <w:pPr>
              <w:pStyle w:val="Normal"/>
            </w:pPr>
            <w:r>
              <w:rPr>
                <w:rStyle w:val="Text7"/>
              </w:rPr>
              <w:t>84</w:t>
            </w:r>
            <w:r>
              <w:t xml:space="preserve">　v.（使）结合；参加</w:t>
            </w:r>
          </w:p>
        </w:tc>
      </w:tr>
      <w:tr>
        <w:tc>
          <w:tcPr>
            <w:tcW w:type="auto" w:w="0"/>
            <w:vAlign w:val="center"/>
          </w:tcPr>
          <w:p>
            <w:pPr>
              <w:pStyle w:val="Normal"/>
            </w:pPr>
            <w:r>
              <w:rPr>
                <w:rStyle w:val="Text7"/>
              </w:rPr>
              <w:t>85</w:t>
            </w:r>
            <w:r>
              <w:t xml:space="preserve">　n.国王，君主</w:t>
            </w:r>
          </w:p>
        </w:tc>
        <w:tc>
          <w:tcPr>
            <w:tcW w:type="auto" w:w="0"/>
            <w:vAlign w:val="center"/>
          </w:tcPr>
          <w:p>
            <w:pPr>
              <w:pStyle w:val="Normal"/>
            </w:pPr>
            <w:r>
              <w:rPr>
                <w:rStyle w:val="Text7"/>
              </w:rPr>
              <w:t>86</w:t>
            </w:r>
            <w:r>
              <w:t xml:space="preserve">　v./n.缺乏，不足</w:t>
            </w:r>
          </w:p>
        </w:tc>
      </w:tr>
      <w:tr>
        <w:tc>
          <w:tcPr>
            <w:tcW w:type="auto" w:w="0"/>
            <w:vAlign w:val="center"/>
          </w:tcPr>
          <w:p>
            <w:pPr>
              <w:pStyle w:val="Normal"/>
            </w:pPr>
            <w:r>
              <w:rPr>
                <w:rStyle w:val="Text7"/>
              </w:rPr>
              <w:t>87</w:t>
            </w:r>
            <w:r>
              <w:t xml:space="preserve">　a.下流的；令人讨厌的</w:t>
            </w:r>
          </w:p>
        </w:tc>
        <w:tc>
          <w:tcPr>
            <w:tcW w:type="auto" w:w="0"/>
            <w:vAlign w:val="center"/>
          </w:tcPr>
          <w:p>
            <w:pPr>
              <w:pStyle w:val="Normal"/>
            </w:pPr>
            <w:r>
              <w:rPr>
                <w:rStyle w:val="Text7"/>
              </w:rPr>
              <w:t>88</w:t>
            </w:r>
            <w:r>
              <w:t xml:space="preserve">　v.观察；遵守</w:t>
            </w:r>
          </w:p>
        </w:tc>
      </w:tr>
      <w:tr>
        <w:tc>
          <w:tcPr>
            <w:tcW w:type="auto" w:w="0"/>
            <w:vAlign w:val="center"/>
          </w:tcPr>
          <w:p>
            <w:pPr>
              <w:pStyle w:val="Normal"/>
            </w:pPr>
            <w:r>
              <w:rPr>
                <w:rStyle w:val="Text7"/>
              </w:rPr>
              <w:t>89</w:t>
            </w:r>
            <w:r>
              <w:t xml:space="preserve">　n.观察员；遵守者</w:t>
            </w:r>
          </w:p>
        </w:tc>
        <w:tc>
          <w:tcPr>
            <w:tcW w:type="auto" w:w="0"/>
            <w:vAlign w:val="center"/>
          </w:tcPr>
          <w:p>
            <w:pPr>
              <w:pStyle w:val="Normal"/>
            </w:pPr>
            <w:r>
              <w:rPr>
                <w:rStyle w:val="Text7"/>
              </w:rPr>
              <w:t>90</w:t>
            </w:r>
            <w:r>
              <w:t xml:space="preserve">　n.小包裹</w:t>
            </w:r>
          </w:p>
        </w:tc>
      </w:tr>
      <w:tr>
        <w:tc>
          <w:tcPr>
            <w:tcW w:type="auto" w:w="0"/>
            <w:vAlign w:val="center"/>
          </w:tcPr>
          <w:p>
            <w:pPr>
              <w:pStyle w:val="Normal"/>
            </w:pPr>
            <w:r>
              <w:rPr>
                <w:rStyle w:val="Text7"/>
              </w:rPr>
              <w:t>91</w:t>
            </w:r>
            <w:r>
              <w:t xml:space="preserve">　n./vi.争吵，吵架</w:t>
            </w:r>
          </w:p>
        </w:tc>
        <w:tc>
          <w:tcPr>
            <w:tcW w:type="auto" w:w="0"/>
            <w:vAlign w:val="center"/>
          </w:tcPr>
          <w:p>
            <w:pPr>
              <w:pStyle w:val="Normal"/>
            </w:pPr>
            <w:r>
              <w:rPr>
                <w:rStyle w:val="Text7"/>
              </w:rPr>
              <w:t>92</w:t>
            </w:r>
            <w:r>
              <w:t xml:space="preserve">　n.筏；救生艇</w:t>
            </w:r>
          </w:p>
        </w:tc>
      </w:tr>
      <w:tr>
        <w:tc>
          <w:tcPr>
            <w:tcW w:type="auto" w:w="0"/>
            <w:vAlign w:val="center"/>
          </w:tcPr>
          <w:p>
            <w:pPr>
              <w:pStyle w:val="Normal"/>
            </w:pPr>
            <w:r>
              <w:rPr>
                <w:rStyle w:val="Text7"/>
              </w:rPr>
              <w:t>93</w:t>
            </w:r>
            <w:r>
              <w:t xml:space="preserve">　n.工资，薪水</w:t>
            </w:r>
          </w:p>
        </w:tc>
        <w:tc>
          <w:tcPr>
            <w:tcW w:type="auto" w:w="0"/>
            <w:vAlign w:val="center"/>
          </w:tcPr>
          <w:p>
            <w:pPr>
              <w:pStyle w:val="Normal"/>
            </w:pPr>
            <w:r>
              <w:rPr>
                <w:rStyle w:val="Text7"/>
              </w:rPr>
              <w:t>94</w:t>
            </w:r>
            <w:r>
              <w:t xml:space="preserve">　vt.拿，取</w:t>
            </w:r>
          </w:p>
        </w:tc>
      </w:tr>
      <w:tr>
        <w:tc>
          <w:tcPr>
            <w:tcW w:type="auto" w:w="0"/>
            <w:vAlign w:val="center"/>
          </w:tcPr>
          <w:p>
            <w:pPr>
              <w:pStyle w:val="Normal"/>
            </w:pPr>
            <w:r>
              <w:rPr>
                <w:rStyle w:val="Text7"/>
              </w:rPr>
              <w:t>95</w:t>
            </w:r>
            <w:r>
              <w:t xml:space="preserve">　n.看护；病房</w:t>
            </w:r>
          </w:p>
        </w:tc>
        <w:tc>
          <w:tcPr>
            <w:tcW w:type="auto" w:w="0"/>
            <w:vAlign w:val="center"/>
          </w:tcPr>
          <w:p>
            <w:pPr>
              <w:pStyle w:val="Normal"/>
            </w:pPr>
            <w:r>
              <w:rPr>
                <w:rStyle w:val="Text7"/>
              </w:rPr>
              <w:t>96</w:t>
            </w:r>
            <w:r>
              <w:t xml:space="preserve">　a.奇异的；不同寻常的</w:t>
            </w:r>
          </w:p>
        </w:tc>
      </w:tr>
      <w:tr>
        <w:tc>
          <w:tcPr>
            <w:tcW w:type="auto" w:w="0"/>
            <w:vAlign w:val="center"/>
          </w:tcPr>
          <w:p>
            <w:pPr>
              <w:pStyle w:val="Normal"/>
            </w:pPr>
            <w:r>
              <w:rPr>
                <w:rStyle w:val="Text7"/>
              </w:rPr>
              <w:t>97</w:t>
            </w:r>
            <w:r>
              <w:t xml:space="preserve">　a.萌芽的，刚出现的</w:t>
            </w:r>
          </w:p>
        </w:tc>
        <w:tc>
          <w:tcPr>
            <w:tcW w:type="auto" w:w="0"/>
            <w:vAlign w:val="center"/>
          </w:tcPr>
          <w:p>
            <w:pPr>
              <w:pStyle w:val="Normal"/>
            </w:pPr>
            <w:r>
              <w:rPr>
                <w:rStyle w:val="Text7"/>
              </w:rPr>
              <w:t>98</w:t>
            </w:r>
            <w:r>
              <w:t xml:space="preserve">　n.线索</w:t>
            </w:r>
          </w:p>
        </w:tc>
      </w:tr>
      <w:tr>
        <w:tc>
          <w:tcPr>
            <w:tcW w:type="auto" w:w="0"/>
            <w:vAlign w:val="center"/>
          </w:tcPr>
          <w:p>
            <w:pPr>
              <w:pStyle w:val="Normal"/>
            </w:pPr>
            <w:r>
              <w:rPr>
                <w:rStyle w:val="Text7"/>
              </w:rPr>
              <w:t>99</w:t>
            </w:r>
            <w:r>
              <w:t xml:space="preserve">　v.招募 n.新兵</w:t>
            </w:r>
          </w:p>
        </w:tc>
        <w:tc>
          <w:tcPr>
            <w:tcW w:type="auto" w:w="0"/>
            <w:vAlign w:val="center"/>
          </w:tcPr>
          <w:p>
            <w:pPr>
              <w:pStyle w:val="Normal"/>
            </w:pPr>
            <w:r>
              <w:rPr>
                <w:rStyle w:val="Text7"/>
              </w:rPr>
              <w:t>100</w:t>
            </w:r>
            <w:r>
              <w:t xml:space="preserve">　n.招募者</w:t>
            </w:r>
          </w:p>
        </w:tc>
      </w:tr>
      <w:tr>
        <w:tc>
          <w:tcPr>
            <w:tcW w:type="auto" w:w="0"/>
            <w:vAlign w:val="center"/>
          </w:tcPr>
          <w:p>
            <w:pPr>
              <w:pStyle w:val="Normal"/>
            </w:pPr>
            <w:r>
              <w:rPr>
                <w:rStyle w:val="Text7"/>
              </w:rPr>
              <w:t>101</w:t>
            </w:r>
            <w:r>
              <w:t xml:space="preserve">　n.阴谋；共谋</w:t>
            </w:r>
          </w:p>
        </w:tc>
        <w:tc>
          <w:tcPr>
            <w:tcW w:type="auto" w:w="0"/>
            <w:vAlign w:val="center"/>
          </w:tcPr>
          <w:p>
            <w:pPr>
              <w:pStyle w:val="Normal"/>
            </w:pPr>
            <w:r>
              <w:rPr>
                <w:rStyle w:val="Text7"/>
              </w:rPr>
              <w:t>102</w:t>
            </w:r>
            <w:r>
              <w:t xml:space="preserve">　n.同事</w:t>
            </w:r>
          </w:p>
        </w:tc>
      </w:tr>
      <w:tr>
        <w:tc>
          <w:tcPr>
            <w:tcW w:type="auto" w:w="0"/>
            <w:vAlign w:val="center"/>
          </w:tcPr>
          <w:p>
            <w:pPr>
              <w:pStyle w:val="Normal"/>
            </w:pPr>
            <w:r>
              <w:rPr>
                <w:rStyle w:val="Text7"/>
              </w:rPr>
              <w:t>103</w:t>
            </w:r>
            <w:r>
              <w:t xml:space="preserve">　a.稠密的；难懂的</w:t>
            </w:r>
          </w:p>
        </w:tc>
        <w:tc>
          <w:tcPr>
            <w:tcW w:type="auto" w:w="0"/>
            <w:vAlign w:val="center"/>
          </w:tcPr>
          <w:p>
            <w:pPr>
              <w:pStyle w:val="Normal"/>
            </w:pPr>
            <w:r>
              <w:rPr>
                <w:rStyle w:val="Text7"/>
              </w:rPr>
              <w:t>104</w:t>
            </w:r>
            <w:r>
              <w:t xml:space="preserve">　a.编辑的；社论的 n.社论</w:t>
            </w:r>
          </w:p>
        </w:tc>
      </w:tr>
      <w:tr>
        <w:tc>
          <w:tcPr>
            <w:tcW w:type="auto" w:w="0"/>
            <w:vAlign w:val="center"/>
          </w:tcPr>
          <w:p>
            <w:pPr>
              <w:pStyle w:val="Normal"/>
            </w:pPr>
            <w:r>
              <w:rPr>
                <w:rStyle w:val="Text7"/>
              </w:rPr>
              <w:t>105</w:t>
            </w:r>
            <w:r>
              <w:t xml:space="preserve">　a.以目标为导向的</w:t>
            </w:r>
          </w:p>
        </w:tc>
        <w:tc>
          <w:tcPr>
            <w:tcW w:type="auto" w:w="0"/>
            <w:vAlign w:val="center"/>
          </w:tcPr>
          <w:p>
            <w:pPr>
              <w:pStyle w:val="Normal"/>
            </w:pPr>
            <w:r>
              <w:rPr>
                <w:rStyle w:val="Text7"/>
              </w:rPr>
              <w:t>106</w:t>
            </w:r>
            <w:r>
              <w:t xml:space="preserve">　n.天堂</w:t>
            </w:r>
          </w:p>
        </w:tc>
      </w:tr>
      <w:tr>
        <w:tc>
          <w:tcPr>
            <w:tcW w:type="auto" w:w="0"/>
            <w:vAlign w:val="center"/>
          </w:tcPr>
          <w:p>
            <w:pPr>
              <w:pStyle w:val="Normal"/>
            </w:pPr>
            <w:r>
              <w:rPr>
                <w:rStyle w:val="Text7"/>
              </w:rPr>
              <w:t>107</w:t>
            </w:r>
            <w:r>
              <w:t xml:space="preserve">　v.撞击；影响</w:t>
            </w:r>
          </w:p>
        </w:tc>
        <w:tc>
          <w:tcPr>
            <w:tcW w:type="auto" w:w="0"/>
            <w:vAlign w:val="center"/>
          </w:tcPr>
          <w:p>
            <w:pPr>
              <w:pStyle w:val="Normal"/>
            </w:pPr>
            <w:r>
              <w:rPr>
                <w:rStyle w:val="Text7"/>
              </w:rPr>
              <w:t>108</w:t>
            </w:r>
            <w:r>
              <w:t xml:space="preserve">　n.墨水 vt.使沾上墨水</w:t>
            </w:r>
          </w:p>
        </w:tc>
      </w:tr>
      <w:tr>
        <w:tc>
          <w:tcPr>
            <w:tcW w:type="auto" w:w="0"/>
            <w:vAlign w:val="center"/>
          </w:tcPr>
          <w:p>
            <w:pPr>
              <w:pStyle w:val="Normal"/>
            </w:pPr>
            <w:r>
              <w:rPr>
                <w:rStyle w:val="Text7"/>
              </w:rPr>
              <w:t>109</w:t>
            </w:r>
            <w:r>
              <w:t xml:space="preserve">　a.引言的，介绍性的</w:t>
            </w:r>
          </w:p>
        </w:tc>
        <w:tc>
          <w:tcPr>
            <w:tcW w:type="auto" w:w="0"/>
            <w:vAlign w:val="center"/>
          </w:tcPr>
          <w:p>
            <w:pPr>
              <w:pStyle w:val="Normal"/>
            </w:pPr>
            <w:r>
              <w:rPr>
                <w:rStyle w:val="Text7"/>
              </w:rPr>
              <w:t>110</w:t>
            </w:r>
            <w:r>
              <w:t xml:space="preserve">　n.地主；土地所有者</w:t>
            </w:r>
          </w:p>
        </w:tc>
      </w:tr>
      <w:tr>
        <w:tc>
          <w:tcPr>
            <w:tcW w:type="auto" w:w="0"/>
            <w:vAlign w:val="center"/>
          </w:tcPr>
          <w:p>
            <w:pPr>
              <w:pStyle w:val="Normal"/>
            </w:pPr>
            <w:r>
              <w:rPr>
                <w:rStyle w:val="Text7"/>
              </w:rPr>
              <w:t>111</w:t>
            </w:r>
            <w:r>
              <w:t xml:space="preserve">　a.单独的</w:t>
            </w:r>
          </w:p>
        </w:tc>
        <w:tc>
          <w:tcPr>
            <w:tcW w:type="auto" w:w="0"/>
            <w:vAlign w:val="center"/>
          </w:tcPr>
          <w:p>
            <w:pPr>
              <w:pStyle w:val="Normal"/>
            </w:pPr>
            <w:r>
              <w:rPr>
                <w:rStyle w:val="Text7"/>
              </w:rPr>
              <w:t>112</w:t>
            </w:r>
            <w:r>
              <w:t xml:space="preserve">　n.方法学，方法论</w:t>
            </w:r>
          </w:p>
        </w:tc>
      </w:tr>
      <w:tr>
        <w:tc>
          <w:tcPr>
            <w:tcW w:type="auto" w:w="0"/>
            <w:vAlign w:val="center"/>
          </w:tcPr>
          <w:p>
            <w:pPr>
              <w:pStyle w:val="Normal"/>
            </w:pPr>
            <w:r>
              <w:rPr>
                <w:rStyle w:val="Text7"/>
              </w:rPr>
              <w:t>113</w:t>
            </w:r>
            <w:r>
              <w:t xml:space="preserve">　v.（使）过于简单化</w:t>
            </w:r>
          </w:p>
        </w:tc>
        <w:tc>
          <w:tcPr>
            <w:tcW w:type="auto" w:w="0"/>
            <w:vAlign w:val="center"/>
          </w:tcPr>
          <w:p>
            <w:pPr>
              <w:pStyle w:val="Normal"/>
            </w:pPr>
            <w:r>
              <w:rPr>
                <w:rStyle w:val="Text7"/>
              </w:rPr>
              <w:t>114</w:t>
            </w:r>
            <w:r>
              <w:t xml:space="preserve">　n.短语 vt.表达</w:t>
            </w:r>
          </w:p>
        </w:tc>
      </w:tr>
      <w:tr>
        <w:tc>
          <w:tcPr>
            <w:tcW w:type="auto" w:w="0"/>
            <w:vAlign w:val="center"/>
          </w:tcPr>
          <w:p>
            <w:pPr>
              <w:pStyle w:val="Normal"/>
            </w:pPr>
            <w:r>
              <w:rPr>
                <w:rStyle w:val="Text7"/>
              </w:rPr>
              <w:t>115</w:t>
            </w:r>
            <w:r>
              <w:t xml:space="preserve">　n.偏见，成见 vt.使有偏见</w:t>
            </w:r>
          </w:p>
        </w:tc>
        <w:tc>
          <w:tcPr>
            <w:tcW w:type="auto" w:w="0"/>
            <w:vAlign w:val="center"/>
          </w:tcPr>
          <w:p>
            <w:pPr>
              <w:pStyle w:val="Normal"/>
            </w:pPr>
            <w:r>
              <w:rPr>
                <w:rStyle w:val="Text7"/>
              </w:rPr>
              <w:t>116</w:t>
            </w:r>
            <w:r>
              <w:t xml:space="preserve">　n.出版业 a.出版（业）的</w:t>
            </w:r>
          </w:p>
        </w:tc>
      </w:tr>
      <w:tr>
        <w:tc>
          <w:tcPr>
            <w:tcW w:type="auto" w:w="0"/>
            <w:vAlign w:val="center"/>
          </w:tcPr>
          <w:p>
            <w:pPr>
              <w:pStyle w:val="Normal"/>
            </w:pPr>
            <w:r>
              <w:rPr>
                <w:rStyle w:val="Text7"/>
              </w:rPr>
              <w:t>117</w:t>
            </w:r>
            <w:r>
              <w:t xml:space="preserve">　a.上升的；增大的</w:t>
            </w:r>
          </w:p>
        </w:tc>
        <w:tc>
          <w:tcPr>
            <w:tcW w:type="auto" w:w="0"/>
            <w:vAlign w:val="center"/>
          </w:tcPr>
          <w:p>
            <w:pPr>
              <w:pStyle w:val="Normal"/>
            </w:pPr>
            <w:r>
              <w:rPr>
                <w:rStyle w:val="Text7"/>
              </w:rPr>
              <w:t>118</w:t>
            </w:r>
            <w:r>
              <w:t xml:space="preserve">　n.掩护队员；过滤网</w:t>
            </w:r>
          </w:p>
        </w:tc>
      </w:tr>
      <w:tr>
        <w:tc>
          <w:tcPr>
            <w:tcW w:type="auto" w:w="0"/>
            <w:vAlign w:val="center"/>
          </w:tcPr>
          <w:p>
            <w:pPr>
              <w:pStyle w:val="Normal"/>
            </w:pPr>
            <w:r>
              <w:rPr>
                <w:rStyle w:val="Text7"/>
              </w:rPr>
              <w:t>119</w:t>
            </w:r>
            <w:r>
              <w:t xml:space="preserve">　n.摩天大楼</w:t>
            </w:r>
          </w:p>
        </w:tc>
        <w:tc>
          <w:tcPr>
            <w:tcW w:type="auto" w:w="0"/>
            <w:vAlign w:val="center"/>
          </w:tcPr>
          <w:p>
            <w:pPr>
              <w:pStyle w:val="Normal"/>
            </w:pPr>
            <w:r>
              <w:rPr>
                <w:rStyle w:val="Text7"/>
              </w:rPr>
              <w:t>120</w:t>
            </w:r>
            <w:r>
              <w:t xml:space="preserve">　n.支持者，拥护者</w:t>
            </w:r>
          </w:p>
        </w:tc>
      </w:tr>
      <w:tr>
        <w:tc>
          <w:tcPr>
            <w:tcW w:type="auto" w:w="0"/>
            <w:vAlign w:val="center"/>
          </w:tcPr>
          <w:p>
            <w:pPr>
              <w:pStyle w:val="Normal"/>
            </w:pPr>
            <w:r>
              <w:rPr>
                <w:rStyle w:val="Text7"/>
              </w:rPr>
              <w:t>121</w:t>
            </w:r>
            <w:r>
              <w:t xml:space="preserve">　n.薄；稀薄</w:t>
            </w:r>
          </w:p>
        </w:tc>
        <w:tc>
          <w:tcPr>
            <w:tcW w:type="auto" w:w="0"/>
            <w:vAlign w:val="center"/>
          </w:tcPr>
          <w:p>
            <w:pPr>
              <w:pStyle w:val="Normal"/>
            </w:pPr>
            <w:r>
              <w:rPr>
                <w:rStyle w:val="Text7"/>
              </w:rPr>
              <w:t>122</w:t>
            </w:r>
            <w:r>
              <w:t xml:space="preserve">　a.未被命名的；无名的</w:t>
            </w:r>
          </w:p>
        </w:tc>
      </w:tr>
      <w:tr>
        <w:tc>
          <w:tcPr>
            <w:tcW w:type="auto" w:w="0"/>
            <w:vAlign w:val="center"/>
          </w:tcPr>
          <w:p>
            <w:pPr>
              <w:pStyle w:val="Normal"/>
            </w:pPr>
            <w:r>
              <w:rPr>
                <w:rStyle w:val="Text7"/>
              </w:rPr>
              <w:t>123</w:t>
            </w:r>
            <w:r>
              <w:t xml:space="preserve">　ad.出于本能地</w:t>
            </w:r>
          </w:p>
        </w:tc>
        <w:tc>
          <w:tcPr>
            <w:tcW w:type="auto" w:w="0"/>
            <w:vAlign w:val="center"/>
          </w:tcPr>
          <w:p>
            <w:pPr>
              <w:pStyle w:val="Normal"/>
            </w:pPr>
            <w:r>
              <w:rPr>
                <w:rStyle w:val="Text7"/>
              </w:rPr>
              <w:t>124</w:t>
            </w:r>
            <w:r>
              <w:t xml:space="preserve">　n.福利（救济）</w:t>
            </w:r>
          </w:p>
        </w:tc>
      </w:tr>
      <w:tr>
        <w:tc>
          <w:tcPr>
            <w:tcW w:type="auto" w:w="0"/>
            <w:vAlign w:val="center"/>
          </w:tcPr>
          <w:p>
            <w:pPr>
              <w:pStyle w:val="Normal"/>
            </w:pPr>
            <w:r>
              <w:rPr>
                <w:rStyle w:val="Text7"/>
              </w:rPr>
              <w:t>125</w:t>
            </w:r>
            <w:r>
              <w:t xml:space="preserve">　n.向后转身；完全改变</w:t>
            </w:r>
          </w:p>
        </w:tc>
        <w:tc>
          <w:tcPr>
            <w:tcW w:type="auto" w:w="0"/>
            <w:vAlign w:val="center"/>
          </w:tcPr>
          <w:p>
            <w:pPr>
              <w:pStyle w:val="Normal"/>
            </w:pPr>
            <w:r>
              <w:rPr>
                <w:rStyle w:val="Text7"/>
              </w:rPr>
              <w:t>126</w:t>
            </w:r>
            <w:r>
              <w:t xml:space="preserve">　n.引诱物 vt.激怒</w:t>
            </w:r>
          </w:p>
        </w:tc>
      </w:tr>
      <w:tr>
        <w:tc>
          <w:tcPr>
            <w:tcW w:type="auto" w:w="0"/>
            <w:vAlign w:val="center"/>
          </w:tcPr>
          <w:p>
            <w:pPr>
              <w:pStyle w:val="Normal"/>
            </w:pPr>
            <w:r>
              <w:rPr>
                <w:rStyle w:val="Text7"/>
              </w:rPr>
              <w:t>127</w:t>
            </w:r>
            <w:r>
              <w:t xml:space="preserve">　n.营地 v.扎营</w:t>
            </w:r>
          </w:p>
        </w:tc>
        <w:tc>
          <w:tcPr>
            <w:tcW w:type="auto" w:w="0"/>
            <w:vAlign w:val="center"/>
          </w:tcPr>
          <w:p>
            <w:pPr>
              <w:pStyle w:val="Normal"/>
            </w:pPr>
            <w:r>
              <w:rPr>
                <w:rStyle w:val="Text7"/>
              </w:rPr>
              <w:t>128</w:t>
            </w:r>
            <w:r>
              <w:t xml:space="preserve">　v.继续</w:t>
            </w:r>
          </w:p>
        </w:tc>
      </w:tr>
      <w:tr>
        <w:tc>
          <w:tcPr>
            <w:tcW w:type="auto" w:w="0"/>
            <w:vAlign w:val="center"/>
          </w:tcPr>
          <w:p>
            <w:pPr>
              <w:pStyle w:val="Normal"/>
            </w:pPr>
            <w:r>
              <w:rPr>
                <w:rStyle w:val="Text7"/>
              </w:rPr>
              <w:t>129</w:t>
            </w:r>
            <w:r>
              <w:t xml:space="preserve">　a.连续的，持续的</w:t>
            </w:r>
          </w:p>
        </w:tc>
        <w:tc>
          <w:tcPr>
            <w:tcW w:type="auto" w:w="0"/>
            <w:vAlign w:val="center"/>
          </w:tcPr>
          <w:p>
            <w:pPr>
              <w:pStyle w:val="Normal"/>
            </w:pPr>
            <w:r>
              <w:rPr>
                <w:rStyle w:val="Text7"/>
              </w:rPr>
              <w:t>130</w:t>
            </w:r>
            <w:r>
              <w:t xml:space="preserve">　v.跳舞 n.舞蹈</w:t>
            </w:r>
          </w:p>
        </w:tc>
      </w:tr>
      <w:tr>
        <w:tc>
          <w:tcPr>
            <w:tcW w:type="auto" w:w="0"/>
            <w:vAlign w:val="center"/>
          </w:tcPr>
          <w:p>
            <w:pPr>
              <w:pStyle w:val="Normal"/>
            </w:pPr>
            <w:r>
              <w:rPr>
                <w:rStyle w:val="Text7"/>
              </w:rPr>
              <w:t>131</w:t>
            </w:r>
            <w:r>
              <w:t xml:space="preserve">　n.经济；节约</w:t>
            </w:r>
          </w:p>
        </w:tc>
        <w:tc>
          <w:tcPr>
            <w:tcW w:type="auto" w:w="0"/>
            <w:vAlign w:val="center"/>
          </w:tcPr>
          <w:p>
            <w:pPr>
              <w:pStyle w:val="Normal"/>
            </w:pPr>
            <w:r>
              <w:rPr>
                <w:rStyle w:val="Text7"/>
              </w:rPr>
              <w:t>132</w:t>
            </w:r>
            <w:r>
              <w:t xml:space="preserve">　a.经济（上）的；经济学的</w:t>
            </w:r>
          </w:p>
        </w:tc>
      </w:tr>
      <w:tr>
        <w:tc>
          <w:tcPr>
            <w:tcW w:type="auto" w:w="0"/>
            <w:vAlign w:val="center"/>
          </w:tcPr>
          <w:p>
            <w:pPr>
              <w:pStyle w:val="Normal"/>
            </w:pPr>
            <w:r>
              <w:rPr>
                <w:rStyle w:val="Text7"/>
              </w:rPr>
              <w:t>133</w:t>
            </w:r>
            <w:r>
              <w:t xml:space="preserve">　n.经济学；经济情况</w:t>
            </w:r>
          </w:p>
        </w:tc>
        <w:tc>
          <w:tcPr>
            <w:tcW w:type="auto" w:w="0"/>
            <w:vAlign w:val="center"/>
          </w:tcPr>
          <w:p>
            <w:pPr>
              <w:pStyle w:val="Normal"/>
            </w:pPr>
            <w:r>
              <w:rPr>
                <w:rStyle w:val="Text7"/>
              </w:rPr>
              <w:t>134</w:t>
            </w:r>
            <w:r>
              <w:t xml:space="preserve">　n.经济学家；节俭的人</w:t>
            </w:r>
          </w:p>
        </w:tc>
      </w:tr>
      <w:tr>
        <w:tc>
          <w:tcPr>
            <w:tcW w:type="auto" w:w="0"/>
            <w:vAlign w:val="center"/>
          </w:tcPr>
          <w:p>
            <w:pPr>
              <w:pStyle w:val="Normal"/>
            </w:pPr>
            <w:r>
              <w:rPr>
                <w:rStyle w:val="Text7"/>
              </w:rPr>
              <w:t>135</w:t>
            </w:r>
            <w:r>
              <w:t xml:space="preserve">　n.狂热，时尚</w:t>
            </w:r>
          </w:p>
        </w:tc>
        <w:tc>
          <w:tcPr>
            <w:tcW w:type="auto" w:w="0"/>
            <w:vAlign w:val="center"/>
          </w:tcPr>
          <w:p>
            <w:pPr>
              <w:pStyle w:val="Normal"/>
            </w:pPr>
            <w:r>
              <w:rPr>
                <w:rStyle w:val="Text7"/>
              </w:rPr>
              <w:t>136</w:t>
            </w:r>
            <w:r>
              <w:t xml:space="preserve">　n.理论，学说</w:t>
            </w:r>
          </w:p>
        </w:tc>
      </w:tr>
      <w:tr>
        <w:tc>
          <w:tcPr>
            <w:tcW w:type="auto" w:w="0"/>
            <w:vAlign w:val="center"/>
          </w:tcPr>
          <w:p>
            <w:pPr>
              <w:pStyle w:val="Normal"/>
            </w:pPr>
            <w:r>
              <w:rPr>
                <w:rStyle w:val="Text7"/>
              </w:rPr>
              <w:t>137</w:t>
            </w:r>
            <w:r>
              <w:t xml:space="preserve">　v.推理；（使）理论化</w:t>
            </w:r>
          </w:p>
        </w:tc>
        <w:tc>
          <w:tcPr>
            <w:tcW w:type="auto" w:w="0"/>
            <w:vAlign w:val="center"/>
          </w:tcPr>
          <w:p>
            <w:pPr>
              <w:pStyle w:val="Normal"/>
            </w:pPr>
            <w:r>
              <w:rPr>
                <w:rStyle w:val="Text7"/>
              </w:rPr>
              <w:t>138</w:t>
            </w:r>
            <w:r>
              <w:t xml:space="preserve">　n.大门</w:t>
            </w:r>
          </w:p>
        </w:tc>
      </w:tr>
      <w:tr>
        <w:tc>
          <w:tcPr>
            <w:tcW w:type="auto" w:w="0"/>
            <w:vAlign w:val="center"/>
          </w:tcPr>
          <w:p>
            <w:pPr>
              <w:pStyle w:val="Normal"/>
            </w:pPr>
            <w:r>
              <w:rPr>
                <w:rStyle w:val="Text7"/>
              </w:rPr>
              <w:t>139</w:t>
            </w:r>
            <w:r>
              <w:t xml:space="preserve">　n.看门人</w:t>
            </w:r>
          </w:p>
        </w:tc>
        <w:tc>
          <w:tcPr>
            <w:tcW w:type="auto" w:w="0"/>
            <w:vAlign w:val="center"/>
          </w:tcPr>
          <w:p>
            <w:pPr>
              <w:pStyle w:val="Normal"/>
            </w:pPr>
            <w:r>
              <w:rPr>
                <w:rStyle w:val="Text7"/>
              </w:rPr>
              <w:t>140</w:t>
            </w:r>
            <w:r>
              <w:t xml:space="preserve">　a.强壮的</w:t>
            </w:r>
          </w:p>
        </w:tc>
      </w:tr>
      <w:tr>
        <w:tc>
          <w:tcPr>
            <w:tcW w:type="auto" w:w="0"/>
            <w:vAlign w:val="center"/>
          </w:tcPr>
          <w:p>
            <w:pPr>
              <w:pStyle w:val="Normal"/>
            </w:pPr>
            <w:r>
              <w:rPr>
                <w:rStyle w:val="Text7"/>
              </w:rPr>
              <w:t>141</w:t>
            </w:r>
            <w:r>
              <w:t xml:space="preserve">　a.一致的 n.制服</w:t>
            </w:r>
          </w:p>
        </w:tc>
        <w:tc>
          <w:tcPr>
            <w:tcW w:type="auto" w:w="0"/>
            <w:vAlign w:val="center"/>
          </w:tcPr>
          <w:p>
            <w:pPr>
              <w:pStyle w:val="Normal"/>
            </w:pPr>
            <w:r>
              <w:rPr>
                <w:rStyle w:val="Text7"/>
              </w:rPr>
              <w:t>142</w:t>
            </w:r>
            <w:r>
              <w:t xml:space="preserve">　ad.一致地；一贯地</w:t>
            </w:r>
          </w:p>
        </w:tc>
      </w:tr>
      <w:tr>
        <w:tc>
          <w:tcPr>
            <w:tcW w:type="auto" w:w="0"/>
            <w:vAlign w:val="center"/>
          </w:tcPr>
          <w:p>
            <w:pPr>
              <w:pStyle w:val="Normal"/>
            </w:pPr>
            <w:r>
              <w:rPr>
                <w:rStyle w:val="Text7"/>
              </w:rPr>
              <w:t>143</w:t>
            </w:r>
            <w:r>
              <w:t xml:space="preserve">　n.同样，一致（性）</w:t>
            </w:r>
          </w:p>
        </w:tc>
        <w:tc>
          <w:tcPr>
            <w:tcW w:type="auto" w:w="0"/>
            <w:vAlign w:val="center"/>
          </w:tcPr>
          <w:p>
            <w:pPr>
              <w:pStyle w:val="Normal"/>
            </w:pPr>
            <w:r>
              <w:rPr>
                <w:rStyle w:val="Text7"/>
              </w:rPr>
              <w:t>144</w:t>
            </w:r>
            <w:r>
              <w:t xml:space="preserve">　a.共同的</w:t>
            </w:r>
          </w:p>
        </w:tc>
      </w:tr>
      <w:tr>
        <w:tc>
          <w:tcPr>
            <w:tcW w:type="auto" w:w="0"/>
            <w:vAlign w:val="center"/>
          </w:tcPr>
          <w:p>
            <w:pPr>
              <w:pStyle w:val="Normal"/>
            </w:pPr>
            <w:r>
              <w:rPr>
                <w:rStyle w:val="Text7"/>
              </w:rPr>
              <w:t>145</w:t>
            </w:r>
            <w:r>
              <w:t xml:space="preserve">　n.成套工具；工具箱</w:t>
            </w:r>
          </w:p>
        </w:tc>
        <w:tc>
          <w:tcPr>
            <w:tcW w:type="auto" w:w="0"/>
            <w:vAlign w:val="center"/>
          </w:tcPr>
          <w:p>
            <w:pPr>
              <w:pStyle w:val="Normal"/>
            </w:pPr>
            <w:r>
              <w:rPr>
                <w:rStyle w:val="Text7"/>
              </w:rPr>
              <w:t>146</w:t>
            </w:r>
            <w:r>
              <w:t xml:space="preserve">　n.羔羊；羔羊肉</w:t>
            </w:r>
          </w:p>
        </w:tc>
      </w:tr>
      <w:tr>
        <w:tc>
          <w:tcPr>
            <w:tcW w:type="auto" w:w="0"/>
            <w:vAlign w:val="center"/>
          </w:tcPr>
          <w:p>
            <w:pPr>
              <w:pStyle w:val="Normal"/>
            </w:pPr>
            <w:r>
              <w:rPr>
                <w:rStyle w:val="Text7"/>
              </w:rPr>
              <w:t>147</w:t>
            </w:r>
            <w:r>
              <w:t xml:space="preserve">　n.国家；民族</w:t>
            </w:r>
          </w:p>
        </w:tc>
        <w:tc>
          <w:tcPr>
            <w:tcW w:type="auto" w:w="0"/>
            <w:vAlign w:val="center"/>
          </w:tcPr>
          <w:p>
            <w:pPr>
              <w:pStyle w:val="Normal"/>
            </w:pPr>
            <w:r>
              <w:rPr>
                <w:rStyle w:val="Text7"/>
              </w:rPr>
              <w:t>148</w:t>
            </w:r>
            <w:r>
              <w:t xml:space="preserve">　a.国家的；民族的</w:t>
            </w:r>
          </w:p>
        </w:tc>
      </w:tr>
      <w:tr>
        <w:tc>
          <w:tcPr>
            <w:tcW w:type="auto" w:w="0"/>
            <w:vAlign w:val="center"/>
          </w:tcPr>
          <w:p>
            <w:pPr>
              <w:pStyle w:val="Normal"/>
            </w:pPr>
            <w:r>
              <w:rPr>
                <w:rStyle w:val="Text7"/>
              </w:rPr>
              <w:t>149</w:t>
            </w:r>
            <w:r>
              <w:t xml:space="preserve">　n.页，页码</w:t>
            </w:r>
          </w:p>
        </w:tc>
        <w:tc>
          <w:tcPr>
            <w:tcW w:type="auto" w:w="0"/>
            <w:vAlign w:val="center"/>
          </w:tcPr>
          <w:p>
            <w:pPr>
              <w:pStyle w:val="Normal"/>
            </w:pPr>
            <w:r>
              <w:rPr>
                <w:rStyle w:val="Text7"/>
              </w:rPr>
              <w:t>150</w:t>
            </w:r>
            <w:r>
              <w:t xml:space="preserve">　n.四分之一；一刻钟</w:t>
            </w:r>
          </w:p>
        </w:tc>
      </w:tr>
      <w:tr>
        <w:tc>
          <w:tcPr>
            <w:tcW w:type="auto" w:w="0"/>
            <w:vAlign w:val="center"/>
          </w:tcPr>
          <w:p>
            <w:pPr>
              <w:pStyle w:val="Normal"/>
            </w:pPr>
            <w:r>
              <w:rPr>
                <w:rStyle w:val="Text7"/>
              </w:rPr>
              <w:t>151</w:t>
            </w:r>
            <w:r>
              <w:t xml:space="preserve">　n.狂怒，盛怒</w:t>
            </w:r>
          </w:p>
        </w:tc>
        <w:tc>
          <w:tcPr>
            <w:tcW w:type="auto" w:w="0"/>
            <w:vAlign w:val="center"/>
          </w:tcPr>
          <w:p>
            <w:pPr>
              <w:pStyle w:val="Normal"/>
            </w:pPr>
            <w:r>
              <w:rPr>
                <w:rStyle w:val="Text7"/>
              </w:rPr>
              <w:t>152</w:t>
            </w:r>
            <w:r>
              <w:t xml:space="preserve">　n.卖，出售</w:t>
            </w:r>
          </w:p>
        </w:tc>
      </w:tr>
      <w:tr>
        <w:tc>
          <w:tcPr>
            <w:tcW w:type="auto" w:w="0"/>
            <w:vAlign w:val="center"/>
          </w:tcPr>
          <w:p>
            <w:pPr>
              <w:pStyle w:val="Normal"/>
            </w:pPr>
            <w:r>
              <w:rPr>
                <w:rStyle w:val="Text7"/>
              </w:rPr>
              <w:t>153</w:t>
            </w:r>
            <w:r>
              <w:t xml:space="preserve">　n.人才；才能</w:t>
            </w:r>
          </w:p>
        </w:tc>
        <w:tc>
          <w:tcPr>
            <w:tcW w:type="auto" w:w="0"/>
            <w:vAlign w:val="center"/>
          </w:tcPr>
          <w:p>
            <w:pPr>
              <w:pStyle w:val="Normal"/>
            </w:pPr>
            <w:r>
              <w:rPr>
                <w:rStyle w:val="Text7"/>
              </w:rPr>
              <w:t>154</w:t>
            </w:r>
            <w:r>
              <w:t xml:space="preserve">　a.有才能的，有才干的</w:t>
            </w:r>
          </w:p>
        </w:tc>
      </w:tr>
      <w:tr>
        <w:tc>
          <w:tcPr>
            <w:tcW w:type="auto" w:w="0"/>
            <w:vAlign w:val="center"/>
          </w:tcPr>
          <w:p>
            <w:pPr>
              <w:pStyle w:val="Normal"/>
            </w:pPr>
            <w:r>
              <w:rPr>
                <w:rStyle w:val="Text7"/>
              </w:rPr>
              <w:t>155</w:t>
            </w:r>
            <w:r>
              <w:t xml:space="preserve">　n.衣柜；行头</w:t>
            </w:r>
          </w:p>
        </w:tc>
        <w:tc>
          <w:tcPr>
            <w:tcW w:type="auto" w:w="0"/>
            <w:vAlign w:val="center"/>
          </w:tcPr>
          <w:p>
            <w:pPr>
              <w:pStyle w:val="Normal"/>
            </w:pPr>
            <w:r>
              <w:rPr>
                <w:rStyle w:val="Text7"/>
              </w:rPr>
              <w:t>156</w:t>
            </w:r>
            <w:r>
              <w:t xml:space="preserve">　prep.在…上面</w:t>
            </w:r>
          </w:p>
        </w:tc>
      </w:tr>
      <w:tr>
        <w:tc>
          <w:tcPr>
            <w:tcW w:type="auto" w:w="0"/>
            <w:vAlign w:val="center"/>
          </w:tcPr>
          <w:p>
            <w:pPr>
              <w:pStyle w:val="Normal"/>
            </w:pPr>
            <w:r>
              <w:rPr>
                <w:rStyle w:val="Text7"/>
              </w:rPr>
              <w:t>157</w:t>
            </w:r>
            <w:r>
              <w:t xml:space="preserve">　n.平衡</w:t>
            </w:r>
          </w:p>
        </w:tc>
        <w:tc>
          <w:tcPr>
            <w:tcW w:type="auto" w:w="0"/>
            <w:vAlign w:val="center"/>
          </w:tcPr>
          <w:p>
            <w:pPr>
              <w:pStyle w:val="Normal"/>
            </w:pPr>
            <w:r>
              <w:rPr>
                <w:rStyle w:val="Text7"/>
              </w:rPr>
              <w:t>158</w:t>
            </w:r>
            <w:r>
              <w:t xml:space="preserve">　n.危险；危险事物</w:t>
            </w:r>
          </w:p>
        </w:tc>
      </w:tr>
      <w:tr>
        <w:tc>
          <w:tcPr>
            <w:tcW w:type="auto" w:w="0"/>
            <w:vAlign w:val="center"/>
          </w:tcPr>
          <w:p>
            <w:pPr>
              <w:pStyle w:val="Normal"/>
            </w:pPr>
            <w:r>
              <w:rPr>
                <w:rStyle w:val="Text7"/>
              </w:rPr>
              <w:t>159</w:t>
            </w:r>
            <w:r>
              <w:t xml:space="preserve">　n.边缘；棱</w:t>
            </w:r>
          </w:p>
        </w:tc>
        <w:tc>
          <w:tcPr>
            <w:tcW w:type="auto" w:w="0"/>
            <w:vAlign w:val="center"/>
          </w:tcPr>
          <w:p>
            <w:pPr>
              <w:pStyle w:val="Normal"/>
            </w:pPr>
            <w:r>
              <w:rPr>
                <w:rStyle w:val="Text7"/>
              </w:rPr>
              <w:t>160</w:t>
            </w:r>
            <w:r>
              <w:t xml:space="preserve">　vi.褪去；逐渐消失</w:t>
            </w:r>
          </w:p>
        </w:tc>
      </w:tr>
      <w:tr>
        <w:tc>
          <w:tcPr>
            <w:tcW w:type="auto" w:w="0"/>
            <w:vAlign w:val="center"/>
          </w:tcPr>
          <w:p>
            <w:pPr>
              <w:pStyle w:val="Normal"/>
            </w:pPr>
            <w:r>
              <w:rPr>
                <w:rStyle w:val="Text7"/>
              </w:rPr>
              <w:t>161</w:t>
            </w:r>
            <w:r>
              <w:t xml:space="preserve">　v.收集，聚集</w:t>
            </w:r>
          </w:p>
        </w:tc>
        <w:tc>
          <w:tcPr>
            <w:tcW w:type="auto" w:w="0"/>
            <w:vAlign w:val="center"/>
          </w:tcPr>
          <w:p>
            <w:pPr>
              <w:pStyle w:val="Normal"/>
            </w:pPr>
            <w:r>
              <w:rPr>
                <w:rStyle w:val="Text7"/>
              </w:rPr>
              <w:t>162</w:t>
            </w:r>
            <w:r>
              <w:t xml:space="preserve">　n.收集者</w:t>
            </w:r>
          </w:p>
        </w:tc>
      </w:tr>
      <w:tr>
        <w:tc>
          <w:tcPr>
            <w:tcW w:type="auto" w:w="0"/>
            <w:vAlign w:val="center"/>
          </w:tcPr>
          <w:p>
            <w:pPr>
              <w:pStyle w:val="Normal"/>
            </w:pPr>
            <w:r>
              <w:rPr>
                <w:rStyle w:val="Text7"/>
              </w:rPr>
              <w:t>163</w:t>
            </w:r>
            <w:r>
              <w:t xml:space="preserve">　n.一半，二分之一</w:t>
            </w:r>
          </w:p>
        </w:tc>
        <w:tc>
          <w:tcPr>
            <w:tcW w:type="auto" w:w="0"/>
            <w:vAlign w:val="center"/>
          </w:tcPr>
          <w:p>
            <w:pPr>
              <w:pStyle w:val="Normal"/>
            </w:pPr>
            <w:r>
              <w:rPr>
                <w:rStyle w:val="Text7"/>
              </w:rPr>
              <w:t>164</w:t>
            </w:r>
            <w:r>
              <w:t xml:space="preserve">　vt.将…对分，平摊</w:t>
            </w:r>
          </w:p>
        </w:tc>
      </w:tr>
      <w:tr>
        <w:tc>
          <w:tcPr>
            <w:tcW w:type="auto" w:w="0"/>
            <w:vAlign w:val="center"/>
          </w:tcPr>
          <w:p>
            <w:pPr>
              <w:pStyle w:val="Normal"/>
            </w:pPr>
            <w:r>
              <w:rPr>
                <w:rStyle w:val="Text7"/>
              </w:rPr>
              <w:t>165</w:t>
            </w:r>
            <w:r>
              <w:t xml:space="preserve">　n.问题；疾病</w:t>
            </w:r>
          </w:p>
        </w:tc>
        <w:tc>
          <w:tcPr>
            <w:tcW w:type="auto" w:w="0"/>
            <w:vAlign w:val="center"/>
          </w:tcPr>
          <w:p>
            <w:pPr>
              <w:pStyle w:val="Normal"/>
            </w:pPr>
            <w:r>
              <w:rPr>
                <w:rStyle w:val="Text7"/>
              </w:rPr>
              <w:t>166</w:t>
            </w:r>
            <w:r>
              <w:t xml:space="preserve">　n.笑话</w:t>
            </w:r>
          </w:p>
        </w:tc>
      </w:tr>
      <w:tr>
        <w:tc>
          <w:tcPr>
            <w:tcW w:type="auto" w:w="0"/>
            <w:vAlign w:val="center"/>
          </w:tcPr>
          <w:p>
            <w:pPr>
              <w:pStyle w:val="Normal"/>
            </w:pPr>
            <w:r>
              <w:rPr>
                <w:rStyle w:val="Text7"/>
              </w:rPr>
              <w:t>167</w:t>
            </w:r>
            <w:r>
              <w:t xml:space="preserve">　ad.开玩笑地</w:t>
            </w:r>
          </w:p>
        </w:tc>
        <w:tc>
          <w:tcPr>
            <w:tcW w:type="auto" w:w="0"/>
            <w:vAlign w:val="center"/>
          </w:tcPr>
          <w:p>
            <w:pPr>
              <w:pStyle w:val="Normal"/>
            </w:pPr>
            <w:r>
              <w:rPr>
                <w:rStyle w:val="Text7"/>
              </w:rPr>
              <w:t>168</w:t>
            </w:r>
            <w:r>
              <w:t xml:space="preserve">　n.骑士；爵士</w:t>
            </w:r>
          </w:p>
        </w:tc>
      </w:tr>
      <w:tr>
        <w:tc>
          <w:tcPr>
            <w:tcW w:type="auto" w:w="0"/>
            <w:vAlign w:val="center"/>
          </w:tcPr>
          <w:p>
            <w:pPr>
              <w:pStyle w:val="Normal"/>
            </w:pPr>
            <w:r>
              <w:rPr>
                <w:rStyle w:val="Text7"/>
              </w:rPr>
              <w:t>169</w:t>
            </w:r>
            <w:r>
              <w:t xml:space="preserve">　n.遗物；废墟</w:t>
            </w:r>
          </w:p>
        </w:tc>
        <w:tc>
          <w:tcPr>
            <w:tcW w:type="auto" w:w="0"/>
            <w:vAlign w:val="center"/>
          </w:tcPr>
          <w:p>
            <w:pPr>
              <w:pStyle w:val="Normal"/>
            </w:pPr>
            <w:r>
              <w:rPr>
                <w:rStyle w:val="Text7"/>
              </w:rPr>
              <w:t>170</w:t>
            </w:r>
            <w:r>
              <w:t xml:space="preserve">　n.跑步者；信使</w:t>
            </w:r>
          </w:p>
        </w:tc>
      </w:tr>
      <w:tr>
        <w:tc>
          <w:tcPr>
            <w:tcW w:type="auto" w:w="0"/>
            <w:vAlign w:val="center"/>
          </w:tcPr>
          <w:p>
            <w:pPr>
              <w:pStyle w:val="Normal"/>
            </w:pPr>
            <w:r>
              <w:rPr>
                <w:rStyle w:val="Text7"/>
              </w:rPr>
              <w:t>171</w:t>
            </w:r>
            <w:r>
              <w:t xml:space="preserve">　n.自卫，正当防卫</w:t>
            </w:r>
          </w:p>
        </w:tc>
        <w:tc>
          <w:tcPr>
            <w:tcW w:type="auto" w:w="0"/>
            <w:vAlign w:val="center"/>
          </w:tcPr>
          <w:p>
            <w:pPr>
              <w:pStyle w:val="Normal"/>
            </w:pPr>
            <w:r>
              <w:rPr>
                <w:rStyle w:val="Text7"/>
              </w:rPr>
              <w:t>172</w:t>
            </w:r>
            <w:r>
              <w:t xml:space="preserve">　v.潜行；私运</w:t>
            </w:r>
          </w:p>
        </w:tc>
      </w:tr>
      <w:tr>
        <w:tc>
          <w:tcPr>
            <w:tcW w:type="auto" w:w="0"/>
            <w:vAlign w:val="center"/>
          </w:tcPr>
          <w:p>
            <w:pPr>
              <w:pStyle w:val="Normal"/>
            </w:pPr>
            <w:r>
              <w:rPr>
                <w:rStyle w:val="Text7"/>
              </w:rPr>
              <w:t>173</w:t>
            </w:r>
            <w:r>
              <w:t xml:space="preserve">　n.层；等级，层级</w:t>
            </w:r>
          </w:p>
        </w:tc>
        <w:tc>
          <w:tcPr>
            <w:tcW w:type="auto" w:w="0"/>
            <w:vAlign w:val="center"/>
          </w:tcPr>
          <w:p>
            <w:pPr>
              <w:pStyle w:val="Normal"/>
            </w:pPr>
            <w:r>
              <w:rPr>
                <w:rStyle w:val="Text7"/>
              </w:rPr>
              <w:t>174</w:t>
            </w:r>
            <w:r>
              <w:t xml:space="preserve">　ad.不切实际地，不现实地</w:t>
            </w:r>
          </w:p>
        </w:tc>
      </w:tr>
      <w:tr>
        <w:tc>
          <w:tcPr>
            <w:tcW w:type="auto" w:w="0"/>
            <w:vAlign w:val="center"/>
          </w:tcPr>
          <w:p>
            <w:pPr>
              <w:pStyle w:val="Normal"/>
            </w:pPr>
            <w:r>
              <w:rPr>
                <w:rStyle w:val="Text7"/>
              </w:rPr>
              <w:t>175</w:t>
            </w:r>
            <w:r>
              <w:t xml:space="preserve">　n.火山</w:t>
            </w:r>
          </w:p>
        </w:tc>
        <w:tc>
          <w:tcPr>
            <w:tcW w:type="auto" w:w="0"/>
            <w:vAlign w:val="center"/>
          </w:tcPr>
          <w:p>
            <w:pPr>
              <w:pStyle w:val="Normal"/>
            </w:pPr>
            <w:r>
              <w:rPr>
                <w:rStyle w:val="Text7"/>
              </w:rPr>
              <w:t>176</w:t>
            </w:r>
            <w:r>
              <w:t xml:space="preserve">　ad.完全地；全部地</w:t>
            </w:r>
          </w:p>
        </w:tc>
      </w:tr>
      <w:tr>
        <w:tc>
          <w:tcPr>
            <w:tcW w:type="auto" w:w="0"/>
            <w:vAlign w:val="center"/>
          </w:tcPr>
          <w:p>
            <w:pPr>
              <w:pStyle w:val="Normal"/>
            </w:pPr>
            <w:r>
              <w:rPr>
                <w:rStyle w:val="Text7"/>
              </w:rPr>
              <w:t>177</w:t>
            </w:r>
            <w:r>
              <w:t xml:space="preserve">　v.实现；达到</w:t>
            </w:r>
          </w:p>
        </w:tc>
        <w:tc>
          <w:tcPr>
            <w:tcW w:type="auto" w:w="0"/>
            <w:vAlign w:val="center"/>
          </w:tcPr>
          <w:p>
            <w:pPr>
              <w:pStyle w:val="Normal"/>
            </w:pPr>
            <w:r>
              <w:rPr>
                <w:rStyle w:val="Text7"/>
              </w:rPr>
              <w:t>178</w:t>
            </w:r>
            <w:r>
              <w:t xml:space="preserve">　n.获得成功的人</w:t>
            </w:r>
          </w:p>
        </w:tc>
      </w:tr>
      <w:tr>
        <w:tc>
          <w:tcPr>
            <w:tcW w:type="auto" w:w="0"/>
            <w:vAlign w:val="center"/>
          </w:tcPr>
          <w:p>
            <w:pPr>
              <w:pStyle w:val="Normal"/>
            </w:pPr>
            <w:r>
              <w:rPr>
                <w:rStyle w:val="Text7"/>
              </w:rPr>
              <w:t>179</w:t>
            </w:r>
            <w:r>
              <w:t xml:space="preserve">　n.完成；成就</w:t>
            </w:r>
          </w:p>
        </w:tc>
        <w:tc>
          <w:tcPr>
            <w:tcW w:type="auto" w:w="0"/>
            <w:vAlign w:val="center"/>
          </w:tcPr>
          <w:p>
            <w:pPr>
              <w:pStyle w:val="Normal"/>
            </w:pPr>
            <w:r>
              <w:rPr>
                <w:rStyle w:val="Text7"/>
              </w:rPr>
              <w:t>180</w:t>
            </w:r>
            <w:r>
              <w:t xml:space="preserve">　vt.相信；信任</w:t>
            </w:r>
          </w:p>
        </w:tc>
      </w:tr>
      <w:tr>
        <w:tc>
          <w:tcPr>
            <w:tcW w:type="auto" w:w="0"/>
            <w:vAlign w:val="center"/>
          </w:tcPr>
          <w:p>
            <w:pPr>
              <w:pStyle w:val="Normal"/>
            </w:pPr>
            <w:r>
              <w:rPr>
                <w:rStyle w:val="Text7"/>
              </w:rPr>
              <w:t>181</w:t>
            </w:r>
            <w:r>
              <w:t xml:space="preserve">　n.相信，信任</w:t>
            </w:r>
          </w:p>
        </w:tc>
        <w:tc>
          <w:tcPr>
            <w:tcW w:type="auto" w:w="0"/>
            <w:vAlign w:val="center"/>
          </w:tcPr>
          <w:p>
            <w:pPr>
              <w:pStyle w:val="Normal"/>
            </w:pPr>
            <w:r>
              <w:rPr>
                <w:rStyle w:val="Text7"/>
              </w:rPr>
              <w:t>182</w:t>
            </w:r>
            <w:r>
              <w:t xml:space="preserve">　a.令人难以置信的</w:t>
            </w:r>
          </w:p>
        </w:tc>
      </w:tr>
      <w:tr>
        <w:tc>
          <w:tcPr>
            <w:tcW w:type="auto" w:w="0"/>
            <w:vAlign w:val="center"/>
          </w:tcPr>
          <w:p>
            <w:pPr>
              <w:pStyle w:val="Normal"/>
            </w:pPr>
            <w:r>
              <w:rPr>
                <w:rStyle w:val="Text7"/>
              </w:rPr>
              <w:t>183</w:t>
            </w:r>
            <w:r>
              <w:t xml:space="preserve">　vt.创造；产生</w:t>
            </w:r>
          </w:p>
        </w:tc>
        <w:tc>
          <w:tcPr>
            <w:tcW w:type="auto" w:w="0"/>
            <w:vAlign w:val="center"/>
          </w:tcPr>
          <w:p>
            <w:pPr>
              <w:pStyle w:val="Normal"/>
            </w:pPr>
            <w:r>
              <w:rPr>
                <w:rStyle w:val="Text7"/>
              </w:rPr>
              <w:t>184</w:t>
            </w:r>
            <w:r>
              <w:t xml:space="preserve">　n.创造物；生物</w:t>
            </w:r>
          </w:p>
        </w:tc>
      </w:tr>
      <w:tr>
        <w:tc>
          <w:tcPr>
            <w:tcW w:type="auto" w:w="0"/>
            <w:vAlign w:val="center"/>
          </w:tcPr>
          <w:p>
            <w:pPr>
              <w:pStyle w:val="Normal"/>
            </w:pPr>
            <w:r>
              <w:rPr>
                <w:rStyle w:val="Text7"/>
              </w:rPr>
              <w:t>185</w:t>
            </w:r>
            <w:r>
              <w:t xml:space="preserve">　a.创造的；有创造力的</w:t>
            </w:r>
          </w:p>
        </w:tc>
        <w:tc>
          <w:tcPr>
            <w:tcW w:type="auto" w:w="0"/>
            <w:vAlign w:val="center"/>
          </w:tcPr>
          <w:p>
            <w:pPr>
              <w:pStyle w:val="Normal"/>
            </w:pPr>
            <w:r>
              <w:rPr>
                <w:rStyle w:val="Text7"/>
              </w:rPr>
              <w:t>186</w:t>
            </w:r>
            <w:r>
              <w:t xml:space="preserve">　n.创造力</w:t>
            </w:r>
          </w:p>
        </w:tc>
      </w:tr>
      <w:tr>
        <w:tc>
          <w:tcPr>
            <w:tcW w:type="auto" w:w="0"/>
            <w:vAlign w:val="center"/>
          </w:tcPr>
          <w:p>
            <w:pPr>
              <w:pStyle w:val="Normal"/>
            </w:pPr>
            <w:r>
              <w:rPr>
                <w:rStyle w:val="Text7"/>
              </w:rPr>
              <w:t>187</w:t>
            </w:r>
            <w:r>
              <w:t xml:space="preserve">　a.相互的；共同的</w:t>
            </w:r>
          </w:p>
        </w:tc>
        <w:tc>
          <w:tcPr>
            <w:tcW w:type="auto" w:w="0"/>
            <w:vAlign w:val="center"/>
          </w:tcPr>
          <w:p>
            <w:pPr>
              <w:pStyle w:val="Normal"/>
            </w:pPr>
            <w:r>
              <w:rPr>
                <w:rStyle w:val="Text7"/>
              </w:rPr>
              <w:t>188</w:t>
            </w:r>
            <w:r>
              <w:t xml:space="preserve">　ad.相互地；互助地</w:t>
            </w:r>
          </w:p>
        </w:tc>
      </w:tr>
      <w:tr>
        <w:tc>
          <w:tcPr>
            <w:tcW w:type="auto" w:w="0"/>
            <w:vAlign w:val="center"/>
          </w:tcPr>
          <w:p>
            <w:pPr>
              <w:pStyle w:val="Normal"/>
            </w:pPr>
            <w:r>
              <w:rPr>
                <w:rStyle w:val="Text7"/>
              </w:rPr>
              <w:t>189</w:t>
            </w:r>
            <w:r>
              <w:t xml:space="preserve">　v./n.交换；兑换</w:t>
            </w:r>
          </w:p>
        </w:tc>
        <w:tc>
          <w:tcPr>
            <w:tcW w:type="auto" w:w="0"/>
            <w:vAlign w:val="center"/>
          </w:tcPr>
          <w:p>
            <w:pPr>
              <w:pStyle w:val="Normal"/>
            </w:pPr>
            <w:r>
              <w:rPr>
                <w:rStyle w:val="Text7"/>
              </w:rPr>
              <w:t>190</w:t>
            </w:r>
            <w:r>
              <w:t xml:space="preserve">　n.精通，熟练</w:t>
            </w:r>
          </w:p>
        </w:tc>
      </w:tr>
      <w:tr>
        <w:tc>
          <w:tcPr>
            <w:tcW w:type="auto" w:w="0"/>
            <w:vAlign w:val="center"/>
          </w:tcPr>
          <w:p>
            <w:pPr>
              <w:pStyle w:val="Normal"/>
            </w:pPr>
            <w:r>
              <w:rPr>
                <w:rStyle w:val="Text7"/>
              </w:rPr>
              <w:t>191</w:t>
            </w:r>
            <w:r>
              <w:t xml:space="preserve">　a.精通的，熟练的</w:t>
            </w:r>
          </w:p>
        </w:tc>
        <w:tc>
          <w:tcPr>
            <w:tcW w:type="auto" w:w="0"/>
            <w:vAlign w:val="center"/>
          </w:tcPr>
          <w:p>
            <w:pPr>
              <w:pStyle w:val="Normal"/>
            </w:pPr>
            <w:r>
              <w:rPr>
                <w:rStyle w:val="Text7"/>
              </w:rPr>
              <w:t>192</w:t>
            </w:r>
            <w:r>
              <w:t xml:space="preserve">　vt.触发，引起</w:t>
            </w:r>
          </w:p>
        </w:tc>
      </w:tr>
      <w:tr>
        <w:tc>
          <w:tcPr>
            <w:tcW w:type="auto" w:w="0"/>
            <w:vAlign w:val="center"/>
          </w:tcPr>
          <w:p>
            <w:pPr>
              <w:pStyle w:val="Normal"/>
            </w:pPr>
            <w:r>
              <w:rPr>
                <w:rStyle w:val="Text7"/>
              </w:rPr>
              <w:t>193</w:t>
            </w:r>
            <w:r>
              <w:t xml:space="preserve">　n.授权令；正当理由</w:t>
            </w:r>
          </w:p>
        </w:tc>
        <w:tc>
          <w:tcPr>
            <w:tcW w:type="auto" w:w="0"/>
            <w:vAlign w:val="center"/>
          </w:tcPr>
          <w:p>
            <w:pPr>
              <w:pStyle w:val="Normal"/>
            </w:pPr>
            <w:r>
              <w:rPr>
                <w:rStyle w:val="Text7"/>
              </w:rPr>
              <w:t>194</w:t>
            </w:r>
            <w:r>
              <w:t xml:space="preserve">　n.超越；卓越</w:t>
            </w:r>
          </w:p>
        </w:tc>
      </w:tr>
      <w:tr>
        <w:tc>
          <w:tcPr>
            <w:tcW w:type="auto" w:w="0"/>
            <w:vAlign w:val="center"/>
          </w:tcPr>
          <w:p>
            <w:pPr>
              <w:pStyle w:val="Normal"/>
            </w:pPr>
            <w:r>
              <w:rPr>
                <w:rStyle w:val="Text7"/>
              </w:rPr>
              <w:t>195</w:t>
            </w:r>
            <w:r>
              <w:t xml:space="preserve">　v.（使）碎裂；（使）瓦解</w:t>
            </w:r>
          </w:p>
        </w:tc>
        <w:tc>
          <w:tcPr>
            <w:tcW w:type="auto" w:w="0"/>
            <w:vAlign w:val="center"/>
          </w:tcPr>
          <w:p>
            <w:pPr>
              <w:pStyle w:val="Normal"/>
            </w:pPr>
            <w:r>
              <w:rPr>
                <w:rStyle w:val="Text7"/>
              </w:rPr>
              <w:t>196</w:t>
            </w:r>
            <w:r>
              <w:t xml:space="preserve">　n.比例，比率</w:t>
            </w:r>
          </w:p>
        </w:tc>
      </w:tr>
      <w:tr>
        <w:tc>
          <w:tcPr>
            <w:tcW w:type="auto" w:w="0"/>
            <w:vAlign w:val="center"/>
          </w:tcPr>
          <w:p>
            <w:pPr>
              <w:pStyle w:val="Normal"/>
            </w:pPr>
            <w:r>
              <w:rPr>
                <w:rStyle w:val="Text7"/>
              </w:rPr>
              <w:t>197</w:t>
            </w:r>
            <w:r>
              <w:t xml:space="preserve">　a.重要的 n.专业</w:t>
            </w:r>
          </w:p>
        </w:tc>
        <w:tc>
          <w:tcPr>
            <w:tcW w:type="auto" w:w="0"/>
            <w:vAlign w:val="center"/>
          </w:tcPr>
          <w:p>
            <w:pPr>
              <w:pStyle w:val="Normal"/>
            </w:pPr>
            <w:r>
              <w:rPr>
                <w:rStyle w:val="Text7"/>
              </w:rPr>
              <w:t>198</w:t>
            </w:r>
            <w:r>
              <w:t xml:space="preserve">　n.多数，大多数</w:t>
            </w:r>
          </w:p>
        </w:tc>
      </w:tr>
      <w:tr>
        <w:tc>
          <w:tcPr>
            <w:tcW w:type="auto" w:w="0"/>
            <w:vAlign w:val="center"/>
          </w:tcPr>
          <w:p>
            <w:pPr>
              <w:pStyle w:val="Normal"/>
            </w:pPr>
            <w:r>
              <w:rPr>
                <w:rStyle w:val="Text7"/>
              </w:rPr>
              <w:t>199</w:t>
            </w:r>
            <w:r>
              <w:t xml:space="preserve">　n.股东；利益相关者</w:t>
            </w:r>
          </w:p>
        </w:tc>
        <w:tc>
          <w:tcPr>
            <w:tcW w:type="auto" w:w="0"/>
            <w:vAlign w:val="center"/>
          </w:tcPr>
          <w:p>
            <w:pPr>
              <w:pStyle w:val="Normal"/>
            </w:pPr>
            <w:r>
              <w:rPr>
                <w:rStyle w:val="Text7"/>
              </w:rPr>
              <w:t>200</w:t>
            </w:r>
            <w:r>
              <w:t xml:space="preserve">　a.自由的 n.自由主义者</w:t>
            </w:r>
          </w:p>
        </w:tc>
      </w:tr>
      <w:tr>
        <w:tc>
          <w:tcPr>
            <w:tcW w:type="auto" w:w="0"/>
            <w:vAlign w:val="center"/>
          </w:tcPr>
          <w:p>
            <w:pPr>
              <w:pStyle w:val="Normal"/>
            </w:pPr>
            <w:r>
              <w:rPr>
                <w:rStyle w:val="Text7"/>
              </w:rPr>
              <w:t>201</w:t>
            </w:r>
            <w:r>
              <w:t xml:space="preserve">　a.不自由的，僵化的</w:t>
            </w:r>
          </w:p>
        </w:tc>
      </w:tr>
    </w:tbl>
    <w:p>
      <w:bookmarkStart w:id="124" w:name="Top_of_part0067_html"/>
      <w:bookmarkStart w:id="125" w:name="List_8_______Yue____Ri"/>
      <w:pPr>
        <w:pStyle w:val="Heading 2"/>
        <w:pageBreakBefore w:val="on"/>
      </w:pPr>
      <w:r>
        <w:t>List 8</w:t>
      </w:r>
      <w:bookmarkEnd w:id="124"/>
      <w:bookmarkEnd w:id="125"/>
    </w:p>
    <w:p>
      <w:pPr>
        <w:pStyle w:val="Para 16"/>
      </w:pPr>
      <w:r>
        <w:t>___月___日</w:t>
      </w:r>
    </w:p>
    <w:tbl>
      <w:tblPr>
        <w:tblW w:type="auto" w:w="0"/>
      </w:tblPr>
      <w:tr>
        <w:tc>
          <w:tcPr>
            <w:tcW w:type="auto" w:w="0"/>
            <w:vAlign w:val="center"/>
          </w:tcPr>
          <w:p>
            <w:pPr>
              <w:pStyle w:val="Normal"/>
            </w:pPr>
            <w:r>
              <w:rPr>
                <w:rStyle w:val="Text7"/>
              </w:rPr>
              <w:t>1</w:t>
            </w:r>
            <w:r>
              <w:t xml:space="preserve">　nationwide</w:t>
            </w:r>
          </w:p>
        </w:tc>
        <w:tc>
          <w:tcPr>
            <w:tcW w:type="auto" w:w="0"/>
            <w:vAlign w:val="center"/>
          </w:tcPr>
          <w:p>
            <w:pPr>
              <w:pStyle w:val="Normal"/>
            </w:pPr>
            <w:r>
              <w:rPr>
                <w:rStyle w:val="Text7"/>
              </w:rPr>
              <w:t>2</w:t>
            </w:r>
            <w:r>
              <w:t xml:space="preserve">　pain</w:t>
            </w:r>
          </w:p>
        </w:tc>
      </w:tr>
      <w:tr>
        <w:tc>
          <w:tcPr>
            <w:tcW w:type="auto" w:w="0"/>
            <w:vAlign w:val="center"/>
          </w:tcPr>
          <w:p>
            <w:pPr>
              <w:pStyle w:val="Normal"/>
            </w:pPr>
            <w:r>
              <w:rPr>
                <w:rStyle w:val="Text7"/>
              </w:rPr>
              <w:t>3</w:t>
            </w:r>
            <w:r>
              <w:t xml:space="preserve">　painful</w:t>
            </w:r>
          </w:p>
        </w:tc>
        <w:tc>
          <w:tcPr>
            <w:tcW w:type="auto" w:w="0"/>
            <w:vAlign w:val="center"/>
          </w:tcPr>
          <w:p>
            <w:pPr>
              <w:pStyle w:val="Normal"/>
            </w:pPr>
            <w:r>
              <w:rPr>
                <w:rStyle w:val="Text7"/>
              </w:rPr>
              <w:t>4</w:t>
            </w:r>
            <w:r>
              <w:t xml:space="preserve">　protoscience</w:t>
            </w:r>
          </w:p>
        </w:tc>
      </w:tr>
      <w:tr>
        <w:tc>
          <w:tcPr>
            <w:tcW w:type="auto" w:w="0"/>
            <w:vAlign w:val="center"/>
          </w:tcPr>
          <w:p>
            <w:pPr>
              <w:pStyle w:val="Normal"/>
            </w:pPr>
            <w:r>
              <w:rPr>
                <w:rStyle w:val="Text7"/>
              </w:rPr>
              <w:t>5</w:t>
            </w:r>
            <w:r>
              <w:t xml:space="preserve">　query</w:t>
            </w:r>
          </w:p>
        </w:tc>
        <w:tc>
          <w:tcPr>
            <w:tcW w:type="auto" w:w="0"/>
            <w:vAlign w:val="center"/>
          </w:tcPr>
          <w:p>
            <w:pPr>
              <w:pStyle w:val="Normal"/>
            </w:pPr>
            <w:r>
              <w:rPr>
                <w:rStyle w:val="Text7"/>
              </w:rPr>
              <w:t>6</w:t>
            </w:r>
            <w:r>
              <w:t xml:space="preserve">　rail</w:t>
            </w:r>
          </w:p>
        </w:tc>
      </w:tr>
      <w:tr>
        <w:tc>
          <w:tcPr>
            <w:tcW w:type="auto" w:w="0"/>
            <w:vAlign w:val="center"/>
          </w:tcPr>
          <w:p>
            <w:pPr>
              <w:pStyle w:val="Normal"/>
            </w:pPr>
            <w:r>
              <w:rPr>
                <w:rStyle w:val="Text7"/>
              </w:rPr>
              <w:t>7</w:t>
            </w:r>
            <w:r>
              <w:t xml:space="preserve">　saliva</w:t>
            </w:r>
          </w:p>
        </w:tc>
        <w:tc>
          <w:tcPr>
            <w:tcW w:type="auto" w:w="0"/>
            <w:vAlign w:val="center"/>
          </w:tcPr>
          <w:p>
            <w:pPr>
              <w:pStyle w:val="Normal"/>
            </w:pPr>
            <w:r>
              <w:rPr>
                <w:rStyle w:val="Text7"/>
              </w:rPr>
              <w:t>8</w:t>
            </w:r>
            <w:r>
              <w:t xml:space="preserve">　talk</w:t>
            </w:r>
          </w:p>
        </w:tc>
      </w:tr>
      <w:tr>
        <w:tc>
          <w:tcPr>
            <w:tcW w:type="auto" w:w="0"/>
            <w:vAlign w:val="center"/>
          </w:tcPr>
          <w:p>
            <w:pPr>
              <w:pStyle w:val="Normal"/>
            </w:pPr>
            <w:r>
              <w:rPr>
                <w:rStyle w:val="Text7"/>
              </w:rPr>
              <w:t>9</w:t>
            </w:r>
            <w:r>
              <w:t xml:space="preserve">　value</w:t>
            </w:r>
          </w:p>
        </w:tc>
        <w:tc>
          <w:tcPr>
            <w:tcW w:type="auto" w:w="0"/>
            <w:vAlign w:val="center"/>
          </w:tcPr>
          <w:p>
            <w:pPr>
              <w:pStyle w:val="Normal"/>
            </w:pPr>
            <w:r>
              <w:rPr>
                <w:rStyle w:val="Text7"/>
              </w:rPr>
              <w:t>10</w:t>
            </w:r>
            <w:r>
              <w:t xml:space="preserve">　valuable</w:t>
            </w:r>
          </w:p>
        </w:tc>
      </w:tr>
      <w:tr>
        <w:tc>
          <w:tcPr>
            <w:tcW w:type="auto" w:w="0"/>
            <w:vAlign w:val="center"/>
          </w:tcPr>
          <w:p>
            <w:pPr>
              <w:pStyle w:val="Normal"/>
            </w:pPr>
            <w:r>
              <w:rPr>
                <w:rStyle w:val="Text7"/>
              </w:rPr>
              <w:t>11</w:t>
            </w:r>
            <w:r>
              <w:t xml:space="preserve">　warn</w:t>
            </w:r>
          </w:p>
        </w:tc>
        <w:tc>
          <w:tcPr>
            <w:tcW w:type="auto" w:w="0"/>
            <w:vAlign w:val="center"/>
          </w:tcPr>
          <w:p>
            <w:pPr>
              <w:pStyle w:val="Normal"/>
            </w:pPr>
            <w:r>
              <w:rPr>
                <w:rStyle w:val="Text7"/>
              </w:rPr>
              <w:t>12</w:t>
            </w:r>
            <w:r>
              <w:t xml:space="preserve">　absence</w:t>
            </w:r>
          </w:p>
        </w:tc>
      </w:tr>
      <w:tr>
        <w:tc>
          <w:tcPr>
            <w:tcW w:type="auto" w:w="0"/>
            <w:vAlign w:val="center"/>
          </w:tcPr>
          <w:p>
            <w:pPr>
              <w:pStyle w:val="Normal"/>
            </w:pPr>
            <w:r>
              <w:rPr>
                <w:rStyle w:val="Text7"/>
              </w:rPr>
              <w:t>13</w:t>
            </w:r>
            <w:r>
              <w:t xml:space="preserve">　absent</w:t>
            </w:r>
          </w:p>
        </w:tc>
        <w:tc>
          <w:tcPr>
            <w:tcW w:type="auto" w:w="0"/>
            <w:vAlign w:val="center"/>
          </w:tcPr>
          <w:p>
            <w:pPr>
              <w:pStyle w:val="Normal"/>
            </w:pPr>
            <w:r>
              <w:rPr>
                <w:rStyle w:val="Text7"/>
              </w:rPr>
              <w:t>14</w:t>
            </w:r>
            <w:r>
              <w:t xml:space="preserve">　ballet</w:t>
            </w:r>
          </w:p>
        </w:tc>
      </w:tr>
      <w:tr>
        <w:tc>
          <w:tcPr>
            <w:tcW w:type="auto" w:w="0"/>
            <w:vAlign w:val="center"/>
          </w:tcPr>
          <w:p>
            <w:pPr>
              <w:pStyle w:val="Normal"/>
            </w:pPr>
            <w:r>
              <w:rPr>
                <w:rStyle w:val="Text7"/>
              </w:rPr>
              <w:t>15</w:t>
            </w:r>
            <w:r>
              <w:t xml:space="preserve">　canal</w:t>
            </w:r>
          </w:p>
        </w:tc>
        <w:tc>
          <w:tcPr>
            <w:tcW w:type="auto" w:w="0"/>
            <w:vAlign w:val="center"/>
          </w:tcPr>
          <w:p>
            <w:pPr>
              <w:pStyle w:val="Normal"/>
            </w:pPr>
            <w:r>
              <w:rPr>
                <w:rStyle w:val="Text7"/>
              </w:rPr>
              <w:t>16</w:t>
            </w:r>
            <w:r>
              <w:t xml:space="preserve">　bipedal</w:t>
            </w:r>
          </w:p>
        </w:tc>
      </w:tr>
      <w:tr>
        <w:tc>
          <w:tcPr>
            <w:tcW w:type="auto" w:w="0"/>
            <w:vAlign w:val="center"/>
          </w:tcPr>
          <w:p>
            <w:pPr>
              <w:pStyle w:val="Normal"/>
            </w:pPr>
            <w:r>
              <w:rPr>
                <w:rStyle w:val="Text7"/>
              </w:rPr>
              <w:t>17</w:t>
            </w:r>
            <w:r>
              <w:t xml:space="preserve">　dare</w:t>
            </w:r>
          </w:p>
        </w:tc>
        <w:tc>
          <w:tcPr>
            <w:tcW w:type="auto" w:w="0"/>
            <w:vAlign w:val="center"/>
          </w:tcPr>
          <w:p>
            <w:pPr>
              <w:pStyle w:val="Normal"/>
            </w:pPr>
            <w:r>
              <w:rPr>
                <w:rStyle w:val="Text7"/>
              </w:rPr>
              <w:t>18</w:t>
            </w:r>
            <w:r>
              <w:t xml:space="preserve">　edit</w:t>
            </w:r>
          </w:p>
        </w:tc>
      </w:tr>
      <w:tr>
        <w:tc>
          <w:tcPr>
            <w:tcW w:type="auto" w:w="0"/>
            <w:vAlign w:val="center"/>
          </w:tcPr>
          <w:p>
            <w:pPr>
              <w:pStyle w:val="Normal"/>
            </w:pPr>
            <w:r>
              <w:rPr>
                <w:rStyle w:val="Text7"/>
              </w:rPr>
              <w:t>19</w:t>
            </w:r>
            <w:r>
              <w:t xml:space="preserve">　editor</w:t>
            </w:r>
          </w:p>
        </w:tc>
        <w:tc>
          <w:tcPr>
            <w:tcW w:type="auto" w:w="0"/>
            <w:vAlign w:val="center"/>
          </w:tcPr>
          <w:p>
            <w:pPr>
              <w:pStyle w:val="Normal"/>
            </w:pPr>
            <w:r>
              <w:rPr>
                <w:rStyle w:val="Text7"/>
              </w:rPr>
              <w:t>20</w:t>
            </w:r>
            <w:r>
              <w:t xml:space="preserve">　fail</w:t>
            </w:r>
          </w:p>
        </w:tc>
      </w:tr>
      <w:tr>
        <w:tc>
          <w:tcPr>
            <w:tcW w:type="auto" w:w="0"/>
            <w:vAlign w:val="center"/>
          </w:tcPr>
          <w:p>
            <w:pPr>
              <w:pStyle w:val="Normal"/>
            </w:pPr>
            <w:r>
              <w:rPr>
                <w:rStyle w:val="Text7"/>
              </w:rPr>
              <w:t>21</w:t>
            </w:r>
            <w:r>
              <w:t xml:space="preserve">　failure</w:t>
            </w:r>
          </w:p>
        </w:tc>
        <w:tc>
          <w:tcPr>
            <w:tcW w:type="auto" w:w="0"/>
            <w:vAlign w:val="center"/>
          </w:tcPr>
          <w:p>
            <w:pPr>
              <w:pStyle w:val="Normal"/>
            </w:pPr>
            <w:r>
              <w:rPr>
                <w:rStyle w:val="Text7"/>
              </w:rPr>
              <w:t>22</w:t>
            </w:r>
            <w:r>
              <w:t xml:space="preserve">　gay</w:t>
            </w:r>
          </w:p>
        </w:tc>
      </w:tr>
      <w:tr>
        <w:tc>
          <w:tcPr>
            <w:tcW w:type="auto" w:w="0"/>
            <w:vAlign w:val="center"/>
          </w:tcPr>
          <w:p>
            <w:pPr>
              <w:pStyle w:val="Normal"/>
            </w:pPr>
            <w:r>
              <w:rPr>
                <w:rStyle w:val="Text7"/>
              </w:rPr>
              <w:t>23</w:t>
            </w:r>
            <w:r>
              <w:t xml:space="preserve">　hall</w:t>
            </w:r>
          </w:p>
        </w:tc>
        <w:tc>
          <w:tcPr>
            <w:tcW w:type="auto" w:w="0"/>
            <w:vAlign w:val="center"/>
          </w:tcPr>
          <w:p>
            <w:pPr>
              <w:pStyle w:val="Normal"/>
            </w:pPr>
            <w:r>
              <w:rPr>
                <w:rStyle w:val="Text7"/>
              </w:rPr>
              <w:t>24</w:t>
            </w:r>
            <w:r>
              <w:t xml:space="preserve">　knit</w:t>
            </w:r>
          </w:p>
        </w:tc>
      </w:tr>
      <w:tr>
        <w:tc>
          <w:tcPr>
            <w:tcW w:type="auto" w:w="0"/>
            <w:vAlign w:val="center"/>
          </w:tcPr>
          <w:p>
            <w:pPr>
              <w:pStyle w:val="Normal"/>
            </w:pPr>
            <w:r>
              <w:rPr>
                <w:rStyle w:val="Text7"/>
              </w:rPr>
              <w:t>25</w:t>
            </w:r>
            <w:r>
              <w:t xml:space="preserve">　lance</w:t>
            </w:r>
          </w:p>
        </w:tc>
        <w:tc>
          <w:tcPr>
            <w:tcW w:type="auto" w:w="0"/>
            <w:vAlign w:val="center"/>
          </w:tcPr>
          <w:p>
            <w:pPr>
              <w:pStyle w:val="Normal"/>
            </w:pPr>
            <w:r>
              <w:rPr>
                <w:rStyle w:val="Text7"/>
              </w:rPr>
              <w:t>26</w:t>
            </w:r>
            <w:r>
              <w:t xml:space="preserve">　legal</w:t>
            </w:r>
          </w:p>
        </w:tc>
      </w:tr>
      <w:tr>
        <w:tc>
          <w:tcPr>
            <w:tcW w:type="auto" w:w="0"/>
            <w:vAlign w:val="center"/>
          </w:tcPr>
          <w:p>
            <w:pPr>
              <w:pStyle w:val="Normal"/>
            </w:pPr>
            <w:r>
              <w:rPr>
                <w:rStyle w:val="Text7"/>
              </w:rPr>
              <w:t>27</w:t>
            </w:r>
            <w:r>
              <w:t xml:space="preserve">　illegal</w:t>
            </w:r>
          </w:p>
        </w:tc>
        <w:tc>
          <w:tcPr>
            <w:tcW w:type="auto" w:w="0"/>
            <w:vAlign w:val="center"/>
          </w:tcPr>
          <w:p>
            <w:pPr>
              <w:pStyle w:val="Normal"/>
            </w:pPr>
            <w:r>
              <w:rPr>
                <w:rStyle w:val="Text7"/>
              </w:rPr>
              <w:t>28</w:t>
            </w:r>
            <w:r>
              <w:t xml:space="preserve">　make</w:t>
            </w:r>
          </w:p>
        </w:tc>
      </w:tr>
      <w:tr>
        <w:tc>
          <w:tcPr>
            <w:tcW w:type="auto" w:w="0"/>
            <w:vAlign w:val="center"/>
          </w:tcPr>
          <w:p>
            <w:pPr>
              <w:pStyle w:val="Normal"/>
            </w:pPr>
            <w:r>
              <w:rPr>
                <w:rStyle w:val="Text7"/>
              </w:rPr>
              <w:t>29</w:t>
            </w:r>
            <w:r>
              <w:t xml:space="preserve">　native-born</w:t>
            </w:r>
          </w:p>
        </w:tc>
        <w:tc>
          <w:tcPr>
            <w:tcW w:type="auto" w:w="0"/>
            <w:vAlign w:val="center"/>
          </w:tcPr>
          <w:p>
            <w:pPr>
              <w:pStyle w:val="Normal"/>
            </w:pPr>
            <w:r>
              <w:rPr>
                <w:rStyle w:val="Text7"/>
              </w:rPr>
              <w:t>30</w:t>
            </w:r>
            <w:r>
              <w:t xml:space="preserve">　paint</w:t>
            </w:r>
          </w:p>
        </w:tc>
      </w:tr>
      <w:tr>
        <w:tc>
          <w:tcPr>
            <w:tcW w:type="auto" w:w="0"/>
            <w:vAlign w:val="center"/>
          </w:tcPr>
          <w:p>
            <w:pPr>
              <w:pStyle w:val="Normal"/>
            </w:pPr>
            <w:r>
              <w:rPr>
                <w:rStyle w:val="Text7"/>
              </w:rPr>
              <w:t>31</w:t>
            </w:r>
            <w:r>
              <w:t xml:space="preserve">　quest</w:t>
            </w:r>
          </w:p>
        </w:tc>
        <w:tc>
          <w:tcPr>
            <w:tcW w:type="auto" w:w="0"/>
            <w:vAlign w:val="center"/>
          </w:tcPr>
          <w:p>
            <w:pPr>
              <w:pStyle w:val="Normal"/>
            </w:pPr>
            <w:r>
              <w:rPr>
                <w:rStyle w:val="Text7"/>
              </w:rPr>
              <w:t>32</w:t>
            </w:r>
            <w:r>
              <w:t xml:space="preserve">　railroad</w:t>
            </w:r>
          </w:p>
        </w:tc>
      </w:tr>
      <w:tr>
        <w:tc>
          <w:tcPr>
            <w:tcW w:type="auto" w:w="0"/>
            <w:vAlign w:val="center"/>
          </w:tcPr>
          <w:p>
            <w:pPr>
              <w:pStyle w:val="Normal"/>
            </w:pPr>
            <w:r>
              <w:rPr>
                <w:rStyle w:val="Text7"/>
              </w:rPr>
              <w:t>33</w:t>
            </w:r>
            <w:r>
              <w:t xml:space="preserve">　salt</w:t>
            </w:r>
          </w:p>
        </w:tc>
        <w:tc>
          <w:tcPr>
            <w:tcW w:type="auto" w:w="0"/>
            <w:vAlign w:val="center"/>
          </w:tcPr>
          <w:p>
            <w:pPr>
              <w:pStyle w:val="Normal"/>
            </w:pPr>
            <w:r>
              <w:rPr>
                <w:rStyle w:val="Text7"/>
              </w:rPr>
              <w:t>34</w:t>
            </w:r>
            <w:r>
              <w:t xml:space="preserve">　wash</w:t>
            </w:r>
          </w:p>
        </w:tc>
      </w:tr>
      <w:tr>
        <w:tc>
          <w:tcPr>
            <w:tcW w:type="auto" w:w="0"/>
            <w:vAlign w:val="center"/>
          </w:tcPr>
          <w:p>
            <w:pPr>
              <w:pStyle w:val="Normal"/>
            </w:pPr>
            <w:r>
              <w:rPr>
                <w:rStyle w:val="Text7"/>
              </w:rPr>
              <w:t>35</w:t>
            </w:r>
            <w:r>
              <w:t xml:space="preserve">　band</w:t>
            </w:r>
          </w:p>
        </w:tc>
        <w:tc>
          <w:tcPr>
            <w:tcW w:type="auto" w:w="0"/>
            <w:vAlign w:val="center"/>
          </w:tcPr>
          <w:p>
            <w:pPr>
              <w:pStyle w:val="Normal"/>
            </w:pPr>
            <w:r>
              <w:rPr>
                <w:rStyle w:val="Text7"/>
              </w:rPr>
              <w:t>36</w:t>
            </w:r>
            <w:r>
              <w:t xml:space="preserve">　cancel</w:t>
            </w:r>
          </w:p>
        </w:tc>
      </w:tr>
      <w:tr>
        <w:tc>
          <w:tcPr>
            <w:tcW w:type="auto" w:w="0"/>
            <w:vAlign w:val="center"/>
          </w:tcPr>
          <w:p>
            <w:pPr>
              <w:pStyle w:val="Normal"/>
            </w:pPr>
            <w:r>
              <w:rPr>
                <w:rStyle w:val="Text7"/>
              </w:rPr>
              <w:t>37</w:t>
            </w:r>
            <w:r>
              <w:t xml:space="preserve">　database</w:t>
            </w:r>
          </w:p>
        </w:tc>
        <w:tc>
          <w:tcPr>
            <w:tcW w:type="auto" w:w="0"/>
            <w:vAlign w:val="center"/>
          </w:tcPr>
          <w:p>
            <w:pPr>
              <w:pStyle w:val="Normal"/>
            </w:pPr>
            <w:r>
              <w:rPr>
                <w:rStyle w:val="Text7"/>
              </w:rPr>
              <w:t>38</w:t>
            </w:r>
            <w:r>
              <w:t xml:space="preserve">　faint</w:t>
            </w:r>
          </w:p>
        </w:tc>
      </w:tr>
      <w:tr>
        <w:tc>
          <w:tcPr>
            <w:tcW w:type="auto" w:w="0"/>
            <w:vAlign w:val="center"/>
          </w:tcPr>
          <w:p>
            <w:pPr>
              <w:pStyle w:val="Normal"/>
            </w:pPr>
            <w:r>
              <w:rPr>
                <w:rStyle w:val="Text7"/>
              </w:rPr>
              <w:t>39</w:t>
            </w:r>
            <w:r>
              <w:t xml:space="preserve">　gear</w:t>
            </w:r>
          </w:p>
        </w:tc>
        <w:tc>
          <w:tcPr>
            <w:tcW w:type="auto" w:w="0"/>
            <w:vAlign w:val="center"/>
          </w:tcPr>
          <w:p>
            <w:pPr>
              <w:pStyle w:val="Normal"/>
            </w:pPr>
            <w:r>
              <w:rPr>
                <w:rStyle w:val="Text7"/>
              </w:rPr>
              <w:t>40</w:t>
            </w:r>
            <w:r>
              <w:t xml:space="preserve">　vulnerable</w:t>
            </w:r>
          </w:p>
        </w:tc>
      </w:tr>
      <w:tr>
        <w:tc>
          <w:tcPr>
            <w:tcW w:type="auto" w:w="0"/>
            <w:vAlign w:val="center"/>
          </w:tcPr>
          <w:p>
            <w:pPr>
              <w:pStyle w:val="Normal"/>
            </w:pPr>
            <w:r>
              <w:rPr>
                <w:rStyle w:val="Text7"/>
              </w:rPr>
              <w:t>41</w:t>
            </w:r>
            <w:r>
              <w:t xml:space="preserve">　vulnerability</w:t>
            </w:r>
          </w:p>
        </w:tc>
        <w:tc>
          <w:tcPr>
            <w:tcW w:type="auto" w:w="0"/>
            <w:vAlign w:val="center"/>
          </w:tcPr>
          <w:p>
            <w:pPr>
              <w:pStyle w:val="Normal"/>
            </w:pPr>
            <w:r>
              <w:rPr>
                <w:rStyle w:val="Text7"/>
              </w:rPr>
              <w:t>42</w:t>
            </w:r>
            <w:r>
              <w:t xml:space="preserve">　hamburger</w:t>
            </w:r>
          </w:p>
        </w:tc>
      </w:tr>
      <w:tr>
        <w:tc>
          <w:tcPr>
            <w:tcW w:type="auto" w:w="0"/>
            <w:vAlign w:val="center"/>
          </w:tcPr>
          <w:p>
            <w:pPr>
              <w:pStyle w:val="Normal"/>
            </w:pPr>
            <w:r>
              <w:rPr>
                <w:rStyle w:val="Text7"/>
              </w:rPr>
              <w:t>43</w:t>
            </w:r>
            <w:r>
              <w:t xml:space="preserve">　journey</w:t>
            </w:r>
          </w:p>
        </w:tc>
        <w:tc>
          <w:tcPr>
            <w:tcW w:type="auto" w:w="0"/>
            <w:vAlign w:val="center"/>
          </w:tcPr>
          <w:p>
            <w:pPr>
              <w:pStyle w:val="Normal"/>
            </w:pPr>
            <w:r>
              <w:rPr>
                <w:rStyle w:val="Text7"/>
              </w:rPr>
              <w:t>44</w:t>
            </w:r>
            <w:r>
              <w:t xml:space="preserve">　knock</w:t>
            </w:r>
          </w:p>
        </w:tc>
      </w:tr>
      <w:tr>
        <w:tc>
          <w:tcPr>
            <w:tcW w:type="auto" w:w="0"/>
            <w:vAlign w:val="center"/>
          </w:tcPr>
          <w:p>
            <w:pPr>
              <w:pStyle w:val="Normal"/>
            </w:pPr>
            <w:r>
              <w:rPr>
                <w:rStyle w:val="Text7"/>
              </w:rPr>
              <w:t>45</w:t>
            </w:r>
            <w:r>
              <w:t xml:space="preserve">　land</w:t>
            </w:r>
          </w:p>
        </w:tc>
        <w:tc>
          <w:tcPr>
            <w:tcW w:type="auto" w:w="0"/>
            <w:vAlign w:val="center"/>
          </w:tcPr>
          <w:p>
            <w:pPr>
              <w:pStyle w:val="Normal"/>
            </w:pPr>
            <w:r>
              <w:rPr>
                <w:rStyle w:val="Text7"/>
              </w:rPr>
              <w:t>46</w:t>
            </w:r>
            <w:r>
              <w:t xml:space="preserve">　nature</w:t>
            </w:r>
          </w:p>
        </w:tc>
      </w:tr>
      <w:tr>
        <w:tc>
          <w:tcPr>
            <w:tcW w:type="auto" w:w="0"/>
            <w:vAlign w:val="center"/>
          </w:tcPr>
          <w:p>
            <w:pPr>
              <w:pStyle w:val="Normal"/>
            </w:pPr>
            <w:r>
              <w:rPr>
                <w:rStyle w:val="Text7"/>
              </w:rPr>
              <w:t>47</w:t>
            </w:r>
            <w:r>
              <w:t xml:space="preserve">　natural</w:t>
            </w:r>
          </w:p>
        </w:tc>
        <w:tc>
          <w:tcPr>
            <w:tcW w:type="auto" w:w="0"/>
            <w:vAlign w:val="center"/>
          </w:tcPr>
          <w:p>
            <w:pPr>
              <w:pStyle w:val="Normal"/>
            </w:pPr>
            <w:r>
              <w:rPr>
                <w:rStyle w:val="Text7"/>
              </w:rPr>
              <w:t>48</w:t>
            </w:r>
            <w:r>
              <w:t xml:space="preserve">　naturally</w:t>
            </w:r>
          </w:p>
        </w:tc>
      </w:tr>
      <w:tr>
        <w:tc>
          <w:tcPr>
            <w:tcW w:type="auto" w:w="0"/>
            <w:vAlign w:val="center"/>
          </w:tcPr>
          <w:p>
            <w:pPr>
              <w:pStyle w:val="Normal"/>
            </w:pPr>
            <w:r>
              <w:rPr>
                <w:rStyle w:val="Text7"/>
              </w:rPr>
              <w:t>49</w:t>
            </w:r>
            <w:r>
              <w:t xml:space="preserve">　naturalization</w:t>
            </w:r>
          </w:p>
        </w:tc>
        <w:tc>
          <w:tcPr>
            <w:tcW w:type="auto" w:w="0"/>
            <w:vAlign w:val="center"/>
          </w:tcPr>
          <w:p>
            <w:pPr>
              <w:pStyle w:val="Normal"/>
            </w:pPr>
            <w:r>
              <w:rPr>
                <w:rStyle w:val="Text7"/>
              </w:rPr>
              <w:t>50</w:t>
            </w:r>
            <w:r>
              <w:t xml:space="preserve">　pair</w:t>
            </w:r>
          </w:p>
        </w:tc>
      </w:tr>
      <w:tr>
        <w:tc>
          <w:tcPr>
            <w:tcW w:type="auto" w:w="0"/>
            <w:vAlign w:val="center"/>
          </w:tcPr>
          <w:p>
            <w:pPr>
              <w:pStyle w:val="Normal"/>
            </w:pPr>
            <w:r>
              <w:rPr>
                <w:rStyle w:val="Text7"/>
              </w:rPr>
              <w:t>51</w:t>
            </w:r>
            <w:r>
              <w:t xml:space="preserve">　question</w:t>
            </w:r>
          </w:p>
        </w:tc>
        <w:tc>
          <w:tcPr>
            <w:tcW w:type="auto" w:w="0"/>
            <w:vAlign w:val="center"/>
          </w:tcPr>
          <w:p>
            <w:pPr>
              <w:pStyle w:val="Normal"/>
            </w:pPr>
            <w:r>
              <w:rPr>
                <w:rStyle w:val="Text7"/>
              </w:rPr>
              <w:t>52</w:t>
            </w:r>
            <w:r>
              <w:t xml:space="preserve">　questionable</w:t>
            </w:r>
          </w:p>
        </w:tc>
      </w:tr>
      <w:tr>
        <w:tc>
          <w:tcPr>
            <w:tcW w:type="auto" w:w="0"/>
            <w:vAlign w:val="center"/>
          </w:tcPr>
          <w:p>
            <w:pPr>
              <w:pStyle w:val="Normal"/>
            </w:pPr>
            <w:r>
              <w:rPr>
                <w:rStyle w:val="Text7"/>
              </w:rPr>
              <w:t>53</w:t>
            </w:r>
            <w:r>
              <w:t xml:space="preserve">　rain</w:t>
            </w:r>
          </w:p>
        </w:tc>
        <w:tc>
          <w:tcPr>
            <w:tcW w:type="auto" w:w="0"/>
            <w:vAlign w:val="center"/>
          </w:tcPr>
          <w:p>
            <w:pPr>
              <w:pStyle w:val="Normal"/>
            </w:pPr>
            <w:r>
              <w:rPr>
                <w:rStyle w:val="Text7"/>
              </w:rPr>
              <w:t>54</w:t>
            </w:r>
            <w:r>
              <w:t xml:space="preserve">　sample</w:t>
            </w:r>
          </w:p>
        </w:tc>
      </w:tr>
      <w:tr>
        <w:tc>
          <w:tcPr>
            <w:tcW w:type="auto" w:w="0"/>
            <w:vAlign w:val="center"/>
          </w:tcPr>
          <w:p>
            <w:pPr>
              <w:pStyle w:val="Normal"/>
            </w:pPr>
            <w:r>
              <w:rPr>
                <w:rStyle w:val="Text7"/>
              </w:rPr>
              <w:t>55</w:t>
            </w:r>
            <w:r>
              <w:t xml:space="preserve">　steer</w:t>
            </w:r>
          </w:p>
        </w:tc>
        <w:tc>
          <w:tcPr>
            <w:tcW w:type="auto" w:w="0"/>
            <w:vAlign w:val="center"/>
          </w:tcPr>
          <w:p>
            <w:pPr>
              <w:pStyle w:val="Normal"/>
            </w:pPr>
            <w:r>
              <w:rPr>
                <w:rStyle w:val="Text7"/>
              </w:rPr>
              <w:t>56</w:t>
            </w:r>
            <w:r>
              <w:t xml:space="preserve">　taste</w:t>
            </w:r>
          </w:p>
        </w:tc>
      </w:tr>
      <w:tr>
        <w:tc>
          <w:tcPr>
            <w:tcW w:type="auto" w:w="0"/>
            <w:vAlign w:val="center"/>
          </w:tcPr>
          <w:p>
            <w:pPr>
              <w:pStyle w:val="Normal"/>
            </w:pPr>
            <w:r>
              <w:rPr>
                <w:rStyle w:val="Text7"/>
              </w:rPr>
              <w:t>57</w:t>
            </w:r>
            <w:r>
              <w:t xml:space="preserve">　uncertain</w:t>
            </w:r>
          </w:p>
        </w:tc>
        <w:tc>
          <w:tcPr>
            <w:tcW w:type="auto" w:w="0"/>
            <w:vAlign w:val="center"/>
          </w:tcPr>
          <w:p>
            <w:pPr>
              <w:pStyle w:val="Normal"/>
            </w:pPr>
            <w:r>
              <w:rPr>
                <w:rStyle w:val="Text7"/>
              </w:rPr>
              <w:t>58</w:t>
            </w:r>
            <w:r>
              <w:t xml:space="preserve">　uncertainty</w:t>
            </w:r>
          </w:p>
        </w:tc>
      </w:tr>
      <w:tr>
        <w:tc>
          <w:tcPr>
            <w:tcW w:type="auto" w:w="0"/>
            <w:vAlign w:val="center"/>
          </w:tcPr>
          <w:p>
            <w:pPr>
              <w:pStyle w:val="Normal"/>
            </w:pPr>
            <w:r>
              <w:rPr>
                <w:rStyle w:val="Text7"/>
              </w:rPr>
              <w:t>59</w:t>
            </w:r>
            <w:r>
              <w:t xml:space="preserve">　waste</w:t>
            </w:r>
          </w:p>
        </w:tc>
        <w:tc>
          <w:tcPr>
            <w:tcW w:type="auto" w:w="0"/>
            <w:vAlign w:val="center"/>
          </w:tcPr>
          <w:p>
            <w:pPr>
              <w:pStyle w:val="Normal"/>
            </w:pPr>
            <w:r>
              <w:rPr>
                <w:rStyle w:val="Text7"/>
              </w:rPr>
              <w:t>60</w:t>
            </w:r>
            <w:r>
              <w:t xml:space="preserve">　wasteful</w:t>
            </w:r>
          </w:p>
        </w:tc>
      </w:tr>
      <w:tr>
        <w:tc>
          <w:tcPr>
            <w:tcW w:type="auto" w:w="0"/>
            <w:vAlign w:val="center"/>
          </w:tcPr>
          <w:p>
            <w:pPr>
              <w:pStyle w:val="Normal"/>
            </w:pPr>
            <w:r>
              <w:rPr>
                <w:rStyle w:val="Text7"/>
              </w:rPr>
              <w:t>61</w:t>
            </w:r>
            <w:r>
              <w:t xml:space="preserve">　banquet</w:t>
            </w:r>
          </w:p>
        </w:tc>
        <w:tc>
          <w:tcPr>
            <w:tcW w:type="auto" w:w="0"/>
            <w:vAlign w:val="center"/>
          </w:tcPr>
          <w:p>
            <w:pPr>
              <w:pStyle w:val="Normal"/>
            </w:pPr>
            <w:r>
              <w:rPr>
                <w:rStyle w:val="Text7"/>
              </w:rPr>
              <w:t>62</w:t>
            </w:r>
            <w:r>
              <w:t xml:space="preserve">　cancer</w:t>
            </w:r>
          </w:p>
        </w:tc>
      </w:tr>
      <w:tr>
        <w:tc>
          <w:tcPr>
            <w:tcW w:type="auto" w:w="0"/>
            <w:vAlign w:val="center"/>
          </w:tcPr>
          <w:p>
            <w:pPr>
              <w:pStyle w:val="Normal"/>
            </w:pPr>
            <w:r>
              <w:rPr>
                <w:rStyle w:val="Text7"/>
              </w:rPr>
              <w:t>63</w:t>
            </w:r>
            <w:r>
              <w:t xml:space="preserve">　control</w:t>
            </w:r>
          </w:p>
        </w:tc>
        <w:tc>
          <w:tcPr>
            <w:tcW w:type="auto" w:w="0"/>
            <w:vAlign w:val="center"/>
          </w:tcPr>
          <w:p>
            <w:pPr>
              <w:pStyle w:val="Normal"/>
            </w:pPr>
            <w:r>
              <w:rPr>
                <w:rStyle w:val="Text7"/>
              </w:rPr>
              <w:t>64</w:t>
            </w:r>
            <w:r>
              <w:t xml:space="preserve">　date</w:t>
            </w:r>
          </w:p>
        </w:tc>
      </w:tr>
      <w:tr>
        <w:tc>
          <w:tcPr>
            <w:tcW w:type="auto" w:w="0"/>
            <w:vAlign w:val="center"/>
          </w:tcPr>
          <w:p>
            <w:pPr>
              <w:pStyle w:val="Normal"/>
            </w:pPr>
            <w:r>
              <w:rPr>
                <w:rStyle w:val="Text7"/>
              </w:rPr>
              <w:t>65</w:t>
            </w:r>
            <w:r>
              <w:t xml:space="preserve">　fair</w:t>
            </w:r>
          </w:p>
        </w:tc>
        <w:tc>
          <w:tcPr>
            <w:tcW w:type="auto" w:w="0"/>
            <w:vAlign w:val="center"/>
          </w:tcPr>
          <w:p>
            <w:pPr>
              <w:pStyle w:val="Normal"/>
            </w:pPr>
            <w:r>
              <w:rPr>
                <w:rStyle w:val="Text7"/>
              </w:rPr>
              <w:t>66</w:t>
            </w:r>
            <w:r>
              <w:t xml:space="preserve">　fairly</w:t>
            </w:r>
          </w:p>
        </w:tc>
      </w:tr>
      <w:tr>
        <w:tc>
          <w:tcPr>
            <w:tcW w:type="auto" w:w="0"/>
            <w:vAlign w:val="center"/>
          </w:tcPr>
          <w:p>
            <w:pPr>
              <w:pStyle w:val="Normal"/>
            </w:pPr>
            <w:r>
              <w:rPr>
                <w:rStyle w:val="Text7"/>
              </w:rPr>
              <w:t>67</w:t>
            </w:r>
            <w:r>
              <w:t xml:space="preserve">　fairness</w:t>
            </w:r>
          </w:p>
        </w:tc>
        <w:tc>
          <w:tcPr>
            <w:tcW w:type="auto" w:w="0"/>
            <w:vAlign w:val="center"/>
          </w:tcPr>
          <w:p>
            <w:pPr>
              <w:pStyle w:val="Normal"/>
            </w:pPr>
            <w:r>
              <w:rPr>
                <w:rStyle w:val="Text7"/>
              </w:rPr>
              <w:t>68</w:t>
            </w:r>
            <w:r>
              <w:t xml:space="preserve">　unfair</w:t>
            </w:r>
          </w:p>
        </w:tc>
      </w:tr>
      <w:tr>
        <w:tc>
          <w:tcPr>
            <w:tcW w:type="auto" w:w="0"/>
            <w:vAlign w:val="center"/>
          </w:tcPr>
          <w:p>
            <w:pPr>
              <w:pStyle w:val="Normal"/>
            </w:pPr>
            <w:r>
              <w:rPr>
                <w:rStyle w:val="Text7"/>
              </w:rPr>
              <w:t>69</w:t>
            </w:r>
            <w:r>
              <w:t xml:space="preserve">　gender</w:t>
            </w:r>
          </w:p>
        </w:tc>
        <w:tc>
          <w:tcPr>
            <w:tcW w:type="auto" w:w="0"/>
            <w:vAlign w:val="center"/>
          </w:tcPr>
          <w:p>
            <w:pPr>
              <w:pStyle w:val="Normal"/>
            </w:pPr>
            <w:r>
              <w:rPr>
                <w:rStyle w:val="Text7"/>
              </w:rPr>
              <w:t>70</w:t>
            </w:r>
            <w:r>
              <w:t xml:space="preserve">　hamper</w:t>
            </w:r>
          </w:p>
        </w:tc>
      </w:tr>
      <w:tr>
        <w:tc>
          <w:tcPr>
            <w:tcW w:type="auto" w:w="0"/>
            <w:vAlign w:val="center"/>
          </w:tcPr>
          <w:p>
            <w:pPr>
              <w:pStyle w:val="Normal"/>
            </w:pPr>
            <w:r>
              <w:rPr>
                <w:rStyle w:val="Text7"/>
              </w:rPr>
              <w:t>71</w:t>
            </w:r>
            <w:r>
              <w:t xml:space="preserve">　joy</w:t>
            </w:r>
          </w:p>
        </w:tc>
        <w:tc>
          <w:tcPr>
            <w:tcW w:type="auto" w:w="0"/>
            <w:vAlign w:val="center"/>
          </w:tcPr>
          <w:p>
            <w:pPr>
              <w:pStyle w:val="Normal"/>
            </w:pPr>
            <w:r>
              <w:rPr>
                <w:rStyle w:val="Text7"/>
              </w:rPr>
              <w:t>72</w:t>
            </w:r>
            <w:r>
              <w:t xml:space="preserve">　know</w:t>
            </w:r>
          </w:p>
        </w:tc>
      </w:tr>
      <w:tr>
        <w:tc>
          <w:tcPr>
            <w:tcW w:type="auto" w:w="0"/>
            <w:vAlign w:val="center"/>
          </w:tcPr>
          <w:p>
            <w:pPr>
              <w:pStyle w:val="Normal"/>
            </w:pPr>
            <w:r>
              <w:rPr>
                <w:rStyle w:val="Text7"/>
              </w:rPr>
              <w:t>73</w:t>
            </w:r>
            <w:r>
              <w:t xml:space="preserve">　lane</w:t>
            </w:r>
          </w:p>
        </w:tc>
        <w:tc>
          <w:tcPr>
            <w:tcW w:type="auto" w:w="0"/>
            <w:vAlign w:val="center"/>
          </w:tcPr>
          <w:p>
            <w:pPr>
              <w:pStyle w:val="Normal"/>
            </w:pPr>
            <w:r>
              <w:rPr>
                <w:rStyle w:val="Text7"/>
              </w:rPr>
              <w:t>74</w:t>
            </w:r>
            <w:r>
              <w:t xml:space="preserve">　male</w:t>
            </w:r>
          </w:p>
        </w:tc>
      </w:tr>
      <w:tr>
        <w:tc>
          <w:tcPr>
            <w:tcW w:type="auto" w:w="0"/>
            <w:vAlign w:val="center"/>
          </w:tcPr>
          <w:p>
            <w:pPr>
              <w:pStyle w:val="Normal"/>
            </w:pPr>
            <w:r>
              <w:rPr>
                <w:rStyle w:val="Text7"/>
              </w:rPr>
              <w:t>75</w:t>
            </w:r>
            <w:r>
              <w:t xml:space="preserve">　near</w:t>
            </w:r>
          </w:p>
        </w:tc>
        <w:tc>
          <w:tcPr>
            <w:tcW w:type="auto" w:w="0"/>
            <w:vAlign w:val="center"/>
          </w:tcPr>
          <w:p>
            <w:pPr>
              <w:pStyle w:val="Normal"/>
            </w:pPr>
            <w:r>
              <w:rPr>
                <w:rStyle w:val="Text7"/>
              </w:rPr>
              <w:t>76</w:t>
            </w:r>
            <w:r>
              <w:t xml:space="preserve">　nearly</w:t>
            </w:r>
          </w:p>
        </w:tc>
      </w:tr>
      <w:tr>
        <w:tc>
          <w:tcPr>
            <w:tcW w:type="auto" w:w="0"/>
            <w:vAlign w:val="center"/>
          </w:tcPr>
          <w:p>
            <w:pPr>
              <w:pStyle w:val="Normal"/>
            </w:pPr>
            <w:r>
              <w:rPr>
                <w:rStyle w:val="Text7"/>
              </w:rPr>
              <w:t>77</w:t>
            </w:r>
            <w:r>
              <w:t xml:space="preserve">　occupy</w:t>
            </w:r>
          </w:p>
        </w:tc>
        <w:tc>
          <w:tcPr>
            <w:tcW w:type="auto" w:w="0"/>
            <w:vAlign w:val="center"/>
          </w:tcPr>
          <w:p>
            <w:pPr>
              <w:pStyle w:val="Normal"/>
            </w:pPr>
            <w:r>
              <w:rPr>
                <w:rStyle w:val="Text7"/>
              </w:rPr>
              <w:t>78</w:t>
            </w:r>
            <w:r>
              <w:t xml:space="preserve">　occupation</w:t>
            </w:r>
          </w:p>
        </w:tc>
      </w:tr>
      <w:tr>
        <w:tc>
          <w:tcPr>
            <w:tcW w:type="auto" w:w="0"/>
            <w:vAlign w:val="center"/>
          </w:tcPr>
          <w:p>
            <w:pPr>
              <w:pStyle w:val="Normal"/>
            </w:pPr>
            <w:r>
              <w:rPr>
                <w:rStyle w:val="Text7"/>
              </w:rPr>
              <w:t>79</w:t>
            </w:r>
            <w:r>
              <w:t xml:space="preserve">　palm</w:t>
            </w:r>
          </w:p>
        </w:tc>
        <w:tc>
          <w:tcPr>
            <w:tcW w:type="auto" w:w="0"/>
            <w:vAlign w:val="center"/>
          </w:tcPr>
          <w:p>
            <w:pPr>
              <w:pStyle w:val="Normal"/>
            </w:pPr>
            <w:r>
              <w:rPr>
                <w:rStyle w:val="Text7"/>
              </w:rPr>
              <w:t>80</w:t>
            </w:r>
            <w:r>
              <w:t xml:space="preserve">　quick</w:t>
            </w:r>
          </w:p>
        </w:tc>
      </w:tr>
      <w:tr>
        <w:tc>
          <w:tcPr>
            <w:tcW w:type="auto" w:w="0"/>
            <w:vAlign w:val="center"/>
          </w:tcPr>
          <w:p>
            <w:pPr>
              <w:pStyle w:val="Normal"/>
            </w:pPr>
            <w:r>
              <w:rPr>
                <w:rStyle w:val="Text7"/>
              </w:rPr>
              <w:t>81</w:t>
            </w:r>
            <w:r>
              <w:t xml:space="preserve">　quickly</w:t>
            </w:r>
          </w:p>
        </w:tc>
        <w:tc>
          <w:tcPr>
            <w:tcW w:type="auto" w:w="0"/>
            <w:vAlign w:val="center"/>
          </w:tcPr>
          <w:p>
            <w:pPr>
              <w:pStyle w:val="Normal"/>
            </w:pPr>
            <w:r>
              <w:rPr>
                <w:rStyle w:val="Text7"/>
              </w:rPr>
              <w:t>82</w:t>
            </w:r>
            <w:r>
              <w:t xml:space="preserve">　rally</w:t>
            </w:r>
          </w:p>
        </w:tc>
      </w:tr>
      <w:tr>
        <w:tc>
          <w:tcPr>
            <w:tcW w:type="auto" w:w="0"/>
            <w:vAlign w:val="center"/>
          </w:tcPr>
          <w:p>
            <w:pPr>
              <w:pStyle w:val="Normal"/>
            </w:pPr>
            <w:r>
              <w:rPr>
                <w:rStyle w:val="Text7"/>
              </w:rPr>
              <w:t>83</w:t>
            </w:r>
            <w:r>
              <w:t xml:space="preserve">　sand</w:t>
            </w:r>
          </w:p>
        </w:tc>
        <w:tc>
          <w:tcPr>
            <w:tcW w:type="auto" w:w="0"/>
            <w:vAlign w:val="center"/>
          </w:tcPr>
          <w:p>
            <w:pPr>
              <w:pStyle w:val="Normal"/>
            </w:pPr>
            <w:r>
              <w:rPr>
                <w:rStyle w:val="Text7"/>
              </w:rPr>
              <w:t>84</w:t>
            </w:r>
            <w:r>
              <w:t xml:space="preserve">　street</w:t>
            </w:r>
          </w:p>
        </w:tc>
      </w:tr>
      <w:tr>
        <w:tc>
          <w:tcPr>
            <w:tcW w:type="auto" w:w="0"/>
            <w:vAlign w:val="center"/>
          </w:tcPr>
          <w:p>
            <w:pPr>
              <w:pStyle w:val="Normal"/>
            </w:pPr>
            <w:r>
              <w:rPr>
                <w:rStyle w:val="Text7"/>
              </w:rPr>
              <w:t>85</w:t>
            </w:r>
            <w:r>
              <w:t xml:space="preserve">　tax</w:t>
            </w:r>
          </w:p>
        </w:tc>
        <w:tc>
          <w:tcPr>
            <w:tcW w:type="auto" w:w="0"/>
            <w:vAlign w:val="center"/>
          </w:tcPr>
          <w:p>
            <w:pPr>
              <w:pStyle w:val="Normal"/>
            </w:pPr>
            <w:r>
              <w:rPr>
                <w:rStyle w:val="Text7"/>
              </w:rPr>
              <w:t>86</w:t>
            </w:r>
            <w:r>
              <w:t xml:space="preserve">　vase</w:t>
            </w:r>
          </w:p>
        </w:tc>
      </w:tr>
      <w:tr>
        <w:tc>
          <w:tcPr>
            <w:tcW w:type="auto" w:w="0"/>
            <w:vAlign w:val="center"/>
          </w:tcPr>
          <w:p>
            <w:pPr>
              <w:pStyle w:val="Normal"/>
            </w:pPr>
            <w:r>
              <w:rPr>
                <w:rStyle w:val="Text7"/>
              </w:rPr>
              <w:t>87</w:t>
            </w:r>
            <w:r>
              <w:t xml:space="preserve">　watch</w:t>
            </w:r>
          </w:p>
        </w:tc>
        <w:tc>
          <w:tcPr>
            <w:tcW w:type="auto" w:w="0"/>
            <w:vAlign w:val="center"/>
          </w:tcPr>
          <w:p>
            <w:pPr>
              <w:pStyle w:val="Normal"/>
            </w:pPr>
            <w:r>
              <w:rPr>
                <w:rStyle w:val="Text7"/>
              </w:rPr>
              <w:t>88</w:t>
            </w:r>
            <w:r>
              <w:t xml:space="preserve">　abroad</w:t>
            </w:r>
          </w:p>
        </w:tc>
      </w:tr>
      <w:tr>
        <w:tc>
          <w:tcPr>
            <w:tcW w:type="auto" w:w="0"/>
            <w:vAlign w:val="center"/>
          </w:tcPr>
          <w:p>
            <w:pPr>
              <w:pStyle w:val="Normal"/>
            </w:pPr>
            <w:r>
              <w:rPr>
                <w:rStyle w:val="Text7"/>
              </w:rPr>
              <w:t>89</w:t>
            </w:r>
            <w:r>
              <w:t xml:space="preserve">　automobile</w:t>
            </w:r>
          </w:p>
        </w:tc>
        <w:tc>
          <w:tcPr>
            <w:tcW w:type="auto" w:w="0"/>
            <w:vAlign w:val="center"/>
          </w:tcPr>
          <w:p>
            <w:pPr>
              <w:pStyle w:val="Normal"/>
            </w:pPr>
            <w:r>
              <w:rPr>
                <w:rStyle w:val="Text7"/>
              </w:rPr>
              <w:t>90</w:t>
            </w:r>
            <w:r>
              <w:t xml:space="preserve">　blunder</w:t>
            </w:r>
          </w:p>
        </w:tc>
      </w:tr>
      <w:tr>
        <w:tc>
          <w:tcPr>
            <w:tcW w:type="auto" w:w="0"/>
            <w:vAlign w:val="center"/>
          </w:tcPr>
          <w:p>
            <w:pPr>
              <w:pStyle w:val="Normal"/>
            </w:pPr>
            <w:r>
              <w:rPr>
                <w:rStyle w:val="Text7"/>
              </w:rPr>
              <w:t>91</w:t>
            </w:r>
            <w:r>
              <w:t xml:space="preserve">　coach</w:t>
            </w:r>
          </w:p>
        </w:tc>
        <w:tc>
          <w:tcPr>
            <w:tcW w:type="auto" w:w="0"/>
            <w:vAlign w:val="center"/>
          </w:tcPr>
          <w:p>
            <w:pPr>
              <w:pStyle w:val="Normal"/>
            </w:pPr>
            <w:r>
              <w:rPr>
                <w:rStyle w:val="Text7"/>
              </w:rPr>
              <w:t>92</w:t>
            </w:r>
            <w:r>
              <w:t xml:space="preserve">　conspire</w:t>
            </w:r>
          </w:p>
        </w:tc>
      </w:tr>
      <w:tr>
        <w:tc>
          <w:tcPr>
            <w:tcW w:type="auto" w:w="0"/>
            <w:vAlign w:val="center"/>
          </w:tcPr>
          <w:p>
            <w:pPr>
              <w:pStyle w:val="Normal"/>
            </w:pPr>
            <w:r>
              <w:rPr>
                <w:rStyle w:val="Text7"/>
              </w:rPr>
              <w:t>93</w:t>
            </w:r>
            <w:r>
              <w:t xml:space="preserve">　cozy</w:t>
            </w:r>
          </w:p>
        </w:tc>
        <w:tc>
          <w:tcPr>
            <w:tcW w:type="auto" w:w="0"/>
            <w:vAlign w:val="center"/>
          </w:tcPr>
          <w:p>
            <w:pPr>
              <w:pStyle w:val="Normal"/>
            </w:pPr>
            <w:r>
              <w:rPr>
                <w:rStyle w:val="Text7"/>
              </w:rPr>
              <w:t>94</w:t>
            </w:r>
            <w:r>
              <w:t xml:space="preserve">　deserving</w:t>
            </w:r>
          </w:p>
        </w:tc>
      </w:tr>
      <w:tr>
        <w:tc>
          <w:tcPr>
            <w:tcW w:type="auto" w:w="0"/>
            <w:vAlign w:val="center"/>
          </w:tcPr>
          <w:p>
            <w:pPr>
              <w:pStyle w:val="Normal"/>
            </w:pPr>
            <w:r>
              <w:rPr>
                <w:rStyle w:val="Text7"/>
              </w:rPr>
              <w:t>95</w:t>
            </w:r>
            <w:r>
              <w:t xml:space="preserve">　education</w:t>
            </w:r>
          </w:p>
        </w:tc>
        <w:tc>
          <w:tcPr>
            <w:tcW w:type="auto" w:w="0"/>
            <w:vAlign w:val="center"/>
          </w:tcPr>
          <w:p>
            <w:pPr>
              <w:pStyle w:val="Normal"/>
            </w:pPr>
            <w:r>
              <w:rPr>
                <w:rStyle w:val="Text7"/>
              </w:rPr>
              <w:t>96</w:t>
            </w:r>
            <w:r>
              <w:t xml:space="preserve">　educator</w:t>
            </w:r>
          </w:p>
        </w:tc>
      </w:tr>
      <w:tr>
        <w:tc>
          <w:tcPr>
            <w:tcW w:type="auto" w:w="0"/>
            <w:vAlign w:val="center"/>
          </w:tcPr>
          <w:p>
            <w:pPr>
              <w:pStyle w:val="Normal"/>
            </w:pPr>
            <w:r>
              <w:rPr>
                <w:rStyle w:val="Text7"/>
              </w:rPr>
              <w:t>97</w:t>
            </w:r>
            <w:r>
              <w:t xml:space="preserve">　enviable</w:t>
            </w:r>
          </w:p>
        </w:tc>
        <w:tc>
          <w:tcPr>
            <w:tcW w:type="auto" w:w="0"/>
            <w:vAlign w:val="center"/>
          </w:tcPr>
          <w:p>
            <w:pPr>
              <w:pStyle w:val="Normal"/>
            </w:pPr>
            <w:r>
              <w:rPr>
                <w:rStyle w:val="Text7"/>
              </w:rPr>
              <w:t>98</w:t>
            </w:r>
            <w:r>
              <w:t xml:space="preserve">　flywheel</w:t>
            </w:r>
          </w:p>
        </w:tc>
      </w:tr>
      <w:tr>
        <w:tc>
          <w:tcPr>
            <w:tcW w:type="auto" w:w="0"/>
            <w:vAlign w:val="center"/>
          </w:tcPr>
          <w:p>
            <w:pPr>
              <w:pStyle w:val="Normal"/>
            </w:pPr>
            <w:r>
              <w:rPr>
                <w:rStyle w:val="Text7"/>
              </w:rPr>
              <w:t>99</w:t>
            </w:r>
            <w:r>
              <w:t xml:space="preserve">　goallessness</w:t>
            </w:r>
          </w:p>
        </w:tc>
        <w:tc>
          <w:tcPr>
            <w:tcW w:type="auto" w:w="0"/>
            <w:vAlign w:val="center"/>
          </w:tcPr>
          <w:p>
            <w:pPr>
              <w:pStyle w:val="Normal"/>
            </w:pPr>
            <w:r>
              <w:rPr>
                <w:rStyle w:val="Text7"/>
              </w:rPr>
              <w:t>100</w:t>
            </w:r>
            <w:r>
              <w:t xml:space="preserve">　heel</w:t>
            </w:r>
          </w:p>
        </w:tc>
      </w:tr>
      <w:tr>
        <w:tc>
          <w:tcPr>
            <w:tcW w:type="auto" w:w="0"/>
            <w:vAlign w:val="center"/>
          </w:tcPr>
          <w:p>
            <w:pPr>
              <w:pStyle w:val="Normal"/>
            </w:pPr>
            <w:r>
              <w:rPr>
                <w:rStyle w:val="Text7"/>
              </w:rPr>
              <w:t>101</w:t>
            </w:r>
            <w:r>
              <w:t xml:space="preserve">　importation</w:t>
            </w:r>
          </w:p>
        </w:tc>
        <w:tc>
          <w:tcPr>
            <w:tcW w:type="auto" w:w="0"/>
            <w:vAlign w:val="center"/>
          </w:tcPr>
          <w:p>
            <w:pPr>
              <w:pStyle w:val="Normal"/>
            </w:pPr>
            <w:r>
              <w:rPr>
                <w:rStyle w:val="Text7"/>
              </w:rPr>
              <w:t>102</w:t>
            </w:r>
            <w:r>
              <w:t xml:space="preserve">　landscape</w:t>
            </w:r>
          </w:p>
        </w:tc>
      </w:tr>
      <w:tr>
        <w:tc>
          <w:tcPr>
            <w:tcW w:type="auto" w:w="0"/>
            <w:vAlign w:val="center"/>
          </w:tcPr>
          <w:p>
            <w:pPr>
              <w:pStyle w:val="Normal"/>
            </w:pPr>
            <w:r>
              <w:rPr>
                <w:rStyle w:val="Text7"/>
              </w:rPr>
              <w:t>103</w:t>
            </w:r>
            <w:r>
              <w:t xml:space="preserve">　lottery</w:t>
            </w:r>
          </w:p>
        </w:tc>
        <w:tc>
          <w:tcPr>
            <w:tcW w:type="auto" w:w="0"/>
            <w:vAlign w:val="center"/>
          </w:tcPr>
          <w:p>
            <w:pPr>
              <w:pStyle w:val="Normal"/>
            </w:pPr>
            <w:r>
              <w:rPr>
                <w:rStyle w:val="Text7"/>
              </w:rPr>
              <w:t>104</w:t>
            </w:r>
            <w:r>
              <w:t xml:space="preserve">　Midwestern</w:t>
            </w:r>
          </w:p>
        </w:tc>
      </w:tr>
      <w:tr>
        <w:tc>
          <w:tcPr>
            <w:tcW w:type="auto" w:w="0"/>
            <w:vAlign w:val="center"/>
          </w:tcPr>
          <w:p>
            <w:pPr>
              <w:pStyle w:val="Normal"/>
            </w:pPr>
            <w:r>
              <w:rPr>
                <w:rStyle w:val="Text7"/>
              </w:rPr>
              <w:t>105</w:t>
            </w:r>
            <w:r>
              <w:t xml:space="preserve">　necessity</w:t>
            </w:r>
          </w:p>
        </w:tc>
        <w:tc>
          <w:tcPr>
            <w:tcW w:type="auto" w:w="0"/>
            <w:vAlign w:val="center"/>
          </w:tcPr>
          <w:p>
            <w:pPr>
              <w:pStyle w:val="Normal"/>
            </w:pPr>
            <w:r>
              <w:rPr>
                <w:rStyle w:val="Text7"/>
              </w:rPr>
              <w:t>106</w:t>
            </w:r>
            <w:r>
              <w:t xml:space="preserve">　Olympiad</w:t>
            </w:r>
          </w:p>
        </w:tc>
      </w:tr>
      <w:tr>
        <w:tc>
          <w:tcPr>
            <w:tcW w:type="auto" w:w="0"/>
            <w:vAlign w:val="center"/>
          </w:tcPr>
          <w:p>
            <w:pPr>
              <w:pStyle w:val="Normal"/>
            </w:pPr>
            <w:r>
              <w:rPr>
                <w:rStyle w:val="Text7"/>
              </w:rPr>
              <w:t>107</w:t>
            </w:r>
            <w:r>
              <w:t xml:space="preserve">　overwhelming</w:t>
            </w:r>
          </w:p>
        </w:tc>
        <w:tc>
          <w:tcPr>
            <w:tcW w:type="auto" w:w="0"/>
            <w:vAlign w:val="center"/>
          </w:tcPr>
          <w:p>
            <w:pPr>
              <w:pStyle w:val="Normal"/>
            </w:pPr>
            <w:r>
              <w:rPr>
                <w:rStyle w:val="Text7"/>
              </w:rPr>
              <w:t>108</w:t>
            </w:r>
            <w:r>
              <w:t xml:space="preserve">　physics</w:t>
            </w:r>
          </w:p>
        </w:tc>
      </w:tr>
      <w:tr>
        <w:tc>
          <w:tcPr>
            <w:tcW w:type="auto" w:w="0"/>
            <w:vAlign w:val="center"/>
          </w:tcPr>
          <w:p>
            <w:pPr>
              <w:pStyle w:val="Normal"/>
            </w:pPr>
            <w:r>
              <w:rPr>
                <w:rStyle w:val="Text7"/>
              </w:rPr>
              <w:t>109</w:t>
            </w:r>
            <w:r>
              <w:t xml:space="preserve">　premise</w:t>
            </w:r>
          </w:p>
        </w:tc>
        <w:tc>
          <w:tcPr>
            <w:tcW w:type="auto" w:w="0"/>
            <w:vAlign w:val="center"/>
          </w:tcPr>
          <w:p>
            <w:pPr>
              <w:pStyle w:val="Normal"/>
            </w:pPr>
            <w:r>
              <w:rPr>
                <w:rStyle w:val="Text7"/>
              </w:rPr>
              <w:t>110</w:t>
            </w:r>
            <w:r>
              <w:t xml:space="preserve">　puffed-out</w:t>
            </w:r>
          </w:p>
        </w:tc>
      </w:tr>
      <w:tr>
        <w:tc>
          <w:tcPr>
            <w:tcW w:type="auto" w:w="0"/>
            <w:vAlign w:val="center"/>
          </w:tcPr>
          <w:p>
            <w:pPr>
              <w:pStyle w:val="Normal"/>
            </w:pPr>
            <w:r>
              <w:rPr>
                <w:rStyle w:val="Text7"/>
              </w:rPr>
              <w:t>111</w:t>
            </w:r>
            <w:r>
              <w:t xml:space="preserve">　regrettably</w:t>
            </w:r>
          </w:p>
        </w:tc>
        <w:tc>
          <w:tcPr>
            <w:tcW w:type="auto" w:w="0"/>
            <w:vAlign w:val="center"/>
          </w:tcPr>
          <w:p>
            <w:pPr>
              <w:pStyle w:val="Normal"/>
            </w:pPr>
            <w:r>
              <w:rPr>
                <w:rStyle w:val="Text7"/>
              </w:rPr>
              <w:t>112</w:t>
            </w:r>
            <w:r>
              <w:t xml:space="preserve">　deliver</w:t>
            </w:r>
          </w:p>
        </w:tc>
      </w:tr>
      <w:tr>
        <w:tc>
          <w:tcPr>
            <w:tcW w:type="auto" w:w="0"/>
            <w:vAlign w:val="center"/>
          </w:tcPr>
          <w:p>
            <w:pPr>
              <w:pStyle w:val="Normal"/>
            </w:pPr>
            <w:r>
              <w:rPr>
                <w:rStyle w:val="Text7"/>
              </w:rPr>
              <w:t>113</w:t>
            </w:r>
            <w:r>
              <w:t xml:space="preserve">　ritualistic</w:t>
            </w:r>
          </w:p>
        </w:tc>
        <w:tc>
          <w:tcPr>
            <w:tcW w:type="auto" w:w="0"/>
            <w:vAlign w:val="center"/>
          </w:tcPr>
          <w:p>
            <w:pPr>
              <w:pStyle w:val="Normal"/>
            </w:pPr>
            <w:r>
              <w:rPr>
                <w:rStyle w:val="Text7"/>
              </w:rPr>
              <w:t>114</w:t>
            </w:r>
            <w:r>
              <w:t xml:space="preserve">　searing</w:t>
            </w:r>
          </w:p>
        </w:tc>
      </w:tr>
      <w:tr>
        <w:tc>
          <w:tcPr>
            <w:tcW w:type="auto" w:w="0"/>
            <w:vAlign w:val="center"/>
          </w:tcPr>
          <w:p>
            <w:pPr>
              <w:pStyle w:val="Normal"/>
            </w:pPr>
            <w:r>
              <w:rPr>
                <w:rStyle w:val="Text7"/>
              </w:rPr>
              <w:t>115</w:t>
            </w:r>
            <w:r>
              <w:t xml:space="preserve">　slim</w:t>
            </w:r>
          </w:p>
        </w:tc>
        <w:tc>
          <w:tcPr>
            <w:tcW w:type="auto" w:w="0"/>
            <w:vAlign w:val="center"/>
          </w:tcPr>
          <w:p>
            <w:pPr>
              <w:pStyle w:val="Normal"/>
            </w:pPr>
            <w:r>
              <w:rPr>
                <w:rStyle w:val="Text7"/>
              </w:rPr>
              <w:t>116</w:t>
            </w:r>
            <w:r>
              <w:t xml:space="preserve">　statistician</w:t>
            </w:r>
          </w:p>
        </w:tc>
      </w:tr>
      <w:tr>
        <w:tc>
          <w:tcPr>
            <w:tcW w:type="auto" w:w="0"/>
            <w:vAlign w:val="center"/>
          </w:tcPr>
          <w:p>
            <w:pPr>
              <w:pStyle w:val="Normal"/>
            </w:pPr>
            <w:r>
              <w:rPr>
                <w:rStyle w:val="Text7"/>
              </w:rPr>
              <w:t>117</w:t>
            </w:r>
            <w:r>
              <w:t xml:space="preserve">　biostatistician</w:t>
            </w:r>
          </w:p>
        </w:tc>
        <w:tc>
          <w:tcPr>
            <w:tcW w:type="auto" w:w="0"/>
            <w:vAlign w:val="center"/>
          </w:tcPr>
          <w:p>
            <w:pPr>
              <w:pStyle w:val="Normal"/>
            </w:pPr>
            <w:r>
              <w:rPr>
                <w:rStyle w:val="Text7"/>
              </w:rPr>
              <w:t>118</w:t>
            </w:r>
            <w:r>
              <w:t xml:space="preserve">　survey</w:t>
            </w:r>
          </w:p>
        </w:tc>
      </w:tr>
      <w:tr>
        <w:tc>
          <w:tcPr>
            <w:tcW w:type="auto" w:w="0"/>
            <w:vAlign w:val="center"/>
          </w:tcPr>
          <w:p>
            <w:pPr>
              <w:pStyle w:val="Normal"/>
            </w:pPr>
            <w:r>
              <w:rPr>
                <w:rStyle w:val="Text7"/>
              </w:rPr>
              <w:t>119</w:t>
            </w:r>
            <w:r>
              <w:t xml:space="preserve">　thornier</w:t>
            </w:r>
          </w:p>
        </w:tc>
        <w:tc>
          <w:tcPr>
            <w:tcW w:type="auto" w:w="0"/>
            <w:vAlign w:val="center"/>
          </w:tcPr>
          <w:p>
            <w:pPr>
              <w:pStyle w:val="Normal"/>
            </w:pPr>
            <w:r>
              <w:rPr>
                <w:rStyle w:val="Text7"/>
              </w:rPr>
              <w:t>120</w:t>
            </w:r>
            <w:r>
              <w:t xml:space="preserve">　challenge</w:t>
            </w:r>
          </w:p>
        </w:tc>
      </w:tr>
      <w:tr>
        <w:tc>
          <w:tcPr>
            <w:tcW w:type="auto" w:w="0"/>
            <w:vAlign w:val="center"/>
          </w:tcPr>
          <w:p>
            <w:pPr>
              <w:pStyle w:val="Normal"/>
            </w:pPr>
            <w:r>
              <w:rPr>
                <w:rStyle w:val="Text7"/>
              </w:rPr>
              <w:t>121</w:t>
            </w:r>
            <w:r>
              <w:t xml:space="preserve">　unchallenged</w:t>
            </w:r>
          </w:p>
        </w:tc>
        <w:tc>
          <w:tcPr>
            <w:tcW w:type="auto" w:w="0"/>
            <w:vAlign w:val="center"/>
          </w:tcPr>
          <w:p>
            <w:pPr>
              <w:pStyle w:val="Normal"/>
            </w:pPr>
            <w:r>
              <w:rPr>
                <w:rStyle w:val="Text7"/>
              </w:rPr>
              <w:t>122</w:t>
            </w:r>
            <w:r>
              <w:t xml:space="preserve">　challenging</w:t>
            </w:r>
          </w:p>
        </w:tc>
      </w:tr>
      <w:tr>
        <w:tc>
          <w:tcPr>
            <w:tcW w:type="auto" w:w="0"/>
            <w:vAlign w:val="center"/>
          </w:tcPr>
          <w:p>
            <w:pPr>
              <w:pStyle w:val="Normal"/>
            </w:pPr>
            <w:r>
              <w:rPr>
                <w:rStyle w:val="Text7"/>
              </w:rPr>
              <w:t>123</w:t>
            </w:r>
            <w:r>
              <w:t xml:space="preserve">　translate</w:t>
            </w:r>
          </w:p>
        </w:tc>
        <w:tc>
          <w:tcPr>
            <w:tcW w:type="auto" w:w="0"/>
            <w:vAlign w:val="center"/>
          </w:tcPr>
          <w:p>
            <w:pPr>
              <w:pStyle w:val="Normal"/>
            </w:pPr>
            <w:r>
              <w:rPr>
                <w:rStyle w:val="Text7"/>
              </w:rPr>
              <w:t>124</w:t>
            </w:r>
            <w:r>
              <w:t xml:space="preserve">　unnatural</w:t>
            </w:r>
          </w:p>
        </w:tc>
      </w:tr>
      <w:tr>
        <w:tc>
          <w:tcPr>
            <w:tcW w:type="auto" w:w="0"/>
            <w:vAlign w:val="center"/>
          </w:tcPr>
          <w:p>
            <w:pPr>
              <w:pStyle w:val="Normal"/>
            </w:pPr>
            <w:r>
              <w:rPr>
                <w:rStyle w:val="Text7"/>
              </w:rPr>
              <w:t>125</w:t>
            </w:r>
            <w:r>
              <w:t xml:space="preserve">　visibility</w:t>
            </w:r>
          </w:p>
        </w:tc>
        <w:tc>
          <w:tcPr>
            <w:tcW w:type="auto" w:w="0"/>
            <w:vAlign w:val="center"/>
          </w:tcPr>
          <w:p>
            <w:pPr>
              <w:pStyle w:val="Normal"/>
            </w:pPr>
            <w:r>
              <w:rPr>
                <w:rStyle w:val="Text7"/>
              </w:rPr>
              <w:t>126</w:t>
            </w:r>
            <w:r>
              <w:t xml:space="preserve">　well-being</w:t>
            </w:r>
          </w:p>
        </w:tc>
      </w:tr>
      <w:tr>
        <w:tc>
          <w:tcPr>
            <w:tcW w:type="auto" w:w="0"/>
            <w:vAlign w:val="center"/>
          </w:tcPr>
          <w:p>
            <w:pPr>
              <w:pStyle w:val="Normal"/>
            </w:pPr>
            <w:r>
              <w:rPr>
                <w:rStyle w:val="Text7"/>
              </w:rPr>
              <w:t>127</w:t>
            </w:r>
            <w:r>
              <w:t xml:space="preserve">　bar</w:t>
            </w:r>
          </w:p>
        </w:tc>
        <w:tc>
          <w:tcPr>
            <w:tcW w:type="auto" w:w="0"/>
            <w:vAlign w:val="center"/>
          </w:tcPr>
          <w:p>
            <w:pPr>
              <w:pStyle w:val="Normal"/>
            </w:pPr>
            <w:r>
              <w:rPr>
                <w:rStyle w:val="Text7"/>
              </w:rPr>
              <w:t>128</w:t>
            </w:r>
            <w:r>
              <w:t xml:space="preserve">　candidate</w:t>
            </w:r>
          </w:p>
        </w:tc>
      </w:tr>
      <w:tr>
        <w:tc>
          <w:tcPr>
            <w:tcW w:type="auto" w:w="0"/>
            <w:vAlign w:val="center"/>
          </w:tcPr>
          <w:p>
            <w:pPr>
              <w:pStyle w:val="Normal"/>
            </w:pPr>
            <w:r>
              <w:rPr>
                <w:rStyle w:val="Text7"/>
              </w:rPr>
              <w:t>129</w:t>
            </w:r>
            <w:r>
              <w:t xml:space="preserve">　dawn</w:t>
            </w:r>
          </w:p>
        </w:tc>
        <w:tc>
          <w:tcPr>
            <w:tcW w:type="auto" w:w="0"/>
            <w:vAlign w:val="center"/>
          </w:tcPr>
          <w:p>
            <w:pPr>
              <w:pStyle w:val="Normal"/>
            </w:pPr>
            <w:r>
              <w:rPr>
                <w:rStyle w:val="Text7"/>
              </w:rPr>
              <w:t>130</w:t>
            </w:r>
            <w:r>
              <w:t xml:space="preserve">　effort</w:t>
            </w:r>
          </w:p>
        </w:tc>
      </w:tr>
      <w:tr>
        <w:tc>
          <w:tcPr>
            <w:tcW w:type="auto" w:w="0"/>
            <w:vAlign w:val="center"/>
          </w:tcPr>
          <w:p>
            <w:pPr>
              <w:pStyle w:val="Normal"/>
            </w:pPr>
            <w:r>
              <w:rPr>
                <w:rStyle w:val="Text7"/>
              </w:rPr>
              <w:t>131</w:t>
            </w:r>
            <w:r>
              <w:t xml:space="preserve">　faith</w:t>
            </w:r>
          </w:p>
        </w:tc>
        <w:tc>
          <w:tcPr>
            <w:tcW w:type="auto" w:w="0"/>
            <w:vAlign w:val="center"/>
          </w:tcPr>
          <w:p>
            <w:pPr>
              <w:pStyle w:val="Normal"/>
            </w:pPr>
            <w:r>
              <w:rPr>
                <w:rStyle w:val="Text7"/>
              </w:rPr>
              <w:t>132</w:t>
            </w:r>
            <w:r>
              <w:t xml:space="preserve">　hand</w:t>
            </w:r>
          </w:p>
        </w:tc>
      </w:tr>
      <w:tr>
        <w:tc>
          <w:tcPr>
            <w:tcW w:type="auto" w:w="0"/>
            <w:vAlign w:val="center"/>
          </w:tcPr>
          <w:p>
            <w:pPr>
              <w:pStyle w:val="Normal"/>
            </w:pPr>
            <w:r>
              <w:rPr>
                <w:rStyle w:val="Text7"/>
              </w:rPr>
              <w:t>133</w:t>
            </w:r>
            <w:r>
              <w:t xml:space="preserve">　knowledge</w:t>
            </w:r>
          </w:p>
        </w:tc>
        <w:tc>
          <w:tcPr>
            <w:tcW w:type="auto" w:w="0"/>
            <w:vAlign w:val="center"/>
          </w:tcPr>
          <w:p>
            <w:pPr>
              <w:pStyle w:val="Normal"/>
            </w:pPr>
            <w:r>
              <w:rPr>
                <w:rStyle w:val="Text7"/>
              </w:rPr>
              <w:t>134</w:t>
            </w:r>
            <w:r>
              <w:t xml:space="preserve">　knowledgeable</w:t>
            </w:r>
          </w:p>
        </w:tc>
      </w:tr>
      <w:tr>
        <w:tc>
          <w:tcPr>
            <w:tcW w:type="auto" w:w="0"/>
            <w:vAlign w:val="center"/>
          </w:tcPr>
          <w:p>
            <w:pPr>
              <w:pStyle w:val="Normal"/>
            </w:pPr>
            <w:r>
              <w:rPr>
                <w:rStyle w:val="Text7"/>
              </w:rPr>
              <w:t>135</w:t>
            </w:r>
            <w:r>
              <w:t xml:space="preserve">　language</w:t>
            </w:r>
          </w:p>
        </w:tc>
        <w:tc>
          <w:tcPr>
            <w:tcW w:type="auto" w:w="0"/>
            <w:vAlign w:val="center"/>
          </w:tcPr>
          <w:p>
            <w:pPr>
              <w:pStyle w:val="Normal"/>
            </w:pPr>
            <w:r>
              <w:rPr>
                <w:rStyle w:val="Text7"/>
              </w:rPr>
              <w:t>136</w:t>
            </w:r>
            <w:r>
              <w:t xml:space="preserve">　man</w:t>
            </w:r>
          </w:p>
        </w:tc>
      </w:tr>
      <w:tr>
        <w:tc>
          <w:tcPr>
            <w:tcW w:type="auto" w:w="0"/>
            <w:vAlign w:val="center"/>
          </w:tcPr>
          <w:p>
            <w:pPr>
              <w:pStyle w:val="Normal"/>
            </w:pPr>
            <w:r>
              <w:rPr>
                <w:rStyle w:val="Text7"/>
              </w:rPr>
              <w:t>137</w:t>
            </w:r>
            <w:r>
              <w:t xml:space="preserve">　necessary</w:t>
            </w:r>
          </w:p>
        </w:tc>
        <w:tc>
          <w:tcPr>
            <w:tcW w:type="auto" w:w="0"/>
            <w:vAlign w:val="center"/>
          </w:tcPr>
          <w:p>
            <w:pPr>
              <w:pStyle w:val="Normal"/>
            </w:pPr>
            <w:r>
              <w:rPr>
                <w:rStyle w:val="Text7"/>
              </w:rPr>
              <w:t>138</w:t>
            </w:r>
            <w:r>
              <w:t xml:space="preserve">　necessarily</w:t>
            </w:r>
          </w:p>
        </w:tc>
      </w:tr>
      <w:tr>
        <w:tc>
          <w:tcPr>
            <w:tcW w:type="auto" w:w="0"/>
            <w:vAlign w:val="center"/>
          </w:tcPr>
          <w:p>
            <w:pPr>
              <w:pStyle w:val="Normal"/>
            </w:pPr>
            <w:r>
              <w:rPr>
                <w:rStyle w:val="Text7"/>
              </w:rPr>
              <w:t>139</w:t>
            </w:r>
            <w:r>
              <w:t xml:space="preserve">　pan</w:t>
            </w:r>
          </w:p>
        </w:tc>
        <w:tc>
          <w:tcPr>
            <w:tcW w:type="auto" w:w="0"/>
            <w:vAlign w:val="center"/>
          </w:tcPr>
          <w:p>
            <w:pPr>
              <w:pStyle w:val="Normal"/>
            </w:pPr>
            <w:r>
              <w:rPr>
                <w:rStyle w:val="Text7"/>
              </w:rPr>
              <w:t>140</w:t>
            </w:r>
            <w:r>
              <w:t xml:space="preserve">　quirk</w:t>
            </w:r>
          </w:p>
        </w:tc>
      </w:tr>
      <w:tr>
        <w:tc>
          <w:tcPr>
            <w:tcW w:type="auto" w:w="0"/>
            <w:vAlign w:val="center"/>
          </w:tcPr>
          <w:p>
            <w:pPr>
              <w:pStyle w:val="Normal"/>
            </w:pPr>
            <w:r>
              <w:rPr>
                <w:rStyle w:val="Text7"/>
              </w:rPr>
              <w:t>141</w:t>
            </w:r>
            <w:r>
              <w:t xml:space="preserve">　sandal</w:t>
            </w:r>
          </w:p>
        </w:tc>
        <w:tc>
          <w:tcPr>
            <w:tcW w:type="auto" w:w="0"/>
            <w:vAlign w:val="center"/>
          </w:tcPr>
          <w:p>
            <w:pPr>
              <w:pStyle w:val="Normal"/>
            </w:pPr>
            <w:r>
              <w:rPr>
                <w:rStyle w:val="Text7"/>
              </w:rPr>
              <w:t>142</w:t>
            </w:r>
            <w:r>
              <w:t xml:space="preserve">　strong</w:t>
            </w:r>
          </w:p>
        </w:tc>
      </w:tr>
      <w:tr>
        <w:tc>
          <w:tcPr>
            <w:tcW w:type="auto" w:w="0"/>
            <w:vAlign w:val="center"/>
          </w:tcPr>
          <w:p>
            <w:pPr>
              <w:pStyle w:val="Normal"/>
            </w:pPr>
            <w:r>
              <w:rPr>
                <w:rStyle w:val="Text7"/>
              </w:rPr>
              <w:t>143</w:t>
            </w:r>
            <w:r>
              <w:t xml:space="preserve">　strength</w:t>
            </w:r>
          </w:p>
        </w:tc>
        <w:tc>
          <w:tcPr>
            <w:tcW w:type="auto" w:w="0"/>
            <w:vAlign w:val="center"/>
          </w:tcPr>
          <w:p>
            <w:pPr>
              <w:pStyle w:val="Normal"/>
            </w:pPr>
            <w:r>
              <w:rPr>
                <w:rStyle w:val="Text7"/>
              </w:rPr>
              <w:t>144</w:t>
            </w:r>
            <w:r>
              <w:t xml:space="preserve">　strengthen</w:t>
            </w:r>
          </w:p>
        </w:tc>
      </w:tr>
      <w:tr>
        <w:tc>
          <w:tcPr>
            <w:tcW w:type="auto" w:w="0"/>
            <w:vAlign w:val="center"/>
          </w:tcPr>
          <w:p>
            <w:pPr>
              <w:pStyle w:val="Normal"/>
            </w:pPr>
            <w:r>
              <w:rPr>
                <w:rStyle w:val="Text7"/>
              </w:rPr>
              <w:t>145</w:t>
            </w:r>
            <w:r>
              <w:t xml:space="preserve">　teach</w:t>
            </w:r>
          </w:p>
        </w:tc>
        <w:tc>
          <w:tcPr>
            <w:tcW w:type="auto" w:w="0"/>
            <w:vAlign w:val="center"/>
          </w:tcPr>
          <w:p>
            <w:pPr>
              <w:pStyle w:val="Normal"/>
            </w:pPr>
            <w:r>
              <w:rPr>
                <w:rStyle w:val="Text7"/>
              </w:rPr>
              <w:t>146</w:t>
            </w:r>
            <w:r>
              <w:t xml:space="preserve">　unchangeable</w:t>
            </w:r>
          </w:p>
        </w:tc>
      </w:tr>
      <w:tr>
        <w:tc>
          <w:tcPr>
            <w:tcW w:type="auto" w:w="0"/>
            <w:vAlign w:val="center"/>
          </w:tcPr>
          <w:p>
            <w:pPr>
              <w:pStyle w:val="Normal"/>
            </w:pPr>
            <w:r>
              <w:rPr>
                <w:rStyle w:val="Text7"/>
              </w:rPr>
              <w:t>147</w:t>
            </w:r>
            <w:r>
              <w:t xml:space="preserve">　water</w:t>
            </w:r>
          </w:p>
        </w:tc>
        <w:tc>
          <w:tcPr>
            <w:tcW w:type="auto" w:w="0"/>
            <w:vAlign w:val="center"/>
          </w:tcPr>
          <w:p>
            <w:pPr>
              <w:pStyle w:val="Normal"/>
            </w:pPr>
            <w:r>
              <w:rPr>
                <w:rStyle w:val="Text7"/>
              </w:rPr>
              <w:t>148</w:t>
            </w:r>
            <w:r>
              <w:t xml:space="preserve">　bare</w:t>
            </w:r>
          </w:p>
        </w:tc>
      </w:tr>
      <w:tr>
        <w:tc>
          <w:tcPr>
            <w:tcW w:type="auto" w:w="0"/>
            <w:vAlign w:val="center"/>
          </w:tcPr>
          <w:p>
            <w:pPr>
              <w:pStyle w:val="Normal"/>
            </w:pPr>
            <w:r>
              <w:rPr>
                <w:rStyle w:val="Text7"/>
              </w:rPr>
              <w:t>149</w:t>
            </w:r>
            <w:r>
              <w:t xml:space="preserve">　barely</w:t>
            </w:r>
          </w:p>
        </w:tc>
        <w:tc>
          <w:tcPr>
            <w:tcW w:type="auto" w:w="0"/>
            <w:vAlign w:val="center"/>
          </w:tcPr>
          <w:p>
            <w:pPr>
              <w:pStyle w:val="Normal"/>
            </w:pPr>
            <w:r>
              <w:rPr>
                <w:rStyle w:val="Text7"/>
              </w:rPr>
              <w:t>150</w:t>
            </w:r>
            <w:r>
              <w:t xml:space="preserve">　cane</w:t>
            </w:r>
          </w:p>
        </w:tc>
      </w:tr>
      <w:tr>
        <w:tc>
          <w:tcPr>
            <w:tcW w:type="auto" w:w="0"/>
            <w:vAlign w:val="center"/>
          </w:tcPr>
          <w:p>
            <w:pPr>
              <w:pStyle w:val="Normal"/>
            </w:pPr>
            <w:r>
              <w:rPr>
                <w:rStyle w:val="Text7"/>
              </w:rPr>
              <w:t>151</w:t>
            </w:r>
            <w:r>
              <w:t xml:space="preserve">　day</w:t>
            </w:r>
          </w:p>
        </w:tc>
        <w:tc>
          <w:tcPr>
            <w:tcW w:type="auto" w:w="0"/>
            <w:vAlign w:val="center"/>
          </w:tcPr>
          <w:p>
            <w:pPr>
              <w:pStyle w:val="Normal"/>
            </w:pPr>
            <w:r>
              <w:rPr>
                <w:rStyle w:val="Text7"/>
              </w:rPr>
              <w:t>152</w:t>
            </w:r>
            <w:r>
              <w:t xml:space="preserve">　egregious</w:t>
            </w:r>
          </w:p>
        </w:tc>
      </w:tr>
      <w:tr>
        <w:tc>
          <w:tcPr>
            <w:tcW w:type="auto" w:w="0"/>
            <w:vAlign w:val="center"/>
          </w:tcPr>
          <w:p>
            <w:pPr>
              <w:pStyle w:val="Normal"/>
            </w:pPr>
            <w:r>
              <w:rPr>
                <w:rStyle w:val="Text7"/>
              </w:rPr>
              <w:t>153</w:t>
            </w:r>
            <w:r>
              <w:t xml:space="preserve">　egregiously</w:t>
            </w:r>
          </w:p>
        </w:tc>
        <w:tc>
          <w:tcPr>
            <w:tcW w:type="auto" w:w="0"/>
            <w:vAlign w:val="center"/>
          </w:tcPr>
          <w:p>
            <w:pPr>
              <w:pStyle w:val="Normal"/>
            </w:pPr>
            <w:r>
              <w:rPr>
                <w:rStyle w:val="Text7"/>
              </w:rPr>
              <w:t>154</w:t>
            </w:r>
            <w:r>
              <w:t xml:space="preserve">　fake</w:t>
            </w:r>
          </w:p>
        </w:tc>
      </w:tr>
      <w:tr>
        <w:tc>
          <w:tcPr>
            <w:tcW w:type="auto" w:w="0"/>
            <w:vAlign w:val="center"/>
          </w:tcPr>
          <w:p>
            <w:pPr>
              <w:pStyle w:val="Normal"/>
            </w:pPr>
            <w:r>
              <w:rPr>
                <w:rStyle w:val="Text7"/>
              </w:rPr>
              <w:t>155</w:t>
            </w:r>
            <w:r>
              <w:t xml:space="preserve">　genealogy</w:t>
            </w:r>
          </w:p>
        </w:tc>
        <w:tc>
          <w:tcPr>
            <w:tcW w:type="auto" w:w="0"/>
            <w:vAlign w:val="center"/>
          </w:tcPr>
          <w:p>
            <w:pPr>
              <w:pStyle w:val="Normal"/>
            </w:pPr>
            <w:r>
              <w:rPr>
                <w:rStyle w:val="Text7"/>
              </w:rPr>
              <w:t>156</w:t>
            </w:r>
            <w:r>
              <w:t xml:space="preserve">　genealogist</w:t>
            </w:r>
          </w:p>
        </w:tc>
      </w:tr>
      <w:tr>
        <w:tc>
          <w:tcPr>
            <w:tcW w:type="auto" w:w="0"/>
            <w:vAlign w:val="center"/>
          </w:tcPr>
          <w:p>
            <w:pPr>
              <w:pStyle w:val="Normal"/>
            </w:pPr>
            <w:r>
              <w:rPr>
                <w:rStyle w:val="Text7"/>
              </w:rPr>
              <w:t>157</w:t>
            </w:r>
            <w:r>
              <w:t xml:space="preserve">　judiciary</w:t>
            </w:r>
          </w:p>
        </w:tc>
        <w:tc>
          <w:tcPr>
            <w:tcW w:type="auto" w:w="0"/>
            <w:vAlign w:val="center"/>
          </w:tcPr>
          <w:p>
            <w:pPr>
              <w:pStyle w:val="Normal"/>
            </w:pPr>
            <w:r>
              <w:rPr>
                <w:rStyle w:val="Text7"/>
              </w:rPr>
              <w:t>158</w:t>
            </w:r>
            <w:r>
              <w:t xml:space="preserve">　large</w:t>
            </w:r>
          </w:p>
        </w:tc>
      </w:tr>
      <w:tr>
        <w:tc>
          <w:tcPr>
            <w:tcW w:type="auto" w:w="0"/>
            <w:vAlign w:val="center"/>
          </w:tcPr>
          <w:p>
            <w:pPr>
              <w:pStyle w:val="Normal"/>
            </w:pPr>
            <w:r>
              <w:rPr>
                <w:rStyle w:val="Text7"/>
              </w:rPr>
              <w:t>159</w:t>
            </w:r>
            <w:r>
              <w:t xml:space="preserve">　largely</w:t>
            </w:r>
          </w:p>
        </w:tc>
        <w:tc>
          <w:tcPr>
            <w:tcW w:type="auto" w:w="0"/>
            <w:vAlign w:val="center"/>
          </w:tcPr>
          <w:p>
            <w:pPr>
              <w:pStyle w:val="Normal"/>
            </w:pPr>
            <w:r>
              <w:rPr>
                <w:rStyle w:val="Text7"/>
              </w:rPr>
              <w:t>160</w:t>
            </w:r>
            <w:r>
              <w:t xml:space="preserve">　manage</w:t>
            </w:r>
          </w:p>
        </w:tc>
      </w:tr>
      <w:tr>
        <w:tc>
          <w:tcPr>
            <w:tcW w:type="auto" w:w="0"/>
            <w:vAlign w:val="center"/>
          </w:tcPr>
          <w:p>
            <w:pPr>
              <w:pStyle w:val="Normal"/>
            </w:pPr>
            <w:r>
              <w:rPr>
                <w:rStyle w:val="Text7"/>
              </w:rPr>
              <w:t>161</w:t>
            </w:r>
            <w:r>
              <w:t xml:space="preserve">　manager</w:t>
            </w:r>
          </w:p>
        </w:tc>
        <w:tc>
          <w:tcPr>
            <w:tcW w:type="auto" w:w="0"/>
            <w:vAlign w:val="center"/>
          </w:tcPr>
          <w:p>
            <w:pPr>
              <w:pStyle w:val="Normal"/>
            </w:pPr>
            <w:r>
              <w:rPr>
                <w:rStyle w:val="Text7"/>
              </w:rPr>
              <w:t>162</w:t>
            </w:r>
            <w:r>
              <w:t xml:space="preserve">　management</w:t>
            </w:r>
          </w:p>
        </w:tc>
      </w:tr>
      <w:tr>
        <w:tc>
          <w:tcPr>
            <w:tcW w:type="auto" w:w="0"/>
            <w:vAlign w:val="center"/>
          </w:tcPr>
          <w:p>
            <w:pPr>
              <w:pStyle w:val="Normal"/>
            </w:pPr>
            <w:r>
              <w:rPr>
                <w:rStyle w:val="Text7"/>
              </w:rPr>
              <w:t>163</w:t>
            </w:r>
            <w:r>
              <w:t xml:space="preserve">　ocean</w:t>
            </w:r>
          </w:p>
        </w:tc>
        <w:tc>
          <w:tcPr>
            <w:tcW w:type="auto" w:w="0"/>
            <w:vAlign w:val="center"/>
          </w:tcPr>
          <w:p>
            <w:pPr>
              <w:pStyle w:val="Normal"/>
            </w:pPr>
            <w:r>
              <w:rPr>
                <w:rStyle w:val="Text7"/>
              </w:rPr>
              <w:t>164</w:t>
            </w:r>
            <w:r>
              <w:t xml:space="preserve">　oceanic</w:t>
            </w:r>
          </w:p>
        </w:tc>
      </w:tr>
      <w:tr>
        <w:tc>
          <w:tcPr>
            <w:tcW w:type="auto" w:w="0"/>
            <w:vAlign w:val="center"/>
          </w:tcPr>
          <w:p>
            <w:pPr>
              <w:pStyle w:val="Normal"/>
            </w:pPr>
            <w:r>
              <w:rPr>
                <w:rStyle w:val="Text7"/>
              </w:rPr>
              <w:t>165</w:t>
            </w:r>
            <w:r>
              <w:t xml:space="preserve">　quote</w:t>
            </w:r>
          </w:p>
        </w:tc>
        <w:tc>
          <w:tcPr>
            <w:tcW w:type="auto" w:w="0"/>
            <w:vAlign w:val="center"/>
          </w:tcPr>
          <w:p>
            <w:pPr>
              <w:pStyle w:val="Normal"/>
            </w:pPr>
            <w:r>
              <w:rPr>
                <w:rStyle w:val="Text7"/>
              </w:rPr>
              <w:t>166</w:t>
            </w:r>
            <w:r>
              <w:t xml:space="preserve">　satellite</w:t>
            </w:r>
          </w:p>
        </w:tc>
      </w:tr>
      <w:tr>
        <w:tc>
          <w:tcPr>
            <w:tcW w:type="auto" w:w="0"/>
            <w:vAlign w:val="center"/>
          </w:tcPr>
          <w:p>
            <w:pPr>
              <w:pStyle w:val="Normal"/>
            </w:pPr>
            <w:r>
              <w:rPr>
                <w:rStyle w:val="Text7"/>
              </w:rPr>
              <w:t>167</w:t>
            </w:r>
            <w:r>
              <w:t xml:space="preserve">　stern</w:t>
            </w:r>
          </w:p>
        </w:tc>
        <w:tc>
          <w:tcPr>
            <w:tcW w:type="auto" w:w="0"/>
            <w:vAlign w:val="center"/>
          </w:tcPr>
          <w:p>
            <w:pPr>
              <w:pStyle w:val="Normal"/>
            </w:pPr>
            <w:r>
              <w:rPr>
                <w:rStyle w:val="Text7"/>
              </w:rPr>
              <w:t>168</w:t>
            </w:r>
            <w:r>
              <w:t xml:space="preserve">　team</w:t>
            </w:r>
          </w:p>
        </w:tc>
      </w:tr>
      <w:tr>
        <w:tc>
          <w:tcPr>
            <w:tcW w:type="auto" w:w="0"/>
            <w:vAlign w:val="center"/>
          </w:tcPr>
          <w:p>
            <w:pPr>
              <w:pStyle w:val="Normal"/>
            </w:pPr>
            <w:r>
              <w:rPr>
                <w:rStyle w:val="Text7"/>
              </w:rPr>
              <w:t>169</w:t>
            </w:r>
            <w:r>
              <w:t xml:space="preserve">　unchanged</w:t>
            </w:r>
          </w:p>
        </w:tc>
        <w:tc>
          <w:tcPr>
            <w:tcW w:type="auto" w:w="0"/>
            <w:vAlign w:val="center"/>
          </w:tcPr>
          <w:p>
            <w:pPr>
              <w:pStyle w:val="Normal"/>
            </w:pPr>
            <w:r>
              <w:rPr>
                <w:rStyle w:val="Text7"/>
              </w:rPr>
              <w:t>170</w:t>
            </w:r>
            <w:r>
              <w:t xml:space="preserve">　verbal</w:t>
            </w:r>
          </w:p>
        </w:tc>
      </w:tr>
      <w:tr>
        <w:tc>
          <w:tcPr>
            <w:tcW w:type="auto" w:w="0"/>
            <w:vAlign w:val="center"/>
          </w:tcPr>
          <w:p>
            <w:pPr>
              <w:pStyle w:val="Normal"/>
            </w:pPr>
            <w:r>
              <w:rPr>
                <w:rStyle w:val="Text7"/>
              </w:rPr>
              <w:t>171</w:t>
            </w:r>
            <w:r>
              <w:t xml:space="preserve">　wave</w:t>
            </w:r>
          </w:p>
        </w:tc>
        <w:tc>
          <w:tcPr>
            <w:tcW w:type="auto" w:w="0"/>
            <w:vAlign w:val="center"/>
          </w:tcPr>
          <w:p>
            <w:pPr>
              <w:pStyle w:val="Normal"/>
            </w:pPr>
            <w:r>
              <w:rPr>
                <w:rStyle w:val="Text7"/>
              </w:rPr>
              <w:t>172</w:t>
            </w:r>
            <w:r>
              <w:t xml:space="preserve">　cook</w:t>
            </w:r>
          </w:p>
        </w:tc>
      </w:tr>
      <w:tr>
        <w:tc>
          <w:tcPr>
            <w:tcW w:type="auto" w:w="0"/>
            <w:vAlign w:val="center"/>
          </w:tcPr>
          <w:p>
            <w:pPr>
              <w:pStyle w:val="Normal"/>
            </w:pPr>
            <w:r>
              <w:rPr>
                <w:rStyle w:val="Text7"/>
              </w:rPr>
              <w:t>173</w:t>
            </w:r>
            <w:r>
              <w:t xml:space="preserve">　daze</w:t>
            </w:r>
          </w:p>
        </w:tc>
        <w:tc>
          <w:tcPr>
            <w:tcW w:type="auto" w:w="0"/>
            <w:vAlign w:val="center"/>
          </w:tcPr>
          <w:p>
            <w:pPr>
              <w:pStyle w:val="Normal"/>
            </w:pPr>
            <w:r>
              <w:rPr>
                <w:rStyle w:val="Text7"/>
              </w:rPr>
              <w:t>174</w:t>
            </w:r>
            <w:r>
              <w:t xml:space="preserve">　eightfold</w:t>
            </w:r>
          </w:p>
        </w:tc>
      </w:tr>
      <w:tr>
        <w:tc>
          <w:tcPr>
            <w:tcW w:type="auto" w:w="0"/>
            <w:vAlign w:val="center"/>
          </w:tcPr>
          <w:p>
            <w:pPr>
              <w:pStyle w:val="Normal"/>
            </w:pPr>
            <w:r>
              <w:rPr>
                <w:rStyle w:val="Text7"/>
              </w:rPr>
              <w:t>175</w:t>
            </w:r>
            <w:r>
              <w:t xml:space="preserve">　fall</w:t>
            </w:r>
          </w:p>
        </w:tc>
        <w:tc>
          <w:tcPr>
            <w:tcW w:type="auto" w:w="0"/>
            <w:vAlign w:val="center"/>
          </w:tcPr>
          <w:p>
            <w:pPr>
              <w:pStyle w:val="Normal"/>
            </w:pPr>
            <w:r>
              <w:rPr>
                <w:rStyle w:val="Text7"/>
              </w:rPr>
              <w:t>176</w:t>
            </w:r>
            <w:r>
              <w:t xml:space="preserve">　fallout</w:t>
            </w:r>
          </w:p>
        </w:tc>
      </w:tr>
      <w:tr>
        <w:tc>
          <w:tcPr>
            <w:tcW w:type="auto" w:w="0"/>
            <w:vAlign w:val="center"/>
          </w:tcPr>
          <w:p>
            <w:pPr>
              <w:pStyle w:val="Normal"/>
            </w:pPr>
            <w:r>
              <w:rPr>
                <w:rStyle w:val="Text7"/>
              </w:rPr>
              <w:t>177</w:t>
            </w:r>
            <w:r>
              <w:t xml:space="preserve">　hard</w:t>
            </w:r>
          </w:p>
        </w:tc>
        <w:tc>
          <w:tcPr>
            <w:tcW w:type="auto" w:w="0"/>
            <w:vAlign w:val="center"/>
          </w:tcPr>
          <w:p>
            <w:pPr>
              <w:pStyle w:val="Normal"/>
            </w:pPr>
            <w:r>
              <w:rPr>
                <w:rStyle w:val="Text7"/>
              </w:rPr>
              <w:t>178</w:t>
            </w:r>
            <w:r>
              <w:t xml:space="preserve">　hardly</w:t>
            </w:r>
          </w:p>
        </w:tc>
      </w:tr>
      <w:tr>
        <w:tc>
          <w:tcPr>
            <w:tcW w:type="auto" w:w="0"/>
            <w:vAlign w:val="center"/>
          </w:tcPr>
          <w:p>
            <w:pPr>
              <w:pStyle w:val="Normal"/>
            </w:pPr>
            <w:r>
              <w:rPr>
                <w:rStyle w:val="Text7"/>
              </w:rPr>
              <w:t>179</w:t>
            </w:r>
            <w:r>
              <w:t xml:space="preserve">　imagine</w:t>
            </w:r>
          </w:p>
        </w:tc>
        <w:tc>
          <w:tcPr>
            <w:tcW w:type="auto" w:w="0"/>
            <w:vAlign w:val="center"/>
          </w:tcPr>
          <w:p>
            <w:pPr>
              <w:pStyle w:val="Normal"/>
            </w:pPr>
            <w:r>
              <w:rPr>
                <w:rStyle w:val="Text7"/>
              </w:rPr>
              <w:t>180</w:t>
            </w:r>
            <w:r>
              <w:t xml:space="preserve">　imagination</w:t>
            </w:r>
          </w:p>
        </w:tc>
      </w:tr>
      <w:tr>
        <w:tc>
          <w:tcPr>
            <w:tcW w:type="auto" w:w="0"/>
            <w:vAlign w:val="center"/>
          </w:tcPr>
          <w:p>
            <w:pPr>
              <w:pStyle w:val="Normal"/>
            </w:pPr>
            <w:r>
              <w:rPr>
                <w:rStyle w:val="Text7"/>
              </w:rPr>
              <w:t>181</w:t>
            </w:r>
            <w:r>
              <w:t xml:space="preserve">　jump</w:t>
            </w:r>
          </w:p>
        </w:tc>
        <w:tc>
          <w:tcPr>
            <w:tcW w:type="auto" w:w="0"/>
            <w:vAlign w:val="center"/>
          </w:tcPr>
          <w:p>
            <w:pPr>
              <w:pStyle w:val="Normal"/>
            </w:pPr>
            <w:r>
              <w:rPr>
                <w:rStyle w:val="Text7"/>
              </w:rPr>
              <w:t>182</w:t>
            </w:r>
            <w:r>
              <w:t xml:space="preserve">　last</w:t>
            </w:r>
          </w:p>
        </w:tc>
      </w:tr>
      <w:tr>
        <w:tc>
          <w:tcPr>
            <w:tcW w:type="auto" w:w="0"/>
            <w:vAlign w:val="center"/>
          </w:tcPr>
          <w:p>
            <w:pPr>
              <w:pStyle w:val="Normal"/>
            </w:pPr>
            <w:r>
              <w:rPr>
                <w:rStyle w:val="Text7"/>
              </w:rPr>
              <w:t>183</w:t>
            </w:r>
            <w:r>
              <w:t xml:space="preserve">　lasting</w:t>
            </w:r>
          </w:p>
        </w:tc>
        <w:tc>
          <w:tcPr>
            <w:tcW w:type="auto" w:w="0"/>
            <w:vAlign w:val="center"/>
          </w:tcPr>
          <w:p>
            <w:pPr>
              <w:pStyle w:val="Normal"/>
            </w:pPr>
            <w:r>
              <w:rPr>
                <w:rStyle w:val="Text7"/>
              </w:rPr>
              <w:t>184</w:t>
            </w:r>
            <w:r>
              <w:t xml:space="preserve">　biomedical</w:t>
            </w:r>
          </w:p>
        </w:tc>
      </w:tr>
      <w:tr>
        <w:tc>
          <w:tcPr>
            <w:tcW w:type="auto" w:w="0"/>
            <w:vAlign w:val="center"/>
          </w:tcPr>
          <w:p>
            <w:pPr>
              <w:pStyle w:val="Normal"/>
            </w:pPr>
            <w:r>
              <w:rPr>
                <w:rStyle w:val="Text7"/>
              </w:rPr>
              <w:t>185</w:t>
            </w:r>
            <w:r>
              <w:t xml:space="preserve">　mandarin</w:t>
            </w:r>
          </w:p>
        </w:tc>
        <w:tc>
          <w:tcPr>
            <w:tcW w:type="auto" w:w="0"/>
            <w:vAlign w:val="center"/>
          </w:tcPr>
          <w:p>
            <w:pPr>
              <w:pStyle w:val="Normal"/>
            </w:pPr>
            <w:r>
              <w:rPr>
                <w:rStyle w:val="Text7"/>
              </w:rPr>
              <w:t>186</w:t>
            </w:r>
            <w:r>
              <w:t xml:space="preserve">　public</w:t>
            </w:r>
          </w:p>
        </w:tc>
      </w:tr>
      <w:tr>
        <w:tc>
          <w:tcPr>
            <w:tcW w:type="auto" w:w="0"/>
            <w:vAlign w:val="center"/>
          </w:tcPr>
          <w:p>
            <w:pPr>
              <w:pStyle w:val="Normal"/>
            </w:pPr>
            <w:r>
              <w:rPr>
                <w:rStyle w:val="Text7"/>
              </w:rPr>
              <w:t>187</w:t>
            </w:r>
            <w:r>
              <w:t xml:space="preserve">　publication</w:t>
            </w:r>
          </w:p>
        </w:tc>
        <w:tc>
          <w:tcPr>
            <w:tcW w:type="auto" w:w="0"/>
            <w:vAlign w:val="center"/>
          </w:tcPr>
          <w:p>
            <w:pPr>
              <w:pStyle w:val="Normal"/>
            </w:pPr>
            <w:r>
              <w:rPr>
                <w:rStyle w:val="Text7"/>
              </w:rPr>
              <w:t>188</w:t>
            </w:r>
            <w:r>
              <w:t xml:space="preserve">　publish</w:t>
            </w:r>
          </w:p>
        </w:tc>
      </w:tr>
      <w:tr>
        <w:tc>
          <w:tcPr>
            <w:tcW w:type="auto" w:w="0"/>
            <w:vAlign w:val="center"/>
          </w:tcPr>
          <w:p>
            <w:pPr>
              <w:pStyle w:val="Normal"/>
            </w:pPr>
            <w:r>
              <w:rPr>
                <w:rStyle w:val="Text7"/>
              </w:rPr>
              <w:t>189</w:t>
            </w:r>
            <w:r>
              <w:t xml:space="preserve">　publisher</w:t>
            </w:r>
          </w:p>
        </w:tc>
        <w:tc>
          <w:tcPr>
            <w:tcW w:type="auto" w:w="0"/>
            <w:vAlign w:val="center"/>
          </w:tcPr>
          <w:p>
            <w:pPr>
              <w:pStyle w:val="Normal"/>
            </w:pPr>
            <w:r>
              <w:rPr>
                <w:rStyle w:val="Text7"/>
              </w:rPr>
              <w:t>190</w:t>
            </w:r>
            <w:r>
              <w:t xml:space="preserve">　publicize</w:t>
            </w:r>
          </w:p>
        </w:tc>
      </w:tr>
      <w:tr>
        <w:tc>
          <w:tcPr>
            <w:tcW w:type="auto" w:w="0"/>
            <w:vAlign w:val="center"/>
          </w:tcPr>
          <w:p>
            <w:pPr>
              <w:pStyle w:val="Normal"/>
            </w:pPr>
            <w:r>
              <w:rPr>
                <w:rStyle w:val="Text7"/>
              </w:rPr>
              <w:t>191</w:t>
            </w:r>
            <w:r>
              <w:t xml:space="preserve">　rank</w:t>
            </w:r>
          </w:p>
        </w:tc>
        <w:tc>
          <w:tcPr>
            <w:tcW w:type="auto" w:w="0"/>
            <w:vAlign w:val="center"/>
          </w:tcPr>
          <w:p>
            <w:pPr>
              <w:pStyle w:val="Normal"/>
            </w:pPr>
            <w:r>
              <w:rPr>
                <w:rStyle w:val="Text7"/>
              </w:rPr>
              <w:t>192</w:t>
            </w:r>
            <w:r>
              <w:t xml:space="preserve">　satire</w:t>
            </w:r>
          </w:p>
        </w:tc>
      </w:tr>
    </w:tbl>
    <w:tbl>
      <w:tblPr>
        <w:tblW w:type="auto" w:w="0"/>
      </w:tblPr>
      <w:tr>
        <w:tc>
          <w:tcPr>
            <w:tcW w:type="auto" w:w="0"/>
            <w:vAlign w:val="center"/>
          </w:tcPr>
          <w:p>
            <w:bookmarkStart w:id="126" w:name="Top_of_part0068_html"/>
            <w:pPr>
              <w:pStyle w:val="Normal"/>
              <w:pageBreakBefore w:val="on"/>
            </w:pPr>
            <w:r>
              <w:rPr>
                <w:rStyle w:val="Text7"/>
              </w:rPr>
              <w:t>1</w:t>
            </w:r>
            <w:r>
              <w:t xml:space="preserve">　a.全国性的</w:t>
            </w:r>
            <w:bookmarkEnd w:id="126"/>
          </w:p>
        </w:tc>
        <w:tc>
          <w:tcPr>
            <w:tcW w:type="auto" w:w="0"/>
            <w:vAlign w:val="center"/>
          </w:tcPr>
          <w:p>
            <w:pPr>
              <w:pStyle w:val="Normal"/>
            </w:pPr>
            <w:r>
              <w:rPr>
                <w:rStyle w:val="Text7"/>
              </w:rPr>
              <w:t>2</w:t>
            </w:r>
            <w:r>
              <w:t xml:space="preserve">　n.疼痛，痛苦</w:t>
            </w:r>
          </w:p>
        </w:tc>
      </w:tr>
      <w:tr>
        <w:tc>
          <w:tcPr>
            <w:tcW w:type="auto" w:w="0"/>
            <w:vAlign w:val="center"/>
          </w:tcPr>
          <w:p>
            <w:pPr>
              <w:pStyle w:val="Normal"/>
            </w:pPr>
            <w:r>
              <w:rPr>
                <w:rStyle w:val="Text7"/>
              </w:rPr>
              <w:t>3</w:t>
            </w:r>
            <w:r>
              <w:t xml:space="preserve">　a.疼痛的</w:t>
            </w:r>
          </w:p>
        </w:tc>
        <w:tc>
          <w:tcPr>
            <w:tcW w:type="auto" w:w="0"/>
            <w:vAlign w:val="center"/>
          </w:tcPr>
          <w:p>
            <w:pPr>
              <w:pStyle w:val="Normal"/>
            </w:pPr>
            <w:r>
              <w:rPr>
                <w:rStyle w:val="Text7"/>
              </w:rPr>
              <w:t>4</w:t>
            </w:r>
            <w:r>
              <w:t xml:space="preserve">　n.源科学</w:t>
            </w:r>
          </w:p>
        </w:tc>
      </w:tr>
      <w:tr>
        <w:tc>
          <w:tcPr>
            <w:tcW w:type="auto" w:w="0"/>
            <w:vAlign w:val="center"/>
          </w:tcPr>
          <w:p>
            <w:pPr>
              <w:pStyle w:val="Normal"/>
            </w:pPr>
            <w:r>
              <w:rPr>
                <w:rStyle w:val="Text7"/>
              </w:rPr>
              <w:t>5</w:t>
            </w:r>
            <w:r>
              <w:t xml:space="preserve">　n./v.询问；疑问</w:t>
            </w:r>
          </w:p>
        </w:tc>
        <w:tc>
          <w:tcPr>
            <w:tcW w:type="auto" w:w="0"/>
            <w:vAlign w:val="center"/>
          </w:tcPr>
          <w:p>
            <w:pPr>
              <w:pStyle w:val="Normal"/>
            </w:pPr>
            <w:r>
              <w:rPr>
                <w:rStyle w:val="Text7"/>
              </w:rPr>
              <w:t>6</w:t>
            </w:r>
            <w:r>
              <w:t xml:space="preserve">　n.横杆；铁轨</w:t>
            </w:r>
          </w:p>
        </w:tc>
      </w:tr>
      <w:tr>
        <w:tc>
          <w:tcPr>
            <w:tcW w:type="auto" w:w="0"/>
            <w:vAlign w:val="center"/>
          </w:tcPr>
          <w:p>
            <w:pPr>
              <w:pStyle w:val="Normal"/>
            </w:pPr>
            <w:r>
              <w:rPr>
                <w:rStyle w:val="Text7"/>
              </w:rPr>
              <w:t>7</w:t>
            </w:r>
            <w:r>
              <w:t xml:space="preserve">　n.唾液，口水</w:t>
            </w:r>
          </w:p>
        </w:tc>
        <w:tc>
          <w:tcPr>
            <w:tcW w:type="auto" w:w="0"/>
            <w:vAlign w:val="center"/>
          </w:tcPr>
          <w:p>
            <w:pPr>
              <w:pStyle w:val="Normal"/>
            </w:pPr>
            <w:r>
              <w:rPr>
                <w:rStyle w:val="Text7"/>
              </w:rPr>
              <w:t>8</w:t>
            </w:r>
            <w:r>
              <w:t xml:space="preserve">　v.谈话；谈论</w:t>
            </w:r>
          </w:p>
        </w:tc>
      </w:tr>
      <w:tr>
        <w:tc>
          <w:tcPr>
            <w:tcW w:type="auto" w:w="0"/>
            <w:vAlign w:val="center"/>
          </w:tcPr>
          <w:p>
            <w:pPr>
              <w:pStyle w:val="Normal"/>
            </w:pPr>
            <w:r>
              <w:rPr>
                <w:rStyle w:val="Text7"/>
              </w:rPr>
              <w:t>9</w:t>
            </w:r>
            <w:r>
              <w:t xml:space="preserve">　n.价值；价值观</w:t>
            </w:r>
          </w:p>
        </w:tc>
        <w:tc>
          <w:tcPr>
            <w:tcW w:type="auto" w:w="0"/>
            <w:vAlign w:val="center"/>
          </w:tcPr>
          <w:p>
            <w:pPr>
              <w:pStyle w:val="Normal"/>
            </w:pPr>
            <w:r>
              <w:rPr>
                <w:rStyle w:val="Text7"/>
              </w:rPr>
              <w:t>10</w:t>
            </w:r>
            <w:r>
              <w:t xml:space="preserve">　a.值钱的，贵重的</w:t>
            </w:r>
          </w:p>
        </w:tc>
      </w:tr>
      <w:tr>
        <w:tc>
          <w:tcPr>
            <w:tcW w:type="auto" w:w="0"/>
            <w:vAlign w:val="center"/>
          </w:tcPr>
          <w:p>
            <w:pPr>
              <w:pStyle w:val="Normal"/>
            </w:pPr>
            <w:r>
              <w:rPr>
                <w:rStyle w:val="Text7"/>
              </w:rPr>
              <w:t>11</w:t>
            </w:r>
            <w:r>
              <w:t xml:space="preserve">　vt.警告；提醒</w:t>
            </w:r>
          </w:p>
        </w:tc>
        <w:tc>
          <w:tcPr>
            <w:tcW w:type="auto" w:w="0"/>
            <w:vAlign w:val="center"/>
          </w:tcPr>
          <w:p>
            <w:pPr>
              <w:pStyle w:val="Normal"/>
            </w:pPr>
            <w:r>
              <w:rPr>
                <w:rStyle w:val="Text7"/>
              </w:rPr>
              <w:t>12</w:t>
            </w:r>
            <w:r>
              <w:t xml:space="preserve">　n.不在；缺少</w:t>
            </w:r>
          </w:p>
        </w:tc>
      </w:tr>
      <w:tr>
        <w:tc>
          <w:tcPr>
            <w:tcW w:type="auto" w:w="0"/>
            <w:vAlign w:val="center"/>
          </w:tcPr>
          <w:p>
            <w:pPr>
              <w:pStyle w:val="Normal"/>
            </w:pPr>
            <w:r>
              <w:rPr>
                <w:rStyle w:val="Text7"/>
              </w:rPr>
              <w:t>13</w:t>
            </w:r>
            <w:r>
              <w:t xml:space="preserve">　a.缺席的；心不在焉的</w:t>
            </w:r>
          </w:p>
        </w:tc>
        <w:tc>
          <w:tcPr>
            <w:tcW w:type="auto" w:w="0"/>
            <w:vAlign w:val="center"/>
          </w:tcPr>
          <w:p>
            <w:pPr>
              <w:pStyle w:val="Normal"/>
            </w:pPr>
            <w:r>
              <w:rPr>
                <w:rStyle w:val="Text7"/>
              </w:rPr>
              <w:t>14</w:t>
            </w:r>
            <w:r>
              <w:t xml:space="preserve">　n.芭蕾舞</w:t>
            </w:r>
          </w:p>
        </w:tc>
      </w:tr>
      <w:tr>
        <w:tc>
          <w:tcPr>
            <w:tcW w:type="auto" w:w="0"/>
            <w:vAlign w:val="center"/>
          </w:tcPr>
          <w:p>
            <w:pPr>
              <w:pStyle w:val="Normal"/>
            </w:pPr>
            <w:r>
              <w:rPr>
                <w:rStyle w:val="Text7"/>
              </w:rPr>
              <w:t>15</w:t>
            </w:r>
            <w:r>
              <w:t xml:space="preserve">　n.运河，（沟）渠</w:t>
            </w:r>
          </w:p>
        </w:tc>
        <w:tc>
          <w:tcPr>
            <w:tcW w:type="auto" w:w="0"/>
            <w:vAlign w:val="center"/>
          </w:tcPr>
          <w:p>
            <w:pPr>
              <w:pStyle w:val="Normal"/>
            </w:pPr>
            <w:r>
              <w:rPr>
                <w:rStyle w:val="Text7"/>
              </w:rPr>
              <w:t>16</w:t>
            </w:r>
            <w:r>
              <w:t xml:space="preserve">　a.两足（动物）的</w:t>
            </w:r>
          </w:p>
        </w:tc>
      </w:tr>
      <w:tr>
        <w:tc>
          <w:tcPr>
            <w:tcW w:type="auto" w:w="0"/>
            <w:vAlign w:val="center"/>
          </w:tcPr>
          <w:p>
            <w:pPr>
              <w:pStyle w:val="Normal"/>
            </w:pPr>
            <w:r>
              <w:rPr>
                <w:rStyle w:val="Text7"/>
              </w:rPr>
              <w:t>17</w:t>
            </w:r>
            <w:r>
              <w:t xml:space="preserve">　v.aux.敢，敢于</w:t>
            </w:r>
          </w:p>
        </w:tc>
        <w:tc>
          <w:tcPr>
            <w:tcW w:type="auto" w:w="0"/>
            <w:vAlign w:val="center"/>
          </w:tcPr>
          <w:p>
            <w:pPr>
              <w:pStyle w:val="Normal"/>
            </w:pPr>
            <w:r>
              <w:rPr>
                <w:rStyle w:val="Text7"/>
              </w:rPr>
              <w:t>18</w:t>
            </w:r>
            <w:r>
              <w:t xml:space="preserve">　vt.编辑；校订</w:t>
            </w:r>
          </w:p>
        </w:tc>
      </w:tr>
      <w:tr>
        <w:tc>
          <w:tcPr>
            <w:tcW w:type="auto" w:w="0"/>
            <w:vAlign w:val="center"/>
          </w:tcPr>
          <w:p>
            <w:pPr>
              <w:pStyle w:val="Normal"/>
            </w:pPr>
            <w:r>
              <w:rPr>
                <w:rStyle w:val="Text7"/>
              </w:rPr>
              <w:t>19</w:t>
            </w:r>
            <w:r>
              <w:t xml:space="preserve">　n.编辑；校订者</w:t>
            </w:r>
          </w:p>
        </w:tc>
        <w:tc>
          <w:tcPr>
            <w:tcW w:type="auto" w:w="0"/>
            <w:vAlign w:val="center"/>
          </w:tcPr>
          <w:p>
            <w:pPr>
              <w:pStyle w:val="Normal"/>
            </w:pPr>
            <w:r>
              <w:rPr>
                <w:rStyle w:val="Text7"/>
              </w:rPr>
              <w:t>20</w:t>
            </w:r>
            <w:r>
              <w:t xml:space="preserve">　vi.未能；失败</w:t>
            </w:r>
          </w:p>
        </w:tc>
      </w:tr>
      <w:tr>
        <w:tc>
          <w:tcPr>
            <w:tcW w:type="auto" w:w="0"/>
            <w:vAlign w:val="center"/>
          </w:tcPr>
          <w:p>
            <w:pPr>
              <w:pStyle w:val="Normal"/>
            </w:pPr>
            <w:r>
              <w:rPr>
                <w:rStyle w:val="Text7"/>
              </w:rPr>
              <w:t>21</w:t>
            </w:r>
            <w:r>
              <w:t xml:space="preserve">　n.失败</w:t>
            </w:r>
          </w:p>
        </w:tc>
        <w:tc>
          <w:tcPr>
            <w:tcW w:type="auto" w:w="0"/>
            <w:vAlign w:val="center"/>
          </w:tcPr>
          <w:p>
            <w:pPr>
              <w:pStyle w:val="Normal"/>
            </w:pPr>
            <w:r>
              <w:rPr>
                <w:rStyle w:val="Text7"/>
              </w:rPr>
              <w:t>22</w:t>
            </w:r>
            <w:r>
              <w:t xml:space="preserve">　a.快乐的 n.同性恋者</w:t>
            </w:r>
          </w:p>
        </w:tc>
      </w:tr>
      <w:tr>
        <w:tc>
          <w:tcPr>
            <w:tcW w:type="auto" w:w="0"/>
            <w:vAlign w:val="center"/>
          </w:tcPr>
          <w:p>
            <w:pPr>
              <w:pStyle w:val="Normal"/>
            </w:pPr>
            <w:r>
              <w:rPr>
                <w:rStyle w:val="Text7"/>
              </w:rPr>
              <w:t>23</w:t>
            </w:r>
            <w:r>
              <w:t xml:space="preserve">　n.门厅；过道</w:t>
            </w:r>
          </w:p>
        </w:tc>
        <w:tc>
          <w:tcPr>
            <w:tcW w:type="auto" w:w="0"/>
            <w:vAlign w:val="center"/>
          </w:tcPr>
          <w:p>
            <w:pPr>
              <w:pStyle w:val="Normal"/>
            </w:pPr>
            <w:r>
              <w:rPr>
                <w:rStyle w:val="Text7"/>
              </w:rPr>
              <w:t>24</w:t>
            </w:r>
            <w:r>
              <w:t xml:space="preserve">　v.编织；（使）紧凑</w:t>
            </w:r>
          </w:p>
        </w:tc>
      </w:tr>
      <w:tr>
        <w:tc>
          <w:tcPr>
            <w:tcW w:type="auto" w:w="0"/>
            <w:vAlign w:val="center"/>
          </w:tcPr>
          <w:p>
            <w:pPr>
              <w:pStyle w:val="Normal"/>
            </w:pPr>
            <w:r>
              <w:rPr>
                <w:rStyle w:val="Text7"/>
              </w:rPr>
              <w:t>25</w:t>
            </w:r>
            <w:r>
              <w:t xml:space="preserve">　vt.用矛刺穿</w:t>
            </w:r>
          </w:p>
        </w:tc>
        <w:tc>
          <w:tcPr>
            <w:tcW w:type="auto" w:w="0"/>
            <w:vAlign w:val="center"/>
          </w:tcPr>
          <w:p>
            <w:pPr>
              <w:pStyle w:val="Normal"/>
            </w:pPr>
            <w:r>
              <w:rPr>
                <w:rStyle w:val="Text7"/>
              </w:rPr>
              <w:t>26</w:t>
            </w:r>
            <w:r>
              <w:t xml:space="preserve">　a.法律的；合法的</w:t>
            </w:r>
          </w:p>
        </w:tc>
      </w:tr>
      <w:tr>
        <w:tc>
          <w:tcPr>
            <w:tcW w:type="auto" w:w="0"/>
            <w:vAlign w:val="center"/>
          </w:tcPr>
          <w:p>
            <w:pPr>
              <w:pStyle w:val="Normal"/>
            </w:pPr>
            <w:r>
              <w:rPr>
                <w:rStyle w:val="Text7"/>
              </w:rPr>
              <w:t>27</w:t>
            </w:r>
            <w:r>
              <w:t xml:space="preserve">　a.不合法的，非法的</w:t>
            </w:r>
          </w:p>
        </w:tc>
        <w:tc>
          <w:tcPr>
            <w:tcW w:type="auto" w:w="0"/>
            <w:vAlign w:val="center"/>
          </w:tcPr>
          <w:p>
            <w:pPr>
              <w:pStyle w:val="Normal"/>
            </w:pPr>
            <w:r>
              <w:rPr>
                <w:rStyle w:val="Text7"/>
              </w:rPr>
              <w:t>28</w:t>
            </w:r>
            <w:r>
              <w:t xml:space="preserve">　vt.做，制造</w:t>
            </w:r>
          </w:p>
        </w:tc>
      </w:tr>
      <w:tr>
        <w:tc>
          <w:tcPr>
            <w:tcW w:type="auto" w:w="0"/>
            <w:vAlign w:val="center"/>
          </w:tcPr>
          <w:p>
            <w:pPr>
              <w:pStyle w:val="Normal"/>
            </w:pPr>
            <w:r>
              <w:rPr>
                <w:rStyle w:val="Text7"/>
              </w:rPr>
              <w:t>29</w:t>
            </w:r>
            <w:r>
              <w:t xml:space="preserve">　a.土著的，土生土长的</w:t>
            </w:r>
          </w:p>
        </w:tc>
        <w:tc>
          <w:tcPr>
            <w:tcW w:type="auto" w:w="0"/>
            <w:vAlign w:val="center"/>
          </w:tcPr>
          <w:p>
            <w:pPr>
              <w:pStyle w:val="Normal"/>
            </w:pPr>
            <w:r>
              <w:rPr>
                <w:rStyle w:val="Text7"/>
              </w:rPr>
              <w:t>30</w:t>
            </w:r>
            <w:r>
              <w:t xml:space="preserve">　n.油漆 vt.绘画</w:t>
            </w:r>
          </w:p>
        </w:tc>
      </w:tr>
      <w:tr>
        <w:tc>
          <w:tcPr>
            <w:tcW w:type="auto" w:w="0"/>
            <w:vAlign w:val="center"/>
          </w:tcPr>
          <w:p>
            <w:pPr>
              <w:pStyle w:val="Normal"/>
            </w:pPr>
            <w:r>
              <w:rPr>
                <w:rStyle w:val="Text7"/>
              </w:rPr>
              <w:t>31</w:t>
            </w:r>
            <w:r>
              <w:t xml:space="preserve">　n./v.探寻；追求</w:t>
            </w:r>
          </w:p>
        </w:tc>
        <w:tc>
          <w:tcPr>
            <w:tcW w:type="auto" w:w="0"/>
            <w:vAlign w:val="center"/>
          </w:tcPr>
          <w:p>
            <w:pPr>
              <w:pStyle w:val="Normal"/>
            </w:pPr>
            <w:r>
              <w:rPr>
                <w:rStyle w:val="Text7"/>
              </w:rPr>
              <w:t>32</w:t>
            </w:r>
            <w:r>
              <w:t xml:space="preserve">　n.铁路</w:t>
            </w:r>
          </w:p>
        </w:tc>
      </w:tr>
      <w:tr>
        <w:tc>
          <w:tcPr>
            <w:tcW w:type="auto" w:w="0"/>
            <w:vAlign w:val="center"/>
          </w:tcPr>
          <w:p>
            <w:pPr>
              <w:pStyle w:val="Normal"/>
            </w:pPr>
            <w:r>
              <w:rPr>
                <w:rStyle w:val="Text7"/>
              </w:rPr>
              <w:t>33</w:t>
            </w:r>
            <w:r>
              <w:t xml:space="preserve">　n.盐 a.咸的</w:t>
            </w:r>
          </w:p>
        </w:tc>
        <w:tc>
          <w:tcPr>
            <w:tcW w:type="auto" w:w="0"/>
            <w:vAlign w:val="center"/>
          </w:tcPr>
          <w:p>
            <w:pPr>
              <w:pStyle w:val="Normal"/>
            </w:pPr>
            <w:r>
              <w:rPr>
                <w:rStyle w:val="Text7"/>
              </w:rPr>
              <w:t>34</w:t>
            </w:r>
            <w:r>
              <w:t xml:space="preserve">　v.冲洗；洗涤 n.洗涤</w:t>
            </w:r>
          </w:p>
        </w:tc>
      </w:tr>
      <w:tr>
        <w:tc>
          <w:tcPr>
            <w:tcW w:type="auto" w:w="0"/>
            <w:vAlign w:val="center"/>
          </w:tcPr>
          <w:p>
            <w:pPr>
              <w:pStyle w:val="Normal"/>
            </w:pPr>
            <w:r>
              <w:rPr>
                <w:rStyle w:val="Text7"/>
              </w:rPr>
              <w:t>35</w:t>
            </w:r>
            <w:r>
              <w:t xml:space="preserve">　n.带子；乐队</w:t>
            </w:r>
          </w:p>
        </w:tc>
        <w:tc>
          <w:tcPr>
            <w:tcW w:type="auto" w:w="0"/>
            <w:vAlign w:val="center"/>
          </w:tcPr>
          <w:p>
            <w:pPr>
              <w:pStyle w:val="Normal"/>
            </w:pPr>
            <w:r>
              <w:rPr>
                <w:rStyle w:val="Text7"/>
              </w:rPr>
              <w:t>36</w:t>
            </w:r>
            <w:r>
              <w:t xml:space="preserve">　vt.删去；撤销</w:t>
            </w:r>
          </w:p>
        </w:tc>
      </w:tr>
      <w:tr>
        <w:tc>
          <w:tcPr>
            <w:tcW w:type="auto" w:w="0"/>
            <w:vAlign w:val="center"/>
          </w:tcPr>
          <w:p>
            <w:pPr>
              <w:pStyle w:val="Normal"/>
            </w:pPr>
            <w:r>
              <w:rPr>
                <w:rStyle w:val="Text7"/>
              </w:rPr>
              <w:t>37</w:t>
            </w:r>
            <w:r>
              <w:t xml:space="preserve">　n.数据库，资料库</w:t>
            </w:r>
          </w:p>
        </w:tc>
        <w:tc>
          <w:tcPr>
            <w:tcW w:type="auto" w:w="0"/>
            <w:vAlign w:val="center"/>
          </w:tcPr>
          <w:p>
            <w:pPr>
              <w:pStyle w:val="Normal"/>
            </w:pPr>
            <w:r>
              <w:rPr>
                <w:rStyle w:val="Text7"/>
              </w:rPr>
              <w:t>38</w:t>
            </w:r>
            <w:r>
              <w:t xml:space="preserve">　v.昏倒 a.微弱的</w:t>
            </w:r>
          </w:p>
        </w:tc>
      </w:tr>
      <w:tr>
        <w:tc>
          <w:tcPr>
            <w:tcW w:type="auto" w:w="0"/>
            <w:vAlign w:val="center"/>
          </w:tcPr>
          <w:p>
            <w:pPr>
              <w:pStyle w:val="Normal"/>
            </w:pPr>
            <w:r>
              <w:rPr>
                <w:rStyle w:val="Text7"/>
              </w:rPr>
              <w:t>39</w:t>
            </w:r>
            <w:r>
              <w:t xml:space="preserve">　n.齿轮 v.（使）适合</w:t>
            </w:r>
          </w:p>
        </w:tc>
        <w:tc>
          <w:tcPr>
            <w:tcW w:type="auto" w:w="0"/>
            <w:vAlign w:val="center"/>
          </w:tcPr>
          <w:p>
            <w:pPr>
              <w:pStyle w:val="Normal"/>
            </w:pPr>
            <w:r>
              <w:rPr>
                <w:rStyle w:val="Text7"/>
              </w:rPr>
              <w:t>40</w:t>
            </w:r>
            <w:r>
              <w:t xml:space="preserve">　a.脆弱的</w:t>
            </w:r>
          </w:p>
        </w:tc>
      </w:tr>
      <w:tr>
        <w:tc>
          <w:tcPr>
            <w:tcW w:type="auto" w:w="0"/>
            <w:vAlign w:val="center"/>
          </w:tcPr>
          <w:p>
            <w:pPr>
              <w:pStyle w:val="Normal"/>
            </w:pPr>
            <w:r>
              <w:rPr>
                <w:rStyle w:val="Text7"/>
              </w:rPr>
              <w:t>41</w:t>
            </w:r>
            <w:r>
              <w:t xml:space="preserve">　n.易受攻击；弱点</w:t>
            </w:r>
          </w:p>
        </w:tc>
        <w:tc>
          <w:tcPr>
            <w:tcW w:type="auto" w:w="0"/>
            <w:vAlign w:val="center"/>
          </w:tcPr>
          <w:p>
            <w:pPr>
              <w:pStyle w:val="Normal"/>
            </w:pPr>
            <w:r>
              <w:rPr>
                <w:rStyle w:val="Text7"/>
              </w:rPr>
              <w:t>42</w:t>
            </w:r>
            <w:r>
              <w:t xml:space="preserve">　n.汉堡包</w:t>
            </w:r>
          </w:p>
        </w:tc>
      </w:tr>
      <w:tr>
        <w:tc>
          <w:tcPr>
            <w:tcW w:type="auto" w:w="0"/>
            <w:vAlign w:val="center"/>
          </w:tcPr>
          <w:p>
            <w:pPr>
              <w:pStyle w:val="Normal"/>
            </w:pPr>
            <w:r>
              <w:rPr>
                <w:rStyle w:val="Text7"/>
              </w:rPr>
              <w:t>43</w:t>
            </w:r>
            <w:r>
              <w:t xml:space="preserve">　n.旅行 vi.旅行</w:t>
            </w:r>
          </w:p>
        </w:tc>
        <w:tc>
          <w:tcPr>
            <w:tcW w:type="auto" w:w="0"/>
            <w:vAlign w:val="center"/>
          </w:tcPr>
          <w:p>
            <w:pPr>
              <w:pStyle w:val="Normal"/>
            </w:pPr>
            <w:r>
              <w:rPr>
                <w:rStyle w:val="Text7"/>
              </w:rPr>
              <w:t>44</w:t>
            </w:r>
            <w:r>
              <w:t xml:space="preserve">　v./n.敲击，撞击</w:t>
            </w:r>
          </w:p>
        </w:tc>
      </w:tr>
      <w:tr>
        <w:tc>
          <w:tcPr>
            <w:tcW w:type="auto" w:w="0"/>
            <w:vAlign w:val="center"/>
          </w:tcPr>
          <w:p>
            <w:pPr>
              <w:pStyle w:val="Normal"/>
            </w:pPr>
            <w:r>
              <w:rPr>
                <w:rStyle w:val="Text7"/>
              </w:rPr>
              <w:t>45</w:t>
            </w:r>
            <w:r>
              <w:t xml:space="preserve">　n.土地</w:t>
            </w:r>
          </w:p>
        </w:tc>
        <w:tc>
          <w:tcPr>
            <w:tcW w:type="auto" w:w="0"/>
            <w:vAlign w:val="center"/>
          </w:tcPr>
          <w:p>
            <w:pPr>
              <w:pStyle w:val="Normal"/>
            </w:pPr>
            <w:r>
              <w:rPr>
                <w:rStyle w:val="Text7"/>
              </w:rPr>
              <w:t>46</w:t>
            </w:r>
            <w:r>
              <w:t xml:space="preserve">　n.自然；天性</w:t>
            </w:r>
          </w:p>
        </w:tc>
      </w:tr>
      <w:tr>
        <w:tc>
          <w:tcPr>
            <w:tcW w:type="auto" w:w="0"/>
            <w:vAlign w:val="center"/>
          </w:tcPr>
          <w:p>
            <w:pPr>
              <w:pStyle w:val="Normal"/>
            </w:pPr>
            <w:r>
              <w:rPr>
                <w:rStyle w:val="Text7"/>
              </w:rPr>
              <w:t>47</w:t>
            </w:r>
            <w:r>
              <w:t xml:space="preserve">　a.自然界的；天然的</w:t>
            </w:r>
          </w:p>
        </w:tc>
        <w:tc>
          <w:tcPr>
            <w:tcW w:type="auto" w:w="0"/>
            <w:vAlign w:val="center"/>
          </w:tcPr>
          <w:p>
            <w:pPr>
              <w:pStyle w:val="Normal"/>
            </w:pPr>
            <w:r>
              <w:rPr>
                <w:rStyle w:val="Text7"/>
              </w:rPr>
              <w:t>48</w:t>
            </w:r>
            <w:r>
              <w:t xml:space="preserve">　ad.自然地；天然地</w:t>
            </w:r>
          </w:p>
        </w:tc>
      </w:tr>
      <w:tr>
        <w:tc>
          <w:tcPr>
            <w:tcW w:type="auto" w:w="0"/>
            <w:vAlign w:val="center"/>
          </w:tcPr>
          <w:p>
            <w:pPr>
              <w:pStyle w:val="Normal"/>
            </w:pPr>
            <w:r>
              <w:rPr>
                <w:rStyle w:val="Text7"/>
              </w:rPr>
              <w:t>49</w:t>
            </w:r>
            <w:r>
              <w:t xml:space="preserve">　n.归化；同化</w:t>
            </w:r>
          </w:p>
        </w:tc>
        <w:tc>
          <w:tcPr>
            <w:tcW w:type="auto" w:w="0"/>
            <w:vAlign w:val="center"/>
          </w:tcPr>
          <w:p>
            <w:pPr>
              <w:pStyle w:val="Normal"/>
            </w:pPr>
            <w:r>
              <w:rPr>
                <w:rStyle w:val="Text7"/>
              </w:rPr>
              <w:t>50</w:t>
            </w:r>
            <w:r>
              <w:t xml:space="preserve">　n.一对 v.成对</w:t>
            </w:r>
          </w:p>
        </w:tc>
      </w:tr>
      <w:tr>
        <w:tc>
          <w:tcPr>
            <w:tcW w:type="auto" w:w="0"/>
            <w:vAlign w:val="center"/>
          </w:tcPr>
          <w:p>
            <w:pPr>
              <w:pStyle w:val="Normal"/>
            </w:pPr>
            <w:r>
              <w:rPr>
                <w:rStyle w:val="Text7"/>
              </w:rPr>
              <w:t>51</w:t>
            </w:r>
            <w:r>
              <w:t xml:space="preserve">　n.问题</w:t>
            </w:r>
          </w:p>
        </w:tc>
        <w:tc>
          <w:tcPr>
            <w:tcW w:type="auto" w:w="0"/>
            <w:vAlign w:val="center"/>
          </w:tcPr>
          <w:p>
            <w:pPr>
              <w:pStyle w:val="Normal"/>
            </w:pPr>
            <w:r>
              <w:rPr>
                <w:rStyle w:val="Text7"/>
              </w:rPr>
              <w:t>52</w:t>
            </w:r>
            <w:r>
              <w:t xml:space="preserve">　a.可疑的，不可靠的</w:t>
            </w:r>
          </w:p>
        </w:tc>
      </w:tr>
      <w:tr>
        <w:tc>
          <w:tcPr>
            <w:tcW w:type="auto" w:w="0"/>
            <w:vAlign w:val="center"/>
          </w:tcPr>
          <w:p>
            <w:pPr>
              <w:pStyle w:val="Normal"/>
            </w:pPr>
            <w:r>
              <w:rPr>
                <w:rStyle w:val="Text7"/>
              </w:rPr>
              <w:t>53</w:t>
            </w:r>
            <w:r>
              <w:t xml:space="preserve">　n.雨 vi.下雨</w:t>
            </w:r>
          </w:p>
        </w:tc>
        <w:tc>
          <w:tcPr>
            <w:tcW w:type="auto" w:w="0"/>
            <w:vAlign w:val="center"/>
          </w:tcPr>
          <w:p>
            <w:pPr>
              <w:pStyle w:val="Normal"/>
            </w:pPr>
            <w:r>
              <w:rPr>
                <w:rStyle w:val="Text7"/>
              </w:rPr>
              <w:t>54</w:t>
            </w:r>
            <w:r>
              <w:t xml:space="preserve">　n.样本 vt.抽样检查</w:t>
            </w:r>
          </w:p>
        </w:tc>
      </w:tr>
      <w:tr>
        <w:tc>
          <w:tcPr>
            <w:tcW w:type="auto" w:w="0"/>
            <w:vAlign w:val="center"/>
          </w:tcPr>
          <w:p>
            <w:pPr>
              <w:pStyle w:val="Normal"/>
            </w:pPr>
            <w:r>
              <w:rPr>
                <w:rStyle w:val="Text7"/>
              </w:rPr>
              <w:t>55</w:t>
            </w:r>
            <w:r>
              <w:t xml:space="preserve">　v.驾驶；带领</w:t>
            </w:r>
          </w:p>
        </w:tc>
        <w:tc>
          <w:tcPr>
            <w:tcW w:type="auto" w:w="0"/>
            <w:vAlign w:val="center"/>
          </w:tcPr>
          <w:p>
            <w:pPr>
              <w:pStyle w:val="Normal"/>
            </w:pPr>
            <w:r>
              <w:rPr>
                <w:rStyle w:val="Text7"/>
              </w:rPr>
              <w:t>56</w:t>
            </w:r>
            <w:r>
              <w:t xml:space="preserve">　v.品尝 n.味道</w:t>
            </w:r>
          </w:p>
        </w:tc>
      </w:tr>
      <w:tr>
        <w:tc>
          <w:tcPr>
            <w:tcW w:type="auto" w:w="0"/>
            <w:vAlign w:val="center"/>
          </w:tcPr>
          <w:p>
            <w:pPr>
              <w:pStyle w:val="Normal"/>
            </w:pPr>
            <w:r>
              <w:rPr>
                <w:rStyle w:val="Text7"/>
              </w:rPr>
              <w:t>57</w:t>
            </w:r>
            <w:r>
              <w:t xml:space="preserve">　a.不确定的；不可靠的</w:t>
            </w:r>
          </w:p>
        </w:tc>
        <w:tc>
          <w:tcPr>
            <w:tcW w:type="auto" w:w="0"/>
            <w:vAlign w:val="center"/>
          </w:tcPr>
          <w:p>
            <w:pPr>
              <w:pStyle w:val="Normal"/>
            </w:pPr>
            <w:r>
              <w:rPr>
                <w:rStyle w:val="Text7"/>
              </w:rPr>
              <w:t>58</w:t>
            </w:r>
            <w:r>
              <w:t xml:space="preserve">　n.不可靠；不确定的事</w:t>
            </w:r>
          </w:p>
        </w:tc>
      </w:tr>
      <w:tr>
        <w:tc>
          <w:tcPr>
            <w:tcW w:type="auto" w:w="0"/>
            <w:vAlign w:val="center"/>
          </w:tcPr>
          <w:p>
            <w:pPr>
              <w:pStyle w:val="Normal"/>
            </w:pPr>
            <w:r>
              <w:rPr>
                <w:rStyle w:val="Text7"/>
              </w:rPr>
              <w:t>59</w:t>
            </w:r>
            <w:r>
              <w:t xml:space="preserve">　n.垃圾；浪费</w:t>
            </w:r>
          </w:p>
        </w:tc>
        <w:tc>
          <w:tcPr>
            <w:tcW w:type="auto" w:w="0"/>
            <w:vAlign w:val="center"/>
          </w:tcPr>
          <w:p>
            <w:pPr>
              <w:pStyle w:val="Normal"/>
            </w:pPr>
            <w:r>
              <w:rPr>
                <w:rStyle w:val="Text7"/>
              </w:rPr>
              <w:t>60</w:t>
            </w:r>
            <w:r>
              <w:t xml:space="preserve">　a.浪费的，挥霍的</w:t>
            </w:r>
          </w:p>
        </w:tc>
      </w:tr>
      <w:tr>
        <w:tc>
          <w:tcPr>
            <w:tcW w:type="auto" w:w="0"/>
            <w:vAlign w:val="center"/>
          </w:tcPr>
          <w:p>
            <w:pPr>
              <w:pStyle w:val="Normal"/>
            </w:pPr>
            <w:r>
              <w:rPr>
                <w:rStyle w:val="Text7"/>
              </w:rPr>
              <w:t>61</w:t>
            </w:r>
            <w:r>
              <w:t xml:space="preserve">　n.宴会 v.宴请</w:t>
            </w:r>
          </w:p>
        </w:tc>
        <w:tc>
          <w:tcPr>
            <w:tcW w:type="auto" w:w="0"/>
            <w:vAlign w:val="center"/>
          </w:tcPr>
          <w:p>
            <w:pPr>
              <w:pStyle w:val="Normal"/>
            </w:pPr>
            <w:r>
              <w:rPr>
                <w:rStyle w:val="Text7"/>
              </w:rPr>
              <w:t>62</w:t>
            </w:r>
            <w:r>
              <w:t xml:space="preserve">　n.癌症；弊端</w:t>
            </w:r>
          </w:p>
        </w:tc>
      </w:tr>
      <w:tr>
        <w:tc>
          <w:tcPr>
            <w:tcW w:type="auto" w:w="0"/>
            <w:vAlign w:val="center"/>
          </w:tcPr>
          <w:p>
            <w:pPr>
              <w:pStyle w:val="Normal"/>
            </w:pPr>
            <w:r>
              <w:rPr>
                <w:rStyle w:val="Text7"/>
              </w:rPr>
              <w:t>63</w:t>
            </w:r>
            <w:r>
              <w:t xml:space="preserve">　vt./n.控制，支配</w:t>
            </w:r>
          </w:p>
        </w:tc>
        <w:tc>
          <w:tcPr>
            <w:tcW w:type="auto" w:w="0"/>
            <w:vAlign w:val="center"/>
          </w:tcPr>
          <w:p>
            <w:pPr>
              <w:pStyle w:val="Normal"/>
            </w:pPr>
            <w:r>
              <w:rPr>
                <w:rStyle w:val="Text7"/>
              </w:rPr>
              <w:t>64</w:t>
            </w:r>
            <w:r>
              <w:t xml:space="preserve">　n.日期 v.注明日期（于）</w:t>
            </w:r>
          </w:p>
        </w:tc>
      </w:tr>
      <w:tr>
        <w:tc>
          <w:tcPr>
            <w:tcW w:type="auto" w:w="0"/>
            <w:vAlign w:val="center"/>
          </w:tcPr>
          <w:p>
            <w:pPr>
              <w:pStyle w:val="Normal"/>
            </w:pPr>
            <w:r>
              <w:rPr>
                <w:rStyle w:val="Text7"/>
              </w:rPr>
              <w:t>65</w:t>
            </w:r>
            <w:r>
              <w:t xml:space="preserve">　a.公平的 n.集市</w:t>
            </w:r>
          </w:p>
        </w:tc>
        <w:tc>
          <w:tcPr>
            <w:tcW w:type="auto" w:w="0"/>
            <w:vAlign w:val="center"/>
          </w:tcPr>
          <w:p>
            <w:pPr>
              <w:pStyle w:val="Normal"/>
            </w:pPr>
            <w:r>
              <w:rPr>
                <w:rStyle w:val="Text7"/>
              </w:rPr>
              <w:t>66</w:t>
            </w:r>
            <w:r>
              <w:t xml:space="preserve">　ad.公平地；相当地</w:t>
            </w:r>
          </w:p>
        </w:tc>
      </w:tr>
      <w:tr>
        <w:tc>
          <w:tcPr>
            <w:tcW w:type="auto" w:w="0"/>
            <w:vAlign w:val="center"/>
          </w:tcPr>
          <w:p>
            <w:pPr>
              <w:pStyle w:val="Normal"/>
            </w:pPr>
            <w:r>
              <w:rPr>
                <w:rStyle w:val="Text7"/>
              </w:rPr>
              <w:t>67</w:t>
            </w:r>
            <w:r>
              <w:t xml:space="preserve">　n.公平；美好</w:t>
            </w:r>
          </w:p>
        </w:tc>
        <w:tc>
          <w:tcPr>
            <w:tcW w:type="auto" w:w="0"/>
            <w:vAlign w:val="center"/>
          </w:tcPr>
          <w:p>
            <w:pPr>
              <w:pStyle w:val="Normal"/>
            </w:pPr>
            <w:r>
              <w:rPr>
                <w:rStyle w:val="Text7"/>
              </w:rPr>
              <w:t>68</w:t>
            </w:r>
            <w:r>
              <w:t xml:space="preserve">　a.不公平的；不平等的</w:t>
            </w:r>
          </w:p>
        </w:tc>
      </w:tr>
      <w:tr>
        <w:tc>
          <w:tcPr>
            <w:tcW w:type="auto" w:w="0"/>
            <w:vAlign w:val="center"/>
          </w:tcPr>
          <w:p>
            <w:pPr>
              <w:pStyle w:val="Normal"/>
            </w:pPr>
            <w:r>
              <w:rPr>
                <w:rStyle w:val="Text7"/>
              </w:rPr>
              <w:t>69</w:t>
            </w:r>
            <w:r>
              <w:t xml:space="preserve">　n.性别</w:t>
            </w:r>
          </w:p>
        </w:tc>
        <w:tc>
          <w:tcPr>
            <w:tcW w:type="auto" w:w="0"/>
            <w:vAlign w:val="center"/>
          </w:tcPr>
          <w:p>
            <w:pPr>
              <w:pStyle w:val="Normal"/>
            </w:pPr>
            <w:r>
              <w:rPr>
                <w:rStyle w:val="Text7"/>
              </w:rPr>
              <w:t>70</w:t>
            </w:r>
            <w:r>
              <w:t xml:space="preserve">　vt.妨碍；牵制</w:t>
            </w:r>
          </w:p>
        </w:tc>
      </w:tr>
      <w:tr>
        <w:tc>
          <w:tcPr>
            <w:tcW w:type="auto" w:w="0"/>
            <w:vAlign w:val="center"/>
          </w:tcPr>
          <w:p>
            <w:pPr>
              <w:pStyle w:val="Normal"/>
            </w:pPr>
            <w:r>
              <w:rPr>
                <w:rStyle w:val="Text7"/>
              </w:rPr>
              <w:t>71</w:t>
            </w:r>
            <w:r>
              <w:t xml:space="preserve">　n.欢乐，喜悦</w:t>
            </w:r>
          </w:p>
        </w:tc>
        <w:tc>
          <w:tcPr>
            <w:tcW w:type="auto" w:w="0"/>
            <w:vAlign w:val="center"/>
          </w:tcPr>
          <w:p>
            <w:pPr>
              <w:pStyle w:val="Normal"/>
            </w:pPr>
            <w:r>
              <w:rPr>
                <w:rStyle w:val="Text7"/>
              </w:rPr>
              <w:t>72</w:t>
            </w:r>
            <w:r>
              <w:t xml:space="preserve">　vt.知道，通晓</w:t>
            </w:r>
          </w:p>
        </w:tc>
      </w:tr>
      <w:tr>
        <w:tc>
          <w:tcPr>
            <w:tcW w:type="auto" w:w="0"/>
            <w:vAlign w:val="center"/>
          </w:tcPr>
          <w:p>
            <w:pPr>
              <w:pStyle w:val="Normal"/>
            </w:pPr>
            <w:r>
              <w:rPr>
                <w:rStyle w:val="Text7"/>
              </w:rPr>
              <w:t>73</w:t>
            </w:r>
            <w:r>
              <w:t xml:space="preserve">　n.小路；小巷</w:t>
            </w:r>
          </w:p>
        </w:tc>
        <w:tc>
          <w:tcPr>
            <w:tcW w:type="auto" w:w="0"/>
            <w:vAlign w:val="center"/>
          </w:tcPr>
          <w:p>
            <w:pPr>
              <w:pStyle w:val="Normal"/>
            </w:pPr>
            <w:r>
              <w:rPr>
                <w:rStyle w:val="Text7"/>
              </w:rPr>
              <w:t>74</w:t>
            </w:r>
            <w:r>
              <w:t xml:space="preserve">　a.男性的；雄性的</w:t>
            </w:r>
          </w:p>
        </w:tc>
      </w:tr>
      <w:tr>
        <w:tc>
          <w:tcPr>
            <w:tcW w:type="auto" w:w="0"/>
            <w:vAlign w:val="center"/>
          </w:tcPr>
          <w:p>
            <w:pPr>
              <w:pStyle w:val="Normal"/>
            </w:pPr>
            <w:r>
              <w:rPr>
                <w:rStyle w:val="Text7"/>
              </w:rPr>
              <w:t>75</w:t>
            </w:r>
            <w:r>
              <w:t xml:space="preserve">　ad.接近 a.近的</w:t>
            </w:r>
          </w:p>
        </w:tc>
        <w:tc>
          <w:tcPr>
            <w:tcW w:type="auto" w:w="0"/>
            <w:vAlign w:val="center"/>
          </w:tcPr>
          <w:p>
            <w:pPr>
              <w:pStyle w:val="Normal"/>
            </w:pPr>
            <w:r>
              <w:rPr>
                <w:rStyle w:val="Text7"/>
              </w:rPr>
              <w:t>76</w:t>
            </w:r>
            <w:r>
              <w:t xml:space="preserve">　ad.几乎，差不多</w:t>
            </w:r>
          </w:p>
        </w:tc>
      </w:tr>
      <w:tr>
        <w:tc>
          <w:tcPr>
            <w:tcW w:type="auto" w:w="0"/>
            <w:vAlign w:val="center"/>
          </w:tcPr>
          <w:p>
            <w:pPr>
              <w:pStyle w:val="Normal"/>
            </w:pPr>
            <w:r>
              <w:rPr>
                <w:rStyle w:val="Text7"/>
              </w:rPr>
              <w:t>77</w:t>
            </w:r>
            <w:r>
              <w:t xml:space="preserve">　vt.占领；占用</w:t>
            </w:r>
          </w:p>
        </w:tc>
        <w:tc>
          <w:tcPr>
            <w:tcW w:type="auto" w:w="0"/>
            <w:vAlign w:val="center"/>
          </w:tcPr>
          <w:p>
            <w:pPr>
              <w:pStyle w:val="Normal"/>
            </w:pPr>
            <w:r>
              <w:rPr>
                <w:rStyle w:val="Text7"/>
              </w:rPr>
              <w:t>78</w:t>
            </w:r>
            <w:r>
              <w:t xml:space="preserve">　n.占领；职位</w:t>
            </w:r>
          </w:p>
        </w:tc>
      </w:tr>
      <w:tr>
        <w:tc>
          <w:tcPr>
            <w:tcW w:type="auto" w:w="0"/>
            <w:vAlign w:val="center"/>
          </w:tcPr>
          <w:p>
            <w:pPr>
              <w:pStyle w:val="Normal"/>
            </w:pPr>
            <w:r>
              <w:rPr>
                <w:rStyle w:val="Text7"/>
              </w:rPr>
              <w:t>79</w:t>
            </w:r>
            <w:r>
              <w:t xml:space="preserve">　n.手掌；棕榈（树）</w:t>
            </w:r>
          </w:p>
        </w:tc>
        <w:tc>
          <w:tcPr>
            <w:tcW w:type="auto" w:w="0"/>
            <w:vAlign w:val="center"/>
          </w:tcPr>
          <w:p>
            <w:pPr>
              <w:pStyle w:val="Normal"/>
            </w:pPr>
            <w:r>
              <w:rPr>
                <w:rStyle w:val="Text7"/>
              </w:rPr>
              <w:t>80</w:t>
            </w:r>
            <w:r>
              <w:t xml:space="preserve">　a./ad.快的（地），迅速的（地）</w:t>
            </w:r>
          </w:p>
        </w:tc>
      </w:tr>
      <w:tr>
        <w:tc>
          <w:tcPr>
            <w:tcW w:type="auto" w:w="0"/>
            <w:vAlign w:val="center"/>
          </w:tcPr>
          <w:p>
            <w:pPr>
              <w:pStyle w:val="Normal"/>
            </w:pPr>
            <w:r>
              <w:rPr>
                <w:rStyle w:val="Text7"/>
              </w:rPr>
              <w:t>81</w:t>
            </w:r>
            <w:r>
              <w:t xml:space="preserve">　ad.快速地；敏捷地</w:t>
            </w:r>
          </w:p>
        </w:tc>
        <w:tc>
          <w:tcPr>
            <w:tcW w:type="auto" w:w="0"/>
            <w:vAlign w:val="center"/>
          </w:tcPr>
          <w:p>
            <w:pPr>
              <w:pStyle w:val="Normal"/>
            </w:pPr>
            <w:r>
              <w:rPr>
                <w:rStyle w:val="Text7"/>
              </w:rPr>
              <w:t>82</w:t>
            </w:r>
            <w:r>
              <w:t xml:space="preserve">　v./n.集合 n.集会</w:t>
            </w:r>
          </w:p>
        </w:tc>
      </w:tr>
      <w:tr>
        <w:tc>
          <w:tcPr>
            <w:tcW w:type="auto" w:w="0"/>
            <w:vAlign w:val="center"/>
          </w:tcPr>
          <w:p>
            <w:pPr>
              <w:pStyle w:val="Normal"/>
            </w:pPr>
            <w:r>
              <w:rPr>
                <w:rStyle w:val="Text7"/>
              </w:rPr>
              <w:t>83</w:t>
            </w:r>
            <w:r>
              <w:t xml:space="preserve">　n.沙地，沙滩</w:t>
            </w:r>
          </w:p>
        </w:tc>
        <w:tc>
          <w:tcPr>
            <w:tcW w:type="auto" w:w="0"/>
            <w:vAlign w:val="center"/>
          </w:tcPr>
          <w:p>
            <w:pPr>
              <w:pStyle w:val="Normal"/>
            </w:pPr>
            <w:r>
              <w:rPr>
                <w:rStyle w:val="Text7"/>
              </w:rPr>
              <w:t>84</w:t>
            </w:r>
            <w:r>
              <w:t xml:space="preserve">　n.街道</w:t>
            </w:r>
          </w:p>
        </w:tc>
      </w:tr>
      <w:tr>
        <w:tc>
          <w:tcPr>
            <w:tcW w:type="auto" w:w="0"/>
            <w:vAlign w:val="center"/>
          </w:tcPr>
          <w:p>
            <w:pPr>
              <w:pStyle w:val="Normal"/>
            </w:pPr>
            <w:r>
              <w:rPr>
                <w:rStyle w:val="Text7"/>
              </w:rPr>
              <w:t>85</w:t>
            </w:r>
            <w:r>
              <w:t xml:space="preserve">　n.税，负担</w:t>
            </w:r>
          </w:p>
        </w:tc>
        <w:tc>
          <w:tcPr>
            <w:tcW w:type="auto" w:w="0"/>
            <w:vAlign w:val="center"/>
          </w:tcPr>
          <w:p>
            <w:pPr>
              <w:pStyle w:val="Normal"/>
            </w:pPr>
            <w:r>
              <w:rPr>
                <w:rStyle w:val="Text7"/>
              </w:rPr>
              <w:t>86</w:t>
            </w:r>
            <w:r>
              <w:t xml:space="preserve">　n.瓶；花瓶</w:t>
            </w:r>
          </w:p>
        </w:tc>
      </w:tr>
      <w:tr>
        <w:tc>
          <w:tcPr>
            <w:tcW w:type="auto" w:w="0"/>
            <w:vAlign w:val="center"/>
          </w:tcPr>
          <w:p>
            <w:pPr>
              <w:pStyle w:val="Normal"/>
            </w:pPr>
            <w:r>
              <w:rPr>
                <w:rStyle w:val="Text7"/>
              </w:rPr>
              <w:t>87</w:t>
            </w:r>
            <w:r>
              <w:t xml:space="preserve">　v./n.观看，注视</w:t>
            </w:r>
          </w:p>
        </w:tc>
        <w:tc>
          <w:tcPr>
            <w:tcW w:type="auto" w:w="0"/>
            <w:vAlign w:val="center"/>
          </w:tcPr>
          <w:p>
            <w:pPr>
              <w:pStyle w:val="Normal"/>
            </w:pPr>
            <w:r>
              <w:rPr>
                <w:rStyle w:val="Text7"/>
              </w:rPr>
              <w:t>88</w:t>
            </w:r>
            <w:r>
              <w:t xml:space="preserve">　ad.到国外；广为流传地</w:t>
            </w:r>
          </w:p>
        </w:tc>
      </w:tr>
      <w:tr>
        <w:tc>
          <w:tcPr>
            <w:tcW w:type="auto" w:w="0"/>
            <w:vAlign w:val="center"/>
          </w:tcPr>
          <w:p>
            <w:pPr>
              <w:pStyle w:val="Normal"/>
            </w:pPr>
            <w:r>
              <w:rPr>
                <w:rStyle w:val="Text7"/>
              </w:rPr>
              <w:t>89</w:t>
            </w:r>
            <w:r>
              <w:t xml:space="preserve">　n.汽车</w:t>
            </w:r>
          </w:p>
        </w:tc>
        <w:tc>
          <w:tcPr>
            <w:tcW w:type="auto" w:w="0"/>
            <w:vAlign w:val="center"/>
          </w:tcPr>
          <w:p>
            <w:pPr>
              <w:pStyle w:val="Normal"/>
            </w:pPr>
            <w:r>
              <w:rPr>
                <w:rStyle w:val="Text7"/>
              </w:rPr>
              <w:t>90</w:t>
            </w:r>
            <w:r>
              <w:t xml:space="preserve">　n.错误；疏忽</w:t>
            </w:r>
          </w:p>
        </w:tc>
      </w:tr>
      <w:tr>
        <w:tc>
          <w:tcPr>
            <w:tcW w:type="auto" w:w="0"/>
            <w:vAlign w:val="center"/>
          </w:tcPr>
          <w:p>
            <w:pPr>
              <w:pStyle w:val="Normal"/>
            </w:pPr>
            <w:r>
              <w:rPr>
                <w:rStyle w:val="Text7"/>
              </w:rPr>
              <w:t>91</w:t>
            </w:r>
            <w:r>
              <w:t xml:space="preserve">　n.教练；辅导教师 vt.训练</w:t>
            </w:r>
          </w:p>
        </w:tc>
        <w:tc>
          <w:tcPr>
            <w:tcW w:type="auto" w:w="0"/>
            <w:vAlign w:val="center"/>
          </w:tcPr>
          <w:p>
            <w:pPr>
              <w:pStyle w:val="Normal"/>
            </w:pPr>
            <w:r>
              <w:rPr>
                <w:rStyle w:val="Text7"/>
              </w:rPr>
              <w:t>92</w:t>
            </w:r>
            <w:r>
              <w:t xml:space="preserve">　v.密谋；共同导致</w:t>
            </w:r>
          </w:p>
        </w:tc>
      </w:tr>
      <w:tr>
        <w:tc>
          <w:tcPr>
            <w:tcW w:type="auto" w:w="0"/>
            <w:vAlign w:val="center"/>
          </w:tcPr>
          <w:p>
            <w:pPr>
              <w:pStyle w:val="Normal"/>
            </w:pPr>
            <w:r>
              <w:rPr>
                <w:rStyle w:val="Text7"/>
              </w:rPr>
              <w:t>93</w:t>
            </w:r>
            <w:r>
              <w:t xml:space="preserve">　a.舒适的；惬意的</w:t>
            </w:r>
          </w:p>
        </w:tc>
        <w:tc>
          <w:tcPr>
            <w:tcW w:type="auto" w:w="0"/>
            <w:vAlign w:val="center"/>
          </w:tcPr>
          <w:p>
            <w:pPr>
              <w:pStyle w:val="Normal"/>
            </w:pPr>
            <w:r>
              <w:rPr>
                <w:rStyle w:val="Text7"/>
              </w:rPr>
              <w:t>94</w:t>
            </w:r>
            <w:r>
              <w:t xml:space="preserve">　a.应得奖赏的，应受支持的</w:t>
            </w:r>
          </w:p>
        </w:tc>
      </w:tr>
      <w:tr>
        <w:tc>
          <w:tcPr>
            <w:tcW w:type="auto" w:w="0"/>
            <w:vAlign w:val="center"/>
          </w:tcPr>
          <w:p>
            <w:pPr>
              <w:pStyle w:val="Normal"/>
            </w:pPr>
            <w:r>
              <w:rPr>
                <w:rStyle w:val="Text7"/>
              </w:rPr>
              <w:t>95</w:t>
            </w:r>
            <w:r>
              <w:t xml:space="preserve">　n.教育，培养</w:t>
            </w:r>
          </w:p>
        </w:tc>
        <w:tc>
          <w:tcPr>
            <w:tcW w:type="auto" w:w="0"/>
            <w:vAlign w:val="center"/>
          </w:tcPr>
          <w:p>
            <w:pPr>
              <w:pStyle w:val="Normal"/>
            </w:pPr>
            <w:r>
              <w:rPr>
                <w:rStyle w:val="Text7"/>
              </w:rPr>
              <w:t>96</w:t>
            </w:r>
            <w:r>
              <w:t xml:space="preserve">　n.教育工作者；教师</w:t>
            </w:r>
          </w:p>
        </w:tc>
      </w:tr>
      <w:tr>
        <w:tc>
          <w:tcPr>
            <w:tcW w:type="auto" w:w="0"/>
            <w:vAlign w:val="center"/>
          </w:tcPr>
          <w:p>
            <w:pPr>
              <w:pStyle w:val="Normal"/>
            </w:pPr>
            <w:r>
              <w:rPr>
                <w:rStyle w:val="Text7"/>
              </w:rPr>
              <w:t>97</w:t>
            </w:r>
            <w:r>
              <w:t xml:space="preserve">　a.令人羡慕的</w:t>
            </w:r>
          </w:p>
        </w:tc>
        <w:tc>
          <w:tcPr>
            <w:tcW w:type="auto" w:w="0"/>
            <w:vAlign w:val="center"/>
          </w:tcPr>
          <w:p>
            <w:pPr>
              <w:pStyle w:val="Normal"/>
            </w:pPr>
            <w:r>
              <w:rPr>
                <w:rStyle w:val="Text7"/>
              </w:rPr>
              <w:t>98</w:t>
            </w:r>
            <w:r>
              <w:t xml:space="preserve">　n.飞轮，调速轮</w:t>
            </w:r>
          </w:p>
        </w:tc>
      </w:tr>
      <w:tr>
        <w:tc>
          <w:tcPr>
            <w:tcW w:type="auto" w:w="0"/>
            <w:vAlign w:val="center"/>
          </w:tcPr>
          <w:p>
            <w:pPr>
              <w:pStyle w:val="Normal"/>
            </w:pPr>
            <w:r>
              <w:rPr>
                <w:rStyle w:val="Text7"/>
              </w:rPr>
              <w:t>99</w:t>
            </w:r>
            <w:r>
              <w:t xml:space="preserve">　n.无目标</w:t>
            </w:r>
          </w:p>
        </w:tc>
        <w:tc>
          <w:tcPr>
            <w:tcW w:type="auto" w:w="0"/>
            <w:vAlign w:val="center"/>
          </w:tcPr>
          <w:p>
            <w:pPr>
              <w:pStyle w:val="Normal"/>
            </w:pPr>
            <w:r>
              <w:rPr>
                <w:rStyle w:val="Text7"/>
              </w:rPr>
              <w:t>100</w:t>
            </w:r>
            <w:r>
              <w:t xml:space="preserve">　n.脚后跟；高跟鞋</w:t>
            </w:r>
          </w:p>
        </w:tc>
      </w:tr>
      <w:tr>
        <w:tc>
          <w:tcPr>
            <w:tcW w:type="auto" w:w="0"/>
            <w:vAlign w:val="center"/>
          </w:tcPr>
          <w:p>
            <w:pPr>
              <w:pStyle w:val="Normal"/>
            </w:pPr>
            <w:r>
              <w:rPr>
                <w:rStyle w:val="Text7"/>
              </w:rPr>
              <w:t>101</w:t>
            </w:r>
            <w:r>
              <w:t xml:space="preserve">　n.进口，引进</w:t>
            </w:r>
          </w:p>
        </w:tc>
        <w:tc>
          <w:tcPr>
            <w:tcW w:type="auto" w:w="0"/>
            <w:vAlign w:val="center"/>
          </w:tcPr>
          <w:p>
            <w:pPr>
              <w:pStyle w:val="Normal"/>
            </w:pPr>
            <w:r>
              <w:rPr>
                <w:rStyle w:val="Text7"/>
              </w:rPr>
              <w:t>102</w:t>
            </w:r>
            <w:r>
              <w:t xml:space="preserve">　n.风景；情形</w:t>
            </w:r>
          </w:p>
        </w:tc>
      </w:tr>
      <w:tr>
        <w:tc>
          <w:tcPr>
            <w:tcW w:type="auto" w:w="0"/>
            <w:vAlign w:val="center"/>
          </w:tcPr>
          <w:p>
            <w:pPr>
              <w:pStyle w:val="Normal"/>
            </w:pPr>
            <w:r>
              <w:rPr>
                <w:rStyle w:val="Text7"/>
              </w:rPr>
              <w:t>103</w:t>
            </w:r>
            <w:r>
              <w:t xml:space="preserve">　n.乐透，博彩</w:t>
            </w:r>
          </w:p>
        </w:tc>
        <w:tc>
          <w:tcPr>
            <w:tcW w:type="auto" w:w="0"/>
            <w:vAlign w:val="center"/>
          </w:tcPr>
          <w:p>
            <w:pPr>
              <w:pStyle w:val="Normal"/>
            </w:pPr>
            <w:r>
              <w:rPr>
                <w:rStyle w:val="Text7"/>
              </w:rPr>
              <w:t>104</w:t>
            </w:r>
            <w:r>
              <w:t xml:space="preserve">　a.中西部的</w:t>
            </w:r>
          </w:p>
        </w:tc>
      </w:tr>
      <w:tr>
        <w:tc>
          <w:tcPr>
            <w:tcW w:type="auto" w:w="0"/>
            <w:vAlign w:val="center"/>
          </w:tcPr>
          <w:p>
            <w:pPr>
              <w:pStyle w:val="Normal"/>
            </w:pPr>
            <w:r>
              <w:rPr>
                <w:rStyle w:val="Text7"/>
              </w:rPr>
              <w:t>105</w:t>
            </w:r>
            <w:r>
              <w:t xml:space="preserve">　n.必需品；必要性</w:t>
            </w:r>
          </w:p>
        </w:tc>
        <w:tc>
          <w:tcPr>
            <w:tcW w:type="auto" w:w="0"/>
            <w:vAlign w:val="center"/>
          </w:tcPr>
          <w:p>
            <w:pPr>
              <w:pStyle w:val="Normal"/>
            </w:pPr>
            <w:r>
              <w:rPr>
                <w:rStyle w:val="Text7"/>
              </w:rPr>
              <w:t>106</w:t>
            </w:r>
            <w:r>
              <w:t xml:space="preserve">　n.奥运会周期</w:t>
            </w:r>
          </w:p>
        </w:tc>
      </w:tr>
      <w:tr>
        <w:tc>
          <w:tcPr>
            <w:tcW w:type="auto" w:w="0"/>
            <w:vAlign w:val="center"/>
          </w:tcPr>
          <w:p>
            <w:pPr>
              <w:pStyle w:val="Normal"/>
            </w:pPr>
            <w:r>
              <w:rPr>
                <w:rStyle w:val="Text7"/>
              </w:rPr>
              <w:t>107</w:t>
            </w:r>
            <w:r>
              <w:t xml:space="preserve">　a.压倒性的，无法抵挡的</w:t>
            </w:r>
          </w:p>
        </w:tc>
        <w:tc>
          <w:tcPr>
            <w:tcW w:type="auto" w:w="0"/>
            <w:vAlign w:val="center"/>
          </w:tcPr>
          <w:p>
            <w:pPr>
              <w:pStyle w:val="Normal"/>
            </w:pPr>
            <w:r>
              <w:rPr>
                <w:rStyle w:val="Text7"/>
              </w:rPr>
              <w:t>108</w:t>
            </w:r>
            <w:r>
              <w:t xml:space="preserve">　n.物理学</w:t>
            </w:r>
          </w:p>
        </w:tc>
      </w:tr>
      <w:tr>
        <w:tc>
          <w:tcPr>
            <w:tcW w:type="auto" w:w="0"/>
            <w:vAlign w:val="center"/>
          </w:tcPr>
          <w:p>
            <w:pPr>
              <w:pStyle w:val="Normal"/>
            </w:pPr>
            <w:r>
              <w:rPr>
                <w:rStyle w:val="Text7"/>
              </w:rPr>
              <w:t>109</w:t>
            </w:r>
            <w:r>
              <w:t xml:space="preserve">　n.前提，假设</w:t>
            </w:r>
          </w:p>
        </w:tc>
        <w:tc>
          <w:tcPr>
            <w:tcW w:type="auto" w:w="0"/>
            <w:vAlign w:val="center"/>
          </w:tcPr>
          <w:p>
            <w:pPr>
              <w:pStyle w:val="Normal"/>
            </w:pPr>
            <w:r>
              <w:rPr>
                <w:rStyle w:val="Text7"/>
              </w:rPr>
              <w:t>110</w:t>
            </w:r>
            <w:r>
              <w:t xml:space="preserve">　a.气喘吁吁的</w:t>
            </w:r>
          </w:p>
        </w:tc>
      </w:tr>
      <w:tr>
        <w:tc>
          <w:tcPr>
            <w:tcW w:type="auto" w:w="0"/>
            <w:vAlign w:val="center"/>
          </w:tcPr>
          <w:p>
            <w:pPr>
              <w:pStyle w:val="Normal"/>
            </w:pPr>
            <w:r>
              <w:rPr>
                <w:rStyle w:val="Text7"/>
              </w:rPr>
              <w:t>111</w:t>
            </w:r>
            <w:r>
              <w:t xml:space="preserve">　ad.令人遗憾地；可悲地</w:t>
            </w:r>
          </w:p>
        </w:tc>
        <w:tc>
          <w:tcPr>
            <w:tcW w:type="auto" w:w="0"/>
            <w:vAlign w:val="center"/>
          </w:tcPr>
          <w:p>
            <w:pPr>
              <w:pStyle w:val="Normal"/>
            </w:pPr>
            <w:r>
              <w:rPr>
                <w:rStyle w:val="Text7"/>
              </w:rPr>
              <w:t>112</w:t>
            </w:r>
            <w:r>
              <w:t xml:space="preserve">　v.投递；发表</w:t>
            </w:r>
          </w:p>
        </w:tc>
      </w:tr>
      <w:tr>
        <w:tc>
          <w:tcPr>
            <w:tcW w:type="auto" w:w="0"/>
            <w:vAlign w:val="center"/>
          </w:tcPr>
          <w:p>
            <w:pPr>
              <w:pStyle w:val="Normal"/>
            </w:pPr>
            <w:r>
              <w:rPr>
                <w:rStyle w:val="Text7"/>
              </w:rPr>
              <w:t>113</w:t>
            </w:r>
            <w:r>
              <w:t xml:space="preserve">　a.宗教仪式的；例行的</w:t>
            </w:r>
          </w:p>
        </w:tc>
        <w:tc>
          <w:tcPr>
            <w:tcW w:type="auto" w:w="0"/>
            <w:vAlign w:val="center"/>
          </w:tcPr>
          <w:p>
            <w:pPr>
              <w:pStyle w:val="Normal"/>
            </w:pPr>
            <w:r>
              <w:rPr>
                <w:rStyle w:val="Text7"/>
              </w:rPr>
              <w:t>114</w:t>
            </w:r>
            <w:r>
              <w:t xml:space="preserve">　a.灼热的；强烈的</w:t>
            </w:r>
          </w:p>
        </w:tc>
      </w:tr>
      <w:tr>
        <w:tc>
          <w:tcPr>
            <w:tcW w:type="auto" w:w="0"/>
            <w:vAlign w:val="center"/>
          </w:tcPr>
          <w:p>
            <w:pPr>
              <w:pStyle w:val="Normal"/>
            </w:pPr>
            <w:r>
              <w:rPr>
                <w:rStyle w:val="Text7"/>
              </w:rPr>
              <w:t>115</w:t>
            </w:r>
            <w:r>
              <w:t xml:space="preserve">　a.苗条的</w:t>
            </w:r>
          </w:p>
        </w:tc>
        <w:tc>
          <w:tcPr>
            <w:tcW w:type="auto" w:w="0"/>
            <w:vAlign w:val="center"/>
          </w:tcPr>
          <w:p>
            <w:pPr>
              <w:pStyle w:val="Normal"/>
            </w:pPr>
            <w:r>
              <w:rPr>
                <w:rStyle w:val="Text7"/>
              </w:rPr>
              <w:t>116</w:t>
            </w:r>
            <w:r>
              <w:t xml:space="preserve">　n.统计学家</w:t>
            </w:r>
          </w:p>
        </w:tc>
      </w:tr>
      <w:tr>
        <w:tc>
          <w:tcPr>
            <w:tcW w:type="auto" w:w="0"/>
            <w:vAlign w:val="center"/>
          </w:tcPr>
          <w:p>
            <w:pPr>
              <w:pStyle w:val="Normal"/>
            </w:pPr>
            <w:r>
              <w:rPr>
                <w:rStyle w:val="Text7"/>
              </w:rPr>
              <w:t>117</w:t>
            </w:r>
            <w:r>
              <w:t xml:space="preserve">　n.生物统计学家</w:t>
            </w:r>
          </w:p>
        </w:tc>
        <w:tc>
          <w:tcPr>
            <w:tcW w:type="auto" w:w="0"/>
            <w:vAlign w:val="center"/>
          </w:tcPr>
          <w:p>
            <w:pPr>
              <w:pStyle w:val="Normal"/>
            </w:pPr>
            <w:r>
              <w:rPr>
                <w:rStyle w:val="Text7"/>
              </w:rPr>
              <w:t>118</w:t>
            </w:r>
            <w:r>
              <w:t xml:space="preserve">　n.调查；测量 vt.调查；评估</w:t>
            </w:r>
          </w:p>
        </w:tc>
      </w:tr>
      <w:tr>
        <w:tc>
          <w:tcPr>
            <w:tcW w:type="auto" w:w="0"/>
            <w:vAlign w:val="center"/>
          </w:tcPr>
          <w:p>
            <w:pPr>
              <w:pStyle w:val="Normal"/>
            </w:pPr>
            <w:r>
              <w:rPr>
                <w:rStyle w:val="Text7"/>
              </w:rPr>
              <w:t>119</w:t>
            </w:r>
            <w:r>
              <w:t xml:space="preserve">　a.棘手的，复杂的</w:t>
            </w:r>
          </w:p>
        </w:tc>
        <w:tc>
          <w:tcPr>
            <w:tcW w:type="auto" w:w="0"/>
            <w:vAlign w:val="center"/>
          </w:tcPr>
          <w:p>
            <w:pPr>
              <w:pStyle w:val="Normal"/>
            </w:pPr>
            <w:r>
              <w:rPr>
                <w:rStyle w:val="Text7"/>
              </w:rPr>
              <w:t>120</w:t>
            </w:r>
            <w:r>
              <w:t xml:space="preserve">　v.反对；向…挑战</w:t>
            </w:r>
          </w:p>
        </w:tc>
      </w:tr>
      <w:tr>
        <w:tc>
          <w:tcPr>
            <w:tcW w:type="auto" w:w="0"/>
            <w:vAlign w:val="center"/>
          </w:tcPr>
          <w:p>
            <w:pPr>
              <w:pStyle w:val="Normal"/>
            </w:pPr>
            <w:r>
              <w:rPr>
                <w:rStyle w:val="Text7"/>
              </w:rPr>
              <w:t>121</w:t>
            </w:r>
            <w:r>
              <w:t xml:space="preserve">　a.未受挑战的</w:t>
            </w:r>
          </w:p>
        </w:tc>
        <w:tc>
          <w:tcPr>
            <w:tcW w:type="auto" w:w="0"/>
            <w:vAlign w:val="center"/>
          </w:tcPr>
          <w:p>
            <w:pPr>
              <w:pStyle w:val="Normal"/>
            </w:pPr>
            <w:r>
              <w:rPr>
                <w:rStyle w:val="Text7"/>
              </w:rPr>
              <w:t>122</w:t>
            </w:r>
            <w:r>
              <w:t xml:space="preserve">　a.有挑战的；艰巨的</w:t>
            </w:r>
          </w:p>
        </w:tc>
      </w:tr>
      <w:tr>
        <w:tc>
          <w:tcPr>
            <w:tcW w:type="auto" w:w="0"/>
            <w:vAlign w:val="center"/>
          </w:tcPr>
          <w:p>
            <w:pPr>
              <w:pStyle w:val="Normal"/>
            </w:pPr>
            <w:r>
              <w:rPr>
                <w:rStyle w:val="Text7"/>
              </w:rPr>
              <w:t>123</w:t>
            </w:r>
            <w:r>
              <w:t xml:space="preserve">　v.转变，转化</w:t>
            </w:r>
          </w:p>
        </w:tc>
        <w:tc>
          <w:tcPr>
            <w:tcW w:type="auto" w:w="0"/>
            <w:vAlign w:val="center"/>
          </w:tcPr>
          <w:p>
            <w:pPr>
              <w:pStyle w:val="Normal"/>
            </w:pPr>
            <w:r>
              <w:rPr>
                <w:rStyle w:val="Text7"/>
              </w:rPr>
              <w:t>124</w:t>
            </w:r>
            <w:r>
              <w:t xml:space="preserve">　a.不自然的，做作的</w:t>
            </w:r>
          </w:p>
        </w:tc>
      </w:tr>
      <w:tr>
        <w:tc>
          <w:tcPr>
            <w:tcW w:type="auto" w:w="0"/>
            <w:vAlign w:val="center"/>
          </w:tcPr>
          <w:p>
            <w:pPr>
              <w:pStyle w:val="Normal"/>
            </w:pPr>
            <w:r>
              <w:rPr>
                <w:rStyle w:val="Text7"/>
              </w:rPr>
              <w:t>125</w:t>
            </w:r>
            <w:r>
              <w:t xml:space="preserve">　n.可见度；关注程度</w:t>
            </w:r>
          </w:p>
        </w:tc>
        <w:tc>
          <w:tcPr>
            <w:tcW w:type="auto" w:w="0"/>
            <w:vAlign w:val="center"/>
          </w:tcPr>
          <w:p>
            <w:pPr>
              <w:pStyle w:val="Normal"/>
            </w:pPr>
            <w:r>
              <w:rPr>
                <w:rStyle w:val="Text7"/>
              </w:rPr>
              <w:t>126</w:t>
            </w:r>
            <w:r>
              <w:t xml:space="preserve">　n.幸福，安康</w:t>
            </w:r>
          </w:p>
        </w:tc>
      </w:tr>
      <w:tr>
        <w:tc>
          <w:tcPr>
            <w:tcW w:type="auto" w:w="0"/>
            <w:vAlign w:val="center"/>
          </w:tcPr>
          <w:p>
            <w:pPr>
              <w:pStyle w:val="Normal"/>
            </w:pPr>
            <w:r>
              <w:rPr>
                <w:rStyle w:val="Text7"/>
              </w:rPr>
              <w:t>127</w:t>
            </w:r>
            <w:r>
              <w:t xml:space="preserve">　n.酒吧；法庭 vt.封锁</w:t>
            </w:r>
          </w:p>
        </w:tc>
        <w:tc>
          <w:tcPr>
            <w:tcW w:type="auto" w:w="0"/>
            <w:vAlign w:val="center"/>
          </w:tcPr>
          <w:p>
            <w:pPr>
              <w:pStyle w:val="Normal"/>
            </w:pPr>
            <w:r>
              <w:rPr>
                <w:rStyle w:val="Text7"/>
              </w:rPr>
              <w:t>128</w:t>
            </w:r>
            <w:r>
              <w:t xml:space="preserve">　n.候选人；应试者</w:t>
            </w:r>
          </w:p>
        </w:tc>
      </w:tr>
      <w:tr>
        <w:tc>
          <w:tcPr>
            <w:tcW w:type="auto" w:w="0"/>
            <w:vAlign w:val="center"/>
          </w:tcPr>
          <w:p>
            <w:pPr>
              <w:pStyle w:val="Normal"/>
            </w:pPr>
            <w:r>
              <w:rPr>
                <w:rStyle w:val="Text7"/>
              </w:rPr>
              <w:t>129</w:t>
            </w:r>
            <w:r>
              <w:t xml:space="preserve">　n.黎明 vi.破晓</w:t>
            </w:r>
          </w:p>
        </w:tc>
        <w:tc>
          <w:tcPr>
            <w:tcW w:type="auto" w:w="0"/>
            <w:vAlign w:val="center"/>
          </w:tcPr>
          <w:p>
            <w:pPr>
              <w:pStyle w:val="Normal"/>
            </w:pPr>
            <w:r>
              <w:rPr>
                <w:rStyle w:val="Text7"/>
              </w:rPr>
              <w:t>130</w:t>
            </w:r>
            <w:r>
              <w:t xml:space="preserve">　n.努力；成果</w:t>
            </w:r>
          </w:p>
        </w:tc>
      </w:tr>
      <w:tr>
        <w:tc>
          <w:tcPr>
            <w:tcW w:type="auto" w:w="0"/>
            <w:vAlign w:val="center"/>
          </w:tcPr>
          <w:p>
            <w:pPr>
              <w:pStyle w:val="Normal"/>
            </w:pPr>
            <w:r>
              <w:rPr>
                <w:rStyle w:val="Text7"/>
              </w:rPr>
              <w:t>131</w:t>
            </w:r>
            <w:r>
              <w:t xml:space="preserve">　n.信心；信仰</w:t>
            </w:r>
          </w:p>
        </w:tc>
        <w:tc>
          <w:tcPr>
            <w:tcW w:type="auto" w:w="0"/>
            <w:vAlign w:val="center"/>
          </w:tcPr>
          <w:p>
            <w:pPr>
              <w:pStyle w:val="Normal"/>
            </w:pPr>
            <w:r>
              <w:rPr>
                <w:rStyle w:val="Text7"/>
              </w:rPr>
              <w:t>132</w:t>
            </w:r>
            <w:r>
              <w:t xml:space="preserve">　n.手 vt.交，递</w:t>
            </w:r>
          </w:p>
        </w:tc>
      </w:tr>
      <w:tr>
        <w:tc>
          <w:tcPr>
            <w:tcW w:type="auto" w:w="0"/>
            <w:vAlign w:val="center"/>
          </w:tcPr>
          <w:p>
            <w:pPr>
              <w:pStyle w:val="Normal"/>
            </w:pPr>
            <w:r>
              <w:rPr>
                <w:rStyle w:val="Text7"/>
              </w:rPr>
              <w:t>133</w:t>
            </w:r>
            <w:r>
              <w:t xml:space="preserve">　n.知识，学识</w:t>
            </w:r>
          </w:p>
        </w:tc>
        <w:tc>
          <w:tcPr>
            <w:tcW w:type="auto" w:w="0"/>
            <w:vAlign w:val="center"/>
          </w:tcPr>
          <w:p>
            <w:pPr>
              <w:pStyle w:val="Normal"/>
            </w:pPr>
            <w:r>
              <w:rPr>
                <w:rStyle w:val="Text7"/>
              </w:rPr>
              <w:t>134</w:t>
            </w:r>
            <w:r>
              <w:t xml:space="preserve">　a.博学的</w:t>
            </w:r>
          </w:p>
        </w:tc>
      </w:tr>
      <w:tr>
        <w:tc>
          <w:tcPr>
            <w:tcW w:type="auto" w:w="0"/>
            <w:vAlign w:val="center"/>
          </w:tcPr>
          <w:p>
            <w:pPr>
              <w:pStyle w:val="Normal"/>
            </w:pPr>
            <w:r>
              <w:rPr>
                <w:rStyle w:val="Text7"/>
              </w:rPr>
              <w:t>135</w:t>
            </w:r>
            <w:r>
              <w:t xml:space="preserve">　n.语言</w:t>
            </w:r>
          </w:p>
        </w:tc>
        <w:tc>
          <w:tcPr>
            <w:tcW w:type="auto" w:w="0"/>
            <w:vAlign w:val="center"/>
          </w:tcPr>
          <w:p>
            <w:pPr>
              <w:pStyle w:val="Normal"/>
            </w:pPr>
            <w:r>
              <w:rPr>
                <w:rStyle w:val="Text7"/>
              </w:rPr>
              <w:t>136</w:t>
            </w:r>
            <w:r>
              <w:t xml:space="preserve">　n.男人；人类</w:t>
            </w:r>
          </w:p>
        </w:tc>
      </w:tr>
      <w:tr>
        <w:tc>
          <w:tcPr>
            <w:tcW w:type="auto" w:w="0"/>
            <w:vAlign w:val="center"/>
          </w:tcPr>
          <w:p>
            <w:pPr>
              <w:pStyle w:val="Normal"/>
            </w:pPr>
            <w:r>
              <w:rPr>
                <w:rStyle w:val="Text7"/>
              </w:rPr>
              <w:t>137</w:t>
            </w:r>
            <w:r>
              <w:t xml:space="preserve">　a.必然的 n.必需品</w:t>
            </w:r>
          </w:p>
        </w:tc>
        <w:tc>
          <w:tcPr>
            <w:tcW w:type="auto" w:w="0"/>
            <w:vAlign w:val="center"/>
          </w:tcPr>
          <w:p>
            <w:pPr>
              <w:pStyle w:val="Normal"/>
            </w:pPr>
            <w:r>
              <w:rPr>
                <w:rStyle w:val="Text7"/>
              </w:rPr>
              <w:t>138</w:t>
            </w:r>
            <w:r>
              <w:t xml:space="preserve">　ad.必然地；必需地</w:t>
            </w:r>
          </w:p>
        </w:tc>
      </w:tr>
      <w:tr>
        <w:tc>
          <w:tcPr>
            <w:tcW w:type="auto" w:w="0"/>
            <w:vAlign w:val="center"/>
          </w:tcPr>
          <w:p>
            <w:pPr>
              <w:pStyle w:val="Normal"/>
            </w:pPr>
            <w:r>
              <w:rPr>
                <w:rStyle w:val="Text7"/>
              </w:rPr>
              <w:t>139</w:t>
            </w:r>
            <w:r>
              <w:t xml:space="preserve">　n.平底锅；盘子</w:t>
            </w:r>
          </w:p>
        </w:tc>
        <w:tc>
          <w:tcPr>
            <w:tcW w:type="auto" w:w="0"/>
            <w:vAlign w:val="center"/>
          </w:tcPr>
          <w:p>
            <w:pPr>
              <w:pStyle w:val="Normal"/>
            </w:pPr>
            <w:r>
              <w:rPr>
                <w:rStyle w:val="Text7"/>
              </w:rPr>
              <w:t>140</w:t>
            </w:r>
            <w:r>
              <w:t xml:space="preserve">　n.奇事；怪癖</w:t>
            </w:r>
          </w:p>
        </w:tc>
      </w:tr>
      <w:tr>
        <w:tc>
          <w:tcPr>
            <w:tcW w:type="auto" w:w="0"/>
            <w:vAlign w:val="center"/>
          </w:tcPr>
          <w:p>
            <w:pPr>
              <w:pStyle w:val="Normal"/>
            </w:pPr>
            <w:r>
              <w:rPr>
                <w:rStyle w:val="Text7"/>
              </w:rPr>
              <w:t>141</w:t>
            </w:r>
            <w:r>
              <w:t xml:space="preserve">　n.凉鞋</w:t>
            </w:r>
          </w:p>
        </w:tc>
        <w:tc>
          <w:tcPr>
            <w:tcW w:type="auto" w:w="0"/>
            <w:vAlign w:val="center"/>
          </w:tcPr>
          <w:p>
            <w:pPr>
              <w:pStyle w:val="Normal"/>
            </w:pPr>
            <w:r>
              <w:rPr>
                <w:rStyle w:val="Text7"/>
              </w:rPr>
              <w:t>142</w:t>
            </w:r>
            <w:r>
              <w:t xml:space="preserve">　a.强大的；强烈的</w:t>
            </w:r>
          </w:p>
        </w:tc>
      </w:tr>
      <w:tr>
        <w:tc>
          <w:tcPr>
            <w:tcW w:type="auto" w:w="0"/>
            <w:vAlign w:val="center"/>
          </w:tcPr>
          <w:p>
            <w:pPr>
              <w:pStyle w:val="Normal"/>
            </w:pPr>
            <w:r>
              <w:rPr>
                <w:rStyle w:val="Text7"/>
              </w:rPr>
              <w:t>143</w:t>
            </w:r>
            <w:r>
              <w:t xml:space="preserve">　n.力量</w:t>
            </w:r>
          </w:p>
        </w:tc>
        <w:tc>
          <w:tcPr>
            <w:tcW w:type="auto" w:w="0"/>
            <w:vAlign w:val="center"/>
          </w:tcPr>
          <w:p>
            <w:pPr>
              <w:pStyle w:val="Normal"/>
            </w:pPr>
            <w:r>
              <w:rPr>
                <w:rStyle w:val="Text7"/>
              </w:rPr>
              <w:t>144</w:t>
            </w:r>
            <w:r>
              <w:t xml:space="preserve">　vt.加强；巩固</w:t>
            </w:r>
          </w:p>
        </w:tc>
      </w:tr>
      <w:tr>
        <w:tc>
          <w:tcPr>
            <w:tcW w:type="auto" w:w="0"/>
            <w:vAlign w:val="center"/>
          </w:tcPr>
          <w:p>
            <w:pPr>
              <w:pStyle w:val="Normal"/>
            </w:pPr>
            <w:r>
              <w:rPr>
                <w:rStyle w:val="Text7"/>
              </w:rPr>
              <w:t>145</w:t>
            </w:r>
            <w:r>
              <w:t xml:space="preserve">　v.教，讲授；教导</w:t>
            </w:r>
          </w:p>
        </w:tc>
        <w:tc>
          <w:tcPr>
            <w:tcW w:type="auto" w:w="0"/>
            <w:vAlign w:val="center"/>
          </w:tcPr>
          <w:p>
            <w:pPr>
              <w:pStyle w:val="Normal"/>
            </w:pPr>
            <w:r>
              <w:rPr>
                <w:rStyle w:val="Text7"/>
              </w:rPr>
              <w:t>146</w:t>
            </w:r>
            <w:r>
              <w:t xml:space="preserve">　a.不变的</w:t>
            </w:r>
          </w:p>
        </w:tc>
      </w:tr>
      <w:tr>
        <w:tc>
          <w:tcPr>
            <w:tcW w:type="auto" w:w="0"/>
            <w:vAlign w:val="center"/>
          </w:tcPr>
          <w:p>
            <w:pPr>
              <w:pStyle w:val="Normal"/>
            </w:pPr>
            <w:r>
              <w:rPr>
                <w:rStyle w:val="Text7"/>
              </w:rPr>
              <w:t>147</w:t>
            </w:r>
            <w:r>
              <w:t xml:space="preserve">　vt.灌溉</w:t>
            </w:r>
          </w:p>
        </w:tc>
        <w:tc>
          <w:tcPr>
            <w:tcW w:type="auto" w:w="0"/>
            <w:vAlign w:val="center"/>
          </w:tcPr>
          <w:p>
            <w:pPr>
              <w:pStyle w:val="Normal"/>
            </w:pPr>
            <w:r>
              <w:rPr>
                <w:rStyle w:val="Text7"/>
              </w:rPr>
              <w:t>148</w:t>
            </w:r>
            <w:r>
              <w:t xml:space="preserve">　a.裸露的；仅仅的</w:t>
            </w:r>
          </w:p>
        </w:tc>
      </w:tr>
      <w:tr>
        <w:tc>
          <w:tcPr>
            <w:tcW w:type="auto" w:w="0"/>
            <w:vAlign w:val="center"/>
          </w:tcPr>
          <w:p>
            <w:pPr>
              <w:pStyle w:val="Normal"/>
            </w:pPr>
            <w:r>
              <w:rPr>
                <w:rStyle w:val="Text7"/>
              </w:rPr>
              <w:t>149</w:t>
            </w:r>
            <w:r>
              <w:t xml:space="preserve">　ad.赤裸裸地；仅仅</w:t>
            </w:r>
          </w:p>
        </w:tc>
        <w:tc>
          <w:tcPr>
            <w:tcW w:type="auto" w:w="0"/>
            <w:vAlign w:val="center"/>
          </w:tcPr>
          <w:p>
            <w:pPr>
              <w:pStyle w:val="Normal"/>
            </w:pPr>
            <w:r>
              <w:rPr>
                <w:rStyle w:val="Text7"/>
              </w:rPr>
              <w:t>150</w:t>
            </w:r>
            <w:r>
              <w:t xml:space="preserve">　n.细长的茎，藤条</w:t>
            </w:r>
          </w:p>
        </w:tc>
      </w:tr>
      <w:tr>
        <w:tc>
          <w:tcPr>
            <w:tcW w:type="auto" w:w="0"/>
            <w:vAlign w:val="center"/>
          </w:tcPr>
          <w:p>
            <w:pPr>
              <w:pStyle w:val="Normal"/>
            </w:pPr>
            <w:r>
              <w:rPr>
                <w:rStyle w:val="Text7"/>
              </w:rPr>
              <w:t>151</w:t>
            </w:r>
            <w:r>
              <w:t xml:space="preserve">　n.天；白天</w:t>
            </w:r>
          </w:p>
        </w:tc>
        <w:tc>
          <w:tcPr>
            <w:tcW w:type="auto" w:w="0"/>
            <w:vAlign w:val="center"/>
          </w:tcPr>
          <w:p>
            <w:pPr>
              <w:pStyle w:val="Normal"/>
            </w:pPr>
            <w:r>
              <w:rPr>
                <w:rStyle w:val="Text7"/>
              </w:rPr>
              <w:t>152</w:t>
            </w:r>
            <w:r>
              <w:t xml:space="preserve">　a.非常的；极坏的</w:t>
            </w:r>
          </w:p>
        </w:tc>
      </w:tr>
      <w:tr>
        <w:tc>
          <w:tcPr>
            <w:tcW w:type="auto" w:w="0"/>
            <w:vAlign w:val="center"/>
          </w:tcPr>
          <w:p>
            <w:pPr>
              <w:pStyle w:val="Normal"/>
            </w:pPr>
            <w:r>
              <w:rPr>
                <w:rStyle w:val="Text7"/>
              </w:rPr>
              <w:t>153</w:t>
            </w:r>
            <w:r>
              <w:t xml:space="preserve">　ad.过分地；惊人地</w:t>
            </w:r>
          </w:p>
        </w:tc>
        <w:tc>
          <w:tcPr>
            <w:tcW w:type="auto" w:w="0"/>
            <w:vAlign w:val="center"/>
          </w:tcPr>
          <w:p>
            <w:pPr>
              <w:pStyle w:val="Normal"/>
            </w:pPr>
            <w:r>
              <w:rPr>
                <w:rStyle w:val="Text7"/>
              </w:rPr>
              <w:t>154</w:t>
            </w:r>
            <w:r>
              <w:t xml:space="preserve">　v.伪造 n.假货</w:t>
            </w:r>
          </w:p>
        </w:tc>
      </w:tr>
      <w:tr>
        <w:tc>
          <w:tcPr>
            <w:tcW w:type="auto" w:w="0"/>
            <w:vAlign w:val="center"/>
          </w:tcPr>
          <w:p>
            <w:pPr>
              <w:pStyle w:val="Normal"/>
            </w:pPr>
            <w:r>
              <w:rPr>
                <w:rStyle w:val="Text7"/>
              </w:rPr>
              <w:t>155</w:t>
            </w:r>
            <w:r>
              <w:t xml:space="preserve">　n.家谱；族谱</w:t>
            </w:r>
          </w:p>
        </w:tc>
        <w:tc>
          <w:tcPr>
            <w:tcW w:type="auto" w:w="0"/>
            <w:vAlign w:val="center"/>
          </w:tcPr>
          <w:p>
            <w:pPr>
              <w:pStyle w:val="Normal"/>
            </w:pPr>
            <w:r>
              <w:rPr>
                <w:rStyle w:val="Text7"/>
              </w:rPr>
              <w:t>156</w:t>
            </w:r>
            <w:r>
              <w:t xml:space="preserve">　n.系谱学者</w:t>
            </w:r>
          </w:p>
        </w:tc>
      </w:tr>
      <w:tr>
        <w:tc>
          <w:tcPr>
            <w:tcW w:type="auto" w:w="0"/>
            <w:vAlign w:val="center"/>
          </w:tcPr>
          <w:p>
            <w:pPr>
              <w:pStyle w:val="Normal"/>
            </w:pPr>
            <w:r>
              <w:rPr>
                <w:rStyle w:val="Text7"/>
              </w:rPr>
              <w:t>157</w:t>
            </w:r>
            <w:r>
              <w:t xml:space="preserve">　a.司法的 n.司法制度</w:t>
            </w:r>
          </w:p>
        </w:tc>
        <w:tc>
          <w:tcPr>
            <w:tcW w:type="auto" w:w="0"/>
            <w:vAlign w:val="center"/>
          </w:tcPr>
          <w:p>
            <w:pPr>
              <w:pStyle w:val="Normal"/>
            </w:pPr>
            <w:r>
              <w:rPr>
                <w:rStyle w:val="Text7"/>
              </w:rPr>
              <w:t>158</w:t>
            </w:r>
            <w:r>
              <w:t xml:space="preserve">　a.大的，巨大的</w:t>
            </w:r>
          </w:p>
        </w:tc>
      </w:tr>
      <w:tr>
        <w:tc>
          <w:tcPr>
            <w:tcW w:type="auto" w:w="0"/>
            <w:vAlign w:val="center"/>
          </w:tcPr>
          <w:p>
            <w:pPr>
              <w:pStyle w:val="Normal"/>
            </w:pPr>
            <w:r>
              <w:rPr>
                <w:rStyle w:val="Text7"/>
              </w:rPr>
              <w:t>159</w:t>
            </w:r>
            <w:r>
              <w:t xml:space="preserve">　ad.大部分；大量地</w:t>
            </w:r>
          </w:p>
        </w:tc>
        <w:tc>
          <w:tcPr>
            <w:tcW w:type="auto" w:w="0"/>
            <w:vAlign w:val="center"/>
          </w:tcPr>
          <w:p>
            <w:pPr>
              <w:pStyle w:val="Normal"/>
            </w:pPr>
            <w:r>
              <w:rPr>
                <w:rStyle w:val="Text7"/>
              </w:rPr>
              <w:t>160</w:t>
            </w:r>
            <w:r>
              <w:t xml:space="preserve">　vt.管理；经营；设法</w:t>
            </w:r>
          </w:p>
        </w:tc>
      </w:tr>
      <w:tr>
        <w:tc>
          <w:tcPr>
            <w:tcW w:type="auto" w:w="0"/>
            <w:vAlign w:val="center"/>
          </w:tcPr>
          <w:p>
            <w:pPr>
              <w:pStyle w:val="Normal"/>
            </w:pPr>
            <w:r>
              <w:rPr>
                <w:rStyle w:val="Text7"/>
              </w:rPr>
              <w:t>161</w:t>
            </w:r>
            <w:r>
              <w:t xml:space="preserve">　n.管理者；经理</w:t>
            </w:r>
          </w:p>
        </w:tc>
        <w:tc>
          <w:tcPr>
            <w:tcW w:type="auto" w:w="0"/>
            <w:vAlign w:val="center"/>
          </w:tcPr>
          <w:p>
            <w:pPr>
              <w:pStyle w:val="Normal"/>
            </w:pPr>
            <w:r>
              <w:rPr>
                <w:rStyle w:val="Text7"/>
              </w:rPr>
              <w:t>162</w:t>
            </w:r>
            <w:r>
              <w:t xml:space="preserve">　n.管理；经营</w:t>
            </w:r>
          </w:p>
        </w:tc>
      </w:tr>
      <w:tr>
        <w:tc>
          <w:tcPr>
            <w:tcW w:type="auto" w:w="0"/>
            <w:vAlign w:val="center"/>
          </w:tcPr>
          <w:p>
            <w:pPr>
              <w:pStyle w:val="Normal"/>
            </w:pPr>
            <w:r>
              <w:rPr>
                <w:rStyle w:val="Text7"/>
              </w:rPr>
              <w:t>163</w:t>
            </w:r>
            <w:r>
              <w:t xml:space="preserve">　n.海洋</w:t>
            </w:r>
          </w:p>
        </w:tc>
        <w:tc>
          <w:tcPr>
            <w:tcW w:type="auto" w:w="0"/>
            <w:vAlign w:val="center"/>
          </w:tcPr>
          <w:p>
            <w:pPr>
              <w:pStyle w:val="Normal"/>
            </w:pPr>
            <w:r>
              <w:rPr>
                <w:rStyle w:val="Text7"/>
              </w:rPr>
              <w:t>164</w:t>
            </w:r>
            <w:r>
              <w:t xml:space="preserve">　a.海洋的；无垠的</w:t>
            </w:r>
          </w:p>
        </w:tc>
      </w:tr>
      <w:tr>
        <w:tc>
          <w:tcPr>
            <w:tcW w:type="auto" w:w="0"/>
            <w:vAlign w:val="center"/>
          </w:tcPr>
          <w:p>
            <w:pPr>
              <w:pStyle w:val="Normal"/>
            </w:pPr>
            <w:r>
              <w:rPr>
                <w:rStyle w:val="Text7"/>
              </w:rPr>
              <w:t>165</w:t>
            </w:r>
            <w:r>
              <w:t xml:space="preserve">　v.引用，引述</w:t>
            </w:r>
          </w:p>
        </w:tc>
        <w:tc>
          <w:tcPr>
            <w:tcW w:type="auto" w:w="0"/>
            <w:vAlign w:val="center"/>
          </w:tcPr>
          <w:p>
            <w:pPr>
              <w:pStyle w:val="Normal"/>
            </w:pPr>
            <w:r>
              <w:rPr>
                <w:rStyle w:val="Text7"/>
              </w:rPr>
              <w:t>166</w:t>
            </w:r>
            <w:r>
              <w:t xml:space="preserve">　n.卫星；人造卫星</w:t>
            </w:r>
          </w:p>
        </w:tc>
      </w:tr>
      <w:tr>
        <w:tc>
          <w:tcPr>
            <w:tcW w:type="auto" w:w="0"/>
            <w:vAlign w:val="center"/>
          </w:tcPr>
          <w:p>
            <w:pPr>
              <w:pStyle w:val="Normal"/>
            </w:pPr>
            <w:r>
              <w:rPr>
                <w:rStyle w:val="Text7"/>
              </w:rPr>
              <w:t>167</w:t>
            </w:r>
            <w:r>
              <w:t xml:space="preserve">　a.严厉的；坚定的</w:t>
            </w:r>
          </w:p>
        </w:tc>
        <w:tc>
          <w:tcPr>
            <w:tcW w:type="auto" w:w="0"/>
            <w:vAlign w:val="center"/>
          </w:tcPr>
          <w:p>
            <w:pPr>
              <w:pStyle w:val="Normal"/>
            </w:pPr>
            <w:r>
              <w:rPr>
                <w:rStyle w:val="Text7"/>
              </w:rPr>
              <w:t>168</w:t>
            </w:r>
            <w:r>
              <w:t xml:space="preserve">　n.队，组；团队</w:t>
            </w:r>
          </w:p>
        </w:tc>
      </w:tr>
      <w:tr>
        <w:tc>
          <w:tcPr>
            <w:tcW w:type="auto" w:w="0"/>
            <w:vAlign w:val="center"/>
          </w:tcPr>
          <w:p>
            <w:pPr>
              <w:pStyle w:val="Normal"/>
            </w:pPr>
            <w:r>
              <w:rPr>
                <w:rStyle w:val="Text7"/>
              </w:rPr>
              <w:t>169</w:t>
            </w:r>
            <w:r>
              <w:t xml:space="preserve">　a.不变的</w:t>
            </w:r>
          </w:p>
        </w:tc>
        <w:tc>
          <w:tcPr>
            <w:tcW w:type="auto" w:w="0"/>
            <w:vAlign w:val="center"/>
          </w:tcPr>
          <w:p>
            <w:pPr>
              <w:pStyle w:val="Normal"/>
            </w:pPr>
            <w:r>
              <w:rPr>
                <w:rStyle w:val="Text7"/>
              </w:rPr>
              <w:t>170</w:t>
            </w:r>
            <w:r>
              <w:t xml:space="preserve">　a.言语的</w:t>
            </w:r>
          </w:p>
        </w:tc>
      </w:tr>
      <w:tr>
        <w:tc>
          <w:tcPr>
            <w:tcW w:type="auto" w:w="0"/>
            <w:vAlign w:val="center"/>
          </w:tcPr>
          <w:p>
            <w:pPr>
              <w:pStyle w:val="Normal"/>
            </w:pPr>
            <w:r>
              <w:rPr>
                <w:rStyle w:val="Text7"/>
              </w:rPr>
              <w:t>171</w:t>
            </w:r>
            <w:r>
              <w:t xml:space="preserve">　n.波浪 v.起伏</w:t>
            </w:r>
          </w:p>
        </w:tc>
        <w:tc>
          <w:tcPr>
            <w:tcW w:type="auto" w:w="0"/>
            <w:vAlign w:val="center"/>
          </w:tcPr>
          <w:p>
            <w:pPr>
              <w:pStyle w:val="Normal"/>
            </w:pPr>
            <w:r>
              <w:rPr>
                <w:rStyle w:val="Text7"/>
              </w:rPr>
              <w:t>172</w:t>
            </w:r>
            <w:r>
              <w:t xml:space="preserve">　v.烹调，蒸煮</w:t>
            </w:r>
          </w:p>
        </w:tc>
      </w:tr>
      <w:tr>
        <w:tc>
          <w:tcPr>
            <w:tcW w:type="auto" w:w="0"/>
            <w:vAlign w:val="center"/>
          </w:tcPr>
          <w:p>
            <w:pPr>
              <w:pStyle w:val="Normal"/>
            </w:pPr>
            <w:r>
              <w:rPr>
                <w:rStyle w:val="Text7"/>
              </w:rPr>
              <w:t>173</w:t>
            </w:r>
            <w:r>
              <w:t xml:space="preserve">　vt.使发昏 n.茫然</w:t>
            </w:r>
          </w:p>
        </w:tc>
        <w:tc>
          <w:tcPr>
            <w:tcW w:type="auto" w:w="0"/>
            <w:vAlign w:val="center"/>
          </w:tcPr>
          <w:p>
            <w:pPr>
              <w:pStyle w:val="Normal"/>
            </w:pPr>
            <w:r>
              <w:rPr>
                <w:rStyle w:val="Text7"/>
              </w:rPr>
              <w:t>174</w:t>
            </w:r>
            <w:r>
              <w:t xml:space="preserve">　a./ad.八倍的（地）；八层的（地）</w:t>
            </w:r>
          </w:p>
        </w:tc>
      </w:tr>
      <w:tr>
        <w:tc>
          <w:tcPr>
            <w:tcW w:type="auto" w:w="0"/>
            <w:vAlign w:val="center"/>
          </w:tcPr>
          <w:p>
            <w:pPr>
              <w:pStyle w:val="Normal"/>
            </w:pPr>
            <w:r>
              <w:rPr>
                <w:rStyle w:val="Text7"/>
              </w:rPr>
              <w:t>175</w:t>
            </w:r>
            <w:r>
              <w:t xml:space="preserve">　vi.落下 n.秋天</w:t>
            </w:r>
          </w:p>
        </w:tc>
        <w:tc>
          <w:tcPr>
            <w:tcW w:type="auto" w:w="0"/>
            <w:vAlign w:val="center"/>
          </w:tcPr>
          <w:p>
            <w:pPr>
              <w:pStyle w:val="Normal"/>
            </w:pPr>
            <w:r>
              <w:rPr>
                <w:rStyle w:val="Text7"/>
              </w:rPr>
              <w:t>176</w:t>
            </w:r>
            <w:r>
              <w:t xml:space="preserve">　n.后果；影响</w:t>
            </w:r>
          </w:p>
        </w:tc>
      </w:tr>
      <w:tr>
        <w:tc>
          <w:tcPr>
            <w:tcW w:type="auto" w:w="0"/>
            <w:vAlign w:val="center"/>
          </w:tcPr>
          <w:p>
            <w:pPr>
              <w:pStyle w:val="Normal"/>
            </w:pPr>
            <w:r>
              <w:rPr>
                <w:rStyle w:val="Text7"/>
              </w:rPr>
              <w:t>177</w:t>
            </w:r>
            <w:r>
              <w:t xml:space="preserve">　a.硬的；困难的</w:t>
            </w:r>
          </w:p>
        </w:tc>
        <w:tc>
          <w:tcPr>
            <w:tcW w:type="auto" w:w="0"/>
            <w:vAlign w:val="center"/>
          </w:tcPr>
          <w:p>
            <w:pPr>
              <w:pStyle w:val="Normal"/>
            </w:pPr>
            <w:r>
              <w:rPr>
                <w:rStyle w:val="Text7"/>
              </w:rPr>
              <w:t>178</w:t>
            </w:r>
            <w:r>
              <w:t xml:space="preserve">　ad.几乎不</w:t>
            </w:r>
          </w:p>
        </w:tc>
      </w:tr>
      <w:tr>
        <w:tc>
          <w:tcPr>
            <w:tcW w:type="auto" w:w="0"/>
            <w:vAlign w:val="center"/>
          </w:tcPr>
          <w:p>
            <w:pPr>
              <w:pStyle w:val="Normal"/>
            </w:pPr>
            <w:r>
              <w:rPr>
                <w:rStyle w:val="Text7"/>
              </w:rPr>
              <w:t>179</w:t>
            </w:r>
            <w:r>
              <w:t xml:space="preserve">　v.想象，设想</w:t>
            </w:r>
          </w:p>
        </w:tc>
        <w:tc>
          <w:tcPr>
            <w:tcW w:type="auto" w:w="0"/>
            <w:vAlign w:val="center"/>
          </w:tcPr>
          <w:p>
            <w:pPr>
              <w:pStyle w:val="Normal"/>
            </w:pPr>
            <w:r>
              <w:rPr>
                <w:rStyle w:val="Text7"/>
              </w:rPr>
              <w:t>180</w:t>
            </w:r>
            <w:r>
              <w:t xml:space="preserve">　n.想象；空想</w:t>
            </w:r>
          </w:p>
        </w:tc>
      </w:tr>
      <w:tr>
        <w:tc>
          <w:tcPr>
            <w:tcW w:type="auto" w:w="0"/>
            <w:vAlign w:val="center"/>
          </w:tcPr>
          <w:p>
            <w:pPr>
              <w:pStyle w:val="Normal"/>
            </w:pPr>
            <w:r>
              <w:rPr>
                <w:rStyle w:val="Text7"/>
              </w:rPr>
              <w:t>181</w:t>
            </w:r>
            <w:r>
              <w:t xml:space="preserve">　v./n.跳，跳跃</w:t>
            </w:r>
          </w:p>
        </w:tc>
        <w:tc>
          <w:tcPr>
            <w:tcW w:type="auto" w:w="0"/>
            <w:vAlign w:val="center"/>
          </w:tcPr>
          <w:p>
            <w:pPr>
              <w:pStyle w:val="Normal"/>
            </w:pPr>
            <w:r>
              <w:rPr>
                <w:rStyle w:val="Text7"/>
              </w:rPr>
              <w:t>182</w:t>
            </w:r>
            <w:r>
              <w:t xml:space="preserve">　ad./a.最后（的） vi.持续</w:t>
            </w:r>
          </w:p>
        </w:tc>
      </w:tr>
      <w:tr>
        <w:tc>
          <w:tcPr>
            <w:tcW w:type="auto" w:w="0"/>
            <w:vAlign w:val="center"/>
          </w:tcPr>
          <w:p>
            <w:pPr>
              <w:pStyle w:val="Normal"/>
            </w:pPr>
            <w:r>
              <w:rPr>
                <w:rStyle w:val="Text7"/>
              </w:rPr>
              <w:t>183</w:t>
            </w:r>
            <w:r>
              <w:t xml:space="preserve">　a.持久的，持续的</w:t>
            </w:r>
          </w:p>
        </w:tc>
        <w:tc>
          <w:tcPr>
            <w:tcW w:type="auto" w:w="0"/>
            <w:vAlign w:val="center"/>
          </w:tcPr>
          <w:p>
            <w:pPr>
              <w:pStyle w:val="Normal"/>
            </w:pPr>
            <w:r>
              <w:rPr>
                <w:rStyle w:val="Text7"/>
              </w:rPr>
              <w:t>184</w:t>
            </w:r>
            <w:r>
              <w:t xml:space="preserve">　a.生物医学的</w:t>
            </w:r>
          </w:p>
        </w:tc>
      </w:tr>
      <w:tr>
        <w:tc>
          <w:tcPr>
            <w:tcW w:type="auto" w:w="0"/>
            <w:vAlign w:val="center"/>
          </w:tcPr>
          <w:p>
            <w:pPr>
              <w:pStyle w:val="Normal"/>
            </w:pPr>
            <w:r>
              <w:rPr>
                <w:rStyle w:val="Text7"/>
              </w:rPr>
              <w:t>185</w:t>
            </w:r>
            <w:r>
              <w:t xml:space="preserve">　n.官吏；普通话</w:t>
            </w:r>
          </w:p>
        </w:tc>
        <w:tc>
          <w:tcPr>
            <w:tcW w:type="auto" w:w="0"/>
            <w:vAlign w:val="center"/>
          </w:tcPr>
          <w:p>
            <w:pPr>
              <w:pStyle w:val="Normal"/>
            </w:pPr>
            <w:r>
              <w:rPr>
                <w:rStyle w:val="Text7"/>
              </w:rPr>
              <w:t>186</w:t>
            </w:r>
            <w:r>
              <w:t xml:space="preserve">　a.公众的 n.公众</w:t>
            </w:r>
          </w:p>
        </w:tc>
      </w:tr>
      <w:tr>
        <w:tc>
          <w:tcPr>
            <w:tcW w:type="auto" w:w="0"/>
            <w:vAlign w:val="center"/>
          </w:tcPr>
          <w:p>
            <w:pPr>
              <w:pStyle w:val="Normal"/>
            </w:pPr>
            <w:r>
              <w:rPr>
                <w:rStyle w:val="Text7"/>
              </w:rPr>
              <w:t>187</w:t>
            </w:r>
            <w:r>
              <w:t xml:space="preserve">　n.发表；出版</w:t>
            </w:r>
          </w:p>
        </w:tc>
        <w:tc>
          <w:tcPr>
            <w:tcW w:type="auto" w:w="0"/>
            <w:vAlign w:val="center"/>
          </w:tcPr>
          <w:p>
            <w:pPr>
              <w:pStyle w:val="Normal"/>
            </w:pPr>
            <w:r>
              <w:rPr>
                <w:rStyle w:val="Text7"/>
              </w:rPr>
              <w:t>188</w:t>
            </w:r>
            <w:r>
              <w:t xml:space="preserve">　vt.发表；出版</w:t>
            </w:r>
          </w:p>
        </w:tc>
      </w:tr>
      <w:tr>
        <w:tc>
          <w:tcPr>
            <w:tcW w:type="auto" w:w="0"/>
            <w:vAlign w:val="center"/>
          </w:tcPr>
          <w:p>
            <w:pPr>
              <w:pStyle w:val="Normal"/>
            </w:pPr>
            <w:r>
              <w:rPr>
                <w:rStyle w:val="Text7"/>
              </w:rPr>
              <w:t>189</w:t>
            </w:r>
            <w:r>
              <w:t xml:space="preserve">　n.发表者；出版者</w:t>
            </w:r>
          </w:p>
        </w:tc>
        <w:tc>
          <w:tcPr>
            <w:tcW w:type="auto" w:w="0"/>
            <w:vAlign w:val="center"/>
          </w:tcPr>
          <w:p>
            <w:pPr>
              <w:pStyle w:val="Normal"/>
            </w:pPr>
            <w:r>
              <w:rPr>
                <w:rStyle w:val="Text7"/>
              </w:rPr>
              <w:t>190</w:t>
            </w:r>
            <w:r>
              <w:t xml:space="preserve">　vt.宣传；推广</w:t>
            </w:r>
          </w:p>
        </w:tc>
      </w:tr>
      <w:tr>
        <w:tc>
          <w:tcPr>
            <w:tcW w:type="auto" w:w="0"/>
            <w:vAlign w:val="center"/>
          </w:tcPr>
          <w:p>
            <w:pPr>
              <w:pStyle w:val="Normal"/>
            </w:pPr>
            <w:r>
              <w:rPr>
                <w:rStyle w:val="Text7"/>
              </w:rPr>
              <w:t>191</w:t>
            </w:r>
            <w:r>
              <w:t xml:space="preserve">　n.等级 v.排列</w:t>
            </w:r>
          </w:p>
        </w:tc>
        <w:tc>
          <w:tcPr>
            <w:tcW w:type="auto" w:w="0"/>
            <w:vAlign w:val="center"/>
          </w:tcPr>
          <w:p>
            <w:pPr>
              <w:pStyle w:val="Normal"/>
            </w:pPr>
            <w:r>
              <w:rPr>
                <w:rStyle w:val="Text7"/>
              </w:rPr>
              <w:t>192</w:t>
            </w:r>
            <w:r>
              <w:t xml:space="preserve">　n.讽刺，讥讽</w:t>
            </w:r>
          </w:p>
        </w:tc>
      </w:tr>
    </w:tbl>
    <w:p>
      <w:bookmarkStart w:id="127" w:name="Top_of_part0069_html"/>
      <w:bookmarkStart w:id="128" w:name="List_9_______Yue____Ri"/>
      <w:pPr>
        <w:pStyle w:val="Heading 2"/>
        <w:pageBreakBefore w:val="on"/>
      </w:pPr>
      <w:r>
        <w:t>List 9</w:t>
      </w:r>
      <w:bookmarkEnd w:id="127"/>
      <w:bookmarkEnd w:id="128"/>
    </w:p>
    <w:p>
      <w:pPr>
        <w:pStyle w:val="Para 16"/>
      </w:pPr>
      <w:r>
        <w:t>___月___日</w:t>
      </w:r>
    </w:p>
    <w:tbl>
      <w:tblPr>
        <w:tblW w:type="auto" w:w="0"/>
      </w:tblPr>
      <w:tr>
        <w:tc>
          <w:tcPr>
            <w:tcW w:type="auto" w:w="0"/>
            <w:vAlign w:val="center"/>
          </w:tcPr>
          <w:p>
            <w:pPr>
              <w:pStyle w:val="Normal"/>
            </w:pPr>
            <w:r>
              <w:rPr>
                <w:rStyle w:val="Text7"/>
              </w:rPr>
              <w:t>1</w:t>
            </w:r>
            <w:r>
              <w:t xml:space="preserve">　stressed-out</w:t>
            </w:r>
          </w:p>
        </w:tc>
        <w:tc>
          <w:tcPr>
            <w:tcW w:type="auto" w:w="0"/>
            <w:vAlign w:val="center"/>
          </w:tcPr>
          <w:p>
            <w:pPr>
              <w:pStyle w:val="Normal"/>
            </w:pPr>
            <w:r>
              <w:rPr>
                <w:rStyle w:val="Text7"/>
              </w:rPr>
              <w:t>2</w:t>
            </w:r>
            <w:r>
              <w:t xml:space="preserve">　technical</w:t>
            </w:r>
          </w:p>
        </w:tc>
      </w:tr>
      <w:tr>
        <w:tc>
          <w:tcPr>
            <w:tcW w:type="auto" w:w="0"/>
            <w:vAlign w:val="center"/>
          </w:tcPr>
          <w:p>
            <w:pPr>
              <w:pStyle w:val="Normal"/>
            </w:pPr>
            <w:r>
              <w:rPr>
                <w:rStyle w:val="Text7"/>
              </w:rPr>
              <w:t>3</w:t>
            </w:r>
            <w:r>
              <w:t xml:space="preserve">　unclear</w:t>
            </w:r>
          </w:p>
        </w:tc>
        <w:tc>
          <w:tcPr>
            <w:tcW w:type="auto" w:w="0"/>
            <w:vAlign w:val="center"/>
          </w:tcPr>
          <w:p>
            <w:pPr>
              <w:pStyle w:val="Normal"/>
            </w:pPr>
            <w:r>
              <w:rPr>
                <w:rStyle w:val="Text7"/>
              </w:rPr>
              <w:t>4</w:t>
            </w:r>
            <w:r>
              <w:t xml:space="preserve">　way</w:t>
            </w:r>
          </w:p>
        </w:tc>
      </w:tr>
      <w:tr>
        <w:tc>
          <w:tcPr>
            <w:tcW w:type="auto" w:w="0"/>
            <w:vAlign w:val="center"/>
          </w:tcPr>
          <w:p>
            <w:pPr>
              <w:pStyle w:val="Normal"/>
            </w:pPr>
            <w:r>
              <w:rPr>
                <w:rStyle w:val="Text7"/>
              </w:rPr>
              <w:t>5</w:t>
            </w:r>
            <w:r>
              <w:t xml:space="preserve">　accept</w:t>
            </w:r>
          </w:p>
        </w:tc>
        <w:tc>
          <w:tcPr>
            <w:tcW w:type="auto" w:w="0"/>
            <w:vAlign w:val="center"/>
          </w:tcPr>
          <w:p>
            <w:pPr>
              <w:pStyle w:val="Normal"/>
            </w:pPr>
            <w:r>
              <w:rPr>
                <w:rStyle w:val="Text7"/>
              </w:rPr>
              <w:t>6</w:t>
            </w:r>
            <w:r>
              <w:t xml:space="preserve">　acceptable</w:t>
            </w:r>
          </w:p>
        </w:tc>
      </w:tr>
      <w:tr>
        <w:tc>
          <w:tcPr>
            <w:tcW w:type="auto" w:w="0"/>
            <w:vAlign w:val="center"/>
          </w:tcPr>
          <w:p>
            <w:pPr>
              <w:pStyle w:val="Normal"/>
            </w:pPr>
            <w:r>
              <w:rPr>
                <w:rStyle w:val="Text7"/>
              </w:rPr>
              <w:t>7</w:t>
            </w:r>
            <w:r>
              <w:t xml:space="preserve">　acceptance</w:t>
            </w:r>
          </w:p>
        </w:tc>
        <w:tc>
          <w:tcPr>
            <w:tcW w:type="auto" w:w="0"/>
            <w:vAlign w:val="center"/>
          </w:tcPr>
          <w:p>
            <w:pPr>
              <w:pStyle w:val="Normal"/>
            </w:pPr>
            <w:r>
              <w:rPr>
                <w:rStyle w:val="Text7"/>
              </w:rPr>
              <w:t>8</w:t>
            </w:r>
            <w:r>
              <w:t xml:space="preserve">　advocate</w:t>
            </w:r>
          </w:p>
        </w:tc>
      </w:tr>
      <w:tr>
        <w:tc>
          <w:tcPr>
            <w:tcW w:type="auto" w:w="0"/>
            <w:vAlign w:val="center"/>
          </w:tcPr>
          <w:p>
            <w:pPr>
              <w:pStyle w:val="Normal"/>
            </w:pPr>
            <w:r>
              <w:rPr>
                <w:rStyle w:val="Text7"/>
              </w:rPr>
              <w:t>9</w:t>
            </w:r>
            <w:r>
              <w:t xml:space="preserve">　barrier</w:t>
            </w:r>
          </w:p>
        </w:tc>
        <w:tc>
          <w:tcPr>
            <w:tcW w:type="auto" w:w="0"/>
            <w:vAlign w:val="center"/>
          </w:tcPr>
          <w:p>
            <w:pPr>
              <w:pStyle w:val="Normal"/>
            </w:pPr>
            <w:r>
              <w:rPr>
                <w:rStyle w:val="Text7"/>
              </w:rPr>
              <w:t>10</w:t>
            </w:r>
            <w:r>
              <w:t xml:space="preserve">　cool</w:t>
            </w:r>
          </w:p>
        </w:tc>
      </w:tr>
      <w:tr>
        <w:tc>
          <w:tcPr>
            <w:tcW w:type="auto" w:w="0"/>
            <w:vAlign w:val="center"/>
          </w:tcPr>
          <w:p>
            <w:pPr>
              <w:pStyle w:val="Normal"/>
            </w:pPr>
            <w:r>
              <w:rPr>
                <w:rStyle w:val="Text7"/>
              </w:rPr>
              <w:t>11</w:t>
            </w:r>
            <w:r>
              <w:t xml:space="preserve">　fame</w:t>
            </w:r>
          </w:p>
        </w:tc>
        <w:tc>
          <w:tcPr>
            <w:tcW w:type="auto" w:w="0"/>
            <w:vAlign w:val="center"/>
          </w:tcPr>
          <w:p>
            <w:pPr>
              <w:pStyle w:val="Normal"/>
            </w:pPr>
            <w:r>
              <w:rPr>
                <w:rStyle w:val="Text7"/>
              </w:rPr>
              <w:t>12</w:t>
            </w:r>
            <w:r>
              <w:t xml:space="preserve">　generate</w:t>
            </w:r>
          </w:p>
        </w:tc>
      </w:tr>
      <w:tr>
        <w:tc>
          <w:tcPr>
            <w:tcW w:type="auto" w:w="0"/>
            <w:vAlign w:val="center"/>
          </w:tcPr>
          <w:p>
            <w:pPr>
              <w:pStyle w:val="Normal"/>
            </w:pPr>
            <w:r>
              <w:rPr>
                <w:rStyle w:val="Text7"/>
              </w:rPr>
              <w:t>13</w:t>
            </w:r>
            <w:r>
              <w:t xml:space="preserve">　generation</w:t>
            </w:r>
          </w:p>
        </w:tc>
        <w:tc>
          <w:tcPr>
            <w:tcW w:type="auto" w:w="0"/>
            <w:vAlign w:val="center"/>
          </w:tcPr>
          <w:p>
            <w:pPr>
              <w:pStyle w:val="Normal"/>
            </w:pPr>
            <w:r>
              <w:rPr>
                <w:rStyle w:val="Text7"/>
              </w:rPr>
              <w:t>14</w:t>
            </w:r>
            <w:r>
              <w:t xml:space="preserve">　generational</w:t>
            </w:r>
          </w:p>
        </w:tc>
      </w:tr>
      <w:tr>
        <w:tc>
          <w:tcPr>
            <w:tcW w:type="auto" w:w="0"/>
            <w:vAlign w:val="center"/>
          </w:tcPr>
          <w:p>
            <w:pPr>
              <w:pStyle w:val="Normal"/>
            </w:pPr>
            <w:r>
              <w:rPr>
                <w:rStyle w:val="Text7"/>
              </w:rPr>
              <w:t>15</w:t>
            </w:r>
            <w:r>
              <w:t xml:space="preserve">　harm</w:t>
            </w:r>
          </w:p>
        </w:tc>
        <w:tc>
          <w:tcPr>
            <w:tcW w:type="auto" w:w="0"/>
            <w:vAlign w:val="center"/>
          </w:tcPr>
          <w:p>
            <w:pPr>
              <w:pStyle w:val="Normal"/>
            </w:pPr>
            <w:r>
              <w:rPr>
                <w:rStyle w:val="Text7"/>
              </w:rPr>
              <w:t>16</w:t>
            </w:r>
            <w:r>
              <w:t xml:space="preserve">　harmful</w:t>
            </w:r>
          </w:p>
        </w:tc>
      </w:tr>
      <w:tr>
        <w:tc>
          <w:tcPr>
            <w:tcW w:type="auto" w:w="0"/>
            <w:vAlign w:val="center"/>
          </w:tcPr>
          <w:p>
            <w:pPr>
              <w:pStyle w:val="Normal"/>
            </w:pPr>
            <w:r>
              <w:rPr>
                <w:rStyle w:val="Text7"/>
              </w:rPr>
              <w:t>17</w:t>
            </w:r>
            <w:r>
              <w:t xml:space="preserve">　image</w:t>
            </w:r>
          </w:p>
        </w:tc>
        <w:tc>
          <w:tcPr>
            <w:tcW w:type="auto" w:w="0"/>
            <w:vAlign w:val="center"/>
          </w:tcPr>
          <w:p>
            <w:pPr>
              <w:pStyle w:val="Normal"/>
            </w:pPr>
            <w:r>
              <w:rPr>
                <w:rStyle w:val="Text7"/>
              </w:rPr>
              <w:t>18</w:t>
            </w:r>
            <w:r>
              <w:t xml:space="preserve">　indictment</w:t>
            </w:r>
          </w:p>
        </w:tc>
      </w:tr>
      <w:tr>
        <w:tc>
          <w:tcPr>
            <w:tcW w:type="auto" w:w="0"/>
            <w:vAlign w:val="center"/>
          </w:tcPr>
          <w:p>
            <w:pPr>
              <w:pStyle w:val="Normal"/>
            </w:pPr>
            <w:r>
              <w:rPr>
                <w:rStyle w:val="Text7"/>
              </w:rPr>
              <w:t>19</w:t>
            </w:r>
            <w:r>
              <w:t xml:space="preserve">　indict</w:t>
            </w:r>
          </w:p>
        </w:tc>
        <w:tc>
          <w:tcPr>
            <w:tcW w:type="auto" w:w="0"/>
            <w:vAlign w:val="center"/>
          </w:tcPr>
          <w:p>
            <w:pPr>
              <w:pStyle w:val="Normal"/>
            </w:pPr>
            <w:r>
              <w:rPr>
                <w:rStyle w:val="Text7"/>
              </w:rPr>
              <w:t>20</w:t>
            </w:r>
            <w:r>
              <w:t xml:space="preserve">　just</w:t>
            </w:r>
          </w:p>
        </w:tc>
      </w:tr>
      <w:tr>
        <w:tc>
          <w:tcPr>
            <w:tcW w:type="auto" w:w="0"/>
            <w:vAlign w:val="center"/>
          </w:tcPr>
          <w:p>
            <w:pPr>
              <w:pStyle w:val="Normal"/>
            </w:pPr>
            <w:r>
              <w:rPr>
                <w:rStyle w:val="Text7"/>
              </w:rPr>
              <w:t>21</w:t>
            </w:r>
            <w:r>
              <w:t xml:space="preserve">　late</w:t>
            </w:r>
          </w:p>
        </w:tc>
        <w:tc>
          <w:tcPr>
            <w:tcW w:type="auto" w:w="0"/>
            <w:vAlign w:val="center"/>
          </w:tcPr>
          <w:p>
            <w:pPr>
              <w:pStyle w:val="Normal"/>
            </w:pPr>
            <w:r>
              <w:rPr>
                <w:rStyle w:val="Text7"/>
              </w:rPr>
              <w:t>22</w:t>
            </w:r>
            <w:r>
              <w:t xml:space="preserve">　latter</w:t>
            </w:r>
          </w:p>
        </w:tc>
      </w:tr>
      <w:tr>
        <w:tc>
          <w:tcPr>
            <w:tcW w:type="auto" w:w="0"/>
            <w:vAlign w:val="center"/>
          </w:tcPr>
          <w:p>
            <w:pPr>
              <w:pStyle w:val="Normal"/>
            </w:pPr>
            <w:r>
              <w:rPr>
                <w:rStyle w:val="Text7"/>
              </w:rPr>
              <w:t>23</w:t>
            </w:r>
            <w:r>
              <w:t xml:space="preserve">　latest</w:t>
            </w:r>
          </w:p>
        </w:tc>
        <w:tc>
          <w:tcPr>
            <w:tcW w:type="auto" w:w="0"/>
            <w:vAlign w:val="center"/>
          </w:tcPr>
          <w:p>
            <w:pPr>
              <w:pStyle w:val="Normal"/>
            </w:pPr>
            <w:r>
              <w:rPr>
                <w:rStyle w:val="Text7"/>
              </w:rPr>
              <w:t>24</w:t>
            </w:r>
            <w:r>
              <w:t xml:space="preserve">　neighbo(u)r</w:t>
            </w:r>
          </w:p>
        </w:tc>
      </w:tr>
      <w:tr>
        <w:tc>
          <w:tcPr>
            <w:tcW w:type="auto" w:w="0"/>
            <w:vAlign w:val="center"/>
          </w:tcPr>
          <w:p>
            <w:pPr>
              <w:pStyle w:val="Normal"/>
            </w:pPr>
            <w:r>
              <w:rPr>
                <w:rStyle w:val="Text7"/>
              </w:rPr>
              <w:t>25</w:t>
            </w:r>
            <w:r>
              <w:t xml:space="preserve">　neighbo(u)rhood</w:t>
            </w:r>
          </w:p>
        </w:tc>
        <w:tc>
          <w:tcPr>
            <w:tcW w:type="auto" w:w="0"/>
            <w:vAlign w:val="center"/>
          </w:tcPr>
          <w:p>
            <w:pPr>
              <w:pStyle w:val="Normal"/>
            </w:pPr>
            <w:r>
              <w:rPr>
                <w:rStyle w:val="Text7"/>
              </w:rPr>
              <w:t>26</w:t>
            </w:r>
            <w:r>
              <w:t xml:space="preserve">　offer</w:t>
            </w:r>
          </w:p>
        </w:tc>
      </w:tr>
      <w:tr>
        <w:tc>
          <w:tcPr>
            <w:tcW w:type="auto" w:w="0"/>
            <w:vAlign w:val="center"/>
          </w:tcPr>
          <w:p>
            <w:pPr>
              <w:pStyle w:val="Normal"/>
            </w:pPr>
            <w:r>
              <w:rPr>
                <w:rStyle w:val="Text7"/>
              </w:rPr>
              <w:t>27</w:t>
            </w:r>
            <w:r>
              <w:t xml:space="preserve">　pull</w:t>
            </w:r>
          </w:p>
        </w:tc>
        <w:tc>
          <w:tcPr>
            <w:tcW w:type="auto" w:w="0"/>
            <w:vAlign w:val="center"/>
          </w:tcPr>
          <w:p>
            <w:pPr>
              <w:pStyle w:val="Normal"/>
            </w:pPr>
            <w:r>
              <w:rPr>
                <w:rStyle w:val="Text7"/>
              </w:rPr>
              <w:t>28</w:t>
            </w:r>
            <w:r>
              <w:t xml:space="preserve">　rapid</w:t>
            </w:r>
          </w:p>
        </w:tc>
      </w:tr>
      <w:tr>
        <w:tc>
          <w:tcPr>
            <w:tcW w:type="auto" w:w="0"/>
            <w:vAlign w:val="center"/>
          </w:tcPr>
          <w:p>
            <w:pPr>
              <w:pStyle w:val="Normal"/>
            </w:pPr>
            <w:r>
              <w:rPr>
                <w:rStyle w:val="Text7"/>
              </w:rPr>
              <w:t>29</w:t>
            </w:r>
            <w:r>
              <w:t xml:space="preserve">　rapidly</w:t>
            </w:r>
          </w:p>
        </w:tc>
        <w:tc>
          <w:tcPr>
            <w:tcW w:type="auto" w:w="0"/>
            <w:vAlign w:val="center"/>
          </w:tcPr>
          <w:p>
            <w:pPr>
              <w:pStyle w:val="Normal"/>
            </w:pPr>
            <w:r>
              <w:rPr>
                <w:rStyle w:val="Text7"/>
              </w:rPr>
              <w:t>30</w:t>
            </w:r>
            <w:r>
              <w:t xml:space="preserve">　strict</w:t>
            </w:r>
          </w:p>
        </w:tc>
      </w:tr>
      <w:tr>
        <w:tc>
          <w:tcPr>
            <w:tcW w:type="auto" w:w="0"/>
            <w:vAlign w:val="center"/>
          </w:tcPr>
          <w:p>
            <w:pPr>
              <w:pStyle w:val="Normal"/>
            </w:pPr>
            <w:r>
              <w:rPr>
                <w:rStyle w:val="Text7"/>
              </w:rPr>
              <w:t>31</w:t>
            </w:r>
            <w:r>
              <w:t xml:space="preserve">　technique/technic</w:t>
            </w:r>
          </w:p>
        </w:tc>
        <w:tc>
          <w:tcPr>
            <w:tcW w:type="auto" w:w="0"/>
            <w:vAlign w:val="center"/>
          </w:tcPr>
          <w:p>
            <w:pPr>
              <w:pStyle w:val="Normal"/>
            </w:pPr>
            <w:r>
              <w:rPr>
                <w:rStyle w:val="Text7"/>
              </w:rPr>
              <w:t>32</w:t>
            </w:r>
            <w:r>
              <w:t xml:space="preserve">　weak</w:t>
            </w:r>
          </w:p>
        </w:tc>
      </w:tr>
      <w:tr>
        <w:tc>
          <w:tcPr>
            <w:tcW w:type="auto" w:w="0"/>
            <w:vAlign w:val="center"/>
          </w:tcPr>
          <w:p>
            <w:pPr>
              <w:pStyle w:val="Normal"/>
            </w:pPr>
            <w:r>
              <w:rPr>
                <w:rStyle w:val="Text7"/>
              </w:rPr>
              <w:t>33</w:t>
            </w:r>
            <w:r>
              <w:t xml:space="preserve">　weaken</w:t>
            </w:r>
          </w:p>
        </w:tc>
        <w:tc>
          <w:tcPr>
            <w:tcW w:type="auto" w:w="0"/>
            <w:vAlign w:val="center"/>
          </w:tcPr>
          <w:p>
            <w:pPr>
              <w:pStyle w:val="Normal"/>
            </w:pPr>
            <w:r>
              <w:rPr>
                <w:rStyle w:val="Text7"/>
              </w:rPr>
              <w:t>34</w:t>
            </w:r>
            <w:r>
              <w:t xml:space="preserve">　absurd</w:t>
            </w:r>
          </w:p>
        </w:tc>
      </w:tr>
      <w:tr>
        <w:tc>
          <w:tcPr>
            <w:tcW w:type="auto" w:w="0"/>
            <w:vAlign w:val="center"/>
          </w:tcPr>
          <w:p>
            <w:pPr>
              <w:pStyle w:val="Normal"/>
            </w:pPr>
            <w:r>
              <w:rPr>
                <w:rStyle w:val="Text7"/>
              </w:rPr>
              <w:t>35</w:t>
            </w:r>
            <w:r>
              <w:t xml:space="preserve">　alongside</w:t>
            </w:r>
          </w:p>
        </w:tc>
        <w:tc>
          <w:tcPr>
            <w:tcW w:type="auto" w:w="0"/>
            <w:vAlign w:val="center"/>
          </w:tcPr>
          <w:p>
            <w:pPr>
              <w:pStyle w:val="Normal"/>
            </w:pPr>
            <w:r>
              <w:rPr>
                <w:rStyle w:val="Text7"/>
              </w:rPr>
              <w:t>36</w:t>
            </w:r>
            <w:r>
              <w:t xml:space="preserve">　await</w:t>
            </w:r>
          </w:p>
        </w:tc>
      </w:tr>
      <w:tr>
        <w:tc>
          <w:tcPr>
            <w:tcW w:type="auto" w:w="0"/>
            <w:vAlign w:val="center"/>
          </w:tcPr>
          <w:p>
            <w:pPr>
              <w:pStyle w:val="Normal"/>
            </w:pPr>
            <w:r>
              <w:rPr>
                <w:rStyle w:val="Text7"/>
              </w:rPr>
              <w:t>37</w:t>
            </w:r>
            <w:r>
              <w:t xml:space="preserve">　blank</w:t>
            </w:r>
          </w:p>
        </w:tc>
        <w:tc>
          <w:tcPr>
            <w:tcW w:type="auto" w:w="0"/>
            <w:vAlign w:val="center"/>
          </w:tcPr>
          <w:p>
            <w:pPr>
              <w:pStyle w:val="Normal"/>
            </w:pPr>
            <w:r>
              <w:rPr>
                <w:rStyle w:val="Text7"/>
              </w:rPr>
              <w:t>38</w:t>
            </w:r>
            <w:r>
              <w:t xml:space="preserve">　buzzword</w:t>
            </w:r>
          </w:p>
        </w:tc>
      </w:tr>
      <w:tr>
        <w:tc>
          <w:tcPr>
            <w:tcW w:type="auto" w:w="0"/>
            <w:vAlign w:val="center"/>
          </w:tcPr>
          <w:p>
            <w:pPr>
              <w:pStyle w:val="Normal"/>
            </w:pPr>
            <w:r>
              <w:rPr>
                <w:rStyle w:val="Text7"/>
              </w:rPr>
              <w:t>39</w:t>
            </w:r>
            <w:r>
              <w:t xml:space="preserve">　cream</w:t>
            </w:r>
          </w:p>
        </w:tc>
        <w:tc>
          <w:tcPr>
            <w:tcW w:type="auto" w:w="0"/>
            <w:vAlign w:val="center"/>
          </w:tcPr>
          <w:p>
            <w:pPr>
              <w:pStyle w:val="Normal"/>
            </w:pPr>
            <w:r>
              <w:rPr>
                <w:rStyle w:val="Text7"/>
              </w:rPr>
              <w:t>40</w:t>
            </w:r>
            <w:r>
              <w:t xml:space="preserve">　distort</w:t>
            </w:r>
          </w:p>
        </w:tc>
      </w:tr>
      <w:tr>
        <w:tc>
          <w:tcPr>
            <w:tcW w:type="auto" w:w="0"/>
            <w:vAlign w:val="center"/>
          </w:tcPr>
          <w:p>
            <w:pPr>
              <w:pStyle w:val="Normal"/>
            </w:pPr>
            <w:r>
              <w:rPr>
                <w:rStyle w:val="Text7"/>
              </w:rPr>
              <w:t>41</w:t>
            </w:r>
            <w:r>
              <w:t xml:space="preserve">　electronic</w:t>
            </w:r>
          </w:p>
        </w:tc>
        <w:tc>
          <w:tcPr>
            <w:tcW w:type="auto" w:w="0"/>
            <w:vAlign w:val="center"/>
          </w:tcPr>
          <w:p>
            <w:pPr>
              <w:pStyle w:val="Normal"/>
            </w:pPr>
            <w:r>
              <w:rPr>
                <w:rStyle w:val="Text7"/>
              </w:rPr>
              <w:t>42</w:t>
            </w:r>
            <w:r>
              <w:t xml:space="preserve">　environmentalist</w:t>
            </w:r>
          </w:p>
        </w:tc>
      </w:tr>
      <w:tr>
        <w:tc>
          <w:tcPr>
            <w:tcW w:type="auto" w:w="0"/>
            <w:vAlign w:val="center"/>
          </w:tcPr>
          <w:p>
            <w:pPr>
              <w:pStyle w:val="Normal"/>
            </w:pPr>
            <w:r>
              <w:rPr>
                <w:rStyle w:val="Text7"/>
              </w:rPr>
              <w:t>43</w:t>
            </w:r>
            <w:r>
              <w:t xml:space="preserve">　extremely</w:t>
            </w:r>
          </w:p>
        </w:tc>
        <w:tc>
          <w:tcPr>
            <w:tcW w:type="auto" w:w="0"/>
            <w:vAlign w:val="center"/>
          </w:tcPr>
          <w:p>
            <w:pPr>
              <w:pStyle w:val="Normal"/>
            </w:pPr>
            <w:r>
              <w:rPr>
                <w:rStyle w:val="Text7"/>
              </w:rPr>
              <w:t>44</w:t>
            </w:r>
            <w:r>
              <w:t xml:space="preserve">　foe</w:t>
            </w:r>
          </w:p>
        </w:tc>
      </w:tr>
      <w:tr>
        <w:tc>
          <w:tcPr>
            <w:tcW w:type="auto" w:w="0"/>
            <w:vAlign w:val="center"/>
          </w:tcPr>
          <w:p>
            <w:pPr>
              <w:pStyle w:val="Normal"/>
            </w:pPr>
            <w:r>
              <w:rPr>
                <w:rStyle w:val="Text7"/>
              </w:rPr>
              <w:t>45</w:t>
            </w:r>
            <w:r>
              <w:t xml:space="preserve">　government</w:t>
            </w:r>
          </w:p>
        </w:tc>
        <w:tc>
          <w:tcPr>
            <w:tcW w:type="auto" w:w="0"/>
            <w:vAlign w:val="center"/>
          </w:tcPr>
          <w:p>
            <w:pPr>
              <w:pStyle w:val="Normal"/>
            </w:pPr>
            <w:r>
              <w:rPr>
                <w:rStyle w:val="Text7"/>
              </w:rPr>
              <w:t>46</w:t>
            </w:r>
            <w:r>
              <w:t xml:space="preserve">　governmental</w:t>
            </w:r>
          </w:p>
        </w:tc>
      </w:tr>
      <w:tr>
        <w:tc>
          <w:tcPr>
            <w:tcW w:type="auto" w:w="0"/>
            <w:vAlign w:val="center"/>
          </w:tcPr>
          <w:p>
            <w:pPr>
              <w:pStyle w:val="Normal"/>
            </w:pPr>
            <w:r>
              <w:rPr>
                <w:rStyle w:val="Text7"/>
              </w:rPr>
              <w:t>47</w:t>
            </w:r>
            <w:r>
              <w:t xml:space="preserve">　hide</w:t>
            </w:r>
          </w:p>
        </w:tc>
        <w:tc>
          <w:tcPr>
            <w:tcW w:type="auto" w:w="0"/>
            <w:vAlign w:val="center"/>
          </w:tcPr>
          <w:p>
            <w:pPr>
              <w:pStyle w:val="Normal"/>
            </w:pPr>
            <w:r>
              <w:rPr>
                <w:rStyle w:val="Text7"/>
              </w:rPr>
              <w:t>48</w:t>
            </w:r>
            <w:r>
              <w:t xml:space="preserve">　improvement</w:t>
            </w:r>
          </w:p>
        </w:tc>
      </w:tr>
      <w:tr>
        <w:tc>
          <w:tcPr>
            <w:tcW w:type="auto" w:w="0"/>
            <w:vAlign w:val="center"/>
          </w:tcPr>
          <w:p>
            <w:pPr>
              <w:pStyle w:val="Normal"/>
            </w:pPr>
            <w:r>
              <w:rPr>
                <w:rStyle w:val="Text7"/>
              </w:rPr>
              <w:t>49</w:t>
            </w:r>
            <w:r>
              <w:t xml:space="preserve">　inquire</w:t>
            </w:r>
          </w:p>
        </w:tc>
        <w:tc>
          <w:tcPr>
            <w:tcW w:type="auto" w:w="0"/>
            <w:vAlign w:val="center"/>
          </w:tcPr>
          <w:p>
            <w:pPr>
              <w:pStyle w:val="Normal"/>
            </w:pPr>
            <w:r>
              <w:rPr>
                <w:rStyle w:val="Text7"/>
              </w:rPr>
              <w:t>50</w:t>
            </w:r>
            <w:r>
              <w:t xml:space="preserve">　intrusiveness</w:t>
            </w:r>
          </w:p>
        </w:tc>
      </w:tr>
      <w:tr>
        <w:tc>
          <w:tcPr>
            <w:tcW w:type="auto" w:w="0"/>
            <w:vAlign w:val="center"/>
          </w:tcPr>
          <w:p>
            <w:pPr>
              <w:pStyle w:val="Normal"/>
            </w:pPr>
            <w:r>
              <w:rPr>
                <w:rStyle w:val="Text7"/>
              </w:rPr>
              <w:t>51</w:t>
            </w:r>
            <w:r>
              <w:t xml:space="preserve">　lawmaker</w:t>
            </w:r>
          </w:p>
        </w:tc>
        <w:tc>
          <w:tcPr>
            <w:tcW w:type="auto" w:w="0"/>
            <w:vAlign w:val="center"/>
          </w:tcPr>
          <w:p>
            <w:pPr>
              <w:pStyle w:val="Normal"/>
            </w:pPr>
            <w:r>
              <w:rPr>
                <w:rStyle w:val="Text7"/>
              </w:rPr>
              <w:t>52</w:t>
            </w:r>
            <w:r>
              <w:t xml:space="preserve">　migrate</w:t>
            </w:r>
          </w:p>
        </w:tc>
      </w:tr>
      <w:tr>
        <w:tc>
          <w:tcPr>
            <w:tcW w:type="auto" w:w="0"/>
            <w:vAlign w:val="center"/>
          </w:tcPr>
          <w:p>
            <w:pPr>
              <w:pStyle w:val="Normal"/>
            </w:pPr>
            <w:r>
              <w:rPr>
                <w:rStyle w:val="Text7"/>
              </w:rPr>
              <w:t>53</w:t>
            </w:r>
            <w:r>
              <w:t xml:space="preserve">　Netherlands</w:t>
            </w:r>
          </w:p>
        </w:tc>
        <w:tc>
          <w:tcPr>
            <w:tcW w:type="auto" w:w="0"/>
            <w:vAlign w:val="center"/>
          </w:tcPr>
          <w:p>
            <w:pPr>
              <w:pStyle w:val="Normal"/>
            </w:pPr>
            <w:r>
              <w:rPr>
                <w:rStyle w:val="Text7"/>
              </w:rPr>
              <w:t>54</w:t>
            </w:r>
            <w:r>
              <w:t xml:space="preserve">　onerous</w:t>
            </w:r>
          </w:p>
        </w:tc>
      </w:tr>
      <w:tr>
        <w:tc>
          <w:tcPr>
            <w:tcW w:type="auto" w:w="0"/>
            <w:vAlign w:val="center"/>
          </w:tcPr>
          <w:p>
            <w:pPr>
              <w:pStyle w:val="Normal"/>
            </w:pPr>
            <w:r>
              <w:rPr>
                <w:rStyle w:val="Text7"/>
              </w:rPr>
              <w:t>55</w:t>
            </w:r>
            <w:r>
              <w:t xml:space="preserve">　overwhelmingly</w:t>
            </w:r>
          </w:p>
        </w:tc>
        <w:tc>
          <w:tcPr>
            <w:tcW w:type="auto" w:w="0"/>
            <w:vAlign w:val="center"/>
          </w:tcPr>
          <w:p>
            <w:pPr>
              <w:pStyle w:val="Normal"/>
            </w:pPr>
            <w:r>
              <w:rPr>
                <w:rStyle w:val="Text7"/>
              </w:rPr>
              <w:t>56</w:t>
            </w:r>
            <w:r>
              <w:t xml:space="preserve">　physique</w:t>
            </w:r>
          </w:p>
        </w:tc>
      </w:tr>
      <w:tr>
        <w:tc>
          <w:tcPr>
            <w:tcW w:type="auto" w:w="0"/>
            <w:vAlign w:val="center"/>
          </w:tcPr>
          <w:p>
            <w:pPr>
              <w:pStyle w:val="Normal"/>
            </w:pPr>
            <w:r>
              <w:rPr>
                <w:rStyle w:val="Text7"/>
              </w:rPr>
              <w:t>57</w:t>
            </w:r>
            <w:r>
              <w:t xml:space="preserve">　preside</w:t>
            </w:r>
          </w:p>
        </w:tc>
        <w:tc>
          <w:tcPr>
            <w:tcW w:type="auto" w:w="0"/>
            <w:vAlign w:val="center"/>
          </w:tcPr>
          <w:p>
            <w:pPr>
              <w:pStyle w:val="Normal"/>
            </w:pPr>
            <w:r>
              <w:rPr>
                <w:rStyle w:val="Text7"/>
              </w:rPr>
              <w:t>58</w:t>
            </w:r>
            <w:r>
              <w:t xml:space="preserve">　punishment</w:t>
            </w:r>
          </w:p>
        </w:tc>
      </w:tr>
      <w:tr>
        <w:tc>
          <w:tcPr>
            <w:tcW w:type="auto" w:w="0"/>
            <w:vAlign w:val="center"/>
          </w:tcPr>
          <w:p>
            <w:pPr>
              <w:pStyle w:val="Normal"/>
            </w:pPr>
            <w:r>
              <w:rPr>
                <w:rStyle w:val="Text7"/>
              </w:rPr>
              <w:t>59</w:t>
            </w:r>
            <w:r>
              <w:t xml:space="preserve">　permanent</w:t>
            </w:r>
          </w:p>
        </w:tc>
        <w:tc>
          <w:tcPr>
            <w:tcW w:type="auto" w:w="0"/>
            <w:vAlign w:val="center"/>
          </w:tcPr>
          <w:p>
            <w:pPr>
              <w:pStyle w:val="Normal"/>
            </w:pPr>
            <w:r>
              <w:rPr>
                <w:rStyle w:val="Text7"/>
              </w:rPr>
              <w:t>60</w:t>
            </w:r>
            <w:r>
              <w:t xml:space="preserve">　reinterpretation</w:t>
            </w:r>
          </w:p>
        </w:tc>
      </w:tr>
      <w:tr>
        <w:tc>
          <w:tcPr>
            <w:tcW w:type="auto" w:w="0"/>
            <w:vAlign w:val="center"/>
          </w:tcPr>
          <w:p>
            <w:pPr>
              <w:pStyle w:val="Normal"/>
            </w:pPr>
            <w:r>
              <w:rPr>
                <w:rStyle w:val="Text7"/>
              </w:rPr>
              <w:t>61</w:t>
            </w:r>
            <w:r>
              <w:t xml:space="preserve">　ruby</w:t>
            </w:r>
          </w:p>
        </w:tc>
        <w:tc>
          <w:tcPr>
            <w:tcW w:type="auto" w:w="0"/>
            <w:vAlign w:val="center"/>
          </w:tcPr>
          <w:p>
            <w:pPr>
              <w:pStyle w:val="Normal"/>
            </w:pPr>
            <w:r>
              <w:rPr>
                <w:rStyle w:val="Text7"/>
              </w:rPr>
              <w:t>62</w:t>
            </w:r>
            <w:r>
              <w:t xml:space="preserve">　second</w:t>
            </w:r>
          </w:p>
        </w:tc>
      </w:tr>
      <w:tr>
        <w:tc>
          <w:tcPr>
            <w:tcW w:type="auto" w:w="0"/>
            <w:vAlign w:val="center"/>
          </w:tcPr>
          <w:p>
            <w:pPr>
              <w:pStyle w:val="Normal"/>
            </w:pPr>
            <w:r>
              <w:rPr>
                <w:rStyle w:val="Text7"/>
              </w:rPr>
              <w:t>63</w:t>
            </w:r>
            <w:r>
              <w:t xml:space="preserve">　slot</w:t>
            </w:r>
          </w:p>
        </w:tc>
        <w:tc>
          <w:tcPr>
            <w:tcW w:type="auto" w:w="0"/>
            <w:vAlign w:val="center"/>
          </w:tcPr>
          <w:p>
            <w:pPr>
              <w:pStyle w:val="Normal"/>
            </w:pPr>
            <w:r>
              <w:rPr>
                <w:rStyle w:val="Text7"/>
              </w:rPr>
              <w:t>64</w:t>
            </w:r>
            <w:r>
              <w:t xml:space="preserve">　steadily</w:t>
            </w:r>
          </w:p>
        </w:tc>
      </w:tr>
      <w:tr>
        <w:tc>
          <w:tcPr>
            <w:tcW w:type="auto" w:w="0"/>
            <w:vAlign w:val="center"/>
          </w:tcPr>
          <w:p>
            <w:pPr>
              <w:pStyle w:val="Normal"/>
            </w:pPr>
            <w:r>
              <w:rPr>
                <w:rStyle w:val="Text7"/>
              </w:rPr>
              <w:t>65</w:t>
            </w:r>
            <w:r>
              <w:t xml:space="preserve">　survival</w:t>
            </w:r>
          </w:p>
        </w:tc>
        <w:tc>
          <w:tcPr>
            <w:tcW w:type="auto" w:w="0"/>
            <w:vAlign w:val="center"/>
          </w:tcPr>
          <w:p>
            <w:pPr>
              <w:pStyle w:val="Normal"/>
            </w:pPr>
            <w:r>
              <w:rPr>
                <w:rStyle w:val="Text7"/>
              </w:rPr>
              <w:t>66</w:t>
            </w:r>
            <w:r>
              <w:t xml:space="preserve">　thousand</w:t>
            </w:r>
          </w:p>
        </w:tc>
      </w:tr>
      <w:tr>
        <w:tc>
          <w:tcPr>
            <w:tcW w:type="auto" w:w="0"/>
            <w:vAlign w:val="center"/>
          </w:tcPr>
          <w:p>
            <w:pPr>
              <w:pStyle w:val="Normal"/>
            </w:pPr>
            <w:r>
              <w:rPr>
                <w:rStyle w:val="Text7"/>
              </w:rPr>
              <w:t>67</w:t>
            </w:r>
            <w:r>
              <w:t xml:space="preserve">　unplug</w:t>
            </w:r>
          </w:p>
        </w:tc>
        <w:tc>
          <w:tcPr>
            <w:tcW w:type="auto" w:w="0"/>
            <w:vAlign w:val="center"/>
          </w:tcPr>
          <w:p>
            <w:pPr>
              <w:pStyle w:val="Normal"/>
            </w:pPr>
            <w:r>
              <w:rPr>
                <w:rStyle w:val="Text7"/>
              </w:rPr>
              <w:t>68</w:t>
            </w:r>
            <w:r>
              <w:t xml:space="preserve">　vocabulary</w:t>
            </w:r>
          </w:p>
        </w:tc>
      </w:tr>
      <w:tr>
        <w:tc>
          <w:tcPr>
            <w:tcW w:type="auto" w:w="0"/>
            <w:vAlign w:val="center"/>
          </w:tcPr>
          <w:p>
            <w:pPr>
              <w:pStyle w:val="Normal"/>
            </w:pPr>
            <w:r>
              <w:rPr>
                <w:rStyle w:val="Text7"/>
              </w:rPr>
              <w:t>69</w:t>
            </w:r>
            <w:r>
              <w:t xml:space="preserve">　whereas</w:t>
            </w:r>
          </w:p>
        </w:tc>
        <w:tc>
          <w:tcPr>
            <w:tcW w:type="auto" w:w="0"/>
            <w:vAlign w:val="center"/>
          </w:tcPr>
          <w:p>
            <w:pPr>
              <w:pStyle w:val="Normal"/>
            </w:pPr>
            <w:r>
              <w:rPr>
                <w:rStyle w:val="Text7"/>
              </w:rPr>
              <w:t>70</w:t>
            </w:r>
            <w:r>
              <w:t xml:space="preserve">　access</w:t>
            </w:r>
          </w:p>
        </w:tc>
      </w:tr>
      <w:tr>
        <w:tc>
          <w:tcPr>
            <w:tcW w:type="auto" w:w="0"/>
            <w:vAlign w:val="center"/>
          </w:tcPr>
          <w:p>
            <w:pPr>
              <w:pStyle w:val="Normal"/>
            </w:pPr>
            <w:r>
              <w:rPr>
                <w:rStyle w:val="Text7"/>
              </w:rPr>
              <w:t>71</w:t>
            </w:r>
            <w:r>
              <w:t xml:space="preserve">　accessible</w:t>
            </w:r>
          </w:p>
        </w:tc>
        <w:tc>
          <w:tcPr>
            <w:tcW w:type="auto" w:w="0"/>
            <w:vAlign w:val="center"/>
          </w:tcPr>
          <w:p>
            <w:pPr>
              <w:pStyle w:val="Normal"/>
            </w:pPr>
            <w:r>
              <w:rPr>
                <w:rStyle w:val="Text7"/>
              </w:rPr>
              <w:t>72</w:t>
            </w:r>
            <w:r>
              <w:t xml:space="preserve">　base</w:t>
            </w:r>
          </w:p>
        </w:tc>
      </w:tr>
      <w:tr>
        <w:tc>
          <w:tcPr>
            <w:tcW w:type="auto" w:w="0"/>
            <w:vAlign w:val="center"/>
          </w:tcPr>
          <w:p>
            <w:pPr>
              <w:pStyle w:val="Normal"/>
            </w:pPr>
            <w:r>
              <w:rPr>
                <w:rStyle w:val="Text7"/>
              </w:rPr>
              <w:t>73</w:t>
            </w:r>
            <w:r>
              <w:t xml:space="preserve">　captive</w:t>
            </w:r>
          </w:p>
        </w:tc>
        <w:tc>
          <w:tcPr>
            <w:tcW w:type="auto" w:w="0"/>
            <w:vAlign w:val="center"/>
          </w:tcPr>
          <w:p>
            <w:pPr>
              <w:pStyle w:val="Normal"/>
            </w:pPr>
            <w:r>
              <w:rPr>
                <w:rStyle w:val="Text7"/>
              </w:rPr>
              <w:t>74</w:t>
            </w:r>
            <w:r>
              <w:t xml:space="preserve">　cope</w:t>
            </w:r>
          </w:p>
        </w:tc>
      </w:tr>
      <w:tr>
        <w:tc>
          <w:tcPr>
            <w:tcW w:type="auto" w:w="0"/>
            <w:vAlign w:val="center"/>
          </w:tcPr>
          <w:p>
            <w:pPr>
              <w:pStyle w:val="Normal"/>
            </w:pPr>
            <w:r>
              <w:rPr>
                <w:rStyle w:val="Text7"/>
              </w:rPr>
              <w:t>75</w:t>
            </w:r>
            <w:r>
              <w:t xml:space="preserve">　deal</w:t>
            </w:r>
          </w:p>
        </w:tc>
        <w:tc>
          <w:tcPr>
            <w:tcW w:type="auto" w:w="0"/>
            <w:vAlign w:val="center"/>
          </w:tcPr>
          <w:p>
            <w:pPr>
              <w:pStyle w:val="Normal"/>
            </w:pPr>
            <w:r>
              <w:rPr>
                <w:rStyle w:val="Text7"/>
              </w:rPr>
              <w:t>76</w:t>
            </w:r>
            <w:r>
              <w:t xml:space="preserve">　elder</w:t>
            </w:r>
          </w:p>
        </w:tc>
      </w:tr>
      <w:tr>
        <w:tc>
          <w:tcPr>
            <w:tcW w:type="auto" w:w="0"/>
            <w:vAlign w:val="center"/>
          </w:tcPr>
          <w:p>
            <w:pPr>
              <w:pStyle w:val="Normal"/>
            </w:pPr>
            <w:r>
              <w:rPr>
                <w:rStyle w:val="Text7"/>
              </w:rPr>
              <w:t>77</w:t>
            </w:r>
            <w:r>
              <w:t xml:space="preserve">　elderly</w:t>
            </w:r>
          </w:p>
        </w:tc>
        <w:tc>
          <w:tcPr>
            <w:tcW w:type="auto" w:w="0"/>
            <w:vAlign w:val="center"/>
          </w:tcPr>
          <w:p>
            <w:pPr>
              <w:pStyle w:val="Normal"/>
            </w:pPr>
            <w:r>
              <w:rPr>
                <w:rStyle w:val="Text7"/>
              </w:rPr>
              <w:t>78</w:t>
            </w:r>
            <w:r>
              <w:t xml:space="preserve">　generous</w:t>
            </w:r>
          </w:p>
        </w:tc>
      </w:tr>
      <w:tr>
        <w:tc>
          <w:tcPr>
            <w:tcW w:type="auto" w:w="0"/>
            <w:vAlign w:val="center"/>
          </w:tcPr>
          <w:p>
            <w:pPr>
              <w:pStyle w:val="Normal"/>
            </w:pPr>
            <w:r>
              <w:rPr>
                <w:rStyle w:val="Text7"/>
              </w:rPr>
              <w:t>79</w:t>
            </w:r>
            <w:r>
              <w:t xml:space="preserve">　imitate</w:t>
            </w:r>
          </w:p>
        </w:tc>
        <w:tc>
          <w:tcPr>
            <w:tcW w:type="auto" w:w="0"/>
            <w:vAlign w:val="center"/>
          </w:tcPr>
          <w:p>
            <w:pPr>
              <w:pStyle w:val="Normal"/>
            </w:pPr>
            <w:r>
              <w:rPr>
                <w:rStyle w:val="Text7"/>
              </w:rPr>
              <w:t>80</w:t>
            </w:r>
            <w:r>
              <w:t xml:space="preserve">　imitation</w:t>
            </w:r>
          </w:p>
        </w:tc>
      </w:tr>
      <w:tr>
        <w:tc>
          <w:tcPr>
            <w:tcW w:type="auto" w:w="0"/>
            <w:vAlign w:val="center"/>
          </w:tcPr>
          <w:p>
            <w:pPr>
              <w:pStyle w:val="Normal"/>
            </w:pPr>
            <w:r>
              <w:rPr>
                <w:rStyle w:val="Text7"/>
              </w:rPr>
              <w:t>81</w:t>
            </w:r>
            <w:r>
              <w:t xml:space="preserve">　justice</w:t>
            </w:r>
          </w:p>
        </w:tc>
        <w:tc>
          <w:tcPr>
            <w:tcW w:type="auto" w:w="0"/>
            <w:vAlign w:val="center"/>
          </w:tcPr>
          <w:p>
            <w:pPr>
              <w:pStyle w:val="Normal"/>
            </w:pPr>
            <w:r>
              <w:rPr>
                <w:rStyle w:val="Text7"/>
              </w:rPr>
              <w:t>82</w:t>
            </w:r>
            <w:r>
              <w:t xml:space="preserve">　launch</w:t>
            </w:r>
          </w:p>
        </w:tc>
      </w:tr>
      <w:tr>
        <w:tc>
          <w:tcPr>
            <w:tcW w:type="auto" w:w="0"/>
            <w:vAlign w:val="center"/>
          </w:tcPr>
          <w:p>
            <w:pPr>
              <w:pStyle w:val="Normal"/>
            </w:pPr>
            <w:r>
              <w:rPr>
                <w:rStyle w:val="Text7"/>
              </w:rPr>
              <w:t>83</w:t>
            </w:r>
            <w:r>
              <w:t xml:space="preserve">　mankind</w:t>
            </w:r>
          </w:p>
        </w:tc>
        <w:tc>
          <w:tcPr>
            <w:tcW w:type="auto" w:w="0"/>
            <w:vAlign w:val="center"/>
          </w:tcPr>
          <w:p>
            <w:pPr>
              <w:pStyle w:val="Normal"/>
            </w:pPr>
            <w:r>
              <w:rPr>
                <w:rStyle w:val="Text7"/>
              </w:rPr>
              <w:t>84</w:t>
            </w:r>
            <w:r>
              <w:t xml:space="preserve">　neither</w:t>
            </w:r>
          </w:p>
        </w:tc>
      </w:tr>
      <w:tr>
        <w:tc>
          <w:tcPr>
            <w:tcW w:type="auto" w:w="0"/>
            <w:vAlign w:val="center"/>
          </w:tcPr>
          <w:p>
            <w:pPr>
              <w:pStyle w:val="Normal"/>
            </w:pPr>
            <w:r>
              <w:rPr>
                <w:rStyle w:val="Text7"/>
              </w:rPr>
              <w:t>85</w:t>
            </w:r>
            <w:r>
              <w:t xml:space="preserve">　office</w:t>
            </w:r>
          </w:p>
        </w:tc>
        <w:tc>
          <w:tcPr>
            <w:tcW w:type="auto" w:w="0"/>
            <w:vAlign w:val="center"/>
          </w:tcPr>
          <w:p>
            <w:pPr>
              <w:pStyle w:val="Normal"/>
            </w:pPr>
            <w:r>
              <w:rPr>
                <w:rStyle w:val="Text7"/>
              </w:rPr>
              <w:t>86</w:t>
            </w:r>
            <w:r>
              <w:t xml:space="preserve">　official</w:t>
            </w:r>
          </w:p>
        </w:tc>
      </w:tr>
      <w:tr>
        <w:tc>
          <w:tcPr>
            <w:tcW w:type="auto" w:w="0"/>
            <w:vAlign w:val="center"/>
          </w:tcPr>
          <w:p>
            <w:pPr>
              <w:pStyle w:val="Normal"/>
            </w:pPr>
            <w:r>
              <w:rPr>
                <w:rStyle w:val="Text7"/>
              </w:rPr>
              <w:t>87</w:t>
            </w:r>
            <w:r>
              <w:t xml:space="preserve">　officer</w:t>
            </w:r>
          </w:p>
        </w:tc>
        <w:tc>
          <w:tcPr>
            <w:tcW w:type="auto" w:w="0"/>
            <w:vAlign w:val="center"/>
          </w:tcPr>
          <w:p>
            <w:pPr>
              <w:pStyle w:val="Normal"/>
            </w:pPr>
            <w:r>
              <w:rPr>
                <w:rStyle w:val="Text7"/>
              </w:rPr>
              <w:t>88</w:t>
            </w:r>
            <w:r>
              <w:t xml:space="preserve">　punch</w:t>
            </w:r>
          </w:p>
        </w:tc>
      </w:tr>
      <w:tr>
        <w:tc>
          <w:tcPr>
            <w:tcW w:type="auto" w:w="0"/>
            <w:vAlign w:val="center"/>
          </w:tcPr>
          <w:p>
            <w:pPr>
              <w:pStyle w:val="Normal"/>
            </w:pPr>
            <w:r>
              <w:rPr>
                <w:rStyle w:val="Text7"/>
              </w:rPr>
              <w:t>89</w:t>
            </w:r>
            <w:r>
              <w:t xml:space="preserve">　rare</w:t>
            </w:r>
          </w:p>
        </w:tc>
        <w:tc>
          <w:tcPr>
            <w:tcW w:type="auto" w:w="0"/>
            <w:vAlign w:val="center"/>
          </w:tcPr>
          <w:p>
            <w:pPr>
              <w:pStyle w:val="Normal"/>
            </w:pPr>
            <w:r>
              <w:rPr>
                <w:rStyle w:val="Text7"/>
              </w:rPr>
              <w:t>90</w:t>
            </w:r>
            <w:r>
              <w:t xml:space="preserve">　rarely</w:t>
            </w:r>
          </w:p>
        </w:tc>
      </w:tr>
      <w:tr>
        <w:tc>
          <w:tcPr>
            <w:tcW w:type="auto" w:w="0"/>
            <w:vAlign w:val="center"/>
          </w:tcPr>
          <w:p>
            <w:pPr>
              <w:pStyle w:val="Normal"/>
            </w:pPr>
            <w:r>
              <w:rPr>
                <w:rStyle w:val="Text7"/>
              </w:rPr>
              <w:t>91</w:t>
            </w:r>
            <w:r>
              <w:t xml:space="preserve">　string</w:t>
            </w:r>
          </w:p>
        </w:tc>
        <w:tc>
          <w:tcPr>
            <w:tcW w:type="auto" w:w="0"/>
            <w:vAlign w:val="center"/>
          </w:tcPr>
          <w:p>
            <w:pPr>
              <w:pStyle w:val="Normal"/>
            </w:pPr>
            <w:r>
              <w:rPr>
                <w:rStyle w:val="Text7"/>
              </w:rPr>
              <w:t>92</w:t>
            </w:r>
            <w:r>
              <w:t xml:space="preserve">　strip</w:t>
            </w:r>
          </w:p>
        </w:tc>
      </w:tr>
      <w:tr>
        <w:tc>
          <w:tcPr>
            <w:tcW w:type="auto" w:w="0"/>
            <w:vAlign w:val="center"/>
          </w:tcPr>
          <w:p>
            <w:pPr>
              <w:pStyle w:val="Normal"/>
            </w:pPr>
            <w:r>
              <w:rPr>
                <w:rStyle w:val="Text7"/>
              </w:rPr>
              <w:t>93</w:t>
            </w:r>
            <w:r>
              <w:t xml:space="preserve">　unconventional</w:t>
            </w:r>
          </w:p>
        </w:tc>
        <w:tc>
          <w:tcPr>
            <w:tcW w:type="auto" w:w="0"/>
            <w:vAlign w:val="center"/>
          </w:tcPr>
          <w:p>
            <w:pPr>
              <w:pStyle w:val="Normal"/>
            </w:pPr>
            <w:r>
              <w:rPr>
                <w:rStyle w:val="Text7"/>
              </w:rPr>
              <w:t>94</w:t>
            </w:r>
            <w:r>
              <w:t xml:space="preserve">　very</w:t>
            </w:r>
          </w:p>
        </w:tc>
      </w:tr>
      <w:tr>
        <w:tc>
          <w:tcPr>
            <w:tcW w:type="auto" w:w="0"/>
            <w:vAlign w:val="center"/>
          </w:tcPr>
          <w:p>
            <w:pPr>
              <w:pStyle w:val="Normal"/>
            </w:pPr>
            <w:r>
              <w:rPr>
                <w:rStyle w:val="Text7"/>
              </w:rPr>
              <w:t>95</w:t>
            </w:r>
            <w:r>
              <w:t xml:space="preserve">　worth</w:t>
            </w:r>
          </w:p>
        </w:tc>
        <w:tc>
          <w:tcPr>
            <w:tcW w:type="auto" w:w="0"/>
            <w:vAlign w:val="center"/>
          </w:tcPr>
          <w:p>
            <w:pPr>
              <w:pStyle w:val="Normal"/>
            </w:pPr>
            <w:r>
              <w:rPr>
                <w:rStyle w:val="Text7"/>
              </w:rPr>
              <w:t>96</w:t>
            </w:r>
            <w:r>
              <w:t xml:space="preserve">　worthy</w:t>
            </w:r>
          </w:p>
        </w:tc>
      </w:tr>
      <w:tr>
        <w:tc>
          <w:tcPr>
            <w:tcW w:type="auto" w:w="0"/>
            <w:vAlign w:val="center"/>
          </w:tcPr>
          <w:p>
            <w:pPr>
              <w:pStyle w:val="Normal"/>
            </w:pPr>
            <w:r>
              <w:rPr>
                <w:rStyle w:val="Text7"/>
              </w:rPr>
              <w:t>97</w:t>
            </w:r>
            <w:r>
              <w:t xml:space="preserve">　baseline</w:t>
            </w:r>
          </w:p>
        </w:tc>
        <w:tc>
          <w:tcPr>
            <w:tcW w:type="auto" w:w="0"/>
            <w:vAlign w:val="center"/>
          </w:tcPr>
          <w:p>
            <w:pPr>
              <w:pStyle w:val="Normal"/>
            </w:pPr>
            <w:r>
              <w:rPr>
                <w:rStyle w:val="Text7"/>
              </w:rPr>
              <w:t>98</w:t>
            </w:r>
            <w:r>
              <w:t xml:space="preserve">　copyright</w:t>
            </w:r>
          </w:p>
        </w:tc>
      </w:tr>
      <w:tr>
        <w:tc>
          <w:tcPr>
            <w:tcW w:type="auto" w:w="0"/>
            <w:vAlign w:val="center"/>
          </w:tcPr>
          <w:p>
            <w:pPr>
              <w:pStyle w:val="Normal"/>
            </w:pPr>
            <w:r>
              <w:rPr>
                <w:rStyle w:val="Text7"/>
              </w:rPr>
              <w:t>99</w:t>
            </w:r>
            <w:r>
              <w:t xml:space="preserve">　core</w:t>
            </w:r>
          </w:p>
        </w:tc>
        <w:tc>
          <w:tcPr>
            <w:tcW w:type="auto" w:w="0"/>
            <w:vAlign w:val="center"/>
          </w:tcPr>
          <w:p>
            <w:pPr>
              <w:pStyle w:val="Normal"/>
            </w:pPr>
            <w:r>
              <w:rPr>
                <w:rStyle w:val="Text7"/>
              </w:rPr>
              <w:t>100</w:t>
            </w:r>
            <w:r>
              <w:t xml:space="preserve">　die</w:t>
            </w:r>
          </w:p>
        </w:tc>
      </w:tr>
      <w:tr>
        <w:tc>
          <w:tcPr>
            <w:tcW w:type="auto" w:w="0"/>
            <w:vAlign w:val="center"/>
          </w:tcPr>
          <w:p>
            <w:pPr>
              <w:pStyle w:val="Normal"/>
            </w:pPr>
            <w:r>
              <w:rPr>
                <w:rStyle w:val="Text7"/>
              </w:rPr>
              <w:t>101</w:t>
            </w:r>
            <w:r>
              <w:t xml:space="preserve">　death</w:t>
            </w:r>
          </w:p>
        </w:tc>
        <w:tc>
          <w:tcPr>
            <w:tcW w:type="auto" w:w="0"/>
            <w:vAlign w:val="center"/>
          </w:tcPr>
          <w:p>
            <w:pPr>
              <w:pStyle w:val="Normal"/>
            </w:pPr>
            <w:r>
              <w:rPr>
                <w:rStyle w:val="Text7"/>
              </w:rPr>
              <w:t>102</w:t>
            </w:r>
            <w:r>
              <w:t xml:space="preserve">　genre</w:t>
            </w:r>
          </w:p>
        </w:tc>
      </w:tr>
      <w:tr>
        <w:tc>
          <w:tcPr>
            <w:tcW w:type="auto" w:w="0"/>
            <w:vAlign w:val="center"/>
          </w:tcPr>
          <w:p>
            <w:pPr>
              <w:pStyle w:val="Normal"/>
            </w:pPr>
            <w:r>
              <w:rPr>
                <w:rStyle w:val="Text7"/>
              </w:rPr>
              <w:t>103</w:t>
            </w:r>
            <w:r>
              <w:t xml:space="preserve">　harness</w:t>
            </w:r>
          </w:p>
        </w:tc>
        <w:tc>
          <w:tcPr>
            <w:tcW w:type="auto" w:w="0"/>
            <w:vAlign w:val="center"/>
          </w:tcPr>
          <w:p>
            <w:pPr>
              <w:pStyle w:val="Normal"/>
            </w:pPr>
            <w:r>
              <w:rPr>
                <w:rStyle w:val="Text7"/>
              </w:rPr>
              <w:t>104</w:t>
            </w:r>
            <w:r>
              <w:t xml:space="preserve">　justify</w:t>
            </w:r>
          </w:p>
        </w:tc>
      </w:tr>
      <w:tr>
        <w:tc>
          <w:tcPr>
            <w:tcW w:type="auto" w:w="0"/>
            <w:vAlign w:val="center"/>
          </w:tcPr>
          <w:p>
            <w:pPr>
              <w:pStyle w:val="Normal"/>
            </w:pPr>
            <w:r>
              <w:rPr>
                <w:rStyle w:val="Text7"/>
              </w:rPr>
              <w:t>105</w:t>
            </w:r>
            <w:r>
              <w:t xml:space="preserve">　justified</w:t>
            </w:r>
          </w:p>
        </w:tc>
        <w:tc>
          <w:tcPr>
            <w:tcW w:type="auto" w:w="0"/>
            <w:vAlign w:val="center"/>
          </w:tcPr>
          <w:p>
            <w:pPr>
              <w:pStyle w:val="Normal"/>
            </w:pPr>
            <w:r>
              <w:rPr>
                <w:rStyle w:val="Text7"/>
              </w:rPr>
              <w:t>106</w:t>
            </w:r>
            <w:r>
              <w:t xml:space="preserve">　laureate</w:t>
            </w:r>
          </w:p>
        </w:tc>
      </w:tr>
      <w:tr>
        <w:tc>
          <w:tcPr>
            <w:tcW w:type="auto" w:w="0"/>
            <w:vAlign w:val="center"/>
          </w:tcPr>
          <w:p>
            <w:pPr>
              <w:pStyle w:val="Normal"/>
            </w:pPr>
            <w:r>
              <w:rPr>
                <w:rStyle w:val="Text7"/>
              </w:rPr>
              <w:t>107</w:t>
            </w:r>
            <w:r>
              <w:t xml:space="preserve">　manner</w:t>
            </w:r>
          </w:p>
        </w:tc>
        <w:tc>
          <w:tcPr>
            <w:tcW w:type="auto" w:w="0"/>
            <w:vAlign w:val="center"/>
          </w:tcPr>
          <w:p>
            <w:pPr>
              <w:pStyle w:val="Normal"/>
            </w:pPr>
            <w:r>
              <w:rPr>
                <w:rStyle w:val="Text7"/>
              </w:rPr>
              <w:t>108</w:t>
            </w:r>
            <w:r>
              <w:t xml:space="preserve">　old-fashioned</w:t>
            </w:r>
          </w:p>
        </w:tc>
      </w:tr>
      <w:tr>
        <w:tc>
          <w:tcPr>
            <w:tcW w:type="auto" w:w="0"/>
            <w:vAlign w:val="center"/>
          </w:tcPr>
          <w:p>
            <w:pPr>
              <w:pStyle w:val="Normal"/>
            </w:pPr>
            <w:r>
              <w:rPr>
                <w:rStyle w:val="Text7"/>
              </w:rPr>
              <w:t>109</w:t>
            </w:r>
            <w:r>
              <w:t xml:space="preserve">　parallel</w:t>
            </w:r>
          </w:p>
        </w:tc>
        <w:tc>
          <w:tcPr>
            <w:tcW w:type="auto" w:w="0"/>
            <w:vAlign w:val="center"/>
          </w:tcPr>
          <w:p>
            <w:pPr>
              <w:pStyle w:val="Normal"/>
            </w:pPr>
            <w:r>
              <w:rPr>
                <w:rStyle w:val="Text7"/>
              </w:rPr>
              <w:t>110</w:t>
            </w:r>
            <w:r>
              <w:t xml:space="preserve">　purchase</w:t>
            </w:r>
          </w:p>
        </w:tc>
      </w:tr>
      <w:tr>
        <w:tc>
          <w:tcPr>
            <w:tcW w:type="auto" w:w="0"/>
            <w:vAlign w:val="center"/>
          </w:tcPr>
          <w:p>
            <w:pPr>
              <w:pStyle w:val="Normal"/>
            </w:pPr>
            <w:r>
              <w:rPr>
                <w:rStyle w:val="Text7"/>
              </w:rPr>
              <w:t>111</w:t>
            </w:r>
            <w:r>
              <w:t xml:space="preserve">　rat</w:t>
            </w:r>
          </w:p>
        </w:tc>
        <w:tc>
          <w:tcPr>
            <w:tcW w:type="auto" w:w="0"/>
            <w:vAlign w:val="center"/>
          </w:tcPr>
          <w:p>
            <w:pPr>
              <w:pStyle w:val="Normal"/>
            </w:pPr>
            <w:r>
              <w:rPr>
                <w:rStyle w:val="Text7"/>
              </w:rPr>
              <w:t>112</w:t>
            </w:r>
            <w:r>
              <w:t xml:space="preserve">　save</w:t>
            </w:r>
          </w:p>
        </w:tc>
      </w:tr>
      <w:tr>
        <w:tc>
          <w:tcPr>
            <w:tcW w:type="auto" w:w="0"/>
            <w:vAlign w:val="center"/>
          </w:tcPr>
          <w:p>
            <w:pPr>
              <w:pStyle w:val="Normal"/>
            </w:pPr>
            <w:r>
              <w:rPr>
                <w:rStyle w:val="Text7"/>
              </w:rPr>
              <w:t>113</w:t>
            </w:r>
            <w:r>
              <w:t xml:space="preserve">　strive</w:t>
            </w:r>
          </w:p>
        </w:tc>
        <w:tc>
          <w:tcPr>
            <w:tcW w:type="auto" w:w="0"/>
            <w:vAlign w:val="center"/>
          </w:tcPr>
          <w:p>
            <w:pPr>
              <w:pStyle w:val="Normal"/>
            </w:pPr>
            <w:r>
              <w:rPr>
                <w:rStyle w:val="Text7"/>
              </w:rPr>
              <w:t>114</w:t>
            </w:r>
            <w:r>
              <w:t xml:space="preserve">　teenager</w:t>
            </w:r>
          </w:p>
        </w:tc>
      </w:tr>
      <w:tr>
        <w:tc>
          <w:tcPr>
            <w:tcW w:type="auto" w:w="0"/>
            <w:vAlign w:val="center"/>
          </w:tcPr>
          <w:p>
            <w:pPr>
              <w:pStyle w:val="Normal"/>
            </w:pPr>
            <w:r>
              <w:rPr>
                <w:rStyle w:val="Text7"/>
              </w:rPr>
              <w:t>115</w:t>
            </w:r>
            <w:r>
              <w:t xml:space="preserve">　teenage</w:t>
            </w:r>
          </w:p>
        </w:tc>
        <w:tc>
          <w:tcPr>
            <w:tcW w:type="auto" w:w="0"/>
            <w:vAlign w:val="center"/>
          </w:tcPr>
          <w:p>
            <w:pPr>
              <w:pStyle w:val="Normal"/>
            </w:pPr>
            <w:r>
              <w:rPr>
                <w:rStyle w:val="Text7"/>
              </w:rPr>
              <w:t>116</w:t>
            </w:r>
            <w:r>
              <w:t xml:space="preserve">　uncool</w:t>
            </w:r>
          </w:p>
        </w:tc>
      </w:tr>
      <w:tr>
        <w:tc>
          <w:tcPr>
            <w:tcW w:type="auto" w:w="0"/>
            <w:vAlign w:val="center"/>
          </w:tcPr>
          <w:p>
            <w:pPr>
              <w:pStyle w:val="Normal"/>
            </w:pPr>
            <w:r>
              <w:rPr>
                <w:rStyle w:val="Text7"/>
              </w:rPr>
              <w:t>117</w:t>
            </w:r>
            <w:r>
              <w:t xml:space="preserve">　perception</w:t>
            </w:r>
          </w:p>
        </w:tc>
        <w:tc>
          <w:tcPr>
            <w:tcW w:type="auto" w:w="0"/>
            <w:vAlign w:val="center"/>
          </w:tcPr>
          <w:p>
            <w:pPr>
              <w:pStyle w:val="Normal"/>
            </w:pPr>
            <w:r>
              <w:rPr>
                <w:rStyle w:val="Text7"/>
              </w:rPr>
              <w:t>118</w:t>
            </w:r>
            <w:r>
              <w:t xml:space="preserve">　perceptive</w:t>
            </w:r>
          </w:p>
        </w:tc>
      </w:tr>
      <w:tr>
        <w:tc>
          <w:tcPr>
            <w:tcW w:type="auto" w:w="0"/>
            <w:vAlign w:val="center"/>
          </w:tcPr>
          <w:p>
            <w:pPr>
              <w:pStyle w:val="Normal"/>
            </w:pPr>
            <w:r>
              <w:rPr>
                <w:rStyle w:val="Text7"/>
              </w:rPr>
              <w:t>119</w:t>
            </w:r>
            <w:r>
              <w:t xml:space="preserve">　perceive</w:t>
            </w:r>
          </w:p>
        </w:tc>
        <w:tc>
          <w:tcPr>
            <w:tcW w:type="auto" w:w="0"/>
            <w:vAlign w:val="center"/>
          </w:tcPr>
          <w:p>
            <w:pPr>
              <w:pStyle w:val="Normal"/>
            </w:pPr>
            <w:r>
              <w:rPr>
                <w:rStyle w:val="Text7"/>
              </w:rPr>
              <w:t>120</w:t>
            </w:r>
            <w:r>
              <w:t xml:space="preserve">　wear</w:t>
            </w:r>
          </w:p>
        </w:tc>
      </w:tr>
      <w:tr>
        <w:tc>
          <w:tcPr>
            <w:tcW w:type="auto" w:w="0"/>
            <w:vAlign w:val="center"/>
          </w:tcPr>
          <w:p>
            <w:pPr>
              <w:pStyle w:val="Normal"/>
            </w:pPr>
            <w:r>
              <w:rPr>
                <w:rStyle w:val="Text7"/>
              </w:rPr>
              <w:t>121</w:t>
            </w:r>
            <w:r>
              <w:t xml:space="preserve">　worn</w:t>
            </w:r>
          </w:p>
        </w:tc>
        <w:tc>
          <w:tcPr>
            <w:tcW w:type="auto" w:w="0"/>
            <w:vAlign w:val="center"/>
          </w:tcPr>
          <w:p>
            <w:pPr>
              <w:pStyle w:val="Normal"/>
            </w:pPr>
            <w:r>
              <w:rPr>
                <w:rStyle w:val="Text7"/>
              </w:rPr>
              <w:t>122</w:t>
            </w:r>
            <w:r>
              <w:t xml:space="preserve">　beam</w:t>
            </w:r>
          </w:p>
        </w:tc>
      </w:tr>
      <w:tr>
        <w:tc>
          <w:tcPr>
            <w:tcW w:type="auto" w:w="0"/>
            <w:vAlign w:val="center"/>
          </w:tcPr>
          <w:p>
            <w:pPr>
              <w:pStyle w:val="Normal"/>
            </w:pPr>
            <w:r>
              <w:rPr>
                <w:rStyle w:val="Text7"/>
              </w:rPr>
              <w:t>123</w:t>
            </w:r>
            <w:r>
              <w:t xml:space="preserve">　beaming</w:t>
            </w:r>
          </w:p>
        </w:tc>
        <w:tc>
          <w:tcPr>
            <w:tcW w:type="auto" w:w="0"/>
            <w:vAlign w:val="center"/>
          </w:tcPr>
          <w:p>
            <w:pPr>
              <w:pStyle w:val="Normal"/>
            </w:pPr>
            <w:r>
              <w:rPr>
                <w:rStyle w:val="Text7"/>
              </w:rPr>
              <w:t>124</w:t>
            </w:r>
            <w:r>
              <w:t xml:space="preserve">　card</w:t>
            </w:r>
          </w:p>
        </w:tc>
      </w:tr>
      <w:tr>
        <w:tc>
          <w:tcPr>
            <w:tcW w:type="auto" w:w="0"/>
            <w:vAlign w:val="center"/>
          </w:tcPr>
          <w:p>
            <w:pPr>
              <w:pStyle w:val="Normal"/>
            </w:pPr>
            <w:r>
              <w:rPr>
                <w:rStyle w:val="Text7"/>
              </w:rPr>
              <w:t>125</w:t>
            </w:r>
            <w:r>
              <w:t xml:space="preserve">　corporation</w:t>
            </w:r>
          </w:p>
        </w:tc>
        <w:tc>
          <w:tcPr>
            <w:tcW w:type="auto" w:w="0"/>
            <w:vAlign w:val="center"/>
          </w:tcPr>
          <w:p>
            <w:pPr>
              <w:pStyle w:val="Normal"/>
            </w:pPr>
            <w:r>
              <w:rPr>
                <w:rStyle w:val="Text7"/>
              </w:rPr>
              <w:t>126</w:t>
            </w:r>
            <w:r>
              <w:t xml:space="preserve">　corporate</w:t>
            </w:r>
          </w:p>
        </w:tc>
      </w:tr>
      <w:tr>
        <w:tc>
          <w:tcPr>
            <w:tcW w:type="auto" w:w="0"/>
            <w:vAlign w:val="center"/>
          </w:tcPr>
          <w:p>
            <w:pPr>
              <w:pStyle w:val="Normal"/>
            </w:pPr>
            <w:r>
              <w:rPr>
                <w:rStyle w:val="Text7"/>
              </w:rPr>
              <w:t>127</w:t>
            </w:r>
            <w:r>
              <w:t xml:space="preserve">　correct</w:t>
            </w:r>
          </w:p>
        </w:tc>
        <w:tc>
          <w:tcPr>
            <w:tcW w:type="auto" w:w="0"/>
            <w:vAlign w:val="center"/>
          </w:tcPr>
          <w:p>
            <w:pPr>
              <w:pStyle w:val="Normal"/>
            </w:pPr>
            <w:r>
              <w:rPr>
                <w:rStyle w:val="Text7"/>
              </w:rPr>
              <w:t>128</w:t>
            </w:r>
            <w:r>
              <w:t xml:space="preserve">　debate</w:t>
            </w:r>
          </w:p>
        </w:tc>
      </w:tr>
      <w:tr>
        <w:tc>
          <w:tcPr>
            <w:tcW w:type="auto" w:w="0"/>
            <w:vAlign w:val="center"/>
          </w:tcPr>
          <w:p>
            <w:pPr>
              <w:pStyle w:val="Normal"/>
            </w:pPr>
            <w:r>
              <w:rPr>
                <w:rStyle w:val="Text7"/>
              </w:rPr>
              <w:t>129</w:t>
            </w:r>
            <w:r>
              <w:t xml:space="preserve">　elegant</w:t>
            </w:r>
          </w:p>
        </w:tc>
        <w:tc>
          <w:tcPr>
            <w:tcW w:type="auto" w:w="0"/>
            <w:vAlign w:val="center"/>
          </w:tcPr>
          <w:p>
            <w:pPr>
              <w:pStyle w:val="Normal"/>
            </w:pPr>
            <w:r>
              <w:rPr>
                <w:rStyle w:val="Text7"/>
              </w:rPr>
              <w:t>130</w:t>
            </w:r>
            <w:r>
              <w:t xml:space="preserve">　fantasy</w:t>
            </w:r>
          </w:p>
        </w:tc>
      </w:tr>
      <w:tr>
        <w:tc>
          <w:tcPr>
            <w:tcW w:type="auto" w:w="0"/>
            <w:vAlign w:val="center"/>
          </w:tcPr>
          <w:p>
            <w:pPr>
              <w:pStyle w:val="Normal"/>
            </w:pPr>
            <w:r>
              <w:rPr>
                <w:rStyle w:val="Text7"/>
              </w:rPr>
              <w:t>131</w:t>
            </w:r>
            <w:r>
              <w:t xml:space="preserve">　fantastic</w:t>
            </w:r>
          </w:p>
        </w:tc>
        <w:tc>
          <w:tcPr>
            <w:tcW w:type="auto" w:w="0"/>
            <w:vAlign w:val="center"/>
          </w:tcPr>
          <w:p>
            <w:pPr>
              <w:pStyle w:val="Normal"/>
            </w:pPr>
            <w:r>
              <w:rPr>
                <w:rStyle w:val="Text7"/>
              </w:rPr>
              <w:t>132</w:t>
            </w:r>
            <w:r>
              <w:t xml:space="preserve">　geography</w:t>
            </w:r>
          </w:p>
        </w:tc>
      </w:tr>
      <w:tr>
        <w:tc>
          <w:tcPr>
            <w:tcW w:type="auto" w:w="0"/>
            <w:vAlign w:val="center"/>
          </w:tcPr>
          <w:p>
            <w:pPr>
              <w:pStyle w:val="Normal"/>
            </w:pPr>
            <w:r>
              <w:rPr>
                <w:rStyle w:val="Text7"/>
              </w:rPr>
              <w:t>133</w:t>
            </w:r>
            <w:r>
              <w:t xml:space="preserve">　geographic(al)</w:t>
            </w:r>
          </w:p>
        </w:tc>
        <w:tc>
          <w:tcPr>
            <w:tcW w:type="auto" w:w="0"/>
            <w:vAlign w:val="center"/>
          </w:tcPr>
          <w:p>
            <w:pPr>
              <w:pStyle w:val="Normal"/>
            </w:pPr>
            <w:r>
              <w:rPr>
                <w:rStyle w:val="Text7"/>
              </w:rPr>
              <w:t>134</w:t>
            </w:r>
            <w:r>
              <w:t xml:space="preserve">　harsh</w:t>
            </w:r>
          </w:p>
        </w:tc>
      </w:tr>
      <w:tr>
        <w:tc>
          <w:tcPr>
            <w:tcW w:type="auto" w:w="0"/>
            <w:vAlign w:val="center"/>
          </w:tcPr>
          <w:p>
            <w:pPr>
              <w:pStyle w:val="Normal"/>
            </w:pPr>
            <w:r>
              <w:rPr>
                <w:rStyle w:val="Text7"/>
              </w:rPr>
              <w:t>135</w:t>
            </w:r>
            <w:r>
              <w:t xml:space="preserve">　lay</w:t>
            </w:r>
          </w:p>
        </w:tc>
        <w:tc>
          <w:tcPr>
            <w:tcW w:type="auto" w:w="0"/>
            <w:vAlign w:val="center"/>
          </w:tcPr>
          <w:p>
            <w:pPr>
              <w:pStyle w:val="Normal"/>
            </w:pPr>
            <w:r>
              <w:rPr>
                <w:rStyle w:val="Text7"/>
              </w:rPr>
              <w:t>136</w:t>
            </w:r>
            <w:r>
              <w:t xml:space="preserve">　manufacture</w:t>
            </w:r>
          </w:p>
        </w:tc>
      </w:tr>
      <w:tr>
        <w:tc>
          <w:tcPr>
            <w:tcW w:type="auto" w:w="0"/>
            <w:vAlign w:val="center"/>
          </w:tcPr>
          <w:p>
            <w:pPr>
              <w:pStyle w:val="Normal"/>
            </w:pPr>
            <w:r>
              <w:rPr>
                <w:rStyle w:val="Text7"/>
              </w:rPr>
              <w:t>137</w:t>
            </w:r>
            <w:r>
              <w:t xml:space="preserve">　net</w:t>
            </w:r>
          </w:p>
        </w:tc>
        <w:tc>
          <w:tcPr>
            <w:tcW w:type="auto" w:w="0"/>
            <w:vAlign w:val="center"/>
          </w:tcPr>
          <w:p>
            <w:pPr>
              <w:pStyle w:val="Normal"/>
            </w:pPr>
            <w:r>
              <w:rPr>
                <w:rStyle w:val="Text7"/>
              </w:rPr>
              <w:t>138</w:t>
            </w:r>
            <w:r>
              <w:t xml:space="preserve">　network</w:t>
            </w:r>
          </w:p>
        </w:tc>
      </w:tr>
      <w:tr>
        <w:tc>
          <w:tcPr>
            <w:tcW w:type="auto" w:w="0"/>
            <w:vAlign w:val="center"/>
          </w:tcPr>
          <w:p>
            <w:pPr>
              <w:pStyle w:val="Normal"/>
            </w:pPr>
            <w:r>
              <w:rPr>
                <w:rStyle w:val="Text7"/>
              </w:rPr>
              <w:t>139</w:t>
            </w:r>
            <w:r>
              <w:t xml:space="preserve">　omnivore</w:t>
            </w:r>
          </w:p>
        </w:tc>
        <w:tc>
          <w:tcPr>
            <w:tcW w:type="auto" w:w="0"/>
            <w:vAlign w:val="center"/>
          </w:tcPr>
          <w:p>
            <w:pPr>
              <w:pStyle w:val="Normal"/>
            </w:pPr>
            <w:r>
              <w:rPr>
                <w:rStyle w:val="Text7"/>
              </w:rPr>
              <w:t>140</w:t>
            </w:r>
            <w:r>
              <w:t xml:space="preserve">　pure</w:t>
            </w:r>
          </w:p>
        </w:tc>
      </w:tr>
      <w:tr>
        <w:tc>
          <w:tcPr>
            <w:tcW w:type="auto" w:w="0"/>
            <w:vAlign w:val="center"/>
          </w:tcPr>
          <w:p>
            <w:pPr>
              <w:pStyle w:val="Normal"/>
            </w:pPr>
            <w:r>
              <w:rPr>
                <w:rStyle w:val="Text7"/>
              </w:rPr>
              <w:t>141</w:t>
            </w:r>
            <w:r>
              <w:t xml:space="preserve">　purity</w:t>
            </w:r>
          </w:p>
        </w:tc>
        <w:tc>
          <w:tcPr>
            <w:tcW w:type="auto" w:w="0"/>
            <w:vAlign w:val="center"/>
          </w:tcPr>
          <w:p>
            <w:pPr>
              <w:pStyle w:val="Normal"/>
            </w:pPr>
            <w:r>
              <w:rPr>
                <w:rStyle w:val="Text7"/>
              </w:rPr>
              <w:t>142</w:t>
            </w:r>
            <w:r>
              <w:t xml:space="preserve">　puritan</w:t>
            </w:r>
          </w:p>
        </w:tc>
      </w:tr>
      <w:tr>
        <w:tc>
          <w:tcPr>
            <w:tcW w:type="auto" w:w="0"/>
            <w:vAlign w:val="center"/>
          </w:tcPr>
          <w:p>
            <w:pPr>
              <w:pStyle w:val="Normal"/>
            </w:pPr>
            <w:r>
              <w:rPr>
                <w:rStyle w:val="Text7"/>
              </w:rPr>
              <w:t>143</w:t>
            </w:r>
            <w:r>
              <w:t xml:space="preserve">　rate</w:t>
            </w:r>
          </w:p>
        </w:tc>
        <w:tc>
          <w:tcPr>
            <w:tcW w:type="auto" w:w="0"/>
            <w:vAlign w:val="center"/>
          </w:tcPr>
          <w:p>
            <w:pPr>
              <w:pStyle w:val="Normal"/>
            </w:pPr>
            <w:r>
              <w:rPr>
                <w:rStyle w:val="Text7"/>
              </w:rPr>
              <w:t>144</w:t>
            </w:r>
            <w:r>
              <w:t xml:space="preserve">　say</w:t>
            </w:r>
          </w:p>
        </w:tc>
      </w:tr>
      <w:tr>
        <w:tc>
          <w:tcPr>
            <w:tcW w:type="auto" w:w="0"/>
            <w:vAlign w:val="center"/>
          </w:tcPr>
          <w:p>
            <w:pPr>
              <w:pStyle w:val="Normal"/>
            </w:pPr>
            <w:r>
              <w:rPr>
                <w:rStyle w:val="Text7"/>
              </w:rPr>
              <w:t>145</w:t>
            </w:r>
            <w:r>
              <w:t xml:space="preserve">　saying</w:t>
            </w:r>
          </w:p>
        </w:tc>
        <w:tc>
          <w:tcPr>
            <w:tcW w:type="auto" w:w="0"/>
            <w:vAlign w:val="center"/>
          </w:tcPr>
          <w:p>
            <w:pPr>
              <w:pStyle w:val="Normal"/>
            </w:pPr>
            <w:r>
              <w:rPr>
                <w:rStyle w:val="Text7"/>
              </w:rPr>
              <w:t>146</w:t>
            </w:r>
            <w:r>
              <w:t xml:space="preserve">　struggle</w:t>
            </w:r>
          </w:p>
        </w:tc>
      </w:tr>
      <w:tr>
        <w:tc>
          <w:tcPr>
            <w:tcW w:type="auto" w:w="0"/>
            <w:vAlign w:val="center"/>
          </w:tcPr>
          <w:p>
            <w:pPr>
              <w:pStyle w:val="Normal"/>
            </w:pPr>
            <w:r>
              <w:rPr>
                <w:rStyle w:val="Text7"/>
              </w:rPr>
              <w:t>147</w:t>
            </w:r>
            <w:r>
              <w:t xml:space="preserve">　studio</w:t>
            </w:r>
          </w:p>
        </w:tc>
        <w:tc>
          <w:tcPr>
            <w:tcW w:type="auto" w:w="0"/>
            <w:vAlign w:val="center"/>
          </w:tcPr>
          <w:p>
            <w:pPr>
              <w:pStyle w:val="Normal"/>
            </w:pPr>
            <w:r>
              <w:rPr>
                <w:rStyle w:val="Text7"/>
              </w:rPr>
              <w:t>148</w:t>
            </w:r>
            <w:r>
              <w:t xml:space="preserve">　veteran</w:t>
            </w:r>
          </w:p>
        </w:tc>
      </w:tr>
      <w:tr>
        <w:tc>
          <w:tcPr>
            <w:tcW w:type="auto" w:w="0"/>
            <w:vAlign w:val="center"/>
          </w:tcPr>
          <w:p>
            <w:pPr>
              <w:pStyle w:val="Normal"/>
            </w:pPr>
            <w:r>
              <w:rPr>
                <w:rStyle w:val="Text7"/>
              </w:rPr>
              <w:t>149</w:t>
            </w:r>
            <w:r>
              <w:t xml:space="preserve">　weather</w:t>
            </w:r>
          </w:p>
        </w:tc>
        <w:tc>
          <w:tcPr>
            <w:tcW w:type="auto" w:w="0"/>
            <w:vAlign w:val="center"/>
          </w:tcPr>
          <w:p>
            <w:pPr>
              <w:pStyle w:val="Normal"/>
            </w:pPr>
            <w:r>
              <w:rPr>
                <w:rStyle w:val="Text7"/>
              </w:rPr>
              <w:t>150</w:t>
            </w:r>
            <w:r>
              <w:t xml:space="preserve">　bear</w:t>
            </w:r>
          </w:p>
        </w:tc>
      </w:tr>
      <w:tr>
        <w:tc>
          <w:tcPr>
            <w:tcW w:type="auto" w:w="0"/>
            <w:vAlign w:val="center"/>
          </w:tcPr>
          <w:p>
            <w:pPr>
              <w:pStyle w:val="Normal"/>
            </w:pPr>
            <w:r>
              <w:rPr>
                <w:rStyle w:val="Text7"/>
              </w:rPr>
              <w:t>151</w:t>
            </w:r>
            <w:r>
              <w:t xml:space="preserve">　care</w:t>
            </w:r>
          </w:p>
        </w:tc>
        <w:tc>
          <w:tcPr>
            <w:tcW w:type="auto" w:w="0"/>
            <w:vAlign w:val="center"/>
          </w:tcPr>
          <w:p>
            <w:pPr>
              <w:pStyle w:val="Normal"/>
            </w:pPr>
            <w:r>
              <w:rPr>
                <w:rStyle w:val="Text7"/>
              </w:rPr>
              <w:t>152</w:t>
            </w:r>
            <w:r>
              <w:t xml:space="preserve">　debt</w:t>
            </w:r>
          </w:p>
        </w:tc>
      </w:tr>
      <w:tr>
        <w:tc>
          <w:tcPr>
            <w:tcW w:type="auto" w:w="0"/>
            <w:vAlign w:val="center"/>
          </w:tcPr>
          <w:p>
            <w:pPr>
              <w:pStyle w:val="Normal"/>
            </w:pPr>
            <w:r>
              <w:rPr>
                <w:rStyle w:val="Text7"/>
              </w:rPr>
              <w:t>153</w:t>
            </w:r>
            <w:r>
              <w:t xml:space="preserve">　element</w:t>
            </w:r>
          </w:p>
        </w:tc>
        <w:tc>
          <w:tcPr>
            <w:tcW w:type="auto" w:w="0"/>
            <w:vAlign w:val="center"/>
          </w:tcPr>
          <w:p>
            <w:pPr>
              <w:pStyle w:val="Normal"/>
            </w:pPr>
            <w:r>
              <w:rPr>
                <w:rStyle w:val="Text7"/>
              </w:rPr>
              <w:t>154</w:t>
            </w:r>
            <w:r>
              <w:t xml:space="preserve">　far</w:t>
            </w:r>
          </w:p>
        </w:tc>
      </w:tr>
      <w:tr>
        <w:tc>
          <w:tcPr>
            <w:tcW w:type="auto" w:w="0"/>
            <w:vAlign w:val="center"/>
          </w:tcPr>
          <w:p>
            <w:pPr>
              <w:pStyle w:val="Normal"/>
            </w:pPr>
            <w:r>
              <w:rPr>
                <w:rStyle w:val="Text7"/>
              </w:rPr>
              <w:t>155</w:t>
            </w:r>
            <w:r>
              <w:t xml:space="preserve">　get</w:t>
            </w:r>
          </w:p>
        </w:tc>
        <w:tc>
          <w:tcPr>
            <w:tcW w:type="auto" w:w="0"/>
            <w:vAlign w:val="center"/>
          </w:tcPr>
          <w:p>
            <w:pPr>
              <w:pStyle w:val="Normal"/>
            </w:pPr>
            <w:r>
              <w:rPr>
                <w:rStyle w:val="Text7"/>
              </w:rPr>
              <w:t>156</w:t>
            </w:r>
            <w:r>
              <w:t xml:space="preserve">　haste</w:t>
            </w:r>
          </w:p>
        </w:tc>
      </w:tr>
      <w:tr>
        <w:tc>
          <w:tcPr>
            <w:tcW w:type="auto" w:w="0"/>
            <w:vAlign w:val="center"/>
          </w:tcPr>
          <w:p>
            <w:pPr>
              <w:pStyle w:val="Normal"/>
            </w:pPr>
            <w:r>
              <w:rPr>
                <w:rStyle w:val="Text7"/>
              </w:rPr>
              <w:t>157</w:t>
            </w:r>
            <w:r>
              <w:t xml:space="preserve">　layout</w:t>
            </w:r>
          </w:p>
        </w:tc>
        <w:tc>
          <w:tcPr>
            <w:tcW w:type="auto" w:w="0"/>
            <w:vAlign w:val="center"/>
          </w:tcPr>
          <w:p>
            <w:pPr>
              <w:pStyle w:val="Normal"/>
            </w:pPr>
            <w:r>
              <w:rPr>
                <w:rStyle w:val="Text7"/>
              </w:rPr>
              <w:t>158</w:t>
            </w:r>
            <w:r>
              <w:t xml:space="preserve">　march</w:t>
            </w:r>
          </w:p>
        </w:tc>
      </w:tr>
      <w:tr>
        <w:tc>
          <w:tcPr>
            <w:tcW w:type="auto" w:w="0"/>
            <w:vAlign w:val="center"/>
          </w:tcPr>
          <w:p>
            <w:pPr>
              <w:pStyle w:val="Normal"/>
            </w:pPr>
            <w:r>
              <w:rPr>
                <w:rStyle w:val="Text7"/>
              </w:rPr>
              <w:t>159</w:t>
            </w:r>
            <w:r>
              <w:t xml:space="preserve">　on</w:t>
            </w:r>
          </w:p>
        </w:tc>
        <w:tc>
          <w:tcPr>
            <w:tcW w:type="auto" w:w="0"/>
            <w:vAlign w:val="center"/>
          </w:tcPr>
          <w:p>
            <w:pPr>
              <w:pStyle w:val="Normal"/>
            </w:pPr>
            <w:r>
              <w:rPr>
                <w:rStyle w:val="Text7"/>
              </w:rPr>
              <w:t>160</w:t>
            </w:r>
            <w:r>
              <w:t xml:space="preserve">　onward</w:t>
            </w:r>
          </w:p>
        </w:tc>
      </w:tr>
      <w:tr>
        <w:tc>
          <w:tcPr>
            <w:tcW w:type="auto" w:w="0"/>
            <w:vAlign w:val="center"/>
          </w:tcPr>
          <w:p>
            <w:pPr>
              <w:pStyle w:val="Normal"/>
            </w:pPr>
            <w:r>
              <w:rPr>
                <w:rStyle w:val="Text7"/>
              </w:rPr>
              <w:t>161</w:t>
            </w:r>
            <w:r>
              <w:t xml:space="preserve">　paraphrase</w:t>
            </w:r>
          </w:p>
        </w:tc>
        <w:tc>
          <w:tcPr>
            <w:tcW w:type="auto" w:w="0"/>
            <w:vAlign w:val="center"/>
          </w:tcPr>
          <w:p>
            <w:pPr>
              <w:pStyle w:val="Normal"/>
            </w:pPr>
            <w:r>
              <w:rPr>
                <w:rStyle w:val="Text7"/>
              </w:rPr>
              <w:t>162</w:t>
            </w:r>
            <w:r>
              <w:t xml:space="preserve">　purse</w:t>
            </w:r>
          </w:p>
        </w:tc>
      </w:tr>
      <w:tr>
        <w:tc>
          <w:tcPr>
            <w:tcW w:type="auto" w:w="0"/>
            <w:vAlign w:val="center"/>
          </w:tcPr>
          <w:p>
            <w:pPr>
              <w:pStyle w:val="Normal"/>
            </w:pPr>
            <w:r>
              <w:rPr>
                <w:rStyle w:val="Text7"/>
              </w:rPr>
              <w:t>163</w:t>
            </w:r>
            <w:r>
              <w:t xml:space="preserve">　ratio</w:t>
            </w:r>
          </w:p>
        </w:tc>
        <w:tc>
          <w:tcPr>
            <w:tcW w:type="auto" w:w="0"/>
            <w:vAlign w:val="center"/>
          </w:tcPr>
          <w:p>
            <w:pPr>
              <w:pStyle w:val="Normal"/>
            </w:pPr>
            <w:r>
              <w:rPr>
                <w:rStyle w:val="Text7"/>
              </w:rPr>
              <w:t>164</w:t>
            </w:r>
            <w:r>
              <w:t xml:space="preserve">　scale</w:t>
            </w:r>
          </w:p>
        </w:tc>
      </w:tr>
      <w:tr>
        <w:tc>
          <w:tcPr>
            <w:tcW w:type="auto" w:w="0"/>
            <w:vAlign w:val="center"/>
          </w:tcPr>
          <w:p>
            <w:pPr>
              <w:pStyle w:val="Normal"/>
            </w:pPr>
            <w:r>
              <w:rPr>
                <w:rStyle w:val="Text7"/>
              </w:rPr>
              <w:t>165</w:t>
            </w:r>
            <w:r>
              <w:t xml:space="preserve">　study</w:t>
            </w:r>
          </w:p>
        </w:tc>
        <w:tc>
          <w:tcPr>
            <w:tcW w:type="auto" w:w="0"/>
            <w:vAlign w:val="center"/>
          </w:tcPr>
          <w:p>
            <w:pPr>
              <w:pStyle w:val="Normal"/>
            </w:pPr>
            <w:r>
              <w:rPr>
                <w:rStyle w:val="Text7"/>
              </w:rPr>
              <w:t>166</w:t>
            </w:r>
            <w:r>
              <w:t xml:space="preserve">　stuffy</w:t>
            </w:r>
          </w:p>
        </w:tc>
      </w:tr>
      <w:tr>
        <w:tc>
          <w:tcPr>
            <w:tcW w:type="auto" w:w="0"/>
            <w:vAlign w:val="center"/>
          </w:tcPr>
          <w:p>
            <w:pPr>
              <w:pStyle w:val="Normal"/>
            </w:pPr>
            <w:r>
              <w:rPr>
                <w:rStyle w:val="Text7"/>
              </w:rPr>
              <w:t>167</w:t>
            </w:r>
            <w:r>
              <w:t xml:space="preserve">　stuff</w:t>
            </w:r>
          </w:p>
        </w:tc>
        <w:tc>
          <w:tcPr>
            <w:tcW w:type="auto" w:w="0"/>
            <w:vAlign w:val="center"/>
          </w:tcPr>
          <w:p>
            <w:pPr>
              <w:pStyle w:val="Normal"/>
            </w:pPr>
            <w:r>
              <w:rPr>
                <w:rStyle w:val="Text7"/>
              </w:rPr>
              <w:t>168</w:t>
            </w:r>
            <w:r>
              <w:t xml:space="preserve">　underfund</w:t>
            </w:r>
          </w:p>
        </w:tc>
      </w:tr>
      <w:tr>
        <w:tc>
          <w:tcPr>
            <w:tcW w:type="auto" w:w="0"/>
            <w:vAlign w:val="center"/>
          </w:tcPr>
          <w:p>
            <w:pPr>
              <w:pStyle w:val="Normal"/>
            </w:pPr>
            <w:r>
              <w:rPr>
                <w:rStyle w:val="Text7"/>
              </w:rPr>
              <w:t>169</w:t>
            </w:r>
            <w:r>
              <w:t xml:space="preserve">　via</w:t>
            </w:r>
          </w:p>
        </w:tc>
        <w:tc>
          <w:tcPr>
            <w:tcW w:type="auto" w:w="0"/>
            <w:vAlign w:val="center"/>
          </w:tcPr>
          <w:p>
            <w:pPr>
              <w:pStyle w:val="Normal"/>
            </w:pPr>
            <w:r>
              <w:rPr>
                <w:rStyle w:val="Text7"/>
              </w:rPr>
              <w:t>170</w:t>
            </w:r>
            <w:r>
              <w:t xml:space="preserve">　week</w:t>
            </w:r>
          </w:p>
        </w:tc>
      </w:tr>
      <w:tr>
        <w:tc>
          <w:tcPr>
            <w:tcW w:type="auto" w:w="0"/>
            <w:vAlign w:val="center"/>
          </w:tcPr>
          <w:p>
            <w:pPr>
              <w:pStyle w:val="Normal"/>
            </w:pPr>
            <w:r>
              <w:rPr>
                <w:rStyle w:val="Text7"/>
              </w:rPr>
              <w:t>171</w:t>
            </w:r>
            <w:r>
              <w:t xml:space="preserve">　beard</w:t>
            </w:r>
          </w:p>
        </w:tc>
        <w:tc>
          <w:tcPr>
            <w:tcW w:type="auto" w:w="0"/>
            <w:vAlign w:val="center"/>
          </w:tcPr>
          <w:p>
            <w:pPr>
              <w:pStyle w:val="Normal"/>
            </w:pPr>
            <w:r>
              <w:rPr>
                <w:rStyle w:val="Text7"/>
              </w:rPr>
              <w:t>172</w:t>
            </w:r>
            <w:r>
              <w:t xml:space="preserve">　career</w:t>
            </w:r>
          </w:p>
        </w:tc>
      </w:tr>
      <w:tr>
        <w:tc>
          <w:tcPr>
            <w:tcW w:type="auto" w:w="0"/>
            <w:vAlign w:val="center"/>
          </w:tcPr>
          <w:p>
            <w:pPr>
              <w:pStyle w:val="Normal"/>
            </w:pPr>
            <w:r>
              <w:rPr>
                <w:rStyle w:val="Text7"/>
              </w:rPr>
              <w:t>173</w:t>
            </w:r>
            <w:r>
              <w:t xml:space="preserve">　cost</w:t>
            </w:r>
          </w:p>
        </w:tc>
        <w:tc>
          <w:tcPr>
            <w:tcW w:type="auto" w:w="0"/>
            <w:vAlign w:val="center"/>
          </w:tcPr>
          <w:p>
            <w:pPr>
              <w:pStyle w:val="Normal"/>
            </w:pPr>
            <w:r>
              <w:rPr>
                <w:rStyle w:val="Text7"/>
              </w:rPr>
              <w:t>174</w:t>
            </w:r>
            <w:r>
              <w:t xml:space="preserve">　costly</w:t>
            </w:r>
          </w:p>
        </w:tc>
      </w:tr>
      <w:tr>
        <w:tc>
          <w:tcPr>
            <w:tcW w:type="auto" w:w="0"/>
            <w:vAlign w:val="center"/>
          </w:tcPr>
          <w:p>
            <w:pPr>
              <w:pStyle w:val="Normal"/>
            </w:pPr>
            <w:r>
              <w:rPr>
                <w:rStyle w:val="Text7"/>
              </w:rPr>
              <w:t>175</w:t>
            </w:r>
            <w:r>
              <w:t xml:space="preserve">　cottage</w:t>
            </w:r>
          </w:p>
        </w:tc>
        <w:tc>
          <w:tcPr>
            <w:tcW w:type="auto" w:w="0"/>
            <w:vAlign w:val="center"/>
          </w:tcPr>
          <w:p>
            <w:pPr>
              <w:pStyle w:val="Normal"/>
            </w:pPr>
            <w:r>
              <w:rPr>
                <w:rStyle w:val="Text7"/>
              </w:rPr>
              <w:t>176</w:t>
            </w:r>
            <w:r>
              <w:t xml:space="preserve">　decade</w:t>
            </w:r>
          </w:p>
        </w:tc>
      </w:tr>
      <w:tr>
        <w:tc>
          <w:tcPr>
            <w:tcW w:type="auto" w:w="0"/>
            <w:vAlign w:val="center"/>
          </w:tcPr>
          <w:p>
            <w:pPr>
              <w:pStyle w:val="Normal"/>
            </w:pPr>
            <w:r>
              <w:rPr>
                <w:rStyle w:val="Text7"/>
              </w:rPr>
              <w:t>177</w:t>
            </w:r>
            <w:r>
              <w:t xml:space="preserve">　far-off</w:t>
            </w:r>
          </w:p>
        </w:tc>
        <w:tc>
          <w:tcPr>
            <w:tcW w:type="auto" w:w="0"/>
            <w:vAlign w:val="center"/>
          </w:tcPr>
          <w:p>
            <w:pPr>
              <w:pStyle w:val="Normal"/>
            </w:pPr>
            <w:r>
              <w:rPr>
                <w:rStyle w:val="Text7"/>
              </w:rPr>
              <w:t>178</w:t>
            </w:r>
            <w:r>
              <w:t xml:space="preserve">　ghost</w:t>
            </w:r>
          </w:p>
        </w:tc>
      </w:tr>
      <w:tr>
        <w:tc>
          <w:tcPr>
            <w:tcW w:type="auto" w:w="0"/>
            <w:vAlign w:val="center"/>
          </w:tcPr>
          <w:p>
            <w:pPr>
              <w:pStyle w:val="Normal"/>
            </w:pPr>
            <w:r>
              <w:rPr>
                <w:rStyle w:val="Text7"/>
              </w:rPr>
              <w:t>179</w:t>
            </w:r>
            <w:r>
              <w:t xml:space="preserve">　haul</w:t>
            </w:r>
          </w:p>
        </w:tc>
        <w:tc>
          <w:tcPr>
            <w:tcW w:type="auto" w:w="0"/>
            <w:vAlign w:val="center"/>
          </w:tcPr>
          <w:p>
            <w:pPr>
              <w:pStyle w:val="Normal"/>
            </w:pPr>
            <w:r>
              <w:rPr>
                <w:rStyle w:val="Text7"/>
              </w:rPr>
              <w:t>180</w:t>
            </w:r>
            <w:r>
              <w:t xml:space="preserve">　neural</w:t>
            </w:r>
          </w:p>
        </w:tc>
      </w:tr>
      <w:tr>
        <w:tc>
          <w:tcPr>
            <w:tcW w:type="auto" w:w="0"/>
            <w:vAlign w:val="center"/>
          </w:tcPr>
          <w:p>
            <w:pPr>
              <w:pStyle w:val="Normal"/>
            </w:pPr>
            <w:r>
              <w:rPr>
                <w:rStyle w:val="Text7"/>
              </w:rPr>
              <w:t>181</w:t>
            </w:r>
            <w:r>
              <w:t xml:space="preserve">　online</w:t>
            </w:r>
          </w:p>
        </w:tc>
        <w:tc>
          <w:tcPr>
            <w:tcW w:type="auto" w:w="0"/>
            <w:vAlign w:val="center"/>
          </w:tcPr>
          <w:p>
            <w:pPr>
              <w:pStyle w:val="Normal"/>
            </w:pPr>
            <w:r>
              <w:rPr>
                <w:rStyle w:val="Text7"/>
              </w:rPr>
              <w:t>182</w:t>
            </w:r>
            <w:r>
              <w:t xml:space="preserve">　parent</w:t>
            </w:r>
          </w:p>
        </w:tc>
      </w:tr>
      <w:tr>
        <w:tc>
          <w:tcPr>
            <w:tcW w:type="auto" w:w="0"/>
            <w:vAlign w:val="center"/>
          </w:tcPr>
          <w:p>
            <w:pPr>
              <w:pStyle w:val="Normal"/>
            </w:pPr>
            <w:r>
              <w:rPr>
                <w:rStyle w:val="Text7"/>
              </w:rPr>
              <w:t>183</w:t>
            </w:r>
            <w:r>
              <w:t xml:space="preserve">　parenthood</w:t>
            </w:r>
          </w:p>
        </w:tc>
        <w:tc>
          <w:tcPr>
            <w:tcW w:type="auto" w:w="0"/>
            <w:vAlign w:val="center"/>
          </w:tcPr>
          <w:p>
            <w:pPr>
              <w:pStyle w:val="Normal"/>
            </w:pPr>
            <w:r>
              <w:rPr>
                <w:rStyle w:val="Text7"/>
              </w:rPr>
              <w:t>184</w:t>
            </w:r>
            <w:r>
              <w:t xml:space="preserve">　rational</w:t>
            </w:r>
          </w:p>
        </w:tc>
      </w:tr>
      <w:tr>
        <w:tc>
          <w:tcPr>
            <w:tcW w:type="auto" w:w="0"/>
            <w:vAlign w:val="center"/>
          </w:tcPr>
          <w:p>
            <w:pPr>
              <w:pStyle w:val="Normal"/>
            </w:pPr>
            <w:r>
              <w:rPr>
                <w:rStyle w:val="Text7"/>
              </w:rPr>
              <w:t>185</w:t>
            </w:r>
            <w:r>
              <w:t xml:space="preserve">　scene</w:t>
            </w:r>
          </w:p>
        </w:tc>
        <w:tc>
          <w:tcPr>
            <w:tcW w:type="auto" w:w="0"/>
            <w:vAlign w:val="center"/>
          </w:tcPr>
          <w:p>
            <w:pPr>
              <w:pStyle w:val="Normal"/>
            </w:pPr>
            <w:r>
              <w:rPr>
                <w:rStyle w:val="Text7"/>
              </w:rPr>
              <w:t>186</w:t>
            </w:r>
            <w:r>
              <w:t xml:space="preserve">　stun</w:t>
            </w:r>
          </w:p>
        </w:tc>
      </w:tr>
      <w:tr>
        <w:tc>
          <w:tcPr>
            <w:tcW w:type="auto" w:w="0"/>
            <w:vAlign w:val="center"/>
          </w:tcPr>
          <w:p>
            <w:pPr>
              <w:pStyle w:val="Normal"/>
            </w:pPr>
            <w:r>
              <w:rPr>
                <w:rStyle w:val="Text7"/>
              </w:rPr>
              <w:t>187</w:t>
            </w:r>
            <w:r>
              <w:t xml:space="preserve">　stunning</w:t>
            </w:r>
          </w:p>
        </w:tc>
        <w:tc>
          <w:tcPr>
            <w:tcW w:type="auto" w:w="0"/>
            <w:vAlign w:val="center"/>
          </w:tcPr>
          <w:p>
            <w:pPr>
              <w:pStyle w:val="Normal"/>
            </w:pPr>
            <w:r>
              <w:rPr>
                <w:rStyle w:val="Text7"/>
              </w:rPr>
              <w:t>188</w:t>
            </w:r>
            <w:r>
              <w:t xml:space="preserve">　style</w:t>
            </w:r>
          </w:p>
        </w:tc>
      </w:tr>
      <w:tr>
        <w:tc>
          <w:tcPr>
            <w:tcW w:type="auto" w:w="0"/>
            <w:vAlign w:val="center"/>
          </w:tcPr>
          <w:p>
            <w:pPr>
              <w:pStyle w:val="Normal"/>
            </w:pPr>
            <w:r>
              <w:rPr>
                <w:rStyle w:val="Text7"/>
              </w:rPr>
              <w:t>189</w:t>
            </w:r>
            <w:r>
              <w:t xml:space="preserve">　stylish</w:t>
            </w:r>
          </w:p>
        </w:tc>
        <w:tc>
          <w:tcPr>
            <w:tcW w:type="auto" w:w="0"/>
            <w:vAlign w:val="center"/>
          </w:tcPr>
          <w:p>
            <w:pPr>
              <w:pStyle w:val="Normal"/>
            </w:pPr>
            <w:r>
              <w:rPr>
                <w:rStyle w:val="Text7"/>
              </w:rPr>
              <w:t>190</w:t>
            </w:r>
            <w:r>
              <w:t xml:space="preserve">　stylist</w:t>
            </w:r>
          </w:p>
        </w:tc>
      </w:tr>
      <w:tr>
        <w:tc>
          <w:tcPr>
            <w:tcW w:type="auto" w:w="0"/>
            <w:vAlign w:val="center"/>
          </w:tcPr>
          <w:p>
            <w:pPr>
              <w:pStyle w:val="Normal"/>
            </w:pPr>
            <w:r>
              <w:rPr>
                <w:rStyle w:val="Text7"/>
              </w:rPr>
              <w:t>191</w:t>
            </w:r>
            <w:r>
              <w:t xml:space="preserve">　subconscious</w:t>
            </w:r>
          </w:p>
        </w:tc>
        <w:tc>
          <w:tcPr>
            <w:tcW w:type="auto" w:w="0"/>
            <w:vAlign w:val="center"/>
          </w:tcPr>
          <w:p>
            <w:pPr>
              <w:pStyle w:val="Normal"/>
            </w:pPr>
            <w:r>
              <w:rPr>
                <w:rStyle w:val="Text7"/>
              </w:rPr>
              <w:t>192</w:t>
            </w:r>
            <w:r>
              <w:t xml:space="preserve">　undergraduate</w:t>
            </w:r>
          </w:p>
        </w:tc>
      </w:tr>
      <w:tr>
        <w:tc>
          <w:tcPr>
            <w:tcW w:type="auto" w:w="0"/>
            <w:vAlign w:val="center"/>
          </w:tcPr>
          <w:p>
            <w:pPr>
              <w:pStyle w:val="Normal"/>
            </w:pPr>
            <w:r>
              <w:rPr>
                <w:rStyle w:val="Text7"/>
              </w:rPr>
              <w:t>193</w:t>
            </w:r>
            <w:r>
              <w:t xml:space="preserve">　vibrate</w:t>
            </w:r>
          </w:p>
        </w:tc>
        <w:tc>
          <w:tcPr>
            <w:tcW w:type="auto" w:w="0"/>
            <w:vAlign w:val="center"/>
          </w:tcPr>
          <w:p>
            <w:pPr>
              <w:pStyle w:val="Normal"/>
            </w:pPr>
            <w:r>
              <w:rPr>
                <w:rStyle w:val="Text7"/>
              </w:rPr>
              <w:t>194</w:t>
            </w:r>
            <w:r>
              <w:t xml:space="preserve">　vibrant</w:t>
            </w:r>
          </w:p>
        </w:tc>
      </w:tr>
      <w:tr>
        <w:tc>
          <w:tcPr>
            <w:tcW w:type="auto" w:w="0"/>
            <w:vAlign w:val="center"/>
          </w:tcPr>
          <w:p>
            <w:pPr>
              <w:pStyle w:val="Normal"/>
            </w:pPr>
            <w:r>
              <w:rPr>
                <w:rStyle w:val="Text7"/>
              </w:rPr>
              <w:t>195</w:t>
            </w:r>
            <w:r>
              <w:t xml:space="preserve">　weep</w:t>
            </w:r>
          </w:p>
        </w:tc>
        <w:tc>
          <w:tcPr>
            <w:tcW w:type="auto" w:w="0"/>
            <w:vAlign w:val="center"/>
          </w:tcPr>
          <w:p>
            <w:pPr>
              <w:pStyle w:val="Normal"/>
            </w:pPr>
            <w:r>
              <w:rPr>
                <w:rStyle w:val="Text7"/>
              </w:rPr>
              <w:t>196</w:t>
            </w:r>
            <w:r>
              <w:t xml:space="preserve">　accord</w:t>
            </w:r>
          </w:p>
        </w:tc>
      </w:tr>
      <w:tr>
        <w:tc>
          <w:tcPr>
            <w:tcW w:type="auto" w:w="0"/>
            <w:vAlign w:val="center"/>
          </w:tcPr>
          <w:p>
            <w:pPr>
              <w:pStyle w:val="Normal"/>
            </w:pPr>
            <w:r>
              <w:rPr>
                <w:rStyle w:val="Text7"/>
              </w:rPr>
              <w:t>197</w:t>
            </w:r>
            <w:r>
              <w:t xml:space="preserve">　according</w:t>
            </w:r>
          </w:p>
        </w:tc>
        <w:tc>
          <w:tcPr>
            <w:tcW w:type="auto" w:w="0"/>
            <w:vAlign w:val="center"/>
          </w:tcPr>
          <w:p>
            <w:pPr>
              <w:pStyle w:val="Normal"/>
            </w:pPr>
            <w:r>
              <w:rPr>
                <w:rStyle w:val="Text7"/>
              </w:rPr>
              <w:t>198</w:t>
            </w:r>
            <w:r>
              <w:t xml:space="preserve">　beat</w:t>
            </w:r>
          </w:p>
        </w:tc>
      </w:tr>
      <w:tr>
        <w:tc>
          <w:tcPr>
            <w:tcW w:type="auto" w:w="0"/>
            <w:vAlign w:val="center"/>
          </w:tcPr>
          <w:p>
            <w:pPr>
              <w:pStyle w:val="Normal"/>
            </w:pPr>
            <w:r>
              <w:rPr>
                <w:rStyle w:val="Text7"/>
              </w:rPr>
              <w:t>199</w:t>
            </w:r>
            <w:r>
              <w:t xml:space="preserve">　carrier</w:t>
            </w:r>
          </w:p>
        </w:tc>
        <w:tc>
          <w:tcPr>
            <w:tcW w:type="auto" w:w="0"/>
            <w:vAlign w:val="center"/>
          </w:tcPr>
          <w:p>
            <w:pPr>
              <w:pStyle w:val="Normal"/>
            </w:pPr>
            <w:r>
              <w:rPr>
                <w:rStyle w:val="Text7"/>
              </w:rPr>
              <w:t>200</w:t>
            </w:r>
            <w:r>
              <w:t xml:space="preserve">　count</w:t>
            </w:r>
          </w:p>
        </w:tc>
      </w:tr>
    </w:tbl>
    <w:tbl>
      <w:tblPr>
        <w:tblW w:type="auto" w:w="0"/>
      </w:tblPr>
      <w:tr>
        <w:tc>
          <w:tcPr>
            <w:tcW w:type="auto" w:w="0"/>
            <w:vAlign w:val="center"/>
          </w:tcPr>
          <w:p>
            <w:bookmarkStart w:id="129" w:name="Top_of_part0070_html"/>
            <w:pPr>
              <w:pStyle w:val="Normal"/>
              <w:pageBreakBefore w:val="on"/>
            </w:pPr>
            <w:r>
              <w:rPr>
                <w:rStyle w:val="Text7"/>
              </w:rPr>
              <w:t>1</w:t>
            </w:r>
            <w:r>
              <w:t xml:space="preserve">　a.精疲力竭的</w:t>
            </w:r>
            <w:bookmarkEnd w:id="129"/>
          </w:p>
        </w:tc>
        <w:tc>
          <w:tcPr>
            <w:tcW w:type="auto" w:w="0"/>
            <w:vAlign w:val="center"/>
          </w:tcPr>
          <w:p>
            <w:pPr>
              <w:pStyle w:val="Normal"/>
            </w:pPr>
            <w:r>
              <w:rPr>
                <w:rStyle w:val="Text7"/>
              </w:rPr>
              <w:t>2</w:t>
            </w:r>
            <w:r>
              <w:t xml:space="preserve">　a.工艺的；技术（上）的</w:t>
            </w:r>
          </w:p>
        </w:tc>
      </w:tr>
      <w:tr>
        <w:tc>
          <w:tcPr>
            <w:tcW w:type="auto" w:w="0"/>
            <w:vAlign w:val="center"/>
          </w:tcPr>
          <w:p>
            <w:pPr>
              <w:pStyle w:val="Normal"/>
            </w:pPr>
            <w:r>
              <w:rPr>
                <w:rStyle w:val="Text7"/>
              </w:rPr>
              <w:t>3</w:t>
            </w:r>
            <w:r>
              <w:t xml:space="preserve">　a.不清楚的；不清洁的</w:t>
            </w:r>
          </w:p>
        </w:tc>
        <w:tc>
          <w:tcPr>
            <w:tcW w:type="auto" w:w="0"/>
            <w:vAlign w:val="center"/>
          </w:tcPr>
          <w:p>
            <w:pPr>
              <w:pStyle w:val="Normal"/>
            </w:pPr>
            <w:r>
              <w:rPr>
                <w:rStyle w:val="Text7"/>
              </w:rPr>
              <w:t>4</w:t>
            </w:r>
            <w:r>
              <w:t xml:space="preserve">　n.道路；方法</w:t>
            </w:r>
          </w:p>
        </w:tc>
      </w:tr>
      <w:tr>
        <w:tc>
          <w:tcPr>
            <w:tcW w:type="auto" w:w="0"/>
            <w:vAlign w:val="center"/>
          </w:tcPr>
          <w:p>
            <w:pPr>
              <w:pStyle w:val="Normal"/>
            </w:pPr>
            <w:r>
              <w:rPr>
                <w:rStyle w:val="Text7"/>
              </w:rPr>
              <w:t>5</w:t>
            </w:r>
            <w:r>
              <w:t xml:space="preserve">　vt.接受；同意</w:t>
            </w:r>
          </w:p>
        </w:tc>
        <w:tc>
          <w:tcPr>
            <w:tcW w:type="auto" w:w="0"/>
            <w:vAlign w:val="center"/>
          </w:tcPr>
          <w:p>
            <w:pPr>
              <w:pStyle w:val="Normal"/>
            </w:pPr>
            <w:r>
              <w:rPr>
                <w:rStyle w:val="Text7"/>
              </w:rPr>
              <w:t>6</w:t>
            </w:r>
            <w:r>
              <w:t xml:space="preserve">　a.可以接受的；令人满意的</w:t>
            </w:r>
          </w:p>
        </w:tc>
      </w:tr>
      <w:tr>
        <w:tc>
          <w:tcPr>
            <w:tcW w:type="auto" w:w="0"/>
            <w:vAlign w:val="center"/>
          </w:tcPr>
          <w:p>
            <w:pPr>
              <w:pStyle w:val="Normal"/>
            </w:pPr>
            <w:r>
              <w:rPr>
                <w:rStyle w:val="Text7"/>
              </w:rPr>
              <w:t>7</w:t>
            </w:r>
            <w:r>
              <w:t xml:space="preserve">　n.接受；赞同</w:t>
            </w:r>
          </w:p>
        </w:tc>
        <w:tc>
          <w:tcPr>
            <w:tcW w:type="auto" w:w="0"/>
            <w:vAlign w:val="center"/>
          </w:tcPr>
          <w:p>
            <w:pPr>
              <w:pStyle w:val="Normal"/>
            </w:pPr>
            <w:r>
              <w:rPr>
                <w:rStyle w:val="Text7"/>
              </w:rPr>
              <w:t>8</w:t>
            </w:r>
            <w:r>
              <w:t xml:space="preserve">　vt.拥护，提倡 n.拥护者</w:t>
            </w:r>
          </w:p>
        </w:tc>
      </w:tr>
      <w:tr>
        <w:tc>
          <w:tcPr>
            <w:tcW w:type="auto" w:w="0"/>
            <w:vAlign w:val="center"/>
          </w:tcPr>
          <w:p>
            <w:pPr>
              <w:pStyle w:val="Normal"/>
            </w:pPr>
            <w:r>
              <w:rPr>
                <w:rStyle w:val="Text7"/>
              </w:rPr>
              <w:t>9</w:t>
            </w:r>
            <w:r>
              <w:t xml:space="preserve">　n.栅栏；障碍（物）</w:t>
            </w:r>
          </w:p>
        </w:tc>
        <w:tc>
          <w:tcPr>
            <w:tcW w:type="auto" w:w="0"/>
            <w:vAlign w:val="center"/>
          </w:tcPr>
          <w:p>
            <w:pPr>
              <w:pStyle w:val="Normal"/>
            </w:pPr>
            <w:r>
              <w:rPr>
                <w:rStyle w:val="Text7"/>
              </w:rPr>
              <w:t>10</w:t>
            </w:r>
            <w:r>
              <w:t xml:space="preserve">　a.凉快的 n.凉爽</w:t>
            </w:r>
          </w:p>
        </w:tc>
      </w:tr>
      <w:tr>
        <w:tc>
          <w:tcPr>
            <w:tcW w:type="auto" w:w="0"/>
            <w:vAlign w:val="center"/>
          </w:tcPr>
          <w:p>
            <w:pPr>
              <w:pStyle w:val="Normal"/>
            </w:pPr>
            <w:r>
              <w:rPr>
                <w:rStyle w:val="Text7"/>
              </w:rPr>
              <w:t>11</w:t>
            </w:r>
            <w:r>
              <w:t xml:space="preserve">　n.名声，名望</w:t>
            </w:r>
          </w:p>
        </w:tc>
        <w:tc>
          <w:tcPr>
            <w:tcW w:type="auto" w:w="0"/>
            <w:vAlign w:val="center"/>
          </w:tcPr>
          <w:p>
            <w:pPr>
              <w:pStyle w:val="Normal"/>
            </w:pPr>
            <w:r>
              <w:rPr>
                <w:rStyle w:val="Text7"/>
              </w:rPr>
              <w:t>12</w:t>
            </w:r>
            <w:r>
              <w:t xml:space="preserve">　vt.产生；发电</w:t>
            </w:r>
          </w:p>
        </w:tc>
      </w:tr>
      <w:tr>
        <w:tc>
          <w:tcPr>
            <w:tcW w:type="auto" w:w="0"/>
            <w:vAlign w:val="center"/>
          </w:tcPr>
          <w:p>
            <w:pPr>
              <w:pStyle w:val="Normal"/>
            </w:pPr>
            <w:r>
              <w:rPr>
                <w:rStyle w:val="Text7"/>
              </w:rPr>
              <w:t>13</w:t>
            </w:r>
            <w:r>
              <w:t xml:space="preserve">　n.产生；一代（人）</w:t>
            </w:r>
          </w:p>
        </w:tc>
        <w:tc>
          <w:tcPr>
            <w:tcW w:type="auto" w:w="0"/>
            <w:vAlign w:val="center"/>
          </w:tcPr>
          <w:p>
            <w:pPr>
              <w:pStyle w:val="Normal"/>
            </w:pPr>
            <w:r>
              <w:rPr>
                <w:rStyle w:val="Text7"/>
              </w:rPr>
              <w:t>14</w:t>
            </w:r>
            <w:r>
              <w:t xml:space="preserve">　a.一代的；世代的</w:t>
            </w:r>
          </w:p>
        </w:tc>
      </w:tr>
      <w:tr>
        <w:tc>
          <w:tcPr>
            <w:tcW w:type="auto" w:w="0"/>
            <w:vAlign w:val="center"/>
          </w:tcPr>
          <w:p>
            <w:pPr>
              <w:pStyle w:val="Normal"/>
            </w:pPr>
            <w:r>
              <w:rPr>
                <w:rStyle w:val="Text7"/>
              </w:rPr>
              <w:t>15</w:t>
            </w:r>
            <w:r>
              <w:t xml:space="preserve">　n./vt.伤害，损害</w:t>
            </w:r>
          </w:p>
        </w:tc>
        <w:tc>
          <w:tcPr>
            <w:tcW w:type="auto" w:w="0"/>
            <w:vAlign w:val="center"/>
          </w:tcPr>
          <w:p>
            <w:pPr>
              <w:pStyle w:val="Normal"/>
            </w:pPr>
            <w:r>
              <w:rPr>
                <w:rStyle w:val="Text7"/>
              </w:rPr>
              <w:t>16</w:t>
            </w:r>
            <w:r>
              <w:t xml:space="preserve">　a.有害的</w:t>
            </w:r>
          </w:p>
        </w:tc>
      </w:tr>
      <w:tr>
        <w:tc>
          <w:tcPr>
            <w:tcW w:type="auto" w:w="0"/>
            <w:vAlign w:val="center"/>
          </w:tcPr>
          <w:p>
            <w:pPr>
              <w:pStyle w:val="Normal"/>
            </w:pPr>
            <w:r>
              <w:rPr>
                <w:rStyle w:val="Text7"/>
              </w:rPr>
              <w:t>17</w:t>
            </w:r>
            <w:r>
              <w:t xml:space="preserve">　n.形象，印象</w:t>
            </w:r>
          </w:p>
        </w:tc>
        <w:tc>
          <w:tcPr>
            <w:tcW w:type="auto" w:w="0"/>
            <w:vAlign w:val="center"/>
          </w:tcPr>
          <w:p>
            <w:pPr>
              <w:pStyle w:val="Normal"/>
            </w:pPr>
            <w:r>
              <w:rPr>
                <w:rStyle w:val="Text7"/>
              </w:rPr>
              <w:t>18</w:t>
            </w:r>
            <w:r>
              <w:t xml:space="preserve">　n.控诉；起诉书</w:t>
            </w:r>
          </w:p>
        </w:tc>
      </w:tr>
      <w:tr>
        <w:tc>
          <w:tcPr>
            <w:tcW w:type="auto" w:w="0"/>
            <w:vAlign w:val="center"/>
          </w:tcPr>
          <w:p>
            <w:pPr>
              <w:pStyle w:val="Normal"/>
            </w:pPr>
            <w:r>
              <w:rPr>
                <w:rStyle w:val="Text7"/>
              </w:rPr>
              <w:t>19</w:t>
            </w:r>
            <w:r>
              <w:t xml:space="preserve">　vt.控告，起诉</w:t>
            </w:r>
          </w:p>
        </w:tc>
        <w:tc>
          <w:tcPr>
            <w:tcW w:type="auto" w:w="0"/>
            <w:vAlign w:val="center"/>
          </w:tcPr>
          <w:p>
            <w:pPr>
              <w:pStyle w:val="Normal"/>
            </w:pPr>
            <w:r>
              <w:rPr>
                <w:rStyle w:val="Text7"/>
              </w:rPr>
              <w:t>20</w:t>
            </w:r>
            <w:r>
              <w:t xml:space="preserve">　a.公正的 ad.恰好</w:t>
            </w:r>
          </w:p>
        </w:tc>
      </w:tr>
      <w:tr>
        <w:tc>
          <w:tcPr>
            <w:tcW w:type="auto" w:w="0"/>
            <w:vAlign w:val="center"/>
          </w:tcPr>
          <w:p>
            <w:pPr>
              <w:pStyle w:val="Normal"/>
            </w:pPr>
            <w:r>
              <w:rPr>
                <w:rStyle w:val="Text7"/>
              </w:rPr>
              <w:t>21</w:t>
            </w:r>
            <w:r>
              <w:t xml:space="preserve">　a.迟到的；最近的</w:t>
            </w:r>
          </w:p>
        </w:tc>
        <w:tc>
          <w:tcPr>
            <w:tcW w:type="auto" w:w="0"/>
            <w:vAlign w:val="center"/>
          </w:tcPr>
          <w:p>
            <w:pPr>
              <w:pStyle w:val="Normal"/>
            </w:pPr>
            <w:r>
              <w:rPr>
                <w:rStyle w:val="Text7"/>
              </w:rPr>
              <w:t>22</w:t>
            </w:r>
            <w:r>
              <w:t xml:space="preserve">　n.后者</w:t>
            </w:r>
          </w:p>
        </w:tc>
      </w:tr>
      <w:tr>
        <w:tc>
          <w:tcPr>
            <w:tcW w:type="auto" w:w="0"/>
            <w:vAlign w:val="center"/>
          </w:tcPr>
          <w:p>
            <w:pPr>
              <w:pStyle w:val="Normal"/>
            </w:pPr>
            <w:r>
              <w:rPr>
                <w:rStyle w:val="Text7"/>
              </w:rPr>
              <w:t>23</w:t>
            </w:r>
            <w:r>
              <w:t xml:space="preserve">　a.最近的，最新的</w:t>
            </w:r>
          </w:p>
        </w:tc>
        <w:tc>
          <w:tcPr>
            <w:tcW w:type="auto" w:w="0"/>
            <w:vAlign w:val="center"/>
          </w:tcPr>
          <w:p>
            <w:pPr>
              <w:pStyle w:val="Normal"/>
            </w:pPr>
            <w:r>
              <w:rPr>
                <w:rStyle w:val="Text7"/>
              </w:rPr>
              <w:t>24</w:t>
            </w:r>
            <w:r>
              <w:t xml:space="preserve">　n.邻居</w:t>
            </w:r>
          </w:p>
        </w:tc>
      </w:tr>
      <w:tr>
        <w:tc>
          <w:tcPr>
            <w:tcW w:type="auto" w:w="0"/>
            <w:vAlign w:val="center"/>
          </w:tcPr>
          <w:p>
            <w:pPr>
              <w:pStyle w:val="Normal"/>
            </w:pPr>
            <w:r>
              <w:rPr>
                <w:rStyle w:val="Text7"/>
              </w:rPr>
              <w:t>25</w:t>
            </w:r>
            <w:r>
              <w:t xml:space="preserve">　n.邻近；地区</w:t>
            </w:r>
          </w:p>
        </w:tc>
        <w:tc>
          <w:tcPr>
            <w:tcW w:type="auto" w:w="0"/>
            <w:vAlign w:val="center"/>
          </w:tcPr>
          <w:p>
            <w:pPr>
              <w:pStyle w:val="Normal"/>
            </w:pPr>
            <w:r>
              <w:rPr>
                <w:rStyle w:val="Text7"/>
              </w:rPr>
              <w:t>26</w:t>
            </w:r>
            <w:r>
              <w:t xml:space="preserve">　v.提供；提议</w:t>
            </w:r>
          </w:p>
        </w:tc>
      </w:tr>
      <w:tr>
        <w:tc>
          <w:tcPr>
            <w:tcW w:type="auto" w:w="0"/>
            <w:vAlign w:val="center"/>
          </w:tcPr>
          <w:p>
            <w:pPr>
              <w:pStyle w:val="Normal"/>
            </w:pPr>
            <w:r>
              <w:rPr>
                <w:rStyle w:val="Text7"/>
              </w:rPr>
              <w:t>27</w:t>
            </w:r>
            <w:r>
              <w:t xml:space="preserve">　v./n.拖，拉</w:t>
            </w:r>
          </w:p>
        </w:tc>
        <w:tc>
          <w:tcPr>
            <w:tcW w:type="auto" w:w="0"/>
            <w:vAlign w:val="center"/>
          </w:tcPr>
          <w:p>
            <w:pPr>
              <w:pStyle w:val="Normal"/>
            </w:pPr>
            <w:r>
              <w:rPr>
                <w:rStyle w:val="Text7"/>
              </w:rPr>
              <w:t>28</w:t>
            </w:r>
            <w:r>
              <w:t xml:space="preserve">　a.快速的，急速的</w:t>
            </w:r>
          </w:p>
        </w:tc>
      </w:tr>
      <w:tr>
        <w:tc>
          <w:tcPr>
            <w:tcW w:type="auto" w:w="0"/>
            <w:vAlign w:val="center"/>
          </w:tcPr>
          <w:p>
            <w:pPr>
              <w:pStyle w:val="Normal"/>
            </w:pPr>
            <w:r>
              <w:rPr>
                <w:rStyle w:val="Text7"/>
              </w:rPr>
              <w:t>29</w:t>
            </w:r>
            <w:r>
              <w:t xml:space="preserve">　ad.快速地，迅速地</w:t>
            </w:r>
          </w:p>
        </w:tc>
        <w:tc>
          <w:tcPr>
            <w:tcW w:type="auto" w:w="0"/>
            <w:vAlign w:val="center"/>
          </w:tcPr>
          <w:p>
            <w:pPr>
              <w:pStyle w:val="Normal"/>
            </w:pPr>
            <w:r>
              <w:rPr>
                <w:rStyle w:val="Text7"/>
              </w:rPr>
              <w:t>30</w:t>
            </w:r>
            <w:r>
              <w:t xml:space="preserve">　a.严格的；周密的</w:t>
            </w:r>
          </w:p>
        </w:tc>
      </w:tr>
      <w:tr>
        <w:tc>
          <w:tcPr>
            <w:tcW w:type="auto" w:w="0"/>
            <w:vAlign w:val="center"/>
          </w:tcPr>
          <w:p>
            <w:pPr>
              <w:pStyle w:val="Normal"/>
            </w:pPr>
            <w:r>
              <w:rPr>
                <w:rStyle w:val="Text7"/>
              </w:rPr>
              <w:t>31</w:t>
            </w:r>
            <w:r>
              <w:t xml:space="preserve">　n.技术；技巧</w:t>
            </w:r>
          </w:p>
        </w:tc>
        <w:tc>
          <w:tcPr>
            <w:tcW w:type="auto" w:w="0"/>
            <w:vAlign w:val="center"/>
          </w:tcPr>
          <w:p>
            <w:pPr>
              <w:pStyle w:val="Normal"/>
            </w:pPr>
            <w:r>
              <w:rPr>
                <w:rStyle w:val="Text7"/>
              </w:rPr>
              <w:t>32</w:t>
            </w:r>
            <w:r>
              <w:t xml:space="preserve">　a.虚弱的，衰弱的</w:t>
            </w:r>
          </w:p>
        </w:tc>
      </w:tr>
      <w:tr>
        <w:tc>
          <w:tcPr>
            <w:tcW w:type="auto" w:w="0"/>
            <w:vAlign w:val="center"/>
          </w:tcPr>
          <w:p>
            <w:pPr>
              <w:pStyle w:val="Normal"/>
            </w:pPr>
            <w:r>
              <w:rPr>
                <w:rStyle w:val="Text7"/>
              </w:rPr>
              <w:t>33</w:t>
            </w:r>
            <w:r>
              <w:t xml:space="preserve">　vt.削弱，减弱</w:t>
            </w:r>
          </w:p>
        </w:tc>
        <w:tc>
          <w:tcPr>
            <w:tcW w:type="auto" w:w="0"/>
            <w:vAlign w:val="center"/>
          </w:tcPr>
          <w:p>
            <w:pPr>
              <w:pStyle w:val="Normal"/>
            </w:pPr>
            <w:r>
              <w:rPr>
                <w:rStyle w:val="Text7"/>
              </w:rPr>
              <w:t>34</w:t>
            </w:r>
            <w:r>
              <w:t xml:space="preserve">　a.荒谬的；不合理的</w:t>
            </w:r>
          </w:p>
        </w:tc>
      </w:tr>
      <w:tr>
        <w:tc>
          <w:tcPr>
            <w:tcW w:type="auto" w:w="0"/>
            <w:vAlign w:val="center"/>
          </w:tcPr>
          <w:p>
            <w:pPr>
              <w:pStyle w:val="Normal"/>
            </w:pPr>
            <w:r>
              <w:rPr>
                <w:rStyle w:val="Text7"/>
              </w:rPr>
              <w:t>35</w:t>
            </w:r>
            <w:r>
              <w:t xml:space="preserve">　prep.在…旁边；并列</w:t>
            </w:r>
          </w:p>
        </w:tc>
        <w:tc>
          <w:tcPr>
            <w:tcW w:type="auto" w:w="0"/>
            <w:vAlign w:val="center"/>
          </w:tcPr>
          <w:p>
            <w:pPr>
              <w:pStyle w:val="Normal"/>
            </w:pPr>
            <w:r>
              <w:rPr>
                <w:rStyle w:val="Text7"/>
              </w:rPr>
              <w:t>36</w:t>
            </w:r>
            <w:r>
              <w:t xml:space="preserve">　vt.等候，等待</w:t>
            </w:r>
          </w:p>
        </w:tc>
      </w:tr>
      <w:tr>
        <w:tc>
          <w:tcPr>
            <w:tcW w:type="auto" w:w="0"/>
            <w:vAlign w:val="center"/>
          </w:tcPr>
          <w:p>
            <w:pPr>
              <w:pStyle w:val="Normal"/>
            </w:pPr>
            <w:r>
              <w:rPr>
                <w:rStyle w:val="Text7"/>
              </w:rPr>
              <w:t>37</w:t>
            </w:r>
            <w:r>
              <w:t xml:space="preserve">　a.空白的 n.空白处</w:t>
            </w:r>
          </w:p>
        </w:tc>
        <w:tc>
          <w:tcPr>
            <w:tcW w:type="auto" w:w="0"/>
            <w:vAlign w:val="center"/>
          </w:tcPr>
          <w:p>
            <w:pPr>
              <w:pStyle w:val="Normal"/>
            </w:pPr>
            <w:r>
              <w:rPr>
                <w:rStyle w:val="Text7"/>
              </w:rPr>
              <w:t>38</w:t>
            </w:r>
            <w:r>
              <w:t xml:space="preserve">　n.口号；流行语</w:t>
            </w:r>
          </w:p>
        </w:tc>
      </w:tr>
      <w:tr>
        <w:tc>
          <w:tcPr>
            <w:tcW w:type="auto" w:w="0"/>
            <w:vAlign w:val="center"/>
          </w:tcPr>
          <w:p>
            <w:pPr>
              <w:pStyle w:val="Normal"/>
            </w:pPr>
            <w:r>
              <w:rPr>
                <w:rStyle w:val="Text7"/>
              </w:rPr>
              <w:t>39</w:t>
            </w:r>
            <w:r>
              <w:t xml:space="preserve">　n.精华；奶油</w:t>
            </w:r>
          </w:p>
        </w:tc>
        <w:tc>
          <w:tcPr>
            <w:tcW w:type="auto" w:w="0"/>
            <w:vAlign w:val="center"/>
          </w:tcPr>
          <w:p>
            <w:pPr>
              <w:pStyle w:val="Normal"/>
            </w:pPr>
            <w:r>
              <w:rPr>
                <w:rStyle w:val="Text7"/>
              </w:rPr>
              <w:t>40</w:t>
            </w:r>
            <w:r>
              <w:t xml:space="preserve">　v.歪曲；扭曲</w:t>
            </w:r>
          </w:p>
        </w:tc>
      </w:tr>
      <w:tr>
        <w:tc>
          <w:tcPr>
            <w:tcW w:type="auto" w:w="0"/>
            <w:vAlign w:val="center"/>
          </w:tcPr>
          <w:p>
            <w:pPr>
              <w:pStyle w:val="Normal"/>
            </w:pPr>
            <w:r>
              <w:rPr>
                <w:rStyle w:val="Text7"/>
              </w:rPr>
              <w:t>41</w:t>
            </w:r>
            <w:r>
              <w:t xml:space="preserve">　a.电子（化）的</w:t>
            </w:r>
          </w:p>
        </w:tc>
        <w:tc>
          <w:tcPr>
            <w:tcW w:type="auto" w:w="0"/>
            <w:vAlign w:val="center"/>
          </w:tcPr>
          <w:p>
            <w:pPr>
              <w:pStyle w:val="Normal"/>
            </w:pPr>
            <w:r>
              <w:rPr>
                <w:rStyle w:val="Text7"/>
              </w:rPr>
              <w:t>42</w:t>
            </w:r>
            <w:r>
              <w:t xml:space="preserve">　n.环保人士</w:t>
            </w:r>
          </w:p>
        </w:tc>
      </w:tr>
      <w:tr>
        <w:tc>
          <w:tcPr>
            <w:tcW w:type="auto" w:w="0"/>
            <w:vAlign w:val="center"/>
          </w:tcPr>
          <w:p>
            <w:pPr>
              <w:pStyle w:val="Normal"/>
            </w:pPr>
            <w:r>
              <w:rPr>
                <w:rStyle w:val="Text7"/>
              </w:rPr>
              <w:t>43</w:t>
            </w:r>
            <w:r>
              <w:t xml:space="preserve">　ad.极端地；非常地</w:t>
            </w:r>
          </w:p>
        </w:tc>
        <w:tc>
          <w:tcPr>
            <w:tcW w:type="auto" w:w="0"/>
            <w:vAlign w:val="center"/>
          </w:tcPr>
          <w:p>
            <w:pPr>
              <w:pStyle w:val="Normal"/>
            </w:pPr>
            <w:r>
              <w:rPr>
                <w:rStyle w:val="Text7"/>
              </w:rPr>
              <w:t>44</w:t>
            </w:r>
            <w:r>
              <w:t xml:space="preserve">　n.敌人；反对者</w:t>
            </w:r>
          </w:p>
        </w:tc>
      </w:tr>
      <w:tr>
        <w:tc>
          <w:tcPr>
            <w:tcW w:type="auto" w:w="0"/>
            <w:vAlign w:val="center"/>
          </w:tcPr>
          <w:p>
            <w:pPr>
              <w:pStyle w:val="Normal"/>
            </w:pPr>
            <w:r>
              <w:rPr>
                <w:rStyle w:val="Text7"/>
              </w:rPr>
              <w:t>45</w:t>
            </w:r>
            <w:r>
              <w:t xml:space="preserve">　n.政府；管理</w:t>
            </w:r>
          </w:p>
        </w:tc>
        <w:tc>
          <w:tcPr>
            <w:tcW w:type="auto" w:w="0"/>
            <w:vAlign w:val="center"/>
          </w:tcPr>
          <w:p>
            <w:pPr>
              <w:pStyle w:val="Normal"/>
            </w:pPr>
            <w:r>
              <w:rPr>
                <w:rStyle w:val="Text7"/>
              </w:rPr>
              <w:t>46</w:t>
            </w:r>
            <w:r>
              <w:t xml:space="preserve">　a.执政的，统治的</w:t>
            </w:r>
          </w:p>
        </w:tc>
      </w:tr>
      <w:tr>
        <w:tc>
          <w:tcPr>
            <w:tcW w:type="auto" w:w="0"/>
            <w:vAlign w:val="center"/>
          </w:tcPr>
          <w:p>
            <w:pPr>
              <w:pStyle w:val="Normal"/>
            </w:pPr>
            <w:r>
              <w:rPr>
                <w:rStyle w:val="Text7"/>
              </w:rPr>
              <w:t>47</w:t>
            </w:r>
            <w:r>
              <w:t xml:space="preserve">　v.躲藏；隐藏</w:t>
            </w:r>
          </w:p>
        </w:tc>
        <w:tc>
          <w:tcPr>
            <w:tcW w:type="auto" w:w="0"/>
            <w:vAlign w:val="center"/>
          </w:tcPr>
          <w:p>
            <w:pPr>
              <w:pStyle w:val="Normal"/>
            </w:pPr>
            <w:r>
              <w:rPr>
                <w:rStyle w:val="Text7"/>
              </w:rPr>
              <w:t>48</w:t>
            </w:r>
            <w:r>
              <w:t xml:space="preserve">　n.改善，提高</w:t>
            </w:r>
          </w:p>
        </w:tc>
      </w:tr>
      <w:tr>
        <w:tc>
          <w:tcPr>
            <w:tcW w:type="auto" w:w="0"/>
            <w:vAlign w:val="center"/>
          </w:tcPr>
          <w:p>
            <w:pPr>
              <w:pStyle w:val="Normal"/>
            </w:pPr>
            <w:r>
              <w:rPr>
                <w:rStyle w:val="Text7"/>
              </w:rPr>
              <w:t>49</w:t>
            </w:r>
            <w:r>
              <w:t xml:space="preserve">　v.询问；调查</w:t>
            </w:r>
          </w:p>
        </w:tc>
        <w:tc>
          <w:tcPr>
            <w:tcW w:type="auto" w:w="0"/>
            <w:vAlign w:val="center"/>
          </w:tcPr>
          <w:p>
            <w:pPr>
              <w:pStyle w:val="Normal"/>
            </w:pPr>
            <w:r>
              <w:rPr>
                <w:rStyle w:val="Text7"/>
              </w:rPr>
              <w:t>50</w:t>
            </w:r>
            <w:r>
              <w:t xml:space="preserve">　n.介入，干涉</w:t>
            </w:r>
          </w:p>
        </w:tc>
      </w:tr>
      <w:tr>
        <w:tc>
          <w:tcPr>
            <w:tcW w:type="auto" w:w="0"/>
            <w:vAlign w:val="center"/>
          </w:tcPr>
          <w:p>
            <w:pPr>
              <w:pStyle w:val="Normal"/>
            </w:pPr>
            <w:r>
              <w:rPr>
                <w:rStyle w:val="Text7"/>
              </w:rPr>
              <w:t>51</w:t>
            </w:r>
            <w:r>
              <w:t xml:space="preserve">　n.立法者</w:t>
            </w:r>
          </w:p>
        </w:tc>
        <w:tc>
          <w:tcPr>
            <w:tcW w:type="auto" w:w="0"/>
            <w:vAlign w:val="center"/>
          </w:tcPr>
          <w:p>
            <w:pPr>
              <w:pStyle w:val="Normal"/>
            </w:pPr>
            <w:r>
              <w:rPr>
                <w:rStyle w:val="Text7"/>
              </w:rPr>
              <w:t>52</w:t>
            </w:r>
            <w:r>
              <w:t xml:space="preserve">　v.迁移；迁徙</w:t>
            </w:r>
          </w:p>
        </w:tc>
      </w:tr>
      <w:tr>
        <w:tc>
          <w:tcPr>
            <w:tcW w:type="auto" w:w="0"/>
            <w:vAlign w:val="center"/>
          </w:tcPr>
          <w:p>
            <w:pPr>
              <w:pStyle w:val="Normal"/>
            </w:pPr>
            <w:r>
              <w:rPr>
                <w:rStyle w:val="Text7"/>
              </w:rPr>
              <w:t>53</w:t>
            </w:r>
            <w:r>
              <w:t xml:space="preserve">　n.荷兰</w:t>
            </w:r>
          </w:p>
        </w:tc>
        <w:tc>
          <w:tcPr>
            <w:tcW w:type="auto" w:w="0"/>
            <w:vAlign w:val="center"/>
          </w:tcPr>
          <w:p>
            <w:pPr>
              <w:pStyle w:val="Normal"/>
            </w:pPr>
            <w:r>
              <w:rPr>
                <w:rStyle w:val="Text7"/>
              </w:rPr>
              <w:t>54</w:t>
            </w:r>
            <w:r>
              <w:t xml:space="preserve">　a.繁重的；负有义务的</w:t>
            </w:r>
          </w:p>
        </w:tc>
      </w:tr>
      <w:tr>
        <w:tc>
          <w:tcPr>
            <w:tcW w:type="auto" w:w="0"/>
            <w:vAlign w:val="center"/>
          </w:tcPr>
          <w:p>
            <w:pPr>
              <w:pStyle w:val="Normal"/>
            </w:pPr>
            <w:r>
              <w:rPr>
                <w:rStyle w:val="Text7"/>
              </w:rPr>
              <w:t>55</w:t>
            </w:r>
            <w:r>
              <w:t xml:space="preserve">　ad.压倒性地</w:t>
            </w:r>
          </w:p>
        </w:tc>
        <w:tc>
          <w:tcPr>
            <w:tcW w:type="auto" w:w="0"/>
            <w:vAlign w:val="center"/>
          </w:tcPr>
          <w:p>
            <w:pPr>
              <w:pStyle w:val="Normal"/>
            </w:pPr>
            <w:r>
              <w:rPr>
                <w:rStyle w:val="Text7"/>
              </w:rPr>
              <w:t>56</w:t>
            </w:r>
            <w:r>
              <w:t xml:space="preserve">　n.体格；体形</w:t>
            </w:r>
          </w:p>
        </w:tc>
      </w:tr>
      <w:tr>
        <w:tc>
          <w:tcPr>
            <w:tcW w:type="auto" w:w="0"/>
            <w:vAlign w:val="center"/>
          </w:tcPr>
          <w:p>
            <w:pPr>
              <w:pStyle w:val="Normal"/>
            </w:pPr>
            <w:r>
              <w:rPr>
                <w:rStyle w:val="Text7"/>
              </w:rPr>
              <w:t>57</w:t>
            </w:r>
            <w:r>
              <w:t xml:space="preserve">　vi.主持；负责 vt.管理</w:t>
            </w:r>
          </w:p>
        </w:tc>
        <w:tc>
          <w:tcPr>
            <w:tcW w:type="auto" w:w="0"/>
            <w:vAlign w:val="center"/>
          </w:tcPr>
          <w:p>
            <w:pPr>
              <w:pStyle w:val="Normal"/>
            </w:pPr>
            <w:r>
              <w:rPr>
                <w:rStyle w:val="Text7"/>
              </w:rPr>
              <w:t>58</w:t>
            </w:r>
            <w:r>
              <w:t xml:space="preserve">　n.惩罚；粗暴对待</w:t>
            </w:r>
          </w:p>
        </w:tc>
      </w:tr>
      <w:tr>
        <w:tc>
          <w:tcPr>
            <w:tcW w:type="auto" w:w="0"/>
            <w:vAlign w:val="center"/>
          </w:tcPr>
          <w:p>
            <w:pPr>
              <w:pStyle w:val="Normal"/>
            </w:pPr>
            <w:r>
              <w:rPr>
                <w:rStyle w:val="Text7"/>
              </w:rPr>
              <w:t>59</w:t>
            </w:r>
            <w:r>
              <w:t xml:space="preserve">　a.永久的，持久的</w:t>
            </w:r>
          </w:p>
        </w:tc>
        <w:tc>
          <w:tcPr>
            <w:tcW w:type="auto" w:w="0"/>
            <w:vAlign w:val="center"/>
          </w:tcPr>
          <w:p>
            <w:pPr>
              <w:pStyle w:val="Normal"/>
            </w:pPr>
            <w:r>
              <w:rPr>
                <w:rStyle w:val="Text7"/>
              </w:rPr>
              <w:t>60</w:t>
            </w:r>
            <w:r>
              <w:t xml:space="preserve">　n.重新解释</w:t>
            </w:r>
          </w:p>
        </w:tc>
      </w:tr>
      <w:tr>
        <w:tc>
          <w:tcPr>
            <w:tcW w:type="auto" w:w="0"/>
            <w:vAlign w:val="center"/>
          </w:tcPr>
          <w:p>
            <w:pPr>
              <w:pStyle w:val="Normal"/>
            </w:pPr>
            <w:r>
              <w:rPr>
                <w:rStyle w:val="Text7"/>
              </w:rPr>
              <w:t>61</w:t>
            </w:r>
            <w:r>
              <w:t xml:space="preserve">　n.红宝石</w:t>
            </w:r>
          </w:p>
        </w:tc>
        <w:tc>
          <w:tcPr>
            <w:tcW w:type="auto" w:w="0"/>
            <w:vAlign w:val="center"/>
          </w:tcPr>
          <w:p>
            <w:pPr>
              <w:pStyle w:val="Normal"/>
            </w:pPr>
            <w:r>
              <w:rPr>
                <w:rStyle w:val="Text7"/>
              </w:rPr>
              <w:t>62</w:t>
            </w:r>
            <w:r>
              <w:t xml:space="preserve">　n.秒 ad.第二</w:t>
            </w:r>
          </w:p>
        </w:tc>
      </w:tr>
      <w:tr>
        <w:tc>
          <w:tcPr>
            <w:tcW w:type="auto" w:w="0"/>
            <w:vAlign w:val="center"/>
          </w:tcPr>
          <w:p>
            <w:pPr>
              <w:pStyle w:val="Normal"/>
            </w:pPr>
            <w:r>
              <w:rPr>
                <w:rStyle w:val="Text7"/>
              </w:rPr>
              <w:t>63</w:t>
            </w:r>
            <w:r>
              <w:t xml:space="preserve">　vt.跟踪；插入 n.时段</w:t>
            </w:r>
          </w:p>
        </w:tc>
        <w:tc>
          <w:tcPr>
            <w:tcW w:type="auto" w:w="0"/>
            <w:vAlign w:val="center"/>
          </w:tcPr>
          <w:p>
            <w:pPr>
              <w:pStyle w:val="Normal"/>
            </w:pPr>
            <w:r>
              <w:rPr>
                <w:rStyle w:val="Text7"/>
              </w:rPr>
              <w:t>64</w:t>
            </w:r>
            <w:r>
              <w:t xml:space="preserve">　ad.稳定地；稳固地</w:t>
            </w:r>
          </w:p>
        </w:tc>
      </w:tr>
      <w:tr>
        <w:tc>
          <w:tcPr>
            <w:tcW w:type="auto" w:w="0"/>
            <w:vAlign w:val="center"/>
          </w:tcPr>
          <w:p>
            <w:pPr>
              <w:pStyle w:val="Normal"/>
            </w:pPr>
            <w:r>
              <w:rPr>
                <w:rStyle w:val="Text7"/>
              </w:rPr>
              <w:t>65</w:t>
            </w:r>
            <w:r>
              <w:t xml:space="preserve">　n.幸存，残存</w:t>
            </w:r>
          </w:p>
        </w:tc>
        <w:tc>
          <w:tcPr>
            <w:tcW w:type="auto" w:w="0"/>
            <w:vAlign w:val="center"/>
          </w:tcPr>
          <w:p>
            <w:pPr>
              <w:pStyle w:val="Normal"/>
            </w:pPr>
            <w:r>
              <w:rPr>
                <w:rStyle w:val="Text7"/>
              </w:rPr>
              <w:t>66</w:t>
            </w:r>
            <w:r>
              <w:t xml:space="preserve">　n.一千；许多</w:t>
            </w:r>
          </w:p>
        </w:tc>
      </w:tr>
      <w:tr>
        <w:tc>
          <w:tcPr>
            <w:tcW w:type="auto" w:w="0"/>
            <w:vAlign w:val="center"/>
          </w:tcPr>
          <w:p>
            <w:pPr>
              <w:pStyle w:val="Normal"/>
            </w:pPr>
            <w:r>
              <w:rPr>
                <w:rStyle w:val="Text7"/>
              </w:rPr>
              <w:t>67</w:t>
            </w:r>
            <w:r>
              <w:t xml:space="preserve">　vt.拔掉…的插头</w:t>
            </w:r>
          </w:p>
        </w:tc>
        <w:tc>
          <w:tcPr>
            <w:tcW w:type="auto" w:w="0"/>
            <w:vAlign w:val="center"/>
          </w:tcPr>
          <w:p>
            <w:pPr>
              <w:pStyle w:val="Normal"/>
            </w:pPr>
            <w:r>
              <w:rPr>
                <w:rStyle w:val="Text7"/>
              </w:rPr>
              <w:t>68</w:t>
            </w:r>
            <w:r>
              <w:t xml:space="preserve">　n.词汇（量）</w:t>
            </w:r>
          </w:p>
        </w:tc>
      </w:tr>
      <w:tr>
        <w:tc>
          <w:tcPr>
            <w:tcW w:type="auto" w:w="0"/>
            <w:vAlign w:val="center"/>
          </w:tcPr>
          <w:p>
            <w:pPr>
              <w:pStyle w:val="Normal"/>
            </w:pPr>
            <w:r>
              <w:rPr>
                <w:rStyle w:val="Text7"/>
              </w:rPr>
              <w:t>69</w:t>
            </w:r>
            <w:r>
              <w:t xml:space="preserve">　conj.但是；反之</w:t>
            </w:r>
          </w:p>
        </w:tc>
        <w:tc>
          <w:tcPr>
            <w:tcW w:type="auto" w:w="0"/>
            <w:vAlign w:val="center"/>
          </w:tcPr>
          <w:p>
            <w:pPr>
              <w:pStyle w:val="Normal"/>
            </w:pPr>
            <w:r>
              <w:rPr>
                <w:rStyle w:val="Text7"/>
              </w:rPr>
              <w:t>70</w:t>
            </w:r>
            <w:r>
              <w:t xml:space="preserve">　n.接近；入口</w:t>
            </w:r>
          </w:p>
        </w:tc>
      </w:tr>
      <w:tr>
        <w:tc>
          <w:tcPr>
            <w:tcW w:type="auto" w:w="0"/>
            <w:vAlign w:val="center"/>
          </w:tcPr>
          <w:p>
            <w:pPr>
              <w:pStyle w:val="Normal"/>
            </w:pPr>
            <w:r>
              <w:rPr>
                <w:rStyle w:val="Text7"/>
              </w:rPr>
              <w:t>71</w:t>
            </w:r>
            <w:r>
              <w:t xml:space="preserve">　a.可接近的；可得到的</w:t>
            </w:r>
          </w:p>
        </w:tc>
        <w:tc>
          <w:tcPr>
            <w:tcW w:type="auto" w:w="0"/>
            <w:vAlign w:val="center"/>
          </w:tcPr>
          <w:p>
            <w:pPr>
              <w:pStyle w:val="Normal"/>
            </w:pPr>
            <w:r>
              <w:rPr>
                <w:rStyle w:val="Text7"/>
              </w:rPr>
              <w:t>72</w:t>
            </w:r>
            <w:r>
              <w:t xml:space="preserve">　n.基础 vt.以…为根据</w:t>
            </w:r>
          </w:p>
        </w:tc>
      </w:tr>
      <w:tr>
        <w:tc>
          <w:tcPr>
            <w:tcW w:type="auto" w:w="0"/>
            <w:vAlign w:val="center"/>
          </w:tcPr>
          <w:p>
            <w:pPr>
              <w:pStyle w:val="Normal"/>
            </w:pPr>
            <w:r>
              <w:rPr>
                <w:rStyle w:val="Text7"/>
              </w:rPr>
              <w:t>73</w:t>
            </w:r>
            <w:r>
              <w:t xml:space="preserve">　n.俘虏</w:t>
            </w:r>
          </w:p>
        </w:tc>
        <w:tc>
          <w:tcPr>
            <w:tcW w:type="auto" w:w="0"/>
            <w:vAlign w:val="center"/>
          </w:tcPr>
          <w:p>
            <w:pPr>
              <w:pStyle w:val="Normal"/>
            </w:pPr>
            <w:r>
              <w:rPr>
                <w:rStyle w:val="Text7"/>
              </w:rPr>
              <w:t>74</w:t>
            </w:r>
            <w:r>
              <w:t xml:space="preserve">　vi.对付，处理</w:t>
            </w:r>
          </w:p>
        </w:tc>
      </w:tr>
      <w:tr>
        <w:tc>
          <w:tcPr>
            <w:tcW w:type="auto" w:w="0"/>
            <w:vAlign w:val="center"/>
          </w:tcPr>
          <w:p>
            <w:pPr>
              <w:pStyle w:val="Normal"/>
            </w:pPr>
            <w:r>
              <w:rPr>
                <w:rStyle w:val="Text7"/>
              </w:rPr>
              <w:t>75</w:t>
            </w:r>
            <w:r>
              <w:t xml:space="preserve">　n.交易 v.经营</w:t>
            </w:r>
          </w:p>
        </w:tc>
        <w:tc>
          <w:tcPr>
            <w:tcW w:type="auto" w:w="0"/>
            <w:vAlign w:val="center"/>
          </w:tcPr>
          <w:p>
            <w:pPr>
              <w:pStyle w:val="Normal"/>
            </w:pPr>
            <w:r>
              <w:rPr>
                <w:rStyle w:val="Text7"/>
              </w:rPr>
              <w:t>76</w:t>
            </w:r>
            <w:r>
              <w:t xml:space="preserve">　n.长者 a.年龄较大的</w:t>
            </w:r>
          </w:p>
        </w:tc>
      </w:tr>
      <w:tr>
        <w:tc>
          <w:tcPr>
            <w:tcW w:type="auto" w:w="0"/>
            <w:vAlign w:val="center"/>
          </w:tcPr>
          <w:p>
            <w:pPr>
              <w:pStyle w:val="Normal"/>
            </w:pPr>
            <w:r>
              <w:rPr>
                <w:rStyle w:val="Text7"/>
              </w:rPr>
              <w:t>77</w:t>
            </w:r>
            <w:r>
              <w:t xml:space="preserve">　a.年长的 n.老年人</w:t>
            </w:r>
          </w:p>
        </w:tc>
        <w:tc>
          <w:tcPr>
            <w:tcW w:type="auto" w:w="0"/>
            <w:vAlign w:val="center"/>
          </w:tcPr>
          <w:p>
            <w:pPr>
              <w:pStyle w:val="Normal"/>
            </w:pPr>
            <w:r>
              <w:rPr>
                <w:rStyle w:val="Text7"/>
              </w:rPr>
              <w:t>78</w:t>
            </w:r>
            <w:r>
              <w:t xml:space="preserve">　a.慷慨的，大方的</w:t>
            </w:r>
          </w:p>
        </w:tc>
      </w:tr>
      <w:tr>
        <w:tc>
          <w:tcPr>
            <w:tcW w:type="auto" w:w="0"/>
            <w:vAlign w:val="center"/>
          </w:tcPr>
          <w:p>
            <w:pPr>
              <w:pStyle w:val="Normal"/>
            </w:pPr>
            <w:r>
              <w:rPr>
                <w:rStyle w:val="Text7"/>
              </w:rPr>
              <w:t>79</w:t>
            </w:r>
            <w:r>
              <w:t xml:space="preserve">　vt.模仿，仿效</w:t>
            </w:r>
          </w:p>
        </w:tc>
        <w:tc>
          <w:tcPr>
            <w:tcW w:type="auto" w:w="0"/>
            <w:vAlign w:val="center"/>
          </w:tcPr>
          <w:p>
            <w:pPr>
              <w:pStyle w:val="Normal"/>
            </w:pPr>
            <w:r>
              <w:rPr>
                <w:rStyle w:val="Text7"/>
              </w:rPr>
              <w:t>80</w:t>
            </w:r>
            <w:r>
              <w:t xml:space="preserve">　n.模仿；仿制品</w:t>
            </w:r>
          </w:p>
        </w:tc>
      </w:tr>
      <w:tr>
        <w:tc>
          <w:tcPr>
            <w:tcW w:type="auto" w:w="0"/>
            <w:vAlign w:val="center"/>
          </w:tcPr>
          <w:p>
            <w:pPr>
              <w:pStyle w:val="Normal"/>
            </w:pPr>
            <w:r>
              <w:rPr>
                <w:rStyle w:val="Text7"/>
              </w:rPr>
              <w:t>81</w:t>
            </w:r>
            <w:r>
              <w:t xml:space="preserve">　n.正义；司法</w:t>
            </w:r>
          </w:p>
        </w:tc>
        <w:tc>
          <w:tcPr>
            <w:tcW w:type="auto" w:w="0"/>
            <w:vAlign w:val="center"/>
          </w:tcPr>
          <w:p>
            <w:pPr>
              <w:pStyle w:val="Normal"/>
            </w:pPr>
            <w:r>
              <w:rPr>
                <w:rStyle w:val="Text7"/>
              </w:rPr>
              <w:t>82</w:t>
            </w:r>
            <w:r>
              <w:t xml:space="preserve">　vt.发射；开展</w:t>
            </w:r>
          </w:p>
        </w:tc>
      </w:tr>
      <w:tr>
        <w:tc>
          <w:tcPr>
            <w:tcW w:type="auto" w:w="0"/>
            <w:vAlign w:val="center"/>
          </w:tcPr>
          <w:p>
            <w:pPr>
              <w:pStyle w:val="Normal"/>
            </w:pPr>
            <w:r>
              <w:rPr>
                <w:rStyle w:val="Text7"/>
              </w:rPr>
              <w:t>83</w:t>
            </w:r>
            <w:r>
              <w:t xml:space="preserve">　n.人，人类</w:t>
            </w:r>
          </w:p>
        </w:tc>
        <w:tc>
          <w:tcPr>
            <w:tcW w:type="auto" w:w="0"/>
            <w:vAlign w:val="center"/>
          </w:tcPr>
          <w:p>
            <w:pPr>
              <w:pStyle w:val="Normal"/>
            </w:pPr>
            <w:r>
              <w:rPr>
                <w:rStyle w:val="Text7"/>
              </w:rPr>
              <w:t>84</w:t>
            </w:r>
            <w:r>
              <w:t xml:space="preserve">　a.（两者）都不的 conj.也不</w:t>
            </w:r>
          </w:p>
        </w:tc>
      </w:tr>
      <w:tr>
        <w:tc>
          <w:tcPr>
            <w:tcW w:type="auto" w:w="0"/>
            <w:vAlign w:val="center"/>
          </w:tcPr>
          <w:p>
            <w:pPr>
              <w:pStyle w:val="Normal"/>
            </w:pPr>
            <w:r>
              <w:rPr>
                <w:rStyle w:val="Text7"/>
              </w:rPr>
              <w:t>85</w:t>
            </w:r>
            <w:r>
              <w:t xml:space="preserve">　n.办公室；政府机关</w:t>
            </w:r>
          </w:p>
        </w:tc>
        <w:tc>
          <w:tcPr>
            <w:tcW w:type="auto" w:w="0"/>
            <w:vAlign w:val="center"/>
          </w:tcPr>
          <w:p>
            <w:pPr>
              <w:pStyle w:val="Normal"/>
            </w:pPr>
            <w:r>
              <w:rPr>
                <w:rStyle w:val="Text7"/>
              </w:rPr>
              <w:t>86</w:t>
            </w:r>
            <w:r>
              <w:t xml:space="preserve">　a.官方的，正式的</w:t>
            </w:r>
          </w:p>
        </w:tc>
      </w:tr>
      <w:tr>
        <w:tc>
          <w:tcPr>
            <w:tcW w:type="auto" w:w="0"/>
            <w:vAlign w:val="center"/>
          </w:tcPr>
          <w:p>
            <w:pPr>
              <w:pStyle w:val="Normal"/>
            </w:pPr>
            <w:r>
              <w:rPr>
                <w:rStyle w:val="Text7"/>
              </w:rPr>
              <w:t>87</w:t>
            </w:r>
            <w:r>
              <w:t xml:space="preserve">　n.高级职员；官员</w:t>
            </w:r>
          </w:p>
        </w:tc>
        <w:tc>
          <w:tcPr>
            <w:tcW w:type="auto" w:w="0"/>
            <w:vAlign w:val="center"/>
          </w:tcPr>
          <w:p>
            <w:pPr>
              <w:pStyle w:val="Normal"/>
            </w:pPr>
            <w:r>
              <w:rPr>
                <w:rStyle w:val="Text7"/>
              </w:rPr>
              <w:t>88</w:t>
            </w:r>
            <w:r>
              <w:t xml:space="preserve">　n.猛击</w:t>
            </w:r>
          </w:p>
        </w:tc>
      </w:tr>
      <w:tr>
        <w:tc>
          <w:tcPr>
            <w:tcW w:type="auto" w:w="0"/>
            <w:vAlign w:val="center"/>
          </w:tcPr>
          <w:p>
            <w:pPr>
              <w:pStyle w:val="Normal"/>
            </w:pPr>
            <w:r>
              <w:rPr>
                <w:rStyle w:val="Text7"/>
              </w:rPr>
              <w:t>89</w:t>
            </w:r>
            <w:r>
              <w:t xml:space="preserve">　a.稀薄的；稀有的</w:t>
            </w:r>
          </w:p>
        </w:tc>
        <w:tc>
          <w:tcPr>
            <w:tcW w:type="auto" w:w="0"/>
            <w:vAlign w:val="center"/>
          </w:tcPr>
          <w:p>
            <w:pPr>
              <w:pStyle w:val="Normal"/>
            </w:pPr>
            <w:r>
              <w:rPr>
                <w:rStyle w:val="Text7"/>
              </w:rPr>
              <w:t>90</w:t>
            </w:r>
            <w:r>
              <w:t xml:space="preserve">　ad.很少；极好地</w:t>
            </w:r>
          </w:p>
        </w:tc>
      </w:tr>
      <w:tr>
        <w:tc>
          <w:tcPr>
            <w:tcW w:type="auto" w:w="0"/>
            <w:vAlign w:val="center"/>
          </w:tcPr>
          <w:p>
            <w:pPr>
              <w:pStyle w:val="Normal"/>
            </w:pPr>
            <w:r>
              <w:rPr>
                <w:rStyle w:val="Text7"/>
              </w:rPr>
              <w:t>91</w:t>
            </w:r>
            <w:r>
              <w:t xml:space="preserve">　n.线 v.伸展</w:t>
            </w:r>
          </w:p>
        </w:tc>
        <w:tc>
          <w:tcPr>
            <w:tcW w:type="auto" w:w="0"/>
            <w:vAlign w:val="center"/>
          </w:tcPr>
          <w:p>
            <w:pPr>
              <w:pStyle w:val="Normal"/>
            </w:pPr>
            <w:r>
              <w:rPr>
                <w:rStyle w:val="Text7"/>
              </w:rPr>
              <w:t>92</w:t>
            </w:r>
            <w:r>
              <w:t xml:space="preserve">　vt.剥去 n.窄条</w:t>
            </w:r>
          </w:p>
        </w:tc>
      </w:tr>
      <w:tr>
        <w:tc>
          <w:tcPr>
            <w:tcW w:type="auto" w:w="0"/>
            <w:vAlign w:val="center"/>
          </w:tcPr>
          <w:p>
            <w:pPr>
              <w:pStyle w:val="Normal"/>
            </w:pPr>
            <w:r>
              <w:rPr>
                <w:rStyle w:val="Text7"/>
              </w:rPr>
              <w:t>93</w:t>
            </w:r>
            <w:r>
              <w:t xml:space="preserve">　a.不合传统的</w:t>
            </w:r>
          </w:p>
        </w:tc>
        <w:tc>
          <w:tcPr>
            <w:tcW w:type="auto" w:w="0"/>
            <w:vAlign w:val="center"/>
          </w:tcPr>
          <w:p>
            <w:pPr>
              <w:pStyle w:val="Normal"/>
            </w:pPr>
            <w:r>
              <w:rPr>
                <w:rStyle w:val="Text7"/>
              </w:rPr>
              <w:t>94</w:t>
            </w:r>
            <w:r>
              <w:t xml:space="preserve">　ad.非常 a.完全的</w:t>
            </w:r>
          </w:p>
        </w:tc>
      </w:tr>
      <w:tr>
        <w:tc>
          <w:tcPr>
            <w:tcW w:type="auto" w:w="0"/>
            <w:vAlign w:val="center"/>
          </w:tcPr>
          <w:p>
            <w:pPr>
              <w:pStyle w:val="Normal"/>
            </w:pPr>
            <w:r>
              <w:rPr>
                <w:rStyle w:val="Text7"/>
              </w:rPr>
              <w:t>95</w:t>
            </w:r>
            <w:r>
              <w:t xml:space="preserve">　n.价值</w:t>
            </w:r>
          </w:p>
        </w:tc>
        <w:tc>
          <w:tcPr>
            <w:tcW w:type="auto" w:w="0"/>
            <w:vAlign w:val="center"/>
          </w:tcPr>
          <w:p>
            <w:pPr>
              <w:pStyle w:val="Normal"/>
            </w:pPr>
            <w:r>
              <w:rPr>
                <w:rStyle w:val="Text7"/>
              </w:rPr>
              <w:t>96</w:t>
            </w:r>
            <w:r>
              <w:t xml:space="preserve">　a.有价值的；值得的</w:t>
            </w:r>
          </w:p>
        </w:tc>
      </w:tr>
      <w:tr>
        <w:tc>
          <w:tcPr>
            <w:tcW w:type="auto" w:w="0"/>
            <w:vAlign w:val="center"/>
          </w:tcPr>
          <w:p>
            <w:pPr>
              <w:pStyle w:val="Normal"/>
            </w:pPr>
            <w:r>
              <w:rPr>
                <w:rStyle w:val="Text7"/>
              </w:rPr>
              <w:t>97</w:t>
            </w:r>
            <w:r>
              <w:t xml:space="preserve">　n.基线，底线</w:t>
            </w:r>
          </w:p>
        </w:tc>
        <w:tc>
          <w:tcPr>
            <w:tcW w:type="auto" w:w="0"/>
            <w:vAlign w:val="center"/>
          </w:tcPr>
          <w:p>
            <w:pPr>
              <w:pStyle w:val="Normal"/>
            </w:pPr>
            <w:r>
              <w:rPr>
                <w:rStyle w:val="Text7"/>
              </w:rPr>
              <w:t>98</w:t>
            </w:r>
            <w:r>
              <w:t xml:space="preserve">　n.版权</w:t>
            </w:r>
          </w:p>
        </w:tc>
      </w:tr>
      <w:tr>
        <w:tc>
          <w:tcPr>
            <w:tcW w:type="auto" w:w="0"/>
            <w:vAlign w:val="center"/>
          </w:tcPr>
          <w:p>
            <w:pPr>
              <w:pStyle w:val="Normal"/>
            </w:pPr>
            <w:r>
              <w:rPr>
                <w:rStyle w:val="Text7"/>
              </w:rPr>
              <w:t>99</w:t>
            </w:r>
            <w:r>
              <w:t xml:space="preserve">　n.核心，精髓</w:t>
            </w:r>
          </w:p>
        </w:tc>
        <w:tc>
          <w:tcPr>
            <w:tcW w:type="auto" w:w="0"/>
            <w:vAlign w:val="center"/>
          </w:tcPr>
          <w:p>
            <w:pPr>
              <w:pStyle w:val="Normal"/>
            </w:pPr>
            <w:r>
              <w:rPr>
                <w:rStyle w:val="Text7"/>
              </w:rPr>
              <w:t>100</w:t>
            </w:r>
            <w:r>
              <w:t xml:space="preserve">　vi.死</w:t>
            </w:r>
          </w:p>
        </w:tc>
      </w:tr>
      <w:tr>
        <w:tc>
          <w:tcPr>
            <w:tcW w:type="auto" w:w="0"/>
            <w:vAlign w:val="center"/>
          </w:tcPr>
          <w:p>
            <w:pPr>
              <w:pStyle w:val="Normal"/>
            </w:pPr>
            <w:r>
              <w:rPr>
                <w:rStyle w:val="Text7"/>
              </w:rPr>
              <w:t>101</w:t>
            </w:r>
            <w:r>
              <w:t xml:space="preserve">　n.死，死亡；死神</w:t>
            </w:r>
          </w:p>
        </w:tc>
        <w:tc>
          <w:tcPr>
            <w:tcW w:type="auto" w:w="0"/>
            <w:vAlign w:val="center"/>
          </w:tcPr>
          <w:p>
            <w:pPr>
              <w:pStyle w:val="Normal"/>
            </w:pPr>
            <w:r>
              <w:rPr>
                <w:rStyle w:val="Text7"/>
              </w:rPr>
              <w:t>102</w:t>
            </w:r>
            <w:r>
              <w:t xml:space="preserve">　n.类型，体裁</w:t>
            </w:r>
          </w:p>
        </w:tc>
      </w:tr>
      <w:tr>
        <w:tc>
          <w:tcPr>
            <w:tcW w:type="auto" w:w="0"/>
            <w:vAlign w:val="center"/>
          </w:tcPr>
          <w:p>
            <w:pPr>
              <w:pStyle w:val="Normal"/>
            </w:pPr>
            <w:r>
              <w:rPr>
                <w:rStyle w:val="Text7"/>
              </w:rPr>
              <w:t>103</w:t>
            </w:r>
            <w:r>
              <w:t xml:space="preserve">　n.马具 v.治理</w:t>
            </w:r>
          </w:p>
        </w:tc>
        <w:tc>
          <w:tcPr>
            <w:tcW w:type="auto" w:w="0"/>
            <w:vAlign w:val="center"/>
          </w:tcPr>
          <w:p>
            <w:pPr>
              <w:pStyle w:val="Normal"/>
            </w:pPr>
            <w:r>
              <w:rPr>
                <w:rStyle w:val="Text7"/>
              </w:rPr>
              <w:t>104</w:t>
            </w:r>
            <w:r>
              <w:t xml:space="preserve">　vt.证明…是正当的</w:t>
            </w:r>
          </w:p>
        </w:tc>
      </w:tr>
      <w:tr>
        <w:tc>
          <w:tcPr>
            <w:tcW w:type="auto" w:w="0"/>
            <w:vAlign w:val="center"/>
          </w:tcPr>
          <w:p>
            <w:pPr>
              <w:pStyle w:val="Normal"/>
            </w:pPr>
            <w:r>
              <w:rPr>
                <w:rStyle w:val="Text7"/>
              </w:rPr>
              <w:t>105</w:t>
            </w:r>
            <w:r>
              <w:t xml:space="preserve">　a.合理的，合法化的</w:t>
            </w:r>
          </w:p>
        </w:tc>
        <w:tc>
          <w:tcPr>
            <w:tcW w:type="auto" w:w="0"/>
            <w:vAlign w:val="center"/>
          </w:tcPr>
          <w:p>
            <w:pPr>
              <w:pStyle w:val="Normal"/>
            </w:pPr>
            <w:r>
              <w:rPr>
                <w:rStyle w:val="Text7"/>
              </w:rPr>
              <w:t>106</w:t>
            </w:r>
            <w:r>
              <w:t xml:space="preserve">　n.获奖者；荣誉获得者</w:t>
            </w:r>
          </w:p>
        </w:tc>
      </w:tr>
      <w:tr>
        <w:tc>
          <w:tcPr>
            <w:tcW w:type="auto" w:w="0"/>
            <w:vAlign w:val="center"/>
          </w:tcPr>
          <w:p>
            <w:pPr>
              <w:pStyle w:val="Normal"/>
            </w:pPr>
            <w:r>
              <w:rPr>
                <w:rStyle w:val="Text7"/>
              </w:rPr>
              <w:t>107</w:t>
            </w:r>
            <w:r>
              <w:t xml:space="preserve">　n.方式；态度</w:t>
            </w:r>
          </w:p>
        </w:tc>
        <w:tc>
          <w:tcPr>
            <w:tcW w:type="auto" w:w="0"/>
            <w:vAlign w:val="center"/>
          </w:tcPr>
          <w:p>
            <w:pPr>
              <w:pStyle w:val="Normal"/>
            </w:pPr>
            <w:r>
              <w:rPr>
                <w:rStyle w:val="Text7"/>
              </w:rPr>
              <w:t>108</w:t>
            </w:r>
            <w:r>
              <w:t xml:space="preserve">　a.老式的，过时的</w:t>
            </w:r>
          </w:p>
        </w:tc>
      </w:tr>
      <w:tr>
        <w:tc>
          <w:tcPr>
            <w:tcW w:type="auto" w:w="0"/>
            <w:vAlign w:val="center"/>
          </w:tcPr>
          <w:p>
            <w:pPr>
              <w:pStyle w:val="Normal"/>
            </w:pPr>
            <w:r>
              <w:rPr>
                <w:rStyle w:val="Text7"/>
              </w:rPr>
              <w:t>109</w:t>
            </w:r>
            <w:r>
              <w:t xml:space="preserve">　a.平行的 n.相似处</w:t>
            </w:r>
          </w:p>
        </w:tc>
        <w:tc>
          <w:tcPr>
            <w:tcW w:type="auto" w:w="0"/>
            <w:vAlign w:val="center"/>
          </w:tcPr>
          <w:p>
            <w:pPr>
              <w:pStyle w:val="Normal"/>
            </w:pPr>
            <w:r>
              <w:rPr>
                <w:rStyle w:val="Text7"/>
              </w:rPr>
              <w:t>110</w:t>
            </w:r>
            <w:r>
              <w:t xml:space="preserve">　vt./n.购买</w:t>
            </w:r>
          </w:p>
        </w:tc>
      </w:tr>
      <w:tr>
        <w:tc>
          <w:tcPr>
            <w:tcW w:type="auto" w:w="0"/>
            <w:vAlign w:val="center"/>
          </w:tcPr>
          <w:p>
            <w:pPr>
              <w:pStyle w:val="Normal"/>
            </w:pPr>
            <w:r>
              <w:rPr>
                <w:rStyle w:val="Text7"/>
              </w:rPr>
              <w:t>111</w:t>
            </w:r>
            <w:r>
              <w:t xml:space="preserve">　n.老鼠</w:t>
            </w:r>
          </w:p>
        </w:tc>
        <w:tc>
          <w:tcPr>
            <w:tcW w:type="auto" w:w="0"/>
            <w:vAlign w:val="center"/>
          </w:tcPr>
          <w:p>
            <w:pPr>
              <w:pStyle w:val="Normal"/>
            </w:pPr>
            <w:r>
              <w:rPr>
                <w:rStyle w:val="Text7"/>
              </w:rPr>
              <w:t>112</w:t>
            </w:r>
            <w:r>
              <w:t xml:space="preserve">　v.挽救；节约；储蓄</w:t>
            </w:r>
          </w:p>
        </w:tc>
      </w:tr>
      <w:tr>
        <w:tc>
          <w:tcPr>
            <w:tcW w:type="auto" w:w="0"/>
            <w:vAlign w:val="center"/>
          </w:tcPr>
          <w:p>
            <w:pPr>
              <w:pStyle w:val="Normal"/>
            </w:pPr>
            <w:r>
              <w:rPr>
                <w:rStyle w:val="Text7"/>
              </w:rPr>
              <w:t>113</w:t>
            </w:r>
            <w:r>
              <w:t xml:space="preserve">　vi.努力；斗争</w:t>
            </w:r>
          </w:p>
        </w:tc>
        <w:tc>
          <w:tcPr>
            <w:tcW w:type="auto" w:w="0"/>
            <w:vAlign w:val="center"/>
          </w:tcPr>
          <w:p>
            <w:pPr>
              <w:pStyle w:val="Normal"/>
            </w:pPr>
            <w:r>
              <w:rPr>
                <w:rStyle w:val="Text7"/>
              </w:rPr>
              <w:t>114</w:t>
            </w:r>
            <w:r>
              <w:t xml:space="preserve">　n.青少年</w:t>
            </w:r>
          </w:p>
        </w:tc>
      </w:tr>
      <w:tr>
        <w:tc>
          <w:tcPr>
            <w:tcW w:type="auto" w:w="0"/>
            <w:vAlign w:val="center"/>
          </w:tcPr>
          <w:p>
            <w:pPr>
              <w:pStyle w:val="Normal"/>
            </w:pPr>
            <w:r>
              <w:rPr>
                <w:rStyle w:val="Text7"/>
              </w:rPr>
              <w:t>115</w:t>
            </w:r>
            <w:r>
              <w:t xml:space="preserve">　a.青少年的</w:t>
            </w:r>
          </w:p>
        </w:tc>
        <w:tc>
          <w:tcPr>
            <w:tcW w:type="auto" w:w="0"/>
            <w:vAlign w:val="center"/>
          </w:tcPr>
          <w:p>
            <w:pPr>
              <w:pStyle w:val="Normal"/>
            </w:pPr>
            <w:r>
              <w:rPr>
                <w:rStyle w:val="Text7"/>
              </w:rPr>
              <w:t>116</w:t>
            </w:r>
            <w:r>
              <w:t xml:space="preserve">　a.不冷静的，不沉着的</w:t>
            </w:r>
          </w:p>
        </w:tc>
      </w:tr>
      <w:tr>
        <w:tc>
          <w:tcPr>
            <w:tcW w:type="auto" w:w="0"/>
            <w:vAlign w:val="center"/>
          </w:tcPr>
          <w:p>
            <w:pPr>
              <w:pStyle w:val="Normal"/>
            </w:pPr>
            <w:r>
              <w:rPr>
                <w:rStyle w:val="Text7"/>
              </w:rPr>
              <w:t>117</w:t>
            </w:r>
            <w:r>
              <w:t xml:space="preserve">　n.理解；感知</w:t>
            </w:r>
          </w:p>
        </w:tc>
        <w:tc>
          <w:tcPr>
            <w:tcW w:type="auto" w:w="0"/>
            <w:vAlign w:val="center"/>
          </w:tcPr>
          <w:p>
            <w:pPr>
              <w:pStyle w:val="Normal"/>
            </w:pPr>
            <w:r>
              <w:rPr>
                <w:rStyle w:val="Text7"/>
              </w:rPr>
              <w:t>118</w:t>
            </w:r>
            <w:r>
              <w:t xml:space="preserve">　a.感知的；有洞察力的</w:t>
            </w:r>
          </w:p>
        </w:tc>
      </w:tr>
      <w:tr>
        <w:tc>
          <w:tcPr>
            <w:tcW w:type="auto" w:w="0"/>
            <w:vAlign w:val="center"/>
          </w:tcPr>
          <w:p>
            <w:pPr>
              <w:pStyle w:val="Normal"/>
            </w:pPr>
            <w:r>
              <w:rPr>
                <w:rStyle w:val="Text7"/>
              </w:rPr>
              <w:t>119</w:t>
            </w:r>
            <w:r>
              <w:t xml:space="preserve">　vt.理解</w:t>
            </w:r>
          </w:p>
        </w:tc>
        <w:tc>
          <w:tcPr>
            <w:tcW w:type="auto" w:w="0"/>
            <w:vAlign w:val="center"/>
          </w:tcPr>
          <w:p>
            <w:pPr>
              <w:pStyle w:val="Normal"/>
            </w:pPr>
            <w:r>
              <w:rPr>
                <w:rStyle w:val="Text7"/>
              </w:rPr>
              <w:t>120</w:t>
            </w:r>
            <w:r>
              <w:t xml:space="preserve">　v.穿戴；磨损</w:t>
            </w:r>
          </w:p>
        </w:tc>
      </w:tr>
      <w:tr>
        <w:tc>
          <w:tcPr>
            <w:tcW w:type="auto" w:w="0"/>
            <w:vAlign w:val="center"/>
          </w:tcPr>
          <w:p>
            <w:pPr>
              <w:pStyle w:val="Normal"/>
            </w:pPr>
            <w:r>
              <w:rPr>
                <w:rStyle w:val="Text7"/>
              </w:rPr>
              <w:t>121</w:t>
            </w:r>
            <w:r>
              <w:t xml:space="preserve">　a.用旧的</w:t>
            </w:r>
          </w:p>
        </w:tc>
        <w:tc>
          <w:tcPr>
            <w:tcW w:type="auto" w:w="0"/>
            <w:vAlign w:val="center"/>
          </w:tcPr>
          <w:p>
            <w:pPr>
              <w:pStyle w:val="Normal"/>
            </w:pPr>
            <w:r>
              <w:rPr>
                <w:rStyle w:val="Text7"/>
              </w:rPr>
              <w:t>122</w:t>
            </w:r>
            <w:r>
              <w:t xml:space="preserve">　n.横梁；光束</w:t>
            </w:r>
          </w:p>
        </w:tc>
      </w:tr>
      <w:tr>
        <w:tc>
          <w:tcPr>
            <w:tcW w:type="auto" w:w="0"/>
            <w:vAlign w:val="center"/>
          </w:tcPr>
          <w:p>
            <w:pPr>
              <w:pStyle w:val="Normal"/>
            </w:pPr>
            <w:r>
              <w:rPr>
                <w:rStyle w:val="Text7"/>
              </w:rPr>
              <w:t>123</w:t>
            </w:r>
            <w:r>
              <w:t xml:space="preserve">　a.耀眼的；愉快的</w:t>
            </w:r>
          </w:p>
        </w:tc>
        <w:tc>
          <w:tcPr>
            <w:tcW w:type="auto" w:w="0"/>
            <w:vAlign w:val="center"/>
          </w:tcPr>
          <w:p>
            <w:pPr>
              <w:pStyle w:val="Normal"/>
            </w:pPr>
            <w:r>
              <w:rPr>
                <w:rStyle w:val="Text7"/>
              </w:rPr>
              <w:t>124</w:t>
            </w:r>
            <w:r>
              <w:t xml:space="preserve">　n.卡片；名片</w:t>
            </w:r>
          </w:p>
        </w:tc>
      </w:tr>
      <w:tr>
        <w:tc>
          <w:tcPr>
            <w:tcW w:type="auto" w:w="0"/>
            <w:vAlign w:val="center"/>
          </w:tcPr>
          <w:p>
            <w:pPr>
              <w:pStyle w:val="Normal"/>
            </w:pPr>
            <w:r>
              <w:rPr>
                <w:rStyle w:val="Text7"/>
              </w:rPr>
              <w:t>125</w:t>
            </w:r>
            <w:r>
              <w:t xml:space="preserve">　n.公司；法人</w:t>
            </w:r>
          </w:p>
        </w:tc>
        <w:tc>
          <w:tcPr>
            <w:tcW w:type="auto" w:w="0"/>
            <w:vAlign w:val="center"/>
          </w:tcPr>
          <w:p>
            <w:pPr>
              <w:pStyle w:val="Normal"/>
            </w:pPr>
            <w:r>
              <w:rPr>
                <w:rStyle w:val="Text7"/>
              </w:rPr>
              <w:t>126</w:t>
            </w:r>
            <w:r>
              <w:t xml:space="preserve">　a.公司的；法人的</w:t>
            </w:r>
          </w:p>
        </w:tc>
      </w:tr>
      <w:tr>
        <w:tc>
          <w:tcPr>
            <w:tcW w:type="auto" w:w="0"/>
            <w:vAlign w:val="center"/>
          </w:tcPr>
          <w:p>
            <w:pPr>
              <w:pStyle w:val="Normal"/>
            </w:pPr>
            <w:r>
              <w:rPr>
                <w:rStyle w:val="Text7"/>
              </w:rPr>
              <w:t>127</w:t>
            </w:r>
            <w:r>
              <w:t xml:space="preserve">　vt.改正 a.正确的</w:t>
            </w:r>
          </w:p>
        </w:tc>
        <w:tc>
          <w:tcPr>
            <w:tcW w:type="auto" w:w="0"/>
            <w:vAlign w:val="center"/>
          </w:tcPr>
          <w:p>
            <w:pPr>
              <w:pStyle w:val="Normal"/>
            </w:pPr>
            <w:r>
              <w:rPr>
                <w:rStyle w:val="Text7"/>
              </w:rPr>
              <w:t>128</w:t>
            </w:r>
            <w:r>
              <w:t xml:space="preserve">　n./v.辩论，争论</w:t>
            </w:r>
          </w:p>
        </w:tc>
      </w:tr>
      <w:tr>
        <w:tc>
          <w:tcPr>
            <w:tcW w:type="auto" w:w="0"/>
            <w:vAlign w:val="center"/>
          </w:tcPr>
          <w:p>
            <w:pPr>
              <w:pStyle w:val="Normal"/>
            </w:pPr>
            <w:r>
              <w:rPr>
                <w:rStyle w:val="Text7"/>
              </w:rPr>
              <w:t>129</w:t>
            </w:r>
            <w:r>
              <w:t xml:space="preserve">　a.优美的；雅致的</w:t>
            </w:r>
          </w:p>
        </w:tc>
        <w:tc>
          <w:tcPr>
            <w:tcW w:type="auto" w:w="0"/>
            <w:vAlign w:val="center"/>
          </w:tcPr>
          <w:p>
            <w:pPr>
              <w:pStyle w:val="Normal"/>
            </w:pPr>
            <w:r>
              <w:rPr>
                <w:rStyle w:val="Text7"/>
              </w:rPr>
              <w:t>130</w:t>
            </w:r>
            <w:r>
              <w:t xml:space="preserve">　n.幻想</w:t>
            </w:r>
          </w:p>
        </w:tc>
      </w:tr>
      <w:tr>
        <w:tc>
          <w:tcPr>
            <w:tcW w:type="auto" w:w="0"/>
            <w:vAlign w:val="center"/>
          </w:tcPr>
          <w:p>
            <w:pPr>
              <w:pStyle w:val="Normal"/>
            </w:pPr>
            <w:r>
              <w:rPr>
                <w:rStyle w:val="Text7"/>
              </w:rPr>
              <w:t>131</w:t>
            </w:r>
            <w:r>
              <w:t xml:space="preserve">　a.幻想的；极好的</w:t>
            </w:r>
          </w:p>
        </w:tc>
        <w:tc>
          <w:tcPr>
            <w:tcW w:type="auto" w:w="0"/>
            <w:vAlign w:val="center"/>
          </w:tcPr>
          <w:p>
            <w:pPr>
              <w:pStyle w:val="Normal"/>
            </w:pPr>
            <w:r>
              <w:rPr>
                <w:rStyle w:val="Text7"/>
              </w:rPr>
              <w:t>132</w:t>
            </w:r>
            <w:r>
              <w:t xml:space="preserve">　n.地理（学）</w:t>
            </w:r>
          </w:p>
        </w:tc>
      </w:tr>
      <w:tr>
        <w:tc>
          <w:tcPr>
            <w:tcW w:type="auto" w:w="0"/>
            <w:vAlign w:val="center"/>
          </w:tcPr>
          <w:p>
            <w:pPr>
              <w:pStyle w:val="Normal"/>
            </w:pPr>
            <w:r>
              <w:rPr>
                <w:rStyle w:val="Text7"/>
              </w:rPr>
              <w:t>133</w:t>
            </w:r>
            <w:r>
              <w:t xml:space="preserve">　a.地理的</w:t>
            </w:r>
          </w:p>
        </w:tc>
        <w:tc>
          <w:tcPr>
            <w:tcW w:type="auto" w:w="0"/>
            <w:vAlign w:val="center"/>
          </w:tcPr>
          <w:p>
            <w:pPr>
              <w:pStyle w:val="Normal"/>
            </w:pPr>
            <w:r>
              <w:rPr>
                <w:rStyle w:val="Text7"/>
              </w:rPr>
              <w:t>134</w:t>
            </w:r>
            <w:r>
              <w:t xml:space="preserve">　a.粗糙的；残酷的</w:t>
            </w:r>
          </w:p>
        </w:tc>
      </w:tr>
      <w:tr>
        <w:tc>
          <w:tcPr>
            <w:tcW w:type="auto" w:w="0"/>
            <w:vAlign w:val="center"/>
          </w:tcPr>
          <w:p>
            <w:pPr>
              <w:pStyle w:val="Normal"/>
            </w:pPr>
            <w:r>
              <w:rPr>
                <w:rStyle w:val="Text7"/>
              </w:rPr>
              <w:t>135</w:t>
            </w:r>
            <w:r>
              <w:t xml:space="preserve">　vt.设置；使躺下</w:t>
            </w:r>
          </w:p>
        </w:tc>
        <w:tc>
          <w:tcPr>
            <w:tcW w:type="auto" w:w="0"/>
            <w:vAlign w:val="center"/>
          </w:tcPr>
          <w:p>
            <w:pPr>
              <w:pStyle w:val="Normal"/>
            </w:pPr>
            <w:r>
              <w:rPr>
                <w:rStyle w:val="Text7"/>
              </w:rPr>
              <w:t>136</w:t>
            </w:r>
            <w:r>
              <w:t xml:space="preserve">　v.生产，制造</w:t>
            </w:r>
          </w:p>
        </w:tc>
      </w:tr>
      <w:tr>
        <w:tc>
          <w:tcPr>
            <w:tcW w:type="auto" w:w="0"/>
            <w:vAlign w:val="center"/>
          </w:tcPr>
          <w:p>
            <w:pPr>
              <w:pStyle w:val="Normal"/>
            </w:pPr>
            <w:r>
              <w:rPr>
                <w:rStyle w:val="Text7"/>
              </w:rPr>
              <w:t>137</w:t>
            </w:r>
            <w:r>
              <w:t xml:space="preserve">　n.网</w:t>
            </w:r>
          </w:p>
        </w:tc>
        <w:tc>
          <w:tcPr>
            <w:tcW w:type="auto" w:w="0"/>
            <w:vAlign w:val="center"/>
          </w:tcPr>
          <w:p>
            <w:pPr>
              <w:pStyle w:val="Normal"/>
            </w:pPr>
            <w:r>
              <w:rPr>
                <w:rStyle w:val="Text7"/>
              </w:rPr>
              <w:t>138</w:t>
            </w:r>
            <w:r>
              <w:t xml:space="preserve">　n.网络</w:t>
            </w:r>
          </w:p>
        </w:tc>
      </w:tr>
      <w:tr>
        <w:tc>
          <w:tcPr>
            <w:tcW w:type="auto" w:w="0"/>
            <w:vAlign w:val="center"/>
          </w:tcPr>
          <w:p>
            <w:pPr>
              <w:pStyle w:val="Normal"/>
            </w:pPr>
            <w:r>
              <w:rPr>
                <w:rStyle w:val="Text7"/>
              </w:rPr>
              <w:t>139</w:t>
            </w:r>
            <w:r>
              <w:t xml:space="preserve">　n.杂食动物</w:t>
            </w:r>
          </w:p>
        </w:tc>
        <w:tc>
          <w:tcPr>
            <w:tcW w:type="auto" w:w="0"/>
            <w:vAlign w:val="center"/>
          </w:tcPr>
          <w:p>
            <w:pPr>
              <w:pStyle w:val="Normal"/>
            </w:pPr>
            <w:r>
              <w:rPr>
                <w:rStyle w:val="Text7"/>
              </w:rPr>
              <w:t>140</w:t>
            </w:r>
            <w:r>
              <w:t xml:space="preserve">　a.纯洁的；纯粹的</w:t>
            </w:r>
          </w:p>
        </w:tc>
      </w:tr>
      <w:tr>
        <w:tc>
          <w:tcPr>
            <w:tcW w:type="auto" w:w="0"/>
            <w:vAlign w:val="center"/>
          </w:tcPr>
          <w:p>
            <w:pPr>
              <w:pStyle w:val="Normal"/>
            </w:pPr>
            <w:r>
              <w:rPr>
                <w:rStyle w:val="Text7"/>
              </w:rPr>
              <w:t>141</w:t>
            </w:r>
            <w:r>
              <w:t xml:space="preserve">　n.纯洁；纯粹</w:t>
            </w:r>
          </w:p>
        </w:tc>
        <w:tc>
          <w:tcPr>
            <w:tcW w:type="auto" w:w="0"/>
            <w:vAlign w:val="center"/>
          </w:tcPr>
          <w:p>
            <w:pPr>
              <w:pStyle w:val="Normal"/>
            </w:pPr>
            <w:r>
              <w:rPr>
                <w:rStyle w:val="Text7"/>
              </w:rPr>
              <w:t>142</w:t>
            </w:r>
            <w:r>
              <w:t xml:space="preserve">　n.纯粹主义者；清教徒</w:t>
            </w:r>
          </w:p>
        </w:tc>
      </w:tr>
      <w:tr>
        <w:tc>
          <w:tcPr>
            <w:tcW w:type="auto" w:w="0"/>
            <w:vAlign w:val="center"/>
          </w:tcPr>
          <w:p>
            <w:pPr>
              <w:pStyle w:val="Normal"/>
            </w:pPr>
            <w:r>
              <w:rPr>
                <w:rStyle w:val="Text7"/>
              </w:rPr>
              <w:t>143</w:t>
            </w:r>
            <w:r>
              <w:t xml:space="preserve">　n.比率 vt.评估</w:t>
            </w:r>
          </w:p>
        </w:tc>
        <w:tc>
          <w:tcPr>
            <w:tcW w:type="auto" w:w="0"/>
            <w:vAlign w:val="center"/>
          </w:tcPr>
          <w:p>
            <w:pPr>
              <w:pStyle w:val="Normal"/>
            </w:pPr>
            <w:r>
              <w:rPr>
                <w:rStyle w:val="Text7"/>
              </w:rPr>
              <w:t>144</w:t>
            </w:r>
            <w:r>
              <w:t xml:space="preserve">　v.说，讲 n.决定权</w:t>
            </w:r>
          </w:p>
        </w:tc>
      </w:tr>
      <w:tr>
        <w:tc>
          <w:tcPr>
            <w:tcW w:type="auto" w:w="0"/>
            <w:vAlign w:val="center"/>
          </w:tcPr>
          <w:p>
            <w:pPr>
              <w:pStyle w:val="Normal"/>
            </w:pPr>
            <w:r>
              <w:rPr>
                <w:rStyle w:val="Text7"/>
              </w:rPr>
              <w:t>145</w:t>
            </w:r>
            <w:r>
              <w:t xml:space="preserve">　n.谚语</w:t>
            </w:r>
          </w:p>
        </w:tc>
        <w:tc>
          <w:tcPr>
            <w:tcW w:type="auto" w:w="0"/>
            <w:vAlign w:val="center"/>
          </w:tcPr>
          <w:p>
            <w:pPr>
              <w:pStyle w:val="Normal"/>
            </w:pPr>
            <w:r>
              <w:rPr>
                <w:rStyle w:val="Text7"/>
              </w:rPr>
              <w:t>146</w:t>
            </w:r>
            <w:r>
              <w:t xml:space="preserve">　n./v.努力；斗争</w:t>
            </w:r>
          </w:p>
        </w:tc>
      </w:tr>
      <w:tr>
        <w:tc>
          <w:tcPr>
            <w:tcW w:type="auto" w:w="0"/>
            <w:vAlign w:val="center"/>
          </w:tcPr>
          <w:p>
            <w:pPr>
              <w:pStyle w:val="Normal"/>
            </w:pPr>
            <w:r>
              <w:rPr>
                <w:rStyle w:val="Text7"/>
              </w:rPr>
              <w:t>147</w:t>
            </w:r>
            <w:r>
              <w:t xml:space="preserve">　n.工作室；演播室</w:t>
            </w:r>
          </w:p>
        </w:tc>
        <w:tc>
          <w:tcPr>
            <w:tcW w:type="auto" w:w="0"/>
            <w:vAlign w:val="center"/>
          </w:tcPr>
          <w:p>
            <w:pPr>
              <w:pStyle w:val="Normal"/>
            </w:pPr>
            <w:r>
              <w:rPr>
                <w:rStyle w:val="Text7"/>
              </w:rPr>
              <w:t>148</w:t>
            </w:r>
            <w:r>
              <w:t xml:space="preserve">　n.老兵 a.经验丰富的</w:t>
            </w:r>
          </w:p>
        </w:tc>
      </w:tr>
      <w:tr>
        <w:tc>
          <w:tcPr>
            <w:tcW w:type="auto" w:w="0"/>
            <w:vAlign w:val="center"/>
          </w:tcPr>
          <w:p>
            <w:pPr>
              <w:pStyle w:val="Normal"/>
            </w:pPr>
            <w:r>
              <w:rPr>
                <w:rStyle w:val="Text7"/>
              </w:rPr>
              <w:t>149</w:t>
            </w:r>
            <w:r>
              <w:t xml:space="preserve">　n.天气；暴风雨</w:t>
            </w:r>
          </w:p>
        </w:tc>
        <w:tc>
          <w:tcPr>
            <w:tcW w:type="auto" w:w="0"/>
            <w:vAlign w:val="center"/>
          </w:tcPr>
          <w:p>
            <w:pPr>
              <w:pStyle w:val="Normal"/>
            </w:pPr>
            <w:r>
              <w:rPr>
                <w:rStyle w:val="Text7"/>
              </w:rPr>
              <w:t>150</w:t>
            </w:r>
            <w:r>
              <w:t xml:space="preserve">　vt.生育；承受</w:t>
            </w:r>
          </w:p>
        </w:tc>
      </w:tr>
      <w:tr>
        <w:tc>
          <w:tcPr>
            <w:tcW w:type="auto" w:w="0"/>
            <w:vAlign w:val="center"/>
          </w:tcPr>
          <w:p>
            <w:pPr>
              <w:pStyle w:val="Normal"/>
            </w:pPr>
            <w:r>
              <w:rPr>
                <w:rStyle w:val="Text7"/>
              </w:rPr>
              <w:t>151</w:t>
            </w:r>
            <w:r>
              <w:t xml:space="preserve">　vi.关心；介意</w:t>
            </w:r>
          </w:p>
        </w:tc>
        <w:tc>
          <w:tcPr>
            <w:tcW w:type="auto" w:w="0"/>
            <w:vAlign w:val="center"/>
          </w:tcPr>
          <w:p>
            <w:pPr>
              <w:pStyle w:val="Normal"/>
            </w:pPr>
            <w:r>
              <w:rPr>
                <w:rStyle w:val="Text7"/>
              </w:rPr>
              <w:t>152</w:t>
            </w:r>
            <w:r>
              <w:t xml:space="preserve">　n.债，借款</w:t>
            </w:r>
          </w:p>
        </w:tc>
      </w:tr>
      <w:tr>
        <w:tc>
          <w:tcPr>
            <w:tcW w:type="auto" w:w="0"/>
            <w:vAlign w:val="center"/>
          </w:tcPr>
          <w:p>
            <w:pPr>
              <w:pStyle w:val="Normal"/>
            </w:pPr>
            <w:r>
              <w:rPr>
                <w:rStyle w:val="Text7"/>
              </w:rPr>
              <w:t>153</w:t>
            </w:r>
            <w:r>
              <w:t xml:space="preserve">　n.组成部分；要素</w:t>
            </w:r>
          </w:p>
        </w:tc>
        <w:tc>
          <w:tcPr>
            <w:tcW w:type="auto" w:w="0"/>
            <w:vAlign w:val="center"/>
          </w:tcPr>
          <w:p>
            <w:pPr>
              <w:pStyle w:val="Normal"/>
            </w:pPr>
            <w:r>
              <w:rPr>
                <w:rStyle w:val="Text7"/>
              </w:rPr>
              <w:t>154</w:t>
            </w:r>
            <w:r>
              <w:t xml:space="preserve">　a./ad.远的（地）</w:t>
            </w:r>
          </w:p>
        </w:tc>
      </w:tr>
      <w:tr>
        <w:tc>
          <w:tcPr>
            <w:tcW w:type="auto" w:w="0"/>
            <w:vAlign w:val="center"/>
          </w:tcPr>
          <w:p>
            <w:pPr>
              <w:pStyle w:val="Normal"/>
            </w:pPr>
            <w:r>
              <w:rPr>
                <w:rStyle w:val="Text7"/>
              </w:rPr>
              <w:t>155</w:t>
            </w:r>
            <w:r>
              <w:t xml:space="preserve">　vt.得到；捉住</w:t>
            </w:r>
          </w:p>
        </w:tc>
        <w:tc>
          <w:tcPr>
            <w:tcW w:type="auto" w:w="0"/>
            <w:vAlign w:val="center"/>
          </w:tcPr>
          <w:p>
            <w:pPr>
              <w:pStyle w:val="Normal"/>
            </w:pPr>
            <w:r>
              <w:rPr>
                <w:rStyle w:val="Text7"/>
              </w:rPr>
              <w:t>156</w:t>
            </w:r>
            <w:r>
              <w:t xml:space="preserve">　n.急忙；草率</w:t>
            </w:r>
          </w:p>
        </w:tc>
      </w:tr>
      <w:tr>
        <w:tc>
          <w:tcPr>
            <w:tcW w:type="auto" w:w="0"/>
            <w:vAlign w:val="center"/>
          </w:tcPr>
          <w:p>
            <w:pPr>
              <w:pStyle w:val="Normal"/>
            </w:pPr>
            <w:r>
              <w:rPr>
                <w:rStyle w:val="Text7"/>
              </w:rPr>
              <w:t>157</w:t>
            </w:r>
            <w:r>
              <w:t xml:space="preserve">　n.布局；安排</w:t>
            </w:r>
          </w:p>
        </w:tc>
        <w:tc>
          <w:tcPr>
            <w:tcW w:type="auto" w:w="0"/>
            <w:vAlign w:val="center"/>
          </w:tcPr>
          <w:p>
            <w:pPr>
              <w:pStyle w:val="Normal"/>
            </w:pPr>
            <w:r>
              <w:rPr>
                <w:rStyle w:val="Text7"/>
              </w:rPr>
              <w:t>158</w:t>
            </w:r>
            <w:r>
              <w:t xml:space="preserve">　vi.行军；游行</w:t>
            </w:r>
          </w:p>
        </w:tc>
      </w:tr>
      <w:tr>
        <w:tc>
          <w:tcPr>
            <w:tcW w:type="auto" w:w="0"/>
            <w:vAlign w:val="center"/>
          </w:tcPr>
          <w:p>
            <w:pPr>
              <w:pStyle w:val="Normal"/>
            </w:pPr>
            <w:r>
              <w:rPr>
                <w:rStyle w:val="Text7"/>
              </w:rPr>
              <w:t>159</w:t>
            </w:r>
            <w:r>
              <w:t xml:space="preserve">　prep.在…上；在…旁</w:t>
            </w:r>
          </w:p>
        </w:tc>
        <w:tc>
          <w:tcPr>
            <w:tcW w:type="auto" w:w="0"/>
            <w:vAlign w:val="center"/>
          </w:tcPr>
          <w:p>
            <w:pPr>
              <w:pStyle w:val="Normal"/>
            </w:pPr>
            <w:r>
              <w:rPr>
                <w:rStyle w:val="Text7"/>
              </w:rPr>
              <w:t>160</w:t>
            </w:r>
            <w:r>
              <w:t xml:space="preserve">　ad./a.向前（的）；在前面（的）</w:t>
            </w:r>
          </w:p>
        </w:tc>
      </w:tr>
      <w:tr>
        <w:tc>
          <w:tcPr>
            <w:tcW w:type="auto" w:w="0"/>
            <w:vAlign w:val="center"/>
          </w:tcPr>
          <w:p>
            <w:pPr>
              <w:pStyle w:val="Normal"/>
            </w:pPr>
            <w:r>
              <w:rPr>
                <w:rStyle w:val="Text7"/>
              </w:rPr>
              <w:t>161</w:t>
            </w:r>
            <w:r>
              <w:t xml:space="preserve">　n./v.释义；改述</w:t>
            </w:r>
          </w:p>
        </w:tc>
        <w:tc>
          <w:tcPr>
            <w:tcW w:type="auto" w:w="0"/>
            <w:vAlign w:val="center"/>
          </w:tcPr>
          <w:p>
            <w:pPr>
              <w:pStyle w:val="Normal"/>
            </w:pPr>
            <w:r>
              <w:rPr>
                <w:rStyle w:val="Text7"/>
              </w:rPr>
              <w:t>162</w:t>
            </w:r>
            <w:r>
              <w:t xml:space="preserve">　n.钱包；金钱</w:t>
            </w:r>
          </w:p>
        </w:tc>
      </w:tr>
      <w:tr>
        <w:tc>
          <w:tcPr>
            <w:tcW w:type="auto" w:w="0"/>
            <w:vAlign w:val="center"/>
          </w:tcPr>
          <w:p>
            <w:pPr>
              <w:pStyle w:val="Normal"/>
            </w:pPr>
            <w:r>
              <w:rPr>
                <w:rStyle w:val="Text7"/>
              </w:rPr>
              <w:t>163</w:t>
            </w:r>
            <w:r>
              <w:t xml:space="preserve">　n.比，比率</w:t>
            </w:r>
          </w:p>
        </w:tc>
        <w:tc>
          <w:tcPr>
            <w:tcW w:type="auto" w:w="0"/>
            <w:vAlign w:val="center"/>
          </w:tcPr>
          <w:p>
            <w:pPr>
              <w:pStyle w:val="Normal"/>
            </w:pPr>
            <w:r>
              <w:rPr>
                <w:rStyle w:val="Text7"/>
              </w:rPr>
              <w:t>164</w:t>
            </w:r>
            <w:r>
              <w:t xml:space="preserve">　n.刻度；规模</w:t>
            </w:r>
          </w:p>
        </w:tc>
      </w:tr>
      <w:tr>
        <w:tc>
          <w:tcPr>
            <w:tcW w:type="auto" w:w="0"/>
            <w:vAlign w:val="center"/>
          </w:tcPr>
          <w:p>
            <w:pPr>
              <w:pStyle w:val="Normal"/>
            </w:pPr>
            <w:r>
              <w:rPr>
                <w:rStyle w:val="Text7"/>
              </w:rPr>
              <w:t>165</w:t>
            </w:r>
            <w:r>
              <w:t xml:space="preserve">　n.学习；研究；书房</w:t>
            </w:r>
          </w:p>
        </w:tc>
        <w:tc>
          <w:tcPr>
            <w:tcW w:type="auto" w:w="0"/>
            <w:vAlign w:val="center"/>
          </w:tcPr>
          <w:p>
            <w:pPr>
              <w:pStyle w:val="Normal"/>
            </w:pPr>
            <w:r>
              <w:rPr>
                <w:rStyle w:val="Text7"/>
              </w:rPr>
              <w:t>166</w:t>
            </w:r>
            <w:r>
              <w:t xml:space="preserve">　a.不通气的；沉闷的</w:t>
            </w:r>
          </w:p>
        </w:tc>
      </w:tr>
      <w:tr>
        <w:tc>
          <w:tcPr>
            <w:tcW w:type="auto" w:w="0"/>
            <w:vAlign w:val="center"/>
          </w:tcPr>
          <w:p>
            <w:pPr>
              <w:pStyle w:val="Normal"/>
            </w:pPr>
            <w:r>
              <w:rPr>
                <w:rStyle w:val="Text7"/>
              </w:rPr>
              <w:t>167</w:t>
            </w:r>
            <w:r>
              <w:t xml:space="preserve">　n.原料 vt.装满</w:t>
            </w:r>
          </w:p>
        </w:tc>
        <w:tc>
          <w:tcPr>
            <w:tcW w:type="auto" w:w="0"/>
            <w:vAlign w:val="center"/>
          </w:tcPr>
          <w:p>
            <w:pPr>
              <w:pStyle w:val="Normal"/>
            </w:pPr>
            <w:r>
              <w:rPr>
                <w:rStyle w:val="Text7"/>
              </w:rPr>
              <w:t>168</w:t>
            </w:r>
            <w:r>
              <w:t xml:space="preserve">　n.投入不够的经费</w:t>
            </w:r>
          </w:p>
        </w:tc>
      </w:tr>
      <w:tr>
        <w:tc>
          <w:tcPr>
            <w:tcW w:type="auto" w:w="0"/>
            <w:vAlign w:val="center"/>
          </w:tcPr>
          <w:p>
            <w:pPr>
              <w:pStyle w:val="Normal"/>
            </w:pPr>
            <w:r>
              <w:rPr>
                <w:rStyle w:val="Text7"/>
              </w:rPr>
              <w:t>169</w:t>
            </w:r>
            <w:r>
              <w:t xml:space="preserve">　prep.通过，凭借</w:t>
            </w:r>
          </w:p>
        </w:tc>
        <w:tc>
          <w:tcPr>
            <w:tcW w:type="auto" w:w="0"/>
            <w:vAlign w:val="center"/>
          </w:tcPr>
          <w:p>
            <w:pPr>
              <w:pStyle w:val="Normal"/>
            </w:pPr>
            <w:r>
              <w:rPr>
                <w:rStyle w:val="Text7"/>
              </w:rPr>
              <w:t>170</w:t>
            </w:r>
            <w:r>
              <w:t xml:space="preserve">　n.周，一星期</w:t>
            </w:r>
          </w:p>
        </w:tc>
      </w:tr>
      <w:tr>
        <w:tc>
          <w:tcPr>
            <w:tcW w:type="auto" w:w="0"/>
            <w:vAlign w:val="center"/>
          </w:tcPr>
          <w:p>
            <w:pPr>
              <w:pStyle w:val="Normal"/>
            </w:pPr>
            <w:r>
              <w:rPr>
                <w:rStyle w:val="Text7"/>
              </w:rPr>
              <w:t>171</w:t>
            </w:r>
            <w:r>
              <w:t xml:space="preserve">　n.胡须</w:t>
            </w:r>
          </w:p>
        </w:tc>
        <w:tc>
          <w:tcPr>
            <w:tcW w:type="auto" w:w="0"/>
            <w:vAlign w:val="center"/>
          </w:tcPr>
          <w:p>
            <w:pPr>
              <w:pStyle w:val="Normal"/>
            </w:pPr>
            <w:r>
              <w:rPr>
                <w:rStyle w:val="Text7"/>
              </w:rPr>
              <w:t>172</w:t>
            </w:r>
            <w:r>
              <w:t xml:space="preserve">　n.生涯；职业</w:t>
            </w:r>
          </w:p>
        </w:tc>
      </w:tr>
      <w:tr>
        <w:tc>
          <w:tcPr>
            <w:tcW w:type="auto" w:w="0"/>
            <w:vAlign w:val="center"/>
          </w:tcPr>
          <w:p>
            <w:pPr>
              <w:pStyle w:val="Normal"/>
            </w:pPr>
            <w:r>
              <w:rPr>
                <w:rStyle w:val="Text7"/>
              </w:rPr>
              <w:t>173</w:t>
            </w:r>
            <w:r>
              <w:t xml:space="preserve">　n.费用；成本</w:t>
            </w:r>
          </w:p>
        </w:tc>
        <w:tc>
          <w:tcPr>
            <w:tcW w:type="auto" w:w="0"/>
            <w:vAlign w:val="center"/>
          </w:tcPr>
          <w:p>
            <w:pPr>
              <w:pStyle w:val="Normal"/>
            </w:pPr>
            <w:r>
              <w:rPr>
                <w:rStyle w:val="Text7"/>
              </w:rPr>
              <w:t>174</w:t>
            </w:r>
            <w:r>
              <w:t xml:space="preserve">　a.昂贵的</w:t>
            </w:r>
          </w:p>
        </w:tc>
      </w:tr>
      <w:tr>
        <w:tc>
          <w:tcPr>
            <w:tcW w:type="auto" w:w="0"/>
            <w:vAlign w:val="center"/>
          </w:tcPr>
          <w:p>
            <w:pPr>
              <w:pStyle w:val="Normal"/>
            </w:pPr>
            <w:r>
              <w:rPr>
                <w:rStyle w:val="Text7"/>
              </w:rPr>
              <w:t>175</w:t>
            </w:r>
            <w:r>
              <w:t xml:space="preserve">　n.村舍，小屋</w:t>
            </w:r>
          </w:p>
        </w:tc>
        <w:tc>
          <w:tcPr>
            <w:tcW w:type="auto" w:w="0"/>
            <w:vAlign w:val="center"/>
          </w:tcPr>
          <w:p>
            <w:pPr>
              <w:pStyle w:val="Normal"/>
            </w:pPr>
            <w:r>
              <w:rPr>
                <w:rStyle w:val="Text7"/>
              </w:rPr>
              <w:t>176</w:t>
            </w:r>
            <w:r>
              <w:t xml:space="preserve">　n.十年；十年期</w:t>
            </w:r>
          </w:p>
        </w:tc>
      </w:tr>
      <w:tr>
        <w:tc>
          <w:tcPr>
            <w:tcW w:type="auto" w:w="0"/>
            <w:vAlign w:val="center"/>
          </w:tcPr>
          <w:p>
            <w:pPr>
              <w:pStyle w:val="Normal"/>
            </w:pPr>
            <w:r>
              <w:rPr>
                <w:rStyle w:val="Text7"/>
              </w:rPr>
              <w:t>177</w:t>
            </w:r>
            <w:r>
              <w:t xml:space="preserve">　a.远方的，遥远的</w:t>
            </w:r>
          </w:p>
        </w:tc>
        <w:tc>
          <w:tcPr>
            <w:tcW w:type="auto" w:w="0"/>
            <w:vAlign w:val="center"/>
          </w:tcPr>
          <w:p>
            <w:pPr>
              <w:pStyle w:val="Normal"/>
            </w:pPr>
            <w:r>
              <w:rPr>
                <w:rStyle w:val="Text7"/>
              </w:rPr>
              <w:t>178</w:t>
            </w:r>
            <w:r>
              <w:t xml:space="preserve">　n.鬼，幽灵</w:t>
            </w:r>
          </w:p>
        </w:tc>
      </w:tr>
      <w:tr>
        <w:tc>
          <w:tcPr>
            <w:tcW w:type="auto" w:w="0"/>
            <w:vAlign w:val="center"/>
          </w:tcPr>
          <w:p>
            <w:pPr>
              <w:pStyle w:val="Normal"/>
            </w:pPr>
            <w:r>
              <w:rPr>
                <w:rStyle w:val="Text7"/>
              </w:rPr>
              <w:t>179</w:t>
            </w:r>
            <w:r>
              <w:t xml:space="preserve">　v./n.拖，拉</w:t>
            </w:r>
          </w:p>
        </w:tc>
        <w:tc>
          <w:tcPr>
            <w:tcW w:type="auto" w:w="0"/>
            <w:vAlign w:val="center"/>
          </w:tcPr>
          <w:p>
            <w:pPr>
              <w:pStyle w:val="Normal"/>
            </w:pPr>
            <w:r>
              <w:rPr>
                <w:rStyle w:val="Text7"/>
              </w:rPr>
              <w:t>180</w:t>
            </w:r>
            <w:r>
              <w:t xml:space="preserve">　a.神经系统的</w:t>
            </w:r>
          </w:p>
        </w:tc>
      </w:tr>
      <w:tr>
        <w:tc>
          <w:tcPr>
            <w:tcW w:type="auto" w:w="0"/>
            <w:vAlign w:val="center"/>
          </w:tcPr>
          <w:p>
            <w:pPr>
              <w:pStyle w:val="Normal"/>
            </w:pPr>
            <w:r>
              <w:rPr>
                <w:rStyle w:val="Text7"/>
              </w:rPr>
              <w:t>181</w:t>
            </w:r>
            <w:r>
              <w:t xml:space="preserve">　a./ad.联机的（地），在线的（地）</w:t>
            </w:r>
          </w:p>
        </w:tc>
        <w:tc>
          <w:tcPr>
            <w:tcW w:type="auto" w:w="0"/>
            <w:vAlign w:val="center"/>
          </w:tcPr>
          <w:p>
            <w:pPr>
              <w:pStyle w:val="Normal"/>
            </w:pPr>
            <w:r>
              <w:rPr>
                <w:rStyle w:val="Text7"/>
              </w:rPr>
              <w:t>182</w:t>
            </w:r>
            <w:r>
              <w:t xml:space="preserve">　n.父母</w:t>
            </w:r>
          </w:p>
        </w:tc>
      </w:tr>
      <w:tr>
        <w:tc>
          <w:tcPr>
            <w:tcW w:type="auto" w:w="0"/>
            <w:vAlign w:val="center"/>
          </w:tcPr>
          <w:p>
            <w:pPr>
              <w:pStyle w:val="Normal"/>
            </w:pPr>
            <w:r>
              <w:rPr>
                <w:rStyle w:val="Text7"/>
              </w:rPr>
              <w:t>183</w:t>
            </w:r>
            <w:r>
              <w:t xml:space="preserve">　n.父母的身份</w:t>
            </w:r>
          </w:p>
        </w:tc>
        <w:tc>
          <w:tcPr>
            <w:tcW w:type="auto" w:w="0"/>
            <w:vAlign w:val="center"/>
          </w:tcPr>
          <w:p>
            <w:pPr>
              <w:pStyle w:val="Normal"/>
            </w:pPr>
            <w:r>
              <w:rPr>
                <w:rStyle w:val="Text7"/>
              </w:rPr>
              <w:t>184</w:t>
            </w:r>
            <w:r>
              <w:t xml:space="preserve">　a.理性的；合理的</w:t>
            </w:r>
          </w:p>
        </w:tc>
      </w:tr>
      <w:tr>
        <w:tc>
          <w:tcPr>
            <w:tcW w:type="auto" w:w="0"/>
            <w:vAlign w:val="center"/>
          </w:tcPr>
          <w:p>
            <w:pPr>
              <w:pStyle w:val="Normal"/>
            </w:pPr>
            <w:r>
              <w:rPr>
                <w:rStyle w:val="Text7"/>
              </w:rPr>
              <w:t>185</w:t>
            </w:r>
            <w:r>
              <w:t xml:space="preserve">　n.风景；舞台</w:t>
            </w:r>
          </w:p>
        </w:tc>
        <w:tc>
          <w:tcPr>
            <w:tcW w:type="auto" w:w="0"/>
            <w:vAlign w:val="center"/>
          </w:tcPr>
          <w:p>
            <w:pPr>
              <w:pStyle w:val="Normal"/>
            </w:pPr>
            <w:r>
              <w:rPr>
                <w:rStyle w:val="Text7"/>
              </w:rPr>
              <w:t>186</w:t>
            </w:r>
            <w:r>
              <w:t xml:space="preserve">　vt.使惊吓；使昏迷</w:t>
            </w:r>
          </w:p>
        </w:tc>
      </w:tr>
      <w:tr>
        <w:tc>
          <w:tcPr>
            <w:tcW w:type="auto" w:w="0"/>
            <w:vAlign w:val="center"/>
          </w:tcPr>
          <w:p>
            <w:pPr>
              <w:pStyle w:val="Normal"/>
            </w:pPr>
            <w:r>
              <w:rPr>
                <w:rStyle w:val="Text7"/>
              </w:rPr>
              <w:t>187</w:t>
            </w:r>
            <w:r>
              <w:t xml:space="preserve">　a.令人震惊的</w:t>
            </w:r>
          </w:p>
        </w:tc>
        <w:tc>
          <w:tcPr>
            <w:tcW w:type="auto" w:w="0"/>
            <w:vAlign w:val="center"/>
          </w:tcPr>
          <w:p>
            <w:pPr>
              <w:pStyle w:val="Normal"/>
            </w:pPr>
            <w:r>
              <w:rPr>
                <w:rStyle w:val="Text7"/>
              </w:rPr>
              <w:t>188</w:t>
            </w:r>
            <w:r>
              <w:t xml:space="preserve">　n.风格；类型</w:t>
            </w:r>
          </w:p>
        </w:tc>
      </w:tr>
      <w:tr>
        <w:tc>
          <w:tcPr>
            <w:tcW w:type="auto" w:w="0"/>
            <w:vAlign w:val="center"/>
          </w:tcPr>
          <w:p>
            <w:pPr>
              <w:pStyle w:val="Normal"/>
            </w:pPr>
            <w:r>
              <w:rPr>
                <w:rStyle w:val="Text7"/>
              </w:rPr>
              <w:t>189</w:t>
            </w:r>
            <w:r>
              <w:t xml:space="preserve">　a.时髦的，漂亮的</w:t>
            </w:r>
          </w:p>
        </w:tc>
        <w:tc>
          <w:tcPr>
            <w:tcW w:type="auto" w:w="0"/>
            <w:vAlign w:val="center"/>
          </w:tcPr>
          <w:p>
            <w:pPr>
              <w:pStyle w:val="Normal"/>
            </w:pPr>
            <w:r>
              <w:rPr>
                <w:rStyle w:val="Text7"/>
              </w:rPr>
              <w:t>190</w:t>
            </w:r>
            <w:r>
              <w:t xml:space="preserve">　n.设计师，造型师</w:t>
            </w:r>
          </w:p>
        </w:tc>
      </w:tr>
      <w:tr>
        <w:tc>
          <w:tcPr>
            <w:tcW w:type="auto" w:w="0"/>
            <w:vAlign w:val="center"/>
          </w:tcPr>
          <w:p>
            <w:pPr>
              <w:pStyle w:val="Normal"/>
            </w:pPr>
            <w:r>
              <w:rPr>
                <w:rStyle w:val="Text7"/>
              </w:rPr>
              <w:t>191</w:t>
            </w:r>
            <w:r>
              <w:t xml:space="preserve">　n./a.潜意识（的），下意识（的）</w:t>
            </w:r>
          </w:p>
        </w:tc>
        <w:tc>
          <w:tcPr>
            <w:tcW w:type="auto" w:w="0"/>
            <w:vAlign w:val="center"/>
          </w:tcPr>
          <w:p>
            <w:pPr>
              <w:pStyle w:val="Normal"/>
            </w:pPr>
            <w:r>
              <w:rPr>
                <w:rStyle w:val="Text7"/>
              </w:rPr>
              <w:t>192</w:t>
            </w:r>
            <w:r>
              <w:t xml:space="preserve">　n.大学生，大学肄业生</w:t>
            </w:r>
          </w:p>
        </w:tc>
      </w:tr>
      <w:tr>
        <w:tc>
          <w:tcPr>
            <w:tcW w:type="auto" w:w="0"/>
            <w:vAlign w:val="center"/>
          </w:tcPr>
          <w:p>
            <w:pPr>
              <w:pStyle w:val="Normal"/>
            </w:pPr>
            <w:r>
              <w:rPr>
                <w:rStyle w:val="Text7"/>
              </w:rPr>
              <w:t>193</w:t>
            </w:r>
            <w:r>
              <w:t xml:space="preserve">　v.（使）振动；（使）摇摆</w:t>
            </w:r>
          </w:p>
        </w:tc>
        <w:tc>
          <w:tcPr>
            <w:tcW w:type="auto" w:w="0"/>
            <w:vAlign w:val="center"/>
          </w:tcPr>
          <w:p>
            <w:pPr>
              <w:pStyle w:val="Normal"/>
            </w:pPr>
            <w:r>
              <w:rPr>
                <w:rStyle w:val="Text7"/>
              </w:rPr>
              <w:t>194</w:t>
            </w:r>
            <w:r>
              <w:t xml:space="preserve">　a.振动的</w:t>
            </w:r>
          </w:p>
        </w:tc>
      </w:tr>
      <w:tr>
        <w:tc>
          <w:tcPr>
            <w:tcW w:type="auto" w:w="0"/>
            <w:vAlign w:val="center"/>
          </w:tcPr>
          <w:p>
            <w:pPr>
              <w:pStyle w:val="Normal"/>
            </w:pPr>
            <w:r>
              <w:rPr>
                <w:rStyle w:val="Text7"/>
              </w:rPr>
              <w:t>195</w:t>
            </w:r>
            <w:r>
              <w:t xml:space="preserve">　vi.哭泣，流泪</w:t>
            </w:r>
          </w:p>
        </w:tc>
        <w:tc>
          <w:tcPr>
            <w:tcW w:type="auto" w:w="0"/>
            <w:vAlign w:val="center"/>
          </w:tcPr>
          <w:p>
            <w:pPr>
              <w:pStyle w:val="Normal"/>
            </w:pPr>
            <w:r>
              <w:rPr>
                <w:rStyle w:val="Text7"/>
              </w:rPr>
              <w:t>196</w:t>
            </w:r>
            <w:r>
              <w:t xml:space="preserve">　n.一致，符合</w:t>
            </w:r>
          </w:p>
        </w:tc>
      </w:tr>
      <w:tr>
        <w:tc>
          <w:tcPr>
            <w:tcW w:type="auto" w:w="0"/>
            <w:vAlign w:val="center"/>
          </w:tcPr>
          <w:p>
            <w:pPr>
              <w:pStyle w:val="Normal"/>
            </w:pPr>
            <w:r>
              <w:rPr>
                <w:rStyle w:val="Text7"/>
              </w:rPr>
              <w:t>197</w:t>
            </w:r>
            <w:r>
              <w:t xml:space="preserve">　a.相符的；相应的</w:t>
            </w:r>
          </w:p>
        </w:tc>
        <w:tc>
          <w:tcPr>
            <w:tcW w:type="auto" w:w="0"/>
            <w:vAlign w:val="center"/>
          </w:tcPr>
          <w:p>
            <w:pPr>
              <w:pStyle w:val="Normal"/>
            </w:pPr>
            <w:r>
              <w:rPr>
                <w:rStyle w:val="Text7"/>
              </w:rPr>
              <w:t>198</w:t>
            </w:r>
            <w:r>
              <w:t xml:space="preserve">　n.敲击；节奏</w:t>
            </w:r>
          </w:p>
        </w:tc>
      </w:tr>
      <w:tr>
        <w:tc>
          <w:tcPr>
            <w:tcW w:type="auto" w:w="0"/>
            <w:vAlign w:val="center"/>
          </w:tcPr>
          <w:p>
            <w:pPr>
              <w:pStyle w:val="Normal"/>
            </w:pPr>
            <w:r>
              <w:rPr>
                <w:rStyle w:val="Text7"/>
              </w:rPr>
              <w:t>199</w:t>
            </w:r>
            <w:r>
              <w:t xml:space="preserve">　n.承载者；运输公司</w:t>
            </w:r>
          </w:p>
        </w:tc>
        <w:tc>
          <w:tcPr>
            <w:tcW w:type="auto" w:w="0"/>
            <w:vAlign w:val="center"/>
          </w:tcPr>
          <w:p>
            <w:pPr>
              <w:pStyle w:val="Normal"/>
            </w:pPr>
            <w:r>
              <w:rPr>
                <w:rStyle w:val="Text7"/>
              </w:rPr>
              <w:t>200</w:t>
            </w:r>
            <w:r>
              <w:t xml:space="preserve">　n.计算；总数</w:t>
            </w:r>
          </w:p>
        </w:tc>
      </w:tr>
    </w:tbl>
    <w:p>
      <w:bookmarkStart w:id="130" w:name="Top_of_part0071_html"/>
      <w:bookmarkStart w:id="131" w:name="List_10_______Yue____Ri"/>
      <w:pPr>
        <w:pStyle w:val="Heading 2"/>
        <w:pageBreakBefore w:val="on"/>
      </w:pPr>
      <w:r>
        <w:t>List 10</w:t>
      </w:r>
      <w:bookmarkEnd w:id="130"/>
      <w:bookmarkEnd w:id="131"/>
    </w:p>
    <w:p>
      <w:pPr>
        <w:pStyle w:val="Para 16"/>
      </w:pPr>
      <w:r>
        <w:t>___月___日</w:t>
      </w:r>
    </w:p>
    <w:tbl>
      <w:tblPr>
        <w:tblW w:type="auto" w:w="0"/>
      </w:tblPr>
      <w:tr>
        <w:tc>
          <w:tcPr>
            <w:tcW w:type="auto" w:w="0"/>
            <w:vAlign w:val="center"/>
          </w:tcPr>
          <w:p>
            <w:pPr>
              <w:pStyle w:val="Normal"/>
            </w:pPr>
            <w:r>
              <w:rPr>
                <w:rStyle w:val="Text7"/>
              </w:rPr>
              <w:t>1</w:t>
            </w:r>
            <w:r>
              <w:t xml:space="preserve">　counter</w:t>
            </w:r>
          </w:p>
        </w:tc>
        <w:tc>
          <w:tcPr>
            <w:tcW w:type="auto" w:w="0"/>
            <w:vAlign w:val="center"/>
          </w:tcPr>
          <w:p>
            <w:pPr>
              <w:pStyle w:val="Normal"/>
            </w:pPr>
            <w:r>
              <w:rPr>
                <w:rStyle w:val="Text7"/>
              </w:rPr>
              <w:t>2</w:t>
            </w:r>
            <w:r>
              <w:t xml:space="preserve">　counterculture</w:t>
            </w:r>
          </w:p>
        </w:tc>
      </w:tr>
      <w:tr>
        <w:tc>
          <w:tcPr>
            <w:tcW w:type="auto" w:w="0"/>
            <w:vAlign w:val="center"/>
          </w:tcPr>
          <w:p>
            <w:pPr>
              <w:pStyle w:val="Normal"/>
            </w:pPr>
            <w:r>
              <w:rPr>
                <w:rStyle w:val="Text7"/>
              </w:rPr>
              <w:t>3</w:t>
            </w:r>
            <w:r>
              <w:t xml:space="preserve">　decent</w:t>
            </w:r>
          </w:p>
        </w:tc>
        <w:tc>
          <w:tcPr>
            <w:tcW w:type="auto" w:w="0"/>
            <w:vAlign w:val="center"/>
          </w:tcPr>
          <w:p>
            <w:pPr>
              <w:pStyle w:val="Normal"/>
            </w:pPr>
            <w:r>
              <w:rPr>
                <w:rStyle w:val="Text7"/>
              </w:rPr>
              <w:t>4</w:t>
            </w:r>
            <w:r>
              <w:t xml:space="preserve">　far-reaching</w:t>
            </w:r>
          </w:p>
        </w:tc>
      </w:tr>
      <w:tr>
        <w:tc>
          <w:tcPr>
            <w:tcW w:type="auto" w:w="0"/>
            <w:vAlign w:val="center"/>
          </w:tcPr>
          <w:p>
            <w:pPr>
              <w:pStyle w:val="Normal"/>
            </w:pPr>
            <w:r>
              <w:rPr>
                <w:rStyle w:val="Text7"/>
              </w:rPr>
              <w:t>5</w:t>
            </w:r>
            <w:r>
              <w:t xml:space="preserve">　gift</w:t>
            </w:r>
          </w:p>
        </w:tc>
        <w:tc>
          <w:tcPr>
            <w:tcW w:type="auto" w:w="0"/>
            <w:vAlign w:val="center"/>
          </w:tcPr>
          <w:p>
            <w:pPr>
              <w:pStyle w:val="Normal"/>
            </w:pPr>
            <w:r>
              <w:rPr>
                <w:rStyle w:val="Text7"/>
              </w:rPr>
              <w:t>6</w:t>
            </w:r>
            <w:r>
              <w:t xml:space="preserve">　have</w:t>
            </w:r>
          </w:p>
        </w:tc>
      </w:tr>
      <w:tr>
        <w:tc>
          <w:tcPr>
            <w:tcW w:type="auto" w:w="0"/>
            <w:vAlign w:val="center"/>
          </w:tcPr>
          <w:p>
            <w:pPr>
              <w:pStyle w:val="Normal"/>
            </w:pPr>
            <w:r>
              <w:rPr>
                <w:rStyle w:val="Text7"/>
              </w:rPr>
              <w:t>7</w:t>
            </w:r>
            <w:r>
              <w:t xml:space="preserve">　impact</w:t>
            </w:r>
          </w:p>
        </w:tc>
        <w:tc>
          <w:tcPr>
            <w:tcW w:type="auto" w:w="0"/>
            <w:vAlign w:val="center"/>
          </w:tcPr>
          <w:p>
            <w:pPr>
              <w:pStyle w:val="Normal"/>
            </w:pPr>
            <w:r>
              <w:rPr>
                <w:rStyle w:val="Text7"/>
              </w:rPr>
              <w:t>8</w:t>
            </w:r>
            <w:r>
              <w:t xml:space="preserve">　lead</w:t>
            </w:r>
          </w:p>
        </w:tc>
      </w:tr>
      <w:tr>
        <w:tc>
          <w:tcPr>
            <w:tcW w:type="auto" w:w="0"/>
            <w:vAlign w:val="center"/>
          </w:tcPr>
          <w:p>
            <w:pPr>
              <w:pStyle w:val="Normal"/>
            </w:pPr>
            <w:r>
              <w:rPr>
                <w:rStyle w:val="Text7"/>
              </w:rPr>
              <w:t>9</w:t>
            </w:r>
            <w:r>
              <w:t xml:space="preserve">　leader</w:t>
            </w:r>
          </w:p>
        </w:tc>
        <w:tc>
          <w:tcPr>
            <w:tcW w:type="auto" w:w="0"/>
            <w:vAlign w:val="center"/>
          </w:tcPr>
          <w:p>
            <w:pPr>
              <w:pStyle w:val="Normal"/>
            </w:pPr>
            <w:r>
              <w:rPr>
                <w:rStyle w:val="Text7"/>
              </w:rPr>
              <w:t>10</w:t>
            </w:r>
            <w:r>
              <w:t xml:space="preserve">　leadership</w:t>
            </w:r>
          </w:p>
        </w:tc>
      </w:tr>
      <w:tr>
        <w:tc>
          <w:tcPr>
            <w:tcW w:type="auto" w:w="0"/>
            <w:vAlign w:val="center"/>
          </w:tcPr>
          <w:p>
            <w:pPr>
              <w:pStyle w:val="Normal"/>
            </w:pPr>
            <w:r>
              <w:rPr>
                <w:rStyle w:val="Text7"/>
              </w:rPr>
              <w:t>11</w:t>
            </w:r>
            <w:r>
              <w:t xml:space="preserve">　marine</w:t>
            </w:r>
          </w:p>
        </w:tc>
        <w:tc>
          <w:tcPr>
            <w:tcW w:type="auto" w:w="0"/>
            <w:vAlign w:val="center"/>
          </w:tcPr>
          <w:p>
            <w:pPr>
              <w:pStyle w:val="Normal"/>
            </w:pPr>
            <w:r>
              <w:rPr>
                <w:rStyle w:val="Text7"/>
              </w:rPr>
              <w:t>12</w:t>
            </w:r>
            <w:r>
              <w:t xml:space="preserve">　never</w:t>
            </w:r>
          </w:p>
        </w:tc>
      </w:tr>
      <w:tr>
        <w:tc>
          <w:tcPr>
            <w:tcW w:type="auto" w:w="0"/>
            <w:vAlign w:val="center"/>
          </w:tcPr>
          <w:p>
            <w:pPr>
              <w:pStyle w:val="Normal"/>
            </w:pPr>
            <w:r>
              <w:rPr>
                <w:rStyle w:val="Text7"/>
              </w:rPr>
              <w:t>13</w:t>
            </w:r>
            <w:r>
              <w:t xml:space="preserve">　nevertheless</w:t>
            </w:r>
          </w:p>
        </w:tc>
        <w:tc>
          <w:tcPr>
            <w:tcW w:type="auto" w:w="0"/>
            <w:vAlign w:val="center"/>
          </w:tcPr>
          <w:p>
            <w:pPr>
              <w:pStyle w:val="Normal"/>
            </w:pPr>
            <w:r>
              <w:rPr>
                <w:rStyle w:val="Text7"/>
              </w:rPr>
              <w:t>14</w:t>
            </w:r>
            <w:r>
              <w:t xml:space="preserve">　open</w:t>
            </w:r>
          </w:p>
        </w:tc>
      </w:tr>
      <w:tr>
        <w:tc>
          <w:tcPr>
            <w:tcW w:type="auto" w:w="0"/>
            <w:vAlign w:val="center"/>
          </w:tcPr>
          <w:p>
            <w:pPr>
              <w:pStyle w:val="Normal"/>
            </w:pPr>
            <w:r>
              <w:rPr>
                <w:rStyle w:val="Text7"/>
              </w:rPr>
              <w:t>15</w:t>
            </w:r>
            <w:r>
              <w:t xml:space="preserve">　part</w:t>
            </w:r>
          </w:p>
        </w:tc>
        <w:tc>
          <w:tcPr>
            <w:tcW w:type="auto" w:w="0"/>
            <w:vAlign w:val="center"/>
          </w:tcPr>
          <w:p>
            <w:pPr>
              <w:pStyle w:val="Normal"/>
            </w:pPr>
            <w:r>
              <w:rPr>
                <w:rStyle w:val="Text7"/>
              </w:rPr>
              <w:t>16</w:t>
            </w:r>
            <w:r>
              <w:t xml:space="preserve">　raw</w:t>
            </w:r>
          </w:p>
        </w:tc>
      </w:tr>
      <w:tr>
        <w:tc>
          <w:tcPr>
            <w:tcW w:type="auto" w:w="0"/>
            <w:vAlign w:val="center"/>
          </w:tcPr>
          <w:p>
            <w:pPr>
              <w:pStyle w:val="Normal"/>
            </w:pPr>
            <w:r>
              <w:rPr>
                <w:rStyle w:val="Text7"/>
              </w:rPr>
              <w:t>17</w:t>
            </w:r>
            <w:r>
              <w:t xml:space="preserve">　subfield</w:t>
            </w:r>
          </w:p>
        </w:tc>
        <w:tc>
          <w:tcPr>
            <w:tcW w:type="auto" w:w="0"/>
            <w:vAlign w:val="center"/>
          </w:tcPr>
          <w:p>
            <w:pPr>
              <w:pStyle w:val="Normal"/>
            </w:pPr>
            <w:r>
              <w:rPr>
                <w:rStyle w:val="Text7"/>
              </w:rPr>
              <w:t>18</w:t>
            </w:r>
            <w:r>
              <w:t xml:space="preserve">　tempt</w:t>
            </w:r>
          </w:p>
        </w:tc>
      </w:tr>
      <w:tr>
        <w:tc>
          <w:tcPr>
            <w:tcW w:type="auto" w:w="0"/>
            <w:vAlign w:val="center"/>
          </w:tcPr>
          <w:p>
            <w:pPr>
              <w:pStyle w:val="Normal"/>
            </w:pPr>
            <w:r>
              <w:rPr>
                <w:rStyle w:val="Text7"/>
              </w:rPr>
              <w:t>19</w:t>
            </w:r>
            <w:r>
              <w:t xml:space="preserve">　underground</w:t>
            </w:r>
          </w:p>
        </w:tc>
        <w:tc>
          <w:tcPr>
            <w:tcW w:type="auto" w:w="0"/>
            <w:vAlign w:val="center"/>
          </w:tcPr>
          <w:p>
            <w:pPr>
              <w:pStyle w:val="Normal"/>
            </w:pPr>
            <w:r>
              <w:rPr>
                <w:rStyle w:val="Text7"/>
              </w:rPr>
              <w:t>20</w:t>
            </w:r>
            <w:r>
              <w:t xml:space="preserve">　vice</w:t>
            </w:r>
          </w:p>
        </w:tc>
      </w:tr>
      <w:tr>
        <w:tc>
          <w:tcPr>
            <w:tcW w:type="auto" w:w="0"/>
            <w:vAlign w:val="center"/>
          </w:tcPr>
          <w:p>
            <w:pPr>
              <w:pStyle w:val="Normal"/>
            </w:pPr>
            <w:r>
              <w:rPr>
                <w:rStyle w:val="Text7"/>
              </w:rPr>
              <w:t>21</w:t>
            </w:r>
            <w:r>
              <w:t xml:space="preserve">　vicious</w:t>
            </w:r>
          </w:p>
        </w:tc>
        <w:tc>
          <w:tcPr>
            <w:tcW w:type="auto" w:w="0"/>
            <w:vAlign w:val="center"/>
          </w:tcPr>
          <w:p>
            <w:pPr>
              <w:pStyle w:val="Normal"/>
            </w:pPr>
            <w:r>
              <w:rPr>
                <w:rStyle w:val="Text7"/>
              </w:rPr>
              <w:t>22</w:t>
            </w:r>
            <w:r>
              <w:t xml:space="preserve">　weigh</w:t>
            </w:r>
          </w:p>
        </w:tc>
      </w:tr>
      <w:tr>
        <w:tc>
          <w:tcPr>
            <w:tcW w:type="auto" w:w="0"/>
            <w:vAlign w:val="center"/>
          </w:tcPr>
          <w:p>
            <w:pPr>
              <w:pStyle w:val="Normal"/>
            </w:pPr>
            <w:r>
              <w:rPr>
                <w:rStyle w:val="Text7"/>
              </w:rPr>
              <w:t>23</w:t>
            </w:r>
            <w:r>
              <w:t xml:space="preserve">　amendment</w:t>
            </w:r>
          </w:p>
        </w:tc>
        <w:tc>
          <w:tcPr>
            <w:tcW w:type="auto" w:w="0"/>
            <w:vAlign w:val="center"/>
          </w:tcPr>
          <w:p>
            <w:pPr>
              <w:pStyle w:val="Normal"/>
            </w:pPr>
            <w:r>
              <w:rPr>
                <w:rStyle w:val="Text7"/>
              </w:rPr>
              <w:t>24</w:t>
            </w:r>
            <w:r>
              <w:t xml:space="preserve">　backdrop</w:t>
            </w:r>
          </w:p>
        </w:tc>
      </w:tr>
      <w:tr>
        <w:tc>
          <w:tcPr>
            <w:tcW w:type="auto" w:w="0"/>
            <w:vAlign w:val="center"/>
          </w:tcPr>
          <w:p>
            <w:pPr>
              <w:pStyle w:val="Normal"/>
            </w:pPr>
            <w:r>
              <w:rPr>
                <w:rStyle w:val="Text7"/>
              </w:rPr>
              <w:t>25</w:t>
            </w:r>
            <w:r>
              <w:t xml:space="preserve">　block</w:t>
            </w:r>
          </w:p>
        </w:tc>
        <w:tc>
          <w:tcPr>
            <w:tcW w:type="auto" w:w="0"/>
            <w:vAlign w:val="center"/>
          </w:tcPr>
          <w:p>
            <w:pPr>
              <w:pStyle w:val="Normal"/>
            </w:pPr>
            <w:r>
              <w:rPr>
                <w:rStyle w:val="Text7"/>
              </w:rPr>
              <w:t>26</w:t>
            </w:r>
            <w:r>
              <w:t xml:space="preserve">　campus</w:t>
            </w:r>
          </w:p>
        </w:tc>
      </w:tr>
      <w:tr>
        <w:tc>
          <w:tcPr>
            <w:tcW w:type="auto" w:w="0"/>
            <w:vAlign w:val="center"/>
          </w:tcPr>
          <w:p>
            <w:pPr>
              <w:pStyle w:val="Normal"/>
            </w:pPr>
            <w:r>
              <w:rPr>
                <w:rStyle w:val="Text7"/>
              </w:rPr>
              <w:t>27</w:t>
            </w:r>
            <w:r>
              <w:t xml:space="preserve">　coax</w:t>
            </w:r>
          </w:p>
        </w:tc>
        <w:tc>
          <w:tcPr>
            <w:tcW w:type="auto" w:w="0"/>
            <w:vAlign w:val="center"/>
          </w:tcPr>
          <w:p>
            <w:pPr>
              <w:pStyle w:val="Normal"/>
            </w:pPr>
            <w:r>
              <w:rPr>
                <w:rStyle w:val="Text7"/>
              </w:rPr>
              <w:t>28</w:t>
            </w:r>
            <w:r>
              <w:t xml:space="preserve">　creation</w:t>
            </w:r>
          </w:p>
        </w:tc>
      </w:tr>
      <w:tr>
        <w:tc>
          <w:tcPr>
            <w:tcW w:type="auto" w:w="0"/>
            <w:vAlign w:val="center"/>
          </w:tcPr>
          <w:p>
            <w:pPr>
              <w:pStyle w:val="Normal"/>
            </w:pPr>
            <w:r>
              <w:rPr>
                <w:rStyle w:val="Text7"/>
              </w:rPr>
              <w:t>29</w:t>
            </w:r>
            <w:r>
              <w:t xml:space="preserve">　devastating</w:t>
            </w:r>
          </w:p>
        </w:tc>
        <w:tc>
          <w:tcPr>
            <w:tcW w:type="auto" w:w="0"/>
            <w:vAlign w:val="center"/>
          </w:tcPr>
          <w:p>
            <w:pPr>
              <w:pStyle w:val="Normal"/>
            </w:pPr>
            <w:r>
              <w:rPr>
                <w:rStyle w:val="Text7"/>
              </w:rPr>
              <w:t>30</w:t>
            </w:r>
            <w:r>
              <w:t xml:space="preserve">　elicit</w:t>
            </w:r>
          </w:p>
        </w:tc>
      </w:tr>
      <w:tr>
        <w:tc>
          <w:tcPr>
            <w:tcW w:type="auto" w:w="0"/>
            <w:vAlign w:val="center"/>
          </w:tcPr>
          <w:p>
            <w:pPr>
              <w:pStyle w:val="Normal"/>
            </w:pPr>
            <w:r>
              <w:rPr>
                <w:rStyle w:val="Text7"/>
              </w:rPr>
              <w:t>31</w:t>
            </w:r>
            <w:r>
              <w:t xml:space="preserve">　envy</w:t>
            </w:r>
          </w:p>
        </w:tc>
        <w:tc>
          <w:tcPr>
            <w:tcW w:type="auto" w:w="0"/>
            <w:vAlign w:val="center"/>
          </w:tcPr>
          <w:p>
            <w:pPr>
              <w:pStyle w:val="Normal"/>
            </w:pPr>
            <w:r>
              <w:rPr>
                <w:rStyle w:val="Text7"/>
              </w:rPr>
              <w:t>32</w:t>
            </w:r>
            <w:r>
              <w:t xml:space="preserve">　falsehood</w:t>
            </w:r>
          </w:p>
        </w:tc>
      </w:tr>
      <w:tr>
        <w:tc>
          <w:tcPr>
            <w:tcW w:type="auto" w:w="0"/>
            <w:vAlign w:val="center"/>
          </w:tcPr>
          <w:p>
            <w:pPr>
              <w:pStyle w:val="Normal"/>
            </w:pPr>
            <w:r>
              <w:rPr>
                <w:rStyle w:val="Text7"/>
              </w:rPr>
              <w:t>33</w:t>
            </w:r>
            <w:r>
              <w:t xml:space="preserve">　foresight</w:t>
            </w:r>
          </w:p>
        </w:tc>
        <w:tc>
          <w:tcPr>
            <w:tcW w:type="auto" w:w="0"/>
            <w:vAlign w:val="center"/>
          </w:tcPr>
          <w:p>
            <w:pPr>
              <w:pStyle w:val="Normal"/>
            </w:pPr>
            <w:r>
              <w:rPr>
                <w:rStyle w:val="Text7"/>
              </w:rPr>
              <w:t>34</w:t>
            </w:r>
            <w:r>
              <w:t xml:space="preserve">　government-defined</w:t>
            </w:r>
          </w:p>
        </w:tc>
      </w:tr>
      <w:tr>
        <w:tc>
          <w:tcPr>
            <w:tcW w:type="auto" w:w="0"/>
            <w:vAlign w:val="center"/>
          </w:tcPr>
          <w:p>
            <w:pPr>
              <w:pStyle w:val="Normal"/>
            </w:pPr>
            <w:r>
              <w:rPr>
                <w:rStyle w:val="Text7"/>
              </w:rPr>
              <w:t>35</w:t>
            </w:r>
            <w:r>
              <w:t xml:space="preserve">　distinct</w:t>
            </w:r>
          </w:p>
        </w:tc>
        <w:tc>
          <w:tcPr>
            <w:tcW w:type="auto" w:w="0"/>
            <w:vAlign w:val="center"/>
          </w:tcPr>
          <w:p>
            <w:pPr>
              <w:pStyle w:val="Normal"/>
            </w:pPr>
            <w:r>
              <w:rPr>
                <w:rStyle w:val="Text7"/>
              </w:rPr>
              <w:t>36</w:t>
            </w:r>
            <w:r>
              <w:t xml:space="preserve">　distinctly</w:t>
            </w:r>
          </w:p>
        </w:tc>
      </w:tr>
      <w:tr>
        <w:tc>
          <w:tcPr>
            <w:tcW w:type="auto" w:w="0"/>
            <w:vAlign w:val="center"/>
          </w:tcPr>
          <w:p>
            <w:pPr>
              <w:pStyle w:val="Normal"/>
            </w:pPr>
            <w:r>
              <w:rPr>
                <w:rStyle w:val="Text7"/>
              </w:rPr>
              <w:t>37</w:t>
            </w:r>
            <w:r>
              <w:t xml:space="preserve">　distinctive</w:t>
            </w:r>
          </w:p>
        </w:tc>
        <w:tc>
          <w:tcPr>
            <w:tcW w:type="auto" w:w="0"/>
            <w:vAlign w:val="center"/>
          </w:tcPr>
          <w:p>
            <w:pPr>
              <w:pStyle w:val="Normal"/>
            </w:pPr>
            <w:r>
              <w:rPr>
                <w:rStyle w:val="Text7"/>
              </w:rPr>
              <w:t>38</w:t>
            </w:r>
            <w:r>
              <w:t xml:space="preserve">　insecurity</w:t>
            </w:r>
          </w:p>
        </w:tc>
      </w:tr>
      <w:tr>
        <w:tc>
          <w:tcPr>
            <w:tcW w:type="auto" w:w="0"/>
            <w:vAlign w:val="center"/>
          </w:tcPr>
          <w:p>
            <w:pPr>
              <w:pStyle w:val="Normal"/>
            </w:pPr>
            <w:r>
              <w:rPr>
                <w:rStyle w:val="Text7"/>
              </w:rPr>
              <w:t>39</w:t>
            </w:r>
            <w:r>
              <w:t xml:space="preserve">　lawsuit</w:t>
            </w:r>
          </w:p>
        </w:tc>
        <w:tc>
          <w:tcPr>
            <w:tcW w:type="auto" w:w="0"/>
            <w:vAlign w:val="center"/>
          </w:tcPr>
          <w:p>
            <w:pPr>
              <w:pStyle w:val="Normal"/>
            </w:pPr>
            <w:r>
              <w:rPr>
                <w:rStyle w:val="Text7"/>
              </w:rPr>
              <w:t>40</w:t>
            </w:r>
            <w:r>
              <w:t xml:space="preserve">　lucrative</w:t>
            </w:r>
          </w:p>
        </w:tc>
      </w:tr>
      <w:tr>
        <w:tc>
          <w:tcPr>
            <w:tcW w:type="auto" w:w="0"/>
            <w:vAlign w:val="center"/>
          </w:tcPr>
          <w:p>
            <w:pPr>
              <w:pStyle w:val="Normal"/>
            </w:pPr>
            <w:r>
              <w:rPr>
                <w:rStyle w:val="Text7"/>
              </w:rPr>
              <w:t>41</w:t>
            </w:r>
            <w:r>
              <w:t xml:space="preserve">　milestone</w:t>
            </w:r>
          </w:p>
        </w:tc>
        <w:tc>
          <w:tcPr>
            <w:tcW w:type="auto" w:w="0"/>
            <w:vAlign w:val="center"/>
          </w:tcPr>
          <w:p>
            <w:pPr>
              <w:pStyle w:val="Normal"/>
            </w:pPr>
            <w:r>
              <w:rPr>
                <w:rStyle w:val="Text7"/>
              </w:rPr>
              <w:t>42</w:t>
            </w:r>
            <w:r>
              <w:t xml:space="preserve">　newcomer</w:t>
            </w:r>
          </w:p>
        </w:tc>
      </w:tr>
      <w:tr>
        <w:tc>
          <w:tcPr>
            <w:tcW w:type="auto" w:w="0"/>
            <w:vAlign w:val="center"/>
          </w:tcPr>
          <w:p>
            <w:pPr>
              <w:pStyle w:val="Normal"/>
            </w:pPr>
            <w:r>
              <w:rPr>
                <w:rStyle w:val="Text7"/>
              </w:rPr>
              <w:t>43</w:t>
            </w:r>
            <w:r>
              <w:t xml:space="preserve">　onion</w:t>
            </w:r>
          </w:p>
        </w:tc>
        <w:tc>
          <w:tcPr>
            <w:tcW w:type="auto" w:w="0"/>
            <w:vAlign w:val="center"/>
          </w:tcPr>
          <w:p>
            <w:pPr>
              <w:pStyle w:val="Normal"/>
            </w:pPr>
            <w:r>
              <w:rPr>
                <w:rStyle w:val="Text7"/>
              </w:rPr>
              <w:t>44</w:t>
            </w:r>
            <w:r>
              <w:t xml:space="preserve">　packed</w:t>
            </w:r>
          </w:p>
        </w:tc>
      </w:tr>
      <w:tr>
        <w:tc>
          <w:tcPr>
            <w:tcW w:type="auto" w:w="0"/>
            <w:vAlign w:val="center"/>
          </w:tcPr>
          <w:p>
            <w:pPr>
              <w:pStyle w:val="Normal"/>
            </w:pPr>
            <w:r>
              <w:rPr>
                <w:rStyle w:val="Text7"/>
              </w:rPr>
              <w:t>45</w:t>
            </w:r>
            <w:r>
              <w:t xml:space="preserve">　pile</w:t>
            </w:r>
          </w:p>
        </w:tc>
        <w:tc>
          <w:tcPr>
            <w:tcW w:type="auto" w:w="0"/>
            <w:vAlign w:val="center"/>
          </w:tcPr>
          <w:p>
            <w:pPr>
              <w:pStyle w:val="Normal"/>
            </w:pPr>
            <w:r>
              <w:rPr>
                <w:rStyle w:val="Text7"/>
              </w:rPr>
              <w:t>46</w:t>
            </w:r>
            <w:r>
              <w:t xml:space="preserve">　architect</w:t>
            </w:r>
          </w:p>
        </w:tc>
      </w:tr>
      <w:tr>
        <w:tc>
          <w:tcPr>
            <w:tcW w:type="auto" w:w="0"/>
            <w:vAlign w:val="center"/>
          </w:tcPr>
          <w:p>
            <w:pPr>
              <w:pStyle w:val="Normal"/>
            </w:pPr>
            <w:r>
              <w:rPr>
                <w:rStyle w:val="Text7"/>
              </w:rPr>
              <w:t>47</w:t>
            </w:r>
            <w:r>
              <w:t xml:space="preserve">　architecture</w:t>
            </w:r>
          </w:p>
        </w:tc>
        <w:tc>
          <w:tcPr>
            <w:tcW w:type="auto" w:w="0"/>
            <w:vAlign w:val="center"/>
          </w:tcPr>
          <w:p>
            <w:pPr>
              <w:pStyle w:val="Normal"/>
            </w:pPr>
            <w:r>
              <w:rPr>
                <w:rStyle w:val="Text7"/>
              </w:rPr>
              <w:t>48</w:t>
            </w:r>
            <w:r>
              <w:t xml:space="preserve">　presuppose</w:t>
            </w:r>
          </w:p>
        </w:tc>
      </w:tr>
      <w:tr>
        <w:tc>
          <w:tcPr>
            <w:tcW w:type="auto" w:w="0"/>
            <w:vAlign w:val="center"/>
          </w:tcPr>
          <w:p>
            <w:pPr>
              <w:pStyle w:val="Normal"/>
            </w:pPr>
            <w:r>
              <w:rPr>
                <w:rStyle w:val="Text7"/>
              </w:rPr>
              <w:t>49</w:t>
            </w:r>
            <w:r>
              <w:t xml:space="preserve">　pupil</w:t>
            </w:r>
          </w:p>
        </w:tc>
        <w:tc>
          <w:tcPr>
            <w:tcW w:type="auto" w:w="0"/>
            <w:vAlign w:val="center"/>
          </w:tcPr>
          <w:p>
            <w:pPr>
              <w:pStyle w:val="Normal"/>
            </w:pPr>
            <w:r>
              <w:rPr>
                <w:rStyle w:val="Text7"/>
              </w:rPr>
              <w:t>50</w:t>
            </w:r>
            <w:r>
              <w:t xml:space="preserve">　reliance</w:t>
            </w:r>
          </w:p>
        </w:tc>
      </w:tr>
      <w:tr>
        <w:tc>
          <w:tcPr>
            <w:tcW w:type="auto" w:w="0"/>
            <w:vAlign w:val="center"/>
          </w:tcPr>
          <w:p>
            <w:pPr>
              <w:pStyle w:val="Normal"/>
            </w:pPr>
            <w:r>
              <w:rPr>
                <w:rStyle w:val="Text7"/>
              </w:rPr>
              <w:t>51</w:t>
            </w:r>
            <w:r>
              <w:t xml:space="preserve">　invest</w:t>
            </w:r>
          </w:p>
        </w:tc>
        <w:tc>
          <w:tcPr>
            <w:tcW w:type="auto" w:w="0"/>
            <w:vAlign w:val="center"/>
          </w:tcPr>
          <w:p>
            <w:pPr>
              <w:pStyle w:val="Normal"/>
            </w:pPr>
            <w:r>
              <w:rPr>
                <w:rStyle w:val="Text7"/>
              </w:rPr>
              <w:t>52</w:t>
            </w:r>
            <w:r>
              <w:t xml:space="preserve">　investment</w:t>
            </w:r>
          </w:p>
        </w:tc>
      </w:tr>
      <w:tr>
        <w:tc>
          <w:tcPr>
            <w:tcW w:type="auto" w:w="0"/>
            <w:vAlign w:val="center"/>
          </w:tcPr>
          <w:p>
            <w:pPr>
              <w:pStyle w:val="Normal"/>
            </w:pPr>
            <w:r>
              <w:rPr>
                <w:rStyle w:val="Text7"/>
              </w:rPr>
              <w:t>53</w:t>
            </w:r>
            <w:r>
              <w:t xml:space="preserve">　investor</w:t>
            </w:r>
          </w:p>
        </w:tc>
        <w:tc>
          <w:tcPr>
            <w:tcW w:type="auto" w:w="0"/>
            <w:vAlign w:val="center"/>
          </w:tcPr>
          <w:p>
            <w:pPr>
              <w:pStyle w:val="Normal"/>
            </w:pPr>
            <w:r>
              <w:rPr>
                <w:rStyle w:val="Text7"/>
              </w:rPr>
              <w:t>54</w:t>
            </w:r>
            <w:r>
              <w:t xml:space="preserve">　slow</w:t>
            </w:r>
          </w:p>
        </w:tc>
      </w:tr>
      <w:tr>
        <w:tc>
          <w:tcPr>
            <w:tcW w:type="auto" w:w="0"/>
            <w:vAlign w:val="center"/>
          </w:tcPr>
          <w:p>
            <w:pPr>
              <w:pStyle w:val="Normal"/>
            </w:pPr>
            <w:r>
              <w:rPr>
                <w:rStyle w:val="Text7"/>
              </w:rPr>
              <w:t>55</w:t>
            </w:r>
            <w:r>
              <w:t xml:space="preserve">　step</w:t>
            </w:r>
          </w:p>
        </w:tc>
        <w:tc>
          <w:tcPr>
            <w:tcW w:type="auto" w:w="0"/>
            <w:vAlign w:val="center"/>
          </w:tcPr>
          <w:p>
            <w:pPr>
              <w:pStyle w:val="Normal"/>
            </w:pPr>
            <w:r>
              <w:rPr>
                <w:rStyle w:val="Text7"/>
              </w:rPr>
              <w:t>56</w:t>
            </w:r>
            <w:r>
              <w:t xml:space="preserve">　swallow</w:t>
            </w:r>
          </w:p>
        </w:tc>
      </w:tr>
      <w:tr>
        <w:tc>
          <w:tcPr>
            <w:tcW w:type="auto" w:w="0"/>
            <w:vAlign w:val="center"/>
          </w:tcPr>
          <w:p>
            <w:pPr>
              <w:pStyle w:val="Normal"/>
            </w:pPr>
            <w:r>
              <w:rPr>
                <w:rStyle w:val="Text7"/>
              </w:rPr>
              <w:t>57</w:t>
            </w:r>
            <w:r>
              <w:t xml:space="preserve">　throne</w:t>
            </w:r>
          </w:p>
        </w:tc>
        <w:tc>
          <w:tcPr>
            <w:tcW w:type="auto" w:w="0"/>
            <w:vAlign w:val="center"/>
          </w:tcPr>
          <w:p>
            <w:pPr>
              <w:pStyle w:val="Normal"/>
            </w:pPr>
            <w:r>
              <w:rPr>
                <w:rStyle w:val="Text7"/>
              </w:rPr>
              <w:t>58</w:t>
            </w:r>
            <w:r>
              <w:t xml:space="preserve">　traveller</w:t>
            </w:r>
          </w:p>
        </w:tc>
      </w:tr>
      <w:tr>
        <w:tc>
          <w:tcPr>
            <w:tcW w:type="auto" w:w="0"/>
            <w:vAlign w:val="center"/>
          </w:tcPr>
          <w:p>
            <w:pPr>
              <w:pStyle w:val="Normal"/>
            </w:pPr>
            <w:r>
              <w:rPr>
                <w:rStyle w:val="Text7"/>
              </w:rPr>
              <w:t>59</w:t>
            </w:r>
            <w:r>
              <w:t xml:space="preserve">　unpopular</w:t>
            </w:r>
          </w:p>
        </w:tc>
        <w:tc>
          <w:tcPr>
            <w:tcW w:type="auto" w:w="0"/>
            <w:vAlign w:val="center"/>
          </w:tcPr>
          <w:p>
            <w:pPr>
              <w:pStyle w:val="Normal"/>
            </w:pPr>
            <w:r>
              <w:rPr>
                <w:rStyle w:val="Text7"/>
              </w:rPr>
              <w:t>60</w:t>
            </w:r>
            <w:r>
              <w:t xml:space="preserve">　vocal</w:t>
            </w:r>
          </w:p>
        </w:tc>
      </w:tr>
      <w:tr>
        <w:tc>
          <w:tcPr>
            <w:tcW w:type="auto" w:w="0"/>
            <w:vAlign w:val="center"/>
          </w:tcPr>
          <w:p>
            <w:pPr>
              <w:pStyle w:val="Normal"/>
            </w:pPr>
            <w:r>
              <w:rPr>
                <w:rStyle w:val="Text7"/>
              </w:rPr>
              <w:t>61</w:t>
            </w:r>
            <w:r>
              <w:t xml:space="preserve">　whereby</w:t>
            </w:r>
          </w:p>
        </w:tc>
        <w:tc>
          <w:tcPr>
            <w:tcW w:type="auto" w:w="0"/>
            <w:vAlign w:val="center"/>
          </w:tcPr>
          <w:p>
            <w:pPr>
              <w:pStyle w:val="Normal"/>
            </w:pPr>
            <w:r>
              <w:rPr>
                <w:rStyle w:val="Text7"/>
              </w:rPr>
              <w:t>62</w:t>
            </w:r>
            <w:r>
              <w:t xml:space="preserve">　bed</w:t>
            </w:r>
          </w:p>
        </w:tc>
      </w:tr>
      <w:tr>
        <w:tc>
          <w:tcPr>
            <w:tcW w:type="auto" w:w="0"/>
            <w:vAlign w:val="center"/>
          </w:tcPr>
          <w:p>
            <w:pPr>
              <w:pStyle w:val="Normal"/>
            </w:pPr>
            <w:r>
              <w:rPr>
                <w:rStyle w:val="Text7"/>
              </w:rPr>
              <w:t>63</w:t>
            </w:r>
            <w:r>
              <w:t xml:space="preserve">　embed</w:t>
            </w:r>
          </w:p>
        </w:tc>
        <w:tc>
          <w:tcPr>
            <w:tcW w:type="auto" w:w="0"/>
            <w:vAlign w:val="center"/>
          </w:tcPr>
          <w:p>
            <w:pPr>
              <w:pStyle w:val="Normal"/>
            </w:pPr>
            <w:r>
              <w:rPr>
                <w:rStyle w:val="Text7"/>
              </w:rPr>
              <w:t>64</w:t>
            </w:r>
            <w:r>
              <w:t xml:space="preserve">　bedrock</w:t>
            </w:r>
          </w:p>
        </w:tc>
      </w:tr>
      <w:tr>
        <w:tc>
          <w:tcPr>
            <w:tcW w:type="auto" w:w="0"/>
            <w:vAlign w:val="center"/>
          </w:tcPr>
          <w:p>
            <w:pPr>
              <w:pStyle w:val="Normal"/>
            </w:pPr>
            <w:r>
              <w:rPr>
                <w:rStyle w:val="Text7"/>
              </w:rPr>
              <w:t>65</w:t>
            </w:r>
            <w:r>
              <w:t xml:space="preserve">　carry</w:t>
            </w:r>
          </w:p>
        </w:tc>
        <w:tc>
          <w:tcPr>
            <w:tcW w:type="auto" w:w="0"/>
            <w:vAlign w:val="center"/>
          </w:tcPr>
          <w:p>
            <w:pPr>
              <w:pStyle w:val="Normal"/>
            </w:pPr>
            <w:r>
              <w:rPr>
                <w:rStyle w:val="Text7"/>
              </w:rPr>
              <w:t>66</w:t>
            </w:r>
            <w:r>
              <w:t xml:space="preserve">　country</w:t>
            </w:r>
          </w:p>
        </w:tc>
      </w:tr>
      <w:tr>
        <w:tc>
          <w:tcPr>
            <w:tcW w:type="auto" w:w="0"/>
            <w:vAlign w:val="center"/>
          </w:tcPr>
          <w:p>
            <w:pPr>
              <w:pStyle w:val="Normal"/>
            </w:pPr>
            <w:r>
              <w:rPr>
                <w:rStyle w:val="Text7"/>
              </w:rPr>
              <w:t>67</w:t>
            </w:r>
            <w:r>
              <w:t xml:space="preserve">　countryside</w:t>
            </w:r>
          </w:p>
        </w:tc>
        <w:tc>
          <w:tcPr>
            <w:tcW w:type="auto" w:w="0"/>
            <w:vAlign w:val="center"/>
          </w:tcPr>
          <w:p>
            <w:pPr>
              <w:pStyle w:val="Normal"/>
            </w:pPr>
            <w:r>
              <w:rPr>
                <w:rStyle w:val="Text7"/>
              </w:rPr>
              <w:t>68</w:t>
            </w:r>
            <w:r>
              <w:t xml:space="preserve">　elite</w:t>
            </w:r>
          </w:p>
        </w:tc>
      </w:tr>
      <w:tr>
        <w:tc>
          <w:tcPr>
            <w:tcW w:type="auto" w:w="0"/>
            <w:vAlign w:val="center"/>
          </w:tcPr>
          <w:p>
            <w:pPr>
              <w:pStyle w:val="Normal"/>
            </w:pPr>
            <w:r>
              <w:rPr>
                <w:rStyle w:val="Text7"/>
              </w:rPr>
              <w:t>69</w:t>
            </w:r>
            <w:r>
              <w:t xml:space="preserve">　farther</w:t>
            </w:r>
          </w:p>
        </w:tc>
        <w:tc>
          <w:tcPr>
            <w:tcW w:type="auto" w:w="0"/>
            <w:vAlign w:val="center"/>
          </w:tcPr>
          <w:p>
            <w:pPr>
              <w:pStyle w:val="Normal"/>
            </w:pPr>
            <w:r>
              <w:rPr>
                <w:rStyle w:val="Text7"/>
              </w:rPr>
              <w:t>70</w:t>
            </w:r>
            <w:r>
              <w:t xml:space="preserve">　commission</w:t>
            </w:r>
          </w:p>
        </w:tc>
      </w:tr>
      <w:tr>
        <w:tc>
          <w:tcPr>
            <w:tcW w:type="auto" w:w="0"/>
            <w:vAlign w:val="center"/>
          </w:tcPr>
          <w:p>
            <w:pPr>
              <w:pStyle w:val="Normal"/>
            </w:pPr>
            <w:r>
              <w:rPr>
                <w:rStyle w:val="Text7"/>
              </w:rPr>
              <w:t>71</w:t>
            </w:r>
            <w:r>
              <w:t xml:space="preserve">　commissioner</w:t>
            </w:r>
          </w:p>
        </w:tc>
        <w:tc>
          <w:tcPr>
            <w:tcW w:type="auto" w:w="0"/>
            <w:vAlign w:val="center"/>
          </w:tcPr>
          <w:p>
            <w:pPr>
              <w:pStyle w:val="Normal"/>
            </w:pPr>
            <w:r>
              <w:rPr>
                <w:rStyle w:val="Text7"/>
              </w:rPr>
              <w:t>72</w:t>
            </w:r>
            <w:r>
              <w:t xml:space="preserve">　commit</w:t>
            </w:r>
          </w:p>
        </w:tc>
      </w:tr>
      <w:tr>
        <w:tc>
          <w:tcPr>
            <w:tcW w:type="auto" w:w="0"/>
            <w:vAlign w:val="center"/>
          </w:tcPr>
          <w:p>
            <w:pPr>
              <w:pStyle w:val="Normal"/>
            </w:pPr>
            <w:r>
              <w:rPr>
                <w:rStyle w:val="Text7"/>
              </w:rPr>
              <w:t>73</w:t>
            </w:r>
            <w:r>
              <w:t xml:space="preserve">　giggle</w:t>
            </w:r>
          </w:p>
        </w:tc>
        <w:tc>
          <w:tcPr>
            <w:tcW w:type="auto" w:w="0"/>
            <w:vAlign w:val="center"/>
          </w:tcPr>
          <w:p>
            <w:pPr>
              <w:pStyle w:val="Normal"/>
            </w:pPr>
            <w:r>
              <w:rPr>
                <w:rStyle w:val="Text7"/>
              </w:rPr>
              <w:t>74</w:t>
            </w:r>
            <w:r>
              <w:t xml:space="preserve">　hawk</w:t>
            </w:r>
          </w:p>
        </w:tc>
      </w:tr>
      <w:tr>
        <w:tc>
          <w:tcPr>
            <w:tcW w:type="auto" w:w="0"/>
            <w:vAlign w:val="center"/>
          </w:tcPr>
          <w:p>
            <w:pPr>
              <w:pStyle w:val="Normal"/>
            </w:pPr>
            <w:r>
              <w:rPr>
                <w:rStyle w:val="Text7"/>
              </w:rPr>
              <w:t>75</w:t>
            </w:r>
            <w:r>
              <w:t xml:space="preserve">　leak</w:t>
            </w:r>
          </w:p>
        </w:tc>
        <w:tc>
          <w:tcPr>
            <w:tcW w:type="auto" w:w="0"/>
            <w:vAlign w:val="center"/>
          </w:tcPr>
          <w:p>
            <w:pPr>
              <w:pStyle w:val="Normal"/>
            </w:pPr>
            <w:r>
              <w:rPr>
                <w:rStyle w:val="Text7"/>
              </w:rPr>
              <w:t>76</w:t>
            </w:r>
            <w:r>
              <w:t xml:space="preserve">　leakage</w:t>
            </w:r>
          </w:p>
        </w:tc>
      </w:tr>
      <w:tr>
        <w:tc>
          <w:tcPr>
            <w:tcW w:type="auto" w:w="0"/>
            <w:vAlign w:val="center"/>
          </w:tcPr>
          <w:p>
            <w:pPr>
              <w:pStyle w:val="Normal"/>
            </w:pPr>
            <w:r>
              <w:rPr>
                <w:rStyle w:val="Text7"/>
              </w:rPr>
              <w:t>77</w:t>
            </w:r>
            <w:r>
              <w:t xml:space="preserve">　mark</w:t>
            </w:r>
          </w:p>
        </w:tc>
        <w:tc>
          <w:tcPr>
            <w:tcW w:type="auto" w:w="0"/>
            <w:vAlign w:val="center"/>
          </w:tcPr>
          <w:p>
            <w:pPr>
              <w:pStyle w:val="Normal"/>
            </w:pPr>
            <w:r>
              <w:rPr>
                <w:rStyle w:val="Text7"/>
              </w:rPr>
              <w:t>78</w:t>
            </w:r>
            <w:r>
              <w:t xml:space="preserve">　markedly</w:t>
            </w:r>
          </w:p>
        </w:tc>
      </w:tr>
      <w:tr>
        <w:tc>
          <w:tcPr>
            <w:tcW w:type="auto" w:w="0"/>
            <w:vAlign w:val="center"/>
          </w:tcPr>
          <w:p>
            <w:pPr>
              <w:pStyle w:val="Normal"/>
            </w:pPr>
            <w:r>
              <w:rPr>
                <w:rStyle w:val="Text7"/>
              </w:rPr>
              <w:t>79</w:t>
            </w:r>
            <w:r>
              <w:t xml:space="preserve">　new</w:t>
            </w:r>
          </w:p>
        </w:tc>
        <w:tc>
          <w:tcPr>
            <w:tcW w:type="auto" w:w="0"/>
            <w:vAlign w:val="center"/>
          </w:tcPr>
          <w:p>
            <w:pPr>
              <w:pStyle w:val="Normal"/>
            </w:pPr>
            <w:r>
              <w:rPr>
                <w:rStyle w:val="Text7"/>
              </w:rPr>
              <w:t>80</w:t>
            </w:r>
            <w:r>
              <w:t xml:space="preserve">　newly</w:t>
            </w:r>
          </w:p>
        </w:tc>
      </w:tr>
      <w:tr>
        <w:tc>
          <w:tcPr>
            <w:tcW w:type="auto" w:w="0"/>
            <w:vAlign w:val="center"/>
          </w:tcPr>
          <w:p>
            <w:pPr>
              <w:pStyle w:val="Normal"/>
            </w:pPr>
            <w:r>
              <w:rPr>
                <w:rStyle w:val="Text7"/>
              </w:rPr>
              <w:t>81</w:t>
            </w:r>
            <w:r>
              <w:t xml:space="preserve">　opera</w:t>
            </w:r>
          </w:p>
        </w:tc>
        <w:tc>
          <w:tcPr>
            <w:tcW w:type="auto" w:w="0"/>
            <w:vAlign w:val="center"/>
          </w:tcPr>
          <w:p>
            <w:pPr>
              <w:pStyle w:val="Normal"/>
            </w:pPr>
            <w:r>
              <w:rPr>
                <w:rStyle w:val="Text7"/>
              </w:rPr>
              <w:t>82</w:t>
            </w:r>
            <w:r>
              <w:t xml:space="preserve">　partial</w:t>
            </w:r>
          </w:p>
        </w:tc>
      </w:tr>
      <w:tr>
        <w:tc>
          <w:tcPr>
            <w:tcW w:type="auto" w:w="0"/>
            <w:vAlign w:val="center"/>
          </w:tcPr>
          <w:p>
            <w:pPr>
              <w:pStyle w:val="Normal"/>
            </w:pPr>
            <w:r>
              <w:rPr>
                <w:rStyle w:val="Text7"/>
              </w:rPr>
              <w:t>83</w:t>
            </w:r>
            <w:r>
              <w:t xml:space="preserve">　reach</w:t>
            </w:r>
          </w:p>
        </w:tc>
        <w:tc>
          <w:tcPr>
            <w:tcW w:type="auto" w:w="0"/>
            <w:vAlign w:val="center"/>
          </w:tcPr>
          <w:p>
            <w:pPr>
              <w:pStyle w:val="Normal"/>
            </w:pPr>
            <w:r>
              <w:rPr>
                <w:rStyle w:val="Text7"/>
              </w:rPr>
              <w:t>84</w:t>
            </w:r>
            <w:r>
              <w:t xml:space="preserve">　school</w:t>
            </w:r>
          </w:p>
        </w:tc>
      </w:tr>
      <w:tr>
        <w:tc>
          <w:tcPr>
            <w:tcW w:type="auto" w:w="0"/>
            <w:vAlign w:val="center"/>
          </w:tcPr>
          <w:p>
            <w:pPr>
              <w:pStyle w:val="Normal"/>
            </w:pPr>
            <w:r>
              <w:rPr>
                <w:rStyle w:val="Text7"/>
              </w:rPr>
              <w:t>85</w:t>
            </w:r>
            <w:r>
              <w:t xml:space="preserve">　subsequent</w:t>
            </w:r>
          </w:p>
        </w:tc>
        <w:tc>
          <w:tcPr>
            <w:tcW w:type="auto" w:w="0"/>
            <w:vAlign w:val="center"/>
          </w:tcPr>
          <w:p>
            <w:pPr>
              <w:pStyle w:val="Normal"/>
            </w:pPr>
            <w:r>
              <w:rPr>
                <w:rStyle w:val="Text7"/>
              </w:rPr>
              <w:t>86</w:t>
            </w:r>
            <w:r>
              <w:t xml:space="preserve">　tend</w:t>
            </w:r>
          </w:p>
        </w:tc>
      </w:tr>
      <w:tr>
        <w:tc>
          <w:tcPr>
            <w:tcW w:type="auto" w:w="0"/>
            <w:vAlign w:val="center"/>
          </w:tcPr>
          <w:p>
            <w:pPr>
              <w:pStyle w:val="Normal"/>
            </w:pPr>
            <w:r>
              <w:rPr>
                <w:rStyle w:val="Text7"/>
              </w:rPr>
              <w:t>87</w:t>
            </w:r>
            <w:r>
              <w:t xml:space="preserve">　tendency</w:t>
            </w:r>
          </w:p>
        </w:tc>
        <w:tc>
          <w:tcPr>
            <w:tcW w:type="auto" w:w="0"/>
            <w:vAlign w:val="center"/>
          </w:tcPr>
          <w:p>
            <w:pPr>
              <w:pStyle w:val="Normal"/>
            </w:pPr>
            <w:r>
              <w:rPr>
                <w:rStyle w:val="Text7"/>
              </w:rPr>
              <w:t>88</w:t>
            </w:r>
            <w:r>
              <w:t xml:space="preserve">　weird</w:t>
            </w:r>
          </w:p>
        </w:tc>
      </w:tr>
      <w:tr>
        <w:tc>
          <w:tcPr>
            <w:tcW w:type="auto" w:w="0"/>
            <w:vAlign w:val="center"/>
          </w:tcPr>
          <w:p>
            <w:pPr>
              <w:pStyle w:val="Normal"/>
            </w:pPr>
            <w:r>
              <w:rPr>
                <w:rStyle w:val="Text7"/>
              </w:rPr>
              <w:t>89</w:t>
            </w:r>
            <w:r>
              <w:t xml:space="preserve">　carve</w:t>
            </w:r>
          </w:p>
        </w:tc>
        <w:tc>
          <w:tcPr>
            <w:tcW w:type="auto" w:w="0"/>
            <w:vAlign w:val="center"/>
          </w:tcPr>
          <w:p>
            <w:pPr>
              <w:pStyle w:val="Normal"/>
            </w:pPr>
            <w:r>
              <w:rPr>
                <w:rStyle w:val="Text7"/>
              </w:rPr>
              <w:t>90</w:t>
            </w:r>
            <w:r>
              <w:t xml:space="preserve">　couple</w:t>
            </w:r>
          </w:p>
        </w:tc>
      </w:tr>
      <w:tr>
        <w:tc>
          <w:tcPr>
            <w:tcW w:type="auto" w:w="0"/>
            <w:vAlign w:val="center"/>
          </w:tcPr>
          <w:p>
            <w:pPr>
              <w:pStyle w:val="Normal"/>
            </w:pPr>
            <w:r>
              <w:rPr>
                <w:rStyle w:val="Text7"/>
              </w:rPr>
              <w:t>91</w:t>
            </w:r>
            <w:r>
              <w:t xml:space="preserve">　courage</w:t>
            </w:r>
          </w:p>
        </w:tc>
        <w:tc>
          <w:tcPr>
            <w:tcW w:type="auto" w:w="0"/>
            <w:vAlign w:val="center"/>
          </w:tcPr>
          <w:p>
            <w:pPr>
              <w:pStyle w:val="Normal"/>
            </w:pPr>
            <w:r>
              <w:rPr>
                <w:rStyle w:val="Text7"/>
              </w:rPr>
              <w:t>92</w:t>
            </w:r>
            <w:r>
              <w:t xml:space="preserve">　courageous</w:t>
            </w:r>
          </w:p>
        </w:tc>
      </w:tr>
      <w:tr>
        <w:tc>
          <w:tcPr>
            <w:tcW w:type="auto" w:w="0"/>
            <w:vAlign w:val="center"/>
          </w:tcPr>
          <w:p>
            <w:pPr>
              <w:pStyle w:val="Normal"/>
            </w:pPr>
            <w:r>
              <w:rPr>
                <w:rStyle w:val="Text7"/>
              </w:rPr>
              <w:t>93</w:t>
            </w:r>
            <w:r>
              <w:t xml:space="preserve">　decide</w:t>
            </w:r>
          </w:p>
        </w:tc>
        <w:tc>
          <w:tcPr>
            <w:tcW w:type="auto" w:w="0"/>
            <w:vAlign w:val="center"/>
          </w:tcPr>
          <w:p>
            <w:pPr>
              <w:pStyle w:val="Normal"/>
            </w:pPr>
            <w:r>
              <w:rPr>
                <w:rStyle w:val="Text7"/>
              </w:rPr>
              <w:t>94</w:t>
            </w:r>
            <w:r>
              <w:t xml:space="preserve">　decision</w:t>
            </w:r>
          </w:p>
        </w:tc>
      </w:tr>
      <w:tr>
        <w:tc>
          <w:tcPr>
            <w:tcW w:type="auto" w:w="0"/>
            <w:vAlign w:val="center"/>
          </w:tcPr>
          <w:p>
            <w:pPr>
              <w:pStyle w:val="Normal"/>
            </w:pPr>
            <w:r>
              <w:rPr>
                <w:rStyle w:val="Text7"/>
              </w:rPr>
              <w:t>95</w:t>
            </w:r>
            <w:r>
              <w:t xml:space="preserve">　decisive</w:t>
            </w:r>
          </w:p>
        </w:tc>
        <w:tc>
          <w:tcPr>
            <w:tcW w:type="auto" w:w="0"/>
            <w:vAlign w:val="center"/>
          </w:tcPr>
          <w:p>
            <w:pPr>
              <w:pStyle w:val="Normal"/>
            </w:pPr>
            <w:r>
              <w:rPr>
                <w:rStyle w:val="Text7"/>
              </w:rPr>
              <w:t>96</w:t>
            </w:r>
            <w:r>
              <w:t xml:space="preserve">　decisiveness</w:t>
            </w:r>
          </w:p>
        </w:tc>
      </w:tr>
      <w:tr>
        <w:tc>
          <w:tcPr>
            <w:tcW w:type="auto" w:w="0"/>
            <w:vAlign w:val="center"/>
          </w:tcPr>
          <w:p>
            <w:pPr>
              <w:pStyle w:val="Normal"/>
            </w:pPr>
            <w:r>
              <w:rPr>
                <w:rStyle w:val="Text7"/>
              </w:rPr>
              <w:t>97</w:t>
            </w:r>
            <w:r>
              <w:t xml:space="preserve">　else</w:t>
            </w:r>
          </w:p>
        </w:tc>
        <w:tc>
          <w:tcPr>
            <w:tcW w:type="auto" w:w="0"/>
            <w:vAlign w:val="center"/>
          </w:tcPr>
          <w:p>
            <w:pPr>
              <w:pStyle w:val="Normal"/>
            </w:pPr>
            <w:r>
              <w:rPr>
                <w:rStyle w:val="Text7"/>
              </w:rPr>
              <w:t>98</w:t>
            </w:r>
            <w:r>
              <w:t xml:space="preserve">　give</w:t>
            </w:r>
          </w:p>
        </w:tc>
      </w:tr>
      <w:tr>
        <w:tc>
          <w:tcPr>
            <w:tcW w:type="auto" w:w="0"/>
            <w:vAlign w:val="center"/>
          </w:tcPr>
          <w:p>
            <w:pPr>
              <w:pStyle w:val="Normal"/>
            </w:pPr>
            <w:r>
              <w:rPr>
                <w:rStyle w:val="Text7"/>
              </w:rPr>
              <w:t>99</w:t>
            </w:r>
            <w:r>
              <w:t xml:space="preserve">　given</w:t>
            </w:r>
          </w:p>
        </w:tc>
        <w:tc>
          <w:tcPr>
            <w:tcW w:type="auto" w:w="0"/>
            <w:vAlign w:val="center"/>
          </w:tcPr>
          <w:p>
            <w:pPr>
              <w:pStyle w:val="Normal"/>
            </w:pPr>
            <w:r>
              <w:rPr>
                <w:rStyle w:val="Text7"/>
              </w:rPr>
              <w:t>100</w:t>
            </w:r>
            <w:r>
              <w:t xml:space="preserve">　haze</w:t>
            </w:r>
          </w:p>
        </w:tc>
      </w:tr>
      <w:tr>
        <w:tc>
          <w:tcPr>
            <w:tcW w:type="auto" w:w="0"/>
            <w:vAlign w:val="center"/>
          </w:tcPr>
          <w:p>
            <w:pPr>
              <w:pStyle w:val="Normal"/>
            </w:pPr>
            <w:r>
              <w:rPr>
                <w:rStyle w:val="Text7"/>
              </w:rPr>
              <w:t>101</w:t>
            </w:r>
            <w:r>
              <w:t xml:space="preserve">　lean</w:t>
            </w:r>
          </w:p>
        </w:tc>
        <w:tc>
          <w:tcPr>
            <w:tcW w:type="auto" w:w="0"/>
            <w:vAlign w:val="center"/>
          </w:tcPr>
          <w:p>
            <w:pPr>
              <w:pStyle w:val="Normal"/>
            </w:pPr>
            <w:r>
              <w:rPr>
                <w:rStyle w:val="Text7"/>
              </w:rPr>
              <w:t>102</w:t>
            </w:r>
            <w:r>
              <w:t xml:space="preserve">　market</w:t>
            </w:r>
          </w:p>
        </w:tc>
      </w:tr>
      <w:tr>
        <w:tc>
          <w:tcPr>
            <w:tcW w:type="auto" w:w="0"/>
            <w:vAlign w:val="center"/>
          </w:tcPr>
          <w:p>
            <w:pPr>
              <w:pStyle w:val="Normal"/>
            </w:pPr>
            <w:r>
              <w:rPr>
                <w:rStyle w:val="Text7"/>
              </w:rPr>
              <w:t>103</w:t>
            </w:r>
            <w:r>
              <w:t xml:space="preserve">　marketer</w:t>
            </w:r>
          </w:p>
        </w:tc>
        <w:tc>
          <w:tcPr>
            <w:tcW w:type="auto" w:w="0"/>
            <w:vAlign w:val="center"/>
          </w:tcPr>
          <w:p>
            <w:pPr>
              <w:pStyle w:val="Normal"/>
            </w:pPr>
            <w:r>
              <w:rPr>
                <w:rStyle w:val="Text7"/>
              </w:rPr>
              <w:t>104</w:t>
            </w:r>
            <w:r>
              <w:t xml:space="preserve">　newsprint</w:t>
            </w:r>
          </w:p>
        </w:tc>
      </w:tr>
      <w:tr>
        <w:tc>
          <w:tcPr>
            <w:tcW w:type="auto" w:w="0"/>
            <w:vAlign w:val="center"/>
          </w:tcPr>
          <w:p>
            <w:pPr>
              <w:pStyle w:val="Normal"/>
            </w:pPr>
            <w:r>
              <w:rPr>
                <w:rStyle w:val="Text7"/>
              </w:rPr>
              <w:t>105</w:t>
            </w:r>
            <w:r>
              <w:t xml:space="preserve">　operate</w:t>
            </w:r>
          </w:p>
        </w:tc>
        <w:tc>
          <w:tcPr>
            <w:tcW w:type="auto" w:w="0"/>
            <w:vAlign w:val="center"/>
          </w:tcPr>
          <w:p>
            <w:pPr>
              <w:pStyle w:val="Normal"/>
            </w:pPr>
            <w:r>
              <w:rPr>
                <w:rStyle w:val="Text7"/>
              </w:rPr>
              <w:t>106</w:t>
            </w:r>
            <w:r>
              <w:t xml:space="preserve">　operation</w:t>
            </w:r>
          </w:p>
        </w:tc>
      </w:tr>
      <w:tr>
        <w:tc>
          <w:tcPr>
            <w:tcW w:type="auto" w:w="0"/>
            <w:vAlign w:val="center"/>
          </w:tcPr>
          <w:p>
            <w:pPr>
              <w:pStyle w:val="Normal"/>
            </w:pPr>
            <w:r>
              <w:rPr>
                <w:rStyle w:val="Text7"/>
              </w:rPr>
              <w:t>107</w:t>
            </w:r>
            <w:r>
              <w:t xml:space="preserve">　operational</w:t>
            </w:r>
          </w:p>
        </w:tc>
        <w:tc>
          <w:tcPr>
            <w:tcW w:type="auto" w:w="0"/>
            <w:vAlign w:val="center"/>
          </w:tcPr>
          <w:p>
            <w:pPr>
              <w:pStyle w:val="Normal"/>
            </w:pPr>
            <w:r>
              <w:rPr>
                <w:rStyle w:val="Text7"/>
              </w:rPr>
              <w:t>108</w:t>
            </w:r>
            <w:r>
              <w:t xml:space="preserve">　puzzle</w:t>
            </w:r>
          </w:p>
        </w:tc>
      </w:tr>
      <w:tr>
        <w:tc>
          <w:tcPr>
            <w:tcW w:type="auto" w:w="0"/>
            <w:vAlign w:val="center"/>
          </w:tcPr>
          <w:p>
            <w:pPr>
              <w:pStyle w:val="Normal"/>
            </w:pPr>
            <w:r>
              <w:rPr>
                <w:rStyle w:val="Text7"/>
              </w:rPr>
              <w:t>109</w:t>
            </w:r>
            <w:r>
              <w:t xml:space="preserve">　puzzled</w:t>
            </w:r>
          </w:p>
        </w:tc>
        <w:tc>
          <w:tcPr>
            <w:tcW w:type="auto" w:w="0"/>
            <w:vAlign w:val="center"/>
          </w:tcPr>
          <w:p>
            <w:pPr>
              <w:pStyle w:val="Normal"/>
            </w:pPr>
            <w:r>
              <w:rPr>
                <w:rStyle w:val="Text7"/>
              </w:rPr>
              <w:t>110</w:t>
            </w:r>
            <w:r>
              <w:t xml:space="preserve">　react</w:t>
            </w:r>
          </w:p>
        </w:tc>
      </w:tr>
      <w:tr>
        <w:tc>
          <w:tcPr>
            <w:tcW w:type="auto" w:w="0"/>
            <w:vAlign w:val="center"/>
          </w:tcPr>
          <w:p>
            <w:pPr>
              <w:pStyle w:val="Normal"/>
            </w:pPr>
            <w:r>
              <w:rPr>
                <w:rStyle w:val="Text7"/>
              </w:rPr>
              <w:t>111</w:t>
            </w:r>
            <w:r>
              <w:t xml:space="preserve">　reactor</w:t>
            </w:r>
          </w:p>
        </w:tc>
        <w:tc>
          <w:tcPr>
            <w:tcW w:type="auto" w:w="0"/>
            <w:vAlign w:val="center"/>
          </w:tcPr>
          <w:p>
            <w:pPr>
              <w:pStyle w:val="Normal"/>
            </w:pPr>
            <w:r>
              <w:rPr>
                <w:rStyle w:val="Text7"/>
              </w:rPr>
              <w:t>112</w:t>
            </w:r>
            <w:r>
              <w:t xml:space="preserve">　science</w:t>
            </w:r>
          </w:p>
        </w:tc>
      </w:tr>
      <w:tr>
        <w:tc>
          <w:tcPr>
            <w:tcW w:type="auto" w:w="0"/>
            <w:vAlign w:val="center"/>
          </w:tcPr>
          <w:p>
            <w:pPr>
              <w:pStyle w:val="Normal"/>
            </w:pPr>
            <w:r>
              <w:rPr>
                <w:rStyle w:val="Text7"/>
              </w:rPr>
              <w:t>113</w:t>
            </w:r>
            <w:r>
              <w:t xml:space="preserve">　scientist</w:t>
            </w:r>
          </w:p>
        </w:tc>
        <w:tc>
          <w:tcPr>
            <w:tcW w:type="auto" w:w="0"/>
            <w:vAlign w:val="center"/>
          </w:tcPr>
          <w:p>
            <w:pPr>
              <w:pStyle w:val="Normal"/>
            </w:pPr>
            <w:r>
              <w:rPr>
                <w:rStyle w:val="Text7"/>
              </w:rPr>
              <w:t>114</w:t>
            </w:r>
            <w:r>
              <w:t xml:space="preserve">　scientific</w:t>
            </w:r>
          </w:p>
        </w:tc>
      </w:tr>
      <w:tr>
        <w:tc>
          <w:tcPr>
            <w:tcW w:type="auto" w:w="0"/>
            <w:vAlign w:val="center"/>
          </w:tcPr>
          <w:p>
            <w:pPr>
              <w:pStyle w:val="Normal"/>
            </w:pPr>
            <w:r>
              <w:rPr>
                <w:rStyle w:val="Text7"/>
              </w:rPr>
              <w:t>115</w:t>
            </w:r>
            <w:r>
              <w:t xml:space="preserve">　subtitle</w:t>
            </w:r>
          </w:p>
        </w:tc>
        <w:tc>
          <w:tcPr>
            <w:tcW w:type="auto" w:w="0"/>
            <w:vAlign w:val="center"/>
          </w:tcPr>
          <w:p>
            <w:pPr>
              <w:pStyle w:val="Normal"/>
            </w:pPr>
            <w:r>
              <w:rPr>
                <w:rStyle w:val="Text7"/>
              </w:rPr>
              <w:t>116</w:t>
            </w:r>
            <w:r>
              <w:t xml:space="preserve">　tense</w:t>
            </w:r>
          </w:p>
        </w:tc>
      </w:tr>
      <w:tr>
        <w:tc>
          <w:tcPr>
            <w:tcW w:type="auto" w:w="0"/>
            <w:vAlign w:val="center"/>
          </w:tcPr>
          <w:p>
            <w:pPr>
              <w:pStyle w:val="Normal"/>
            </w:pPr>
            <w:r>
              <w:rPr>
                <w:rStyle w:val="Text7"/>
              </w:rPr>
              <w:t>117</w:t>
            </w:r>
            <w:r>
              <w:t xml:space="preserve">　undermine</w:t>
            </w:r>
          </w:p>
        </w:tc>
        <w:tc>
          <w:tcPr>
            <w:tcW w:type="auto" w:w="0"/>
            <w:vAlign w:val="center"/>
          </w:tcPr>
          <w:p>
            <w:pPr>
              <w:pStyle w:val="Normal"/>
            </w:pPr>
            <w:r>
              <w:rPr>
                <w:rStyle w:val="Text7"/>
              </w:rPr>
              <w:t>118</w:t>
            </w:r>
            <w:r>
              <w:t xml:space="preserve">　victory</w:t>
            </w:r>
          </w:p>
        </w:tc>
      </w:tr>
      <w:tr>
        <w:tc>
          <w:tcPr>
            <w:tcW w:type="auto" w:w="0"/>
            <w:vAlign w:val="center"/>
          </w:tcPr>
          <w:p>
            <w:pPr>
              <w:pStyle w:val="Normal"/>
            </w:pPr>
            <w:r>
              <w:rPr>
                <w:rStyle w:val="Text7"/>
              </w:rPr>
              <w:t>119</w:t>
            </w:r>
            <w:r>
              <w:t xml:space="preserve">　well</w:t>
            </w:r>
          </w:p>
        </w:tc>
        <w:tc>
          <w:tcPr>
            <w:tcW w:type="auto" w:w="0"/>
            <w:vAlign w:val="center"/>
          </w:tcPr>
          <w:p>
            <w:pPr>
              <w:pStyle w:val="Normal"/>
            </w:pPr>
            <w:r>
              <w:rPr>
                <w:rStyle w:val="Text7"/>
              </w:rPr>
              <w:t>120</w:t>
            </w:r>
            <w:r>
              <w:t xml:space="preserve">　behave</w:t>
            </w:r>
          </w:p>
        </w:tc>
      </w:tr>
      <w:tr>
        <w:tc>
          <w:tcPr>
            <w:tcW w:type="auto" w:w="0"/>
            <w:vAlign w:val="center"/>
          </w:tcPr>
          <w:p>
            <w:pPr>
              <w:pStyle w:val="Normal"/>
            </w:pPr>
            <w:r>
              <w:rPr>
                <w:rStyle w:val="Text7"/>
              </w:rPr>
              <w:t>121</w:t>
            </w:r>
            <w:r>
              <w:t xml:space="preserve">　behavio(u)r</w:t>
            </w:r>
          </w:p>
        </w:tc>
        <w:tc>
          <w:tcPr>
            <w:tcW w:type="auto" w:w="0"/>
            <w:vAlign w:val="center"/>
          </w:tcPr>
          <w:p>
            <w:pPr>
              <w:pStyle w:val="Normal"/>
            </w:pPr>
            <w:r>
              <w:rPr>
                <w:rStyle w:val="Text7"/>
              </w:rPr>
              <w:t>122</w:t>
            </w:r>
            <w:r>
              <w:t xml:space="preserve">　behavio(u)ral</w:t>
            </w:r>
          </w:p>
        </w:tc>
      </w:tr>
      <w:tr>
        <w:tc>
          <w:tcPr>
            <w:tcW w:type="auto" w:w="0"/>
            <w:vAlign w:val="center"/>
          </w:tcPr>
          <w:p>
            <w:pPr>
              <w:pStyle w:val="Normal"/>
            </w:pPr>
            <w:r>
              <w:rPr>
                <w:rStyle w:val="Text7"/>
              </w:rPr>
              <w:t>123</w:t>
            </w:r>
            <w:r>
              <w:t xml:space="preserve">　cash</w:t>
            </w:r>
          </w:p>
        </w:tc>
        <w:tc>
          <w:tcPr>
            <w:tcW w:type="auto" w:w="0"/>
            <w:vAlign w:val="center"/>
          </w:tcPr>
          <w:p>
            <w:pPr>
              <w:pStyle w:val="Normal"/>
            </w:pPr>
            <w:r>
              <w:rPr>
                <w:rStyle w:val="Text7"/>
              </w:rPr>
              <w:t>124</w:t>
            </w:r>
            <w:r>
              <w:t xml:space="preserve">　course</w:t>
            </w:r>
          </w:p>
        </w:tc>
      </w:tr>
      <w:tr>
        <w:tc>
          <w:tcPr>
            <w:tcW w:type="auto" w:w="0"/>
            <w:vAlign w:val="center"/>
          </w:tcPr>
          <w:p>
            <w:pPr>
              <w:pStyle w:val="Normal"/>
            </w:pPr>
            <w:r>
              <w:rPr>
                <w:rStyle w:val="Text7"/>
              </w:rPr>
              <w:t>125</w:t>
            </w:r>
            <w:r>
              <w:t xml:space="preserve">　cover</w:t>
            </w:r>
          </w:p>
        </w:tc>
        <w:tc>
          <w:tcPr>
            <w:tcW w:type="auto" w:w="0"/>
            <w:vAlign w:val="center"/>
          </w:tcPr>
          <w:p>
            <w:pPr>
              <w:pStyle w:val="Normal"/>
            </w:pPr>
            <w:r>
              <w:rPr>
                <w:rStyle w:val="Text7"/>
              </w:rPr>
              <w:t>126</w:t>
            </w:r>
            <w:r>
              <w:t xml:space="preserve">　coverage</w:t>
            </w:r>
          </w:p>
        </w:tc>
      </w:tr>
      <w:tr>
        <w:tc>
          <w:tcPr>
            <w:tcW w:type="auto" w:w="0"/>
            <w:vAlign w:val="center"/>
          </w:tcPr>
          <w:p>
            <w:pPr>
              <w:pStyle w:val="Normal"/>
            </w:pPr>
            <w:r>
              <w:rPr>
                <w:rStyle w:val="Text7"/>
              </w:rPr>
              <w:t>127</w:t>
            </w:r>
            <w:r>
              <w:t xml:space="preserve">　crack</w:t>
            </w:r>
          </w:p>
        </w:tc>
        <w:tc>
          <w:tcPr>
            <w:tcW w:type="auto" w:w="0"/>
            <w:vAlign w:val="center"/>
          </w:tcPr>
          <w:p>
            <w:pPr>
              <w:pStyle w:val="Normal"/>
            </w:pPr>
            <w:r>
              <w:rPr>
                <w:rStyle w:val="Text7"/>
              </w:rPr>
              <w:t>128</w:t>
            </w:r>
            <w:r>
              <w:t xml:space="preserve">　elude</w:t>
            </w:r>
          </w:p>
        </w:tc>
      </w:tr>
      <w:tr>
        <w:tc>
          <w:tcPr>
            <w:tcW w:type="auto" w:w="0"/>
            <w:vAlign w:val="center"/>
          </w:tcPr>
          <w:p>
            <w:pPr>
              <w:pStyle w:val="Normal"/>
            </w:pPr>
            <w:r>
              <w:rPr>
                <w:rStyle w:val="Text7"/>
              </w:rPr>
              <w:t>129</w:t>
            </w:r>
            <w:r>
              <w:t xml:space="preserve">　fashion</w:t>
            </w:r>
          </w:p>
        </w:tc>
        <w:tc>
          <w:tcPr>
            <w:tcW w:type="auto" w:w="0"/>
            <w:vAlign w:val="center"/>
          </w:tcPr>
          <w:p>
            <w:pPr>
              <w:pStyle w:val="Normal"/>
            </w:pPr>
            <w:r>
              <w:rPr>
                <w:rStyle w:val="Text7"/>
              </w:rPr>
              <w:t>130</w:t>
            </w:r>
            <w:r>
              <w:t xml:space="preserve">　fashionable</w:t>
            </w:r>
          </w:p>
        </w:tc>
      </w:tr>
      <w:tr>
        <w:tc>
          <w:tcPr>
            <w:tcW w:type="auto" w:w="0"/>
            <w:vAlign w:val="center"/>
          </w:tcPr>
          <w:p>
            <w:pPr>
              <w:pStyle w:val="Normal"/>
            </w:pPr>
            <w:r>
              <w:rPr>
                <w:rStyle w:val="Text7"/>
              </w:rPr>
              <w:t>131</w:t>
            </w:r>
            <w:r>
              <w:t xml:space="preserve">　head</w:t>
            </w:r>
          </w:p>
        </w:tc>
        <w:tc>
          <w:tcPr>
            <w:tcW w:type="auto" w:w="0"/>
            <w:vAlign w:val="center"/>
          </w:tcPr>
          <w:p>
            <w:pPr>
              <w:pStyle w:val="Normal"/>
            </w:pPr>
            <w:r>
              <w:rPr>
                <w:rStyle w:val="Text7"/>
              </w:rPr>
              <w:t>132</w:t>
            </w:r>
            <w:r>
              <w:t xml:space="preserve">　learn</w:t>
            </w:r>
          </w:p>
        </w:tc>
      </w:tr>
      <w:tr>
        <w:tc>
          <w:tcPr>
            <w:tcW w:type="auto" w:w="0"/>
            <w:vAlign w:val="center"/>
          </w:tcPr>
          <w:p>
            <w:pPr>
              <w:pStyle w:val="Normal"/>
            </w:pPr>
            <w:r>
              <w:rPr>
                <w:rStyle w:val="Text7"/>
              </w:rPr>
              <w:t>133</w:t>
            </w:r>
            <w:r>
              <w:t xml:space="preserve">　learned</w:t>
            </w:r>
          </w:p>
        </w:tc>
        <w:tc>
          <w:tcPr>
            <w:tcW w:type="auto" w:w="0"/>
            <w:vAlign w:val="center"/>
          </w:tcPr>
          <w:p>
            <w:pPr>
              <w:pStyle w:val="Normal"/>
            </w:pPr>
            <w:r>
              <w:rPr>
                <w:rStyle w:val="Text7"/>
              </w:rPr>
              <w:t>134</w:t>
            </w:r>
            <w:r>
              <w:t xml:space="preserve">　marketplace</w:t>
            </w:r>
          </w:p>
        </w:tc>
      </w:tr>
      <w:tr>
        <w:tc>
          <w:tcPr>
            <w:tcW w:type="auto" w:w="0"/>
            <w:vAlign w:val="center"/>
          </w:tcPr>
          <w:p>
            <w:pPr>
              <w:pStyle w:val="Normal"/>
            </w:pPr>
            <w:r>
              <w:rPr>
                <w:rStyle w:val="Text7"/>
              </w:rPr>
              <w:t>135</w:t>
            </w:r>
            <w:r>
              <w:t xml:space="preserve">　newsstand</w:t>
            </w:r>
          </w:p>
        </w:tc>
        <w:tc>
          <w:tcPr>
            <w:tcW w:type="auto" w:w="0"/>
            <w:vAlign w:val="center"/>
          </w:tcPr>
          <w:p>
            <w:pPr>
              <w:pStyle w:val="Normal"/>
            </w:pPr>
            <w:r>
              <w:rPr>
                <w:rStyle w:val="Text7"/>
              </w:rPr>
              <w:t>136</w:t>
            </w:r>
            <w:r>
              <w:t xml:space="preserve">　opportunity</w:t>
            </w:r>
          </w:p>
        </w:tc>
      </w:tr>
      <w:tr>
        <w:tc>
          <w:tcPr>
            <w:tcW w:type="auto" w:w="0"/>
            <w:vAlign w:val="center"/>
          </w:tcPr>
          <w:p>
            <w:pPr>
              <w:pStyle w:val="Normal"/>
            </w:pPr>
            <w:r>
              <w:rPr>
                <w:rStyle w:val="Text7"/>
              </w:rPr>
              <w:t>137</w:t>
            </w:r>
            <w:r>
              <w:t xml:space="preserve">　ready</w:t>
            </w:r>
          </w:p>
        </w:tc>
        <w:tc>
          <w:tcPr>
            <w:tcW w:type="auto" w:w="0"/>
            <w:vAlign w:val="center"/>
          </w:tcPr>
          <w:p>
            <w:pPr>
              <w:pStyle w:val="Normal"/>
            </w:pPr>
            <w:r>
              <w:rPr>
                <w:rStyle w:val="Text7"/>
              </w:rPr>
              <w:t>138</w:t>
            </w:r>
            <w:r>
              <w:t xml:space="preserve">　readily</w:t>
            </w:r>
          </w:p>
        </w:tc>
      </w:tr>
      <w:tr>
        <w:tc>
          <w:tcPr>
            <w:tcW w:type="auto" w:w="0"/>
            <w:vAlign w:val="center"/>
          </w:tcPr>
          <w:p>
            <w:pPr>
              <w:pStyle w:val="Normal"/>
            </w:pPr>
            <w:r>
              <w:rPr>
                <w:rStyle w:val="Text7"/>
              </w:rPr>
              <w:t>139</w:t>
            </w:r>
            <w:r>
              <w:t xml:space="preserve">　readiness</w:t>
            </w:r>
          </w:p>
        </w:tc>
        <w:tc>
          <w:tcPr>
            <w:tcW w:type="auto" w:w="0"/>
            <w:vAlign w:val="center"/>
          </w:tcPr>
          <w:p>
            <w:pPr>
              <w:pStyle w:val="Normal"/>
            </w:pPr>
            <w:r>
              <w:rPr>
                <w:rStyle w:val="Text7"/>
              </w:rPr>
              <w:t>140</w:t>
            </w:r>
            <w:r>
              <w:t xml:space="preserve">　subtle</w:t>
            </w:r>
          </w:p>
        </w:tc>
      </w:tr>
      <w:tr>
        <w:tc>
          <w:tcPr>
            <w:tcW w:type="auto" w:w="0"/>
            <w:vAlign w:val="center"/>
          </w:tcPr>
          <w:p>
            <w:pPr>
              <w:pStyle w:val="Normal"/>
            </w:pPr>
            <w:r>
              <w:rPr>
                <w:rStyle w:val="Text7"/>
              </w:rPr>
              <w:t>141</w:t>
            </w:r>
            <w:r>
              <w:t xml:space="preserve">　success</w:t>
            </w:r>
          </w:p>
        </w:tc>
        <w:tc>
          <w:tcPr>
            <w:tcW w:type="auto" w:w="0"/>
            <w:vAlign w:val="center"/>
          </w:tcPr>
          <w:p>
            <w:pPr>
              <w:pStyle w:val="Normal"/>
            </w:pPr>
            <w:r>
              <w:rPr>
                <w:rStyle w:val="Text7"/>
              </w:rPr>
              <w:t>142</w:t>
            </w:r>
            <w:r>
              <w:t xml:space="preserve">　successfully</w:t>
            </w:r>
          </w:p>
        </w:tc>
      </w:tr>
      <w:tr>
        <w:tc>
          <w:tcPr>
            <w:tcW w:type="auto" w:w="0"/>
            <w:vAlign w:val="center"/>
          </w:tcPr>
          <w:p>
            <w:pPr>
              <w:pStyle w:val="Normal"/>
            </w:pPr>
            <w:r>
              <w:rPr>
                <w:rStyle w:val="Text7"/>
              </w:rPr>
              <w:t>143</w:t>
            </w:r>
            <w:r>
              <w:t xml:space="preserve">　succession</w:t>
            </w:r>
          </w:p>
        </w:tc>
        <w:tc>
          <w:tcPr>
            <w:tcW w:type="auto" w:w="0"/>
            <w:vAlign w:val="center"/>
          </w:tcPr>
          <w:p>
            <w:pPr>
              <w:pStyle w:val="Normal"/>
            </w:pPr>
            <w:r>
              <w:rPr>
                <w:rStyle w:val="Text7"/>
              </w:rPr>
              <w:t>144</w:t>
            </w:r>
            <w:r>
              <w:t xml:space="preserve">　succeed</w:t>
            </w:r>
          </w:p>
        </w:tc>
      </w:tr>
      <w:tr>
        <w:tc>
          <w:tcPr>
            <w:tcW w:type="auto" w:w="0"/>
            <w:vAlign w:val="center"/>
          </w:tcPr>
          <w:p>
            <w:pPr>
              <w:pStyle w:val="Normal"/>
            </w:pPr>
            <w:r>
              <w:rPr>
                <w:rStyle w:val="Text7"/>
              </w:rPr>
              <w:t>145</w:t>
            </w:r>
            <w:r>
              <w:t xml:space="preserve">　suffer</w:t>
            </w:r>
          </w:p>
        </w:tc>
        <w:tc>
          <w:tcPr>
            <w:tcW w:type="auto" w:w="0"/>
            <w:vAlign w:val="center"/>
          </w:tcPr>
          <w:p>
            <w:pPr>
              <w:pStyle w:val="Normal"/>
            </w:pPr>
            <w:r>
              <w:rPr>
                <w:rStyle w:val="Text7"/>
              </w:rPr>
              <w:t>146</w:t>
            </w:r>
            <w:r>
              <w:t xml:space="preserve">　term</w:t>
            </w:r>
          </w:p>
        </w:tc>
      </w:tr>
      <w:tr>
        <w:tc>
          <w:tcPr>
            <w:tcW w:type="auto" w:w="0"/>
            <w:vAlign w:val="center"/>
          </w:tcPr>
          <w:p>
            <w:pPr>
              <w:pStyle w:val="Normal"/>
            </w:pPr>
            <w:r>
              <w:rPr>
                <w:rStyle w:val="Text7"/>
              </w:rPr>
              <w:t>147</w:t>
            </w:r>
            <w:r>
              <w:t xml:space="preserve">　understand</w:t>
            </w:r>
          </w:p>
        </w:tc>
        <w:tc>
          <w:tcPr>
            <w:tcW w:type="auto" w:w="0"/>
            <w:vAlign w:val="center"/>
          </w:tcPr>
          <w:p>
            <w:pPr>
              <w:pStyle w:val="Normal"/>
            </w:pPr>
            <w:r>
              <w:rPr>
                <w:rStyle w:val="Text7"/>
              </w:rPr>
              <w:t>148</w:t>
            </w:r>
            <w:r>
              <w:t xml:space="preserve">　understandable</w:t>
            </w:r>
          </w:p>
        </w:tc>
      </w:tr>
      <w:tr>
        <w:tc>
          <w:tcPr>
            <w:tcW w:type="auto" w:w="0"/>
            <w:vAlign w:val="center"/>
          </w:tcPr>
          <w:p>
            <w:pPr>
              <w:pStyle w:val="Normal"/>
            </w:pPr>
            <w:r>
              <w:rPr>
                <w:rStyle w:val="Text7"/>
              </w:rPr>
              <w:t>149</w:t>
            </w:r>
            <w:r>
              <w:t xml:space="preserve">　understandably</w:t>
            </w:r>
          </w:p>
        </w:tc>
        <w:tc>
          <w:tcPr>
            <w:tcW w:type="auto" w:w="0"/>
            <w:vAlign w:val="center"/>
          </w:tcPr>
          <w:p>
            <w:pPr>
              <w:pStyle w:val="Normal"/>
            </w:pPr>
            <w:r>
              <w:rPr>
                <w:rStyle w:val="Text7"/>
              </w:rPr>
              <w:t>150</w:t>
            </w:r>
            <w:r>
              <w:t xml:space="preserve">　understanding</w:t>
            </w:r>
          </w:p>
        </w:tc>
      </w:tr>
      <w:tr>
        <w:tc>
          <w:tcPr>
            <w:tcW w:type="auto" w:w="0"/>
            <w:vAlign w:val="center"/>
          </w:tcPr>
          <w:p>
            <w:pPr>
              <w:pStyle w:val="Normal"/>
            </w:pPr>
            <w:r>
              <w:rPr>
                <w:rStyle w:val="Text7"/>
              </w:rPr>
              <w:t>151</w:t>
            </w:r>
            <w:r>
              <w:t xml:space="preserve">　view</w:t>
            </w:r>
          </w:p>
        </w:tc>
        <w:tc>
          <w:tcPr>
            <w:tcW w:type="auto" w:w="0"/>
            <w:vAlign w:val="center"/>
          </w:tcPr>
          <w:p>
            <w:pPr>
              <w:pStyle w:val="Normal"/>
            </w:pPr>
            <w:r>
              <w:rPr>
                <w:rStyle w:val="Text7"/>
              </w:rPr>
              <w:t>152</w:t>
            </w:r>
            <w:r>
              <w:t xml:space="preserve">　well-connected</w:t>
            </w:r>
          </w:p>
        </w:tc>
      </w:tr>
      <w:tr>
        <w:tc>
          <w:tcPr>
            <w:tcW w:type="auto" w:w="0"/>
            <w:vAlign w:val="center"/>
          </w:tcPr>
          <w:p>
            <w:pPr>
              <w:pStyle w:val="Normal"/>
            </w:pPr>
            <w:r>
              <w:rPr>
                <w:rStyle w:val="Text7"/>
              </w:rPr>
              <w:t>153</w:t>
            </w:r>
            <w:r>
              <w:t xml:space="preserve">　behind</w:t>
            </w:r>
          </w:p>
        </w:tc>
        <w:tc>
          <w:tcPr>
            <w:tcW w:type="auto" w:w="0"/>
            <w:vAlign w:val="center"/>
          </w:tcPr>
          <w:p>
            <w:pPr>
              <w:pStyle w:val="Normal"/>
            </w:pPr>
            <w:r>
              <w:rPr>
                <w:rStyle w:val="Text7"/>
              </w:rPr>
              <w:t>154</w:t>
            </w:r>
            <w:r>
              <w:t xml:space="preserve">　cast</w:t>
            </w:r>
          </w:p>
        </w:tc>
      </w:tr>
      <w:tr>
        <w:tc>
          <w:tcPr>
            <w:tcW w:type="auto" w:w="0"/>
            <w:vAlign w:val="center"/>
          </w:tcPr>
          <w:p>
            <w:pPr>
              <w:pStyle w:val="Normal"/>
            </w:pPr>
            <w:r>
              <w:rPr>
                <w:rStyle w:val="Text7"/>
              </w:rPr>
              <w:t>155</w:t>
            </w:r>
            <w:r>
              <w:t xml:space="preserve">　craft</w:t>
            </w:r>
          </w:p>
        </w:tc>
        <w:tc>
          <w:tcPr>
            <w:tcW w:type="auto" w:w="0"/>
            <w:vAlign w:val="center"/>
          </w:tcPr>
          <w:p>
            <w:pPr>
              <w:pStyle w:val="Normal"/>
            </w:pPr>
            <w:r>
              <w:rPr>
                <w:rStyle w:val="Text7"/>
              </w:rPr>
              <w:t>156</w:t>
            </w:r>
            <w:r>
              <w:t xml:space="preserve">　craftsman</w:t>
            </w:r>
          </w:p>
        </w:tc>
      </w:tr>
      <w:tr>
        <w:tc>
          <w:tcPr>
            <w:tcW w:type="auto" w:w="0"/>
            <w:vAlign w:val="center"/>
          </w:tcPr>
          <w:p>
            <w:pPr>
              <w:pStyle w:val="Normal"/>
            </w:pPr>
            <w:r>
              <w:rPr>
                <w:rStyle w:val="Text7"/>
              </w:rPr>
              <w:t>157</w:t>
            </w:r>
            <w:r>
              <w:t xml:space="preserve">　crash</w:t>
            </w:r>
          </w:p>
        </w:tc>
        <w:tc>
          <w:tcPr>
            <w:tcW w:type="auto" w:w="0"/>
            <w:vAlign w:val="center"/>
          </w:tcPr>
          <w:p>
            <w:pPr>
              <w:pStyle w:val="Normal"/>
            </w:pPr>
            <w:r>
              <w:rPr>
                <w:rStyle w:val="Text7"/>
              </w:rPr>
              <w:t>158</w:t>
            </w:r>
            <w:r>
              <w:t xml:space="preserve">　craze</w:t>
            </w:r>
          </w:p>
        </w:tc>
      </w:tr>
      <w:tr>
        <w:tc>
          <w:tcPr>
            <w:tcW w:type="auto" w:w="0"/>
            <w:vAlign w:val="center"/>
          </w:tcPr>
          <w:p>
            <w:pPr>
              <w:pStyle w:val="Normal"/>
            </w:pPr>
            <w:r>
              <w:rPr>
                <w:rStyle w:val="Text7"/>
              </w:rPr>
              <w:t>159</w:t>
            </w:r>
            <w:r>
              <w:t xml:space="preserve">　crazy</w:t>
            </w:r>
          </w:p>
        </w:tc>
        <w:tc>
          <w:tcPr>
            <w:tcW w:type="auto" w:w="0"/>
            <w:vAlign w:val="center"/>
          </w:tcPr>
          <w:p>
            <w:pPr>
              <w:pStyle w:val="Normal"/>
            </w:pPr>
            <w:r>
              <w:rPr>
                <w:rStyle w:val="Text7"/>
              </w:rPr>
              <w:t>160</w:t>
            </w:r>
            <w:r>
              <w:t xml:space="preserve">　e-commerce</w:t>
            </w:r>
          </w:p>
        </w:tc>
      </w:tr>
      <w:tr>
        <w:tc>
          <w:tcPr>
            <w:tcW w:type="auto" w:w="0"/>
            <w:vAlign w:val="center"/>
          </w:tcPr>
          <w:p>
            <w:pPr>
              <w:pStyle w:val="Normal"/>
            </w:pPr>
            <w:r>
              <w:rPr>
                <w:rStyle w:val="Text7"/>
              </w:rPr>
              <w:t>161</w:t>
            </w:r>
            <w:r>
              <w:t xml:space="preserve">　fast</w:t>
            </w:r>
          </w:p>
        </w:tc>
        <w:tc>
          <w:tcPr>
            <w:tcW w:type="auto" w:w="0"/>
            <w:vAlign w:val="center"/>
          </w:tcPr>
          <w:p>
            <w:pPr>
              <w:pStyle w:val="Normal"/>
            </w:pPr>
            <w:r>
              <w:rPr>
                <w:rStyle w:val="Text7"/>
              </w:rPr>
              <w:t>162</w:t>
            </w:r>
            <w:r>
              <w:t xml:space="preserve">　headhunter</w:t>
            </w:r>
          </w:p>
        </w:tc>
      </w:tr>
      <w:tr>
        <w:tc>
          <w:tcPr>
            <w:tcW w:type="auto" w:w="0"/>
            <w:vAlign w:val="center"/>
          </w:tcPr>
          <w:p>
            <w:pPr>
              <w:pStyle w:val="Normal"/>
            </w:pPr>
            <w:r>
              <w:rPr>
                <w:rStyle w:val="Text7"/>
              </w:rPr>
              <w:t>163</w:t>
            </w:r>
            <w:r>
              <w:t xml:space="preserve">　least</w:t>
            </w:r>
          </w:p>
        </w:tc>
        <w:tc>
          <w:tcPr>
            <w:tcW w:type="auto" w:w="0"/>
            <w:vAlign w:val="center"/>
          </w:tcPr>
          <w:p>
            <w:pPr>
              <w:pStyle w:val="Normal"/>
            </w:pPr>
            <w:r>
              <w:rPr>
                <w:rStyle w:val="Text7"/>
              </w:rPr>
              <w:t>164</w:t>
            </w:r>
            <w:r>
              <w:t xml:space="preserve">　marry</w:t>
            </w:r>
          </w:p>
        </w:tc>
      </w:tr>
      <w:tr>
        <w:tc>
          <w:tcPr>
            <w:tcW w:type="auto" w:w="0"/>
            <w:vAlign w:val="center"/>
          </w:tcPr>
          <w:p>
            <w:pPr>
              <w:pStyle w:val="Normal"/>
            </w:pPr>
            <w:r>
              <w:rPr>
                <w:rStyle w:val="Text7"/>
              </w:rPr>
              <w:t>165</w:t>
            </w:r>
            <w:r>
              <w:t xml:space="preserve">　nightfall</w:t>
            </w:r>
          </w:p>
        </w:tc>
        <w:tc>
          <w:tcPr>
            <w:tcW w:type="auto" w:w="0"/>
            <w:vAlign w:val="center"/>
          </w:tcPr>
          <w:p>
            <w:pPr>
              <w:pStyle w:val="Normal"/>
            </w:pPr>
            <w:r>
              <w:rPr>
                <w:rStyle w:val="Text7"/>
              </w:rPr>
              <w:t>166</w:t>
            </w:r>
            <w:r>
              <w:t xml:space="preserve">　party</w:t>
            </w:r>
          </w:p>
        </w:tc>
      </w:tr>
      <w:tr>
        <w:tc>
          <w:tcPr>
            <w:tcW w:type="auto" w:w="0"/>
            <w:vAlign w:val="center"/>
          </w:tcPr>
          <w:p>
            <w:pPr>
              <w:pStyle w:val="Normal"/>
            </w:pPr>
            <w:r>
              <w:rPr>
                <w:rStyle w:val="Text7"/>
              </w:rPr>
              <w:t>167</w:t>
            </w:r>
            <w:r>
              <w:t xml:space="preserve">　partner</w:t>
            </w:r>
          </w:p>
        </w:tc>
        <w:tc>
          <w:tcPr>
            <w:tcW w:type="auto" w:w="0"/>
            <w:vAlign w:val="center"/>
          </w:tcPr>
          <w:p>
            <w:pPr>
              <w:pStyle w:val="Normal"/>
            </w:pPr>
            <w:r>
              <w:rPr>
                <w:rStyle w:val="Text7"/>
              </w:rPr>
              <w:t>168</w:t>
            </w:r>
            <w:r>
              <w:t xml:space="preserve">　real</w:t>
            </w:r>
          </w:p>
        </w:tc>
      </w:tr>
      <w:tr>
        <w:tc>
          <w:tcPr>
            <w:tcW w:type="auto" w:w="0"/>
            <w:vAlign w:val="center"/>
          </w:tcPr>
          <w:p>
            <w:pPr>
              <w:pStyle w:val="Normal"/>
            </w:pPr>
            <w:r>
              <w:rPr>
                <w:rStyle w:val="Text7"/>
              </w:rPr>
              <w:t>169</w:t>
            </w:r>
            <w:r>
              <w:t xml:space="preserve">　reality</w:t>
            </w:r>
          </w:p>
        </w:tc>
        <w:tc>
          <w:tcPr>
            <w:tcW w:type="auto" w:w="0"/>
            <w:vAlign w:val="center"/>
          </w:tcPr>
          <w:p>
            <w:pPr>
              <w:pStyle w:val="Normal"/>
            </w:pPr>
            <w:r>
              <w:rPr>
                <w:rStyle w:val="Text7"/>
              </w:rPr>
              <w:t>170</w:t>
            </w:r>
            <w:r>
              <w:t xml:space="preserve">　scope</w:t>
            </w:r>
          </w:p>
        </w:tc>
      </w:tr>
      <w:tr>
        <w:tc>
          <w:tcPr>
            <w:tcW w:type="auto" w:w="0"/>
            <w:vAlign w:val="center"/>
          </w:tcPr>
          <w:p>
            <w:pPr>
              <w:pStyle w:val="Normal"/>
            </w:pPr>
            <w:r>
              <w:rPr>
                <w:rStyle w:val="Text7"/>
              </w:rPr>
              <w:t>171</w:t>
            </w:r>
            <w:r>
              <w:t xml:space="preserve">　suggestion</w:t>
            </w:r>
          </w:p>
        </w:tc>
        <w:tc>
          <w:tcPr>
            <w:tcW w:type="auto" w:w="0"/>
            <w:vAlign w:val="center"/>
          </w:tcPr>
          <w:p>
            <w:pPr>
              <w:pStyle w:val="Normal"/>
            </w:pPr>
            <w:r>
              <w:rPr>
                <w:rStyle w:val="Text7"/>
              </w:rPr>
              <w:t>172</w:t>
            </w:r>
            <w:r>
              <w:t xml:space="preserve">　suggest</w:t>
            </w:r>
          </w:p>
        </w:tc>
      </w:tr>
      <w:tr>
        <w:tc>
          <w:tcPr>
            <w:tcW w:type="auto" w:w="0"/>
            <w:vAlign w:val="center"/>
          </w:tcPr>
          <w:p>
            <w:pPr>
              <w:pStyle w:val="Normal"/>
            </w:pPr>
            <w:r>
              <w:rPr>
                <w:rStyle w:val="Text7"/>
              </w:rPr>
              <w:t>173</w:t>
            </w:r>
            <w:r>
              <w:t xml:space="preserve">　suit</w:t>
            </w:r>
          </w:p>
        </w:tc>
        <w:tc>
          <w:tcPr>
            <w:tcW w:type="auto" w:w="0"/>
            <w:vAlign w:val="center"/>
          </w:tcPr>
          <w:p>
            <w:pPr>
              <w:pStyle w:val="Normal"/>
            </w:pPr>
            <w:r>
              <w:rPr>
                <w:rStyle w:val="Text7"/>
              </w:rPr>
              <w:t>174</w:t>
            </w:r>
            <w:r>
              <w:t xml:space="preserve">　suitable</w:t>
            </w:r>
          </w:p>
        </w:tc>
      </w:tr>
      <w:tr>
        <w:tc>
          <w:tcPr>
            <w:tcW w:type="auto" w:w="0"/>
            <w:vAlign w:val="center"/>
          </w:tcPr>
          <w:p>
            <w:pPr>
              <w:pStyle w:val="Normal"/>
            </w:pPr>
            <w:r>
              <w:rPr>
                <w:rStyle w:val="Text7"/>
              </w:rPr>
              <w:t>175</w:t>
            </w:r>
            <w:r>
              <w:t xml:space="preserve">　suitability</w:t>
            </w:r>
          </w:p>
        </w:tc>
        <w:tc>
          <w:tcPr>
            <w:tcW w:type="auto" w:w="0"/>
            <w:vAlign w:val="center"/>
          </w:tcPr>
          <w:p>
            <w:pPr>
              <w:pStyle w:val="Normal"/>
            </w:pPr>
            <w:r>
              <w:rPr>
                <w:rStyle w:val="Text7"/>
              </w:rPr>
              <w:t>176</w:t>
            </w:r>
            <w:r>
              <w:t xml:space="preserve">　terror</w:t>
            </w:r>
          </w:p>
        </w:tc>
      </w:tr>
      <w:tr>
        <w:tc>
          <w:tcPr>
            <w:tcW w:type="auto" w:w="0"/>
            <w:vAlign w:val="center"/>
          </w:tcPr>
          <w:p>
            <w:pPr>
              <w:pStyle w:val="Normal"/>
            </w:pPr>
            <w:r>
              <w:rPr>
                <w:rStyle w:val="Text7"/>
              </w:rPr>
              <w:t>177</w:t>
            </w:r>
            <w:r>
              <w:t xml:space="preserve">　terrorism</w:t>
            </w:r>
          </w:p>
        </w:tc>
        <w:tc>
          <w:tcPr>
            <w:tcW w:type="auto" w:w="0"/>
            <w:vAlign w:val="center"/>
          </w:tcPr>
          <w:p>
            <w:pPr>
              <w:pStyle w:val="Normal"/>
            </w:pPr>
            <w:r>
              <w:rPr>
                <w:rStyle w:val="Text7"/>
              </w:rPr>
              <w:t>178</w:t>
            </w:r>
            <w:r>
              <w:t xml:space="preserve">　viewpoint</w:t>
            </w:r>
          </w:p>
        </w:tc>
      </w:tr>
      <w:tr>
        <w:tc>
          <w:tcPr>
            <w:tcW w:type="auto" w:w="0"/>
            <w:vAlign w:val="center"/>
          </w:tcPr>
          <w:p>
            <w:pPr>
              <w:pStyle w:val="Normal"/>
            </w:pPr>
            <w:r>
              <w:rPr>
                <w:rStyle w:val="Text7"/>
              </w:rPr>
              <w:t>179</w:t>
            </w:r>
            <w:r>
              <w:t xml:space="preserve">　well-educated</w:t>
            </w:r>
          </w:p>
        </w:tc>
        <w:tc>
          <w:tcPr>
            <w:tcW w:type="auto" w:w="0"/>
            <w:vAlign w:val="center"/>
          </w:tcPr>
          <w:p>
            <w:pPr>
              <w:pStyle w:val="Normal"/>
            </w:pPr>
            <w:r>
              <w:rPr>
                <w:rStyle w:val="Text7"/>
              </w:rPr>
              <w:t>180</w:t>
            </w:r>
            <w:r>
              <w:t xml:space="preserve">　amid</w:t>
            </w:r>
          </w:p>
        </w:tc>
      </w:tr>
      <w:tr>
        <w:tc>
          <w:tcPr>
            <w:tcW w:type="auto" w:w="0"/>
            <w:vAlign w:val="center"/>
          </w:tcPr>
          <w:p>
            <w:pPr>
              <w:pStyle w:val="Normal"/>
            </w:pPr>
            <w:r>
              <w:rPr>
                <w:rStyle w:val="Text7"/>
              </w:rPr>
              <w:t>181</w:t>
            </w:r>
            <w:r>
              <w:t xml:space="preserve">　ban</w:t>
            </w:r>
          </w:p>
        </w:tc>
        <w:tc>
          <w:tcPr>
            <w:tcW w:type="auto" w:w="0"/>
            <w:vAlign w:val="center"/>
          </w:tcPr>
          <w:p>
            <w:pPr>
              <w:pStyle w:val="Normal"/>
            </w:pPr>
            <w:r>
              <w:rPr>
                <w:rStyle w:val="Text7"/>
              </w:rPr>
              <w:t>182</w:t>
            </w:r>
            <w:r>
              <w:t xml:space="preserve">　blow</w:t>
            </w:r>
          </w:p>
        </w:tc>
      </w:tr>
      <w:tr>
        <w:tc>
          <w:tcPr>
            <w:tcW w:type="auto" w:w="0"/>
            <w:vAlign w:val="center"/>
          </w:tcPr>
          <w:p>
            <w:pPr>
              <w:pStyle w:val="Normal"/>
            </w:pPr>
            <w:r>
              <w:rPr>
                <w:rStyle w:val="Text7"/>
              </w:rPr>
              <w:t>183</w:t>
            </w:r>
            <w:r>
              <w:t xml:space="preserve">　cap</w:t>
            </w:r>
          </w:p>
        </w:tc>
        <w:tc>
          <w:tcPr>
            <w:tcW w:type="auto" w:w="0"/>
            <w:vAlign w:val="center"/>
          </w:tcPr>
          <w:p>
            <w:pPr>
              <w:pStyle w:val="Normal"/>
            </w:pPr>
            <w:r>
              <w:rPr>
                <w:rStyle w:val="Text7"/>
              </w:rPr>
              <w:t>184</w:t>
            </w:r>
            <w:r>
              <w:t xml:space="preserve">　coding</w:t>
            </w:r>
          </w:p>
        </w:tc>
      </w:tr>
      <w:tr>
        <w:tc>
          <w:tcPr>
            <w:tcW w:type="auto" w:w="0"/>
            <w:vAlign w:val="center"/>
          </w:tcPr>
          <w:p>
            <w:pPr>
              <w:pStyle w:val="Normal"/>
            </w:pPr>
            <w:r>
              <w:rPr>
                <w:rStyle w:val="Text7"/>
              </w:rPr>
              <w:t>185</w:t>
            </w:r>
            <w:r>
              <w:t xml:space="preserve">　coder</w:t>
            </w:r>
          </w:p>
        </w:tc>
        <w:tc>
          <w:tcPr>
            <w:tcW w:type="auto" w:w="0"/>
            <w:vAlign w:val="center"/>
          </w:tcPr>
          <w:p>
            <w:pPr>
              <w:pStyle w:val="Normal"/>
            </w:pPr>
            <w:r>
              <w:rPr>
                <w:rStyle w:val="Text7"/>
              </w:rPr>
              <w:t>186</w:t>
            </w:r>
            <w:r>
              <w:t xml:space="preserve">　creep</w:t>
            </w:r>
          </w:p>
        </w:tc>
      </w:tr>
      <w:tr>
        <w:tc>
          <w:tcPr>
            <w:tcW w:type="auto" w:w="0"/>
            <w:vAlign w:val="center"/>
          </w:tcPr>
          <w:p>
            <w:pPr>
              <w:pStyle w:val="Normal"/>
            </w:pPr>
            <w:r>
              <w:rPr>
                <w:rStyle w:val="Text7"/>
              </w:rPr>
              <w:t>187</w:t>
            </w:r>
            <w:r>
              <w:t xml:space="preserve">　distress</w:t>
            </w:r>
          </w:p>
        </w:tc>
        <w:tc>
          <w:tcPr>
            <w:tcW w:type="auto" w:w="0"/>
            <w:vAlign w:val="center"/>
          </w:tcPr>
          <w:p>
            <w:pPr>
              <w:pStyle w:val="Normal"/>
            </w:pPr>
            <w:r>
              <w:rPr>
                <w:rStyle w:val="Text7"/>
              </w:rPr>
              <w:t>188</w:t>
            </w:r>
            <w:r>
              <w:t xml:space="preserve">　equation</w:t>
            </w:r>
          </w:p>
        </w:tc>
      </w:tr>
      <w:tr>
        <w:tc>
          <w:tcPr>
            <w:tcW w:type="auto" w:w="0"/>
            <w:vAlign w:val="center"/>
          </w:tcPr>
          <w:p>
            <w:pPr>
              <w:pStyle w:val="Normal"/>
            </w:pPr>
            <w:r>
              <w:rPr>
                <w:rStyle w:val="Text7"/>
              </w:rPr>
              <w:t>189</w:t>
            </w:r>
            <w:r>
              <w:t xml:space="preserve">　falsely</w:t>
            </w:r>
          </w:p>
        </w:tc>
        <w:tc>
          <w:tcPr>
            <w:tcW w:type="auto" w:w="0"/>
            <w:vAlign w:val="center"/>
          </w:tcPr>
          <w:p>
            <w:pPr>
              <w:pStyle w:val="Normal"/>
            </w:pPr>
            <w:r>
              <w:rPr>
                <w:rStyle w:val="Text7"/>
              </w:rPr>
              <w:t>190</w:t>
            </w:r>
            <w:r>
              <w:t xml:space="preserve">　forge</w:t>
            </w:r>
          </w:p>
        </w:tc>
      </w:tr>
      <w:tr>
        <w:tc>
          <w:tcPr>
            <w:tcW w:type="auto" w:w="0"/>
            <w:vAlign w:val="center"/>
          </w:tcPr>
          <w:p>
            <w:pPr>
              <w:pStyle w:val="Normal"/>
            </w:pPr>
            <w:r>
              <w:rPr>
                <w:rStyle w:val="Text7"/>
              </w:rPr>
              <w:t>191</w:t>
            </w:r>
            <w:r>
              <w:t xml:space="preserve">　grade</w:t>
            </w:r>
          </w:p>
        </w:tc>
        <w:tc>
          <w:tcPr>
            <w:tcW w:type="auto" w:w="0"/>
            <w:vAlign w:val="center"/>
          </w:tcPr>
          <w:p>
            <w:pPr>
              <w:pStyle w:val="Normal"/>
            </w:pPr>
            <w:r>
              <w:rPr>
                <w:rStyle w:val="Text7"/>
              </w:rPr>
              <w:t>192</w:t>
            </w:r>
            <w:r>
              <w:t xml:space="preserve">　hindrance</w:t>
            </w:r>
          </w:p>
        </w:tc>
      </w:tr>
      <w:tr>
        <w:tc>
          <w:tcPr>
            <w:tcW w:type="auto" w:w="0"/>
            <w:vAlign w:val="center"/>
          </w:tcPr>
          <w:p>
            <w:pPr>
              <w:pStyle w:val="Normal"/>
            </w:pPr>
            <w:r>
              <w:rPr>
                <w:rStyle w:val="Text7"/>
              </w:rPr>
              <w:t>193</w:t>
            </w:r>
            <w:r>
              <w:t xml:space="preserve">　incite</w:t>
            </w:r>
          </w:p>
        </w:tc>
        <w:tc>
          <w:tcPr>
            <w:tcW w:type="auto" w:w="0"/>
            <w:vAlign w:val="center"/>
          </w:tcPr>
          <w:p>
            <w:pPr>
              <w:pStyle w:val="Normal"/>
            </w:pPr>
            <w:r>
              <w:rPr>
                <w:rStyle w:val="Text7"/>
              </w:rPr>
              <w:t>194</w:t>
            </w:r>
            <w:r>
              <w:t xml:space="preserve">　lawyer</w:t>
            </w:r>
          </w:p>
        </w:tc>
      </w:tr>
      <w:tr>
        <w:tc>
          <w:tcPr>
            <w:tcW w:type="auto" w:w="0"/>
            <w:vAlign w:val="center"/>
          </w:tcPr>
          <w:p>
            <w:pPr>
              <w:pStyle w:val="Normal"/>
            </w:pPr>
            <w:r>
              <w:rPr>
                <w:rStyle w:val="Text7"/>
              </w:rPr>
              <w:t>195</w:t>
            </w:r>
            <w:r>
              <w:t xml:space="preserve">　million</w:t>
            </w:r>
          </w:p>
        </w:tc>
        <w:tc>
          <w:tcPr>
            <w:tcW w:type="auto" w:w="0"/>
            <w:vAlign w:val="center"/>
          </w:tcPr>
          <w:p>
            <w:pPr>
              <w:pStyle w:val="Normal"/>
            </w:pPr>
            <w:r>
              <w:rPr>
                <w:rStyle w:val="Text7"/>
              </w:rPr>
              <w:t>196</w:t>
            </w:r>
            <w:r>
              <w:t xml:space="preserve">　newsroom</w:t>
            </w:r>
          </w:p>
        </w:tc>
      </w:tr>
      <w:tr>
        <w:tc>
          <w:tcPr>
            <w:tcW w:type="auto" w:w="0"/>
            <w:vAlign w:val="center"/>
          </w:tcPr>
          <w:p>
            <w:pPr>
              <w:pStyle w:val="Normal"/>
            </w:pPr>
            <w:r>
              <w:rPr>
                <w:rStyle w:val="Text7"/>
              </w:rPr>
              <w:t>197</w:t>
            </w:r>
            <w:r>
              <w:t xml:space="preserve">　opinion</w:t>
            </w:r>
          </w:p>
        </w:tc>
        <w:tc>
          <w:tcPr>
            <w:tcW w:type="auto" w:w="0"/>
            <w:vAlign w:val="center"/>
          </w:tcPr>
          <w:p>
            <w:pPr>
              <w:pStyle w:val="Normal"/>
            </w:pPr>
            <w:r>
              <w:rPr>
                <w:rStyle w:val="Text7"/>
              </w:rPr>
              <w:t>198</w:t>
            </w:r>
            <w:r>
              <w:t xml:space="preserve">　painlessly</w:t>
            </w:r>
          </w:p>
        </w:tc>
      </w:tr>
      <w:tr>
        <w:tc>
          <w:tcPr>
            <w:tcW w:type="auto" w:w="0"/>
            <w:vAlign w:val="center"/>
          </w:tcPr>
          <w:p>
            <w:pPr>
              <w:pStyle w:val="Normal"/>
            </w:pPr>
            <w:r>
              <w:rPr>
                <w:rStyle w:val="Text7"/>
              </w:rPr>
              <w:t>199</w:t>
            </w:r>
            <w:r>
              <w:t xml:space="preserve">　please</w:t>
            </w:r>
          </w:p>
        </w:tc>
        <w:tc>
          <w:tcPr>
            <w:tcW w:type="auto" w:w="0"/>
            <w:vAlign w:val="center"/>
          </w:tcPr>
          <w:p>
            <w:pPr>
              <w:pStyle w:val="Normal"/>
            </w:pPr>
            <w:r>
              <w:rPr>
                <w:rStyle w:val="Text7"/>
              </w:rPr>
              <w:t>200</w:t>
            </w:r>
            <w:r>
              <w:t xml:space="preserve">　push</w:t>
            </w:r>
          </w:p>
        </w:tc>
      </w:tr>
    </w:tbl>
    <w:tbl>
      <w:tblPr>
        <w:tblW w:type="auto" w:w="0"/>
      </w:tblPr>
      <w:tr>
        <w:tc>
          <w:tcPr>
            <w:tcW w:type="auto" w:w="0"/>
            <w:vAlign w:val="center"/>
          </w:tcPr>
          <w:p>
            <w:bookmarkStart w:id="132" w:name="Top_of_part0072_html"/>
            <w:pPr>
              <w:pStyle w:val="Normal"/>
              <w:pageBreakBefore w:val="on"/>
            </w:pPr>
            <w:r>
              <w:rPr>
                <w:rStyle w:val="Text7"/>
              </w:rPr>
              <w:t>1</w:t>
            </w:r>
            <w:r>
              <w:t xml:space="preserve">　n.柜台</w:t>
            </w:r>
            <w:bookmarkEnd w:id="132"/>
          </w:p>
        </w:tc>
        <w:tc>
          <w:tcPr>
            <w:tcW w:type="auto" w:w="0"/>
            <w:vAlign w:val="center"/>
          </w:tcPr>
          <w:p>
            <w:pPr>
              <w:pStyle w:val="Normal"/>
            </w:pPr>
            <w:r>
              <w:rPr>
                <w:rStyle w:val="Text7"/>
              </w:rPr>
              <w:t>2</w:t>
            </w:r>
            <w:r>
              <w:t xml:space="preserve">　n.嬉皮文化</w:t>
            </w:r>
          </w:p>
        </w:tc>
      </w:tr>
      <w:tr>
        <w:tc>
          <w:tcPr>
            <w:tcW w:type="auto" w:w="0"/>
            <w:vAlign w:val="center"/>
          </w:tcPr>
          <w:p>
            <w:pPr>
              <w:pStyle w:val="Normal"/>
            </w:pPr>
            <w:r>
              <w:rPr>
                <w:rStyle w:val="Text7"/>
              </w:rPr>
              <w:t>3</w:t>
            </w:r>
            <w:r>
              <w:t xml:space="preserve">　a.正派的；体面的</w:t>
            </w:r>
          </w:p>
        </w:tc>
        <w:tc>
          <w:tcPr>
            <w:tcW w:type="auto" w:w="0"/>
            <w:vAlign w:val="center"/>
          </w:tcPr>
          <w:p>
            <w:pPr>
              <w:pStyle w:val="Normal"/>
            </w:pPr>
            <w:r>
              <w:rPr>
                <w:rStyle w:val="Text7"/>
              </w:rPr>
              <w:t>4</w:t>
            </w:r>
            <w:r>
              <w:t xml:space="preserve">　a.深远的</w:t>
            </w:r>
          </w:p>
        </w:tc>
      </w:tr>
      <w:tr>
        <w:tc>
          <w:tcPr>
            <w:tcW w:type="auto" w:w="0"/>
            <w:vAlign w:val="center"/>
          </w:tcPr>
          <w:p>
            <w:pPr>
              <w:pStyle w:val="Normal"/>
            </w:pPr>
            <w:r>
              <w:rPr>
                <w:rStyle w:val="Text7"/>
              </w:rPr>
              <w:t>5</w:t>
            </w:r>
            <w:r>
              <w:t xml:space="preserve">　n.礼物；天赋</w:t>
            </w:r>
          </w:p>
        </w:tc>
        <w:tc>
          <w:tcPr>
            <w:tcW w:type="auto" w:w="0"/>
            <w:vAlign w:val="center"/>
          </w:tcPr>
          <w:p>
            <w:pPr>
              <w:pStyle w:val="Normal"/>
            </w:pPr>
            <w:r>
              <w:rPr>
                <w:rStyle w:val="Text7"/>
              </w:rPr>
              <w:t>6</w:t>
            </w:r>
            <w:r>
              <w:t xml:space="preserve">　vt.有，拥有</w:t>
            </w:r>
          </w:p>
        </w:tc>
      </w:tr>
      <w:tr>
        <w:tc>
          <w:tcPr>
            <w:tcW w:type="auto" w:w="0"/>
            <w:vAlign w:val="center"/>
          </w:tcPr>
          <w:p>
            <w:pPr>
              <w:pStyle w:val="Normal"/>
            </w:pPr>
            <w:r>
              <w:rPr>
                <w:rStyle w:val="Text7"/>
              </w:rPr>
              <w:t>7</w:t>
            </w:r>
            <w:r>
              <w:t xml:space="preserve">　v.冲击 n.影响</w:t>
            </w:r>
          </w:p>
        </w:tc>
        <w:tc>
          <w:tcPr>
            <w:tcW w:type="auto" w:w="0"/>
            <w:vAlign w:val="center"/>
          </w:tcPr>
          <w:p>
            <w:pPr>
              <w:pStyle w:val="Normal"/>
            </w:pPr>
            <w:r>
              <w:rPr>
                <w:rStyle w:val="Text7"/>
              </w:rPr>
              <w:t>8</w:t>
            </w:r>
            <w:r>
              <w:t xml:space="preserve">　v.领导；导致 n.榜样</w:t>
            </w:r>
          </w:p>
        </w:tc>
      </w:tr>
      <w:tr>
        <w:tc>
          <w:tcPr>
            <w:tcW w:type="auto" w:w="0"/>
            <w:vAlign w:val="center"/>
          </w:tcPr>
          <w:p>
            <w:pPr>
              <w:pStyle w:val="Normal"/>
            </w:pPr>
            <w:r>
              <w:rPr>
                <w:rStyle w:val="Text7"/>
              </w:rPr>
              <w:t>9</w:t>
            </w:r>
            <w:r>
              <w:t xml:space="preserve">　n.领袖；首领</w:t>
            </w:r>
          </w:p>
        </w:tc>
        <w:tc>
          <w:tcPr>
            <w:tcW w:type="auto" w:w="0"/>
            <w:vAlign w:val="center"/>
          </w:tcPr>
          <w:p>
            <w:pPr>
              <w:pStyle w:val="Normal"/>
            </w:pPr>
            <w:r>
              <w:rPr>
                <w:rStyle w:val="Text7"/>
              </w:rPr>
              <w:t>10</w:t>
            </w:r>
            <w:r>
              <w:t xml:space="preserve">　n.领导；领导才能</w:t>
            </w:r>
          </w:p>
        </w:tc>
      </w:tr>
      <w:tr>
        <w:tc>
          <w:tcPr>
            <w:tcW w:type="auto" w:w="0"/>
            <w:vAlign w:val="center"/>
          </w:tcPr>
          <w:p>
            <w:pPr>
              <w:pStyle w:val="Normal"/>
            </w:pPr>
            <w:r>
              <w:rPr>
                <w:rStyle w:val="Text7"/>
              </w:rPr>
              <w:t>11</w:t>
            </w:r>
            <w:r>
              <w:t xml:space="preserve">　a.海洋的；航海的</w:t>
            </w:r>
          </w:p>
        </w:tc>
        <w:tc>
          <w:tcPr>
            <w:tcW w:type="auto" w:w="0"/>
            <w:vAlign w:val="center"/>
          </w:tcPr>
          <w:p>
            <w:pPr>
              <w:pStyle w:val="Normal"/>
            </w:pPr>
            <w:r>
              <w:rPr>
                <w:rStyle w:val="Text7"/>
              </w:rPr>
              <w:t>12</w:t>
            </w:r>
            <w:r>
              <w:t xml:space="preserve">　ad.决不，永不</w:t>
            </w:r>
          </w:p>
        </w:tc>
      </w:tr>
      <w:tr>
        <w:tc>
          <w:tcPr>
            <w:tcW w:type="auto" w:w="0"/>
            <w:vAlign w:val="center"/>
          </w:tcPr>
          <w:p>
            <w:pPr>
              <w:pStyle w:val="Normal"/>
            </w:pPr>
            <w:r>
              <w:rPr>
                <w:rStyle w:val="Text7"/>
              </w:rPr>
              <w:t>13</w:t>
            </w:r>
            <w:r>
              <w:t xml:space="preserve">　conj./ad.然而</w:t>
            </w:r>
          </w:p>
        </w:tc>
        <w:tc>
          <w:tcPr>
            <w:tcW w:type="auto" w:w="0"/>
            <w:vAlign w:val="center"/>
          </w:tcPr>
          <w:p>
            <w:pPr>
              <w:pStyle w:val="Normal"/>
            </w:pPr>
            <w:r>
              <w:rPr>
                <w:rStyle w:val="Text7"/>
              </w:rPr>
              <w:t>14</w:t>
            </w:r>
            <w:r>
              <w:t xml:space="preserve">　v.打开 a.公开的</w:t>
            </w:r>
          </w:p>
        </w:tc>
      </w:tr>
      <w:tr>
        <w:tc>
          <w:tcPr>
            <w:tcW w:type="auto" w:w="0"/>
            <w:vAlign w:val="center"/>
          </w:tcPr>
          <w:p>
            <w:pPr>
              <w:pStyle w:val="Normal"/>
            </w:pPr>
            <w:r>
              <w:rPr>
                <w:rStyle w:val="Text7"/>
              </w:rPr>
              <w:t>15</w:t>
            </w:r>
            <w:r>
              <w:t xml:space="preserve">　n.部分 vt.使分离</w:t>
            </w:r>
          </w:p>
        </w:tc>
        <w:tc>
          <w:tcPr>
            <w:tcW w:type="auto" w:w="0"/>
            <w:vAlign w:val="center"/>
          </w:tcPr>
          <w:p>
            <w:pPr>
              <w:pStyle w:val="Normal"/>
            </w:pPr>
            <w:r>
              <w:rPr>
                <w:rStyle w:val="Text7"/>
              </w:rPr>
              <w:t>16</w:t>
            </w:r>
            <w:r>
              <w:t xml:space="preserve">　a.未经加工的；生的</w:t>
            </w:r>
          </w:p>
        </w:tc>
      </w:tr>
      <w:tr>
        <w:tc>
          <w:tcPr>
            <w:tcW w:type="auto" w:w="0"/>
            <w:vAlign w:val="center"/>
          </w:tcPr>
          <w:p>
            <w:pPr>
              <w:pStyle w:val="Normal"/>
            </w:pPr>
            <w:r>
              <w:rPr>
                <w:rStyle w:val="Text7"/>
              </w:rPr>
              <w:t>17</w:t>
            </w:r>
            <w:r>
              <w:t xml:space="preserve">　n.子域；分科</w:t>
            </w:r>
          </w:p>
        </w:tc>
        <w:tc>
          <w:tcPr>
            <w:tcW w:type="auto" w:w="0"/>
            <w:vAlign w:val="center"/>
          </w:tcPr>
          <w:p>
            <w:pPr>
              <w:pStyle w:val="Normal"/>
            </w:pPr>
            <w:r>
              <w:rPr>
                <w:rStyle w:val="Text7"/>
              </w:rPr>
              <w:t>18</w:t>
            </w:r>
            <w:r>
              <w:t xml:space="preserve">　v.引诱；吸引</w:t>
            </w:r>
          </w:p>
        </w:tc>
      </w:tr>
      <w:tr>
        <w:tc>
          <w:tcPr>
            <w:tcW w:type="auto" w:w="0"/>
            <w:vAlign w:val="center"/>
          </w:tcPr>
          <w:p>
            <w:pPr>
              <w:pStyle w:val="Normal"/>
            </w:pPr>
            <w:r>
              <w:rPr>
                <w:rStyle w:val="Text7"/>
              </w:rPr>
              <w:t>19</w:t>
            </w:r>
            <w:r>
              <w:t xml:space="preserve">　a./ad.地下的（地）；秘密的（地）</w:t>
            </w:r>
          </w:p>
        </w:tc>
        <w:tc>
          <w:tcPr>
            <w:tcW w:type="auto" w:w="0"/>
            <w:vAlign w:val="center"/>
          </w:tcPr>
          <w:p>
            <w:pPr>
              <w:pStyle w:val="Normal"/>
            </w:pPr>
            <w:r>
              <w:rPr>
                <w:rStyle w:val="Text7"/>
              </w:rPr>
              <w:t>20</w:t>
            </w:r>
            <w:r>
              <w:t xml:space="preserve">　n.邪恶；恶习</w:t>
            </w:r>
          </w:p>
        </w:tc>
      </w:tr>
      <w:tr>
        <w:tc>
          <w:tcPr>
            <w:tcW w:type="auto" w:w="0"/>
            <w:vAlign w:val="center"/>
          </w:tcPr>
          <w:p>
            <w:pPr>
              <w:pStyle w:val="Normal"/>
            </w:pPr>
            <w:r>
              <w:rPr>
                <w:rStyle w:val="Text7"/>
              </w:rPr>
              <w:t>21</w:t>
            </w:r>
            <w:r>
              <w:t xml:space="preserve">　a.邪恶的；恶毒的</w:t>
            </w:r>
          </w:p>
        </w:tc>
        <w:tc>
          <w:tcPr>
            <w:tcW w:type="auto" w:w="0"/>
            <w:vAlign w:val="center"/>
          </w:tcPr>
          <w:p>
            <w:pPr>
              <w:pStyle w:val="Normal"/>
            </w:pPr>
            <w:r>
              <w:rPr>
                <w:rStyle w:val="Text7"/>
              </w:rPr>
              <w:t>22</w:t>
            </w:r>
            <w:r>
              <w:t xml:space="preserve">　vt.称重；权衡</w:t>
            </w:r>
          </w:p>
        </w:tc>
      </w:tr>
      <w:tr>
        <w:tc>
          <w:tcPr>
            <w:tcW w:type="auto" w:w="0"/>
            <w:vAlign w:val="center"/>
          </w:tcPr>
          <w:p>
            <w:pPr>
              <w:pStyle w:val="Normal"/>
            </w:pPr>
            <w:r>
              <w:rPr>
                <w:rStyle w:val="Text7"/>
              </w:rPr>
              <w:t>23</w:t>
            </w:r>
            <w:r>
              <w:t xml:space="preserve">　n.修正案；修订</w:t>
            </w:r>
          </w:p>
        </w:tc>
        <w:tc>
          <w:tcPr>
            <w:tcW w:type="auto" w:w="0"/>
            <w:vAlign w:val="center"/>
          </w:tcPr>
          <w:p>
            <w:pPr>
              <w:pStyle w:val="Normal"/>
            </w:pPr>
            <w:r>
              <w:rPr>
                <w:rStyle w:val="Text7"/>
              </w:rPr>
              <w:t>24</w:t>
            </w:r>
            <w:r>
              <w:t xml:space="preserve">　n.背景</w:t>
            </w:r>
          </w:p>
        </w:tc>
      </w:tr>
      <w:tr>
        <w:tc>
          <w:tcPr>
            <w:tcW w:type="auto" w:w="0"/>
            <w:vAlign w:val="center"/>
          </w:tcPr>
          <w:p>
            <w:pPr>
              <w:pStyle w:val="Normal"/>
            </w:pPr>
            <w:r>
              <w:rPr>
                <w:rStyle w:val="Text7"/>
              </w:rPr>
              <w:t>25</w:t>
            </w:r>
            <w:r>
              <w:t xml:space="preserve">　vt.阻碍；阻塞 n.街区</w:t>
            </w:r>
          </w:p>
        </w:tc>
        <w:tc>
          <w:tcPr>
            <w:tcW w:type="auto" w:w="0"/>
            <w:vAlign w:val="center"/>
          </w:tcPr>
          <w:p>
            <w:pPr>
              <w:pStyle w:val="Normal"/>
            </w:pPr>
            <w:r>
              <w:rPr>
                <w:rStyle w:val="Text7"/>
              </w:rPr>
              <w:t>26</w:t>
            </w:r>
            <w:r>
              <w:t xml:space="preserve">　n.（大学）校园</w:t>
            </w:r>
          </w:p>
        </w:tc>
      </w:tr>
      <w:tr>
        <w:tc>
          <w:tcPr>
            <w:tcW w:type="auto" w:w="0"/>
            <w:vAlign w:val="center"/>
          </w:tcPr>
          <w:p>
            <w:pPr>
              <w:pStyle w:val="Normal"/>
            </w:pPr>
            <w:r>
              <w:rPr>
                <w:rStyle w:val="Text7"/>
              </w:rPr>
              <w:t>27</w:t>
            </w:r>
            <w:r>
              <w:t xml:space="preserve">　v.哄诱；小心摆弄</w:t>
            </w:r>
          </w:p>
        </w:tc>
        <w:tc>
          <w:tcPr>
            <w:tcW w:type="auto" w:w="0"/>
            <w:vAlign w:val="center"/>
          </w:tcPr>
          <w:p>
            <w:pPr>
              <w:pStyle w:val="Normal"/>
            </w:pPr>
            <w:r>
              <w:rPr>
                <w:rStyle w:val="Text7"/>
              </w:rPr>
              <w:t>28</w:t>
            </w:r>
            <w:r>
              <w:t xml:space="preserve">　n.创造；艺术作品</w:t>
            </w:r>
          </w:p>
        </w:tc>
      </w:tr>
      <w:tr>
        <w:tc>
          <w:tcPr>
            <w:tcW w:type="auto" w:w="0"/>
            <w:vAlign w:val="center"/>
          </w:tcPr>
          <w:p>
            <w:pPr>
              <w:pStyle w:val="Normal"/>
            </w:pPr>
            <w:r>
              <w:rPr>
                <w:rStyle w:val="Text7"/>
              </w:rPr>
              <w:t>29</w:t>
            </w:r>
            <w:r>
              <w:t xml:space="preserve">　a.毁灭性的；引人注目的</w:t>
            </w:r>
          </w:p>
        </w:tc>
        <w:tc>
          <w:tcPr>
            <w:tcW w:type="auto" w:w="0"/>
            <w:vAlign w:val="center"/>
          </w:tcPr>
          <w:p>
            <w:pPr>
              <w:pStyle w:val="Normal"/>
            </w:pPr>
            <w:r>
              <w:rPr>
                <w:rStyle w:val="Text7"/>
              </w:rPr>
              <w:t>30</w:t>
            </w:r>
            <w:r>
              <w:t xml:space="preserve">　vt.引出，诱出</w:t>
            </w:r>
          </w:p>
        </w:tc>
      </w:tr>
      <w:tr>
        <w:tc>
          <w:tcPr>
            <w:tcW w:type="auto" w:w="0"/>
            <w:vAlign w:val="center"/>
          </w:tcPr>
          <w:p>
            <w:pPr>
              <w:pStyle w:val="Normal"/>
            </w:pPr>
            <w:r>
              <w:rPr>
                <w:rStyle w:val="Text7"/>
              </w:rPr>
              <w:t>31</w:t>
            </w:r>
            <w:r>
              <w:t xml:space="preserve">　n./v.嫉妒，羡慕</w:t>
            </w:r>
          </w:p>
        </w:tc>
        <w:tc>
          <w:tcPr>
            <w:tcW w:type="auto" w:w="0"/>
            <w:vAlign w:val="center"/>
          </w:tcPr>
          <w:p>
            <w:pPr>
              <w:pStyle w:val="Normal"/>
            </w:pPr>
            <w:r>
              <w:rPr>
                <w:rStyle w:val="Text7"/>
              </w:rPr>
              <w:t>32</w:t>
            </w:r>
            <w:r>
              <w:t xml:space="preserve">　n.谬误；虚伪</w:t>
            </w:r>
          </w:p>
        </w:tc>
      </w:tr>
      <w:tr>
        <w:tc>
          <w:tcPr>
            <w:tcW w:type="auto" w:w="0"/>
            <w:vAlign w:val="center"/>
          </w:tcPr>
          <w:p>
            <w:pPr>
              <w:pStyle w:val="Normal"/>
            </w:pPr>
            <w:r>
              <w:rPr>
                <w:rStyle w:val="Text7"/>
              </w:rPr>
              <w:t>33</w:t>
            </w:r>
            <w:r>
              <w:t xml:space="preserve">　n.前景；远见</w:t>
            </w:r>
          </w:p>
        </w:tc>
        <w:tc>
          <w:tcPr>
            <w:tcW w:type="auto" w:w="0"/>
            <w:vAlign w:val="center"/>
          </w:tcPr>
          <w:p>
            <w:pPr>
              <w:pStyle w:val="Normal"/>
            </w:pPr>
            <w:r>
              <w:rPr>
                <w:rStyle w:val="Text7"/>
              </w:rPr>
              <w:t>34</w:t>
            </w:r>
            <w:r>
              <w:t xml:space="preserve">　a.政府规定的</w:t>
            </w:r>
          </w:p>
        </w:tc>
      </w:tr>
      <w:tr>
        <w:tc>
          <w:tcPr>
            <w:tcW w:type="auto" w:w="0"/>
            <w:vAlign w:val="center"/>
          </w:tcPr>
          <w:p>
            <w:pPr>
              <w:pStyle w:val="Normal"/>
            </w:pPr>
            <w:r>
              <w:rPr>
                <w:rStyle w:val="Text7"/>
              </w:rPr>
              <w:t>35</w:t>
            </w:r>
            <w:r>
              <w:t xml:space="preserve">　a.清晰的；明显的</w:t>
            </w:r>
          </w:p>
        </w:tc>
        <w:tc>
          <w:tcPr>
            <w:tcW w:type="auto" w:w="0"/>
            <w:vAlign w:val="center"/>
          </w:tcPr>
          <w:p>
            <w:pPr>
              <w:pStyle w:val="Normal"/>
            </w:pPr>
            <w:r>
              <w:rPr>
                <w:rStyle w:val="Text7"/>
              </w:rPr>
              <w:t>36</w:t>
            </w:r>
            <w:r>
              <w:t xml:space="preserve">　ad.清晰地；明显地</w:t>
            </w:r>
          </w:p>
        </w:tc>
      </w:tr>
      <w:tr>
        <w:tc>
          <w:tcPr>
            <w:tcW w:type="auto" w:w="0"/>
            <w:vAlign w:val="center"/>
          </w:tcPr>
          <w:p>
            <w:pPr>
              <w:pStyle w:val="Normal"/>
            </w:pPr>
            <w:r>
              <w:rPr>
                <w:rStyle w:val="Text7"/>
              </w:rPr>
              <w:t>37</w:t>
            </w:r>
            <w:r>
              <w:t xml:space="preserve">　a.区别的；独特的</w:t>
            </w:r>
          </w:p>
        </w:tc>
        <w:tc>
          <w:tcPr>
            <w:tcW w:type="auto" w:w="0"/>
            <w:vAlign w:val="center"/>
          </w:tcPr>
          <w:p>
            <w:pPr>
              <w:pStyle w:val="Normal"/>
            </w:pPr>
            <w:r>
              <w:rPr>
                <w:rStyle w:val="Text7"/>
              </w:rPr>
              <w:t>38</w:t>
            </w:r>
            <w:r>
              <w:t xml:space="preserve">　n.不安全；心神不定</w:t>
            </w:r>
          </w:p>
        </w:tc>
      </w:tr>
      <w:tr>
        <w:tc>
          <w:tcPr>
            <w:tcW w:type="auto" w:w="0"/>
            <w:vAlign w:val="center"/>
          </w:tcPr>
          <w:p>
            <w:pPr>
              <w:pStyle w:val="Normal"/>
            </w:pPr>
            <w:r>
              <w:rPr>
                <w:rStyle w:val="Text7"/>
              </w:rPr>
              <w:t>39</w:t>
            </w:r>
            <w:r>
              <w:t xml:space="preserve">　n.诉讼；案件</w:t>
            </w:r>
          </w:p>
        </w:tc>
        <w:tc>
          <w:tcPr>
            <w:tcW w:type="auto" w:w="0"/>
            <w:vAlign w:val="center"/>
          </w:tcPr>
          <w:p>
            <w:pPr>
              <w:pStyle w:val="Normal"/>
            </w:pPr>
            <w:r>
              <w:rPr>
                <w:rStyle w:val="Text7"/>
              </w:rPr>
              <w:t>40</w:t>
            </w:r>
            <w:r>
              <w:t xml:space="preserve">　a.赚钱的，获利多的</w:t>
            </w:r>
          </w:p>
        </w:tc>
      </w:tr>
      <w:tr>
        <w:tc>
          <w:tcPr>
            <w:tcW w:type="auto" w:w="0"/>
            <w:vAlign w:val="center"/>
          </w:tcPr>
          <w:p>
            <w:pPr>
              <w:pStyle w:val="Normal"/>
            </w:pPr>
            <w:r>
              <w:rPr>
                <w:rStyle w:val="Text7"/>
              </w:rPr>
              <w:t>41</w:t>
            </w:r>
            <w:r>
              <w:t xml:space="preserve">　n.里程碑；转折点</w:t>
            </w:r>
          </w:p>
        </w:tc>
        <w:tc>
          <w:tcPr>
            <w:tcW w:type="auto" w:w="0"/>
            <w:vAlign w:val="center"/>
          </w:tcPr>
          <w:p>
            <w:pPr>
              <w:pStyle w:val="Normal"/>
            </w:pPr>
            <w:r>
              <w:rPr>
                <w:rStyle w:val="Text7"/>
              </w:rPr>
              <w:t>42</w:t>
            </w:r>
            <w:r>
              <w:t xml:space="preserve">　n.新手；新生事物</w:t>
            </w:r>
          </w:p>
        </w:tc>
      </w:tr>
      <w:tr>
        <w:tc>
          <w:tcPr>
            <w:tcW w:type="auto" w:w="0"/>
            <w:vAlign w:val="center"/>
          </w:tcPr>
          <w:p>
            <w:pPr>
              <w:pStyle w:val="Normal"/>
            </w:pPr>
            <w:r>
              <w:rPr>
                <w:rStyle w:val="Text7"/>
              </w:rPr>
              <w:t>43</w:t>
            </w:r>
            <w:r>
              <w:t xml:space="preserve">　n.洋葱</w:t>
            </w:r>
          </w:p>
        </w:tc>
        <w:tc>
          <w:tcPr>
            <w:tcW w:type="auto" w:w="0"/>
            <w:vAlign w:val="center"/>
          </w:tcPr>
          <w:p>
            <w:pPr>
              <w:pStyle w:val="Normal"/>
            </w:pPr>
            <w:r>
              <w:rPr>
                <w:rStyle w:val="Text7"/>
              </w:rPr>
              <w:t>44</w:t>
            </w:r>
            <w:r>
              <w:t xml:space="preserve">　a.充满…的，富含…的</w:t>
            </w:r>
          </w:p>
        </w:tc>
      </w:tr>
      <w:tr>
        <w:tc>
          <w:tcPr>
            <w:tcW w:type="auto" w:w="0"/>
            <w:vAlign w:val="center"/>
          </w:tcPr>
          <w:p>
            <w:pPr>
              <w:pStyle w:val="Normal"/>
            </w:pPr>
            <w:r>
              <w:rPr>
                <w:rStyle w:val="Text7"/>
              </w:rPr>
              <w:t>45</w:t>
            </w:r>
            <w:r>
              <w:t xml:space="preserve">　n.一堆 v.堆放，堆积</w:t>
            </w:r>
          </w:p>
        </w:tc>
        <w:tc>
          <w:tcPr>
            <w:tcW w:type="auto" w:w="0"/>
            <w:vAlign w:val="center"/>
          </w:tcPr>
          <w:p>
            <w:pPr>
              <w:pStyle w:val="Normal"/>
            </w:pPr>
            <w:r>
              <w:rPr>
                <w:rStyle w:val="Text7"/>
              </w:rPr>
              <w:t>46</w:t>
            </w:r>
            <w:r>
              <w:t xml:space="preserve">　n.建筑师；设计师</w:t>
            </w:r>
          </w:p>
        </w:tc>
      </w:tr>
      <w:tr>
        <w:tc>
          <w:tcPr>
            <w:tcW w:type="auto" w:w="0"/>
            <w:vAlign w:val="center"/>
          </w:tcPr>
          <w:p>
            <w:pPr>
              <w:pStyle w:val="Normal"/>
            </w:pPr>
            <w:r>
              <w:rPr>
                <w:rStyle w:val="Text7"/>
              </w:rPr>
              <w:t>47</w:t>
            </w:r>
            <w:r>
              <w:t xml:space="preserve">　n.建筑（物）；结构</w:t>
            </w:r>
          </w:p>
        </w:tc>
        <w:tc>
          <w:tcPr>
            <w:tcW w:type="auto" w:w="0"/>
            <w:vAlign w:val="center"/>
          </w:tcPr>
          <w:p>
            <w:pPr>
              <w:pStyle w:val="Normal"/>
            </w:pPr>
            <w:r>
              <w:rPr>
                <w:rStyle w:val="Text7"/>
              </w:rPr>
              <w:t>48</w:t>
            </w:r>
            <w:r>
              <w:t xml:space="preserve">　vt.预先假定</w:t>
            </w:r>
          </w:p>
        </w:tc>
      </w:tr>
      <w:tr>
        <w:tc>
          <w:tcPr>
            <w:tcW w:type="auto" w:w="0"/>
            <w:vAlign w:val="center"/>
          </w:tcPr>
          <w:p>
            <w:pPr>
              <w:pStyle w:val="Normal"/>
            </w:pPr>
            <w:r>
              <w:rPr>
                <w:rStyle w:val="Text7"/>
              </w:rPr>
              <w:t>49</w:t>
            </w:r>
            <w:r>
              <w:t xml:space="preserve">　n.小学生；瞳孔</w:t>
            </w:r>
          </w:p>
        </w:tc>
        <w:tc>
          <w:tcPr>
            <w:tcW w:type="auto" w:w="0"/>
            <w:vAlign w:val="center"/>
          </w:tcPr>
          <w:p>
            <w:pPr>
              <w:pStyle w:val="Normal"/>
            </w:pPr>
            <w:r>
              <w:rPr>
                <w:rStyle w:val="Text7"/>
              </w:rPr>
              <w:t>50</w:t>
            </w:r>
            <w:r>
              <w:t xml:space="preserve">　n.依靠，依赖</w:t>
            </w:r>
          </w:p>
        </w:tc>
      </w:tr>
      <w:tr>
        <w:tc>
          <w:tcPr>
            <w:tcW w:type="auto" w:w="0"/>
            <w:vAlign w:val="center"/>
          </w:tcPr>
          <w:p>
            <w:pPr>
              <w:pStyle w:val="Normal"/>
            </w:pPr>
            <w:r>
              <w:rPr>
                <w:rStyle w:val="Text7"/>
              </w:rPr>
              <w:t>51</w:t>
            </w:r>
            <w:r>
              <w:t xml:space="preserve">　v.投（资）；投入</w:t>
            </w:r>
          </w:p>
        </w:tc>
        <w:tc>
          <w:tcPr>
            <w:tcW w:type="auto" w:w="0"/>
            <w:vAlign w:val="center"/>
          </w:tcPr>
          <w:p>
            <w:pPr>
              <w:pStyle w:val="Normal"/>
            </w:pPr>
            <w:r>
              <w:rPr>
                <w:rStyle w:val="Text7"/>
              </w:rPr>
              <w:t>52</w:t>
            </w:r>
            <w:r>
              <w:t xml:space="preserve">　n.投资；投入</w:t>
            </w:r>
          </w:p>
        </w:tc>
      </w:tr>
      <w:tr>
        <w:tc>
          <w:tcPr>
            <w:tcW w:type="auto" w:w="0"/>
            <w:vAlign w:val="center"/>
          </w:tcPr>
          <w:p>
            <w:pPr>
              <w:pStyle w:val="Normal"/>
            </w:pPr>
            <w:r>
              <w:rPr>
                <w:rStyle w:val="Text7"/>
              </w:rPr>
              <w:t>53</w:t>
            </w:r>
            <w:r>
              <w:t xml:space="preserve">　n.投资者</w:t>
            </w:r>
          </w:p>
        </w:tc>
        <w:tc>
          <w:tcPr>
            <w:tcW w:type="auto" w:w="0"/>
            <w:vAlign w:val="center"/>
          </w:tcPr>
          <w:p>
            <w:pPr>
              <w:pStyle w:val="Normal"/>
            </w:pPr>
            <w:r>
              <w:rPr>
                <w:rStyle w:val="Text7"/>
              </w:rPr>
              <w:t>54</w:t>
            </w:r>
            <w:r>
              <w:t xml:space="preserve">　a.缓慢的 v.放慢</w:t>
            </w:r>
          </w:p>
        </w:tc>
      </w:tr>
      <w:tr>
        <w:tc>
          <w:tcPr>
            <w:tcW w:type="auto" w:w="0"/>
            <w:vAlign w:val="center"/>
          </w:tcPr>
          <w:p>
            <w:pPr>
              <w:pStyle w:val="Normal"/>
            </w:pPr>
            <w:r>
              <w:rPr>
                <w:rStyle w:val="Text7"/>
              </w:rPr>
              <w:t>55</w:t>
            </w:r>
            <w:r>
              <w:t xml:space="preserve">　n.步调；步骤 v.踩踏</w:t>
            </w:r>
          </w:p>
        </w:tc>
        <w:tc>
          <w:tcPr>
            <w:tcW w:type="auto" w:w="0"/>
            <w:vAlign w:val="center"/>
          </w:tcPr>
          <w:p>
            <w:pPr>
              <w:pStyle w:val="Normal"/>
            </w:pPr>
            <w:r>
              <w:rPr>
                <w:rStyle w:val="Text7"/>
              </w:rPr>
              <w:t>56</w:t>
            </w:r>
            <w:r>
              <w:t xml:space="preserve">　vt.吞咽；掩饰（情感） n.燕子</w:t>
            </w:r>
          </w:p>
        </w:tc>
      </w:tr>
      <w:tr>
        <w:tc>
          <w:tcPr>
            <w:tcW w:type="auto" w:w="0"/>
            <w:vAlign w:val="center"/>
          </w:tcPr>
          <w:p>
            <w:pPr>
              <w:pStyle w:val="Normal"/>
            </w:pPr>
            <w:r>
              <w:rPr>
                <w:rStyle w:val="Text7"/>
              </w:rPr>
              <w:t>57</w:t>
            </w:r>
            <w:r>
              <w:t xml:space="preserve">　n.王座</w:t>
            </w:r>
          </w:p>
        </w:tc>
        <w:tc>
          <w:tcPr>
            <w:tcW w:type="auto" w:w="0"/>
            <w:vAlign w:val="center"/>
          </w:tcPr>
          <w:p>
            <w:pPr>
              <w:pStyle w:val="Normal"/>
            </w:pPr>
            <w:r>
              <w:rPr>
                <w:rStyle w:val="Text7"/>
              </w:rPr>
              <w:t>58</w:t>
            </w:r>
            <w:r>
              <w:t xml:space="preserve">　n.旅行者</w:t>
            </w:r>
          </w:p>
        </w:tc>
      </w:tr>
      <w:tr>
        <w:tc>
          <w:tcPr>
            <w:tcW w:type="auto" w:w="0"/>
            <w:vAlign w:val="center"/>
          </w:tcPr>
          <w:p>
            <w:pPr>
              <w:pStyle w:val="Normal"/>
            </w:pPr>
            <w:r>
              <w:rPr>
                <w:rStyle w:val="Text7"/>
              </w:rPr>
              <w:t>59</w:t>
            </w:r>
            <w:r>
              <w:t xml:space="preserve">　a.不受欢迎的；不流行的</w:t>
            </w:r>
          </w:p>
        </w:tc>
        <w:tc>
          <w:tcPr>
            <w:tcW w:type="auto" w:w="0"/>
            <w:vAlign w:val="center"/>
          </w:tcPr>
          <w:p>
            <w:pPr>
              <w:pStyle w:val="Normal"/>
            </w:pPr>
            <w:r>
              <w:rPr>
                <w:rStyle w:val="Text7"/>
              </w:rPr>
              <w:t>60</w:t>
            </w:r>
            <w:r>
              <w:t xml:space="preserve">　a.声音的；直言不讳的</w:t>
            </w:r>
          </w:p>
        </w:tc>
      </w:tr>
      <w:tr>
        <w:tc>
          <w:tcPr>
            <w:tcW w:type="auto" w:w="0"/>
            <w:vAlign w:val="center"/>
          </w:tcPr>
          <w:p>
            <w:pPr>
              <w:pStyle w:val="Normal"/>
            </w:pPr>
            <w:r>
              <w:rPr>
                <w:rStyle w:val="Text7"/>
              </w:rPr>
              <w:t>61</w:t>
            </w:r>
            <w:r>
              <w:t xml:space="preserve">　ad.借以，凭此</w:t>
            </w:r>
          </w:p>
        </w:tc>
        <w:tc>
          <w:tcPr>
            <w:tcW w:type="auto" w:w="0"/>
            <w:vAlign w:val="center"/>
          </w:tcPr>
          <w:p>
            <w:pPr>
              <w:pStyle w:val="Normal"/>
            </w:pPr>
            <w:r>
              <w:rPr>
                <w:rStyle w:val="Text7"/>
              </w:rPr>
              <w:t>62</w:t>
            </w:r>
            <w:r>
              <w:t xml:space="preserve">　n.床；地层</w:t>
            </w:r>
          </w:p>
        </w:tc>
      </w:tr>
      <w:tr>
        <w:tc>
          <w:tcPr>
            <w:tcW w:type="auto" w:w="0"/>
            <w:vAlign w:val="center"/>
          </w:tcPr>
          <w:p>
            <w:pPr>
              <w:pStyle w:val="Normal"/>
            </w:pPr>
            <w:r>
              <w:rPr>
                <w:rStyle w:val="Text7"/>
              </w:rPr>
              <w:t>63</w:t>
            </w:r>
            <w:r>
              <w:t xml:space="preserve">　vt.嵌入；使牢记</w:t>
            </w:r>
          </w:p>
        </w:tc>
        <w:tc>
          <w:tcPr>
            <w:tcW w:type="auto" w:w="0"/>
            <w:vAlign w:val="center"/>
          </w:tcPr>
          <w:p>
            <w:pPr>
              <w:pStyle w:val="Normal"/>
            </w:pPr>
            <w:r>
              <w:rPr>
                <w:rStyle w:val="Text7"/>
              </w:rPr>
              <w:t>64</w:t>
            </w:r>
            <w:r>
              <w:t xml:space="preserve">　n.基础；基本原则</w:t>
            </w:r>
          </w:p>
        </w:tc>
      </w:tr>
      <w:tr>
        <w:tc>
          <w:tcPr>
            <w:tcW w:type="auto" w:w="0"/>
            <w:vAlign w:val="center"/>
          </w:tcPr>
          <w:p>
            <w:pPr>
              <w:pStyle w:val="Normal"/>
            </w:pPr>
            <w:r>
              <w:rPr>
                <w:rStyle w:val="Text7"/>
              </w:rPr>
              <w:t>65</w:t>
            </w:r>
            <w:r>
              <w:t xml:space="preserve">　vt.运输；搬运</w:t>
            </w:r>
          </w:p>
        </w:tc>
        <w:tc>
          <w:tcPr>
            <w:tcW w:type="auto" w:w="0"/>
            <w:vAlign w:val="center"/>
          </w:tcPr>
          <w:p>
            <w:pPr>
              <w:pStyle w:val="Normal"/>
            </w:pPr>
            <w:r>
              <w:rPr>
                <w:rStyle w:val="Text7"/>
              </w:rPr>
              <w:t>66</w:t>
            </w:r>
            <w:r>
              <w:t xml:space="preserve">　n.国土；国家</w:t>
            </w:r>
          </w:p>
        </w:tc>
      </w:tr>
      <w:tr>
        <w:tc>
          <w:tcPr>
            <w:tcW w:type="auto" w:w="0"/>
            <w:vAlign w:val="center"/>
          </w:tcPr>
          <w:p>
            <w:pPr>
              <w:pStyle w:val="Normal"/>
            </w:pPr>
            <w:r>
              <w:rPr>
                <w:rStyle w:val="Text7"/>
              </w:rPr>
              <w:t>67</w:t>
            </w:r>
            <w:r>
              <w:t xml:space="preserve">　n.乡下，农村</w:t>
            </w:r>
          </w:p>
        </w:tc>
        <w:tc>
          <w:tcPr>
            <w:tcW w:type="auto" w:w="0"/>
            <w:vAlign w:val="center"/>
          </w:tcPr>
          <w:p>
            <w:pPr>
              <w:pStyle w:val="Normal"/>
            </w:pPr>
            <w:r>
              <w:rPr>
                <w:rStyle w:val="Text7"/>
              </w:rPr>
              <w:t>68</w:t>
            </w:r>
            <w:r>
              <w:t xml:space="preserve">　n.精英，优秀分子</w:t>
            </w:r>
          </w:p>
        </w:tc>
      </w:tr>
      <w:tr>
        <w:tc>
          <w:tcPr>
            <w:tcW w:type="auto" w:w="0"/>
            <w:vAlign w:val="center"/>
          </w:tcPr>
          <w:p>
            <w:pPr>
              <w:pStyle w:val="Normal"/>
            </w:pPr>
            <w:r>
              <w:rPr>
                <w:rStyle w:val="Text7"/>
              </w:rPr>
              <w:t>69</w:t>
            </w:r>
            <w:r>
              <w:t xml:space="preserve">　a./ad.更远的（地）；更进一步的（地）</w:t>
            </w:r>
          </w:p>
        </w:tc>
        <w:tc>
          <w:tcPr>
            <w:tcW w:type="auto" w:w="0"/>
            <w:vAlign w:val="center"/>
          </w:tcPr>
          <w:p>
            <w:pPr>
              <w:pStyle w:val="Normal"/>
            </w:pPr>
            <w:r>
              <w:rPr>
                <w:rStyle w:val="Text7"/>
              </w:rPr>
              <w:t>70</w:t>
            </w:r>
            <w:r>
              <w:t xml:space="preserve">　n.委任；委员会</w:t>
            </w:r>
          </w:p>
        </w:tc>
      </w:tr>
      <w:tr>
        <w:tc>
          <w:tcPr>
            <w:tcW w:type="auto" w:w="0"/>
            <w:vAlign w:val="center"/>
          </w:tcPr>
          <w:p>
            <w:pPr>
              <w:pStyle w:val="Normal"/>
            </w:pPr>
            <w:r>
              <w:rPr>
                <w:rStyle w:val="Text7"/>
              </w:rPr>
              <w:t>71</w:t>
            </w:r>
            <w:r>
              <w:t xml:space="preserve">　n.委员，专员</w:t>
            </w:r>
          </w:p>
        </w:tc>
        <w:tc>
          <w:tcPr>
            <w:tcW w:type="auto" w:w="0"/>
            <w:vAlign w:val="center"/>
          </w:tcPr>
          <w:p>
            <w:pPr>
              <w:pStyle w:val="Normal"/>
            </w:pPr>
            <w:r>
              <w:rPr>
                <w:rStyle w:val="Text7"/>
              </w:rPr>
              <w:t>72</w:t>
            </w:r>
            <w:r>
              <w:t xml:space="preserve">　vt.委托；犯（罪）</w:t>
            </w:r>
          </w:p>
        </w:tc>
      </w:tr>
      <w:tr>
        <w:tc>
          <w:tcPr>
            <w:tcW w:type="auto" w:w="0"/>
            <w:vAlign w:val="center"/>
          </w:tcPr>
          <w:p>
            <w:pPr>
              <w:pStyle w:val="Normal"/>
            </w:pPr>
            <w:r>
              <w:rPr>
                <w:rStyle w:val="Text7"/>
              </w:rPr>
              <w:t>73</w:t>
            </w:r>
            <w:r>
              <w:t xml:space="preserve">　v./n.咯咯笑，傻笑</w:t>
            </w:r>
          </w:p>
        </w:tc>
        <w:tc>
          <w:tcPr>
            <w:tcW w:type="auto" w:w="0"/>
            <w:vAlign w:val="center"/>
          </w:tcPr>
          <w:p>
            <w:pPr>
              <w:pStyle w:val="Normal"/>
            </w:pPr>
            <w:r>
              <w:rPr>
                <w:rStyle w:val="Text7"/>
              </w:rPr>
              <w:t>74</w:t>
            </w:r>
            <w:r>
              <w:t xml:space="preserve">　n.主战派成员</w:t>
            </w:r>
          </w:p>
        </w:tc>
      </w:tr>
      <w:tr>
        <w:tc>
          <w:tcPr>
            <w:tcW w:type="auto" w:w="0"/>
            <w:vAlign w:val="center"/>
          </w:tcPr>
          <w:p>
            <w:pPr>
              <w:pStyle w:val="Normal"/>
            </w:pPr>
            <w:r>
              <w:rPr>
                <w:rStyle w:val="Text7"/>
              </w:rPr>
              <w:t>75</w:t>
            </w:r>
            <w:r>
              <w:t xml:space="preserve">　vi.泄露 n.漏洞</w:t>
            </w:r>
          </w:p>
        </w:tc>
        <w:tc>
          <w:tcPr>
            <w:tcW w:type="auto" w:w="0"/>
            <w:vAlign w:val="center"/>
          </w:tcPr>
          <w:p>
            <w:pPr>
              <w:pStyle w:val="Normal"/>
            </w:pPr>
            <w:r>
              <w:rPr>
                <w:rStyle w:val="Text7"/>
              </w:rPr>
              <w:t>76</w:t>
            </w:r>
            <w:r>
              <w:t xml:space="preserve">　n.泄漏</w:t>
            </w:r>
          </w:p>
        </w:tc>
      </w:tr>
      <w:tr>
        <w:tc>
          <w:tcPr>
            <w:tcW w:type="auto" w:w="0"/>
            <w:vAlign w:val="center"/>
          </w:tcPr>
          <w:p>
            <w:pPr>
              <w:pStyle w:val="Normal"/>
            </w:pPr>
            <w:r>
              <w:rPr>
                <w:rStyle w:val="Text7"/>
              </w:rPr>
              <w:t>77</w:t>
            </w:r>
            <w:r>
              <w:t xml:space="preserve">　n.记号 vt.标明</w:t>
            </w:r>
          </w:p>
        </w:tc>
        <w:tc>
          <w:tcPr>
            <w:tcW w:type="auto" w:w="0"/>
            <w:vAlign w:val="center"/>
          </w:tcPr>
          <w:p>
            <w:pPr>
              <w:pStyle w:val="Normal"/>
            </w:pPr>
            <w:r>
              <w:rPr>
                <w:rStyle w:val="Text7"/>
              </w:rPr>
              <w:t>78</w:t>
            </w:r>
            <w:r>
              <w:t xml:space="preserve">　ad.显著地，明显地</w:t>
            </w:r>
          </w:p>
        </w:tc>
      </w:tr>
      <w:tr>
        <w:tc>
          <w:tcPr>
            <w:tcW w:type="auto" w:w="0"/>
            <w:vAlign w:val="center"/>
          </w:tcPr>
          <w:p>
            <w:pPr>
              <w:pStyle w:val="Normal"/>
            </w:pPr>
            <w:r>
              <w:rPr>
                <w:rStyle w:val="Text7"/>
              </w:rPr>
              <w:t>79</w:t>
            </w:r>
            <w:r>
              <w:t xml:space="preserve">　a.新的；新近出现的</w:t>
            </w:r>
          </w:p>
        </w:tc>
        <w:tc>
          <w:tcPr>
            <w:tcW w:type="auto" w:w="0"/>
            <w:vAlign w:val="center"/>
          </w:tcPr>
          <w:p>
            <w:pPr>
              <w:pStyle w:val="Normal"/>
            </w:pPr>
            <w:r>
              <w:rPr>
                <w:rStyle w:val="Text7"/>
              </w:rPr>
              <w:t>80</w:t>
            </w:r>
            <w:r>
              <w:t xml:space="preserve">　ad.最近，近来</w:t>
            </w:r>
          </w:p>
        </w:tc>
      </w:tr>
      <w:tr>
        <w:tc>
          <w:tcPr>
            <w:tcW w:type="auto" w:w="0"/>
            <w:vAlign w:val="center"/>
          </w:tcPr>
          <w:p>
            <w:pPr>
              <w:pStyle w:val="Normal"/>
            </w:pPr>
            <w:r>
              <w:rPr>
                <w:rStyle w:val="Text7"/>
              </w:rPr>
              <w:t>81</w:t>
            </w:r>
            <w:r>
              <w:t xml:space="preserve">　n.歌剧；歌剧院</w:t>
            </w:r>
          </w:p>
        </w:tc>
        <w:tc>
          <w:tcPr>
            <w:tcW w:type="auto" w:w="0"/>
            <w:vAlign w:val="center"/>
          </w:tcPr>
          <w:p>
            <w:pPr>
              <w:pStyle w:val="Normal"/>
            </w:pPr>
            <w:r>
              <w:rPr>
                <w:rStyle w:val="Text7"/>
              </w:rPr>
              <w:t>82</w:t>
            </w:r>
            <w:r>
              <w:t xml:space="preserve">　a.部分的；不公平的</w:t>
            </w:r>
          </w:p>
        </w:tc>
      </w:tr>
      <w:tr>
        <w:tc>
          <w:tcPr>
            <w:tcW w:type="auto" w:w="0"/>
            <w:vAlign w:val="center"/>
          </w:tcPr>
          <w:p>
            <w:pPr>
              <w:pStyle w:val="Normal"/>
            </w:pPr>
            <w:r>
              <w:rPr>
                <w:rStyle w:val="Text7"/>
              </w:rPr>
              <w:t>83</w:t>
            </w:r>
            <w:r>
              <w:t xml:space="preserve">　v.到达；伸手够到</w:t>
            </w:r>
          </w:p>
        </w:tc>
        <w:tc>
          <w:tcPr>
            <w:tcW w:type="auto" w:w="0"/>
            <w:vAlign w:val="center"/>
          </w:tcPr>
          <w:p>
            <w:pPr>
              <w:pStyle w:val="Normal"/>
            </w:pPr>
            <w:r>
              <w:rPr>
                <w:rStyle w:val="Text7"/>
              </w:rPr>
              <w:t>84</w:t>
            </w:r>
            <w:r>
              <w:t xml:space="preserve">　n.学院；学派</w:t>
            </w:r>
          </w:p>
        </w:tc>
      </w:tr>
      <w:tr>
        <w:tc>
          <w:tcPr>
            <w:tcW w:type="auto" w:w="0"/>
            <w:vAlign w:val="center"/>
          </w:tcPr>
          <w:p>
            <w:pPr>
              <w:pStyle w:val="Normal"/>
            </w:pPr>
            <w:r>
              <w:rPr>
                <w:rStyle w:val="Text7"/>
              </w:rPr>
              <w:t>85</w:t>
            </w:r>
            <w:r>
              <w:t xml:space="preserve">　a.随后的，后来的</w:t>
            </w:r>
          </w:p>
        </w:tc>
        <w:tc>
          <w:tcPr>
            <w:tcW w:type="auto" w:w="0"/>
            <w:vAlign w:val="center"/>
          </w:tcPr>
          <w:p>
            <w:pPr>
              <w:pStyle w:val="Normal"/>
            </w:pPr>
            <w:r>
              <w:rPr>
                <w:rStyle w:val="Text7"/>
              </w:rPr>
              <w:t>86</w:t>
            </w:r>
            <w:r>
              <w:t xml:space="preserve">　v.倾向；照料</w:t>
            </w:r>
          </w:p>
        </w:tc>
      </w:tr>
      <w:tr>
        <w:tc>
          <w:tcPr>
            <w:tcW w:type="auto" w:w="0"/>
            <w:vAlign w:val="center"/>
          </w:tcPr>
          <w:p>
            <w:pPr>
              <w:pStyle w:val="Normal"/>
            </w:pPr>
            <w:r>
              <w:rPr>
                <w:rStyle w:val="Text7"/>
              </w:rPr>
              <w:t>87</w:t>
            </w:r>
            <w:r>
              <w:t xml:space="preserve">　n.趋势；倾向</w:t>
            </w:r>
          </w:p>
        </w:tc>
        <w:tc>
          <w:tcPr>
            <w:tcW w:type="auto" w:w="0"/>
            <w:vAlign w:val="center"/>
          </w:tcPr>
          <w:p>
            <w:pPr>
              <w:pStyle w:val="Normal"/>
            </w:pPr>
            <w:r>
              <w:rPr>
                <w:rStyle w:val="Text7"/>
              </w:rPr>
              <w:t>88</w:t>
            </w:r>
            <w:r>
              <w:t xml:space="preserve">　a.古怪的，离奇的</w:t>
            </w:r>
          </w:p>
        </w:tc>
      </w:tr>
      <w:tr>
        <w:tc>
          <w:tcPr>
            <w:tcW w:type="auto" w:w="0"/>
            <w:vAlign w:val="center"/>
          </w:tcPr>
          <w:p>
            <w:pPr>
              <w:pStyle w:val="Normal"/>
            </w:pPr>
            <w:r>
              <w:rPr>
                <w:rStyle w:val="Text7"/>
              </w:rPr>
              <w:t>89</w:t>
            </w:r>
            <w:r>
              <w:t xml:space="preserve">　vt.雕刻；开创</w:t>
            </w:r>
          </w:p>
        </w:tc>
        <w:tc>
          <w:tcPr>
            <w:tcW w:type="auto" w:w="0"/>
            <w:vAlign w:val="center"/>
          </w:tcPr>
          <w:p>
            <w:pPr>
              <w:pStyle w:val="Normal"/>
            </w:pPr>
            <w:r>
              <w:rPr>
                <w:rStyle w:val="Text7"/>
              </w:rPr>
              <w:t>90</w:t>
            </w:r>
            <w:r>
              <w:t xml:space="preserve">　n.（一）对；数个；夫妇</w:t>
            </w:r>
          </w:p>
        </w:tc>
      </w:tr>
      <w:tr>
        <w:tc>
          <w:tcPr>
            <w:tcW w:type="auto" w:w="0"/>
            <w:vAlign w:val="center"/>
          </w:tcPr>
          <w:p>
            <w:pPr>
              <w:pStyle w:val="Normal"/>
            </w:pPr>
            <w:r>
              <w:rPr>
                <w:rStyle w:val="Text7"/>
              </w:rPr>
              <w:t>91</w:t>
            </w:r>
            <w:r>
              <w:t xml:space="preserve">　n.勇气，胆量</w:t>
            </w:r>
          </w:p>
        </w:tc>
        <w:tc>
          <w:tcPr>
            <w:tcW w:type="auto" w:w="0"/>
            <w:vAlign w:val="center"/>
          </w:tcPr>
          <w:p>
            <w:pPr>
              <w:pStyle w:val="Normal"/>
            </w:pPr>
            <w:r>
              <w:rPr>
                <w:rStyle w:val="Text7"/>
              </w:rPr>
              <w:t>92</w:t>
            </w:r>
            <w:r>
              <w:t xml:space="preserve">　a.勇敢的，无畏的</w:t>
            </w:r>
          </w:p>
        </w:tc>
      </w:tr>
      <w:tr>
        <w:tc>
          <w:tcPr>
            <w:tcW w:type="auto" w:w="0"/>
            <w:vAlign w:val="center"/>
          </w:tcPr>
          <w:p>
            <w:pPr>
              <w:pStyle w:val="Normal"/>
            </w:pPr>
            <w:r>
              <w:rPr>
                <w:rStyle w:val="Text7"/>
              </w:rPr>
              <w:t>93</w:t>
            </w:r>
            <w:r>
              <w:t xml:space="preserve">　v.决定；下决心</w:t>
            </w:r>
          </w:p>
        </w:tc>
        <w:tc>
          <w:tcPr>
            <w:tcW w:type="auto" w:w="0"/>
            <w:vAlign w:val="center"/>
          </w:tcPr>
          <w:p>
            <w:pPr>
              <w:pStyle w:val="Normal"/>
            </w:pPr>
            <w:r>
              <w:rPr>
                <w:rStyle w:val="Text7"/>
              </w:rPr>
              <w:t>94</w:t>
            </w:r>
            <w:r>
              <w:t xml:space="preserve">　n.决定；决心</w:t>
            </w:r>
          </w:p>
        </w:tc>
      </w:tr>
      <w:tr>
        <w:tc>
          <w:tcPr>
            <w:tcW w:type="auto" w:w="0"/>
            <w:vAlign w:val="center"/>
          </w:tcPr>
          <w:p>
            <w:pPr>
              <w:pStyle w:val="Normal"/>
            </w:pPr>
            <w:r>
              <w:rPr>
                <w:rStyle w:val="Text7"/>
              </w:rPr>
              <w:t>95</w:t>
            </w:r>
            <w:r>
              <w:t xml:space="preserve">　a.决定（性）的；坚决的</w:t>
            </w:r>
          </w:p>
        </w:tc>
        <w:tc>
          <w:tcPr>
            <w:tcW w:type="auto" w:w="0"/>
            <w:vAlign w:val="center"/>
          </w:tcPr>
          <w:p>
            <w:pPr>
              <w:pStyle w:val="Normal"/>
            </w:pPr>
            <w:r>
              <w:rPr>
                <w:rStyle w:val="Text7"/>
              </w:rPr>
              <w:t>96</w:t>
            </w:r>
            <w:r>
              <w:t xml:space="preserve">　n.坚决，果断</w:t>
            </w:r>
          </w:p>
        </w:tc>
      </w:tr>
      <w:tr>
        <w:tc>
          <w:tcPr>
            <w:tcW w:type="auto" w:w="0"/>
            <w:vAlign w:val="center"/>
          </w:tcPr>
          <w:p>
            <w:pPr>
              <w:pStyle w:val="Normal"/>
            </w:pPr>
            <w:r>
              <w:rPr>
                <w:rStyle w:val="Text7"/>
              </w:rPr>
              <w:t>97</w:t>
            </w:r>
            <w:r>
              <w:t xml:space="preserve">　ad.另外；否则</w:t>
            </w:r>
          </w:p>
        </w:tc>
        <w:tc>
          <w:tcPr>
            <w:tcW w:type="auto" w:w="0"/>
            <w:vAlign w:val="center"/>
          </w:tcPr>
          <w:p>
            <w:pPr>
              <w:pStyle w:val="Normal"/>
            </w:pPr>
            <w:r>
              <w:rPr>
                <w:rStyle w:val="Text7"/>
              </w:rPr>
              <w:t>98</w:t>
            </w:r>
            <w:r>
              <w:t xml:space="preserve">　vt.给 vi.捐赠；让步</w:t>
            </w:r>
          </w:p>
        </w:tc>
      </w:tr>
      <w:tr>
        <w:tc>
          <w:tcPr>
            <w:tcW w:type="auto" w:w="0"/>
            <w:vAlign w:val="center"/>
          </w:tcPr>
          <w:p>
            <w:pPr>
              <w:pStyle w:val="Normal"/>
            </w:pPr>
            <w:r>
              <w:rPr>
                <w:rStyle w:val="Text7"/>
              </w:rPr>
              <w:t>99</w:t>
            </w:r>
            <w:r>
              <w:t xml:space="preserve">　prep.考虑到 a.赠予的</w:t>
            </w:r>
          </w:p>
        </w:tc>
        <w:tc>
          <w:tcPr>
            <w:tcW w:type="auto" w:w="0"/>
            <w:vAlign w:val="center"/>
          </w:tcPr>
          <w:p>
            <w:pPr>
              <w:pStyle w:val="Normal"/>
            </w:pPr>
            <w:r>
              <w:rPr>
                <w:rStyle w:val="Text7"/>
              </w:rPr>
              <w:t>100</w:t>
            </w:r>
            <w:r>
              <w:t xml:space="preserve">　n.薄雾 v.（使）模糊</w:t>
            </w:r>
          </w:p>
        </w:tc>
      </w:tr>
      <w:tr>
        <w:tc>
          <w:tcPr>
            <w:tcW w:type="auto" w:w="0"/>
            <w:vAlign w:val="center"/>
          </w:tcPr>
          <w:p>
            <w:pPr>
              <w:pStyle w:val="Normal"/>
            </w:pPr>
            <w:r>
              <w:rPr>
                <w:rStyle w:val="Text7"/>
              </w:rPr>
              <w:t>101</w:t>
            </w:r>
            <w:r>
              <w:t xml:space="preserve">　a.瘦的 v.（使）倾斜</w:t>
            </w:r>
          </w:p>
        </w:tc>
        <w:tc>
          <w:tcPr>
            <w:tcW w:type="auto" w:w="0"/>
            <w:vAlign w:val="center"/>
          </w:tcPr>
          <w:p>
            <w:pPr>
              <w:pStyle w:val="Normal"/>
            </w:pPr>
            <w:r>
              <w:rPr>
                <w:rStyle w:val="Text7"/>
              </w:rPr>
              <w:t>102</w:t>
            </w:r>
            <w:r>
              <w:t xml:space="preserve">　n.市场，集市</w:t>
            </w:r>
          </w:p>
        </w:tc>
      </w:tr>
      <w:tr>
        <w:tc>
          <w:tcPr>
            <w:tcW w:type="auto" w:w="0"/>
            <w:vAlign w:val="center"/>
          </w:tcPr>
          <w:p>
            <w:pPr>
              <w:pStyle w:val="Normal"/>
            </w:pPr>
            <w:r>
              <w:rPr>
                <w:rStyle w:val="Text7"/>
              </w:rPr>
              <w:t>103</w:t>
            </w:r>
            <w:r>
              <w:t xml:space="preserve">　n.市场营销人员，营销商</w:t>
            </w:r>
          </w:p>
        </w:tc>
        <w:tc>
          <w:tcPr>
            <w:tcW w:type="auto" w:w="0"/>
            <w:vAlign w:val="center"/>
          </w:tcPr>
          <w:p>
            <w:pPr>
              <w:pStyle w:val="Normal"/>
            </w:pPr>
            <w:r>
              <w:rPr>
                <w:rStyle w:val="Text7"/>
              </w:rPr>
              <w:t>104</w:t>
            </w:r>
            <w:r>
              <w:t xml:space="preserve">　n.新闻用纸；报刊文章</w:t>
            </w:r>
          </w:p>
        </w:tc>
      </w:tr>
      <w:tr>
        <w:tc>
          <w:tcPr>
            <w:tcW w:type="auto" w:w="0"/>
            <w:vAlign w:val="center"/>
          </w:tcPr>
          <w:p>
            <w:pPr>
              <w:pStyle w:val="Normal"/>
            </w:pPr>
            <w:r>
              <w:rPr>
                <w:rStyle w:val="Text7"/>
              </w:rPr>
              <w:t>105</w:t>
            </w:r>
            <w:r>
              <w:t xml:space="preserve">　v.操作；动手术</w:t>
            </w:r>
          </w:p>
        </w:tc>
        <w:tc>
          <w:tcPr>
            <w:tcW w:type="auto" w:w="0"/>
            <w:vAlign w:val="center"/>
          </w:tcPr>
          <w:p>
            <w:pPr>
              <w:pStyle w:val="Normal"/>
            </w:pPr>
            <w:r>
              <w:rPr>
                <w:rStyle w:val="Text7"/>
              </w:rPr>
              <w:t>106</w:t>
            </w:r>
            <w:r>
              <w:t xml:space="preserve">　n.操作；手术</w:t>
            </w:r>
          </w:p>
        </w:tc>
      </w:tr>
      <w:tr>
        <w:tc>
          <w:tcPr>
            <w:tcW w:type="auto" w:w="0"/>
            <w:vAlign w:val="center"/>
          </w:tcPr>
          <w:p>
            <w:pPr>
              <w:pStyle w:val="Normal"/>
            </w:pPr>
            <w:r>
              <w:rPr>
                <w:rStyle w:val="Text7"/>
              </w:rPr>
              <w:t>107</w:t>
            </w:r>
            <w:r>
              <w:t xml:space="preserve">　a.操作的；运营的</w:t>
            </w:r>
          </w:p>
        </w:tc>
        <w:tc>
          <w:tcPr>
            <w:tcW w:type="auto" w:w="0"/>
            <w:vAlign w:val="center"/>
          </w:tcPr>
          <w:p>
            <w:pPr>
              <w:pStyle w:val="Normal"/>
            </w:pPr>
            <w:r>
              <w:rPr>
                <w:rStyle w:val="Text7"/>
              </w:rPr>
              <w:t>108</w:t>
            </w:r>
            <w:r>
              <w:t xml:space="preserve">　n.难题 v.（使）迷惑</w:t>
            </w:r>
          </w:p>
        </w:tc>
      </w:tr>
      <w:tr>
        <w:tc>
          <w:tcPr>
            <w:tcW w:type="auto" w:w="0"/>
            <w:vAlign w:val="center"/>
          </w:tcPr>
          <w:p>
            <w:pPr>
              <w:pStyle w:val="Normal"/>
            </w:pPr>
            <w:r>
              <w:rPr>
                <w:rStyle w:val="Text7"/>
              </w:rPr>
              <w:t>109</w:t>
            </w:r>
            <w:r>
              <w:t xml:space="preserve">　a.迷惑的，困惑的</w:t>
            </w:r>
          </w:p>
        </w:tc>
        <w:tc>
          <w:tcPr>
            <w:tcW w:type="auto" w:w="0"/>
            <w:vAlign w:val="center"/>
          </w:tcPr>
          <w:p>
            <w:pPr>
              <w:pStyle w:val="Normal"/>
            </w:pPr>
            <w:r>
              <w:rPr>
                <w:rStyle w:val="Text7"/>
              </w:rPr>
              <w:t>110</w:t>
            </w:r>
            <w:r>
              <w:t xml:space="preserve">　vi.做出反应</w:t>
            </w:r>
          </w:p>
        </w:tc>
      </w:tr>
      <w:tr>
        <w:tc>
          <w:tcPr>
            <w:tcW w:type="auto" w:w="0"/>
            <w:vAlign w:val="center"/>
          </w:tcPr>
          <w:p>
            <w:pPr>
              <w:pStyle w:val="Normal"/>
            </w:pPr>
            <w:r>
              <w:rPr>
                <w:rStyle w:val="Text7"/>
              </w:rPr>
              <w:t>111</w:t>
            </w:r>
            <w:r>
              <w:t xml:space="preserve">　n.反应装置；核反应堆</w:t>
            </w:r>
          </w:p>
        </w:tc>
        <w:tc>
          <w:tcPr>
            <w:tcW w:type="auto" w:w="0"/>
            <w:vAlign w:val="center"/>
          </w:tcPr>
          <w:p>
            <w:pPr>
              <w:pStyle w:val="Normal"/>
            </w:pPr>
            <w:r>
              <w:rPr>
                <w:rStyle w:val="Text7"/>
              </w:rPr>
              <w:t>112</w:t>
            </w:r>
            <w:r>
              <w:t xml:space="preserve">　n.科学（知识）</w:t>
            </w:r>
          </w:p>
        </w:tc>
      </w:tr>
      <w:tr>
        <w:tc>
          <w:tcPr>
            <w:tcW w:type="auto" w:w="0"/>
            <w:vAlign w:val="center"/>
          </w:tcPr>
          <w:p>
            <w:pPr>
              <w:pStyle w:val="Normal"/>
            </w:pPr>
            <w:r>
              <w:rPr>
                <w:rStyle w:val="Text7"/>
              </w:rPr>
              <w:t>113</w:t>
            </w:r>
            <w:r>
              <w:t xml:space="preserve">　n.科学家；科学工作者</w:t>
            </w:r>
          </w:p>
        </w:tc>
        <w:tc>
          <w:tcPr>
            <w:tcW w:type="auto" w:w="0"/>
            <w:vAlign w:val="center"/>
          </w:tcPr>
          <w:p>
            <w:pPr>
              <w:pStyle w:val="Normal"/>
            </w:pPr>
            <w:r>
              <w:rPr>
                <w:rStyle w:val="Text7"/>
              </w:rPr>
              <w:t>114</w:t>
            </w:r>
            <w:r>
              <w:t xml:space="preserve">　a.科学的</w:t>
            </w:r>
          </w:p>
        </w:tc>
      </w:tr>
      <w:tr>
        <w:tc>
          <w:tcPr>
            <w:tcW w:type="auto" w:w="0"/>
            <w:vAlign w:val="center"/>
          </w:tcPr>
          <w:p>
            <w:pPr>
              <w:pStyle w:val="Normal"/>
            </w:pPr>
            <w:r>
              <w:rPr>
                <w:rStyle w:val="Text7"/>
              </w:rPr>
              <w:t>115</w:t>
            </w:r>
            <w:r>
              <w:t xml:space="preserve">　n.副标题</w:t>
            </w:r>
          </w:p>
        </w:tc>
        <w:tc>
          <w:tcPr>
            <w:tcW w:type="auto" w:w="0"/>
            <w:vAlign w:val="center"/>
          </w:tcPr>
          <w:p>
            <w:pPr>
              <w:pStyle w:val="Normal"/>
            </w:pPr>
            <w:r>
              <w:rPr>
                <w:rStyle w:val="Text7"/>
              </w:rPr>
              <w:t>116</w:t>
            </w:r>
            <w:r>
              <w:t xml:space="preserve">　v.（使）拉紧</w:t>
            </w:r>
          </w:p>
        </w:tc>
      </w:tr>
      <w:tr>
        <w:tc>
          <w:tcPr>
            <w:tcW w:type="auto" w:w="0"/>
            <w:vAlign w:val="center"/>
          </w:tcPr>
          <w:p>
            <w:pPr>
              <w:pStyle w:val="Normal"/>
            </w:pPr>
            <w:r>
              <w:rPr>
                <w:rStyle w:val="Text7"/>
              </w:rPr>
              <w:t>117</w:t>
            </w:r>
            <w:r>
              <w:t xml:space="preserve">　vt.暗中破坏</w:t>
            </w:r>
          </w:p>
        </w:tc>
        <w:tc>
          <w:tcPr>
            <w:tcW w:type="auto" w:w="0"/>
            <w:vAlign w:val="center"/>
          </w:tcPr>
          <w:p>
            <w:pPr>
              <w:pStyle w:val="Normal"/>
            </w:pPr>
            <w:r>
              <w:rPr>
                <w:rStyle w:val="Text7"/>
              </w:rPr>
              <w:t>118</w:t>
            </w:r>
            <w:r>
              <w:t xml:space="preserve">　n.胜利；成功</w:t>
            </w:r>
          </w:p>
        </w:tc>
      </w:tr>
      <w:tr>
        <w:tc>
          <w:tcPr>
            <w:tcW w:type="auto" w:w="0"/>
            <w:vAlign w:val="center"/>
          </w:tcPr>
          <w:p>
            <w:pPr>
              <w:pStyle w:val="Normal"/>
            </w:pPr>
            <w:r>
              <w:rPr>
                <w:rStyle w:val="Text7"/>
              </w:rPr>
              <w:t>119</w:t>
            </w:r>
            <w:r>
              <w:t xml:space="preserve">　ad.很好地 n.水井</w:t>
            </w:r>
          </w:p>
        </w:tc>
        <w:tc>
          <w:tcPr>
            <w:tcW w:type="auto" w:w="0"/>
            <w:vAlign w:val="center"/>
          </w:tcPr>
          <w:p>
            <w:pPr>
              <w:pStyle w:val="Normal"/>
            </w:pPr>
            <w:r>
              <w:rPr>
                <w:rStyle w:val="Text7"/>
              </w:rPr>
              <w:t>120</w:t>
            </w:r>
            <w:r>
              <w:t xml:space="preserve">　vi.表现；行为得体</w:t>
            </w:r>
          </w:p>
        </w:tc>
      </w:tr>
      <w:tr>
        <w:tc>
          <w:tcPr>
            <w:tcW w:type="auto" w:w="0"/>
            <w:vAlign w:val="center"/>
          </w:tcPr>
          <w:p>
            <w:pPr>
              <w:pStyle w:val="Normal"/>
            </w:pPr>
            <w:r>
              <w:rPr>
                <w:rStyle w:val="Text7"/>
              </w:rPr>
              <w:t>121</w:t>
            </w:r>
            <w:r>
              <w:t xml:space="preserve">　n.行为，举止</w:t>
            </w:r>
          </w:p>
        </w:tc>
        <w:tc>
          <w:tcPr>
            <w:tcW w:type="auto" w:w="0"/>
            <w:vAlign w:val="center"/>
          </w:tcPr>
          <w:p>
            <w:pPr>
              <w:pStyle w:val="Normal"/>
            </w:pPr>
            <w:r>
              <w:rPr>
                <w:rStyle w:val="Text7"/>
              </w:rPr>
              <w:t>122</w:t>
            </w:r>
            <w:r>
              <w:t xml:space="preserve">　a.行为的</w:t>
            </w:r>
          </w:p>
        </w:tc>
      </w:tr>
      <w:tr>
        <w:tc>
          <w:tcPr>
            <w:tcW w:type="auto" w:w="0"/>
            <w:vAlign w:val="center"/>
          </w:tcPr>
          <w:p>
            <w:pPr>
              <w:pStyle w:val="Normal"/>
            </w:pPr>
            <w:r>
              <w:rPr>
                <w:rStyle w:val="Text7"/>
              </w:rPr>
              <w:t>123</w:t>
            </w:r>
            <w:r>
              <w:t xml:space="preserve">　n.现金 vt.兑现</w:t>
            </w:r>
          </w:p>
        </w:tc>
        <w:tc>
          <w:tcPr>
            <w:tcW w:type="auto" w:w="0"/>
            <w:vAlign w:val="center"/>
          </w:tcPr>
          <w:p>
            <w:pPr>
              <w:pStyle w:val="Normal"/>
            </w:pPr>
            <w:r>
              <w:rPr>
                <w:rStyle w:val="Text7"/>
              </w:rPr>
              <w:t>124</w:t>
            </w:r>
            <w:r>
              <w:t xml:space="preserve">　n.过程，进程</w:t>
            </w:r>
          </w:p>
        </w:tc>
      </w:tr>
      <w:tr>
        <w:tc>
          <w:tcPr>
            <w:tcW w:type="auto" w:w="0"/>
            <w:vAlign w:val="center"/>
          </w:tcPr>
          <w:p>
            <w:pPr>
              <w:pStyle w:val="Normal"/>
            </w:pPr>
            <w:r>
              <w:rPr>
                <w:rStyle w:val="Text7"/>
              </w:rPr>
              <w:t>125</w:t>
            </w:r>
            <w:r>
              <w:t xml:space="preserve">　vt.覆盖；报道 vi.代替</w:t>
            </w:r>
          </w:p>
        </w:tc>
        <w:tc>
          <w:tcPr>
            <w:tcW w:type="auto" w:w="0"/>
            <w:vAlign w:val="center"/>
          </w:tcPr>
          <w:p>
            <w:pPr>
              <w:pStyle w:val="Normal"/>
            </w:pPr>
            <w:r>
              <w:rPr>
                <w:rStyle w:val="Text7"/>
              </w:rPr>
              <w:t>126</w:t>
            </w:r>
            <w:r>
              <w:t xml:space="preserve">　n.覆盖；新闻报道</w:t>
            </w:r>
          </w:p>
        </w:tc>
      </w:tr>
      <w:tr>
        <w:tc>
          <w:tcPr>
            <w:tcW w:type="auto" w:w="0"/>
            <w:vAlign w:val="center"/>
          </w:tcPr>
          <w:p>
            <w:pPr>
              <w:pStyle w:val="Normal"/>
            </w:pPr>
            <w:r>
              <w:rPr>
                <w:rStyle w:val="Text7"/>
              </w:rPr>
              <w:t>127</w:t>
            </w:r>
            <w:r>
              <w:t xml:space="preserve">　n.裂缝；爆裂声</w:t>
            </w:r>
          </w:p>
        </w:tc>
        <w:tc>
          <w:tcPr>
            <w:tcW w:type="auto" w:w="0"/>
            <w:vAlign w:val="center"/>
          </w:tcPr>
          <w:p>
            <w:pPr>
              <w:pStyle w:val="Normal"/>
            </w:pPr>
            <w:r>
              <w:rPr>
                <w:rStyle w:val="Text7"/>
              </w:rPr>
              <w:t>128</w:t>
            </w:r>
            <w:r>
              <w:t xml:space="preserve">　vt.逃避，躲避</w:t>
            </w:r>
          </w:p>
        </w:tc>
      </w:tr>
      <w:tr>
        <w:tc>
          <w:tcPr>
            <w:tcW w:type="auto" w:w="0"/>
            <w:vAlign w:val="center"/>
          </w:tcPr>
          <w:p>
            <w:pPr>
              <w:pStyle w:val="Normal"/>
            </w:pPr>
            <w:r>
              <w:rPr>
                <w:rStyle w:val="Text7"/>
              </w:rPr>
              <w:t>129</w:t>
            </w:r>
            <w:r>
              <w:t xml:space="preserve">　n.流行；时尚</w:t>
            </w:r>
          </w:p>
        </w:tc>
        <w:tc>
          <w:tcPr>
            <w:tcW w:type="auto" w:w="0"/>
            <w:vAlign w:val="center"/>
          </w:tcPr>
          <w:p>
            <w:pPr>
              <w:pStyle w:val="Normal"/>
            </w:pPr>
            <w:r>
              <w:rPr>
                <w:rStyle w:val="Text7"/>
              </w:rPr>
              <w:t>130</w:t>
            </w:r>
            <w:r>
              <w:t xml:space="preserve">　a.流行的，时髦的</w:t>
            </w:r>
          </w:p>
        </w:tc>
      </w:tr>
      <w:tr>
        <w:tc>
          <w:tcPr>
            <w:tcW w:type="auto" w:w="0"/>
            <w:vAlign w:val="center"/>
          </w:tcPr>
          <w:p>
            <w:pPr>
              <w:pStyle w:val="Normal"/>
            </w:pPr>
            <w:r>
              <w:rPr>
                <w:rStyle w:val="Text7"/>
              </w:rPr>
              <w:t>131</w:t>
            </w:r>
            <w:r>
              <w:t xml:space="preserve">　n.头；领导</w:t>
            </w:r>
          </w:p>
        </w:tc>
        <w:tc>
          <w:tcPr>
            <w:tcW w:type="auto" w:w="0"/>
            <w:vAlign w:val="center"/>
          </w:tcPr>
          <w:p>
            <w:pPr>
              <w:pStyle w:val="Normal"/>
            </w:pPr>
            <w:r>
              <w:rPr>
                <w:rStyle w:val="Text7"/>
              </w:rPr>
              <w:t>132</w:t>
            </w:r>
            <w:r>
              <w:t xml:space="preserve">　v.学，学习</w:t>
            </w:r>
          </w:p>
        </w:tc>
      </w:tr>
      <w:tr>
        <w:tc>
          <w:tcPr>
            <w:tcW w:type="auto" w:w="0"/>
            <w:vAlign w:val="center"/>
          </w:tcPr>
          <w:p>
            <w:pPr>
              <w:pStyle w:val="Normal"/>
            </w:pPr>
            <w:r>
              <w:rPr>
                <w:rStyle w:val="Text7"/>
              </w:rPr>
              <w:t>133</w:t>
            </w:r>
            <w:r>
              <w:t xml:space="preserve">　a.有学问的；学术上的</w:t>
            </w:r>
          </w:p>
        </w:tc>
        <w:tc>
          <w:tcPr>
            <w:tcW w:type="auto" w:w="0"/>
            <w:vAlign w:val="center"/>
          </w:tcPr>
          <w:p>
            <w:pPr>
              <w:pStyle w:val="Normal"/>
            </w:pPr>
            <w:r>
              <w:rPr>
                <w:rStyle w:val="Text7"/>
              </w:rPr>
              <w:t>134</w:t>
            </w:r>
            <w:r>
              <w:t xml:space="preserve">　n.市场</w:t>
            </w:r>
          </w:p>
        </w:tc>
      </w:tr>
      <w:tr>
        <w:tc>
          <w:tcPr>
            <w:tcW w:type="auto" w:w="0"/>
            <w:vAlign w:val="center"/>
          </w:tcPr>
          <w:p>
            <w:pPr>
              <w:pStyle w:val="Normal"/>
            </w:pPr>
            <w:r>
              <w:rPr>
                <w:rStyle w:val="Text7"/>
              </w:rPr>
              <w:t>135</w:t>
            </w:r>
            <w:r>
              <w:t xml:space="preserve">　n.报摊</w:t>
            </w:r>
          </w:p>
        </w:tc>
        <w:tc>
          <w:tcPr>
            <w:tcW w:type="auto" w:w="0"/>
            <w:vAlign w:val="center"/>
          </w:tcPr>
          <w:p>
            <w:pPr>
              <w:pStyle w:val="Normal"/>
            </w:pPr>
            <w:r>
              <w:rPr>
                <w:rStyle w:val="Text7"/>
              </w:rPr>
              <w:t>136</w:t>
            </w:r>
            <w:r>
              <w:t xml:space="preserve">　n.机会，良机</w:t>
            </w:r>
          </w:p>
        </w:tc>
      </w:tr>
      <w:tr>
        <w:tc>
          <w:tcPr>
            <w:tcW w:type="auto" w:w="0"/>
            <w:vAlign w:val="center"/>
          </w:tcPr>
          <w:p>
            <w:pPr>
              <w:pStyle w:val="Normal"/>
            </w:pPr>
            <w:r>
              <w:rPr>
                <w:rStyle w:val="Text7"/>
              </w:rPr>
              <w:t>137</w:t>
            </w:r>
            <w:r>
              <w:t xml:space="preserve">　a.准备好的；乐意的</w:t>
            </w:r>
          </w:p>
        </w:tc>
        <w:tc>
          <w:tcPr>
            <w:tcW w:type="auto" w:w="0"/>
            <w:vAlign w:val="center"/>
          </w:tcPr>
          <w:p>
            <w:pPr>
              <w:pStyle w:val="Normal"/>
            </w:pPr>
            <w:r>
              <w:rPr>
                <w:rStyle w:val="Text7"/>
              </w:rPr>
              <w:t>138</w:t>
            </w:r>
            <w:r>
              <w:t xml:space="preserve">　ad.欣然地，乐意地</w:t>
            </w:r>
          </w:p>
        </w:tc>
      </w:tr>
      <w:tr>
        <w:tc>
          <w:tcPr>
            <w:tcW w:type="auto" w:w="0"/>
            <w:vAlign w:val="center"/>
          </w:tcPr>
          <w:p>
            <w:pPr>
              <w:pStyle w:val="Normal"/>
            </w:pPr>
            <w:r>
              <w:rPr>
                <w:rStyle w:val="Text7"/>
              </w:rPr>
              <w:t>139</w:t>
            </w:r>
            <w:r>
              <w:t xml:space="preserve">　n.准备就绪；愿意</w:t>
            </w:r>
          </w:p>
        </w:tc>
        <w:tc>
          <w:tcPr>
            <w:tcW w:type="auto" w:w="0"/>
            <w:vAlign w:val="center"/>
          </w:tcPr>
          <w:p>
            <w:pPr>
              <w:pStyle w:val="Normal"/>
            </w:pPr>
            <w:r>
              <w:rPr>
                <w:rStyle w:val="Text7"/>
              </w:rPr>
              <w:t>140</w:t>
            </w:r>
            <w:r>
              <w:t xml:space="preserve">　a.巧妙的；微妙的</w:t>
            </w:r>
          </w:p>
        </w:tc>
      </w:tr>
      <w:tr>
        <w:tc>
          <w:tcPr>
            <w:tcW w:type="auto" w:w="0"/>
            <w:vAlign w:val="center"/>
          </w:tcPr>
          <w:p>
            <w:pPr>
              <w:pStyle w:val="Normal"/>
            </w:pPr>
            <w:r>
              <w:rPr>
                <w:rStyle w:val="Text7"/>
              </w:rPr>
              <w:t>141</w:t>
            </w:r>
            <w:r>
              <w:t xml:space="preserve">　n.成功，胜利</w:t>
            </w:r>
          </w:p>
        </w:tc>
        <w:tc>
          <w:tcPr>
            <w:tcW w:type="auto" w:w="0"/>
            <w:vAlign w:val="center"/>
          </w:tcPr>
          <w:p>
            <w:pPr>
              <w:pStyle w:val="Normal"/>
            </w:pPr>
            <w:r>
              <w:rPr>
                <w:rStyle w:val="Text7"/>
              </w:rPr>
              <w:t>142</w:t>
            </w:r>
            <w:r>
              <w:t xml:space="preserve">　ad.成功地，顺利地</w:t>
            </w:r>
          </w:p>
        </w:tc>
      </w:tr>
      <w:tr>
        <w:tc>
          <w:tcPr>
            <w:tcW w:type="auto" w:w="0"/>
            <w:vAlign w:val="center"/>
          </w:tcPr>
          <w:p>
            <w:pPr>
              <w:pStyle w:val="Normal"/>
            </w:pPr>
            <w:r>
              <w:rPr>
                <w:rStyle w:val="Text7"/>
              </w:rPr>
              <w:t>143</w:t>
            </w:r>
            <w:r>
              <w:t xml:space="preserve">　n.连续；继任</w:t>
            </w:r>
          </w:p>
        </w:tc>
        <w:tc>
          <w:tcPr>
            <w:tcW w:type="auto" w:w="0"/>
            <w:vAlign w:val="center"/>
          </w:tcPr>
          <w:p>
            <w:pPr>
              <w:pStyle w:val="Normal"/>
            </w:pPr>
            <w:r>
              <w:rPr>
                <w:rStyle w:val="Text7"/>
              </w:rPr>
              <w:t>144</w:t>
            </w:r>
            <w:r>
              <w:t xml:space="preserve">　vi.成功，胜利</w:t>
            </w:r>
          </w:p>
        </w:tc>
      </w:tr>
      <w:tr>
        <w:tc>
          <w:tcPr>
            <w:tcW w:type="auto" w:w="0"/>
            <w:vAlign w:val="center"/>
          </w:tcPr>
          <w:p>
            <w:pPr>
              <w:pStyle w:val="Normal"/>
            </w:pPr>
            <w:r>
              <w:rPr>
                <w:rStyle w:val="Text7"/>
              </w:rPr>
              <w:t>145</w:t>
            </w:r>
            <w:r>
              <w:t xml:space="preserve">　v.遭受，受苦</w:t>
            </w:r>
          </w:p>
        </w:tc>
        <w:tc>
          <w:tcPr>
            <w:tcW w:type="auto" w:w="0"/>
            <w:vAlign w:val="center"/>
          </w:tcPr>
          <w:p>
            <w:pPr>
              <w:pStyle w:val="Normal"/>
            </w:pPr>
            <w:r>
              <w:rPr>
                <w:rStyle w:val="Text7"/>
              </w:rPr>
              <w:t>146</w:t>
            </w:r>
            <w:r>
              <w:t xml:space="preserve">　n.学期；术语</w:t>
            </w:r>
          </w:p>
        </w:tc>
      </w:tr>
      <w:tr>
        <w:tc>
          <w:tcPr>
            <w:tcW w:type="auto" w:w="0"/>
            <w:vAlign w:val="center"/>
          </w:tcPr>
          <w:p>
            <w:pPr>
              <w:pStyle w:val="Normal"/>
            </w:pPr>
            <w:r>
              <w:rPr>
                <w:rStyle w:val="Text7"/>
              </w:rPr>
              <w:t>147</w:t>
            </w:r>
            <w:r>
              <w:t xml:space="preserve">　v.了解，懂得</w:t>
            </w:r>
          </w:p>
        </w:tc>
        <w:tc>
          <w:tcPr>
            <w:tcW w:type="auto" w:w="0"/>
            <w:vAlign w:val="center"/>
          </w:tcPr>
          <w:p>
            <w:pPr>
              <w:pStyle w:val="Normal"/>
            </w:pPr>
            <w:r>
              <w:rPr>
                <w:rStyle w:val="Text7"/>
              </w:rPr>
              <w:t>148</w:t>
            </w:r>
            <w:r>
              <w:t xml:space="preserve">　a.可理解的</w:t>
            </w:r>
          </w:p>
        </w:tc>
      </w:tr>
      <w:tr>
        <w:tc>
          <w:tcPr>
            <w:tcW w:type="auto" w:w="0"/>
            <w:vAlign w:val="center"/>
          </w:tcPr>
          <w:p>
            <w:pPr>
              <w:pStyle w:val="Normal"/>
            </w:pPr>
            <w:r>
              <w:rPr>
                <w:rStyle w:val="Text7"/>
              </w:rPr>
              <w:t>149</w:t>
            </w:r>
            <w:r>
              <w:t xml:space="preserve">　ad.可理解地</w:t>
            </w:r>
          </w:p>
        </w:tc>
        <w:tc>
          <w:tcPr>
            <w:tcW w:type="auto" w:w="0"/>
            <w:vAlign w:val="center"/>
          </w:tcPr>
          <w:p>
            <w:pPr>
              <w:pStyle w:val="Normal"/>
            </w:pPr>
            <w:r>
              <w:rPr>
                <w:rStyle w:val="Text7"/>
              </w:rPr>
              <w:t>150</w:t>
            </w:r>
            <w:r>
              <w:t xml:space="preserve">　n.了解；理解（力）</w:t>
            </w:r>
          </w:p>
        </w:tc>
      </w:tr>
      <w:tr>
        <w:tc>
          <w:tcPr>
            <w:tcW w:type="auto" w:w="0"/>
            <w:vAlign w:val="center"/>
          </w:tcPr>
          <w:p>
            <w:pPr>
              <w:pStyle w:val="Normal"/>
            </w:pPr>
            <w:r>
              <w:rPr>
                <w:rStyle w:val="Text7"/>
              </w:rPr>
              <w:t>151</w:t>
            </w:r>
            <w:r>
              <w:t xml:space="preserve">　n.景色 vt.看待</w:t>
            </w:r>
          </w:p>
        </w:tc>
        <w:tc>
          <w:tcPr>
            <w:tcW w:type="auto" w:w="0"/>
            <w:vAlign w:val="center"/>
          </w:tcPr>
          <w:p>
            <w:pPr>
              <w:pStyle w:val="Normal"/>
            </w:pPr>
            <w:r>
              <w:rPr>
                <w:rStyle w:val="Text7"/>
              </w:rPr>
              <w:t>152</w:t>
            </w:r>
            <w:r>
              <w:t xml:space="preserve">　a.精心构思的</w:t>
            </w:r>
          </w:p>
        </w:tc>
      </w:tr>
      <w:tr>
        <w:tc>
          <w:tcPr>
            <w:tcW w:type="auto" w:w="0"/>
            <w:vAlign w:val="center"/>
          </w:tcPr>
          <w:p>
            <w:pPr>
              <w:pStyle w:val="Normal"/>
            </w:pPr>
            <w:r>
              <w:rPr>
                <w:rStyle w:val="Text7"/>
              </w:rPr>
              <w:t>153</w:t>
            </w:r>
            <w:r>
              <w:t xml:space="preserve">　prep.在…的后面</w:t>
            </w:r>
          </w:p>
        </w:tc>
        <w:tc>
          <w:tcPr>
            <w:tcW w:type="auto" w:w="0"/>
            <w:vAlign w:val="center"/>
          </w:tcPr>
          <w:p>
            <w:pPr>
              <w:pStyle w:val="Normal"/>
            </w:pPr>
            <w:r>
              <w:rPr>
                <w:rStyle w:val="Text7"/>
              </w:rPr>
              <w:t>154</w:t>
            </w:r>
            <w:r>
              <w:t xml:space="preserve">　vt./n.投掷；投（票）</w:t>
            </w:r>
          </w:p>
        </w:tc>
      </w:tr>
      <w:tr>
        <w:tc>
          <w:tcPr>
            <w:tcW w:type="auto" w:w="0"/>
            <w:vAlign w:val="center"/>
          </w:tcPr>
          <w:p>
            <w:pPr>
              <w:pStyle w:val="Normal"/>
            </w:pPr>
            <w:r>
              <w:rPr>
                <w:rStyle w:val="Text7"/>
              </w:rPr>
              <w:t>155</w:t>
            </w:r>
            <w:r>
              <w:t xml:space="preserve">　n.工艺；航空器</w:t>
            </w:r>
          </w:p>
        </w:tc>
        <w:tc>
          <w:tcPr>
            <w:tcW w:type="auto" w:w="0"/>
            <w:vAlign w:val="center"/>
          </w:tcPr>
          <w:p>
            <w:pPr>
              <w:pStyle w:val="Normal"/>
            </w:pPr>
            <w:r>
              <w:rPr>
                <w:rStyle w:val="Text7"/>
              </w:rPr>
              <w:t>156</w:t>
            </w:r>
            <w:r>
              <w:t xml:space="preserve">　n.工匠；手艺人</w:t>
            </w:r>
          </w:p>
        </w:tc>
      </w:tr>
      <w:tr>
        <w:tc>
          <w:tcPr>
            <w:tcW w:type="auto" w:w="0"/>
            <w:vAlign w:val="center"/>
          </w:tcPr>
          <w:p>
            <w:pPr>
              <w:pStyle w:val="Normal"/>
            </w:pPr>
            <w:r>
              <w:rPr>
                <w:rStyle w:val="Text7"/>
              </w:rPr>
              <w:t>157</w:t>
            </w:r>
            <w:r>
              <w:t xml:space="preserve">　vi./n.碰撞；坠落</w:t>
            </w:r>
          </w:p>
        </w:tc>
        <w:tc>
          <w:tcPr>
            <w:tcW w:type="auto" w:w="0"/>
            <w:vAlign w:val="center"/>
          </w:tcPr>
          <w:p>
            <w:pPr>
              <w:pStyle w:val="Normal"/>
            </w:pPr>
            <w:r>
              <w:rPr>
                <w:rStyle w:val="Text7"/>
              </w:rPr>
              <w:t>158</w:t>
            </w:r>
            <w:r>
              <w:t xml:space="preserve">　n.狂热，疯狂</w:t>
            </w:r>
          </w:p>
        </w:tc>
      </w:tr>
      <w:tr>
        <w:tc>
          <w:tcPr>
            <w:tcW w:type="auto" w:w="0"/>
            <w:vAlign w:val="center"/>
          </w:tcPr>
          <w:p>
            <w:pPr>
              <w:pStyle w:val="Normal"/>
            </w:pPr>
            <w:r>
              <w:rPr>
                <w:rStyle w:val="Text7"/>
              </w:rPr>
              <w:t>159</w:t>
            </w:r>
            <w:r>
              <w:t xml:space="preserve">　a.疯狂的，狂热的</w:t>
            </w:r>
          </w:p>
        </w:tc>
        <w:tc>
          <w:tcPr>
            <w:tcW w:type="auto" w:w="0"/>
            <w:vAlign w:val="center"/>
          </w:tcPr>
          <w:p>
            <w:pPr>
              <w:pStyle w:val="Normal"/>
            </w:pPr>
            <w:r>
              <w:rPr>
                <w:rStyle w:val="Text7"/>
              </w:rPr>
              <w:t>160</w:t>
            </w:r>
            <w:r>
              <w:t xml:space="preserve">　n.电子商务</w:t>
            </w:r>
          </w:p>
        </w:tc>
      </w:tr>
      <w:tr>
        <w:tc>
          <w:tcPr>
            <w:tcW w:type="auto" w:w="0"/>
            <w:vAlign w:val="center"/>
          </w:tcPr>
          <w:p>
            <w:pPr>
              <w:pStyle w:val="Normal"/>
            </w:pPr>
            <w:r>
              <w:rPr>
                <w:rStyle w:val="Text7"/>
              </w:rPr>
              <w:t>161</w:t>
            </w:r>
            <w:r>
              <w:t xml:space="preserve">　a./ad.迅速的（地）</w:t>
            </w:r>
          </w:p>
        </w:tc>
        <w:tc>
          <w:tcPr>
            <w:tcW w:type="auto" w:w="0"/>
            <w:vAlign w:val="center"/>
          </w:tcPr>
          <w:p>
            <w:pPr>
              <w:pStyle w:val="Normal"/>
            </w:pPr>
            <w:r>
              <w:rPr>
                <w:rStyle w:val="Text7"/>
              </w:rPr>
              <w:t>162</w:t>
            </w:r>
            <w:r>
              <w:t xml:space="preserve">　n.猎头</w:t>
            </w:r>
          </w:p>
        </w:tc>
      </w:tr>
      <w:tr>
        <w:tc>
          <w:tcPr>
            <w:tcW w:type="auto" w:w="0"/>
            <w:vAlign w:val="center"/>
          </w:tcPr>
          <w:p>
            <w:pPr>
              <w:pStyle w:val="Normal"/>
            </w:pPr>
            <w:r>
              <w:rPr>
                <w:rStyle w:val="Text7"/>
              </w:rPr>
              <w:t>163</w:t>
            </w:r>
            <w:r>
              <w:t xml:space="preserve">　a.最少的 n.最小；最少</w:t>
            </w:r>
          </w:p>
        </w:tc>
        <w:tc>
          <w:tcPr>
            <w:tcW w:type="auto" w:w="0"/>
            <w:vAlign w:val="center"/>
          </w:tcPr>
          <w:p>
            <w:pPr>
              <w:pStyle w:val="Normal"/>
            </w:pPr>
            <w:r>
              <w:rPr>
                <w:rStyle w:val="Text7"/>
              </w:rPr>
              <w:t>164</w:t>
            </w:r>
            <w:r>
              <w:t xml:space="preserve">　vi.结婚</w:t>
            </w:r>
          </w:p>
        </w:tc>
      </w:tr>
      <w:tr>
        <w:tc>
          <w:tcPr>
            <w:tcW w:type="auto" w:w="0"/>
            <w:vAlign w:val="center"/>
          </w:tcPr>
          <w:p>
            <w:pPr>
              <w:pStyle w:val="Normal"/>
            </w:pPr>
            <w:r>
              <w:rPr>
                <w:rStyle w:val="Text7"/>
              </w:rPr>
              <w:t>165</w:t>
            </w:r>
            <w:r>
              <w:t xml:space="preserve">　n.黄昏，傍晚</w:t>
            </w:r>
          </w:p>
        </w:tc>
        <w:tc>
          <w:tcPr>
            <w:tcW w:type="auto" w:w="0"/>
            <w:vAlign w:val="center"/>
          </w:tcPr>
          <w:p>
            <w:pPr>
              <w:pStyle w:val="Normal"/>
            </w:pPr>
            <w:r>
              <w:rPr>
                <w:rStyle w:val="Text7"/>
              </w:rPr>
              <w:t>166</w:t>
            </w:r>
            <w:r>
              <w:t xml:space="preserve">　n.聚会；当事人；政党</w:t>
            </w:r>
          </w:p>
        </w:tc>
      </w:tr>
      <w:tr>
        <w:tc>
          <w:tcPr>
            <w:tcW w:type="auto" w:w="0"/>
            <w:vAlign w:val="center"/>
          </w:tcPr>
          <w:p>
            <w:pPr>
              <w:pStyle w:val="Normal"/>
            </w:pPr>
            <w:r>
              <w:rPr>
                <w:rStyle w:val="Text7"/>
              </w:rPr>
              <w:t>167</w:t>
            </w:r>
            <w:r>
              <w:t xml:space="preserve">　n.伙伴，搭档；配偶</w:t>
            </w:r>
          </w:p>
        </w:tc>
        <w:tc>
          <w:tcPr>
            <w:tcW w:type="auto" w:w="0"/>
            <w:vAlign w:val="center"/>
          </w:tcPr>
          <w:p>
            <w:pPr>
              <w:pStyle w:val="Normal"/>
            </w:pPr>
            <w:r>
              <w:rPr>
                <w:rStyle w:val="Text7"/>
              </w:rPr>
              <w:t>168</w:t>
            </w:r>
            <w:r>
              <w:t xml:space="preserve">　a.真的，真正的</w:t>
            </w:r>
          </w:p>
        </w:tc>
      </w:tr>
      <w:tr>
        <w:tc>
          <w:tcPr>
            <w:tcW w:type="auto" w:w="0"/>
            <w:vAlign w:val="center"/>
          </w:tcPr>
          <w:p>
            <w:pPr>
              <w:pStyle w:val="Normal"/>
            </w:pPr>
            <w:r>
              <w:rPr>
                <w:rStyle w:val="Text7"/>
              </w:rPr>
              <w:t>169</w:t>
            </w:r>
            <w:r>
              <w:t xml:space="preserve">　n.真实，现实</w:t>
            </w:r>
          </w:p>
        </w:tc>
        <w:tc>
          <w:tcPr>
            <w:tcW w:type="auto" w:w="0"/>
            <w:vAlign w:val="center"/>
          </w:tcPr>
          <w:p>
            <w:pPr>
              <w:pStyle w:val="Normal"/>
            </w:pPr>
            <w:r>
              <w:rPr>
                <w:rStyle w:val="Text7"/>
              </w:rPr>
              <w:t>170</w:t>
            </w:r>
            <w:r>
              <w:t xml:space="preserve">　n.视野；范围</w:t>
            </w:r>
          </w:p>
        </w:tc>
      </w:tr>
      <w:tr>
        <w:tc>
          <w:tcPr>
            <w:tcW w:type="auto" w:w="0"/>
            <w:vAlign w:val="center"/>
          </w:tcPr>
          <w:p>
            <w:pPr>
              <w:pStyle w:val="Normal"/>
            </w:pPr>
            <w:r>
              <w:rPr>
                <w:rStyle w:val="Text7"/>
              </w:rPr>
              <w:t>171</w:t>
            </w:r>
            <w:r>
              <w:t xml:space="preserve">　n.建议，意见</w:t>
            </w:r>
          </w:p>
        </w:tc>
        <w:tc>
          <w:tcPr>
            <w:tcW w:type="auto" w:w="0"/>
            <w:vAlign w:val="center"/>
          </w:tcPr>
          <w:p>
            <w:pPr>
              <w:pStyle w:val="Normal"/>
            </w:pPr>
            <w:r>
              <w:rPr>
                <w:rStyle w:val="Text7"/>
              </w:rPr>
              <w:t>172</w:t>
            </w:r>
            <w:r>
              <w:t xml:space="preserve">　vt.建议；表明</w:t>
            </w:r>
          </w:p>
        </w:tc>
      </w:tr>
      <w:tr>
        <w:tc>
          <w:tcPr>
            <w:tcW w:type="auto" w:w="0"/>
            <w:vAlign w:val="center"/>
          </w:tcPr>
          <w:p>
            <w:pPr>
              <w:pStyle w:val="Normal"/>
            </w:pPr>
            <w:r>
              <w:rPr>
                <w:rStyle w:val="Text7"/>
              </w:rPr>
              <w:t>173</w:t>
            </w:r>
            <w:r>
              <w:t xml:space="preserve">　v.适合 n.一套衣服</w:t>
            </w:r>
          </w:p>
        </w:tc>
        <w:tc>
          <w:tcPr>
            <w:tcW w:type="auto" w:w="0"/>
            <w:vAlign w:val="center"/>
          </w:tcPr>
          <w:p>
            <w:pPr>
              <w:pStyle w:val="Normal"/>
            </w:pPr>
            <w:r>
              <w:rPr>
                <w:rStyle w:val="Text7"/>
              </w:rPr>
              <w:t>174</w:t>
            </w:r>
            <w:r>
              <w:t xml:space="preserve">　a.适宜的；合适的</w:t>
            </w:r>
          </w:p>
        </w:tc>
      </w:tr>
      <w:tr>
        <w:tc>
          <w:tcPr>
            <w:tcW w:type="auto" w:w="0"/>
            <w:vAlign w:val="center"/>
          </w:tcPr>
          <w:p>
            <w:pPr>
              <w:pStyle w:val="Normal"/>
            </w:pPr>
            <w:r>
              <w:rPr>
                <w:rStyle w:val="Text7"/>
              </w:rPr>
              <w:t>175</w:t>
            </w:r>
            <w:r>
              <w:t xml:space="preserve">　n.适当，适合</w:t>
            </w:r>
          </w:p>
        </w:tc>
        <w:tc>
          <w:tcPr>
            <w:tcW w:type="auto" w:w="0"/>
            <w:vAlign w:val="center"/>
          </w:tcPr>
          <w:p>
            <w:pPr>
              <w:pStyle w:val="Normal"/>
            </w:pPr>
            <w:r>
              <w:rPr>
                <w:rStyle w:val="Text7"/>
              </w:rPr>
              <w:t>176</w:t>
            </w:r>
            <w:r>
              <w:t xml:space="preserve">　n.恐怖，惊骇</w:t>
            </w:r>
          </w:p>
        </w:tc>
      </w:tr>
      <w:tr>
        <w:tc>
          <w:tcPr>
            <w:tcW w:type="auto" w:w="0"/>
            <w:vAlign w:val="center"/>
          </w:tcPr>
          <w:p>
            <w:pPr>
              <w:pStyle w:val="Normal"/>
            </w:pPr>
            <w:r>
              <w:rPr>
                <w:rStyle w:val="Text7"/>
              </w:rPr>
              <w:t>177</w:t>
            </w:r>
            <w:r>
              <w:t xml:space="preserve">　n.恐怖主义，恐怖行动</w:t>
            </w:r>
          </w:p>
        </w:tc>
        <w:tc>
          <w:tcPr>
            <w:tcW w:type="auto" w:w="0"/>
            <w:vAlign w:val="center"/>
          </w:tcPr>
          <w:p>
            <w:pPr>
              <w:pStyle w:val="Normal"/>
            </w:pPr>
            <w:r>
              <w:rPr>
                <w:rStyle w:val="Text7"/>
              </w:rPr>
              <w:t>178</w:t>
            </w:r>
            <w:r>
              <w:t xml:space="preserve">　n.观点，看法</w:t>
            </w:r>
          </w:p>
        </w:tc>
      </w:tr>
      <w:tr>
        <w:tc>
          <w:tcPr>
            <w:tcW w:type="auto" w:w="0"/>
            <w:vAlign w:val="center"/>
          </w:tcPr>
          <w:p>
            <w:pPr>
              <w:pStyle w:val="Normal"/>
            </w:pPr>
            <w:r>
              <w:rPr>
                <w:rStyle w:val="Text7"/>
              </w:rPr>
              <w:t>179</w:t>
            </w:r>
            <w:r>
              <w:t xml:space="preserve">　a.受过良好教育的</w:t>
            </w:r>
          </w:p>
        </w:tc>
        <w:tc>
          <w:tcPr>
            <w:tcW w:type="auto" w:w="0"/>
            <w:vAlign w:val="center"/>
          </w:tcPr>
          <w:p>
            <w:pPr>
              <w:pStyle w:val="Normal"/>
            </w:pPr>
            <w:r>
              <w:rPr>
                <w:rStyle w:val="Text7"/>
              </w:rPr>
              <w:t>180</w:t>
            </w:r>
            <w:r>
              <w:t xml:space="preserve">　prep.在…中间</w:t>
            </w:r>
          </w:p>
        </w:tc>
      </w:tr>
      <w:tr>
        <w:tc>
          <w:tcPr>
            <w:tcW w:type="auto" w:w="0"/>
            <w:vAlign w:val="center"/>
          </w:tcPr>
          <w:p>
            <w:pPr>
              <w:pStyle w:val="Normal"/>
            </w:pPr>
            <w:r>
              <w:rPr>
                <w:rStyle w:val="Text7"/>
              </w:rPr>
              <w:t>181</w:t>
            </w:r>
            <w:r>
              <w:t xml:space="preserve">　vt.禁止 n.禁令</w:t>
            </w:r>
          </w:p>
        </w:tc>
        <w:tc>
          <w:tcPr>
            <w:tcW w:type="auto" w:w="0"/>
            <w:vAlign w:val="center"/>
          </w:tcPr>
          <w:p>
            <w:pPr>
              <w:pStyle w:val="Normal"/>
            </w:pPr>
            <w:r>
              <w:rPr>
                <w:rStyle w:val="Text7"/>
              </w:rPr>
              <w:t>182</w:t>
            </w:r>
            <w:r>
              <w:t xml:space="preserve">　v.吹，刮；吹奏</w:t>
            </w:r>
          </w:p>
        </w:tc>
      </w:tr>
      <w:tr>
        <w:tc>
          <w:tcPr>
            <w:tcW w:type="auto" w:w="0"/>
            <w:vAlign w:val="center"/>
          </w:tcPr>
          <w:p>
            <w:pPr>
              <w:pStyle w:val="Normal"/>
            </w:pPr>
            <w:r>
              <w:rPr>
                <w:rStyle w:val="Text7"/>
              </w:rPr>
              <w:t>183</w:t>
            </w:r>
            <w:r>
              <w:t xml:space="preserve">　vt.覆盖；限制</w:t>
            </w:r>
          </w:p>
        </w:tc>
        <w:tc>
          <w:tcPr>
            <w:tcW w:type="auto" w:w="0"/>
            <w:vAlign w:val="center"/>
          </w:tcPr>
          <w:p>
            <w:pPr>
              <w:pStyle w:val="Normal"/>
            </w:pPr>
            <w:r>
              <w:rPr>
                <w:rStyle w:val="Text7"/>
              </w:rPr>
              <w:t>184</w:t>
            </w:r>
            <w:r>
              <w:t xml:space="preserve">　n.编码，译码</w:t>
            </w:r>
          </w:p>
        </w:tc>
      </w:tr>
      <w:tr>
        <w:tc>
          <w:tcPr>
            <w:tcW w:type="auto" w:w="0"/>
            <w:vAlign w:val="center"/>
          </w:tcPr>
          <w:p>
            <w:pPr>
              <w:pStyle w:val="Normal"/>
            </w:pPr>
            <w:r>
              <w:rPr>
                <w:rStyle w:val="Text7"/>
              </w:rPr>
              <w:t>185</w:t>
            </w:r>
            <w:r>
              <w:t xml:space="preserve">　n.编码器</w:t>
            </w:r>
          </w:p>
        </w:tc>
        <w:tc>
          <w:tcPr>
            <w:tcW w:type="auto" w:w="0"/>
            <w:vAlign w:val="center"/>
          </w:tcPr>
          <w:p>
            <w:pPr>
              <w:pStyle w:val="Normal"/>
            </w:pPr>
            <w:r>
              <w:rPr>
                <w:rStyle w:val="Text7"/>
              </w:rPr>
              <w:t>186</w:t>
            </w:r>
            <w:r>
              <w:t xml:space="preserve">　vi.爬行，缓慢行进</w:t>
            </w:r>
          </w:p>
        </w:tc>
      </w:tr>
      <w:tr>
        <w:tc>
          <w:tcPr>
            <w:tcW w:type="auto" w:w="0"/>
            <w:vAlign w:val="center"/>
          </w:tcPr>
          <w:p>
            <w:pPr>
              <w:pStyle w:val="Normal"/>
            </w:pPr>
            <w:r>
              <w:rPr>
                <w:rStyle w:val="Text7"/>
              </w:rPr>
              <w:t>187</w:t>
            </w:r>
            <w:r>
              <w:t xml:space="preserve">　n.悲痛；不幸 vt.使痛苦</w:t>
            </w:r>
          </w:p>
        </w:tc>
        <w:tc>
          <w:tcPr>
            <w:tcW w:type="auto" w:w="0"/>
            <w:vAlign w:val="center"/>
          </w:tcPr>
          <w:p>
            <w:pPr>
              <w:pStyle w:val="Normal"/>
            </w:pPr>
            <w:r>
              <w:rPr>
                <w:rStyle w:val="Text7"/>
              </w:rPr>
              <w:t>188</w:t>
            </w:r>
            <w:r>
              <w:t xml:space="preserve">　n.等式；平衡</w:t>
            </w:r>
          </w:p>
        </w:tc>
      </w:tr>
      <w:tr>
        <w:tc>
          <w:tcPr>
            <w:tcW w:type="auto" w:w="0"/>
            <w:vAlign w:val="center"/>
          </w:tcPr>
          <w:p>
            <w:pPr>
              <w:pStyle w:val="Normal"/>
            </w:pPr>
            <w:r>
              <w:rPr>
                <w:rStyle w:val="Text7"/>
              </w:rPr>
              <w:t>189</w:t>
            </w:r>
            <w:r>
              <w:t xml:space="preserve">　ad.错误地；虚伪地</w:t>
            </w:r>
          </w:p>
        </w:tc>
        <w:tc>
          <w:tcPr>
            <w:tcW w:type="auto" w:w="0"/>
            <w:vAlign w:val="center"/>
          </w:tcPr>
          <w:p>
            <w:pPr>
              <w:pStyle w:val="Normal"/>
            </w:pPr>
            <w:r>
              <w:rPr>
                <w:rStyle w:val="Text7"/>
              </w:rPr>
              <w:t>190</w:t>
            </w:r>
            <w:r>
              <w:t xml:space="preserve">　v.加强；仿制</w:t>
            </w:r>
          </w:p>
        </w:tc>
      </w:tr>
      <w:tr>
        <w:tc>
          <w:tcPr>
            <w:tcW w:type="auto" w:w="0"/>
            <w:vAlign w:val="center"/>
          </w:tcPr>
          <w:p>
            <w:pPr>
              <w:pStyle w:val="Normal"/>
            </w:pPr>
            <w:r>
              <w:rPr>
                <w:rStyle w:val="Text7"/>
              </w:rPr>
              <w:t>191</w:t>
            </w:r>
            <w:r>
              <w:t xml:space="preserve">　n.成绩；等级 v.分等级</w:t>
            </w:r>
          </w:p>
        </w:tc>
        <w:tc>
          <w:tcPr>
            <w:tcW w:type="auto" w:w="0"/>
            <w:vAlign w:val="center"/>
          </w:tcPr>
          <w:p>
            <w:pPr>
              <w:pStyle w:val="Normal"/>
            </w:pPr>
            <w:r>
              <w:rPr>
                <w:rStyle w:val="Text7"/>
              </w:rPr>
              <w:t>192</w:t>
            </w:r>
            <w:r>
              <w:t xml:space="preserve">　n.妨碍，阻碍</w:t>
            </w:r>
          </w:p>
        </w:tc>
      </w:tr>
      <w:tr>
        <w:tc>
          <w:tcPr>
            <w:tcW w:type="auto" w:w="0"/>
            <w:vAlign w:val="center"/>
          </w:tcPr>
          <w:p>
            <w:pPr>
              <w:pStyle w:val="Normal"/>
            </w:pPr>
            <w:r>
              <w:rPr>
                <w:rStyle w:val="Text7"/>
              </w:rPr>
              <w:t>193</w:t>
            </w:r>
            <w:r>
              <w:t xml:space="preserve">　vt.煽动；激励</w:t>
            </w:r>
          </w:p>
        </w:tc>
        <w:tc>
          <w:tcPr>
            <w:tcW w:type="auto" w:w="0"/>
            <w:vAlign w:val="center"/>
          </w:tcPr>
          <w:p>
            <w:pPr>
              <w:pStyle w:val="Normal"/>
            </w:pPr>
            <w:r>
              <w:rPr>
                <w:rStyle w:val="Text7"/>
              </w:rPr>
              <w:t>194</w:t>
            </w:r>
            <w:r>
              <w:t xml:space="preserve">　n.律师</w:t>
            </w:r>
          </w:p>
        </w:tc>
      </w:tr>
      <w:tr>
        <w:tc>
          <w:tcPr>
            <w:tcW w:type="auto" w:w="0"/>
            <w:vAlign w:val="center"/>
          </w:tcPr>
          <w:p>
            <w:pPr>
              <w:pStyle w:val="Normal"/>
            </w:pPr>
            <w:r>
              <w:rPr>
                <w:rStyle w:val="Text7"/>
              </w:rPr>
              <w:t>195</w:t>
            </w:r>
            <w:r>
              <w:t xml:space="preserve">　n.百万 a.大量的</w:t>
            </w:r>
          </w:p>
        </w:tc>
        <w:tc>
          <w:tcPr>
            <w:tcW w:type="auto" w:w="0"/>
            <w:vAlign w:val="center"/>
          </w:tcPr>
          <w:p>
            <w:pPr>
              <w:pStyle w:val="Normal"/>
            </w:pPr>
            <w:r>
              <w:rPr>
                <w:rStyle w:val="Text7"/>
              </w:rPr>
              <w:t>196</w:t>
            </w:r>
            <w:r>
              <w:t xml:space="preserve">　n.新闻编辑部</w:t>
            </w:r>
          </w:p>
        </w:tc>
      </w:tr>
      <w:tr>
        <w:tc>
          <w:tcPr>
            <w:tcW w:type="auto" w:w="0"/>
            <w:vAlign w:val="center"/>
          </w:tcPr>
          <w:p>
            <w:pPr>
              <w:pStyle w:val="Normal"/>
            </w:pPr>
            <w:r>
              <w:rPr>
                <w:rStyle w:val="Text7"/>
              </w:rPr>
              <w:t>197</w:t>
            </w:r>
            <w:r>
              <w:t xml:space="preserve">　n.看法，观点</w:t>
            </w:r>
          </w:p>
        </w:tc>
        <w:tc>
          <w:tcPr>
            <w:tcW w:type="auto" w:w="0"/>
            <w:vAlign w:val="center"/>
          </w:tcPr>
          <w:p>
            <w:pPr>
              <w:pStyle w:val="Normal"/>
            </w:pPr>
            <w:r>
              <w:rPr>
                <w:rStyle w:val="Text7"/>
              </w:rPr>
              <w:t>198</w:t>
            </w:r>
            <w:r>
              <w:t xml:space="preserve">　ad.无痛地；不费力地</w:t>
            </w:r>
          </w:p>
        </w:tc>
      </w:tr>
      <w:tr>
        <w:tc>
          <w:tcPr>
            <w:tcW w:type="auto" w:w="0"/>
            <w:vAlign w:val="center"/>
          </w:tcPr>
          <w:p>
            <w:pPr>
              <w:pStyle w:val="Normal"/>
            </w:pPr>
            <w:r>
              <w:rPr>
                <w:rStyle w:val="Text7"/>
              </w:rPr>
              <w:t>199</w:t>
            </w:r>
            <w:r>
              <w:t xml:space="preserve">　vt.使高兴 int.请</w:t>
            </w:r>
          </w:p>
        </w:tc>
        <w:tc>
          <w:tcPr>
            <w:tcW w:type="auto" w:w="0"/>
            <w:vAlign w:val="center"/>
          </w:tcPr>
          <w:p>
            <w:pPr>
              <w:pStyle w:val="Normal"/>
            </w:pPr>
            <w:r>
              <w:rPr>
                <w:rStyle w:val="Text7"/>
              </w:rPr>
              <w:t>200</w:t>
            </w:r>
            <w:r>
              <w:t xml:space="preserve">　v.推动；鼓励</w:t>
            </w:r>
          </w:p>
        </w:tc>
      </w:tr>
    </w:tbl>
    <w:p>
      <w:bookmarkStart w:id="133" w:name="List_11_______Yue____Ri"/>
      <w:bookmarkStart w:id="134" w:name="Top_of_part0073_html"/>
      <w:pPr>
        <w:pStyle w:val="Heading 2"/>
        <w:pageBreakBefore w:val="on"/>
      </w:pPr>
      <w:r>
        <w:t>List 11</w:t>
      </w:r>
      <w:bookmarkEnd w:id="133"/>
      <w:bookmarkEnd w:id="134"/>
    </w:p>
    <w:p>
      <w:pPr>
        <w:pStyle w:val="Para 16"/>
      </w:pPr>
      <w:r>
        <w:t>___月___日</w:t>
      </w:r>
    </w:p>
    <w:tbl>
      <w:tblPr>
        <w:tblW w:type="auto" w:w="0"/>
      </w:tblPr>
      <w:tr>
        <w:tc>
          <w:tcPr>
            <w:tcW w:type="auto" w:w="0"/>
            <w:vAlign w:val="center"/>
          </w:tcPr>
          <w:p>
            <w:pPr>
              <w:pStyle w:val="Normal"/>
            </w:pPr>
            <w:r>
              <w:rPr>
                <w:rStyle w:val="Text7"/>
              </w:rPr>
              <w:t>1</w:t>
            </w:r>
            <w:r>
              <w:t xml:space="preserve">　ember</w:t>
            </w:r>
          </w:p>
        </w:tc>
        <w:tc>
          <w:tcPr>
            <w:tcW w:type="auto" w:w="0"/>
            <w:vAlign w:val="center"/>
          </w:tcPr>
          <w:p>
            <w:pPr>
              <w:pStyle w:val="Normal"/>
            </w:pPr>
            <w:r>
              <w:rPr>
                <w:rStyle w:val="Text7"/>
              </w:rPr>
              <w:t>2</w:t>
            </w:r>
            <w:r>
              <w:t xml:space="preserve">　fate</w:t>
            </w:r>
          </w:p>
        </w:tc>
      </w:tr>
      <w:tr>
        <w:tc>
          <w:tcPr>
            <w:tcW w:type="auto" w:w="0"/>
            <w:vAlign w:val="center"/>
          </w:tcPr>
          <w:p>
            <w:pPr>
              <w:pStyle w:val="Normal"/>
            </w:pPr>
            <w:r>
              <w:rPr>
                <w:rStyle w:val="Text7"/>
              </w:rPr>
              <w:t>3</w:t>
            </w:r>
            <w:r>
              <w:t xml:space="preserve">　fatal</w:t>
            </w:r>
          </w:p>
        </w:tc>
        <w:tc>
          <w:tcPr>
            <w:tcW w:type="auto" w:w="0"/>
            <w:vAlign w:val="center"/>
          </w:tcPr>
          <w:p>
            <w:pPr>
              <w:pStyle w:val="Normal"/>
            </w:pPr>
            <w:r>
              <w:rPr>
                <w:rStyle w:val="Text7"/>
              </w:rPr>
              <w:t>4</w:t>
            </w:r>
            <w:r>
              <w:t xml:space="preserve">　glare</w:t>
            </w:r>
          </w:p>
        </w:tc>
      </w:tr>
      <w:tr>
        <w:tc>
          <w:tcPr>
            <w:tcW w:type="auto" w:w="0"/>
            <w:vAlign w:val="center"/>
          </w:tcPr>
          <w:p>
            <w:pPr>
              <w:pStyle w:val="Normal"/>
            </w:pPr>
            <w:r>
              <w:rPr>
                <w:rStyle w:val="Text7"/>
              </w:rPr>
              <w:t>5</w:t>
            </w:r>
            <w:r>
              <w:t xml:space="preserve">　glaring</w:t>
            </w:r>
          </w:p>
        </w:tc>
        <w:tc>
          <w:tcPr>
            <w:tcW w:type="auto" w:w="0"/>
            <w:vAlign w:val="center"/>
          </w:tcPr>
          <w:p>
            <w:pPr>
              <w:pStyle w:val="Normal"/>
            </w:pPr>
            <w:r>
              <w:rPr>
                <w:rStyle w:val="Text7"/>
              </w:rPr>
              <w:t>6</w:t>
            </w:r>
            <w:r>
              <w:t xml:space="preserve">　headline</w:t>
            </w:r>
          </w:p>
        </w:tc>
      </w:tr>
      <w:tr>
        <w:tc>
          <w:tcPr>
            <w:tcW w:type="auto" w:w="0"/>
            <w:vAlign w:val="center"/>
          </w:tcPr>
          <w:p>
            <w:pPr>
              <w:pStyle w:val="Normal"/>
            </w:pPr>
            <w:r>
              <w:rPr>
                <w:rStyle w:val="Text7"/>
              </w:rPr>
              <w:t>7</w:t>
            </w:r>
            <w:r>
              <w:t xml:space="preserve">　imply</w:t>
            </w:r>
          </w:p>
        </w:tc>
        <w:tc>
          <w:tcPr>
            <w:tcW w:type="auto" w:w="0"/>
            <w:vAlign w:val="center"/>
          </w:tcPr>
          <w:p>
            <w:pPr>
              <w:pStyle w:val="Normal"/>
            </w:pPr>
            <w:r>
              <w:rPr>
                <w:rStyle w:val="Text7"/>
              </w:rPr>
              <w:t>8</w:t>
            </w:r>
            <w:r>
              <w:t xml:space="preserve">　leave</w:t>
            </w:r>
          </w:p>
        </w:tc>
      </w:tr>
      <w:tr>
        <w:tc>
          <w:tcPr>
            <w:tcW w:type="auto" w:w="0"/>
            <w:vAlign w:val="center"/>
          </w:tcPr>
          <w:p>
            <w:pPr>
              <w:pStyle w:val="Normal"/>
            </w:pPr>
            <w:r>
              <w:rPr>
                <w:rStyle w:val="Text7"/>
              </w:rPr>
              <w:t>9</w:t>
            </w:r>
            <w:r>
              <w:t xml:space="preserve">　nightmare</w:t>
            </w:r>
          </w:p>
        </w:tc>
        <w:tc>
          <w:tcPr>
            <w:tcW w:type="auto" w:w="0"/>
            <w:vAlign w:val="center"/>
          </w:tcPr>
          <w:p>
            <w:pPr>
              <w:pStyle w:val="Normal"/>
            </w:pPr>
            <w:r>
              <w:rPr>
                <w:rStyle w:val="Text7"/>
              </w:rPr>
              <w:t>10</w:t>
            </w:r>
            <w:r>
              <w:t xml:space="preserve">　pass</w:t>
            </w:r>
          </w:p>
        </w:tc>
      </w:tr>
      <w:tr>
        <w:tc>
          <w:tcPr>
            <w:tcW w:type="auto" w:w="0"/>
            <w:vAlign w:val="center"/>
          </w:tcPr>
          <w:p>
            <w:pPr>
              <w:pStyle w:val="Normal"/>
            </w:pPr>
            <w:r>
              <w:rPr>
                <w:rStyle w:val="Text7"/>
              </w:rPr>
              <w:t>11</w:t>
            </w:r>
            <w:r>
              <w:t xml:space="preserve">　passing</w:t>
            </w:r>
          </w:p>
        </w:tc>
        <w:tc>
          <w:tcPr>
            <w:tcW w:type="auto" w:w="0"/>
            <w:vAlign w:val="center"/>
          </w:tcPr>
          <w:p>
            <w:pPr>
              <w:pStyle w:val="Normal"/>
            </w:pPr>
            <w:r>
              <w:rPr>
                <w:rStyle w:val="Text7"/>
              </w:rPr>
              <w:t>12</w:t>
            </w:r>
            <w:r>
              <w:t xml:space="preserve">　score</w:t>
            </w:r>
          </w:p>
        </w:tc>
      </w:tr>
      <w:tr>
        <w:tc>
          <w:tcPr>
            <w:tcW w:type="auto" w:w="0"/>
            <w:vAlign w:val="center"/>
          </w:tcPr>
          <w:p>
            <w:pPr>
              <w:pStyle w:val="Normal"/>
            </w:pPr>
            <w:r>
              <w:rPr>
                <w:rStyle w:val="Text7"/>
              </w:rPr>
              <w:t>13</w:t>
            </w:r>
            <w:r>
              <w:t xml:space="preserve">　suite</w:t>
            </w:r>
          </w:p>
        </w:tc>
        <w:tc>
          <w:tcPr>
            <w:tcW w:type="auto" w:w="0"/>
            <w:vAlign w:val="center"/>
          </w:tcPr>
          <w:p>
            <w:pPr>
              <w:pStyle w:val="Normal"/>
            </w:pPr>
            <w:r>
              <w:rPr>
                <w:rStyle w:val="Text7"/>
              </w:rPr>
              <w:t>14</w:t>
            </w:r>
            <w:r>
              <w:t xml:space="preserve">　superb</w:t>
            </w:r>
          </w:p>
        </w:tc>
      </w:tr>
      <w:tr>
        <w:tc>
          <w:tcPr>
            <w:tcW w:type="auto" w:w="0"/>
            <w:vAlign w:val="center"/>
          </w:tcPr>
          <w:p>
            <w:pPr>
              <w:pStyle w:val="Normal"/>
            </w:pPr>
            <w:r>
              <w:rPr>
                <w:rStyle w:val="Text7"/>
              </w:rPr>
              <w:t>15</w:t>
            </w:r>
            <w:r>
              <w:t xml:space="preserve">　superhigh</w:t>
            </w:r>
          </w:p>
        </w:tc>
        <w:tc>
          <w:tcPr>
            <w:tcW w:type="auto" w:w="0"/>
            <w:vAlign w:val="center"/>
          </w:tcPr>
          <w:p>
            <w:pPr>
              <w:pStyle w:val="Normal"/>
            </w:pPr>
            <w:r>
              <w:rPr>
                <w:rStyle w:val="Text7"/>
              </w:rPr>
              <w:t>16</w:t>
            </w:r>
            <w:r>
              <w:t xml:space="preserve">　test</w:t>
            </w:r>
          </w:p>
        </w:tc>
      </w:tr>
      <w:tr>
        <w:tc>
          <w:tcPr>
            <w:tcW w:type="auto" w:w="0"/>
            <w:vAlign w:val="center"/>
          </w:tcPr>
          <w:p>
            <w:pPr>
              <w:pStyle w:val="Normal"/>
            </w:pPr>
            <w:r>
              <w:rPr>
                <w:rStyle w:val="Text7"/>
              </w:rPr>
              <w:t>17</w:t>
            </w:r>
            <w:r>
              <w:t xml:space="preserve">　undo</w:t>
            </w:r>
          </w:p>
        </w:tc>
        <w:tc>
          <w:tcPr>
            <w:tcW w:type="auto" w:w="0"/>
            <w:vAlign w:val="center"/>
          </w:tcPr>
          <w:p>
            <w:pPr>
              <w:pStyle w:val="Normal"/>
            </w:pPr>
            <w:r>
              <w:rPr>
                <w:rStyle w:val="Text7"/>
              </w:rPr>
              <w:t>18</w:t>
            </w:r>
            <w:r>
              <w:t xml:space="preserve">　vigo(u)r</w:t>
            </w:r>
          </w:p>
        </w:tc>
      </w:tr>
      <w:tr>
        <w:tc>
          <w:tcPr>
            <w:tcW w:type="auto" w:w="0"/>
            <w:vAlign w:val="center"/>
          </w:tcPr>
          <w:p>
            <w:pPr>
              <w:pStyle w:val="Normal"/>
            </w:pPr>
            <w:r>
              <w:rPr>
                <w:rStyle w:val="Text7"/>
              </w:rPr>
              <w:t>19</w:t>
            </w:r>
            <w:r>
              <w:t xml:space="preserve">　vigo(u)rous</w:t>
            </w:r>
          </w:p>
        </w:tc>
        <w:tc>
          <w:tcPr>
            <w:tcW w:type="auto" w:w="0"/>
            <w:vAlign w:val="center"/>
          </w:tcPr>
          <w:p>
            <w:pPr>
              <w:pStyle w:val="Normal"/>
            </w:pPr>
            <w:r>
              <w:rPr>
                <w:rStyle w:val="Text7"/>
              </w:rPr>
              <w:t>20</w:t>
            </w:r>
            <w:r>
              <w:t xml:space="preserve">　vigo(u)rously</w:t>
            </w:r>
          </w:p>
        </w:tc>
      </w:tr>
      <w:tr>
        <w:tc>
          <w:tcPr>
            <w:tcW w:type="auto" w:w="0"/>
            <w:vAlign w:val="center"/>
          </w:tcPr>
          <w:p>
            <w:pPr>
              <w:pStyle w:val="Normal"/>
            </w:pPr>
            <w:r>
              <w:rPr>
                <w:rStyle w:val="Text7"/>
              </w:rPr>
              <w:t>21</w:t>
            </w:r>
            <w:r>
              <w:t xml:space="preserve">　well-known</w:t>
            </w:r>
          </w:p>
        </w:tc>
        <w:tc>
          <w:tcPr>
            <w:tcW w:type="auto" w:w="0"/>
            <w:vAlign w:val="center"/>
          </w:tcPr>
          <w:p>
            <w:pPr>
              <w:pStyle w:val="Normal"/>
            </w:pPr>
            <w:r>
              <w:rPr>
                <w:rStyle w:val="Text7"/>
              </w:rPr>
              <w:t>22</w:t>
            </w:r>
            <w:r>
              <w:t xml:space="preserve">　belong</w:t>
            </w:r>
          </w:p>
        </w:tc>
      </w:tr>
      <w:tr>
        <w:tc>
          <w:tcPr>
            <w:tcW w:type="auto" w:w="0"/>
            <w:vAlign w:val="center"/>
          </w:tcPr>
          <w:p>
            <w:pPr>
              <w:pStyle w:val="Normal"/>
            </w:pPr>
            <w:r>
              <w:rPr>
                <w:rStyle w:val="Text7"/>
              </w:rPr>
              <w:t>23</w:t>
            </w:r>
            <w:r>
              <w:t xml:space="preserve">　cataract</w:t>
            </w:r>
          </w:p>
        </w:tc>
        <w:tc>
          <w:tcPr>
            <w:tcW w:type="auto" w:w="0"/>
            <w:vAlign w:val="center"/>
          </w:tcPr>
          <w:p>
            <w:pPr>
              <w:pStyle w:val="Normal"/>
            </w:pPr>
            <w:r>
              <w:rPr>
                <w:rStyle w:val="Text7"/>
              </w:rPr>
              <w:t>24</w:t>
            </w:r>
            <w:r>
              <w:t xml:space="preserve">　cricket</w:t>
            </w:r>
          </w:p>
        </w:tc>
      </w:tr>
      <w:tr>
        <w:tc>
          <w:tcPr>
            <w:tcW w:type="auto" w:w="0"/>
            <w:vAlign w:val="center"/>
          </w:tcPr>
          <w:p>
            <w:pPr>
              <w:pStyle w:val="Normal"/>
            </w:pPr>
            <w:r>
              <w:rPr>
                <w:rStyle w:val="Text7"/>
              </w:rPr>
              <w:t>25</w:t>
            </w:r>
            <w:r>
              <w:t xml:space="preserve">　criminal</w:t>
            </w:r>
          </w:p>
        </w:tc>
        <w:tc>
          <w:tcPr>
            <w:tcW w:type="auto" w:w="0"/>
            <w:vAlign w:val="center"/>
          </w:tcPr>
          <w:p>
            <w:pPr>
              <w:pStyle w:val="Normal"/>
            </w:pPr>
            <w:r>
              <w:rPr>
                <w:rStyle w:val="Text7"/>
              </w:rPr>
              <w:t>26</w:t>
            </w:r>
            <w:r>
              <w:t xml:space="preserve">　crime</w:t>
            </w:r>
          </w:p>
        </w:tc>
      </w:tr>
      <w:tr>
        <w:tc>
          <w:tcPr>
            <w:tcW w:type="auto" w:w="0"/>
            <w:vAlign w:val="center"/>
          </w:tcPr>
          <w:p>
            <w:pPr>
              <w:pStyle w:val="Normal"/>
            </w:pPr>
            <w:r>
              <w:rPr>
                <w:rStyle w:val="Text7"/>
              </w:rPr>
              <w:t>27</w:t>
            </w:r>
            <w:r>
              <w:t xml:space="preserve">　crisis</w:t>
            </w:r>
          </w:p>
        </w:tc>
        <w:tc>
          <w:tcPr>
            <w:tcW w:type="auto" w:w="0"/>
            <w:vAlign w:val="center"/>
          </w:tcPr>
          <w:p>
            <w:pPr>
              <w:pStyle w:val="Normal"/>
            </w:pPr>
            <w:r>
              <w:rPr>
                <w:rStyle w:val="Text7"/>
              </w:rPr>
              <w:t>28</w:t>
            </w:r>
            <w:r>
              <w:t xml:space="preserve">　crucial</w:t>
            </w:r>
          </w:p>
        </w:tc>
      </w:tr>
      <w:tr>
        <w:tc>
          <w:tcPr>
            <w:tcW w:type="auto" w:w="0"/>
            <w:vAlign w:val="center"/>
          </w:tcPr>
          <w:p>
            <w:pPr>
              <w:pStyle w:val="Normal"/>
            </w:pPr>
            <w:r>
              <w:rPr>
                <w:rStyle w:val="Text7"/>
              </w:rPr>
              <w:t>29</w:t>
            </w:r>
            <w:r>
              <w:t xml:space="preserve">　fault</w:t>
            </w:r>
          </w:p>
        </w:tc>
        <w:tc>
          <w:tcPr>
            <w:tcW w:type="auto" w:w="0"/>
            <w:vAlign w:val="center"/>
          </w:tcPr>
          <w:p>
            <w:pPr>
              <w:pStyle w:val="Normal"/>
            </w:pPr>
            <w:r>
              <w:rPr>
                <w:rStyle w:val="Text7"/>
              </w:rPr>
              <w:t>30</w:t>
            </w:r>
            <w:r>
              <w:t xml:space="preserve">　gleam</w:t>
            </w:r>
          </w:p>
        </w:tc>
      </w:tr>
      <w:tr>
        <w:tc>
          <w:tcPr>
            <w:tcW w:type="auto" w:w="0"/>
            <w:vAlign w:val="center"/>
          </w:tcPr>
          <w:p>
            <w:pPr>
              <w:pStyle w:val="Normal"/>
            </w:pPr>
            <w:r>
              <w:rPr>
                <w:rStyle w:val="Text7"/>
              </w:rPr>
              <w:t>31</w:t>
            </w:r>
            <w:r>
              <w:t xml:space="preserve">　headlong</w:t>
            </w:r>
          </w:p>
        </w:tc>
        <w:tc>
          <w:tcPr>
            <w:tcW w:type="auto" w:w="0"/>
            <w:vAlign w:val="center"/>
          </w:tcPr>
          <w:p>
            <w:pPr>
              <w:pStyle w:val="Normal"/>
            </w:pPr>
            <w:r>
              <w:rPr>
                <w:rStyle w:val="Text7"/>
              </w:rPr>
              <w:t>32</w:t>
            </w:r>
            <w:r>
              <w:t xml:space="preserve">　no</w:t>
            </w:r>
          </w:p>
        </w:tc>
      </w:tr>
      <w:tr>
        <w:tc>
          <w:tcPr>
            <w:tcW w:type="auto" w:w="0"/>
            <w:vAlign w:val="center"/>
          </w:tcPr>
          <w:p>
            <w:pPr>
              <w:pStyle w:val="Normal"/>
            </w:pPr>
            <w:r>
              <w:rPr>
                <w:rStyle w:val="Text7"/>
              </w:rPr>
              <w:t>33</w:t>
            </w:r>
            <w:r>
              <w:t xml:space="preserve">　not</w:t>
            </w:r>
          </w:p>
        </w:tc>
        <w:tc>
          <w:tcPr>
            <w:tcW w:type="auto" w:w="0"/>
            <w:vAlign w:val="center"/>
          </w:tcPr>
          <w:p>
            <w:pPr>
              <w:pStyle w:val="Normal"/>
            </w:pPr>
            <w:r>
              <w:rPr>
                <w:rStyle w:val="Text7"/>
              </w:rPr>
              <w:t>34</w:t>
            </w:r>
            <w:r>
              <w:t xml:space="preserve">　option</w:t>
            </w:r>
          </w:p>
        </w:tc>
      </w:tr>
      <w:tr>
        <w:tc>
          <w:tcPr>
            <w:tcW w:type="auto" w:w="0"/>
            <w:vAlign w:val="center"/>
          </w:tcPr>
          <w:p>
            <w:pPr>
              <w:pStyle w:val="Normal"/>
            </w:pPr>
            <w:r>
              <w:rPr>
                <w:rStyle w:val="Text7"/>
              </w:rPr>
              <w:t>35</w:t>
            </w:r>
            <w:r>
              <w:t xml:space="preserve">　optional</w:t>
            </w:r>
          </w:p>
        </w:tc>
        <w:tc>
          <w:tcPr>
            <w:tcW w:type="auto" w:w="0"/>
            <w:vAlign w:val="center"/>
          </w:tcPr>
          <w:p>
            <w:pPr>
              <w:pStyle w:val="Normal"/>
            </w:pPr>
            <w:r>
              <w:rPr>
                <w:rStyle w:val="Text7"/>
              </w:rPr>
              <w:t>36</w:t>
            </w:r>
            <w:r>
              <w:t xml:space="preserve">　passion</w:t>
            </w:r>
          </w:p>
        </w:tc>
      </w:tr>
      <w:tr>
        <w:tc>
          <w:tcPr>
            <w:tcW w:type="auto" w:w="0"/>
            <w:vAlign w:val="center"/>
          </w:tcPr>
          <w:p>
            <w:pPr>
              <w:pStyle w:val="Normal"/>
            </w:pPr>
            <w:r>
              <w:rPr>
                <w:rStyle w:val="Text7"/>
              </w:rPr>
              <w:t>37</w:t>
            </w:r>
            <w:r>
              <w:t xml:space="preserve">　passionate</w:t>
            </w:r>
          </w:p>
        </w:tc>
        <w:tc>
          <w:tcPr>
            <w:tcW w:type="auto" w:w="0"/>
            <w:vAlign w:val="center"/>
          </w:tcPr>
          <w:p>
            <w:pPr>
              <w:pStyle w:val="Normal"/>
            </w:pPr>
            <w:r>
              <w:rPr>
                <w:rStyle w:val="Text7"/>
              </w:rPr>
              <w:t>38</w:t>
            </w:r>
            <w:r>
              <w:t xml:space="preserve">　reap</w:t>
            </w:r>
          </w:p>
        </w:tc>
      </w:tr>
      <w:tr>
        <w:tc>
          <w:tcPr>
            <w:tcW w:type="auto" w:w="0"/>
            <w:vAlign w:val="center"/>
          </w:tcPr>
          <w:p>
            <w:pPr>
              <w:pStyle w:val="Normal"/>
            </w:pPr>
            <w:r>
              <w:rPr>
                <w:rStyle w:val="Text7"/>
              </w:rPr>
              <w:t>39</w:t>
            </w:r>
            <w:r>
              <w:t xml:space="preserve">　superior</w:t>
            </w:r>
          </w:p>
        </w:tc>
        <w:tc>
          <w:tcPr>
            <w:tcW w:type="auto" w:w="0"/>
            <w:vAlign w:val="center"/>
          </w:tcPr>
          <w:p>
            <w:pPr>
              <w:pStyle w:val="Normal"/>
            </w:pPr>
            <w:r>
              <w:rPr>
                <w:rStyle w:val="Text7"/>
              </w:rPr>
              <w:t>40</w:t>
            </w:r>
            <w:r>
              <w:t xml:space="preserve">　superstar</w:t>
            </w:r>
          </w:p>
        </w:tc>
      </w:tr>
      <w:tr>
        <w:tc>
          <w:tcPr>
            <w:tcW w:type="auto" w:w="0"/>
            <w:vAlign w:val="center"/>
          </w:tcPr>
          <w:p>
            <w:pPr>
              <w:pStyle w:val="Normal"/>
            </w:pPr>
            <w:r>
              <w:rPr>
                <w:rStyle w:val="Text7"/>
              </w:rPr>
              <w:t>41</w:t>
            </w:r>
            <w:r>
              <w:t xml:space="preserve">　superstition</w:t>
            </w:r>
          </w:p>
        </w:tc>
        <w:tc>
          <w:tcPr>
            <w:tcW w:type="auto" w:w="0"/>
            <w:vAlign w:val="center"/>
          </w:tcPr>
          <w:p>
            <w:pPr>
              <w:pStyle w:val="Normal"/>
            </w:pPr>
            <w:r>
              <w:rPr>
                <w:rStyle w:val="Text7"/>
              </w:rPr>
              <w:t>42</w:t>
            </w:r>
            <w:r>
              <w:t xml:space="preserve">　testify</w:t>
            </w:r>
          </w:p>
        </w:tc>
      </w:tr>
      <w:tr>
        <w:tc>
          <w:tcPr>
            <w:tcW w:type="auto" w:w="0"/>
            <w:vAlign w:val="center"/>
          </w:tcPr>
          <w:p>
            <w:pPr>
              <w:pStyle w:val="Normal"/>
            </w:pPr>
            <w:r>
              <w:rPr>
                <w:rStyle w:val="Text7"/>
              </w:rPr>
              <w:t>43</w:t>
            </w:r>
            <w:r>
              <w:t xml:space="preserve">　undoubtedly</w:t>
            </w:r>
          </w:p>
        </w:tc>
        <w:tc>
          <w:tcPr>
            <w:tcW w:type="auto" w:w="0"/>
            <w:vAlign w:val="center"/>
          </w:tcPr>
          <w:p>
            <w:pPr>
              <w:pStyle w:val="Normal"/>
            </w:pPr>
            <w:r>
              <w:rPr>
                <w:rStyle w:val="Text7"/>
              </w:rPr>
              <w:t>44</w:t>
            </w:r>
            <w:r>
              <w:t xml:space="preserve">　village</w:t>
            </w:r>
          </w:p>
        </w:tc>
      </w:tr>
      <w:tr>
        <w:tc>
          <w:tcPr>
            <w:tcW w:type="auto" w:w="0"/>
            <w:vAlign w:val="center"/>
          </w:tcPr>
          <w:p>
            <w:pPr>
              <w:pStyle w:val="Normal"/>
            </w:pPr>
            <w:r>
              <w:rPr>
                <w:rStyle w:val="Text7"/>
              </w:rPr>
              <w:t>45</w:t>
            </w:r>
            <w:r>
              <w:t xml:space="preserve">　well-meaning</w:t>
            </w:r>
          </w:p>
        </w:tc>
        <w:tc>
          <w:tcPr>
            <w:tcW w:type="auto" w:w="0"/>
            <w:vAlign w:val="center"/>
          </w:tcPr>
          <w:p>
            <w:pPr>
              <w:pStyle w:val="Normal"/>
            </w:pPr>
            <w:r>
              <w:rPr>
                <w:rStyle w:val="Text7"/>
              </w:rPr>
              <w:t>46</w:t>
            </w:r>
            <w:r>
              <w:t xml:space="preserve">　bench</w:t>
            </w:r>
          </w:p>
        </w:tc>
      </w:tr>
      <w:tr>
        <w:tc>
          <w:tcPr>
            <w:tcW w:type="auto" w:w="0"/>
            <w:vAlign w:val="center"/>
          </w:tcPr>
          <w:p>
            <w:pPr>
              <w:pStyle w:val="Normal"/>
            </w:pPr>
            <w:r>
              <w:rPr>
                <w:rStyle w:val="Text7"/>
              </w:rPr>
              <w:t>47</w:t>
            </w:r>
            <w:r>
              <w:t xml:space="preserve">　catch</w:t>
            </w:r>
          </w:p>
        </w:tc>
        <w:tc>
          <w:tcPr>
            <w:tcW w:type="auto" w:w="0"/>
            <w:vAlign w:val="center"/>
          </w:tcPr>
          <w:p>
            <w:pPr>
              <w:pStyle w:val="Normal"/>
            </w:pPr>
            <w:r>
              <w:rPr>
                <w:rStyle w:val="Text7"/>
              </w:rPr>
              <w:t>48</w:t>
            </w:r>
            <w:r>
              <w:t xml:space="preserve">　crop</w:t>
            </w:r>
          </w:p>
        </w:tc>
      </w:tr>
      <w:tr>
        <w:tc>
          <w:tcPr>
            <w:tcW w:type="auto" w:w="0"/>
            <w:vAlign w:val="center"/>
          </w:tcPr>
          <w:p>
            <w:pPr>
              <w:pStyle w:val="Normal"/>
            </w:pPr>
            <w:r>
              <w:rPr>
                <w:rStyle w:val="Text7"/>
              </w:rPr>
              <w:t>49</w:t>
            </w:r>
            <w:r>
              <w:t xml:space="preserve">　decrease</w:t>
            </w:r>
          </w:p>
        </w:tc>
        <w:tc>
          <w:tcPr>
            <w:tcW w:type="auto" w:w="0"/>
            <w:vAlign w:val="center"/>
          </w:tcPr>
          <w:p>
            <w:pPr>
              <w:pStyle w:val="Normal"/>
            </w:pPr>
            <w:r>
              <w:rPr>
                <w:rStyle w:val="Text7"/>
              </w:rPr>
              <w:t>50</w:t>
            </w:r>
            <w:r>
              <w:t xml:space="preserve">　favo(u)r</w:t>
            </w:r>
          </w:p>
        </w:tc>
      </w:tr>
      <w:tr>
        <w:tc>
          <w:tcPr>
            <w:tcW w:type="auto" w:w="0"/>
            <w:vAlign w:val="center"/>
          </w:tcPr>
          <w:p>
            <w:pPr>
              <w:pStyle w:val="Normal"/>
            </w:pPr>
            <w:r>
              <w:rPr>
                <w:rStyle w:val="Text7"/>
              </w:rPr>
              <w:t>51</w:t>
            </w:r>
            <w:r>
              <w:t xml:space="preserve">　favo(u)rable</w:t>
            </w:r>
          </w:p>
        </w:tc>
        <w:tc>
          <w:tcPr>
            <w:tcW w:type="auto" w:w="0"/>
            <w:vAlign w:val="center"/>
          </w:tcPr>
          <w:p>
            <w:pPr>
              <w:pStyle w:val="Normal"/>
            </w:pPr>
            <w:r>
              <w:rPr>
                <w:rStyle w:val="Text7"/>
              </w:rPr>
              <w:t>52</w:t>
            </w:r>
            <w:r>
              <w:t xml:space="preserve">　favo(u)rite</w:t>
            </w:r>
          </w:p>
        </w:tc>
      </w:tr>
      <w:tr>
        <w:tc>
          <w:tcPr>
            <w:tcW w:type="auto" w:w="0"/>
            <w:vAlign w:val="center"/>
          </w:tcPr>
          <w:p>
            <w:pPr>
              <w:pStyle w:val="Normal"/>
            </w:pPr>
            <w:r>
              <w:rPr>
                <w:rStyle w:val="Text7"/>
              </w:rPr>
              <w:t>53</w:t>
            </w:r>
            <w:r>
              <w:t xml:space="preserve">　glimpse</w:t>
            </w:r>
          </w:p>
        </w:tc>
        <w:tc>
          <w:tcPr>
            <w:tcW w:type="auto" w:w="0"/>
            <w:vAlign w:val="center"/>
          </w:tcPr>
          <w:p>
            <w:pPr>
              <w:pStyle w:val="Normal"/>
            </w:pPr>
            <w:r>
              <w:rPr>
                <w:rStyle w:val="Text7"/>
              </w:rPr>
              <w:t>54</w:t>
            </w:r>
            <w:r>
              <w:t xml:space="preserve">　impossible</w:t>
            </w:r>
          </w:p>
        </w:tc>
      </w:tr>
      <w:tr>
        <w:tc>
          <w:tcPr>
            <w:tcW w:type="auto" w:w="0"/>
            <w:vAlign w:val="center"/>
          </w:tcPr>
          <w:p>
            <w:pPr>
              <w:pStyle w:val="Normal"/>
            </w:pPr>
            <w:r>
              <w:rPr>
                <w:rStyle w:val="Text7"/>
              </w:rPr>
              <w:t>55</w:t>
            </w:r>
            <w:r>
              <w:t xml:space="preserve">　impossibility</w:t>
            </w:r>
          </w:p>
        </w:tc>
        <w:tc>
          <w:tcPr>
            <w:tcW w:type="auto" w:w="0"/>
            <w:vAlign w:val="center"/>
          </w:tcPr>
          <w:p>
            <w:pPr>
              <w:pStyle w:val="Normal"/>
            </w:pPr>
            <w:r>
              <w:rPr>
                <w:rStyle w:val="Text7"/>
              </w:rPr>
              <w:t>56</w:t>
            </w:r>
            <w:r>
              <w:t xml:space="preserve">　massacre</w:t>
            </w:r>
          </w:p>
        </w:tc>
      </w:tr>
      <w:tr>
        <w:tc>
          <w:tcPr>
            <w:tcW w:type="auto" w:w="0"/>
            <w:vAlign w:val="center"/>
          </w:tcPr>
          <w:p>
            <w:pPr>
              <w:pStyle w:val="Normal"/>
            </w:pPr>
            <w:r>
              <w:rPr>
                <w:rStyle w:val="Text7"/>
              </w:rPr>
              <w:t>57</w:t>
            </w:r>
            <w:r>
              <w:t xml:space="preserve">　noble</w:t>
            </w:r>
          </w:p>
        </w:tc>
        <w:tc>
          <w:tcPr>
            <w:tcW w:type="auto" w:w="0"/>
            <w:vAlign w:val="center"/>
          </w:tcPr>
          <w:p>
            <w:pPr>
              <w:pStyle w:val="Normal"/>
            </w:pPr>
            <w:r>
              <w:rPr>
                <w:rStyle w:val="Text7"/>
              </w:rPr>
              <w:t>58</w:t>
            </w:r>
            <w:r>
              <w:t xml:space="preserve">　oral</w:t>
            </w:r>
          </w:p>
        </w:tc>
      </w:tr>
      <w:tr>
        <w:tc>
          <w:tcPr>
            <w:tcW w:type="auto" w:w="0"/>
            <w:vAlign w:val="center"/>
          </w:tcPr>
          <w:p>
            <w:pPr>
              <w:pStyle w:val="Normal"/>
            </w:pPr>
            <w:r>
              <w:rPr>
                <w:rStyle w:val="Text7"/>
              </w:rPr>
              <w:t>59</w:t>
            </w:r>
            <w:r>
              <w:t xml:space="preserve">　past</w:t>
            </w:r>
          </w:p>
        </w:tc>
        <w:tc>
          <w:tcPr>
            <w:tcW w:type="auto" w:w="0"/>
            <w:vAlign w:val="center"/>
          </w:tcPr>
          <w:p>
            <w:pPr>
              <w:pStyle w:val="Normal"/>
            </w:pPr>
            <w:r>
              <w:rPr>
                <w:rStyle w:val="Text7"/>
              </w:rPr>
              <w:t>60</w:t>
            </w:r>
            <w:r>
              <w:t xml:space="preserve">　reason</w:t>
            </w:r>
          </w:p>
        </w:tc>
      </w:tr>
      <w:tr>
        <w:tc>
          <w:tcPr>
            <w:tcW w:type="auto" w:w="0"/>
            <w:vAlign w:val="center"/>
          </w:tcPr>
          <w:p>
            <w:pPr>
              <w:pStyle w:val="Normal"/>
            </w:pPr>
            <w:r>
              <w:rPr>
                <w:rStyle w:val="Text7"/>
              </w:rPr>
              <w:t>61</w:t>
            </w:r>
            <w:r>
              <w:t xml:space="preserve">　reasoned</w:t>
            </w:r>
          </w:p>
        </w:tc>
        <w:tc>
          <w:tcPr>
            <w:tcW w:type="auto" w:w="0"/>
            <w:vAlign w:val="center"/>
          </w:tcPr>
          <w:p>
            <w:pPr>
              <w:pStyle w:val="Normal"/>
            </w:pPr>
            <w:r>
              <w:rPr>
                <w:rStyle w:val="Text7"/>
              </w:rPr>
              <w:t>62</w:t>
            </w:r>
            <w:r>
              <w:t xml:space="preserve">　reasonable</w:t>
            </w:r>
          </w:p>
        </w:tc>
      </w:tr>
      <w:tr>
        <w:tc>
          <w:tcPr>
            <w:tcW w:type="auto" w:w="0"/>
            <w:vAlign w:val="center"/>
          </w:tcPr>
          <w:p>
            <w:pPr>
              <w:pStyle w:val="Normal"/>
            </w:pPr>
            <w:r>
              <w:rPr>
                <w:rStyle w:val="Text7"/>
              </w:rPr>
              <w:t>63</w:t>
            </w:r>
            <w:r>
              <w:t xml:space="preserve">　reasonably</w:t>
            </w:r>
          </w:p>
        </w:tc>
        <w:tc>
          <w:tcPr>
            <w:tcW w:type="auto" w:w="0"/>
            <w:vAlign w:val="center"/>
          </w:tcPr>
          <w:p>
            <w:pPr>
              <w:pStyle w:val="Normal"/>
            </w:pPr>
            <w:r>
              <w:rPr>
                <w:rStyle w:val="Text7"/>
              </w:rPr>
              <w:t>64</w:t>
            </w:r>
            <w:r>
              <w:t xml:space="preserve">　reasoning</w:t>
            </w:r>
          </w:p>
        </w:tc>
      </w:tr>
      <w:tr>
        <w:tc>
          <w:tcPr>
            <w:tcW w:type="auto" w:w="0"/>
            <w:vAlign w:val="center"/>
          </w:tcPr>
          <w:p>
            <w:pPr>
              <w:pStyle w:val="Normal"/>
            </w:pPr>
            <w:r>
              <w:rPr>
                <w:rStyle w:val="Text7"/>
              </w:rPr>
              <w:t>65</w:t>
            </w:r>
            <w:r>
              <w:t xml:space="preserve">　supplement</w:t>
            </w:r>
          </w:p>
        </w:tc>
        <w:tc>
          <w:tcPr>
            <w:tcW w:type="auto" w:w="0"/>
            <w:vAlign w:val="center"/>
          </w:tcPr>
          <w:p>
            <w:pPr>
              <w:pStyle w:val="Normal"/>
            </w:pPr>
            <w:r>
              <w:rPr>
                <w:rStyle w:val="Text7"/>
              </w:rPr>
              <w:t>66</w:t>
            </w:r>
            <w:r>
              <w:t xml:space="preserve">　text</w:t>
            </w:r>
          </w:p>
        </w:tc>
      </w:tr>
      <w:tr>
        <w:tc>
          <w:tcPr>
            <w:tcW w:type="auto" w:w="0"/>
            <w:vAlign w:val="center"/>
          </w:tcPr>
          <w:p>
            <w:pPr>
              <w:pStyle w:val="Normal"/>
            </w:pPr>
            <w:r>
              <w:rPr>
                <w:rStyle w:val="Text7"/>
              </w:rPr>
              <w:t>67</w:t>
            </w:r>
            <w:r>
              <w:t xml:space="preserve">　wheel</w:t>
            </w:r>
          </w:p>
        </w:tc>
        <w:tc>
          <w:tcPr>
            <w:tcW w:type="auto" w:w="0"/>
            <w:vAlign w:val="center"/>
          </w:tcPr>
          <w:p>
            <w:pPr>
              <w:pStyle w:val="Normal"/>
            </w:pPr>
            <w:r>
              <w:rPr>
                <w:rStyle w:val="Text7"/>
              </w:rPr>
              <w:t>68</w:t>
            </w:r>
            <w:r>
              <w:t xml:space="preserve">　bend</w:t>
            </w:r>
          </w:p>
        </w:tc>
      </w:tr>
      <w:tr>
        <w:tc>
          <w:tcPr>
            <w:tcW w:type="auto" w:w="0"/>
            <w:vAlign w:val="center"/>
          </w:tcPr>
          <w:p>
            <w:pPr>
              <w:pStyle w:val="Normal"/>
            </w:pPr>
            <w:r>
              <w:rPr>
                <w:rStyle w:val="Text7"/>
              </w:rPr>
              <w:t>69</w:t>
            </w:r>
            <w:r>
              <w:t xml:space="preserve">　category</w:t>
            </w:r>
          </w:p>
        </w:tc>
        <w:tc>
          <w:tcPr>
            <w:tcW w:type="auto" w:w="0"/>
            <w:vAlign w:val="center"/>
          </w:tcPr>
          <w:p>
            <w:pPr>
              <w:pStyle w:val="Normal"/>
            </w:pPr>
            <w:r>
              <w:rPr>
                <w:rStyle w:val="Text7"/>
              </w:rPr>
              <w:t>70</w:t>
            </w:r>
            <w:r>
              <w:t xml:space="preserve">　cross</w:t>
            </w:r>
          </w:p>
        </w:tc>
      </w:tr>
      <w:tr>
        <w:tc>
          <w:tcPr>
            <w:tcW w:type="auto" w:w="0"/>
            <w:vAlign w:val="center"/>
          </w:tcPr>
          <w:p>
            <w:pPr>
              <w:pStyle w:val="Normal"/>
            </w:pPr>
            <w:r>
              <w:rPr>
                <w:rStyle w:val="Text7"/>
              </w:rPr>
              <w:t>71</w:t>
            </w:r>
            <w:r>
              <w:t xml:space="preserve">　crow</w:t>
            </w:r>
          </w:p>
        </w:tc>
        <w:tc>
          <w:tcPr>
            <w:tcW w:type="auto" w:w="0"/>
            <w:vAlign w:val="center"/>
          </w:tcPr>
          <w:p>
            <w:pPr>
              <w:pStyle w:val="Normal"/>
            </w:pPr>
            <w:r>
              <w:rPr>
                <w:rStyle w:val="Text7"/>
              </w:rPr>
              <w:t>72</w:t>
            </w:r>
            <w:r>
              <w:t xml:space="preserve">　eminent</w:t>
            </w:r>
          </w:p>
        </w:tc>
      </w:tr>
      <w:tr>
        <w:tc>
          <w:tcPr>
            <w:tcW w:type="auto" w:w="0"/>
            <w:vAlign w:val="center"/>
          </w:tcPr>
          <w:p>
            <w:pPr>
              <w:pStyle w:val="Normal"/>
            </w:pPr>
            <w:r>
              <w:rPr>
                <w:rStyle w:val="Text7"/>
              </w:rPr>
              <w:t>73</w:t>
            </w:r>
            <w:r>
              <w:t xml:space="preserve">　fear</w:t>
            </w:r>
          </w:p>
        </w:tc>
        <w:tc>
          <w:tcPr>
            <w:tcW w:type="auto" w:w="0"/>
            <w:vAlign w:val="center"/>
          </w:tcPr>
          <w:p>
            <w:pPr>
              <w:pStyle w:val="Normal"/>
            </w:pPr>
            <w:r>
              <w:rPr>
                <w:rStyle w:val="Text7"/>
              </w:rPr>
              <w:t>74</w:t>
            </w:r>
            <w:r>
              <w:t xml:space="preserve">　fearful</w:t>
            </w:r>
          </w:p>
        </w:tc>
      </w:tr>
      <w:tr>
        <w:tc>
          <w:tcPr>
            <w:tcW w:type="auto" w:w="0"/>
            <w:vAlign w:val="center"/>
          </w:tcPr>
          <w:p>
            <w:pPr>
              <w:pStyle w:val="Normal"/>
            </w:pPr>
            <w:r>
              <w:rPr>
                <w:rStyle w:val="Text7"/>
              </w:rPr>
              <w:t>75</w:t>
            </w:r>
            <w:r>
              <w:t xml:space="preserve">　fearsome</w:t>
            </w:r>
          </w:p>
        </w:tc>
        <w:tc>
          <w:tcPr>
            <w:tcW w:type="auto" w:w="0"/>
            <w:vAlign w:val="center"/>
          </w:tcPr>
          <w:p>
            <w:pPr>
              <w:pStyle w:val="Normal"/>
            </w:pPr>
            <w:r>
              <w:rPr>
                <w:rStyle w:val="Text7"/>
              </w:rPr>
              <w:t>76</w:t>
            </w:r>
            <w:r>
              <w:t xml:space="preserve">　fearsomely</w:t>
            </w:r>
          </w:p>
        </w:tc>
      </w:tr>
      <w:tr>
        <w:tc>
          <w:tcPr>
            <w:tcW w:type="auto" w:w="0"/>
            <w:vAlign w:val="center"/>
          </w:tcPr>
          <w:p>
            <w:pPr>
              <w:pStyle w:val="Normal"/>
            </w:pPr>
            <w:r>
              <w:rPr>
                <w:rStyle w:val="Text7"/>
              </w:rPr>
              <w:t>77</w:t>
            </w:r>
            <w:r>
              <w:t xml:space="preserve">　globe</w:t>
            </w:r>
          </w:p>
        </w:tc>
        <w:tc>
          <w:tcPr>
            <w:tcW w:type="auto" w:w="0"/>
            <w:vAlign w:val="center"/>
          </w:tcPr>
          <w:p>
            <w:pPr>
              <w:pStyle w:val="Normal"/>
            </w:pPr>
            <w:r>
              <w:rPr>
                <w:rStyle w:val="Text7"/>
              </w:rPr>
              <w:t>78</w:t>
            </w:r>
            <w:r>
              <w:t xml:space="preserve">　global</w:t>
            </w:r>
          </w:p>
        </w:tc>
      </w:tr>
      <w:tr>
        <w:tc>
          <w:tcPr>
            <w:tcW w:type="auto" w:w="0"/>
            <w:vAlign w:val="center"/>
          </w:tcPr>
          <w:p>
            <w:pPr>
              <w:pStyle w:val="Normal"/>
            </w:pPr>
            <w:r>
              <w:rPr>
                <w:rStyle w:val="Text7"/>
              </w:rPr>
              <w:t>79</w:t>
            </w:r>
            <w:r>
              <w:t xml:space="preserve">　heavy</w:t>
            </w:r>
          </w:p>
        </w:tc>
        <w:tc>
          <w:tcPr>
            <w:tcW w:type="auto" w:w="0"/>
            <w:vAlign w:val="center"/>
          </w:tcPr>
          <w:p>
            <w:pPr>
              <w:pStyle w:val="Normal"/>
            </w:pPr>
            <w:r>
              <w:rPr>
                <w:rStyle w:val="Text7"/>
              </w:rPr>
              <w:t>80</w:t>
            </w:r>
            <w:r>
              <w:t xml:space="preserve">　impress</w:t>
            </w:r>
          </w:p>
        </w:tc>
      </w:tr>
      <w:tr>
        <w:tc>
          <w:tcPr>
            <w:tcW w:type="auto" w:w="0"/>
            <w:vAlign w:val="center"/>
          </w:tcPr>
          <w:p>
            <w:pPr>
              <w:pStyle w:val="Normal"/>
            </w:pPr>
            <w:r>
              <w:rPr>
                <w:rStyle w:val="Text7"/>
              </w:rPr>
              <w:t>81</w:t>
            </w:r>
            <w:r>
              <w:t xml:space="preserve">　impressive</w:t>
            </w:r>
          </w:p>
        </w:tc>
        <w:tc>
          <w:tcPr>
            <w:tcW w:type="auto" w:w="0"/>
            <w:vAlign w:val="center"/>
          </w:tcPr>
          <w:p>
            <w:pPr>
              <w:pStyle w:val="Normal"/>
            </w:pPr>
            <w:r>
              <w:rPr>
                <w:rStyle w:val="Text7"/>
              </w:rPr>
              <w:t>82</w:t>
            </w:r>
            <w:r>
              <w:t xml:space="preserve">　position</w:t>
            </w:r>
          </w:p>
        </w:tc>
      </w:tr>
      <w:tr>
        <w:tc>
          <w:tcPr>
            <w:tcW w:type="auto" w:w="0"/>
            <w:vAlign w:val="center"/>
          </w:tcPr>
          <w:p>
            <w:pPr>
              <w:pStyle w:val="Normal"/>
            </w:pPr>
            <w:r>
              <w:rPr>
                <w:rStyle w:val="Text7"/>
              </w:rPr>
              <w:t>83</w:t>
            </w:r>
            <w:r>
              <w:t xml:space="preserve">　positive</w:t>
            </w:r>
          </w:p>
        </w:tc>
        <w:tc>
          <w:tcPr>
            <w:tcW w:type="auto" w:w="0"/>
            <w:vAlign w:val="center"/>
          </w:tcPr>
          <w:p>
            <w:pPr>
              <w:pStyle w:val="Normal"/>
            </w:pPr>
            <w:r>
              <w:rPr>
                <w:rStyle w:val="Text7"/>
              </w:rPr>
              <w:t>84</w:t>
            </w:r>
            <w:r>
              <w:t xml:space="preserve">　mass-market</w:t>
            </w:r>
          </w:p>
        </w:tc>
      </w:tr>
      <w:tr>
        <w:tc>
          <w:tcPr>
            <w:tcW w:type="auto" w:w="0"/>
            <w:vAlign w:val="center"/>
          </w:tcPr>
          <w:p>
            <w:pPr>
              <w:pStyle w:val="Normal"/>
            </w:pPr>
            <w:r>
              <w:rPr>
                <w:rStyle w:val="Text7"/>
              </w:rPr>
              <w:t>85</w:t>
            </w:r>
            <w:r>
              <w:t xml:space="preserve">　nod</w:t>
            </w:r>
          </w:p>
        </w:tc>
        <w:tc>
          <w:tcPr>
            <w:tcW w:type="auto" w:w="0"/>
            <w:vAlign w:val="center"/>
          </w:tcPr>
          <w:p>
            <w:pPr>
              <w:pStyle w:val="Normal"/>
            </w:pPr>
            <w:r>
              <w:rPr>
                <w:rStyle w:val="Text7"/>
              </w:rPr>
              <w:t>86</w:t>
            </w:r>
            <w:r>
              <w:t xml:space="preserve">　orange</w:t>
            </w:r>
          </w:p>
        </w:tc>
      </w:tr>
      <w:tr>
        <w:tc>
          <w:tcPr>
            <w:tcW w:type="auto" w:w="0"/>
            <w:vAlign w:val="center"/>
          </w:tcPr>
          <w:p>
            <w:pPr>
              <w:pStyle w:val="Normal"/>
            </w:pPr>
            <w:r>
              <w:rPr>
                <w:rStyle w:val="Text7"/>
              </w:rPr>
              <w:t>87</w:t>
            </w:r>
            <w:r>
              <w:t xml:space="preserve">　pastime</w:t>
            </w:r>
          </w:p>
        </w:tc>
        <w:tc>
          <w:tcPr>
            <w:tcW w:type="auto" w:w="0"/>
            <w:vAlign w:val="center"/>
          </w:tcPr>
          <w:p>
            <w:pPr>
              <w:pStyle w:val="Normal"/>
            </w:pPr>
            <w:r>
              <w:rPr>
                <w:rStyle w:val="Text7"/>
              </w:rPr>
              <w:t>88</w:t>
            </w:r>
            <w:r>
              <w:t xml:space="preserve">　recall</w:t>
            </w:r>
          </w:p>
        </w:tc>
      </w:tr>
      <w:tr>
        <w:tc>
          <w:tcPr>
            <w:tcW w:type="auto" w:w="0"/>
            <w:vAlign w:val="center"/>
          </w:tcPr>
          <w:p>
            <w:pPr>
              <w:pStyle w:val="Normal"/>
            </w:pPr>
            <w:r>
              <w:rPr>
                <w:rStyle w:val="Text7"/>
              </w:rPr>
              <w:t>89</w:t>
            </w:r>
            <w:r>
              <w:t xml:space="preserve">　search</w:t>
            </w:r>
          </w:p>
        </w:tc>
        <w:tc>
          <w:tcPr>
            <w:tcW w:type="auto" w:w="0"/>
            <w:vAlign w:val="center"/>
          </w:tcPr>
          <w:p>
            <w:pPr>
              <w:pStyle w:val="Normal"/>
            </w:pPr>
            <w:r>
              <w:rPr>
                <w:rStyle w:val="Text7"/>
              </w:rPr>
              <w:t>90</w:t>
            </w:r>
            <w:r>
              <w:t xml:space="preserve">　supply</w:t>
            </w:r>
          </w:p>
        </w:tc>
      </w:tr>
      <w:tr>
        <w:tc>
          <w:tcPr>
            <w:tcW w:type="auto" w:w="0"/>
            <w:vAlign w:val="center"/>
          </w:tcPr>
          <w:p>
            <w:pPr>
              <w:pStyle w:val="Normal"/>
            </w:pPr>
            <w:r>
              <w:rPr>
                <w:rStyle w:val="Text7"/>
              </w:rPr>
              <w:t>91</w:t>
            </w:r>
            <w:r>
              <w:t xml:space="preserve">　supplier</w:t>
            </w:r>
          </w:p>
        </w:tc>
        <w:tc>
          <w:tcPr>
            <w:tcW w:type="auto" w:w="0"/>
            <w:vAlign w:val="center"/>
          </w:tcPr>
          <w:p>
            <w:pPr>
              <w:pStyle w:val="Normal"/>
            </w:pPr>
            <w:r>
              <w:rPr>
                <w:rStyle w:val="Text7"/>
              </w:rPr>
              <w:t>92</w:t>
            </w:r>
            <w:r>
              <w:t xml:space="preserve">　support</w:t>
            </w:r>
          </w:p>
        </w:tc>
      </w:tr>
      <w:tr>
        <w:tc>
          <w:tcPr>
            <w:tcW w:type="auto" w:w="0"/>
            <w:vAlign w:val="center"/>
          </w:tcPr>
          <w:p>
            <w:pPr>
              <w:pStyle w:val="Normal"/>
            </w:pPr>
            <w:r>
              <w:rPr>
                <w:rStyle w:val="Text7"/>
              </w:rPr>
              <w:t>93</w:t>
            </w:r>
            <w:r>
              <w:t xml:space="preserve">　supportive</w:t>
            </w:r>
          </w:p>
        </w:tc>
        <w:tc>
          <w:tcPr>
            <w:tcW w:type="auto" w:w="0"/>
            <w:vAlign w:val="center"/>
          </w:tcPr>
          <w:p>
            <w:pPr>
              <w:pStyle w:val="Normal"/>
            </w:pPr>
            <w:r>
              <w:rPr>
                <w:rStyle w:val="Text7"/>
              </w:rPr>
              <w:t>94</w:t>
            </w:r>
            <w:r>
              <w:t xml:space="preserve">　textile</w:t>
            </w:r>
          </w:p>
        </w:tc>
      </w:tr>
      <w:tr>
        <w:tc>
          <w:tcPr>
            <w:tcW w:type="auto" w:w="0"/>
            <w:vAlign w:val="center"/>
          </w:tcPr>
          <w:p>
            <w:pPr>
              <w:pStyle w:val="Normal"/>
            </w:pPr>
            <w:r>
              <w:rPr>
                <w:rStyle w:val="Text7"/>
              </w:rPr>
              <w:t>95</w:t>
            </w:r>
            <w:r>
              <w:t xml:space="preserve">　assemble</w:t>
            </w:r>
          </w:p>
        </w:tc>
        <w:tc>
          <w:tcPr>
            <w:tcW w:type="auto" w:w="0"/>
            <w:vAlign w:val="center"/>
          </w:tcPr>
          <w:p>
            <w:pPr>
              <w:pStyle w:val="Normal"/>
            </w:pPr>
            <w:r>
              <w:rPr>
                <w:rStyle w:val="Text7"/>
              </w:rPr>
              <w:t>96</w:t>
            </w:r>
            <w:r>
              <w:t xml:space="preserve">　assembly</w:t>
            </w:r>
          </w:p>
        </w:tc>
      </w:tr>
      <w:tr>
        <w:tc>
          <w:tcPr>
            <w:tcW w:type="auto" w:w="0"/>
            <w:vAlign w:val="center"/>
          </w:tcPr>
          <w:p>
            <w:pPr>
              <w:pStyle w:val="Normal"/>
            </w:pPr>
            <w:r>
              <w:rPr>
                <w:rStyle w:val="Text7"/>
              </w:rPr>
              <w:t>97</w:t>
            </w:r>
            <w:r>
              <w:t xml:space="preserve">　Virginia</w:t>
            </w:r>
          </w:p>
        </w:tc>
        <w:tc>
          <w:tcPr>
            <w:tcW w:type="auto" w:w="0"/>
            <w:vAlign w:val="center"/>
          </w:tcPr>
          <w:p>
            <w:pPr>
              <w:pStyle w:val="Normal"/>
            </w:pPr>
            <w:r>
              <w:rPr>
                <w:rStyle w:val="Text7"/>
              </w:rPr>
              <w:t>98</w:t>
            </w:r>
            <w:r>
              <w:t xml:space="preserve">　whip</w:t>
            </w:r>
          </w:p>
        </w:tc>
      </w:tr>
      <w:tr>
        <w:tc>
          <w:tcPr>
            <w:tcW w:type="auto" w:w="0"/>
            <w:vAlign w:val="center"/>
          </w:tcPr>
          <w:p>
            <w:pPr>
              <w:pStyle w:val="Normal"/>
            </w:pPr>
            <w:r>
              <w:rPr>
                <w:rStyle w:val="Text7"/>
              </w:rPr>
              <w:t>99</w:t>
            </w:r>
            <w:r>
              <w:t xml:space="preserve">　accessibility</w:t>
            </w:r>
          </w:p>
        </w:tc>
        <w:tc>
          <w:tcPr>
            <w:tcW w:type="auto" w:w="0"/>
            <w:vAlign w:val="center"/>
          </w:tcPr>
          <w:p>
            <w:pPr>
              <w:pStyle w:val="Normal"/>
            </w:pPr>
            <w:r>
              <w:rPr>
                <w:rStyle w:val="Text7"/>
              </w:rPr>
              <w:t>100</w:t>
            </w:r>
            <w:r>
              <w:t xml:space="preserve">　annoy</w:t>
            </w:r>
          </w:p>
        </w:tc>
      </w:tr>
      <w:tr>
        <w:tc>
          <w:tcPr>
            <w:tcW w:type="auto" w:w="0"/>
            <w:vAlign w:val="center"/>
          </w:tcPr>
          <w:p>
            <w:pPr>
              <w:pStyle w:val="Normal"/>
            </w:pPr>
            <w:r>
              <w:rPr>
                <w:rStyle w:val="Text7"/>
              </w:rPr>
              <w:t>101</w:t>
            </w:r>
            <w:r>
              <w:t xml:space="preserve">　blur</w:t>
            </w:r>
          </w:p>
        </w:tc>
        <w:tc>
          <w:tcPr>
            <w:tcW w:type="auto" w:w="0"/>
            <w:vAlign w:val="center"/>
          </w:tcPr>
          <w:p>
            <w:pPr>
              <w:pStyle w:val="Normal"/>
            </w:pPr>
            <w:r>
              <w:rPr>
                <w:rStyle w:val="Text7"/>
              </w:rPr>
              <w:t>102</w:t>
            </w:r>
            <w:r>
              <w:t xml:space="preserve">　capitalism</w:t>
            </w:r>
          </w:p>
        </w:tc>
      </w:tr>
      <w:tr>
        <w:tc>
          <w:tcPr>
            <w:tcW w:type="auto" w:w="0"/>
            <w:vAlign w:val="center"/>
          </w:tcPr>
          <w:p>
            <w:pPr>
              <w:pStyle w:val="Normal"/>
            </w:pPr>
            <w:r>
              <w:rPr>
                <w:rStyle w:val="Text7"/>
              </w:rPr>
              <w:t>103</w:t>
            </w:r>
            <w:r>
              <w:t xml:space="preserve">　consulting</w:t>
            </w:r>
          </w:p>
        </w:tc>
        <w:tc>
          <w:tcPr>
            <w:tcW w:type="auto" w:w="0"/>
            <w:vAlign w:val="center"/>
          </w:tcPr>
          <w:p>
            <w:pPr>
              <w:pStyle w:val="Normal"/>
            </w:pPr>
            <w:r>
              <w:rPr>
                <w:rStyle w:val="Text7"/>
              </w:rPr>
              <w:t>104</w:t>
            </w:r>
            <w:r>
              <w:t xml:space="preserve">　criteria</w:t>
            </w:r>
          </w:p>
        </w:tc>
      </w:tr>
      <w:tr>
        <w:tc>
          <w:tcPr>
            <w:tcW w:type="auto" w:w="0"/>
            <w:vAlign w:val="center"/>
          </w:tcPr>
          <w:p>
            <w:pPr>
              <w:pStyle w:val="Normal"/>
            </w:pPr>
            <w:r>
              <w:rPr>
                <w:rStyle w:val="Text7"/>
              </w:rPr>
              <w:t>105</w:t>
            </w:r>
            <w:r>
              <w:t xml:space="preserve">　device</w:t>
            </w:r>
          </w:p>
        </w:tc>
        <w:tc>
          <w:tcPr>
            <w:tcW w:type="auto" w:w="0"/>
            <w:vAlign w:val="center"/>
          </w:tcPr>
          <w:p>
            <w:pPr>
              <w:pStyle w:val="Normal"/>
            </w:pPr>
            <w:r>
              <w:rPr>
                <w:rStyle w:val="Text7"/>
              </w:rPr>
              <w:t>106</w:t>
            </w:r>
            <w:r>
              <w:t xml:space="preserve">　devise</w:t>
            </w:r>
          </w:p>
        </w:tc>
      </w:tr>
      <w:tr>
        <w:tc>
          <w:tcPr>
            <w:tcW w:type="auto" w:w="0"/>
            <w:vAlign w:val="center"/>
          </w:tcPr>
          <w:p>
            <w:pPr>
              <w:pStyle w:val="Normal"/>
            </w:pPr>
            <w:r>
              <w:rPr>
                <w:rStyle w:val="Text7"/>
              </w:rPr>
              <w:t>107</w:t>
            </w:r>
            <w:r>
              <w:t xml:space="preserve">　ditch</w:t>
            </w:r>
          </w:p>
        </w:tc>
        <w:tc>
          <w:tcPr>
            <w:tcW w:type="auto" w:w="0"/>
            <w:vAlign w:val="center"/>
          </w:tcPr>
          <w:p>
            <w:pPr>
              <w:pStyle w:val="Normal"/>
            </w:pPr>
            <w:r>
              <w:rPr>
                <w:rStyle w:val="Text7"/>
              </w:rPr>
              <w:t>108</w:t>
            </w:r>
            <w:r>
              <w:t xml:space="preserve">　email</w:t>
            </w:r>
          </w:p>
        </w:tc>
      </w:tr>
      <w:tr>
        <w:tc>
          <w:tcPr>
            <w:tcW w:type="auto" w:w="0"/>
            <w:vAlign w:val="center"/>
          </w:tcPr>
          <w:p>
            <w:pPr>
              <w:pStyle w:val="Normal"/>
            </w:pPr>
            <w:r>
              <w:rPr>
                <w:rStyle w:val="Text7"/>
              </w:rPr>
              <w:t>109</w:t>
            </w:r>
            <w:r>
              <w:t xml:space="preserve">　era</w:t>
            </w:r>
          </w:p>
        </w:tc>
        <w:tc>
          <w:tcPr>
            <w:tcW w:type="auto" w:w="0"/>
            <w:vAlign w:val="center"/>
          </w:tcPr>
          <w:p>
            <w:pPr>
              <w:pStyle w:val="Normal"/>
            </w:pPr>
            <w:r>
              <w:rPr>
                <w:rStyle w:val="Text7"/>
              </w:rPr>
              <w:t>110</w:t>
            </w:r>
            <w:r>
              <w:t xml:space="preserve">　fan</w:t>
            </w:r>
          </w:p>
        </w:tc>
      </w:tr>
      <w:tr>
        <w:tc>
          <w:tcPr>
            <w:tcW w:type="auto" w:w="0"/>
            <w:vAlign w:val="center"/>
          </w:tcPr>
          <w:p>
            <w:pPr>
              <w:pStyle w:val="Normal"/>
            </w:pPr>
            <w:r>
              <w:rPr>
                <w:rStyle w:val="Text7"/>
              </w:rPr>
              <w:t>111</w:t>
            </w:r>
            <w:r>
              <w:t xml:space="preserve">　forget</w:t>
            </w:r>
          </w:p>
        </w:tc>
        <w:tc>
          <w:tcPr>
            <w:tcW w:type="auto" w:w="0"/>
            <w:vAlign w:val="center"/>
          </w:tcPr>
          <w:p>
            <w:pPr>
              <w:pStyle w:val="Normal"/>
            </w:pPr>
            <w:r>
              <w:rPr>
                <w:rStyle w:val="Text7"/>
              </w:rPr>
              <w:t>112</w:t>
            </w:r>
            <w:r>
              <w:t xml:space="preserve">　granny</w:t>
            </w:r>
          </w:p>
        </w:tc>
      </w:tr>
      <w:tr>
        <w:tc>
          <w:tcPr>
            <w:tcW w:type="auto" w:w="0"/>
            <w:vAlign w:val="center"/>
          </w:tcPr>
          <w:p>
            <w:pPr>
              <w:pStyle w:val="Normal"/>
            </w:pPr>
            <w:r>
              <w:rPr>
                <w:rStyle w:val="Text7"/>
              </w:rPr>
              <w:t>113</w:t>
            </w:r>
            <w:r>
              <w:t xml:space="preserve">　hint</w:t>
            </w:r>
          </w:p>
        </w:tc>
        <w:tc>
          <w:tcPr>
            <w:tcW w:type="auto" w:w="0"/>
            <w:vAlign w:val="center"/>
          </w:tcPr>
          <w:p>
            <w:pPr>
              <w:pStyle w:val="Normal"/>
            </w:pPr>
            <w:r>
              <w:rPr>
                <w:rStyle w:val="Text7"/>
              </w:rPr>
              <w:t>114</w:t>
            </w:r>
            <w:r>
              <w:t xml:space="preserve">　investigation</w:t>
            </w:r>
          </w:p>
        </w:tc>
      </w:tr>
      <w:tr>
        <w:tc>
          <w:tcPr>
            <w:tcW w:type="auto" w:w="0"/>
            <w:vAlign w:val="center"/>
          </w:tcPr>
          <w:p>
            <w:pPr>
              <w:pStyle w:val="Normal"/>
            </w:pPr>
            <w:r>
              <w:rPr>
                <w:rStyle w:val="Text7"/>
              </w:rPr>
              <w:t>115</w:t>
            </w:r>
            <w:r>
              <w:t xml:space="preserve">　laziness</w:t>
            </w:r>
          </w:p>
        </w:tc>
        <w:tc>
          <w:tcPr>
            <w:tcW w:type="auto" w:w="0"/>
            <w:vAlign w:val="center"/>
          </w:tcPr>
          <w:p>
            <w:pPr>
              <w:pStyle w:val="Normal"/>
            </w:pPr>
            <w:r>
              <w:rPr>
                <w:rStyle w:val="Text7"/>
              </w:rPr>
              <w:t>116</w:t>
            </w:r>
            <w:r>
              <w:t xml:space="preserve">　commodity</w:t>
            </w:r>
          </w:p>
        </w:tc>
      </w:tr>
      <w:tr>
        <w:tc>
          <w:tcPr>
            <w:tcW w:type="auto" w:w="0"/>
            <w:vAlign w:val="center"/>
          </w:tcPr>
          <w:p>
            <w:pPr>
              <w:pStyle w:val="Normal"/>
            </w:pPr>
            <w:r>
              <w:rPr>
                <w:rStyle w:val="Text7"/>
              </w:rPr>
              <w:t>117</w:t>
            </w:r>
            <w:r>
              <w:t xml:space="preserve">　mindset</w:t>
            </w:r>
          </w:p>
        </w:tc>
        <w:tc>
          <w:tcPr>
            <w:tcW w:type="auto" w:w="0"/>
            <w:vAlign w:val="center"/>
          </w:tcPr>
          <w:p>
            <w:pPr>
              <w:pStyle w:val="Normal"/>
            </w:pPr>
            <w:r>
              <w:rPr>
                <w:rStyle w:val="Text7"/>
              </w:rPr>
              <w:t>118</w:t>
            </w:r>
            <w:r>
              <w:t xml:space="preserve">　extract</w:t>
            </w:r>
          </w:p>
        </w:tc>
      </w:tr>
      <w:tr>
        <w:tc>
          <w:tcPr>
            <w:tcW w:type="auto" w:w="0"/>
            <w:vAlign w:val="center"/>
          </w:tcPr>
          <w:p>
            <w:pPr>
              <w:pStyle w:val="Normal"/>
            </w:pPr>
            <w:r>
              <w:rPr>
                <w:rStyle w:val="Text7"/>
              </w:rPr>
              <w:t>119</w:t>
            </w:r>
            <w:r>
              <w:t xml:space="preserve">　extraction</w:t>
            </w:r>
          </w:p>
        </w:tc>
        <w:tc>
          <w:tcPr>
            <w:tcW w:type="auto" w:w="0"/>
            <w:vAlign w:val="center"/>
          </w:tcPr>
          <w:p>
            <w:pPr>
              <w:pStyle w:val="Normal"/>
            </w:pPr>
            <w:r>
              <w:rPr>
                <w:rStyle w:val="Text7"/>
              </w:rPr>
              <w:t>120</w:t>
            </w:r>
            <w:r>
              <w:t xml:space="preserve">　majestic</w:t>
            </w:r>
          </w:p>
        </w:tc>
      </w:tr>
      <w:tr>
        <w:tc>
          <w:tcPr>
            <w:tcW w:type="auto" w:w="0"/>
            <w:vAlign w:val="center"/>
          </w:tcPr>
          <w:p>
            <w:pPr>
              <w:pStyle w:val="Normal"/>
            </w:pPr>
            <w:r>
              <w:rPr>
                <w:rStyle w:val="Text7"/>
              </w:rPr>
              <w:t>121</w:t>
            </w:r>
            <w:r>
              <w:t xml:space="preserve">　nobility</w:t>
            </w:r>
          </w:p>
        </w:tc>
        <w:tc>
          <w:tcPr>
            <w:tcW w:type="auto" w:w="0"/>
            <w:vAlign w:val="center"/>
          </w:tcPr>
          <w:p>
            <w:pPr>
              <w:pStyle w:val="Normal"/>
            </w:pPr>
            <w:r>
              <w:rPr>
                <w:rStyle w:val="Text7"/>
              </w:rPr>
              <w:t>122</w:t>
            </w:r>
            <w:r>
              <w:t xml:space="preserve">　opponent</w:t>
            </w:r>
          </w:p>
        </w:tc>
      </w:tr>
      <w:tr>
        <w:tc>
          <w:tcPr>
            <w:tcW w:type="auto" w:w="0"/>
            <w:vAlign w:val="center"/>
          </w:tcPr>
          <w:p>
            <w:pPr>
              <w:pStyle w:val="Normal"/>
            </w:pPr>
            <w:r>
              <w:rPr>
                <w:rStyle w:val="Text7"/>
              </w:rPr>
              <w:t>123</w:t>
            </w:r>
            <w:r>
              <w:t xml:space="preserve">　pleasurable</w:t>
            </w:r>
          </w:p>
        </w:tc>
        <w:tc>
          <w:tcPr>
            <w:tcW w:type="auto" w:w="0"/>
            <w:vAlign w:val="center"/>
          </w:tcPr>
          <w:p>
            <w:pPr>
              <w:pStyle w:val="Normal"/>
            </w:pPr>
            <w:r>
              <w:rPr>
                <w:rStyle w:val="Text7"/>
              </w:rPr>
              <w:t>124</w:t>
            </w:r>
            <w:r>
              <w:t xml:space="preserve">　probably</w:t>
            </w:r>
          </w:p>
        </w:tc>
      </w:tr>
      <w:tr>
        <w:tc>
          <w:tcPr>
            <w:tcW w:type="auto" w:w="0"/>
            <w:vAlign w:val="center"/>
          </w:tcPr>
          <w:p>
            <w:pPr>
              <w:pStyle w:val="Normal"/>
            </w:pPr>
            <w:r>
              <w:rPr>
                <w:rStyle w:val="Text7"/>
              </w:rPr>
              <w:t>125</w:t>
            </w:r>
            <w:r>
              <w:t xml:space="preserve">　queen</w:t>
            </w:r>
          </w:p>
        </w:tc>
        <w:tc>
          <w:tcPr>
            <w:tcW w:type="auto" w:w="0"/>
            <w:vAlign w:val="center"/>
          </w:tcPr>
          <w:p>
            <w:pPr>
              <w:pStyle w:val="Normal"/>
            </w:pPr>
            <w:r>
              <w:rPr>
                <w:rStyle w:val="Text7"/>
              </w:rPr>
              <w:t>126</w:t>
            </w:r>
            <w:r>
              <w:t xml:space="preserve">　runway</w:t>
            </w:r>
          </w:p>
        </w:tc>
      </w:tr>
      <w:tr>
        <w:tc>
          <w:tcPr>
            <w:tcW w:type="auto" w:w="0"/>
            <w:vAlign w:val="center"/>
          </w:tcPr>
          <w:p>
            <w:pPr>
              <w:pStyle w:val="Normal"/>
            </w:pPr>
            <w:r>
              <w:rPr>
                <w:rStyle w:val="Text7"/>
              </w:rPr>
              <w:t>127</w:t>
            </w:r>
            <w:r>
              <w:t xml:space="preserve">　self-esteem</w:t>
            </w:r>
          </w:p>
        </w:tc>
        <w:tc>
          <w:tcPr>
            <w:tcW w:type="auto" w:w="0"/>
            <w:vAlign w:val="center"/>
          </w:tcPr>
          <w:p>
            <w:pPr>
              <w:pStyle w:val="Normal"/>
            </w:pPr>
            <w:r>
              <w:rPr>
                <w:rStyle w:val="Text7"/>
              </w:rPr>
              <w:t>128</w:t>
            </w:r>
            <w:r>
              <w:t xml:space="preserve">　socially</w:t>
            </w:r>
          </w:p>
        </w:tc>
      </w:tr>
      <w:tr>
        <w:tc>
          <w:tcPr>
            <w:tcW w:type="auto" w:w="0"/>
            <w:vAlign w:val="center"/>
          </w:tcPr>
          <w:p>
            <w:pPr>
              <w:pStyle w:val="Normal"/>
            </w:pPr>
            <w:r>
              <w:rPr>
                <w:rStyle w:val="Text7"/>
              </w:rPr>
              <w:t>129</w:t>
            </w:r>
            <w:r>
              <w:t xml:space="preserve">　sticker</w:t>
            </w:r>
          </w:p>
        </w:tc>
        <w:tc>
          <w:tcPr>
            <w:tcW w:type="auto" w:w="0"/>
            <w:vAlign w:val="center"/>
          </w:tcPr>
          <w:p>
            <w:pPr>
              <w:pStyle w:val="Normal"/>
            </w:pPr>
            <w:r>
              <w:rPr>
                <w:rStyle w:val="Text7"/>
              </w:rPr>
              <w:t>130</w:t>
            </w:r>
            <w:r>
              <w:t xml:space="preserve">　symbolic</w:t>
            </w:r>
          </w:p>
        </w:tc>
      </w:tr>
      <w:tr>
        <w:tc>
          <w:tcPr>
            <w:tcW w:type="auto" w:w="0"/>
            <w:vAlign w:val="center"/>
          </w:tcPr>
          <w:p>
            <w:pPr>
              <w:pStyle w:val="Normal"/>
            </w:pPr>
            <w:r>
              <w:rPr>
                <w:rStyle w:val="Text7"/>
              </w:rPr>
              <w:t>131</w:t>
            </w:r>
            <w:r>
              <w:t xml:space="preserve">　time-consuming</w:t>
            </w:r>
          </w:p>
        </w:tc>
        <w:tc>
          <w:tcPr>
            <w:tcW w:type="auto" w:w="0"/>
            <w:vAlign w:val="center"/>
          </w:tcPr>
          <w:p>
            <w:pPr>
              <w:pStyle w:val="Normal"/>
            </w:pPr>
            <w:r>
              <w:rPr>
                <w:rStyle w:val="Text7"/>
              </w:rPr>
              <w:t>132</w:t>
            </w:r>
            <w:r>
              <w:t xml:space="preserve">　trial</w:t>
            </w:r>
          </w:p>
        </w:tc>
      </w:tr>
      <w:tr>
        <w:tc>
          <w:tcPr>
            <w:tcW w:type="auto" w:w="0"/>
            <w:vAlign w:val="center"/>
          </w:tcPr>
          <w:p>
            <w:pPr>
              <w:pStyle w:val="Normal"/>
            </w:pPr>
            <w:r>
              <w:rPr>
                <w:rStyle w:val="Text7"/>
              </w:rPr>
              <w:t>133</w:t>
            </w:r>
            <w:r>
              <w:t xml:space="preserve">　unreasonable</w:t>
            </w:r>
          </w:p>
        </w:tc>
        <w:tc>
          <w:tcPr>
            <w:tcW w:type="auto" w:w="0"/>
            <w:vAlign w:val="center"/>
          </w:tcPr>
          <w:p>
            <w:pPr>
              <w:pStyle w:val="Normal"/>
            </w:pPr>
            <w:r>
              <w:rPr>
                <w:rStyle w:val="Text7"/>
              </w:rPr>
              <w:t>134</w:t>
            </w:r>
            <w:r>
              <w:t xml:space="preserve">　voluntarily</w:t>
            </w:r>
          </w:p>
        </w:tc>
      </w:tr>
      <w:tr>
        <w:tc>
          <w:tcPr>
            <w:tcW w:type="auto" w:w="0"/>
            <w:vAlign w:val="center"/>
          </w:tcPr>
          <w:p>
            <w:pPr>
              <w:pStyle w:val="Normal"/>
            </w:pPr>
            <w:r>
              <w:rPr>
                <w:rStyle w:val="Text7"/>
              </w:rPr>
              <w:t>135</w:t>
            </w:r>
            <w:r>
              <w:t xml:space="preserve">　whopping</w:t>
            </w:r>
          </w:p>
        </w:tc>
        <w:tc>
          <w:tcPr>
            <w:tcW w:type="auto" w:w="0"/>
            <w:vAlign w:val="center"/>
          </w:tcPr>
          <w:p>
            <w:pPr>
              <w:pStyle w:val="Normal"/>
            </w:pPr>
            <w:r>
              <w:rPr>
                <w:rStyle w:val="Text7"/>
              </w:rPr>
              <w:t>136</w:t>
            </w:r>
            <w:r>
              <w:t xml:space="preserve">　act</w:t>
            </w:r>
          </w:p>
        </w:tc>
      </w:tr>
      <w:tr>
        <w:tc>
          <w:tcPr>
            <w:tcW w:type="auto" w:w="0"/>
            <w:vAlign w:val="center"/>
          </w:tcPr>
          <w:p>
            <w:pPr>
              <w:pStyle w:val="Normal"/>
            </w:pPr>
            <w:r>
              <w:rPr>
                <w:rStyle w:val="Text7"/>
              </w:rPr>
              <w:t>137</w:t>
            </w:r>
            <w:r>
              <w:t xml:space="preserve">　action</w:t>
            </w:r>
          </w:p>
        </w:tc>
        <w:tc>
          <w:tcPr>
            <w:tcW w:type="auto" w:w="0"/>
            <w:vAlign w:val="center"/>
          </w:tcPr>
          <w:p>
            <w:pPr>
              <w:pStyle w:val="Normal"/>
            </w:pPr>
            <w:r>
              <w:rPr>
                <w:rStyle w:val="Text7"/>
              </w:rPr>
              <w:t>138</w:t>
            </w:r>
            <w:r>
              <w:t xml:space="preserve">　cate</w:t>
            </w:r>
          </w:p>
        </w:tc>
      </w:tr>
      <w:tr>
        <w:tc>
          <w:tcPr>
            <w:tcW w:type="auto" w:w="0"/>
            <w:vAlign w:val="center"/>
          </w:tcPr>
          <w:p>
            <w:pPr>
              <w:pStyle w:val="Normal"/>
            </w:pPr>
            <w:r>
              <w:rPr>
                <w:rStyle w:val="Text7"/>
              </w:rPr>
              <w:t>139</w:t>
            </w:r>
            <w:r>
              <w:t xml:space="preserve">　cater</w:t>
            </w:r>
          </w:p>
        </w:tc>
        <w:tc>
          <w:tcPr>
            <w:tcW w:type="auto" w:w="0"/>
            <w:vAlign w:val="center"/>
          </w:tcPr>
          <w:p>
            <w:pPr>
              <w:pStyle w:val="Normal"/>
            </w:pPr>
            <w:r>
              <w:rPr>
                <w:rStyle w:val="Text7"/>
              </w:rPr>
              <w:t>140</w:t>
            </w:r>
            <w:r>
              <w:t xml:space="preserve">　complement</w:t>
            </w:r>
          </w:p>
        </w:tc>
      </w:tr>
      <w:tr>
        <w:tc>
          <w:tcPr>
            <w:tcW w:type="auto" w:w="0"/>
            <w:vAlign w:val="center"/>
          </w:tcPr>
          <w:p>
            <w:pPr>
              <w:pStyle w:val="Normal"/>
            </w:pPr>
            <w:r>
              <w:rPr>
                <w:rStyle w:val="Text7"/>
              </w:rPr>
              <w:t>141</w:t>
            </w:r>
            <w:r>
              <w:t xml:space="preserve">　complementary</w:t>
            </w:r>
          </w:p>
        </w:tc>
        <w:tc>
          <w:tcPr>
            <w:tcW w:type="auto" w:w="0"/>
            <w:vAlign w:val="center"/>
          </w:tcPr>
          <w:p>
            <w:pPr>
              <w:pStyle w:val="Normal"/>
            </w:pPr>
            <w:r>
              <w:rPr>
                <w:rStyle w:val="Text7"/>
              </w:rPr>
              <w:t>142</w:t>
            </w:r>
            <w:r>
              <w:t xml:space="preserve">　crown</w:t>
            </w:r>
          </w:p>
        </w:tc>
      </w:tr>
      <w:tr>
        <w:tc>
          <w:tcPr>
            <w:tcW w:type="auto" w:w="0"/>
            <w:vAlign w:val="center"/>
          </w:tcPr>
          <w:p>
            <w:pPr>
              <w:pStyle w:val="Normal"/>
            </w:pPr>
            <w:r>
              <w:rPr>
                <w:rStyle w:val="Text7"/>
              </w:rPr>
              <w:t>143</w:t>
            </w:r>
            <w:r>
              <w:t xml:space="preserve">　crush</w:t>
            </w:r>
          </w:p>
        </w:tc>
        <w:tc>
          <w:tcPr>
            <w:tcW w:type="auto" w:w="0"/>
            <w:vAlign w:val="center"/>
          </w:tcPr>
          <w:p>
            <w:pPr>
              <w:pStyle w:val="Normal"/>
            </w:pPr>
            <w:r>
              <w:rPr>
                <w:rStyle w:val="Text7"/>
              </w:rPr>
              <w:t>144</w:t>
            </w:r>
            <w:r>
              <w:t xml:space="preserve">　emotion</w:t>
            </w:r>
          </w:p>
        </w:tc>
      </w:tr>
      <w:tr>
        <w:tc>
          <w:tcPr>
            <w:tcW w:type="auto" w:w="0"/>
            <w:vAlign w:val="center"/>
          </w:tcPr>
          <w:p>
            <w:pPr>
              <w:pStyle w:val="Normal"/>
            </w:pPr>
            <w:r>
              <w:rPr>
                <w:rStyle w:val="Text7"/>
              </w:rPr>
              <w:t>145</w:t>
            </w:r>
            <w:r>
              <w:t xml:space="preserve">　emotional</w:t>
            </w:r>
          </w:p>
        </w:tc>
        <w:tc>
          <w:tcPr>
            <w:tcW w:type="auto" w:w="0"/>
            <w:vAlign w:val="center"/>
          </w:tcPr>
          <w:p>
            <w:pPr>
              <w:pStyle w:val="Normal"/>
            </w:pPr>
            <w:r>
              <w:rPr>
                <w:rStyle w:val="Text7"/>
              </w:rPr>
              <w:t>146</w:t>
            </w:r>
            <w:r>
              <w:t xml:space="preserve">　gloom</w:t>
            </w:r>
          </w:p>
        </w:tc>
      </w:tr>
      <w:tr>
        <w:tc>
          <w:tcPr>
            <w:tcW w:type="auto" w:w="0"/>
            <w:vAlign w:val="center"/>
          </w:tcPr>
          <w:p>
            <w:pPr>
              <w:pStyle w:val="Normal"/>
            </w:pPr>
            <w:r>
              <w:rPr>
                <w:rStyle w:val="Text7"/>
              </w:rPr>
              <w:t>147</w:t>
            </w:r>
            <w:r>
              <w:t xml:space="preserve">　gloominess</w:t>
            </w:r>
          </w:p>
        </w:tc>
        <w:tc>
          <w:tcPr>
            <w:tcW w:type="auto" w:w="0"/>
            <w:vAlign w:val="center"/>
          </w:tcPr>
          <w:p>
            <w:pPr>
              <w:pStyle w:val="Normal"/>
            </w:pPr>
            <w:r>
              <w:rPr>
                <w:rStyle w:val="Text7"/>
              </w:rPr>
              <w:t>148</w:t>
            </w:r>
            <w:r>
              <w:t xml:space="preserve">　dome</w:t>
            </w:r>
          </w:p>
        </w:tc>
      </w:tr>
      <w:tr>
        <w:tc>
          <w:tcPr>
            <w:tcW w:type="auto" w:w="0"/>
            <w:vAlign w:val="center"/>
          </w:tcPr>
          <w:p>
            <w:pPr>
              <w:pStyle w:val="Normal"/>
            </w:pPr>
            <w:r>
              <w:rPr>
                <w:rStyle w:val="Text7"/>
              </w:rPr>
              <w:t>149</w:t>
            </w:r>
            <w:r>
              <w:t xml:space="preserve">　hedge</w:t>
            </w:r>
          </w:p>
        </w:tc>
        <w:tc>
          <w:tcPr>
            <w:tcW w:type="auto" w:w="0"/>
            <w:vAlign w:val="center"/>
          </w:tcPr>
          <w:p>
            <w:pPr>
              <w:pStyle w:val="Normal"/>
            </w:pPr>
            <w:r>
              <w:rPr>
                <w:rStyle w:val="Text7"/>
              </w:rPr>
              <w:t>150</w:t>
            </w:r>
            <w:r>
              <w:t xml:space="preserve">　improper</w:t>
            </w:r>
          </w:p>
        </w:tc>
      </w:tr>
      <w:tr>
        <w:tc>
          <w:tcPr>
            <w:tcW w:type="auto" w:w="0"/>
            <w:vAlign w:val="center"/>
          </w:tcPr>
          <w:p>
            <w:pPr>
              <w:pStyle w:val="Normal"/>
            </w:pPr>
            <w:r>
              <w:rPr>
                <w:rStyle w:val="Text7"/>
              </w:rPr>
              <w:t>151</w:t>
            </w:r>
            <w:r>
              <w:t xml:space="preserve">　leisure</w:t>
            </w:r>
          </w:p>
        </w:tc>
        <w:tc>
          <w:tcPr>
            <w:tcW w:type="auto" w:w="0"/>
            <w:vAlign w:val="center"/>
          </w:tcPr>
          <w:p>
            <w:pPr>
              <w:pStyle w:val="Normal"/>
            </w:pPr>
            <w:r>
              <w:rPr>
                <w:rStyle w:val="Text7"/>
              </w:rPr>
              <w:t>152</w:t>
            </w:r>
            <w:r>
              <w:t xml:space="preserve">　master</w:t>
            </w:r>
          </w:p>
        </w:tc>
      </w:tr>
      <w:tr>
        <w:tc>
          <w:tcPr>
            <w:tcW w:type="auto" w:w="0"/>
            <w:vAlign w:val="center"/>
          </w:tcPr>
          <w:p>
            <w:pPr>
              <w:pStyle w:val="Normal"/>
            </w:pPr>
            <w:r>
              <w:rPr>
                <w:rStyle w:val="Text7"/>
              </w:rPr>
              <w:t>153</w:t>
            </w:r>
            <w:r>
              <w:t xml:space="preserve">　noisy</w:t>
            </w:r>
          </w:p>
        </w:tc>
        <w:tc>
          <w:tcPr>
            <w:tcW w:type="auto" w:w="0"/>
            <w:vAlign w:val="center"/>
          </w:tcPr>
          <w:p>
            <w:pPr>
              <w:pStyle w:val="Normal"/>
            </w:pPr>
            <w:r>
              <w:rPr>
                <w:rStyle w:val="Text7"/>
              </w:rPr>
              <w:t>154</w:t>
            </w:r>
            <w:r>
              <w:t xml:space="preserve">　noise</w:t>
            </w:r>
          </w:p>
        </w:tc>
      </w:tr>
      <w:tr>
        <w:tc>
          <w:tcPr>
            <w:tcW w:type="auto" w:w="0"/>
            <w:vAlign w:val="center"/>
          </w:tcPr>
          <w:p>
            <w:pPr>
              <w:pStyle w:val="Normal"/>
            </w:pPr>
            <w:r>
              <w:rPr>
                <w:rStyle w:val="Text7"/>
              </w:rPr>
              <w:t>155</w:t>
            </w:r>
            <w:r>
              <w:t xml:space="preserve">　noisiness</w:t>
            </w:r>
          </w:p>
        </w:tc>
        <w:tc>
          <w:tcPr>
            <w:tcW w:type="auto" w:w="0"/>
            <w:vAlign w:val="center"/>
          </w:tcPr>
          <w:p>
            <w:pPr>
              <w:pStyle w:val="Normal"/>
            </w:pPr>
            <w:r>
              <w:rPr>
                <w:rStyle w:val="Text7"/>
              </w:rPr>
              <w:t>156</w:t>
            </w:r>
            <w:r>
              <w:t xml:space="preserve">　patch</w:t>
            </w:r>
          </w:p>
        </w:tc>
      </w:tr>
      <w:tr>
        <w:tc>
          <w:tcPr>
            <w:tcW w:type="auto" w:w="0"/>
            <w:vAlign w:val="center"/>
          </w:tcPr>
          <w:p>
            <w:pPr>
              <w:pStyle w:val="Normal"/>
            </w:pPr>
            <w:r>
              <w:rPr>
                <w:rStyle w:val="Text7"/>
              </w:rPr>
              <w:t>157</w:t>
            </w:r>
            <w:r>
              <w:t xml:space="preserve">　season</w:t>
            </w:r>
          </w:p>
        </w:tc>
        <w:tc>
          <w:tcPr>
            <w:tcW w:type="auto" w:w="0"/>
            <w:vAlign w:val="center"/>
          </w:tcPr>
          <w:p>
            <w:pPr>
              <w:pStyle w:val="Normal"/>
            </w:pPr>
            <w:r>
              <w:rPr>
                <w:rStyle w:val="Text7"/>
              </w:rPr>
              <w:t>158</w:t>
            </w:r>
            <w:r>
              <w:t xml:space="preserve">　seasonal</w:t>
            </w:r>
          </w:p>
        </w:tc>
      </w:tr>
      <w:tr>
        <w:tc>
          <w:tcPr>
            <w:tcW w:type="auto" w:w="0"/>
            <w:vAlign w:val="center"/>
          </w:tcPr>
          <w:p>
            <w:pPr>
              <w:pStyle w:val="Normal"/>
            </w:pPr>
            <w:r>
              <w:rPr>
                <w:rStyle w:val="Text7"/>
              </w:rPr>
              <w:t>159</w:t>
            </w:r>
            <w:r>
              <w:t xml:space="preserve">　sure</w:t>
            </w:r>
          </w:p>
        </w:tc>
        <w:tc>
          <w:tcPr>
            <w:tcW w:type="auto" w:w="0"/>
            <w:vAlign w:val="center"/>
          </w:tcPr>
          <w:p>
            <w:pPr>
              <w:pStyle w:val="Normal"/>
            </w:pPr>
            <w:r>
              <w:rPr>
                <w:rStyle w:val="Text7"/>
              </w:rPr>
              <w:t>160</w:t>
            </w:r>
            <w:r>
              <w:t xml:space="preserve">　surely</w:t>
            </w:r>
          </w:p>
        </w:tc>
      </w:tr>
      <w:tr>
        <w:tc>
          <w:tcPr>
            <w:tcW w:type="auto" w:w="0"/>
            <w:vAlign w:val="center"/>
          </w:tcPr>
          <w:p>
            <w:pPr>
              <w:pStyle w:val="Normal"/>
            </w:pPr>
            <w:r>
              <w:rPr>
                <w:rStyle w:val="Text7"/>
              </w:rPr>
              <w:t>161</w:t>
            </w:r>
            <w:r>
              <w:t xml:space="preserve">　thank</w:t>
            </w:r>
          </w:p>
        </w:tc>
        <w:tc>
          <w:tcPr>
            <w:tcW w:type="auto" w:w="0"/>
            <w:vAlign w:val="center"/>
          </w:tcPr>
          <w:p>
            <w:pPr>
              <w:pStyle w:val="Normal"/>
            </w:pPr>
            <w:r>
              <w:rPr>
                <w:rStyle w:val="Text7"/>
              </w:rPr>
              <w:t>162</w:t>
            </w:r>
            <w:r>
              <w:t xml:space="preserve">　unfairness</w:t>
            </w:r>
          </w:p>
        </w:tc>
      </w:tr>
      <w:tr>
        <w:tc>
          <w:tcPr>
            <w:tcW w:type="auto" w:w="0"/>
            <w:vAlign w:val="center"/>
          </w:tcPr>
          <w:p>
            <w:pPr>
              <w:pStyle w:val="Normal"/>
            </w:pPr>
            <w:r>
              <w:rPr>
                <w:rStyle w:val="Text7"/>
              </w:rPr>
              <w:t>163</w:t>
            </w:r>
            <w:r>
              <w:t xml:space="preserve">　whirl</w:t>
            </w:r>
          </w:p>
        </w:tc>
        <w:tc>
          <w:tcPr>
            <w:tcW w:type="auto" w:w="0"/>
            <w:vAlign w:val="center"/>
          </w:tcPr>
          <w:p>
            <w:pPr>
              <w:pStyle w:val="Normal"/>
            </w:pPr>
            <w:r>
              <w:rPr>
                <w:rStyle w:val="Text7"/>
              </w:rPr>
              <w:t>164</w:t>
            </w:r>
            <w:r>
              <w:t xml:space="preserve">　active</w:t>
            </w:r>
          </w:p>
        </w:tc>
      </w:tr>
      <w:tr>
        <w:tc>
          <w:tcPr>
            <w:tcW w:type="auto" w:w="0"/>
            <w:vAlign w:val="center"/>
          </w:tcPr>
          <w:p>
            <w:pPr>
              <w:pStyle w:val="Normal"/>
            </w:pPr>
            <w:r>
              <w:rPr>
                <w:rStyle w:val="Text7"/>
              </w:rPr>
              <w:t>165</w:t>
            </w:r>
            <w:r>
              <w:t xml:space="preserve">　actively</w:t>
            </w:r>
          </w:p>
        </w:tc>
        <w:tc>
          <w:tcPr>
            <w:tcW w:type="auto" w:w="0"/>
            <w:vAlign w:val="center"/>
          </w:tcPr>
          <w:p>
            <w:pPr>
              <w:pStyle w:val="Normal"/>
            </w:pPr>
            <w:r>
              <w:rPr>
                <w:rStyle w:val="Text7"/>
              </w:rPr>
              <w:t>166</w:t>
            </w:r>
            <w:r>
              <w:t xml:space="preserve">　activist</w:t>
            </w:r>
          </w:p>
        </w:tc>
      </w:tr>
      <w:tr>
        <w:tc>
          <w:tcPr>
            <w:tcW w:type="auto" w:w="0"/>
            <w:vAlign w:val="center"/>
          </w:tcPr>
          <w:p>
            <w:pPr>
              <w:pStyle w:val="Normal"/>
            </w:pPr>
            <w:r>
              <w:rPr>
                <w:rStyle w:val="Text7"/>
              </w:rPr>
              <w:t>167</w:t>
            </w:r>
            <w:r>
              <w:t xml:space="preserve">　activity</w:t>
            </w:r>
          </w:p>
        </w:tc>
        <w:tc>
          <w:tcPr>
            <w:tcW w:type="auto" w:w="0"/>
            <w:vAlign w:val="center"/>
          </w:tcPr>
          <w:p>
            <w:pPr>
              <w:pStyle w:val="Normal"/>
            </w:pPr>
            <w:r>
              <w:rPr>
                <w:rStyle w:val="Text7"/>
              </w:rPr>
              <w:t>168</w:t>
            </w:r>
            <w:r>
              <w:t xml:space="preserve">　activate</w:t>
            </w:r>
          </w:p>
        </w:tc>
      </w:tr>
      <w:tr>
        <w:tc>
          <w:tcPr>
            <w:tcW w:type="auto" w:w="0"/>
            <w:vAlign w:val="center"/>
          </w:tcPr>
          <w:p>
            <w:pPr>
              <w:pStyle w:val="Normal"/>
            </w:pPr>
            <w:r>
              <w:rPr>
                <w:rStyle w:val="Text7"/>
              </w:rPr>
              <w:t>169</w:t>
            </w:r>
            <w:r>
              <w:t xml:space="preserve">　beside</w:t>
            </w:r>
          </w:p>
        </w:tc>
        <w:tc>
          <w:tcPr>
            <w:tcW w:type="auto" w:w="0"/>
            <w:vAlign w:val="center"/>
          </w:tcPr>
          <w:p>
            <w:pPr>
              <w:pStyle w:val="Normal"/>
            </w:pPr>
            <w:r>
              <w:rPr>
                <w:rStyle w:val="Text7"/>
              </w:rPr>
              <w:t>170</w:t>
            </w:r>
            <w:r>
              <w:t xml:space="preserve">　besides</w:t>
            </w:r>
          </w:p>
        </w:tc>
      </w:tr>
      <w:tr>
        <w:tc>
          <w:tcPr>
            <w:tcW w:type="auto" w:w="0"/>
            <w:vAlign w:val="center"/>
          </w:tcPr>
          <w:p>
            <w:pPr>
              <w:pStyle w:val="Normal"/>
            </w:pPr>
            <w:r>
              <w:rPr>
                <w:rStyle w:val="Text7"/>
              </w:rPr>
              <w:t>171</w:t>
            </w:r>
            <w:r>
              <w:t xml:space="preserve">　cause</w:t>
            </w:r>
          </w:p>
        </w:tc>
        <w:tc>
          <w:tcPr>
            <w:tcW w:type="auto" w:w="0"/>
            <w:vAlign w:val="center"/>
          </w:tcPr>
          <w:p>
            <w:pPr>
              <w:pStyle w:val="Normal"/>
            </w:pPr>
            <w:r>
              <w:rPr>
                <w:rStyle w:val="Text7"/>
              </w:rPr>
              <w:t>172</w:t>
            </w:r>
            <w:r>
              <w:t xml:space="preserve">　cry</w:t>
            </w:r>
          </w:p>
        </w:tc>
      </w:tr>
      <w:tr>
        <w:tc>
          <w:tcPr>
            <w:tcW w:type="auto" w:w="0"/>
            <w:vAlign w:val="center"/>
          </w:tcPr>
          <w:p>
            <w:pPr>
              <w:pStyle w:val="Normal"/>
            </w:pPr>
            <w:r>
              <w:rPr>
                <w:rStyle w:val="Text7"/>
              </w:rPr>
              <w:t>173</w:t>
            </w:r>
            <w:r>
              <w:t xml:space="preserve">　cucumber</w:t>
            </w:r>
          </w:p>
        </w:tc>
        <w:tc>
          <w:tcPr>
            <w:tcW w:type="auto" w:w="0"/>
            <w:vAlign w:val="center"/>
          </w:tcPr>
          <w:p>
            <w:pPr>
              <w:pStyle w:val="Normal"/>
            </w:pPr>
            <w:r>
              <w:rPr>
                <w:rStyle w:val="Text7"/>
              </w:rPr>
              <w:t>174</w:t>
            </w:r>
            <w:r>
              <w:t xml:space="preserve">　cult</w:t>
            </w:r>
          </w:p>
        </w:tc>
      </w:tr>
      <w:tr>
        <w:tc>
          <w:tcPr>
            <w:tcW w:type="auto" w:w="0"/>
            <w:vAlign w:val="center"/>
          </w:tcPr>
          <w:p>
            <w:pPr>
              <w:pStyle w:val="Normal"/>
            </w:pPr>
            <w:r>
              <w:rPr>
                <w:rStyle w:val="Text7"/>
              </w:rPr>
              <w:t>175</w:t>
            </w:r>
            <w:r>
              <w:t xml:space="preserve">　glow</w:t>
            </w:r>
          </w:p>
        </w:tc>
        <w:tc>
          <w:tcPr>
            <w:tcW w:type="auto" w:w="0"/>
            <w:vAlign w:val="center"/>
          </w:tcPr>
          <w:p>
            <w:pPr>
              <w:pStyle w:val="Normal"/>
            </w:pPr>
            <w:r>
              <w:rPr>
                <w:rStyle w:val="Text7"/>
              </w:rPr>
              <w:t>176</w:t>
            </w:r>
            <w:r>
              <w:t xml:space="preserve">　glowingly</w:t>
            </w:r>
          </w:p>
        </w:tc>
      </w:tr>
      <w:tr>
        <w:tc>
          <w:tcPr>
            <w:tcW w:type="auto" w:w="0"/>
            <w:vAlign w:val="center"/>
          </w:tcPr>
          <w:p>
            <w:pPr>
              <w:pStyle w:val="Normal"/>
            </w:pPr>
            <w:r>
              <w:rPr>
                <w:rStyle w:val="Text7"/>
              </w:rPr>
              <w:t>177</w:t>
            </w:r>
            <w:r>
              <w:t xml:space="preserve">　height</w:t>
            </w:r>
          </w:p>
        </w:tc>
        <w:tc>
          <w:tcPr>
            <w:tcW w:type="auto" w:w="0"/>
            <w:vAlign w:val="center"/>
          </w:tcPr>
          <w:p>
            <w:pPr>
              <w:pStyle w:val="Normal"/>
            </w:pPr>
            <w:r>
              <w:rPr>
                <w:rStyle w:val="Text7"/>
              </w:rPr>
              <w:t>178</w:t>
            </w:r>
            <w:r>
              <w:t xml:space="preserve">　heighten</w:t>
            </w:r>
          </w:p>
        </w:tc>
      </w:tr>
      <w:tr>
        <w:tc>
          <w:tcPr>
            <w:tcW w:type="auto" w:w="0"/>
            <w:vAlign w:val="center"/>
          </w:tcPr>
          <w:p>
            <w:pPr>
              <w:pStyle w:val="Normal"/>
            </w:pPr>
            <w:r>
              <w:rPr>
                <w:rStyle w:val="Text7"/>
              </w:rPr>
              <w:t>179</w:t>
            </w:r>
            <w:r>
              <w:t xml:space="preserve">　improve</w:t>
            </w:r>
          </w:p>
        </w:tc>
        <w:tc>
          <w:tcPr>
            <w:tcW w:type="auto" w:w="0"/>
            <w:vAlign w:val="center"/>
          </w:tcPr>
          <w:p>
            <w:pPr>
              <w:pStyle w:val="Normal"/>
            </w:pPr>
            <w:r>
              <w:rPr>
                <w:rStyle w:val="Text7"/>
              </w:rPr>
              <w:t>180</w:t>
            </w:r>
            <w:r>
              <w:t xml:space="preserve">　lend</w:t>
            </w:r>
          </w:p>
        </w:tc>
      </w:tr>
      <w:tr>
        <w:tc>
          <w:tcPr>
            <w:tcW w:type="auto" w:w="0"/>
            <w:vAlign w:val="center"/>
          </w:tcPr>
          <w:p>
            <w:pPr>
              <w:pStyle w:val="Normal"/>
            </w:pPr>
            <w:r>
              <w:rPr>
                <w:rStyle w:val="Text7"/>
              </w:rPr>
              <w:t>181</w:t>
            </w:r>
            <w:r>
              <w:t xml:space="preserve">　masterpiece</w:t>
            </w:r>
          </w:p>
        </w:tc>
        <w:tc>
          <w:tcPr>
            <w:tcW w:type="auto" w:w="0"/>
            <w:vAlign w:val="center"/>
          </w:tcPr>
          <w:p>
            <w:pPr>
              <w:pStyle w:val="Normal"/>
            </w:pPr>
            <w:r>
              <w:rPr>
                <w:rStyle w:val="Text7"/>
              </w:rPr>
              <w:t>182</w:t>
            </w:r>
            <w:r>
              <w:t xml:space="preserve">　order</w:t>
            </w:r>
          </w:p>
        </w:tc>
      </w:tr>
      <w:tr>
        <w:tc>
          <w:tcPr>
            <w:tcW w:type="auto" w:w="0"/>
            <w:vAlign w:val="center"/>
          </w:tcPr>
          <w:p>
            <w:pPr>
              <w:pStyle w:val="Normal"/>
            </w:pPr>
            <w:r>
              <w:rPr>
                <w:rStyle w:val="Text7"/>
              </w:rPr>
              <w:t>183</w:t>
            </w:r>
            <w:r>
              <w:t xml:space="preserve">　orderly</w:t>
            </w:r>
          </w:p>
        </w:tc>
        <w:tc>
          <w:tcPr>
            <w:tcW w:type="auto" w:w="0"/>
            <w:vAlign w:val="center"/>
          </w:tcPr>
          <w:p>
            <w:pPr>
              <w:pStyle w:val="Normal"/>
            </w:pPr>
            <w:r>
              <w:rPr>
                <w:rStyle w:val="Text7"/>
              </w:rPr>
              <w:t>184</w:t>
            </w:r>
            <w:r>
              <w:t xml:space="preserve">　patchwork</w:t>
            </w:r>
          </w:p>
        </w:tc>
      </w:tr>
      <w:tr>
        <w:tc>
          <w:tcPr>
            <w:tcW w:type="auto" w:w="0"/>
            <w:vAlign w:val="center"/>
          </w:tcPr>
          <w:p>
            <w:pPr>
              <w:pStyle w:val="Normal"/>
            </w:pPr>
            <w:r>
              <w:rPr>
                <w:rStyle w:val="Text7"/>
              </w:rPr>
              <w:t>185</w:t>
            </w:r>
            <w:r>
              <w:t xml:space="preserve">　secret</w:t>
            </w:r>
          </w:p>
        </w:tc>
        <w:tc>
          <w:tcPr>
            <w:tcW w:type="auto" w:w="0"/>
            <w:vAlign w:val="center"/>
          </w:tcPr>
          <w:p>
            <w:pPr>
              <w:pStyle w:val="Normal"/>
            </w:pPr>
            <w:r>
              <w:rPr>
                <w:rStyle w:val="Text7"/>
              </w:rPr>
              <w:t>186</w:t>
            </w:r>
            <w:r>
              <w:t xml:space="preserve">　surge</w:t>
            </w:r>
          </w:p>
        </w:tc>
      </w:tr>
      <w:tr>
        <w:tc>
          <w:tcPr>
            <w:tcW w:type="auto" w:w="0"/>
            <w:vAlign w:val="center"/>
          </w:tcPr>
          <w:p>
            <w:pPr>
              <w:pStyle w:val="Normal"/>
            </w:pPr>
            <w:r>
              <w:rPr>
                <w:rStyle w:val="Text7"/>
              </w:rPr>
              <w:t>187</w:t>
            </w:r>
            <w:r>
              <w:t xml:space="preserve">　surgeon</w:t>
            </w:r>
          </w:p>
        </w:tc>
        <w:tc>
          <w:tcPr>
            <w:tcW w:type="auto" w:w="0"/>
            <w:vAlign w:val="center"/>
          </w:tcPr>
          <w:p>
            <w:pPr>
              <w:pStyle w:val="Normal"/>
            </w:pPr>
            <w:r>
              <w:rPr>
                <w:rStyle w:val="Text7"/>
              </w:rPr>
              <w:t>188</w:t>
            </w:r>
            <w:r>
              <w:t xml:space="preserve">　surgery</w:t>
            </w:r>
          </w:p>
        </w:tc>
      </w:tr>
      <w:tr>
        <w:tc>
          <w:tcPr>
            <w:tcW w:type="auto" w:w="0"/>
            <w:vAlign w:val="center"/>
          </w:tcPr>
          <w:p>
            <w:pPr>
              <w:pStyle w:val="Normal"/>
            </w:pPr>
            <w:r>
              <w:rPr>
                <w:rStyle w:val="Text7"/>
              </w:rPr>
              <w:t>189</w:t>
            </w:r>
            <w:r>
              <w:t xml:space="preserve">　surgical</w:t>
            </w:r>
          </w:p>
        </w:tc>
        <w:tc>
          <w:tcPr>
            <w:tcW w:type="auto" w:w="0"/>
            <w:vAlign w:val="center"/>
          </w:tcPr>
          <w:p>
            <w:pPr>
              <w:pStyle w:val="Normal"/>
            </w:pPr>
            <w:r>
              <w:rPr>
                <w:rStyle w:val="Text7"/>
              </w:rPr>
              <w:t>190</w:t>
            </w:r>
            <w:r>
              <w:t xml:space="preserve">　surpass</w:t>
            </w:r>
          </w:p>
        </w:tc>
      </w:tr>
      <w:tr>
        <w:tc>
          <w:tcPr>
            <w:tcW w:type="auto" w:w="0"/>
            <w:vAlign w:val="center"/>
          </w:tcPr>
          <w:p>
            <w:pPr>
              <w:pStyle w:val="Normal"/>
            </w:pPr>
            <w:r>
              <w:rPr>
                <w:rStyle w:val="Text7"/>
              </w:rPr>
              <w:t>191</w:t>
            </w:r>
            <w:r>
              <w:t xml:space="preserve">　theatre/theater</w:t>
            </w:r>
          </w:p>
        </w:tc>
        <w:tc>
          <w:tcPr>
            <w:tcW w:type="auto" w:w="0"/>
            <w:vAlign w:val="center"/>
          </w:tcPr>
          <w:p>
            <w:pPr>
              <w:pStyle w:val="Normal"/>
            </w:pPr>
            <w:r>
              <w:rPr>
                <w:rStyle w:val="Text7"/>
              </w:rPr>
              <w:t>192</w:t>
            </w:r>
            <w:r>
              <w:t xml:space="preserve">　unfashionable</w:t>
            </w:r>
          </w:p>
        </w:tc>
      </w:tr>
      <w:tr>
        <w:tc>
          <w:tcPr>
            <w:tcW w:type="auto" w:w="0"/>
            <w:vAlign w:val="center"/>
          </w:tcPr>
          <w:p>
            <w:pPr>
              <w:pStyle w:val="Normal"/>
            </w:pPr>
            <w:r>
              <w:rPr>
                <w:rStyle w:val="Text7"/>
              </w:rPr>
              <w:t>193</w:t>
            </w:r>
            <w:r>
              <w:t xml:space="preserve">　whisper</w:t>
            </w:r>
          </w:p>
        </w:tc>
        <w:tc>
          <w:tcPr>
            <w:tcW w:type="auto" w:w="0"/>
            <w:vAlign w:val="center"/>
          </w:tcPr>
          <w:p>
            <w:pPr>
              <w:pStyle w:val="Normal"/>
            </w:pPr>
            <w:r>
              <w:rPr>
                <w:rStyle w:val="Text7"/>
              </w:rPr>
              <w:t>194</w:t>
            </w:r>
            <w:r>
              <w:t xml:space="preserve">　whispered</w:t>
            </w:r>
          </w:p>
        </w:tc>
      </w:tr>
      <w:tr>
        <w:tc>
          <w:tcPr>
            <w:tcW w:type="auto" w:w="0"/>
            <w:vAlign w:val="center"/>
          </w:tcPr>
          <w:p>
            <w:pPr>
              <w:pStyle w:val="Normal"/>
            </w:pPr>
            <w:r>
              <w:rPr>
                <w:rStyle w:val="Text7"/>
              </w:rPr>
              <w:t>195</w:t>
            </w:r>
            <w:r>
              <w:t xml:space="preserve">　bestseller/best-seller</w:t>
            </w:r>
          </w:p>
        </w:tc>
        <w:tc>
          <w:tcPr>
            <w:tcW w:type="auto" w:w="0"/>
            <w:vAlign w:val="center"/>
          </w:tcPr>
          <w:p>
            <w:pPr>
              <w:pStyle w:val="Normal"/>
            </w:pPr>
            <w:r>
              <w:rPr>
                <w:rStyle w:val="Text7"/>
              </w:rPr>
              <w:t>196</w:t>
            </w:r>
            <w:r>
              <w:t xml:space="preserve">　caution</w:t>
            </w:r>
          </w:p>
        </w:tc>
      </w:tr>
      <w:tr>
        <w:tc>
          <w:tcPr>
            <w:tcW w:type="auto" w:w="0"/>
            <w:vAlign w:val="center"/>
          </w:tcPr>
          <w:p>
            <w:pPr>
              <w:pStyle w:val="Normal"/>
            </w:pPr>
            <w:r>
              <w:rPr>
                <w:rStyle w:val="Text7"/>
              </w:rPr>
              <w:t>197</w:t>
            </w:r>
            <w:r>
              <w:t xml:space="preserve">　cautious</w:t>
            </w:r>
          </w:p>
        </w:tc>
        <w:tc>
          <w:tcPr>
            <w:tcW w:type="auto" w:w="0"/>
            <w:vAlign w:val="center"/>
          </w:tcPr>
          <w:p>
            <w:pPr>
              <w:pStyle w:val="Normal"/>
            </w:pPr>
            <w:r>
              <w:rPr>
                <w:rStyle w:val="Text7"/>
              </w:rPr>
              <w:t>198</w:t>
            </w:r>
            <w:r>
              <w:t xml:space="preserve">　cautiously</w:t>
            </w:r>
          </w:p>
        </w:tc>
      </w:tr>
      <w:tr>
        <w:tc>
          <w:tcPr>
            <w:tcW w:type="auto" w:w="0"/>
            <w:vAlign w:val="center"/>
          </w:tcPr>
          <w:p>
            <w:pPr>
              <w:pStyle w:val="Normal"/>
            </w:pPr>
            <w:r>
              <w:rPr>
                <w:rStyle w:val="Text7"/>
              </w:rPr>
              <w:t>199</w:t>
            </w:r>
            <w:r>
              <w:t xml:space="preserve">　culture</w:t>
            </w:r>
          </w:p>
        </w:tc>
        <w:tc>
          <w:tcPr>
            <w:tcW w:type="auto" w:w="0"/>
            <w:vAlign w:val="center"/>
          </w:tcPr>
          <w:p>
            <w:pPr>
              <w:pStyle w:val="Normal"/>
            </w:pPr>
            <w:r>
              <w:rPr>
                <w:rStyle w:val="Text7"/>
              </w:rPr>
              <w:t>200</w:t>
            </w:r>
            <w:r>
              <w:t xml:space="preserve">　curb</w:t>
            </w:r>
          </w:p>
        </w:tc>
      </w:tr>
      <w:tr>
        <w:tc>
          <w:tcPr>
            <w:tcW w:type="auto" w:w="0"/>
            <w:vAlign w:val="center"/>
          </w:tcPr>
          <w:p>
            <w:pPr>
              <w:pStyle w:val="Normal"/>
            </w:pPr>
            <w:r>
              <w:rPr>
                <w:rStyle w:val="Text7"/>
              </w:rPr>
              <w:t>201</w:t>
            </w:r>
            <w:r>
              <w:t xml:space="preserve">　cure</w:t>
            </w:r>
          </w:p>
        </w:tc>
        <w:tc>
          <w:tcPr>
            <w:tcW w:type="auto" w:w="0"/>
            <w:vAlign w:val="center"/>
          </w:tcPr>
          <w:p>
            <w:pPr>
              <w:pStyle w:val="Normal"/>
            </w:pPr>
            <w:r>
              <w:rPr>
                <w:rStyle w:val="Text7"/>
              </w:rPr>
              <w:t>202</w:t>
            </w:r>
            <w:r>
              <w:t xml:space="preserve">　do</w:t>
            </w:r>
          </w:p>
        </w:tc>
      </w:tr>
      <w:tr>
        <w:tc>
          <w:tcPr>
            <w:tcW w:type="auto" w:w="0"/>
            <w:vAlign w:val="center"/>
          </w:tcPr>
          <w:p>
            <w:pPr>
              <w:pStyle w:val="Normal"/>
            </w:pPr>
            <w:r>
              <w:rPr>
                <w:rStyle w:val="Text7"/>
              </w:rPr>
              <w:t>203</w:t>
            </w:r>
            <w:r>
              <w:t xml:space="preserve">　deed</w:t>
            </w:r>
          </w:p>
        </w:tc>
        <w:tc>
          <w:tcPr>
            <w:tcW w:type="auto" w:w="0"/>
            <w:vAlign w:val="center"/>
          </w:tcPr>
          <w:p>
            <w:pPr>
              <w:pStyle w:val="Normal"/>
            </w:pPr>
            <w:r>
              <w:rPr>
                <w:rStyle w:val="Text7"/>
              </w:rPr>
              <w:t>204</w:t>
            </w:r>
            <w:r>
              <w:t xml:space="preserve">　feeble</w:t>
            </w:r>
          </w:p>
        </w:tc>
      </w:tr>
      <w:tr>
        <w:tc>
          <w:tcPr>
            <w:tcW w:type="auto" w:w="0"/>
            <w:vAlign w:val="center"/>
          </w:tcPr>
          <w:p>
            <w:pPr>
              <w:pStyle w:val="Normal"/>
            </w:pPr>
            <w:r>
              <w:rPr>
                <w:rStyle w:val="Text7"/>
              </w:rPr>
              <w:t>205</w:t>
            </w:r>
            <w:r>
              <w:t xml:space="preserve">　go</w:t>
            </w:r>
          </w:p>
        </w:tc>
        <w:tc>
          <w:tcPr>
            <w:tcW w:type="auto" w:w="0"/>
            <w:vAlign w:val="center"/>
          </w:tcPr>
          <w:p>
            <w:pPr>
              <w:pStyle w:val="Normal"/>
            </w:pPr>
            <w:r>
              <w:rPr>
                <w:rStyle w:val="Text7"/>
              </w:rPr>
              <w:t>206</w:t>
            </w:r>
            <w:r>
              <w:t xml:space="preserve">　help</w:t>
            </w:r>
          </w:p>
        </w:tc>
      </w:tr>
      <w:tr>
        <w:tc>
          <w:tcPr>
            <w:tcW w:type="auto" w:w="0"/>
            <w:vAlign w:val="center"/>
          </w:tcPr>
          <w:p>
            <w:pPr>
              <w:pStyle w:val="Normal"/>
            </w:pPr>
            <w:r>
              <w:rPr>
                <w:rStyle w:val="Text7"/>
              </w:rPr>
              <w:t>207</w:t>
            </w:r>
            <w:r>
              <w:t xml:space="preserve">　helpful</w:t>
            </w:r>
          </w:p>
        </w:tc>
        <w:tc>
          <w:tcPr>
            <w:tcW w:type="auto" w:w="0"/>
            <w:vAlign w:val="center"/>
          </w:tcPr>
          <w:p>
            <w:pPr>
              <w:pStyle w:val="Normal"/>
            </w:pPr>
            <w:r>
              <w:rPr>
                <w:rStyle w:val="Text7"/>
              </w:rPr>
              <w:t>208</w:t>
            </w:r>
            <w:r>
              <w:t xml:space="preserve">　helpless</w:t>
            </w:r>
          </w:p>
        </w:tc>
      </w:tr>
      <w:tr>
        <w:tc>
          <w:tcPr>
            <w:tcW w:type="auto" w:w="0"/>
            <w:vAlign w:val="center"/>
          </w:tcPr>
          <w:p>
            <w:pPr>
              <w:pStyle w:val="Normal"/>
            </w:pPr>
            <w:r>
              <w:rPr>
                <w:rStyle w:val="Text7"/>
              </w:rPr>
              <w:t>209</w:t>
            </w:r>
            <w:r>
              <w:t xml:space="preserve">　inability</w:t>
            </w:r>
          </w:p>
        </w:tc>
        <w:tc>
          <w:tcPr>
            <w:tcW w:type="auto" w:w="0"/>
            <w:vAlign w:val="center"/>
          </w:tcPr>
          <w:p>
            <w:pPr>
              <w:pStyle w:val="Normal"/>
            </w:pPr>
            <w:r>
              <w:rPr>
                <w:rStyle w:val="Text7"/>
              </w:rPr>
              <w:t>210</w:t>
            </w:r>
            <w:r>
              <w:t xml:space="preserve">　long</w:t>
            </w:r>
          </w:p>
        </w:tc>
      </w:tr>
      <w:tr>
        <w:tc>
          <w:tcPr>
            <w:tcW w:type="auto" w:w="0"/>
            <w:vAlign w:val="center"/>
          </w:tcPr>
          <w:p>
            <w:pPr>
              <w:pStyle w:val="Normal"/>
            </w:pPr>
            <w:r>
              <w:rPr>
                <w:rStyle w:val="Text7"/>
              </w:rPr>
              <w:t>211</w:t>
            </w:r>
            <w:r>
              <w:t xml:space="preserve">　length</w:t>
            </w:r>
          </w:p>
        </w:tc>
        <w:tc>
          <w:tcPr>
            <w:tcW w:type="auto" w:w="0"/>
            <w:vAlign w:val="center"/>
          </w:tcPr>
          <w:p>
            <w:pPr>
              <w:pStyle w:val="Normal"/>
            </w:pPr>
            <w:r>
              <w:rPr>
                <w:rStyle w:val="Text7"/>
              </w:rPr>
              <w:t>212</w:t>
            </w:r>
            <w:r>
              <w:t xml:space="preserve">　lengthy</w:t>
            </w:r>
          </w:p>
        </w:tc>
      </w:tr>
      <w:tr>
        <w:tc>
          <w:tcPr>
            <w:tcW w:type="auto" w:w="0"/>
            <w:vAlign w:val="center"/>
          </w:tcPr>
          <w:p>
            <w:pPr>
              <w:pStyle w:val="Normal"/>
            </w:pPr>
            <w:r>
              <w:rPr>
                <w:rStyle w:val="Text7"/>
              </w:rPr>
              <w:t>213</w:t>
            </w:r>
            <w:r>
              <w:t xml:space="preserve">　mastery</w:t>
            </w:r>
          </w:p>
        </w:tc>
        <w:tc>
          <w:tcPr>
            <w:tcW w:type="auto" w:w="0"/>
            <w:vAlign w:val="center"/>
          </w:tcPr>
          <w:p>
            <w:pPr>
              <w:pStyle w:val="Normal"/>
            </w:pPr>
            <w:r>
              <w:rPr>
                <w:rStyle w:val="Text7"/>
              </w:rPr>
              <w:t>214</w:t>
            </w:r>
            <w:r>
              <w:t xml:space="preserve">　organ</w:t>
            </w:r>
          </w:p>
        </w:tc>
      </w:tr>
      <w:tr>
        <w:tc>
          <w:tcPr>
            <w:tcW w:type="auto" w:w="0"/>
            <w:vAlign w:val="center"/>
          </w:tcPr>
          <w:p>
            <w:pPr>
              <w:pStyle w:val="Normal"/>
            </w:pPr>
            <w:r>
              <w:rPr>
                <w:rStyle w:val="Text7"/>
              </w:rPr>
              <w:t>215</w:t>
            </w:r>
            <w:r>
              <w:t xml:space="preserve">　organic</w:t>
            </w:r>
          </w:p>
        </w:tc>
        <w:tc>
          <w:tcPr>
            <w:tcW w:type="auto" w:w="0"/>
            <w:vAlign w:val="center"/>
          </w:tcPr>
          <w:p>
            <w:pPr>
              <w:pStyle w:val="Normal"/>
            </w:pPr>
            <w:r>
              <w:rPr>
                <w:rStyle w:val="Text7"/>
              </w:rPr>
              <w:t>216</w:t>
            </w:r>
            <w:r>
              <w:t xml:space="preserve">　organism</w:t>
            </w:r>
          </w:p>
        </w:tc>
      </w:tr>
      <w:tr>
        <w:tc>
          <w:tcPr>
            <w:tcW w:type="auto" w:w="0"/>
            <w:vAlign w:val="center"/>
          </w:tcPr>
          <w:p>
            <w:pPr>
              <w:pStyle w:val="Normal"/>
            </w:pPr>
            <w:r>
              <w:rPr>
                <w:rStyle w:val="Text7"/>
              </w:rPr>
              <w:t>217</w:t>
            </w:r>
            <w:r>
              <w:t xml:space="preserve">　sector</w:t>
            </w:r>
          </w:p>
        </w:tc>
        <w:tc>
          <w:tcPr>
            <w:tcW w:type="auto" w:w="0"/>
            <w:vAlign w:val="center"/>
          </w:tcPr>
          <w:p>
            <w:pPr>
              <w:pStyle w:val="Normal"/>
            </w:pPr>
            <w:r>
              <w:rPr>
                <w:rStyle w:val="Text7"/>
              </w:rPr>
              <w:t>218</w:t>
            </w:r>
            <w:r>
              <w:t xml:space="preserve">　surplus</w:t>
            </w:r>
          </w:p>
        </w:tc>
      </w:tr>
      <w:tr>
        <w:tc>
          <w:tcPr>
            <w:tcW w:type="auto" w:w="0"/>
            <w:vAlign w:val="center"/>
          </w:tcPr>
          <w:p>
            <w:pPr>
              <w:pStyle w:val="Normal"/>
            </w:pPr>
            <w:r>
              <w:rPr>
                <w:rStyle w:val="Text7"/>
              </w:rPr>
              <w:t>219</w:t>
            </w:r>
            <w:r>
              <w:t xml:space="preserve">　surprise</w:t>
            </w:r>
          </w:p>
        </w:tc>
        <w:tc>
          <w:tcPr>
            <w:tcW w:type="auto" w:w="0"/>
            <w:vAlign w:val="center"/>
          </w:tcPr>
          <w:p>
            <w:pPr>
              <w:pStyle w:val="Normal"/>
            </w:pPr>
            <w:r>
              <w:rPr>
                <w:rStyle w:val="Text7"/>
              </w:rPr>
              <w:t>220</w:t>
            </w:r>
            <w:r>
              <w:t xml:space="preserve">　surprising</w:t>
            </w:r>
          </w:p>
        </w:tc>
      </w:tr>
      <w:tr>
        <w:tc>
          <w:tcPr>
            <w:tcW w:type="auto" w:w="0"/>
            <w:vAlign w:val="center"/>
          </w:tcPr>
          <w:p>
            <w:pPr>
              <w:pStyle w:val="Normal"/>
            </w:pPr>
            <w:r>
              <w:rPr>
                <w:rStyle w:val="Text7"/>
              </w:rPr>
              <w:t>221</w:t>
            </w:r>
            <w:r>
              <w:t xml:space="preserve">　surprisingly</w:t>
            </w:r>
          </w:p>
        </w:tc>
        <w:tc>
          <w:tcPr>
            <w:tcW w:type="auto" w:w="0"/>
            <w:vAlign w:val="center"/>
          </w:tcPr>
          <w:p>
            <w:pPr>
              <w:pStyle w:val="Normal"/>
            </w:pPr>
            <w:r>
              <w:rPr>
                <w:rStyle w:val="Text7"/>
              </w:rPr>
              <w:t>222</w:t>
            </w:r>
            <w:r>
              <w:t xml:space="preserve">　theft</w:t>
            </w:r>
          </w:p>
        </w:tc>
      </w:tr>
      <w:tr>
        <w:tc>
          <w:tcPr>
            <w:tcW w:type="auto" w:w="0"/>
            <w:vAlign w:val="center"/>
          </w:tcPr>
          <w:p>
            <w:pPr>
              <w:pStyle w:val="Normal"/>
            </w:pPr>
            <w:r>
              <w:rPr>
                <w:rStyle w:val="Text7"/>
              </w:rPr>
              <w:t>223</w:t>
            </w:r>
            <w:r>
              <w:t xml:space="preserve">　unfavo(u)rable</w:t>
            </w:r>
          </w:p>
        </w:tc>
        <w:tc>
          <w:tcPr>
            <w:tcW w:type="auto" w:w="0"/>
            <w:vAlign w:val="center"/>
          </w:tcPr>
          <w:p>
            <w:pPr>
              <w:pStyle w:val="Normal"/>
            </w:pPr>
            <w:r>
              <w:rPr>
                <w:rStyle w:val="Text7"/>
              </w:rPr>
              <w:t>224</w:t>
            </w:r>
            <w:r>
              <w:t xml:space="preserve">　virtuoso</w:t>
            </w:r>
          </w:p>
        </w:tc>
      </w:tr>
      <w:tr>
        <w:tc>
          <w:tcPr>
            <w:tcW w:type="auto" w:w="0"/>
            <w:vAlign w:val="center"/>
          </w:tcPr>
          <w:p>
            <w:pPr>
              <w:pStyle w:val="Normal"/>
            </w:pPr>
            <w:r>
              <w:rPr>
                <w:rStyle w:val="Text7"/>
              </w:rPr>
              <w:t>225</w:t>
            </w:r>
            <w:r>
              <w:t xml:space="preserve">　virtuosity</w:t>
            </w:r>
          </w:p>
        </w:tc>
      </w:tr>
    </w:tbl>
    <w:tbl>
      <w:tblPr>
        <w:tblW w:type="auto" w:w="0"/>
      </w:tblPr>
      <w:tr>
        <w:tc>
          <w:tcPr>
            <w:tcW w:type="auto" w:w="0"/>
            <w:vAlign w:val="center"/>
          </w:tcPr>
          <w:p>
            <w:bookmarkStart w:id="135" w:name="Top_of_part0074_html"/>
            <w:pPr>
              <w:pStyle w:val="Normal"/>
              <w:pageBreakBefore w:val="on"/>
            </w:pPr>
            <w:r>
              <w:rPr>
                <w:rStyle w:val="Text7"/>
              </w:rPr>
              <w:t>1</w:t>
            </w:r>
            <w:r>
              <w:t xml:space="preserve">　n.余烬，余火</w:t>
            </w:r>
            <w:bookmarkEnd w:id="135"/>
          </w:p>
        </w:tc>
        <w:tc>
          <w:tcPr>
            <w:tcW w:type="auto" w:w="0"/>
            <w:vAlign w:val="center"/>
          </w:tcPr>
          <w:p>
            <w:pPr>
              <w:pStyle w:val="Normal"/>
            </w:pPr>
            <w:r>
              <w:rPr>
                <w:rStyle w:val="Text7"/>
              </w:rPr>
              <w:t>2</w:t>
            </w:r>
            <w:r>
              <w:t xml:space="preserve">　n.命运 vt.注定</w:t>
            </w:r>
          </w:p>
        </w:tc>
      </w:tr>
      <w:tr>
        <w:tc>
          <w:tcPr>
            <w:tcW w:type="auto" w:w="0"/>
            <w:vAlign w:val="center"/>
          </w:tcPr>
          <w:p>
            <w:pPr>
              <w:pStyle w:val="Normal"/>
            </w:pPr>
            <w:r>
              <w:rPr>
                <w:rStyle w:val="Text7"/>
              </w:rPr>
              <w:t>3</w:t>
            </w:r>
            <w:r>
              <w:t xml:space="preserve">　a.致命的</w:t>
            </w:r>
          </w:p>
        </w:tc>
        <w:tc>
          <w:tcPr>
            <w:tcW w:type="auto" w:w="0"/>
            <w:vAlign w:val="center"/>
          </w:tcPr>
          <w:p>
            <w:pPr>
              <w:pStyle w:val="Normal"/>
            </w:pPr>
            <w:r>
              <w:rPr>
                <w:rStyle w:val="Text7"/>
              </w:rPr>
              <w:t>4</w:t>
            </w:r>
            <w:r>
              <w:t xml:space="preserve">　n.怒目而视</w:t>
            </w:r>
          </w:p>
        </w:tc>
      </w:tr>
      <w:tr>
        <w:tc>
          <w:tcPr>
            <w:tcW w:type="auto" w:w="0"/>
            <w:vAlign w:val="center"/>
          </w:tcPr>
          <w:p>
            <w:pPr>
              <w:pStyle w:val="Normal"/>
            </w:pPr>
            <w:r>
              <w:rPr>
                <w:rStyle w:val="Text7"/>
              </w:rPr>
              <w:t>5</w:t>
            </w:r>
            <w:r>
              <w:t xml:space="preserve">　a.明显的；耀眼的</w:t>
            </w:r>
          </w:p>
        </w:tc>
        <w:tc>
          <w:tcPr>
            <w:tcW w:type="auto" w:w="0"/>
            <w:vAlign w:val="center"/>
          </w:tcPr>
          <w:p>
            <w:pPr>
              <w:pStyle w:val="Normal"/>
            </w:pPr>
            <w:r>
              <w:rPr>
                <w:rStyle w:val="Text7"/>
              </w:rPr>
              <w:t>6</w:t>
            </w:r>
            <w:r>
              <w:t xml:space="preserve">　n.大字标题</w:t>
            </w:r>
          </w:p>
        </w:tc>
      </w:tr>
      <w:tr>
        <w:tc>
          <w:tcPr>
            <w:tcW w:type="auto" w:w="0"/>
            <w:vAlign w:val="center"/>
          </w:tcPr>
          <w:p>
            <w:pPr>
              <w:pStyle w:val="Normal"/>
            </w:pPr>
            <w:r>
              <w:rPr>
                <w:rStyle w:val="Text7"/>
              </w:rPr>
              <w:t>7</w:t>
            </w:r>
            <w:r>
              <w:t xml:space="preserve">　vt.暗示；意指</w:t>
            </w:r>
          </w:p>
        </w:tc>
        <w:tc>
          <w:tcPr>
            <w:tcW w:type="auto" w:w="0"/>
            <w:vAlign w:val="center"/>
          </w:tcPr>
          <w:p>
            <w:pPr>
              <w:pStyle w:val="Normal"/>
            </w:pPr>
            <w:r>
              <w:rPr>
                <w:rStyle w:val="Text7"/>
              </w:rPr>
              <w:t>8</w:t>
            </w:r>
            <w:r>
              <w:t xml:space="preserve">　vt.离开；剩下</w:t>
            </w:r>
          </w:p>
        </w:tc>
      </w:tr>
      <w:tr>
        <w:tc>
          <w:tcPr>
            <w:tcW w:type="auto" w:w="0"/>
            <w:vAlign w:val="center"/>
          </w:tcPr>
          <w:p>
            <w:pPr>
              <w:pStyle w:val="Normal"/>
            </w:pPr>
            <w:r>
              <w:rPr>
                <w:rStyle w:val="Text7"/>
              </w:rPr>
              <w:t>9</w:t>
            </w:r>
            <w:r>
              <w:t xml:space="preserve">　n.噩梦</w:t>
            </w:r>
          </w:p>
        </w:tc>
        <w:tc>
          <w:tcPr>
            <w:tcW w:type="auto" w:w="0"/>
            <w:vAlign w:val="center"/>
          </w:tcPr>
          <w:p>
            <w:pPr>
              <w:pStyle w:val="Normal"/>
            </w:pPr>
            <w:r>
              <w:rPr>
                <w:rStyle w:val="Text7"/>
              </w:rPr>
              <w:t>10</w:t>
            </w:r>
            <w:r>
              <w:t xml:space="preserve">　v.通过；及格</w:t>
            </w:r>
          </w:p>
        </w:tc>
      </w:tr>
      <w:tr>
        <w:tc>
          <w:tcPr>
            <w:tcW w:type="auto" w:w="0"/>
            <w:vAlign w:val="center"/>
          </w:tcPr>
          <w:p>
            <w:pPr>
              <w:pStyle w:val="Normal"/>
            </w:pPr>
            <w:r>
              <w:rPr>
                <w:rStyle w:val="Text7"/>
              </w:rPr>
              <w:t>11</w:t>
            </w:r>
            <w:r>
              <w:t xml:space="preserve">　n.通过 a.短暂的</w:t>
            </w:r>
          </w:p>
        </w:tc>
        <w:tc>
          <w:tcPr>
            <w:tcW w:type="auto" w:w="0"/>
            <w:vAlign w:val="center"/>
          </w:tcPr>
          <w:p>
            <w:pPr>
              <w:pStyle w:val="Normal"/>
            </w:pPr>
            <w:r>
              <w:rPr>
                <w:rStyle w:val="Text7"/>
              </w:rPr>
              <w:t>12</w:t>
            </w:r>
            <w:r>
              <w:t xml:space="preserve">　n.得分；二十</w:t>
            </w:r>
          </w:p>
        </w:tc>
      </w:tr>
      <w:tr>
        <w:tc>
          <w:tcPr>
            <w:tcW w:type="auto" w:w="0"/>
            <w:vAlign w:val="center"/>
          </w:tcPr>
          <w:p>
            <w:pPr>
              <w:pStyle w:val="Normal"/>
            </w:pPr>
            <w:r>
              <w:rPr>
                <w:rStyle w:val="Text7"/>
              </w:rPr>
              <w:t>13</w:t>
            </w:r>
            <w:r>
              <w:t xml:space="preserve">　n.随从；套房</w:t>
            </w:r>
          </w:p>
        </w:tc>
        <w:tc>
          <w:tcPr>
            <w:tcW w:type="auto" w:w="0"/>
            <w:vAlign w:val="center"/>
          </w:tcPr>
          <w:p>
            <w:pPr>
              <w:pStyle w:val="Normal"/>
            </w:pPr>
            <w:r>
              <w:rPr>
                <w:rStyle w:val="Text7"/>
              </w:rPr>
              <w:t>14</w:t>
            </w:r>
            <w:r>
              <w:t xml:space="preserve">　a.宏伟的，华丽的</w:t>
            </w:r>
          </w:p>
        </w:tc>
      </w:tr>
      <w:tr>
        <w:tc>
          <w:tcPr>
            <w:tcW w:type="auto" w:w="0"/>
            <w:vAlign w:val="center"/>
          </w:tcPr>
          <w:p>
            <w:pPr>
              <w:pStyle w:val="Normal"/>
            </w:pPr>
            <w:r>
              <w:rPr>
                <w:rStyle w:val="Text7"/>
              </w:rPr>
              <w:t>15</w:t>
            </w:r>
            <w:r>
              <w:t xml:space="preserve">　a.超高的</w:t>
            </w:r>
          </w:p>
        </w:tc>
        <w:tc>
          <w:tcPr>
            <w:tcW w:type="auto" w:w="0"/>
            <w:vAlign w:val="center"/>
          </w:tcPr>
          <w:p>
            <w:pPr>
              <w:pStyle w:val="Normal"/>
            </w:pPr>
            <w:r>
              <w:rPr>
                <w:rStyle w:val="Text7"/>
              </w:rPr>
              <w:t>16</w:t>
            </w:r>
            <w:r>
              <w:t xml:space="preserve">　n./vt.测验；检验</w:t>
            </w:r>
          </w:p>
        </w:tc>
      </w:tr>
      <w:tr>
        <w:tc>
          <w:tcPr>
            <w:tcW w:type="auto" w:w="0"/>
            <w:vAlign w:val="center"/>
          </w:tcPr>
          <w:p>
            <w:pPr>
              <w:pStyle w:val="Normal"/>
            </w:pPr>
            <w:r>
              <w:rPr>
                <w:rStyle w:val="Text7"/>
              </w:rPr>
              <w:t>17</w:t>
            </w:r>
            <w:r>
              <w:t xml:space="preserve">　vt.打开；消除影响</w:t>
            </w:r>
          </w:p>
        </w:tc>
        <w:tc>
          <w:tcPr>
            <w:tcW w:type="auto" w:w="0"/>
            <w:vAlign w:val="center"/>
          </w:tcPr>
          <w:p>
            <w:pPr>
              <w:pStyle w:val="Normal"/>
            </w:pPr>
            <w:r>
              <w:rPr>
                <w:rStyle w:val="Text7"/>
              </w:rPr>
              <w:t>18</w:t>
            </w:r>
            <w:r>
              <w:t xml:space="preserve">　n.精力，活力</w:t>
            </w:r>
          </w:p>
        </w:tc>
      </w:tr>
      <w:tr>
        <w:tc>
          <w:tcPr>
            <w:tcW w:type="auto" w:w="0"/>
            <w:vAlign w:val="center"/>
          </w:tcPr>
          <w:p>
            <w:pPr>
              <w:pStyle w:val="Normal"/>
            </w:pPr>
            <w:r>
              <w:rPr>
                <w:rStyle w:val="Text7"/>
              </w:rPr>
              <w:t>19</w:t>
            </w:r>
            <w:r>
              <w:t xml:space="preserve">　a.精力旺盛的</w:t>
            </w:r>
          </w:p>
        </w:tc>
        <w:tc>
          <w:tcPr>
            <w:tcW w:type="auto" w:w="0"/>
            <w:vAlign w:val="center"/>
          </w:tcPr>
          <w:p>
            <w:pPr>
              <w:pStyle w:val="Normal"/>
            </w:pPr>
            <w:r>
              <w:rPr>
                <w:rStyle w:val="Text7"/>
              </w:rPr>
              <w:t>20</w:t>
            </w:r>
            <w:r>
              <w:t xml:space="preserve">　ad.精力充沛地</w:t>
            </w:r>
          </w:p>
        </w:tc>
      </w:tr>
      <w:tr>
        <w:tc>
          <w:tcPr>
            <w:tcW w:type="auto" w:w="0"/>
            <w:vAlign w:val="center"/>
          </w:tcPr>
          <w:p>
            <w:pPr>
              <w:pStyle w:val="Normal"/>
            </w:pPr>
            <w:r>
              <w:rPr>
                <w:rStyle w:val="Text7"/>
              </w:rPr>
              <w:t>21</w:t>
            </w:r>
            <w:r>
              <w:t xml:space="preserve">　a.出名的，众所周知的</w:t>
            </w:r>
          </w:p>
        </w:tc>
        <w:tc>
          <w:tcPr>
            <w:tcW w:type="auto" w:w="0"/>
            <w:vAlign w:val="center"/>
          </w:tcPr>
          <w:p>
            <w:pPr>
              <w:pStyle w:val="Normal"/>
            </w:pPr>
            <w:r>
              <w:rPr>
                <w:rStyle w:val="Text7"/>
              </w:rPr>
              <w:t>22</w:t>
            </w:r>
            <w:r>
              <w:t xml:space="preserve">　vi.属于；应归入</w:t>
            </w:r>
          </w:p>
        </w:tc>
      </w:tr>
      <w:tr>
        <w:tc>
          <w:tcPr>
            <w:tcW w:type="auto" w:w="0"/>
            <w:vAlign w:val="center"/>
          </w:tcPr>
          <w:p>
            <w:pPr>
              <w:pStyle w:val="Normal"/>
            </w:pPr>
            <w:r>
              <w:rPr>
                <w:rStyle w:val="Text7"/>
              </w:rPr>
              <w:t>23</w:t>
            </w:r>
            <w:r>
              <w:t xml:space="preserve">　n.大瀑布；白内障</w:t>
            </w:r>
          </w:p>
        </w:tc>
        <w:tc>
          <w:tcPr>
            <w:tcW w:type="auto" w:w="0"/>
            <w:vAlign w:val="center"/>
          </w:tcPr>
          <w:p>
            <w:pPr>
              <w:pStyle w:val="Normal"/>
            </w:pPr>
            <w:r>
              <w:rPr>
                <w:rStyle w:val="Text7"/>
              </w:rPr>
              <w:t>24</w:t>
            </w:r>
            <w:r>
              <w:t xml:space="preserve">　n.蟋蟀；板球（运动）</w:t>
            </w:r>
          </w:p>
        </w:tc>
      </w:tr>
      <w:tr>
        <w:tc>
          <w:tcPr>
            <w:tcW w:type="auto" w:w="0"/>
            <w:vAlign w:val="center"/>
          </w:tcPr>
          <w:p>
            <w:pPr>
              <w:pStyle w:val="Normal"/>
            </w:pPr>
            <w:r>
              <w:rPr>
                <w:rStyle w:val="Text7"/>
              </w:rPr>
              <w:t>25</w:t>
            </w:r>
            <w:r>
              <w:t xml:space="preserve">　a.犯罪的 n.罪犯</w:t>
            </w:r>
          </w:p>
        </w:tc>
        <w:tc>
          <w:tcPr>
            <w:tcW w:type="auto" w:w="0"/>
            <w:vAlign w:val="center"/>
          </w:tcPr>
          <w:p>
            <w:pPr>
              <w:pStyle w:val="Normal"/>
            </w:pPr>
            <w:r>
              <w:rPr>
                <w:rStyle w:val="Text7"/>
              </w:rPr>
              <w:t>26</w:t>
            </w:r>
            <w:r>
              <w:t xml:space="preserve">　n.罪，罪行；犯罪</w:t>
            </w:r>
          </w:p>
        </w:tc>
      </w:tr>
      <w:tr>
        <w:tc>
          <w:tcPr>
            <w:tcW w:type="auto" w:w="0"/>
            <w:vAlign w:val="center"/>
          </w:tcPr>
          <w:p>
            <w:pPr>
              <w:pStyle w:val="Normal"/>
            </w:pPr>
            <w:r>
              <w:rPr>
                <w:rStyle w:val="Text7"/>
              </w:rPr>
              <w:t>27</w:t>
            </w:r>
            <w:r>
              <w:t xml:space="preserve">　n.危机；关键时刻</w:t>
            </w:r>
          </w:p>
        </w:tc>
        <w:tc>
          <w:tcPr>
            <w:tcW w:type="auto" w:w="0"/>
            <w:vAlign w:val="center"/>
          </w:tcPr>
          <w:p>
            <w:pPr>
              <w:pStyle w:val="Normal"/>
            </w:pPr>
            <w:r>
              <w:rPr>
                <w:rStyle w:val="Text7"/>
              </w:rPr>
              <w:t>28</w:t>
            </w:r>
            <w:r>
              <w:t xml:space="preserve">　a.至关重要的，决定性的</w:t>
            </w:r>
          </w:p>
        </w:tc>
      </w:tr>
      <w:tr>
        <w:tc>
          <w:tcPr>
            <w:tcW w:type="auto" w:w="0"/>
            <w:vAlign w:val="center"/>
          </w:tcPr>
          <w:p>
            <w:pPr>
              <w:pStyle w:val="Normal"/>
            </w:pPr>
            <w:r>
              <w:rPr>
                <w:rStyle w:val="Text7"/>
              </w:rPr>
              <w:t>29</w:t>
            </w:r>
            <w:r>
              <w:t xml:space="preserve">　n.缺点；故障</w:t>
            </w:r>
          </w:p>
        </w:tc>
        <w:tc>
          <w:tcPr>
            <w:tcW w:type="auto" w:w="0"/>
            <w:vAlign w:val="center"/>
          </w:tcPr>
          <w:p>
            <w:pPr>
              <w:pStyle w:val="Normal"/>
            </w:pPr>
            <w:r>
              <w:rPr>
                <w:rStyle w:val="Text7"/>
              </w:rPr>
              <w:t>30</w:t>
            </w:r>
            <w:r>
              <w:t xml:space="preserve">　n.微光 vi.闪烁</w:t>
            </w:r>
          </w:p>
        </w:tc>
      </w:tr>
      <w:tr>
        <w:tc>
          <w:tcPr>
            <w:tcW w:type="auto" w:w="0"/>
            <w:vAlign w:val="center"/>
          </w:tcPr>
          <w:p>
            <w:pPr>
              <w:pStyle w:val="Normal"/>
            </w:pPr>
            <w:r>
              <w:rPr>
                <w:rStyle w:val="Text7"/>
              </w:rPr>
              <w:t>31</w:t>
            </w:r>
            <w:r>
              <w:t xml:space="preserve">　a./ad.迅猛的（地）</w:t>
            </w:r>
          </w:p>
        </w:tc>
        <w:tc>
          <w:tcPr>
            <w:tcW w:type="auto" w:w="0"/>
            <w:vAlign w:val="center"/>
          </w:tcPr>
          <w:p>
            <w:pPr>
              <w:pStyle w:val="Normal"/>
            </w:pPr>
            <w:r>
              <w:rPr>
                <w:rStyle w:val="Text7"/>
              </w:rPr>
              <w:t>32</w:t>
            </w:r>
            <w:r>
              <w:t xml:space="preserve">　ad.不 a.没有的</w:t>
            </w:r>
          </w:p>
        </w:tc>
      </w:tr>
      <w:tr>
        <w:tc>
          <w:tcPr>
            <w:tcW w:type="auto" w:w="0"/>
            <w:vAlign w:val="center"/>
          </w:tcPr>
          <w:p>
            <w:pPr>
              <w:pStyle w:val="Normal"/>
            </w:pPr>
            <w:r>
              <w:rPr>
                <w:rStyle w:val="Text7"/>
              </w:rPr>
              <w:t>33</w:t>
            </w:r>
            <w:r>
              <w:t xml:space="preserve">　ad.不，没有</w:t>
            </w:r>
          </w:p>
        </w:tc>
        <w:tc>
          <w:tcPr>
            <w:tcW w:type="auto" w:w="0"/>
            <w:vAlign w:val="center"/>
          </w:tcPr>
          <w:p>
            <w:pPr>
              <w:pStyle w:val="Normal"/>
            </w:pPr>
            <w:r>
              <w:rPr>
                <w:rStyle w:val="Text7"/>
              </w:rPr>
              <w:t>34</w:t>
            </w:r>
            <w:r>
              <w:t xml:space="preserve">　n.选择；选择权</w:t>
            </w:r>
          </w:p>
        </w:tc>
      </w:tr>
      <w:tr>
        <w:tc>
          <w:tcPr>
            <w:tcW w:type="auto" w:w="0"/>
            <w:vAlign w:val="center"/>
          </w:tcPr>
          <w:p>
            <w:pPr>
              <w:pStyle w:val="Normal"/>
            </w:pPr>
            <w:r>
              <w:rPr>
                <w:rStyle w:val="Text7"/>
              </w:rPr>
              <w:t>35</w:t>
            </w:r>
            <w:r>
              <w:t xml:space="preserve">　a.可任意选择的</w:t>
            </w:r>
          </w:p>
        </w:tc>
        <w:tc>
          <w:tcPr>
            <w:tcW w:type="auto" w:w="0"/>
            <w:vAlign w:val="center"/>
          </w:tcPr>
          <w:p>
            <w:pPr>
              <w:pStyle w:val="Normal"/>
            </w:pPr>
            <w:r>
              <w:rPr>
                <w:rStyle w:val="Text7"/>
              </w:rPr>
              <w:t>36</w:t>
            </w:r>
            <w:r>
              <w:t xml:space="preserve">　n.热情，激情</w:t>
            </w:r>
          </w:p>
        </w:tc>
      </w:tr>
      <w:tr>
        <w:tc>
          <w:tcPr>
            <w:tcW w:type="auto" w:w="0"/>
            <w:vAlign w:val="center"/>
          </w:tcPr>
          <w:p>
            <w:pPr>
              <w:pStyle w:val="Normal"/>
            </w:pPr>
            <w:r>
              <w:rPr>
                <w:rStyle w:val="Text7"/>
              </w:rPr>
              <w:t>37</w:t>
            </w:r>
            <w:r>
              <w:t xml:space="preserve">　a.热烈的；易怒的</w:t>
            </w:r>
          </w:p>
        </w:tc>
        <w:tc>
          <w:tcPr>
            <w:tcW w:type="auto" w:w="0"/>
            <w:vAlign w:val="center"/>
          </w:tcPr>
          <w:p>
            <w:pPr>
              <w:pStyle w:val="Normal"/>
            </w:pPr>
            <w:r>
              <w:rPr>
                <w:rStyle w:val="Text7"/>
              </w:rPr>
              <w:t>38</w:t>
            </w:r>
            <w:r>
              <w:t xml:space="preserve">　v.收割；收获</w:t>
            </w:r>
          </w:p>
        </w:tc>
      </w:tr>
      <w:tr>
        <w:tc>
          <w:tcPr>
            <w:tcW w:type="auto" w:w="0"/>
            <w:vAlign w:val="center"/>
          </w:tcPr>
          <w:p>
            <w:pPr>
              <w:pStyle w:val="Normal"/>
            </w:pPr>
            <w:r>
              <w:rPr>
                <w:rStyle w:val="Text7"/>
              </w:rPr>
              <w:t>39</w:t>
            </w:r>
            <w:r>
              <w:t xml:space="preserve">　a.位置较高的；上等的</w:t>
            </w:r>
          </w:p>
        </w:tc>
        <w:tc>
          <w:tcPr>
            <w:tcW w:type="auto" w:w="0"/>
            <w:vAlign w:val="center"/>
          </w:tcPr>
          <w:p>
            <w:pPr>
              <w:pStyle w:val="Normal"/>
            </w:pPr>
            <w:r>
              <w:rPr>
                <w:rStyle w:val="Text7"/>
              </w:rPr>
              <w:t>40</w:t>
            </w:r>
            <w:r>
              <w:t xml:space="preserve">　n.超级明星</w:t>
            </w:r>
          </w:p>
        </w:tc>
      </w:tr>
      <w:tr>
        <w:tc>
          <w:tcPr>
            <w:tcW w:type="auto" w:w="0"/>
            <w:vAlign w:val="center"/>
          </w:tcPr>
          <w:p>
            <w:pPr>
              <w:pStyle w:val="Normal"/>
            </w:pPr>
            <w:r>
              <w:rPr>
                <w:rStyle w:val="Text7"/>
              </w:rPr>
              <w:t>41</w:t>
            </w:r>
            <w:r>
              <w:t xml:space="preserve">　n.迷信；迷信行为</w:t>
            </w:r>
          </w:p>
        </w:tc>
        <w:tc>
          <w:tcPr>
            <w:tcW w:type="auto" w:w="0"/>
            <w:vAlign w:val="center"/>
          </w:tcPr>
          <w:p>
            <w:pPr>
              <w:pStyle w:val="Normal"/>
            </w:pPr>
            <w:r>
              <w:rPr>
                <w:rStyle w:val="Text7"/>
              </w:rPr>
              <w:t>42</w:t>
            </w:r>
            <w:r>
              <w:t xml:space="preserve">　v.证明，证实</w:t>
            </w:r>
          </w:p>
        </w:tc>
      </w:tr>
      <w:tr>
        <w:tc>
          <w:tcPr>
            <w:tcW w:type="auto" w:w="0"/>
            <w:vAlign w:val="center"/>
          </w:tcPr>
          <w:p>
            <w:pPr>
              <w:pStyle w:val="Normal"/>
            </w:pPr>
            <w:r>
              <w:rPr>
                <w:rStyle w:val="Text7"/>
              </w:rPr>
              <w:t>43</w:t>
            </w:r>
            <w:r>
              <w:t xml:space="preserve">　ad.毫无疑问地</w:t>
            </w:r>
          </w:p>
        </w:tc>
        <w:tc>
          <w:tcPr>
            <w:tcW w:type="auto" w:w="0"/>
            <w:vAlign w:val="center"/>
          </w:tcPr>
          <w:p>
            <w:pPr>
              <w:pStyle w:val="Normal"/>
            </w:pPr>
            <w:r>
              <w:rPr>
                <w:rStyle w:val="Text7"/>
              </w:rPr>
              <w:t>44</w:t>
            </w:r>
            <w:r>
              <w:t xml:space="preserve">　n.村庄</w:t>
            </w:r>
          </w:p>
        </w:tc>
      </w:tr>
      <w:tr>
        <w:tc>
          <w:tcPr>
            <w:tcW w:type="auto" w:w="0"/>
            <w:vAlign w:val="center"/>
          </w:tcPr>
          <w:p>
            <w:pPr>
              <w:pStyle w:val="Normal"/>
            </w:pPr>
            <w:r>
              <w:rPr>
                <w:rStyle w:val="Text7"/>
              </w:rPr>
              <w:t>45</w:t>
            </w:r>
            <w:r>
              <w:t xml:space="preserve">　a.善意的，出于好心的</w:t>
            </w:r>
          </w:p>
        </w:tc>
        <w:tc>
          <w:tcPr>
            <w:tcW w:type="auto" w:w="0"/>
            <w:vAlign w:val="center"/>
          </w:tcPr>
          <w:p>
            <w:pPr>
              <w:pStyle w:val="Normal"/>
            </w:pPr>
            <w:r>
              <w:rPr>
                <w:rStyle w:val="Text7"/>
              </w:rPr>
              <w:t>46</w:t>
            </w:r>
            <w:r>
              <w:t xml:space="preserve">　n.长椅；工作台</w:t>
            </w:r>
          </w:p>
        </w:tc>
      </w:tr>
      <w:tr>
        <w:tc>
          <w:tcPr>
            <w:tcW w:type="auto" w:w="0"/>
            <w:vAlign w:val="center"/>
          </w:tcPr>
          <w:p>
            <w:pPr>
              <w:pStyle w:val="Normal"/>
            </w:pPr>
            <w:r>
              <w:rPr>
                <w:rStyle w:val="Text7"/>
              </w:rPr>
              <w:t>47</w:t>
            </w:r>
            <w:r>
              <w:t xml:space="preserve">　v.赶上；抓住；捕获</w:t>
            </w:r>
          </w:p>
        </w:tc>
        <w:tc>
          <w:tcPr>
            <w:tcW w:type="auto" w:w="0"/>
            <w:vAlign w:val="center"/>
          </w:tcPr>
          <w:p>
            <w:pPr>
              <w:pStyle w:val="Normal"/>
            </w:pPr>
            <w:r>
              <w:rPr>
                <w:rStyle w:val="Text7"/>
              </w:rPr>
              <w:t>48</w:t>
            </w:r>
            <w:r>
              <w:t xml:space="preserve">　n.庄稼；收成</w:t>
            </w:r>
          </w:p>
        </w:tc>
      </w:tr>
      <w:tr>
        <w:tc>
          <w:tcPr>
            <w:tcW w:type="auto" w:w="0"/>
            <w:vAlign w:val="center"/>
          </w:tcPr>
          <w:p>
            <w:pPr>
              <w:pStyle w:val="Normal"/>
            </w:pPr>
            <w:r>
              <w:rPr>
                <w:rStyle w:val="Text7"/>
              </w:rPr>
              <w:t>49</w:t>
            </w:r>
            <w:r>
              <w:t xml:space="preserve">　v./n.减少，减小</w:t>
            </w:r>
          </w:p>
        </w:tc>
        <w:tc>
          <w:tcPr>
            <w:tcW w:type="auto" w:w="0"/>
            <w:vAlign w:val="center"/>
          </w:tcPr>
          <w:p>
            <w:pPr>
              <w:pStyle w:val="Normal"/>
            </w:pPr>
            <w:r>
              <w:rPr>
                <w:rStyle w:val="Text7"/>
              </w:rPr>
              <w:t>50</w:t>
            </w:r>
            <w:r>
              <w:t xml:space="preserve">　vt.拥护；赞同</w:t>
            </w:r>
          </w:p>
        </w:tc>
      </w:tr>
      <w:tr>
        <w:tc>
          <w:tcPr>
            <w:tcW w:type="auto" w:w="0"/>
            <w:vAlign w:val="center"/>
          </w:tcPr>
          <w:p>
            <w:pPr>
              <w:pStyle w:val="Normal"/>
            </w:pPr>
            <w:r>
              <w:rPr>
                <w:rStyle w:val="Text7"/>
              </w:rPr>
              <w:t>51</w:t>
            </w:r>
            <w:r>
              <w:t xml:space="preserve">　a.讨人喜欢的；赞同的</w:t>
            </w:r>
          </w:p>
        </w:tc>
        <w:tc>
          <w:tcPr>
            <w:tcW w:type="auto" w:w="0"/>
            <w:vAlign w:val="center"/>
          </w:tcPr>
          <w:p>
            <w:pPr>
              <w:pStyle w:val="Normal"/>
            </w:pPr>
            <w:r>
              <w:rPr>
                <w:rStyle w:val="Text7"/>
              </w:rPr>
              <w:t>52</w:t>
            </w:r>
            <w:r>
              <w:t xml:space="preserve">　a.特别喜爱的</w:t>
            </w:r>
          </w:p>
        </w:tc>
      </w:tr>
      <w:tr>
        <w:tc>
          <w:tcPr>
            <w:tcW w:type="auto" w:w="0"/>
            <w:vAlign w:val="center"/>
          </w:tcPr>
          <w:p>
            <w:pPr>
              <w:pStyle w:val="Normal"/>
            </w:pPr>
            <w:r>
              <w:rPr>
                <w:rStyle w:val="Text7"/>
              </w:rPr>
              <w:t>53</w:t>
            </w:r>
            <w:r>
              <w:t xml:space="preserve">　v./n.瞥见</w:t>
            </w:r>
          </w:p>
        </w:tc>
        <w:tc>
          <w:tcPr>
            <w:tcW w:type="auto" w:w="0"/>
            <w:vAlign w:val="center"/>
          </w:tcPr>
          <w:p>
            <w:pPr>
              <w:pStyle w:val="Normal"/>
            </w:pPr>
            <w:r>
              <w:rPr>
                <w:rStyle w:val="Text7"/>
              </w:rPr>
              <w:t>54</w:t>
            </w:r>
            <w:r>
              <w:t xml:space="preserve">　a.不可能的</w:t>
            </w:r>
          </w:p>
        </w:tc>
      </w:tr>
      <w:tr>
        <w:tc>
          <w:tcPr>
            <w:tcW w:type="auto" w:w="0"/>
            <w:vAlign w:val="center"/>
          </w:tcPr>
          <w:p>
            <w:pPr>
              <w:pStyle w:val="Normal"/>
            </w:pPr>
            <w:r>
              <w:rPr>
                <w:rStyle w:val="Text7"/>
              </w:rPr>
              <w:t>55</w:t>
            </w:r>
            <w:r>
              <w:t xml:space="preserve">　n.不可能性</w:t>
            </w:r>
          </w:p>
        </w:tc>
        <w:tc>
          <w:tcPr>
            <w:tcW w:type="auto" w:w="0"/>
            <w:vAlign w:val="center"/>
          </w:tcPr>
          <w:p>
            <w:pPr>
              <w:pStyle w:val="Normal"/>
            </w:pPr>
            <w:r>
              <w:rPr>
                <w:rStyle w:val="Text7"/>
              </w:rPr>
              <w:t>56</w:t>
            </w:r>
            <w:r>
              <w:t xml:space="preserve">　n.残杀</w:t>
            </w:r>
          </w:p>
        </w:tc>
      </w:tr>
      <w:tr>
        <w:tc>
          <w:tcPr>
            <w:tcW w:type="auto" w:w="0"/>
            <w:vAlign w:val="center"/>
          </w:tcPr>
          <w:p>
            <w:pPr>
              <w:pStyle w:val="Normal"/>
            </w:pPr>
            <w:r>
              <w:rPr>
                <w:rStyle w:val="Text7"/>
              </w:rPr>
              <w:t>57</w:t>
            </w:r>
            <w:r>
              <w:t xml:space="preserve">　a.高贵的 n.贵族</w:t>
            </w:r>
          </w:p>
        </w:tc>
        <w:tc>
          <w:tcPr>
            <w:tcW w:type="auto" w:w="0"/>
            <w:vAlign w:val="center"/>
          </w:tcPr>
          <w:p>
            <w:pPr>
              <w:pStyle w:val="Normal"/>
            </w:pPr>
            <w:r>
              <w:rPr>
                <w:rStyle w:val="Text7"/>
              </w:rPr>
              <w:t>58</w:t>
            </w:r>
            <w:r>
              <w:t xml:space="preserve">　a.口头的，口述的</w:t>
            </w:r>
          </w:p>
        </w:tc>
      </w:tr>
      <w:tr>
        <w:tc>
          <w:tcPr>
            <w:tcW w:type="auto" w:w="0"/>
            <w:vAlign w:val="center"/>
          </w:tcPr>
          <w:p>
            <w:pPr>
              <w:pStyle w:val="Normal"/>
            </w:pPr>
            <w:r>
              <w:rPr>
                <w:rStyle w:val="Text7"/>
              </w:rPr>
              <w:t>59</w:t>
            </w:r>
            <w:r>
              <w:t xml:space="preserve">　a.过去的 n.昔日</w:t>
            </w:r>
          </w:p>
        </w:tc>
        <w:tc>
          <w:tcPr>
            <w:tcW w:type="auto" w:w="0"/>
            <w:vAlign w:val="center"/>
          </w:tcPr>
          <w:p>
            <w:pPr>
              <w:pStyle w:val="Normal"/>
            </w:pPr>
            <w:r>
              <w:rPr>
                <w:rStyle w:val="Text7"/>
              </w:rPr>
              <w:t>60</w:t>
            </w:r>
            <w:r>
              <w:t xml:space="preserve">　n.理由 v.推理</w:t>
            </w:r>
          </w:p>
        </w:tc>
      </w:tr>
      <w:tr>
        <w:tc>
          <w:tcPr>
            <w:tcW w:type="auto" w:w="0"/>
            <w:vAlign w:val="center"/>
          </w:tcPr>
          <w:p>
            <w:pPr>
              <w:pStyle w:val="Normal"/>
            </w:pPr>
            <w:r>
              <w:rPr>
                <w:rStyle w:val="Text7"/>
              </w:rPr>
              <w:t>61</w:t>
            </w:r>
            <w:r>
              <w:t xml:space="preserve">　a.理由充分的</w:t>
            </w:r>
          </w:p>
        </w:tc>
        <w:tc>
          <w:tcPr>
            <w:tcW w:type="auto" w:w="0"/>
            <w:vAlign w:val="center"/>
          </w:tcPr>
          <w:p>
            <w:pPr>
              <w:pStyle w:val="Normal"/>
            </w:pPr>
            <w:r>
              <w:rPr>
                <w:rStyle w:val="Text7"/>
              </w:rPr>
              <w:t>62</w:t>
            </w:r>
            <w:r>
              <w:t xml:space="preserve">　a.合理的</w:t>
            </w:r>
          </w:p>
        </w:tc>
      </w:tr>
      <w:tr>
        <w:tc>
          <w:tcPr>
            <w:tcW w:type="auto" w:w="0"/>
            <w:vAlign w:val="center"/>
          </w:tcPr>
          <w:p>
            <w:pPr>
              <w:pStyle w:val="Normal"/>
            </w:pPr>
            <w:r>
              <w:rPr>
                <w:rStyle w:val="Text7"/>
              </w:rPr>
              <w:t>63</w:t>
            </w:r>
            <w:r>
              <w:t xml:space="preserve">　ad.有理地；合理地</w:t>
            </w:r>
          </w:p>
        </w:tc>
        <w:tc>
          <w:tcPr>
            <w:tcW w:type="auto" w:w="0"/>
            <w:vAlign w:val="center"/>
          </w:tcPr>
          <w:p>
            <w:pPr>
              <w:pStyle w:val="Normal"/>
            </w:pPr>
            <w:r>
              <w:rPr>
                <w:rStyle w:val="Text7"/>
              </w:rPr>
              <w:t>64</w:t>
            </w:r>
            <w:r>
              <w:t xml:space="preserve">　n.推理</w:t>
            </w:r>
          </w:p>
        </w:tc>
      </w:tr>
      <w:tr>
        <w:tc>
          <w:tcPr>
            <w:tcW w:type="auto" w:w="0"/>
            <w:vAlign w:val="center"/>
          </w:tcPr>
          <w:p>
            <w:pPr>
              <w:pStyle w:val="Normal"/>
            </w:pPr>
            <w:r>
              <w:rPr>
                <w:rStyle w:val="Text7"/>
              </w:rPr>
              <w:t>65</w:t>
            </w:r>
            <w:r>
              <w:t xml:space="preserve">　n.补充（品）；附录</w:t>
            </w:r>
          </w:p>
        </w:tc>
        <w:tc>
          <w:tcPr>
            <w:tcW w:type="auto" w:w="0"/>
            <w:vAlign w:val="center"/>
          </w:tcPr>
          <w:p>
            <w:pPr>
              <w:pStyle w:val="Normal"/>
            </w:pPr>
            <w:r>
              <w:rPr>
                <w:rStyle w:val="Text7"/>
              </w:rPr>
              <w:t>66</w:t>
            </w:r>
            <w:r>
              <w:t xml:space="preserve">　n.课文；原文</w:t>
            </w:r>
          </w:p>
        </w:tc>
      </w:tr>
      <w:tr>
        <w:tc>
          <w:tcPr>
            <w:tcW w:type="auto" w:w="0"/>
            <w:vAlign w:val="center"/>
          </w:tcPr>
          <w:p>
            <w:pPr>
              <w:pStyle w:val="Normal"/>
            </w:pPr>
            <w:r>
              <w:rPr>
                <w:rStyle w:val="Text7"/>
              </w:rPr>
              <w:t>67</w:t>
            </w:r>
            <w:r>
              <w:t xml:space="preserve">　v.旋转 n.车轮</w:t>
            </w:r>
          </w:p>
        </w:tc>
        <w:tc>
          <w:tcPr>
            <w:tcW w:type="auto" w:w="0"/>
            <w:vAlign w:val="center"/>
          </w:tcPr>
          <w:p>
            <w:pPr>
              <w:pStyle w:val="Normal"/>
            </w:pPr>
            <w:r>
              <w:rPr>
                <w:rStyle w:val="Text7"/>
              </w:rPr>
              <w:t>68</w:t>
            </w:r>
            <w:r>
              <w:t xml:space="preserve">　n.弯曲；弯腰</w:t>
            </w:r>
          </w:p>
        </w:tc>
      </w:tr>
      <w:tr>
        <w:tc>
          <w:tcPr>
            <w:tcW w:type="auto" w:w="0"/>
            <w:vAlign w:val="center"/>
          </w:tcPr>
          <w:p>
            <w:pPr>
              <w:pStyle w:val="Normal"/>
            </w:pPr>
            <w:r>
              <w:rPr>
                <w:rStyle w:val="Text7"/>
              </w:rPr>
              <w:t>69</w:t>
            </w:r>
            <w:r>
              <w:t xml:space="preserve">　n.种类；类型</w:t>
            </w:r>
          </w:p>
        </w:tc>
        <w:tc>
          <w:tcPr>
            <w:tcW w:type="auto" w:w="0"/>
            <w:vAlign w:val="center"/>
          </w:tcPr>
          <w:p>
            <w:pPr>
              <w:pStyle w:val="Normal"/>
            </w:pPr>
            <w:r>
              <w:rPr>
                <w:rStyle w:val="Text7"/>
              </w:rPr>
              <w:t>70</w:t>
            </w:r>
            <w:r>
              <w:t xml:space="preserve">　n.十字架 v.交叉</w:t>
            </w:r>
          </w:p>
        </w:tc>
      </w:tr>
      <w:tr>
        <w:tc>
          <w:tcPr>
            <w:tcW w:type="auto" w:w="0"/>
            <w:vAlign w:val="center"/>
          </w:tcPr>
          <w:p>
            <w:pPr>
              <w:pStyle w:val="Normal"/>
            </w:pPr>
            <w:r>
              <w:rPr>
                <w:rStyle w:val="Text7"/>
              </w:rPr>
              <w:t>71</w:t>
            </w:r>
            <w:r>
              <w:t xml:space="preserve">　v.啼叫 n.乌鸦</w:t>
            </w:r>
          </w:p>
        </w:tc>
        <w:tc>
          <w:tcPr>
            <w:tcW w:type="auto" w:w="0"/>
            <w:vAlign w:val="center"/>
          </w:tcPr>
          <w:p>
            <w:pPr>
              <w:pStyle w:val="Normal"/>
            </w:pPr>
            <w:r>
              <w:rPr>
                <w:rStyle w:val="Text7"/>
              </w:rPr>
              <w:t>72</w:t>
            </w:r>
            <w:r>
              <w:t xml:space="preserve">　a.显赫的，杰出的</w:t>
            </w:r>
          </w:p>
        </w:tc>
      </w:tr>
      <w:tr>
        <w:tc>
          <w:tcPr>
            <w:tcW w:type="auto" w:w="0"/>
            <w:vAlign w:val="center"/>
          </w:tcPr>
          <w:p>
            <w:pPr>
              <w:pStyle w:val="Normal"/>
            </w:pPr>
            <w:r>
              <w:rPr>
                <w:rStyle w:val="Text7"/>
              </w:rPr>
              <w:t>73</w:t>
            </w:r>
            <w:r>
              <w:t xml:space="preserve">　n./v.害怕；担心</w:t>
            </w:r>
          </w:p>
        </w:tc>
        <w:tc>
          <w:tcPr>
            <w:tcW w:type="auto" w:w="0"/>
            <w:vAlign w:val="center"/>
          </w:tcPr>
          <w:p>
            <w:pPr>
              <w:pStyle w:val="Normal"/>
            </w:pPr>
            <w:r>
              <w:rPr>
                <w:rStyle w:val="Text7"/>
              </w:rPr>
              <w:t>74</w:t>
            </w:r>
            <w:r>
              <w:t xml:space="preserve">　a.害怕的；可怕的</w:t>
            </w:r>
          </w:p>
        </w:tc>
      </w:tr>
      <w:tr>
        <w:tc>
          <w:tcPr>
            <w:tcW w:type="auto" w:w="0"/>
            <w:vAlign w:val="center"/>
          </w:tcPr>
          <w:p>
            <w:pPr>
              <w:pStyle w:val="Normal"/>
            </w:pPr>
            <w:r>
              <w:rPr>
                <w:rStyle w:val="Text7"/>
              </w:rPr>
              <w:t>75</w:t>
            </w:r>
            <w:r>
              <w:t xml:space="preserve">　a.可怕的，吓人的</w:t>
            </w:r>
          </w:p>
        </w:tc>
        <w:tc>
          <w:tcPr>
            <w:tcW w:type="auto" w:w="0"/>
            <w:vAlign w:val="center"/>
          </w:tcPr>
          <w:p>
            <w:pPr>
              <w:pStyle w:val="Normal"/>
            </w:pPr>
            <w:r>
              <w:rPr>
                <w:rStyle w:val="Text7"/>
              </w:rPr>
              <w:t>76</w:t>
            </w:r>
            <w:r>
              <w:t xml:space="preserve">　ad.可怕地</w:t>
            </w:r>
          </w:p>
        </w:tc>
      </w:tr>
      <w:tr>
        <w:tc>
          <w:tcPr>
            <w:tcW w:type="auto" w:w="0"/>
            <w:vAlign w:val="center"/>
          </w:tcPr>
          <w:p>
            <w:pPr>
              <w:pStyle w:val="Normal"/>
            </w:pPr>
            <w:r>
              <w:rPr>
                <w:rStyle w:val="Text7"/>
              </w:rPr>
              <w:t>77</w:t>
            </w:r>
            <w:r>
              <w:t xml:space="preserve">　n.地球；世界</w:t>
            </w:r>
          </w:p>
        </w:tc>
        <w:tc>
          <w:tcPr>
            <w:tcW w:type="auto" w:w="0"/>
            <w:vAlign w:val="center"/>
          </w:tcPr>
          <w:p>
            <w:pPr>
              <w:pStyle w:val="Normal"/>
            </w:pPr>
            <w:r>
              <w:rPr>
                <w:rStyle w:val="Text7"/>
              </w:rPr>
              <w:t>78</w:t>
            </w:r>
            <w:r>
              <w:t xml:space="preserve">　a.球状的；全球的</w:t>
            </w:r>
          </w:p>
        </w:tc>
      </w:tr>
      <w:tr>
        <w:tc>
          <w:tcPr>
            <w:tcW w:type="auto" w:w="0"/>
            <w:vAlign w:val="center"/>
          </w:tcPr>
          <w:p>
            <w:pPr>
              <w:pStyle w:val="Normal"/>
            </w:pPr>
            <w:r>
              <w:rPr>
                <w:rStyle w:val="Text7"/>
              </w:rPr>
              <w:t>79</w:t>
            </w:r>
            <w:r>
              <w:t xml:space="preserve">　a.重的；大量的</w:t>
            </w:r>
          </w:p>
        </w:tc>
        <w:tc>
          <w:tcPr>
            <w:tcW w:type="auto" w:w="0"/>
            <w:vAlign w:val="center"/>
          </w:tcPr>
          <w:p>
            <w:pPr>
              <w:pStyle w:val="Normal"/>
            </w:pPr>
            <w:r>
              <w:rPr>
                <w:rStyle w:val="Text7"/>
              </w:rPr>
              <w:t>80</w:t>
            </w:r>
            <w:r>
              <w:t xml:space="preserve">　vt.压印；给…留下印象</w:t>
            </w:r>
          </w:p>
        </w:tc>
      </w:tr>
      <w:tr>
        <w:tc>
          <w:tcPr>
            <w:tcW w:type="auto" w:w="0"/>
            <w:vAlign w:val="center"/>
          </w:tcPr>
          <w:p>
            <w:pPr>
              <w:pStyle w:val="Normal"/>
            </w:pPr>
            <w:r>
              <w:rPr>
                <w:rStyle w:val="Text7"/>
              </w:rPr>
              <w:t>81</w:t>
            </w:r>
            <w:r>
              <w:t xml:space="preserve">　a.给人印象深刻的</w:t>
            </w:r>
          </w:p>
        </w:tc>
        <w:tc>
          <w:tcPr>
            <w:tcW w:type="auto" w:w="0"/>
            <w:vAlign w:val="center"/>
          </w:tcPr>
          <w:p>
            <w:pPr>
              <w:pStyle w:val="Normal"/>
            </w:pPr>
            <w:r>
              <w:rPr>
                <w:rStyle w:val="Text7"/>
              </w:rPr>
              <w:t>82</w:t>
            </w:r>
            <w:r>
              <w:t xml:space="preserve">　n.位置；职位</w:t>
            </w:r>
          </w:p>
        </w:tc>
      </w:tr>
      <w:tr>
        <w:tc>
          <w:tcPr>
            <w:tcW w:type="auto" w:w="0"/>
            <w:vAlign w:val="center"/>
          </w:tcPr>
          <w:p>
            <w:pPr>
              <w:pStyle w:val="Normal"/>
            </w:pPr>
            <w:r>
              <w:rPr>
                <w:rStyle w:val="Text7"/>
              </w:rPr>
              <w:t>83</w:t>
            </w:r>
            <w:r>
              <w:t xml:space="preserve">　a.确定的；积极的</w:t>
            </w:r>
          </w:p>
        </w:tc>
        <w:tc>
          <w:tcPr>
            <w:tcW w:type="auto" w:w="0"/>
            <w:vAlign w:val="center"/>
          </w:tcPr>
          <w:p>
            <w:pPr>
              <w:pStyle w:val="Normal"/>
            </w:pPr>
            <w:r>
              <w:rPr>
                <w:rStyle w:val="Text7"/>
              </w:rPr>
              <w:t>84</w:t>
            </w:r>
            <w:r>
              <w:t xml:space="preserve">　a.畅销的</w:t>
            </w:r>
          </w:p>
        </w:tc>
      </w:tr>
      <w:tr>
        <w:tc>
          <w:tcPr>
            <w:tcW w:type="auto" w:w="0"/>
            <w:vAlign w:val="center"/>
          </w:tcPr>
          <w:p>
            <w:pPr>
              <w:pStyle w:val="Normal"/>
            </w:pPr>
            <w:r>
              <w:rPr>
                <w:rStyle w:val="Text7"/>
              </w:rPr>
              <w:t>85</w:t>
            </w:r>
            <w:r>
              <w:t xml:space="preserve">　vt.点（头）</w:t>
            </w:r>
          </w:p>
        </w:tc>
        <w:tc>
          <w:tcPr>
            <w:tcW w:type="auto" w:w="0"/>
            <w:vAlign w:val="center"/>
          </w:tcPr>
          <w:p>
            <w:pPr>
              <w:pStyle w:val="Normal"/>
            </w:pPr>
            <w:r>
              <w:rPr>
                <w:rStyle w:val="Text7"/>
              </w:rPr>
              <w:t>86</w:t>
            </w:r>
            <w:r>
              <w:t xml:space="preserve">　n.橘子；橙色</w:t>
            </w:r>
          </w:p>
        </w:tc>
      </w:tr>
      <w:tr>
        <w:tc>
          <w:tcPr>
            <w:tcW w:type="auto" w:w="0"/>
            <w:vAlign w:val="center"/>
          </w:tcPr>
          <w:p>
            <w:pPr>
              <w:pStyle w:val="Normal"/>
            </w:pPr>
            <w:r>
              <w:rPr>
                <w:rStyle w:val="Text7"/>
              </w:rPr>
              <w:t>87</w:t>
            </w:r>
            <w:r>
              <w:t xml:space="preserve">　n.消遣，娱乐</w:t>
            </w:r>
          </w:p>
        </w:tc>
        <w:tc>
          <w:tcPr>
            <w:tcW w:type="auto" w:w="0"/>
            <w:vAlign w:val="center"/>
          </w:tcPr>
          <w:p>
            <w:pPr>
              <w:pStyle w:val="Normal"/>
            </w:pPr>
            <w:r>
              <w:rPr>
                <w:rStyle w:val="Text7"/>
              </w:rPr>
              <w:t>88</w:t>
            </w:r>
            <w:r>
              <w:t xml:space="preserve">　vt.回忆；收回</w:t>
            </w:r>
          </w:p>
        </w:tc>
      </w:tr>
      <w:tr>
        <w:tc>
          <w:tcPr>
            <w:tcW w:type="auto" w:w="0"/>
            <w:vAlign w:val="center"/>
          </w:tcPr>
          <w:p>
            <w:pPr>
              <w:pStyle w:val="Normal"/>
            </w:pPr>
            <w:r>
              <w:rPr>
                <w:rStyle w:val="Text7"/>
              </w:rPr>
              <w:t>89</w:t>
            </w:r>
            <w:r>
              <w:t xml:space="preserve">　v./n.搜查；仔细检查</w:t>
            </w:r>
          </w:p>
        </w:tc>
        <w:tc>
          <w:tcPr>
            <w:tcW w:type="auto" w:w="0"/>
            <w:vAlign w:val="center"/>
          </w:tcPr>
          <w:p>
            <w:pPr>
              <w:pStyle w:val="Normal"/>
            </w:pPr>
            <w:r>
              <w:rPr>
                <w:rStyle w:val="Text7"/>
              </w:rPr>
              <w:t>90</w:t>
            </w:r>
            <w:r>
              <w:t xml:space="preserve">　vt.补充；供给</w:t>
            </w:r>
          </w:p>
        </w:tc>
      </w:tr>
      <w:tr>
        <w:tc>
          <w:tcPr>
            <w:tcW w:type="auto" w:w="0"/>
            <w:vAlign w:val="center"/>
          </w:tcPr>
          <w:p>
            <w:pPr>
              <w:pStyle w:val="Normal"/>
            </w:pPr>
            <w:r>
              <w:rPr>
                <w:rStyle w:val="Text7"/>
              </w:rPr>
              <w:t>91</w:t>
            </w:r>
            <w:r>
              <w:t xml:space="preserve">　n.供应者，供应商</w:t>
            </w:r>
          </w:p>
        </w:tc>
        <w:tc>
          <w:tcPr>
            <w:tcW w:type="auto" w:w="0"/>
            <w:vAlign w:val="center"/>
          </w:tcPr>
          <w:p>
            <w:pPr>
              <w:pStyle w:val="Normal"/>
            </w:pPr>
            <w:r>
              <w:rPr>
                <w:rStyle w:val="Text7"/>
              </w:rPr>
              <w:t>92</w:t>
            </w:r>
            <w:r>
              <w:t xml:space="preserve">　vt./n.支持，拥护</w:t>
            </w:r>
          </w:p>
        </w:tc>
      </w:tr>
      <w:tr>
        <w:tc>
          <w:tcPr>
            <w:tcW w:type="auto" w:w="0"/>
            <w:vAlign w:val="center"/>
          </w:tcPr>
          <w:p>
            <w:pPr>
              <w:pStyle w:val="Normal"/>
            </w:pPr>
            <w:r>
              <w:rPr>
                <w:rStyle w:val="Text7"/>
              </w:rPr>
              <w:t>93</w:t>
            </w:r>
            <w:r>
              <w:t xml:space="preserve">　a.支撑的；支持的</w:t>
            </w:r>
          </w:p>
        </w:tc>
        <w:tc>
          <w:tcPr>
            <w:tcW w:type="auto" w:w="0"/>
            <w:vAlign w:val="center"/>
          </w:tcPr>
          <w:p>
            <w:pPr>
              <w:pStyle w:val="Normal"/>
            </w:pPr>
            <w:r>
              <w:rPr>
                <w:rStyle w:val="Text7"/>
              </w:rPr>
              <w:t>94</w:t>
            </w:r>
            <w:r>
              <w:t xml:space="preserve">　n.纺织品 a.纺织的</w:t>
            </w:r>
          </w:p>
        </w:tc>
      </w:tr>
      <w:tr>
        <w:tc>
          <w:tcPr>
            <w:tcW w:type="auto" w:w="0"/>
            <w:vAlign w:val="center"/>
          </w:tcPr>
          <w:p>
            <w:pPr>
              <w:pStyle w:val="Normal"/>
            </w:pPr>
            <w:r>
              <w:rPr>
                <w:rStyle w:val="Text7"/>
              </w:rPr>
              <w:t>95</w:t>
            </w:r>
            <w:r>
              <w:t xml:space="preserve">　v.聚集，集合</w:t>
            </w:r>
          </w:p>
        </w:tc>
        <w:tc>
          <w:tcPr>
            <w:tcW w:type="auto" w:w="0"/>
            <w:vAlign w:val="center"/>
          </w:tcPr>
          <w:p>
            <w:pPr>
              <w:pStyle w:val="Normal"/>
            </w:pPr>
            <w:r>
              <w:rPr>
                <w:rStyle w:val="Text7"/>
              </w:rPr>
              <w:t>96</w:t>
            </w:r>
            <w:r>
              <w:t xml:space="preserve">　n.集会，集合</w:t>
            </w:r>
          </w:p>
        </w:tc>
      </w:tr>
      <w:tr>
        <w:tc>
          <w:tcPr>
            <w:tcW w:type="auto" w:w="0"/>
            <w:vAlign w:val="center"/>
          </w:tcPr>
          <w:p>
            <w:pPr>
              <w:pStyle w:val="Normal"/>
            </w:pPr>
            <w:r>
              <w:rPr>
                <w:rStyle w:val="Text7"/>
              </w:rPr>
              <w:t>97</w:t>
            </w:r>
            <w:r>
              <w:t xml:space="preserve">　n.弗吉尼亚（州）</w:t>
            </w:r>
          </w:p>
        </w:tc>
        <w:tc>
          <w:tcPr>
            <w:tcW w:type="auto" w:w="0"/>
            <w:vAlign w:val="center"/>
          </w:tcPr>
          <w:p>
            <w:pPr>
              <w:pStyle w:val="Normal"/>
            </w:pPr>
            <w:r>
              <w:rPr>
                <w:rStyle w:val="Text7"/>
              </w:rPr>
              <w:t>98</w:t>
            </w:r>
            <w:r>
              <w:t xml:space="preserve">　n.鞭子 v.抽打</w:t>
            </w:r>
          </w:p>
        </w:tc>
      </w:tr>
      <w:tr>
        <w:tc>
          <w:tcPr>
            <w:tcW w:type="auto" w:w="0"/>
            <w:vAlign w:val="center"/>
          </w:tcPr>
          <w:p>
            <w:pPr>
              <w:pStyle w:val="Normal"/>
            </w:pPr>
            <w:r>
              <w:rPr>
                <w:rStyle w:val="Text7"/>
              </w:rPr>
              <w:t>99</w:t>
            </w:r>
            <w:r>
              <w:t xml:space="preserve">　n.可获得；易接近</w:t>
            </w:r>
          </w:p>
        </w:tc>
        <w:tc>
          <w:tcPr>
            <w:tcW w:type="auto" w:w="0"/>
            <w:vAlign w:val="center"/>
          </w:tcPr>
          <w:p>
            <w:pPr>
              <w:pStyle w:val="Normal"/>
            </w:pPr>
            <w:r>
              <w:rPr>
                <w:rStyle w:val="Text7"/>
              </w:rPr>
              <w:t>100</w:t>
            </w:r>
            <w:r>
              <w:t xml:space="preserve">　vt.惹恼；使烦恼</w:t>
            </w:r>
          </w:p>
        </w:tc>
      </w:tr>
      <w:tr>
        <w:tc>
          <w:tcPr>
            <w:tcW w:type="auto" w:w="0"/>
            <w:vAlign w:val="center"/>
          </w:tcPr>
          <w:p>
            <w:pPr>
              <w:pStyle w:val="Normal"/>
            </w:pPr>
            <w:r>
              <w:rPr>
                <w:rStyle w:val="Text7"/>
              </w:rPr>
              <w:t>101</w:t>
            </w:r>
            <w:r>
              <w:t xml:space="preserve">　v.（使）变模糊</w:t>
            </w:r>
          </w:p>
        </w:tc>
        <w:tc>
          <w:tcPr>
            <w:tcW w:type="auto" w:w="0"/>
            <w:vAlign w:val="center"/>
          </w:tcPr>
          <w:p>
            <w:pPr>
              <w:pStyle w:val="Normal"/>
            </w:pPr>
            <w:r>
              <w:rPr>
                <w:rStyle w:val="Text7"/>
              </w:rPr>
              <w:t>102</w:t>
            </w:r>
            <w:r>
              <w:t xml:space="preserve">　n.资本主义（制度）</w:t>
            </w:r>
          </w:p>
        </w:tc>
      </w:tr>
      <w:tr>
        <w:tc>
          <w:tcPr>
            <w:tcW w:type="auto" w:w="0"/>
            <w:vAlign w:val="center"/>
          </w:tcPr>
          <w:p>
            <w:pPr>
              <w:pStyle w:val="Normal"/>
            </w:pPr>
            <w:r>
              <w:rPr>
                <w:rStyle w:val="Text7"/>
              </w:rPr>
              <w:t>103</w:t>
            </w:r>
            <w:r>
              <w:t xml:space="preserve">　a.咨询的</w:t>
            </w:r>
          </w:p>
        </w:tc>
        <w:tc>
          <w:tcPr>
            <w:tcW w:type="auto" w:w="0"/>
            <w:vAlign w:val="center"/>
          </w:tcPr>
          <w:p>
            <w:pPr>
              <w:pStyle w:val="Normal"/>
            </w:pPr>
            <w:r>
              <w:rPr>
                <w:rStyle w:val="Text7"/>
              </w:rPr>
              <w:t>104</w:t>
            </w:r>
            <w:r>
              <w:t xml:space="preserve">　n.标准，准则</w:t>
            </w:r>
          </w:p>
        </w:tc>
      </w:tr>
      <w:tr>
        <w:tc>
          <w:tcPr>
            <w:tcW w:type="auto" w:w="0"/>
            <w:vAlign w:val="center"/>
          </w:tcPr>
          <w:p>
            <w:pPr>
              <w:pStyle w:val="Normal"/>
            </w:pPr>
            <w:r>
              <w:rPr>
                <w:rStyle w:val="Text7"/>
              </w:rPr>
              <w:t>105</w:t>
            </w:r>
            <w:r>
              <w:t xml:space="preserve">　n.装置，设备；方法</w:t>
            </w:r>
          </w:p>
        </w:tc>
        <w:tc>
          <w:tcPr>
            <w:tcW w:type="auto" w:w="0"/>
            <w:vAlign w:val="center"/>
          </w:tcPr>
          <w:p>
            <w:pPr>
              <w:pStyle w:val="Normal"/>
            </w:pPr>
            <w:r>
              <w:rPr>
                <w:rStyle w:val="Text7"/>
              </w:rPr>
              <w:t>106</w:t>
            </w:r>
            <w:r>
              <w:t xml:space="preserve">　vt.设计，策划</w:t>
            </w:r>
          </w:p>
        </w:tc>
      </w:tr>
      <w:tr>
        <w:tc>
          <w:tcPr>
            <w:tcW w:type="auto" w:w="0"/>
            <w:vAlign w:val="center"/>
          </w:tcPr>
          <w:p>
            <w:pPr>
              <w:pStyle w:val="Normal"/>
            </w:pPr>
            <w:r>
              <w:rPr>
                <w:rStyle w:val="Text7"/>
              </w:rPr>
              <w:t>107</w:t>
            </w:r>
            <w:r>
              <w:t xml:space="preserve">　vt.丢弃；摆脱 n.沟，渠</w:t>
            </w:r>
          </w:p>
        </w:tc>
        <w:tc>
          <w:tcPr>
            <w:tcW w:type="auto" w:w="0"/>
            <w:vAlign w:val="center"/>
          </w:tcPr>
          <w:p>
            <w:pPr>
              <w:pStyle w:val="Normal"/>
            </w:pPr>
            <w:r>
              <w:rPr>
                <w:rStyle w:val="Text7"/>
              </w:rPr>
              <w:t>108</w:t>
            </w:r>
            <w:r>
              <w:t xml:space="preserve">　n.电子邮件</w:t>
            </w:r>
          </w:p>
        </w:tc>
      </w:tr>
      <w:tr>
        <w:tc>
          <w:tcPr>
            <w:tcW w:type="auto" w:w="0"/>
            <w:vAlign w:val="center"/>
          </w:tcPr>
          <w:p>
            <w:pPr>
              <w:pStyle w:val="Normal"/>
            </w:pPr>
            <w:r>
              <w:rPr>
                <w:rStyle w:val="Text7"/>
              </w:rPr>
              <w:t>109</w:t>
            </w:r>
            <w:r>
              <w:t xml:space="preserve">　n.时代；纪元</w:t>
            </w:r>
          </w:p>
        </w:tc>
        <w:tc>
          <w:tcPr>
            <w:tcW w:type="auto" w:w="0"/>
            <w:vAlign w:val="center"/>
          </w:tcPr>
          <w:p>
            <w:pPr>
              <w:pStyle w:val="Normal"/>
            </w:pPr>
            <w:r>
              <w:rPr>
                <w:rStyle w:val="Text7"/>
              </w:rPr>
              <w:t>110</w:t>
            </w:r>
            <w:r>
              <w:t xml:space="preserve">　v.煽动，鼓动 n.粉丝</w:t>
            </w:r>
          </w:p>
        </w:tc>
      </w:tr>
      <w:tr>
        <w:tc>
          <w:tcPr>
            <w:tcW w:type="auto" w:w="0"/>
            <w:vAlign w:val="center"/>
          </w:tcPr>
          <w:p>
            <w:pPr>
              <w:pStyle w:val="Normal"/>
            </w:pPr>
            <w:r>
              <w:rPr>
                <w:rStyle w:val="Text7"/>
              </w:rPr>
              <w:t>111</w:t>
            </w:r>
            <w:r>
              <w:t xml:space="preserve">　v.忘记；忽略</w:t>
            </w:r>
          </w:p>
        </w:tc>
        <w:tc>
          <w:tcPr>
            <w:tcW w:type="auto" w:w="0"/>
            <w:vAlign w:val="center"/>
          </w:tcPr>
          <w:p>
            <w:pPr>
              <w:pStyle w:val="Normal"/>
            </w:pPr>
            <w:r>
              <w:rPr>
                <w:rStyle w:val="Text7"/>
              </w:rPr>
              <w:t>112</w:t>
            </w:r>
            <w:r>
              <w:t xml:space="preserve">　n.奶奶；外婆</w:t>
            </w:r>
          </w:p>
        </w:tc>
      </w:tr>
      <w:tr>
        <w:tc>
          <w:tcPr>
            <w:tcW w:type="auto" w:w="0"/>
            <w:vAlign w:val="center"/>
          </w:tcPr>
          <w:p>
            <w:pPr>
              <w:pStyle w:val="Normal"/>
            </w:pPr>
            <w:r>
              <w:rPr>
                <w:rStyle w:val="Text7"/>
              </w:rPr>
              <w:t>113</w:t>
            </w:r>
            <w:r>
              <w:t xml:space="preserve">　v.暗示 n.线索</w:t>
            </w:r>
          </w:p>
        </w:tc>
        <w:tc>
          <w:tcPr>
            <w:tcW w:type="auto" w:w="0"/>
            <w:vAlign w:val="center"/>
          </w:tcPr>
          <w:p>
            <w:pPr>
              <w:pStyle w:val="Normal"/>
            </w:pPr>
            <w:r>
              <w:rPr>
                <w:rStyle w:val="Text7"/>
              </w:rPr>
              <w:t>114</w:t>
            </w:r>
            <w:r>
              <w:t xml:space="preserve">　n.调查，研究</w:t>
            </w:r>
          </w:p>
        </w:tc>
      </w:tr>
      <w:tr>
        <w:tc>
          <w:tcPr>
            <w:tcW w:type="auto" w:w="0"/>
            <w:vAlign w:val="center"/>
          </w:tcPr>
          <w:p>
            <w:pPr>
              <w:pStyle w:val="Normal"/>
            </w:pPr>
            <w:r>
              <w:rPr>
                <w:rStyle w:val="Text7"/>
              </w:rPr>
              <w:t>115</w:t>
            </w:r>
            <w:r>
              <w:t xml:space="preserve">　n.懒惰，懒散</w:t>
            </w:r>
          </w:p>
        </w:tc>
        <w:tc>
          <w:tcPr>
            <w:tcW w:type="auto" w:w="0"/>
            <w:vAlign w:val="center"/>
          </w:tcPr>
          <w:p>
            <w:pPr>
              <w:pStyle w:val="Normal"/>
            </w:pPr>
            <w:r>
              <w:rPr>
                <w:rStyle w:val="Text7"/>
              </w:rPr>
              <w:t>116</w:t>
            </w:r>
            <w:r>
              <w:t xml:space="preserve">　n.日用品，商品</w:t>
            </w:r>
          </w:p>
        </w:tc>
      </w:tr>
      <w:tr>
        <w:tc>
          <w:tcPr>
            <w:tcW w:type="auto" w:w="0"/>
            <w:vAlign w:val="center"/>
          </w:tcPr>
          <w:p>
            <w:pPr>
              <w:pStyle w:val="Normal"/>
            </w:pPr>
            <w:r>
              <w:rPr>
                <w:rStyle w:val="Text7"/>
              </w:rPr>
              <w:t>117</w:t>
            </w:r>
            <w:r>
              <w:t xml:space="preserve">　n.思维模式；心态</w:t>
            </w:r>
          </w:p>
        </w:tc>
        <w:tc>
          <w:tcPr>
            <w:tcW w:type="auto" w:w="0"/>
            <w:vAlign w:val="center"/>
          </w:tcPr>
          <w:p>
            <w:pPr>
              <w:pStyle w:val="Normal"/>
            </w:pPr>
            <w:r>
              <w:rPr>
                <w:rStyle w:val="Text7"/>
              </w:rPr>
              <w:t>118</w:t>
            </w:r>
            <w:r>
              <w:t xml:space="preserve">　vt.抽出；摘录</w:t>
            </w:r>
          </w:p>
        </w:tc>
      </w:tr>
      <w:tr>
        <w:tc>
          <w:tcPr>
            <w:tcW w:type="auto" w:w="0"/>
            <w:vAlign w:val="center"/>
          </w:tcPr>
          <w:p>
            <w:pPr>
              <w:pStyle w:val="Normal"/>
            </w:pPr>
            <w:r>
              <w:rPr>
                <w:rStyle w:val="Text7"/>
              </w:rPr>
              <w:t>119</w:t>
            </w:r>
            <w:r>
              <w:t xml:space="preserve">　n.提取物；抽样</w:t>
            </w:r>
          </w:p>
        </w:tc>
        <w:tc>
          <w:tcPr>
            <w:tcW w:type="auto" w:w="0"/>
            <w:vAlign w:val="center"/>
          </w:tcPr>
          <w:p>
            <w:pPr>
              <w:pStyle w:val="Normal"/>
            </w:pPr>
            <w:r>
              <w:rPr>
                <w:rStyle w:val="Text7"/>
              </w:rPr>
              <w:t>120</w:t>
            </w:r>
            <w:r>
              <w:t xml:space="preserve">　a.壮丽的；雄伟的</w:t>
            </w:r>
          </w:p>
        </w:tc>
      </w:tr>
      <w:tr>
        <w:tc>
          <w:tcPr>
            <w:tcW w:type="auto" w:w="0"/>
            <w:vAlign w:val="center"/>
          </w:tcPr>
          <w:p>
            <w:pPr>
              <w:pStyle w:val="Normal"/>
            </w:pPr>
            <w:r>
              <w:rPr>
                <w:rStyle w:val="Text7"/>
              </w:rPr>
              <w:t>121</w:t>
            </w:r>
            <w:r>
              <w:t xml:space="preserve">　n.贵族；高尚的品格</w:t>
            </w:r>
          </w:p>
        </w:tc>
        <w:tc>
          <w:tcPr>
            <w:tcW w:type="auto" w:w="0"/>
            <w:vAlign w:val="center"/>
          </w:tcPr>
          <w:p>
            <w:pPr>
              <w:pStyle w:val="Normal"/>
            </w:pPr>
            <w:r>
              <w:rPr>
                <w:rStyle w:val="Text7"/>
              </w:rPr>
              <w:t>122</w:t>
            </w:r>
            <w:r>
              <w:t xml:space="preserve">　n.对手；反对者</w:t>
            </w:r>
          </w:p>
        </w:tc>
      </w:tr>
      <w:tr>
        <w:tc>
          <w:tcPr>
            <w:tcW w:type="auto" w:w="0"/>
            <w:vAlign w:val="center"/>
          </w:tcPr>
          <w:p>
            <w:pPr>
              <w:pStyle w:val="Normal"/>
            </w:pPr>
            <w:r>
              <w:rPr>
                <w:rStyle w:val="Text7"/>
              </w:rPr>
              <w:t>123</w:t>
            </w:r>
            <w:r>
              <w:t xml:space="preserve">　a.快乐的；令人愉快的</w:t>
            </w:r>
          </w:p>
        </w:tc>
        <w:tc>
          <w:tcPr>
            <w:tcW w:type="auto" w:w="0"/>
            <w:vAlign w:val="center"/>
          </w:tcPr>
          <w:p>
            <w:pPr>
              <w:pStyle w:val="Normal"/>
            </w:pPr>
            <w:r>
              <w:rPr>
                <w:rStyle w:val="Text7"/>
              </w:rPr>
              <w:t>124</w:t>
            </w:r>
            <w:r>
              <w:t xml:space="preserve">　ad.大概，可能</w:t>
            </w:r>
          </w:p>
        </w:tc>
      </w:tr>
      <w:tr>
        <w:tc>
          <w:tcPr>
            <w:tcW w:type="auto" w:w="0"/>
            <w:vAlign w:val="center"/>
          </w:tcPr>
          <w:p>
            <w:pPr>
              <w:pStyle w:val="Normal"/>
            </w:pPr>
            <w:r>
              <w:rPr>
                <w:rStyle w:val="Text7"/>
              </w:rPr>
              <w:t>125</w:t>
            </w:r>
            <w:r>
              <w:t xml:space="preserve">　n.女王；王后</w:t>
            </w:r>
          </w:p>
        </w:tc>
        <w:tc>
          <w:tcPr>
            <w:tcW w:type="auto" w:w="0"/>
            <w:vAlign w:val="center"/>
          </w:tcPr>
          <w:p>
            <w:pPr>
              <w:pStyle w:val="Normal"/>
            </w:pPr>
            <w:r>
              <w:rPr>
                <w:rStyle w:val="Text7"/>
              </w:rPr>
              <w:t>126</w:t>
            </w:r>
            <w:r>
              <w:t xml:space="preserve">　n.跑道；T型台</w:t>
            </w:r>
          </w:p>
        </w:tc>
      </w:tr>
      <w:tr>
        <w:tc>
          <w:tcPr>
            <w:tcW w:type="auto" w:w="0"/>
            <w:vAlign w:val="center"/>
          </w:tcPr>
          <w:p>
            <w:pPr>
              <w:pStyle w:val="Normal"/>
            </w:pPr>
            <w:r>
              <w:rPr>
                <w:rStyle w:val="Text7"/>
              </w:rPr>
              <w:t>127</w:t>
            </w:r>
            <w:r>
              <w:t xml:space="preserve">　n.自尊；自负</w:t>
            </w:r>
          </w:p>
        </w:tc>
        <w:tc>
          <w:tcPr>
            <w:tcW w:type="auto" w:w="0"/>
            <w:vAlign w:val="center"/>
          </w:tcPr>
          <w:p>
            <w:pPr>
              <w:pStyle w:val="Normal"/>
            </w:pPr>
            <w:r>
              <w:rPr>
                <w:rStyle w:val="Text7"/>
              </w:rPr>
              <w:t>128</w:t>
            </w:r>
            <w:r>
              <w:t xml:space="preserve">　ad.在社交方面</w:t>
            </w:r>
          </w:p>
        </w:tc>
      </w:tr>
      <w:tr>
        <w:tc>
          <w:tcPr>
            <w:tcW w:type="auto" w:w="0"/>
            <w:vAlign w:val="center"/>
          </w:tcPr>
          <w:p>
            <w:pPr>
              <w:pStyle w:val="Normal"/>
            </w:pPr>
            <w:r>
              <w:rPr>
                <w:rStyle w:val="Text7"/>
              </w:rPr>
              <w:t>129</w:t>
            </w:r>
            <w:r>
              <w:t xml:space="preserve">　n.张贴物；坚持不懈的人</w:t>
            </w:r>
          </w:p>
        </w:tc>
        <w:tc>
          <w:tcPr>
            <w:tcW w:type="auto" w:w="0"/>
            <w:vAlign w:val="center"/>
          </w:tcPr>
          <w:p>
            <w:pPr>
              <w:pStyle w:val="Normal"/>
            </w:pPr>
            <w:r>
              <w:rPr>
                <w:rStyle w:val="Text7"/>
              </w:rPr>
              <w:t>130</w:t>
            </w:r>
            <w:r>
              <w:t xml:space="preserve">　a.象征性的；符号的</w:t>
            </w:r>
          </w:p>
        </w:tc>
      </w:tr>
      <w:tr>
        <w:tc>
          <w:tcPr>
            <w:tcW w:type="auto" w:w="0"/>
            <w:vAlign w:val="center"/>
          </w:tcPr>
          <w:p>
            <w:pPr>
              <w:pStyle w:val="Normal"/>
            </w:pPr>
            <w:r>
              <w:rPr>
                <w:rStyle w:val="Text7"/>
              </w:rPr>
              <w:t>131</w:t>
            </w:r>
            <w:r>
              <w:t xml:space="preserve">　a.费时的；旷日持久的</w:t>
            </w:r>
          </w:p>
        </w:tc>
        <w:tc>
          <w:tcPr>
            <w:tcW w:type="auto" w:w="0"/>
            <w:vAlign w:val="center"/>
          </w:tcPr>
          <w:p>
            <w:pPr>
              <w:pStyle w:val="Normal"/>
            </w:pPr>
            <w:r>
              <w:rPr>
                <w:rStyle w:val="Text7"/>
              </w:rPr>
              <w:t>132</w:t>
            </w:r>
            <w:r>
              <w:t xml:space="preserve">　n.审判；试用</w:t>
            </w:r>
          </w:p>
        </w:tc>
      </w:tr>
      <w:tr>
        <w:tc>
          <w:tcPr>
            <w:tcW w:type="auto" w:w="0"/>
            <w:vAlign w:val="center"/>
          </w:tcPr>
          <w:p>
            <w:pPr>
              <w:pStyle w:val="Normal"/>
            </w:pPr>
            <w:r>
              <w:rPr>
                <w:rStyle w:val="Text7"/>
              </w:rPr>
              <w:t>133</w:t>
            </w:r>
            <w:r>
              <w:t xml:space="preserve">　a.不合理的；不切实际的</w:t>
            </w:r>
          </w:p>
        </w:tc>
        <w:tc>
          <w:tcPr>
            <w:tcW w:type="auto" w:w="0"/>
            <w:vAlign w:val="center"/>
          </w:tcPr>
          <w:p>
            <w:pPr>
              <w:pStyle w:val="Normal"/>
            </w:pPr>
            <w:r>
              <w:rPr>
                <w:rStyle w:val="Text7"/>
              </w:rPr>
              <w:t>134</w:t>
            </w:r>
            <w:r>
              <w:t xml:space="preserve">　ad.自愿地，自发地</w:t>
            </w:r>
          </w:p>
        </w:tc>
      </w:tr>
      <w:tr>
        <w:tc>
          <w:tcPr>
            <w:tcW w:type="auto" w:w="0"/>
            <w:vAlign w:val="center"/>
          </w:tcPr>
          <w:p>
            <w:pPr>
              <w:pStyle w:val="Normal"/>
            </w:pPr>
            <w:r>
              <w:rPr>
                <w:rStyle w:val="Text7"/>
              </w:rPr>
              <w:t>135</w:t>
            </w:r>
            <w:r>
              <w:t xml:space="preserve">　a.巨大的，庞大的</w:t>
            </w:r>
          </w:p>
        </w:tc>
        <w:tc>
          <w:tcPr>
            <w:tcW w:type="auto" w:w="0"/>
            <w:vAlign w:val="center"/>
          </w:tcPr>
          <w:p>
            <w:pPr>
              <w:pStyle w:val="Normal"/>
            </w:pPr>
            <w:r>
              <w:rPr>
                <w:rStyle w:val="Text7"/>
              </w:rPr>
              <w:t>136</w:t>
            </w:r>
            <w:r>
              <w:t xml:space="preserve">　vi.充当；起作用；行动 n.法令</w:t>
            </w:r>
          </w:p>
        </w:tc>
      </w:tr>
      <w:tr>
        <w:tc>
          <w:tcPr>
            <w:tcW w:type="auto" w:w="0"/>
            <w:vAlign w:val="center"/>
          </w:tcPr>
          <w:p>
            <w:pPr>
              <w:pStyle w:val="Normal"/>
            </w:pPr>
            <w:r>
              <w:rPr>
                <w:rStyle w:val="Text7"/>
              </w:rPr>
              <w:t>137</w:t>
            </w:r>
            <w:r>
              <w:t xml:space="preserve">　n.行动；行为</w:t>
            </w:r>
          </w:p>
        </w:tc>
        <w:tc>
          <w:tcPr>
            <w:tcW w:type="auto" w:w="0"/>
            <w:vAlign w:val="center"/>
          </w:tcPr>
          <w:p>
            <w:pPr>
              <w:pStyle w:val="Normal"/>
            </w:pPr>
            <w:r>
              <w:rPr>
                <w:rStyle w:val="Text7"/>
              </w:rPr>
              <w:t>138</w:t>
            </w:r>
            <w:r>
              <w:t xml:space="preserve">　n.美食</w:t>
            </w:r>
          </w:p>
        </w:tc>
      </w:tr>
      <w:tr>
        <w:tc>
          <w:tcPr>
            <w:tcW w:type="auto" w:w="0"/>
            <w:vAlign w:val="center"/>
          </w:tcPr>
          <w:p>
            <w:pPr>
              <w:pStyle w:val="Normal"/>
            </w:pPr>
            <w:r>
              <w:rPr>
                <w:rStyle w:val="Text7"/>
              </w:rPr>
              <w:t>139</w:t>
            </w:r>
            <w:r>
              <w:t xml:space="preserve">　v.提供饮食；迎合</w:t>
            </w:r>
          </w:p>
        </w:tc>
        <w:tc>
          <w:tcPr>
            <w:tcW w:type="auto" w:w="0"/>
            <w:vAlign w:val="center"/>
          </w:tcPr>
          <w:p>
            <w:pPr>
              <w:pStyle w:val="Normal"/>
            </w:pPr>
            <w:r>
              <w:rPr>
                <w:rStyle w:val="Text7"/>
              </w:rPr>
              <w:t>140</w:t>
            </w:r>
            <w:r>
              <w:t xml:space="preserve">　vt.补充，补足</w:t>
            </w:r>
          </w:p>
        </w:tc>
      </w:tr>
      <w:tr>
        <w:tc>
          <w:tcPr>
            <w:tcW w:type="auto" w:w="0"/>
            <w:vAlign w:val="center"/>
          </w:tcPr>
          <w:p>
            <w:pPr>
              <w:pStyle w:val="Normal"/>
            </w:pPr>
            <w:r>
              <w:rPr>
                <w:rStyle w:val="Text7"/>
              </w:rPr>
              <w:t>141</w:t>
            </w:r>
            <w:r>
              <w:t xml:space="preserve">　a.补充的，补足的</w:t>
            </w:r>
          </w:p>
        </w:tc>
        <w:tc>
          <w:tcPr>
            <w:tcW w:type="auto" w:w="0"/>
            <w:vAlign w:val="center"/>
          </w:tcPr>
          <w:p>
            <w:pPr>
              <w:pStyle w:val="Normal"/>
            </w:pPr>
            <w:r>
              <w:rPr>
                <w:rStyle w:val="Text7"/>
              </w:rPr>
              <w:t>142</w:t>
            </w:r>
            <w:r>
              <w:t xml:space="preserve">　n.王冠，皇冠</w:t>
            </w:r>
          </w:p>
        </w:tc>
      </w:tr>
      <w:tr>
        <w:tc>
          <w:tcPr>
            <w:tcW w:type="auto" w:w="0"/>
            <w:vAlign w:val="center"/>
          </w:tcPr>
          <w:p>
            <w:pPr>
              <w:pStyle w:val="Normal"/>
            </w:pPr>
            <w:r>
              <w:rPr>
                <w:rStyle w:val="Text7"/>
              </w:rPr>
              <w:t>143</w:t>
            </w:r>
            <w:r>
              <w:t xml:space="preserve">　vt.压碎；镇压</w:t>
            </w:r>
          </w:p>
        </w:tc>
        <w:tc>
          <w:tcPr>
            <w:tcW w:type="auto" w:w="0"/>
            <w:vAlign w:val="center"/>
          </w:tcPr>
          <w:p>
            <w:pPr>
              <w:pStyle w:val="Normal"/>
            </w:pPr>
            <w:r>
              <w:rPr>
                <w:rStyle w:val="Text7"/>
              </w:rPr>
              <w:t>144</w:t>
            </w:r>
            <w:r>
              <w:t xml:space="preserve">　n.感情；情绪</w:t>
            </w:r>
          </w:p>
        </w:tc>
      </w:tr>
      <w:tr>
        <w:tc>
          <w:tcPr>
            <w:tcW w:type="auto" w:w="0"/>
            <w:vAlign w:val="center"/>
          </w:tcPr>
          <w:p>
            <w:pPr>
              <w:pStyle w:val="Normal"/>
            </w:pPr>
            <w:r>
              <w:rPr>
                <w:rStyle w:val="Text7"/>
              </w:rPr>
              <w:t>145</w:t>
            </w:r>
            <w:r>
              <w:t xml:space="preserve">　a.感情（上）的</w:t>
            </w:r>
          </w:p>
        </w:tc>
        <w:tc>
          <w:tcPr>
            <w:tcW w:type="auto" w:w="0"/>
            <w:vAlign w:val="center"/>
          </w:tcPr>
          <w:p>
            <w:pPr>
              <w:pStyle w:val="Normal"/>
            </w:pPr>
            <w:r>
              <w:rPr>
                <w:rStyle w:val="Text7"/>
              </w:rPr>
              <w:t>146</w:t>
            </w:r>
            <w:r>
              <w:t xml:space="preserve">　n.阴暗 v.感到沮丧</w:t>
            </w:r>
          </w:p>
        </w:tc>
      </w:tr>
      <w:tr>
        <w:tc>
          <w:tcPr>
            <w:tcW w:type="auto" w:w="0"/>
            <w:vAlign w:val="center"/>
          </w:tcPr>
          <w:p>
            <w:pPr>
              <w:pStyle w:val="Normal"/>
            </w:pPr>
            <w:r>
              <w:rPr>
                <w:rStyle w:val="Text7"/>
              </w:rPr>
              <w:t>147</w:t>
            </w:r>
            <w:r>
              <w:t xml:space="preserve">　n.阴暗；忧郁</w:t>
            </w:r>
          </w:p>
        </w:tc>
        <w:tc>
          <w:tcPr>
            <w:tcW w:type="auto" w:w="0"/>
            <w:vAlign w:val="center"/>
          </w:tcPr>
          <w:p>
            <w:pPr>
              <w:pStyle w:val="Normal"/>
            </w:pPr>
            <w:r>
              <w:rPr>
                <w:rStyle w:val="Text7"/>
              </w:rPr>
              <w:t>148</w:t>
            </w:r>
            <w:r>
              <w:t xml:space="preserve">　n.圆屋顶；苍穹</w:t>
            </w:r>
          </w:p>
        </w:tc>
      </w:tr>
      <w:tr>
        <w:tc>
          <w:tcPr>
            <w:tcW w:type="auto" w:w="0"/>
            <w:vAlign w:val="center"/>
          </w:tcPr>
          <w:p>
            <w:pPr>
              <w:pStyle w:val="Normal"/>
            </w:pPr>
            <w:r>
              <w:rPr>
                <w:rStyle w:val="Text7"/>
              </w:rPr>
              <w:t>149</w:t>
            </w:r>
            <w:r>
              <w:t xml:space="preserve">　n.防护措施 vt.用篱笆围住</w:t>
            </w:r>
          </w:p>
        </w:tc>
        <w:tc>
          <w:tcPr>
            <w:tcW w:type="auto" w:w="0"/>
            <w:vAlign w:val="center"/>
          </w:tcPr>
          <w:p>
            <w:pPr>
              <w:pStyle w:val="Normal"/>
            </w:pPr>
            <w:r>
              <w:rPr>
                <w:rStyle w:val="Text7"/>
              </w:rPr>
              <w:t>150</w:t>
            </w:r>
            <w:r>
              <w:t xml:space="preserve">　a.不适当的；不正确的</w:t>
            </w:r>
          </w:p>
        </w:tc>
      </w:tr>
      <w:tr>
        <w:tc>
          <w:tcPr>
            <w:tcW w:type="auto" w:w="0"/>
            <w:vAlign w:val="center"/>
          </w:tcPr>
          <w:p>
            <w:pPr>
              <w:pStyle w:val="Normal"/>
            </w:pPr>
            <w:r>
              <w:rPr>
                <w:rStyle w:val="Text7"/>
              </w:rPr>
              <w:t>151</w:t>
            </w:r>
            <w:r>
              <w:t xml:space="preserve">　n.闲暇；安逸</w:t>
            </w:r>
          </w:p>
        </w:tc>
        <w:tc>
          <w:tcPr>
            <w:tcW w:type="auto" w:w="0"/>
            <w:vAlign w:val="center"/>
          </w:tcPr>
          <w:p>
            <w:pPr>
              <w:pStyle w:val="Normal"/>
            </w:pPr>
            <w:r>
              <w:rPr>
                <w:rStyle w:val="Text7"/>
              </w:rPr>
              <w:t>152</w:t>
            </w:r>
            <w:r>
              <w:t xml:space="preserve">　n.大师；硕士</w:t>
            </w:r>
          </w:p>
        </w:tc>
      </w:tr>
      <w:tr>
        <w:tc>
          <w:tcPr>
            <w:tcW w:type="auto" w:w="0"/>
            <w:vAlign w:val="center"/>
          </w:tcPr>
          <w:p>
            <w:pPr>
              <w:pStyle w:val="Normal"/>
            </w:pPr>
            <w:r>
              <w:rPr>
                <w:rStyle w:val="Text7"/>
              </w:rPr>
              <w:t>153</w:t>
            </w:r>
            <w:r>
              <w:t xml:space="preserve">　a.喧闹的，嘈杂的</w:t>
            </w:r>
          </w:p>
        </w:tc>
        <w:tc>
          <w:tcPr>
            <w:tcW w:type="auto" w:w="0"/>
            <w:vAlign w:val="center"/>
          </w:tcPr>
          <w:p>
            <w:pPr>
              <w:pStyle w:val="Normal"/>
            </w:pPr>
            <w:r>
              <w:rPr>
                <w:rStyle w:val="Text7"/>
              </w:rPr>
              <w:t>154</w:t>
            </w:r>
            <w:r>
              <w:t xml:space="preserve">　n.喧闹声，噪音</w:t>
            </w:r>
          </w:p>
        </w:tc>
      </w:tr>
      <w:tr>
        <w:tc>
          <w:tcPr>
            <w:tcW w:type="auto" w:w="0"/>
            <w:vAlign w:val="center"/>
          </w:tcPr>
          <w:p>
            <w:pPr>
              <w:pStyle w:val="Normal"/>
            </w:pPr>
            <w:r>
              <w:rPr>
                <w:rStyle w:val="Text7"/>
              </w:rPr>
              <w:t>155</w:t>
            </w:r>
            <w:r>
              <w:t xml:space="preserve">　n.吵闹，喧闹</w:t>
            </w:r>
          </w:p>
        </w:tc>
        <w:tc>
          <w:tcPr>
            <w:tcW w:type="auto" w:w="0"/>
            <w:vAlign w:val="center"/>
          </w:tcPr>
          <w:p>
            <w:pPr>
              <w:pStyle w:val="Normal"/>
            </w:pPr>
            <w:r>
              <w:rPr>
                <w:rStyle w:val="Text7"/>
              </w:rPr>
              <w:t>156</w:t>
            </w:r>
            <w:r>
              <w:t xml:space="preserve">　n.补丁 vt.修补</w:t>
            </w:r>
          </w:p>
        </w:tc>
      </w:tr>
      <w:tr>
        <w:tc>
          <w:tcPr>
            <w:tcW w:type="auto" w:w="0"/>
            <w:vAlign w:val="center"/>
          </w:tcPr>
          <w:p>
            <w:pPr>
              <w:pStyle w:val="Normal"/>
            </w:pPr>
            <w:r>
              <w:rPr>
                <w:rStyle w:val="Text7"/>
              </w:rPr>
              <w:t>157</w:t>
            </w:r>
            <w:r>
              <w:t xml:space="preserve">　n.季节</w:t>
            </w:r>
          </w:p>
        </w:tc>
        <w:tc>
          <w:tcPr>
            <w:tcW w:type="auto" w:w="0"/>
            <w:vAlign w:val="center"/>
          </w:tcPr>
          <w:p>
            <w:pPr>
              <w:pStyle w:val="Normal"/>
            </w:pPr>
            <w:r>
              <w:rPr>
                <w:rStyle w:val="Text7"/>
              </w:rPr>
              <w:t>158</w:t>
            </w:r>
            <w:r>
              <w:t xml:space="preserve">　a.季节（性）的；周期性的</w:t>
            </w:r>
          </w:p>
        </w:tc>
      </w:tr>
      <w:tr>
        <w:tc>
          <w:tcPr>
            <w:tcW w:type="auto" w:w="0"/>
            <w:vAlign w:val="center"/>
          </w:tcPr>
          <w:p>
            <w:pPr>
              <w:pStyle w:val="Normal"/>
            </w:pPr>
            <w:r>
              <w:rPr>
                <w:rStyle w:val="Text7"/>
              </w:rPr>
              <w:t>159</w:t>
            </w:r>
            <w:r>
              <w:t xml:space="preserve">　a.肯定的；有把握的</w:t>
            </w:r>
          </w:p>
        </w:tc>
        <w:tc>
          <w:tcPr>
            <w:tcW w:type="auto" w:w="0"/>
            <w:vAlign w:val="center"/>
          </w:tcPr>
          <w:p>
            <w:pPr>
              <w:pStyle w:val="Normal"/>
            </w:pPr>
            <w:r>
              <w:rPr>
                <w:rStyle w:val="Text7"/>
              </w:rPr>
              <w:t>160</w:t>
            </w:r>
            <w:r>
              <w:t xml:space="preserve">　ad.确实，必定</w:t>
            </w:r>
          </w:p>
        </w:tc>
      </w:tr>
      <w:tr>
        <w:tc>
          <w:tcPr>
            <w:tcW w:type="auto" w:w="0"/>
            <w:vAlign w:val="center"/>
          </w:tcPr>
          <w:p>
            <w:pPr>
              <w:pStyle w:val="Normal"/>
            </w:pPr>
            <w:r>
              <w:rPr>
                <w:rStyle w:val="Text7"/>
              </w:rPr>
              <w:t>161</w:t>
            </w:r>
            <w:r>
              <w:t xml:space="preserve">　vt./n.谢谢，感谢</w:t>
            </w:r>
          </w:p>
        </w:tc>
        <w:tc>
          <w:tcPr>
            <w:tcW w:type="auto" w:w="0"/>
            <w:vAlign w:val="center"/>
          </w:tcPr>
          <w:p>
            <w:pPr>
              <w:pStyle w:val="Normal"/>
            </w:pPr>
            <w:r>
              <w:rPr>
                <w:rStyle w:val="Text7"/>
              </w:rPr>
              <w:t>162</w:t>
            </w:r>
            <w:r>
              <w:t xml:space="preserve">　n.不公平；不正当</w:t>
            </w:r>
          </w:p>
        </w:tc>
      </w:tr>
      <w:tr>
        <w:tc>
          <w:tcPr>
            <w:tcW w:type="auto" w:w="0"/>
            <w:vAlign w:val="center"/>
          </w:tcPr>
          <w:p>
            <w:pPr>
              <w:pStyle w:val="Normal"/>
            </w:pPr>
            <w:r>
              <w:rPr>
                <w:rStyle w:val="Text7"/>
              </w:rPr>
              <w:t>163</w:t>
            </w:r>
            <w:r>
              <w:t xml:space="preserve">　v./n.旋转，打转</w:t>
            </w:r>
          </w:p>
        </w:tc>
        <w:tc>
          <w:tcPr>
            <w:tcW w:type="auto" w:w="0"/>
            <w:vAlign w:val="center"/>
          </w:tcPr>
          <w:p>
            <w:pPr>
              <w:pStyle w:val="Normal"/>
            </w:pPr>
            <w:r>
              <w:rPr>
                <w:rStyle w:val="Text7"/>
              </w:rPr>
              <w:t>164</w:t>
            </w:r>
            <w:r>
              <w:t xml:space="preserve">　a.积极的，活跃的</w:t>
            </w:r>
          </w:p>
        </w:tc>
      </w:tr>
      <w:tr>
        <w:tc>
          <w:tcPr>
            <w:tcW w:type="auto" w:w="0"/>
            <w:vAlign w:val="center"/>
          </w:tcPr>
          <w:p>
            <w:pPr>
              <w:pStyle w:val="Normal"/>
            </w:pPr>
            <w:r>
              <w:rPr>
                <w:rStyle w:val="Text7"/>
              </w:rPr>
              <w:t>165</w:t>
            </w:r>
            <w:r>
              <w:t xml:space="preserve">　ad.主动地；活跃地</w:t>
            </w:r>
          </w:p>
        </w:tc>
        <w:tc>
          <w:tcPr>
            <w:tcW w:type="auto" w:w="0"/>
            <w:vAlign w:val="center"/>
          </w:tcPr>
          <w:p>
            <w:pPr>
              <w:pStyle w:val="Normal"/>
            </w:pPr>
            <w:r>
              <w:rPr>
                <w:rStyle w:val="Text7"/>
              </w:rPr>
              <w:t>166</w:t>
            </w:r>
            <w:r>
              <w:t xml:space="preserve">　n.活动家；积极分子</w:t>
            </w:r>
          </w:p>
        </w:tc>
      </w:tr>
      <w:tr>
        <w:tc>
          <w:tcPr>
            <w:tcW w:type="auto" w:w="0"/>
            <w:vAlign w:val="center"/>
          </w:tcPr>
          <w:p>
            <w:pPr>
              <w:pStyle w:val="Normal"/>
            </w:pPr>
            <w:r>
              <w:rPr>
                <w:rStyle w:val="Text7"/>
              </w:rPr>
              <w:t>167</w:t>
            </w:r>
            <w:r>
              <w:t xml:space="preserve">　n.活动；活跃</w:t>
            </w:r>
          </w:p>
        </w:tc>
        <w:tc>
          <w:tcPr>
            <w:tcW w:type="auto" w:w="0"/>
            <w:vAlign w:val="center"/>
          </w:tcPr>
          <w:p>
            <w:pPr>
              <w:pStyle w:val="Normal"/>
            </w:pPr>
            <w:r>
              <w:rPr>
                <w:rStyle w:val="Text7"/>
              </w:rPr>
              <w:t>168</w:t>
            </w:r>
            <w:r>
              <w:t xml:space="preserve">　vt.使活跃；开动</w:t>
            </w:r>
          </w:p>
        </w:tc>
      </w:tr>
      <w:tr>
        <w:tc>
          <w:tcPr>
            <w:tcW w:type="auto" w:w="0"/>
            <w:vAlign w:val="center"/>
          </w:tcPr>
          <w:p>
            <w:pPr>
              <w:pStyle w:val="Normal"/>
            </w:pPr>
            <w:r>
              <w:rPr>
                <w:rStyle w:val="Text7"/>
              </w:rPr>
              <w:t>169</w:t>
            </w:r>
            <w:r>
              <w:t xml:space="preserve">　prep.在…旁边</w:t>
            </w:r>
          </w:p>
        </w:tc>
        <w:tc>
          <w:tcPr>
            <w:tcW w:type="auto" w:w="0"/>
            <w:vAlign w:val="center"/>
          </w:tcPr>
          <w:p>
            <w:pPr>
              <w:pStyle w:val="Normal"/>
            </w:pPr>
            <w:r>
              <w:rPr>
                <w:rStyle w:val="Text7"/>
              </w:rPr>
              <w:t>170</w:t>
            </w:r>
            <w:r>
              <w:t xml:space="preserve">　prep.除…之外</w:t>
            </w:r>
          </w:p>
        </w:tc>
      </w:tr>
      <w:tr>
        <w:tc>
          <w:tcPr>
            <w:tcW w:type="auto" w:w="0"/>
            <w:vAlign w:val="center"/>
          </w:tcPr>
          <w:p>
            <w:pPr>
              <w:pStyle w:val="Normal"/>
            </w:pPr>
            <w:r>
              <w:rPr>
                <w:rStyle w:val="Text7"/>
              </w:rPr>
              <w:t>171</w:t>
            </w:r>
            <w:r>
              <w:t xml:space="preserve">　n.原因；事业</w:t>
            </w:r>
          </w:p>
        </w:tc>
        <w:tc>
          <w:tcPr>
            <w:tcW w:type="auto" w:w="0"/>
            <w:vAlign w:val="center"/>
          </w:tcPr>
          <w:p>
            <w:pPr>
              <w:pStyle w:val="Normal"/>
            </w:pPr>
            <w:r>
              <w:rPr>
                <w:rStyle w:val="Text7"/>
              </w:rPr>
              <w:t>172</w:t>
            </w:r>
            <w:r>
              <w:t xml:space="preserve">　vi./n.哭泣，哭喊</w:t>
            </w:r>
          </w:p>
        </w:tc>
      </w:tr>
      <w:tr>
        <w:tc>
          <w:tcPr>
            <w:tcW w:type="auto" w:w="0"/>
            <w:vAlign w:val="center"/>
          </w:tcPr>
          <w:p>
            <w:pPr>
              <w:pStyle w:val="Normal"/>
            </w:pPr>
            <w:r>
              <w:rPr>
                <w:rStyle w:val="Text7"/>
              </w:rPr>
              <w:t>173</w:t>
            </w:r>
            <w:r>
              <w:t xml:space="preserve">　n.黄瓜</w:t>
            </w:r>
          </w:p>
        </w:tc>
        <w:tc>
          <w:tcPr>
            <w:tcW w:type="auto" w:w="0"/>
            <w:vAlign w:val="center"/>
          </w:tcPr>
          <w:p>
            <w:pPr>
              <w:pStyle w:val="Normal"/>
            </w:pPr>
            <w:r>
              <w:rPr>
                <w:rStyle w:val="Text7"/>
              </w:rPr>
              <w:t>174</w:t>
            </w:r>
            <w:r>
              <w:t xml:space="preserve">　n.狂热崇拜</w:t>
            </w:r>
          </w:p>
        </w:tc>
      </w:tr>
      <w:tr>
        <w:tc>
          <w:tcPr>
            <w:tcW w:type="auto" w:w="0"/>
            <w:vAlign w:val="center"/>
          </w:tcPr>
          <w:p>
            <w:pPr>
              <w:pStyle w:val="Normal"/>
            </w:pPr>
            <w:r>
              <w:rPr>
                <w:rStyle w:val="Text7"/>
              </w:rPr>
              <w:t>175</w:t>
            </w:r>
            <w:r>
              <w:t xml:space="preserve">　n.暗淡的光；发热</w:t>
            </w:r>
          </w:p>
        </w:tc>
        <w:tc>
          <w:tcPr>
            <w:tcW w:type="auto" w:w="0"/>
            <w:vAlign w:val="center"/>
          </w:tcPr>
          <w:p>
            <w:pPr>
              <w:pStyle w:val="Normal"/>
            </w:pPr>
            <w:r>
              <w:rPr>
                <w:rStyle w:val="Text7"/>
              </w:rPr>
              <w:t>176</w:t>
            </w:r>
            <w:r>
              <w:t xml:space="preserve">　ad.极其地；灼热地</w:t>
            </w:r>
          </w:p>
        </w:tc>
      </w:tr>
      <w:tr>
        <w:tc>
          <w:tcPr>
            <w:tcW w:type="auto" w:w="0"/>
            <w:vAlign w:val="center"/>
          </w:tcPr>
          <w:p>
            <w:pPr>
              <w:pStyle w:val="Normal"/>
            </w:pPr>
            <w:r>
              <w:rPr>
                <w:rStyle w:val="Text7"/>
              </w:rPr>
              <w:t>177</w:t>
            </w:r>
            <w:r>
              <w:t xml:space="preserve">　n.高度；高处</w:t>
            </w:r>
          </w:p>
        </w:tc>
        <w:tc>
          <w:tcPr>
            <w:tcW w:type="auto" w:w="0"/>
            <w:vAlign w:val="center"/>
          </w:tcPr>
          <w:p>
            <w:pPr>
              <w:pStyle w:val="Normal"/>
            </w:pPr>
            <w:r>
              <w:rPr>
                <w:rStyle w:val="Text7"/>
              </w:rPr>
              <w:t>178</w:t>
            </w:r>
            <w:r>
              <w:t xml:space="preserve">　vt.增高；提高</w:t>
            </w:r>
          </w:p>
        </w:tc>
      </w:tr>
      <w:tr>
        <w:tc>
          <w:tcPr>
            <w:tcW w:type="auto" w:w="0"/>
            <w:vAlign w:val="center"/>
          </w:tcPr>
          <w:p>
            <w:pPr>
              <w:pStyle w:val="Normal"/>
            </w:pPr>
            <w:r>
              <w:rPr>
                <w:rStyle w:val="Text7"/>
              </w:rPr>
              <w:t>179</w:t>
            </w:r>
            <w:r>
              <w:t xml:space="preserve">　v.改善；进步</w:t>
            </w:r>
          </w:p>
        </w:tc>
        <w:tc>
          <w:tcPr>
            <w:tcW w:type="auto" w:w="0"/>
            <w:vAlign w:val="center"/>
          </w:tcPr>
          <w:p>
            <w:pPr>
              <w:pStyle w:val="Normal"/>
            </w:pPr>
            <w:r>
              <w:rPr>
                <w:rStyle w:val="Text7"/>
              </w:rPr>
              <w:t>180</w:t>
            </w:r>
            <w:r>
              <w:t xml:space="preserve">　vt.借给，贷（款）</w:t>
            </w:r>
          </w:p>
        </w:tc>
      </w:tr>
      <w:tr>
        <w:tc>
          <w:tcPr>
            <w:tcW w:type="auto" w:w="0"/>
            <w:vAlign w:val="center"/>
          </w:tcPr>
          <w:p>
            <w:pPr>
              <w:pStyle w:val="Normal"/>
            </w:pPr>
            <w:r>
              <w:rPr>
                <w:rStyle w:val="Text7"/>
              </w:rPr>
              <w:t>181</w:t>
            </w:r>
            <w:r>
              <w:t xml:space="preserve">　n.杰作</w:t>
            </w:r>
          </w:p>
        </w:tc>
        <w:tc>
          <w:tcPr>
            <w:tcW w:type="auto" w:w="0"/>
            <w:vAlign w:val="center"/>
          </w:tcPr>
          <w:p>
            <w:pPr>
              <w:pStyle w:val="Normal"/>
            </w:pPr>
            <w:r>
              <w:rPr>
                <w:rStyle w:val="Text7"/>
              </w:rPr>
              <w:t>182</w:t>
            </w:r>
            <w:r>
              <w:t xml:space="preserve">　n.秩序，顺序 v.订购</w:t>
            </w:r>
          </w:p>
        </w:tc>
      </w:tr>
      <w:tr>
        <w:tc>
          <w:tcPr>
            <w:tcW w:type="auto" w:w="0"/>
            <w:vAlign w:val="center"/>
          </w:tcPr>
          <w:p>
            <w:pPr>
              <w:pStyle w:val="Normal"/>
            </w:pPr>
            <w:r>
              <w:rPr>
                <w:rStyle w:val="Text7"/>
              </w:rPr>
              <w:t>183</w:t>
            </w:r>
            <w:r>
              <w:t xml:space="preserve">　a.有条理的，整齐的</w:t>
            </w:r>
          </w:p>
        </w:tc>
        <w:tc>
          <w:tcPr>
            <w:tcW w:type="auto" w:w="0"/>
            <w:vAlign w:val="center"/>
          </w:tcPr>
          <w:p>
            <w:pPr>
              <w:pStyle w:val="Normal"/>
            </w:pPr>
            <w:r>
              <w:rPr>
                <w:rStyle w:val="Text7"/>
              </w:rPr>
              <w:t>184</w:t>
            </w:r>
            <w:r>
              <w:t xml:space="preserve">　n.拼凑物</w:t>
            </w:r>
          </w:p>
        </w:tc>
      </w:tr>
      <w:tr>
        <w:tc>
          <w:tcPr>
            <w:tcW w:type="auto" w:w="0"/>
            <w:vAlign w:val="center"/>
          </w:tcPr>
          <w:p>
            <w:pPr>
              <w:pStyle w:val="Normal"/>
            </w:pPr>
            <w:r>
              <w:rPr>
                <w:rStyle w:val="Text7"/>
              </w:rPr>
              <w:t>185</w:t>
            </w:r>
            <w:r>
              <w:t xml:space="preserve">　n./a.秘密（的），机密（的）</w:t>
            </w:r>
          </w:p>
        </w:tc>
        <w:tc>
          <w:tcPr>
            <w:tcW w:type="auto" w:w="0"/>
            <w:vAlign w:val="center"/>
          </w:tcPr>
          <w:p>
            <w:pPr>
              <w:pStyle w:val="Normal"/>
            </w:pPr>
            <w:r>
              <w:rPr>
                <w:rStyle w:val="Text7"/>
              </w:rPr>
              <w:t>186</w:t>
            </w:r>
            <w:r>
              <w:t xml:space="preserve">　n.巨浪；汹涌澎湃</w:t>
            </w:r>
          </w:p>
        </w:tc>
      </w:tr>
      <w:tr>
        <w:tc>
          <w:tcPr>
            <w:tcW w:type="auto" w:w="0"/>
            <w:vAlign w:val="center"/>
          </w:tcPr>
          <w:p>
            <w:pPr>
              <w:pStyle w:val="Normal"/>
            </w:pPr>
            <w:r>
              <w:rPr>
                <w:rStyle w:val="Text7"/>
              </w:rPr>
              <w:t>187</w:t>
            </w:r>
            <w:r>
              <w:t xml:space="preserve">　n.军医；外科医生</w:t>
            </w:r>
          </w:p>
        </w:tc>
        <w:tc>
          <w:tcPr>
            <w:tcW w:type="auto" w:w="0"/>
            <w:vAlign w:val="center"/>
          </w:tcPr>
          <w:p>
            <w:pPr>
              <w:pStyle w:val="Normal"/>
            </w:pPr>
            <w:r>
              <w:rPr>
                <w:rStyle w:val="Text7"/>
              </w:rPr>
              <w:t>188</w:t>
            </w:r>
            <w:r>
              <w:t xml:space="preserve">　n.外科（手术）；手术室</w:t>
            </w:r>
          </w:p>
        </w:tc>
      </w:tr>
      <w:tr>
        <w:tc>
          <w:tcPr>
            <w:tcW w:type="auto" w:w="0"/>
            <w:vAlign w:val="center"/>
          </w:tcPr>
          <w:p>
            <w:pPr>
              <w:pStyle w:val="Normal"/>
            </w:pPr>
            <w:r>
              <w:rPr>
                <w:rStyle w:val="Text7"/>
              </w:rPr>
              <w:t>189</w:t>
            </w:r>
            <w:r>
              <w:t xml:space="preserve">　a.外科的，外科手术的</w:t>
            </w:r>
          </w:p>
        </w:tc>
        <w:tc>
          <w:tcPr>
            <w:tcW w:type="auto" w:w="0"/>
            <w:vAlign w:val="center"/>
          </w:tcPr>
          <w:p>
            <w:pPr>
              <w:pStyle w:val="Normal"/>
            </w:pPr>
            <w:r>
              <w:rPr>
                <w:rStyle w:val="Text7"/>
              </w:rPr>
              <w:t>190</w:t>
            </w:r>
            <w:r>
              <w:t xml:space="preserve">　vt.超过，胜过</w:t>
            </w:r>
          </w:p>
        </w:tc>
      </w:tr>
      <w:tr>
        <w:tc>
          <w:tcPr>
            <w:tcW w:type="auto" w:w="0"/>
            <w:vAlign w:val="center"/>
          </w:tcPr>
          <w:p>
            <w:pPr>
              <w:pStyle w:val="Normal"/>
            </w:pPr>
            <w:r>
              <w:rPr>
                <w:rStyle w:val="Text7"/>
              </w:rPr>
              <w:t>191</w:t>
            </w:r>
            <w:r>
              <w:t xml:space="preserve">　n.电影院；戏剧（界）</w:t>
            </w:r>
          </w:p>
        </w:tc>
        <w:tc>
          <w:tcPr>
            <w:tcW w:type="auto" w:w="0"/>
            <w:vAlign w:val="center"/>
          </w:tcPr>
          <w:p>
            <w:pPr>
              <w:pStyle w:val="Normal"/>
            </w:pPr>
            <w:r>
              <w:rPr>
                <w:rStyle w:val="Text7"/>
              </w:rPr>
              <w:t>192</w:t>
            </w:r>
            <w:r>
              <w:t xml:space="preserve">　a.不流行的，过时的</w:t>
            </w:r>
          </w:p>
        </w:tc>
      </w:tr>
      <w:tr>
        <w:tc>
          <w:tcPr>
            <w:tcW w:type="auto" w:w="0"/>
            <w:vAlign w:val="center"/>
          </w:tcPr>
          <w:p>
            <w:pPr>
              <w:pStyle w:val="Normal"/>
            </w:pPr>
            <w:r>
              <w:rPr>
                <w:rStyle w:val="Text7"/>
              </w:rPr>
              <w:t>193</w:t>
            </w:r>
            <w:r>
              <w:t xml:space="preserve">　n.耳语，私语</w:t>
            </w:r>
          </w:p>
        </w:tc>
        <w:tc>
          <w:tcPr>
            <w:tcW w:type="auto" w:w="0"/>
            <w:vAlign w:val="center"/>
          </w:tcPr>
          <w:p>
            <w:pPr>
              <w:pStyle w:val="Normal"/>
            </w:pPr>
            <w:r>
              <w:rPr>
                <w:rStyle w:val="Text7"/>
              </w:rPr>
              <w:t>194</w:t>
            </w:r>
            <w:r>
              <w:t xml:space="preserve">　a.小声的；耳语的</w:t>
            </w:r>
          </w:p>
        </w:tc>
      </w:tr>
      <w:tr>
        <w:tc>
          <w:tcPr>
            <w:tcW w:type="auto" w:w="0"/>
            <w:vAlign w:val="center"/>
          </w:tcPr>
          <w:p>
            <w:pPr>
              <w:pStyle w:val="Normal"/>
            </w:pPr>
            <w:r>
              <w:rPr>
                <w:rStyle w:val="Text7"/>
              </w:rPr>
              <w:t>195</w:t>
            </w:r>
            <w:r>
              <w:t xml:space="preserve">　n.畅销书</w:t>
            </w:r>
          </w:p>
        </w:tc>
        <w:tc>
          <w:tcPr>
            <w:tcW w:type="auto" w:w="0"/>
            <w:vAlign w:val="center"/>
          </w:tcPr>
          <w:p>
            <w:pPr>
              <w:pStyle w:val="Normal"/>
            </w:pPr>
            <w:r>
              <w:rPr>
                <w:rStyle w:val="Text7"/>
              </w:rPr>
              <w:t>196</w:t>
            </w:r>
            <w:r>
              <w:t xml:space="preserve">　n.小心 vt.警告</w:t>
            </w:r>
          </w:p>
        </w:tc>
      </w:tr>
      <w:tr>
        <w:tc>
          <w:tcPr>
            <w:tcW w:type="auto" w:w="0"/>
            <w:vAlign w:val="center"/>
          </w:tcPr>
          <w:p>
            <w:pPr>
              <w:pStyle w:val="Normal"/>
            </w:pPr>
            <w:r>
              <w:rPr>
                <w:rStyle w:val="Text7"/>
              </w:rPr>
              <w:t>197</w:t>
            </w:r>
            <w:r>
              <w:t xml:space="preserve">　a.小心的</w:t>
            </w:r>
          </w:p>
        </w:tc>
        <w:tc>
          <w:tcPr>
            <w:tcW w:type="auto" w:w="0"/>
            <w:vAlign w:val="center"/>
          </w:tcPr>
          <w:p>
            <w:pPr>
              <w:pStyle w:val="Normal"/>
            </w:pPr>
            <w:r>
              <w:rPr>
                <w:rStyle w:val="Text7"/>
              </w:rPr>
              <w:t>198</w:t>
            </w:r>
            <w:r>
              <w:t xml:space="preserve">　ad.小心地，谨慎地</w:t>
            </w:r>
          </w:p>
        </w:tc>
      </w:tr>
      <w:tr>
        <w:tc>
          <w:tcPr>
            <w:tcW w:type="auto" w:w="0"/>
            <w:vAlign w:val="center"/>
          </w:tcPr>
          <w:p>
            <w:pPr>
              <w:pStyle w:val="Normal"/>
            </w:pPr>
            <w:r>
              <w:rPr>
                <w:rStyle w:val="Text7"/>
              </w:rPr>
              <w:t>199</w:t>
            </w:r>
            <w:r>
              <w:t xml:space="preserve">　n.文化；培育</w:t>
            </w:r>
          </w:p>
        </w:tc>
        <w:tc>
          <w:tcPr>
            <w:tcW w:type="auto" w:w="0"/>
            <w:vAlign w:val="center"/>
          </w:tcPr>
          <w:p>
            <w:pPr>
              <w:pStyle w:val="Normal"/>
            </w:pPr>
            <w:r>
              <w:rPr>
                <w:rStyle w:val="Text7"/>
              </w:rPr>
              <w:t>200</w:t>
            </w:r>
            <w:r>
              <w:t xml:space="preserve">　vt./n.控制；束缚</w:t>
            </w:r>
          </w:p>
        </w:tc>
      </w:tr>
      <w:tr>
        <w:tc>
          <w:tcPr>
            <w:tcW w:type="auto" w:w="0"/>
            <w:vAlign w:val="center"/>
          </w:tcPr>
          <w:p>
            <w:pPr>
              <w:pStyle w:val="Normal"/>
            </w:pPr>
            <w:r>
              <w:rPr>
                <w:rStyle w:val="Text7"/>
              </w:rPr>
              <w:t>201</w:t>
            </w:r>
            <w:r>
              <w:t xml:space="preserve">　v.治疗 n.医治；疗法</w:t>
            </w:r>
          </w:p>
        </w:tc>
        <w:tc>
          <w:tcPr>
            <w:tcW w:type="auto" w:w="0"/>
            <w:vAlign w:val="center"/>
          </w:tcPr>
          <w:p>
            <w:pPr>
              <w:pStyle w:val="Normal"/>
            </w:pPr>
            <w:r>
              <w:rPr>
                <w:rStyle w:val="Text7"/>
              </w:rPr>
              <w:t>202</w:t>
            </w:r>
            <w:r>
              <w:t xml:space="preserve">　v.做，干</w:t>
            </w:r>
          </w:p>
        </w:tc>
      </w:tr>
      <w:tr>
        <w:tc>
          <w:tcPr>
            <w:tcW w:type="auto" w:w="0"/>
            <w:vAlign w:val="center"/>
          </w:tcPr>
          <w:p>
            <w:pPr>
              <w:pStyle w:val="Normal"/>
            </w:pPr>
            <w:r>
              <w:rPr>
                <w:rStyle w:val="Text7"/>
              </w:rPr>
              <w:t>203</w:t>
            </w:r>
            <w:r>
              <w:t xml:space="preserve">　n.行为，行动</w:t>
            </w:r>
          </w:p>
        </w:tc>
        <w:tc>
          <w:tcPr>
            <w:tcW w:type="auto" w:w="0"/>
            <w:vAlign w:val="center"/>
          </w:tcPr>
          <w:p>
            <w:pPr>
              <w:pStyle w:val="Normal"/>
            </w:pPr>
            <w:r>
              <w:rPr>
                <w:rStyle w:val="Text7"/>
              </w:rPr>
              <w:t>204</w:t>
            </w:r>
            <w:r>
              <w:t xml:space="preserve">　a.虚弱的，无力的</w:t>
            </w:r>
          </w:p>
        </w:tc>
      </w:tr>
      <w:tr>
        <w:tc>
          <w:tcPr>
            <w:tcW w:type="auto" w:w="0"/>
            <w:vAlign w:val="center"/>
          </w:tcPr>
          <w:p>
            <w:pPr>
              <w:pStyle w:val="Normal"/>
            </w:pPr>
            <w:r>
              <w:rPr>
                <w:rStyle w:val="Text7"/>
              </w:rPr>
              <w:t>205</w:t>
            </w:r>
            <w:r>
              <w:t xml:space="preserve">　vi.离去；走</w:t>
            </w:r>
          </w:p>
        </w:tc>
        <w:tc>
          <w:tcPr>
            <w:tcW w:type="auto" w:w="0"/>
            <w:vAlign w:val="center"/>
          </w:tcPr>
          <w:p>
            <w:pPr>
              <w:pStyle w:val="Normal"/>
            </w:pPr>
            <w:r>
              <w:rPr>
                <w:rStyle w:val="Text7"/>
              </w:rPr>
              <w:t>206</w:t>
            </w:r>
            <w:r>
              <w:t xml:space="preserve">　v./n.帮助，援助</w:t>
            </w:r>
          </w:p>
        </w:tc>
      </w:tr>
      <w:tr>
        <w:tc>
          <w:tcPr>
            <w:tcW w:type="auto" w:w="0"/>
            <w:vAlign w:val="center"/>
          </w:tcPr>
          <w:p>
            <w:pPr>
              <w:pStyle w:val="Normal"/>
            </w:pPr>
            <w:r>
              <w:rPr>
                <w:rStyle w:val="Text7"/>
              </w:rPr>
              <w:t>207</w:t>
            </w:r>
            <w:r>
              <w:t xml:space="preserve">　a.有益的</w:t>
            </w:r>
          </w:p>
        </w:tc>
        <w:tc>
          <w:tcPr>
            <w:tcW w:type="auto" w:w="0"/>
            <w:vAlign w:val="center"/>
          </w:tcPr>
          <w:p>
            <w:pPr>
              <w:pStyle w:val="Normal"/>
            </w:pPr>
            <w:r>
              <w:rPr>
                <w:rStyle w:val="Text7"/>
              </w:rPr>
              <w:t>208</w:t>
            </w:r>
            <w:r>
              <w:t xml:space="preserve">　a.无助的，无用的</w:t>
            </w:r>
          </w:p>
        </w:tc>
      </w:tr>
      <w:tr>
        <w:tc>
          <w:tcPr>
            <w:tcW w:type="auto" w:w="0"/>
            <w:vAlign w:val="center"/>
          </w:tcPr>
          <w:p>
            <w:pPr>
              <w:pStyle w:val="Normal"/>
            </w:pPr>
            <w:r>
              <w:rPr>
                <w:rStyle w:val="Text7"/>
              </w:rPr>
              <w:t>209</w:t>
            </w:r>
            <w:r>
              <w:t xml:space="preserve">　n.无能，无力；不能</w:t>
            </w:r>
          </w:p>
        </w:tc>
        <w:tc>
          <w:tcPr>
            <w:tcW w:type="auto" w:w="0"/>
            <w:vAlign w:val="center"/>
          </w:tcPr>
          <w:p>
            <w:pPr>
              <w:pStyle w:val="Normal"/>
            </w:pPr>
            <w:r>
              <w:rPr>
                <w:rStyle w:val="Text7"/>
              </w:rPr>
              <w:t>210</w:t>
            </w:r>
            <w:r>
              <w:t xml:space="preserve">　a./ad.长的（地）；长久的（地）</w:t>
            </w:r>
          </w:p>
        </w:tc>
      </w:tr>
      <w:tr>
        <w:tc>
          <w:tcPr>
            <w:tcW w:type="auto" w:w="0"/>
            <w:vAlign w:val="center"/>
          </w:tcPr>
          <w:p>
            <w:pPr>
              <w:pStyle w:val="Normal"/>
            </w:pPr>
            <w:r>
              <w:rPr>
                <w:rStyle w:val="Text7"/>
              </w:rPr>
              <w:t>211</w:t>
            </w:r>
            <w:r>
              <w:t xml:space="preserve">　n.长度</w:t>
            </w:r>
          </w:p>
        </w:tc>
        <w:tc>
          <w:tcPr>
            <w:tcW w:type="auto" w:w="0"/>
            <w:vAlign w:val="center"/>
          </w:tcPr>
          <w:p>
            <w:pPr>
              <w:pStyle w:val="Normal"/>
            </w:pPr>
            <w:r>
              <w:rPr>
                <w:rStyle w:val="Text7"/>
              </w:rPr>
              <w:t>212</w:t>
            </w:r>
            <w:r>
              <w:t xml:space="preserve">　a.漫长的；冗长的</w:t>
            </w:r>
          </w:p>
        </w:tc>
      </w:tr>
      <w:tr>
        <w:tc>
          <w:tcPr>
            <w:tcW w:type="auto" w:w="0"/>
            <w:vAlign w:val="center"/>
          </w:tcPr>
          <w:p>
            <w:pPr>
              <w:pStyle w:val="Normal"/>
            </w:pPr>
            <w:r>
              <w:rPr>
                <w:rStyle w:val="Text7"/>
              </w:rPr>
              <w:t>213</w:t>
            </w:r>
            <w:r>
              <w:t xml:space="preserve">　n.精通；优势</w:t>
            </w:r>
          </w:p>
        </w:tc>
        <w:tc>
          <w:tcPr>
            <w:tcW w:type="auto" w:w="0"/>
            <w:vAlign w:val="center"/>
          </w:tcPr>
          <w:p>
            <w:pPr>
              <w:pStyle w:val="Normal"/>
            </w:pPr>
            <w:r>
              <w:rPr>
                <w:rStyle w:val="Text7"/>
              </w:rPr>
              <w:t>214</w:t>
            </w:r>
            <w:r>
              <w:t xml:space="preserve">　n.器官；机构</w:t>
            </w:r>
          </w:p>
        </w:tc>
      </w:tr>
      <w:tr>
        <w:tc>
          <w:tcPr>
            <w:tcW w:type="auto" w:w="0"/>
            <w:vAlign w:val="center"/>
          </w:tcPr>
          <w:p>
            <w:pPr>
              <w:pStyle w:val="Normal"/>
            </w:pPr>
            <w:r>
              <w:rPr>
                <w:rStyle w:val="Text7"/>
              </w:rPr>
              <w:t>215</w:t>
            </w:r>
            <w:r>
              <w:t xml:space="preserve">　a.器官的；有机体的</w:t>
            </w:r>
          </w:p>
        </w:tc>
        <w:tc>
          <w:tcPr>
            <w:tcW w:type="auto" w:w="0"/>
            <w:vAlign w:val="center"/>
          </w:tcPr>
          <w:p>
            <w:pPr>
              <w:pStyle w:val="Normal"/>
            </w:pPr>
            <w:r>
              <w:rPr>
                <w:rStyle w:val="Text7"/>
              </w:rPr>
              <w:t>216</w:t>
            </w:r>
            <w:r>
              <w:t xml:space="preserve">　n.有机体；生物体</w:t>
            </w:r>
          </w:p>
        </w:tc>
      </w:tr>
      <w:tr>
        <w:tc>
          <w:tcPr>
            <w:tcW w:type="auto" w:w="0"/>
            <w:vAlign w:val="center"/>
          </w:tcPr>
          <w:p>
            <w:pPr>
              <w:pStyle w:val="Normal"/>
            </w:pPr>
            <w:r>
              <w:rPr>
                <w:rStyle w:val="Text7"/>
              </w:rPr>
              <w:t>217</w:t>
            </w:r>
            <w:r>
              <w:t xml:space="preserve">　n.部分；防区</w:t>
            </w:r>
          </w:p>
        </w:tc>
        <w:tc>
          <w:tcPr>
            <w:tcW w:type="auto" w:w="0"/>
            <w:vAlign w:val="center"/>
          </w:tcPr>
          <w:p>
            <w:pPr>
              <w:pStyle w:val="Normal"/>
            </w:pPr>
            <w:r>
              <w:rPr>
                <w:rStyle w:val="Text7"/>
              </w:rPr>
              <w:t>218</w:t>
            </w:r>
            <w:r>
              <w:t xml:space="preserve">　n.过剩 a.剩余的</w:t>
            </w:r>
          </w:p>
        </w:tc>
      </w:tr>
      <w:tr>
        <w:tc>
          <w:tcPr>
            <w:tcW w:type="auto" w:w="0"/>
            <w:vAlign w:val="center"/>
          </w:tcPr>
          <w:p>
            <w:pPr>
              <w:pStyle w:val="Normal"/>
            </w:pPr>
            <w:r>
              <w:rPr>
                <w:rStyle w:val="Text7"/>
              </w:rPr>
              <w:t>219</w:t>
            </w:r>
            <w:r>
              <w:t xml:space="preserve">　vt.使吃惊 n.惊奇</w:t>
            </w:r>
          </w:p>
        </w:tc>
        <w:tc>
          <w:tcPr>
            <w:tcW w:type="auto" w:w="0"/>
            <w:vAlign w:val="center"/>
          </w:tcPr>
          <w:p>
            <w:pPr>
              <w:pStyle w:val="Normal"/>
            </w:pPr>
            <w:r>
              <w:rPr>
                <w:rStyle w:val="Text7"/>
              </w:rPr>
              <w:t>220</w:t>
            </w:r>
            <w:r>
              <w:t xml:space="preserve">　a.惊人的</w:t>
            </w:r>
          </w:p>
        </w:tc>
      </w:tr>
      <w:tr>
        <w:tc>
          <w:tcPr>
            <w:tcW w:type="auto" w:w="0"/>
            <w:vAlign w:val="center"/>
          </w:tcPr>
          <w:p>
            <w:pPr>
              <w:pStyle w:val="Normal"/>
            </w:pPr>
            <w:r>
              <w:rPr>
                <w:rStyle w:val="Text7"/>
              </w:rPr>
              <w:t>221</w:t>
            </w:r>
            <w:r>
              <w:t xml:space="preserve">　ad.惊人地</w:t>
            </w:r>
          </w:p>
        </w:tc>
        <w:tc>
          <w:tcPr>
            <w:tcW w:type="auto" w:w="0"/>
            <w:vAlign w:val="center"/>
          </w:tcPr>
          <w:p>
            <w:pPr>
              <w:pStyle w:val="Normal"/>
            </w:pPr>
            <w:r>
              <w:rPr>
                <w:rStyle w:val="Text7"/>
              </w:rPr>
              <w:t>222</w:t>
            </w:r>
            <w:r>
              <w:t xml:space="preserve">　n.偷窃（行为）</w:t>
            </w:r>
          </w:p>
        </w:tc>
      </w:tr>
      <w:tr>
        <w:tc>
          <w:tcPr>
            <w:tcW w:type="auto" w:w="0"/>
            <w:vAlign w:val="center"/>
          </w:tcPr>
          <w:p>
            <w:pPr>
              <w:pStyle w:val="Normal"/>
            </w:pPr>
            <w:r>
              <w:rPr>
                <w:rStyle w:val="Text7"/>
              </w:rPr>
              <w:t>223</w:t>
            </w:r>
            <w:r>
              <w:t xml:space="preserve">　a.不适宜的，不利的</w:t>
            </w:r>
          </w:p>
        </w:tc>
        <w:tc>
          <w:tcPr>
            <w:tcW w:type="auto" w:w="0"/>
            <w:vAlign w:val="center"/>
          </w:tcPr>
          <w:p>
            <w:pPr>
              <w:pStyle w:val="Normal"/>
            </w:pPr>
            <w:r>
              <w:rPr>
                <w:rStyle w:val="Text7"/>
              </w:rPr>
              <w:t>224</w:t>
            </w:r>
            <w:r>
              <w:t xml:space="preserve">　n.艺术大师 a.艺术爱好者的</w:t>
            </w:r>
          </w:p>
        </w:tc>
      </w:tr>
      <w:tr>
        <w:tc>
          <w:tcPr>
            <w:tcW w:type="auto" w:w="0"/>
            <w:vAlign w:val="center"/>
          </w:tcPr>
          <w:p>
            <w:pPr>
              <w:pStyle w:val="Normal"/>
            </w:pPr>
            <w:r>
              <w:rPr>
                <w:rStyle w:val="Text7"/>
              </w:rPr>
              <w:t>225</w:t>
            </w:r>
            <w:r>
              <w:t xml:space="preserve">　n.精湛技艺</w:t>
            </w:r>
          </w:p>
        </w:tc>
      </w:tr>
    </w:tbl>
    <w:p>
      <w:bookmarkStart w:id="136" w:name="List_12_______Yue____Ri"/>
      <w:bookmarkStart w:id="137" w:name="Top_of_part0075_html"/>
      <w:pPr>
        <w:pStyle w:val="Heading 2"/>
        <w:pageBreakBefore w:val="on"/>
      </w:pPr>
      <w:r>
        <w:t>List 12</w:t>
      </w:r>
      <w:bookmarkEnd w:id="136"/>
      <w:bookmarkEnd w:id="137"/>
    </w:p>
    <w:p>
      <w:pPr>
        <w:pStyle w:val="Para 16"/>
      </w:pPr>
      <w:r>
        <w:t>___月___日</w:t>
      </w:r>
    </w:p>
    <w:tbl>
      <w:tblPr>
        <w:tblW w:type="auto" w:w="0"/>
      </w:tblPr>
      <w:tr>
        <w:tc>
          <w:tcPr>
            <w:tcW w:type="auto" w:w="0"/>
            <w:vAlign w:val="center"/>
          </w:tcPr>
          <w:p>
            <w:pPr>
              <w:pStyle w:val="Normal"/>
            </w:pPr>
            <w:r>
              <w:rPr>
                <w:rStyle w:val="Text7"/>
              </w:rPr>
              <w:t>1</w:t>
            </w:r>
            <w:r>
              <w:t xml:space="preserve">　cave</w:t>
            </w:r>
          </w:p>
        </w:tc>
        <w:tc>
          <w:tcPr>
            <w:tcW w:type="auto" w:w="0"/>
            <w:vAlign w:val="center"/>
          </w:tcPr>
          <w:p>
            <w:pPr>
              <w:pStyle w:val="Normal"/>
            </w:pPr>
            <w:r>
              <w:rPr>
                <w:rStyle w:val="Text7"/>
              </w:rPr>
              <w:t>2</w:t>
            </w:r>
            <w:r>
              <w:t xml:space="preserve">　curious</w:t>
            </w:r>
          </w:p>
        </w:tc>
      </w:tr>
      <w:tr>
        <w:tc>
          <w:tcPr>
            <w:tcW w:type="auto" w:w="0"/>
            <w:vAlign w:val="center"/>
          </w:tcPr>
          <w:p>
            <w:pPr>
              <w:pStyle w:val="Normal"/>
            </w:pPr>
            <w:r>
              <w:rPr>
                <w:rStyle w:val="Text7"/>
              </w:rPr>
              <w:t>3</w:t>
            </w:r>
            <w:r>
              <w:t xml:space="preserve">　curiosity</w:t>
            </w:r>
          </w:p>
        </w:tc>
        <w:tc>
          <w:tcPr>
            <w:tcW w:type="auto" w:w="0"/>
            <w:vAlign w:val="center"/>
          </w:tcPr>
          <w:p>
            <w:pPr>
              <w:pStyle w:val="Normal"/>
            </w:pPr>
            <w:r>
              <w:rPr>
                <w:rStyle w:val="Text7"/>
              </w:rPr>
              <w:t>4</w:t>
            </w:r>
            <w:r>
              <w:t xml:space="preserve">　routine</w:t>
            </w:r>
          </w:p>
        </w:tc>
      </w:tr>
      <w:tr>
        <w:tc>
          <w:tcPr>
            <w:tcW w:type="auto" w:w="0"/>
            <w:vAlign w:val="center"/>
          </w:tcPr>
          <w:p>
            <w:pPr>
              <w:pStyle w:val="Normal"/>
            </w:pPr>
            <w:r>
              <w:rPr>
                <w:rStyle w:val="Text7"/>
              </w:rPr>
              <w:t>5</w:t>
            </w:r>
            <w:r>
              <w:t xml:space="preserve">　routinely</w:t>
            </w:r>
          </w:p>
        </w:tc>
        <w:tc>
          <w:tcPr>
            <w:tcW w:type="auto" w:w="0"/>
            <w:vAlign w:val="center"/>
          </w:tcPr>
          <w:p>
            <w:pPr>
              <w:pStyle w:val="Normal"/>
            </w:pPr>
            <w:r>
              <w:rPr>
                <w:rStyle w:val="Text7"/>
              </w:rPr>
              <w:t>6</w:t>
            </w:r>
            <w:r>
              <w:t xml:space="preserve">　curse</w:t>
            </w:r>
          </w:p>
        </w:tc>
      </w:tr>
      <w:tr>
        <w:tc>
          <w:tcPr>
            <w:tcW w:type="auto" w:w="0"/>
            <w:vAlign w:val="center"/>
          </w:tcPr>
          <w:p>
            <w:pPr>
              <w:pStyle w:val="Normal"/>
            </w:pPr>
            <w:r>
              <w:rPr>
                <w:rStyle w:val="Text7"/>
              </w:rPr>
              <w:t>7</w:t>
            </w:r>
            <w:r>
              <w:t xml:space="preserve">　deem</w:t>
            </w:r>
          </w:p>
        </w:tc>
        <w:tc>
          <w:tcPr>
            <w:tcW w:type="auto" w:w="0"/>
            <w:vAlign w:val="center"/>
          </w:tcPr>
          <w:p>
            <w:pPr>
              <w:pStyle w:val="Normal"/>
            </w:pPr>
            <w:r>
              <w:rPr>
                <w:rStyle w:val="Text7"/>
              </w:rPr>
              <w:t>8</w:t>
            </w:r>
            <w:r>
              <w:t xml:space="preserve">　feed</w:t>
            </w:r>
          </w:p>
        </w:tc>
      </w:tr>
      <w:tr>
        <w:tc>
          <w:tcPr>
            <w:tcW w:type="auto" w:w="0"/>
            <w:vAlign w:val="center"/>
          </w:tcPr>
          <w:p>
            <w:pPr>
              <w:pStyle w:val="Normal"/>
            </w:pPr>
            <w:r>
              <w:rPr>
                <w:rStyle w:val="Text7"/>
              </w:rPr>
              <w:t>9</w:t>
            </w:r>
            <w:r>
              <w:t xml:space="preserve">　god</w:t>
            </w:r>
          </w:p>
        </w:tc>
        <w:tc>
          <w:tcPr>
            <w:tcW w:type="auto" w:w="0"/>
            <w:vAlign w:val="center"/>
          </w:tcPr>
          <w:p>
            <w:pPr>
              <w:pStyle w:val="Normal"/>
            </w:pPr>
            <w:r>
              <w:rPr>
                <w:rStyle w:val="Text7"/>
              </w:rPr>
              <w:t>10</w:t>
            </w:r>
            <w:r>
              <w:t xml:space="preserve">　herb</w:t>
            </w:r>
          </w:p>
        </w:tc>
      </w:tr>
      <w:tr>
        <w:tc>
          <w:tcPr>
            <w:tcW w:type="auto" w:w="0"/>
            <w:vAlign w:val="center"/>
          </w:tcPr>
          <w:p>
            <w:pPr>
              <w:pStyle w:val="Normal"/>
            </w:pPr>
            <w:r>
              <w:rPr>
                <w:rStyle w:val="Text7"/>
              </w:rPr>
              <w:t>11</w:t>
            </w:r>
            <w:r>
              <w:t xml:space="preserve">　less</w:t>
            </w:r>
          </w:p>
        </w:tc>
        <w:tc>
          <w:tcPr>
            <w:tcW w:type="auto" w:w="0"/>
            <w:vAlign w:val="center"/>
          </w:tcPr>
          <w:p>
            <w:pPr>
              <w:pStyle w:val="Normal"/>
            </w:pPr>
            <w:r>
              <w:rPr>
                <w:rStyle w:val="Text7"/>
              </w:rPr>
              <w:t>12</w:t>
            </w:r>
            <w:r>
              <w:t xml:space="preserve">　lesser</w:t>
            </w:r>
          </w:p>
        </w:tc>
      </w:tr>
      <w:tr>
        <w:tc>
          <w:tcPr>
            <w:tcW w:type="auto" w:w="0"/>
            <w:vAlign w:val="center"/>
          </w:tcPr>
          <w:p>
            <w:pPr>
              <w:pStyle w:val="Normal"/>
            </w:pPr>
            <w:r>
              <w:rPr>
                <w:rStyle w:val="Text7"/>
              </w:rPr>
              <w:t>13</w:t>
            </w:r>
            <w:r>
              <w:t xml:space="preserve">　match</w:t>
            </w:r>
          </w:p>
        </w:tc>
        <w:tc>
          <w:tcPr>
            <w:tcW w:type="auto" w:w="0"/>
            <w:vAlign w:val="center"/>
          </w:tcPr>
          <w:p>
            <w:pPr>
              <w:pStyle w:val="Normal"/>
            </w:pPr>
            <w:r>
              <w:rPr>
                <w:rStyle w:val="Text7"/>
              </w:rPr>
              <w:t>14</w:t>
            </w:r>
            <w:r>
              <w:t xml:space="preserve">　pater</w:t>
            </w:r>
          </w:p>
        </w:tc>
      </w:tr>
      <w:tr>
        <w:tc>
          <w:tcPr>
            <w:tcW w:type="auto" w:w="0"/>
            <w:vAlign w:val="center"/>
          </w:tcPr>
          <w:p>
            <w:pPr>
              <w:pStyle w:val="Normal"/>
            </w:pPr>
            <w:r>
              <w:rPr>
                <w:rStyle w:val="Text7"/>
              </w:rPr>
              <w:t>15</w:t>
            </w:r>
            <w:r>
              <w:t xml:space="preserve">　paternal</w:t>
            </w:r>
          </w:p>
        </w:tc>
        <w:tc>
          <w:tcPr>
            <w:tcW w:type="auto" w:w="0"/>
            <w:vAlign w:val="center"/>
          </w:tcPr>
          <w:p>
            <w:pPr>
              <w:pStyle w:val="Normal"/>
            </w:pPr>
            <w:r>
              <w:rPr>
                <w:rStyle w:val="Text7"/>
              </w:rPr>
              <w:t>16</w:t>
            </w:r>
            <w:r>
              <w:t xml:space="preserve">　paternity</w:t>
            </w:r>
          </w:p>
        </w:tc>
      </w:tr>
      <w:tr>
        <w:tc>
          <w:tcPr>
            <w:tcW w:type="auto" w:w="0"/>
            <w:vAlign w:val="center"/>
          </w:tcPr>
          <w:p>
            <w:pPr>
              <w:pStyle w:val="Normal"/>
            </w:pPr>
            <w:r>
              <w:rPr>
                <w:rStyle w:val="Text7"/>
              </w:rPr>
              <w:t>17</w:t>
            </w:r>
            <w:r>
              <w:t xml:space="preserve">　recollect</w:t>
            </w:r>
          </w:p>
        </w:tc>
        <w:tc>
          <w:tcPr>
            <w:tcW w:type="auto" w:w="0"/>
            <w:vAlign w:val="center"/>
          </w:tcPr>
          <w:p>
            <w:pPr>
              <w:pStyle w:val="Normal"/>
            </w:pPr>
            <w:r>
              <w:rPr>
                <w:rStyle w:val="Text7"/>
              </w:rPr>
              <w:t>18</w:t>
            </w:r>
            <w:r>
              <w:t xml:space="preserve">　secular</w:t>
            </w:r>
          </w:p>
        </w:tc>
      </w:tr>
      <w:tr>
        <w:tc>
          <w:tcPr>
            <w:tcW w:type="auto" w:w="0"/>
            <w:vAlign w:val="center"/>
          </w:tcPr>
          <w:p>
            <w:pPr>
              <w:pStyle w:val="Normal"/>
            </w:pPr>
            <w:r>
              <w:rPr>
                <w:rStyle w:val="Text7"/>
              </w:rPr>
              <w:t>19</w:t>
            </w:r>
            <w:r>
              <w:t xml:space="preserve">　suspect</w:t>
            </w:r>
          </w:p>
        </w:tc>
        <w:tc>
          <w:tcPr>
            <w:tcW w:type="auto" w:w="0"/>
            <w:vAlign w:val="center"/>
          </w:tcPr>
          <w:p>
            <w:pPr>
              <w:pStyle w:val="Normal"/>
            </w:pPr>
            <w:r>
              <w:rPr>
                <w:rStyle w:val="Text7"/>
              </w:rPr>
              <w:t>20</w:t>
            </w:r>
            <w:r>
              <w:t xml:space="preserve">　suspicion</w:t>
            </w:r>
          </w:p>
        </w:tc>
      </w:tr>
      <w:tr>
        <w:tc>
          <w:tcPr>
            <w:tcW w:type="auto" w:w="0"/>
            <w:vAlign w:val="center"/>
          </w:tcPr>
          <w:p>
            <w:pPr>
              <w:pStyle w:val="Normal"/>
            </w:pPr>
            <w:r>
              <w:rPr>
                <w:rStyle w:val="Text7"/>
              </w:rPr>
              <w:t>21</w:t>
            </w:r>
            <w:r>
              <w:t xml:space="preserve">　theme</w:t>
            </w:r>
          </w:p>
        </w:tc>
        <w:tc>
          <w:tcPr>
            <w:tcW w:type="auto" w:w="0"/>
            <w:vAlign w:val="center"/>
          </w:tcPr>
          <w:p>
            <w:pPr>
              <w:pStyle w:val="Normal"/>
            </w:pPr>
            <w:r>
              <w:rPr>
                <w:rStyle w:val="Text7"/>
              </w:rPr>
              <w:t>22</w:t>
            </w:r>
            <w:r>
              <w:t xml:space="preserve">　conduct</w:t>
            </w:r>
          </w:p>
        </w:tc>
      </w:tr>
      <w:tr>
        <w:tc>
          <w:tcPr>
            <w:tcW w:type="auto" w:w="0"/>
            <w:vAlign w:val="center"/>
          </w:tcPr>
          <w:p>
            <w:pPr>
              <w:pStyle w:val="Normal"/>
            </w:pPr>
            <w:r>
              <w:rPr>
                <w:rStyle w:val="Text7"/>
              </w:rPr>
              <w:t>23</w:t>
            </w:r>
            <w:r>
              <w:t xml:space="preserve">　conductor</w:t>
            </w:r>
          </w:p>
        </w:tc>
        <w:tc>
          <w:tcPr>
            <w:tcW w:type="auto" w:w="0"/>
            <w:vAlign w:val="center"/>
          </w:tcPr>
          <w:p>
            <w:pPr>
              <w:pStyle w:val="Normal"/>
            </w:pPr>
            <w:r>
              <w:rPr>
                <w:rStyle w:val="Text7"/>
              </w:rPr>
              <w:t>24</w:t>
            </w:r>
            <w:r>
              <w:t xml:space="preserve">　unfocused</w:t>
            </w:r>
          </w:p>
        </w:tc>
      </w:tr>
      <w:tr>
        <w:tc>
          <w:tcPr>
            <w:tcW w:type="auto" w:w="0"/>
            <w:vAlign w:val="center"/>
          </w:tcPr>
          <w:p>
            <w:pPr>
              <w:pStyle w:val="Normal"/>
            </w:pPr>
            <w:r>
              <w:rPr>
                <w:rStyle w:val="Text7"/>
              </w:rPr>
              <w:t>25</w:t>
            </w:r>
            <w:r>
              <w:t xml:space="preserve">　virtuous</w:t>
            </w:r>
          </w:p>
        </w:tc>
        <w:tc>
          <w:tcPr>
            <w:tcW w:type="auto" w:w="0"/>
            <w:vAlign w:val="center"/>
          </w:tcPr>
          <w:p>
            <w:pPr>
              <w:pStyle w:val="Normal"/>
            </w:pPr>
            <w:r>
              <w:rPr>
                <w:rStyle w:val="Text7"/>
              </w:rPr>
              <w:t>26</w:t>
            </w:r>
            <w:r>
              <w:t xml:space="preserve">　whole</w:t>
            </w:r>
          </w:p>
        </w:tc>
      </w:tr>
      <w:tr>
        <w:tc>
          <w:tcPr>
            <w:tcW w:type="auto" w:w="0"/>
            <w:vAlign w:val="center"/>
          </w:tcPr>
          <w:p>
            <w:pPr>
              <w:pStyle w:val="Normal"/>
            </w:pPr>
            <w:r>
              <w:rPr>
                <w:rStyle w:val="Text7"/>
              </w:rPr>
              <w:t>27</w:t>
            </w:r>
            <w:r>
              <w:t xml:space="preserve">　add</w:t>
            </w:r>
          </w:p>
        </w:tc>
        <w:tc>
          <w:tcPr>
            <w:tcW w:type="auto" w:w="0"/>
            <w:vAlign w:val="center"/>
          </w:tcPr>
          <w:p>
            <w:pPr>
              <w:pStyle w:val="Normal"/>
            </w:pPr>
            <w:r>
              <w:rPr>
                <w:rStyle w:val="Text7"/>
              </w:rPr>
              <w:t>28</w:t>
            </w:r>
            <w:r>
              <w:t xml:space="preserve">　addition</w:t>
            </w:r>
          </w:p>
        </w:tc>
      </w:tr>
      <w:tr>
        <w:tc>
          <w:tcPr>
            <w:tcW w:type="auto" w:w="0"/>
            <w:vAlign w:val="center"/>
          </w:tcPr>
          <w:p>
            <w:pPr>
              <w:pStyle w:val="Normal"/>
            </w:pPr>
            <w:r>
              <w:rPr>
                <w:rStyle w:val="Text7"/>
              </w:rPr>
              <w:t>29</w:t>
            </w:r>
            <w:r>
              <w:t xml:space="preserve">　bias</w:t>
            </w:r>
          </w:p>
        </w:tc>
        <w:tc>
          <w:tcPr>
            <w:tcW w:type="auto" w:w="0"/>
            <w:vAlign w:val="center"/>
          </w:tcPr>
          <w:p>
            <w:pPr>
              <w:pStyle w:val="Normal"/>
            </w:pPr>
            <w:r>
              <w:rPr>
                <w:rStyle w:val="Text7"/>
              </w:rPr>
              <w:t>30</w:t>
            </w:r>
            <w:r>
              <w:t xml:space="preserve">　biased</w:t>
            </w:r>
          </w:p>
        </w:tc>
      </w:tr>
      <w:tr>
        <w:tc>
          <w:tcPr>
            <w:tcW w:type="auto" w:w="0"/>
            <w:vAlign w:val="center"/>
          </w:tcPr>
          <w:p>
            <w:pPr>
              <w:pStyle w:val="Normal"/>
            </w:pPr>
            <w:r>
              <w:rPr>
                <w:rStyle w:val="Text7"/>
              </w:rPr>
              <w:t>31</w:t>
            </w:r>
            <w:r>
              <w:t xml:space="preserve">　celebrate</w:t>
            </w:r>
          </w:p>
        </w:tc>
        <w:tc>
          <w:tcPr>
            <w:tcW w:type="auto" w:w="0"/>
            <w:vAlign w:val="center"/>
          </w:tcPr>
          <w:p>
            <w:pPr>
              <w:pStyle w:val="Normal"/>
            </w:pPr>
            <w:r>
              <w:rPr>
                <w:rStyle w:val="Text7"/>
              </w:rPr>
              <w:t>32</w:t>
            </w:r>
            <w:r>
              <w:t xml:space="preserve">　celebrity</w:t>
            </w:r>
          </w:p>
        </w:tc>
      </w:tr>
      <w:tr>
        <w:tc>
          <w:tcPr>
            <w:tcW w:type="auto" w:w="0"/>
            <w:vAlign w:val="center"/>
          </w:tcPr>
          <w:p>
            <w:pPr>
              <w:pStyle w:val="Normal"/>
            </w:pPr>
            <w:r>
              <w:rPr>
                <w:rStyle w:val="Text7"/>
              </w:rPr>
              <w:t>33</w:t>
            </w:r>
            <w:r>
              <w:t xml:space="preserve">　curve</w:t>
            </w:r>
          </w:p>
        </w:tc>
        <w:tc>
          <w:tcPr>
            <w:tcW w:type="auto" w:w="0"/>
            <w:vAlign w:val="center"/>
          </w:tcPr>
          <w:p>
            <w:pPr>
              <w:pStyle w:val="Normal"/>
            </w:pPr>
            <w:r>
              <w:rPr>
                <w:rStyle w:val="Text7"/>
              </w:rPr>
              <w:t>34</w:t>
            </w:r>
            <w:r>
              <w:t xml:space="preserve">　custom</w:t>
            </w:r>
          </w:p>
        </w:tc>
      </w:tr>
      <w:tr>
        <w:tc>
          <w:tcPr>
            <w:tcW w:type="auto" w:w="0"/>
            <w:vAlign w:val="center"/>
          </w:tcPr>
          <w:p>
            <w:pPr>
              <w:pStyle w:val="Normal"/>
            </w:pPr>
            <w:r>
              <w:rPr>
                <w:rStyle w:val="Text7"/>
              </w:rPr>
              <w:t>35</w:t>
            </w:r>
            <w:r>
              <w:t xml:space="preserve">　default</w:t>
            </w:r>
          </w:p>
        </w:tc>
        <w:tc>
          <w:tcPr>
            <w:tcW w:type="auto" w:w="0"/>
            <w:vAlign w:val="center"/>
          </w:tcPr>
          <w:p>
            <w:pPr>
              <w:pStyle w:val="Normal"/>
            </w:pPr>
            <w:r>
              <w:rPr>
                <w:rStyle w:val="Text7"/>
              </w:rPr>
              <w:t>36</w:t>
            </w:r>
            <w:r>
              <w:t xml:space="preserve">　good</w:t>
            </w:r>
          </w:p>
        </w:tc>
      </w:tr>
      <w:tr>
        <w:tc>
          <w:tcPr>
            <w:tcW w:type="auto" w:w="0"/>
            <w:vAlign w:val="center"/>
          </w:tcPr>
          <w:p>
            <w:pPr>
              <w:pStyle w:val="Normal"/>
            </w:pPr>
            <w:r>
              <w:rPr>
                <w:rStyle w:val="Text7"/>
              </w:rPr>
              <w:t>37</w:t>
            </w:r>
            <w:r>
              <w:t xml:space="preserve">　herd</w:t>
            </w:r>
          </w:p>
        </w:tc>
        <w:tc>
          <w:tcPr>
            <w:tcW w:type="auto" w:w="0"/>
            <w:vAlign w:val="center"/>
          </w:tcPr>
          <w:p>
            <w:pPr>
              <w:pStyle w:val="Normal"/>
            </w:pPr>
            <w:r>
              <w:rPr>
                <w:rStyle w:val="Text7"/>
              </w:rPr>
              <w:t>38</w:t>
            </w:r>
            <w:r>
              <w:t xml:space="preserve">　inborn</w:t>
            </w:r>
          </w:p>
        </w:tc>
      </w:tr>
      <w:tr>
        <w:tc>
          <w:tcPr>
            <w:tcW w:type="auto" w:w="0"/>
            <w:vAlign w:val="center"/>
          </w:tcPr>
          <w:p>
            <w:pPr>
              <w:pStyle w:val="Normal"/>
            </w:pPr>
            <w:r>
              <w:rPr>
                <w:rStyle w:val="Text7"/>
              </w:rPr>
              <w:t>39</w:t>
            </w:r>
            <w:r>
              <w:t xml:space="preserve">　lest</w:t>
            </w:r>
          </w:p>
        </w:tc>
        <w:tc>
          <w:tcPr>
            <w:tcW w:type="auto" w:w="0"/>
            <w:vAlign w:val="center"/>
          </w:tcPr>
          <w:p>
            <w:pPr>
              <w:pStyle w:val="Normal"/>
            </w:pPr>
            <w:r>
              <w:rPr>
                <w:rStyle w:val="Text7"/>
              </w:rPr>
              <w:t>40</w:t>
            </w:r>
            <w:r>
              <w:t xml:space="preserve">　mate</w:t>
            </w:r>
          </w:p>
        </w:tc>
      </w:tr>
      <w:tr>
        <w:tc>
          <w:tcPr>
            <w:tcW w:type="auto" w:w="0"/>
            <w:vAlign w:val="center"/>
          </w:tcPr>
          <w:p>
            <w:pPr>
              <w:pStyle w:val="Normal"/>
            </w:pPr>
            <w:r>
              <w:rPr>
                <w:rStyle w:val="Text7"/>
              </w:rPr>
              <w:t>41</w:t>
            </w:r>
            <w:r>
              <w:t xml:space="preserve">　nonsense</w:t>
            </w:r>
          </w:p>
        </w:tc>
        <w:tc>
          <w:tcPr>
            <w:tcW w:type="auto" w:w="0"/>
            <w:vAlign w:val="center"/>
          </w:tcPr>
          <w:p>
            <w:pPr>
              <w:pStyle w:val="Normal"/>
            </w:pPr>
            <w:r>
              <w:rPr>
                <w:rStyle w:val="Text7"/>
              </w:rPr>
              <w:t>42</w:t>
            </w:r>
            <w:r>
              <w:t xml:space="preserve">　attach</w:t>
            </w:r>
          </w:p>
        </w:tc>
      </w:tr>
      <w:tr>
        <w:tc>
          <w:tcPr>
            <w:tcW w:type="auto" w:w="0"/>
            <w:vAlign w:val="center"/>
          </w:tcPr>
          <w:p>
            <w:pPr>
              <w:pStyle w:val="Normal"/>
            </w:pPr>
            <w:r>
              <w:rPr>
                <w:rStyle w:val="Text7"/>
              </w:rPr>
              <w:t>43</w:t>
            </w:r>
            <w:r>
              <w:t xml:space="preserve">　orient</w:t>
            </w:r>
          </w:p>
        </w:tc>
        <w:tc>
          <w:tcPr>
            <w:tcW w:type="auto" w:w="0"/>
            <w:vAlign w:val="center"/>
          </w:tcPr>
          <w:p>
            <w:pPr>
              <w:pStyle w:val="Normal"/>
            </w:pPr>
            <w:r>
              <w:rPr>
                <w:rStyle w:val="Text7"/>
              </w:rPr>
              <w:t>44</w:t>
            </w:r>
            <w:r>
              <w:t xml:space="preserve">　pathway</w:t>
            </w:r>
          </w:p>
        </w:tc>
      </w:tr>
      <w:tr>
        <w:tc>
          <w:tcPr>
            <w:tcW w:type="auto" w:w="0"/>
            <w:vAlign w:val="center"/>
          </w:tcPr>
          <w:p>
            <w:pPr>
              <w:pStyle w:val="Normal"/>
            </w:pPr>
            <w:r>
              <w:rPr>
                <w:rStyle w:val="Text7"/>
              </w:rPr>
              <w:t>45</w:t>
            </w:r>
            <w:r>
              <w:t xml:space="preserve">　suspend</w:t>
            </w:r>
          </w:p>
        </w:tc>
        <w:tc>
          <w:tcPr>
            <w:tcW w:type="auto" w:w="0"/>
            <w:vAlign w:val="center"/>
          </w:tcPr>
          <w:p>
            <w:pPr>
              <w:pStyle w:val="Normal"/>
            </w:pPr>
            <w:r>
              <w:rPr>
                <w:rStyle w:val="Text7"/>
              </w:rPr>
              <w:t>46</w:t>
            </w:r>
            <w:r>
              <w:t xml:space="preserve">　swab</w:t>
            </w:r>
          </w:p>
        </w:tc>
      </w:tr>
      <w:tr>
        <w:tc>
          <w:tcPr>
            <w:tcW w:type="auto" w:w="0"/>
            <w:vAlign w:val="center"/>
          </w:tcPr>
          <w:p>
            <w:pPr>
              <w:pStyle w:val="Normal"/>
            </w:pPr>
            <w:r>
              <w:rPr>
                <w:rStyle w:val="Text7"/>
              </w:rPr>
              <w:t>47</w:t>
            </w:r>
            <w:r>
              <w:t xml:space="preserve">　theology</w:t>
            </w:r>
          </w:p>
        </w:tc>
        <w:tc>
          <w:tcPr>
            <w:tcW w:type="auto" w:w="0"/>
            <w:vAlign w:val="center"/>
          </w:tcPr>
          <w:p>
            <w:pPr>
              <w:pStyle w:val="Normal"/>
            </w:pPr>
            <w:r>
              <w:rPr>
                <w:rStyle w:val="Text7"/>
              </w:rPr>
              <w:t>48</w:t>
            </w:r>
            <w:r>
              <w:t xml:space="preserve">　theological</w:t>
            </w:r>
          </w:p>
        </w:tc>
      </w:tr>
      <w:tr>
        <w:tc>
          <w:tcPr>
            <w:tcW w:type="auto" w:w="0"/>
            <w:vAlign w:val="center"/>
          </w:tcPr>
          <w:p>
            <w:pPr>
              <w:pStyle w:val="Normal"/>
            </w:pPr>
            <w:r>
              <w:rPr>
                <w:rStyle w:val="Text7"/>
              </w:rPr>
              <w:t>49</w:t>
            </w:r>
            <w:r>
              <w:t xml:space="preserve">　unfolding</w:t>
            </w:r>
          </w:p>
        </w:tc>
        <w:tc>
          <w:tcPr>
            <w:tcW w:type="auto" w:w="0"/>
            <w:vAlign w:val="center"/>
          </w:tcPr>
          <w:p>
            <w:pPr>
              <w:pStyle w:val="Normal"/>
            </w:pPr>
            <w:r>
              <w:rPr>
                <w:rStyle w:val="Text7"/>
              </w:rPr>
              <w:t>50</w:t>
            </w:r>
            <w:r>
              <w:t xml:space="preserve">　unfold</w:t>
            </w:r>
          </w:p>
        </w:tc>
      </w:tr>
      <w:tr>
        <w:tc>
          <w:tcPr>
            <w:tcW w:type="auto" w:w="0"/>
            <w:vAlign w:val="center"/>
          </w:tcPr>
          <w:p>
            <w:pPr>
              <w:pStyle w:val="Normal"/>
            </w:pPr>
            <w:r>
              <w:rPr>
                <w:rStyle w:val="Text7"/>
              </w:rPr>
              <w:t>51</w:t>
            </w:r>
            <w:r>
              <w:t xml:space="preserve">　visible</w:t>
            </w:r>
          </w:p>
        </w:tc>
        <w:tc>
          <w:tcPr>
            <w:tcW w:type="auto" w:w="0"/>
            <w:vAlign w:val="center"/>
          </w:tcPr>
          <w:p>
            <w:pPr>
              <w:pStyle w:val="Normal"/>
            </w:pPr>
            <w:r>
              <w:rPr>
                <w:rStyle w:val="Text7"/>
              </w:rPr>
              <w:t>52</w:t>
            </w:r>
            <w:r>
              <w:t xml:space="preserve">　visibly</w:t>
            </w:r>
          </w:p>
        </w:tc>
      </w:tr>
      <w:tr>
        <w:tc>
          <w:tcPr>
            <w:tcW w:type="auto" w:w="0"/>
            <w:vAlign w:val="center"/>
          </w:tcPr>
          <w:p>
            <w:pPr>
              <w:pStyle w:val="Normal"/>
            </w:pPr>
            <w:r>
              <w:rPr>
                <w:rStyle w:val="Text7"/>
              </w:rPr>
              <w:t>53</w:t>
            </w:r>
            <w:r>
              <w:t xml:space="preserve">　wholesale</w:t>
            </w:r>
          </w:p>
        </w:tc>
        <w:tc>
          <w:tcPr>
            <w:tcW w:type="auto" w:w="0"/>
            <w:vAlign w:val="center"/>
          </w:tcPr>
          <w:p>
            <w:pPr>
              <w:pStyle w:val="Normal"/>
            </w:pPr>
            <w:r>
              <w:rPr>
                <w:rStyle w:val="Text7"/>
              </w:rPr>
              <w:t>54</w:t>
            </w:r>
            <w:r>
              <w:t xml:space="preserve">　across</w:t>
            </w:r>
          </w:p>
        </w:tc>
      </w:tr>
      <w:tr>
        <w:tc>
          <w:tcPr>
            <w:tcW w:type="auto" w:w="0"/>
            <w:vAlign w:val="center"/>
          </w:tcPr>
          <w:p>
            <w:pPr>
              <w:pStyle w:val="Normal"/>
            </w:pPr>
            <w:r>
              <w:rPr>
                <w:rStyle w:val="Text7"/>
              </w:rPr>
              <w:t>55</w:t>
            </w:r>
            <w:r>
              <w:t xml:space="preserve">　anxious</w:t>
            </w:r>
          </w:p>
        </w:tc>
        <w:tc>
          <w:tcPr>
            <w:tcW w:type="auto" w:w="0"/>
            <w:vAlign w:val="center"/>
          </w:tcPr>
          <w:p>
            <w:pPr>
              <w:pStyle w:val="Normal"/>
            </w:pPr>
            <w:r>
              <w:rPr>
                <w:rStyle w:val="Text7"/>
              </w:rPr>
              <w:t>56</w:t>
            </w:r>
            <w:r>
              <w:t xml:space="preserve">　attack</w:t>
            </w:r>
          </w:p>
        </w:tc>
      </w:tr>
      <w:tr>
        <w:tc>
          <w:tcPr>
            <w:tcW w:type="auto" w:w="0"/>
            <w:vAlign w:val="center"/>
          </w:tcPr>
          <w:p>
            <w:pPr>
              <w:pStyle w:val="Normal"/>
            </w:pPr>
            <w:r>
              <w:rPr>
                <w:rStyle w:val="Text7"/>
              </w:rPr>
              <w:t>57</w:t>
            </w:r>
            <w:r>
              <w:t xml:space="preserve">　bandwidth</w:t>
            </w:r>
          </w:p>
        </w:tc>
        <w:tc>
          <w:tcPr>
            <w:tcW w:type="auto" w:w="0"/>
            <w:vAlign w:val="center"/>
          </w:tcPr>
          <w:p>
            <w:pPr>
              <w:pStyle w:val="Normal"/>
            </w:pPr>
            <w:r>
              <w:rPr>
                <w:rStyle w:val="Text7"/>
              </w:rPr>
              <w:t>58</w:t>
            </w:r>
            <w:r>
              <w:t xml:space="preserve">　body</w:t>
            </w:r>
          </w:p>
        </w:tc>
      </w:tr>
      <w:tr>
        <w:tc>
          <w:tcPr>
            <w:tcW w:type="auto" w:w="0"/>
            <w:vAlign w:val="center"/>
          </w:tcPr>
          <w:p>
            <w:pPr>
              <w:pStyle w:val="Normal"/>
            </w:pPr>
            <w:r>
              <w:rPr>
                <w:rStyle w:val="Text7"/>
              </w:rPr>
              <w:t>59</w:t>
            </w:r>
            <w:r>
              <w:t xml:space="preserve">　carry-on</w:t>
            </w:r>
          </w:p>
        </w:tc>
        <w:tc>
          <w:tcPr>
            <w:tcW w:type="auto" w:w="0"/>
            <w:vAlign w:val="center"/>
          </w:tcPr>
          <w:p>
            <w:pPr>
              <w:pStyle w:val="Normal"/>
            </w:pPr>
            <w:r>
              <w:rPr>
                <w:rStyle w:val="Text7"/>
              </w:rPr>
              <w:t>60</w:t>
            </w:r>
            <w:r>
              <w:t xml:space="preserve">　cultural</w:t>
            </w:r>
          </w:p>
        </w:tc>
      </w:tr>
      <w:tr>
        <w:tc>
          <w:tcPr>
            <w:tcW w:type="auto" w:w="0"/>
            <w:vAlign w:val="center"/>
          </w:tcPr>
          <w:p>
            <w:pPr>
              <w:pStyle w:val="Normal"/>
            </w:pPr>
            <w:r>
              <w:rPr>
                <w:rStyle w:val="Text7"/>
              </w:rPr>
              <w:t>61</w:t>
            </w:r>
            <w:r>
              <w:t xml:space="preserve">　divert</w:t>
            </w:r>
          </w:p>
        </w:tc>
        <w:tc>
          <w:tcPr>
            <w:tcW w:type="auto" w:w="0"/>
            <w:vAlign w:val="center"/>
          </w:tcPr>
          <w:p>
            <w:pPr>
              <w:pStyle w:val="Normal"/>
            </w:pPr>
            <w:r>
              <w:rPr>
                <w:rStyle w:val="Text7"/>
              </w:rPr>
              <w:t>62</w:t>
            </w:r>
            <w:r>
              <w:t xml:space="preserve">　embarrassed</w:t>
            </w:r>
          </w:p>
        </w:tc>
      </w:tr>
      <w:tr>
        <w:tc>
          <w:tcPr>
            <w:tcW w:type="auto" w:w="0"/>
            <w:vAlign w:val="center"/>
          </w:tcPr>
          <w:p>
            <w:pPr>
              <w:pStyle w:val="Normal"/>
            </w:pPr>
            <w:r>
              <w:rPr>
                <w:rStyle w:val="Text7"/>
              </w:rPr>
              <w:t>63</w:t>
            </w:r>
            <w:r>
              <w:t xml:space="preserve">　embarrassment</w:t>
            </w:r>
          </w:p>
        </w:tc>
        <w:tc>
          <w:tcPr>
            <w:tcW w:type="auto" w:w="0"/>
            <w:vAlign w:val="center"/>
          </w:tcPr>
          <w:p>
            <w:pPr>
              <w:pStyle w:val="Normal"/>
            </w:pPr>
            <w:r>
              <w:rPr>
                <w:rStyle w:val="Text7"/>
              </w:rPr>
              <w:t>64</w:t>
            </w:r>
            <w:r>
              <w:t xml:space="preserve">　embarrassing</w:t>
            </w:r>
          </w:p>
        </w:tc>
      </w:tr>
      <w:tr>
        <w:tc>
          <w:tcPr>
            <w:tcW w:type="auto" w:w="0"/>
            <w:vAlign w:val="center"/>
          </w:tcPr>
          <w:p>
            <w:pPr>
              <w:pStyle w:val="Normal"/>
            </w:pPr>
            <w:r>
              <w:rPr>
                <w:rStyle w:val="Text7"/>
              </w:rPr>
              <w:t>65</w:t>
            </w:r>
            <w:r>
              <w:t xml:space="preserve">　erase</w:t>
            </w:r>
          </w:p>
        </w:tc>
        <w:tc>
          <w:tcPr>
            <w:tcW w:type="auto" w:w="0"/>
            <w:vAlign w:val="center"/>
          </w:tcPr>
          <w:p>
            <w:pPr>
              <w:pStyle w:val="Normal"/>
            </w:pPr>
            <w:r>
              <w:rPr>
                <w:rStyle w:val="Text7"/>
              </w:rPr>
              <w:t>66</w:t>
            </w:r>
            <w:r>
              <w:t xml:space="preserve">　fantasize</w:t>
            </w:r>
          </w:p>
        </w:tc>
      </w:tr>
      <w:tr>
        <w:tc>
          <w:tcPr>
            <w:tcW w:type="auto" w:w="0"/>
            <w:vAlign w:val="center"/>
          </w:tcPr>
          <w:p>
            <w:pPr>
              <w:pStyle w:val="Normal"/>
            </w:pPr>
            <w:r>
              <w:rPr>
                <w:rStyle w:val="Text7"/>
              </w:rPr>
              <w:t>67</w:t>
            </w:r>
            <w:r>
              <w:t xml:space="preserve">　grassland</w:t>
            </w:r>
          </w:p>
        </w:tc>
        <w:tc>
          <w:tcPr>
            <w:tcW w:type="auto" w:w="0"/>
            <w:vAlign w:val="center"/>
          </w:tcPr>
          <w:p>
            <w:pPr>
              <w:pStyle w:val="Normal"/>
            </w:pPr>
            <w:r>
              <w:rPr>
                <w:rStyle w:val="Text7"/>
              </w:rPr>
              <w:t>68</w:t>
            </w:r>
            <w:r>
              <w:t xml:space="preserve">　holiness</w:t>
            </w:r>
          </w:p>
        </w:tc>
      </w:tr>
      <w:tr>
        <w:tc>
          <w:tcPr>
            <w:tcW w:type="auto" w:w="0"/>
            <w:vAlign w:val="center"/>
          </w:tcPr>
          <w:p>
            <w:pPr>
              <w:pStyle w:val="Normal"/>
            </w:pPr>
            <w:r>
              <w:rPr>
                <w:rStyle w:val="Text7"/>
              </w:rPr>
              <w:t>69</w:t>
            </w:r>
            <w:r>
              <w:t xml:space="preserve">　instinctive</w:t>
            </w:r>
          </w:p>
        </w:tc>
        <w:tc>
          <w:tcPr>
            <w:tcW w:type="auto" w:w="0"/>
            <w:vAlign w:val="center"/>
          </w:tcPr>
          <w:p>
            <w:pPr>
              <w:pStyle w:val="Normal"/>
            </w:pPr>
            <w:r>
              <w:rPr>
                <w:rStyle w:val="Text7"/>
              </w:rPr>
              <w:t>70</w:t>
            </w:r>
            <w:r>
              <w:t xml:space="preserve">　investigator</w:t>
            </w:r>
          </w:p>
        </w:tc>
      </w:tr>
      <w:tr>
        <w:tc>
          <w:tcPr>
            <w:tcW w:type="auto" w:w="0"/>
            <w:vAlign w:val="center"/>
          </w:tcPr>
          <w:p>
            <w:pPr>
              <w:pStyle w:val="Normal"/>
            </w:pPr>
            <w:r>
              <w:rPr>
                <w:rStyle w:val="Text7"/>
              </w:rPr>
              <w:t>71</w:t>
            </w:r>
            <w:r>
              <w:t xml:space="preserve">　leading</w:t>
            </w:r>
          </w:p>
        </w:tc>
        <w:tc>
          <w:tcPr>
            <w:tcW w:type="auto" w:w="0"/>
            <w:vAlign w:val="center"/>
          </w:tcPr>
          <w:p>
            <w:pPr>
              <w:pStyle w:val="Normal"/>
            </w:pPr>
            <w:r>
              <w:rPr>
                <w:rStyle w:val="Text7"/>
              </w:rPr>
              <w:t>72</w:t>
            </w:r>
            <w:r>
              <w:t xml:space="preserve">　minimal</w:t>
            </w:r>
          </w:p>
        </w:tc>
      </w:tr>
      <w:tr>
        <w:tc>
          <w:tcPr>
            <w:tcW w:type="auto" w:w="0"/>
            <w:vAlign w:val="center"/>
          </w:tcPr>
          <w:p>
            <w:pPr>
              <w:pStyle w:val="Normal"/>
            </w:pPr>
            <w:r>
              <w:rPr>
                <w:rStyle w:val="Text7"/>
              </w:rPr>
              <w:t>73</w:t>
            </w:r>
            <w:r>
              <w:t xml:space="preserve">　oppressive</w:t>
            </w:r>
          </w:p>
        </w:tc>
        <w:tc>
          <w:tcPr>
            <w:tcW w:type="auto" w:w="0"/>
            <w:vAlign w:val="center"/>
          </w:tcPr>
          <w:p>
            <w:pPr>
              <w:pStyle w:val="Normal"/>
            </w:pPr>
            <w:r>
              <w:rPr>
                <w:rStyle w:val="Text7"/>
              </w:rPr>
              <w:t>74</w:t>
            </w:r>
            <w:r>
              <w:t xml:space="preserve">　paper</w:t>
            </w:r>
          </w:p>
        </w:tc>
      </w:tr>
      <w:tr>
        <w:tc>
          <w:tcPr>
            <w:tcW w:type="auto" w:w="0"/>
            <w:vAlign w:val="center"/>
          </w:tcPr>
          <w:p>
            <w:pPr>
              <w:pStyle w:val="Normal"/>
            </w:pPr>
            <w:r>
              <w:rPr>
                <w:rStyle w:val="Text7"/>
              </w:rPr>
              <w:t>75</w:t>
            </w:r>
            <w:r>
              <w:t xml:space="preserve">　pocketbook</w:t>
            </w:r>
          </w:p>
        </w:tc>
        <w:tc>
          <w:tcPr>
            <w:tcW w:type="auto" w:w="0"/>
            <w:vAlign w:val="center"/>
          </w:tcPr>
          <w:p>
            <w:pPr>
              <w:pStyle w:val="Normal"/>
            </w:pPr>
            <w:r>
              <w:rPr>
                <w:rStyle w:val="Text7"/>
              </w:rPr>
              <w:t>76</w:t>
            </w:r>
            <w:r>
              <w:t xml:space="preserve">　problem</w:t>
            </w:r>
          </w:p>
        </w:tc>
      </w:tr>
      <w:tr>
        <w:tc>
          <w:tcPr>
            <w:tcW w:type="auto" w:w="0"/>
            <w:vAlign w:val="center"/>
          </w:tcPr>
          <w:p>
            <w:pPr>
              <w:pStyle w:val="Normal"/>
            </w:pPr>
            <w:r>
              <w:rPr>
                <w:rStyle w:val="Text7"/>
              </w:rPr>
              <w:t>77</w:t>
            </w:r>
            <w:r>
              <w:t xml:space="preserve">　reader</w:t>
            </w:r>
          </w:p>
        </w:tc>
        <w:tc>
          <w:tcPr>
            <w:tcW w:type="auto" w:w="0"/>
            <w:vAlign w:val="center"/>
          </w:tcPr>
          <w:p>
            <w:pPr>
              <w:pStyle w:val="Normal"/>
            </w:pPr>
            <w:r>
              <w:rPr>
                <w:rStyle w:val="Text7"/>
              </w:rPr>
              <w:t>78</w:t>
            </w:r>
            <w:r>
              <w:t xml:space="preserve">　remodel</w:t>
            </w:r>
          </w:p>
        </w:tc>
      </w:tr>
      <w:tr>
        <w:tc>
          <w:tcPr>
            <w:tcW w:type="auto" w:w="0"/>
            <w:vAlign w:val="center"/>
          </w:tcPr>
          <w:p>
            <w:pPr>
              <w:pStyle w:val="Normal"/>
            </w:pPr>
            <w:r>
              <w:rPr>
                <w:rStyle w:val="Text7"/>
              </w:rPr>
              <w:t>79</w:t>
            </w:r>
            <w:r>
              <w:t xml:space="preserve">　rural</w:t>
            </w:r>
          </w:p>
        </w:tc>
        <w:tc>
          <w:tcPr>
            <w:tcW w:type="auto" w:w="0"/>
            <w:vAlign w:val="center"/>
          </w:tcPr>
          <w:p>
            <w:pPr>
              <w:pStyle w:val="Normal"/>
            </w:pPr>
            <w:r>
              <w:rPr>
                <w:rStyle w:val="Text7"/>
              </w:rPr>
              <w:t>80</w:t>
            </w:r>
            <w:r>
              <w:t xml:space="preserve">　sensible</w:t>
            </w:r>
          </w:p>
        </w:tc>
      </w:tr>
      <w:tr>
        <w:tc>
          <w:tcPr>
            <w:tcW w:type="auto" w:w="0"/>
            <w:vAlign w:val="center"/>
          </w:tcPr>
          <w:p>
            <w:pPr>
              <w:pStyle w:val="Normal"/>
            </w:pPr>
            <w:r>
              <w:rPr>
                <w:rStyle w:val="Text7"/>
              </w:rPr>
              <w:t>81</w:t>
            </w:r>
            <w:r>
              <w:t xml:space="preserve">　society</w:t>
            </w:r>
          </w:p>
        </w:tc>
        <w:tc>
          <w:tcPr>
            <w:tcW w:type="auto" w:w="0"/>
            <w:vAlign w:val="center"/>
          </w:tcPr>
          <w:p>
            <w:pPr>
              <w:pStyle w:val="Normal"/>
            </w:pPr>
            <w:r>
              <w:rPr>
                <w:rStyle w:val="Text7"/>
              </w:rPr>
              <w:t>82</w:t>
            </w:r>
            <w:r>
              <w:t xml:space="preserve">　storehouse</w:t>
            </w:r>
          </w:p>
        </w:tc>
      </w:tr>
      <w:tr>
        <w:tc>
          <w:tcPr>
            <w:tcW w:type="auto" w:w="0"/>
            <w:vAlign w:val="center"/>
          </w:tcPr>
          <w:p>
            <w:pPr>
              <w:pStyle w:val="Normal"/>
            </w:pPr>
            <w:r>
              <w:rPr>
                <w:rStyle w:val="Text7"/>
              </w:rPr>
              <w:t>83</w:t>
            </w:r>
            <w:r>
              <w:t xml:space="preserve">　time-limited</w:t>
            </w:r>
          </w:p>
        </w:tc>
        <w:tc>
          <w:tcPr>
            <w:tcW w:type="auto" w:w="0"/>
            <w:vAlign w:val="center"/>
          </w:tcPr>
          <w:p>
            <w:pPr>
              <w:pStyle w:val="Normal"/>
            </w:pPr>
            <w:r>
              <w:rPr>
                <w:rStyle w:val="Text7"/>
              </w:rPr>
              <w:t>84</w:t>
            </w:r>
            <w:r>
              <w:t xml:space="preserve">　tuition</w:t>
            </w:r>
          </w:p>
        </w:tc>
      </w:tr>
      <w:tr>
        <w:tc>
          <w:tcPr>
            <w:tcW w:type="auto" w:w="0"/>
            <w:vAlign w:val="center"/>
          </w:tcPr>
          <w:p>
            <w:pPr>
              <w:pStyle w:val="Normal"/>
            </w:pPr>
            <w:r>
              <w:rPr>
                <w:rStyle w:val="Text7"/>
              </w:rPr>
              <w:t>85</w:t>
            </w:r>
            <w:r>
              <w:t xml:space="preserve">　volunteer</w:t>
            </w:r>
          </w:p>
        </w:tc>
        <w:tc>
          <w:tcPr>
            <w:tcW w:type="auto" w:w="0"/>
            <w:vAlign w:val="center"/>
          </w:tcPr>
          <w:p>
            <w:pPr>
              <w:pStyle w:val="Normal"/>
            </w:pPr>
            <w:r>
              <w:rPr>
                <w:rStyle w:val="Text7"/>
              </w:rPr>
              <w:t>86</w:t>
            </w:r>
            <w:r>
              <w:t xml:space="preserve">　widen</w:t>
            </w:r>
          </w:p>
        </w:tc>
      </w:tr>
      <w:tr>
        <w:tc>
          <w:tcPr>
            <w:tcW w:type="auto" w:w="0"/>
            <w:vAlign w:val="center"/>
          </w:tcPr>
          <w:p>
            <w:pPr>
              <w:pStyle w:val="Normal"/>
            </w:pPr>
            <w:r>
              <w:rPr>
                <w:rStyle w:val="Text7"/>
              </w:rPr>
              <w:t>87</w:t>
            </w:r>
            <w:r>
              <w:t xml:space="preserve">　bid</w:t>
            </w:r>
          </w:p>
        </w:tc>
        <w:tc>
          <w:tcPr>
            <w:tcW w:type="auto" w:w="0"/>
            <w:vAlign w:val="center"/>
          </w:tcPr>
          <w:p>
            <w:pPr>
              <w:pStyle w:val="Normal"/>
            </w:pPr>
            <w:r>
              <w:rPr>
                <w:rStyle w:val="Text7"/>
              </w:rPr>
              <w:t>88</w:t>
            </w:r>
            <w:r>
              <w:t xml:space="preserve">　cell</w:t>
            </w:r>
          </w:p>
        </w:tc>
      </w:tr>
      <w:tr>
        <w:tc>
          <w:tcPr>
            <w:tcW w:type="auto" w:w="0"/>
            <w:vAlign w:val="center"/>
          </w:tcPr>
          <w:p>
            <w:pPr>
              <w:pStyle w:val="Normal"/>
            </w:pPr>
            <w:r>
              <w:rPr>
                <w:rStyle w:val="Text7"/>
              </w:rPr>
              <w:t>89</w:t>
            </w:r>
            <w:r>
              <w:t xml:space="preserve">　customer</w:t>
            </w:r>
          </w:p>
        </w:tc>
        <w:tc>
          <w:tcPr>
            <w:tcW w:type="auto" w:w="0"/>
            <w:vAlign w:val="center"/>
          </w:tcPr>
          <w:p>
            <w:pPr>
              <w:pStyle w:val="Normal"/>
            </w:pPr>
            <w:r>
              <w:rPr>
                <w:rStyle w:val="Text7"/>
              </w:rPr>
              <w:t>90</w:t>
            </w:r>
            <w:r>
              <w:t xml:space="preserve">　cut</w:t>
            </w:r>
          </w:p>
        </w:tc>
      </w:tr>
      <w:tr>
        <w:tc>
          <w:tcPr>
            <w:tcW w:type="auto" w:w="0"/>
            <w:vAlign w:val="center"/>
          </w:tcPr>
          <w:p>
            <w:pPr>
              <w:pStyle w:val="Normal"/>
            </w:pPr>
            <w:r>
              <w:rPr>
                <w:rStyle w:val="Text7"/>
              </w:rPr>
              <w:t>91</w:t>
            </w:r>
            <w:r>
              <w:t xml:space="preserve">　cute</w:t>
            </w:r>
          </w:p>
        </w:tc>
        <w:tc>
          <w:tcPr>
            <w:tcW w:type="auto" w:w="0"/>
            <w:vAlign w:val="center"/>
          </w:tcPr>
          <w:p>
            <w:pPr>
              <w:pStyle w:val="Normal"/>
            </w:pPr>
            <w:r>
              <w:rPr>
                <w:rStyle w:val="Text7"/>
              </w:rPr>
              <w:t>92</w:t>
            </w:r>
            <w:r>
              <w:t xml:space="preserve">　defeat</w:t>
            </w:r>
          </w:p>
        </w:tc>
      </w:tr>
      <w:tr>
        <w:tc>
          <w:tcPr>
            <w:tcW w:type="auto" w:w="0"/>
            <w:vAlign w:val="center"/>
          </w:tcPr>
          <w:p>
            <w:pPr>
              <w:pStyle w:val="Normal"/>
            </w:pPr>
            <w:r>
              <w:rPr>
                <w:rStyle w:val="Text7"/>
              </w:rPr>
              <w:t>93</w:t>
            </w:r>
            <w:r>
              <w:t xml:space="preserve">　female</w:t>
            </w:r>
          </w:p>
        </w:tc>
        <w:tc>
          <w:tcPr>
            <w:tcW w:type="auto" w:w="0"/>
            <w:vAlign w:val="center"/>
          </w:tcPr>
          <w:p>
            <w:pPr>
              <w:pStyle w:val="Normal"/>
            </w:pPr>
            <w:r>
              <w:rPr>
                <w:rStyle w:val="Text7"/>
              </w:rPr>
              <w:t>94</w:t>
            </w:r>
            <w:r>
              <w:t xml:space="preserve">　good-natured</w:t>
            </w:r>
          </w:p>
        </w:tc>
      </w:tr>
      <w:tr>
        <w:tc>
          <w:tcPr>
            <w:tcW w:type="auto" w:w="0"/>
            <w:vAlign w:val="center"/>
          </w:tcPr>
          <w:p>
            <w:pPr>
              <w:pStyle w:val="Normal"/>
            </w:pPr>
            <w:r>
              <w:rPr>
                <w:rStyle w:val="Text7"/>
              </w:rPr>
              <w:t>95</w:t>
            </w:r>
            <w:r>
              <w:t xml:space="preserve">　here</w:t>
            </w:r>
          </w:p>
        </w:tc>
        <w:tc>
          <w:tcPr>
            <w:tcW w:type="auto" w:w="0"/>
            <w:vAlign w:val="center"/>
          </w:tcPr>
          <w:p>
            <w:pPr>
              <w:pStyle w:val="Normal"/>
            </w:pPr>
            <w:r>
              <w:rPr>
                <w:rStyle w:val="Text7"/>
              </w:rPr>
              <w:t>96</w:t>
            </w:r>
            <w:r>
              <w:t xml:space="preserve">　letter</w:t>
            </w:r>
          </w:p>
        </w:tc>
      </w:tr>
      <w:tr>
        <w:tc>
          <w:tcPr>
            <w:tcW w:type="auto" w:w="0"/>
            <w:vAlign w:val="center"/>
          </w:tcPr>
          <w:p>
            <w:pPr>
              <w:pStyle w:val="Normal"/>
            </w:pPr>
            <w:r>
              <w:rPr>
                <w:rStyle w:val="Text7"/>
              </w:rPr>
              <w:t>97</w:t>
            </w:r>
            <w:r>
              <w:t xml:space="preserve">　mathematics</w:t>
            </w:r>
          </w:p>
        </w:tc>
        <w:tc>
          <w:tcPr>
            <w:tcW w:type="auto" w:w="0"/>
            <w:vAlign w:val="center"/>
          </w:tcPr>
          <w:p>
            <w:pPr>
              <w:pStyle w:val="Normal"/>
            </w:pPr>
            <w:r>
              <w:rPr>
                <w:rStyle w:val="Text7"/>
              </w:rPr>
              <w:t>98</w:t>
            </w:r>
            <w:r>
              <w:t xml:space="preserve">　non-standard</w:t>
            </w:r>
          </w:p>
        </w:tc>
      </w:tr>
      <w:tr>
        <w:tc>
          <w:tcPr>
            <w:tcW w:type="auto" w:w="0"/>
            <w:vAlign w:val="center"/>
          </w:tcPr>
          <w:p>
            <w:pPr>
              <w:pStyle w:val="Normal"/>
            </w:pPr>
            <w:r>
              <w:rPr>
                <w:rStyle w:val="Text7"/>
              </w:rPr>
              <w:t>99</w:t>
            </w:r>
            <w:r>
              <w:t xml:space="preserve">　origin</w:t>
            </w:r>
          </w:p>
        </w:tc>
        <w:tc>
          <w:tcPr>
            <w:tcW w:type="auto" w:w="0"/>
            <w:vAlign w:val="center"/>
          </w:tcPr>
          <w:p>
            <w:pPr>
              <w:pStyle w:val="Normal"/>
            </w:pPr>
            <w:r>
              <w:rPr>
                <w:rStyle w:val="Text7"/>
              </w:rPr>
              <w:t>100</w:t>
            </w:r>
            <w:r>
              <w:t xml:space="preserve">　original</w:t>
            </w:r>
          </w:p>
        </w:tc>
      </w:tr>
      <w:tr>
        <w:tc>
          <w:tcPr>
            <w:tcW w:type="auto" w:w="0"/>
            <w:vAlign w:val="center"/>
          </w:tcPr>
          <w:p>
            <w:pPr>
              <w:pStyle w:val="Normal"/>
            </w:pPr>
            <w:r>
              <w:rPr>
                <w:rStyle w:val="Text7"/>
              </w:rPr>
              <w:t>101</w:t>
            </w:r>
            <w:r>
              <w:t xml:space="preserve">　originally</w:t>
            </w:r>
          </w:p>
        </w:tc>
        <w:tc>
          <w:tcPr>
            <w:tcW w:type="auto" w:w="0"/>
            <w:vAlign w:val="center"/>
          </w:tcPr>
          <w:p>
            <w:pPr>
              <w:pStyle w:val="Normal"/>
            </w:pPr>
            <w:r>
              <w:rPr>
                <w:rStyle w:val="Text7"/>
              </w:rPr>
              <w:t>102</w:t>
            </w:r>
            <w:r>
              <w:t xml:space="preserve">　originate</w:t>
            </w:r>
          </w:p>
        </w:tc>
      </w:tr>
      <w:tr>
        <w:tc>
          <w:tcPr>
            <w:tcW w:type="auto" w:w="0"/>
            <w:vAlign w:val="center"/>
          </w:tcPr>
          <w:p>
            <w:pPr>
              <w:pStyle w:val="Normal"/>
            </w:pPr>
            <w:r>
              <w:rPr>
                <w:rStyle w:val="Text7"/>
              </w:rPr>
              <w:t>103</w:t>
            </w:r>
            <w:r>
              <w:t xml:space="preserve">　patient</w:t>
            </w:r>
          </w:p>
        </w:tc>
        <w:tc>
          <w:tcPr>
            <w:tcW w:type="auto" w:w="0"/>
            <w:vAlign w:val="center"/>
          </w:tcPr>
          <w:p>
            <w:pPr>
              <w:pStyle w:val="Normal"/>
            </w:pPr>
            <w:r>
              <w:rPr>
                <w:rStyle w:val="Text7"/>
              </w:rPr>
              <w:t>104</w:t>
            </w:r>
            <w:r>
              <w:t xml:space="preserve">　reconsider</w:t>
            </w:r>
          </w:p>
        </w:tc>
      </w:tr>
      <w:tr>
        <w:tc>
          <w:tcPr>
            <w:tcW w:type="auto" w:w="0"/>
            <w:vAlign w:val="center"/>
          </w:tcPr>
          <w:p>
            <w:pPr>
              <w:pStyle w:val="Normal"/>
            </w:pPr>
            <w:r>
              <w:rPr>
                <w:rStyle w:val="Text7"/>
              </w:rPr>
              <w:t>105</w:t>
            </w:r>
            <w:r>
              <w:t xml:space="preserve">　see</w:t>
            </w:r>
          </w:p>
        </w:tc>
        <w:tc>
          <w:tcPr>
            <w:tcW w:type="auto" w:w="0"/>
            <w:vAlign w:val="center"/>
          </w:tcPr>
          <w:p>
            <w:pPr>
              <w:pStyle w:val="Normal"/>
            </w:pPr>
            <w:r>
              <w:rPr>
                <w:rStyle w:val="Text7"/>
              </w:rPr>
              <w:t>106</w:t>
            </w:r>
            <w:r>
              <w:t xml:space="preserve">　swear</w:t>
            </w:r>
          </w:p>
        </w:tc>
      </w:tr>
      <w:tr>
        <w:tc>
          <w:tcPr>
            <w:tcW w:type="auto" w:w="0"/>
            <w:vAlign w:val="center"/>
          </w:tcPr>
          <w:p>
            <w:pPr>
              <w:pStyle w:val="Normal"/>
            </w:pPr>
            <w:r>
              <w:rPr>
                <w:rStyle w:val="Text7"/>
              </w:rPr>
              <w:t>107</w:t>
            </w:r>
            <w:r>
              <w:t xml:space="preserve">　congress</w:t>
            </w:r>
          </w:p>
        </w:tc>
        <w:tc>
          <w:tcPr>
            <w:tcW w:type="auto" w:w="0"/>
            <w:vAlign w:val="center"/>
          </w:tcPr>
          <w:p>
            <w:pPr>
              <w:pStyle w:val="Normal"/>
            </w:pPr>
            <w:r>
              <w:rPr>
                <w:rStyle w:val="Text7"/>
              </w:rPr>
              <w:t>108</w:t>
            </w:r>
            <w:r>
              <w:t xml:space="preserve">　congressional</w:t>
            </w:r>
          </w:p>
        </w:tc>
      </w:tr>
      <w:tr>
        <w:tc>
          <w:tcPr>
            <w:tcW w:type="auto" w:w="0"/>
            <w:vAlign w:val="center"/>
          </w:tcPr>
          <w:p>
            <w:pPr>
              <w:pStyle w:val="Normal"/>
            </w:pPr>
            <w:r>
              <w:rPr>
                <w:rStyle w:val="Text7"/>
              </w:rPr>
              <w:t>109</w:t>
            </w:r>
            <w:r>
              <w:t xml:space="preserve">　sweat</w:t>
            </w:r>
          </w:p>
        </w:tc>
        <w:tc>
          <w:tcPr>
            <w:tcW w:type="auto" w:w="0"/>
            <w:vAlign w:val="center"/>
          </w:tcPr>
          <w:p>
            <w:pPr>
              <w:pStyle w:val="Normal"/>
            </w:pPr>
            <w:r>
              <w:rPr>
                <w:rStyle w:val="Text7"/>
              </w:rPr>
              <w:t>110</w:t>
            </w:r>
            <w:r>
              <w:t xml:space="preserve">　wide</w:t>
            </w:r>
          </w:p>
        </w:tc>
      </w:tr>
      <w:tr>
        <w:tc>
          <w:tcPr>
            <w:tcW w:type="auto" w:w="0"/>
            <w:vAlign w:val="center"/>
          </w:tcPr>
          <w:p>
            <w:pPr>
              <w:pStyle w:val="Normal"/>
            </w:pPr>
            <w:r>
              <w:rPr>
                <w:rStyle w:val="Text7"/>
              </w:rPr>
              <w:t>111</w:t>
            </w:r>
            <w:r>
              <w:t xml:space="preserve">　widely</w:t>
            </w:r>
          </w:p>
        </w:tc>
        <w:tc>
          <w:tcPr>
            <w:tcW w:type="auto" w:w="0"/>
            <w:vAlign w:val="center"/>
          </w:tcPr>
          <w:p>
            <w:pPr>
              <w:pStyle w:val="Normal"/>
            </w:pPr>
            <w:r>
              <w:rPr>
                <w:rStyle w:val="Text7"/>
              </w:rPr>
              <w:t>112</w:t>
            </w:r>
            <w:r>
              <w:t xml:space="preserve">　bilingual</w:t>
            </w:r>
          </w:p>
        </w:tc>
      </w:tr>
      <w:tr>
        <w:tc>
          <w:tcPr>
            <w:tcW w:type="auto" w:w="0"/>
            <w:vAlign w:val="center"/>
          </w:tcPr>
          <w:p>
            <w:pPr>
              <w:pStyle w:val="Normal"/>
            </w:pPr>
            <w:r>
              <w:rPr>
                <w:rStyle w:val="Text7"/>
              </w:rPr>
              <w:t>113</w:t>
            </w:r>
            <w:r>
              <w:t xml:space="preserve">　census</w:t>
            </w:r>
          </w:p>
        </w:tc>
        <w:tc>
          <w:tcPr>
            <w:tcW w:type="auto" w:w="0"/>
            <w:vAlign w:val="center"/>
          </w:tcPr>
          <w:p>
            <w:pPr>
              <w:pStyle w:val="Normal"/>
            </w:pPr>
            <w:r>
              <w:rPr>
                <w:rStyle w:val="Text7"/>
              </w:rPr>
              <w:t>114</w:t>
            </w:r>
            <w:r>
              <w:t xml:space="preserve">　cycle</w:t>
            </w:r>
          </w:p>
        </w:tc>
      </w:tr>
      <w:tr>
        <w:tc>
          <w:tcPr>
            <w:tcW w:type="auto" w:w="0"/>
            <w:vAlign w:val="center"/>
          </w:tcPr>
          <w:p>
            <w:pPr>
              <w:pStyle w:val="Normal"/>
            </w:pPr>
            <w:r>
              <w:rPr>
                <w:rStyle w:val="Text7"/>
              </w:rPr>
              <w:t>115</w:t>
            </w:r>
            <w:r>
              <w:t xml:space="preserve">　encourage</w:t>
            </w:r>
          </w:p>
        </w:tc>
        <w:tc>
          <w:tcPr>
            <w:tcW w:type="auto" w:w="0"/>
            <w:vAlign w:val="center"/>
          </w:tcPr>
          <w:p>
            <w:pPr>
              <w:pStyle w:val="Normal"/>
            </w:pPr>
            <w:r>
              <w:rPr>
                <w:rStyle w:val="Text7"/>
              </w:rPr>
              <w:t>116</w:t>
            </w:r>
            <w:r>
              <w:t xml:space="preserve">　encouragement</w:t>
            </w:r>
          </w:p>
        </w:tc>
      </w:tr>
      <w:tr>
        <w:tc>
          <w:tcPr>
            <w:tcW w:type="auto" w:w="0"/>
            <w:vAlign w:val="center"/>
          </w:tcPr>
          <w:p>
            <w:pPr>
              <w:pStyle w:val="Normal"/>
            </w:pPr>
            <w:r>
              <w:rPr>
                <w:rStyle w:val="Text7"/>
              </w:rPr>
              <w:t>117</w:t>
            </w:r>
            <w:r>
              <w:t xml:space="preserve">　goods</w:t>
            </w:r>
          </w:p>
        </w:tc>
        <w:tc>
          <w:tcPr>
            <w:tcW w:type="auto" w:w="0"/>
            <w:vAlign w:val="center"/>
          </w:tcPr>
          <w:p>
            <w:pPr>
              <w:pStyle w:val="Normal"/>
            </w:pPr>
            <w:r>
              <w:rPr>
                <w:rStyle w:val="Text7"/>
              </w:rPr>
              <w:t>118</w:t>
            </w:r>
            <w:r>
              <w:t xml:space="preserve">　inch</w:t>
            </w:r>
          </w:p>
        </w:tc>
      </w:tr>
      <w:tr>
        <w:tc>
          <w:tcPr>
            <w:tcW w:type="auto" w:w="0"/>
            <w:vAlign w:val="center"/>
          </w:tcPr>
          <w:p>
            <w:pPr>
              <w:pStyle w:val="Normal"/>
            </w:pPr>
            <w:r>
              <w:rPr>
                <w:rStyle w:val="Text7"/>
              </w:rPr>
              <w:t>119</w:t>
            </w:r>
            <w:r>
              <w:t xml:space="preserve">　level</w:t>
            </w:r>
          </w:p>
        </w:tc>
        <w:tc>
          <w:tcPr>
            <w:tcW w:type="auto" w:w="0"/>
            <w:vAlign w:val="center"/>
          </w:tcPr>
          <w:p>
            <w:pPr>
              <w:pStyle w:val="Normal"/>
            </w:pPr>
            <w:r>
              <w:rPr>
                <w:rStyle w:val="Text7"/>
              </w:rPr>
              <w:t>120</w:t>
            </w:r>
            <w:r>
              <w:t xml:space="preserve">　matter</w:t>
            </w:r>
          </w:p>
        </w:tc>
      </w:tr>
      <w:tr>
        <w:tc>
          <w:tcPr>
            <w:tcW w:type="auto" w:w="0"/>
            <w:vAlign w:val="center"/>
          </w:tcPr>
          <w:p>
            <w:pPr>
              <w:pStyle w:val="Normal"/>
            </w:pPr>
            <w:r>
              <w:rPr>
                <w:rStyle w:val="Text7"/>
              </w:rPr>
              <w:t>121</w:t>
            </w:r>
            <w:r>
              <w:t xml:space="preserve">　norm</w:t>
            </w:r>
          </w:p>
        </w:tc>
        <w:tc>
          <w:tcPr>
            <w:tcW w:type="auto" w:w="0"/>
            <w:vAlign w:val="center"/>
          </w:tcPr>
          <w:p>
            <w:pPr>
              <w:pStyle w:val="Normal"/>
            </w:pPr>
            <w:r>
              <w:rPr>
                <w:rStyle w:val="Text7"/>
              </w:rPr>
              <w:t>122</w:t>
            </w:r>
            <w:r>
              <w:t xml:space="preserve">　normally</w:t>
            </w:r>
          </w:p>
        </w:tc>
      </w:tr>
      <w:tr>
        <w:tc>
          <w:tcPr>
            <w:tcW w:type="auto" w:w="0"/>
            <w:vAlign w:val="center"/>
          </w:tcPr>
          <w:p>
            <w:pPr>
              <w:pStyle w:val="Normal"/>
            </w:pPr>
            <w:r>
              <w:rPr>
                <w:rStyle w:val="Text7"/>
              </w:rPr>
              <w:t>123</w:t>
            </w:r>
            <w:r>
              <w:t xml:space="preserve">　patrol</w:t>
            </w:r>
          </w:p>
        </w:tc>
        <w:tc>
          <w:tcPr>
            <w:tcW w:type="auto" w:w="0"/>
            <w:vAlign w:val="center"/>
          </w:tcPr>
          <w:p>
            <w:pPr>
              <w:pStyle w:val="Normal"/>
            </w:pPr>
            <w:r>
              <w:rPr>
                <w:rStyle w:val="Text7"/>
              </w:rPr>
              <w:t>124</w:t>
            </w:r>
            <w:r>
              <w:t xml:space="preserve">　reconstruct</w:t>
            </w:r>
          </w:p>
        </w:tc>
      </w:tr>
      <w:tr>
        <w:tc>
          <w:tcPr>
            <w:tcW w:type="auto" w:w="0"/>
            <w:vAlign w:val="center"/>
          </w:tcPr>
          <w:p>
            <w:pPr>
              <w:pStyle w:val="Normal"/>
            </w:pPr>
            <w:r>
              <w:rPr>
                <w:rStyle w:val="Text7"/>
              </w:rPr>
              <w:t>125</w:t>
            </w:r>
            <w:r>
              <w:t xml:space="preserve">　reconstruction</w:t>
            </w:r>
          </w:p>
        </w:tc>
        <w:tc>
          <w:tcPr>
            <w:tcW w:type="auto" w:w="0"/>
            <w:vAlign w:val="center"/>
          </w:tcPr>
          <w:p>
            <w:pPr>
              <w:pStyle w:val="Normal"/>
            </w:pPr>
            <w:r>
              <w:rPr>
                <w:rStyle w:val="Text7"/>
              </w:rPr>
              <w:t>126</w:t>
            </w:r>
            <w:r>
              <w:t xml:space="preserve">　seek</w:t>
            </w:r>
          </w:p>
        </w:tc>
      </w:tr>
      <w:tr>
        <w:tc>
          <w:tcPr>
            <w:tcW w:type="auto" w:w="0"/>
            <w:vAlign w:val="center"/>
          </w:tcPr>
          <w:p>
            <w:pPr>
              <w:pStyle w:val="Normal"/>
            </w:pPr>
            <w:r>
              <w:rPr>
                <w:rStyle w:val="Text7"/>
              </w:rPr>
              <w:t>127</w:t>
            </w:r>
            <w:r>
              <w:t xml:space="preserve">　sweater</w:t>
            </w:r>
          </w:p>
        </w:tc>
        <w:tc>
          <w:tcPr>
            <w:tcW w:type="auto" w:w="0"/>
            <w:vAlign w:val="center"/>
          </w:tcPr>
          <w:p>
            <w:pPr>
              <w:pStyle w:val="Normal"/>
            </w:pPr>
            <w:r>
              <w:rPr>
                <w:rStyle w:val="Text7"/>
              </w:rPr>
              <w:t>128</w:t>
            </w:r>
            <w:r>
              <w:t xml:space="preserve">　sweep</w:t>
            </w:r>
          </w:p>
        </w:tc>
      </w:tr>
      <w:tr>
        <w:tc>
          <w:tcPr>
            <w:tcW w:type="auto" w:w="0"/>
            <w:vAlign w:val="center"/>
          </w:tcPr>
          <w:p>
            <w:pPr>
              <w:pStyle w:val="Normal"/>
            </w:pPr>
            <w:r>
              <w:rPr>
                <w:rStyle w:val="Text7"/>
              </w:rPr>
              <w:t>129</w:t>
            </w:r>
            <w:r>
              <w:t xml:space="preserve">　swim</w:t>
            </w:r>
          </w:p>
        </w:tc>
        <w:tc>
          <w:tcPr>
            <w:tcW w:type="auto" w:w="0"/>
            <w:vAlign w:val="center"/>
          </w:tcPr>
          <w:p>
            <w:pPr>
              <w:pStyle w:val="Normal"/>
            </w:pPr>
            <w:r>
              <w:rPr>
                <w:rStyle w:val="Text7"/>
              </w:rPr>
              <w:t>130</w:t>
            </w:r>
            <w:r>
              <w:t xml:space="preserve">　swing</w:t>
            </w:r>
          </w:p>
        </w:tc>
      </w:tr>
      <w:tr>
        <w:tc>
          <w:tcPr>
            <w:tcW w:type="auto" w:w="0"/>
            <w:vAlign w:val="center"/>
          </w:tcPr>
          <w:p>
            <w:pPr>
              <w:pStyle w:val="Normal"/>
            </w:pPr>
            <w:r>
              <w:rPr>
                <w:rStyle w:val="Text7"/>
              </w:rPr>
              <w:t>131</w:t>
            </w:r>
            <w:r>
              <w:t xml:space="preserve">　therapy</w:t>
            </w:r>
          </w:p>
        </w:tc>
        <w:tc>
          <w:tcPr>
            <w:tcW w:type="auto" w:w="0"/>
            <w:vAlign w:val="center"/>
          </w:tcPr>
          <w:p>
            <w:pPr>
              <w:pStyle w:val="Normal"/>
            </w:pPr>
            <w:r>
              <w:rPr>
                <w:rStyle w:val="Text7"/>
              </w:rPr>
              <w:t>132</w:t>
            </w:r>
            <w:r>
              <w:t xml:space="preserve">　therapist</w:t>
            </w:r>
          </w:p>
        </w:tc>
      </w:tr>
      <w:tr>
        <w:tc>
          <w:tcPr>
            <w:tcW w:type="auto" w:w="0"/>
            <w:vAlign w:val="center"/>
          </w:tcPr>
          <w:p>
            <w:pPr>
              <w:pStyle w:val="Normal"/>
            </w:pPr>
            <w:r>
              <w:rPr>
                <w:rStyle w:val="Text7"/>
              </w:rPr>
              <w:t>133</w:t>
            </w:r>
            <w:r>
              <w:t xml:space="preserve">　unfortunately</w:t>
            </w:r>
          </w:p>
        </w:tc>
        <w:tc>
          <w:tcPr>
            <w:tcW w:type="auto" w:w="0"/>
            <w:vAlign w:val="center"/>
          </w:tcPr>
          <w:p>
            <w:pPr>
              <w:pStyle w:val="Normal"/>
            </w:pPr>
            <w:r>
              <w:rPr>
                <w:rStyle w:val="Text7"/>
              </w:rPr>
              <w:t>134</w:t>
            </w:r>
            <w:r>
              <w:t xml:space="preserve">　visit</w:t>
            </w:r>
          </w:p>
        </w:tc>
      </w:tr>
      <w:tr>
        <w:tc>
          <w:tcPr>
            <w:tcW w:type="auto" w:w="0"/>
            <w:vAlign w:val="center"/>
          </w:tcPr>
          <w:p>
            <w:pPr>
              <w:pStyle w:val="Normal"/>
            </w:pPr>
            <w:r>
              <w:rPr>
                <w:rStyle w:val="Text7"/>
              </w:rPr>
              <w:t>135</w:t>
            </w:r>
            <w:r>
              <w:t xml:space="preserve">　visitor</w:t>
            </w:r>
          </w:p>
        </w:tc>
        <w:tc>
          <w:tcPr>
            <w:tcW w:type="auto" w:w="0"/>
            <w:vAlign w:val="center"/>
          </w:tcPr>
          <w:p>
            <w:pPr>
              <w:pStyle w:val="Normal"/>
            </w:pPr>
            <w:r>
              <w:rPr>
                <w:rStyle w:val="Text7"/>
              </w:rPr>
              <w:t>136</w:t>
            </w:r>
            <w:r>
              <w:t xml:space="preserve">　bill</w:t>
            </w:r>
          </w:p>
        </w:tc>
      </w:tr>
      <w:tr>
        <w:tc>
          <w:tcPr>
            <w:tcW w:type="auto" w:w="0"/>
            <w:vAlign w:val="center"/>
          </w:tcPr>
          <w:p>
            <w:pPr>
              <w:pStyle w:val="Normal"/>
            </w:pPr>
            <w:r>
              <w:rPr>
                <w:rStyle w:val="Text7"/>
              </w:rPr>
              <w:t>137</w:t>
            </w:r>
            <w:r>
              <w:t xml:space="preserve">　centre/center</w:t>
            </w:r>
          </w:p>
        </w:tc>
        <w:tc>
          <w:tcPr>
            <w:tcW w:type="auto" w:w="0"/>
            <w:vAlign w:val="center"/>
          </w:tcPr>
          <w:p>
            <w:pPr>
              <w:pStyle w:val="Normal"/>
            </w:pPr>
            <w:r>
              <w:rPr>
                <w:rStyle w:val="Text7"/>
              </w:rPr>
              <w:t>138</w:t>
            </w:r>
            <w:r>
              <w:t xml:space="preserve">　central</w:t>
            </w:r>
          </w:p>
        </w:tc>
      </w:tr>
      <w:tr>
        <w:tc>
          <w:tcPr>
            <w:tcW w:type="auto" w:w="0"/>
            <w:vAlign w:val="center"/>
          </w:tcPr>
          <w:p>
            <w:pPr>
              <w:pStyle w:val="Normal"/>
            </w:pPr>
            <w:r>
              <w:rPr>
                <w:rStyle w:val="Text7"/>
              </w:rPr>
              <w:t>139</w:t>
            </w:r>
            <w:r>
              <w:t xml:space="preserve">　end</w:t>
            </w:r>
          </w:p>
        </w:tc>
        <w:tc>
          <w:tcPr>
            <w:tcW w:type="auto" w:w="0"/>
            <w:vAlign w:val="center"/>
          </w:tcPr>
          <w:p>
            <w:pPr>
              <w:pStyle w:val="Normal"/>
            </w:pPr>
            <w:r>
              <w:rPr>
                <w:rStyle w:val="Text7"/>
              </w:rPr>
              <w:t>140</w:t>
            </w:r>
            <w:r>
              <w:t xml:space="preserve">　endless</w:t>
            </w:r>
          </w:p>
        </w:tc>
      </w:tr>
      <w:tr>
        <w:tc>
          <w:tcPr>
            <w:tcW w:type="auto" w:w="0"/>
            <w:vAlign w:val="center"/>
          </w:tcPr>
          <w:p>
            <w:pPr>
              <w:pStyle w:val="Normal"/>
            </w:pPr>
            <w:r>
              <w:rPr>
                <w:rStyle w:val="Text7"/>
              </w:rPr>
              <w:t>141</w:t>
            </w:r>
            <w:r>
              <w:t xml:space="preserve">　ending</w:t>
            </w:r>
          </w:p>
        </w:tc>
        <w:tc>
          <w:tcPr>
            <w:tcW w:type="auto" w:w="0"/>
            <w:vAlign w:val="center"/>
          </w:tcPr>
          <w:p>
            <w:pPr>
              <w:pStyle w:val="Normal"/>
            </w:pPr>
            <w:r>
              <w:rPr>
                <w:rStyle w:val="Text7"/>
              </w:rPr>
              <w:t>142</w:t>
            </w:r>
            <w:r>
              <w:t xml:space="preserve">　fever</w:t>
            </w:r>
          </w:p>
        </w:tc>
      </w:tr>
      <w:tr>
        <w:tc>
          <w:tcPr>
            <w:tcW w:type="auto" w:w="0"/>
            <w:vAlign w:val="center"/>
          </w:tcPr>
          <w:p>
            <w:pPr>
              <w:pStyle w:val="Normal"/>
            </w:pPr>
            <w:r>
              <w:rPr>
                <w:rStyle w:val="Text7"/>
              </w:rPr>
              <w:t>143</w:t>
            </w:r>
            <w:r>
              <w:t xml:space="preserve">　feverish</w:t>
            </w:r>
          </w:p>
        </w:tc>
        <w:tc>
          <w:tcPr>
            <w:tcW w:type="auto" w:w="0"/>
            <w:vAlign w:val="center"/>
          </w:tcPr>
          <w:p>
            <w:pPr>
              <w:pStyle w:val="Normal"/>
            </w:pPr>
            <w:r>
              <w:rPr>
                <w:rStyle w:val="Text7"/>
              </w:rPr>
              <w:t>144</w:t>
            </w:r>
            <w:r>
              <w:t xml:space="preserve">　gossip</w:t>
            </w:r>
          </w:p>
        </w:tc>
      </w:tr>
      <w:tr>
        <w:tc>
          <w:tcPr>
            <w:tcW w:type="auto" w:w="0"/>
            <w:vAlign w:val="center"/>
          </w:tcPr>
          <w:p>
            <w:pPr>
              <w:pStyle w:val="Normal"/>
            </w:pPr>
            <w:r>
              <w:rPr>
                <w:rStyle w:val="Text7"/>
              </w:rPr>
              <w:t>145</w:t>
            </w:r>
            <w:r>
              <w:t xml:space="preserve">　hijack/highjack</w:t>
            </w:r>
          </w:p>
        </w:tc>
        <w:tc>
          <w:tcPr>
            <w:tcW w:type="auto" w:w="0"/>
            <w:vAlign w:val="center"/>
          </w:tcPr>
          <w:p>
            <w:pPr>
              <w:pStyle w:val="Normal"/>
            </w:pPr>
            <w:r>
              <w:rPr>
                <w:rStyle w:val="Text7"/>
              </w:rPr>
              <w:t>146</w:t>
            </w:r>
            <w:r>
              <w:t xml:space="preserve">　meaningless</w:t>
            </w:r>
          </w:p>
        </w:tc>
      </w:tr>
      <w:tr>
        <w:tc>
          <w:tcPr>
            <w:tcW w:type="auto" w:w="0"/>
            <w:vAlign w:val="center"/>
          </w:tcPr>
          <w:p>
            <w:pPr>
              <w:pStyle w:val="Normal"/>
            </w:pPr>
            <w:r>
              <w:rPr>
                <w:rStyle w:val="Text7"/>
              </w:rPr>
              <w:t>147</w:t>
            </w:r>
            <w:r>
              <w:t xml:space="preserve">　ought</w:t>
            </w:r>
          </w:p>
        </w:tc>
        <w:tc>
          <w:tcPr>
            <w:tcW w:type="auto" w:w="0"/>
            <w:vAlign w:val="center"/>
          </w:tcPr>
          <w:p>
            <w:pPr>
              <w:pStyle w:val="Normal"/>
            </w:pPr>
            <w:r>
              <w:rPr>
                <w:rStyle w:val="Text7"/>
              </w:rPr>
              <w:t>148</w:t>
            </w:r>
            <w:r>
              <w:t xml:space="preserve">　seem</w:t>
            </w:r>
          </w:p>
        </w:tc>
      </w:tr>
      <w:tr>
        <w:tc>
          <w:tcPr>
            <w:tcW w:type="auto" w:w="0"/>
            <w:vAlign w:val="center"/>
          </w:tcPr>
          <w:p>
            <w:pPr>
              <w:pStyle w:val="Normal"/>
            </w:pPr>
            <w:r>
              <w:rPr>
                <w:rStyle w:val="Text7"/>
              </w:rPr>
              <w:t>149</w:t>
            </w:r>
            <w:r>
              <w:t xml:space="preserve">　system</w:t>
            </w:r>
          </w:p>
        </w:tc>
        <w:tc>
          <w:tcPr>
            <w:tcW w:type="auto" w:w="0"/>
            <w:vAlign w:val="center"/>
          </w:tcPr>
          <w:p>
            <w:pPr>
              <w:pStyle w:val="Normal"/>
            </w:pPr>
            <w:r>
              <w:rPr>
                <w:rStyle w:val="Text7"/>
              </w:rPr>
              <w:t>150</w:t>
            </w:r>
            <w:r>
              <w:t xml:space="preserve">　systematically</w:t>
            </w:r>
          </w:p>
        </w:tc>
      </w:tr>
      <w:tr>
        <w:tc>
          <w:tcPr>
            <w:tcW w:type="auto" w:w="0"/>
            <w:vAlign w:val="center"/>
          </w:tcPr>
          <w:p>
            <w:pPr>
              <w:pStyle w:val="Normal"/>
            </w:pPr>
            <w:r>
              <w:rPr>
                <w:rStyle w:val="Text7"/>
              </w:rPr>
              <w:t>151</w:t>
            </w:r>
            <w:r>
              <w:t xml:space="preserve">　thermostat</w:t>
            </w:r>
          </w:p>
        </w:tc>
        <w:tc>
          <w:tcPr>
            <w:tcW w:type="auto" w:w="0"/>
            <w:vAlign w:val="center"/>
          </w:tcPr>
          <w:p>
            <w:pPr>
              <w:pStyle w:val="Normal"/>
            </w:pPr>
            <w:r>
              <w:rPr>
                <w:rStyle w:val="Text7"/>
              </w:rPr>
              <w:t>152</w:t>
            </w:r>
            <w:r>
              <w:t xml:space="preserve">　unimaginable</w:t>
            </w:r>
          </w:p>
        </w:tc>
      </w:tr>
      <w:tr>
        <w:tc>
          <w:tcPr>
            <w:tcW w:type="auto" w:w="0"/>
            <w:vAlign w:val="center"/>
          </w:tcPr>
          <w:p>
            <w:pPr>
              <w:pStyle w:val="Normal"/>
            </w:pPr>
            <w:r>
              <w:rPr>
                <w:rStyle w:val="Text7"/>
              </w:rPr>
              <w:t>153</w:t>
            </w:r>
            <w:r>
              <w:t xml:space="preserve">　unionist</w:t>
            </w:r>
          </w:p>
        </w:tc>
        <w:tc>
          <w:tcPr>
            <w:tcW w:type="auto" w:w="0"/>
            <w:vAlign w:val="center"/>
          </w:tcPr>
          <w:p>
            <w:pPr>
              <w:pStyle w:val="Normal"/>
            </w:pPr>
            <w:r>
              <w:rPr>
                <w:rStyle w:val="Text7"/>
              </w:rPr>
              <w:t>154</w:t>
            </w:r>
            <w:r>
              <w:t xml:space="preserve">　vital</w:t>
            </w:r>
          </w:p>
        </w:tc>
      </w:tr>
      <w:tr>
        <w:tc>
          <w:tcPr>
            <w:tcW w:type="auto" w:w="0"/>
            <w:vAlign w:val="center"/>
          </w:tcPr>
          <w:p>
            <w:pPr>
              <w:pStyle w:val="Normal"/>
            </w:pPr>
            <w:r>
              <w:rPr>
                <w:rStyle w:val="Text7"/>
              </w:rPr>
              <w:t>155</w:t>
            </w:r>
            <w:r>
              <w:t xml:space="preserve">　wild</w:t>
            </w:r>
          </w:p>
        </w:tc>
        <w:tc>
          <w:tcPr>
            <w:tcW w:type="auto" w:w="0"/>
            <w:vAlign w:val="center"/>
          </w:tcPr>
          <w:p>
            <w:pPr>
              <w:pStyle w:val="Normal"/>
            </w:pPr>
            <w:r>
              <w:rPr>
                <w:rStyle w:val="Text7"/>
              </w:rPr>
              <w:t>156</w:t>
            </w:r>
            <w:r>
              <w:t xml:space="preserve">　will</w:t>
            </w:r>
          </w:p>
        </w:tc>
      </w:tr>
      <w:tr>
        <w:tc>
          <w:tcPr>
            <w:tcW w:type="auto" w:w="0"/>
            <w:vAlign w:val="center"/>
          </w:tcPr>
          <w:p>
            <w:pPr>
              <w:pStyle w:val="Normal"/>
            </w:pPr>
            <w:r>
              <w:rPr>
                <w:rStyle w:val="Text7"/>
              </w:rPr>
              <w:t>157</w:t>
            </w:r>
            <w:r>
              <w:t xml:space="preserve">　willing</w:t>
            </w:r>
          </w:p>
        </w:tc>
        <w:tc>
          <w:tcPr>
            <w:tcW w:type="auto" w:w="0"/>
            <w:vAlign w:val="center"/>
          </w:tcPr>
          <w:p>
            <w:pPr>
              <w:pStyle w:val="Normal"/>
            </w:pPr>
            <w:r>
              <w:rPr>
                <w:rStyle w:val="Text7"/>
              </w:rPr>
              <w:t>158</w:t>
            </w:r>
            <w:r>
              <w:t xml:space="preserve">　adjoining</w:t>
            </w:r>
          </w:p>
        </w:tc>
      </w:tr>
      <w:tr>
        <w:tc>
          <w:tcPr>
            <w:tcW w:type="auto" w:w="0"/>
            <w:vAlign w:val="center"/>
          </w:tcPr>
          <w:p>
            <w:pPr>
              <w:pStyle w:val="Normal"/>
            </w:pPr>
            <w:r>
              <w:rPr>
                <w:rStyle w:val="Text7"/>
              </w:rPr>
              <w:t>159</w:t>
            </w:r>
            <w:r>
              <w:t xml:space="preserve">　billion</w:t>
            </w:r>
          </w:p>
        </w:tc>
        <w:tc>
          <w:tcPr>
            <w:tcW w:type="auto" w:w="0"/>
            <w:vAlign w:val="center"/>
          </w:tcPr>
          <w:p>
            <w:pPr>
              <w:pStyle w:val="Normal"/>
            </w:pPr>
            <w:r>
              <w:rPr>
                <w:rStyle w:val="Text7"/>
              </w:rPr>
              <w:t>160</w:t>
            </w:r>
            <w:r>
              <w:t xml:space="preserve">　certain</w:t>
            </w:r>
          </w:p>
        </w:tc>
      </w:tr>
      <w:tr>
        <w:tc>
          <w:tcPr>
            <w:tcW w:type="auto" w:w="0"/>
            <w:vAlign w:val="center"/>
          </w:tcPr>
          <w:p>
            <w:pPr>
              <w:pStyle w:val="Normal"/>
            </w:pPr>
            <w:r>
              <w:rPr>
                <w:rStyle w:val="Text7"/>
              </w:rPr>
              <w:t>161</w:t>
            </w:r>
            <w:r>
              <w:t xml:space="preserve">　certainly</w:t>
            </w:r>
          </w:p>
        </w:tc>
        <w:tc>
          <w:tcPr>
            <w:tcW w:type="auto" w:w="0"/>
            <w:vAlign w:val="center"/>
          </w:tcPr>
          <w:p>
            <w:pPr>
              <w:pStyle w:val="Normal"/>
            </w:pPr>
            <w:r>
              <w:rPr>
                <w:rStyle w:val="Text7"/>
              </w:rPr>
              <w:t>162</w:t>
            </w:r>
            <w:r>
              <w:t xml:space="preserve">　certainty</w:t>
            </w:r>
          </w:p>
        </w:tc>
      </w:tr>
      <w:tr>
        <w:tc>
          <w:tcPr>
            <w:tcW w:type="auto" w:w="0"/>
            <w:vAlign w:val="center"/>
          </w:tcPr>
          <w:p>
            <w:pPr>
              <w:pStyle w:val="Normal"/>
            </w:pPr>
            <w:r>
              <w:rPr>
                <w:rStyle w:val="Text7"/>
              </w:rPr>
              <w:t>163</w:t>
            </w:r>
            <w:r>
              <w:t xml:space="preserve">　few</w:t>
            </w:r>
          </w:p>
        </w:tc>
        <w:tc>
          <w:tcPr>
            <w:tcW w:type="auto" w:w="0"/>
            <w:vAlign w:val="center"/>
          </w:tcPr>
          <w:p>
            <w:pPr>
              <w:pStyle w:val="Normal"/>
            </w:pPr>
            <w:r>
              <w:rPr>
                <w:rStyle w:val="Text7"/>
              </w:rPr>
              <w:t>164</w:t>
            </w:r>
            <w:r>
              <w:t xml:space="preserve">　govern</w:t>
            </w:r>
          </w:p>
        </w:tc>
      </w:tr>
      <w:tr>
        <w:tc>
          <w:tcPr>
            <w:tcW w:type="auto" w:w="0"/>
            <w:vAlign w:val="center"/>
          </w:tcPr>
          <w:p>
            <w:pPr>
              <w:pStyle w:val="Normal"/>
            </w:pPr>
            <w:r>
              <w:rPr>
                <w:rStyle w:val="Text7"/>
              </w:rPr>
              <w:t>165</w:t>
            </w:r>
            <w:r>
              <w:t xml:space="preserve">　governor</w:t>
            </w:r>
          </w:p>
        </w:tc>
        <w:tc>
          <w:tcPr>
            <w:tcW w:type="auto" w:w="0"/>
            <w:vAlign w:val="center"/>
          </w:tcPr>
          <w:p>
            <w:pPr>
              <w:pStyle w:val="Normal"/>
            </w:pPr>
            <w:r>
              <w:rPr>
                <w:rStyle w:val="Text7"/>
              </w:rPr>
              <w:t>166</w:t>
            </w:r>
            <w:r>
              <w:t xml:space="preserve">　governance</w:t>
            </w:r>
          </w:p>
        </w:tc>
      </w:tr>
      <w:tr>
        <w:tc>
          <w:tcPr>
            <w:tcW w:type="auto" w:w="0"/>
            <w:vAlign w:val="center"/>
          </w:tcPr>
          <w:p>
            <w:pPr>
              <w:pStyle w:val="Normal"/>
            </w:pPr>
            <w:r>
              <w:rPr>
                <w:rStyle w:val="Text7"/>
              </w:rPr>
              <w:t>167</w:t>
            </w:r>
            <w:r>
              <w:t xml:space="preserve">　hinder</w:t>
            </w:r>
          </w:p>
        </w:tc>
        <w:tc>
          <w:tcPr>
            <w:tcW w:type="auto" w:w="0"/>
            <w:vAlign w:val="center"/>
          </w:tcPr>
          <w:p>
            <w:pPr>
              <w:pStyle w:val="Normal"/>
            </w:pPr>
            <w:r>
              <w:rPr>
                <w:rStyle w:val="Text7"/>
              </w:rPr>
              <w:t>168</w:t>
            </w:r>
            <w:r>
              <w:t xml:space="preserve">　liberty</w:t>
            </w:r>
          </w:p>
        </w:tc>
      </w:tr>
      <w:tr>
        <w:tc>
          <w:tcPr>
            <w:tcW w:type="auto" w:w="0"/>
            <w:vAlign w:val="center"/>
          </w:tcPr>
          <w:p>
            <w:pPr>
              <w:pStyle w:val="Normal"/>
            </w:pPr>
            <w:r>
              <w:rPr>
                <w:rStyle w:val="Text7"/>
              </w:rPr>
              <w:t>169</w:t>
            </w:r>
            <w:r>
              <w:t xml:space="preserve">　maximum</w:t>
            </w:r>
          </w:p>
        </w:tc>
        <w:tc>
          <w:tcPr>
            <w:tcW w:type="auto" w:w="0"/>
            <w:vAlign w:val="center"/>
          </w:tcPr>
          <w:p>
            <w:pPr>
              <w:pStyle w:val="Normal"/>
            </w:pPr>
            <w:r>
              <w:rPr>
                <w:rStyle w:val="Text7"/>
              </w:rPr>
              <w:t>170</w:t>
            </w:r>
            <w:r>
              <w:t xml:space="preserve">　pay</w:t>
            </w:r>
          </w:p>
        </w:tc>
      </w:tr>
      <w:tr>
        <w:tc>
          <w:tcPr>
            <w:tcW w:type="auto" w:w="0"/>
            <w:vAlign w:val="center"/>
          </w:tcPr>
          <w:p>
            <w:pPr>
              <w:pStyle w:val="Normal"/>
            </w:pPr>
            <w:r>
              <w:rPr>
                <w:rStyle w:val="Text7"/>
              </w:rPr>
              <w:t>171</w:t>
            </w:r>
            <w:r>
              <w:t xml:space="preserve">　payment</w:t>
            </w:r>
          </w:p>
        </w:tc>
        <w:tc>
          <w:tcPr>
            <w:tcW w:type="auto" w:w="0"/>
            <w:vAlign w:val="center"/>
          </w:tcPr>
          <w:p>
            <w:pPr>
              <w:pStyle w:val="Normal"/>
            </w:pPr>
            <w:r>
              <w:rPr>
                <w:rStyle w:val="Text7"/>
              </w:rPr>
              <w:t>172</w:t>
            </w:r>
            <w:r>
              <w:t xml:space="preserve">　recover</w:t>
            </w:r>
          </w:p>
        </w:tc>
      </w:tr>
      <w:tr>
        <w:tc>
          <w:tcPr>
            <w:tcW w:type="auto" w:w="0"/>
            <w:vAlign w:val="center"/>
          </w:tcPr>
          <w:p>
            <w:pPr>
              <w:pStyle w:val="Normal"/>
            </w:pPr>
            <w:r>
              <w:rPr>
                <w:rStyle w:val="Text7"/>
              </w:rPr>
              <w:t>173</w:t>
            </w:r>
            <w:r>
              <w:t xml:space="preserve">　recovery</w:t>
            </w:r>
          </w:p>
        </w:tc>
        <w:tc>
          <w:tcPr>
            <w:tcW w:type="auto" w:w="0"/>
            <w:vAlign w:val="center"/>
          </w:tcPr>
          <w:p>
            <w:pPr>
              <w:pStyle w:val="Normal"/>
            </w:pPr>
            <w:r>
              <w:rPr>
                <w:rStyle w:val="Text7"/>
              </w:rPr>
              <w:t>174</w:t>
            </w:r>
            <w:r>
              <w:t xml:space="preserve">　seething</w:t>
            </w:r>
          </w:p>
        </w:tc>
      </w:tr>
      <w:tr>
        <w:tc>
          <w:tcPr>
            <w:tcW w:type="auto" w:w="0"/>
            <w:vAlign w:val="center"/>
          </w:tcPr>
          <w:p>
            <w:pPr>
              <w:pStyle w:val="Normal"/>
            </w:pPr>
            <w:r>
              <w:rPr>
                <w:rStyle w:val="Text7"/>
              </w:rPr>
              <w:t>175</w:t>
            </w:r>
            <w:r>
              <w:t xml:space="preserve">　thick</w:t>
            </w:r>
          </w:p>
        </w:tc>
        <w:tc>
          <w:tcPr>
            <w:tcW w:type="auto" w:w="0"/>
            <w:vAlign w:val="center"/>
          </w:tcPr>
          <w:p>
            <w:pPr>
              <w:pStyle w:val="Normal"/>
            </w:pPr>
            <w:r>
              <w:rPr>
                <w:rStyle w:val="Text7"/>
              </w:rPr>
              <w:t>176</w:t>
            </w:r>
            <w:r>
              <w:t xml:space="preserve">　uninformed</w:t>
            </w:r>
          </w:p>
        </w:tc>
      </w:tr>
      <w:tr>
        <w:tc>
          <w:tcPr>
            <w:tcW w:type="auto" w:w="0"/>
            <w:vAlign w:val="center"/>
          </w:tcPr>
          <w:p>
            <w:pPr>
              <w:pStyle w:val="Normal"/>
            </w:pPr>
            <w:r>
              <w:rPr>
                <w:rStyle w:val="Text7"/>
              </w:rPr>
              <w:t>177</w:t>
            </w:r>
            <w:r>
              <w:t xml:space="preserve">　vivid</w:t>
            </w:r>
          </w:p>
        </w:tc>
        <w:tc>
          <w:tcPr>
            <w:tcW w:type="auto" w:w="0"/>
            <w:vAlign w:val="center"/>
          </w:tcPr>
          <w:p>
            <w:pPr>
              <w:pStyle w:val="Normal"/>
            </w:pPr>
            <w:r>
              <w:rPr>
                <w:rStyle w:val="Text7"/>
              </w:rPr>
              <w:t>178</w:t>
            </w:r>
            <w:r>
              <w:t xml:space="preserve">　wil(l)ful</w:t>
            </w:r>
          </w:p>
        </w:tc>
      </w:tr>
      <w:tr>
        <w:tc>
          <w:tcPr>
            <w:tcW w:type="auto" w:w="0"/>
            <w:vAlign w:val="center"/>
          </w:tcPr>
          <w:p>
            <w:pPr>
              <w:pStyle w:val="Normal"/>
            </w:pPr>
            <w:r>
              <w:rPr>
                <w:rStyle w:val="Text7"/>
              </w:rPr>
              <w:t>179</w:t>
            </w:r>
            <w:r>
              <w:t xml:space="preserve">　wil(l)fully</w:t>
            </w:r>
          </w:p>
        </w:tc>
        <w:tc>
          <w:tcPr>
            <w:tcW w:type="auto" w:w="0"/>
            <w:vAlign w:val="center"/>
          </w:tcPr>
          <w:p>
            <w:pPr>
              <w:pStyle w:val="Normal"/>
            </w:pPr>
            <w:r>
              <w:rPr>
                <w:rStyle w:val="Text7"/>
              </w:rPr>
              <w:t>180</w:t>
            </w:r>
            <w:r>
              <w:t xml:space="preserve">　bind</w:t>
            </w:r>
          </w:p>
        </w:tc>
      </w:tr>
      <w:tr>
        <w:tc>
          <w:tcPr>
            <w:tcW w:type="auto" w:w="0"/>
            <w:vAlign w:val="center"/>
          </w:tcPr>
          <w:p>
            <w:pPr>
              <w:pStyle w:val="Normal"/>
            </w:pPr>
            <w:r>
              <w:rPr>
                <w:rStyle w:val="Text7"/>
              </w:rPr>
              <w:t>181</w:t>
            </w:r>
            <w:r>
              <w:t xml:space="preserve">　defy</w:t>
            </w:r>
          </w:p>
        </w:tc>
        <w:tc>
          <w:tcPr>
            <w:tcW w:type="auto" w:w="0"/>
            <w:vAlign w:val="center"/>
          </w:tcPr>
          <w:p>
            <w:pPr>
              <w:pStyle w:val="Normal"/>
            </w:pPr>
            <w:r>
              <w:rPr>
                <w:rStyle w:val="Text7"/>
              </w:rPr>
              <w:t>182</w:t>
            </w:r>
            <w:r>
              <w:t xml:space="preserve">　endure</w:t>
            </w:r>
          </w:p>
        </w:tc>
      </w:tr>
      <w:tr>
        <w:tc>
          <w:tcPr>
            <w:tcW w:type="auto" w:w="0"/>
            <w:vAlign w:val="center"/>
          </w:tcPr>
          <w:p>
            <w:pPr>
              <w:pStyle w:val="Normal"/>
            </w:pPr>
            <w:r>
              <w:rPr>
                <w:rStyle w:val="Text7"/>
              </w:rPr>
              <w:t>183</w:t>
            </w:r>
            <w:r>
              <w:t xml:space="preserve">　fiction</w:t>
            </w:r>
          </w:p>
        </w:tc>
        <w:tc>
          <w:tcPr>
            <w:tcW w:type="auto" w:w="0"/>
            <w:vAlign w:val="center"/>
          </w:tcPr>
          <w:p>
            <w:pPr>
              <w:pStyle w:val="Normal"/>
            </w:pPr>
            <w:r>
              <w:rPr>
                <w:rStyle w:val="Text7"/>
              </w:rPr>
              <w:t>184</w:t>
            </w:r>
            <w:r>
              <w:t xml:space="preserve">　grace</w:t>
            </w:r>
          </w:p>
        </w:tc>
      </w:tr>
      <w:tr>
        <w:tc>
          <w:tcPr>
            <w:tcW w:type="auto" w:w="0"/>
            <w:vAlign w:val="center"/>
          </w:tcPr>
          <w:p>
            <w:pPr>
              <w:pStyle w:val="Normal"/>
            </w:pPr>
            <w:r>
              <w:rPr>
                <w:rStyle w:val="Text7"/>
              </w:rPr>
              <w:t>185</w:t>
            </w:r>
            <w:r>
              <w:t xml:space="preserve">　hip</w:t>
            </w:r>
          </w:p>
        </w:tc>
        <w:tc>
          <w:tcPr>
            <w:tcW w:type="auto" w:w="0"/>
            <w:vAlign w:val="center"/>
          </w:tcPr>
          <w:p>
            <w:pPr>
              <w:pStyle w:val="Normal"/>
            </w:pPr>
            <w:r>
              <w:rPr>
                <w:rStyle w:val="Text7"/>
              </w:rPr>
              <w:t>186</w:t>
            </w:r>
            <w:r>
              <w:t xml:space="preserve">　mean</w:t>
            </w:r>
          </w:p>
        </w:tc>
      </w:tr>
      <w:tr>
        <w:tc>
          <w:tcPr>
            <w:tcW w:type="auto" w:w="0"/>
            <w:vAlign w:val="center"/>
          </w:tcPr>
          <w:p>
            <w:pPr>
              <w:pStyle w:val="Normal"/>
            </w:pPr>
            <w:r>
              <w:rPr>
                <w:rStyle w:val="Text7"/>
              </w:rPr>
              <w:t>187</w:t>
            </w:r>
            <w:r>
              <w:t xml:space="preserve">　means</w:t>
            </w:r>
          </w:p>
        </w:tc>
        <w:tc>
          <w:tcPr>
            <w:tcW w:type="auto" w:w="0"/>
            <w:vAlign w:val="center"/>
          </w:tcPr>
          <w:p>
            <w:pPr>
              <w:pStyle w:val="Normal"/>
            </w:pPr>
            <w:r>
              <w:rPr>
                <w:rStyle w:val="Text7"/>
              </w:rPr>
              <w:t>188</w:t>
            </w:r>
            <w:r>
              <w:t xml:space="preserve">　meaning</w:t>
            </w:r>
          </w:p>
        </w:tc>
      </w:tr>
      <w:tr>
        <w:tc>
          <w:tcPr>
            <w:tcW w:type="auto" w:w="0"/>
            <w:vAlign w:val="center"/>
          </w:tcPr>
          <w:p>
            <w:pPr>
              <w:pStyle w:val="Normal"/>
            </w:pPr>
            <w:r>
              <w:rPr>
                <w:rStyle w:val="Text7"/>
              </w:rPr>
              <w:t>189</w:t>
            </w:r>
            <w:r>
              <w:t xml:space="preserve">　meaningful</w:t>
            </w:r>
          </w:p>
        </w:tc>
        <w:tc>
          <w:tcPr>
            <w:tcW w:type="auto" w:w="0"/>
            <w:vAlign w:val="center"/>
          </w:tcPr>
          <w:p>
            <w:pPr>
              <w:pStyle w:val="Normal"/>
            </w:pPr>
            <w:r>
              <w:rPr>
                <w:rStyle w:val="Text7"/>
              </w:rPr>
              <w:t>190</w:t>
            </w:r>
            <w:r>
              <w:t xml:space="preserve">　note</w:t>
            </w:r>
          </w:p>
        </w:tc>
      </w:tr>
      <w:tr>
        <w:tc>
          <w:tcPr>
            <w:tcW w:type="auto" w:w="0"/>
            <w:vAlign w:val="center"/>
          </w:tcPr>
          <w:p>
            <w:pPr>
              <w:pStyle w:val="Normal"/>
            </w:pPr>
            <w:r>
              <w:rPr>
                <w:rStyle w:val="Text7"/>
              </w:rPr>
              <w:t>191</w:t>
            </w:r>
            <w:r>
              <w:t xml:space="preserve">　outlive</w:t>
            </w:r>
          </w:p>
        </w:tc>
        <w:tc>
          <w:tcPr>
            <w:tcW w:type="auto" w:w="0"/>
            <w:vAlign w:val="center"/>
          </w:tcPr>
          <w:p>
            <w:pPr>
              <w:pStyle w:val="Normal"/>
            </w:pPr>
            <w:r>
              <w:rPr>
                <w:rStyle w:val="Text7"/>
              </w:rPr>
              <w:t>192</w:t>
            </w:r>
            <w:r>
              <w:t xml:space="preserve">　paycheck</w:t>
            </w:r>
          </w:p>
        </w:tc>
      </w:tr>
      <w:tr>
        <w:tc>
          <w:tcPr>
            <w:tcW w:type="auto" w:w="0"/>
            <w:vAlign w:val="center"/>
          </w:tcPr>
          <w:p>
            <w:pPr>
              <w:pStyle w:val="Normal"/>
            </w:pPr>
            <w:r>
              <w:rPr>
                <w:rStyle w:val="Text7"/>
              </w:rPr>
              <w:t>193</w:t>
            </w:r>
            <w:r>
              <w:t xml:space="preserve">　thin</w:t>
            </w:r>
          </w:p>
        </w:tc>
        <w:tc>
          <w:tcPr>
            <w:tcW w:type="auto" w:w="0"/>
            <w:vAlign w:val="center"/>
          </w:tcPr>
          <w:p>
            <w:pPr>
              <w:pStyle w:val="Normal"/>
            </w:pPr>
            <w:r>
              <w:rPr>
                <w:rStyle w:val="Text7"/>
              </w:rPr>
              <w:t>194</w:t>
            </w:r>
            <w:r>
              <w:t xml:space="preserve">　union</w:t>
            </w:r>
          </w:p>
        </w:tc>
      </w:tr>
      <w:tr>
        <w:tc>
          <w:tcPr>
            <w:tcW w:type="auto" w:w="0"/>
            <w:vAlign w:val="center"/>
          </w:tcPr>
          <w:p>
            <w:pPr>
              <w:pStyle w:val="Normal"/>
            </w:pPr>
            <w:r>
              <w:rPr>
                <w:rStyle w:val="Text7"/>
              </w:rPr>
              <w:t>195</w:t>
            </w:r>
            <w:r>
              <w:t xml:space="preserve">　vocation</w:t>
            </w:r>
          </w:p>
        </w:tc>
        <w:tc>
          <w:tcPr>
            <w:tcW w:type="auto" w:w="0"/>
            <w:vAlign w:val="center"/>
          </w:tcPr>
          <w:p>
            <w:pPr>
              <w:pStyle w:val="Normal"/>
            </w:pPr>
            <w:r>
              <w:rPr>
                <w:rStyle w:val="Text7"/>
              </w:rPr>
              <w:t>196</w:t>
            </w:r>
            <w:r>
              <w:t xml:space="preserve">　win</w:t>
            </w:r>
          </w:p>
        </w:tc>
      </w:tr>
      <w:tr>
        <w:tc>
          <w:tcPr>
            <w:tcW w:type="auto" w:w="0"/>
            <w:vAlign w:val="center"/>
          </w:tcPr>
          <w:p>
            <w:pPr>
              <w:pStyle w:val="Normal"/>
            </w:pPr>
            <w:r>
              <w:rPr>
                <w:rStyle w:val="Text7"/>
              </w:rPr>
              <w:t>197</w:t>
            </w:r>
            <w:r>
              <w:t xml:space="preserve">　actually</w:t>
            </w:r>
          </w:p>
        </w:tc>
        <w:tc>
          <w:tcPr>
            <w:tcW w:type="auto" w:w="0"/>
            <w:vAlign w:val="center"/>
          </w:tcPr>
          <w:p>
            <w:pPr>
              <w:pStyle w:val="Normal"/>
            </w:pPr>
            <w:r>
              <w:rPr>
                <w:rStyle w:val="Text7"/>
              </w:rPr>
              <w:t>198</w:t>
            </w:r>
            <w:r>
              <w:t xml:space="preserve">　anymore</w:t>
            </w:r>
          </w:p>
        </w:tc>
      </w:tr>
      <w:tr>
        <w:tc>
          <w:tcPr>
            <w:tcW w:type="auto" w:w="0"/>
            <w:vAlign w:val="center"/>
          </w:tcPr>
          <w:p>
            <w:pPr>
              <w:pStyle w:val="Normal"/>
            </w:pPr>
            <w:r>
              <w:rPr>
                <w:rStyle w:val="Text7"/>
              </w:rPr>
              <w:t>199</w:t>
            </w:r>
            <w:r>
              <w:t xml:space="preserve">　bang</w:t>
            </w:r>
          </w:p>
        </w:tc>
        <w:tc>
          <w:tcPr>
            <w:tcW w:type="auto" w:w="0"/>
            <w:vAlign w:val="center"/>
          </w:tcPr>
          <w:p>
            <w:pPr>
              <w:pStyle w:val="Normal"/>
            </w:pPr>
            <w:r>
              <w:rPr>
                <w:rStyle w:val="Text7"/>
              </w:rPr>
              <w:t>200</w:t>
            </w:r>
            <w:r>
              <w:t xml:space="preserve">　case</w:t>
            </w:r>
          </w:p>
        </w:tc>
      </w:tr>
      <w:tr>
        <w:tc>
          <w:tcPr>
            <w:tcW w:type="auto" w:w="0"/>
            <w:vAlign w:val="center"/>
          </w:tcPr>
          <w:p>
            <w:pPr>
              <w:pStyle w:val="Normal"/>
            </w:pPr>
            <w:r>
              <w:rPr>
                <w:rStyle w:val="Text7"/>
              </w:rPr>
              <w:t>201</w:t>
            </w:r>
            <w:r>
              <w:t xml:space="preserve">　collective</w:t>
            </w:r>
          </w:p>
        </w:tc>
        <w:tc>
          <w:tcPr>
            <w:tcW w:type="auto" w:w="0"/>
            <w:vAlign w:val="center"/>
          </w:tcPr>
          <w:p>
            <w:pPr>
              <w:pStyle w:val="Normal"/>
            </w:pPr>
            <w:r>
              <w:rPr>
                <w:rStyle w:val="Text7"/>
              </w:rPr>
              <w:t>202</w:t>
            </w:r>
            <w:r>
              <w:t xml:space="preserve">　converge</w:t>
            </w:r>
          </w:p>
        </w:tc>
      </w:tr>
      <w:tr>
        <w:tc>
          <w:tcPr>
            <w:tcW w:type="auto" w:w="0"/>
            <w:vAlign w:val="center"/>
          </w:tcPr>
          <w:p>
            <w:pPr>
              <w:pStyle w:val="Normal"/>
            </w:pPr>
            <w:r>
              <w:rPr>
                <w:rStyle w:val="Text7"/>
              </w:rPr>
              <w:t>203</w:t>
            </w:r>
            <w:r>
              <w:t xml:space="preserve">　cunning</w:t>
            </w:r>
          </w:p>
        </w:tc>
        <w:tc>
          <w:tcPr>
            <w:tcW w:type="auto" w:w="0"/>
            <w:vAlign w:val="center"/>
          </w:tcPr>
          <w:p>
            <w:pPr>
              <w:pStyle w:val="Normal"/>
            </w:pPr>
            <w:r>
              <w:rPr>
                <w:rStyle w:val="Text7"/>
              </w:rPr>
              <w:t>204</w:t>
            </w:r>
            <w:r>
              <w:t xml:space="preserve">　difficult</w:t>
            </w:r>
          </w:p>
        </w:tc>
      </w:tr>
      <w:tr>
        <w:tc>
          <w:tcPr>
            <w:tcW w:type="auto" w:w="0"/>
            <w:vAlign w:val="center"/>
          </w:tcPr>
          <w:p>
            <w:pPr>
              <w:pStyle w:val="Normal"/>
            </w:pPr>
            <w:r>
              <w:rPr>
                <w:rStyle w:val="Text7"/>
              </w:rPr>
              <w:t>205</w:t>
            </w:r>
            <w:r>
              <w:t xml:space="preserve">　doctrine</w:t>
            </w:r>
          </w:p>
        </w:tc>
        <w:tc>
          <w:tcPr>
            <w:tcW w:type="auto" w:w="0"/>
            <w:vAlign w:val="center"/>
          </w:tcPr>
          <w:p>
            <w:pPr>
              <w:pStyle w:val="Normal"/>
            </w:pPr>
            <w:r>
              <w:rPr>
                <w:rStyle w:val="Text7"/>
              </w:rPr>
              <w:t>206</w:t>
            </w:r>
            <w:r>
              <w:t xml:space="preserve">　embarrassing</w:t>
            </w:r>
          </w:p>
        </w:tc>
      </w:tr>
      <w:tr>
        <w:tc>
          <w:tcPr>
            <w:tcW w:type="auto" w:w="0"/>
            <w:vAlign w:val="center"/>
          </w:tcPr>
          <w:p>
            <w:pPr>
              <w:pStyle w:val="Normal"/>
            </w:pPr>
            <w:r>
              <w:rPr>
                <w:rStyle w:val="Text7"/>
              </w:rPr>
              <w:t>207</w:t>
            </w:r>
            <w:r>
              <w:t xml:space="preserve">　erupt</w:t>
            </w:r>
          </w:p>
        </w:tc>
        <w:tc>
          <w:tcPr>
            <w:tcW w:type="auto" w:w="0"/>
            <w:vAlign w:val="center"/>
          </w:tcPr>
          <w:p>
            <w:pPr>
              <w:pStyle w:val="Normal"/>
            </w:pPr>
            <w:r>
              <w:rPr>
                <w:rStyle w:val="Text7"/>
              </w:rPr>
              <w:t>208</w:t>
            </w:r>
            <w:r>
              <w:t xml:space="preserve">　favor</w:t>
            </w:r>
          </w:p>
        </w:tc>
      </w:tr>
      <w:tr>
        <w:tc>
          <w:tcPr>
            <w:tcW w:type="auto" w:w="0"/>
            <w:vAlign w:val="center"/>
          </w:tcPr>
          <w:p>
            <w:pPr>
              <w:pStyle w:val="Normal"/>
            </w:pPr>
            <w:r>
              <w:rPr>
                <w:rStyle w:val="Text7"/>
              </w:rPr>
              <w:t>209</w:t>
            </w:r>
            <w:r>
              <w:t xml:space="preserve">　formally</w:t>
            </w:r>
          </w:p>
        </w:tc>
        <w:tc>
          <w:tcPr>
            <w:tcW w:type="auto" w:w="0"/>
            <w:vAlign w:val="center"/>
          </w:tcPr>
          <w:p>
            <w:pPr>
              <w:pStyle w:val="Normal"/>
            </w:pPr>
            <w:r>
              <w:rPr>
                <w:rStyle w:val="Text7"/>
              </w:rPr>
              <w:t>210</w:t>
            </w:r>
            <w:r>
              <w:t xml:space="preserve">　grassroots</w:t>
            </w:r>
          </w:p>
        </w:tc>
      </w:tr>
      <w:tr>
        <w:tc>
          <w:tcPr>
            <w:tcW w:type="auto" w:w="0"/>
            <w:vAlign w:val="center"/>
          </w:tcPr>
          <w:p>
            <w:pPr>
              <w:pStyle w:val="Normal"/>
            </w:pPr>
            <w:r>
              <w:rPr>
                <w:rStyle w:val="Text7"/>
              </w:rPr>
              <w:t>211</w:t>
            </w:r>
            <w:r>
              <w:t xml:space="preserve">　homebuyer</w:t>
            </w:r>
          </w:p>
        </w:tc>
        <w:tc>
          <w:tcPr>
            <w:tcW w:type="auto" w:w="0"/>
            <w:vAlign w:val="center"/>
          </w:tcPr>
          <w:p>
            <w:pPr>
              <w:pStyle w:val="Normal"/>
            </w:pPr>
            <w:r>
              <w:rPr>
                <w:rStyle w:val="Text7"/>
              </w:rPr>
              <w:t>212</w:t>
            </w:r>
            <w:r>
              <w:t xml:space="preserve">　indication</w:t>
            </w:r>
          </w:p>
        </w:tc>
      </w:tr>
      <w:tr>
        <w:tc>
          <w:tcPr>
            <w:tcW w:type="auto" w:w="0"/>
            <w:vAlign w:val="center"/>
          </w:tcPr>
          <w:p>
            <w:pPr>
              <w:pStyle w:val="Normal"/>
            </w:pPr>
            <w:r>
              <w:rPr>
                <w:rStyle w:val="Text7"/>
              </w:rPr>
              <w:t>213</w:t>
            </w:r>
            <w:r>
              <w:t xml:space="preserve">　instructor</w:t>
            </w:r>
          </w:p>
        </w:tc>
        <w:tc>
          <w:tcPr>
            <w:tcW w:type="auto" w:w="0"/>
            <w:vAlign w:val="center"/>
          </w:tcPr>
          <w:p>
            <w:pPr>
              <w:pStyle w:val="Normal"/>
            </w:pPr>
            <w:r>
              <w:rPr>
                <w:rStyle w:val="Text7"/>
              </w:rPr>
              <w:t>214</w:t>
            </w:r>
            <w:r>
              <w:t xml:space="preserve">　involuntary</w:t>
            </w:r>
          </w:p>
        </w:tc>
      </w:tr>
      <w:tr>
        <w:tc>
          <w:tcPr>
            <w:tcW w:type="auto" w:w="0"/>
            <w:vAlign w:val="center"/>
          </w:tcPr>
          <w:p>
            <w:pPr>
              <w:pStyle w:val="Normal"/>
            </w:pPr>
            <w:r>
              <w:rPr>
                <w:rStyle w:val="Text7"/>
              </w:rPr>
              <w:t>215</w:t>
            </w:r>
            <w:r>
              <w:t xml:space="preserve">　legacy</w:t>
            </w:r>
          </w:p>
        </w:tc>
        <w:tc>
          <w:tcPr>
            <w:tcW w:type="auto" w:w="0"/>
            <w:vAlign w:val="center"/>
          </w:tcPr>
          <w:p>
            <w:pPr>
              <w:pStyle w:val="Normal"/>
            </w:pPr>
            <w:r>
              <w:rPr>
                <w:rStyle w:val="Text7"/>
              </w:rPr>
              <w:t>216</w:t>
            </w:r>
            <w:r>
              <w:t xml:space="preserve">　mandatory</w:t>
            </w:r>
          </w:p>
        </w:tc>
      </w:tr>
      <w:tr>
        <w:tc>
          <w:tcPr>
            <w:tcW w:type="auto" w:w="0"/>
            <w:vAlign w:val="center"/>
          </w:tcPr>
          <w:p>
            <w:pPr>
              <w:pStyle w:val="Normal"/>
            </w:pPr>
            <w:r>
              <w:rPr>
                <w:rStyle w:val="Text7"/>
              </w:rPr>
              <w:t>217</w:t>
            </w:r>
            <w:r>
              <w:t xml:space="preserve">　minimize</w:t>
            </w:r>
          </w:p>
        </w:tc>
        <w:tc>
          <w:tcPr>
            <w:tcW w:type="auto" w:w="0"/>
            <w:vAlign w:val="center"/>
          </w:tcPr>
          <w:p>
            <w:pPr>
              <w:pStyle w:val="Normal"/>
            </w:pPr>
            <w:r>
              <w:rPr>
                <w:rStyle w:val="Text7"/>
              </w:rPr>
              <w:t>218</w:t>
            </w:r>
            <w:r>
              <w:t xml:space="preserve">　normal</w:t>
            </w:r>
          </w:p>
        </w:tc>
      </w:tr>
      <w:tr>
        <w:tc>
          <w:tcPr>
            <w:tcW w:type="auto" w:w="0"/>
            <w:vAlign w:val="center"/>
          </w:tcPr>
          <w:p>
            <w:pPr>
              <w:pStyle w:val="Normal"/>
            </w:pPr>
            <w:r>
              <w:rPr>
                <w:rStyle w:val="Text7"/>
              </w:rPr>
              <w:t>219</w:t>
            </w:r>
            <w:r>
              <w:t xml:space="preserve">　orbiter</w:t>
            </w:r>
          </w:p>
        </w:tc>
        <w:tc>
          <w:tcPr>
            <w:tcW w:type="auto" w:w="0"/>
            <w:vAlign w:val="center"/>
          </w:tcPr>
          <w:p>
            <w:pPr>
              <w:pStyle w:val="Normal"/>
            </w:pPr>
            <w:r>
              <w:rPr>
                <w:rStyle w:val="Text7"/>
              </w:rPr>
              <w:t>220</w:t>
            </w:r>
            <w:r>
              <w:t xml:space="preserve">　paradise</w:t>
            </w:r>
          </w:p>
        </w:tc>
      </w:tr>
      <w:tr>
        <w:tc>
          <w:tcPr>
            <w:tcW w:type="auto" w:w="0"/>
            <w:vAlign w:val="center"/>
          </w:tcPr>
          <w:p>
            <w:pPr>
              <w:pStyle w:val="Normal"/>
            </w:pPr>
            <w:r>
              <w:rPr>
                <w:rStyle w:val="Text7"/>
              </w:rPr>
              <w:t>221</w:t>
            </w:r>
            <w:r>
              <w:t xml:space="preserve">　polarize</w:t>
            </w:r>
          </w:p>
        </w:tc>
        <w:tc>
          <w:tcPr>
            <w:tcW w:type="auto" w:w="0"/>
            <w:vAlign w:val="center"/>
          </w:tcPr>
          <w:p>
            <w:pPr>
              <w:pStyle w:val="Normal"/>
            </w:pPr>
            <w:r>
              <w:rPr>
                <w:rStyle w:val="Text7"/>
              </w:rPr>
              <w:t>222</w:t>
            </w:r>
            <w:r>
              <w:t xml:space="preserve">　reasonableness</w:t>
            </w:r>
          </w:p>
        </w:tc>
      </w:tr>
      <w:tr>
        <w:tc>
          <w:tcPr>
            <w:tcW w:type="auto" w:w="0"/>
            <w:vAlign w:val="center"/>
          </w:tcPr>
          <w:p>
            <w:pPr>
              <w:pStyle w:val="Normal"/>
            </w:pPr>
            <w:r>
              <w:rPr>
                <w:rStyle w:val="Text7"/>
              </w:rPr>
              <w:t>223</w:t>
            </w:r>
            <w:r>
              <w:t xml:space="preserve">　renaissance</w:t>
            </w:r>
          </w:p>
        </w:tc>
        <w:tc>
          <w:tcPr>
            <w:tcW w:type="auto" w:w="0"/>
            <w:vAlign w:val="center"/>
          </w:tcPr>
          <w:p>
            <w:pPr>
              <w:pStyle w:val="Normal"/>
            </w:pPr>
            <w:r>
              <w:rPr>
                <w:rStyle w:val="Text7"/>
              </w:rPr>
              <w:t>224</w:t>
            </w:r>
            <w:r>
              <w:t xml:space="preserve">　rustle</w:t>
            </w:r>
          </w:p>
        </w:tc>
      </w:tr>
      <w:tr>
        <w:tc>
          <w:tcPr>
            <w:tcW w:type="auto" w:w="0"/>
            <w:vAlign w:val="center"/>
          </w:tcPr>
          <w:p>
            <w:pPr>
              <w:pStyle w:val="Normal"/>
            </w:pPr>
            <w:r>
              <w:rPr>
                <w:rStyle w:val="Text7"/>
              </w:rPr>
              <w:t>225</w:t>
            </w:r>
            <w:r>
              <w:t xml:space="preserve">　solvable</w:t>
            </w:r>
          </w:p>
        </w:tc>
        <w:tc>
          <w:tcPr>
            <w:tcW w:type="auto" w:w="0"/>
            <w:vAlign w:val="center"/>
          </w:tcPr>
          <w:p>
            <w:pPr>
              <w:pStyle w:val="Normal"/>
            </w:pPr>
            <w:r>
              <w:rPr>
                <w:rStyle w:val="Text7"/>
              </w:rPr>
              <w:t>226</w:t>
            </w:r>
            <w:r>
              <w:t xml:space="preserve">　streaming</w:t>
            </w:r>
          </w:p>
        </w:tc>
      </w:tr>
      <w:tr>
        <w:tc>
          <w:tcPr>
            <w:tcW w:type="auto" w:w="0"/>
            <w:vAlign w:val="center"/>
          </w:tcPr>
          <w:p>
            <w:pPr>
              <w:pStyle w:val="Normal"/>
            </w:pPr>
            <w:r>
              <w:rPr>
                <w:rStyle w:val="Text7"/>
              </w:rPr>
              <w:t>227</w:t>
            </w:r>
            <w:r>
              <w:t xml:space="preserve">　tablet</w:t>
            </w:r>
          </w:p>
        </w:tc>
        <w:tc>
          <w:tcPr>
            <w:tcW w:type="auto" w:w="0"/>
            <w:vAlign w:val="center"/>
          </w:tcPr>
          <w:p>
            <w:pPr>
              <w:pStyle w:val="Normal"/>
            </w:pPr>
            <w:r>
              <w:rPr>
                <w:rStyle w:val="Text7"/>
              </w:rPr>
              <w:t>228</w:t>
            </w:r>
            <w:r>
              <w:t xml:space="preserve">　timely</w:t>
            </w:r>
          </w:p>
        </w:tc>
      </w:tr>
      <w:tr>
        <w:tc>
          <w:tcPr>
            <w:tcW w:type="auto" w:w="0"/>
            <w:vAlign w:val="center"/>
          </w:tcPr>
          <w:p>
            <w:pPr>
              <w:pStyle w:val="Normal"/>
            </w:pPr>
            <w:r>
              <w:rPr>
                <w:rStyle w:val="Text7"/>
              </w:rPr>
              <w:t>229</w:t>
            </w:r>
            <w:r>
              <w:t xml:space="preserve">　tune</w:t>
            </w:r>
          </w:p>
        </w:tc>
        <w:tc>
          <w:tcPr>
            <w:tcW w:type="auto" w:w="0"/>
            <w:vAlign w:val="center"/>
          </w:tcPr>
          <w:p>
            <w:pPr>
              <w:pStyle w:val="Normal"/>
            </w:pPr>
            <w:r>
              <w:rPr>
                <w:rStyle w:val="Text7"/>
              </w:rPr>
              <w:t>230</w:t>
            </w:r>
            <w:r>
              <w:t xml:space="preserve">　unresponsive</w:t>
            </w:r>
          </w:p>
        </w:tc>
      </w:tr>
      <w:tr>
        <w:tc>
          <w:tcPr>
            <w:tcW w:type="auto" w:w="0"/>
            <w:vAlign w:val="center"/>
          </w:tcPr>
          <w:p>
            <w:pPr>
              <w:pStyle w:val="Normal"/>
            </w:pPr>
            <w:r>
              <w:rPr>
                <w:rStyle w:val="Text7"/>
              </w:rPr>
              <w:t>231</w:t>
            </w:r>
            <w:r>
              <w:t xml:space="preserve">　voter</w:t>
            </w:r>
          </w:p>
        </w:tc>
        <w:tc>
          <w:tcPr>
            <w:tcW w:type="auto" w:w="0"/>
            <w:vAlign w:val="center"/>
          </w:tcPr>
          <w:p>
            <w:pPr>
              <w:pStyle w:val="Normal"/>
            </w:pPr>
            <w:r>
              <w:rPr>
                <w:rStyle w:val="Text7"/>
              </w:rPr>
              <w:t>232</w:t>
            </w:r>
            <w:r>
              <w:t xml:space="preserve">　widow</w:t>
            </w:r>
          </w:p>
        </w:tc>
      </w:tr>
      <w:tr>
        <w:tc>
          <w:tcPr>
            <w:tcW w:type="auto" w:w="0"/>
            <w:vAlign w:val="center"/>
          </w:tcPr>
          <w:p>
            <w:pPr>
              <w:pStyle w:val="Normal"/>
            </w:pPr>
            <w:r>
              <w:rPr>
                <w:rStyle w:val="Text7"/>
              </w:rPr>
              <w:t>233</w:t>
            </w:r>
            <w:r>
              <w:t xml:space="preserve">　chair</w:t>
            </w:r>
          </w:p>
        </w:tc>
        <w:tc>
          <w:tcPr>
            <w:tcW w:type="auto" w:w="0"/>
            <w:vAlign w:val="center"/>
          </w:tcPr>
          <w:p>
            <w:pPr>
              <w:pStyle w:val="Normal"/>
            </w:pPr>
            <w:r>
              <w:rPr>
                <w:rStyle w:val="Text7"/>
              </w:rPr>
              <w:t>234</w:t>
            </w:r>
            <w:r>
              <w:t xml:space="preserve">　chairman</w:t>
            </w:r>
          </w:p>
        </w:tc>
      </w:tr>
      <w:tr>
        <w:tc>
          <w:tcPr>
            <w:tcW w:type="auto" w:w="0"/>
            <w:vAlign w:val="center"/>
          </w:tcPr>
          <w:p>
            <w:pPr>
              <w:pStyle w:val="Normal"/>
            </w:pPr>
            <w:r>
              <w:rPr>
                <w:rStyle w:val="Text7"/>
              </w:rPr>
              <w:t>235</w:t>
            </w:r>
            <w:r>
              <w:t xml:space="preserve">　degrade</w:t>
            </w:r>
          </w:p>
        </w:tc>
        <w:tc>
          <w:tcPr>
            <w:tcW w:type="auto" w:w="0"/>
            <w:vAlign w:val="center"/>
          </w:tcPr>
          <w:p>
            <w:pPr>
              <w:pStyle w:val="Normal"/>
            </w:pPr>
            <w:r>
              <w:rPr>
                <w:rStyle w:val="Text7"/>
              </w:rPr>
              <w:t>236</w:t>
            </w:r>
            <w:r>
              <w:t xml:space="preserve">　degradation</w:t>
            </w:r>
          </w:p>
        </w:tc>
      </w:tr>
      <w:tr>
        <w:tc>
          <w:tcPr>
            <w:tcW w:type="auto" w:w="0"/>
            <w:vAlign w:val="center"/>
          </w:tcPr>
          <w:p>
            <w:pPr>
              <w:pStyle w:val="Normal"/>
            </w:pPr>
            <w:r>
              <w:rPr>
                <w:rStyle w:val="Text7"/>
              </w:rPr>
              <w:t>237</w:t>
            </w:r>
            <w:r>
              <w:t xml:space="preserve">　energy</w:t>
            </w:r>
          </w:p>
        </w:tc>
        <w:tc>
          <w:tcPr>
            <w:tcW w:type="auto" w:w="0"/>
            <w:vAlign w:val="center"/>
          </w:tcPr>
          <w:p>
            <w:pPr>
              <w:pStyle w:val="Normal"/>
            </w:pPr>
            <w:r>
              <w:rPr>
                <w:rStyle w:val="Text7"/>
              </w:rPr>
              <w:t>238</w:t>
            </w:r>
            <w:r>
              <w:t xml:space="preserve">　energetic</w:t>
            </w:r>
          </w:p>
        </w:tc>
      </w:tr>
      <w:tr>
        <w:tc>
          <w:tcPr>
            <w:tcW w:type="auto" w:w="0"/>
            <w:vAlign w:val="center"/>
          </w:tcPr>
          <w:p>
            <w:pPr>
              <w:pStyle w:val="Normal"/>
            </w:pPr>
            <w:r>
              <w:rPr>
                <w:rStyle w:val="Text7"/>
              </w:rPr>
              <w:t>239</w:t>
            </w:r>
            <w:r>
              <w:t xml:space="preserve">　field</w:t>
            </w:r>
          </w:p>
        </w:tc>
        <w:tc>
          <w:tcPr>
            <w:tcW w:type="auto" w:w="0"/>
            <w:vAlign w:val="center"/>
          </w:tcPr>
          <w:p>
            <w:pPr>
              <w:pStyle w:val="Normal"/>
            </w:pPr>
            <w:r>
              <w:rPr>
                <w:rStyle w:val="Text7"/>
              </w:rPr>
              <w:t>240</w:t>
            </w:r>
            <w:r>
              <w:t xml:space="preserve">　graduate</w:t>
            </w:r>
          </w:p>
        </w:tc>
      </w:tr>
      <w:tr>
        <w:tc>
          <w:tcPr>
            <w:tcW w:type="auto" w:w="0"/>
            <w:vAlign w:val="center"/>
          </w:tcPr>
          <w:p>
            <w:pPr>
              <w:pStyle w:val="Normal"/>
            </w:pPr>
            <w:r>
              <w:rPr>
                <w:rStyle w:val="Text7"/>
              </w:rPr>
              <w:t>241</w:t>
            </w:r>
            <w:r>
              <w:t xml:space="preserve">　hire</w:t>
            </w:r>
          </w:p>
        </w:tc>
        <w:tc>
          <w:tcPr>
            <w:tcW w:type="auto" w:w="0"/>
            <w:vAlign w:val="center"/>
          </w:tcPr>
          <w:p>
            <w:pPr>
              <w:pStyle w:val="Normal"/>
            </w:pPr>
            <w:r>
              <w:rPr>
                <w:rStyle w:val="Text7"/>
              </w:rPr>
              <w:t>242</w:t>
            </w:r>
            <w:r>
              <w:t xml:space="preserve">　live</w:t>
            </w:r>
          </w:p>
        </w:tc>
      </w:tr>
      <w:tr>
        <w:tc>
          <w:tcPr>
            <w:tcW w:type="auto" w:w="0"/>
            <w:vAlign w:val="center"/>
          </w:tcPr>
          <w:p>
            <w:pPr>
              <w:pStyle w:val="Normal"/>
            </w:pPr>
            <w:r>
              <w:rPr>
                <w:rStyle w:val="Text7"/>
              </w:rPr>
              <w:t>243</w:t>
            </w:r>
            <w:r>
              <w:t xml:space="preserve">　life</w:t>
            </w:r>
          </w:p>
        </w:tc>
        <w:tc>
          <w:tcPr>
            <w:tcW w:type="auto" w:w="0"/>
            <w:vAlign w:val="center"/>
          </w:tcPr>
          <w:p>
            <w:pPr>
              <w:pStyle w:val="Normal"/>
            </w:pPr>
            <w:r>
              <w:rPr>
                <w:rStyle w:val="Text7"/>
              </w:rPr>
              <w:t>244</w:t>
            </w:r>
            <w:r>
              <w:t xml:space="preserve">　measure</w:t>
            </w:r>
          </w:p>
        </w:tc>
      </w:tr>
      <w:tr>
        <w:tc>
          <w:tcPr>
            <w:tcW w:type="auto" w:w="0"/>
            <w:vAlign w:val="center"/>
          </w:tcPr>
          <w:p>
            <w:pPr>
              <w:pStyle w:val="Normal"/>
            </w:pPr>
            <w:r>
              <w:rPr>
                <w:rStyle w:val="Text7"/>
              </w:rPr>
              <w:t>245</w:t>
            </w:r>
            <w:r>
              <w:t xml:space="preserve">　measurement</w:t>
            </w:r>
          </w:p>
        </w:tc>
        <w:tc>
          <w:tcPr>
            <w:tcW w:type="auto" w:w="0"/>
            <w:vAlign w:val="center"/>
          </w:tcPr>
          <w:p>
            <w:pPr>
              <w:pStyle w:val="Normal"/>
            </w:pPr>
            <w:r>
              <w:rPr>
                <w:rStyle w:val="Text7"/>
              </w:rPr>
              <w:t>246</w:t>
            </w:r>
            <w:r>
              <w:t xml:space="preserve">　noteworthy</w:t>
            </w:r>
          </w:p>
        </w:tc>
      </w:tr>
      <w:tr>
        <w:tc>
          <w:tcPr>
            <w:tcW w:type="auto" w:w="0"/>
            <w:vAlign w:val="center"/>
          </w:tcPr>
          <w:p>
            <w:pPr>
              <w:pStyle w:val="Normal"/>
            </w:pPr>
            <w:r>
              <w:rPr>
                <w:rStyle w:val="Text7"/>
              </w:rPr>
              <w:t>247</w:t>
            </w:r>
            <w:r>
              <w:t xml:space="preserve">　peace</w:t>
            </w:r>
          </w:p>
        </w:tc>
        <w:tc>
          <w:tcPr>
            <w:tcW w:type="auto" w:w="0"/>
            <w:vAlign w:val="center"/>
          </w:tcPr>
          <w:p>
            <w:pPr>
              <w:pStyle w:val="Normal"/>
            </w:pPr>
            <w:r>
              <w:rPr>
                <w:rStyle w:val="Text7"/>
              </w:rPr>
              <w:t>248</w:t>
            </w:r>
            <w:r>
              <w:t xml:space="preserve">　peaceful</w:t>
            </w:r>
          </w:p>
        </w:tc>
      </w:tr>
      <w:tr>
        <w:tc>
          <w:tcPr>
            <w:tcW w:type="auto" w:w="0"/>
            <w:vAlign w:val="center"/>
          </w:tcPr>
          <w:p>
            <w:pPr>
              <w:pStyle w:val="Normal"/>
            </w:pPr>
            <w:r>
              <w:rPr>
                <w:rStyle w:val="Text7"/>
              </w:rPr>
              <w:t>249</w:t>
            </w:r>
            <w:r>
              <w:t xml:space="preserve">　recur</w:t>
            </w:r>
          </w:p>
        </w:tc>
        <w:tc>
          <w:tcPr>
            <w:tcW w:type="auto" w:w="0"/>
            <w:vAlign w:val="center"/>
          </w:tcPr>
          <w:p>
            <w:pPr>
              <w:pStyle w:val="Normal"/>
            </w:pPr>
            <w:r>
              <w:rPr>
                <w:rStyle w:val="Text7"/>
              </w:rPr>
              <w:t>250</w:t>
            </w:r>
            <w:r>
              <w:t xml:space="preserve">　recurring</w:t>
            </w:r>
          </w:p>
        </w:tc>
      </w:tr>
      <w:tr>
        <w:tc>
          <w:tcPr>
            <w:tcW w:type="auto" w:w="0"/>
            <w:vAlign w:val="center"/>
          </w:tcPr>
          <w:p>
            <w:pPr>
              <w:pStyle w:val="Normal"/>
            </w:pPr>
            <w:r>
              <w:rPr>
                <w:rStyle w:val="Text7"/>
              </w:rPr>
              <w:t>251</w:t>
            </w:r>
            <w:r>
              <w:t xml:space="preserve">　self-conscious</w:t>
            </w:r>
          </w:p>
        </w:tc>
        <w:tc>
          <w:tcPr>
            <w:tcW w:type="auto" w:w="0"/>
            <w:vAlign w:val="center"/>
          </w:tcPr>
          <w:p>
            <w:pPr>
              <w:pStyle w:val="Normal"/>
            </w:pPr>
            <w:r>
              <w:rPr>
                <w:rStyle w:val="Text7"/>
              </w:rPr>
              <w:t>252</w:t>
            </w:r>
            <w:r>
              <w:t xml:space="preserve">　think</w:t>
            </w:r>
          </w:p>
        </w:tc>
      </w:tr>
      <w:tr>
        <w:tc>
          <w:tcPr>
            <w:tcW w:type="auto" w:w="0"/>
            <w:vAlign w:val="center"/>
          </w:tcPr>
          <w:p>
            <w:pPr>
              <w:pStyle w:val="Normal"/>
            </w:pPr>
            <w:r>
              <w:rPr>
                <w:rStyle w:val="Text7"/>
              </w:rPr>
              <w:t>253</w:t>
            </w:r>
            <w:r>
              <w:t xml:space="preserve">　thought</w:t>
            </w:r>
          </w:p>
        </w:tc>
        <w:tc>
          <w:tcPr>
            <w:tcW w:type="auto" w:w="0"/>
            <w:vAlign w:val="center"/>
          </w:tcPr>
          <w:p>
            <w:pPr>
              <w:pStyle w:val="Normal"/>
            </w:pPr>
            <w:r>
              <w:rPr>
                <w:rStyle w:val="Text7"/>
              </w:rPr>
              <w:t>254</w:t>
            </w:r>
            <w:r>
              <w:t xml:space="preserve">　thoughtful</w:t>
            </w:r>
          </w:p>
        </w:tc>
      </w:tr>
      <w:tr>
        <w:tc>
          <w:tcPr>
            <w:tcW w:type="auto" w:w="0"/>
            <w:vAlign w:val="center"/>
          </w:tcPr>
          <w:p>
            <w:pPr>
              <w:pStyle w:val="Normal"/>
            </w:pPr>
            <w:r>
              <w:rPr>
                <w:rStyle w:val="Text7"/>
              </w:rPr>
              <w:t>255</w:t>
            </w:r>
            <w:r>
              <w:t xml:space="preserve">　beyond</w:t>
            </w:r>
          </w:p>
        </w:tc>
        <w:tc>
          <w:tcPr>
            <w:tcW w:type="auto" w:w="0"/>
            <w:vAlign w:val="center"/>
          </w:tcPr>
          <w:p>
            <w:pPr>
              <w:pStyle w:val="Normal"/>
            </w:pPr>
            <w:r>
              <w:rPr>
                <w:rStyle w:val="Text7"/>
              </w:rPr>
              <w:t>256</w:t>
            </w:r>
            <w:r>
              <w:t xml:space="preserve">　unpleasant</w:t>
            </w:r>
          </w:p>
        </w:tc>
      </w:tr>
      <w:tr>
        <w:tc>
          <w:tcPr>
            <w:tcW w:type="auto" w:w="0"/>
            <w:vAlign w:val="center"/>
          </w:tcPr>
          <w:p>
            <w:pPr>
              <w:pStyle w:val="Normal"/>
            </w:pPr>
            <w:r>
              <w:rPr>
                <w:rStyle w:val="Text7"/>
              </w:rPr>
              <w:t>257</w:t>
            </w:r>
            <w:r>
              <w:t xml:space="preserve">　degree</w:t>
            </w:r>
          </w:p>
        </w:tc>
        <w:tc>
          <w:tcPr>
            <w:tcW w:type="auto" w:w="0"/>
            <w:vAlign w:val="center"/>
          </w:tcPr>
          <w:p>
            <w:pPr>
              <w:pStyle w:val="Normal"/>
            </w:pPr>
            <w:r>
              <w:rPr>
                <w:rStyle w:val="Text7"/>
              </w:rPr>
              <w:t>258</w:t>
            </w:r>
            <w:r>
              <w:t xml:space="preserve">　fierce</w:t>
            </w:r>
          </w:p>
        </w:tc>
      </w:tr>
      <w:tr>
        <w:tc>
          <w:tcPr>
            <w:tcW w:type="auto" w:w="0"/>
            <w:vAlign w:val="center"/>
          </w:tcPr>
          <w:p>
            <w:pPr>
              <w:pStyle w:val="Normal"/>
            </w:pPr>
            <w:r>
              <w:rPr>
                <w:rStyle w:val="Text7"/>
              </w:rPr>
              <w:t>259</w:t>
            </w:r>
            <w:r>
              <w:t xml:space="preserve">　grain</w:t>
            </w:r>
          </w:p>
        </w:tc>
        <w:tc>
          <w:tcPr>
            <w:tcW w:type="auto" w:w="0"/>
            <w:vAlign w:val="center"/>
          </w:tcPr>
          <w:p>
            <w:pPr>
              <w:pStyle w:val="Normal"/>
            </w:pPr>
            <w:r>
              <w:rPr>
                <w:rStyle w:val="Text7"/>
              </w:rPr>
              <w:t>260</w:t>
            </w:r>
            <w:r>
              <w:t xml:space="preserve">　whistle</w:t>
            </w:r>
          </w:p>
        </w:tc>
      </w:tr>
    </w:tbl>
    <w:tbl>
      <w:tblPr>
        <w:tblW w:type="auto" w:w="0"/>
      </w:tblPr>
      <w:tr>
        <w:tc>
          <w:tcPr>
            <w:tcW w:type="auto" w:w="0"/>
            <w:vAlign w:val="center"/>
          </w:tcPr>
          <w:p>
            <w:bookmarkStart w:id="138" w:name="Top_of_part0076_html"/>
            <w:pPr>
              <w:pStyle w:val="Normal"/>
              <w:pageBreakBefore w:val="on"/>
            </w:pPr>
            <w:r>
              <w:rPr>
                <w:rStyle w:val="Text7"/>
              </w:rPr>
              <w:t>1</w:t>
            </w:r>
            <w:r>
              <w:t xml:space="preserve">　n.山洞，洞穴</w:t>
            </w:r>
            <w:bookmarkEnd w:id="138"/>
          </w:p>
        </w:tc>
        <w:tc>
          <w:tcPr>
            <w:tcW w:type="auto" w:w="0"/>
            <w:vAlign w:val="center"/>
          </w:tcPr>
          <w:p>
            <w:pPr>
              <w:pStyle w:val="Normal"/>
            </w:pPr>
            <w:r>
              <w:rPr>
                <w:rStyle w:val="Text7"/>
              </w:rPr>
              <w:t>2</w:t>
            </w:r>
            <w:r>
              <w:t xml:space="preserve">　a.好奇的；奇怪的</w:t>
            </w:r>
          </w:p>
        </w:tc>
      </w:tr>
      <w:tr>
        <w:tc>
          <w:tcPr>
            <w:tcW w:type="auto" w:w="0"/>
            <w:vAlign w:val="center"/>
          </w:tcPr>
          <w:p>
            <w:pPr>
              <w:pStyle w:val="Normal"/>
            </w:pPr>
            <w:r>
              <w:rPr>
                <w:rStyle w:val="Text7"/>
              </w:rPr>
              <w:t>3</w:t>
            </w:r>
            <w:r>
              <w:t xml:space="preserve">　n.好奇心；珍品</w:t>
            </w:r>
          </w:p>
        </w:tc>
        <w:tc>
          <w:tcPr>
            <w:tcW w:type="auto" w:w="0"/>
            <w:vAlign w:val="center"/>
          </w:tcPr>
          <w:p>
            <w:pPr>
              <w:pStyle w:val="Normal"/>
            </w:pPr>
            <w:r>
              <w:rPr>
                <w:rStyle w:val="Text7"/>
              </w:rPr>
              <w:t>4</w:t>
            </w:r>
            <w:r>
              <w:t xml:space="preserve">　a.例行的；常规的</w:t>
            </w:r>
          </w:p>
        </w:tc>
      </w:tr>
      <w:tr>
        <w:tc>
          <w:tcPr>
            <w:tcW w:type="auto" w:w="0"/>
            <w:vAlign w:val="center"/>
          </w:tcPr>
          <w:p>
            <w:pPr>
              <w:pStyle w:val="Normal"/>
            </w:pPr>
            <w:r>
              <w:rPr>
                <w:rStyle w:val="Text7"/>
              </w:rPr>
              <w:t>5</w:t>
            </w:r>
            <w:r>
              <w:t xml:space="preserve">　ad.日常地</w:t>
            </w:r>
          </w:p>
        </w:tc>
        <w:tc>
          <w:tcPr>
            <w:tcW w:type="auto" w:w="0"/>
            <w:vAlign w:val="center"/>
          </w:tcPr>
          <w:p>
            <w:pPr>
              <w:pStyle w:val="Normal"/>
            </w:pPr>
            <w:r>
              <w:rPr>
                <w:rStyle w:val="Text7"/>
              </w:rPr>
              <w:t>6</w:t>
            </w:r>
            <w:r>
              <w:t xml:space="preserve">　v./n.诅咒，咒骂</w:t>
            </w:r>
          </w:p>
        </w:tc>
      </w:tr>
      <w:tr>
        <w:tc>
          <w:tcPr>
            <w:tcW w:type="auto" w:w="0"/>
            <w:vAlign w:val="center"/>
          </w:tcPr>
          <w:p>
            <w:pPr>
              <w:pStyle w:val="Normal"/>
            </w:pPr>
            <w:r>
              <w:rPr>
                <w:rStyle w:val="Text7"/>
              </w:rPr>
              <w:t>7</w:t>
            </w:r>
            <w:r>
              <w:t xml:space="preserve">　vt.深信，认为</w:t>
            </w:r>
          </w:p>
        </w:tc>
        <w:tc>
          <w:tcPr>
            <w:tcW w:type="auto" w:w="0"/>
            <w:vAlign w:val="center"/>
          </w:tcPr>
          <w:p>
            <w:pPr>
              <w:pStyle w:val="Normal"/>
            </w:pPr>
            <w:r>
              <w:rPr>
                <w:rStyle w:val="Text7"/>
              </w:rPr>
              <w:t>8</w:t>
            </w:r>
            <w:r>
              <w:t xml:space="preserve">　v.喂养</w:t>
            </w:r>
          </w:p>
        </w:tc>
      </w:tr>
      <w:tr>
        <w:tc>
          <w:tcPr>
            <w:tcW w:type="auto" w:w="0"/>
            <w:vAlign w:val="center"/>
          </w:tcPr>
          <w:p>
            <w:pPr>
              <w:pStyle w:val="Normal"/>
            </w:pPr>
            <w:r>
              <w:rPr>
                <w:rStyle w:val="Text7"/>
              </w:rPr>
              <w:t>9</w:t>
            </w:r>
            <w:r>
              <w:t xml:space="preserve">　n.上帝；神</w:t>
            </w:r>
          </w:p>
        </w:tc>
        <w:tc>
          <w:tcPr>
            <w:tcW w:type="auto" w:w="0"/>
            <w:vAlign w:val="center"/>
          </w:tcPr>
          <w:p>
            <w:pPr>
              <w:pStyle w:val="Normal"/>
            </w:pPr>
            <w:r>
              <w:rPr>
                <w:rStyle w:val="Text7"/>
              </w:rPr>
              <w:t>10</w:t>
            </w:r>
            <w:r>
              <w:t xml:space="preserve">　n.药草；草本植物</w:t>
            </w:r>
          </w:p>
        </w:tc>
      </w:tr>
      <w:tr>
        <w:tc>
          <w:tcPr>
            <w:tcW w:type="auto" w:w="0"/>
            <w:vAlign w:val="center"/>
          </w:tcPr>
          <w:p>
            <w:pPr>
              <w:pStyle w:val="Normal"/>
            </w:pPr>
            <w:r>
              <w:rPr>
                <w:rStyle w:val="Text7"/>
              </w:rPr>
              <w:t>11</w:t>
            </w:r>
            <w:r>
              <w:t xml:space="preserve">　a.更少的</w:t>
            </w:r>
          </w:p>
        </w:tc>
        <w:tc>
          <w:tcPr>
            <w:tcW w:type="auto" w:w="0"/>
            <w:vAlign w:val="center"/>
          </w:tcPr>
          <w:p>
            <w:pPr>
              <w:pStyle w:val="Normal"/>
            </w:pPr>
            <w:r>
              <w:rPr>
                <w:rStyle w:val="Text7"/>
              </w:rPr>
              <w:t>12</w:t>
            </w:r>
            <w:r>
              <w:t xml:space="preserve">　a.较小的；次要的</w:t>
            </w:r>
          </w:p>
        </w:tc>
      </w:tr>
      <w:tr>
        <w:tc>
          <w:tcPr>
            <w:tcW w:type="auto" w:w="0"/>
            <w:vAlign w:val="center"/>
          </w:tcPr>
          <w:p>
            <w:pPr>
              <w:pStyle w:val="Normal"/>
            </w:pPr>
            <w:r>
              <w:rPr>
                <w:rStyle w:val="Text7"/>
              </w:rPr>
              <w:t>13</w:t>
            </w:r>
            <w:r>
              <w:t xml:space="preserve">　n.比赛 v.（和…）匹配</w:t>
            </w:r>
          </w:p>
        </w:tc>
        <w:tc>
          <w:tcPr>
            <w:tcW w:type="auto" w:w="0"/>
            <w:vAlign w:val="center"/>
          </w:tcPr>
          <w:p>
            <w:pPr>
              <w:pStyle w:val="Normal"/>
            </w:pPr>
            <w:r>
              <w:rPr>
                <w:rStyle w:val="Text7"/>
              </w:rPr>
              <w:t>14</w:t>
            </w:r>
            <w:r>
              <w:t xml:space="preserve">　n.父亲</w:t>
            </w:r>
          </w:p>
        </w:tc>
      </w:tr>
      <w:tr>
        <w:tc>
          <w:tcPr>
            <w:tcW w:type="auto" w:w="0"/>
            <w:vAlign w:val="center"/>
          </w:tcPr>
          <w:p>
            <w:pPr>
              <w:pStyle w:val="Normal"/>
            </w:pPr>
            <w:r>
              <w:rPr>
                <w:rStyle w:val="Text7"/>
              </w:rPr>
              <w:t>15</w:t>
            </w:r>
            <w:r>
              <w:t xml:space="preserve">　a.父亲的；如父亲般的</w:t>
            </w:r>
          </w:p>
        </w:tc>
        <w:tc>
          <w:tcPr>
            <w:tcW w:type="auto" w:w="0"/>
            <w:vAlign w:val="center"/>
          </w:tcPr>
          <w:p>
            <w:pPr>
              <w:pStyle w:val="Normal"/>
            </w:pPr>
            <w:r>
              <w:rPr>
                <w:rStyle w:val="Text7"/>
              </w:rPr>
              <w:t>16</w:t>
            </w:r>
            <w:r>
              <w:t xml:space="preserve">　n.父亲的身份</w:t>
            </w:r>
          </w:p>
        </w:tc>
      </w:tr>
      <w:tr>
        <w:tc>
          <w:tcPr>
            <w:tcW w:type="auto" w:w="0"/>
            <w:vAlign w:val="center"/>
          </w:tcPr>
          <w:p>
            <w:pPr>
              <w:pStyle w:val="Normal"/>
            </w:pPr>
            <w:r>
              <w:rPr>
                <w:rStyle w:val="Text7"/>
              </w:rPr>
              <w:t>17</w:t>
            </w:r>
            <w:r>
              <w:t xml:space="preserve">　v.回忆，回想</w:t>
            </w:r>
          </w:p>
        </w:tc>
        <w:tc>
          <w:tcPr>
            <w:tcW w:type="auto" w:w="0"/>
            <w:vAlign w:val="center"/>
          </w:tcPr>
          <w:p>
            <w:pPr>
              <w:pStyle w:val="Normal"/>
            </w:pPr>
            <w:r>
              <w:rPr>
                <w:rStyle w:val="Text7"/>
              </w:rPr>
              <w:t>18</w:t>
            </w:r>
            <w:r>
              <w:t xml:space="preserve">　a.世俗的；不朽的</w:t>
            </w:r>
          </w:p>
        </w:tc>
      </w:tr>
      <w:tr>
        <w:tc>
          <w:tcPr>
            <w:tcW w:type="auto" w:w="0"/>
            <w:vAlign w:val="center"/>
          </w:tcPr>
          <w:p>
            <w:pPr>
              <w:pStyle w:val="Normal"/>
            </w:pPr>
            <w:r>
              <w:rPr>
                <w:rStyle w:val="Text7"/>
              </w:rPr>
              <w:t>19</w:t>
            </w:r>
            <w:r>
              <w:t xml:space="preserve">　v.怀疑 n.嫌疑犯</w:t>
            </w:r>
          </w:p>
        </w:tc>
        <w:tc>
          <w:tcPr>
            <w:tcW w:type="auto" w:w="0"/>
            <w:vAlign w:val="center"/>
          </w:tcPr>
          <w:p>
            <w:pPr>
              <w:pStyle w:val="Normal"/>
            </w:pPr>
            <w:r>
              <w:rPr>
                <w:rStyle w:val="Text7"/>
              </w:rPr>
              <w:t>20</w:t>
            </w:r>
            <w:r>
              <w:t xml:space="preserve">　n.怀疑；少量</w:t>
            </w:r>
          </w:p>
        </w:tc>
      </w:tr>
      <w:tr>
        <w:tc>
          <w:tcPr>
            <w:tcW w:type="auto" w:w="0"/>
            <w:vAlign w:val="center"/>
          </w:tcPr>
          <w:p>
            <w:pPr>
              <w:pStyle w:val="Normal"/>
            </w:pPr>
            <w:r>
              <w:rPr>
                <w:rStyle w:val="Text7"/>
              </w:rPr>
              <w:t>21</w:t>
            </w:r>
            <w:r>
              <w:t xml:space="preserve">　n.主题；主旋律</w:t>
            </w:r>
          </w:p>
        </w:tc>
        <w:tc>
          <w:tcPr>
            <w:tcW w:type="auto" w:w="0"/>
            <w:vAlign w:val="center"/>
          </w:tcPr>
          <w:p>
            <w:pPr>
              <w:pStyle w:val="Normal"/>
            </w:pPr>
            <w:r>
              <w:rPr>
                <w:rStyle w:val="Text7"/>
              </w:rPr>
              <w:t>22</w:t>
            </w:r>
            <w:r>
              <w:t xml:space="preserve">　vt.引导 n.行为，举动</w:t>
            </w:r>
          </w:p>
        </w:tc>
      </w:tr>
      <w:tr>
        <w:tc>
          <w:tcPr>
            <w:tcW w:type="auto" w:w="0"/>
            <w:vAlign w:val="center"/>
          </w:tcPr>
          <w:p>
            <w:pPr>
              <w:pStyle w:val="Normal"/>
            </w:pPr>
            <w:r>
              <w:rPr>
                <w:rStyle w:val="Text7"/>
              </w:rPr>
              <w:t>23</w:t>
            </w:r>
            <w:r>
              <w:t xml:space="preserve">　n.指导者，管理者</w:t>
            </w:r>
          </w:p>
        </w:tc>
        <w:tc>
          <w:tcPr>
            <w:tcW w:type="auto" w:w="0"/>
            <w:vAlign w:val="center"/>
          </w:tcPr>
          <w:p>
            <w:pPr>
              <w:pStyle w:val="Normal"/>
            </w:pPr>
            <w:r>
              <w:rPr>
                <w:rStyle w:val="Text7"/>
              </w:rPr>
              <w:t>24</w:t>
            </w:r>
            <w:r>
              <w:t xml:space="preserve">　a.无焦点的；自由的</w:t>
            </w:r>
          </w:p>
        </w:tc>
      </w:tr>
      <w:tr>
        <w:tc>
          <w:tcPr>
            <w:tcW w:type="auto" w:w="0"/>
            <w:vAlign w:val="center"/>
          </w:tcPr>
          <w:p>
            <w:pPr>
              <w:pStyle w:val="Normal"/>
            </w:pPr>
            <w:r>
              <w:rPr>
                <w:rStyle w:val="Text7"/>
              </w:rPr>
              <w:t>25</w:t>
            </w:r>
            <w:r>
              <w:t xml:space="preserve">　a.品德高的</w:t>
            </w:r>
          </w:p>
        </w:tc>
        <w:tc>
          <w:tcPr>
            <w:tcW w:type="auto" w:w="0"/>
            <w:vAlign w:val="center"/>
          </w:tcPr>
          <w:p>
            <w:pPr>
              <w:pStyle w:val="Normal"/>
            </w:pPr>
            <w:r>
              <w:rPr>
                <w:rStyle w:val="Text7"/>
              </w:rPr>
              <w:t>26</w:t>
            </w:r>
            <w:r>
              <w:t xml:space="preserve">　a.全部的 n.全体</w:t>
            </w:r>
          </w:p>
        </w:tc>
      </w:tr>
      <w:tr>
        <w:tc>
          <w:tcPr>
            <w:tcW w:type="auto" w:w="0"/>
            <w:vAlign w:val="center"/>
          </w:tcPr>
          <w:p>
            <w:pPr>
              <w:pStyle w:val="Normal"/>
            </w:pPr>
            <w:r>
              <w:rPr>
                <w:rStyle w:val="Text7"/>
              </w:rPr>
              <w:t>27</w:t>
            </w:r>
            <w:r>
              <w:t xml:space="preserve">　v.加，增加</w:t>
            </w:r>
          </w:p>
        </w:tc>
        <w:tc>
          <w:tcPr>
            <w:tcW w:type="auto" w:w="0"/>
            <w:vAlign w:val="center"/>
          </w:tcPr>
          <w:p>
            <w:pPr>
              <w:pStyle w:val="Normal"/>
            </w:pPr>
            <w:r>
              <w:rPr>
                <w:rStyle w:val="Text7"/>
              </w:rPr>
              <w:t>28</w:t>
            </w:r>
            <w:r>
              <w:t xml:space="preserve">　n.加，附加</w:t>
            </w:r>
          </w:p>
        </w:tc>
      </w:tr>
      <w:tr>
        <w:tc>
          <w:tcPr>
            <w:tcW w:type="auto" w:w="0"/>
            <w:vAlign w:val="center"/>
          </w:tcPr>
          <w:p>
            <w:pPr>
              <w:pStyle w:val="Normal"/>
            </w:pPr>
            <w:r>
              <w:rPr>
                <w:rStyle w:val="Text7"/>
              </w:rPr>
              <w:t>29</w:t>
            </w:r>
            <w:r>
              <w:t xml:space="preserve">　n.偏见；偏心</w:t>
            </w:r>
          </w:p>
        </w:tc>
        <w:tc>
          <w:tcPr>
            <w:tcW w:type="auto" w:w="0"/>
            <w:vAlign w:val="center"/>
          </w:tcPr>
          <w:p>
            <w:pPr>
              <w:pStyle w:val="Normal"/>
            </w:pPr>
            <w:r>
              <w:rPr>
                <w:rStyle w:val="Text7"/>
              </w:rPr>
              <w:t>30</w:t>
            </w:r>
            <w:r>
              <w:t xml:space="preserve">　a.有偏见的</w:t>
            </w:r>
          </w:p>
        </w:tc>
      </w:tr>
      <w:tr>
        <w:tc>
          <w:tcPr>
            <w:tcW w:type="auto" w:w="0"/>
            <w:vAlign w:val="center"/>
          </w:tcPr>
          <w:p>
            <w:pPr>
              <w:pStyle w:val="Normal"/>
            </w:pPr>
            <w:r>
              <w:rPr>
                <w:rStyle w:val="Text7"/>
              </w:rPr>
              <w:t>31</w:t>
            </w:r>
            <w:r>
              <w:t xml:space="preserve">　v.庆祝；举行</w:t>
            </w:r>
          </w:p>
        </w:tc>
        <w:tc>
          <w:tcPr>
            <w:tcW w:type="auto" w:w="0"/>
            <w:vAlign w:val="center"/>
          </w:tcPr>
          <w:p>
            <w:pPr>
              <w:pStyle w:val="Normal"/>
            </w:pPr>
            <w:r>
              <w:rPr>
                <w:rStyle w:val="Text7"/>
              </w:rPr>
              <w:t>32</w:t>
            </w:r>
            <w:r>
              <w:t xml:space="preserve">　n.名人；名声</w:t>
            </w:r>
          </w:p>
        </w:tc>
      </w:tr>
      <w:tr>
        <w:tc>
          <w:tcPr>
            <w:tcW w:type="auto" w:w="0"/>
            <w:vAlign w:val="center"/>
          </w:tcPr>
          <w:p>
            <w:pPr>
              <w:pStyle w:val="Normal"/>
            </w:pPr>
            <w:r>
              <w:rPr>
                <w:rStyle w:val="Text7"/>
              </w:rPr>
              <w:t>33</w:t>
            </w:r>
            <w:r>
              <w:t xml:space="preserve">　n.曲线 v.（使）弯曲</w:t>
            </w:r>
          </w:p>
        </w:tc>
        <w:tc>
          <w:tcPr>
            <w:tcW w:type="auto" w:w="0"/>
            <w:vAlign w:val="center"/>
          </w:tcPr>
          <w:p>
            <w:pPr>
              <w:pStyle w:val="Normal"/>
            </w:pPr>
            <w:r>
              <w:rPr>
                <w:rStyle w:val="Text7"/>
              </w:rPr>
              <w:t>34</w:t>
            </w:r>
            <w:r>
              <w:t xml:space="preserve">　n.习惯，习俗</w:t>
            </w:r>
          </w:p>
        </w:tc>
      </w:tr>
      <w:tr>
        <w:tc>
          <w:tcPr>
            <w:tcW w:type="auto" w:w="0"/>
            <w:vAlign w:val="center"/>
          </w:tcPr>
          <w:p>
            <w:pPr>
              <w:pStyle w:val="Normal"/>
            </w:pPr>
            <w:r>
              <w:rPr>
                <w:rStyle w:val="Text7"/>
              </w:rPr>
              <w:t>35</w:t>
            </w:r>
            <w:r>
              <w:t xml:space="preserve">　n./v.违约；缺席</w:t>
            </w:r>
          </w:p>
        </w:tc>
        <w:tc>
          <w:tcPr>
            <w:tcW w:type="auto" w:w="0"/>
            <w:vAlign w:val="center"/>
          </w:tcPr>
          <w:p>
            <w:pPr>
              <w:pStyle w:val="Normal"/>
            </w:pPr>
            <w:r>
              <w:rPr>
                <w:rStyle w:val="Text7"/>
              </w:rPr>
              <w:t>36</w:t>
            </w:r>
            <w:r>
              <w:t xml:space="preserve">　a.好的 n.好处</w:t>
            </w:r>
          </w:p>
        </w:tc>
      </w:tr>
      <w:tr>
        <w:tc>
          <w:tcPr>
            <w:tcW w:type="auto" w:w="0"/>
            <w:vAlign w:val="center"/>
          </w:tcPr>
          <w:p>
            <w:pPr>
              <w:pStyle w:val="Normal"/>
            </w:pPr>
            <w:r>
              <w:rPr>
                <w:rStyle w:val="Text7"/>
              </w:rPr>
              <w:t>37</w:t>
            </w:r>
            <w:r>
              <w:t xml:space="preserve">　vt.放牧 n.兽群</w:t>
            </w:r>
          </w:p>
        </w:tc>
        <w:tc>
          <w:tcPr>
            <w:tcW w:type="auto" w:w="0"/>
            <w:vAlign w:val="center"/>
          </w:tcPr>
          <w:p>
            <w:pPr>
              <w:pStyle w:val="Normal"/>
            </w:pPr>
            <w:r>
              <w:rPr>
                <w:rStyle w:val="Text7"/>
              </w:rPr>
              <w:t>38</w:t>
            </w:r>
            <w:r>
              <w:t xml:space="preserve">　a.天生的，天赋的</w:t>
            </w:r>
          </w:p>
        </w:tc>
      </w:tr>
      <w:tr>
        <w:tc>
          <w:tcPr>
            <w:tcW w:type="auto" w:w="0"/>
            <w:vAlign w:val="center"/>
          </w:tcPr>
          <w:p>
            <w:pPr>
              <w:pStyle w:val="Normal"/>
            </w:pPr>
            <w:r>
              <w:rPr>
                <w:rStyle w:val="Text7"/>
              </w:rPr>
              <w:t>39</w:t>
            </w:r>
            <w:r>
              <w:t xml:space="preserve">　conj.唯恐，以免</w:t>
            </w:r>
          </w:p>
        </w:tc>
        <w:tc>
          <w:tcPr>
            <w:tcW w:type="auto" w:w="0"/>
            <w:vAlign w:val="center"/>
          </w:tcPr>
          <w:p>
            <w:pPr>
              <w:pStyle w:val="Normal"/>
            </w:pPr>
            <w:r>
              <w:rPr>
                <w:rStyle w:val="Text7"/>
              </w:rPr>
              <w:t>40</w:t>
            </w:r>
            <w:r>
              <w:t xml:space="preserve">　n.伙伴 v.结伴</w:t>
            </w:r>
          </w:p>
        </w:tc>
      </w:tr>
      <w:tr>
        <w:tc>
          <w:tcPr>
            <w:tcW w:type="auto" w:w="0"/>
            <w:vAlign w:val="center"/>
          </w:tcPr>
          <w:p>
            <w:pPr>
              <w:pStyle w:val="Normal"/>
            </w:pPr>
            <w:r>
              <w:rPr>
                <w:rStyle w:val="Text7"/>
              </w:rPr>
              <w:t>41</w:t>
            </w:r>
            <w:r>
              <w:t xml:space="preserve">　n.胡说，废话</w:t>
            </w:r>
          </w:p>
        </w:tc>
        <w:tc>
          <w:tcPr>
            <w:tcW w:type="auto" w:w="0"/>
            <w:vAlign w:val="center"/>
          </w:tcPr>
          <w:p>
            <w:pPr>
              <w:pStyle w:val="Normal"/>
            </w:pPr>
            <w:r>
              <w:rPr>
                <w:rStyle w:val="Text7"/>
              </w:rPr>
              <w:t>42</w:t>
            </w:r>
            <w:r>
              <w:t xml:space="preserve">　v.附加；（使）依附</w:t>
            </w:r>
          </w:p>
        </w:tc>
      </w:tr>
      <w:tr>
        <w:tc>
          <w:tcPr>
            <w:tcW w:type="auto" w:w="0"/>
            <w:vAlign w:val="center"/>
          </w:tcPr>
          <w:p>
            <w:pPr>
              <w:pStyle w:val="Normal"/>
            </w:pPr>
            <w:r>
              <w:rPr>
                <w:rStyle w:val="Text7"/>
              </w:rPr>
              <w:t>43</w:t>
            </w:r>
            <w:r>
              <w:t xml:space="preserve">　n.东方 vt.为…定位</w:t>
            </w:r>
          </w:p>
        </w:tc>
        <w:tc>
          <w:tcPr>
            <w:tcW w:type="auto" w:w="0"/>
            <w:vAlign w:val="center"/>
          </w:tcPr>
          <w:p>
            <w:pPr>
              <w:pStyle w:val="Normal"/>
            </w:pPr>
            <w:r>
              <w:rPr>
                <w:rStyle w:val="Text7"/>
              </w:rPr>
              <w:t>44</w:t>
            </w:r>
            <w:r>
              <w:t xml:space="preserve">　n.小路；路径</w:t>
            </w:r>
          </w:p>
        </w:tc>
      </w:tr>
      <w:tr>
        <w:tc>
          <w:tcPr>
            <w:tcW w:type="auto" w:w="0"/>
            <w:vAlign w:val="center"/>
          </w:tcPr>
          <w:p>
            <w:pPr>
              <w:pStyle w:val="Normal"/>
            </w:pPr>
            <w:r>
              <w:rPr>
                <w:rStyle w:val="Text7"/>
              </w:rPr>
              <w:t>45</w:t>
            </w:r>
            <w:r>
              <w:t xml:space="preserve">　v.悬挂；暂停</w:t>
            </w:r>
          </w:p>
        </w:tc>
        <w:tc>
          <w:tcPr>
            <w:tcW w:type="auto" w:w="0"/>
            <w:vAlign w:val="center"/>
          </w:tcPr>
          <w:p>
            <w:pPr>
              <w:pStyle w:val="Normal"/>
            </w:pPr>
            <w:r>
              <w:rPr>
                <w:rStyle w:val="Text7"/>
              </w:rPr>
              <w:t>46</w:t>
            </w:r>
            <w:r>
              <w:t xml:space="preserve">　v.擦洗 n.药签</w:t>
            </w:r>
          </w:p>
        </w:tc>
      </w:tr>
      <w:tr>
        <w:tc>
          <w:tcPr>
            <w:tcW w:type="auto" w:w="0"/>
            <w:vAlign w:val="center"/>
          </w:tcPr>
          <w:p>
            <w:pPr>
              <w:pStyle w:val="Normal"/>
            </w:pPr>
            <w:r>
              <w:rPr>
                <w:rStyle w:val="Text7"/>
              </w:rPr>
              <w:t>47</w:t>
            </w:r>
            <w:r>
              <w:t xml:space="preserve">　n.神学；宗教理论</w:t>
            </w:r>
          </w:p>
        </w:tc>
        <w:tc>
          <w:tcPr>
            <w:tcW w:type="auto" w:w="0"/>
            <w:vAlign w:val="center"/>
          </w:tcPr>
          <w:p>
            <w:pPr>
              <w:pStyle w:val="Normal"/>
            </w:pPr>
            <w:r>
              <w:rPr>
                <w:rStyle w:val="Text7"/>
              </w:rPr>
              <w:t>48</w:t>
            </w:r>
            <w:r>
              <w:t xml:space="preserve">　a.神学的</w:t>
            </w:r>
          </w:p>
        </w:tc>
      </w:tr>
      <w:tr>
        <w:tc>
          <w:tcPr>
            <w:tcW w:type="auto" w:w="0"/>
            <w:vAlign w:val="center"/>
          </w:tcPr>
          <w:p>
            <w:pPr>
              <w:pStyle w:val="Normal"/>
            </w:pPr>
            <w:r>
              <w:rPr>
                <w:rStyle w:val="Text7"/>
              </w:rPr>
              <w:t>49</w:t>
            </w:r>
            <w:r>
              <w:t xml:space="preserve">　n.伸展；呈现</w:t>
            </w:r>
          </w:p>
        </w:tc>
        <w:tc>
          <w:tcPr>
            <w:tcW w:type="auto" w:w="0"/>
            <w:vAlign w:val="center"/>
          </w:tcPr>
          <w:p>
            <w:pPr>
              <w:pStyle w:val="Normal"/>
            </w:pPr>
            <w:r>
              <w:rPr>
                <w:rStyle w:val="Text7"/>
              </w:rPr>
              <w:t>50</w:t>
            </w:r>
            <w:r>
              <w:t xml:space="preserve">　v.展开；呈现</w:t>
            </w:r>
          </w:p>
        </w:tc>
      </w:tr>
      <w:tr>
        <w:tc>
          <w:tcPr>
            <w:tcW w:type="auto" w:w="0"/>
            <w:vAlign w:val="center"/>
          </w:tcPr>
          <w:p>
            <w:pPr>
              <w:pStyle w:val="Normal"/>
            </w:pPr>
            <w:r>
              <w:rPr>
                <w:rStyle w:val="Text7"/>
              </w:rPr>
              <w:t>51</w:t>
            </w:r>
            <w:r>
              <w:t xml:space="preserve">　a.可看见的；明显的</w:t>
            </w:r>
          </w:p>
        </w:tc>
        <w:tc>
          <w:tcPr>
            <w:tcW w:type="auto" w:w="0"/>
            <w:vAlign w:val="center"/>
          </w:tcPr>
          <w:p>
            <w:pPr>
              <w:pStyle w:val="Normal"/>
            </w:pPr>
            <w:r>
              <w:rPr>
                <w:rStyle w:val="Text7"/>
              </w:rPr>
              <w:t>52</w:t>
            </w:r>
            <w:r>
              <w:t xml:space="preserve">　ad.看得见地；明显地</w:t>
            </w:r>
          </w:p>
        </w:tc>
      </w:tr>
      <w:tr>
        <w:tc>
          <w:tcPr>
            <w:tcW w:type="auto" w:w="0"/>
            <w:vAlign w:val="center"/>
          </w:tcPr>
          <w:p>
            <w:pPr>
              <w:pStyle w:val="Normal"/>
            </w:pPr>
            <w:r>
              <w:rPr>
                <w:rStyle w:val="Text7"/>
              </w:rPr>
              <w:t>53</w:t>
            </w:r>
            <w:r>
              <w:t xml:space="preserve">　a.大规模的 n.批发</w:t>
            </w:r>
          </w:p>
        </w:tc>
        <w:tc>
          <w:tcPr>
            <w:tcW w:type="auto" w:w="0"/>
            <w:vAlign w:val="center"/>
          </w:tcPr>
          <w:p>
            <w:pPr>
              <w:pStyle w:val="Normal"/>
            </w:pPr>
            <w:r>
              <w:rPr>
                <w:rStyle w:val="Text7"/>
              </w:rPr>
              <w:t>54</w:t>
            </w:r>
            <w:r>
              <w:t xml:space="preserve">　prep./ad.横跨；交叉</w:t>
            </w:r>
          </w:p>
        </w:tc>
      </w:tr>
      <w:tr>
        <w:tc>
          <w:tcPr>
            <w:tcW w:type="auto" w:w="0"/>
            <w:vAlign w:val="center"/>
          </w:tcPr>
          <w:p>
            <w:pPr>
              <w:pStyle w:val="Normal"/>
            </w:pPr>
            <w:r>
              <w:rPr>
                <w:rStyle w:val="Text7"/>
              </w:rPr>
              <w:t>55</w:t>
            </w:r>
            <w:r>
              <w:t xml:space="preserve">　a.渴望的；焦虑的</w:t>
            </w:r>
          </w:p>
        </w:tc>
        <w:tc>
          <w:tcPr>
            <w:tcW w:type="auto" w:w="0"/>
            <w:vAlign w:val="center"/>
          </w:tcPr>
          <w:p>
            <w:pPr>
              <w:pStyle w:val="Normal"/>
            </w:pPr>
            <w:r>
              <w:rPr>
                <w:rStyle w:val="Text7"/>
              </w:rPr>
              <w:t>56</w:t>
            </w:r>
            <w:r>
              <w:t xml:space="preserve">　v./n.攻击，袭击</w:t>
            </w:r>
          </w:p>
        </w:tc>
      </w:tr>
      <w:tr>
        <w:tc>
          <w:tcPr>
            <w:tcW w:type="auto" w:w="0"/>
            <w:vAlign w:val="center"/>
          </w:tcPr>
          <w:p>
            <w:pPr>
              <w:pStyle w:val="Normal"/>
            </w:pPr>
            <w:r>
              <w:rPr>
                <w:rStyle w:val="Text7"/>
              </w:rPr>
              <w:t>57</w:t>
            </w:r>
            <w:r>
              <w:t xml:space="preserve">　n.带宽</w:t>
            </w:r>
          </w:p>
        </w:tc>
        <w:tc>
          <w:tcPr>
            <w:tcW w:type="auto" w:w="0"/>
            <w:vAlign w:val="center"/>
          </w:tcPr>
          <w:p>
            <w:pPr>
              <w:pStyle w:val="Normal"/>
            </w:pPr>
            <w:r>
              <w:rPr>
                <w:rStyle w:val="Text7"/>
              </w:rPr>
              <w:t>58</w:t>
            </w:r>
            <w:r>
              <w:t xml:space="preserve">　n.群体；主体</w:t>
            </w:r>
          </w:p>
        </w:tc>
      </w:tr>
      <w:tr>
        <w:tc>
          <w:tcPr>
            <w:tcW w:type="auto" w:w="0"/>
            <w:vAlign w:val="center"/>
          </w:tcPr>
          <w:p>
            <w:pPr>
              <w:pStyle w:val="Normal"/>
            </w:pPr>
            <w:r>
              <w:rPr>
                <w:rStyle w:val="Text7"/>
              </w:rPr>
              <w:t>59</w:t>
            </w:r>
            <w:r>
              <w:t xml:space="preserve">　n.手提行李 a.随身携带的</w:t>
            </w:r>
          </w:p>
        </w:tc>
        <w:tc>
          <w:tcPr>
            <w:tcW w:type="auto" w:w="0"/>
            <w:vAlign w:val="center"/>
          </w:tcPr>
          <w:p>
            <w:pPr>
              <w:pStyle w:val="Normal"/>
            </w:pPr>
            <w:r>
              <w:rPr>
                <w:rStyle w:val="Text7"/>
              </w:rPr>
              <w:t>60</w:t>
            </w:r>
            <w:r>
              <w:t xml:space="preserve">　a.文化的；培养的</w:t>
            </w:r>
          </w:p>
        </w:tc>
      </w:tr>
      <w:tr>
        <w:tc>
          <w:tcPr>
            <w:tcW w:type="auto" w:w="0"/>
            <w:vAlign w:val="center"/>
          </w:tcPr>
          <w:p>
            <w:pPr>
              <w:pStyle w:val="Normal"/>
            </w:pPr>
            <w:r>
              <w:rPr>
                <w:rStyle w:val="Text7"/>
              </w:rPr>
              <w:t>61</w:t>
            </w:r>
            <w:r>
              <w:t xml:space="preserve">　v.（使）转移</w:t>
            </w:r>
          </w:p>
        </w:tc>
        <w:tc>
          <w:tcPr>
            <w:tcW w:type="auto" w:w="0"/>
            <w:vAlign w:val="center"/>
          </w:tcPr>
          <w:p>
            <w:pPr>
              <w:pStyle w:val="Normal"/>
            </w:pPr>
            <w:r>
              <w:rPr>
                <w:rStyle w:val="Text7"/>
              </w:rPr>
              <w:t>62</w:t>
            </w:r>
            <w:r>
              <w:t xml:space="preserve">　a.窘迫的；尴尬的</w:t>
            </w:r>
          </w:p>
        </w:tc>
      </w:tr>
      <w:tr>
        <w:tc>
          <w:tcPr>
            <w:tcW w:type="auto" w:w="0"/>
            <w:vAlign w:val="center"/>
          </w:tcPr>
          <w:p>
            <w:pPr>
              <w:pStyle w:val="Normal"/>
            </w:pPr>
            <w:r>
              <w:rPr>
                <w:rStyle w:val="Text7"/>
              </w:rPr>
              <w:t>63</w:t>
            </w:r>
            <w:r>
              <w:t xml:space="preserve">　n.窘迫；尴尬</w:t>
            </w:r>
          </w:p>
        </w:tc>
        <w:tc>
          <w:tcPr>
            <w:tcW w:type="auto" w:w="0"/>
            <w:vAlign w:val="center"/>
          </w:tcPr>
          <w:p>
            <w:pPr>
              <w:pStyle w:val="Normal"/>
            </w:pPr>
            <w:r>
              <w:rPr>
                <w:rStyle w:val="Text7"/>
              </w:rPr>
              <w:t>64</w:t>
            </w:r>
            <w:r>
              <w:t xml:space="preserve">　a.令人尴尬的</w:t>
            </w:r>
          </w:p>
        </w:tc>
      </w:tr>
      <w:tr>
        <w:tc>
          <w:tcPr>
            <w:tcW w:type="auto" w:w="0"/>
            <w:vAlign w:val="center"/>
          </w:tcPr>
          <w:p>
            <w:pPr>
              <w:pStyle w:val="Normal"/>
            </w:pPr>
            <w:r>
              <w:rPr>
                <w:rStyle w:val="Text7"/>
              </w:rPr>
              <w:t>65</w:t>
            </w:r>
            <w:r>
              <w:t xml:space="preserve">　vt.忘掉；删除</w:t>
            </w:r>
          </w:p>
        </w:tc>
        <w:tc>
          <w:tcPr>
            <w:tcW w:type="auto" w:w="0"/>
            <w:vAlign w:val="center"/>
          </w:tcPr>
          <w:p>
            <w:pPr>
              <w:pStyle w:val="Normal"/>
            </w:pPr>
            <w:r>
              <w:rPr>
                <w:rStyle w:val="Text7"/>
              </w:rPr>
              <w:t>66</w:t>
            </w:r>
            <w:r>
              <w:t xml:space="preserve">　v.想象，幻想</w:t>
            </w:r>
          </w:p>
        </w:tc>
      </w:tr>
      <w:tr>
        <w:tc>
          <w:tcPr>
            <w:tcW w:type="auto" w:w="0"/>
            <w:vAlign w:val="center"/>
          </w:tcPr>
          <w:p>
            <w:pPr>
              <w:pStyle w:val="Normal"/>
            </w:pPr>
            <w:r>
              <w:rPr>
                <w:rStyle w:val="Text7"/>
              </w:rPr>
              <w:t>67</w:t>
            </w:r>
            <w:r>
              <w:t xml:space="preserve">　n.草地，草场</w:t>
            </w:r>
          </w:p>
        </w:tc>
        <w:tc>
          <w:tcPr>
            <w:tcW w:type="auto" w:w="0"/>
            <w:vAlign w:val="center"/>
          </w:tcPr>
          <w:p>
            <w:pPr>
              <w:pStyle w:val="Normal"/>
            </w:pPr>
            <w:r>
              <w:rPr>
                <w:rStyle w:val="Text7"/>
              </w:rPr>
              <w:t>68</w:t>
            </w:r>
            <w:r>
              <w:t xml:space="preserve">　n.神圣</w:t>
            </w:r>
          </w:p>
        </w:tc>
      </w:tr>
      <w:tr>
        <w:tc>
          <w:tcPr>
            <w:tcW w:type="auto" w:w="0"/>
            <w:vAlign w:val="center"/>
          </w:tcPr>
          <w:p>
            <w:pPr>
              <w:pStyle w:val="Normal"/>
            </w:pPr>
            <w:r>
              <w:rPr>
                <w:rStyle w:val="Text7"/>
              </w:rPr>
              <w:t>69</w:t>
            </w:r>
            <w:r>
              <w:t xml:space="preserve">　a.本能的；直觉的</w:t>
            </w:r>
          </w:p>
        </w:tc>
        <w:tc>
          <w:tcPr>
            <w:tcW w:type="auto" w:w="0"/>
            <w:vAlign w:val="center"/>
          </w:tcPr>
          <w:p>
            <w:pPr>
              <w:pStyle w:val="Normal"/>
            </w:pPr>
            <w:r>
              <w:rPr>
                <w:rStyle w:val="Text7"/>
              </w:rPr>
              <w:t>70</w:t>
            </w:r>
            <w:r>
              <w:t xml:space="preserve">　n.调查者；研究员</w:t>
            </w:r>
          </w:p>
        </w:tc>
      </w:tr>
      <w:tr>
        <w:tc>
          <w:tcPr>
            <w:tcW w:type="auto" w:w="0"/>
            <w:vAlign w:val="center"/>
          </w:tcPr>
          <w:p>
            <w:pPr>
              <w:pStyle w:val="Normal"/>
            </w:pPr>
            <w:r>
              <w:rPr>
                <w:rStyle w:val="Text7"/>
              </w:rPr>
              <w:t>71</w:t>
            </w:r>
            <w:r>
              <w:t xml:space="preserve">　a.最重要的；首位的</w:t>
            </w:r>
          </w:p>
        </w:tc>
        <w:tc>
          <w:tcPr>
            <w:tcW w:type="auto" w:w="0"/>
            <w:vAlign w:val="center"/>
          </w:tcPr>
          <w:p>
            <w:pPr>
              <w:pStyle w:val="Normal"/>
            </w:pPr>
            <w:r>
              <w:rPr>
                <w:rStyle w:val="Text7"/>
              </w:rPr>
              <w:t>72</w:t>
            </w:r>
            <w:r>
              <w:t xml:space="preserve">　a.最小的；极其少的</w:t>
            </w:r>
          </w:p>
        </w:tc>
      </w:tr>
      <w:tr>
        <w:tc>
          <w:tcPr>
            <w:tcW w:type="auto" w:w="0"/>
            <w:vAlign w:val="center"/>
          </w:tcPr>
          <w:p>
            <w:pPr>
              <w:pStyle w:val="Normal"/>
            </w:pPr>
            <w:r>
              <w:rPr>
                <w:rStyle w:val="Text7"/>
              </w:rPr>
              <w:t>73</w:t>
            </w:r>
            <w:r>
              <w:t xml:space="preserve">　a.压迫的；沉闷的</w:t>
            </w:r>
          </w:p>
        </w:tc>
        <w:tc>
          <w:tcPr>
            <w:tcW w:type="auto" w:w="0"/>
            <w:vAlign w:val="center"/>
          </w:tcPr>
          <w:p>
            <w:pPr>
              <w:pStyle w:val="Normal"/>
            </w:pPr>
            <w:r>
              <w:rPr>
                <w:rStyle w:val="Text7"/>
              </w:rPr>
              <w:t>74</w:t>
            </w:r>
            <w:r>
              <w:t xml:space="preserve">　n.论文；纸张</w:t>
            </w:r>
          </w:p>
        </w:tc>
      </w:tr>
      <w:tr>
        <w:tc>
          <w:tcPr>
            <w:tcW w:type="auto" w:w="0"/>
            <w:vAlign w:val="center"/>
          </w:tcPr>
          <w:p>
            <w:pPr>
              <w:pStyle w:val="Normal"/>
            </w:pPr>
            <w:r>
              <w:rPr>
                <w:rStyle w:val="Text7"/>
              </w:rPr>
              <w:t>75</w:t>
            </w:r>
            <w:r>
              <w:t xml:space="preserve">　n.经济来源；钱包</w:t>
            </w:r>
          </w:p>
        </w:tc>
        <w:tc>
          <w:tcPr>
            <w:tcW w:type="auto" w:w="0"/>
            <w:vAlign w:val="center"/>
          </w:tcPr>
          <w:p>
            <w:pPr>
              <w:pStyle w:val="Normal"/>
            </w:pPr>
            <w:r>
              <w:rPr>
                <w:rStyle w:val="Text7"/>
              </w:rPr>
              <w:t>76</w:t>
            </w:r>
            <w:r>
              <w:t xml:space="preserve">　n.问题；困难</w:t>
            </w:r>
          </w:p>
        </w:tc>
      </w:tr>
      <w:tr>
        <w:tc>
          <w:tcPr>
            <w:tcW w:type="auto" w:w="0"/>
            <w:vAlign w:val="center"/>
          </w:tcPr>
          <w:p>
            <w:pPr>
              <w:pStyle w:val="Normal"/>
            </w:pPr>
            <w:r>
              <w:rPr>
                <w:rStyle w:val="Text7"/>
              </w:rPr>
              <w:t>77</w:t>
            </w:r>
            <w:r>
              <w:t xml:space="preserve">　n.读者；读物</w:t>
            </w:r>
          </w:p>
        </w:tc>
        <w:tc>
          <w:tcPr>
            <w:tcW w:type="auto" w:w="0"/>
            <w:vAlign w:val="center"/>
          </w:tcPr>
          <w:p>
            <w:pPr>
              <w:pStyle w:val="Normal"/>
            </w:pPr>
            <w:r>
              <w:rPr>
                <w:rStyle w:val="Text7"/>
              </w:rPr>
              <w:t>78</w:t>
            </w:r>
            <w:r>
              <w:t xml:space="preserve">　vt.重建</w:t>
            </w:r>
          </w:p>
        </w:tc>
      </w:tr>
      <w:tr>
        <w:tc>
          <w:tcPr>
            <w:tcW w:type="auto" w:w="0"/>
            <w:vAlign w:val="center"/>
          </w:tcPr>
          <w:p>
            <w:pPr>
              <w:pStyle w:val="Normal"/>
            </w:pPr>
            <w:r>
              <w:rPr>
                <w:rStyle w:val="Text7"/>
              </w:rPr>
              <w:t>79</w:t>
            </w:r>
            <w:r>
              <w:t xml:space="preserve">　a.农村的，乡下的</w:t>
            </w:r>
          </w:p>
        </w:tc>
        <w:tc>
          <w:tcPr>
            <w:tcW w:type="auto" w:w="0"/>
            <w:vAlign w:val="center"/>
          </w:tcPr>
          <w:p>
            <w:pPr>
              <w:pStyle w:val="Normal"/>
            </w:pPr>
            <w:r>
              <w:rPr>
                <w:rStyle w:val="Text7"/>
              </w:rPr>
              <w:t>80</w:t>
            </w:r>
            <w:r>
              <w:t xml:space="preserve">　a.明智的；合理的</w:t>
            </w:r>
          </w:p>
        </w:tc>
      </w:tr>
      <w:tr>
        <w:tc>
          <w:tcPr>
            <w:tcW w:type="auto" w:w="0"/>
            <w:vAlign w:val="center"/>
          </w:tcPr>
          <w:p>
            <w:pPr>
              <w:pStyle w:val="Normal"/>
            </w:pPr>
            <w:r>
              <w:rPr>
                <w:rStyle w:val="Text7"/>
              </w:rPr>
              <w:t>81</w:t>
            </w:r>
            <w:r>
              <w:t xml:space="preserve">　n.社会；协会</w:t>
            </w:r>
          </w:p>
        </w:tc>
        <w:tc>
          <w:tcPr>
            <w:tcW w:type="auto" w:w="0"/>
            <w:vAlign w:val="center"/>
          </w:tcPr>
          <w:p>
            <w:pPr>
              <w:pStyle w:val="Normal"/>
            </w:pPr>
            <w:r>
              <w:rPr>
                <w:rStyle w:val="Text7"/>
              </w:rPr>
              <w:t>82</w:t>
            </w:r>
            <w:r>
              <w:t xml:space="preserve">　n.宝库；仓库</w:t>
            </w:r>
          </w:p>
        </w:tc>
      </w:tr>
      <w:tr>
        <w:tc>
          <w:tcPr>
            <w:tcW w:type="auto" w:w="0"/>
            <w:vAlign w:val="center"/>
          </w:tcPr>
          <w:p>
            <w:pPr>
              <w:pStyle w:val="Normal"/>
            </w:pPr>
            <w:r>
              <w:rPr>
                <w:rStyle w:val="Text7"/>
              </w:rPr>
              <w:t>83</w:t>
            </w:r>
            <w:r>
              <w:t xml:space="preserve">　a.时间有限的</w:t>
            </w:r>
          </w:p>
        </w:tc>
        <w:tc>
          <w:tcPr>
            <w:tcW w:type="auto" w:w="0"/>
            <w:vAlign w:val="center"/>
          </w:tcPr>
          <w:p>
            <w:pPr>
              <w:pStyle w:val="Normal"/>
            </w:pPr>
            <w:r>
              <w:rPr>
                <w:rStyle w:val="Text7"/>
              </w:rPr>
              <w:t>84</w:t>
            </w:r>
            <w:r>
              <w:t xml:space="preserve">　n.教学；学费</w:t>
            </w:r>
          </w:p>
        </w:tc>
      </w:tr>
      <w:tr>
        <w:tc>
          <w:tcPr>
            <w:tcW w:type="auto" w:w="0"/>
            <w:vAlign w:val="center"/>
          </w:tcPr>
          <w:p>
            <w:pPr>
              <w:pStyle w:val="Normal"/>
            </w:pPr>
            <w:r>
              <w:rPr>
                <w:rStyle w:val="Text7"/>
              </w:rPr>
              <w:t>85</w:t>
            </w:r>
            <w:r>
              <w:t xml:space="preserve">　n.志愿者 v.自愿做</w:t>
            </w:r>
          </w:p>
        </w:tc>
        <w:tc>
          <w:tcPr>
            <w:tcW w:type="auto" w:w="0"/>
            <w:vAlign w:val="center"/>
          </w:tcPr>
          <w:p>
            <w:pPr>
              <w:pStyle w:val="Normal"/>
            </w:pPr>
            <w:r>
              <w:rPr>
                <w:rStyle w:val="Text7"/>
              </w:rPr>
              <w:t>86</w:t>
            </w:r>
            <w:r>
              <w:t xml:space="preserve">　v.（使）加宽；（使）扩大</w:t>
            </w:r>
          </w:p>
        </w:tc>
      </w:tr>
      <w:tr>
        <w:tc>
          <w:tcPr>
            <w:tcW w:type="auto" w:w="0"/>
            <w:vAlign w:val="center"/>
          </w:tcPr>
          <w:p>
            <w:pPr>
              <w:pStyle w:val="Normal"/>
            </w:pPr>
            <w:r>
              <w:rPr>
                <w:rStyle w:val="Text7"/>
              </w:rPr>
              <w:t>87</w:t>
            </w:r>
            <w:r>
              <w:t xml:space="preserve">　n./v.投标；报价</w:t>
            </w:r>
          </w:p>
        </w:tc>
        <w:tc>
          <w:tcPr>
            <w:tcW w:type="auto" w:w="0"/>
            <w:vAlign w:val="center"/>
          </w:tcPr>
          <w:p>
            <w:pPr>
              <w:pStyle w:val="Normal"/>
            </w:pPr>
            <w:r>
              <w:rPr>
                <w:rStyle w:val="Text7"/>
              </w:rPr>
              <w:t>88</w:t>
            </w:r>
            <w:r>
              <w:t xml:space="preserve">　n.单人牢房；细胞</w:t>
            </w:r>
          </w:p>
        </w:tc>
      </w:tr>
      <w:tr>
        <w:tc>
          <w:tcPr>
            <w:tcW w:type="auto" w:w="0"/>
            <w:vAlign w:val="center"/>
          </w:tcPr>
          <w:p>
            <w:pPr>
              <w:pStyle w:val="Normal"/>
            </w:pPr>
            <w:r>
              <w:rPr>
                <w:rStyle w:val="Text7"/>
              </w:rPr>
              <w:t>89</w:t>
            </w:r>
            <w:r>
              <w:t xml:space="preserve">　n.顾客，消费者</w:t>
            </w:r>
          </w:p>
        </w:tc>
        <w:tc>
          <w:tcPr>
            <w:tcW w:type="auto" w:w="0"/>
            <w:vAlign w:val="center"/>
          </w:tcPr>
          <w:p>
            <w:pPr>
              <w:pStyle w:val="Normal"/>
            </w:pPr>
            <w:r>
              <w:rPr>
                <w:rStyle w:val="Text7"/>
              </w:rPr>
              <w:t>90</w:t>
            </w:r>
            <w:r>
              <w:t xml:space="preserve">　v.切；减少</w:t>
            </w:r>
          </w:p>
        </w:tc>
      </w:tr>
      <w:tr>
        <w:tc>
          <w:tcPr>
            <w:tcW w:type="auto" w:w="0"/>
            <w:vAlign w:val="center"/>
          </w:tcPr>
          <w:p>
            <w:pPr>
              <w:pStyle w:val="Normal"/>
            </w:pPr>
            <w:r>
              <w:rPr>
                <w:rStyle w:val="Text7"/>
              </w:rPr>
              <w:t>91</w:t>
            </w:r>
            <w:r>
              <w:t xml:space="preserve">　a.聪明的；娇小可爱的</w:t>
            </w:r>
          </w:p>
        </w:tc>
        <w:tc>
          <w:tcPr>
            <w:tcW w:type="auto" w:w="0"/>
            <w:vAlign w:val="center"/>
          </w:tcPr>
          <w:p>
            <w:pPr>
              <w:pStyle w:val="Normal"/>
            </w:pPr>
            <w:r>
              <w:rPr>
                <w:rStyle w:val="Text7"/>
              </w:rPr>
              <w:t>92</w:t>
            </w:r>
            <w:r>
              <w:t xml:space="preserve">　n./vt.战胜，击败</w:t>
            </w:r>
          </w:p>
        </w:tc>
      </w:tr>
      <w:tr>
        <w:tc>
          <w:tcPr>
            <w:tcW w:type="auto" w:w="0"/>
            <w:vAlign w:val="center"/>
          </w:tcPr>
          <w:p>
            <w:pPr>
              <w:pStyle w:val="Normal"/>
            </w:pPr>
            <w:r>
              <w:rPr>
                <w:rStyle w:val="Text7"/>
              </w:rPr>
              <w:t>93</w:t>
            </w:r>
            <w:r>
              <w:t xml:space="preserve">　a.女性的 n.女子</w:t>
            </w:r>
          </w:p>
        </w:tc>
        <w:tc>
          <w:tcPr>
            <w:tcW w:type="auto" w:w="0"/>
            <w:vAlign w:val="center"/>
          </w:tcPr>
          <w:p>
            <w:pPr>
              <w:pStyle w:val="Normal"/>
            </w:pPr>
            <w:r>
              <w:rPr>
                <w:rStyle w:val="Text7"/>
              </w:rPr>
              <w:t>94</w:t>
            </w:r>
            <w:r>
              <w:t xml:space="preserve">　a.脾气好的，温厚的</w:t>
            </w:r>
          </w:p>
        </w:tc>
      </w:tr>
      <w:tr>
        <w:tc>
          <w:tcPr>
            <w:tcW w:type="auto" w:w="0"/>
            <w:vAlign w:val="center"/>
          </w:tcPr>
          <w:p>
            <w:pPr>
              <w:pStyle w:val="Normal"/>
            </w:pPr>
            <w:r>
              <w:rPr>
                <w:rStyle w:val="Text7"/>
              </w:rPr>
              <w:t>95</w:t>
            </w:r>
            <w:r>
              <w:t xml:space="preserve">　ad.这里，在这里</w:t>
            </w:r>
          </w:p>
        </w:tc>
        <w:tc>
          <w:tcPr>
            <w:tcW w:type="auto" w:w="0"/>
            <w:vAlign w:val="center"/>
          </w:tcPr>
          <w:p>
            <w:pPr>
              <w:pStyle w:val="Normal"/>
            </w:pPr>
            <w:r>
              <w:rPr>
                <w:rStyle w:val="Text7"/>
              </w:rPr>
              <w:t>96</w:t>
            </w:r>
            <w:r>
              <w:t xml:space="preserve">　n.字母；信件</w:t>
            </w:r>
          </w:p>
        </w:tc>
      </w:tr>
      <w:tr>
        <w:tc>
          <w:tcPr>
            <w:tcW w:type="auto" w:w="0"/>
            <w:vAlign w:val="center"/>
          </w:tcPr>
          <w:p>
            <w:pPr>
              <w:pStyle w:val="Normal"/>
            </w:pPr>
            <w:r>
              <w:rPr>
                <w:rStyle w:val="Text7"/>
              </w:rPr>
              <w:t>97</w:t>
            </w:r>
            <w:r>
              <w:t xml:space="preserve">　n.数学</w:t>
            </w:r>
          </w:p>
        </w:tc>
        <w:tc>
          <w:tcPr>
            <w:tcW w:type="auto" w:w="0"/>
            <w:vAlign w:val="center"/>
          </w:tcPr>
          <w:p>
            <w:pPr>
              <w:pStyle w:val="Normal"/>
            </w:pPr>
            <w:r>
              <w:rPr>
                <w:rStyle w:val="Text7"/>
              </w:rPr>
              <w:t>98</w:t>
            </w:r>
            <w:r>
              <w:t xml:space="preserve">　a.不标准的，不规范的</w:t>
            </w:r>
          </w:p>
        </w:tc>
      </w:tr>
      <w:tr>
        <w:tc>
          <w:tcPr>
            <w:tcW w:type="auto" w:w="0"/>
            <w:vAlign w:val="center"/>
          </w:tcPr>
          <w:p>
            <w:pPr>
              <w:pStyle w:val="Normal"/>
            </w:pPr>
            <w:r>
              <w:rPr>
                <w:rStyle w:val="Text7"/>
              </w:rPr>
              <w:t>99</w:t>
            </w:r>
            <w:r>
              <w:t xml:space="preserve">　n.起源，由来</w:t>
            </w:r>
          </w:p>
        </w:tc>
        <w:tc>
          <w:tcPr>
            <w:tcW w:type="auto" w:w="0"/>
            <w:vAlign w:val="center"/>
          </w:tcPr>
          <w:p>
            <w:pPr>
              <w:pStyle w:val="Normal"/>
            </w:pPr>
            <w:r>
              <w:rPr>
                <w:rStyle w:val="Text7"/>
              </w:rPr>
              <w:t>100</w:t>
            </w:r>
            <w:r>
              <w:t xml:space="preserve">　a.最初的；新颖的</w:t>
            </w:r>
          </w:p>
        </w:tc>
      </w:tr>
      <w:tr>
        <w:tc>
          <w:tcPr>
            <w:tcW w:type="auto" w:w="0"/>
            <w:vAlign w:val="center"/>
          </w:tcPr>
          <w:p>
            <w:pPr>
              <w:pStyle w:val="Normal"/>
            </w:pPr>
            <w:r>
              <w:rPr>
                <w:rStyle w:val="Text7"/>
              </w:rPr>
              <w:t>101</w:t>
            </w:r>
            <w:r>
              <w:t xml:space="preserve">　ad.起初，原本</w:t>
            </w:r>
          </w:p>
        </w:tc>
        <w:tc>
          <w:tcPr>
            <w:tcW w:type="auto" w:w="0"/>
            <w:vAlign w:val="center"/>
          </w:tcPr>
          <w:p>
            <w:pPr>
              <w:pStyle w:val="Normal"/>
            </w:pPr>
            <w:r>
              <w:rPr>
                <w:rStyle w:val="Text7"/>
              </w:rPr>
              <w:t>102</w:t>
            </w:r>
            <w:r>
              <w:t xml:space="preserve">　vi.发源 vt.发明</w:t>
            </w:r>
          </w:p>
        </w:tc>
      </w:tr>
      <w:tr>
        <w:tc>
          <w:tcPr>
            <w:tcW w:type="auto" w:w="0"/>
            <w:vAlign w:val="center"/>
          </w:tcPr>
          <w:p>
            <w:pPr>
              <w:pStyle w:val="Normal"/>
            </w:pPr>
            <w:r>
              <w:rPr>
                <w:rStyle w:val="Text7"/>
              </w:rPr>
              <w:t>103</w:t>
            </w:r>
            <w:r>
              <w:t xml:space="preserve">　a.忍耐的 n.病人</w:t>
            </w:r>
          </w:p>
        </w:tc>
        <w:tc>
          <w:tcPr>
            <w:tcW w:type="auto" w:w="0"/>
            <w:vAlign w:val="center"/>
          </w:tcPr>
          <w:p>
            <w:pPr>
              <w:pStyle w:val="Normal"/>
            </w:pPr>
            <w:r>
              <w:rPr>
                <w:rStyle w:val="Text7"/>
              </w:rPr>
              <w:t>104</w:t>
            </w:r>
            <w:r>
              <w:t xml:space="preserve">　v.重新考虑，再斟酌</w:t>
            </w:r>
          </w:p>
        </w:tc>
      </w:tr>
      <w:tr>
        <w:tc>
          <w:tcPr>
            <w:tcW w:type="auto" w:w="0"/>
            <w:vAlign w:val="center"/>
          </w:tcPr>
          <w:p>
            <w:pPr>
              <w:pStyle w:val="Normal"/>
            </w:pPr>
            <w:r>
              <w:rPr>
                <w:rStyle w:val="Text7"/>
              </w:rPr>
              <w:t>105</w:t>
            </w:r>
            <w:r>
              <w:t xml:space="preserve">　vt.看，看见</w:t>
            </w:r>
          </w:p>
        </w:tc>
        <w:tc>
          <w:tcPr>
            <w:tcW w:type="auto" w:w="0"/>
            <w:vAlign w:val="center"/>
          </w:tcPr>
          <w:p>
            <w:pPr>
              <w:pStyle w:val="Normal"/>
            </w:pPr>
            <w:r>
              <w:rPr>
                <w:rStyle w:val="Text7"/>
              </w:rPr>
              <w:t>106</w:t>
            </w:r>
            <w:r>
              <w:t xml:space="preserve">　v.宣誓，发誓</w:t>
            </w:r>
          </w:p>
        </w:tc>
      </w:tr>
      <w:tr>
        <w:tc>
          <w:tcPr>
            <w:tcW w:type="auto" w:w="0"/>
            <w:vAlign w:val="center"/>
          </w:tcPr>
          <w:p>
            <w:pPr>
              <w:pStyle w:val="Normal"/>
            </w:pPr>
            <w:r>
              <w:rPr>
                <w:rStyle w:val="Text7"/>
              </w:rPr>
              <w:t>107</w:t>
            </w:r>
            <w:r>
              <w:t xml:space="preserve">　n.美国议会；议会</w:t>
            </w:r>
          </w:p>
        </w:tc>
        <w:tc>
          <w:tcPr>
            <w:tcW w:type="auto" w:w="0"/>
            <w:vAlign w:val="center"/>
          </w:tcPr>
          <w:p>
            <w:pPr>
              <w:pStyle w:val="Normal"/>
            </w:pPr>
            <w:r>
              <w:rPr>
                <w:rStyle w:val="Text7"/>
              </w:rPr>
              <w:t>108</w:t>
            </w:r>
            <w:r>
              <w:t xml:space="preserve">　a.议会的</w:t>
            </w:r>
          </w:p>
        </w:tc>
      </w:tr>
      <w:tr>
        <w:tc>
          <w:tcPr>
            <w:tcW w:type="auto" w:w="0"/>
            <w:vAlign w:val="center"/>
          </w:tcPr>
          <w:p>
            <w:pPr>
              <w:pStyle w:val="Normal"/>
            </w:pPr>
            <w:r>
              <w:rPr>
                <w:rStyle w:val="Text7"/>
              </w:rPr>
              <w:t>109</w:t>
            </w:r>
            <w:r>
              <w:t xml:space="preserve">　n.汗水 v.（使）出汗</w:t>
            </w:r>
          </w:p>
        </w:tc>
        <w:tc>
          <w:tcPr>
            <w:tcW w:type="auto" w:w="0"/>
            <w:vAlign w:val="center"/>
          </w:tcPr>
          <w:p>
            <w:pPr>
              <w:pStyle w:val="Normal"/>
            </w:pPr>
            <w:r>
              <w:rPr>
                <w:rStyle w:val="Text7"/>
              </w:rPr>
              <w:t>110</w:t>
            </w:r>
            <w:r>
              <w:t xml:space="preserve">　a./ad.宽广的（地）；广泛的（地）</w:t>
            </w:r>
          </w:p>
        </w:tc>
      </w:tr>
      <w:tr>
        <w:tc>
          <w:tcPr>
            <w:tcW w:type="auto" w:w="0"/>
            <w:vAlign w:val="center"/>
          </w:tcPr>
          <w:p>
            <w:pPr>
              <w:pStyle w:val="Normal"/>
            </w:pPr>
            <w:r>
              <w:rPr>
                <w:rStyle w:val="Text7"/>
              </w:rPr>
              <w:t>111</w:t>
            </w:r>
            <w:r>
              <w:t xml:space="preserve">　ad.广泛地</w:t>
            </w:r>
          </w:p>
        </w:tc>
        <w:tc>
          <w:tcPr>
            <w:tcW w:type="auto" w:w="0"/>
            <w:vAlign w:val="center"/>
          </w:tcPr>
          <w:p>
            <w:pPr>
              <w:pStyle w:val="Normal"/>
            </w:pPr>
            <w:r>
              <w:rPr>
                <w:rStyle w:val="Text7"/>
              </w:rPr>
              <w:t>112</w:t>
            </w:r>
            <w:r>
              <w:t xml:space="preserve">　a.（能说）两种语言的</w:t>
            </w:r>
          </w:p>
        </w:tc>
      </w:tr>
      <w:tr>
        <w:tc>
          <w:tcPr>
            <w:tcW w:type="auto" w:w="0"/>
            <w:vAlign w:val="center"/>
          </w:tcPr>
          <w:p>
            <w:pPr>
              <w:pStyle w:val="Normal"/>
            </w:pPr>
            <w:r>
              <w:rPr>
                <w:rStyle w:val="Text7"/>
              </w:rPr>
              <w:t>113</w:t>
            </w:r>
            <w:r>
              <w:t xml:space="preserve">　n.人口普查</w:t>
            </w:r>
          </w:p>
        </w:tc>
        <w:tc>
          <w:tcPr>
            <w:tcW w:type="auto" w:w="0"/>
            <w:vAlign w:val="center"/>
          </w:tcPr>
          <w:p>
            <w:pPr>
              <w:pStyle w:val="Normal"/>
            </w:pPr>
            <w:r>
              <w:rPr>
                <w:rStyle w:val="Text7"/>
              </w:rPr>
              <w:t>114</w:t>
            </w:r>
            <w:r>
              <w:t xml:space="preserve">　n.周期；循环</w:t>
            </w:r>
          </w:p>
        </w:tc>
      </w:tr>
      <w:tr>
        <w:tc>
          <w:tcPr>
            <w:tcW w:type="auto" w:w="0"/>
            <w:vAlign w:val="center"/>
          </w:tcPr>
          <w:p>
            <w:pPr>
              <w:pStyle w:val="Normal"/>
            </w:pPr>
            <w:r>
              <w:rPr>
                <w:rStyle w:val="Text7"/>
              </w:rPr>
              <w:t>115</w:t>
            </w:r>
            <w:r>
              <w:t xml:space="preserve">　vt.鼓励；激发</w:t>
            </w:r>
          </w:p>
        </w:tc>
        <w:tc>
          <w:tcPr>
            <w:tcW w:type="auto" w:w="0"/>
            <w:vAlign w:val="center"/>
          </w:tcPr>
          <w:p>
            <w:pPr>
              <w:pStyle w:val="Normal"/>
            </w:pPr>
            <w:r>
              <w:rPr>
                <w:rStyle w:val="Text7"/>
              </w:rPr>
              <w:t>116</w:t>
            </w:r>
            <w:r>
              <w:t xml:space="preserve">　n.鼓励；引诱</w:t>
            </w:r>
          </w:p>
        </w:tc>
      </w:tr>
      <w:tr>
        <w:tc>
          <w:tcPr>
            <w:tcW w:type="auto" w:w="0"/>
            <w:vAlign w:val="center"/>
          </w:tcPr>
          <w:p>
            <w:pPr>
              <w:pStyle w:val="Normal"/>
            </w:pPr>
            <w:r>
              <w:rPr>
                <w:rStyle w:val="Text7"/>
              </w:rPr>
              <w:t>117</w:t>
            </w:r>
            <w:r>
              <w:t xml:space="preserve">　n.货物，商品</w:t>
            </w:r>
          </w:p>
        </w:tc>
        <w:tc>
          <w:tcPr>
            <w:tcW w:type="auto" w:w="0"/>
            <w:vAlign w:val="center"/>
          </w:tcPr>
          <w:p>
            <w:pPr>
              <w:pStyle w:val="Normal"/>
            </w:pPr>
            <w:r>
              <w:rPr>
                <w:rStyle w:val="Text7"/>
              </w:rPr>
              <w:t>118</w:t>
            </w:r>
            <w:r>
              <w:t xml:space="preserve">　n.英寸；少许</w:t>
            </w:r>
          </w:p>
        </w:tc>
      </w:tr>
      <w:tr>
        <w:tc>
          <w:tcPr>
            <w:tcW w:type="auto" w:w="0"/>
            <w:vAlign w:val="center"/>
          </w:tcPr>
          <w:p>
            <w:pPr>
              <w:pStyle w:val="Normal"/>
            </w:pPr>
            <w:r>
              <w:rPr>
                <w:rStyle w:val="Text7"/>
              </w:rPr>
              <w:t>119</w:t>
            </w:r>
            <w:r>
              <w:t xml:space="preserve">　n.水平线；水平</w:t>
            </w:r>
          </w:p>
        </w:tc>
        <w:tc>
          <w:tcPr>
            <w:tcW w:type="auto" w:w="0"/>
            <w:vAlign w:val="center"/>
          </w:tcPr>
          <w:p>
            <w:pPr>
              <w:pStyle w:val="Normal"/>
            </w:pPr>
            <w:r>
              <w:rPr>
                <w:rStyle w:val="Text7"/>
              </w:rPr>
              <w:t>120</w:t>
            </w:r>
            <w:r>
              <w:t xml:space="preserve">　n.事情 vi.有关系</w:t>
            </w:r>
          </w:p>
        </w:tc>
      </w:tr>
      <w:tr>
        <w:tc>
          <w:tcPr>
            <w:tcW w:type="auto" w:w="0"/>
            <w:vAlign w:val="center"/>
          </w:tcPr>
          <w:p>
            <w:pPr>
              <w:pStyle w:val="Normal"/>
            </w:pPr>
            <w:r>
              <w:rPr>
                <w:rStyle w:val="Text7"/>
              </w:rPr>
              <w:t>121</w:t>
            </w:r>
            <w:r>
              <w:t xml:space="preserve">　n.标准，规范</w:t>
            </w:r>
          </w:p>
        </w:tc>
        <w:tc>
          <w:tcPr>
            <w:tcW w:type="auto" w:w="0"/>
            <w:vAlign w:val="center"/>
          </w:tcPr>
          <w:p>
            <w:pPr>
              <w:pStyle w:val="Normal"/>
            </w:pPr>
            <w:r>
              <w:rPr>
                <w:rStyle w:val="Text7"/>
              </w:rPr>
              <w:t>122</w:t>
            </w:r>
            <w:r>
              <w:t xml:space="preserve">　ad.通常地；正常地</w:t>
            </w:r>
          </w:p>
        </w:tc>
      </w:tr>
      <w:tr>
        <w:tc>
          <w:tcPr>
            <w:tcW w:type="auto" w:w="0"/>
            <w:vAlign w:val="center"/>
          </w:tcPr>
          <w:p>
            <w:pPr>
              <w:pStyle w:val="Normal"/>
            </w:pPr>
            <w:r>
              <w:rPr>
                <w:rStyle w:val="Text7"/>
              </w:rPr>
              <w:t>123</w:t>
            </w:r>
            <w:r>
              <w:t xml:space="preserve">　n./v.巡逻，巡查</w:t>
            </w:r>
          </w:p>
        </w:tc>
        <w:tc>
          <w:tcPr>
            <w:tcW w:type="auto" w:w="0"/>
            <w:vAlign w:val="center"/>
          </w:tcPr>
          <w:p>
            <w:pPr>
              <w:pStyle w:val="Normal"/>
            </w:pPr>
            <w:r>
              <w:rPr>
                <w:rStyle w:val="Text7"/>
              </w:rPr>
              <w:t>124</w:t>
            </w:r>
            <w:r>
              <w:t xml:space="preserve">　vt.重建；改造</w:t>
            </w:r>
          </w:p>
        </w:tc>
      </w:tr>
      <w:tr>
        <w:tc>
          <w:tcPr>
            <w:tcW w:type="auto" w:w="0"/>
            <w:vAlign w:val="center"/>
          </w:tcPr>
          <w:p>
            <w:pPr>
              <w:pStyle w:val="Normal"/>
            </w:pPr>
            <w:r>
              <w:rPr>
                <w:rStyle w:val="Text7"/>
              </w:rPr>
              <w:t>125</w:t>
            </w:r>
            <w:r>
              <w:t xml:space="preserve">　n.重建</w:t>
            </w:r>
          </w:p>
        </w:tc>
        <w:tc>
          <w:tcPr>
            <w:tcW w:type="auto" w:w="0"/>
            <w:vAlign w:val="center"/>
          </w:tcPr>
          <w:p>
            <w:pPr>
              <w:pStyle w:val="Normal"/>
            </w:pPr>
            <w:r>
              <w:rPr>
                <w:rStyle w:val="Text7"/>
              </w:rPr>
              <w:t>126</w:t>
            </w:r>
            <w:r>
              <w:t xml:space="preserve">　vt.寻找，探寻</w:t>
            </w:r>
          </w:p>
        </w:tc>
      </w:tr>
      <w:tr>
        <w:tc>
          <w:tcPr>
            <w:tcW w:type="auto" w:w="0"/>
            <w:vAlign w:val="center"/>
          </w:tcPr>
          <w:p>
            <w:pPr>
              <w:pStyle w:val="Normal"/>
            </w:pPr>
            <w:r>
              <w:rPr>
                <w:rStyle w:val="Text7"/>
              </w:rPr>
              <w:t>127</w:t>
            </w:r>
            <w:r>
              <w:t xml:space="preserve">　n.运动衫</w:t>
            </w:r>
          </w:p>
        </w:tc>
        <w:tc>
          <w:tcPr>
            <w:tcW w:type="auto" w:w="0"/>
            <w:vAlign w:val="center"/>
          </w:tcPr>
          <w:p>
            <w:pPr>
              <w:pStyle w:val="Normal"/>
            </w:pPr>
            <w:r>
              <w:rPr>
                <w:rStyle w:val="Text7"/>
              </w:rPr>
              <w:t>128</w:t>
            </w:r>
            <w:r>
              <w:t xml:space="preserve">　v./n.打扫；掠过</w:t>
            </w:r>
          </w:p>
        </w:tc>
      </w:tr>
      <w:tr>
        <w:tc>
          <w:tcPr>
            <w:tcW w:type="auto" w:w="0"/>
            <w:vAlign w:val="center"/>
          </w:tcPr>
          <w:p>
            <w:pPr>
              <w:pStyle w:val="Normal"/>
            </w:pPr>
            <w:r>
              <w:rPr>
                <w:rStyle w:val="Text7"/>
              </w:rPr>
              <w:t>129</w:t>
            </w:r>
            <w:r>
              <w:t xml:space="preserve">　vi.游泳</w:t>
            </w:r>
          </w:p>
        </w:tc>
        <w:tc>
          <w:tcPr>
            <w:tcW w:type="auto" w:w="0"/>
            <w:vAlign w:val="center"/>
          </w:tcPr>
          <w:p>
            <w:pPr>
              <w:pStyle w:val="Normal"/>
            </w:pPr>
            <w:r>
              <w:rPr>
                <w:rStyle w:val="Text7"/>
              </w:rPr>
              <w:t>130</w:t>
            </w:r>
            <w:r>
              <w:t xml:space="preserve">　v.（使）摇摆 n.秋千</w:t>
            </w:r>
          </w:p>
        </w:tc>
      </w:tr>
      <w:tr>
        <w:tc>
          <w:tcPr>
            <w:tcW w:type="auto" w:w="0"/>
            <w:vAlign w:val="center"/>
          </w:tcPr>
          <w:p>
            <w:pPr>
              <w:pStyle w:val="Normal"/>
            </w:pPr>
            <w:r>
              <w:rPr>
                <w:rStyle w:val="Text7"/>
              </w:rPr>
              <w:t>131</w:t>
            </w:r>
            <w:r>
              <w:t xml:space="preserve">　n.治疗；物理疗法</w:t>
            </w:r>
          </w:p>
        </w:tc>
        <w:tc>
          <w:tcPr>
            <w:tcW w:type="auto" w:w="0"/>
            <w:vAlign w:val="center"/>
          </w:tcPr>
          <w:p>
            <w:pPr>
              <w:pStyle w:val="Normal"/>
            </w:pPr>
            <w:r>
              <w:rPr>
                <w:rStyle w:val="Text7"/>
              </w:rPr>
              <w:t>132</w:t>
            </w:r>
            <w:r>
              <w:t xml:space="preserve">　n.临床医学家</w:t>
            </w:r>
          </w:p>
        </w:tc>
      </w:tr>
      <w:tr>
        <w:tc>
          <w:tcPr>
            <w:tcW w:type="auto" w:w="0"/>
            <w:vAlign w:val="center"/>
          </w:tcPr>
          <w:p>
            <w:pPr>
              <w:pStyle w:val="Normal"/>
            </w:pPr>
            <w:r>
              <w:rPr>
                <w:rStyle w:val="Text7"/>
              </w:rPr>
              <w:t>133</w:t>
            </w:r>
            <w:r>
              <w:t xml:space="preserve">　ad.不幸地</w:t>
            </w:r>
          </w:p>
        </w:tc>
        <w:tc>
          <w:tcPr>
            <w:tcW w:type="auto" w:w="0"/>
            <w:vAlign w:val="center"/>
          </w:tcPr>
          <w:p>
            <w:pPr>
              <w:pStyle w:val="Normal"/>
            </w:pPr>
            <w:r>
              <w:rPr>
                <w:rStyle w:val="Text7"/>
              </w:rPr>
              <w:t>134</w:t>
            </w:r>
            <w:r>
              <w:t xml:space="preserve">　v./n.参观，访问</w:t>
            </w:r>
          </w:p>
        </w:tc>
      </w:tr>
      <w:tr>
        <w:tc>
          <w:tcPr>
            <w:tcW w:type="auto" w:w="0"/>
            <w:vAlign w:val="center"/>
          </w:tcPr>
          <w:p>
            <w:pPr>
              <w:pStyle w:val="Normal"/>
            </w:pPr>
            <w:r>
              <w:rPr>
                <w:rStyle w:val="Text7"/>
              </w:rPr>
              <w:t>135</w:t>
            </w:r>
            <w:r>
              <w:t xml:space="preserve">　n.参观者，访问者</w:t>
            </w:r>
          </w:p>
        </w:tc>
        <w:tc>
          <w:tcPr>
            <w:tcW w:type="auto" w:w="0"/>
            <w:vAlign w:val="center"/>
          </w:tcPr>
          <w:p>
            <w:pPr>
              <w:pStyle w:val="Normal"/>
            </w:pPr>
            <w:r>
              <w:rPr>
                <w:rStyle w:val="Text7"/>
              </w:rPr>
              <w:t>136</w:t>
            </w:r>
            <w:r>
              <w:t xml:space="preserve">　n.账单</w:t>
            </w:r>
          </w:p>
        </w:tc>
      </w:tr>
      <w:tr>
        <w:tc>
          <w:tcPr>
            <w:tcW w:type="auto" w:w="0"/>
            <w:vAlign w:val="center"/>
          </w:tcPr>
          <w:p>
            <w:pPr>
              <w:pStyle w:val="Normal"/>
            </w:pPr>
            <w:r>
              <w:rPr>
                <w:rStyle w:val="Text7"/>
              </w:rPr>
              <w:t>137</w:t>
            </w:r>
            <w:r>
              <w:t xml:space="preserve">　n.中心 vi.以…为中心</w:t>
            </w:r>
          </w:p>
        </w:tc>
        <w:tc>
          <w:tcPr>
            <w:tcW w:type="auto" w:w="0"/>
            <w:vAlign w:val="center"/>
          </w:tcPr>
          <w:p>
            <w:pPr>
              <w:pStyle w:val="Normal"/>
            </w:pPr>
            <w:r>
              <w:rPr>
                <w:rStyle w:val="Text7"/>
              </w:rPr>
              <w:t>138</w:t>
            </w:r>
            <w:r>
              <w:t xml:space="preserve">　a.中心的；核心的</w:t>
            </w:r>
          </w:p>
        </w:tc>
      </w:tr>
      <w:tr>
        <w:tc>
          <w:tcPr>
            <w:tcW w:type="auto" w:w="0"/>
            <w:vAlign w:val="center"/>
          </w:tcPr>
          <w:p>
            <w:pPr>
              <w:pStyle w:val="Normal"/>
            </w:pPr>
            <w:r>
              <w:rPr>
                <w:rStyle w:val="Text7"/>
              </w:rPr>
              <w:t>139</w:t>
            </w:r>
            <w:r>
              <w:t xml:space="preserve">　n.末端 v.结束</w:t>
            </w:r>
          </w:p>
        </w:tc>
        <w:tc>
          <w:tcPr>
            <w:tcW w:type="auto" w:w="0"/>
            <w:vAlign w:val="center"/>
          </w:tcPr>
          <w:p>
            <w:pPr>
              <w:pStyle w:val="Normal"/>
            </w:pPr>
            <w:r>
              <w:rPr>
                <w:rStyle w:val="Text7"/>
              </w:rPr>
              <w:t>140</w:t>
            </w:r>
            <w:r>
              <w:t xml:space="preserve">　a.无止境的</w:t>
            </w:r>
          </w:p>
        </w:tc>
      </w:tr>
      <w:tr>
        <w:tc>
          <w:tcPr>
            <w:tcW w:type="auto" w:w="0"/>
            <w:vAlign w:val="center"/>
          </w:tcPr>
          <w:p>
            <w:pPr>
              <w:pStyle w:val="Normal"/>
            </w:pPr>
            <w:r>
              <w:rPr>
                <w:rStyle w:val="Text7"/>
              </w:rPr>
              <w:t>141</w:t>
            </w:r>
            <w:r>
              <w:t xml:space="preserve">　n.结局；死亡</w:t>
            </w:r>
          </w:p>
        </w:tc>
        <w:tc>
          <w:tcPr>
            <w:tcW w:type="auto" w:w="0"/>
            <w:vAlign w:val="center"/>
          </w:tcPr>
          <w:p>
            <w:pPr>
              <w:pStyle w:val="Normal"/>
            </w:pPr>
            <w:r>
              <w:rPr>
                <w:rStyle w:val="Text7"/>
              </w:rPr>
              <w:t>142</w:t>
            </w:r>
            <w:r>
              <w:t xml:space="preserve">　n.发烧；狂热</w:t>
            </w:r>
          </w:p>
        </w:tc>
      </w:tr>
      <w:tr>
        <w:tc>
          <w:tcPr>
            <w:tcW w:type="auto" w:w="0"/>
            <w:vAlign w:val="center"/>
          </w:tcPr>
          <w:p>
            <w:pPr>
              <w:pStyle w:val="Normal"/>
            </w:pPr>
            <w:r>
              <w:rPr>
                <w:rStyle w:val="Text7"/>
              </w:rPr>
              <w:t>143</w:t>
            </w:r>
            <w:r>
              <w:t xml:space="preserve">　a.极度兴奋的</w:t>
            </w:r>
          </w:p>
        </w:tc>
        <w:tc>
          <w:tcPr>
            <w:tcW w:type="auto" w:w="0"/>
            <w:vAlign w:val="center"/>
          </w:tcPr>
          <w:p>
            <w:pPr>
              <w:pStyle w:val="Normal"/>
            </w:pPr>
            <w:r>
              <w:rPr>
                <w:rStyle w:val="Text7"/>
              </w:rPr>
              <w:t>144</w:t>
            </w:r>
            <w:r>
              <w:t xml:space="preserve">　n.聊天；流言蜚语</w:t>
            </w:r>
          </w:p>
        </w:tc>
      </w:tr>
      <w:tr>
        <w:tc>
          <w:tcPr>
            <w:tcW w:type="auto" w:w="0"/>
            <w:vAlign w:val="center"/>
          </w:tcPr>
          <w:p>
            <w:pPr>
              <w:pStyle w:val="Normal"/>
            </w:pPr>
            <w:r>
              <w:rPr>
                <w:rStyle w:val="Text7"/>
              </w:rPr>
              <w:t>145</w:t>
            </w:r>
            <w:r>
              <w:t xml:space="preserve">　v./n.劫持；劫机</w:t>
            </w:r>
          </w:p>
        </w:tc>
        <w:tc>
          <w:tcPr>
            <w:tcW w:type="auto" w:w="0"/>
            <w:vAlign w:val="center"/>
          </w:tcPr>
          <w:p>
            <w:pPr>
              <w:pStyle w:val="Normal"/>
            </w:pPr>
            <w:r>
              <w:rPr>
                <w:rStyle w:val="Text7"/>
              </w:rPr>
              <w:t>146</w:t>
            </w:r>
            <w:r>
              <w:t xml:space="preserve">　a.无意义的，无益的</w:t>
            </w:r>
          </w:p>
        </w:tc>
      </w:tr>
      <w:tr>
        <w:tc>
          <w:tcPr>
            <w:tcW w:type="auto" w:w="0"/>
            <w:vAlign w:val="center"/>
          </w:tcPr>
          <w:p>
            <w:pPr>
              <w:pStyle w:val="Normal"/>
            </w:pPr>
            <w:r>
              <w:rPr>
                <w:rStyle w:val="Text7"/>
              </w:rPr>
              <w:t>147</w:t>
            </w:r>
            <w:r>
              <w:t xml:space="preserve">　vi./aux.应该；可能</w:t>
            </w:r>
          </w:p>
        </w:tc>
        <w:tc>
          <w:tcPr>
            <w:tcW w:type="auto" w:w="0"/>
            <w:vAlign w:val="center"/>
          </w:tcPr>
          <w:p>
            <w:pPr>
              <w:pStyle w:val="Normal"/>
            </w:pPr>
            <w:r>
              <w:rPr>
                <w:rStyle w:val="Text7"/>
              </w:rPr>
              <w:t>148</w:t>
            </w:r>
            <w:r>
              <w:t xml:space="preserve">　vi..看起来像，似乎</w:t>
            </w:r>
          </w:p>
        </w:tc>
      </w:tr>
      <w:tr>
        <w:tc>
          <w:tcPr>
            <w:tcW w:type="auto" w:w="0"/>
            <w:vAlign w:val="center"/>
          </w:tcPr>
          <w:p>
            <w:pPr>
              <w:pStyle w:val="Normal"/>
            </w:pPr>
            <w:r>
              <w:rPr>
                <w:rStyle w:val="Text7"/>
              </w:rPr>
              <w:t>149</w:t>
            </w:r>
            <w:r>
              <w:t xml:space="preserve">　n.系统；制度</w:t>
            </w:r>
          </w:p>
        </w:tc>
        <w:tc>
          <w:tcPr>
            <w:tcW w:type="auto" w:w="0"/>
            <w:vAlign w:val="center"/>
          </w:tcPr>
          <w:p>
            <w:pPr>
              <w:pStyle w:val="Normal"/>
            </w:pPr>
            <w:r>
              <w:rPr>
                <w:rStyle w:val="Text7"/>
              </w:rPr>
              <w:t>150</w:t>
            </w:r>
            <w:r>
              <w:t xml:space="preserve">　ad.有系统地；有条理地</w:t>
            </w:r>
          </w:p>
        </w:tc>
      </w:tr>
      <w:tr>
        <w:tc>
          <w:tcPr>
            <w:tcW w:type="auto" w:w="0"/>
            <w:vAlign w:val="center"/>
          </w:tcPr>
          <w:p>
            <w:pPr>
              <w:pStyle w:val="Normal"/>
            </w:pPr>
            <w:r>
              <w:rPr>
                <w:rStyle w:val="Text7"/>
              </w:rPr>
              <w:t>151</w:t>
            </w:r>
            <w:r>
              <w:t xml:space="preserve">　n.恒温器</w:t>
            </w:r>
          </w:p>
        </w:tc>
        <w:tc>
          <w:tcPr>
            <w:tcW w:type="auto" w:w="0"/>
            <w:vAlign w:val="center"/>
          </w:tcPr>
          <w:p>
            <w:pPr>
              <w:pStyle w:val="Normal"/>
            </w:pPr>
            <w:r>
              <w:rPr>
                <w:rStyle w:val="Text7"/>
              </w:rPr>
              <w:t>152</w:t>
            </w:r>
            <w:r>
              <w:t xml:space="preserve">　a.无法想象的</w:t>
            </w:r>
          </w:p>
        </w:tc>
      </w:tr>
      <w:tr>
        <w:tc>
          <w:tcPr>
            <w:tcW w:type="auto" w:w="0"/>
            <w:vAlign w:val="center"/>
          </w:tcPr>
          <w:p>
            <w:pPr>
              <w:pStyle w:val="Normal"/>
            </w:pPr>
            <w:r>
              <w:rPr>
                <w:rStyle w:val="Text7"/>
              </w:rPr>
              <w:t>153</w:t>
            </w:r>
            <w:r>
              <w:t xml:space="preserve">　n.工会会员</w:t>
            </w:r>
          </w:p>
        </w:tc>
        <w:tc>
          <w:tcPr>
            <w:tcW w:type="auto" w:w="0"/>
            <w:vAlign w:val="center"/>
          </w:tcPr>
          <w:p>
            <w:pPr>
              <w:pStyle w:val="Normal"/>
            </w:pPr>
            <w:r>
              <w:rPr>
                <w:rStyle w:val="Text7"/>
              </w:rPr>
              <w:t>154</w:t>
            </w:r>
            <w:r>
              <w:t xml:space="preserve">　a.生死攸关的</w:t>
            </w:r>
          </w:p>
        </w:tc>
      </w:tr>
      <w:tr>
        <w:tc>
          <w:tcPr>
            <w:tcW w:type="auto" w:w="0"/>
            <w:vAlign w:val="center"/>
          </w:tcPr>
          <w:p>
            <w:pPr>
              <w:pStyle w:val="Normal"/>
            </w:pPr>
            <w:r>
              <w:rPr>
                <w:rStyle w:val="Text7"/>
              </w:rPr>
              <w:t>155</w:t>
            </w:r>
            <w:r>
              <w:t xml:space="preserve">　a.野生的 n.荒野</w:t>
            </w:r>
          </w:p>
        </w:tc>
        <w:tc>
          <w:tcPr>
            <w:tcW w:type="auto" w:w="0"/>
            <w:vAlign w:val="center"/>
          </w:tcPr>
          <w:p>
            <w:pPr>
              <w:pStyle w:val="Normal"/>
            </w:pPr>
            <w:r>
              <w:rPr>
                <w:rStyle w:val="Text7"/>
              </w:rPr>
              <w:t>156</w:t>
            </w:r>
            <w:r>
              <w:t xml:space="preserve">　v./aux.将要 n.遗嘱</w:t>
            </w:r>
          </w:p>
        </w:tc>
      </w:tr>
      <w:tr>
        <w:tc>
          <w:tcPr>
            <w:tcW w:type="auto" w:w="0"/>
            <w:vAlign w:val="center"/>
          </w:tcPr>
          <w:p>
            <w:pPr>
              <w:pStyle w:val="Normal"/>
            </w:pPr>
            <w:r>
              <w:rPr>
                <w:rStyle w:val="Text7"/>
              </w:rPr>
              <w:t>157</w:t>
            </w:r>
            <w:r>
              <w:t xml:space="preserve">　a.愿意的，心甘情愿的</w:t>
            </w:r>
          </w:p>
        </w:tc>
        <w:tc>
          <w:tcPr>
            <w:tcW w:type="auto" w:w="0"/>
            <w:vAlign w:val="center"/>
          </w:tcPr>
          <w:p>
            <w:pPr>
              <w:pStyle w:val="Normal"/>
            </w:pPr>
            <w:r>
              <w:rPr>
                <w:rStyle w:val="Text7"/>
              </w:rPr>
              <w:t>158</w:t>
            </w:r>
            <w:r>
              <w:t xml:space="preserve">　a.邻接的</w:t>
            </w:r>
          </w:p>
        </w:tc>
      </w:tr>
      <w:tr>
        <w:tc>
          <w:tcPr>
            <w:tcW w:type="auto" w:w="0"/>
            <w:vAlign w:val="center"/>
          </w:tcPr>
          <w:p>
            <w:pPr>
              <w:pStyle w:val="Normal"/>
            </w:pPr>
            <w:r>
              <w:rPr>
                <w:rStyle w:val="Text7"/>
              </w:rPr>
              <w:t>159</w:t>
            </w:r>
            <w:r>
              <w:t xml:space="preserve">　n.十亿；大量，无数</w:t>
            </w:r>
          </w:p>
        </w:tc>
        <w:tc>
          <w:tcPr>
            <w:tcW w:type="auto" w:w="0"/>
            <w:vAlign w:val="center"/>
          </w:tcPr>
          <w:p>
            <w:pPr>
              <w:pStyle w:val="Normal"/>
            </w:pPr>
            <w:r>
              <w:rPr>
                <w:rStyle w:val="Text7"/>
              </w:rPr>
              <w:t>160</w:t>
            </w:r>
            <w:r>
              <w:t xml:space="preserve">　a.确信的 pron.某个</w:t>
            </w:r>
          </w:p>
        </w:tc>
      </w:tr>
      <w:tr>
        <w:tc>
          <w:tcPr>
            <w:tcW w:type="auto" w:w="0"/>
            <w:vAlign w:val="center"/>
          </w:tcPr>
          <w:p>
            <w:pPr>
              <w:pStyle w:val="Normal"/>
            </w:pPr>
            <w:r>
              <w:rPr>
                <w:rStyle w:val="Text7"/>
              </w:rPr>
              <w:t>161</w:t>
            </w:r>
            <w:r>
              <w:t xml:space="preserve">　ad.确定地；当然</w:t>
            </w:r>
          </w:p>
        </w:tc>
        <w:tc>
          <w:tcPr>
            <w:tcW w:type="auto" w:w="0"/>
            <w:vAlign w:val="center"/>
          </w:tcPr>
          <w:p>
            <w:pPr>
              <w:pStyle w:val="Normal"/>
            </w:pPr>
            <w:r>
              <w:rPr>
                <w:rStyle w:val="Text7"/>
              </w:rPr>
              <w:t>162</w:t>
            </w:r>
            <w:r>
              <w:t xml:space="preserve">　n.确定；必然</w:t>
            </w:r>
          </w:p>
        </w:tc>
      </w:tr>
      <w:tr>
        <w:tc>
          <w:tcPr>
            <w:tcW w:type="auto" w:w="0"/>
            <w:vAlign w:val="center"/>
          </w:tcPr>
          <w:p>
            <w:pPr>
              <w:pStyle w:val="Normal"/>
            </w:pPr>
            <w:r>
              <w:rPr>
                <w:rStyle w:val="Text7"/>
              </w:rPr>
              <w:t>163</w:t>
            </w:r>
            <w:r>
              <w:t xml:space="preserve">　n./a.很少（的）</w:t>
            </w:r>
          </w:p>
        </w:tc>
        <w:tc>
          <w:tcPr>
            <w:tcW w:type="auto" w:w="0"/>
            <w:vAlign w:val="center"/>
          </w:tcPr>
          <w:p>
            <w:pPr>
              <w:pStyle w:val="Normal"/>
            </w:pPr>
            <w:r>
              <w:rPr>
                <w:rStyle w:val="Text7"/>
              </w:rPr>
              <w:t>164</w:t>
            </w:r>
            <w:r>
              <w:t xml:space="preserve">　vt.统治，管理</w:t>
            </w:r>
          </w:p>
        </w:tc>
      </w:tr>
      <w:tr>
        <w:tc>
          <w:tcPr>
            <w:tcW w:type="auto" w:w="0"/>
            <w:vAlign w:val="center"/>
          </w:tcPr>
          <w:p>
            <w:pPr>
              <w:pStyle w:val="Normal"/>
            </w:pPr>
            <w:r>
              <w:rPr>
                <w:rStyle w:val="Text7"/>
              </w:rPr>
              <w:t>165</w:t>
            </w:r>
            <w:r>
              <w:t xml:space="preserve">　n.州长；总督</w:t>
            </w:r>
          </w:p>
        </w:tc>
        <w:tc>
          <w:tcPr>
            <w:tcW w:type="auto" w:w="0"/>
            <w:vAlign w:val="center"/>
          </w:tcPr>
          <w:p>
            <w:pPr>
              <w:pStyle w:val="Normal"/>
            </w:pPr>
            <w:r>
              <w:rPr>
                <w:rStyle w:val="Text7"/>
              </w:rPr>
              <w:t>166</w:t>
            </w:r>
            <w:r>
              <w:t xml:space="preserve">　n.统治，管理</w:t>
            </w:r>
          </w:p>
        </w:tc>
      </w:tr>
      <w:tr>
        <w:tc>
          <w:tcPr>
            <w:tcW w:type="auto" w:w="0"/>
            <w:vAlign w:val="center"/>
          </w:tcPr>
          <w:p>
            <w:pPr>
              <w:pStyle w:val="Normal"/>
            </w:pPr>
            <w:r>
              <w:rPr>
                <w:rStyle w:val="Text7"/>
              </w:rPr>
              <w:t>167</w:t>
            </w:r>
            <w:r>
              <w:t xml:space="preserve">　vt.妨碍，阻止</w:t>
            </w:r>
          </w:p>
        </w:tc>
        <w:tc>
          <w:tcPr>
            <w:tcW w:type="auto" w:w="0"/>
            <w:vAlign w:val="center"/>
          </w:tcPr>
          <w:p>
            <w:pPr>
              <w:pStyle w:val="Normal"/>
            </w:pPr>
            <w:r>
              <w:rPr>
                <w:rStyle w:val="Text7"/>
              </w:rPr>
              <w:t>168</w:t>
            </w:r>
            <w:r>
              <w:t xml:space="preserve">　n.自由（权）；许可</w:t>
            </w:r>
          </w:p>
        </w:tc>
      </w:tr>
      <w:tr>
        <w:tc>
          <w:tcPr>
            <w:tcW w:type="auto" w:w="0"/>
            <w:vAlign w:val="center"/>
          </w:tcPr>
          <w:p>
            <w:pPr>
              <w:pStyle w:val="Normal"/>
            </w:pPr>
            <w:r>
              <w:rPr>
                <w:rStyle w:val="Text7"/>
              </w:rPr>
              <w:t>169</w:t>
            </w:r>
            <w:r>
              <w:t xml:space="preserve">　n.极限 a.最大的</w:t>
            </w:r>
          </w:p>
        </w:tc>
        <w:tc>
          <w:tcPr>
            <w:tcW w:type="auto" w:w="0"/>
            <w:vAlign w:val="center"/>
          </w:tcPr>
          <w:p>
            <w:pPr>
              <w:pStyle w:val="Normal"/>
            </w:pPr>
            <w:r>
              <w:rPr>
                <w:rStyle w:val="Text7"/>
              </w:rPr>
              <w:t>170</w:t>
            </w:r>
            <w:r>
              <w:t xml:space="preserve">　v.支付 n.报酬</w:t>
            </w:r>
          </w:p>
        </w:tc>
      </w:tr>
      <w:tr>
        <w:tc>
          <w:tcPr>
            <w:tcW w:type="auto" w:w="0"/>
            <w:vAlign w:val="center"/>
          </w:tcPr>
          <w:p>
            <w:pPr>
              <w:pStyle w:val="Normal"/>
            </w:pPr>
            <w:r>
              <w:rPr>
                <w:rStyle w:val="Text7"/>
              </w:rPr>
              <w:t>171</w:t>
            </w:r>
            <w:r>
              <w:t xml:space="preserve">　n.支付；支付的款项</w:t>
            </w:r>
          </w:p>
        </w:tc>
        <w:tc>
          <w:tcPr>
            <w:tcW w:type="auto" w:w="0"/>
            <w:vAlign w:val="center"/>
          </w:tcPr>
          <w:p>
            <w:pPr>
              <w:pStyle w:val="Normal"/>
            </w:pPr>
            <w:r>
              <w:rPr>
                <w:rStyle w:val="Text7"/>
              </w:rPr>
              <w:t>172</w:t>
            </w:r>
            <w:r>
              <w:t xml:space="preserve">　v.重新获得；恢复；康复</w:t>
            </w:r>
          </w:p>
        </w:tc>
      </w:tr>
      <w:tr>
        <w:tc>
          <w:tcPr>
            <w:tcW w:type="auto" w:w="0"/>
            <w:vAlign w:val="center"/>
          </w:tcPr>
          <w:p>
            <w:pPr>
              <w:pStyle w:val="Normal"/>
            </w:pPr>
            <w:r>
              <w:rPr>
                <w:rStyle w:val="Text7"/>
              </w:rPr>
              <w:t>173</w:t>
            </w:r>
            <w:r>
              <w:t xml:space="preserve">　n.重获；恢复；康复</w:t>
            </w:r>
          </w:p>
        </w:tc>
        <w:tc>
          <w:tcPr>
            <w:tcW w:type="auto" w:w="0"/>
            <w:vAlign w:val="center"/>
          </w:tcPr>
          <w:p>
            <w:pPr>
              <w:pStyle w:val="Normal"/>
            </w:pPr>
            <w:r>
              <w:rPr>
                <w:rStyle w:val="Text7"/>
              </w:rPr>
              <w:t>174</w:t>
            </w:r>
            <w:r>
              <w:t xml:space="preserve">　a.沸腾的；剧烈的</w:t>
            </w:r>
          </w:p>
        </w:tc>
      </w:tr>
      <w:tr>
        <w:tc>
          <w:tcPr>
            <w:tcW w:type="auto" w:w="0"/>
            <w:vAlign w:val="center"/>
          </w:tcPr>
          <w:p>
            <w:pPr>
              <w:pStyle w:val="Normal"/>
            </w:pPr>
            <w:r>
              <w:rPr>
                <w:rStyle w:val="Text7"/>
              </w:rPr>
              <w:t>175</w:t>
            </w:r>
            <w:r>
              <w:t xml:space="preserve">　a./ad.厚的（地）；粗的（地）</w:t>
            </w:r>
          </w:p>
        </w:tc>
        <w:tc>
          <w:tcPr>
            <w:tcW w:type="auto" w:w="0"/>
            <w:vAlign w:val="center"/>
          </w:tcPr>
          <w:p>
            <w:pPr>
              <w:pStyle w:val="Normal"/>
            </w:pPr>
            <w:r>
              <w:rPr>
                <w:rStyle w:val="Text7"/>
              </w:rPr>
              <w:t>176</w:t>
            </w:r>
            <w:r>
              <w:t xml:space="preserve">　a.信息不全面的</w:t>
            </w:r>
          </w:p>
        </w:tc>
      </w:tr>
      <w:tr>
        <w:tc>
          <w:tcPr>
            <w:tcW w:type="auto" w:w="0"/>
            <w:vAlign w:val="center"/>
          </w:tcPr>
          <w:p>
            <w:pPr>
              <w:pStyle w:val="Normal"/>
            </w:pPr>
            <w:r>
              <w:rPr>
                <w:rStyle w:val="Text7"/>
              </w:rPr>
              <w:t>177</w:t>
            </w:r>
            <w:r>
              <w:t xml:space="preserve">　a.生动的，栩栩如生的</w:t>
            </w:r>
          </w:p>
        </w:tc>
        <w:tc>
          <w:tcPr>
            <w:tcW w:type="auto" w:w="0"/>
            <w:vAlign w:val="center"/>
          </w:tcPr>
          <w:p>
            <w:pPr>
              <w:pStyle w:val="Normal"/>
            </w:pPr>
            <w:r>
              <w:rPr>
                <w:rStyle w:val="Text7"/>
              </w:rPr>
              <w:t>178</w:t>
            </w:r>
            <w:r>
              <w:t xml:space="preserve">　a.任性的；故意的</w:t>
            </w:r>
          </w:p>
        </w:tc>
      </w:tr>
      <w:tr>
        <w:tc>
          <w:tcPr>
            <w:tcW w:type="auto" w:w="0"/>
            <w:vAlign w:val="center"/>
          </w:tcPr>
          <w:p>
            <w:pPr>
              <w:pStyle w:val="Normal"/>
            </w:pPr>
            <w:r>
              <w:rPr>
                <w:rStyle w:val="Text7"/>
              </w:rPr>
              <w:t>179</w:t>
            </w:r>
            <w:r>
              <w:t xml:space="preserve">　ad.任性地；故意地</w:t>
            </w:r>
          </w:p>
        </w:tc>
        <w:tc>
          <w:tcPr>
            <w:tcW w:type="auto" w:w="0"/>
            <w:vAlign w:val="center"/>
          </w:tcPr>
          <w:p>
            <w:pPr>
              <w:pStyle w:val="Normal"/>
            </w:pPr>
            <w:r>
              <w:rPr>
                <w:rStyle w:val="Text7"/>
              </w:rPr>
              <w:t>180</w:t>
            </w:r>
            <w:r>
              <w:t xml:space="preserve">　vt.捆绑，包扎</w:t>
            </w:r>
          </w:p>
        </w:tc>
      </w:tr>
      <w:tr>
        <w:tc>
          <w:tcPr>
            <w:tcW w:type="auto" w:w="0"/>
            <w:vAlign w:val="center"/>
          </w:tcPr>
          <w:p>
            <w:pPr>
              <w:pStyle w:val="Normal"/>
            </w:pPr>
            <w:r>
              <w:rPr>
                <w:rStyle w:val="Text7"/>
              </w:rPr>
              <w:t>181</w:t>
            </w:r>
            <w:r>
              <w:t xml:space="preserve">　vt.（公然）违抗，反抗</w:t>
            </w:r>
          </w:p>
        </w:tc>
        <w:tc>
          <w:tcPr>
            <w:tcW w:type="auto" w:w="0"/>
            <w:vAlign w:val="center"/>
          </w:tcPr>
          <w:p>
            <w:pPr>
              <w:pStyle w:val="Normal"/>
            </w:pPr>
            <w:r>
              <w:rPr>
                <w:rStyle w:val="Text7"/>
              </w:rPr>
              <w:t>182</w:t>
            </w:r>
            <w:r>
              <w:t xml:space="preserve">　vi.持久 vt.忍受</w:t>
            </w:r>
          </w:p>
        </w:tc>
      </w:tr>
      <w:tr>
        <w:tc>
          <w:tcPr>
            <w:tcW w:type="auto" w:w="0"/>
            <w:vAlign w:val="center"/>
          </w:tcPr>
          <w:p>
            <w:pPr>
              <w:pStyle w:val="Normal"/>
            </w:pPr>
            <w:r>
              <w:rPr>
                <w:rStyle w:val="Text7"/>
              </w:rPr>
              <w:t>183</w:t>
            </w:r>
            <w:r>
              <w:t xml:space="preserve">　n.虚构；小说</w:t>
            </w:r>
          </w:p>
        </w:tc>
        <w:tc>
          <w:tcPr>
            <w:tcW w:type="auto" w:w="0"/>
            <w:vAlign w:val="center"/>
          </w:tcPr>
          <w:p>
            <w:pPr>
              <w:pStyle w:val="Normal"/>
            </w:pPr>
            <w:r>
              <w:rPr>
                <w:rStyle w:val="Text7"/>
              </w:rPr>
              <w:t>184</w:t>
            </w:r>
            <w:r>
              <w:t xml:space="preserve">　n.优美，优雅</w:t>
            </w:r>
          </w:p>
        </w:tc>
      </w:tr>
      <w:tr>
        <w:tc>
          <w:tcPr>
            <w:tcW w:type="auto" w:w="0"/>
            <w:vAlign w:val="center"/>
          </w:tcPr>
          <w:p>
            <w:pPr>
              <w:pStyle w:val="Normal"/>
            </w:pPr>
            <w:r>
              <w:rPr>
                <w:rStyle w:val="Text7"/>
              </w:rPr>
              <w:t>185</w:t>
            </w:r>
            <w:r>
              <w:t xml:space="preserve">　n.臀部，屁股</w:t>
            </w:r>
          </w:p>
        </w:tc>
        <w:tc>
          <w:tcPr>
            <w:tcW w:type="auto" w:w="0"/>
            <w:vAlign w:val="center"/>
          </w:tcPr>
          <w:p>
            <w:pPr>
              <w:pStyle w:val="Normal"/>
            </w:pPr>
            <w:r>
              <w:rPr>
                <w:rStyle w:val="Text7"/>
              </w:rPr>
              <w:t>186</w:t>
            </w:r>
            <w:r>
              <w:t xml:space="preserve">　vt.意思是，意指</w:t>
            </w:r>
          </w:p>
        </w:tc>
      </w:tr>
      <w:tr>
        <w:tc>
          <w:tcPr>
            <w:tcW w:type="auto" w:w="0"/>
            <w:vAlign w:val="center"/>
          </w:tcPr>
          <w:p>
            <w:pPr>
              <w:pStyle w:val="Normal"/>
            </w:pPr>
            <w:r>
              <w:rPr>
                <w:rStyle w:val="Text7"/>
              </w:rPr>
              <w:t>187</w:t>
            </w:r>
            <w:r>
              <w:t xml:space="preserve">　n.方法，手段</w:t>
            </w:r>
          </w:p>
        </w:tc>
        <w:tc>
          <w:tcPr>
            <w:tcW w:type="auto" w:w="0"/>
            <w:vAlign w:val="center"/>
          </w:tcPr>
          <w:p>
            <w:pPr>
              <w:pStyle w:val="Normal"/>
            </w:pPr>
            <w:r>
              <w:rPr>
                <w:rStyle w:val="Text7"/>
              </w:rPr>
              <w:t>188</w:t>
            </w:r>
            <w:r>
              <w:t xml:space="preserve">　n.意义；意图</w:t>
            </w:r>
          </w:p>
        </w:tc>
      </w:tr>
      <w:tr>
        <w:tc>
          <w:tcPr>
            <w:tcW w:type="auto" w:w="0"/>
            <w:vAlign w:val="center"/>
          </w:tcPr>
          <w:p>
            <w:pPr>
              <w:pStyle w:val="Normal"/>
            </w:pPr>
            <w:r>
              <w:rPr>
                <w:rStyle w:val="Text7"/>
              </w:rPr>
              <w:t>189</w:t>
            </w:r>
            <w:r>
              <w:t xml:space="preserve">　a.有意义的</w:t>
            </w:r>
          </w:p>
        </w:tc>
        <w:tc>
          <w:tcPr>
            <w:tcW w:type="auto" w:w="0"/>
            <w:vAlign w:val="center"/>
          </w:tcPr>
          <w:p>
            <w:pPr>
              <w:pStyle w:val="Normal"/>
            </w:pPr>
            <w:r>
              <w:rPr>
                <w:rStyle w:val="Text7"/>
              </w:rPr>
              <w:t>190</w:t>
            </w:r>
            <w:r>
              <w:t xml:space="preserve">　n.笔记 vt.指出</w:t>
            </w:r>
          </w:p>
        </w:tc>
      </w:tr>
      <w:tr>
        <w:tc>
          <w:tcPr>
            <w:tcW w:type="auto" w:w="0"/>
            <w:vAlign w:val="center"/>
          </w:tcPr>
          <w:p>
            <w:pPr>
              <w:pStyle w:val="Normal"/>
            </w:pPr>
            <w:r>
              <w:rPr>
                <w:rStyle w:val="Text7"/>
              </w:rPr>
              <w:t>191</w:t>
            </w:r>
            <w:r>
              <w:t xml:space="preserve">　vt.比…活得长，比…经久</w:t>
            </w:r>
          </w:p>
        </w:tc>
        <w:tc>
          <w:tcPr>
            <w:tcW w:type="auto" w:w="0"/>
            <w:vAlign w:val="center"/>
          </w:tcPr>
          <w:p>
            <w:pPr>
              <w:pStyle w:val="Normal"/>
            </w:pPr>
            <w:r>
              <w:rPr>
                <w:rStyle w:val="Text7"/>
              </w:rPr>
              <w:t>192</w:t>
            </w:r>
            <w:r>
              <w:t xml:space="preserve">　n.薪水支票，工资</w:t>
            </w:r>
          </w:p>
        </w:tc>
      </w:tr>
      <w:tr>
        <w:tc>
          <w:tcPr>
            <w:tcW w:type="auto" w:w="0"/>
            <w:vAlign w:val="center"/>
          </w:tcPr>
          <w:p>
            <w:pPr>
              <w:pStyle w:val="Normal"/>
            </w:pPr>
            <w:r>
              <w:rPr>
                <w:rStyle w:val="Text7"/>
              </w:rPr>
              <w:t>193</w:t>
            </w:r>
            <w:r>
              <w:t xml:space="preserve">　a./ad.薄的（地）；细的（地）</w:t>
            </w:r>
          </w:p>
        </w:tc>
        <w:tc>
          <w:tcPr>
            <w:tcW w:type="auto" w:w="0"/>
            <w:vAlign w:val="center"/>
          </w:tcPr>
          <w:p>
            <w:pPr>
              <w:pStyle w:val="Normal"/>
            </w:pPr>
            <w:r>
              <w:rPr>
                <w:rStyle w:val="Text7"/>
              </w:rPr>
              <w:t>194</w:t>
            </w:r>
            <w:r>
              <w:t xml:space="preserve">　n.联合；协会</w:t>
            </w:r>
          </w:p>
        </w:tc>
      </w:tr>
      <w:tr>
        <w:tc>
          <w:tcPr>
            <w:tcW w:type="auto" w:w="0"/>
            <w:vAlign w:val="center"/>
          </w:tcPr>
          <w:p>
            <w:pPr>
              <w:pStyle w:val="Normal"/>
            </w:pPr>
            <w:r>
              <w:rPr>
                <w:rStyle w:val="Text7"/>
              </w:rPr>
              <w:t>195</w:t>
            </w:r>
            <w:r>
              <w:t xml:space="preserve">　n.职业</w:t>
            </w:r>
          </w:p>
        </w:tc>
        <w:tc>
          <w:tcPr>
            <w:tcW w:type="auto" w:w="0"/>
            <w:vAlign w:val="center"/>
          </w:tcPr>
          <w:p>
            <w:pPr>
              <w:pStyle w:val="Normal"/>
            </w:pPr>
            <w:r>
              <w:rPr>
                <w:rStyle w:val="Text7"/>
              </w:rPr>
              <w:t>196</w:t>
            </w:r>
            <w:r>
              <w:t xml:space="preserve">　v./n.获胜，成功</w:t>
            </w:r>
          </w:p>
        </w:tc>
      </w:tr>
      <w:tr>
        <w:tc>
          <w:tcPr>
            <w:tcW w:type="auto" w:w="0"/>
            <w:vAlign w:val="center"/>
          </w:tcPr>
          <w:p>
            <w:pPr>
              <w:pStyle w:val="Normal"/>
            </w:pPr>
            <w:r>
              <w:rPr>
                <w:rStyle w:val="Text7"/>
              </w:rPr>
              <w:t>197</w:t>
            </w:r>
            <w:r>
              <w:t xml:space="preserve">　ad.实际上，事实上</w:t>
            </w:r>
          </w:p>
        </w:tc>
        <w:tc>
          <w:tcPr>
            <w:tcW w:type="auto" w:w="0"/>
            <w:vAlign w:val="center"/>
          </w:tcPr>
          <w:p>
            <w:pPr>
              <w:pStyle w:val="Normal"/>
            </w:pPr>
            <w:r>
              <w:rPr>
                <w:rStyle w:val="Text7"/>
              </w:rPr>
              <w:t>198</w:t>
            </w:r>
            <w:r>
              <w:t xml:space="preserve">　ad.不再，再也不</w:t>
            </w:r>
          </w:p>
        </w:tc>
      </w:tr>
      <w:tr>
        <w:tc>
          <w:tcPr>
            <w:tcW w:type="auto" w:w="0"/>
            <w:vAlign w:val="center"/>
          </w:tcPr>
          <w:p>
            <w:pPr>
              <w:pStyle w:val="Normal"/>
            </w:pPr>
            <w:r>
              <w:rPr>
                <w:rStyle w:val="Text7"/>
              </w:rPr>
              <w:t>199</w:t>
            </w:r>
            <w:r>
              <w:t xml:space="preserve">　n./vi.突然巨响 vt.猛击</w:t>
            </w:r>
          </w:p>
        </w:tc>
        <w:tc>
          <w:tcPr>
            <w:tcW w:type="auto" w:w="0"/>
            <w:vAlign w:val="center"/>
          </w:tcPr>
          <w:p>
            <w:pPr>
              <w:pStyle w:val="Normal"/>
            </w:pPr>
            <w:r>
              <w:rPr>
                <w:rStyle w:val="Text7"/>
              </w:rPr>
              <w:t>200</w:t>
            </w:r>
            <w:r>
              <w:t xml:space="preserve">　n.事例；情形</w:t>
            </w:r>
          </w:p>
        </w:tc>
      </w:tr>
      <w:tr>
        <w:tc>
          <w:tcPr>
            <w:tcW w:type="auto" w:w="0"/>
            <w:vAlign w:val="center"/>
          </w:tcPr>
          <w:p>
            <w:pPr>
              <w:pStyle w:val="Normal"/>
            </w:pPr>
            <w:r>
              <w:rPr>
                <w:rStyle w:val="Text7"/>
              </w:rPr>
              <w:t>201</w:t>
            </w:r>
            <w:r>
              <w:t xml:space="preserve">　a.集体的 n.集团</w:t>
            </w:r>
          </w:p>
        </w:tc>
        <w:tc>
          <w:tcPr>
            <w:tcW w:type="auto" w:w="0"/>
            <w:vAlign w:val="center"/>
          </w:tcPr>
          <w:p>
            <w:pPr>
              <w:pStyle w:val="Normal"/>
            </w:pPr>
            <w:r>
              <w:rPr>
                <w:rStyle w:val="Text7"/>
              </w:rPr>
              <w:t>202</w:t>
            </w:r>
            <w:r>
              <w:t xml:space="preserve">　v.聚集；融合</w:t>
            </w:r>
          </w:p>
        </w:tc>
      </w:tr>
      <w:tr>
        <w:tc>
          <w:tcPr>
            <w:tcW w:type="auto" w:w="0"/>
            <w:vAlign w:val="center"/>
          </w:tcPr>
          <w:p>
            <w:pPr>
              <w:pStyle w:val="Normal"/>
            </w:pPr>
            <w:r>
              <w:rPr>
                <w:rStyle w:val="Text7"/>
              </w:rPr>
              <w:t>203</w:t>
            </w:r>
            <w:r>
              <w:t xml:space="preserve">　a.狡猾的 n.狡猾</w:t>
            </w:r>
          </w:p>
        </w:tc>
        <w:tc>
          <w:tcPr>
            <w:tcW w:type="auto" w:w="0"/>
            <w:vAlign w:val="center"/>
          </w:tcPr>
          <w:p>
            <w:pPr>
              <w:pStyle w:val="Normal"/>
            </w:pPr>
            <w:r>
              <w:rPr>
                <w:rStyle w:val="Text7"/>
              </w:rPr>
              <w:t>204</w:t>
            </w:r>
            <w:r>
              <w:t xml:space="preserve">　a.困难的；难懂的</w:t>
            </w:r>
          </w:p>
        </w:tc>
      </w:tr>
      <w:tr>
        <w:tc>
          <w:tcPr>
            <w:tcW w:type="auto" w:w="0"/>
            <w:vAlign w:val="center"/>
          </w:tcPr>
          <w:p>
            <w:pPr>
              <w:pStyle w:val="Normal"/>
            </w:pPr>
            <w:r>
              <w:rPr>
                <w:rStyle w:val="Text7"/>
              </w:rPr>
              <w:t>205</w:t>
            </w:r>
            <w:r>
              <w:t xml:space="preserve">　n.信条；正式声明</w:t>
            </w:r>
          </w:p>
        </w:tc>
        <w:tc>
          <w:tcPr>
            <w:tcW w:type="auto" w:w="0"/>
            <w:vAlign w:val="center"/>
          </w:tcPr>
          <w:p>
            <w:pPr>
              <w:pStyle w:val="Normal"/>
            </w:pPr>
            <w:r>
              <w:rPr>
                <w:rStyle w:val="Text7"/>
              </w:rPr>
              <w:t>206</w:t>
            </w:r>
            <w:r>
              <w:t xml:space="preserve">　a.令人难堪的，使人困窘的</w:t>
            </w:r>
          </w:p>
        </w:tc>
      </w:tr>
      <w:tr>
        <w:tc>
          <w:tcPr>
            <w:tcW w:type="auto" w:w="0"/>
            <w:vAlign w:val="center"/>
          </w:tcPr>
          <w:p>
            <w:pPr>
              <w:pStyle w:val="Normal"/>
            </w:pPr>
            <w:r>
              <w:rPr>
                <w:rStyle w:val="Text7"/>
              </w:rPr>
              <w:t>207</w:t>
            </w:r>
            <w:r>
              <w:t xml:space="preserve">　v.爆发，突然发生</w:t>
            </w:r>
          </w:p>
        </w:tc>
        <w:tc>
          <w:tcPr>
            <w:tcW w:type="auto" w:w="0"/>
            <w:vAlign w:val="center"/>
          </w:tcPr>
          <w:p>
            <w:pPr>
              <w:pStyle w:val="Normal"/>
            </w:pPr>
            <w:r>
              <w:rPr>
                <w:rStyle w:val="Text7"/>
              </w:rPr>
              <w:t>208</w:t>
            </w:r>
            <w:r>
              <w:t xml:space="preserve">　vt.支持 n.好感</w:t>
            </w:r>
          </w:p>
        </w:tc>
      </w:tr>
      <w:tr>
        <w:tc>
          <w:tcPr>
            <w:tcW w:type="auto" w:w="0"/>
            <w:vAlign w:val="center"/>
          </w:tcPr>
          <w:p>
            <w:pPr>
              <w:pStyle w:val="Normal"/>
            </w:pPr>
            <w:r>
              <w:rPr>
                <w:rStyle w:val="Text7"/>
              </w:rPr>
              <w:t>209</w:t>
            </w:r>
            <w:r>
              <w:t xml:space="preserve">　ad.正式地；形式上地</w:t>
            </w:r>
          </w:p>
        </w:tc>
        <w:tc>
          <w:tcPr>
            <w:tcW w:type="auto" w:w="0"/>
            <w:vAlign w:val="center"/>
          </w:tcPr>
          <w:p>
            <w:pPr>
              <w:pStyle w:val="Normal"/>
            </w:pPr>
            <w:r>
              <w:rPr>
                <w:rStyle w:val="Text7"/>
              </w:rPr>
              <w:t>210</w:t>
            </w:r>
            <w:r>
              <w:t xml:space="preserve">　n.基层组织；草根</w:t>
            </w:r>
          </w:p>
        </w:tc>
      </w:tr>
      <w:tr>
        <w:tc>
          <w:tcPr>
            <w:tcW w:type="auto" w:w="0"/>
            <w:vAlign w:val="center"/>
          </w:tcPr>
          <w:p>
            <w:pPr>
              <w:pStyle w:val="Normal"/>
            </w:pPr>
            <w:r>
              <w:rPr>
                <w:rStyle w:val="Text7"/>
              </w:rPr>
              <w:t>211</w:t>
            </w:r>
            <w:r>
              <w:t xml:space="preserve">　n.购房者</w:t>
            </w:r>
          </w:p>
        </w:tc>
        <w:tc>
          <w:tcPr>
            <w:tcW w:type="auto" w:w="0"/>
            <w:vAlign w:val="center"/>
          </w:tcPr>
          <w:p>
            <w:pPr>
              <w:pStyle w:val="Normal"/>
            </w:pPr>
            <w:r>
              <w:rPr>
                <w:rStyle w:val="Text7"/>
              </w:rPr>
              <w:t>212</w:t>
            </w:r>
            <w:r>
              <w:t xml:space="preserve">　n.迹象；暗示</w:t>
            </w:r>
          </w:p>
        </w:tc>
      </w:tr>
      <w:tr>
        <w:tc>
          <w:tcPr>
            <w:tcW w:type="auto" w:w="0"/>
            <w:vAlign w:val="center"/>
          </w:tcPr>
          <w:p>
            <w:pPr>
              <w:pStyle w:val="Normal"/>
            </w:pPr>
            <w:r>
              <w:rPr>
                <w:rStyle w:val="Text7"/>
              </w:rPr>
              <w:t>213</w:t>
            </w:r>
            <w:r>
              <w:t xml:space="preserve">　n.教师，讲师</w:t>
            </w:r>
          </w:p>
        </w:tc>
        <w:tc>
          <w:tcPr>
            <w:tcW w:type="auto" w:w="0"/>
            <w:vAlign w:val="center"/>
          </w:tcPr>
          <w:p>
            <w:pPr>
              <w:pStyle w:val="Normal"/>
            </w:pPr>
            <w:r>
              <w:rPr>
                <w:rStyle w:val="Text7"/>
              </w:rPr>
              <w:t>214</w:t>
            </w:r>
            <w:r>
              <w:t xml:space="preserve">　a.非自愿的</w:t>
            </w:r>
          </w:p>
        </w:tc>
      </w:tr>
      <w:tr>
        <w:tc>
          <w:tcPr>
            <w:tcW w:type="auto" w:w="0"/>
            <w:vAlign w:val="center"/>
          </w:tcPr>
          <w:p>
            <w:pPr>
              <w:pStyle w:val="Normal"/>
            </w:pPr>
            <w:r>
              <w:rPr>
                <w:rStyle w:val="Text7"/>
              </w:rPr>
              <w:t>215</w:t>
            </w:r>
            <w:r>
              <w:t xml:space="preserve">　n.遗赠；遗产</w:t>
            </w:r>
          </w:p>
        </w:tc>
        <w:tc>
          <w:tcPr>
            <w:tcW w:type="auto" w:w="0"/>
            <w:vAlign w:val="center"/>
          </w:tcPr>
          <w:p>
            <w:pPr>
              <w:pStyle w:val="Normal"/>
            </w:pPr>
            <w:r>
              <w:rPr>
                <w:rStyle w:val="Text7"/>
              </w:rPr>
              <w:t>216</w:t>
            </w:r>
            <w:r>
              <w:t xml:space="preserve">　a.法定的；义务的</w:t>
            </w:r>
          </w:p>
        </w:tc>
      </w:tr>
      <w:tr>
        <w:tc>
          <w:tcPr>
            <w:tcW w:type="auto" w:w="0"/>
            <w:vAlign w:val="center"/>
          </w:tcPr>
          <w:p>
            <w:pPr>
              <w:pStyle w:val="Normal"/>
            </w:pPr>
            <w:r>
              <w:rPr>
                <w:rStyle w:val="Text7"/>
              </w:rPr>
              <w:t>217</w:t>
            </w:r>
            <w:r>
              <w:t xml:space="preserve">　vt.使降至最低程度</w:t>
            </w:r>
          </w:p>
        </w:tc>
        <w:tc>
          <w:tcPr>
            <w:tcW w:type="auto" w:w="0"/>
            <w:vAlign w:val="center"/>
          </w:tcPr>
          <w:p>
            <w:pPr>
              <w:pStyle w:val="Normal"/>
            </w:pPr>
            <w:r>
              <w:rPr>
                <w:rStyle w:val="Text7"/>
              </w:rPr>
              <w:t>218</w:t>
            </w:r>
            <w:r>
              <w:t xml:space="preserve">　a.正常的，标准的</w:t>
            </w:r>
          </w:p>
        </w:tc>
      </w:tr>
      <w:tr>
        <w:tc>
          <w:tcPr>
            <w:tcW w:type="auto" w:w="0"/>
            <w:vAlign w:val="center"/>
          </w:tcPr>
          <w:p>
            <w:pPr>
              <w:pStyle w:val="Normal"/>
            </w:pPr>
            <w:r>
              <w:rPr>
                <w:rStyle w:val="Text7"/>
              </w:rPr>
              <w:t>219</w:t>
            </w:r>
            <w:r>
              <w:t xml:space="preserve">　n.轨道飞行器</w:t>
            </w:r>
          </w:p>
        </w:tc>
        <w:tc>
          <w:tcPr>
            <w:tcW w:type="auto" w:w="0"/>
            <w:vAlign w:val="center"/>
          </w:tcPr>
          <w:p>
            <w:pPr>
              <w:pStyle w:val="Normal"/>
            </w:pPr>
            <w:r>
              <w:rPr>
                <w:rStyle w:val="Text7"/>
              </w:rPr>
              <w:t>220</w:t>
            </w:r>
            <w:r>
              <w:t xml:space="preserve">　n.天堂</w:t>
            </w:r>
          </w:p>
        </w:tc>
      </w:tr>
      <w:tr>
        <w:tc>
          <w:tcPr>
            <w:tcW w:type="auto" w:w="0"/>
            <w:vAlign w:val="center"/>
          </w:tcPr>
          <w:p>
            <w:pPr>
              <w:pStyle w:val="Normal"/>
            </w:pPr>
            <w:r>
              <w:rPr>
                <w:rStyle w:val="Text7"/>
              </w:rPr>
              <w:t>221</w:t>
            </w:r>
            <w:r>
              <w:t xml:space="preserve">　v.（使）两极化</w:t>
            </w:r>
          </w:p>
        </w:tc>
        <w:tc>
          <w:tcPr>
            <w:tcW w:type="auto" w:w="0"/>
            <w:vAlign w:val="center"/>
          </w:tcPr>
          <w:p>
            <w:pPr>
              <w:pStyle w:val="Normal"/>
            </w:pPr>
            <w:r>
              <w:rPr>
                <w:rStyle w:val="Text7"/>
              </w:rPr>
              <w:t>222</w:t>
            </w:r>
            <w:r>
              <w:t xml:space="preserve">　n.合理</w:t>
            </w:r>
          </w:p>
        </w:tc>
      </w:tr>
      <w:tr>
        <w:tc>
          <w:tcPr>
            <w:tcW w:type="auto" w:w="0"/>
            <w:vAlign w:val="center"/>
          </w:tcPr>
          <w:p>
            <w:pPr>
              <w:pStyle w:val="Normal"/>
            </w:pPr>
            <w:r>
              <w:rPr>
                <w:rStyle w:val="Text7"/>
              </w:rPr>
              <w:t>223</w:t>
            </w:r>
            <w:r>
              <w:t xml:space="preserve">　n.文艺复兴</w:t>
            </w:r>
          </w:p>
        </w:tc>
        <w:tc>
          <w:tcPr>
            <w:tcW w:type="auto" w:w="0"/>
            <w:vAlign w:val="center"/>
          </w:tcPr>
          <w:p>
            <w:pPr>
              <w:pStyle w:val="Normal"/>
            </w:pPr>
            <w:r>
              <w:rPr>
                <w:rStyle w:val="Text7"/>
              </w:rPr>
              <w:t>224</w:t>
            </w:r>
            <w:r>
              <w:t xml:space="preserve">　v.（使）沙沙作响</w:t>
            </w:r>
          </w:p>
        </w:tc>
      </w:tr>
      <w:tr>
        <w:tc>
          <w:tcPr>
            <w:tcW w:type="auto" w:w="0"/>
            <w:vAlign w:val="center"/>
          </w:tcPr>
          <w:p>
            <w:pPr>
              <w:pStyle w:val="Normal"/>
            </w:pPr>
            <w:r>
              <w:rPr>
                <w:rStyle w:val="Text7"/>
              </w:rPr>
              <w:t>225</w:t>
            </w:r>
            <w:r>
              <w:t xml:space="preserve">　a.可解决的</w:t>
            </w:r>
          </w:p>
        </w:tc>
        <w:tc>
          <w:tcPr>
            <w:tcW w:type="auto" w:w="0"/>
            <w:vAlign w:val="center"/>
          </w:tcPr>
          <w:p>
            <w:pPr>
              <w:pStyle w:val="Normal"/>
            </w:pPr>
            <w:r>
              <w:rPr>
                <w:rStyle w:val="Text7"/>
              </w:rPr>
              <w:t>226</w:t>
            </w:r>
            <w:r>
              <w:t xml:space="preserve">　n.流媒体</w:t>
            </w:r>
          </w:p>
        </w:tc>
      </w:tr>
      <w:tr>
        <w:tc>
          <w:tcPr>
            <w:tcW w:type="auto" w:w="0"/>
            <w:vAlign w:val="center"/>
          </w:tcPr>
          <w:p>
            <w:pPr>
              <w:pStyle w:val="Normal"/>
            </w:pPr>
            <w:r>
              <w:rPr>
                <w:rStyle w:val="Text7"/>
              </w:rPr>
              <w:t>227</w:t>
            </w:r>
            <w:r>
              <w:t xml:space="preserve">　n.药片；匾</w:t>
            </w:r>
          </w:p>
        </w:tc>
        <w:tc>
          <w:tcPr>
            <w:tcW w:type="auto" w:w="0"/>
            <w:vAlign w:val="center"/>
          </w:tcPr>
          <w:p>
            <w:pPr>
              <w:pStyle w:val="Normal"/>
            </w:pPr>
            <w:r>
              <w:rPr>
                <w:rStyle w:val="Text7"/>
              </w:rPr>
              <w:t>228</w:t>
            </w:r>
            <w:r>
              <w:t xml:space="preserve">　a.适时的；及时的</w:t>
            </w:r>
          </w:p>
        </w:tc>
      </w:tr>
      <w:tr>
        <w:tc>
          <w:tcPr>
            <w:tcW w:type="auto" w:w="0"/>
            <w:vAlign w:val="center"/>
          </w:tcPr>
          <w:p>
            <w:pPr>
              <w:pStyle w:val="Normal"/>
            </w:pPr>
            <w:r>
              <w:rPr>
                <w:rStyle w:val="Text7"/>
              </w:rPr>
              <w:t>229</w:t>
            </w:r>
            <w:r>
              <w:t xml:space="preserve">　n.曲调 v.调试</w:t>
            </w:r>
          </w:p>
        </w:tc>
        <w:tc>
          <w:tcPr>
            <w:tcW w:type="auto" w:w="0"/>
            <w:vAlign w:val="center"/>
          </w:tcPr>
          <w:p>
            <w:pPr>
              <w:pStyle w:val="Normal"/>
            </w:pPr>
            <w:r>
              <w:rPr>
                <w:rStyle w:val="Text7"/>
              </w:rPr>
              <w:t>230</w:t>
            </w:r>
            <w:r>
              <w:t xml:space="preserve">　a.没有反应的</w:t>
            </w:r>
          </w:p>
        </w:tc>
      </w:tr>
      <w:tr>
        <w:tc>
          <w:tcPr>
            <w:tcW w:type="auto" w:w="0"/>
            <w:vAlign w:val="center"/>
          </w:tcPr>
          <w:p>
            <w:pPr>
              <w:pStyle w:val="Normal"/>
            </w:pPr>
            <w:r>
              <w:rPr>
                <w:rStyle w:val="Text7"/>
              </w:rPr>
              <w:t>231</w:t>
            </w:r>
            <w:r>
              <w:t xml:space="preserve">　n.选民，投票人</w:t>
            </w:r>
          </w:p>
        </w:tc>
        <w:tc>
          <w:tcPr>
            <w:tcW w:type="auto" w:w="0"/>
            <w:vAlign w:val="center"/>
          </w:tcPr>
          <w:p>
            <w:pPr>
              <w:pStyle w:val="Normal"/>
            </w:pPr>
            <w:r>
              <w:rPr>
                <w:rStyle w:val="Text7"/>
              </w:rPr>
              <w:t>232</w:t>
            </w:r>
            <w:r>
              <w:t xml:space="preserve">　n.寡妇</w:t>
            </w:r>
          </w:p>
        </w:tc>
      </w:tr>
      <w:tr>
        <w:tc>
          <w:tcPr>
            <w:tcW w:type="auto" w:w="0"/>
            <w:vAlign w:val="center"/>
          </w:tcPr>
          <w:p>
            <w:pPr>
              <w:pStyle w:val="Normal"/>
            </w:pPr>
            <w:r>
              <w:rPr>
                <w:rStyle w:val="Text7"/>
              </w:rPr>
              <w:t>233</w:t>
            </w:r>
            <w:r>
              <w:t xml:space="preserve">　n.椅子；主席</w:t>
            </w:r>
          </w:p>
        </w:tc>
        <w:tc>
          <w:tcPr>
            <w:tcW w:type="auto" w:w="0"/>
            <w:vAlign w:val="center"/>
          </w:tcPr>
          <w:p>
            <w:pPr>
              <w:pStyle w:val="Normal"/>
            </w:pPr>
            <w:r>
              <w:rPr>
                <w:rStyle w:val="Text7"/>
              </w:rPr>
              <w:t>234</w:t>
            </w:r>
            <w:r>
              <w:t xml:space="preserve">　n.主席；董事长</w:t>
            </w:r>
          </w:p>
        </w:tc>
      </w:tr>
      <w:tr>
        <w:tc>
          <w:tcPr>
            <w:tcW w:type="auto" w:w="0"/>
            <w:vAlign w:val="center"/>
          </w:tcPr>
          <w:p>
            <w:pPr>
              <w:pStyle w:val="Normal"/>
            </w:pPr>
            <w:r>
              <w:rPr>
                <w:rStyle w:val="Text7"/>
              </w:rPr>
              <w:t>235</w:t>
            </w:r>
            <w:r>
              <w:t xml:space="preserve">　vt.使降级；使堕落</w:t>
            </w:r>
          </w:p>
        </w:tc>
        <w:tc>
          <w:tcPr>
            <w:tcW w:type="auto" w:w="0"/>
            <w:vAlign w:val="center"/>
          </w:tcPr>
          <w:p>
            <w:pPr>
              <w:pStyle w:val="Normal"/>
            </w:pPr>
            <w:r>
              <w:rPr>
                <w:rStyle w:val="Text7"/>
              </w:rPr>
              <w:t>236</w:t>
            </w:r>
            <w:r>
              <w:t xml:space="preserve">　n.堕落；退化</w:t>
            </w:r>
          </w:p>
        </w:tc>
      </w:tr>
      <w:tr>
        <w:tc>
          <w:tcPr>
            <w:tcW w:type="auto" w:w="0"/>
            <w:vAlign w:val="center"/>
          </w:tcPr>
          <w:p>
            <w:pPr>
              <w:pStyle w:val="Normal"/>
            </w:pPr>
            <w:r>
              <w:rPr>
                <w:rStyle w:val="Text7"/>
              </w:rPr>
              <w:t>237</w:t>
            </w:r>
            <w:r>
              <w:t xml:space="preserve">　n.能量；精力</w:t>
            </w:r>
          </w:p>
        </w:tc>
        <w:tc>
          <w:tcPr>
            <w:tcW w:type="auto" w:w="0"/>
            <w:vAlign w:val="center"/>
          </w:tcPr>
          <w:p>
            <w:pPr>
              <w:pStyle w:val="Normal"/>
            </w:pPr>
            <w:r>
              <w:rPr>
                <w:rStyle w:val="Text7"/>
              </w:rPr>
              <w:t>238</w:t>
            </w:r>
            <w:r>
              <w:t xml:space="preserve">　a.精力旺盛的</w:t>
            </w:r>
          </w:p>
        </w:tc>
      </w:tr>
      <w:tr>
        <w:tc>
          <w:tcPr>
            <w:tcW w:type="auto" w:w="0"/>
            <w:vAlign w:val="center"/>
          </w:tcPr>
          <w:p>
            <w:pPr>
              <w:pStyle w:val="Normal"/>
            </w:pPr>
            <w:r>
              <w:rPr>
                <w:rStyle w:val="Text7"/>
              </w:rPr>
              <w:t>239</w:t>
            </w:r>
            <w:r>
              <w:t xml:space="preserve">　n.田地；领域</w:t>
            </w:r>
          </w:p>
        </w:tc>
        <w:tc>
          <w:tcPr>
            <w:tcW w:type="auto" w:w="0"/>
            <w:vAlign w:val="center"/>
          </w:tcPr>
          <w:p>
            <w:pPr>
              <w:pStyle w:val="Normal"/>
            </w:pPr>
            <w:r>
              <w:rPr>
                <w:rStyle w:val="Text7"/>
              </w:rPr>
              <w:t>240</w:t>
            </w:r>
            <w:r>
              <w:t xml:space="preserve">　vi.毕业 n.毕业生</w:t>
            </w:r>
          </w:p>
        </w:tc>
      </w:tr>
      <w:tr>
        <w:tc>
          <w:tcPr>
            <w:tcW w:type="auto" w:w="0"/>
            <w:vAlign w:val="center"/>
          </w:tcPr>
          <w:p>
            <w:pPr>
              <w:pStyle w:val="Normal"/>
            </w:pPr>
            <w:r>
              <w:rPr>
                <w:rStyle w:val="Text7"/>
              </w:rPr>
              <w:t>241</w:t>
            </w:r>
            <w:r>
              <w:t xml:space="preserve">　n./vt.雇用；租借</w:t>
            </w:r>
          </w:p>
        </w:tc>
        <w:tc>
          <w:tcPr>
            <w:tcW w:type="auto" w:w="0"/>
            <w:vAlign w:val="center"/>
          </w:tcPr>
          <w:p>
            <w:pPr>
              <w:pStyle w:val="Normal"/>
            </w:pPr>
            <w:r>
              <w:rPr>
                <w:rStyle w:val="Text7"/>
              </w:rPr>
              <w:t>242</w:t>
            </w:r>
            <w:r>
              <w:t xml:space="preserve">　vi.生活 a.活的</w:t>
            </w:r>
          </w:p>
        </w:tc>
      </w:tr>
      <w:tr>
        <w:tc>
          <w:tcPr>
            <w:tcW w:type="auto" w:w="0"/>
            <w:vAlign w:val="center"/>
          </w:tcPr>
          <w:p>
            <w:pPr>
              <w:pStyle w:val="Normal"/>
            </w:pPr>
            <w:r>
              <w:rPr>
                <w:rStyle w:val="Text7"/>
              </w:rPr>
              <w:t>243</w:t>
            </w:r>
            <w:r>
              <w:t xml:space="preserve">　n.生命；生存</w:t>
            </w:r>
          </w:p>
        </w:tc>
        <w:tc>
          <w:tcPr>
            <w:tcW w:type="auto" w:w="0"/>
            <w:vAlign w:val="center"/>
          </w:tcPr>
          <w:p>
            <w:pPr>
              <w:pStyle w:val="Normal"/>
            </w:pPr>
            <w:r>
              <w:rPr>
                <w:rStyle w:val="Text7"/>
              </w:rPr>
              <w:t>244</w:t>
            </w:r>
            <w:r>
              <w:t xml:space="preserve">　n.措施 v.权衡</w:t>
            </w:r>
          </w:p>
        </w:tc>
      </w:tr>
      <w:tr>
        <w:tc>
          <w:tcPr>
            <w:tcW w:type="auto" w:w="0"/>
            <w:vAlign w:val="center"/>
          </w:tcPr>
          <w:p>
            <w:pPr>
              <w:pStyle w:val="Normal"/>
            </w:pPr>
            <w:r>
              <w:rPr>
                <w:rStyle w:val="Text7"/>
              </w:rPr>
              <w:t>245</w:t>
            </w:r>
            <w:r>
              <w:t xml:space="preserve">　n.衡量；尺寸</w:t>
            </w:r>
          </w:p>
        </w:tc>
        <w:tc>
          <w:tcPr>
            <w:tcW w:type="auto" w:w="0"/>
            <w:vAlign w:val="center"/>
          </w:tcPr>
          <w:p>
            <w:pPr>
              <w:pStyle w:val="Normal"/>
            </w:pPr>
            <w:r>
              <w:rPr>
                <w:rStyle w:val="Text7"/>
              </w:rPr>
              <w:t>246</w:t>
            </w:r>
            <w:r>
              <w:t xml:space="preserve">　a.值得注意的</w:t>
            </w:r>
          </w:p>
        </w:tc>
      </w:tr>
      <w:tr>
        <w:tc>
          <w:tcPr>
            <w:tcW w:type="auto" w:w="0"/>
            <w:vAlign w:val="center"/>
          </w:tcPr>
          <w:p>
            <w:pPr>
              <w:pStyle w:val="Normal"/>
            </w:pPr>
            <w:r>
              <w:rPr>
                <w:rStyle w:val="Text7"/>
              </w:rPr>
              <w:t>247</w:t>
            </w:r>
            <w:r>
              <w:t xml:space="preserve">　n.和平；平静</w:t>
            </w:r>
          </w:p>
        </w:tc>
        <w:tc>
          <w:tcPr>
            <w:tcW w:type="auto" w:w="0"/>
            <w:vAlign w:val="center"/>
          </w:tcPr>
          <w:p>
            <w:pPr>
              <w:pStyle w:val="Normal"/>
            </w:pPr>
            <w:r>
              <w:rPr>
                <w:rStyle w:val="Text7"/>
              </w:rPr>
              <w:t>248</w:t>
            </w:r>
            <w:r>
              <w:t xml:space="preserve">　a.和平的；平静的</w:t>
            </w:r>
          </w:p>
        </w:tc>
      </w:tr>
      <w:tr>
        <w:tc>
          <w:tcPr>
            <w:tcW w:type="auto" w:w="0"/>
            <w:vAlign w:val="center"/>
          </w:tcPr>
          <w:p>
            <w:pPr>
              <w:pStyle w:val="Normal"/>
            </w:pPr>
            <w:r>
              <w:rPr>
                <w:rStyle w:val="Text7"/>
              </w:rPr>
              <w:t>249</w:t>
            </w:r>
            <w:r>
              <w:t xml:space="preserve">　vi.一再发生；重新出现</w:t>
            </w:r>
          </w:p>
        </w:tc>
        <w:tc>
          <w:tcPr>
            <w:tcW w:type="auto" w:w="0"/>
            <w:vAlign w:val="center"/>
          </w:tcPr>
          <w:p>
            <w:pPr>
              <w:pStyle w:val="Normal"/>
            </w:pPr>
            <w:r>
              <w:rPr>
                <w:rStyle w:val="Text7"/>
              </w:rPr>
              <w:t>250</w:t>
            </w:r>
            <w:r>
              <w:t xml:space="preserve">　a.复发的，再现的</w:t>
            </w:r>
          </w:p>
        </w:tc>
      </w:tr>
      <w:tr>
        <w:tc>
          <w:tcPr>
            <w:tcW w:type="auto" w:w="0"/>
            <w:vAlign w:val="center"/>
          </w:tcPr>
          <w:p>
            <w:pPr>
              <w:pStyle w:val="Normal"/>
            </w:pPr>
            <w:r>
              <w:rPr>
                <w:rStyle w:val="Text7"/>
              </w:rPr>
              <w:t>251</w:t>
            </w:r>
            <w:r>
              <w:t xml:space="preserve">　a.自觉的；难为情的</w:t>
            </w:r>
          </w:p>
        </w:tc>
        <w:tc>
          <w:tcPr>
            <w:tcW w:type="auto" w:w="0"/>
            <w:vAlign w:val="center"/>
          </w:tcPr>
          <w:p>
            <w:pPr>
              <w:pStyle w:val="Normal"/>
            </w:pPr>
            <w:r>
              <w:rPr>
                <w:rStyle w:val="Text7"/>
              </w:rPr>
              <w:t>252</w:t>
            </w:r>
            <w:r>
              <w:t xml:space="preserve">　v.想，思考；认为</w:t>
            </w:r>
          </w:p>
        </w:tc>
      </w:tr>
      <w:tr>
        <w:tc>
          <w:tcPr>
            <w:tcW w:type="auto" w:w="0"/>
            <w:vAlign w:val="center"/>
          </w:tcPr>
          <w:p>
            <w:pPr>
              <w:pStyle w:val="Normal"/>
            </w:pPr>
            <w:r>
              <w:rPr>
                <w:rStyle w:val="Text7"/>
              </w:rPr>
              <w:t>253</w:t>
            </w:r>
            <w:r>
              <w:t xml:space="preserve">　n.思想；想法</w:t>
            </w:r>
          </w:p>
        </w:tc>
        <w:tc>
          <w:tcPr>
            <w:tcW w:type="auto" w:w="0"/>
            <w:vAlign w:val="center"/>
          </w:tcPr>
          <w:p>
            <w:pPr>
              <w:pStyle w:val="Normal"/>
            </w:pPr>
            <w:r>
              <w:rPr>
                <w:rStyle w:val="Text7"/>
              </w:rPr>
              <w:t>254</w:t>
            </w:r>
            <w:r>
              <w:t xml:space="preserve">　a.深思的；体贴的</w:t>
            </w:r>
          </w:p>
        </w:tc>
      </w:tr>
      <w:tr>
        <w:tc>
          <w:tcPr>
            <w:tcW w:type="auto" w:w="0"/>
            <w:vAlign w:val="center"/>
          </w:tcPr>
          <w:p>
            <w:pPr>
              <w:pStyle w:val="Normal"/>
            </w:pPr>
            <w:r>
              <w:rPr>
                <w:rStyle w:val="Text7"/>
              </w:rPr>
              <w:t>255</w:t>
            </w:r>
            <w:r>
              <w:t xml:space="preserve">　prep.超越 ad.在更远处</w:t>
            </w:r>
          </w:p>
        </w:tc>
        <w:tc>
          <w:tcPr>
            <w:tcW w:type="auto" w:w="0"/>
            <w:vAlign w:val="center"/>
          </w:tcPr>
          <w:p>
            <w:pPr>
              <w:pStyle w:val="Normal"/>
            </w:pPr>
            <w:r>
              <w:rPr>
                <w:rStyle w:val="Text7"/>
              </w:rPr>
              <w:t>256</w:t>
            </w:r>
            <w:r>
              <w:t xml:space="preserve">　a.令人不快的，讨厌的</w:t>
            </w:r>
          </w:p>
        </w:tc>
      </w:tr>
      <w:tr>
        <w:tc>
          <w:tcPr>
            <w:tcW w:type="auto" w:w="0"/>
            <w:vAlign w:val="center"/>
          </w:tcPr>
          <w:p>
            <w:pPr>
              <w:pStyle w:val="Normal"/>
            </w:pPr>
            <w:r>
              <w:rPr>
                <w:rStyle w:val="Text7"/>
              </w:rPr>
              <w:t>257</w:t>
            </w:r>
            <w:r>
              <w:t xml:space="preserve">　n.学位；程度</w:t>
            </w:r>
          </w:p>
        </w:tc>
        <w:tc>
          <w:tcPr>
            <w:tcW w:type="auto" w:w="0"/>
            <w:vAlign w:val="center"/>
          </w:tcPr>
          <w:p>
            <w:pPr>
              <w:pStyle w:val="Normal"/>
            </w:pPr>
            <w:r>
              <w:rPr>
                <w:rStyle w:val="Text7"/>
              </w:rPr>
              <w:t>258</w:t>
            </w:r>
            <w:r>
              <w:t xml:space="preserve">　a.狂热的；猛烈的</w:t>
            </w:r>
          </w:p>
        </w:tc>
      </w:tr>
      <w:tr>
        <w:tc>
          <w:tcPr>
            <w:tcW w:type="auto" w:w="0"/>
            <w:vAlign w:val="center"/>
          </w:tcPr>
          <w:p>
            <w:pPr>
              <w:pStyle w:val="Normal"/>
            </w:pPr>
            <w:r>
              <w:rPr>
                <w:rStyle w:val="Text7"/>
              </w:rPr>
              <w:t>259</w:t>
            </w:r>
            <w:r>
              <w:t xml:space="preserve">　n.谷物，谷类</w:t>
            </w:r>
          </w:p>
        </w:tc>
        <w:tc>
          <w:tcPr>
            <w:tcW w:type="auto" w:w="0"/>
            <w:vAlign w:val="center"/>
          </w:tcPr>
          <w:p>
            <w:pPr>
              <w:pStyle w:val="Normal"/>
            </w:pPr>
            <w:r>
              <w:rPr>
                <w:rStyle w:val="Text7"/>
              </w:rPr>
              <w:t>260</w:t>
            </w:r>
            <w:r>
              <w:t xml:space="preserve">　n.口哨（声）；警笛</w:t>
            </w:r>
          </w:p>
        </w:tc>
      </w:tr>
    </w:tbl>
    <w:p>
      <w:bookmarkStart w:id="139" w:name="Top_of_part0077_html"/>
      <w:bookmarkStart w:id="140" w:name="List_13_______Yue____Ri"/>
      <w:pPr>
        <w:pStyle w:val="Heading 2"/>
        <w:pageBreakBefore w:val="on"/>
      </w:pPr>
      <w:r>
        <w:t>List 13</w:t>
      </w:r>
      <w:bookmarkEnd w:id="139"/>
      <w:bookmarkEnd w:id="140"/>
    </w:p>
    <w:p>
      <w:pPr>
        <w:pStyle w:val="Para 16"/>
      </w:pPr>
      <w:r>
        <w:t>___月___日</w:t>
      </w:r>
    </w:p>
    <w:tbl>
      <w:tblPr>
        <w:tblW w:type="auto" w:w="0"/>
      </w:tblPr>
      <w:tr>
        <w:tc>
          <w:tcPr>
            <w:tcW w:type="auto" w:w="0"/>
            <w:vAlign w:val="center"/>
          </w:tcPr>
          <w:p>
            <w:pPr>
              <w:pStyle w:val="Normal"/>
            </w:pPr>
            <w:r>
              <w:rPr>
                <w:rStyle w:val="Text7"/>
              </w:rPr>
              <w:t>1</w:t>
            </w:r>
            <w:r>
              <w:t xml:space="preserve">　voice</w:t>
            </w:r>
          </w:p>
        </w:tc>
        <w:tc>
          <w:tcPr>
            <w:tcW w:type="auto" w:w="0"/>
            <w:vAlign w:val="center"/>
          </w:tcPr>
          <w:p>
            <w:pPr>
              <w:pStyle w:val="Normal"/>
            </w:pPr>
            <w:r>
              <w:rPr>
                <w:rStyle w:val="Text7"/>
              </w:rPr>
              <w:t>2</w:t>
            </w:r>
            <w:r>
              <w:t xml:space="preserve">　wind</w:t>
            </w:r>
          </w:p>
        </w:tc>
      </w:tr>
      <w:tr>
        <w:tc>
          <w:tcPr>
            <w:tcW w:type="auto" w:w="0"/>
            <w:vAlign w:val="center"/>
          </w:tcPr>
          <w:p>
            <w:pPr>
              <w:pStyle w:val="Normal"/>
            </w:pPr>
            <w:r>
              <w:rPr>
                <w:rStyle w:val="Text7"/>
              </w:rPr>
              <w:t>3</w:t>
            </w:r>
            <w:r>
              <w:t xml:space="preserve">　Hispanic</w:t>
            </w:r>
          </w:p>
        </w:tc>
        <w:tc>
          <w:tcPr>
            <w:tcW w:type="auto" w:w="0"/>
            <w:vAlign w:val="center"/>
          </w:tcPr>
          <w:p>
            <w:pPr>
              <w:pStyle w:val="Normal"/>
            </w:pPr>
            <w:r>
              <w:rPr>
                <w:rStyle w:val="Text7"/>
              </w:rPr>
              <w:t>4</w:t>
            </w:r>
            <w:r>
              <w:t xml:space="preserve">　income</w:t>
            </w:r>
          </w:p>
        </w:tc>
      </w:tr>
      <w:tr>
        <w:tc>
          <w:tcPr>
            <w:tcW w:type="auto" w:w="0"/>
            <w:vAlign w:val="center"/>
          </w:tcPr>
          <w:p>
            <w:pPr>
              <w:pStyle w:val="Normal"/>
            </w:pPr>
            <w:r>
              <w:rPr>
                <w:rStyle w:val="Text7"/>
              </w:rPr>
              <w:t>5</w:t>
            </w:r>
            <w:r>
              <w:t xml:space="preserve">　medicine</w:t>
            </w:r>
          </w:p>
        </w:tc>
        <w:tc>
          <w:tcPr>
            <w:tcW w:type="auto" w:w="0"/>
            <w:vAlign w:val="center"/>
          </w:tcPr>
          <w:p>
            <w:pPr>
              <w:pStyle w:val="Normal"/>
            </w:pPr>
            <w:r>
              <w:rPr>
                <w:rStyle w:val="Text7"/>
              </w:rPr>
              <w:t>6</w:t>
            </w:r>
            <w:r>
              <w:t xml:space="preserve">　medical</w:t>
            </w:r>
          </w:p>
        </w:tc>
      </w:tr>
      <w:tr>
        <w:tc>
          <w:tcPr>
            <w:tcW w:type="auto" w:w="0"/>
            <w:vAlign w:val="center"/>
          </w:tcPr>
          <w:p>
            <w:pPr>
              <w:pStyle w:val="Normal"/>
            </w:pPr>
            <w:r>
              <w:rPr>
                <w:rStyle w:val="Text7"/>
              </w:rPr>
              <w:t>7</w:t>
            </w:r>
            <w:r>
              <w:t xml:space="preserve">　notice</w:t>
            </w:r>
          </w:p>
        </w:tc>
        <w:tc>
          <w:tcPr>
            <w:tcW w:type="auto" w:w="0"/>
            <w:vAlign w:val="center"/>
          </w:tcPr>
          <w:p>
            <w:pPr>
              <w:pStyle w:val="Normal"/>
            </w:pPr>
            <w:r>
              <w:rPr>
                <w:rStyle w:val="Text7"/>
              </w:rPr>
              <w:t>8</w:t>
            </w:r>
            <w:r>
              <w:t xml:space="preserve">　outside</w:t>
            </w:r>
          </w:p>
        </w:tc>
      </w:tr>
      <w:tr>
        <w:tc>
          <w:tcPr>
            <w:tcW w:type="auto" w:w="0"/>
            <w:vAlign w:val="center"/>
          </w:tcPr>
          <w:p>
            <w:pPr>
              <w:pStyle w:val="Normal"/>
            </w:pPr>
            <w:r>
              <w:rPr>
                <w:rStyle w:val="Text7"/>
              </w:rPr>
              <w:t>9</w:t>
            </w:r>
            <w:r>
              <w:t xml:space="preserve">　redefine</w:t>
            </w:r>
          </w:p>
        </w:tc>
        <w:tc>
          <w:tcPr>
            <w:tcW w:type="auto" w:w="0"/>
            <w:vAlign w:val="center"/>
          </w:tcPr>
          <w:p>
            <w:pPr>
              <w:pStyle w:val="Normal"/>
            </w:pPr>
            <w:r>
              <w:rPr>
                <w:rStyle w:val="Text7"/>
              </w:rPr>
              <w:t>10</w:t>
            </w:r>
            <w:r>
              <w:t xml:space="preserve">　sell</w:t>
            </w:r>
          </w:p>
        </w:tc>
      </w:tr>
      <w:tr>
        <w:tc>
          <w:tcPr>
            <w:tcW w:type="auto" w:w="0"/>
            <w:vAlign w:val="center"/>
          </w:tcPr>
          <w:p>
            <w:pPr>
              <w:pStyle w:val="Normal"/>
            </w:pPr>
            <w:r>
              <w:rPr>
                <w:rStyle w:val="Text7"/>
              </w:rPr>
              <w:t>11</w:t>
            </w:r>
            <w:r>
              <w:t xml:space="preserve">　thorough</w:t>
            </w:r>
          </w:p>
        </w:tc>
        <w:tc>
          <w:tcPr>
            <w:tcW w:type="auto" w:w="0"/>
            <w:vAlign w:val="center"/>
          </w:tcPr>
          <w:p>
            <w:pPr>
              <w:pStyle w:val="Normal"/>
            </w:pPr>
            <w:r>
              <w:rPr>
                <w:rStyle w:val="Text7"/>
              </w:rPr>
              <w:t>12</w:t>
            </w:r>
            <w:r>
              <w:t xml:space="preserve">　thoroughly</w:t>
            </w:r>
          </w:p>
        </w:tc>
      </w:tr>
      <w:tr>
        <w:tc>
          <w:tcPr>
            <w:tcW w:type="auto" w:w="0"/>
            <w:vAlign w:val="center"/>
          </w:tcPr>
          <w:p>
            <w:pPr>
              <w:pStyle w:val="Normal"/>
            </w:pPr>
            <w:r>
              <w:rPr>
                <w:rStyle w:val="Text7"/>
              </w:rPr>
              <w:t>13</w:t>
            </w:r>
            <w:r>
              <w:t xml:space="preserve">　void</w:t>
            </w:r>
          </w:p>
        </w:tc>
        <w:tc>
          <w:tcPr>
            <w:tcW w:type="auto" w:w="0"/>
            <w:vAlign w:val="center"/>
          </w:tcPr>
          <w:p>
            <w:pPr>
              <w:pStyle w:val="Normal"/>
            </w:pPr>
            <w:r>
              <w:rPr>
                <w:rStyle w:val="Text7"/>
              </w:rPr>
              <w:t>14</w:t>
            </w:r>
            <w:r>
              <w:t xml:space="preserve">　wing</w:t>
            </w:r>
          </w:p>
        </w:tc>
      </w:tr>
      <w:tr>
        <w:tc>
          <w:tcPr>
            <w:tcW w:type="auto" w:w="0"/>
            <w:vAlign w:val="center"/>
          </w:tcPr>
          <w:p>
            <w:pPr>
              <w:pStyle w:val="Normal"/>
            </w:pPr>
            <w:r>
              <w:rPr>
                <w:rStyle w:val="Text7"/>
              </w:rPr>
              <w:t>15</w:t>
            </w:r>
            <w:r>
              <w:t xml:space="preserve">　biomass</w:t>
            </w:r>
          </w:p>
        </w:tc>
        <w:tc>
          <w:tcPr>
            <w:tcW w:type="auto" w:w="0"/>
            <w:vAlign w:val="center"/>
          </w:tcPr>
          <w:p>
            <w:pPr>
              <w:pStyle w:val="Normal"/>
            </w:pPr>
            <w:r>
              <w:rPr>
                <w:rStyle w:val="Text7"/>
              </w:rPr>
              <w:t>16</w:t>
            </w:r>
            <w:r>
              <w:t xml:space="preserve">　constrain</w:t>
            </w:r>
          </w:p>
        </w:tc>
      </w:tr>
      <w:tr>
        <w:tc>
          <w:tcPr>
            <w:tcW w:type="auto" w:w="0"/>
            <w:vAlign w:val="center"/>
          </w:tcPr>
          <w:p>
            <w:pPr>
              <w:pStyle w:val="Normal"/>
            </w:pPr>
            <w:r>
              <w:rPr>
                <w:rStyle w:val="Text7"/>
              </w:rPr>
              <w:t>17</w:t>
            </w:r>
            <w:r>
              <w:t xml:space="preserve">　constraint</w:t>
            </w:r>
          </w:p>
        </w:tc>
        <w:tc>
          <w:tcPr>
            <w:tcW w:type="auto" w:w="0"/>
            <w:vAlign w:val="center"/>
          </w:tcPr>
          <w:p>
            <w:pPr>
              <w:pStyle w:val="Normal"/>
            </w:pPr>
            <w:r>
              <w:rPr>
                <w:rStyle w:val="Text7"/>
              </w:rPr>
              <w:t>18</w:t>
            </w:r>
            <w:r>
              <w:t xml:space="preserve">　delay</w:t>
            </w:r>
          </w:p>
        </w:tc>
      </w:tr>
      <w:tr>
        <w:tc>
          <w:tcPr>
            <w:tcW w:type="auto" w:w="0"/>
            <w:vAlign w:val="center"/>
          </w:tcPr>
          <w:p>
            <w:pPr>
              <w:pStyle w:val="Normal"/>
            </w:pPr>
            <w:r>
              <w:rPr>
                <w:rStyle w:val="Text7"/>
              </w:rPr>
              <w:t>19</w:t>
            </w:r>
            <w:r>
              <w:t xml:space="preserve">　engage</w:t>
            </w:r>
          </w:p>
        </w:tc>
        <w:tc>
          <w:tcPr>
            <w:tcW w:type="auto" w:w="0"/>
            <w:vAlign w:val="center"/>
          </w:tcPr>
          <w:p>
            <w:pPr>
              <w:pStyle w:val="Normal"/>
            </w:pPr>
            <w:r>
              <w:rPr>
                <w:rStyle w:val="Text7"/>
              </w:rPr>
              <w:t>20</w:t>
            </w:r>
            <w:r>
              <w:t xml:space="preserve">　fight</w:t>
            </w:r>
          </w:p>
        </w:tc>
      </w:tr>
      <w:tr>
        <w:tc>
          <w:tcPr>
            <w:tcW w:type="auto" w:w="0"/>
            <w:vAlign w:val="center"/>
          </w:tcPr>
          <w:p>
            <w:pPr>
              <w:pStyle w:val="Normal"/>
            </w:pPr>
            <w:r>
              <w:rPr>
                <w:rStyle w:val="Text7"/>
              </w:rPr>
              <w:t>21</w:t>
            </w:r>
            <w:r>
              <w:t xml:space="preserve">　grammar</w:t>
            </w:r>
          </w:p>
        </w:tc>
        <w:tc>
          <w:tcPr>
            <w:tcW w:type="auto" w:w="0"/>
            <w:vAlign w:val="center"/>
          </w:tcPr>
          <w:p>
            <w:pPr>
              <w:pStyle w:val="Normal"/>
            </w:pPr>
            <w:r>
              <w:rPr>
                <w:rStyle w:val="Text7"/>
              </w:rPr>
              <w:t>22</w:t>
            </w:r>
            <w:r>
              <w:t xml:space="preserve">　history</w:t>
            </w:r>
          </w:p>
        </w:tc>
      </w:tr>
      <w:tr>
        <w:tc>
          <w:tcPr>
            <w:tcW w:type="auto" w:w="0"/>
            <w:vAlign w:val="center"/>
          </w:tcPr>
          <w:p>
            <w:pPr>
              <w:pStyle w:val="Normal"/>
            </w:pPr>
            <w:r>
              <w:rPr>
                <w:rStyle w:val="Text7"/>
              </w:rPr>
              <w:t>23</w:t>
            </w:r>
            <w:r>
              <w:t xml:space="preserve">　historian</w:t>
            </w:r>
          </w:p>
        </w:tc>
        <w:tc>
          <w:tcPr>
            <w:tcW w:type="auto" w:w="0"/>
            <w:vAlign w:val="center"/>
          </w:tcPr>
          <w:p>
            <w:pPr>
              <w:pStyle w:val="Normal"/>
            </w:pPr>
            <w:r>
              <w:rPr>
                <w:rStyle w:val="Text7"/>
              </w:rPr>
              <w:t>24</w:t>
            </w:r>
            <w:r>
              <w:t xml:space="preserve">　historical</w:t>
            </w:r>
          </w:p>
        </w:tc>
      </w:tr>
      <w:tr>
        <w:tc>
          <w:tcPr>
            <w:tcW w:type="auto" w:w="0"/>
            <w:vAlign w:val="center"/>
          </w:tcPr>
          <w:p>
            <w:pPr>
              <w:pStyle w:val="Normal"/>
            </w:pPr>
            <w:r>
              <w:rPr>
                <w:rStyle w:val="Text7"/>
              </w:rPr>
              <w:t>25</w:t>
            </w:r>
            <w:r>
              <w:t xml:space="preserve">　historically</w:t>
            </w:r>
          </w:p>
        </w:tc>
        <w:tc>
          <w:tcPr>
            <w:tcW w:type="auto" w:w="0"/>
            <w:vAlign w:val="center"/>
          </w:tcPr>
          <w:p>
            <w:pPr>
              <w:pStyle w:val="Normal"/>
            </w:pPr>
            <w:r>
              <w:rPr>
                <w:rStyle w:val="Text7"/>
              </w:rPr>
              <w:t>26</w:t>
            </w:r>
            <w:r>
              <w:t xml:space="preserve">　incomplete</w:t>
            </w:r>
          </w:p>
        </w:tc>
      </w:tr>
      <w:tr>
        <w:tc>
          <w:tcPr>
            <w:tcW w:type="auto" w:w="0"/>
            <w:vAlign w:val="center"/>
          </w:tcPr>
          <w:p>
            <w:pPr>
              <w:pStyle w:val="Normal"/>
            </w:pPr>
            <w:r>
              <w:rPr>
                <w:rStyle w:val="Text7"/>
              </w:rPr>
              <w:t>27</w:t>
            </w:r>
            <w:r>
              <w:t xml:space="preserve">　lifestyle</w:t>
            </w:r>
          </w:p>
        </w:tc>
        <w:tc>
          <w:tcPr>
            <w:tcW w:type="auto" w:w="0"/>
            <w:vAlign w:val="center"/>
          </w:tcPr>
          <w:p>
            <w:pPr>
              <w:pStyle w:val="Normal"/>
            </w:pPr>
            <w:r>
              <w:rPr>
                <w:rStyle w:val="Text7"/>
              </w:rPr>
              <w:t>28</w:t>
            </w:r>
            <w:r>
              <w:t xml:space="preserve">　memory</w:t>
            </w:r>
          </w:p>
        </w:tc>
      </w:tr>
      <w:tr>
        <w:tc>
          <w:tcPr>
            <w:tcW w:type="auto" w:w="0"/>
            <w:vAlign w:val="center"/>
          </w:tcPr>
          <w:p>
            <w:pPr>
              <w:pStyle w:val="Normal"/>
            </w:pPr>
            <w:r>
              <w:rPr>
                <w:rStyle w:val="Text7"/>
              </w:rPr>
              <w:t>29</w:t>
            </w:r>
            <w:r>
              <w:t xml:space="preserve">　memorize</w:t>
            </w:r>
          </w:p>
        </w:tc>
        <w:tc>
          <w:tcPr>
            <w:tcW w:type="auto" w:w="0"/>
            <w:vAlign w:val="center"/>
          </w:tcPr>
          <w:p>
            <w:pPr>
              <w:pStyle w:val="Normal"/>
            </w:pPr>
            <w:r>
              <w:rPr>
                <w:rStyle w:val="Text7"/>
              </w:rPr>
              <w:t>30</w:t>
            </w:r>
            <w:r>
              <w:t xml:space="preserve">　memorial</w:t>
            </w:r>
          </w:p>
        </w:tc>
      </w:tr>
      <w:tr>
        <w:tc>
          <w:tcPr>
            <w:tcW w:type="auto" w:w="0"/>
            <w:vAlign w:val="center"/>
          </w:tcPr>
          <w:p>
            <w:pPr>
              <w:pStyle w:val="Normal"/>
            </w:pPr>
            <w:r>
              <w:rPr>
                <w:rStyle w:val="Text7"/>
              </w:rPr>
              <w:t>31</w:t>
            </w:r>
            <w:r>
              <w:t xml:space="preserve">　notion</w:t>
            </w:r>
          </w:p>
        </w:tc>
        <w:tc>
          <w:tcPr>
            <w:tcW w:type="auto" w:w="0"/>
            <w:vAlign w:val="center"/>
          </w:tcPr>
          <w:p>
            <w:pPr>
              <w:pStyle w:val="Normal"/>
            </w:pPr>
            <w:r>
              <w:rPr>
                <w:rStyle w:val="Text7"/>
              </w:rPr>
              <w:t>32</w:t>
            </w:r>
            <w:r>
              <w:t xml:space="preserve">　outweigh</w:t>
            </w:r>
          </w:p>
        </w:tc>
      </w:tr>
      <w:tr>
        <w:tc>
          <w:tcPr>
            <w:tcW w:type="auto" w:w="0"/>
            <w:vAlign w:val="center"/>
          </w:tcPr>
          <w:p>
            <w:pPr>
              <w:pStyle w:val="Normal"/>
            </w:pPr>
            <w:r>
              <w:rPr>
                <w:rStyle w:val="Text7"/>
              </w:rPr>
              <w:t>33</w:t>
            </w:r>
            <w:r>
              <w:t xml:space="preserve">　semen</w:t>
            </w:r>
          </w:p>
        </w:tc>
        <w:tc>
          <w:tcPr>
            <w:tcW w:type="auto" w:w="0"/>
            <w:vAlign w:val="center"/>
          </w:tcPr>
          <w:p>
            <w:pPr>
              <w:pStyle w:val="Normal"/>
            </w:pPr>
            <w:r>
              <w:rPr>
                <w:rStyle w:val="Text7"/>
              </w:rPr>
              <w:t>34</w:t>
            </w:r>
            <w:r>
              <w:t xml:space="preserve">　though</w:t>
            </w:r>
          </w:p>
        </w:tc>
      </w:tr>
      <w:tr>
        <w:tc>
          <w:tcPr>
            <w:tcW w:type="auto" w:w="0"/>
            <w:vAlign w:val="center"/>
          </w:tcPr>
          <w:p>
            <w:pPr>
              <w:pStyle w:val="Normal"/>
            </w:pPr>
            <w:r>
              <w:rPr>
                <w:rStyle w:val="Text7"/>
              </w:rPr>
              <w:t>35</w:t>
            </w:r>
            <w:r>
              <w:t xml:space="preserve">　unpretentious</w:t>
            </w:r>
          </w:p>
        </w:tc>
        <w:tc>
          <w:tcPr>
            <w:tcW w:type="auto" w:w="0"/>
            <w:vAlign w:val="center"/>
          </w:tcPr>
          <w:p>
            <w:pPr>
              <w:pStyle w:val="Normal"/>
            </w:pPr>
            <w:r>
              <w:rPr>
                <w:rStyle w:val="Text7"/>
              </w:rPr>
              <w:t>36</w:t>
            </w:r>
            <w:r>
              <w:t xml:space="preserve">　volume</w:t>
            </w:r>
          </w:p>
        </w:tc>
      </w:tr>
      <w:tr>
        <w:tc>
          <w:tcPr>
            <w:tcW w:type="auto" w:w="0"/>
            <w:vAlign w:val="center"/>
          </w:tcPr>
          <w:p>
            <w:pPr>
              <w:pStyle w:val="Normal"/>
            </w:pPr>
            <w:r>
              <w:rPr>
                <w:rStyle w:val="Text7"/>
              </w:rPr>
              <w:t>37</w:t>
            </w:r>
            <w:r>
              <w:t xml:space="preserve">　wipe</w:t>
            </w:r>
          </w:p>
        </w:tc>
        <w:tc>
          <w:tcPr>
            <w:tcW w:type="auto" w:w="0"/>
            <w:vAlign w:val="center"/>
          </w:tcPr>
          <w:p>
            <w:pPr>
              <w:pStyle w:val="Normal"/>
            </w:pPr>
            <w:r>
              <w:rPr>
                <w:rStyle w:val="Text7"/>
              </w:rPr>
              <w:t>38</w:t>
            </w:r>
            <w:r>
              <w:t xml:space="preserve">　chance</w:t>
            </w:r>
          </w:p>
        </w:tc>
      </w:tr>
      <w:tr>
        <w:tc>
          <w:tcPr>
            <w:tcW w:type="auto" w:w="0"/>
            <w:vAlign w:val="center"/>
          </w:tcPr>
          <w:p>
            <w:pPr>
              <w:pStyle w:val="Normal"/>
            </w:pPr>
            <w:r>
              <w:rPr>
                <w:rStyle w:val="Text7"/>
              </w:rPr>
              <w:t>39</w:t>
            </w:r>
            <w:r>
              <w:t xml:space="preserve">　engine</w:t>
            </w:r>
          </w:p>
        </w:tc>
        <w:tc>
          <w:tcPr>
            <w:tcW w:type="auto" w:w="0"/>
            <w:vAlign w:val="center"/>
          </w:tcPr>
          <w:p>
            <w:pPr>
              <w:pStyle w:val="Normal"/>
            </w:pPr>
            <w:r>
              <w:rPr>
                <w:rStyle w:val="Text7"/>
              </w:rPr>
              <w:t>40</w:t>
            </w:r>
            <w:r>
              <w:t xml:space="preserve">　engineer</w:t>
            </w:r>
          </w:p>
        </w:tc>
      </w:tr>
      <w:tr>
        <w:tc>
          <w:tcPr>
            <w:tcW w:type="auto" w:w="0"/>
            <w:vAlign w:val="center"/>
          </w:tcPr>
          <w:p>
            <w:pPr>
              <w:pStyle w:val="Normal"/>
            </w:pPr>
            <w:r>
              <w:rPr>
                <w:rStyle w:val="Text7"/>
              </w:rPr>
              <w:t>41</w:t>
            </w:r>
            <w:r>
              <w:t xml:space="preserve">　hither</w:t>
            </w:r>
          </w:p>
        </w:tc>
        <w:tc>
          <w:tcPr>
            <w:tcW w:type="auto" w:w="0"/>
            <w:vAlign w:val="center"/>
          </w:tcPr>
          <w:p>
            <w:pPr>
              <w:pStyle w:val="Normal"/>
            </w:pPr>
            <w:r>
              <w:rPr>
                <w:rStyle w:val="Text7"/>
              </w:rPr>
              <w:t>42</w:t>
            </w:r>
            <w:r>
              <w:t xml:space="preserve">　hitherto</w:t>
            </w:r>
          </w:p>
        </w:tc>
      </w:tr>
      <w:tr>
        <w:tc>
          <w:tcPr>
            <w:tcW w:type="auto" w:w="0"/>
            <w:vAlign w:val="center"/>
          </w:tcPr>
          <w:p>
            <w:pPr>
              <w:pStyle w:val="Normal"/>
            </w:pPr>
            <w:r>
              <w:rPr>
                <w:rStyle w:val="Text7"/>
              </w:rPr>
              <w:t>43</w:t>
            </w:r>
            <w:r>
              <w:t xml:space="preserve">　inconclusive</w:t>
            </w:r>
          </w:p>
        </w:tc>
        <w:tc>
          <w:tcPr>
            <w:tcW w:type="auto" w:w="0"/>
            <w:vAlign w:val="center"/>
          </w:tcPr>
          <w:p>
            <w:pPr>
              <w:pStyle w:val="Normal"/>
            </w:pPr>
            <w:r>
              <w:rPr>
                <w:rStyle w:val="Text7"/>
              </w:rPr>
              <w:t>44</w:t>
            </w:r>
            <w:r>
              <w:t xml:space="preserve">　lift</w:t>
            </w:r>
          </w:p>
        </w:tc>
      </w:tr>
      <w:tr>
        <w:tc>
          <w:tcPr>
            <w:tcW w:type="auto" w:w="0"/>
            <w:vAlign w:val="center"/>
          </w:tcPr>
          <w:p>
            <w:pPr>
              <w:pStyle w:val="Normal"/>
            </w:pPr>
            <w:r>
              <w:rPr>
                <w:rStyle w:val="Text7"/>
              </w:rPr>
              <w:t>45</w:t>
            </w:r>
            <w:r>
              <w:t xml:space="preserve">　novel</w:t>
            </w:r>
          </w:p>
        </w:tc>
        <w:tc>
          <w:tcPr>
            <w:tcW w:type="auto" w:w="0"/>
            <w:vAlign w:val="center"/>
          </w:tcPr>
          <w:p>
            <w:pPr>
              <w:pStyle w:val="Normal"/>
            </w:pPr>
            <w:r>
              <w:rPr>
                <w:rStyle w:val="Text7"/>
              </w:rPr>
              <w:t>46</w:t>
            </w:r>
            <w:r>
              <w:t xml:space="preserve">　oval</w:t>
            </w:r>
          </w:p>
        </w:tc>
      </w:tr>
      <w:tr>
        <w:tc>
          <w:tcPr>
            <w:tcW w:type="auto" w:w="0"/>
            <w:vAlign w:val="center"/>
          </w:tcPr>
          <w:p>
            <w:pPr>
              <w:pStyle w:val="Normal"/>
            </w:pPr>
            <w:r>
              <w:rPr>
                <w:rStyle w:val="Text7"/>
              </w:rPr>
              <w:t>47</w:t>
            </w:r>
            <w:r>
              <w:t xml:space="preserve">　ovary</w:t>
            </w:r>
          </w:p>
        </w:tc>
        <w:tc>
          <w:tcPr>
            <w:tcW w:type="auto" w:w="0"/>
            <w:vAlign w:val="center"/>
          </w:tcPr>
          <w:p>
            <w:pPr>
              <w:pStyle w:val="Normal"/>
            </w:pPr>
            <w:r>
              <w:rPr>
                <w:rStyle w:val="Text7"/>
              </w:rPr>
              <w:t>48</w:t>
            </w:r>
            <w:r>
              <w:t xml:space="preserve">　send</w:t>
            </w:r>
          </w:p>
        </w:tc>
      </w:tr>
      <w:tr>
        <w:tc>
          <w:tcPr>
            <w:tcW w:type="auto" w:w="0"/>
            <w:vAlign w:val="center"/>
          </w:tcPr>
          <w:p>
            <w:pPr>
              <w:pStyle w:val="Normal"/>
            </w:pPr>
            <w:r>
              <w:rPr>
                <w:rStyle w:val="Text7"/>
              </w:rPr>
              <w:t>49</w:t>
            </w:r>
            <w:r>
              <w:t xml:space="preserve">　thoughtless</w:t>
            </w:r>
          </w:p>
        </w:tc>
        <w:tc>
          <w:tcPr>
            <w:tcW w:type="auto" w:w="0"/>
            <w:vAlign w:val="center"/>
          </w:tcPr>
          <w:p>
            <w:pPr>
              <w:pStyle w:val="Normal"/>
            </w:pPr>
            <w:r>
              <w:rPr>
                <w:rStyle w:val="Text7"/>
              </w:rPr>
              <w:t>50</w:t>
            </w:r>
            <w:r>
              <w:t xml:space="preserve">　unique</w:t>
            </w:r>
          </w:p>
        </w:tc>
      </w:tr>
      <w:tr>
        <w:tc>
          <w:tcPr>
            <w:tcW w:type="auto" w:w="0"/>
            <w:vAlign w:val="center"/>
          </w:tcPr>
          <w:p>
            <w:pPr>
              <w:pStyle w:val="Normal"/>
            </w:pPr>
            <w:r>
              <w:rPr>
                <w:rStyle w:val="Text7"/>
              </w:rPr>
              <w:t>51</w:t>
            </w:r>
            <w:r>
              <w:t xml:space="preserve">　vote</w:t>
            </w:r>
          </w:p>
        </w:tc>
        <w:tc>
          <w:tcPr>
            <w:tcW w:type="auto" w:w="0"/>
            <w:vAlign w:val="center"/>
          </w:tcPr>
          <w:p>
            <w:pPr>
              <w:pStyle w:val="Normal"/>
            </w:pPr>
            <w:r>
              <w:rPr>
                <w:rStyle w:val="Text7"/>
              </w:rPr>
              <w:t>52</w:t>
            </w:r>
            <w:r>
              <w:t xml:space="preserve">　adopt</w:t>
            </w:r>
          </w:p>
        </w:tc>
      </w:tr>
      <w:tr>
        <w:tc>
          <w:tcPr>
            <w:tcW w:type="auto" w:w="0"/>
            <w:vAlign w:val="center"/>
          </w:tcPr>
          <w:p>
            <w:pPr>
              <w:pStyle w:val="Normal"/>
            </w:pPr>
            <w:r>
              <w:rPr>
                <w:rStyle w:val="Text7"/>
              </w:rPr>
              <w:t>53</w:t>
            </w:r>
            <w:r>
              <w:t xml:space="preserve">　adoption</w:t>
            </w:r>
          </w:p>
        </w:tc>
        <w:tc>
          <w:tcPr>
            <w:tcW w:type="auto" w:w="0"/>
            <w:vAlign w:val="center"/>
          </w:tcPr>
          <w:p>
            <w:pPr>
              <w:pStyle w:val="Normal"/>
            </w:pPr>
            <w:r>
              <w:rPr>
                <w:rStyle w:val="Text7"/>
              </w:rPr>
              <w:t>54</w:t>
            </w:r>
            <w:r>
              <w:t xml:space="preserve">　adopted</w:t>
            </w:r>
          </w:p>
        </w:tc>
      </w:tr>
      <w:tr>
        <w:tc>
          <w:tcPr>
            <w:tcW w:type="auto" w:w="0"/>
            <w:vAlign w:val="center"/>
          </w:tcPr>
          <w:p>
            <w:pPr>
              <w:pStyle w:val="Normal"/>
            </w:pPr>
            <w:r>
              <w:rPr>
                <w:rStyle w:val="Text7"/>
              </w:rPr>
              <w:t>55</w:t>
            </w:r>
            <w:r>
              <w:t xml:space="preserve">　adoptive</w:t>
            </w:r>
          </w:p>
        </w:tc>
        <w:tc>
          <w:tcPr>
            <w:tcW w:type="auto" w:w="0"/>
            <w:vAlign w:val="center"/>
          </w:tcPr>
          <w:p>
            <w:pPr>
              <w:pStyle w:val="Normal"/>
            </w:pPr>
            <w:r>
              <w:rPr>
                <w:rStyle w:val="Text7"/>
              </w:rPr>
              <w:t>56</w:t>
            </w:r>
            <w:r>
              <w:t xml:space="preserve">　fill</w:t>
            </w:r>
          </w:p>
        </w:tc>
      </w:tr>
      <w:tr>
        <w:tc>
          <w:tcPr>
            <w:tcW w:type="auto" w:w="0"/>
            <w:vAlign w:val="center"/>
          </w:tcPr>
          <w:p>
            <w:pPr>
              <w:pStyle w:val="Normal"/>
            </w:pPr>
            <w:r>
              <w:rPr>
                <w:rStyle w:val="Text7"/>
              </w:rPr>
              <w:t>57</w:t>
            </w:r>
            <w:r>
              <w:t xml:space="preserve">　grape</w:t>
            </w:r>
          </w:p>
        </w:tc>
        <w:tc>
          <w:tcPr>
            <w:tcW w:type="auto" w:w="0"/>
            <w:vAlign w:val="center"/>
          </w:tcPr>
          <w:p>
            <w:pPr>
              <w:pStyle w:val="Normal"/>
            </w:pPr>
            <w:r>
              <w:rPr>
                <w:rStyle w:val="Text7"/>
              </w:rPr>
              <w:t>58</w:t>
            </w:r>
            <w:r>
              <w:t xml:space="preserve">　hold</w:t>
            </w:r>
          </w:p>
        </w:tc>
      </w:tr>
      <w:tr>
        <w:tc>
          <w:tcPr>
            <w:tcW w:type="auto" w:w="0"/>
            <w:vAlign w:val="center"/>
          </w:tcPr>
          <w:p>
            <w:pPr>
              <w:pStyle w:val="Normal"/>
            </w:pPr>
            <w:r>
              <w:rPr>
                <w:rStyle w:val="Text7"/>
              </w:rPr>
              <w:t>59</w:t>
            </w:r>
            <w:r>
              <w:t xml:space="preserve">　incorrect</w:t>
            </w:r>
          </w:p>
        </w:tc>
        <w:tc>
          <w:tcPr>
            <w:tcW w:type="auto" w:w="0"/>
            <w:vAlign w:val="center"/>
          </w:tcPr>
          <w:p>
            <w:pPr>
              <w:pStyle w:val="Normal"/>
            </w:pPr>
            <w:r>
              <w:rPr>
                <w:rStyle w:val="Text7"/>
              </w:rPr>
              <w:t>60</w:t>
            </w:r>
            <w:r>
              <w:t xml:space="preserve">　light</w:t>
            </w:r>
          </w:p>
        </w:tc>
      </w:tr>
      <w:tr>
        <w:tc>
          <w:tcPr>
            <w:tcW w:type="auto" w:w="0"/>
            <w:vAlign w:val="center"/>
          </w:tcPr>
          <w:p>
            <w:pPr>
              <w:pStyle w:val="Normal"/>
            </w:pPr>
            <w:r>
              <w:rPr>
                <w:rStyle w:val="Text7"/>
              </w:rPr>
              <w:t>61</w:t>
            </w:r>
            <w:r>
              <w:t xml:space="preserve">　mere</w:t>
            </w:r>
          </w:p>
        </w:tc>
        <w:tc>
          <w:tcPr>
            <w:tcW w:type="auto" w:w="0"/>
            <w:vAlign w:val="center"/>
          </w:tcPr>
          <w:p>
            <w:pPr>
              <w:pStyle w:val="Normal"/>
            </w:pPr>
            <w:r>
              <w:rPr>
                <w:rStyle w:val="Text7"/>
              </w:rPr>
              <w:t>62</w:t>
            </w:r>
            <w:r>
              <w:t xml:space="preserve">　merely</w:t>
            </w:r>
          </w:p>
        </w:tc>
      </w:tr>
      <w:tr>
        <w:tc>
          <w:tcPr>
            <w:tcW w:type="auto" w:w="0"/>
            <w:vAlign w:val="center"/>
          </w:tcPr>
          <w:p>
            <w:pPr>
              <w:pStyle w:val="Normal"/>
            </w:pPr>
            <w:r>
              <w:rPr>
                <w:rStyle w:val="Text7"/>
              </w:rPr>
              <w:t>63</w:t>
            </w:r>
            <w:r>
              <w:t xml:space="preserve">　nowhere</w:t>
            </w:r>
          </w:p>
        </w:tc>
        <w:tc>
          <w:tcPr>
            <w:tcW w:type="auto" w:w="0"/>
            <w:vAlign w:val="center"/>
          </w:tcPr>
          <w:p>
            <w:pPr>
              <w:pStyle w:val="Normal"/>
            </w:pPr>
            <w:r>
              <w:rPr>
                <w:rStyle w:val="Text7"/>
              </w:rPr>
              <w:t>64</w:t>
            </w:r>
            <w:r>
              <w:t xml:space="preserve">　over</w:t>
            </w:r>
          </w:p>
        </w:tc>
      </w:tr>
      <w:tr>
        <w:tc>
          <w:tcPr>
            <w:tcW w:type="auto" w:w="0"/>
            <w:vAlign w:val="center"/>
          </w:tcPr>
          <w:p>
            <w:pPr>
              <w:pStyle w:val="Normal"/>
            </w:pPr>
            <w:r>
              <w:rPr>
                <w:rStyle w:val="Text7"/>
              </w:rPr>
              <w:t>65</w:t>
            </w:r>
            <w:r>
              <w:t xml:space="preserve">　re-evaluate</w:t>
            </w:r>
          </w:p>
        </w:tc>
        <w:tc>
          <w:tcPr>
            <w:tcW w:type="auto" w:w="0"/>
            <w:vAlign w:val="center"/>
          </w:tcPr>
          <w:p>
            <w:pPr>
              <w:pStyle w:val="Normal"/>
            </w:pPr>
            <w:r>
              <w:rPr>
                <w:rStyle w:val="Text7"/>
              </w:rPr>
              <w:t>66</w:t>
            </w:r>
            <w:r>
              <w:t xml:space="preserve">　senior</w:t>
            </w:r>
          </w:p>
        </w:tc>
      </w:tr>
      <w:tr>
        <w:tc>
          <w:tcPr>
            <w:tcW w:type="auto" w:w="0"/>
            <w:vAlign w:val="center"/>
          </w:tcPr>
          <w:p>
            <w:pPr>
              <w:pStyle w:val="Normal"/>
            </w:pPr>
            <w:r>
              <w:rPr>
                <w:rStyle w:val="Text7"/>
              </w:rPr>
              <w:t>67</w:t>
            </w:r>
            <w:r>
              <w:t xml:space="preserve">　unsustainable</w:t>
            </w:r>
          </w:p>
        </w:tc>
        <w:tc>
          <w:tcPr>
            <w:tcW w:type="auto" w:w="0"/>
            <w:vAlign w:val="center"/>
          </w:tcPr>
          <w:p>
            <w:pPr>
              <w:pStyle w:val="Normal"/>
            </w:pPr>
            <w:r>
              <w:rPr>
                <w:rStyle w:val="Text7"/>
              </w:rPr>
              <w:t>68</w:t>
            </w:r>
            <w:r>
              <w:t xml:space="preserve">　wise</w:t>
            </w:r>
          </w:p>
        </w:tc>
      </w:tr>
      <w:tr>
        <w:tc>
          <w:tcPr>
            <w:tcW w:type="auto" w:w="0"/>
            <w:vAlign w:val="center"/>
          </w:tcPr>
          <w:p>
            <w:pPr>
              <w:pStyle w:val="Normal"/>
            </w:pPr>
            <w:r>
              <w:rPr>
                <w:rStyle w:val="Text7"/>
              </w:rPr>
              <w:t>69</w:t>
            </w:r>
            <w:r>
              <w:t xml:space="preserve">　birth</w:t>
            </w:r>
          </w:p>
        </w:tc>
        <w:tc>
          <w:tcPr>
            <w:tcW w:type="auto" w:w="0"/>
            <w:vAlign w:val="center"/>
          </w:tcPr>
          <w:p>
            <w:pPr>
              <w:pStyle w:val="Normal"/>
            </w:pPr>
            <w:r>
              <w:rPr>
                <w:rStyle w:val="Text7"/>
              </w:rPr>
              <w:t>70</w:t>
            </w:r>
            <w:r>
              <w:t xml:space="preserve">　change</w:t>
            </w:r>
          </w:p>
        </w:tc>
      </w:tr>
      <w:tr>
        <w:tc>
          <w:tcPr>
            <w:tcW w:type="auto" w:w="0"/>
            <w:vAlign w:val="center"/>
          </w:tcPr>
          <w:p>
            <w:pPr>
              <w:pStyle w:val="Normal"/>
            </w:pPr>
            <w:r>
              <w:rPr>
                <w:rStyle w:val="Text7"/>
              </w:rPr>
              <w:t>71</w:t>
            </w:r>
            <w:r>
              <w:t xml:space="preserve">　changeable</w:t>
            </w:r>
          </w:p>
        </w:tc>
        <w:tc>
          <w:tcPr>
            <w:tcW w:type="auto" w:w="0"/>
            <w:vAlign w:val="center"/>
          </w:tcPr>
          <w:p>
            <w:pPr>
              <w:pStyle w:val="Normal"/>
            </w:pPr>
            <w:r>
              <w:rPr>
                <w:rStyle w:val="Text7"/>
              </w:rPr>
              <w:t>72</w:t>
            </w:r>
            <w:r>
              <w:t xml:space="preserve">　delicious</w:t>
            </w:r>
          </w:p>
        </w:tc>
      </w:tr>
      <w:tr>
        <w:tc>
          <w:tcPr>
            <w:tcW w:type="auto" w:w="0"/>
            <w:vAlign w:val="center"/>
          </w:tcPr>
          <w:p>
            <w:pPr>
              <w:pStyle w:val="Normal"/>
            </w:pPr>
            <w:r>
              <w:rPr>
                <w:rStyle w:val="Text7"/>
              </w:rPr>
              <w:t>73</w:t>
            </w:r>
            <w:r>
              <w:t xml:space="preserve">　deliciously</w:t>
            </w:r>
          </w:p>
        </w:tc>
        <w:tc>
          <w:tcPr>
            <w:tcW w:type="auto" w:w="0"/>
            <w:vAlign w:val="center"/>
          </w:tcPr>
          <w:p>
            <w:pPr>
              <w:pStyle w:val="Normal"/>
            </w:pPr>
            <w:r>
              <w:rPr>
                <w:rStyle w:val="Text7"/>
              </w:rPr>
              <w:t>74</w:t>
            </w:r>
            <w:r>
              <w:t xml:space="preserve">　enjoy</w:t>
            </w:r>
          </w:p>
        </w:tc>
      </w:tr>
      <w:tr>
        <w:tc>
          <w:tcPr>
            <w:tcW w:type="auto" w:w="0"/>
            <w:vAlign w:val="center"/>
          </w:tcPr>
          <w:p>
            <w:pPr>
              <w:pStyle w:val="Normal"/>
            </w:pPr>
            <w:r>
              <w:rPr>
                <w:rStyle w:val="Text7"/>
              </w:rPr>
              <w:t>75</w:t>
            </w:r>
            <w:r>
              <w:t xml:space="preserve">　enjoyment</w:t>
            </w:r>
          </w:p>
        </w:tc>
        <w:tc>
          <w:tcPr>
            <w:tcW w:type="auto" w:w="0"/>
            <w:vAlign w:val="center"/>
          </w:tcPr>
          <w:p>
            <w:pPr>
              <w:pStyle w:val="Normal"/>
            </w:pPr>
            <w:r>
              <w:rPr>
                <w:rStyle w:val="Text7"/>
              </w:rPr>
              <w:t>76</w:t>
            </w:r>
            <w:r>
              <w:t xml:space="preserve">　film</w:t>
            </w:r>
          </w:p>
        </w:tc>
      </w:tr>
      <w:tr>
        <w:tc>
          <w:tcPr>
            <w:tcW w:type="auto" w:w="0"/>
            <w:vAlign w:val="center"/>
          </w:tcPr>
          <w:p>
            <w:pPr>
              <w:pStyle w:val="Normal"/>
            </w:pPr>
            <w:r>
              <w:rPr>
                <w:rStyle w:val="Text7"/>
              </w:rPr>
              <w:t>77</w:t>
            </w:r>
            <w:r>
              <w:t xml:space="preserve">　grasp</w:t>
            </w:r>
          </w:p>
        </w:tc>
        <w:tc>
          <w:tcPr>
            <w:tcW w:type="auto" w:w="0"/>
            <w:vAlign w:val="center"/>
          </w:tcPr>
          <w:p>
            <w:pPr>
              <w:pStyle w:val="Normal"/>
            </w:pPr>
            <w:r>
              <w:rPr>
                <w:rStyle w:val="Text7"/>
              </w:rPr>
              <w:t>78</w:t>
            </w:r>
            <w:r>
              <w:t xml:space="preserve">　homogeneous</w:t>
            </w:r>
          </w:p>
        </w:tc>
      </w:tr>
      <w:tr>
        <w:tc>
          <w:tcPr>
            <w:tcW w:type="auto" w:w="0"/>
            <w:vAlign w:val="center"/>
          </w:tcPr>
          <w:p>
            <w:pPr>
              <w:pStyle w:val="Normal"/>
            </w:pPr>
            <w:r>
              <w:rPr>
                <w:rStyle w:val="Text7"/>
              </w:rPr>
              <w:t>79</w:t>
            </w:r>
            <w:r>
              <w:t xml:space="preserve">　homogenize</w:t>
            </w:r>
          </w:p>
        </w:tc>
        <w:tc>
          <w:tcPr>
            <w:tcW w:type="auto" w:w="0"/>
            <w:vAlign w:val="center"/>
          </w:tcPr>
          <w:p>
            <w:pPr>
              <w:pStyle w:val="Normal"/>
            </w:pPr>
            <w:r>
              <w:rPr>
                <w:rStyle w:val="Text7"/>
              </w:rPr>
              <w:t>80</w:t>
            </w:r>
            <w:r>
              <w:t xml:space="preserve">　increase</w:t>
            </w:r>
          </w:p>
        </w:tc>
      </w:tr>
      <w:tr>
        <w:tc>
          <w:tcPr>
            <w:tcW w:type="auto" w:w="0"/>
            <w:vAlign w:val="center"/>
          </w:tcPr>
          <w:p>
            <w:pPr>
              <w:pStyle w:val="Normal"/>
            </w:pPr>
            <w:r>
              <w:rPr>
                <w:rStyle w:val="Text7"/>
              </w:rPr>
              <w:t>81</w:t>
            </w:r>
            <w:r>
              <w:t xml:space="preserve">　increasing</w:t>
            </w:r>
          </w:p>
        </w:tc>
        <w:tc>
          <w:tcPr>
            <w:tcW w:type="auto" w:w="0"/>
            <w:vAlign w:val="center"/>
          </w:tcPr>
          <w:p>
            <w:pPr>
              <w:pStyle w:val="Normal"/>
            </w:pPr>
            <w:r>
              <w:rPr>
                <w:rStyle w:val="Text7"/>
              </w:rPr>
              <w:t>82</w:t>
            </w:r>
            <w:r>
              <w:t xml:space="preserve">　increasingly</w:t>
            </w:r>
          </w:p>
        </w:tc>
      </w:tr>
      <w:tr>
        <w:tc>
          <w:tcPr>
            <w:tcW w:type="auto" w:w="0"/>
            <w:vAlign w:val="center"/>
          </w:tcPr>
          <w:p>
            <w:pPr>
              <w:pStyle w:val="Normal"/>
            </w:pPr>
            <w:r>
              <w:rPr>
                <w:rStyle w:val="Text7"/>
              </w:rPr>
              <w:t>83</w:t>
            </w:r>
            <w:r>
              <w:t xml:space="preserve">　like</w:t>
            </w:r>
          </w:p>
        </w:tc>
        <w:tc>
          <w:tcPr>
            <w:tcW w:type="auto" w:w="0"/>
            <w:vAlign w:val="center"/>
          </w:tcPr>
          <w:p>
            <w:pPr>
              <w:pStyle w:val="Normal"/>
            </w:pPr>
            <w:r>
              <w:rPr>
                <w:rStyle w:val="Text7"/>
              </w:rPr>
              <w:t>84</w:t>
            </w:r>
            <w:r>
              <w:t xml:space="preserve">　overall</w:t>
            </w:r>
          </w:p>
        </w:tc>
      </w:tr>
      <w:tr>
        <w:tc>
          <w:tcPr>
            <w:tcW w:type="auto" w:w="0"/>
            <w:vAlign w:val="center"/>
          </w:tcPr>
          <w:p>
            <w:pPr>
              <w:pStyle w:val="Normal"/>
            </w:pPr>
            <w:r>
              <w:rPr>
                <w:rStyle w:val="Text7"/>
              </w:rPr>
              <w:t>85</w:t>
            </w:r>
            <w:r>
              <w:t xml:space="preserve">　penny</w:t>
            </w:r>
          </w:p>
        </w:tc>
        <w:tc>
          <w:tcPr>
            <w:tcW w:type="auto" w:w="0"/>
            <w:vAlign w:val="center"/>
          </w:tcPr>
          <w:p>
            <w:pPr>
              <w:pStyle w:val="Normal"/>
            </w:pPr>
            <w:r>
              <w:rPr>
                <w:rStyle w:val="Text7"/>
              </w:rPr>
              <w:t>86</w:t>
            </w:r>
            <w:r>
              <w:t xml:space="preserve">　refer</w:t>
            </w:r>
          </w:p>
        </w:tc>
      </w:tr>
      <w:tr>
        <w:tc>
          <w:tcPr>
            <w:tcW w:type="auto" w:w="0"/>
            <w:vAlign w:val="center"/>
          </w:tcPr>
          <w:p>
            <w:pPr>
              <w:pStyle w:val="Normal"/>
            </w:pPr>
            <w:r>
              <w:rPr>
                <w:rStyle w:val="Text7"/>
              </w:rPr>
              <w:t>87</w:t>
            </w:r>
            <w:r>
              <w:t xml:space="preserve">　reference</w:t>
            </w:r>
          </w:p>
        </w:tc>
        <w:tc>
          <w:tcPr>
            <w:tcW w:type="auto" w:w="0"/>
            <w:vAlign w:val="center"/>
          </w:tcPr>
          <w:p>
            <w:pPr>
              <w:pStyle w:val="Normal"/>
            </w:pPr>
            <w:r>
              <w:rPr>
                <w:rStyle w:val="Text7"/>
              </w:rPr>
              <w:t>88</w:t>
            </w:r>
            <w:r>
              <w:t xml:space="preserve">　sense</w:t>
            </w:r>
          </w:p>
        </w:tc>
      </w:tr>
      <w:tr>
        <w:tc>
          <w:tcPr>
            <w:tcW w:type="auto" w:w="0"/>
            <w:vAlign w:val="center"/>
          </w:tcPr>
          <w:p>
            <w:pPr>
              <w:pStyle w:val="Normal"/>
            </w:pPr>
            <w:r>
              <w:rPr>
                <w:rStyle w:val="Text7"/>
              </w:rPr>
              <w:t>89</w:t>
            </w:r>
            <w:r>
              <w:t xml:space="preserve">　sensitive</w:t>
            </w:r>
          </w:p>
        </w:tc>
        <w:tc>
          <w:tcPr>
            <w:tcW w:type="auto" w:w="0"/>
            <w:vAlign w:val="center"/>
          </w:tcPr>
          <w:p>
            <w:pPr>
              <w:pStyle w:val="Normal"/>
            </w:pPr>
            <w:r>
              <w:rPr>
                <w:rStyle w:val="Text7"/>
              </w:rPr>
              <w:t>90</w:t>
            </w:r>
            <w:r>
              <w:t xml:space="preserve">　sensitivity</w:t>
            </w:r>
          </w:p>
        </w:tc>
      </w:tr>
      <w:tr>
        <w:tc>
          <w:tcPr>
            <w:tcW w:type="auto" w:w="0"/>
            <w:vAlign w:val="center"/>
          </w:tcPr>
          <w:p>
            <w:pPr>
              <w:pStyle w:val="Normal"/>
            </w:pPr>
            <w:r>
              <w:rPr>
                <w:rStyle w:val="Text7"/>
              </w:rPr>
              <w:t>91</w:t>
            </w:r>
            <w:r>
              <w:t xml:space="preserve">　sensation</w:t>
            </w:r>
          </w:p>
        </w:tc>
        <w:tc>
          <w:tcPr>
            <w:tcW w:type="auto" w:w="0"/>
            <w:vAlign w:val="center"/>
          </w:tcPr>
          <w:p>
            <w:pPr>
              <w:pStyle w:val="Normal"/>
            </w:pPr>
            <w:r>
              <w:rPr>
                <w:rStyle w:val="Text7"/>
              </w:rPr>
              <w:t>92</w:t>
            </w:r>
            <w:r>
              <w:t xml:space="preserve">　thrill</w:t>
            </w:r>
          </w:p>
        </w:tc>
      </w:tr>
      <w:tr>
        <w:tc>
          <w:tcPr>
            <w:tcW w:type="auto" w:w="0"/>
            <w:vAlign w:val="center"/>
          </w:tcPr>
          <w:p>
            <w:pPr>
              <w:pStyle w:val="Normal"/>
            </w:pPr>
            <w:r>
              <w:rPr>
                <w:rStyle w:val="Text7"/>
              </w:rPr>
              <w:t>93</w:t>
            </w:r>
            <w:r>
              <w:t xml:space="preserve">　wish</w:t>
            </w:r>
          </w:p>
        </w:tc>
        <w:tc>
          <w:tcPr>
            <w:tcW w:type="auto" w:w="0"/>
            <w:vAlign w:val="center"/>
          </w:tcPr>
          <w:p>
            <w:pPr>
              <w:pStyle w:val="Normal"/>
            </w:pPr>
            <w:r>
              <w:rPr>
                <w:rStyle w:val="Text7"/>
              </w:rPr>
              <w:t>94</w:t>
            </w:r>
            <w:r>
              <w:t xml:space="preserve">　advance</w:t>
            </w:r>
          </w:p>
        </w:tc>
      </w:tr>
      <w:tr>
        <w:tc>
          <w:tcPr>
            <w:tcW w:type="auto" w:w="0"/>
            <w:vAlign w:val="center"/>
          </w:tcPr>
          <w:p>
            <w:pPr>
              <w:pStyle w:val="Normal"/>
            </w:pPr>
            <w:r>
              <w:rPr>
                <w:rStyle w:val="Text7"/>
              </w:rPr>
              <w:t>95</w:t>
            </w:r>
            <w:r>
              <w:t xml:space="preserve">　advanced</w:t>
            </w:r>
          </w:p>
        </w:tc>
        <w:tc>
          <w:tcPr>
            <w:tcW w:type="auto" w:w="0"/>
            <w:vAlign w:val="center"/>
          </w:tcPr>
          <w:p>
            <w:pPr>
              <w:pStyle w:val="Normal"/>
            </w:pPr>
            <w:r>
              <w:rPr>
                <w:rStyle w:val="Text7"/>
              </w:rPr>
              <w:t>96</w:t>
            </w:r>
            <w:r>
              <w:t xml:space="preserve">　birthplace</w:t>
            </w:r>
          </w:p>
        </w:tc>
      </w:tr>
      <w:tr>
        <w:tc>
          <w:tcPr>
            <w:tcW w:type="auto" w:w="0"/>
            <w:vAlign w:val="center"/>
          </w:tcPr>
          <w:p>
            <w:pPr>
              <w:pStyle w:val="Normal"/>
            </w:pPr>
            <w:r>
              <w:rPr>
                <w:rStyle w:val="Text7"/>
              </w:rPr>
              <w:t>97</w:t>
            </w:r>
            <w:r>
              <w:t xml:space="preserve">　delight</w:t>
            </w:r>
          </w:p>
        </w:tc>
        <w:tc>
          <w:tcPr>
            <w:tcW w:type="auto" w:w="0"/>
            <w:vAlign w:val="center"/>
          </w:tcPr>
          <w:p>
            <w:pPr>
              <w:pStyle w:val="Normal"/>
            </w:pPr>
            <w:r>
              <w:rPr>
                <w:rStyle w:val="Text7"/>
              </w:rPr>
              <w:t>98</w:t>
            </w:r>
            <w:r>
              <w:t xml:space="preserve">　register</w:t>
            </w:r>
          </w:p>
        </w:tc>
      </w:tr>
      <w:tr>
        <w:tc>
          <w:tcPr>
            <w:tcW w:type="auto" w:w="0"/>
            <w:vAlign w:val="center"/>
          </w:tcPr>
          <w:p>
            <w:pPr>
              <w:pStyle w:val="Normal"/>
            </w:pPr>
            <w:r>
              <w:rPr>
                <w:rStyle w:val="Text7"/>
              </w:rPr>
              <w:t>99</w:t>
            </w:r>
            <w:r>
              <w:t xml:space="preserve">　registered</w:t>
            </w:r>
          </w:p>
        </w:tc>
        <w:tc>
          <w:tcPr>
            <w:tcW w:type="auto" w:w="0"/>
            <w:vAlign w:val="center"/>
          </w:tcPr>
          <w:p>
            <w:pPr>
              <w:pStyle w:val="Normal"/>
            </w:pPr>
            <w:r>
              <w:rPr>
                <w:rStyle w:val="Text7"/>
              </w:rPr>
              <w:t>100</w:t>
            </w:r>
            <w:r>
              <w:t xml:space="preserve">　enlarge</w:t>
            </w:r>
          </w:p>
        </w:tc>
      </w:tr>
      <w:tr>
        <w:tc>
          <w:tcPr>
            <w:tcW w:type="auto" w:w="0"/>
            <w:vAlign w:val="center"/>
          </w:tcPr>
          <w:p>
            <w:pPr>
              <w:pStyle w:val="Normal"/>
            </w:pPr>
            <w:r>
              <w:rPr>
                <w:rStyle w:val="Text7"/>
              </w:rPr>
              <w:t>101</w:t>
            </w:r>
            <w:r>
              <w:t xml:space="preserve">　grass</w:t>
            </w:r>
          </w:p>
        </w:tc>
        <w:tc>
          <w:tcPr>
            <w:tcW w:type="auto" w:w="0"/>
            <w:vAlign w:val="center"/>
          </w:tcPr>
          <w:p>
            <w:pPr>
              <w:pStyle w:val="Normal"/>
            </w:pPr>
            <w:r>
              <w:rPr>
                <w:rStyle w:val="Text7"/>
              </w:rPr>
              <w:t>102</w:t>
            </w:r>
            <w:r>
              <w:t xml:space="preserve">　hono(u)r</w:t>
            </w:r>
          </w:p>
        </w:tc>
      </w:tr>
      <w:tr>
        <w:tc>
          <w:tcPr>
            <w:tcW w:type="auto" w:w="0"/>
            <w:vAlign w:val="center"/>
          </w:tcPr>
          <w:p>
            <w:pPr>
              <w:pStyle w:val="Normal"/>
            </w:pPr>
            <w:r>
              <w:rPr>
                <w:rStyle w:val="Text7"/>
              </w:rPr>
              <w:t>103</w:t>
            </w:r>
            <w:r>
              <w:t xml:space="preserve">　incur</w:t>
            </w:r>
          </w:p>
        </w:tc>
        <w:tc>
          <w:tcPr>
            <w:tcW w:type="auto" w:w="0"/>
            <w:vAlign w:val="center"/>
          </w:tcPr>
          <w:p>
            <w:pPr>
              <w:pStyle w:val="Normal"/>
            </w:pPr>
            <w:r>
              <w:rPr>
                <w:rStyle w:val="Text7"/>
              </w:rPr>
              <w:t>104</w:t>
            </w:r>
            <w:r>
              <w:t xml:space="preserve">　likely</w:t>
            </w:r>
          </w:p>
        </w:tc>
      </w:tr>
      <w:tr>
        <w:tc>
          <w:tcPr>
            <w:tcW w:type="auto" w:w="0"/>
            <w:vAlign w:val="center"/>
          </w:tcPr>
          <w:p>
            <w:pPr>
              <w:pStyle w:val="Normal"/>
            </w:pPr>
            <w:r>
              <w:rPr>
                <w:rStyle w:val="Text7"/>
              </w:rPr>
              <w:t>105</w:t>
            </w:r>
            <w:r>
              <w:t xml:space="preserve">　unlikely</w:t>
            </w:r>
          </w:p>
        </w:tc>
        <w:tc>
          <w:tcPr>
            <w:tcW w:type="auto" w:w="0"/>
            <w:vAlign w:val="center"/>
          </w:tcPr>
          <w:p>
            <w:pPr>
              <w:pStyle w:val="Normal"/>
            </w:pPr>
            <w:r>
              <w:rPr>
                <w:rStyle w:val="Text7"/>
              </w:rPr>
              <w:t>106</w:t>
            </w:r>
            <w:r>
              <w:t xml:space="preserve">　number</w:t>
            </w:r>
          </w:p>
        </w:tc>
      </w:tr>
      <w:tr>
        <w:tc>
          <w:tcPr>
            <w:tcW w:type="auto" w:w="0"/>
            <w:vAlign w:val="center"/>
          </w:tcPr>
          <w:p>
            <w:pPr>
              <w:pStyle w:val="Normal"/>
            </w:pPr>
            <w:r>
              <w:rPr>
                <w:rStyle w:val="Text7"/>
              </w:rPr>
              <w:t>107</w:t>
            </w:r>
            <w:r>
              <w:t xml:space="preserve">　numerous</w:t>
            </w:r>
          </w:p>
        </w:tc>
        <w:tc>
          <w:tcPr>
            <w:tcW w:type="auto" w:w="0"/>
            <w:vAlign w:val="center"/>
          </w:tcPr>
          <w:p>
            <w:pPr>
              <w:pStyle w:val="Normal"/>
            </w:pPr>
            <w:r>
              <w:rPr>
                <w:rStyle w:val="Text7"/>
              </w:rPr>
              <w:t>108</w:t>
            </w:r>
            <w:r>
              <w:t xml:space="preserve">　numeric(al)</w:t>
            </w:r>
          </w:p>
        </w:tc>
      </w:tr>
      <w:tr>
        <w:tc>
          <w:tcPr>
            <w:tcW w:type="auto" w:w="0"/>
            <w:vAlign w:val="center"/>
          </w:tcPr>
          <w:p>
            <w:pPr>
              <w:pStyle w:val="Normal"/>
            </w:pPr>
            <w:r>
              <w:rPr>
                <w:rStyle w:val="Text7"/>
              </w:rPr>
              <w:t>109</w:t>
            </w:r>
            <w:r>
              <w:t xml:space="preserve">　overburden</w:t>
            </w:r>
          </w:p>
        </w:tc>
        <w:tc>
          <w:tcPr>
            <w:tcW w:type="auto" w:w="0"/>
            <w:vAlign w:val="center"/>
          </w:tcPr>
          <w:p>
            <w:pPr>
              <w:pStyle w:val="Normal"/>
            </w:pPr>
            <w:r>
              <w:rPr>
                <w:rStyle w:val="Text7"/>
              </w:rPr>
              <w:t>110</w:t>
            </w:r>
            <w:r>
              <w:t xml:space="preserve">　sentence</w:t>
            </w:r>
          </w:p>
        </w:tc>
      </w:tr>
      <w:tr>
        <w:tc>
          <w:tcPr>
            <w:tcW w:type="auto" w:w="0"/>
            <w:vAlign w:val="center"/>
          </w:tcPr>
          <w:p>
            <w:pPr>
              <w:pStyle w:val="Normal"/>
            </w:pPr>
            <w:r>
              <w:rPr>
                <w:rStyle w:val="Text7"/>
              </w:rPr>
              <w:t>111</w:t>
            </w:r>
            <w:r>
              <w:t xml:space="preserve">　thrive</w:t>
            </w:r>
          </w:p>
        </w:tc>
        <w:tc>
          <w:tcPr>
            <w:tcW w:type="auto" w:w="0"/>
            <w:vAlign w:val="center"/>
          </w:tcPr>
          <w:p>
            <w:pPr>
              <w:pStyle w:val="Normal"/>
            </w:pPr>
            <w:r>
              <w:rPr>
                <w:rStyle w:val="Text7"/>
              </w:rPr>
              <w:t>112</w:t>
            </w:r>
            <w:r>
              <w:t xml:space="preserve">　thriving</w:t>
            </w:r>
          </w:p>
        </w:tc>
      </w:tr>
      <w:tr>
        <w:tc>
          <w:tcPr>
            <w:tcW w:type="auto" w:w="0"/>
            <w:vAlign w:val="center"/>
          </w:tcPr>
          <w:p>
            <w:pPr>
              <w:pStyle w:val="Normal"/>
            </w:pPr>
            <w:r>
              <w:rPr>
                <w:rStyle w:val="Text7"/>
              </w:rPr>
              <w:t>113</w:t>
            </w:r>
            <w:r>
              <w:t xml:space="preserve">　unjust</w:t>
            </w:r>
          </w:p>
        </w:tc>
        <w:tc>
          <w:tcPr>
            <w:tcW w:type="auto" w:w="0"/>
            <w:vAlign w:val="center"/>
          </w:tcPr>
          <w:p>
            <w:pPr>
              <w:pStyle w:val="Normal"/>
            </w:pPr>
            <w:r>
              <w:rPr>
                <w:rStyle w:val="Text7"/>
              </w:rPr>
              <w:t>114</w:t>
            </w:r>
            <w:r>
              <w:t xml:space="preserve">　wit</w:t>
            </w:r>
          </w:p>
        </w:tc>
      </w:tr>
      <w:tr>
        <w:tc>
          <w:tcPr>
            <w:tcW w:type="auto" w:w="0"/>
            <w:vAlign w:val="center"/>
          </w:tcPr>
          <w:p>
            <w:pPr>
              <w:pStyle w:val="Normal"/>
            </w:pPr>
            <w:r>
              <w:rPr>
                <w:rStyle w:val="Text7"/>
              </w:rPr>
              <w:t>115</w:t>
            </w:r>
            <w:r>
              <w:t xml:space="preserve">　additional</w:t>
            </w:r>
          </w:p>
        </w:tc>
        <w:tc>
          <w:tcPr>
            <w:tcW w:type="auto" w:w="0"/>
            <w:vAlign w:val="center"/>
          </w:tcPr>
          <w:p>
            <w:pPr>
              <w:pStyle w:val="Normal"/>
            </w:pPr>
            <w:r>
              <w:rPr>
                <w:rStyle w:val="Text7"/>
              </w:rPr>
              <w:t>116</w:t>
            </w:r>
            <w:r>
              <w:t xml:space="preserve">　banker</w:t>
            </w:r>
          </w:p>
        </w:tc>
      </w:tr>
      <w:tr>
        <w:tc>
          <w:tcPr>
            <w:tcW w:type="auto" w:w="0"/>
            <w:vAlign w:val="center"/>
          </w:tcPr>
          <w:p>
            <w:pPr>
              <w:pStyle w:val="Normal"/>
            </w:pPr>
            <w:r>
              <w:rPr>
                <w:rStyle w:val="Text7"/>
              </w:rPr>
              <w:t>117</w:t>
            </w:r>
            <w:r>
              <w:t xml:space="preserve">　cautio(u)sness</w:t>
            </w:r>
          </w:p>
        </w:tc>
        <w:tc>
          <w:tcPr>
            <w:tcW w:type="auto" w:w="0"/>
            <w:vAlign w:val="center"/>
          </w:tcPr>
          <w:p>
            <w:pPr>
              <w:pStyle w:val="Normal"/>
            </w:pPr>
            <w:r>
              <w:rPr>
                <w:rStyle w:val="Text7"/>
              </w:rPr>
              <w:t>118</w:t>
            </w:r>
            <w:r>
              <w:t xml:space="preserve">　college</w:t>
            </w:r>
          </w:p>
        </w:tc>
      </w:tr>
      <w:tr>
        <w:tc>
          <w:tcPr>
            <w:tcW w:type="auto" w:w="0"/>
            <w:vAlign w:val="center"/>
          </w:tcPr>
          <w:p>
            <w:pPr>
              <w:pStyle w:val="Normal"/>
            </w:pPr>
            <w:r>
              <w:rPr>
                <w:rStyle w:val="Text7"/>
              </w:rPr>
              <w:t>119</w:t>
            </w:r>
            <w:r>
              <w:t xml:space="preserve">　curriculum</w:t>
            </w:r>
          </w:p>
        </w:tc>
        <w:tc>
          <w:tcPr>
            <w:tcW w:type="auto" w:w="0"/>
            <w:vAlign w:val="center"/>
          </w:tcPr>
          <w:p>
            <w:pPr>
              <w:pStyle w:val="Normal"/>
            </w:pPr>
            <w:r>
              <w:rPr>
                <w:rStyle w:val="Text7"/>
              </w:rPr>
              <w:t>120</w:t>
            </w:r>
            <w:r>
              <w:t xml:space="preserve">　dip</w:t>
            </w:r>
          </w:p>
        </w:tc>
      </w:tr>
      <w:tr>
        <w:tc>
          <w:tcPr>
            <w:tcW w:type="auto" w:w="0"/>
            <w:vAlign w:val="center"/>
          </w:tcPr>
          <w:p>
            <w:pPr>
              <w:pStyle w:val="Normal"/>
            </w:pPr>
            <w:r>
              <w:rPr>
                <w:rStyle w:val="Text7"/>
              </w:rPr>
              <w:t>121</w:t>
            </w:r>
            <w:r>
              <w:t xml:space="preserve">　embodiment</w:t>
            </w:r>
          </w:p>
        </w:tc>
        <w:tc>
          <w:tcPr>
            <w:tcW w:type="auto" w:w="0"/>
            <w:vAlign w:val="center"/>
          </w:tcPr>
          <w:p>
            <w:pPr>
              <w:pStyle w:val="Normal"/>
            </w:pPr>
            <w:r>
              <w:rPr>
                <w:rStyle w:val="Text7"/>
              </w:rPr>
              <w:t>122</w:t>
            </w:r>
            <w:r>
              <w:t xml:space="preserve">　especially</w:t>
            </w:r>
          </w:p>
        </w:tc>
      </w:tr>
      <w:tr>
        <w:tc>
          <w:tcPr>
            <w:tcW w:type="auto" w:w="0"/>
            <w:vAlign w:val="center"/>
          </w:tcPr>
          <w:p>
            <w:pPr>
              <w:pStyle w:val="Normal"/>
            </w:pPr>
            <w:r>
              <w:rPr>
                <w:rStyle w:val="Text7"/>
              </w:rPr>
              <w:t>123</w:t>
            </w:r>
            <w:r>
              <w:t xml:space="preserve">　favo(u)ritism</w:t>
            </w:r>
          </w:p>
        </w:tc>
        <w:tc>
          <w:tcPr>
            <w:tcW w:type="auto" w:w="0"/>
            <w:vAlign w:val="center"/>
          </w:tcPr>
          <w:p>
            <w:pPr>
              <w:pStyle w:val="Normal"/>
            </w:pPr>
            <w:r>
              <w:rPr>
                <w:rStyle w:val="Text7"/>
              </w:rPr>
              <w:t>124</w:t>
            </w:r>
            <w:r>
              <w:t xml:space="preserve">　forthcoming</w:t>
            </w:r>
          </w:p>
        </w:tc>
      </w:tr>
      <w:tr>
        <w:tc>
          <w:tcPr>
            <w:tcW w:type="auto" w:w="0"/>
            <w:vAlign w:val="center"/>
          </w:tcPr>
          <w:p>
            <w:pPr>
              <w:pStyle w:val="Normal"/>
            </w:pPr>
            <w:r>
              <w:rPr>
                <w:rStyle w:val="Text7"/>
              </w:rPr>
              <w:t>125</w:t>
            </w:r>
            <w:r>
              <w:t xml:space="preserve">　industrial</w:t>
            </w:r>
          </w:p>
        </w:tc>
        <w:tc>
          <w:tcPr>
            <w:tcW w:type="auto" w:w="0"/>
            <w:vAlign w:val="center"/>
          </w:tcPr>
          <w:p>
            <w:pPr>
              <w:pStyle w:val="Normal"/>
            </w:pPr>
            <w:r>
              <w:rPr>
                <w:rStyle w:val="Text7"/>
              </w:rPr>
              <w:t>126</w:t>
            </w:r>
            <w:r>
              <w:t xml:space="preserve">　involvement</w:t>
            </w:r>
          </w:p>
        </w:tc>
      </w:tr>
      <w:tr>
        <w:tc>
          <w:tcPr>
            <w:tcW w:type="auto" w:w="0"/>
            <w:vAlign w:val="center"/>
          </w:tcPr>
          <w:p>
            <w:pPr>
              <w:pStyle w:val="Normal"/>
            </w:pPr>
            <w:r>
              <w:rPr>
                <w:rStyle w:val="Text7"/>
              </w:rPr>
              <w:t>127</w:t>
            </w:r>
            <w:r>
              <w:t xml:space="preserve">　legally</w:t>
            </w:r>
          </w:p>
        </w:tc>
        <w:tc>
          <w:tcPr>
            <w:tcW w:type="auto" w:w="0"/>
            <w:vAlign w:val="center"/>
          </w:tcPr>
          <w:p>
            <w:pPr>
              <w:pStyle w:val="Normal"/>
            </w:pPr>
            <w:r>
              <w:rPr>
                <w:rStyle w:val="Text7"/>
              </w:rPr>
              <w:t>128</w:t>
            </w:r>
            <w:r>
              <w:t xml:space="preserve">　manuscript</w:t>
            </w:r>
          </w:p>
        </w:tc>
      </w:tr>
      <w:tr>
        <w:tc>
          <w:tcPr>
            <w:tcW w:type="auto" w:w="0"/>
            <w:vAlign w:val="center"/>
          </w:tcPr>
          <w:p>
            <w:pPr>
              <w:pStyle w:val="Normal"/>
            </w:pPr>
            <w:r>
              <w:rPr>
                <w:rStyle w:val="Text7"/>
              </w:rPr>
              <w:t>129</w:t>
            </w:r>
            <w:r>
              <w:t xml:space="preserve">　minute</w:t>
            </w:r>
          </w:p>
        </w:tc>
        <w:tc>
          <w:tcPr>
            <w:tcW w:type="auto" w:w="0"/>
            <w:vAlign w:val="center"/>
          </w:tcPr>
          <w:p>
            <w:pPr>
              <w:pStyle w:val="Normal"/>
            </w:pPr>
            <w:r>
              <w:rPr>
                <w:rStyle w:val="Text7"/>
              </w:rPr>
              <w:t>130</w:t>
            </w:r>
            <w:r>
              <w:t xml:space="preserve">　ordinary</w:t>
            </w:r>
          </w:p>
        </w:tc>
      </w:tr>
      <w:tr>
        <w:tc>
          <w:tcPr>
            <w:tcW w:type="auto" w:w="0"/>
            <w:vAlign w:val="center"/>
          </w:tcPr>
          <w:p>
            <w:pPr>
              <w:pStyle w:val="Normal"/>
            </w:pPr>
            <w:r>
              <w:rPr>
                <w:rStyle w:val="Text7"/>
              </w:rPr>
              <w:t>131</w:t>
            </w:r>
            <w:r>
              <w:t xml:space="preserve">　parliament</w:t>
            </w:r>
          </w:p>
        </w:tc>
        <w:tc>
          <w:tcPr>
            <w:tcW w:type="auto" w:w="0"/>
            <w:vAlign w:val="center"/>
          </w:tcPr>
          <w:p>
            <w:pPr>
              <w:pStyle w:val="Normal"/>
            </w:pPr>
            <w:r>
              <w:rPr>
                <w:rStyle w:val="Text7"/>
              </w:rPr>
              <w:t>132</w:t>
            </w:r>
            <w:r>
              <w:t xml:space="preserve">　police</w:t>
            </w:r>
          </w:p>
        </w:tc>
      </w:tr>
      <w:tr>
        <w:tc>
          <w:tcPr>
            <w:tcW w:type="auto" w:w="0"/>
            <w:vAlign w:val="center"/>
          </w:tcPr>
          <w:p>
            <w:pPr>
              <w:pStyle w:val="Normal"/>
            </w:pPr>
            <w:r>
              <w:rPr>
                <w:rStyle w:val="Text7"/>
              </w:rPr>
              <w:t>133</w:t>
            </w:r>
            <w:r>
              <w:t xml:space="preserve">　programming</w:t>
            </w:r>
          </w:p>
        </w:tc>
        <w:tc>
          <w:tcPr>
            <w:tcW w:type="auto" w:w="0"/>
            <w:vAlign w:val="center"/>
          </w:tcPr>
          <w:p>
            <w:pPr>
              <w:pStyle w:val="Normal"/>
            </w:pPr>
            <w:r>
              <w:rPr>
                <w:rStyle w:val="Text7"/>
              </w:rPr>
              <w:t>134</w:t>
            </w:r>
            <w:r>
              <w:t xml:space="preserve">　receive</w:t>
            </w:r>
          </w:p>
        </w:tc>
      </w:tr>
      <w:tr>
        <w:tc>
          <w:tcPr>
            <w:tcW w:type="auto" w:w="0"/>
            <w:vAlign w:val="center"/>
          </w:tcPr>
          <w:p>
            <w:pPr>
              <w:pStyle w:val="Normal"/>
            </w:pPr>
            <w:r>
              <w:rPr>
                <w:rStyle w:val="Text7"/>
              </w:rPr>
              <w:t>135</w:t>
            </w:r>
            <w:r>
              <w:t xml:space="preserve">　renewal</w:t>
            </w:r>
          </w:p>
        </w:tc>
        <w:tc>
          <w:tcPr>
            <w:tcW w:type="auto" w:w="0"/>
            <w:vAlign w:val="center"/>
          </w:tcPr>
          <w:p>
            <w:pPr>
              <w:pStyle w:val="Normal"/>
            </w:pPr>
            <w:r>
              <w:rPr>
                <w:rStyle w:val="Text7"/>
              </w:rPr>
              <w:t>136</w:t>
            </w:r>
            <w:r>
              <w:t xml:space="preserve">　shed</w:t>
            </w:r>
          </w:p>
        </w:tc>
      </w:tr>
      <w:tr>
        <w:tc>
          <w:tcPr>
            <w:tcW w:type="auto" w:w="0"/>
            <w:vAlign w:val="center"/>
          </w:tcPr>
          <w:p>
            <w:pPr>
              <w:pStyle w:val="Normal"/>
            </w:pPr>
            <w:r>
              <w:rPr>
                <w:rStyle w:val="Text7"/>
              </w:rPr>
              <w:t>137</w:t>
            </w:r>
            <w:r>
              <w:t xml:space="preserve">　somewhat</w:t>
            </w:r>
          </w:p>
        </w:tc>
        <w:tc>
          <w:tcPr>
            <w:tcW w:type="auto" w:w="0"/>
            <w:vAlign w:val="center"/>
          </w:tcPr>
          <w:p>
            <w:pPr>
              <w:pStyle w:val="Normal"/>
            </w:pPr>
            <w:r>
              <w:rPr>
                <w:rStyle w:val="Text7"/>
              </w:rPr>
              <w:t>138</w:t>
            </w:r>
            <w:r>
              <w:t xml:space="preserve">　tag</w:t>
            </w:r>
          </w:p>
        </w:tc>
      </w:tr>
      <w:tr>
        <w:tc>
          <w:tcPr>
            <w:tcW w:type="auto" w:w="0"/>
            <w:vAlign w:val="center"/>
          </w:tcPr>
          <w:p>
            <w:pPr>
              <w:pStyle w:val="Normal"/>
            </w:pPr>
            <w:r>
              <w:rPr>
                <w:rStyle w:val="Text7"/>
              </w:rPr>
              <w:t>139</w:t>
            </w:r>
            <w:r>
              <w:t xml:space="preserve">　time-wasting</w:t>
            </w:r>
          </w:p>
        </w:tc>
        <w:tc>
          <w:tcPr>
            <w:tcW w:type="auto" w:w="0"/>
            <w:vAlign w:val="center"/>
          </w:tcPr>
          <w:p>
            <w:pPr>
              <w:pStyle w:val="Normal"/>
            </w:pPr>
            <w:r>
              <w:rPr>
                <w:rStyle w:val="Text7"/>
              </w:rPr>
              <w:t>140</w:t>
            </w:r>
            <w:r>
              <w:t xml:space="preserve">　ultra-thin</w:t>
            </w:r>
          </w:p>
        </w:tc>
      </w:tr>
      <w:tr>
        <w:tc>
          <w:tcPr>
            <w:tcW w:type="auto" w:w="0"/>
            <w:vAlign w:val="center"/>
          </w:tcPr>
          <w:p>
            <w:pPr>
              <w:pStyle w:val="Normal"/>
            </w:pPr>
            <w:r>
              <w:rPr>
                <w:rStyle w:val="Text7"/>
              </w:rPr>
              <w:t>141</w:t>
            </w:r>
            <w:r>
              <w:t xml:space="preserve">　unsettled</w:t>
            </w:r>
          </w:p>
        </w:tc>
        <w:tc>
          <w:tcPr>
            <w:tcW w:type="auto" w:w="0"/>
            <w:vAlign w:val="center"/>
          </w:tcPr>
          <w:p>
            <w:pPr>
              <w:pStyle w:val="Normal"/>
            </w:pPr>
            <w:r>
              <w:rPr>
                <w:rStyle w:val="Text7"/>
              </w:rPr>
              <w:t>142</w:t>
            </w:r>
            <w:r>
              <w:t xml:space="preserve">　wallet</w:t>
            </w:r>
          </w:p>
        </w:tc>
      </w:tr>
      <w:tr>
        <w:tc>
          <w:tcPr>
            <w:tcW w:type="auto" w:w="0"/>
            <w:vAlign w:val="center"/>
          </w:tcPr>
          <w:p>
            <w:pPr>
              <w:pStyle w:val="Normal"/>
            </w:pPr>
            <w:r>
              <w:rPr>
                <w:rStyle w:val="Text7"/>
              </w:rPr>
              <w:t>143</w:t>
            </w:r>
            <w:r>
              <w:t xml:space="preserve">　wildfire</w:t>
            </w:r>
          </w:p>
        </w:tc>
        <w:tc>
          <w:tcPr>
            <w:tcW w:type="auto" w:w="0"/>
            <w:vAlign w:val="center"/>
          </w:tcPr>
          <w:p>
            <w:pPr>
              <w:pStyle w:val="Normal"/>
            </w:pPr>
            <w:r>
              <w:rPr>
                <w:rStyle w:val="Text7"/>
              </w:rPr>
              <w:t>144</w:t>
            </w:r>
            <w:r>
              <w:t xml:space="preserve">　bite</w:t>
            </w:r>
          </w:p>
        </w:tc>
      </w:tr>
      <w:tr>
        <w:tc>
          <w:tcPr>
            <w:tcW w:type="auto" w:w="0"/>
            <w:vAlign w:val="center"/>
          </w:tcPr>
          <w:p>
            <w:pPr>
              <w:pStyle w:val="Normal"/>
            </w:pPr>
            <w:r>
              <w:rPr>
                <w:rStyle w:val="Text7"/>
              </w:rPr>
              <w:t>145</w:t>
            </w:r>
            <w:r>
              <w:t xml:space="preserve">　find</w:t>
            </w:r>
          </w:p>
        </w:tc>
        <w:tc>
          <w:tcPr>
            <w:tcW w:type="auto" w:w="0"/>
            <w:vAlign w:val="center"/>
          </w:tcPr>
          <w:p>
            <w:pPr>
              <w:pStyle w:val="Normal"/>
            </w:pPr>
            <w:r>
              <w:rPr>
                <w:rStyle w:val="Text7"/>
              </w:rPr>
              <w:t>146</w:t>
            </w:r>
            <w:r>
              <w:t xml:space="preserve">　finding</w:t>
            </w:r>
          </w:p>
        </w:tc>
      </w:tr>
      <w:tr>
        <w:tc>
          <w:tcPr>
            <w:tcW w:type="auto" w:w="0"/>
            <w:vAlign w:val="center"/>
          </w:tcPr>
          <w:p>
            <w:pPr>
              <w:pStyle w:val="Normal"/>
            </w:pPr>
            <w:r>
              <w:rPr>
                <w:rStyle w:val="Text7"/>
              </w:rPr>
              <w:t>147</w:t>
            </w:r>
            <w:r>
              <w:t xml:space="preserve">　hook</w:t>
            </w:r>
          </w:p>
        </w:tc>
        <w:tc>
          <w:tcPr>
            <w:tcW w:type="auto" w:w="0"/>
            <w:vAlign w:val="center"/>
          </w:tcPr>
          <w:p>
            <w:pPr>
              <w:pStyle w:val="Normal"/>
            </w:pPr>
            <w:r>
              <w:rPr>
                <w:rStyle w:val="Text7"/>
              </w:rPr>
              <w:t>148</w:t>
            </w:r>
            <w:r>
              <w:t xml:space="preserve">　indeed</w:t>
            </w:r>
          </w:p>
        </w:tc>
      </w:tr>
      <w:tr>
        <w:tc>
          <w:tcPr>
            <w:tcW w:type="auto" w:w="0"/>
            <w:vAlign w:val="center"/>
          </w:tcPr>
          <w:p>
            <w:pPr>
              <w:pStyle w:val="Normal"/>
            </w:pPr>
            <w:r>
              <w:rPr>
                <w:rStyle w:val="Text7"/>
              </w:rPr>
              <w:t>149</w:t>
            </w:r>
            <w:r>
              <w:t xml:space="preserve">　likewise</w:t>
            </w:r>
          </w:p>
        </w:tc>
        <w:tc>
          <w:tcPr>
            <w:tcW w:type="auto" w:w="0"/>
            <w:vAlign w:val="center"/>
          </w:tcPr>
          <w:p>
            <w:pPr>
              <w:pStyle w:val="Normal"/>
            </w:pPr>
            <w:r>
              <w:rPr>
                <w:rStyle w:val="Text7"/>
              </w:rPr>
              <w:t>150</w:t>
            </w:r>
            <w:r>
              <w:t xml:space="preserve">　mess</w:t>
            </w:r>
          </w:p>
        </w:tc>
      </w:tr>
      <w:tr>
        <w:tc>
          <w:tcPr>
            <w:tcW w:type="auto" w:w="0"/>
            <w:vAlign w:val="center"/>
          </w:tcPr>
          <w:p>
            <w:pPr>
              <w:pStyle w:val="Normal"/>
            </w:pPr>
            <w:r>
              <w:rPr>
                <w:rStyle w:val="Text7"/>
              </w:rPr>
              <w:t>151</w:t>
            </w:r>
            <w:r>
              <w:t xml:space="preserve">　overcharge</w:t>
            </w:r>
          </w:p>
        </w:tc>
        <w:tc>
          <w:tcPr>
            <w:tcW w:type="auto" w:w="0"/>
            <w:vAlign w:val="center"/>
          </w:tcPr>
          <w:p>
            <w:pPr>
              <w:pStyle w:val="Normal"/>
            </w:pPr>
            <w:r>
              <w:rPr>
                <w:rStyle w:val="Text7"/>
              </w:rPr>
              <w:t>152</w:t>
            </w:r>
            <w:r>
              <w:t xml:space="preserve">　reform</w:t>
            </w:r>
          </w:p>
        </w:tc>
      </w:tr>
      <w:tr>
        <w:tc>
          <w:tcPr>
            <w:tcW w:type="auto" w:w="0"/>
            <w:vAlign w:val="center"/>
          </w:tcPr>
          <w:p>
            <w:pPr>
              <w:pStyle w:val="Normal"/>
            </w:pPr>
            <w:r>
              <w:rPr>
                <w:rStyle w:val="Text7"/>
              </w:rPr>
              <w:t>153</w:t>
            </w:r>
            <w:r>
              <w:t xml:space="preserve">　consequence</w:t>
            </w:r>
          </w:p>
        </w:tc>
        <w:tc>
          <w:tcPr>
            <w:tcW w:type="auto" w:w="0"/>
            <w:vAlign w:val="center"/>
          </w:tcPr>
          <w:p>
            <w:pPr>
              <w:pStyle w:val="Normal"/>
            </w:pPr>
            <w:r>
              <w:rPr>
                <w:rStyle w:val="Text7"/>
              </w:rPr>
              <w:t>154</w:t>
            </w:r>
            <w:r>
              <w:t xml:space="preserve">　consequently</w:t>
            </w:r>
          </w:p>
        </w:tc>
      </w:tr>
      <w:tr>
        <w:tc>
          <w:tcPr>
            <w:tcW w:type="auto" w:w="0"/>
            <w:vAlign w:val="center"/>
          </w:tcPr>
          <w:p>
            <w:pPr>
              <w:pStyle w:val="Normal"/>
            </w:pPr>
            <w:r>
              <w:rPr>
                <w:rStyle w:val="Text7"/>
              </w:rPr>
              <w:t>155</w:t>
            </w:r>
            <w:r>
              <w:t xml:space="preserve">　separate</w:t>
            </w:r>
          </w:p>
        </w:tc>
        <w:tc>
          <w:tcPr>
            <w:tcW w:type="auto" w:w="0"/>
            <w:vAlign w:val="center"/>
          </w:tcPr>
          <w:p>
            <w:pPr>
              <w:pStyle w:val="Normal"/>
            </w:pPr>
            <w:r>
              <w:rPr>
                <w:rStyle w:val="Text7"/>
              </w:rPr>
              <w:t>156</w:t>
            </w:r>
            <w:r>
              <w:t xml:space="preserve">　throat</w:t>
            </w:r>
          </w:p>
        </w:tc>
      </w:tr>
      <w:tr>
        <w:tc>
          <w:tcPr>
            <w:tcW w:type="auto" w:w="0"/>
            <w:vAlign w:val="center"/>
          </w:tcPr>
          <w:p>
            <w:pPr>
              <w:pStyle w:val="Normal"/>
            </w:pPr>
            <w:r>
              <w:rPr>
                <w:rStyle w:val="Text7"/>
              </w:rPr>
              <w:t>157</w:t>
            </w:r>
            <w:r>
              <w:t xml:space="preserve">　unknowable</w:t>
            </w:r>
          </w:p>
        </w:tc>
        <w:tc>
          <w:tcPr>
            <w:tcW w:type="auto" w:w="0"/>
            <w:vAlign w:val="center"/>
          </w:tcPr>
          <w:p>
            <w:pPr>
              <w:pStyle w:val="Normal"/>
            </w:pPr>
            <w:r>
              <w:rPr>
                <w:rStyle w:val="Text7"/>
              </w:rPr>
              <w:t>158</w:t>
            </w:r>
            <w:r>
              <w:t xml:space="preserve">　witch</w:t>
            </w:r>
          </w:p>
        </w:tc>
      </w:tr>
      <w:tr>
        <w:tc>
          <w:tcPr>
            <w:tcW w:type="auto" w:w="0"/>
            <w:vAlign w:val="center"/>
          </w:tcPr>
          <w:p>
            <w:pPr>
              <w:pStyle w:val="Normal"/>
            </w:pPr>
            <w:r>
              <w:rPr>
                <w:rStyle w:val="Text7"/>
              </w:rPr>
              <w:t>159</w:t>
            </w:r>
            <w:r>
              <w:t xml:space="preserve">　advertise/ze</w:t>
            </w:r>
          </w:p>
        </w:tc>
        <w:tc>
          <w:tcPr>
            <w:tcW w:type="auto" w:w="0"/>
            <w:vAlign w:val="center"/>
          </w:tcPr>
          <w:p>
            <w:pPr>
              <w:pStyle w:val="Normal"/>
            </w:pPr>
            <w:r>
              <w:rPr>
                <w:rStyle w:val="Text7"/>
              </w:rPr>
              <w:t>160</w:t>
            </w:r>
            <w:r>
              <w:t xml:space="preserve">　advertiser</w:t>
            </w:r>
          </w:p>
        </w:tc>
      </w:tr>
      <w:tr>
        <w:tc>
          <w:tcPr>
            <w:tcW w:type="auto" w:w="0"/>
            <w:vAlign w:val="center"/>
          </w:tcPr>
          <w:p>
            <w:pPr>
              <w:pStyle w:val="Normal"/>
            </w:pPr>
            <w:r>
              <w:rPr>
                <w:rStyle w:val="Text7"/>
              </w:rPr>
              <w:t>161</w:t>
            </w:r>
            <w:r>
              <w:t xml:space="preserve">　advertisement</w:t>
            </w:r>
          </w:p>
        </w:tc>
        <w:tc>
          <w:tcPr>
            <w:tcW w:type="auto" w:w="0"/>
            <w:vAlign w:val="center"/>
          </w:tcPr>
          <w:p>
            <w:pPr>
              <w:pStyle w:val="Normal"/>
            </w:pPr>
            <w:r>
              <w:rPr>
                <w:rStyle w:val="Text7"/>
              </w:rPr>
              <w:t>162</w:t>
            </w:r>
            <w:r>
              <w:t xml:space="preserve">　advertising</w:t>
            </w:r>
          </w:p>
        </w:tc>
      </w:tr>
      <w:tr>
        <w:tc>
          <w:tcPr>
            <w:tcW w:type="auto" w:w="0"/>
            <w:vAlign w:val="center"/>
          </w:tcPr>
          <w:p>
            <w:pPr>
              <w:pStyle w:val="Normal"/>
            </w:pPr>
            <w:r>
              <w:rPr>
                <w:rStyle w:val="Text7"/>
              </w:rPr>
              <w:t>163</w:t>
            </w:r>
            <w:r>
              <w:t xml:space="preserve">　bitter</w:t>
            </w:r>
          </w:p>
        </w:tc>
        <w:tc>
          <w:tcPr>
            <w:tcW w:type="auto" w:w="0"/>
            <w:vAlign w:val="center"/>
          </w:tcPr>
          <w:p>
            <w:pPr>
              <w:pStyle w:val="Normal"/>
            </w:pPr>
            <w:r>
              <w:rPr>
                <w:rStyle w:val="Text7"/>
              </w:rPr>
              <w:t>164</w:t>
            </w:r>
            <w:r>
              <w:t xml:space="preserve">　enormous</w:t>
            </w:r>
          </w:p>
        </w:tc>
      </w:tr>
      <w:tr>
        <w:tc>
          <w:tcPr>
            <w:tcW w:type="auto" w:w="0"/>
            <w:vAlign w:val="center"/>
          </w:tcPr>
          <w:p>
            <w:pPr>
              <w:pStyle w:val="Normal"/>
            </w:pPr>
            <w:r>
              <w:rPr>
                <w:rStyle w:val="Text7"/>
              </w:rPr>
              <w:t>165</w:t>
            </w:r>
            <w:r>
              <w:t xml:space="preserve">　fine</w:t>
            </w:r>
          </w:p>
        </w:tc>
        <w:tc>
          <w:tcPr>
            <w:tcW w:type="auto" w:w="0"/>
            <w:vAlign w:val="center"/>
          </w:tcPr>
          <w:p>
            <w:pPr>
              <w:pStyle w:val="Normal"/>
            </w:pPr>
            <w:r>
              <w:rPr>
                <w:rStyle w:val="Text7"/>
              </w:rPr>
              <w:t>166</w:t>
            </w:r>
            <w:r>
              <w:t xml:space="preserve">　grave</w:t>
            </w:r>
          </w:p>
        </w:tc>
      </w:tr>
      <w:tr>
        <w:tc>
          <w:tcPr>
            <w:tcW w:type="auto" w:w="0"/>
            <w:vAlign w:val="center"/>
          </w:tcPr>
          <w:p>
            <w:pPr>
              <w:pStyle w:val="Normal"/>
            </w:pPr>
            <w:r>
              <w:rPr>
                <w:rStyle w:val="Text7"/>
              </w:rPr>
              <w:t>167</w:t>
            </w:r>
            <w:r>
              <w:t xml:space="preserve">　horizon</w:t>
            </w:r>
          </w:p>
        </w:tc>
        <w:tc>
          <w:tcPr>
            <w:tcW w:type="auto" w:w="0"/>
            <w:vAlign w:val="center"/>
          </w:tcPr>
          <w:p>
            <w:pPr>
              <w:pStyle w:val="Normal"/>
            </w:pPr>
            <w:r>
              <w:rPr>
                <w:rStyle w:val="Text7"/>
              </w:rPr>
              <w:t>168</w:t>
            </w:r>
            <w:r>
              <w:t xml:space="preserve">　limb</w:t>
            </w:r>
          </w:p>
        </w:tc>
      </w:tr>
      <w:tr>
        <w:tc>
          <w:tcPr>
            <w:tcW w:type="auto" w:w="0"/>
            <w:vAlign w:val="center"/>
          </w:tcPr>
          <w:p>
            <w:pPr>
              <w:pStyle w:val="Normal"/>
            </w:pPr>
            <w:r>
              <w:rPr>
                <w:rStyle w:val="Text7"/>
              </w:rPr>
              <w:t>169</w:t>
            </w:r>
            <w:r>
              <w:t xml:space="preserve">　limbic</w:t>
            </w:r>
          </w:p>
        </w:tc>
        <w:tc>
          <w:tcPr>
            <w:tcW w:type="auto" w:w="0"/>
            <w:vAlign w:val="center"/>
          </w:tcPr>
          <w:p>
            <w:pPr>
              <w:pStyle w:val="Normal"/>
            </w:pPr>
            <w:r>
              <w:rPr>
                <w:rStyle w:val="Text7"/>
              </w:rPr>
              <w:t>170</w:t>
            </w:r>
            <w:r>
              <w:t xml:space="preserve">　message</w:t>
            </w:r>
          </w:p>
        </w:tc>
      </w:tr>
      <w:tr>
        <w:tc>
          <w:tcPr>
            <w:tcW w:type="auto" w:w="0"/>
            <w:vAlign w:val="center"/>
          </w:tcPr>
          <w:p>
            <w:pPr>
              <w:pStyle w:val="Normal"/>
            </w:pPr>
            <w:r>
              <w:rPr>
                <w:rStyle w:val="Text7"/>
              </w:rPr>
              <w:t>171</w:t>
            </w:r>
            <w:r>
              <w:t xml:space="preserve">　messenger</w:t>
            </w:r>
          </w:p>
        </w:tc>
        <w:tc>
          <w:tcPr>
            <w:tcW w:type="auto" w:w="0"/>
            <w:vAlign w:val="center"/>
          </w:tcPr>
          <w:p>
            <w:pPr>
              <w:pStyle w:val="Normal"/>
            </w:pPr>
            <w:r>
              <w:rPr>
                <w:rStyle w:val="Text7"/>
              </w:rPr>
              <w:t>172</w:t>
            </w:r>
            <w:r>
              <w:t xml:space="preserve">　overcome</w:t>
            </w:r>
          </w:p>
        </w:tc>
      </w:tr>
      <w:tr>
        <w:tc>
          <w:tcPr>
            <w:tcW w:type="auto" w:w="0"/>
            <w:vAlign w:val="center"/>
          </w:tcPr>
          <w:p>
            <w:pPr>
              <w:pStyle w:val="Normal"/>
            </w:pPr>
            <w:r>
              <w:rPr>
                <w:rStyle w:val="Text7"/>
              </w:rPr>
              <w:t>173</w:t>
            </w:r>
            <w:r>
              <w:t xml:space="preserve">　perfect</w:t>
            </w:r>
          </w:p>
        </w:tc>
        <w:tc>
          <w:tcPr>
            <w:tcW w:type="auto" w:w="0"/>
            <w:vAlign w:val="center"/>
          </w:tcPr>
          <w:p>
            <w:pPr>
              <w:pStyle w:val="Normal"/>
            </w:pPr>
            <w:r>
              <w:rPr>
                <w:rStyle w:val="Text7"/>
              </w:rPr>
              <w:t>174</w:t>
            </w:r>
            <w:r>
              <w:t xml:space="preserve">　refreshing</w:t>
            </w:r>
          </w:p>
        </w:tc>
      </w:tr>
      <w:tr>
        <w:tc>
          <w:tcPr>
            <w:tcW w:type="auto" w:w="0"/>
            <w:vAlign w:val="center"/>
          </w:tcPr>
          <w:p>
            <w:pPr>
              <w:pStyle w:val="Normal"/>
            </w:pPr>
            <w:r>
              <w:rPr>
                <w:rStyle w:val="Text7"/>
              </w:rPr>
              <w:t>175</w:t>
            </w:r>
            <w:r>
              <w:t xml:space="preserve">　through</w:t>
            </w:r>
          </w:p>
        </w:tc>
        <w:tc>
          <w:tcPr>
            <w:tcW w:type="auto" w:w="0"/>
            <w:vAlign w:val="center"/>
          </w:tcPr>
          <w:p>
            <w:pPr>
              <w:pStyle w:val="Normal"/>
            </w:pPr>
            <w:r>
              <w:rPr>
                <w:rStyle w:val="Text7"/>
              </w:rPr>
              <w:t>176</w:t>
            </w:r>
            <w:r>
              <w:t xml:space="preserve">　unknown</w:t>
            </w:r>
          </w:p>
        </w:tc>
      </w:tr>
      <w:tr>
        <w:tc>
          <w:tcPr>
            <w:tcW w:type="auto" w:w="0"/>
            <w:vAlign w:val="center"/>
          </w:tcPr>
          <w:p>
            <w:pPr>
              <w:pStyle w:val="Normal"/>
            </w:pPr>
            <w:r>
              <w:rPr>
                <w:rStyle w:val="Text7"/>
              </w:rPr>
              <w:t>177</w:t>
            </w:r>
            <w:r>
              <w:t xml:space="preserve">　blaspheme</w:t>
            </w:r>
          </w:p>
        </w:tc>
        <w:tc>
          <w:tcPr>
            <w:tcW w:type="auto" w:w="0"/>
            <w:vAlign w:val="center"/>
          </w:tcPr>
          <w:p>
            <w:pPr>
              <w:pStyle w:val="Normal"/>
            </w:pPr>
            <w:r>
              <w:rPr>
                <w:rStyle w:val="Text7"/>
              </w:rPr>
              <w:t>178</w:t>
            </w:r>
            <w:r>
              <w:t xml:space="preserve">　blame</w:t>
            </w:r>
          </w:p>
        </w:tc>
      </w:tr>
      <w:tr>
        <w:tc>
          <w:tcPr>
            <w:tcW w:type="auto" w:w="0"/>
            <w:vAlign w:val="center"/>
          </w:tcPr>
          <w:p>
            <w:pPr>
              <w:pStyle w:val="Normal"/>
            </w:pPr>
            <w:r>
              <w:rPr>
                <w:rStyle w:val="Text7"/>
              </w:rPr>
              <w:t>179</w:t>
            </w:r>
            <w:r>
              <w:t xml:space="preserve">　charge</w:t>
            </w:r>
          </w:p>
        </w:tc>
        <w:tc>
          <w:tcPr>
            <w:tcW w:type="auto" w:w="0"/>
            <w:vAlign w:val="center"/>
          </w:tcPr>
          <w:p>
            <w:pPr>
              <w:pStyle w:val="Normal"/>
            </w:pPr>
            <w:r>
              <w:rPr>
                <w:rStyle w:val="Text7"/>
              </w:rPr>
              <w:t>180</w:t>
            </w:r>
            <w:r>
              <w:t xml:space="preserve">　enrage</w:t>
            </w:r>
          </w:p>
        </w:tc>
      </w:tr>
      <w:tr>
        <w:tc>
          <w:tcPr>
            <w:tcW w:type="auto" w:w="0"/>
            <w:vAlign w:val="center"/>
          </w:tcPr>
          <w:p>
            <w:pPr>
              <w:pStyle w:val="Normal"/>
            </w:pPr>
            <w:r>
              <w:rPr>
                <w:rStyle w:val="Text7"/>
              </w:rPr>
              <w:t>181</w:t>
            </w:r>
            <w:r>
              <w:t xml:space="preserve">　fine-grained</w:t>
            </w:r>
          </w:p>
        </w:tc>
        <w:tc>
          <w:tcPr>
            <w:tcW w:type="auto" w:w="0"/>
            <w:vAlign w:val="center"/>
          </w:tcPr>
          <w:p>
            <w:pPr>
              <w:pStyle w:val="Normal"/>
            </w:pPr>
            <w:r>
              <w:rPr>
                <w:rStyle w:val="Text7"/>
              </w:rPr>
              <w:t>182</w:t>
            </w:r>
            <w:r>
              <w:t xml:space="preserve">　graveyard</w:t>
            </w:r>
          </w:p>
        </w:tc>
      </w:tr>
      <w:tr>
        <w:tc>
          <w:tcPr>
            <w:tcW w:type="auto" w:w="0"/>
            <w:vAlign w:val="center"/>
          </w:tcPr>
          <w:p>
            <w:pPr>
              <w:pStyle w:val="Normal"/>
            </w:pPr>
            <w:r>
              <w:rPr>
                <w:rStyle w:val="Text7"/>
              </w:rPr>
              <w:t>183</w:t>
            </w:r>
            <w:r>
              <w:t xml:space="preserve">　hormone</w:t>
            </w:r>
          </w:p>
        </w:tc>
        <w:tc>
          <w:tcPr>
            <w:tcW w:type="auto" w:w="0"/>
            <w:vAlign w:val="center"/>
          </w:tcPr>
          <w:p>
            <w:pPr>
              <w:pStyle w:val="Normal"/>
            </w:pPr>
            <w:r>
              <w:rPr>
                <w:rStyle w:val="Text7"/>
              </w:rPr>
              <w:t>184</w:t>
            </w:r>
            <w:r>
              <w:t xml:space="preserve">　limit</w:t>
            </w:r>
          </w:p>
        </w:tc>
      </w:tr>
      <w:tr>
        <w:tc>
          <w:tcPr>
            <w:tcW w:type="auto" w:w="0"/>
            <w:vAlign w:val="center"/>
          </w:tcPr>
          <w:p>
            <w:pPr>
              <w:pStyle w:val="Normal"/>
            </w:pPr>
            <w:r>
              <w:rPr>
                <w:rStyle w:val="Text7"/>
              </w:rPr>
              <w:t>185</w:t>
            </w:r>
            <w:r>
              <w:t xml:space="preserve">　limited</w:t>
            </w:r>
          </w:p>
        </w:tc>
        <w:tc>
          <w:tcPr>
            <w:tcW w:type="auto" w:w="0"/>
            <w:vAlign w:val="center"/>
          </w:tcPr>
          <w:p>
            <w:pPr>
              <w:pStyle w:val="Normal"/>
            </w:pPr>
            <w:r>
              <w:rPr>
                <w:rStyle w:val="Text7"/>
              </w:rPr>
              <w:t>186</w:t>
            </w:r>
            <w:r>
              <w:t xml:space="preserve">　limitation</w:t>
            </w:r>
          </w:p>
        </w:tc>
      </w:tr>
      <w:tr>
        <w:tc>
          <w:tcPr>
            <w:tcW w:type="auto" w:w="0"/>
            <w:vAlign w:val="center"/>
          </w:tcPr>
          <w:p>
            <w:pPr>
              <w:pStyle w:val="Normal"/>
            </w:pPr>
            <w:r>
              <w:rPr>
                <w:rStyle w:val="Text7"/>
              </w:rPr>
              <w:t>187</w:t>
            </w:r>
            <w:r>
              <w:t xml:space="preserve">　method</w:t>
            </w:r>
          </w:p>
        </w:tc>
        <w:tc>
          <w:tcPr>
            <w:tcW w:type="auto" w:w="0"/>
            <w:vAlign w:val="center"/>
          </w:tcPr>
          <w:p>
            <w:pPr>
              <w:pStyle w:val="Normal"/>
            </w:pPr>
            <w:r>
              <w:rPr>
                <w:rStyle w:val="Text7"/>
              </w:rPr>
              <w:t>188</w:t>
            </w:r>
            <w:r>
              <w:t xml:space="preserve">　methodically</w:t>
            </w:r>
          </w:p>
        </w:tc>
      </w:tr>
      <w:tr>
        <w:tc>
          <w:tcPr>
            <w:tcW w:type="auto" w:w="0"/>
            <w:vAlign w:val="center"/>
          </w:tcPr>
          <w:p>
            <w:pPr>
              <w:pStyle w:val="Normal"/>
            </w:pPr>
            <w:r>
              <w:rPr>
                <w:rStyle w:val="Text7"/>
              </w:rPr>
              <w:t>189</w:t>
            </w:r>
            <w:r>
              <w:t xml:space="preserve">　overdressed</w:t>
            </w:r>
          </w:p>
        </w:tc>
        <w:tc>
          <w:tcPr>
            <w:tcW w:type="auto" w:w="0"/>
            <w:vAlign w:val="center"/>
          </w:tcPr>
          <w:p>
            <w:pPr>
              <w:pStyle w:val="Normal"/>
            </w:pPr>
            <w:r>
              <w:rPr>
                <w:rStyle w:val="Text7"/>
              </w:rPr>
              <w:t>190</w:t>
            </w:r>
            <w:r>
              <w:t xml:space="preserve">　refuse</w:t>
            </w:r>
          </w:p>
        </w:tc>
      </w:tr>
      <w:tr>
        <w:tc>
          <w:tcPr>
            <w:tcW w:type="auto" w:w="0"/>
            <w:vAlign w:val="center"/>
          </w:tcPr>
          <w:p>
            <w:pPr>
              <w:pStyle w:val="Normal"/>
            </w:pPr>
            <w:r>
              <w:rPr>
                <w:rStyle w:val="Text7"/>
              </w:rPr>
              <w:t>191</w:t>
            </w:r>
            <w:r>
              <w:t xml:space="preserve">　unless</w:t>
            </w:r>
          </w:p>
        </w:tc>
        <w:tc>
          <w:tcPr>
            <w:tcW w:type="auto" w:w="0"/>
            <w:vAlign w:val="center"/>
          </w:tcPr>
          <w:p>
            <w:pPr>
              <w:pStyle w:val="Normal"/>
            </w:pPr>
            <w:r>
              <w:rPr>
                <w:rStyle w:val="Text7"/>
              </w:rPr>
              <w:t>192</w:t>
            </w:r>
            <w:r>
              <w:t xml:space="preserve">　blog</w:t>
            </w:r>
          </w:p>
        </w:tc>
      </w:tr>
      <w:tr>
        <w:tc>
          <w:tcPr>
            <w:tcW w:type="auto" w:w="0"/>
            <w:vAlign w:val="center"/>
          </w:tcPr>
          <w:p>
            <w:pPr>
              <w:pStyle w:val="Normal"/>
            </w:pPr>
            <w:r>
              <w:rPr>
                <w:rStyle w:val="Text7"/>
              </w:rPr>
              <w:t>193</w:t>
            </w:r>
            <w:r>
              <w:t xml:space="preserve">　blogger</w:t>
            </w:r>
          </w:p>
        </w:tc>
        <w:tc>
          <w:tcPr>
            <w:tcW w:type="auto" w:w="0"/>
            <w:vAlign w:val="center"/>
          </w:tcPr>
          <w:p>
            <w:pPr>
              <w:pStyle w:val="Normal"/>
            </w:pPr>
            <w:r>
              <w:rPr>
                <w:rStyle w:val="Text7"/>
              </w:rPr>
              <w:t>194</w:t>
            </w:r>
            <w:r>
              <w:t xml:space="preserve">　demographics</w:t>
            </w:r>
          </w:p>
        </w:tc>
      </w:tr>
      <w:tr>
        <w:tc>
          <w:tcPr>
            <w:tcW w:type="auto" w:w="0"/>
            <w:vAlign w:val="center"/>
          </w:tcPr>
          <w:p>
            <w:pPr>
              <w:pStyle w:val="Normal"/>
            </w:pPr>
            <w:r>
              <w:rPr>
                <w:rStyle w:val="Text7"/>
              </w:rPr>
              <w:t>195</w:t>
            </w:r>
            <w:r>
              <w:t xml:space="preserve">　enrich</w:t>
            </w:r>
          </w:p>
        </w:tc>
        <w:tc>
          <w:tcPr>
            <w:tcW w:type="auto" w:w="0"/>
            <w:vAlign w:val="center"/>
          </w:tcPr>
          <w:p>
            <w:pPr>
              <w:pStyle w:val="Normal"/>
            </w:pPr>
            <w:r>
              <w:rPr>
                <w:rStyle w:val="Text7"/>
              </w:rPr>
              <w:t>196</w:t>
            </w:r>
            <w:r>
              <w:t xml:space="preserve">　finger</w:t>
            </w:r>
          </w:p>
        </w:tc>
      </w:tr>
      <w:tr>
        <w:tc>
          <w:tcPr>
            <w:tcW w:type="auto" w:w="0"/>
            <w:vAlign w:val="center"/>
          </w:tcPr>
          <w:p>
            <w:pPr>
              <w:pStyle w:val="Normal"/>
            </w:pPr>
            <w:r>
              <w:rPr>
                <w:rStyle w:val="Text7"/>
              </w:rPr>
              <w:t>197</w:t>
            </w:r>
            <w:r>
              <w:t xml:space="preserve">　great</w:t>
            </w:r>
          </w:p>
        </w:tc>
        <w:tc>
          <w:tcPr>
            <w:tcW w:type="auto" w:w="0"/>
            <w:vAlign w:val="center"/>
          </w:tcPr>
          <w:p>
            <w:pPr>
              <w:pStyle w:val="Normal"/>
            </w:pPr>
            <w:r>
              <w:rPr>
                <w:rStyle w:val="Text7"/>
              </w:rPr>
              <w:t>198</w:t>
            </w:r>
            <w:r>
              <w:t xml:space="preserve">　greatness</w:t>
            </w:r>
          </w:p>
        </w:tc>
      </w:tr>
      <w:tr>
        <w:tc>
          <w:tcPr>
            <w:tcW w:type="auto" w:w="0"/>
            <w:vAlign w:val="center"/>
          </w:tcPr>
          <w:p>
            <w:pPr>
              <w:pStyle w:val="Normal"/>
            </w:pPr>
            <w:r>
              <w:rPr>
                <w:rStyle w:val="Text7"/>
              </w:rPr>
              <w:t>199</w:t>
            </w:r>
            <w:r>
              <w:t xml:space="preserve">　horn</w:t>
            </w:r>
          </w:p>
        </w:tc>
        <w:tc>
          <w:tcPr>
            <w:tcW w:type="auto" w:w="0"/>
            <w:vAlign w:val="center"/>
          </w:tcPr>
          <w:p>
            <w:pPr>
              <w:pStyle w:val="Normal"/>
            </w:pPr>
            <w:r>
              <w:rPr>
                <w:rStyle w:val="Text7"/>
              </w:rPr>
              <w:t>200</w:t>
            </w:r>
            <w:r>
              <w:t xml:space="preserve">　line</w:t>
            </w:r>
          </w:p>
        </w:tc>
      </w:tr>
      <w:tr>
        <w:tc>
          <w:tcPr>
            <w:tcW w:type="auto" w:w="0"/>
            <w:vAlign w:val="center"/>
          </w:tcPr>
          <w:p>
            <w:pPr>
              <w:pStyle w:val="Normal"/>
            </w:pPr>
            <w:r>
              <w:rPr>
                <w:rStyle w:val="Text7"/>
              </w:rPr>
              <w:t>201</w:t>
            </w:r>
            <w:r>
              <w:t xml:space="preserve">　mind</w:t>
            </w:r>
          </w:p>
        </w:tc>
        <w:tc>
          <w:tcPr>
            <w:tcW w:type="auto" w:w="0"/>
            <w:vAlign w:val="center"/>
          </w:tcPr>
          <w:p>
            <w:pPr>
              <w:pStyle w:val="Normal"/>
            </w:pPr>
            <w:r>
              <w:rPr>
                <w:rStyle w:val="Text7"/>
              </w:rPr>
              <w:t>202</w:t>
            </w:r>
            <w:r>
              <w:t xml:space="preserve">　mindlessly</w:t>
            </w:r>
          </w:p>
        </w:tc>
      </w:tr>
      <w:tr>
        <w:tc>
          <w:tcPr>
            <w:tcW w:type="auto" w:w="0"/>
            <w:vAlign w:val="center"/>
          </w:tcPr>
          <w:p>
            <w:pPr>
              <w:pStyle w:val="Normal"/>
            </w:pPr>
            <w:r>
              <w:rPr>
                <w:rStyle w:val="Text7"/>
              </w:rPr>
              <w:t>203</w:t>
            </w:r>
            <w:r>
              <w:t xml:space="preserve">　period</w:t>
            </w:r>
          </w:p>
        </w:tc>
        <w:tc>
          <w:tcPr>
            <w:tcW w:type="auto" w:w="0"/>
            <w:vAlign w:val="center"/>
          </w:tcPr>
          <w:p>
            <w:pPr>
              <w:pStyle w:val="Normal"/>
            </w:pPr>
            <w:r>
              <w:rPr>
                <w:rStyle w:val="Text7"/>
              </w:rPr>
              <w:t>204</w:t>
            </w:r>
            <w:r>
              <w:t xml:space="preserve">　regal</w:t>
            </w:r>
          </w:p>
        </w:tc>
      </w:tr>
      <w:tr>
        <w:tc>
          <w:tcPr>
            <w:tcW w:type="auto" w:w="0"/>
            <w:vAlign w:val="center"/>
          </w:tcPr>
          <w:p>
            <w:pPr>
              <w:pStyle w:val="Normal"/>
            </w:pPr>
            <w:r>
              <w:rPr>
                <w:rStyle w:val="Text7"/>
              </w:rPr>
              <w:t>205</w:t>
            </w:r>
            <w:r>
              <w:t xml:space="preserve">　serious</w:t>
            </w:r>
          </w:p>
        </w:tc>
        <w:tc>
          <w:tcPr>
            <w:tcW w:type="auto" w:w="0"/>
            <w:vAlign w:val="center"/>
          </w:tcPr>
          <w:p>
            <w:pPr>
              <w:pStyle w:val="Normal"/>
            </w:pPr>
            <w:r>
              <w:rPr>
                <w:rStyle w:val="Text7"/>
              </w:rPr>
              <w:t>206</w:t>
            </w:r>
            <w:r>
              <w:t xml:space="preserve">　seriously</w:t>
            </w:r>
          </w:p>
        </w:tc>
      </w:tr>
      <w:tr>
        <w:tc>
          <w:tcPr>
            <w:tcW w:type="auto" w:w="0"/>
            <w:vAlign w:val="center"/>
          </w:tcPr>
          <w:p>
            <w:pPr>
              <w:pStyle w:val="Normal"/>
            </w:pPr>
            <w:r>
              <w:rPr>
                <w:rStyle w:val="Text7"/>
              </w:rPr>
              <w:t>207</w:t>
            </w:r>
            <w:r>
              <w:t xml:space="preserve">　seriousness</w:t>
            </w:r>
          </w:p>
        </w:tc>
        <w:tc>
          <w:tcPr>
            <w:tcW w:type="auto" w:w="0"/>
            <w:vAlign w:val="center"/>
          </w:tcPr>
          <w:p>
            <w:pPr>
              <w:pStyle w:val="Normal"/>
            </w:pPr>
            <w:r>
              <w:rPr>
                <w:rStyle w:val="Text7"/>
              </w:rPr>
              <w:t>208</w:t>
            </w:r>
            <w:r>
              <w:t xml:space="preserve">　stem</w:t>
            </w:r>
          </w:p>
        </w:tc>
      </w:tr>
      <w:tr>
        <w:tc>
          <w:tcPr>
            <w:tcW w:type="auto" w:w="0"/>
            <w:vAlign w:val="center"/>
          </w:tcPr>
          <w:p>
            <w:pPr>
              <w:pStyle w:val="Normal"/>
            </w:pPr>
            <w:r>
              <w:rPr>
                <w:rStyle w:val="Text7"/>
              </w:rPr>
              <w:t>209</w:t>
            </w:r>
            <w:r>
              <w:t xml:space="preserve">　throw</w:t>
            </w:r>
          </w:p>
        </w:tc>
      </w:tr>
    </w:tbl>
    <w:tbl>
      <w:tblPr>
        <w:tblW w:type="auto" w:w="0"/>
      </w:tblPr>
      <w:tr>
        <w:tc>
          <w:tcPr>
            <w:tcW w:type="auto" w:w="0"/>
            <w:vAlign w:val="center"/>
          </w:tcPr>
          <w:p>
            <w:bookmarkStart w:id="141" w:name="Top_of_part0078_html"/>
            <w:pPr>
              <w:pStyle w:val="Normal"/>
              <w:pageBreakBefore w:val="on"/>
            </w:pPr>
            <w:r>
              <w:rPr>
                <w:rStyle w:val="Text7"/>
              </w:rPr>
              <w:t>1</w:t>
            </w:r>
            <w:r>
              <w:t xml:space="preserve">　n.声音 vt.表达</w:t>
            </w:r>
            <w:bookmarkEnd w:id="141"/>
          </w:p>
        </w:tc>
        <w:tc>
          <w:tcPr>
            <w:tcW w:type="auto" w:w="0"/>
            <w:vAlign w:val="center"/>
          </w:tcPr>
          <w:p>
            <w:pPr>
              <w:pStyle w:val="Normal"/>
            </w:pPr>
            <w:r>
              <w:rPr>
                <w:rStyle w:val="Text7"/>
              </w:rPr>
              <w:t>2</w:t>
            </w:r>
            <w:r>
              <w:t xml:space="preserve">　n.风；气息</w:t>
            </w:r>
          </w:p>
        </w:tc>
      </w:tr>
      <w:tr>
        <w:tc>
          <w:tcPr>
            <w:tcW w:type="auto" w:w="0"/>
            <w:vAlign w:val="center"/>
          </w:tcPr>
          <w:p>
            <w:pPr>
              <w:pStyle w:val="Normal"/>
            </w:pPr>
            <w:r>
              <w:rPr>
                <w:rStyle w:val="Text7"/>
              </w:rPr>
              <w:t>3</w:t>
            </w:r>
            <w:r>
              <w:t xml:space="preserve">　a.西班牙的；西班牙语国家的</w:t>
            </w:r>
          </w:p>
        </w:tc>
        <w:tc>
          <w:tcPr>
            <w:tcW w:type="auto" w:w="0"/>
            <w:vAlign w:val="center"/>
          </w:tcPr>
          <w:p>
            <w:pPr>
              <w:pStyle w:val="Normal"/>
            </w:pPr>
            <w:r>
              <w:rPr>
                <w:rStyle w:val="Text7"/>
              </w:rPr>
              <w:t>4</w:t>
            </w:r>
            <w:r>
              <w:t xml:space="preserve">　n.收入</w:t>
            </w:r>
          </w:p>
        </w:tc>
      </w:tr>
      <w:tr>
        <w:tc>
          <w:tcPr>
            <w:tcW w:type="auto" w:w="0"/>
            <w:vAlign w:val="center"/>
          </w:tcPr>
          <w:p>
            <w:pPr>
              <w:pStyle w:val="Normal"/>
            </w:pPr>
            <w:r>
              <w:rPr>
                <w:rStyle w:val="Text7"/>
              </w:rPr>
              <w:t>5</w:t>
            </w:r>
            <w:r>
              <w:t xml:space="preserve">　n.医药；医学（行业）</w:t>
            </w:r>
          </w:p>
        </w:tc>
        <w:tc>
          <w:tcPr>
            <w:tcW w:type="auto" w:w="0"/>
            <w:vAlign w:val="center"/>
          </w:tcPr>
          <w:p>
            <w:pPr>
              <w:pStyle w:val="Normal"/>
            </w:pPr>
            <w:r>
              <w:rPr>
                <w:rStyle w:val="Text7"/>
              </w:rPr>
              <w:t>6</w:t>
            </w:r>
            <w:r>
              <w:t xml:space="preserve">　a.医药的；医学的</w:t>
            </w:r>
          </w:p>
        </w:tc>
      </w:tr>
      <w:tr>
        <w:tc>
          <w:tcPr>
            <w:tcW w:type="auto" w:w="0"/>
            <w:vAlign w:val="center"/>
          </w:tcPr>
          <w:p>
            <w:pPr>
              <w:pStyle w:val="Normal"/>
            </w:pPr>
            <w:r>
              <w:rPr>
                <w:rStyle w:val="Text7"/>
              </w:rPr>
              <w:t>7</w:t>
            </w:r>
            <w:r>
              <w:t xml:space="preserve">　vt.通知；注意到</w:t>
            </w:r>
          </w:p>
        </w:tc>
        <w:tc>
          <w:tcPr>
            <w:tcW w:type="auto" w:w="0"/>
            <w:vAlign w:val="center"/>
          </w:tcPr>
          <w:p>
            <w:pPr>
              <w:pStyle w:val="Normal"/>
            </w:pPr>
            <w:r>
              <w:rPr>
                <w:rStyle w:val="Text7"/>
              </w:rPr>
              <w:t>8</w:t>
            </w:r>
            <w:r>
              <w:t xml:space="preserve">　n.外面，外部</w:t>
            </w:r>
          </w:p>
        </w:tc>
      </w:tr>
      <w:tr>
        <w:tc>
          <w:tcPr>
            <w:tcW w:type="auto" w:w="0"/>
            <w:vAlign w:val="center"/>
          </w:tcPr>
          <w:p>
            <w:pPr>
              <w:pStyle w:val="Normal"/>
            </w:pPr>
            <w:r>
              <w:rPr>
                <w:rStyle w:val="Text7"/>
              </w:rPr>
              <w:t>9</w:t>
            </w:r>
            <w:r>
              <w:t xml:space="preserve">　vt.重新定义</w:t>
            </w:r>
          </w:p>
        </w:tc>
        <w:tc>
          <w:tcPr>
            <w:tcW w:type="auto" w:w="0"/>
            <w:vAlign w:val="center"/>
          </w:tcPr>
          <w:p>
            <w:pPr>
              <w:pStyle w:val="Normal"/>
            </w:pPr>
            <w:r>
              <w:rPr>
                <w:rStyle w:val="Text7"/>
              </w:rPr>
              <w:t>10</w:t>
            </w:r>
            <w:r>
              <w:t xml:space="preserve">　v.销售；推销</w:t>
            </w:r>
          </w:p>
        </w:tc>
      </w:tr>
      <w:tr>
        <w:tc>
          <w:tcPr>
            <w:tcW w:type="auto" w:w="0"/>
            <w:vAlign w:val="center"/>
          </w:tcPr>
          <w:p>
            <w:pPr>
              <w:pStyle w:val="Normal"/>
            </w:pPr>
            <w:r>
              <w:rPr>
                <w:rStyle w:val="Text7"/>
              </w:rPr>
              <w:t>11</w:t>
            </w:r>
            <w:r>
              <w:t xml:space="preserve">　a.彻底的；详尽的</w:t>
            </w:r>
          </w:p>
        </w:tc>
        <w:tc>
          <w:tcPr>
            <w:tcW w:type="auto" w:w="0"/>
            <w:vAlign w:val="center"/>
          </w:tcPr>
          <w:p>
            <w:pPr>
              <w:pStyle w:val="Normal"/>
            </w:pPr>
            <w:r>
              <w:rPr>
                <w:rStyle w:val="Text7"/>
              </w:rPr>
              <w:t>12</w:t>
            </w:r>
            <w:r>
              <w:t xml:space="preserve">　ad.完全地，彻底地</w:t>
            </w:r>
          </w:p>
        </w:tc>
      </w:tr>
      <w:tr>
        <w:tc>
          <w:tcPr>
            <w:tcW w:type="auto" w:w="0"/>
            <w:vAlign w:val="center"/>
          </w:tcPr>
          <w:p>
            <w:pPr>
              <w:pStyle w:val="Normal"/>
            </w:pPr>
            <w:r>
              <w:rPr>
                <w:rStyle w:val="Text7"/>
              </w:rPr>
              <w:t>13</w:t>
            </w:r>
            <w:r>
              <w:t xml:space="preserve">　a.空的；空缺的</w:t>
            </w:r>
          </w:p>
        </w:tc>
        <w:tc>
          <w:tcPr>
            <w:tcW w:type="auto" w:w="0"/>
            <w:vAlign w:val="center"/>
          </w:tcPr>
          <w:p>
            <w:pPr>
              <w:pStyle w:val="Normal"/>
            </w:pPr>
            <w:r>
              <w:rPr>
                <w:rStyle w:val="Text7"/>
              </w:rPr>
              <w:t>14</w:t>
            </w:r>
            <w:r>
              <w:t xml:space="preserve">　n.翅膀；辅楼</w:t>
            </w:r>
          </w:p>
        </w:tc>
      </w:tr>
      <w:tr>
        <w:tc>
          <w:tcPr>
            <w:tcW w:type="auto" w:w="0"/>
            <w:vAlign w:val="center"/>
          </w:tcPr>
          <w:p>
            <w:pPr>
              <w:pStyle w:val="Normal"/>
            </w:pPr>
            <w:r>
              <w:rPr>
                <w:rStyle w:val="Text7"/>
              </w:rPr>
              <w:t>15</w:t>
            </w:r>
            <w:r>
              <w:t xml:space="preserve">　n.生物量</w:t>
            </w:r>
          </w:p>
        </w:tc>
        <w:tc>
          <w:tcPr>
            <w:tcW w:type="auto" w:w="0"/>
            <w:vAlign w:val="center"/>
          </w:tcPr>
          <w:p>
            <w:pPr>
              <w:pStyle w:val="Normal"/>
            </w:pPr>
            <w:r>
              <w:rPr>
                <w:rStyle w:val="Text7"/>
              </w:rPr>
              <w:t>16</w:t>
            </w:r>
            <w:r>
              <w:t xml:space="preserve">　vt.限制，约束</w:t>
            </w:r>
          </w:p>
        </w:tc>
      </w:tr>
      <w:tr>
        <w:tc>
          <w:tcPr>
            <w:tcW w:type="auto" w:w="0"/>
            <w:vAlign w:val="center"/>
          </w:tcPr>
          <w:p>
            <w:pPr>
              <w:pStyle w:val="Normal"/>
            </w:pPr>
            <w:r>
              <w:rPr>
                <w:rStyle w:val="Text7"/>
              </w:rPr>
              <w:t>17</w:t>
            </w:r>
            <w:r>
              <w:t xml:space="preserve">　n.限制，约束</w:t>
            </w:r>
          </w:p>
        </w:tc>
        <w:tc>
          <w:tcPr>
            <w:tcW w:type="auto" w:w="0"/>
            <w:vAlign w:val="center"/>
          </w:tcPr>
          <w:p>
            <w:pPr>
              <w:pStyle w:val="Normal"/>
            </w:pPr>
            <w:r>
              <w:rPr>
                <w:rStyle w:val="Text7"/>
              </w:rPr>
              <w:t>18</w:t>
            </w:r>
            <w:r>
              <w:t xml:space="preserve">　v./n.推迟；延误</w:t>
            </w:r>
          </w:p>
        </w:tc>
      </w:tr>
      <w:tr>
        <w:tc>
          <w:tcPr>
            <w:tcW w:type="auto" w:w="0"/>
            <w:vAlign w:val="center"/>
          </w:tcPr>
          <w:p>
            <w:pPr>
              <w:pStyle w:val="Normal"/>
            </w:pPr>
            <w:r>
              <w:rPr>
                <w:rStyle w:val="Text7"/>
              </w:rPr>
              <w:t>19</w:t>
            </w:r>
            <w:r>
              <w:t xml:space="preserve">　v.（使）从事；订婚</w:t>
            </w:r>
          </w:p>
        </w:tc>
        <w:tc>
          <w:tcPr>
            <w:tcW w:type="auto" w:w="0"/>
            <w:vAlign w:val="center"/>
          </w:tcPr>
          <w:p>
            <w:pPr>
              <w:pStyle w:val="Normal"/>
            </w:pPr>
            <w:r>
              <w:rPr>
                <w:rStyle w:val="Text7"/>
              </w:rPr>
              <w:t>20</w:t>
            </w:r>
            <w:r>
              <w:t xml:space="preserve">　v.作战；斗争</w:t>
            </w:r>
          </w:p>
        </w:tc>
      </w:tr>
      <w:tr>
        <w:tc>
          <w:tcPr>
            <w:tcW w:type="auto" w:w="0"/>
            <w:vAlign w:val="center"/>
          </w:tcPr>
          <w:p>
            <w:pPr>
              <w:pStyle w:val="Normal"/>
            </w:pPr>
            <w:r>
              <w:rPr>
                <w:rStyle w:val="Text7"/>
              </w:rPr>
              <w:t>21</w:t>
            </w:r>
            <w:r>
              <w:t xml:space="preserve">　n.语法</w:t>
            </w:r>
          </w:p>
        </w:tc>
        <w:tc>
          <w:tcPr>
            <w:tcW w:type="auto" w:w="0"/>
            <w:vAlign w:val="center"/>
          </w:tcPr>
          <w:p>
            <w:pPr>
              <w:pStyle w:val="Normal"/>
            </w:pPr>
            <w:r>
              <w:rPr>
                <w:rStyle w:val="Text7"/>
              </w:rPr>
              <w:t>22</w:t>
            </w:r>
            <w:r>
              <w:t xml:space="preserve">　n.历史；个人经历</w:t>
            </w:r>
          </w:p>
        </w:tc>
      </w:tr>
      <w:tr>
        <w:tc>
          <w:tcPr>
            <w:tcW w:type="auto" w:w="0"/>
            <w:vAlign w:val="center"/>
          </w:tcPr>
          <w:p>
            <w:pPr>
              <w:pStyle w:val="Normal"/>
            </w:pPr>
            <w:r>
              <w:rPr>
                <w:rStyle w:val="Text7"/>
              </w:rPr>
              <w:t>23</w:t>
            </w:r>
            <w:r>
              <w:t xml:space="preserve">　n.历史学家</w:t>
            </w:r>
          </w:p>
        </w:tc>
        <w:tc>
          <w:tcPr>
            <w:tcW w:type="auto" w:w="0"/>
            <w:vAlign w:val="center"/>
          </w:tcPr>
          <w:p>
            <w:pPr>
              <w:pStyle w:val="Normal"/>
            </w:pPr>
            <w:r>
              <w:rPr>
                <w:rStyle w:val="Text7"/>
              </w:rPr>
              <w:t>24</w:t>
            </w:r>
            <w:r>
              <w:t xml:space="preserve">　a.历史的；基于史实的</w:t>
            </w:r>
          </w:p>
        </w:tc>
      </w:tr>
      <w:tr>
        <w:tc>
          <w:tcPr>
            <w:tcW w:type="auto" w:w="0"/>
            <w:vAlign w:val="center"/>
          </w:tcPr>
          <w:p>
            <w:pPr>
              <w:pStyle w:val="Normal"/>
            </w:pPr>
            <w:r>
              <w:rPr>
                <w:rStyle w:val="Text7"/>
              </w:rPr>
              <w:t>25</w:t>
            </w:r>
            <w:r>
              <w:t xml:space="preserve">　ad.以历史观点地</w:t>
            </w:r>
          </w:p>
        </w:tc>
        <w:tc>
          <w:tcPr>
            <w:tcW w:type="auto" w:w="0"/>
            <w:vAlign w:val="center"/>
          </w:tcPr>
          <w:p>
            <w:pPr>
              <w:pStyle w:val="Normal"/>
            </w:pPr>
            <w:r>
              <w:rPr>
                <w:rStyle w:val="Text7"/>
              </w:rPr>
              <w:t>26</w:t>
            </w:r>
            <w:r>
              <w:t xml:space="preserve">　a.不完全的；未完成的</w:t>
            </w:r>
          </w:p>
        </w:tc>
      </w:tr>
      <w:tr>
        <w:tc>
          <w:tcPr>
            <w:tcW w:type="auto" w:w="0"/>
            <w:vAlign w:val="center"/>
          </w:tcPr>
          <w:p>
            <w:pPr>
              <w:pStyle w:val="Normal"/>
            </w:pPr>
            <w:r>
              <w:rPr>
                <w:rStyle w:val="Text7"/>
              </w:rPr>
              <w:t>27</w:t>
            </w:r>
            <w:r>
              <w:t xml:space="preserve">　n.生活方式</w:t>
            </w:r>
          </w:p>
        </w:tc>
        <w:tc>
          <w:tcPr>
            <w:tcW w:type="auto" w:w="0"/>
            <w:vAlign w:val="center"/>
          </w:tcPr>
          <w:p>
            <w:pPr>
              <w:pStyle w:val="Normal"/>
            </w:pPr>
            <w:r>
              <w:rPr>
                <w:rStyle w:val="Text7"/>
              </w:rPr>
              <w:t>28</w:t>
            </w:r>
            <w:r>
              <w:t xml:space="preserve">　n.记忆；存储</w:t>
            </w:r>
          </w:p>
        </w:tc>
      </w:tr>
      <w:tr>
        <w:tc>
          <w:tcPr>
            <w:tcW w:type="auto" w:w="0"/>
            <w:vAlign w:val="center"/>
          </w:tcPr>
          <w:p>
            <w:pPr>
              <w:pStyle w:val="Normal"/>
            </w:pPr>
            <w:r>
              <w:rPr>
                <w:rStyle w:val="Text7"/>
              </w:rPr>
              <w:t>29</w:t>
            </w:r>
            <w:r>
              <w:t xml:space="preserve">　vt.记住，熟记</w:t>
            </w:r>
          </w:p>
        </w:tc>
        <w:tc>
          <w:tcPr>
            <w:tcW w:type="auto" w:w="0"/>
            <w:vAlign w:val="center"/>
          </w:tcPr>
          <w:p>
            <w:pPr>
              <w:pStyle w:val="Normal"/>
            </w:pPr>
            <w:r>
              <w:rPr>
                <w:rStyle w:val="Text7"/>
              </w:rPr>
              <w:t>30</w:t>
            </w:r>
            <w:r>
              <w:t xml:space="preserve">　a.纪念的 n.纪念物</w:t>
            </w:r>
          </w:p>
        </w:tc>
      </w:tr>
      <w:tr>
        <w:tc>
          <w:tcPr>
            <w:tcW w:type="auto" w:w="0"/>
            <w:vAlign w:val="center"/>
          </w:tcPr>
          <w:p>
            <w:pPr>
              <w:pStyle w:val="Normal"/>
            </w:pPr>
            <w:r>
              <w:rPr>
                <w:rStyle w:val="Text7"/>
              </w:rPr>
              <w:t>31</w:t>
            </w:r>
            <w:r>
              <w:t xml:space="preserve">　n.观念，想法</w:t>
            </w:r>
          </w:p>
        </w:tc>
        <w:tc>
          <w:tcPr>
            <w:tcW w:type="auto" w:w="0"/>
            <w:vAlign w:val="center"/>
          </w:tcPr>
          <w:p>
            <w:pPr>
              <w:pStyle w:val="Normal"/>
            </w:pPr>
            <w:r>
              <w:rPr>
                <w:rStyle w:val="Text7"/>
              </w:rPr>
              <w:t>32</w:t>
            </w:r>
            <w:r>
              <w:t xml:space="preserve">　vt.比…更重</w:t>
            </w:r>
          </w:p>
        </w:tc>
      </w:tr>
      <w:tr>
        <w:tc>
          <w:tcPr>
            <w:tcW w:type="auto" w:w="0"/>
            <w:vAlign w:val="center"/>
          </w:tcPr>
          <w:p>
            <w:pPr>
              <w:pStyle w:val="Normal"/>
            </w:pPr>
            <w:r>
              <w:rPr>
                <w:rStyle w:val="Text7"/>
              </w:rPr>
              <w:t>33</w:t>
            </w:r>
            <w:r>
              <w:t xml:space="preserve">　n.精子；种子</w:t>
            </w:r>
          </w:p>
        </w:tc>
        <w:tc>
          <w:tcPr>
            <w:tcW w:type="auto" w:w="0"/>
            <w:vAlign w:val="center"/>
          </w:tcPr>
          <w:p>
            <w:pPr>
              <w:pStyle w:val="Normal"/>
            </w:pPr>
            <w:r>
              <w:rPr>
                <w:rStyle w:val="Text7"/>
              </w:rPr>
              <w:t>34</w:t>
            </w:r>
            <w:r>
              <w:t xml:space="preserve">　conj.尽管，虽然</w:t>
            </w:r>
          </w:p>
        </w:tc>
      </w:tr>
      <w:tr>
        <w:tc>
          <w:tcPr>
            <w:tcW w:type="auto" w:w="0"/>
            <w:vAlign w:val="center"/>
          </w:tcPr>
          <w:p>
            <w:pPr>
              <w:pStyle w:val="Normal"/>
            </w:pPr>
            <w:r>
              <w:rPr>
                <w:rStyle w:val="Text7"/>
              </w:rPr>
              <w:t>35</w:t>
            </w:r>
            <w:r>
              <w:t xml:space="preserve">　a.谦虚的</w:t>
            </w:r>
          </w:p>
        </w:tc>
        <w:tc>
          <w:tcPr>
            <w:tcW w:type="auto" w:w="0"/>
            <w:vAlign w:val="center"/>
          </w:tcPr>
          <w:p>
            <w:pPr>
              <w:pStyle w:val="Normal"/>
            </w:pPr>
            <w:r>
              <w:rPr>
                <w:rStyle w:val="Text7"/>
              </w:rPr>
              <w:t>36</w:t>
            </w:r>
            <w:r>
              <w:t xml:space="preserve">　n.体积；音量</w:t>
            </w:r>
          </w:p>
        </w:tc>
      </w:tr>
      <w:tr>
        <w:tc>
          <w:tcPr>
            <w:tcW w:type="auto" w:w="0"/>
            <w:vAlign w:val="center"/>
          </w:tcPr>
          <w:p>
            <w:pPr>
              <w:pStyle w:val="Normal"/>
            </w:pPr>
            <w:r>
              <w:rPr>
                <w:rStyle w:val="Text7"/>
              </w:rPr>
              <w:t>37</w:t>
            </w:r>
            <w:r>
              <w:t xml:space="preserve">　v./n.擦，抹</w:t>
            </w:r>
          </w:p>
        </w:tc>
        <w:tc>
          <w:tcPr>
            <w:tcW w:type="auto" w:w="0"/>
            <w:vAlign w:val="center"/>
          </w:tcPr>
          <w:p>
            <w:pPr>
              <w:pStyle w:val="Normal"/>
            </w:pPr>
            <w:r>
              <w:rPr>
                <w:rStyle w:val="Text7"/>
              </w:rPr>
              <w:t>38</w:t>
            </w:r>
            <w:r>
              <w:t xml:space="preserve">　n.机会，机遇</w:t>
            </w:r>
          </w:p>
        </w:tc>
      </w:tr>
      <w:tr>
        <w:tc>
          <w:tcPr>
            <w:tcW w:type="auto" w:w="0"/>
            <w:vAlign w:val="center"/>
          </w:tcPr>
          <w:p>
            <w:pPr>
              <w:pStyle w:val="Normal"/>
            </w:pPr>
            <w:r>
              <w:rPr>
                <w:rStyle w:val="Text7"/>
              </w:rPr>
              <w:t>39</w:t>
            </w:r>
            <w:r>
              <w:t xml:space="preserve">　n.发动机，引擎</w:t>
            </w:r>
          </w:p>
        </w:tc>
        <w:tc>
          <w:tcPr>
            <w:tcW w:type="auto" w:w="0"/>
            <w:vAlign w:val="center"/>
          </w:tcPr>
          <w:p>
            <w:pPr>
              <w:pStyle w:val="Normal"/>
            </w:pPr>
            <w:r>
              <w:rPr>
                <w:rStyle w:val="Text7"/>
              </w:rPr>
              <w:t>40</w:t>
            </w:r>
            <w:r>
              <w:t xml:space="preserve">　n.工程师 vt.建造</w:t>
            </w:r>
          </w:p>
        </w:tc>
      </w:tr>
      <w:tr>
        <w:tc>
          <w:tcPr>
            <w:tcW w:type="auto" w:w="0"/>
            <w:vAlign w:val="center"/>
          </w:tcPr>
          <w:p>
            <w:pPr>
              <w:pStyle w:val="Normal"/>
            </w:pPr>
            <w:r>
              <w:rPr>
                <w:rStyle w:val="Text7"/>
              </w:rPr>
              <w:t>41</w:t>
            </w:r>
            <w:r>
              <w:t xml:space="preserve">　ad.到这里，向这里</w:t>
            </w:r>
          </w:p>
        </w:tc>
        <w:tc>
          <w:tcPr>
            <w:tcW w:type="auto" w:w="0"/>
            <w:vAlign w:val="center"/>
          </w:tcPr>
          <w:p>
            <w:pPr>
              <w:pStyle w:val="Normal"/>
            </w:pPr>
            <w:r>
              <w:rPr>
                <w:rStyle w:val="Text7"/>
              </w:rPr>
              <w:t>42</w:t>
            </w:r>
            <w:r>
              <w:t xml:space="preserve">　ad.迄今，到目前为止</w:t>
            </w:r>
          </w:p>
        </w:tc>
      </w:tr>
      <w:tr>
        <w:tc>
          <w:tcPr>
            <w:tcW w:type="auto" w:w="0"/>
            <w:vAlign w:val="center"/>
          </w:tcPr>
          <w:p>
            <w:pPr>
              <w:pStyle w:val="Normal"/>
            </w:pPr>
            <w:r>
              <w:rPr>
                <w:rStyle w:val="Text7"/>
              </w:rPr>
              <w:t>43</w:t>
            </w:r>
            <w:r>
              <w:t xml:space="preserve">　a.不确定的；无说服力的</w:t>
            </w:r>
          </w:p>
        </w:tc>
        <w:tc>
          <w:tcPr>
            <w:tcW w:type="auto" w:w="0"/>
            <w:vAlign w:val="center"/>
          </w:tcPr>
          <w:p>
            <w:pPr>
              <w:pStyle w:val="Normal"/>
            </w:pPr>
            <w:r>
              <w:rPr>
                <w:rStyle w:val="Text7"/>
              </w:rPr>
              <w:t>44</w:t>
            </w:r>
            <w:r>
              <w:t xml:space="preserve">　v./n.提高，举起</w:t>
            </w:r>
          </w:p>
        </w:tc>
      </w:tr>
      <w:tr>
        <w:tc>
          <w:tcPr>
            <w:tcW w:type="auto" w:w="0"/>
            <w:vAlign w:val="center"/>
          </w:tcPr>
          <w:p>
            <w:pPr>
              <w:pStyle w:val="Normal"/>
            </w:pPr>
            <w:r>
              <w:rPr>
                <w:rStyle w:val="Text7"/>
              </w:rPr>
              <w:t>45</w:t>
            </w:r>
            <w:r>
              <w:t xml:space="preserve">　a.新奇的 n.小说</w:t>
            </w:r>
          </w:p>
        </w:tc>
        <w:tc>
          <w:tcPr>
            <w:tcW w:type="auto" w:w="0"/>
            <w:vAlign w:val="center"/>
          </w:tcPr>
          <w:p>
            <w:pPr>
              <w:pStyle w:val="Normal"/>
            </w:pPr>
            <w:r>
              <w:rPr>
                <w:rStyle w:val="Text7"/>
              </w:rPr>
              <w:t>46</w:t>
            </w:r>
            <w:r>
              <w:t xml:space="preserve">　a.椭圆形的</w:t>
            </w:r>
          </w:p>
        </w:tc>
      </w:tr>
      <w:tr>
        <w:tc>
          <w:tcPr>
            <w:tcW w:type="auto" w:w="0"/>
            <w:vAlign w:val="center"/>
          </w:tcPr>
          <w:p>
            <w:pPr>
              <w:pStyle w:val="Normal"/>
            </w:pPr>
            <w:r>
              <w:rPr>
                <w:rStyle w:val="Text7"/>
              </w:rPr>
              <w:t>47</w:t>
            </w:r>
            <w:r>
              <w:t xml:space="preserve">　n.子房；卵巢</w:t>
            </w:r>
          </w:p>
        </w:tc>
        <w:tc>
          <w:tcPr>
            <w:tcW w:type="auto" w:w="0"/>
            <w:vAlign w:val="center"/>
          </w:tcPr>
          <w:p>
            <w:pPr>
              <w:pStyle w:val="Normal"/>
            </w:pPr>
            <w:r>
              <w:rPr>
                <w:rStyle w:val="Text7"/>
              </w:rPr>
              <w:t>48</w:t>
            </w:r>
            <w:r>
              <w:t xml:space="preserve">　v.发送；派遣</w:t>
            </w:r>
          </w:p>
        </w:tc>
      </w:tr>
      <w:tr>
        <w:tc>
          <w:tcPr>
            <w:tcW w:type="auto" w:w="0"/>
            <w:vAlign w:val="center"/>
          </w:tcPr>
          <w:p>
            <w:pPr>
              <w:pStyle w:val="Normal"/>
            </w:pPr>
            <w:r>
              <w:rPr>
                <w:rStyle w:val="Text7"/>
              </w:rPr>
              <w:t>49</w:t>
            </w:r>
            <w:r>
              <w:t xml:space="preserve">　a.粗心的；自私的</w:t>
            </w:r>
          </w:p>
        </w:tc>
        <w:tc>
          <w:tcPr>
            <w:tcW w:type="auto" w:w="0"/>
            <w:vAlign w:val="center"/>
          </w:tcPr>
          <w:p>
            <w:pPr>
              <w:pStyle w:val="Normal"/>
            </w:pPr>
            <w:r>
              <w:rPr>
                <w:rStyle w:val="Text7"/>
              </w:rPr>
              <w:t>50</w:t>
            </w:r>
            <w:r>
              <w:t xml:space="preserve">　a.唯一的，独一无二的</w:t>
            </w:r>
          </w:p>
        </w:tc>
      </w:tr>
      <w:tr>
        <w:tc>
          <w:tcPr>
            <w:tcW w:type="auto" w:w="0"/>
            <w:vAlign w:val="center"/>
          </w:tcPr>
          <w:p>
            <w:pPr>
              <w:pStyle w:val="Normal"/>
            </w:pPr>
            <w:r>
              <w:rPr>
                <w:rStyle w:val="Text7"/>
              </w:rPr>
              <w:t>51</w:t>
            </w:r>
            <w:r>
              <w:t xml:space="preserve">　n./v.投票，表决</w:t>
            </w:r>
          </w:p>
        </w:tc>
        <w:tc>
          <w:tcPr>
            <w:tcW w:type="auto" w:w="0"/>
            <w:vAlign w:val="center"/>
          </w:tcPr>
          <w:p>
            <w:pPr>
              <w:pStyle w:val="Normal"/>
            </w:pPr>
            <w:r>
              <w:rPr>
                <w:rStyle w:val="Text7"/>
              </w:rPr>
              <w:t>52</w:t>
            </w:r>
            <w:r>
              <w:t xml:space="preserve">　vt.采用；批准</w:t>
            </w:r>
          </w:p>
        </w:tc>
      </w:tr>
      <w:tr>
        <w:tc>
          <w:tcPr>
            <w:tcW w:type="auto" w:w="0"/>
            <w:vAlign w:val="center"/>
          </w:tcPr>
          <w:p>
            <w:pPr>
              <w:pStyle w:val="Normal"/>
            </w:pPr>
            <w:r>
              <w:rPr>
                <w:rStyle w:val="Text7"/>
              </w:rPr>
              <w:t>53</w:t>
            </w:r>
            <w:r>
              <w:t xml:space="preserve">　n.采用；批准</w:t>
            </w:r>
          </w:p>
        </w:tc>
        <w:tc>
          <w:tcPr>
            <w:tcW w:type="auto" w:w="0"/>
            <w:vAlign w:val="center"/>
          </w:tcPr>
          <w:p>
            <w:pPr>
              <w:pStyle w:val="Normal"/>
            </w:pPr>
            <w:r>
              <w:rPr>
                <w:rStyle w:val="Text7"/>
              </w:rPr>
              <w:t>54</w:t>
            </w:r>
            <w:r>
              <w:t xml:space="preserve">　a.被收养的；被采用的</w:t>
            </w:r>
          </w:p>
        </w:tc>
      </w:tr>
      <w:tr>
        <w:tc>
          <w:tcPr>
            <w:tcW w:type="auto" w:w="0"/>
            <w:vAlign w:val="center"/>
          </w:tcPr>
          <w:p>
            <w:pPr>
              <w:pStyle w:val="Normal"/>
            </w:pPr>
            <w:r>
              <w:rPr>
                <w:rStyle w:val="Text7"/>
              </w:rPr>
              <w:t>55</w:t>
            </w:r>
            <w:r>
              <w:t xml:space="preserve">　a.收养的，有收养关系的</w:t>
            </w:r>
          </w:p>
        </w:tc>
        <w:tc>
          <w:tcPr>
            <w:tcW w:type="auto" w:w="0"/>
            <w:vAlign w:val="center"/>
          </w:tcPr>
          <w:p>
            <w:pPr>
              <w:pStyle w:val="Normal"/>
            </w:pPr>
            <w:r>
              <w:rPr>
                <w:rStyle w:val="Text7"/>
              </w:rPr>
              <w:t>56</w:t>
            </w:r>
            <w:r>
              <w:t xml:space="preserve">　vt.填满，使充满</w:t>
            </w:r>
          </w:p>
        </w:tc>
      </w:tr>
      <w:tr>
        <w:tc>
          <w:tcPr>
            <w:tcW w:type="auto" w:w="0"/>
            <w:vAlign w:val="center"/>
          </w:tcPr>
          <w:p>
            <w:pPr>
              <w:pStyle w:val="Normal"/>
            </w:pPr>
            <w:r>
              <w:rPr>
                <w:rStyle w:val="Text7"/>
              </w:rPr>
              <w:t>57</w:t>
            </w:r>
            <w:r>
              <w:t xml:space="preserve">　n.葡萄；深紫色</w:t>
            </w:r>
          </w:p>
        </w:tc>
        <w:tc>
          <w:tcPr>
            <w:tcW w:type="auto" w:w="0"/>
            <w:vAlign w:val="center"/>
          </w:tcPr>
          <w:p>
            <w:pPr>
              <w:pStyle w:val="Normal"/>
            </w:pPr>
            <w:r>
              <w:rPr>
                <w:rStyle w:val="Text7"/>
              </w:rPr>
              <w:t>58</w:t>
            </w:r>
            <w:r>
              <w:t xml:space="preserve">　vt.主张，认为</w:t>
            </w:r>
          </w:p>
        </w:tc>
      </w:tr>
      <w:tr>
        <w:tc>
          <w:tcPr>
            <w:tcW w:type="auto" w:w="0"/>
            <w:vAlign w:val="center"/>
          </w:tcPr>
          <w:p>
            <w:pPr>
              <w:pStyle w:val="Normal"/>
            </w:pPr>
            <w:r>
              <w:rPr>
                <w:rStyle w:val="Text7"/>
              </w:rPr>
              <w:t>59</w:t>
            </w:r>
            <w:r>
              <w:t xml:space="preserve">　a.不正确的，错误的</w:t>
            </w:r>
          </w:p>
        </w:tc>
        <w:tc>
          <w:tcPr>
            <w:tcW w:type="auto" w:w="0"/>
            <w:vAlign w:val="center"/>
          </w:tcPr>
          <w:p>
            <w:pPr>
              <w:pStyle w:val="Normal"/>
            </w:pPr>
            <w:r>
              <w:rPr>
                <w:rStyle w:val="Text7"/>
              </w:rPr>
              <w:t>60</w:t>
            </w:r>
            <w:r>
              <w:t xml:space="preserve">　n.光线 a.重量轻的</w:t>
            </w:r>
          </w:p>
        </w:tc>
      </w:tr>
      <w:tr>
        <w:tc>
          <w:tcPr>
            <w:tcW w:type="auto" w:w="0"/>
            <w:vAlign w:val="center"/>
          </w:tcPr>
          <w:p>
            <w:pPr>
              <w:pStyle w:val="Normal"/>
            </w:pPr>
            <w:r>
              <w:rPr>
                <w:rStyle w:val="Text7"/>
              </w:rPr>
              <w:t>61</w:t>
            </w:r>
            <w:r>
              <w:t xml:space="preserve">　a.仅仅的，只不过的</w:t>
            </w:r>
          </w:p>
        </w:tc>
        <w:tc>
          <w:tcPr>
            <w:tcW w:type="auto" w:w="0"/>
            <w:vAlign w:val="center"/>
          </w:tcPr>
          <w:p>
            <w:pPr>
              <w:pStyle w:val="Normal"/>
            </w:pPr>
            <w:r>
              <w:rPr>
                <w:rStyle w:val="Text7"/>
              </w:rPr>
              <w:t>62</w:t>
            </w:r>
            <w:r>
              <w:t xml:space="preserve">　ad.仅仅，只是</w:t>
            </w:r>
          </w:p>
        </w:tc>
      </w:tr>
      <w:tr>
        <w:tc>
          <w:tcPr>
            <w:tcW w:type="auto" w:w="0"/>
            <w:vAlign w:val="center"/>
          </w:tcPr>
          <w:p>
            <w:pPr>
              <w:pStyle w:val="Normal"/>
            </w:pPr>
            <w:r>
              <w:rPr>
                <w:rStyle w:val="Text7"/>
              </w:rPr>
              <w:t>63</w:t>
            </w:r>
            <w:r>
              <w:t xml:space="preserve">　ad.任何地方都不</w:t>
            </w:r>
          </w:p>
        </w:tc>
        <w:tc>
          <w:tcPr>
            <w:tcW w:type="auto" w:w="0"/>
            <w:vAlign w:val="center"/>
          </w:tcPr>
          <w:p>
            <w:pPr>
              <w:pStyle w:val="Normal"/>
            </w:pPr>
            <w:r>
              <w:rPr>
                <w:rStyle w:val="Text7"/>
              </w:rPr>
              <w:t>64</w:t>
            </w:r>
            <w:r>
              <w:t xml:space="preserve">　prep.在…上面；超越</w:t>
            </w:r>
          </w:p>
        </w:tc>
      </w:tr>
      <w:tr>
        <w:tc>
          <w:tcPr>
            <w:tcW w:type="auto" w:w="0"/>
            <w:vAlign w:val="center"/>
          </w:tcPr>
          <w:p>
            <w:pPr>
              <w:pStyle w:val="Normal"/>
            </w:pPr>
            <w:r>
              <w:rPr>
                <w:rStyle w:val="Text7"/>
              </w:rPr>
              <w:t>65</w:t>
            </w:r>
            <w:r>
              <w:t xml:space="preserve">　vt.重新评价</w:t>
            </w:r>
          </w:p>
        </w:tc>
        <w:tc>
          <w:tcPr>
            <w:tcW w:type="auto" w:w="0"/>
            <w:vAlign w:val="center"/>
          </w:tcPr>
          <w:p>
            <w:pPr>
              <w:pStyle w:val="Normal"/>
            </w:pPr>
            <w:r>
              <w:rPr>
                <w:rStyle w:val="Text7"/>
              </w:rPr>
              <w:t>66</w:t>
            </w:r>
            <w:r>
              <w:t xml:space="preserve">　a.年长的；资深的</w:t>
            </w:r>
          </w:p>
        </w:tc>
      </w:tr>
      <w:tr>
        <w:tc>
          <w:tcPr>
            <w:tcW w:type="auto" w:w="0"/>
            <w:vAlign w:val="center"/>
          </w:tcPr>
          <w:p>
            <w:pPr>
              <w:pStyle w:val="Normal"/>
            </w:pPr>
            <w:r>
              <w:rPr>
                <w:rStyle w:val="Text7"/>
              </w:rPr>
              <w:t>67</w:t>
            </w:r>
            <w:r>
              <w:t xml:space="preserve">　a.不能持续的；无法维持的</w:t>
            </w:r>
          </w:p>
        </w:tc>
        <w:tc>
          <w:tcPr>
            <w:tcW w:type="auto" w:w="0"/>
            <w:vAlign w:val="center"/>
          </w:tcPr>
          <w:p>
            <w:pPr>
              <w:pStyle w:val="Normal"/>
            </w:pPr>
            <w:r>
              <w:rPr>
                <w:rStyle w:val="Text7"/>
              </w:rPr>
              <w:t>68</w:t>
            </w:r>
            <w:r>
              <w:t xml:space="preserve">　a.聪明的，有智慧的</w:t>
            </w:r>
          </w:p>
        </w:tc>
      </w:tr>
      <w:tr>
        <w:tc>
          <w:tcPr>
            <w:tcW w:type="auto" w:w="0"/>
            <w:vAlign w:val="center"/>
          </w:tcPr>
          <w:p>
            <w:pPr>
              <w:pStyle w:val="Normal"/>
            </w:pPr>
            <w:r>
              <w:rPr>
                <w:rStyle w:val="Text7"/>
              </w:rPr>
              <w:t>69</w:t>
            </w:r>
            <w:r>
              <w:t xml:space="preserve">　n.出生，诞生</w:t>
            </w:r>
          </w:p>
        </w:tc>
        <w:tc>
          <w:tcPr>
            <w:tcW w:type="auto" w:w="0"/>
            <w:vAlign w:val="center"/>
          </w:tcPr>
          <w:p>
            <w:pPr>
              <w:pStyle w:val="Normal"/>
            </w:pPr>
            <w:r>
              <w:rPr>
                <w:rStyle w:val="Text7"/>
              </w:rPr>
              <w:t>70</w:t>
            </w:r>
            <w:r>
              <w:t xml:space="preserve">　v./n.改变，变化</w:t>
            </w:r>
          </w:p>
        </w:tc>
      </w:tr>
      <w:tr>
        <w:tc>
          <w:tcPr>
            <w:tcW w:type="auto" w:w="0"/>
            <w:vAlign w:val="center"/>
          </w:tcPr>
          <w:p>
            <w:pPr>
              <w:pStyle w:val="Normal"/>
            </w:pPr>
            <w:r>
              <w:rPr>
                <w:rStyle w:val="Text7"/>
              </w:rPr>
              <w:t>71</w:t>
            </w:r>
            <w:r>
              <w:t xml:space="preserve">　a.可变的；变化无常的</w:t>
            </w:r>
          </w:p>
        </w:tc>
        <w:tc>
          <w:tcPr>
            <w:tcW w:type="auto" w:w="0"/>
            <w:vAlign w:val="center"/>
          </w:tcPr>
          <w:p>
            <w:pPr>
              <w:pStyle w:val="Normal"/>
            </w:pPr>
            <w:r>
              <w:rPr>
                <w:rStyle w:val="Text7"/>
              </w:rPr>
              <w:t>72</w:t>
            </w:r>
            <w:r>
              <w:t xml:space="preserve">　a.美味的；使人喜欢的</w:t>
            </w:r>
          </w:p>
        </w:tc>
      </w:tr>
      <w:tr>
        <w:tc>
          <w:tcPr>
            <w:tcW w:type="auto" w:w="0"/>
            <w:vAlign w:val="center"/>
          </w:tcPr>
          <w:p>
            <w:pPr>
              <w:pStyle w:val="Normal"/>
            </w:pPr>
            <w:r>
              <w:rPr>
                <w:rStyle w:val="Text7"/>
              </w:rPr>
              <w:t>73</w:t>
            </w:r>
            <w:r>
              <w:t xml:space="preserve">　ad.美味地；绝妙地</w:t>
            </w:r>
          </w:p>
        </w:tc>
        <w:tc>
          <w:tcPr>
            <w:tcW w:type="auto" w:w="0"/>
            <w:vAlign w:val="center"/>
          </w:tcPr>
          <w:p>
            <w:pPr>
              <w:pStyle w:val="Normal"/>
            </w:pPr>
            <w:r>
              <w:rPr>
                <w:rStyle w:val="Text7"/>
              </w:rPr>
              <w:t>74</w:t>
            </w:r>
            <w:r>
              <w:t xml:space="preserve">　vt.使享受</w:t>
            </w:r>
          </w:p>
        </w:tc>
      </w:tr>
      <w:tr>
        <w:tc>
          <w:tcPr>
            <w:tcW w:type="auto" w:w="0"/>
            <w:vAlign w:val="center"/>
          </w:tcPr>
          <w:p>
            <w:pPr>
              <w:pStyle w:val="Normal"/>
            </w:pPr>
            <w:r>
              <w:rPr>
                <w:rStyle w:val="Text7"/>
              </w:rPr>
              <w:t>75</w:t>
            </w:r>
            <w:r>
              <w:t xml:space="preserve">　n.乐趣，享受</w:t>
            </w:r>
          </w:p>
        </w:tc>
        <w:tc>
          <w:tcPr>
            <w:tcW w:type="auto" w:w="0"/>
            <w:vAlign w:val="center"/>
          </w:tcPr>
          <w:p>
            <w:pPr>
              <w:pStyle w:val="Normal"/>
            </w:pPr>
            <w:r>
              <w:rPr>
                <w:rStyle w:val="Text7"/>
              </w:rPr>
              <w:t>76</w:t>
            </w:r>
            <w:r>
              <w:t xml:space="preserve">　n.电影 v.拍摄（电影）</w:t>
            </w:r>
          </w:p>
        </w:tc>
      </w:tr>
      <w:tr>
        <w:tc>
          <w:tcPr>
            <w:tcW w:type="auto" w:w="0"/>
            <w:vAlign w:val="center"/>
          </w:tcPr>
          <w:p>
            <w:pPr>
              <w:pStyle w:val="Normal"/>
            </w:pPr>
            <w:r>
              <w:rPr>
                <w:rStyle w:val="Text7"/>
              </w:rPr>
              <w:t>77</w:t>
            </w:r>
            <w:r>
              <w:t xml:space="preserve">　vt./n.抓住；理解</w:t>
            </w:r>
          </w:p>
        </w:tc>
        <w:tc>
          <w:tcPr>
            <w:tcW w:type="auto" w:w="0"/>
            <w:vAlign w:val="center"/>
          </w:tcPr>
          <w:p>
            <w:pPr>
              <w:pStyle w:val="Normal"/>
            </w:pPr>
            <w:r>
              <w:rPr>
                <w:rStyle w:val="Text7"/>
              </w:rPr>
              <w:t>78</w:t>
            </w:r>
            <w:r>
              <w:t xml:space="preserve">　a.同种类的</w:t>
            </w:r>
          </w:p>
        </w:tc>
      </w:tr>
      <w:tr>
        <w:tc>
          <w:tcPr>
            <w:tcW w:type="auto" w:w="0"/>
            <w:vAlign w:val="center"/>
          </w:tcPr>
          <w:p>
            <w:pPr>
              <w:pStyle w:val="Normal"/>
            </w:pPr>
            <w:r>
              <w:rPr>
                <w:rStyle w:val="Text7"/>
              </w:rPr>
              <w:t>79</w:t>
            </w:r>
            <w:r>
              <w:t xml:space="preserve">　v.（使）一致</w:t>
            </w:r>
          </w:p>
        </w:tc>
        <w:tc>
          <w:tcPr>
            <w:tcW w:type="auto" w:w="0"/>
            <w:vAlign w:val="center"/>
          </w:tcPr>
          <w:p>
            <w:pPr>
              <w:pStyle w:val="Normal"/>
            </w:pPr>
            <w:r>
              <w:rPr>
                <w:rStyle w:val="Text7"/>
              </w:rPr>
              <w:t>80</w:t>
            </w:r>
            <w:r>
              <w:t xml:space="preserve">　v./n.增大；增加</w:t>
            </w:r>
          </w:p>
        </w:tc>
      </w:tr>
      <w:tr>
        <w:tc>
          <w:tcPr>
            <w:tcW w:type="auto" w:w="0"/>
            <w:vAlign w:val="center"/>
          </w:tcPr>
          <w:p>
            <w:pPr>
              <w:pStyle w:val="Normal"/>
            </w:pPr>
            <w:r>
              <w:rPr>
                <w:rStyle w:val="Text7"/>
              </w:rPr>
              <w:t>81</w:t>
            </w:r>
            <w:r>
              <w:t xml:space="preserve">　a.越来越多的</w:t>
            </w:r>
          </w:p>
        </w:tc>
        <w:tc>
          <w:tcPr>
            <w:tcW w:type="auto" w:w="0"/>
            <w:vAlign w:val="center"/>
          </w:tcPr>
          <w:p>
            <w:pPr>
              <w:pStyle w:val="Normal"/>
            </w:pPr>
            <w:r>
              <w:rPr>
                <w:rStyle w:val="Text7"/>
              </w:rPr>
              <w:t>82</w:t>
            </w:r>
            <w:r>
              <w:t xml:space="preserve">　ad.越来越多地</w:t>
            </w:r>
          </w:p>
        </w:tc>
      </w:tr>
      <w:tr>
        <w:tc>
          <w:tcPr>
            <w:tcW w:type="auto" w:w="0"/>
            <w:vAlign w:val="center"/>
          </w:tcPr>
          <w:p>
            <w:pPr>
              <w:pStyle w:val="Normal"/>
            </w:pPr>
            <w:r>
              <w:rPr>
                <w:rStyle w:val="Text7"/>
              </w:rPr>
              <w:t>83</w:t>
            </w:r>
            <w:r>
              <w:t xml:space="preserve">　v.喜欢 n.爱好</w:t>
            </w:r>
          </w:p>
        </w:tc>
        <w:tc>
          <w:tcPr>
            <w:tcW w:type="auto" w:w="0"/>
            <w:vAlign w:val="center"/>
          </w:tcPr>
          <w:p>
            <w:pPr>
              <w:pStyle w:val="Normal"/>
            </w:pPr>
            <w:r>
              <w:rPr>
                <w:rStyle w:val="Text7"/>
              </w:rPr>
              <w:t>84</w:t>
            </w:r>
            <w:r>
              <w:t xml:space="preserve">　a.全部的，全面的</w:t>
            </w:r>
          </w:p>
        </w:tc>
      </w:tr>
      <w:tr>
        <w:tc>
          <w:tcPr>
            <w:tcW w:type="auto" w:w="0"/>
            <w:vAlign w:val="center"/>
          </w:tcPr>
          <w:p>
            <w:pPr>
              <w:pStyle w:val="Normal"/>
            </w:pPr>
            <w:r>
              <w:rPr>
                <w:rStyle w:val="Text7"/>
              </w:rPr>
              <w:t>85</w:t>
            </w:r>
            <w:r>
              <w:t xml:space="preserve">　n.便士；分币</w:t>
            </w:r>
          </w:p>
        </w:tc>
        <w:tc>
          <w:tcPr>
            <w:tcW w:type="auto" w:w="0"/>
            <w:vAlign w:val="center"/>
          </w:tcPr>
          <w:p>
            <w:pPr>
              <w:pStyle w:val="Normal"/>
            </w:pPr>
            <w:r>
              <w:rPr>
                <w:rStyle w:val="Text7"/>
              </w:rPr>
              <w:t>86</w:t>
            </w:r>
            <w:r>
              <w:t xml:space="preserve">　vi.参考；提到</w:t>
            </w:r>
          </w:p>
        </w:tc>
      </w:tr>
      <w:tr>
        <w:tc>
          <w:tcPr>
            <w:tcW w:type="auto" w:w="0"/>
            <w:vAlign w:val="center"/>
          </w:tcPr>
          <w:p>
            <w:pPr>
              <w:pStyle w:val="Normal"/>
            </w:pPr>
            <w:r>
              <w:rPr>
                <w:rStyle w:val="Text7"/>
              </w:rPr>
              <w:t>87</w:t>
            </w:r>
            <w:r>
              <w:t xml:space="preserve">　n.参考；提及</w:t>
            </w:r>
          </w:p>
        </w:tc>
        <w:tc>
          <w:tcPr>
            <w:tcW w:type="auto" w:w="0"/>
            <w:vAlign w:val="center"/>
          </w:tcPr>
          <w:p>
            <w:pPr>
              <w:pStyle w:val="Normal"/>
            </w:pPr>
            <w:r>
              <w:rPr>
                <w:rStyle w:val="Text7"/>
              </w:rPr>
              <w:t>88</w:t>
            </w:r>
            <w:r>
              <w:t xml:space="preserve">　n.感觉，意识</w:t>
            </w:r>
          </w:p>
        </w:tc>
      </w:tr>
      <w:tr>
        <w:tc>
          <w:tcPr>
            <w:tcW w:type="auto" w:w="0"/>
            <w:vAlign w:val="center"/>
          </w:tcPr>
          <w:p>
            <w:pPr>
              <w:pStyle w:val="Normal"/>
            </w:pPr>
            <w:r>
              <w:rPr>
                <w:rStyle w:val="Text7"/>
              </w:rPr>
              <w:t>89</w:t>
            </w:r>
            <w:r>
              <w:t xml:space="preserve">　a.敏感的；神经过敏的</w:t>
            </w:r>
          </w:p>
        </w:tc>
        <w:tc>
          <w:tcPr>
            <w:tcW w:type="auto" w:w="0"/>
            <w:vAlign w:val="center"/>
          </w:tcPr>
          <w:p>
            <w:pPr>
              <w:pStyle w:val="Normal"/>
            </w:pPr>
            <w:r>
              <w:rPr>
                <w:rStyle w:val="Text7"/>
              </w:rPr>
              <w:t>90</w:t>
            </w:r>
            <w:r>
              <w:t xml:space="preserve">　n.敏感性；过敏性</w:t>
            </w:r>
          </w:p>
        </w:tc>
      </w:tr>
      <w:tr>
        <w:tc>
          <w:tcPr>
            <w:tcW w:type="auto" w:w="0"/>
            <w:vAlign w:val="center"/>
          </w:tcPr>
          <w:p>
            <w:pPr>
              <w:pStyle w:val="Normal"/>
            </w:pPr>
            <w:r>
              <w:rPr>
                <w:rStyle w:val="Text7"/>
              </w:rPr>
              <w:t>91</w:t>
            </w:r>
            <w:r>
              <w:t xml:space="preserve">　n.感觉，知觉</w:t>
            </w:r>
          </w:p>
        </w:tc>
        <w:tc>
          <w:tcPr>
            <w:tcW w:type="auto" w:w="0"/>
            <w:vAlign w:val="center"/>
          </w:tcPr>
          <w:p>
            <w:pPr>
              <w:pStyle w:val="Normal"/>
            </w:pPr>
            <w:r>
              <w:rPr>
                <w:rStyle w:val="Text7"/>
              </w:rPr>
              <w:t>92</w:t>
            </w:r>
            <w:r>
              <w:t xml:space="preserve">　v.激动；（使）毛骨悚然</w:t>
            </w:r>
          </w:p>
        </w:tc>
      </w:tr>
      <w:tr>
        <w:tc>
          <w:tcPr>
            <w:tcW w:type="auto" w:w="0"/>
            <w:vAlign w:val="center"/>
          </w:tcPr>
          <w:p>
            <w:pPr>
              <w:pStyle w:val="Normal"/>
            </w:pPr>
            <w:r>
              <w:rPr>
                <w:rStyle w:val="Text7"/>
              </w:rPr>
              <w:t>93</w:t>
            </w:r>
            <w:r>
              <w:t xml:space="preserve">　vt.祝愿 n.心愿</w:t>
            </w:r>
          </w:p>
        </w:tc>
        <w:tc>
          <w:tcPr>
            <w:tcW w:type="auto" w:w="0"/>
            <w:vAlign w:val="center"/>
          </w:tcPr>
          <w:p>
            <w:pPr>
              <w:pStyle w:val="Normal"/>
            </w:pPr>
            <w:r>
              <w:rPr>
                <w:rStyle w:val="Text7"/>
              </w:rPr>
              <w:t>94</w:t>
            </w:r>
            <w:r>
              <w:t xml:space="preserve">　n./v.前进；促进</w:t>
            </w:r>
          </w:p>
        </w:tc>
      </w:tr>
      <w:tr>
        <w:tc>
          <w:tcPr>
            <w:tcW w:type="auto" w:w="0"/>
            <w:vAlign w:val="center"/>
          </w:tcPr>
          <w:p>
            <w:pPr>
              <w:pStyle w:val="Normal"/>
            </w:pPr>
            <w:r>
              <w:rPr>
                <w:rStyle w:val="Text7"/>
              </w:rPr>
              <w:t>95</w:t>
            </w:r>
            <w:r>
              <w:t xml:space="preserve">　a.先进的，高级的</w:t>
            </w:r>
          </w:p>
        </w:tc>
        <w:tc>
          <w:tcPr>
            <w:tcW w:type="auto" w:w="0"/>
            <w:vAlign w:val="center"/>
          </w:tcPr>
          <w:p>
            <w:pPr>
              <w:pStyle w:val="Normal"/>
            </w:pPr>
            <w:r>
              <w:rPr>
                <w:rStyle w:val="Text7"/>
              </w:rPr>
              <w:t>96</w:t>
            </w:r>
            <w:r>
              <w:t xml:space="preserve">　n.出生地，故乡</w:t>
            </w:r>
          </w:p>
        </w:tc>
      </w:tr>
      <w:tr>
        <w:tc>
          <w:tcPr>
            <w:tcW w:type="auto" w:w="0"/>
            <w:vAlign w:val="center"/>
          </w:tcPr>
          <w:p>
            <w:pPr>
              <w:pStyle w:val="Normal"/>
            </w:pPr>
            <w:r>
              <w:rPr>
                <w:rStyle w:val="Text7"/>
              </w:rPr>
              <w:t>97</w:t>
            </w:r>
            <w:r>
              <w:t xml:space="preserve">　n.愉快 vt.使高兴</w:t>
            </w:r>
          </w:p>
        </w:tc>
        <w:tc>
          <w:tcPr>
            <w:tcW w:type="auto" w:w="0"/>
            <w:vAlign w:val="center"/>
          </w:tcPr>
          <w:p>
            <w:pPr>
              <w:pStyle w:val="Normal"/>
            </w:pPr>
            <w:r>
              <w:rPr>
                <w:rStyle w:val="Text7"/>
              </w:rPr>
              <w:t>98</w:t>
            </w:r>
            <w:r>
              <w:t xml:space="preserve">　v./n.登记；注册</w:t>
            </w:r>
          </w:p>
        </w:tc>
      </w:tr>
      <w:tr>
        <w:tc>
          <w:tcPr>
            <w:tcW w:type="auto" w:w="0"/>
            <w:vAlign w:val="center"/>
          </w:tcPr>
          <w:p>
            <w:pPr>
              <w:pStyle w:val="Normal"/>
            </w:pPr>
            <w:r>
              <w:rPr>
                <w:rStyle w:val="Text7"/>
              </w:rPr>
              <w:t>99</w:t>
            </w:r>
            <w:r>
              <w:t xml:space="preserve">　a.注册的；登记的</w:t>
            </w:r>
          </w:p>
        </w:tc>
        <w:tc>
          <w:tcPr>
            <w:tcW w:type="auto" w:w="0"/>
            <w:vAlign w:val="center"/>
          </w:tcPr>
          <w:p>
            <w:pPr>
              <w:pStyle w:val="Normal"/>
            </w:pPr>
            <w:r>
              <w:rPr>
                <w:rStyle w:val="Text7"/>
              </w:rPr>
              <w:t>100</w:t>
            </w:r>
            <w:r>
              <w:t xml:space="preserve">　vt.扩展；放大</w:t>
            </w:r>
          </w:p>
        </w:tc>
      </w:tr>
      <w:tr>
        <w:tc>
          <w:tcPr>
            <w:tcW w:type="auto" w:w="0"/>
            <w:vAlign w:val="center"/>
          </w:tcPr>
          <w:p>
            <w:pPr>
              <w:pStyle w:val="Normal"/>
            </w:pPr>
            <w:r>
              <w:rPr>
                <w:rStyle w:val="Text7"/>
              </w:rPr>
              <w:t>101</w:t>
            </w:r>
            <w:r>
              <w:t xml:space="preserve">　n.（青）草；草地</w:t>
            </w:r>
          </w:p>
        </w:tc>
        <w:tc>
          <w:tcPr>
            <w:tcW w:type="auto" w:w="0"/>
            <w:vAlign w:val="center"/>
          </w:tcPr>
          <w:p>
            <w:pPr>
              <w:pStyle w:val="Normal"/>
            </w:pPr>
            <w:r>
              <w:rPr>
                <w:rStyle w:val="Text7"/>
              </w:rPr>
              <w:t>102</w:t>
            </w:r>
            <w:r>
              <w:t xml:space="preserve">　n.光荣，荣誉</w:t>
            </w:r>
          </w:p>
        </w:tc>
      </w:tr>
      <w:tr>
        <w:tc>
          <w:tcPr>
            <w:tcW w:type="auto" w:w="0"/>
            <w:vAlign w:val="center"/>
          </w:tcPr>
          <w:p>
            <w:pPr>
              <w:pStyle w:val="Normal"/>
            </w:pPr>
            <w:r>
              <w:rPr>
                <w:rStyle w:val="Text7"/>
              </w:rPr>
              <w:t>103</w:t>
            </w:r>
            <w:r>
              <w:t xml:space="preserve">　vt.招致，惹起</w:t>
            </w:r>
          </w:p>
        </w:tc>
        <w:tc>
          <w:tcPr>
            <w:tcW w:type="auto" w:w="0"/>
            <w:vAlign w:val="center"/>
          </w:tcPr>
          <w:p>
            <w:pPr>
              <w:pStyle w:val="Normal"/>
            </w:pPr>
            <w:r>
              <w:rPr>
                <w:rStyle w:val="Text7"/>
              </w:rPr>
              <w:t>104</w:t>
            </w:r>
            <w:r>
              <w:t xml:space="preserve">　ad./a.很可能（的）</w:t>
            </w:r>
          </w:p>
        </w:tc>
      </w:tr>
      <w:tr>
        <w:tc>
          <w:tcPr>
            <w:tcW w:type="auto" w:w="0"/>
            <w:vAlign w:val="center"/>
          </w:tcPr>
          <w:p>
            <w:pPr>
              <w:pStyle w:val="Normal"/>
            </w:pPr>
            <w:r>
              <w:rPr>
                <w:rStyle w:val="Text7"/>
              </w:rPr>
              <w:t>105</w:t>
            </w:r>
            <w:r>
              <w:t xml:space="preserve">　a.未必可能的</w:t>
            </w:r>
          </w:p>
        </w:tc>
        <w:tc>
          <w:tcPr>
            <w:tcW w:type="auto" w:w="0"/>
            <w:vAlign w:val="center"/>
          </w:tcPr>
          <w:p>
            <w:pPr>
              <w:pStyle w:val="Normal"/>
            </w:pPr>
            <w:r>
              <w:rPr>
                <w:rStyle w:val="Text7"/>
              </w:rPr>
              <w:t>106</w:t>
            </w:r>
            <w:r>
              <w:t xml:space="preserve">　n.数字；号码</w:t>
            </w:r>
          </w:p>
        </w:tc>
      </w:tr>
      <w:tr>
        <w:tc>
          <w:tcPr>
            <w:tcW w:type="auto" w:w="0"/>
            <w:vAlign w:val="center"/>
          </w:tcPr>
          <w:p>
            <w:pPr>
              <w:pStyle w:val="Normal"/>
            </w:pPr>
            <w:r>
              <w:rPr>
                <w:rStyle w:val="Text7"/>
              </w:rPr>
              <w:t>107</w:t>
            </w:r>
            <w:r>
              <w:t xml:space="preserve">　a.众多的，许多的</w:t>
            </w:r>
          </w:p>
        </w:tc>
        <w:tc>
          <w:tcPr>
            <w:tcW w:type="auto" w:w="0"/>
            <w:vAlign w:val="center"/>
          </w:tcPr>
          <w:p>
            <w:pPr>
              <w:pStyle w:val="Normal"/>
            </w:pPr>
            <w:r>
              <w:rPr>
                <w:rStyle w:val="Text7"/>
              </w:rPr>
              <w:t>108</w:t>
            </w:r>
            <w:r>
              <w:t xml:space="preserve">　a.数字的</w:t>
            </w:r>
          </w:p>
        </w:tc>
      </w:tr>
      <w:tr>
        <w:tc>
          <w:tcPr>
            <w:tcW w:type="auto" w:w="0"/>
            <w:vAlign w:val="center"/>
          </w:tcPr>
          <w:p>
            <w:pPr>
              <w:pStyle w:val="Normal"/>
            </w:pPr>
            <w:r>
              <w:rPr>
                <w:rStyle w:val="Text7"/>
              </w:rPr>
              <w:t>109</w:t>
            </w:r>
            <w:r>
              <w:t xml:space="preserve">　vt.使负担过重</w:t>
            </w:r>
          </w:p>
        </w:tc>
        <w:tc>
          <w:tcPr>
            <w:tcW w:type="auto" w:w="0"/>
            <w:vAlign w:val="center"/>
          </w:tcPr>
          <w:p>
            <w:pPr>
              <w:pStyle w:val="Normal"/>
            </w:pPr>
            <w:r>
              <w:rPr>
                <w:rStyle w:val="Text7"/>
              </w:rPr>
              <w:t>110</w:t>
            </w:r>
            <w:r>
              <w:t xml:space="preserve">　n.句子；判决 vt.判决</w:t>
            </w:r>
          </w:p>
        </w:tc>
      </w:tr>
      <w:tr>
        <w:tc>
          <w:tcPr>
            <w:tcW w:type="auto" w:w="0"/>
            <w:vAlign w:val="center"/>
          </w:tcPr>
          <w:p>
            <w:pPr>
              <w:pStyle w:val="Normal"/>
            </w:pPr>
            <w:r>
              <w:rPr>
                <w:rStyle w:val="Text7"/>
              </w:rPr>
              <w:t>111</w:t>
            </w:r>
            <w:r>
              <w:t xml:space="preserve">　vi.兴旺，繁荣</w:t>
            </w:r>
          </w:p>
        </w:tc>
        <w:tc>
          <w:tcPr>
            <w:tcW w:type="auto" w:w="0"/>
            <w:vAlign w:val="center"/>
          </w:tcPr>
          <w:p>
            <w:pPr>
              <w:pStyle w:val="Normal"/>
            </w:pPr>
            <w:r>
              <w:rPr>
                <w:rStyle w:val="Text7"/>
              </w:rPr>
              <w:t>112</w:t>
            </w:r>
            <w:r>
              <w:t xml:space="preserve">　a.繁荣的，兴旺的</w:t>
            </w:r>
          </w:p>
        </w:tc>
      </w:tr>
      <w:tr>
        <w:tc>
          <w:tcPr>
            <w:tcW w:type="auto" w:w="0"/>
            <w:vAlign w:val="center"/>
          </w:tcPr>
          <w:p>
            <w:pPr>
              <w:pStyle w:val="Normal"/>
            </w:pPr>
            <w:r>
              <w:rPr>
                <w:rStyle w:val="Text7"/>
              </w:rPr>
              <w:t>113</w:t>
            </w:r>
            <w:r>
              <w:t xml:space="preserve">　a.不公正的；非正义的</w:t>
            </w:r>
          </w:p>
        </w:tc>
        <w:tc>
          <w:tcPr>
            <w:tcW w:type="auto" w:w="0"/>
            <w:vAlign w:val="center"/>
          </w:tcPr>
          <w:p>
            <w:pPr>
              <w:pStyle w:val="Normal"/>
            </w:pPr>
            <w:r>
              <w:rPr>
                <w:rStyle w:val="Text7"/>
              </w:rPr>
              <w:t>114</w:t>
            </w:r>
            <w:r>
              <w:t xml:space="preserve">　n.智力；才智</w:t>
            </w:r>
          </w:p>
        </w:tc>
      </w:tr>
      <w:tr>
        <w:tc>
          <w:tcPr>
            <w:tcW w:type="auto" w:w="0"/>
            <w:vAlign w:val="center"/>
          </w:tcPr>
          <w:p>
            <w:pPr>
              <w:pStyle w:val="Normal"/>
            </w:pPr>
            <w:r>
              <w:rPr>
                <w:rStyle w:val="Text7"/>
              </w:rPr>
              <w:t>115</w:t>
            </w:r>
            <w:r>
              <w:t xml:space="preserve">　a.附加的，额外的</w:t>
            </w:r>
          </w:p>
        </w:tc>
        <w:tc>
          <w:tcPr>
            <w:tcW w:type="auto" w:w="0"/>
            <w:vAlign w:val="center"/>
          </w:tcPr>
          <w:p>
            <w:pPr>
              <w:pStyle w:val="Normal"/>
            </w:pPr>
            <w:r>
              <w:rPr>
                <w:rStyle w:val="Text7"/>
              </w:rPr>
              <w:t>116</w:t>
            </w:r>
            <w:r>
              <w:t xml:space="preserve">　n.银行家</w:t>
            </w:r>
          </w:p>
        </w:tc>
      </w:tr>
      <w:tr>
        <w:tc>
          <w:tcPr>
            <w:tcW w:type="auto" w:w="0"/>
            <w:vAlign w:val="center"/>
          </w:tcPr>
          <w:p>
            <w:pPr>
              <w:pStyle w:val="Normal"/>
            </w:pPr>
            <w:r>
              <w:rPr>
                <w:rStyle w:val="Text7"/>
              </w:rPr>
              <w:t>117</w:t>
            </w:r>
            <w:r>
              <w:t xml:space="preserve">　n.谨慎；慎重</w:t>
            </w:r>
          </w:p>
        </w:tc>
        <w:tc>
          <w:tcPr>
            <w:tcW w:type="auto" w:w="0"/>
            <w:vAlign w:val="center"/>
          </w:tcPr>
          <w:p>
            <w:pPr>
              <w:pStyle w:val="Normal"/>
            </w:pPr>
            <w:r>
              <w:rPr>
                <w:rStyle w:val="Text7"/>
              </w:rPr>
              <w:t>118</w:t>
            </w:r>
            <w:r>
              <w:t xml:space="preserve">　n.学院；专科学校</w:t>
            </w:r>
          </w:p>
        </w:tc>
      </w:tr>
      <w:tr>
        <w:tc>
          <w:tcPr>
            <w:tcW w:type="auto" w:w="0"/>
            <w:vAlign w:val="center"/>
          </w:tcPr>
          <w:p>
            <w:pPr>
              <w:pStyle w:val="Normal"/>
            </w:pPr>
            <w:r>
              <w:rPr>
                <w:rStyle w:val="Text7"/>
              </w:rPr>
              <w:t>119</w:t>
            </w:r>
            <w:r>
              <w:t xml:space="preserve">　n.全部课程</w:t>
            </w:r>
          </w:p>
        </w:tc>
        <w:tc>
          <w:tcPr>
            <w:tcW w:type="auto" w:w="0"/>
            <w:vAlign w:val="center"/>
          </w:tcPr>
          <w:p>
            <w:pPr>
              <w:pStyle w:val="Normal"/>
            </w:pPr>
            <w:r>
              <w:rPr>
                <w:rStyle w:val="Text7"/>
              </w:rPr>
              <w:t>120</w:t>
            </w:r>
            <w:r>
              <w:t xml:space="preserve">　v.浸，蘸；下降</w:t>
            </w:r>
          </w:p>
        </w:tc>
      </w:tr>
      <w:tr>
        <w:tc>
          <w:tcPr>
            <w:tcW w:type="auto" w:w="0"/>
            <w:vAlign w:val="center"/>
          </w:tcPr>
          <w:p>
            <w:pPr>
              <w:pStyle w:val="Normal"/>
            </w:pPr>
            <w:r>
              <w:rPr>
                <w:rStyle w:val="Text7"/>
              </w:rPr>
              <w:t>121</w:t>
            </w:r>
            <w:r>
              <w:t xml:space="preserve">　n.体现</w:t>
            </w:r>
          </w:p>
        </w:tc>
        <w:tc>
          <w:tcPr>
            <w:tcW w:type="auto" w:w="0"/>
            <w:vAlign w:val="center"/>
          </w:tcPr>
          <w:p>
            <w:pPr>
              <w:pStyle w:val="Normal"/>
            </w:pPr>
            <w:r>
              <w:rPr>
                <w:rStyle w:val="Text7"/>
              </w:rPr>
              <w:t>122</w:t>
            </w:r>
            <w:r>
              <w:t xml:space="preserve">　ad.特别，尤其</w:t>
            </w:r>
          </w:p>
        </w:tc>
      </w:tr>
      <w:tr>
        <w:tc>
          <w:tcPr>
            <w:tcW w:type="auto" w:w="0"/>
            <w:vAlign w:val="center"/>
          </w:tcPr>
          <w:p>
            <w:pPr>
              <w:pStyle w:val="Normal"/>
            </w:pPr>
            <w:r>
              <w:rPr>
                <w:rStyle w:val="Text7"/>
              </w:rPr>
              <w:t>123</w:t>
            </w:r>
            <w:r>
              <w:t xml:space="preserve">　n.偏爱；偏心</w:t>
            </w:r>
          </w:p>
        </w:tc>
        <w:tc>
          <w:tcPr>
            <w:tcW w:type="auto" w:w="0"/>
            <w:vAlign w:val="center"/>
          </w:tcPr>
          <w:p>
            <w:pPr>
              <w:pStyle w:val="Normal"/>
            </w:pPr>
            <w:r>
              <w:rPr>
                <w:rStyle w:val="Text7"/>
              </w:rPr>
              <w:t>124</w:t>
            </w:r>
            <w:r>
              <w:t xml:space="preserve">　a.即将来临的</w:t>
            </w:r>
          </w:p>
        </w:tc>
      </w:tr>
      <w:tr>
        <w:tc>
          <w:tcPr>
            <w:tcW w:type="auto" w:w="0"/>
            <w:vAlign w:val="center"/>
          </w:tcPr>
          <w:p>
            <w:pPr>
              <w:pStyle w:val="Normal"/>
            </w:pPr>
            <w:r>
              <w:rPr>
                <w:rStyle w:val="Text7"/>
              </w:rPr>
              <w:t>125</w:t>
            </w:r>
            <w:r>
              <w:t xml:space="preserve">　a.行业的；产业的</w:t>
            </w:r>
          </w:p>
        </w:tc>
        <w:tc>
          <w:tcPr>
            <w:tcW w:type="auto" w:w="0"/>
            <w:vAlign w:val="center"/>
          </w:tcPr>
          <w:p>
            <w:pPr>
              <w:pStyle w:val="Normal"/>
            </w:pPr>
            <w:r>
              <w:rPr>
                <w:rStyle w:val="Text7"/>
              </w:rPr>
              <w:t>126</w:t>
            </w:r>
            <w:r>
              <w:t xml:space="preserve">　n.参与；介入</w:t>
            </w:r>
          </w:p>
        </w:tc>
      </w:tr>
      <w:tr>
        <w:tc>
          <w:tcPr>
            <w:tcW w:type="auto" w:w="0"/>
            <w:vAlign w:val="center"/>
          </w:tcPr>
          <w:p>
            <w:pPr>
              <w:pStyle w:val="Normal"/>
            </w:pPr>
            <w:r>
              <w:rPr>
                <w:rStyle w:val="Text7"/>
              </w:rPr>
              <w:t>127</w:t>
            </w:r>
            <w:r>
              <w:t xml:space="preserve">　ad.法律上地，合法地</w:t>
            </w:r>
          </w:p>
        </w:tc>
        <w:tc>
          <w:tcPr>
            <w:tcW w:type="auto" w:w="0"/>
            <w:vAlign w:val="center"/>
          </w:tcPr>
          <w:p>
            <w:pPr>
              <w:pStyle w:val="Normal"/>
            </w:pPr>
            <w:r>
              <w:rPr>
                <w:rStyle w:val="Text7"/>
              </w:rPr>
              <w:t>128</w:t>
            </w:r>
            <w:r>
              <w:t xml:space="preserve">　n.手稿；原稿</w:t>
            </w:r>
          </w:p>
        </w:tc>
      </w:tr>
      <w:tr>
        <w:tc>
          <w:tcPr>
            <w:tcW w:type="auto" w:w="0"/>
            <w:vAlign w:val="center"/>
          </w:tcPr>
          <w:p>
            <w:pPr>
              <w:pStyle w:val="Normal"/>
            </w:pPr>
            <w:r>
              <w:rPr>
                <w:rStyle w:val="Text7"/>
              </w:rPr>
              <w:t>129</w:t>
            </w:r>
            <w:r>
              <w:t xml:space="preserve">　n.分钟；瞬间</w:t>
            </w:r>
          </w:p>
        </w:tc>
        <w:tc>
          <w:tcPr>
            <w:tcW w:type="auto" w:w="0"/>
            <w:vAlign w:val="center"/>
          </w:tcPr>
          <w:p>
            <w:pPr>
              <w:pStyle w:val="Normal"/>
            </w:pPr>
            <w:r>
              <w:rPr>
                <w:rStyle w:val="Text7"/>
              </w:rPr>
              <w:t>130</w:t>
            </w:r>
            <w:r>
              <w:t xml:space="preserve">　a.普通的，平凡的</w:t>
            </w:r>
          </w:p>
        </w:tc>
      </w:tr>
      <w:tr>
        <w:tc>
          <w:tcPr>
            <w:tcW w:type="auto" w:w="0"/>
            <w:vAlign w:val="center"/>
          </w:tcPr>
          <w:p>
            <w:pPr>
              <w:pStyle w:val="Normal"/>
            </w:pPr>
            <w:r>
              <w:rPr>
                <w:rStyle w:val="Text7"/>
              </w:rPr>
              <w:t>131</w:t>
            </w:r>
            <w:r>
              <w:t xml:space="preserve">　n.议会，国会</w:t>
            </w:r>
          </w:p>
        </w:tc>
        <w:tc>
          <w:tcPr>
            <w:tcW w:type="auto" w:w="0"/>
            <w:vAlign w:val="center"/>
          </w:tcPr>
          <w:p>
            <w:pPr>
              <w:pStyle w:val="Normal"/>
            </w:pPr>
            <w:r>
              <w:rPr>
                <w:rStyle w:val="Text7"/>
              </w:rPr>
              <w:t>132</w:t>
            </w:r>
            <w:r>
              <w:t xml:space="preserve">　n.警方；警察</w:t>
            </w:r>
          </w:p>
        </w:tc>
      </w:tr>
      <w:tr>
        <w:tc>
          <w:tcPr>
            <w:tcW w:type="auto" w:w="0"/>
            <w:vAlign w:val="center"/>
          </w:tcPr>
          <w:p>
            <w:pPr>
              <w:pStyle w:val="Normal"/>
            </w:pPr>
            <w:r>
              <w:rPr>
                <w:rStyle w:val="Text7"/>
              </w:rPr>
              <w:t>133</w:t>
            </w:r>
            <w:r>
              <w:t xml:space="preserve">　n.设计；编程</w:t>
            </w:r>
          </w:p>
        </w:tc>
        <w:tc>
          <w:tcPr>
            <w:tcW w:type="auto" w:w="0"/>
            <w:vAlign w:val="center"/>
          </w:tcPr>
          <w:p>
            <w:pPr>
              <w:pStyle w:val="Normal"/>
            </w:pPr>
            <w:r>
              <w:rPr>
                <w:rStyle w:val="Text7"/>
              </w:rPr>
              <w:t>134</w:t>
            </w:r>
            <w:r>
              <w:t xml:space="preserve">　v.收到；接待</w:t>
            </w:r>
          </w:p>
        </w:tc>
      </w:tr>
      <w:tr>
        <w:tc>
          <w:tcPr>
            <w:tcW w:type="auto" w:w="0"/>
            <w:vAlign w:val="center"/>
          </w:tcPr>
          <w:p>
            <w:pPr>
              <w:pStyle w:val="Normal"/>
            </w:pPr>
            <w:r>
              <w:rPr>
                <w:rStyle w:val="Text7"/>
              </w:rPr>
              <w:t>135</w:t>
            </w:r>
            <w:r>
              <w:t xml:space="preserve">　n.更新；复兴</w:t>
            </w:r>
          </w:p>
        </w:tc>
        <w:tc>
          <w:tcPr>
            <w:tcW w:type="auto" w:w="0"/>
            <w:vAlign w:val="center"/>
          </w:tcPr>
          <w:p>
            <w:pPr>
              <w:pStyle w:val="Normal"/>
            </w:pPr>
            <w:r>
              <w:rPr>
                <w:rStyle w:val="Text7"/>
              </w:rPr>
              <w:t>136</w:t>
            </w:r>
            <w:r>
              <w:t xml:space="preserve">　vt.流出 n.棚屋</w:t>
            </w:r>
          </w:p>
        </w:tc>
      </w:tr>
      <w:tr>
        <w:tc>
          <w:tcPr>
            <w:tcW w:type="auto" w:w="0"/>
            <w:vAlign w:val="center"/>
          </w:tcPr>
          <w:p>
            <w:pPr>
              <w:pStyle w:val="Normal"/>
            </w:pPr>
            <w:r>
              <w:rPr>
                <w:rStyle w:val="Text7"/>
              </w:rPr>
              <w:t>137</w:t>
            </w:r>
            <w:r>
              <w:t xml:space="preserve">　ad.稍微，有点儿</w:t>
            </w:r>
          </w:p>
        </w:tc>
        <w:tc>
          <w:tcPr>
            <w:tcW w:type="auto" w:w="0"/>
            <w:vAlign w:val="center"/>
          </w:tcPr>
          <w:p>
            <w:pPr>
              <w:pStyle w:val="Normal"/>
            </w:pPr>
            <w:r>
              <w:rPr>
                <w:rStyle w:val="Text7"/>
              </w:rPr>
              <w:t>138</w:t>
            </w:r>
            <w:r>
              <w:t xml:space="preserve">　n.标签 vt.给…贴标签</w:t>
            </w:r>
          </w:p>
        </w:tc>
      </w:tr>
      <w:tr>
        <w:tc>
          <w:tcPr>
            <w:tcW w:type="auto" w:w="0"/>
            <w:vAlign w:val="center"/>
          </w:tcPr>
          <w:p>
            <w:pPr>
              <w:pStyle w:val="Normal"/>
            </w:pPr>
            <w:r>
              <w:rPr>
                <w:rStyle w:val="Text7"/>
              </w:rPr>
              <w:t>139</w:t>
            </w:r>
            <w:r>
              <w:t xml:space="preserve">　a.浪费时间的</w:t>
            </w:r>
          </w:p>
        </w:tc>
        <w:tc>
          <w:tcPr>
            <w:tcW w:type="auto" w:w="0"/>
            <w:vAlign w:val="center"/>
          </w:tcPr>
          <w:p>
            <w:pPr>
              <w:pStyle w:val="Normal"/>
            </w:pPr>
            <w:r>
              <w:rPr>
                <w:rStyle w:val="Text7"/>
              </w:rPr>
              <w:t>140</w:t>
            </w:r>
            <w:r>
              <w:t xml:space="preserve">　a.超薄的</w:t>
            </w:r>
          </w:p>
        </w:tc>
      </w:tr>
      <w:tr>
        <w:tc>
          <w:tcPr>
            <w:tcW w:type="auto" w:w="0"/>
            <w:vAlign w:val="center"/>
          </w:tcPr>
          <w:p>
            <w:pPr>
              <w:pStyle w:val="Normal"/>
            </w:pPr>
            <w:r>
              <w:rPr>
                <w:rStyle w:val="Text7"/>
              </w:rPr>
              <w:t>141</w:t>
            </w:r>
            <w:r>
              <w:t xml:space="preserve">　a.多变的；未解决的</w:t>
            </w:r>
          </w:p>
        </w:tc>
        <w:tc>
          <w:tcPr>
            <w:tcW w:type="auto" w:w="0"/>
            <w:vAlign w:val="center"/>
          </w:tcPr>
          <w:p>
            <w:pPr>
              <w:pStyle w:val="Normal"/>
            </w:pPr>
            <w:r>
              <w:rPr>
                <w:rStyle w:val="Text7"/>
              </w:rPr>
              <w:t>142</w:t>
            </w:r>
            <w:r>
              <w:t xml:space="preserve">　n.钱包</w:t>
            </w:r>
          </w:p>
        </w:tc>
      </w:tr>
      <w:tr>
        <w:tc>
          <w:tcPr>
            <w:tcW w:type="auto" w:w="0"/>
            <w:vAlign w:val="center"/>
          </w:tcPr>
          <w:p>
            <w:pPr>
              <w:pStyle w:val="Normal"/>
            </w:pPr>
            <w:r>
              <w:rPr>
                <w:rStyle w:val="Text7"/>
              </w:rPr>
              <w:t>143</w:t>
            </w:r>
            <w:r>
              <w:t xml:space="preserve">　n.野火；迅速传播</w:t>
            </w:r>
          </w:p>
        </w:tc>
        <w:tc>
          <w:tcPr>
            <w:tcW w:type="auto" w:w="0"/>
            <w:vAlign w:val="center"/>
          </w:tcPr>
          <w:p>
            <w:pPr>
              <w:pStyle w:val="Normal"/>
            </w:pPr>
            <w:r>
              <w:rPr>
                <w:rStyle w:val="Text7"/>
              </w:rPr>
              <w:t>144</w:t>
            </w:r>
            <w:r>
              <w:t xml:space="preserve">　v.咬 n.一口的量；咬</w:t>
            </w:r>
          </w:p>
        </w:tc>
      </w:tr>
      <w:tr>
        <w:tc>
          <w:tcPr>
            <w:tcW w:type="auto" w:w="0"/>
            <w:vAlign w:val="center"/>
          </w:tcPr>
          <w:p>
            <w:pPr>
              <w:pStyle w:val="Normal"/>
            </w:pPr>
            <w:r>
              <w:rPr>
                <w:rStyle w:val="Text7"/>
              </w:rPr>
              <w:t>145</w:t>
            </w:r>
            <w:r>
              <w:t xml:space="preserve">　vt.发现</w:t>
            </w:r>
          </w:p>
        </w:tc>
        <w:tc>
          <w:tcPr>
            <w:tcW w:type="auto" w:w="0"/>
            <w:vAlign w:val="center"/>
          </w:tcPr>
          <w:p>
            <w:pPr>
              <w:pStyle w:val="Normal"/>
            </w:pPr>
            <w:r>
              <w:rPr>
                <w:rStyle w:val="Text7"/>
              </w:rPr>
              <w:t>146</w:t>
            </w:r>
            <w:r>
              <w:t xml:space="preserve">　n.发现（物）</w:t>
            </w:r>
          </w:p>
        </w:tc>
      </w:tr>
      <w:tr>
        <w:tc>
          <w:tcPr>
            <w:tcW w:type="auto" w:w="0"/>
            <w:vAlign w:val="center"/>
          </w:tcPr>
          <w:p>
            <w:pPr>
              <w:pStyle w:val="Normal"/>
            </w:pPr>
            <w:r>
              <w:rPr>
                <w:rStyle w:val="Text7"/>
              </w:rPr>
              <w:t>147</w:t>
            </w:r>
            <w:r>
              <w:t xml:space="preserve">　n.钩子 vt.引（人）上钩</w:t>
            </w:r>
          </w:p>
        </w:tc>
        <w:tc>
          <w:tcPr>
            <w:tcW w:type="auto" w:w="0"/>
            <w:vAlign w:val="center"/>
          </w:tcPr>
          <w:p>
            <w:pPr>
              <w:pStyle w:val="Normal"/>
            </w:pPr>
            <w:r>
              <w:rPr>
                <w:rStyle w:val="Text7"/>
              </w:rPr>
              <w:t>148</w:t>
            </w:r>
            <w:r>
              <w:t xml:space="preserve">　ad.真正地，确实地</w:t>
            </w:r>
          </w:p>
        </w:tc>
      </w:tr>
      <w:tr>
        <w:tc>
          <w:tcPr>
            <w:tcW w:type="auto" w:w="0"/>
            <w:vAlign w:val="center"/>
          </w:tcPr>
          <w:p>
            <w:pPr>
              <w:pStyle w:val="Normal"/>
            </w:pPr>
            <w:r>
              <w:rPr>
                <w:rStyle w:val="Text7"/>
              </w:rPr>
              <w:t>149</w:t>
            </w:r>
            <w:r>
              <w:t xml:space="preserve">　ad.同样地；也</w:t>
            </w:r>
          </w:p>
        </w:tc>
        <w:tc>
          <w:tcPr>
            <w:tcW w:type="auto" w:w="0"/>
            <w:vAlign w:val="center"/>
          </w:tcPr>
          <w:p>
            <w:pPr>
              <w:pStyle w:val="Normal"/>
            </w:pPr>
            <w:r>
              <w:rPr>
                <w:rStyle w:val="Text7"/>
              </w:rPr>
              <w:t>150</w:t>
            </w:r>
            <w:r>
              <w:t xml:space="preserve">　n.混乱 v.弄脏</w:t>
            </w:r>
          </w:p>
        </w:tc>
      </w:tr>
      <w:tr>
        <w:tc>
          <w:tcPr>
            <w:tcW w:type="auto" w:w="0"/>
            <w:vAlign w:val="center"/>
          </w:tcPr>
          <w:p>
            <w:pPr>
              <w:pStyle w:val="Normal"/>
            </w:pPr>
            <w:r>
              <w:rPr>
                <w:rStyle w:val="Text7"/>
              </w:rPr>
              <w:t>151</w:t>
            </w:r>
            <w:r>
              <w:t xml:space="preserve">　v./n.索价过高</w:t>
            </w:r>
          </w:p>
        </w:tc>
        <w:tc>
          <w:tcPr>
            <w:tcW w:type="auto" w:w="0"/>
            <w:vAlign w:val="center"/>
          </w:tcPr>
          <w:p>
            <w:pPr>
              <w:pStyle w:val="Normal"/>
            </w:pPr>
            <w:r>
              <w:rPr>
                <w:rStyle w:val="Text7"/>
              </w:rPr>
              <w:t>152</w:t>
            </w:r>
            <w:r>
              <w:t xml:space="preserve">　n./v.改革；改良</w:t>
            </w:r>
          </w:p>
        </w:tc>
      </w:tr>
      <w:tr>
        <w:tc>
          <w:tcPr>
            <w:tcW w:type="auto" w:w="0"/>
            <w:vAlign w:val="center"/>
          </w:tcPr>
          <w:p>
            <w:pPr>
              <w:pStyle w:val="Normal"/>
            </w:pPr>
            <w:r>
              <w:rPr>
                <w:rStyle w:val="Text7"/>
              </w:rPr>
              <w:t>153</w:t>
            </w:r>
            <w:r>
              <w:t xml:space="preserve">　n.结果，后果；影响</w:t>
            </w:r>
          </w:p>
        </w:tc>
        <w:tc>
          <w:tcPr>
            <w:tcW w:type="auto" w:w="0"/>
            <w:vAlign w:val="center"/>
          </w:tcPr>
          <w:p>
            <w:pPr>
              <w:pStyle w:val="Normal"/>
            </w:pPr>
            <w:r>
              <w:rPr>
                <w:rStyle w:val="Text7"/>
              </w:rPr>
              <w:t>154</w:t>
            </w:r>
            <w:r>
              <w:t xml:space="preserve">　ad.结果；因此，所以</w:t>
            </w:r>
          </w:p>
        </w:tc>
      </w:tr>
      <w:tr>
        <w:tc>
          <w:tcPr>
            <w:tcW w:type="auto" w:w="0"/>
            <w:vAlign w:val="center"/>
          </w:tcPr>
          <w:p>
            <w:pPr>
              <w:pStyle w:val="Normal"/>
            </w:pPr>
            <w:r>
              <w:rPr>
                <w:rStyle w:val="Text7"/>
              </w:rPr>
              <w:t>155</w:t>
            </w:r>
            <w:r>
              <w:t xml:space="preserve">　v.分离，分开</w:t>
            </w:r>
          </w:p>
        </w:tc>
        <w:tc>
          <w:tcPr>
            <w:tcW w:type="auto" w:w="0"/>
            <w:vAlign w:val="center"/>
          </w:tcPr>
          <w:p>
            <w:pPr>
              <w:pStyle w:val="Normal"/>
            </w:pPr>
            <w:r>
              <w:rPr>
                <w:rStyle w:val="Text7"/>
              </w:rPr>
              <w:t>156</w:t>
            </w:r>
            <w:r>
              <w:t xml:space="preserve">　n.喉咙；嗓音</w:t>
            </w:r>
          </w:p>
        </w:tc>
      </w:tr>
      <w:tr>
        <w:tc>
          <w:tcPr>
            <w:tcW w:type="auto" w:w="0"/>
            <w:vAlign w:val="center"/>
          </w:tcPr>
          <w:p>
            <w:pPr>
              <w:pStyle w:val="Normal"/>
            </w:pPr>
            <w:r>
              <w:rPr>
                <w:rStyle w:val="Text7"/>
              </w:rPr>
              <w:t>157</w:t>
            </w:r>
            <w:r>
              <w:t xml:space="preserve">　a.无法得知的</w:t>
            </w:r>
          </w:p>
        </w:tc>
        <w:tc>
          <w:tcPr>
            <w:tcW w:type="auto" w:w="0"/>
            <w:vAlign w:val="center"/>
          </w:tcPr>
          <w:p>
            <w:pPr>
              <w:pStyle w:val="Normal"/>
            </w:pPr>
            <w:r>
              <w:rPr>
                <w:rStyle w:val="Text7"/>
              </w:rPr>
              <w:t>158</w:t>
            </w:r>
            <w:r>
              <w:t xml:space="preserve">　n.女巫，巫婆</w:t>
            </w:r>
          </w:p>
        </w:tc>
      </w:tr>
      <w:tr>
        <w:tc>
          <w:tcPr>
            <w:tcW w:type="auto" w:w="0"/>
            <w:vAlign w:val="center"/>
          </w:tcPr>
          <w:p>
            <w:pPr>
              <w:pStyle w:val="Normal"/>
            </w:pPr>
            <w:r>
              <w:rPr>
                <w:rStyle w:val="Text7"/>
              </w:rPr>
              <w:t>159</w:t>
            </w:r>
            <w:r>
              <w:t xml:space="preserve">　v.（为…）做广告；宣传</w:t>
            </w:r>
          </w:p>
        </w:tc>
        <w:tc>
          <w:tcPr>
            <w:tcW w:type="auto" w:w="0"/>
            <w:vAlign w:val="center"/>
          </w:tcPr>
          <w:p>
            <w:pPr>
              <w:pStyle w:val="Normal"/>
            </w:pPr>
            <w:r>
              <w:rPr>
                <w:rStyle w:val="Text7"/>
              </w:rPr>
              <w:t>160</w:t>
            </w:r>
            <w:r>
              <w:t xml:space="preserve">　n.广告商</w:t>
            </w:r>
          </w:p>
        </w:tc>
      </w:tr>
      <w:tr>
        <w:tc>
          <w:tcPr>
            <w:tcW w:type="auto" w:w="0"/>
            <w:vAlign w:val="center"/>
          </w:tcPr>
          <w:p>
            <w:pPr>
              <w:pStyle w:val="Normal"/>
            </w:pPr>
            <w:r>
              <w:rPr>
                <w:rStyle w:val="Text7"/>
              </w:rPr>
              <w:t>161</w:t>
            </w:r>
            <w:r>
              <w:t xml:space="preserve">　n.广告；公告</w:t>
            </w:r>
          </w:p>
        </w:tc>
        <w:tc>
          <w:tcPr>
            <w:tcW w:type="auto" w:w="0"/>
            <w:vAlign w:val="center"/>
          </w:tcPr>
          <w:p>
            <w:pPr>
              <w:pStyle w:val="Normal"/>
            </w:pPr>
            <w:r>
              <w:rPr>
                <w:rStyle w:val="Text7"/>
              </w:rPr>
              <w:t>162</w:t>
            </w:r>
            <w:r>
              <w:t xml:space="preserve">　n.广告（活动）</w:t>
            </w:r>
          </w:p>
        </w:tc>
      </w:tr>
      <w:tr>
        <w:tc>
          <w:tcPr>
            <w:tcW w:type="auto" w:w="0"/>
            <w:vAlign w:val="center"/>
          </w:tcPr>
          <w:p>
            <w:pPr>
              <w:pStyle w:val="Normal"/>
            </w:pPr>
            <w:r>
              <w:rPr>
                <w:rStyle w:val="Text7"/>
              </w:rPr>
              <w:t>163</w:t>
            </w:r>
            <w:r>
              <w:t xml:space="preserve">　a.痛苦的 n.辛酸</w:t>
            </w:r>
          </w:p>
        </w:tc>
        <w:tc>
          <w:tcPr>
            <w:tcW w:type="auto" w:w="0"/>
            <w:vAlign w:val="center"/>
          </w:tcPr>
          <w:p>
            <w:pPr>
              <w:pStyle w:val="Normal"/>
            </w:pPr>
            <w:r>
              <w:rPr>
                <w:rStyle w:val="Text7"/>
              </w:rPr>
              <w:t>164</w:t>
            </w:r>
            <w:r>
              <w:t xml:space="preserve">　a.巨大的，庞大的</w:t>
            </w:r>
          </w:p>
        </w:tc>
      </w:tr>
      <w:tr>
        <w:tc>
          <w:tcPr>
            <w:tcW w:type="auto" w:w="0"/>
            <w:vAlign w:val="center"/>
          </w:tcPr>
          <w:p>
            <w:pPr>
              <w:pStyle w:val="Normal"/>
            </w:pPr>
            <w:r>
              <w:rPr>
                <w:rStyle w:val="Text7"/>
              </w:rPr>
              <w:t>165</w:t>
            </w:r>
            <w:r>
              <w:t xml:space="preserve">　a.好的；精致的</w:t>
            </w:r>
          </w:p>
        </w:tc>
        <w:tc>
          <w:tcPr>
            <w:tcW w:type="auto" w:w="0"/>
            <w:vAlign w:val="center"/>
          </w:tcPr>
          <w:p>
            <w:pPr>
              <w:pStyle w:val="Normal"/>
            </w:pPr>
            <w:r>
              <w:rPr>
                <w:rStyle w:val="Text7"/>
              </w:rPr>
              <w:t>166</w:t>
            </w:r>
            <w:r>
              <w:t xml:space="preserve">　a.严重的；严肃的</w:t>
            </w:r>
          </w:p>
        </w:tc>
      </w:tr>
      <w:tr>
        <w:tc>
          <w:tcPr>
            <w:tcW w:type="auto" w:w="0"/>
            <w:vAlign w:val="center"/>
          </w:tcPr>
          <w:p>
            <w:pPr>
              <w:pStyle w:val="Normal"/>
            </w:pPr>
            <w:r>
              <w:rPr>
                <w:rStyle w:val="Text7"/>
              </w:rPr>
              <w:t>167</w:t>
            </w:r>
            <w:r>
              <w:t xml:space="preserve">　n.地平线；眼界</w:t>
            </w:r>
          </w:p>
        </w:tc>
        <w:tc>
          <w:tcPr>
            <w:tcW w:type="auto" w:w="0"/>
            <w:vAlign w:val="center"/>
          </w:tcPr>
          <w:p>
            <w:pPr>
              <w:pStyle w:val="Normal"/>
            </w:pPr>
            <w:r>
              <w:rPr>
                <w:rStyle w:val="Text7"/>
              </w:rPr>
              <w:t>168</w:t>
            </w:r>
            <w:r>
              <w:t xml:space="preserve">　n.肢；翼；分支</w:t>
            </w:r>
          </w:p>
        </w:tc>
      </w:tr>
      <w:tr>
        <w:tc>
          <w:tcPr>
            <w:tcW w:type="auto" w:w="0"/>
            <w:vAlign w:val="center"/>
          </w:tcPr>
          <w:p>
            <w:pPr>
              <w:pStyle w:val="Normal"/>
            </w:pPr>
            <w:r>
              <w:rPr>
                <w:rStyle w:val="Text7"/>
              </w:rPr>
              <w:t>169</w:t>
            </w:r>
            <w:r>
              <w:t xml:space="preserve">　a.边的，边缘的</w:t>
            </w:r>
          </w:p>
        </w:tc>
        <w:tc>
          <w:tcPr>
            <w:tcW w:type="auto" w:w="0"/>
            <w:vAlign w:val="center"/>
          </w:tcPr>
          <w:p>
            <w:pPr>
              <w:pStyle w:val="Normal"/>
            </w:pPr>
            <w:r>
              <w:rPr>
                <w:rStyle w:val="Text7"/>
              </w:rPr>
              <w:t>170</w:t>
            </w:r>
            <w:r>
              <w:t xml:space="preserve">　n.信息，消息</w:t>
            </w:r>
          </w:p>
        </w:tc>
      </w:tr>
      <w:tr>
        <w:tc>
          <w:tcPr>
            <w:tcW w:type="auto" w:w="0"/>
            <w:vAlign w:val="center"/>
          </w:tcPr>
          <w:p>
            <w:pPr>
              <w:pStyle w:val="Normal"/>
            </w:pPr>
            <w:r>
              <w:rPr>
                <w:rStyle w:val="Text7"/>
              </w:rPr>
              <w:t>171</w:t>
            </w:r>
            <w:r>
              <w:t xml:space="preserve">　n.报信人；邮递员</w:t>
            </w:r>
          </w:p>
        </w:tc>
        <w:tc>
          <w:tcPr>
            <w:tcW w:type="auto" w:w="0"/>
            <w:vAlign w:val="center"/>
          </w:tcPr>
          <w:p>
            <w:pPr>
              <w:pStyle w:val="Normal"/>
            </w:pPr>
            <w:r>
              <w:rPr>
                <w:rStyle w:val="Text7"/>
              </w:rPr>
              <w:t>172</w:t>
            </w:r>
            <w:r>
              <w:t xml:space="preserve">　vt.战胜；压倒</w:t>
            </w:r>
          </w:p>
        </w:tc>
      </w:tr>
      <w:tr>
        <w:tc>
          <w:tcPr>
            <w:tcW w:type="auto" w:w="0"/>
            <w:vAlign w:val="center"/>
          </w:tcPr>
          <w:p>
            <w:pPr>
              <w:pStyle w:val="Normal"/>
            </w:pPr>
            <w:r>
              <w:rPr>
                <w:rStyle w:val="Text7"/>
              </w:rPr>
              <w:t>173</w:t>
            </w:r>
            <w:r>
              <w:t xml:space="preserve">　a.完美的 vt.使完美</w:t>
            </w:r>
          </w:p>
        </w:tc>
        <w:tc>
          <w:tcPr>
            <w:tcW w:type="auto" w:w="0"/>
            <w:vAlign w:val="center"/>
          </w:tcPr>
          <w:p>
            <w:pPr>
              <w:pStyle w:val="Normal"/>
            </w:pPr>
            <w:r>
              <w:rPr>
                <w:rStyle w:val="Text7"/>
              </w:rPr>
              <w:t>174</w:t>
            </w:r>
            <w:r>
              <w:t xml:space="preserve">　a.使耳目一新的；使精力恢复的</w:t>
            </w:r>
          </w:p>
        </w:tc>
      </w:tr>
      <w:tr>
        <w:tc>
          <w:tcPr>
            <w:tcW w:type="auto" w:w="0"/>
            <w:vAlign w:val="center"/>
          </w:tcPr>
          <w:p>
            <w:pPr>
              <w:pStyle w:val="Normal"/>
            </w:pPr>
            <w:r>
              <w:rPr>
                <w:rStyle w:val="Text7"/>
              </w:rPr>
              <w:t>175</w:t>
            </w:r>
            <w:r>
              <w:t xml:space="preserve">　prep.通过；遍及</w:t>
            </w:r>
          </w:p>
        </w:tc>
        <w:tc>
          <w:tcPr>
            <w:tcW w:type="auto" w:w="0"/>
            <w:vAlign w:val="center"/>
          </w:tcPr>
          <w:p>
            <w:pPr>
              <w:pStyle w:val="Normal"/>
            </w:pPr>
            <w:r>
              <w:rPr>
                <w:rStyle w:val="Text7"/>
              </w:rPr>
              <w:t>176</w:t>
            </w:r>
            <w:r>
              <w:t xml:space="preserve">　a.不知道的；未知的</w:t>
            </w:r>
          </w:p>
        </w:tc>
      </w:tr>
      <w:tr>
        <w:tc>
          <w:tcPr>
            <w:tcW w:type="auto" w:w="0"/>
            <w:vAlign w:val="center"/>
          </w:tcPr>
          <w:p>
            <w:pPr>
              <w:pStyle w:val="Normal"/>
            </w:pPr>
            <w:r>
              <w:rPr>
                <w:rStyle w:val="Text7"/>
              </w:rPr>
              <w:t>177</w:t>
            </w:r>
            <w:r>
              <w:t xml:space="preserve">　vt.亵渎；辱骂 vi.口出恶言</w:t>
            </w:r>
          </w:p>
        </w:tc>
        <w:tc>
          <w:tcPr>
            <w:tcW w:type="auto" w:w="0"/>
            <w:vAlign w:val="center"/>
          </w:tcPr>
          <w:p>
            <w:pPr>
              <w:pStyle w:val="Normal"/>
            </w:pPr>
            <w:r>
              <w:rPr>
                <w:rStyle w:val="Text7"/>
              </w:rPr>
              <w:t>178</w:t>
            </w:r>
            <w:r>
              <w:t xml:space="preserve">　vt./n.责备，指责</w:t>
            </w:r>
          </w:p>
        </w:tc>
      </w:tr>
      <w:tr>
        <w:tc>
          <w:tcPr>
            <w:tcW w:type="auto" w:w="0"/>
            <w:vAlign w:val="center"/>
          </w:tcPr>
          <w:p>
            <w:pPr>
              <w:pStyle w:val="Normal"/>
            </w:pPr>
            <w:r>
              <w:rPr>
                <w:rStyle w:val="Text7"/>
              </w:rPr>
              <w:t>179</w:t>
            </w:r>
            <w:r>
              <w:t xml:space="preserve">　v./n.要价；控告</w:t>
            </w:r>
          </w:p>
        </w:tc>
        <w:tc>
          <w:tcPr>
            <w:tcW w:type="auto" w:w="0"/>
            <w:vAlign w:val="center"/>
          </w:tcPr>
          <w:p>
            <w:pPr>
              <w:pStyle w:val="Normal"/>
            </w:pPr>
            <w:r>
              <w:rPr>
                <w:rStyle w:val="Text7"/>
              </w:rPr>
              <w:t>180</w:t>
            </w:r>
            <w:r>
              <w:t xml:space="preserve">　vt.激怒，使暴怒</w:t>
            </w:r>
          </w:p>
        </w:tc>
      </w:tr>
      <w:tr>
        <w:tc>
          <w:tcPr>
            <w:tcW w:type="auto" w:w="0"/>
            <w:vAlign w:val="center"/>
          </w:tcPr>
          <w:p>
            <w:pPr>
              <w:pStyle w:val="Normal"/>
            </w:pPr>
            <w:r>
              <w:rPr>
                <w:rStyle w:val="Text7"/>
              </w:rPr>
              <w:t>181</w:t>
            </w:r>
            <w:r>
              <w:t xml:space="preserve">　a.精细的，优良的</w:t>
            </w:r>
          </w:p>
        </w:tc>
        <w:tc>
          <w:tcPr>
            <w:tcW w:type="auto" w:w="0"/>
            <w:vAlign w:val="center"/>
          </w:tcPr>
          <w:p>
            <w:pPr>
              <w:pStyle w:val="Normal"/>
            </w:pPr>
            <w:r>
              <w:rPr>
                <w:rStyle w:val="Text7"/>
              </w:rPr>
              <w:t>182</w:t>
            </w:r>
            <w:r>
              <w:t xml:space="preserve">　n.坟场</w:t>
            </w:r>
          </w:p>
        </w:tc>
      </w:tr>
      <w:tr>
        <w:tc>
          <w:tcPr>
            <w:tcW w:type="auto" w:w="0"/>
            <w:vAlign w:val="center"/>
          </w:tcPr>
          <w:p>
            <w:pPr>
              <w:pStyle w:val="Normal"/>
            </w:pPr>
            <w:r>
              <w:rPr>
                <w:rStyle w:val="Text7"/>
              </w:rPr>
              <w:t>183</w:t>
            </w:r>
            <w:r>
              <w:t xml:space="preserve">　n.荷尔蒙，激素</w:t>
            </w:r>
          </w:p>
        </w:tc>
        <w:tc>
          <w:tcPr>
            <w:tcW w:type="auto" w:w="0"/>
            <w:vAlign w:val="center"/>
          </w:tcPr>
          <w:p>
            <w:pPr>
              <w:pStyle w:val="Normal"/>
            </w:pPr>
            <w:r>
              <w:rPr>
                <w:rStyle w:val="Text7"/>
              </w:rPr>
              <w:t>184</w:t>
            </w:r>
            <w:r>
              <w:t xml:space="preserve">　n.界线 v.限制</w:t>
            </w:r>
          </w:p>
        </w:tc>
      </w:tr>
      <w:tr>
        <w:tc>
          <w:tcPr>
            <w:tcW w:type="auto" w:w="0"/>
            <w:vAlign w:val="center"/>
          </w:tcPr>
          <w:p>
            <w:pPr>
              <w:pStyle w:val="Normal"/>
            </w:pPr>
            <w:r>
              <w:rPr>
                <w:rStyle w:val="Text7"/>
              </w:rPr>
              <w:t>185</w:t>
            </w:r>
            <w:r>
              <w:t xml:space="preserve">　a.有限的</w:t>
            </w:r>
          </w:p>
        </w:tc>
        <w:tc>
          <w:tcPr>
            <w:tcW w:type="auto" w:w="0"/>
            <w:vAlign w:val="center"/>
          </w:tcPr>
          <w:p>
            <w:pPr>
              <w:pStyle w:val="Normal"/>
            </w:pPr>
            <w:r>
              <w:rPr>
                <w:rStyle w:val="Text7"/>
              </w:rPr>
              <w:t>186</w:t>
            </w:r>
            <w:r>
              <w:t xml:space="preserve">　n.限制；局限</w:t>
            </w:r>
          </w:p>
        </w:tc>
      </w:tr>
      <w:tr>
        <w:tc>
          <w:tcPr>
            <w:tcW w:type="auto" w:w="0"/>
            <w:vAlign w:val="center"/>
          </w:tcPr>
          <w:p>
            <w:pPr>
              <w:pStyle w:val="Normal"/>
            </w:pPr>
            <w:r>
              <w:rPr>
                <w:rStyle w:val="Text7"/>
              </w:rPr>
              <w:t>187</w:t>
            </w:r>
            <w:r>
              <w:t xml:space="preserve">　n.方法，办法</w:t>
            </w:r>
          </w:p>
        </w:tc>
        <w:tc>
          <w:tcPr>
            <w:tcW w:type="auto" w:w="0"/>
            <w:vAlign w:val="center"/>
          </w:tcPr>
          <w:p>
            <w:pPr>
              <w:pStyle w:val="Normal"/>
            </w:pPr>
            <w:r>
              <w:rPr>
                <w:rStyle w:val="Text7"/>
              </w:rPr>
              <w:t>188</w:t>
            </w:r>
            <w:r>
              <w:t xml:space="preserve">　ad.有条理地；有方法地</w:t>
            </w:r>
          </w:p>
        </w:tc>
      </w:tr>
      <w:tr>
        <w:tc>
          <w:tcPr>
            <w:tcW w:type="auto" w:w="0"/>
            <w:vAlign w:val="center"/>
          </w:tcPr>
          <w:p>
            <w:pPr>
              <w:pStyle w:val="Normal"/>
            </w:pPr>
            <w:r>
              <w:rPr>
                <w:rStyle w:val="Text7"/>
              </w:rPr>
              <w:t>189</w:t>
            </w:r>
            <w:r>
              <w:t xml:space="preserve">　a.过分打扮的</w:t>
            </w:r>
          </w:p>
        </w:tc>
        <w:tc>
          <w:tcPr>
            <w:tcW w:type="auto" w:w="0"/>
            <w:vAlign w:val="center"/>
          </w:tcPr>
          <w:p>
            <w:pPr>
              <w:pStyle w:val="Normal"/>
            </w:pPr>
            <w:r>
              <w:rPr>
                <w:rStyle w:val="Text7"/>
              </w:rPr>
              <w:t>190</w:t>
            </w:r>
            <w:r>
              <w:t xml:space="preserve">　v.拒绝 n.垃圾</w:t>
            </w:r>
          </w:p>
        </w:tc>
      </w:tr>
      <w:tr>
        <w:tc>
          <w:tcPr>
            <w:tcW w:type="auto" w:w="0"/>
            <w:vAlign w:val="center"/>
          </w:tcPr>
          <w:p>
            <w:pPr>
              <w:pStyle w:val="Normal"/>
            </w:pPr>
            <w:r>
              <w:rPr>
                <w:rStyle w:val="Text7"/>
              </w:rPr>
              <w:t>191</w:t>
            </w:r>
            <w:r>
              <w:t xml:space="preserve">　conj.除非，如果不</w:t>
            </w:r>
          </w:p>
        </w:tc>
        <w:tc>
          <w:tcPr>
            <w:tcW w:type="auto" w:w="0"/>
            <w:vAlign w:val="center"/>
          </w:tcPr>
          <w:p>
            <w:pPr>
              <w:pStyle w:val="Normal"/>
            </w:pPr>
            <w:r>
              <w:rPr>
                <w:rStyle w:val="Text7"/>
              </w:rPr>
              <w:t>192</w:t>
            </w:r>
            <w:r>
              <w:t xml:space="preserve">　n.博客，网络日志</w:t>
            </w:r>
          </w:p>
        </w:tc>
      </w:tr>
      <w:tr>
        <w:tc>
          <w:tcPr>
            <w:tcW w:type="auto" w:w="0"/>
            <w:vAlign w:val="center"/>
          </w:tcPr>
          <w:p>
            <w:pPr>
              <w:pStyle w:val="Normal"/>
            </w:pPr>
            <w:r>
              <w:rPr>
                <w:rStyle w:val="Text7"/>
              </w:rPr>
              <w:t>193</w:t>
            </w:r>
            <w:r>
              <w:t xml:space="preserve">　n.写博客的人</w:t>
            </w:r>
          </w:p>
        </w:tc>
        <w:tc>
          <w:tcPr>
            <w:tcW w:type="auto" w:w="0"/>
            <w:vAlign w:val="center"/>
          </w:tcPr>
          <w:p>
            <w:pPr>
              <w:pStyle w:val="Normal"/>
            </w:pPr>
            <w:r>
              <w:rPr>
                <w:rStyle w:val="Text7"/>
              </w:rPr>
              <w:t>194</w:t>
            </w:r>
            <w:r>
              <w:t xml:space="preserve">　n.人口统计数据</w:t>
            </w:r>
          </w:p>
        </w:tc>
      </w:tr>
      <w:tr>
        <w:tc>
          <w:tcPr>
            <w:tcW w:type="auto" w:w="0"/>
            <w:vAlign w:val="center"/>
          </w:tcPr>
          <w:p>
            <w:pPr>
              <w:pStyle w:val="Normal"/>
            </w:pPr>
            <w:r>
              <w:rPr>
                <w:rStyle w:val="Text7"/>
              </w:rPr>
              <w:t>195</w:t>
            </w:r>
            <w:r>
              <w:t xml:space="preserve">　vt.使富裕；使丰富</w:t>
            </w:r>
          </w:p>
        </w:tc>
        <w:tc>
          <w:tcPr>
            <w:tcW w:type="auto" w:w="0"/>
            <w:vAlign w:val="center"/>
          </w:tcPr>
          <w:p>
            <w:pPr>
              <w:pStyle w:val="Normal"/>
            </w:pPr>
            <w:r>
              <w:rPr>
                <w:rStyle w:val="Text7"/>
              </w:rPr>
              <w:t>196</w:t>
            </w:r>
            <w:r>
              <w:t xml:space="preserve">　n.手指</w:t>
            </w:r>
          </w:p>
        </w:tc>
      </w:tr>
      <w:tr>
        <w:tc>
          <w:tcPr>
            <w:tcW w:type="auto" w:w="0"/>
            <w:vAlign w:val="center"/>
          </w:tcPr>
          <w:p>
            <w:pPr>
              <w:pStyle w:val="Normal"/>
            </w:pPr>
            <w:r>
              <w:rPr>
                <w:rStyle w:val="Text7"/>
              </w:rPr>
              <w:t>197</w:t>
            </w:r>
            <w:r>
              <w:t xml:space="preserve">　a.伟大的；重大的</w:t>
            </w:r>
          </w:p>
        </w:tc>
        <w:tc>
          <w:tcPr>
            <w:tcW w:type="auto" w:w="0"/>
            <w:vAlign w:val="center"/>
          </w:tcPr>
          <w:p>
            <w:pPr>
              <w:pStyle w:val="Normal"/>
            </w:pPr>
            <w:r>
              <w:rPr>
                <w:rStyle w:val="Text7"/>
              </w:rPr>
              <w:t>198</w:t>
            </w:r>
            <w:r>
              <w:t xml:space="preserve">　n.伟大；崇高</w:t>
            </w:r>
          </w:p>
        </w:tc>
      </w:tr>
      <w:tr>
        <w:tc>
          <w:tcPr>
            <w:tcW w:type="auto" w:w="0"/>
            <w:vAlign w:val="center"/>
          </w:tcPr>
          <w:p>
            <w:pPr>
              <w:pStyle w:val="Normal"/>
            </w:pPr>
            <w:r>
              <w:rPr>
                <w:rStyle w:val="Text7"/>
              </w:rPr>
              <w:t>199</w:t>
            </w:r>
            <w:r>
              <w:t xml:space="preserve">　n.角；号角</w:t>
            </w:r>
          </w:p>
        </w:tc>
        <w:tc>
          <w:tcPr>
            <w:tcW w:type="auto" w:w="0"/>
            <w:vAlign w:val="center"/>
          </w:tcPr>
          <w:p>
            <w:pPr>
              <w:pStyle w:val="Normal"/>
            </w:pPr>
            <w:r>
              <w:rPr>
                <w:rStyle w:val="Text7"/>
              </w:rPr>
              <w:t>200</w:t>
            </w:r>
            <w:r>
              <w:t xml:space="preserve">　n.线，绳；线条</w:t>
            </w:r>
          </w:p>
        </w:tc>
      </w:tr>
      <w:tr>
        <w:tc>
          <w:tcPr>
            <w:tcW w:type="auto" w:w="0"/>
            <w:vAlign w:val="center"/>
          </w:tcPr>
          <w:p>
            <w:pPr>
              <w:pStyle w:val="Normal"/>
            </w:pPr>
            <w:r>
              <w:rPr>
                <w:rStyle w:val="Text7"/>
              </w:rPr>
              <w:t>201</w:t>
            </w:r>
            <w:r>
              <w:t xml:space="preserve">　n.头脑，智力</w:t>
            </w:r>
          </w:p>
        </w:tc>
        <w:tc>
          <w:tcPr>
            <w:tcW w:type="auto" w:w="0"/>
            <w:vAlign w:val="center"/>
          </w:tcPr>
          <w:p>
            <w:pPr>
              <w:pStyle w:val="Normal"/>
            </w:pPr>
            <w:r>
              <w:rPr>
                <w:rStyle w:val="Text7"/>
              </w:rPr>
              <w:t>202</w:t>
            </w:r>
            <w:r>
              <w:t xml:space="preserve">　ad.无需思考地；愚蠢地</w:t>
            </w:r>
          </w:p>
        </w:tc>
      </w:tr>
      <w:tr>
        <w:tc>
          <w:tcPr>
            <w:tcW w:type="auto" w:w="0"/>
            <w:vAlign w:val="center"/>
          </w:tcPr>
          <w:p>
            <w:pPr>
              <w:pStyle w:val="Normal"/>
            </w:pPr>
            <w:r>
              <w:rPr>
                <w:rStyle w:val="Text7"/>
              </w:rPr>
              <w:t>203</w:t>
            </w:r>
            <w:r>
              <w:t xml:space="preserve">　n.周期，时期</w:t>
            </w:r>
          </w:p>
        </w:tc>
        <w:tc>
          <w:tcPr>
            <w:tcW w:type="auto" w:w="0"/>
            <w:vAlign w:val="center"/>
          </w:tcPr>
          <w:p>
            <w:pPr>
              <w:pStyle w:val="Normal"/>
            </w:pPr>
            <w:r>
              <w:rPr>
                <w:rStyle w:val="Text7"/>
              </w:rPr>
              <w:t>204</w:t>
            </w:r>
            <w:r>
              <w:t xml:space="preserve">　a.帝王的；豪华的</w:t>
            </w:r>
          </w:p>
        </w:tc>
      </w:tr>
      <w:tr>
        <w:tc>
          <w:tcPr>
            <w:tcW w:type="auto" w:w="0"/>
            <w:vAlign w:val="center"/>
          </w:tcPr>
          <w:p>
            <w:pPr>
              <w:pStyle w:val="Normal"/>
            </w:pPr>
            <w:r>
              <w:rPr>
                <w:rStyle w:val="Text7"/>
              </w:rPr>
              <w:t>205</w:t>
            </w:r>
            <w:r>
              <w:t xml:space="preserve">　a.严重的；严肃的</w:t>
            </w:r>
          </w:p>
        </w:tc>
        <w:tc>
          <w:tcPr>
            <w:tcW w:type="auto" w:w="0"/>
            <w:vAlign w:val="center"/>
          </w:tcPr>
          <w:p>
            <w:pPr>
              <w:pStyle w:val="Normal"/>
            </w:pPr>
            <w:r>
              <w:rPr>
                <w:rStyle w:val="Text7"/>
              </w:rPr>
              <w:t>206</w:t>
            </w:r>
            <w:r>
              <w:t xml:space="preserve">　ad.严重地；严肃地</w:t>
            </w:r>
          </w:p>
        </w:tc>
      </w:tr>
      <w:tr>
        <w:tc>
          <w:tcPr>
            <w:tcW w:type="auto" w:w="0"/>
            <w:vAlign w:val="center"/>
          </w:tcPr>
          <w:p>
            <w:pPr>
              <w:pStyle w:val="Normal"/>
            </w:pPr>
            <w:r>
              <w:rPr>
                <w:rStyle w:val="Text7"/>
              </w:rPr>
              <w:t>207</w:t>
            </w:r>
            <w:r>
              <w:t xml:space="preserve">　n.严重（性）；严肃（性）</w:t>
            </w:r>
          </w:p>
        </w:tc>
        <w:tc>
          <w:tcPr>
            <w:tcW w:type="auto" w:w="0"/>
            <w:vAlign w:val="center"/>
          </w:tcPr>
          <w:p>
            <w:pPr>
              <w:pStyle w:val="Normal"/>
            </w:pPr>
            <w:r>
              <w:rPr>
                <w:rStyle w:val="Text7"/>
              </w:rPr>
              <w:t>208</w:t>
            </w:r>
            <w:r>
              <w:t xml:space="preserve">　n.（树）干 vi.起源于</w:t>
            </w:r>
          </w:p>
        </w:tc>
      </w:tr>
      <w:tr>
        <w:tc>
          <w:tcPr>
            <w:tcW w:type="auto" w:w="0"/>
            <w:vAlign w:val="center"/>
          </w:tcPr>
          <w:p>
            <w:pPr>
              <w:pStyle w:val="Normal"/>
            </w:pPr>
            <w:r>
              <w:rPr>
                <w:rStyle w:val="Text7"/>
              </w:rPr>
              <w:t>209</w:t>
            </w:r>
            <w:r>
              <w:t xml:space="preserve">　v.扔，投掷；发射</w:t>
            </w:r>
          </w:p>
        </w:tc>
      </w:tr>
    </w:tbl>
    <w:p>
      <w:bookmarkStart w:id="142" w:name="List_14_______Yue____Ri"/>
      <w:bookmarkStart w:id="143" w:name="Top_of_part0079_html"/>
      <w:pPr>
        <w:pStyle w:val="Heading 2"/>
        <w:pageBreakBefore w:val="on"/>
      </w:pPr>
      <w:r>
        <w:t>List 14</w:t>
      </w:r>
      <w:bookmarkEnd w:id="142"/>
      <w:bookmarkEnd w:id="143"/>
    </w:p>
    <w:p>
      <w:pPr>
        <w:pStyle w:val="Para 16"/>
      </w:pPr>
      <w:r>
        <w:t>___月___日</w:t>
      </w:r>
    </w:p>
    <w:tbl>
      <w:tblPr>
        <w:tblW w:type="auto" w:w="0"/>
      </w:tblPr>
      <w:tr>
        <w:tc>
          <w:tcPr>
            <w:tcW w:type="auto" w:w="0"/>
            <w:vAlign w:val="center"/>
          </w:tcPr>
          <w:p>
            <w:pPr>
              <w:pStyle w:val="Normal"/>
            </w:pPr>
            <w:r>
              <w:rPr>
                <w:rStyle w:val="Text7"/>
              </w:rPr>
              <w:t>1</w:t>
            </w:r>
            <w:r>
              <w:t xml:space="preserve">　unlike</w:t>
            </w:r>
          </w:p>
        </w:tc>
        <w:tc>
          <w:tcPr>
            <w:tcW w:type="auto" w:w="0"/>
            <w:vAlign w:val="center"/>
          </w:tcPr>
          <w:p>
            <w:pPr>
              <w:pStyle w:val="Normal"/>
            </w:pPr>
            <w:r>
              <w:rPr>
                <w:rStyle w:val="Text7"/>
              </w:rPr>
              <w:t>2</w:t>
            </w:r>
            <w:r>
              <w:t xml:space="preserve">　blood</w:t>
            </w:r>
          </w:p>
        </w:tc>
      </w:tr>
      <w:tr>
        <w:tc>
          <w:tcPr>
            <w:tcW w:type="auto" w:w="0"/>
            <w:vAlign w:val="center"/>
          </w:tcPr>
          <w:p>
            <w:pPr>
              <w:pStyle w:val="Normal"/>
            </w:pPr>
            <w:r>
              <w:rPr>
                <w:rStyle w:val="Text7"/>
              </w:rPr>
              <w:t>3</w:t>
            </w:r>
            <w:r>
              <w:t xml:space="preserve">　bloodline</w:t>
            </w:r>
          </w:p>
        </w:tc>
        <w:tc>
          <w:tcPr>
            <w:tcW w:type="auto" w:w="0"/>
            <w:vAlign w:val="center"/>
          </w:tcPr>
          <w:p>
            <w:pPr>
              <w:pStyle w:val="Normal"/>
            </w:pPr>
            <w:r>
              <w:rPr>
                <w:rStyle w:val="Text7"/>
              </w:rPr>
              <w:t>4</w:t>
            </w:r>
            <w:r>
              <w:t xml:space="preserve">　chase</w:t>
            </w:r>
          </w:p>
        </w:tc>
      </w:tr>
      <w:tr>
        <w:tc>
          <w:tcPr>
            <w:tcW w:type="auto" w:w="0"/>
            <w:vAlign w:val="center"/>
          </w:tcPr>
          <w:p>
            <w:pPr>
              <w:pStyle w:val="Normal"/>
            </w:pPr>
            <w:r>
              <w:rPr>
                <w:rStyle w:val="Text7"/>
              </w:rPr>
              <w:t>5</w:t>
            </w:r>
            <w:r>
              <w:t xml:space="preserve">　finite</w:t>
            </w:r>
          </w:p>
        </w:tc>
        <w:tc>
          <w:tcPr>
            <w:tcW w:type="auto" w:w="0"/>
            <w:vAlign w:val="center"/>
          </w:tcPr>
          <w:p>
            <w:pPr>
              <w:pStyle w:val="Normal"/>
            </w:pPr>
            <w:r>
              <w:rPr>
                <w:rStyle w:val="Text7"/>
              </w:rPr>
              <w:t>6</w:t>
            </w:r>
            <w:r>
              <w:t xml:space="preserve">　great-grandparent</w:t>
            </w:r>
          </w:p>
        </w:tc>
      </w:tr>
      <w:tr>
        <w:tc>
          <w:tcPr>
            <w:tcW w:type="auto" w:w="0"/>
            <w:vAlign w:val="center"/>
          </w:tcPr>
          <w:p>
            <w:pPr>
              <w:pStyle w:val="Normal"/>
            </w:pPr>
            <w:r>
              <w:rPr>
                <w:rStyle w:val="Text7"/>
              </w:rPr>
              <w:t>7</w:t>
            </w:r>
            <w:r>
              <w:t xml:space="preserve">　horrify</w:t>
            </w:r>
          </w:p>
        </w:tc>
        <w:tc>
          <w:tcPr>
            <w:tcW w:type="auto" w:w="0"/>
            <w:vAlign w:val="center"/>
          </w:tcPr>
          <w:p>
            <w:pPr>
              <w:pStyle w:val="Normal"/>
            </w:pPr>
            <w:r>
              <w:rPr>
                <w:rStyle w:val="Text7"/>
              </w:rPr>
              <w:t>8</w:t>
            </w:r>
            <w:r>
              <w:t xml:space="preserve">　horror</w:t>
            </w:r>
          </w:p>
        </w:tc>
      </w:tr>
      <w:tr>
        <w:tc>
          <w:tcPr>
            <w:tcW w:type="auto" w:w="0"/>
            <w:vAlign w:val="center"/>
          </w:tcPr>
          <w:p>
            <w:pPr>
              <w:pStyle w:val="Normal"/>
            </w:pPr>
            <w:r>
              <w:rPr>
                <w:rStyle w:val="Text7"/>
              </w:rPr>
              <w:t>9</w:t>
            </w:r>
            <w:r>
              <w:t xml:space="preserve">　mine</w:t>
            </w:r>
          </w:p>
        </w:tc>
        <w:tc>
          <w:tcPr>
            <w:tcW w:type="auto" w:w="0"/>
            <w:vAlign w:val="center"/>
          </w:tcPr>
          <w:p>
            <w:pPr>
              <w:pStyle w:val="Normal"/>
            </w:pPr>
            <w:r>
              <w:rPr>
                <w:rStyle w:val="Text7"/>
              </w:rPr>
              <w:t>10</w:t>
            </w:r>
            <w:r>
              <w:t xml:space="preserve">　mining</w:t>
            </w:r>
          </w:p>
        </w:tc>
      </w:tr>
      <w:tr>
        <w:tc>
          <w:tcPr>
            <w:tcW w:type="auto" w:w="0"/>
            <w:vAlign w:val="center"/>
          </w:tcPr>
          <w:p>
            <w:pPr>
              <w:pStyle w:val="Normal"/>
            </w:pPr>
            <w:r>
              <w:rPr>
                <w:rStyle w:val="Text7"/>
              </w:rPr>
              <w:t>11</w:t>
            </w:r>
            <w:r>
              <w:t xml:space="preserve">　overfish</w:t>
            </w:r>
          </w:p>
        </w:tc>
        <w:tc>
          <w:tcPr>
            <w:tcW w:type="auto" w:w="0"/>
            <w:vAlign w:val="center"/>
          </w:tcPr>
          <w:p>
            <w:pPr>
              <w:pStyle w:val="Normal"/>
            </w:pPr>
            <w:r>
              <w:rPr>
                <w:rStyle w:val="Text7"/>
              </w:rPr>
              <w:t>12</w:t>
            </w:r>
            <w:r>
              <w:t xml:space="preserve">　perish</w:t>
            </w:r>
          </w:p>
        </w:tc>
      </w:tr>
      <w:tr>
        <w:tc>
          <w:tcPr>
            <w:tcW w:type="auto" w:w="0"/>
            <w:vAlign w:val="center"/>
          </w:tcPr>
          <w:p>
            <w:pPr>
              <w:pStyle w:val="Normal"/>
            </w:pPr>
            <w:r>
              <w:rPr>
                <w:rStyle w:val="Text7"/>
              </w:rPr>
              <w:t>13</w:t>
            </w:r>
            <w:r>
              <w:t xml:space="preserve">　sermon</w:t>
            </w:r>
          </w:p>
        </w:tc>
        <w:tc>
          <w:tcPr>
            <w:tcW w:type="auto" w:w="0"/>
            <w:vAlign w:val="center"/>
          </w:tcPr>
          <w:p>
            <w:pPr>
              <w:pStyle w:val="Normal"/>
            </w:pPr>
            <w:r>
              <w:rPr>
                <w:rStyle w:val="Text7"/>
              </w:rPr>
              <w:t>14</w:t>
            </w:r>
            <w:r>
              <w:t xml:space="preserve">　thrust</w:t>
            </w:r>
          </w:p>
        </w:tc>
      </w:tr>
      <w:tr>
        <w:tc>
          <w:tcPr>
            <w:tcW w:type="auto" w:w="0"/>
            <w:vAlign w:val="center"/>
          </w:tcPr>
          <w:p>
            <w:pPr>
              <w:pStyle w:val="Normal"/>
            </w:pPr>
            <w:r>
              <w:rPr>
                <w:rStyle w:val="Text7"/>
              </w:rPr>
              <w:t>15</w:t>
            </w:r>
            <w:r>
              <w:t xml:space="preserve">　unmistakable</w:t>
            </w:r>
          </w:p>
        </w:tc>
        <w:tc>
          <w:tcPr>
            <w:tcW w:type="auto" w:w="0"/>
            <w:vAlign w:val="center"/>
          </w:tcPr>
          <w:p>
            <w:pPr>
              <w:pStyle w:val="Normal"/>
            </w:pPr>
            <w:r>
              <w:rPr>
                <w:rStyle w:val="Text7"/>
              </w:rPr>
              <w:t>16</w:t>
            </w:r>
            <w:r>
              <w:t xml:space="preserve">　wonder</w:t>
            </w:r>
          </w:p>
        </w:tc>
      </w:tr>
      <w:tr>
        <w:tc>
          <w:tcPr>
            <w:tcW w:type="auto" w:w="0"/>
            <w:vAlign w:val="center"/>
          </w:tcPr>
          <w:p>
            <w:pPr>
              <w:pStyle w:val="Normal"/>
            </w:pPr>
            <w:r>
              <w:rPr>
                <w:rStyle w:val="Text7"/>
              </w:rPr>
              <w:t>17</w:t>
            </w:r>
            <w:r>
              <w:t xml:space="preserve">　board</w:t>
            </w:r>
          </w:p>
        </w:tc>
        <w:tc>
          <w:tcPr>
            <w:tcW w:type="auto" w:w="0"/>
            <w:vAlign w:val="center"/>
          </w:tcPr>
          <w:p>
            <w:pPr>
              <w:pStyle w:val="Normal"/>
            </w:pPr>
            <w:r>
              <w:rPr>
                <w:rStyle w:val="Text7"/>
              </w:rPr>
              <w:t>18</w:t>
            </w:r>
            <w:r>
              <w:t xml:space="preserve">　chat</w:t>
            </w:r>
          </w:p>
        </w:tc>
      </w:tr>
      <w:tr>
        <w:tc>
          <w:tcPr>
            <w:tcW w:type="auto" w:w="0"/>
            <w:vAlign w:val="center"/>
          </w:tcPr>
          <w:p>
            <w:pPr>
              <w:pStyle w:val="Normal"/>
            </w:pPr>
            <w:r>
              <w:rPr>
                <w:rStyle w:val="Text7"/>
              </w:rPr>
              <w:t>19</w:t>
            </w:r>
            <w:r>
              <w:t xml:space="preserve">　chatter</w:t>
            </w:r>
          </w:p>
        </w:tc>
        <w:tc>
          <w:tcPr>
            <w:tcW w:type="auto" w:w="0"/>
            <w:vAlign w:val="center"/>
          </w:tcPr>
          <w:p>
            <w:pPr>
              <w:pStyle w:val="Normal"/>
            </w:pPr>
            <w:r>
              <w:rPr>
                <w:rStyle w:val="Text7"/>
              </w:rPr>
              <w:t>20</w:t>
            </w:r>
            <w:r>
              <w:t xml:space="preserve">　fire</w:t>
            </w:r>
          </w:p>
        </w:tc>
      </w:tr>
      <w:tr>
        <w:tc>
          <w:tcPr>
            <w:tcW w:type="auto" w:w="0"/>
            <w:vAlign w:val="center"/>
          </w:tcPr>
          <w:p>
            <w:pPr>
              <w:pStyle w:val="Normal"/>
            </w:pPr>
            <w:r>
              <w:rPr>
                <w:rStyle w:val="Text7"/>
              </w:rPr>
              <w:t>21</w:t>
            </w:r>
            <w:r>
              <w:t xml:space="preserve">　green</w:t>
            </w:r>
          </w:p>
        </w:tc>
        <w:tc>
          <w:tcPr>
            <w:tcW w:type="auto" w:w="0"/>
            <w:vAlign w:val="center"/>
          </w:tcPr>
          <w:p>
            <w:pPr>
              <w:pStyle w:val="Normal"/>
            </w:pPr>
            <w:r>
              <w:rPr>
                <w:rStyle w:val="Text7"/>
              </w:rPr>
              <w:t>22</w:t>
            </w:r>
            <w:r>
              <w:t xml:space="preserve">　horse</w:t>
            </w:r>
          </w:p>
        </w:tc>
      </w:tr>
      <w:tr>
        <w:tc>
          <w:tcPr>
            <w:tcW w:type="auto" w:w="0"/>
            <w:vAlign w:val="center"/>
          </w:tcPr>
          <w:p>
            <w:pPr>
              <w:pStyle w:val="Normal"/>
            </w:pPr>
            <w:r>
              <w:rPr>
                <w:rStyle w:val="Text7"/>
              </w:rPr>
              <w:t>23</w:t>
            </w:r>
            <w:r>
              <w:t xml:space="preserve">　linguist</w:t>
            </w:r>
          </w:p>
        </w:tc>
        <w:tc>
          <w:tcPr>
            <w:tcW w:type="auto" w:w="0"/>
            <w:vAlign w:val="center"/>
          </w:tcPr>
          <w:p>
            <w:pPr>
              <w:pStyle w:val="Normal"/>
            </w:pPr>
            <w:r>
              <w:rPr>
                <w:rStyle w:val="Text7"/>
              </w:rPr>
              <w:t>24</w:t>
            </w:r>
            <w:r>
              <w:t xml:space="preserve">　miniskirt</w:t>
            </w:r>
          </w:p>
        </w:tc>
      </w:tr>
      <w:tr>
        <w:tc>
          <w:tcPr>
            <w:tcW w:type="auto" w:w="0"/>
            <w:vAlign w:val="center"/>
          </w:tcPr>
          <w:p>
            <w:pPr>
              <w:pStyle w:val="Normal"/>
            </w:pPr>
            <w:r>
              <w:rPr>
                <w:rStyle w:val="Text7"/>
              </w:rPr>
              <w:t>25</w:t>
            </w:r>
            <w:r>
              <w:t xml:space="preserve">　overfund</w:t>
            </w:r>
          </w:p>
        </w:tc>
        <w:tc>
          <w:tcPr>
            <w:tcW w:type="auto" w:w="0"/>
            <w:vAlign w:val="center"/>
          </w:tcPr>
          <w:p>
            <w:pPr>
              <w:pStyle w:val="Normal"/>
            </w:pPr>
            <w:r>
              <w:rPr>
                <w:rStyle w:val="Text7"/>
              </w:rPr>
              <w:t>26</w:t>
            </w:r>
            <w:r>
              <w:t xml:space="preserve">　serve</w:t>
            </w:r>
          </w:p>
        </w:tc>
      </w:tr>
      <w:tr>
        <w:tc>
          <w:tcPr>
            <w:tcW w:type="auto" w:w="0"/>
            <w:vAlign w:val="center"/>
          </w:tcPr>
          <w:p>
            <w:pPr>
              <w:pStyle w:val="Normal"/>
            </w:pPr>
            <w:r>
              <w:rPr>
                <w:rStyle w:val="Text7"/>
              </w:rPr>
              <w:t>27</w:t>
            </w:r>
            <w:r>
              <w:t xml:space="preserve">　service</w:t>
            </w:r>
          </w:p>
        </w:tc>
        <w:tc>
          <w:tcPr>
            <w:tcW w:type="auto" w:w="0"/>
            <w:vAlign w:val="center"/>
          </w:tcPr>
          <w:p>
            <w:pPr>
              <w:pStyle w:val="Normal"/>
            </w:pPr>
            <w:r>
              <w:rPr>
                <w:rStyle w:val="Text7"/>
              </w:rPr>
              <w:t>28</w:t>
            </w:r>
            <w:r>
              <w:t xml:space="preserve">　servant</w:t>
            </w:r>
          </w:p>
        </w:tc>
      </w:tr>
      <w:tr>
        <w:tc>
          <w:tcPr>
            <w:tcW w:type="auto" w:w="0"/>
            <w:vAlign w:val="center"/>
          </w:tcPr>
          <w:p>
            <w:pPr>
              <w:pStyle w:val="Normal"/>
            </w:pPr>
            <w:r>
              <w:rPr>
                <w:rStyle w:val="Text7"/>
              </w:rPr>
              <w:t>29</w:t>
            </w:r>
            <w:r>
              <w:t xml:space="preserve">　unnecessary</w:t>
            </w:r>
          </w:p>
        </w:tc>
        <w:tc>
          <w:tcPr>
            <w:tcW w:type="auto" w:w="0"/>
            <w:vAlign w:val="center"/>
          </w:tcPr>
          <w:p>
            <w:pPr>
              <w:pStyle w:val="Normal"/>
            </w:pPr>
            <w:r>
              <w:rPr>
                <w:rStyle w:val="Text7"/>
              </w:rPr>
              <w:t>30</w:t>
            </w:r>
            <w:r>
              <w:t xml:space="preserve">　unnecessarily</w:t>
            </w:r>
          </w:p>
        </w:tc>
      </w:tr>
      <w:tr>
        <w:tc>
          <w:tcPr>
            <w:tcW w:type="auto" w:w="0"/>
            <w:vAlign w:val="center"/>
          </w:tcPr>
          <w:p>
            <w:pPr>
              <w:pStyle w:val="Normal"/>
            </w:pPr>
            <w:r>
              <w:rPr>
                <w:rStyle w:val="Text7"/>
              </w:rPr>
              <w:t>31</w:t>
            </w:r>
            <w:r>
              <w:t xml:space="preserve">　word</w:t>
            </w:r>
          </w:p>
        </w:tc>
        <w:tc>
          <w:tcPr>
            <w:tcW w:type="auto" w:w="0"/>
            <w:vAlign w:val="center"/>
          </w:tcPr>
          <w:p>
            <w:pPr>
              <w:pStyle w:val="Normal"/>
            </w:pPr>
            <w:r>
              <w:rPr>
                <w:rStyle w:val="Text7"/>
              </w:rPr>
              <w:t>32</w:t>
            </w:r>
            <w:r>
              <w:t xml:space="preserve">　boil</w:t>
            </w:r>
          </w:p>
        </w:tc>
      </w:tr>
      <w:tr>
        <w:tc>
          <w:tcPr>
            <w:tcW w:type="auto" w:w="0"/>
            <w:vAlign w:val="center"/>
          </w:tcPr>
          <w:p>
            <w:pPr>
              <w:pStyle w:val="Normal"/>
            </w:pPr>
            <w:r>
              <w:rPr>
                <w:rStyle w:val="Text7"/>
              </w:rPr>
              <w:t>33</w:t>
            </w:r>
            <w:r>
              <w:t xml:space="preserve">　cheat</w:t>
            </w:r>
          </w:p>
        </w:tc>
        <w:tc>
          <w:tcPr>
            <w:tcW w:type="auto" w:w="0"/>
            <w:vAlign w:val="center"/>
          </w:tcPr>
          <w:p>
            <w:pPr>
              <w:pStyle w:val="Normal"/>
            </w:pPr>
            <w:r>
              <w:rPr>
                <w:rStyle w:val="Text7"/>
              </w:rPr>
              <w:t>34</w:t>
            </w:r>
            <w:r>
              <w:t xml:space="preserve">　dentist</w:t>
            </w:r>
          </w:p>
        </w:tc>
      </w:tr>
      <w:tr>
        <w:tc>
          <w:tcPr>
            <w:tcW w:type="auto" w:w="0"/>
            <w:vAlign w:val="center"/>
          </w:tcPr>
          <w:p>
            <w:pPr>
              <w:pStyle w:val="Normal"/>
            </w:pPr>
            <w:r>
              <w:rPr>
                <w:rStyle w:val="Text7"/>
              </w:rPr>
              <w:t>35</w:t>
            </w:r>
            <w:r>
              <w:t xml:space="preserve">　entail</w:t>
            </w:r>
          </w:p>
        </w:tc>
        <w:tc>
          <w:tcPr>
            <w:tcW w:type="auto" w:w="0"/>
            <w:vAlign w:val="center"/>
          </w:tcPr>
          <w:p>
            <w:pPr>
              <w:pStyle w:val="Normal"/>
            </w:pPr>
            <w:r>
              <w:rPr>
                <w:rStyle w:val="Text7"/>
              </w:rPr>
              <w:t>36</w:t>
            </w:r>
            <w:r>
              <w:t xml:space="preserve">　fireplace</w:t>
            </w:r>
          </w:p>
        </w:tc>
      </w:tr>
      <w:tr>
        <w:tc>
          <w:tcPr>
            <w:tcW w:type="auto" w:w="0"/>
            <w:vAlign w:val="center"/>
          </w:tcPr>
          <w:p>
            <w:pPr>
              <w:pStyle w:val="Normal"/>
            </w:pPr>
            <w:r>
              <w:rPr>
                <w:rStyle w:val="Text7"/>
              </w:rPr>
              <w:t>37</w:t>
            </w:r>
            <w:r>
              <w:t xml:space="preserve">　greet</w:t>
            </w:r>
          </w:p>
        </w:tc>
        <w:tc>
          <w:tcPr>
            <w:tcW w:type="auto" w:w="0"/>
            <w:vAlign w:val="center"/>
          </w:tcPr>
          <w:p>
            <w:pPr>
              <w:pStyle w:val="Normal"/>
            </w:pPr>
            <w:r>
              <w:rPr>
                <w:rStyle w:val="Text7"/>
              </w:rPr>
              <w:t>38</w:t>
            </w:r>
            <w:r>
              <w:t xml:space="preserve">　indirect</w:t>
            </w:r>
          </w:p>
        </w:tc>
      </w:tr>
      <w:tr>
        <w:tc>
          <w:tcPr>
            <w:tcW w:type="auto" w:w="0"/>
            <w:vAlign w:val="center"/>
          </w:tcPr>
          <w:p>
            <w:pPr>
              <w:pStyle w:val="Normal"/>
            </w:pPr>
            <w:r>
              <w:rPr>
                <w:rStyle w:val="Text7"/>
              </w:rPr>
              <w:t>39</w:t>
            </w:r>
            <w:r>
              <w:t xml:space="preserve">　link</w:t>
            </w:r>
          </w:p>
        </w:tc>
        <w:tc>
          <w:tcPr>
            <w:tcW w:type="auto" w:w="0"/>
            <w:vAlign w:val="center"/>
          </w:tcPr>
          <w:p>
            <w:pPr>
              <w:pStyle w:val="Normal"/>
            </w:pPr>
            <w:r>
              <w:rPr>
                <w:rStyle w:val="Text7"/>
              </w:rPr>
              <w:t>40</w:t>
            </w:r>
            <w:r>
              <w:t xml:space="preserve">　minister</w:t>
            </w:r>
          </w:p>
        </w:tc>
      </w:tr>
      <w:tr>
        <w:tc>
          <w:tcPr>
            <w:tcW w:type="auto" w:w="0"/>
            <w:vAlign w:val="center"/>
          </w:tcPr>
          <w:p>
            <w:pPr>
              <w:pStyle w:val="Normal"/>
            </w:pPr>
            <w:r>
              <w:rPr>
                <w:rStyle w:val="Text7"/>
              </w:rPr>
              <w:t>41</w:t>
            </w:r>
            <w:r>
              <w:t xml:space="preserve">　overlap</w:t>
            </w:r>
          </w:p>
        </w:tc>
        <w:tc>
          <w:tcPr>
            <w:tcW w:type="auto" w:w="0"/>
            <w:vAlign w:val="center"/>
          </w:tcPr>
          <w:p>
            <w:pPr>
              <w:pStyle w:val="Normal"/>
            </w:pPr>
            <w:r>
              <w:rPr>
                <w:rStyle w:val="Text7"/>
              </w:rPr>
              <w:t>42</w:t>
            </w:r>
            <w:r>
              <w:t xml:space="preserve">　overlapping</w:t>
            </w:r>
          </w:p>
        </w:tc>
      </w:tr>
      <w:tr>
        <w:tc>
          <w:tcPr>
            <w:tcW w:type="auto" w:w="0"/>
            <w:vAlign w:val="center"/>
          </w:tcPr>
          <w:p>
            <w:pPr>
              <w:pStyle w:val="Normal"/>
            </w:pPr>
            <w:r>
              <w:rPr>
                <w:rStyle w:val="Text7"/>
              </w:rPr>
              <w:t>43</w:t>
            </w:r>
            <w:r>
              <w:t xml:space="preserve">　tiny</w:t>
            </w:r>
          </w:p>
        </w:tc>
        <w:tc>
          <w:tcPr>
            <w:tcW w:type="auto" w:w="0"/>
            <w:vAlign w:val="center"/>
          </w:tcPr>
          <w:p>
            <w:pPr>
              <w:pStyle w:val="Normal"/>
            </w:pPr>
            <w:r>
              <w:rPr>
                <w:rStyle w:val="Text7"/>
              </w:rPr>
              <w:t>44</w:t>
            </w:r>
            <w:r>
              <w:t xml:space="preserve">　unrealistic</w:t>
            </w:r>
          </w:p>
        </w:tc>
      </w:tr>
      <w:tr>
        <w:tc>
          <w:tcPr>
            <w:tcW w:type="auto" w:w="0"/>
            <w:vAlign w:val="center"/>
          </w:tcPr>
          <w:p>
            <w:pPr>
              <w:pStyle w:val="Normal"/>
            </w:pPr>
            <w:r>
              <w:rPr>
                <w:rStyle w:val="Text7"/>
              </w:rPr>
              <w:t>45</w:t>
            </w:r>
            <w:r>
              <w:t xml:space="preserve">　work</w:t>
            </w:r>
          </w:p>
        </w:tc>
        <w:tc>
          <w:tcPr>
            <w:tcW w:type="auto" w:w="0"/>
            <w:vAlign w:val="center"/>
          </w:tcPr>
          <w:p>
            <w:pPr>
              <w:pStyle w:val="Normal"/>
            </w:pPr>
            <w:r>
              <w:rPr>
                <w:rStyle w:val="Text7"/>
              </w:rPr>
              <w:t>46</w:t>
            </w:r>
            <w:r>
              <w:t xml:space="preserve">　working</w:t>
            </w:r>
          </w:p>
        </w:tc>
      </w:tr>
      <w:tr>
        <w:tc>
          <w:tcPr>
            <w:tcW w:type="auto" w:w="0"/>
            <w:vAlign w:val="center"/>
          </w:tcPr>
          <w:p>
            <w:pPr>
              <w:pStyle w:val="Normal"/>
            </w:pPr>
            <w:r>
              <w:rPr>
                <w:rStyle w:val="Text7"/>
              </w:rPr>
              <w:t>47</w:t>
            </w:r>
            <w:r>
              <w:t xml:space="preserve">　adherence</w:t>
            </w:r>
          </w:p>
        </w:tc>
        <w:tc>
          <w:tcPr>
            <w:tcW w:type="auto" w:w="0"/>
            <w:vAlign w:val="center"/>
          </w:tcPr>
          <w:p>
            <w:pPr>
              <w:pStyle w:val="Normal"/>
            </w:pPr>
            <w:r>
              <w:rPr>
                <w:rStyle w:val="Text7"/>
              </w:rPr>
              <w:t>48</w:t>
            </w:r>
            <w:r>
              <w:t xml:space="preserve">　collapse</w:t>
            </w:r>
          </w:p>
        </w:tc>
      </w:tr>
      <w:tr>
        <w:tc>
          <w:tcPr>
            <w:tcW w:type="auto" w:w="0"/>
            <w:vAlign w:val="center"/>
          </w:tcPr>
          <w:p>
            <w:pPr>
              <w:pStyle w:val="Normal"/>
            </w:pPr>
            <w:r>
              <w:rPr>
                <w:rStyle w:val="Text7"/>
              </w:rPr>
              <w:t>49</w:t>
            </w:r>
            <w:r>
              <w:t xml:space="preserve">　baseless</w:t>
            </w:r>
          </w:p>
        </w:tc>
        <w:tc>
          <w:tcPr>
            <w:tcW w:type="auto" w:w="0"/>
            <w:vAlign w:val="center"/>
          </w:tcPr>
          <w:p>
            <w:pPr>
              <w:pStyle w:val="Normal"/>
            </w:pPr>
            <w:r>
              <w:rPr>
                <w:rStyle w:val="Text7"/>
              </w:rPr>
              <w:t>50</w:t>
            </w:r>
            <w:r>
              <w:t xml:space="preserve">　boundary</w:t>
            </w:r>
          </w:p>
        </w:tc>
      </w:tr>
      <w:tr>
        <w:tc>
          <w:tcPr>
            <w:tcW w:type="auto" w:w="0"/>
            <w:vAlign w:val="center"/>
          </w:tcPr>
          <w:p>
            <w:pPr>
              <w:pStyle w:val="Normal"/>
            </w:pPr>
            <w:r>
              <w:rPr>
                <w:rStyle w:val="Text7"/>
              </w:rPr>
              <w:t>51</w:t>
            </w:r>
            <w:r>
              <w:t xml:space="preserve">　cease</w:t>
            </w:r>
          </w:p>
        </w:tc>
        <w:tc>
          <w:tcPr>
            <w:tcW w:type="auto" w:w="0"/>
            <w:vAlign w:val="center"/>
          </w:tcPr>
          <w:p>
            <w:pPr>
              <w:pStyle w:val="Normal"/>
            </w:pPr>
            <w:r>
              <w:rPr>
                <w:rStyle w:val="Text7"/>
              </w:rPr>
              <w:t>52</w:t>
            </w:r>
            <w:r>
              <w:t xml:space="preserve">　comfortable</w:t>
            </w:r>
          </w:p>
        </w:tc>
      </w:tr>
      <w:tr>
        <w:tc>
          <w:tcPr>
            <w:tcW w:type="auto" w:w="0"/>
            <w:vAlign w:val="center"/>
          </w:tcPr>
          <w:p>
            <w:pPr>
              <w:pStyle w:val="Normal"/>
            </w:pPr>
            <w:r>
              <w:rPr>
                <w:rStyle w:val="Text7"/>
              </w:rPr>
              <w:t>53</w:t>
            </w:r>
            <w:r>
              <w:t xml:space="preserve">　data</w:t>
            </w:r>
          </w:p>
        </w:tc>
        <w:tc>
          <w:tcPr>
            <w:tcW w:type="auto" w:w="0"/>
            <w:vAlign w:val="center"/>
          </w:tcPr>
          <w:p>
            <w:pPr>
              <w:pStyle w:val="Normal"/>
            </w:pPr>
            <w:r>
              <w:rPr>
                <w:rStyle w:val="Text7"/>
              </w:rPr>
              <w:t>54</w:t>
            </w:r>
            <w:r>
              <w:t xml:space="preserve">　diplomacy</w:t>
            </w:r>
          </w:p>
        </w:tc>
      </w:tr>
      <w:tr>
        <w:tc>
          <w:tcPr>
            <w:tcW w:type="auto" w:w="0"/>
            <w:vAlign w:val="center"/>
          </w:tcPr>
          <w:p>
            <w:pPr>
              <w:pStyle w:val="Normal"/>
            </w:pPr>
            <w:r>
              <w:rPr>
                <w:rStyle w:val="Text7"/>
              </w:rPr>
              <w:t>55</w:t>
            </w:r>
            <w:r>
              <w:t xml:space="preserve">　embody</w:t>
            </w:r>
          </w:p>
        </w:tc>
        <w:tc>
          <w:tcPr>
            <w:tcW w:type="auto" w:w="0"/>
            <w:vAlign w:val="center"/>
          </w:tcPr>
          <w:p>
            <w:pPr>
              <w:pStyle w:val="Normal"/>
            </w:pPr>
            <w:r>
              <w:rPr>
                <w:rStyle w:val="Text7"/>
              </w:rPr>
              <w:t>56</w:t>
            </w:r>
            <w:r>
              <w:t xml:space="preserve">　fortnightly</w:t>
            </w:r>
          </w:p>
        </w:tc>
      </w:tr>
      <w:tr>
        <w:tc>
          <w:tcPr>
            <w:tcW w:type="auto" w:w="0"/>
            <w:vAlign w:val="center"/>
          </w:tcPr>
          <w:p>
            <w:pPr>
              <w:pStyle w:val="Normal"/>
            </w:pPr>
            <w:r>
              <w:rPr>
                <w:rStyle w:val="Text7"/>
              </w:rPr>
              <w:t>57</w:t>
            </w:r>
            <w:r>
              <w:t xml:space="preserve">　retail</w:t>
            </w:r>
          </w:p>
        </w:tc>
        <w:tc>
          <w:tcPr>
            <w:tcW w:type="auto" w:w="0"/>
            <w:vAlign w:val="center"/>
          </w:tcPr>
          <w:p>
            <w:pPr>
              <w:pStyle w:val="Normal"/>
            </w:pPr>
            <w:r>
              <w:rPr>
                <w:rStyle w:val="Text7"/>
              </w:rPr>
              <w:t>58</w:t>
            </w:r>
            <w:r>
              <w:t xml:space="preserve">　retailer</w:t>
            </w:r>
          </w:p>
        </w:tc>
      </w:tr>
      <w:tr>
        <w:tc>
          <w:tcPr>
            <w:tcW w:type="auto" w:w="0"/>
            <w:vAlign w:val="center"/>
          </w:tcPr>
          <w:p>
            <w:pPr>
              <w:pStyle w:val="Normal"/>
            </w:pPr>
            <w:r>
              <w:rPr>
                <w:rStyle w:val="Text7"/>
              </w:rPr>
              <w:t>59</w:t>
            </w:r>
            <w:r>
              <w:t xml:space="preserve">　grey</w:t>
            </w:r>
          </w:p>
        </w:tc>
        <w:tc>
          <w:tcPr>
            <w:tcW w:type="auto" w:w="0"/>
            <w:vAlign w:val="center"/>
          </w:tcPr>
          <w:p>
            <w:pPr>
              <w:pStyle w:val="Normal"/>
            </w:pPr>
            <w:r>
              <w:rPr>
                <w:rStyle w:val="Text7"/>
              </w:rPr>
              <w:t>60</w:t>
            </w:r>
            <w:r>
              <w:t xml:space="preserve">　hopefully</w:t>
            </w:r>
          </w:p>
        </w:tc>
      </w:tr>
      <w:tr>
        <w:tc>
          <w:tcPr>
            <w:tcW w:type="auto" w:w="0"/>
            <w:vAlign w:val="center"/>
          </w:tcPr>
          <w:p>
            <w:pPr>
              <w:pStyle w:val="Normal"/>
            </w:pPr>
            <w:r>
              <w:rPr>
                <w:rStyle w:val="Text7"/>
              </w:rPr>
              <w:t>61</w:t>
            </w:r>
            <w:r>
              <w:t xml:space="preserve">　inefficiency</w:t>
            </w:r>
          </w:p>
        </w:tc>
        <w:tc>
          <w:tcPr>
            <w:tcW w:type="auto" w:w="0"/>
            <w:vAlign w:val="center"/>
          </w:tcPr>
          <w:p>
            <w:pPr>
              <w:pStyle w:val="Normal"/>
            </w:pPr>
            <w:r>
              <w:rPr>
                <w:rStyle w:val="Text7"/>
              </w:rPr>
              <w:t>62</w:t>
            </w:r>
            <w:r>
              <w:t xml:space="preserve">　insure</w:t>
            </w:r>
          </w:p>
        </w:tc>
      </w:tr>
      <w:tr>
        <w:tc>
          <w:tcPr>
            <w:tcW w:type="auto" w:w="0"/>
            <w:vAlign w:val="center"/>
          </w:tcPr>
          <w:p>
            <w:pPr>
              <w:pStyle w:val="Normal"/>
            </w:pPr>
            <w:r>
              <w:rPr>
                <w:rStyle w:val="Text7"/>
              </w:rPr>
              <w:t>63</w:t>
            </w:r>
            <w:r>
              <w:t xml:space="preserve">　marginalized</w:t>
            </w:r>
          </w:p>
        </w:tc>
        <w:tc>
          <w:tcPr>
            <w:tcW w:type="auto" w:w="0"/>
            <w:vAlign w:val="center"/>
          </w:tcPr>
          <w:p>
            <w:pPr>
              <w:pStyle w:val="Normal"/>
            </w:pPr>
            <w:r>
              <w:rPr>
                <w:rStyle w:val="Text7"/>
              </w:rPr>
              <w:t>64</w:t>
            </w:r>
            <w:r>
              <w:t xml:space="preserve">　miss</w:t>
            </w:r>
          </w:p>
        </w:tc>
      </w:tr>
      <w:tr>
        <w:tc>
          <w:tcPr>
            <w:tcW w:type="auto" w:w="0"/>
            <w:vAlign w:val="center"/>
          </w:tcPr>
          <w:p>
            <w:pPr>
              <w:pStyle w:val="Normal"/>
            </w:pPr>
            <w:r>
              <w:rPr>
                <w:rStyle w:val="Text7"/>
              </w:rPr>
              <w:t>65</w:t>
            </w:r>
            <w:r>
              <w:t xml:space="preserve">　nose</w:t>
            </w:r>
          </w:p>
        </w:tc>
        <w:tc>
          <w:tcPr>
            <w:tcW w:type="auto" w:w="0"/>
            <w:vAlign w:val="center"/>
          </w:tcPr>
          <w:p>
            <w:pPr>
              <w:pStyle w:val="Normal"/>
            </w:pPr>
            <w:r>
              <w:rPr>
                <w:rStyle w:val="Text7"/>
              </w:rPr>
              <w:t>66</w:t>
            </w:r>
            <w:r>
              <w:t xml:space="preserve">　outdated</w:t>
            </w:r>
          </w:p>
        </w:tc>
      </w:tr>
      <w:tr>
        <w:tc>
          <w:tcPr>
            <w:tcW w:type="auto" w:w="0"/>
            <w:vAlign w:val="center"/>
          </w:tcPr>
          <w:p>
            <w:pPr>
              <w:pStyle w:val="Normal"/>
            </w:pPr>
            <w:r>
              <w:rPr>
                <w:rStyle w:val="Text7"/>
              </w:rPr>
              <w:t>67</w:t>
            </w:r>
            <w:r>
              <w:t xml:space="preserve">　partly</w:t>
            </w:r>
          </w:p>
        </w:tc>
        <w:tc>
          <w:tcPr>
            <w:tcW w:type="auto" w:w="0"/>
            <w:vAlign w:val="center"/>
          </w:tcPr>
          <w:p>
            <w:pPr>
              <w:pStyle w:val="Normal"/>
            </w:pPr>
            <w:r>
              <w:rPr>
                <w:rStyle w:val="Text7"/>
              </w:rPr>
              <w:t>68</w:t>
            </w:r>
            <w:r>
              <w:t xml:space="preserve">　poll</w:t>
            </w:r>
          </w:p>
        </w:tc>
      </w:tr>
      <w:tr>
        <w:tc>
          <w:tcPr>
            <w:tcW w:type="auto" w:w="0"/>
            <w:vAlign w:val="center"/>
          </w:tcPr>
          <w:p>
            <w:pPr>
              <w:pStyle w:val="Normal"/>
            </w:pPr>
            <w:r>
              <w:rPr>
                <w:rStyle w:val="Text7"/>
              </w:rPr>
              <w:t>69</w:t>
            </w:r>
            <w:r>
              <w:t xml:space="preserve">　recent</w:t>
            </w:r>
          </w:p>
        </w:tc>
        <w:tc>
          <w:tcPr>
            <w:tcW w:type="auto" w:w="0"/>
            <w:vAlign w:val="center"/>
          </w:tcPr>
          <w:p>
            <w:pPr>
              <w:pStyle w:val="Normal"/>
            </w:pPr>
            <w:r>
              <w:rPr>
                <w:rStyle w:val="Text7"/>
              </w:rPr>
              <w:t>70</w:t>
            </w:r>
            <w:r>
              <w:t xml:space="preserve">　sadly</w:t>
            </w:r>
          </w:p>
        </w:tc>
      </w:tr>
      <w:tr>
        <w:tc>
          <w:tcPr>
            <w:tcW w:type="auto" w:w="0"/>
            <w:vAlign w:val="center"/>
          </w:tcPr>
          <w:p>
            <w:pPr>
              <w:pStyle w:val="Normal"/>
            </w:pPr>
            <w:r>
              <w:rPr>
                <w:rStyle w:val="Text7"/>
              </w:rPr>
              <w:t>71</w:t>
            </w:r>
            <w:r>
              <w:t xml:space="preserve">　shedder</w:t>
            </w:r>
          </w:p>
        </w:tc>
        <w:tc>
          <w:tcPr>
            <w:tcW w:type="auto" w:w="0"/>
            <w:vAlign w:val="center"/>
          </w:tcPr>
          <w:p>
            <w:pPr>
              <w:pStyle w:val="Normal"/>
            </w:pPr>
            <w:r>
              <w:rPr>
                <w:rStyle w:val="Text7"/>
              </w:rPr>
              <w:t>72</w:t>
            </w:r>
            <w:r>
              <w:t xml:space="preserve">　strikingly</w:t>
            </w:r>
          </w:p>
        </w:tc>
      </w:tr>
      <w:tr>
        <w:tc>
          <w:tcPr>
            <w:tcW w:type="auto" w:w="0"/>
            <w:vAlign w:val="center"/>
          </w:tcPr>
          <w:p>
            <w:pPr>
              <w:pStyle w:val="Normal"/>
            </w:pPr>
            <w:r>
              <w:rPr>
                <w:rStyle w:val="Text7"/>
              </w:rPr>
              <w:t>73</w:t>
            </w:r>
            <w:r>
              <w:t xml:space="preserve">　tag</w:t>
            </w:r>
          </w:p>
        </w:tc>
        <w:tc>
          <w:tcPr>
            <w:tcW w:type="auto" w:w="0"/>
            <w:vAlign w:val="center"/>
          </w:tcPr>
          <w:p>
            <w:pPr>
              <w:pStyle w:val="Normal"/>
            </w:pPr>
            <w:r>
              <w:rPr>
                <w:rStyle w:val="Text7"/>
              </w:rPr>
              <w:t>74</w:t>
            </w:r>
            <w:r>
              <w:t xml:space="preserve">　tint</w:t>
            </w:r>
          </w:p>
        </w:tc>
      </w:tr>
      <w:tr>
        <w:tc>
          <w:tcPr>
            <w:tcW w:type="auto" w:w="0"/>
            <w:vAlign w:val="center"/>
          </w:tcPr>
          <w:p>
            <w:pPr>
              <w:pStyle w:val="Normal"/>
            </w:pPr>
            <w:r>
              <w:rPr>
                <w:rStyle w:val="Text7"/>
              </w:rPr>
              <w:t>75</w:t>
            </w:r>
            <w:r>
              <w:t xml:space="preserve">　unanimous</w:t>
            </w:r>
          </w:p>
        </w:tc>
        <w:tc>
          <w:tcPr>
            <w:tcW w:type="auto" w:w="0"/>
            <w:vAlign w:val="center"/>
          </w:tcPr>
          <w:p>
            <w:pPr>
              <w:pStyle w:val="Normal"/>
            </w:pPr>
            <w:r>
              <w:rPr>
                <w:rStyle w:val="Text7"/>
              </w:rPr>
              <w:t>76</w:t>
            </w:r>
            <w:r>
              <w:t xml:space="preserve">　unstoppable</w:t>
            </w:r>
          </w:p>
        </w:tc>
      </w:tr>
      <w:tr>
        <w:tc>
          <w:tcPr>
            <w:tcW w:type="auto" w:w="0"/>
            <w:vAlign w:val="center"/>
          </w:tcPr>
          <w:p>
            <w:pPr>
              <w:pStyle w:val="Normal"/>
            </w:pPr>
            <w:r>
              <w:rPr>
                <w:rStyle w:val="Text7"/>
              </w:rPr>
              <w:t>77</w:t>
            </w:r>
            <w:r>
              <w:t xml:space="preserve">　warning</w:t>
            </w:r>
          </w:p>
        </w:tc>
        <w:tc>
          <w:tcPr>
            <w:tcW w:type="auto" w:w="0"/>
            <w:vAlign w:val="center"/>
          </w:tcPr>
          <w:p>
            <w:pPr>
              <w:pStyle w:val="Normal"/>
            </w:pPr>
            <w:r>
              <w:rPr>
                <w:rStyle w:val="Text7"/>
              </w:rPr>
              <w:t>78</w:t>
            </w:r>
            <w:r>
              <w:t xml:space="preserve">　bole</w:t>
            </w:r>
          </w:p>
        </w:tc>
      </w:tr>
      <w:tr>
        <w:tc>
          <w:tcPr>
            <w:tcW w:type="auto" w:w="0"/>
            <w:vAlign w:val="center"/>
          </w:tcPr>
          <w:p>
            <w:pPr>
              <w:pStyle w:val="Normal"/>
            </w:pPr>
            <w:r>
              <w:rPr>
                <w:rStyle w:val="Text7"/>
              </w:rPr>
              <w:t>79</w:t>
            </w:r>
            <w:r>
              <w:t xml:space="preserve">　check</w:t>
            </w:r>
          </w:p>
        </w:tc>
        <w:tc>
          <w:tcPr>
            <w:tcW w:type="auto" w:w="0"/>
            <w:vAlign w:val="center"/>
          </w:tcPr>
          <w:p>
            <w:pPr>
              <w:pStyle w:val="Normal"/>
            </w:pPr>
            <w:r>
              <w:rPr>
                <w:rStyle w:val="Text7"/>
              </w:rPr>
              <w:t>80</w:t>
            </w:r>
            <w:r>
              <w:t xml:space="preserve">　deny</w:t>
            </w:r>
          </w:p>
        </w:tc>
      </w:tr>
      <w:tr>
        <w:tc>
          <w:tcPr>
            <w:tcW w:type="auto" w:w="0"/>
            <w:vAlign w:val="center"/>
          </w:tcPr>
          <w:p>
            <w:pPr>
              <w:pStyle w:val="Normal"/>
            </w:pPr>
            <w:r>
              <w:rPr>
                <w:rStyle w:val="Text7"/>
              </w:rPr>
              <w:t>81</w:t>
            </w:r>
            <w:r>
              <w:t xml:space="preserve">　enter</w:t>
            </w:r>
          </w:p>
        </w:tc>
        <w:tc>
          <w:tcPr>
            <w:tcW w:type="auto" w:w="0"/>
            <w:vAlign w:val="center"/>
          </w:tcPr>
          <w:p>
            <w:pPr>
              <w:pStyle w:val="Normal"/>
            </w:pPr>
            <w:r>
              <w:rPr>
                <w:rStyle w:val="Text7"/>
              </w:rPr>
              <w:t>82</w:t>
            </w:r>
            <w:r>
              <w:t xml:space="preserve">　hostile</w:t>
            </w:r>
          </w:p>
        </w:tc>
      </w:tr>
      <w:tr>
        <w:tc>
          <w:tcPr>
            <w:tcW w:type="auto" w:w="0"/>
            <w:vAlign w:val="center"/>
          </w:tcPr>
          <w:p>
            <w:pPr>
              <w:pStyle w:val="Normal"/>
            </w:pPr>
            <w:r>
              <w:rPr>
                <w:rStyle w:val="Text7"/>
              </w:rPr>
              <w:t>83</w:t>
            </w:r>
            <w:r>
              <w:t xml:space="preserve">　hostility</w:t>
            </w:r>
          </w:p>
        </w:tc>
        <w:tc>
          <w:tcPr>
            <w:tcW w:type="auto" w:w="0"/>
            <w:vAlign w:val="center"/>
          </w:tcPr>
          <w:p>
            <w:pPr>
              <w:pStyle w:val="Normal"/>
            </w:pPr>
            <w:r>
              <w:rPr>
                <w:rStyle w:val="Text7"/>
              </w:rPr>
              <w:t>84</w:t>
            </w:r>
            <w:r>
              <w:t xml:space="preserve">　individual</w:t>
            </w:r>
          </w:p>
        </w:tc>
      </w:tr>
      <w:tr>
        <w:tc>
          <w:tcPr>
            <w:tcW w:type="auto" w:w="0"/>
            <w:vAlign w:val="center"/>
          </w:tcPr>
          <w:p>
            <w:pPr>
              <w:pStyle w:val="Normal"/>
            </w:pPr>
            <w:r>
              <w:rPr>
                <w:rStyle w:val="Text7"/>
              </w:rPr>
              <w:t>85</w:t>
            </w:r>
            <w:r>
              <w:t xml:space="preserve">　liquid</w:t>
            </w:r>
          </w:p>
        </w:tc>
        <w:tc>
          <w:tcPr>
            <w:tcW w:type="auto" w:w="0"/>
            <w:vAlign w:val="center"/>
          </w:tcPr>
          <w:p>
            <w:pPr>
              <w:pStyle w:val="Normal"/>
            </w:pPr>
            <w:r>
              <w:rPr>
                <w:rStyle w:val="Text7"/>
              </w:rPr>
              <w:t>86</w:t>
            </w:r>
            <w:r>
              <w:t xml:space="preserve">　minor</w:t>
            </w:r>
          </w:p>
        </w:tc>
      </w:tr>
      <w:tr>
        <w:tc>
          <w:tcPr>
            <w:tcW w:type="auto" w:w="0"/>
            <w:vAlign w:val="center"/>
          </w:tcPr>
          <w:p>
            <w:pPr>
              <w:pStyle w:val="Normal"/>
            </w:pPr>
            <w:r>
              <w:rPr>
                <w:rStyle w:val="Text7"/>
              </w:rPr>
              <w:t>87</w:t>
            </w:r>
            <w:r>
              <w:t xml:space="preserve">　minority</w:t>
            </w:r>
          </w:p>
        </w:tc>
        <w:tc>
          <w:tcPr>
            <w:tcW w:type="auto" w:w="0"/>
            <w:vAlign w:val="center"/>
          </w:tcPr>
          <w:p>
            <w:pPr>
              <w:pStyle w:val="Normal"/>
            </w:pPr>
            <w:r>
              <w:rPr>
                <w:rStyle w:val="Text7"/>
              </w:rPr>
              <w:t>88</w:t>
            </w:r>
            <w:r>
              <w:t xml:space="preserve">　overlook</w:t>
            </w:r>
          </w:p>
        </w:tc>
      </w:tr>
      <w:tr>
        <w:tc>
          <w:tcPr>
            <w:tcW w:type="auto" w:w="0"/>
            <w:vAlign w:val="center"/>
          </w:tcPr>
          <w:p>
            <w:pPr>
              <w:pStyle w:val="Normal"/>
            </w:pPr>
            <w:r>
              <w:rPr>
                <w:rStyle w:val="Text7"/>
              </w:rPr>
              <w:t>89</w:t>
            </w:r>
            <w:r>
              <w:t xml:space="preserve">　setback</w:t>
            </w:r>
          </w:p>
        </w:tc>
        <w:tc>
          <w:tcPr>
            <w:tcW w:type="auto" w:w="0"/>
            <w:vAlign w:val="center"/>
          </w:tcPr>
          <w:p>
            <w:pPr>
              <w:pStyle w:val="Normal"/>
            </w:pPr>
            <w:r>
              <w:rPr>
                <w:rStyle w:val="Text7"/>
              </w:rPr>
              <w:t>90</w:t>
            </w:r>
            <w:r>
              <w:t xml:space="preserve">　tire</w:t>
            </w:r>
          </w:p>
        </w:tc>
      </w:tr>
      <w:tr>
        <w:tc>
          <w:tcPr>
            <w:tcW w:type="auto" w:w="0"/>
            <w:vAlign w:val="center"/>
          </w:tcPr>
          <w:p>
            <w:pPr>
              <w:pStyle w:val="Normal"/>
            </w:pPr>
            <w:r>
              <w:rPr>
                <w:rStyle w:val="Text7"/>
              </w:rPr>
              <w:t>91</w:t>
            </w:r>
            <w:r>
              <w:t xml:space="preserve">　workforce</w:t>
            </w:r>
          </w:p>
        </w:tc>
        <w:tc>
          <w:tcPr>
            <w:tcW w:type="auto" w:w="0"/>
            <w:vAlign w:val="center"/>
          </w:tcPr>
          <w:p>
            <w:pPr>
              <w:pStyle w:val="Normal"/>
            </w:pPr>
            <w:r>
              <w:rPr>
                <w:rStyle w:val="Text7"/>
              </w:rPr>
              <w:t>92</w:t>
            </w:r>
            <w:r>
              <w:t xml:space="preserve">　age</w:t>
            </w:r>
          </w:p>
        </w:tc>
      </w:tr>
      <w:tr>
        <w:tc>
          <w:tcPr>
            <w:tcW w:type="auto" w:w="0"/>
            <w:vAlign w:val="center"/>
          </w:tcPr>
          <w:p>
            <w:pPr>
              <w:pStyle w:val="Normal"/>
            </w:pPr>
            <w:r>
              <w:rPr>
                <w:rStyle w:val="Text7"/>
              </w:rPr>
              <w:t>93</w:t>
            </w:r>
            <w:r>
              <w:t xml:space="preserve">　aging</w:t>
            </w:r>
          </w:p>
        </w:tc>
        <w:tc>
          <w:tcPr>
            <w:tcW w:type="auto" w:w="0"/>
            <w:vAlign w:val="center"/>
          </w:tcPr>
          <w:p>
            <w:pPr>
              <w:pStyle w:val="Normal"/>
            </w:pPr>
            <w:r>
              <w:rPr>
                <w:rStyle w:val="Text7"/>
              </w:rPr>
              <w:t>94</w:t>
            </w:r>
            <w:r>
              <w:t xml:space="preserve">　bond</w:t>
            </w:r>
          </w:p>
        </w:tc>
      </w:tr>
      <w:tr>
        <w:tc>
          <w:tcPr>
            <w:tcW w:type="auto" w:w="0"/>
            <w:vAlign w:val="center"/>
          </w:tcPr>
          <w:p>
            <w:pPr>
              <w:pStyle w:val="Normal"/>
            </w:pPr>
            <w:r>
              <w:rPr>
                <w:rStyle w:val="Text7"/>
              </w:rPr>
              <w:t>95</w:t>
            </w:r>
            <w:r>
              <w:t xml:space="preserve">　cheer</w:t>
            </w:r>
          </w:p>
        </w:tc>
        <w:tc>
          <w:tcPr>
            <w:tcW w:type="auto" w:w="0"/>
            <w:vAlign w:val="center"/>
          </w:tcPr>
          <w:p>
            <w:pPr>
              <w:pStyle w:val="Normal"/>
            </w:pPr>
            <w:r>
              <w:rPr>
                <w:rStyle w:val="Text7"/>
              </w:rPr>
              <w:t>96</w:t>
            </w:r>
            <w:r>
              <w:t xml:space="preserve">　entertain</w:t>
            </w:r>
          </w:p>
        </w:tc>
      </w:tr>
      <w:tr>
        <w:tc>
          <w:tcPr>
            <w:tcW w:type="auto" w:w="0"/>
            <w:vAlign w:val="center"/>
          </w:tcPr>
          <w:p>
            <w:pPr>
              <w:pStyle w:val="Normal"/>
            </w:pPr>
            <w:r>
              <w:rPr>
                <w:rStyle w:val="Text7"/>
              </w:rPr>
              <w:t>97</w:t>
            </w:r>
            <w:r>
              <w:t xml:space="preserve">　entertaining</w:t>
            </w:r>
          </w:p>
        </w:tc>
        <w:tc>
          <w:tcPr>
            <w:tcW w:type="auto" w:w="0"/>
            <w:vAlign w:val="center"/>
          </w:tcPr>
          <w:p>
            <w:pPr>
              <w:pStyle w:val="Normal"/>
            </w:pPr>
            <w:r>
              <w:rPr>
                <w:rStyle w:val="Text7"/>
              </w:rPr>
              <w:t>98</w:t>
            </w:r>
            <w:r>
              <w:t xml:space="preserve">　first-hand</w:t>
            </w:r>
          </w:p>
        </w:tc>
      </w:tr>
      <w:tr>
        <w:tc>
          <w:tcPr>
            <w:tcW w:type="auto" w:w="0"/>
            <w:vAlign w:val="center"/>
          </w:tcPr>
          <w:p>
            <w:pPr>
              <w:pStyle w:val="Normal"/>
            </w:pPr>
            <w:r>
              <w:rPr>
                <w:rStyle w:val="Text7"/>
              </w:rPr>
              <w:t>99</w:t>
            </w:r>
            <w:r>
              <w:t xml:space="preserve">　grip</w:t>
            </w:r>
          </w:p>
        </w:tc>
        <w:tc>
          <w:tcPr>
            <w:tcW w:type="auto" w:w="0"/>
            <w:vAlign w:val="center"/>
          </w:tcPr>
          <w:p>
            <w:pPr>
              <w:pStyle w:val="Normal"/>
            </w:pPr>
            <w:r>
              <w:rPr>
                <w:rStyle w:val="Text7"/>
              </w:rPr>
              <w:t>100</w:t>
            </w:r>
            <w:r>
              <w:t xml:space="preserve">　list</w:t>
            </w:r>
          </w:p>
        </w:tc>
      </w:tr>
      <w:tr>
        <w:tc>
          <w:tcPr>
            <w:tcW w:type="auto" w:w="0"/>
            <w:vAlign w:val="center"/>
          </w:tcPr>
          <w:p>
            <w:pPr>
              <w:pStyle w:val="Normal"/>
            </w:pPr>
            <w:r>
              <w:rPr>
                <w:rStyle w:val="Text7"/>
              </w:rPr>
              <w:t>101</w:t>
            </w:r>
            <w:r>
              <w:t xml:space="preserve">　miracle</w:t>
            </w:r>
          </w:p>
        </w:tc>
        <w:tc>
          <w:tcPr>
            <w:tcW w:type="auto" w:w="0"/>
            <w:vAlign w:val="center"/>
          </w:tcPr>
          <w:p>
            <w:pPr>
              <w:pStyle w:val="Normal"/>
            </w:pPr>
            <w:r>
              <w:rPr>
                <w:rStyle w:val="Text7"/>
              </w:rPr>
              <w:t>102</w:t>
            </w:r>
            <w:r>
              <w:t xml:space="preserve">　overrate</w:t>
            </w:r>
          </w:p>
        </w:tc>
      </w:tr>
      <w:tr>
        <w:tc>
          <w:tcPr>
            <w:tcW w:type="auto" w:w="0"/>
            <w:vAlign w:val="center"/>
          </w:tcPr>
          <w:p>
            <w:pPr>
              <w:pStyle w:val="Normal"/>
            </w:pPr>
            <w:r>
              <w:rPr>
                <w:rStyle w:val="Text7"/>
              </w:rPr>
              <w:t>103</w:t>
            </w:r>
            <w:r>
              <w:t xml:space="preserve">　settle</w:t>
            </w:r>
          </w:p>
        </w:tc>
        <w:tc>
          <w:tcPr>
            <w:tcW w:type="auto" w:w="0"/>
            <w:vAlign w:val="center"/>
          </w:tcPr>
          <w:p>
            <w:pPr>
              <w:pStyle w:val="Normal"/>
            </w:pPr>
            <w:r>
              <w:rPr>
                <w:rStyle w:val="Text7"/>
              </w:rPr>
              <w:t>104</w:t>
            </w:r>
            <w:r>
              <w:t xml:space="preserve">　settler</w:t>
            </w:r>
          </w:p>
        </w:tc>
      </w:tr>
      <w:tr>
        <w:tc>
          <w:tcPr>
            <w:tcW w:type="auto" w:w="0"/>
            <w:vAlign w:val="center"/>
          </w:tcPr>
          <w:p>
            <w:pPr>
              <w:pStyle w:val="Normal"/>
            </w:pPr>
            <w:r>
              <w:rPr>
                <w:rStyle w:val="Text7"/>
              </w:rPr>
              <w:t>105</w:t>
            </w:r>
            <w:r>
              <w:t xml:space="preserve">　tissue</w:t>
            </w:r>
          </w:p>
        </w:tc>
        <w:tc>
          <w:tcPr>
            <w:tcW w:type="auto" w:w="0"/>
            <w:vAlign w:val="center"/>
          </w:tcPr>
          <w:p>
            <w:pPr>
              <w:pStyle w:val="Normal"/>
            </w:pPr>
            <w:r>
              <w:rPr>
                <w:rStyle w:val="Text7"/>
              </w:rPr>
              <w:t>106</w:t>
            </w:r>
            <w:r>
              <w:t xml:space="preserve">　unreflecting</w:t>
            </w:r>
          </w:p>
        </w:tc>
      </w:tr>
      <w:tr>
        <w:tc>
          <w:tcPr>
            <w:tcW w:type="auto" w:w="0"/>
            <w:vAlign w:val="center"/>
          </w:tcPr>
          <w:p>
            <w:pPr>
              <w:pStyle w:val="Normal"/>
            </w:pPr>
            <w:r>
              <w:rPr>
                <w:rStyle w:val="Text7"/>
              </w:rPr>
              <w:t>107</w:t>
            </w:r>
            <w:r>
              <w:t xml:space="preserve">　workplace</w:t>
            </w:r>
          </w:p>
        </w:tc>
        <w:tc>
          <w:tcPr>
            <w:tcW w:type="auto" w:w="0"/>
            <w:vAlign w:val="center"/>
          </w:tcPr>
          <w:p>
            <w:pPr>
              <w:pStyle w:val="Normal"/>
            </w:pPr>
            <w:r>
              <w:rPr>
                <w:rStyle w:val="Text7"/>
              </w:rPr>
              <w:t>108</w:t>
            </w:r>
            <w:r>
              <w:t xml:space="preserve">　boom</w:t>
            </w:r>
          </w:p>
        </w:tc>
      </w:tr>
      <w:tr>
        <w:tc>
          <w:tcPr>
            <w:tcW w:type="auto" w:w="0"/>
            <w:vAlign w:val="center"/>
          </w:tcPr>
          <w:p>
            <w:pPr>
              <w:pStyle w:val="Normal"/>
            </w:pPr>
            <w:r>
              <w:rPr>
                <w:rStyle w:val="Text7"/>
              </w:rPr>
              <w:t>109</w:t>
            </w:r>
            <w:r>
              <w:t xml:space="preserve">　chemical</w:t>
            </w:r>
          </w:p>
        </w:tc>
        <w:tc>
          <w:tcPr>
            <w:tcW w:type="auto" w:w="0"/>
            <w:vAlign w:val="center"/>
          </w:tcPr>
          <w:p>
            <w:pPr>
              <w:pStyle w:val="Normal"/>
            </w:pPr>
            <w:r>
              <w:rPr>
                <w:rStyle w:val="Text7"/>
              </w:rPr>
              <w:t>110</w:t>
            </w:r>
            <w:r>
              <w:t xml:space="preserve">　enthusiasm</w:t>
            </w:r>
          </w:p>
        </w:tc>
      </w:tr>
      <w:tr>
        <w:tc>
          <w:tcPr>
            <w:tcW w:type="auto" w:w="0"/>
            <w:vAlign w:val="center"/>
          </w:tcPr>
          <w:p>
            <w:pPr>
              <w:pStyle w:val="Normal"/>
            </w:pPr>
            <w:r>
              <w:rPr>
                <w:rStyle w:val="Text7"/>
              </w:rPr>
              <w:t>111</w:t>
            </w:r>
            <w:r>
              <w:t xml:space="preserve">　enthusiast</w:t>
            </w:r>
          </w:p>
        </w:tc>
        <w:tc>
          <w:tcPr>
            <w:tcW w:type="auto" w:w="0"/>
            <w:vAlign w:val="center"/>
          </w:tcPr>
          <w:p>
            <w:pPr>
              <w:pStyle w:val="Normal"/>
            </w:pPr>
            <w:r>
              <w:rPr>
                <w:rStyle w:val="Text7"/>
              </w:rPr>
              <w:t>112</w:t>
            </w:r>
            <w:r>
              <w:t xml:space="preserve">　enthusiastic</w:t>
            </w:r>
          </w:p>
        </w:tc>
      </w:tr>
      <w:tr>
        <w:tc>
          <w:tcPr>
            <w:tcW w:type="auto" w:w="0"/>
            <w:vAlign w:val="center"/>
          </w:tcPr>
          <w:p>
            <w:pPr>
              <w:pStyle w:val="Normal"/>
            </w:pPr>
            <w:r>
              <w:rPr>
                <w:rStyle w:val="Text7"/>
              </w:rPr>
              <w:t>113</w:t>
            </w:r>
            <w:r>
              <w:t xml:space="preserve">　fish</w:t>
            </w:r>
          </w:p>
        </w:tc>
        <w:tc>
          <w:tcPr>
            <w:tcW w:type="auto" w:w="0"/>
            <w:vAlign w:val="center"/>
          </w:tcPr>
          <w:p>
            <w:pPr>
              <w:pStyle w:val="Normal"/>
            </w:pPr>
            <w:r>
              <w:rPr>
                <w:rStyle w:val="Text7"/>
              </w:rPr>
              <w:t>114</w:t>
            </w:r>
            <w:r>
              <w:t xml:space="preserve">　fishery</w:t>
            </w:r>
          </w:p>
        </w:tc>
      </w:tr>
      <w:tr>
        <w:tc>
          <w:tcPr>
            <w:tcW w:type="auto" w:w="0"/>
            <w:vAlign w:val="center"/>
          </w:tcPr>
          <w:p>
            <w:pPr>
              <w:pStyle w:val="Normal"/>
            </w:pPr>
            <w:r>
              <w:rPr>
                <w:rStyle w:val="Text7"/>
              </w:rPr>
              <w:t>115</w:t>
            </w:r>
            <w:r>
              <w:t xml:space="preserve">　ground</w:t>
            </w:r>
          </w:p>
        </w:tc>
        <w:tc>
          <w:tcPr>
            <w:tcW w:type="auto" w:w="0"/>
            <w:vAlign w:val="center"/>
          </w:tcPr>
          <w:p>
            <w:pPr>
              <w:pStyle w:val="Normal"/>
            </w:pPr>
            <w:r>
              <w:rPr>
                <w:rStyle w:val="Text7"/>
              </w:rPr>
              <w:t>116</w:t>
            </w:r>
            <w:r>
              <w:t xml:space="preserve">　hound</w:t>
            </w:r>
          </w:p>
        </w:tc>
      </w:tr>
      <w:tr>
        <w:tc>
          <w:tcPr>
            <w:tcW w:type="auto" w:w="0"/>
            <w:vAlign w:val="center"/>
          </w:tcPr>
          <w:p>
            <w:pPr>
              <w:pStyle w:val="Normal"/>
            </w:pPr>
            <w:r>
              <w:rPr>
                <w:rStyle w:val="Text7"/>
              </w:rPr>
              <w:t>117</w:t>
            </w:r>
            <w:r>
              <w:t xml:space="preserve">　misconception</w:t>
            </w:r>
          </w:p>
        </w:tc>
        <w:tc>
          <w:tcPr>
            <w:tcW w:type="auto" w:w="0"/>
            <w:vAlign w:val="center"/>
          </w:tcPr>
          <w:p>
            <w:pPr>
              <w:pStyle w:val="Normal"/>
            </w:pPr>
            <w:r>
              <w:rPr>
                <w:rStyle w:val="Text7"/>
              </w:rPr>
              <w:t>118</w:t>
            </w:r>
            <w:r>
              <w:t xml:space="preserve">　title</w:t>
            </w:r>
          </w:p>
        </w:tc>
      </w:tr>
      <w:tr>
        <w:tc>
          <w:tcPr>
            <w:tcW w:type="auto" w:w="0"/>
            <w:vAlign w:val="center"/>
          </w:tcPr>
          <w:p>
            <w:pPr>
              <w:pStyle w:val="Normal"/>
            </w:pPr>
            <w:r>
              <w:rPr>
                <w:rStyle w:val="Text7"/>
              </w:rPr>
              <w:t>119</w:t>
            </w:r>
            <w:r>
              <w:t xml:space="preserve">　unreliable</w:t>
            </w:r>
          </w:p>
        </w:tc>
        <w:tc>
          <w:tcPr>
            <w:tcW w:type="auto" w:w="0"/>
            <w:vAlign w:val="center"/>
          </w:tcPr>
          <w:p>
            <w:pPr>
              <w:pStyle w:val="Normal"/>
            </w:pPr>
            <w:r>
              <w:rPr>
                <w:rStyle w:val="Text7"/>
              </w:rPr>
              <w:t>120</w:t>
            </w:r>
            <w:r>
              <w:t xml:space="preserve">　workstation</w:t>
            </w:r>
          </w:p>
        </w:tc>
      </w:tr>
      <w:tr>
        <w:tc>
          <w:tcPr>
            <w:tcW w:type="auto" w:w="0"/>
            <w:vAlign w:val="center"/>
          </w:tcPr>
          <w:p>
            <w:pPr>
              <w:pStyle w:val="Normal"/>
            </w:pPr>
            <w:r>
              <w:rPr>
                <w:rStyle w:val="Text7"/>
              </w:rPr>
              <w:t>121</w:t>
            </w:r>
            <w:r>
              <w:t xml:space="preserve">　agenda</w:t>
            </w:r>
          </w:p>
        </w:tc>
        <w:tc>
          <w:tcPr>
            <w:tcW w:type="auto" w:w="0"/>
            <w:vAlign w:val="center"/>
          </w:tcPr>
          <w:p>
            <w:pPr>
              <w:pStyle w:val="Normal"/>
            </w:pPr>
            <w:r>
              <w:rPr>
                <w:rStyle w:val="Text7"/>
              </w:rPr>
              <w:t>122</w:t>
            </w:r>
            <w:r>
              <w:t xml:space="preserve">　boost</w:t>
            </w:r>
          </w:p>
        </w:tc>
      </w:tr>
      <w:tr>
        <w:tc>
          <w:tcPr>
            <w:tcW w:type="auto" w:w="0"/>
            <w:vAlign w:val="center"/>
          </w:tcPr>
          <w:p>
            <w:pPr>
              <w:pStyle w:val="Normal"/>
            </w:pPr>
            <w:r>
              <w:rPr>
                <w:rStyle w:val="Text7"/>
              </w:rPr>
              <w:t>123</w:t>
            </w:r>
            <w:r>
              <w:t xml:space="preserve">　chew</w:t>
            </w:r>
          </w:p>
        </w:tc>
        <w:tc>
          <w:tcPr>
            <w:tcW w:type="auto" w:w="0"/>
            <w:vAlign w:val="center"/>
          </w:tcPr>
          <w:p>
            <w:pPr>
              <w:pStyle w:val="Normal"/>
            </w:pPr>
            <w:r>
              <w:rPr>
                <w:rStyle w:val="Text7"/>
              </w:rPr>
              <w:t>124</w:t>
            </w:r>
            <w:r>
              <w:t xml:space="preserve">　executive</w:t>
            </w:r>
          </w:p>
        </w:tc>
      </w:tr>
      <w:tr>
        <w:tc>
          <w:tcPr>
            <w:tcW w:type="auto" w:w="0"/>
            <w:vAlign w:val="center"/>
          </w:tcPr>
          <w:p>
            <w:pPr>
              <w:pStyle w:val="Normal"/>
            </w:pPr>
            <w:r>
              <w:rPr>
                <w:rStyle w:val="Text7"/>
              </w:rPr>
              <w:t>125</w:t>
            </w:r>
            <w:r>
              <w:t xml:space="preserve">　depend</w:t>
            </w:r>
          </w:p>
        </w:tc>
        <w:tc>
          <w:tcPr>
            <w:tcW w:type="auto" w:w="0"/>
            <w:vAlign w:val="center"/>
          </w:tcPr>
          <w:p>
            <w:pPr>
              <w:pStyle w:val="Normal"/>
            </w:pPr>
            <w:r>
              <w:rPr>
                <w:rStyle w:val="Text7"/>
              </w:rPr>
              <w:t>126</w:t>
            </w:r>
            <w:r>
              <w:t xml:space="preserve">　dependency</w:t>
            </w:r>
          </w:p>
        </w:tc>
      </w:tr>
      <w:tr>
        <w:tc>
          <w:tcPr>
            <w:tcW w:type="auto" w:w="0"/>
            <w:vAlign w:val="center"/>
          </w:tcPr>
          <w:p>
            <w:pPr>
              <w:pStyle w:val="Normal"/>
            </w:pPr>
            <w:r>
              <w:rPr>
                <w:rStyle w:val="Text7"/>
              </w:rPr>
              <w:t>127</w:t>
            </w:r>
            <w:r>
              <w:t xml:space="preserve">　dependent</w:t>
            </w:r>
          </w:p>
        </w:tc>
        <w:tc>
          <w:tcPr>
            <w:tcW w:type="auto" w:w="0"/>
            <w:vAlign w:val="center"/>
          </w:tcPr>
          <w:p>
            <w:pPr>
              <w:pStyle w:val="Normal"/>
            </w:pPr>
            <w:r>
              <w:rPr>
                <w:rStyle w:val="Text7"/>
              </w:rPr>
              <w:t>128</w:t>
            </w:r>
            <w:r>
              <w:t xml:space="preserve">　fit</w:t>
            </w:r>
          </w:p>
        </w:tc>
      </w:tr>
      <w:tr>
        <w:tc>
          <w:tcPr>
            <w:tcW w:type="auto" w:w="0"/>
            <w:vAlign w:val="center"/>
          </w:tcPr>
          <w:p>
            <w:pPr>
              <w:pStyle w:val="Normal"/>
            </w:pPr>
            <w:r>
              <w:rPr>
                <w:rStyle w:val="Text7"/>
              </w:rPr>
              <w:t>129</w:t>
            </w:r>
            <w:r>
              <w:t xml:space="preserve">　groundless</w:t>
            </w:r>
          </w:p>
        </w:tc>
        <w:tc>
          <w:tcPr>
            <w:tcW w:type="auto" w:w="0"/>
            <w:vAlign w:val="center"/>
          </w:tcPr>
          <w:p>
            <w:pPr>
              <w:pStyle w:val="Normal"/>
            </w:pPr>
            <w:r>
              <w:rPr>
                <w:rStyle w:val="Text7"/>
              </w:rPr>
              <w:t>130</w:t>
            </w:r>
            <w:r>
              <w:t xml:space="preserve">　house</w:t>
            </w:r>
          </w:p>
        </w:tc>
      </w:tr>
      <w:tr>
        <w:tc>
          <w:tcPr>
            <w:tcW w:type="auto" w:w="0"/>
            <w:vAlign w:val="center"/>
          </w:tcPr>
          <w:p>
            <w:pPr>
              <w:pStyle w:val="Normal"/>
            </w:pPr>
            <w:r>
              <w:rPr>
                <w:rStyle w:val="Text7"/>
              </w:rPr>
              <w:t>131</w:t>
            </w:r>
            <w:r>
              <w:t xml:space="preserve">　industry</w:t>
            </w:r>
          </w:p>
        </w:tc>
        <w:tc>
          <w:tcPr>
            <w:tcW w:type="auto" w:w="0"/>
            <w:vAlign w:val="center"/>
          </w:tcPr>
          <w:p>
            <w:pPr>
              <w:pStyle w:val="Normal"/>
            </w:pPr>
            <w:r>
              <w:rPr>
                <w:rStyle w:val="Text7"/>
              </w:rPr>
              <w:t>132</w:t>
            </w:r>
            <w:r>
              <w:t xml:space="preserve">　literal</w:t>
            </w:r>
          </w:p>
        </w:tc>
      </w:tr>
      <w:tr>
        <w:tc>
          <w:tcPr>
            <w:tcW w:type="auto" w:w="0"/>
            <w:vAlign w:val="center"/>
          </w:tcPr>
          <w:p>
            <w:pPr>
              <w:pStyle w:val="Normal"/>
            </w:pPr>
            <w:r>
              <w:rPr>
                <w:rStyle w:val="Text7"/>
              </w:rPr>
              <w:t>133</w:t>
            </w:r>
            <w:r>
              <w:t xml:space="preserve">　literally</w:t>
            </w:r>
          </w:p>
        </w:tc>
        <w:tc>
          <w:tcPr>
            <w:tcW w:type="auto" w:w="0"/>
            <w:vAlign w:val="center"/>
          </w:tcPr>
          <w:p>
            <w:pPr>
              <w:pStyle w:val="Normal"/>
            </w:pPr>
            <w:r>
              <w:rPr>
                <w:rStyle w:val="Text7"/>
              </w:rPr>
              <w:t>134</w:t>
            </w:r>
            <w:r>
              <w:t xml:space="preserve">　oversize</w:t>
            </w:r>
          </w:p>
        </w:tc>
      </w:tr>
      <w:tr>
        <w:tc>
          <w:tcPr>
            <w:tcW w:type="auto" w:w="0"/>
            <w:vAlign w:val="center"/>
          </w:tcPr>
          <w:p>
            <w:pPr>
              <w:pStyle w:val="Normal"/>
            </w:pPr>
            <w:r>
              <w:rPr>
                <w:rStyle w:val="Text7"/>
              </w:rPr>
              <w:t>135</w:t>
            </w:r>
            <w:r>
              <w:t xml:space="preserve">　announce</w:t>
            </w:r>
          </w:p>
        </w:tc>
        <w:tc>
          <w:tcPr>
            <w:tcW w:type="auto" w:w="0"/>
            <w:vAlign w:val="center"/>
          </w:tcPr>
          <w:p>
            <w:pPr>
              <w:pStyle w:val="Normal"/>
            </w:pPr>
            <w:r>
              <w:rPr>
                <w:rStyle w:val="Text7"/>
              </w:rPr>
              <w:t>136</w:t>
            </w:r>
            <w:r>
              <w:t xml:space="preserve">　announcement</w:t>
            </w:r>
          </w:p>
        </w:tc>
      </w:tr>
      <w:tr>
        <w:tc>
          <w:tcPr>
            <w:tcW w:type="auto" w:w="0"/>
            <w:vAlign w:val="center"/>
          </w:tcPr>
          <w:p>
            <w:pPr>
              <w:pStyle w:val="Normal"/>
            </w:pPr>
            <w:r>
              <w:rPr>
                <w:rStyle w:val="Text7"/>
              </w:rPr>
              <w:t>137</w:t>
            </w:r>
            <w:r>
              <w:t xml:space="preserve">　person</w:t>
            </w:r>
          </w:p>
        </w:tc>
        <w:tc>
          <w:tcPr>
            <w:tcW w:type="auto" w:w="0"/>
            <w:vAlign w:val="center"/>
          </w:tcPr>
          <w:p>
            <w:pPr>
              <w:pStyle w:val="Normal"/>
            </w:pPr>
            <w:r>
              <w:rPr>
                <w:rStyle w:val="Text7"/>
              </w:rPr>
              <w:t>138</w:t>
            </w:r>
            <w:r>
              <w:t xml:space="preserve">　personnel</w:t>
            </w:r>
          </w:p>
        </w:tc>
      </w:tr>
      <w:tr>
        <w:tc>
          <w:tcPr>
            <w:tcW w:type="auto" w:w="0"/>
            <w:vAlign w:val="center"/>
          </w:tcPr>
          <w:p>
            <w:pPr>
              <w:pStyle w:val="Normal"/>
            </w:pPr>
            <w:r>
              <w:rPr>
                <w:rStyle w:val="Text7"/>
              </w:rPr>
              <w:t>139</w:t>
            </w:r>
            <w:r>
              <w:t xml:space="preserve">　personal</w:t>
            </w:r>
          </w:p>
        </w:tc>
        <w:tc>
          <w:tcPr>
            <w:tcW w:type="auto" w:w="0"/>
            <w:vAlign w:val="center"/>
          </w:tcPr>
          <w:p>
            <w:pPr>
              <w:pStyle w:val="Normal"/>
            </w:pPr>
            <w:r>
              <w:rPr>
                <w:rStyle w:val="Text7"/>
              </w:rPr>
              <w:t>140</w:t>
            </w:r>
            <w:r>
              <w:t xml:space="preserve">　personality</w:t>
            </w:r>
          </w:p>
        </w:tc>
      </w:tr>
      <w:tr>
        <w:tc>
          <w:tcPr>
            <w:tcW w:type="auto" w:w="0"/>
            <w:vAlign w:val="center"/>
          </w:tcPr>
          <w:p>
            <w:pPr>
              <w:pStyle w:val="Normal"/>
            </w:pPr>
            <w:r>
              <w:rPr>
                <w:rStyle w:val="Text7"/>
              </w:rPr>
              <w:t>141</w:t>
            </w:r>
            <w:r>
              <w:t xml:space="preserve">　reign</w:t>
            </w:r>
          </w:p>
        </w:tc>
        <w:tc>
          <w:tcPr>
            <w:tcW w:type="auto" w:w="0"/>
            <w:vAlign w:val="center"/>
          </w:tcPr>
          <w:p>
            <w:pPr>
              <w:pStyle w:val="Normal"/>
            </w:pPr>
            <w:r>
              <w:rPr>
                <w:rStyle w:val="Text7"/>
              </w:rPr>
              <w:t>142</w:t>
            </w:r>
            <w:r>
              <w:t xml:space="preserve">　sex</w:t>
            </w:r>
          </w:p>
        </w:tc>
      </w:tr>
      <w:tr>
        <w:tc>
          <w:tcPr>
            <w:tcW w:type="auto" w:w="0"/>
            <w:vAlign w:val="center"/>
          </w:tcPr>
          <w:p>
            <w:pPr>
              <w:pStyle w:val="Normal"/>
            </w:pPr>
            <w:r>
              <w:rPr>
                <w:rStyle w:val="Text7"/>
              </w:rPr>
              <w:t>143</w:t>
            </w:r>
            <w:r>
              <w:t xml:space="preserve">　sexual</w:t>
            </w:r>
          </w:p>
        </w:tc>
        <w:tc>
          <w:tcPr>
            <w:tcW w:type="auto" w:w="0"/>
            <w:vAlign w:val="center"/>
          </w:tcPr>
          <w:p>
            <w:pPr>
              <w:pStyle w:val="Normal"/>
            </w:pPr>
            <w:r>
              <w:rPr>
                <w:rStyle w:val="Text7"/>
              </w:rPr>
              <w:t>144</w:t>
            </w:r>
            <w:r>
              <w:t xml:space="preserve">　to</w:t>
            </w:r>
          </w:p>
        </w:tc>
      </w:tr>
      <w:tr>
        <w:tc>
          <w:tcPr>
            <w:tcW w:type="auto" w:w="0"/>
            <w:vAlign w:val="center"/>
          </w:tcPr>
          <w:p>
            <w:pPr>
              <w:pStyle w:val="Normal"/>
            </w:pPr>
            <w:r>
              <w:rPr>
                <w:rStyle w:val="Text7"/>
              </w:rPr>
              <w:t>145</w:t>
            </w:r>
            <w:r>
              <w:t xml:space="preserve">　untested</w:t>
            </w:r>
          </w:p>
        </w:tc>
        <w:tc>
          <w:tcPr>
            <w:tcW w:type="auto" w:w="0"/>
            <w:vAlign w:val="center"/>
          </w:tcPr>
          <w:p>
            <w:pPr>
              <w:pStyle w:val="Normal"/>
            </w:pPr>
            <w:r>
              <w:rPr>
                <w:rStyle w:val="Text7"/>
              </w:rPr>
              <w:t>146</w:t>
            </w:r>
            <w:r>
              <w:t xml:space="preserve">　world</w:t>
            </w:r>
          </w:p>
        </w:tc>
      </w:tr>
      <w:tr>
        <w:tc>
          <w:tcPr>
            <w:tcW w:type="auto" w:w="0"/>
            <w:vAlign w:val="center"/>
          </w:tcPr>
          <w:p>
            <w:pPr>
              <w:pStyle w:val="Normal"/>
            </w:pPr>
            <w:r>
              <w:rPr>
                <w:rStyle w:val="Text7"/>
              </w:rPr>
              <w:t>147</w:t>
            </w:r>
            <w:r>
              <w:t xml:space="preserve">　boot</w:t>
            </w:r>
          </w:p>
        </w:tc>
        <w:tc>
          <w:tcPr>
            <w:tcW w:type="auto" w:w="0"/>
            <w:vAlign w:val="center"/>
          </w:tcPr>
          <w:p>
            <w:pPr>
              <w:pStyle w:val="Normal"/>
            </w:pPr>
            <w:r>
              <w:rPr>
                <w:rStyle w:val="Text7"/>
              </w:rPr>
              <w:t>148</w:t>
            </w:r>
            <w:r>
              <w:t xml:space="preserve">　chick</w:t>
            </w:r>
          </w:p>
        </w:tc>
      </w:tr>
      <w:tr>
        <w:tc>
          <w:tcPr>
            <w:tcW w:type="auto" w:w="0"/>
            <w:vAlign w:val="center"/>
          </w:tcPr>
          <w:p>
            <w:pPr>
              <w:pStyle w:val="Normal"/>
            </w:pPr>
            <w:r>
              <w:rPr>
                <w:rStyle w:val="Text7"/>
              </w:rPr>
              <w:t>149</w:t>
            </w:r>
            <w:r>
              <w:t xml:space="preserve">　depict</w:t>
            </w:r>
          </w:p>
        </w:tc>
        <w:tc>
          <w:tcPr>
            <w:tcW w:type="auto" w:w="0"/>
            <w:vAlign w:val="center"/>
          </w:tcPr>
          <w:p>
            <w:pPr>
              <w:pStyle w:val="Normal"/>
            </w:pPr>
            <w:r>
              <w:rPr>
                <w:rStyle w:val="Text7"/>
              </w:rPr>
              <w:t>150</w:t>
            </w:r>
            <w:r>
              <w:t xml:space="preserve">　five</w:t>
            </w:r>
          </w:p>
        </w:tc>
      </w:tr>
      <w:tr>
        <w:tc>
          <w:tcPr>
            <w:tcW w:type="auto" w:w="0"/>
            <w:vAlign w:val="center"/>
          </w:tcPr>
          <w:p>
            <w:pPr>
              <w:pStyle w:val="Normal"/>
            </w:pPr>
            <w:r>
              <w:rPr>
                <w:rStyle w:val="Text7"/>
              </w:rPr>
              <w:t>151</w:t>
            </w:r>
            <w:r>
              <w:t xml:space="preserve">　group</w:t>
            </w:r>
          </w:p>
        </w:tc>
        <w:tc>
          <w:tcPr>
            <w:tcW w:type="auto" w:w="0"/>
            <w:vAlign w:val="center"/>
          </w:tcPr>
          <w:p>
            <w:pPr>
              <w:pStyle w:val="Normal"/>
            </w:pPr>
            <w:r>
              <w:rPr>
                <w:rStyle w:val="Text7"/>
              </w:rPr>
              <w:t>152</w:t>
            </w:r>
            <w:r>
              <w:t xml:space="preserve">　household</w:t>
            </w:r>
          </w:p>
        </w:tc>
      </w:tr>
      <w:tr>
        <w:tc>
          <w:tcPr>
            <w:tcW w:type="auto" w:w="0"/>
            <w:vAlign w:val="center"/>
          </w:tcPr>
          <w:p>
            <w:pPr>
              <w:pStyle w:val="Normal"/>
            </w:pPr>
            <w:r>
              <w:rPr>
                <w:rStyle w:val="Text7"/>
              </w:rPr>
              <w:t>153</w:t>
            </w:r>
            <w:r>
              <w:t xml:space="preserve">　lively</w:t>
            </w:r>
          </w:p>
        </w:tc>
        <w:tc>
          <w:tcPr>
            <w:tcW w:type="auto" w:w="0"/>
            <w:vAlign w:val="center"/>
          </w:tcPr>
          <w:p>
            <w:pPr>
              <w:pStyle w:val="Normal"/>
            </w:pPr>
            <w:r>
              <w:rPr>
                <w:rStyle w:val="Text7"/>
              </w:rPr>
              <w:t>154</w:t>
            </w:r>
            <w:r>
              <w:t xml:space="preserve">　liveliness</w:t>
            </w:r>
          </w:p>
        </w:tc>
      </w:tr>
      <w:tr>
        <w:tc>
          <w:tcPr>
            <w:tcW w:type="auto" w:w="0"/>
            <w:vAlign w:val="center"/>
          </w:tcPr>
          <w:p>
            <w:pPr>
              <w:pStyle w:val="Normal"/>
            </w:pPr>
            <w:r>
              <w:rPr>
                <w:rStyle w:val="Text7"/>
              </w:rPr>
              <w:t>155</w:t>
            </w:r>
            <w:r>
              <w:t xml:space="preserve">　misguided</w:t>
            </w:r>
          </w:p>
        </w:tc>
        <w:tc>
          <w:tcPr>
            <w:tcW w:type="auto" w:w="0"/>
            <w:vAlign w:val="center"/>
          </w:tcPr>
          <w:p>
            <w:pPr>
              <w:pStyle w:val="Normal"/>
            </w:pPr>
            <w:r>
              <w:rPr>
                <w:rStyle w:val="Text7"/>
              </w:rPr>
              <w:t>156</w:t>
            </w:r>
            <w:r>
              <w:t xml:space="preserve">　rein</w:t>
            </w:r>
          </w:p>
        </w:tc>
      </w:tr>
      <w:tr>
        <w:tc>
          <w:tcPr>
            <w:tcW w:type="auto" w:w="0"/>
            <w:vAlign w:val="center"/>
          </w:tcPr>
          <w:p>
            <w:pPr>
              <w:pStyle w:val="Normal"/>
            </w:pPr>
            <w:r>
              <w:rPr>
                <w:rStyle w:val="Text7"/>
              </w:rPr>
              <w:t>157</w:t>
            </w:r>
            <w:r>
              <w:t xml:space="preserve">　shade</w:t>
            </w:r>
          </w:p>
        </w:tc>
        <w:tc>
          <w:tcPr>
            <w:tcW w:type="auto" w:w="0"/>
            <w:vAlign w:val="center"/>
          </w:tcPr>
          <w:p>
            <w:pPr>
              <w:pStyle w:val="Normal"/>
            </w:pPr>
            <w:r>
              <w:rPr>
                <w:rStyle w:val="Text7"/>
              </w:rPr>
              <w:t>158</w:t>
            </w:r>
            <w:r>
              <w:t xml:space="preserve">　together</w:t>
            </w:r>
          </w:p>
        </w:tc>
      </w:tr>
      <w:tr>
        <w:tc>
          <w:tcPr>
            <w:tcW w:type="auto" w:w="0"/>
            <w:vAlign w:val="center"/>
          </w:tcPr>
          <w:p>
            <w:pPr>
              <w:pStyle w:val="Normal"/>
            </w:pPr>
            <w:r>
              <w:rPr>
                <w:rStyle w:val="Text7"/>
              </w:rPr>
              <w:t>159</w:t>
            </w:r>
            <w:r>
              <w:t xml:space="preserve">　until</w:t>
            </w:r>
          </w:p>
        </w:tc>
        <w:tc>
          <w:tcPr>
            <w:tcW w:type="auto" w:w="0"/>
            <w:vAlign w:val="center"/>
          </w:tcPr>
          <w:p>
            <w:pPr>
              <w:pStyle w:val="Normal"/>
            </w:pPr>
            <w:r>
              <w:rPr>
                <w:rStyle w:val="Text7"/>
              </w:rPr>
              <w:t>160</w:t>
            </w:r>
            <w:r>
              <w:t xml:space="preserve">　worldwide</w:t>
            </w:r>
          </w:p>
        </w:tc>
      </w:tr>
      <w:tr>
        <w:tc>
          <w:tcPr>
            <w:tcW w:type="auto" w:w="0"/>
            <w:vAlign w:val="center"/>
          </w:tcPr>
          <w:p>
            <w:pPr>
              <w:pStyle w:val="Normal"/>
            </w:pPr>
            <w:r>
              <w:rPr>
                <w:rStyle w:val="Text7"/>
              </w:rPr>
              <w:t>161</w:t>
            </w:r>
            <w:r>
              <w:t xml:space="preserve">　booth</w:t>
            </w:r>
          </w:p>
        </w:tc>
        <w:tc>
          <w:tcPr>
            <w:tcW w:type="auto" w:w="0"/>
            <w:vAlign w:val="center"/>
          </w:tcPr>
          <w:p>
            <w:pPr>
              <w:pStyle w:val="Normal"/>
            </w:pPr>
            <w:r>
              <w:rPr>
                <w:rStyle w:val="Text7"/>
              </w:rPr>
              <w:t>162</w:t>
            </w:r>
            <w:r>
              <w:t xml:space="preserve">　chief</w:t>
            </w:r>
          </w:p>
        </w:tc>
      </w:tr>
      <w:tr>
        <w:tc>
          <w:tcPr>
            <w:tcW w:type="auto" w:w="0"/>
            <w:vAlign w:val="center"/>
          </w:tcPr>
          <w:p>
            <w:pPr>
              <w:pStyle w:val="Normal"/>
            </w:pPr>
            <w:r>
              <w:rPr>
                <w:rStyle w:val="Text7"/>
              </w:rPr>
              <w:t>163</w:t>
            </w:r>
            <w:r>
              <w:t xml:space="preserve">　flag</w:t>
            </w:r>
          </w:p>
        </w:tc>
        <w:tc>
          <w:tcPr>
            <w:tcW w:type="auto" w:w="0"/>
            <w:vAlign w:val="center"/>
          </w:tcPr>
          <w:p>
            <w:pPr>
              <w:pStyle w:val="Normal"/>
            </w:pPr>
            <w:r>
              <w:rPr>
                <w:rStyle w:val="Text7"/>
              </w:rPr>
              <w:t>164</w:t>
            </w:r>
            <w:r>
              <w:t xml:space="preserve">　flagstone</w:t>
            </w:r>
          </w:p>
        </w:tc>
      </w:tr>
      <w:tr>
        <w:tc>
          <w:tcPr>
            <w:tcW w:type="auto" w:w="0"/>
            <w:vAlign w:val="center"/>
          </w:tcPr>
          <w:p>
            <w:pPr>
              <w:pStyle w:val="Normal"/>
            </w:pPr>
            <w:r>
              <w:rPr>
                <w:rStyle w:val="Text7"/>
              </w:rPr>
              <w:t>165</w:t>
            </w:r>
            <w:r>
              <w:t xml:space="preserve">　grow</w:t>
            </w:r>
          </w:p>
        </w:tc>
        <w:tc>
          <w:tcPr>
            <w:tcW w:type="auto" w:w="0"/>
            <w:vAlign w:val="center"/>
          </w:tcPr>
          <w:p>
            <w:pPr>
              <w:pStyle w:val="Normal"/>
            </w:pPr>
            <w:r>
              <w:rPr>
                <w:rStyle w:val="Text7"/>
              </w:rPr>
              <w:t>166</w:t>
            </w:r>
            <w:r>
              <w:t xml:space="preserve">　growth</w:t>
            </w:r>
          </w:p>
        </w:tc>
      </w:tr>
      <w:tr>
        <w:tc>
          <w:tcPr>
            <w:tcW w:type="auto" w:w="0"/>
            <w:vAlign w:val="center"/>
          </w:tcPr>
          <w:p>
            <w:pPr>
              <w:pStyle w:val="Normal"/>
            </w:pPr>
            <w:r>
              <w:rPr>
                <w:rStyle w:val="Text7"/>
              </w:rPr>
              <w:t>167</w:t>
            </w:r>
            <w:r>
              <w:t xml:space="preserve">　huge</w:t>
            </w:r>
          </w:p>
        </w:tc>
        <w:tc>
          <w:tcPr>
            <w:tcW w:type="auto" w:w="0"/>
            <w:vAlign w:val="center"/>
          </w:tcPr>
          <w:p>
            <w:pPr>
              <w:pStyle w:val="Normal"/>
            </w:pPr>
            <w:r>
              <w:rPr>
                <w:rStyle w:val="Text7"/>
              </w:rPr>
              <w:t>168</w:t>
            </w:r>
            <w:r>
              <w:t xml:space="preserve">　inequality</w:t>
            </w:r>
          </w:p>
        </w:tc>
      </w:tr>
      <w:tr>
        <w:tc>
          <w:tcPr>
            <w:tcW w:type="auto" w:w="0"/>
            <w:vAlign w:val="center"/>
          </w:tcPr>
          <w:p>
            <w:pPr>
              <w:pStyle w:val="Normal"/>
            </w:pPr>
            <w:r>
              <w:rPr>
                <w:rStyle w:val="Text7"/>
              </w:rPr>
              <w:t>169</w:t>
            </w:r>
            <w:r>
              <w:t xml:space="preserve">　lobby</w:t>
            </w:r>
          </w:p>
        </w:tc>
        <w:tc>
          <w:tcPr>
            <w:tcW w:type="auto" w:w="0"/>
            <w:vAlign w:val="center"/>
          </w:tcPr>
          <w:p>
            <w:pPr>
              <w:pStyle w:val="Normal"/>
            </w:pPr>
            <w:r>
              <w:rPr>
                <w:rStyle w:val="Text7"/>
              </w:rPr>
              <w:t>170</w:t>
            </w:r>
            <w:r>
              <w:t xml:space="preserve">　misinformation</w:t>
            </w:r>
          </w:p>
        </w:tc>
      </w:tr>
      <w:tr>
        <w:tc>
          <w:tcPr>
            <w:tcW w:type="auto" w:w="0"/>
            <w:vAlign w:val="center"/>
          </w:tcPr>
          <w:p>
            <w:pPr>
              <w:pStyle w:val="Normal"/>
            </w:pPr>
            <w:r>
              <w:rPr>
                <w:rStyle w:val="Text7"/>
              </w:rPr>
              <w:t>171</w:t>
            </w:r>
            <w:r>
              <w:t xml:space="preserve">　overstep</w:t>
            </w:r>
          </w:p>
        </w:tc>
        <w:tc>
          <w:tcPr>
            <w:tcW w:type="auto" w:w="0"/>
            <w:vAlign w:val="center"/>
          </w:tcPr>
          <w:p>
            <w:pPr>
              <w:pStyle w:val="Normal"/>
            </w:pPr>
            <w:r>
              <w:rPr>
                <w:rStyle w:val="Text7"/>
              </w:rPr>
              <w:t>172</w:t>
            </w:r>
            <w:r>
              <w:t xml:space="preserve">　persuade</w:t>
            </w:r>
          </w:p>
        </w:tc>
      </w:tr>
      <w:tr>
        <w:tc>
          <w:tcPr>
            <w:tcW w:type="auto" w:w="0"/>
            <w:vAlign w:val="center"/>
          </w:tcPr>
          <w:p>
            <w:pPr>
              <w:pStyle w:val="Normal"/>
            </w:pPr>
            <w:r>
              <w:rPr>
                <w:rStyle w:val="Text7"/>
              </w:rPr>
              <w:t>173</w:t>
            </w:r>
            <w:r>
              <w:t xml:space="preserve">　persuasive</w:t>
            </w:r>
          </w:p>
        </w:tc>
        <w:tc>
          <w:tcPr>
            <w:tcW w:type="auto" w:w="0"/>
            <w:vAlign w:val="center"/>
          </w:tcPr>
          <w:p>
            <w:pPr>
              <w:pStyle w:val="Normal"/>
            </w:pPr>
            <w:r>
              <w:rPr>
                <w:rStyle w:val="Text7"/>
              </w:rPr>
              <w:t>174</w:t>
            </w:r>
            <w:r>
              <w:t xml:space="preserve">　shaft</w:t>
            </w:r>
          </w:p>
        </w:tc>
      </w:tr>
      <w:tr>
        <w:tc>
          <w:tcPr>
            <w:tcW w:type="auto" w:w="0"/>
            <w:vAlign w:val="center"/>
          </w:tcPr>
          <w:p>
            <w:pPr>
              <w:pStyle w:val="Normal"/>
            </w:pPr>
            <w:r>
              <w:rPr>
                <w:rStyle w:val="Text7"/>
              </w:rPr>
              <w:t>175</w:t>
            </w:r>
            <w:r>
              <w:t xml:space="preserve">　toil</w:t>
            </w:r>
          </w:p>
        </w:tc>
        <w:tc>
          <w:tcPr>
            <w:tcW w:type="auto" w:w="0"/>
            <w:vAlign w:val="center"/>
          </w:tcPr>
          <w:p>
            <w:pPr>
              <w:pStyle w:val="Normal"/>
            </w:pPr>
            <w:r>
              <w:rPr>
                <w:rStyle w:val="Text7"/>
              </w:rPr>
              <w:t>176</w:t>
            </w:r>
            <w:r>
              <w:t xml:space="preserve">　worm</w:t>
            </w:r>
          </w:p>
        </w:tc>
      </w:tr>
      <w:tr>
        <w:tc>
          <w:tcPr>
            <w:tcW w:type="auto" w:w="0"/>
            <w:vAlign w:val="center"/>
          </w:tcPr>
          <w:p>
            <w:pPr>
              <w:pStyle w:val="Normal"/>
            </w:pPr>
            <w:r>
              <w:rPr>
                <w:rStyle w:val="Text7"/>
              </w:rPr>
              <w:t>177</w:t>
            </w:r>
            <w:r>
              <w:t xml:space="preserve">　aghast</w:t>
            </w:r>
          </w:p>
        </w:tc>
        <w:tc>
          <w:tcPr>
            <w:tcW w:type="auto" w:w="0"/>
            <w:vAlign w:val="center"/>
          </w:tcPr>
          <w:p>
            <w:pPr>
              <w:pStyle w:val="Normal"/>
            </w:pPr>
            <w:r>
              <w:rPr>
                <w:rStyle w:val="Text7"/>
              </w:rPr>
              <w:t>178</w:t>
            </w:r>
            <w:r>
              <w:t xml:space="preserve">　border</w:t>
            </w:r>
          </w:p>
        </w:tc>
      </w:tr>
      <w:tr>
        <w:tc>
          <w:tcPr>
            <w:tcW w:type="auto" w:w="0"/>
            <w:vAlign w:val="center"/>
          </w:tcPr>
          <w:p>
            <w:pPr>
              <w:pStyle w:val="Normal"/>
            </w:pPr>
            <w:r>
              <w:rPr>
                <w:rStyle w:val="Text7"/>
              </w:rPr>
              <w:t>179</w:t>
            </w:r>
            <w:r>
              <w:t xml:space="preserve">　child</w:t>
            </w:r>
          </w:p>
        </w:tc>
        <w:tc>
          <w:tcPr>
            <w:tcW w:type="auto" w:w="0"/>
            <w:vAlign w:val="center"/>
          </w:tcPr>
          <w:p>
            <w:pPr>
              <w:pStyle w:val="Normal"/>
            </w:pPr>
            <w:r>
              <w:rPr>
                <w:rStyle w:val="Text7"/>
              </w:rPr>
              <w:t>180</w:t>
            </w:r>
            <w:r>
              <w:t xml:space="preserve">　childless</w:t>
            </w:r>
          </w:p>
        </w:tc>
      </w:tr>
      <w:tr>
        <w:tc>
          <w:tcPr>
            <w:tcW w:type="auto" w:w="0"/>
            <w:vAlign w:val="center"/>
          </w:tcPr>
          <w:p>
            <w:pPr>
              <w:pStyle w:val="Normal"/>
            </w:pPr>
            <w:r>
              <w:rPr>
                <w:rStyle w:val="Text7"/>
              </w:rPr>
              <w:t>181</w:t>
            </w:r>
            <w:r>
              <w:t xml:space="preserve">　childhood</w:t>
            </w:r>
          </w:p>
        </w:tc>
        <w:tc>
          <w:tcPr>
            <w:tcW w:type="auto" w:w="0"/>
            <w:vAlign w:val="center"/>
          </w:tcPr>
          <w:p>
            <w:pPr>
              <w:pStyle w:val="Normal"/>
            </w:pPr>
            <w:r>
              <w:rPr>
                <w:rStyle w:val="Text7"/>
              </w:rPr>
              <w:t>182</w:t>
            </w:r>
            <w:r>
              <w:t xml:space="preserve">　childbirth</w:t>
            </w:r>
          </w:p>
        </w:tc>
      </w:tr>
      <w:tr>
        <w:tc>
          <w:tcPr>
            <w:tcW w:type="auto" w:w="0"/>
            <w:vAlign w:val="center"/>
          </w:tcPr>
          <w:p>
            <w:pPr>
              <w:pStyle w:val="Normal"/>
            </w:pPr>
            <w:r>
              <w:rPr>
                <w:rStyle w:val="Text7"/>
              </w:rPr>
              <w:t>183</w:t>
            </w:r>
            <w:r>
              <w:t xml:space="preserve">　envisage</w:t>
            </w:r>
          </w:p>
        </w:tc>
        <w:tc>
          <w:tcPr>
            <w:tcW w:type="auto" w:w="0"/>
            <w:vAlign w:val="center"/>
          </w:tcPr>
          <w:p>
            <w:pPr>
              <w:pStyle w:val="Normal"/>
            </w:pPr>
            <w:r>
              <w:rPr>
                <w:rStyle w:val="Text7"/>
              </w:rPr>
              <w:t>184</w:t>
            </w:r>
            <w:r>
              <w:t xml:space="preserve">　human</w:t>
            </w:r>
          </w:p>
        </w:tc>
      </w:tr>
      <w:tr>
        <w:tc>
          <w:tcPr>
            <w:tcW w:type="auto" w:w="0"/>
            <w:vAlign w:val="center"/>
          </w:tcPr>
          <w:p>
            <w:pPr>
              <w:pStyle w:val="Normal"/>
            </w:pPr>
            <w:r>
              <w:rPr>
                <w:rStyle w:val="Text7"/>
              </w:rPr>
              <w:t>185</w:t>
            </w:r>
            <w:r>
              <w:t xml:space="preserve">　humane</w:t>
            </w:r>
          </w:p>
        </w:tc>
        <w:tc>
          <w:tcPr>
            <w:tcW w:type="auto" w:w="0"/>
            <w:vAlign w:val="center"/>
          </w:tcPr>
          <w:p>
            <w:pPr>
              <w:pStyle w:val="Normal"/>
            </w:pPr>
            <w:r>
              <w:rPr>
                <w:rStyle w:val="Text7"/>
              </w:rPr>
              <w:t>186</w:t>
            </w:r>
            <w:r>
              <w:t xml:space="preserve">　humanity</w:t>
            </w:r>
          </w:p>
        </w:tc>
      </w:tr>
      <w:tr>
        <w:tc>
          <w:tcPr>
            <w:tcW w:type="auto" w:w="0"/>
            <w:vAlign w:val="center"/>
          </w:tcPr>
          <w:p>
            <w:pPr>
              <w:pStyle w:val="Normal"/>
            </w:pPr>
            <w:r>
              <w:rPr>
                <w:rStyle w:val="Text7"/>
              </w:rPr>
              <w:t>187</w:t>
            </w:r>
            <w:r>
              <w:t xml:space="preserve">　inescapably</w:t>
            </w:r>
          </w:p>
        </w:tc>
        <w:tc>
          <w:tcPr>
            <w:tcW w:type="auto" w:w="0"/>
            <w:vAlign w:val="center"/>
          </w:tcPr>
          <w:p>
            <w:pPr>
              <w:pStyle w:val="Normal"/>
            </w:pPr>
            <w:r>
              <w:rPr>
                <w:rStyle w:val="Text7"/>
              </w:rPr>
              <w:t>188</w:t>
            </w:r>
            <w:r>
              <w:t xml:space="preserve">　local</w:t>
            </w:r>
          </w:p>
        </w:tc>
      </w:tr>
      <w:tr>
        <w:tc>
          <w:tcPr>
            <w:tcW w:type="auto" w:w="0"/>
            <w:vAlign w:val="center"/>
          </w:tcPr>
          <w:p>
            <w:pPr>
              <w:pStyle w:val="Normal"/>
            </w:pPr>
            <w:r>
              <w:rPr>
                <w:rStyle w:val="Text7"/>
              </w:rPr>
              <w:t>189</w:t>
            </w:r>
            <w:r>
              <w:t xml:space="preserve">　over-the-counter</w:t>
            </w:r>
          </w:p>
        </w:tc>
        <w:tc>
          <w:tcPr>
            <w:tcW w:type="auto" w:w="0"/>
            <w:vAlign w:val="center"/>
          </w:tcPr>
          <w:p>
            <w:pPr>
              <w:pStyle w:val="Normal"/>
            </w:pPr>
            <w:r>
              <w:rPr>
                <w:rStyle w:val="Text7"/>
              </w:rPr>
              <w:t>190</w:t>
            </w:r>
            <w:r>
              <w:t xml:space="preserve">　discriminate</w:t>
            </w:r>
          </w:p>
        </w:tc>
      </w:tr>
      <w:tr>
        <w:tc>
          <w:tcPr>
            <w:tcW w:type="auto" w:w="0"/>
            <w:vAlign w:val="center"/>
          </w:tcPr>
          <w:p>
            <w:pPr>
              <w:pStyle w:val="Normal"/>
            </w:pPr>
            <w:r>
              <w:rPr>
                <w:rStyle w:val="Text7"/>
              </w:rPr>
              <w:t>191</w:t>
            </w:r>
            <w:r>
              <w:t xml:space="preserve">　discrimination</w:t>
            </w:r>
          </w:p>
        </w:tc>
        <w:tc>
          <w:tcPr>
            <w:tcW w:type="auto" w:w="0"/>
            <w:vAlign w:val="center"/>
          </w:tcPr>
          <w:p>
            <w:pPr>
              <w:pStyle w:val="Normal"/>
            </w:pPr>
            <w:r>
              <w:rPr>
                <w:rStyle w:val="Text7"/>
              </w:rPr>
              <w:t>192</w:t>
            </w:r>
            <w:r>
              <w:t xml:space="preserve">　reject</w:t>
            </w:r>
          </w:p>
        </w:tc>
      </w:tr>
      <w:tr>
        <w:tc>
          <w:tcPr>
            <w:tcW w:type="auto" w:w="0"/>
            <w:vAlign w:val="center"/>
          </w:tcPr>
          <w:p>
            <w:pPr>
              <w:pStyle w:val="Normal"/>
            </w:pPr>
            <w:r>
              <w:rPr>
                <w:rStyle w:val="Text7"/>
              </w:rPr>
              <w:t>193</w:t>
            </w:r>
            <w:r>
              <w:t xml:space="preserve">　shake</w:t>
            </w:r>
          </w:p>
        </w:tc>
        <w:tc>
          <w:tcPr>
            <w:tcW w:type="auto" w:w="0"/>
            <w:vAlign w:val="center"/>
          </w:tcPr>
          <w:p>
            <w:pPr>
              <w:pStyle w:val="Normal"/>
            </w:pPr>
            <w:r>
              <w:rPr>
                <w:rStyle w:val="Text7"/>
              </w:rPr>
              <w:t>194</w:t>
            </w:r>
            <w:r>
              <w:t xml:space="preserve">　upholstered</w:t>
            </w:r>
          </w:p>
        </w:tc>
      </w:tr>
      <w:tr>
        <w:tc>
          <w:tcPr>
            <w:tcW w:type="auto" w:w="0"/>
            <w:vAlign w:val="center"/>
          </w:tcPr>
          <w:p>
            <w:pPr>
              <w:pStyle w:val="Normal"/>
            </w:pPr>
            <w:r>
              <w:rPr>
                <w:rStyle w:val="Text7"/>
              </w:rPr>
              <w:t>195</w:t>
            </w:r>
            <w:r>
              <w:t xml:space="preserve">　adornment</w:t>
            </w:r>
          </w:p>
        </w:tc>
        <w:tc>
          <w:tcPr>
            <w:tcW w:type="auto" w:w="0"/>
            <w:vAlign w:val="center"/>
          </w:tcPr>
          <w:p>
            <w:pPr>
              <w:pStyle w:val="Normal"/>
            </w:pPr>
            <w:r>
              <w:rPr>
                <w:rStyle w:val="Text7"/>
              </w:rPr>
              <w:t>196</w:t>
            </w:r>
            <w:r>
              <w:t xml:space="preserve">　app</w:t>
            </w:r>
          </w:p>
        </w:tc>
      </w:tr>
      <w:tr>
        <w:tc>
          <w:tcPr>
            <w:tcW w:type="auto" w:w="0"/>
            <w:vAlign w:val="center"/>
          </w:tcPr>
          <w:p>
            <w:pPr>
              <w:pStyle w:val="Normal"/>
            </w:pPr>
            <w:r>
              <w:rPr>
                <w:rStyle w:val="Text7"/>
              </w:rPr>
              <w:t>197</w:t>
            </w:r>
            <w:r>
              <w:t xml:space="preserve">　basic</w:t>
            </w:r>
          </w:p>
        </w:tc>
        <w:tc>
          <w:tcPr>
            <w:tcW w:type="auto" w:w="0"/>
            <w:vAlign w:val="center"/>
          </w:tcPr>
          <w:p>
            <w:pPr>
              <w:pStyle w:val="Normal"/>
            </w:pPr>
            <w:r>
              <w:rPr>
                <w:rStyle w:val="Text7"/>
              </w:rPr>
              <w:t>198</w:t>
            </w:r>
            <w:r>
              <w:t xml:space="preserve">　breakthrough</w:t>
            </w:r>
          </w:p>
        </w:tc>
      </w:tr>
      <w:tr>
        <w:tc>
          <w:tcPr>
            <w:tcW w:type="auto" w:w="0"/>
            <w:vAlign w:val="center"/>
          </w:tcPr>
          <w:p>
            <w:pPr>
              <w:pStyle w:val="Normal"/>
            </w:pPr>
            <w:r>
              <w:rPr>
                <w:rStyle w:val="Text7"/>
              </w:rPr>
              <w:t>199</w:t>
            </w:r>
            <w:r>
              <w:t xml:space="preserve">　conveyor</w:t>
            </w:r>
          </w:p>
        </w:tc>
        <w:tc>
          <w:tcPr>
            <w:tcW w:type="auto" w:w="0"/>
            <w:vAlign w:val="center"/>
          </w:tcPr>
          <w:p>
            <w:pPr>
              <w:pStyle w:val="Normal"/>
            </w:pPr>
            <w:r>
              <w:rPr>
                <w:rStyle w:val="Text7"/>
              </w:rPr>
              <w:t>200</w:t>
            </w:r>
            <w:r>
              <w:t xml:space="preserve">　dean</w:t>
            </w:r>
          </w:p>
        </w:tc>
      </w:tr>
      <w:tr>
        <w:tc>
          <w:tcPr>
            <w:tcW w:type="auto" w:w="0"/>
            <w:vAlign w:val="center"/>
          </w:tcPr>
          <w:p>
            <w:pPr>
              <w:pStyle w:val="Normal"/>
            </w:pPr>
            <w:r>
              <w:rPr>
                <w:rStyle w:val="Text7"/>
              </w:rPr>
              <w:t>201</w:t>
            </w:r>
            <w:r>
              <w:t xml:space="preserve">　disassemble</w:t>
            </w:r>
          </w:p>
        </w:tc>
        <w:tc>
          <w:tcPr>
            <w:tcW w:type="auto" w:w="0"/>
            <w:vAlign w:val="center"/>
          </w:tcPr>
          <w:p>
            <w:pPr>
              <w:pStyle w:val="Normal"/>
            </w:pPr>
            <w:r>
              <w:rPr>
                <w:rStyle w:val="Text7"/>
              </w:rPr>
              <w:t>202</w:t>
            </w:r>
            <w:r>
              <w:t xml:space="preserve">　dormant</w:t>
            </w:r>
          </w:p>
        </w:tc>
      </w:tr>
      <w:tr>
        <w:tc>
          <w:tcPr>
            <w:tcW w:type="auto" w:w="0"/>
            <w:vAlign w:val="center"/>
          </w:tcPr>
          <w:p>
            <w:pPr>
              <w:pStyle w:val="Normal"/>
            </w:pPr>
            <w:r>
              <w:rPr>
                <w:rStyle w:val="Text7"/>
              </w:rPr>
              <w:t>203</w:t>
            </w:r>
            <w:r>
              <w:t xml:space="preserve">　ethical</w:t>
            </w:r>
          </w:p>
        </w:tc>
        <w:tc>
          <w:tcPr>
            <w:tcW w:type="auto" w:w="0"/>
            <w:vAlign w:val="center"/>
          </w:tcPr>
          <w:p>
            <w:pPr>
              <w:pStyle w:val="Normal"/>
            </w:pPr>
            <w:r>
              <w:rPr>
                <w:rStyle w:val="Text7"/>
              </w:rPr>
              <w:t>204</w:t>
            </w:r>
            <w:r>
              <w:t xml:space="preserve">　ethically</w:t>
            </w:r>
          </w:p>
        </w:tc>
      </w:tr>
      <w:tr>
        <w:tc>
          <w:tcPr>
            <w:tcW w:type="auto" w:w="0"/>
            <w:vAlign w:val="center"/>
          </w:tcPr>
          <w:p>
            <w:pPr>
              <w:pStyle w:val="Normal"/>
            </w:pPr>
            <w:r>
              <w:rPr>
                <w:rStyle w:val="Text7"/>
              </w:rPr>
              <w:t>205</w:t>
            </w:r>
            <w:r>
              <w:t xml:space="preserve">　fee</w:t>
            </w:r>
          </w:p>
        </w:tc>
        <w:tc>
          <w:tcPr>
            <w:tcW w:type="auto" w:w="0"/>
            <w:vAlign w:val="center"/>
          </w:tcPr>
          <w:p>
            <w:pPr>
              <w:pStyle w:val="Normal"/>
            </w:pPr>
            <w:r>
              <w:rPr>
                <w:rStyle w:val="Text7"/>
              </w:rPr>
              <w:t>206</w:t>
            </w:r>
            <w:r>
              <w:t xml:space="preserve">　founder</w:t>
            </w:r>
          </w:p>
        </w:tc>
      </w:tr>
      <w:tr>
        <w:tc>
          <w:tcPr>
            <w:tcW w:type="auto" w:w="0"/>
            <w:vAlign w:val="center"/>
          </w:tcPr>
          <w:p>
            <w:pPr>
              <w:pStyle w:val="Normal"/>
            </w:pPr>
            <w:r>
              <w:rPr>
                <w:rStyle w:val="Text7"/>
              </w:rPr>
              <w:t>207</w:t>
            </w:r>
            <w:r>
              <w:t xml:space="preserve">　guardianship</w:t>
            </w:r>
          </w:p>
        </w:tc>
        <w:tc>
          <w:tcPr>
            <w:tcW w:type="auto" w:w="0"/>
            <w:vAlign w:val="center"/>
          </w:tcPr>
          <w:p>
            <w:pPr>
              <w:pStyle w:val="Normal"/>
            </w:pPr>
            <w:r>
              <w:rPr>
                <w:rStyle w:val="Text7"/>
              </w:rPr>
              <w:t>208</w:t>
            </w:r>
            <w:r>
              <w:t xml:space="preserve">　host</w:t>
            </w:r>
          </w:p>
        </w:tc>
      </w:tr>
      <w:tr>
        <w:tc>
          <w:tcPr>
            <w:tcW w:type="auto" w:w="0"/>
            <w:vAlign w:val="center"/>
          </w:tcPr>
          <w:p>
            <w:pPr>
              <w:pStyle w:val="Normal"/>
            </w:pPr>
            <w:r>
              <w:rPr>
                <w:rStyle w:val="Text7"/>
              </w:rPr>
              <w:t>209</w:t>
            </w:r>
            <w:r>
              <w:t xml:space="preserve">　inexperienced</w:t>
            </w:r>
          </w:p>
        </w:tc>
        <w:tc>
          <w:tcPr>
            <w:tcW w:type="auto" w:w="0"/>
            <w:vAlign w:val="center"/>
          </w:tcPr>
          <w:p>
            <w:pPr>
              <w:pStyle w:val="Normal"/>
            </w:pPr>
            <w:r>
              <w:rPr>
                <w:rStyle w:val="Text7"/>
              </w:rPr>
              <w:t>210</w:t>
            </w:r>
            <w:r>
              <w:t xml:space="preserve">　island</w:t>
            </w:r>
          </w:p>
        </w:tc>
      </w:tr>
      <w:tr>
        <w:tc>
          <w:tcPr>
            <w:tcW w:type="auto" w:w="0"/>
            <w:vAlign w:val="center"/>
          </w:tcPr>
          <w:p>
            <w:pPr>
              <w:pStyle w:val="Normal"/>
            </w:pPr>
            <w:r>
              <w:rPr>
                <w:rStyle w:val="Text7"/>
              </w:rPr>
              <w:t>211</w:t>
            </w:r>
            <w:r>
              <w:t xml:space="preserve">　mission</w:t>
            </w:r>
          </w:p>
        </w:tc>
        <w:tc>
          <w:tcPr>
            <w:tcW w:type="auto" w:w="0"/>
            <w:vAlign w:val="center"/>
          </w:tcPr>
          <w:p>
            <w:pPr>
              <w:pStyle w:val="Normal"/>
            </w:pPr>
            <w:r>
              <w:rPr>
                <w:rStyle w:val="Text7"/>
              </w:rPr>
              <w:t>212</w:t>
            </w:r>
            <w:r>
              <w:t xml:space="preserve">　nostalgia</w:t>
            </w:r>
          </w:p>
        </w:tc>
      </w:tr>
      <w:tr>
        <w:tc>
          <w:tcPr>
            <w:tcW w:type="auto" w:w="0"/>
            <w:vAlign w:val="center"/>
          </w:tcPr>
          <w:p>
            <w:pPr>
              <w:pStyle w:val="Normal"/>
            </w:pPr>
            <w:r>
              <w:rPr>
                <w:rStyle w:val="Text7"/>
              </w:rPr>
              <w:t>213</w:t>
            </w:r>
            <w:r>
              <w:t xml:space="preserve">　outgrow</w:t>
            </w:r>
          </w:p>
        </w:tc>
        <w:tc>
          <w:tcPr>
            <w:tcW w:type="auto" w:w="0"/>
            <w:vAlign w:val="center"/>
          </w:tcPr>
          <w:p>
            <w:pPr>
              <w:pStyle w:val="Normal"/>
            </w:pPr>
            <w:r>
              <w:rPr>
                <w:rStyle w:val="Text7"/>
              </w:rPr>
              <w:t>214</w:t>
            </w:r>
            <w:r>
              <w:t xml:space="preserve">　passenger</w:t>
            </w:r>
          </w:p>
        </w:tc>
      </w:tr>
      <w:tr>
        <w:tc>
          <w:tcPr>
            <w:tcW w:type="auto" w:w="0"/>
            <w:vAlign w:val="center"/>
          </w:tcPr>
          <w:p>
            <w:pPr>
              <w:pStyle w:val="Normal"/>
            </w:pPr>
            <w:r>
              <w:rPr>
                <w:rStyle w:val="Text7"/>
              </w:rPr>
              <w:t>215</w:t>
            </w:r>
            <w:r>
              <w:t xml:space="preserve">　pollutant</w:t>
            </w:r>
          </w:p>
        </w:tc>
        <w:tc>
          <w:tcPr>
            <w:tcW w:type="auto" w:w="0"/>
            <w:vAlign w:val="center"/>
          </w:tcPr>
          <w:p>
            <w:pPr>
              <w:pStyle w:val="Normal"/>
            </w:pPr>
            <w:r>
              <w:rPr>
                <w:rStyle w:val="Text7"/>
              </w:rPr>
              <w:t>216</w:t>
            </w:r>
            <w:r>
              <w:t xml:space="preserve">　recently</w:t>
            </w:r>
          </w:p>
        </w:tc>
      </w:tr>
      <w:tr>
        <w:tc>
          <w:tcPr>
            <w:tcW w:type="auto" w:w="0"/>
            <w:vAlign w:val="center"/>
          </w:tcPr>
          <w:p>
            <w:pPr>
              <w:pStyle w:val="Normal"/>
            </w:pPr>
            <w:r>
              <w:rPr>
                <w:rStyle w:val="Text7"/>
              </w:rPr>
              <w:t>217</w:t>
            </w:r>
            <w:r>
              <w:t xml:space="preserve">　shine</w:t>
            </w:r>
          </w:p>
        </w:tc>
        <w:tc>
          <w:tcPr>
            <w:tcW w:type="auto" w:w="0"/>
            <w:vAlign w:val="center"/>
          </w:tcPr>
          <w:p>
            <w:pPr>
              <w:pStyle w:val="Normal"/>
            </w:pPr>
            <w:r>
              <w:rPr>
                <w:rStyle w:val="Text7"/>
              </w:rPr>
              <w:t>218</w:t>
            </w:r>
            <w:r>
              <w:t xml:space="preserve">　south-western</w:t>
            </w:r>
          </w:p>
        </w:tc>
      </w:tr>
      <w:tr>
        <w:tc>
          <w:tcPr>
            <w:tcW w:type="auto" w:w="0"/>
            <w:vAlign w:val="center"/>
          </w:tcPr>
          <w:p>
            <w:pPr>
              <w:pStyle w:val="Normal"/>
            </w:pPr>
            <w:r>
              <w:rPr>
                <w:rStyle w:val="Text7"/>
              </w:rPr>
              <w:t>219</w:t>
            </w:r>
            <w:r>
              <w:t xml:space="preserve">　tip</w:t>
            </w:r>
          </w:p>
        </w:tc>
        <w:tc>
          <w:tcPr>
            <w:tcW w:type="auto" w:w="0"/>
            <w:vAlign w:val="center"/>
          </w:tcPr>
          <w:p>
            <w:pPr>
              <w:pStyle w:val="Normal"/>
            </w:pPr>
            <w:r>
              <w:rPr>
                <w:rStyle w:val="Text7"/>
              </w:rPr>
              <w:t>220</w:t>
            </w:r>
            <w:r>
              <w:t xml:space="preserve">　uncomfortable</w:t>
            </w:r>
          </w:p>
        </w:tc>
      </w:tr>
      <w:tr>
        <w:tc>
          <w:tcPr>
            <w:tcW w:type="auto" w:w="0"/>
            <w:vAlign w:val="center"/>
          </w:tcPr>
          <w:p>
            <w:pPr>
              <w:pStyle w:val="Normal"/>
            </w:pPr>
            <w:r>
              <w:rPr>
                <w:rStyle w:val="Text7"/>
              </w:rPr>
              <w:t>221</w:t>
            </w:r>
            <w:r>
              <w:t xml:space="preserve">　win-win</w:t>
            </w:r>
          </w:p>
        </w:tc>
        <w:tc>
          <w:tcPr>
            <w:tcW w:type="auto" w:w="0"/>
            <w:vAlign w:val="center"/>
          </w:tcPr>
          <w:p>
            <w:pPr>
              <w:pStyle w:val="Normal"/>
            </w:pPr>
            <w:r>
              <w:rPr>
                <w:rStyle w:val="Text7"/>
              </w:rPr>
              <w:t>222</w:t>
            </w:r>
            <w:r>
              <w:t xml:space="preserve">　agree</w:t>
            </w:r>
          </w:p>
        </w:tc>
      </w:tr>
      <w:tr>
        <w:tc>
          <w:tcPr>
            <w:tcW w:type="auto" w:w="0"/>
            <w:vAlign w:val="center"/>
          </w:tcPr>
          <w:p>
            <w:pPr>
              <w:pStyle w:val="Normal"/>
            </w:pPr>
            <w:r>
              <w:rPr>
                <w:rStyle w:val="Text7"/>
              </w:rPr>
              <w:t>223</w:t>
            </w:r>
            <w:r>
              <w:t xml:space="preserve">　agreement</w:t>
            </w:r>
          </w:p>
        </w:tc>
        <w:tc>
          <w:tcPr>
            <w:tcW w:type="auto" w:w="0"/>
            <w:vAlign w:val="center"/>
          </w:tcPr>
          <w:p>
            <w:pPr>
              <w:pStyle w:val="Normal"/>
            </w:pPr>
            <w:r>
              <w:rPr>
                <w:rStyle w:val="Text7"/>
              </w:rPr>
              <w:t>224</w:t>
            </w:r>
            <w:r>
              <w:t xml:space="preserve">　disagree</w:t>
            </w:r>
          </w:p>
        </w:tc>
      </w:tr>
    </w:tbl>
    <w:tbl>
      <w:tblPr>
        <w:tblW w:type="auto" w:w="0"/>
      </w:tblPr>
      <w:tr>
        <w:tc>
          <w:tcPr>
            <w:tcW w:type="auto" w:w="0"/>
            <w:vAlign w:val="center"/>
          </w:tcPr>
          <w:p>
            <w:bookmarkStart w:id="144" w:name="Top_of_part0080_html"/>
            <w:pPr>
              <w:pStyle w:val="Normal"/>
              <w:pageBreakBefore w:val="on"/>
            </w:pPr>
            <w:r>
              <w:rPr>
                <w:rStyle w:val="Text7"/>
              </w:rPr>
              <w:t>1</w:t>
            </w:r>
            <w:r>
              <w:t xml:space="preserve">　a.不同的，不相似的</w:t>
            </w:r>
            <w:bookmarkEnd w:id="144"/>
          </w:p>
        </w:tc>
        <w:tc>
          <w:tcPr>
            <w:tcW w:type="auto" w:w="0"/>
            <w:vAlign w:val="center"/>
          </w:tcPr>
          <w:p>
            <w:pPr>
              <w:pStyle w:val="Normal"/>
            </w:pPr>
            <w:r>
              <w:rPr>
                <w:rStyle w:val="Text7"/>
              </w:rPr>
              <w:t>2</w:t>
            </w:r>
            <w:r>
              <w:t xml:space="preserve">　n.血，血液；血统</w:t>
            </w:r>
          </w:p>
        </w:tc>
      </w:tr>
      <w:tr>
        <w:tc>
          <w:tcPr>
            <w:tcW w:type="auto" w:w="0"/>
            <w:vAlign w:val="center"/>
          </w:tcPr>
          <w:p>
            <w:pPr>
              <w:pStyle w:val="Normal"/>
            </w:pPr>
            <w:r>
              <w:rPr>
                <w:rStyle w:val="Text7"/>
              </w:rPr>
              <w:t>3</w:t>
            </w:r>
            <w:r>
              <w:t xml:space="preserve">　n.血统</w:t>
            </w:r>
          </w:p>
        </w:tc>
        <w:tc>
          <w:tcPr>
            <w:tcW w:type="auto" w:w="0"/>
            <w:vAlign w:val="center"/>
          </w:tcPr>
          <w:p>
            <w:pPr>
              <w:pStyle w:val="Normal"/>
            </w:pPr>
            <w:r>
              <w:rPr>
                <w:rStyle w:val="Text7"/>
              </w:rPr>
              <w:t>4</w:t>
            </w:r>
            <w:r>
              <w:t xml:space="preserve">　v./n.追逐；追求</w:t>
            </w:r>
          </w:p>
        </w:tc>
      </w:tr>
      <w:tr>
        <w:tc>
          <w:tcPr>
            <w:tcW w:type="auto" w:w="0"/>
            <w:vAlign w:val="center"/>
          </w:tcPr>
          <w:p>
            <w:pPr>
              <w:pStyle w:val="Normal"/>
            </w:pPr>
            <w:r>
              <w:rPr>
                <w:rStyle w:val="Text7"/>
              </w:rPr>
              <w:t>5</w:t>
            </w:r>
            <w:r>
              <w:t xml:space="preserve">　a.有限的，有限制的</w:t>
            </w:r>
          </w:p>
        </w:tc>
        <w:tc>
          <w:tcPr>
            <w:tcW w:type="auto" w:w="0"/>
            <w:vAlign w:val="center"/>
          </w:tcPr>
          <w:p>
            <w:pPr>
              <w:pStyle w:val="Normal"/>
            </w:pPr>
            <w:r>
              <w:rPr>
                <w:rStyle w:val="Text7"/>
              </w:rPr>
              <w:t>6</w:t>
            </w:r>
            <w:r>
              <w:t xml:space="preserve">　n.曾祖父，曾祖母</w:t>
            </w:r>
          </w:p>
        </w:tc>
      </w:tr>
      <w:tr>
        <w:tc>
          <w:tcPr>
            <w:tcW w:type="auto" w:w="0"/>
            <w:vAlign w:val="center"/>
          </w:tcPr>
          <w:p>
            <w:pPr>
              <w:pStyle w:val="Normal"/>
            </w:pPr>
            <w:r>
              <w:rPr>
                <w:rStyle w:val="Text7"/>
              </w:rPr>
              <w:t>7</w:t>
            </w:r>
            <w:r>
              <w:t xml:space="preserve">　vt.使恐惧，使惊骇</w:t>
            </w:r>
          </w:p>
        </w:tc>
        <w:tc>
          <w:tcPr>
            <w:tcW w:type="auto" w:w="0"/>
            <w:vAlign w:val="center"/>
          </w:tcPr>
          <w:p>
            <w:pPr>
              <w:pStyle w:val="Normal"/>
            </w:pPr>
            <w:r>
              <w:rPr>
                <w:rStyle w:val="Text7"/>
              </w:rPr>
              <w:t>8</w:t>
            </w:r>
            <w:r>
              <w:t xml:space="preserve">　n.恐怖</w:t>
            </w:r>
          </w:p>
        </w:tc>
      </w:tr>
      <w:tr>
        <w:tc>
          <w:tcPr>
            <w:tcW w:type="auto" w:w="0"/>
            <w:vAlign w:val="center"/>
          </w:tcPr>
          <w:p>
            <w:pPr>
              <w:pStyle w:val="Normal"/>
            </w:pPr>
            <w:r>
              <w:rPr>
                <w:rStyle w:val="Text7"/>
              </w:rPr>
              <w:t>9</w:t>
            </w:r>
            <w:r>
              <w:t xml:space="preserve">　n.矿山 pron.我的</w:t>
            </w:r>
          </w:p>
        </w:tc>
        <w:tc>
          <w:tcPr>
            <w:tcW w:type="auto" w:w="0"/>
            <w:vAlign w:val="center"/>
          </w:tcPr>
          <w:p>
            <w:pPr>
              <w:pStyle w:val="Normal"/>
            </w:pPr>
            <w:r>
              <w:rPr>
                <w:rStyle w:val="Text7"/>
              </w:rPr>
              <w:t>10</w:t>
            </w:r>
            <w:r>
              <w:t xml:space="preserve">　n.采矿；矿业</w:t>
            </w:r>
          </w:p>
        </w:tc>
      </w:tr>
      <w:tr>
        <w:tc>
          <w:tcPr>
            <w:tcW w:type="auto" w:w="0"/>
            <w:vAlign w:val="center"/>
          </w:tcPr>
          <w:p>
            <w:pPr>
              <w:pStyle w:val="Normal"/>
            </w:pPr>
            <w:r>
              <w:rPr>
                <w:rStyle w:val="Text7"/>
              </w:rPr>
              <w:t>11</w:t>
            </w:r>
            <w:r>
              <w:t xml:space="preserve">　vt.过度捕捞</w:t>
            </w:r>
          </w:p>
        </w:tc>
        <w:tc>
          <w:tcPr>
            <w:tcW w:type="auto" w:w="0"/>
            <w:vAlign w:val="center"/>
          </w:tcPr>
          <w:p>
            <w:pPr>
              <w:pStyle w:val="Normal"/>
            </w:pPr>
            <w:r>
              <w:rPr>
                <w:rStyle w:val="Text7"/>
              </w:rPr>
              <w:t>12</w:t>
            </w:r>
            <w:r>
              <w:t xml:space="preserve">　vi.凋谢；毁灭</w:t>
            </w:r>
          </w:p>
        </w:tc>
      </w:tr>
      <w:tr>
        <w:tc>
          <w:tcPr>
            <w:tcW w:type="auto" w:w="0"/>
            <w:vAlign w:val="center"/>
          </w:tcPr>
          <w:p>
            <w:pPr>
              <w:pStyle w:val="Normal"/>
            </w:pPr>
            <w:r>
              <w:rPr>
                <w:rStyle w:val="Text7"/>
              </w:rPr>
              <w:t>13</w:t>
            </w:r>
            <w:r>
              <w:t xml:space="preserve">　n.讲道，说教</w:t>
            </w:r>
          </w:p>
        </w:tc>
        <w:tc>
          <w:tcPr>
            <w:tcW w:type="auto" w:w="0"/>
            <w:vAlign w:val="center"/>
          </w:tcPr>
          <w:p>
            <w:pPr>
              <w:pStyle w:val="Normal"/>
            </w:pPr>
            <w:r>
              <w:rPr>
                <w:rStyle w:val="Text7"/>
              </w:rPr>
              <w:t>14</w:t>
            </w:r>
            <w:r>
              <w:t xml:space="preserve">　v.刺，戳；猛推</w:t>
            </w:r>
          </w:p>
        </w:tc>
      </w:tr>
      <w:tr>
        <w:tc>
          <w:tcPr>
            <w:tcW w:type="auto" w:w="0"/>
            <w:vAlign w:val="center"/>
          </w:tcPr>
          <w:p>
            <w:pPr>
              <w:pStyle w:val="Normal"/>
            </w:pPr>
            <w:r>
              <w:rPr>
                <w:rStyle w:val="Text7"/>
              </w:rPr>
              <w:t>15</w:t>
            </w:r>
            <w:r>
              <w:t xml:space="preserve">　a.明显的；不会弄错的</w:t>
            </w:r>
          </w:p>
        </w:tc>
        <w:tc>
          <w:tcPr>
            <w:tcW w:type="auto" w:w="0"/>
            <w:vAlign w:val="center"/>
          </w:tcPr>
          <w:p>
            <w:pPr>
              <w:pStyle w:val="Normal"/>
            </w:pPr>
            <w:r>
              <w:rPr>
                <w:rStyle w:val="Text7"/>
              </w:rPr>
              <w:t>16</w:t>
            </w:r>
            <w:r>
              <w:t xml:space="preserve">　v.惊奇；想知道 n.惊奇</w:t>
            </w:r>
          </w:p>
        </w:tc>
      </w:tr>
      <w:tr>
        <w:tc>
          <w:tcPr>
            <w:tcW w:type="auto" w:w="0"/>
            <w:vAlign w:val="center"/>
          </w:tcPr>
          <w:p>
            <w:pPr>
              <w:pStyle w:val="Normal"/>
            </w:pPr>
            <w:r>
              <w:rPr>
                <w:rStyle w:val="Text7"/>
              </w:rPr>
              <w:t>17</w:t>
            </w:r>
            <w:r>
              <w:t xml:space="preserve">　n.委员会，理事会；木板；甲板</w:t>
            </w:r>
          </w:p>
        </w:tc>
        <w:tc>
          <w:tcPr>
            <w:tcW w:type="auto" w:w="0"/>
            <w:vAlign w:val="center"/>
          </w:tcPr>
          <w:p>
            <w:pPr>
              <w:pStyle w:val="Normal"/>
            </w:pPr>
            <w:r>
              <w:rPr>
                <w:rStyle w:val="Text7"/>
              </w:rPr>
              <w:t>18</w:t>
            </w:r>
            <w:r>
              <w:t xml:space="preserve">　n./vi.闲聊，聊天</w:t>
            </w:r>
          </w:p>
        </w:tc>
      </w:tr>
      <w:tr>
        <w:tc>
          <w:tcPr>
            <w:tcW w:type="auto" w:w="0"/>
            <w:vAlign w:val="center"/>
          </w:tcPr>
          <w:p>
            <w:pPr>
              <w:pStyle w:val="Normal"/>
            </w:pPr>
            <w:r>
              <w:rPr>
                <w:rStyle w:val="Text7"/>
              </w:rPr>
              <w:t>19</w:t>
            </w:r>
            <w:r>
              <w:t xml:space="preserve">　v./n.唠叨</w:t>
            </w:r>
          </w:p>
        </w:tc>
        <w:tc>
          <w:tcPr>
            <w:tcW w:type="auto" w:w="0"/>
            <w:vAlign w:val="center"/>
          </w:tcPr>
          <w:p>
            <w:pPr>
              <w:pStyle w:val="Normal"/>
            </w:pPr>
            <w:r>
              <w:rPr>
                <w:rStyle w:val="Text7"/>
              </w:rPr>
              <w:t>20</w:t>
            </w:r>
            <w:r>
              <w:t xml:space="preserve">　n.火 vt.解雇</w:t>
            </w:r>
          </w:p>
        </w:tc>
      </w:tr>
      <w:tr>
        <w:tc>
          <w:tcPr>
            <w:tcW w:type="auto" w:w="0"/>
            <w:vAlign w:val="center"/>
          </w:tcPr>
          <w:p>
            <w:pPr>
              <w:pStyle w:val="Normal"/>
            </w:pPr>
            <w:r>
              <w:rPr>
                <w:rStyle w:val="Text7"/>
              </w:rPr>
              <w:t>21</w:t>
            </w:r>
            <w:r>
              <w:t xml:space="preserve">　a.绿色的；环保的</w:t>
            </w:r>
          </w:p>
        </w:tc>
        <w:tc>
          <w:tcPr>
            <w:tcW w:type="auto" w:w="0"/>
            <w:vAlign w:val="center"/>
          </w:tcPr>
          <w:p>
            <w:pPr>
              <w:pStyle w:val="Normal"/>
            </w:pPr>
            <w:r>
              <w:rPr>
                <w:rStyle w:val="Text7"/>
              </w:rPr>
              <w:t>22</w:t>
            </w:r>
            <w:r>
              <w:t xml:space="preserve">　n.马 vi.骑马 vt.背负</w:t>
            </w:r>
          </w:p>
        </w:tc>
      </w:tr>
      <w:tr>
        <w:tc>
          <w:tcPr>
            <w:tcW w:type="auto" w:w="0"/>
            <w:vAlign w:val="center"/>
          </w:tcPr>
          <w:p>
            <w:pPr>
              <w:pStyle w:val="Normal"/>
            </w:pPr>
            <w:r>
              <w:rPr>
                <w:rStyle w:val="Text7"/>
              </w:rPr>
              <w:t>23</w:t>
            </w:r>
            <w:r>
              <w:t xml:space="preserve">　n.语言学家</w:t>
            </w:r>
          </w:p>
        </w:tc>
        <w:tc>
          <w:tcPr>
            <w:tcW w:type="auto" w:w="0"/>
            <w:vAlign w:val="center"/>
          </w:tcPr>
          <w:p>
            <w:pPr>
              <w:pStyle w:val="Normal"/>
            </w:pPr>
            <w:r>
              <w:rPr>
                <w:rStyle w:val="Text7"/>
              </w:rPr>
              <w:t>24</w:t>
            </w:r>
            <w:r>
              <w:t xml:space="preserve">　n.迷你裙，超短裙</w:t>
            </w:r>
          </w:p>
        </w:tc>
      </w:tr>
      <w:tr>
        <w:tc>
          <w:tcPr>
            <w:tcW w:type="auto" w:w="0"/>
            <w:vAlign w:val="center"/>
          </w:tcPr>
          <w:p>
            <w:pPr>
              <w:pStyle w:val="Normal"/>
            </w:pPr>
            <w:r>
              <w:rPr>
                <w:rStyle w:val="Text7"/>
              </w:rPr>
              <w:t>25</w:t>
            </w:r>
            <w:r>
              <w:t xml:space="preserve">　v.过度投资</w:t>
            </w:r>
          </w:p>
        </w:tc>
        <w:tc>
          <w:tcPr>
            <w:tcW w:type="auto" w:w="0"/>
            <w:vAlign w:val="center"/>
          </w:tcPr>
          <w:p>
            <w:pPr>
              <w:pStyle w:val="Normal"/>
            </w:pPr>
            <w:r>
              <w:rPr>
                <w:rStyle w:val="Text7"/>
              </w:rPr>
              <w:t>26</w:t>
            </w:r>
            <w:r>
              <w:t xml:space="preserve">　vt.为…服务；侍候</w:t>
            </w:r>
          </w:p>
        </w:tc>
      </w:tr>
      <w:tr>
        <w:tc>
          <w:tcPr>
            <w:tcW w:type="auto" w:w="0"/>
            <w:vAlign w:val="center"/>
          </w:tcPr>
          <w:p>
            <w:pPr>
              <w:pStyle w:val="Normal"/>
            </w:pPr>
            <w:r>
              <w:rPr>
                <w:rStyle w:val="Text7"/>
              </w:rPr>
              <w:t>27</w:t>
            </w:r>
            <w:r>
              <w:t xml:space="preserve">　n.服务；服务业</w:t>
            </w:r>
          </w:p>
        </w:tc>
        <w:tc>
          <w:tcPr>
            <w:tcW w:type="auto" w:w="0"/>
            <w:vAlign w:val="center"/>
          </w:tcPr>
          <w:p>
            <w:pPr>
              <w:pStyle w:val="Normal"/>
            </w:pPr>
            <w:r>
              <w:rPr>
                <w:rStyle w:val="Text7"/>
              </w:rPr>
              <w:t>28</w:t>
            </w:r>
            <w:r>
              <w:t xml:space="preserve">　n.仆人；公务员</w:t>
            </w:r>
          </w:p>
        </w:tc>
      </w:tr>
      <w:tr>
        <w:tc>
          <w:tcPr>
            <w:tcW w:type="auto" w:w="0"/>
            <w:vAlign w:val="center"/>
          </w:tcPr>
          <w:p>
            <w:pPr>
              <w:pStyle w:val="Normal"/>
            </w:pPr>
            <w:r>
              <w:rPr>
                <w:rStyle w:val="Text7"/>
              </w:rPr>
              <w:t>29</w:t>
            </w:r>
            <w:r>
              <w:t xml:space="preserve">　a.不必要的；多余的</w:t>
            </w:r>
          </w:p>
        </w:tc>
        <w:tc>
          <w:tcPr>
            <w:tcW w:type="auto" w:w="0"/>
            <w:vAlign w:val="center"/>
          </w:tcPr>
          <w:p>
            <w:pPr>
              <w:pStyle w:val="Normal"/>
            </w:pPr>
            <w:r>
              <w:rPr>
                <w:rStyle w:val="Text7"/>
              </w:rPr>
              <w:t>30</w:t>
            </w:r>
            <w:r>
              <w:t xml:space="preserve">　ad.不必要地；徒然地</w:t>
            </w:r>
          </w:p>
        </w:tc>
      </w:tr>
      <w:tr>
        <w:tc>
          <w:tcPr>
            <w:tcW w:type="auto" w:w="0"/>
            <w:vAlign w:val="center"/>
          </w:tcPr>
          <w:p>
            <w:pPr>
              <w:pStyle w:val="Normal"/>
            </w:pPr>
            <w:r>
              <w:rPr>
                <w:rStyle w:val="Text7"/>
              </w:rPr>
              <w:t>31</w:t>
            </w:r>
            <w:r>
              <w:t xml:space="preserve">　n.单词，词，字</w:t>
            </w:r>
          </w:p>
        </w:tc>
        <w:tc>
          <w:tcPr>
            <w:tcW w:type="auto" w:w="0"/>
            <w:vAlign w:val="center"/>
          </w:tcPr>
          <w:p>
            <w:pPr>
              <w:pStyle w:val="Normal"/>
            </w:pPr>
            <w:r>
              <w:rPr>
                <w:rStyle w:val="Text7"/>
              </w:rPr>
              <w:t>32</w:t>
            </w:r>
            <w:r>
              <w:t xml:space="preserve">　v.沸腾，煮沸</w:t>
            </w:r>
          </w:p>
        </w:tc>
      </w:tr>
      <w:tr>
        <w:tc>
          <w:tcPr>
            <w:tcW w:type="auto" w:w="0"/>
            <w:vAlign w:val="center"/>
          </w:tcPr>
          <w:p>
            <w:pPr>
              <w:pStyle w:val="Normal"/>
            </w:pPr>
            <w:r>
              <w:rPr>
                <w:rStyle w:val="Text7"/>
              </w:rPr>
              <w:t>33</w:t>
            </w:r>
            <w:r>
              <w:t xml:space="preserve">　n.骗子；欺骗</w:t>
            </w:r>
          </w:p>
        </w:tc>
        <w:tc>
          <w:tcPr>
            <w:tcW w:type="auto" w:w="0"/>
            <w:vAlign w:val="center"/>
          </w:tcPr>
          <w:p>
            <w:pPr>
              <w:pStyle w:val="Normal"/>
            </w:pPr>
            <w:r>
              <w:rPr>
                <w:rStyle w:val="Text7"/>
              </w:rPr>
              <w:t>34</w:t>
            </w:r>
            <w:r>
              <w:t xml:space="preserve">　n.牙科医生</w:t>
            </w:r>
          </w:p>
        </w:tc>
      </w:tr>
      <w:tr>
        <w:tc>
          <w:tcPr>
            <w:tcW w:type="auto" w:w="0"/>
            <w:vAlign w:val="center"/>
          </w:tcPr>
          <w:p>
            <w:pPr>
              <w:pStyle w:val="Normal"/>
            </w:pPr>
            <w:r>
              <w:rPr>
                <w:rStyle w:val="Text7"/>
              </w:rPr>
              <w:t>35</w:t>
            </w:r>
            <w:r>
              <w:t xml:space="preserve">　vt.使承担，使承受</w:t>
            </w:r>
          </w:p>
        </w:tc>
        <w:tc>
          <w:tcPr>
            <w:tcW w:type="auto" w:w="0"/>
            <w:vAlign w:val="center"/>
          </w:tcPr>
          <w:p>
            <w:pPr>
              <w:pStyle w:val="Normal"/>
            </w:pPr>
            <w:r>
              <w:rPr>
                <w:rStyle w:val="Text7"/>
              </w:rPr>
              <w:t>36</w:t>
            </w:r>
            <w:r>
              <w:t xml:space="preserve">　n.壁炉</w:t>
            </w:r>
          </w:p>
        </w:tc>
      </w:tr>
      <w:tr>
        <w:tc>
          <w:tcPr>
            <w:tcW w:type="auto" w:w="0"/>
            <w:vAlign w:val="center"/>
          </w:tcPr>
          <w:p>
            <w:pPr>
              <w:pStyle w:val="Normal"/>
            </w:pPr>
            <w:r>
              <w:rPr>
                <w:rStyle w:val="Text7"/>
              </w:rPr>
              <w:t>37</w:t>
            </w:r>
            <w:r>
              <w:t xml:space="preserve">　vt.问候；迎接</w:t>
            </w:r>
          </w:p>
        </w:tc>
        <w:tc>
          <w:tcPr>
            <w:tcW w:type="auto" w:w="0"/>
            <w:vAlign w:val="center"/>
          </w:tcPr>
          <w:p>
            <w:pPr>
              <w:pStyle w:val="Normal"/>
            </w:pPr>
            <w:r>
              <w:rPr>
                <w:rStyle w:val="Text7"/>
              </w:rPr>
              <w:t>38</w:t>
            </w:r>
            <w:r>
              <w:t xml:space="preserve">　a.间接的；不坦率的</w:t>
            </w:r>
          </w:p>
        </w:tc>
      </w:tr>
      <w:tr>
        <w:tc>
          <w:tcPr>
            <w:tcW w:type="auto" w:w="0"/>
            <w:vAlign w:val="center"/>
          </w:tcPr>
          <w:p>
            <w:pPr>
              <w:pStyle w:val="Normal"/>
            </w:pPr>
            <w:r>
              <w:rPr>
                <w:rStyle w:val="Text7"/>
              </w:rPr>
              <w:t>39</w:t>
            </w:r>
            <w:r>
              <w:t xml:space="preserve">　v.连接，联系</w:t>
            </w:r>
          </w:p>
        </w:tc>
        <w:tc>
          <w:tcPr>
            <w:tcW w:type="auto" w:w="0"/>
            <w:vAlign w:val="center"/>
          </w:tcPr>
          <w:p>
            <w:pPr>
              <w:pStyle w:val="Normal"/>
            </w:pPr>
            <w:r>
              <w:rPr>
                <w:rStyle w:val="Text7"/>
              </w:rPr>
              <w:t>40</w:t>
            </w:r>
            <w:r>
              <w:t xml:space="preserve">　n.大臣，部长</w:t>
            </w:r>
          </w:p>
        </w:tc>
      </w:tr>
      <w:tr>
        <w:tc>
          <w:tcPr>
            <w:tcW w:type="auto" w:w="0"/>
            <w:vAlign w:val="center"/>
          </w:tcPr>
          <w:p>
            <w:pPr>
              <w:pStyle w:val="Normal"/>
            </w:pPr>
            <w:r>
              <w:rPr>
                <w:rStyle w:val="Text7"/>
              </w:rPr>
              <w:t>41</w:t>
            </w:r>
            <w:r>
              <w:t xml:space="preserve">　v./n.重叠，交叠</w:t>
            </w:r>
          </w:p>
        </w:tc>
        <w:tc>
          <w:tcPr>
            <w:tcW w:type="auto" w:w="0"/>
            <w:vAlign w:val="center"/>
          </w:tcPr>
          <w:p>
            <w:pPr>
              <w:pStyle w:val="Normal"/>
            </w:pPr>
            <w:r>
              <w:rPr>
                <w:rStyle w:val="Text7"/>
              </w:rPr>
              <w:t>42</w:t>
            </w:r>
            <w:r>
              <w:t xml:space="preserve">　a.相互重叠的，交叠的</w:t>
            </w:r>
          </w:p>
        </w:tc>
      </w:tr>
      <w:tr>
        <w:tc>
          <w:tcPr>
            <w:tcW w:type="auto" w:w="0"/>
            <w:vAlign w:val="center"/>
          </w:tcPr>
          <w:p>
            <w:pPr>
              <w:pStyle w:val="Normal"/>
            </w:pPr>
            <w:r>
              <w:rPr>
                <w:rStyle w:val="Text7"/>
              </w:rPr>
              <w:t>43</w:t>
            </w:r>
            <w:r>
              <w:t xml:space="preserve">　a.极小的，微小的</w:t>
            </w:r>
          </w:p>
        </w:tc>
        <w:tc>
          <w:tcPr>
            <w:tcW w:type="auto" w:w="0"/>
            <w:vAlign w:val="center"/>
          </w:tcPr>
          <w:p>
            <w:pPr>
              <w:pStyle w:val="Normal"/>
            </w:pPr>
            <w:r>
              <w:rPr>
                <w:rStyle w:val="Text7"/>
              </w:rPr>
              <w:t>44</w:t>
            </w:r>
            <w:r>
              <w:t xml:space="preserve">　a.不切实际的，不实在的</w:t>
            </w:r>
          </w:p>
        </w:tc>
      </w:tr>
      <w:tr>
        <w:tc>
          <w:tcPr>
            <w:tcW w:type="auto" w:w="0"/>
            <w:vAlign w:val="center"/>
          </w:tcPr>
          <w:p>
            <w:pPr>
              <w:pStyle w:val="Normal"/>
            </w:pPr>
            <w:r>
              <w:rPr>
                <w:rStyle w:val="Text7"/>
              </w:rPr>
              <w:t>45</w:t>
            </w:r>
            <w:r>
              <w:t xml:space="preserve">　n.工作；著作</w:t>
            </w:r>
          </w:p>
        </w:tc>
        <w:tc>
          <w:tcPr>
            <w:tcW w:type="auto" w:w="0"/>
            <w:vAlign w:val="center"/>
          </w:tcPr>
          <w:p>
            <w:pPr>
              <w:pStyle w:val="Normal"/>
            </w:pPr>
            <w:r>
              <w:rPr>
                <w:rStyle w:val="Text7"/>
              </w:rPr>
              <w:t>46</w:t>
            </w:r>
            <w:r>
              <w:t xml:space="preserve">　a.奏效的 n.工作</w:t>
            </w:r>
          </w:p>
        </w:tc>
      </w:tr>
      <w:tr>
        <w:tc>
          <w:tcPr>
            <w:tcW w:type="auto" w:w="0"/>
            <w:vAlign w:val="center"/>
          </w:tcPr>
          <w:p>
            <w:pPr>
              <w:pStyle w:val="Normal"/>
            </w:pPr>
            <w:r>
              <w:rPr>
                <w:rStyle w:val="Text7"/>
              </w:rPr>
              <w:t>47</w:t>
            </w:r>
            <w:r>
              <w:t xml:space="preserve">　n.依附；坚持</w:t>
            </w:r>
          </w:p>
        </w:tc>
        <w:tc>
          <w:tcPr>
            <w:tcW w:type="auto" w:w="0"/>
            <w:vAlign w:val="center"/>
          </w:tcPr>
          <w:p>
            <w:pPr>
              <w:pStyle w:val="Normal"/>
            </w:pPr>
            <w:r>
              <w:rPr>
                <w:rStyle w:val="Text7"/>
              </w:rPr>
              <w:t>48</w:t>
            </w:r>
            <w:r>
              <w:t xml:space="preserve">　v./n.崩溃；破产</w:t>
            </w:r>
          </w:p>
        </w:tc>
      </w:tr>
      <w:tr>
        <w:tc>
          <w:tcPr>
            <w:tcW w:type="auto" w:w="0"/>
            <w:vAlign w:val="center"/>
          </w:tcPr>
          <w:p>
            <w:pPr>
              <w:pStyle w:val="Normal"/>
            </w:pPr>
            <w:r>
              <w:rPr>
                <w:rStyle w:val="Text7"/>
              </w:rPr>
              <w:t>49</w:t>
            </w:r>
            <w:r>
              <w:t xml:space="preserve">　a.无根据的</w:t>
            </w:r>
          </w:p>
        </w:tc>
        <w:tc>
          <w:tcPr>
            <w:tcW w:type="auto" w:w="0"/>
            <w:vAlign w:val="center"/>
          </w:tcPr>
          <w:p>
            <w:pPr>
              <w:pStyle w:val="Normal"/>
            </w:pPr>
            <w:r>
              <w:rPr>
                <w:rStyle w:val="Text7"/>
              </w:rPr>
              <w:t>50</w:t>
            </w:r>
            <w:r>
              <w:t xml:space="preserve">　n.分界线；边界</w:t>
            </w:r>
          </w:p>
        </w:tc>
      </w:tr>
      <w:tr>
        <w:tc>
          <w:tcPr>
            <w:tcW w:type="auto" w:w="0"/>
            <w:vAlign w:val="center"/>
          </w:tcPr>
          <w:p>
            <w:pPr>
              <w:pStyle w:val="Normal"/>
            </w:pPr>
            <w:r>
              <w:rPr>
                <w:rStyle w:val="Text7"/>
              </w:rPr>
              <w:t>51</w:t>
            </w:r>
            <w:r>
              <w:t xml:space="preserve">　v.停止；终止</w:t>
            </w:r>
          </w:p>
        </w:tc>
        <w:tc>
          <w:tcPr>
            <w:tcW w:type="auto" w:w="0"/>
            <w:vAlign w:val="center"/>
          </w:tcPr>
          <w:p>
            <w:pPr>
              <w:pStyle w:val="Normal"/>
            </w:pPr>
            <w:r>
              <w:rPr>
                <w:rStyle w:val="Text7"/>
              </w:rPr>
              <w:t>52</w:t>
            </w:r>
            <w:r>
              <w:t xml:space="preserve">　a.舒适的，舒服的</w:t>
            </w:r>
          </w:p>
        </w:tc>
      </w:tr>
      <w:tr>
        <w:tc>
          <w:tcPr>
            <w:tcW w:type="auto" w:w="0"/>
            <w:vAlign w:val="center"/>
          </w:tcPr>
          <w:p>
            <w:pPr>
              <w:pStyle w:val="Normal"/>
            </w:pPr>
            <w:r>
              <w:rPr>
                <w:rStyle w:val="Text7"/>
              </w:rPr>
              <w:t>53</w:t>
            </w:r>
            <w:r>
              <w:t xml:space="preserve">　n.数据；资料</w:t>
            </w:r>
          </w:p>
        </w:tc>
        <w:tc>
          <w:tcPr>
            <w:tcW w:type="auto" w:w="0"/>
            <w:vAlign w:val="center"/>
          </w:tcPr>
          <w:p>
            <w:pPr>
              <w:pStyle w:val="Normal"/>
            </w:pPr>
            <w:r>
              <w:rPr>
                <w:rStyle w:val="Text7"/>
              </w:rPr>
              <w:t>54</w:t>
            </w:r>
            <w:r>
              <w:t xml:space="preserve">　n.外交；外交手段</w:t>
            </w:r>
          </w:p>
        </w:tc>
      </w:tr>
      <w:tr>
        <w:tc>
          <w:tcPr>
            <w:tcW w:type="auto" w:w="0"/>
            <w:vAlign w:val="center"/>
          </w:tcPr>
          <w:p>
            <w:pPr>
              <w:pStyle w:val="Normal"/>
            </w:pPr>
            <w:r>
              <w:rPr>
                <w:rStyle w:val="Text7"/>
              </w:rPr>
              <w:t>55</w:t>
            </w:r>
            <w:r>
              <w:t xml:space="preserve">　vt.使具体化；包括</w:t>
            </w:r>
          </w:p>
        </w:tc>
        <w:tc>
          <w:tcPr>
            <w:tcW w:type="auto" w:w="0"/>
            <w:vAlign w:val="center"/>
          </w:tcPr>
          <w:p>
            <w:pPr>
              <w:pStyle w:val="Normal"/>
            </w:pPr>
            <w:r>
              <w:rPr>
                <w:rStyle w:val="Text7"/>
              </w:rPr>
              <w:t>56</w:t>
            </w:r>
            <w:r>
              <w:t xml:space="preserve">　a./ad.两周一次的（地）</w:t>
            </w:r>
          </w:p>
        </w:tc>
      </w:tr>
      <w:tr>
        <w:tc>
          <w:tcPr>
            <w:tcW w:type="auto" w:w="0"/>
            <w:vAlign w:val="center"/>
          </w:tcPr>
          <w:p>
            <w:pPr>
              <w:pStyle w:val="Normal"/>
            </w:pPr>
            <w:r>
              <w:rPr>
                <w:rStyle w:val="Text7"/>
              </w:rPr>
              <w:t>57</w:t>
            </w:r>
            <w:r>
              <w:t xml:space="preserve">　n./v.零售</w:t>
            </w:r>
          </w:p>
        </w:tc>
        <w:tc>
          <w:tcPr>
            <w:tcW w:type="auto" w:w="0"/>
            <w:vAlign w:val="center"/>
          </w:tcPr>
          <w:p>
            <w:pPr>
              <w:pStyle w:val="Normal"/>
            </w:pPr>
            <w:r>
              <w:rPr>
                <w:rStyle w:val="Text7"/>
              </w:rPr>
              <w:t>58</w:t>
            </w:r>
            <w:r>
              <w:t xml:space="preserve">　n.零售商</w:t>
            </w:r>
          </w:p>
        </w:tc>
      </w:tr>
      <w:tr>
        <w:tc>
          <w:tcPr>
            <w:tcW w:type="auto" w:w="0"/>
            <w:vAlign w:val="center"/>
          </w:tcPr>
          <w:p>
            <w:pPr>
              <w:pStyle w:val="Normal"/>
            </w:pPr>
            <w:r>
              <w:rPr>
                <w:rStyle w:val="Text7"/>
              </w:rPr>
              <w:t>59</w:t>
            </w:r>
            <w:r>
              <w:t xml:space="preserve">　a.灰白的 n.灰色</w:t>
            </w:r>
          </w:p>
        </w:tc>
        <w:tc>
          <w:tcPr>
            <w:tcW w:type="auto" w:w="0"/>
            <w:vAlign w:val="center"/>
          </w:tcPr>
          <w:p>
            <w:pPr>
              <w:pStyle w:val="Normal"/>
            </w:pPr>
            <w:r>
              <w:rPr>
                <w:rStyle w:val="Text7"/>
              </w:rPr>
              <w:t>60</w:t>
            </w:r>
            <w:r>
              <w:t xml:space="preserve">　ad.大有希望地；有前途地</w:t>
            </w:r>
          </w:p>
        </w:tc>
      </w:tr>
      <w:tr>
        <w:tc>
          <w:tcPr>
            <w:tcW w:type="auto" w:w="0"/>
            <w:vAlign w:val="center"/>
          </w:tcPr>
          <w:p>
            <w:pPr>
              <w:pStyle w:val="Normal"/>
            </w:pPr>
            <w:r>
              <w:rPr>
                <w:rStyle w:val="Text7"/>
              </w:rPr>
              <w:t>61</w:t>
            </w:r>
            <w:r>
              <w:t xml:space="preserve">　n.无效率，无能</w:t>
            </w:r>
          </w:p>
        </w:tc>
        <w:tc>
          <w:tcPr>
            <w:tcW w:type="auto" w:w="0"/>
            <w:vAlign w:val="center"/>
          </w:tcPr>
          <w:p>
            <w:pPr>
              <w:pStyle w:val="Normal"/>
            </w:pPr>
            <w:r>
              <w:rPr>
                <w:rStyle w:val="Text7"/>
              </w:rPr>
              <w:t>62</w:t>
            </w:r>
            <w:r>
              <w:t xml:space="preserve">　vt.给…上保险；保证</w:t>
            </w:r>
          </w:p>
        </w:tc>
      </w:tr>
      <w:tr>
        <w:tc>
          <w:tcPr>
            <w:tcW w:type="auto" w:w="0"/>
            <w:vAlign w:val="center"/>
          </w:tcPr>
          <w:p>
            <w:pPr>
              <w:pStyle w:val="Normal"/>
            </w:pPr>
            <w:r>
              <w:rPr>
                <w:rStyle w:val="Text7"/>
              </w:rPr>
              <w:t>63</w:t>
            </w:r>
            <w:r>
              <w:t xml:space="preserve">　a.边缘化的</w:t>
            </w:r>
          </w:p>
        </w:tc>
        <w:tc>
          <w:tcPr>
            <w:tcW w:type="auto" w:w="0"/>
            <w:vAlign w:val="center"/>
          </w:tcPr>
          <w:p>
            <w:pPr>
              <w:pStyle w:val="Normal"/>
            </w:pPr>
            <w:r>
              <w:rPr>
                <w:rStyle w:val="Text7"/>
              </w:rPr>
              <w:t>64</w:t>
            </w:r>
            <w:r>
              <w:t xml:space="preserve">　vt.错过；思念</w:t>
            </w:r>
          </w:p>
        </w:tc>
      </w:tr>
      <w:tr>
        <w:tc>
          <w:tcPr>
            <w:tcW w:type="auto" w:w="0"/>
            <w:vAlign w:val="center"/>
          </w:tcPr>
          <w:p>
            <w:pPr>
              <w:pStyle w:val="Normal"/>
            </w:pPr>
            <w:r>
              <w:rPr>
                <w:rStyle w:val="Text7"/>
              </w:rPr>
              <w:t>65</w:t>
            </w:r>
            <w:r>
              <w:t xml:space="preserve">　n.鼻子；嗅觉</w:t>
            </w:r>
          </w:p>
        </w:tc>
        <w:tc>
          <w:tcPr>
            <w:tcW w:type="auto" w:w="0"/>
            <w:vAlign w:val="center"/>
          </w:tcPr>
          <w:p>
            <w:pPr>
              <w:pStyle w:val="Normal"/>
            </w:pPr>
            <w:r>
              <w:rPr>
                <w:rStyle w:val="Text7"/>
              </w:rPr>
              <w:t>66</w:t>
            </w:r>
            <w:r>
              <w:t xml:space="preserve">　a.过时的，不流行的</w:t>
            </w:r>
          </w:p>
        </w:tc>
      </w:tr>
      <w:tr>
        <w:tc>
          <w:tcPr>
            <w:tcW w:type="auto" w:w="0"/>
            <w:vAlign w:val="center"/>
          </w:tcPr>
          <w:p>
            <w:pPr>
              <w:pStyle w:val="Normal"/>
            </w:pPr>
            <w:r>
              <w:rPr>
                <w:rStyle w:val="Text7"/>
              </w:rPr>
              <w:t>67</w:t>
            </w:r>
            <w:r>
              <w:t xml:space="preserve">　ad.在某种程度上；部分地</w:t>
            </w:r>
          </w:p>
        </w:tc>
        <w:tc>
          <w:tcPr>
            <w:tcW w:type="auto" w:w="0"/>
            <w:vAlign w:val="center"/>
          </w:tcPr>
          <w:p>
            <w:pPr>
              <w:pStyle w:val="Normal"/>
            </w:pPr>
            <w:r>
              <w:rPr>
                <w:rStyle w:val="Text7"/>
              </w:rPr>
              <w:t>68</w:t>
            </w:r>
            <w:r>
              <w:t xml:space="preserve">　n.投票选举</w:t>
            </w:r>
          </w:p>
        </w:tc>
      </w:tr>
      <w:tr>
        <w:tc>
          <w:tcPr>
            <w:tcW w:type="auto" w:w="0"/>
            <w:vAlign w:val="center"/>
          </w:tcPr>
          <w:p>
            <w:pPr>
              <w:pStyle w:val="Normal"/>
            </w:pPr>
            <w:r>
              <w:rPr>
                <w:rStyle w:val="Text7"/>
              </w:rPr>
              <w:t>69</w:t>
            </w:r>
            <w:r>
              <w:t xml:space="preserve">　a.最近的，新近的</w:t>
            </w:r>
          </w:p>
        </w:tc>
        <w:tc>
          <w:tcPr>
            <w:tcW w:type="auto" w:w="0"/>
            <w:vAlign w:val="center"/>
          </w:tcPr>
          <w:p>
            <w:pPr>
              <w:pStyle w:val="Normal"/>
            </w:pPr>
            <w:r>
              <w:rPr>
                <w:rStyle w:val="Text7"/>
              </w:rPr>
              <w:t>70</w:t>
            </w:r>
            <w:r>
              <w:t xml:space="preserve">　ad.悲哀地；不幸地</w:t>
            </w:r>
          </w:p>
        </w:tc>
      </w:tr>
      <w:tr>
        <w:tc>
          <w:tcPr>
            <w:tcW w:type="auto" w:w="0"/>
            <w:vAlign w:val="center"/>
          </w:tcPr>
          <w:p>
            <w:pPr>
              <w:pStyle w:val="Normal"/>
            </w:pPr>
            <w:r>
              <w:rPr>
                <w:rStyle w:val="Text7"/>
              </w:rPr>
              <w:t>71</w:t>
            </w:r>
            <w:r>
              <w:t xml:space="preserve">　n.流泪的人；倾注者</w:t>
            </w:r>
          </w:p>
        </w:tc>
        <w:tc>
          <w:tcPr>
            <w:tcW w:type="auto" w:w="0"/>
            <w:vAlign w:val="center"/>
          </w:tcPr>
          <w:p>
            <w:pPr>
              <w:pStyle w:val="Normal"/>
            </w:pPr>
            <w:r>
              <w:rPr>
                <w:rStyle w:val="Text7"/>
              </w:rPr>
              <w:t>72</w:t>
            </w:r>
            <w:r>
              <w:t xml:space="preserve">　ad.醒目地，引人关注地</w:t>
            </w:r>
          </w:p>
        </w:tc>
      </w:tr>
      <w:tr>
        <w:tc>
          <w:tcPr>
            <w:tcW w:type="auto" w:w="0"/>
            <w:vAlign w:val="center"/>
          </w:tcPr>
          <w:p>
            <w:pPr>
              <w:pStyle w:val="Normal"/>
            </w:pPr>
            <w:r>
              <w:rPr>
                <w:rStyle w:val="Text7"/>
              </w:rPr>
              <w:t>73</w:t>
            </w:r>
            <w:r>
              <w:t xml:space="preserve">　n.标签 v.附加</w:t>
            </w:r>
          </w:p>
        </w:tc>
        <w:tc>
          <w:tcPr>
            <w:tcW w:type="auto" w:w="0"/>
            <w:vAlign w:val="center"/>
          </w:tcPr>
          <w:p>
            <w:pPr>
              <w:pStyle w:val="Normal"/>
            </w:pPr>
            <w:r>
              <w:rPr>
                <w:rStyle w:val="Text7"/>
              </w:rPr>
              <w:t>74</w:t>
            </w:r>
            <w:r>
              <w:t xml:space="preserve">　n.色彩 vt.给…着色</w:t>
            </w:r>
          </w:p>
        </w:tc>
      </w:tr>
      <w:tr>
        <w:tc>
          <w:tcPr>
            <w:tcW w:type="auto" w:w="0"/>
            <w:vAlign w:val="center"/>
          </w:tcPr>
          <w:p>
            <w:pPr>
              <w:pStyle w:val="Normal"/>
            </w:pPr>
            <w:r>
              <w:rPr>
                <w:rStyle w:val="Text7"/>
              </w:rPr>
              <w:t>75</w:t>
            </w:r>
            <w:r>
              <w:t xml:space="preserve">　a.全体一致的；毫无异议的</w:t>
            </w:r>
          </w:p>
        </w:tc>
        <w:tc>
          <w:tcPr>
            <w:tcW w:type="auto" w:w="0"/>
            <w:vAlign w:val="center"/>
          </w:tcPr>
          <w:p>
            <w:pPr>
              <w:pStyle w:val="Normal"/>
            </w:pPr>
            <w:r>
              <w:rPr>
                <w:rStyle w:val="Text7"/>
              </w:rPr>
              <w:t>76</w:t>
            </w:r>
            <w:r>
              <w:t xml:space="preserve">　a.无法停止的；无法抗拒的</w:t>
            </w:r>
          </w:p>
        </w:tc>
      </w:tr>
      <w:tr>
        <w:tc>
          <w:tcPr>
            <w:tcW w:type="auto" w:w="0"/>
            <w:vAlign w:val="center"/>
          </w:tcPr>
          <w:p>
            <w:pPr>
              <w:pStyle w:val="Normal"/>
            </w:pPr>
            <w:r>
              <w:rPr>
                <w:rStyle w:val="Text7"/>
              </w:rPr>
              <w:t>77</w:t>
            </w:r>
            <w:r>
              <w:t xml:space="preserve">　n.警告；征兆 a.警告的</w:t>
            </w:r>
          </w:p>
        </w:tc>
        <w:tc>
          <w:tcPr>
            <w:tcW w:type="auto" w:w="0"/>
            <w:vAlign w:val="center"/>
          </w:tcPr>
          <w:p>
            <w:pPr>
              <w:pStyle w:val="Normal"/>
            </w:pPr>
            <w:r>
              <w:rPr>
                <w:rStyle w:val="Text7"/>
              </w:rPr>
              <w:t>78</w:t>
            </w:r>
            <w:r>
              <w:t xml:space="preserve">　n.树干</w:t>
            </w:r>
          </w:p>
        </w:tc>
      </w:tr>
      <w:tr>
        <w:tc>
          <w:tcPr>
            <w:tcW w:type="auto" w:w="0"/>
            <w:vAlign w:val="center"/>
          </w:tcPr>
          <w:p>
            <w:pPr>
              <w:pStyle w:val="Normal"/>
            </w:pPr>
            <w:r>
              <w:rPr>
                <w:rStyle w:val="Text7"/>
              </w:rPr>
              <w:t>79</w:t>
            </w:r>
            <w:r>
              <w:t xml:space="preserve">　v.检查 n.检查；支票</w:t>
            </w:r>
          </w:p>
        </w:tc>
        <w:tc>
          <w:tcPr>
            <w:tcW w:type="auto" w:w="0"/>
            <w:vAlign w:val="center"/>
          </w:tcPr>
          <w:p>
            <w:pPr>
              <w:pStyle w:val="Normal"/>
            </w:pPr>
            <w:r>
              <w:rPr>
                <w:rStyle w:val="Text7"/>
              </w:rPr>
              <w:t>80</w:t>
            </w:r>
            <w:r>
              <w:t xml:space="preserve">　vt.否定，否认</w:t>
            </w:r>
          </w:p>
        </w:tc>
      </w:tr>
      <w:tr>
        <w:tc>
          <w:tcPr>
            <w:tcW w:type="auto" w:w="0"/>
            <w:vAlign w:val="center"/>
          </w:tcPr>
          <w:p>
            <w:pPr>
              <w:pStyle w:val="Normal"/>
            </w:pPr>
            <w:r>
              <w:rPr>
                <w:rStyle w:val="Text7"/>
              </w:rPr>
              <w:t>81</w:t>
            </w:r>
            <w:r>
              <w:t xml:space="preserve">　vt.走进；参加</w:t>
            </w:r>
          </w:p>
        </w:tc>
        <w:tc>
          <w:tcPr>
            <w:tcW w:type="auto" w:w="0"/>
            <w:vAlign w:val="center"/>
          </w:tcPr>
          <w:p>
            <w:pPr>
              <w:pStyle w:val="Normal"/>
            </w:pPr>
            <w:r>
              <w:rPr>
                <w:rStyle w:val="Text7"/>
              </w:rPr>
              <w:t>82</w:t>
            </w:r>
            <w:r>
              <w:t xml:space="preserve">　a.敌对的，怀有敌意的</w:t>
            </w:r>
          </w:p>
        </w:tc>
      </w:tr>
      <w:tr>
        <w:tc>
          <w:tcPr>
            <w:tcW w:type="auto" w:w="0"/>
            <w:vAlign w:val="center"/>
          </w:tcPr>
          <w:p>
            <w:pPr>
              <w:pStyle w:val="Normal"/>
            </w:pPr>
            <w:r>
              <w:rPr>
                <w:rStyle w:val="Text7"/>
              </w:rPr>
              <w:t>83</w:t>
            </w:r>
            <w:r>
              <w:t xml:space="preserve">　n.敌意，敌对</w:t>
            </w:r>
          </w:p>
        </w:tc>
        <w:tc>
          <w:tcPr>
            <w:tcW w:type="auto" w:w="0"/>
            <w:vAlign w:val="center"/>
          </w:tcPr>
          <w:p>
            <w:pPr>
              <w:pStyle w:val="Normal"/>
            </w:pPr>
            <w:r>
              <w:rPr>
                <w:rStyle w:val="Text7"/>
              </w:rPr>
              <w:t>84</w:t>
            </w:r>
            <w:r>
              <w:t xml:space="preserve">　a./n.个人（的）</w:t>
            </w:r>
          </w:p>
        </w:tc>
      </w:tr>
      <w:tr>
        <w:tc>
          <w:tcPr>
            <w:tcW w:type="auto" w:w="0"/>
            <w:vAlign w:val="center"/>
          </w:tcPr>
          <w:p>
            <w:pPr>
              <w:pStyle w:val="Normal"/>
            </w:pPr>
            <w:r>
              <w:rPr>
                <w:rStyle w:val="Text7"/>
              </w:rPr>
              <w:t>85</w:t>
            </w:r>
            <w:r>
              <w:t xml:space="preserve">　n.液体 a.液体的</w:t>
            </w:r>
          </w:p>
        </w:tc>
        <w:tc>
          <w:tcPr>
            <w:tcW w:type="auto" w:w="0"/>
            <w:vAlign w:val="center"/>
          </w:tcPr>
          <w:p>
            <w:pPr>
              <w:pStyle w:val="Normal"/>
            </w:pPr>
            <w:r>
              <w:rPr>
                <w:rStyle w:val="Text7"/>
              </w:rPr>
              <w:t>86</w:t>
            </w:r>
            <w:r>
              <w:t xml:space="preserve">　a.较小的 n.辅修课程</w:t>
            </w:r>
          </w:p>
        </w:tc>
      </w:tr>
      <w:tr>
        <w:tc>
          <w:tcPr>
            <w:tcW w:type="auto" w:w="0"/>
            <w:vAlign w:val="center"/>
          </w:tcPr>
          <w:p>
            <w:pPr>
              <w:pStyle w:val="Normal"/>
            </w:pPr>
            <w:r>
              <w:rPr>
                <w:rStyle w:val="Text7"/>
              </w:rPr>
              <w:t>87</w:t>
            </w:r>
            <w:r>
              <w:t xml:space="preserve">　n.少数；少数民族</w:t>
            </w:r>
          </w:p>
        </w:tc>
        <w:tc>
          <w:tcPr>
            <w:tcW w:type="auto" w:w="0"/>
            <w:vAlign w:val="center"/>
          </w:tcPr>
          <w:p>
            <w:pPr>
              <w:pStyle w:val="Normal"/>
            </w:pPr>
            <w:r>
              <w:rPr>
                <w:rStyle w:val="Text7"/>
              </w:rPr>
              <w:t>88</w:t>
            </w:r>
            <w:r>
              <w:t xml:space="preserve">　vt.眺望；忽略</w:t>
            </w:r>
          </w:p>
        </w:tc>
      </w:tr>
      <w:tr>
        <w:tc>
          <w:tcPr>
            <w:tcW w:type="auto" w:w="0"/>
            <w:vAlign w:val="center"/>
          </w:tcPr>
          <w:p>
            <w:pPr>
              <w:pStyle w:val="Normal"/>
            </w:pPr>
            <w:r>
              <w:rPr>
                <w:rStyle w:val="Text7"/>
              </w:rPr>
              <w:t>89</w:t>
            </w:r>
            <w:r>
              <w:t xml:space="preserve">　n.挫折；倒退</w:t>
            </w:r>
          </w:p>
        </w:tc>
        <w:tc>
          <w:tcPr>
            <w:tcW w:type="auto" w:w="0"/>
            <w:vAlign w:val="center"/>
          </w:tcPr>
          <w:p>
            <w:pPr>
              <w:pStyle w:val="Normal"/>
            </w:pPr>
            <w:r>
              <w:rPr>
                <w:rStyle w:val="Text7"/>
              </w:rPr>
              <w:t>90</w:t>
            </w:r>
            <w:r>
              <w:t xml:space="preserve">　vi.疲劳；厌倦</w:t>
            </w:r>
          </w:p>
        </w:tc>
      </w:tr>
      <w:tr>
        <w:tc>
          <w:tcPr>
            <w:tcW w:type="auto" w:w="0"/>
            <w:vAlign w:val="center"/>
          </w:tcPr>
          <w:p>
            <w:pPr>
              <w:pStyle w:val="Normal"/>
            </w:pPr>
            <w:r>
              <w:rPr>
                <w:rStyle w:val="Text7"/>
              </w:rPr>
              <w:t>91</w:t>
            </w:r>
            <w:r>
              <w:t xml:space="preserve">　n.劳动力；职工总数</w:t>
            </w:r>
          </w:p>
        </w:tc>
        <w:tc>
          <w:tcPr>
            <w:tcW w:type="auto" w:w="0"/>
            <w:vAlign w:val="center"/>
          </w:tcPr>
          <w:p>
            <w:pPr>
              <w:pStyle w:val="Normal"/>
            </w:pPr>
            <w:r>
              <w:rPr>
                <w:rStyle w:val="Text7"/>
              </w:rPr>
              <w:t>92</w:t>
            </w:r>
            <w:r>
              <w:t xml:space="preserve">　n.年龄 v.（使）变老</w:t>
            </w:r>
          </w:p>
        </w:tc>
      </w:tr>
      <w:tr>
        <w:tc>
          <w:tcPr>
            <w:tcW w:type="auto" w:w="0"/>
            <w:vAlign w:val="center"/>
          </w:tcPr>
          <w:p>
            <w:pPr>
              <w:pStyle w:val="Normal"/>
            </w:pPr>
            <w:r>
              <w:rPr>
                <w:rStyle w:val="Text7"/>
              </w:rPr>
              <w:t>93</w:t>
            </w:r>
            <w:r>
              <w:t xml:space="preserve">　n.老化</w:t>
            </w:r>
          </w:p>
        </w:tc>
        <w:tc>
          <w:tcPr>
            <w:tcW w:type="auto" w:w="0"/>
            <w:vAlign w:val="center"/>
          </w:tcPr>
          <w:p>
            <w:pPr>
              <w:pStyle w:val="Normal"/>
            </w:pPr>
            <w:r>
              <w:rPr>
                <w:rStyle w:val="Text7"/>
              </w:rPr>
              <w:t>94</w:t>
            </w:r>
            <w:r>
              <w:t xml:space="preserve">　n.结合，债券</w:t>
            </w:r>
          </w:p>
        </w:tc>
      </w:tr>
      <w:tr>
        <w:tc>
          <w:tcPr>
            <w:tcW w:type="auto" w:w="0"/>
            <w:vAlign w:val="center"/>
          </w:tcPr>
          <w:p>
            <w:pPr>
              <w:pStyle w:val="Normal"/>
            </w:pPr>
            <w:r>
              <w:rPr>
                <w:rStyle w:val="Text7"/>
              </w:rPr>
              <w:t>95</w:t>
            </w:r>
            <w:r>
              <w:t xml:space="preserve">　v./n.欢呼，喝彩</w:t>
            </w:r>
          </w:p>
        </w:tc>
        <w:tc>
          <w:tcPr>
            <w:tcW w:type="auto" w:w="0"/>
            <w:vAlign w:val="center"/>
          </w:tcPr>
          <w:p>
            <w:pPr>
              <w:pStyle w:val="Normal"/>
            </w:pPr>
            <w:r>
              <w:rPr>
                <w:rStyle w:val="Text7"/>
              </w:rPr>
              <w:t>96</w:t>
            </w:r>
            <w:r>
              <w:t xml:space="preserve">　vt.招待；使娱乐</w:t>
            </w:r>
          </w:p>
        </w:tc>
      </w:tr>
      <w:tr>
        <w:tc>
          <w:tcPr>
            <w:tcW w:type="auto" w:w="0"/>
            <w:vAlign w:val="center"/>
          </w:tcPr>
          <w:p>
            <w:pPr>
              <w:pStyle w:val="Normal"/>
            </w:pPr>
            <w:r>
              <w:rPr>
                <w:rStyle w:val="Text7"/>
              </w:rPr>
              <w:t>97</w:t>
            </w:r>
            <w:r>
              <w:t xml:space="preserve">　a.有趣的；娱乐性的</w:t>
            </w:r>
          </w:p>
        </w:tc>
        <w:tc>
          <w:tcPr>
            <w:tcW w:type="auto" w:w="0"/>
            <w:vAlign w:val="center"/>
          </w:tcPr>
          <w:p>
            <w:pPr>
              <w:pStyle w:val="Normal"/>
            </w:pPr>
            <w:r>
              <w:rPr>
                <w:rStyle w:val="Text7"/>
              </w:rPr>
              <w:t>98</w:t>
            </w:r>
            <w:r>
              <w:t xml:space="preserve">　a.第一手的，直接的</w:t>
            </w:r>
          </w:p>
        </w:tc>
      </w:tr>
      <w:tr>
        <w:tc>
          <w:tcPr>
            <w:tcW w:type="auto" w:w="0"/>
            <w:vAlign w:val="center"/>
          </w:tcPr>
          <w:p>
            <w:pPr>
              <w:pStyle w:val="Normal"/>
            </w:pPr>
            <w:r>
              <w:rPr>
                <w:rStyle w:val="Text7"/>
              </w:rPr>
              <w:t>99</w:t>
            </w:r>
            <w:r>
              <w:t xml:space="preserve">　n.抓紧；掌握 v.抓紧</w:t>
            </w:r>
          </w:p>
        </w:tc>
        <w:tc>
          <w:tcPr>
            <w:tcW w:type="auto" w:w="0"/>
            <w:vAlign w:val="center"/>
          </w:tcPr>
          <w:p>
            <w:pPr>
              <w:pStyle w:val="Normal"/>
            </w:pPr>
            <w:r>
              <w:rPr>
                <w:rStyle w:val="Text7"/>
              </w:rPr>
              <w:t>100</w:t>
            </w:r>
            <w:r>
              <w:t xml:space="preserve">　n.目录 vt.列举</w:t>
            </w:r>
          </w:p>
        </w:tc>
      </w:tr>
      <w:tr>
        <w:tc>
          <w:tcPr>
            <w:tcW w:type="auto" w:w="0"/>
            <w:vAlign w:val="center"/>
          </w:tcPr>
          <w:p>
            <w:pPr>
              <w:pStyle w:val="Normal"/>
            </w:pPr>
            <w:r>
              <w:rPr>
                <w:rStyle w:val="Text7"/>
              </w:rPr>
              <w:t>101</w:t>
            </w:r>
            <w:r>
              <w:t xml:space="preserve">　n.奇事；奇迹</w:t>
            </w:r>
          </w:p>
        </w:tc>
        <w:tc>
          <w:tcPr>
            <w:tcW w:type="auto" w:w="0"/>
            <w:vAlign w:val="center"/>
          </w:tcPr>
          <w:p>
            <w:pPr>
              <w:pStyle w:val="Normal"/>
            </w:pPr>
            <w:r>
              <w:rPr>
                <w:rStyle w:val="Text7"/>
              </w:rPr>
              <w:t>102</w:t>
            </w:r>
            <w:r>
              <w:t xml:space="preserve">　vt.评价过高，估价过高</w:t>
            </w:r>
          </w:p>
        </w:tc>
      </w:tr>
      <w:tr>
        <w:tc>
          <w:tcPr>
            <w:tcW w:type="auto" w:w="0"/>
            <w:vAlign w:val="center"/>
          </w:tcPr>
          <w:p>
            <w:pPr>
              <w:pStyle w:val="Normal"/>
            </w:pPr>
            <w:r>
              <w:rPr>
                <w:rStyle w:val="Text7"/>
              </w:rPr>
              <w:t>103</w:t>
            </w:r>
            <w:r>
              <w:t xml:space="preserve">　vt.安排；（使）定居</w:t>
            </w:r>
          </w:p>
        </w:tc>
        <w:tc>
          <w:tcPr>
            <w:tcW w:type="auto" w:w="0"/>
            <w:vAlign w:val="center"/>
          </w:tcPr>
          <w:p>
            <w:pPr>
              <w:pStyle w:val="Normal"/>
            </w:pPr>
            <w:r>
              <w:rPr>
                <w:rStyle w:val="Text7"/>
              </w:rPr>
              <w:t>104</w:t>
            </w:r>
            <w:r>
              <w:t xml:space="preserve">　n.移居者；解决者</w:t>
            </w:r>
          </w:p>
        </w:tc>
      </w:tr>
      <w:tr>
        <w:tc>
          <w:tcPr>
            <w:tcW w:type="auto" w:w="0"/>
            <w:vAlign w:val="center"/>
          </w:tcPr>
          <w:p>
            <w:pPr>
              <w:pStyle w:val="Normal"/>
            </w:pPr>
            <w:r>
              <w:rPr>
                <w:rStyle w:val="Text7"/>
              </w:rPr>
              <w:t>105</w:t>
            </w:r>
            <w:r>
              <w:t xml:space="preserve">　n.纸巾；组织</w:t>
            </w:r>
          </w:p>
        </w:tc>
        <w:tc>
          <w:tcPr>
            <w:tcW w:type="auto" w:w="0"/>
            <w:vAlign w:val="center"/>
          </w:tcPr>
          <w:p>
            <w:pPr>
              <w:pStyle w:val="Normal"/>
            </w:pPr>
            <w:r>
              <w:rPr>
                <w:rStyle w:val="Text7"/>
              </w:rPr>
              <w:t>106</w:t>
            </w:r>
            <w:r>
              <w:t xml:space="preserve">　a.缺乏思考的</w:t>
            </w:r>
          </w:p>
        </w:tc>
      </w:tr>
      <w:tr>
        <w:tc>
          <w:tcPr>
            <w:tcW w:type="auto" w:w="0"/>
            <w:vAlign w:val="center"/>
          </w:tcPr>
          <w:p>
            <w:pPr>
              <w:pStyle w:val="Normal"/>
            </w:pPr>
            <w:r>
              <w:rPr>
                <w:rStyle w:val="Text7"/>
              </w:rPr>
              <w:t>107</w:t>
            </w:r>
            <w:r>
              <w:t xml:space="preserve">　n.车间，工作间</w:t>
            </w:r>
          </w:p>
        </w:tc>
        <w:tc>
          <w:tcPr>
            <w:tcW w:type="auto" w:w="0"/>
            <w:vAlign w:val="center"/>
          </w:tcPr>
          <w:p>
            <w:pPr>
              <w:pStyle w:val="Normal"/>
            </w:pPr>
            <w:r>
              <w:rPr>
                <w:rStyle w:val="Text7"/>
              </w:rPr>
              <w:t>108</w:t>
            </w:r>
            <w:r>
              <w:t xml:space="preserve">　vi.迅速发展，繁荣</w:t>
            </w:r>
          </w:p>
        </w:tc>
      </w:tr>
      <w:tr>
        <w:tc>
          <w:tcPr>
            <w:tcW w:type="auto" w:w="0"/>
            <w:vAlign w:val="center"/>
          </w:tcPr>
          <w:p>
            <w:pPr>
              <w:pStyle w:val="Normal"/>
            </w:pPr>
            <w:r>
              <w:rPr>
                <w:rStyle w:val="Text7"/>
              </w:rPr>
              <w:t>109</w:t>
            </w:r>
            <w:r>
              <w:t xml:space="preserve">　a.化学的 n.化学制品</w:t>
            </w:r>
          </w:p>
        </w:tc>
        <w:tc>
          <w:tcPr>
            <w:tcW w:type="auto" w:w="0"/>
            <w:vAlign w:val="center"/>
          </w:tcPr>
          <w:p>
            <w:pPr>
              <w:pStyle w:val="Normal"/>
            </w:pPr>
            <w:r>
              <w:rPr>
                <w:rStyle w:val="Text7"/>
              </w:rPr>
              <w:t>110</w:t>
            </w:r>
            <w:r>
              <w:t xml:space="preserve">　n.热心，热忱</w:t>
            </w:r>
          </w:p>
        </w:tc>
      </w:tr>
      <w:tr>
        <w:tc>
          <w:tcPr>
            <w:tcW w:type="auto" w:w="0"/>
            <w:vAlign w:val="center"/>
          </w:tcPr>
          <w:p>
            <w:pPr>
              <w:pStyle w:val="Normal"/>
            </w:pPr>
            <w:r>
              <w:rPr>
                <w:rStyle w:val="Text7"/>
              </w:rPr>
              <w:t>111</w:t>
            </w:r>
            <w:r>
              <w:t xml:space="preserve">　n.热心者，爱好者</w:t>
            </w:r>
          </w:p>
        </w:tc>
        <w:tc>
          <w:tcPr>
            <w:tcW w:type="auto" w:w="0"/>
            <w:vAlign w:val="center"/>
          </w:tcPr>
          <w:p>
            <w:pPr>
              <w:pStyle w:val="Normal"/>
            </w:pPr>
            <w:r>
              <w:rPr>
                <w:rStyle w:val="Text7"/>
              </w:rPr>
              <w:t>112</w:t>
            </w:r>
            <w:r>
              <w:t xml:space="preserve">　a.热心的；狂热的</w:t>
            </w:r>
          </w:p>
        </w:tc>
      </w:tr>
      <w:tr>
        <w:tc>
          <w:tcPr>
            <w:tcW w:type="auto" w:w="0"/>
            <w:vAlign w:val="center"/>
          </w:tcPr>
          <w:p>
            <w:pPr>
              <w:pStyle w:val="Normal"/>
            </w:pPr>
            <w:r>
              <w:rPr>
                <w:rStyle w:val="Text7"/>
              </w:rPr>
              <w:t>113</w:t>
            </w:r>
            <w:r>
              <w:t xml:space="preserve">　n.鱼 v.捕鱼</w:t>
            </w:r>
          </w:p>
        </w:tc>
        <w:tc>
          <w:tcPr>
            <w:tcW w:type="auto" w:w="0"/>
            <w:vAlign w:val="center"/>
          </w:tcPr>
          <w:p>
            <w:pPr>
              <w:pStyle w:val="Normal"/>
            </w:pPr>
            <w:r>
              <w:rPr>
                <w:rStyle w:val="Text7"/>
              </w:rPr>
              <w:t>114</w:t>
            </w:r>
            <w:r>
              <w:t xml:space="preserve">　n.渔业；养鱼场</w:t>
            </w:r>
          </w:p>
        </w:tc>
      </w:tr>
      <w:tr>
        <w:tc>
          <w:tcPr>
            <w:tcW w:type="auto" w:w="0"/>
            <w:vAlign w:val="center"/>
          </w:tcPr>
          <w:p>
            <w:pPr>
              <w:pStyle w:val="Normal"/>
            </w:pPr>
            <w:r>
              <w:rPr>
                <w:rStyle w:val="Text7"/>
              </w:rPr>
              <w:t>115</w:t>
            </w:r>
            <w:r>
              <w:t xml:space="preserve">　n.土地；地面</w:t>
            </w:r>
          </w:p>
        </w:tc>
        <w:tc>
          <w:tcPr>
            <w:tcW w:type="auto" w:w="0"/>
            <w:vAlign w:val="center"/>
          </w:tcPr>
          <w:p>
            <w:pPr>
              <w:pStyle w:val="Normal"/>
            </w:pPr>
            <w:r>
              <w:rPr>
                <w:rStyle w:val="Text7"/>
              </w:rPr>
              <w:t>116</w:t>
            </w:r>
            <w:r>
              <w:t xml:space="preserve">　n.猎狗 vt.追逐</w:t>
            </w:r>
          </w:p>
        </w:tc>
      </w:tr>
      <w:tr>
        <w:tc>
          <w:tcPr>
            <w:tcW w:type="auto" w:w="0"/>
            <w:vAlign w:val="center"/>
          </w:tcPr>
          <w:p>
            <w:pPr>
              <w:pStyle w:val="Normal"/>
            </w:pPr>
            <w:r>
              <w:rPr>
                <w:rStyle w:val="Text7"/>
              </w:rPr>
              <w:t>117</w:t>
            </w:r>
            <w:r>
              <w:t xml:space="preserve">　n.误解，错误想法</w:t>
            </w:r>
          </w:p>
        </w:tc>
        <w:tc>
          <w:tcPr>
            <w:tcW w:type="auto" w:w="0"/>
            <w:vAlign w:val="center"/>
          </w:tcPr>
          <w:p>
            <w:pPr>
              <w:pStyle w:val="Normal"/>
            </w:pPr>
            <w:r>
              <w:rPr>
                <w:rStyle w:val="Text7"/>
              </w:rPr>
              <w:t>118</w:t>
            </w:r>
            <w:r>
              <w:t xml:space="preserve">　n.主题；标题</w:t>
            </w:r>
          </w:p>
        </w:tc>
      </w:tr>
      <w:tr>
        <w:tc>
          <w:tcPr>
            <w:tcW w:type="auto" w:w="0"/>
            <w:vAlign w:val="center"/>
          </w:tcPr>
          <w:p>
            <w:pPr>
              <w:pStyle w:val="Normal"/>
            </w:pPr>
            <w:r>
              <w:rPr>
                <w:rStyle w:val="Text7"/>
              </w:rPr>
              <w:t>119</w:t>
            </w:r>
            <w:r>
              <w:t xml:space="preserve">　a.不可靠的</w:t>
            </w:r>
          </w:p>
        </w:tc>
        <w:tc>
          <w:tcPr>
            <w:tcW w:type="auto" w:w="0"/>
            <w:vAlign w:val="center"/>
          </w:tcPr>
          <w:p>
            <w:pPr>
              <w:pStyle w:val="Normal"/>
            </w:pPr>
            <w:r>
              <w:rPr>
                <w:rStyle w:val="Text7"/>
              </w:rPr>
              <w:t>120</w:t>
            </w:r>
            <w:r>
              <w:t xml:space="preserve">　n.工作站；工作区域</w:t>
            </w:r>
          </w:p>
        </w:tc>
      </w:tr>
      <w:tr>
        <w:tc>
          <w:tcPr>
            <w:tcW w:type="auto" w:w="0"/>
            <w:vAlign w:val="center"/>
          </w:tcPr>
          <w:p>
            <w:pPr>
              <w:pStyle w:val="Normal"/>
            </w:pPr>
            <w:r>
              <w:rPr>
                <w:rStyle w:val="Text7"/>
              </w:rPr>
              <w:t>121</w:t>
            </w:r>
            <w:r>
              <w:t xml:space="preserve">　n.议事日程；记事册</w:t>
            </w:r>
          </w:p>
        </w:tc>
        <w:tc>
          <w:tcPr>
            <w:tcW w:type="auto" w:w="0"/>
            <w:vAlign w:val="center"/>
          </w:tcPr>
          <w:p>
            <w:pPr>
              <w:pStyle w:val="Normal"/>
            </w:pPr>
            <w:r>
              <w:rPr>
                <w:rStyle w:val="Text7"/>
              </w:rPr>
              <w:t>122</w:t>
            </w:r>
            <w:r>
              <w:t xml:space="preserve">　vt./n.提高，促进</w:t>
            </w:r>
          </w:p>
        </w:tc>
      </w:tr>
      <w:tr>
        <w:tc>
          <w:tcPr>
            <w:tcW w:type="auto" w:w="0"/>
            <w:vAlign w:val="center"/>
          </w:tcPr>
          <w:p>
            <w:pPr>
              <w:pStyle w:val="Normal"/>
            </w:pPr>
            <w:r>
              <w:rPr>
                <w:rStyle w:val="Text7"/>
              </w:rPr>
              <w:t>123</w:t>
            </w:r>
            <w:r>
              <w:t xml:space="preserve">　v.咀嚼；深思</w:t>
            </w:r>
          </w:p>
        </w:tc>
        <w:tc>
          <w:tcPr>
            <w:tcW w:type="auto" w:w="0"/>
            <w:vAlign w:val="center"/>
          </w:tcPr>
          <w:p>
            <w:pPr>
              <w:pStyle w:val="Normal"/>
            </w:pPr>
            <w:r>
              <w:rPr>
                <w:rStyle w:val="Text7"/>
              </w:rPr>
              <w:t>124</w:t>
            </w:r>
            <w:r>
              <w:t xml:space="preserve">　a.执行的 n.行政官</w:t>
            </w:r>
          </w:p>
        </w:tc>
      </w:tr>
      <w:tr>
        <w:tc>
          <w:tcPr>
            <w:tcW w:type="auto" w:w="0"/>
            <w:vAlign w:val="center"/>
          </w:tcPr>
          <w:p>
            <w:pPr>
              <w:pStyle w:val="Normal"/>
            </w:pPr>
            <w:r>
              <w:rPr>
                <w:rStyle w:val="Text7"/>
              </w:rPr>
              <w:t>125</w:t>
            </w:r>
            <w:r>
              <w:t xml:space="preserve">　vi.依赖；取决于</w:t>
            </w:r>
          </w:p>
        </w:tc>
        <w:tc>
          <w:tcPr>
            <w:tcW w:type="auto" w:w="0"/>
            <w:vAlign w:val="center"/>
          </w:tcPr>
          <w:p>
            <w:pPr>
              <w:pStyle w:val="Normal"/>
            </w:pPr>
            <w:r>
              <w:rPr>
                <w:rStyle w:val="Text7"/>
              </w:rPr>
              <w:t>126</w:t>
            </w:r>
            <w:r>
              <w:t xml:space="preserve">　n.依赖</w:t>
            </w:r>
          </w:p>
        </w:tc>
      </w:tr>
      <w:tr>
        <w:tc>
          <w:tcPr>
            <w:tcW w:type="auto" w:w="0"/>
            <w:vAlign w:val="center"/>
          </w:tcPr>
          <w:p>
            <w:pPr>
              <w:pStyle w:val="Normal"/>
            </w:pPr>
            <w:r>
              <w:rPr>
                <w:rStyle w:val="Text7"/>
              </w:rPr>
              <w:t>127</w:t>
            </w:r>
            <w:r>
              <w:t xml:space="preserve">　a.依靠的；从属的</w:t>
            </w:r>
          </w:p>
        </w:tc>
        <w:tc>
          <w:tcPr>
            <w:tcW w:type="auto" w:w="0"/>
            <w:vAlign w:val="center"/>
          </w:tcPr>
          <w:p>
            <w:pPr>
              <w:pStyle w:val="Normal"/>
            </w:pPr>
            <w:r>
              <w:rPr>
                <w:rStyle w:val="Text7"/>
              </w:rPr>
              <w:t>128</w:t>
            </w:r>
            <w:r>
              <w:t xml:space="preserve">　v.合身；（使）适合</w:t>
            </w:r>
          </w:p>
        </w:tc>
      </w:tr>
      <w:tr>
        <w:tc>
          <w:tcPr>
            <w:tcW w:type="auto" w:w="0"/>
            <w:vAlign w:val="center"/>
          </w:tcPr>
          <w:p>
            <w:pPr>
              <w:pStyle w:val="Normal"/>
            </w:pPr>
            <w:r>
              <w:rPr>
                <w:rStyle w:val="Text7"/>
              </w:rPr>
              <w:t>129</w:t>
            </w:r>
            <w:r>
              <w:t xml:space="preserve">　a.无根据的；无基础的</w:t>
            </w:r>
          </w:p>
        </w:tc>
        <w:tc>
          <w:tcPr>
            <w:tcW w:type="auto" w:w="0"/>
            <w:vAlign w:val="center"/>
          </w:tcPr>
          <w:p>
            <w:pPr>
              <w:pStyle w:val="Normal"/>
            </w:pPr>
            <w:r>
              <w:rPr>
                <w:rStyle w:val="Text7"/>
              </w:rPr>
              <w:t>130</w:t>
            </w:r>
            <w:r>
              <w:t xml:space="preserve">　n.房屋，住宅</w:t>
            </w:r>
          </w:p>
        </w:tc>
      </w:tr>
      <w:tr>
        <w:tc>
          <w:tcPr>
            <w:tcW w:type="auto" w:w="0"/>
            <w:vAlign w:val="center"/>
          </w:tcPr>
          <w:p>
            <w:pPr>
              <w:pStyle w:val="Normal"/>
            </w:pPr>
            <w:r>
              <w:rPr>
                <w:rStyle w:val="Text7"/>
              </w:rPr>
              <w:t>131</w:t>
            </w:r>
            <w:r>
              <w:t xml:space="preserve">　n.工业；行业</w:t>
            </w:r>
          </w:p>
        </w:tc>
        <w:tc>
          <w:tcPr>
            <w:tcW w:type="auto" w:w="0"/>
            <w:vAlign w:val="center"/>
          </w:tcPr>
          <w:p>
            <w:pPr>
              <w:pStyle w:val="Normal"/>
            </w:pPr>
            <w:r>
              <w:rPr>
                <w:rStyle w:val="Text7"/>
              </w:rPr>
              <w:t>132</w:t>
            </w:r>
            <w:r>
              <w:t xml:space="preserve">　a.文字的；字面上的</w:t>
            </w:r>
          </w:p>
        </w:tc>
      </w:tr>
      <w:tr>
        <w:tc>
          <w:tcPr>
            <w:tcW w:type="auto" w:w="0"/>
            <w:vAlign w:val="center"/>
          </w:tcPr>
          <w:p>
            <w:pPr>
              <w:pStyle w:val="Normal"/>
            </w:pPr>
            <w:r>
              <w:rPr>
                <w:rStyle w:val="Text7"/>
              </w:rPr>
              <w:t>133</w:t>
            </w:r>
            <w:r>
              <w:t xml:space="preserve">　ad.逐字地；不夸张地</w:t>
            </w:r>
          </w:p>
        </w:tc>
        <w:tc>
          <w:tcPr>
            <w:tcW w:type="auto" w:w="0"/>
            <w:vAlign w:val="center"/>
          </w:tcPr>
          <w:p>
            <w:pPr>
              <w:pStyle w:val="Normal"/>
            </w:pPr>
            <w:r>
              <w:rPr>
                <w:rStyle w:val="Text7"/>
              </w:rPr>
              <w:t>134</w:t>
            </w:r>
            <w:r>
              <w:t xml:space="preserve">　a.超过尺寸的，过大的</w:t>
            </w:r>
          </w:p>
        </w:tc>
      </w:tr>
      <w:tr>
        <w:tc>
          <w:tcPr>
            <w:tcW w:type="auto" w:w="0"/>
            <w:vAlign w:val="center"/>
          </w:tcPr>
          <w:p>
            <w:pPr>
              <w:pStyle w:val="Normal"/>
            </w:pPr>
            <w:r>
              <w:rPr>
                <w:rStyle w:val="Text7"/>
              </w:rPr>
              <w:t>135</w:t>
            </w:r>
            <w:r>
              <w:t xml:space="preserve">　vt.宣布；发表</w:t>
            </w:r>
          </w:p>
        </w:tc>
        <w:tc>
          <w:tcPr>
            <w:tcW w:type="auto" w:w="0"/>
            <w:vAlign w:val="center"/>
          </w:tcPr>
          <w:p>
            <w:pPr>
              <w:pStyle w:val="Normal"/>
            </w:pPr>
            <w:r>
              <w:rPr>
                <w:rStyle w:val="Text7"/>
              </w:rPr>
              <w:t>136</w:t>
            </w:r>
            <w:r>
              <w:t xml:space="preserve">　n.宣布；通告</w:t>
            </w:r>
          </w:p>
        </w:tc>
      </w:tr>
      <w:tr>
        <w:tc>
          <w:tcPr>
            <w:tcW w:type="auto" w:w="0"/>
            <w:vAlign w:val="center"/>
          </w:tcPr>
          <w:p>
            <w:pPr>
              <w:pStyle w:val="Normal"/>
            </w:pPr>
            <w:r>
              <w:rPr>
                <w:rStyle w:val="Text7"/>
              </w:rPr>
              <w:t>137</w:t>
            </w:r>
            <w:r>
              <w:t xml:space="preserve">　n.人</w:t>
            </w:r>
          </w:p>
        </w:tc>
        <w:tc>
          <w:tcPr>
            <w:tcW w:type="auto" w:w="0"/>
            <w:vAlign w:val="center"/>
          </w:tcPr>
          <w:p>
            <w:pPr>
              <w:pStyle w:val="Normal"/>
            </w:pPr>
            <w:r>
              <w:rPr>
                <w:rStyle w:val="Text7"/>
              </w:rPr>
              <w:t>138</w:t>
            </w:r>
            <w:r>
              <w:t xml:space="preserve">　n.全体职员；人事部门</w:t>
            </w:r>
          </w:p>
        </w:tc>
      </w:tr>
      <w:tr>
        <w:tc>
          <w:tcPr>
            <w:tcW w:type="auto" w:w="0"/>
            <w:vAlign w:val="center"/>
          </w:tcPr>
          <w:p>
            <w:pPr>
              <w:pStyle w:val="Normal"/>
            </w:pPr>
            <w:r>
              <w:rPr>
                <w:rStyle w:val="Text7"/>
              </w:rPr>
              <w:t>139</w:t>
            </w:r>
            <w:r>
              <w:t xml:space="preserve">　a.私人的，个人的</w:t>
            </w:r>
          </w:p>
        </w:tc>
        <w:tc>
          <w:tcPr>
            <w:tcW w:type="auto" w:w="0"/>
            <w:vAlign w:val="center"/>
          </w:tcPr>
          <w:p>
            <w:pPr>
              <w:pStyle w:val="Normal"/>
            </w:pPr>
            <w:r>
              <w:rPr>
                <w:rStyle w:val="Text7"/>
              </w:rPr>
              <w:t>140</w:t>
            </w:r>
            <w:r>
              <w:t xml:space="preserve">　n.人格；个性</w:t>
            </w:r>
          </w:p>
        </w:tc>
      </w:tr>
      <w:tr>
        <w:tc>
          <w:tcPr>
            <w:tcW w:type="auto" w:w="0"/>
            <w:vAlign w:val="center"/>
          </w:tcPr>
          <w:p>
            <w:pPr>
              <w:pStyle w:val="Normal"/>
            </w:pPr>
            <w:r>
              <w:rPr>
                <w:rStyle w:val="Text7"/>
              </w:rPr>
              <w:t>141</w:t>
            </w:r>
            <w:r>
              <w:t xml:space="preserve">　n./v.统治；支配</w:t>
            </w:r>
          </w:p>
        </w:tc>
        <w:tc>
          <w:tcPr>
            <w:tcW w:type="auto" w:w="0"/>
            <w:vAlign w:val="center"/>
          </w:tcPr>
          <w:p>
            <w:pPr>
              <w:pStyle w:val="Normal"/>
            </w:pPr>
            <w:r>
              <w:rPr>
                <w:rStyle w:val="Text7"/>
              </w:rPr>
              <w:t>142</w:t>
            </w:r>
            <w:r>
              <w:t xml:space="preserve">　n.性；性别</w:t>
            </w:r>
          </w:p>
        </w:tc>
      </w:tr>
      <w:tr>
        <w:tc>
          <w:tcPr>
            <w:tcW w:type="auto" w:w="0"/>
            <w:vAlign w:val="center"/>
          </w:tcPr>
          <w:p>
            <w:pPr>
              <w:pStyle w:val="Normal"/>
            </w:pPr>
            <w:r>
              <w:rPr>
                <w:rStyle w:val="Text7"/>
              </w:rPr>
              <w:t>143</w:t>
            </w:r>
            <w:r>
              <w:t xml:space="preserve">　a.两性的；性别的</w:t>
            </w:r>
          </w:p>
        </w:tc>
        <w:tc>
          <w:tcPr>
            <w:tcW w:type="auto" w:w="0"/>
            <w:vAlign w:val="center"/>
          </w:tcPr>
          <w:p>
            <w:pPr>
              <w:pStyle w:val="Normal"/>
            </w:pPr>
            <w:r>
              <w:rPr>
                <w:rStyle w:val="Text7"/>
              </w:rPr>
              <w:t>144</w:t>
            </w:r>
            <w:r>
              <w:t xml:space="preserve">　prep.去，往，到</w:t>
            </w:r>
          </w:p>
        </w:tc>
      </w:tr>
      <w:tr>
        <w:tc>
          <w:tcPr>
            <w:tcW w:type="auto" w:w="0"/>
            <w:vAlign w:val="center"/>
          </w:tcPr>
          <w:p>
            <w:pPr>
              <w:pStyle w:val="Normal"/>
            </w:pPr>
            <w:r>
              <w:rPr>
                <w:rStyle w:val="Text7"/>
              </w:rPr>
              <w:t>145</w:t>
            </w:r>
            <w:r>
              <w:t xml:space="preserve">　a.未测试的；未试验的</w:t>
            </w:r>
          </w:p>
        </w:tc>
        <w:tc>
          <w:tcPr>
            <w:tcW w:type="auto" w:w="0"/>
            <w:vAlign w:val="center"/>
          </w:tcPr>
          <w:p>
            <w:pPr>
              <w:pStyle w:val="Normal"/>
            </w:pPr>
            <w:r>
              <w:rPr>
                <w:rStyle w:val="Text7"/>
              </w:rPr>
              <w:t>146</w:t>
            </w:r>
            <w:r>
              <w:t xml:space="preserve">　n.地球；世界</w:t>
            </w:r>
          </w:p>
        </w:tc>
      </w:tr>
      <w:tr>
        <w:tc>
          <w:tcPr>
            <w:tcW w:type="auto" w:w="0"/>
            <w:vAlign w:val="center"/>
          </w:tcPr>
          <w:p>
            <w:pPr>
              <w:pStyle w:val="Normal"/>
            </w:pPr>
            <w:r>
              <w:rPr>
                <w:rStyle w:val="Text7"/>
              </w:rPr>
              <w:t>147</w:t>
            </w:r>
            <w:r>
              <w:t xml:space="preserve">　n.（长筒）靴 vt.猛踢</w:t>
            </w:r>
          </w:p>
        </w:tc>
        <w:tc>
          <w:tcPr>
            <w:tcW w:type="auto" w:w="0"/>
            <w:vAlign w:val="center"/>
          </w:tcPr>
          <w:p>
            <w:pPr>
              <w:pStyle w:val="Normal"/>
            </w:pPr>
            <w:r>
              <w:rPr>
                <w:rStyle w:val="Text7"/>
              </w:rPr>
              <w:t>148</w:t>
            </w:r>
            <w:r>
              <w:t xml:space="preserve">　n.小鸡</w:t>
            </w:r>
          </w:p>
        </w:tc>
      </w:tr>
      <w:tr>
        <w:tc>
          <w:tcPr>
            <w:tcW w:type="auto" w:w="0"/>
            <w:vAlign w:val="center"/>
          </w:tcPr>
          <w:p>
            <w:pPr>
              <w:pStyle w:val="Normal"/>
            </w:pPr>
            <w:r>
              <w:rPr>
                <w:rStyle w:val="Text7"/>
              </w:rPr>
              <w:t>149</w:t>
            </w:r>
            <w:r>
              <w:t xml:space="preserve">　vt.描述，描写</w:t>
            </w:r>
          </w:p>
        </w:tc>
        <w:tc>
          <w:tcPr>
            <w:tcW w:type="auto" w:w="0"/>
            <w:vAlign w:val="center"/>
          </w:tcPr>
          <w:p>
            <w:pPr>
              <w:pStyle w:val="Normal"/>
            </w:pPr>
            <w:r>
              <w:rPr>
                <w:rStyle w:val="Text7"/>
              </w:rPr>
              <w:t>150</w:t>
            </w:r>
            <w:r>
              <w:t xml:space="preserve">　n.五；五个</w:t>
            </w:r>
          </w:p>
        </w:tc>
      </w:tr>
      <w:tr>
        <w:tc>
          <w:tcPr>
            <w:tcW w:type="auto" w:w="0"/>
            <w:vAlign w:val="center"/>
          </w:tcPr>
          <w:p>
            <w:pPr>
              <w:pStyle w:val="Normal"/>
            </w:pPr>
            <w:r>
              <w:rPr>
                <w:rStyle w:val="Text7"/>
              </w:rPr>
              <w:t>151</w:t>
            </w:r>
            <w:r>
              <w:t xml:space="preserve">　n.群，组；团体</w:t>
            </w:r>
          </w:p>
        </w:tc>
        <w:tc>
          <w:tcPr>
            <w:tcW w:type="auto" w:w="0"/>
            <w:vAlign w:val="center"/>
          </w:tcPr>
          <w:p>
            <w:pPr>
              <w:pStyle w:val="Normal"/>
            </w:pPr>
            <w:r>
              <w:rPr>
                <w:rStyle w:val="Text7"/>
              </w:rPr>
              <w:t>152</w:t>
            </w:r>
            <w:r>
              <w:t xml:space="preserve">　n.家庭 a.日常的</w:t>
            </w:r>
          </w:p>
        </w:tc>
      </w:tr>
      <w:tr>
        <w:tc>
          <w:tcPr>
            <w:tcW w:type="auto" w:w="0"/>
            <w:vAlign w:val="center"/>
          </w:tcPr>
          <w:p>
            <w:pPr>
              <w:pStyle w:val="Normal"/>
            </w:pPr>
            <w:r>
              <w:rPr>
                <w:rStyle w:val="Text7"/>
              </w:rPr>
              <w:t>153</w:t>
            </w:r>
            <w:r>
              <w:t xml:space="preserve">　a.精力充沛的；活泼的</w:t>
            </w:r>
          </w:p>
        </w:tc>
        <w:tc>
          <w:tcPr>
            <w:tcW w:type="auto" w:w="0"/>
            <w:vAlign w:val="center"/>
          </w:tcPr>
          <w:p>
            <w:pPr>
              <w:pStyle w:val="Normal"/>
            </w:pPr>
            <w:r>
              <w:rPr>
                <w:rStyle w:val="Text7"/>
              </w:rPr>
              <w:t>154</w:t>
            </w:r>
            <w:r>
              <w:t xml:space="preserve">　n.生机勃勃；生动</w:t>
            </w:r>
          </w:p>
        </w:tc>
      </w:tr>
      <w:tr>
        <w:tc>
          <w:tcPr>
            <w:tcW w:type="auto" w:w="0"/>
            <w:vAlign w:val="center"/>
          </w:tcPr>
          <w:p>
            <w:pPr>
              <w:pStyle w:val="Normal"/>
            </w:pPr>
            <w:r>
              <w:rPr>
                <w:rStyle w:val="Text7"/>
              </w:rPr>
              <w:t>155</w:t>
            </w:r>
            <w:r>
              <w:t xml:space="preserve">　a.误入歧途的，被误导的</w:t>
            </w:r>
          </w:p>
        </w:tc>
        <w:tc>
          <w:tcPr>
            <w:tcW w:type="auto" w:w="0"/>
            <w:vAlign w:val="center"/>
          </w:tcPr>
          <w:p>
            <w:pPr>
              <w:pStyle w:val="Normal"/>
            </w:pPr>
            <w:r>
              <w:rPr>
                <w:rStyle w:val="Text7"/>
              </w:rPr>
              <w:t>156</w:t>
            </w:r>
            <w:r>
              <w:t xml:space="preserve">　n.驾驭；统治</w:t>
            </w:r>
          </w:p>
        </w:tc>
      </w:tr>
      <w:tr>
        <w:tc>
          <w:tcPr>
            <w:tcW w:type="auto" w:w="0"/>
            <w:vAlign w:val="center"/>
          </w:tcPr>
          <w:p>
            <w:pPr>
              <w:pStyle w:val="Normal"/>
            </w:pPr>
            <w:r>
              <w:rPr>
                <w:rStyle w:val="Text7"/>
              </w:rPr>
              <w:t>157</w:t>
            </w:r>
            <w:r>
              <w:t xml:space="preserve">　n.阴凉处 vt.遮蔽</w:t>
            </w:r>
          </w:p>
        </w:tc>
        <w:tc>
          <w:tcPr>
            <w:tcW w:type="auto" w:w="0"/>
            <w:vAlign w:val="center"/>
          </w:tcPr>
          <w:p>
            <w:pPr>
              <w:pStyle w:val="Normal"/>
            </w:pPr>
            <w:r>
              <w:rPr>
                <w:rStyle w:val="Text7"/>
              </w:rPr>
              <w:t>158</w:t>
            </w:r>
            <w:r>
              <w:t xml:space="preserve">　ad.一起；总共</w:t>
            </w:r>
          </w:p>
        </w:tc>
      </w:tr>
      <w:tr>
        <w:tc>
          <w:tcPr>
            <w:tcW w:type="auto" w:w="0"/>
            <w:vAlign w:val="center"/>
          </w:tcPr>
          <w:p>
            <w:pPr>
              <w:pStyle w:val="Normal"/>
            </w:pPr>
            <w:r>
              <w:rPr>
                <w:rStyle w:val="Text7"/>
              </w:rPr>
              <w:t>159</w:t>
            </w:r>
            <w:r>
              <w:t xml:space="preserve">　prep.直到…为止</w:t>
            </w:r>
          </w:p>
        </w:tc>
        <w:tc>
          <w:tcPr>
            <w:tcW w:type="auto" w:w="0"/>
            <w:vAlign w:val="center"/>
          </w:tcPr>
          <w:p>
            <w:pPr>
              <w:pStyle w:val="Normal"/>
            </w:pPr>
            <w:r>
              <w:rPr>
                <w:rStyle w:val="Text7"/>
              </w:rPr>
              <w:t>160</w:t>
            </w:r>
            <w:r>
              <w:t xml:space="preserve">　a./ad.遍及全世界的（地）</w:t>
            </w:r>
          </w:p>
        </w:tc>
      </w:tr>
      <w:tr>
        <w:tc>
          <w:tcPr>
            <w:tcW w:type="auto" w:w="0"/>
            <w:vAlign w:val="center"/>
          </w:tcPr>
          <w:p>
            <w:pPr>
              <w:pStyle w:val="Normal"/>
            </w:pPr>
            <w:r>
              <w:rPr>
                <w:rStyle w:val="Text7"/>
              </w:rPr>
              <w:t>161</w:t>
            </w:r>
            <w:r>
              <w:t xml:space="preserve">　n.货摊；岗亭</w:t>
            </w:r>
          </w:p>
        </w:tc>
        <w:tc>
          <w:tcPr>
            <w:tcW w:type="auto" w:w="0"/>
            <w:vAlign w:val="center"/>
          </w:tcPr>
          <w:p>
            <w:pPr>
              <w:pStyle w:val="Normal"/>
            </w:pPr>
            <w:r>
              <w:rPr>
                <w:rStyle w:val="Text7"/>
              </w:rPr>
              <w:t>162</w:t>
            </w:r>
            <w:r>
              <w:t xml:space="preserve">　a.主要的 n.首领</w:t>
            </w:r>
          </w:p>
        </w:tc>
      </w:tr>
      <w:tr>
        <w:tc>
          <w:tcPr>
            <w:tcW w:type="auto" w:w="0"/>
            <w:vAlign w:val="center"/>
          </w:tcPr>
          <w:p>
            <w:pPr>
              <w:pStyle w:val="Normal"/>
            </w:pPr>
            <w:r>
              <w:rPr>
                <w:rStyle w:val="Text7"/>
              </w:rPr>
              <w:t>163</w:t>
            </w:r>
            <w:r>
              <w:t xml:space="preserve">　n.旗子</w:t>
            </w:r>
          </w:p>
        </w:tc>
        <w:tc>
          <w:tcPr>
            <w:tcW w:type="auto" w:w="0"/>
            <w:vAlign w:val="center"/>
          </w:tcPr>
          <w:p>
            <w:pPr>
              <w:pStyle w:val="Normal"/>
            </w:pPr>
            <w:r>
              <w:rPr>
                <w:rStyle w:val="Text7"/>
              </w:rPr>
              <w:t>164</w:t>
            </w:r>
            <w:r>
              <w:t xml:space="preserve">　n.石板</w:t>
            </w:r>
          </w:p>
        </w:tc>
      </w:tr>
      <w:tr>
        <w:tc>
          <w:tcPr>
            <w:tcW w:type="auto" w:w="0"/>
            <w:vAlign w:val="center"/>
          </w:tcPr>
          <w:p>
            <w:pPr>
              <w:pStyle w:val="Normal"/>
            </w:pPr>
            <w:r>
              <w:rPr>
                <w:rStyle w:val="Text7"/>
              </w:rPr>
              <w:t>165</w:t>
            </w:r>
            <w:r>
              <w:t xml:space="preserve">　v.生长；发展</w:t>
            </w:r>
          </w:p>
        </w:tc>
        <w:tc>
          <w:tcPr>
            <w:tcW w:type="auto" w:w="0"/>
            <w:vAlign w:val="center"/>
          </w:tcPr>
          <w:p>
            <w:pPr>
              <w:pStyle w:val="Normal"/>
            </w:pPr>
            <w:r>
              <w:rPr>
                <w:rStyle w:val="Text7"/>
              </w:rPr>
              <w:t>166</w:t>
            </w:r>
            <w:r>
              <w:t xml:space="preserve">　n.增长，发展</w:t>
            </w:r>
          </w:p>
        </w:tc>
      </w:tr>
      <w:tr>
        <w:tc>
          <w:tcPr>
            <w:tcW w:type="auto" w:w="0"/>
            <w:vAlign w:val="center"/>
          </w:tcPr>
          <w:p>
            <w:pPr>
              <w:pStyle w:val="Normal"/>
            </w:pPr>
            <w:r>
              <w:rPr>
                <w:rStyle w:val="Text7"/>
              </w:rPr>
              <w:t>167</w:t>
            </w:r>
            <w:r>
              <w:t xml:space="preserve">　a.巨大的，庞大的</w:t>
            </w:r>
          </w:p>
        </w:tc>
        <w:tc>
          <w:tcPr>
            <w:tcW w:type="auto" w:w="0"/>
            <w:vAlign w:val="center"/>
          </w:tcPr>
          <w:p>
            <w:pPr>
              <w:pStyle w:val="Normal"/>
            </w:pPr>
            <w:r>
              <w:rPr>
                <w:rStyle w:val="Text7"/>
              </w:rPr>
              <w:t>168</w:t>
            </w:r>
            <w:r>
              <w:t xml:space="preserve">　n.不平等；不公平</w:t>
            </w:r>
          </w:p>
        </w:tc>
      </w:tr>
      <w:tr>
        <w:tc>
          <w:tcPr>
            <w:tcW w:type="auto" w:w="0"/>
            <w:vAlign w:val="center"/>
          </w:tcPr>
          <w:p>
            <w:pPr>
              <w:pStyle w:val="Normal"/>
            </w:pPr>
            <w:r>
              <w:rPr>
                <w:rStyle w:val="Text7"/>
              </w:rPr>
              <w:t>169</w:t>
            </w:r>
            <w:r>
              <w:t xml:space="preserve">　n.门厅；休息室</w:t>
            </w:r>
          </w:p>
        </w:tc>
        <w:tc>
          <w:tcPr>
            <w:tcW w:type="auto" w:w="0"/>
            <w:vAlign w:val="center"/>
          </w:tcPr>
          <w:p>
            <w:pPr>
              <w:pStyle w:val="Normal"/>
            </w:pPr>
            <w:r>
              <w:rPr>
                <w:rStyle w:val="Text7"/>
              </w:rPr>
              <w:t>170</w:t>
            </w:r>
            <w:r>
              <w:t xml:space="preserve">　n.错误信息</w:t>
            </w:r>
          </w:p>
        </w:tc>
      </w:tr>
      <w:tr>
        <w:tc>
          <w:tcPr>
            <w:tcW w:type="auto" w:w="0"/>
            <w:vAlign w:val="center"/>
          </w:tcPr>
          <w:p>
            <w:pPr>
              <w:pStyle w:val="Normal"/>
            </w:pPr>
            <w:r>
              <w:rPr>
                <w:rStyle w:val="Text7"/>
              </w:rPr>
              <w:t>171</w:t>
            </w:r>
            <w:r>
              <w:t xml:space="preserve">　vt.逾越；超出限度</w:t>
            </w:r>
          </w:p>
        </w:tc>
        <w:tc>
          <w:tcPr>
            <w:tcW w:type="auto" w:w="0"/>
            <w:vAlign w:val="center"/>
          </w:tcPr>
          <w:p>
            <w:pPr>
              <w:pStyle w:val="Normal"/>
            </w:pPr>
            <w:r>
              <w:rPr>
                <w:rStyle w:val="Text7"/>
              </w:rPr>
              <w:t>172</w:t>
            </w:r>
            <w:r>
              <w:t xml:space="preserve">　vt.说服，劝服</w:t>
            </w:r>
          </w:p>
        </w:tc>
      </w:tr>
      <w:tr>
        <w:tc>
          <w:tcPr>
            <w:tcW w:type="auto" w:w="0"/>
            <w:vAlign w:val="center"/>
          </w:tcPr>
          <w:p>
            <w:pPr>
              <w:pStyle w:val="Normal"/>
            </w:pPr>
            <w:r>
              <w:rPr>
                <w:rStyle w:val="Text7"/>
              </w:rPr>
              <w:t>173</w:t>
            </w:r>
            <w:r>
              <w:t xml:space="preserve">　a.有说服力的</w:t>
            </w:r>
          </w:p>
        </w:tc>
        <w:tc>
          <w:tcPr>
            <w:tcW w:type="auto" w:w="0"/>
            <w:vAlign w:val="center"/>
          </w:tcPr>
          <w:p>
            <w:pPr>
              <w:pStyle w:val="Normal"/>
            </w:pPr>
            <w:r>
              <w:rPr>
                <w:rStyle w:val="Text7"/>
              </w:rPr>
              <w:t>174</w:t>
            </w:r>
            <w:r>
              <w:t xml:space="preserve">　n.轴；杆状物</w:t>
            </w:r>
          </w:p>
        </w:tc>
      </w:tr>
      <w:tr>
        <w:tc>
          <w:tcPr>
            <w:tcW w:type="auto" w:w="0"/>
            <w:vAlign w:val="center"/>
          </w:tcPr>
          <w:p>
            <w:pPr>
              <w:pStyle w:val="Normal"/>
            </w:pPr>
            <w:r>
              <w:rPr>
                <w:rStyle w:val="Text7"/>
              </w:rPr>
              <w:t>175</w:t>
            </w:r>
            <w:r>
              <w:t xml:space="preserve">　vi.艰难地行走 n.劳累</w:t>
            </w:r>
          </w:p>
        </w:tc>
        <w:tc>
          <w:tcPr>
            <w:tcW w:type="auto" w:w="0"/>
            <w:vAlign w:val="center"/>
          </w:tcPr>
          <w:p>
            <w:pPr>
              <w:pStyle w:val="Normal"/>
            </w:pPr>
            <w:r>
              <w:rPr>
                <w:rStyle w:val="Text7"/>
              </w:rPr>
              <w:t>176</w:t>
            </w:r>
            <w:r>
              <w:t xml:space="preserve">　n.虫</w:t>
            </w:r>
          </w:p>
        </w:tc>
      </w:tr>
      <w:tr>
        <w:tc>
          <w:tcPr>
            <w:tcW w:type="auto" w:w="0"/>
            <w:vAlign w:val="center"/>
          </w:tcPr>
          <w:p>
            <w:pPr>
              <w:pStyle w:val="Normal"/>
            </w:pPr>
            <w:r>
              <w:rPr>
                <w:rStyle w:val="Text7"/>
              </w:rPr>
              <w:t>177</w:t>
            </w:r>
            <w:r>
              <w:t xml:space="preserve">　a.吓呆的；恐怖的</w:t>
            </w:r>
          </w:p>
        </w:tc>
        <w:tc>
          <w:tcPr>
            <w:tcW w:type="auto" w:w="0"/>
            <w:vAlign w:val="center"/>
          </w:tcPr>
          <w:p>
            <w:pPr>
              <w:pStyle w:val="Normal"/>
            </w:pPr>
            <w:r>
              <w:rPr>
                <w:rStyle w:val="Text7"/>
              </w:rPr>
              <w:t>178</w:t>
            </w:r>
            <w:r>
              <w:t xml:space="preserve">　n.边缘；边界</w:t>
            </w:r>
          </w:p>
        </w:tc>
      </w:tr>
      <w:tr>
        <w:tc>
          <w:tcPr>
            <w:tcW w:type="auto" w:w="0"/>
            <w:vAlign w:val="center"/>
          </w:tcPr>
          <w:p>
            <w:pPr>
              <w:pStyle w:val="Normal"/>
            </w:pPr>
            <w:r>
              <w:rPr>
                <w:rStyle w:val="Text7"/>
              </w:rPr>
              <w:t>179</w:t>
            </w:r>
            <w:r>
              <w:t xml:space="preserve">　n.小孩，儿童</w:t>
            </w:r>
          </w:p>
        </w:tc>
        <w:tc>
          <w:tcPr>
            <w:tcW w:type="auto" w:w="0"/>
            <w:vAlign w:val="center"/>
          </w:tcPr>
          <w:p>
            <w:pPr>
              <w:pStyle w:val="Normal"/>
            </w:pPr>
            <w:r>
              <w:rPr>
                <w:rStyle w:val="Text7"/>
              </w:rPr>
              <w:t>180</w:t>
            </w:r>
            <w:r>
              <w:t xml:space="preserve">　a.无儿女的</w:t>
            </w:r>
          </w:p>
        </w:tc>
      </w:tr>
      <w:tr>
        <w:tc>
          <w:tcPr>
            <w:tcW w:type="auto" w:w="0"/>
            <w:vAlign w:val="center"/>
          </w:tcPr>
          <w:p>
            <w:pPr>
              <w:pStyle w:val="Normal"/>
            </w:pPr>
            <w:r>
              <w:rPr>
                <w:rStyle w:val="Text7"/>
              </w:rPr>
              <w:t>181</w:t>
            </w:r>
            <w:r>
              <w:t xml:space="preserve">　n.童年时期</w:t>
            </w:r>
          </w:p>
        </w:tc>
        <w:tc>
          <w:tcPr>
            <w:tcW w:type="auto" w:w="0"/>
            <w:vAlign w:val="center"/>
          </w:tcPr>
          <w:p>
            <w:pPr>
              <w:pStyle w:val="Normal"/>
            </w:pPr>
            <w:r>
              <w:rPr>
                <w:rStyle w:val="Text7"/>
              </w:rPr>
              <w:t>182</w:t>
            </w:r>
            <w:r>
              <w:t xml:space="preserve">　n.分娩</w:t>
            </w:r>
          </w:p>
        </w:tc>
      </w:tr>
      <w:tr>
        <w:tc>
          <w:tcPr>
            <w:tcW w:type="auto" w:w="0"/>
            <w:vAlign w:val="center"/>
          </w:tcPr>
          <w:p>
            <w:pPr>
              <w:pStyle w:val="Normal"/>
            </w:pPr>
            <w:r>
              <w:rPr>
                <w:rStyle w:val="Text7"/>
              </w:rPr>
              <w:t>183</w:t>
            </w:r>
            <w:r>
              <w:t xml:space="preserve">　vt.想象；展望</w:t>
            </w:r>
          </w:p>
        </w:tc>
        <w:tc>
          <w:tcPr>
            <w:tcW w:type="auto" w:w="0"/>
            <w:vAlign w:val="center"/>
          </w:tcPr>
          <w:p>
            <w:pPr>
              <w:pStyle w:val="Normal"/>
            </w:pPr>
            <w:r>
              <w:rPr>
                <w:rStyle w:val="Text7"/>
              </w:rPr>
              <w:t>184</w:t>
            </w:r>
            <w:r>
              <w:t xml:space="preserve">　a.人（类）的；有人性的</w:t>
            </w:r>
          </w:p>
        </w:tc>
      </w:tr>
      <w:tr>
        <w:tc>
          <w:tcPr>
            <w:tcW w:type="auto" w:w="0"/>
            <w:vAlign w:val="center"/>
          </w:tcPr>
          <w:p>
            <w:pPr>
              <w:pStyle w:val="Normal"/>
            </w:pPr>
            <w:r>
              <w:rPr>
                <w:rStyle w:val="Text7"/>
              </w:rPr>
              <w:t>185</w:t>
            </w:r>
            <w:r>
              <w:t xml:space="preserve">　a.人道的，仁慈的</w:t>
            </w:r>
          </w:p>
        </w:tc>
        <w:tc>
          <w:tcPr>
            <w:tcW w:type="auto" w:w="0"/>
            <w:vAlign w:val="center"/>
          </w:tcPr>
          <w:p>
            <w:pPr>
              <w:pStyle w:val="Normal"/>
            </w:pPr>
            <w:r>
              <w:rPr>
                <w:rStyle w:val="Text7"/>
              </w:rPr>
              <w:t>186</w:t>
            </w:r>
            <w:r>
              <w:t xml:space="preserve">　n.人性；人道</w:t>
            </w:r>
          </w:p>
        </w:tc>
      </w:tr>
      <w:tr>
        <w:tc>
          <w:tcPr>
            <w:tcW w:type="auto" w:w="0"/>
            <w:vAlign w:val="center"/>
          </w:tcPr>
          <w:p>
            <w:pPr>
              <w:pStyle w:val="Normal"/>
            </w:pPr>
            <w:r>
              <w:rPr>
                <w:rStyle w:val="Text7"/>
              </w:rPr>
              <w:t>187</w:t>
            </w:r>
            <w:r>
              <w:t xml:space="preserve">　ad.逃不掉地</w:t>
            </w:r>
          </w:p>
        </w:tc>
        <w:tc>
          <w:tcPr>
            <w:tcW w:type="auto" w:w="0"/>
            <w:vAlign w:val="center"/>
          </w:tcPr>
          <w:p>
            <w:pPr>
              <w:pStyle w:val="Normal"/>
            </w:pPr>
            <w:r>
              <w:rPr>
                <w:rStyle w:val="Text7"/>
              </w:rPr>
              <w:t>188</w:t>
            </w:r>
            <w:r>
              <w:t xml:space="preserve">　a.当地的 n.当地居民</w:t>
            </w:r>
          </w:p>
        </w:tc>
      </w:tr>
      <w:tr>
        <w:tc>
          <w:tcPr>
            <w:tcW w:type="auto" w:w="0"/>
            <w:vAlign w:val="center"/>
          </w:tcPr>
          <w:p>
            <w:pPr>
              <w:pStyle w:val="Normal"/>
            </w:pPr>
            <w:r>
              <w:rPr>
                <w:rStyle w:val="Text7"/>
              </w:rPr>
              <w:t>189</w:t>
            </w:r>
            <w:r>
              <w:t xml:space="preserve">　a.不需处方即可出售的</w:t>
            </w:r>
          </w:p>
        </w:tc>
        <w:tc>
          <w:tcPr>
            <w:tcW w:type="auto" w:w="0"/>
            <w:vAlign w:val="center"/>
          </w:tcPr>
          <w:p>
            <w:pPr>
              <w:pStyle w:val="Normal"/>
            </w:pPr>
            <w:r>
              <w:rPr>
                <w:rStyle w:val="Text7"/>
              </w:rPr>
              <w:t>190</w:t>
            </w:r>
            <w:r>
              <w:t xml:space="preserve">　v.区别 vt.歧视</w:t>
            </w:r>
          </w:p>
        </w:tc>
      </w:tr>
      <w:tr>
        <w:tc>
          <w:tcPr>
            <w:tcW w:type="auto" w:w="0"/>
            <w:vAlign w:val="center"/>
          </w:tcPr>
          <w:p>
            <w:pPr>
              <w:pStyle w:val="Normal"/>
            </w:pPr>
            <w:r>
              <w:rPr>
                <w:rStyle w:val="Text7"/>
              </w:rPr>
              <w:t>191</w:t>
            </w:r>
            <w:r>
              <w:t xml:space="preserve">　n.区别；歧视</w:t>
            </w:r>
          </w:p>
        </w:tc>
        <w:tc>
          <w:tcPr>
            <w:tcW w:type="auto" w:w="0"/>
            <w:vAlign w:val="center"/>
          </w:tcPr>
          <w:p>
            <w:pPr>
              <w:pStyle w:val="Normal"/>
            </w:pPr>
            <w:r>
              <w:rPr>
                <w:rStyle w:val="Text7"/>
              </w:rPr>
              <w:t>192</w:t>
            </w:r>
            <w:r>
              <w:t xml:space="preserve">　vt.拒绝；否决</w:t>
            </w:r>
          </w:p>
        </w:tc>
      </w:tr>
      <w:tr>
        <w:tc>
          <w:tcPr>
            <w:tcW w:type="auto" w:w="0"/>
            <w:vAlign w:val="center"/>
          </w:tcPr>
          <w:p>
            <w:pPr>
              <w:pStyle w:val="Normal"/>
            </w:pPr>
            <w:r>
              <w:rPr>
                <w:rStyle w:val="Text7"/>
              </w:rPr>
              <w:t>193</w:t>
            </w:r>
            <w:r>
              <w:t xml:space="preserve">　n.摇动；震动</w:t>
            </w:r>
          </w:p>
        </w:tc>
        <w:tc>
          <w:tcPr>
            <w:tcW w:type="auto" w:w="0"/>
            <w:vAlign w:val="center"/>
          </w:tcPr>
          <w:p>
            <w:pPr>
              <w:pStyle w:val="Normal"/>
            </w:pPr>
            <w:r>
              <w:rPr>
                <w:rStyle w:val="Text7"/>
              </w:rPr>
              <w:t>194</w:t>
            </w:r>
            <w:r>
              <w:t xml:space="preserve">　a.经过布置的</w:t>
            </w:r>
          </w:p>
        </w:tc>
      </w:tr>
      <w:tr>
        <w:tc>
          <w:tcPr>
            <w:tcW w:type="auto" w:w="0"/>
            <w:vAlign w:val="center"/>
          </w:tcPr>
          <w:p>
            <w:pPr>
              <w:pStyle w:val="Normal"/>
            </w:pPr>
            <w:r>
              <w:rPr>
                <w:rStyle w:val="Text7"/>
              </w:rPr>
              <w:t>195</w:t>
            </w:r>
            <w:r>
              <w:t xml:space="preserve">　n.装饰；装饰品</w:t>
            </w:r>
          </w:p>
        </w:tc>
        <w:tc>
          <w:tcPr>
            <w:tcW w:type="auto" w:w="0"/>
            <w:vAlign w:val="center"/>
          </w:tcPr>
          <w:p>
            <w:pPr>
              <w:pStyle w:val="Normal"/>
            </w:pPr>
            <w:r>
              <w:rPr>
                <w:rStyle w:val="Text7"/>
              </w:rPr>
              <w:t>196</w:t>
            </w:r>
            <w:r>
              <w:t xml:space="preserve">　n.应用程序</w:t>
            </w:r>
          </w:p>
        </w:tc>
      </w:tr>
      <w:tr>
        <w:tc>
          <w:tcPr>
            <w:tcW w:type="auto" w:w="0"/>
            <w:vAlign w:val="center"/>
          </w:tcPr>
          <w:p>
            <w:pPr>
              <w:pStyle w:val="Normal"/>
            </w:pPr>
            <w:r>
              <w:rPr>
                <w:rStyle w:val="Text7"/>
              </w:rPr>
              <w:t>197</w:t>
            </w:r>
            <w:r>
              <w:t xml:space="preserve">　a.基本的；根本的</w:t>
            </w:r>
          </w:p>
        </w:tc>
        <w:tc>
          <w:tcPr>
            <w:tcW w:type="auto" w:w="0"/>
            <w:vAlign w:val="center"/>
          </w:tcPr>
          <w:p>
            <w:pPr>
              <w:pStyle w:val="Normal"/>
            </w:pPr>
            <w:r>
              <w:rPr>
                <w:rStyle w:val="Text7"/>
              </w:rPr>
              <w:t>198</w:t>
            </w:r>
            <w:r>
              <w:t xml:space="preserve">　n.突破</w:t>
            </w:r>
          </w:p>
        </w:tc>
      </w:tr>
      <w:tr>
        <w:tc>
          <w:tcPr>
            <w:tcW w:type="auto" w:w="0"/>
            <w:vAlign w:val="center"/>
          </w:tcPr>
          <w:p>
            <w:pPr>
              <w:pStyle w:val="Normal"/>
            </w:pPr>
            <w:r>
              <w:rPr>
                <w:rStyle w:val="Text7"/>
              </w:rPr>
              <w:t>199</w:t>
            </w:r>
            <w:r>
              <w:t xml:space="preserve">　n.运送者；传达者</w:t>
            </w:r>
          </w:p>
        </w:tc>
        <w:tc>
          <w:tcPr>
            <w:tcW w:type="auto" w:w="0"/>
            <w:vAlign w:val="center"/>
          </w:tcPr>
          <w:p>
            <w:pPr>
              <w:pStyle w:val="Normal"/>
            </w:pPr>
            <w:r>
              <w:rPr>
                <w:rStyle w:val="Text7"/>
              </w:rPr>
              <w:t>200</w:t>
            </w:r>
            <w:r>
              <w:t xml:space="preserve">　n.院长；首席，资深者</w:t>
            </w:r>
          </w:p>
        </w:tc>
      </w:tr>
      <w:tr>
        <w:tc>
          <w:tcPr>
            <w:tcW w:type="auto" w:w="0"/>
            <w:vAlign w:val="center"/>
          </w:tcPr>
          <w:p>
            <w:pPr>
              <w:pStyle w:val="Normal"/>
            </w:pPr>
            <w:r>
              <w:rPr>
                <w:rStyle w:val="Text7"/>
              </w:rPr>
              <w:t>201</w:t>
            </w:r>
            <w:r>
              <w:t xml:space="preserve">　vt.解开，拆卸</w:t>
            </w:r>
          </w:p>
        </w:tc>
        <w:tc>
          <w:tcPr>
            <w:tcW w:type="auto" w:w="0"/>
            <w:vAlign w:val="center"/>
          </w:tcPr>
          <w:p>
            <w:pPr>
              <w:pStyle w:val="Normal"/>
            </w:pPr>
            <w:r>
              <w:rPr>
                <w:rStyle w:val="Text7"/>
              </w:rPr>
              <w:t>202</w:t>
            </w:r>
            <w:r>
              <w:t xml:space="preserve">　a.潜伏的</w:t>
            </w:r>
          </w:p>
        </w:tc>
      </w:tr>
      <w:tr>
        <w:tc>
          <w:tcPr>
            <w:tcW w:type="auto" w:w="0"/>
            <w:vAlign w:val="center"/>
          </w:tcPr>
          <w:p>
            <w:pPr>
              <w:pStyle w:val="Normal"/>
            </w:pPr>
            <w:r>
              <w:rPr>
                <w:rStyle w:val="Text7"/>
              </w:rPr>
              <w:t>203</w:t>
            </w:r>
            <w:r>
              <w:t xml:space="preserve">　a.合乎伦理的</w:t>
            </w:r>
          </w:p>
        </w:tc>
        <w:tc>
          <w:tcPr>
            <w:tcW w:type="auto" w:w="0"/>
            <w:vAlign w:val="center"/>
          </w:tcPr>
          <w:p>
            <w:pPr>
              <w:pStyle w:val="Normal"/>
            </w:pPr>
            <w:r>
              <w:rPr>
                <w:rStyle w:val="Text7"/>
              </w:rPr>
              <w:t>204</w:t>
            </w:r>
            <w:r>
              <w:t xml:space="preserve">　ad.合乎伦理地</w:t>
            </w:r>
          </w:p>
        </w:tc>
      </w:tr>
      <w:tr>
        <w:tc>
          <w:tcPr>
            <w:tcW w:type="auto" w:w="0"/>
            <w:vAlign w:val="center"/>
          </w:tcPr>
          <w:p>
            <w:pPr>
              <w:pStyle w:val="Normal"/>
            </w:pPr>
            <w:r>
              <w:rPr>
                <w:rStyle w:val="Text7"/>
              </w:rPr>
              <w:t>205</w:t>
            </w:r>
            <w:r>
              <w:t xml:space="preserve">　n.费用</w:t>
            </w:r>
          </w:p>
        </w:tc>
        <w:tc>
          <w:tcPr>
            <w:tcW w:type="auto" w:w="0"/>
            <w:vAlign w:val="center"/>
          </w:tcPr>
          <w:p>
            <w:pPr>
              <w:pStyle w:val="Normal"/>
            </w:pPr>
            <w:r>
              <w:rPr>
                <w:rStyle w:val="Text7"/>
              </w:rPr>
              <w:t>206</w:t>
            </w:r>
            <w:r>
              <w:t xml:space="preserve">　n.创立者，奠基人</w:t>
            </w:r>
          </w:p>
        </w:tc>
      </w:tr>
      <w:tr>
        <w:tc>
          <w:tcPr>
            <w:tcW w:type="auto" w:w="0"/>
            <w:vAlign w:val="center"/>
          </w:tcPr>
          <w:p>
            <w:pPr>
              <w:pStyle w:val="Normal"/>
            </w:pPr>
            <w:r>
              <w:rPr>
                <w:rStyle w:val="Text7"/>
              </w:rPr>
              <w:t>207</w:t>
            </w:r>
            <w:r>
              <w:t xml:space="preserve">　n.监护权；监护人身份</w:t>
            </w:r>
          </w:p>
        </w:tc>
        <w:tc>
          <w:tcPr>
            <w:tcW w:type="auto" w:w="0"/>
            <w:vAlign w:val="center"/>
          </w:tcPr>
          <w:p>
            <w:pPr>
              <w:pStyle w:val="Normal"/>
            </w:pPr>
            <w:r>
              <w:rPr>
                <w:rStyle w:val="Text7"/>
              </w:rPr>
              <w:t>208</w:t>
            </w:r>
            <w:r>
              <w:t xml:space="preserve">　n.主人；大量</w:t>
            </w:r>
          </w:p>
        </w:tc>
      </w:tr>
      <w:tr>
        <w:tc>
          <w:tcPr>
            <w:tcW w:type="auto" w:w="0"/>
            <w:vAlign w:val="center"/>
          </w:tcPr>
          <w:p>
            <w:pPr>
              <w:pStyle w:val="Normal"/>
            </w:pPr>
            <w:r>
              <w:rPr>
                <w:rStyle w:val="Text7"/>
              </w:rPr>
              <w:t>209</w:t>
            </w:r>
            <w:r>
              <w:t xml:space="preserve">　a.无经验的；不熟练的</w:t>
            </w:r>
          </w:p>
        </w:tc>
        <w:tc>
          <w:tcPr>
            <w:tcW w:type="auto" w:w="0"/>
            <w:vAlign w:val="center"/>
          </w:tcPr>
          <w:p>
            <w:pPr>
              <w:pStyle w:val="Normal"/>
            </w:pPr>
            <w:r>
              <w:rPr>
                <w:rStyle w:val="Text7"/>
              </w:rPr>
              <w:t>210</w:t>
            </w:r>
            <w:r>
              <w:t xml:space="preserve">　n.岛屿</w:t>
            </w:r>
          </w:p>
        </w:tc>
      </w:tr>
      <w:tr>
        <w:tc>
          <w:tcPr>
            <w:tcW w:type="auto" w:w="0"/>
            <w:vAlign w:val="center"/>
          </w:tcPr>
          <w:p>
            <w:pPr>
              <w:pStyle w:val="Normal"/>
            </w:pPr>
            <w:r>
              <w:rPr>
                <w:rStyle w:val="Text7"/>
              </w:rPr>
              <w:t>211</w:t>
            </w:r>
            <w:r>
              <w:t xml:space="preserve">　n.使命；代表团</w:t>
            </w:r>
          </w:p>
        </w:tc>
        <w:tc>
          <w:tcPr>
            <w:tcW w:type="auto" w:w="0"/>
            <w:vAlign w:val="center"/>
          </w:tcPr>
          <w:p>
            <w:pPr>
              <w:pStyle w:val="Normal"/>
            </w:pPr>
            <w:r>
              <w:rPr>
                <w:rStyle w:val="Text7"/>
              </w:rPr>
              <w:t>212</w:t>
            </w:r>
            <w:r>
              <w:t xml:space="preserve">　n.怀念；乡愁</w:t>
            </w:r>
          </w:p>
        </w:tc>
      </w:tr>
      <w:tr>
        <w:tc>
          <w:tcPr>
            <w:tcW w:type="auto" w:w="0"/>
            <w:vAlign w:val="center"/>
          </w:tcPr>
          <w:p>
            <w:pPr>
              <w:pStyle w:val="Normal"/>
            </w:pPr>
            <w:r>
              <w:rPr>
                <w:rStyle w:val="Text7"/>
              </w:rPr>
              <w:t>213</w:t>
            </w:r>
            <w:r>
              <w:t xml:space="preserve">　vi.过度成长 vt.过大而不适于</w:t>
            </w:r>
          </w:p>
        </w:tc>
        <w:tc>
          <w:tcPr>
            <w:tcW w:type="auto" w:w="0"/>
            <w:vAlign w:val="center"/>
          </w:tcPr>
          <w:p>
            <w:pPr>
              <w:pStyle w:val="Normal"/>
            </w:pPr>
            <w:r>
              <w:rPr>
                <w:rStyle w:val="Text7"/>
              </w:rPr>
              <w:t>214</w:t>
            </w:r>
            <w:r>
              <w:t xml:space="preserve">　n.旅客；乘客</w:t>
            </w:r>
          </w:p>
        </w:tc>
      </w:tr>
      <w:tr>
        <w:tc>
          <w:tcPr>
            <w:tcW w:type="auto" w:w="0"/>
            <w:vAlign w:val="center"/>
          </w:tcPr>
          <w:p>
            <w:pPr>
              <w:pStyle w:val="Normal"/>
            </w:pPr>
            <w:r>
              <w:rPr>
                <w:rStyle w:val="Text7"/>
              </w:rPr>
              <w:t>215</w:t>
            </w:r>
            <w:r>
              <w:t xml:space="preserve">　n.污染物</w:t>
            </w:r>
          </w:p>
        </w:tc>
        <w:tc>
          <w:tcPr>
            <w:tcW w:type="auto" w:w="0"/>
            <w:vAlign w:val="center"/>
          </w:tcPr>
          <w:p>
            <w:pPr>
              <w:pStyle w:val="Normal"/>
            </w:pPr>
            <w:r>
              <w:rPr>
                <w:rStyle w:val="Text7"/>
              </w:rPr>
              <w:t>216</w:t>
            </w:r>
            <w:r>
              <w:t xml:space="preserve">　ad.最近地，近来地</w:t>
            </w:r>
          </w:p>
        </w:tc>
      </w:tr>
      <w:tr>
        <w:tc>
          <w:tcPr>
            <w:tcW w:type="auto" w:w="0"/>
            <w:vAlign w:val="center"/>
          </w:tcPr>
          <w:p>
            <w:pPr>
              <w:pStyle w:val="Normal"/>
            </w:pPr>
            <w:r>
              <w:rPr>
                <w:rStyle w:val="Text7"/>
              </w:rPr>
              <w:t>217</w:t>
            </w:r>
            <w:r>
              <w:t xml:space="preserve">　vi.照耀 n.光亮，光泽</w:t>
            </w:r>
          </w:p>
        </w:tc>
        <w:tc>
          <w:tcPr>
            <w:tcW w:type="auto" w:w="0"/>
            <w:vAlign w:val="center"/>
          </w:tcPr>
          <w:p>
            <w:pPr>
              <w:pStyle w:val="Normal"/>
            </w:pPr>
            <w:r>
              <w:rPr>
                <w:rStyle w:val="Text7"/>
              </w:rPr>
              <w:t>218</w:t>
            </w:r>
            <w:r>
              <w:t xml:space="preserve">　a.在西南方的</w:t>
            </w:r>
          </w:p>
        </w:tc>
      </w:tr>
      <w:tr>
        <w:tc>
          <w:tcPr>
            <w:tcW w:type="auto" w:w="0"/>
            <w:vAlign w:val="center"/>
          </w:tcPr>
          <w:p>
            <w:pPr>
              <w:pStyle w:val="Normal"/>
            </w:pPr>
            <w:r>
              <w:rPr>
                <w:rStyle w:val="Text7"/>
              </w:rPr>
              <w:t>219</w:t>
            </w:r>
            <w:r>
              <w:t xml:space="preserve">　n.忠告；小费 v.倾斜；倾倒</w:t>
            </w:r>
          </w:p>
        </w:tc>
        <w:tc>
          <w:tcPr>
            <w:tcW w:type="auto" w:w="0"/>
            <w:vAlign w:val="center"/>
          </w:tcPr>
          <w:p>
            <w:pPr>
              <w:pStyle w:val="Normal"/>
            </w:pPr>
            <w:r>
              <w:rPr>
                <w:rStyle w:val="Text7"/>
              </w:rPr>
              <w:t>220</w:t>
            </w:r>
            <w:r>
              <w:t xml:space="preserve">　a.不自在的，不舒服的</w:t>
            </w:r>
          </w:p>
        </w:tc>
      </w:tr>
      <w:tr>
        <w:tc>
          <w:tcPr>
            <w:tcW w:type="auto" w:w="0"/>
            <w:vAlign w:val="center"/>
          </w:tcPr>
          <w:p>
            <w:pPr>
              <w:pStyle w:val="Normal"/>
            </w:pPr>
            <w:r>
              <w:rPr>
                <w:rStyle w:val="Text7"/>
              </w:rPr>
              <w:t>221</w:t>
            </w:r>
            <w:r>
              <w:t xml:space="preserve">　a.双赢的；互惠互利的</w:t>
            </w:r>
          </w:p>
        </w:tc>
        <w:tc>
          <w:tcPr>
            <w:tcW w:type="auto" w:w="0"/>
            <w:vAlign w:val="center"/>
          </w:tcPr>
          <w:p>
            <w:pPr>
              <w:pStyle w:val="Normal"/>
            </w:pPr>
            <w:r>
              <w:rPr>
                <w:rStyle w:val="Text7"/>
              </w:rPr>
              <w:t>222</w:t>
            </w:r>
            <w:r>
              <w:t xml:space="preserve">　vi.同意，赞成</w:t>
            </w:r>
          </w:p>
        </w:tc>
      </w:tr>
      <w:tr>
        <w:tc>
          <w:tcPr>
            <w:tcW w:type="auto" w:w="0"/>
            <w:vAlign w:val="center"/>
          </w:tcPr>
          <w:p>
            <w:pPr>
              <w:pStyle w:val="Normal"/>
            </w:pPr>
            <w:r>
              <w:rPr>
                <w:rStyle w:val="Text7"/>
              </w:rPr>
              <w:t>223</w:t>
            </w:r>
            <w:r>
              <w:t xml:space="preserve">　n.同意；协议</w:t>
            </w:r>
          </w:p>
        </w:tc>
        <w:tc>
          <w:tcPr>
            <w:tcW w:type="auto" w:w="0"/>
            <w:vAlign w:val="center"/>
          </w:tcPr>
          <w:p>
            <w:pPr>
              <w:pStyle w:val="Normal"/>
            </w:pPr>
            <w:r>
              <w:rPr>
                <w:rStyle w:val="Text7"/>
              </w:rPr>
              <w:t>224</w:t>
            </w:r>
            <w:r>
              <w:t xml:space="preserve">　vi.不同意；不一致</w:t>
            </w:r>
          </w:p>
        </w:tc>
      </w:tr>
    </w:tbl>
    <w:p>
      <w:bookmarkStart w:id="145" w:name="List_15_______Yue____Ri"/>
      <w:bookmarkStart w:id="146" w:name="Top_of_part0081_html"/>
      <w:pPr>
        <w:pStyle w:val="Heading 2"/>
        <w:pageBreakBefore w:val="on"/>
      </w:pPr>
      <w:r>
        <w:t>List 15</w:t>
      </w:r>
      <w:bookmarkEnd w:id="145"/>
      <w:bookmarkEnd w:id="146"/>
    </w:p>
    <w:p>
      <w:pPr>
        <w:pStyle w:val="Para 16"/>
      </w:pPr>
      <w:r>
        <w:t>___月___日</w:t>
      </w:r>
    </w:p>
    <w:tbl>
      <w:tblPr>
        <w:tblW w:type="auto" w:w="0"/>
      </w:tblPr>
      <w:tr>
        <w:tc>
          <w:tcPr>
            <w:tcW w:type="auto" w:w="0"/>
            <w:vAlign w:val="center"/>
          </w:tcPr>
          <w:p>
            <w:pPr>
              <w:pStyle w:val="Normal"/>
            </w:pPr>
            <w:r>
              <w:rPr>
                <w:rStyle w:val="Text7"/>
              </w:rPr>
              <w:t>1</w:t>
            </w:r>
            <w:r>
              <w:t xml:space="preserve">　flavo(u)r</w:t>
            </w:r>
          </w:p>
        </w:tc>
        <w:tc>
          <w:tcPr>
            <w:tcW w:type="auto" w:w="0"/>
            <w:vAlign w:val="center"/>
          </w:tcPr>
          <w:p>
            <w:pPr>
              <w:pStyle w:val="Normal"/>
            </w:pPr>
            <w:r>
              <w:rPr>
                <w:rStyle w:val="Text7"/>
              </w:rPr>
              <w:t>2</w:t>
            </w:r>
            <w:r>
              <w:t xml:space="preserve">　guard</w:t>
            </w:r>
          </w:p>
        </w:tc>
      </w:tr>
      <w:tr>
        <w:tc>
          <w:tcPr>
            <w:tcW w:type="auto" w:w="0"/>
            <w:vAlign w:val="center"/>
          </w:tcPr>
          <w:p>
            <w:pPr>
              <w:pStyle w:val="Normal"/>
            </w:pPr>
            <w:r>
              <w:rPr>
                <w:rStyle w:val="Text7"/>
              </w:rPr>
              <w:t>3</w:t>
            </w:r>
            <w:r>
              <w:t xml:space="preserve">　guardian</w:t>
            </w:r>
          </w:p>
        </w:tc>
        <w:tc>
          <w:tcPr>
            <w:tcW w:type="auto" w:w="0"/>
            <w:vAlign w:val="center"/>
          </w:tcPr>
          <w:p>
            <w:pPr>
              <w:pStyle w:val="Normal"/>
            </w:pPr>
            <w:r>
              <w:rPr>
                <w:rStyle w:val="Text7"/>
              </w:rPr>
              <w:t>4</w:t>
            </w:r>
            <w:r>
              <w:t xml:space="preserve">　laboratory</w:t>
            </w:r>
          </w:p>
        </w:tc>
      </w:tr>
      <w:tr>
        <w:tc>
          <w:tcPr>
            <w:tcW w:type="auto" w:w="0"/>
            <w:vAlign w:val="center"/>
          </w:tcPr>
          <w:p>
            <w:pPr>
              <w:pStyle w:val="Normal"/>
            </w:pPr>
            <w:r>
              <w:rPr>
                <w:rStyle w:val="Text7"/>
              </w:rPr>
              <w:t>5</w:t>
            </w:r>
            <w:r>
              <w:t xml:space="preserve">　locate</w:t>
            </w:r>
          </w:p>
        </w:tc>
        <w:tc>
          <w:tcPr>
            <w:tcW w:type="auto" w:w="0"/>
            <w:vAlign w:val="center"/>
          </w:tcPr>
          <w:p>
            <w:pPr>
              <w:pStyle w:val="Normal"/>
            </w:pPr>
            <w:r>
              <w:rPr>
                <w:rStyle w:val="Text7"/>
              </w:rPr>
              <w:t>6</w:t>
            </w:r>
            <w:r>
              <w:t xml:space="preserve">　mislead</w:t>
            </w:r>
          </w:p>
        </w:tc>
      </w:tr>
      <w:tr>
        <w:tc>
          <w:tcPr>
            <w:tcW w:type="auto" w:w="0"/>
            <w:vAlign w:val="center"/>
          </w:tcPr>
          <w:p>
            <w:pPr>
              <w:pStyle w:val="Normal"/>
            </w:pPr>
            <w:r>
              <w:rPr>
                <w:rStyle w:val="Text7"/>
              </w:rPr>
              <w:t>7</w:t>
            </w:r>
            <w:r>
              <w:t xml:space="preserve">　misleading</w:t>
            </w:r>
          </w:p>
        </w:tc>
        <w:tc>
          <w:tcPr>
            <w:tcW w:type="auto" w:w="0"/>
            <w:vAlign w:val="center"/>
          </w:tcPr>
          <w:p>
            <w:pPr>
              <w:pStyle w:val="Normal"/>
            </w:pPr>
            <w:r>
              <w:rPr>
                <w:rStyle w:val="Text7"/>
              </w:rPr>
              <w:t>8</w:t>
            </w:r>
            <w:r>
              <w:t xml:space="preserve">　shame</w:t>
            </w:r>
          </w:p>
        </w:tc>
      </w:tr>
      <w:tr>
        <w:tc>
          <w:tcPr>
            <w:tcW w:type="auto" w:w="0"/>
            <w:vAlign w:val="center"/>
          </w:tcPr>
          <w:p>
            <w:pPr>
              <w:pStyle w:val="Normal"/>
            </w:pPr>
            <w:r>
              <w:rPr>
                <w:rStyle w:val="Text7"/>
              </w:rPr>
              <w:t>9</w:t>
            </w:r>
            <w:r>
              <w:t xml:space="preserve">　upright</w:t>
            </w:r>
          </w:p>
        </w:tc>
        <w:tc>
          <w:tcPr>
            <w:tcW w:type="auto" w:w="0"/>
            <w:vAlign w:val="center"/>
          </w:tcPr>
          <w:p>
            <w:pPr>
              <w:pStyle w:val="Normal"/>
            </w:pPr>
            <w:r>
              <w:rPr>
                <w:rStyle w:val="Text7"/>
              </w:rPr>
              <w:t>10</w:t>
            </w:r>
            <w:r>
              <w:t xml:space="preserve">　worse</w:t>
            </w:r>
          </w:p>
        </w:tc>
      </w:tr>
      <w:tr>
        <w:tc>
          <w:tcPr>
            <w:tcW w:type="auto" w:w="0"/>
            <w:vAlign w:val="center"/>
          </w:tcPr>
          <w:p>
            <w:pPr>
              <w:pStyle w:val="Normal"/>
            </w:pPr>
            <w:r>
              <w:rPr>
                <w:rStyle w:val="Text7"/>
              </w:rPr>
              <w:t>11</w:t>
            </w:r>
            <w:r>
              <w:t xml:space="preserve">　worst</w:t>
            </w:r>
          </w:p>
        </w:tc>
        <w:tc>
          <w:tcPr>
            <w:tcW w:type="auto" w:w="0"/>
            <w:vAlign w:val="center"/>
          </w:tcPr>
          <w:p>
            <w:pPr>
              <w:pStyle w:val="Normal"/>
            </w:pPr>
            <w:r>
              <w:rPr>
                <w:rStyle w:val="Text7"/>
              </w:rPr>
              <w:t>12</w:t>
            </w:r>
            <w:r>
              <w:t xml:space="preserve">　ahead</w:t>
            </w:r>
          </w:p>
        </w:tc>
      </w:tr>
      <w:tr>
        <w:tc>
          <w:tcPr>
            <w:tcW w:type="auto" w:w="0"/>
            <w:vAlign w:val="center"/>
          </w:tcPr>
          <w:p>
            <w:pPr>
              <w:pStyle w:val="Normal"/>
            </w:pPr>
            <w:r>
              <w:rPr>
                <w:rStyle w:val="Text7"/>
              </w:rPr>
              <w:t>13</w:t>
            </w:r>
            <w:r>
              <w:t xml:space="preserve">　born</w:t>
            </w:r>
          </w:p>
        </w:tc>
        <w:tc>
          <w:tcPr>
            <w:tcW w:type="auto" w:w="0"/>
            <w:vAlign w:val="center"/>
          </w:tcPr>
          <w:p>
            <w:pPr>
              <w:pStyle w:val="Normal"/>
            </w:pPr>
            <w:r>
              <w:rPr>
                <w:rStyle w:val="Text7"/>
              </w:rPr>
              <w:t>14</w:t>
            </w:r>
            <w:r>
              <w:t xml:space="preserve">　China</w:t>
            </w:r>
          </w:p>
        </w:tc>
      </w:tr>
      <w:tr>
        <w:tc>
          <w:tcPr>
            <w:tcW w:type="auto" w:w="0"/>
            <w:vAlign w:val="center"/>
          </w:tcPr>
          <w:p>
            <w:pPr>
              <w:pStyle w:val="Normal"/>
            </w:pPr>
            <w:r>
              <w:rPr>
                <w:rStyle w:val="Text7"/>
              </w:rPr>
              <w:t>15</w:t>
            </w:r>
            <w:r>
              <w:t xml:space="preserve">　deride</w:t>
            </w:r>
          </w:p>
        </w:tc>
        <w:tc>
          <w:tcPr>
            <w:tcW w:type="auto" w:w="0"/>
            <w:vAlign w:val="center"/>
          </w:tcPr>
          <w:p>
            <w:pPr>
              <w:pStyle w:val="Normal"/>
            </w:pPr>
            <w:r>
              <w:rPr>
                <w:rStyle w:val="Text7"/>
              </w:rPr>
              <w:t>16</w:t>
            </w:r>
            <w:r>
              <w:t xml:space="preserve">　flaw</w:t>
            </w:r>
          </w:p>
        </w:tc>
      </w:tr>
      <w:tr>
        <w:tc>
          <w:tcPr>
            <w:tcW w:type="auto" w:w="0"/>
            <w:vAlign w:val="center"/>
          </w:tcPr>
          <w:p>
            <w:pPr>
              <w:pStyle w:val="Normal"/>
            </w:pPr>
            <w:r>
              <w:rPr>
                <w:rStyle w:val="Text7"/>
              </w:rPr>
              <w:t>17</w:t>
            </w:r>
            <w:r>
              <w:t xml:space="preserve">　flawed</w:t>
            </w:r>
          </w:p>
        </w:tc>
        <w:tc>
          <w:tcPr>
            <w:tcW w:type="auto" w:w="0"/>
            <w:vAlign w:val="center"/>
          </w:tcPr>
          <w:p>
            <w:pPr>
              <w:pStyle w:val="Normal"/>
            </w:pPr>
            <w:r>
              <w:rPr>
                <w:rStyle w:val="Text7"/>
              </w:rPr>
              <w:t>18</w:t>
            </w:r>
            <w:r>
              <w:t xml:space="preserve">　guesswork</w:t>
            </w:r>
          </w:p>
        </w:tc>
      </w:tr>
      <w:tr>
        <w:tc>
          <w:tcPr>
            <w:tcW w:type="auto" w:w="0"/>
            <w:vAlign w:val="center"/>
          </w:tcPr>
          <w:p>
            <w:pPr>
              <w:pStyle w:val="Normal"/>
            </w:pPr>
            <w:r>
              <w:rPr>
                <w:rStyle w:val="Text7"/>
              </w:rPr>
              <w:t>19</w:t>
            </w:r>
            <w:r>
              <w:t xml:space="preserve">　hunger</w:t>
            </w:r>
          </w:p>
        </w:tc>
        <w:tc>
          <w:tcPr>
            <w:tcW w:type="auto" w:w="0"/>
            <w:vAlign w:val="center"/>
          </w:tcPr>
          <w:p>
            <w:pPr>
              <w:pStyle w:val="Normal"/>
            </w:pPr>
            <w:r>
              <w:rPr>
                <w:rStyle w:val="Text7"/>
              </w:rPr>
              <w:t>20</w:t>
            </w:r>
            <w:r>
              <w:t xml:space="preserve">　log</w:t>
            </w:r>
          </w:p>
        </w:tc>
      </w:tr>
      <w:tr>
        <w:tc>
          <w:tcPr>
            <w:tcW w:type="auto" w:w="0"/>
            <w:vAlign w:val="center"/>
          </w:tcPr>
          <w:p>
            <w:pPr>
              <w:pStyle w:val="Normal"/>
            </w:pPr>
            <w:r>
              <w:rPr>
                <w:rStyle w:val="Text7"/>
              </w:rPr>
              <w:t>21</w:t>
            </w:r>
            <w:r>
              <w:t xml:space="preserve">　misplace</w:t>
            </w:r>
          </w:p>
        </w:tc>
        <w:tc>
          <w:tcPr>
            <w:tcW w:type="auto" w:w="0"/>
            <w:vAlign w:val="center"/>
          </w:tcPr>
          <w:p>
            <w:pPr>
              <w:pStyle w:val="Normal"/>
            </w:pPr>
            <w:r>
              <w:rPr>
                <w:rStyle w:val="Text7"/>
              </w:rPr>
              <w:t>22</w:t>
            </w:r>
            <w:r>
              <w:t xml:space="preserve">　owe</w:t>
            </w:r>
          </w:p>
        </w:tc>
      </w:tr>
      <w:tr>
        <w:tc>
          <w:tcPr>
            <w:tcW w:type="auto" w:w="0"/>
            <w:vAlign w:val="center"/>
          </w:tcPr>
          <w:p>
            <w:pPr>
              <w:pStyle w:val="Normal"/>
            </w:pPr>
            <w:r>
              <w:rPr>
                <w:rStyle w:val="Text7"/>
              </w:rPr>
              <w:t>23</w:t>
            </w:r>
            <w:r>
              <w:t xml:space="preserve">　relax</w:t>
            </w:r>
          </w:p>
        </w:tc>
        <w:tc>
          <w:tcPr>
            <w:tcW w:type="auto" w:w="0"/>
            <w:vAlign w:val="center"/>
          </w:tcPr>
          <w:p>
            <w:pPr>
              <w:pStyle w:val="Normal"/>
            </w:pPr>
            <w:r>
              <w:rPr>
                <w:rStyle w:val="Text7"/>
              </w:rPr>
              <w:t>24</w:t>
            </w:r>
            <w:r>
              <w:t xml:space="preserve">　relaxation</w:t>
            </w:r>
          </w:p>
        </w:tc>
      </w:tr>
      <w:tr>
        <w:tc>
          <w:tcPr>
            <w:tcW w:type="auto" w:w="0"/>
            <w:vAlign w:val="center"/>
          </w:tcPr>
          <w:p>
            <w:pPr>
              <w:pStyle w:val="Normal"/>
            </w:pPr>
            <w:r>
              <w:rPr>
                <w:rStyle w:val="Text7"/>
              </w:rPr>
              <w:t>25</w:t>
            </w:r>
            <w:r>
              <w:t xml:space="preserve">　shape</w:t>
            </w:r>
          </w:p>
        </w:tc>
        <w:tc>
          <w:tcPr>
            <w:tcW w:type="auto" w:w="0"/>
            <w:vAlign w:val="center"/>
          </w:tcPr>
          <w:p>
            <w:pPr>
              <w:pStyle w:val="Normal"/>
            </w:pPr>
            <w:r>
              <w:rPr>
                <w:rStyle w:val="Text7"/>
              </w:rPr>
              <w:t>26</w:t>
            </w:r>
            <w:r>
              <w:t xml:space="preserve">　tool</w:t>
            </w:r>
          </w:p>
        </w:tc>
      </w:tr>
      <w:tr>
        <w:tc>
          <w:tcPr>
            <w:tcW w:type="auto" w:w="0"/>
            <w:vAlign w:val="center"/>
          </w:tcPr>
          <w:p>
            <w:pPr>
              <w:pStyle w:val="Normal"/>
            </w:pPr>
            <w:r>
              <w:rPr>
                <w:rStyle w:val="Text7"/>
              </w:rPr>
              <w:t>27</w:t>
            </w:r>
            <w:r>
              <w:t xml:space="preserve">　aid</w:t>
            </w:r>
          </w:p>
        </w:tc>
        <w:tc>
          <w:tcPr>
            <w:tcW w:type="auto" w:w="0"/>
            <w:vAlign w:val="center"/>
          </w:tcPr>
          <w:p>
            <w:pPr>
              <w:pStyle w:val="Normal"/>
            </w:pPr>
            <w:r>
              <w:rPr>
                <w:rStyle w:val="Text7"/>
              </w:rPr>
              <w:t>28</w:t>
            </w:r>
            <w:r>
              <w:t xml:space="preserve">　borrow</w:t>
            </w:r>
          </w:p>
        </w:tc>
      </w:tr>
      <w:tr>
        <w:tc>
          <w:tcPr>
            <w:tcW w:type="auto" w:w="0"/>
            <w:vAlign w:val="center"/>
          </w:tcPr>
          <w:p>
            <w:pPr>
              <w:pStyle w:val="Normal"/>
            </w:pPr>
            <w:r>
              <w:rPr>
                <w:rStyle w:val="Text7"/>
              </w:rPr>
              <w:t>29</w:t>
            </w:r>
            <w:r>
              <w:t xml:space="preserve">　choose</w:t>
            </w:r>
          </w:p>
        </w:tc>
        <w:tc>
          <w:tcPr>
            <w:tcW w:type="auto" w:w="0"/>
            <w:vAlign w:val="center"/>
          </w:tcPr>
          <w:p>
            <w:pPr>
              <w:pStyle w:val="Normal"/>
            </w:pPr>
            <w:r>
              <w:rPr>
                <w:rStyle w:val="Text7"/>
              </w:rPr>
              <w:t>30</w:t>
            </w:r>
            <w:r>
              <w:t xml:space="preserve">　chosen</w:t>
            </w:r>
          </w:p>
        </w:tc>
      </w:tr>
      <w:tr>
        <w:tc>
          <w:tcPr>
            <w:tcW w:type="auto" w:w="0"/>
            <w:vAlign w:val="center"/>
          </w:tcPr>
          <w:p>
            <w:pPr>
              <w:pStyle w:val="Normal"/>
            </w:pPr>
            <w:r>
              <w:rPr>
                <w:rStyle w:val="Text7"/>
              </w:rPr>
              <w:t>31</w:t>
            </w:r>
            <w:r>
              <w:t xml:space="preserve">　choice</w:t>
            </w:r>
          </w:p>
        </w:tc>
        <w:tc>
          <w:tcPr>
            <w:tcW w:type="auto" w:w="0"/>
            <w:vAlign w:val="center"/>
          </w:tcPr>
          <w:p>
            <w:pPr>
              <w:pStyle w:val="Normal"/>
            </w:pPr>
            <w:r>
              <w:rPr>
                <w:rStyle w:val="Text7"/>
              </w:rPr>
              <w:t>32</w:t>
            </w:r>
            <w:r>
              <w:t xml:space="preserve">　equal</w:t>
            </w:r>
          </w:p>
        </w:tc>
      </w:tr>
      <w:tr>
        <w:tc>
          <w:tcPr>
            <w:tcW w:type="auto" w:w="0"/>
            <w:vAlign w:val="center"/>
          </w:tcPr>
          <w:p>
            <w:pPr>
              <w:pStyle w:val="Normal"/>
            </w:pPr>
            <w:r>
              <w:rPr>
                <w:rStyle w:val="Text7"/>
              </w:rPr>
              <w:t>33</w:t>
            </w:r>
            <w:r>
              <w:t xml:space="preserve">　equally</w:t>
            </w:r>
          </w:p>
        </w:tc>
        <w:tc>
          <w:tcPr>
            <w:tcW w:type="auto" w:w="0"/>
            <w:vAlign w:val="center"/>
          </w:tcPr>
          <w:p>
            <w:pPr>
              <w:pStyle w:val="Normal"/>
            </w:pPr>
            <w:r>
              <w:rPr>
                <w:rStyle w:val="Text7"/>
              </w:rPr>
              <w:t>34</w:t>
            </w:r>
            <w:r>
              <w:t xml:space="preserve">　equality</w:t>
            </w:r>
          </w:p>
        </w:tc>
      </w:tr>
      <w:tr>
        <w:tc>
          <w:tcPr>
            <w:tcW w:type="auto" w:w="0"/>
            <w:vAlign w:val="center"/>
          </w:tcPr>
          <w:p>
            <w:pPr>
              <w:pStyle w:val="Normal"/>
            </w:pPr>
            <w:r>
              <w:rPr>
                <w:rStyle w:val="Text7"/>
              </w:rPr>
              <w:t>35</w:t>
            </w:r>
            <w:r>
              <w:t xml:space="preserve">　guest</w:t>
            </w:r>
          </w:p>
        </w:tc>
        <w:tc>
          <w:tcPr>
            <w:tcW w:type="auto" w:w="0"/>
            <w:vAlign w:val="center"/>
          </w:tcPr>
          <w:p>
            <w:pPr>
              <w:pStyle w:val="Normal"/>
            </w:pPr>
            <w:r>
              <w:rPr>
                <w:rStyle w:val="Text7"/>
              </w:rPr>
              <w:t>36</w:t>
            </w:r>
            <w:r>
              <w:t xml:space="preserve">　infant</w:t>
            </w:r>
          </w:p>
        </w:tc>
      </w:tr>
      <w:tr>
        <w:tc>
          <w:tcPr>
            <w:tcW w:type="auto" w:w="0"/>
            <w:vAlign w:val="center"/>
          </w:tcPr>
          <w:p>
            <w:pPr>
              <w:pStyle w:val="Normal"/>
            </w:pPr>
            <w:r>
              <w:rPr>
                <w:rStyle w:val="Text7"/>
              </w:rPr>
              <w:t>37</w:t>
            </w:r>
            <w:r>
              <w:t xml:space="preserve">　infancy</w:t>
            </w:r>
          </w:p>
        </w:tc>
        <w:tc>
          <w:tcPr>
            <w:tcW w:type="auto" w:w="0"/>
            <w:vAlign w:val="center"/>
          </w:tcPr>
          <w:p>
            <w:pPr>
              <w:pStyle w:val="Normal"/>
            </w:pPr>
            <w:r>
              <w:rPr>
                <w:rStyle w:val="Text7"/>
              </w:rPr>
              <w:t>38</w:t>
            </w:r>
            <w:r>
              <w:t xml:space="preserve">　logic</w:t>
            </w:r>
          </w:p>
        </w:tc>
      </w:tr>
      <w:tr>
        <w:tc>
          <w:tcPr>
            <w:tcW w:type="auto" w:w="0"/>
            <w:vAlign w:val="center"/>
          </w:tcPr>
          <w:p>
            <w:pPr>
              <w:pStyle w:val="Normal"/>
            </w:pPr>
            <w:r>
              <w:rPr>
                <w:rStyle w:val="Text7"/>
              </w:rPr>
              <w:t>39</w:t>
            </w:r>
            <w:r>
              <w:t xml:space="preserve">　logical</w:t>
            </w:r>
          </w:p>
        </w:tc>
        <w:tc>
          <w:tcPr>
            <w:tcW w:type="auto" w:w="0"/>
            <w:vAlign w:val="center"/>
          </w:tcPr>
          <w:p>
            <w:pPr>
              <w:pStyle w:val="Normal"/>
            </w:pPr>
            <w:r>
              <w:rPr>
                <w:rStyle w:val="Text7"/>
              </w:rPr>
              <w:t>40</w:t>
            </w:r>
            <w:r>
              <w:t xml:space="preserve">　logicality</w:t>
            </w:r>
          </w:p>
        </w:tc>
      </w:tr>
      <w:tr>
        <w:tc>
          <w:tcPr>
            <w:tcW w:type="auto" w:w="0"/>
            <w:vAlign w:val="center"/>
          </w:tcPr>
          <w:p>
            <w:pPr>
              <w:pStyle w:val="Normal"/>
            </w:pPr>
            <w:r>
              <w:rPr>
                <w:rStyle w:val="Text7"/>
              </w:rPr>
              <w:t>41</w:t>
            </w:r>
            <w:r>
              <w:t xml:space="preserve">　mist</w:t>
            </w:r>
          </w:p>
        </w:tc>
        <w:tc>
          <w:tcPr>
            <w:tcW w:type="auto" w:w="0"/>
            <w:vAlign w:val="center"/>
          </w:tcPr>
          <w:p>
            <w:pPr>
              <w:pStyle w:val="Normal"/>
            </w:pPr>
            <w:r>
              <w:rPr>
                <w:rStyle w:val="Text7"/>
              </w:rPr>
              <w:t>42</w:t>
            </w:r>
            <w:r>
              <w:t xml:space="preserve">　own</w:t>
            </w:r>
          </w:p>
        </w:tc>
      </w:tr>
      <w:tr>
        <w:tc>
          <w:tcPr>
            <w:tcW w:type="auto" w:w="0"/>
            <w:vAlign w:val="center"/>
          </w:tcPr>
          <w:p>
            <w:pPr>
              <w:pStyle w:val="Normal"/>
            </w:pPr>
            <w:r>
              <w:rPr>
                <w:rStyle w:val="Text7"/>
              </w:rPr>
              <w:t>43</w:t>
            </w:r>
            <w:r>
              <w:t xml:space="preserve">　owner</w:t>
            </w:r>
          </w:p>
        </w:tc>
        <w:tc>
          <w:tcPr>
            <w:tcW w:type="auto" w:w="0"/>
            <w:vAlign w:val="center"/>
          </w:tcPr>
          <w:p>
            <w:pPr>
              <w:pStyle w:val="Normal"/>
            </w:pPr>
            <w:r>
              <w:rPr>
                <w:rStyle w:val="Text7"/>
              </w:rPr>
              <w:t>44</w:t>
            </w:r>
            <w:r>
              <w:t xml:space="preserve">　ownership</w:t>
            </w:r>
          </w:p>
        </w:tc>
      </w:tr>
      <w:tr>
        <w:tc>
          <w:tcPr>
            <w:tcW w:type="auto" w:w="0"/>
            <w:vAlign w:val="center"/>
          </w:tcPr>
          <w:p>
            <w:pPr>
              <w:pStyle w:val="Normal"/>
            </w:pPr>
            <w:r>
              <w:rPr>
                <w:rStyle w:val="Text7"/>
              </w:rPr>
              <w:t>45</w:t>
            </w:r>
            <w:r>
              <w:t xml:space="preserve">　share</w:t>
            </w:r>
          </w:p>
        </w:tc>
        <w:tc>
          <w:tcPr>
            <w:tcW w:type="auto" w:w="0"/>
            <w:vAlign w:val="center"/>
          </w:tcPr>
          <w:p>
            <w:pPr>
              <w:pStyle w:val="Normal"/>
            </w:pPr>
            <w:r>
              <w:rPr>
                <w:rStyle w:val="Text7"/>
              </w:rPr>
              <w:t>46</w:t>
            </w:r>
            <w:r>
              <w:t xml:space="preserve">　shared</w:t>
            </w:r>
          </w:p>
        </w:tc>
      </w:tr>
      <w:tr>
        <w:tc>
          <w:tcPr>
            <w:tcW w:type="auto" w:w="0"/>
            <w:vAlign w:val="center"/>
          </w:tcPr>
          <w:p>
            <w:pPr>
              <w:pStyle w:val="Normal"/>
            </w:pPr>
            <w:r>
              <w:rPr>
                <w:rStyle w:val="Text7"/>
              </w:rPr>
              <w:t>47</w:t>
            </w:r>
            <w:r>
              <w:t xml:space="preserve">　tooth</w:t>
            </w:r>
          </w:p>
        </w:tc>
        <w:tc>
          <w:tcPr>
            <w:tcW w:type="auto" w:w="0"/>
            <w:vAlign w:val="center"/>
          </w:tcPr>
          <w:p>
            <w:pPr>
              <w:pStyle w:val="Normal"/>
            </w:pPr>
            <w:r>
              <w:rPr>
                <w:rStyle w:val="Text7"/>
              </w:rPr>
              <w:t>48</w:t>
            </w:r>
            <w:r>
              <w:t xml:space="preserve">　toothless</w:t>
            </w:r>
          </w:p>
        </w:tc>
      </w:tr>
      <w:tr>
        <w:tc>
          <w:tcPr>
            <w:tcW w:type="auto" w:w="0"/>
            <w:vAlign w:val="center"/>
          </w:tcPr>
          <w:p>
            <w:pPr>
              <w:pStyle w:val="Normal"/>
            </w:pPr>
            <w:r>
              <w:rPr>
                <w:rStyle w:val="Text7"/>
              </w:rPr>
              <w:t>49</w:t>
            </w:r>
            <w:r>
              <w:t xml:space="preserve">　urge</w:t>
            </w:r>
          </w:p>
        </w:tc>
        <w:tc>
          <w:tcPr>
            <w:tcW w:type="auto" w:w="0"/>
            <w:vAlign w:val="center"/>
          </w:tcPr>
          <w:p>
            <w:pPr>
              <w:pStyle w:val="Normal"/>
            </w:pPr>
            <w:r>
              <w:rPr>
                <w:rStyle w:val="Text7"/>
              </w:rPr>
              <w:t>50</w:t>
            </w:r>
            <w:r>
              <w:t xml:space="preserve">　ideology</w:t>
            </w:r>
          </w:p>
        </w:tc>
      </w:tr>
      <w:tr>
        <w:tc>
          <w:tcPr>
            <w:tcW w:type="auto" w:w="0"/>
            <w:vAlign w:val="center"/>
          </w:tcPr>
          <w:p>
            <w:pPr>
              <w:pStyle w:val="Normal"/>
            </w:pPr>
            <w:r>
              <w:rPr>
                <w:rStyle w:val="Text7"/>
              </w:rPr>
              <w:t>51</w:t>
            </w:r>
            <w:r>
              <w:t xml:space="preserve">　ideological</w:t>
            </w:r>
          </w:p>
        </w:tc>
        <w:tc>
          <w:tcPr>
            <w:tcW w:type="auto" w:w="0"/>
            <w:vAlign w:val="center"/>
          </w:tcPr>
          <w:p>
            <w:pPr>
              <w:pStyle w:val="Normal"/>
            </w:pPr>
            <w:r>
              <w:rPr>
                <w:rStyle w:val="Text7"/>
              </w:rPr>
              <w:t>52</w:t>
            </w:r>
            <w:r>
              <w:t xml:space="preserve">　wound</w:t>
            </w:r>
          </w:p>
        </w:tc>
      </w:tr>
      <w:tr>
        <w:tc>
          <w:tcPr>
            <w:tcW w:type="auto" w:w="0"/>
            <w:vAlign w:val="center"/>
          </w:tcPr>
          <w:p>
            <w:pPr>
              <w:pStyle w:val="Normal"/>
            </w:pPr>
            <w:r>
              <w:rPr>
                <w:rStyle w:val="Text7"/>
              </w:rPr>
              <w:t>53</w:t>
            </w:r>
            <w:r>
              <w:t xml:space="preserve">　aim</w:t>
            </w:r>
          </w:p>
        </w:tc>
        <w:tc>
          <w:tcPr>
            <w:tcW w:type="auto" w:w="0"/>
            <w:vAlign w:val="center"/>
          </w:tcPr>
          <w:p>
            <w:pPr>
              <w:pStyle w:val="Normal"/>
            </w:pPr>
            <w:r>
              <w:rPr>
                <w:rStyle w:val="Text7"/>
              </w:rPr>
              <w:t>54</w:t>
            </w:r>
            <w:r>
              <w:t xml:space="preserve">　bother</w:t>
            </w:r>
          </w:p>
        </w:tc>
      </w:tr>
      <w:tr>
        <w:tc>
          <w:tcPr>
            <w:tcW w:type="auto" w:w="0"/>
            <w:vAlign w:val="center"/>
          </w:tcPr>
          <w:p>
            <w:pPr>
              <w:pStyle w:val="Normal"/>
            </w:pPr>
            <w:r>
              <w:rPr>
                <w:rStyle w:val="Text7"/>
              </w:rPr>
              <w:t>55</w:t>
            </w:r>
            <w:r>
              <w:t xml:space="preserve">　chop</w:t>
            </w:r>
          </w:p>
        </w:tc>
        <w:tc>
          <w:tcPr>
            <w:tcW w:type="auto" w:w="0"/>
            <w:vAlign w:val="center"/>
          </w:tcPr>
          <w:p>
            <w:pPr>
              <w:pStyle w:val="Normal"/>
            </w:pPr>
            <w:r>
              <w:rPr>
                <w:rStyle w:val="Text7"/>
              </w:rPr>
              <w:t>56</w:t>
            </w:r>
            <w:r>
              <w:t xml:space="preserve">　fly</w:t>
            </w:r>
          </w:p>
        </w:tc>
      </w:tr>
      <w:tr>
        <w:tc>
          <w:tcPr>
            <w:tcW w:type="auto" w:w="0"/>
            <w:vAlign w:val="center"/>
          </w:tcPr>
          <w:p>
            <w:pPr>
              <w:pStyle w:val="Normal"/>
            </w:pPr>
            <w:r>
              <w:rPr>
                <w:rStyle w:val="Text7"/>
              </w:rPr>
              <w:t>57</w:t>
            </w:r>
            <w:r>
              <w:t xml:space="preserve">　guide</w:t>
            </w:r>
          </w:p>
        </w:tc>
        <w:tc>
          <w:tcPr>
            <w:tcW w:type="auto" w:w="0"/>
            <w:vAlign w:val="center"/>
          </w:tcPr>
          <w:p>
            <w:pPr>
              <w:pStyle w:val="Normal"/>
            </w:pPr>
            <w:r>
              <w:rPr>
                <w:rStyle w:val="Text7"/>
              </w:rPr>
              <w:t>58</w:t>
            </w:r>
            <w:r>
              <w:t xml:space="preserve">　guidance</w:t>
            </w:r>
          </w:p>
        </w:tc>
      </w:tr>
      <w:tr>
        <w:tc>
          <w:tcPr>
            <w:tcW w:type="auto" w:w="0"/>
            <w:vAlign w:val="center"/>
          </w:tcPr>
          <w:p>
            <w:pPr>
              <w:pStyle w:val="Normal"/>
            </w:pPr>
            <w:r>
              <w:rPr>
                <w:rStyle w:val="Text7"/>
              </w:rPr>
              <w:t>59</w:t>
            </w:r>
            <w:r>
              <w:t xml:space="preserve">　hurry</w:t>
            </w:r>
          </w:p>
        </w:tc>
        <w:tc>
          <w:tcPr>
            <w:tcW w:type="auto" w:w="0"/>
            <w:vAlign w:val="center"/>
          </w:tcPr>
          <w:p>
            <w:pPr>
              <w:pStyle w:val="Normal"/>
            </w:pPr>
            <w:r>
              <w:rPr>
                <w:rStyle w:val="Text7"/>
              </w:rPr>
              <w:t>60</w:t>
            </w:r>
            <w:r>
              <w:t xml:space="preserve">　hurried</w:t>
            </w:r>
          </w:p>
        </w:tc>
      </w:tr>
      <w:tr>
        <w:tc>
          <w:tcPr>
            <w:tcW w:type="auto" w:w="0"/>
            <w:vAlign w:val="center"/>
          </w:tcPr>
          <w:p>
            <w:pPr>
              <w:pStyle w:val="Normal"/>
            </w:pPr>
            <w:r>
              <w:rPr>
                <w:rStyle w:val="Text7"/>
              </w:rPr>
              <w:t>61</w:t>
            </w:r>
            <w:r>
              <w:t xml:space="preserve">　loom</w:t>
            </w:r>
          </w:p>
        </w:tc>
        <w:tc>
          <w:tcPr>
            <w:tcW w:type="auto" w:w="0"/>
            <w:vAlign w:val="center"/>
          </w:tcPr>
          <w:p>
            <w:pPr>
              <w:pStyle w:val="Normal"/>
            </w:pPr>
            <w:r>
              <w:rPr>
                <w:rStyle w:val="Text7"/>
              </w:rPr>
              <w:t>62</w:t>
            </w:r>
            <w:r>
              <w:t xml:space="preserve">　looming</w:t>
            </w:r>
          </w:p>
        </w:tc>
      </w:tr>
      <w:tr>
        <w:tc>
          <w:tcPr>
            <w:tcW w:type="auto" w:w="0"/>
            <w:vAlign w:val="center"/>
          </w:tcPr>
          <w:p>
            <w:pPr>
              <w:pStyle w:val="Normal"/>
            </w:pPr>
            <w:r>
              <w:rPr>
                <w:rStyle w:val="Text7"/>
              </w:rPr>
              <w:t>63</w:t>
            </w:r>
            <w:r>
              <w:t xml:space="preserve">　mistake</w:t>
            </w:r>
          </w:p>
        </w:tc>
        <w:tc>
          <w:tcPr>
            <w:tcW w:type="auto" w:w="0"/>
            <w:vAlign w:val="center"/>
          </w:tcPr>
          <w:p>
            <w:pPr>
              <w:pStyle w:val="Normal"/>
            </w:pPr>
            <w:r>
              <w:rPr>
                <w:rStyle w:val="Text7"/>
              </w:rPr>
              <w:t>64</w:t>
            </w:r>
            <w:r>
              <w:t xml:space="preserve">　top-down</w:t>
            </w:r>
          </w:p>
        </w:tc>
      </w:tr>
      <w:tr>
        <w:tc>
          <w:tcPr>
            <w:tcW w:type="auto" w:w="0"/>
            <w:vAlign w:val="center"/>
          </w:tcPr>
          <w:p>
            <w:pPr>
              <w:pStyle w:val="Normal"/>
            </w:pPr>
            <w:r>
              <w:rPr>
                <w:rStyle w:val="Text7"/>
              </w:rPr>
              <w:t>65</w:t>
            </w:r>
            <w:r>
              <w:t xml:space="preserve">　use</w:t>
            </w:r>
          </w:p>
        </w:tc>
        <w:tc>
          <w:tcPr>
            <w:tcW w:type="auto" w:w="0"/>
            <w:vAlign w:val="center"/>
          </w:tcPr>
          <w:p>
            <w:pPr>
              <w:pStyle w:val="Normal"/>
            </w:pPr>
            <w:r>
              <w:rPr>
                <w:rStyle w:val="Text7"/>
              </w:rPr>
              <w:t>66</w:t>
            </w:r>
            <w:r>
              <w:t xml:space="preserve">　used to</w:t>
            </w:r>
          </w:p>
        </w:tc>
      </w:tr>
      <w:tr>
        <w:tc>
          <w:tcPr>
            <w:tcW w:type="auto" w:w="0"/>
            <w:vAlign w:val="center"/>
          </w:tcPr>
          <w:p>
            <w:pPr>
              <w:pStyle w:val="Normal"/>
            </w:pPr>
            <w:r>
              <w:rPr>
                <w:rStyle w:val="Text7"/>
              </w:rPr>
              <w:t>67</w:t>
            </w:r>
            <w:r>
              <w:t xml:space="preserve">　useless</w:t>
            </w:r>
          </w:p>
        </w:tc>
        <w:tc>
          <w:tcPr>
            <w:tcW w:type="auto" w:w="0"/>
            <w:vAlign w:val="center"/>
          </w:tcPr>
          <w:p>
            <w:pPr>
              <w:pStyle w:val="Normal"/>
            </w:pPr>
            <w:r>
              <w:rPr>
                <w:rStyle w:val="Text7"/>
              </w:rPr>
              <w:t>68</w:t>
            </w:r>
            <w:r>
              <w:t xml:space="preserve">　user</w:t>
            </w:r>
          </w:p>
        </w:tc>
      </w:tr>
      <w:tr>
        <w:tc>
          <w:tcPr>
            <w:tcW w:type="auto" w:w="0"/>
            <w:vAlign w:val="center"/>
          </w:tcPr>
          <w:p>
            <w:pPr>
              <w:pStyle w:val="Normal"/>
            </w:pPr>
            <w:r>
              <w:rPr>
                <w:rStyle w:val="Text7"/>
              </w:rPr>
              <w:t>69</w:t>
            </w:r>
            <w:r>
              <w:t xml:space="preserve">　airline</w:t>
            </w:r>
          </w:p>
        </w:tc>
        <w:tc>
          <w:tcPr>
            <w:tcW w:type="auto" w:w="0"/>
            <w:vAlign w:val="center"/>
          </w:tcPr>
          <w:p>
            <w:pPr>
              <w:pStyle w:val="Normal"/>
            </w:pPr>
            <w:r>
              <w:rPr>
                <w:rStyle w:val="Text7"/>
              </w:rPr>
              <w:t>70</w:t>
            </w:r>
            <w:r>
              <w:t xml:space="preserve">　bottom</w:t>
            </w:r>
          </w:p>
        </w:tc>
      </w:tr>
      <w:tr>
        <w:tc>
          <w:tcPr>
            <w:tcW w:type="auto" w:w="0"/>
            <w:vAlign w:val="center"/>
          </w:tcPr>
          <w:p>
            <w:pPr>
              <w:pStyle w:val="Normal"/>
            </w:pPr>
            <w:r>
              <w:rPr>
                <w:rStyle w:val="Text7"/>
              </w:rPr>
              <w:t>71</w:t>
            </w:r>
            <w:r>
              <w:t xml:space="preserve">　Christ</w:t>
            </w:r>
          </w:p>
        </w:tc>
        <w:tc>
          <w:tcPr>
            <w:tcW w:type="auto" w:w="0"/>
            <w:vAlign w:val="center"/>
          </w:tcPr>
          <w:p>
            <w:pPr>
              <w:pStyle w:val="Normal"/>
            </w:pPr>
            <w:r>
              <w:rPr>
                <w:rStyle w:val="Text7"/>
              </w:rPr>
              <w:t>72</w:t>
            </w:r>
            <w:r>
              <w:t xml:space="preserve">　flight</w:t>
            </w:r>
          </w:p>
        </w:tc>
      </w:tr>
      <w:tr>
        <w:tc>
          <w:tcPr>
            <w:tcW w:type="auto" w:w="0"/>
            <w:vAlign w:val="center"/>
          </w:tcPr>
          <w:p>
            <w:pPr>
              <w:pStyle w:val="Normal"/>
            </w:pPr>
            <w:r>
              <w:rPr>
                <w:rStyle w:val="Text7"/>
              </w:rPr>
              <w:t>73</w:t>
            </w:r>
            <w:r>
              <w:t xml:space="preserve">　guilt</w:t>
            </w:r>
          </w:p>
        </w:tc>
        <w:tc>
          <w:tcPr>
            <w:tcW w:type="auto" w:w="0"/>
            <w:vAlign w:val="center"/>
          </w:tcPr>
          <w:p>
            <w:pPr>
              <w:pStyle w:val="Normal"/>
            </w:pPr>
            <w:r>
              <w:rPr>
                <w:rStyle w:val="Text7"/>
              </w:rPr>
              <w:t>74</w:t>
            </w:r>
            <w:r>
              <w:t xml:space="preserve">　guilty</w:t>
            </w:r>
          </w:p>
        </w:tc>
      </w:tr>
      <w:tr>
        <w:tc>
          <w:tcPr>
            <w:tcW w:type="auto" w:w="0"/>
            <w:vAlign w:val="center"/>
          </w:tcPr>
          <w:p>
            <w:pPr>
              <w:pStyle w:val="Normal"/>
            </w:pPr>
            <w:r>
              <w:rPr>
                <w:rStyle w:val="Text7"/>
              </w:rPr>
              <w:t>75</w:t>
            </w:r>
            <w:r>
              <w:t xml:space="preserve">　hurt</w:t>
            </w:r>
          </w:p>
        </w:tc>
        <w:tc>
          <w:tcPr>
            <w:tcW w:type="auto" w:w="0"/>
            <w:vAlign w:val="center"/>
          </w:tcPr>
          <w:p>
            <w:pPr>
              <w:pStyle w:val="Normal"/>
            </w:pPr>
            <w:r>
              <w:rPr>
                <w:rStyle w:val="Text7"/>
              </w:rPr>
              <w:t>76</w:t>
            </w:r>
            <w:r>
              <w:t xml:space="preserve">　vain</w:t>
            </w:r>
          </w:p>
        </w:tc>
      </w:tr>
      <w:tr>
        <w:tc>
          <w:tcPr>
            <w:tcW w:type="auto" w:w="0"/>
            <w:vAlign w:val="center"/>
          </w:tcPr>
          <w:p>
            <w:pPr>
              <w:pStyle w:val="Normal"/>
            </w:pPr>
            <w:r>
              <w:rPr>
                <w:rStyle w:val="Text7"/>
              </w:rPr>
              <w:t>77</w:t>
            </w:r>
            <w:r>
              <w:t xml:space="preserve">　vanity</w:t>
            </w:r>
          </w:p>
        </w:tc>
        <w:tc>
          <w:tcPr>
            <w:tcW w:type="auto" w:w="0"/>
            <w:vAlign w:val="center"/>
          </w:tcPr>
          <w:p>
            <w:pPr>
              <w:pStyle w:val="Normal"/>
            </w:pPr>
            <w:r>
              <w:rPr>
                <w:rStyle w:val="Text7"/>
              </w:rPr>
              <w:t>78</w:t>
            </w:r>
            <w:r>
              <w:t xml:space="preserve">　loop</w:t>
            </w:r>
          </w:p>
        </w:tc>
      </w:tr>
      <w:tr>
        <w:tc>
          <w:tcPr>
            <w:tcW w:type="auto" w:w="0"/>
            <w:vAlign w:val="center"/>
          </w:tcPr>
          <w:p>
            <w:pPr>
              <w:pStyle w:val="Normal"/>
            </w:pPr>
            <w:r>
              <w:rPr>
                <w:rStyle w:val="Text7"/>
              </w:rPr>
              <w:t>79</w:t>
            </w:r>
            <w:r>
              <w:t xml:space="preserve">　misunderstand</w:t>
            </w:r>
          </w:p>
        </w:tc>
        <w:tc>
          <w:tcPr>
            <w:tcW w:type="auto" w:w="0"/>
            <w:vAlign w:val="center"/>
          </w:tcPr>
          <w:p>
            <w:pPr>
              <w:pStyle w:val="Normal"/>
            </w:pPr>
            <w:r>
              <w:rPr>
                <w:rStyle w:val="Text7"/>
              </w:rPr>
              <w:t>80</w:t>
            </w:r>
            <w:r>
              <w:t xml:space="preserve">　rely</w:t>
            </w:r>
          </w:p>
        </w:tc>
      </w:tr>
      <w:tr>
        <w:tc>
          <w:tcPr>
            <w:tcW w:type="auto" w:w="0"/>
            <w:vAlign w:val="center"/>
          </w:tcPr>
          <w:p>
            <w:pPr>
              <w:pStyle w:val="Normal"/>
            </w:pPr>
            <w:r>
              <w:rPr>
                <w:rStyle w:val="Text7"/>
              </w:rPr>
              <w:t>81</w:t>
            </w:r>
            <w:r>
              <w:t xml:space="preserve">　reliable</w:t>
            </w:r>
          </w:p>
        </w:tc>
        <w:tc>
          <w:tcPr>
            <w:tcW w:type="auto" w:w="0"/>
            <w:vAlign w:val="center"/>
          </w:tcPr>
          <w:p>
            <w:pPr>
              <w:pStyle w:val="Normal"/>
            </w:pPr>
            <w:r>
              <w:rPr>
                <w:rStyle w:val="Text7"/>
              </w:rPr>
              <w:t>82</w:t>
            </w:r>
            <w:r>
              <w:t xml:space="preserve">　shark</w:t>
            </w:r>
          </w:p>
        </w:tc>
      </w:tr>
      <w:tr>
        <w:tc>
          <w:tcPr>
            <w:tcW w:type="auto" w:w="0"/>
            <w:vAlign w:val="center"/>
          </w:tcPr>
          <w:p>
            <w:pPr>
              <w:pStyle w:val="Normal"/>
            </w:pPr>
            <w:r>
              <w:rPr>
                <w:rStyle w:val="Text7"/>
              </w:rPr>
              <w:t>83</w:t>
            </w:r>
            <w:r>
              <w:t xml:space="preserve">　touch</w:t>
            </w:r>
          </w:p>
        </w:tc>
        <w:tc>
          <w:tcPr>
            <w:tcW w:type="auto" w:w="0"/>
            <w:vAlign w:val="center"/>
          </w:tcPr>
          <w:p>
            <w:pPr>
              <w:pStyle w:val="Normal"/>
            </w:pPr>
            <w:r>
              <w:rPr>
                <w:rStyle w:val="Text7"/>
              </w:rPr>
              <w:t>84</w:t>
            </w:r>
            <w:r>
              <w:t xml:space="preserve">　utopia</w:t>
            </w:r>
          </w:p>
        </w:tc>
      </w:tr>
      <w:tr>
        <w:tc>
          <w:tcPr>
            <w:tcW w:type="auto" w:w="0"/>
            <w:vAlign w:val="center"/>
          </w:tcPr>
          <w:p>
            <w:pPr>
              <w:pStyle w:val="Normal"/>
            </w:pPr>
            <w:r>
              <w:rPr>
                <w:rStyle w:val="Text7"/>
              </w:rPr>
              <w:t>85</w:t>
            </w:r>
            <w:r>
              <w:t xml:space="preserve">　write</w:t>
            </w:r>
          </w:p>
        </w:tc>
        <w:tc>
          <w:tcPr>
            <w:tcW w:type="auto" w:w="0"/>
            <w:vAlign w:val="center"/>
          </w:tcPr>
          <w:p>
            <w:pPr>
              <w:pStyle w:val="Normal"/>
            </w:pPr>
            <w:r>
              <w:rPr>
                <w:rStyle w:val="Text7"/>
              </w:rPr>
              <w:t>86</w:t>
            </w:r>
            <w:r>
              <w:t xml:space="preserve">　writing</w:t>
            </w:r>
          </w:p>
        </w:tc>
      </w:tr>
      <w:tr>
        <w:tc>
          <w:tcPr>
            <w:tcW w:type="auto" w:w="0"/>
            <w:vAlign w:val="center"/>
          </w:tcPr>
          <w:p>
            <w:pPr>
              <w:pStyle w:val="Normal"/>
            </w:pPr>
            <w:r>
              <w:rPr>
                <w:rStyle w:val="Text7"/>
              </w:rPr>
              <w:t>87</w:t>
            </w:r>
            <w:r>
              <w:t xml:space="preserve">　alarm</w:t>
            </w:r>
          </w:p>
        </w:tc>
        <w:tc>
          <w:tcPr>
            <w:tcW w:type="auto" w:w="0"/>
            <w:vAlign w:val="center"/>
          </w:tcPr>
          <w:p>
            <w:pPr>
              <w:pStyle w:val="Normal"/>
            </w:pPr>
            <w:r>
              <w:rPr>
                <w:rStyle w:val="Text7"/>
              </w:rPr>
              <w:t>88</w:t>
            </w:r>
            <w:r>
              <w:t xml:space="preserve">　chrome</w:t>
            </w:r>
          </w:p>
        </w:tc>
      </w:tr>
      <w:tr>
        <w:tc>
          <w:tcPr>
            <w:tcW w:type="auto" w:w="0"/>
            <w:vAlign w:val="center"/>
          </w:tcPr>
          <w:p>
            <w:pPr>
              <w:pStyle w:val="Normal"/>
            </w:pPr>
            <w:r>
              <w:rPr>
                <w:rStyle w:val="Text7"/>
              </w:rPr>
              <w:t>89</w:t>
            </w:r>
            <w:r>
              <w:t xml:space="preserve">　error</w:t>
            </w:r>
          </w:p>
        </w:tc>
        <w:tc>
          <w:tcPr>
            <w:tcW w:type="auto" w:w="0"/>
            <w:vAlign w:val="center"/>
          </w:tcPr>
          <w:p>
            <w:pPr>
              <w:pStyle w:val="Normal"/>
            </w:pPr>
            <w:r>
              <w:rPr>
                <w:rStyle w:val="Text7"/>
              </w:rPr>
              <w:t>90</w:t>
            </w:r>
            <w:r>
              <w:t xml:space="preserve">　float</w:t>
            </w:r>
          </w:p>
        </w:tc>
      </w:tr>
      <w:tr>
        <w:tc>
          <w:tcPr>
            <w:tcW w:type="auto" w:w="0"/>
            <w:vAlign w:val="center"/>
          </w:tcPr>
          <w:p>
            <w:pPr>
              <w:pStyle w:val="Normal"/>
            </w:pPr>
            <w:r>
              <w:rPr>
                <w:rStyle w:val="Text7"/>
              </w:rPr>
              <w:t>91</w:t>
            </w:r>
            <w:r>
              <w:t xml:space="preserve">　hybrid</w:t>
            </w:r>
          </w:p>
        </w:tc>
        <w:tc>
          <w:tcPr>
            <w:tcW w:type="auto" w:w="0"/>
            <w:vAlign w:val="center"/>
          </w:tcPr>
          <w:p>
            <w:pPr>
              <w:pStyle w:val="Normal"/>
            </w:pPr>
            <w:r>
              <w:rPr>
                <w:rStyle w:val="Text7"/>
              </w:rPr>
              <w:t>92</w:t>
            </w:r>
            <w:r>
              <w:t xml:space="preserve">　lose</w:t>
            </w:r>
          </w:p>
        </w:tc>
      </w:tr>
      <w:tr>
        <w:tc>
          <w:tcPr>
            <w:tcW w:type="auto" w:w="0"/>
            <w:vAlign w:val="center"/>
          </w:tcPr>
          <w:p>
            <w:pPr>
              <w:pStyle w:val="Normal"/>
            </w:pPr>
            <w:r>
              <w:rPr>
                <w:rStyle w:val="Text7"/>
              </w:rPr>
              <w:t>93</w:t>
            </w:r>
            <w:r>
              <w:t xml:space="preserve">　loss</w:t>
            </w:r>
          </w:p>
        </w:tc>
        <w:tc>
          <w:tcPr>
            <w:tcW w:type="auto" w:w="0"/>
            <w:vAlign w:val="center"/>
          </w:tcPr>
          <w:p>
            <w:pPr>
              <w:pStyle w:val="Normal"/>
            </w:pPr>
            <w:r>
              <w:rPr>
                <w:rStyle w:val="Text7"/>
              </w:rPr>
              <w:t>94</w:t>
            </w:r>
            <w:r>
              <w:t xml:space="preserve">　mixed</w:t>
            </w:r>
          </w:p>
        </w:tc>
      </w:tr>
      <w:tr>
        <w:tc>
          <w:tcPr>
            <w:tcW w:type="auto" w:w="0"/>
            <w:vAlign w:val="center"/>
          </w:tcPr>
          <w:p>
            <w:pPr>
              <w:pStyle w:val="Normal"/>
            </w:pPr>
            <w:r>
              <w:rPr>
                <w:rStyle w:val="Text7"/>
              </w:rPr>
              <w:t>95</w:t>
            </w:r>
            <w:r>
              <w:t xml:space="preserve">　president</w:t>
            </w:r>
          </w:p>
        </w:tc>
        <w:tc>
          <w:tcPr>
            <w:tcW w:type="auto" w:w="0"/>
            <w:vAlign w:val="center"/>
          </w:tcPr>
          <w:p>
            <w:pPr>
              <w:pStyle w:val="Normal"/>
            </w:pPr>
            <w:r>
              <w:rPr>
                <w:rStyle w:val="Text7"/>
              </w:rPr>
              <w:t>96</w:t>
            </w:r>
            <w:r>
              <w:t xml:space="preserve">　sharp</w:t>
            </w:r>
          </w:p>
        </w:tc>
      </w:tr>
      <w:tr>
        <w:tc>
          <w:tcPr>
            <w:tcW w:type="auto" w:w="0"/>
            <w:vAlign w:val="center"/>
          </w:tcPr>
          <w:p>
            <w:pPr>
              <w:pStyle w:val="Normal"/>
            </w:pPr>
            <w:r>
              <w:rPr>
                <w:rStyle w:val="Text7"/>
              </w:rPr>
              <w:t>97</w:t>
            </w:r>
            <w:r>
              <w:t xml:space="preserve">　tour</w:t>
            </w:r>
          </w:p>
        </w:tc>
        <w:tc>
          <w:tcPr>
            <w:tcW w:type="auto" w:w="0"/>
            <w:vAlign w:val="center"/>
          </w:tcPr>
          <w:p>
            <w:pPr>
              <w:pStyle w:val="Normal"/>
            </w:pPr>
            <w:r>
              <w:rPr>
                <w:rStyle w:val="Text7"/>
              </w:rPr>
              <w:t>98</w:t>
            </w:r>
            <w:r>
              <w:t xml:space="preserve">　tourist</w:t>
            </w:r>
          </w:p>
        </w:tc>
      </w:tr>
      <w:tr>
        <w:tc>
          <w:tcPr>
            <w:tcW w:type="auto" w:w="0"/>
            <w:vAlign w:val="center"/>
          </w:tcPr>
          <w:p>
            <w:pPr>
              <w:pStyle w:val="Normal"/>
            </w:pPr>
            <w:r>
              <w:rPr>
                <w:rStyle w:val="Text7"/>
              </w:rPr>
              <w:t>99</w:t>
            </w:r>
            <w:r>
              <w:t xml:space="preserve">　tourism</w:t>
            </w:r>
          </w:p>
        </w:tc>
        <w:tc>
          <w:tcPr>
            <w:tcW w:type="auto" w:w="0"/>
            <w:vAlign w:val="center"/>
          </w:tcPr>
          <w:p>
            <w:pPr>
              <w:pStyle w:val="Normal"/>
            </w:pPr>
            <w:r>
              <w:rPr>
                <w:rStyle w:val="Text7"/>
              </w:rPr>
              <w:t>100</w:t>
            </w:r>
            <w:r>
              <w:t xml:space="preserve">　maintain</w:t>
            </w:r>
          </w:p>
        </w:tc>
      </w:tr>
      <w:tr>
        <w:tc>
          <w:tcPr>
            <w:tcW w:type="auto" w:w="0"/>
            <w:vAlign w:val="center"/>
          </w:tcPr>
          <w:p>
            <w:pPr>
              <w:pStyle w:val="Normal"/>
            </w:pPr>
            <w:r>
              <w:rPr>
                <w:rStyle w:val="Text7"/>
              </w:rPr>
              <w:t>101</w:t>
            </w:r>
            <w:r>
              <w:t xml:space="preserve">　alert</w:t>
            </w:r>
          </w:p>
        </w:tc>
        <w:tc>
          <w:tcPr>
            <w:tcW w:type="auto" w:w="0"/>
            <w:vAlign w:val="center"/>
          </w:tcPr>
          <w:p>
            <w:pPr>
              <w:pStyle w:val="Normal"/>
            </w:pPr>
            <w:r>
              <w:rPr>
                <w:rStyle w:val="Text7"/>
              </w:rPr>
              <w:t>102</w:t>
            </w:r>
            <w:r>
              <w:t xml:space="preserve">　boycott</w:t>
            </w:r>
          </w:p>
        </w:tc>
      </w:tr>
      <w:tr>
        <w:tc>
          <w:tcPr>
            <w:tcW w:type="auto" w:w="0"/>
            <w:vAlign w:val="center"/>
          </w:tcPr>
          <w:p>
            <w:pPr>
              <w:pStyle w:val="Normal"/>
            </w:pPr>
            <w:r>
              <w:rPr>
                <w:rStyle w:val="Text7"/>
              </w:rPr>
              <w:t>103</w:t>
            </w:r>
            <w:r>
              <w:t xml:space="preserve">　chromosome</w:t>
            </w:r>
          </w:p>
        </w:tc>
        <w:tc>
          <w:tcPr>
            <w:tcW w:type="auto" w:w="0"/>
            <w:vAlign w:val="center"/>
          </w:tcPr>
          <w:p>
            <w:pPr>
              <w:pStyle w:val="Normal"/>
            </w:pPr>
            <w:r>
              <w:rPr>
                <w:rStyle w:val="Text7"/>
              </w:rPr>
              <w:t>104</w:t>
            </w:r>
            <w:r>
              <w:t xml:space="preserve">　design</w:t>
            </w:r>
          </w:p>
        </w:tc>
      </w:tr>
      <w:tr>
        <w:tc>
          <w:tcPr>
            <w:tcW w:type="auto" w:w="0"/>
            <w:vAlign w:val="center"/>
          </w:tcPr>
          <w:p>
            <w:pPr>
              <w:pStyle w:val="Normal"/>
            </w:pPr>
            <w:r>
              <w:rPr>
                <w:rStyle w:val="Text7"/>
              </w:rPr>
              <w:t>105</w:t>
            </w:r>
            <w:r>
              <w:t xml:space="preserve">　designer</w:t>
            </w:r>
          </w:p>
        </w:tc>
        <w:tc>
          <w:tcPr>
            <w:tcW w:type="auto" w:w="0"/>
            <w:vAlign w:val="center"/>
          </w:tcPr>
          <w:p>
            <w:pPr>
              <w:pStyle w:val="Normal"/>
            </w:pPr>
            <w:r>
              <w:rPr>
                <w:rStyle w:val="Text7"/>
              </w:rPr>
              <w:t>106</w:t>
            </w:r>
            <w:r>
              <w:t xml:space="preserve">　escape</w:t>
            </w:r>
          </w:p>
        </w:tc>
      </w:tr>
      <w:tr>
        <w:tc>
          <w:tcPr>
            <w:tcW w:type="auto" w:w="0"/>
            <w:vAlign w:val="center"/>
          </w:tcPr>
          <w:p>
            <w:pPr>
              <w:pStyle w:val="Normal"/>
            </w:pPr>
            <w:r>
              <w:rPr>
                <w:rStyle w:val="Text7"/>
              </w:rPr>
              <w:t>107</w:t>
            </w:r>
            <w:r>
              <w:t xml:space="preserve">　hysteria</w:t>
            </w:r>
          </w:p>
        </w:tc>
        <w:tc>
          <w:tcPr>
            <w:tcW w:type="auto" w:w="0"/>
            <w:vAlign w:val="center"/>
          </w:tcPr>
          <w:p>
            <w:pPr>
              <w:pStyle w:val="Normal"/>
            </w:pPr>
            <w:r>
              <w:rPr>
                <w:rStyle w:val="Text7"/>
              </w:rPr>
              <w:t>108</w:t>
            </w:r>
            <w:r>
              <w:t xml:space="preserve">　infirm</w:t>
            </w:r>
          </w:p>
        </w:tc>
      </w:tr>
      <w:tr>
        <w:tc>
          <w:tcPr>
            <w:tcW w:type="auto" w:w="0"/>
            <w:vAlign w:val="center"/>
          </w:tcPr>
          <w:p>
            <w:pPr>
              <w:pStyle w:val="Normal"/>
            </w:pPr>
            <w:r>
              <w:rPr>
                <w:rStyle w:val="Text7"/>
              </w:rPr>
              <w:t>109</w:t>
            </w:r>
            <w:r>
              <w:t xml:space="preserve">　moan</w:t>
            </w:r>
          </w:p>
        </w:tc>
        <w:tc>
          <w:tcPr>
            <w:tcW w:type="auto" w:w="0"/>
            <w:vAlign w:val="center"/>
          </w:tcPr>
          <w:p>
            <w:pPr>
              <w:pStyle w:val="Normal"/>
            </w:pPr>
            <w:r>
              <w:rPr>
                <w:rStyle w:val="Text7"/>
              </w:rPr>
              <w:t>110</w:t>
            </w:r>
            <w:r>
              <w:t xml:space="preserve">　religion</w:t>
            </w:r>
          </w:p>
        </w:tc>
      </w:tr>
      <w:tr>
        <w:tc>
          <w:tcPr>
            <w:tcW w:type="auto" w:w="0"/>
            <w:vAlign w:val="center"/>
          </w:tcPr>
          <w:p>
            <w:pPr>
              <w:pStyle w:val="Normal"/>
            </w:pPr>
            <w:r>
              <w:rPr>
                <w:rStyle w:val="Text7"/>
              </w:rPr>
              <w:t>111</w:t>
            </w:r>
            <w:r>
              <w:t xml:space="preserve">　religious</w:t>
            </w:r>
          </w:p>
        </w:tc>
        <w:tc>
          <w:tcPr>
            <w:tcW w:type="auto" w:w="0"/>
            <w:vAlign w:val="center"/>
          </w:tcPr>
          <w:p>
            <w:pPr>
              <w:pStyle w:val="Normal"/>
            </w:pPr>
            <w:r>
              <w:rPr>
                <w:rStyle w:val="Text7"/>
              </w:rPr>
              <w:t>112</w:t>
            </w:r>
            <w:r>
              <w:t xml:space="preserve">　shave</w:t>
            </w:r>
          </w:p>
        </w:tc>
      </w:tr>
      <w:tr>
        <w:tc>
          <w:tcPr>
            <w:tcW w:type="auto" w:w="0"/>
            <w:vAlign w:val="center"/>
          </w:tcPr>
          <w:p>
            <w:pPr>
              <w:pStyle w:val="Normal"/>
            </w:pPr>
            <w:r>
              <w:rPr>
                <w:rStyle w:val="Text7"/>
              </w:rPr>
              <w:t>113</w:t>
            </w:r>
            <w:r>
              <w:t xml:space="preserve">　archaeological</w:t>
            </w:r>
          </w:p>
        </w:tc>
        <w:tc>
          <w:tcPr>
            <w:tcW w:type="auto" w:w="0"/>
            <w:vAlign w:val="center"/>
          </w:tcPr>
          <w:p>
            <w:pPr>
              <w:pStyle w:val="Normal"/>
            </w:pPr>
            <w:r>
              <w:rPr>
                <w:rStyle w:val="Text7"/>
              </w:rPr>
              <w:t>114</w:t>
            </w:r>
            <w:r>
              <w:t xml:space="preserve">　beginning</w:t>
            </w:r>
          </w:p>
        </w:tc>
      </w:tr>
      <w:tr>
        <w:tc>
          <w:tcPr>
            <w:tcW w:type="auto" w:w="0"/>
            <w:vAlign w:val="center"/>
          </w:tcPr>
          <w:p>
            <w:pPr>
              <w:pStyle w:val="Normal"/>
            </w:pPr>
            <w:r>
              <w:rPr>
                <w:rStyle w:val="Text7"/>
              </w:rPr>
              <w:t>115</w:t>
            </w:r>
            <w:r>
              <w:t xml:space="preserve">　Brexit</w:t>
            </w:r>
          </w:p>
        </w:tc>
        <w:tc>
          <w:tcPr>
            <w:tcW w:type="auto" w:w="0"/>
            <w:vAlign w:val="center"/>
          </w:tcPr>
          <w:p>
            <w:pPr>
              <w:pStyle w:val="Normal"/>
            </w:pPr>
            <w:r>
              <w:rPr>
                <w:rStyle w:val="Text7"/>
              </w:rPr>
              <w:t>116</w:t>
            </w:r>
            <w:r>
              <w:t xml:space="preserve">　century</w:t>
            </w:r>
          </w:p>
        </w:tc>
      </w:tr>
      <w:tr>
        <w:tc>
          <w:tcPr>
            <w:tcW w:type="auto" w:w="0"/>
            <w:vAlign w:val="center"/>
          </w:tcPr>
          <w:p>
            <w:pPr>
              <w:pStyle w:val="Normal"/>
            </w:pPr>
            <w:r>
              <w:rPr>
                <w:rStyle w:val="Text7"/>
              </w:rPr>
              <w:t>117</w:t>
            </w:r>
            <w:r>
              <w:t xml:space="preserve">　dearth</w:t>
            </w:r>
          </w:p>
        </w:tc>
        <w:tc>
          <w:tcPr>
            <w:tcW w:type="auto" w:w="0"/>
            <w:vAlign w:val="center"/>
          </w:tcPr>
          <w:p>
            <w:pPr>
              <w:pStyle w:val="Normal"/>
            </w:pPr>
            <w:r>
              <w:rPr>
                <w:rStyle w:val="Text7"/>
              </w:rPr>
              <w:t>118</w:t>
            </w:r>
            <w:r>
              <w:t xml:space="preserve">　downside</w:t>
            </w:r>
          </w:p>
        </w:tc>
      </w:tr>
      <w:tr>
        <w:tc>
          <w:tcPr>
            <w:tcW w:type="auto" w:w="0"/>
            <w:vAlign w:val="center"/>
          </w:tcPr>
          <w:p>
            <w:pPr>
              <w:pStyle w:val="Normal"/>
            </w:pPr>
            <w:r>
              <w:rPr>
                <w:rStyle w:val="Text7"/>
              </w:rPr>
              <w:t>119</w:t>
            </w:r>
            <w:r>
              <w:t xml:space="preserve">　enable</w:t>
            </w:r>
          </w:p>
        </w:tc>
        <w:tc>
          <w:tcPr>
            <w:tcW w:type="auto" w:w="0"/>
            <w:vAlign w:val="center"/>
          </w:tcPr>
          <w:p>
            <w:pPr>
              <w:pStyle w:val="Normal"/>
            </w:pPr>
            <w:r>
              <w:rPr>
                <w:rStyle w:val="Text7"/>
              </w:rPr>
              <w:t>120</w:t>
            </w:r>
            <w:r>
              <w:t xml:space="preserve">　feeling</w:t>
            </w:r>
          </w:p>
        </w:tc>
      </w:tr>
      <w:tr>
        <w:tc>
          <w:tcPr>
            <w:tcW w:type="auto" w:w="0"/>
            <w:vAlign w:val="center"/>
          </w:tcPr>
          <w:p>
            <w:pPr>
              <w:pStyle w:val="Normal"/>
            </w:pPr>
            <w:r>
              <w:rPr>
                <w:rStyle w:val="Text7"/>
              </w:rPr>
              <w:t>121</w:t>
            </w:r>
            <w:r>
              <w:t xml:space="preserve">　frequency</w:t>
            </w:r>
          </w:p>
        </w:tc>
        <w:tc>
          <w:tcPr>
            <w:tcW w:type="auto" w:w="0"/>
            <w:vAlign w:val="center"/>
          </w:tcPr>
          <w:p>
            <w:pPr>
              <w:pStyle w:val="Normal"/>
            </w:pPr>
            <w:r>
              <w:rPr>
                <w:rStyle w:val="Text7"/>
              </w:rPr>
              <w:t>122</w:t>
            </w:r>
            <w:r>
              <w:t xml:space="preserve">　guideline</w:t>
            </w:r>
          </w:p>
        </w:tc>
      </w:tr>
      <w:tr>
        <w:tc>
          <w:tcPr>
            <w:tcW w:type="auto" w:w="0"/>
            <w:vAlign w:val="center"/>
          </w:tcPr>
          <w:p>
            <w:pPr>
              <w:pStyle w:val="Normal"/>
            </w:pPr>
            <w:r>
              <w:rPr>
                <w:rStyle w:val="Text7"/>
              </w:rPr>
              <w:t>123</w:t>
            </w:r>
            <w:r>
              <w:t xml:space="preserve">　housewife</w:t>
            </w:r>
          </w:p>
        </w:tc>
        <w:tc>
          <w:tcPr>
            <w:tcW w:type="auto" w:w="0"/>
            <w:vAlign w:val="center"/>
          </w:tcPr>
          <w:p>
            <w:pPr>
              <w:pStyle w:val="Normal"/>
            </w:pPr>
            <w:r>
              <w:rPr>
                <w:rStyle w:val="Text7"/>
              </w:rPr>
              <w:t>124</w:t>
            </w:r>
            <w:r>
              <w:t xml:space="preserve">　infest</w:t>
            </w:r>
          </w:p>
        </w:tc>
      </w:tr>
      <w:tr>
        <w:tc>
          <w:tcPr>
            <w:tcW w:type="auto" w:w="0"/>
            <w:vAlign w:val="center"/>
          </w:tcPr>
          <w:p>
            <w:pPr>
              <w:pStyle w:val="Normal"/>
            </w:pPr>
            <w:r>
              <w:rPr>
                <w:rStyle w:val="Text7"/>
              </w:rPr>
              <w:t>125</w:t>
            </w:r>
            <w:r>
              <w:t xml:space="preserve">　isolate</w:t>
            </w:r>
          </w:p>
        </w:tc>
        <w:tc>
          <w:tcPr>
            <w:tcW w:type="auto" w:w="0"/>
            <w:vAlign w:val="center"/>
          </w:tcPr>
          <w:p>
            <w:pPr>
              <w:pStyle w:val="Normal"/>
            </w:pPr>
            <w:r>
              <w:rPr>
                <w:rStyle w:val="Text7"/>
              </w:rPr>
              <w:t>126</w:t>
            </w:r>
            <w:r>
              <w:t xml:space="preserve">　object</w:t>
            </w:r>
          </w:p>
        </w:tc>
      </w:tr>
      <w:tr>
        <w:tc>
          <w:tcPr>
            <w:tcW w:type="auto" w:w="0"/>
            <w:vAlign w:val="center"/>
          </w:tcPr>
          <w:p>
            <w:pPr>
              <w:pStyle w:val="Normal"/>
            </w:pPr>
            <w:r>
              <w:rPr>
                <w:rStyle w:val="Text7"/>
              </w:rPr>
              <w:t>127</w:t>
            </w:r>
            <w:r>
              <w:t xml:space="preserve">　objection</w:t>
            </w:r>
          </w:p>
        </w:tc>
        <w:tc>
          <w:tcPr>
            <w:tcW w:type="auto" w:w="0"/>
            <w:vAlign w:val="center"/>
          </w:tcPr>
          <w:p>
            <w:pPr>
              <w:pStyle w:val="Normal"/>
            </w:pPr>
            <w:r>
              <w:rPr>
                <w:rStyle w:val="Text7"/>
              </w:rPr>
              <w:t>128</w:t>
            </w:r>
            <w:r>
              <w:t xml:space="preserve">　objective</w:t>
            </w:r>
          </w:p>
        </w:tc>
      </w:tr>
      <w:tr>
        <w:tc>
          <w:tcPr>
            <w:tcW w:type="auto" w:w="0"/>
            <w:vAlign w:val="center"/>
          </w:tcPr>
          <w:p>
            <w:pPr>
              <w:pStyle w:val="Normal"/>
            </w:pPr>
            <w:r>
              <w:rPr>
                <w:rStyle w:val="Text7"/>
              </w:rPr>
              <w:t>129</w:t>
            </w:r>
            <w:r>
              <w:t xml:space="preserve">　objectivity</w:t>
            </w:r>
          </w:p>
        </w:tc>
        <w:tc>
          <w:tcPr>
            <w:tcW w:type="auto" w:w="0"/>
            <w:vAlign w:val="center"/>
          </w:tcPr>
          <w:p>
            <w:pPr>
              <w:pStyle w:val="Normal"/>
            </w:pPr>
            <w:r>
              <w:rPr>
                <w:rStyle w:val="Text7"/>
              </w:rPr>
              <w:t>130</w:t>
            </w:r>
            <w:r>
              <w:t xml:space="preserve">　objectiveness</w:t>
            </w:r>
          </w:p>
        </w:tc>
      </w:tr>
      <w:tr>
        <w:tc>
          <w:tcPr>
            <w:tcW w:type="auto" w:w="0"/>
            <w:vAlign w:val="center"/>
          </w:tcPr>
          <w:p>
            <w:pPr>
              <w:pStyle w:val="Normal"/>
            </w:pPr>
            <w:r>
              <w:rPr>
                <w:rStyle w:val="Text7"/>
              </w:rPr>
              <w:t>131</w:t>
            </w:r>
            <w:r>
              <w:t xml:space="preserve">　lens</w:t>
            </w:r>
          </w:p>
        </w:tc>
        <w:tc>
          <w:tcPr>
            <w:tcW w:type="auto" w:w="0"/>
            <w:vAlign w:val="center"/>
          </w:tcPr>
          <w:p>
            <w:pPr>
              <w:pStyle w:val="Normal"/>
            </w:pPr>
            <w:r>
              <w:rPr>
                <w:rStyle w:val="Text7"/>
              </w:rPr>
              <w:t>132</w:t>
            </w:r>
            <w:r>
              <w:t xml:space="preserve">　maximal</w:t>
            </w:r>
          </w:p>
        </w:tc>
      </w:tr>
      <w:tr>
        <w:tc>
          <w:tcPr>
            <w:tcW w:type="auto" w:w="0"/>
            <w:vAlign w:val="center"/>
          </w:tcPr>
          <w:p>
            <w:pPr>
              <w:pStyle w:val="Normal"/>
            </w:pPr>
            <w:r>
              <w:rPr>
                <w:rStyle w:val="Text7"/>
              </w:rPr>
              <w:t>133</w:t>
            </w:r>
            <w:r>
              <w:t xml:space="preserve">　misuse</w:t>
            </w:r>
          </w:p>
        </w:tc>
        <w:tc>
          <w:tcPr>
            <w:tcW w:type="auto" w:w="0"/>
            <w:vAlign w:val="center"/>
          </w:tcPr>
          <w:p>
            <w:pPr>
              <w:pStyle w:val="Normal"/>
            </w:pPr>
            <w:r>
              <w:rPr>
                <w:rStyle w:val="Text7"/>
              </w:rPr>
              <w:t>134</w:t>
            </w:r>
            <w:r>
              <w:t xml:space="preserve">　novelist</w:t>
            </w:r>
          </w:p>
        </w:tc>
      </w:tr>
      <w:tr>
        <w:tc>
          <w:tcPr>
            <w:tcW w:type="auto" w:w="0"/>
            <w:vAlign w:val="center"/>
          </w:tcPr>
          <w:p>
            <w:pPr>
              <w:pStyle w:val="Normal"/>
            </w:pPr>
            <w:r>
              <w:rPr>
                <w:rStyle w:val="Text7"/>
              </w:rPr>
              <w:t>135</w:t>
            </w:r>
            <w:r>
              <w:t xml:space="preserve">　path</w:t>
            </w:r>
          </w:p>
        </w:tc>
        <w:tc>
          <w:tcPr>
            <w:tcW w:type="auto" w:w="0"/>
            <w:vAlign w:val="center"/>
          </w:tcPr>
          <w:p>
            <w:pPr>
              <w:pStyle w:val="Normal"/>
            </w:pPr>
            <w:r>
              <w:rPr>
                <w:rStyle w:val="Text7"/>
              </w:rPr>
              <w:t>136</w:t>
            </w:r>
            <w:r>
              <w:t xml:space="preserve">　Polynesian</w:t>
            </w:r>
          </w:p>
        </w:tc>
      </w:tr>
      <w:tr>
        <w:tc>
          <w:tcPr>
            <w:tcW w:type="auto" w:w="0"/>
            <w:vAlign w:val="center"/>
          </w:tcPr>
          <w:p>
            <w:pPr>
              <w:pStyle w:val="Normal"/>
            </w:pPr>
            <w:r>
              <w:rPr>
                <w:rStyle w:val="Text7"/>
              </w:rPr>
              <w:t>137</w:t>
            </w:r>
            <w:r>
              <w:t xml:space="preserve">　recklessly</w:t>
            </w:r>
          </w:p>
        </w:tc>
        <w:tc>
          <w:tcPr>
            <w:tcW w:type="auto" w:w="0"/>
            <w:vAlign w:val="center"/>
          </w:tcPr>
          <w:p>
            <w:pPr>
              <w:pStyle w:val="Normal"/>
            </w:pPr>
            <w:r>
              <w:rPr>
                <w:rStyle w:val="Text7"/>
              </w:rPr>
              <w:t>138</w:t>
            </w:r>
            <w:r>
              <w:t xml:space="preserve">　sanction</w:t>
            </w:r>
          </w:p>
        </w:tc>
      </w:tr>
      <w:tr>
        <w:tc>
          <w:tcPr>
            <w:tcW w:type="auto" w:w="0"/>
            <w:vAlign w:val="center"/>
          </w:tcPr>
          <w:p>
            <w:pPr>
              <w:pStyle w:val="Normal"/>
            </w:pPr>
            <w:r>
              <w:rPr>
                <w:rStyle w:val="Text7"/>
              </w:rPr>
              <w:t>139</w:t>
            </w:r>
            <w:r>
              <w:t xml:space="preserve">　shore</w:t>
            </w:r>
          </w:p>
        </w:tc>
        <w:tc>
          <w:tcPr>
            <w:tcW w:type="auto" w:w="0"/>
            <w:vAlign w:val="center"/>
          </w:tcPr>
          <w:p>
            <w:pPr>
              <w:pStyle w:val="Normal"/>
            </w:pPr>
            <w:r>
              <w:rPr>
                <w:rStyle w:val="Text7"/>
              </w:rPr>
              <w:t>140</w:t>
            </w:r>
            <w:r>
              <w:t xml:space="preserve">　Spanish</w:t>
            </w:r>
          </w:p>
        </w:tc>
      </w:tr>
      <w:tr>
        <w:tc>
          <w:tcPr>
            <w:tcW w:type="auto" w:w="0"/>
            <w:vAlign w:val="center"/>
          </w:tcPr>
          <w:p>
            <w:pPr>
              <w:pStyle w:val="Normal"/>
            </w:pPr>
            <w:r>
              <w:rPr>
                <w:rStyle w:val="Text7"/>
              </w:rPr>
              <w:t>141</w:t>
            </w:r>
            <w:r>
              <w:t xml:space="preserve">　task</w:t>
            </w:r>
          </w:p>
        </w:tc>
        <w:tc>
          <w:tcPr>
            <w:tcW w:type="auto" w:w="0"/>
            <w:vAlign w:val="center"/>
          </w:tcPr>
          <w:p>
            <w:pPr>
              <w:pStyle w:val="Normal"/>
            </w:pPr>
            <w:r>
              <w:rPr>
                <w:rStyle w:val="Text7"/>
              </w:rPr>
              <w:t>142</w:t>
            </w:r>
            <w:r>
              <w:t xml:space="preserve">　toll</w:t>
            </w:r>
          </w:p>
        </w:tc>
      </w:tr>
      <w:tr>
        <w:tc>
          <w:tcPr>
            <w:tcW w:type="auto" w:w="0"/>
            <w:vAlign w:val="center"/>
          </w:tcPr>
          <w:p>
            <w:pPr>
              <w:pStyle w:val="Normal"/>
            </w:pPr>
            <w:r>
              <w:rPr>
                <w:rStyle w:val="Text7"/>
              </w:rPr>
              <w:t>143</w:t>
            </w:r>
            <w:r>
              <w:t xml:space="preserve">　unworthy</w:t>
            </w:r>
          </w:p>
        </w:tc>
        <w:tc>
          <w:tcPr>
            <w:tcW w:type="auto" w:w="0"/>
            <w:vAlign w:val="center"/>
          </w:tcPr>
          <w:p>
            <w:pPr>
              <w:pStyle w:val="Normal"/>
            </w:pPr>
            <w:r>
              <w:rPr>
                <w:rStyle w:val="Text7"/>
              </w:rPr>
              <w:t>144</w:t>
            </w:r>
            <w:r>
              <w:t xml:space="preserve">　wasp-waist</w:t>
            </w:r>
          </w:p>
        </w:tc>
      </w:tr>
      <w:tr>
        <w:tc>
          <w:tcPr>
            <w:tcW w:type="auto" w:w="0"/>
            <w:vAlign w:val="center"/>
          </w:tcPr>
          <w:p>
            <w:pPr>
              <w:pStyle w:val="Normal"/>
            </w:pPr>
            <w:r>
              <w:rPr>
                <w:rStyle w:val="Text7"/>
              </w:rPr>
              <w:t>145</w:t>
            </w:r>
            <w:r>
              <w:t xml:space="preserve">　brain</w:t>
            </w:r>
          </w:p>
        </w:tc>
        <w:tc>
          <w:tcPr>
            <w:tcW w:type="auto" w:w="0"/>
            <w:vAlign w:val="center"/>
          </w:tcPr>
          <w:p>
            <w:pPr>
              <w:pStyle w:val="Normal"/>
            </w:pPr>
            <w:r>
              <w:rPr>
                <w:rStyle w:val="Text7"/>
              </w:rPr>
              <w:t>146</w:t>
            </w:r>
            <w:r>
              <w:t xml:space="preserve">　espionage</w:t>
            </w:r>
          </w:p>
        </w:tc>
      </w:tr>
      <w:tr>
        <w:tc>
          <w:tcPr>
            <w:tcW w:type="auto" w:w="0"/>
            <w:vAlign w:val="center"/>
          </w:tcPr>
          <w:p>
            <w:pPr>
              <w:pStyle w:val="Normal"/>
            </w:pPr>
            <w:r>
              <w:rPr>
                <w:rStyle w:val="Text7"/>
              </w:rPr>
              <w:t>147</w:t>
            </w:r>
            <w:r>
              <w:t xml:space="preserve">　flow</w:t>
            </w:r>
          </w:p>
        </w:tc>
        <w:tc>
          <w:tcPr>
            <w:tcW w:type="auto" w:w="0"/>
            <w:vAlign w:val="center"/>
          </w:tcPr>
          <w:p>
            <w:pPr>
              <w:pStyle w:val="Normal"/>
            </w:pPr>
            <w:r>
              <w:rPr>
                <w:rStyle w:val="Text7"/>
              </w:rPr>
              <w:t>148</w:t>
            </w:r>
            <w:r>
              <w:t xml:space="preserve">　love</w:t>
            </w:r>
          </w:p>
        </w:tc>
      </w:tr>
      <w:tr>
        <w:tc>
          <w:tcPr>
            <w:tcW w:type="auto" w:w="0"/>
            <w:vAlign w:val="center"/>
          </w:tcPr>
          <w:p>
            <w:pPr>
              <w:pStyle w:val="Normal"/>
            </w:pPr>
            <w:r>
              <w:rPr>
                <w:rStyle w:val="Text7"/>
              </w:rPr>
              <w:t>149</w:t>
            </w:r>
            <w:r>
              <w:t xml:space="preserve">　shear</w:t>
            </w:r>
          </w:p>
        </w:tc>
        <w:tc>
          <w:tcPr>
            <w:tcW w:type="auto" w:w="0"/>
            <w:vAlign w:val="center"/>
          </w:tcPr>
          <w:p>
            <w:pPr>
              <w:pStyle w:val="Normal"/>
            </w:pPr>
            <w:r>
              <w:rPr>
                <w:rStyle w:val="Text7"/>
              </w:rPr>
              <w:t>150</w:t>
            </w:r>
            <w:r>
              <w:t xml:space="preserve">　toward(s)</w:t>
            </w:r>
          </w:p>
        </w:tc>
      </w:tr>
      <w:tr>
        <w:tc>
          <w:tcPr>
            <w:tcW w:type="auto" w:w="0"/>
            <w:vAlign w:val="center"/>
          </w:tcPr>
          <w:p>
            <w:pPr>
              <w:pStyle w:val="Normal"/>
            </w:pPr>
            <w:r>
              <w:rPr>
                <w:rStyle w:val="Text7"/>
              </w:rPr>
              <w:t>151</w:t>
            </w:r>
            <w:r>
              <w:t xml:space="preserve">　alike</w:t>
            </w:r>
          </w:p>
        </w:tc>
        <w:tc>
          <w:tcPr>
            <w:tcW w:type="auto" w:w="0"/>
            <w:vAlign w:val="center"/>
          </w:tcPr>
          <w:p>
            <w:pPr>
              <w:pStyle w:val="Normal"/>
            </w:pPr>
            <w:r>
              <w:rPr>
                <w:rStyle w:val="Text7"/>
              </w:rPr>
              <w:t>152</w:t>
            </w:r>
            <w:r>
              <w:t xml:space="preserve">　branch</w:t>
            </w:r>
          </w:p>
        </w:tc>
      </w:tr>
      <w:tr>
        <w:tc>
          <w:tcPr>
            <w:tcW w:type="auto" w:w="0"/>
            <w:vAlign w:val="center"/>
          </w:tcPr>
          <w:p>
            <w:pPr>
              <w:pStyle w:val="Normal"/>
            </w:pPr>
            <w:r>
              <w:rPr>
                <w:rStyle w:val="Text7"/>
              </w:rPr>
              <w:t>153</w:t>
            </w:r>
            <w:r>
              <w:t xml:space="preserve">　despite</w:t>
            </w:r>
          </w:p>
        </w:tc>
        <w:tc>
          <w:tcPr>
            <w:tcW w:type="auto" w:w="0"/>
            <w:vAlign w:val="center"/>
          </w:tcPr>
          <w:p>
            <w:pPr>
              <w:pStyle w:val="Normal"/>
            </w:pPr>
            <w:r>
              <w:rPr>
                <w:rStyle w:val="Text7"/>
              </w:rPr>
              <w:t>154</w:t>
            </w:r>
            <w:r>
              <w:t xml:space="preserve">　essay</w:t>
            </w:r>
          </w:p>
        </w:tc>
      </w:tr>
      <w:tr>
        <w:tc>
          <w:tcPr>
            <w:tcW w:type="auto" w:w="0"/>
            <w:vAlign w:val="center"/>
          </w:tcPr>
          <w:p>
            <w:pPr>
              <w:pStyle w:val="Normal"/>
            </w:pPr>
            <w:r>
              <w:rPr>
                <w:rStyle w:val="Text7"/>
              </w:rPr>
              <w:t>155</w:t>
            </w:r>
            <w:r>
              <w:t xml:space="preserve">　flower</w:t>
            </w:r>
          </w:p>
        </w:tc>
        <w:tc>
          <w:tcPr>
            <w:tcW w:type="auto" w:w="0"/>
            <w:vAlign w:val="center"/>
          </w:tcPr>
          <w:p>
            <w:pPr>
              <w:pStyle w:val="Normal"/>
            </w:pPr>
            <w:r>
              <w:rPr>
                <w:rStyle w:val="Text7"/>
              </w:rPr>
              <w:t>156</w:t>
            </w:r>
            <w:r>
              <w:t xml:space="preserve">　low</w:t>
            </w:r>
          </w:p>
        </w:tc>
      </w:tr>
      <w:tr>
        <w:tc>
          <w:tcPr>
            <w:tcW w:type="auto" w:w="0"/>
            <w:vAlign w:val="center"/>
          </w:tcPr>
          <w:p>
            <w:pPr>
              <w:pStyle w:val="Normal"/>
            </w:pPr>
            <w:r>
              <w:rPr>
                <w:rStyle w:val="Text7"/>
              </w:rPr>
              <w:t>157</w:t>
            </w:r>
            <w:r>
              <w:t xml:space="preserve">　lower</w:t>
            </w:r>
          </w:p>
        </w:tc>
        <w:tc>
          <w:tcPr>
            <w:tcW w:type="auto" w:w="0"/>
            <w:vAlign w:val="center"/>
          </w:tcPr>
          <w:p>
            <w:pPr>
              <w:pStyle w:val="Normal"/>
            </w:pPr>
            <w:r>
              <w:rPr>
                <w:rStyle w:val="Text7"/>
              </w:rPr>
              <w:t>158</w:t>
            </w:r>
            <w:r>
              <w:t xml:space="preserve">　mock</w:t>
            </w:r>
          </w:p>
        </w:tc>
      </w:tr>
      <w:tr>
        <w:tc>
          <w:tcPr>
            <w:tcW w:type="auto" w:w="0"/>
            <w:vAlign w:val="center"/>
          </w:tcPr>
          <w:p>
            <w:pPr>
              <w:pStyle w:val="Normal"/>
            </w:pPr>
            <w:r>
              <w:rPr>
                <w:rStyle w:val="Text7"/>
              </w:rPr>
              <w:t>159</w:t>
            </w:r>
            <w:r>
              <w:t xml:space="preserve">　shelf</w:t>
            </w:r>
          </w:p>
        </w:tc>
        <w:tc>
          <w:tcPr>
            <w:tcW w:type="auto" w:w="0"/>
            <w:vAlign w:val="center"/>
          </w:tcPr>
          <w:p>
            <w:pPr>
              <w:pStyle w:val="Normal"/>
            </w:pPr>
            <w:r>
              <w:rPr>
                <w:rStyle w:val="Text7"/>
              </w:rPr>
              <w:t>160</w:t>
            </w:r>
            <w:r>
              <w:t xml:space="preserve">　townsfolk</w:t>
            </w:r>
          </w:p>
        </w:tc>
      </w:tr>
      <w:tr>
        <w:tc>
          <w:tcPr>
            <w:tcW w:type="auto" w:w="0"/>
            <w:vAlign w:val="center"/>
          </w:tcPr>
          <w:p>
            <w:pPr>
              <w:pStyle w:val="Normal"/>
            </w:pPr>
            <w:r>
              <w:rPr>
                <w:rStyle w:val="Text7"/>
              </w:rPr>
              <w:t>161</w:t>
            </w:r>
            <w:r>
              <w:t xml:space="preserve">　alive</w:t>
            </w:r>
          </w:p>
        </w:tc>
        <w:tc>
          <w:tcPr>
            <w:tcW w:type="auto" w:w="0"/>
            <w:vAlign w:val="center"/>
          </w:tcPr>
          <w:p>
            <w:pPr>
              <w:pStyle w:val="Normal"/>
            </w:pPr>
            <w:r>
              <w:rPr>
                <w:rStyle w:val="Text7"/>
              </w:rPr>
              <w:t>162</w:t>
            </w:r>
            <w:r>
              <w:t xml:space="preserve">　chunk</w:t>
            </w:r>
          </w:p>
        </w:tc>
      </w:tr>
      <w:tr>
        <w:tc>
          <w:tcPr>
            <w:tcW w:type="auto" w:w="0"/>
            <w:vAlign w:val="center"/>
          </w:tcPr>
          <w:p>
            <w:pPr>
              <w:pStyle w:val="Normal"/>
            </w:pPr>
            <w:r>
              <w:rPr>
                <w:rStyle w:val="Text7"/>
              </w:rPr>
              <w:t>163</w:t>
            </w:r>
            <w:r>
              <w:t xml:space="preserve">　flu</w:t>
            </w:r>
          </w:p>
        </w:tc>
        <w:tc>
          <w:tcPr>
            <w:tcW w:type="auto" w:w="0"/>
            <w:vAlign w:val="center"/>
          </w:tcPr>
          <w:p>
            <w:pPr>
              <w:pStyle w:val="Normal"/>
            </w:pPr>
            <w:r>
              <w:rPr>
                <w:rStyle w:val="Text7"/>
              </w:rPr>
              <w:t>164</w:t>
            </w:r>
            <w:r>
              <w:t xml:space="preserve">　low-level</w:t>
            </w:r>
          </w:p>
        </w:tc>
      </w:tr>
      <w:tr>
        <w:tc>
          <w:tcPr>
            <w:tcW w:type="auto" w:w="0"/>
            <w:vAlign w:val="center"/>
          </w:tcPr>
          <w:p>
            <w:pPr>
              <w:pStyle w:val="Normal"/>
            </w:pPr>
            <w:r>
              <w:rPr>
                <w:rStyle w:val="Text7"/>
              </w:rPr>
              <w:t>165</w:t>
            </w:r>
            <w:r>
              <w:t xml:space="preserve">　mode</w:t>
            </w:r>
          </w:p>
        </w:tc>
        <w:tc>
          <w:tcPr>
            <w:tcW w:type="auto" w:w="0"/>
            <w:vAlign w:val="center"/>
          </w:tcPr>
          <w:p>
            <w:pPr>
              <w:pStyle w:val="Normal"/>
            </w:pPr>
            <w:r>
              <w:rPr>
                <w:rStyle w:val="Text7"/>
              </w:rPr>
              <w:t>166</w:t>
            </w:r>
            <w:r>
              <w:t xml:space="preserve">　pretty</w:t>
            </w:r>
          </w:p>
        </w:tc>
      </w:tr>
      <w:tr>
        <w:tc>
          <w:tcPr>
            <w:tcW w:type="auto" w:w="0"/>
            <w:vAlign w:val="center"/>
          </w:tcPr>
          <w:p>
            <w:pPr>
              <w:pStyle w:val="Normal"/>
            </w:pPr>
            <w:r>
              <w:rPr>
                <w:rStyle w:val="Text7"/>
              </w:rPr>
              <w:t>167</w:t>
            </w:r>
            <w:r>
              <w:t xml:space="preserve">　shell</w:t>
            </w:r>
          </w:p>
        </w:tc>
        <w:tc>
          <w:tcPr>
            <w:tcW w:type="auto" w:w="0"/>
            <w:vAlign w:val="center"/>
          </w:tcPr>
          <w:p>
            <w:pPr>
              <w:pStyle w:val="Normal"/>
            </w:pPr>
            <w:r>
              <w:rPr>
                <w:rStyle w:val="Text7"/>
              </w:rPr>
              <w:t>168</w:t>
            </w:r>
            <w:r>
              <w:t xml:space="preserve">　toxic</w:t>
            </w:r>
          </w:p>
        </w:tc>
      </w:tr>
      <w:tr>
        <w:tc>
          <w:tcPr>
            <w:tcW w:type="auto" w:w="0"/>
            <w:vAlign w:val="center"/>
          </w:tcPr>
          <w:p>
            <w:pPr>
              <w:pStyle w:val="Normal"/>
            </w:pPr>
            <w:r>
              <w:rPr>
                <w:rStyle w:val="Text7"/>
              </w:rPr>
              <w:t>169</w:t>
            </w:r>
            <w:r>
              <w:t xml:space="preserve">　brave</w:t>
            </w:r>
          </w:p>
        </w:tc>
        <w:tc>
          <w:tcPr>
            <w:tcW w:type="auto" w:w="0"/>
            <w:vAlign w:val="center"/>
          </w:tcPr>
          <w:p>
            <w:pPr>
              <w:pStyle w:val="Normal"/>
            </w:pPr>
            <w:r>
              <w:rPr>
                <w:rStyle w:val="Text7"/>
              </w:rPr>
              <w:t>170</w:t>
            </w:r>
            <w:r>
              <w:t xml:space="preserve">　bravery</w:t>
            </w:r>
          </w:p>
        </w:tc>
      </w:tr>
      <w:tr>
        <w:tc>
          <w:tcPr>
            <w:tcW w:type="auto" w:w="0"/>
            <w:vAlign w:val="center"/>
          </w:tcPr>
          <w:p>
            <w:pPr>
              <w:pStyle w:val="Normal"/>
            </w:pPr>
            <w:r>
              <w:rPr>
                <w:rStyle w:val="Text7"/>
              </w:rPr>
              <w:t>171</w:t>
            </w:r>
            <w:r>
              <w:t xml:space="preserve">　church</w:t>
            </w:r>
          </w:p>
        </w:tc>
        <w:tc>
          <w:tcPr>
            <w:tcW w:type="auto" w:w="0"/>
            <w:vAlign w:val="center"/>
          </w:tcPr>
          <w:p>
            <w:pPr>
              <w:pStyle w:val="Normal"/>
            </w:pPr>
            <w:r>
              <w:rPr>
                <w:rStyle w:val="Text7"/>
              </w:rPr>
              <w:t>172</w:t>
            </w:r>
            <w:r>
              <w:t xml:space="preserve">　detach</w:t>
            </w:r>
          </w:p>
        </w:tc>
      </w:tr>
      <w:tr>
        <w:tc>
          <w:tcPr>
            <w:tcW w:type="auto" w:w="0"/>
            <w:vAlign w:val="center"/>
          </w:tcPr>
          <w:p>
            <w:pPr>
              <w:pStyle w:val="Normal"/>
            </w:pPr>
            <w:r>
              <w:rPr>
                <w:rStyle w:val="Text7"/>
              </w:rPr>
              <w:t>173</w:t>
            </w:r>
            <w:r>
              <w:t xml:space="preserve">　detached</w:t>
            </w:r>
          </w:p>
        </w:tc>
        <w:tc>
          <w:tcPr>
            <w:tcW w:type="auto" w:w="0"/>
            <w:vAlign w:val="center"/>
          </w:tcPr>
          <w:p>
            <w:pPr>
              <w:pStyle w:val="Normal"/>
            </w:pPr>
            <w:r>
              <w:rPr>
                <w:rStyle w:val="Text7"/>
              </w:rPr>
              <w:t>174</w:t>
            </w:r>
            <w:r>
              <w:t xml:space="preserve">　informality</w:t>
            </w:r>
          </w:p>
        </w:tc>
      </w:tr>
      <w:tr>
        <w:tc>
          <w:tcPr>
            <w:tcW w:type="auto" w:w="0"/>
            <w:vAlign w:val="center"/>
          </w:tcPr>
          <w:p>
            <w:pPr>
              <w:pStyle w:val="Normal"/>
            </w:pPr>
            <w:r>
              <w:rPr>
                <w:rStyle w:val="Text7"/>
              </w:rPr>
              <w:t>175</w:t>
            </w:r>
            <w:r>
              <w:t xml:space="preserve">　model</w:t>
            </w:r>
          </w:p>
        </w:tc>
        <w:tc>
          <w:tcPr>
            <w:tcW w:type="auto" w:w="0"/>
            <w:vAlign w:val="center"/>
          </w:tcPr>
          <w:p>
            <w:pPr>
              <w:pStyle w:val="Normal"/>
            </w:pPr>
            <w:r>
              <w:rPr>
                <w:rStyle w:val="Text7"/>
              </w:rPr>
              <w:t>176</w:t>
            </w:r>
            <w:r>
              <w:t xml:space="preserve">　remember</w:t>
            </w:r>
          </w:p>
        </w:tc>
      </w:tr>
      <w:tr>
        <w:tc>
          <w:tcPr>
            <w:tcW w:type="auto" w:w="0"/>
            <w:vAlign w:val="center"/>
          </w:tcPr>
          <w:p>
            <w:pPr>
              <w:pStyle w:val="Normal"/>
            </w:pPr>
            <w:r>
              <w:rPr>
                <w:rStyle w:val="Text7"/>
              </w:rPr>
              <w:t>177</w:t>
            </w:r>
            <w:r>
              <w:t xml:space="preserve">　shelter</w:t>
            </w:r>
          </w:p>
        </w:tc>
        <w:tc>
          <w:tcPr>
            <w:tcW w:type="auto" w:w="0"/>
            <w:vAlign w:val="center"/>
          </w:tcPr>
          <w:p>
            <w:pPr>
              <w:pStyle w:val="Normal"/>
            </w:pPr>
            <w:r>
              <w:rPr>
                <w:rStyle w:val="Text7"/>
              </w:rPr>
              <w:t>178</w:t>
            </w:r>
            <w:r>
              <w:t xml:space="preserve">　cigar</w:t>
            </w:r>
          </w:p>
        </w:tc>
      </w:tr>
      <w:tr>
        <w:tc>
          <w:tcPr>
            <w:tcW w:type="auto" w:w="0"/>
            <w:vAlign w:val="center"/>
          </w:tcPr>
          <w:p>
            <w:pPr>
              <w:pStyle w:val="Normal"/>
            </w:pPr>
            <w:r>
              <w:rPr>
                <w:rStyle w:val="Text7"/>
              </w:rPr>
              <w:t>179</w:t>
            </w:r>
            <w:r>
              <w:t xml:space="preserve">　cigarette</w:t>
            </w:r>
          </w:p>
        </w:tc>
        <w:tc>
          <w:tcPr>
            <w:tcW w:type="auto" w:w="0"/>
            <w:vAlign w:val="center"/>
          </w:tcPr>
          <w:p>
            <w:pPr>
              <w:pStyle w:val="Normal"/>
            </w:pPr>
            <w:r>
              <w:rPr>
                <w:rStyle w:val="Text7"/>
              </w:rPr>
              <w:t>180</w:t>
            </w:r>
            <w:r>
              <w:t xml:space="preserve">　esteem</w:t>
            </w:r>
          </w:p>
        </w:tc>
      </w:tr>
      <w:tr>
        <w:tc>
          <w:tcPr>
            <w:tcW w:type="auto" w:w="0"/>
            <w:vAlign w:val="center"/>
          </w:tcPr>
          <w:p>
            <w:pPr>
              <w:pStyle w:val="Normal"/>
            </w:pPr>
            <w:r>
              <w:rPr>
                <w:rStyle w:val="Text7"/>
              </w:rPr>
              <w:t>181</w:t>
            </w:r>
            <w:r>
              <w:t xml:space="preserve">　focus</w:t>
            </w:r>
          </w:p>
        </w:tc>
        <w:tc>
          <w:tcPr>
            <w:tcW w:type="auto" w:w="0"/>
            <w:vAlign w:val="center"/>
          </w:tcPr>
          <w:p>
            <w:pPr>
              <w:pStyle w:val="Normal"/>
            </w:pPr>
            <w:r>
              <w:rPr>
                <w:rStyle w:val="Text7"/>
              </w:rPr>
              <w:t>182</w:t>
            </w:r>
            <w:r>
              <w:t xml:space="preserve">　inhabit</w:t>
            </w:r>
          </w:p>
        </w:tc>
      </w:tr>
      <w:tr>
        <w:tc>
          <w:tcPr>
            <w:tcW w:type="auto" w:w="0"/>
            <w:vAlign w:val="center"/>
          </w:tcPr>
          <w:p>
            <w:pPr>
              <w:pStyle w:val="Normal"/>
            </w:pPr>
            <w:r>
              <w:rPr>
                <w:rStyle w:val="Text7"/>
              </w:rPr>
              <w:t>183</w:t>
            </w:r>
            <w:r>
              <w:t xml:space="preserve">　lucre</w:t>
            </w:r>
          </w:p>
        </w:tc>
        <w:tc>
          <w:tcPr>
            <w:tcW w:type="auto" w:w="0"/>
            <w:vAlign w:val="center"/>
          </w:tcPr>
          <w:p>
            <w:pPr>
              <w:pStyle w:val="Normal"/>
            </w:pPr>
            <w:r>
              <w:rPr>
                <w:rStyle w:val="Text7"/>
              </w:rPr>
              <w:t>184</w:t>
            </w:r>
            <w:r>
              <w:t xml:space="preserve">　modern</w:t>
            </w:r>
          </w:p>
        </w:tc>
      </w:tr>
      <w:tr>
        <w:tc>
          <w:tcPr>
            <w:tcW w:type="auto" w:w="0"/>
            <w:vAlign w:val="center"/>
          </w:tcPr>
          <w:p>
            <w:pPr>
              <w:pStyle w:val="Normal"/>
            </w:pPr>
            <w:r>
              <w:rPr>
                <w:rStyle w:val="Text7"/>
              </w:rPr>
              <w:t>185</w:t>
            </w:r>
            <w:r>
              <w:t xml:space="preserve">　remind</w:t>
            </w:r>
          </w:p>
        </w:tc>
        <w:tc>
          <w:tcPr>
            <w:tcW w:type="auto" w:w="0"/>
            <w:vAlign w:val="center"/>
          </w:tcPr>
          <w:p>
            <w:pPr>
              <w:pStyle w:val="Normal"/>
            </w:pPr>
            <w:r>
              <w:rPr>
                <w:rStyle w:val="Text7"/>
              </w:rPr>
              <w:t>186</w:t>
            </w:r>
            <w:r>
              <w:t xml:space="preserve">　reminder</w:t>
            </w:r>
          </w:p>
        </w:tc>
      </w:tr>
      <w:tr>
        <w:tc>
          <w:tcPr>
            <w:tcW w:type="auto" w:w="0"/>
            <w:vAlign w:val="center"/>
          </w:tcPr>
          <w:p>
            <w:pPr>
              <w:pStyle w:val="Normal"/>
            </w:pPr>
            <w:r>
              <w:rPr>
                <w:rStyle w:val="Text7"/>
              </w:rPr>
              <w:t>187</w:t>
            </w:r>
            <w:r>
              <w:t xml:space="preserve">　shield</w:t>
            </w:r>
          </w:p>
        </w:tc>
        <w:tc>
          <w:tcPr>
            <w:tcW w:type="auto" w:w="0"/>
            <w:vAlign w:val="center"/>
          </w:tcPr>
          <w:p>
            <w:pPr>
              <w:pStyle w:val="Normal"/>
            </w:pPr>
            <w:r>
              <w:rPr>
                <w:rStyle w:val="Text7"/>
              </w:rPr>
              <w:t>188</w:t>
            </w:r>
            <w:r>
              <w:t xml:space="preserve">　break</w:t>
            </w:r>
          </w:p>
        </w:tc>
      </w:tr>
      <w:tr>
        <w:tc>
          <w:tcPr>
            <w:tcW w:type="auto" w:w="0"/>
            <w:vAlign w:val="center"/>
          </w:tcPr>
          <w:p>
            <w:pPr>
              <w:pStyle w:val="Normal"/>
            </w:pPr>
            <w:r>
              <w:rPr>
                <w:rStyle w:val="Text7"/>
              </w:rPr>
              <w:t>189</w:t>
            </w:r>
            <w:r>
              <w:t xml:space="preserve">　circle</w:t>
            </w:r>
          </w:p>
        </w:tc>
        <w:tc>
          <w:tcPr>
            <w:tcW w:type="auto" w:w="0"/>
            <w:vAlign w:val="center"/>
          </w:tcPr>
          <w:p>
            <w:pPr>
              <w:pStyle w:val="Normal"/>
            </w:pPr>
            <w:r>
              <w:rPr>
                <w:rStyle w:val="Text7"/>
              </w:rPr>
              <w:t>190</w:t>
            </w:r>
            <w:r>
              <w:t xml:space="preserve">　circulation</w:t>
            </w:r>
          </w:p>
        </w:tc>
      </w:tr>
      <w:tr>
        <w:tc>
          <w:tcPr>
            <w:tcW w:type="auto" w:w="0"/>
            <w:vAlign w:val="center"/>
          </w:tcPr>
          <w:p>
            <w:pPr>
              <w:pStyle w:val="Normal"/>
            </w:pPr>
            <w:r>
              <w:rPr>
                <w:rStyle w:val="Text7"/>
              </w:rPr>
              <w:t>191</w:t>
            </w:r>
            <w:r>
              <w:t xml:space="preserve">　detect</w:t>
            </w:r>
          </w:p>
        </w:tc>
        <w:tc>
          <w:tcPr>
            <w:tcW w:type="auto" w:w="0"/>
            <w:vAlign w:val="center"/>
          </w:tcPr>
          <w:p>
            <w:pPr>
              <w:pStyle w:val="Normal"/>
            </w:pPr>
            <w:r>
              <w:rPr>
                <w:rStyle w:val="Text7"/>
              </w:rPr>
              <w:t>192</w:t>
            </w:r>
            <w:r>
              <w:t xml:space="preserve">　fold</w:t>
            </w:r>
          </w:p>
        </w:tc>
      </w:tr>
      <w:tr>
        <w:tc>
          <w:tcPr>
            <w:tcW w:type="auto" w:w="0"/>
            <w:vAlign w:val="center"/>
          </w:tcPr>
          <w:p>
            <w:pPr>
              <w:pStyle w:val="Normal"/>
            </w:pPr>
            <w:r>
              <w:rPr>
                <w:rStyle w:val="Text7"/>
              </w:rPr>
              <w:t>193</w:t>
            </w:r>
            <w:r>
              <w:t xml:space="preserve">　inherit</w:t>
            </w:r>
          </w:p>
        </w:tc>
        <w:tc>
          <w:tcPr>
            <w:tcW w:type="auto" w:w="0"/>
            <w:vAlign w:val="center"/>
          </w:tcPr>
          <w:p>
            <w:pPr>
              <w:pStyle w:val="Normal"/>
            </w:pPr>
            <w:r>
              <w:rPr>
                <w:rStyle w:val="Text7"/>
              </w:rPr>
              <w:t>194</w:t>
            </w:r>
            <w:r>
              <w:t xml:space="preserve">　lump</w:t>
            </w:r>
          </w:p>
        </w:tc>
      </w:tr>
      <w:tr>
        <w:tc>
          <w:tcPr>
            <w:tcW w:type="auto" w:w="0"/>
            <w:vAlign w:val="center"/>
          </w:tcPr>
          <w:p>
            <w:pPr>
              <w:pStyle w:val="Normal"/>
            </w:pPr>
            <w:r>
              <w:rPr>
                <w:rStyle w:val="Text7"/>
              </w:rPr>
              <w:t>195</w:t>
            </w:r>
            <w:r>
              <w:t xml:space="preserve">　remo(u)ld</w:t>
            </w:r>
          </w:p>
        </w:tc>
        <w:tc>
          <w:tcPr>
            <w:tcW w:type="auto" w:w="0"/>
            <w:vAlign w:val="center"/>
          </w:tcPr>
          <w:p>
            <w:pPr>
              <w:pStyle w:val="Normal"/>
            </w:pPr>
            <w:r>
              <w:rPr>
                <w:rStyle w:val="Text7"/>
              </w:rPr>
              <w:t>196</w:t>
            </w:r>
            <w:r>
              <w:t xml:space="preserve">　shift</w:t>
            </w:r>
          </w:p>
        </w:tc>
      </w:tr>
      <w:tr>
        <w:tc>
          <w:tcPr>
            <w:tcW w:type="auto" w:w="0"/>
            <w:vAlign w:val="center"/>
          </w:tcPr>
          <w:p>
            <w:pPr>
              <w:pStyle w:val="Normal"/>
            </w:pPr>
            <w:r>
              <w:rPr>
                <w:rStyle w:val="Text7"/>
              </w:rPr>
              <w:t>197</w:t>
            </w:r>
            <w:r>
              <w:t xml:space="preserve">　shifting</w:t>
            </w:r>
          </w:p>
        </w:tc>
        <w:tc>
          <w:tcPr>
            <w:tcW w:type="auto" w:w="0"/>
            <w:vAlign w:val="center"/>
          </w:tcPr>
          <w:p>
            <w:pPr>
              <w:pStyle w:val="Normal"/>
            </w:pPr>
            <w:r>
              <w:rPr>
                <w:rStyle w:val="Text7"/>
              </w:rPr>
              <w:t>198</w:t>
            </w:r>
            <w:r>
              <w:t xml:space="preserve">　tractor</w:t>
            </w:r>
          </w:p>
        </w:tc>
      </w:tr>
      <w:tr>
        <w:tc>
          <w:tcPr>
            <w:tcW w:type="auto" w:w="0"/>
            <w:vAlign w:val="center"/>
          </w:tcPr>
          <w:p>
            <w:pPr>
              <w:pStyle w:val="Normal"/>
            </w:pPr>
            <w:r>
              <w:rPr>
                <w:rStyle w:val="Text7"/>
              </w:rPr>
              <w:t>199</w:t>
            </w:r>
            <w:r>
              <w:t xml:space="preserve">　brief</w:t>
            </w:r>
          </w:p>
        </w:tc>
        <w:tc>
          <w:tcPr>
            <w:tcW w:type="auto" w:w="0"/>
            <w:vAlign w:val="center"/>
          </w:tcPr>
          <w:p>
            <w:pPr>
              <w:pStyle w:val="Normal"/>
            </w:pPr>
            <w:r>
              <w:rPr>
                <w:rStyle w:val="Text7"/>
              </w:rPr>
              <w:t>200</w:t>
            </w:r>
            <w:r>
              <w:t xml:space="preserve">　deteriorate</w:t>
            </w:r>
          </w:p>
        </w:tc>
      </w:tr>
      <w:tr>
        <w:tc>
          <w:tcPr>
            <w:tcW w:type="auto" w:w="0"/>
            <w:vAlign w:val="center"/>
          </w:tcPr>
          <w:p>
            <w:pPr>
              <w:pStyle w:val="Normal"/>
            </w:pPr>
            <w:r>
              <w:rPr>
                <w:rStyle w:val="Text7"/>
              </w:rPr>
              <w:t>201</w:t>
            </w:r>
            <w:r>
              <w:t xml:space="preserve">　folk</w:t>
            </w:r>
          </w:p>
        </w:tc>
        <w:tc>
          <w:tcPr>
            <w:tcW w:type="auto" w:w="0"/>
            <w:vAlign w:val="center"/>
          </w:tcPr>
          <w:p>
            <w:pPr>
              <w:pStyle w:val="Normal"/>
            </w:pPr>
            <w:r>
              <w:rPr>
                <w:rStyle w:val="Text7"/>
              </w:rPr>
              <w:t>202</w:t>
            </w:r>
            <w:r>
              <w:t xml:space="preserve">　inhuman</w:t>
            </w:r>
          </w:p>
        </w:tc>
      </w:tr>
      <w:tr>
        <w:tc>
          <w:tcPr>
            <w:tcW w:type="auto" w:w="0"/>
            <w:vAlign w:val="center"/>
          </w:tcPr>
          <w:p>
            <w:pPr>
              <w:pStyle w:val="Normal"/>
            </w:pPr>
            <w:r>
              <w:rPr>
                <w:rStyle w:val="Text7"/>
              </w:rPr>
              <w:t>203</w:t>
            </w:r>
            <w:r>
              <w:t xml:space="preserve">　lure</w:t>
            </w:r>
          </w:p>
        </w:tc>
        <w:tc>
          <w:tcPr>
            <w:tcW w:type="auto" w:w="0"/>
            <w:vAlign w:val="center"/>
          </w:tcPr>
          <w:p>
            <w:pPr>
              <w:pStyle w:val="Normal"/>
            </w:pPr>
            <w:r>
              <w:rPr>
                <w:rStyle w:val="Text7"/>
              </w:rPr>
              <w:t>204</w:t>
            </w:r>
            <w:r>
              <w:t xml:space="preserve">　prey</w:t>
            </w:r>
          </w:p>
        </w:tc>
      </w:tr>
      <w:tr>
        <w:tc>
          <w:tcPr>
            <w:tcW w:type="auto" w:w="0"/>
            <w:vAlign w:val="center"/>
          </w:tcPr>
          <w:p>
            <w:pPr>
              <w:pStyle w:val="Normal"/>
            </w:pPr>
            <w:r>
              <w:rPr>
                <w:rStyle w:val="Text7"/>
              </w:rPr>
              <w:t>205</w:t>
            </w:r>
            <w:r>
              <w:t xml:space="preserve">　remote</w:t>
            </w:r>
          </w:p>
        </w:tc>
        <w:tc>
          <w:tcPr>
            <w:tcW w:type="auto" w:w="0"/>
            <w:vAlign w:val="center"/>
          </w:tcPr>
          <w:p>
            <w:pPr>
              <w:pStyle w:val="Normal"/>
            </w:pPr>
            <w:r>
              <w:rPr>
                <w:rStyle w:val="Text7"/>
              </w:rPr>
              <w:t>206</w:t>
            </w:r>
            <w:r>
              <w:t xml:space="preserve">　ship</w:t>
            </w:r>
          </w:p>
        </w:tc>
      </w:tr>
      <w:tr>
        <w:tc>
          <w:tcPr>
            <w:tcW w:type="auto" w:w="0"/>
            <w:vAlign w:val="center"/>
          </w:tcPr>
          <w:p>
            <w:pPr>
              <w:pStyle w:val="Normal"/>
            </w:pPr>
            <w:r>
              <w:rPr>
                <w:rStyle w:val="Text7"/>
              </w:rPr>
              <w:t>207</w:t>
            </w:r>
            <w:r>
              <w:t xml:space="preserve">　shipper</w:t>
            </w:r>
          </w:p>
        </w:tc>
        <w:tc>
          <w:tcPr>
            <w:tcW w:type="auto" w:w="0"/>
            <w:vAlign w:val="center"/>
          </w:tcPr>
          <w:p>
            <w:pPr>
              <w:pStyle w:val="Normal"/>
            </w:pPr>
            <w:r>
              <w:rPr>
                <w:rStyle w:val="Text7"/>
              </w:rPr>
              <w:t>208</w:t>
            </w:r>
            <w:r>
              <w:t xml:space="preserve">　trade</w:t>
            </w:r>
          </w:p>
        </w:tc>
      </w:tr>
      <w:tr>
        <w:tc>
          <w:tcPr>
            <w:tcW w:type="auto" w:w="0"/>
            <w:vAlign w:val="center"/>
          </w:tcPr>
          <w:p>
            <w:pPr>
              <w:pStyle w:val="Normal"/>
            </w:pPr>
            <w:r>
              <w:rPr>
                <w:rStyle w:val="Text7"/>
              </w:rPr>
              <w:t>209</w:t>
            </w:r>
            <w:r>
              <w:t xml:space="preserve">　allow</w:t>
            </w:r>
          </w:p>
        </w:tc>
        <w:tc>
          <w:tcPr>
            <w:tcW w:type="auto" w:w="0"/>
            <w:vAlign w:val="center"/>
          </w:tcPr>
          <w:p>
            <w:pPr>
              <w:pStyle w:val="Normal"/>
            </w:pPr>
            <w:r>
              <w:rPr>
                <w:rStyle w:val="Text7"/>
              </w:rPr>
              <w:t>210</w:t>
            </w:r>
            <w:r>
              <w:t xml:space="preserve">　bore</w:t>
            </w:r>
          </w:p>
        </w:tc>
      </w:tr>
      <w:tr>
        <w:tc>
          <w:tcPr>
            <w:tcW w:type="auto" w:w="0"/>
            <w:vAlign w:val="center"/>
          </w:tcPr>
          <w:p>
            <w:pPr>
              <w:pStyle w:val="Normal"/>
            </w:pPr>
            <w:r>
              <w:rPr>
                <w:rStyle w:val="Text7"/>
              </w:rPr>
              <w:t>211</w:t>
            </w:r>
            <w:r>
              <w:t xml:space="preserve">　boring</w:t>
            </w:r>
          </w:p>
        </w:tc>
        <w:tc>
          <w:tcPr>
            <w:tcW w:type="auto" w:w="0"/>
            <w:vAlign w:val="center"/>
          </w:tcPr>
          <w:p>
            <w:pPr>
              <w:pStyle w:val="Normal"/>
            </w:pPr>
            <w:r>
              <w:rPr>
                <w:rStyle w:val="Text7"/>
              </w:rPr>
              <w:t>212</w:t>
            </w:r>
            <w:r>
              <w:t xml:space="preserve">　chill</w:t>
            </w:r>
          </w:p>
        </w:tc>
      </w:tr>
    </w:tbl>
    <w:tbl>
      <w:tblPr>
        <w:tblW w:type="auto" w:w="0"/>
      </w:tblPr>
      <w:tr>
        <w:tc>
          <w:tcPr>
            <w:tcW w:type="auto" w:w="0"/>
            <w:vAlign w:val="center"/>
          </w:tcPr>
          <w:p>
            <w:bookmarkStart w:id="147" w:name="Top_of_part0082_html"/>
            <w:pPr>
              <w:pStyle w:val="Normal"/>
              <w:pageBreakBefore w:val="on"/>
            </w:pPr>
            <w:r>
              <w:rPr>
                <w:rStyle w:val="Text7"/>
              </w:rPr>
              <w:t>1</w:t>
            </w:r>
            <w:r>
              <w:t xml:space="preserve">　n.味道 vt.给…调味</w:t>
            </w:r>
            <w:bookmarkEnd w:id="147"/>
          </w:p>
        </w:tc>
        <w:tc>
          <w:tcPr>
            <w:tcW w:type="auto" w:w="0"/>
            <w:vAlign w:val="center"/>
          </w:tcPr>
          <w:p>
            <w:pPr>
              <w:pStyle w:val="Normal"/>
            </w:pPr>
            <w:r>
              <w:rPr>
                <w:rStyle w:val="Text7"/>
              </w:rPr>
              <w:t>2</w:t>
            </w:r>
            <w:r>
              <w:t xml:space="preserve">　vt.保护，守卫</w:t>
            </w:r>
          </w:p>
        </w:tc>
      </w:tr>
      <w:tr>
        <w:tc>
          <w:tcPr>
            <w:tcW w:type="auto" w:w="0"/>
            <w:vAlign w:val="center"/>
          </w:tcPr>
          <w:p>
            <w:pPr>
              <w:pStyle w:val="Normal"/>
            </w:pPr>
            <w:r>
              <w:rPr>
                <w:rStyle w:val="Text7"/>
              </w:rPr>
              <w:t>3</w:t>
            </w:r>
            <w:r>
              <w:t xml:space="preserve">　n.守护者；监护人</w:t>
            </w:r>
          </w:p>
        </w:tc>
        <w:tc>
          <w:tcPr>
            <w:tcW w:type="auto" w:w="0"/>
            <w:vAlign w:val="center"/>
          </w:tcPr>
          <w:p>
            <w:pPr>
              <w:pStyle w:val="Normal"/>
            </w:pPr>
            <w:r>
              <w:rPr>
                <w:rStyle w:val="Text7"/>
              </w:rPr>
              <w:t>4</w:t>
            </w:r>
            <w:r>
              <w:t xml:space="preserve">　n.实验室；化验室</w:t>
            </w:r>
          </w:p>
        </w:tc>
      </w:tr>
      <w:tr>
        <w:tc>
          <w:tcPr>
            <w:tcW w:type="auto" w:w="0"/>
            <w:vAlign w:val="center"/>
          </w:tcPr>
          <w:p>
            <w:pPr>
              <w:pStyle w:val="Normal"/>
            </w:pPr>
            <w:r>
              <w:rPr>
                <w:rStyle w:val="Text7"/>
              </w:rPr>
              <w:t>5</w:t>
            </w:r>
            <w:r>
              <w:t xml:space="preserve">　vt.找出；位于</w:t>
            </w:r>
          </w:p>
        </w:tc>
        <w:tc>
          <w:tcPr>
            <w:tcW w:type="auto" w:w="0"/>
            <w:vAlign w:val="center"/>
          </w:tcPr>
          <w:p>
            <w:pPr>
              <w:pStyle w:val="Normal"/>
            </w:pPr>
            <w:r>
              <w:rPr>
                <w:rStyle w:val="Text7"/>
              </w:rPr>
              <w:t>6</w:t>
            </w:r>
            <w:r>
              <w:t xml:space="preserve">　vt.使误入歧途</w:t>
            </w:r>
          </w:p>
        </w:tc>
      </w:tr>
      <w:tr>
        <w:tc>
          <w:tcPr>
            <w:tcW w:type="auto" w:w="0"/>
            <w:vAlign w:val="center"/>
          </w:tcPr>
          <w:p>
            <w:pPr>
              <w:pStyle w:val="Normal"/>
            </w:pPr>
            <w:r>
              <w:rPr>
                <w:rStyle w:val="Text7"/>
              </w:rPr>
              <w:t>7</w:t>
            </w:r>
            <w:r>
              <w:t xml:space="preserve">　a.令人误解的；引入歧途的</w:t>
            </w:r>
          </w:p>
        </w:tc>
        <w:tc>
          <w:tcPr>
            <w:tcW w:type="auto" w:w="0"/>
            <w:vAlign w:val="center"/>
          </w:tcPr>
          <w:p>
            <w:pPr>
              <w:pStyle w:val="Normal"/>
            </w:pPr>
            <w:r>
              <w:rPr>
                <w:rStyle w:val="Text7"/>
              </w:rPr>
              <w:t>8</w:t>
            </w:r>
            <w:r>
              <w:t xml:space="preserve">　n.羞耻，羞愧</w:t>
            </w:r>
          </w:p>
        </w:tc>
      </w:tr>
      <w:tr>
        <w:tc>
          <w:tcPr>
            <w:tcW w:type="auto" w:w="0"/>
            <w:vAlign w:val="center"/>
          </w:tcPr>
          <w:p>
            <w:pPr>
              <w:pStyle w:val="Normal"/>
            </w:pPr>
            <w:r>
              <w:rPr>
                <w:rStyle w:val="Text7"/>
              </w:rPr>
              <w:t>9</w:t>
            </w:r>
            <w:r>
              <w:t xml:space="preserve">　a.垂直的；正直的</w:t>
            </w:r>
          </w:p>
        </w:tc>
        <w:tc>
          <w:tcPr>
            <w:tcW w:type="auto" w:w="0"/>
            <w:vAlign w:val="center"/>
          </w:tcPr>
          <w:p>
            <w:pPr>
              <w:pStyle w:val="Normal"/>
            </w:pPr>
            <w:r>
              <w:rPr>
                <w:rStyle w:val="Text7"/>
              </w:rPr>
              <w:t>10</w:t>
            </w:r>
            <w:r>
              <w:t xml:space="preserve">　a./ad.更严重的（地）</w:t>
            </w:r>
          </w:p>
        </w:tc>
      </w:tr>
      <w:tr>
        <w:tc>
          <w:tcPr>
            <w:tcW w:type="auto" w:w="0"/>
            <w:vAlign w:val="center"/>
          </w:tcPr>
          <w:p>
            <w:pPr>
              <w:pStyle w:val="Normal"/>
            </w:pPr>
            <w:r>
              <w:rPr>
                <w:rStyle w:val="Text7"/>
              </w:rPr>
              <w:t>11</w:t>
            </w:r>
            <w:r>
              <w:t xml:space="preserve">　a./ad.最坏的（地）</w:t>
            </w:r>
          </w:p>
        </w:tc>
        <w:tc>
          <w:tcPr>
            <w:tcW w:type="auto" w:w="0"/>
            <w:vAlign w:val="center"/>
          </w:tcPr>
          <w:p>
            <w:pPr>
              <w:pStyle w:val="Normal"/>
            </w:pPr>
            <w:r>
              <w:rPr>
                <w:rStyle w:val="Text7"/>
              </w:rPr>
              <w:t>12</w:t>
            </w:r>
            <w:r>
              <w:t xml:space="preserve">　ad.向前；提前</w:t>
            </w:r>
          </w:p>
        </w:tc>
      </w:tr>
      <w:tr>
        <w:tc>
          <w:tcPr>
            <w:tcW w:type="auto" w:w="0"/>
            <w:vAlign w:val="center"/>
          </w:tcPr>
          <w:p>
            <w:pPr>
              <w:pStyle w:val="Normal"/>
            </w:pPr>
            <w:r>
              <w:rPr>
                <w:rStyle w:val="Text7"/>
              </w:rPr>
              <w:t>13</w:t>
            </w:r>
            <w:r>
              <w:t xml:space="preserve">　a.出生的；生来就有的</w:t>
            </w:r>
          </w:p>
        </w:tc>
        <w:tc>
          <w:tcPr>
            <w:tcW w:type="auto" w:w="0"/>
            <w:vAlign w:val="center"/>
          </w:tcPr>
          <w:p>
            <w:pPr>
              <w:pStyle w:val="Normal"/>
            </w:pPr>
            <w:r>
              <w:rPr>
                <w:rStyle w:val="Text7"/>
              </w:rPr>
              <w:t>14</w:t>
            </w:r>
            <w:r>
              <w:t xml:space="preserve">　n.中国</w:t>
            </w:r>
          </w:p>
        </w:tc>
      </w:tr>
      <w:tr>
        <w:tc>
          <w:tcPr>
            <w:tcW w:type="auto" w:w="0"/>
            <w:vAlign w:val="center"/>
          </w:tcPr>
          <w:p>
            <w:pPr>
              <w:pStyle w:val="Normal"/>
            </w:pPr>
            <w:r>
              <w:rPr>
                <w:rStyle w:val="Text7"/>
              </w:rPr>
              <w:t>15</w:t>
            </w:r>
            <w:r>
              <w:t xml:space="preserve">　vt.嘲笑，嘲弄</w:t>
            </w:r>
          </w:p>
        </w:tc>
        <w:tc>
          <w:tcPr>
            <w:tcW w:type="auto" w:w="0"/>
            <w:vAlign w:val="center"/>
          </w:tcPr>
          <w:p>
            <w:pPr>
              <w:pStyle w:val="Normal"/>
            </w:pPr>
            <w:r>
              <w:rPr>
                <w:rStyle w:val="Text7"/>
              </w:rPr>
              <w:t>16</w:t>
            </w:r>
            <w:r>
              <w:t xml:space="preserve">　n.裂缝；缺陷</w:t>
            </w:r>
          </w:p>
        </w:tc>
      </w:tr>
      <w:tr>
        <w:tc>
          <w:tcPr>
            <w:tcW w:type="auto" w:w="0"/>
            <w:vAlign w:val="center"/>
          </w:tcPr>
          <w:p>
            <w:pPr>
              <w:pStyle w:val="Normal"/>
            </w:pPr>
            <w:r>
              <w:rPr>
                <w:rStyle w:val="Text7"/>
              </w:rPr>
              <w:t>17</w:t>
            </w:r>
            <w:r>
              <w:t xml:space="preserve">　a.有缺点的；有瑕疵的</w:t>
            </w:r>
          </w:p>
        </w:tc>
        <w:tc>
          <w:tcPr>
            <w:tcW w:type="auto" w:w="0"/>
            <w:vAlign w:val="center"/>
          </w:tcPr>
          <w:p>
            <w:pPr>
              <w:pStyle w:val="Normal"/>
            </w:pPr>
            <w:r>
              <w:rPr>
                <w:rStyle w:val="Text7"/>
              </w:rPr>
              <w:t>18</w:t>
            </w:r>
            <w:r>
              <w:t xml:space="preserve">　n.猜测</w:t>
            </w:r>
          </w:p>
        </w:tc>
      </w:tr>
      <w:tr>
        <w:tc>
          <w:tcPr>
            <w:tcW w:type="auto" w:w="0"/>
            <w:vAlign w:val="center"/>
          </w:tcPr>
          <w:p>
            <w:pPr>
              <w:pStyle w:val="Normal"/>
            </w:pPr>
            <w:r>
              <w:rPr>
                <w:rStyle w:val="Text7"/>
              </w:rPr>
              <w:t>19</w:t>
            </w:r>
            <w:r>
              <w:t xml:space="preserve">　n.饥饿；渴望</w:t>
            </w:r>
          </w:p>
        </w:tc>
        <w:tc>
          <w:tcPr>
            <w:tcW w:type="auto" w:w="0"/>
            <w:vAlign w:val="center"/>
          </w:tcPr>
          <w:p>
            <w:pPr>
              <w:pStyle w:val="Normal"/>
            </w:pPr>
            <w:r>
              <w:rPr>
                <w:rStyle w:val="Text7"/>
              </w:rPr>
              <w:t>20</w:t>
            </w:r>
            <w:r>
              <w:t xml:space="preserve">　n.圆木；航海日志</w:t>
            </w:r>
          </w:p>
        </w:tc>
      </w:tr>
      <w:tr>
        <w:tc>
          <w:tcPr>
            <w:tcW w:type="auto" w:w="0"/>
            <w:vAlign w:val="center"/>
          </w:tcPr>
          <w:p>
            <w:pPr>
              <w:pStyle w:val="Normal"/>
            </w:pPr>
            <w:r>
              <w:rPr>
                <w:rStyle w:val="Text7"/>
              </w:rPr>
              <w:t>21</w:t>
            </w:r>
            <w:r>
              <w:t xml:space="preserve">　vt.把…放错地方</w:t>
            </w:r>
          </w:p>
        </w:tc>
        <w:tc>
          <w:tcPr>
            <w:tcW w:type="auto" w:w="0"/>
            <w:vAlign w:val="center"/>
          </w:tcPr>
          <w:p>
            <w:pPr>
              <w:pStyle w:val="Normal"/>
            </w:pPr>
            <w:r>
              <w:rPr>
                <w:rStyle w:val="Text7"/>
              </w:rPr>
              <w:t>22</w:t>
            </w:r>
            <w:r>
              <w:t xml:space="preserve">　vt.欠（债）；把…归因于</w:t>
            </w:r>
          </w:p>
        </w:tc>
      </w:tr>
      <w:tr>
        <w:tc>
          <w:tcPr>
            <w:tcW w:type="auto" w:w="0"/>
            <w:vAlign w:val="center"/>
          </w:tcPr>
          <w:p>
            <w:pPr>
              <w:pStyle w:val="Normal"/>
            </w:pPr>
            <w:r>
              <w:rPr>
                <w:rStyle w:val="Text7"/>
              </w:rPr>
              <w:t>23</w:t>
            </w:r>
            <w:r>
              <w:t xml:space="preserve">　v.（使）松弛，放松</w:t>
            </w:r>
          </w:p>
        </w:tc>
        <w:tc>
          <w:tcPr>
            <w:tcW w:type="auto" w:w="0"/>
            <w:vAlign w:val="center"/>
          </w:tcPr>
          <w:p>
            <w:pPr>
              <w:pStyle w:val="Normal"/>
            </w:pPr>
            <w:r>
              <w:rPr>
                <w:rStyle w:val="Text7"/>
              </w:rPr>
              <w:t>24</w:t>
            </w:r>
            <w:r>
              <w:t xml:space="preserve">　n.放松，缓和</w:t>
            </w:r>
          </w:p>
        </w:tc>
      </w:tr>
      <w:tr>
        <w:tc>
          <w:tcPr>
            <w:tcW w:type="auto" w:w="0"/>
            <w:vAlign w:val="center"/>
          </w:tcPr>
          <w:p>
            <w:pPr>
              <w:pStyle w:val="Normal"/>
            </w:pPr>
            <w:r>
              <w:rPr>
                <w:rStyle w:val="Text7"/>
              </w:rPr>
              <w:t>25</w:t>
            </w:r>
            <w:r>
              <w:t xml:space="preserve">　n.形状 vt.塑造，形成</w:t>
            </w:r>
          </w:p>
        </w:tc>
        <w:tc>
          <w:tcPr>
            <w:tcW w:type="auto" w:w="0"/>
            <w:vAlign w:val="center"/>
          </w:tcPr>
          <w:p>
            <w:pPr>
              <w:pStyle w:val="Normal"/>
            </w:pPr>
            <w:r>
              <w:rPr>
                <w:rStyle w:val="Text7"/>
              </w:rPr>
              <w:t>26</w:t>
            </w:r>
            <w:r>
              <w:t xml:space="preserve">　n.工具</w:t>
            </w:r>
          </w:p>
        </w:tc>
      </w:tr>
      <w:tr>
        <w:tc>
          <w:tcPr>
            <w:tcW w:type="auto" w:w="0"/>
            <w:vAlign w:val="center"/>
          </w:tcPr>
          <w:p>
            <w:pPr>
              <w:pStyle w:val="Normal"/>
            </w:pPr>
            <w:r>
              <w:rPr>
                <w:rStyle w:val="Text7"/>
              </w:rPr>
              <w:t>27</w:t>
            </w:r>
            <w:r>
              <w:t xml:space="preserve">　v.帮助 n.帮助；助手</w:t>
            </w:r>
          </w:p>
        </w:tc>
        <w:tc>
          <w:tcPr>
            <w:tcW w:type="auto" w:w="0"/>
            <w:vAlign w:val="center"/>
          </w:tcPr>
          <w:p>
            <w:pPr>
              <w:pStyle w:val="Normal"/>
            </w:pPr>
            <w:r>
              <w:rPr>
                <w:rStyle w:val="Text7"/>
              </w:rPr>
              <w:t>28</w:t>
            </w:r>
            <w:r>
              <w:t xml:space="preserve">　v.借，借用</w:t>
            </w:r>
          </w:p>
        </w:tc>
      </w:tr>
      <w:tr>
        <w:tc>
          <w:tcPr>
            <w:tcW w:type="auto" w:w="0"/>
            <w:vAlign w:val="center"/>
          </w:tcPr>
          <w:p>
            <w:pPr>
              <w:pStyle w:val="Normal"/>
            </w:pPr>
            <w:r>
              <w:rPr>
                <w:rStyle w:val="Text7"/>
              </w:rPr>
              <w:t>29</w:t>
            </w:r>
            <w:r>
              <w:t xml:space="preserve">　v.选择；挑选</w:t>
            </w:r>
          </w:p>
        </w:tc>
        <w:tc>
          <w:tcPr>
            <w:tcW w:type="auto" w:w="0"/>
            <w:vAlign w:val="center"/>
          </w:tcPr>
          <w:p>
            <w:pPr>
              <w:pStyle w:val="Normal"/>
            </w:pPr>
            <w:r>
              <w:rPr>
                <w:rStyle w:val="Text7"/>
              </w:rPr>
              <w:t>30</w:t>
            </w:r>
            <w:r>
              <w:t xml:space="preserve">　a.精选的</w:t>
            </w:r>
          </w:p>
        </w:tc>
      </w:tr>
      <w:tr>
        <w:tc>
          <w:tcPr>
            <w:tcW w:type="auto" w:w="0"/>
            <w:vAlign w:val="center"/>
          </w:tcPr>
          <w:p>
            <w:pPr>
              <w:pStyle w:val="Normal"/>
            </w:pPr>
            <w:r>
              <w:rPr>
                <w:rStyle w:val="Text7"/>
              </w:rPr>
              <w:t>31</w:t>
            </w:r>
            <w:r>
              <w:t xml:space="preserve">　n.选择</w:t>
            </w:r>
          </w:p>
        </w:tc>
        <w:tc>
          <w:tcPr>
            <w:tcW w:type="auto" w:w="0"/>
            <w:vAlign w:val="center"/>
          </w:tcPr>
          <w:p>
            <w:pPr>
              <w:pStyle w:val="Normal"/>
            </w:pPr>
            <w:r>
              <w:rPr>
                <w:rStyle w:val="Text7"/>
              </w:rPr>
              <w:t>32</w:t>
            </w:r>
            <w:r>
              <w:t xml:space="preserve">　a.相等的，平等的</w:t>
            </w:r>
          </w:p>
        </w:tc>
      </w:tr>
      <w:tr>
        <w:tc>
          <w:tcPr>
            <w:tcW w:type="auto" w:w="0"/>
            <w:vAlign w:val="center"/>
          </w:tcPr>
          <w:p>
            <w:pPr>
              <w:pStyle w:val="Normal"/>
            </w:pPr>
            <w:r>
              <w:rPr>
                <w:rStyle w:val="Text7"/>
              </w:rPr>
              <w:t>33</w:t>
            </w:r>
            <w:r>
              <w:t xml:space="preserve">　ad.相等地；同样地</w:t>
            </w:r>
          </w:p>
        </w:tc>
        <w:tc>
          <w:tcPr>
            <w:tcW w:type="auto" w:w="0"/>
            <w:vAlign w:val="center"/>
          </w:tcPr>
          <w:p>
            <w:pPr>
              <w:pStyle w:val="Normal"/>
            </w:pPr>
            <w:r>
              <w:rPr>
                <w:rStyle w:val="Text7"/>
              </w:rPr>
              <w:t>34</w:t>
            </w:r>
            <w:r>
              <w:t xml:space="preserve">　n.相等；平等</w:t>
            </w:r>
          </w:p>
        </w:tc>
      </w:tr>
      <w:tr>
        <w:tc>
          <w:tcPr>
            <w:tcW w:type="auto" w:w="0"/>
            <w:vAlign w:val="center"/>
          </w:tcPr>
          <w:p>
            <w:pPr>
              <w:pStyle w:val="Normal"/>
            </w:pPr>
            <w:r>
              <w:rPr>
                <w:rStyle w:val="Text7"/>
              </w:rPr>
              <w:t>35</w:t>
            </w:r>
            <w:r>
              <w:t xml:space="preserve">　n.客人 vt.招待</w:t>
            </w:r>
          </w:p>
        </w:tc>
        <w:tc>
          <w:tcPr>
            <w:tcW w:type="auto" w:w="0"/>
            <w:vAlign w:val="center"/>
          </w:tcPr>
          <w:p>
            <w:pPr>
              <w:pStyle w:val="Normal"/>
            </w:pPr>
            <w:r>
              <w:rPr>
                <w:rStyle w:val="Text7"/>
              </w:rPr>
              <w:t>36</w:t>
            </w:r>
            <w:r>
              <w:t xml:space="preserve">　n.婴儿 a.初期的</w:t>
            </w:r>
          </w:p>
        </w:tc>
      </w:tr>
      <w:tr>
        <w:tc>
          <w:tcPr>
            <w:tcW w:type="auto" w:w="0"/>
            <w:vAlign w:val="center"/>
          </w:tcPr>
          <w:p>
            <w:pPr>
              <w:pStyle w:val="Normal"/>
            </w:pPr>
            <w:r>
              <w:rPr>
                <w:rStyle w:val="Text7"/>
              </w:rPr>
              <w:t>37</w:t>
            </w:r>
            <w:r>
              <w:t xml:space="preserve">　n.婴儿期；初期</w:t>
            </w:r>
          </w:p>
        </w:tc>
        <w:tc>
          <w:tcPr>
            <w:tcW w:type="auto" w:w="0"/>
            <w:vAlign w:val="center"/>
          </w:tcPr>
          <w:p>
            <w:pPr>
              <w:pStyle w:val="Normal"/>
            </w:pPr>
            <w:r>
              <w:rPr>
                <w:rStyle w:val="Text7"/>
              </w:rPr>
              <w:t>38</w:t>
            </w:r>
            <w:r>
              <w:t xml:space="preserve">　n.逻辑（学）；推理（法）</w:t>
            </w:r>
          </w:p>
        </w:tc>
      </w:tr>
      <w:tr>
        <w:tc>
          <w:tcPr>
            <w:tcW w:type="auto" w:w="0"/>
            <w:vAlign w:val="center"/>
          </w:tcPr>
          <w:p>
            <w:pPr>
              <w:pStyle w:val="Normal"/>
            </w:pPr>
            <w:r>
              <w:rPr>
                <w:rStyle w:val="Text7"/>
              </w:rPr>
              <w:t>39</w:t>
            </w:r>
            <w:r>
              <w:t xml:space="preserve">　a.符合逻辑的</w:t>
            </w:r>
          </w:p>
        </w:tc>
        <w:tc>
          <w:tcPr>
            <w:tcW w:type="auto" w:w="0"/>
            <w:vAlign w:val="center"/>
          </w:tcPr>
          <w:p>
            <w:pPr>
              <w:pStyle w:val="Normal"/>
            </w:pPr>
            <w:r>
              <w:rPr>
                <w:rStyle w:val="Text7"/>
              </w:rPr>
              <w:t>40</w:t>
            </w:r>
            <w:r>
              <w:t xml:space="preserve">　n.逻辑性，合理性</w:t>
            </w:r>
          </w:p>
        </w:tc>
      </w:tr>
      <w:tr>
        <w:tc>
          <w:tcPr>
            <w:tcW w:type="auto" w:w="0"/>
            <w:vAlign w:val="center"/>
          </w:tcPr>
          <w:p>
            <w:pPr>
              <w:pStyle w:val="Normal"/>
            </w:pPr>
            <w:r>
              <w:rPr>
                <w:rStyle w:val="Text7"/>
              </w:rPr>
              <w:t>41</w:t>
            </w:r>
            <w:r>
              <w:t xml:space="preserve">　n.薄雾；朦胧</w:t>
            </w:r>
          </w:p>
        </w:tc>
        <w:tc>
          <w:tcPr>
            <w:tcW w:type="auto" w:w="0"/>
            <w:vAlign w:val="center"/>
          </w:tcPr>
          <w:p>
            <w:pPr>
              <w:pStyle w:val="Normal"/>
            </w:pPr>
            <w:r>
              <w:rPr>
                <w:rStyle w:val="Text7"/>
              </w:rPr>
              <w:t>42</w:t>
            </w:r>
            <w:r>
              <w:t xml:space="preserve">　vt.有，拥有 a.自己的</w:t>
            </w:r>
          </w:p>
        </w:tc>
      </w:tr>
      <w:tr>
        <w:tc>
          <w:tcPr>
            <w:tcW w:type="auto" w:w="0"/>
            <w:vAlign w:val="center"/>
          </w:tcPr>
          <w:p>
            <w:pPr>
              <w:pStyle w:val="Normal"/>
            </w:pPr>
            <w:r>
              <w:rPr>
                <w:rStyle w:val="Text7"/>
              </w:rPr>
              <w:t>43</w:t>
            </w:r>
            <w:r>
              <w:t xml:space="preserve">　n.物主，所有人</w:t>
            </w:r>
          </w:p>
        </w:tc>
        <w:tc>
          <w:tcPr>
            <w:tcW w:type="auto" w:w="0"/>
            <w:vAlign w:val="center"/>
          </w:tcPr>
          <w:p>
            <w:pPr>
              <w:pStyle w:val="Normal"/>
            </w:pPr>
            <w:r>
              <w:rPr>
                <w:rStyle w:val="Text7"/>
              </w:rPr>
              <w:t>44</w:t>
            </w:r>
            <w:r>
              <w:t xml:space="preserve">　n.物主身份；所有权</w:t>
            </w:r>
          </w:p>
        </w:tc>
      </w:tr>
      <w:tr>
        <w:tc>
          <w:tcPr>
            <w:tcW w:type="auto" w:w="0"/>
            <w:vAlign w:val="center"/>
          </w:tcPr>
          <w:p>
            <w:pPr>
              <w:pStyle w:val="Normal"/>
            </w:pPr>
            <w:r>
              <w:rPr>
                <w:rStyle w:val="Text7"/>
              </w:rPr>
              <w:t>45</w:t>
            </w:r>
            <w:r>
              <w:t xml:space="preserve">　n.股份 v.分享</w:t>
            </w:r>
          </w:p>
        </w:tc>
        <w:tc>
          <w:tcPr>
            <w:tcW w:type="auto" w:w="0"/>
            <w:vAlign w:val="center"/>
          </w:tcPr>
          <w:p>
            <w:pPr>
              <w:pStyle w:val="Normal"/>
            </w:pPr>
            <w:r>
              <w:rPr>
                <w:rStyle w:val="Text7"/>
              </w:rPr>
              <w:t>46</w:t>
            </w:r>
            <w:r>
              <w:t xml:space="preserve">　a.共享的，共用的</w:t>
            </w:r>
          </w:p>
        </w:tc>
      </w:tr>
      <w:tr>
        <w:tc>
          <w:tcPr>
            <w:tcW w:type="auto" w:w="0"/>
            <w:vAlign w:val="center"/>
          </w:tcPr>
          <w:p>
            <w:pPr>
              <w:pStyle w:val="Normal"/>
            </w:pPr>
            <w:r>
              <w:rPr>
                <w:rStyle w:val="Text7"/>
              </w:rPr>
              <w:t>47</w:t>
            </w:r>
            <w:r>
              <w:t xml:space="preserve">　n.牙齿；齿状物</w:t>
            </w:r>
          </w:p>
        </w:tc>
        <w:tc>
          <w:tcPr>
            <w:tcW w:type="auto" w:w="0"/>
            <w:vAlign w:val="center"/>
          </w:tcPr>
          <w:p>
            <w:pPr>
              <w:pStyle w:val="Normal"/>
            </w:pPr>
            <w:r>
              <w:rPr>
                <w:rStyle w:val="Text7"/>
              </w:rPr>
              <w:t>48</w:t>
            </w:r>
            <w:r>
              <w:t xml:space="preserve">　a.没有牙齿的</w:t>
            </w:r>
          </w:p>
        </w:tc>
      </w:tr>
      <w:tr>
        <w:tc>
          <w:tcPr>
            <w:tcW w:type="auto" w:w="0"/>
            <w:vAlign w:val="center"/>
          </w:tcPr>
          <w:p>
            <w:pPr>
              <w:pStyle w:val="Normal"/>
            </w:pPr>
            <w:r>
              <w:rPr>
                <w:rStyle w:val="Text7"/>
              </w:rPr>
              <w:t>49</w:t>
            </w:r>
            <w:r>
              <w:t xml:space="preserve">　vt.催促 n.强烈的欲望</w:t>
            </w:r>
          </w:p>
        </w:tc>
        <w:tc>
          <w:tcPr>
            <w:tcW w:type="auto" w:w="0"/>
            <w:vAlign w:val="center"/>
          </w:tcPr>
          <w:p>
            <w:pPr>
              <w:pStyle w:val="Normal"/>
            </w:pPr>
            <w:r>
              <w:rPr>
                <w:rStyle w:val="Text7"/>
              </w:rPr>
              <w:t>50</w:t>
            </w:r>
            <w:r>
              <w:t xml:space="preserve">　n.思想体系；意识形态</w:t>
            </w:r>
          </w:p>
        </w:tc>
      </w:tr>
      <w:tr>
        <w:tc>
          <w:tcPr>
            <w:tcW w:type="auto" w:w="0"/>
            <w:vAlign w:val="center"/>
          </w:tcPr>
          <w:p>
            <w:pPr>
              <w:pStyle w:val="Normal"/>
            </w:pPr>
            <w:r>
              <w:rPr>
                <w:rStyle w:val="Text7"/>
              </w:rPr>
              <w:t>51</w:t>
            </w:r>
            <w:r>
              <w:t xml:space="preserve">　a.意识形态的，思想上的</w:t>
            </w:r>
          </w:p>
        </w:tc>
        <w:tc>
          <w:tcPr>
            <w:tcW w:type="auto" w:w="0"/>
            <w:vAlign w:val="center"/>
          </w:tcPr>
          <w:p>
            <w:pPr>
              <w:pStyle w:val="Normal"/>
            </w:pPr>
            <w:r>
              <w:rPr>
                <w:rStyle w:val="Text7"/>
              </w:rPr>
              <w:t>52</w:t>
            </w:r>
            <w:r>
              <w:t xml:space="preserve">　n.伤口 v.（使）受伤</w:t>
            </w:r>
          </w:p>
        </w:tc>
      </w:tr>
      <w:tr>
        <w:tc>
          <w:tcPr>
            <w:tcW w:type="auto" w:w="0"/>
            <w:vAlign w:val="center"/>
          </w:tcPr>
          <w:p>
            <w:pPr>
              <w:pStyle w:val="Normal"/>
            </w:pPr>
            <w:r>
              <w:rPr>
                <w:rStyle w:val="Text7"/>
              </w:rPr>
              <w:t>53</w:t>
            </w:r>
            <w:r>
              <w:t xml:space="preserve">　n.瞄准；目标</w:t>
            </w:r>
          </w:p>
        </w:tc>
        <w:tc>
          <w:tcPr>
            <w:tcW w:type="auto" w:w="0"/>
            <w:vAlign w:val="center"/>
          </w:tcPr>
          <w:p>
            <w:pPr>
              <w:pStyle w:val="Normal"/>
            </w:pPr>
            <w:r>
              <w:rPr>
                <w:rStyle w:val="Text7"/>
              </w:rPr>
              <w:t>54</w:t>
            </w:r>
            <w:r>
              <w:t xml:space="preserve">　vt.烦扰 vi.烦恼</w:t>
            </w:r>
          </w:p>
        </w:tc>
      </w:tr>
      <w:tr>
        <w:tc>
          <w:tcPr>
            <w:tcW w:type="auto" w:w="0"/>
            <w:vAlign w:val="center"/>
          </w:tcPr>
          <w:p>
            <w:pPr>
              <w:pStyle w:val="Normal"/>
            </w:pPr>
            <w:r>
              <w:rPr>
                <w:rStyle w:val="Text7"/>
              </w:rPr>
              <w:t>55</w:t>
            </w:r>
            <w:r>
              <w:t xml:space="preserve">　v./n.砍，劈</w:t>
            </w:r>
          </w:p>
        </w:tc>
        <w:tc>
          <w:tcPr>
            <w:tcW w:type="auto" w:w="0"/>
            <w:vAlign w:val="center"/>
          </w:tcPr>
          <w:p>
            <w:pPr>
              <w:pStyle w:val="Normal"/>
            </w:pPr>
            <w:r>
              <w:rPr>
                <w:rStyle w:val="Text7"/>
              </w:rPr>
              <w:t>56</w:t>
            </w:r>
            <w:r>
              <w:t xml:space="preserve">　v.飞 n.苍蝇</w:t>
            </w:r>
          </w:p>
        </w:tc>
      </w:tr>
      <w:tr>
        <w:tc>
          <w:tcPr>
            <w:tcW w:type="auto" w:w="0"/>
            <w:vAlign w:val="center"/>
          </w:tcPr>
          <w:p>
            <w:pPr>
              <w:pStyle w:val="Normal"/>
            </w:pPr>
            <w:r>
              <w:rPr>
                <w:rStyle w:val="Text7"/>
              </w:rPr>
              <w:t>57</w:t>
            </w:r>
            <w:r>
              <w:t xml:space="preserve">　vt.引导 n.导游</w:t>
            </w:r>
          </w:p>
        </w:tc>
        <w:tc>
          <w:tcPr>
            <w:tcW w:type="auto" w:w="0"/>
            <w:vAlign w:val="center"/>
          </w:tcPr>
          <w:p>
            <w:pPr>
              <w:pStyle w:val="Normal"/>
            </w:pPr>
            <w:r>
              <w:rPr>
                <w:rStyle w:val="Text7"/>
              </w:rPr>
              <w:t>58</w:t>
            </w:r>
            <w:r>
              <w:t xml:space="preserve">　n.指导，引导</w:t>
            </w:r>
          </w:p>
        </w:tc>
      </w:tr>
      <w:tr>
        <w:tc>
          <w:tcPr>
            <w:tcW w:type="auto" w:w="0"/>
            <w:vAlign w:val="center"/>
          </w:tcPr>
          <w:p>
            <w:pPr>
              <w:pStyle w:val="Normal"/>
            </w:pPr>
            <w:r>
              <w:rPr>
                <w:rStyle w:val="Text7"/>
              </w:rPr>
              <w:t>59</w:t>
            </w:r>
            <w:r>
              <w:t xml:space="preserve">　n.急忙，仓促</w:t>
            </w:r>
          </w:p>
        </w:tc>
        <w:tc>
          <w:tcPr>
            <w:tcW w:type="auto" w:w="0"/>
            <w:vAlign w:val="center"/>
          </w:tcPr>
          <w:p>
            <w:pPr>
              <w:pStyle w:val="Normal"/>
            </w:pPr>
            <w:r>
              <w:rPr>
                <w:rStyle w:val="Text7"/>
              </w:rPr>
              <w:t>60</w:t>
            </w:r>
            <w:r>
              <w:t xml:space="preserve">　a.仓促的，匆忙的</w:t>
            </w:r>
          </w:p>
        </w:tc>
      </w:tr>
      <w:tr>
        <w:tc>
          <w:tcPr>
            <w:tcW w:type="auto" w:w="0"/>
            <w:vAlign w:val="center"/>
          </w:tcPr>
          <w:p>
            <w:pPr>
              <w:pStyle w:val="Normal"/>
            </w:pPr>
            <w:r>
              <w:rPr>
                <w:rStyle w:val="Text7"/>
              </w:rPr>
              <w:t>61</w:t>
            </w:r>
            <w:r>
              <w:t xml:space="preserve">　n.织布机 v.隐现</w:t>
            </w:r>
          </w:p>
        </w:tc>
        <w:tc>
          <w:tcPr>
            <w:tcW w:type="auto" w:w="0"/>
            <w:vAlign w:val="center"/>
          </w:tcPr>
          <w:p>
            <w:pPr>
              <w:pStyle w:val="Normal"/>
            </w:pPr>
            <w:r>
              <w:rPr>
                <w:rStyle w:val="Text7"/>
              </w:rPr>
              <w:t>62</w:t>
            </w:r>
            <w:r>
              <w:t xml:space="preserve">　a.即将发生的</w:t>
            </w:r>
          </w:p>
        </w:tc>
      </w:tr>
      <w:tr>
        <w:tc>
          <w:tcPr>
            <w:tcW w:type="auto" w:w="0"/>
            <w:vAlign w:val="center"/>
          </w:tcPr>
          <w:p>
            <w:pPr>
              <w:pStyle w:val="Normal"/>
            </w:pPr>
            <w:r>
              <w:rPr>
                <w:rStyle w:val="Text7"/>
              </w:rPr>
              <w:t>63</w:t>
            </w:r>
            <w:r>
              <w:t xml:space="preserve">　n.错误 v.弄错</w:t>
            </w:r>
          </w:p>
        </w:tc>
        <w:tc>
          <w:tcPr>
            <w:tcW w:type="auto" w:w="0"/>
            <w:vAlign w:val="center"/>
          </w:tcPr>
          <w:p>
            <w:pPr>
              <w:pStyle w:val="Normal"/>
            </w:pPr>
            <w:r>
              <w:rPr>
                <w:rStyle w:val="Text7"/>
              </w:rPr>
              <w:t>64</w:t>
            </w:r>
            <w:r>
              <w:t xml:space="preserve">　a.自上而下的</w:t>
            </w:r>
          </w:p>
        </w:tc>
      </w:tr>
      <w:tr>
        <w:tc>
          <w:tcPr>
            <w:tcW w:type="auto" w:w="0"/>
            <w:vAlign w:val="center"/>
          </w:tcPr>
          <w:p>
            <w:pPr>
              <w:pStyle w:val="Normal"/>
            </w:pPr>
            <w:r>
              <w:rPr>
                <w:rStyle w:val="Text7"/>
              </w:rPr>
              <w:t>65</w:t>
            </w:r>
            <w:r>
              <w:t xml:space="preserve">　n.用，使用；利用</w:t>
            </w:r>
          </w:p>
        </w:tc>
        <w:tc>
          <w:tcPr>
            <w:tcW w:type="auto" w:w="0"/>
            <w:vAlign w:val="center"/>
          </w:tcPr>
          <w:p>
            <w:pPr>
              <w:pStyle w:val="Normal"/>
            </w:pPr>
            <w:r>
              <w:rPr>
                <w:rStyle w:val="Text7"/>
              </w:rPr>
              <w:t>66</w:t>
            </w:r>
            <w:r>
              <w:t xml:space="preserve">　modal v.曾经</w:t>
            </w:r>
          </w:p>
        </w:tc>
      </w:tr>
      <w:tr>
        <w:tc>
          <w:tcPr>
            <w:tcW w:type="auto" w:w="0"/>
            <w:vAlign w:val="center"/>
          </w:tcPr>
          <w:p>
            <w:pPr>
              <w:pStyle w:val="Normal"/>
            </w:pPr>
            <w:r>
              <w:rPr>
                <w:rStyle w:val="Text7"/>
              </w:rPr>
              <w:t>67</w:t>
            </w:r>
            <w:r>
              <w:t xml:space="preserve">　a.无用的，无价值的</w:t>
            </w:r>
          </w:p>
        </w:tc>
        <w:tc>
          <w:tcPr>
            <w:tcW w:type="auto" w:w="0"/>
            <w:vAlign w:val="center"/>
          </w:tcPr>
          <w:p>
            <w:pPr>
              <w:pStyle w:val="Normal"/>
            </w:pPr>
            <w:r>
              <w:rPr>
                <w:rStyle w:val="Text7"/>
              </w:rPr>
              <w:t>68</w:t>
            </w:r>
            <w:r>
              <w:t xml:space="preserve">　n.用户，使用者</w:t>
            </w:r>
          </w:p>
        </w:tc>
      </w:tr>
      <w:tr>
        <w:tc>
          <w:tcPr>
            <w:tcW w:type="auto" w:w="0"/>
            <w:vAlign w:val="center"/>
          </w:tcPr>
          <w:p>
            <w:pPr>
              <w:pStyle w:val="Normal"/>
            </w:pPr>
            <w:r>
              <w:rPr>
                <w:rStyle w:val="Text7"/>
              </w:rPr>
              <w:t>69</w:t>
            </w:r>
            <w:r>
              <w:t xml:space="preserve">　n.飞机航线；航空公司</w:t>
            </w:r>
          </w:p>
        </w:tc>
        <w:tc>
          <w:tcPr>
            <w:tcW w:type="auto" w:w="0"/>
            <w:vAlign w:val="center"/>
          </w:tcPr>
          <w:p>
            <w:pPr>
              <w:pStyle w:val="Normal"/>
            </w:pPr>
            <w:r>
              <w:rPr>
                <w:rStyle w:val="Text7"/>
              </w:rPr>
              <w:t>70</w:t>
            </w:r>
            <w:r>
              <w:t xml:space="preserve">　n.底部；下端</w:t>
            </w:r>
          </w:p>
        </w:tc>
      </w:tr>
      <w:tr>
        <w:tc>
          <w:tcPr>
            <w:tcW w:type="auto" w:w="0"/>
            <w:vAlign w:val="center"/>
          </w:tcPr>
          <w:p>
            <w:pPr>
              <w:pStyle w:val="Normal"/>
            </w:pPr>
            <w:r>
              <w:rPr>
                <w:rStyle w:val="Text7"/>
              </w:rPr>
              <w:t>71</w:t>
            </w:r>
            <w:r>
              <w:t xml:space="preserve">　n.耶稣基督</w:t>
            </w:r>
          </w:p>
        </w:tc>
        <w:tc>
          <w:tcPr>
            <w:tcW w:type="auto" w:w="0"/>
            <w:vAlign w:val="center"/>
          </w:tcPr>
          <w:p>
            <w:pPr>
              <w:pStyle w:val="Normal"/>
            </w:pPr>
            <w:r>
              <w:rPr>
                <w:rStyle w:val="Text7"/>
              </w:rPr>
              <w:t>72</w:t>
            </w:r>
            <w:r>
              <w:t xml:space="preserve">　n.飞行；班次</w:t>
            </w:r>
          </w:p>
        </w:tc>
      </w:tr>
      <w:tr>
        <w:tc>
          <w:tcPr>
            <w:tcW w:type="auto" w:w="0"/>
            <w:vAlign w:val="center"/>
          </w:tcPr>
          <w:p>
            <w:pPr>
              <w:pStyle w:val="Normal"/>
            </w:pPr>
            <w:r>
              <w:rPr>
                <w:rStyle w:val="Text7"/>
              </w:rPr>
              <w:t>73</w:t>
            </w:r>
            <w:r>
              <w:t xml:space="preserve">　n.罪过；内疚</w:t>
            </w:r>
          </w:p>
        </w:tc>
        <w:tc>
          <w:tcPr>
            <w:tcW w:type="auto" w:w="0"/>
            <w:vAlign w:val="center"/>
          </w:tcPr>
          <w:p>
            <w:pPr>
              <w:pStyle w:val="Normal"/>
            </w:pPr>
            <w:r>
              <w:rPr>
                <w:rStyle w:val="Text7"/>
              </w:rPr>
              <w:t>74</w:t>
            </w:r>
            <w:r>
              <w:t xml:space="preserve">　a.犯罪的；内疚的</w:t>
            </w:r>
          </w:p>
        </w:tc>
      </w:tr>
      <w:tr>
        <w:tc>
          <w:tcPr>
            <w:tcW w:type="auto" w:w="0"/>
            <w:vAlign w:val="center"/>
          </w:tcPr>
          <w:p>
            <w:pPr>
              <w:pStyle w:val="Normal"/>
            </w:pPr>
            <w:r>
              <w:rPr>
                <w:rStyle w:val="Text7"/>
              </w:rPr>
              <w:t>75</w:t>
            </w:r>
            <w:r>
              <w:t xml:space="preserve">　vt.使受伤；使痛心</w:t>
            </w:r>
          </w:p>
        </w:tc>
        <w:tc>
          <w:tcPr>
            <w:tcW w:type="auto" w:w="0"/>
            <w:vAlign w:val="center"/>
          </w:tcPr>
          <w:p>
            <w:pPr>
              <w:pStyle w:val="Normal"/>
            </w:pPr>
            <w:r>
              <w:rPr>
                <w:rStyle w:val="Text7"/>
              </w:rPr>
              <w:t>76</w:t>
            </w:r>
            <w:r>
              <w:t xml:space="preserve">　a.徒劳的；空虚的</w:t>
            </w:r>
          </w:p>
        </w:tc>
      </w:tr>
      <w:tr>
        <w:tc>
          <w:tcPr>
            <w:tcW w:type="auto" w:w="0"/>
            <w:vAlign w:val="center"/>
          </w:tcPr>
          <w:p>
            <w:pPr>
              <w:pStyle w:val="Normal"/>
            </w:pPr>
            <w:r>
              <w:rPr>
                <w:rStyle w:val="Text7"/>
              </w:rPr>
              <w:t>77</w:t>
            </w:r>
            <w:r>
              <w:t xml:space="preserve">　n.空虚；虚荣（心）</w:t>
            </w:r>
          </w:p>
        </w:tc>
        <w:tc>
          <w:tcPr>
            <w:tcW w:type="auto" w:w="0"/>
            <w:vAlign w:val="center"/>
          </w:tcPr>
          <w:p>
            <w:pPr>
              <w:pStyle w:val="Normal"/>
            </w:pPr>
            <w:r>
              <w:rPr>
                <w:rStyle w:val="Text7"/>
              </w:rPr>
              <w:t>78</w:t>
            </w:r>
            <w:r>
              <w:t xml:space="preserve">　n.循环 vt.缠绕</w:t>
            </w:r>
          </w:p>
        </w:tc>
      </w:tr>
      <w:tr>
        <w:tc>
          <w:tcPr>
            <w:tcW w:type="auto" w:w="0"/>
            <w:vAlign w:val="center"/>
          </w:tcPr>
          <w:p>
            <w:pPr>
              <w:pStyle w:val="Normal"/>
            </w:pPr>
            <w:r>
              <w:rPr>
                <w:rStyle w:val="Text7"/>
              </w:rPr>
              <w:t>79</w:t>
            </w:r>
            <w:r>
              <w:t xml:space="preserve">　vt.误解，误会</w:t>
            </w:r>
          </w:p>
        </w:tc>
        <w:tc>
          <w:tcPr>
            <w:tcW w:type="auto" w:w="0"/>
            <w:vAlign w:val="center"/>
          </w:tcPr>
          <w:p>
            <w:pPr>
              <w:pStyle w:val="Normal"/>
            </w:pPr>
            <w:r>
              <w:rPr>
                <w:rStyle w:val="Text7"/>
              </w:rPr>
              <w:t>80</w:t>
            </w:r>
            <w:r>
              <w:t xml:space="preserve">　vi.依靠，依赖</w:t>
            </w:r>
          </w:p>
        </w:tc>
      </w:tr>
      <w:tr>
        <w:tc>
          <w:tcPr>
            <w:tcW w:type="auto" w:w="0"/>
            <w:vAlign w:val="center"/>
          </w:tcPr>
          <w:p>
            <w:pPr>
              <w:pStyle w:val="Normal"/>
            </w:pPr>
            <w:r>
              <w:rPr>
                <w:rStyle w:val="Text7"/>
              </w:rPr>
              <w:t>81</w:t>
            </w:r>
            <w:r>
              <w:t xml:space="preserve">　a.可信赖的；可靠的</w:t>
            </w:r>
          </w:p>
        </w:tc>
        <w:tc>
          <w:tcPr>
            <w:tcW w:type="auto" w:w="0"/>
            <w:vAlign w:val="center"/>
          </w:tcPr>
          <w:p>
            <w:pPr>
              <w:pStyle w:val="Normal"/>
            </w:pPr>
            <w:r>
              <w:rPr>
                <w:rStyle w:val="Text7"/>
              </w:rPr>
              <w:t>82</w:t>
            </w:r>
            <w:r>
              <w:t xml:space="preserve">　n.鲨鱼 vt.敲诈</w:t>
            </w:r>
          </w:p>
        </w:tc>
      </w:tr>
      <w:tr>
        <w:tc>
          <w:tcPr>
            <w:tcW w:type="auto" w:w="0"/>
            <w:vAlign w:val="center"/>
          </w:tcPr>
          <w:p>
            <w:pPr>
              <w:pStyle w:val="Normal"/>
            </w:pPr>
            <w:r>
              <w:rPr>
                <w:rStyle w:val="Text7"/>
              </w:rPr>
              <w:t>83</w:t>
            </w:r>
            <w:r>
              <w:t xml:space="preserve">　v.接触；触摸</w:t>
            </w:r>
          </w:p>
        </w:tc>
        <w:tc>
          <w:tcPr>
            <w:tcW w:type="auto" w:w="0"/>
            <w:vAlign w:val="center"/>
          </w:tcPr>
          <w:p>
            <w:pPr>
              <w:pStyle w:val="Normal"/>
            </w:pPr>
            <w:r>
              <w:rPr>
                <w:rStyle w:val="Text7"/>
              </w:rPr>
              <w:t>84</w:t>
            </w:r>
            <w:r>
              <w:t xml:space="preserve">　n.乌托邦，理想国</w:t>
            </w:r>
          </w:p>
        </w:tc>
      </w:tr>
      <w:tr>
        <w:tc>
          <w:tcPr>
            <w:tcW w:type="auto" w:w="0"/>
            <w:vAlign w:val="center"/>
          </w:tcPr>
          <w:p>
            <w:pPr>
              <w:pStyle w:val="Normal"/>
            </w:pPr>
            <w:r>
              <w:rPr>
                <w:rStyle w:val="Text7"/>
              </w:rPr>
              <w:t>85</w:t>
            </w:r>
            <w:r>
              <w:t xml:space="preserve">　vt.写下，书写</w:t>
            </w:r>
          </w:p>
        </w:tc>
        <w:tc>
          <w:tcPr>
            <w:tcW w:type="auto" w:w="0"/>
            <w:vAlign w:val="center"/>
          </w:tcPr>
          <w:p>
            <w:pPr>
              <w:pStyle w:val="Normal"/>
            </w:pPr>
            <w:r>
              <w:rPr>
                <w:rStyle w:val="Text7"/>
              </w:rPr>
              <w:t>86</w:t>
            </w:r>
            <w:r>
              <w:t xml:space="preserve">　n.书写；著作</w:t>
            </w:r>
          </w:p>
        </w:tc>
      </w:tr>
      <w:tr>
        <w:tc>
          <w:tcPr>
            <w:tcW w:type="auto" w:w="0"/>
            <w:vAlign w:val="center"/>
          </w:tcPr>
          <w:p>
            <w:pPr>
              <w:pStyle w:val="Normal"/>
            </w:pPr>
            <w:r>
              <w:rPr>
                <w:rStyle w:val="Text7"/>
              </w:rPr>
              <w:t>87</w:t>
            </w:r>
            <w:r>
              <w:t xml:space="preserve">　n.警报 vt.向…报警</w:t>
            </w:r>
          </w:p>
        </w:tc>
        <w:tc>
          <w:tcPr>
            <w:tcW w:type="auto" w:w="0"/>
            <w:vAlign w:val="center"/>
          </w:tcPr>
          <w:p>
            <w:pPr>
              <w:pStyle w:val="Normal"/>
            </w:pPr>
            <w:r>
              <w:rPr>
                <w:rStyle w:val="Text7"/>
              </w:rPr>
              <w:t>88</w:t>
            </w:r>
            <w:r>
              <w:t xml:space="preserve">　n.铬</w:t>
            </w:r>
          </w:p>
        </w:tc>
      </w:tr>
      <w:tr>
        <w:tc>
          <w:tcPr>
            <w:tcW w:type="auto" w:w="0"/>
            <w:vAlign w:val="center"/>
          </w:tcPr>
          <w:p>
            <w:pPr>
              <w:pStyle w:val="Normal"/>
            </w:pPr>
            <w:r>
              <w:rPr>
                <w:rStyle w:val="Text7"/>
              </w:rPr>
              <w:t>89</w:t>
            </w:r>
            <w:r>
              <w:t xml:space="preserve">　n.错误；差错</w:t>
            </w:r>
          </w:p>
        </w:tc>
        <w:tc>
          <w:tcPr>
            <w:tcW w:type="auto" w:w="0"/>
            <w:vAlign w:val="center"/>
          </w:tcPr>
          <w:p>
            <w:pPr>
              <w:pStyle w:val="Normal"/>
            </w:pPr>
            <w:r>
              <w:rPr>
                <w:rStyle w:val="Text7"/>
              </w:rPr>
              <w:t>90</w:t>
            </w:r>
            <w:r>
              <w:t xml:space="preserve">　n.漂浮 v.传播</w:t>
            </w:r>
          </w:p>
        </w:tc>
      </w:tr>
      <w:tr>
        <w:tc>
          <w:tcPr>
            <w:tcW w:type="auto" w:w="0"/>
            <w:vAlign w:val="center"/>
          </w:tcPr>
          <w:p>
            <w:pPr>
              <w:pStyle w:val="Normal"/>
            </w:pPr>
            <w:r>
              <w:rPr>
                <w:rStyle w:val="Text7"/>
              </w:rPr>
              <w:t>91</w:t>
            </w:r>
            <w:r>
              <w:t xml:space="preserve">　n.混血儿；混合物</w:t>
            </w:r>
          </w:p>
        </w:tc>
        <w:tc>
          <w:tcPr>
            <w:tcW w:type="auto" w:w="0"/>
            <w:vAlign w:val="center"/>
          </w:tcPr>
          <w:p>
            <w:pPr>
              <w:pStyle w:val="Normal"/>
            </w:pPr>
            <w:r>
              <w:rPr>
                <w:rStyle w:val="Text7"/>
              </w:rPr>
              <w:t>92</w:t>
            </w:r>
            <w:r>
              <w:t xml:space="preserve">　vt.丢失，丧失</w:t>
            </w:r>
          </w:p>
        </w:tc>
      </w:tr>
      <w:tr>
        <w:tc>
          <w:tcPr>
            <w:tcW w:type="auto" w:w="0"/>
            <w:vAlign w:val="center"/>
          </w:tcPr>
          <w:p>
            <w:pPr>
              <w:pStyle w:val="Normal"/>
            </w:pPr>
            <w:r>
              <w:rPr>
                <w:rStyle w:val="Text7"/>
              </w:rPr>
              <w:t>93</w:t>
            </w:r>
            <w:r>
              <w:t xml:space="preserve">　n.遗失；损失</w:t>
            </w:r>
          </w:p>
        </w:tc>
        <w:tc>
          <w:tcPr>
            <w:tcW w:type="auto" w:w="0"/>
            <w:vAlign w:val="center"/>
          </w:tcPr>
          <w:p>
            <w:pPr>
              <w:pStyle w:val="Normal"/>
            </w:pPr>
            <w:r>
              <w:rPr>
                <w:rStyle w:val="Text7"/>
              </w:rPr>
              <w:t>94</w:t>
            </w:r>
            <w:r>
              <w:t xml:space="preserve">　a.混合的</w:t>
            </w:r>
          </w:p>
        </w:tc>
      </w:tr>
      <w:tr>
        <w:tc>
          <w:tcPr>
            <w:tcW w:type="auto" w:w="0"/>
            <w:vAlign w:val="center"/>
          </w:tcPr>
          <w:p>
            <w:pPr>
              <w:pStyle w:val="Normal"/>
            </w:pPr>
            <w:r>
              <w:rPr>
                <w:rStyle w:val="Text7"/>
              </w:rPr>
              <w:t>95</w:t>
            </w:r>
            <w:r>
              <w:t xml:space="preserve">　n.总统；总裁</w:t>
            </w:r>
          </w:p>
        </w:tc>
        <w:tc>
          <w:tcPr>
            <w:tcW w:type="auto" w:w="0"/>
            <w:vAlign w:val="center"/>
          </w:tcPr>
          <w:p>
            <w:pPr>
              <w:pStyle w:val="Normal"/>
            </w:pPr>
            <w:r>
              <w:rPr>
                <w:rStyle w:val="Text7"/>
              </w:rPr>
              <w:t>96</w:t>
            </w:r>
            <w:r>
              <w:t xml:space="preserve">　n.利刃 a.锐利的</w:t>
            </w:r>
          </w:p>
        </w:tc>
      </w:tr>
      <w:tr>
        <w:tc>
          <w:tcPr>
            <w:tcW w:type="auto" w:w="0"/>
            <w:vAlign w:val="center"/>
          </w:tcPr>
          <w:p>
            <w:pPr>
              <w:pStyle w:val="Normal"/>
            </w:pPr>
            <w:r>
              <w:rPr>
                <w:rStyle w:val="Text7"/>
              </w:rPr>
              <w:t>97</w:t>
            </w:r>
            <w:r>
              <w:t xml:space="preserve">　v./n.旅游</w:t>
            </w:r>
          </w:p>
        </w:tc>
        <w:tc>
          <w:tcPr>
            <w:tcW w:type="auto" w:w="0"/>
            <w:vAlign w:val="center"/>
          </w:tcPr>
          <w:p>
            <w:pPr>
              <w:pStyle w:val="Normal"/>
            </w:pPr>
            <w:r>
              <w:rPr>
                <w:rStyle w:val="Text7"/>
              </w:rPr>
              <w:t>98</w:t>
            </w:r>
            <w:r>
              <w:t xml:space="preserve">　n.旅游者，观光者</w:t>
            </w:r>
          </w:p>
        </w:tc>
      </w:tr>
      <w:tr>
        <w:tc>
          <w:tcPr>
            <w:tcW w:type="auto" w:w="0"/>
            <w:vAlign w:val="center"/>
          </w:tcPr>
          <w:p>
            <w:pPr>
              <w:pStyle w:val="Normal"/>
            </w:pPr>
            <w:r>
              <w:rPr>
                <w:rStyle w:val="Text7"/>
              </w:rPr>
              <w:t>99</w:t>
            </w:r>
            <w:r>
              <w:t xml:space="preserve">　n.旅游业，观光业</w:t>
            </w:r>
          </w:p>
        </w:tc>
        <w:tc>
          <w:tcPr>
            <w:tcW w:type="auto" w:w="0"/>
            <w:vAlign w:val="center"/>
          </w:tcPr>
          <w:p>
            <w:pPr>
              <w:pStyle w:val="Normal"/>
            </w:pPr>
            <w:r>
              <w:rPr>
                <w:rStyle w:val="Text7"/>
              </w:rPr>
              <w:t>100</w:t>
            </w:r>
            <w:r>
              <w:t xml:space="preserve">　vt.维持；坚持</w:t>
            </w:r>
          </w:p>
        </w:tc>
      </w:tr>
      <w:tr>
        <w:tc>
          <w:tcPr>
            <w:tcW w:type="auto" w:w="0"/>
            <w:vAlign w:val="center"/>
          </w:tcPr>
          <w:p>
            <w:pPr>
              <w:pStyle w:val="Normal"/>
            </w:pPr>
            <w:r>
              <w:rPr>
                <w:rStyle w:val="Text7"/>
              </w:rPr>
              <w:t>101</w:t>
            </w:r>
            <w:r>
              <w:t xml:space="preserve">　a.警惕的 n.警报</w:t>
            </w:r>
          </w:p>
        </w:tc>
        <w:tc>
          <w:tcPr>
            <w:tcW w:type="auto" w:w="0"/>
            <w:vAlign w:val="center"/>
          </w:tcPr>
          <w:p>
            <w:pPr>
              <w:pStyle w:val="Normal"/>
            </w:pPr>
            <w:r>
              <w:rPr>
                <w:rStyle w:val="Text7"/>
              </w:rPr>
              <w:t>102</w:t>
            </w:r>
            <w:r>
              <w:t xml:space="preserve">　v./n.联合抵制</w:t>
            </w:r>
          </w:p>
        </w:tc>
      </w:tr>
      <w:tr>
        <w:tc>
          <w:tcPr>
            <w:tcW w:type="auto" w:w="0"/>
            <w:vAlign w:val="center"/>
          </w:tcPr>
          <w:p>
            <w:pPr>
              <w:pStyle w:val="Normal"/>
            </w:pPr>
            <w:r>
              <w:rPr>
                <w:rStyle w:val="Text7"/>
              </w:rPr>
              <w:t>103</w:t>
            </w:r>
            <w:r>
              <w:t xml:space="preserve">　n.染色体</w:t>
            </w:r>
          </w:p>
        </w:tc>
        <w:tc>
          <w:tcPr>
            <w:tcW w:type="auto" w:w="0"/>
            <w:vAlign w:val="center"/>
          </w:tcPr>
          <w:p>
            <w:pPr>
              <w:pStyle w:val="Normal"/>
            </w:pPr>
            <w:r>
              <w:rPr>
                <w:rStyle w:val="Text7"/>
              </w:rPr>
              <w:t>104</w:t>
            </w:r>
            <w:r>
              <w:t xml:space="preserve">　v.设计；构思</w:t>
            </w:r>
          </w:p>
        </w:tc>
      </w:tr>
      <w:tr>
        <w:tc>
          <w:tcPr>
            <w:tcW w:type="auto" w:w="0"/>
            <w:vAlign w:val="center"/>
          </w:tcPr>
          <w:p>
            <w:pPr>
              <w:pStyle w:val="Normal"/>
            </w:pPr>
            <w:r>
              <w:rPr>
                <w:rStyle w:val="Text7"/>
              </w:rPr>
              <w:t>105</w:t>
            </w:r>
            <w:r>
              <w:t xml:space="preserve">　n.设计者；构思者</w:t>
            </w:r>
          </w:p>
        </w:tc>
        <w:tc>
          <w:tcPr>
            <w:tcW w:type="auto" w:w="0"/>
            <w:vAlign w:val="center"/>
          </w:tcPr>
          <w:p>
            <w:pPr>
              <w:pStyle w:val="Normal"/>
            </w:pPr>
            <w:r>
              <w:rPr>
                <w:rStyle w:val="Text7"/>
              </w:rPr>
              <w:t>106</w:t>
            </w:r>
            <w:r>
              <w:t xml:space="preserve">　n./v.逃跑；避免</w:t>
            </w:r>
          </w:p>
        </w:tc>
      </w:tr>
      <w:tr>
        <w:tc>
          <w:tcPr>
            <w:tcW w:type="auto" w:w="0"/>
            <w:vAlign w:val="center"/>
          </w:tcPr>
          <w:p>
            <w:pPr>
              <w:pStyle w:val="Normal"/>
            </w:pPr>
            <w:r>
              <w:rPr>
                <w:rStyle w:val="Text7"/>
              </w:rPr>
              <w:t>107</w:t>
            </w:r>
            <w:r>
              <w:t xml:space="preserve">　n.歇斯底里</w:t>
            </w:r>
          </w:p>
        </w:tc>
        <w:tc>
          <w:tcPr>
            <w:tcW w:type="auto" w:w="0"/>
            <w:vAlign w:val="center"/>
          </w:tcPr>
          <w:p>
            <w:pPr>
              <w:pStyle w:val="Normal"/>
            </w:pPr>
            <w:r>
              <w:rPr>
                <w:rStyle w:val="Text7"/>
              </w:rPr>
              <w:t>108</w:t>
            </w:r>
            <w:r>
              <w:t xml:space="preserve">　a.不坚固的；虚弱的</w:t>
            </w:r>
          </w:p>
        </w:tc>
      </w:tr>
      <w:tr>
        <w:tc>
          <w:tcPr>
            <w:tcW w:type="auto" w:w="0"/>
            <w:vAlign w:val="center"/>
          </w:tcPr>
          <w:p>
            <w:pPr>
              <w:pStyle w:val="Normal"/>
            </w:pPr>
            <w:r>
              <w:rPr>
                <w:rStyle w:val="Text7"/>
              </w:rPr>
              <w:t>109</w:t>
            </w:r>
            <w:r>
              <w:t xml:space="preserve">　vi.呻吟；抱怨</w:t>
            </w:r>
          </w:p>
        </w:tc>
        <w:tc>
          <w:tcPr>
            <w:tcW w:type="auto" w:w="0"/>
            <w:vAlign w:val="center"/>
          </w:tcPr>
          <w:p>
            <w:pPr>
              <w:pStyle w:val="Normal"/>
            </w:pPr>
            <w:r>
              <w:rPr>
                <w:rStyle w:val="Text7"/>
              </w:rPr>
              <w:t>110</w:t>
            </w:r>
            <w:r>
              <w:t xml:space="preserve">　n.宗教；教派</w:t>
            </w:r>
          </w:p>
        </w:tc>
      </w:tr>
      <w:tr>
        <w:tc>
          <w:tcPr>
            <w:tcW w:type="auto" w:w="0"/>
            <w:vAlign w:val="center"/>
          </w:tcPr>
          <w:p>
            <w:pPr>
              <w:pStyle w:val="Normal"/>
            </w:pPr>
            <w:r>
              <w:rPr>
                <w:rStyle w:val="Text7"/>
              </w:rPr>
              <w:t>111</w:t>
            </w:r>
            <w:r>
              <w:t xml:space="preserve">　a.宗教的；虔诚的</w:t>
            </w:r>
          </w:p>
        </w:tc>
        <w:tc>
          <w:tcPr>
            <w:tcW w:type="auto" w:w="0"/>
            <w:vAlign w:val="center"/>
          </w:tcPr>
          <w:p>
            <w:pPr>
              <w:pStyle w:val="Normal"/>
            </w:pPr>
            <w:r>
              <w:rPr>
                <w:rStyle w:val="Text7"/>
              </w:rPr>
              <w:t>112</w:t>
            </w:r>
            <w:r>
              <w:t xml:space="preserve">　v.剃，刮 n.刮脸</w:t>
            </w:r>
          </w:p>
        </w:tc>
      </w:tr>
      <w:tr>
        <w:tc>
          <w:tcPr>
            <w:tcW w:type="auto" w:w="0"/>
            <w:vAlign w:val="center"/>
          </w:tcPr>
          <w:p>
            <w:pPr>
              <w:pStyle w:val="Normal"/>
            </w:pPr>
            <w:r>
              <w:rPr>
                <w:rStyle w:val="Text7"/>
              </w:rPr>
              <w:t>113</w:t>
            </w:r>
            <w:r>
              <w:t xml:space="preserve">　a.考古学的</w:t>
            </w:r>
          </w:p>
        </w:tc>
        <w:tc>
          <w:tcPr>
            <w:tcW w:type="auto" w:w="0"/>
            <w:vAlign w:val="center"/>
          </w:tcPr>
          <w:p>
            <w:pPr>
              <w:pStyle w:val="Normal"/>
            </w:pPr>
            <w:r>
              <w:rPr>
                <w:rStyle w:val="Text7"/>
              </w:rPr>
              <w:t>114</w:t>
            </w:r>
            <w:r>
              <w:t xml:space="preserve">　n.开始；起源；初期</w:t>
            </w:r>
          </w:p>
        </w:tc>
      </w:tr>
      <w:tr>
        <w:tc>
          <w:tcPr>
            <w:tcW w:type="auto" w:w="0"/>
            <w:vAlign w:val="center"/>
          </w:tcPr>
          <w:p>
            <w:pPr>
              <w:pStyle w:val="Normal"/>
            </w:pPr>
            <w:r>
              <w:rPr>
                <w:rStyle w:val="Text7"/>
              </w:rPr>
              <w:t>115</w:t>
            </w:r>
            <w:r>
              <w:t xml:space="preserve">　n.英国退欧</w:t>
            </w:r>
          </w:p>
        </w:tc>
        <w:tc>
          <w:tcPr>
            <w:tcW w:type="auto" w:w="0"/>
            <w:vAlign w:val="center"/>
          </w:tcPr>
          <w:p>
            <w:pPr>
              <w:pStyle w:val="Normal"/>
            </w:pPr>
            <w:r>
              <w:rPr>
                <w:rStyle w:val="Text7"/>
              </w:rPr>
              <w:t>116</w:t>
            </w:r>
            <w:r>
              <w:t xml:space="preserve">　n.世纪，百年</w:t>
            </w:r>
          </w:p>
        </w:tc>
      </w:tr>
      <w:tr>
        <w:tc>
          <w:tcPr>
            <w:tcW w:type="auto" w:w="0"/>
            <w:vAlign w:val="center"/>
          </w:tcPr>
          <w:p>
            <w:pPr>
              <w:pStyle w:val="Normal"/>
            </w:pPr>
            <w:r>
              <w:rPr>
                <w:rStyle w:val="Text7"/>
              </w:rPr>
              <w:t>117</w:t>
            </w:r>
            <w:r>
              <w:t xml:space="preserve">　n.缺乏；饥荒</w:t>
            </w:r>
          </w:p>
        </w:tc>
        <w:tc>
          <w:tcPr>
            <w:tcW w:type="auto" w:w="0"/>
            <w:vAlign w:val="center"/>
          </w:tcPr>
          <w:p>
            <w:pPr>
              <w:pStyle w:val="Normal"/>
            </w:pPr>
            <w:r>
              <w:rPr>
                <w:rStyle w:val="Text7"/>
              </w:rPr>
              <w:t>118</w:t>
            </w:r>
            <w:r>
              <w:t xml:space="preserve">　n.下降趋势；缺点</w:t>
            </w:r>
          </w:p>
        </w:tc>
      </w:tr>
      <w:tr>
        <w:tc>
          <w:tcPr>
            <w:tcW w:type="auto" w:w="0"/>
            <w:vAlign w:val="center"/>
          </w:tcPr>
          <w:p>
            <w:pPr>
              <w:pStyle w:val="Normal"/>
            </w:pPr>
            <w:r>
              <w:rPr>
                <w:rStyle w:val="Text7"/>
              </w:rPr>
              <w:t>119</w:t>
            </w:r>
            <w:r>
              <w:t xml:space="preserve">　vt.使能够；准许</w:t>
            </w:r>
          </w:p>
        </w:tc>
        <w:tc>
          <w:tcPr>
            <w:tcW w:type="auto" w:w="0"/>
            <w:vAlign w:val="center"/>
          </w:tcPr>
          <w:p>
            <w:pPr>
              <w:pStyle w:val="Normal"/>
            </w:pPr>
            <w:r>
              <w:rPr>
                <w:rStyle w:val="Text7"/>
              </w:rPr>
              <w:t>120</w:t>
            </w:r>
            <w:r>
              <w:t xml:space="preserve">　n.感情；理解力</w:t>
            </w:r>
          </w:p>
        </w:tc>
      </w:tr>
      <w:tr>
        <w:tc>
          <w:tcPr>
            <w:tcW w:type="auto" w:w="0"/>
            <w:vAlign w:val="center"/>
          </w:tcPr>
          <w:p>
            <w:pPr>
              <w:pStyle w:val="Normal"/>
            </w:pPr>
            <w:r>
              <w:rPr>
                <w:rStyle w:val="Text7"/>
              </w:rPr>
              <w:t>121</w:t>
            </w:r>
            <w:r>
              <w:t xml:space="preserve">　n.频繁；频率</w:t>
            </w:r>
          </w:p>
        </w:tc>
        <w:tc>
          <w:tcPr>
            <w:tcW w:type="auto" w:w="0"/>
            <w:vAlign w:val="center"/>
          </w:tcPr>
          <w:p>
            <w:pPr>
              <w:pStyle w:val="Normal"/>
            </w:pPr>
            <w:r>
              <w:rPr>
                <w:rStyle w:val="Text7"/>
              </w:rPr>
              <w:t>122</w:t>
            </w:r>
            <w:r>
              <w:t xml:space="preserve">　n.指导方针，指导准则</w:t>
            </w:r>
          </w:p>
        </w:tc>
      </w:tr>
      <w:tr>
        <w:tc>
          <w:tcPr>
            <w:tcW w:type="auto" w:w="0"/>
            <w:vAlign w:val="center"/>
          </w:tcPr>
          <w:p>
            <w:pPr>
              <w:pStyle w:val="Normal"/>
            </w:pPr>
            <w:r>
              <w:rPr>
                <w:rStyle w:val="Text7"/>
              </w:rPr>
              <w:t>123</w:t>
            </w:r>
            <w:r>
              <w:t xml:space="preserve">　n.家庭妇女</w:t>
            </w:r>
          </w:p>
        </w:tc>
        <w:tc>
          <w:tcPr>
            <w:tcW w:type="auto" w:w="0"/>
            <w:vAlign w:val="center"/>
          </w:tcPr>
          <w:p>
            <w:pPr>
              <w:pStyle w:val="Normal"/>
            </w:pPr>
            <w:r>
              <w:rPr>
                <w:rStyle w:val="Text7"/>
              </w:rPr>
              <w:t>124</w:t>
            </w:r>
            <w:r>
              <w:t xml:space="preserve">　vt.大批出没；遍布于</w:t>
            </w:r>
          </w:p>
        </w:tc>
      </w:tr>
      <w:tr>
        <w:tc>
          <w:tcPr>
            <w:tcW w:type="auto" w:w="0"/>
            <w:vAlign w:val="center"/>
          </w:tcPr>
          <w:p>
            <w:pPr>
              <w:pStyle w:val="Normal"/>
            </w:pPr>
            <w:r>
              <w:rPr>
                <w:rStyle w:val="Text7"/>
              </w:rPr>
              <w:t>125</w:t>
            </w:r>
            <w:r>
              <w:t xml:space="preserve">　v.（使）隔离，（使）孤立</w:t>
            </w:r>
          </w:p>
        </w:tc>
        <w:tc>
          <w:tcPr>
            <w:tcW w:type="auto" w:w="0"/>
            <w:vAlign w:val="center"/>
          </w:tcPr>
          <w:p>
            <w:pPr>
              <w:pStyle w:val="Normal"/>
            </w:pPr>
            <w:r>
              <w:rPr>
                <w:rStyle w:val="Text7"/>
              </w:rPr>
              <w:t>126</w:t>
            </w:r>
            <w:r>
              <w:t xml:space="preserve">　v.反对</w:t>
            </w:r>
          </w:p>
        </w:tc>
      </w:tr>
      <w:tr>
        <w:tc>
          <w:tcPr>
            <w:tcW w:type="auto" w:w="0"/>
            <w:vAlign w:val="center"/>
          </w:tcPr>
          <w:p>
            <w:pPr>
              <w:pStyle w:val="Normal"/>
            </w:pPr>
            <w:r>
              <w:rPr>
                <w:rStyle w:val="Text7"/>
              </w:rPr>
              <w:t>127</w:t>
            </w:r>
            <w:r>
              <w:t xml:space="preserve">　n.反对，异议</w:t>
            </w:r>
          </w:p>
        </w:tc>
        <w:tc>
          <w:tcPr>
            <w:tcW w:type="auto" w:w="0"/>
            <w:vAlign w:val="center"/>
          </w:tcPr>
          <w:p>
            <w:pPr>
              <w:pStyle w:val="Normal"/>
            </w:pPr>
            <w:r>
              <w:rPr>
                <w:rStyle w:val="Text7"/>
              </w:rPr>
              <w:t>128</w:t>
            </w:r>
            <w:r>
              <w:t xml:space="preserve">　a.客观的 n.目的</w:t>
            </w:r>
          </w:p>
        </w:tc>
      </w:tr>
      <w:tr>
        <w:tc>
          <w:tcPr>
            <w:tcW w:type="auto" w:w="0"/>
            <w:vAlign w:val="center"/>
          </w:tcPr>
          <w:p>
            <w:pPr>
              <w:pStyle w:val="Normal"/>
            </w:pPr>
            <w:r>
              <w:rPr>
                <w:rStyle w:val="Text7"/>
              </w:rPr>
              <w:t>129</w:t>
            </w:r>
            <w:r>
              <w:t xml:space="preserve">　n.客观</w:t>
            </w:r>
          </w:p>
        </w:tc>
        <w:tc>
          <w:tcPr>
            <w:tcW w:type="auto" w:w="0"/>
            <w:vAlign w:val="center"/>
          </w:tcPr>
          <w:p>
            <w:pPr>
              <w:pStyle w:val="Normal"/>
            </w:pPr>
            <w:r>
              <w:rPr>
                <w:rStyle w:val="Text7"/>
              </w:rPr>
              <w:t>130</w:t>
            </w:r>
            <w:r>
              <w:t xml:space="preserve">　n.客观性</w:t>
            </w:r>
          </w:p>
        </w:tc>
      </w:tr>
      <w:tr>
        <w:tc>
          <w:tcPr>
            <w:tcW w:type="auto" w:w="0"/>
            <w:vAlign w:val="center"/>
          </w:tcPr>
          <w:p>
            <w:pPr>
              <w:pStyle w:val="Normal"/>
            </w:pPr>
            <w:r>
              <w:rPr>
                <w:rStyle w:val="Text7"/>
              </w:rPr>
              <w:t>131</w:t>
            </w:r>
            <w:r>
              <w:t xml:space="preserve">　n.透镜；镜片</w:t>
            </w:r>
          </w:p>
        </w:tc>
        <w:tc>
          <w:tcPr>
            <w:tcW w:type="auto" w:w="0"/>
            <w:vAlign w:val="center"/>
          </w:tcPr>
          <w:p>
            <w:pPr>
              <w:pStyle w:val="Normal"/>
            </w:pPr>
            <w:r>
              <w:rPr>
                <w:rStyle w:val="Text7"/>
              </w:rPr>
              <w:t>132</w:t>
            </w:r>
            <w:r>
              <w:t xml:space="preserve">　a.最大的，极大的</w:t>
            </w:r>
          </w:p>
        </w:tc>
      </w:tr>
      <w:tr>
        <w:tc>
          <w:tcPr>
            <w:tcW w:type="auto" w:w="0"/>
            <w:vAlign w:val="center"/>
          </w:tcPr>
          <w:p>
            <w:pPr>
              <w:pStyle w:val="Normal"/>
            </w:pPr>
            <w:r>
              <w:rPr>
                <w:rStyle w:val="Text7"/>
              </w:rPr>
              <w:t>133</w:t>
            </w:r>
            <w:r>
              <w:t xml:space="preserve">　n./vt.滥用；误用</w:t>
            </w:r>
          </w:p>
        </w:tc>
        <w:tc>
          <w:tcPr>
            <w:tcW w:type="auto" w:w="0"/>
            <w:vAlign w:val="center"/>
          </w:tcPr>
          <w:p>
            <w:pPr>
              <w:pStyle w:val="Normal"/>
            </w:pPr>
            <w:r>
              <w:rPr>
                <w:rStyle w:val="Text7"/>
              </w:rPr>
              <w:t>134</w:t>
            </w:r>
            <w:r>
              <w:t xml:space="preserve">　n.小说家</w:t>
            </w:r>
          </w:p>
        </w:tc>
      </w:tr>
      <w:tr>
        <w:tc>
          <w:tcPr>
            <w:tcW w:type="auto" w:w="0"/>
            <w:vAlign w:val="center"/>
          </w:tcPr>
          <w:p>
            <w:pPr>
              <w:pStyle w:val="Normal"/>
            </w:pPr>
            <w:r>
              <w:rPr>
                <w:rStyle w:val="Text7"/>
              </w:rPr>
              <w:t>135</w:t>
            </w:r>
            <w:r>
              <w:t xml:space="preserve">　n.途径；通道</w:t>
            </w:r>
          </w:p>
        </w:tc>
        <w:tc>
          <w:tcPr>
            <w:tcW w:type="auto" w:w="0"/>
            <w:vAlign w:val="center"/>
          </w:tcPr>
          <w:p>
            <w:pPr>
              <w:pStyle w:val="Normal"/>
            </w:pPr>
            <w:r>
              <w:rPr>
                <w:rStyle w:val="Text7"/>
              </w:rPr>
              <w:t>136</w:t>
            </w:r>
            <w:r>
              <w:t xml:space="preserve">　n.波利尼西亚人</w:t>
            </w:r>
          </w:p>
        </w:tc>
      </w:tr>
      <w:tr>
        <w:tc>
          <w:tcPr>
            <w:tcW w:type="auto" w:w="0"/>
            <w:vAlign w:val="center"/>
          </w:tcPr>
          <w:p>
            <w:pPr>
              <w:pStyle w:val="Normal"/>
            </w:pPr>
            <w:r>
              <w:rPr>
                <w:rStyle w:val="Text7"/>
              </w:rPr>
              <w:t>137</w:t>
            </w:r>
            <w:r>
              <w:t xml:space="preserve">　ad.轻率地；不计后果地</w:t>
            </w:r>
          </w:p>
        </w:tc>
        <w:tc>
          <w:tcPr>
            <w:tcW w:type="auto" w:w="0"/>
            <w:vAlign w:val="center"/>
          </w:tcPr>
          <w:p>
            <w:pPr>
              <w:pStyle w:val="Normal"/>
            </w:pPr>
            <w:r>
              <w:rPr>
                <w:rStyle w:val="Text7"/>
              </w:rPr>
              <w:t>138</w:t>
            </w:r>
            <w:r>
              <w:t xml:space="preserve">　v./n.制裁；批准</w:t>
            </w:r>
          </w:p>
        </w:tc>
      </w:tr>
      <w:tr>
        <w:tc>
          <w:tcPr>
            <w:tcW w:type="auto" w:w="0"/>
            <w:vAlign w:val="center"/>
          </w:tcPr>
          <w:p>
            <w:pPr>
              <w:pStyle w:val="Normal"/>
            </w:pPr>
            <w:r>
              <w:rPr>
                <w:rStyle w:val="Text7"/>
              </w:rPr>
              <w:t>139</w:t>
            </w:r>
            <w:r>
              <w:t xml:space="preserve">　n.海岸；河岸</w:t>
            </w:r>
          </w:p>
        </w:tc>
        <w:tc>
          <w:tcPr>
            <w:tcW w:type="auto" w:w="0"/>
            <w:vAlign w:val="center"/>
          </w:tcPr>
          <w:p>
            <w:pPr>
              <w:pStyle w:val="Normal"/>
            </w:pPr>
            <w:r>
              <w:rPr>
                <w:rStyle w:val="Text7"/>
              </w:rPr>
              <w:t>140</w:t>
            </w:r>
            <w:r>
              <w:t xml:space="preserve">　n.西班牙语；西班牙人</w:t>
            </w:r>
          </w:p>
        </w:tc>
      </w:tr>
      <w:tr>
        <w:tc>
          <w:tcPr>
            <w:tcW w:type="auto" w:w="0"/>
            <w:vAlign w:val="center"/>
          </w:tcPr>
          <w:p>
            <w:pPr>
              <w:pStyle w:val="Normal"/>
            </w:pPr>
            <w:r>
              <w:rPr>
                <w:rStyle w:val="Text7"/>
              </w:rPr>
              <w:t>141</w:t>
            </w:r>
            <w:r>
              <w:t xml:space="preserve">　n.任务；工作</w:t>
            </w:r>
          </w:p>
        </w:tc>
        <w:tc>
          <w:tcPr>
            <w:tcW w:type="auto" w:w="0"/>
            <w:vAlign w:val="center"/>
          </w:tcPr>
          <w:p>
            <w:pPr>
              <w:pStyle w:val="Normal"/>
            </w:pPr>
            <w:r>
              <w:rPr>
                <w:rStyle w:val="Text7"/>
              </w:rPr>
              <w:t>142</w:t>
            </w:r>
            <w:r>
              <w:t xml:space="preserve">　n.通行费</w:t>
            </w:r>
          </w:p>
        </w:tc>
      </w:tr>
      <w:tr>
        <w:tc>
          <w:tcPr>
            <w:tcW w:type="auto" w:w="0"/>
            <w:vAlign w:val="center"/>
          </w:tcPr>
          <w:p>
            <w:pPr>
              <w:pStyle w:val="Normal"/>
            </w:pPr>
            <w:r>
              <w:rPr>
                <w:rStyle w:val="Text7"/>
              </w:rPr>
              <w:t>143</w:t>
            </w:r>
            <w:r>
              <w:t xml:space="preserve">　a.不值得的；不相称的</w:t>
            </w:r>
          </w:p>
        </w:tc>
        <w:tc>
          <w:tcPr>
            <w:tcW w:type="auto" w:w="0"/>
            <w:vAlign w:val="center"/>
          </w:tcPr>
          <w:p>
            <w:pPr>
              <w:pStyle w:val="Normal"/>
            </w:pPr>
            <w:r>
              <w:rPr>
                <w:rStyle w:val="Text7"/>
              </w:rPr>
              <w:t>144</w:t>
            </w:r>
            <w:r>
              <w:t xml:space="preserve">　n.蜂腰</w:t>
            </w:r>
          </w:p>
        </w:tc>
      </w:tr>
      <w:tr>
        <w:tc>
          <w:tcPr>
            <w:tcW w:type="auto" w:w="0"/>
            <w:vAlign w:val="center"/>
          </w:tcPr>
          <w:p>
            <w:pPr>
              <w:pStyle w:val="Normal"/>
            </w:pPr>
            <w:r>
              <w:rPr>
                <w:rStyle w:val="Text7"/>
              </w:rPr>
              <w:t>145</w:t>
            </w:r>
            <w:r>
              <w:t xml:space="preserve">　n.头脑；智力</w:t>
            </w:r>
          </w:p>
        </w:tc>
        <w:tc>
          <w:tcPr>
            <w:tcW w:type="auto" w:w="0"/>
            <w:vAlign w:val="center"/>
          </w:tcPr>
          <w:p>
            <w:pPr>
              <w:pStyle w:val="Normal"/>
            </w:pPr>
            <w:r>
              <w:rPr>
                <w:rStyle w:val="Text7"/>
              </w:rPr>
              <w:t>146</w:t>
            </w:r>
            <w:r>
              <w:t xml:space="preserve">　n.侦查；间谍活动</w:t>
            </w:r>
          </w:p>
        </w:tc>
      </w:tr>
      <w:tr>
        <w:tc>
          <w:tcPr>
            <w:tcW w:type="auto" w:w="0"/>
            <w:vAlign w:val="center"/>
          </w:tcPr>
          <w:p>
            <w:pPr>
              <w:pStyle w:val="Normal"/>
            </w:pPr>
            <w:r>
              <w:rPr>
                <w:rStyle w:val="Text7"/>
              </w:rPr>
              <w:t>147</w:t>
            </w:r>
            <w:r>
              <w:t xml:space="preserve">　vi.流动，涌动</w:t>
            </w:r>
          </w:p>
        </w:tc>
        <w:tc>
          <w:tcPr>
            <w:tcW w:type="auto" w:w="0"/>
            <w:vAlign w:val="center"/>
          </w:tcPr>
          <w:p>
            <w:pPr>
              <w:pStyle w:val="Normal"/>
            </w:pPr>
            <w:r>
              <w:rPr>
                <w:rStyle w:val="Text7"/>
              </w:rPr>
              <w:t>148</w:t>
            </w:r>
            <w:r>
              <w:t xml:space="preserve">　vt./n.热爱，爱戴</w:t>
            </w:r>
          </w:p>
        </w:tc>
      </w:tr>
      <w:tr>
        <w:tc>
          <w:tcPr>
            <w:tcW w:type="auto" w:w="0"/>
            <w:vAlign w:val="center"/>
          </w:tcPr>
          <w:p>
            <w:pPr>
              <w:pStyle w:val="Normal"/>
            </w:pPr>
            <w:r>
              <w:rPr>
                <w:rStyle w:val="Text7"/>
              </w:rPr>
              <w:t>149</w:t>
            </w:r>
            <w:r>
              <w:t xml:space="preserve">　v.修剪；剥夺</w:t>
            </w:r>
          </w:p>
        </w:tc>
        <w:tc>
          <w:tcPr>
            <w:tcW w:type="auto" w:w="0"/>
            <w:vAlign w:val="center"/>
          </w:tcPr>
          <w:p>
            <w:pPr>
              <w:pStyle w:val="Normal"/>
            </w:pPr>
            <w:r>
              <w:rPr>
                <w:rStyle w:val="Text7"/>
              </w:rPr>
              <w:t>150</w:t>
            </w:r>
            <w:r>
              <w:t xml:space="preserve">　prep.向，朝；对于</w:t>
            </w:r>
          </w:p>
        </w:tc>
      </w:tr>
      <w:tr>
        <w:tc>
          <w:tcPr>
            <w:tcW w:type="auto" w:w="0"/>
            <w:vAlign w:val="center"/>
          </w:tcPr>
          <w:p>
            <w:pPr>
              <w:pStyle w:val="Normal"/>
            </w:pPr>
            <w:r>
              <w:rPr>
                <w:rStyle w:val="Text7"/>
              </w:rPr>
              <w:t>151</w:t>
            </w:r>
            <w:r>
              <w:t xml:space="preserve">　a.相同的，相像的 ad.相似地</w:t>
            </w:r>
          </w:p>
        </w:tc>
        <w:tc>
          <w:tcPr>
            <w:tcW w:type="auto" w:w="0"/>
            <w:vAlign w:val="center"/>
          </w:tcPr>
          <w:p>
            <w:pPr>
              <w:pStyle w:val="Normal"/>
            </w:pPr>
            <w:r>
              <w:rPr>
                <w:rStyle w:val="Text7"/>
              </w:rPr>
              <w:t>152</w:t>
            </w:r>
            <w:r>
              <w:t xml:space="preserve">　n.树枝；分支</w:t>
            </w:r>
          </w:p>
        </w:tc>
      </w:tr>
      <w:tr>
        <w:tc>
          <w:tcPr>
            <w:tcW w:type="auto" w:w="0"/>
            <w:vAlign w:val="center"/>
          </w:tcPr>
          <w:p>
            <w:pPr>
              <w:pStyle w:val="Normal"/>
            </w:pPr>
            <w:r>
              <w:rPr>
                <w:rStyle w:val="Text7"/>
              </w:rPr>
              <w:t>153</w:t>
            </w:r>
            <w:r>
              <w:t xml:space="preserve">　prep.不管，不顾</w:t>
            </w:r>
          </w:p>
        </w:tc>
        <w:tc>
          <w:tcPr>
            <w:tcW w:type="auto" w:w="0"/>
            <w:vAlign w:val="center"/>
          </w:tcPr>
          <w:p>
            <w:pPr>
              <w:pStyle w:val="Normal"/>
            </w:pPr>
            <w:r>
              <w:rPr>
                <w:rStyle w:val="Text7"/>
              </w:rPr>
              <w:t>154</w:t>
            </w:r>
            <w:r>
              <w:t xml:space="preserve">　n.散文，随笔</w:t>
            </w:r>
          </w:p>
        </w:tc>
      </w:tr>
      <w:tr>
        <w:tc>
          <w:tcPr>
            <w:tcW w:type="auto" w:w="0"/>
            <w:vAlign w:val="center"/>
          </w:tcPr>
          <w:p>
            <w:pPr>
              <w:pStyle w:val="Normal"/>
            </w:pPr>
            <w:r>
              <w:rPr>
                <w:rStyle w:val="Text7"/>
              </w:rPr>
              <w:t>155</w:t>
            </w:r>
            <w:r>
              <w:t xml:space="preserve">　n.花朵 v.（使）开花</w:t>
            </w:r>
          </w:p>
        </w:tc>
        <w:tc>
          <w:tcPr>
            <w:tcW w:type="auto" w:w="0"/>
            <w:vAlign w:val="center"/>
          </w:tcPr>
          <w:p>
            <w:pPr>
              <w:pStyle w:val="Normal"/>
            </w:pPr>
            <w:r>
              <w:rPr>
                <w:rStyle w:val="Text7"/>
              </w:rPr>
              <w:t>156</w:t>
            </w:r>
            <w:r>
              <w:t xml:space="preserve">　a.低的，矮的</w:t>
            </w:r>
          </w:p>
        </w:tc>
      </w:tr>
      <w:tr>
        <w:tc>
          <w:tcPr>
            <w:tcW w:type="auto" w:w="0"/>
            <w:vAlign w:val="center"/>
          </w:tcPr>
          <w:p>
            <w:pPr>
              <w:pStyle w:val="Normal"/>
            </w:pPr>
            <w:r>
              <w:rPr>
                <w:rStyle w:val="Text7"/>
              </w:rPr>
              <w:t>157</w:t>
            </w:r>
            <w:r>
              <w:t xml:space="preserve">　a.较低的 vt.降低</w:t>
            </w:r>
          </w:p>
        </w:tc>
        <w:tc>
          <w:tcPr>
            <w:tcW w:type="auto" w:w="0"/>
            <w:vAlign w:val="center"/>
          </w:tcPr>
          <w:p>
            <w:pPr>
              <w:pStyle w:val="Normal"/>
            </w:pPr>
            <w:r>
              <w:rPr>
                <w:rStyle w:val="Text7"/>
              </w:rPr>
              <w:t>158</w:t>
            </w:r>
            <w:r>
              <w:t xml:space="preserve">　v.模仿；嘲笑</w:t>
            </w:r>
          </w:p>
        </w:tc>
      </w:tr>
      <w:tr>
        <w:tc>
          <w:tcPr>
            <w:tcW w:type="auto" w:w="0"/>
            <w:vAlign w:val="center"/>
          </w:tcPr>
          <w:p>
            <w:pPr>
              <w:pStyle w:val="Normal"/>
            </w:pPr>
            <w:r>
              <w:rPr>
                <w:rStyle w:val="Text7"/>
              </w:rPr>
              <w:t>159</w:t>
            </w:r>
            <w:r>
              <w:t xml:space="preserve">　n.架子；搁板</w:t>
            </w:r>
          </w:p>
        </w:tc>
        <w:tc>
          <w:tcPr>
            <w:tcW w:type="auto" w:w="0"/>
            <w:vAlign w:val="center"/>
          </w:tcPr>
          <w:p>
            <w:pPr>
              <w:pStyle w:val="Normal"/>
            </w:pPr>
            <w:r>
              <w:rPr>
                <w:rStyle w:val="Text7"/>
              </w:rPr>
              <w:t>160</w:t>
            </w:r>
            <w:r>
              <w:t xml:space="preserve">　n.市民，市镇居民</w:t>
            </w:r>
          </w:p>
        </w:tc>
      </w:tr>
      <w:tr>
        <w:tc>
          <w:tcPr>
            <w:tcW w:type="auto" w:w="0"/>
            <w:vAlign w:val="center"/>
          </w:tcPr>
          <w:p>
            <w:pPr>
              <w:pStyle w:val="Normal"/>
            </w:pPr>
            <w:r>
              <w:rPr>
                <w:rStyle w:val="Text7"/>
              </w:rPr>
              <w:t>161</w:t>
            </w:r>
            <w:r>
              <w:t xml:space="preserve">　a.活着的；活跃的</w:t>
            </w:r>
          </w:p>
        </w:tc>
        <w:tc>
          <w:tcPr>
            <w:tcW w:type="auto" w:w="0"/>
            <w:vAlign w:val="center"/>
          </w:tcPr>
          <w:p>
            <w:pPr>
              <w:pStyle w:val="Normal"/>
            </w:pPr>
            <w:r>
              <w:rPr>
                <w:rStyle w:val="Text7"/>
              </w:rPr>
              <w:t>162</w:t>
            </w:r>
            <w:r>
              <w:t xml:space="preserve">　n.大块；矮胖的人</w:t>
            </w:r>
          </w:p>
        </w:tc>
      </w:tr>
      <w:tr>
        <w:tc>
          <w:tcPr>
            <w:tcW w:type="auto" w:w="0"/>
            <w:vAlign w:val="center"/>
          </w:tcPr>
          <w:p>
            <w:pPr>
              <w:pStyle w:val="Normal"/>
            </w:pPr>
            <w:r>
              <w:rPr>
                <w:rStyle w:val="Text7"/>
              </w:rPr>
              <w:t>163</w:t>
            </w:r>
            <w:r>
              <w:t xml:space="preserve">　n.流行性感冒</w:t>
            </w:r>
          </w:p>
        </w:tc>
        <w:tc>
          <w:tcPr>
            <w:tcW w:type="auto" w:w="0"/>
            <w:vAlign w:val="center"/>
          </w:tcPr>
          <w:p>
            <w:pPr>
              <w:pStyle w:val="Normal"/>
            </w:pPr>
            <w:r>
              <w:rPr>
                <w:rStyle w:val="Text7"/>
              </w:rPr>
              <w:t>164</w:t>
            </w:r>
            <w:r>
              <w:t xml:space="preserve">　a.低水平的</w:t>
            </w:r>
          </w:p>
        </w:tc>
      </w:tr>
      <w:tr>
        <w:tc>
          <w:tcPr>
            <w:tcW w:type="auto" w:w="0"/>
            <w:vAlign w:val="center"/>
          </w:tcPr>
          <w:p>
            <w:pPr>
              <w:pStyle w:val="Normal"/>
            </w:pPr>
            <w:r>
              <w:rPr>
                <w:rStyle w:val="Text7"/>
              </w:rPr>
              <w:t>165</w:t>
            </w:r>
            <w:r>
              <w:t xml:space="preserve">　n.模式；方式</w:t>
            </w:r>
          </w:p>
        </w:tc>
        <w:tc>
          <w:tcPr>
            <w:tcW w:type="auto" w:w="0"/>
            <w:vAlign w:val="center"/>
          </w:tcPr>
          <w:p>
            <w:pPr>
              <w:pStyle w:val="Normal"/>
            </w:pPr>
            <w:r>
              <w:rPr>
                <w:rStyle w:val="Text7"/>
              </w:rPr>
              <w:t>166</w:t>
            </w:r>
            <w:r>
              <w:t xml:space="preserve">　a.漂亮的，标致的</w:t>
            </w:r>
          </w:p>
        </w:tc>
      </w:tr>
      <w:tr>
        <w:tc>
          <w:tcPr>
            <w:tcW w:type="auto" w:w="0"/>
            <w:vAlign w:val="center"/>
          </w:tcPr>
          <w:p>
            <w:pPr>
              <w:pStyle w:val="Normal"/>
            </w:pPr>
            <w:r>
              <w:rPr>
                <w:rStyle w:val="Text7"/>
              </w:rPr>
              <w:t>167</w:t>
            </w:r>
            <w:r>
              <w:t xml:space="preserve">　n.外壳；贝壳</w:t>
            </w:r>
          </w:p>
        </w:tc>
        <w:tc>
          <w:tcPr>
            <w:tcW w:type="auto" w:w="0"/>
            <w:vAlign w:val="center"/>
          </w:tcPr>
          <w:p>
            <w:pPr>
              <w:pStyle w:val="Normal"/>
            </w:pPr>
            <w:r>
              <w:rPr>
                <w:rStyle w:val="Text7"/>
              </w:rPr>
              <w:t>168</w:t>
            </w:r>
            <w:r>
              <w:t xml:space="preserve">　a.有毒的；中毒的</w:t>
            </w:r>
          </w:p>
        </w:tc>
      </w:tr>
      <w:tr>
        <w:tc>
          <w:tcPr>
            <w:tcW w:type="auto" w:w="0"/>
            <w:vAlign w:val="center"/>
          </w:tcPr>
          <w:p>
            <w:pPr>
              <w:pStyle w:val="Normal"/>
            </w:pPr>
            <w:r>
              <w:rPr>
                <w:rStyle w:val="Text7"/>
              </w:rPr>
              <w:t>169</w:t>
            </w:r>
            <w:r>
              <w:t xml:space="preserve">　a.勇敢的，英勇的</w:t>
            </w:r>
          </w:p>
        </w:tc>
        <w:tc>
          <w:tcPr>
            <w:tcW w:type="auto" w:w="0"/>
            <w:vAlign w:val="center"/>
          </w:tcPr>
          <w:p>
            <w:pPr>
              <w:pStyle w:val="Normal"/>
            </w:pPr>
            <w:r>
              <w:rPr>
                <w:rStyle w:val="Text7"/>
              </w:rPr>
              <w:t>170</w:t>
            </w:r>
            <w:r>
              <w:t xml:space="preserve">　n.勇敢；英勇</w:t>
            </w:r>
          </w:p>
        </w:tc>
      </w:tr>
      <w:tr>
        <w:tc>
          <w:tcPr>
            <w:tcW w:type="auto" w:w="0"/>
            <w:vAlign w:val="center"/>
          </w:tcPr>
          <w:p>
            <w:pPr>
              <w:pStyle w:val="Normal"/>
            </w:pPr>
            <w:r>
              <w:rPr>
                <w:rStyle w:val="Text7"/>
              </w:rPr>
              <w:t>171</w:t>
            </w:r>
            <w:r>
              <w:t xml:space="preserve">　n.教堂</w:t>
            </w:r>
          </w:p>
        </w:tc>
        <w:tc>
          <w:tcPr>
            <w:tcW w:type="auto" w:w="0"/>
            <w:vAlign w:val="center"/>
          </w:tcPr>
          <w:p>
            <w:pPr>
              <w:pStyle w:val="Normal"/>
            </w:pPr>
            <w:r>
              <w:rPr>
                <w:rStyle w:val="Text7"/>
              </w:rPr>
              <w:t>172</w:t>
            </w:r>
            <w:r>
              <w:t xml:space="preserve">　vt.拆开；使分离</w:t>
            </w:r>
          </w:p>
        </w:tc>
      </w:tr>
      <w:tr>
        <w:tc>
          <w:tcPr>
            <w:tcW w:type="auto" w:w="0"/>
            <w:vAlign w:val="center"/>
          </w:tcPr>
          <w:p>
            <w:pPr>
              <w:pStyle w:val="Normal"/>
            </w:pPr>
            <w:r>
              <w:rPr>
                <w:rStyle w:val="Text7"/>
              </w:rPr>
              <w:t>173</w:t>
            </w:r>
            <w:r>
              <w:t xml:space="preserve">　a.分开的；超然的</w:t>
            </w:r>
          </w:p>
        </w:tc>
        <w:tc>
          <w:tcPr>
            <w:tcW w:type="auto" w:w="0"/>
            <w:vAlign w:val="center"/>
          </w:tcPr>
          <w:p>
            <w:pPr>
              <w:pStyle w:val="Normal"/>
            </w:pPr>
            <w:r>
              <w:rPr>
                <w:rStyle w:val="Text7"/>
              </w:rPr>
              <w:t>174</w:t>
            </w:r>
            <w:r>
              <w:t xml:space="preserve">　n.非正式；不拘礼节</w:t>
            </w:r>
          </w:p>
        </w:tc>
      </w:tr>
      <w:tr>
        <w:tc>
          <w:tcPr>
            <w:tcW w:type="auto" w:w="0"/>
            <w:vAlign w:val="center"/>
          </w:tcPr>
          <w:p>
            <w:pPr>
              <w:pStyle w:val="Normal"/>
            </w:pPr>
            <w:r>
              <w:rPr>
                <w:rStyle w:val="Text7"/>
              </w:rPr>
              <w:t>175</w:t>
            </w:r>
            <w:r>
              <w:t xml:space="preserve">　n.模型；模范</w:t>
            </w:r>
          </w:p>
        </w:tc>
        <w:tc>
          <w:tcPr>
            <w:tcW w:type="auto" w:w="0"/>
            <w:vAlign w:val="center"/>
          </w:tcPr>
          <w:p>
            <w:pPr>
              <w:pStyle w:val="Normal"/>
            </w:pPr>
            <w:r>
              <w:rPr>
                <w:rStyle w:val="Text7"/>
              </w:rPr>
              <w:t>176</w:t>
            </w:r>
            <w:r>
              <w:t xml:space="preserve">　vt.记得；记住</w:t>
            </w:r>
          </w:p>
        </w:tc>
      </w:tr>
      <w:tr>
        <w:tc>
          <w:tcPr>
            <w:tcW w:type="auto" w:w="0"/>
            <w:vAlign w:val="center"/>
          </w:tcPr>
          <w:p>
            <w:pPr>
              <w:pStyle w:val="Normal"/>
            </w:pPr>
            <w:r>
              <w:rPr>
                <w:rStyle w:val="Text7"/>
              </w:rPr>
              <w:t>177</w:t>
            </w:r>
            <w:r>
              <w:t xml:space="preserve">　n.避难所 v.躲避</w:t>
            </w:r>
          </w:p>
        </w:tc>
        <w:tc>
          <w:tcPr>
            <w:tcW w:type="auto" w:w="0"/>
            <w:vAlign w:val="center"/>
          </w:tcPr>
          <w:p>
            <w:pPr>
              <w:pStyle w:val="Normal"/>
            </w:pPr>
            <w:r>
              <w:rPr>
                <w:rStyle w:val="Text7"/>
              </w:rPr>
              <w:t>178</w:t>
            </w:r>
            <w:r>
              <w:t xml:space="preserve">　n.雪茄烟</w:t>
            </w:r>
          </w:p>
        </w:tc>
      </w:tr>
      <w:tr>
        <w:tc>
          <w:tcPr>
            <w:tcW w:type="auto" w:w="0"/>
            <w:vAlign w:val="center"/>
          </w:tcPr>
          <w:p>
            <w:pPr>
              <w:pStyle w:val="Normal"/>
            </w:pPr>
            <w:r>
              <w:rPr>
                <w:rStyle w:val="Text7"/>
              </w:rPr>
              <w:t>179</w:t>
            </w:r>
            <w:r>
              <w:t xml:space="preserve">　n.香烟</w:t>
            </w:r>
          </w:p>
        </w:tc>
        <w:tc>
          <w:tcPr>
            <w:tcW w:type="auto" w:w="0"/>
            <w:vAlign w:val="center"/>
          </w:tcPr>
          <w:p>
            <w:pPr>
              <w:pStyle w:val="Normal"/>
            </w:pPr>
            <w:r>
              <w:rPr>
                <w:rStyle w:val="Text7"/>
              </w:rPr>
              <w:t>180</w:t>
            </w:r>
            <w:r>
              <w:t xml:space="preserve">　vt.尊重；评价</w:t>
            </w:r>
          </w:p>
        </w:tc>
      </w:tr>
      <w:tr>
        <w:tc>
          <w:tcPr>
            <w:tcW w:type="auto" w:w="0"/>
            <w:vAlign w:val="center"/>
          </w:tcPr>
          <w:p>
            <w:pPr>
              <w:pStyle w:val="Normal"/>
            </w:pPr>
            <w:r>
              <w:rPr>
                <w:rStyle w:val="Text7"/>
              </w:rPr>
              <w:t>181</w:t>
            </w:r>
            <w:r>
              <w:t xml:space="preserve">　v.（使）聚焦；（使）集中</w:t>
            </w:r>
          </w:p>
        </w:tc>
        <w:tc>
          <w:tcPr>
            <w:tcW w:type="auto" w:w="0"/>
            <w:vAlign w:val="center"/>
          </w:tcPr>
          <w:p>
            <w:pPr>
              <w:pStyle w:val="Normal"/>
            </w:pPr>
            <w:r>
              <w:rPr>
                <w:rStyle w:val="Text7"/>
              </w:rPr>
              <w:t>182</w:t>
            </w:r>
            <w:r>
              <w:t xml:space="preserve">　vt.居住于；栖息于</w:t>
            </w:r>
          </w:p>
        </w:tc>
      </w:tr>
      <w:tr>
        <w:tc>
          <w:tcPr>
            <w:tcW w:type="auto" w:w="0"/>
            <w:vAlign w:val="center"/>
          </w:tcPr>
          <w:p>
            <w:pPr>
              <w:pStyle w:val="Normal"/>
            </w:pPr>
            <w:r>
              <w:rPr>
                <w:rStyle w:val="Text7"/>
              </w:rPr>
              <w:t>183</w:t>
            </w:r>
            <w:r>
              <w:t xml:space="preserve">　n.利润；财富</w:t>
            </w:r>
          </w:p>
        </w:tc>
        <w:tc>
          <w:tcPr>
            <w:tcW w:type="auto" w:w="0"/>
            <w:vAlign w:val="center"/>
          </w:tcPr>
          <w:p>
            <w:pPr>
              <w:pStyle w:val="Normal"/>
            </w:pPr>
            <w:r>
              <w:rPr>
                <w:rStyle w:val="Text7"/>
              </w:rPr>
              <w:t>184</w:t>
            </w:r>
            <w:r>
              <w:t xml:space="preserve">　a.现代的；时髦的</w:t>
            </w:r>
          </w:p>
        </w:tc>
      </w:tr>
      <w:tr>
        <w:tc>
          <w:tcPr>
            <w:tcW w:type="auto" w:w="0"/>
            <w:vAlign w:val="center"/>
          </w:tcPr>
          <w:p>
            <w:pPr>
              <w:pStyle w:val="Normal"/>
            </w:pPr>
            <w:r>
              <w:rPr>
                <w:rStyle w:val="Text7"/>
              </w:rPr>
              <w:t>185</w:t>
            </w:r>
            <w:r>
              <w:t xml:space="preserve">　vt.提醒；使想起</w:t>
            </w:r>
          </w:p>
        </w:tc>
        <w:tc>
          <w:tcPr>
            <w:tcW w:type="auto" w:w="0"/>
            <w:vAlign w:val="center"/>
          </w:tcPr>
          <w:p>
            <w:pPr>
              <w:pStyle w:val="Normal"/>
            </w:pPr>
            <w:r>
              <w:rPr>
                <w:rStyle w:val="Text7"/>
              </w:rPr>
              <w:t>186</w:t>
            </w:r>
            <w:r>
              <w:t xml:space="preserve">　n.提醒物；提示</w:t>
            </w:r>
          </w:p>
        </w:tc>
      </w:tr>
      <w:tr>
        <w:tc>
          <w:tcPr>
            <w:tcW w:type="auto" w:w="0"/>
            <w:vAlign w:val="center"/>
          </w:tcPr>
          <w:p>
            <w:pPr>
              <w:pStyle w:val="Normal"/>
            </w:pPr>
            <w:r>
              <w:rPr>
                <w:rStyle w:val="Text7"/>
              </w:rPr>
              <w:t>187</w:t>
            </w:r>
            <w:r>
              <w:t xml:space="preserve">　n.盾牌 v.保护</w:t>
            </w:r>
          </w:p>
        </w:tc>
        <w:tc>
          <w:tcPr>
            <w:tcW w:type="auto" w:w="0"/>
            <w:vAlign w:val="center"/>
          </w:tcPr>
          <w:p>
            <w:pPr>
              <w:pStyle w:val="Normal"/>
            </w:pPr>
            <w:r>
              <w:rPr>
                <w:rStyle w:val="Text7"/>
              </w:rPr>
              <w:t>188</w:t>
            </w:r>
            <w:r>
              <w:t xml:space="preserve">　v.打破；分裂</w:t>
            </w:r>
          </w:p>
        </w:tc>
      </w:tr>
      <w:tr>
        <w:tc>
          <w:tcPr>
            <w:tcW w:type="auto" w:w="0"/>
            <w:vAlign w:val="center"/>
          </w:tcPr>
          <w:p>
            <w:pPr>
              <w:pStyle w:val="Normal"/>
            </w:pPr>
            <w:r>
              <w:rPr>
                <w:rStyle w:val="Text7"/>
              </w:rPr>
              <w:t>189</w:t>
            </w:r>
            <w:r>
              <w:t xml:space="preserve">　n.圆圈，圆环</w:t>
            </w:r>
          </w:p>
        </w:tc>
        <w:tc>
          <w:tcPr>
            <w:tcW w:type="auto" w:w="0"/>
            <w:vAlign w:val="center"/>
          </w:tcPr>
          <w:p>
            <w:pPr>
              <w:pStyle w:val="Normal"/>
            </w:pPr>
            <w:r>
              <w:rPr>
                <w:rStyle w:val="Text7"/>
              </w:rPr>
              <w:t>190</w:t>
            </w:r>
            <w:r>
              <w:t xml:space="preserve">　n.循环；流通</w:t>
            </w:r>
          </w:p>
        </w:tc>
      </w:tr>
      <w:tr>
        <w:tc>
          <w:tcPr>
            <w:tcW w:type="auto" w:w="0"/>
            <w:vAlign w:val="center"/>
          </w:tcPr>
          <w:p>
            <w:pPr>
              <w:pStyle w:val="Normal"/>
            </w:pPr>
            <w:r>
              <w:rPr>
                <w:rStyle w:val="Text7"/>
              </w:rPr>
              <w:t>191</w:t>
            </w:r>
            <w:r>
              <w:t xml:space="preserve">　vt.发现；查明</w:t>
            </w:r>
          </w:p>
        </w:tc>
        <w:tc>
          <w:tcPr>
            <w:tcW w:type="auto" w:w="0"/>
            <w:vAlign w:val="center"/>
          </w:tcPr>
          <w:p>
            <w:pPr>
              <w:pStyle w:val="Normal"/>
            </w:pPr>
            <w:r>
              <w:rPr>
                <w:rStyle w:val="Text7"/>
              </w:rPr>
              <w:t>192</w:t>
            </w:r>
            <w:r>
              <w:t xml:space="preserve">　v.折叠；交叠</w:t>
            </w:r>
          </w:p>
        </w:tc>
      </w:tr>
      <w:tr>
        <w:tc>
          <w:tcPr>
            <w:tcW w:type="auto" w:w="0"/>
            <w:vAlign w:val="center"/>
          </w:tcPr>
          <w:p>
            <w:pPr>
              <w:pStyle w:val="Normal"/>
            </w:pPr>
            <w:r>
              <w:rPr>
                <w:rStyle w:val="Text7"/>
              </w:rPr>
              <w:t>193</w:t>
            </w:r>
            <w:r>
              <w:t xml:space="preserve">　v.继承（传统等）</w:t>
            </w:r>
          </w:p>
        </w:tc>
        <w:tc>
          <w:tcPr>
            <w:tcW w:type="auto" w:w="0"/>
            <w:vAlign w:val="center"/>
          </w:tcPr>
          <w:p>
            <w:pPr>
              <w:pStyle w:val="Normal"/>
            </w:pPr>
            <w:r>
              <w:rPr>
                <w:rStyle w:val="Text7"/>
              </w:rPr>
              <w:t>194</w:t>
            </w:r>
            <w:r>
              <w:t xml:space="preserve">　v.隆起；（使）成团 n.隆起</w:t>
            </w:r>
          </w:p>
        </w:tc>
      </w:tr>
      <w:tr>
        <w:tc>
          <w:tcPr>
            <w:tcW w:type="auto" w:w="0"/>
            <w:vAlign w:val="center"/>
          </w:tcPr>
          <w:p>
            <w:pPr>
              <w:pStyle w:val="Normal"/>
            </w:pPr>
            <w:r>
              <w:rPr>
                <w:rStyle w:val="Text7"/>
              </w:rPr>
              <w:t>195</w:t>
            </w:r>
            <w:r>
              <w:t xml:space="preserve">　vt.改造，重塑</w:t>
            </w:r>
          </w:p>
        </w:tc>
        <w:tc>
          <w:tcPr>
            <w:tcW w:type="auto" w:w="0"/>
            <w:vAlign w:val="center"/>
          </w:tcPr>
          <w:p>
            <w:pPr>
              <w:pStyle w:val="Normal"/>
            </w:pPr>
            <w:r>
              <w:rPr>
                <w:rStyle w:val="Text7"/>
              </w:rPr>
              <w:t>196</w:t>
            </w:r>
            <w:r>
              <w:t xml:space="preserve">　n.转换，转变</w:t>
            </w:r>
          </w:p>
        </w:tc>
      </w:tr>
      <w:tr>
        <w:tc>
          <w:tcPr>
            <w:tcW w:type="auto" w:w="0"/>
            <w:vAlign w:val="center"/>
          </w:tcPr>
          <w:p>
            <w:pPr>
              <w:pStyle w:val="Normal"/>
            </w:pPr>
            <w:r>
              <w:rPr>
                <w:rStyle w:val="Text7"/>
              </w:rPr>
              <w:t>197</w:t>
            </w:r>
            <w:r>
              <w:t xml:space="preserve">　a.不断变换的</w:t>
            </w:r>
          </w:p>
        </w:tc>
        <w:tc>
          <w:tcPr>
            <w:tcW w:type="auto" w:w="0"/>
            <w:vAlign w:val="center"/>
          </w:tcPr>
          <w:p>
            <w:pPr>
              <w:pStyle w:val="Normal"/>
            </w:pPr>
            <w:r>
              <w:rPr>
                <w:rStyle w:val="Text7"/>
              </w:rPr>
              <w:t>198</w:t>
            </w:r>
            <w:r>
              <w:t xml:space="preserve">　n.拖拉机</w:t>
            </w:r>
          </w:p>
        </w:tc>
      </w:tr>
      <w:tr>
        <w:tc>
          <w:tcPr>
            <w:tcW w:type="auto" w:w="0"/>
            <w:vAlign w:val="center"/>
          </w:tcPr>
          <w:p>
            <w:pPr>
              <w:pStyle w:val="Normal"/>
            </w:pPr>
            <w:r>
              <w:rPr>
                <w:rStyle w:val="Text7"/>
              </w:rPr>
              <w:t>199</w:t>
            </w:r>
            <w:r>
              <w:t xml:space="preserve">　a.短暂的；简略的</w:t>
            </w:r>
          </w:p>
        </w:tc>
        <w:tc>
          <w:tcPr>
            <w:tcW w:type="auto" w:w="0"/>
            <w:vAlign w:val="center"/>
          </w:tcPr>
          <w:p>
            <w:pPr>
              <w:pStyle w:val="Normal"/>
            </w:pPr>
            <w:r>
              <w:rPr>
                <w:rStyle w:val="Text7"/>
              </w:rPr>
              <w:t>200</w:t>
            </w:r>
            <w:r>
              <w:t xml:space="preserve">　v.（使）恶化，（使）变坏</w:t>
            </w:r>
          </w:p>
        </w:tc>
      </w:tr>
      <w:tr>
        <w:tc>
          <w:tcPr>
            <w:tcW w:type="auto" w:w="0"/>
            <w:vAlign w:val="center"/>
          </w:tcPr>
          <w:p>
            <w:pPr>
              <w:pStyle w:val="Normal"/>
            </w:pPr>
            <w:r>
              <w:rPr>
                <w:rStyle w:val="Text7"/>
              </w:rPr>
              <w:t>201</w:t>
            </w:r>
            <w:r>
              <w:t xml:space="preserve">　n.人们；家人</w:t>
            </w:r>
          </w:p>
        </w:tc>
        <w:tc>
          <w:tcPr>
            <w:tcW w:type="auto" w:w="0"/>
            <w:vAlign w:val="center"/>
          </w:tcPr>
          <w:p>
            <w:pPr>
              <w:pStyle w:val="Normal"/>
            </w:pPr>
            <w:r>
              <w:rPr>
                <w:rStyle w:val="Text7"/>
              </w:rPr>
              <w:t>202</w:t>
            </w:r>
            <w:r>
              <w:t xml:space="preserve">　a.无人性的，不人道的</w:t>
            </w:r>
          </w:p>
        </w:tc>
      </w:tr>
      <w:tr>
        <w:tc>
          <w:tcPr>
            <w:tcW w:type="auto" w:w="0"/>
            <w:vAlign w:val="center"/>
          </w:tcPr>
          <w:p>
            <w:pPr>
              <w:pStyle w:val="Normal"/>
            </w:pPr>
            <w:r>
              <w:rPr>
                <w:rStyle w:val="Text7"/>
              </w:rPr>
              <w:t>203</w:t>
            </w:r>
            <w:r>
              <w:t xml:space="preserve">　n.诱惑 vt.吸引</w:t>
            </w:r>
          </w:p>
        </w:tc>
        <w:tc>
          <w:tcPr>
            <w:tcW w:type="auto" w:w="0"/>
            <w:vAlign w:val="center"/>
          </w:tcPr>
          <w:p>
            <w:pPr>
              <w:pStyle w:val="Normal"/>
            </w:pPr>
            <w:r>
              <w:rPr>
                <w:rStyle w:val="Text7"/>
              </w:rPr>
              <w:t>204</w:t>
            </w:r>
            <w:r>
              <w:t xml:space="preserve">　n.猎物 vi.捕食</w:t>
            </w:r>
          </w:p>
        </w:tc>
      </w:tr>
      <w:tr>
        <w:tc>
          <w:tcPr>
            <w:tcW w:type="auto" w:w="0"/>
            <w:vAlign w:val="center"/>
          </w:tcPr>
          <w:p>
            <w:pPr>
              <w:pStyle w:val="Normal"/>
            </w:pPr>
            <w:r>
              <w:rPr>
                <w:rStyle w:val="Text7"/>
              </w:rPr>
              <w:t>205</w:t>
            </w:r>
            <w:r>
              <w:t xml:space="preserve">　a.遥远的；偏远的</w:t>
            </w:r>
          </w:p>
        </w:tc>
        <w:tc>
          <w:tcPr>
            <w:tcW w:type="auto" w:w="0"/>
            <w:vAlign w:val="center"/>
          </w:tcPr>
          <w:p>
            <w:pPr>
              <w:pStyle w:val="Normal"/>
            </w:pPr>
            <w:r>
              <w:rPr>
                <w:rStyle w:val="Text7"/>
              </w:rPr>
              <w:t>206</w:t>
            </w:r>
            <w:r>
              <w:t xml:space="preserve">　n.船 vt.运送</w:t>
            </w:r>
          </w:p>
        </w:tc>
      </w:tr>
      <w:tr>
        <w:tc>
          <w:tcPr>
            <w:tcW w:type="auto" w:w="0"/>
            <w:vAlign w:val="center"/>
          </w:tcPr>
          <w:p>
            <w:pPr>
              <w:pStyle w:val="Normal"/>
            </w:pPr>
            <w:r>
              <w:rPr>
                <w:rStyle w:val="Text7"/>
              </w:rPr>
              <w:t>207</w:t>
            </w:r>
            <w:r>
              <w:t xml:space="preserve">　n.发货者，货主</w:t>
            </w:r>
          </w:p>
        </w:tc>
        <w:tc>
          <w:tcPr>
            <w:tcW w:type="auto" w:w="0"/>
            <w:vAlign w:val="center"/>
          </w:tcPr>
          <w:p>
            <w:pPr>
              <w:pStyle w:val="Normal"/>
            </w:pPr>
            <w:r>
              <w:rPr>
                <w:rStyle w:val="Text7"/>
              </w:rPr>
              <w:t>208</w:t>
            </w:r>
            <w:r>
              <w:t xml:space="preserve">　n.贸易 vi.从事贸易</w:t>
            </w:r>
          </w:p>
        </w:tc>
      </w:tr>
      <w:tr>
        <w:tc>
          <w:tcPr>
            <w:tcW w:type="auto" w:w="0"/>
            <w:vAlign w:val="center"/>
          </w:tcPr>
          <w:p>
            <w:pPr>
              <w:pStyle w:val="Normal"/>
            </w:pPr>
            <w:r>
              <w:rPr>
                <w:rStyle w:val="Text7"/>
              </w:rPr>
              <w:t>209</w:t>
            </w:r>
            <w:r>
              <w:t xml:space="preserve">　vt.允许，准许 vi.考虑</w:t>
            </w:r>
          </w:p>
        </w:tc>
        <w:tc>
          <w:tcPr>
            <w:tcW w:type="auto" w:w="0"/>
            <w:vAlign w:val="center"/>
          </w:tcPr>
          <w:p>
            <w:pPr>
              <w:pStyle w:val="Normal"/>
            </w:pPr>
            <w:r>
              <w:rPr>
                <w:rStyle w:val="Text7"/>
              </w:rPr>
              <w:t>210</w:t>
            </w:r>
            <w:r>
              <w:t xml:space="preserve">　v.厌烦，烦扰</w:t>
            </w:r>
          </w:p>
        </w:tc>
      </w:tr>
      <w:tr>
        <w:tc>
          <w:tcPr>
            <w:tcW w:type="auto" w:w="0"/>
            <w:vAlign w:val="center"/>
          </w:tcPr>
          <w:p>
            <w:pPr>
              <w:pStyle w:val="Normal"/>
            </w:pPr>
            <w:r>
              <w:rPr>
                <w:rStyle w:val="Text7"/>
              </w:rPr>
              <w:t>211</w:t>
            </w:r>
            <w:r>
              <w:t xml:space="preserve">　a.令人生厌的，乏味的</w:t>
            </w:r>
          </w:p>
        </w:tc>
        <w:tc>
          <w:tcPr>
            <w:tcW w:type="auto" w:w="0"/>
            <w:vAlign w:val="center"/>
          </w:tcPr>
          <w:p>
            <w:pPr>
              <w:pStyle w:val="Normal"/>
            </w:pPr>
            <w:r>
              <w:rPr>
                <w:rStyle w:val="Text7"/>
              </w:rPr>
              <w:t>212</w:t>
            </w:r>
            <w:r>
              <w:t xml:space="preserve">　n.寒冷 vi.变冷</w:t>
            </w:r>
          </w:p>
        </w:tc>
      </w:tr>
    </w:tbl>
    <w:p>
      <w:bookmarkStart w:id="148" w:name="Top_of_part0083_html"/>
      <w:bookmarkStart w:id="149" w:name="List_16_______Yue____Ri"/>
      <w:pPr>
        <w:pStyle w:val="Heading 2"/>
        <w:pageBreakBefore w:val="on"/>
      </w:pPr>
      <w:r>
        <w:t>List 16</w:t>
      </w:r>
      <w:bookmarkEnd w:id="148"/>
      <w:bookmarkEnd w:id="149"/>
    </w:p>
    <w:p>
      <w:pPr>
        <w:pStyle w:val="Para 16"/>
      </w:pPr>
      <w:r>
        <w:t>___月___日</w:t>
      </w:r>
    </w:p>
    <w:tbl>
      <w:tblPr>
        <w:tblW w:type="auto" w:w="0"/>
      </w:tblPr>
      <w:tr>
        <w:tc>
          <w:tcPr>
            <w:tcW w:type="auto" w:w="0"/>
            <w:vAlign w:val="center"/>
          </w:tcPr>
          <w:p>
            <w:pPr>
              <w:pStyle w:val="Normal"/>
            </w:pPr>
            <w:r>
              <w:rPr>
                <w:rStyle w:val="Text7"/>
              </w:rPr>
              <w:t>1</w:t>
            </w:r>
            <w:r>
              <w:t xml:space="preserve">　bring</w:t>
            </w:r>
          </w:p>
        </w:tc>
        <w:tc>
          <w:tcPr>
            <w:tcW w:type="auto" w:w="0"/>
            <w:vAlign w:val="center"/>
          </w:tcPr>
          <w:p>
            <w:pPr>
              <w:pStyle w:val="Normal"/>
            </w:pPr>
            <w:r>
              <w:rPr>
                <w:rStyle w:val="Text7"/>
              </w:rPr>
              <w:t>2</w:t>
            </w:r>
            <w:r>
              <w:t xml:space="preserve">　Europe</w:t>
            </w:r>
          </w:p>
        </w:tc>
      </w:tr>
      <w:tr>
        <w:tc>
          <w:tcPr>
            <w:tcW w:type="auto" w:w="0"/>
            <w:vAlign w:val="center"/>
          </w:tcPr>
          <w:p>
            <w:pPr>
              <w:pStyle w:val="Normal"/>
            </w:pPr>
            <w:r>
              <w:rPr>
                <w:rStyle w:val="Text7"/>
              </w:rPr>
              <w:t>3</w:t>
            </w:r>
            <w:r>
              <w:t xml:space="preserve">　European</w:t>
            </w:r>
          </w:p>
        </w:tc>
        <w:tc>
          <w:tcPr>
            <w:tcW w:type="auto" w:w="0"/>
            <w:vAlign w:val="center"/>
          </w:tcPr>
          <w:p>
            <w:pPr>
              <w:pStyle w:val="Normal"/>
            </w:pPr>
            <w:r>
              <w:rPr>
                <w:rStyle w:val="Text7"/>
              </w:rPr>
              <w:t>4</w:t>
            </w:r>
            <w:r>
              <w:t xml:space="preserve">　follow</w:t>
            </w:r>
          </w:p>
        </w:tc>
      </w:tr>
      <w:tr>
        <w:tc>
          <w:tcPr>
            <w:tcW w:type="auto" w:w="0"/>
            <w:vAlign w:val="center"/>
          </w:tcPr>
          <w:p>
            <w:pPr>
              <w:pStyle w:val="Normal"/>
            </w:pPr>
            <w:r>
              <w:rPr>
                <w:rStyle w:val="Text7"/>
              </w:rPr>
              <w:t>5</w:t>
            </w:r>
            <w:r>
              <w:t xml:space="preserve">　following</w:t>
            </w:r>
          </w:p>
        </w:tc>
        <w:tc>
          <w:tcPr>
            <w:tcW w:type="auto" w:w="0"/>
            <w:vAlign w:val="center"/>
          </w:tcPr>
          <w:p>
            <w:pPr>
              <w:pStyle w:val="Normal"/>
            </w:pPr>
            <w:r>
              <w:rPr>
                <w:rStyle w:val="Text7"/>
              </w:rPr>
              <w:t>6</w:t>
            </w:r>
            <w:r>
              <w:t xml:space="preserve">　luxury</w:t>
            </w:r>
          </w:p>
        </w:tc>
      </w:tr>
      <w:tr>
        <w:tc>
          <w:tcPr>
            <w:tcW w:type="auto" w:w="0"/>
            <w:vAlign w:val="center"/>
          </w:tcPr>
          <w:p>
            <w:pPr>
              <w:pStyle w:val="Normal"/>
            </w:pPr>
            <w:r>
              <w:rPr>
                <w:rStyle w:val="Text7"/>
              </w:rPr>
              <w:t>7</w:t>
            </w:r>
            <w:r>
              <w:t xml:space="preserve">　price</w:t>
            </w:r>
          </w:p>
        </w:tc>
        <w:tc>
          <w:tcPr>
            <w:tcW w:type="auto" w:w="0"/>
            <w:vAlign w:val="center"/>
          </w:tcPr>
          <w:p>
            <w:pPr>
              <w:pStyle w:val="Normal"/>
            </w:pPr>
            <w:r>
              <w:rPr>
                <w:rStyle w:val="Text7"/>
              </w:rPr>
              <w:t>8</w:t>
            </w:r>
            <w:r>
              <w:t xml:space="preserve">　pricing</w:t>
            </w:r>
          </w:p>
        </w:tc>
      </w:tr>
      <w:tr>
        <w:tc>
          <w:tcPr>
            <w:tcW w:type="auto" w:w="0"/>
            <w:vAlign w:val="center"/>
          </w:tcPr>
          <w:p>
            <w:pPr>
              <w:pStyle w:val="Normal"/>
            </w:pPr>
            <w:r>
              <w:rPr>
                <w:rStyle w:val="Text7"/>
              </w:rPr>
              <w:t>9</w:t>
            </w:r>
            <w:r>
              <w:t xml:space="preserve">　remove</w:t>
            </w:r>
          </w:p>
        </w:tc>
        <w:tc>
          <w:tcPr>
            <w:tcW w:type="auto" w:w="0"/>
            <w:vAlign w:val="center"/>
          </w:tcPr>
          <w:p>
            <w:pPr>
              <w:pStyle w:val="Normal"/>
            </w:pPr>
            <w:r>
              <w:rPr>
                <w:rStyle w:val="Text7"/>
              </w:rPr>
              <w:t>10</w:t>
            </w:r>
            <w:r>
              <w:t xml:space="preserve">　removal</w:t>
            </w:r>
          </w:p>
        </w:tc>
      </w:tr>
      <w:tr>
        <w:tc>
          <w:tcPr>
            <w:tcW w:type="auto" w:w="0"/>
            <w:vAlign w:val="center"/>
          </w:tcPr>
          <w:p>
            <w:pPr>
              <w:pStyle w:val="Normal"/>
            </w:pPr>
            <w:r>
              <w:rPr>
                <w:rStyle w:val="Text7"/>
              </w:rPr>
              <w:t>11</w:t>
            </w:r>
            <w:r>
              <w:t xml:space="preserve">　shock</w:t>
            </w:r>
          </w:p>
        </w:tc>
        <w:tc>
          <w:tcPr>
            <w:tcW w:type="auto" w:w="0"/>
            <w:vAlign w:val="center"/>
          </w:tcPr>
          <w:p>
            <w:pPr>
              <w:pStyle w:val="Normal"/>
            </w:pPr>
            <w:r>
              <w:rPr>
                <w:rStyle w:val="Text7"/>
              </w:rPr>
              <w:t>12</w:t>
            </w:r>
            <w:r>
              <w:t xml:space="preserve">　shocking</w:t>
            </w:r>
          </w:p>
        </w:tc>
      </w:tr>
      <w:tr>
        <w:tc>
          <w:tcPr>
            <w:tcW w:type="auto" w:w="0"/>
            <w:vAlign w:val="center"/>
          </w:tcPr>
          <w:p>
            <w:pPr>
              <w:pStyle w:val="Normal"/>
            </w:pPr>
            <w:r>
              <w:rPr>
                <w:rStyle w:val="Text7"/>
              </w:rPr>
              <w:t>13</w:t>
            </w:r>
            <w:r>
              <w:t xml:space="preserve">　alone</w:t>
            </w:r>
          </w:p>
        </w:tc>
        <w:tc>
          <w:tcPr>
            <w:tcW w:type="auto" w:w="0"/>
            <w:vAlign w:val="center"/>
          </w:tcPr>
          <w:p>
            <w:pPr>
              <w:pStyle w:val="Normal"/>
            </w:pPr>
            <w:r>
              <w:rPr>
                <w:rStyle w:val="Text7"/>
              </w:rPr>
              <w:t>14</w:t>
            </w:r>
            <w:r>
              <w:t xml:space="preserve">　broad</w:t>
            </w:r>
          </w:p>
        </w:tc>
      </w:tr>
      <w:tr>
        <w:tc>
          <w:tcPr>
            <w:tcW w:type="auto" w:w="0"/>
            <w:vAlign w:val="center"/>
          </w:tcPr>
          <w:p>
            <w:pPr>
              <w:pStyle w:val="Normal"/>
            </w:pPr>
            <w:r>
              <w:rPr>
                <w:rStyle w:val="Text7"/>
              </w:rPr>
              <w:t>15</w:t>
            </w:r>
            <w:r>
              <w:t xml:space="preserve">　cite</w:t>
            </w:r>
          </w:p>
        </w:tc>
        <w:tc>
          <w:tcPr>
            <w:tcW w:type="auto" w:w="0"/>
            <w:vAlign w:val="center"/>
          </w:tcPr>
          <w:p>
            <w:pPr>
              <w:pStyle w:val="Normal"/>
            </w:pPr>
            <w:r>
              <w:rPr>
                <w:rStyle w:val="Text7"/>
              </w:rPr>
              <w:t>16</w:t>
            </w:r>
            <w:r>
              <w:t xml:space="preserve">　evade</w:t>
            </w:r>
          </w:p>
        </w:tc>
      </w:tr>
      <w:tr>
        <w:tc>
          <w:tcPr>
            <w:tcW w:type="auto" w:w="0"/>
            <w:vAlign w:val="center"/>
          </w:tcPr>
          <w:p>
            <w:pPr>
              <w:pStyle w:val="Normal"/>
            </w:pPr>
            <w:r>
              <w:rPr>
                <w:rStyle w:val="Text7"/>
              </w:rPr>
              <w:t>17</w:t>
            </w:r>
            <w:r>
              <w:t xml:space="preserve">　fond</w:t>
            </w:r>
          </w:p>
        </w:tc>
        <w:tc>
          <w:tcPr>
            <w:tcW w:type="auto" w:w="0"/>
            <w:vAlign w:val="center"/>
          </w:tcPr>
          <w:p>
            <w:pPr>
              <w:pStyle w:val="Normal"/>
            </w:pPr>
            <w:r>
              <w:rPr>
                <w:rStyle w:val="Text7"/>
              </w:rPr>
              <w:t>18</w:t>
            </w:r>
            <w:r>
              <w:t xml:space="preserve">　fondness</w:t>
            </w:r>
          </w:p>
        </w:tc>
      </w:tr>
      <w:tr>
        <w:tc>
          <w:tcPr>
            <w:tcW w:type="auto" w:w="0"/>
            <w:vAlign w:val="center"/>
          </w:tcPr>
          <w:p>
            <w:pPr>
              <w:pStyle w:val="Normal"/>
            </w:pPr>
            <w:r>
              <w:rPr>
                <w:rStyle w:val="Text7"/>
              </w:rPr>
              <w:t>19</w:t>
            </w:r>
            <w:r>
              <w:t xml:space="preserve">　innermost</w:t>
            </w:r>
          </w:p>
        </w:tc>
        <w:tc>
          <w:tcPr>
            <w:tcW w:type="auto" w:w="0"/>
            <w:vAlign w:val="center"/>
          </w:tcPr>
          <w:p>
            <w:pPr>
              <w:pStyle w:val="Normal"/>
            </w:pPr>
            <w:r>
              <w:rPr>
                <w:rStyle w:val="Text7"/>
              </w:rPr>
              <w:t>20</w:t>
            </w:r>
            <w:r>
              <w:t xml:space="preserve">　pride</w:t>
            </w:r>
          </w:p>
        </w:tc>
      </w:tr>
      <w:tr>
        <w:tc>
          <w:tcPr>
            <w:tcW w:type="auto" w:w="0"/>
            <w:vAlign w:val="center"/>
          </w:tcPr>
          <w:p>
            <w:pPr>
              <w:pStyle w:val="Normal"/>
            </w:pPr>
            <w:r>
              <w:rPr>
                <w:rStyle w:val="Text7"/>
              </w:rPr>
              <w:t>21</w:t>
            </w:r>
            <w:r>
              <w:t xml:space="preserve">　proud</w:t>
            </w:r>
          </w:p>
        </w:tc>
        <w:tc>
          <w:tcPr>
            <w:tcW w:type="auto" w:w="0"/>
            <w:vAlign w:val="center"/>
          </w:tcPr>
          <w:p>
            <w:pPr>
              <w:pStyle w:val="Normal"/>
            </w:pPr>
            <w:r>
              <w:rPr>
                <w:rStyle w:val="Text7"/>
              </w:rPr>
              <w:t>22</w:t>
            </w:r>
            <w:r>
              <w:t xml:space="preserve">　shoot</w:t>
            </w:r>
          </w:p>
        </w:tc>
      </w:tr>
      <w:tr>
        <w:tc>
          <w:tcPr>
            <w:tcW w:type="auto" w:w="0"/>
            <w:vAlign w:val="center"/>
          </w:tcPr>
          <w:p>
            <w:pPr>
              <w:pStyle w:val="Normal"/>
            </w:pPr>
            <w:r>
              <w:rPr>
                <w:rStyle w:val="Text7"/>
              </w:rPr>
              <w:t>23</w:t>
            </w:r>
            <w:r>
              <w:t xml:space="preserve">　shot</w:t>
            </w:r>
          </w:p>
        </w:tc>
        <w:tc>
          <w:tcPr>
            <w:tcW w:type="auto" w:w="0"/>
            <w:vAlign w:val="center"/>
          </w:tcPr>
          <w:p>
            <w:pPr>
              <w:pStyle w:val="Normal"/>
            </w:pPr>
            <w:r>
              <w:rPr>
                <w:rStyle w:val="Text7"/>
              </w:rPr>
              <w:t>24</w:t>
            </w:r>
            <w:r>
              <w:t xml:space="preserve">　traffic</w:t>
            </w:r>
          </w:p>
        </w:tc>
      </w:tr>
      <w:tr>
        <w:tc>
          <w:tcPr>
            <w:tcW w:type="auto" w:w="0"/>
            <w:vAlign w:val="center"/>
          </w:tcPr>
          <w:p>
            <w:pPr>
              <w:pStyle w:val="Normal"/>
            </w:pPr>
            <w:r>
              <w:rPr>
                <w:rStyle w:val="Text7"/>
              </w:rPr>
              <w:t>25</w:t>
            </w:r>
            <w:r>
              <w:t xml:space="preserve">　affected</w:t>
            </w:r>
          </w:p>
        </w:tc>
        <w:tc>
          <w:tcPr>
            <w:tcW w:type="auto" w:w="0"/>
            <w:vAlign w:val="center"/>
          </w:tcPr>
          <w:p>
            <w:pPr>
              <w:pStyle w:val="Normal"/>
            </w:pPr>
            <w:r>
              <w:rPr>
                <w:rStyle w:val="Text7"/>
              </w:rPr>
              <w:t>26</w:t>
            </w:r>
            <w:r>
              <w:t xml:space="preserve">　aristocrat</w:t>
            </w:r>
          </w:p>
        </w:tc>
      </w:tr>
      <w:tr>
        <w:tc>
          <w:tcPr>
            <w:tcW w:type="auto" w:w="0"/>
            <w:vAlign w:val="center"/>
          </w:tcPr>
          <w:p>
            <w:pPr>
              <w:pStyle w:val="Normal"/>
            </w:pPr>
            <w:r>
              <w:rPr>
                <w:rStyle w:val="Text7"/>
              </w:rPr>
              <w:t>27</w:t>
            </w:r>
            <w:r>
              <w:t xml:space="preserve">　aristocratic</w:t>
            </w:r>
          </w:p>
        </w:tc>
        <w:tc>
          <w:tcPr>
            <w:tcW w:type="auto" w:w="0"/>
            <w:vAlign w:val="center"/>
          </w:tcPr>
          <w:p>
            <w:pPr>
              <w:pStyle w:val="Normal"/>
            </w:pPr>
            <w:r>
              <w:rPr>
                <w:rStyle w:val="Text7"/>
              </w:rPr>
              <w:t>28</w:t>
            </w:r>
            <w:r>
              <w:t xml:space="preserve">　bribe</w:t>
            </w:r>
          </w:p>
        </w:tc>
      </w:tr>
      <w:tr>
        <w:tc>
          <w:tcPr>
            <w:tcW w:type="auto" w:w="0"/>
            <w:vAlign w:val="center"/>
          </w:tcPr>
          <w:p>
            <w:pPr>
              <w:pStyle w:val="Normal"/>
            </w:pPr>
            <w:r>
              <w:rPr>
                <w:rStyle w:val="Text7"/>
              </w:rPr>
              <w:t>29</w:t>
            </w:r>
            <w:r>
              <w:t xml:space="preserve">　bribery</w:t>
            </w:r>
          </w:p>
        </w:tc>
        <w:tc>
          <w:tcPr>
            <w:tcW w:type="auto" w:w="0"/>
            <w:vAlign w:val="center"/>
          </w:tcPr>
          <w:p>
            <w:pPr>
              <w:pStyle w:val="Normal"/>
            </w:pPr>
            <w:r>
              <w:rPr>
                <w:rStyle w:val="Text7"/>
              </w:rPr>
              <w:t>30</w:t>
            </w:r>
            <w:r>
              <w:t xml:space="preserve">　comparable</w:t>
            </w:r>
          </w:p>
        </w:tc>
      </w:tr>
      <w:tr>
        <w:tc>
          <w:tcPr>
            <w:tcW w:type="auto" w:w="0"/>
            <w:vAlign w:val="center"/>
          </w:tcPr>
          <w:p>
            <w:pPr>
              <w:pStyle w:val="Normal"/>
            </w:pPr>
            <w:r>
              <w:rPr>
                <w:rStyle w:val="Text7"/>
              </w:rPr>
              <w:t>31</w:t>
            </w:r>
            <w:r>
              <w:t xml:space="preserve">　deep-seated</w:t>
            </w:r>
          </w:p>
        </w:tc>
        <w:tc>
          <w:tcPr>
            <w:tcW w:type="auto" w:w="0"/>
            <w:vAlign w:val="center"/>
          </w:tcPr>
          <w:p>
            <w:pPr>
              <w:pStyle w:val="Normal"/>
            </w:pPr>
            <w:r>
              <w:rPr>
                <w:rStyle w:val="Text7"/>
              </w:rPr>
              <w:t>32</w:t>
            </w:r>
            <w:r>
              <w:t xml:space="preserve">　discard</w:t>
            </w:r>
          </w:p>
        </w:tc>
      </w:tr>
      <w:tr>
        <w:tc>
          <w:tcPr>
            <w:tcW w:type="auto" w:w="0"/>
            <w:vAlign w:val="center"/>
          </w:tcPr>
          <w:p>
            <w:pPr>
              <w:pStyle w:val="Normal"/>
            </w:pPr>
            <w:r>
              <w:rPr>
                <w:rStyle w:val="Text7"/>
              </w:rPr>
              <w:t>33</w:t>
            </w:r>
            <w:r>
              <w:t xml:space="preserve">　endangered</w:t>
            </w:r>
          </w:p>
        </w:tc>
        <w:tc>
          <w:tcPr>
            <w:tcW w:type="auto" w:w="0"/>
            <w:vAlign w:val="center"/>
          </w:tcPr>
          <w:p>
            <w:pPr>
              <w:pStyle w:val="Normal"/>
            </w:pPr>
            <w:r>
              <w:rPr>
                <w:rStyle w:val="Text7"/>
              </w:rPr>
              <w:t>34</w:t>
            </w:r>
            <w:r>
              <w:t xml:space="preserve">　eventually</w:t>
            </w:r>
          </w:p>
        </w:tc>
      </w:tr>
      <w:tr>
        <w:tc>
          <w:tcPr>
            <w:tcW w:type="auto" w:w="0"/>
            <w:vAlign w:val="center"/>
          </w:tcPr>
          <w:p>
            <w:pPr>
              <w:pStyle w:val="Normal"/>
            </w:pPr>
            <w:r>
              <w:rPr>
                <w:rStyle w:val="Text7"/>
              </w:rPr>
              <w:t>35</w:t>
            </w:r>
            <w:r>
              <w:t xml:space="preserve">　filer</w:t>
            </w:r>
          </w:p>
        </w:tc>
        <w:tc>
          <w:tcPr>
            <w:tcW w:type="auto" w:w="0"/>
            <w:vAlign w:val="center"/>
          </w:tcPr>
          <w:p>
            <w:pPr>
              <w:pStyle w:val="Normal"/>
            </w:pPr>
            <w:r>
              <w:rPr>
                <w:rStyle w:val="Text7"/>
              </w:rPr>
              <w:t>36</w:t>
            </w:r>
            <w:r>
              <w:t xml:space="preserve">　fuel</w:t>
            </w:r>
          </w:p>
        </w:tc>
      </w:tr>
      <w:tr>
        <w:tc>
          <w:tcPr>
            <w:tcW w:type="auto" w:w="0"/>
            <w:vAlign w:val="center"/>
          </w:tcPr>
          <w:p>
            <w:pPr>
              <w:pStyle w:val="Normal"/>
            </w:pPr>
            <w:r>
              <w:rPr>
                <w:rStyle w:val="Text7"/>
              </w:rPr>
              <w:t>37</w:t>
            </w:r>
            <w:r>
              <w:t xml:space="preserve">　guild</w:t>
            </w:r>
          </w:p>
        </w:tc>
        <w:tc>
          <w:tcPr>
            <w:tcW w:type="auto" w:w="0"/>
            <w:vAlign w:val="center"/>
          </w:tcPr>
          <w:p>
            <w:pPr>
              <w:pStyle w:val="Normal"/>
            </w:pPr>
            <w:r>
              <w:rPr>
                <w:rStyle w:val="Text7"/>
              </w:rPr>
              <w:t>38</w:t>
            </w:r>
            <w:r>
              <w:t xml:space="preserve">　intent</w:t>
            </w:r>
          </w:p>
        </w:tc>
      </w:tr>
      <w:tr>
        <w:tc>
          <w:tcPr>
            <w:tcW w:type="auto" w:w="0"/>
            <w:vAlign w:val="center"/>
          </w:tcPr>
          <w:p>
            <w:pPr>
              <w:pStyle w:val="Normal"/>
            </w:pPr>
            <w:r>
              <w:rPr>
                <w:rStyle w:val="Text7"/>
              </w:rPr>
              <w:t>39</w:t>
            </w:r>
            <w:r>
              <w:t xml:space="preserve">　jackpot</w:t>
            </w:r>
          </w:p>
        </w:tc>
        <w:tc>
          <w:tcPr>
            <w:tcW w:type="auto" w:w="0"/>
            <w:vAlign w:val="center"/>
          </w:tcPr>
          <w:p>
            <w:pPr>
              <w:pStyle w:val="Normal"/>
            </w:pPr>
            <w:r>
              <w:rPr>
                <w:rStyle w:val="Text7"/>
              </w:rPr>
              <w:t>40</w:t>
            </w:r>
            <w:r>
              <w:t xml:space="preserve">　lessen</w:t>
            </w:r>
          </w:p>
        </w:tc>
      </w:tr>
      <w:tr>
        <w:tc>
          <w:tcPr>
            <w:tcW w:type="auto" w:w="0"/>
            <w:vAlign w:val="center"/>
          </w:tcPr>
          <w:p>
            <w:pPr>
              <w:pStyle w:val="Normal"/>
            </w:pPr>
            <w:r>
              <w:rPr>
                <w:rStyle w:val="Text7"/>
              </w:rPr>
              <w:t>41</w:t>
            </w:r>
            <w:r>
              <w:t xml:space="preserve">　maximize</w:t>
            </w:r>
          </w:p>
        </w:tc>
        <w:tc>
          <w:tcPr>
            <w:tcW w:type="auto" w:w="0"/>
            <w:vAlign w:val="center"/>
          </w:tcPr>
          <w:p>
            <w:pPr>
              <w:pStyle w:val="Normal"/>
            </w:pPr>
            <w:r>
              <w:rPr>
                <w:rStyle w:val="Text7"/>
              </w:rPr>
              <w:t>42</w:t>
            </w:r>
            <w:r>
              <w:t xml:space="preserve">　nuisance</w:t>
            </w:r>
          </w:p>
        </w:tc>
      </w:tr>
      <w:tr>
        <w:tc>
          <w:tcPr>
            <w:tcW w:type="auto" w:w="0"/>
            <w:vAlign w:val="center"/>
          </w:tcPr>
          <w:p>
            <w:pPr>
              <w:pStyle w:val="Normal"/>
            </w:pPr>
            <w:r>
              <w:rPr>
                <w:rStyle w:val="Text7"/>
              </w:rPr>
              <w:t>43</w:t>
            </w:r>
            <w:r>
              <w:t xml:space="preserve">　outpouring</w:t>
            </w:r>
          </w:p>
        </w:tc>
        <w:tc>
          <w:tcPr>
            <w:tcW w:type="auto" w:w="0"/>
            <w:vAlign w:val="center"/>
          </w:tcPr>
          <w:p>
            <w:pPr>
              <w:pStyle w:val="Normal"/>
            </w:pPr>
            <w:r>
              <w:rPr>
                <w:rStyle w:val="Text7"/>
              </w:rPr>
              <w:t>44</w:t>
            </w:r>
            <w:r>
              <w:t xml:space="preserve">　popularity</w:t>
            </w:r>
          </w:p>
        </w:tc>
      </w:tr>
      <w:tr>
        <w:tc>
          <w:tcPr>
            <w:tcW w:type="auto" w:w="0"/>
            <w:vAlign w:val="center"/>
          </w:tcPr>
          <w:p>
            <w:pPr>
              <w:pStyle w:val="Normal"/>
            </w:pPr>
            <w:r>
              <w:rPr>
                <w:rStyle w:val="Text7"/>
              </w:rPr>
              <w:t>45</w:t>
            </w:r>
            <w:r>
              <w:t xml:space="preserve">　prompting</w:t>
            </w:r>
          </w:p>
        </w:tc>
        <w:tc>
          <w:tcPr>
            <w:tcW w:type="auto" w:w="0"/>
            <w:vAlign w:val="center"/>
          </w:tcPr>
          <w:p>
            <w:pPr>
              <w:pStyle w:val="Normal"/>
            </w:pPr>
            <w:r>
              <w:rPr>
                <w:rStyle w:val="Text7"/>
              </w:rPr>
              <w:t>46</w:t>
            </w:r>
            <w:r>
              <w:t xml:space="preserve">　rescue</w:t>
            </w:r>
          </w:p>
        </w:tc>
      </w:tr>
      <w:tr>
        <w:tc>
          <w:tcPr>
            <w:tcW w:type="auto" w:w="0"/>
            <w:vAlign w:val="center"/>
          </w:tcPr>
          <w:p>
            <w:pPr>
              <w:pStyle w:val="Normal"/>
            </w:pPr>
            <w:r>
              <w:rPr>
                <w:rStyle w:val="Text7"/>
              </w:rPr>
              <w:t>47</w:t>
            </w:r>
            <w:r>
              <w:t xml:space="preserve">　Saturday</w:t>
            </w:r>
          </w:p>
        </w:tc>
        <w:tc>
          <w:tcPr>
            <w:tcW w:type="auto" w:w="0"/>
            <w:vAlign w:val="center"/>
          </w:tcPr>
          <w:p>
            <w:pPr>
              <w:pStyle w:val="Normal"/>
            </w:pPr>
            <w:r>
              <w:rPr>
                <w:rStyle w:val="Text7"/>
              </w:rPr>
              <w:t>48</w:t>
            </w:r>
            <w:r>
              <w:t xml:space="preserve">　shorten</w:t>
            </w:r>
          </w:p>
        </w:tc>
      </w:tr>
      <w:tr>
        <w:tc>
          <w:tcPr>
            <w:tcW w:type="auto" w:w="0"/>
            <w:vAlign w:val="center"/>
          </w:tcPr>
          <w:p>
            <w:pPr>
              <w:pStyle w:val="Normal"/>
            </w:pPr>
            <w:r>
              <w:rPr>
                <w:rStyle w:val="Text7"/>
              </w:rPr>
              <w:t>49</w:t>
            </w:r>
            <w:r>
              <w:t xml:space="preserve">　sparingly</w:t>
            </w:r>
          </w:p>
        </w:tc>
        <w:tc>
          <w:tcPr>
            <w:tcW w:type="auto" w:w="0"/>
            <w:vAlign w:val="center"/>
          </w:tcPr>
          <w:p>
            <w:pPr>
              <w:pStyle w:val="Normal"/>
            </w:pPr>
            <w:r>
              <w:rPr>
                <w:rStyle w:val="Text7"/>
              </w:rPr>
              <w:t>50</w:t>
            </w:r>
            <w:r>
              <w:t xml:space="preserve">　taxpayer</w:t>
            </w:r>
          </w:p>
        </w:tc>
      </w:tr>
      <w:tr>
        <w:tc>
          <w:tcPr>
            <w:tcW w:type="auto" w:w="0"/>
            <w:vAlign w:val="center"/>
          </w:tcPr>
          <w:p>
            <w:pPr>
              <w:pStyle w:val="Normal"/>
            </w:pPr>
            <w:r>
              <w:rPr>
                <w:rStyle w:val="Text7"/>
              </w:rPr>
              <w:t>51</w:t>
            </w:r>
            <w:r>
              <w:t xml:space="preserve">　tort</w:t>
            </w:r>
          </w:p>
        </w:tc>
        <w:tc>
          <w:tcPr>
            <w:tcW w:type="auto" w:w="0"/>
            <w:vAlign w:val="center"/>
          </w:tcPr>
          <w:p>
            <w:pPr>
              <w:pStyle w:val="Normal"/>
            </w:pPr>
            <w:r>
              <w:rPr>
                <w:rStyle w:val="Text7"/>
              </w:rPr>
              <w:t>52</w:t>
            </w:r>
            <w:r>
              <w:t xml:space="preserve">　watcher</w:t>
            </w:r>
          </w:p>
        </w:tc>
      </w:tr>
      <w:tr>
        <w:tc>
          <w:tcPr>
            <w:tcW w:type="auto" w:w="0"/>
            <w:vAlign w:val="center"/>
          </w:tcPr>
          <w:p>
            <w:pPr>
              <w:pStyle w:val="Normal"/>
            </w:pPr>
            <w:r>
              <w:rPr>
                <w:rStyle w:val="Text7"/>
              </w:rPr>
              <w:t>53</w:t>
            </w:r>
            <w:r>
              <w:t xml:space="preserve">　wire</w:t>
            </w:r>
          </w:p>
        </w:tc>
        <w:tc>
          <w:tcPr>
            <w:tcW w:type="auto" w:w="0"/>
            <w:vAlign w:val="center"/>
          </w:tcPr>
          <w:p>
            <w:pPr>
              <w:pStyle w:val="Normal"/>
            </w:pPr>
            <w:r>
              <w:rPr>
                <w:rStyle w:val="Text7"/>
              </w:rPr>
              <w:t>54</w:t>
            </w:r>
            <w:r>
              <w:t xml:space="preserve">　along</w:t>
            </w:r>
          </w:p>
        </w:tc>
      </w:tr>
      <w:tr>
        <w:tc>
          <w:tcPr>
            <w:tcW w:type="auto" w:w="0"/>
            <w:vAlign w:val="center"/>
          </w:tcPr>
          <w:p>
            <w:pPr>
              <w:pStyle w:val="Normal"/>
            </w:pPr>
            <w:r>
              <w:rPr>
                <w:rStyle w:val="Text7"/>
              </w:rPr>
              <w:t>55</w:t>
            </w:r>
            <w:r>
              <w:t xml:space="preserve">　city</w:t>
            </w:r>
          </w:p>
        </w:tc>
        <w:tc>
          <w:tcPr>
            <w:tcW w:type="auto" w:w="0"/>
            <w:vAlign w:val="center"/>
          </w:tcPr>
          <w:p>
            <w:pPr>
              <w:pStyle w:val="Normal"/>
            </w:pPr>
            <w:r>
              <w:rPr>
                <w:rStyle w:val="Text7"/>
              </w:rPr>
              <w:t>56</w:t>
            </w:r>
            <w:r>
              <w:t xml:space="preserve">　citizen</w:t>
            </w:r>
          </w:p>
        </w:tc>
      </w:tr>
      <w:tr>
        <w:tc>
          <w:tcPr>
            <w:tcW w:type="auto" w:w="0"/>
            <w:vAlign w:val="center"/>
          </w:tcPr>
          <w:p>
            <w:pPr>
              <w:pStyle w:val="Normal"/>
            </w:pPr>
            <w:r>
              <w:rPr>
                <w:rStyle w:val="Text7"/>
              </w:rPr>
              <w:t>57</w:t>
            </w:r>
            <w:r>
              <w:t xml:space="preserve">　citizenry</w:t>
            </w:r>
          </w:p>
        </w:tc>
        <w:tc>
          <w:tcPr>
            <w:tcW w:type="auto" w:w="0"/>
            <w:vAlign w:val="center"/>
          </w:tcPr>
          <w:p>
            <w:pPr>
              <w:pStyle w:val="Normal"/>
            </w:pPr>
            <w:r>
              <w:rPr>
                <w:rStyle w:val="Text7"/>
              </w:rPr>
              <w:t>58</w:t>
            </w:r>
            <w:r>
              <w:t xml:space="preserve">　citizenship</w:t>
            </w:r>
          </w:p>
        </w:tc>
      </w:tr>
      <w:tr>
        <w:tc>
          <w:tcPr>
            <w:tcW w:type="auto" w:w="0"/>
            <w:vAlign w:val="center"/>
          </w:tcPr>
          <w:p>
            <w:pPr>
              <w:pStyle w:val="Normal"/>
            </w:pPr>
            <w:r>
              <w:rPr>
                <w:rStyle w:val="Text7"/>
              </w:rPr>
              <w:t>59</w:t>
            </w:r>
            <w:r>
              <w:t xml:space="preserve">　civil</w:t>
            </w:r>
          </w:p>
        </w:tc>
        <w:tc>
          <w:tcPr>
            <w:tcW w:type="auto" w:w="0"/>
            <w:vAlign w:val="center"/>
          </w:tcPr>
          <w:p>
            <w:pPr>
              <w:pStyle w:val="Normal"/>
            </w:pPr>
            <w:r>
              <w:rPr>
                <w:rStyle w:val="Text7"/>
              </w:rPr>
              <w:t>60</w:t>
            </w:r>
            <w:r>
              <w:t xml:space="preserve">　civility</w:t>
            </w:r>
          </w:p>
        </w:tc>
      </w:tr>
      <w:tr>
        <w:tc>
          <w:tcPr>
            <w:tcW w:type="auto" w:w="0"/>
            <w:vAlign w:val="center"/>
          </w:tcPr>
          <w:p>
            <w:pPr>
              <w:pStyle w:val="Normal"/>
            </w:pPr>
            <w:r>
              <w:rPr>
                <w:rStyle w:val="Text7"/>
              </w:rPr>
              <w:t>61</w:t>
            </w:r>
            <w:r>
              <w:t xml:space="preserve">　develop</w:t>
            </w:r>
          </w:p>
        </w:tc>
        <w:tc>
          <w:tcPr>
            <w:tcW w:type="auto" w:w="0"/>
            <w:vAlign w:val="center"/>
          </w:tcPr>
          <w:p>
            <w:pPr>
              <w:pStyle w:val="Normal"/>
            </w:pPr>
            <w:r>
              <w:rPr>
                <w:rStyle w:val="Text7"/>
              </w:rPr>
              <w:t>62</w:t>
            </w:r>
            <w:r>
              <w:t xml:space="preserve">　developer</w:t>
            </w:r>
          </w:p>
        </w:tc>
      </w:tr>
      <w:tr>
        <w:tc>
          <w:tcPr>
            <w:tcW w:type="auto" w:w="0"/>
            <w:vAlign w:val="center"/>
          </w:tcPr>
          <w:p>
            <w:pPr>
              <w:pStyle w:val="Normal"/>
            </w:pPr>
            <w:r>
              <w:rPr>
                <w:rStyle w:val="Text7"/>
              </w:rPr>
              <w:t>63</w:t>
            </w:r>
            <w:r>
              <w:t xml:space="preserve">　development</w:t>
            </w:r>
          </w:p>
        </w:tc>
        <w:tc>
          <w:tcPr>
            <w:tcW w:type="auto" w:w="0"/>
            <w:vAlign w:val="center"/>
          </w:tcPr>
          <w:p>
            <w:pPr>
              <w:pStyle w:val="Normal"/>
            </w:pPr>
            <w:r>
              <w:rPr>
                <w:rStyle w:val="Text7"/>
              </w:rPr>
              <w:t>64</w:t>
            </w:r>
            <w:r>
              <w:t xml:space="preserve">　foot</w:t>
            </w:r>
          </w:p>
        </w:tc>
      </w:tr>
      <w:tr>
        <w:tc>
          <w:tcPr>
            <w:tcW w:type="auto" w:w="0"/>
            <w:vAlign w:val="center"/>
          </w:tcPr>
          <w:p>
            <w:pPr>
              <w:pStyle w:val="Normal"/>
            </w:pPr>
            <w:r>
              <w:rPr>
                <w:rStyle w:val="Text7"/>
              </w:rPr>
              <w:t>65</w:t>
            </w:r>
            <w:r>
              <w:t xml:space="preserve">　innocent</w:t>
            </w:r>
          </w:p>
        </w:tc>
        <w:tc>
          <w:tcPr>
            <w:tcW w:type="auto" w:w="0"/>
            <w:vAlign w:val="center"/>
          </w:tcPr>
          <w:p>
            <w:pPr>
              <w:pStyle w:val="Normal"/>
            </w:pPr>
            <w:r>
              <w:rPr>
                <w:rStyle w:val="Text7"/>
              </w:rPr>
              <w:t>66</w:t>
            </w:r>
            <w:r>
              <w:t xml:space="preserve">　parachute</w:t>
            </w:r>
          </w:p>
        </w:tc>
      </w:tr>
      <w:tr>
        <w:tc>
          <w:tcPr>
            <w:tcW w:type="auto" w:w="0"/>
            <w:vAlign w:val="center"/>
          </w:tcPr>
          <w:p>
            <w:pPr>
              <w:pStyle w:val="Normal"/>
            </w:pPr>
            <w:r>
              <w:rPr>
                <w:rStyle w:val="Text7"/>
              </w:rPr>
              <w:t>67</w:t>
            </w:r>
            <w:r>
              <w:t xml:space="preserve">　moment</w:t>
            </w:r>
          </w:p>
        </w:tc>
        <w:tc>
          <w:tcPr>
            <w:tcW w:type="auto" w:w="0"/>
            <w:vAlign w:val="center"/>
          </w:tcPr>
          <w:p>
            <w:pPr>
              <w:pStyle w:val="Normal"/>
            </w:pPr>
            <w:r>
              <w:rPr>
                <w:rStyle w:val="Text7"/>
              </w:rPr>
              <w:t>68</w:t>
            </w:r>
            <w:r>
              <w:t xml:space="preserve">　renege</w:t>
            </w:r>
          </w:p>
        </w:tc>
      </w:tr>
      <w:tr>
        <w:tc>
          <w:tcPr>
            <w:tcW w:type="auto" w:w="0"/>
            <w:vAlign w:val="center"/>
          </w:tcPr>
          <w:p>
            <w:pPr>
              <w:pStyle w:val="Normal"/>
            </w:pPr>
            <w:r>
              <w:rPr>
                <w:rStyle w:val="Text7"/>
              </w:rPr>
              <w:t>69</w:t>
            </w:r>
            <w:r>
              <w:t xml:space="preserve">　short</w:t>
            </w:r>
          </w:p>
        </w:tc>
        <w:tc>
          <w:tcPr>
            <w:tcW w:type="auto" w:w="0"/>
            <w:vAlign w:val="center"/>
          </w:tcPr>
          <w:p>
            <w:pPr>
              <w:pStyle w:val="Normal"/>
            </w:pPr>
            <w:r>
              <w:rPr>
                <w:rStyle w:val="Text7"/>
              </w:rPr>
              <w:t>70</w:t>
            </w:r>
            <w:r>
              <w:t xml:space="preserve">　trail</w:t>
            </w:r>
          </w:p>
        </w:tc>
      </w:tr>
      <w:tr>
        <w:tc>
          <w:tcPr>
            <w:tcW w:type="auto" w:w="0"/>
            <w:vAlign w:val="center"/>
          </w:tcPr>
          <w:p>
            <w:pPr>
              <w:pStyle w:val="Normal"/>
            </w:pPr>
            <w:r>
              <w:rPr>
                <w:rStyle w:val="Text7"/>
              </w:rPr>
              <w:t>71</w:t>
            </w:r>
            <w:r>
              <w:t xml:space="preserve">　brochure</w:t>
            </w:r>
          </w:p>
        </w:tc>
        <w:tc>
          <w:tcPr>
            <w:tcW w:type="auto" w:w="0"/>
            <w:vAlign w:val="center"/>
          </w:tcPr>
          <w:p>
            <w:pPr>
              <w:pStyle w:val="Normal"/>
            </w:pPr>
            <w:r>
              <w:rPr>
                <w:rStyle w:val="Text7"/>
              </w:rPr>
              <w:t>72</w:t>
            </w:r>
            <w:r>
              <w:t xml:space="preserve">　devil</w:t>
            </w:r>
          </w:p>
        </w:tc>
      </w:tr>
      <w:tr>
        <w:tc>
          <w:tcPr>
            <w:tcW w:type="auto" w:w="0"/>
            <w:vAlign w:val="center"/>
          </w:tcPr>
          <w:p>
            <w:pPr>
              <w:pStyle w:val="Normal"/>
            </w:pPr>
            <w:r>
              <w:rPr>
                <w:rStyle w:val="Text7"/>
              </w:rPr>
              <w:t>73</w:t>
            </w:r>
            <w:r>
              <w:t xml:space="preserve">　eve</w:t>
            </w:r>
          </w:p>
        </w:tc>
        <w:tc>
          <w:tcPr>
            <w:tcW w:type="auto" w:w="0"/>
            <w:vAlign w:val="center"/>
          </w:tcPr>
          <w:p>
            <w:pPr>
              <w:pStyle w:val="Normal"/>
            </w:pPr>
            <w:r>
              <w:rPr>
                <w:rStyle w:val="Text7"/>
              </w:rPr>
              <w:t>74</w:t>
            </w:r>
            <w:r>
              <w:t xml:space="preserve">　force</w:t>
            </w:r>
          </w:p>
        </w:tc>
      </w:tr>
      <w:tr>
        <w:tc>
          <w:tcPr>
            <w:tcW w:type="auto" w:w="0"/>
            <w:vAlign w:val="center"/>
          </w:tcPr>
          <w:p>
            <w:pPr>
              <w:pStyle w:val="Normal"/>
            </w:pPr>
            <w:r>
              <w:rPr>
                <w:rStyle w:val="Text7"/>
              </w:rPr>
              <w:t>75</w:t>
            </w:r>
            <w:r>
              <w:t xml:space="preserve">　forced</w:t>
            </w:r>
          </w:p>
        </w:tc>
        <w:tc>
          <w:tcPr>
            <w:tcW w:type="auto" w:w="0"/>
            <w:vAlign w:val="center"/>
          </w:tcPr>
          <w:p>
            <w:pPr>
              <w:pStyle w:val="Normal"/>
            </w:pPr>
            <w:r>
              <w:rPr>
                <w:rStyle w:val="Text7"/>
              </w:rPr>
              <w:t>76</w:t>
            </w:r>
            <w:r>
              <w:t xml:space="preserve">　money</w:t>
            </w:r>
          </w:p>
        </w:tc>
      </w:tr>
      <w:tr>
        <w:tc>
          <w:tcPr>
            <w:tcW w:type="auto" w:w="0"/>
            <w:vAlign w:val="center"/>
          </w:tcPr>
          <w:p>
            <w:pPr>
              <w:pStyle w:val="Normal"/>
            </w:pPr>
            <w:r>
              <w:rPr>
                <w:rStyle w:val="Text7"/>
              </w:rPr>
              <w:t>77</w:t>
            </w:r>
            <w:r>
              <w:t xml:space="preserve">　renew</w:t>
            </w:r>
          </w:p>
        </w:tc>
        <w:tc>
          <w:tcPr>
            <w:tcW w:type="auto" w:w="0"/>
            <w:vAlign w:val="center"/>
          </w:tcPr>
          <w:p>
            <w:pPr>
              <w:pStyle w:val="Normal"/>
            </w:pPr>
            <w:r>
              <w:rPr>
                <w:rStyle w:val="Text7"/>
              </w:rPr>
              <w:t>78</w:t>
            </w:r>
            <w:r>
              <w:t xml:space="preserve">　shoulder</w:t>
            </w:r>
          </w:p>
        </w:tc>
      </w:tr>
      <w:tr>
        <w:tc>
          <w:tcPr>
            <w:tcW w:type="auto" w:w="0"/>
            <w:vAlign w:val="center"/>
          </w:tcPr>
          <w:p>
            <w:pPr>
              <w:pStyle w:val="Normal"/>
            </w:pPr>
            <w:r>
              <w:rPr>
                <w:rStyle w:val="Text7"/>
              </w:rPr>
              <w:t>79</w:t>
            </w:r>
            <w:r>
              <w:t xml:space="preserve">　train</w:t>
            </w:r>
          </w:p>
        </w:tc>
        <w:tc>
          <w:tcPr>
            <w:tcW w:type="auto" w:w="0"/>
            <w:vAlign w:val="center"/>
          </w:tcPr>
          <w:p>
            <w:pPr>
              <w:pStyle w:val="Normal"/>
            </w:pPr>
            <w:r>
              <w:rPr>
                <w:rStyle w:val="Text7"/>
              </w:rPr>
              <w:t>80</w:t>
            </w:r>
            <w:r>
              <w:t xml:space="preserve">　brown</w:t>
            </w:r>
          </w:p>
        </w:tc>
      </w:tr>
      <w:tr>
        <w:tc>
          <w:tcPr>
            <w:tcW w:type="auto" w:w="0"/>
            <w:vAlign w:val="center"/>
          </w:tcPr>
          <w:p>
            <w:pPr>
              <w:pStyle w:val="Normal"/>
            </w:pPr>
            <w:r>
              <w:rPr>
                <w:rStyle w:val="Text7"/>
              </w:rPr>
              <w:t>81</w:t>
            </w:r>
            <w:r>
              <w:t xml:space="preserve">　clamp</w:t>
            </w:r>
          </w:p>
        </w:tc>
        <w:tc>
          <w:tcPr>
            <w:tcW w:type="auto" w:w="0"/>
            <w:vAlign w:val="center"/>
          </w:tcPr>
          <w:p>
            <w:pPr>
              <w:pStyle w:val="Normal"/>
            </w:pPr>
            <w:r>
              <w:rPr>
                <w:rStyle w:val="Text7"/>
              </w:rPr>
              <w:t>82</w:t>
            </w:r>
            <w:r>
              <w:t xml:space="preserve">　devote</w:t>
            </w:r>
          </w:p>
        </w:tc>
      </w:tr>
      <w:tr>
        <w:tc>
          <w:tcPr>
            <w:tcW w:type="auto" w:w="0"/>
            <w:vAlign w:val="center"/>
          </w:tcPr>
          <w:p>
            <w:pPr>
              <w:pStyle w:val="Normal"/>
            </w:pPr>
            <w:r>
              <w:rPr>
                <w:rStyle w:val="Text7"/>
              </w:rPr>
              <w:t>83</w:t>
            </w:r>
            <w:r>
              <w:t xml:space="preserve">　devoted</w:t>
            </w:r>
          </w:p>
        </w:tc>
        <w:tc>
          <w:tcPr>
            <w:tcW w:type="auto" w:w="0"/>
            <w:vAlign w:val="center"/>
          </w:tcPr>
          <w:p>
            <w:pPr>
              <w:pStyle w:val="Normal"/>
            </w:pPr>
            <w:r>
              <w:rPr>
                <w:rStyle w:val="Text7"/>
              </w:rPr>
              <w:t>84</w:t>
            </w:r>
            <w:r>
              <w:t xml:space="preserve">　even</w:t>
            </w:r>
          </w:p>
        </w:tc>
      </w:tr>
      <w:tr>
        <w:tc>
          <w:tcPr>
            <w:tcW w:type="auto" w:w="0"/>
            <w:vAlign w:val="center"/>
          </w:tcPr>
          <w:p>
            <w:pPr>
              <w:pStyle w:val="Normal"/>
            </w:pPr>
            <w:r>
              <w:rPr>
                <w:rStyle w:val="Text7"/>
              </w:rPr>
              <w:t>85</w:t>
            </w:r>
            <w:r>
              <w:t xml:space="preserve">　primitive</w:t>
            </w:r>
          </w:p>
        </w:tc>
        <w:tc>
          <w:tcPr>
            <w:tcW w:type="auto" w:w="0"/>
            <w:vAlign w:val="center"/>
          </w:tcPr>
          <w:p>
            <w:pPr>
              <w:pStyle w:val="Normal"/>
            </w:pPr>
            <w:r>
              <w:rPr>
                <w:rStyle w:val="Text7"/>
              </w:rPr>
              <w:t>86</w:t>
            </w:r>
            <w:r>
              <w:t xml:space="preserve">　rent</w:t>
            </w:r>
          </w:p>
        </w:tc>
      </w:tr>
      <w:tr>
        <w:tc>
          <w:tcPr>
            <w:tcW w:type="auto" w:w="0"/>
            <w:vAlign w:val="center"/>
          </w:tcPr>
          <w:p>
            <w:pPr>
              <w:pStyle w:val="Normal"/>
            </w:pPr>
            <w:r>
              <w:rPr>
                <w:rStyle w:val="Text7"/>
              </w:rPr>
              <w:t>87</w:t>
            </w:r>
            <w:r>
              <w:t xml:space="preserve">　shrink</w:t>
            </w:r>
          </w:p>
        </w:tc>
        <w:tc>
          <w:tcPr>
            <w:tcW w:type="auto" w:w="0"/>
            <w:vAlign w:val="center"/>
          </w:tcPr>
          <w:p>
            <w:pPr>
              <w:pStyle w:val="Normal"/>
            </w:pPr>
            <w:r>
              <w:rPr>
                <w:rStyle w:val="Text7"/>
              </w:rPr>
              <w:t>88</w:t>
            </w:r>
            <w:r>
              <w:t xml:space="preserve">　trait</w:t>
            </w:r>
          </w:p>
        </w:tc>
      </w:tr>
      <w:tr>
        <w:tc>
          <w:tcPr>
            <w:tcW w:type="auto" w:w="0"/>
            <w:vAlign w:val="center"/>
          </w:tcPr>
          <w:p>
            <w:pPr>
              <w:pStyle w:val="Normal"/>
            </w:pPr>
            <w:r>
              <w:rPr>
                <w:rStyle w:val="Text7"/>
              </w:rPr>
              <w:t>89</w:t>
            </w:r>
            <w:r>
              <w:t xml:space="preserve">　altitude</w:t>
            </w:r>
          </w:p>
        </w:tc>
        <w:tc>
          <w:tcPr>
            <w:tcW w:type="auto" w:w="0"/>
            <w:vAlign w:val="center"/>
          </w:tcPr>
          <w:p>
            <w:pPr>
              <w:pStyle w:val="Normal"/>
            </w:pPr>
            <w:r>
              <w:rPr>
                <w:rStyle w:val="Text7"/>
              </w:rPr>
              <w:t>90</w:t>
            </w:r>
            <w:r>
              <w:t xml:space="preserve">　browse</w:t>
            </w:r>
          </w:p>
        </w:tc>
      </w:tr>
      <w:tr>
        <w:tc>
          <w:tcPr>
            <w:tcW w:type="auto" w:w="0"/>
            <w:vAlign w:val="center"/>
          </w:tcPr>
          <w:p>
            <w:pPr>
              <w:pStyle w:val="Normal"/>
            </w:pPr>
            <w:r>
              <w:rPr>
                <w:rStyle w:val="Text7"/>
              </w:rPr>
              <w:t>91</w:t>
            </w:r>
            <w:r>
              <w:t xml:space="preserve">　browser</w:t>
            </w:r>
          </w:p>
        </w:tc>
        <w:tc>
          <w:tcPr>
            <w:tcW w:type="auto" w:w="0"/>
            <w:vAlign w:val="center"/>
          </w:tcPr>
          <w:p>
            <w:pPr>
              <w:pStyle w:val="Normal"/>
            </w:pPr>
            <w:r>
              <w:rPr>
                <w:rStyle w:val="Text7"/>
              </w:rPr>
              <w:t>92</w:t>
            </w:r>
            <w:r>
              <w:t xml:space="preserve">　clasp</w:t>
            </w:r>
          </w:p>
        </w:tc>
      </w:tr>
      <w:tr>
        <w:tc>
          <w:tcPr>
            <w:tcW w:type="auto" w:w="0"/>
            <w:vAlign w:val="center"/>
          </w:tcPr>
          <w:p>
            <w:pPr>
              <w:pStyle w:val="Normal"/>
            </w:pPr>
            <w:r>
              <w:rPr>
                <w:rStyle w:val="Text7"/>
              </w:rPr>
              <w:t>93</w:t>
            </w:r>
            <w:r>
              <w:t xml:space="preserve">　evening</w:t>
            </w:r>
          </w:p>
        </w:tc>
        <w:tc>
          <w:tcPr>
            <w:tcW w:type="auto" w:w="0"/>
            <w:vAlign w:val="center"/>
          </w:tcPr>
          <w:p>
            <w:pPr>
              <w:pStyle w:val="Normal"/>
            </w:pPr>
            <w:r>
              <w:rPr>
                <w:rStyle w:val="Text7"/>
              </w:rPr>
              <w:t>94</w:t>
            </w:r>
            <w:r>
              <w:t xml:space="preserve">　foreign-born</w:t>
            </w:r>
          </w:p>
        </w:tc>
      </w:tr>
      <w:tr>
        <w:tc>
          <w:tcPr>
            <w:tcW w:type="auto" w:w="0"/>
            <w:vAlign w:val="center"/>
          </w:tcPr>
          <w:p>
            <w:pPr>
              <w:pStyle w:val="Normal"/>
            </w:pPr>
            <w:r>
              <w:rPr>
                <w:rStyle w:val="Text7"/>
              </w:rPr>
              <w:t>95</w:t>
            </w:r>
            <w:r>
              <w:t xml:space="preserve">　insatiable</w:t>
            </w:r>
          </w:p>
        </w:tc>
        <w:tc>
          <w:tcPr>
            <w:tcW w:type="auto" w:w="0"/>
            <w:vAlign w:val="center"/>
          </w:tcPr>
          <w:p>
            <w:pPr>
              <w:pStyle w:val="Normal"/>
            </w:pPr>
            <w:r>
              <w:rPr>
                <w:rStyle w:val="Text7"/>
              </w:rPr>
              <w:t>96</w:t>
            </w:r>
            <w:r>
              <w:t xml:space="preserve">　monster</w:t>
            </w:r>
          </w:p>
        </w:tc>
      </w:tr>
      <w:tr>
        <w:tc>
          <w:tcPr>
            <w:tcW w:type="auto" w:w="0"/>
            <w:vAlign w:val="center"/>
          </w:tcPr>
          <w:p>
            <w:pPr>
              <w:pStyle w:val="Normal"/>
            </w:pPr>
            <w:r>
              <w:rPr>
                <w:rStyle w:val="Text7"/>
              </w:rPr>
              <w:t>97</w:t>
            </w:r>
            <w:r>
              <w:t xml:space="preserve">　harmony</w:t>
            </w:r>
          </w:p>
        </w:tc>
        <w:tc>
          <w:tcPr>
            <w:tcW w:type="auto" w:w="0"/>
            <w:vAlign w:val="center"/>
          </w:tcPr>
          <w:p>
            <w:pPr>
              <w:pStyle w:val="Normal"/>
            </w:pPr>
            <w:r>
              <w:rPr>
                <w:rStyle w:val="Text7"/>
              </w:rPr>
              <w:t>98</w:t>
            </w:r>
            <w:r>
              <w:t xml:space="preserve">　harmonious</w:t>
            </w:r>
          </w:p>
        </w:tc>
      </w:tr>
      <w:tr>
        <w:tc>
          <w:tcPr>
            <w:tcW w:type="auto" w:w="0"/>
            <w:vAlign w:val="center"/>
          </w:tcPr>
          <w:p>
            <w:pPr>
              <w:pStyle w:val="Normal"/>
            </w:pPr>
            <w:r>
              <w:rPr>
                <w:rStyle w:val="Text7"/>
              </w:rPr>
              <w:t>99</w:t>
            </w:r>
            <w:r>
              <w:t xml:space="preserve">　principal</w:t>
            </w:r>
          </w:p>
        </w:tc>
        <w:tc>
          <w:tcPr>
            <w:tcW w:type="auto" w:w="0"/>
            <w:vAlign w:val="center"/>
          </w:tcPr>
          <w:p>
            <w:pPr>
              <w:pStyle w:val="Normal"/>
            </w:pPr>
            <w:r>
              <w:rPr>
                <w:rStyle w:val="Text7"/>
              </w:rPr>
              <w:t>100</w:t>
            </w:r>
            <w:r>
              <w:t xml:space="preserve">　principle</w:t>
            </w:r>
          </w:p>
        </w:tc>
      </w:tr>
      <w:tr>
        <w:tc>
          <w:tcPr>
            <w:tcW w:type="auto" w:w="0"/>
            <w:vAlign w:val="center"/>
          </w:tcPr>
          <w:p>
            <w:pPr>
              <w:pStyle w:val="Normal"/>
            </w:pPr>
            <w:r>
              <w:rPr>
                <w:rStyle w:val="Text7"/>
              </w:rPr>
              <w:t>101</w:t>
            </w:r>
            <w:r>
              <w:t xml:space="preserve">　repeat</w:t>
            </w:r>
          </w:p>
        </w:tc>
        <w:tc>
          <w:tcPr>
            <w:tcW w:type="auto" w:w="0"/>
            <w:vAlign w:val="center"/>
          </w:tcPr>
          <w:p>
            <w:pPr>
              <w:pStyle w:val="Normal"/>
            </w:pPr>
            <w:r>
              <w:rPr>
                <w:rStyle w:val="Text7"/>
              </w:rPr>
              <w:t>102</w:t>
            </w:r>
            <w:r>
              <w:t xml:space="preserve">　repeated</w:t>
            </w:r>
          </w:p>
        </w:tc>
      </w:tr>
      <w:tr>
        <w:tc>
          <w:tcPr>
            <w:tcW w:type="auto" w:w="0"/>
            <w:vAlign w:val="center"/>
          </w:tcPr>
          <w:p>
            <w:pPr>
              <w:pStyle w:val="Normal"/>
            </w:pPr>
            <w:r>
              <w:rPr>
                <w:rStyle w:val="Text7"/>
              </w:rPr>
              <w:t>103</w:t>
            </w:r>
            <w:r>
              <w:t xml:space="preserve">　repeatedly</w:t>
            </w:r>
          </w:p>
        </w:tc>
        <w:tc>
          <w:tcPr>
            <w:tcW w:type="auto" w:w="0"/>
            <w:vAlign w:val="center"/>
          </w:tcPr>
          <w:p>
            <w:pPr>
              <w:pStyle w:val="Normal"/>
            </w:pPr>
            <w:r>
              <w:rPr>
                <w:rStyle w:val="Text7"/>
              </w:rPr>
              <w:t>104</w:t>
            </w:r>
            <w:r>
              <w:t xml:space="preserve">　shut</w:t>
            </w:r>
          </w:p>
        </w:tc>
      </w:tr>
      <w:tr>
        <w:tc>
          <w:tcPr>
            <w:tcW w:type="auto" w:w="0"/>
            <w:vAlign w:val="center"/>
          </w:tcPr>
          <w:p>
            <w:pPr>
              <w:pStyle w:val="Normal"/>
            </w:pPr>
            <w:r>
              <w:rPr>
                <w:rStyle w:val="Text7"/>
              </w:rPr>
              <w:t>105</w:t>
            </w:r>
            <w:r>
              <w:t xml:space="preserve">　transaction</w:t>
            </w:r>
          </w:p>
        </w:tc>
        <w:tc>
          <w:tcPr>
            <w:tcW w:type="auto" w:w="0"/>
            <w:vAlign w:val="center"/>
          </w:tcPr>
          <w:p>
            <w:pPr>
              <w:pStyle w:val="Normal"/>
            </w:pPr>
            <w:r>
              <w:rPr>
                <w:rStyle w:val="Text7"/>
              </w:rPr>
              <w:t>106</w:t>
            </w:r>
            <w:r>
              <w:t xml:space="preserve">　altogether</w:t>
            </w:r>
          </w:p>
        </w:tc>
      </w:tr>
      <w:tr>
        <w:tc>
          <w:tcPr>
            <w:tcW w:type="auto" w:w="0"/>
            <w:vAlign w:val="center"/>
          </w:tcPr>
          <w:p>
            <w:pPr>
              <w:pStyle w:val="Normal"/>
            </w:pPr>
            <w:r>
              <w:rPr>
                <w:rStyle w:val="Text7"/>
              </w:rPr>
              <w:t>107</w:t>
            </w:r>
            <w:r>
              <w:t xml:space="preserve">　bruise</w:t>
            </w:r>
          </w:p>
        </w:tc>
        <w:tc>
          <w:tcPr>
            <w:tcW w:type="auto" w:w="0"/>
            <w:vAlign w:val="center"/>
          </w:tcPr>
          <w:p>
            <w:pPr>
              <w:pStyle w:val="Normal"/>
            </w:pPr>
            <w:r>
              <w:rPr>
                <w:rStyle w:val="Text7"/>
              </w:rPr>
              <w:t>108</w:t>
            </w:r>
            <w:r>
              <w:t xml:space="preserve">　class</w:t>
            </w:r>
          </w:p>
        </w:tc>
      </w:tr>
      <w:tr>
        <w:tc>
          <w:tcPr>
            <w:tcW w:type="auto" w:w="0"/>
            <w:vAlign w:val="center"/>
          </w:tcPr>
          <w:p>
            <w:pPr>
              <w:pStyle w:val="Normal"/>
            </w:pPr>
            <w:r>
              <w:rPr>
                <w:rStyle w:val="Text7"/>
              </w:rPr>
              <w:t>109</w:t>
            </w:r>
            <w:r>
              <w:t xml:space="preserve">　classmate</w:t>
            </w:r>
          </w:p>
        </w:tc>
        <w:tc>
          <w:tcPr>
            <w:tcW w:type="auto" w:w="0"/>
            <w:vAlign w:val="center"/>
          </w:tcPr>
          <w:p>
            <w:pPr>
              <w:pStyle w:val="Normal"/>
            </w:pPr>
            <w:r>
              <w:rPr>
                <w:rStyle w:val="Text7"/>
              </w:rPr>
              <w:t>110</w:t>
            </w:r>
            <w:r>
              <w:t xml:space="preserve">　event</w:t>
            </w:r>
          </w:p>
        </w:tc>
      </w:tr>
      <w:tr>
        <w:tc>
          <w:tcPr>
            <w:tcW w:type="auto" w:w="0"/>
            <w:vAlign w:val="center"/>
          </w:tcPr>
          <w:p>
            <w:pPr>
              <w:pStyle w:val="Normal"/>
            </w:pPr>
            <w:r>
              <w:rPr>
                <w:rStyle w:val="Text7"/>
              </w:rPr>
              <w:t>111</w:t>
            </w:r>
            <w:r>
              <w:t xml:space="preserve">　foremost</w:t>
            </w:r>
          </w:p>
        </w:tc>
        <w:tc>
          <w:tcPr>
            <w:tcW w:type="auto" w:w="0"/>
            <w:vAlign w:val="center"/>
          </w:tcPr>
          <w:p>
            <w:pPr>
              <w:pStyle w:val="Normal"/>
            </w:pPr>
            <w:r>
              <w:rPr>
                <w:rStyle w:val="Text7"/>
              </w:rPr>
              <w:t>112</w:t>
            </w:r>
            <w:r>
              <w:t xml:space="preserve">　moral</w:t>
            </w:r>
          </w:p>
        </w:tc>
      </w:tr>
      <w:tr>
        <w:tc>
          <w:tcPr>
            <w:tcW w:type="auto" w:w="0"/>
            <w:vAlign w:val="center"/>
          </w:tcPr>
          <w:p>
            <w:pPr>
              <w:pStyle w:val="Normal"/>
            </w:pPr>
            <w:r>
              <w:rPr>
                <w:rStyle w:val="Text7"/>
              </w:rPr>
              <w:t>113</w:t>
            </w:r>
            <w:r>
              <w:t xml:space="preserve">　immoral</w:t>
            </w:r>
          </w:p>
        </w:tc>
        <w:tc>
          <w:tcPr>
            <w:tcW w:type="auto" w:w="0"/>
            <w:vAlign w:val="center"/>
          </w:tcPr>
          <w:p>
            <w:pPr>
              <w:pStyle w:val="Normal"/>
            </w:pPr>
            <w:r>
              <w:rPr>
                <w:rStyle w:val="Text7"/>
              </w:rPr>
              <w:t>114</w:t>
            </w:r>
            <w:r>
              <w:t xml:space="preserve">　print</w:t>
            </w:r>
          </w:p>
        </w:tc>
      </w:tr>
      <w:tr>
        <w:tc>
          <w:tcPr>
            <w:tcW w:type="auto" w:w="0"/>
            <w:vAlign w:val="center"/>
          </w:tcPr>
          <w:p>
            <w:pPr>
              <w:pStyle w:val="Normal"/>
            </w:pPr>
            <w:r>
              <w:rPr>
                <w:rStyle w:val="Text7"/>
              </w:rPr>
              <w:t>115</w:t>
            </w:r>
            <w:r>
              <w:t xml:space="preserve">　side</w:t>
            </w:r>
          </w:p>
        </w:tc>
        <w:tc>
          <w:tcPr>
            <w:tcW w:type="auto" w:w="0"/>
            <w:vAlign w:val="center"/>
          </w:tcPr>
          <w:p>
            <w:pPr>
              <w:pStyle w:val="Normal"/>
            </w:pPr>
            <w:r>
              <w:rPr>
                <w:rStyle w:val="Text7"/>
              </w:rPr>
              <w:t>116</w:t>
            </w:r>
            <w:r>
              <w:t xml:space="preserve">　amateur</w:t>
            </w:r>
          </w:p>
        </w:tc>
      </w:tr>
      <w:tr>
        <w:tc>
          <w:tcPr>
            <w:tcW w:type="auto" w:w="0"/>
            <w:vAlign w:val="center"/>
          </w:tcPr>
          <w:p>
            <w:pPr>
              <w:pStyle w:val="Normal"/>
            </w:pPr>
            <w:r>
              <w:rPr>
                <w:rStyle w:val="Text7"/>
              </w:rPr>
              <w:t>117</w:t>
            </w:r>
            <w:r>
              <w:t xml:space="preserve">　bubble</w:t>
            </w:r>
          </w:p>
        </w:tc>
        <w:tc>
          <w:tcPr>
            <w:tcW w:type="auto" w:w="0"/>
            <w:vAlign w:val="center"/>
          </w:tcPr>
          <w:p>
            <w:pPr>
              <w:pStyle w:val="Normal"/>
            </w:pPr>
            <w:r>
              <w:rPr>
                <w:rStyle w:val="Text7"/>
              </w:rPr>
              <w:t>118</w:t>
            </w:r>
            <w:r>
              <w:t xml:space="preserve">　pre-bubble</w:t>
            </w:r>
          </w:p>
        </w:tc>
      </w:tr>
      <w:tr>
        <w:tc>
          <w:tcPr>
            <w:tcW w:type="auto" w:w="0"/>
            <w:vAlign w:val="center"/>
          </w:tcPr>
          <w:p>
            <w:pPr>
              <w:pStyle w:val="Normal"/>
            </w:pPr>
            <w:r>
              <w:rPr>
                <w:rStyle w:val="Text7"/>
              </w:rPr>
              <w:t>119</w:t>
            </w:r>
            <w:r>
              <w:t xml:space="preserve">　diet</w:t>
            </w:r>
          </w:p>
        </w:tc>
        <w:tc>
          <w:tcPr>
            <w:tcW w:type="auto" w:w="0"/>
            <w:vAlign w:val="center"/>
          </w:tcPr>
          <w:p>
            <w:pPr>
              <w:pStyle w:val="Normal"/>
            </w:pPr>
            <w:r>
              <w:rPr>
                <w:rStyle w:val="Text7"/>
              </w:rPr>
              <w:t>120</w:t>
            </w:r>
            <w:r>
              <w:t xml:space="preserve">　ever</w:t>
            </w:r>
          </w:p>
        </w:tc>
      </w:tr>
      <w:tr>
        <w:tc>
          <w:tcPr>
            <w:tcW w:type="auto" w:w="0"/>
            <w:vAlign w:val="center"/>
          </w:tcPr>
          <w:p>
            <w:pPr>
              <w:pStyle w:val="Normal"/>
            </w:pPr>
            <w:r>
              <w:rPr>
                <w:rStyle w:val="Text7"/>
              </w:rPr>
              <w:t>121</w:t>
            </w:r>
            <w:r>
              <w:t xml:space="preserve">　foresee</w:t>
            </w:r>
          </w:p>
        </w:tc>
        <w:tc>
          <w:tcPr>
            <w:tcW w:type="auto" w:w="0"/>
            <w:vAlign w:val="center"/>
          </w:tcPr>
          <w:p>
            <w:pPr>
              <w:pStyle w:val="Normal"/>
            </w:pPr>
            <w:r>
              <w:rPr>
                <w:rStyle w:val="Text7"/>
              </w:rPr>
              <w:t>122</w:t>
            </w:r>
            <w:r>
              <w:t xml:space="preserve">　foreseeable</w:t>
            </w:r>
          </w:p>
        </w:tc>
      </w:tr>
      <w:tr>
        <w:tc>
          <w:tcPr>
            <w:tcW w:type="auto" w:w="0"/>
            <w:vAlign w:val="center"/>
          </w:tcPr>
          <w:p>
            <w:pPr>
              <w:pStyle w:val="Normal"/>
            </w:pPr>
            <w:r>
              <w:rPr>
                <w:rStyle w:val="Text7"/>
              </w:rPr>
              <w:t>123</w:t>
            </w:r>
            <w:r>
              <w:t xml:space="preserve">　insensitivity</w:t>
            </w:r>
          </w:p>
        </w:tc>
        <w:tc>
          <w:tcPr>
            <w:tcW w:type="auto" w:w="0"/>
            <w:vAlign w:val="center"/>
          </w:tcPr>
          <w:p>
            <w:pPr>
              <w:pStyle w:val="Normal"/>
            </w:pPr>
            <w:r>
              <w:rPr>
                <w:rStyle w:val="Text7"/>
              </w:rPr>
              <w:t>124</w:t>
            </w:r>
            <w:r>
              <w:t xml:space="preserve">　reply</w:t>
            </w:r>
          </w:p>
        </w:tc>
      </w:tr>
      <w:tr>
        <w:tc>
          <w:tcPr>
            <w:tcW w:type="auto" w:w="0"/>
            <w:vAlign w:val="center"/>
          </w:tcPr>
          <w:p>
            <w:pPr>
              <w:pStyle w:val="Normal"/>
            </w:pPr>
            <w:r>
              <w:rPr>
                <w:rStyle w:val="Text7"/>
              </w:rPr>
              <w:t>125</w:t>
            </w:r>
            <w:r>
              <w:t xml:space="preserve">　sight</w:t>
            </w:r>
          </w:p>
        </w:tc>
        <w:tc>
          <w:tcPr>
            <w:tcW w:type="auto" w:w="0"/>
            <w:vAlign w:val="center"/>
          </w:tcPr>
          <w:p>
            <w:pPr>
              <w:pStyle w:val="Normal"/>
            </w:pPr>
            <w:r>
              <w:rPr>
                <w:rStyle w:val="Text7"/>
              </w:rPr>
              <w:t>126</w:t>
            </w:r>
            <w:r>
              <w:t xml:space="preserve">　amaze</w:t>
            </w:r>
          </w:p>
        </w:tc>
      </w:tr>
      <w:tr>
        <w:tc>
          <w:tcPr>
            <w:tcW w:type="auto" w:w="0"/>
            <w:vAlign w:val="center"/>
          </w:tcPr>
          <w:p>
            <w:pPr>
              <w:pStyle w:val="Normal"/>
            </w:pPr>
            <w:r>
              <w:rPr>
                <w:rStyle w:val="Text7"/>
              </w:rPr>
              <w:t>127</w:t>
            </w:r>
            <w:r>
              <w:t xml:space="preserve">　amazing</w:t>
            </w:r>
          </w:p>
        </w:tc>
        <w:tc>
          <w:tcPr>
            <w:tcW w:type="auto" w:w="0"/>
            <w:vAlign w:val="center"/>
          </w:tcPr>
          <w:p>
            <w:pPr>
              <w:pStyle w:val="Normal"/>
            </w:pPr>
            <w:r>
              <w:rPr>
                <w:rStyle w:val="Text7"/>
              </w:rPr>
              <w:t>128</w:t>
            </w:r>
            <w:r>
              <w:t xml:space="preserve">　budget</w:t>
            </w:r>
          </w:p>
        </w:tc>
      </w:tr>
      <w:tr>
        <w:tc>
          <w:tcPr>
            <w:tcW w:type="auto" w:w="0"/>
            <w:vAlign w:val="center"/>
          </w:tcPr>
          <w:p>
            <w:pPr>
              <w:pStyle w:val="Normal"/>
            </w:pPr>
            <w:r>
              <w:rPr>
                <w:rStyle w:val="Text7"/>
              </w:rPr>
              <w:t>129</w:t>
            </w:r>
            <w:r>
              <w:t xml:space="preserve">　differ</w:t>
            </w:r>
          </w:p>
        </w:tc>
        <w:tc>
          <w:tcPr>
            <w:tcW w:type="auto" w:w="0"/>
            <w:vAlign w:val="center"/>
          </w:tcPr>
          <w:p>
            <w:pPr>
              <w:pStyle w:val="Normal"/>
            </w:pPr>
            <w:r>
              <w:rPr>
                <w:rStyle w:val="Text7"/>
              </w:rPr>
              <w:t>130</w:t>
            </w:r>
            <w:r>
              <w:t xml:space="preserve">　different</w:t>
            </w:r>
          </w:p>
        </w:tc>
      </w:tr>
      <w:tr>
        <w:tc>
          <w:tcPr>
            <w:tcW w:type="auto" w:w="0"/>
            <w:vAlign w:val="center"/>
          </w:tcPr>
          <w:p>
            <w:pPr>
              <w:pStyle w:val="Normal"/>
            </w:pPr>
            <w:r>
              <w:rPr>
                <w:rStyle w:val="Text7"/>
              </w:rPr>
              <w:t>131</w:t>
            </w:r>
            <w:r>
              <w:t xml:space="preserve">　difference</w:t>
            </w:r>
          </w:p>
        </w:tc>
        <w:tc>
          <w:tcPr>
            <w:tcW w:type="auto" w:w="0"/>
            <w:vAlign w:val="center"/>
          </w:tcPr>
          <w:p>
            <w:pPr>
              <w:pStyle w:val="Normal"/>
            </w:pPr>
            <w:r>
              <w:rPr>
                <w:rStyle w:val="Text7"/>
              </w:rPr>
              <w:t>132</w:t>
            </w:r>
            <w:r>
              <w:t xml:space="preserve">　evidence</w:t>
            </w:r>
          </w:p>
        </w:tc>
      </w:tr>
      <w:tr>
        <w:tc>
          <w:tcPr>
            <w:tcW w:type="auto" w:w="0"/>
            <w:vAlign w:val="center"/>
          </w:tcPr>
          <w:p>
            <w:pPr>
              <w:pStyle w:val="Normal"/>
            </w:pPr>
            <w:r>
              <w:rPr>
                <w:rStyle w:val="Text7"/>
              </w:rPr>
              <w:t>133</w:t>
            </w:r>
            <w:r>
              <w:t xml:space="preserve">　forest</w:t>
            </w:r>
          </w:p>
        </w:tc>
        <w:tc>
          <w:tcPr>
            <w:tcW w:type="auto" w:w="0"/>
            <w:vAlign w:val="center"/>
          </w:tcPr>
          <w:p>
            <w:pPr>
              <w:pStyle w:val="Normal"/>
            </w:pPr>
            <w:r>
              <w:rPr>
                <w:rStyle w:val="Text7"/>
              </w:rPr>
              <w:t>134</w:t>
            </w:r>
            <w:r>
              <w:t xml:space="preserve">　insight</w:t>
            </w:r>
          </w:p>
        </w:tc>
      </w:tr>
      <w:tr>
        <w:tc>
          <w:tcPr>
            <w:tcW w:type="auto" w:w="0"/>
            <w:vAlign w:val="center"/>
          </w:tcPr>
          <w:p>
            <w:pPr>
              <w:pStyle w:val="Normal"/>
            </w:pPr>
            <w:r>
              <w:rPr>
                <w:rStyle w:val="Text7"/>
              </w:rPr>
              <w:t>135</w:t>
            </w:r>
            <w:r>
              <w:t xml:space="preserve">　insightful</w:t>
            </w:r>
          </w:p>
        </w:tc>
        <w:tc>
          <w:tcPr>
            <w:tcW w:type="auto" w:w="0"/>
            <w:vAlign w:val="center"/>
          </w:tcPr>
          <w:p>
            <w:pPr>
              <w:pStyle w:val="Normal"/>
            </w:pPr>
            <w:r>
              <w:rPr>
                <w:rStyle w:val="Text7"/>
              </w:rPr>
              <w:t>136</w:t>
            </w:r>
            <w:r>
              <w:t xml:space="preserve">　mo(u)ld</w:t>
            </w:r>
          </w:p>
        </w:tc>
      </w:tr>
      <w:tr>
        <w:tc>
          <w:tcPr>
            <w:tcW w:type="auto" w:w="0"/>
            <w:vAlign w:val="center"/>
          </w:tcPr>
          <w:p>
            <w:pPr>
              <w:pStyle w:val="Normal"/>
            </w:pPr>
            <w:r>
              <w:rPr>
                <w:rStyle w:val="Text7"/>
              </w:rPr>
              <w:t>137</w:t>
            </w:r>
            <w:r>
              <w:t xml:space="preserve">　prison</w:t>
            </w:r>
          </w:p>
        </w:tc>
        <w:tc>
          <w:tcPr>
            <w:tcW w:type="auto" w:w="0"/>
            <w:vAlign w:val="center"/>
          </w:tcPr>
          <w:p>
            <w:pPr>
              <w:pStyle w:val="Normal"/>
            </w:pPr>
            <w:r>
              <w:rPr>
                <w:rStyle w:val="Text7"/>
              </w:rPr>
              <w:t>138</w:t>
            </w:r>
            <w:r>
              <w:t xml:space="preserve">　report</w:t>
            </w:r>
          </w:p>
        </w:tc>
      </w:tr>
      <w:tr>
        <w:tc>
          <w:tcPr>
            <w:tcW w:type="auto" w:w="0"/>
            <w:vAlign w:val="center"/>
          </w:tcPr>
          <w:p>
            <w:pPr>
              <w:pStyle w:val="Normal"/>
            </w:pPr>
            <w:r>
              <w:rPr>
                <w:rStyle w:val="Text7"/>
              </w:rPr>
              <w:t>139</w:t>
            </w:r>
            <w:r>
              <w:t xml:space="preserve">　sightseeing</w:t>
            </w:r>
          </w:p>
        </w:tc>
        <w:tc>
          <w:tcPr>
            <w:tcW w:type="auto" w:w="0"/>
            <w:vAlign w:val="center"/>
          </w:tcPr>
          <w:p>
            <w:pPr>
              <w:pStyle w:val="Normal"/>
            </w:pPr>
            <w:r>
              <w:rPr>
                <w:rStyle w:val="Text7"/>
              </w:rPr>
              <w:t>140</w:t>
            </w:r>
            <w:r>
              <w:t xml:space="preserve">　sightseer</w:t>
            </w:r>
          </w:p>
        </w:tc>
      </w:tr>
      <w:tr>
        <w:tc>
          <w:tcPr>
            <w:tcW w:type="auto" w:w="0"/>
            <w:vAlign w:val="center"/>
          </w:tcPr>
          <w:p>
            <w:pPr>
              <w:pStyle w:val="Normal"/>
            </w:pPr>
            <w:r>
              <w:rPr>
                <w:rStyle w:val="Text7"/>
              </w:rPr>
              <w:t>141</w:t>
            </w:r>
            <w:r>
              <w:t xml:space="preserve">　bulk</w:t>
            </w:r>
          </w:p>
        </w:tc>
        <w:tc>
          <w:tcPr>
            <w:tcW w:type="auto" w:w="0"/>
            <w:vAlign w:val="center"/>
          </w:tcPr>
          <w:p>
            <w:pPr>
              <w:pStyle w:val="Normal"/>
            </w:pPr>
            <w:r>
              <w:rPr>
                <w:rStyle w:val="Text7"/>
              </w:rPr>
              <w:t>142</w:t>
            </w:r>
            <w:r>
              <w:t xml:space="preserve">　clean</w:t>
            </w:r>
          </w:p>
        </w:tc>
      </w:tr>
      <w:tr>
        <w:tc>
          <w:tcPr>
            <w:tcW w:type="auto" w:w="0"/>
            <w:vAlign w:val="center"/>
          </w:tcPr>
          <w:p>
            <w:pPr>
              <w:pStyle w:val="Normal"/>
            </w:pPr>
            <w:r>
              <w:rPr>
                <w:rStyle w:val="Text7"/>
              </w:rPr>
              <w:t>143</w:t>
            </w:r>
            <w:r>
              <w:t xml:space="preserve">　evil</w:t>
            </w:r>
          </w:p>
        </w:tc>
        <w:tc>
          <w:tcPr>
            <w:tcW w:type="auto" w:w="0"/>
            <w:vAlign w:val="center"/>
          </w:tcPr>
          <w:p>
            <w:pPr>
              <w:pStyle w:val="Normal"/>
            </w:pPr>
            <w:r>
              <w:rPr>
                <w:rStyle w:val="Text7"/>
              </w:rPr>
              <w:t>144</w:t>
            </w:r>
            <w:r>
              <w:t xml:space="preserve">　form</w:t>
            </w:r>
          </w:p>
        </w:tc>
      </w:tr>
      <w:tr>
        <w:tc>
          <w:tcPr>
            <w:tcW w:type="auto" w:w="0"/>
            <w:vAlign w:val="center"/>
          </w:tcPr>
          <w:p>
            <w:pPr>
              <w:pStyle w:val="Normal"/>
            </w:pPr>
            <w:r>
              <w:rPr>
                <w:rStyle w:val="Text7"/>
              </w:rPr>
              <w:t>145</w:t>
            </w:r>
            <w:r>
              <w:t xml:space="preserve">　formal</w:t>
            </w:r>
          </w:p>
        </w:tc>
        <w:tc>
          <w:tcPr>
            <w:tcW w:type="auto" w:w="0"/>
            <w:vAlign w:val="center"/>
          </w:tcPr>
          <w:p>
            <w:pPr>
              <w:pStyle w:val="Normal"/>
            </w:pPr>
            <w:r>
              <w:rPr>
                <w:rStyle w:val="Text7"/>
              </w:rPr>
              <w:t>146</w:t>
            </w:r>
            <w:r>
              <w:t xml:space="preserve">　insignificant</w:t>
            </w:r>
          </w:p>
        </w:tc>
      </w:tr>
      <w:tr>
        <w:tc>
          <w:tcPr>
            <w:tcW w:type="auto" w:w="0"/>
            <w:vAlign w:val="center"/>
          </w:tcPr>
          <w:p>
            <w:pPr>
              <w:pStyle w:val="Normal"/>
            </w:pPr>
            <w:r>
              <w:rPr>
                <w:rStyle w:val="Text7"/>
              </w:rPr>
              <w:t>147</w:t>
            </w:r>
            <w:r>
              <w:t xml:space="preserve">　mount</w:t>
            </w:r>
          </w:p>
        </w:tc>
        <w:tc>
          <w:tcPr>
            <w:tcW w:type="auto" w:w="0"/>
            <w:vAlign w:val="center"/>
          </w:tcPr>
          <w:p>
            <w:pPr>
              <w:pStyle w:val="Normal"/>
            </w:pPr>
            <w:r>
              <w:rPr>
                <w:rStyle w:val="Text7"/>
              </w:rPr>
              <w:t>148</w:t>
            </w:r>
            <w:r>
              <w:t xml:space="preserve">　private</w:t>
            </w:r>
          </w:p>
        </w:tc>
      </w:tr>
      <w:tr>
        <w:tc>
          <w:tcPr>
            <w:tcW w:type="auto" w:w="0"/>
            <w:vAlign w:val="center"/>
          </w:tcPr>
          <w:p>
            <w:pPr>
              <w:pStyle w:val="Normal"/>
            </w:pPr>
            <w:r>
              <w:rPr>
                <w:rStyle w:val="Text7"/>
              </w:rPr>
              <w:t>149</w:t>
            </w:r>
            <w:r>
              <w:t xml:space="preserve">　privately</w:t>
            </w:r>
          </w:p>
        </w:tc>
        <w:tc>
          <w:tcPr>
            <w:tcW w:type="auto" w:w="0"/>
            <w:vAlign w:val="center"/>
          </w:tcPr>
          <w:p>
            <w:pPr>
              <w:pStyle w:val="Normal"/>
            </w:pPr>
            <w:r>
              <w:rPr>
                <w:rStyle w:val="Text7"/>
              </w:rPr>
              <w:t>150</w:t>
            </w:r>
            <w:r>
              <w:t xml:space="preserve">　privacy</w:t>
            </w:r>
          </w:p>
        </w:tc>
      </w:tr>
      <w:tr>
        <w:tc>
          <w:tcPr>
            <w:tcW w:type="auto" w:w="0"/>
            <w:vAlign w:val="center"/>
          </w:tcPr>
          <w:p>
            <w:pPr>
              <w:pStyle w:val="Normal"/>
            </w:pPr>
            <w:r>
              <w:rPr>
                <w:rStyle w:val="Text7"/>
              </w:rPr>
              <w:t>151</w:t>
            </w:r>
            <w:r>
              <w:t xml:space="preserve">　sign</w:t>
            </w:r>
          </w:p>
        </w:tc>
        <w:tc>
          <w:tcPr>
            <w:tcW w:type="auto" w:w="0"/>
            <w:vAlign w:val="center"/>
          </w:tcPr>
          <w:p>
            <w:pPr>
              <w:pStyle w:val="Normal"/>
            </w:pPr>
            <w:r>
              <w:rPr>
                <w:rStyle w:val="Text7"/>
              </w:rPr>
              <w:t>152</w:t>
            </w:r>
            <w:r>
              <w:t xml:space="preserve">　signal</w:t>
            </w:r>
          </w:p>
        </w:tc>
      </w:tr>
      <w:tr>
        <w:tc>
          <w:tcPr>
            <w:tcW w:type="auto" w:w="0"/>
            <w:vAlign w:val="center"/>
          </w:tcPr>
          <w:p>
            <w:pPr>
              <w:pStyle w:val="Normal"/>
            </w:pPr>
            <w:r>
              <w:rPr>
                <w:rStyle w:val="Text7"/>
              </w:rPr>
              <w:t>153</w:t>
            </w:r>
            <w:r>
              <w:t xml:space="preserve">　signify</w:t>
            </w:r>
          </w:p>
        </w:tc>
        <w:tc>
          <w:tcPr>
            <w:tcW w:type="auto" w:w="0"/>
            <w:vAlign w:val="center"/>
          </w:tcPr>
          <w:p>
            <w:pPr>
              <w:pStyle w:val="Normal"/>
            </w:pPr>
            <w:r>
              <w:rPr>
                <w:rStyle w:val="Text7"/>
              </w:rPr>
              <w:t>154</w:t>
            </w:r>
            <w:r>
              <w:t xml:space="preserve">　significant</w:t>
            </w:r>
          </w:p>
        </w:tc>
      </w:tr>
      <w:tr>
        <w:tc>
          <w:tcPr>
            <w:tcW w:type="auto" w:w="0"/>
            <w:vAlign w:val="center"/>
          </w:tcPr>
          <w:p>
            <w:pPr>
              <w:pStyle w:val="Normal"/>
            </w:pPr>
            <w:r>
              <w:rPr>
                <w:rStyle w:val="Text7"/>
              </w:rPr>
              <w:t>155</w:t>
            </w:r>
            <w:r>
              <w:t xml:space="preserve">　significantly</w:t>
            </w:r>
          </w:p>
        </w:tc>
        <w:tc>
          <w:tcPr>
            <w:tcW w:type="auto" w:w="0"/>
            <w:vAlign w:val="center"/>
          </w:tcPr>
          <w:p>
            <w:pPr>
              <w:pStyle w:val="Normal"/>
            </w:pPr>
            <w:r>
              <w:rPr>
                <w:rStyle w:val="Text7"/>
              </w:rPr>
              <w:t>156</w:t>
            </w:r>
            <w:r>
              <w:t xml:space="preserve">　transport</w:t>
            </w:r>
          </w:p>
        </w:tc>
      </w:tr>
      <w:tr>
        <w:tc>
          <w:tcPr>
            <w:tcW w:type="auto" w:w="0"/>
            <w:vAlign w:val="center"/>
          </w:tcPr>
          <w:p>
            <w:pPr>
              <w:pStyle w:val="Normal"/>
            </w:pPr>
            <w:r>
              <w:rPr>
                <w:rStyle w:val="Text7"/>
              </w:rPr>
              <w:t>157</w:t>
            </w:r>
            <w:r>
              <w:t xml:space="preserve">　transportation</w:t>
            </w:r>
          </w:p>
        </w:tc>
        <w:tc>
          <w:tcPr>
            <w:tcW w:type="auto" w:w="0"/>
            <w:vAlign w:val="center"/>
          </w:tcPr>
          <w:p>
            <w:pPr>
              <w:pStyle w:val="Normal"/>
            </w:pPr>
            <w:r>
              <w:rPr>
                <w:rStyle w:val="Text7"/>
              </w:rPr>
              <w:t>158</w:t>
            </w:r>
            <w:r>
              <w:t xml:space="preserve">　ambition</w:t>
            </w:r>
          </w:p>
        </w:tc>
      </w:tr>
      <w:tr>
        <w:tc>
          <w:tcPr>
            <w:tcW w:type="auto" w:w="0"/>
            <w:vAlign w:val="center"/>
          </w:tcPr>
          <w:p>
            <w:pPr>
              <w:pStyle w:val="Normal"/>
            </w:pPr>
            <w:r>
              <w:rPr>
                <w:rStyle w:val="Text7"/>
              </w:rPr>
              <w:t>159</w:t>
            </w:r>
            <w:r>
              <w:t xml:space="preserve">　bummer</w:t>
            </w:r>
          </w:p>
        </w:tc>
        <w:tc>
          <w:tcPr>
            <w:tcW w:type="auto" w:w="0"/>
            <w:vAlign w:val="center"/>
          </w:tcPr>
          <w:p>
            <w:pPr>
              <w:pStyle w:val="Normal"/>
            </w:pPr>
            <w:r>
              <w:rPr>
                <w:rStyle w:val="Text7"/>
              </w:rPr>
              <w:t>160</w:t>
            </w:r>
            <w:r>
              <w:t xml:space="preserve">　clear</w:t>
            </w:r>
          </w:p>
        </w:tc>
      </w:tr>
      <w:tr>
        <w:tc>
          <w:tcPr>
            <w:tcW w:type="auto" w:w="0"/>
            <w:vAlign w:val="center"/>
          </w:tcPr>
          <w:p>
            <w:pPr>
              <w:pStyle w:val="Normal"/>
            </w:pPr>
            <w:r>
              <w:rPr>
                <w:rStyle w:val="Text7"/>
              </w:rPr>
              <w:t>161</w:t>
            </w:r>
            <w:r>
              <w:t xml:space="preserve">　digit</w:t>
            </w:r>
          </w:p>
        </w:tc>
        <w:tc>
          <w:tcPr>
            <w:tcW w:type="auto" w:w="0"/>
            <w:vAlign w:val="center"/>
          </w:tcPr>
          <w:p>
            <w:pPr>
              <w:pStyle w:val="Normal"/>
            </w:pPr>
            <w:r>
              <w:rPr>
                <w:rStyle w:val="Text7"/>
              </w:rPr>
              <w:t>162</w:t>
            </w:r>
            <w:r>
              <w:t xml:space="preserve">　digital</w:t>
            </w:r>
          </w:p>
        </w:tc>
      </w:tr>
      <w:tr>
        <w:tc>
          <w:tcPr>
            <w:tcW w:type="auto" w:w="0"/>
            <w:vAlign w:val="center"/>
          </w:tcPr>
          <w:p>
            <w:pPr>
              <w:pStyle w:val="Normal"/>
            </w:pPr>
            <w:r>
              <w:rPr>
                <w:rStyle w:val="Text7"/>
              </w:rPr>
              <w:t>163</w:t>
            </w:r>
            <w:r>
              <w:t xml:space="preserve">　convention</w:t>
            </w:r>
          </w:p>
        </w:tc>
        <w:tc>
          <w:tcPr>
            <w:tcW w:type="auto" w:w="0"/>
            <w:vAlign w:val="center"/>
          </w:tcPr>
          <w:p>
            <w:pPr>
              <w:pStyle w:val="Normal"/>
            </w:pPr>
            <w:r>
              <w:rPr>
                <w:rStyle w:val="Text7"/>
              </w:rPr>
              <w:t>164</w:t>
            </w:r>
            <w:r>
              <w:t xml:space="preserve">　conventional</w:t>
            </w:r>
          </w:p>
        </w:tc>
      </w:tr>
      <w:tr>
        <w:tc>
          <w:tcPr>
            <w:tcW w:type="auto" w:w="0"/>
            <w:vAlign w:val="center"/>
          </w:tcPr>
          <w:p>
            <w:pPr>
              <w:pStyle w:val="Normal"/>
            </w:pPr>
            <w:r>
              <w:rPr>
                <w:rStyle w:val="Text7"/>
              </w:rPr>
              <w:t>165</w:t>
            </w:r>
            <w:r>
              <w:t xml:space="preserve">　conventionally</w:t>
            </w:r>
          </w:p>
        </w:tc>
        <w:tc>
          <w:tcPr>
            <w:tcW w:type="auto" w:w="0"/>
            <w:vAlign w:val="center"/>
          </w:tcPr>
          <w:p>
            <w:pPr>
              <w:pStyle w:val="Normal"/>
            </w:pPr>
            <w:r>
              <w:rPr>
                <w:rStyle w:val="Text7"/>
              </w:rPr>
              <w:t>166</w:t>
            </w:r>
            <w:r>
              <w:t xml:space="preserve">　evolve</w:t>
            </w:r>
          </w:p>
        </w:tc>
      </w:tr>
      <w:tr>
        <w:tc>
          <w:tcPr>
            <w:tcW w:type="auto" w:w="0"/>
            <w:vAlign w:val="center"/>
          </w:tcPr>
          <w:p>
            <w:pPr>
              <w:pStyle w:val="Normal"/>
            </w:pPr>
            <w:r>
              <w:rPr>
                <w:rStyle w:val="Text7"/>
              </w:rPr>
              <w:t>167</w:t>
            </w:r>
            <w:r>
              <w:t xml:space="preserve">　evolution</w:t>
            </w:r>
          </w:p>
        </w:tc>
        <w:tc>
          <w:tcPr>
            <w:tcW w:type="auto" w:w="0"/>
            <w:vAlign w:val="center"/>
          </w:tcPr>
          <w:p>
            <w:pPr>
              <w:pStyle w:val="Normal"/>
            </w:pPr>
            <w:r>
              <w:rPr>
                <w:rStyle w:val="Text7"/>
              </w:rPr>
              <w:t>168</w:t>
            </w:r>
            <w:r>
              <w:t xml:space="preserve">　mountain</w:t>
            </w:r>
          </w:p>
        </w:tc>
      </w:tr>
      <w:tr>
        <w:tc>
          <w:tcPr>
            <w:tcW w:type="auto" w:w="0"/>
            <w:vAlign w:val="center"/>
          </w:tcPr>
          <w:p>
            <w:pPr>
              <w:pStyle w:val="Normal"/>
            </w:pPr>
            <w:r>
              <w:rPr>
                <w:rStyle w:val="Text7"/>
              </w:rPr>
              <w:t>169</w:t>
            </w:r>
            <w:r>
              <w:t xml:space="preserve">　repertoire</w:t>
            </w:r>
          </w:p>
        </w:tc>
        <w:tc>
          <w:tcPr>
            <w:tcW w:type="auto" w:w="0"/>
            <w:vAlign w:val="center"/>
          </w:tcPr>
          <w:p>
            <w:pPr>
              <w:pStyle w:val="Normal"/>
            </w:pPr>
            <w:r>
              <w:rPr>
                <w:rStyle w:val="Text7"/>
              </w:rPr>
              <w:t>170</w:t>
            </w:r>
            <w:r>
              <w:t xml:space="preserve">　similar</w:t>
            </w:r>
          </w:p>
        </w:tc>
      </w:tr>
      <w:tr>
        <w:tc>
          <w:tcPr>
            <w:tcW w:type="auto" w:w="0"/>
            <w:vAlign w:val="center"/>
          </w:tcPr>
          <w:p>
            <w:pPr>
              <w:pStyle w:val="Normal"/>
            </w:pPr>
            <w:r>
              <w:rPr>
                <w:rStyle w:val="Text7"/>
              </w:rPr>
              <w:t>171</w:t>
            </w:r>
            <w:r>
              <w:t xml:space="preserve">　similarity</w:t>
            </w:r>
          </w:p>
        </w:tc>
        <w:tc>
          <w:tcPr>
            <w:tcW w:type="auto" w:w="0"/>
            <w:vAlign w:val="center"/>
          </w:tcPr>
          <w:p>
            <w:pPr>
              <w:pStyle w:val="Normal"/>
            </w:pPr>
            <w:r>
              <w:rPr>
                <w:rStyle w:val="Text7"/>
              </w:rPr>
              <w:t>172</w:t>
            </w:r>
            <w:r>
              <w:t xml:space="preserve">　American</w:t>
            </w:r>
          </w:p>
        </w:tc>
      </w:tr>
      <w:tr>
        <w:tc>
          <w:tcPr>
            <w:tcW w:type="auto" w:w="0"/>
            <w:vAlign w:val="center"/>
          </w:tcPr>
          <w:p>
            <w:pPr>
              <w:pStyle w:val="Normal"/>
            </w:pPr>
            <w:r>
              <w:rPr>
                <w:rStyle w:val="Text7"/>
              </w:rPr>
              <w:t>173</w:t>
            </w:r>
            <w:r>
              <w:t xml:space="preserve">　non-American</w:t>
            </w:r>
          </w:p>
        </w:tc>
        <w:tc>
          <w:tcPr>
            <w:tcW w:type="auto" w:w="0"/>
            <w:vAlign w:val="center"/>
          </w:tcPr>
          <w:p>
            <w:pPr>
              <w:pStyle w:val="Normal"/>
            </w:pPr>
            <w:r>
              <w:rPr>
                <w:rStyle w:val="Text7"/>
              </w:rPr>
              <w:t>174</w:t>
            </w:r>
            <w:r>
              <w:t xml:space="preserve">　Asian-American</w:t>
            </w:r>
          </w:p>
        </w:tc>
      </w:tr>
      <w:tr>
        <w:tc>
          <w:tcPr>
            <w:tcW w:type="auto" w:w="0"/>
            <w:vAlign w:val="center"/>
          </w:tcPr>
          <w:p>
            <w:pPr>
              <w:pStyle w:val="Normal"/>
            </w:pPr>
            <w:r>
              <w:rPr>
                <w:rStyle w:val="Text7"/>
              </w:rPr>
              <w:t>175</w:t>
            </w:r>
            <w:r>
              <w:t xml:space="preserve">　bump</w:t>
            </w:r>
          </w:p>
        </w:tc>
        <w:tc>
          <w:tcPr>
            <w:tcW w:type="auto" w:w="0"/>
            <w:vAlign w:val="center"/>
          </w:tcPr>
          <w:p>
            <w:pPr>
              <w:pStyle w:val="Normal"/>
            </w:pPr>
            <w:r>
              <w:rPr>
                <w:rStyle w:val="Text7"/>
              </w:rPr>
              <w:t>176</w:t>
            </w:r>
            <w:r>
              <w:t xml:space="preserve">　clergyman</w:t>
            </w:r>
          </w:p>
        </w:tc>
      </w:tr>
      <w:tr>
        <w:tc>
          <w:tcPr>
            <w:tcW w:type="auto" w:w="0"/>
            <w:vAlign w:val="center"/>
          </w:tcPr>
          <w:p>
            <w:pPr>
              <w:pStyle w:val="Normal"/>
            </w:pPr>
            <w:r>
              <w:rPr>
                <w:rStyle w:val="Text7"/>
              </w:rPr>
              <w:t>177</w:t>
            </w:r>
            <w:r>
              <w:t xml:space="preserve">　exact</w:t>
            </w:r>
          </w:p>
        </w:tc>
        <w:tc>
          <w:tcPr>
            <w:tcW w:type="auto" w:w="0"/>
            <w:vAlign w:val="center"/>
          </w:tcPr>
          <w:p>
            <w:pPr>
              <w:pStyle w:val="Normal"/>
            </w:pPr>
            <w:r>
              <w:rPr>
                <w:rStyle w:val="Text7"/>
              </w:rPr>
              <w:t>178</w:t>
            </w:r>
            <w:r>
              <w:t xml:space="preserve">　formation</w:t>
            </w:r>
          </w:p>
        </w:tc>
      </w:tr>
      <w:tr>
        <w:tc>
          <w:tcPr>
            <w:tcW w:type="auto" w:w="0"/>
            <w:vAlign w:val="center"/>
          </w:tcPr>
          <w:p>
            <w:pPr>
              <w:pStyle w:val="Normal"/>
            </w:pPr>
            <w:r>
              <w:rPr>
                <w:rStyle w:val="Text7"/>
              </w:rPr>
              <w:t>179</w:t>
            </w:r>
            <w:r>
              <w:t xml:space="preserve">　inspect</w:t>
            </w:r>
          </w:p>
        </w:tc>
        <w:tc>
          <w:tcPr>
            <w:tcW w:type="auto" w:w="0"/>
            <w:vAlign w:val="center"/>
          </w:tcPr>
          <w:p>
            <w:pPr>
              <w:pStyle w:val="Normal"/>
            </w:pPr>
            <w:r>
              <w:rPr>
                <w:rStyle w:val="Text7"/>
              </w:rPr>
              <w:t>180</w:t>
            </w:r>
            <w:r>
              <w:t xml:space="preserve">　inspection</w:t>
            </w:r>
          </w:p>
        </w:tc>
      </w:tr>
      <w:tr>
        <w:tc>
          <w:tcPr>
            <w:tcW w:type="auto" w:w="0"/>
            <w:vAlign w:val="center"/>
          </w:tcPr>
          <w:p>
            <w:pPr>
              <w:pStyle w:val="Normal"/>
            </w:pPr>
            <w:r>
              <w:rPr>
                <w:rStyle w:val="Text7"/>
              </w:rPr>
              <w:t>181</w:t>
            </w:r>
            <w:r>
              <w:t xml:space="preserve">　prize</w:t>
            </w:r>
          </w:p>
        </w:tc>
        <w:tc>
          <w:tcPr>
            <w:tcW w:type="auto" w:w="0"/>
            <w:vAlign w:val="center"/>
          </w:tcPr>
          <w:p>
            <w:pPr>
              <w:pStyle w:val="Normal"/>
            </w:pPr>
            <w:r>
              <w:rPr>
                <w:rStyle w:val="Text7"/>
              </w:rPr>
              <w:t>182</w:t>
            </w:r>
            <w:r>
              <w:t xml:space="preserve">　negative</w:t>
            </w:r>
          </w:p>
        </w:tc>
      </w:tr>
      <w:tr>
        <w:tc>
          <w:tcPr>
            <w:tcW w:type="auto" w:w="0"/>
            <w:vAlign w:val="center"/>
          </w:tcPr>
          <w:p>
            <w:pPr>
              <w:pStyle w:val="Normal"/>
            </w:pPr>
            <w:r>
              <w:rPr>
                <w:rStyle w:val="Text7"/>
              </w:rPr>
              <w:t>183</w:t>
            </w:r>
            <w:r>
              <w:t xml:space="preserve">　negatively</w:t>
            </w:r>
          </w:p>
        </w:tc>
        <w:tc>
          <w:tcPr>
            <w:tcW w:type="auto" w:w="0"/>
            <w:vAlign w:val="center"/>
          </w:tcPr>
          <w:p>
            <w:pPr>
              <w:pStyle w:val="Normal"/>
            </w:pPr>
            <w:r>
              <w:rPr>
                <w:rStyle w:val="Text7"/>
              </w:rPr>
              <w:t>184</w:t>
            </w:r>
            <w:r>
              <w:t xml:space="preserve">　simple</w:t>
            </w:r>
          </w:p>
        </w:tc>
      </w:tr>
      <w:tr>
        <w:tc>
          <w:tcPr>
            <w:tcW w:type="auto" w:w="0"/>
            <w:vAlign w:val="center"/>
          </w:tcPr>
          <w:p>
            <w:pPr>
              <w:pStyle w:val="Normal"/>
            </w:pPr>
            <w:r>
              <w:rPr>
                <w:rStyle w:val="Text7"/>
              </w:rPr>
              <w:t>185</w:t>
            </w:r>
            <w:r>
              <w:t xml:space="preserve">　simply</w:t>
            </w:r>
          </w:p>
        </w:tc>
        <w:tc>
          <w:tcPr>
            <w:tcW w:type="auto" w:w="0"/>
            <w:vAlign w:val="center"/>
          </w:tcPr>
          <w:p>
            <w:pPr>
              <w:pStyle w:val="Normal"/>
            </w:pPr>
            <w:r>
              <w:rPr>
                <w:rStyle w:val="Text7"/>
              </w:rPr>
              <w:t>186</w:t>
            </w:r>
            <w:r>
              <w:t xml:space="preserve">　travel</w:t>
            </w:r>
          </w:p>
        </w:tc>
      </w:tr>
      <w:tr>
        <w:tc>
          <w:tcPr>
            <w:tcW w:type="auto" w:w="0"/>
            <w:vAlign w:val="center"/>
          </w:tcPr>
          <w:p>
            <w:pPr>
              <w:pStyle w:val="Normal"/>
            </w:pPr>
            <w:r>
              <w:rPr>
                <w:rStyle w:val="Text7"/>
              </w:rPr>
              <w:t>187</w:t>
            </w:r>
            <w:r>
              <w:t xml:space="preserve">　belt</w:t>
            </w:r>
          </w:p>
        </w:tc>
        <w:tc>
          <w:tcPr>
            <w:tcW w:type="auto" w:w="0"/>
            <w:vAlign w:val="center"/>
          </w:tcPr>
          <w:p>
            <w:pPr>
              <w:pStyle w:val="Normal"/>
            </w:pPr>
            <w:r>
              <w:rPr>
                <w:rStyle w:val="Text7"/>
              </w:rPr>
              <w:t>188</w:t>
            </w:r>
            <w:r>
              <w:t xml:space="preserve">　brim</w:t>
            </w:r>
          </w:p>
        </w:tc>
      </w:tr>
      <w:tr>
        <w:tc>
          <w:tcPr>
            <w:tcW w:type="auto" w:w="0"/>
            <w:vAlign w:val="center"/>
          </w:tcPr>
          <w:p>
            <w:pPr>
              <w:pStyle w:val="Normal"/>
            </w:pPr>
            <w:r>
              <w:rPr>
                <w:rStyle w:val="Text7"/>
              </w:rPr>
              <w:t>189</w:t>
            </w:r>
            <w:r>
              <w:t xml:space="preserve">　children</w:t>
            </w:r>
          </w:p>
        </w:tc>
        <w:tc>
          <w:tcPr>
            <w:tcW w:type="auto" w:w="0"/>
            <w:vAlign w:val="center"/>
          </w:tcPr>
          <w:p>
            <w:pPr>
              <w:pStyle w:val="Normal"/>
            </w:pPr>
            <w:r>
              <w:rPr>
                <w:rStyle w:val="Text7"/>
              </w:rPr>
              <w:t>190</w:t>
            </w:r>
            <w:r>
              <w:t xml:space="preserve">　comprehensive</w:t>
            </w:r>
          </w:p>
        </w:tc>
      </w:tr>
      <w:tr>
        <w:tc>
          <w:tcPr>
            <w:tcW w:type="auto" w:w="0"/>
            <w:vAlign w:val="center"/>
          </w:tcPr>
          <w:p>
            <w:pPr>
              <w:pStyle w:val="Normal"/>
            </w:pPr>
            <w:r>
              <w:rPr>
                <w:rStyle w:val="Text7"/>
              </w:rPr>
              <w:t>191</w:t>
            </w:r>
            <w:r>
              <w:t xml:space="preserve">　corrupted</w:t>
            </w:r>
          </w:p>
        </w:tc>
        <w:tc>
          <w:tcPr>
            <w:tcW w:type="auto" w:w="0"/>
            <w:vAlign w:val="center"/>
          </w:tcPr>
          <w:p>
            <w:pPr>
              <w:pStyle w:val="Normal"/>
            </w:pPr>
            <w:r>
              <w:rPr>
                <w:rStyle w:val="Text7"/>
              </w:rPr>
              <w:t>192</w:t>
            </w:r>
            <w:r>
              <w:t xml:space="preserve">　delete</w:t>
            </w:r>
          </w:p>
        </w:tc>
      </w:tr>
      <w:tr>
        <w:tc>
          <w:tcPr>
            <w:tcW w:type="auto" w:w="0"/>
            <w:vAlign w:val="center"/>
          </w:tcPr>
          <w:p>
            <w:pPr>
              <w:pStyle w:val="Normal"/>
            </w:pPr>
            <w:r>
              <w:rPr>
                <w:rStyle w:val="Text7"/>
              </w:rPr>
              <w:t>193</w:t>
            </w:r>
            <w:r>
              <w:t xml:space="preserve">　driving</w:t>
            </w:r>
          </w:p>
        </w:tc>
        <w:tc>
          <w:tcPr>
            <w:tcW w:type="auto" w:w="0"/>
            <w:vAlign w:val="center"/>
          </w:tcPr>
          <w:p>
            <w:pPr>
              <w:pStyle w:val="Normal"/>
            </w:pPr>
            <w:r>
              <w:rPr>
                <w:rStyle w:val="Text7"/>
              </w:rPr>
              <w:t>194</w:t>
            </w:r>
            <w:r>
              <w:t xml:space="preserve">　endorse</w:t>
            </w:r>
          </w:p>
        </w:tc>
      </w:tr>
      <w:tr>
        <w:tc>
          <w:tcPr>
            <w:tcW w:type="auto" w:w="0"/>
            <w:vAlign w:val="center"/>
          </w:tcPr>
          <w:p>
            <w:pPr>
              <w:pStyle w:val="Normal"/>
            </w:pPr>
            <w:r>
              <w:rPr>
                <w:rStyle w:val="Text7"/>
              </w:rPr>
              <w:t>195</w:t>
            </w:r>
            <w:r>
              <w:t xml:space="preserve">　everlasting</w:t>
            </w:r>
          </w:p>
        </w:tc>
        <w:tc>
          <w:tcPr>
            <w:tcW w:type="auto" w:w="0"/>
            <w:vAlign w:val="center"/>
          </w:tcPr>
          <w:p>
            <w:pPr>
              <w:pStyle w:val="Normal"/>
            </w:pPr>
            <w:r>
              <w:rPr>
                <w:rStyle w:val="Text7"/>
              </w:rPr>
              <w:t>196</w:t>
            </w:r>
            <w:r>
              <w:t xml:space="preserve">　film-making</w:t>
            </w:r>
          </w:p>
        </w:tc>
      </w:tr>
      <w:tr>
        <w:tc>
          <w:tcPr>
            <w:tcW w:type="auto" w:w="0"/>
            <w:vAlign w:val="center"/>
          </w:tcPr>
          <w:p>
            <w:pPr>
              <w:pStyle w:val="Normal"/>
            </w:pPr>
            <w:r>
              <w:rPr>
                <w:rStyle w:val="Text7"/>
              </w:rPr>
              <w:t>197</w:t>
            </w:r>
            <w:r>
              <w:t xml:space="preserve">　gulf</w:t>
            </w:r>
          </w:p>
        </w:tc>
        <w:tc>
          <w:tcPr>
            <w:tcW w:type="auto" w:w="0"/>
            <w:vAlign w:val="center"/>
          </w:tcPr>
          <w:p>
            <w:pPr>
              <w:pStyle w:val="Normal"/>
            </w:pPr>
            <w:r>
              <w:rPr>
                <w:rStyle w:val="Text7"/>
              </w:rPr>
              <w:t>198</w:t>
            </w:r>
            <w:r>
              <w:t xml:space="preserve">　inflation</w:t>
            </w:r>
          </w:p>
        </w:tc>
      </w:tr>
      <w:tr>
        <w:tc>
          <w:tcPr>
            <w:tcW w:type="auto" w:w="0"/>
            <w:vAlign w:val="center"/>
          </w:tcPr>
          <w:p>
            <w:pPr>
              <w:pStyle w:val="Normal"/>
            </w:pPr>
            <w:r>
              <w:rPr>
                <w:rStyle w:val="Text7"/>
              </w:rPr>
              <w:t>199</w:t>
            </w:r>
            <w:r>
              <w:t xml:space="preserve">　lesson</w:t>
            </w:r>
          </w:p>
        </w:tc>
        <w:tc>
          <w:tcPr>
            <w:tcW w:type="auto" w:w="0"/>
            <w:vAlign w:val="center"/>
          </w:tcPr>
          <w:p>
            <w:pPr>
              <w:pStyle w:val="Normal"/>
            </w:pPr>
            <w:r>
              <w:rPr>
                <w:rStyle w:val="Text7"/>
              </w:rPr>
              <w:t>200</w:t>
            </w:r>
            <w:r>
              <w:t xml:space="preserve">　meadow</w:t>
            </w:r>
          </w:p>
        </w:tc>
      </w:tr>
      <w:tr>
        <w:tc>
          <w:tcPr>
            <w:tcW w:type="auto" w:w="0"/>
            <w:vAlign w:val="center"/>
          </w:tcPr>
          <w:p>
            <w:pPr>
              <w:pStyle w:val="Normal"/>
            </w:pPr>
            <w:r>
              <w:rPr>
                <w:rStyle w:val="Text7"/>
              </w:rPr>
              <w:t>201</w:t>
            </w:r>
            <w:r>
              <w:t xml:space="preserve">　Monday</w:t>
            </w:r>
          </w:p>
        </w:tc>
        <w:tc>
          <w:tcPr>
            <w:tcW w:type="auto" w:w="0"/>
            <w:vAlign w:val="center"/>
          </w:tcPr>
          <w:p>
            <w:pPr>
              <w:pStyle w:val="Normal"/>
            </w:pPr>
            <w:r>
              <w:rPr>
                <w:rStyle w:val="Text7"/>
              </w:rPr>
              <w:t>202</w:t>
            </w:r>
            <w:r>
              <w:t xml:space="preserve">　outsider</w:t>
            </w:r>
          </w:p>
        </w:tc>
      </w:tr>
      <w:tr>
        <w:tc>
          <w:tcPr>
            <w:tcW w:type="auto" w:w="0"/>
            <w:vAlign w:val="center"/>
          </w:tcPr>
          <w:p>
            <w:pPr>
              <w:pStyle w:val="Normal"/>
            </w:pPr>
            <w:r>
              <w:rPr>
                <w:rStyle w:val="Text7"/>
              </w:rPr>
              <w:t>203</w:t>
            </w:r>
            <w:r>
              <w:t xml:space="preserve">　accelerate</w:t>
            </w:r>
          </w:p>
        </w:tc>
        <w:tc>
          <w:tcPr>
            <w:tcW w:type="auto" w:w="0"/>
            <w:vAlign w:val="center"/>
          </w:tcPr>
          <w:p>
            <w:pPr>
              <w:pStyle w:val="Normal"/>
            </w:pPr>
            <w:r>
              <w:rPr>
                <w:rStyle w:val="Text7"/>
              </w:rPr>
              <w:t>204</w:t>
            </w:r>
            <w:r>
              <w:t xml:space="preserve">　acceleration</w:t>
            </w:r>
          </w:p>
        </w:tc>
      </w:tr>
      <w:tr>
        <w:tc>
          <w:tcPr>
            <w:tcW w:type="auto" w:w="0"/>
            <w:vAlign w:val="center"/>
          </w:tcPr>
          <w:p>
            <w:pPr>
              <w:pStyle w:val="Normal"/>
            </w:pPr>
            <w:r>
              <w:rPr>
                <w:rStyle w:val="Text7"/>
              </w:rPr>
              <w:t>205</w:t>
            </w:r>
            <w:r>
              <w:t xml:space="preserve">　percent</w:t>
            </w:r>
          </w:p>
        </w:tc>
        <w:tc>
          <w:tcPr>
            <w:tcW w:type="auto" w:w="0"/>
            <w:vAlign w:val="center"/>
          </w:tcPr>
          <w:p>
            <w:pPr>
              <w:pStyle w:val="Normal"/>
            </w:pPr>
            <w:r>
              <w:rPr>
                <w:rStyle w:val="Text7"/>
              </w:rPr>
              <w:t>206</w:t>
            </w:r>
            <w:r>
              <w:t xml:space="preserve">　pork</w:t>
            </w:r>
          </w:p>
        </w:tc>
      </w:tr>
      <w:tr>
        <w:tc>
          <w:tcPr>
            <w:tcW w:type="auto" w:w="0"/>
            <w:vAlign w:val="center"/>
          </w:tcPr>
          <w:p>
            <w:pPr>
              <w:pStyle w:val="Normal"/>
            </w:pPr>
            <w:r>
              <w:rPr>
                <w:rStyle w:val="Text7"/>
              </w:rPr>
              <w:t>207</w:t>
            </w:r>
            <w:r>
              <w:t xml:space="preserve">　redirect</w:t>
            </w:r>
          </w:p>
        </w:tc>
        <w:tc>
          <w:tcPr>
            <w:tcW w:type="auto" w:w="0"/>
            <w:vAlign w:val="center"/>
          </w:tcPr>
          <w:p>
            <w:pPr>
              <w:pStyle w:val="Normal"/>
            </w:pPr>
            <w:r>
              <w:rPr>
                <w:rStyle w:val="Text7"/>
              </w:rPr>
              <w:t>208</w:t>
            </w:r>
            <w:r>
              <w:t xml:space="preserve">　responsive</w:t>
            </w:r>
          </w:p>
        </w:tc>
      </w:tr>
      <w:tr>
        <w:tc>
          <w:tcPr>
            <w:tcW w:type="auto" w:w="0"/>
            <w:vAlign w:val="center"/>
          </w:tcPr>
          <w:p>
            <w:pPr>
              <w:pStyle w:val="Normal"/>
            </w:pPr>
            <w:r>
              <w:rPr>
                <w:rStyle w:val="Text7"/>
              </w:rPr>
              <w:t>209</w:t>
            </w:r>
            <w:r>
              <w:t xml:space="preserve">　scan</w:t>
            </w:r>
          </w:p>
        </w:tc>
        <w:tc>
          <w:tcPr>
            <w:tcW w:type="auto" w:w="0"/>
            <w:vAlign w:val="center"/>
          </w:tcPr>
          <w:p>
            <w:pPr>
              <w:pStyle w:val="Normal"/>
            </w:pPr>
            <w:r>
              <w:rPr>
                <w:rStyle w:val="Text7"/>
              </w:rPr>
              <w:t>210</w:t>
            </w:r>
            <w:r>
              <w:t xml:space="preserve">　shove</w:t>
            </w:r>
          </w:p>
        </w:tc>
      </w:tr>
      <w:tr>
        <w:tc>
          <w:tcPr>
            <w:tcW w:type="auto" w:w="0"/>
            <w:vAlign w:val="center"/>
          </w:tcPr>
          <w:p>
            <w:pPr>
              <w:pStyle w:val="Normal"/>
            </w:pPr>
            <w:r>
              <w:rPr>
                <w:rStyle w:val="Text7"/>
              </w:rPr>
              <w:t>211</w:t>
            </w:r>
            <w:r>
              <w:t xml:space="preserve">　specifically</w:t>
            </w:r>
          </w:p>
        </w:tc>
        <w:tc>
          <w:tcPr>
            <w:tcW w:type="auto" w:w="0"/>
            <w:vAlign w:val="center"/>
          </w:tcPr>
          <w:p>
            <w:pPr>
              <w:pStyle w:val="Normal"/>
            </w:pPr>
            <w:r>
              <w:rPr>
                <w:rStyle w:val="Text7"/>
              </w:rPr>
              <w:t>212</w:t>
            </w:r>
            <w:r>
              <w:t xml:space="preserve">　tear</w:t>
            </w:r>
          </w:p>
        </w:tc>
      </w:tr>
      <w:tr>
        <w:tc>
          <w:tcPr>
            <w:tcW w:type="auto" w:w="0"/>
            <w:vAlign w:val="center"/>
          </w:tcPr>
          <w:p>
            <w:pPr>
              <w:pStyle w:val="Normal"/>
            </w:pPr>
            <w:r>
              <w:rPr>
                <w:rStyle w:val="Text7"/>
              </w:rPr>
              <w:t>213</w:t>
            </w:r>
            <w:r>
              <w:t xml:space="preserve">　tough</w:t>
            </w:r>
          </w:p>
        </w:tc>
        <w:tc>
          <w:tcPr>
            <w:tcW w:type="auto" w:w="0"/>
            <w:vAlign w:val="center"/>
          </w:tcPr>
          <w:p>
            <w:pPr>
              <w:pStyle w:val="Normal"/>
            </w:pPr>
            <w:r>
              <w:rPr>
                <w:rStyle w:val="Text7"/>
              </w:rPr>
              <w:t>214</w:t>
            </w:r>
            <w:r>
              <w:t xml:space="preserve">　underuse</w:t>
            </w:r>
          </w:p>
        </w:tc>
      </w:tr>
      <w:tr>
        <w:tc>
          <w:tcPr>
            <w:tcW w:type="auto" w:w="0"/>
            <w:vAlign w:val="center"/>
          </w:tcPr>
          <w:p>
            <w:pPr>
              <w:pStyle w:val="Normal"/>
            </w:pPr>
            <w:r>
              <w:rPr>
                <w:rStyle w:val="Text7"/>
              </w:rPr>
              <w:t>215</w:t>
            </w:r>
            <w:r>
              <w:t xml:space="preserve">　watershed</w:t>
            </w:r>
          </w:p>
        </w:tc>
        <w:tc>
          <w:tcPr>
            <w:tcW w:type="auto" w:w="0"/>
            <w:vAlign w:val="center"/>
          </w:tcPr>
          <w:p>
            <w:pPr>
              <w:pStyle w:val="Normal"/>
            </w:pPr>
            <w:r>
              <w:rPr>
                <w:rStyle w:val="Text7"/>
              </w:rPr>
              <w:t>216</w:t>
            </w:r>
            <w:r>
              <w:t xml:space="preserve">　within</w:t>
            </w:r>
          </w:p>
        </w:tc>
      </w:tr>
      <w:tr>
        <w:tc>
          <w:tcPr>
            <w:tcW w:type="auto" w:w="0"/>
            <w:vAlign w:val="center"/>
          </w:tcPr>
          <w:p>
            <w:pPr>
              <w:pStyle w:val="Normal"/>
            </w:pPr>
            <w:r>
              <w:rPr>
                <w:rStyle w:val="Text7"/>
              </w:rPr>
              <w:t>217</w:t>
            </w:r>
            <w:r>
              <w:t xml:space="preserve">　bun</w:t>
            </w:r>
          </w:p>
        </w:tc>
        <w:tc>
          <w:tcPr>
            <w:tcW w:type="auto" w:w="0"/>
            <w:vAlign w:val="center"/>
          </w:tcPr>
          <w:p>
            <w:pPr>
              <w:pStyle w:val="Normal"/>
            </w:pPr>
            <w:r>
              <w:rPr>
                <w:rStyle w:val="Text7"/>
              </w:rPr>
              <w:t>218</w:t>
            </w:r>
            <w:r>
              <w:t xml:space="preserve">　click</w:t>
            </w:r>
          </w:p>
        </w:tc>
      </w:tr>
      <w:tr>
        <w:tc>
          <w:tcPr>
            <w:tcW w:type="auto" w:w="0"/>
            <w:vAlign w:val="center"/>
          </w:tcPr>
          <w:p>
            <w:pPr>
              <w:pStyle w:val="Normal"/>
            </w:pPr>
            <w:r>
              <w:rPr>
                <w:rStyle w:val="Text7"/>
              </w:rPr>
              <w:t>219</w:t>
            </w:r>
            <w:r>
              <w:t xml:space="preserve">　dim</w:t>
            </w:r>
          </w:p>
        </w:tc>
        <w:tc>
          <w:tcPr>
            <w:tcW w:type="auto" w:w="0"/>
            <w:vAlign w:val="center"/>
          </w:tcPr>
          <w:p>
            <w:pPr>
              <w:pStyle w:val="Normal"/>
            </w:pPr>
            <w:r>
              <w:rPr>
                <w:rStyle w:val="Text7"/>
              </w:rPr>
              <w:t>220</w:t>
            </w:r>
            <w:r>
              <w:t xml:space="preserve">　former</w:t>
            </w:r>
          </w:p>
        </w:tc>
      </w:tr>
      <w:tr>
        <w:tc>
          <w:tcPr>
            <w:tcW w:type="auto" w:w="0"/>
            <w:vAlign w:val="center"/>
          </w:tcPr>
          <w:p>
            <w:pPr>
              <w:pStyle w:val="Normal"/>
            </w:pPr>
            <w:r>
              <w:rPr>
                <w:rStyle w:val="Text7"/>
              </w:rPr>
              <w:t>221</w:t>
            </w:r>
            <w:r>
              <w:t xml:space="preserve">　inspire</w:t>
            </w:r>
          </w:p>
        </w:tc>
        <w:tc>
          <w:tcPr>
            <w:tcW w:type="auto" w:w="0"/>
            <w:vAlign w:val="center"/>
          </w:tcPr>
          <w:p>
            <w:pPr>
              <w:pStyle w:val="Normal"/>
            </w:pPr>
            <w:r>
              <w:rPr>
                <w:rStyle w:val="Text7"/>
              </w:rPr>
              <w:t>222</w:t>
            </w:r>
            <w:r>
              <w:t xml:space="preserve">　mouth</w:t>
            </w:r>
          </w:p>
        </w:tc>
      </w:tr>
      <w:tr>
        <w:tc>
          <w:tcPr>
            <w:tcW w:type="auto" w:w="0"/>
            <w:vAlign w:val="center"/>
          </w:tcPr>
          <w:p>
            <w:pPr>
              <w:pStyle w:val="Normal"/>
            </w:pPr>
            <w:r>
              <w:rPr>
                <w:rStyle w:val="Text7"/>
              </w:rPr>
              <w:t>223</w:t>
            </w:r>
            <w:r>
              <w:t xml:space="preserve">　probe</w:t>
            </w:r>
          </w:p>
        </w:tc>
      </w:tr>
    </w:tbl>
    <w:tbl>
      <w:tblPr>
        <w:tblW w:type="auto" w:w="0"/>
      </w:tblPr>
      <w:tr>
        <w:tc>
          <w:tcPr>
            <w:tcW w:type="auto" w:w="0"/>
            <w:vAlign w:val="center"/>
          </w:tcPr>
          <w:p>
            <w:bookmarkStart w:id="150" w:name="Top_of_part0084_html"/>
            <w:pPr>
              <w:pStyle w:val="Normal"/>
              <w:pageBreakBefore w:val="on"/>
            </w:pPr>
            <w:r>
              <w:rPr>
                <w:rStyle w:val="Text7"/>
              </w:rPr>
              <w:t>1</w:t>
            </w:r>
            <w:r>
              <w:t xml:space="preserve">　vt.带来；引起</w:t>
            </w:r>
            <w:bookmarkEnd w:id="150"/>
          </w:p>
        </w:tc>
        <w:tc>
          <w:tcPr>
            <w:tcW w:type="auto" w:w="0"/>
            <w:vAlign w:val="center"/>
          </w:tcPr>
          <w:p>
            <w:pPr>
              <w:pStyle w:val="Normal"/>
            </w:pPr>
            <w:r>
              <w:rPr>
                <w:rStyle w:val="Text7"/>
              </w:rPr>
              <w:t>2</w:t>
            </w:r>
            <w:r>
              <w:t xml:space="preserve">　n.欧洲</w:t>
            </w:r>
          </w:p>
        </w:tc>
      </w:tr>
      <w:tr>
        <w:tc>
          <w:tcPr>
            <w:tcW w:type="auto" w:w="0"/>
            <w:vAlign w:val="center"/>
          </w:tcPr>
          <w:p>
            <w:pPr>
              <w:pStyle w:val="Normal"/>
            </w:pPr>
            <w:r>
              <w:rPr>
                <w:rStyle w:val="Text7"/>
              </w:rPr>
              <w:t>3</w:t>
            </w:r>
            <w:r>
              <w:t xml:space="preserve">　a.欧洲的 n.欧洲人</w:t>
            </w:r>
          </w:p>
        </w:tc>
        <w:tc>
          <w:tcPr>
            <w:tcW w:type="auto" w:w="0"/>
            <w:vAlign w:val="center"/>
          </w:tcPr>
          <w:p>
            <w:pPr>
              <w:pStyle w:val="Normal"/>
            </w:pPr>
            <w:r>
              <w:rPr>
                <w:rStyle w:val="Text7"/>
              </w:rPr>
              <w:t>4</w:t>
            </w:r>
            <w:r>
              <w:t xml:space="preserve">　vt.跟随；跟踪</w:t>
            </w:r>
          </w:p>
        </w:tc>
      </w:tr>
      <w:tr>
        <w:tc>
          <w:tcPr>
            <w:tcW w:type="auto" w:w="0"/>
            <w:vAlign w:val="center"/>
          </w:tcPr>
          <w:p>
            <w:pPr>
              <w:pStyle w:val="Normal"/>
            </w:pPr>
            <w:r>
              <w:rPr>
                <w:rStyle w:val="Text7"/>
              </w:rPr>
              <w:t>5</w:t>
            </w:r>
            <w:r>
              <w:t xml:space="preserve">　a.接着的，其次的</w:t>
            </w:r>
          </w:p>
        </w:tc>
        <w:tc>
          <w:tcPr>
            <w:tcW w:type="auto" w:w="0"/>
            <w:vAlign w:val="center"/>
          </w:tcPr>
          <w:p>
            <w:pPr>
              <w:pStyle w:val="Normal"/>
            </w:pPr>
            <w:r>
              <w:rPr>
                <w:rStyle w:val="Text7"/>
              </w:rPr>
              <w:t>6</w:t>
            </w:r>
            <w:r>
              <w:t xml:space="preserve">　n.奢华，奢侈（品）</w:t>
            </w:r>
          </w:p>
        </w:tc>
      </w:tr>
      <w:tr>
        <w:tc>
          <w:tcPr>
            <w:tcW w:type="auto" w:w="0"/>
            <w:vAlign w:val="center"/>
          </w:tcPr>
          <w:p>
            <w:pPr>
              <w:pStyle w:val="Normal"/>
            </w:pPr>
            <w:r>
              <w:rPr>
                <w:rStyle w:val="Text7"/>
              </w:rPr>
              <w:t>7</w:t>
            </w:r>
            <w:r>
              <w:t xml:space="preserve">　n.价格，价钱</w:t>
            </w:r>
          </w:p>
        </w:tc>
        <w:tc>
          <w:tcPr>
            <w:tcW w:type="auto" w:w="0"/>
            <w:vAlign w:val="center"/>
          </w:tcPr>
          <w:p>
            <w:pPr>
              <w:pStyle w:val="Normal"/>
            </w:pPr>
            <w:r>
              <w:rPr>
                <w:rStyle w:val="Text7"/>
              </w:rPr>
              <w:t>8</w:t>
            </w:r>
            <w:r>
              <w:t xml:space="preserve">　n.定价</w:t>
            </w:r>
          </w:p>
        </w:tc>
      </w:tr>
      <w:tr>
        <w:tc>
          <w:tcPr>
            <w:tcW w:type="auto" w:w="0"/>
            <w:vAlign w:val="center"/>
          </w:tcPr>
          <w:p>
            <w:pPr>
              <w:pStyle w:val="Normal"/>
            </w:pPr>
            <w:r>
              <w:rPr>
                <w:rStyle w:val="Text7"/>
              </w:rPr>
              <w:t>9</w:t>
            </w:r>
            <w:r>
              <w:t xml:space="preserve">　v./n.移动，迁移</w:t>
            </w:r>
          </w:p>
        </w:tc>
        <w:tc>
          <w:tcPr>
            <w:tcW w:type="auto" w:w="0"/>
            <w:vAlign w:val="center"/>
          </w:tcPr>
          <w:p>
            <w:pPr>
              <w:pStyle w:val="Normal"/>
            </w:pPr>
            <w:r>
              <w:rPr>
                <w:rStyle w:val="Text7"/>
              </w:rPr>
              <w:t>10</w:t>
            </w:r>
            <w:r>
              <w:t xml:space="preserve">　n.清除，消除</w:t>
            </w:r>
          </w:p>
        </w:tc>
      </w:tr>
      <w:tr>
        <w:tc>
          <w:tcPr>
            <w:tcW w:type="auto" w:w="0"/>
            <w:vAlign w:val="center"/>
          </w:tcPr>
          <w:p>
            <w:pPr>
              <w:pStyle w:val="Normal"/>
            </w:pPr>
            <w:r>
              <w:rPr>
                <w:rStyle w:val="Text7"/>
              </w:rPr>
              <w:t>11</w:t>
            </w:r>
            <w:r>
              <w:t xml:space="preserve">　v./n.（使）震动；（使）震惊</w:t>
            </w:r>
          </w:p>
        </w:tc>
        <w:tc>
          <w:tcPr>
            <w:tcW w:type="auto" w:w="0"/>
            <w:vAlign w:val="center"/>
          </w:tcPr>
          <w:p>
            <w:pPr>
              <w:pStyle w:val="Normal"/>
            </w:pPr>
            <w:r>
              <w:rPr>
                <w:rStyle w:val="Text7"/>
              </w:rPr>
              <w:t>12</w:t>
            </w:r>
            <w:r>
              <w:t xml:space="preserve">　a.令人震惊的；可怕的</w:t>
            </w:r>
          </w:p>
        </w:tc>
      </w:tr>
      <w:tr>
        <w:tc>
          <w:tcPr>
            <w:tcW w:type="auto" w:w="0"/>
            <w:vAlign w:val="center"/>
          </w:tcPr>
          <w:p>
            <w:pPr>
              <w:pStyle w:val="Normal"/>
            </w:pPr>
            <w:r>
              <w:rPr>
                <w:rStyle w:val="Text7"/>
              </w:rPr>
              <w:t>13</w:t>
            </w:r>
            <w:r>
              <w:t xml:space="preserve">　a.单独的；只有</w:t>
            </w:r>
          </w:p>
        </w:tc>
        <w:tc>
          <w:tcPr>
            <w:tcW w:type="auto" w:w="0"/>
            <w:vAlign w:val="center"/>
          </w:tcPr>
          <w:p>
            <w:pPr>
              <w:pStyle w:val="Normal"/>
            </w:pPr>
            <w:r>
              <w:rPr>
                <w:rStyle w:val="Text7"/>
              </w:rPr>
              <w:t>14</w:t>
            </w:r>
            <w:r>
              <w:t xml:space="preserve">　a.宽阔的，辽阔的</w:t>
            </w:r>
          </w:p>
        </w:tc>
      </w:tr>
      <w:tr>
        <w:tc>
          <w:tcPr>
            <w:tcW w:type="auto" w:w="0"/>
            <w:vAlign w:val="center"/>
          </w:tcPr>
          <w:p>
            <w:pPr>
              <w:pStyle w:val="Normal"/>
            </w:pPr>
            <w:r>
              <w:rPr>
                <w:rStyle w:val="Text7"/>
              </w:rPr>
              <w:t>15</w:t>
            </w:r>
            <w:r>
              <w:t xml:space="preserve">　vt.引用，引述</w:t>
            </w:r>
          </w:p>
        </w:tc>
        <w:tc>
          <w:tcPr>
            <w:tcW w:type="auto" w:w="0"/>
            <w:vAlign w:val="center"/>
          </w:tcPr>
          <w:p>
            <w:pPr>
              <w:pStyle w:val="Normal"/>
            </w:pPr>
            <w:r>
              <w:rPr>
                <w:rStyle w:val="Text7"/>
              </w:rPr>
              <w:t>16</w:t>
            </w:r>
            <w:r>
              <w:t xml:space="preserve">　vt.逃避；回避</w:t>
            </w:r>
          </w:p>
        </w:tc>
      </w:tr>
      <w:tr>
        <w:tc>
          <w:tcPr>
            <w:tcW w:type="auto" w:w="0"/>
            <w:vAlign w:val="center"/>
          </w:tcPr>
          <w:p>
            <w:pPr>
              <w:pStyle w:val="Normal"/>
            </w:pPr>
            <w:r>
              <w:rPr>
                <w:rStyle w:val="Text7"/>
              </w:rPr>
              <w:t>17</w:t>
            </w:r>
            <w:r>
              <w:t xml:space="preserve">　a.喜欢的，爱好的</w:t>
            </w:r>
          </w:p>
        </w:tc>
        <w:tc>
          <w:tcPr>
            <w:tcW w:type="auto" w:w="0"/>
            <w:vAlign w:val="center"/>
          </w:tcPr>
          <w:p>
            <w:pPr>
              <w:pStyle w:val="Normal"/>
            </w:pPr>
            <w:r>
              <w:rPr>
                <w:rStyle w:val="Text7"/>
              </w:rPr>
              <w:t>18</w:t>
            </w:r>
            <w:r>
              <w:t xml:space="preserve">　n.爱好；溺爱</w:t>
            </w:r>
          </w:p>
        </w:tc>
      </w:tr>
      <w:tr>
        <w:tc>
          <w:tcPr>
            <w:tcW w:type="auto" w:w="0"/>
            <w:vAlign w:val="center"/>
          </w:tcPr>
          <w:p>
            <w:pPr>
              <w:pStyle w:val="Normal"/>
            </w:pPr>
            <w:r>
              <w:rPr>
                <w:rStyle w:val="Text7"/>
              </w:rPr>
              <w:t>19</w:t>
            </w:r>
            <w:r>
              <w:t xml:space="preserve">　a.内心的 n.最深处</w:t>
            </w:r>
          </w:p>
        </w:tc>
        <w:tc>
          <w:tcPr>
            <w:tcW w:type="auto" w:w="0"/>
            <w:vAlign w:val="center"/>
          </w:tcPr>
          <w:p>
            <w:pPr>
              <w:pStyle w:val="Normal"/>
            </w:pPr>
            <w:r>
              <w:rPr>
                <w:rStyle w:val="Text7"/>
              </w:rPr>
              <w:t>20</w:t>
            </w:r>
            <w:r>
              <w:t xml:space="preserve">　v./n.（以…）自豪；骄傲</w:t>
            </w:r>
          </w:p>
        </w:tc>
      </w:tr>
      <w:tr>
        <w:tc>
          <w:tcPr>
            <w:tcW w:type="auto" w:w="0"/>
            <w:vAlign w:val="center"/>
          </w:tcPr>
          <w:p>
            <w:pPr>
              <w:pStyle w:val="Normal"/>
            </w:pPr>
            <w:r>
              <w:rPr>
                <w:rStyle w:val="Text7"/>
              </w:rPr>
              <w:t>21</w:t>
            </w:r>
            <w:r>
              <w:t xml:space="preserve">　a.自豪的；骄傲的</w:t>
            </w:r>
          </w:p>
        </w:tc>
        <w:tc>
          <w:tcPr>
            <w:tcW w:type="auto" w:w="0"/>
            <w:vAlign w:val="center"/>
          </w:tcPr>
          <w:p>
            <w:pPr>
              <w:pStyle w:val="Normal"/>
            </w:pPr>
            <w:r>
              <w:rPr>
                <w:rStyle w:val="Text7"/>
              </w:rPr>
              <w:t>22</w:t>
            </w:r>
            <w:r>
              <w:t xml:space="preserve">　vi.发射</w:t>
            </w:r>
          </w:p>
        </w:tc>
      </w:tr>
      <w:tr>
        <w:tc>
          <w:tcPr>
            <w:tcW w:type="auto" w:w="0"/>
            <w:vAlign w:val="center"/>
          </w:tcPr>
          <w:p>
            <w:pPr>
              <w:pStyle w:val="Normal"/>
            </w:pPr>
            <w:r>
              <w:rPr>
                <w:rStyle w:val="Text7"/>
              </w:rPr>
              <w:t>23</w:t>
            </w:r>
            <w:r>
              <w:t xml:space="preserve">　n.发射；射门；注射</w:t>
            </w:r>
          </w:p>
        </w:tc>
        <w:tc>
          <w:tcPr>
            <w:tcW w:type="auto" w:w="0"/>
            <w:vAlign w:val="center"/>
          </w:tcPr>
          <w:p>
            <w:pPr>
              <w:pStyle w:val="Normal"/>
            </w:pPr>
            <w:r>
              <w:rPr>
                <w:rStyle w:val="Text7"/>
              </w:rPr>
              <w:t>24</w:t>
            </w:r>
            <w:r>
              <w:t xml:space="preserve">　n.交通，通行</w:t>
            </w:r>
          </w:p>
        </w:tc>
      </w:tr>
      <w:tr>
        <w:tc>
          <w:tcPr>
            <w:tcW w:type="auto" w:w="0"/>
            <w:vAlign w:val="center"/>
          </w:tcPr>
          <w:p>
            <w:pPr>
              <w:pStyle w:val="Normal"/>
            </w:pPr>
            <w:r>
              <w:rPr>
                <w:rStyle w:val="Text7"/>
              </w:rPr>
              <w:t>25</w:t>
            </w:r>
            <w:r>
              <w:t xml:space="preserve">　a.感动的；假装的</w:t>
            </w:r>
          </w:p>
        </w:tc>
        <w:tc>
          <w:tcPr>
            <w:tcW w:type="auto" w:w="0"/>
            <w:vAlign w:val="center"/>
          </w:tcPr>
          <w:p>
            <w:pPr>
              <w:pStyle w:val="Normal"/>
            </w:pPr>
            <w:r>
              <w:rPr>
                <w:rStyle w:val="Text7"/>
              </w:rPr>
              <w:t>26</w:t>
            </w:r>
            <w:r>
              <w:t xml:space="preserve">　n.贵族</w:t>
            </w:r>
          </w:p>
        </w:tc>
      </w:tr>
      <w:tr>
        <w:tc>
          <w:tcPr>
            <w:tcW w:type="auto" w:w="0"/>
            <w:vAlign w:val="center"/>
          </w:tcPr>
          <w:p>
            <w:pPr>
              <w:pStyle w:val="Normal"/>
            </w:pPr>
            <w:r>
              <w:rPr>
                <w:rStyle w:val="Text7"/>
              </w:rPr>
              <w:t>27</w:t>
            </w:r>
            <w:r>
              <w:t xml:space="preserve">　a.贵族的</w:t>
            </w:r>
          </w:p>
        </w:tc>
        <w:tc>
          <w:tcPr>
            <w:tcW w:type="auto" w:w="0"/>
            <w:vAlign w:val="center"/>
          </w:tcPr>
          <w:p>
            <w:pPr>
              <w:pStyle w:val="Normal"/>
            </w:pPr>
            <w:r>
              <w:rPr>
                <w:rStyle w:val="Text7"/>
              </w:rPr>
              <w:t>28</w:t>
            </w:r>
            <w:r>
              <w:t xml:space="preserve">　vt.行贿，贿赂</w:t>
            </w:r>
          </w:p>
        </w:tc>
      </w:tr>
      <w:tr>
        <w:tc>
          <w:tcPr>
            <w:tcW w:type="auto" w:w="0"/>
            <w:vAlign w:val="center"/>
          </w:tcPr>
          <w:p>
            <w:pPr>
              <w:pStyle w:val="Normal"/>
            </w:pPr>
            <w:r>
              <w:rPr>
                <w:rStyle w:val="Text7"/>
              </w:rPr>
              <w:t>29</w:t>
            </w:r>
            <w:r>
              <w:t xml:space="preserve">　n.行贿，贿赂</w:t>
            </w:r>
          </w:p>
        </w:tc>
        <w:tc>
          <w:tcPr>
            <w:tcW w:type="auto" w:w="0"/>
            <w:vAlign w:val="center"/>
          </w:tcPr>
          <w:p>
            <w:pPr>
              <w:pStyle w:val="Normal"/>
            </w:pPr>
            <w:r>
              <w:rPr>
                <w:rStyle w:val="Text7"/>
              </w:rPr>
              <w:t>30</w:t>
            </w:r>
            <w:r>
              <w:t xml:space="preserve">　a.类似的；可比较的</w:t>
            </w:r>
          </w:p>
        </w:tc>
      </w:tr>
      <w:tr>
        <w:tc>
          <w:tcPr>
            <w:tcW w:type="auto" w:w="0"/>
            <w:vAlign w:val="center"/>
          </w:tcPr>
          <w:p>
            <w:pPr>
              <w:pStyle w:val="Normal"/>
            </w:pPr>
            <w:r>
              <w:rPr>
                <w:rStyle w:val="Text7"/>
              </w:rPr>
              <w:t>31</w:t>
            </w:r>
            <w:r>
              <w:t xml:space="preserve">　a.根深蒂固的，深层次的</w:t>
            </w:r>
          </w:p>
        </w:tc>
        <w:tc>
          <w:tcPr>
            <w:tcW w:type="auto" w:w="0"/>
            <w:vAlign w:val="center"/>
          </w:tcPr>
          <w:p>
            <w:pPr>
              <w:pStyle w:val="Normal"/>
            </w:pPr>
            <w:r>
              <w:rPr>
                <w:rStyle w:val="Text7"/>
              </w:rPr>
              <w:t>32</w:t>
            </w:r>
            <w:r>
              <w:t xml:space="preserve">　v.丢弃；放弃</w:t>
            </w:r>
          </w:p>
        </w:tc>
      </w:tr>
      <w:tr>
        <w:tc>
          <w:tcPr>
            <w:tcW w:type="auto" w:w="0"/>
            <w:vAlign w:val="center"/>
          </w:tcPr>
          <w:p>
            <w:pPr>
              <w:pStyle w:val="Normal"/>
            </w:pPr>
            <w:r>
              <w:rPr>
                <w:rStyle w:val="Text7"/>
              </w:rPr>
              <w:t>33</w:t>
            </w:r>
            <w:r>
              <w:t xml:space="preserve">　a.即将灭绝的</w:t>
            </w:r>
          </w:p>
        </w:tc>
        <w:tc>
          <w:tcPr>
            <w:tcW w:type="auto" w:w="0"/>
            <w:vAlign w:val="center"/>
          </w:tcPr>
          <w:p>
            <w:pPr>
              <w:pStyle w:val="Normal"/>
            </w:pPr>
            <w:r>
              <w:rPr>
                <w:rStyle w:val="Text7"/>
              </w:rPr>
              <w:t>34</w:t>
            </w:r>
            <w:r>
              <w:t xml:space="preserve">　ad.最后，最终</w:t>
            </w:r>
          </w:p>
        </w:tc>
      </w:tr>
      <w:tr>
        <w:tc>
          <w:tcPr>
            <w:tcW w:type="auto" w:w="0"/>
            <w:vAlign w:val="center"/>
          </w:tcPr>
          <w:p>
            <w:pPr>
              <w:pStyle w:val="Normal"/>
            </w:pPr>
            <w:r>
              <w:rPr>
                <w:rStyle w:val="Text7"/>
              </w:rPr>
              <w:t>35</w:t>
            </w:r>
            <w:r>
              <w:t xml:space="preserve">　n.档案管理员</w:t>
            </w:r>
          </w:p>
        </w:tc>
        <w:tc>
          <w:tcPr>
            <w:tcW w:type="auto" w:w="0"/>
            <w:vAlign w:val="center"/>
          </w:tcPr>
          <w:p>
            <w:pPr>
              <w:pStyle w:val="Normal"/>
            </w:pPr>
            <w:r>
              <w:rPr>
                <w:rStyle w:val="Text7"/>
              </w:rPr>
              <w:t>36</w:t>
            </w:r>
            <w:r>
              <w:t xml:space="preserve">　vt.助长 n.燃料</w:t>
            </w:r>
          </w:p>
        </w:tc>
      </w:tr>
      <w:tr>
        <w:tc>
          <w:tcPr>
            <w:tcW w:type="auto" w:w="0"/>
            <w:vAlign w:val="center"/>
          </w:tcPr>
          <w:p>
            <w:pPr>
              <w:pStyle w:val="Normal"/>
            </w:pPr>
            <w:r>
              <w:rPr>
                <w:rStyle w:val="Text7"/>
              </w:rPr>
              <w:t>37</w:t>
            </w:r>
            <w:r>
              <w:t xml:space="preserve">　n.行会，协会</w:t>
            </w:r>
          </w:p>
        </w:tc>
        <w:tc>
          <w:tcPr>
            <w:tcW w:type="auto" w:w="0"/>
            <w:vAlign w:val="center"/>
          </w:tcPr>
          <w:p>
            <w:pPr>
              <w:pStyle w:val="Normal"/>
            </w:pPr>
            <w:r>
              <w:rPr>
                <w:rStyle w:val="Text7"/>
              </w:rPr>
              <w:t>38</w:t>
            </w:r>
            <w:r>
              <w:t xml:space="preserve">　a.坚决的 n.意图</w:t>
            </w:r>
          </w:p>
        </w:tc>
      </w:tr>
      <w:tr>
        <w:tc>
          <w:tcPr>
            <w:tcW w:type="auto" w:w="0"/>
            <w:vAlign w:val="center"/>
          </w:tcPr>
          <w:p>
            <w:pPr>
              <w:pStyle w:val="Normal"/>
            </w:pPr>
            <w:r>
              <w:rPr>
                <w:rStyle w:val="Text7"/>
              </w:rPr>
              <w:t>39</w:t>
            </w:r>
            <w:r>
              <w:t xml:space="preserve">　n.（彩票）头奖</w:t>
            </w:r>
          </w:p>
        </w:tc>
        <w:tc>
          <w:tcPr>
            <w:tcW w:type="auto" w:w="0"/>
            <w:vAlign w:val="center"/>
          </w:tcPr>
          <w:p>
            <w:pPr>
              <w:pStyle w:val="Normal"/>
            </w:pPr>
            <w:r>
              <w:rPr>
                <w:rStyle w:val="Text7"/>
              </w:rPr>
              <w:t>40</w:t>
            </w:r>
            <w:r>
              <w:t xml:space="preserve">　v.（使）减少；（使）减轻</w:t>
            </w:r>
          </w:p>
        </w:tc>
      </w:tr>
      <w:tr>
        <w:tc>
          <w:tcPr>
            <w:tcW w:type="auto" w:w="0"/>
            <w:vAlign w:val="center"/>
          </w:tcPr>
          <w:p>
            <w:pPr>
              <w:pStyle w:val="Normal"/>
            </w:pPr>
            <w:r>
              <w:rPr>
                <w:rStyle w:val="Text7"/>
              </w:rPr>
              <w:t>41</w:t>
            </w:r>
            <w:r>
              <w:t xml:space="preserve">　vt.使最大化；充分利用</w:t>
            </w:r>
          </w:p>
        </w:tc>
        <w:tc>
          <w:tcPr>
            <w:tcW w:type="auto" w:w="0"/>
            <w:vAlign w:val="center"/>
          </w:tcPr>
          <w:p>
            <w:pPr>
              <w:pStyle w:val="Normal"/>
            </w:pPr>
            <w:r>
              <w:rPr>
                <w:rStyle w:val="Text7"/>
              </w:rPr>
              <w:t>42</w:t>
            </w:r>
            <w:r>
              <w:t xml:space="preserve">　n.讨厌之人；麻烦之事</w:t>
            </w:r>
          </w:p>
        </w:tc>
      </w:tr>
      <w:tr>
        <w:tc>
          <w:tcPr>
            <w:tcW w:type="auto" w:w="0"/>
            <w:vAlign w:val="center"/>
          </w:tcPr>
          <w:p>
            <w:pPr>
              <w:pStyle w:val="Normal"/>
            </w:pPr>
            <w:r>
              <w:rPr>
                <w:rStyle w:val="Text7"/>
              </w:rPr>
              <w:t>43</w:t>
            </w:r>
            <w:r>
              <w:t xml:space="preserve">　n.流露；倾泻</w:t>
            </w:r>
          </w:p>
        </w:tc>
        <w:tc>
          <w:tcPr>
            <w:tcW w:type="auto" w:w="0"/>
            <w:vAlign w:val="center"/>
          </w:tcPr>
          <w:p>
            <w:pPr>
              <w:pStyle w:val="Normal"/>
            </w:pPr>
            <w:r>
              <w:rPr>
                <w:rStyle w:val="Text7"/>
              </w:rPr>
              <w:t>44</w:t>
            </w:r>
            <w:r>
              <w:t xml:space="preserve">　n.流行；普及</w:t>
            </w:r>
          </w:p>
        </w:tc>
      </w:tr>
      <w:tr>
        <w:tc>
          <w:tcPr>
            <w:tcW w:type="auto" w:w="0"/>
            <w:vAlign w:val="center"/>
          </w:tcPr>
          <w:p>
            <w:pPr>
              <w:pStyle w:val="Normal"/>
            </w:pPr>
            <w:r>
              <w:rPr>
                <w:rStyle w:val="Text7"/>
              </w:rPr>
              <w:t>45</w:t>
            </w:r>
            <w:r>
              <w:t xml:space="preserve">　n.促进；刺激</w:t>
            </w:r>
          </w:p>
        </w:tc>
        <w:tc>
          <w:tcPr>
            <w:tcW w:type="auto" w:w="0"/>
            <w:vAlign w:val="center"/>
          </w:tcPr>
          <w:p>
            <w:pPr>
              <w:pStyle w:val="Normal"/>
            </w:pPr>
            <w:r>
              <w:rPr>
                <w:rStyle w:val="Text7"/>
              </w:rPr>
              <w:t>46</w:t>
            </w:r>
            <w:r>
              <w:t xml:space="preserve">　vt./n.营救；解救</w:t>
            </w:r>
          </w:p>
        </w:tc>
      </w:tr>
      <w:tr>
        <w:tc>
          <w:tcPr>
            <w:tcW w:type="auto" w:w="0"/>
            <w:vAlign w:val="center"/>
          </w:tcPr>
          <w:p>
            <w:pPr>
              <w:pStyle w:val="Normal"/>
            </w:pPr>
            <w:r>
              <w:rPr>
                <w:rStyle w:val="Text7"/>
              </w:rPr>
              <w:t>47</w:t>
            </w:r>
            <w:r>
              <w:t xml:space="preserve">　n.星期六</w:t>
            </w:r>
          </w:p>
        </w:tc>
        <w:tc>
          <w:tcPr>
            <w:tcW w:type="auto" w:w="0"/>
            <w:vAlign w:val="center"/>
          </w:tcPr>
          <w:p>
            <w:pPr>
              <w:pStyle w:val="Normal"/>
            </w:pPr>
            <w:r>
              <w:rPr>
                <w:rStyle w:val="Text7"/>
              </w:rPr>
              <w:t>48</w:t>
            </w:r>
            <w:r>
              <w:t xml:space="preserve">　v.（使）缩短</w:t>
            </w:r>
          </w:p>
        </w:tc>
      </w:tr>
      <w:tr>
        <w:tc>
          <w:tcPr>
            <w:tcW w:type="auto" w:w="0"/>
            <w:vAlign w:val="center"/>
          </w:tcPr>
          <w:p>
            <w:pPr>
              <w:pStyle w:val="Normal"/>
            </w:pPr>
            <w:r>
              <w:rPr>
                <w:rStyle w:val="Text7"/>
              </w:rPr>
              <w:t>49</w:t>
            </w:r>
            <w:r>
              <w:t xml:space="preserve">　ad.节俭地，节省地</w:t>
            </w:r>
          </w:p>
        </w:tc>
        <w:tc>
          <w:tcPr>
            <w:tcW w:type="auto" w:w="0"/>
            <w:vAlign w:val="center"/>
          </w:tcPr>
          <w:p>
            <w:pPr>
              <w:pStyle w:val="Normal"/>
            </w:pPr>
            <w:r>
              <w:rPr>
                <w:rStyle w:val="Text7"/>
              </w:rPr>
              <w:t>50</w:t>
            </w:r>
            <w:r>
              <w:t xml:space="preserve">　n.纳税人</w:t>
            </w:r>
          </w:p>
        </w:tc>
      </w:tr>
      <w:tr>
        <w:tc>
          <w:tcPr>
            <w:tcW w:type="auto" w:w="0"/>
            <w:vAlign w:val="center"/>
          </w:tcPr>
          <w:p>
            <w:pPr>
              <w:pStyle w:val="Normal"/>
            </w:pPr>
            <w:r>
              <w:rPr>
                <w:rStyle w:val="Text7"/>
              </w:rPr>
              <w:t>51</w:t>
            </w:r>
            <w:r>
              <w:t xml:space="preserve">　n.侵权行为</w:t>
            </w:r>
          </w:p>
        </w:tc>
        <w:tc>
          <w:tcPr>
            <w:tcW w:type="auto" w:w="0"/>
            <w:vAlign w:val="center"/>
          </w:tcPr>
          <w:p>
            <w:pPr>
              <w:pStyle w:val="Normal"/>
            </w:pPr>
            <w:r>
              <w:rPr>
                <w:rStyle w:val="Text7"/>
              </w:rPr>
              <w:t>52</w:t>
            </w:r>
            <w:r>
              <w:t xml:space="preserve">　n.观察者</w:t>
            </w:r>
          </w:p>
        </w:tc>
      </w:tr>
      <w:tr>
        <w:tc>
          <w:tcPr>
            <w:tcW w:type="auto" w:w="0"/>
            <w:vAlign w:val="center"/>
          </w:tcPr>
          <w:p>
            <w:pPr>
              <w:pStyle w:val="Normal"/>
            </w:pPr>
            <w:r>
              <w:rPr>
                <w:rStyle w:val="Text7"/>
              </w:rPr>
              <w:t>53</w:t>
            </w:r>
            <w:r>
              <w:t xml:space="preserve">　v.连接 n.电线</w:t>
            </w:r>
          </w:p>
        </w:tc>
        <w:tc>
          <w:tcPr>
            <w:tcW w:type="auto" w:w="0"/>
            <w:vAlign w:val="center"/>
          </w:tcPr>
          <w:p>
            <w:pPr>
              <w:pStyle w:val="Normal"/>
            </w:pPr>
            <w:r>
              <w:rPr>
                <w:rStyle w:val="Text7"/>
              </w:rPr>
              <w:t>54</w:t>
            </w:r>
            <w:r>
              <w:t xml:space="preserve">　prep.沿着 ad.向前</w:t>
            </w:r>
          </w:p>
        </w:tc>
      </w:tr>
      <w:tr>
        <w:tc>
          <w:tcPr>
            <w:tcW w:type="auto" w:w="0"/>
            <w:vAlign w:val="center"/>
          </w:tcPr>
          <w:p>
            <w:pPr>
              <w:pStyle w:val="Normal"/>
            </w:pPr>
            <w:r>
              <w:rPr>
                <w:rStyle w:val="Text7"/>
              </w:rPr>
              <w:t>55</w:t>
            </w:r>
            <w:r>
              <w:t xml:space="preserve">　n.城市</w:t>
            </w:r>
          </w:p>
        </w:tc>
        <w:tc>
          <w:tcPr>
            <w:tcW w:type="auto" w:w="0"/>
            <w:vAlign w:val="center"/>
          </w:tcPr>
          <w:p>
            <w:pPr>
              <w:pStyle w:val="Normal"/>
            </w:pPr>
            <w:r>
              <w:rPr>
                <w:rStyle w:val="Text7"/>
              </w:rPr>
              <w:t>56</w:t>
            </w:r>
            <w:r>
              <w:t xml:space="preserve">　n.市民，居民</w:t>
            </w:r>
          </w:p>
        </w:tc>
      </w:tr>
      <w:tr>
        <w:tc>
          <w:tcPr>
            <w:tcW w:type="auto" w:w="0"/>
            <w:vAlign w:val="center"/>
          </w:tcPr>
          <w:p>
            <w:pPr>
              <w:pStyle w:val="Normal"/>
            </w:pPr>
            <w:r>
              <w:rPr>
                <w:rStyle w:val="Text7"/>
              </w:rPr>
              <w:t>57</w:t>
            </w:r>
            <w:r>
              <w:t xml:space="preserve">　n.公民，市民</w:t>
            </w:r>
          </w:p>
        </w:tc>
        <w:tc>
          <w:tcPr>
            <w:tcW w:type="auto" w:w="0"/>
            <w:vAlign w:val="center"/>
          </w:tcPr>
          <w:p>
            <w:pPr>
              <w:pStyle w:val="Normal"/>
            </w:pPr>
            <w:r>
              <w:rPr>
                <w:rStyle w:val="Text7"/>
              </w:rPr>
              <w:t>58</w:t>
            </w:r>
            <w:r>
              <w:t xml:space="preserve">　n.公民身份</w:t>
            </w:r>
          </w:p>
        </w:tc>
      </w:tr>
      <w:tr>
        <w:tc>
          <w:tcPr>
            <w:tcW w:type="auto" w:w="0"/>
            <w:vAlign w:val="center"/>
          </w:tcPr>
          <w:p>
            <w:pPr>
              <w:pStyle w:val="Normal"/>
            </w:pPr>
            <w:r>
              <w:rPr>
                <w:rStyle w:val="Text7"/>
              </w:rPr>
              <w:t>59</w:t>
            </w:r>
            <w:r>
              <w:t xml:space="preserve">　a.市民的；文明的</w:t>
            </w:r>
          </w:p>
        </w:tc>
        <w:tc>
          <w:tcPr>
            <w:tcW w:type="auto" w:w="0"/>
            <w:vAlign w:val="center"/>
          </w:tcPr>
          <w:p>
            <w:pPr>
              <w:pStyle w:val="Normal"/>
            </w:pPr>
            <w:r>
              <w:rPr>
                <w:rStyle w:val="Text7"/>
              </w:rPr>
              <w:t>60</w:t>
            </w:r>
            <w:r>
              <w:t xml:space="preserve">　n.礼貌，文明</w:t>
            </w:r>
          </w:p>
        </w:tc>
      </w:tr>
      <w:tr>
        <w:tc>
          <w:tcPr>
            <w:tcW w:type="auto" w:w="0"/>
            <w:vAlign w:val="center"/>
          </w:tcPr>
          <w:p>
            <w:pPr>
              <w:pStyle w:val="Normal"/>
            </w:pPr>
            <w:r>
              <w:rPr>
                <w:rStyle w:val="Text7"/>
              </w:rPr>
              <w:t>61</w:t>
            </w:r>
            <w:r>
              <w:t xml:space="preserve">　v.（使）发展，进步</w:t>
            </w:r>
          </w:p>
        </w:tc>
        <w:tc>
          <w:tcPr>
            <w:tcW w:type="auto" w:w="0"/>
            <w:vAlign w:val="center"/>
          </w:tcPr>
          <w:p>
            <w:pPr>
              <w:pStyle w:val="Normal"/>
            </w:pPr>
            <w:r>
              <w:rPr>
                <w:rStyle w:val="Text7"/>
              </w:rPr>
              <w:t>62</w:t>
            </w:r>
            <w:r>
              <w:t xml:space="preserve">　n.开发商，开发者</w:t>
            </w:r>
          </w:p>
        </w:tc>
      </w:tr>
      <w:tr>
        <w:tc>
          <w:tcPr>
            <w:tcW w:type="auto" w:w="0"/>
            <w:vAlign w:val="center"/>
          </w:tcPr>
          <w:p>
            <w:pPr>
              <w:pStyle w:val="Normal"/>
            </w:pPr>
            <w:r>
              <w:rPr>
                <w:rStyle w:val="Text7"/>
              </w:rPr>
              <w:t>63</w:t>
            </w:r>
            <w:r>
              <w:t xml:space="preserve">　n.发展；开发</w:t>
            </w:r>
          </w:p>
        </w:tc>
        <w:tc>
          <w:tcPr>
            <w:tcW w:type="auto" w:w="0"/>
            <w:vAlign w:val="center"/>
          </w:tcPr>
          <w:p>
            <w:pPr>
              <w:pStyle w:val="Normal"/>
            </w:pPr>
            <w:r>
              <w:rPr>
                <w:rStyle w:val="Text7"/>
              </w:rPr>
              <w:t>64</w:t>
            </w:r>
            <w:r>
              <w:t xml:space="preserve">　n.英尺</w:t>
            </w:r>
          </w:p>
        </w:tc>
      </w:tr>
      <w:tr>
        <w:tc>
          <w:tcPr>
            <w:tcW w:type="auto" w:w="0"/>
            <w:vAlign w:val="center"/>
          </w:tcPr>
          <w:p>
            <w:pPr>
              <w:pStyle w:val="Normal"/>
            </w:pPr>
            <w:r>
              <w:rPr>
                <w:rStyle w:val="Text7"/>
              </w:rPr>
              <w:t>65</w:t>
            </w:r>
            <w:r>
              <w:t xml:space="preserve">　a.清白的；单纯的；无知的</w:t>
            </w:r>
          </w:p>
        </w:tc>
        <w:tc>
          <w:tcPr>
            <w:tcW w:type="auto" w:w="0"/>
            <w:vAlign w:val="center"/>
          </w:tcPr>
          <w:p>
            <w:pPr>
              <w:pStyle w:val="Normal"/>
            </w:pPr>
            <w:r>
              <w:rPr>
                <w:rStyle w:val="Text7"/>
              </w:rPr>
              <w:t>66</w:t>
            </w:r>
            <w:r>
              <w:t xml:space="preserve">　n.降落伞 v.跳伞</w:t>
            </w:r>
          </w:p>
        </w:tc>
      </w:tr>
      <w:tr>
        <w:tc>
          <w:tcPr>
            <w:tcW w:type="auto" w:w="0"/>
            <w:vAlign w:val="center"/>
          </w:tcPr>
          <w:p>
            <w:pPr>
              <w:pStyle w:val="Normal"/>
            </w:pPr>
            <w:r>
              <w:rPr>
                <w:rStyle w:val="Text7"/>
              </w:rPr>
              <w:t>67</w:t>
            </w:r>
            <w:r>
              <w:t xml:space="preserve">　n.片刻；重要时刻</w:t>
            </w:r>
          </w:p>
        </w:tc>
        <w:tc>
          <w:tcPr>
            <w:tcW w:type="auto" w:w="0"/>
            <w:vAlign w:val="center"/>
          </w:tcPr>
          <w:p>
            <w:pPr>
              <w:pStyle w:val="Normal"/>
            </w:pPr>
            <w:r>
              <w:rPr>
                <w:rStyle w:val="Text7"/>
              </w:rPr>
              <w:t>68</w:t>
            </w:r>
            <w:r>
              <w:t xml:space="preserve">　v.背信，违约</w:t>
            </w:r>
          </w:p>
        </w:tc>
      </w:tr>
      <w:tr>
        <w:tc>
          <w:tcPr>
            <w:tcW w:type="auto" w:w="0"/>
            <w:vAlign w:val="center"/>
          </w:tcPr>
          <w:p>
            <w:pPr>
              <w:pStyle w:val="Normal"/>
            </w:pPr>
            <w:r>
              <w:rPr>
                <w:rStyle w:val="Text7"/>
              </w:rPr>
              <w:t>69</w:t>
            </w:r>
            <w:r>
              <w:t xml:space="preserve">　a.短的；短期的</w:t>
            </w:r>
          </w:p>
        </w:tc>
        <w:tc>
          <w:tcPr>
            <w:tcW w:type="auto" w:w="0"/>
            <w:vAlign w:val="center"/>
          </w:tcPr>
          <w:p>
            <w:pPr>
              <w:pStyle w:val="Normal"/>
            </w:pPr>
            <w:r>
              <w:rPr>
                <w:rStyle w:val="Text7"/>
              </w:rPr>
              <w:t>70</w:t>
            </w:r>
            <w:r>
              <w:t xml:space="preserve">　n.小路 v.追踪</w:t>
            </w:r>
          </w:p>
        </w:tc>
      </w:tr>
      <w:tr>
        <w:tc>
          <w:tcPr>
            <w:tcW w:type="auto" w:w="0"/>
            <w:vAlign w:val="center"/>
          </w:tcPr>
          <w:p>
            <w:pPr>
              <w:pStyle w:val="Normal"/>
            </w:pPr>
            <w:r>
              <w:rPr>
                <w:rStyle w:val="Text7"/>
              </w:rPr>
              <w:t>71</w:t>
            </w:r>
            <w:r>
              <w:t xml:space="preserve">　n.小册子</w:t>
            </w:r>
          </w:p>
        </w:tc>
        <w:tc>
          <w:tcPr>
            <w:tcW w:type="auto" w:w="0"/>
            <w:vAlign w:val="center"/>
          </w:tcPr>
          <w:p>
            <w:pPr>
              <w:pStyle w:val="Normal"/>
            </w:pPr>
            <w:r>
              <w:rPr>
                <w:rStyle w:val="Text7"/>
              </w:rPr>
              <w:t>72</w:t>
            </w:r>
            <w:r>
              <w:t xml:space="preserve">　n.魔鬼；撒旦</w:t>
            </w:r>
          </w:p>
        </w:tc>
      </w:tr>
      <w:tr>
        <w:tc>
          <w:tcPr>
            <w:tcW w:type="auto" w:w="0"/>
            <w:vAlign w:val="center"/>
          </w:tcPr>
          <w:p>
            <w:pPr>
              <w:pStyle w:val="Normal"/>
            </w:pPr>
            <w:r>
              <w:rPr>
                <w:rStyle w:val="Text7"/>
              </w:rPr>
              <w:t>73</w:t>
            </w:r>
            <w:r>
              <w:t xml:space="preserve">　n.前夜，前夕</w:t>
            </w:r>
          </w:p>
        </w:tc>
        <w:tc>
          <w:tcPr>
            <w:tcW w:type="auto" w:w="0"/>
            <w:vAlign w:val="center"/>
          </w:tcPr>
          <w:p>
            <w:pPr>
              <w:pStyle w:val="Normal"/>
            </w:pPr>
            <w:r>
              <w:rPr>
                <w:rStyle w:val="Text7"/>
              </w:rPr>
              <w:t>74</w:t>
            </w:r>
            <w:r>
              <w:t xml:space="preserve">　n.力，力量 v.强迫</w:t>
            </w:r>
          </w:p>
        </w:tc>
      </w:tr>
      <w:tr>
        <w:tc>
          <w:tcPr>
            <w:tcW w:type="auto" w:w="0"/>
            <w:vAlign w:val="center"/>
          </w:tcPr>
          <w:p>
            <w:pPr>
              <w:pStyle w:val="Normal"/>
            </w:pPr>
            <w:r>
              <w:rPr>
                <w:rStyle w:val="Text7"/>
              </w:rPr>
              <w:t>75</w:t>
            </w:r>
            <w:r>
              <w:t xml:space="preserve">　a.被迫的</w:t>
            </w:r>
          </w:p>
        </w:tc>
        <w:tc>
          <w:tcPr>
            <w:tcW w:type="auto" w:w="0"/>
            <w:vAlign w:val="center"/>
          </w:tcPr>
          <w:p>
            <w:pPr>
              <w:pStyle w:val="Normal"/>
            </w:pPr>
            <w:r>
              <w:rPr>
                <w:rStyle w:val="Text7"/>
              </w:rPr>
              <w:t>76</w:t>
            </w:r>
            <w:r>
              <w:t xml:space="preserve">　n.货币；金钱</w:t>
            </w:r>
          </w:p>
        </w:tc>
      </w:tr>
      <w:tr>
        <w:tc>
          <w:tcPr>
            <w:tcW w:type="auto" w:w="0"/>
            <w:vAlign w:val="center"/>
          </w:tcPr>
          <w:p>
            <w:pPr>
              <w:pStyle w:val="Normal"/>
            </w:pPr>
            <w:r>
              <w:rPr>
                <w:rStyle w:val="Text7"/>
              </w:rPr>
              <w:t>77</w:t>
            </w:r>
            <w:r>
              <w:t xml:space="preserve">　v.（使）更新；延长有效期</w:t>
            </w:r>
          </w:p>
        </w:tc>
        <w:tc>
          <w:tcPr>
            <w:tcW w:type="auto" w:w="0"/>
            <w:vAlign w:val="center"/>
          </w:tcPr>
          <w:p>
            <w:pPr>
              <w:pStyle w:val="Normal"/>
            </w:pPr>
            <w:r>
              <w:rPr>
                <w:rStyle w:val="Text7"/>
              </w:rPr>
              <w:t>78</w:t>
            </w:r>
            <w:r>
              <w:t xml:space="preserve">　n.肩膀 vt.承担</w:t>
            </w:r>
          </w:p>
        </w:tc>
      </w:tr>
      <w:tr>
        <w:tc>
          <w:tcPr>
            <w:tcW w:type="auto" w:w="0"/>
            <w:vAlign w:val="center"/>
          </w:tcPr>
          <w:p>
            <w:pPr>
              <w:pStyle w:val="Normal"/>
            </w:pPr>
            <w:r>
              <w:rPr>
                <w:rStyle w:val="Text7"/>
              </w:rPr>
              <w:t>79</w:t>
            </w:r>
            <w:r>
              <w:t xml:space="preserve">　n.火车 vt.训练</w:t>
            </w:r>
          </w:p>
        </w:tc>
        <w:tc>
          <w:tcPr>
            <w:tcW w:type="auto" w:w="0"/>
            <w:vAlign w:val="center"/>
          </w:tcPr>
          <w:p>
            <w:pPr>
              <w:pStyle w:val="Normal"/>
            </w:pPr>
            <w:r>
              <w:rPr>
                <w:rStyle w:val="Text7"/>
              </w:rPr>
              <w:t>80</w:t>
            </w:r>
            <w:r>
              <w:t xml:space="preserve">　n./a.褐色（的），棕色（的）</w:t>
            </w:r>
          </w:p>
        </w:tc>
      </w:tr>
      <w:tr>
        <w:tc>
          <w:tcPr>
            <w:tcW w:type="auto" w:w="0"/>
            <w:vAlign w:val="center"/>
          </w:tcPr>
          <w:p>
            <w:pPr>
              <w:pStyle w:val="Normal"/>
            </w:pPr>
            <w:r>
              <w:rPr>
                <w:rStyle w:val="Text7"/>
              </w:rPr>
              <w:t>81</w:t>
            </w:r>
            <w:r>
              <w:t xml:space="preserve">　vt.夹住 n.夹子</w:t>
            </w:r>
          </w:p>
        </w:tc>
        <w:tc>
          <w:tcPr>
            <w:tcW w:type="auto" w:w="0"/>
            <w:vAlign w:val="center"/>
          </w:tcPr>
          <w:p>
            <w:pPr>
              <w:pStyle w:val="Normal"/>
            </w:pPr>
            <w:r>
              <w:rPr>
                <w:rStyle w:val="Text7"/>
              </w:rPr>
              <w:t>82</w:t>
            </w:r>
            <w:r>
              <w:t xml:space="preserve">　vt.把…奉献给；致力于</w:t>
            </w:r>
          </w:p>
        </w:tc>
      </w:tr>
      <w:tr>
        <w:tc>
          <w:tcPr>
            <w:tcW w:type="auto" w:w="0"/>
            <w:vAlign w:val="center"/>
          </w:tcPr>
          <w:p>
            <w:pPr>
              <w:pStyle w:val="Normal"/>
            </w:pPr>
            <w:r>
              <w:rPr>
                <w:rStyle w:val="Text7"/>
              </w:rPr>
              <w:t>83</w:t>
            </w:r>
            <w:r>
              <w:t xml:space="preserve">　a.献身于…的；致力于…的</w:t>
            </w:r>
          </w:p>
        </w:tc>
        <w:tc>
          <w:tcPr>
            <w:tcW w:type="auto" w:w="0"/>
            <w:vAlign w:val="center"/>
          </w:tcPr>
          <w:p>
            <w:pPr>
              <w:pStyle w:val="Normal"/>
            </w:pPr>
            <w:r>
              <w:rPr>
                <w:rStyle w:val="Text7"/>
              </w:rPr>
              <w:t>84</w:t>
            </w:r>
            <w:r>
              <w:t xml:space="preserve">　a.平的 ad.甚至</w:t>
            </w:r>
          </w:p>
        </w:tc>
      </w:tr>
      <w:tr>
        <w:tc>
          <w:tcPr>
            <w:tcW w:type="auto" w:w="0"/>
            <w:vAlign w:val="center"/>
          </w:tcPr>
          <w:p>
            <w:pPr>
              <w:pStyle w:val="Normal"/>
            </w:pPr>
            <w:r>
              <w:rPr>
                <w:rStyle w:val="Text7"/>
              </w:rPr>
              <w:t>85</w:t>
            </w:r>
            <w:r>
              <w:t xml:space="preserve">　a.原始的；简单的</w:t>
            </w:r>
          </w:p>
        </w:tc>
        <w:tc>
          <w:tcPr>
            <w:tcW w:type="auto" w:w="0"/>
            <w:vAlign w:val="center"/>
          </w:tcPr>
          <w:p>
            <w:pPr>
              <w:pStyle w:val="Normal"/>
            </w:pPr>
            <w:r>
              <w:rPr>
                <w:rStyle w:val="Text7"/>
              </w:rPr>
              <w:t>86</w:t>
            </w:r>
            <w:r>
              <w:t xml:space="preserve">　v.出租 n.租金</w:t>
            </w:r>
          </w:p>
        </w:tc>
      </w:tr>
      <w:tr>
        <w:tc>
          <w:tcPr>
            <w:tcW w:type="auto" w:w="0"/>
            <w:vAlign w:val="center"/>
          </w:tcPr>
          <w:p>
            <w:pPr>
              <w:pStyle w:val="Normal"/>
            </w:pPr>
            <w:r>
              <w:rPr>
                <w:rStyle w:val="Text7"/>
              </w:rPr>
              <w:t>87</w:t>
            </w:r>
            <w:r>
              <w:t xml:space="preserve">　v.收缩；退缩</w:t>
            </w:r>
          </w:p>
        </w:tc>
        <w:tc>
          <w:tcPr>
            <w:tcW w:type="auto" w:w="0"/>
            <w:vAlign w:val="center"/>
          </w:tcPr>
          <w:p>
            <w:pPr>
              <w:pStyle w:val="Normal"/>
            </w:pPr>
            <w:r>
              <w:rPr>
                <w:rStyle w:val="Text7"/>
              </w:rPr>
              <w:t>88</w:t>
            </w:r>
            <w:r>
              <w:t xml:space="preserve">　n.特征，特点</w:t>
            </w:r>
          </w:p>
        </w:tc>
      </w:tr>
      <w:tr>
        <w:tc>
          <w:tcPr>
            <w:tcW w:type="auto" w:w="0"/>
            <w:vAlign w:val="center"/>
          </w:tcPr>
          <w:p>
            <w:pPr>
              <w:pStyle w:val="Normal"/>
            </w:pPr>
            <w:r>
              <w:rPr>
                <w:rStyle w:val="Text7"/>
              </w:rPr>
              <w:t>89</w:t>
            </w:r>
            <w:r>
              <w:t xml:space="preserve">　n.高度；海拔</w:t>
            </w:r>
          </w:p>
        </w:tc>
        <w:tc>
          <w:tcPr>
            <w:tcW w:type="auto" w:w="0"/>
            <w:vAlign w:val="center"/>
          </w:tcPr>
          <w:p>
            <w:pPr>
              <w:pStyle w:val="Normal"/>
            </w:pPr>
            <w:r>
              <w:rPr>
                <w:rStyle w:val="Text7"/>
              </w:rPr>
              <w:t>90</w:t>
            </w:r>
            <w:r>
              <w:t xml:space="preserve">　v./n.浏览；吃草</w:t>
            </w:r>
          </w:p>
        </w:tc>
      </w:tr>
      <w:tr>
        <w:tc>
          <w:tcPr>
            <w:tcW w:type="auto" w:w="0"/>
            <w:vAlign w:val="center"/>
          </w:tcPr>
          <w:p>
            <w:pPr>
              <w:pStyle w:val="Normal"/>
            </w:pPr>
            <w:r>
              <w:rPr>
                <w:rStyle w:val="Text7"/>
              </w:rPr>
              <w:t>91</w:t>
            </w:r>
            <w:r>
              <w:t xml:space="preserve">　n.浏览器</w:t>
            </w:r>
          </w:p>
        </w:tc>
        <w:tc>
          <w:tcPr>
            <w:tcW w:type="auto" w:w="0"/>
            <w:vAlign w:val="center"/>
          </w:tcPr>
          <w:p>
            <w:pPr>
              <w:pStyle w:val="Normal"/>
            </w:pPr>
            <w:r>
              <w:rPr>
                <w:rStyle w:val="Text7"/>
              </w:rPr>
              <w:t>92</w:t>
            </w:r>
            <w:r>
              <w:t xml:space="preserve">　v.抓住，握住</w:t>
            </w:r>
          </w:p>
        </w:tc>
      </w:tr>
      <w:tr>
        <w:tc>
          <w:tcPr>
            <w:tcW w:type="auto" w:w="0"/>
            <w:vAlign w:val="center"/>
          </w:tcPr>
          <w:p>
            <w:pPr>
              <w:pStyle w:val="Normal"/>
            </w:pPr>
            <w:r>
              <w:rPr>
                <w:rStyle w:val="Text7"/>
              </w:rPr>
              <w:t>93</w:t>
            </w:r>
            <w:r>
              <w:t xml:space="preserve">　n.傍晚，黄昏</w:t>
            </w:r>
          </w:p>
        </w:tc>
        <w:tc>
          <w:tcPr>
            <w:tcW w:type="auto" w:w="0"/>
            <w:vAlign w:val="center"/>
          </w:tcPr>
          <w:p>
            <w:pPr>
              <w:pStyle w:val="Normal"/>
            </w:pPr>
            <w:r>
              <w:rPr>
                <w:rStyle w:val="Text7"/>
              </w:rPr>
              <w:t>94</w:t>
            </w:r>
            <w:r>
              <w:t xml:space="preserve">　a.在国外出生的</w:t>
            </w:r>
          </w:p>
        </w:tc>
      </w:tr>
      <w:tr>
        <w:tc>
          <w:tcPr>
            <w:tcW w:type="auto" w:w="0"/>
            <w:vAlign w:val="center"/>
          </w:tcPr>
          <w:p>
            <w:pPr>
              <w:pStyle w:val="Normal"/>
            </w:pPr>
            <w:r>
              <w:rPr>
                <w:rStyle w:val="Text7"/>
              </w:rPr>
              <w:t>95</w:t>
            </w:r>
            <w:r>
              <w:t xml:space="preserve">　a.不知足的，贪得无厌的</w:t>
            </w:r>
          </w:p>
        </w:tc>
        <w:tc>
          <w:tcPr>
            <w:tcW w:type="auto" w:w="0"/>
            <w:vAlign w:val="center"/>
          </w:tcPr>
          <w:p>
            <w:pPr>
              <w:pStyle w:val="Normal"/>
            </w:pPr>
            <w:r>
              <w:rPr>
                <w:rStyle w:val="Text7"/>
              </w:rPr>
              <w:t>96</w:t>
            </w:r>
            <w:r>
              <w:t xml:space="preserve">　n.怪物，妖怪</w:t>
            </w:r>
          </w:p>
        </w:tc>
      </w:tr>
      <w:tr>
        <w:tc>
          <w:tcPr>
            <w:tcW w:type="auto" w:w="0"/>
            <w:vAlign w:val="center"/>
          </w:tcPr>
          <w:p>
            <w:pPr>
              <w:pStyle w:val="Normal"/>
            </w:pPr>
            <w:r>
              <w:rPr>
                <w:rStyle w:val="Text7"/>
              </w:rPr>
              <w:t>97</w:t>
            </w:r>
            <w:r>
              <w:t xml:space="preserve">　n.和谐；一致</w:t>
            </w:r>
          </w:p>
        </w:tc>
        <w:tc>
          <w:tcPr>
            <w:tcW w:type="auto" w:w="0"/>
            <w:vAlign w:val="center"/>
          </w:tcPr>
          <w:p>
            <w:pPr>
              <w:pStyle w:val="Normal"/>
            </w:pPr>
            <w:r>
              <w:rPr>
                <w:rStyle w:val="Text7"/>
              </w:rPr>
              <w:t>98</w:t>
            </w:r>
            <w:r>
              <w:t xml:space="preserve">　a.和谐的；一致的</w:t>
            </w:r>
          </w:p>
        </w:tc>
      </w:tr>
      <w:tr>
        <w:tc>
          <w:tcPr>
            <w:tcW w:type="auto" w:w="0"/>
            <w:vAlign w:val="center"/>
          </w:tcPr>
          <w:p>
            <w:pPr>
              <w:pStyle w:val="Normal"/>
            </w:pPr>
            <w:r>
              <w:rPr>
                <w:rStyle w:val="Text7"/>
              </w:rPr>
              <w:t>99</w:t>
            </w:r>
            <w:r>
              <w:t xml:space="preserve">　a.首要的 n.校长</w:t>
            </w:r>
          </w:p>
        </w:tc>
        <w:tc>
          <w:tcPr>
            <w:tcW w:type="auto" w:w="0"/>
            <w:vAlign w:val="center"/>
          </w:tcPr>
          <w:p>
            <w:pPr>
              <w:pStyle w:val="Normal"/>
            </w:pPr>
            <w:r>
              <w:rPr>
                <w:rStyle w:val="Text7"/>
              </w:rPr>
              <w:t>100</w:t>
            </w:r>
            <w:r>
              <w:t xml:space="preserve">　n.原理，原则</w:t>
            </w:r>
          </w:p>
        </w:tc>
      </w:tr>
      <w:tr>
        <w:tc>
          <w:tcPr>
            <w:tcW w:type="auto" w:w="0"/>
            <w:vAlign w:val="center"/>
          </w:tcPr>
          <w:p>
            <w:pPr>
              <w:pStyle w:val="Normal"/>
            </w:pPr>
            <w:r>
              <w:rPr>
                <w:rStyle w:val="Text7"/>
              </w:rPr>
              <w:t>101</w:t>
            </w:r>
            <w:r>
              <w:t xml:space="preserve">　v./n.重复，重申</w:t>
            </w:r>
          </w:p>
        </w:tc>
        <w:tc>
          <w:tcPr>
            <w:tcW w:type="auto" w:w="0"/>
            <w:vAlign w:val="center"/>
          </w:tcPr>
          <w:p>
            <w:pPr>
              <w:pStyle w:val="Normal"/>
            </w:pPr>
            <w:r>
              <w:rPr>
                <w:rStyle w:val="Text7"/>
              </w:rPr>
              <w:t>102</w:t>
            </w:r>
            <w:r>
              <w:t xml:space="preserve">　a.重复的，反复的</w:t>
            </w:r>
          </w:p>
        </w:tc>
      </w:tr>
      <w:tr>
        <w:tc>
          <w:tcPr>
            <w:tcW w:type="auto" w:w="0"/>
            <w:vAlign w:val="center"/>
          </w:tcPr>
          <w:p>
            <w:pPr>
              <w:pStyle w:val="Normal"/>
            </w:pPr>
            <w:r>
              <w:rPr>
                <w:rStyle w:val="Text7"/>
              </w:rPr>
              <w:t>103</w:t>
            </w:r>
            <w:r>
              <w:t xml:space="preserve">　ad.重复地，反复地</w:t>
            </w:r>
          </w:p>
        </w:tc>
        <w:tc>
          <w:tcPr>
            <w:tcW w:type="auto" w:w="0"/>
            <w:vAlign w:val="center"/>
          </w:tcPr>
          <w:p>
            <w:pPr>
              <w:pStyle w:val="Normal"/>
            </w:pPr>
            <w:r>
              <w:rPr>
                <w:rStyle w:val="Text7"/>
              </w:rPr>
              <w:t>104</w:t>
            </w:r>
            <w:r>
              <w:t xml:space="preserve">　vt.关上，闭上</w:t>
            </w:r>
          </w:p>
        </w:tc>
      </w:tr>
      <w:tr>
        <w:tc>
          <w:tcPr>
            <w:tcW w:type="auto" w:w="0"/>
            <w:vAlign w:val="center"/>
          </w:tcPr>
          <w:p>
            <w:pPr>
              <w:pStyle w:val="Normal"/>
            </w:pPr>
            <w:r>
              <w:rPr>
                <w:rStyle w:val="Text7"/>
              </w:rPr>
              <w:t>105</w:t>
            </w:r>
            <w:r>
              <w:t xml:space="preserve">　n.交易；业务</w:t>
            </w:r>
          </w:p>
        </w:tc>
        <w:tc>
          <w:tcPr>
            <w:tcW w:type="auto" w:w="0"/>
            <w:vAlign w:val="center"/>
          </w:tcPr>
          <w:p>
            <w:pPr>
              <w:pStyle w:val="Normal"/>
            </w:pPr>
            <w:r>
              <w:rPr>
                <w:rStyle w:val="Text7"/>
              </w:rPr>
              <w:t>106</w:t>
            </w:r>
            <w:r>
              <w:t xml:space="preserve">　ad.完全；总共</w:t>
            </w:r>
          </w:p>
        </w:tc>
      </w:tr>
      <w:tr>
        <w:tc>
          <w:tcPr>
            <w:tcW w:type="auto" w:w="0"/>
            <w:vAlign w:val="center"/>
          </w:tcPr>
          <w:p>
            <w:pPr>
              <w:pStyle w:val="Normal"/>
            </w:pPr>
            <w:r>
              <w:rPr>
                <w:rStyle w:val="Text7"/>
              </w:rPr>
              <w:t>107</w:t>
            </w:r>
            <w:r>
              <w:t xml:space="preserve">　n./n.（使）青肿；擦伤</w:t>
            </w:r>
          </w:p>
        </w:tc>
        <w:tc>
          <w:tcPr>
            <w:tcW w:type="auto" w:w="0"/>
            <w:vAlign w:val="center"/>
          </w:tcPr>
          <w:p>
            <w:pPr>
              <w:pStyle w:val="Normal"/>
            </w:pPr>
            <w:r>
              <w:rPr>
                <w:rStyle w:val="Text7"/>
              </w:rPr>
              <w:t>108</w:t>
            </w:r>
            <w:r>
              <w:t xml:space="preserve">　n.阶级；班级</w:t>
            </w:r>
          </w:p>
        </w:tc>
      </w:tr>
      <w:tr>
        <w:tc>
          <w:tcPr>
            <w:tcW w:type="auto" w:w="0"/>
            <w:vAlign w:val="center"/>
          </w:tcPr>
          <w:p>
            <w:pPr>
              <w:pStyle w:val="Normal"/>
            </w:pPr>
            <w:r>
              <w:rPr>
                <w:rStyle w:val="Text7"/>
              </w:rPr>
              <w:t>109</w:t>
            </w:r>
            <w:r>
              <w:t xml:space="preserve">　n.同班同学</w:t>
            </w:r>
          </w:p>
        </w:tc>
        <w:tc>
          <w:tcPr>
            <w:tcW w:type="auto" w:w="0"/>
            <w:vAlign w:val="center"/>
          </w:tcPr>
          <w:p>
            <w:pPr>
              <w:pStyle w:val="Normal"/>
            </w:pPr>
            <w:r>
              <w:rPr>
                <w:rStyle w:val="Text7"/>
              </w:rPr>
              <w:t>110</w:t>
            </w:r>
            <w:r>
              <w:t xml:space="preserve">　n.事件，事情</w:t>
            </w:r>
          </w:p>
        </w:tc>
      </w:tr>
      <w:tr>
        <w:tc>
          <w:tcPr>
            <w:tcW w:type="auto" w:w="0"/>
            <w:vAlign w:val="center"/>
          </w:tcPr>
          <w:p>
            <w:pPr>
              <w:pStyle w:val="Normal"/>
            </w:pPr>
            <w:r>
              <w:rPr>
                <w:rStyle w:val="Text7"/>
              </w:rPr>
              <w:t>111</w:t>
            </w:r>
            <w:r>
              <w:t xml:space="preserve">　a.最前的，最重要的</w:t>
            </w:r>
          </w:p>
        </w:tc>
        <w:tc>
          <w:tcPr>
            <w:tcW w:type="auto" w:w="0"/>
            <w:vAlign w:val="center"/>
          </w:tcPr>
          <w:p>
            <w:pPr>
              <w:pStyle w:val="Normal"/>
            </w:pPr>
            <w:r>
              <w:rPr>
                <w:rStyle w:val="Text7"/>
              </w:rPr>
              <w:t>112</w:t>
            </w:r>
            <w:r>
              <w:t xml:space="preserve">　a.道德（上）的；讲道义的</w:t>
            </w:r>
          </w:p>
        </w:tc>
      </w:tr>
      <w:tr>
        <w:tc>
          <w:tcPr>
            <w:tcW w:type="auto" w:w="0"/>
            <w:vAlign w:val="center"/>
          </w:tcPr>
          <w:p>
            <w:pPr>
              <w:pStyle w:val="Normal"/>
            </w:pPr>
            <w:r>
              <w:rPr>
                <w:rStyle w:val="Text7"/>
              </w:rPr>
              <w:t>113</w:t>
            </w:r>
            <w:r>
              <w:t xml:space="preserve">　a.不道德的</w:t>
            </w:r>
          </w:p>
        </w:tc>
        <w:tc>
          <w:tcPr>
            <w:tcW w:type="auto" w:w="0"/>
            <w:vAlign w:val="center"/>
          </w:tcPr>
          <w:p>
            <w:pPr>
              <w:pStyle w:val="Normal"/>
            </w:pPr>
            <w:r>
              <w:rPr>
                <w:rStyle w:val="Text7"/>
              </w:rPr>
              <w:t>114</w:t>
            </w:r>
            <w:r>
              <w:t xml:space="preserve">　vt.印刷；出版</w:t>
            </w:r>
          </w:p>
        </w:tc>
      </w:tr>
      <w:tr>
        <w:tc>
          <w:tcPr>
            <w:tcW w:type="auto" w:w="0"/>
            <w:vAlign w:val="center"/>
          </w:tcPr>
          <w:p>
            <w:pPr>
              <w:pStyle w:val="Normal"/>
            </w:pPr>
            <w:r>
              <w:rPr>
                <w:rStyle w:val="Text7"/>
              </w:rPr>
              <w:t>115</w:t>
            </w:r>
            <w:r>
              <w:t xml:space="preserve">　n.边，旁边；侧面</w:t>
            </w:r>
          </w:p>
        </w:tc>
        <w:tc>
          <w:tcPr>
            <w:tcW w:type="auto" w:w="0"/>
            <w:vAlign w:val="center"/>
          </w:tcPr>
          <w:p>
            <w:pPr>
              <w:pStyle w:val="Normal"/>
            </w:pPr>
            <w:r>
              <w:rPr>
                <w:rStyle w:val="Text7"/>
              </w:rPr>
              <w:t>116</w:t>
            </w:r>
            <w:r>
              <w:t xml:space="preserve">　n.业余爱好者 a.业余的</w:t>
            </w:r>
          </w:p>
        </w:tc>
      </w:tr>
      <w:tr>
        <w:tc>
          <w:tcPr>
            <w:tcW w:type="auto" w:w="0"/>
            <w:vAlign w:val="center"/>
          </w:tcPr>
          <w:p>
            <w:pPr>
              <w:pStyle w:val="Normal"/>
            </w:pPr>
            <w:r>
              <w:rPr>
                <w:rStyle w:val="Text7"/>
              </w:rPr>
              <w:t>117</w:t>
            </w:r>
            <w:r>
              <w:t xml:space="preserve">　n.气泡；泡沫；沸腾（声）</w:t>
            </w:r>
          </w:p>
        </w:tc>
        <w:tc>
          <w:tcPr>
            <w:tcW w:type="auto" w:w="0"/>
            <w:vAlign w:val="center"/>
          </w:tcPr>
          <w:p>
            <w:pPr>
              <w:pStyle w:val="Normal"/>
            </w:pPr>
            <w:r>
              <w:rPr>
                <w:rStyle w:val="Text7"/>
              </w:rPr>
              <w:t>118</w:t>
            </w:r>
            <w:r>
              <w:t xml:space="preserve">　a.泡沫（破裂）前的</w:t>
            </w:r>
          </w:p>
        </w:tc>
      </w:tr>
      <w:tr>
        <w:tc>
          <w:tcPr>
            <w:tcW w:type="auto" w:w="0"/>
            <w:vAlign w:val="center"/>
          </w:tcPr>
          <w:p>
            <w:pPr>
              <w:pStyle w:val="Normal"/>
            </w:pPr>
            <w:r>
              <w:rPr>
                <w:rStyle w:val="Text7"/>
              </w:rPr>
              <w:t>119</w:t>
            </w:r>
            <w:r>
              <w:t xml:space="preserve">　n.饮食；节食</w:t>
            </w:r>
          </w:p>
        </w:tc>
        <w:tc>
          <w:tcPr>
            <w:tcW w:type="auto" w:w="0"/>
            <w:vAlign w:val="center"/>
          </w:tcPr>
          <w:p>
            <w:pPr>
              <w:pStyle w:val="Normal"/>
            </w:pPr>
            <w:r>
              <w:rPr>
                <w:rStyle w:val="Text7"/>
              </w:rPr>
              <w:t>120</w:t>
            </w:r>
            <w:r>
              <w:t xml:space="preserve">　ad.曾经；无论何时</w:t>
            </w:r>
          </w:p>
        </w:tc>
      </w:tr>
      <w:tr>
        <w:tc>
          <w:tcPr>
            <w:tcW w:type="auto" w:w="0"/>
            <w:vAlign w:val="center"/>
          </w:tcPr>
          <w:p>
            <w:pPr>
              <w:pStyle w:val="Normal"/>
            </w:pPr>
            <w:r>
              <w:rPr>
                <w:rStyle w:val="Text7"/>
              </w:rPr>
              <w:t>121</w:t>
            </w:r>
            <w:r>
              <w:t xml:space="preserve">　vt.预见</w:t>
            </w:r>
          </w:p>
        </w:tc>
        <w:tc>
          <w:tcPr>
            <w:tcW w:type="auto" w:w="0"/>
            <w:vAlign w:val="center"/>
          </w:tcPr>
          <w:p>
            <w:pPr>
              <w:pStyle w:val="Normal"/>
            </w:pPr>
            <w:r>
              <w:rPr>
                <w:rStyle w:val="Text7"/>
              </w:rPr>
              <w:t>122</w:t>
            </w:r>
            <w:r>
              <w:t xml:space="preserve">　a.可预见的</w:t>
            </w:r>
          </w:p>
        </w:tc>
      </w:tr>
      <w:tr>
        <w:tc>
          <w:tcPr>
            <w:tcW w:type="auto" w:w="0"/>
            <w:vAlign w:val="center"/>
          </w:tcPr>
          <w:p>
            <w:pPr>
              <w:pStyle w:val="Normal"/>
            </w:pPr>
            <w:r>
              <w:rPr>
                <w:rStyle w:val="Text7"/>
              </w:rPr>
              <w:t>123</w:t>
            </w:r>
            <w:r>
              <w:t xml:space="preserve">　n.不敏感；无感觉</w:t>
            </w:r>
          </w:p>
        </w:tc>
        <w:tc>
          <w:tcPr>
            <w:tcW w:type="auto" w:w="0"/>
            <w:vAlign w:val="center"/>
          </w:tcPr>
          <w:p>
            <w:pPr>
              <w:pStyle w:val="Normal"/>
            </w:pPr>
            <w:r>
              <w:rPr>
                <w:rStyle w:val="Text7"/>
              </w:rPr>
              <w:t>124</w:t>
            </w:r>
            <w:r>
              <w:t xml:space="preserve">　v./n.回答，答复</w:t>
            </w:r>
          </w:p>
        </w:tc>
      </w:tr>
      <w:tr>
        <w:tc>
          <w:tcPr>
            <w:tcW w:type="auto" w:w="0"/>
            <w:vAlign w:val="center"/>
          </w:tcPr>
          <w:p>
            <w:pPr>
              <w:pStyle w:val="Normal"/>
            </w:pPr>
            <w:r>
              <w:rPr>
                <w:rStyle w:val="Text7"/>
              </w:rPr>
              <w:t>125</w:t>
            </w:r>
            <w:r>
              <w:t xml:space="preserve">　n.视力；景色</w:t>
            </w:r>
          </w:p>
        </w:tc>
        <w:tc>
          <w:tcPr>
            <w:tcW w:type="auto" w:w="0"/>
            <w:vAlign w:val="center"/>
          </w:tcPr>
          <w:p>
            <w:pPr>
              <w:pStyle w:val="Normal"/>
            </w:pPr>
            <w:r>
              <w:rPr>
                <w:rStyle w:val="Text7"/>
              </w:rPr>
              <w:t>126</w:t>
            </w:r>
            <w:r>
              <w:t xml:space="preserve">　vt.使大为惊奇</w:t>
            </w:r>
          </w:p>
        </w:tc>
      </w:tr>
      <w:tr>
        <w:tc>
          <w:tcPr>
            <w:tcW w:type="auto" w:w="0"/>
            <w:vAlign w:val="center"/>
          </w:tcPr>
          <w:p>
            <w:pPr>
              <w:pStyle w:val="Normal"/>
            </w:pPr>
            <w:r>
              <w:rPr>
                <w:rStyle w:val="Text7"/>
              </w:rPr>
              <w:t>127</w:t>
            </w:r>
            <w:r>
              <w:t xml:space="preserve">　a.惊人的，令人惊诧的</w:t>
            </w:r>
          </w:p>
        </w:tc>
        <w:tc>
          <w:tcPr>
            <w:tcW w:type="auto" w:w="0"/>
            <w:vAlign w:val="center"/>
          </w:tcPr>
          <w:p>
            <w:pPr>
              <w:pStyle w:val="Normal"/>
            </w:pPr>
            <w:r>
              <w:rPr>
                <w:rStyle w:val="Text7"/>
              </w:rPr>
              <w:t>128</w:t>
            </w:r>
            <w:r>
              <w:t xml:space="preserve">　n.预算 vi.做预算</w:t>
            </w:r>
          </w:p>
        </w:tc>
      </w:tr>
      <w:tr>
        <w:tc>
          <w:tcPr>
            <w:tcW w:type="auto" w:w="0"/>
            <w:vAlign w:val="center"/>
          </w:tcPr>
          <w:p>
            <w:pPr>
              <w:pStyle w:val="Normal"/>
            </w:pPr>
            <w:r>
              <w:rPr>
                <w:rStyle w:val="Text7"/>
              </w:rPr>
              <w:t>129</w:t>
            </w:r>
            <w:r>
              <w:t xml:space="preserve">　vi.不同，相异</w:t>
            </w:r>
          </w:p>
        </w:tc>
        <w:tc>
          <w:tcPr>
            <w:tcW w:type="auto" w:w="0"/>
            <w:vAlign w:val="center"/>
          </w:tcPr>
          <w:p>
            <w:pPr>
              <w:pStyle w:val="Normal"/>
            </w:pPr>
            <w:r>
              <w:rPr>
                <w:rStyle w:val="Text7"/>
              </w:rPr>
              <w:t>130</w:t>
            </w:r>
            <w:r>
              <w:t xml:space="preserve">　a.不同的；各种的</w:t>
            </w:r>
          </w:p>
        </w:tc>
      </w:tr>
      <w:tr>
        <w:tc>
          <w:tcPr>
            <w:tcW w:type="auto" w:w="0"/>
            <w:vAlign w:val="center"/>
          </w:tcPr>
          <w:p>
            <w:pPr>
              <w:pStyle w:val="Normal"/>
            </w:pPr>
            <w:r>
              <w:rPr>
                <w:rStyle w:val="Text7"/>
              </w:rPr>
              <w:t>131</w:t>
            </w:r>
            <w:r>
              <w:t xml:space="preserve">　n.差别，差异</w:t>
            </w:r>
          </w:p>
        </w:tc>
        <w:tc>
          <w:tcPr>
            <w:tcW w:type="auto" w:w="0"/>
            <w:vAlign w:val="center"/>
          </w:tcPr>
          <w:p>
            <w:pPr>
              <w:pStyle w:val="Normal"/>
            </w:pPr>
            <w:r>
              <w:rPr>
                <w:rStyle w:val="Text7"/>
              </w:rPr>
              <w:t>132</w:t>
            </w:r>
            <w:r>
              <w:t xml:space="preserve">　n.证据；清楚</w:t>
            </w:r>
          </w:p>
        </w:tc>
      </w:tr>
      <w:tr>
        <w:tc>
          <w:tcPr>
            <w:tcW w:type="auto" w:w="0"/>
            <w:vAlign w:val="center"/>
          </w:tcPr>
          <w:p>
            <w:pPr>
              <w:pStyle w:val="Normal"/>
            </w:pPr>
            <w:r>
              <w:rPr>
                <w:rStyle w:val="Text7"/>
              </w:rPr>
              <w:t>133</w:t>
            </w:r>
            <w:r>
              <w:t xml:space="preserve">　n.森林</w:t>
            </w:r>
          </w:p>
        </w:tc>
        <w:tc>
          <w:tcPr>
            <w:tcW w:type="auto" w:w="0"/>
            <w:vAlign w:val="center"/>
          </w:tcPr>
          <w:p>
            <w:pPr>
              <w:pStyle w:val="Normal"/>
            </w:pPr>
            <w:r>
              <w:rPr>
                <w:rStyle w:val="Text7"/>
              </w:rPr>
              <w:t>134</w:t>
            </w:r>
            <w:r>
              <w:t xml:space="preserve">　n.洞察力；洞悉</w:t>
            </w:r>
          </w:p>
        </w:tc>
      </w:tr>
      <w:tr>
        <w:tc>
          <w:tcPr>
            <w:tcW w:type="auto" w:w="0"/>
            <w:vAlign w:val="center"/>
          </w:tcPr>
          <w:p>
            <w:pPr>
              <w:pStyle w:val="Normal"/>
            </w:pPr>
            <w:r>
              <w:rPr>
                <w:rStyle w:val="Text7"/>
              </w:rPr>
              <w:t>135</w:t>
            </w:r>
            <w:r>
              <w:t xml:space="preserve">　a.富有洞察力的</w:t>
            </w:r>
          </w:p>
        </w:tc>
        <w:tc>
          <w:tcPr>
            <w:tcW w:type="auto" w:w="0"/>
            <w:vAlign w:val="center"/>
          </w:tcPr>
          <w:p>
            <w:pPr>
              <w:pStyle w:val="Normal"/>
            </w:pPr>
            <w:r>
              <w:rPr>
                <w:rStyle w:val="Text7"/>
              </w:rPr>
              <w:t>136</w:t>
            </w:r>
            <w:r>
              <w:t xml:space="preserve">　n.模子，模型</w:t>
            </w:r>
          </w:p>
        </w:tc>
      </w:tr>
      <w:tr>
        <w:tc>
          <w:tcPr>
            <w:tcW w:type="auto" w:w="0"/>
            <w:vAlign w:val="center"/>
          </w:tcPr>
          <w:p>
            <w:pPr>
              <w:pStyle w:val="Normal"/>
            </w:pPr>
            <w:r>
              <w:rPr>
                <w:rStyle w:val="Text7"/>
              </w:rPr>
              <w:t>137</w:t>
            </w:r>
            <w:r>
              <w:t xml:space="preserve">　n.监狱；监禁</w:t>
            </w:r>
          </w:p>
        </w:tc>
        <w:tc>
          <w:tcPr>
            <w:tcW w:type="auto" w:w="0"/>
            <w:vAlign w:val="center"/>
          </w:tcPr>
          <w:p>
            <w:pPr>
              <w:pStyle w:val="Normal"/>
            </w:pPr>
            <w:r>
              <w:rPr>
                <w:rStyle w:val="Text7"/>
              </w:rPr>
              <w:t>138</w:t>
            </w:r>
            <w:r>
              <w:t xml:space="preserve">　v.报告；报道</w:t>
            </w:r>
          </w:p>
        </w:tc>
      </w:tr>
      <w:tr>
        <w:tc>
          <w:tcPr>
            <w:tcW w:type="auto" w:w="0"/>
            <w:vAlign w:val="center"/>
          </w:tcPr>
          <w:p>
            <w:pPr>
              <w:pStyle w:val="Normal"/>
            </w:pPr>
            <w:r>
              <w:rPr>
                <w:rStyle w:val="Text7"/>
              </w:rPr>
              <w:t>139</w:t>
            </w:r>
            <w:r>
              <w:t xml:space="preserve">　n.游览，观光</w:t>
            </w:r>
          </w:p>
        </w:tc>
        <w:tc>
          <w:tcPr>
            <w:tcW w:type="auto" w:w="0"/>
            <w:vAlign w:val="center"/>
          </w:tcPr>
          <w:p>
            <w:pPr>
              <w:pStyle w:val="Normal"/>
            </w:pPr>
            <w:r>
              <w:rPr>
                <w:rStyle w:val="Text7"/>
              </w:rPr>
              <w:t>140</w:t>
            </w:r>
            <w:r>
              <w:t xml:space="preserve">　n.观光者，游客</w:t>
            </w:r>
          </w:p>
        </w:tc>
      </w:tr>
      <w:tr>
        <w:tc>
          <w:tcPr>
            <w:tcW w:type="auto" w:w="0"/>
            <w:vAlign w:val="center"/>
          </w:tcPr>
          <w:p>
            <w:pPr>
              <w:pStyle w:val="Normal"/>
            </w:pPr>
            <w:r>
              <w:rPr>
                <w:rStyle w:val="Text7"/>
              </w:rPr>
              <w:t>141</w:t>
            </w:r>
            <w:r>
              <w:t xml:space="preserve">　n.体积，容积</w:t>
            </w:r>
          </w:p>
        </w:tc>
        <w:tc>
          <w:tcPr>
            <w:tcW w:type="auto" w:w="0"/>
            <w:vAlign w:val="center"/>
          </w:tcPr>
          <w:p>
            <w:pPr>
              <w:pStyle w:val="Normal"/>
            </w:pPr>
            <w:r>
              <w:rPr>
                <w:rStyle w:val="Text7"/>
              </w:rPr>
              <w:t>142</w:t>
            </w:r>
            <w:r>
              <w:t xml:space="preserve">　a.清洁的；清白的</w:t>
            </w:r>
          </w:p>
        </w:tc>
      </w:tr>
      <w:tr>
        <w:tc>
          <w:tcPr>
            <w:tcW w:type="auto" w:w="0"/>
            <w:vAlign w:val="center"/>
          </w:tcPr>
          <w:p>
            <w:pPr>
              <w:pStyle w:val="Normal"/>
            </w:pPr>
            <w:r>
              <w:rPr>
                <w:rStyle w:val="Text7"/>
              </w:rPr>
              <w:t>143</w:t>
            </w:r>
            <w:r>
              <w:t xml:space="preserve">　a.邪恶的，罪恶的</w:t>
            </w:r>
          </w:p>
        </w:tc>
        <w:tc>
          <w:tcPr>
            <w:tcW w:type="auto" w:w="0"/>
            <w:vAlign w:val="center"/>
          </w:tcPr>
          <w:p>
            <w:pPr>
              <w:pStyle w:val="Normal"/>
            </w:pPr>
            <w:r>
              <w:rPr>
                <w:rStyle w:val="Text7"/>
              </w:rPr>
              <w:t>144</w:t>
            </w:r>
            <w:r>
              <w:t xml:space="preserve">　n.形式 v.形成</w:t>
            </w:r>
          </w:p>
        </w:tc>
      </w:tr>
      <w:tr>
        <w:tc>
          <w:tcPr>
            <w:tcW w:type="auto" w:w="0"/>
            <w:vAlign w:val="center"/>
          </w:tcPr>
          <w:p>
            <w:pPr>
              <w:pStyle w:val="Normal"/>
            </w:pPr>
            <w:r>
              <w:rPr>
                <w:rStyle w:val="Text7"/>
              </w:rPr>
              <w:t>145</w:t>
            </w:r>
            <w:r>
              <w:t xml:space="preserve">　a.正式的，合礼节的</w:t>
            </w:r>
          </w:p>
        </w:tc>
        <w:tc>
          <w:tcPr>
            <w:tcW w:type="auto" w:w="0"/>
            <w:vAlign w:val="center"/>
          </w:tcPr>
          <w:p>
            <w:pPr>
              <w:pStyle w:val="Normal"/>
            </w:pPr>
            <w:r>
              <w:rPr>
                <w:rStyle w:val="Text7"/>
              </w:rPr>
              <w:t>146</w:t>
            </w:r>
            <w:r>
              <w:t xml:space="preserve">　a.无意义的；无足轻重的</w:t>
            </w:r>
          </w:p>
        </w:tc>
      </w:tr>
      <w:tr>
        <w:tc>
          <w:tcPr>
            <w:tcW w:type="auto" w:w="0"/>
            <w:vAlign w:val="center"/>
          </w:tcPr>
          <w:p>
            <w:pPr>
              <w:pStyle w:val="Normal"/>
            </w:pPr>
            <w:r>
              <w:rPr>
                <w:rStyle w:val="Text7"/>
              </w:rPr>
              <w:t>147</w:t>
            </w:r>
            <w:r>
              <w:t xml:space="preserve">　v.登上 n.山，峰</w:t>
            </w:r>
          </w:p>
        </w:tc>
        <w:tc>
          <w:tcPr>
            <w:tcW w:type="auto" w:w="0"/>
            <w:vAlign w:val="center"/>
          </w:tcPr>
          <w:p>
            <w:pPr>
              <w:pStyle w:val="Normal"/>
            </w:pPr>
            <w:r>
              <w:rPr>
                <w:rStyle w:val="Text7"/>
              </w:rPr>
              <w:t>148</w:t>
            </w:r>
            <w:r>
              <w:t xml:space="preserve">　a.私人的；私下的</w:t>
            </w:r>
          </w:p>
        </w:tc>
      </w:tr>
      <w:tr>
        <w:tc>
          <w:tcPr>
            <w:tcW w:type="auto" w:w="0"/>
            <w:vAlign w:val="center"/>
          </w:tcPr>
          <w:p>
            <w:pPr>
              <w:pStyle w:val="Normal"/>
            </w:pPr>
            <w:r>
              <w:rPr>
                <w:rStyle w:val="Text7"/>
              </w:rPr>
              <w:t>149</w:t>
            </w:r>
            <w:r>
              <w:t xml:space="preserve">　ad.秘密地，私下地</w:t>
            </w:r>
          </w:p>
        </w:tc>
        <w:tc>
          <w:tcPr>
            <w:tcW w:type="auto" w:w="0"/>
            <w:vAlign w:val="center"/>
          </w:tcPr>
          <w:p>
            <w:pPr>
              <w:pStyle w:val="Normal"/>
            </w:pPr>
            <w:r>
              <w:rPr>
                <w:rStyle w:val="Text7"/>
              </w:rPr>
              <w:t>150</w:t>
            </w:r>
            <w:r>
              <w:t xml:space="preserve">　n.独处；隐私</w:t>
            </w:r>
          </w:p>
        </w:tc>
      </w:tr>
      <w:tr>
        <w:tc>
          <w:tcPr>
            <w:tcW w:type="auto" w:w="0"/>
            <w:vAlign w:val="center"/>
          </w:tcPr>
          <w:p>
            <w:pPr>
              <w:pStyle w:val="Normal"/>
            </w:pPr>
            <w:r>
              <w:rPr>
                <w:rStyle w:val="Text7"/>
              </w:rPr>
              <w:t>151</w:t>
            </w:r>
            <w:r>
              <w:t xml:space="preserve">　n.标记；征兆 v.签（名）</w:t>
            </w:r>
          </w:p>
        </w:tc>
        <w:tc>
          <w:tcPr>
            <w:tcW w:type="auto" w:w="0"/>
            <w:vAlign w:val="center"/>
          </w:tcPr>
          <w:p>
            <w:pPr>
              <w:pStyle w:val="Normal"/>
            </w:pPr>
            <w:r>
              <w:rPr>
                <w:rStyle w:val="Text7"/>
              </w:rPr>
              <w:t>152</w:t>
            </w:r>
            <w:r>
              <w:t xml:space="preserve">　n.信号，标志</w:t>
            </w:r>
          </w:p>
        </w:tc>
      </w:tr>
      <w:tr>
        <w:tc>
          <w:tcPr>
            <w:tcW w:type="auto" w:w="0"/>
            <w:vAlign w:val="center"/>
          </w:tcPr>
          <w:p>
            <w:pPr>
              <w:pStyle w:val="Normal"/>
            </w:pPr>
            <w:r>
              <w:rPr>
                <w:rStyle w:val="Text7"/>
              </w:rPr>
              <w:t>153</w:t>
            </w:r>
            <w:r>
              <w:t xml:space="preserve">　vt.表示，表明</w:t>
            </w:r>
          </w:p>
        </w:tc>
        <w:tc>
          <w:tcPr>
            <w:tcW w:type="auto" w:w="0"/>
            <w:vAlign w:val="center"/>
          </w:tcPr>
          <w:p>
            <w:pPr>
              <w:pStyle w:val="Normal"/>
            </w:pPr>
            <w:r>
              <w:rPr>
                <w:rStyle w:val="Text7"/>
              </w:rPr>
              <w:t>154</w:t>
            </w:r>
            <w:r>
              <w:t xml:space="preserve">　a.有意义的；重大的</w:t>
            </w:r>
          </w:p>
        </w:tc>
      </w:tr>
      <w:tr>
        <w:tc>
          <w:tcPr>
            <w:tcW w:type="auto" w:w="0"/>
            <w:vAlign w:val="center"/>
          </w:tcPr>
          <w:p>
            <w:pPr>
              <w:pStyle w:val="Normal"/>
            </w:pPr>
            <w:r>
              <w:rPr>
                <w:rStyle w:val="Text7"/>
              </w:rPr>
              <w:t>155</w:t>
            </w:r>
            <w:r>
              <w:t xml:space="preserve">　ad.意味深长地</w:t>
            </w:r>
          </w:p>
        </w:tc>
        <w:tc>
          <w:tcPr>
            <w:tcW w:type="auto" w:w="0"/>
            <w:vAlign w:val="center"/>
          </w:tcPr>
          <w:p>
            <w:pPr>
              <w:pStyle w:val="Normal"/>
            </w:pPr>
            <w:r>
              <w:rPr>
                <w:rStyle w:val="Text7"/>
              </w:rPr>
              <w:t>156</w:t>
            </w:r>
            <w:r>
              <w:t xml:space="preserve">　vt.运输 n.交通工具</w:t>
            </w:r>
          </w:p>
        </w:tc>
      </w:tr>
      <w:tr>
        <w:tc>
          <w:tcPr>
            <w:tcW w:type="auto" w:w="0"/>
            <w:vAlign w:val="center"/>
          </w:tcPr>
          <w:p>
            <w:pPr>
              <w:pStyle w:val="Normal"/>
            </w:pPr>
            <w:r>
              <w:rPr>
                <w:rStyle w:val="Text7"/>
              </w:rPr>
              <w:t>157</w:t>
            </w:r>
            <w:r>
              <w:t xml:space="preserve">　n.运输</w:t>
            </w:r>
          </w:p>
        </w:tc>
        <w:tc>
          <w:tcPr>
            <w:tcW w:type="auto" w:w="0"/>
            <w:vAlign w:val="center"/>
          </w:tcPr>
          <w:p>
            <w:pPr>
              <w:pStyle w:val="Normal"/>
            </w:pPr>
            <w:r>
              <w:rPr>
                <w:rStyle w:val="Text7"/>
              </w:rPr>
              <w:t>158</w:t>
            </w:r>
            <w:r>
              <w:t xml:space="preserve">　n.雄心，抱负；野心</w:t>
            </w:r>
          </w:p>
        </w:tc>
      </w:tr>
      <w:tr>
        <w:tc>
          <w:tcPr>
            <w:tcW w:type="auto" w:w="0"/>
            <w:vAlign w:val="center"/>
          </w:tcPr>
          <w:p>
            <w:pPr>
              <w:pStyle w:val="Normal"/>
            </w:pPr>
            <w:r>
              <w:rPr>
                <w:rStyle w:val="Text7"/>
              </w:rPr>
              <w:t>159</w:t>
            </w:r>
            <w:r>
              <w:t xml:space="preserve">　n.失望，挫折</w:t>
            </w:r>
          </w:p>
        </w:tc>
        <w:tc>
          <w:tcPr>
            <w:tcW w:type="auto" w:w="0"/>
            <w:vAlign w:val="center"/>
          </w:tcPr>
          <w:p>
            <w:pPr>
              <w:pStyle w:val="Normal"/>
            </w:pPr>
            <w:r>
              <w:rPr>
                <w:rStyle w:val="Text7"/>
              </w:rPr>
              <w:t>160</w:t>
            </w:r>
            <w:r>
              <w:t xml:space="preserve">　a.清楚的，透明的</w:t>
            </w:r>
          </w:p>
        </w:tc>
      </w:tr>
      <w:tr>
        <w:tc>
          <w:tcPr>
            <w:tcW w:type="auto" w:w="0"/>
            <w:vAlign w:val="center"/>
          </w:tcPr>
          <w:p>
            <w:pPr>
              <w:pStyle w:val="Normal"/>
            </w:pPr>
            <w:r>
              <w:rPr>
                <w:rStyle w:val="Text7"/>
              </w:rPr>
              <w:t>161</w:t>
            </w:r>
            <w:r>
              <w:t xml:space="preserve">　n.手指；数字</w:t>
            </w:r>
          </w:p>
        </w:tc>
        <w:tc>
          <w:tcPr>
            <w:tcW w:type="auto" w:w="0"/>
            <w:vAlign w:val="center"/>
          </w:tcPr>
          <w:p>
            <w:pPr>
              <w:pStyle w:val="Normal"/>
            </w:pPr>
            <w:r>
              <w:rPr>
                <w:rStyle w:val="Text7"/>
              </w:rPr>
              <w:t>162</w:t>
            </w:r>
            <w:r>
              <w:t xml:space="preserve">　a.数字的，计数的</w:t>
            </w:r>
          </w:p>
        </w:tc>
      </w:tr>
      <w:tr>
        <w:tc>
          <w:tcPr>
            <w:tcW w:type="auto" w:w="0"/>
            <w:vAlign w:val="center"/>
          </w:tcPr>
          <w:p>
            <w:pPr>
              <w:pStyle w:val="Normal"/>
            </w:pPr>
            <w:r>
              <w:rPr>
                <w:rStyle w:val="Text7"/>
              </w:rPr>
              <w:t>163</w:t>
            </w:r>
            <w:r>
              <w:t xml:space="preserve">　n.大会；公约</w:t>
            </w:r>
          </w:p>
        </w:tc>
        <w:tc>
          <w:tcPr>
            <w:tcW w:type="auto" w:w="0"/>
            <w:vAlign w:val="center"/>
          </w:tcPr>
          <w:p>
            <w:pPr>
              <w:pStyle w:val="Normal"/>
            </w:pPr>
            <w:r>
              <w:rPr>
                <w:rStyle w:val="Text7"/>
              </w:rPr>
              <w:t>164</w:t>
            </w:r>
            <w:r>
              <w:t xml:space="preserve">　a.传统的；公约的</w:t>
            </w:r>
          </w:p>
        </w:tc>
      </w:tr>
      <w:tr>
        <w:tc>
          <w:tcPr>
            <w:tcW w:type="auto" w:w="0"/>
            <w:vAlign w:val="center"/>
          </w:tcPr>
          <w:p>
            <w:pPr>
              <w:pStyle w:val="Normal"/>
            </w:pPr>
            <w:r>
              <w:rPr>
                <w:rStyle w:val="Text7"/>
              </w:rPr>
              <w:t>165</w:t>
            </w:r>
            <w:r>
              <w:t xml:space="preserve">　ad.按照惯例</w:t>
            </w:r>
          </w:p>
        </w:tc>
        <w:tc>
          <w:tcPr>
            <w:tcW w:type="auto" w:w="0"/>
            <w:vAlign w:val="center"/>
          </w:tcPr>
          <w:p>
            <w:pPr>
              <w:pStyle w:val="Normal"/>
            </w:pPr>
            <w:r>
              <w:rPr>
                <w:rStyle w:val="Text7"/>
              </w:rPr>
              <w:t>166</w:t>
            </w:r>
            <w:r>
              <w:t xml:space="preserve">　v.（使）发展；（使）进化</w:t>
            </w:r>
          </w:p>
        </w:tc>
      </w:tr>
      <w:tr>
        <w:tc>
          <w:tcPr>
            <w:tcW w:type="auto" w:w="0"/>
            <w:vAlign w:val="center"/>
          </w:tcPr>
          <w:p>
            <w:pPr>
              <w:pStyle w:val="Normal"/>
            </w:pPr>
            <w:r>
              <w:rPr>
                <w:rStyle w:val="Text7"/>
              </w:rPr>
              <w:t>167</w:t>
            </w:r>
            <w:r>
              <w:t xml:space="preserve">　n.发展；进化</w:t>
            </w:r>
          </w:p>
        </w:tc>
        <w:tc>
          <w:tcPr>
            <w:tcW w:type="auto" w:w="0"/>
            <w:vAlign w:val="center"/>
          </w:tcPr>
          <w:p>
            <w:pPr>
              <w:pStyle w:val="Normal"/>
            </w:pPr>
            <w:r>
              <w:rPr>
                <w:rStyle w:val="Text7"/>
              </w:rPr>
              <w:t>168</w:t>
            </w:r>
            <w:r>
              <w:t xml:space="preserve">　n.山；山脉</w:t>
            </w:r>
          </w:p>
        </w:tc>
      </w:tr>
      <w:tr>
        <w:tc>
          <w:tcPr>
            <w:tcW w:type="auto" w:w="0"/>
            <w:vAlign w:val="center"/>
          </w:tcPr>
          <w:p>
            <w:pPr>
              <w:pStyle w:val="Normal"/>
            </w:pPr>
            <w:r>
              <w:rPr>
                <w:rStyle w:val="Text7"/>
              </w:rPr>
              <w:t>169</w:t>
            </w:r>
            <w:r>
              <w:t xml:space="preserve">　n.节目；全部剧目</w:t>
            </w:r>
          </w:p>
        </w:tc>
        <w:tc>
          <w:tcPr>
            <w:tcW w:type="auto" w:w="0"/>
            <w:vAlign w:val="center"/>
          </w:tcPr>
          <w:p>
            <w:pPr>
              <w:pStyle w:val="Normal"/>
            </w:pPr>
            <w:r>
              <w:rPr>
                <w:rStyle w:val="Text7"/>
              </w:rPr>
              <w:t>170</w:t>
            </w:r>
            <w:r>
              <w:t xml:space="preserve">　a.相像的，类似的</w:t>
            </w:r>
          </w:p>
        </w:tc>
      </w:tr>
      <w:tr>
        <w:tc>
          <w:tcPr>
            <w:tcW w:type="auto" w:w="0"/>
            <w:vAlign w:val="center"/>
          </w:tcPr>
          <w:p>
            <w:pPr>
              <w:pStyle w:val="Normal"/>
            </w:pPr>
            <w:r>
              <w:rPr>
                <w:rStyle w:val="Text7"/>
              </w:rPr>
              <w:t>171</w:t>
            </w:r>
            <w:r>
              <w:t xml:space="preserve">　n.相似，类似</w:t>
            </w:r>
          </w:p>
        </w:tc>
        <w:tc>
          <w:tcPr>
            <w:tcW w:type="auto" w:w="0"/>
            <w:vAlign w:val="center"/>
          </w:tcPr>
          <w:p>
            <w:pPr>
              <w:pStyle w:val="Normal"/>
            </w:pPr>
            <w:r>
              <w:rPr>
                <w:rStyle w:val="Text7"/>
              </w:rPr>
              <w:t>172</w:t>
            </w:r>
            <w:r>
              <w:t xml:space="preserve">　a.美国的 n.美国人</w:t>
            </w:r>
          </w:p>
        </w:tc>
      </w:tr>
      <w:tr>
        <w:tc>
          <w:tcPr>
            <w:tcW w:type="auto" w:w="0"/>
            <w:vAlign w:val="center"/>
          </w:tcPr>
          <w:p>
            <w:pPr>
              <w:pStyle w:val="Normal"/>
            </w:pPr>
            <w:r>
              <w:rPr>
                <w:rStyle w:val="Text7"/>
              </w:rPr>
              <w:t>173</w:t>
            </w:r>
            <w:r>
              <w:t xml:space="preserve">　n.非美国人</w:t>
            </w:r>
          </w:p>
        </w:tc>
        <w:tc>
          <w:tcPr>
            <w:tcW w:type="auto" w:w="0"/>
            <w:vAlign w:val="center"/>
          </w:tcPr>
          <w:p>
            <w:pPr>
              <w:pStyle w:val="Normal"/>
            </w:pPr>
            <w:r>
              <w:rPr>
                <w:rStyle w:val="Text7"/>
              </w:rPr>
              <w:t>174</w:t>
            </w:r>
            <w:r>
              <w:t xml:space="preserve">　n.亚裔美国人</w:t>
            </w:r>
          </w:p>
        </w:tc>
      </w:tr>
      <w:tr>
        <w:tc>
          <w:tcPr>
            <w:tcW w:type="auto" w:w="0"/>
            <w:vAlign w:val="center"/>
          </w:tcPr>
          <w:p>
            <w:pPr>
              <w:pStyle w:val="Normal"/>
            </w:pPr>
            <w:r>
              <w:rPr>
                <w:rStyle w:val="Text7"/>
              </w:rPr>
              <w:t>175</w:t>
            </w:r>
            <w:r>
              <w:t xml:space="preserve">　v./n.（使）撞击，（使）冲撞</w:t>
            </w:r>
          </w:p>
        </w:tc>
        <w:tc>
          <w:tcPr>
            <w:tcW w:type="auto" w:w="0"/>
            <w:vAlign w:val="center"/>
          </w:tcPr>
          <w:p>
            <w:pPr>
              <w:pStyle w:val="Normal"/>
            </w:pPr>
            <w:r>
              <w:rPr>
                <w:rStyle w:val="Text7"/>
              </w:rPr>
              <w:t>176</w:t>
            </w:r>
            <w:r>
              <w:t xml:space="preserve">　n.牧师，神职人员</w:t>
            </w:r>
          </w:p>
        </w:tc>
      </w:tr>
      <w:tr>
        <w:tc>
          <w:tcPr>
            <w:tcW w:type="auto" w:w="0"/>
            <w:vAlign w:val="center"/>
          </w:tcPr>
          <w:p>
            <w:pPr>
              <w:pStyle w:val="Normal"/>
            </w:pPr>
            <w:r>
              <w:rPr>
                <w:rStyle w:val="Text7"/>
              </w:rPr>
              <w:t>177</w:t>
            </w:r>
            <w:r>
              <w:t xml:space="preserve">　a.确切的，精确的</w:t>
            </w:r>
          </w:p>
        </w:tc>
        <w:tc>
          <w:tcPr>
            <w:tcW w:type="auto" w:w="0"/>
            <w:vAlign w:val="center"/>
          </w:tcPr>
          <w:p>
            <w:pPr>
              <w:pStyle w:val="Normal"/>
            </w:pPr>
            <w:r>
              <w:rPr>
                <w:rStyle w:val="Text7"/>
              </w:rPr>
              <w:t>178</w:t>
            </w:r>
            <w:r>
              <w:t xml:space="preserve">　n.形成，构成</w:t>
            </w:r>
          </w:p>
        </w:tc>
      </w:tr>
      <w:tr>
        <w:tc>
          <w:tcPr>
            <w:tcW w:type="auto" w:w="0"/>
            <w:vAlign w:val="center"/>
          </w:tcPr>
          <w:p>
            <w:pPr>
              <w:pStyle w:val="Normal"/>
            </w:pPr>
            <w:r>
              <w:rPr>
                <w:rStyle w:val="Text7"/>
              </w:rPr>
              <w:t>179</w:t>
            </w:r>
            <w:r>
              <w:t xml:space="preserve">　vt.检查，检验；视察</w:t>
            </w:r>
          </w:p>
        </w:tc>
        <w:tc>
          <w:tcPr>
            <w:tcW w:type="auto" w:w="0"/>
            <w:vAlign w:val="center"/>
          </w:tcPr>
          <w:p>
            <w:pPr>
              <w:pStyle w:val="Normal"/>
            </w:pPr>
            <w:r>
              <w:rPr>
                <w:rStyle w:val="Text7"/>
              </w:rPr>
              <w:t>180</w:t>
            </w:r>
            <w:r>
              <w:t xml:space="preserve">　n.检查；视察</w:t>
            </w:r>
          </w:p>
        </w:tc>
      </w:tr>
      <w:tr>
        <w:tc>
          <w:tcPr>
            <w:tcW w:type="auto" w:w="0"/>
            <w:vAlign w:val="center"/>
          </w:tcPr>
          <w:p>
            <w:pPr>
              <w:pStyle w:val="Normal"/>
            </w:pPr>
            <w:r>
              <w:rPr>
                <w:rStyle w:val="Text7"/>
              </w:rPr>
              <w:t>181</w:t>
            </w:r>
            <w:r>
              <w:t xml:space="preserve">　n.奖品；奖金</w:t>
            </w:r>
          </w:p>
        </w:tc>
        <w:tc>
          <w:tcPr>
            <w:tcW w:type="auto" w:w="0"/>
            <w:vAlign w:val="center"/>
          </w:tcPr>
          <w:p>
            <w:pPr>
              <w:pStyle w:val="Normal"/>
            </w:pPr>
            <w:r>
              <w:rPr>
                <w:rStyle w:val="Text7"/>
              </w:rPr>
              <w:t>182</w:t>
            </w:r>
            <w:r>
              <w:t xml:space="preserve">　a.否定的；消极的</w:t>
            </w:r>
          </w:p>
        </w:tc>
      </w:tr>
      <w:tr>
        <w:tc>
          <w:tcPr>
            <w:tcW w:type="auto" w:w="0"/>
            <w:vAlign w:val="center"/>
          </w:tcPr>
          <w:p>
            <w:pPr>
              <w:pStyle w:val="Normal"/>
            </w:pPr>
            <w:r>
              <w:rPr>
                <w:rStyle w:val="Text7"/>
              </w:rPr>
              <w:t>183</w:t>
            </w:r>
            <w:r>
              <w:t xml:space="preserve">　ad.否定地；消极地</w:t>
            </w:r>
          </w:p>
        </w:tc>
        <w:tc>
          <w:tcPr>
            <w:tcW w:type="auto" w:w="0"/>
            <w:vAlign w:val="center"/>
          </w:tcPr>
          <w:p>
            <w:pPr>
              <w:pStyle w:val="Normal"/>
            </w:pPr>
            <w:r>
              <w:rPr>
                <w:rStyle w:val="Text7"/>
              </w:rPr>
              <w:t>184</w:t>
            </w:r>
            <w:r>
              <w:t xml:space="preserve">　a.简单的；简朴的</w:t>
            </w:r>
          </w:p>
        </w:tc>
      </w:tr>
      <w:tr>
        <w:tc>
          <w:tcPr>
            <w:tcW w:type="auto" w:w="0"/>
            <w:vAlign w:val="center"/>
          </w:tcPr>
          <w:p>
            <w:pPr>
              <w:pStyle w:val="Normal"/>
            </w:pPr>
            <w:r>
              <w:rPr>
                <w:rStyle w:val="Text7"/>
              </w:rPr>
              <w:t>185</w:t>
            </w:r>
            <w:r>
              <w:t xml:space="preserve">　ad.简单地；简朴地</w:t>
            </w:r>
          </w:p>
        </w:tc>
        <w:tc>
          <w:tcPr>
            <w:tcW w:type="auto" w:w="0"/>
            <w:vAlign w:val="center"/>
          </w:tcPr>
          <w:p>
            <w:pPr>
              <w:pStyle w:val="Normal"/>
            </w:pPr>
            <w:r>
              <w:rPr>
                <w:rStyle w:val="Text7"/>
              </w:rPr>
              <w:t>186</w:t>
            </w:r>
            <w:r>
              <w:t xml:space="preserve">　v./n.旅游，旅行</w:t>
            </w:r>
          </w:p>
        </w:tc>
      </w:tr>
      <w:tr>
        <w:tc>
          <w:tcPr>
            <w:tcW w:type="auto" w:w="0"/>
            <w:vAlign w:val="center"/>
          </w:tcPr>
          <w:p>
            <w:pPr>
              <w:pStyle w:val="Normal"/>
            </w:pPr>
            <w:r>
              <w:rPr>
                <w:rStyle w:val="Text7"/>
              </w:rPr>
              <w:t>187</w:t>
            </w:r>
            <w:r>
              <w:t xml:space="preserve">　n.带；地带</w:t>
            </w:r>
          </w:p>
        </w:tc>
        <w:tc>
          <w:tcPr>
            <w:tcW w:type="auto" w:w="0"/>
            <w:vAlign w:val="center"/>
          </w:tcPr>
          <w:p>
            <w:pPr>
              <w:pStyle w:val="Normal"/>
            </w:pPr>
            <w:r>
              <w:rPr>
                <w:rStyle w:val="Text7"/>
              </w:rPr>
              <w:t>188</w:t>
            </w:r>
            <w:r>
              <w:t xml:space="preserve">　n.（碗）边；（帽）沿 v.充满</w:t>
            </w:r>
          </w:p>
        </w:tc>
      </w:tr>
      <w:tr>
        <w:tc>
          <w:tcPr>
            <w:tcW w:type="auto" w:w="0"/>
            <w:vAlign w:val="center"/>
          </w:tcPr>
          <w:p>
            <w:pPr>
              <w:pStyle w:val="Normal"/>
            </w:pPr>
            <w:r>
              <w:rPr>
                <w:rStyle w:val="Text7"/>
              </w:rPr>
              <w:t>189</w:t>
            </w:r>
            <w:r>
              <w:t xml:space="preserve">　n.孩子们</w:t>
            </w:r>
          </w:p>
        </w:tc>
        <w:tc>
          <w:tcPr>
            <w:tcW w:type="auto" w:w="0"/>
            <w:vAlign w:val="center"/>
          </w:tcPr>
          <w:p>
            <w:pPr>
              <w:pStyle w:val="Normal"/>
            </w:pPr>
            <w:r>
              <w:rPr>
                <w:rStyle w:val="Text7"/>
              </w:rPr>
              <w:t>190</w:t>
            </w:r>
            <w:r>
              <w:t xml:space="preserve">　a.综合（性）的，全面的</w:t>
            </w:r>
          </w:p>
        </w:tc>
      </w:tr>
      <w:tr>
        <w:tc>
          <w:tcPr>
            <w:tcW w:type="auto" w:w="0"/>
            <w:vAlign w:val="center"/>
          </w:tcPr>
          <w:p>
            <w:pPr>
              <w:pStyle w:val="Normal"/>
            </w:pPr>
            <w:r>
              <w:rPr>
                <w:rStyle w:val="Text7"/>
              </w:rPr>
              <w:t>191</w:t>
            </w:r>
            <w:r>
              <w:t xml:space="preserve">　a.毁坏的；腐败的</w:t>
            </w:r>
          </w:p>
        </w:tc>
        <w:tc>
          <w:tcPr>
            <w:tcW w:type="auto" w:w="0"/>
            <w:vAlign w:val="center"/>
          </w:tcPr>
          <w:p>
            <w:pPr>
              <w:pStyle w:val="Normal"/>
            </w:pPr>
            <w:r>
              <w:rPr>
                <w:rStyle w:val="Text7"/>
              </w:rPr>
              <w:t>192</w:t>
            </w:r>
            <w:r>
              <w:t xml:space="preserve">　vt.删除；划掉</w:t>
            </w:r>
          </w:p>
        </w:tc>
      </w:tr>
      <w:tr>
        <w:tc>
          <w:tcPr>
            <w:tcW w:type="auto" w:w="0"/>
            <w:vAlign w:val="center"/>
          </w:tcPr>
          <w:p>
            <w:pPr>
              <w:pStyle w:val="Normal"/>
            </w:pPr>
            <w:r>
              <w:rPr>
                <w:rStyle w:val="Text7"/>
              </w:rPr>
              <w:t>193</w:t>
            </w:r>
            <w:r>
              <w:t xml:space="preserve">　a.推动的，强有力的</w:t>
            </w:r>
          </w:p>
        </w:tc>
        <w:tc>
          <w:tcPr>
            <w:tcW w:type="auto" w:w="0"/>
            <w:vAlign w:val="center"/>
          </w:tcPr>
          <w:p>
            <w:pPr>
              <w:pStyle w:val="Normal"/>
            </w:pPr>
            <w:r>
              <w:rPr>
                <w:rStyle w:val="Text7"/>
              </w:rPr>
              <w:t>194</w:t>
            </w:r>
            <w:r>
              <w:t xml:space="preserve">　vt.支持；签署</w:t>
            </w:r>
          </w:p>
        </w:tc>
      </w:tr>
      <w:tr>
        <w:tc>
          <w:tcPr>
            <w:tcW w:type="auto" w:w="0"/>
            <w:vAlign w:val="center"/>
          </w:tcPr>
          <w:p>
            <w:pPr>
              <w:pStyle w:val="Normal"/>
            </w:pPr>
            <w:r>
              <w:rPr>
                <w:rStyle w:val="Text7"/>
              </w:rPr>
              <w:t>195</w:t>
            </w:r>
            <w:r>
              <w:t xml:space="preserve">　a.永恒的，永久的</w:t>
            </w:r>
          </w:p>
        </w:tc>
        <w:tc>
          <w:tcPr>
            <w:tcW w:type="auto" w:w="0"/>
            <w:vAlign w:val="center"/>
          </w:tcPr>
          <w:p>
            <w:pPr>
              <w:pStyle w:val="Normal"/>
            </w:pPr>
            <w:r>
              <w:rPr>
                <w:rStyle w:val="Text7"/>
              </w:rPr>
              <w:t>196</w:t>
            </w:r>
            <w:r>
              <w:t xml:space="preserve">　n.电影制作，制片</w:t>
            </w:r>
          </w:p>
        </w:tc>
      </w:tr>
      <w:tr>
        <w:tc>
          <w:tcPr>
            <w:tcW w:type="auto" w:w="0"/>
            <w:vAlign w:val="center"/>
          </w:tcPr>
          <w:p>
            <w:pPr>
              <w:pStyle w:val="Normal"/>
            </w:pPr>
            <w:r>
              <w:rPr>
                <w:rStyle w:val="Text7"/>
              </w:rPr>
              <w:t>197</w:t>
            </w:r>
            <w:r>
              <w:t xml:space="preserve">　n.分歧；差距</w:t>
            </w:r>
          </w:p>
        </w:tc>
        <w:tc>
          <w:tcPr>
            <w:tcW w:type="auto" w:w="0"/>
            <w:vAlign w:val="center"/>
          </w:tcPr>
          <w:p>
            <w:pPr>
              <w:pStyle w:val="Normal"/>
            </w:pPr>
            <w:r>
              <w:rPr>
                <w:rStyle w:val="Text7"/>
              </w:rPr>
              <w:t>198</w:t>
            </w:r>
            <w:r>
              <w:t xml:space="preserve">　n.通货膨胀</w:t>
            </w:r>
          </w:p>
        </w:tc>
      </w:tr>
      <w:tr>
        <w:tc>
          <w:tcPr>
            <w:tcW w:type="auto" w:w="0"/>
            <w:vAlign w:val="center"/>
          </w:tcPr>
          <w:p>
            <w:pPr>
              <w:pStyle w:val="Normal"/>
            </w:pPr>
            <w:r>
              <w:rPr>
                <w:rStyle w:val="Text7"/>
              </w:rPr>
              <w:t>199</w:t>
            </w:r>
            <w:r>
              <w:t xml:space="preserve">　n.教训</w:t>
            </w:r>
          </w:p>
        </w:tc>
        <w:tc>
          <w:tcPr>
            <w:tcW w:type="auto" w:w="0"/>
            <w:vAlign w:val="center"/>
          </w:tcPr>
          <w:p>
            <w:pPr>
              <w:pStyle w:val="Normal"/>
            </w:pPr>
            <w:r>
              <w:rPr>
                <w:rStyle w:val="Text7"/>
              </w:rPr>
              <w:t>200</w:t>
            </w:r>
            <w:r>
              <w:t xml:space="preserve">　n.草地，牧场</w:t>
            </w:r>
          </w:p>
        </w:tc>
      </w:tr>
      <w:tr>
        <w:tc>
          <w:tcPr>
            <w:tcW w:type="auto" w:w="0"/>
            <w:vAlign w:val="center"/>
          </w:tcPr>
          <w:p>
            <w:pPr>
              <w:pStyle w:val="Normal"/>
            </w:pPr>
            <w:r>
              <w:rPr>
                <w:rStyle w:val="Text7"/>
              </w:rPr>
              <w:t>201</w:t>
            </w:r>
            <w:r>
              <w:t xml:space="preserve">　n.星期一</w:t>
            </w:r>
          </w:p>
        </w:tc>
        <w:tc>
          <w:tcPr>
            <w:tcW w:type="auto" w:w="0"/>
            <w:vAlign w:val="center"/>
          </w:tcPr>
          <w:p>
            <w:pPr>
              <w:pStyle w:val="Normal"/>
            </w:pPr>
            <w:r>
              <w:rPr>
                <w:rStyle w:val="Text7"/>
              </w:rPr>
              <w:t>202</w:t>
            </w:r>
            <w:r>
              <w:t xml:space="preserve">　n.局外人</w:t>
            </w:r>
          </w:p>
        </w:tc>
      </w:tr>
      <w:tr>
        <w:tc>
          <w:tcPr>
            <w:tcW w:type="auto" w:w="0"/>
            <w:vAlign w:val="center"/>
          </w:tcPr>
          <w:p>
            <w:pPr>
              <w:pStyle w:val="Normal"/>
            </w:pPr>
            <w:r>
              <w:rPr>
                <w:rStyle w:val="Text7"/>
              </w:rPr>
              <w:t>203</w:t>
            </w:r>
            <w:r>
              <w:t xml:space="preserve">　v.（使）加速；促进</w:t>
            </w:r>
          </w:p>
        </w:tc>
        <w:tc>
          <w:tcPr>
            <w:tcW w:type="auto" w:w="0"/>
            <w:vAlign w:val="center"/>
          </w:tcPr>
          <w:p>
            <w:pPr>
              <w:pStyle w:val="Normal"/>
            </w:pPr>
            <w:r>
              <w:rPr>
                <w:rStyle w:val="Text7"/>
              </w:rPr>
              <w:t>204</w:t>
            </w:r>
            <w:r>
              <w:t xml:space="preserve">　n.加速；加速度</w:t>
            </w:r>
          </w:p>
        </w:tc>
      </w:tr>
      <w:tr>
        <w:tc>
          <w:tcPr>
            <w:tcW w:type="auto" w:w="0"/>
            <w:vAlign w:val="center"/>
          </w:tcPr>
          <w:p>
            <w:pPr>
              <w:pStyle w:val="Normal"/>
            </w:pPr>
            <w:r>
              <w:rPr>
                <w:rStyle w:val="Text7"/>
              </w:rPr>
              <w:t>205</w:t>
            </w:r>
            <w:r>
              <w:t xml:space="preserve">　n.百分比</w:t>
            </w:r>
          </w:p>
        </w:tc>
        <w:tc>
          <w:tcPr>
            <w:tcW w:type="auto" w:w="0"/>
            <w:vAlign w:val="center"/>
          </w:tcPr>
          <w:p>
            <w:pPr>
              <w:pStyle w:val="Normal"/>
            </w:pPr>
            <w:r>
              <w:rPr>
                <w:rStyle w:val="Text7"/>
              </w:rPr>
              <w:t>206</w:t>
            </w:r>
            <w:r>
              <w:t xml:space="preserve">　n.猪肉</w:t>
            </w:r>
          </w:p>
        </w:tc>
      </w:tr>
      <w:tr>
        <w:tc>
          <w:tcPr>
            <w:tcW w:type="auto" w:w="0"/>
            <w:vAlign w:val="center"/>
          </w:tcPr>
          <w:p>
            <w:pPr>
              <w:pStyle w:val="Normal"/>
            </w:pPr>
            <w:r>
              <w:rPr>
                <w:rStyle w:val="Text7"/>
              </w:rPr>
              <w:t>207</w:t>
            </w:r>
            <w:r>
              <w:t xml:space="preserve">　vt.使改变方向；使改道</w:t>
            </w:r>
          </w:p>
        </w:tc>
        <w:tc>
          <w:tcPr>
            <w:tcW w:type="auto" w:w="0"/>
            <w:vAlign w:val="center"/>
          </w:tcPr>
          <w:p>
            <w:pPr>
              <w:pStyle w:val="Normal"/>
            </w:pPr>
            <w:r>
              <w:rPr>
                <w:rStyle w:val="Text7"/>
              </w:rPr>
              <w:t>208</w:t>
            </w:r>
            <w:r>
              <w:t xml:space="preserve">　a.回答的，响应的</w:t>
            </w:r>
          </w:p>
        </w:tc>
      </w:tr>
      <w:tr>
        <w:tc>
          <w:tcPr>
            <w:tcW w:type="auto" w:w="0"/>
            <w:vAlign w:val="center"/>
          </w:tcPr>
          <w:p>
            <w:pPr>
              <w:pStyle w:val="Normal"/>
            </w:pPr>
            <w:r>
              <w:rPr>
                <w:rStyle w:val="Text7"/>
              </w:rPr>
              <w:t>209</w:t>
            </w:r>
            <w:r>
              <w:t xml:space="preserve">　vt./n.扫描；浏览</w:t>
            </w:r>
          </w:p>
        </w:tc>
        <w:tc>
          <w:tcPr>
            <w:tcW w:type="auto" w:w="0"/>
            <w:vAlign w:val="center"/>
          </w:tcPr>
          <w:p>
            <w:pPr>
              <w:pStyle w:val="Normal"/>
            </w:pPr>
            <w:r>
              <w:rPr>
                <w:rStyle w:val="Text7"/>
              </w:rPr>
              <w:t>210</w:t>
            </w:r>
            <w:r>
              <w:t xml:space="preserve">　vt.用力推撞；乱塞</w:t>
            </w:r>
          </w:p>
        </w:tc>
      </w:tr>
      <w:tr>
        <w:tc>
          <w:tcPr>
            <w:tcW w:type="auto" w:w="0"/>
            <w:vAlign w:val="center"/>
          </w:tcPr>
          <w:p>
            <w:pPr>
              <w:pStyle w:val="Normal"/>
            </w:pPr>
            <w:r>
              <w:rPr>
                <w:rStyle w:val="Text7"/>
              </w:rPr>
              <w:t>211</w:t>
            </w:r>
            <w:r>
              <w:t xml:space="preserve">　ad.特别地；明确地</w:t>
            </w:r>
          </w:p>
        </w:tc>
        <w:tc>
          <w:tcPr>
            <w:tcW w:type="auto" w:w="0"/>
            <w:vAlign w:val="center"/>
          </w:tcPr>
          <w:p>
            <w:pPr>
              <w:pStyle w:val="Normal"/>
            </w:pPr>
            <w:r>
              <w:rPr>
                <w:rStyle w:val="Text7"/>
              </w:rPr>
              <w:t>212</w:t>
            </w:r>
            <w:r>
              <w:t xml:space="preserve">　n.眼泪 v.撕破</w:t>
            </w:r>
          </w:p>
        </w:tc>
      </w:tr>
      <w:tr>
        <w:tc>
          <w:tcPr>
            <w:tcW w:type="auto" w:w="0"/>
            <w:vAlign w:val="center"/>
          </w:tcPr>
          <w:p>
            <w:pPr>
              <w:pStyle w:val="Normal"/>
            </w:pPr>
            <w:r>
              <w:rPr>
                <w:rStyle w:val="Text7"/>
              </w:rPr>
              <w:t>213</w:t>
            </w:r>
            <w:r>
              <w:t xml:space="preserve">　a.艰苦的；坚韧的</w:t>
            </w:r>
          </w:p>
        </w:tc>
        <w:tc>
          <w:tcPr>
            <w:tcW w:type="auto" w:w="0"/>
            <w:vAlign w:val="center"/>
          </w:tcPr>
          <w:p>
            <w:pPr>
              <w:pStyle w:val="Normal"/>
            </w:pPr>
            <w:r>
              <w:rPr>
                <w:rStyle w:val="Text7"/>
              </w:rPr>
              <w:t>214</w:t>
            </w:r>
            <w:r>
              <w:t xml:space="preserve">　vt.未充分利用</w:t>
            </w:r>
          </w:p>
        </w:tc>
      </w:tr>
      <w:tr>
        <w:tc>
          <w:tcPr>
            <w:tcW w:type="auto" w:w="0"/>
            <w:vAlign w:val="center"/>
          </w:tcPr>
          <w:p>
            <w:pPr>
              <w:pStyle w:val="Normal"/>
            </w:pPr>
            <w:r>
              <w:rPr>
                <w:rStyle w:val="Text7"/>
              </w:rPr>
              <w:t>215</w:t>
            </w:r>
            <w:r>
              <w:t xml:space="preserve">　n.分水岭；流域</w:t>
            </w:r>
          </w:p>
        </w:tc>
        <w:tc>
          <w:tcPr>
            <w:tcW w:type="auto" w:w="0"/>
            <w:vAlign w:val="center"/>
          </w:tcPr>
          <w:p>
            <w:pPr>
              <w:pStyle w:val="Normal"/>
            </w:pPr>
            <w:r>
              <w:rPr>
                <w:rStyle w:val="Text7"/>
              </w:rPr>
              <w:t>216</w:t>
            </w:r>
            <w:r>
              <w:t xml:space="preserve">　prep.在…里面</w:t>
            </w:r>
          </w:p>
        </w:tc>
      </w:tr>
      <w:tr>
        <w:tc>
          <w:tcPr>
            <w:tcW w:type="auto" w:w="0"/>
            <w:vAlign w:val="center"/>
          </w:tcPr>
          <w:p>
            <w:pPr>
              <w:pStyle w:val="Normal"/>
            </w:pPr>
            <w:r>
              <w:rPr>
                <w:rStyle w:val="Text7"/>
              </w:rPr>
              <w:t>217</w:t>
            </w:r>
            <w:r>
              <w:t xml:space="preserve">　n.小圆面包</w:t>
            </w:r>
          </w:p>
        </w:tc>
        <w:tc>
          <w:tcPr>
            <w:tcW w:type="auto" w:w="0"/>
            <w:vAlign w:val="center"/>
          </w:tcPr>
          <w:p>
            <w:pPr>
              <w:pStyle w:val="Normal"/>
            </w:pPr>
            <w:r>
              <w:rPr>
                <w:rStyle w:val="Text7"/>
              </w:rPr>
              <w:t>218</w:t>
            </w:r>
            <w:r>
              <w:t xml:space="preserve">　v.点击</w:t>
            </w:r>
          </w:p>
        </w:tc>
      </w:tr>
      <w:tr>
        <w:tc>
          <w:tcPr>
            <w:tcW w:type="auto" w:w="0"/>
            <w:vAlign w:val="center"/>
          </w:tcPr>
          <w:p>
            <w:pPr>
              <w:pStyle w:val="Normal"/>
            </w:pPr>
            <w:r>
              <w:rPr>
                <w:rStyle w:val="Text7"/>
              </w:rPr>
              <w:t>219</w:t>
            </w:r>
            <w:r>
              <w:t xml:space="preserve">　a.昏暗的；朦胧的</w:t>
            </w:r>
          </w:p>
        </w:tc>
        <w:tc>
          <w:tcPr>
            <w:tcW w:type="auto" w:w="0"/>
            <w:vAlign w:val="center"/>
          </w:tcPr>
          <w:p>
            <w:pPr>
              <w:pStyle w:val="Normal"/>
            </w:pPr>
            <w:r>
              <w:rPr>
                <w:rStyle w:val="Text7"/>
              </w:rPr>
              <w:t>220</w:t>
            </w:r>
            <w:r>
              <w:t xml:space="preserve">　a.以前的 n.前者</w:t>
            </w:r>
          </w:p>
        </w:tc>
      </w:tr>
      <w:tr>
        <w:tc>
          <w:tcPr>
            <w:tcW w:type="auto" w:w="0"/>
            <w:vAlign w:val="center"/>
          </w:tcPr>
          <w:p>
            <w:pPr>
              <w:pStyle w:val="Normal"/>
            </w:pPr>
            <w:r>
              <w:rPr>
                <w:rStyle w:val="Text7"/>
              </w:rPr>
              <w:t>221</w:t>
            </w:r>
            <w:r>
              <w:t xml:space="preserve">　vt.鼓舞；激发</w:t>
            </w:r>
          </w:p>
        </w:tc>
        <w:tc>
          <w:tcPr>
            <w:tcW w:type="auto" w:w="0"/>
            <w:vAlign w:val="center"/>
          </w:tcPr>
          <w:p>
            <w:pPr>
              <w:pStyle w:val="Normal"/>
            </w:pPr>
            <w:r>
              <w:rPr>
                <w:rStyle w:val="Text7"/>
              </w:rPr>
              <w:t>222</w:t>
            </w:r>
            <w:r>
              <w:t xml:space="preserve">　n.口，嘴</w:t>
            </w:r>
          </w:p>
        </w:tc>
      </w:tr>
      <w:tr>
        <w:tc>
          <w:tcPr>
            <w:tcW w:type="auto" w:w="0"/>
            <w:vAlign w:val="center"/>
          </w:tcPr>
          <w:p>
            <w:pPr>
              <w:pStyle w:val="Normal"/>
            </w:pPr>
            <w:r>
              <w:rPr>
                <w:rStyle w:val="Text7"/>
              </w:rPr>
              <w:t>223</w:t>
            </w:r>
            <w:r>
              <w:t xml:space="preserve">　v.探查 n.探测器</w:t>
            </w:r>
          </w:p>
        </w:tc>
      </w:tr>
    </w:tbl>
    <w:p>
      <w:bookmarkStart w:id="151" w:name="Top_of_part0085_html"/>
      <w:bookmarkStart w:id="152" w:name="List_17_______Yue____Ri"/>
      <w:pPr>
        <w:pStyle w:val="Heading 2"/>
        <w:pageBreakBefore w:val="on"/>
      </w:pPr>
      <w:r>
        <w:t>List 17</w:t>
      </w:r>
      <w:bookmarkEnd w:id="151"/>
      <w:bookmarkEnd w:id="152"/>
    </w:p>
    <w:p>
      <w:pPr>
        <w:pStyle w:val="Para 16"/>
      </w:pPr>
      <w:r>
        <w:t>___月___日</w:t>
      </w:r>
    </w:p>
    <w:tbl>
      <w:tblPr>
        <w:tblW w:type="auto" w:w="0"/>
      </w:tblPr>
      <w:tr>
        <w:tc>
          <w:tcPr>
            <w:tcW w:type="auto" w:w="0"/>
            <w:vAlign w:val="center"/>
          </w:tcPr>
          <w:p>
            <w:pPr>
              <w:pStyle w:val="Normal"/>
            </w:pPr>
            <w:r>
              <w:rPr>
                <w:rStyle w:val="Text7"/>
              </w:rPr>
              <w:t>1</w:t>
            </w:r>
            <w:r>
              <w:t xml:space="preserve">　treat</w:t>
            </w:r>
          </w:p>
        </w:tc>
        <w:tc>
          <w:tcPr>
            <w:tcW w:type="auto" w:w="0"/>
            <w:vAlign w:val="center"/>
          </w:tcPr>
          <w:p>
            <w:pPr>
              <w:pStyle w:val="Normal"/>
            </w:pPr>
            <w:r>
              <w:rPr>
                <w:rStyle w:val="Text7"/>
              </w:rPr>
              <w:t>2</w:t>
            </w:r>
            <w:r>
              <w:t xml:space="preserve">　treatment</w:t>
            </w:r>
          </w:p>
        </w:tc>
      </w:tr>
      <w:tr>
        <w:tc>
          <w:tcPr>
            <w:tcW w:type="auto" w:w="0"/>
            <w:vAlign w:val="center"/>
          </w:tcPr>
          <w:p>
            <w:pPr>
              <w:pStyle w:val="Normal"/>
            </w:pPr>
            <w:r>
              <w:rPr>
                <w:rStyle w:val="Text7"/>
              </w:rPr>
              <w:t>3</w:t>
            </w:r>
            <w:r>
              <w:t xml:space="preserve">　ample</w:t>
            </w:r>
          </w:p>
        </w:tc>
        <w:tc>
          <w:tcPr>
            <w:tcW w:type="auto" w:w="0"/>
            <w:vAlign w:val="center"/>
          </w:tcPr>
          <w:p>
            <w:pPr>
              <w:pStyle w:val="Normal"/>
            </w:pPr>
            <w:r>
              <w:rPr>
                <w:rStyle w:val="Text7"/>
              </w:rPr>
              <w:t>4</w:t>
            </w:r>
            <w:r>
              <w:t xml:space="preserve">　examine</w:t>
            </w:r>
          </w:p>
        </w:tc>
      </w:tr>
      <w:tr>
        <w:tc>
          <w:tcPr>
            <w:tcW w:type="auto" w:w="0"/>
            <w:vAlign w:val="center"/>
          </w:tcPr>
          <w:p>
            <w:pPr>
              <w:pStyle w:val="Normal"/>
            </w:pPr>
            <w:r>
              <w:rPr>
                <w:rStyle w:val="Text7"/>
              </w:rPr>
              <w:t>5</w:t>
            </w:r>
            <w:r>
              <w:t xml:space="preserve">　examination</w:t>
            </w:r>
          </w:p>
        </w:tc>
        <w:tc>
          <w:tcPr>
            <w:tcW w:type="auto" w:w="0"/>
            <w:vAlign w:val="center"/>
          </w:tcPr>
          <w:p>
            <w:pPr>
              <w:pStyle w:val="Normal"/>
            </w:pPr>
            <w:r>
              <w:rPr>
                <w:rStyle w:val="Text7"/>
              </w:rPr>
              <w:t>6</w:t>
            </w:r>
            <w:r>
              <w:t xml:space="preserve">　formidable</w:t>
            </w:r>
          </w:p>
        </w:tc>
      </w:tr>
      <w:tr>
        <w:tc>
          <w:tcPr>
            <w:tcW w:type="auto" w:w="0"/>
            <w:vAlign w:val="center"/>
          </w:tcPr>
          <w:p>
            <w:pPr>
              <w:pStyle w:val="Normal"/>
            </w:pPr>
            <w:r>
              <w:rPr>
                <w:rStyle w:val="Text7"/>
              </w:rPr>
              <w:t>7</w:t>
            </w:r>
            <w:r>
              <w:t xml:space="preserve">　instant</w:t>
            </w:r>
          </w:p>
        </w:tc>
        <w:tc>
          <w:tcPr>
            <w:tcW w:type="auto" w:w="0"/>
            <w:vAlign w:val="center"/>
          </w:tcPr>
          <w:p>
            <w:pPr>
              <w:pStyle w:val="Normal"/>
            </w:pPr>
            <w:r>
              <w:rPr>
                <w:rStyle w:val="Text7"/>
              </w:rPr>
              <w:t>8</w:t>
            </w:r>
            <w:r>
              <w:t xml:space="preserve">　instantly</w:t>
            </w:r>
          </w:p>
        </w:tc>
      </w:tr>
      <w:tr>
        <w:tc>
          <w:tcPr>
            <w:tcW w:type="auto" w:w="0"/>
            <w:vAlign w:val="center"/>
          </w:tcPr>
          <w:p>
            <w:pPr>
              <w:pStyle w:val="Normal"/>
            </w:pPr>
            <w:r>
              <w:rPr>
                <w:rStyle w:val="Text7"/>
              </w:rPr>
              <w:t>9</w:t>
            </w:r>
            <w:r>
              <w:t xml:space="preserve">　move</w:t>
            </w:r>
          </w:p>
        </w:tc>
        <w:tc>
          <w:tcPr>
            <w:tcW w:type="auto" w:w="0"/>
            <w:vAlign w:val="center"/>
          </w:tcPr>
          <w:p>
            <w:pPr>
              <w:pStyle w:val="Normal"/>
            </w:pPr>
            <w:r>
              <w:rPr>
                <w:rStyle w:val="Text7"/>
              </w:rPr>
              <w:t>10</w:t>
            </w:r>
            <w:r>
              <w:t xml:space="preserve">　movement</w:t>
            </w:r>
          </w:p>
        </w:tc>
      </w:tr>
      <w:tr>
        <w:tc>
          <w:tcPr>
            <w:tcW w:type="auto" w:w="0"/>
            <w:vAlign w:val="center"/>
          </w:tcPr>
          <w:p>
            <w:pPr>
              <w:pStyle w:val="Normal"/>
            </w:pPr>
            <w:r>
              <w:rPr>
                <w:rStyle w:val="Text7"/>
              </w:rPr>
              <w:t>11</w:t>
            </w:r>
            <w:r>
              <w:t xml:space="preserve">　republic</w:t>
            </w:r>
          </w:p>
        </w:tc>
        <w:tc>
          <w:tcPr>
            <w:tcW w:type="auto" w:w="0"/>
            <w:vAlign w:val="center"/>
          </w:tcPr>
          <w:p>
            <w:pPr>
              <w:pStyle w:val="Normal"/>
            </w:pPr>
            <w:r>
              <w:rPr>
                <w:rStyle w:val="Text7"/>
              </w:rPr>
              <w:t>12</w:t>
            </w:r>
            <w:r>
              <w:t xml:space="preserve">　republican</w:t>
            </w:r>
          </w:p>
        </w:tc>
      </w:tr>
      <w:tr>
        <w:tc>
          <w:tcPr>
            <w:tcW w:type="auto" w:w="0"/>
            <w:vAlign w:val="center"/>
          </w:tcPr>
          <w:p>
            <w:pPr>
              <w:pStyle w:val="Normal"/>
            </w:pPr>
            <w:r>
              <w:rPr>
                <w:rStyle w:val="Text7"/>
              </w:rPr>
              <w:t>13</w:t>
            </w:r>
            <w:r>
              <w:t xml:space="preserve">　simulate</w:t>
            </w:r>
          </w:p>
        </w:tc>
        <w:tc>
          <w:tcPr>
            <w:tcW w:type="auto" w:w="0"/>
            <w:vAlign w:val="center"/>
          </w:tcPr>
          <w:p>
            <w:pPr>
              <w:pStyle w:val="Normal"/>
            </w:pPr>
            <w:r>
              <w:rPr>
                <w:rStyle w:val="Text7"/>
              </w:rPr>
              <w:t>14</w:t>
            </w:r>
            <w:r>
              <w:t xml:space="preserve">　simulation</w:t>
            </w:r>
          </w:p>
        </w:tc>
      </w:tr>
      <w:tr>
        <w:tc>
          <w:tcPr>
            <w:tcW w:type="auto" w:w="0"/>
            <w:vAlign w:val="center"/>
          </w:tcPr>
          <w:p>
            <w:pPr>
              <w:pStyle w:val="Normal"/>
            </w:pPr>
            <w:r>
              <w:rPr>
                <w:rStyle w:val="Text7"/>
              </w:rPr>
              <w:t>15</w:t>
            </w:r>
            <w:r>
              <w:t xml:space="preserve">　tree</w:t>
            </w:r>
          </w:p>
        </w:tc>
        <w:tc>
          <w:tcPr>
            <w:tcW w:type="auto" w:w="0"/>
            <w:vAlign w:val="center"/>
          </w:tcPr>
          <w:p>
            <w:pPr>
              <w:pStyle w:val="Normal"/>
            </w:pPr>
            <w:r>
              <w:rPr>
                <w:rStyle w:val="Text7"/>
              </w:rPr>
              <w:t>16</w:t>
            </w:r>
            <w:r>
              <w:t xml:space="preserve">　burse</w:t>
            </w:r>
          </w:p>
        </w:tc>
      </w:tr>
      <w:tr>
        <w:tc>
          <w:tcPr>
            <w:tcW w:type="auto" w:w="0"/>
            <w:vAlign w:val="center"/>
          </w:tcPr>
          <w:p>
            <w:pPr>
              <w:pStyle w:val="Normal"/>
            </w:pPr>
            <w:r>
              <w:rPr>
                <w:rStyle w:val="Text7"/>
              </w:rPr>
              <w:t>17</w:t>
            </w:r>
            <w:r>
              <w:t xml:space="preserve">　cliff</w:t>
            </w:r>
          </w:p>
        </w:tc>
        <w:tc>
          <w:tcPr>
            <w:tcW w:type="auto" w:w="0"/>
            <w:vAlign w:val="center"/>
          </w:tcPr>
          <w:p>
            <w:pPr>
              <w:pStyle w:val="Normal"/>
            </w:pPr>
            <w:r>
              <w:rPr>
                <w:rStyle w:val="Text7"/>
              </w:rPr>
              <w:t>18</w:t>
            </w:r>
            <w:r>
              <w:t xml:space="preserve">　depress</w:t>
            </w:r>
          </w:p>
        </w:tc>
      </w:tr>
      <w:tr>
        <w:tc>
          <w:tcPr>
            <w:tcW w:type="auto" w:w="0"/>
            <w:vAlign w:val="center"/>
          </w:tcPr>
          <w:p>
            <w:pPr>
              <w:pStyle w:val="Normal"/>
            </w:pPr>
            <w:r>
              <w:rPr>
                <w:rStyle w:val="Text7"/>
              </w:rPr>
              <w:t>19</w:t>
            </w:r>
            <w:r>
              <w:t xml:space="preserve">　depressed</w:t>
            </w:r>
          </w:p>
        </w:tc>
        <w:tc>
          <w:tcPr>
            <w:tcW w:type="auto" w:w="0"/>
            <w:vAlign w:val="center"/>
          </w:tcPr>
          <w:p>
            <w:pPr>
              <w:pStyle w:val="Normal"/>
            </w:pPr>
            <w:r>
              <w:rPr>
                <w:rStyle w:val="Text7"/>
              </w:rPr>
              <w:t>20</w:t>
            </w:r>
            <w:r>
              <w:t xml:space="preserve">　depression</w:t>
            </w:r>
          </w:p>
        </w:tc>
      </w:tr>
      <w:tr>
        <w:tc>
          <w:tcPr>
            <w:tcW w:type="auto" w:w="0"/>
            <w:vAlign w:val="center"/>
          </w:tcPr>
          <w:p>
            <w:pPr>
              <w:pStyle w:val="Normal"/>
            </w:pPr>
            <w:r>
              <w:rPr>
                <w:rStyle w:val="Text7"/>
              </w:rPr>
              <w:t>21</w:t>
            </w:r>
            <w:r>
              <w:t xml:space="preserve">　depressing</w:t>
            </w:r>
          </w:p>
        </w:tc>
        <w:tc>
          <w:tcPr>
            <w:tcW w:type="auto" w:w="0"/>
            <w:vAlign w:val="center"/>
          </w:tcPr>
          <w:p>
            <w:pPr>
              <w:pStyle w:val="Normal"/>
            </w:pPr>
            <w:r>
              <w:rPr>
                <w:rStyle w:val="Text7"/>
              </w:rPr>
              <w:t>22</w:t>
            </w:r>
            <w:r>
              <w:t xml:space="preserve">　direct</w:t>
            </w:r>
          </w:p>
        </w:tc>
      </w:tr>
      <w:tr>
        <w:tc>
          <w:tcPr>
            <w:tcW w:type="auto" w:w="0"/>
            <w:vAlign w:val="center"/>
          </w:tcPr>
          <w:p>
            <w:pPr>
              <w:pStyle w:val="Normal"/>
            </w:pPr>
            <w:r>
              <w:rPr>
                <w:rStyle w:val="Text7"/>
              </w:rPr>
              <w:t>23</w:t>
            </w:r>
            <w:r>
              <w:t xml:space="preserve">　director</w:t>
            </w:r>
          </w:p>
        </w:tc>
        <w:tc>
          <w:tcPr>
            <w:tcW w:type="auto" w:w="0"/>
            <w:vAlign w:val="center"/>
          </w:tcPr>
          <w:p>
            <w:pPr>
              <w:pStyle w:val="Normal"/>
            </w:pPr>
            <w:r>
              <w:rPr>
                <w:rStyle w:val="Text7"/>
              </w:rPr>
              <w:t>24</w:t>
            </w:r>
            <w:r>
              <w:t xml:space="preserve">　directly</w:t>
            </w:r>
          </w:p>
        </w:tc>
      </w:tr>
      <w:tr>
        <w:tc>
          <w:tcPr>
            <w:tcW w:type="auto" w:w="0"/>
            <w:vAlign w:val="center"/>
          </w:tcPr>
          <w:p>
            <w:pPr>
              <w:pStyle w:val="Normal"/>
            </w:pPr>
            <w:r>
              <w:rPr>
                <w:rStyle w:val="Text7"/>
              </w:rPr>
              <w:t>25</w:t>
            </w:r>
            <w:r>
              <w:t xml:space="preserve">　example</w:t>
            </w:r>
          </w:p>
        </w:tc>
        <w:tc>
          <w:tcPr>
            <w:tcW w:type="auto" w:w="0"/>
            <w:vAlign w:val="center"/>
          </w:tcPr>
          <w:p>
            <w:pPr>
              <w:pStyle w:val="Normal"/>
            </w:pPr>
            <w:r>
              <w:rPr>
                <w:rStyle w:val="Text7"/>
              </w:rPr>
              <w:t>26</w:t>
            </w:r>
            <w:r>
              <w:t xml:space="preserve">　exemplify</w:t>
            </w:r>
          </w:p>
        </w:tc>
      </w:tr>
      <w:tr>
        <w:tc>
          <w:tcPr>
            <w:tcW w:type="auto" w:w="0"/>
            <w:vAlign w:val="center"/>
          </w:tcPr>
          <w:p>
            <w:pPr>
              <w:pStyle w:val="Normal"/>
            </w:pPr>
            <w:r>
              <w:rPr>
                <w:rStyle w:val="Text7"/>
              </w:rPr>
              <w:t>27</w:t>
            </w:r>
            <w:r>
              <w:t xml:space="preserve">　formula</w:t>
            </w:r>
          </w:p>
        </w:tc>
        <w:tc>
          <w:tcPr>
            <w:tcW w:type="auto" w:w="0"/>
            <w:vAlign w:val="center"/>
          </w:tcPr>
          <w:p>
            <w:pPr>
              <w:pStyle w:val="Normal"/>
            </w:pPr>
            <w:r>
              <w:rPr>
                <w:rStyle w:val="Text7"/>
              </w:rPr>
              <w:t>28</w:t>
            </w:r>
            <w:r>
              <w:t xml:space="preserve">　formulate</w:t>
            </w:r>
          </w:p>
        </w:tc>
      </w:tr>
      <w:tr>
        <w:tc>
          <w:tcPr>
            <w:tcW w:type="auto" w:w="0"/>
            <w:vAlign w:val="center"/>
          </w:tcPr>
          <w:p>
            <w:pPr>
              <w:pStyle w:val="Normal"/>
            </w:pPr>
            <w:r>
              <w:rPr>
                <w:rStyle w:val="Text7"/>
              </w:rPr>
              <w:t>29</w:t>
            </w:r>
            <w:r>
              <w:t xml:space="preserve">　instead</w:t>
            </w:r>
          </w:p>
        </w:tc>
        <w:tc>
          <w:tcPr>
            <w:tcW w:type="auto" w:w="0"/>
            <w:vAlign w:val="center"/>
          </w:tcPr>
          <w:p>
            <w:pPr>
              <w:pStyle w:val="Normal"/>
            </w:pPr>
            <w:r>
              <w:rPr>
                <w:rStyle w:val="Text7"/>
              </w:rPr>
              <w:t>30</w:t>
            </w:r>
            <w:r>
              <w:t xml:space="preserve">　process</w:t>
            </w:r>
          </w:p>
        </w:tc>
      </w:tr>
      <w:tr>
        <w:tc>
          <w:tcPr>
            <w:tcW w:type="auto" w:w="0"/>
            <w:vAlign w:val="center"/>
          </w:tcPr>
          <w:p>
            <w:pPr>
              <w:pStyle w:val="Normal"/>
            </w:pPr>
            <w:r>
              <w:rPr>
                <w:rStyle w:val="Text7"/>
              </w:rPr>
              <w:t>31</w:t>
            </w:r>
            <w:r>
              <w:t xml:space="preserve">　processing</w:t>
            </w:r>
          </w:p>
        </w:tc>
        <w:tc>
          <w:tcPr>
            <w:tcW w:type="auto" w:w="0"/>
            <w:vAlign w:val="center"/>
          </w:tcPr>
          <w:p>
            <w:pPr>
              <w:pStyle w:val="Normal"/>
            </w:pPr>
            <w:r>
              <w:rPr>
                <w:rStyle w:val="Text7"/>
              </w:rPr>
              <w:t>32</w:t>
            </w:r>
            <w:r>
              <w:t xml:space="preserve">　sip</w:t>
            </w:r>
          </w:p>
        </w:tc>
      </w:tr>
      <w:tr>
        <w:tc>
          <w:tcPr>
            <w:tcW w:type="auto" w:w="0"/>
            <w:vAlign w:val="center"/>
          </w:tcPr>
          <w:p>
            <w:pPr>
              <w:pStyle w:val="Normal"/>
            </w:pPr>
            <w:r>
              <w:rPr>
                <w:rStyle w:val="Text7"/>
              </w:rPr>
              <w:t>33</w:t>
            </w:r>
            <w:r>
              <w:t xml:space="preserve">　trend</w:t>
            </w:r>
          </w:p>
        </w:tc>
        <w:tc>
          <w:tcPr>
            <w:tcW w:type="auto" w:w="0"/>
            <w:vAlign w:val="center"/>
          </w:tcPr>
          <w:p>
            <w:pPr>
              <w:pStyle w:val="Normal"/>
            </w:pPr>
            <w:r>
              <w:rPr>
                <w:rStyle w:val="Text7"/>
              </w:rPr>
              <w:t>34</w:t>
            </w:r>
            <w:r>
              <w:t xml:space="preserve">　busy</w:t>
            </w:r>
          </w:p>
        </w:tc>
      </w:tr>
      <w:tr>
        <w:tc>
          <w:tcPr>
            <w:tcW w:type="auto" w:w="0"/>
            <w:vAlign w:val="center"/>
          </w:tcPr>
          <w:p>
            <w:pPr>
              <w:pStyle w:val="Normal"/>
            </w:pPr>
            <w:r>
              <w:rPr>
                <w:rStyle w:val="Text7"/>
              </w:rPr>
              <w:t>35</w:t>
            </w:r>
            <w:r>
              <w:t xml:space="preserve">　business</w:t>
            </w:r>
          </w:p>
        </w:tc>
        <w:tc>
          <w:tcPr>
            <w:tcW w:type="auto" w:w="0"/>
            <w:vAlign w:val="center"/>
          </w:tcPr>
          <w:p>
            <w:pPr>
              <w:pStyle w:val="Normal"/>
            </w:pPr>
            <w:r>
              <w:rPr>
                <w:rStyle w:val="Text7"/>
              </w:rPr>
              <w:t>36</w:t>
            </w:r>
            <w:r>
              <w:t xml:space="preserve">　climate</w:t>
            </w:r>
          </w:p>
        </w:tc>
      </w:tr>
      <w:tr>
        <w:tc>
          <w:tcPr>
            <w:tcW w:type="auto" w:w="0"/>
            <w:vAlign w:val="center"/>
          </w:tcPr>
          <w:p>
            <w:pPr>
              <w:pStyle w:val="Normal"/>
            </w:pPr>
            <w:r>
              <w:rPr>
                <w:rStyle w:val="Text7"/>
              </w:rPr>
              <w:t>37</w:t>
            </w:r>
            <w:r>
              <w:t xml:space="preserve">　dirt</w:t>
            </w:r>
          </w:p>
        </w:tc>
        <w:tc>
          <w:tcPr>
            <w:tcW w:type="auto" w:w="0"/>
            <w:vAlign w:val="center"/>
          </w:tcPr>
          <w:p>
            <w:pPr>
              <w:pStyle w:val="Normal"/>
            </w:pPr>
            <w:r>
              <w:rPr>
                <w:rStyle w:val="Text7"/>
              </w:rPr>
              <w:t>38</w:t>
            </w:r>
            <w:r>
              <w:t xml:space="preserve">　excel</w:t>
            </w:r>
          </w:p>
        </w:tc>
      </w:tr>
      <w:tr>
        <w:tc>
          <w:tcPr>
            <w:tcW w:type="auto" w:w="0"/>
            <w:vAlign w:val="center"/>
          </w:tcPr>
          <w:p>
            <w:pPr>
              <w:pStyle w:val="Normal"/>
            </w:pPr>
            <w:r>
              <w:rPr>
                <w:rStyle w:val="Text7"/>
              </w:rPr>
              <w:t>39</w:t>
            </w:r>
            <w:r>
              <w:t xml:space="preserve">　excellent</w:t>
            </w:r>
          </w:p>
        </w:tc>
        <w:tc>
          <w:tcPr>
            <w:tcW w:type="auto" w:w="0"/>
            <w:vAlign w:val="center"/>
          </w:tcPr>
          <w:p>
            <w:pPr>
              <w:pStyle w:val="Normal"/>
            </w:pPr>
            <w:r>
              <w:rPr>
                <w:rStyle w:val="Text7"/>
              </w:rPr>
              <w:t>40</w:t>
            </w:r>
            <w:r>
              <w:t xml:space="preserve">　excellence</w:t>
            </w:r>
          </w:p>
        </w:tc>
      </w:tr>
      <w:tr>
        <w:tc>
          <w:tcPr>
            <w:tcW w:type="auto" w:w="0"/>
            <w:vAlign w:val="center"/>
          </w:tcPr>
          <w:p>
            <w:pPr>
              <w:pStyle w:val="Normal"/>
            </w:pPr>
            <w:r>
              <w:rPr>
                <w:rStyle w:val="Text7"/>
              </w:rPr>
              <w:t>41</w:t>
            </w:r>
            <w:r>
              <w:t xml:space="preserve">　fortune</w:t>
            </w:r>
          </w:p>
        </w:tc>
        <w:tc>
          <w:tcPr>
            <w:tcW w:type="auto" w:w="0"/>
            <w:vAlign w:val="center"/>
          </w:tcPr>
          <w:p>
            <w:pPr>
              <w:pStyle w:val="Normal"/>
            </w:pPr>
            <w:r>
              <w:rPr>
                <w:rStyle w:val="Text7"/>
              </w:rPr>
              <w:t>42</w:t>
            </w:r>
            <w:r>
              <w:t xml:space="preserve">　fortunate</w:t>
            </w:r>
          </w:p>
        </w:tc>
      </w:tr>
      <w:tr>
        <w:tc>
          <w:tcPr>
            <w:tcW w:type="auto" w:w="0"/>
            <w:vAlign w:val="center"/>
          </w:tcPr>
          <w:p>
            <w:pPr>
              <w:pStyle w:val="Normal"/>
            </w:pPr>
            <w:r>
              <w:rPr>
                <w:rStyle w:val="Text7"/>
              </w:rPr>
              <w:t>43</w:t>
            </w:r>
            <w:r>
              <w:t xml:space="preserve">　museum</w:t>
            </w:r>
          </w:p>
        </w:tc>
        <w:tc>
          <w:tcPr>
            <w:tcW w:type="auto" w:w="0"/>
            <w:vAlign w:val="center"/>
          </w:tcPr>
          <w:p>
            <w:pPr>
              <w:pStyle w:val="Normal"/>
            </w:pPr>
            <w:r>
              <w:rPr>
                <w:rStyle w:val="Text7"/>
              </w:rPr>
              <w:t>44</w:t>
            </w:r>
            <w:r>
              <w:t xml:space="preserve">　procreation</w:t>
            </w:r>
          </w:p>
        </w:tc>
      </w:tr>
      <w:tr>
        <w:tc>
          <w:tcPr>
            <w:tcW w:type="auto" w:w="0"/>
            <w:vAlign w:val="center"/>
          </w:tcPr>
          <w:p>
            <w:pPr>
              <w:pStyle w:val="Normal"/>
            </w:pPr>
            <w:r>
              <w:rPr>
                <w:rStyle w:val="Text7"/>
              </w:rPr>
              <w:t>45</w:t>
            </w:r>
            <w:r>
              <w:t xml:space="preserve">　reinforce</w:t>
            </w:r>
          </w:p>
        </w:tc>
        <w:tc>
          <w:tcPr>
            <w:tcW w:type="auto" w:w="0"/>
            <w:vAlign w:val="center"/>
          </w:tcPr>
          <w:p>
            <w:pPr>
              <w:pStyle w:val="Normal"/>
            </w:pPr>
            <w:r>
              <w:rPr>
                <w:rStyle w:val="Text7"/>
              </w:rPr>
              <w:t>46</w:t>
            </w:r>
            <w:r>
              <w:t xml:space="preserve">　request</w:t>
            </w:r>
          </w:p>
        </w:tc>
      </w:tr>
      <w:tr>
        <w:tc>
          <w:tcPr>
            <w:tcW w:type="auto" w:w="0"/>
            <w:vAlign w:val="center"/>
          </w:tcPr>
          <w:p>
            <w:pPr>
              <w:pStyle w:val="Normal"/>
            </w:pPr>
            <w:r>
              <w:rPr>
                <w:rStyle w:val="Text7"/>
              </w:rPr>
              <w:t>47</w:t>
            </w:r>
            <w:r>
              <w:t xml:space="preserve">　sit</w:t>
            </w:r>
          </w:p>
        </w:tc>
        <w:tc>
          <w:tcPr>
            <w:tcW w:type="auto" w:w="0"/>
            <w:vAlign w:val="center"/>
          </w:tcPr>
          <w:p>
            <w:pPr>
              <w:pStyle w:val="Normal"/>
            </w:pPr>
            <w:r>
              <w:rPr>
                <w:rStyle w:val="Text7"/>
              </w:rPr>
              <w:t>48</w:t>
            </w:r>
            <w:r>
              <w:t xml:space="preserve">　sitting</w:t>
            </w:r>
          </w:p>
        </w:tc>
      </w:tr>
      <w:tr>
        <w:tc>
          <w:tcPr>
            <w:tcW w:type="auto" w:w="0"/>
            <w:vAlign w:val="center"/>
          </w:tcPr>
          <w:p>
            <w:pPr>
              <w:pStyle w:val="Normal"/>
            </w:pPr>
            <w:r>
              <w:rPr>
                <w:rStyle w:val="Text7"/>
              </w:rPr>
              <w:t>49</w:t>
            </w:r>
            <w:r>
              <w:t xml:space="preserve">　tribe</w:t>
            </w:r>
          </w:p>
        </w:tc>
        <w:tc>
          <w:tcPr>
            <w:tcW w:type="auto" w:w="0"/>
            <w:vAlign w:val="center"/>
          </w:tcPr>
          <w:p>
            <w:pPr>
              <w:pStyle w:val="Normal"/>
            </w:pPr>
            <w:r>
              <w:rPr>
                <w:rStyle w:val="Text7"/>
              </w:rPr>
              <w:t>50</w:t>
            </w:r>
            <w:r>
              <w:t xml:space="preserve">　anatomy</w:t>
            </w:r>
          </w:p>
        </w:tc>
      </w:tr>
      <w:tr>
        <w:tc>
          <w:tcPr>
            <w:tcW w:type="auto" w:w="0"/>
            <w:vAlign w:val="center"/>
          </w:tcPr>
          <w:p>
            <w:pPr>
              <w:pStyle w:val="Normal"/>
            </w:pPr>
            <w:r>
              <w:rPr>
                <w:rStyle w:val="Text7"/>
              </w:rPr>
              <w:t>51</w:t>
            </w:r>
            <w:r>
              <w:t xml:space="preserve">　deprive</w:t>
            </w:r>
          </w:p>
        </w:tc>
        <w:tc>
          <w:tcPr>
            <w:tcW w:type="auto" w:w="0"/>
            <w:vAlign w:val="center"/>
          </w:tcPr>
          <w:p>
            <w:pPr>
              <w:pStyle w:val="Normal"/>
            </w:pPr>
            <w:r>
              <w:rPr>
                <w:rStyle w:val="Text7"/>
              </w:rPr>
              <w:t>52</w:t>
            </w:r>
            <w:r>
              <w:t xml:space="preserve">　buy</w:t>
            </w:r>
          </w:p>
        </w:tc>
      </w:tr>
      <w:tr>
        <w:tc>
          <w:tcPr>
            <w:tcW w:type="auto" w:w="0"/>
            <w:vAlign w:val="center"/>
          </w:tcPr>
          <w:p>
            <w:pPr>
              <w:pStyle w:val="Normal"/>
            </w:pPr>
            <w:r>
              <w:rPr>
                <w:rStyle w:val="Text7"/>
              </w:rPr>
              <w:t>53</w:t>
            </w:r>
            <w:r>
              <w:t xml:space="preserve">　climb</w:t>
            </w:r>
          </w:p>
        </w:tc>
        <w:tc>
          <w:tcPr>
            <w:tcW w:type="auto" w:w="0"/>
            <w:vAlign w:val="center"/>
          </w:tcPr>
          <w:p>
            <w:pPr>
              <w:pStyle w:val="Normal"/>
            </w:pPr>
            <w:r>
              <w:rPr>
                <w:rStyle w:val="Text7"/>
              </w:rPr>
              <w:t>54</w:t>
            </w:r>
            <w:r>
              <w:t xml:space="preserve">　disappear</w:t>
            </w:r>
          </w:p>
        </w:tc>
      </w:tr>
      <w:tr>
        <w:tc>
          <w:tcPr>
            <w:tcW w:type="auto" w:w="0"/>
            <w:vAlign w:val="center"/>
          </w:tcPr>
          <w:p>
            <w:pPr>
              <w:pStyle w:val="Normal"/>
            </w:pPr>
            <w:r>
              <w:rPr>
                <w:rStyle w:val="Text7"/>
              </w:rPr>
              <w:t>55</w:t>
            </w:r>
            <w:r>
              <w:t xml:space="preserve">　disappearance</w:t>
            </w:r>
          </w:p>
        </w:tc>
        <w:tc>
          <w:tcPr>
            <w:tcW w:type="auto" w:w="0"/>
            <w:vAlign w:val="center"/>
          </w:tcPr>
          <w:p>
            <w:pPr>
              <w:pStyle w:val="Normal"/>
            </w:pPr>
            <w:r>
              <w:rPr>
                <w:rStyle w:val="Text7"/>
              </w:rPr>
              <w:t>56</w:t>
            </w:r>
            <w:r>
              <w:t xml:space="preserve">　except</w:t>
            </w:r>
          </w:p>
        </w:tc>
      </w:tr>
      <w:tr>
        <w:tc>
          <w:tcPr>
            <w:tcW w:type="auto" w:w="0"/>
            <w:vAlign w:val="center"/>
          </w:tcPr>
          <w:p>
            <w:pPr>
              <w:pStyle w:val="Normal"/>
            </w:pPr>
            <w:r>
              <w:rPr>
                <w:rStyle w:val="Text7"/>
              </w:rPr>
              <w:t>57</w:t>
            </w:r>
            <w:r>
              <w:t xml:space="preserve">　exception</w:t>
            </w:r>
          </w:p>
        </w:tc>
        <w:tc>
          <w:tcPr>
            <w:tcW w:type="auto" w:w="0"/>
            <w:vAlign w:val="center"/>
          </w:tcPr>
          <w:p>
            <w:pPr>
              <w:pStyle w:val="Normal"/>
            </w:pPr>
            <w:r>
              <w:rPr>
                <w:rStyle w:val="Text7"/>
              </w:rPr>
              <w:t>58</w:t>
            </w:r>
            <w:r>
              <w:t xml:space="preserve">　exceptional</w:t>
            </w:r>
          </w:p>
        </w:tc>
      </w:tr>
      <w:tr>
        <w:tc>
          <w:tcPr>
            <w:tcW w:type="auto" w:w="0"/>
            <w:vAlign w:val="center"/>
          </w:tcPr>
          <w:p>
            <w:pPr>
              <w:pStyle w:val="Normal"/>
            </w:pPr>
            <w:r>
              <w:rPr>
                <w:rStyle w:val="Text7"/>
              </w:rPr>
              <w:t>59</w:t>
            </w:r>
            <w:r>
              <w:t xml:space="preserve">　forum</w:t>
            </w:r>
          </w:p>
        </w:tc>
        <w:tc>
          <w:tcPr>
            <w:tcW w:type="auto" w:w="0"/>
            <w:vAlign w:val="center"/>
          </w:tcPr>
          <w:p>
            <w:pPr>
              <w:pStyle w:val="Normal"/>
            </w:pPr>
            <w:r>
              <w:rPr>
                <w:rStyle w:val="Text7"/>
              </w:rPr>
              <w:t>60</w:t>
            </w:r>
            <w:r>
              <w:t xml:space="preserve">　music</w:t>
            </w:r>
          </w:p>
        </w:tc>
      </w:tr>
      <w:tr>
        <w:tc>
          <w:tcPr>
            <w:tcW w:type="auto" w:w="0"/>
            <w:vAlign w:val="center"/>
          </w:tcPr>
          <w:p>
            <w:pPr>
              <w:pStyle w:val="Normal"/>
            </w:pPr>
            <w:r>
              <w:rPr>
                <w:rStyle w:val="Text7"/>
              </w:rPr>
              <w:t>61</w:t>
            </w:r>
            <w:r>
              <w:t xml:space="preserve">　musician</w:t>
            </w:r>
          </w:p>
        </w:tc>
        <w:tc>
          <w:tcPr>
            <w:tcW w:type="auto" w:w="0"/>
            <w:vAlign w:val="center"/>
          </w:tcPr>
          <w:p>
            <w:pPr>
              <w:pStyle w:val="Normal"/>
            </w:pPr>
            <w:r>
              <w:rPr>
                <w:rStyle w:val="Text7"/>
              </w:rPr>
              <w:t>62</w:t>
            </w:r>
            <w:r>
              <w:t xml:space="preserve">　produce</w:t>
            </w:r>
          </w:p>
        </w:tc>
      </w:tr>
      <w:tr>
        <w:tc>
          <w:tcPr>
            <w:tcW w:type="auto" w:w="0"/>
            <w:vAlign w:val="center"/>
          </w:tcPr>
          <w:p>
            <w:pPr>
              <w:pStyle w:val="Normal"/>
            </w:pPr>
            <w:r>
              <w:rPr>
                <w:rStyle w:val="Text7"/>
              </w:rPr>
              <w:t>63</w:t>
            </w:r>
            <w:r>
              <w:t xml:space="preserve">　product</w:t>
            </w:r>
          </w:p>
        </w:tc>
        <w:tc>
          <w:tcPr>
            <w:tcW w:type="auto" w:w="0"/>
            <w:vAlign w:val="center"/>
          </w:tcPr>
          <w:p>
            <w:pPr>
              <w:pStyle w:val="Normal"/>
            </w:pPr>
            <w:r>
              <w:rPr>
                <w:rStyle w:val="Text7"/>
              </w:rPr>
              <w:t>64</w:t>
            </w:r>
            <w:r>
              <w:t xml:space="preserve">　production</w:t>
            </w:r>
          </w:p>
        </w:tc>
      </w:tr>
      <w:tr>
        <w:tc>
          <w:tcPr>
            <w:tcW w:type="auto" w:w="0"/>
            <w:vAlign w:val="center"/>
          </w:tcPr>
          <w:p>
            <w:pPr>
              <w:pStyle w:val="Normal"/>
            </w:pPr>
            <w:r>
              <w:rPr>
                <w:rStyle w:val="Text7"/>
              </w:rPr>
              <w:t>65</w:t>
            </w:r>
            <w:r>
              <w:t xml:space="preserve">　productive</w:t>
            </w:r>
          </w:p>
        </w:tc>
        <w:tc>
          <w:tcPr>
            <w:tcW w:type="auto" w:w="0"/>
            <w:vAlign w:val="center"/>
          </w:tcPr>
          <w:p>
            <w:pPr>
              <w:pStyle w:val="Normal"/>
            </w:pPr>
            <w:r>
              <w:rPr>
                <w:rStyle w:val="Text7"/>
              </w:rPr>
              <w:t>66</w:t>
            </w:r>
            <w:r>
              <w:t xml:space="preserve">　productivity</w:t>
            </w:r>
          </w:p>
        </w:tc>
      </w:tr>
      <w:tr>
        <w:tc>
          <w:tcPr>
            <w:tcW w:type="auto" w:w="0"/>
            <w:vAlign w:val="center"/>
          </w:tcPr>
          <w:p>
            <w:pPr>
              <w:pStyle w:val="Normal"/>
            </w:pPr>
            <w:r>
              <w:rPr>
                <w:rStyle w:val="Text7"/>
              </w:rPr>
              <w:t>67</w:t>
            </w:r>
            <w:r>
              <w:t xml:space="preserve">　require</w:t>
            </w:r>
          </w:p>
        </w:tc>
        <w:tc>
          <w:tcPr>
            <w:tcW w:type="auto" w:w="0"/>
            <w:vAlign w:val="center"/>
          </w:tcPr>
          <w:p>
            <w:pPr>
              <w:pStyle w:val="Normal"/>
            </w:pPr>
            <w:r>
              <w:rPr>
                <w:rStyle w:val="Text7"/>
              </w:rPr>
              <w:t>68</w:t>
            </w:r>
            <w:r>
              <w:t xml:space="preserve">　requirement</w:t>
            </w:r>
          </w:p>
        </w:tc>
      </w:tr>
      <w:tr>
        <w:tc>
          <w:tcPr>
            <w:tcW w:type="auto" w:w="0"/>
            <w:vAlign w:val="center"/>
          </w:tcPr>
          <w:p>
            <w:pPr>
              <w:pStyle w:val="Normal"/>
            </w:pPr>
            <w:r>
              <w:rPr>
                <w:rStyle w:val="Text7"/>
              </w:rPr>
              <w:t>69</w:t>
            </w:r>
            <w:r>
              <w:t xml:space="preserve">　situation</w:t>
            </w:r>
          </w:p>
        </w:tc>
        <w:tc>
          <w:tcPr>
            <w:tcW w:type="auto" w:w="0"/>
            <w:vAlign w:val="center"/>
          </w:tcPr>
          <w:p>
            <w:pPr>
              <w:pStyle w:val="Normal"/>
            </w:pPr>
            <w:r>
              <w:rPr>
                <w:rStyle w:val="Text7"/>
              </w:rPr>
              <w:t>70</w:t>
            </w:r>
            <w:r>
              <w:t xml:space="preserve">　buzz</w:t>
            </w:r>
          </w:p>
        </w:tc>
      </w:tr>
      <w:tr>
        <w:tc>
          <w:tcPr>
            <w:tcW w:type="auto" w:w="0"/>
            <w:vAlign w:val="center"/>
          </w:tcPr>
          <w:p>
            <w:pPr>
              <w:pStyle w:val="Normal"/>
            </w:pPr>
            <w:r>
              <w:rPr>
                <w:rStyle w:val="Text7"/>
              </w:rPr>
              <w:t>71</w:t>
            </w:r>
            <w:r>
              <w:t xml:space="preserve">　abuzz</w:t>
            </w:r>
          </w:p>
        </w:tc>
        <w:tc>
          <w:tcPr>
            <w:tcW w:type="auto" w:w="0"/>
            <w:vAlign w:val="center"/>
          </w:tcPr>
          <w:p>
            <w:pPr>
              <w:pStyle w:val="Normal"/>
            </w:pPr>
            <w:r>
              <w:rPr>
                <w:rStyle w:val="Text7"/>
              </w:rPr>
              <w:t>72</w:t>
            </w:r>
            <w:r>
              <w:t xml:space="preserve">　cling</w:t>
            </w:r>
          </w:p>
        </w:tc>
      </w:tr>
      <w:tr>
        <w:tc>
          <w:tcPr>
            <w:tcW w:type="auto" w:w="0"/>
            <w:vAlign w:val="center"/>
          </w:tcPr>
          <w:p>
            <w:pPr>
              <w:pStyle w:val="Normal"/>
            </w:pPr>
            <w:r>
              <w:rPr>
                <w:rStyle w:val="Text7"/>
              </w:rPr>
              <w:t>73</w:t>
            </w:r>
            <w:r>
              <w:t xml:space="preserve">　disappoint</w:t>
            </w:r>
          </w:p>
        </w:tc>
        <w:tc>
          <w:tcPr>
            <w:tcW w:type="auto" w:w="0"/>
            <w:vAlign w:val="center"/>
          </w:tcPr>
          <w:p>
            <w:pPr>
              <w:pStyle w:val="Normal"/>
            </w:pPr>
            <w:r>
              <w:rPr>
                <w:rStyle w:val="Text7"/>
              </w:rPr>
              <w:t>74</w:t>
            </w:r>
            <w:r>
              <w:t xml:space="preserve">　disappointed</w:t>
            </w:r>
          </w:p>
        </w:tc>
      </w:tr>
      <w:tr>
        <w:tc>
          <w:tcPr>
            <w:tcW w:type="auto" w:w="0"/>
            <w:vAlign w:val="center"/>
          </w:tcPr>
          <w:p>
            <w:pPr>
              <w:pStyle w:val="Normal"/>
            </w:pPr>
            <w:r>
              <w:rPr>
                <w:rStyle w:val="Text7"/>
              </w:rPr>
              <w:t>75</w:t>
            </w:r>
            <w:r>
              <w:t xml:space="preserve">　disappointment</w:t>
            </w:r>
          </w:p>
        </w:tc>
        <w:tc>
          <w:tcPr>
            <w:tcW w:type="auto" w:w="0"/>
            <w:vAlign w:val="center"/>
          </w:tcPr>
          <w:p>
            <w:pPr>
              <w:pStyle w:val="Normal"/>
            </w:pPr>
            <w:r>
              <w:rPr>
                <w:rStyle w:val="Text7"/>
              </w:rPr>
              <w:t>76</w:t>
            </w:r>
            <w:r>
              <w:t xml:space="preserve">　excess</w:t>
            </w:r>
          </w:p>
        </w:tc>
      </w:tr>
      <w:tr>
        <w:tc>
          <w:tcPr>
            <w:tcW w:type="auto" w:w="0"/>
            <w:vAlign w:val="center"/>
          </w:tcPr>
          <w:p>
            <w:pPr>
              <w:pStyle w:val="Normal"/>
            </w:pPr>
            <w:r>
              <w:rPr>
                <w:rStyle w:val="Text7"/>
              </w:rPr>
              <w:t>77</w:t>
            </w:r>
            <w:r>
              <w:t xml:space="preserve">　excessive</w:t>
            </w:r>
          </w:p>
        </w:tc>
        <w:tc>
          <w:tcPr>
            <w:tcW w:type="auto" w:w="0"/>
            <w:vAlign w:val="center"/>
          </w:tcPr>
          <w:p>
            <w:pPr>
              <w:pStyle w:val="Normal"/>
            </w:pPr>
            <w:r>
              <w:rPr>
                <w:rStyle w:val="Text7"/>
              </w:rPr>
              <w:t>78</w:t>
            </w:r>
            <w:r>
              <w:t xml:space="preserve">　excessively</w:t>
            </w:r>
          </w:p>
        </w:tc>
      </w:tr>
      <w:tr>
        <w:tc>
          <w:tcPr>
            <w:tcW w:type="auto" w:w="0"/>
            <w:vAlign w:val="center"/>
          </w:tcPr>
          <w:p>
            <w:pPr>
              <w:pStyle w:val="Normal"/>
            </w:pPr>
            <w:r>
              <w:rPr>
                <w:rStyle w:val="Text7"/>
              </w:rPr>
              <w:t>79</w:t>
            </w:r>
            <w:r>
              <w:t xml:space="preserve">　forward</w:t>
            </w:r>
          </w:p>
        </w:tc>
        <w:tc>
          <w:tcPr>
            <w:tcW w:type="auto" w:w="0"/>
            <w:vAlign w:val="center"/>
          </w:tcPr>
          <w:p>
            <w:pPr>
              <w:pStyle w:val="Normal"/>
            </w:pPr>
            <w:r>
              <w:rPr>
                <w:rStyle w:val="Text7"/>
              </w:rPr>
              <w:t>80</w:t>
            </w:r>
            <w:r>
              <w:t xml:space="preserve">　profess</w:t>
            </w:r>
          </w:p>
        </w:tc>
      </w:tr>
      <w:tr>
        <w:tc>
          <w:tcPr>
            <w:tcW w:type="auto" w:w="0"/>
            <w:vAlign w:val="center"/>
          </w:tcPr>
          <w:p>
            <w:pPr>
              <w:pStyle w:val="Normal"/>
            </w:pPr>
            <w:r>
              <w:rPr>
                <w:rStyle w:val="Text7"/>
              </w:rPr>
              <w:t>81</w:t>
            </w:r>
            <w:r>
              <w:t xml:space="preserve">　profession</w:t>
            </w:r>
          </w:p>
        </w:tc>
        <w:tc>
          <w:tcPr>
            <w:tcW w:type="auto" w:w="0"/>
            <w:vAlign w:val="center"/>
          </w:tcPr>
          <w:p>
            <w:pPr>
              <w:pStyle w:val="Normal"/>
            </w:pPr>
            <w:r>
              <w:rPr>
                <w:rStyle w:val="Text7"/>
              </w:rPr>
              <w:t>82</w:t>
            </w:r>
            <w:r>
              <w:t xml:space="preserve">　professional</w:t>
            </w:r>
          </w:p>
        </w:tc>
      </w:tr>
      <w:tr>
        <w:tc>
          <w:tcPr>
            <w:tcW w:type="auto" w:w="0"/>
            <w:vAlign w:val="center"/>
          </w:tcPr>
          <w:p>
            <w:pPr>
              <w:pStyle w:val="Normal"/>
            </w:pPr>
            <w:r>
              <w:rPr>
                <w:rStyle w:val="Text7"/>
              </w:rPr>
              <w:t>83</w:t>
            </w:r>
            <w:r>
              <w:t xml:space="preserve">　professor</w:t>
            </w:r>
          </w:p>
        </w:tc>
        <w:tc>
          <w:tcPr>
            <w:tcW w:type="auto" w:w="0"/>
            <w:vAlign w:val="center"/>
          </w:tcPr>
          <w:p>
            <w:pPr>
              <w:pStyle w:val="Normal"/>
            </w:pPr>
            <w:r>
              <w:rPr>
                <w:rStyle w:val="Text7"/>
              </w:rPr>
              <w:t>84</w:t>
            </w:r>
            <w:r>
              <w:t xml:space="preserve">　research</w:t>
            </w:r>
          </w:p>
        </w:tc>
      </w:tr>
      <w:tr>
        <w:tc>
          <w:tcPr>
            <w:tcW w:type="auto" w:w="0"/>
            <w:vAlign w:val="center"/>
          </w:tcPr>
          <w:p>
            <w:pPr>
              <w:pStyle w:val="Normal"/>
            </w:pPr>
            <w:r>
              <w:rPr>
                <w:rStyle w:val="Text7"/>
              </w:rPr>
              <w:t>85</w:t>
            </w:r>
            <w:r>
              <w:t xml:space="preserve">　researcher</w:t>
            </w:r>
          </w:p>
        </w:tc>
        <w:tc>
          <w:tcPr>
            <w:tcW w:type="auto" w:w="0"/>
            <w:vAlign w:val="center"/>
          </w:tcPr>
          <w:p>
            <w:pPr>
              <w:pStyle w:val="Normal"/>
            </w:pPr>
            <w:r>
              <w:rPr>
                <w:rStyle w:val="Text7"/>
              </w:rPr>
              <w:t>86</w:t>
            </w:r>
            <w:r>
              <w:t xml:space="preserve">　sceptical/skeptical</w:t>
            </w:r>
          </w:p>
        </w:tc>
      </w:tr>
      <w:tr>
        <w:tc>
          <w:tcPr>
            <w:tcW w:type="auto" w:w="0"/>
            <w:vAlign w:val="center"/>
          </w:tcPr>
          <w:p>
            <w:pPr>
              <w:pStyle w:val="Normal"/>
            </w:pPr>
            <w:r>
              <w:rPr>
                <w:rStyle w:val="Text7"/>
              </w:rPr>
              <w:t>87</w:t>
            </w:r>
            <w:r>
              <w:t xml:space="preserve">　scepticism/skepticism</w:t>
            </w:r>
          </w:p>
        </w:tc>
        <w:tc>
          <w:tcPr>
            <w:tcW w:type="auto" w:w="0"/>
            <w:vAlign w:val="center"/>
          </w:tcPr>
          <w:p>
            <w:pPr>
              <w:pStyle w:val="Normal"/>
            </w:pPr>
            <w:r>
              <w:rPr>
                <w:rStyle w:val="Text7"/>
              </w:rPr>
              <w:t>88</w:t>
            </w:r>
            <w:r>
              <w:t xml:space="preserve">　trick</w:t>
            </w:r>
          </w:p>
        </w:tc>
      </w:tr>
      <w:tr>
        <w:tc>
          <w:tcPr>
            <w:tcW w:type="auto" w:w="0"/>
            <w:vAlign w:val="center"/>
          </w:tcPr>
          <w:p>
            <w:pPr>
              <w:pStyle w:val="Normal"/>
            </w:pPr>
            <w:r>
              <w:rPr>
                <w:rStyle w:val="Text7"/>
              </w:rPr>
              <w:t>89</w:t>
            </w:r>
            <w:r>
              <w:t xml:space="preserve">　anchor</w:t>
            </w:r>
          </w:p>
        </w:tc>
        <w:tc>
          <w:tcPr>
            <w:tcW w:type="auto" w:w="0"/>
            <w:vAlign w:val="center"/>
          </w:tcPr>
          <w:p>
            <w:pPr>
              <w:pStyle w:val="Normal"/>
            </w:pPr>
            <w:r>
              <w:rPr>
                <w:rStyle w:val="Text7"/>
              </w:rPr>
              <w:t>90</w:t>
            </w:r>
            <w:r>
              <w:t xml:space="preserve">　bypass</w:t>
            </w:r>
          </w:p>
        </w:tc>
      </w:tr>
      <w:tr>
        <w:tc>
          <w:tcPr>
            <w:tcW w:type="auto" w:w="0"/>
            <w:vAlign w:val="center"/>
          </w:tcPr>
          <w:p>
            <w:pPr>
              <w:pStyle w:val="Normal"/>
            </w:pPr>
            <w:r>
              <w:rPr>
                <w:rStyle w:val="Text7"/>
              </w:rPr>
              <w:t>91</w:t>
            </w:r>
            <w:r>
              <w:t xml:space="preserve">　disapproval</w:t>
            </w:r>
          </w:p>
        </w:tc>
        <w:tc>
          <w:tcPr>
            <w:tcW w:type="auto" w:w="0"/>
            <w:vAlign w:val="center"/>
          </w:tcPr>
          <w:p>
            <w:pPr>
              <w:pStyle w:val="Normal"/>
            </w:pPr>
            <w:r>
              <w:rPr>
                <w:rStyle w:val="Text7"/>
              </w:rPr>
              <w:t>92</w:t>
            </w:r>
            <w:r>
              <w:t xml:space="preserve">　fossil</w:t>
            </w:r>
          </w:p>
        </w:tc>
      </w:tr>
      <w:tr>
        <w:tc>
          <w:tcPr>
            <w:tcW w:type="auto" w:w="0"/>
            <w:vAlign w:val="center"/>
          </w:tcPr>
          <w:p>
            <w:pPr>
              <w:pStyle w:val="Normal"/>
            </w:pPr>
            <w:r>
              <w:rPr>
                <w:rStyle w:val="Text7"/>
              </w:rPr>
              <w:t>93</w:t>
            </w:r>
            <w:r>
              <w:t xml:space="preserve">　insurance</w:t>
            </w:r>
          </w:p>
        </w:tc>
        <w:tc>
          <w:tcPr>
            <w:tcW w:type="auto" w:w="0"/>
            <w:vAlign w:val="center"/>
          </w:tcPr>
          <w:p>
            <w:pPr>
              <w:pStyle w:val="Normal"/>
            </w:pPr>
            <w:r>
              <w:rPr>
                <w:rStyle w:val="Text7"/>
              </w:rPr>
              <w:t>94</w:t>
            </w:r>
            <w:r>
              <w:t xml:space="preserve">　mystery</w:t>
            </w:r>
          </w:p>
        </w:tc>
      </w:tr>
      <w:tr>
        <w:tc>
          <w:tcPr>
            <w:tcW w:type="auto" w:w="0"/>
            <w:vAlign w:val="center"/>
          </w:tcPr>
          <w:p>
            <w:pPr>
              <w:pStyle w:val="Normal"/>
            </w:pPr>
            <w:r>
              <w:rPr>
                <w:rStyle w:val="Text7"/>
              </w:rPr>
              <w:t>95</w:t>
            </w:r>
            <w:r>
              <w:t xml:space="preserve">　skill</w:t>
            </w:r>
          </w:p>
        </w:tc>
        <w:tc>
          <w:tcPr>
            <w:tcW w:type="auto" w:w="0"/>
            <w:vAlign w:val="center"/>
          </w:tcPr>
          <w:p>
            <w:pPr>
              <w:pStyle w:val="Normal"/>
            </w:pPr>
            <w:r>
              <w:rPr>
                <w:rStyle w:val="Text7"/>
              </w:rPr>
              <w:t>96</w:t>
            </w:r>
            <w:r>
              <w:t xml:space="preserve">　ancient</w:t>
            </w:r>
          </w:p>
        </w:tc>
      </w:tr>
      <w:tr>
        <w:tc>
          <w:tcPr>
            <w:tcW w:type="auto" w:w="0"/>
            <w:vAlign w:val="center"/>
          </w:tcPr>
          <w:p>
            <w:pPr>
              <w:pStyle w:val="Normal"/>
            </w:pPr>
            <w:r>
              <w:rPr>
                <w:rStyle w:val="Text7"/>
              </w:rPr>
              <w:t>97</w:t>
            </w:r>
            <w:r>
              <w:t xml:space="preserve">　by-product</w:t>
            </w:r>
          </w:p>
        </w:tc>
        <w:tc>
          <w:tcPr>
            <w:tcW w:type="auto" w:w="0"/>
            <w:vAlign w:val="center"/>
          </w:tcPr>
          <w:p>
            <w:pPr>
              <w:pStyle w:val="Normal"/>
            </w:pPr>
            <w:r>
              <w:rPr>
                <w:rStyle w:val="Text7"/>
              </w:rPr>
              <w:t>98</w:t>
            </w:r>
            <w:r>
              <w:t xml:space="preserve">　cloak</w:t>
            </w:r>
          </w:p>
        </w:tc>
      </w:tr>
      <w:tr>
        <w:tc>
          <w:tcPr>
            <w:tcW w:type="auto" w:w="0"/>
            <w:vAlign w:val="center"/>
          </w:tcPr>
          <w:p>
            <w:pPr>
              <w:pStyle w:val="Normal"/>
            </w:pPr>
            <w:r>
              <w:rPr>
                <w:rStyle w:val="Text7"/>
              </w:rPr>
              <w:t>99</w:t>
            </w:r>
            <w:r>
              <w:t xml:space="preserve">　disaster</w:t>
            </w:r>
          </w:p>
        </w:tc>
        <w:tc>
          <w:tcPr>
            <w:tcW w:type="auto" w:w="0"/>
            <w:vAlign w:val="center"/>
          </w:tcPr>
          <w:p>
            <w:pPr>
              <w:pStyle w:val="Normal"/>
            </w:pPr>
            <w:r>
              <w:rPr>
                <w:rStyle w:val="Text7"/>
              </w:rPr>
              <w:t>100</w:t>
            </w:r>
            <w:r>
              <w:t xml:space="preserve">　excite</w:t>
            </w:r>
          </w:p>
        </w:tc>
      </w:tr>
      <w:tr>
        <w:tc>
          <w:tcPr>
            <w:tcW w:type="auto" w:w="0"/>
            <w:vAlign w:val="center"/>
          </w:tcPr>
          <w:p>
            <w:pPr>
              <w:pStyle w:val="Normal"/>
            </w:pPr>
            <w:r>
              <w:rPr>
                <w:rStyle w:val="Text7"/>
              </w:rPr>
              <w:t>101</w:t>
            </w:r>
            <w:r>
              <w:t xml:space="preserve">　excitement</w:t>
            </w:r>
          </w:p>
        </w:tc>
        <w:tc>
          <w:tcPr>
            <w:tcW w:type="auto" w:w="0"/>
            <w:vAlign w:val="center"/>
          </w:tcPr>
          <w:p>
            <w:pPr>
              <w:pStyle w:val="Normal"/>
            </w:pPr>
            <w:r>
              <w:rPr>
                <w:rStyle w:val="Text7"/>
              </w:rPr>
              <w:t>102</w:t>
            </w:r>
            <w:r>
              <w:t xml:space="preserve">　exciting</w:t>
            </w:r>
          </w:p>
        </w:tc>
      </w:tr>
      <w:tr>
        <w:tc>
          <w:tcPr>
            <w:tcW w:type="auto" w:w="0"/>
            <w:vAlign w:val="center"/>
          </w:tcPr>
          <w:p>
            <w:pPr>
              <w:pStyle w:val="Normal"/>
            </w:pPr>
            <w:r>
              <w:rPr>
                <w:rStyle w:val="Text7"/>
              </w:rPr>
              <w:t>103</w:t>
            </w:r>
            <w:r>
              <w:t xml:space="preserve">　foster</w:t>
            </w:r>
          </w:p>
        </w:tc>
        <w:tc>
          <w:tcPr>
            <w:tcW w:type="auto" w:w="0"/>
            <w:vAlign w:val="center"/>
          </w:tcPr>
          <w:p>
            <w:pPr>
              <w:pStyle w:val="Normal"/>
            </w:pPr>
            <w:r>
              <w:rPr>
                <w:rStyle w:val="Text7"/>
              </w:rPr>
              <w:t>104</w:t>
            </w:r>
            <w:r>
              <w:t xml:space="preserve">　myth</w:t>
            </w:r>
          </w:p>
        </w:tc>
      </w:tr>
      <w:tr>
        <w:tc>
          <w:tcPr>
            <w:tcW w:type="auto" w:w="0"/>
            <w:vAlign w:val="center"/>
          </w:tcPr>
          <w:p>
            <w:pPr>
              <w:pStyle w:val="Normal"/>
            </w:pPr>
            <w:r>
              <w:rPr>
                <w:rStyle w:val="Text7"/>
              </w:rPr>
              <w:t>105</w:t>
            </w:r>
            <w:r>
              <w:t xml:space="preserve">　profit</w:t>
            </w:r>
          </w:p>
        </w:tc>
        <w:tc>
          <w:tcPr>
            <w:tcW w:type="auto" w:w="0"/>
            <w:vAlign w:val="center"/>
          </w:tcPr>
          <w:p>
            <w:pPr>
              <w:pStyle w:val="Normal"/>
            </w:pPr>
            <w:r>
              <w:rPr>
                <w:rStyle w:val="Text7"/>
              </w:rPr>
              <w:t>106</w:t>
            </w:r>
            <w:r>
              <w:t xml:space="preserve">　profitable</w:t>
            </w:r>
          </w:p>
        </w:tc>
      </w:tr>
      <w:tr>
        <w:tc>
          <w:tcPr>
            <w:tcW w:type="auto" w:w="0"/>
            <w:vAlign w:val="center"/>
          </w:tcPr>
          <w:p>
            <w:pPr>
              <w:pStyle w:val="Normal"/>
            </w:pPr>
            <w:r>
              <w:rPr>
                <w:rStyle w:val="Text7"/>
              </w:rPr>
              <w:t>107</w:t>
            </w:r>
            <w:r>
              <w:t xml:space="preserve">　reserve</w:t>
            </w:r>
          </w:p>
        </w:tc>
        <w:tc>
          <w:tcPr>
            <w:tcW w:type="auto" w:w="0"/>
            <w:vAlign w:val="center"/>
          </w:tcPr>
          <w:p>
            <w:pPr>
              <w:pStyle w:val="Normal"/>
            </w:pPr>
            <w:r>
              <w:rPr>
                <w:rStyle w:val="Text7"/>
              </w:rPr>
              <w:t>108</w:t>
            </w:r>
            <w:r>
              <w:t xml:space="preserve">　reserved</w:t>
            </w:r>
          </w:p>
        </w:tc>
      </w:tr>
      <w:tr>
        <w:tc>
          <w:tcPr>
            <w:tcW w:type="auto" w:w="0"/>
            <w:vAlign w:val="center"/>
          </w:tcPr>
          <w:p>
            <w:pPr>
              <w:pStyle w:val="Normal"/>
            </w:pPr>
            <w:r>
              <w:rPr>
                <w:rStyle w:val="Text7"/>
              </w:rPr>
              <w:t>109</w:t>
            </w:r>
            <w:r>
              <w:t xml:space="preserve">　skip</w:t>
            </w:r>
          </w:p>
        </w:tc>
        <w:tc>
          <w:tcPr>
            <w:tcW w:type="auto" w:w="0"/>
            <w:vAlign w:val="center"/>
          </w:tcPr>
          <w:p>
            <w:pPr>
              <w:pStyle w:val="Normal"/>
            </w:pPr>
            <w:r>
              <w:rPr>
                <w:rStyle w:val="Text7"/>
              </w:rPr>
              <w:t>110</w:t>
            </w:r>
            <w:r>
              <w:t xml:space="preserve">　trim</w:t>
            </w:r>
          </w:p>
        </w:tc>
      </w:tr>
      <w:tr>
        <w:tc>
          <w:tcPr>
            <w:tcW w:type="auto" w:w="0"/>
            <w:vAlign w:val="center"/>
          </w:tcPr>
          <w:p>
            <w:pPr>
              <w:pStyle w:val="Normal"/>
            </w:pPr>
            <w:r>
              <w:rPr>
                <w:rStyle w:val="Text7"/>
              </w:rPr>
              <w:t>111</w:t>
            </w:r>
            <w:r>
              <w:t xml:space="preserve">　anecdote</w:t>
            </w:r>
          </w:p>
        </w:tc>
        <w:tc>
          <w:tcPr>
            <w:tcW w:type="auto" w:w="0"/>
            <w:vAlign w:val="center"/>
          </w:tcPr>
          <w:p>
            <w:pPr>
              <w:pStyle w:val="Normal"/>
            </w:pPr>
            <w:r>
              <w:rPr>
                <w:rStyle w:val="Text7"/>
              </w:rPr>
              <w:t>112</w:t>
            </w:r>
            <w:r>
              <w:t xml:space="preserve">　anecdotal</w:t>
            </w:r>
          </w:p>
        </w:tc>
      </w:tr>
      <w:tr>
        <w:tc>
          <w:tcPr>
            <w:tcW w:type="auto" w:w="0"/>
            <w:vAlign w:val="center"/>
          </w:tcPr>
          <w:p>
            <w:pPr>
              <w:pStyle w:val="Normal"/>
            </w:pPr>
            <w:r>
              <w:rPr>
                <w:rStyle w:val="Text7"/>
              </w:rPr>
              <w:t>113</w:t>
            </w:r>
            <w:r>
              <w:t xml:space="preserve">　clock</w:t>
            </w:r>
          </w:p>
        </w:tc>
        <w:tc>
          <w:tcPr>
            <w:tcW w:type="auto" w:w="0"/>
            <w:vAlign w:val="center"/>
          </w:tcPr>
          <w:p>
            <w:pPr>
              <w:pStyle w:val="Normal"/>
            </w:pPr>
            <w:r>
              <w:rPr>
                <w:rStyle w:val="Text7"/>
              </w:rPr>
              <w:t>114</w:t>
            </w:r>
            <w:r>
              <w:t xml:space="preserve">　discipline</w:t>
            </w:r>
          </w:p>
        </w:tc>
      </w:tr>
      <w:tr>
        <w:tc>
          <w:tcPr>
            <w:tcW w:type="auto" w:w="0"/>
            <w:vAlign w:val="center"/>
          </w:tcPr>
          <w:p>
            <w:pPr>
              <w:pStyle w:val="Normal"/>
            </w:pPr>
            <w:r>
              <w:rPr>
                <w:rStyle w:val="Text7"/>
              </w:rPr>
              <w:t>115</w:t>
            </w:r>
            <w:r>
              <w:t xml:space="preserve">　phony</w:t>
            </w:r>
          </w:p>
        </w:tc>
        <w:tc>
          <w:tcPr>
            <w:tcW w:type="auto" w:w="0"/>
            <w:vAlign w:val="center"/>
          </w:tcPr>
          <w:p>
            <w:pPr>
              <w:pStyle w:val="Normal"/>
            </w:pPr>
            <w:r>
              <w:rPr>
                <w:rStyle w:val="Text7"/>
              </w:rPr>
              <w:t>116</w:t>
            </w:r>
            <w:r>
              <w:t xml:space="preserve">　reshape</w:t>
            </w:r>
          </w:p>
        </w:tc>
      </w:tr>
      <w:tr>
        <w:tc>
          <w:tcPr>
            <w:tcW w:type="auto" w:w="0"/>
            <w:vAlign w:val="center"/>
          </w:tcPr>
          <w:p>
            <w:pPr>
              <w:pStyle w:val="Normal"/>
            </w:pPr>
            <w:r>
              <w:rPr>
                <w:rStyle w:val="Text7"/>
              </w:rPr>
              <w:t>117</w:t>
            </w:r>
            <w:r>
              <w:t xml:space="preserve">　skull</w:t>
            </w:r>
          </w:p>
        </w:tc>
        <w:tc>
          <w:tcPr>
            <w:tcW w:type="auto" w:w="0"/>
            <w:vAlign w:val="center"/>
          </w:tcPr>
          <w:p>
            <w:pPr>
              <w:pStyle w:val="Normal"/>
            </w:pPr>
            <w:r>
              <w:rPr>
                <w:rStyle w:val="Text7"/>
              </w:rPr>
              <w:t>118</w:t>
            </w:r>
            <w:r>
              <w:t xml:space="preserve">　triumph</w:t>
            </w:r>
          </w:p>
        </w:tc>
      </w:tr>
      <w:tr>
        <w:tc>
          <w:tcPr>
            <w:tcW w:type="auto" w:w="0"/>
            <w:vAlign w:val="center"/>
          </w:tcPr>
          <w:p>
            <w:pPr>
              <w:pStyle w:val="Normal"/>
            </w:pPr>
            <w:r>
              <w:rPr>
                <w:rStyle w:val="Text7"/>
              </w:rPr>
              <w:t>119</w:t>
            </w:r>
            <w:r>
              <w:t xml:space="preserve">　anger</w:t>
            </w:r>
          </w:p>
        </w:tc>
        <w:tc>
          <w:tcPr>
            <w:tcW w:type="auto" w:w="0"/>
            <w:vAlign w:val="center"/>
          </w:tcPr>
          <w:p>
            <w:pPr>
              <w:pStyle w:val="Normal"/>
            </w:pPr>
            <w:r>
              <w:rPr>
                <w:rStyle w:val="Text7"/>
              </w:rPr>
              <w:t>120</w:t>
            </w:r>
            <w:r>
              <w:t xml:space="preserve">　close</w:t>
            </w:r>
          </w:p>
        </w:tc>
      </w:tr>
      <w:tr>
        <w:tc>
          <w:tcPr>
            <w:tcW w:type="auto" w:w="0"/>
            <w:vAlign w:val="center"/>
          </w:tcPr>
          <w:p>
            <w:pPr>
              <w:pStyle w:val="Normal"/>
            </w:pPr>
            <w:r>
              <w:rPr>
                <w:rStyle w:val="Text7"/>
              </w:rPr>
              <w:t>121</w:t>
            </w:r>
            <w:r>
              <w:t xml:space="preserve">　disclose</w:t>
            </w:r>
          </w:p>
        </w:tc>
        <w:tc>
          <w:tcPr>
            <w:tcW w:type="auto" w:w="0"/>
            <w:vAlign w:val="center"/>
          </w:tcPr>
          <w:p>
            <w:pPr>
              <w:pStyle w:val="Normal"/>
            </w:pPr>
            <w:r>
              <w:rPr>
                <w:rStyle w:val="Text7"/>
              </w:rPr>
              <w:t>122</w:t>
            </w:r>
            <w:r>
              <w:t xml:space="preserve">　excuse</w:t>
            </w:r>
          </w:p>
        </w:tc>
      </w:tr>
      <w:tr>
        <w:tc>
          <w:tcPr>
            <w:tcW w:type="auto" w:w="0"/>
            <w:vAlign w:val="center"/>
          </w:tcPr>
          <w:p>
            <w:pPr>
              <w:pStyle w:val="Normal"/>
            </w:pPr>
            <w:r>
              <w:rPr>
                <w:rStyle w:val="Text7"/>
              </w:rPr>
              <w:t>123</w:t>
            </w:r>
            <w:r>
              <w:t xml:space="preserve">　fraction</w:t>
            </w:r>
          </w:p>
        </w:tc>
        <w:tc>
          <w:tcPr>
            <w:tcW w:type="auto" w:w="0"/>
            <w:vAlign w:val="center"/>
          </w:tcPr>
          <w:p>
            <w:pPr>
              <w:pStyle w:val="Normal"/>
            </w:pPr>
            <w:r>
              <w:rPr>
                <w:rStyle w:val="Text7"/>
              </w:rPr>
              <w:t>124</w:t>
            </w:r>
            <w:r>
              <w:t xml:space="preserve">　resident</w:t>
            </w:r>
          </w:p>
        </w:tc>
      </w:tr>
      <w:tr>
        <w:tc>
          <w:tcPr>
            <w:tcW w:type="auto" w:w="0"/>
            <w:vAlign w:val="center"/>
          </w:tcPr>
          <w:p>
            <w:pPr>
              <w:pStyle w:val="Normal"/>
            </w:pPr>
            <w:r>
              <w:rPr>
                <w:rStyle w:val="Text7"/>
              </w:rPr>
              <w:t>125</w:t>
            </w:r>
            <w:r>
              <w:t xml:space="preserve">　residence</w:t>
            </w:r>
          </w:p>
        </w:tc>
        <w:tc>
          <w:tcPr>
            <w:tcW w:type="auto" w:w="0"/>
            <w:vAlign w:val="center"/>
          </w:tcPr>
          <w:p>
            <w:pPr>
              <w:pStyle w:val="Normal"/>
            </w:pPr>
            <w:r>
              <w:rPr>
                <w:rStyle w:val="Text7"/>
              </w:rPr>
              <w:t>126</w:t>
            </w:r>
            <w:r>
              <w:t xml:space="preserve">　slack</w:t>
            </w:r>
          </w:p>
        </w:tc>
      </w:tr>
      <w:tr>
        <w:tc>
          <w:tcPr>
            <w:tcW w:type="auto" w:w="0"/>
            <w:vAlign w:val="center"/>
          </w:tcPr>
          <w:p>
            <w:pPr>
              <w:pStyle w:val="Normal"/>
            </w:pPr>
            <w:r>
              <w:rPr>
                <w:rStyle w:val="Text7"/>
              </w:rPr>
              <w:t>127</w:t>
            </w:r>
            <w:r>
              <w:t xml:space="preserve">　trivial</w:t>
            </w:r>
          </w:p>
        </w:tc>
        <w:tc>
          <w:tcPr>
            <w:tcW w:type="auto" w:w="0"/>
            <w:vAlign w:val="center"/>
          </w:tcPr>
          <w:p>
            <w:pPr>
              <w:pStyle w:val="Normal"/>
            </w:pPr>
            <w:r>
              <w:rPr>
                <w:rStyle w:val="Text7"/>
              </w:rPr>
              <w:t>128</w:t>
            </w:r>
            <w:r>
              <w:t xml:space="preserve">　Asia</w:t>
            </w:r>
          </w:p>
        </w:tc>
      </w:tr>
      <w:tr>
        <w:tc>
          <w:tcPr>
            <w:tcW w:type="auto" w:w="0"/>
            <w:vAlign w:val="center"/>
          </w:tcPr>
          <w:p>
            <w:pPr>
              <w:pStyle w:val="Normal"/>
            </w:pPr>
            <w:r>
              <w:rPr>
                <w:rStyle w:val="Text7"/>
              </w:rPr>
              <w:t>129</w:t>
            </w:r>
            <w:r>
              <w:t xml:space="preserve">　benefactor</w:t>
            </w:r>
          </w:p>
        </w:tc>
        <w:tc>
          <w:tcPr>
            <w:tcW w:type="auto" w:w="0"/>
            <w:vAlign w:val="center"/>
          </w:tcPr>
          <w:p>
            <w:pPr>
              <w:pStyle w:val="Normal"/>
            </w:pPr>
            <w:r>
              <w:rPr>
                <w:rStyle w:val="Text7"/>
              </w:rPr>
              <w:t>130</w:t>
            </w:r>
            <w:r>
              <w:t xml:space="preserve">　Britain</w:t>
            </w:r>
          </w:p>
        </w:tc>
      </w:tr>
      <w:tr>
        <w:tc>
          <w:tcPr>
            <w:tcW w:type="auto" w:w="0"/>
            <w:vAlign w:val="center"/>
          </w:tcPr>
          <w:p>
            <w:pPr>
              <w:pStyle w:val="Normal"/>
            </w:pPr>
            <w:r>
              <w:rPr>
                <w:rStyle w:val="Text7"/>
              </w:rPr>
              <w:t>131</w:t>
            </w:r>
            <w:r>
              <w:t xml:space="preserve">　civilization</w:t>
            </w:r>
          </w:p>
        </w:tc>
        <w:tc>
          <w:tcPr>
            <w:tcW w:type="auto" w:w="0"/>
            <w:vAlign w:val="center"/>
          </w:tcPr>
          <w:p>
            <w:pPr>
              <w:pStyle w:val="Normal"/>
            </w:pPr>
            <w:r>
              <w:rPr>
                <w:rStyle w:val="Text7"/>
              </w:rPr>
              <w:t>132</w:t>
            </w:r>
            <w:r>
              <w:t xml:space="preserve">　conclusion</w:t>
            </w:r>
          </w:p>
        </w:tc>
      </w:tr>
      <w:tr>
        <w:tc>
          <w:tcPr>
            <w:tcW w:type="auto" w:w="0"/>
            <w:vAlign w:val="center"/>
          </w:tcPr>
          <w:p>
            <w:pPr>
              <w:pStyle w:val="Normal"/>
            </w:pPr>
            <w:r>
              <w:rPr>
                <w:rStyle w:val="Text7"/>
              </w:rPr>
              <w:t>133</w:t>
            </w:r>
            <w:r>
              <w:t xml:space="preserve">　corruption</w:t>
            </w:r>
          </w:p>
        </w:tc>
        <w:tc>
          <w:tcPr>
            <w:tcW w:type="auto" w:w="0"/>
            <w:vAlign w:val="center"/>
          </w:tcPr>
          <w:p>
            <w:pPr>
              <w:pStyle w:val="Normal"/>
            </w:pPr>
            <w:r>
              <w:rPr>
                <w:rStyle w:val="Text7"/>
              </w:rPr>
              <w:t>134</w:t>
            </w:r>
            <w:r>
              <w:t xml:space="preserve">　disconcert</w:t>
            </w:r>
          </w:p>
        </w:tc>
      </w:tr>
      <w:tr>
        <w:tc>
          <w:tcPr>
            <w:tcW w:type="auto" w:w="0"/>
            <w:vAlign w:val="center"/>
          </w:tcPr>
          <w:p>
            <w:pPr>
              <w:pStyle w:val="Normal"/>
            </w:pPr>
            <w:r>
              <w:rPr>
                <w:rStyle w:val="Text7"/>
              </w:rPr>
              <w:t>135</w:t>
            </w:r>
            <w:r>
              <w:t xml:space="preserve">　exchequer</w:t>
            </w:r>
          </w:p>
        </w:tc>
        <w:tc>
          <w:tcPr>
            <w:tcW w:type="auto" w:w="0"/>
            <w:vAlign w:val="center"/>
          </w:tcPr>
          <w:p>
            <w:pPr>
              <w:pStyle w:val="Normal"/>
            </w:pPr>
            <w:r>
              <w:rPr>
                <w:rStyle w:val="Text7"/>
              </w:rPr>
              <w:t>136</w:t>
            </w:r>
            <w:r>
              <w:t xml:space="preserve">　finally</w:t>
            </w:r>
          </w:p>
        </w:tc>
      </w:tr>
      <w:tr>
        <w:tc>
          <w:tcPr>
            <w:tcW w:type="auto" w:w="0"/>
            <w:vAlign w:val="center"/>
          </w:tcPr>
          <w:p>
            <w:pPr>
              <w:pStyle w:val="Normal"/>
            </w:pPr>
            <w:r>
              <w:rPr>
                <w:rStyle w:val="Text7"/>
              </w:rPr>
              <w:t>137</w:t>
            </w:r>
            <w:r>
              <w:t xml:space="preserve">　further</w:t>
            </w:r>
          </w:p>
        </w:tc>
        <w:tc>
          <w:tcPr>
            <w:tcW w:type="auto" w:w="0"/>
            <w:vAlign w:val="center"/>
          </w:tcPr>
          <w:p>
            <w:pPr>
              <w:pStyle w:val="Normal"/>
            </w:pPr>
            <w:r>
              <w:rPr>
                <w:rStyle w:val="Text7"/>
              </w:rPr>
              <w:t>138</w:t>
            </w:r>
            <w:r>
              <w:t xml:space="preserve">　hacking</w:t>
            </w:r>
          </w:p>
        </w:tc>
      </w:tr>
      <w:tr>
        <w:tc>
          <w:tcPr>
            <w:tcW w:type="auto" w:w="0"/>
            <w:vAlign w:val="center"/>
          </w:tcPr>
          <w:p>
            <w:pPr>
              <w:pStyle w:val="Normal"/>
            </w:pPr>
            <w:r>
              <w:rPr>
                <w:rStyle w:val="Text7"/>
              </w:rPr>
              <w:t>139</w:t>
            </w:r>
            <w:r>
              <w:t xml:space="preserve">　overshadow</w:t>
            </w:r>
          </w:p>
        </w:tc>
        <w:tc>
          <w:tcPr>
            <w:tcW w:type="auto" w:w="0"/>
            <w:vAlign w:val="center"/>
          </w:tcPr>
          <w:p>
            <w:pPr>
              <w:pStyle w:val="Normal"/>
            </w:pPr>
            <w:r>
              <w:rPr>
                <w:rStyle w:val="Text7"/>
              </w:rPr>
              <w:t>140</w:t>
            </w:r>
            <w:r>
              <w:t xml:space="preserve">　idealized</w:t>
            </w:r>
          </w:p>
        </w:tc>
      </w:tr>
      <w:tr>
        <w:tc>
          <w:tcPr>
            <w:tcW w:type="auto" w:w="0"/>
            <w:vAlign w:val="center"/>
          </w:tcPr>
          <w:p>
            <w:pPr>
              <w:pStyle w:val="Normal"/>
            </w:pPr>
            <w:r>
              <w:rPr>
                <w:rStyle w:val="Text7"/>
              </w:rPr>
              <w:t>141</w:t>
            </w:r>
            <w:r>
              <w:t xml:space="preserve">　interesting</w:t>
            </w:r>
          </w:p>
        </w:tc>
        <w:tc>
          <w:tcPr>
            <w:tcW w:type="auto" w:w="0"/>
            <w:vAlign w:val="center"/>
          </w:tcPr>
          <w:p>
            <w:pPr>
              <w:pStyle w:val="Normal"/>
            </w:pPr>
            <w:r>
              <w:rPr>
                <w:rStyle w:val="Text7"/>
              </w:rPr>
              <w:t>142</w:t>
            </w:r>
            <w:r>
              <w:t xml:space="preserve">　jobless</w:t>
            </w:r>
          </w:p>
        </w:tc>
      </w:tr>
      <w:tr>
        <w:tc>
          <w:tcPr>
            <w:tcW w:type="auto" w:w="0"/>
            <w:vAlign w:val="center"/>
          </w:tcPr>
          <w:p>
            <w:pPr>
              <w:pStyle w:val="Normal"/>
            </w:pPr>
            <w:r>
              <w:rPr>
                <w:rStyle w:val="Text7"/>
              </w:rPr>
              <w:t>143</w:t>
            </w:r>
            <w:r>
              <w:t xml:space="preserve">　liberalize</w:t>
            </w:r>
          </w:p>
        </w:tc>
        <w:tc>
          <w:tcPr>
            <w:tcW w:type="auto" w:w="0"/>
            <w:vAlign w:val="center"/>
          </w:tcPr>
          <w:p>
            <w:pPr>
              <w:pStyle w:val="Normal"/>
            </w:pPr>
            <w:r>
              <w:rPr>
                <w:rStyle w:val="Text7"/>
              </w:rPr>
              <w:t>144</w:t>
            </w:r>
            <w:r>
              <w:t xml:space="preserve">　mealtime</w:t>
            </w:r>
          </w:p>
        </w:tc>
      </w:tr>
      <w:tr>
        <w:tc>
          <w:tcPr>
            <w:tcW w:type="auto" w:w="0"/>
            <w:vAlign w:val="center"/>
          </w:tcPr>
          <w:p>
            <w:pPr>
              <w:pStyle w:val="Normal"/>
            </w:pPr>
            <w:r>
              <w:rPr>
                <w:rStyle w:val="Text7"/>
              </w:rPr>
              <w:t>145</w:t>
            </w:r>
            <w:r>
              <w:t xml:space="preserve">　monetary</w:t>
            </w:r>
          </w:p>
        </w:tc>
        <w:tc>
          <w:tcPr>
            <w:tcW w:type="auto" w:w="0"/>
            <w:vAlign w:val="center"/>
          </w:tcPr>
          <w:p>
            <w:pPr>
              <w:pStyle w:val="Normal"/>
            </w:pPr>
            <w:r>
              <w:rPr>
                <w:rStyle w:val="Text7"/>
              </w:rPr>
              <w:t>146</w:t>
            </w:r>
            <w:r>
              <w:t xml:space="preserve">　obesity</w:t>
            </w:r>
          </w:p>
        </w:tc>
      </w:tr>
      <w:tr>
        <w:tc>
          <w:tcPr>
            <w:tcW w:type="auto" w:w="0"/>
            <w:vAlign w:val="center"/>
          </w:tcPr>
          <w:p>
            <w:pPr>
              <w:pStyle w:val="Normal"/>
            </w:pPr>
            <w:r>
              <w:rPr>
                <w:rStyle w:val="Text7"/>
              </w:rPr>
              <w:t>147</w:t>
            </w:r>
            <w:r>
              <w:t xml:space="preserve">　overdue</w:t>
            </w:r>
          </w:p>
        </w:tc>
        <w:tc>
          <w:tcPr>
            <w:tcW w:type="auto" w:w="0"/>
            <w:vAlign w:val="center"/>
          </w:tcPr>
          <w:p>
            <w:pPr>
              <w:pStyle w:val="Normal"/>
            </w:pPr>
            <w:r>
              <w:rPr>
                <w:rStyle w:val="Text7"/>
              </w:rPr>
              <w:t>148</w:t>
            </w:r>
            <w:r>
              <w:t xml:space="preserve">　percentage</w:t>
            </w:r>
          </w:p>
        </w:tc>
      </w:tr>
      <w:tr>
        <w:tc>
          <w:tcPr>
            <w:tcW w:type="auto" w:w="0"/>
            <w:vAlign w:val="center"/>
          </w:tcPr>
          <w:p>
            <w:pPr>
              <w:pStyle w:val="Normal"/>
            </w:pPr>
            <w:r>
              <w:rPr>
                <w:rStyle w:val="Text7"/>
              </w:rPr>
              <w:t>149</w:t>
            </w:r>
            <w:r>
              <w:t xml:space="preserve">　proportionality</w:t>
            </w:r>
          </w:p>
        </w:tc>
        <w:tc>
          <w:tcPr>
            <w:tcW w:type="auto" w:w="0"/>
            <w:vAlign w:val="center"/>
          </w:tcPr>
          <w:p>
            <w:pPr>
              <w:pStyle w:val="Normal"/>
            </w:pPr>
            <w:r>
              <w:rPr>
                <w:rStyle w:val="Text7"/>
              </w:rPr>
              <w:t>150</w:t>
            </w:r>
            <w:r>
              <w:t xml:space="preserve">　refined</w:t>
            </w:r>
          </w:p>
        </w:tc>
      </w:tr>
      <w:tr>
        <w:tc>
          <w:tcPr>
            <w:tcW w:type="auto" w:w="0"/>
            <w:vAlign w:val="center"/>
          </w:tcPr>
          <w:p>
            <w:pPr>
              <w:pStyle w:val="Normal"/>
            </w:pPr>
            <w:r>
              <w:rPr>
                <w:rStyle w:val="Text7"/>
              </w:rPr>
              <w:t>151</w:t>
            </w:r>
            <w:r>
              <w:t xml:space="preserve">　retiring</w:t>
            </w:r>
          </w:p>
        </w:tc>
        <w:tc>
          <w:tcPr>
            <w:tcW w:type="auto" w:w="0"/>
            <w:vAlign w:val="center"/>
          </w:tcPr>
          <w:p>
            <w:pPr>
              <w:pStyle w:val="Normal"/>
            </w:pPr>
            <w:r>
              <w:rPr>
                <w:rStyle w:val="Text7"/>
              </w:rPr>
              <w:t>152</w:t>
            </w:r>
            <w:r>
              <w:t xml:space="preserve">　scandal</w:t>
            </w:r>
          </w:p>
        </w:tc>
      </w:tr>
      <w:tr>
        <w:tc>
          <w:tcPr>
            <w:tcW w:type="auto" w:w="0"/>
            <w:vAlign w:val="center"/>
          </w:tcPr>
          <w:p>
            <w:pPr>
              <w:pStyle w:val="Normal"/>
            </w:pPr>
            <w:r>
              <w:rPr>
                <w:rStyle w:val="Text7"/>
              </w:rPr>
              <w:t>153</w:t>
            </w:r>
            <w:r>
              <w:t xml:space="preserve">　show</w:t>
            </w:r>
          </w:p>
        </w:tc>
        <w:tc>
          <w:tcPr>
            <w:tcW w:type="auto" w:w="0"/>
            <w:vAlign w:val="center"/>
          </w:tcPr>
          <w:p>
            <w:pPr>
              <w:pStyle w:val="Normal"/>
            </w:pPr>
            <w:r>
              <w:rPr>
                <w:rStyle w:val="Text7"/>
              </w:rPr>
              <w:t>154</w:t>
            </w:r>
            <w:r>
              <w:t xml:space="preserve">　suburb</w:t>
            </w:r>
          </w:p>
        </w:tc>
      </w:tr>
      <w:tr>
        <w:tc>
          <w:tcPr>
            <w:tcW w:type="auto" w:w="0"/>
            <w:vAlign w:val="center"/>
          </w:tcPr>
          <w:p>
            <w:pPr>
              <w:pStyle w:val="Normal"/>
            </w:pPr>
            <w:r>
              <w:rPr>
                <w:rStyle w:val="Text7"/>
              </w:rPr>
              <w:t>155</w:t>
            </w:r>
            <w:r>
              <w:t xml:space="preserve">　telescope</w:t>
            </w:r>
          </w:p>
        </w:tc>
        <w:tc>
          <w:tcPr>
            <w:tcW w:type="auto" w:w="0"/>
            <w:vAlign w:val="center"/>
          </w:tcPr>
          <w:p>
            <w:pPr>
              <w:pStyle w:val="Normal"/>
            </w:pPr>
            <w:r>
              <w:rPr>
                <w:rStyle w:val="Text7"/>
              </w:rPr>
              <w:t>156</w:t>
            </w:r>
            <w:r>
              <w:t xml:space="preserve">　undoubted</w:t>
            </w:r>
          </w:p>
        </w:tc>
      </w:tr>
      <w:tr>
        <w:tc>
          <w:tcPr>
            <w:tcW w:type="auto" w:w="0"/>
            <w:vAlign w:val="center"/>
          </w:tcPr>
          <w:p>
            <w:pPr>
              <w:pStyle w:val="Normal"/>
            </w:pPr>
            <w:r>
              <w:rPr>
                <w:rStyle w:val="Text7"/>
              </w:rPr>
              <w:t>157</w:t>
            </w:r>
            <w:r>
              <w:t xml:space="preserve">　uplifting</w:t>
            </w:r>
          </w:p>
        </w:tc>
        <w:tc>
          <w:tcPr>
            <w:tcW w:type="auto" w:w="0"/>
            <w:vAlign w:val="center"/>
          </w:tcPr>
          <w:p>
            <w:pPr>
              <w:pStyle w:val="Normal"/>
            </w:pPr>
            <w:r>
              <w:rPr>
                <w:rStyle w:val="Text7"/>
              </w:rPr>
              <w:t>158</w:t>
            </w:r>
            <w:r>
              <w:t xml:space="preserve">　weakness</w:t>
            </w:r>
          </w:p>
        </w:tc>
      </w:tr>
      <w:tr>
        <w:tc>
          <w:tcPr>
            <w:tcW w:type="auto" w:w="0"/>
            <w:vAlign w:val="center"/>
          </w:tcPr>
          <w:p>
            <w:pPr>
              <w:pStyle w:val="Normal"/>
            </w:pPr>
            <w:r>
              <w:rPr>
                <w:rStyle w:val="Text7"/>
              </w:rPr>
              <w:t>159</w:t>
            </w:r>
            <w:r>
              <w:t xml:space="preserve">　wordy</w:t>
            </w:r>
          </w:p>
        </w:tc>
        <w:tc>
          <w:tcPr>
            <w:tcW w:type="auto" w:w="0"/>
            <w:vAlign w:val="center"/>
          </w:tcPr>
          <w:p>
            <w:pPr>
              <w:pStyle w:val="Normal"/>
            </w:pPr>
            <w:r>
              <w:rPr>
                <w:rStyle w:val="Text7"/>
              </w:rPr>
              <w:t>160</w:t>
            </w:r>
            <w:r>
              <w:t xml:space="preserve">　angle</w:t>
            </w:r>
          </w:p>
        </w:tc>
      </w:tr>
      <w:tr>
        <w:tc>
          <w:tcPr>
            <w:tcW w:type="auto" w:w="0"/>
            <w:vAlign w:val="center"/>
          </w:tcPr>
          <w:p>
            <w:pPr>
              <w:pStyle w:val="Normal"/>
            </w:pPr>
            <w:r>
              <w:rPr>
                <w:rStyle w:val="Text7"/>
              </w:rPr>
              <w:t>161</w:t>
            </w:r>
            <w:r>
              <w:t xml:space="preserve">　cloth</w:t>
            </w:r>
          </w:p>
        </w:tc>
        <w:tc>
          <w:tcPr>
            <w:tcW w:type="auto" w:w="0"/>
            <w:vAlign w:val="center"/>
          </w:tcPr>
          <w:p>
            <w:pPr>
              <w:pStyle w:val="Normal"/>
            </w:pPr>
            <w:r>
              <w:rPr>
                <w:rStyle w:val="Text7"/>
              </w:rPr>
              <w:t>162</w:t>
            </w:r>
            <w:r>
              <w:t xml:space="preserve">　fracture</w:t>
            </w:r>
          </w:p>
        </w:tc>
      </w:tr>
      <w:tr>
        <w:tc>
          <w:tcPr>
            <w:tcW w:type="auto" w:w="0"/>
            <w:vAlign w:val="center"/>
          </w:tcPr>
          <w:p>
            <w:pPr>
              <w:pStyle w:val="Normal"/>
            </w:pPr>
            <w:r>
              <w:rPr>
                <w:rStyle w:val="Text7"/>
              </w:rPr>
              <w:t>163</w:t>
            </w:r>
            <w:r>
              <w:t xml:space="preserve">　physiology</w:t>
            </w:r>
          </w:p>
        </w:tc>
        <w:tc>
          <w:tcPr>
            <w:tcW w:type="auto" w:w="0"/>
            <w:vAlign w:val="center"/>
          </w:tcPr>
          <w:p>
            <w:pPr>
              <w:pStyle w:val="Normal"/>
            </w:pPr>
            <w:r>
              <w:rPr>
                <w:rStyle w:val="Text7"/>
              </w:rPr>
              <w:t>164</w:t>
            </w:r>
            <w:r>
              <w:t xml:space="preserve">　physiologist</w:t>
            </w:r>
          </w:p>
        </w:tc>
      </w:tr>
      <w:tr>
        <w:tc>
          <w:tcPr>
            <w:tcW w:type="auto" w:w="0"/>
            <w:vAlign w:val="center"/>
          </w:tcPr>
          <w:p>
            <w:pPr>
              <w:pStyle w:val="Normal"/>
            </w:pPr>
            <w:r>
              <w:rPr>
                <w:rStyle w:val="Text7"/>
              </w:rPr>
              <w:t>165</w:t>
            </w:r>
            <w:r>
              <w:t xml:space="preserve">　slave</w:t>
            </w:r>
          </w:p>
        </w:tc>
        <w:tc>
          <w:tcPr>
            <w:tcW w:type="auto" w:w="0"/>
            <w:vAlign w:val="center"/>
          </w:tcPr>
          <w:p>
            <w:pPr>
              <w:pStyle w:val="Normal"/>
            </w:pPr>
            <w:r>
              <w:rPr>
                <w:rStyle w:val="Text7"/>
              </w:rPr>
              <w:t>166</w:t>
            </w:r>
            <w:r>
              <w:t xml:space="preserve">　slavery</w:t>
            </w:r>
          </w:p>
        </w:tc>
      </w:tr>
      <w:tr>
        <w:tc>
          <w:tcPr>
            <w:tcW w:type="auto" w:w="0"/>
            <w:vAlign w:val="center"/>
          </w:tcPr>
          <w:p>
            <w:pPr>
              <w:pStyle w:val="Normal"/>
            </w:pPr>
            <w:r>
              <w:rPr>
                <w:rStyle w:val="Text7"/>
              </w:rPr>
              <w:t>167</w:t>
            </w:r>
            <w:r>
              <w:t xml:space="preserve">　trouble</w:t>
            </w:r>
          </w:p>
        </w:tc>
        <w:tc>
          <w:tcPr>
            <w:tcW w:type="auto" w:w="0"/>
            <w:vAlign w:val="center"/>
          </w:tcPr>
          <w:p>
            <w:pPr>
              <w:pStyle w:val="Normal"/>
            </w:pPr>
            <w:r>
              <w:rPr>
                <w:rStyle w:val="Text7"/>
              </w:rPr>
              <w:t>168</w:t>
            </w:r>
            <w:r>
              <w:t xml:space="preserve">　cloud</w:t>
            </w:r>
          </w:p>
        </w:tc>
      </w:tr>
      <w:tr>
        <w:tc>
          <w:tcPr>
            <w:tcW w:type="auto" w:w="0"/>
            <w:vAlign w:val="center"/>
          </w:tcPr>
          <w:p>
            <w:pPr>
              <w:pStyle w:val="Normal"/>
            </w:pPr>
            <w:r>
              <w:rPr>
                <w:rStyle w:val="Text7"/>
              </w:rPr>
              <w:t>169</w:t>
            </w:r>
            <w:r>
              <w:t xml:space="preserve">　discourse</w:t>
            </w:r>
          </w:p>
        </w:tc>
        <w:tc>
          <w:tcPr>
            <w:tcW w:type="auto" w:w="0"/>
            <w:vAlign w:val="center"/>
          </w:tcPr>
          <w:p>
            <w:pPr>
              <w:pStyle w:val="Normal"/>
            </w:pPr>
            <w:r>
              <w:rPr>
                <w:rStyle w:val="Text7"/>
              </w:rPr>
              <w:t>170</w:t>
            </w:r>
            <w:r>
              <w:t xml:space="preserve">　exercise</w:t>
            </w:r>
          </w:p>
        </w:tc>
      </w:tr>
      <w:tr>
        <w:tc>
          <w:tcPr>
            <w:tcW w:type="auto" w:w="0"/>
            <w:vAlign w:val="center"/>
          </w:tcPr>
          <w:p>
            <w:pPr>
              <w:pStyle w:val="Normal"/>
            </w:pPr>
            <w:r>
              <w:rPr>
                <w:rStyle w:val="Text7"/>
              </w:rPr>
              <w:t>171</w:t>
            </w:r>
            <w:r>
              <w:t xml:space="preserve">　pick</w:t>
            </w:r>
          </w:p>
        </w:tc>
        <w:tc>
          <w:tcPr>
            <w:tcW w:type="auto" w:w="0"/>
            <w:vAlign w:val="center"/>
          </w:tcPr>
          <w:p>
            <w:pPr>
              <w:pStyle w:val="Normal"/>
            </w:pPr>
            <w:r>
              <w:rPr>
                <w:rStyle w:val="Text7"/>
              </w:rPr>
              <w:t>172</w:t>
            </w:r>
            <w:r>
              <w:t xml:space="preserve">　resource</w:t>
            </w:r>
          </w:p>
        </w:tc>
      </w:tr>
      <w:tr>
        <w:tc>
          <w:tcPr>
            <w:tcW w:type="auto" w:w="0"/>
            <w:vAlign w:val="center"/>
          </w:tcPr>
          <w:p>
            <w:pPr>
              <w:pStyle w:val="Normal"/>
            </w:pPr>
            <w:r>
              <w:rPr>
                <w:rStyle w:val="Text7"/>
              </w:rPr>
              <w:t>173</w:t>
            </w:r>
            <w:r>
              <w:t xml:space="preserve">　slice</w:t>
            </w:r>
          </w:p>
        </w:tc>
        <w:tc>
          <w:tcPr>
            <w:tcW w:type="auto" w:w="0"/>
            <w:vAlign w:val="center"/>
          </w:tcPr>
          <w:p>
            <w:pPr>
              <w:pStyle w:val="Normal"/>
            </w:pPr>
            <w:r>
              <w:rPr>
                <w:rStyle w:val="Text7"/>
              </w:rPr>
              <w:t>174</w:t>
            </w:r>
            <w:r>
              <w:t xml:space="preserve">　troublemaker</w:t>
            </w:r>
          </w:p>
        </w:tc>
      </w:tr>
      <w:tr>
        <w:tc>
          <w:tcPr>
            <w:tcW w:type="auto" w:w="0"/>
            <w:vAlign w:val="center"/>
          </w:tcPr>
          <w:p>
            <w:pPr>
              <w:pStyle w:val="Normal"/>
            </w:pPr>
            <w:r>
              <w:rPr>
                <w:rStyle w:val="Text7"/>
              </w:rPr>
              <w:t>175</w:t>
            </w:r>
            <w:r>
              <w:t xml:space="preserve">　coal</w:t>
            </w:r>
          </w:p>
        </w:tc>
        <w:tc>
          <w:tcPr>
            <w:tcW w:type="auto" w:w="0"/>
            <w:vAlign w:val="center"/>
          </w:tcPr>
          <w:p>
            <w:pPr>
              <w:pStyle w:val="Normal"/>
            </w:pPr>
            <w:r>
              <w:rPr>
                <w:rStyle w:val="Text7"/>
              </w:rPr>
              <w:t>176</w:t>
            </w:r>
            <w:r>
              <w:t xml:space="preserve">　discover</w:t>
            </w:r>
          </w:p>
        </w:tc>
      </w:tr>
      <w:tr>
        <w:tc>
          <w:tcPr>
            <w:tcW w:type="auto" w:w="0"/>
            <w:vAlign w:val="center"/>
          </w:tcPr>
          <w:p>
            <w:pPr>
              <w:pStyle w:val="Normal"/>
            </w:pPr>
            <w:r>
              <w:rPr>
                <w:rStyle w:val="Text7"/>
              </w:rPr>
              <w:t>177</w:t>
            </w:r>
            <w:r>
              <w:t xml:space="preserve">　discovery</w:t>
            </w:r>
          </w:p>
        </w:tc>
        <w:tc>
          <w:tcPr>
            <w:tcW w:type="auto" w:w="0"/>
            <w:vAlign w:val="center"/>
          </w:tcPr>
          <w:p>
            <w:pPr>
              <w:pStyle w:val="Normal"/>
            </w:pPr>
            <w:r>
              <w:rPr>
                <w:rStyle w:val="Text7"/>
              </w:rPr>
              <w:t>178</w:t>
            </w:r>
            <w:r>
              <w:t xml:space="preserve">　exert</w:t>
            </w:r>
          </w:p>
        </w:tc>
      </w:tr>
      <w:tr>
        <w:tc>
          <w:tcPr>
            <w:tcW w:type="auto" w:w="0"/>
            <w:vAlign w:val="center"/>
          </w:tcPr>
          <w:p>
            <w:pPr>
              <w:pStyle w:val="Normal"/>
            </w:pPr>
            <w:r>
              <w:rPr>
                <w:rStyle w:val="Text7"/>
              </w:rPr>
              <w:t>179</w:t>
            </w:r>
            <w:r>
              <w:t xml:space="preserve">　interact</w:t>
            </w:r>
          </w:p>
        </w:tc>
        <w:tc>
          <w:tcPr>
            <w:tcW w:type="auto" w:w="0"/>
            <w:vAlign w:val="center"/>
          </w:tcPr>
          <w:p>
            <w:pPr>
              <w:pStyle w:val="Normal"/>
            </w:pPr>
            <w:r>
              <w:rPr>
                <w:rStyle w:val="Text7"/>
              </w:rPr>
              <w:t>180</w:t>
            </w:r>
            <w:r>
              <w:t xml:space="preserve">　interaction</w:t>
            </w:r>
          </w:p>
        </w:tc>
      </w:tr>
      <w:tr>
        <w:tc>
          <w:tcPr>
            <w:tcW w:type="auto" w:w="0"/>
            <w:vAlign w:val="center"/>
          </w:tcPr>
          <w:p>
            <w:pPr>
              <w:pStyle w:val="Normal"/>
            </w:pPr>
            <w:r>
              <w:rPr>
                <w:rStyle w:val="Text7"/>
              </w:rPr>
              <w:t>181</w:t>
            </w:r>
            <w:r>
              <w:t xml:space="preserve">　picture</w:t>
            </w:r>
          </w:p>
        </w:tc>
        <w:tc>
          <w:tcPr>
            <w:tcW w:type="auto" w:w="0"/>
            <w:vAlign w:val="center"/>
          </w:tcPr>
          <w:p>
            <w:pPr>
              <w:pStyle w:val="Normal"/>
            </w:pPr>
            <w:r>
              <w:rPr>
                <w:rStyle w:val="Text7"/>
              </w:rPr>
              <w:t>182</w:t>
            </w:r>
            <w:r>
              <w:t xml:space="preserve">　slight</w:t>
            </w:r>
          </w:p>
        </w:tc>
      </w:tr>
      <w:tr>
        <w:tc>
          <w:tcPr>
            <w:tcW w:type="auto" w:w="0"/>
            <w:vAlign w:val="center"/>
          </w:tcPr>
          <w:p>
            <w:pPr>
              <w:pStyle w:val="Normal"/>
            </w:pPr>
            <w:r>
              <w:rPr>
                <w:rStyle w:val="Text7"/>
              </w:rPr>
              <w:t>183</w:t>
            </w:r>
            <w:r>
              <w:t xml:space="preserve">　answer</w:t>
            </w:r>
          </w:p>
        </w:tc>
        <w:tc>
          <w:tcPr>
            <w:tcW w:type="auto" w:w="0"/>
            <w:vAlign w:val="center"/>
          </w:tcPr>
          <w:p>
            <w:pPr>
              <w:pStyle w:val="Normal"/>
            </w:pPr>
            <w:r>
              <w:rPr>
                <w:rStyle w:val="Text7"/>
              </w:rPr>
              <w:t>184</w:t>
            </w:r>
            <w:r>
              <w:t xml:space="preserve">　unanswered</w:t>
            </w:r>
          </w:p>
        </w:tc>
      </w:tr>
      <w:tr>
        <w:tc>
          <w:tcPr>
            <w:tcW w:type="auto" w:w="0"/>
            <w:vAlign w:val="center"/>
          </w:tcPr>
          <w:p>
            <w:pPr>
              <w:pStyle w:val="Normal"/>
            </w:pPr>
            <w:r>
              <w:rPr>
                <w:rStyle w:val="Text7"/>
              </w:rPr>
              <w:t>185</w:t>
            </w:r>
            <w:r>
              <w:t xml:space="preserve">　code</w:t>
            </w:r>
          </w:p>
        </w:tc>
        <w:tc>
          <w:tcPr>
            <w:tcW w:type="auto" w:w="0"/>
            <w:vAlign w:val="center"/>
          </w:tcPr>
          <w:p>
            <w:pPr>
              <w:pStyle w:val="Normal"/>
            </w:pPr>
            <w:r>
              <w:rPr>
                <w:rStyle w:val="Text7"/>
              </w:rPr>
              <w:t>186</w:t>
            </w:r>
            <w:r>
              <w:t xml:space="preserve">　France</w:t>
            </w:r>
          </w:p>
        </w:tc>
      </w:tr>
      <w:tr>
        <w:tc>
          <w:tcPr>
            <w:tcW w:type="auto" w:w="0"/>
            <w:vAlign w:val="center"/>
          </w:tcPr>
          <w:p>
            <w:pPr>
              <w:pStyle w:val="Normal"/>
            </w:pPr>
            <w:r>
              <w:rPr>
                <w:rStyle w:val="Text7"/>
              </w:rPr>
              <w:t>187</w:t>
            </w:r>
            <w:r>
              <w:t xml:space="preserve">　frank</w:t>
            </w:r>
          </w:p>
        </w:tc>
        <w:tc>
          <w:tcPr>
            <w:tcW w:type="auto" w:w="0"/>
            <w:vAlign w:val="center"/>
          </w:tcPr>
          <w:p>
            <w:pPr>
              <w:pStyle w:val="Normal"/>
            </w:pPr>
            <w:r>
              <w:rPr>
                <w:rStyle w:val="Text7"/>
              </w:rPr>
              <w:t>188</w:t>
            </w:r>
            <w:r>
              <w:t xml:space="preserve">　frankly</w:t>
            </w:r>
          </w:p>
        </w:tc>
      </w:tr>
      <w:tr>
        <w:tc>
          <w:tcPr>
            <w:tcW w:type="auto" w:w="0"/>
            <w:vAlign w:val="center"/>
          </w:tcPr>
          <w:p>
            <w:pPr>
              <w:pStyle w:val="Normal"/>
            </w:pPr>
            <w:r>
              <w:rPr>
                <w:rStyle w:val="Text7"/>
              </w:rPr>
              <w:t>189</w:t>
            </w:r>
            <w:r>
              <w:t xml:space="preserve">　interest</w:t>
            </w:r>
          </w:p>
        </w:tc>
        <w:tc>
          <w:tcPr>
            <w:tcW w:type="auto" w:w="0"/>
            <w:vAlign w:val="center"/>
          </w:tcPr>
          <w:p>
            <w:pPr>
              <w:pStyle w:val="Normal"/>
            </w:pPr>
            <w:r>
              <w:rPr>
                <w:rStyle w:val="Text7"/>
              </w:rPr>
              <w:t>190</w:t>
            </w:r>
            <w:r>
              <w:t xml:space="preserve">　piece</w:t>
            </w:r>
          </w:p>
        </w:tc>
      </w:tr>
      <w:tr>
        <w:tc>
          <w:tcPr>
            <w:tcW w:type="auto" w:w="0"/>
            <w:vAlign w:val="center"/>
          </w:tcPr>
          <w:p>
            <w:pPr>
              <w:pStyle w:val="Normal"/>
            </w:pPr>
            <w:r>
              <w:rPr>
                <w:rStyle w:val="Text7"/>
              </w:rPr>
              <w:t>191</w:t>
            </w:r>
            <w:r>
              <w:t xml:space="preserve">　respond</w:t>
            </w:r>
          </w:p>
        </w:tc>
        <w:tc>
          <w:tcPr>
            <w:tcW w:type="auto" w:w="0"/>
            <w:vAlign w:val="center"/>
          </w:tcPr>
          <w:p>
            <w:pPr>
              <w:pStyle w:val="Normal"/>
            </w:pPr>
            <w:r>
              <w:rPr>
                <w:rStyle w:val="Text7"/>
              </w:rPr>
              <w:t>192</w:t>
            </w:r>
            <w:r>
              <w:t xml:space="preserve">　response</w:t>
            </w:r>
          </w:p>
        </w:tc>
      </w:tr>
      <w:tr>
        <w:tc>
          <w:tcPr>
            <w:tcW w:type="auto" w:w="0"/>
            <w:vAlign w:val="center"/>
          </w:tcPr>
          <w:p>
            <w:pPr>
              <w:pStyle w:val="Normal"/>
            </w:pPr>
            <w:r>
              <w:rPr>
                <w:rStyle w:val="Text7"/>
              </w:rPr>
              <w:t>193</w:t>
            </w:r>
            <w:r>
              <w:t xml:space="preserve">　responsible</w:t>
            </w:r>
          </w:p>
        </w:tc>
        <w:tc>
          <w:tcPr>
            <w:tcW w:type="auto" w:w="0"/>
            <w:vAlign w:val="center"/>
          </w:tcPr>
          <w:p>
            <w:pPr>
              <w:pStyle w:val="Normal"/>
            </w:pPr>
            <w:r>
              <w:rPr>
                <w:rStyle w:val="Text7"/>
              </w:rPr>
              <w:t>194</w:t>
            </w:r>
            <w:r>
              <w:t xml:space="preserve">　responsibility</w:t>
            </w:r>
          </w:p>
        </w:tc>
      </w:tr>
      <w:tr>
        <w:tc>
          <w:tcPr>
            <w:tcW w:type="auto" w:w="0"/>
            <w:vAlign w:val="center"/>
          </w:tcPr>
          <w:p>
            <w:pPr>
              <w:pStyle w:val="Normal"/>
            </w:pPr>
            <w:r>
              <w:rPr>
                <w:rStyle w:val="Text7"/>
              </w:rPr>
              <w:t>195</w:t>
            </w:r>
            <w:r>
              <w:t xml:space="preserve">　reproduce</w:t>
            </w:r>
          </w:p>
        </w:tc>
        <w:tc>
          <w:tcPr>
            <w:tcW w:type="auto" w:w="0"/>
            <w:vAlign w:val="center"/>
          </w:tcPr>
          <w:p>
            <w:pPr>
              <w:pStyle w:val="Normal"/>
            </w:pPr>
            <w:r>
              <w:rPr>
                <w:rStyle w:val="Text7"/>
              </w:rPr>
              <w:t>196</w:t>
            </w:r>
            <w:r>
              <w:t xml:space="preserve">　reproductive</w:t>
            </w:r>
          </w:p>
        </w:tc>
      </w:tr>
      <w:tr>
        <w:tc>
          <w:tcPr>
            <w:tcW w:type="auto" w:w="0"/>
            <w:vAlign w:val="center"/>
          </w:tcPr>
          <w:p>
            <w:pPr>
              <w:pStyle w:val="Normal"/>
            </w:pPr>
            <w:r>
              <w:rPr>
                <w:rStyle w:val="Text7"/>
              </w:rPr>
              <w:t>197</w:t>
            </w:r>
            <w:r>
              <w:t xml:space="preserve">　simplicity</w:t>
            </w:r>
          </w:p>
        </w:tc>
      </w:tr>
    </w:tbl>
    <w:tbl>
      <w:tblPr>
        <w:tblW w:type="auto" w:w="0"/>
      </w:tblPr>
      <w:tr>
        <w:tc>
          <w:tcPr>
            <w:tcW w:type="auto" w:w="0"/>
            <w:vAlign w:val="center"/>
          </w:tcPr>
          <w:p>
            <w:bookmarkStart w:id="153" w:name="Top_of_part0086_html"/>
            <w:pPr>
              <w:pStyle w:val="Normal"/>
              <w:pageBreakBefore w:val="on"/>
            </w:pPr>
            <w:r>
              <w:rPr>
                <w:rStyle w:val="Text7"/>
              </w:rPr>
              <w:t>1</w:t>
            </w:r>
            <w:r>
              <w:t xml:space="preserve">　v.对待；处理</w:t>
            </w:r>
            <w:bookmarkEnd w:id="153"/>
          </w:p>
        </w:tc>
        <w:tc>
          <w:tcPr>
            <w:tcW w:type="auto" w:w="0"/>
            <w:vAlign w:val="center"/>
          </w:tcPr>
          <w:p>
            <w:pPr>
              <w:pStyle w:val="Normal"/>
            </w:pPr>
            <w:r>
              <w:rPr>
                <w:rStyle w:val="Text7"/>
              </w:rPr>
              <w:t>2</w:t>
            </w:r>
            <w:r>
              <w:t xml:space="preserve">　n.对待；治疗</w:t>
            </w:r>
          </w:p>
        </w:tc>
      </w:tr>
      <w:tr>
        <w:tc>
          <w:tcPr>
            <w:tcW w:type="auto" w:w="0"/>
            <w:vAlign w:val="center"/>
          </w:tcPr>
          <w:p>
            <w:pPr>
              <w:pStyle w:val="Normal"/>
            </w:pPr>
            <w:r>
              <w:rPr>
                <w:rStyle w:val="Text7"/>
              </w:rPr>
              <w:t>3</w:t>
            </w:r>
            <w:r>
              <w:t xml:space="preserve">　a.充分的；大量的</w:t>
            </w:r>
          </w:p>
        </w:tc>
        <w:tc>
          <w:tcPr>
            <w:tcW w:type="auto" w:w="0"/>
            <w:vAlign w:val="center"/>
          </w:tcPr>
          <w:p>
            <w:pPr>
              <w:pStyle w:val="Normal"/>
            </w:pPr>
            <w:r>
              <w:rPr>
                <w:rStyle w:val="Text7"/>
              </w:rPr>
              <w:t>4</w:t>
            </w:r>
            <w:r>
              <w:t xml:space="preserve">　v.考试；检查</w:t>
            </w:r>
          </w:p>
        </w:tc>
      </w:tr>
      <w:tr>
        <w:tc>
          <w:tcPr>
            <w:tcW w:type="auto" w:w="0"/>
            <w:vAlign w:val="center"/>
          </w:tcPr>
          <w:p>
            <w:pPr>
              <w:pStyle w:val="Normal"/>
            </w:pPr>
            <w:r>
              <w:rPr>
                <w:rStyle w:val="Text7"/>
              </w:rPr>
              <w:t>5</w:t>
            </w:r>
            <w:r>
              <w:t xml:space="preserve">　n.考试；检查</w:t>
            </w:r>
          </w:p>
        </w:tc>
        <w:tc>
          <w:tcPr>
            <w:tcW w:type="auto" w:w="0"/>
            <w:vAlign w:val="center"/>
          </w:tcPr>
          <w:p>
            <w:pPr>
              <w:pStyle w:val="Normal"/>
            </w:pPr>
            <w:r>
              <w:rPr>
                <w:rStyle w:val="Text7"/>
              </w:rPr>
              <w:t>6</w:t>
            </w:r>
            <w:r>
              <w:t xml:space="preserve">　a.可怕的；强大的</w:t>
            </w:r>
          </w:p>
        </w:tc>
      </w:tr>
      <w:tr>
        <w:tc>
          <w:tcPr>
            <w:tcW w:type="auto" w:w="0"/>
            <w:vAlign w:val="center"/>
          </w:tcPr>
          <w:p>
            <w:pPr>
              <w:pStyle w:val="Normal"/>
            </w:pPr>
            <w:r>
              <w:rPr>
                <w:rStyle w:val="Text7"/>
              </w:rPr>
              <w:t>7</w:t>
            </w:r>
            <w:r>
              <w:t xml:space="preserve">　a.立即的 n.一刹那</w:t>
            </w:r>
          </w:p>
        </w:tc>
        <w:tc>
          <w:tcPr>
            <w:tcW w:type="auto" w:w="0"/>
            <w:vAlign w:val="center"/>
          </w:tcPr>
          <w:p>
            <w:pPr>
              <w:pStyle w:val="Normal"/>
            </w:pPr>
            <w:r>
              <w:rPr>
                <w:rStyle w:val="Text7"/>
              </w:rPr>
              <w:t>8</w:t>
            </w:r>
            <w:r>
              <w:t xml:space="preserve">　ad.立即，马上</w:t>
            </w:r>
          </w:p>
        </w:tc>
      </w:tr>
      <w:tr>
        <w:tc>
          <w:tcPr>
            <w:tcW w:type="auto" w:w="0"/>
            <w:vAlign w:val="center"/>
          </w:tcPr>
          <w:p>
            <w:pPr>
              <w:pStyle w:val="Normal"/>
            </w:pPr>
            <w:r>
              <w:rPr>
                <w:rStyle w:val="Text7"/>
              </w:rPr>
              <w:t>9</w:t>
            </w:r>
            <w:r>
              <w:t xml:space="preserve">　v.（使）移动；（使）前进</w:t>
            </w:r>
          </w:p>
        </w:tc>
        <w:tc>
          <w:tcPr>
            <w:tcW w:type="auto" w:w="0"/>
            <w:vAlign w:val="center"/>
          </w:tcPr>
          <w:p>
            <w:pPr>
              <w:pStyle w:val="Normal"/>
            </w:pPr>
            <w:r>
              <w:rPr>
                <w:rStyle w:val="Text7"/>
              </w:rPr>
              <w:t>10</w:t>
            </w:r>
            <w:r>
              <w:t xml:space="preserve">　n.运动；动作</w:t>
            </w:r>
          </w:p>
        </w:tc>
      </w:tr>
      <w:tr>
        <w:tc>
          <w:tcPr>
            <w:tcW w:type="auto" w:w="0"/>
            <w:vAlign w:val="center"/>
          </w:tcPr>
          <w:p>
            <w:pPr>
              <w:pStyle w:val="Normal"/>
            </w:pPr>
            <w:r>
              <w:rPr>
                <w:rStyle w:val="Text7"/>
              </w:rPr>
              <w:t>11</w:t>
            </w:r>
            <w:r>
              <w:t xml:space="preserve">　n.共和国；共和政体</w:t>
            </w:r>
          </w:p>
        </w:tc>
        <w:tc>
          <w:tcPr>
            <w:tcW w:type="auto" w:w="0"/>
            <w:vAlign w:val="center"/>
          </w:tcPr>
          <w:p>
            <w:pPr>
              <w:pStyle w:val="Normal"/>
            </w:pPr>
            <w:r>
              <w:rPr>
                <w:rStyle w:val="Text7"/>
              </w:rPr>
              <w:t>12</w:t>
            </w:r>
            <w:r>
              <w:t xml:space="preserve">　a.共和党的 n.共和党人士</w:t>
            </w:r>
          </w:p>
        </w:tc>
      </w:tr>
      <w:tr>
        <w:tc>
          <w:tcPr>
            <w:tcW w:type="auto" w:w="0"/>
            <w:vAlign w:val="center"/>
          </w:tcPr>
          <w:p>
            <w:pPr>
              <w:pStyle w:val="Normal"/>
            </w:pPr>
            <w:r>
              <w:rPr>
                <w:rStyle w:val="Text7"/>
              </w:rPr>
              <w:t>13</w:t>
            </w:r>
            <w:r>
              <w:t xml:space="preserve">　v.假装；模仿</w:t>
            </w:r>
          </w:p>
        </w:tc>
        <w:tc>
          <w:tcPr>
            <w:tcW w:type="auto" w:w="0"/>
            <w:vAlign w:val="center"/>
          </w:tcPr>
          <w:p>
            <w:pPr>
              <w:pStyle w:val="Normal"/>
            </w:pPr>
            <w:r>
              <w:rPr>
                <w:rStyle w:val="Text7"/>
              </w:rPr>
              <w:t>14</w:t>
            </w:r>
            <w:r>
              <w:t xml:space="preserve">　n.假装；模仿</w:t>
            </w:r>
          </w:p>
        </w:tc>
      </w:tr>
      <w:tr>
        <w:tc>
          <w:tcPr>
            <w:tcW w:type="auto" w:w="0"/>
            <w:vAlign w:val="center"/>
          </w:tcPr>
          <w:p>
            <w:pPr>
              <w:pStyle w:val="Normal"/>
            </w:pPr>
            <w:r>
              <w:rPr>
                <w:rStyle w:val="Text7"/>
              </w:rPr>
              <w:t>15</w:t>
            </w:r>
            <w:r>
              <w:t xml:space="preserve">　n.树，树木</w:t>
            </w:r>
          </w:p>
        </w:tc>
        <w:tc>
          <w:tcPr>
            <w:tcW w:type="auto" w:w="0"/>
            <w:vAlign w:val="center"/>
          </w:tcPr>
          <w:p>
            <w:pPr>
              <w:pStyle w:val="Normal"/>
            </w:pPr>
            <w:r>
              <w:rPr>
                <w:rStyle w:val="Text7"/>
              </w:rPr>
              <w:t>16</w:t>
            </w:r>
            <w:r>
              <w:t xml:space="preserve">　n.钱袋</w:t>
            </w:r>
          </w:p>
        </w:tc>
      </w:tr>
      <w:tr>
        <w:tc>
          <w:tcPr>
            <w:tcW w:type="auto" w:w="0"/>
            <w:vAlign w:val="center"/>
          </w:tcPr>
          <w:p>
            <w:pPr>
              <w:pStyle w:val="Normal"/>
            </w:pPr>
            <w:r>
              <w:rPr>
                <w:rStyle w:val="Text7"/>
              </w:rPr>
              <w:t>17</w:t>
            </w:r>
            <w:r>
              <w:t xml:space="preserve">　n.悬崖，峭壁</w:t>
            </w:r>
          </w:p>
        </w:tc>
        <w:tc>
          <w:tcPr>
            <w:tcW w:type="auto" w:w="0"/>
            <w:vAlign w:val="center"/>
          </w:tcPr>
          <w:p>
            <w:pPr>
              <w:pStyle w:val="Normal"/>
            </w:pPr>
            <w:r>
              <w:rPr>
                <w:rStyle w:val="Text7"/>
              </w:rPr>
              <w:t>18</w:t>
            </w:r>
            <w:r>
              <w:t xml:space="preserve">　vt.压低；使压抑</w:t>
            </w:r>
          </w:p>
        </w:tc>
      </w:tr>
      <w:tr>
        <w:tc>
          <w:tcPr>
            <w:tcW w:type="auto" w:w="0"/>
            <w:vAlign w:val="center"/>
          </w:tcPr>
          <w:p>
            <w:pPr>
              <w:pStyle w:val="Normal"/>
            </w:pPr>
            <w:r>
              <w:rPr>
                <w:rStyle w:val="Text7"/>
              </w:rPr>
              <w:t>19</w:t>
            </w:r>
            <w:r>
              <w:t xml:space="preserve">　a.沮丧的；萧条的</w:t>
            </w:r>
          </w:p>
        </w:tc>
        <w:tc>
          <w:tcPr>
            <w:tcW w:type="auto" w:w="0"/>
            <w:vAlign w:val="center"/>
          </w:tcPr>
          <w:p>
            <w:pPr>
              <w:pStyle w:val="Normal"/>
            </w:pPr>
            <w:r>
              <w:rPr>
                <w:rStyle w:val="Text7"/>
              </w:rPr>
              <w:t>20</w:t>
            </w:r>
            <w:r>
              <w:t xml:space="preserve">　n.沮丧；不景气</w:t>
            </w:r>
          </w:p>
        </w:tc>
      </w:tr>
      <w:tr>
        <w:tc>
          <w:tcPr>
            <w:tcW w:type="auto" w:w="0"/>
            <w:vAlign w:val="center"/>
          </w:tcPr>
          <w:p>
            <w:pPr>
              <w:pStyle w:val="Normal"/>
            </w:pPr>
            <w:r>
              <w:rPr>
                <w:rStyle w:val="Text7"/>
              </w:rPr>
              <w:t>21</w:t>
            </w:r>
            <w:r>
              <w:t xml:space="preserve">　a.令人沮丧的；萧条的</w:t>
            </w:r>
          </w:p>
        </w:tc>
        <w:tc>
          <w:tcPr>
            <w:tcW w:type="auto" w:w="0"/>
            <w:vAlign w:val="center"/>
          </w:tcPr>
          <w:p>
            <w:pPr>
              <w:pStyle w:val="Normal"/>
            </w:pPr>
            <w:r>
              <w:rPr>
                <w:rStyle w:val="Text7"/>
              </w:rPr>
              <w:t>22</w:t>
            </w:r>
            <w:r>
              <w:t xml:space="preserve">　a.直接的 vt.指挥</w:t>
            </w:r>
          </w:p>
        </w:tc>
      </w:tr>
      <w:tr>
        <w:tc>
          <w:tcPr>
            <w:tcW w:type="auto" w:w="0"/>
            <w:vAlign w:val="center"/>
          </w:tcPr>
          <w:p>
            <w:pPr>
              <w:pStyle w:val="Normal"/>
            </w:pPr>
            <w:r>
              <w:rPr>
                <w:rStyle w:val="Text7"/>
              </w:rPr>
              <w:t>23</w:t>
            </w:r>
            <w:r>
              <w:t xml:space="preserve">　n.主管；导演</w:t>
            </w:r>
          </w:p>
        </w:tc>
        <w:tc>
          <w:tcPr>
            <w:tcW w:type="auto" w:w="0"/>
            <w:vAlign w:val="center"/>
          </w:tcPr>
          <w:p>
            <w:pPr>
              <w:pStyle w:val="Normal"/>
            </w:pPr>
            <w:r>
              <w:rPr>
                <w:rStyle w:val="Text7"/>
              </w:rPr>
              <w:t>24</w:t>
            </w:r>
            <w:r>
              <w:t xml:space="preserve">　ad.笔直地；直接地</w:t>
            </w:r>
          </w:p>
        </w:tc>
      </w:tr>
      <w:tr>
        <w:tc>
          <w:tcPr>
            <w:tcW w:type="auto" w:w="0"/>
            <w:vAlign w:val="center"/>
          </w:tcPr>
          <w:p>
            <w:pPr>
              <w:pStyle w:val="Normal"/>
            </w:pPr>
            <w:r>
              <w:rPr>
                <w:rStyle w:val="Text7"/>
              </w:rPr>
              <w:t>25</w:t>
            </w:r>
            <w:r>
              <w:t xml:space="preserve">　n.例子；榜样</w:t>
            </w:r>
          </w:p>
        </w:tc>
        <w:tc>
          <w:tcPr>
            <w:tcW w:type="auto" w:w="0"/>
            <w:vAlign w:val="center"/>
          </w:tcPr>
          <w:p>
            <w:pPr>
              <w:pStyle w:val="Normal"/>
            </w:pPr>
            <w:r>
              <w:rPr>
                <w:rStyle w:val="Text7"/>
              </w:rPr>
              <w:t>26</w:t>
            </w:r>
            <w:r>
              <w:t xml:space="preserve">　vt.举例证明</w:t>
            </w:r>
          </w:p>
        </w:tc>
      </w:tr>
      <w:tr>
        <w:tc>
          <w:tcPr>
            <w:tcW w:type="auto" w:w="0"/>
            <w:vAlign w:val="center"/>
          </w:tcPr>
          <w:p>
            <w:pPr>
              <w:pStyle w:val="Normal"/>
            </w:pPr>
            <w:r>
              <w:rPr>
                <w:rStyle w:val="Text7"/>
              </w:rPr>
              <w:t>27</w:t>
            </w:r>
            <w:r>
              <w:t xml:space="preserve">　n.公式；规则</w:t>
            </w:r>
          </w:p>
        </w:tc>
        <w:tc>
          <w:tcPr>
            <w:tcW w:type="auto" w:w="0"/>
            <w:vAlign w:val="center"/>
          </w:tcPr>
          <w:p>
            <w:pPr>
              <w:pStyle w:val="Normal"/>
            </w:pPr>
            <w:r>
              <w:rPr>
                <w:rStyle w:val="Text7"/>
              </w:rPr>
              <w:t>28</w:t>
            </w:r>
            <w:r>
              <w:t xml:space="preserve">　vt.系统地阐述</w:t>
            </w:r>
          </w:p>
        </w:tc>
      </w:tr>
      <w:tr>
        <w:tc>
          <w:tcPr>
            <w:tcW w:type="auto" w:w="0"/>
            <w:vAlign w:val="center"/>
          </w:tcPr>
          <w:p>
            <w:pPr>
              <w:pStyle w:val="Normal"/>
            </w:pPr>
            <w:r>
              <w:rPr>
                <w:rStyle w:val="Text7"/>
              </w:rPr>
              <w:t>29</w:t>
            </w:r>
            <w:r>
              <w:t xml:space="preserve">　ad.代替；反而</w:t>
            </w:r>
          </w:p>
        </w:tc>
        <w:tc>
          <w:tcPr>
            <w:tcW w:type="auto" w:w="0"/>
            <w:vAlign w:val="center"/>
          </w:tcPr>
          <w:p>
            <w:pPr>
              <w:pStyle w:val="Normal"/>
            </w:pPr>
            <w:r>
              <w:rPr>
                <w:rStyle w:val="Text7"/>
              </w:rPr>
              <w:t>30</w:t>
            </w:r>
            <w:r>
              <w:t xml:space="preserve">　n.过程 v.加工</w:t>
            </w:r>
          </w:p>
        </w:tc>
      </w:tr>
      <w:tr>
        <w:tc>
          <w:tcPr>
            <w:tcW w:type="auto" w:w="0"/>
            <w:vAlign w:val="center"/>
          </w:tcPr>
          <w:p>
            <w:pPr>
              <w:pStyle w:val="Normal"/>
            </w:pPr>
            <w:r>
              <w:rPr>
                <w:rStyle w:val="Text7"/>
              </w:rPr>
              <w:t>31</w:t>
            </w:r>
            <w:r>
              <w:t xml:space="preserve">　n.处理；进程</w:t>
            </w:r>
          </w:p>
        </w:tc>
        <w:tc>
          <w:tcPr>
            <w:tcW w:type="auto" w:w="0"/>
            <w:vAlign w:val="center"/>
          </w:tcPr>
          <w:p>
            <w:pPr>
              <w:pStyle w:val="Normal"/>
            </w:pPr>
            <w:r>
              <w:rPr>
                <w:rStyle w:val="Text7"/>
              </w:rPr>
              <w:t>32</w:t>
            </w:r>
            <w:r>
              <w:t xml:space="preserve">　v.小口地喝</w:t>
            </w:r>
          </w:p>
        </w:tc>
      </w:tr>
      <w:tr>
        <w:tc>
          <w:tcPr>
            <w:tcW w:type="auto" w:w="0"/>
            <w:vAlign w:val="center"/>
          </w:tcPr>
          <w:p>
            <w:pPr>
              <w:pStyle w:val="Normal"/>
            </w:pPr>
            <w:r>
              <w:rPr>
                <w:rStyle w:val="Text7"/>
              </w:rPr>
              <w:t>33</w:t>
            </w:r>
            <w:r>
              <w:t xml:space="preserve">　n.倾向，趋向</w:t>
            </w:r>
          </w:p>
        </w:tc>
        <w:tc>
          <w:tcPr>
            <w:tcW w:type="auto" w:w="0"/>
            <w:vAlign w:val="center"/>
          </w:tcPr>
          <w:p>
            <w:pPr>
              <w:pStyle w:val="Normal"/>
            </w:pPr>
            <w:r>
              <w:rPr>
                <w:rStyle w:val="Text7"/>
              </w:rPr>
              <w:t>34</w:t>
            </w:r>
            <w:r>
              <w:t xml:space="preserve">　a.忙碌的，繁忙的</w:t>
            </w:r>
          </w:p>
        </w:tc>
      </w:tr>
      <w:tr>
        <w:tc>
          <w:tcPr>
            <w:tcW w:type="auto" w:w="0"/>
            <w:vAlign w:val="center"/>
          </w:tcPr>
          <w:p>
            <w:pPr>
              <w:pStyle w:val="Normal"/>
            </w:pPr>
            <w:r>
              <w:rPr>
                <w:rStyle w:val="Text7"/>
              </w:rPr>
              <w:t>35</w:t>
            </w:r>
            <w:r>
              <w:t xml:space="preserve">　n.生意；商业</w:t>
            </w:r>
          </w:p>
        </w:tc>
        <w:tc>
          <w:tcPr>
            <w:tcW w:type="auto" w:w="0"/>
            <w:vAlign w:val="center"/>
          </w:tcPr>
          <w:p>
            <w:pPr>
              <w:pStyle w:val="Normal"/>
            </w:pPr>
            <w:r>
              <w:rPr>
                <w:rStyle w:val="Text7"/>
              </w:rPr>
              <w:t>36</w:t>
            </w:r>
            <w:r>
              <w:t xml:space="preserve">　n.气候；氛围</w:t>
            </w:r>
          </w:p>
        </w:tc>
      </w:tr>
      <w:tr>
        <w:tc>
          <w:tcPr>
            <w:tcW w:type="auto" w:w="0"/>
            <w:vAlign w:val="center"/>
          </w:tcPr>
          <w:p>
            <w:pPr>
              <w:pStyle w:val="Normal"/>
            </w:pPr>
            <w:r>
              <w:rPr>
                <w:rStyle w:val="Text7"/>
              </w:rPr>
              <w:t>37</w:t>
            </w:r>
            <w:r>
              <w:t xml:space="preserve">　n.尘土；污垢</w:t>
            </w:r>
          </w:p>
        </w:tc>
        <w:tc>
          <w:tcPr>
            <w:tcW w:type="auto" w:w="0"/>
            <w:vAlign w:val="center"/>
          </w:tcPr>
          <w:p>
            <w:pPr>
              <w:pStyle w:val="Normal"/>
            </w:pPr>
            <w:r>
              <w:rPr>
                <w:rStyle w:val="Text7"/>
              </w:rPr>
              <w:t>38</w:t>
            </w:r>
            <w:r>
              <w:t xml:space="preserve">　v.胜过；突出</w:t>
            </w:r>
          </w:p>
        </w:tc>
      </w:tr>
      <w:tr>
        <w:tc>
          <w:tcPr>
            <w:tcW w:type="auto" w:w="0"/>
            <w:vAlign w:val="center"/>
          </w:tcPr>
          <w:p>
            <w:pPr>
              <w:pStyle w:val="Normal"/>
            </w:pPr>
            <w:r>
              <w:rPr>
                <w:rStyle w:val="Text7"/>
              </w:rPr>
              <w:t>39</w:t>
            </w:r>
            <w:r>
              <w:t xml:space="preserve">　a.优秀的，卓越的</w:t>
            </w:r>
          </w:p>
        </w:tc>
        <w:tc>
          <w:tcPr>
            <w:tcW w:type="auto" w:w="0"/>
            <w:vAlign w:val="center"/>
          </w:tcPr>
          <w:p>
            <w:pPr>
              <w:pStyle w:val="Normal"/>
            </w:pPr>
            <w:r>
              <w:rPr>
                <w:rStyle w:val="Text7"/>
              </w:rPr>
              <w:t>40</w:t>
            </w:r>
            <w:r>
              <w:t xml:space="preserve">　n.优秀，卓越</w:t>
            </w:r>
          </w:p>
        </w:tc>
      </w:tr>
      <w:tr>
        <w:tc>
          <w:tcPr>
            <w:tcW w:type="auto" w:w="0"/>
            <w:vAlign w:val="center"/>
          </w:tcPr>
          <w:p>
            <w:pPr>
              <w:pStyle w:val="Normal"/>
            </w:pPr>
            <w:r>
              <w:rPr>
                <w:rStyle w:val="Text7"/>
              </w:rPr>
              <w:t>41</w:t>
            </w:r>
            <w:r>
              <w:t xml:space="preserve">　n.运气；财富</w:t>
            </w:r>
          </w:p>
        </w:tc>
        <w:tc>
          <w:tcPr>
            <w:tcW w:type="auto" w:w="0"/>
            <w:vAlign w:val="center"/>
          </w:tcPr>
          <w:p>
            <w:pPr>
              <w:pStyle w:val="Normal"/>
            </w:pPr>
            <w:r>
              <w:rPr>
                <w:rStyle w:val="Text7"/>
              </w:rPr>
              <w:t>42</w:t>
            </w:r>
            <w:r>
              <w:t xml:space="preserve">　a.幸运的，侥幸的</w:t>
            </w:r>
          </w:p>
        </w:tc>
      </w:tr>
      <w:tr>
        <w:tc>
          <w:tcPr>
            <w:tcW w:type="auto" w:w="0"/>
            <w:vAlign w:val="center"/>
          </w:tcPr>
          <w:p>
            <w:pPr>
              <w:pStyle w:val="Normal"/>
            </w:pPr>
            <w:r>
              <w:rPr>
                <w:rStyle w:val="Text7"/>
              </w:rPr>
              <w:t>43</w:t>
            </w:r>
            <w:r>
              <w:t xml:space="preserve">　n.博物馆；展览馆</w:t>
            </w:r>
          </w:p>
        </w:tc>
        <w:tc>
          <w:tcPr>
            <w:tcW w:type="auto" w:w="0"/>
            <w:vAlign w:val="center"/>
          </w:tcPr>
          <w:p>
            <w:pPr>
              <w:pStyle w:val="Normal"/>
            </w:pPr>
            <w:r>
              <w:rPr>
                <w:rStyle w:val="Text7"/>
              </w:rPr>
              <w:t>44</w:t>
            </w:r>
            <w:r>
              <w:t xml:space="preserve">　n.生育，繁殖</w:t>
            </w:r>
          </w:p>
        </w:tc>
      </w:tr>
      <w:tr>
        <w:tc>
          <w:tcPr>
            <w:tcW w:type="auto" w:w="0"/>
            <w:vAlign w:val="center"/>
          </w:tcPr>
          <w:p>
            <w:pPr>
              <w:pStyle w:val="Normal"/>
            </w:pPr>
            <w:r>
              <w:rPr>
                <w:rStyle w:val="Text7"/>
              </w:rPr>
              <w:t>45</w:t>
            </w:r>
            <w:r>
              <w:t xml:space="preserve">　vt.加强，强化</w:t>
            </w:r>
          </w:p>
        </w:tc>
        <w:tc>
          <w:tcPr>
            <w:tcW w:type="auto" w:w="0"/>
            <w:vAlign w:val="center"/>
          </w:tcPr>
          <w:p>
            <w:pPr>
              <w:pStyle w:val="Normal"/>
            </w:pPr>
            <w:r>
              <w:rPr>
                <w:rStyle w:val="Text7"/>
              </w:rPr>
              <w:t>46</w:t>
            </w:r>
            <w:r>
              <w:t xml:space="preserve">　n./vt.请求，要求</w:t>
            </w:r>
          </w:p>
        </w:tc>
      </w:tr>
      <w:tr>
        <w:tc>
          <w:tcPr>
            <w:tcW w:type="auto" w:w="0"/>
            <w:vAlign w:val="center"/>
          </w:tcPr>
          <w:p>
            <w:pPr>
              <w:pStyle w:val="Normal"/>
            </w:pPr>
            <w:r>
              <w:rPr>
                <w:rStyle w:val="Text7"/>
              </w:rPr>
              <w:t>47</w:t>
            </w:r>
            <w:r>
              <w:t xml:space="preserve">　v.坐</w:t>
            </w:r>
          </w:p>
        </w:tc>
        <w:tc>
          <w:tcPr>
            <w:tcW w:type="auto" w:w="0"/>
            <w:vAlign w:val="center"/>
          </w:tcPr>
          <w:p>
            <w:pPr>
              <w:pStyle w:val="Normal"/>
            </w:pPr>
            <w:r>
              <w:rPr>
                <w:rStyle w:val="Text7"/>
              </w:rPr>
              <w:t>48</w:t>
            </w:r>
            <w:r>
              <w:t xml:space="preserve">　a.现任的，在职的</w:t>
            </w:r>
          </w:p>
        </w:tc>
      </w:tr>
      <w:tr>
        <w:tc>
          <w:tcPr>
            <w:tcW w:type="auto" w:w="0"/>
            <w:vAlign w:val="center"/>
          </w:tcPr>
          <w:p>
            <w:pPr>
              <w:pStyle w:val="Normal"/>
            </w:pPr>
            <w:r>
              <w:rPr>
                <w:rStyle w:val="Text7"/>
              </w:rPr>
              <w:t>49</w:t>
            </w:r>
            <w:r>
              <w:t xml:space="preserve">　n.部落，宗族</w:t>
            </w:r>
          </w:p>
        </w:tc>
        <w:tc>
          <w:tcPr>
            <w:tcW w:type="auto" w:w="0"/>
            <w:vAlign w:val="center"/>
          </w:tcPr>
          <w:p>
            <w:pPr>
              <w:pStyle w:val="Normal"/>
            </w:pPr>
            <w:r>
              <w:rPr>
                <w:rStyle w:val="Text7"/>
              </w:rPr>
              <w:t>50</w:t>
            </w:r>
            <w:r>
              <w:t xml:space="preserve">　n.解剖学</w:t>
            </w:r>
          </w:p>
        </w:tc>
      </w:tr>
      <w:tr>
        <w:tc>
          <w:tcPr>
            <w:tcW w:type="auto" w:w="0"/>
            <w:vAlign w:val="center"/>
          </w:tcPr>
          <w:p>
            <w:pPr>
              <w:pStyle w:val="Normal"/>
            </w:pPr>
            <w:r>
              <w:rPr>
                <w:rStyle w:val="Text7"/>
              </w:rPr>
              <w:t>51</w:t>
            </w:r>
            <w:r>
              <w:t xml:space="preserve">　vt.剥夺，使丧失</w:t>
            </w:r>
          </w:p>
        </w:tc>
        <w:tc>
          <w:tcPr>
            <w:tcW w:type="auto" w:w="0"/>
            <w:vAlign w:val="center"/>
          </w:tcPr>
          <w:p>
            <w:pPr>
              <w:pStyle w:val="Normal"/>
            </w:pPr>
            <w:r>
              <w:rPr>
                <w:rStyle w:val="Text7"/>
              </w:rPr>
              <w:t>52</w:t>
            </w:r>
            <w:r>
              <w:t xml:space="preserve">　v.购买；获得</w:t>
            </w:r>
          </w:p>
        </w:tc>
      </w:tr>
      <w:tr>
        <w:tc>
          <w:tcPr>
            <w:tcW w:type="auto" w:w="0"/>
            <w:vAlign w:val="center"/>
          </w:tcPr>
          <w:p>
            <w:pPr>
              <w:pStyle w:val="Normal"/>
            </w:pPr>
            <w:r>
              <w:rPr>
                <w:rStyle w:val="Text7"/>
              </w:rPr>
              <w:t>53</w:t>
            </w:r>
            <w:r>
              <w:t xml:space="preserve">　v./n.攀登</w:t>
            </w:r>
          </w:p>
        </w:tc>
        <w:tc>
          <w:tcPr>
            <w:tcW w:type="auto" w:w="0"/>
            <w:vAlign w:val="center"/>
          </w:tcPr>
          <w:p>
            <w:pPr>
              <w:pStyle w:val="Normal"/>
            </w:pPr>
            <w:r>
              <w:rPr>
                <w:rStyle w:val="Text7"/>
              </w:rPr>
              <w:t>54</w:t>
            </w:r>
            <w:r>
              <w:t xml:space="preserve">　vi.消失；灭绝</w:t>
            </w:r>
          </w:p>
        </w:tc>
      </w:tr>
      <w:tr>
        <w:tc>
          <w:tcPr>
            <w:tcW w:type="auto" w:w="0"/>
            <w:vAlign w:val="center"/>
          </w:tcPr>
          <w:p>
            <w:pPr>
              <w:pStyle w:val="Normal"/>
            </w:pPr>
            <w:r>
              <w:rPr>
                <w:rStyle w:val="Text7"/>
              </w:rPr>
              <w:t>55</w:t>
            </w:r>
            <w:r>
              <w:t xml:space="preserve">　n.消失；灭绝</w:t>
            </w:r>
          </w:p>
        </w:tc>
        <w:tc>
          <w:tcPr>
            <w:tcW w:type="auto" w:w="0"/>
            <w:vAlign w:val="center"/>
          </w:tcPr>
          <w:p>
            <w:pPr>
              <w:pStyle w:val="Normal"/>
            </w:pPr>
            <w:r>
              <w:rPr>
                <w:rStyle w:val="Text7"/>
              </w:rPr>
              <w:t>56</w:t>
            </w:r>
            <w:r>
              <w:t xml:space="preserve">　vt.把…除外，除去</w:t>
            </w:r>
          </w:p>
        </w:tc>
      </w:tr>
      <w:tr>
        <w:tc>
          <w:tcPr>
            <w:tcW w:type="auto" w:w="0"/>
            <w:vAlign w:val="center"/>
          </w:tcPr>
          <w:p>
            <w:pPr>
              <w:pStyle w:val="Normal"/>
            </w:pPr>
            <w:r>
              <w:rPr>
                <w:rStyle w:val="Text7"/>
              </w:rPr>
              <w:t>57</w:t>
            </w:r>
            <w:r>
              <w:t xml:space="preserve">　n.例外，除外</w:t>
            </w:r>
          </w:p>
        </w:tc>
        <w:tc>
          <w:tcPr>
            <w:tcW w:type="auto" w:w="0"/>
            <w:vAlign w:val="center"/>
          </w:tcPr>
          <w:p>
            <w:pPr>
              <w:pStyle w:val="Normal"/>
            </w:pPr>
            <w:r>
              <w:rPr>
                <w:rStyle w:val="Text7"/>
              </w:rPr>
              <w:t>58</w:t>
            </w:r>
            <w:r>
              <w:t xml:space="preserve">　a.例外的，异常的</w:t>
            </w:r>
          </w:p>
        </w:tc>
      </w:tr>
      <w:tr>
        <w:tc>
          <w:tcPr>
            <w:tcW w:type="auto" w:w="0"/>
            <w:vAlign w:val="center"/>
          </w:tcPr>
          <w:p>
            <w:pPr>
              <w:pStyle w:val="Normal"/>
            </w:pPr>
            <w:r>
              <w:rPr>
                <w:rStyle w:val="Text7"/>
              </w:rPr>
              <w:t>59</w:t>
            </w:r>
            <w:r>
              <w:t xml:space="preserve">　n.论坛，讨论会</w:t>
            </w:r>
          </w:p>
        </w:tc>
        <w:tc>
          <w:tcPr>
            <w:tcW w:type="auto" w:w="0"/>
            <w:vAlign w:val="center"/>
          </w:tcPr>
          <w:p>
            <w:pPr>
              <w:pStyle w:val="Normal"/>
            </w:pPr>
            <w:r>
              <w:rPr>
                <w:rStyle w:val="Text7"/>
              </w:rPr>
              <w:t>60</w:t>
            </w:r>
            <w:r>
              <w:t xml:space="preserve">　n.音乐，乐曲</w:t>
            </w:r>
          </w:p>
        </w:tc>
      </w:tr>
      <w:tr>
        <w:tc>
          <w:tcPr>
            <w:tcW w:type="auto" w:w="0"/>
            <w:vAlign w:val="center"/>
          </w:tcPr>
          <w:p>
            <w:pPr>
              <w:pStyle w:val="Normal"/>
            </w:pPr>
            <w:r>
              <w:rPr>
                <w:rStyle w:val="Text7"/>
              </w:rPr>
              <w:t>61</w:t>
            </w:r>
            <w:r>
              <w:t xml:space="preserve">　n.音乐家</w:t>
            </w:r>
          </w:p>
        </w:tc>
        <w:tc>
          <w:tcPr>
            <w:tcW w:type="auto" w:w="0"/>
            <w:vAlign w:val="center"/>
          </w:tcPr>
          <w:p>
            <w:pPr>
              <w:pStyle w:val="Normal"/>
            </w:pPr>
            <w:r>
              <w:rPr>
                <w:rStyle w:val="Text7"/>
              </w:rPr>
              <w:t>62</w:t>
            </w:r>
            <w:r>
              <w:t xml:space="preserve">　vt.生产，制造</w:t>
            </w:r>
          </w:p>
        </w:tc>
      </w:tr>
      <w:tr>
        <w:tc>
          <w:tcPr>
            <w:tcW w:type="auto" w:w="0"/>
            <w:vAlign w:val="center"/>
          </w:tcPr>
          <w:p>
            <w:pPr>
              <w:pStyle w:val="Normal"/>
            </w:pPr>
            <w:r>
              <w:rPr>
                <w:rStyle w:val="Text7"/>
              </w:rPr>
              <w:t>63</w:t>
            </w:r>
            <w:r>
              <w:t xml:space="preserve">　n.产品</w:t>
            </w:r>
          </w:p>
        </w:tc>
        <w:tc>
          <w:tcPr>
            <w:tcW w:type="auto" w:w="0"/>
            <w:vAlign w:val="center"/>
          </w:tcPr>
          <w:p>
            <w:pPr>
              <w:pStyle w:val="Normal"/>
            </w:pPr>
            <w:r>
              <w:rPr>
                <w:rStyle w:val="Text7"/>
              </w:rPr>
              <w:t>64</w:t>
            </w:r>
            <w:r>
              <w:t xml:space="preserve">　n.生产；产品</w:t>
            </w:r>
          </w:p>
        </w:tc>
      </w:tr>
      <w:tr>
        <w:tc>
          <w:tcPr>
            <w:tcW w:type="auto" w:w="0"/>
            <w:vAlign w:val="center"/>
          </w:tcPr>
          <w:p>
            <w:pPr>
              <w:pStyle w:val="Normal"/>
            </w:pPr>
            <w:r>
              <w:rPr>
                <w:rStyle w:val="Text7"/>
              </w:rPr>
              <w:t>65</w:t>
            </w:r>
            <w:r>
              <w:t xml:space="preserve">　a.生产的；多产的</w:t>
            </w:r>
          </w:p>
        </w:tc>
        <w:tc>
          <w:tcPr>
            <w:tcW w:type="auto" w:w="0"/>
            <w:vAlign w:val="center"/>
          </w:tcPr>
          <w:p>
            <w:pPr>
              <w:pStyle w:val="Normal"/>
            </w:pPr>
            <w:r>
              <w:rPr>
                <w:rStyle w:val="Text7"/>
              </w:rPr>
              <w:t>66</w:t>
            </w:r>
            <w:r>
              <w:t xml:space="preserve">　n.生产力，生产率</w:t>
            </w:r>
          </w:p>
        </w:tc>
      </w:tr>
      <w:tr>
        <w:tc>
          <w:tcPr>
            <w:tcW w:type="auto" w:w="0"/>
            <w:vAlign w:val="center"/>
          </w:tcPr>
          <w:p>
            <w:pPr>
              <w:pStyle w:val="Normal"/>
            </w:pPr>
            <w:r>
              <w:rPr>
                <w:rStyle w:val="Text7"/>
              </w:rPr>
              <w:t>67</w:t>
            </w:r>
            <w:r>
              <w:t xml:space="preserve">　vt.需要；要求</w:t>
            </w:r>
          </w:p>
        </w:tc>
        <w:tc>
          <w:tcPr>
            <w:tcW w:type="auto" w:w="0"/>
            <w:vAlign w:val="center"/>
          </w:tcPr>
          <w:p>
            <w:pPr>
              <w:pStyle w:val="Normal"/>
            </w:pPr>
            <w:r>
              <w:rPr>
                <w:rStyle w:val="Text7"/>
              </w:rPr>
              <w:t>68</w:t>
            </w:r>
            <w:r>
              <w:t xml:space="preserve">　n.需要；必要条件</w:t>
            </w:r>
          </w:p>
        </w:tc>
      </w:tr>
      <w:tr>
        <w:tc>
          <w:tcPr>
            <w:tcW w:type="auto" w:w="0"/>
            <w:vAlign w:val="center"/>
          </w:tcPr>
          <w:p>
            <w:pPr>
              <w:pStyle w:val="Normal"/>
            </w:pPr>
            <w:r>
              <w:rPr>
                <w:rStyle w:val="Text7"/>
              </w:rPr>
              <w:t>69</w:t>
            </w:r>
            <w:r>
              <w:t xml:space="preserve">　n.位置；形势</w:t>
            </w:r>
          </w:p>
        </w:tc>
        <w:tc>
          <w:tcPr>
            <w:tcW w:type="auto" w:w="0"/>
            <w:vAlign w:val="center"/>
          </w:tcPr>
          <w:p>
            <w:pPr>
              <w:pStyle w:val="Normal"/>
            </w:pPr>
            <w:r>
              <w:rPr>
                <w:rStyle w:val="Text7"/>
              </w:rPr>
              <w:t>70</w:t>
            </w:r>
            <w:r>
              <w:t xml:space="preserve">　v.嗡嗡叫 n.噪音</w:t>
            </w:r>
          </w:p>
        </w:tc>
      </w:tr>
      <w:tr>
        <w:tc>
          <w:tcPr>
            <w:tcW w:type="auto" w:w="0"/>
            <w:vAlign w:val="center"/>
          </w:tcPr>
          <w:p>
            <w:pPr>
              <w:pStyle w:val="Normal"/>
            </w:pPr>
            <w:r>
              <w:rPr>
                <w:rStyle w:val="Text7"/>
              </w:rPr>
              <w:t>71</w:t>
            </w:r>
            <w:r>
              <w:t xml:space="preserve">　a.嗡嗡的；活泼的</w:t>
            </w:r>
          </w:p>
        </w:tc>
        <w:tc>
          <w:tcPr>
            <w:tcW w:type="auto" w:w="0"/>
            <w:vAlign w:val="center"/>
          </w:tcPr>
          <w:p>
            <w:pPr>
              <w:pStyle w:val="Normal"/>
            </w:pPr>
            <w:r>
              <w:rPr>
                <w:rStyle w:val="Text7"/>
              </w:rPr>
              <w:t>72</w:t>
            </w:r>
            <w:r>
              <w:t xml:space="preserve">　vi.依附；抱紧</w:t>
            </w:r>
          </w:p>
        </w:tc>
      </w:tr>
      <w:tr>
        <w:tc>
          <w:tcPr>
            <w:tcW w:type="auto" w:w="0"/>
            <w:vAlign w:val="center"/>
          </w:tcPr>
          <w:p>
            <w:pPr>
              <w:pStyle w:val="Normal"/>
            </w:pPr>
            <w:r>
              <w:rPr>
                <w:rStyle w:val="Text7"/>
              </w:rPr>
              <w:t>73</w:t>
            </w:r>
            <w:r>
              <w:t xml:space="preserve">　vt.使失望，辜负</w:t>
            </w:r>
          </w:p>
        </w:tc>
        <w:tc>
          <w:tcPr>
            <w:tcW w:type="auto" w:w="0"/>
            <w:vAlign w:val="center"/>
          </w:tcPr>
          <w:p>
            <w:pPr>
              <w:pStyle w:val="Normal"/>
            </w:pPr>
            <w:r>
              <w:rPr>
                <w:rStyle w:val="Text7"/>
              </w:rPr>
              <w:t>74</w:t>
            </w:r>
            <w:r>
              <w:t xml:space="preserve">　a.失望的，沮丧的</w:t>
            </w:r>
          </w:p>
        </w:tc>
      </w:tr>
      <w:tr>
        <w:tc>
          <w:tcPr>
            <w:tcW w:type="auto" w:w="0"/>
            <w:vAlign w:val="center"/>
          </w:tcPr>
          <w:p>
            <w:pPr>
              <w:pStyle w:val="Normal"/>
            </w:pPr>
            <w:r>
              <w:rPr>
                <w:rStyle w:val="Text7"/>
              </w:rPr>
              <w:t>75</w:t>
            </w:r>
            <w:r>
              <w:t xml:space="preserve">　n.失望，沮丧</w:t>
            </w:r>
          </w:p>
        </w:tc>
        <w:tc>
          <w:tcPr>
            <w:tcW w:type="auto" w:w="0"/>
            <w:vAlign w:val="center"/>
          </w:tcPr>
          <w:p>
            <w:pPr>
              <w:pStyle w:val="Normal"/>
            </w:pPr>
            <w:r>
              <w:rPr>
                <w:rStyle w:val="Text7"/>
              </w:rPr>
              <w:t>76</w:t>
            </w:r>
            <w:r>
              <w:t xml:space="preserve">　n.超过；过量 a.过量的；额外的</w:t>
            </w:r>
          </w:p>
        </w:tc>
      </w:tr>
      <w:tr>
        <w:tc>
          <w:tcPr>
            <w:tcW w:type="auto" w:w="0"/>
            <w:vAlign w:val="center"/>
          </w:tcPr>
          <w:p>
            <w:pPr>
              <w:pStyle w:val="Normal"/>
            </w:pPr>
            <w:r>
              <w:rPr>
                <w:rStyle w:val="Text7"/>
              </w:rPr>
              <w:t>77</w:t>
            </w:r>
            <w:r>
              <w:t xml:space="preserve">　a.过量的；过分的</w:t>
            </w:r>
          </w:p>
        </w:tc>
        <w:tc>
          <w:tcPr>
            <w:tcW w:type="auto" w:w="0"/>
            <w:vAlign w:val="center"/>
          </w:tcPr>
          <w:p>
            <w:pPr>
              <w:pStyle w:val="Normal"/>
            </w:pPr>
            <w:r>
              <w:rPr>
                <w:rStyle w:val="Text7"/>
              </w:rPr>
              <w:t>78</w:t>
            </w:r>
            <w:r>
              <w:t xml:space="preserve">　ad.过量地；过分地</w:t>
            </w:r>
          </w:p>
        </w:tc>
      </w:tr>
      <w:tr>
        <w:tc>
          <w:tcPr>
            <w:tcW w:type="auto" w:w="0"/>
            <w:vAlign w:val="center"/>
          </w:tcPr>
          <w:p>
            <w:pPr>
              <w:pStyle w:val="Normal"/>
            </w:pPr>
            <w:r>
              <w:rPr>
                <w:rStyle w:val="Text7"/>
              </w:rPr>
              <w:t>79</w:t>
            </w:r>
            <w:r>
              <w:t xml:space="preserve">　ad.向前 n.前锋</w:t>
            </w:r>
          </w:p>
        </w:tc>
        <w:tc>
          <w:tcPr>
            <w:tcW w:type="auto" w:w="0"/>
            <w:vAlign w:val="center"/>
          </w:tcPr>
          <w:p>
            <w:pPr>
              <w:pStyle w:val="Normal"/>
            </w:pPr>
            <w:r>
              <w:rPr>
                <w:rStyle w:val="Text7"/>
              </w:rPr>
              <w:t>80</w:t>
            </w:r>
            <w:r>
              <w:t xml:space="preserve">　v.表示；教授</w:t>
            </w:r>
          </w:p>
        </w:tc>
      </w:tr>
      <w:tr>
        <w:tc>
          <w:tcPr>
            <w:tcW w:type="auto" w:w="0"/>
            <w:vAlign w:val="center"/>
          </w:tcPr>
          <w:p>
            <w:pPr>
              <w:pStyle w:val="Normal"/>
            </w:pPr>
            <w:r>
              <w:rPr>
                <w:rStyle w:val="Text7"/>
              </w:rPr>
              <w:t>81</w:t>
            </w:r>
            <w:r>
              <w:t xml:space="preserve">　n.宣布；职业</w:t>
            </w:r>
          </w:p>
        </w:tc>
        <w:tc>
          <w:tcPr>
            <w:tcW w:type="auto" w:w="0"/>
            <w:vAlign w:val="center"/>
          </w:tcPr>
          <w:p>
            <w:pPr>
              <w:pStyle w:val="Normal"/>
            </w:pPr>
            <w:r>
              <w:rPr>
                <w:rStyle w:val="Text7"/>
              </w:rPr>
              <w:t>82</w:t>
            </w:r>
            <w:r>
              <w:t xml:space="preserve">　a.职业（性）的 n.专业人员</w:t>
            </w:r>
          </w:p>
        </w:tc>
      </w:tr>
      <w:tr>
        <w:tc>
          <w:tcPr>
            <w:tcW w:type="auto" w:w="0"/>
            <w:vAlign w:val="center"/>
          </w:tcPr>
          <w:p>
            <w:pPr>
              <w:pStyle w:val="Normal"/>
            </w:pPr>
            <w:r>
              <w:rPr>
                <w:rStyle w:val="Text7"/>
              </w:rPr>
              <w:t>83</w:t>
            </w:r>
            <w:r>
              <w:t xml:space="preserve">　n.教授</w:t>
            </w:r>
          </w:p>
        </w:tc>
        <w:tc>
          <w:tcPr>
            <w:tcW w:type="auto" w:w="0"/>
            <w:vAlign w:val="center"/>
          </w:tcPr>
          <w:p>
            <w:pPr>
              <w:pStyle w:val="Normal"/>
            </w:pPr>
            <w:r>
              <w:rPr>
                <w:rStyle w:val="Text7"/>
              </w:rPr>
              <w:t>84</w:t>
            </w:r>
            <w:r>
              <w:t xml:space="preserve">　n./v.调查，研究</w:t>
            </w:r>
          </w:p>
        </w:tc>
      </w:tr>
      <w:tr>
        <w:tc>
          <w:tcPr>
            <w:tcW w:type="auto" w:w="0"/>
            <w:vAlign w:val="center"/>
          </w:tcPr>
          <w:p>
            <w:pPr>
              <w:pStyle w:val="Normal"/>
            </w:pPr>
            <w:r>
              <w:rPr>
                <w:rStyle w:val="Text7"/>
              </w:rPr>
              <w:t>85</w:t>
            </w:r>
            <w:r>
              <w:t xml:space="preserve">　n.调查者，研究员</w:t>
            </w:r>
          </w:p>
        </w:tc>
        <w:tc>
          <w:tcPr>
            <w:tcW w:type="auto" w:w="0"/>
            <w:vAlign w:val="center"/>
          </w:tcPr>
          <w:p>
            <w:pPr>
              <w:pStyle w:val="Normal"/>
            </w:pPr>
            <w:r>
              <w:rPr>
                <w:rStyle w:val="Text7"/>
              </w:rPr>
              <w:t>86</w:t>
            </w:r>
            <w:r>
              <w:t xml:space="preserve">　a.怀疑的；怀疑论的</w:t>
            </w:r>
          </w:p>
        </w:tc>
      </w:tr>
      <w:tr>
        <w:tc>
          <w:tcPr>
            <w:tcW w:type="auto" w:w="0"/>
            <w:vAlign w:val="center"/>
          </w:tcPr>
          <w:p>
            <w:pPr>
              <w:pStyle w:val="Normal"/>
            </w:pPr>
            <w:r>
              <w:rPr>
                <w:rStyle w:val="Text7"/>
              </w:rPr>
              <w:t>87</w:t>
            </w:r>
            <w:r>
              <w:t xml:space="preserve">　n.怀疑态度；怀疑论</w:t>
            </w:r>
          </w:p>
        </w:tc>
        <w:tc>
          <w:tcPr>
            <w:tcW w:type="auto" w:w="0"/>
            <w:vAlign w:val="center"/>
          </w:tcPr>
          <w:p>
            <w:pPr>
              <w:pStyle w:val="Normal"/>
            </w:pPr>
            <w:r>
              <w:rPr>
                <w:rStyle w:val="Text7"/>
              </w:rPr>
              <w:t>88</w:t>
            </w:r>
            <w:r>
              <w:t xml:space="preserve">　n.恶作剧 v.欺骗</w:t>
            </w:r>
          </w:p>
        </w:tc>
      </w:tr>
      <w:tr>
        <w:tc>
          <w:tcPr>
            <w:tcW w:type="auto" w:w="0"/>
            <w:vAlign w:val="center"/>
          </w:tcPr>
          <w:p>
            <w:pPr>
              <w:pStyle w:val="Normal"/>
            </w:pPr>
            <w:r>
              <w:rPr>
                <w:rStyle w:val="Text7"/>
              </w:rPr>
              <w:t>89</w:t>
            </w:r>
            <w:r>
              <w:t xml:space="preserve">　n.锚 v.停泊</w:t>
            </w:r>
          </w:p>
        </w:tc>
        <w:tc>
          <w:tcPr>
            <w:tcW w:type="auto" w:w="0"/>
            <w:vAlign w:val="center"/>
          </w:tcPr>
          <w:p>
            <w:pPr>
              <w:pStyle w:val="Normal"/>
            </w:pPr>
            <w:r>
              <w:rPr>
                <w:rStyle w:val="Text7"/>
              </w:rPr>
              <w:t>90</w:t>
            </w:r>
            <w:r>
              <w:t xml:space="preserve">　vt.绕开；忽视</w:t>
            </w:r>
          </w:p>
        </w:tc>
      </w:tr>
      <w:tr>
        <w:tc>
          <w:tcPr>
            <w:tcW w:type="auto" w:w="0"/>
            <w:vAlign w:val="center"/>
          </w:tcPr>
          <w:p>
            <w:pPr>
              <w:pStyle w:val="Normal"/>
            </w:pPr>
            <w:r>
              <w:rPr>
                <w:rStyle w:val="Text7"/>
              </w:rPr>
              <w:t>91</w:t>
            </w:r>
            <w:r>
              <w:t xml:space="preserve">　n.不赞成；不批准</w:t>
            </w:r>
          </w:p>
        </w:tc>
        <w:tc>
          <w:tcPr>
            <w:tcW w:type="auto" w:w="0"/>
            <w:vAlign w:val="center"/>
          </w:tcPr>
          <w:p>
            <w:pPr>
              <w:pStyle w:val="Normal"/>
            </w:pPr>
            <w:r>
              <w:rPr>
                <w:rStyle w:val="Text7"/>
              </w:rPr>
              <w:t>92</w:t>
            </w:r>
            <w:r>
              <w:t xml:space="preserve">　n.化石 a.顽固不化的</w:t>
            </w:r>
          </w:p>
        </w:tc>
      </w:tr>
      <w:tr>
        <w:tc>
          <w:tcPr>
            <w:tcW w:type="auto" w:w="0"/>
            <w:vAlign w:val="center"/>
          </w:tcPr>
          <w:p>
            <w:pPr>
              <w:pStyle w:val="Normal"/>
            </w:pPr>
            <w:r>
              <w:rPr>
                <w:rStyle w:val="Text7"/>
              </w:rPr>
              <w:t>93</w:t>
            </w:r>
            <w:r>
              <w:t xml:space="preserve">　n.保险（金）；安全保障</w:t>
            </w:r>
          </w:p>
        </w:tc>
        <w:tc>
          <w:tcPr>
            <w:tcW w:type="auto" w:w="0"/>
            <w:vAlign w:val="center"/>
          </w:tcPr>
          <w:p>
            <w:pPr>
              <w:pStyle w:val="Normal"/>
            </w:pPr>
            <w:r>
              <w:rPr>
                <w:rStyle w:val="Text7"/>
              </w:rPr>
              <w:t>94</w:t>
            </w:r>
            <w:r>
              <w:t xml:space="preserve">　n.神秘；侦探小说</w:t>
            </w:r>
          </w:p>
        </w:tc>
      </w:tr>
      <w:tr>
        <w:tc>
          <w:tcPr>
            <w:tcW w:type="auto" w:w="0"/>
            <w:vAlign w:val="center"/>
          </w:tcPr>
          <w:p>
            <w:pPr>
              <w:pStyle w:val="Normal"/>
            </w:pPr>
            <w:r>
              <w:rPr>
                <w:rStyle w:val="Text7"/>
              </w:rPr>
              <w:t>95</w:t>
            </w:r>
            <w:r>
              <w:t xml:space="preserve">　n.技术；技能</w:t>
            </w:r>
          </w:p>
        </w:tc>
        <w:tc>
          <w:tcPr>
            <w:tcW w:type="auto" w:w="0"/>
            <w:vAlign w:val="center"/>
          </w:tcPr>
          <w:p>
            <w:pPr>
              <w:pStyle w:val="Normal"/>
            </w:pPr>
            <w:r>
              <w:rPr>
                <w:rStyle w:val="Text7"/>
              </w:rPr>
              <w:t>96</w:t>
            </w:r>
            <w:r>
              <w:t xml:space="preserve">　a.古代的；年老的</w:t>
            </w:r>
          </w:p>
        </w:tc>
      </w:tr>
      <w:tr>
        <w:tc>
          <w:tcPr>
            <w:tcW w:type="auto" w:w="0"/>
            <w:vAlign w:val="center"/>
          </w:tcPr>
          <w:p>
            <w:pPr>
              <w:pStyle w:val="Normal"/>
            </w:pPr>
            <w:r>
              <w:rPr>
                <w:rStyle w:val="Text7"/>
              </w:rPr>
              <w:t>97</w:t>
            </w:r>
            <w:r>
              <w:t xml:space="preserve">　n.副产品；意外收获</w:t>
            </w:r>
          </w:p>
        </w:tc>
        <w:tc>
          <w:tcPr>
            <w:tcW w:type="auto" w:w="0"/>
            <w:vAlign w:val="center"/>
          </w:tcPr>
          <w:p>
            <w:pPr>
              <w:pStyle w:val="Normal"/>
            </w:pPr>
            <w:r>
              <w:rPr>
                <w:rStyle w:val="Text7"/>
              </w:rPr>
              <w:t>98</w:t>
            </w:r>
            <w:r>
              <w:t xml:space="preserve">　n.披风 vt.掩盖</w:t>
            </w:r>
          </w:p>
        </w:tc>
      </w:tr>
      <w:tr>
        <w:tc>
          <w:tcPr>
            <w:tcW w:type="auto" w:w="0"/>
            <w:vAlign w:val="center"/>
          </w:tcPr>
          <w:p>
            <w:pPr>
              <w:pStyle w:val="Normal"/>
            </w:pPr>
            <w:r>
              <w:rPr>
                <w:rStyle w:val="Text7"/>
              </w:rPr>
              <w:t>99</w:t>
            </w:r>
            <w:r>
              <w:t xml:space="preserve">　n.灾难，灾祸</w:t>
            </w:r>
          </w:p>
        </w:tc>
        <w:tc>
          <w:tcPr>
            <w:tcW w:type="auto" w:w="0"/>
            <w:vAlign w:val="center"/>
          </w:tcPr>
          <w:p>
            <w:pPr>
              <w:pStyle w:val="Normal"/>
            </w:pPr>
            <w:r>
              <w:rPr>
                <w:rStyle w:val="Text7"/>
              </w:rPr>
              <w:t>100</w:t>
            </w:r>
            <w:r>
              <w:t xml:space="preserve">　vt.使兴奋，使激动</w:t>
            </w:r>
          </w:p>
        </w:tc>
      </w:tr>
      <w:tr>
        <w:tc>
          <w:tcPr>
            <w:tcW w:type="auto" w:w="0"/>
            <w:vAlign w:val="center"/>
          </w:tcPr>
          <w:p>
            <w:pPr>
              <w:pStyle w:val="Normal"/>
            </w:pPr>
            <w:r>
              <w:rPr>
                <w:rStyle w:val="Text7"/>
              </w:rPr>
              <w:t>101</w:t>
            </w:r>
            <w:r>
              <w:t xml:space="preserve">　n.兴奋，激动</w:t>
            </w:r>
          </w:p>
        </w:tc>
        <w:tc>
          <w:tcPr>
            <w:tcW w:type="auto" w:w="0"/>
            <w:vAlign w:val="center"/>
          </w:tcPr>
          <w:p>
            <w:pPr>
              <w:pStyle w:val="Normal"/>
            </w:pPr>
            <w:r>
              <w:rPr>
                <w:rStyle w:val="Text7"/>
              </w:rPr>
              <w:t>102</w:t>
            </w:r>
            <w:r>
              <w:t xml:space="preserve">　a.刺激的，使人兴奋的</w:t>
            </w:r>
          </w:p>
        </w:tc>
      </w:tr>
      <w:tr>
        <w:tc>
          <w:tcPr>
            <w:tcW w:type="auto" w:w="0"/>
            <w:vAlign w:val="center"/>
          </w:tcPr>
          <w:p>
            <w:pPr>
              <w:pStyle w:val="Normal"/>
            </w:pPr>
            <w:r>
              <w:rPr>
                <w:rStyle w:val="Text7"/>
              </w:rPr>
              <w:t>103</w:t>
            </w:r>
            <w:r>
              <w:t xml:space="preserve">　vt.养育；培养</w:t>
            </w:r>
          </w:p>
        </w:tc>
        <w:tc>
          <w:tcPr>
            <w:tcW w:type="auto" w:w="0"/>
            <w:vAlign w:val="center"/>
          </w:tcPr>
          <w:p>
            <w:pPr>
              <w:pStyle w:val="Normal"/>
            </w:pPr>
            <w:r>
              <w:rPr>
                <w:rStyle w:val="Text7"/>
              </w:rPr>
              <w:t>104</w:t>
            </w:r>
            <w:r>
              <w:t xml:space="preserve">　n.神话，传说</w:t>
            </w:r>
          </w:p>
        </w:tc>
      </w:tr>
      <w:tr>
        <w:tc>
          <w:tcPr>
            <w:tcW w:type="auto" w:w="0"/>
            <w:vAlign w:val="center"/>
          </w:tcPr>
          <w:p>
            <w:pPr>
              <w:pStyle w:val="Normal"/>
            </w:pPr>
            <w:r>
              <w:rPr>
                <w:rStyle w:val="Text7"/>
              </w:rPr>
              <w:t>105</w:t>
            </w:r>
            <w:r>
              <w:t xml:space="preserve">　n.利润；益处</w:t>
            </w:r>
          </w:p>
        </w:tc>
        <w:tc>
          <w:tcPr>
            <w:tcW w:type="auto" w:w="0"/>
            <w:vAlign w:val="center"/>
          </w:tcPr>
          <w:p>
            <w:pPr>
              <w:pStyle w:val="Normal"/>
            </w:pPr>
            <w:r>
              <w:rPr>
                <w:rStyle w:val="Text7"/>
              </w:rPr>
              <w:t>106</w:t>
            </w:r>
            <w:r>
              <w:t xml:space="preserve">　a.有益的；有利可图的</w:t>
            </w:r>
          </w:p>
        </w:tc>
      </w:tr>
      <w:tr>
        <w:tc>
          <w:tcPr>
            <w:tcW w:type="auto" w:w="0"/>
            <w:vAlign w:val="center"/>
          </w:tcPr>
          <w:p>
            <w:pPr>
              <w:pStyle w:val="Normal"/>
            </w:pPr>
            <w:r>
              <w:rPr>
                <w:rStyle w:val="Text7"/>
              </w:rPr>
              <w:t>107</w:t>
            </w:r>
            <w:r>
              <w:t xml:space="preserve">　vt.储备 n.储备金</w:t>
            </w:r>
          </w:p>
        </w:tc>
        <w:tc>
          <w:tcPr>
            <w:tcW w:type="auto" w:w="0"/>
            <w:vAlign w:val="center"/>
          </w:tcPr>
          <w:p>
            <w:pPr>
              <w:pStyle w:val="Normal"/>
            </w:pPr>
            <w:r>
              <w:rPr>
                <w:rStyle w:val="Text7"/>
              </w:rPr>
              <w:t>108</w:t>
            </w:r>
            <w:r>
              <w:t xml:space="preserve">　a.有所保留的；说话不多的</w:t>
            </w:r>
          </w:p>
        </w:tc>
      </w:tr>
      <w:tr>
        <w:tc>
          <w:tcPr>
            <w:tcW w:type="auto" w:w="0"/>
            <w:vAlign w:val="center"/>
          </w:tcPr>
          <w:p>
            <w:pPr>
              <w:pStyle w:val="Normal"/>
            </w:pPr>
            <w:r>
              <w:rPr>
                <w:rStyle w:val="Text7"/>
              </w:rPr>
              <w:t>109</w:t>
            </w:r>
            <w:r>
              <w:t xml:space="preserve">　v./n.跳绳；略过</w:t>
            </w:r>
          </w:p>
        </w:tc>
        <w:tc>
          <w:tcPr>
            <w:tcW w:type="auto" w:w="0"/>
            <w:vAlign w:val="center"/>
          </w:tcPr>
          <w:p>
            <w:pPr>
              <w:pStyle w:val="Normal"/>
            </w:pPr>
            <w:r>
              <w:rPr>
                <w:rStyle w:val="Text7"/>
              </w:rPr>
              <w:t>110</w:t>
            </w:r>
            <w:r>
              <w:t xml:space="preserve">　vt.修剪 a.整齐的</w:t>
            </w:r>
          </w:p>
        </w:tc>
      </w:tr>
      <w:tr>
        <w:tc>
          <w:tcPr>
            <w:tcW w:type="auto" w:w="0"/>
            <w:vAlign w:val="center"/>
          </w:tcPr>
          <w:p>
            <w:pPr>
              <w:pStyle w:val="Normal"/>
            </w:pPr>
            <w:r>
              <w:rPr>
                <w:rStyle w:val="Text7"/>
              </w:rPr>
              <w:t>111</w:t>
            </w:r>
            <w:r>
              <w:t xml:space="preserve">　n.轶事，趣闻</w:t>
            </w:r>
          </w:p>
        </w:tc>
        <w:tc>
          <w:tcPr>
            <w:tcW w:type="auto" w:w="0"/>
            <w:vAlign w:val="center"/>
          </w:tcPr>
          <w:p>
            <w:pPr>
              <w:pStyle w:val="Normal"/>
            </w:pPr>
            <w:r>
              <w:rPr>
                <w:rStyle w:val="Text7"/>
              </w:rPr>
              <w:t>112</w:t>
            </w:r>
            <w:r>
              <w:t xml:space="preserve">　a.轶事的，趣闻的</w:t>
            </w:r>
          </w:p>
        </w:tc>
      </w:tr>
      <w:tr>
        <w:tc>
          <w:tcPr>
            <w:tcW w:type="auto" w:w="0"/>
            <w:vAlign w:val="center"/>
          </w:tcPr>
          <w:p>
            <w:pPr>
              <w:pStyle w:val="Normal"/>
            </w:pPr>
            <w:r>
              <w:rPr>
                <w:rStyle w:val="Text7"/>
              </w:rPr>
              <w:t>113</w:t>
            </w:r>
            <w:r>
              <w:t xml:space="preserve">　n.时钟；仪表</w:t>
            </w:r>
          </w:p>
        </w:tc>
        <w:tc>
          <w:tcPr>
            <w:tcW w:type="auto" w:w="0"/>
            <w:vAlign w:val="center"/>
          </w:tcPr>
          <w:p>
            <w:pPr>
              <w:pStyle w:val="Normal"/>
            </w:pPr>
            <w:r>
              <w:rPr>
                <w:rStyle w:val="Text7"/>
              </w:rPr>
              <w:t>114</w:t>
            </w:r>
            <w:r>
              <w:t xml:space="preserve">　n.纪律 vt.使有纪律</w:t>
            </w:r>
          </w:p>
        </w:tc>
      </w:tr>
      <w:tr>
        <w:tc>
          <w:tcPr>
            <w:tcW w:type="auto" w:w="0"/>
            <w:vAlign w:val="center"/>
          </w:tcPr>
          <w:p>
            <w:pPr>
              <w:pStyle w:val="Normal"/>
            </w:pPr>
            <w:r>
              <w:rPr>
                <w:rStyle w:val="Text7"/>
              </w:rPr>
              <w:t>115</w:t>
            </w:r>
            <w:r>
              <w:t xml:space="preserve">　a.假的 n.假货</w:t>
            </w:r>
          </w:p>
        </w:tc>
        <w:tc>
          <w:tcPr>
            <w:tcW w:type="auto" w:w="0"/>
            <w:vAlign w:val="center"/>
          </w:tcPr>
          <w:p>
            <w:pPr>
              <w:pStyle w:val="Normal"/>
            </w:pPr>
            <w:r>
              <w:rPr>
                <w:rStyle w:val="Text7"/>
              </w:rPr>
              <w:t>116</w:t>
            </w:r>
            <w:r>
              <w:t xml:space="preserve">　vt.重塑；改造</w:t>
            </w:r>
          </w:p>
        </w:tc>
      </w:tr>
      <w:tr>
        <w:tc>
          <w:tcPr>
            <w:tcW w:type="auto" w:w="0"/>
            <w:vAlign w:val="center"/>
          </w:tcPr>
          <w:p>
            <w:pPr>
              <w:pStyle w:val="Normal"/>
            </w:pPr>
            <w:r>
              <w:rPr>
                <w:rStyle w:val="Text7"/>
              </w:rPr>
              <w:t>117</w:t>
            </w:r>
            <w:r>
              <w:t xml:space="preserve">　n.头盖骨</w:t>
            </w:r>
          </w:p>
        </w:tc>
        <w:tc>
          <w:tcPr>
            <w:tcW w:type="auto" w:w="0"/>
            <w:vAlign w:val="center"/>
          </w:tcPr>
          <w:p>
            <w:pPr>
              <w:pStyle w:val="Normal"/>
            </w:pPr>
            <w:r>
              <w:rPr>
                <w:rStyle w:val="Text7"/>
              </w:rPr>
              <w:t>118</w:t>
            </w:r>
            <w:r>
              <w:t xml:space="preserve">　n.胜利 vi.成功</w:t>
            </w:r>
          </w:p>
        </w:tc>
      </w:tr>
      <w:tr>
        <w:tc>
          <w:tcPr>
            <w:tcW w:type="auto" w:w="0"/>
            <w:vAlign w:val="center"/>
          </w:tcPr>
          <w:p>
            <w:pPr>
              <w:pStyle w:val="Normal"/>
            </w:pPr>
            <w:r>
              <w:rPr>
                <w:rStyle w:val="Text7"/>
              </w:rPr>
              <w:t>119</w:t>
            </w:r>
            <w:r>
              <w:t xml:space="preserve">　n.发怒，愤怒</w:t>
            </w:r>
          </w:p>
        </w:tc>
        <w:tc>
          <w:tcPr>
            <w:tcW w:type="auto" w:w="0"/>
            <w:vAlign w:val="center"/>
          </w:tcPr>
          <w:p>
            <w:pPr>
              <w:pStyle w:val="Normal"/>
            </w:pPr>
            <w:r>
              <w:rPr>
                <w:rStyle w:val="Text7"/>
              </w:rPr>
              <w:t>120</w:t>
            </w:r>
            <w:r>
              <w:t xml:space="preserve">　v./n.关闭 a.接近的</w:t>
            </w:r>
          </w:p>
        </w:tc>
      </w:tr>
      <w:tr>
        <w:tc>
          <w:tcPr>
            <w:tcW w:type="auto" w:w="0"/>
            <w:vAlign w:val="center"/>
          </w:tcPr>
          <w:p>
            <w:pPr>
              <w:pStyle w:val="Normal"/>
            </w:pPr>
            <w:r>
              <w:rPr>
                <w:rStyle w:val="Text7"/>
              </w:rPr>
              <w:t>121</w:t>
            </w:r>
            <w:r>
              <w:t xml:space="preserve">　vt.使显露；揭露</w:t>
            </w:r>
          </w:p>
        </w:tc>
        <w:tc>
          <w:tcPr>
            <w:tcW w:type="auto" w:w="0"/>
            <w:vAlign w:val="center"/>
          </w:tcPr>
          <w:p>
            <w:pPr>
              <w:pStyle w:val="Normal"/>
            </w:pPr>
            <w:r>
              <w:rPr>
                <w:rStyle w:val="Text7"/>
              </w:rPr>
              <w:t>122</w:t>
            </w:r>
            <w:r>
              <w:t xml:space="preserve">　vt.原谅；免除</w:t>
            </w:r>
          </w:p>
        </w:tc>
      </w:tr>
      <w:tr>
        <w:tc>
          <w:tcPr>
            <w:tcW w:type="auto" w:w="0"/>
            <w:vAlign w:val="center"/>
          </w:tcPr>
          <w:p>
            <w:pPr>
              <w:pStyle w:val="Normal"/>
            </w:pPr>
            <w:r>
              <w:rPr>
                <w:rStyle w:val="Text7"/>
              </w:rPr>
              <w:t>123</w:t>
            </w:r>
            <w:r>
              <w:t xml:space="preserve">　n.小部分；分数</w:t>
            </w:r>
          </w:p>
        </w:tc>
        <w:tc>
          <w:tcPr>
            <w:tcW w:type="auto" w:w="0"/>
            <w:vAlign w:val="center"/>
          </w:tcPr>
          <w:p>
            <w:pPr>
              <w:pStyle w:val="Normal"/>
            </w:pPr>
            <w:r>
              <w:rPr>
                <w:rStyle w:val="Text7"/>
              </w:rPr>
              <w:t>124</w:t>
            </w:r>
            <w:r>
              <w:t xml:space="preserve">　n.居民</w:t>
            </w:r>
          </w:p>
        </w:tc>
      </w:tr>
      <w:tr>
        <w:tc>
          <w:tcPr>
            <w:tcW w:type="auto" w:w="0"/>
            <w:vAlign w:val="center"/>
          </w:tcPr>
          <w:p>
            <w:pPr>
              <w:pStyle w:val="Normal"/>
            </w:pPr>
            <w:r>
              <w:rPr>
                <w:rStyle w:val="Text7"/>
              </w:rPr>
              <w:t>125</w:t>
            </w:r>
            <w:r>
              <w:t xml:space="preserve">　n.居住；住所</w:t>
            </w:r>
          </w:p>
        </w:tc>
        <w:tc>
          <w:tcPr>
            <w:tcW w:type="auto" w:w="0"/>
            <w:vAlign w:val="center"/>
          </w:tcPr>
          <w:p>
            <w:pPr>
              <w:pStyle w:val="Normal"/>
            </w:pPr>
            <w:r>
              <w:rPr>
                <w:rStyle w:val="Text7"/>
              </w:rPr>
              <w:t>126</w:t>
            </w:r>
            <w:r>
              <w:t xml:space="preserve">　v.（使）放松 n.松弛</w:t>
            </w:r>
          </w:p>
        </w:tc>
      </w:tr>
      <w:tr>
        <w:tc>
          <w:tcPr>
            <w:tcW w:type="auto" w:w="0"/>
            <w:vAlign w:val="center"/>
          </w:tcPr>
          <w:p>
            <w:pPr>
              <w:pStyle w:val="Normal"/>
            </w:pPr>
            <w:r>
              <w:rPr>
                <w:rStyle w:val="Text7"/>
              </w:rPr>
              <w:t>127</w:t>
            </w:r>
            <w:r>
              <w:t xml:space="preserve">　a.琐碎的，无足轻重的</w:t>
            </w:r>
          </w:p>
        </w:tc>
        <w:tc>
          <w:tcPr>
            <w:tcW w:type="auto" w:w="0"/>
            <w:vAlign w:val="center"/>
          </w:tcPr>
          <w:p>
            <w:pPr>
              <w:pStyle w:val="Normal"/>
            </w:pPr>
            <w:r>
              <w:rPr>
                <w:rStyle w:val="Text7"/>
              </w:rPr>
              <w:t>128</w:t>
            </w:r>
            <w:r>
              <w:t xml:space="preserve">　n.亚洲</w:t>
            </w:r>
          </w:p>
        </w:tc>
      </w:tr>
      <w:tr>
        <w:tc>
          <w:tcPr>
            <w:tcW w:type="auto" w:w="0"/>
            <w:vAlign w:val="center"/>
          </w:tcPr>
          <w:p>
            <w:pPr>
              <w:pStyle w:val="Normal"/>
            </w:pPr>
            <w:r>
              <w:rPr>
                <w:rStyle w:val="Text7"/>
              </w:rPr>
              <w:t>129</w:t>
            </w:r>
            <w:r>
              <w:t xml:space="preserve">　n.施恩者；赞助人</w:t>
            </w:r>
          </w:p>
        </w:tc>
        <w:tc>
          <w:tcPr>
            <w:tcW w:type="auto" w:w="0"/>
            <w:vAlign w:val="center"/>
          </w:tcPr>
          <w:p>
            <w:pPr>
              <w:pStyle w:val="Normal"/>
            </w:pPr>
            <w:r>
              <w:rPr>
                <w:rStyle w:val="Text7"/>
              </w:rPr>
              <w:t>130</w:t>
            </w:r>
            <w:r>
              <w:t xml:space="preserve">　n.英国</w:t>
            </w:r>
          </w:p>
        </w:tc>
      </w:tr>
      <w:tr>
        <w:tc>
          <w:tcPr>
            <w:tcW w:type="auto" w:w="0"/>
            <w:vAlign w:val="center"/>
          </w:tcPr>
          <w:p>
            <w:pPr>
              <w:pStyle w:val="Normal"/>
            </w:pPr>
            <w:r>
              <w:rPr>
                <w:rStyle w:val="Text7"/>
              </w:rPr>
              <w:t>131</w:t>
            </w:r>
            <w:r>
              <w:t xml:space="preserve">　n.文明；修养</w:t>
            </w:r>
          </w:p>
        </w:tc>
        <w:tc>
          <w:tcPr>
            <w:tcW w:type="auto" w:w="0"/>
            <w:vAlign w:val="center"/>
          </w:tcPr>
          <w:p>
            <w:pPr>
              <w:pStyle w:val="Normal"/>
            </w:pPr>
            <w:r>
              <w:rPr>
                <w:rStyle w:val="Text7"/>
              </w:rPr>
              <w:t>132</w:t>
            </w:r>
            <w:r>
              <w:t xml:space="preserve">　n.结论；结束</w:t>
            </w:r>
          </w:p>
        </w:tc>
      </w:tr>
      <w:tr>
        <w:tc>
          <w:tcPr>
            <w:tcW w:type="auto" w:w="0"/>
            <w:vAlign w:val="center"/>
          </w:tcPr>
          <w:p>
            <w:pPr>
              <w:pStyle w:val="Normal"/>
            </w:pPr>
            <w:r>
              <w:rPr>
                <w:rStyle w:val="Text7"/>
              </w:rPr>
              <w:t>133</w:t>
            </w:r>
            <w:r>
              <w:t xml:space="preserve">　n.腐败</w:t>
            </w:r>
          </w:p>
        </w:tc>
        <w:tc>
          <w:tcPr>
            <w:tcW w:type="auto" w:w="0"/>
            <w:vAlign w:val="center"/>
          </w:tcPr>
          <w:p>
            <w:pPr>
              <w:pStyle w:val="Normal"/>
            </w:pPr>
            <w:r>
              <w:rPr>
                <w:rStyle w:val="Text7"/>
              </w:rPr>
              <w:t>134</w:t>
            </w:r>
            <w:r>
              <w:t xml:space="preserve">　vt.使不安；使困惑</w:t>
            </w:r>
          </w:p>
        </w:tc>
      </w:tr>
      <w:tr>
        <w:tc>
          <w:tcPr>
            <w:tcW w:type="auto" w:w="0"/>
            <w:vAlign w:val="center"/>
          </w:tcPr>
          <w:p>
            <w:pPr>
              <w:pStyle w:val="Normal"/>
            </w:pPr>
            <w:r>
              <w:rPr>
                <w:rStyle w:val="Text7"/>
              </w:rPr>
              <w:t>135</w:t>
            </w:r>
            <w:r>
              <w:t xml:space="preserve">　n.国库</w:t>
            </w:r>
          </w:p>
        </w:tc>
        <w:tc>
          <w:tcPr>
            <w:tcW w:type="auto" w:w="0"/>
            <w:vAlign w:val="center"/>
          </w:tcPr>
          <w:p>
            <w:pPr>
              <w:pStyle w:val="Normal"/>
            </w:pPr>
            <w:r>
              <w:rPr>
                <w:rStyle w:val="Text7"/>
              </w:rPr>
              <w:t>136</w:t>
            </w:r>
            <w:r>
              <w:t xml:space="preserve">　ad.最后地；终于</w:t>
            </w:r>
          </w:p>
        </w:tc>
      </w:tr>
      <w:tr>
        <w:tc>
          <w:tcPr>
            <w:tcW w:type="auto" w:w="0"/>
            <w:vAlign w:val="center"/>
          </w:tcPr>
          <w:p>
            <w:pPr>
              <w:pStyle w:val="Normal"/>
            </w:pPr>
            <w:r>
              <w:rPr>
                <w:rStyle w:val="Text7"/>
              </w:rPr>
              <w:t>137</w:t>
            </w:r>
            <w:r>
              <w:t xml:space="preserve">　ad.进一步地；而且</w:t>
            </w:r>
          </w:p>
        </w:tc>
        <w:tc>
          <w:tcPr>
            <w:tcW w:type="auto" w:w="0"/>
            <w:vAlign w:val="center"/>
          </w:tcPr>
          <w:p>
            <w:pPr>
              <w:pStyle w:val="Normal"/>
            </w:pPr>
            <w:r>
              <w:rPr>
                <w:rStyle w:val="Text7"/>
              </w:rPr>
              <w:t>138</w:t>
            </w:r>
            <w:r>
              <w:t xml:space="preserve">　n.黑客行为</w:t>
            </w:r>
          </w:p>
        </w:tc>
      </w:tr>
      <w:tr>
        <w:tc>
          <w:tcPr>
            <w:tcW w:type="auto" w:w="0"/>
            <w:vAlign w:val="center"/>
          </w:tcPr>
          <w:p>
            <w:pPr>
              <w:pStyle w:val="Normal"/>
            </w:pPr>
            <w:r>
              <w:rPr>
                <w:rStyle w:val="Text7"/>
              </w:rPr>
              <w:t>139</w:t>
            </w:r>
            <w:r>
              <w:t xml:space="preserve">　vt.遮蔽；使黯然失色</w:t>
            </w:r>
          </w:p>
        </w:tc>
        <w:tc>
          <w:tcPr>
            <w:tcW w:type="auto" w:w="0"/>
            <w:vAlign w:val="center"/>
          </w:tcPr>
          <w:p>
            <w:pPr>
              <w:pStyle w:val="Normal"/>
            </w:pPr>
            <w:r>
              <w:rPr>
                <w:rStyle w:val="Text7"/>
              </w:rPr>
              <w:t>140</w:t>
            </w:r>
            <w:r>
              <w:t xml:space="preserve">　a.理想（化）的</w:t>
            </w:r>
          </w:p>
        </w:tc>
      </w:tr>
      <w:tr>
        <w:tc>
          <w:tcPr>
            <w:tcW w:type="auto" w:w="0"/>
            <w:vAlign w:val="center"/>
          </w:tcPr>
          <w:p>
            <w:pPr>
              <w:pStyle w:val="Normal"/>
            </w:pPr>
            <w:r>
              <w:rPr>
                <w:rStyle w:val="Text7"/>
              </w:rPr>
              <w:t>141</w:t>
            </w:r>
            <w:r>
              <w:t xml:space="preserve">　a.有趣的</w:t>
            </w:r>
          </w:p>
        </w:tc>
        <w:tc>
          <w:tcPr>
            <w:tcW w:type="auto" w:w="0"/>
            <w:vAlign w:val="center"/>
          </w:tcPr>
          <w:p>
            <w:pPr>
              <w:pStyle w:val="Normal"/>
            </w:pPr>
            <w:r>
              <w:rPr>
                <w:rStyle w:val="Text7"/>
              </w:rPr>
              <w:t>142</w:t>
            </w:r>
            <w:r>
              <w:t xml:space="preserve">　a.失业的，无业的</w:t>
            </w:r>
          </w:p>
        </w:tc>
      </w:tr>
      <w:tr>
        <w:tc>
          <w:tcPr>
            <w:tcW w:type="auto" w:w="0"/>
            <w:vAlign w:val="center"/>
          </w:tcPr>
          <w:p>
            <w:pPr>
              <w:pStyle w:val="Normal"/>
            </w:pPr>
            <w:r>
              <w:rPr>
                <w:rStyle w:val="Text7"/>
              </w:rPr>
              <w:t>143</w:t>
            </w:r>
            <w:r>
              <w:t xml:space="preserve">　vt.使自由化；使放宽限制</w:t>
            </w:r>
          </w:p>
        </w:tc>
        <w:tc>
          <w:tcPr>
            <w:tcW w:type="auto" w:w="0"/>
            <w:vAlign w:val="center"/>
          </w:tcPr>
          <w:p>
            <w:pPr>
              <w:pStyle w:val="Normal"/>
            </w:pPr>
            <w:r>
              <w:rPr>
                <w:rStyle w:val="Text7"/>
              </w:rPr>
              <w:t>144</w:t>
            </w:r>
            <w:r>
              <w:t xml:space="preserve">　n.用餐时间</w:t>
            </w:r>
          </w:p>
        </w:tc>
      </w:tr>
      <w:tr>
        <w:tc>
          <w:tcPr>
            <w:tcW w:type="auto" w:w="0"/>
            <w:vAlign w:val="center"/>
          </w:tcPr>
          <w:p>
            <w:pPr>
              <w:pStyle w:val="Normal"/>
            </w:pPr>
            <w:r>
              <w:rPr>
                <w:rStyle w:val="Text7"/>
              </w:rPr>
              <w:t>145</w:t>
            </w:r>
            <w:r>
              <w:t xml:space="preserve">　a.货币的，金融的</w:t>
            </w:r>
          </w:p>
        </w:tc>
        <w:tc>
          <w:tcPr>
            <w:tcW w:type="auto" w:w="0"/>
            <w:vAlign w:val="center"/>
          </w:tcPr>
          <w:p>
            <w:pPr>
              <w:pStyle w:val="Normal"/>
            </w:pPr>
            <w:r>
              <w:rPr>
                <w:rStyle w:val="Text7"/>
              </w:rPr>
              <w:t>146</w:t>
            </w:r>
            <w:r>
              <w:t xml:space="preserve">　n.肥胖</w:t>
            </w:r>
          </w:p>
        </w:tc>
      </w:tr>
      <w:tr>
        <w:tc>
          <w:tcPr>
            <w:tcW w:type="auto" w:w="0"/>
            <w:vAlign w:val="center"/>
          </w:tcPr>
          <w:p>
            <w:pPr>
              <w:pStyle w:val="Normal"/>
            </w:pPr>
            <w:r>
              <w:rPr>
                <w:rStyle w:val="Text7"/>
              </w:rPr>
              <w:t>147</w:t>
            </w:r>
            <w:r>
              <w:t xml:space="preserve">　a.早该发生的；到期未付的</w:t>
            </w:r>
          </w:p>
        </w:tc>
        <w:tc>
          <w:tcPr>
            <w:tcW w:type="auto" w:w="0"/>
            <w:vAlign w:val="center"/>
          </w:tcPr>
          <w:p>
            <w:pPr>
              <w:pStyle w:val="Normal"/>
            </w:pPr>
            <w:r>
              <w:rPr>
                <w:rStyle w:val="Text7"/>
              </w:rPr>
              <w:t>148</w:t>
            </w:r>
            <w:r>
              <w:t xml:space="preserve">　n.百分比；比例</w:t>
            </w:r>
          </w:p>
        </w:tc>
      </w:tr>
      <w:tr>
        <w:tc>
          <w:tcPr>
            <w:tcW w:type="auto" w:w="0"/>
            <w:vAlign w:val="center"/>
          </w:tcPr>
          <w:p>
            <w:pPr>
              <w:pStyle w:val="Normal"/>
            </w:pPr>
            <w:r>
              <w:rPr>
                <w:rStyle w:val="Text7"/>
              </w:rPr>
              <w:t>149</w:t>
            </w:r>
            <w:r>
              <w:t xml:space="preserve">　n.均衡，相称</w:t>
            </w:r>
          </w:p>
        </w:tc>
        <w:tc>
          <w:tcPr>
            <w:tcW w:type="auto" w:w="0"/>
            <w:vAlign w:val="center"/>
          </w:tcPr>
          <w:p>
            <w:pPr>
              <w:pStyle w:val="Normal"/>
            </w:pPr>
            <w:r>
              <w:rPr>
                <w:rStyle w:val="Text7"/>
              </w:rPr>
              <w:t>150</w:t>
            </w:r>
            <w:r>
              <w:t xml:space="preserve">　a.精致的；有礼貌的</w:t>
            </w:r>
          </w:p>
        </w:tc>
      </w:tr>
      <w:tr>
        <w:tc>
          <w:tcPr>
            <w:tcW w:type="auto" w:w="0"/>
            <w:vAlign w:val="center"/>
          </w:tcPr>
          <w:p>
            <w:pPr>
              <w:pStyle w:val="Normal"/>
            </w:pPr>
            <w:r>
              <w:rPr>
                <w:rStyle w:val="Text7"/>
              </w:rPr>
              <w:t>151</w:t>
            </w:r>
            <w:r>
              <w:t xml:space="preserve">　a.即将退休的</w:t>
            </w:r>
          </w:p>
        </w:tc>
        <w:tc>
          <w:tcPr>
            <w:tcW w:type="auto" w:w="0"/>
            <w:vAlign w:val="center"/>
          </w:tcPr>
          <w:p>
            <w:pPr>
              <w:pStyle w:val="Normal"/>
            </w:pPr>
            <w:r>
              <w:rPr>
                <w:rStyle w:val="Text7"/>
              </w:rPr>
              <w:t>152</w:t>
            </w:r>
            <w:r>
              <w:t xml:space="preserve">　n.丑闻；谣言</w:t>
            </w:r>
          </w:p>
        </w:tc>
      </w:tr>
      <w:tr>
        <w:tc>
          <w:tcPr>
            <w:tcW w:type="auto" w:w="0"/>
            <w:vAlign w:val="center"/>
          </w:tcPr>
          <w:p>
            <w:pPr>
              <w:pStyle w:val="Normal"/>
            </w:pPr>
            <w:r>
              <w:rPr>
                <w:rStyle w:val="Text7"/>
              </w:rPr>
              <w:t>153</w:t>
            </w:r>
            <w:r>
              <w:t xml:space="preserve">　v.展示，显示；表明 n.节目；展览</w:t>
            </w:r>
          </w:p>
        </w:tc>
        <w:tc>
          <w:tcPr>
            <w:tcW w:type="auto" w:w="0"/>
            <w:vAlign w:val="center"/>
          </w:tcPr>
          <w:p>
            <w:pPr>
              <w:pStyle w:val="Normal"/>
            </w:pPr>
            <w:r>
              <w:rPr>
                <w:rStyle w:val="Text7"/>
              </w:rPr>
              <w:t>154</w:t>
            </w:r>
            <w:r>
              <w:t xml:space="preserve">　n.郊区</w:t>
            </w:r>
          </w:p>
        </w:tc>
      </w:tr>
      <w:tr>
        <w:tc>
          <w:tcPr>
            <w:tcW w:type="auto" w:w="0"/>
            <w:vAlign w:val="center"/>
          </w:tcPr>
          <w:p>
            <w:pPr>
              <w:pStyle w:val="Normal"/>
            </w:pPr>
            <w:r>
              <w:rPr>
                <w:rStyle w:val="Text7"/>
              </w:rPr>
              <w:t>155</w:t>
            </w:r>
            <w:r>
              <w:t xml:space="preserve">　n.望远镜</w:t>
            </w:r>
          </w:p>
        </w:tc>
        <w:tc>
          <w:tcPr>
            <w:tcW w:type="auto" w:w="0"/>
            <w:vAlign w:val="center"/>
          </w:tcPr>
          <w:p>
            <w:pPr>
              <w:pStyle w:val="Normal"/>
            </w:pPr>
            <w:r>
              <w:rPr>
                <w:rStyle w:val="Text7"/>
              </w:rPr>
              <w:t>156</w:t>
            </w:r>
            <w:r>
              <w:t xml:space="preserve">　a.无疑的；毫无疑问的</w:t>
            </w:r>
          </w:p>
        </w:tc>
      </w:tr>
      <w:tr>
        <w:tc>
          <w:tcPr>
            <w:tcW w:type="auto" w:w="0"/>
            <w:vAlign w:val="center"/>
          </w:tcPr>
          <w:p>
            <w:pPr>
              <w:pStyle w:val="Normal"/>
            </w:pPr>
            <w:r>
              <w:rPr>
                <w:rStyle w:val="Text7"/>
              </w:rPr>
              <w:t>157</w:t>
            </w:r>
            <w:r>
              <w:t xml:space="preserve">　a.令人振奋的；令人激动的</w:t>
            </w:r>
          </w:p>
        </w:tc>
        <w:tc>
          <w:tcPr>
            <w:tcW w:type="auto" w:w="0"/>
            <w:vAlign w:val="center"/>
          </w:tcPr>
          <w:p>
            <w:pPr>
              <w:pStyle w:val="Normal"/>
            </w:pPr>
            <w:r>
              <w:rPr>
                <w:rStyle w:val="Text7"/>
              </w:rPr>
              <w:t>158</w:t>
            </w:r>
            <w:r>
              <w:t xml:space="preserve">　n.弱点；劣势</w:t>
            </w:r>
          </w:p>
        </w:tc>
      </w:tr>
      <w:tr>
        <w:tc>
          <w:tcPr>
            <w:tcW w:type="auto" w:w="0"/>
            <w:vAlign w:val="center"/>
          </w:tcPr>
          <w:p>
            <w:pPr>
              <w:pStyle w:val="Normal"/>
            </w:pPr>
            <w:r>
              <w:rPr>
                <w:rStyle w:val="Text7"/>
              </w:rPr>
              <w:t>159</w:t>
            </w:r>
            <w:r>
              <w:t xml:space="preserve">　a.冗长的；啰唆的</w:t>
            </w:r>
          </w:p>
        </w:tc>
        <w:tc>
          <w:tcPr>
            <w:tcW w:type="auto" w:w="0"/>
            <w:vAlign w:val="center"/>
          </w:tcPr>
          <w:p>
            <w:pPr>
              <w:pStyle w:val="Normal"/>
            </w:pPr>
            <w:r>
              <w:rPr>
                <w:rStyle w:val="Text7"/>
              </w:rPr>
              <w:t>160</w:t>
            </w:r>
            <w:r>
              <w:t xml:space="preserve">　n.角度；观点</w:t>
            </w:r>
          </w:p>
        </w:tc>
      </w:tr>
      <w:tr>
        <w:tc>
          <w:tcPr>
            <w:tcW w:type="auto" w:w="0"/>
            <w:vAlign w:val="center"/>
          </w:tcPr>
          <w:p>
            <w:pPr>
              <w:pStyle w:val="Normal"/>
            </w:pPr>
            <w:r>
              <w:rPr>
                <w:rStyle w:val="Text7"/>
              </w:rPr>
              <w:t>161</w:t>
            </w:r>
            <w:r>
              <w:t xml:space="preserve">　n.布，布料</w:t>
            </w:r>
          </w:p>
        </w:tc>
        <w:tc>
          <w:tcPr>
            <w:tcW w:type="auto" w:w="0"/>
            <w:vAlign w:val="center"/>
          </w:tcPr>
          <w:p>
            <w:pPr>
              <w:pStyle w:val="Normal"/>
            </w:pPr>
            <w:r>
              <w:rPr>
                <w:rStyle w:val="Text7"/>
              </w:rPr>
              <w:t>162</w:t>
            </w:r>
            <w:r>
              <w:t xml:space="preserve">　n.裂缝 v.（使）断裂</w:t>
            </w:r>
          </w:p>
        </w:tc>
      </w:tr>
      <w:tr>
        <w:tc>
          <w:tcPr>
            <w:tcW w:type="auto" w:w="0"/>
            <w:vAlign w:val="center"/>
          </w:tcPr>
          <w:p>
            <w:pPr>
              <w:pStyle w:val="Normal"/>
            </w:pPr>
            <w:r>
              <w:rPr>
                <w:rStyle w:val="Text7"/>
              </w:rPr>
              <w:t>163</w:t>
            </w:r>
            <w:r>
              <w:t xml:space="preserve">　n.生理学；生理机能</w:t>
            </w:r>
          </w:p>
        </w:tc>
        <w:tc>
          <w:tcPr>
            <w:tcW w:type="auto" w:w="0"/>
            <w:vAlign w:val="center"/>
          </w:tcPr>
          <w:p>
            <w:pPr>
              <w:pStyle w:val="Normal"/>
            </w:pPr>
            <w:r>
              <w:rPr>
                <w:rStyle w:val="Text7"/>
              </w:rPr>
              <w:t>164</w:t>
            </w:r>
            <w:r>
              <w:t xml:space="preserve">　n.生理学家</w:t>
            </w:r>
          </w:p>
        </w:tc>
      </w:tr>
      <w:tr>
        <w:tc>
          <w:tcPr>
            <w:tcW w:type="auto" w:w="0"/>
            <w:vAlign w:val="center"/>
          </w:tcPr>
          <w:p>
            <w:pPr>
              <w:pStyle w:val="Normal"/>
            </w:pPr>
            <w:r>
              <w:rPr>
                <w:rStyle w:val="Text7"/>
              </w:rPr>
              <w:t>165</w:t>
            </w:r>
            <w:r>
              <w:t xml:space="preserve">　n.奴隶 vi.苦干</w:t>
            </w:r>
          </w:p>
        </w:tc>
        <w:tc>
          <w:tcPr>
            <w:tcW w:type="auto" w:w="0"/>
            <w:vAlign w:val="center"/>
          </w:tcPr>
          <w:p>
            <w:pPr>
              <w:pStyle w:val="Normal"/>
            </w:pPr>
            <w:r>
              <w:rPr>
                <w:rStyle w:val="Text7"/>
              </w:rPr>
              <w:t>166</w:t>
            </w:r>
            <w:r>
              <w:t xml:space="preserve">　n.奴隶制度；苦役</w:t>
            </w:r>
          </w:p>
        </w:tc>
      </w:tr>
      <w:tr>
        <w:tc>
          <w:tcPr>
            <w:tcW w:type="auto" w:w="0"/>
            <w:vAlign w:val="center"/>
          </w:tcPr>
          <w:p>
            <w:pPr>
              <w:pStyle w:val="Normal"/>
            </w:pPr>
            <w:r>
              <w:rPr>
                <w:rStyle w:val="Text7"/>
              </w:rPr>
              <w:t>167</w:t>
            </w:r>
            <w:r>
              <w:t xml:space="preserve">　n./v.烦恼，麻烦</w:t>
            </w:r>
          </w:p>
        </w:tc>
        <w:tc>
          <w:tcPr>
            <w:tcW w:type="auto" w:w="0"/>
            <w:vAlign w:val="center"/>
          </w:tcPr>
          <w:p>
            <w:pPr>
              <w:pStyle w:val="Normal"/>
            </w:pPr>
            <w:r>
              <w:rPr>
                <w:rStyle w:val="Text7"/>
              </w:rPr>
              <w:t>168</w:t>
            </w:r>
            <w:r>
              <w:t xml:space="preserve">　vt.使蒙上阴影 vi.阴云密布</w:t>
            </w:r>
          </w:p>
        </w:tc>
      </w:tr>
      <w:tr>
        <w:tc>
          <w:tcPr>
            <w:tcW w:type="auto" w:w="0"/>
            <w:vAlign w:val="center"/>
          </w:tcPr>
          <w:p>
            <w:pPr>
              <w:pStyle w:val="Normal"/>
            </w:pPr>
            <w:r>
              <w:rPr>
                <w:rStyle w:val="Text7"/>
              </w:rPr>
              <w:t>169</w:t>
            </w:r>
            <w:r>
              <w:t xml:space="preserve">　n.演讲；论文</w:t>
            </w:r>
          </w:p>
        </w:tc>
        <w:tc>
          <w:tcPr>
            <w:tcW w:type="auto" w:w="0"/>
            <w:vAlign w:val="center"/>
          </w:tcPr>
          <w:p>
            <w:pPr>
              <w:pStyle w:val="Normal"/>
            </w:pPr>
            <w:r>
              <w:rPr>
                <w:rStyle w:val="Text7"/>
              </w:rPr>
              <w:t>170</w:t>
            </w:r>
            <w:r>
              <w:t xml:space="preserve">　n./v.运动；练习</w:t>
            </w:r>
          </w:p>
        </w:tc>
      </w:tr>
      <w:tr>
        <w:tc>
          <w:tcPr>
            <w:tcW w:type="auto" w:w="0"/>
            <w:vAlign w:val="center"/>
          </w:tcPr>
          <w:p>
            <w:pPr>
              <w:pStyle w:val="Normal"/>
            </w:pPr>
            <w:r>
              <w:rPr>
                <w:rStyle w:val="Text7"/>
              </w:rPr>
              <w:t>171</w:t>
            </w:r>
            <w:r>
              <w:t xml:space="preserve">　v.摘；挑选</w:t>
            </w:r>
          </w:p>
        </w:tc>
        <w:tc>
          <w:tcPr>
            <w:tcW w:type="auto" w:w="0"/>
            <w:vAlign w:val="center"/>
          </w:tcPr>
          <w:p>
            <w:pPr>
              <w:pStyle w:val="Normal"/>
            </w:pPr>
            <w:r>
              <w:rPr>
                <w:rStyle w:val="Text7"/>
              </w:rPr>
              <w:t>172</w:t>
            </w:r>
            <w:r>
              <w:t xml:space="preserve">　n.资源；办法</w:t>
            </w:r>
          </w:p>
        </w:tc>
      </w:tr>
      <w:tr>
        <w:tc>
          <w:tcPr>
            <w:tcW w:type="auto" w:w="0"/>
            <w:vAlign w:val="center"/>
          </w:tcPr>
          <w:p>
            <w:pPr>
              <w:pStyle w:val="Normal"/>
            </w:pPr>
            <w:r>
              <w:rPr>
                <w:rStyle w:val="Text7"/>
              </w:rPr>
              <w:t>173</w:t>
            </w:r>
            <w:r>
              <w:t xml:space="preserve">　n.薄片，切片</w:t>
            </w:r>
          </w:p>
        </w:tc>
        <w:tc>
          <w:tcPr>
            <w:tcW w:type="auto" w:w="0"/>
            <w:vAlign w:val="center"/>
          </w:tcPr>
          <w:p>
            <w:pPr>
              <w:pStyle w:val="Normal"/>
            </w:pPr>
            <w:r>
              <w:rPr>
                <w:rStyle w:val="Text7"/>
              </w:rPr>
              <w:t>174</w:t>
            </w:r>
            <w:r>
              <w:t xml:space="preserve">　n.闹事者，惹是生非者</w:t>
            </w:r>
          </w:p>
        </w:tc>
      </w:tr>
      <w:tr>
        <w:tc>
          <w:tcPr>
            <w:tcW w:type="auto" w:w="0"/>
            <w:vAlign w:val="center"/>
          </w:tcPr>
          <w:p>
            <w:pPr>
              <w:pStyle w:val="Normal"/>
            </w:pPr>
            <w:r>
              <w:rPr>
                <w:rStyle w:val="Text7"/>
              </w:rPr>
              <w:t>175</w:t>
            </w:r>
            <w:r>
              <w:t xml:space="preserve">　n.煤，煤块</w:t>
            </w:r>
          </w:p>
        </w:tc>
        <w:tc>
          <w:tcPr>
            <w:tcW w:type="auto" w:w="0"/>
            <w:vAlign w:val="center"/>
          </w:tcPr>
          <w:p>
            <w:pPr>
              <w:pStyle w:val="Normal"/>
            </w:pPr>
            <w:r>
              <w:rPr>
                <w:rStyle w:val="Text7"/>
              </w:rPr>
              <w:t>176</w:t>
            </w:r>
            <w:r>
              <w:t xml:space="preserve">　vt.发现；显示</w:t>
            </w:r>
          </w:p>
        </w:tc>
      </w:tr>
      <w:tr>
        <w:tc>
          <w:tcPr>
            <w:tcW w:type="auto" w:w="0"/>
            <w:vAlign w:val="center"/>
          </w:tcPr>
          <w:p>
            <w:pPr>
              <w:pStyle w:val="Normal"/>
            </w:pPr>
            <w:r>
              <w:rPr>
                <w:rStyle w:val="Text7"/>
              </w:rPr>
              <w:t>177</w:t>
            </w:r>
            <w:r>
              <w:t xml:space="preserve">　n.发现</w:t>
            </w:r>
          </w:p>
        </w:tc>
        <w:tc>
          <w:tcPr>
            <w:tcW w:type="auto" w:w="0"/>
            <w:vAlign w:val="center"/>
          </w:tcPr>
          <w:p>
            <w:pPr>
              <w:pStyle w:val="Normal"/>
            </w:pPr>
            <w:r>
              <w:rPr>
                <w:rStyle w:val="Text7"/>
              </w:rPr>
              <w:t>178</w:t>
            </w:r>
            <w:r>
              <w:t xml:space="preserve">　vt.运用；施加（压力）</w:t>
            </w:r>
          </w:p>
        </w:tc>
      </w:tr>
      <w:tr>
        <w:tc>
          <w:tcPr>
            <w:tcW w:type="auto" w:w="0"/>
            <w:vAlign w:val="center"/>
          </w:tcPr>
          <w:p>
            <w:pPr>
              <w:pStyle w:val="Normal"/>
            </w:pPr>
            <w:r>
              <w:rPr>
                <w:rStyle w:val="Text7"/>
              </w:rPr>
              <w:t>179</w:t>
            </w:r>
            <w:r>
              <w:t xml:space="preserve">　vi.相互作用，相互影响</w:t>
            </w:r>
          </w:p>
        </w:tc>
        <w:tc>
          <w:tcPr>
            <w:tcW w:type="auto" w:w="0"/>
            <w:vAlign w:val="center"/>
          </w:tcPr>
          <w:p>
            <w:pPr>
              <w:pStyle w:val="Normal"/>
            </w:pPr>
            <w:r>
              <w:rPr>
                <w:rStyle w:val="Text7"/>
              </w:rPr>
              <w:t>180</w:t>
            </w:r>
            <w:r>
              <w:t xml:space="preserve">　n.相互作用，相互影响</w:t>
            </w:r>
          </w:p>
        </w:tc>
      </w:tr>
      <w:tr>
        <w:tc>
          <w:tcPr>
            <w:tcW w:type="auto" w:w="0"/>
            <w:vAlign w:val="center"/>
          </w:tcPr>
          <w:p>
            <w:pPr>
              <w:pStyle w:val="Normal"/>
            </w:pPr>
            <w:r>
              <w:rPr>
                <w:rStyle w:val="Text7"/>
              </w:rPr>
              <w:t>181</w:t>
            </w:r>
            <w:r>
              <w:t xml:space="preserve">　n.画，画像；图片</w:t>
            </w:r>
          </w:p>
        </w:tc>
        <w:tc>
          <w:tcPr>
            <w:tcW w:type="auto" w:w="0"/>
            <w:vAlign w:val="center"/>
          </w:tcPr>
          <w:p>
            <w:pPr>
              <w:pStyle w:val="Normal"/>
            </w:pPr>
            <w:r>
              <w:rPr>
                <w:rStyle w:val="Text7"/>
              </w:rPr>
              <w:t>182</w:t>
            </w:r>
            <w:r>
              <w:t xml:space="preserve">　a.轻微的；纤细的</w:t>
            </w:r>
          </w:p>
        </w:tc>
      </w:tr>
      <w:tr>
        <w:tc>
          <w:tcPr>
            <w:tcW w:type="auto" w:w="0"/>
            <w:vAlign w:val="center"/>
          </w:tcPr>
          <w:p>
            <w:pPr>
              <w:pStyle w:val="Normal"/>
            </w:pPr>
            <w:r>
              <w:rPr>
                <w:rStyle w:val="Text7"/>
              </w:rPr>
              <w:t>183</w:t>
            </w:r>
            <w:r>
              <w:t xml:space="preserve">　n./v.回答，答复</w:t>
            </w:r>
          </w:p>
        </w:tc>
        <w:tc>
          <w:tcPr>
            <w:tcW w:type="auto" w:w="0"/>
            <w:vAlign w:val="center"/>
          </w:tcPr>
          <w:p>
            <w:pPr>
              <w:pStyle w:val="Normal"/>
            </w:pPr>
            <w:r>
              <w:rPr>
                <w:rStyle w:val="Text7"/>
              </w:rPr>
              <w:t>184</w:t>
            </w:r>
            <w:r>
              <w:t xml:space="preserve">　a.未予答复的；无响应的</w:t>
            </w:r>
          </w:p>
        </w:tc>
      </w:tr>
      <w:tr>
        <w:tc>
          <w:tcPr>
            <w:tcW w:type="auto" w:w="0"/>
            <w:vAlign w:val="center"/>
          </w:tcPr>
          <w:p>
            <w:pPr>
              <w:pStyle w:val="Normal"/>
            </w:pPr>
            <w:r>
              <w:rPr>
                <w:rStyle w:val="Text7"/>
              </w:rPr>
              <w:t>185</w:t>
            </w:r>
            <w:r>
              <w:t xml:space="preserve">　n.准则；代号</w:t>
            </w:r>
          </w:p>
        </w:tc>
        <w:tc>
          <w:tcPr>
            <w:tcW w:type="auto" w:w="0"/>
            <w:vAlign w:val="center"/>
          </w:tcPr>
          <w:p>
            <w:pPr>
              <w:pStyle w:val="Normal"/>
            </w:pPr>
            <w:r>
              <w:rPr>
                <w:rStyle w:val="Text7"/>
              </w:rPr>
              <w:t>186</w:t>
            </w:r>
            <w:r>
              <w:t xml:space="preserve">　n.法国</w:t>
            </w:r>
          </w:p>
        </w:tc>
      </w:tr>
      <w:tr>
        <w:tc>
          <w:tcPr>
            <w:tcW w:type="auto" w:w="0"/>
            <w:vAlign w:val="center"/>
          </w:tcPr>
          <w:p>
            <w:pPr>
              <w:pStyle w:val="Normal"/>
            </w:pPr>
            <w:r>
              <w:rPr>
                <w:rStyle w:val="Text7"/>
              </w:rPr>
              <w:t>187</w:t>
            </w:r>
            <w:r>
              <w:t xml:space="preserve">　a.坦白的</w:t>
            </w:r>
          </w:p>
        </w:tc>
        <w:tc>
          <w:tcPr>
            <w:tcW w:type="auto" w:w="0"/>
            <w:vAlign w:val="center"/>
          </w:tcPr>
          <w:p>
            <w:pPr>
              <w:pStyle w:val="Normal"/>
            </w:pPr>
            <w:r>
              <w:rPr>
                <w:rStyle w:val="Text7"/>
              </w:rPr>
              <w:t>188</w:t>
            </w:r>
            <w:r>
              <w:t xml:space="preserve">　ad.率直地，坦白地</w:t>
            </w:r>
          </w:p>
        </w:tc>
      </w:tr>
      <w:tr>
        <w:tc>
          <w:tcPr>
            <w:tcW w:type="auto" w:w="0"/>
            <w:vAlign w:val="center"/>
          </w:tcPr>
          <w:p>
            <w:pPr>
              <w:pStyle w:val="Normal"/>
            </w:pPr>
            <w:r>
              <w:rPr>
                <w:rStyle w:val="Text7"/>
              </w:rPr>
              <w:t>189</w:t>
            </w:r>
            <w:r>
              <w:t xml:space="preserve">　n.兴趣；利息</w:t>
            </w:r>
          </w:p>
        </w:tc>
        <w:tc>
          <w:tcPr>
            <w:tcW w:type="auto" w:w="0"/>
            <w:vAlign w:val="center"/>
          </w:tcPr>
          <w:p>
            <w:pPr>
              <w:pStyle w:val="Normal"/>
            </w:pPr>
            <w:r>
              <w:rPr>
                <w:rStyle w:val="Text7"/>
              </w:rPr>
              <w:t>190</w:t>
            </w:r>
            <w:r>
              <w:t xml:space="preserve">　n.（一）张，（一）片</w:t>
            </w:r>
          </w:p>
        </w:tc>
      </w:tr>
      <w:tr>
        <w:tc>
          <w:tcPr>
            <w:tcW w:type="auto" w:w="0"/>
            <w:vAlign w:val="center"/>
          </w:tcPr>
          <w:p>
            <w:pPr>
              <w:pStyle w:val="Normal"/>
            </w:pPr>
            <w:r>
              <w:rPr>
                <w:rStyle w:val="Text7"/>
              </w:rPr>
              <w:t>191</w:t>
            </w:r>
            <w:r>
              <w:t xml:space="preserve">　vi.回答；做出反应</w:t>
            </w:r>
          </w:p>
        </w:tc>
        <w:tc>
          <w:tcPr>
            <w:tcW w:type="auto" w:w="0"/>
            <w:vAlign w:val="center"/>
          </w:tcPr>
          <w:p>
            <w:pPr>
              <w:pStyle w:val="Normal"/>
            </w:pPr>
            <w:r>
              <w:rPr>
                <w:rStyle w:val="Text7"/>
              </w:rPr>
              <w:t>192</w:t>
            </w:r>
            <w:r>
              <w:t xml:space="preserve">　n.答复；响应</w:t>
            </w:r>
          </w:p>
        </w:tc>
      </w:tr>
      <w:tr>
        <w:tc>
          <w:tcPr>
            <w:tcW w:type="auto" w:w="0"/>
            <w:vAlign w:val="center"/>
          </w:tcPr>
          <w:p>
            <w:pPr>
              <w:pStyle w:val="Normal"/>
            </w:pPr>
            <w:r>
              <w:rPr>
                <w:rStyle w:val="Text7"/>
              </w:rPr>
              <w:t>193</w:t>
            </w:r>
            <w:r>
              <w:t xml:space="preserve">　a.负责任的；可靠的</w:t>
            </w:r>
          </w:p>
        </w:tc>
        <w:tc>
          <w:tcPr>
            <w:tcW w:type="auto" w:w="0"/>
            <w:vAlign w:val="center"/>
          </w:tcPr>
          <w:p>
            <w:pPr>
              <w:pStyle w:val="Normal"/>
            </w:pPr>
            <w:r>
              <w:rPr>
                <w:rStyle w:val="Text7"/>
              </w:rPr>
              <w:t>194</w:t>
            </w:r>
            <w:r>
              <w:t xml:space="preserve">　n.责任；义务</w:t>
            </w:r>
          </w:p>
        </w:tc>
      </w:tr>
      <w:tr>
        <w:tc>
          <w:tcPr>
            <w:tcW w:type="auto" w:w="0"/>
            <w:vAlign w:val="center"/>
          </w:tcPr>
          <w:p>
            <w:pPr>
              <w:pStyle w:val="Normal"/>
            </w:pPr>
            <w:r>
              <w:rPr>
                <w:rStyle w:val="Text7"/>
              </w:rPr>
              <w:t>195</w:t>
            </w:r>
            <w:r>
              <w:t xml:space="preserve">　v.繁殖，生殖；复制</w:t>
            </w:r>
          </w:p>
        </w:tc>
        <w:tc>
          <w:tcPr>
            <w:tcW w:type="auto" w:w="0"/>
            <w:vAlign w:val="center"/>
          </w:tcPr>
          <w:p>
            <w:pPr>
              <w:pStyle w:val="Normal"/>
            </w:pPr>
            <w:r>
              <w:rPr>
                <w:rStyle w:val="Text7"/>
              </w:rPr>
              <w:t>196</w:t>
            </w:r>
            <w:r>
              <w:t xml:space="preserve">　a.生殖的；复制的</w:t>
            </w:r>
          </w:p>
        </w:tc>
      </w:tr>
      <w:tr>
        <w:tc>
          <w:tcPr>
            <w:tcW w:type="auto" w:w="0"/>
            <w:vAlign w:val="center"/>
          </w:tcPr>
          <w:p>
            <w:pPr>
              <w:pStyle w:val="Normal"/>
            </w:pPr>
            <w:r>
              <w:rPr>
                <w:rStyle w:val="Text7"/>
              </w:rPr>
              <w:t>197</w:t>
            </w:r>
            <w:r>
              <w:t xml:space="preserve">　n.简单；简朴</w:t>
            </w:r>
          </w:p>
        </w:tc>
      </w:tr>
    </w:tbl>
    <w:p>
      <w:bookmarkStart w:id="154" w:name="Top_of_part0087_html"/>
      <w:bookmarkStart w:id="155" w:name="List_18_______Yue____Ri"/>
      <w:pPr>
        <w:pStyle w:val="Heading 2"/>
        <w:pageBreakBefore w:val="on"/>
      </w:pPr>
      <w:r>
        <w:t>List 18</w:t>
      </w:r>
      <w:bookmarkEnd w:id="154"/>
      <w:bookmarkEnd w:id="155"/>
    </w:p>
    <w:p>
      <w:pPr>
        <w:pStyle w:val="Para 16"/>
      </w:pPr>
      <w:r>
        <w:t>___月___日</w:t>
      </w:r>
    </w:p>
    <w:tbl>
      <w:tblPr>
        <w:tblW w:type="auto" w:w="0"/>
      </w:tblPr>
      <w:tr>
        <w:tc>
          <w:tcPr>
            <w:tcW w:type="auto" w:w="0"/>
            <w:vAlign w:val="center"/>
          </w:tcPr>
          <w:p>
            <w:pPr>
              <w:pStyle w:val="Normal"/>
            </w:pPr>
            <w:r>
              <w:rPr>
                <w:rStyle w:val="Text7"/>
              </w:rPr>
              <w:t>1</w:t>
            </w:r>
            <w:r>
              <w:t xml:space="preserve">　slip</w:t>
            </w:r>
          </w:p>
        </w:tc>
        <w:tc>
          <w:tcPr>
            <w:tcW w:type="auto" w:w="0"/>
            <w:vAlign w:val="center"/>
          </w:tcPr>
          <w:p>
            <w:pPr>
              <w:pStyle w:val="Normal"/>
            </w:pPr>
            <w:r>
              <w:rPr>
                <w:rStyle w:val="Text7"/>
              </w:rPr>
              <w:t>2</w:t>
            </w:r>
            <w:r>
              <w:t xml:space="preserve">　truck</w:t>
            </w:r>
          </w:p>
        </w:tc>
      </w:tr>
      <w:tr>
        <w:tc>
          <w:tcPr>
            <w:tcW w:type="auto" w:w="0"/>
            <w:vAlign w:val="center"/>
          </w:tcPr>
          <w:p>
            <w:pPr>
              <w:pStyle w:val="Normal"/>
            </w:pPr>
            <w:r>
              <w:rPr>
                <w:rStyle w:val="Text7"/>
              </w:rPr>
              <w:t>3</w:t>
            </w:r>
            <w:r>
              <w:t xml:space="preserve">　trucking</w:t>
            </w:r>
          </w:p>
        </w:tc>
        <w:tc>
          <w:tcPr>
            <w:tcW w:type="auto" w:w="0"/>
            <w:vAlign w:val="center"/>
          </w:tcPr>
          <w:p>
            <w:pPr>
              <w:pStyle w:val="Normal"/>
            </w:pPr>
            <w:r>
              <w:rPr>
                <w:rStyle w:val="Text7"/>
              </w:rPr>
              <w:t>4</w:t>
            </w:r>
            <w:r>
              <w:t xml:space="preserve">　cognitive</w:t>
            </w:r>
          </w:p>
        </w:tc>
      </w:tr>
      <w:tr>
        <w:tc>
          <w:tcPr>
            <w:tcW w:type="auto" w:w="0"/>
            <w:vAlign w:val="center"/>
          </w:tcPr>
          <w:p>
            <w:pPr>
              <w:pStyle w:val="Normal"/>
            </w:pPr>
            <w:r>
              <w:rPr>
                <w:rStyle w:val="Text7"/>
              </w:rPr>
              <w:t>5</w:t>
            </w:r>
            <w:r>
              <w:t xml:space="preserve">　discuss</w:t>
            </w:r>
          </w:p>
        </w:tc>
        <w:tc>
          <w:tcPr>
            <w:tcW w:type="auto" w:w="0"/>
            <w:vAlign w:val="center"/>
          </w:tcPr>
          <w:p>
            <w:pPr>
              <w:pStyle w:val="Normal"/>
            </w:pPr>
            <w:r>
              <w:rPr>
                <w:rStyle w:val="Text7"/>
              </w:rPr>
              <w:t>6</w:t>
            </w:r>
            <w:r>
              <w:t xml:space="preserve">　free</w:t>
            </w:r>
          </w:p>
        </w:tc>
      </w:tr>
      <w:tr>
        <w:tc>
          <w:tcPr>
            <w:tcW w:type="auto" w:w="0"/>
            <w:vAlign w:val="center"/>
          </w:tcPr>
          <w:p>
            <w:pPr>
              <w:pStyle w:val="Normal"/>
            </w:pPr>
            <w:r>
              <w:rPr>
                <w:rStyle w:val="Text7"/>
              </w:rPr>
              <w:t>7</w:t>
            </w:r>
            <w:r>
              <w:t xml:space="preserve">　freely</w:t>
            </w:r>
          </w:p>
        </w:tc>
        <w:tc>
          <w:tcPr>
            <w:tcW w:type="auto" w:w="0"/>
            <w:vAlign w:val="center"/>
          </w:tcPr>
          <w:p>
            <w:pPr>
              <w:pStyle w:val="Normal"/>
            </w:pPr>
            <w:r>
              <w:rPr>
                <w:rStyle w:val="Text7"/>
              </w:rPr>
              <w:t>8</w:t>
            </w:r>
            <w:r>
              <w:t xml:space="preserve">　freedom</w:t>
            </w:r>
          </w:p>
        </w:tc>
      </w:tr>
      <w:tr>
        <w:tc>
          <w:tcPr>
            <w:tcW w:type="auto" w:w="0"/>
            <w:vAlign w:val="center"/>
          </w:tcPr>
          <w:p>
            <w:pPr>
              <w:pStyle w:val="Normal"/>
            </w:pPr>
            <w:r>
              <w:rPr>
                <w:rStyle w:val="Text7"/>
              </w:rPr>
              <w:t>9</w:t>
            </w:r>
            <w:r>
              <w:t xml:space="preserve">　intermarriage</w:t>
            </w:r>
          </w:p>
        </w:tc>
        <w:tc>
          <w:tcPr>
            <w:tcW w:type="auto" w:w="0"/>
            <w:vAlign w:val="center"/>
          </w:tcPr>
          <w:p>
            <w:pPr>
              <w:pStyle w:val="Normal"/>
            </w:pPr>
            <w:r>
              <w:rPr>
                <w:rStyle w:val="Text7"/>
              </w:rPr>
              <w:t>10</w:t>
            </w:r>
            <w:r>
              <w:t xml:space="preserve">　pilot</w:t>
            </w:r>
          </w:p>
        </w:tc>
      </w:tr>
      <w:tr>
        <w:tc>
          <w:tcPr>
            <w:tcW w:type="auto" w:w="0"/>
            <w:vAlign w:val="center"/>
          </w:tcPr>
          <w:p>
            <w:pPr>
              <w:pStyle w:val="Normal"/>
            </w:pPr>
            <w:r>
              <w:rPr>
                <w:rStyle w:val="Text7"/>
              </w:rPr>
              <w:t>11</w:t>
            </w:r>
            <w:r>
              <w:t xml:space="preserve">　rest</w:t>
            </w:r>
          </w:p>
        </w:tc>
        <w:tc>
          <w:tcPr>
            <w:tcW w:type="auto" w:w="0"/>
            <w:vAlign w:val="center"/>
          </w:tcPr>
          <w:p>
            <w:pPr>
              <w:pStyle w:val="Normal"/>
            </w:pPr>
            <w:r>
              <w:rPr>
                <w:rStyle w:val="Text7"/>
              </w:rPr>
              <w:t>12</w:t>
            </w:r>
            <w:r>
              <w:t xml:space="preserve">　slit</w:t>
            </w:r>
          </w:p>
        </w:tc>
      </w:tr>
      <w:tr>
        <w:tc>
          <w:tcPr>
            <w:tcW w:type="auto" w:w="0"/>
            <w:vAlign w:val="center"/>
          </w:tcPr>
          <w:p>
            <w:pPr>
              <w:pStyle w:val="Normal"/>
            </w:pPr>
            <w:r>
              <w:rPr>
                <w:rStyle w:val="Text7"/>
              </w:rPr>
              <w:t>13</w:t>
            </w:r>
            <w:r>
              <w:t xml:space="preserve">　TRUE</w:t>
            </w:r>
          </w:p>
        </w:tc>
        <w:tc>
          <w:tcPr>
            <w:tcW w:type="auto" w:w="0"/>
            <w:vAlign w:val="center"/>
          </w:tcPr>
          <w:p>
            <w:pPr>
              <w:pStyle w:val="Normal"/>
            </w:pPr>
            <w:r>
              <w:rPr>
                <w:rStyle w:val="Text7"/>
              </w:rPr>
              <w:t>14</w:t>
            </w:r>
            <w:r>
              <w:t xml:space="preserve">　truly</w:t>
            </w:r>
          </w:p>
        </w:tc>
      </w:tr>
      <w:tr>
        <w:tc>
          <w:tcPr>
            <w:tcW w:type="auto" w:w="0"/>
            <w:vAlign w:val="center"/>
          </w:tcPr>
          <w:p>
            <w:pPr>
              <w:pStyle w:val="Normal"/>
            </w:pPr>
            <w:r>
              <w:rPr>
                <w:rStyle w:val="Text7"/>
              </w:rPr>
              <w:t>15</w:t>
            </w:r>
            <w:r>
              <w:t xml:space="preserve">　truth</w:t>
            </w:r>
          </w:p>
        </w:tc>
        <w:tc>
          <w:tcPr>
            <w:tcW w:type="auto" w:w="0"/>
            <w:vAlign w:val="center"/>
          </w:tcPr>
          <w:p>
            <w:pPr>
              <w:pStyle w:val="Normal"/>
            </w:pPr>
            <w:r>
              <w:rPr>
                <w:rStyle w:val="Text7"/>
              </w:rPr>
              <w:t>16</w:t>
            </w:r>
            <w:r>
              <w:t xml:space="preserve">　disgrace</w:t>
            </w:r>
          </w:p>
        </w:tc>
      </w:tr>
      <w:tr>
        <w:tc>
          <w:tcPr>
            <w:tcW w:type="auto" w:w="0"/>
            <w:vAlign w:val="center"/>
          </w:tcPr>
          <w:p>
            <w:pPr>
              <w:pStyle w:val="Normal"/>
            </w:pPr>
            <w:r>
              <w:rPr>
                <w:rStyle w:val="Text7"/>
              </w:rPr>
              <w:t>17</w:t>
            </w:r>
            <w:r>
              <w:t xml:space="preserve">　exist</w:t>
            </w:r>
          </w:p>
        </w:tc>
        <w:tc>
          <w:tcPr>
            <w:tcW w:type="auto" w:w="0"/>
            <w:vAlign w:val="center"/>
          </w:tcPr>
          <w:p>
            <w:pPr>
              <w:pStyle w:val="Normal"/>
            </w:pPr>
            <w:r>
              <w:rPr>
                <w:rStyle w:val="Text7"/>
              </w:rPr>
              <w:t>18</w:t>
            </w:r>
            <w:r>
              <w:t xml:space="preserve">　existing</w:t>
            </w:r>
          </w:p>
        </w:tc>
      </w:tr>
      <w:tr>
        <w:tc>
          <w:tcPr>
            <w:tcW w:type="auto" w:w="0"/>
            <w:vAlign w:val="center"/>
          </w:tcPr>
          <w:p>
            <w:pPr>
              <w:pStyle w:val="Normal"/>
            </w:pPr>
            <w:r>
              <w:rPr>
                <w:rStyle w:val="Text7"/>
              </w:rPr>
              <w:t>19</w:t>
            </w:r>
            <w:r>
              <w:t xml:space="preserve">　existence</w:t>
            </w:r>
          </w:p>
        </w:tc>
        <w:tc>
          <w:tcPr>
            <w:tcW w:type="auto" w:w="0"/>
            <w:vAlign w:val="center"/>
          </w:tcPr>
          <w:p>
            <w:pPr>
              <w:pStyle w:val="Normal"/>
            </w:pPr>
            <w:r>
              <w:rPr>
                <w:rStyle w:val="Text7"/>
              </w:rPr>
              <w:t>20</w:t>
            </w:r>
            <w:r>
              <w:t xml:space="preserve">　freight</w:t>
            </w:r>
          </w:p>
        </w:tc>
      </w:tr>
      <w:tr>
        <w:tc>
          <w:tcPr>
            <w:tcW w:type="auto" w:w="0"/>
            <w:vAlign w:val="center"/>
          </w:tcPr>
          <w:p>
            <w:pPr>
              <w:pStyle w:val="Normal"/>
            </w:pPr>
            <w:r>
              <w:rPr>
                <w:rStyle w:val="Text7"/>
              </w:rPr>
              <w:t>21</w:t>
            </w:r>
            <w:r>
              <w:t xml:space="preserve">　Internet</w:t>
            </w:r>
          </w:p>
        </w:tc>
        <w:tc>
          <w:tcPr>
            <w:tcW w:type="auto" w:w="0"/>
            <w:vAlign w:val="center"/>
          </w:tcPr>
          <w:p>
            <w:pPr>
              <w:pStyle w:val="Normal"/>
            </w:pPr>
            <w:r>
              <w:rPr>
                <w:rStyle w:val="Text7"/>
              </w:rPr>
              <w:t>22</w:t>
            </w:r>
            <w:r>
              <w:t xml:space="preserve">　place</w:t>
            </w:r>
          </w:p>
        </w:tc>
      </w:tr>
      <w:tr>
        <w:tc>
          <w:tcPr>
            <w:tcW w:type="auto" w:w="0"/>
            <w:vAlign w:val="center"/>
          </w:tcPr>
          <w:p>
            <w:pPr>
              <w:pStyle w:val="Normal"/>
            </w:pPr>
            <w:r>
              <w:rPr>
                <w:rStyle w:val="Text7"/>
              </w:rPr>
              <w:t>23</w:t>
            </w:r>
            <w:r>
              <w:t xml:space="preserve">　small</w:t>
            </w:r>
          </w:p>
        </w:tc>
        <w:tc>
          <w:tcPr>
            <w:tcW w:type="auto" w:w="0"/>
            <w:vAlign w:val="center"/>
          </w:tcPr>
          <w:p>
            <w:pPr>
              <w:pStyle w:val="Normal"/>
            </w:pPr>
            <w:r>
              <w:rPr>
                <w:rStyle w:val="Text7"/>
              </w:rPr>
              <w:t>24</w:t>
            </w:r>
            <w:r>
              <w:t xml:space="preserve">　trunk</w:t>
            </w:r>
          </w:p>
        </w:tc>
      </w:tr>
      <w:tr>
        <w:tc>
          <w:tcPr>
            <w:tcW w:type="auto" w:w="0"/>
            <w:vAlign w:val="center"/>
          </w:tcPr>
          <w:p>
            <w:pPr>
              <w:pStyle w:val="Normal"/>
            </w:pPr>
            <w:r>
              <w:rPr>
                <w:rStyle w:val="Text7"/>
              </w:rPr>
              <w:t>25</w:t>
            </w:r>
            <w:r>
              <w:t xml:space="preserve">　anti-smoking</w:t>
            </w:r>
          </w:p>
        </w:tc>
        <w:tc>
          <w:tcPr>
            <w:tcW w:type="auto" w:w="0"/>
            <w:vAlign w:val="center"/>
          </w:tcPr>
          <w:p>
            <w:pPr>
              <w:pStyle w:val="Normal"/>
            </w:pPr>
            <w:r>
              <w:rPr>
                <w:rStyle w:val="Text7"/>
              </w:rPr>
              <w:t>26</w:t>
            </w:r>
            <w:r>
              <w:t xml:space="preserve">　cold</w:t>
            </w:r>
          </w:p>
        </w:tc>
      </w:tr>
      <w:tr>
        <w:tc>
          <w:tcPr>
            <w:tcW w:type="auto" w:w="0"/>
            <w:vAlign w:val="center"/>
          </w:tcPr>
          <w:p>
            <w:pPr>
              <w:pStyle w:val="Normal"/>
            </w:pPr>
            <w:r>
              <w:rPr>
                <w:rStyle w:val="Text7"/>
              </w:rPr>
              <w:t>27</w:t>
            </w:r>
            <w:r>
              <w:t xml:space="preserve">　disguise</w:t>
            </w:r>
          </w:p>
        </w:tc>
        <w:tc>
          <w:tcPr>
            <w:tcW w:type="auto" w:w="0"/>
            <w:vAlign w:val="center"/>
          </w:tcPr>
          <w:p>
            <w:pPr>
              <w:pStyle w:val="Normal"/>
            </w:pPr>
            <w:r>
              <w:rPr>
                <w:rStyle w:val="Text7"/>
              </w:rPr>
              <w:t>28</w:t>
            </w:r>
            <w:r>
              <w:t xml:space="preserve">　exorable</w:t>
            </w:r>
          </w:p>
        </w:tc>
      </w:tr>
      <w:tr>
        <w:tc>
          <w:tcPr>
            <w:tcW w:type="auto" w:w="0"/>
            <w:vAlign w:val="center"/>
          </w:tcPr>
          <w:p>
            <w:pPr>
              <w:pStyle w:val="Normal"/>
            </w:pPr>
            <w:r>
              <w:rPr>
                <w:rStyle w:val="Text7"/>
              </w:rPr>
              <w:t>29</w:t>
            </w:r>
            <w:r>
              <w:t xml:space="preserve">　inexorable</w:t>
            </w:r>
          </w:p>
        </w:tc>
        <w:tc>
          <w:tcPr>
            <w:tcW w:type="auto" w:w="0"/>
            <w:vAlign w:val="center"/>
          </w:tcPr>
          <w:p>
            <w:pPr>
              <w:pStyle w:val="Normal"/>
            </w:pPr>
            <w:r>
              <w:rPr>
                <w:rStyle w:val="Text7"/>
              </w:rPr>
              <w:t>30</w:t>
            </w:r>
            <w:r>
              <w:t xml:space="preserve">　Internet-based</w:t>
            </w:r>
          </w:p>
        </w:tc>
      </w:tr>
      <w:tr>
        <w:tc>
          <w:tcPr>
            <w:tcW w:type="auto" w:w="0"/>
            <w:vAlign w:val="center"/>
          </w:tcPr>
          <w:p>
            <w:pPr>
              <w:pStyle w:val="Normal"/>
            </w:pPr>
            <w:r>
              <w:rPr>
                <w:rStyle w:val="Text7"/>
              </w:rPr>
              <w:t>31</w:t>
            </w:r>
            <w:r>
              <w:t xml:space="preserve">　plain</w:t>
            </w:r>
          </w:p>
        </w:tc>
        <w:tc>
          <w:tcPr>
            <w:tcW w:type="auto" w:w="0"/>
            <w:vAlign w:val="center"/>
          </w:tcPr>
          <w:p>
            <w:pPr>
              <w:pStyle w:val="Normal"/>
            </w:pPr>
            <w:r>
              <w:rPr>
                <w:rStyle w:val="Text7"/>
              </w:rPr>
              <w:t>32</w:t>
            </w:r>
            <w:r>
              <w:t xml:space="preserve">　smoke</w:t>
            </w:r>
          </w:p>
        </w:tc>
      </w:tr>
      <w:tr>
        <w:tc>
          <w:tcPr>
            <w:tcW w:type="auto" w:w="0"/>
            <w:vAlign w:val="center"/>
          </w:tcPr>
          <w:p>
            <w:pPr>
              <w:pStyle w:val="Normal"/>
            </w:pPr>
            <w:r>
              <w:rPr>
                <w:rStyle w:val="Text7"/>
              </w:rPr>
              <w:t>33</w:t>
            </w:r>
            <w:r>
              <w:t xml:space="preserve">　smoking</w:t>
            </w:r>
          </w:p>
        </w:tc>
        <w:tc>
          <w:tcPr>
            <w:tcW w:type="auto" w:w="0"/>
            <w:vAlign w:val="center"/>
          </w:tcPr>
          <w:p>
            <w:pPr>
              <w:pStyle w:val="Normal"/>
            </w:pPr>
            <w:r>
              <w:rPr>
                <w:rStyle w:val="Text7"/>
              </w:rPr>
              <w:t>34</w:t>
            </w:r>
            <w:r>
              <w:t xml:space="preserve">　anxiety</w:t>
            </w:r>
          </w:p>
        </w:tc>
      </w:tr>
      <w:tr>
        <w:tc>
          <w:tcPr>
            <w:tcW w:type="auto" w:w="0"/>
            <w:vAlign w:val="center"/>
          </w:tcPr>
          <w:p>
            <w:pPr>
              <w:pStyle w:val="Normal"/>
            </w:pPr>
            <w:r>
              <w:rPr>
                <w:rStyle w:val="Text7"/>
              </w:rPr>
              <w:t>35</w:t>
            </w:r>
            <w:r>
              <w:t xml:space="preserve">　describe</w:t>
            </w:r>
          </w:p>
        </w:tc>
        <w:tc>
          <w:tcPr>
            <w:tcW w:type="auto" w:w="0"/>
            <w:vAlign w:val="center"/>
          </w:tcPr>
          <w:p>
            <w:pPr>
              <w:pStyle w:val="Normal"/>
            </w:pPr>
            <w:r>
              <w:rPr>
                <w:rStyle w:val="Text7"/>
              </w:rPr>
              <w:t>36</w:t>
            </w:r>
            <w:r>
              <w:t xml:space="preserve">　description</w:t>
            </w:r>
          </w:p>
        </w:tc>
      </w:tr>
      <w:tr>
        <w:tc>
          <w:tcPr>
            <w:tcW w:type="auto" w:w="0"/>
            <w:vAlign w:val="center"/>
          </w:tcPr>
          <w:p>
            <w:pPr>
              <w:pStyle w:val="Normal"/>
            </w:pPr>
            <w:r>
              <w:rPr>
                <w:rStyle w:val="Text7"/>
              </w:rPr>
              <w:t>37</w:t>
            </w:r>
            <w:r>
              <w:t xml:space="preserve">　expand</w:t>
            </w:r>
          </w:p>
        </w:tc>
        <w:tc>
          <w:tcPr>
            <w:tcW w:type="auto" w:w="0"/>
            <w:vAlign w:val="center"/>
          </w:tcPr>
          <w:p>
            <w:pPr>
              <w:pStyle w:val="Normal"/>
            </w:pPr>
            <w:r>
              <w:rPr>
                <w:rStyle w:val="Text7"/>
              </w:rPr>
              <w:t>38</w:t>
            </w:r>
            <w:r>
              <w:t xml:space="preserve">　expansion</w:t>
            </w:r>
          </w:p>
        </w:tc>
      </w:tr>
      <w:tr>
        <w:tc>
          <w:tcPr>
            <w:tcW w:type="auto" w:w="0"/>
            <w:vAlign w:val="center"/>
          </w:tcPr>
          <w:p>
            <w:pPr>
              <w:pStyle w:val="Normal"/>
            </w:pPr>
            <w:r>
              <w:rPr>
                <w:rStyle w:val="Text7"/>
              </w:rPr>
              <w:t>39</w:t>
            </w:r>
            <w:r>
              <w:t xml:space="preserve">　fresh</w:t>
            </w:r>
          </w:p>
        </w:tc>
        <w:tc>
          <w:tcPr>
            <w:tcW w:type="auto" w:w="0"/>
            <w:vAlign w:val="center"/>
          </w:tcPr>
          <w:p>
            <w:pPr>
              <w:pStyle w:val="Normal"/>
            </w:pPr>
            <w:r>
              <w:rPr>
                <w:rStyle w:val="Text7"/>
              </w:rPr>
              <w:t>40</w:t>
            </w:r>
            <w:r>
              <w:t xml:space="preserve">　interpersonal</w:t>
            </w:r>
          </w:p>
        </w:tc>
      </w:tr>
      <w:tr>
        <w:tc>
          <w:tcPr>
            <w:tcW w:type="auto" w:w="0"/>
            <w:vAlign w:val="center"/>
          </w:tcPr>
          <w:p>
            <w:pPr>
              <w:pStyle w:val="Normal"/>
            </w:pPr>
            <w:r>
              <w:rPr>
                <w:rStyle w:val="Text7"/>
              </w:rPr>
              <w:t>41</w:t>
            </w:r>
            <w:r>
              <w:t xml:space="preserve">　plan</w:t>
            </w:r>
          </w:p>
        </w:tc>
        <w:tc>
          <w:tcPr>
            <w:tcW w:type="auto" w:w="0"/>
            <w:vAlign w:val="center"/>
          </w:tcPr>
          <w:p>
            <w:pPr>
              <w:pStyle w:val="Normal"/>
            </w:pPr>
            <w:r>
              <w:rPr>
                <w:rStyle w:val="Text7"/>
              </w:rPr>
              <w:t>42</w:t>
            </w:r>
            <w:r>
              <w:t xml:space="preserve">　result</w:t>
            </w:r>
          </w:p>
        </w:tc>
      </w:tr>
      <w:tr>
        <w:tc>
          <w:tcPr>
            <w:tcW w:type="auto" w:w="0"/>
            <w:vAlign w:val="center"/>
          </w:tcPr>
          <w:p>
            <w:pPr>
              <w:pStyle w:val="Normal"/>
            </w:pPr>
            <w:r>
              <w:rPr>
                <w:rStyle w:val="Text7"/>
              </w:rPr>
              <w:t>43</w:t>
            </w:r>
            <w:r>
              <w:t xml:space="preserve">　smooth</w:t>
            </w:r>
          </w:p>
        </w:tc>
        <w:tc>
          <w:tcPr>
            <w:tcW w:type="auto" w:w="0"/>
            <w:vAlign w:val="center"/>
          </w:tcPr>
          <w:p>
            <w:pPr>
              <w:pStyle w:val="Normal"/>
            </w:pPr>
            <w:r>
              <w:rPr>
                <w:rStyle w:val="Text7"/>
              </w:rPr>
              <w:t>44</w:t>
            </w:r>
            <w:r>
              <w:t xml:space="preserve">　turn</w:t>
            </w:r>
          </w:p>
        </w:tc>
      </w:tr>
      <w:tr>
        <w:tc>
          <w:tcPr>
            <w:tcW w:type="auto" w:w="0"/>
            <w:vAlign w:val="center"/>
          </w:tcPr>
          <w:p>
            <w:pPr>
              <w:pStyle w:val="Normal"/>
            </w:pPr>
            <w:r>
              <w:rPr>
                <w:rStyle w:val="Text7"/>
              </w:rPr>
              <w:t>45</w:t>
            </w:r>
            <w:r>
              <w:t xml:space="preserve">　preserve</w:t>
            </w:r>
          </w:p>
        </w:tc>
        <w:tc>
          <w:tcPr>
            <w:tcW w:type="auto" w:w="0"/>
            <w:vAlign w:val="center"/>
          </w:tcPr>
          <w:p>
            <w:pPr>
              <w:pStyle w:val="Normal"/>
            </w:pPr>
            <w:r>
              <w:rPr>
                <w:rStyle w:val="Text7"/>
              </w:rPr>
              <w:t>46</w:t>
            </w:r>
            <w:r>
              <w:t xml:space="preserve">　dislike</w:t>
            </w:r>
          </w:p>
        </w:tc>
      </w:tr>
      <w:tr>
        <w:tc>
          <w:tcPr>
            <w:tcW w:type="auto" w:w="0"/>
            <w:vAlign w:val="center"/>
          </w:tcPr>
          <w:p>
            <w:pPr>
              <w:pStyle w:val="Normal"/>
            </w:pPr>
            <w:r>
              <w:rPr>
                <w:rStyle w:val="Text7"/>
              </w:rPr>
              <w:t>47</w:t>
            </w:r>
            <w:r>
              <w:t xml:space="preserve">　expect</w:t>
            </w:r>
          </w:p>
        </w:tc>
        <w:tc>
          <w:tcPr>
            <w:tcW w:type="auto" w:w="0"/>
            <w:vAlign w:val="center"/>
          </w:tcPr>
          <w:p>
            <w:pPr>
              <w:pStyle w:val="Normal"/>
            </w:pPr>
            <w:r>
              <w:rPr>
                <w:rStyle w:val="Text7"/>
              </w:rPr>
              <w:t>48</w:t>
            </w:r>
            <w:r>
              <w:t xml:space="preserve">　expectation</w:t>
            </w:r>
          </w:p>
        </w:tc>
      </w:tr>
      <w:tr>
        <w:tc>
          <w:tcPr>
            <w:tcW w:type="auto" w:w="0"/>
            <w:vAlign w:val="center"/>
          </w:tcPr>
          <w:p>
            <w:pPr>
              <w:pStyle w:val="Normal"/>
            </w:pPr>
            <w:r>
              <w:rPr>
                <w:rStyle w:val="Text7"/>
              </w:rPr>
              <w:t>49</w:t>
            </w:r>
            <w:r>
              <w:t xml:space="preserve">　expectancy</w:t>
            </w:r>
          </w:p>
        </w:tc>
        <w:tc>
          <w:tcPr>
            <w:tcW w:type="auto" w:w="0"/>
            <w:vAlign w:val="center"/>
          </w:tcPr>
          <w:p>
            <w:pPr>
              <w:pStyle w:val="Normal"/>
            </w:pPr>
            <w:r>
              <w:rPr>
                <w:rStyle w:val="Text7"/>
              </w:rPr>
              <w:t>50</w:t>
            </w:r>
            <w:r>
              <w:t xml:space="preserve">　friend</w:t>
            </w:r>
          </w:p>
        </w:tc>
      </w:tr>
      <w:tr>
        <w:tc>
          <w:tcPr>
            <w:tcW w:type="auto" w:w="0"/>
            <w:vAlign w:val="center"/>
          </w:tcPr>
          <w:p>
            <w:pPr>
              <w:pStyle w:val="Normal"/>
            </w:pPr>
            <w:r>
              <w:rPr>
                <w:rStyle w:val="Text7"/>
              </w:rPr>
              <w:t>51</w:t>
            </w:r>
            <w:r>
              <w:t xml:space="preserve">　interpret</w:t>
            </w:r>
          </w:p>
        </w:tc>
        <w:tc>
          <w:tcPr>
            <w:tcW w:type="auto" w:w="0"/>
            <w:vAlign w:val="center"/>
          </w:tcPr>
          <w:p>
            <w:pPr>
              <w:pStyle w:val="Normal"/>
            </w:pPr>
            <w:r>
              <w:rPr>
                <w:rStyle w:val="Text7"/>
              </w:rPr>
              <w:t>52</w:t>
            </w:r>
            <w:r>
              <w:t xml:space="preserve">　interpretation</w:t>
            </w:r>
          </w:p>
        </w:tc>
      </w:tr>
      <w:tr>
        <w:tc>
          <w:tcPr>
            <w:tcW w:type="auto" w:w="0"/>
            <w:vAlign w:val="center"/>
          </w:tcPr>
          <w:p>
            <w:pPr>
              <w:pStyle w:val="Normal"/>
            </w:pPr>
            <w:r>
              <w:rPr>
                <w:rStyle w:val="Text7"/>
              </w:rPr>
              <w:t>53</w:t>
            </w:r>
            <w:r>
              <w:t xml:space="preserve">　plane</w:t>
            </w:r>
          </w:p>
        </w:tc>
        <w:tc>
          <w:tcPr>
            <w:tcW w:type="auto" w:w="0"/>
            <w:vAlign w:val="center"/>
          </w:tcPr>
          <w:p>
            <w:pPr>
              <w:pStyle w:val="Normal"/>
            </w:pPr>
            <w:r>
              <w:rPr>
                <w:rStyle w:val="Text7"/>
              </w:rPr>
              <w:t>54</w:t>
            </w:r>
            <w:r>
              <w:t xml:space="preserve">　sober</w:t>
            </w:r>
          </w:p>
        </w:tc>
      </w:tr>
      <w:tr>
        <w:tc>
          <w:tcPr>
            <w:tcW w:type="auto" w:w="0"/>
            <w:vAlign w:val="center"/>
          </w:tcPr>
          <w:p>
            <w:pPr>
              <w:pStyle w:val="Normal"/>
            </w:pPr>
            <w:r>
              <w:rPr>
                <w:rStyle w:val="Text7"/>
              </w:rPr>
              <w:t>55</w:t>
            </w:r>
            <w:r>
              <w:t xml:space="preserve">　apparent</w:t>
            </w:r>
          </w:p>
        </w:tc>
        <w:tc>
          <w:tcPr>
            <w:tcW w:type="auto" w:w="0"/>
            <w:vAlign w:val="center"/>
          </w:tcPr>
          <w:p>
            <w:pPr>
              <w:pStyle w:val="Normal"/>
            </w:pPr>
            <w:r>
              <w:rPr>
                <w:rStyle w:val="Text7"/>
              </w:rPr>
              <w:t>56</w:t>
            </w:r>
            <w:r>
              <w:t xml:space="preserve">　apparently</w:t>
            </w:r>
          </w:p>
        </w:tc>
      </w:tr>
      <w:tr>
        <w:tc>
          <w:tcPr>
            <w:tcW w:type="auto" w:w="0"/>
            <w:vAlign w:val="center"/>
          </w:tcPr>
          <w:p>
            <w:pPr>
              <w:pStyle w:val="Normal"/>
            </w:pPr>
            <w:r>
              <w:rPr>
                <w:rStyle w:val="Text7"/>
              </w:rPr>
              <w:t>57</w:t>
            </w:r>
            <w:r>
              <w:t xml:space="preserve">　appear</w:t>
            </w:r>
          </w:p>
        </w:tc>
        <w:tc>
          <w:tcPr>
            <w:tcW w:type="auto" w:w="0"/>
            <w:vAlign w:val="center"/>
          </w:tcPr>
          <w:p>
            <w:pPr>
              <w:pStyle w:val="Normal"/>
            </w:pPr>
            <w:r>
              <w:rPr>
                <w:rStyle w:val="Text7"/>
              </w:rPr>
              <w:t>58</w:t>
            </w:r>
            <w:r>
              <w:t xml:space="preserve">　appearance</w:t>
            </w:r>
          </w:p>
        </w:tc>
      </w:tr>
      <w:tr>
        <w:tc>
          <w:tcPr>
            <w:tcW w:type="auto" w:w="0"/>
            <w:vAlign w:val="center"/>
          </w:tcPr>
          <w:p>
            <w:pPr>
              <w:pStyle w:val="Normal"/>
            </w:pPr>
            <w:r>
              <w:rPr>
                <w:rStyle w:val="Text7"/>
              </w:rPr>
              <w:t>59</w:t>
            </w:r>
            <w:r>
              <w:t xml:space="preserve">　expend</w:t>
            </w:r>
          </w:p>
        </w:tc>
        <w:tc>
          <w:tcPr>
            <w:tcW w:type="auto" w:w="0"/>
            <w:vAlign w:val="center"/>
          </w:tcPr>
          <w:p>
            <w:pPr>
              <w:pStyle w:val="Normal"/>
            </w:pPr>
            <w:r>
              <w:rPr>
                <w:rStyle w:val="Text7"/>
              </w:rPr>
              <w:t>60</w:t>
            </w:r>
            <w:r>
              <w:t xml:space="preserve">　expense</w:t>
            </w:r>
          </w:p>
        </w:tc>
      </w:tr>
      <w:tr>
        <w:tc>
          <w:tcPr>
            <w:tcW w:type="auto" w:w="0"/>
            <w:vAlign w:val="center"/>
          </w:tcPr>
          <w:p>
            <w:pPr>
              <w:pStyle w:val="Normal"/>
            </w:pPr>
            <w:r>
              <w:rPr>
                <w:rStyle w:val="Text7"/>
              </w:rPr>
              <w:t>61</w:t>
            </w:r>
            <w:r>
              <w:t xml:space="preserve">　expensive</w:t>
            </w:r>
          </w:p>
        </w:tc>
        <w:tc>
          <w:tcPr>
            <w:tcW w:type="auto" w:w="0"/>
            <w:vAlign w:val="center"/>
          </w:tcPr>
          <w:p>
            <w:pPr>
              <w:pStyle w:val="Normal"/>
            </w:pPr>
            <w:r>
              <w:rPr>
                <w:rStyle w:val="Text7"/>
              </w:rPr>
              <w:t>62</w:t>
            </w:r>
            <w:r>
              <w:t xml:space="preserve">　fright</w:t>
            </w:r>
          </w:p>
        </w:tc>
      </w:tr>
      <w:tr>
        <w:tc>
          <w:tcPr>
            <w:tcW w:type="auto" w:w="0"/>
            <w:vAlign w:val="center"/>
          </w:tcPr>
          <w:p>
            <w:pPr>
              <w:pStyle w:val="Normal"/>
            </w:pPr>
            <w:r>
              <w:rPr>
                <w:rStyle w:val="Text7"/>
              </w:rPr>
              <w:t>63</w:t>
            </w:r>
            <w:r>
              <w:t xml:space="preserve">　frightening</w:t>
            </w:r>
          </w:p>
        </w:tc>
        <w:tc>
          <w:tcPr>
            <w:tcW w:type="auto" w:w="0"/>
            <w:vAlign w:val="center"/>
          </w:tcPr>
          <w:p>
            <w:pPr>
              <w:pStyle w:val="Normal"/>
            </w:pPr>
            <w:r>
              <w:rPr>
                <w:rStyle w:val="Text7"/>
              </w:rPr>
              <w:t>64</w:t>
            </w:r>
            <w:r>
              <w:t xml:space="preserve">　planet</w:t>
            </w:r>
          </w:p>
        </w:tc>
      </w:tr>
      <w:tr>
        <w:tc>
          <w:tcPr>
            <w:tcW w:type="auto" w:w="0"/>
            <w:vAlign w:val="center"/>
          </w:tcPr>
          <w:p>
            <w:pPr>
              <w:pStyle w:val="Normal"/>
            </w:pPr>
            <w:r>
              <w:rPr>
                <w:rStyle w:val="Text7"/>
              </w:rPr>
              <w:t>65</w:t>
            </w:r>
            <w:r>
              <w:t xml:space="preserve">　retain</w:t>
            </w:r>
          </w:p>
        </w:tc>
        <w:tc>
          <w:tcPr>
            <w:tcW w:type="auto" w:w="0"/>
            <w:vAlign w:val="center"/>
          </w:tcPr>
          <w:p>
            <w:pPr>
              <w:pStyle w:val="Normal"/>
            </w:pPr>
            <w:r>
              <w:rPr>
                <w:rStyle w:val="Text7"/>
              </w:rPr>
              <w:t>66</w:t>
            </w:r>
            <w:r>
              <w:t xml:space="preserve">　collect</w:t>
            </w:r>
          </w:p>
        </w:tc>
      </w:tr>
      <w:tr>
        <w:tc>
          <w:tcPr>
            <w:tcW w:type="auto" w:w="0"/>
            <w:vAlign w:val="center"/>
          </w:tcPr>
          <w:p>
            <w:pPr>
              <w:pStyle w:val="Normal"/>
            </w:pPr>
            <w:r>
              <w:rPr>
                <w:rStyle w:val="Text7"/>
              </w:rPr>
              <w:t>67</w:t>
            </w:r>
            <w:r>
              <w:t xml:space="preserve">　collection</w:t>
            </w:r>
          </w:p>
        </w:tc>
        <w:tc>
          <w:tcPr>
            <w:tcW w:type="auto" w:w="0"/>
            <w:vAlign w:val="center"/>
          </w:tcPr>
          <w:p>
            <w:pPr>
              <w:pStyle w:val="Normal"/>
            </w:pPr>
            <w:r>
              <w:rPr>
                <w:rStyle w:val="Text7"/>
              </w:rPr>
              <w:t>68</w:t>
            </w:r>
            <w:r>
              <w:t xml:space="preserve">　experience</w:t>
            </w:r>
          </w:p>
        </w:tc>
      </w:tr>
      <w:tr>
        <w:tc>
          <w:tcPr>
            <w:tcW w:type="auto" w:w="0"/>
            <w:vAlign w:val="center"/>
          </w:tcPr>
          <w:p>
            <w:pPr>
              <w:pStyle w:val="Normal"/>
            </w:pPr>
            <w:r>
              <w:rPr>
                <w:rStyle w:val="Text7"/>
              </w:rPr>
              <w:t>69</w:t>
            </w:r>
            <w:r>
              <w:t xml:space="preserve">　experienced</w:t>
            </w:r>
          </w:p>
        </w:tc>
        <w:tc>
          <w:tcPr>
            <w:tcW w:type="auto" w:w="0"/>
            <w:vAlign w:val="center"/>
          </w:tcPr>
          <w:p>
            <w:pPr>
              <w:pStyle w:val="Normal"/>
            </w:pPr>
            <w:r>
              <w:rPr>
                <w:rStyle w:val="Text7"/>
              </w:rPr>
              <w:t>70</w:t>
            </w:r>
            <w:r>
              <w:t xml:space="preserve">　frost</w:t>
            </w:r>
          </w:p>
        </w:tc>
      </w:tr>
      <w:tr>
        <w:tc>
          <w:tcPr>
            <w:tcW w:type="auto" w:w="0"/>
            <w:vAlign w:val="center"/>
          </w:tcPr>
          <w:p>
            <w:pPr>
              <w:pStyle w:val="Normal"/>
            </w:pPr>
            <w:r>
              <w:rPr>
                <w:rStyle w:val="Text7"/>
              </w:rPr>
              <w:t>71</w:t>
            </w:r>
            <w:r>
              <w:t xml:space="preserve">　interview</w:t>
            </w:r>
          </w:p>
        </w:tc>
        <w:tc>
          <w:tcPr>
            <w:tcW w:type="auto" w:w="0"/>
            <w:vAlign w:val="center"/>
          </w:tcPr>
          <w:p>
            <w:pPr>
              <w:pStyle w:val="Normal"/>
            </w:pPr>
            <w:r>
              <w:rPr>
                <w:rStyle w:val="Text7"/>
              </w:rPr>
              <w:t>72</w:t>
            </w:r>
            <w:r>
              <w:t xml:space="preserve">　interviewer</w:t>
            </w:r>
          </w:p>
        </w:tc>
      </w:tr>
      <w:tr>
        <w:tc>
          <w:tcPr>
            <w:tcW w:type="auto" w:w="0"/>
            <w:vAlign w:val="center"/>
          </w:tcPr>
          <w:p>
            <w:pPr>
              <w:pStyle w:val="Normal"/>
            </w:pPr>
            <w:r>
              <w:rPr>
                <w:rStyle w:val="Text7"/>
              </w:rPr>
              <w:t>73</w:t>
            </w:r>
            <w:r>
              <w:t xml:space="preserve">　interviewee</w:t>
            </w:r>
          </w:p>
        </w:tc>
        <w:tc>
          <w:tcPr>
            <w:tcW w:type="auto" w:w="0"/>
            <w:vAlign w:val="center"/>
          </w:tcPr>
          <w:p>
            <w:pPr>
              <w:pStyle w:val="Normal"/>
            </w:pPr>
            <w:r>
              <w:rPr>
                <w:rStyle w:val="Text7"/>
              </w:rPr>
              <w:t>74</w:t>
            </w:r>
            <w:r>
              <w:t xml:space="preserve">　plant</w:t>
            </w:r>
          </w:p>
        </w:tc>
      </w:tr>
      <w:tr>
        <w:tc>
          <w:tcPr>
            <w:tcW w:type="auto" w:w="0"/>
            <w:vAlign w:val="center"/>
          </w:tcPr>
          <w:p>
            <w:pPr>
              <w:pStyle w:val="Normal"/>
            </w:pPr>
            <w:r>
              <w:rPr>
                <w:rStyle w:val="Text7"/>
              </w:rPr>
              <w:t>75</w:t>
            </w:r>
            <w:r>
              <w:t xml:space="preserve">　retire</w:t>
            </w:r>
          </w:p>
        </w:tc>
        <w:tc>
          <w:tcPr>
            <w:tcW w:type="auto" w:w="0"/>
            <w:vAlign w:val="center"/>
          </w:tcPr>
          <w:p>
            <w:pPr>
              <w:pStyle w:val="Normal"/>
            </w:pPr>
            <w:r>
              <w:rPr>
                <w:rStyle w:val="Text7"/>
              </w:rPr>
              <w:t>76</w:t>
            </w:r>
            <w:r>
              <w:t xml:space="preserve">　retiree</w:t>
            </w:r>
          </w:p>
        </w:tc>
      </w:tr>
      <w:tr>
        <w:tc>
          <w:tcPr>
            <w:tcW w:type="auto" w:w="0"/>
            <w:vAlign w:val="center"/>
          </w:tcPr>
          <w:p>
            <w:pPr>
              <w:pStyle w:val="Normal"/>
            </w:pPr>
            <w:r>
              <w:rPr>
                <w:rStyle w:val="Text7"/>
              </w:rPr>
              <w:t>77</w:t>
            </w:r>
            <w:r>
              <w:t xml:space="preserve">　retirement</w:t>
            </w:r>
          </w:p>
        </w:tc>
        <w:tc>
          <w:tcPr>
            <w:tcW w:type="auto" w:w="0"/>
            <w:vAlign w:val="center"/>
          </w:tcPr>
          <w:p>
            <w:pPr>
              <w:pStyle w:val="Normal"/>
            </w:pPr>
            <w:r>
              <w:rPr>
                <w:rStyle w:val="Text7"/>
              </w:rPr>
              <w:t>78</w:t>
            </w:r>
            <w:r>
              <w:t xml:space="preserve">　social</w:t>
            </w:r>
          </w:p>
        </w:tc>
      </w:tr>
      <w:tr>
        <w:tc>
          <w:tcPr>
            <w:tcW w:type="auto" w:w="0"/>
            <w:vAlign w:val="center"/>
          </w:tcPr>
          <w:p>
            <w:pPr>
              <w:pStyle w:val="Normal"/>
            </w:pPr>
            <w:r>
              <w:rPr>
                <w:rStyle w:val="Text7"/>
              </w:rPr>
              <w:t>79</w:t>
            </w:r>
            <w:r>
              <w:t xml:space="preserve">　twist</w:t>
            </w:r>
          </w:p>
        </w:tc>
        <w:tc>
          <w:tcPr>
            <w:tcW w:type="auto" w:w="0"/>
            <w:vAlign w:val="center"/>
          </w:tcPr>
          <w:p>
            <w:pPr>
              <w:pStyle w:val="Normal"/>
            </w:pPr>
            <w:r>
              <w:rPr>
                <w:rStyle w:val="Text7"/>
              </w:rPr>
              <w:t>80</w:t>
            </w:r>
            <w:r>
              <w:t xml:space="preserve">　aftermath</w:t>
            </w:r>
          </w:p>
        </w:tc>
      </w:tr>
      <w:tr>
        <w:tc>
          <w:tcPr>
            <w:tcW w:type="auto" w:w="0"/>
            <w:vAlign w:val="center"/>
          </w:tcPr>
          <w:p>
            <w:pPr>
              <w:pStyle w:val="Normal"/>
            </w:pPr>
            <w:r>
              <w:rPr>
                <w:rStyle w:val="Text7"/>
              </w:rPr>
              <w:t>81</w:t>
            </w:r>
            <w:r>
              <w:t xml:space="preserve">　astonishing</w:t>
            </w:r>
          </w:p>
        </w:tc>
        <w:tc>
          <w:tcPr>
            <w:tcW w:type="auto" w:w="0"/>
            <w:vAlign w:val="center"/>
          </w:tcPr>
          <w:p>
            <w:pPr>
              <w:pStyle w:val="Normal"/>
            </w:pPr>
            <w:r>
              <w:rPr>
                <w:rStyle w:val="Text7"/>
              </w:rPr>
              <w:t>82</w:t>
            </w:r>
            <w:r>
              <w:t xml:space="preserve">　betray</w:t>
            </w:r>
          </w:p>
        </w:tc>
      </w:tr>
      <w:tr>
        <w:tc>
          <w:tcPr>
            <w:tcW w:type="auto" w:w="0"/>
            <w:vAlign w:val="center"/>
          </w:tcPr>
          <w:p>
            <w:pPr>
              <w:pStyle w:val="Normal"/>
            </w:pPr>
            <w:r>
              <w:rPr>
                <w:rStyle w:val="Text7"/>
              </w:rPr>
              <w:t>83</w:t>
            </w:r>
            <w:r>
              <w:t xml:space="preserve">　British</w:t>
            </w:r>
          </w:p>
        </w:tc>
        <w:tc>
          <w:tcPr>
            <w:tcW w:type="auto" w:w="0"/>
            <w:vAlign w:val="center"/>
          </w:tcPr>
          <w:p>
            <w:pPr>
              <w:pStyle w:val="Normal"/>
            </w:pPr>
            <w:r>
              <w:rPr>
                <w:rStyle w:val="Text7"/>
              </w:rPr>
              <w:t>84</w:t>
            </w:r>
            <w:r>
              <w:t xml:space="preserve">　claimant</w:t>
            </w:r>
          </w:p>
        </w:tc>
      </w:tr>
      <w:tr>
        <w:tc>
          <w:tcPr>
            <w:tcW w:type="auto" w:w="0"/>
            <w:vAlign w:val="center"/>
          </w:tcPr>
          <w:p>
            <w:pPr>
              <w:pStyle w:val="Normal"/>
            </w:pPr>
            <w:r>
              <w:rPr>
                <w:rStyle w:val="Text7"/>
              </w:rPr>
              <w:t>85</w:t>
            </w:r>
            <w:r>
              <w:t xml:space="preserve">　cortisol</w:t>
            </w:r>
          </w:p>
        </w:tc>
        <w:tc>
          <w:tcPr>
            <w:tcW w:type="auto" w:w="0"/>
            <w:vAlign w:val="center"/>
          </w:tcPr>
          <w:p>
            <w:pPr>
              <w:pStyle w:val="Normal"/>
            </w:pPr>
            <w:r>
              <w:rPr>
                <w:rStyle w:val="Text7"/>
              </w:rPr>
              <w:t>86</w:t>
            </w:r>
            <w:r>
              <w:t xml:space="preserve">　delighted</w:t>
            </w:r>
          </w:p>
        </w:tc>
      </w:tr>
      <w:tr>
        <w:tc>
          <w:tcPr>
            <w:tcW w:type="auto" w:w="0"/>
            <w:vAlign w:val="center"/>
          </w:tcPr>
          <w:p>
            <w:pPr>
              <w:pStyle w:val="Normal"/>
            </w:pPr>
            <w:r>
              <w:rPr>
                <w:rStyle w:val="Text7"/>
              </w:rPr>
              <w:t>87</w:t>
            </w:r>
            <w:r>
              <w:t xml:space="preserve">　disconnect</w:t>
            </w:r>
          </w:p>
        </w:tc>
        <w:tc>
          <w:tcPr>
            <w:tcW w:type="auto" w:w="0"/>
            <w:vAlign w:val="center"/>
          </w:tcPr>
          <w:p>
            <w:pPr>
              <w:pStyle w:val="Normal"/>
            </w:pPr>
            <w:r>
              <w:rPr>
                <w:rStyle w:val="Text7"/>
              </w:rPr>
              <w:t>88</w:t>
            </w:r>
            <w:r>
              <w:t xml:space="preserve">　dual</w:t>
            </w:r>
          </w:p>
        </w:tc>
      </w:tr>
      <w:tr>
        <w:tc>
          <w:tcPr>
            <w:tcW w:type="auto" w:w="0"/>
            <w:vAlign w:val="center"/>
          </w:tcPr>
          <w:p>
            <w:pPr>
              <w:pStyle w:val="Normal"/>
            </w:pPr>
            <w:r>
              <w:rPr>
                <w:rStyle w:val="Text7"/>
              </w:rPr>
              <w:t>89</w:t>
            </w:r>
            <w:r>
              <w:t xml:space="preserve">　finance</w:t>
            </w:r>
          </w:p>
        </w:tc>
        <w:tc>
          <w:tcPr>
            <w:tcW w:type="auto" w:w="0"/>
            <w:vAlign w:val="center"/>
          </w:tcPr>
          <w:p>
            <w:pPr>
              <w:pStyle w:val="Normal"/>
            </w:pPr>
            <w:r>
              <w:rPr>
                <w:rStyle w:val="Text7"/>
              </w:rPr>
              <w:t>90</w:t>
            </w:r>
            <w:r>
              <w:t xml:space="preserve">　genius</w:t>
            </w:r>
          </w:p>
        </w:tc>
      </w:tr>
      <w:tr>
        <w:tc>
          <w:tcPr>
            <w:tcW w:type="auto" w:w="0"/>
            <w:vAlign w:val="center"/>
          </w:tcPr>
          <w:p>
            <w:pPr>
              <w:pStyle w:val="Normal"/>
            </w:pPr>
            <w:r>
              <w:rPr>
                <w:rStyle w:val="Text7"/>
              </w:rPr>
              <w:t>91</w:t>
            </w:r>
            <w:r>
              <w:t xml:space="preserve">　handful</w:t>
            </w:r>
          </w:p>
        </w:tc>
        <w:tc>
          <w:tcPr>
            <w:tcW w:type="auto" w:w="0"/>
            <w:vAlign w:val="center"/>
          </w:tcPr>
          <w:p>
            <w:pPr>
              <w:pStyle w:val="Normal"/>
            </w:pPr>
            <w:r>
              <w:rPr>
                <w:rStyle w:val="Text7"/>
              </w:rPr>
              <w:t>92</w:t>
            </w:r>
            <w:r>
              <w:t xml:space="preserve">　illness</w:t>
            </w:r>
          </w:p>
        </w:tc>
      </w:tr>
      <w:tr>
        <w:tc>
          <w:tcPr>
            <w:tcW w:type="auto" w:w="0"/>
            <w:vAlign w:val="center"/>
          </w:tcPr>
          <w:p>
            <w:pPr>
              <w:pStyle w:val="Normal"/>
            </w:pPr>
            <w:r>
              <w:rPr>
                <w:rStyle w:val="Text7"/>
              </w:rPr>
              <w:t>93</w:t>
            </w:r>
            <w:r>
              <w:t xml:space="preserve">　infuriating</w:t>
            </w:r>
          </w:p>
        </w:tc>
        <w:tc>
          <w:tcPr>
            <w:tcW w:type="auto" w:w="0"/>
            <w:vAlign w:val="center"/>
          </w:tcPr>
          <w:p>
            <w:pPr>
              <w:pStyle w:val="Normal"/>
            </w:pPr>
            <w:r>
              <w:rPr>
                <w:rStyle w:val="Text7"/>
              </w:rPr>
              <w:t>94</w:t>
            </w:r>
            <w:r>
              <w:t xml:space="preserve">　interference</w:t>
            </w:r>
          </w:p>
        </w:tc>
      </w:tr>
      <w:tr>
        <w:tc>
          <w:tcPr>
            <w:tcW w:type="auto" w:w="0"/>
            <w:vAlign w:val="center"/>
          </w:tcPr>
          <w:p>
            <w:pPr>
              <w:pStyle w:val="Normal"/>
            </w:pPr>
            <w:r>
              <w:rPr>
                <w:rStyle w:val="Text7"/>
              </w:rPr>
              <w:t>95</w:t>
            </w:r>
            <w:r>
              <w:t xml:space="preserve">　flourish</w:t>
            </w:r>
          </w:p>
        </w:tc>
        <w:tc>
          <w:tcPr>
            <w:tcW w:type="auto" w:w="0"/>
            <w:vAlign w:val="center"/>
          </w:tcPr>
          <w:p>
            <w:pPr>
              <w:pStyle w:val="Normal"/>
            </w:pPr>
            <w:r>
              <w:rPr>
                <w:rStyle w:val="Text7"/>
              </w:rPr>
              <w:t>96</w:t>
            </w:r>
            <w:r>
              <w:t xml:space="preserve">　jolly</w:t>
            </w:r>
          </w:p>
        </w:tc>
      </w:tr>
      <w:tr>
        <w:tc>
          <w:tcPr>
            <w:tcW w:type="auto" w:w="0"/>
            <w:vAlign w:val="center"/>
          </w:tcPr>
          <w:p>
            <w:pPr>
              <w:pStyle w:val="Normal"/>
            </w:pPr>
            <w:r>
              <w:rPr>
                <w:rStyle w:val="Text7"/>
              </w:rPr>
              <w:t>97</w:t>
            </w:r>
            <w:r>
              <w:t xml:space="preserve">　lifetime</w:t>
            </w:r>
          </w:p>
        </w:tc>
        <w:tc>
          <w:tcPr>
            <w:tcW w:type="auto" w:w="0"/>
            <w:vAlign w:val="center"/>
          </w:tcPr>
          <w:p>
            <w:pPr>
              <w:pStyle w:val="Normal"/>
            </w:pPr>
            <w:r>
              <w:rPr>
                <w:rStyle w:val="Text7"/>
              </w:rPr>
              <w:t>98</w:t>
            </w:r>
            <w:r>
              <w:t xml:space="preserve">　meanwhile</w:t>
            </w:r>
          </w:p>
        </w:tc>
      </w:tr>
      <w:tr>
        <w:tc>
          <w:tcPr>
            <w:tcW w:type="auto" w:w="0"/>
            <w:vAlign w:val="center"/>
          </w:tcPr>
          <w:p>
            <w:pPr>
              <w:pStyle w:val="Normal"/>
            </w:pPr>
            <w:r>
              <w:rPr>
                <w:rStyle w:val="Text7"/>
              </w:rPr>
              <w:t>99</w:t>
            </w:r>
            <w:r>
              <w:t xml:space="preserve">　observation</w:t>
            </w:r>
          </w:p>
        </w:tc>
        <w:tc>
          <w:tcPr>
            <w:tcW w:type="auto" w:w="0"/>
            <w:vAlign w:val="center"/>
          </w:tcPr>
          <w:p>
            <w:pPr>
              <w:pStyle w:val="Normal"/>
            </w:pPr>
            <w:r>
              <w:rPr>
                <w:rStyle w:val="Text7"/>
              </w:rPr>
              <w:t>100</w:t>
            </w:r>
            <w:r>
              <w:t xml:space="preserve">　overhead</w:t>
            </w:r>
          </w:p>
        </w:tc>
      </w:tr>
      <w:tr>
        <w:tc>
          <w:tcPr>
            <w:tcW w:type="auto" w:w="0"/>
            <w:vAlign w:val="center"/>
          </w:tcPr>
          <w:p>
            <w:pPr>
              <w:pStyle w:val="Normal"/>
            </w:pPr>
            <w:r>
              <w:rPr>
                <w:rStyle w:val="Text7"/>
              </w:rPr>
              <w:t>101</w:t>
            </w:r>
            <w:r>
              <w:t xml:space="preserve">　performer</w:t>
            </w:r>
          </w:p>
        </w:tc>
        <w:tc>
          <w:tcPr>
            <w:tcW w:type="auto" w:w="0"/>
            <w:vAlign w:val="center"/>
          </w:tcPr>
          <w:p>
            <w:pPr>
              <w:pStyle w:val="Normal"/>
            </w:pPr>
            <w:r>
              <w:rPr>
                <w:rStyle w:val="Text7"/>
              </w:rPr>
              <w:t>102</w:t>
            </w:r>
            <w:r>
              <w:t xml:space="preserve">　Portugal</w:t>
            </w:r>
          </w:p>
        </w:tc>
      </w:tr>
      <w:tr>
        <w:tc>
          <w:tcPr>
            <w:tcW w:type="auto" w:w="0"/>
            <w:vAlign w:val="center"/>
          </w:tcPr>
          <w:p>
            <w:pPr>
              <w:pStyle w:val="Normal"/>
            </w:pPr>
            <w:r>
              <w:rPr>
                <w:rStyle w:val="Text7"/>
              </w:rPr>
              <w:t>103</w:t>
            </w:r>
            <w:r>
              <w:t xml:space="preserve">　retrospection</w:t>
            </w:r>
          </w:p>
        </w:tc>
        <w:tc>
          <w:tcPr>
            <w:tcW w:type="auto" w:w="0"/>
            <w:vAlign w:val="center"/>
          </w:tcPr>
          <w:p>
            <w:pPr>
              <w:pStyle w:val="Normal"/>
            </w:pPr>
            <w:r>
              <w:rPr>
                <w:rStyle w:val="Text7"/>
              </w:rPr>
              <w:t>104</w:t>
            </w:r>
            <w:r>
              <w:t xml:space="preserve">　scarcity</w:t>
            </w:r>
          </w:p>
        </w:tc>
      </w:tr>
      <w:tr>
        <w:tc>
          <w:tcPr>
            <w:tcW w:type="auto" w:w="0"/>
            <w:vAlign w:val="center"/>
          </w:tcPr>
          <w:p>
            <w:pPr>
              <w:pStyle w:val="Normal"/>
            </w:pPr>
            <w:r>
              <w:rPr>
                <w:rStyle w:val="Text7"/>
              </w:rPr>
              <w:t>105</w:t>
            </w:r>
            <w:r>
              <w:t xml:space="preserve">　shower</w:t>
            </w:r>
          </w:p>
        </w:tc>
        <w:tc>
          <w:tcPr>
            <w:tcW w:type="auto" w:w="0"/>
            <w:vAlign w:val="center"/>
          </w:tcPr>
          <w:p>
            <w:pPr>
              <w:pStyle w:val="Normal"/>
            </w:pPr>
            <w:r>
              <w:rPr>
                <w:rStyle w:val="Text7"/>
              </w:rPr>
              <w:t>106</w:t>
            </w:r>
            <w:r>
              <w:t xml:space="preserve">　spin</w:t>
            </w:r>
          </w:p>
        </w:tc>
      </w:tr>
      <w:tr>
        <w:tc>
          <w:tcPr>
            <w:tcW w:type="auto" w:w="0"/>
            <w:vAlign w:val="center"/>
          </w:tcPr>
          <w:p>
            <w:pPr>
              <w:pStyle w:val="Normal"/>
            </w:pPr>
            <w:r>
              <w:rPr>
                <w:rStyle w:val="Text7"/>
              </w:rPr>
              <w:t>107</w:t>
            </w:r>
            <w:r>
              <w:t xml:space="preserve">　successful</w:t>
            </w:r>
          </w:p>
        </w:tc>
        <w:tc>
          <w:tcPr>
            <w:tcW w:type="auto" w:w="0"/>
            <w:vAlign w:val="center"/>
          </w:tcPr>
          <w:p>
            <w:pPr>
              <w:pStyle w:val="Normal"/>
            </w:pPr>
            <w:r>
              <w:rPr>
                <w:rStyle w:val="Text7"/>
              </w:rPr>
              <w:t>108</w:t>
            </w:r>
            <w:r>
              <w:t xml:space="preserve">　tournament</w:t>
            </w:r>
          </w:p>
        </w:tc>
      </w:tr>
      <w:tr>
        <w:tc>
          <w:tcPr>
            <w:tcW w:type="auto" w:w="0"/>
            <w:vAlign w:val="center"/>
          </w:tcPr>
          <w:p>
            <w:pPr>
              <w:pStyle w:val="Normal"/>
            </w:pPr>
            <w:r>
              <w:rPr>
                <w:rStyle w:val="Text7"/>
              </w:rPr>
              <w:t>109</w:t>
            </w:r>
            <w:r>
              <w:t xml:space="preserve">　uneasy</w:t>
            </w:r>
          </w:p>
        </w:tc>
        <w:tc>
          <w:tcPr>
            <w:tcW w:type="auto" w:w="0"/>
            <w:vAlign w:val="center"/>
          </w:tcPr>
          <w:p>
            <w:pPr>
              <w:pStyle w:val="Normal"/>
            </w:pPr>
            <w:r>
              <w:rPr>
                <w:rStyle w:val="Text7"/>
              </w:rPr>
              <w:t>110</w:t>
            </w:r>
            <w:r>
              <w:t xml:space="preserve">　chronic</w:t>
            </w:r>
          </w:p>
        </w:tc>
      </w:tr>
      <w:tr>
        <w:tc>
          <w:tcPr>
            <w:tcW w:type="auto" w:w="0"/>
            <w:vAlign w:val="center"/>
          </w:tcPr>
          <w:p>
            <w:pPr>
              <w:pStyle w:val="Normal"/>
            </w:pPr>
            <w:r>
              <w:rPr>
                <w:rStyle w:val="Text7"/>
              </w:rPr>
              <w:t>111</w:t>
            </w:r>
            <w:r>
              <w:t xml:space="preserve">　upper</w:t>
            </w:r>
          </w:p>
        </w:tc>
        <w:tc>
          <w:tcPr>
            <w:tcW w:type="auto" w:w="0"/>
            <w:vAlign w:val="center"/>
          </w:tcPr>
          <w:p>
            <w:pPr>
              <w:pStyle w:val="Normal"/>
            </w:pPr>
            <w:r>
              <w:rPr>
                <w:rStyle w:val="Text7"/>
              </w:rPr>
              <w:t>112</w:t>
            </w:r>
            <w:r>
              <w:t xml:space="preserve">　wealth</w:t>
            </w:r>
          </w:p>
        </w:tc>
      </w:tr>
      <w:tr>
        <w:tc>
          <w:tcPr>
            <w:tcW w:type="auto" w:w="0"/>
            <w:vAlign w:val="center"/>
          </w:tcPr>
          <w:p>
            <w:pPr>
              <w:pStyle w:val="Normal"/>
            </w:pPr>
            <w:r>
              <w:rPr>
                <w:rStyle w:val="Text7"/>
              </w:rPr>
              <w:t>113</w:t>
            </w:r>
            <w:r>
              <w:t xml:space="preserve">　workaholic</w:t>
            </w:r>
          </w:p>
        </w:tc>
        <w:tc>
          <w:tcPr>
            <w:tcW w:type="auto" w:w="0"/>
            <w:vAlign w:val="center"/>
          </w:tcPr>
          <w:p>
            <w:pPr>
              <w:pStyle w:val="Normal"/>
            </w:pPr>
            <w:r>
              <w:rPr>
                <w:rStyle w:val="Text7"/>
              </w:rPr>
              <w:t>114</w:t>
            </w:r>
            <w:r>
              <w:t xml:space="preserve">　colony</w:t>
            </w:r>
          </w:p>
        </w:tc>
      </w:tr>
      <w:tr>
        <w:tc>
          <w:tcPr>
            <w:tcW w:type="auto" w:w="0"/>
            <w:vAlign w:val="center"/>
          </w:tcPr>
          <w:p>
            <w:pPr>
              <w:pStyle w:val="Normal"/>
            </w:pPr>
            <w:r>
              <w:rPr>
                <w:rStyle w:val="Text7"/>
              </w:rPr>
              <w:t>115</w:t>
            </w:r>
            <w:r>
              <w:t xml:space="preserve">　colonial</w:t>
            </w:r>
          </w:p>
        </w:tc>
        <w:tc>
          <w:tcPr>
            <w:tcW w:type="auto" w:w="0"/>
            <w:vAlign w:val="center"/>
          </w:tcPr>
          <w:p>
            <w:pPr>
              <w:pStyle w:val="Normal"/>
            </w:pPr>
            <w:r>
              <w:rPr>
                <w:rStyle w:val="Text7"/>
              </w:rPr>
              <w:t>116</w:t>
            </w:r>
            <w:r>
              <w:t xml:space="preserve">　experiment</w:t>
            </w:r>
          </w:p>
        </w:tc>
      </w:tr>
      <w:tr>
        <w:tc>
          <w:tcPr>
            <w:tcW w:type="auto" w:w="0"/>
            <w:vAlign w:val="center"/>
          </w:tcPr>
          <w:p>
            <w:pPr>
              <w:pStyle w:val="Normal"/>
            </w:pPr>
            <w:r>
              <w:rPr>
                <w:rStyle w:val="Text7"/>
              </w:rPr>
              <w:t>117</w:t>
            </w:r>
            <w:r>
              <w:t xml:space="preserve">　fruit</w:t>
            </w:r>
          </w:p>
        </w:tc>
        <w:tc>
          <w:tcPr>
            <w:tcW w:type="auto" w:w="0"/>
            <w:vAlign w:val="center"/>
          </w:tcPr>
          <w:p>
            <w:pPr>
              <w:pStyle w:val="Normal"/>
            </w:pPr>
            <w:r>
              <w:rPr>
                <w:rStyle w:val="Text7"/>
              </w:rPr>
              <w:t>118</w:t>
            </w:r>
            <w:r>
              <w:t xml:space="preserve">　fruitless</w:t>
            </w:r>
          </w:p>
        </w:tc>
      </w:tr>
      <w:tr>
        <w:tc>
          <w:tcPr>
            <w:tcW w:type="auto" w:w="0"/>
            <w:vAlign w:val="center"/>
          </w:tcPr>
          <w:p>
            <w:pPr>
              <w:pStyle w:val="Normal"/>
            </w:pPr>
            <w:r>
              <w:rPr>
                <w:rStyle w:val="Text7"/>
              </w:rPr>
              <w:t>119</w:t>
            </w:r>
            <w:r>
              <w:t xml:space="preserve">　retrospect</w:t>
            </w:r>
          </w:p>
        </w:tc>
        <w:tc>
          <w:tcPr>
            <w:tcW w:type="auto" w:w="0"/>
            <w:vAlign w:val="center"/>
          </w:tcPr>
          <w:p>
            <w:pPr>
              <w:pStyle w:val="Normal"/>
            </w:pPr>
            <w:r>
              <w:rPr>
                <w:rStyle w:val="Text7"/>
              </w:rPr>
              <w:t>120</w:t>
            </w:r>
            <w:r>
              <w:t xml:space="preserve">　sociology</w:t>
            </w:r>
          </w:p>
        </w:tc>
      </w:tr>
      <w:tr>
        <w:tc>
          <w:tcPr>
            <w:tcW w:type="auto" w:w="0"/>
            <w:vAlign w:val="center"/>
          </w:tcPr>
          <w:p>
            <w:pPr>
              <w:pStyle w:val="Normal"/>
            </w:pPr>
            <w:r>
              <w:rPr>
                <w:rStyle w:val="Text7"/>
              </w:rPr>
              <w:t>121</w:t>
            </w:r>
            <w:r>
              <w:t xml:space="preserve">　two-paycheck</w:t>
            </w:r>
          </w:p>
        </w:tc>
        <w:tc>
          <w:tcPr>
            <w:tcW w:type="auto" w:w="0"/>
            <w:vAlign w:val="center"/>
          </w:tcPr>
          <w:p>
            <w:pPr>
              <w:pStyle w:val="Normal"/>
            </w:pPr>
            <w:r>
              <w:rPr>
                <w:rStyle w:val="Text7"/>
              </w:rPr>
              <w:t>122</w:t>
            </w:r>
            <w:r>
              <w:t xml:space="preserve">　colo(u)r</w:t>
            </w:r>
          </w:p>
        </w:tc>
      </w:tr>
      <w:tr>
        <w:tc>
          <w:tcPr>
            <w:tcW w:type="auto" w:w="0"/>
            <w:vAlign w:val="center"/>
          </w:tcPr>
          <w:p>
            <w:pPr>
              <w:pStyle w:val="Normal"/>
            </w:pPr>
            <w:r>
              <w:rPr>
                <w:rStyle w:val="Text7"/>
              </w:rPr>
              <w:t>123</w:t>
            </w:r>
            <w:r>
              <w:t xml:space="preserve">　dispose</w:t>
            </w:r>
          </w:p>
        </w:tc>
        <w:tc>
          <w:tcPr>
            <w:tcW w:type="auto" w:w="0"/>
            <w:vAlign w:val="center"/>
          </w:tcPr>
          <w:p>
            <w:pPr>
              <w:pStyle w:val="Normal"/>
            </w:pPr>
            <w:r>
              <w:rPr>
                <w:rStyle w:val="Text7"/>
              </w:rPr>
              <w:t>124</w:t>
            </w:r>
            <w:r>
              <w:t xml:space="preserve">　disposable</w:t>
            </w:r>
          </w:p>
        </w:tc>
      </w:tr>
      <w:tr>
        <w:tc>
          <w:tcPr>
            <w:tcW w:type="auto" w:w="0"/>
            <w:vAlign w:val="center"/>
          </w:tcPr>
          <w:p>
            <w:pPr>
              <w:pStyle w:val="Normal"/>
            </w:pPr>
            <w:r>
              <w:rPr>
                <w:rStyle w:val="Text7"/>
              </w:rPr>
              <w:t>125</w:t>
            </w:r>
            <w:r>
              <w:t xml:space="preserve">　expert</w:t>
            </w:r>
          </w:p>
        </w:tc>
        <w:tc>
          <w:tcPr>
            <w:tcW w:type="auto" w:w="0"/>
            <w:vAlign w:val="center"/>
          </w:tcPr>
          <w:p>
            <w:pPr>
              <w:pStyle w:val="Normal"/>
            </w:pPr>
            <w:r>
              <w:rPr>
                <w:rStyle w:val="Text7"/>
              </w:rPr>
              <w:t>126</w:t>
            </w:r>
            <w:r>
              <w:t xml:space="preserve">　intricate</w:t>
            </w:r>
          </w:p>
        </w:tc>
      </w:tr>
      <w:tr>
        <w:tc>
          <w:tcPr>
            <w:tcW w:type="auto" w:w="0"/>
            <w:vAlign w:val="center"/>
          </w:tcPr>
          <w:p>
            <w:pPr>
              <w:pStyle w:val="Normal"/>
            </w:pPr>
            <w:r>
              <w:rPr>
                <w:rStyle w:val="Text7"/>
              </w:rPr>
              <w:t>127</w:t>
            </w:r>
            <w:r>
              <w:t xml:space="preserve">　return</w:t>
            </w:r>
          </w:p>
        </w:tc>
        <w:tc>
          <w:tcPr>
            <w:tcW w:type="auto" w:w="0"/>
            <w:vAlign w:val="center"/>
          </w:tcPr>
          <w:p>
            <w:pPr>
              <w:pStyle w:val="Normal"/>
            </w:pPr>
            <w:r>
              <w:rPr>
                <w:rStyle w:val="Text7"/>
              </w:rPr>
              <w:t>128</w:t>
            </w:r>
            <w:r>
              <w:t xml:space="preserve">　soft</w:t>
            </w:r>
          </w:p>
        </w:tc>
      </w:tr>
      <w:tr>
        <w:tc>
          <w:tcPr>
            <w:tcW w:type="auto" w:w="0"/>
            <w:vAlign w:val="center"/>
          </w:tcPr>
          <w:p>
            <w:pPr>
              <w:pStyle w:val="Normal"/>
            </w:pPr>
            <w:r>
              <w:rPr>
                <w:rStyle w:val="Text7"/>
              </w:rPr>
              <w:t>129</w:t>
            </w:r>
            <w:r>
              <w:t xml:space="preserve">　column</w:t>
            </w:r>
          </w:p>
        </w:tc>
        <w:tc>
          <w:tcPr>
            <w:tcW w:type="auto" w:w="0"/>
            <w:vAlign w:val="center"/>
          </w:tcPr>
          <w:p>
            <w:pPr>
              <w:pStyle w:val="Normal"/>
            </w:pPr>
            <w:r>
              <w:rPr>
                <w:rStyle w:val="Text7"/>
              </w:rPr>
              <w:t>130</w:t>
            </w:r>
            <w:r>
              <w:t xml:space="preserve">　explain</w:t>
            </w:r>
          </w:p>
        </w:tc>
      </w:tr>
      <w:tr>
        <w:tc>
          <w:tcPr>
            <w:tcW w:type="auto" w:w="0"/>
            <w:vAlign w:val="center"/>
          </w:tcPr>
          <w:p>
            <w:pPr>
              <w:pStyle w:val="Normal"/>
            </w:pPr>
            <w:r>
              <w:rPr>
                <w:rStyle w:val="Text7"/>
              </w:rPr>
              <w:t>131</w:t>
            </w:r>
            <w:r>
              <w:t xml:space="preserve">　explanation</w:t>
            </w:r>
          </w:p>
        </w:tc>
        <w:tc>
          <w:tcPr>
            <w:tcW w:type="auto" w:w="0"/>
            <w:vAlign w:val="center"/>
          </w:tcPr>
          <w:p>
            <w:pPr>
              <w:pStyle w:val="Normal"/>
            </w:pPr>
            <w:r>
              <w:rPr>
                <w:rStyle w:val="Text7"/>
              </w:rPr>
              <w:t>132</w:t>
            </w:r>
            <w:r>
              <w:t xml:space="preserve">　introduce</w:t>
            </w:r>
          </w:p>
        </w:tc>
      </w:tr>
      <w:tr>
        <w:tc>
          <w:tcPr>
            <w:tcW w:type="auto" w:w="0"/>
            <w:vAlign w:val="center"/>
          </w:tcPr>
          <w:p>
            <w:pPr>
              <w:pStyle w:val="Normal"/>
            </w:pPr>
            <w:r>
              <w:rPr>
                <w:rStyle w:val="Text7"/>
              </w:rPr>
              <w:t>133</w:t>
            </w:r>
            <w:r>
              <w:t xml:space="preserve">　play</w:t>
            </w:r>
          </w:p>
        </w:tc>
        <w:tc>
          <w:tcPr>
            <w:tcW w:type="auto" w:w="0"/>
            <w:vAlign w:val="center"/>
          </w:tcPr>
          <w:p>
            <w:pPr>
              <w:pStyle w:val="Normal"/>
            </w:pPr>
            <w:r>
              <w:rPr>
                <w:rStyle w:val="Text7"/>
              </w:rPr>
              <w:t>134</w:t>
            </w:r>
            <w:r>
              <w:t xml:space="preserve">　player</w:t>
            </w:r>
          </w:p>
        </w:tc>
      </w:tr>
      <w:tr>
        <w:tc>
          <w:tcPr>
            <w:tcW w:type="auto" w:w="0"/>
            <w:vAlign w:val="center"/>
          </w:tcPr>
          <w:p>
            <w:pPr>
              <w:pStyle w:val="Normal"/>
            </w:pPr>
            <w:r>
              <w:rPr>
                <w:rStyle w:val="Text7"/>
              </w:rPr>
              <w:t>135</w:t>
            </w:r>
            <w:r>
              <w:t xml:space="preserve">　reveal</w:t>
            </w:r>
          </w:p>
        </w:tc>
        <w:tc>
          <w:tcPr>
            <w:tcW w:type="auto" w:w="0"/>
            <w:vAlign w:val="center"/>
          </w:tcPr>
          <w:p>
            <w:pPr>
              <w:pStyle w:val="Normal"/>
            </w:pPr>
            <w:r>
              <w:rPr>
                <w:rStyle w:val="Text7"/>
              </w:rPr>
              <w:t>136</w:t>
            </w:r>
            <w:r>
              <w:t xml:space="preserve">　epidemic</w:t>
            </w:r>
          </w:p>
        </w:tc>
      </w:tr>
      <w:tr>
        <w:tc>
          <w:tcPr>
            <w:tcW w:type="auto" w:w="0"/>
            <w:vAlign w:val="center"/>
          </w:tcPr>
          <w:p>
            <w:pPr>
              <w:pStyle w:val="Normal"/>
            </w:pPr>
            <w:r>
              <w:rPr>
                <w:rStyle w:val="Text7"/>
              </w:rPr>
              <w:t>137</w:t>
            </w:r>
            <w:r>
              <w:t xml:space="preserve">　soldier</w:t>
            </w:r>
          </w:p>
        </w:tc>
        <w:tc>
          <w:tcPr>
            <w:tcW w:type="auto" w:w="0"/>
            <w:vAlign w:val="center"/>
          </w:tcPr>
          <w:p>
            <w:pPr>
              <w:pStyle w:val="Normal"/>
            </w:pPr>
            <w:r>
              <w:rPr>
                <w:rStyle w:val="Text7"/>
              </w:rPr>
              <w:t>138</w:t>
            </w:r>
            <w:r>
              <w:t xml:space="preserve">　combat</w:t>
            </w:r>
          </w:p>
        </w:tc>
      </w:tr>
      <w:tr>
        <w:tc>
          <w:tcPr>
            <w:tcW w:type="auto" w:w="0"/>
            <w:vAlign w:val="center"/>
          </w:tcPr>
          <w:p>
            <w:pPr>
              <w:pStyle w:val="Normal"/>
            </w:pPr>
            <w:r>
              <w:rPr>
                <w:rStyle w:val="Text7"/>
              </w:rPr>
              <w:t>139</w:t>
            </w:r>
            <w:r>
              <w:t xml:space="preserve">　combative</w:t>
            </w:r>
          </w:p>
        </w:tc>
        <w:tc>
          <w:tcPr>
            <w:tcW w:type="auto" w:w="0"/>
            <w:vAlign w:val="center"/>
          </w:tcPr>
          <w:p>
            <w:pPr>
              <w:pStyle w:val="Normal"/>
            </w:pPr>
            <w:r>
              <w:rPr>
                <w:rStyle w:val="Text7"/>
              </w:rPr>
              <w:t>140</w:t>
            </w:r>
            <w:r>
              <w:t xml:space="preserve">　disregard</w:t>
            </w:r>
          </w:p>
        </w:tc>
      </w:tr>
      <w:tr>
        <w:tc>
          <w:tcPr>
            <w:tcW w:type="auto" w:w="0"/>
            <w:vAlign w:val="center"/>
          </w:tcPr>
          <w:p>
            <w:pPr>
              <w:pStyle w:val="Normal"/>
            </w:pPr>
            <w:r>
              <w:rPr>
                <w:rStyle w:val="Text7"/>
              </w:rPr>
              <w:t>141</w:t>
            </w:r>
            <w:r>
              <w:t xml:space="preserve">　full</w:t>
            </w:r>
          </w:p>
        </w:tc>
        <w:tc>
          <w:tcPr>
            <w:tcW w:type="auto" w:w="0"/>
            <w:vAlign w:val="center"/>
          </w:tcPr>
          <w:p>
            <w:pPr>
              <w:pStyle w:val="Normal"/>
            </w:pPr>
            <w:r>
              <w:rPr>
                <w:rStyle w:val="Text7"/>
              </w:rPr>
              <w:t>142</w:t>
            </w:r>
            <w:r>
              <w:t xml:space="preserve">　intrude</w:t>
            </w:r>
          </w:p>
        </w:tc>
      </w:tr>
      <w:tr>
        <w:tc>
          <w:tcPr>
            <w:tcW w:type="auto" w:w="0"/>
            <w:vAlign w:val="center"/>
          </w:tcPr>
          <w:p>
            <w:pPr>
              <w:pStyle w:val="Normal"/>
            </w:pPr>
            <w:r>
              <w:rPr>
                <w:rStyle w:val="Text7"/>
              </w:rPr>
              <w:t>143</w:t>
            </w:r>
            <w:r>
              <w:t xml:space="preserve">　playgoing</w:t>
            </w:r>
          </w:p>
        </w:tc>
        <w:tc>
          <w:tcPr>
            <w:tcW w:type="auto" w:w="0"/>
            <w:vAlign w:val="center"/>
          </w:tcPr>
          <w:p>
            <w:pPr>
              <w:pStyle w:val="Normal"/>
            </w:pPr>
            <w:r>
              <w:rPr>
                <w:rStyle w:val="Text7"/>
              </w:rPr>
              <w:t>144</w:t>
            </w:r>
            <w:r>
              <w:t xml:space="preserve">　playgoer</w:t>
            </w:r>
          </w:p>
        </w:tc>
      </w:tr>
      <w:tr>
        <w:tc>
          <w:tcPr>
            <w:tcW w:type="auto" w:w="0"/>
            <w:vAlign w:val="center"/>
          </w:tcPr>
          <w:p>
            <w:pPr>
              <w:pStyle w:val="Normal"/>
            </w:pPr>
            <w:r>
              <w:rPr>
                <w:rStyle w:val="Text7"/>
              </w:rPr>
              <w:t>145</w:t>
            </w:r>
            <w:r>
              <w:t xml:space="preserve">　sole</w:t>
            </w:r>
          </w:p>
        </w:tc>
        <w:tc>
          <w:tcPr>
            <w:tcW w:type="auto" w:w="0"/>
            <w:vAlign w:val="center"/>
          </w:tcPr>
          <w:p>
            <w:pPr>
              <w:pStyle w:val="Normal"/>
            </w:pPr>
            <w:r>
              <w:rPr>
                <w:rStyle w:val="Text7"/>
              </w:rPr>
              <w:t>146</w:t>
            </w:r>
            <w:r>
              <w:t xml:space="preserve">　solely</w:t>
            </w:r>
          </w:p>
        </w:tc>
      </w:tr>
      <w:tr>
        <w:tc>
          <w:tcPr>
            <w:tcW w:type="auto" w:w="0"/>
            <w:vAlign w:val="center"/>
          </w:tcPr>
          <w:p>
            <w:pPr>
              <w:pStyle w:val="Normal"/>
            </w:pPr>
            <w:r>
              <w:rPr>
                <w:rStyle w:val="Text7"/>
              </w:rPr>
              <w:t>147</w:t>
            </w:r>
            <w:r>
              <w:t xml:space="preserve">　combine</w:t>
            </w:r>
          </w:p>
        </w:tc>
        <w:tc>
          <w:tcPr>
            <w:tcW w:type="auto" w:w="0"/>
            <w:vAlign w:val="center"/>
          </w:tcPr>
          <w:p>
            <w:pPr>
              <w:pStyle w:val="Normal"/>
            </w:pPr>
            <w:r>
              <w:rPr>
                <w:rStyle w:val="Text7"/>
              </w:rPr>
              <w:t>148</w:t>
            </w:r>
            <w:r>
              <w:t xml:space="preserve">　explode</w:t>
            </w:r>
          </w:p>
        </w:tc>
      </w:tr>
      <w:tr>
        <w:tc>
          <w:tcPr>
            <w:tcW w:type="auto" w:w="0"/>
            <w:vAlign w:val="center"/>
          </w:tcPr>
          <w:p>
            <w:pPr>
              <w:pStyle w:val="Normal"/>
            </w:pPr>
            <w:r>
              <w:rPr>
                <w:rStyle w:val="Text7"/>
              </w:rPr>
              <w:t>149</w:t>
            </w:r>
            <w:r>
              <w:t xml:space="preserve">　explosion</w:t>
            </w:r>
          </w:p>
        </w:tc>
        <w:tc>
          <w:tcPr>
            <w:tcW w:type="auto" w:w="0"/>
            <w:vAlign w:val="center"/>
          </w:tcPr>
          <w:p>
            <w:pPr>
              <w:pStyle w:val="Normal"/>
            </w:pPr>
            <w:r>
              <w:rPr>
                <w:rStyle w:val="Text7"/>
              </w:rPr>
              <w:t>150</w:t>
            </w:r>
            <w:r>
              <w:t xml:space="preserve">　fume</w:t>
            </w:r>
          </w:p>
        </w:tc>
      </w:tr>
      <w:tr>
        <w:tc>
          <w:tcPr>
            <w:tcW w:type="auto" w:w="0"/>
            <w:vAlign w:val="center"/>
          </w:tcPr>
          <w:p>
            <w:pPr>
              <w:pStyle w:val="Normal"/>
            </w:pPr>
            <w:r>
              <w:rPr>
                <w:rStyle w:val="Text7"/>
              </w:rPr>
              <w:t>151</w:t>
            </w:r>
            <w:r>
              <w:t xml:space="preserve">　plea</w:t>
            </w:r>
          </w:p>
        </w:tc>
        <w:tc>
          <w:tcPr>
            <w:tcW w:type="auto" w:w="0"/>
            <w:vAlign w:val="center"/>
          </w:tcPr>
          <w:p>
            <w:pPr>
              <w:pStyle w:val="Normal"/>
            </w:pPr>
            <w:r>
              <w:rPr>
                <w:rStyle w:val="Text7"/>
              </w:rPr>
              <w:t>152</w:t>
            </w:r>
            <w:r>
              <w:t xml:space="preserve">　solid</w:t>
            </w:r>
          </w:p>
        </w:tc>
      </w:tr>
      <w:tr>
        <w:tc>
          <w:tcPr>
            <w:tcW w:type="auto" w:w="0"/>
            <w:vAlign w:val="center"/>
          </w:tcPr>
          <w:p>
            <w:pPr>
              <w:pStyle w:val="Normal"/>
            </w:pPr>
            <w:r>
              <w:rPr>
                <w:rStyle w:val="Text7"/>
              </w:rPr>
              <w:t>153</w:t>
            </w:r>
            <w:r>
              <w:t xml:space="preserve">　solidly</w:t>
            </w:r>
          </w:p>
        </w:tc>
        <w:tc>
          <w:tcPr>
            <w:tcW w:type="auto" w:w="0"/>
            <w:vAlign w:val="center"/>
          </w:tcPr>
          <w:p>
            <w:pPr>
              <w:pStyle w:val="Normal"/>
            </w:pPr>
            <w:r>
              <w:rPr>
                <w:rStyle w:val="Text7"/>
              </w:rPr>
              <w:t>154</w:t>
            </w:r>
            <w:r>
              <w:t xml:space="preserve">　come</w:t>
            </w:r>
          </w:p>
        </w:tc>
      </w:tr>
      <w:tr>
        <w:tc>
          <w:tcPr>
            <w:tcW w:type="auto" w:w="0"/>
            <w:vAlign w:val="center"/>
          </w:tcPr>
          <w:p>
            <w:pPr>
              <w:pStyle w:val="Normal"/>
            </w:pPr>
            <w:r>
              <w:rPr>
                <w:rStyle w:val="Text7"/>
              </w:rPr>
              <w:t>155</w:t>
            </w:r>
            <w:r>
              <w:t xml:space="preserve">　dissatisfaction</w:t>
            </w:r>
          </w:p>
        </w:tc>
        <w:tc>
          <w:tcPr>
            <w:tcW w:type="auto" w:w="0"/>
            <w:vAlign w:val="center"/>
          </w:tcPr>
          <w:p>
            <w:pPr>
              <w:pStyle w:val="Normal"/>
            </w:pPr>
            <w:r>
              <w:rPr>
                <w:rStyle w:val="Text7"/>
              </w:rPr>
              <w:t>156</w:t>
            </w:r>
            <w:r>
              <w:t xml:space="preserve">　fun</w:t>
            </w:r>
          </w:p>
        </w:tc>
      </w:tr>
      <w:tr>
        <w:tc>
          <w:tcPr>
            <w:tcW w:type="auto" w:w="0"/>
            <w:vAlign w:val="center"/>
          </w:tcPr>
          <w:p>
            <w:pPr>
              <w:pStyle w:val="Normal"/>
            </w:pPr>
            <w:r>
              <w:rPr>
                <w:rStyle w:val="Text7"/>
              </w:rPr>
              <w:t>157</w:t>
            </w:r>
            <w:r>
              <w:t xml:space="preserve">　funny</w:t>
            </w:r>
          </w:p>
        </w:tc>
        <w:tc>
          <w:tcPr>
            <w:tcW w:type="auto" w:w="0"/>
            <w:vAlign w:val="center"/>
          </w:tcPr>
          <w:p>
            <w:pPr>
              <w:pStyle w:val="Normal"/>
            </w:pPr>
            <w:r>
              <w:rPr>
                <w:rStyle w:val="Text7"/>
              </w:rPr>
              <w:t>158</w:t>
            </w:r>
            <w:r>
              <w:t xml:space="preserve">　invalid</w:t>
            </w:r>
          </w:p>
        </w:tc>
      </w:tr>
      <w:tr>
        <w:tc>
          <w:tcPr>
            <w:tcW w:type="auto" w:w="0"/>
            <w:vAlign w:val="center"/>
          </w:tcPr>
          <w:p>
            <w:pPr>
              <w:pStyle w:val="Normal"/>
            </w:pPr>
            <w:r>
              <w:rPr>
                <w:rStyle w:val="Text7"/>
              </w:rPr>
              <w:t>159</w:t>
            </w:r>
            <w:r>
              <w:t xml:space="preserve">　invalidate</w:t>
            </w:r>
          </w:p>
        </w:tc>
        <w:tc>
          <w:tcPr>
            <w:tcW w:type="auto" w:w="0"/>
            <w:vAlign w:val="center"/>
          </w:tcPr>
          <w:p>
            <w:pPr>
              <w:pStyle w:val="Normal"/>
            </w:pPr>
            <w:r>
              <w:rPr>
                <w:rStyle w:val="Text7"/>
              </w:rPr>
              <w:t>160</w:t>
            </w:r>
            <w:r>
              <w:t xml:space="preserve">　plead</w:t>
            </w:r>
          </w:p>
        </w:tc>
      </w:tr>
      <w:tr>
        <w:tc>
          <w:tcPr>
            <w:tcW w:type="auto" w:w="0"/>
            <w:vAlign w:val="center"/>
          </w:tcPr>
          <w:p>
            <w:pPr>
              <w:pStyle w:val="Normal"/>
            </w:pPr>
            <w:r>
              <w:rPr>
                <w:rStyle w:val="Text7"/>
              </w:rPr>
              <w:t>161</w:t>
            </w:r>
            <w:r>
              <w:t xml:space="preserve">　review</w:t>
            </w:r>
          </w:p>
        </w:tc>
        <w:tc>
          <w:tcPr>
            <w:tcW w:type="auto" w:w="0"/>
            <w:vAlign w:val="center"/>
          </w:tcPr>
          <w:p>
            <w:pPr>
              <w:pStyle w:val="Normal"/>
            </w:pPr>
            <w:r>
              <w:rPr>
                <w:rStyle w:val="Text7"/>
              </w:rPr>
              <w:t>162</w:t>
            </w:r>
            <w:r>
              <w:t xml:space="preserve">　reviewer</w:t>
            </w:r>
          </w:p>
        </w:tc>
      </w:tr>
      <w:tr>
        <w:tc>
          <w:tcPr>
            <w:tcW w:type="auto" w:w="0"/>
            <w:vAlign w:val="center"/>
          </w:tcPr>
          <w:p>
            <w:pPr>
              <w:pStyle w:val="Normal"/>
            </w:pPr>
            <w:r>
              <w:rPr>
                <w:rStyle w:val="Text7"/>
              </w:rPr>
              <w:t>163</w:t>
            </w:r>
            <w:r>
              <w:t xml:space="preserve">　solve</w:t>
            </w:r>
          </w:p>
        </w:tc>
        <w:tc>
          <w:tcPr>
            <w:tcW w:type="auto" w:w="0"/>
            <w:vAlign w:val="center"/>
          </w:tcPr>
          <w:p>
            <w:pPr>
              <w:pStyle w:val="Normal"/>
            </w:pPr>
            <w:r>
              <w:rPr>
                <w:rStyle w:val="Text7"/>
              </w:rPr>
              <w:t>164</w:t>
            </w:r>
            <w:r>
              <w:t xml:space="preserve">　solution</w:t>
            </w:r>
          </w:p>
        </w:tc>
      </w:tr>
      <w:tr>
        <w:tc>
          <w:tcPr>
            <w:tcW w:type="auto" w:w="0"/>
            <w:vAlign w:val="center"/>
          </w:tcPr>
          <w:p>
            <w:pPr>
              <w:pStyle w:val="Normal"/>
            </w:pPr>
            <w:r>
              <w:rPr>
                <w:rStyle w:val="Text7"/>
              </w:rPr>
              <w:t>165</w:t>
            </w:r>
            <w:r>
              <w:t xml:space="preserve">　comfort</w:t>
            </w:r>
          </w:p>
        </w:tc>
        <w:tc>
          <w:tcPr>
            <w:tcW w:type="auto" w:w="0"/>
            <w:vAlign w:val="center"/>
          </w:tcPr>
          <w:p>
            <w:pPr>
              <w:pStyle w:val="Normal"/>
            </w:pPr>
            <w:r>
              <w:rPr>
                <w:rStyle w:val="Text7"/>
              </w:rPr>
              <w:t>166</w:t>
            </w:r>
            <w:r>
              <w:t xml:space="preserve">　function</w:t>
            </w:r>
          </w:p>
        </w:tc>
      </w:tr>
      <w:tr>
        <w:tc>
          <w:tcPr>
            <w:tcW w:type="auto" w:w="0"/>
            <w:vAlign w:val="center"/>
          </w:tcPr>
          <w:p>
            <w:pPr>
              <w:pStyle w:val="Normal"/>
            </w:pPr>
            <w:r>
              <w:rPr>
                <w:rStyle w:val="Text7"/>
              </w:rPr>
              <w:t>167</w:t>
            </w:r>
            <w:r>
              <w:t xml:space="preserve">　functional</w:t>
            </w:r>
          </w:p>
        </w:tc>
        <w:tc>
          <w:tcPr>
            <w:tcW w:type="auto" w:w="0"/>
            <w:vAlign w:val="center"/>
          </w:tcPr>
          <w:p>
            <w:pPr>
              <w:pStyle w:val="Normal"/>
            </w:pPr>
            <w:r>
              <w:rPr>
                <w:rStyle w:val="Text7"/>
              </w:rPr>
              <w:t>168</w:t>
            </w:r>
            <w:r>
              <w:t xml:space="preserve">　invent</w:t>
            </w:r>
          </w:p>
        </w:tc>
      </w:tr>
      <w:tr>
        <w:tc>
          <w:tcPr>
            <w:tcW w:type="auto" w:w="0"/>
            <w:vAlign w:val="center"/>
          </w:tcPr>
          <w:p>
            <w:pPr>
              <w:pStyle w:val="Normal"/>
            </w:pPr>
            <w:r>
              <w:rPr>
                <w:rStyle w:val="Text7"/>
              </w:rPr>
              <w:t>169</w:t>
            </w:r>
            <w:r>
              <w:t xml:space="preserve">　invention</w:t>
            </w:r>
          </w:p>
        </w:tc>
        <w:tc>
          <w:tcPr>
            <w:tcW w:type="auto" w:w="0"/>
            <w:vAlign w:val="center"/>
          </w:tcPr>
          <w:p>
            <w:pPr>
              <w:pStyle w:val="Normal"/>
            </w:pPr>
            <w:r>
              <w:rPr>
                <w:rStyle w:val="Text7"/>
              </w:rPr>
              <w:t>170</w:t>
            </w:r>
            <w:r>
              <w:t xml:space="preserve">　inventor</w:t>
            </w:r>
          </w:p>
        </w:tc>
      </w:tr>
      <w:tr>
        <w:tc>
          <w:tcPr>
            <w:tcW w:type="auto" w:w="0"/>
            <w:vAlign w:val="center"/>
          </w:tcPr>
          <w:p>
            <w:pPr>
              <w:pStyle w:val="Normal"/>
            </w:pPr>
            <w:r>
              <w:rPr>
                <w:rStyle w:val="Text7"/>
              </w:rPr>
              <w:t>171</w:t>
            </w:r>
            <w:r>
              <w:t xml:space="preserve">　pleasure</w:t>
            </w:r>
          </w:p>
        </w:tc>
        <w:tc>
          <w:tcPr>
            <w:tcW w:type="auto" w:w="0"/>
            <w:vAlign w:val="center"/>
          </w:tcPr>
          <w:p>
            <w:pPr>
              <w:pStyle w:val="Normal"/>
            </w:pPr>
            <w:r>
              <w:rPr>
                <w:rStyle w:val="Text7"/>
              </w:rPr>
              <w:t>172</w:t>
            </w:r>
            <w:r>
              <w:t xml:space="preserve">　pleasant</w:t>
            </w:r>
          </w:p>
        </w:tc>
      </w:tr>
      <w:tr>
        <w:tc>
          <w:tcPr>
            <w:tcW w:type="auto" w:w="0"/>
            <w:vAlign w:val="center"/>
          </w:tcPr>
          <w:p>
            <w:pPr>
              <w:pStyle w:val="Normal"/>
            </w:pPr>
            <w:r>
              <w:rPr>
                <w:rStyle w:val="Text7"/>
              </w:rPr>
              <w:t>173</w:t>
            </w:r>
            <w:r>
              <w:t xml:space="preserve">　revise</w:t>
            </w:r>
          </w:p>
        </w:tc>
        <w:tc>
          <w:tcPr>
            <w:tcW w:type="auto" w:w="0"/>
            <w:vAlign w:val="center"/>
          </w:tcPr>
          <w:p>
            <w:pPr>
              <w:pStyle w:val="Normal"/>
            </w:pPr>
            <w:r>
              <w:rPr>
                <w:rStyle w:val="Text7"/>
              </w:rPr>
              <w:t>174</w:t>
            </w:r>
            <w:r>
              <w:t xml:space="preserve">　sonar</w:t>
            </w:r>
          </w:p>
        </w:tc>
      </w:tr>
      <w:tr>
        <w:tc>
          <w:tcPr>
            <w:tcW w:type="auto" w:w="0"/>
            <w:vAlign w:val="center"/>
          </w:tcPr>
          <w:p>
            <w:pPr>
              <w:pStyle w:val="Normal"/>
            </w:pPr>
            <w:r>
              <w:rPr>
                <w:rStyle w:val="Text7"/>
              </w:rPr>
              <w:t>175</w:t>
            </w:r>
            <w:r>
              <w:t xml:space="preserve">　arbiter</w:t>
            </w:r>
          </w:p>
        </w:tc>
        <w:tc>
          <w:tcPr>
            <w:tcW w:type="auto" w:w="0"/>
            <w:vAlign w:val="center"/>
          </w:tcPr>
          <w:p>
            <w:pPr>
              <w:pStyle w:val="Normal"/>
            </w:pPr>
            <w:r>
              <w:rPr>
                <w:rStyle w:val="Text7"/>
              </w:rPr>
              <w:t>176</w:t>
            </w:r>
            <w:r>
              <w:t xml:space="preserve">　distaste</w:t>
            </w:r>
          </w:p>
        </w:tc>
      </w:tr>
      <w:tr>
        <w:tc>
          <w:tcPr>
            <w:tcW w:type="auto" w:w="0"/>
            <w:vAlign w:val="center"/>
          </w:tcPr>
          <w:p>
            <w:pPr>
              <w:pStyle w:val="Normal"/>
            </w:pPr>
            <w:r>
              <w:rPr>
                <w:rStyle w:val="Text7"/>
              </w:rPr>
              <w:t>177</w:t>
            </w:r>
            <w:r>
              <w:t xml:space="preserve">　distasteful</w:t>
            </w:r>
          </w:p>
        </w:tc>
        <w:tc>
          <w:tcPr>
            <w:tcW w:type="auto" w:w="0"/>
            <w:vAlign w:val="center"/>
          </w:tcPr>
          <w:p>
            <w:pPr>
              <w:pStyle w:val="Normal"/>
            </w:pPr>
            <w:r>
              <w:rPr>
                <w:rStyle w:val="Text7"/>
              </w:rPr>
              <w:t>178</w:t>
            </w:r>
            <w:r>
              <w:t xml:space="preserve">　expose</w:t>
            </w:r>
          </w:p>
        </w:tc>
      </w:tr>
      <w:tr>
        <w:tc>
          <w:tcPr>
            <w:tcW w:type="auto" w:w="0"/>
            <w:vAlign w:val="center"/>
          </w:tcPr>
          <w:p>
            <w:pPr>
              <w:pStyle w:val="Normal"/>
            </w:pPr>
            <w:r>
              <w:rPr>
                <w:rStyle w:val="Text7"/>
              </w:rPr>
              <w:t>179</w:t>
            </w:r>
            <w:r>
              <w:t xml:space="preserve">　exposure</w:t>
            </w:r>
          </w:p>
        </w:tc>
        <w:tc>
          <w:tcPr>
            <w:tcW w:type="auto" w:w="0"/>
            <w:vAlign w:val="center"/>
          </w:tcPr>
          <w:p>
            <w:pPr>
              <w:pStyle w:val="Normal"/>
            </w:pPr>
            <w:r>
              <w:rPr>
                <w:rStyle w:val="Text7"/>
              </w:rPr>
              <w:t>180</w:t>
            </w:r>
            <w:r>
              <w:t xml:space="preserve">　fund</w:t>
            </w:r>
          </w:p>
        </w:tc>
      </w:tr>
      <w:tr>
        <w:tc>
          <w:tcPr>
            <w:tcW w:type="auto" w:w="0"/>
            <w:vAlign w:val="center"/>
          </w:tcPr>
          <w:p>
            <w:pPr>
              <w:pStyle w:val="Normal"/>
            </w:pPr>
            <w:r>
              <w:rPr>
                <w:rStyle w:val="Text7"/>
              </w:rPr>
              <w:t>181</w:t>
            </w:r>
            <w:r>
              <w:t xml:space="preserve">　revive</w:t>
            </w:r>
          </w:p>
        </w:tc>
        <w:tc>
          <w:tcPr>
            <w:tcW w:type="auto" w:w="0"/>
            <w:vAlign w:val="center"/>
          </w:tcPr>
          <w:p>
            <w:pPr>
              <w:pStyle w:val="Normal"/>
            </w:pPr>
            <w:r>
              <w:rPr>
                <w:rStyle w:val="Text7"/>
              </w:rPr>
              <w:t>182</w:t>
            </w:r>
            <w:r>
              <w:t xml:space="preserve">　revival</w:t>
            </w:r>
          </w:p>
        </w:tc>
      </w:tr>
      <w:tr>
        <w:tc>
          <w:tcPr>
            <w:tcW w:type="auto" w:w="0"/>
            <w:vAlign w:val="center"/>
          </w:tcPr>
          <w:p>
            <w:pPr>
              <w:pStyle w:val="Normal"/>
            </w:pPr>
            <w:r>
              <w:rPr>
                <w:rStyle w:val="Text7"/>
              </w:rPr>
              <w:t>183</w:t>
            </w:r>
            <w:r>
              <w:t xml:space="preserve">　soothing</w:t>
            </w:r>
          </w:p>
        </w:tc>
        <w:tc>
          <w:tcPr>
            <w:tcW w:type="auto" w:w="0"/>
            <w:vAlign w:val="center"/>
          </w:tcPr>
          <w:p>
            <w:pPr>
              <w:pStyle w:val="Normal"/>
            </w:pPr>
            <w:r>
              <w:rPr>
                <w:rStyle w:val="Text7"/>
              </w:rPr>
              <w:t>184</w:t>
            </w:r>
            <w:r>
              <w:t xml:space="preserve">　arc</w:t>
            </w:r>
          </w:p>
        </w:tc>
      </w:tr>
      <w:tr>
        <w:tc>
          <w:tcPr>
            <w:tcW w:type="auto" w:w="0"/>
            <w:vAlign w:val="center"/>
          </w:tcPr>
          <w:p>
            <w:pPr>
              <w:pStyle w:val="Normal"/>
            </w:pPr>
            <w:r>
              <w:rPr>
                <w:rStyle w:val="Text7"/>
              </w:rPr>
              <w:t>185</w:t>
            </w:r>
            <w:r>
              <w:t xml:space="preserve">　future</w:t>
            </w:r>
          </w:p>
        </w:tc>
        <w:tc>
          <w:tcPr>
            <w:tcW w:type="auto" w:w="0"/>
            <w:vAlign w:val="center"/>
          </w:tcPr>
          <w:p>
            <w:pPr>
              <w:pStyle w:val="Normal"/>
            </w:pPr>
            <w:r>
              <w:rPr>
                <w:rStyle w:val="Text7"/>
              </w:rPr>
              <w:t>186</w:t>
            </w:r>
            <w:r>
              <w:t xml:space="preserve">　plenty</w:t>
            </w:r>
          </w:p>
        </w:tc>
      </w:tr>
      <w:tr>
        <w:tc>
          <w:tcPr>
            <w:tcW w:type="auto" w:w="0"/>
            <w:vAlign w:val="center"/>
          </w:tcPr>
          <w:p>
            <w:pPr>
              <w:pStyle w:val="Normal"/>
            </w:pPr>
            <w:r>
              <w:rPr>
                <w:rStyle w:val="Text7"/>
              </w:rPr>
              <w:t>187</w:t>
            </w:r>
            <w:r>
              <w:t xml:space="preserve">　revitalize</w:t>
            </w:r>
          </w:p>
        </w:tc>
        <w:tc>
          <w:tcPr>
            <w:tcW w:type="auto" w:w="0"/>
            <w:vAlign w:val="center"/>
          </w:tcPr>
          <w:p>
            <w:pPr>
              <w:pStyle w:val="Normal"/>
            </w:pPr>
            <w:r>
              <w:rPr>
                <w:rStyle w:val="Text7"/>
              </w:rPr>
              <w:t>188</w:t>
            </w:r>
            <w:r>
              <w:t xml:space="preserve">　sort</w:t>
            </w:r>
          </w:p>
        </w:tc>
      </w:tr>
      <w:tr>
        <w:tc>
          <w:tcPr>
            <w:tcW w:type="auto" w:w="0"/>
            <w:vAlign w:val="center"/>
          </w:tcPr>
          <w:p>
            <w:pPr>
              <w:pStyle w:val="Normal"/>
            </w:pPr>
            <w:r>
              <w:rPr>
                <w:rStyle w:val="Text7"/>
              </w:rPr>
              <w:t>189</w:t>
            </w:r>
            <w:r>
              <w:t xml:space="preserve">　comment</w:t>
            </w:r>
          </w:p>
        </w:tc>
        <w:tc>
          <w:tcPr>
            <w:tcW w:type="auto" w:w="0"/>
            <w:vAlign w:val="center"/>
          </w:tcPr>
          <w:p>
            <w:pPr>
              <w:pStyle w:val="Normal"/>
            </w:pPr>
            <w:r>
              <w:rPr>
                <w:rStyle w:val="Text7"/>
              </w:rPr>
              <w:t>190</w:t>
            </w:r>
            <w:r>
              <w:t xml:space="preserve">　futurologist</w:t>
            </w:r>
          </w:p>
        </w:tc>
      </w:tr>
      <w:tr>
        <w:tc>
          <w:tcPr>
            <w:tcW w:type="auto" w:w="0"/>
            <w:vAlign w:val="center"/>
          </w:tcPr>
          <w:p>
            <w:pPr>
              <w:pStyle w:val="Normal"/>
            </w:pPr>
            <w:r>
              <w:rPr>
                <w:rStyle w:val="Text7"/>
              </w:rPr>
              <w:t>191</w:t>
            </w:r>
            <w:r>
              <w:t xml:space="preserve">　pluck</w:t>
            </w:r>
          </w:p>
        </w:tc>
        <w:tc>
          <w:tcPr>
            <w:tcW w:type="auto" w:w="0"/>
            <w:vAlign w:val="center"/>
          </w:tcPr>
          <w:p>
            <w:pPr>
              <w:pStyle w:val="Normal"/>
            </w:pPr>
            <w:r>
              <w:rPr>
                <w:rStyle w:val="Text7"/>
              </w:rPr>
              <w:t>192</w:t>
            </w:r>
            <w:r>
              <w:t xml:space="preserve">　soul</w:t>
            </w:r>
          </w:p>
        </w:tc>
      </w:tr>
      <w:tr>
        <w:tc>
          <w:tcPr>
            <w:tcW w:type="auto" w:w="0"/>
            <w:vAlign w:val="center"/>
          </w:tcPr>
          <w:p>
            <w:pPr>
              <w:pStyle w:val="Normal"/>
            </w:pPr>
            <w:r>
              <w:rPr>
                <w:rStyle w:val="Text7"/>
              </w:rPr>
              <w:t>193</w:t>
            </w:r>
            <w:r>
              <w:t xml:space="preserve">　disturb</w:t>
            </w:r>
          </w:p>
        </w:tc>
        <w:tc>
          <w:tcPr>
            <w:tcW w:type="auto" w:w="0"/>
            <w:vAlign w:val="center"/>
          </w:tcPr>
          <w:p>
            <w:pPr>
              <w:pStyle w:val="Normal"/>
            </w:pPr>
            <w:r>
              <w:rPr>
                <w:rStyle w:val="Text7"/>
              </w:rPr>
              <w:t>194</w:t>
            </w:r>
            <w:r>
              <w:t xml:space="preserve">　extent</w:t>
            </w:r>
          </w:p>
        </w:tc>
      </w:tr>
      <w:tr>
        <w:tc>
          <w:tcPr>
            <w:tcW w:type="auto" w:w="0"/>
            <w:vAlign w:val="center"/>
          </w:tcPr>
          <w:p>
            <w:pPr>
              <w:pStyle w:val="Normal"/>
            </w:pPr>
            <w:r>
              <w:rPr>
                <w:rStyle w:val="Text7"/>
              </w:rPr>
              <w:t>195</w:t>
            </w:r>
            <w:r>
              <w:t xml:space="preserve">　plus</w:t>
            </w:r>
          </w:p>
        </w:tc>
        <w:tc>
          <w:tcPr>
            <w:tcW w:type="auto" w:w="0"/>
            <w:vAlign w:val="center"/>
          </w:tcPr>
          <w:p>
            <w:pPr>
              <w:pStyle w:val="Normal"/>
            </w:pPr>
            <w:r>
              <w:rPr>
                <w:rStyle w:val="Text7"/>
              </w:rPr>
              <w:t>196</w:t>
            </w:r>
            <w:r>
              <w:t xml:space="preserve">　reward</w:t>
            </w:r>
          </w:p>
        </w:tc>
      </w:tr>
      <w:tr>
        <w:tc>
          <w:tcPr>
            <w:tcW w:type="auto" w:w="0"/>
            <w:vAlign w:val="center"/>
          </w:tcPr>
          <w:p>
            <w:pPr>
              <w:pStyle w:val="Normal"/>
            </w:pPr>
            <w:r>
              <w:rPr>
                <w:rStyle w:val="Text7"/>
              </w:rPr>
              <w:t>197</w:t>
            </w:r>
            <w:r>
              <w:t xml:space="preserve">　rewarding</w:t>
            </w:r>
          </w:p>
        </w:tc>
        <w:tc>
          <w:tcPr>
            <w:tcW w:type="auto" w:w="0"/>
            <w:vAlign w:val="center"/>
          </w:tcPr>
          <w:p>
            <w:pPr>
              <w:pStyle w:val="Normal"/>
            </w:pPr>
            <w:r>
              <w:rPr>
                <w:rStyle w:val="Text7"/>
              </w:rPr>
              <w:t>198</w:t>
            </w:r>
            <w:r>
              <w:t xml:space="preserve">　sound</w:t>
            </w:r>
          </w:p>
        </w:tc>
      </w:tr>
      <w:tr>
        <w:tc>
          <w:tcPr>
            <w:tcW w:type="auto" w:w="0"/>
            <w:vAlign w:val="center"/>
          </w:tcPr>
          <w:p>
            <w:pPr>
              <w:pStyle w:val="Normal"/>
            </w:pPr>
            <w:r>
              <w:rPr>
                <w:rStyle w:val="Text7"/>
              </w:rPr>
              <w:t>199</w:t>
            </w:r>
            <w:r>
              <w:t xml:space="preserve">　argument</w:t>
            </w:r>
          </w:p>
        </w:tc>
        <w:tc>
          <w:tcPr>
            <w:tcW w:type="auto" w:w="0"/>
            <w:vAlign w:val="center"/>
          </w:tcPr>
          <w:p>
            <w:pPr>
              <w:pStyle w:val="Normal"/>
            </w:pPr>
            <w:r>
              <w:rPr>
                <w:rStyle w:val="Text7"/>
              </w:rPr>
              <w:t>200</w:t>
            </w:r>
            <w:r>
              <w:t xml:space="preserve">　argue</w:t>
            </w:r>
          </w:p>
        </w:tc>
      </w:tr>
      <w:tr>
        <w:tc>
          <w:tcPr>
            <w:tcW w:type="auto" w:w="0"/>
            <w:vAlign w:val="center"/>
          </w:tcPr>
          <w:p>
            <w:pPr>
              <w:pStyle w:val="Normal"/>
            </w:pPr>
            <w:r>
              <w:rPr>
                <w:rStyle w:val="Text7"/>
              </w:rPr>
              <w:t>201</w:t>
            </w:r>
            <w:r>
              <w:t xml:space="preserve">　invite</w:t>
            </w:r>
          </w:p>
        </w:tc>
        <w:tc>
          <w:tcPr>
            <w:tcW w:type="auto" w:w="0"/>
            <w:vAlign w:val="center"/>
          </w:tcPr>
          <w:p>
            <w:pPr>
              <w:pStyle w:val="Normal"/>
            </w:pPr>
            <w:r>
              <w:rPr>
                <w:rStyle w:val="Text7"/>
              </w:rPr>
              <w:t>202</w:t>
            </w:r>
            <w:r>
              <w:t xml:space="preserve">　invitation</w:t>
            </w:r>
          </w:p>
        </w:tc>
      </w:tr>
      <w:tr>
        <w:tc>
          <w:tcPr>
            <w:tcW w:type="auto" w:w="0"/>
            <w:vAlign w:val="center"/>
          </w:tcPr>
          <w:p>
            <w:pPr>
              <w:pStyle w:val="Normal"/>
            </w:pPr>
            <w:r>
              <w:rPr>
                <w:rStyle w:val="Text7"/>
              </w:rPr>
              <w:t>203</w:t>
            </w:r>
            <w:r>
              <w:t xml:space="preserve">　poach</w:t>
            </w:r>
          </w:p>
        </w:tc>
        <w:tc>
          <w:tcPr>
            <w:tcW w:type="auto" w:w="0"/>
            <w:vAlign w:val="center"/>
          </w:tcPr>
          <w:p>
            <w:pPr>
              <w:pStyle w:val="Normal"/>
            </w:pPr>
            <w:r>
              <w:rPr>
                <w:rStyle w:val="Text7"/>
              </w:rPr>
              <w:t>204</w:t>
            </w:r>
            <w:r>
              <w:t xml:space="preserve">　rice</w:t>
            </w:r>
          </w:p>
        </w:tc>
      </w:tr>
      <w:tr>
        <w:tc>
          <w:tcPr>
            <w:tcW w:type="auto" w:w="0"/>
            <w:vAlign w:val="center"/>
          </w:tcPr>
          <w:p>
            <w:pPr>
              <w:pStyle w:val="Normal"/>
            </w:pPr>
            <w:r>
              <w:rPr>
                <w:rStyle w:val="Text7"/>
              </w:rPr>
              <w:t>205</w:t>
            </w:r>
            <w:r>
              <w:t xml:space="preserve">　soup</w:t>
            </w:r>
          </w:p>
        </w:tc>
        <w:tc>
          <w:tcPr>
            <w:tcW w:type="auto" w:w="0"/>
            <w:vAlign w:val="center"/>
          </w:tcPr>
          <w:p>
            <w:pPr>
              <w:pStyle w:val="Normal"/>
            </w:pPr>
            <w:r>
              <w:rPr>
                <w:rStyle w:val="Text7"/>
              </w:rPr>
              <w:t>206</w:t>
            </w:r>
            <w:r>
              <w:t xml:space="preserve">　against</w:t>
            </w:r>
          </w:p>
        </w:tc>
      </w:tr>
      <w:tr>
        <w:tc>
          <w:tcPr>
            <w:tcW w:type="auto" w:w="0"/>
            <w:vAlign w:val="center"/>
          </w:tcPr>
          <w:p>
            <w:pPr>
              <w:pStyle w:val="Normal"/>
            </w:pPr>
            <w:r>
              <w:rPr>
                <w:rStyle w:val="Text7"/>
              </w:rPr>
              <w:t>207</w:t>
            </w:r>
            <w:r>
              <w:t xml:space="preserve">　better</w:t>
            </w:r>
          </w:p>
        </w:tc>
        <w:tc>
          <w:tcPr>
            <w:tcW w:type="auto" w:w="0"/>
            <w:vAlign w:val="center"/>
          </w:tcPr>
          <w:p>
            <w:pPr>
              <w:pStyle w:val="Normal"/>
            </w:pPr>
            <w:r>
              <w:rPr>
                <w:rStyle w:val="Text7"/>
              </w:rPr>
              <w:t>208</w:t>
            </w:r>
            <w:r>
              <w:t xml:space="preserve">　Briton</w:t>
            </w:r>
          </w:p>
        </w:tc>
      </w:tr>
      <w:tr>
        <w:tc>
          <w:tcPr>
            <w:tcW w:type="auto" w:w="0"/>
            <w:vAlign w:val="center"/>
          </w:tcPr>
          <w:p>
            <w:pPr>
              <w:pStyle w:val="Normal"/>
            </w:pPr>
            <w:r>
              <w:rPr>
                <w:rStyle w:val="Text7"/>
              </w:rPr>
              <w:t>209</w:t>
            </w:r>
            <w:r>
              <w:t xml:space="preserve">　clap</w:t>
            </w:r>
          </w:p>
        </w:tc>
        <w:tc>
          <w:tcPr>
            <w:tcW w:type="auto" w:w="0"/>
            <w:vAlign w:val="center"/>
          </w:tcPr>
          <w:p>
            <w:pPr>
              <w:pStyle w:val="Normal"/>
            </w:pPr>
            <w:r>
              <w:rPr>
                <w:rStyle w:val="Text7"/>
              </w:rPr>
              <w:t>210</w:t>
            </w:r>
            <w:r>
              <w:t xml:space="preserve">　cosmos</w:t>
            </w:r>
          </w:p>
        </w:tc>
      </w:tr>
      <w:tr>
        <w:tc>
          <w:tcPr>
            <w:tcW w:type="auto" w:w="0"/>
            <w:vAlign w:val="center"/>
          </w:tcPr>
          <w:p>
            <w:pPr>
              <w:pStyle w:val="Normal"/>
            </w:pPr>
            <w:r>
              <w:rPr>
                <w:rStyle w:val="Text7"/>
              </w:rPr>
              <w:t>211</w:t>
            </w:r>
            <w:r>
              <w:t xml:space="preserve">　delusion</w:t>
            </w:r>
          </w:p>
        </w:tc>
        <w:tc>
          <w:tcPr>
            <w:tcW w:type="auto" w:w="0"/>
            <w:vAlign w:val="center"/>
          </w:tcPr>
          <w:p>
            <w:pPr>
              <w:pStyle w:val="Normal"/>
            </w:pPr>
            <w:r>
              <w:rPr>
                <w:rStyle w:val="Text7"/>
              </w:rPr>
              <w:t>212</w:t>
            </w:r>
            <w:r>
              <w:t xml:space="preserve">　discontinue</w:t>
            </w:r>
          </w:p>
        </w:tc>
      </w:tr>
      <w:tr>
        <w:tc>
          <w:tcPr>
            <w:tcW w:type="auto" w:w="0"/>
            <w:vAlign w:val="center"/>
          </w:tcPr>
          <w:p>
            <w:pPr>
              <w:pStyle w:val="Normal"/>
            </w:pPr>
            <w:r>
              <w:rPr>
                <w:rStyle w:val="Text7"/>
              </w:rPr>
              <w:t>213</w:t>
            </w:r>
            <w:r>
              <w:t xml:space="preserve">　dwarf</w:t>
            </w:r>
          </w:p>
        </w:tc>
        <w:tc>
          <w:tcPr>
            <w:tcW w:type="auto" w:w="0"/>
            <w:vAlign w:val="center"/>
          </w:tcPr>
          <w:p>
            <w:pPr>
              <w:pStyle w:val="Normal"/>
            </w:pPr>
            <w:r>
              <w:rPr>
                <w:rStyle w:val="Text7"/>
              </w:rPr>
              <w:t>214</w:t>
            </w:r>
            <w:r>
              <w:t xml:space="preserve">　enjoyable</w:t>
            </w:r>
          </w:p>
        </w:tc>
      </w:tr>
      <w:tr>
        <w:tc>
          <w:tcPr>
            <w:tcW w:type="auto" w:w="0"/>
            <w:vAlign w:val="center"/>
          </w:tcPr>
          <w:p>
            <w:pPr>
              <w:pStyle w:val="Normal"/>
            </w:pPr>
            <w:r>
              <w:rPr>
                <w:rStyle w:val="Text7"/>
              </w:rPr>
              <w:t>215</w:t>
            </w:r>
            <w:r>
              <w:t xml:space="preserve">　expire</w:t>
            </w:r>
          </w:p>
        </w:tc>
        <w:tc>
          <w:tcPr>
            <w:tcW w:type="auto" w:w="0"/>
            <w:vAlign w:val="center"/>
          </w:tcPr>
          <w:p>
            <w:pPr>
              <w:pStyle w:val="Normal"/>
            </w:pPr>
            <w:r>
              <w:rPr>
                <w:rStyle w:val="Text7"/>
              </w:rPr>
              <w:t>216</w:t>
            </w:r>
            <w:r>
              <w:t xml:space="preserve">　finish</w:t>
            </w:r>
          </w:p>
        </w:tc>
      </w:tr>
      <w:tr>
        <w:tc>
          <w:tcPr>
            <w:tcW w:type="auto" w:w="0"/>
            <w:vAlign w:val="center"/>
          </w:tcPr>
          <w:p>
            <w:pPr>
              <w:pStyle w:val="Normal"/>
            </w:pPr>
            <w:r>
              <w:rPr>
                <w:rStyle w:val="Text7"/>
              </w:rPr>
              <w:t>217</w:t>
            </w:r>
            <w:r>
              <w:t xml:space="preserve">　genuinely</w:t>
            </w:r>
          </w:p>
        </w:tc>
        <w:tc>
          <w:tcPr>
            <w:tcW w:type="auto" w:w="0"/>
            <w:vAlign w:val="center"/>
          </w:tcPr>
          <w:p>
            <w:pPr>
              <w:pStyle w:val="Normal"/>
            </w:pPr>
            <w:r>
              <w:rPr>
                <w:rStyle w:val="Text7"/>
              </w:rPr>
              <w:t>218</w:t>
            </w:r>
            <w:r>
              <w:t xml:space="preserve">　infuse</w:t>
            </w:r>
          </w:p>
        </w:tc>
      </w:tr>
    </w:tbl>
    <w:tbl>
      <w:tblPr>
        <w:tblW w:type="auto" w:w="0"/>
      </w:tblPr>
      <w:tr>
        <w:tc>
          <w:tcPr>
            <w:tcW w:type="auto" w:w="0"/>
            <w:vAlign w:val="center"/>
          </w:tcPr>
          <w:p>
            <w:bookmarkStart w:id="156" w:name="Top_of_part0088_html"/>
            <w:pPr>
              <w:pStyle w:val="Normal"/>
              <w:pageBreakBefore w:val="on"/>
            </w:pPr>
            <w:r>
              <w:rPr>
                <w:rStyle w:val="Text7"/>
              </w:rPr>
              <w:t>1</w:t>
            </w:r>
            <w:r>
              <w:t xml:space="preserve">　vi.滑倒 n.疏忽</w:t>
            </w:r>
            <w:bookmarkEnd w:id="156"/>
          </w:p>
        </w:tc>
        <w:tc>
          <w:tcPr>
            <w:tcW w:type="auto" w:w="0"/>
            <w:vAlign w:val="center"/>
          </w:tcPr>
          <w:p>
            <w:pPr>
              <w:pStyle w:val="Normal"/>
            </w:pPr>
            <w:r>
              <w:rPr>
                <w:rStyle w:val="Text7"/>
              </w:rPr>
              <w:t>2</w:t>
            </w:r>
            <w:r>
              <w:t xml:space="preserve">　n.卡车，载货汽车</w:t>
            </w:r>
          </w:p>
        </w:tc>
      </w:tr>
      <w:tr>
        <w:tc>
          <w:tcPr>
            <w:tcW w:type="auto" w:w="0"/>
            <w:vAlign w:val="center"/>
          </w:tcPr>
          <w:p>
            <w:pPr>
              <w:pStyle w:val="Normal"/>
            </w:pPr>
            <w:r>
              <w:rPr>
                <w:rStyle w:val="Text7"/>
              </w:rPr>
              <w:t>3</w:t>
            </w:r>
            <w:r>
              <w:t xml:space="preserve">　n.货车运输业</w:t>
            </w:r>
          </w:p>
        </w:tc>
        <w:tc>
          <w:tcPr>
            <w:tcW w:type="auto" w:w="0"/>
            <w:vAlign w:val="center"/>
          </w:tcPr>
          <w:p>
            <w:pPr>
              <w:pStyle w:val="Normal"/>
            </w:pPr>
            <w:r>
              <w:rPr>
                <w:rStyle w:val="Text7"/>
              </w:rPr>
              <w:t>4</w:t>
            </w:r>
            <w:r>
              <w:t xml:space="preserve">　a.认知的，认识的</w:t>
            </w:r>
          </w:p>
        </w:tc>
      </w:tr>
      <w:tr>
        <w:tc>
          <w:tcPr>
            <w:tcW w:type="auto" w:w="0"/>
            <w:vAlign w:val="center"/>
          </w:tcPr>
          <w:p>
            <w:pPr>
              <w:pStyle w:val="Normal"/>
            </w:pPr>
            <w:r>
              <w:rPr>
                <w:rStyle w:val="Text7"/>
              </w:rPr>
              <w:t>5</w:t>
            </w:r>
            <w:r>
              <w:t xml:space="preserve">　vt.讨论，商谈</w:t>
            </w:r>
          </w:p>
        </w:tc>
        <w:tc>
          <w:tcPr>
            <w:tcW w:type="auto" w:w="0"/>
            <w:vAlign w:val="center"/>
          </w:tcPr>
          <w:p>
            <w:pPr>
              <w:pStyle w:val="Normal"/>
            </w:pPr>
            <w:r>
              <w:rPr>
                <w:rStyle w:val="Text7"/>
              </w:rPr>
              <w:t>6</w:t>
            </w:r>
            <w:r>
              <w:t xml:space="preserve">　a.自由的 vt.使自由</w:t>
            </w:r>
          </w:p>
        </w:tc>
      </w:tr>
      <w:tr>
        <w:tc>
          <w:tcPr>
            <w:tcW w:type="auto" w:w="0"/>
            <w:vAlign w:val="center"/>
          </w:tcPr>
          <w:p>
            <w:pPr>
              <w:pStyle w:val="Normal"/>
            </w:pPr>
            <w:r>
              <w:rPr>
                <w:rStyle w:val="Text7"/>
              </w:rPr>
              <w:t>7</w:t>
            </w:r>
            <w:r>
              <w:t xml:space="preserve">　ad.自由地；免费地</w:t>
            </w:r>
          </w:p>
        </w:tc>
        <w:tc>
          <w:tcPr>
            <w:tcW w:type="auto" w:w="0"/>
            <w:vAlign w:val="center"/>
          </w:tcPr>
          <w:p>
            <w:pPr>
              <w:pStyle w:val="Normal"/>
            </w:pPr>
            <w:r>
              <w:rPr>
                <w:rStyle w:val="Text7"/>
              </w:rPr>
              <w:t>8</w:t>
            </w:r>
            <w:r>
              <w:t xml:space="preserve">　n.自由（权）；独立自主</w:t>
            </w:r>
          </w:p>
        </w:tc>
      </w:tr>
      <w:tr>
        <w:tc>
          <w:tcPr>
            <w:tcW w:type="auto" w:w="0"/>
            <w:vAlign w:val="center"/>
          </w:tcPr>
          <w:p>
            <w:pPr>
              <w:pStyle w:val="Normal"/>
            </w:pPr>
            <w:r>
              <w:rPr>
                <w:rStyle w:val="Text7"/>
              </w:rPr>
              <w:t>9</w:t>
            </w:r>
            <w:r>
              <w:t xml:space="preserve">　n.异族结婚；近亲结婚</w:t>
            </w:r>
          </w:p>
        </w:tc>
        <w:tc>
          <w:tcPr>
            <w:tcW w:type="auto" w:w="0"/>
            <w:vAlign w:val="center"/>
          </w:tcPr>
          <w:p>
            <w:pPr>
              <w:pStyle w:val="Normal"/>
            </w:pPr>
            <w:r>
              <w:rPr>
                <w:rStyle w:val="Text7"/>
              </w:rPr>
              <w:t>10</w:t>
            </w:r>
            <w:r>
              <w:t xml:space="preserve">　n.飞行员 vt.为…领航</w:t>
            </w:r>
          </w:p>
        </w:tc>
      </w:tr>
      <w:tr>
        <w:tc>
          <w:tcPr>
            <w:tcW w:type="auto" w:w="0"/>
            <w:vAlign w:val="center"/>
          </w:tcPr>
          <w:p>
            <w:pPr>
              <w:pStyle w:val="Normal"/>
            </w:pPr>
            <w:r>
              <w:rPr>
                <w:rStyle w:val="Text7"/>
              </w:rPr>
              <w:t>11</w:t>
            </w:r>
            <w:r>
              <w:t xml:space="preserve">　n.休息；其余的人</w:t>
            </w:r>
          </w:p>
        </w:tc>
        <w:tc>
          <w:tcPr>
            <w:tcW w:type="auto" w:w="0"/>
            <w:vAlign w:val="center"/>
          </w:tcPr>
          <w:p>
            <w:pPr>
              <w:pStyle w:val="Normal"/>
            </w:pPr>
            <w:r>
              <w:rPr>
                <w:rStyle w:val="Text7"/>
              </w:rPr>
              <w:t>12</w:t>
            </w:r>
            <w:r>
              <w:t xml:space="preserve">　vt.切开 n.切口</w:t>
            </w:r>
          </w:p>
        </w:tc>
      </w:tr>
      <w:tr>
        <w:tc>
          <w:tcPr>
            <w:tcW w:type="auto" w:w="0"/>
            <w:vAlign w:val="center"/>
          </w:tcPr>
          <w:p>
            <w:pPr>
              <w:pStyle w:val="Normal"/>
            </w:pPr>
            <w:r>
              <w:rPr>
                <w:rStyle w:val="Text7"/>
              </w:rPr>
              <w:t>13</w:t>
            </w:r>
            <w:r>
              <w:t xml:space="preserve">　a.真的，真实的</w:t>
            </w:r>
          </w:p>
        </w:tc>
        <w:tc>
          <w:tcPr>
            <w:tcW w:type="auto" w:w="0"/>
            <w:vAlign w:val="center"/>
          </w:tcPr>
          <w:p>
            <w:pPr>
              <w:pStyle w:val="Normal"/>
            </w:pPr>
            <w:r>
              <w:rPr>
                <w:rStyle w:val="Text7"/>
              </w:rPr>
              <w:t>14</w:t>
            </w:r>
            <w:r>
              <w:t xml:space="preserve">　ad.真实地；真正地</w:t>
            </w:r>
          </w:p>
        </w:tc>
      </w:tr>
      <w:tr>
        <w:tc>
          <w:tcPr>
            <w:tcW w:type="auto" w:w="0"/>
            <w:vAlign w:val="center"/>
          </w:tcPr>
          <w:p>
            <w:pPr>
              <w:pStyle w:val="Normal"/>
            </w:pPr>
            <w:r>
              <w:rPr>
                <w:rStyle w:val="Text7"/>
              </w:rPr>
              <w:t>15</w:t>
            </w:r>
            <w:r>
              <w:t xml:space="preserve">　n.真相；真理</w:t>
            </w:r>
          </w:p>
        </w:tc>
        <w:tc>
          <w:tcPr>
            <w:tcW w:type="auto" w:w="0"/>
            <w:vAlign w:val="center"/>
          </w:tcPr>
          <w:p>
            <w:pPr>
              <w:pStyle w:val="Normal"/>
            </w:pPr>
            <w:r>
              <w:rPr>
                <w:rStyle w:val="Text7"/>
              </w:rPr>
              <w:t>16</w:t>
            </w:r>
            <w:r>
              <w:t xml:space="preserve">　n.丢脸，耻辱</w:t>
            </w:r>
          </w:p>
        </w:tc>
      </w:tr>
      <w:tr>
        <w:tc>
          <w:tcPr>
            <w:tcW w:type="auto" w:w="0"/>
            <w:vAlign w:val="center"/>
          </w:tcPr>
          <w:p>
            <w:pPr>
              <w:pStyle w:val="Normal"/>
            </w:pPr>
            <w:r>
              <w:rPr>
                <w:rStyle w:val="Text7"/>
              </w:rPr>
              <w:t>17</w:t>
            </w:r>
            <w:r>
              <w:t xml:space="preserve">　vi.存在；生存</w:t>
            </w:r>
          </w:p>
        </w:tc>
        <w:tc>
          <w:tcPr>
            <w:tcW w:type="auto" w:w="0"/>
            <w:vAlign w:val="center"/>
          </w:tcPr>
          <w:p>
            <w:pPr>
              <w:pStyle w:val="Normal"/>
            </w:pPr>
            <w:r>
              <w:rPr>
                <w:rStyle w:val="Text7"/>
              </w:rPr>
              <w:t>18</w:t>
            </w:r>
            <w:r>
              <w:t xml:space="preserve">　a.现存的；已有的</w:t>
            </w:r>
          </w:p>
        </w:tc>
      </w:tr>
      <w:tr>
        <w:tc>
          <w:tcPr>
            <w:tcW w:type="auto" w:w="0"/>
            <w:vAlign w:val="center"/>
          </w:tcPr>
          <w:p>
            <w:pPr>
              <w:pStyle w:val="Normal"/>
            </w:pPr>
            <w:r>
              <w:rPr>
                <w:rStyle w:val="Text7"/>
              </w:rPr>
              <w:t>19</w:t>
            </w:r>
            <w:r>
              <w:t xml:space="preserve">　n.存在；生存</w:t>
            </w:r>
          </w:p>
        </w:tc>
        <w:tc>
          <w:tcPr>
            <w:tcW w:type="auto" w:w="0"/>
            <w:vAlign w:val="center"/>
          </w:tcPr>
          <w:p>
            <w:pPr>
              <w:pStyle w:val="Normal"/>
            </w:pPr>
            <w:r>
              <w:rPr>
                <w:rStyle w:val="Text7"/>
              </w:rPr>
              <w:t>20</w:t>
            </w:r>
            <w:r>
              <w:t xml:space="preserve">　n.货运 vt.运送</w:t>
            </w:r>
          </w:p>
        </w:tc>
      </w:tr>
      <w:tr>
        <w:tc>
          <w:tcPr>
            <w:tcW w:type="auto" w:w="0"/>
            <w:vAlign w:val="center"/>
          </w:tcPr>
          <w:p>
            <w:pPr>
              <w:pStyle w:val="Normal"/>
            </w:pPr>
            <w:r>
              <w:rPr>
                <w:rStyle w:val="Text7"/>
              </w:rPr>
              <w:t>21</w:t>
            </w:r>
            <w:r>
              <w:t xml:space="preserve">　n.互联网</w:t>
            </w:r>
          </w:p>
        </w:tc>
        <w:tc>
          <w:tcPr>
            <w:tcW w:type="auto" w:w="0"/>
            <w:vAlign w:val="center"/>
          </w:tcPr>
          <w:p>
            <w:pPr>
              <w:pStyle w:val="Normal"/>
            </w:pPr>
            <w:r>
              <w:rPr>
                <w:rStyle w:val="Text7"/>
              </w:rPr>
              <w:t>22</w:t>
            </w:r>
            <w:r>
              <w:t xml:space="preserve">　n.地方 vt.放置</w:t>
            </w:r>
          </w:p>
        </w:tc>
      </w:tr>
      <w:tr>
        <w:tc>
          <w:tcPr>
            <w:tcW w:type="auto" w:w="0"/>
            <w:vAlign w:val="center"/>
          </w:tcPr>
          <w:p>
            <w:pPr>
              <w:pStyle w:val="Normal"/>
            </w:pPr>
            <w:r>
              <w:rPr>
                <w:rStyle w:val="Text7"/>
              </w:rPr>
              <w:t>23</w:t>
            </w:r>
            <w:r>
              <w:t xml:space="preserve">　a./ad.小的（地）；少的（地）</w:t>
            </w:r>
          </w:p>
        </w:tc>
        <w:tc>
          <w:tcPr>
            <w:tcW w:type="auto" w:w="0"/>
            <w:vAlign w:val="center"/>
          </w:tcPr>
          <w:p>
            <w:pPr>
              <w:pStyle w:val="Normal"/>
            </w:pPr>
            <w:r>
              <w:rPr>
                <w:rStyle w:val="Text7"/>
              </w:rPr>
              <w:t>24</w:t>
            </w:r>
            <w:r>
              <w:t xml:space="preserve">　n.树干；皮箱</w:t>
            </w:r>
          </w:p>
        </w:tc>
      </w:tr>
      <w:tr>
        <w:tc>
          <w:tcPr>
            <w:tcW w:type="auto" w:w="0"/>
            <w:vAlign w:val="center"/>
          </w:tcPr>
          <w:p>
            <w:pPr>
              <w:pStyle w:val="Normal"/>
            </w:pPr>
            <w:r>
              <w:rPr>
                <w:rStyle w:val="Text7"/>
              </w:rPr>
              <w:t>25</w:t>
            </w:r>
            <w:r>
              <w:t xml:space="preserve">　n.反对吸烟，禁止吸烟</w:t>
            </w:r>
          </w:p>
        </w:tc>
        <w:tc>
          <w:tcPr>
            <w:tcW w:type="auto" w:w="0"/>
            <w:vAlign w:val="center"/>
          </w:tcPr>
          <w:p>
            <w:pPr>
              <w:pStyle w:val="Normal"/>
            </w:pPr>
            <w:r>
              <w:rPr>
                <w:rStyle w:val="Text7"/>
              </w:rPr>
              <w:t>26</w:t>
            </w:r>
            <w:r>
              <w:t xml:space="preserve">　a.寒冷的；冷淡的</w:t>
            </w:r>
          </w:p>
        </w:tc>
      </w:tr>
      <w:tr>
        <w:tc>
          <w:tcPr>
            <w:tcW w:type="auto" w:w="0"/>
            <w:vAlign w:val="center"/>
          </w:tcPr>
          <w:p>
            <w:pPr>
              <w:pStyle w:val="Normal"/>
            </w:pPr>
            <w:r>
              <w:rPr>
                <w:rStyle w:val="Text7"/>
              </w:rPr>
              <w:t>27</w:t>
            </w:r>
            <w:r>
              <w:t xml:space="preserve">　n.伪装；掩饰</w:t>
            </w:r>
          </w:p>
        </w:tc>
        <w:tc>
          <w:tcPr>
            <w:tcW w:type="auto" w:w="0"/>
            <w:vAlign w:val="center"/>
          </w:tcPr>
          <w:p>
            <w:pPr>
              <w:pStyle w:val="Normal"/>
            </w:pPr>
            <w:r>
              <w:rPr>
                <w:rStyle w:val="Text7"/>
              </w:rPr>
              <w:t>28</w:t>
            </w:r>
            <w:r>
              <w:t xml:space="preserve">　a.可说服的</w:t>
            </w:r>
          </w:p>
        </w:tc>
      </w:tr>
      <w:tr>
        <w:tc>
          <w:tcPr>
            <w:tcW w:type="auto" w:w="0"/>
            <w:vAlign w:val="center"/>
          </w:tcPr>
          <w:p>
            <w:pPr>
              <w:pStyle w:val="Normal"/>
            </w:pPr>
            <w:r>
              <w:rPr>
                <w:rStyle w:val="Text7"/>
              </w:rPr>
              <w:t>29</w:t>
            </w:r>
            <w:r>
              <w:t xml:space="preserve">　a.冷酷无情的；不屈不挠的</w:t>
            </w:r>
          </w:p>
        </w:tc>
        <w:tc>
          <w:tcPr>
            <w:tcW w:type="auto" w:w="0"/>
            <w:vAlign w:val="center"/>
          </w:tcPr>
          <w:p>
            <w:pPr>
              <w:pStyle w:val="Normal"/>
            </w:pPr>
            <w:r>
              <w:rPr>
                <w:rStyle w:val="Text7"/>
              </w:rPr>
              <w:t>30</w:t>
            </w:r>
            <w:r>
              <w:t xml:space="preserve">　a.基于互联网的</w:t>
            </w:r>
          </w:p>
        </w:tc>
      </w:tr>
      <w:tr>
        <w:tc>
          <w:tcPr>
            <w:tcW w:type="auto" w:w="0"/>
            <w:vAlign w:val="center"/>
          </w:tcPr>
          <w:p>
            <w:pPr>
              <w:pStyle w:val="Normal"/>
            </w:pPr>
            <w:r>
              <w:rPr>
                <w:rStyle w:val="Text7"/>
              </w:rPr>
              <w:t>31</w:t>
            </w:r>
            <w:r>
              <w:t xml:space="preserve">　n.平原 a.清楚的</w:t>
            </w:r>
          </w:p>
        </w:tc>
        <w:tc>
          <w:tcPr>
            <w:tcW w:type="auto" w:w="0"/>
            <w:vAlign w:val="center"/>
          </w:tcPr>
          <w:p>
            <w:pPr>
              <w:pStyle w:val="Normal"/>
            </w:pPr>
            <w:r>
              <w:rPr>
                <w:rStyle w:val="Text7"/>
              </w:rPr>
              <w:t>32</w:t>
            </w:r>
            <w:r>
              <w:t xml:space="preserve">　n.烟 v.抽烟</w:t>
            </w:r>
          </w:p>
        </w:tc>
      </w:tr>
      <w:tr>
        <w:tc>
          <w:tcPr>
            <w:tcW w:type="auto" w:w="0"/>
            <w:vAlign w:val="center"/>
          </w:tcPr>
          <w:p>
            <w:pPr>
              <w:pStyle w:val="Normal"/>
            </w:pPr>
            <w:r>
              <w:rPr>
                <w:rStyle w:val="Text7"/>
              </w:rPr>
              <w:t>33</w:t>
            </w:r>
            <w:r>
              <w:t xml:space="preserve">　n.抽烟；冒烟</w:t>
            </w:r>
          </w:p>
        </w:tc>
        <w:tc>
          <w:tcPr>
            <w:tcW w:type="auto" w:w="0"/>
            <w:vAlign w:val="center"/>
          </w:tcPr>
          <w:p>
            <w:pPr>
              <w:pStyle w:val="Normal"/>
            </w:pPr>
            <w:r>
              <w:rPr>
                <w:rStyle w:val="Text7"/>
              </w:rPr>
              <w:t>34</w:t>
            </w:r>
            <w:r>
              <w:t xml:space="preserve">　n.焦虑；渴望</w:t>
            </w:r>
          </w:p>
        </w:tc>
      </w:tr>
      <w:tr>
        <w:tc>
          <w:tcPr>
            <w:tcW w:type="auto" w:w="0"/>
            <w:vAlign w:val="center"/>
          </w:tcPr>
          <w:p>
            <w:pPr>
              <w:pStyle w:val="Normal"/>
            </w:pPr>
            <w:r>
              <w:rPr>
                <w:rStyle w:val="Text7"/>
              </w:rPr>
              <w:t>35</w:t>
            </w:r>
            <w:r>
              <w:t xml:space="preserve">　vt.描写，描述</w:t>
            </w:r>
          </w:p>
        </w:tc>
        <w:tc>
          <w:tcPr>
            <w:tcW w:type="auto" w:w="0"/>
            <w:vAlign w:val="center"/>
          </w:tcPr>
          <w:p>
            <w:pPr>
              <w:pStyle w:val="Normal"/>
            </w:pPr>
            <w:r>
              <w:rPr>
                <w:rStyle w:val="Text7"/>
              </w:rPr>
              <w:t>36</w:t>
            </w:r>
            <w:r>
              <w:t xml:space="preserve">　n.描写；说明书</w:t>
            </w:r>
          </w:p>
        </w:tc>
      </w:tr>
      <w:tr>
        <w:tc>
          <w:tcPr>
            <w:tcW w:type="auto" w:w="0"/>
            <w:vAlign w:val="center"/>
          </w:tcPr>
          <w:p>
            <w:pPr>
              <w:pStyle w:val="Normal"/>
            </w:pPr>
            <w:r>
              <w:rPr>
                <w:rStyle w:val="Text7"/>
              </w:rPr>
              <w:t>37</w:t>
            </w:r>
            <w:r>
              <w:t xml:space="preserve">　v.扩张；（使）膨胀</w:t>
            </w:r>
          </w:p>
        </w:tc>
        <w:tc>
          <w:tcPr>
            <w:tcW w:type="auto" w:w="0"/>
            <w:vAlign w:val="center"/>
          </w:tcPr>
          <w:p>
            <w:pPr>
              <w:pStyle w:val="Normal"/>
            </w:pPr>
            <w:r>
              <w:rPr>
                <w:rStyle w:val="Text7"/>
              </w:rPr>
              <w:t>38</w:t>
            </w:r>
            <w:r>
              <w:t xml:space="preserve">　n.扩张；膨胀</w:t>
            </w:r>
          </w:p>
        </w:tc>
      </w:tr>
      <w:tr>
        <w:tc>
          <w:tcPr>
            <w:tcW w:type="auto" w:w="0"/>
            <w:vAlign w:val="center"/>
          </w:tcPr>
          <w:p>
            <w:pPr>
              <w:pStyle w:val="Normal"/>
            </w:pPr>
            <w:r>
              <w:rPr>
                <w:rStyle w:val="Text7"/>
              </w:rPr>
              <w:t>39</w:t>
            </w:r>
            <w:r>
              <w:t xml:space="preserve">　a.新鲜的；新颖的</w:t>
            </w:r>
          </w:p>
        </w:tc>
        <w:tc>
          <w:tcPr>
            <w:tcW w:type="auto" w:w="0"/>
            <w:vAlign w:val="center"/>
          </w:tcPr>
          <w:p>
            <w:pPr>
              <w:pStyle w:val="Normal"/>
            </w:pPr>
            <w:r>
              <w:rPr>
                <w:rStyle w:val="Text7"/>
              </w:rPr>
              <w:t>40</w:t>
            </w:r>
            <w:r>
              <w:t xml:space="preserve">　a.人与人之间的，人际关系的</w:t>
            </w:r>
          </w:p>
        </w:tc>
      </w:tr>
      <w:tr>
        <w:tc>
          <w:tcPr>
            <w:tcW w:type="auto" w:w="0"/>
            <w:vAlign w:val="center"/>
          </w:tcPr>
          <w:p>
            <w:pPr>
              <w:pStyle w:val="Normal"/>
            </w:pPr>
            <w:r>
              <w:rPr>
                <w:rStyle w:val="Text7"/>
              </w:rPr>
              <w:t>41</w:t>
            </w:r>
            <w:r>
              <w:t xml:space="preserve">　n./v.计划，打算</w:t>
            </w:r>
          </w:p>
        </w:tc>
        <w:tc>
          <w:tcPr>
            <w:tcW w:type="auto" w:w="0"/>
            <w:vAlign w:val="center"/>
          </w:tcPr>
          <w:p>
            <w:pPr>
              <w:pStyle w:val="Normal"/>
            </w:pPr>
            <w:r>
              <w:rPr>
                <w:rStyle w:val="Text7"/>
              </w:rPr>
              <w:t>42</w:t>
            </w:r>
            <w:r>
              <w:t xml:space="preserve">　n.结果 vi.导致</w:t>
            </w:r>
          </w:p>
        </w:tc>
      </w:tr>
      <w:tr>
        <w:tc>
          <w:tcPr>
            <w:tcW w:type="auto" w:w="0"/>
            <w:vAlign w:val="center"/>
          </w:tcPr>
          <w:p>
            <w:pPr>
              <w:pStyle w:val="Normal"/>
            </w:pPr>
            <w:r>
              <w:rPr>
                <w:rStyle w:val="Text7"/>
              </w:rPr>
              <w:t>43</w:t>
            </w:r>
            <w:r>
              <w:t xml:space="preserve">　a.平滑的 v.（使）光滑</w:t>
            </w:r>
          </w:p>
        </w:tc>
        <w:tc>
          <w:tcPr>
            <w:tcW w:type="auto" w:w="0"/>
            <w:vAlign w:val="center"/>
          </w:tcPr>
          <w:p>
            <w:pPr>
              <w:pStyle w:val="Normal"/>
            </w:pPr>
            <w:r>
              <w:rPr>
                <w:rStyle w:val="Text7"/>
              </w:rPr>
              <w:t>44</w:t>
            </w:r>
            <w:r>
              <w:t xml:space="preserve">　v./n.转动，旋转</w:t>
            </w:r>
          </w:p>
        </w:tc>
      </w:tr>
      <w:tr>
        <w:tc>
          <w:tcPr>
            <w:tcW w:type="auto" w:w="0"/>
            <w:vAlign w:val="center"/>
          </w:tcPr>
          <w:p>
            <w:pPr>
              <w:pStyle w:val="Normal"/>
            </w:pPr>
            <w:r>
              <w:rPr>
                <w:rStyle w:val="Text7"/>
              </w:rPr>
              <w:t>45</w:t>
            </w:r>
            <w:r>
              <w:t xml:space="preserve">　vt.保护；保存 n.保护区</w:t>
            </w:r>
          </w:p>
        </w:tc>
        <w:tc>
          <w:tcPr>
            <w:tcW w:type="auto" w:w="0"/>
            <w:vAlign w:val="center"/>
          </w:tcPr>
          <w:p>
            <w:pPr>
              <w:pStyle w:val="Normal"/>
            </w:pPr>
            <w:r>
              <w:rPr>
                <w:rStyle w:val="Text7"/>
              </w:rPr>
              <w:t>46</w:t>
            </w:r>
            <w:r>
              <w:t xml:space="preserve">　vt./n.不喜爱，厌恶</w:t>
            </w:r>
          </w:p>
        </w:tc>
      </w:tr>
      <w:tr>
        <w:tc>
          <w:tcPr>
            <w:tcW w:type="auto" w:w="0"/>
            <w:vAlign w:val="center"/>
          </w:tcPr>
          <w:p>
            <w:pPr>
              <w:pStyle w:val="Normal"/>
            </w:pPr>
            <w:r>
              <w:rPr>
                <w:rStyle w:val="Text7"/>
              </w:rPr>
              <w:t>47</w:t>
            </w:r>
            <w:r>
              <w:t xml:space="preserve">　v.预期；期望</w:t>
            </w:r>
          </w:p>
        </w:tc>
        <w:tc>
          <w:tcPr>
            <w:tcW w:type="auto" w:w="0"/>
            <w:vAlign w:val="center"/>
          </w:tcPr>
          <w:p>
            <w:pPr>
              <w:pStyle w:val="Normal"/>
            </w:pPr>
            <w:r>
              <w:rPr>
                <w:rStyle w:val="Text7"/>
              </w:rPr>
              <w:t>48</w:t>
            </w:r>
            <w:r>
              <w:t xml:space="preserve">　n.期待；预期</w:t>
            </w:r>
          </w:p>
        </w:tc>
      </w:tr>
      <w:tr>
        <w:tc>
          <w:tcPr>
            <w:tcW w:type="auto" w:w="0"/>
            <w:vAlign w:val="center"/>
          </w:tcPr>
          <w:p>
            <w:pPr>
              <w:pStyle w:val="Normal"/>
            </w:pPr>
            <w:r>
              <w:rPr>
                <w:rStyle w:val="Text7"/>
              </w:rPr>
              <w:t>49</w:t>
            </w:r>
            <w:r>
              <w:t xml:space="preserve">　n.预期；期待</w:t>
            </w:r>
          </w:p>
        </w:tc>
        <w:tc>
          <w:tcPr>
            <w:tcW w:type="auto" w:w="0"/>
            <w:vAlign w:val="center"/>
          </w:tcPr>
          <w:p>
            <w:pPr>
              <w:pStyle w:val="Normal"/>
            </w:pPr>
            <w:r>
              <w:rPr>
                <w:rStyle w:val="Text7"/>
              </w:rPr>
              <w:t>50</w:t>
            </w:r>
            <w:r>
              <w:t xml:space="preserve">　n.朋友，友人</w:t>
            </w:r>
          </w:p>
        </w:tc>
      </w:tr>
      <w:tr>
        <w:tc>
          <w:tcPr>
            <w:tcW w:type="auto" w:w="0"/>
            <w:vAlign w:val="center"/>
          </w:tcPr>
          <w:p>
            <w:pPr>
              <w:pStyle w:val="Normal"/>
            </w:pPr>
            <w:r>
              <w:rPr>
                <w:rStyle w:val="Text7"/>
              </w:rPr>
              <w:t>51</w:t>
            </w:r>
            <w:r>
              <w:t xml:space="preserve">　v.解释，说明</w:t>
            </w:r>
          </w:p>
        </w:tc>
        <w:tc>
          <w:tcPr>
            <w:tcW w:type="auto" w:w="0"/>
            <w:vAlign w:val="center"/>
          </w:tcPr>
          <w:p>
            <w:pPr>
              <w:pStyle w:val="Normal"/>
            </w:pPr>
            <w:r>
              <w:rPr>
                <w:rStyle w:val="Text7"/>
              </w:rPr>
              <w:t>52</w:t>
            </w:r>
            <w:r>
              <w:t xml:space="preserve">　n.解释，阐明</w:t>
            </w:r>
          </w:p>
        </w:tc>
      </w:tr>
      <w:tr>
        <w:tc>
          <w:tcPr>
            <w:tcW w:type="auto" w:w="0"/>
            <w:vAlign w:val="center"/>
          </w:tcPr>
          <w:p>
            <w:pPr>
              <w:pStyle w:val="Normal"/>
            </w:pPr>
            <w:r>
              <w:rPr>
                <w:rStyle w:val="Text7"/>
              </w:rPr>
              <w:t>53</w:t>
            </w:r>
            <w:r>
              <w:t xml:space="preserve">　n.平面；飞机</w:t>
            </w:r>
          </w:p>
        </w:tc>
        <w:tc>
          <w:tcPr>
            <w:tcW w:type="auto" w:w="0"/>
            <w:vAlign w:val="center"/>
          </w:tcPr>
          <w:p>
            <w:pPr>
              <w:pStyle w:val="Normal"/>
            </w:pPr>
            <w:r>
              <w:rPr>
                <w:rStyle w:val="Text7"/>
              </w:rPr>
              <w:t>54</w:t>
            </w:r>
            <w:r>
              <w:t xml:space="preserve">　a.清醒的，冷静的</w:t>
            </w:r>
          </w:p>
        </w:tc>
      </w:tr>
      <w:tr>
        <w:tc>
          <w:tcPr>
            <w:tcW w:type="auto" w:w="0"/>
            <w:vAlign w:val="center"/>
          </w:tcPr>
          <w:p>
            <w:pPr>
              <w:pStyle w:val="Normal"/>
            </w:pPr>
            <w:r>
              <w:rPr>
                <w:rStyle w:val="Text7"/>
              </w:rPr>
              <w:t>55</w:t>
            </w:r>
            <w:r>
              <w:t xml:space="preserve">　a.表面的；明显的</w:t>
            </w:r>
          </w:p>
        </w:tc>
        <w:tc>
          <w:tcPr>
            <w:tcW w:type="auto" w:w="0"/>
            <w:vAlign w:val="center"/>
          </w:tcPr>
          <w:p>
            <w:pPr>
              <w:pStyle w:val="Normal"/>
            </w:pPr>
            <w:r>
              <w:rPr>
                <w:rStyle w:val="Text7"/>
              </w:rPr>
              <w:t>56</w:t>
            </w:r>
            <w:r>
              <w:t xml:space="preserve">　ad.似乎；显然地</w:t>
            </w:r>
          </w:p>
        </w:tc>
      </w:tr>
      <w:tr>
        <w:tc>
          <w:tcPr>
            <w:tcW w:type="auto" w:w="0"/>
            <w:vAlign w:val="center"/>
          </w:tcPr>
          <w:p>
            <w:pPr>
              <w:pStyle w:val="Normal"/>
            </w:pPr>
            <w:r>
              <w:rPr>
                <w:rStyle w:val="Text7"/>
              </w:rPr>
              <w:t>57</w:t>
            </w:r>
            <w:r>
              <w:t xml:space="preserve">　vi.出现；显露</w:t>
            </w:r>
          </w:p>
        </w:tc>
        <w:tc>
          <w:tcPr>
            <w:tcW w:type="auto" w:w="0"/>
            <w:vAlign w:val="center"/>
          </w:tcPr>
          <w:p>
            <w:pPr>
              <w:pStyle w:val="Normal"/>
            </w:pPr>
            <w:r>
              <w:rPr>
                <w:rStyle w:val="Text7"/>
              </w:rPr>
              <w:t>58</w:t>
            </w:r>
            <w:r>
              <w:t xml:space="preserve">　n.出现；外貌</w:t>
            </w:r>
          </w:p>
        </w:tc>
      </w:tr>
      <w:tr>
        <w:tc>
          <w:tcPr>
            <w:tcW w:type="auto" w:w="0"/>
            <w:vAlign w:val="center"/>
          </w:tcPr>
          <w:p>
            <w:pPr>
              <w:pStyle w:val="Normal"/>
            </w:pPr>
            <w:r>
              <w:rPr>
                <w:rStyle w:val="Text7"/>
              </w:rPr>
              <w:t>59</w:t>
            </w:r>
            <w:r>
              <w:t xml:space="preserve">　vt.消费，花费</w:t>
            </w:r>
          </w:p>
        </w:tc>
        <w:tc>
          <w:tcPr>
            <w:tcW w:type="auto" w:w="0"/>
            <w:vAlign w:val="center"/>
          </w:tcPr>
          <w:p>
            <w:pPr>
              <w:pStyle w:val="Normal"/>
            </w:pPr>
            <w:r>
              <w:rPr>
                <w:rStyle w:val="Text7"/>
              </w:rPr>
              <w:t>60</w:t>
            </w:r>
            <w:r>
              <w:t xml:space="preserve">　n.花费，消费</w:t>
            </w:r>
          </w:p>
        </w:tc>
      </w:tr>
      <w:tr>
        <w:tc>
          <w:tcPr>
            <w:tcW w:type="auto" w:w="0"/>
            <w:vAlign w:val="center"/>
          </w:tcPr>
          <w:p>
            <w:pPr>
              <w:pStyle w:val="Normal"/>
            </w:pPr>
            <w:r>
              <w:rPr>
                <w:rStyle w:val="Text7"/>
              </w:rPr>
              <w:t>61</w:t>
            </w:r>
            <w:r>
              <w:t xml:space="preserve">　a.高价的，昂贵的</w:t>
            </w:r>
          </w:p>
        </w:tc>
        <w:tc>
          <w:tcPr>
            <w:tcW w:type="auto" w:w="0"/>
            <w:vAlign w:val="center"/>
          </w:tcPr>
          <w:p>
            <w:pPr>
              <w:pStyle w:val="Normal"/>
            </w:pPr>
            <w:r>
              <w:rPr>
                <w:rStyle w:val="Text7"/>
              </w:rPr>
              <w:t>62</w:t>
            </w:r>
            <w:r>
              <w:t xml:space="preserve">　n.惊恐，恐吓</w:t>
            </w:r>
          </w:p>
        </w:tc>
      </w:tr>
      <w:tr>
        <w:tc>
          <w:tcPr>
            <w:tcW w:type="auto" w:w="0"/>
            <w:vAlign w:val="center"/>
          </w:tcPr>
          <w:p>
            <w:pPr>
              <w:pStyle w:val="Normal"/>
            </w:pPr>
            <w:r>
              <w:rPr>
                <w:rStyle w:val="Text7"/>
              </w:rPr>
              <w:t>63</w:t>
            </w:r>
            <w:r>
              <w:t xml:space="preserve">　a.令人恐惧的</w:t>
            </w:r>
          </w:p>
        </w:tc>
        <w:tc>
          <w:tcPr>
            <w:tcW w:type="auto" w:w="0"/>
            <w:vAlign w:val="center"/>
          </w:tcPr>
          <w:p>
            <w:pPr>
              <w:pStyle w:val="Normal"/>
            </w:pPr>
            <w:r>
              <w:rPr>
                <w:rStyle w:val="Text7"/>
              </w:rPr>
              <w:t>64</w:t>
            </w:r>
            <w:r>
              <w:t xml:space="preserve">　n.行星</w:t>
            </w:r>
          </w:p>
        </w:tc>
      </w:tr>
      <w:tr>
        <w:tc>
          <w:tcPr>
            <w:tcW w:type="auto" w:w="0"/>
            <w:vAlign w:val="center"/>
          </w:tcPr>
          <w:p>
            <w:pPr>
              <w:pStyle w:val="Normal"/>
            </w:pPr>
            <w:r>
              <w:rPr>
                <w:rStyle w:val="Text7"/>
              </w:rPr>
              <w:t>65</w:t>
            </w:r>
            <w:r>
              <w:t xml:space="preserve">　vt.保持，保留</w:t>
            </w:r>
          </w:p>
        </w:tc>
        <w:tc>
          <w:tcPr>
            <w:tcW w:type="auto" w:w="0"/>
            <w:vAlign w:val="center"/>
          </w:tcPr>
          <w:p>
            <w:pPr>
              <w:pStyle w:val="Normal"/>
            </w:pPr>
            <w:r>
              <w:rPr>
                <w:rStyle w:val="Text7"/>
              </w:rPr>
              <w:t>66</w:t>
            </w:r>
            <w:r>
              <w:t xml:space="preserve">　v.收集；聚集</w:t>
            </w:r>
          </w:p>
        </w:tc>
      </w:tr>
      <w:tr>
        <w:tc>
          <w:tcPr>
            <w:tcW w:type="auto" w:w="0"/>
            <w:vAlign w:val="center"/>
          </w:tcPr>
          <w:p>
            <w:pPr>
              <w:pStyle w:val="Normal"/>
            </w:pPr>
            <w:r>
              <w:rPr>
                <w:rStyle w:val="Text7"/>
              </w:rPr>
              <w:t>67</w:t>
            </w:r>
            <w:r>
              <w:t xml:space="preserve">　n.收集；聚集</w:t>
            </w:r>
          </w:p>
        </w:tc>
        <w:tc>
          <w:tcPr>
            <w:tcW w:type="auto" w:w="0"/>
            <w:vAlign w:val="center"/>
          </w:tcPr>
          <w:p>
            <w:pPr>
              <w:pStyle w:val="Normal"/>
            </w:pPr>
            <w:r>
              <w:rPr>
                <w:rStyle w:val="Text7"/>
              </w:rPr>
              <w:t>68</w:t>
            </w:r>
            <w:r>
              <w:t xml:space="preserve">　n.经验；经历</w:t>
            </w:r>
          </w:p>
        </w:tc>
      </w:tr>
      <w:tr>
        <w:tc>
          <w:tcPr>
            <w:tcW w:type="auto" w:w="0"/>
            <w:vAlign w:val="center"/>
          </w:tcPr>
          <w:p>
            <w:pPr>
              <w:pStyle w:val="Normal"/>
            </w:pPr>
            <w:r>
              <w:rPr>
                <w:rStyle w:val="Text7"/>
              </w:rPr>
              <w:t>69</w:t>
            </w:r>
            <w:r>
              <w:t xml:space="preserve">　a.有经验的，熟练的</w:t>
            </w:r>
          </w:p>
        </w:tc>
        <w:tc>
          <w:tcPr>
            <w:tcW w:type="auto" w:w="0"/>
            <w:vAlign w:val="center"/>
          </w:tcPr>
          <w:p>
            <w:pPr>
              <w:pStyle w:val="Normal"/>
            </w:pPr>
            <w:r>
              <w:rPr>
                <w:rStyle w:val="Text7"/>
              </w:rPr>
              <w:t>70</w:t>
            </w:r>
            <w:r>
              <w:t xml:space="preserve">　n.冰冻，严寒</w:t>
            </w:r>
          </w:p>
        </w:tc>
      </w:tr>
      <w:tr>
        <w:tc>
          <w:tcPr>
            <w:tcW w:type="auto" w:w="0"/>
            <w:vAlign w:val="center"/>
          </w:tcPr>
          <w:p>
            <w:pPr>
              <w:pStyle w:val="Normal"/>
            </w:pPr>
            <w:r>
              <w:rPr>
                <w:rStyle w:val="Text7"/>
              </w:rPr>
              <w:t>71</w:t>
            </w:r>
            <w:r>
              <w:t xml:space="preserve">　n.会面；面试</w:t>
            </w:r>
          </w:p>
        </w:tc>
        <w:tc>
          <w:tcPr>
            <w:tcW w:type="auto" w:w="0"/>
            <w:vAlign w:val="center"/>
          </w:tcPr>
          <w:p>
            <w:pPr>
              <w:pStyle w:val="Normal"/>
            </w:pPr>
            <w:r>
              <w:rPr>
                <w:rStyle w:val="Text7"/>
              </w:rPr>
              <w:t>72</w:t>
            </w:r>
            <w:r>
              <w:t xml:space="preserve">　n.面试者；接见者</w:t>
            </w:r>
          </w:p>
        </w:tc>
      </w:tr>
      <w:tr>
        <w:tc>
          <w:tcPr>
            <w:tcW w:type="auto" w:w="0"/>
            <w:vAlign w:val="center"/>
          </w:tcPr>
          <w:p>
            <w:pPr>
              <w:pStyle w:val="Normal"/>
            </w:pPr>
            <w:r>
              <w:rPr>
                <w:rStyle w:val="Text7"/>
              </w:rPr>
              <w:t>73</w:t>
            </w:r>
            <w:r>
              <w:t xml:space="preserve">　n.被面试者</w:t>
            </w:r>
          </w:p>
        </w:tc>
        <w:tc>
          <w:tcPr>
            <w:tcW w:type="auto" w:w="0"/>
            <w:vAlign w:val="center"/>
          </w:tcPr>
          <w:p>
            <w:pPr>
              <w:pStyle w:val="Normal"/>
            </w:pPr>
            <w:r>
              <w:rPr>
                <w:rStyle w:val="Text7"/>
              </w:rPr>
              <w:t>74</w:t>
            </w:r>
            <w:r>
              <w:t xml:space="preserve">　vt.种植 n.植物</w:t>
            </w:r>
          </w:p>
        </w:tc>
      </w:tr>
      <w:tr>
        <w:tc>
          <w:tcPr>
            <w:tcW w:type="auto" w:w="0"/>
            <w:vAlign w:val="center"/>
          </w:tcPr>
          <w:p>
            <w:pPr>
              <w:pStyle w:val="Normal"/>
            </w:pPr>
            <w:r>
              <w:rPr>
                <w:rStyle w:val="Text7"/>
              </w:rPr>
              <w:t>75</w:t>
            </w:r>
            <w:r>
              <w:t xml:space="preserve">　vi.撤退；退休</w:t>
            </w:r>
          </w:p>
        </w:tc>
        <w:tc>
          <w:tcPr>
            <w:tcW w:type="auto" w:w="0"/>
            <w:vAlign w:val="center"/>
          </w:tcPr>
          <w:p>
            <w:pPr>
              <w:pStyle w:val="Normal"/>
            </w:pPr>
            <w:r>
              <w:rPr>
                <w:rStyle w:val="Text7"/>
              </w:rPr>
              <w:t>76</w:t>
            </w:r>
            <w:r>
              <w:t xml:space="preserve">　n.退休人员，退休者</w:t>
            </w:r>
          </w:p>
        </w:tc>
      </w:tr>
      <w:tr>
        <w:tc>
          <w:tcPr>
            <w:tcW w:type="auto" w:w="0"/>
            <w:vAlign w:val="center"/>
          </w:tcPr>
          <w:p>
            <w:pPr>
              <w:pStyle w:val="Normal"/>
            </w:pPr>
            <w:r>
              <w:rPr>
                <w:rStyle w:val="Text7"/>
              </w:rPr>
              <w:t>77</w:t>
            </w:r>
            <w:r>
              <w:t xml:space="preserve">　n.退休；隐居</w:t>
            </w:r>
          </w:p>
        </w:tc>
        <w:tc>
          <w:tcPr>
            <w:tcW w:type="auto" w:w="0"/>
            <w:vAlign w:val="center"/>
          </w:tcPr>
          <w:p>
            <w:pPr>
              <w:pStyle w:val="Normal"/>
            </w:pPr>
            <w:r>
              <w:rPr>
                <w:rStyle w:val="Text7"/>
              </w:rPr>
              <w:t>78</w:t>
            </w:r>
            <w:r>
              <w:t xml:space="preserve">　a.社交的；社会的</w:t>
            </w:r>
          </w:p>
        </w:tc>
      </w:tr>
      <w:tr>
        <w:tc>
          <w:tcPr>
            <w:tcW w:type="auto" w:w="0"/>
            <w:vAlign w:val="center"/>
          </w:tcPr>
          <w:p>
            <w:pPr>
              <w:pStyle w:val="Normal"/>
            </w:pPr>
            <w:r>
              <w:rPr>
                <w:rStyle w:val="Text7"/>
              </w:rPr>
              <w:t>79</w:t>
            </w:r>
            <w:r>
              <w:t xml:space="preserve">　v./n.缠绕；编织</w:t>
            </w:r>
          </w:p>
        </w:tc>
        <w:tc>
          <w:tcPr>
            <w:tcW w:type="auto" w:w="0"/>
            <w:vAlign w:val="center"/>
          </w:tcPr>
          <w:p>
            <w:pPr>
              <w:pStyle w:val="Normal"/>
            </w:pPr>
            <w:r>
              <w:rPr>
                <w:rStyle w:val="Text7"/>
              </w:rPr>
              <w:t>80</w:t>
            </w:r>
            <w:r>
              <w:t xml:space="preserve">　n.后果；余波</w:t>
            </w:r>
          </w:p>
        </w:tc>
      </w:tr>
      <w:tr>
        <w:tc>
          <w:tcPr>
            <w:tcW w:type="auto" w:w="0"/>
            <w:vAlign w:val="center"/>
          </w:tcPr>
          <w:p>
            <w:pPr>
              <w:pStyle w:val="Normal"/>
            </w:pPr>
            <w:r>
              <w:rPr>
                <w:rStyle w:val="Text7"/>
              </w:rPr>
              <w:t>81</w:t>
            </w:r>
            <w:r>
              <w:t xml:space="preserve">　a.惊人的；使人惊讶的</w:t>
            </w:r>
          </w:p>
        </w:tc>
        <w:tc>
          <w:tcPr>
            <w:tcW w:type="auto" w:w="0"/>
            <w:vAlign w:val="center"/>
          </w:tcPr>
          <w:p>
            <w:pPr>
              <w:pStyle w:val="Normal"/>
            </w:pPr>
            <w:r>
              <w:rPr>
                <w:rStyle w:val="Text7"/>
              </w:rPr>
              <w:t>82</w:t>
            </w:r>
            <w:r>
              <w:t xml:space="preserve">　vt.背叛；违背</w:t>
            </w:r>
          </w:p>
        </w:tc>
      </w:tr>
      <w:tr>
        <w:tc>
          <w:tcPr>
            <w:tcW w:type="auto" w:w="0"/>
            <w:vAlign w:val="center"/>
          </w:tcPr>
          <w:p>
            <w:pPr>
              <w:pStyle w:val="Normal"/>
            </w:pPr>
            <w:r>
              <w:rPr>
                <w:rStyle w:val="Text7"/>
              </w:rPr>
              <w:t>83</w:t>
            </w:r>
            <w:r>
              <w:t xml:space="preserve">　a.英国（人）的 n.英国人</w:t>
            </w:r>
          </w:p>
        </w:tc>
        <w:tc>
          <w:tcPr>
            <w:tcW w:type="auto" w:w="0"/>
            <w:vAlign w:val="center"/>
          </w:tcPr>
          <w:p>
            <w:pPr>
              <w:pStyle w:val="Normal"/>
            </w:pPr>
            <w:r>
              <w:rPr>
                <w:rStyle w:val="Text7"/>
              </w:rPr>
              <w:t>84</w:t>
            </w:r>
            <w:r>
              <w:t xml:space="preserve">　n.要求者；原告</w:t>
            </w:r>
          </w:p>
        </w:tc>
      </w:tr>
      <w:tr>
        <w:tc>
          <w:tcPr>
            <w:tcW w:type="auto" w:w="0"/>
            <w:vAlign w:val="center"/>
          </w:tcPr>
          <w:p>
            <w:pPr>
              <w:pStyle w:val="Normal"/>
            </w:pPr>
            <w:r>
              <w:rPr>
                <w:rStyle w:val="Text7"/>
              </w:rPr>
              <w:t>85</w:t>
            </w:r>
            <w:r>
              <w:t xml:space="preserve">　n.皮质醇</w:t>
            </w:r>
          </w:p>
        </w:tc>
        <w:tc>
          <w:tcPr>
            <w:tcW w:type="auto" w:w="0"/>
            <w:vAlign w:val="center"/>
          </w:tcPr>
          <w:p>
            <w:pPr>
              <w:pStyle w:val="Normal"/>
            </w:pPr>
            <w:r>
              <w:rPr>
                <w:rStyle w:val="Text7"/>
              </w:rPr>
              <w:t>86</w:t>
            </w:r>
            <w:r>
              <w:t xml:space="preserve">　a.高兴的，欢乐的</w:t>
            </w:r>
          </w:p>
        </w:tc>
      </w:tr>
      <w:tr>
        <w:tc>
          <w:tcPr>
            <w:tcW w:type="auto" w:w="0"/>
            <w:vAlign w:val="center"/>
          </w:tcPr>
          <w:p>
            <w:pPr>
              <w:pStyle w:val="Normal"/>
            </w:pPr>
            <w:r>
              <w:rPr>
                <w:rStyle w:val="Text7"/>
              </w:rPr>
              <w:t>87</w:t>
            </w:r>
            <w:r>
              <w:t xml:space="preserve">　vt.切断；拆开</w:t>
            </w:r>
          </w:p>
        </w:tc>
        <w:tc>
          <w:tcPr>
            <w:tcW w:type="auto" w:w="0"/>
            <w:vAlign w:val="center"/>
          </w:tcPr>
          <w:p>
            <w:pPr>
              <w:pStyle w:val="Normal"/>
            </w:pPr>
            <w:r>
              <w:rPr>
                <w:rStyle w:val="Text7"/>
              </w:rPr>
              <w:t>88</w:t>
            </w:r>
            <w:r>
              <w:t xml:space="preserve">　a.双重的；两部分的</w:t>
            </w:r>
          </w:p>
        </w:tc>
      </w:tr>
      <w:tr>
        <w:tc>
          <w:tcPr>
            <w:tcW w:type="auto" w:w="0"/>
            <w:vAlign w:val="center"/>
          </w:tcPr>
          <w:p>
            <w:pPr>
              <w:pStyle w:val="Normal"/>
            </w:pPr>
            <w:r>
              <w:rPr>
                <w:rStyle w:val="Text7"/>
              </w:rPr>
              <w:t>89</w:t>
            </w:r>
            <w:r>
              <w:t xml:space="preserve">　vt.为…提供资金 n.财政</w:t>
            </w:r>
          </w:p>
        </w:tc>
        <w:tc>
          <w:tcPr>
            <w:tcW w:type="auto" w:w="0"/>
            <w:vAlign w:val="center"/>
          </w:tcPr>
          <w:p>
            <w:pPr>
              <w:pStyle w:val="Normal"/>
            </w:pPr>
            <w:r>
              <w:rPr>
                <w:rStyle w:val="Text7"/>
              </w:rPr>
              <w:t>90</w:t>
            </w:r>
            <w:r>
              <w:t xml:space="preserve">　n.天才，天赋</w:t>
            </w:r>
          </w:p>
        </w:tc>
      </w:tr>
      <w:tr>
        <w:tc>
          <w:tcPr>
            <w:tcW w:type="auto" w:w="0"/>
            <w:vAlign w:val="center"/>
          </w:tcPr>
          <w:p>
            <w:pPr>
              <w:pStyle w:val="Normal"/>
            </w:pPr>
            <w:r>
              <w:rPr>
                <w:rStyle w:val="Text7"/>
              </w:rPr>
              <w:t>91</w:t>
            </w:r>
            <w:r>
              <w:t xml:space="preserve">　n.少数；一把</w:t>
            </w:r>
          </w:p>
        </w:tc>
        <w:tc>
          <w:tcPr>
            <w:tcW w:type="auto" w:w="0"/>
            <w:vAlign w:val="center"/>
          </w:tcPr>
          <w:p>
            <w:pPr>
              <w:pStyle w:val="Normal"/>
            </w:pPr>
            <w:r>
              <w:rPr>
                <w:rStyle w:val="Text7"/>
              </w:rPr>
              <w:t>92</w:t>
            </w:r>
            <w:r>
              <w:t xml:space="preserve">　n.疾病</w:t>
            </w:r>
          </w:p>
        </w:tc>
      </w:tr>
      <w:tr>
        <w:tc>
          <w:tcPr>
            <w:tcW w:type="auto" w:w="0"/>
            <w:vAlign w:val="center"/>
          </w:tcPr>
          <w:p>
            <w:pPr>
              <w:pStyle w:val="Normal"/>
            </w:pPr>
            <w:r>
              <w:rPr>
                <w:rStyle w:val="Text7"/>
              </w:rPr>
              <w:t>93</w:t>
            </w:r>
            <w:r>
              <w:t xml:space="preserve">　a.令人大怒的</w:t>
            </w:r>
          </w:p>
        </w:tc>
        <w:tc>
          <w:tcPr>
            <w:tcW w:type="auto" w:w="0"/>
            <w:vAlign w:val="center"/>
          </w:tcPr>
          <w:p>
            <w:pPr>
              <w:pStyle w:val="Normal"/>
            </w:pPr>
            <w:r>
              <w:rPr>
                <w:rStyle w:val="Text7"/>
              </w:rPr>
              <w:t>94</w:t>
            </w:r>
            <w:r>
              <w:t xml:space="preserve">　n.干涉；介入</w:t>
            </w:r>
          </w:p>
        </w:tc>
      </w:tr>
      <w:tr>
        <w:tc>
          <w:tcPr>
            <w:tcW w:type="auto" w:w="0"/>
            <w:vAlign w:val="center"/>
          </w:tcPr>
          <w:p>
            <w:pPr>
              <w:pStyle w:val="Normal"/>
            </w:pPr>
            <w:r>
              <w:rPr>
                <w:rStyle w:val="Text7"/>
              </w:rPr>
              <w:t>95</w:t>
            </w:r>
            <w:r>
              <w:t xml:space="preserve">　n./vi.繁荣，兴旺</w:t>
            </w:r>
          </w:p>
        </w:tc>
        <w:tc>
          <w:tcPr>
            <w:tcW w:type="auto" w:w="0"/>
            <w:vAlign w:val="center"/>
          </w:tcPr>
          <w:p>
            <w:pPr>
              <w:pStyle w:val="Normal"/>
            </w:pPr>
            <w:r>
              <w:rPr>
                <w:rStyle w:val="Text7"/>
              </w:rPr>
              <w:t>96</w:t>
            </w:r>
            <w:r>
              <w:t xml:space="preserve">　a.快乐的，欢快的</w:t>
            </w:r>
          </w:p>
        </w:tc>
      </w:tr>
      <w:tr>
        <w:tc>
          <w:tcPr>
            <w:tcW w:type="auto" w:w="0"/>
            <w:vAlign w:val="center"/>
          </w:tcPr>
          <w:p>
            <w:pPr>
              <w:pStyle w:val="Normal"/>
            </w:pPr>
            <w:r>
              <w:rPr>
                <w:rStyle w:val="Text7"/>
              </w:rPr>
              <w:t>97</w:t>
            </w:r>
            <w:r>
              <w:t xml:space="preserve">　n.寿命；有效期</w:t>
            </w:r>
          </w:p>
        </w:tc>
        <w:tc>
          <w:tcPr>
            <w:tcW w:type="auto" w:w="0"/>
            <w:vAlign w:val="center"/>
          </w:tcPr>
          <w:p>
            <w:pPr>
              <w:pStyle w:val="Normal"/>
            </w:pPr>
            <w:r>
              <w:rPr>
                <w:rStyle w:val="Text7"/>
              </w:rPr>
              <w:t>98</w:t>
            </w:r>
            <w:r>
              <w:t xml:space="preserve">　ad.与此同时；其间</w:t>
            </w:r>
          </w:p>
        </w:tc>
      </w:tr>
      <w:tr>
        <w:tc>
          <w:tcPr>
            <w:tcW w:type="auto" w:w="0"/>
            <w:vAlign w:val="center"/>
          </w:tcPr>
          <w:p>
            <w:pPr>
              <w:pStyle w:val="Normal"/>
            </w:pPr>
            <w:r>
              <w:rPr>
                <w:rStyle w:val="Text7"/>
              </w:rPr>
              <w:t>99</w:t>
            </w:r>
            <w:r>
              <w:t xml:space="preserve">　n.观察；评论</w:t>
            </w:r>
          </w:p>
        </w:tc>
        <w:tc>
          <w:tcPr>
            <w:tcW w:type="auto" w:w="0"/>
            <w:vAlign w:val="center"/>
          </w:tcPr>
          <w:p>
            <w:pPr>
              <w:pStyle w:val="Normal"/>
            </w:pPr>
            <w:r>
              <w:rPr>
                <w:rStyle w:val="Text7"/>
              </w:rPr>
              <w:t>100</w:t>
            </w:r>
            <w:r>
              <w:t xml:space="preserve">　a.在头顶上的 n.天花板</w:t>
            </w:r>
          </w:p>
        </w:tc>
      </w:tr>
      <w:tr>
        <w:tc>
          <w:tcPr>
            <w:tcW w:type="auto" w:w="0"/>
            <w:vAlign w:val="center"/>
          </w:tcPr>
          <w:p>
            <w:pPr>
              <w:pStyle w:val="Normal"/>
            </w:pPr>
            <w:r>
              <w:rPr>
                <w:rStyle w:val="Text7"/>
              </w:rPr>
              <w:t>101</w:t>
            </w:r>
            <w:r>
              <w:t xml:space="preserve">　n.执行人；演员</w:t>
            </w:r>
          </w:p>
        </w:tc>
        <w:tc>
          <w:tcPr>
            <w:tcW w:type="auto" w:w="0"/>
            <w:vAlign w:val="center"/>
          </w:tcPr>
          <w:p>
            <w:pPr>
              <w:pStyle w:val="Normal"/>
            </w:pPr>
            <w:r>
              <w:rPr>
                <w:rStyle w:val="Text7"/>
              </w:rPr>
              <w:t>102</w:t>
            </w:r>
            <w:r>
              <w:t xml:space="preserve">　n.葡萄牙</w:t>
            </w:r>
          </w:p>
        </w:tc>
      </w:tr>
      <w:tr>
        <w:tc>
          <w:tcPr>
            <w:tcW w:type="auto" w:w="0"/>
            <w:vAlign w:val="center"/>
          </w:tcPr>
          <w:p>
            <w:pPr>
              <w:pStyle w:val="Normal"/>
            </w:pPr>
            <w:r>
              <w:rPr>
                <w:rStyle w:val="Text7"/>
              </w:rPr>
              <w:t>103</w:t>
            </w:r>
            <w:r>
              <w:t xml:space="preserve">　n.回顾；追溯</w:t>
            </w:r>
          </w:p>
        </w:tc>
        <w:tc>
          <w:tcPr>
            <w:tcW w:type="auto" w:w="0"/>
            <w:vAlign w:val="center"/>
          </w:tcPr>
          <w:p>
            <w:pPr>
              <w:pStyle w:val="Normal"/>
            </w:pPr>
            <w:r>
              <w:rPr>
                <w:rStyle w:val="Text7"/>
              </w:rPr>
              <w:t>104</w:t>
            </w:r>
            <w:r>
              <w:t xml:space="preserve">　n.缺乏；稀少</w:t>
            </w:r>
          </w:p>
        </w:tc>
      </w:tr>
      <w:tr>
        <w:tc>
          <w:tcPr>
            <w:tcW w:type="auto" w:w="0"/>
            <w:vAlign w:val="center"/>
          </w:tcPr>
          <w:p>
            <w:pPr>
              <w:pStyle w:val="Normal"/>
            </w:pPr>
            <w:r>
              <w:rPr>
                <w:rStyle w:val="Text7"/>
              </w:rPr>
              <w:t>105</w:t>
            </w:r>
            <w:r>
              <w:t xml:space="preserve">　n.淋浴；阵雨 vi.淋浴</w:t>
            </w:r>
          </w:p>
        </w:tc>
        <w:tc>
          <w:tcPr>
            <w:tcW w:type="auto" w:w="0"/>
            <w:vAlign w:val="center"/>
          </w:tcPr>
          <w:p>
            <w:pPr>
              <w:pStyle w:val="Normal"/>
            </w:pPr>
            <w:r>
              <w:rPr>
                <w:rStyle w:val="Text7"/>
              </w:rPr>
              <w:t>106</w:t>
            </w:r>
            <w:r>
              <w:t xml:space="preserve">　vt.使旋转；虚构</w:t>
            </w:r>
          </w:p>
        </w:tc>
      </w:tr>
      <w:tr>
        <w:tc>
          <w:tcPr>
            <w:tcW w:type="auto" w:w="0"/>
            <w:vAlign w:val="center"/>
          </w:tcPr>
          <w:p>
            <w:pPr>
              <w:pStyle w:val="Normal"/>
            </w:pPr>
            <w:r>
              <w:rPr>
                <w:rStyle w:val="Text7"/>
              </w:rPr>
              <w:t>107</w:t>
            </w:r>
            <w:r>
              <w:t xml:space="preserve">　a.成功的；达到目的的</w:t>
            </w:r>
          </w:p>
        </w:tc>
        <w:tc>
          <w:tcPr>
            <w:tcW w:type="auto" w:w="0"/>
            <w:vAlign w:val="center"/>
          </w:tcPr>
          <w:p>
            <w:pPr>
              <w:pStyle w:val="Normal"/>
            </w:pPr>
            <w:r>
              <w:rPr>
                <w:rStyle w:val="Text7"/>
              </w:rPr>
              <w:t>108</w:t>
            </w:r>
            <w:r>
              <w:t xml:space="preserve">　n.比赛，锦标赛</w:t>
            </w:r>
          </w:p>
        </w:tc>
      </w:tr>
      <w:tr>
        <w:tc>
          <w:tcPr>
            <w:tcW w:type="auto" w:w="0"/>
            <w:vAlign w:val="center"/>
          </w:tcPr>
          <w:p>
            <w:pPr>
              <w:pStyle w:val="Normal"/>
            </w:pPr>
            <w:r>
              <w:rPr>
                <w:rStyle w:val="Text7"/>
              </w:rPr>
              <w:t>109</w:t>
            </w:r>
            <w:r>
              <w:t xml:space="preserve">　a.心神不定的；不确定的</w:t>
            </w:r>
          </w:p>
        </w:tc>
        <w:tc>
          <w:tcPr>
            <w:tcW w:type="auto" w:w="0"/>
            <w:vAlign w:val="center"/>
          </w:tcPr>
          <w:p>
            <w:pPr>
              <w:pStyle w:val="Normal"/>
            </w:pPr>
            <w:r>
              <w:rPr>
                <w:rStyle w:val="Text7"/>
              </w:rPr>
              <w:t>110</w:t>
            </w:r>
            <w:r>
              <w:t xml:space="preserve">　a.长期的 n.慢性病</w:t>
            </w:r>
          </w:p>
        </w:tc>
      </w:tr>
      <w:tr>
        <w:tc>
          <w:tcPr>
            <w:tcW w:type="auto" w:w="0"/>
            <w:vAlign w:val="center"/>
          </w:tcPr>
          <w:p>
            <w:pPr>
              <w:pStyle w:val="Normal"/>
            </w:pPr>
            <w:r>
              <w:rPr>
                <w:rStyle w:val="Text7"/>
              </w:rPr>
              <w:t>111</w:t>
            </w:r>
            <w:r>
              <w:t xml:space="preserve">　a.上面的；较高的</w:t>
            </w:r>
          </w:p>
        </w:tc>
        <w:tc>
          <w:tcPr>
            <w:tcW w:type="auto" w:w="0"/>
            <w:vAlign w:val="center"/>
          </w:tcPr>
          <w:p>
            <w:pPr>
              <w:pStyle w:val="Normal"/>
            </w:pPr>
            <w:r>
              <w:rPr>
                <w:rStyle w:val="Text7"/>
              </w:rPr>
              <w:t>112</w:t>
            </w:r>
            <w:r>
              <w:t xml:space="preserve">　n.财富</w:t>
            </w:r>
          </w:p>
        </w:tc>
      </w:tr>
      <w:tr>
        <w:tc>
          <w:tcPr>
            <w:tcW w:type="auto" w:w="0"/>
            <w:vAlign w:val="center"/>
          </w:tcPr>
          <w:p>
            <w:pPr>
              <w:pStyle w:val="Normal"/>
            </w:pPr>
            <w:r>
              <w:rPr>
                <w:rStyle w:val="Text7"/>
              </w:rPr>
              <w:t>113</w:t>
            </w:r>
            <w:r>
              <w:t xml:space="preserve">　n.工作狂</w:t>
            </w:r>
          </w:p>
        </w:tc>
        <w:tc>
          <w:tcPr>
            <w:tcW w:type="auto" w:w="0"/>
            <w:vAlign w:val="center"/>
          </w:tcPr>
          <w:p>
            <w:pPr>
              <w:pStyle w:val="Normal"/>
            </w:pPr>
            <w:r>
              <w:rPr>
                <w:rStyle w:val="Text7"/>
              </w:rPr>
              <w:t>114</w:t>
            </w:r>
            <w:r>
              <w:t xml:space="preserve">　n.殖民地</w:t>
            </w:r>
          </w:p>
        </w:tc>
      </w:tr>
      <w:tr>
        <w:tc>
          <w:tcPr>
            <w:tcW w:type="auto" w:w="0"/>
            <w:vAlign w:val="center"/>
          </w:tcPr>
          <w:p>
            <w:pPr>
              <w:pStyle w:val="Normal"/>
            </w:pPr>
            <w:r>
              <w:rPr>
                <w:rStyle w:val="Text7"/>
              </w:rPr>
              <w:t>115</w:t>
            </w:r>
            <w:r>
              <w:t xml:space="preserve">　a.殖民（地）的 n.殖民地居民</w:t>
            </w:r>
          </w:p>
        </w:tc>
        <w:tc>
          <w:tcPr>
            <w:tcW w:type="auto" w:w="0"/>
            <w:vAlign w:val="center"/>
          </w:tcPr>
          <w:p>
            <w:pPr>
              <w:pStyle w:val="Normal"/>
            </w:pPr>
            <w:r>
              <w:rPr>
                <w:rStyle w:val="Text7"/>
              </w:rPr>
              <w:t>116</w:t>
            </w:r>
            <w:r>
              <w:t xml:space="preserve">　n.实验</w:t>
            </w:r>
          </w:p>
        </w:tc>
      </w:tr>
      <w:tr>
        <w:tc>
          <w:tcPr>
            <w:tcW w:type="auto" w:w="0"/>
            <w:vAlign w:val="center"/>
          </w:tcPr>
          <w:p>
            <w:pPr>
              <w:pStyle w:val="Normal"/>
            </w:pPr>
            <w:r>
              <w:rPr>
                <w:rStyle w:val="Text7"/>
              </w:rPr>
              <w:t>117</w:t>
            </w:r>
            <w:r>
              <w:t xml:space="preserve">　n.水果；成果</w:t>
            </w:r>
          </w:p>
        </w:tc>
        <w:tc>
          <w:tcPr>
            <w:tcW w:type="auto" w:w="0"/>
            <w:vAlign w:val="center"/>
          </w:tcPr>
          <w:p>
            <w:pPr>
              <w:pStyle w:val="Normal"/>
            </w:pPr>
            <w:r>
              <w:rPr>
                <w:rStyle w:val="Text7"/>
              </w:rPr>
              <w:t>118</w:t>
            </w:r>
            <w:r>
              <w:t xml:space="preserve">　a.不成功的，无结果的</w:t>
            </w:r>
          </w:p>
        </w:tc>
      </w:tr>
      <w:tr>
        <w:tc>
          <w:tcPr>
            <w:tcW w:type="auto" w:w="0"/>
            <w:vAlign w:val="center"/>
          </w:tcPr>
          <w:p>
            <w:pPr>
              <w:pStyle w:val="Normal"/>
            </w:pPr>
            <w:r>
              <w:rPr>
                <w:rStyle w:val="Text7"/>
              </w:rPr>
              <w:t>119</w:t>
            </w:r>
            <w:r>
              <w:t xml:space="preserve">　n./v.回想；追忆</w:t>
            </w:r>
          </w:p>
        </w:tc>
        <w:tc>
          <w:tcPr>
            <w:tcW w:type="auto" w:w="0"/>
            <w:vAlign w:val="center"/>
          </w:tcPr>
          <w:p>
            <w:pPr>
              <w:pStyle w:val="Normal"/>
            </w:pPr>
            <w:r>
              <w:rPr>
                <w:rStyle w:val="Text7"/>
              </w:rPr>
              <w:t>120</w:t>
            </w:r>
            <w:r>
              <w:t xml:space="preserve">　n.社会学</w:t>
            </w:r>
          </w:p>
        </w:tc>
      </w:tr>
      <w:tr>
        <w:tc>
          <w:tcPr>
            <w:tcW w:type="auto" w:w="0"/>
            <w:vAlign w:val="center"/>
          </w:tcPr>
          <w:p>
            <w:pPr>
              <w:pStyle w:val="Normal"/>
            </w:pPr>
            <w:r>
              <w:rPr>
                <w:rStyle w:val="Text7"/>
              </w:rPr>
              <w:t>121</w:t>
            </w:r>
            <w:r>
              <w:t xml:space="preserve">　a.双职工的</w:t>
            </w:r>
          </w:p>
        </w:tc>
        <w:tc>
          <w:tcPr>
            <w:tcW w:type="auto" w:w="0"/>
            <w:vAlign w:val="center"/>
          </w:tcPr>
          <w:p>
            <w:pPr>
              <w:pStyle w:val="Normal"/>
            </w:pPr>
            <w:r>
              <w:rPr>
                <w:rStyle w:val="Text7"/>
              </w:rPr>
              <w:t>122</w:t>
            </w:r>
            <w:r>
              <w:t xml:space="preserve">　n.颜色，彩色</w:t>
            </w:r>
          </w:p>
        </w:tc>
      </w:tr>
      <w:tr>
        <w:tc>
          <w:tcPr>
            <w:tcW w:type="auto" w:w="0"/>
            <w:vAlign w:val="center"/>
          </w:tcPr>
          <w:p>
            <w:pPr>
              <w:pStyle w:val="Normal"/>
            </w:pPr>
            <w:r>
              <w:rPr>
                <w:rStyle w:val="Text7"/>
              </w:rPr>
              <w:t>123</w:t>
            </w:r>
            <w:r>
              <w:t xml:space="preserve">　v.布置；处理</w:t>
            </w:r>
          </w:p>
        </w:tc>
        <w:tc>
          <w:tcPr>
            <w:tcW w:type="auto" w:w="0"/>
            <w:vAlign w:val="center"/>
          </w:tcPr>
          <w:p>
            <w:pPr>
              <w:pStyle w:val="Normal"/>
            </w:pPr>
            <w:r>
              <w:rPr>
                <w:rStyle w:val="Text7"/>
              </w:rPr>
              <w:t>124</w:t>
            </w:r>
            <w:r>
              <w:t xml:space="preserve">　a.可任意处置的；一次性的</w:t>
            </w:r>
          </w:p>
        </w:tc>
      </w:tr>
      <w:tr>
        <w:tc>
          <w:tcPr>
            <w:tcW w:type="auto" w:w="0"/>
            <w:vAlign w:val="center"/>
          </w:tcPr>
          <w:p>
            <w:pPr>
              <w:pStyle w:val="Normal"/>
            </w:pPr>
            <w:r>
              <w:rPr>
                <w:rStyle w:val="Text7"/>
              </w:rPr>
              <w:t>125</w:t>
            </w:r>
            <w:r>
              <w:t xml:space="preserve">　n.专家 a.熟练的</w:t>
            </w:r>
          </w:p>
        </w:tc>
        <w:tc>
          <w:tcPr>
            <w:tcW w:type="auto" w:w="0"/>
            <w:vAlign w:val="center"/>
          </w:tcPr>
          <w:p>
            <w:pPr>
              <w:pStyle w:val="Normal"/>
            </w:pPr>
            <w:r>
              <w:rPr>
                <w:rStyle w:val="Text7"/>
              </w:rPr>
              <w:t>126</w:t>
            </w:r>
            <w:r>
              <w:t xml:space="preserve">　a.错综复杂的；难以理解的</w:t>
            </w:r>
          </w:p>
        </w:tc>
      </w:tr>
      <w:tr>
        <w:tc>
          <w:tcPr>
            <w:tcW w:type="auto" w:w="0"/>
            <w:vAlign w:val="center"/>
          </w:tcPr>
          <w:p>
            <w:pPr>
              <w:pStyle w:val="Normal"/>
            </w:pPr>
            <w:r>
              <w:rPr>
                <w:rStyle w:val="Text7"/>
              </w:rPr>
              <w:t>127</w:t>
            </w:r>
            <w:r>
              <w:t xml:space="preserve">　vi./n.回来；报答</w:t>
            </w:r>
          </w:p>
        </w:tc>
        <w:tc>
          <w:tcPr>
            <w:tcW w:type="auto" w:w="0"/>
            <w:vAlign w:val="center"/>
          </w:tcPr>
          <w:p>
            <w:pPr>
              <w:pStyle w:val="Normal"/>
            </w:pPr>
            <w:r>
              <w:rPr>
                <w:rStyle w:val="Text7"/>
              </w:rPr>
              <w:t>128</w:t>
            </w:r>
            <w:r>
              <w:t xml:space="preserve">　a.柔软的；软弱的</w:t>
            </w:r>
          </w:p>
        </w:tc>
      </w:tr>
      <w:tr>
        <w:tc>
          <w:tcPr>
            <w:tcW w:type="auto" w:w="0"/>
            <w:vAlign w:val="center"/>
          </w:tcPr>
          <w:p>
            <w:pPr>
              <w:pStyle w:val="Normal"/>
            </w:pPr>
            <w:r>
              <w:rPr>
                <w:rStyle w:val="Text7"/>
              </w:rPr>
              <w:t>129</w:t>
            </w:r>
            <w:r>
              <w:t xml:space="preserve">　n.圆柱；专栏</w:t>
            </w:r>
          </w:p>
        </w:tc>
        <w:tc>
          <w:tcPr>
            <w:tcW w:type="auto" w:w="0"/>
            <w:vAlign w:val="center"/>
          </w:tcPr>
          <w:p>
            <w:pPr>
              <w:pStyle w:val="Normal"/>
            </w:pPr>
            <w:r>
              <w:rPr>
                <w:rStyle w:val="Text7"/>
              </w:rPr>
              <w:t>130</w:t>
            </w:r>
            <w:r>
              <w:t xml:space="preserve">　vt.解释，说明</w:t>
            </w:r>
          </w:p>
        </w:tc>
      </w:tr>
      <w:tr>
        <w:tc>
          <w:tcPr>
            <w:tcW w:type="auto" w:w="0"/>
            <w:vAlign w:val="center"/>
          </w:tcPr>
          <w:p>
            <w:pPr>
              <w:pStyle w:val="Normal"/>
            </w:pPr>
            <w:r>
              <w:rPr>
                <w:rStyle w:val="Text7"/>
              </w:rPr>
              <w:t>131</w:t>
            </w:r>
            <w:r>
              <w:t xml:space="preserve">　n.解释，说明</w:t>
            </w:r>
          </w:p>
        </w:tc>
        <w:tc>
          <w:tcPr>
            <w:tcW w:type="auto" w:w="0"/>
            <w:vAlign w:val="center"/>
          </w:tcPr>
          <w:p>
            <w:pPr>
              <w:pStyle w:val="Normal"/>
            </w:pPr>
            <w:r>
              <w:rPr>
                <w:rStyle w:val="Text7"/>
              </w:rPr>
              <w:t>132</w:t>
            </w:r>
            <w:r>
              <w:t xml:space="preserve">　vt.介绍；采用</w:t>
            </w:r>
          </w:p>
        </w:tc>
      </w:tr>
      <w:tr>
        <w:tc>
          <w:tcPr>
            <w:tcW w:type="auto" w:w="0"/>
            <w:vAlign w:val="center"/>
          </w:tcPr>
          <w:p>
            <w:pPr>
              <w:pStyle w:val="Normal"/>
            </w:pPr>
            <w:r>
              <w:rPr>
                <w:rStyle w:val="Text7"/>
              </w:rPr>
              <w:t>133</w:t>
            </w:r>
            <w:r>
              <w:t xml:space="preserve">　v.扮演 n.戏剧</w:t>
            </w:r>
          </w:p>
        </w:tc>
        <w:tc>
          <w:tcPr>
            <w:tcW w:type="auto" w:w="0"/>
            <w:vAlign w:val="center"/>
          </w:tcPr>
          <w:p>
            <w:pPr>
              <w:pStyle w:val="Normal"/>
            </w:pPr>
            <w:r>
              <w:rPr>
                <w:rStyle w:val="Text7"/>
              </w:rPr>
              <w:t>134</w:t>
            </w:r>
            <w:r>
              <w:t xml:space="preserve">　n.参加比赛者</w:t>
            </w:r>
          </w:p>
        </w:tc>
      </w:tr>
      <w:tr>
        <w:tc>
          <w:tcPr>
            <w:tcW w:type="auto" w:w="0"/>
            <w:vAlign w:val="center"/>
          </w:tcPr>
          <w:p>
            <w:pPr>
              <w:pStyle w:val="Normal"/>
            </w:pPr>
            <w:r>
              <w:rPr>
                <w:rStyle w:val="Text7"/>
              </w:rPr>
              <w:t>135</w:t>
            </w:r>
            <w:r>
              <w:t xml:space="preserve">　vt./n.揭露；展现</w:t>
            </w:r>
          </w:p>
        </w:tc>
        <w:tc>
          <w:tcPr>
            <w:tcW w:type="auto" w:w="0"/>
            <w:vAlign w:val="center"/>
          </w:tcPr>
          <w:p>
            <w:pPr>
              <w:pStyle w:val="Normal"/>
            </w:pPr>
            <w:r>
              <w:rPr>
                <w:rStyle w:val="Text7"/>
              </w:rPr>
              <w:t>136</w:t>
            </w:r>
            <w:r>
              <w:t xml:space="preserve">　n.流行；流行病</w:t>
            </w:r>
          </w:p>
        </w:tc>
      </w:tr>
      <w:tr>
        <w:tc>
          <w:tcPr>
            <w:tcW w:type="auto" w:w="0"/>
            <w:vAlign w:val="center"/>
          </w:tcPr>
          <w:p>
            <w:pPr>
              <w:pStyle w:val="Normal"/>
            </w:pPr>
            <w:r>
              <w:rPr>
                <w:rStyle w:val="Text7"/>
              </w:rPr>
              <w:t>137</w:t>
            </w:r>
            <w:r>
              <w:t xml:space="preserve">　n.士兵，军人</w:t>
            </w:r>
          </w:p>
        </w:tc>
        <w:tc>
          <w:tcPr>
            <w:tcW w:type="auto" w:w="0"/>
            <w:vAlign w:val="center"/>
          </w:tcPr>
          <w:p>
            <w:pPr>
              <w:pStyle w:val="Normal"/>
            </w:pPr>
            <w:r>
              <w:rPr>
                <w:rStyle w:val="Text7"/>
              </w:rPr>
              <w:t>138</w:t>
            </w:r>
            <w:r>
              <w:t xml:space="preserve">　n./v.（与…）战斗，（与…）格斗</w:t>
            </w:r>
          </w:p>
        </w:tc>
      </w:tr>
      <w:tr>
        <w:tc>
          <w:tcPr>
            <w:tcW w:type="auto" w:w="0"/>
            <w:vAlign w:val="center"/>
          </w:tcPr>
          <w:p>
            <w:pPr>
              <w:pStyle w:val="Normal"/>
            </w:pPr>
            <w:r>
              <w:rPr>
                <w:rStyle w:val="Text7"/>
              </w:rPr>
              <w:t>139</w:t>
            </w:r>
            <w:r>
              <w:t xml:space="preserve">　a.好战的，好斗的</w:t>
            </w:r>
          </w:p>
        </w:tc>
        <w:tc>
          <w:tcPr>
            <w:tcW w:type="auto" w:w="0"/>
            <w:vAlign w:val="center"/>
          </w:tcPr>
          <w:p>
            <w:pPr>
              <w:pStyle w:val="Normal"/>
            </w:pPr>
            <w:r>
              <w:rPr>
                <w:rStyle w:val="Text7"/>
              </w:rPr>
              <w:t>140</w:t>
            </w:r>
            <w:r>
              <w:t xml:space="preserve">　vt./n.不顾；漠视</w:t>
            </w:r>
          </w:p>
        </w:tc>
      </w:tr>
      <w:tr>
        <w:tc>
          <w:tcPr>
            <w:tcW w:type="auto" w:w="0"/>
            <w:vAlign w:val="center"/>
          </w:tcPr>
          <w:p>
            <w:pPr>
              <w:pStyle w:val="Normal"/>
            </w:pPr>
            <w:r>
              <w:rPr>
                <w:rStyle w:val="Text7"/>
              </w:rPr>
              <w:t>141</w:t>
            </w:r>
            <w:r>
              <w:t xml:space="preserve">　a.充满的 ad.充分地</w:t>
            </w:r>
          </w:p>
        </w:tc>
        <w:tc>
          <w:tcPr>
            <w:tcW w:type="auto" w:w="0"/>
            <w:vAlign w:val="center"/>
          </w:tcPr>
          <w:p>
            <w:pPr>
              <w:pStyle w:val="Normal"/>
            </w:pPr>
            <w:r>
              <w:rPr>
                <w:rStyle w:val="Text7"/>
              </w:rPr>
              <w:t>142</w:t>
            </w:r>
            <w:r>
              <w:t xml:space="preserve">　vi.闯入</w:t>
            </w:r>
          </w:p>
        </w:tc>
      </w:tr>
      <w:tr>
        <w:tc>
          <w:tcPr>
            <w:tcW w:type="auto" w:w="0"/>
            <w:vAlign w:val="center"/>
          </w:tcPr>
          <w:p>
            <w:pPr>
              <w:pStyle w:val="Normal"/>
            </w:pPr>
            <w:r>
              <w:rPr>
                <w:rStyle w:val="Text7"/>
              </w:rPr>
              <w:t>143</w:t>
            </w:r>
            <w:r>
              <w:t xml:space="preserve">　n.看戏，看话剧</w:t>
            </w:r>
          </w:p>
        </w:tc>
        <w:tc>
          <w:tcPr>
            <w:tcW w:type="auto" w:w="0"/>
            <w:vAlign w:val="center"/>
          </w:tcPr>
          <w:p>
            <w:pPr>
              <w:pStyle w:val="Normal"/>
            </w:pPr>
            <w:r>
              <w:rPr>
                <w:rStyle w:val="Text7"/>
              </w:rPr>
              <w:t>144</w:t>
            </w:r>
            <w:r>
              <w:t xml:space="preserve">　n.爱看戏的人</w:t>
            </w:r>
          </w:p>
        </w:tc>
      </w:tr>
      <w:tr>
        <w:tc>
          <w:tcPr>
            <w:tcW w:type="auto" w:w="0"/>
            <w:vAlign w:val="center"/>
          </w:tcPr>
          <w:p>
            <w:pPr>
              <w:pStyle w:val="Normal"/>
            </w:pPr>
            <w:r>
              <w:rPr>
                <w:rStyle w:val="Text7"/>
              </w:rPr>
              <w:t>145</w:t>
            </w:r>
            <w:r>
              <w:t xml:space="preserve">　a.唯一的；专用的</w:t>
            </w:r>
          </w:p>
        </w:tc>
        <w:tc>
          <w:tcPr>
            <w:tcW w:type="auto" w:w="0"/>
            <w:vAlign w:val="center"/>
          </w:tcPr>
          <w:p>
            <w:pPr>
              <w:pStyle w:val="Normal"/>
            </w:pPr>
            <w:r>
              <w:rPr>
                <w:rStyle w:val="Text7"/>
              </w:rPr>
              <w:t>146</w:t>
            </w:r>
            <w:r>
              <w:t xml:space="preserve">　ad.唯一地；仅仅</w:t>
            </w:r>
          </w:p>
        </w:tc>
      </w:tr>
      <w:tr>
        <w:tc>
          <w:tcPr>
            <w:tcW w:type="auto" w:w="0"/>
            <w:vAlign w:val="center"/>
          </w:tcPr>
          <w:p>
            <w:pPr>
              <w:pStyle w:val="Normal"/>
            </w:pPr>
            <w:r>
              <w:rPr>
                <w:rStyle w:val="Text7"/>
              </w:rPr>
              <w:t>147</w:t>
            </w:r>
            <w:r>
              <w:t xml:space="preserve">　v.（使）结合，联合</w:t>
            </w:r>
          </w:p>
        </w:tc>
        <w:tc>
          <w:tcPr>
            <w:tcW w:type="auto" w:w="0"/>
            <w:vAlign w:val="center"/>
          </w:tcPr>
          <w:p>
            <w:pPr>
              <w:pStyle w:val="Normal"/>
            </w:pPr>
            <w:r>
              <w:rPr>
                <w:rStyle w:val="Text7"/>
              </w:rPr>
              <w:t>148</w:t>
            </w:r>
            <w:r>
              <w:t xml:space="preserve">　v.（使）爆炸；（使）爆发</w:t>
            </w:r>
          </w:p>
        </w:tc>
      </w:tr>
      <w:tr>
        <w:tc>
          <w:tcPr>
            <w:tcW w:type="auto" w:w="0"/>
            <w:vAlign w:val="center"/>
          </w:tcPr>
          <w:p>
            <w:pPr>
              <w:pStyle w:val="Normal"/>
            </w:pPr>
            <w:r>
              <w:rPr>
                <w:rStyle w:val="Text7"/>
              </w:rPr>
              <w:t>149</w:t>
            </w:r>
            <w:r>
              <w:t xml:space="preserve">　n.爆炸；爆发</w:t>
            </w:r>
          </w:p>
        </w:tc>
        <w:tc>
          <w:tcPr>
            <w:tcW w:type="auto" w:w="0"/>
            <w:vAlign w:val="center"/>
          </w:tcPr>
          <w:p>
            <w:pPr>
              <w:pStyle w:val="Normal"/>
            </w:pPr>
            <w:r>
              <w:rPr>
                <w:rStyle w:val="Text7"/>
              </w:rPr>
              <w:t>150</w:t>
            </w:r>
            <w:r>
              <w:t xml:space="preserve">　n.烟，气</w:t>
            </w:r>
          </w:p>
        </w:tc>
      </w:tr>
      <w:tr>
        <w:tc>
          <w:tcPr>
            <w:tcW w:type="auto" w:w="0"/>
            <w:vAlign w:val="center"/>
          </w:tcPr>
          <w:p>
            <w:pPr>
              <w:pStyle w:val="Normal"/>
            </w:pPr>
            <w:r>
              <w:rPr>
                <w:rStyle w:val="Text7"/>
              </w:rPr>
              <w:t>151</w:t>
            </w:r>
            <w:r>
              <w:t xml:space="preserve">　n.请求；辩护</w:t>
            </w:r>
          </w:p>
        </w:tc>
        <w:tc>
          <w:tcPr>
            <w:tcW w:type="auto" w:w="0"/>
            <w:vAlign w:val="center"/>
          </w:tcPr>
          <w:p>
            <w:pPr>
              <w:pStyle w:val="Normal"/>
            </w:pPr>
            <w:r>
              <w:rPr>
                <w:rStyle w:val="Text7"/>
              </w:rPr>
              <w:t>152</w:t>
            </w:r>
            <w:r>
              <w:t xml:space="preserve">　a.固体的；坚固的</w:t>
            </w:r>
          </w:p>
        </w:tc>
      </w:tr>
      <w:tr>
        <w:tc>
          <w:tcPr>
            <w:tcW w:type="auto" w:w="0"/>
            <w:vAlign w:val="center"/>
          </w:tcPr>
          <w:p>
            <w:pPr>
              <w:pStyle w:val="Normal"/>
            </w:pPr>
            <w:r>
              <w:rPr>
                <w:rStyle w:val="Text7"/>
              </w:rPr>
              <w:t>153</w:t>
            </w:r>
            <w:r>
              <w:t xml:space="preserve">　ad.坚硬地；稳固地</w:t>
            </w:r>
          </w:p>
        </w:tc>
        <w:tc>
          <w:tcPr>
            <w:tcW w:type="auto" w:w="0"/>
            <w:vAlign w:val="center"/>
          </w:tcPr>
          <w:p>
            <w:pPr>
              <w:pStyle w:val="Normal"/>
            </w:pPr>
            <w:r>
              <w:rPr>
                <w:rStyle w:val="Text7"/>
              </w:rPr>
              <w:t>154</w:t>
            </w:r>
            <w:r>
              <w:t xml:space="preserve">　vi.来，来到</w:t>
            </w:r>
          </w:p>
        </w:tc>
      </w:tr>
      <w:tr>
        <w:tc>
          <w:tcPr>
            <w:tcW w:type="auto" w:w="0"/>
            <w:vAlign w:val="center"/>
          </w:tcPr>
          <w:p>
            <w:pPr>
              <w:pStyle w:val="Normal"/>
            </w:pPr>
            <w:r>
              <w:rPr>
                <w:rStyle w:val="Text7"/>
              </w:rPr>
              <w:t>155</w:t>
            </w:r>
            <w:r>
              <w:t xml:space="preserve">　n.不满</w:t>
            </w:r>
          </w:p>
        </w:tc>
        <w:tc>
          <w:tcPr>
            <w:tcW w:type="auto" w:w="0"/>
            <w:vAlign w:val="center"/>
          </w:tcPr>
          <w:p>
            <w:pPr>
              <w:pStyle w:val="Normal"/>
            </w:pPr>
            <w:r>
              <w:rPr>
                <w:rStyle w:val="Text7"/>
              </w:rPr>
              <w:t>156</w:t>
            </w:r>
            <w:r>
              <w:t xml:space="preserve">　n.娱乐，乐趣</w:t>
            </w:r>
          </w:p>
        </w:tc>
      </w:tr>
      <w:tr>
        <w:tc>
          <w:tcPr>
            <w:tcW w:type="auto" w:w="0"/>
            <w:vAlign w:val="center"/>
          </w:tcPr>
          <w:p>
            <w:pPr>
              <w:pStyle w:val="Normal"/>
            </w:pPr>
            <w:r>
              <w:rPr>
                <w:rStyle w:val="Text7"/>
              </w:rPr>
              <w:t>157</w:t>
            </w:r>
            <w:r>
              <w:t xml:space="preserve">　a.有趣的</w:t>
            </w:r>
          </w:p>
        </w:tc>
        <w:tc>
          <w:tcPr>
            <w:tcW w:type="auto" w:w="0"/>
            <w:vAlign w:val="center"/>
          </w:tcPr>
          <w:p>
            <w:pPr>
              <w:pStyle w:val="Normal"/>
            </w:pPr>
            <w:r>
              <w:rPr>
                <w:rStyle w:val="Text7"/>
              </w:rPr>
              <w:t>158</w:t>
            </w:r>
            <w:r>
              <w:t xml:space="preserve">　a.病弱的；无效的</w:t>
            </w:r>
          </w:p>
        </w:tc>
      </w:tr>
      <w:tr>
        <w:tc>
          <w:tcPr>
            <w:tcW w:type="auto" w:w="0"/>
            <w:vAlign w:val="center"/>
          </w:tcPr>
          <w:p>
            <w:pPr>
              <w:pStyle w:val="Normal"/>
            </w:pPr>
            <w:r>
              <w:rPr>
                <w:rStyle w:val="Text7"/>
              </w:rPr>
              <w:t>159</w:t>
            </w:r>
            <w:r>
              <w:t xml:space="preserve">　vt.使无效，使作废</w:t>
            </w:r>
          </w:p>
        </w:tc>
        <w:tc>
          <w:tcPr>
            <w:tcW w:type="auto" w:w="0"/>
            <w:vAlign w:val="center"/>
          </w:tcPr>
          <w:p>
            <w:pPr>
              <w:pStyle w:val="Normal"/>
            </w:pPr>
            <w:r>
              <w:rPr>
                <w:rStyle w:val="Text7"/>
              </w:rPr>
              <w:t>160</w:t>
            </w:r>
            <w:r>
              <w:t xml:space="preserve">　v.（为…）辩护；恳求</w:t>
            </w:r>
          </w:p>
        </w:tc>
      </w:tr>
      <w:tr>
        <w:tc>
          <w:tcPr>
            <w:tcW w:type="auto" w:w="0"/>
            <w:vAlign w:val="center"/>
          </w:tcPr>
          <w:p>
            <w:pPr>
              <w:pStyle w:val="Normal"/>
            </w:pPr>
            <w:r>
              <w:rPr>
                <w:rStyle w:val="Text7"/>
              </w:rPr>
              <w:t>161</w:t>
            </w:r>
            <w:r>
              <w:t xml:space="preserve">　v./n.复审；评论</w:t>
            </w:r>
          </w:p>
        </w:tc>
        <w:tc>
          <w:tcPr>
            <w:tcW w:type="auto" w:w="0"/>
            <w:vAlign w:val="center"/>
          </w:tcPr>
          <w:p>
            <w:pPr>
              <w:pStyle w:val="Normal"/>
            </w:pPr>
            <w:r>
              <w:rPr>
                <w:rStyle w:val="Text7"/>
              </w:rPr>
              <w:t>162</w:t>
            </w:r>
            <w:r>
              <w:t xml:space="preserve">　n.评论者，评论家</w:t>
            </w:r>
          </w:p>
        </w:tc>
      </w:tr>
      <w:tr>
        <w:tc>
          <w:tcPr>
            <w:tcW w:type="auto" w:w="0"/>
            <w:vAlign w:val="center"/>
          </w:tcPr>
          <w:p>
            <w:pPr>
              <w:pStyle w:val="Normal"/>
            </w:pPr>
            <w:r>
              <w:rPr>
                <w:rStyle w:val="Text7"/>
              </w:rPr>
              <w:t>163</w:t>
            </w:r>
            <w:r>
              <w:t xml:space="preserve">　vt.解答；解决</w:t>
            </w:r>
          </w:p>
        </w:tc>
        <w:tc>
          <w:tcPr>
            <w:tcW w:type="auto" w:w="0"/>
            <w:vAlign w:val="center"/>
          </w:tcPr>
          <w:p>
            <w:pPr>
              <w:pStyle w:val="Normal"/>
            </w:pPr>
            <w:r>
              <w:rPr>
                <w:rStyle w:val="Text7"/>
              </w:rPr>
              <w:t>164</w:t>
            </w:r>
            <w:r>
              <w:t xml:space="preserve">　n.解答；解决</w:t>
            </w:r>
          </w:p>
        </w:tc>
      </w:tr>
      <w:tr>
        <w:tc>
          <w:tcPr>
            <w:tcW w:type="auto" w:w="0"/>
            <w:vAlign w:val="center"/>
          </w:tcPr>
          <w:p>
            <w:pPr>
              <w:pStyle w:val="Normal"/>
            </w:pPr>
            <w:r>
              <w:rPr>
                <w:rStyle w:val="Text7"/>
              </w:rPr>
              <w:t>165</w:t>
            </w:r>
            <w:r>
              <w:t xml:space="preserve">　n.安慰；舒适</w:t>
            </w:r>
          </w:p>
        </w:tc>
        <w:tc>
          <w:tcPr>
            <w:tcW w:type="auto" w:w="0"/>
            <w:vAlign w:val="center"/>
          </w:tcPr>
          <w:p>
            <w:pPr>
              <w:pStyle w:val="Normal"/>
            </w:pPr>
            <w:r>
              <w:rPr>
                <w:rStyle w:val="Text7"/>
              </w:rPr>
              <w:t>166</w:t>
            </w:r>
            <w:r>
              <w:t xml:space="preserve">　n.功能；职能</w:t>
            </w:r>
          </w:p>
        </w:tc>
      </w:tr>
      <w:tr>
        <w:tc>
          <w:tcPr>
            <w:tcW w:type="auto" w:w="0"/>
            <w:vAlign w:val="center"/>
          </w:tcPr>
          <w:p>
            <w:pPr>
              <w:pStyle w:val="Normal"/>
            </w:pPr>
            <w:r>
              <w:rPr>
                <w:rStyle w:val="Text7"/>
              </w:rPr>
              <w:t>167</w:t>
            </w:r>
            <w:r>
              <w:t xml:space="preserve">　a.功能的；具备功能的</w:t>
            </w:r>
          </w:p>
        </w:tc>
        <w:tc>
          <w:tcPr>
            <w:tcW w:type="auto" w:w="0"/>
            <w:vAlign w:val="center"/>
          </w:tcPr>
          <w:p>
            <w:pPr>
              <w:pStyle w:val="Normal"/>
            </w:pPr>
            <w:r>
              <w:rPr>
                <w:rStyle w:val="Text7"/>
              </w:rPr>
              <w:t>168</w:t>
            </w:r>
            <w:r>
              <w:t xml:space="preserve">　vt.发明；虚构</w:t>
            </w:r>
          </w:p>
        </w:tc>
      </w:tr>
      <w:tr>
        <w:tc>
          <w:tcPr>
            <w:tcW w:type="auto" w:w="0"/>
            <w:vAlign w:val="center"/>
          </w:tcPr>
          <w:p>
            <w:pPr>
              <w:pStyle w:val="Normal"/>
            </w:pPr>
            <w:r>
              <w:rPr>
                <w:rStyle w:val="Text7"/>
              </w:rPr>
              <w:t>169</w:t>
            </w:r>
            <w:r>
              <w:t xml:space="preserve">　n.发明，创造</w:t>
            </w:r>
          </w:p>
        </w:tc>
        <w:tc>
          <w:tcPr>
            <w:tcW w:type="auto" w:w="0"/>
            <w:vAlign w:val="center"/>
          </w:tcPr>
          <w:p>
            <w:pPr>
              <w:pStyle w:val="Normal"/>
            </w:pPr>
            <w:r>
              <w:rPr>
                <w:rStyle w:val="Text7"/>
              </w:rPr>
              <w:t>170</w:t>
            </w:r>
            <w:r>
              <w:t xml:space="preserve">　n.发明家</w:t>
            </w:r>
          </w:p>
        </w:tc>
      </w:tr>
      <w:tr>
        <w:tc>
          <w:tcPr>
            <w:tcW w:type="auto" w:w="0"/>
            <w:vAlign w:val="center"/>
          </w:tcPr>
          <w:p>
            <w:pPr>
              <w:pStyle w:val="Normal"/>
            </w:pPr>
            <w:r>
              <w:rPr>
                <w:rStyle w:val="Text7"/>
              </w:rPr>
              <w:t>171</w:t>
            </w:r>
            <w:r>
              <w:t xml:space="preserve">　n.愉快，快乐</w:t>
            </w:r>
          </w:p>
        </w:tc>
        <w:tc>
          <w:tcPr>
            <w:tcW w:type="auto" w:w="0"/>
            <w:vAlign w:val="center"/>
          </w:tcPr>
          <w:p>
            <w:pPr>
              <w:pStyle w:val="Normal"/>
            </w:pPr>
            <w:r>
              <w:rPr>
                <w:rStyle w:val="Text7"/>
              </w:rPr>
              <w:t>172</w:t>
            </w:r>
            <w:r>
              <w:t xml:space="preserve">　a.令人愉快的，舒适的</w:t>
            </w:r>
          </w:p>
        </w:tc>
      </w:tr>
      <w:tr>
        <w:tc>
          <w:tcPr>
            <w:tcW w:type="auto" w:w="0"/>
            <w:vAlign w:val="center"/>
          </w:tcPr>
          <w:p>
            <w:pPr>
              <w:pStyle w:val="Normal"/>
            </w:pPr>
            <w:r>
              <w:rPr>
                <w:rStyle w:val="Text7"/>
              </w:rPr>
              <w:t>173</w:t>
            </w:r>
            <w:r>
              <w:t xml:space="preserve">　v.修订；复习</w:t>
            </w:r>
          </w:p>
        </w:tc>
        <w:tc>
          <w:tcPr>
            <w:tcW w:type="auto" w:w="0"/>
            <w:vAlign w:val="center"/>
          </w:tcPr>
          <w:p>
            <w:pPr>
              <w:pStyle w:val="Normal"/>
            </w:pPr>
            <w:r>
              <w:rPr>
                <w:rStyle w:val="Text7"/>
              </w:rPr>
              <w:t>174</w:t>
            </w:r>
            <w:r>
              <w:t xml:space="preserve">　n.声呐，声波定位器</w:t>
            </w:r>
          </w:p>
        </w:tc>
      </w:tr>
      <w:tr>
        <w:tc>
          <w:tcPr>
            <w:tcW w:type="auto" w:w="0"/>
            <w:vAlign w:val="center"/>
          </w:tcPr>
          <w:p>
            <w:pPr>
              <w:pStyle w:val="Normal"/>
            </w:pPr>
            <w:r>
              <w:rPr>
                <w:rStyle w:val="Text7"/>
              </w:rPr>
              <w:t>175</w:t>
            </w:r>
            <w:r>
              <w:t xml:space="preserve">　n.法官；裁决机构</w:t>
            </w:r>
          </w:p>
        </w:tc>
        <w:tc>
          <w:tcPr>
            <w:tcW w:type="auto" w:w="0"/>
            <w:vAlign w:val="center"/>
          </w:tcPr>
          <w:p>
            <w:pPr>
              <w:pStyle w:val="Normal"/>
            </w:pPr>
            <w:r>
              <w:rPr>
                <w:rStyle w:val="Text7"/>
              </w:rPr>
              <w:t>176</w:t>
            </w:r>
            <w:r>
              <w:t xml:space="preserve">　n./vt.不喜欢，厌恶</w:t>
            </w:r>
          </w:p>
        </w:tc>
      </w:tr>
      <w:tr>
        <w:tc>
          <w:tcPr>
            <w:tcW w:type="auto" w:w="0"/>
            <w:vAlign w:val="center"/>
          </w:tcPr>
          <w:p>
            <w:pPr>
              <w:pStyle w:val="Normal"/>
            </w:pPr>
            <w:r>
              <w:rPr>
                <w:rStyle w:val="Text7"/>
              </w:rPr>
              <w:t>177</w:t>
            </w:r>
            <w:r>
              <w:t xml:space="preserve">　a.令人厌恶的</w:t>
            </w:r>
          </w:p>
        </w:tc>
        <w:tc>
          <w:tcPr>
            <w:tcW w:type="auto" w:w="0"/>
            <w:vAlign w:val="center"/>
          </w:tcPr>
          <w:p>
            <w:pPr>
              <w:pStyle w:val="Normal"/>
            </w:pPr>
            <w:r>
              <w:rPr>
                <w:rStyle w:val="Text7"/>
              </w:rPr>
              <w:t>178</w:t>
            </w:r>
            <w:r>
              <w:t xml:space="preserve">　vt.使暴露；揭发</w:t>
            </w:r>
          </w:p>
        </w:tc>
      </w:tr>
      <w:tr>
        <w:tc>
          <w:tcPr>
            <w:tcW w:type="auto" w:w="0"/>
            <w:vAlign w:val="center"/>
          </w:tcPr>
          <w:p>
            <w:pPr>
              <w:pStyle w:val="Normal"/>
            </w:pPr>
            <w:r>
              <w:rPr>
                <w:rStyle w:val="Text7"/>
              </w:rPr>
              <w:t>179</w:t>
            </w:r>
            <w:r>
              <w:t xml:space="preserve">　n.暴露；揭发</w:t>
            </w:r>
          </w:p>
        </w:tc>
        <w:tc>
          <w:tcPr>
            <w:tcW w:type="auto" w:w="0"/>
            <w:vAlign w:val="center"/>
          </w:tcPr>
          <w:p>
            <w:pPr>
              <w:pStyle w:val="Normal"/>
            </w:pPr>
            <w:r>
              <w:rPr>
                <w:rStyle w:val="Text7"/>
              </w:rPr>
              <w:t>180</w:t>
            </w:r>
            <w:r>
              <w:t xml:space="preserve">　n.资金，基金</w:t>
            </w:r>
          </w:p>
        </w:tc>
      </w:tr>
      <w:tr>
        <w:tc>
          <w:tcPr>
            <w:tcW w:type="auto" w:w="0"/>
            <w:vAlign w:val="center"/>
          </w:tcPr>
          <w:p>
            <w:pPr>
              <w:pStyle w:val="Normal"/>
            </w:pPr>
            <w:r>
              <w:rPr>
                <w:rStyle w:val="Text7"/>
              </w:rPr>
              <w:t>181</w:t>
            </w:r>
            <w:r>
              <w:t xml:space="preserve">　v.恢复，（使）复苏</w:t>
            </w:r>
          </w:p>
        </w:tc>
        <w:tc>
          <w:tcPr>
            <w:tcW w:type="auto" w:w="0"/>
            <w:vAlign w:val="center"/>
          </w:tcPr>
          <w:p>
            <w:pPr>
              <w:pStyle w:val="Normal"/>
            </w:pPr>
            <w:r>
              <w:rPr>
                <w:rStyle w:val="Text7"/>
              </w:rPr>
              <w:t>182</w:t>
            </w:r>
            <w:r>
              <w:t xml:space="preserve">　n.复活</w:t>
            </w:r>
          </w:p>
        </w:tc>
      </w:tr>
      <w:tr>
        <w:tc>
          <w:tcPr>
            <w:tcW w:type="auto" w:w="0"/>
            <w:vAlign w:val="center"/>
          </w:tcPr>
          <w:p>
            <w:pPr>
              <w:pStyle w:val="Normal"/>
            </w:pPr>
            <w:r>
              <w:rPr>
                <w:rStyle w:val="Text7"/>
              </w:rPr>
              <w:t>183</w:t>
            </w:r>
            <w:r>
              <w:t xml:space="preserve">　a.安慰的；镇静的</w:t>
            </w:r>
          </w:p>
        </w:tc>
        <w:tc>
          <w:tcPr>
            <w:tcW w:type="auto" w:w="0"/>
            <w:vAlign w:val="center"/>
          </w:tcPr>
          <w:p>
            <w:pPr>
              <w:pStyle w:val="Normal"/>
            </w:pPr>
            <w:r>
              <w:rPr>
                <w:rStyle w:val="Text7"/>
              </w:rPr>
              <w:t>184</w:t>
            </w:r>
            <w:r>
              <w:t xml:space="preserve">　n.弧，弧形（物）</w:t>
            </w:r>
          </w:p>
        </w:tc>
      </w:tr>
      <w:tr>
        <w:tc>
          <w:tcPr>
            <w:tcW w:type="auto" w:w="0"/>
            <w:vAlign w:val="center"/>
          </w:tcPr>
          <w:p>
            <w:pPr>
              <w:pStyle w:val="Normal"/>
            </w:pPr>
            <w:r>
              <w:rPr>
                <w:rStyle w:val="Text7"/>
              </w:rPr>
              <w:t>185</w:t>
            </w:r>
            <w:r>
              <w:t xml:space="preserve">　n.将来；前途</w:t>
            </w:r>
          </w:p>
        </w:tc>
        <w:tc>
          <w:tcPr>
            <w:tcW w:type="auto" w:w="0"/>
            <w:vAlign w:val="center"/>
          </w:tcPr>
          <w:p>
            <w:pPr>
              <w:pStyle w:val="Normal"/>
            </w:pPr>
            <w:r>
              <w:rPr>
                <w:rStyle w:val="Text7"/>
              </w:rPr>
              <w:t>186</w:t>
            </w:r>
            <w:r>
              <w:t xml:space="preserve">　a.很多的；足够的</w:t>
            </w:r>
          </w:p>
        </w:tc>
      </w:tr>
      <w:tr>
        <w:tc>
          <w:tcPr>
            <w:tcW w:type="auto" w:w="0"/>
            <w:vAlign w:val="center"/>
          </w:tcPr>
          <w:p>
            <w:pPr>
              <w:pStyle w:val="Normal"/>
            </w:pPr>
            <w:r>
              <w:rPr>
                <w:rStyle w:val="Text7"/>
              </w:rPr>
              <w:t>187</w:t>
            </w:r>
            <w:r>
              <w:t xml:space="preserve">　vt.使复活，使恢复</w:t>
            </w:r>
          </w:p>
        </w:tc>
        <w:tc>
          <w:tcPr>
            <w:tcW w:type="auto" w:w="0"/>
            <w:vAlign w:val="center"/>
          </w:tcPr>
          <w:p>
            <w:pPr>
              <w:pStyle w:val="Normal"/>
            </w:pPr>
            <w:r>
              <w:rPr>
                <w:rStyle w:val="Text7"/>
              </w:rPr>
              <w:t>188</w:t>
            </w:r>
            <w:r>
              <w:t xml:space="preserve">　n.种类 v.整理</w:t>
            </w:r>
          </w:p>
        </w:tc>
      </w:tr>
      <w:tr>
        <w:tc>
          <w:tcPr>
            <w:tcW w:type="auto" w:w="0"/>
            <w:vAlign w:val="center"/>
          </w:tcPr>
          <w:p>
            <w:pPr>
              <w:pStyle w:val="Normal"/>
            </w:pPr>
            <w:r>
              <w:rPr>
                <w:rStyle w:val="Text7"/>
              </w:rPr>
              <w:t>189</w:t>
            </w:r>
            <w:r>
              <w:t xml:space="preserve">　v./n.评论，（发表）意见</w:t>
            </w:r>
          </w:p>
        </w:tc>
        <w:tc>
          <w:tcPr>
            <w:tcW w:type="auto" w:w="0"/>
            <w:vAlign w:val="center"/>
          </w:tcPr>
          <w:p>
            <w:pPr>
              <w:pStyle w:val="Normal"/>
            </w:pPr>
            <w:r>
              <w:rPr>
                <w:rStyle w:val="Text7"/>
              </w:rPr>
              <w:t>190</w:t>
            </w:r>
            <w:r>
              <w:t xml:space="preserve">　n.未来学研究者</w:t>
            </w:r>
          </w:p>
        </w:tc>
      </w:tr>
      <w:tr>
        <w:tc>
          <w:tcPr>
            <w:tcW w:type="auto" w:w="0"/>
            <w:vAlign w:val="center"/>
          </w:tcPr>
          <w:p>
            <w:pPr>
              <w:pStyle w:val="Normal"/>
            </w:pPr>
            <w:r>
              <w:rPr>
                <w:rStyle w:val="Text7"/>
              </w:rPr>
              <w:t>191</w:t>
            </w:r>
            <w:r>
              <w:t xml:space="preserve">　v.采，摘</w:t>
            </w:r>
          </w:p>
        </w:tc>
        <w:tc>
          <w:tcPr>
            <w:tcW w:type="auto" w:w="0"/>
            <w:vAlign w:val="center"/>
          </w:tcPr>
          <w:p>
            <w:pPr>
              <w:pStyle w:val="Normal"/>
            </w:pPr>
            <w:r>
              <w:rPr>
                <w:rStyle w:val="Text7"/>
              </w:rPr>
              <w:t>192</w:t>
            </w:r>
            <w:r>
              <w:t xml:space="preserve">　n.心灵；灵魂</w:t>
            </w:r>
          </w:p>
        </w:tc>
      </w:tr>
      <w:tr>
        <w:tc>
          <w:tcPr>
            <w:tcW w:type="auto" w:w="0"/>
            <w:vAlign w:val="center"/>
          </w:tcPr>
          <w:p>
            <w:pPr>
              <w:pStyle w:val="Normal"/>
            </w:pPr>
            <w:r>
              <w:rPr>
                <w:rStyle w:val="Text7"/>
              </w:rPr>
              <w:t>193</w:t>
            </w:r>
            <w:r>
              <w:t xml:space="preserve">　vt.扰乱，妨碍</w:t>
            </w:r>
          </w:p>
        </w:tc>
        <w:tc>
          <w:tcPr>
            <w:tcW w:type="auto" w:w="0"/>
            <w:vAlign w:val="center"/>
          </w:tcPr>
          <w:p>
            <w:pPr>
              <w:pStyle w:val="Normal"/>
            </w:pPr>
            <w:r>
              <w:rPr>
                <w:rStyle w:val="Text7"/>
              </w:rPr>
              <w:t>194</w:t>
            </w:r>
            <w:r>
              <w:t xml:space="preserve">　n.宽度；程度</w:t>
            </w:r>
          </w:p>
        </w:tc>
      </w:tr>
      <w:tr>
        <w:tc>
          <w:tcPr>
            <w:tcW w:type="auto" w:w="0"/>
            <w:vAlign w:val="center"/>
          </w:tcPr>
          <w:p>
            <w:pPr>
              <w:pStyle w:val="Normal"/>
            </w:pPr>
            <w:r>
              <w:rPr>
                <w:rStyle w:val="Text7"/>
              </w:rPr>
              <w:t>195</w:t>
            </w:r>
            <w:r>
              <w:t xml:space="preserve">　prep.加，加上</w:t>
            </w:r>
          </w:p>
        </w:tc>
        <w:tc>
          <w:tcPr>
            <w:tcW w:type="auto" w:w="0"/>
            <w:vAlign w:val="center"/>
          </w:tcPr>
          <w:p>
            <w:pPr>
              <w:pStyle w:val="Normal"/>
            </w:pPr>
            <w:r>
              <w:rPr>
                <w:rStyle w:val="Text7"/>
              </w:rPr>
              <w:t>196</w:t>
            </w:r>
            <w:r>
              <w:t xml:space="preserve">　n.报酬，奖金</w:t>
            </w:r>
          </w:p>
        </w:tc>
      </w:tr>
      <w:tr>
        <w:tc>
          <w:tcPr>
            <w:tcW w:type="auto" w:w="0"/>
            <w:vAlign w:val="center"/>
          </w:tcPr>
          <w:p>
            <w:pPr>
              <w:pStyle w:val="Normal"/>
            </w:pPr>
            <w:r>
              <w:rPr>
                <w:rStyle w:val="Text7"/>
              </w:rPr>
              <w:t>197</w:t>
            </w:r>
            <w:r>
              <w:t xml:space="preserve">　a.有报酬的；有益的</w:t>
            </w:r>
          </w:p>
        </w:tc>
        <w:tc>
          <w:tcPr>
            <w:tcW w:type="auto" w:w="0"/>
            <w:vAlign w:val="center"/>
          </w:tcPr>
          <w:p>
            <w:pPr>
              <w:pStyle w:val="Normal"/>
            </w:pPr>
            <w:r>
              <w:rPr>
                <w:rStyle w:val="Text7"/>
              </w:rPr>
              <w:t>198</w:t>
            </w:r>
            <w:r>
              <w:t xml:space="preserve">　n.声音 v.听起来</w:t>
            </w:r>
          </w:p>
        </w:tc>
      </w:tr>
      <w:tr>
        <w:tc>
          <w:tcPr>
            <w:tcW w:type="auto" w:w="0"/>
            <w:vAlign w:val="center"/>
          </w:tcPr>
          <w:p>
            <w:pPr>
              <w:pStyle w:val="Normal"/>
            </w:pPr>
            <w:r>
              <w:rPr>
                <w:rStyle w:val="Text7"/>
              </w:rPr>
              <w:t>199</w:t>
            </w:r>
            <w:r>
              <w:t xml:space="preserve">　n.辩论；论点</w:t>
            </w:r>
          </w:p>
        </w:tc>
        <w:tc>
          <w:tcPr>
            <w:tcW w:type="auto" w:w="0"/>
            <w:vAlign w:val="center"/>
          </w:tcPr>
          <w:p>
            <w:pPr>
              <w:pStyle w:val="Normal"/>
            </w:pPr>
            <w:r>
              <w:rPr>
                <w:rStyle w:val="Text7"/>
              </w:rPr>
              <w:t>200</w:t>
            </w:r>
            <w:r>
              <w:t xml:space="preserve">　vi.争论 vt.主张，认为</w:t>
            </w:r>
          </w:p>
        </w:tc>
      </w:tr>
      <w:tr>
        <w:tc>
          <w:tcPr>
            <w:tcW w:type="auto" w:w="0"/>
            <w:vAlign w:val="center"/>
          </w:tcPr>
          <w:p>
            <w:pPr>
              <w:pStyle w:val="Normal"/>
            </w:pPr>
            <w:r>
              <w:rPr>
                <w:rStyle w:val="Text7"/>
              </w:rPr>
              <w:t>201</w:t>
            </w:r>
            <w:r>
              <w:t xml:space="preserve">　vt.邀请；吸引</w:t>
            </w:r>
          </w:p>
        </w:tc>
        <w:tc>
          <w:tcPr>
            <w:tcW w:type="auto" w:w="0"/>
            <w:vAlign w:val="center"/>
          </w:tcPr>
          <w:p>
            <w:pPr>
              <w:pStyle w:val="Normal"/>
            </w:pPr>
            <w:r>
              <w:rPr>
                <w:rStyle w:val="Text7"/>
              </w:rPr>
              <w:t>202</w:t>
            </w:r>
            <w:r>
              <w:t xml:space="preserve">　n.邀请，招待</w:t>
            </w:r>
          </w:p>
        </w:tc>
      </w:tr>
      <w:tr>
        <w:tc>
          <w:tcPr>
            <w:tcW w:type="auto" w:w="0"/>
            <w:vAlign w:val="center"/>
          </w:tcPr>
          <w:p>
            <w:pPr>
              <w:pStyle w:val="Normal"/>
            </w:pPr>
            <w:r>
              <w:rPr>
                <w:rStyle w:val="Text7"/>
              </w:rPr>
              <w:t>203</w:t>
            </w:r>
            <w:r>
              <w:t xml:space="preserve">　vt.偷猎；侵犯，侵入</w:t>
            </w:r>
          </w:p>
        </w:tc>
        <w:tc>
          <w:tcPr>
            <w:tcW w:type="auto" w:w="0"/>
            <w:vAlign w:val="center"/>
          </w:tcPr>
          <w:p>
            <w:pPr>
              <w:pStyle w:val="Normal"/>
            </w:pPr>
            <w:r>
              <w:rPr>
                <w:rStyle w:val="Text7"/>
              </w:rPr>
              <w:t>204</w:t>
            </w:r>
            <w:r>
              <w:t xml:space="preserve">　n.稻，米</w:t>
            </w:r>
          </w:p>
        </w:tc>
      </w:tr>
      <w:tr>
        <w:tc>
          <w:tcPr>
            <w:tcW w:type="auto" w:w="0"/>
            <w:vAlign w:val="center"/>
          </w:tcPr>
          <w:p>
            <w:pPr>
              <w:pStyle w:val="Normal"/>
            </w:pPr>
            <w:r>
              <w:rPr>
                <w:rStyle w:val="Text7"/>
              </w:rPr>
              <w:t>205</w:t>
            </w:r>
            <w:r>
              <w:t xml:space="preserve">　n.汤</w:t>
            </w:r>
          </w:p>
        </w:tc>
        <w:tc>
          <w:tcPr>
            <w:tcW w:type="auto" w:w="0"/>
            <w:vAlign w:val="center"/>
          </w:tcPr>
          <w:p>
            <w:pPr>
              <w:pStyle w:val="Normal"/>
            </w:pPr>
            <w:r>
              <w:rPr>
                <w:rStyle w:val="Text7"/>
              </w:rPr>
              <w:t>206</w:t>
            </w:r>
            <w:r>
              <w:t xml:space="preserve">　prep.反对；对抗</w:t>
            </w:r>
          </w:p>
        </w:tc>
      </w:tr>
      <w:tr>
        <w:tc>
          <w:tcPr>
            <w:tcW w:type="auto" w:w="0"/>
            <w:vAlign w:val="center"/>
          </w:tcPr>
          <w:p>
            <w:pPr>
              <w:pStyle w:val="Normal"/>
            </w:pPr>
            <w:r>
              <w:rPr>
                <w:rStyle w:val="Text7"/>
              </w:rPr>
              <w:t>207</w:t>
            </w:r>
            <w:r>
              <w:t xml:space="preserve">　a.更好的</w:t>
            </w:r>
          </w:p>
        </w:tc>
        <w:tc>
          <w:tcPr>
            <w:tcW w:type="auto" w:w="0"/>
            <w:vAlign w:val="center"/>
          </w:tcPr>
          <w:p>
            <w:pPr>
              <w:pStyle w:val="Normal"/>
            </w:pPr>
            <w:r>
              <w:rPr>
                <w:rStyle w:val="Text7"/>
              </w:rPr>
              <w:t>208</w:t>
            </w:r>
            <w:r>
              <w:t xml:space="preserve">　n.英国人</w:t>
            </w:r>
          </w:p>
        </w:tc>
      </w:tr>
      <w:tr>
        <w:tc>
          <w:tcPr>
            <w:tcW w:type="auto" w:w="0"/>
            <w:vAlign w:val="center"/>
          </w:tcPr>
          <w:p>
            <w:pPr>
              <w:pStyle w:val="Normal"/>
            </w:pPr>
            <w:r>
              <w:rPr>
                <w:rStyle w:val="Text7"/>
              </w:rPr>
              <w:t>209</w:t>
            </w:r>
            <w:r>
              <w:t xml:space="preserve">　v.鼓掌 n.鼓掌</w:t>
            </w:r>
          </w:p>
        </w:tc>
        <w:tc>
          <w:tcPr>
            <w:tcW w:type="auto" w:w="0"/>
            <w:vAlign w:val="center"/>
          </w:tcPr>
          <w:p>
            <w:pPr>
              <w:pStyle w:val="Normal"/>
            </w:pPr>
            <w:r>
              <w:rPr>
                <w:rStyle w:val="Text7"/>
              </w:rPr>
              <w:t>210</w:t>
            </w:r>
            <w:r>
              <w:t xml:space="preserve">　n.宇宙</w:t>
            </w:r>
          </w:p>
        </w:tc>
      </w:tr>
      <w:tr>
        <w:tc>
          <w:tcPr>
            <w:tcW w:type="auto" w:w="0"/>
            <w:vAlign w:val="center"/>
          </w:tcPr>
          <w:p>
            <w:pPr>
              <w:pStyle w:val="Normal"/>
            </w:pPr>
            <w:r>
              <w:rPr>
                <w:rStyle w:val="Text7"/>
              </w:rPr>
              <w:t>211</w:t>
            </w:r>
            <w:r>
              <w:t xml:space="preserve">　n.错觉；欺骗</w:t>
            </w:r>
          </w:p>
        </w:tc>
        <w:tc>
          <w:tcPr>
            <w:tcW w:type="auto" w:w="0"/>
            <w:vAlign w:val="center"/>
          </w:tcPr>
          <w:p>
            <w:pPr>
              <w:pStyle w:val="Normal"/>
            </w:pPr>
            <w:r>
              <w:rPr>
                <w:rStyle w:val="Text7"/>
              </w:rPr>
              <w:t>212</w:t>
            </w:r>
            <w:r>
              <w:t xml:space="preserve">　v.（使）停止</w:t>
            </w:r>
          </w:p>
        </w:tc>
      </w:tr>
      <w:tr>
        <w:tc>
          <w:tcPr>
            <w:tcW w:type="auto" w:w="0"/>
            <w:vAlign w:val="center"/>
          </w:tcPr>
          <w:p>
            <w:pPr>
              <w:pStyle w:val="Normal"/>
            </w:pPr>
            <w:r>
              <w:rPr>
                <w:rStyle w:val="Text7"/>
              </w:rPr>
              <w:t>213</w:t>
            </w:r>
            <w:r>
              <w:t xml:space="preserve">　v.（使）显得矮小 n.侏儒</w:t>
            </w:r>
          </w:p>
        </w:tc>
        <w:tc>
          <w:tcPr>
            <w:tcW w:type="auto" w:w="0"/>
            <w:vAlign w:val="center"/>
          </w:tcPr>
          <w:p>
            <w:pPr>
              <w:pStyle w:val="Normal"/>
            </w:pPr>
            <w:r>
              <w:rPr>
                <w:rStyle w:val="Text7"/>
              </w:rPr>
              <w:t>214</w:t>
            </w:r>
            <w:r>
              <w:t xml:space="preserve">　a.快乐的；有乐趣的</w:t>
            </w:r>
          </w:p>
        </w:tc>
      </w:tr>
      <w:tr>
        <w:tc>
          <w:tcPr>
            <w:tcW w:type="auto" w:w="0"/>
            <w:vAlign w:val="center"/>
          </w:tcPr>
          <w:p>
            <w:pPr>
              <w:pStyle w:val="Normal"/>
            </w:pPr>
            <w:r>
              <w:rPr>
                <w:rStyle w:val="Text7"/>
              </w:rPr>
              <w:t>215</w:t>
            </w:r>
            <w:r>
              <w:t xml:space="preserve">　vi.到期；终止；断气</w:t>
            </w:r>
          </w:p>
        </w:tc>
        <w:tc>
          <w:tcPr>
            <w:tcW w:type="auto" w:w="0"/>
            <w:vAlign w:val="center"/>
          </w:tcPr>
          <w:p>
            <w:pPr>
              <w:pStyle w:val="Normal"/>
            </w:pPr>
            <w:r>
              <w:rPr>
                <w:rStyle w:val="Text7"/>
              </w:rPr>
              <w:t>216</w:t>
            </w:r>
            <w:r>
              <w:t xml:space="preserve">　v.结束，完成</w:t>
            </w:r>
          </w:p>
        </w:tc>
      </w:tr>
      <w:tr>
        <w:tc>
          <w:tcPr>
            <w:tcW w:type="auto" w:w="0"/>
            <w:vAlign w:val="center"/>
          </w:tcPr>
          <w:p>
            <w:pPr>
              <w:pStyle w:val="Normal"/>
            </w:pPr>
            <w:r>
              <w:rPr>
                <w:rStyle w:val="Text7"/>
              </w:rPr>
              <w:t>217</w:t>
            </w:r>
            <w:r>
              <w:t xml:space="preserve">　ad.真诚地；真正地</w:t>
            </w:r>
          </w:p>
        </w:tc>
        <w:tc>
          <w:tcPr>
            <w:tcW w:type="auto" w:w="0"/>
            <w:vAlign w:val="center"/>
          </w:tcPr>
          <w:p>
            <w:pPr>
              <w:pStyle w:val="Normal"/>
            </w:pPr>
            <w:r>
              <w:rPr>
                <w:rStyle w:val="Text7"/>
              </w:rPr>
              <w:t>218</w:t>
            </w:r>
            <w:r>
              <w:t xml:space="preserve">　vt.注入，使充满</w:t>
            </w:r>
          </w:p>
        </w:tc>
      </w:tr>
    </w:tbl>
    <w:p>
      <w:bookmarkStart w:id="157" w:name="Top_of_part0089_html"/>
      <w:bookmarkStart w:id="158" w:name="List_19_______Yue____Ri"/>
      <w:pPr>
        <w:pStyle w:val="Heading 2"/>
        <w:pageBreakBefore w:val="on"/>
      </w:pPr>
      <w:r>
        <w:t>List 19</w:t>
      </w:r>
      <w:bookmarkEnd w:id="157"/>
      <w:bookmarkEnd w:id="158"/>
    </w:p>
    <w:p>
      <w:pPr>
        <w:pStyle w:val="Para 16"/>
      </w:pPr>
      <w:r>
        <w:t>___月___日</w:t>
      </w:r>
    </w:p>
    <w:tbl>
      <w:tblPr>
        <w:tblW w:type="auto" w:w="0"/>
      </w:tblPr>
      <w:tr>
        <w:tc>
          <w:tcPr>
            <w:tcW w:type="auto" w:w="0"/>
            <w:vAlign w:val="center"/>
          </w:tcPr>
          <w:p>
            <w:pPr>
              <w:pStyle w:val="Normal"/>
            </w:pPr>
            <w:r>
              <w:rPr>
                <w:rStyle w:val="Text7"/>
              </w:rPr>
              <w:t>1</w:t>
            </w:r>
            <w:r>
              <w:t xml:space="preserve">　interim</w:t>
            </w:r>
          </w:p>
        </w:tc>
        <w:tc>
          <w:tcPr>
            <w:tcW w:type="auto" w:w="0"/>
            <w:vAlign w:val="center"/>
          </w:tcPr>
          <w:p>
            <w:pPr>
              <w:pStyle w:val="Normal"/>
            </w:pPr>
            <w:r>
              <w:rPr>
                <w:rStyle w:val="Text7"/>
              </w:rPr>
              <w:t>2</w:t>
            </w:r>
            <w:r>
              <w:t xml:space="preserve">　jury</w:t>
            </w:r>
          </w:p>
        </w:tc>
      </w:tr>
      <w:tr>
        <w:tc>
          <w:tcPr>
            <w:tcW w:type="auto" w:w="0"/>
            <w:vAlign w:val="center"/>
          </w:tcPr>
          <w:p>
            <w:pPr>
              <w:pStyle w:val="Normal"/>
            </w:pPr>
            <w:r>
              <w:rPr>
                <w:rStyle w:val="Text7"/>
              </w:rPr>
              <w:t>3</w:t>
            </w:r>
            <w:r>
              <w:t xml:space="preserve">　line-up</w:t>
            </w:r>
          </w:p>
        </w:tc>
        <w:tc>
          <w:tcPr>
            <w:tcW w:type="auto" w:w="0"/>
            <w:vAlign w:val="center"/>
          </w:tcPr>
          <w:p>
            <w:pPr>
              <w:pStyle w:val="Normal"/>
            </w:pPr>
            <w:r>
              <w:rPr>
                <w:rStyle w:val="Text7"/>
              </w:rPr>
              <w:t>4</w:t>
            </w:r>
            <w:r>
              <w:t xml:space="preserve">　medicaid</w:t>
            </w:r>
          </w:p>
        </w:tc>
      </w:tr>
      <w:tr>
        <w:tc>
          <w:tcPr>
            <w:tcW w:type="auto" w:w="0"/>
            <w:vAlign w:val="center"/>
          </w:tcPr>
          <w:p>
            <w:pPr>
              <w:pStyle w:val="Normal"/>
            </w:pPr>
            <w:r>
              <w:rPr>
                <w:rStyle w:val="Text7"/>
              </w:rPr>
              <w:t>5</w:t>
            </w:r>
            <w:r>
              <w:t xml:space="preserve">　monthly</w:t>
            </w:r>
          </w:p>
        </w:tc>
        <w:tc>
          <w:tcPr>
            <w:tcW w:type="auto" w:w="0"/>
            <w:vAlign w:val="center"/>
          </w:tcPr>
          <w:p>
            <w:pPr>
              <w:pStyle w:val="Normal"/>
            </w:pPr>
            <w:r>
              <w:rPr>
                <w:rStyle w:val="Text7"/>
              </w:rPr>
              <w:t>6</w:t>
            </w:r>
            <w:r>
              <w:t xml:space="preserve">　occasionally</w:t>
            </w:r>
          </w:p>
        </w:tc>
      </w:tr>
      <w:tr>
        <w:tc>
          <w:tcPr>
            <w:tcW w:type="auto" w:w="0"/>
            <w:vAlign w:val="center"/>
          </w:tcPr>
          <w:p>
            <w:pPr>
              <w:pStyle w:val="Normal"/>
            </w:pPr>
            <w:r>
              <w:rPr>
                <w:rStyle w:val="Text7"/>
              </w:rPr>
              <w:t>7</w:t>
            </w:r>
            <w:r>
              <w:t xml:space="preserve">　overly</w:t>
            </w:r>
          </w:p>
        </w:tc>
        <w:tc>
          <w:tcPr>
            <w:tcW w:type="auto" w:w="0"/>
            <w:vAlign w:val="center"/>
          </w:tcPr>
          <w:p>
            <w:pPr>
              <w:pStyle w:val="Normal"/>
            </w:pPr>
            <w:r>
              <w:rPr>
                <w:rStyle w:val="Text7"/>
              </w:rPr>
              <w:t>8</w:t>
            </w:r>
            <w:r>
              <w:t xml:space="preserve">　persuasion</w:t>
            </w:r>
          </w:p>
        </w:tc>
      </w:tr>
      <w:tr>
        <w:tc>
          <w:tcPr>
            <w:tcW w:type="auto" w:w="0"/>
            <w:vAlign w:val="center"/>
          </w:tcPr>
          <w:p>
            <w:pPr>
              <w:pStyle w:val="Normal"/>
            </w:pPr>
            <w:r>
              <w:rPr>
                <w:rStyle w:val="Text7"/>
              </w:rPr>
              <w:t>9</w:t>
            </w:r>
            <w:r>
              <w:t xml:space="preserve">　refocus</w:t>
            </w:r>
          </w:p>
        </w:tc>
        <w:tc>
          <w:tcPr>
            <w:tcW w:type="auto" w:w="0"/>
            <w:vAlign w:val="center"/>
          </w:tcPr>
          <w:p>
            <w:pPr>
              <w:pStyle w:val="Normal"/>
            </w:pPr>
            <w:r>
              <w:rPr>
                <w:rStyle w:val="Text7"/>
              </w:rPr>
              <w:t>10</w:t>
            </w:r>
            <w:r>
              <w:t xml:space="preserve">　revelation</w:t>
            </w:r>
          </w:p>
        </w:tc>
      </w:tr>
      <w:tr>
        <w:tc>
          <w:tcPr>
            <w:tcW w:type="auto" w:w="0"/>
            <w:vAlign w:val="center"/>
          </w:tcPr>
          <w:p>
            <w:pPr>
              <w:pStyle w:val="Normal"/>
            </w:pPr>
            <w:r>
              <w:rPr>
                <w:rStyle w:val="Text7"/>
              </w:rPr>
              <w:t>11</w:t>
            </w:r>
            <w:r>
              <w:t xml:space="preserve">　inherent</w:t>
            </w:r>
          </w:p>
        </w:tc>
        <w:tc>
          <w:tcPr>
            <w:tcW w:type="auto" w:w="0"/>
            <w:vAlign w:val="center"/>
          </w:tcPr>
          <w:p>
            <w:pPr>
              <w:pStyle w:val="Normal"/>
            </w:pPr>
            <w:r>
              <w:rPr>
                <w:rStyle w:val="Text7"/>
              </w:rPr>
              <w:t>12</w:t>
            </w:r>
            <w:r>
              <w:t xml:space="preserve">　inherently</w:t>
            </w:r>
          </w:p>
        </w:tc>
      </w:tr>
      <w:tr>
        <w:tc>
          <w:tcPr>
            <w:tcW w:type="auto" w:w="0"/>
            <w:vAlign w:val="center"/>
          </w:tcPr>
          <w:p>
            <w:pPr>
              <w:pStyle w:val="Normal"/>
            </w:pPr>
            <w:r>
              <w:rPr>
                <w:rStyle w:val="Text7"/>
              </w:rPr>
              <w:t>13</w:t>
            </w:r>
            <w:r>
              <w:t xml:space="preserve">　scattered</w:t>
            </w:r>
          </w:p>
        </w:tc>
        <w:tc>
          <w:tcPr>
            <w:tcW w:type="auto" w:w="0"/>
            <w:vAlign w:val="center"/>
          </w:tcPr>
          <w:p>
            <w:pPr>
              <w:pStyle w:val="Normal"/>
            </w:pPr>
            <w:r>
              <w:rPr>
                <w:rStyle w:val="Text7"/>
              </w:rPr>
              <w:t>14</w:t>
            </w:r>
            <w:r>
              <w:t xml:space="preserve">　silly</w:t>
            </w:r>
          </w:p>
        </w:tc>
      </w:tr>
      <w:tr>
        <w:tc>
          <w:tcPr>
            <w:tcW w:type="auto" w:w="0"/>
            <w:vAlign w:val="center"/>
          </w:tcPr>
          <w:p>
            <w:pPr>
              <w:pStyle w:val="Normal"/>
            </w:pPr>
            <w:r>
              <w:rPr>
                <w:rStyle w:val="Text7"/>
              </w:rPr>
              <w:t>15</w:t>
            </w:r>
            <w:r>
              <w:t xml:space="preserve">　spirit</w:t>
            </w:r>
          </w:p>
        </w:tc>
        <w:tc>
          <w:tcPr>
            <w:tcW w:type="auto" w:w="0"/>
            <w:vAlign w:val="center"/>
          </w:tcPr>
          <w:p>
            <w:pPr>
              <w:pStyle w:val="Normal"/>
            </w:pPr>
            <w:r>
              <w:rPr>
                <w:rStyle w:val="Text7"/>
              </w:rPr>
              <w:t>16</w:t>
            </w:r>
            <w:r>
              <w:t xml:space="preserve">　successive</w:t>
            </w:r>
          </w:p>
        </w:tc>
      </w:tr>
      <w:tr>
        <w:tc>
          <w:tcPr>
            <w:tcW w:type="auto" w:w="0"/>
            <w:vAlign w:val="center"/>
          </w:tcPr>
          <w:p>
            <w:pPr>
              <w:pStyle w:val="Normal"/>
            </w:pPr>
            <w:r>
              <w:rPr>
                <w:rStyle w:val="Text7"/>
              </w:rPr>
              <w:t>17</w:t>
            </w:r>
            <w:r>
              <w:t xml:space="preserve">　tragedy</w:t>
            </w:r>
          </w:p>
        </w:tc>
        <w:tc>
          <w:tcPr>
            <w:tcW w:type="auto" w:w="0"/>
            <w:vAlign w:val="center"/>
          </w:tcPr>
          <w:p>
            <w:pPr>
              <w:pStyle w:val="Normal"/>
            </w:pPr>
            <w:r>
              <w:rPr>
                <w:rStyle w:val="Text7"/>
              </w:rPr>
              <w:t>18</w:t>
            </w:r>
            <w:r>
              <w:t xml:space="preserve">　unemployed</w:t>
            </w:r>
          </w:p>
        </w:tc>
      </w:tr>
      <w:tr>
        <w:tc>
          <w:tcPr>
            <w:tcW w:type="auto" w:w="0"/>
            <w:vAlign w:val="center"/>
          </w:tcPr>
          <w:p>
            <w:pPr>
              <w:pStyle w:val="Normal"/>
            </w:pPr>
            <w:r>
              <w:rPr>
                <w:rStyle w:val="Text7"/>
              </w:rPr>
              <w:t>19</w:t>
            </w:r>
            <w:r>
              <w:t xml:space="preserve">　upstart</w:t>
            </w:r>
          </w:p>
        </w:tc>
        <w:tc>
          <w:tcPr>
            <w:tcW w:type="auto" w:w="0"/>
            <w:vAlign w:val="center"/>
          </w:tcPr>
          <w:p>
            <w:pPr>
              <w:pStyle w:val="Normal"/>
            </w:pPr>
            <w:r>
              <w:rPr>
                <w:rStyle w:val="Text7"/>
              </w:rPr>
              <w:t>20</w:t>
            </w:r>
            <w:r>
              <w:t xml:space="preserve">　wealthy</w:t>
            </w:r>
          </w:p>
        </w:tc>
      </w:tr>
      <w:tr>
        <w:tc>
          <w:tcPr>
            <w:tcW w:type="auto" w:w="0"/>
            <w:vAlign w:val="center"/>
          </w:tcPr>
          <w:p>
            <w:pPr>
              <w:pStyle w:val="Normal"/>
            </w:pPr>
            <w:r>
              <w:rPr>
                <w:rStyle w:val="Text7"/>
              </w:rPr>
              <w:t>21</w:t>
            </w:r>
            <w:r>
              <w:t xml:space="preserve">　workday</w:t>
            </w:r>
          </w:p>
        </w:tc>
        <w:tc>
          <w:tcPr>
            <w:tcW w:type="auto" w:w="0"/>
            <w:vAlign w:val="center"/>
          </w:tcPr>
          <w:p>
            <w:pPr>
              <w:pStyle w:val="Normal"/>
            </w:pPr>
            <w:r>
              <w:rPr>
                <w:rStyle w:val="Text7"/>
              </w:rPr>
              <w:t>22</w:t>
            </w:r>
            <w:r>
              <w:t xml:space="preserve">　circuit</w:t>
            </w:r>
          </w:p>
        </w:tc>
      </w:tr>
      <w:tr>
        <w:tc>
          <w:tcPr>
            <w:tcW w:type="auto" w:w="0"/>
            <w:vAlign w:val="center"/>
          </w:tcPr>
          <w:p>
            <w:pPr>
              <w:pStyle w:val="Normal"/>
            </w:pPr>
            <w:r>
              <w:rPr>
                <w:rStyle w:val="Text7"/>
              </w:rPr>
              <w:t>23</w:t>
            </w:r>
            <w:r>
              <w:t xml:space="preserve">　Arizona</w:t>
            </w:r>
          </w:p>
        </w:tc>
        <w:tc>
          <w:tcPr>
            <w:tcW w:type="auto" w:w="0"/>
            <w:vAlign w:val="center"/>
          </w:tcPr>
          <w:p>
            <w:pPr>
              <w:pStyle w:val="Normal"/>
            </w:pPr>
            <w:r>
              <w:rPr>
                <w:rStyle w:val="Text7"/>
              </w:rPr>
              <w:t>24</w:t>
            </w:r>
            <w:r>
              <w:t xml:space="preserve">　divide</w:t>
            </w:r>
          </w:p>
        </w:tc>
      </w:tr>
      <w:tr>
        <w:tc>
          <w:tcPr>
            <w:tcW w:type="auto" w:w="0"/>
            <w:vAlign w:val="center"/>
          </w:tcPr>
          <w:p>
            <w:pPr>
              <w:pStyle w:val="Normal"/>
            </w:pPr>
            <w:r>
              <w:rPr>
                <w:rStyle w:val="Text7"/>
              </w:rPr>
              <w:t>25</w:t>
            </w:r>
            <w:r>
              <w:t xml:space="preserve">　divisive</w:t>
            </w:r>
          </w:p>
        </w:tc>
        <w:tc>
          <w:tcPr>
            <w:tcW w:type="auto" w:w="0"/>
            <w:vAlign w:val="center"/>
          </w:tcPr>
          <w:p>
            <w:pPr>
              <w:pStyle w:val="Normal"/>
            </w:pPr>
            <w:r>
              <w:rPr>
                <w:rStyle w:val="Text7"/>
              </w:rPr>
              <w:t>26</w:t>
            </w:r>
            <w:r>
              <w:t xml:space="preserve">　undivided</w:t>
            </w:r>
          </w:p>
        </w:tc>
      </w:tr>
      <w:tr>
        <w:tc>
          <w:tcPr>
            <w:tcW w:type="auto" w:w="0"/>
            <w:vAlign w:val="center"/>
          </w:tcPr>
          <w:p>
            <w:pPr>
              <w:pStyle w:val="Normal"/>
            </w:pPr>
            <w:r>
              <w:rPr>
                <w:rStyle w:val="Text7"/>
              </w:rPr>
              <w:t>27</w:t>
            </w:r>
            <w:r>
              <w:t xml:space="preserve">　involve</w:t>
            </w:r>
          </w:p>
        </w:tc>
        <w:tc>
          <w:tcPr>
            <w:tcW w:type="auto" w:w="0"/>
            <w:vAlign w:val="center"/>
          </w:tcPr>
          <w:p>
            <w:pPr>
              <w:pStyle w:val="Normal"/>
            </w:pPr>
            <w:r>
              <w:rPr>
                <w:rStyle w:val="Text7"/>
              </w:rPr>
              <w:t>28</w:t>
            </w:r>
            <w:r>
              <w:t xml:space="preserve">　involved</w:t>
            </w:r>
          </w:p>
        </w:tc>
      </w:tr>
      <w:tr>
        <w:tc>
          <w:tcPr>
            <w:tcW w:type="auto" w:w="0"/>
            <w:vAlign w:val="center"/>
          </w:tcPr>
          <w:p>
            <w:pPr>
              <w:pStyle w:val="Normal"/>
            </w:pPr>
            <w:r>
              <w:rPr>
                <w:rStyle w:val="Text7"/>
              </w:rPr>
              <w:t>29</w:t>
            </w:r>
            <w:r>
              <w:t xml:space="preserve">　pocket</w:t>
            </w:r>
          </w:p>
        </w:tc>
        <w:tc>
          <w:tcPr>
            <w:tcW w:type="auto" w:w="0"/>
            <w:vAlign w:val="center"/>
          </w:tcPr>
          <w:p>
            <w:pPr>
              <w:pStyle w:val="Normal"/>
            </w:pPr>
            <w:r>
              <w:rPr>
                <w:rStyle w:val="Text7"/>
              </w:rPr>
              <w:t>30</w:t>
            </w:r>
            <w:r>
              <w:t xml:space="preserve">　rich</w:t>
            </w:r>
          </w:p>
        </w:tc>
      </w:tr>
      <w:tr>
        <w:tc>
          <w:tcPr>
            <w:tcW w:type="auto" w:w="0"/>
            <w:vAlign w:val="center"/>
          </w:tcPr>
          <w:p>
            <w:pPr>
              <w:pStyle w:val="Normal"/>
            </w:pPr>
            <w:r>
              <w:rPr>
                <w:rStyle w:val="Text7"/>
              </w:rPr>
              <w:t>31</w:t>
            </w:r>
            <w:r>
              <w:t xml:space="preserve">　richness</w:t>
            </w:r>
          </w:p>
        </w:tc>
        <w:tc>
          <w:tcPr>
            <w:tcW w:type="auto" w:w="0"/>
            <w:vAlign w:val="center"/>
          </w:tcPr>
          <w:p>
            <w:pPr>
              <w:pStyle w:val="Normal"/>
            </w:pPr>
            <w:r>
              <w:rPr>
                <w:rStyle w:val="Text7"/>
              </w:rPr>
              <w:t>32</w:t>
            </w:r>
            <w:r>
              <w:t xml:space="preserve">　source</w:t>
            </w:r>
          </w:p>
        </w:tc>
      </w:tr>
      <w:tr>
        <w:tc>
          <w:tcPr>
            <w:tcW w:type="auto" w:w="0"/>
            <w:vAlign w:val="center"/>
          </w:tcPr>
          <w:p>
            <w:pPr>
              <w:pStyle w:val="Normal"/>
            </w:pPr>
            <w:r>
              <w:rPr>
                <w:rStyle w:val="Text7"/>
              </w:rPr>
              <w:t>33</w:t>
            </w:r>
            <w:r>
              <w:t xml:space="preserve">　arm</w:t>
            </w:r>
          </w:p>
        </w:tc>
        <w:tc>
          <w:tcPr>
            <w:tcW w:type="auto" w:w="0"/>
            <w:vAlign w:val="center"/>
          </w:tcPr>
          <w:p>
            <w:pPr>
              <w:pStyle w:val="Normal"/>
            </w:pPr>
            <w:r>
              <w:rPr>
                <w:rStyle w:val="Text7"/>
              </w:rPr>
              <w:t>34</w:t>
            </w:r>
            <w:r>
              <w:t xml:space="preserve">　document</w:t>
            </w:r>
          </w:p>
        </w:tc>
      </w:tr>
      <w:tr>
        <w:tc>
          <w:tcPr>
            <w:tcW w:type="auto" w:w="0"/>
            <w:vAlign w:val="center"/>
          </w:tcPr>
          <w:p>
            <w:pPr>
              <w:pStyle w:val="Normal"/>
            </w:pPr>
            <w:r>
              <w:rPr>
                <w:rStyle w:val="Text7"/>
              </w:rPr>
              <w:t>35</w:t>
            </w:r>
            <w:r>
              <w:t xml:space="preserve">　poet</w:t>
            </w:r>
          </w:p>
        </w:tc>
        <w:tc>
          <w:tcPr>
            <w:tcW w:type="auto" w:w="0"/>
            <w:vAlign w:val="center"/>
          </w:tcPr>
          <w:p>
            <w:pPr>
              <w:pStyle w:val="Normal"/>
            </w:pPr>
            <w:r>
              <w:rPr>
                <w:rStyle w:val="Text7"/>
              </w:rPr>
              <w:t>36</w:t>
            </w:r>
            <w:r>
              <w:t xml:space="preserve">　poetry</w:t>
            </w:r>
          </w:p>
        </w:tc>
      </w:tr>
      <w:tr>
        <w:tc>
          <w:tcPr>
            <w:tcW w:type="auto" w:w="0"/>
            <w:vAlign w:val="center"/>
          </w:tcPr>
          <w:p>
            <w:pPr>
              <w:pStyle w:val="Normal"/>
            </w:pPr>
            <w:r>
              <w:rPr>
                <w:rStyle w:val="Text7"/>
              </w:rPr>
              <w:t>37</w:t>
            </w:r>
            <w:r>
              <w:t xml:space="preserve">　around</w:t>
            </w:r>
          </w:p>
        </w:tc>
        <w:tc>
          <w:tcPr>
            <w:tcW w:type="auto" w:w="0"/>
            <w:vAlign w:val="center"/>
          </w:tcPr>
          <w:p>
            <w:pPr>
              <w:pStyle w:val="Normal"/>
            </w:pPr>
            <w:r>
              <w:rPr>
                <w:rStyle w:val="Text7"/>
              </w:rPr>
              <w:t>38</w:t>
            </w:r>
            <w:r>
              <w:t xml:space="preserve">　common</w:t>
            </w:r>
          </w:p>
        </w:tc>
      </w:tr>
      <w:tr>
        <w:tc>
          <w:tcPr>
            <w:tcW w:type="auto" w:w="0"/>
            <w:vAlign w:val="center"/>
          </w:tcPr>
          <w:p>
            <w:pPr>
              <w:pStyle w:val="Normal"/>
            </w:pPr>
            <w:r>
              <w:rPr>
                <w:rStyle w:val="Text7"/>
              </w:rPr>
              <w:t>39</w:t>
            </w:r>
            <w:r>
              <w:t xml:space="preserve">　commonly</w:t>
            </w:r>
          </w:p>
        </w:tc>
        <w:tc>
          <w:tcPr>
            <w:tcW w:type="auto" w:w="0"/>
            <w:vAlign w:val="center"/>
          </w:tcPr>
          <w:p>
            <w:pPr>
              <w:pStyle w:val="Normal"/>
            </w:pPr>
            <w:r>
              <w:rPr>
                <w:rStyle w:val="Text7"/>
              </w:rPr>
              <w:t>40</w:t>
            </w:r>
            <w:r>
              <w:t xml:space="preserve">　commonness</w:t>
            </w:r>
          </w:p>
        </w:tc>
      </w:tr>
      <w:tr>
        <w:tc>
          <w:tcPr>
            <w:tcW w:type="auto" w:w="0"/>
            <w:vAlign w:val="center"/>
          </w:tcPr>
          <w:p>
            <w:pPr>
              <w:pStyle w:val="Normal"/>
            </w:pPr>
            <w:r>
              <w:rPr>
                <w:rStyle w:val="Text7"/>
              </w:rPr>
              <w:t>41</w:t>
            </w:r>
            <w:r>
              <w:t xml:space="preserve">　domain</w:t>
            </w:r>
          </w:p>
        </w:tc>
        <w:tc>
          <w:tcPr>
            <w:tcW w:type="auto" w:w="0"/>
            <w:vAlign w:val="center"/>
          </w:tcPr>
          <w:p>
            <w:pPr>
              <w:pStyle w:val="Normal"/>
            </w:pPr>
            <w:r>
              <w:rPr>
                <w:rStyle w:val="Text7"/>
              </w:rPr>
              <w:t>42</w:t>
            </w:r>
            <w:r>
              <w:t xml:space="preserve">　point</w:t>
            </w:r>
          </w:p>
        </w:tc>
      </w:tr>
      <w:tr>
        <w:tc>
          <w:tcPr>
            <w:tcW w:type="auto" w:w="0"/>
            <w:vAlign w:val="center"/>
          </w:tcPr>
          <w:p>
            <w:pPr>
              <w:pStyle w:val="Normal"/>
            </w:pPr>
            <w:r>
              <w:rPr>
                <w:rStyle w:val="Text7"/>
              </w:rPr>
              <w:t>43</w:t>
            </w:r>
            <w:r>
              <w:t xml:space="preserve">　pointed</w:t>
            </w:r>
          </w:p>
        </w:tc>
        <w:tc>
          <w:tcPr>
            <w:tcW w:type="auto" w:w="0"/>
            <w:vAlign w:val="center"/>
          </w:tcPr>
          <w:p>
            <w:pPr>
              <w:pStyle w:val="Normal"/>
            </w:pPr>
            <w:r>
              <w:rPr>
                <w:rStyle w:val="Text7"/>
              </w:rPr>
              <w:t>44</w:t>
            </w:r>
            <w:r>
              <w:t xml:space="preserve">　ride</w:t>
            </w:r>
          </w:p>
        </w:tc>
      </w:tr>
      <w:tr>
        <w:tc>
          <w:tcPr>
            <w:tcW w:type="auto" w:w="0"/>
            <w:vAlign w:val="center"/>
          </w:tcPr>
          <w:p>
            <w:pPr>
              <w:pStyle w:val="Normal"/>
            </w:pPr>
            <w:r>
              <w:rPr>
                <w:rStyle w:val="Text7"/>
              </w:rPr>
              <w:t>45</w:t>
            </w:r>
            <w:r>
              <w:t xml:space="preserve">　sow</w:t>
            </w:r>
          </w:p>
        </w:tc>
        <w:tc>
          <w:tcPr>
            <w:tcW w:type="auto" w:w="0"/>
            <w:vAlign w:val="center"/>
          </w:tcPr>
          <w:p>
            <w:pPr>
              <w:pStyle w:val="Normal"/>
            </w:pPr>
            <w:r>
              <w:rPr>
                <w:rStyle w:val="Text7"/>
              </w:rPr>
              <w:t>46</w:t>
            </w:r>
            <w:r>
              <w:t xml:space="preserve">　arrange</w:t>
            </w:r>
          </w:p>
        </w:tc>
      </w:tr>
      <w:tr>
        <w:tc>
          <w:tcPr>
            <w:tcW w:type="auto" w:w="0"/>
            <w:vAlign w:val="center"/>
          </w:tcPr>
          <w:p>
            <w:pPr>
              <w:pStyle w:val="Normal"/>
            </w:pPr>
            <w:r>
              <w:rPr>
                <w:rStyle w:val="Text7"/>
              </w:rPr>
              <w:t>47</w:t>
            </w:r>
            <w:r>
              <w:t xml:space="preserve">　irrelevant</w:t>
            </w:r>
          </w:p>
        </w:tc>
        <w:tc>
          <w:tcPr>
            <w:tcW w:type="auto" w:w="0"/>
            <w:vAlign w:val="center"/>
          </w:tcPr>
          <w:p>
            <w:pPr>
              <w:pStyle w:val="Normal"/>
            </w:pPr>
            <w:r>
              <w:rPr>
                <w:rStyle w:val="Text7"/>
              </w:rPr>
              <w:t>48</w:t>
            </w:r>
            <w:r>
              <w:t xml:space="preserve">　pointless</w:t>
            </w:r>
          </w:p>
        </w:tc>
      </w:tr>
      <w:tr>
        <w:tc>
          <w:tcPr>
            <w:tcW w:type="auto" w:w="0"/>
            <w:vAlign w:val="center"/>
          </w:tcPr>
          <w:p>
            <w:pPr>
              <w:pStyle w:val="Normal"/>
            </w:pPr>
            <w:r>
              <w:rPr>
                <w:rStyle w:val="Text7"/>
              </w:rPr>
              <w:t>49</w:t>
            </w:r>
            <w:r>
              <w:t xml:space="preserve">　ridge</w:t>
            </w:r>
          </w:p>
        </w:tc>
        <w:tc>
          <w:tcPr>
            <w:tcW w:type="auto" w:w="0"/>
            <w:vAlign w:val="center"/>
          </w:tcPr>
          <w:p>
            <w:pPr>
              <w:pStyle w:val="Normal"/>
            </w:pPr>
            <w:r>
              <w:rPr>
                <w:rStyle w:val="Text7"/>
              </w:rPr>
              <w:t>50</w:t>
            </w:r>
            <w:r>
              <w:t xml:space="preserve">　space</w:t>
            </w:r>
          </w:p>
        </w:tc>
      </w:tr>
      <w:tr>
        <w:tc>
          <w:tcPr>
            <w:tcW w:type="auto" w:w="0"/>
            <w:vAlign w:val="center"/>
          </w:tcPr>
          <w:p>
            <w:pPr>
              <w:pStyle w:val="Normal"/>
            </w:pPr>
            <w:r>
              <w:rPr>
                <w:rStyle w:val="Text7"/>
              </w:rPr>
              <w:t>51</w:t>
            </w:r>
            <w:r>
              <w:t xml:space="preserve">　community</w:t>
            </w:r>
          </w:p>
        </w:tc>
        <w:tc>
          <w:tcPr>
            <w:tcW w:type="auto" w:w="0"/>
            <w:vAlign w:val="center"/>
          </w:tcPr>
          <w:p>
            <w:pPr>
              <w:pStyle w:val="Normal"/>
            </w:pPr>
            <w:r>
              <w:rPr>
                <w:rStyle w:val="Text7"/>
              </w:rPr>
              <w:t>52</w:t>
            </w:r>
            <w:r>
              <w:t xml:space="preserve">　eye</w:t>
            </w:r>
          </w:p>
        </w:tc>
      </w:tr>
      <w:tr>
        <w:tc>
          <w:tcPr>
            <w:tcW w:type="auto" w:w="0"/>
            <w:vAlign w:val="center"/>
          </w:tcPr>
          <w:p>
            <w:pPr>
              <w:pStyle w:val="Normal"/>
            </w:pPr>
            <w:r>
              <w:rPr>
                <w:rStyle w:val="Text7"/>
              </w:rPr>
              <w:t>53</w:t>
            </w:r>
            <w:r>
              <w:t xml:space="preserve">　irresponsibility</w:t>
            </w:r>
          </w:p>
        </w:tc>
        <w:tc>
          <w:tcPr>
            <w:tcW w:type="auto" w:w="0"/>
            <w:vAlign w:val="center"/>
          </w:tcPr>
          <w:p>
            <w:pPr>
              <w:pStyle w:val="Normal"/>
            </w:pPr>
            <w:r>
              <w:rPr>
                <w:rStyle w:val="Text7"/>
              </w:rPr>
              <w:t>54</w:t>
            </w:r>
            <w:r>
              <w:t xml:space="preserve">　poison</w:t>
            </w:r>
          </w:p>
        </w:tc>
      </w:tr>
      <w:tr>
        <w:tc>
          <w:tcPr>
            <w:tcW w:type="auto" w:w="0"/>
            <w:vAlign w:val="center"/>
          </w:tcPr>
          <w:p>
            <w:pPr>
              <w:pStyle w:val="Normal"/>
            </w:pPr>
            <w:r>
              <w:rPr>
                <w:rStyle w:val="Text7"/>
              </w:rPr>
              <w:t>55</w:t>
            </w:r>
            <w:r>
              <w:t xml:space="preserve">　poisonous</w:t>
            </w:r>
          </w:p>
        </w:tc>
        <w:tc>
          <w:tcPr>
            <w:tcW w:type="auto" w:w="0"/>
            <w:vAlign w:val="center"/>
          </w:tcPr>
          <w:p>
            <w:pPr>
              <w:pStyle w:val="Normal"/>
            </w:pPr>
            <w:r>
              <w:rPr>
                <w:rStyle w:val="Text7"/>
              </w:rPr>
              <w:t>56</w:t>
            </w:r>
            <w:r>
              <w:t xml:space="preserve">　right</w:t>
            </w:r>
          </w:p>
        </w:tc>
      </w:tr>
      <w:tr>
        <w:tc>
          <w:tcPr>
            <w:tcW w:type="auto" w:w="0"/>
            <w:vAlign w:val="center"/>
          </w:tcPr>
          <w:p>
            <w:pPr>
              <w:pStyle w:val="Normal"/>
            </w:pPr>
            <w:r>
              <w:rPr>
                <w:rStyle w:val="Text7"/>
              </w:rPr>
              <w:t>57</w:t>
            </w:r>
            <w:r>
              <w:t xml:space="preserve">　rightly</w:t>
            </w:r>
          </w:p>
        </w:tc>
        <w:tc>
          <w:tcPr>
            <w:tcW w:type="auto" w:w="0"/>
            <w:vAlign w:val="center"/>
          </w:tcPr>
          <w:p>
            <w:pPr>
              <w:pStyle w:val="Normal"/>
            </w:pPr>
            <w:r>
              <w:rPr>
                <w:rStyle w:val="Text7"/>
              </w:rPr>
              <w:t>58</w:t>
            </w:r>
            <w:r>
              <w:t xml:space="preserve">　span</w:t>
            </w:r>
          </w:p>
        </w:tc>
      </w:tr>
      <w:tr>
        <w:tc>
          <w:tcPr>
            <w:tcW w:type="auto" w:w="0"/>
            <w:vAlign w:val="center"/>
          </w:tcPr>
          <w:p>
            <w:pPr>
              <w:pStyle w:val="Normal"/>
            </w:pPr>
            <w:r>
              <w:rPr>
                <w:rStyle w:val="Text7"/>
              </w:rPr>
              <w:t>59</w:t>
            </w:r>
            <w:r>
              <w:t xml:space="preserve">　arrival</w:t>
            </w:r>
          </w:p>
        </w:tc>
        <w:tc>
          <w:tcPr>
            <w:tcW w:type="auto" w:w="0"/>
            <w:vAlign w:val="center"/>
          </w:tcPr>
          <w:p>
            <w:pPr>
              <w:pStyle w:val="Normal"/>
            </w:pPr>
            <w:r>
              <w:rPr>
                <w:rStyle w:val="Text7"/>
              </w:rPr>
              <w:t>60</w:t>
            </w:r>
            <w:r>
              <w:t xml:space="preserve">　arrive</w:t>
            </w:r>
          </w:p>
        </w:tc>
      </w:tr>
      <w:tr>
        <w:tc>
          <w:tcPr>
            <w:tcW w:type="auto" w:w="0"/>
            <w:vAlign w:val="center"/>
          </w:tcPr>
          <w:p>
            <w:pPr>
              <w:pStyle w:val="Normal"/>
            </w:pPr>
            <w:r>
              <w:rPr>
                <w:rStyle w:val="Text7"/>
              </w:rPr>
              <w:t>61</w:t>
            </w:r>
            <w:r>
              <w:t xml:space="preserve">　issue</w:t>
            </w:r>
          </w:p>
        </w:tc>
        <w:tc>
          <w:tcPr>
            <w:tcW w:type="auto" w:w="0"/>
            <w:vAlign w:val="center"/>
          </w:tcPr>
          <w:p>
            <w:pPr>
              <w:pStyle w:val="Normal"/>
            </w:pPr>
            <w:r>
              <w:rPr>
                <w:rStyle w:val="Text7"/>
              </w:rPr>
              <w:t>62</w:t>
            </w:r>
            <w:r>
              <w:t xml:space="preserve">　pole</w:t>
            </w:r>
          </w:p>
        </w:tc>
      </w:tr>
      <w:tr>
        <w:tc>
          <w:tcPr>
            <w:tcW w:type="auto" w:w="0"/>
            <w:vAlign w:val="center"/>
          </w:tcPr>
          <w:p>
            <w:pPr>
              <w:pStyle w:val="Normal"/>
            </w:pPr>
            <w:r>
              <w:rPr>
                <w:rStyle w:val="Text7"/>
              </w:rPr>
              <w:t>63</w:t>
            </w:r>
            <w:r>
              <w:t xml:space="preserve">　righteous</w:t>
            </w:r>
          </w:p>
        </w:tc>
        <w:tc>
          <w:tcPr>
            <w:tcW w:type="auto" w:w="0"/>
            <w:vAlign w:val="center"/>
          </w:tcPr>
          <w:p>
            <w:pPr>
              <w:pStyle w:val="Normal"/>
            </w:pPr>
            <w:r>
              <w:rPr>
                <w:rStyle w:val="Text7"/>
              </w:rPr>
              <w:t>64</w:t>
            </w:r>
            <w:r>
              <w:t xml:space="preserve">　spear</w:t>
            </w:r>
          </w:p>
        </w:tc>
      </w:tr>
      <w:tr>
        <w:tc>
          <w:tcPr>
            <w:tcW w:type="auto" w:w="0"/>
            <w:vAlign w:val="center"/>
          </w:tcPr>
          <w:p>
            <w:pPr>
              <w:pStyle w:val="Normal"/>
            </w:pPr>
            <w:r>
              <w:rPr>
                <w:rStyle w:val="Text7"/>
              </w:rPr>
              <w:t>65</w:t>
            </w:r>
            <w:r>
              <w:t xml:space="preserve">　company</w:t>
            </w:r>
          </w:p>
        </w:tc>
        <w:tc>
          <w:tcPr>
            <w:tcW w:type="auto" w:w="0"/>
            <w:vAlign w:val="center"/>
          </w:tcPr>
          <w:p>
            <w:pPr>
              <w:pStyle w:val="Normal"/>
            </w:pPr>
            <w:r>
              <w:rPr>
                <w:rStyle w:val="Text7"/>
              </w:rPr>
              <w:t>66</w:t>
            </w:r>
            <w:r>
              <w:t xml:space="preserve">　doom</w:t>
            </w:r>
          </w:p>
        </w:tc>
      </w:tr>
      <w:tr>
        <w:tc>
          <w:tcPr>
            <w:tcW w:type="auto" w:w="0"/>
            <w:vAlign w:val="center"/>
          </w:tcPr>
          <w:p>
            <w:pPr>
              <w:pStyle w:val="Normal"/>
            </w:pPr>
            <w:r>
              <w:rPr>
                <w:rStyle w:val="Text7"/>
              </w:rPr>
              <w:t>67</w:t>
            </w:r>
            <w:r>
              <w:t xml:space="preserve">　item</w:t>
            </w:r>
          </w:p>
        </w:tc>
        <w:tc>
          <w:tcPr>
            <w:tcW w:type="auto" w:w="0"/>
            <w:vAlign w:val="center"/>
          </w:tcPr>
          <w:p>
            <w:pPr>
              <w:pStyle w:val="Normal"/>
            </w:pPr>
            <w:r>
              <w:rPr>
                <w:rStyle w:val="Text7"/>
              </w:rPr>
              <w:t>68</w:t>
            </w:r>
            <w:r>
              <w:t xml:space="preserve">　policy</w:t>
            </w:r>
          </w:p>
        </w:tc>
      </w:tr>
      <w:tr>
        <w:tc>
          <w:tcPr>
            <w:tcW w:type="auto" w:w="0"/>
            <w:vAlign w:val="center"/>
          </w:tcPr>
          <w:p>
            <w:pPr>
              <w:pStyle w:val="Normal"/>
            </w:pPr>
            <w:r>
              <w:rPr>
                <w:rStyle w:val="Text7"/>
              </w:rPr>
              <w:t>69</w:t>
            </w:r>
            <w:r>
              <w:t xml:space="preserve">　political</w:t>
            </w:r>
          </w:p>
        </w:tc>
        <w:tc>
          <w:tcPr>
            <w:tcW w:type="auto" w:w="0"/>
            <w:vAlign w:val="center"/>
          </w:tcPr>
          <w:p>
            <w:pPr>
              <w:pStyle w:val="Normal"/>
            </w:pPr>
            <w:r>
              <w:rPr>
                <w:rStyle w:val="Text7"/>
              </w:rPr>
              <w:t>70</w:t>
            </w:r>
            <w:r>
              <w:t xml:space="preserve">　politician</w:t>
            </w:r>
          </w:p>
        </w:tc>
      </w:tr>
      <w:tr>
        <w:tc>
          <w:tcPr>
            <w:tcW w:type="auto" w:w="0"/>
            <w:vAlign w:val="center"/>
          </w:tcPr>
          <w:p>
            <w:pPr>
              <w:pStyle w:val="Normal"/>
            </w:pPr>
            <w:r>
              <w:rPr>
                <w:rStyle w:val="Text7"/>
              </w:rPr>
              <w:t>71</w:t>
            </w:r>
            <w:r>
              <w:t xml:space="preserve">　politics</w:t>
            </w:r>
          </w:p>
        </w:tc>
        <w:tc>
          <w:tcPr>
            <w:tcW w:type="auto" w:w="0"/>
            <w:vAlign w:val="center"/>
          </w:tcPr>
          <w:p>
            <w:pPr>
              <w:pStyle w:val="Normal"/>
            </w:pPr>
            <w:r>
              <w:rPr>
                <w:rStyle w:val="Text7"/>
              </w:rPr>
              <w:t>72</w:t>
            </w:r>
            <w:r>
              <w:t xml:space="preserve">　rim</w:t>
            </w:r>
          </w:p>
        </w:tc>
      </w:tr>
      <w:tr>
        <w:tc>
          <w:tcPr>
            <w:tcW w:type="auto" w:w="0"/>
            <w:vAlign w:val="center"/>
          </w:tcPr>
          <w:p>
            <w:pPr>
              <w:pStyle w:val="Normal"/>
            </w:pPr>
            <w:r>
              <w:rPr>
                <w:rStyle w:val="Text7"/>
              </w:rPr>
              <w:t>73</w:t>
            </w:r>
            <w:r>
              <w:t xml:space="preserve">　arrow</w:t>
            </w:r>
          </w:p>
        </w:tc>
        <w:tc>
          <w:tcPr>
            <w:tcW w:type="auto" w:w="0"/>
            <w:vAlign w:val="center"/>
          </w:tcPr>
          <w:p>
            <w:pPr>
              <w:pStyle w:val="Normal"/>
            </w:pPr>
            <w:r>
              <w:rPr>
                <w:rStyle w:val="Text7"/>
              </w:rPr>
              <w:t>74</w:t>
            </w:r>
            <w:r>
              <w:t xml:space="preserve">　compare</w:t>
            </w:r>
          </w:p>
        </w:tc>
      </w:tr>
      <w:tr>
        <w:tc>
          <w:tcPr>
            <w:tcW w:type="auto" w:w="0"/>
            <w:vAlign w:val="center"/>
          </w:tcPr>
          <w:p>
            <w:pPr>
              <w:pStyle w:val="Normal"/>
            </w:pPr>
            <w:r>
              <w:rPr>
                <w:rStyle w:val="Text7"/>
              </w:rPr>
              <w:t>75</w:t>
            </w:r>
            <w:r>
              <w:t xml:space="preserve">　comparative</w:t>
            </w:r>
          </w:p>
        </w:tc>
        <w:tc>
          <w:tcPr>
            <w:tcW w:type="auto" w:w="0"/>
            <w:vAlign w:val="center"/>
          </w:tcPr>
          <w:p>
            <w:pPr>
              <w:pStyle w:val="Normal"/>
            </w:pPr>
            <w:r>
              <w:rPr>
                <w:rStyle w:val="Text7"/>
              </w:rPr>
              <w:t>76</w:t>
            </w:r>
            <w:r>
              <w:t xml:space="preserve">　comparatively</w:t>
            </w:r>
          </w:p>
        </w:tc>
      </w:tr>
      <w:tr>
        <w:tc>
          <w:tcPr>
            <w:tcW w:type="auto" w:w="0"/>
            <w:vAlign w:val="center"/>
          </w:tcPr>
          <w:p>
            <w:pPr>
              <w:pStyle w:val="Normal"/>
            </w:pPr>
            <w:r>
              <w:rPr>
                <w:rStyle w:val="Text7"/>
              </w:rPr>
              <w:t>77</w:t>
            </w:r>
            <w:r>
              <w:t xml:space="preserve">　comparison</w:t>
            </w:r>
          </w:p>
        </w:tc>
        <w:tc>
          <w:tcPr>
            <w:tcW w:type="auto" w:w="0"/>
            <w:vAlign w:val="center"/>
          </w:tcPr>
          <w:p>
            <w:pPr>
              <w:pStyle w:val="Normal"/>
            </w:pPr>
            <w:r>
              <w:rPr>
                <w:rStyle w:val="Text7"/>
              </w:rPr>
              <w:t>78</w:t>
            </w:r>
            <w:r>
              <w:t xml:space="preserve">　policymaker</w:t>
            </w:r>
          </w:p>
        </w:tc>
      </w:tr>
      <w:tr>
        <w:tc>
          <w:tcPr>
            <w:tcW w:type="auto" w:w="0"/>
            <w:vAlign w:val="center"/>
          </w:tcPr>
          <w:p>
            <w:pPr>
              <w:pStyle w:val="Normal"/>
            </w:pPr>
            <w:r>
              <w:rPr>
                <w:rStyle w:val="Text7"/>
              </w:rPr>
              <w:t>79</w:t>
            </w:r>
            <w:r>
              <w:t xml:space="preserve">　ring</w:t>
            </w:r>
          </w:p>
        </w:tc>
        <w:tc>
          <w:tcPr>
            <w:tcW w:type="auto" w:w="0"/>
            <w:vAlign w:val="center"/>
          </w:tcPr>
          <w:p>
            <w:pPr>
              <w:pStyle w:val="Normal"/>
            </w:pPr>
            <w:r>
              <w:rPr>
                <w:rStyle w:val="Text7"/>
              </w:rPr>
              <w:t>80</w:t>
            </w:r>
            <w:r>
              <w:t xml:space="preserve">　species</w:t>
            </w:r>
          </w:p>
        </w:tc>
      </w:tr>
      <w:tr>
        <w:tc>
          <w:tcPr>
            <w:tcW w:type="auto" w:w="0"/>
            <w:vAlign w:val="center"/>
          </w:tcPr>
          <w:p>
            <w:pPr>
              <w:pStyle w:val="Normal"/>
            </w:pPr>
            <w:r>
              <w:rPr>
                <w:rStyle w:val="Text7"/>
              </w:rPr>
              <w:t>81</w:t>
            </w:r>
            <w:r>
              <w:t xml:space="preserve">　art</w:t>
            </w:r>
          </w:p>
        </w:tc>
        <w:tc>
          <w:tcPr>
            <w:tcW w:type="auto" w:w="0"/>
            <w:vAlign w:val="center"/>
          </w:tcPr>
          <w:p>
            <w:pPr>
              <w:pStyle w:val="Normal"/>
            </w:pPr>
            <w:r>
              <w:rPr>
                <w:rStyle w:val="Text7"/>
              </w:rPr>
              <w:t>82</w:t>
            </w:r>
            <w:r>
              <w:t xml:space="preserve">　artist</w:t>
            </w:r>
          </w:p>
        </w:tc>
      </w:tr>
      <w:tr>
        <w:tc>
          <w:tcPr>
            <w:tcW w:type="auto" w:w="0"/>
            <w:vAlign w:val="center"/>
          </w:tcPr>
          <w:p>
            <w:pPr>
              <w:pStyle w:val="Normal"/>
            </w:pPr>
            <w:r>
              <w:rPr>
                <w:rStyle w:val="Text7"/>
              </w:rPr>
              <w:t>83</w:t>
            </w:r>
            <w:r>
              <w:t xml:space="preserve">　artistic</w:t>
            </w:r>
          </w:p>
        </w:tc>
        <w:tc>
          <w:tcPr>
            <w:tcW w:type="auto" w:w="0"/>
            <w:vAlign w:val="center"/>
          </w:tcPr>
          <w:p>
            <w:pPr>
              <w:pStyle w:val="Normal"/>
            </w:pPr>
            <w:r>
              <w:rPr>
                <w:rStyle w:val="Text7"/>
              </w:rPr>
              <w:t>84</w:t>
            </w:r>
            <w:r>
              <w:t xml:space="preserve">　artwork</w:t>
            </w:r>
          </w:p>
        </w:tc>
      </w:tr>
      <w:tr>
        <w:tc>
          <w:tcPr>
            <w:tcW w:type="auto" w:w="0"/>
            <w:vAlign w:val="center"/>
          </w:tcPr>
          <w:p>
            <w:pPr>
              <w:pStyle w:val="Normal"/>
            </w:pPr>
            <w:r>
              <w:rPr>
                <w:rStyle w:val="Text7"/>
              </w:rPr>
              <w:t>85</w:t>
            </w:r>
            <w:r>
              <w:t xml:space="preserve">　compass</w:t>
            </w:r>
          </w:p>
        </w:tc>
        <w:tc>
          <w:tcPr>
            <w:tcW w:type="auto" w:w="0"/>
            <w:vAlign w:val="center"/>
          </w:tcPr>
          <w:p>
            <w:pPr>
              <w:pStyle w:val="Normal"/>
            </w:pPr>
            <w:r>
              <w:rPr>
                <w:rStyle w:val="Text7"/>
              </w:rPr>
              <w:t>86</w:t>
            </w:r>
            <w:r>
              <w:t xml:space="preserve">　double</w:t>
            </w:r>
          </w:p>
        </w:tc>
      </w:tr>
      <w:tr>
        <w:tc>
          <w:tcPr>
            <w:tcW w:type="auto" w:w="0"/>
            <w:vAlign w:val="center"/>
          </w:tcPr>
          <w:p>
            <w:pPr>
              <w:pStyle w:val="Normal"/>
            </w:pPr>
            <w:r>
              <w:rPr>
                <w:rStyle w:val="Text7"/>
              </w:rPr>
              <w:t>87</w:t>
            </w:r>
            <w:r>
              <w:t xml:space="preserve">　pool</w:t>
            </w:r>
          </w:p>
        </w:tc>
        <w:tc>
          <w:tcPr>
            <w:tcW w:type="auto" w:w="0"/>
            <w:vAlign w:val="center"/>
          </w:tcPr>
          <w:p>
            <w:pPr>
              <w:pStyle w:val="Normal"/>
            </w:pPr>
            <w:r>
              <w:rPr>
                <w:rStyle w:val="Text7"/>
              </w:rPr>
              <w:t>88</w:t>
            </w:r>
            <w:r>
              <w:t xml:space="preserve">　rip</w:t>
            </w:r>
          </w:p>
        </w:tc>
      </w:tr>
      <w:tr>
        <w:tc>
          <w:tcPr>
            <w:tcW w:type="auto" w:w="0"/>
            <w:vAlign w:val="center"/>
          </w:tcPr>
          <w:p>
            <w:pPr>
              <w:pStyle w:val="Normal"/>
            </w:pPr>
            <w:r>
              <w:rPr>
                <w:rStyle w:val="Text7"/>
              </w:rPr>
              <w:t>89</w:t>
            </w:r>
            <w:r>
              <w:t xml:space="preserve">　arthritis</w:t>
            </w:r>
          </w:p>
        </w:tc>
        <w:tc>
          <w:tcPr>
            <w:tcW w:type="auto" w:w="0"/>
            <w:vAlign w:val="center"/>
          </w:tcPr>
          <w:p>
            <w:pPr>
              <w:pStyle w:val="Normal"/>
            </w:pPr>
            <w:r>
              <w:rPr>
                <w:rStyle w:val="Text7"/>
              </w:rPr>
              <w:t>90</w:t>
            </w:r>
            <w:r>
              <w:t xml:space="preserve">　doubt</w:t>
            </w:r>
          </w:p>
        </w:tc>
      </w:tr>
      <w:tr>
        <w:tc>
          <w:tcPr>
            <w:tcW w:type="auto" w:w="0"/>
            <w:vAlign w:val="center"/>
          </w:tcPr>
          <w:p>
            <w:pPr>
              <w:pStyle w:val="Normal"/>
            </w:pPr>
            <w:r>
              <w:rPr>
                <w:rStyle w:val="Text7"/>
              </w:rPr>
              <w:t>91</w:t>
            </w:r>
            <w:r>
              <w:t xml:space="preserve">　doubtful</w:t>
            </w:r>
          </w:p>
        </w:tc>
        <w:tc>
          <w:tcPr>
            <w:tcW w:type="auto" w:w="0"/>
            <w:vAlign w:val="center"/>
          </w:tcPr>
          <w:p>
            <w:pPr>
              <w:pStyle w:val="Normal"/>
            </w:pPr>
            <w:r>
              <w:rPr>
                <w:rStyle w:val="Text7"/>
              </w:rPr>
              <w:t>92</w:t>
            </w:r>
            <w:r>
              <w:t xml:space="preserve">　doubtless</w:t>
            </w:r>
          </w:p>
        </w:tc>
      </w:tr>
      <w:tr>
        <w:tc>
          <w:tcPr>
            <w:tcW w:type="auto" w:w="0"/>
            <w:vAlign w:val="center"/>
          </w:tcPr>
          <w:p>
            <w:pPr>
              <w:pStyle w:val="Normal"/>
            </w:pPr>
            <w:r>
              <w:rPr>
                <w:rStyle w:val="Text7"/>
              </w:rPr>
              <w:t>93</w:t>
            </w:r>
            <w:r>
              <w:t xml:space="preserve">　doubter</w:t>
            </w:r>
          </w:p>
        </w:tc>
        <w:tc>
          <w:tcPr>
            <w:tcW w:type="auto" w:w="0"/>
            <w:vAlign w:val="center"/>
          </w:tcPr>
          <w:p>
            <w:pPr>
              <w:pStyle w:val="Normal"/>
            </w:pPr>
            <w:r>
              <w:rPr>
                <w:rStyle w:val="Text7"/>
              </w:rPr>
              <w:t>94</w:t>
            </w:r>
            <w:r>
              <w:t xml:space="preserve">　poor</w:t>
            </w:r>
          </w:p>
        </w:tc>
      </w:tr>
      <w:tr>
        <w:tc>
          <w:tcPr>
            <w:tcW w:type="auto" w:w="0"/>
            <w:vAlign w:val="center"/>
          </w:tcPr>
          <w:p>
            <w:pPr>
              <w:pStyle w:val="Normal"/>
            </w:pPr>
            <w:r>
              <w:rPr>
                <w:rStyle w:val="Text7"/>
              </w:rPr>
              <w:t>95</w:t>
            </w:r>
            <w:r>
              <w:t xml:space="preserve">　poverty</w:t>
            </w:r>
          </w:p>
        </w:tc>
        <w:tc>
          <w:tcPr>
            <w:tcW w:type="auto" w:w="0"/>
            <w:vAlign w:val="center"/>
          </w:tcPr>
          <w:p>
            <w:pPr>
              <w:pStyle w:val="Normal"/>
            </w:pPr>
            <w:r>
              <w:rPr>
                <w:rStyle w:val="Text7"/>
              </w:rPr>
              <w:t>96</w:t>
            </w:r>
            <w:r>
              <w:t xml:space="preserve">　ripe</w:t>
            </w:r>
          </w:p>
        </w:tc>
      </w:tr>
      <w:tr>
        <w:tc>
          <w:tcPr>
            <w:tcW w:type="auto" w:w="0"/>
            <w:vAlign w:val="center"/>
          </w:tcPr>
          <w:p>
            <w:pPr>
              <w:pStyle w:val="Normal"/>
            </w:pPr>
            <w:r>
              <w:rPr>
                <w:rStyle w:val="Text7"/>
              </w:rPr>
              <w:t>97</w:t>
            </w:r>
            <w:r>
              <w:t xml:space="preserve">　article</w:t>
            </w:r>
          </w:p>
        </w:tc>
        <w:tc>
          <w:tcPr>
            <w:tcW w:type="auto" w:w="0"/>
            <w:vAlign w:val="center"/>
          </w:tcPr>
          <w:p>
            <w:pPr>
              <w:pStyle w:val="Normal"/>
            </w:pPr>
            <w:r>
              <w:rPr>
                <w:rStyle w:val="Text7"/>
              </w:rPr>
              <w:t>98</w:t>
            </w:r>
            <w:r>
              <w:t xml:space="preserve">　down</w:t>
            </w:r>
          </w:p>
        </w:tc>
      </w:tr>
      <w:tr>
        <w:tc>
          <w:tcPr>
            <w:tcW w:type="auto" w:w="0"/>
            <w:vAlign w:val="center"/>
          </w:tcPr>
          <w:p>
            <w:pPr>
              <w:pStyle w:val="Normal"/>
            </w:pPr>
            <w:r>
              <w:rPr>
                <w:rStyle w:val="Text7"/>
              </w:rPr>
              <w:t>99</w:t>
            </w:r>
            <w:r>
              <w:t xml:space="preserve">　download</w:t>
            </w:r>
          </w:p>
        </w:tc>
        <w:tc>
          <w:tcPr>
            <w:tcW w:type="auto" w:w="0"/>
            <w:vAlign w:val="center"/>
          </w:tcPr>
          <w:p>
            <w:pPr>
              <w:pStyle w:val="Normal"/>
            </w:pPr>
            <w:r>
              <w:rPr>
                <w:rStyle w:val="Text7"/>
              </w:rPr>
              <w:t>100</w:t>
            </w:r>
            <w:r>
              <w:t xml:space="preserve">　popular</w:t>
            </w:r>
          </w:p>
        </w:tc>
      </w:tr>
      <w:tr>
        <w:tc>
          <w:tcPr>
            <w:tcW w:type="auto" w:w="0"/>
            <w:vAlign w:val="center"/>
          </w:tcPr>
          <w:p>
            <w:pPr>
              <w:pStyle w:val="Normal"/>
            </w:pPr>
            <w:r>
              <w:rPr>
                <w:rStyle w:val="Text7"/>
              </w:rPr>
              <w:t>101</w:t>
            </w:r>
            <w:r>
              <w:t xml:space="preserve">　popularity</w:t>
            </w:r>
          </w:p>
        </w:tc>
        <w:tc>
          <w:tcPr>
            <w:tcW w:type="auto" w:w="0"/>
            <w:vAlign w:val="center"/>
          </w:tcPr>
          <w:p>
            <w:pPr>
              <w:pStyle w:val="Normal"/>
            </w:pPr>
            <w:r>
              <w:rPr>
                <w:rStyle w:val="Text7"/>
              </w:rPr>
              <w:t>102</w:t>
            </w:r>
            <w:r>
              <w:t xml:space="preserve">　popularize</w:t>
            </w:r>
          </w:p>
        </w:tc>
      </w:tr>
      <w:tr>
        <w:tc>
          <w:tcPr>
            <w:tcW w:type="auto" w:w="0"/>
            <w:vAlign w:val="center"/>
          </w:tcPr>
          <w:p>
            <w:pPr>
              <w:pStyle w:val="Normal"/>
            </w:pPr>
            <w:r>
              <w:rPr>
                <w:rStyle w:val="Text7"/>
              </w:rPr>
              <w:t>103</w:t>
            </w:r>
            <w:r>
              <w:t xml:space="preserve">　rise</w:t>
            </w:r>
          </w:p>
        </w:tc>
        <w:tc>
          <w:tcPr>
            <w:tcW w:type="auto" w:w="0"/>
            <w:vAlign w:val="center"/>
          </w:tcPr>
          <w:p>
            <w:pPr>
              <w:pStyle w:val="Normal"/>
            </w:pPr>
            <w:r>
              <w:rPr>
                <w:rStyle w:val="Text7"/>
              </w:rPr>
              <w:t>104</w:t>
            </w:r>
            <w:r>
              <w:t xml:space="preserve">　raise</w:t>
            </w:r>
          </w:p>
        </w:tc>
      </w:tr>
      <w:tr>
        <w:tc>
          <w:tcPr>
            <w:tcW w:type="auto" w:w="0"/>
            <w:vAlign w:val="center"/>
          </w:tcPr>
          <w:p>
            <w:pPr>
              <w:pStyle w:val="Normal"/>
            </w:pPr>
            <w:r>
              <w:rPr>
                <w:rStyle w:val="Text7"/>
              </w:rPr>
              <w:t>105</w:t>
            </w:r>
            <w:r>
              <w:t xml:space="preserve">　arise</w:t>
            </w:r>
          </w:p>
        </w:tc>
        <w:tc>
          <w:tcPr>
            <w:tcW w:type="auto" w:w="0"/>
            <w:vAlign w:val="center"/>
          </w:tcPr>
          <w:p>
            <w:pPr>
              <w:pStyle w:val="Normal"/>
            </w:pPr>
            <w:r>
              <w:rPr>
                <w:rStyle w:val="Text7"/>
              </w:rPr>
              <w:t>106</w:t>
            </w:r>
            <w:r>
              <w:t xml:space="preserve">　arouse</w:t>
            </w:r>
          </w:p>
        </w:tc>
      </w:tr>
      <w:tr>
        <w:tc>
          <w:tcPr>
            <w:tcW w:type="auto" w:w="0"/>
            <w:vAlign w:val="center"/>
          </w:tcPr>
          <w:p>
            <w:pPr>
              <w:pStyle w:val="Normal"/>
            </w:pPr>
            <w:r>
              <w:rPr>
                <w:rStyle w:val="Text7"/>
              </w:rPr>
              <w:t>107</w:t>
            </w:r>
            <w:r>
              <w:t xml:space="preserve">　spell</w:t>
            </w:r>
          </w:p>
        </w:tc>
        <w:tc>
          <w:tcPr>
            <w:tcW w:type="auto" w:w="0"/>
            <w:vAlign w:val="center"/>
          </w:tcPr>
          <w:p>
            <w:pPr>
              <w:pStyle w:val="Normal"/>
            </w:pPr>
            <w:r>
              <w:rPr>
                <w:rStyle w:val="Text7"/>
              </w:rPr>
              <w:t>108</w:t>
            </w:r>
            <w:r>
              <w:t xml:space="preserve">　downgrade</w:t>
            </w:r>
          </w:p>
        </w:tc>
      </w:tr>
      <w:tr>
        <w:tc>
          <w:tcPr>
            <w:tcW w:type="auto" w:w="0"/>
            <w:vAlign w:val="center"/>
          </w:tcPr>
          <w:p>
            <w:pPr>
              <w:pStyle w:val="Normal"/>
            </w:pPr>
            <w:r>
              <w:rPr>
                <w:rStyle w:val="Text7"/>
              </w:rPr>
              <w:t>109</w:t>
            </w:r>
            <w:r>
              <w:t xml:space="preserve">　population</w:t>
            </w:r>
          </w:p>
        </w:tc>
        <w:tc>
          <w:tcPr>
            <w:tcW w:type="auto" w:w="0"/>
            <w:vAlign w:val="center"/>
          </w:tcPr>
          <w:p>
            <w:pPr>
              <w:pStyle w:val="Normal"/>
            </w:pPr>
            <w:r>
              <w:rPr>
                <w:rStyle w:val="Text7"/>
              </w:rPr>
              <w:t>110</w:t>
            </w:r>
            <w:r>
              <w:t xml:space="preserve">　populate</w:t>
            </w:r>
          </w:p>
        </w:tc>
      </w:tr>
      <w:tr>
        <w:tc>
          <w:tcPr>
            <w:tcW w:type="auto" w:w="0"/>
            <w:vAlign w:val="center"/>
          </w:tcPr>
          <w:p>
            <w:pPr>
              <w:pStyle w:val="Normal"/>
            </w:pPr>
            <w:r>
              <w:rPr>
                <w:rStyle w:val="Text7"/>
              </w:rPr>
              <w:t>111</w:t>
            </w:r>
            <w:r>
              <w:t xml:space="preserve">　spend</w:t>
            </w:r>
          </w:p>
        </w:tc>
        <w:tc>
          <w:tcPr>
            <w:tcW w:type="auto" w:w="0"/>
            <w:vAlign w:val="center"/>
          </w:tcPr>
          <w:p>
            <w:pPr>
              <w:pStyle w:val="Normal"/>
            </w:pPr>
            <w:r>
              <w:rPr>
                <w:rStyle w:val="Text7"/>
              </w:rPr>
              <w:t>112</w:t>
            </w:r>
            <w:r>
              <w:t xml:space="preserve">　spending</w:t>
            </w:r>
          </w:p>
        </w:tc>
      </w:tr>
      <w:tr>
        <w:tc>
          <w:tcPr>
            <w:tcW w:type="auto" w:w="0"/>
            <w:vAlign w:val="center"/>
          </w:tcPr>
          <w:p>
            <w:pPr>
              <w:pStyle w:val="Normal"/>
            </w:pPr>
            <w:r>
              <w:rPr>
                <w:rStyle w:val="Text7"/>
              </w:rPr>
              <w:t>113</w:t>
            </w:r>
            <w:r>
              <w:t xml:space="preserve">　aside</w:t>
            </w:r>
          </w:p>
        </w:tc>
        <w:tc>
          <w:tcPr>
            <w:tcW w:type="auto" w:w="0"/>
            <w:vAlign w:val="center"/>
          </w:tcPr>
          <w:p>
            <w:pPr>
              <w:pStyle w:val="Normal"/>
            </w:pPr>
            <w:r>
              <w:rPr>
                <w:rStyle w:val="Text7"/>
              </w:rPr>
              <w:t>114</w:t>
            </w:r>
            <w:r>
              <w:t xml:space="preserve">　evaluate</w:t>
            </w:r>
          </w:p>
        </w:tc>
      </w:tr>
      <w:tr>
        <w:tc>
          <w:tcPr>
            <w:tcW w:type="auto" w:w="0"/>
            <w:vAlign w:val="center"/>
          </w:tcPr>
          <w:p>
            <w:pPr>
              <w:pStyle w:val="Normal"/>
            </w:pPr>
            <w:r>
              <w:rPr>
                <w:rStyle w:val="Text7"/>
              </w:rPr>
              <w:t>115</w:t>
            </w:r>
            <w:r>
              <w:t xml:space="preserve">　evaluation</w:t>
            </w:r>
          </w:p>
        </w:tc>
        <w:tc>
          <w:tcPr>
            <w:tcW w:type="auto" w:w="0"/>
            <w:vAlign w:val="center"/>
          </w:tcPr>
          <w:p>
            <w:pPr>
              <w:pStyle w:val="Normal"/>
            </w:pPr>
            <w:r>
              <w:rPr>
                <w:rStyle w:val="Text7"/>
              </w:rPr>
              <w:t>116</w:t>
            </w:r>
            <w:r>
              <w:t xml:space="preserve">　compete</w:t>
            </w:r>
          </w:p>
        </w:tc>
      </w:tr>
      <w:tr>
        <w:tc>
          <w:tcPr>
            <w:tcW w:type="auto" w:w="0"/>
            <w:vAlign w:val="center"/>
          </w:tcPr>
          <w:p>
            <w:pPr>
              <w:pStyle w:val="Normal"/>
            </w:pPr>
            <w:r>
              <w:rPr>
                <w:rStyle w:val="Text7"/>
              </w:rPr>
              <w:t>117</w:t>
            </w:r>
            <w:r>
              <w:t xml:space="preserve">　competition</w:t>
            </w:r>
          </w:p>
        </w:tc>
        <w:tc>
          <w:tcPr>
            <w:tcW w:type="auto" w:w="0"/>
            <w:vAlign w:val="center"/>
          </w:tcPr>
          <w:p>
            <w:pPr>
              <w:pStyle w:val="Normal"/>
            </w:pPr>
            <w:r>
              <w:rPr>
                <w:rStyle w:val="Text7"/>
              </w:rPr>
              <w:t>118</w:t>
            </w:r>
            <w:r>
              <w:t xml:space="preserve">　competitor</w:t>
            </w:r>
          </w:p>
        </w:tc>
      </w:tr>
      <w:tr>
        <w:tc>
          <w:tcPr>
            <w:tcW w:type="auto" w:w="0"/>
            <w:vAlign w:val="center"/>
          </w:tcPr>
          <w:p>
            <w:pPr>
              <w:pStyle w:val="Normal"/>
            </w:pPr>
            <w:r>
              <w:rPr>
                <w:rStyle w:val="Text7"/>
              </w:rPr>
              <w:t>119</w:t>
            </w:r>
            <w:r>
              <w:t xml:space="preserve">　competitive</w:t>
            </w:r>
          </w:p>
        </w:tc>
        <w:tc>
          <w:tcPr>
            <w:tcW w:type="auto" w:w="0"/>
            <w:vAlign w:val="center"/>
          </w:tcPr>
          <w:p>
            <w:pPr>
              <w:pStyle w:val="Normal"/>
            </w:pPr>
            <w:r>
              <w:rPr>
                <w:rStyle w:val="Text7"/>
              </w:rPr>
              <w:t>120</w:t>
            </w:r>
            <w:r>
              <w:t xml:space="preserve">　competing</w:t>
            </w:r>
          </w:p>
        </w:tc>
      </w:tr>
      <w:tr>
        <w:tc>
          <w:tcPr>
            <w:tcW w:type="auto" w:w="0"/>
            <w:vAlign w:val="center"/>
          </w:tcPr>
          <w:p>
            <w:pPr>
              <w:pStyle w:val="Normal"/>
            </w:pPr>
            <w:r>
              <w:rPr>
                <w:rStyle w:val="Text7"/>
              </w:rPr>
              <w:t>121</w:t>
            </w:r>
            <w:r>
              <w:t xml:space="preserve">　dozen</w:t>
            </w:r>
          </w:p>
        </w:tc>
        <w:tc>
          <w:tcPr>
            <w:tcW w:type="auto" w:w="0"/>
            <w:vAlign w:val="center"/>
          </w:tcPr>
          <w:p>
            <w:pPr>
              <w:pStyle w:val="Normal"/>
            </w:pPr>
            <w:r>
              <w:rPr>
                <w:rStyle w:val="Text7"/>
              </w:rPr>
              <w:t>122</w:t>
            </w:r>
            <w:r>
              <w:t xml:space="preserve">　pore</w:t>
            </w:r>
          </w:p>
        </w:tc>
      </w:tr>
      <w:tr>
        <w:tc>
          <w:tcPr>
            <w:tcW w:type="auto" w:w="0"/>
            <w:vAlign w:val="center"/>
          </w:tcPr>
          <w:p>
            <w:pPr>
              <w:pStyle w:val="Normal"/>
            </w:pPr>
            <w:r>
              <w:rPr>
                <w:rStyle w:val="Text7"/>
              </w:rPr>
              <w:t>123</w:t>
            </w:r>
            <w:r>
              <w:t xml:space="preserve">　mobile</w:t>
            </w:r>
          </w:p>
        </w:tc>
        <w:tc>
          <w:tcPr>
            <w:tcW w:type="auto" w:w="0"/>
            <w:vAlign w:val="center"/>
          </w:tcPr>
          <w:p>
            <w:pPr>
              <w:pStyle w:val="Normal"/>
            </w:pPr>
            <w:r>
              <w:rPr>
                <w:rStyle w:val="Text7"/>
              </w:rPr>
              <w:t>124</w:t>
            </w:r>
            <w:r>
              <w:t xml:space="preserve">　mobilize</w:t>
            </w:r>
          </w:p>
        </w:tc>
      </w:tr>
      <w:tr>
        <w:tc>
          <w:tcPr>
            <w:tcW w:type="auto" w:w="0"/>
            <w:vAlign w:val="center"/>
          </w:tcPr>
          <w:p>
            <w:pPr>
              <w:pStyle w:val="Normal"/>
            </w:pPr>
            <w:r>
              <w:rPr>
                <w:rStyle w:val="Text7"/>
              </w:rPr>
              <w:t>125</w:t>
            </w:r>
            <w:r>
              <w:t xml:space="preserve">　rival</w:t>
            </w:r>
          </w:p>
        </w:tc>
        <w:tc>
          <w:tcPr>
            <w:tcW w:type="auto" w:w="0"/>
            <w:vAlign w:val="center"/>
          </w:tcPr>
          <w:p>
            <w:pPr>
              <w:pStyle w:val="Normal"/>
            </w:pPr>
            <w:r>
              <w:rPr>
                <w:rStyle w:val="Text7"/>
              </w:rPr>
              <w:t>126</w:t>
            </w:r>
            <w:r>
              <w:t xml:space="preserve">　sphere</w:t>
            </w:r>
          </w:p>
        </w:tc>
      </w:tr>
      <w:tr>
        <w:tc>
          <w:tcPr>
            <w:tcW w:type="auto" w:w="0"/>
            <w:vAlign w:val="center"/>
          </w:tcPr>
          <w:p>
            <w:pPr>
              <w:pStyle w:val="Normal"/>
            </w:pPr>
            <w:r>
              <w:rPr>
                <w:rStyle w:val="Text7"/>
              </w:rPr>
              <w:t>127</w:t>
            </w:r>
            <w:r>
              <w:t xml:space="preserve">　ask</w:t>
            </w:r>
          </w:p>
        </w:tc>
        <w:tc>
          <w:tcPr>
            <w:tcW w:type="auto" w:w="0"/>
            <w:vAlign w:val="center"/>
          </w:tcPr>
          <w:p>
            <w:pPr>
              <w:pStyle w:val="Normal"/>
            </w:pPr>
            <w:r>
              <w:rPr>
                <w:rStyle w:val="Text7"/>
              </w:rPr>
              <w:t>128</w:t>
            </w:r>
            <w:r>
              <w:t xml:space="preserve">　complain</w:t>
            </w:r>
          </w:p>
        </w:tc>
      </w:tr>
      <w:tr>
        <w:tc>
          <w:tcPr>
            <w:tcW w:type="auto" w:w="0"/>
            <w:vAlign w:val="center"/>
          </w:tcPr>
          <w:p>
            <w:pPr>
              <w:pStyle w:val="Normal"/>
            </w:pPr>
            <w:r>
              <w:rPr>
                <w:rStyle w:val="Text7"/>
              </w:rPr>
              <w:t>129</w:t>
            </w:r>
            <w:r>
              <w:t xml:space="preserve">　complaint</w:t>
            </w:r>
          </w:p>
        </w:tc>
        <w:tc>
          <w:tcPr>
            <w:tcW w:type="auto" w:w="0"/>
            <w:vAlign w:val="center"/>
          </w:tcPr>
          <w:p>
            <w:pPr>
              <w:pStyle w:val="Normal"/>
            </w:pPr>
            <w:r>
              <w:rPr>
                <w:rStyle w:val="Text7"/>
              </w:rPr>
              <w:t>130</w:t>
            </w:r>
            <w:r>
              <w:t xml:space="preserve">　drag</w:t>
            </w:r>
          </w:p>
        </w:tc>
      </w:tr>
      <w:tr>
        <w:tc>
          <w:tcPr>
            <w:tcW w:type="auto" w:w="0"/>
            <w:vAlign w:val="center"/>
          </w:tcPr>
          <w:p>
            <w:pPr>
              <w:pStyle w:val="Normal"/>
            </w:pPr>
            <w:r>
              <w:rPr>
                <w:rStyle w:val="Text7"/>
              </w:rPr>
              <w:t>131</w:t>
            </w:r>
            <w:r>
              <w:t xml:space="preserve">　river</w:t>
            </w:r>
          </w:p>
        </w:tc>
        <w:tc>
          <w:tcPr>
            <w:tcW w:type="auto" w:w="0"/>
            <w:vAlign w:val="center"/>
          </w:tcPr>
          <w:p>
            <w:pPr>
              <w:pStyle w:val="Normal"/>
            </w:pPr>
            <w:r>
              <w:rPr>
                <w:rStyle w:val="Text7"/>
              </w:rPr>
              <w:t>132</w:t>
            </w:r>
            <w:r>
              <w:t xml:space="preserve">　spit</w:t>
            </w:r>
          </w:p>
        </w:tc>
      </w:tr>
      <w:tr>
        <w:tc>
          <w:tcPr>
            <w:tcW w:type="auto" w:w="0"/>
            <w:vAlign w:val="center"/>
          </w:tcPr>
          <w:p>
            <w:pPr>
              <w:pStyle w:val="Normal"/>
            </w:pPr>
            <w:r>
              <w:rPr>
                <w:rStyle w:val="Text7"/>
              </w:rPr>
              <w:t>133</w:t>
            </w:r>
            <w:r>
              <w:t xml:space="preserve">　spot</w:t>
            </w:r>
          </w:p>
        </w:tc>
        <w:tc>
          <w:tcPr>
            <w:tcW w:type="auto" w:w="0"/>
            <w:vAlign w:val="center"/>
          </w:tcPr>
          <w:p>
            <w:pPr>
              <w:pStyle w:val="Normal"/>
            </w:pPr>
            <w:r>
              <w:rPr>
                <w:rStyle w:val="Text7"/>
              </w:rPr>
              <w:t>134</w:t>
            </w:r>
            <w:r>
              <w:t xml:space="preserve">　complete</w:t>
            </w:r>
          </w:p>
        </w:tc>
      </w:tr>
      <w:tr>
        <w:tc>
          <w:tcPr>
            <w:tcW w:type="auto" w:w="0"/>
            <w:vAlign w:val="center"/>
          </w:tcPr>
          <w:p>
            <w:pPr>
              <w:pStyle w:val="Normal"/>
            </w:pPr>
            <w:r>
              <w:rPr>
                <w:rStyle w:val="Text7"/>
              </w:rPr>
              <w:t>135</w:t>
            </w:r>
            <w:r>
              <w:t xml:space="preserve">　completely</w:t>
            </w:r>
          </w:p>
        </w:tc>
        <w:tc>
          <w:tcPr>
            <w:tcW w:type="auto" w:w="0"/>
            <w:vAlign w:val="center"/>
          </w:tcPr>
          <w:p>
            <w:pPr>
              <w:pStyle w:val="Normal"/>
            </w:pPr>
            <w:r>
              <w:rPr>
                <w:rStyle w:val="Text7"/>
              </w:rPr>
              <w:t>136</w:t>
            </w:r>
            <w:r>
              <w:t xml:space="preserve">　drain</w:t>
            </w:r>
          </w:p>
        </w:tc>
      </w:tr>
      <w:tr>
        <w:tc>
          <w:tcPr>
            <w:tcW w:type="auto" w:w="0"/>
            <w:vAlign w:val="center"/>
          </w:tcPr>
          <w:p>
            <w:pPr>
              <w:pStyle w:val="Normal"/>
            </w:pPr>
            <w:r>
              <w:rPr>
                <w:rStyle w:val="Text7"/>
              </w:rPr>
              <w:t>137</w:t>
            </w:r>
            <w:r>
              <w:t xml:space="preserve">　pose</w:t>
            </w:r>
          </w:p>
        </w:tc>
        <w:tc>
          <w:tcPr>
            <w:tcW w:type="auto" w:w="0"/>
            <w:vAlign w:val="center"/>
          </w:tcPr>
          <w:p>
            <w:pPr>
              <w:pStyle w:val="Normal"/>
            </w:pPr>
            <w:r>
              <w:rPr>
                <w:rStyle w:val="Text7"/>
              </w:rPr>
              <w:t>138</w:t>
            </w:r>
            <w:r>
              <w:t xml:space="preserve">　road</w:t>
            </w:r>
          </w:p>
        </w:tc>
      </w:tr>
      <w:tr>
        <w:tc>
          <w:tcPr>
            <w:tcW w:type="auto" w:w="0"/>
            <w:vAlign w:val="center"/>
          </w:tcPr>
          <w:p>
            <w:pPr>
              <w:pStyle w:val="Normal"/>
            </w:pPr>
            <w:r>
              <w:rPr>
                <w:rStyle w:val="Text7"/>
              </w:rPr>
              <w:t>139</w:t>
            </w:r>
            <w:r>
              <w:t xml:space="preserve">　complicate</w:t>
            </w:r>
          </w:p>
        </w:tc>
        <w:tc>
          <w:tcPr>
            <w:tcW w:type="auto" w:w="0"/>
            <w:vAlign w:val="center"/>
          </w:tcPr>
          <w:p>
            <w:pPr>
              <w:pStyle w:val="Normal"/>
            </w:pPr>
            <w:r>
              <w:rPr>
                <w:rStyle w:val="Text7"/>
              </w:rPr>
              <w:t>140</w:t>
            </w:r>
            <w:r>
              <w:t xml:space="preserve">　complicated</w:t>
            </w:r>
          </w:p>
        </w:tc>
      </w:tr>
      <w:tr>
        <w:tc>
          <w:tcPr>
            <w:tcW w:type="auto" w:w="0"/>
            <w:vAlign w:val="center"/>
          </w:tcPr>
          <w:p>
            <w:pPr>
              <w:pStyle w:val="Normal"/>
            </w:pPr>
            <w:r>
              <w:rPr>
                <w:rStyle w:val="Text7"/>
              </w:rPr>
              <w:t>141</w:t>
            </w:r>
            <w:r>
              <w:t xml:space="preserve">　complex</w:t>
            </w:r>
          </w:p>
        </w:tc>
        <w:tc>
          <w:tcPr>
            <w:tcW w:type="auto" w:w="0"/>
            <w:vAlign w:val="center"/>
          </w:tcPr>
          <w:p>
            <w:pPr>
              <w:pStyle w:val="Normal"/>
            </w:pPr>
            <w:r>
              <w:rPr>
                <w:rStyle w:val="Text7"/>
              </w:rPr>
              <w:t>142</w:t>
            </w:r>
            <w:r>
              <w:t xml:space="preserve">　complexity</w:t>
            </w:r>
          </w:p>
        </w:tc>
      </w:tr>
      <w:tr>
        <w:tc>
          <w:tcPr>
            <w:tcW w:type="auto" w:w="0"/>
            <w:vAlign w:val="center"/>
          </w:tcPr>
          <w:p>
            <w:pPr>
              <w:pStyle w:val="Normal"/>
            </w:pPr>
            <w:r>
              <w:rPr>
                <w:rStyle w:val="Text7"/>
              </w:rPr>
              <w:t>143</w:t>
            </w:r>
            <w:r>
              <w:t xml:space="preserve">　robust</w:t>
            </w:r>
          </w:p>
        </w:tc>
        <w:tc>
          <w:tcPr>
            <w:tcW w:type="auto" w:w="0"/>
            <w:vAlign w:val="center"/>
          </w:tcPr>
          <w:p>
            <w:pPr>
              <w:pStyle w:val="Normal"/>
            </w:pPr>
            <w:r>
              <w:rPr>
                <w:rStyle w:val="Text7"/>
              </w:rPr>
              <w:t>144</w:t>
            </w:r>
            <w:r>
              <w:t xml:space="preserve">　splash</w:t>
            </w:r>
          </w:p>
        </w:tc>
      </w:tr>
      <w:tr>
        <w:tc>
          <w:tcPr>
            <w:tcW w:type="auto" w:w="0"/>
            <w:vAlign w:val="center"/>
          </w:tcPr>
          <w:p>
            <w:pPr>
              <w:pStyle w:val="Normal"/>
            </w:pPr>
            <w:r>
              <w:rPr>
                <w:rStyle w:val="Text7"/>
              </w:rPr>
              <w:t>145</w:t>
            </w:r>
            <w:r>
              <w:t xml:space="preserve">　draw</w:t>
            </w:r>
          </w:p>
        </w:tc>
        <w:tc>
          <w:tcPr>
            <w:tcW w:type="auto" w:w="0"/>
            <w:vAlign w:val="center"/>
          </w:tcPr>
          <w:p>
            <w:pPr>
              <w:pStyle w:val="Normal"/>
            </w:pPr>
            <w:r>
              <w:rPr>
                <w:rStyle w:val="Text7"/>
              </w:rPr>
              <w:t>146</w:t>
            </w:r>
            <w:r>
              <w:t xml:space="preserve">　rock</w:t>
            </w:r>
          </w:p>
        </w:tc>
      </w:tr>
      <w:tr>
        <w:tc>
          <w:tcPr>
            <w:tcW w:type="auto" w:w="0"/>
            <w:vAlign w:val="center"/>
          </w:tcPr>
          <w:p>
            <w:pPr>
              <w:pStyle w:val="Normal"/>
            </w:pPr>
            <w:r>
              <w:rPr>
                <w:rStyle w:val="Text7"/>
              </w:rPr>
              <w:t>147</w:t>
            </w:r>
            <w:r>
              <w:t xml:space="preserve">　split</w:t>
            </w:r>
          </w:p>
        </w:tc>
        <w:tc>
          <w:tcPr>
            <w:tcW w:type="auto" w:w="0"/>
            <w:vAlign w:val="center"/>
          </w:tcPr>
          <w:p>
            <w:pPr>
              <w:pStyle w:val="Normal"/>
            </w:pPr>
            <w:r>
              <w:rPr>
                <w:rStyle w:val="Text7"/>
              </w:rPr>
              <w:t>148</w:t>
            </w:r>
            <w:r>
              <w:t xml:space="preserve">　athlete</w:t>
            </w:r>
          </w:p>
        </w:tc>
      </w:tr>
      <w:tr>
        <w:tc>
          <w:tcPr>
            <w:tcW w:type="auto" w:w="0"/>
            <w:vAlign w:val="center"/>
          </w:tcPr>
          <w:p>
            <w:pPr>
              <w:pStyle w:val="Normal"/>
            </w:pPr>
            <w:r>
              <w:rPr>
                <w:rStyle w:val="Text7"/>
              </w:rPr>
              <w:t>149</w:t>
            </w:r>
            <w:r>
              <w:t xml:space="preserve">　bidder</w:t>
            </w:r>
          </w:p>
        </w:tc>
        <w:tc>
          <w:tcPr>
            <w:tcW w:type="auto" w:w="0"/>
            <w:vAlign w:val="center"/>
          </w:tcPr>
          <w:p>
            <w:pPr>
              <w:pStyle w:val="Normal"/>
            </w:pPr>
            <w:r>
              <w:rPr>
                <w:rStyle w:val="Text7"/>
              </w:rPr>
              <w:t>150</w:t>
            </w:r>
            <w:r>
              <w:t xml:space="preserve">　broadband</w:t>
            </w:r>
          </w:p>
        </w:tc>
      </w:tr>
      <w:tr>
        <w:tc>
          <w:tcPr>
            <w:tcW w:type="auto" w:w="0"/>
            <w:vAlign w:val="center"/>
          </w:tcPr>
          <w:p>
            <w:pPr>
              <w:pStyle w:val="Normal"/>
            </w:pPr>
            <w:r>
              <w:rPr>
                <w:rStyle w:val="Text7"/>
              </w:rPr>
              <w:t>151</w:t>
            </w:r>
            <w:r>
              <w:t xml:space="preserve">　clarity</w:t>
            </w:r>
          </w:p>
        </w:tc>
        <w:tc>
          <w:tcPr>
            <w:tcW w:type="auto" w:w="0"/>
            <w:vAlign w:val="center"/>
          </w:tcPr>
          <w:p>
            <w:pPr>
              <w:pStyle w:val="Normal"/>
            </w:pPr>
            <w:r>
              <w:rPr>
                <w:rStyle w:val="Text7"/>
              </w:rPr>
              <w:t>152</w:t>
            </w:r>
            <w:r>
              <w:t xml:space="preserve">　costless</w:t>
            </w:r>
          </w:p>
        </w:tc>
      </w:tr>
      <w:tr>
        <w:tc>
          <w:tcPr>
            <w:tcW w:type="auto" w:w="0"/>
            <w:vAlign w:val="center"/>
          </w:tcPr>
          <w:p>
            <w:pPr>
              <w:pStyle w:val="Normal"/>
            </w:pPr>
            <w:r>
              <w:rPr>
                <w:rStyle w:val="Text7"/>
              </w:rPr>
              <w:t>153</w:t>
            </w:r>
            <w:r>
              <w:t xml:space="preserve">　disengage</w:t>
            </w:r>
          </w:p>
        </w:tc>
        <w:tc>
          <w:tcPr>
            <w:tcW w:type="auto" w:w="0"/>
            <w:vAlign w:val="center"/>
          </w:tcPr>
          <w:p>
            <w:pPr>
              <w:pStyle w:val="Normal"/>
            </w:pPr>
            <w:r>
              <w:rPr>
                <w:rStyle w:val="Text7"/>
              </w:rPr>
              <w:t>154</w:t>
            </w:r>
            <w:r>
              <w:t xml:space="preserve">　dweller</w:t>
            </w:r>
          </w:p>
        </w:tc>
      </w:tr>
      <w:tr>
        <w:tc>
          <w:tcPr>
            <w:tcW w:type="auto" w:w="0"/>
            <w:vAlign w:val="center"/>
          </w:tcPr>
          <w:p>
            <w:pPr>
              <w:pStyle w:val="Normal"/>
            </w:pPr>
            <w:r>
              <w:rPr>
                <w:rStyle w:val="Text7"/>
              </w:rPr>
              <w:t>155</w:t>
            </w:r>
            <w:r>
              <w:t xml:space="preserve">　explicitly</w:t>
            </w:r>
          </w:p>
        </w:tc>
        <w:tc>
          <w:tcPr>
            <w:tcW w:type="auto" w:w="0"/>
            <w:vAlign w:val="center"/>
          </w:tcPr>
          <w:p>
            <w:pPr>
              <w:pStyle w:val="Normal"/>
            </w:pPr>
            <w:r>
              <w:rPr>
                <w:rStyle w:val="Text7"/>
              </w:rPr>
              <w:t>156</w:t>
            </w:r>
            <w:r>
              <w:t xml:space="preserve">　fire-prone</w:t>
            </w:r>
          </w:p>
        </w:tc>
      </w:tr>
      <w:tr>
        <w:tc>
          <w:tcPr>
            <w:tcW w:type="auto" w:w="0"/>
            <w:vAlign w:val="center"/>
          </w:tcPr>
          <w:p>
            <w:pPr>
              <w:pStyle w:val="Normal"/>
            </w:pPr>
            <w:r>
              <w:rPr>
                <w:rStyle w:val="Text7"/>
              </w:rPr>
              <w:t>157</w:t>
            </w:r>
            <w:r>
              <w:t xml:space="preserve">　giant</w:t>
            </w:r>
          </w:p>
        </w:tc>
        <w:tc>
          <w:tcPr>
            <w:tcW w:type="auto" w:w="0"/>
            <w:vAlign w:val="center"/>
          </w:tcPr>
          <w:p>
            <w:pPr>
              <w:pStyle w:val="Normal"/>
            </w:pPr>
            <w:r>
              <w:rPr>
                <w:rStyle w:val="Text7"/>
              </w:rPr>
              <w:t>158</w:t>
            </w:r>
            <w:r>
              <w:t xml:space="preserve">　handsome</w:t>
            </w:r>
          </w:p>
        </w:tc>
      </w:tr>
      <w:tr>
        <w:tc>
          <w:tcPr>
            <w:tcW w:type="auto" w:w="0"/>
            <w:vAlign w:val="center"/>
          </w:tcPr>
          <w:p>
            <w:pPr>
              <w:pStyle w:val="Normal"/>
            </w:pPr>
            <w:r>
              <w:rPr>
                <w:rStyle w:val="Text7"/>
              </w:rPr>
              <w:t>159</w:t>
            </w:r>
            <w:r>
              <w:t xml:space="preserve">　illusory</w:t>
            </w:r>
          </w:p>
        </w:tc>
        <w:tc>
          <w:tcPr>
            <w:tcW w:type="auto" w:w="0"/>
            <w:vAlign w:val="center"/>
          </w:tcPr>
          <w:p>
            <w:pPr>
              <w:pStyle w:val="Normal"/>
            </w:pPr>
            <w:r>
              <w:rPr>
                <w:rStyle w:val="Text7"/>
              </w:rPr>
              <w:t>160</w:t>
            </w:r>
            <w:r>
              <w:t xml:space="preserve">　inhabitant</w:t>
            </w:r>
          </w:p>
        </w:tc>
      </w:tr>
      <w:tr>
        <w:tc>
          <w:tcPr>
            <w:tcW w:type="auto" w:w="0"/>
            <w:vAlign w:val="center"/>
          </w:tcPr>
          <w:p>
            <w:pPr>
              <w:pStyle w:val="Normal"/>
            </w:pPr>
            <w:r>
              <w:rPr>
                <w:rStyle w:val="Text7"/>
              </w:rPr>
              <w:t>161</w:t>
            </w:r>
            <w:r>
              <w:t xml:space="preserve">　internal</w:t>
            </w:r>
          </w:p>
        </w:tc>
        <w:tc>
          <w:tcPr>
            <w:tcW w:type="auto" w:w="0"/>
            <w:vAlign w:val="center"/>
          </w:tcPr>
          <w:p>
            <w:pPr>
              <w:pStyle w:val="Normal"/>
            </w:pPr>
            <w:r>
              <w:rPr>
                <w:rStyle w:val="Text7"/>
              </w:rPr>
              <w:t>162</w:t>
            </w:r>
            <w:r>
              <w:t xml:space="preserve">　kingdom</w:t>
            </w:r>
          </w:p>
        </w:tc>
      </w:tr>
      <w:tr>
        <w:tc>
          <w:tcPr>
            <w:tcW w:type="auto" w:w="0"/>
            <w:vAlign w:val="center"/>
          </w:tcPr>
          <w:p>
            <w:pPr>
              <w:pStyle w:val="Normal"/>
            </w:pPr>
            <w:r>
              <w:rPr>
                <w:rStyle w:val="Text7"/>
              </w:rPr>
              <w:t>163</w:t>
            </w:r>
            <w:r>
              <w:t xml:space="preserve">　medication</w:t>
            </w:r>
          </w:p>
        </w:tc>
        <w:tc>
          <w:tcPr>
            <w:tcW w:type="auto" w:w="0"/>
            <w:vAlign w:val="center"/>
          </w:tcPr>
          <w:p>
            <w:pPr>
              <w:pStyle w:val="Normal"/>
            </w:pPr>
            <w:r>
              <w:rPr>
                <w:rStyle w:val="Text7"/>
              </w:rPr>
              <w:t>164</w:t>
            </w:r>
            <w:r>
              <w:t xml:space="preserve">　mood</w:t>
            </w:r>
          </w:p>
        </w:tc>
      </w:tr>
      <w:tr>
        <w:tc>
          <w:tcPr>
            <w:tcW w:type="auto" w:w="0"/>
            <w:vAlign w:val="center"/>
          </w:tcPr>
          <w:p>
            <w:pPr>
              <w:pStyle w:val="Normal"/>
            </w:pPr>
            <w:r>
              <w:rPr>
                <w:rStyle w:val="Text7"/>
              </w:rPr>
              <w:t>165</w:t>
            </w:r>
            <w:r>
              <w:t xml:space="preserve">　offering</w:t>
            </w:r>
          </w:p>
        </w:tc>
        <w:tc>
          <w:tcPr>
            <w:tcW w:type="auto" w:w="0"/>
            <w:vAlign w:val="center"/>
          </w:tcPr>
          <w:p>
            <w:pPr>
              <w:pStyle w:val="Normal"/>
            </w:pPr>
            <w:r>
              <w:rPr>
                <w:rStyle w:val="Text7"/>
              </w:rPr>
              <w:t>166</w:t>
            </w:r>
            <w:r>
              <w:t xml:space="preserve">　overpack</w:t>
            </w:r>
          </w:p>
        </w:tc>
      </w:tr>
      <w:tr>
        <w:tc>
          <w:tcPr>
            <w:tcW w:type="auto" w:w="0"/>
            <w:vAlign w:val="center"/>
          </w:tcPr>
          <w:p>
            <w:pPr>
              <w:pStyle w:val="Normal"/>
            </w:pPr>
            <w:r>
              <w:rPr>
                <w:rStyle w:val="Text7"/>
              </w:rPr>
              <w:t>167</w:t>
            </w:r>
            <w:r>
              <w:t xml:space="preserve">　prairie</w:t>
            </w:r>
          </w:p>
        </w:tc>
        <w:tc>
          <w:tcPr>
            <w:tcW w:type="auto" w:w="0"/>
            <w:vAlign w:val="center"/>
          </w:tcPr>
          <w:p>
            <w:pPr>
              <w:pStyle w:val="Normal"/>
            </w:pPr>
            <w:r>
              <w:rPr>
                <w:rStyle w:val="Text7"/>
              </w:rPr>
              <w:t>168</w:t>
            </w:r>
            <w:r>
              <w:t xml:space="preserve">　refrain</w:t>
            </w:r>
          </w:p>
        </w:tc>
      </w:tr>
      <w:tr>
        <w:tc>
          <w:tcPr>
            <w:tcW w:type="auto" w:w="0"/>
            <w:vAlign w:val="center"/>
          </w:tcPr>
          <w:p>
            <w:pPr>
              <w:pStyle w:val="Normal"/>
            </w:pPr>
            <w:r>
              <w:rPr>
                <w:rStyle w:val="Text7"/>
              </w:rPr>
              <w:t>169</w:t>
            </w:r>
            <w:r>
              <w:t xml:space="preserve">　revolutionize</w:t>
            </w:r>
          </w:p>
        </w:tc>
        <w:tc>
          <w:tcPr>
            <w:tcW w:type="auto" w:w="0"/>
            <w:vAlign w:val="center"/>
          </w:tcPr>
          <w:p>
            <w:pPr>
              <w:pStyle w:val="Normal"/>
            </w:pPr>
            <w:r>
              <w:rPr>
                <w:rStyle w:val="Text7"/>
              </w:rPr>
              <w:t>170</w:t>
            </w:r>
            <w:r>
              <w:t xml:space="preserve">　simplify</w:t>
            </w:r>
          </w:p>
        </w:tc>
      </w:tr>
      <w:tr>
        <w:tc>
          <w:tcPr>
            <w:tcW w:type="auto" w:w="0"/>
            <w:vAlign w:val="center"/>
          </w:tcPr>
          <w:p>
            <w:pPr>
              <w:pStyle w:val="Normal"/>
            </w:pPr>
            <w:r>
              <w:rPr>
                <w:rStyle w:val="Text7"/>
              </w:rPr>
              <w:t>171</w:t>
            </w:r>
            <w:r>
              <w:t xml:space="preserve">　squeeze</w:t>
            </w:r>
          </w:p>
        </w:tc>
        <w:tc>
          <w:tcPr>
            <w:tcW w:type="auto" w:w="0"/>
            <w:vAlign w:val="center"/>
          </w:tcPr>
          <w:p>
            <w:pPr>
              <w:pStyle w:val="Normal"/>
            </w:pPr>
            <w:r>
              <w:rPr>
                <w:rStyle w:val="Text7"/>
              </w:rPr>
              <w:t>172</w:t>
            </w:r>
            <w:r>
              <w:t xml:space="preserve">　suck</w:t>
            </w:r>
          </w:p>
        </w:tc>
      </w:tr>
      <w:tr>
        <w:tc>
          <w:tcPr>
            <w:tcW w:type="auto" w:w="0"/>
            <w:vAlign w:val="center"/>
          </w:tcPr>
          <w:p>
            <w:pPr>
              <w:pStyle w:val="Normal"/>
            </w:pPr>
            <w:r>
              <w:rPr>
                <w:rStyle w:val="Text7"/>
              </w:rPr>
              <w:t>173</w:t>
            </w:r>
            <w:r>
              <w:t xml:space="preserve">　terrify</w:t>
            </w:r>
          </w:p>
        </w:tc>
        <w:tc>
          <w:tcPr>
            <w:tcW w:type="auto" w:w="0"/>
            <w:vAlign w:val="center"/>
          </w:tcPr>
          <w:p>
            <w:pPr>
              <w:pStyle w:val="Normal"/>
            </w:pPr>
            <w:r>
              <w:rPr>
                <w:rStyle w:val="Text7"/>
              </w:rPr>
              <w:t>174</w:t>
            </w:r>
            <w:r>
              <w:t xml:space="preserve">　unintentionally</w:t>
            </w:r>
          </w:p>
        </w:tc>
      </w:tr>
      <w:tr>
        <w:tc>
          <w:tcPr>
            <w:tcW w:type="auto" w:w="0"/>
            <w:vAlign w:val="center"/>
          </w:tcPr>
          <w:p>
            <w:pPr>
              <w:pStyle w:val="Normal"/>
            </w:pPr>
            <w:r>
              <w:rPr>
                <w:rStyle w:val="Text7"/>
              </w:rPr>
              <w:t>175</w:t>
            </w:r>
            <w:r>
              <w:t xml:space="preserve">　urgent</w:t>
            </w:r>
          </w:p>
        </w:tc>
        <w:tc>
          <w:tcPr>
            <w:tcW w:type="auto" w:w="0"/>
            <w:vAlign w:val="center"/>
          </w:tcPr>
          <w:p>
            <w:pPr>
              <w:pStyle w:val="Normal"/>
            </w:pPr>
            <w:r>
              <w:rPr>
                <w:rStyle w:val="Text7"/>
              </w:rPr>
              <w:t>176</w:t>
            </w:r>
            <w:r>
              <w:t xml:space="preserve">　weapon</w:t>
            </w:r>
          </w:p>
        </w:tc>
      </w:tr>
      <w:tr>
        <w:tc>
          <w:tcPr>
            <w:tcW w:type="auto" w:w="0"/>
            <w:vAlign w:val="center"/>
          </w:tcPr>
          <w:p>
            <w:pPr>
              <w:pStyle w:val="Normal"/>
            </w:pPr>
            <w:r>
              <w:rPr>
                <w:rStyle w:val="Text7"/>
              </w:rPr>
              <w:t>177</w:t>
            </w:r>
            <w:r>
              <w:t xml:space="preserve">　workload</w:t>
            </w:r>
          </w:p>
        </w:tc>
        <w:tc>
          <w:tcPr>
            <w:tcW w:type="auto" w:w="0"/>
            <w:vAlign w:val="center"/>
          </w:tcPr>
          <w:p>
            <w:pPr>
              <w:pStyle w:val="Normal"/>
            </w:pPr>
            <w:r>
              <w:rPr>
                <w:rStyle w:val="Text7"/>
              </w:rPr>
              <w:t>178</w:t>
            </w:r>
            <w:r>
              <w:t xml:space="preserve">　fluctuate</w:t>
            </w:r>
          </w:p>
        </w:tc>
      </w:tr>
      <w:tr>
        <w:tc>
          <w:tcPr>
            <w:tcW w:type="auto" w:w="0"/>
            <w:vAlign w:val="center"/>
          </w:tcPr>
          <w:p>
            <w:pPr>
              <w:pStyle w:val="Normal"/>
            </w:pPr>
            <w:r>
              <w:rPr>
                <w:rStyle w:val="Text7"/>
              </w:rPr>
              <w:t>179</w:t>
            </w:r>
            <w:r>
              <w:t xml:space="preserve">　fluctuation</w:t>
            </w:r>
          </w:p>
        </w:tc>
        <w:tc>
          <w:tcPr>
            <w:tcW w:type="auto" w:w="0"/>
            <w:vAlign w:val="center"/>
          </w:tcPr>
          <w:p>
            <w:pPr>
              <w:pStyle w:val="Normal"/>
            </w:pPr>
            <w:r>
              <w:rPr>
                <w:rStyle w:val="Text7"/>
              </w:rPr>
              <w:t>180</w:t>
            </w:r>
            <w:r>
              <w:t xml:space="preserve">　drawn</w:t>
            </w:r>
          </w:p>
        </w:tc>
      </w:tr>
      <w:tr>
        <w:tc>
          <w:tcPr>
            <w:tcW w:type="auto" w:w="0"/>
            <w:vAlign w:val="center"/>
          </w:tcPr>
          <w:p>
            <w:pPr>
              <w:pStyle w:val="Normal"/>
            </w:pPr>
            <w:r>
              <w:rPr>
                <w:rStyle w:val="Text7"/>
              </w:rPr>
              <w:t>181</w:t>
            </w:r>
            <w:r>
              <w:t xml:space="preserve">　possible</w:t>
            </w:r>
          </w:p>
        </w:tc>
        <w:tc>
          <w:tcPr>
            <w:tcW w:type="auto" w:w="0"/>
            <w:vAlign w:val="center"/>
          </w:tcPr>
          <w:p>
            <w:pPr>
              <w:pStyle w:val="Normal"/>
            </w:pPr>
            <w:r>
              <w:rPr>
                <w:rStyle w:val="Text7"/>
              </w:rPr>
              <w:t>182</w:t>
            </w:r>
            <w:r>
              <w:t xml:space="preserve">　possibility</w:t>
            </w:r>
          </w:p>
        </w:tc>
      </w:tr>
      <w:tr>
        <w:tc>
          <w:tcPr>
            <w:tcW w:type="auto" w:w="0"/>
            <w:vAlign w:val="center"/>
          </w:tcPr>
          <w:p>
            <w:pPr>
              <w:pStyle w:val="Normal"/>
            </w:pPr>
            <w:r>
              <w:rPr>
                <w:rStyle w:val="Text7"/>
              </w:rPr>
              <w:t>183</w:t>
            </w:r>
            <w:r>
              <w:t xml:space="preserve">　rocket</w:t>
            </w:r>
          </w:p>
        </w:tc>
        <w:tc>
          <w:tcPr>
            <w:tcW w:type="auto" w:w="0"/>
            <w:vAlign w:val="center"/>
          </w:tcPr>
          <w:p>
            <w:pPr>
              <w:pStyle w:val="Normal"/>
            </w:pPr>
            <w:r>
              <w:rPr>
                <w:rStyle w:val="Text7"/>
              </w:rPr>
              <w:t>184</w:t>
            </w:r>
            <w:r>
              <w:t xml:space="preserve">　assess</w:t>
            </w:r>
          </w:p>
        </w:tc>
      </w:tr>
      <w:tr>
        <w:tc>
          <w:tcPr>
            <w:tcW w:type="auto" w:w="0"/>
            <w:vAlign w:val="center"/>
          </w:tcPr>
          <w:p>
            <w:pPr>
              <w:pStyle w:val="Normal"/>
            </w:pPr>
            <w:r>
              <w:rPr>
                <w:rStyle w:val="Text7"/>
              </w:rPr>
              <w:t>185</w:t>
            </w:r>
            <w:r>
              <w:t xml:space="preserve">　assessment</w:t>
            </w:r>
          </w:p>
        </w:tc>
        <w:tc>
          <w:tcPr>
            <w:tcW w:type="auto" w:w="0"/>
            <w:vAlign w:val="center"/>
          </w:tcPr>
          <w:p>
            <w:pPr>
              <w:pStyle w:val="Normal"/>
            </w:pPr>
            <w:r>
              <w:rPr>
                <w:rStyle w:val="Text7"/>
              </w:rPr>
              <w:t>186</w:t>
            </w:r>
            <w:r>
              <w:t xml:space="preserve">　dream</w:t>
            </w:r>
          </w:p>
        </w:tc>
      </w:tr>
      <w:tr>
        <w:tc>
          <w:tcPr>
            <w:tcW w:type="auto" w:w="0"/>
            <w:vAlign w:val="center"/>
          </w:tcPr>
          <w:p>
            <w:pPr>
              <w:pStyle w:val="Normal"/>
            </w:pPr>
            <w:r>
              <w:rPr>
                <w:rStyle w:val="Text7"/>
              </w:rPr>
              <w:t>187</w:t>
            </w:r>
            <w:r>
              <w:t xml:space="preserve">　post</w:t>
            </w:r>
          </w:p>
        </w:tc>
        <w:tc>
          <w:tcPr>
            <w:tcW w:type="auto" w:w="0"/>
            <w:vAlign w:val="center"/>
          </w:tcPr>
          <w:p>
            <w:pPr>
              <w:pStyle w:val="Normal"/>
            </w:pPr>
            <w:r>
              <w:rPr>
                <w:rStyle w:val="Text7"/>
              </w:rPr>
              <w:t>188</w:t>
            </w:r>
            <w:r>
              <w:t xml:space="preserve">　role</w:t>
            </w:r>
          </w:p>
        </w:tc>
      </w:tr>
      <w:tr>
        <w:tc>
          <w:tcPr>
            <w:tcW w:type="auto" w:w="0"/>
            <w:vAlign w:val="center"/>
          </w:tcPr>
          <w:p>
            <w:pPr>
              <w:pStyle w:val="Normal"/>
            </w:pPr>
            <w:r>
              <w:rPr>
                <w:rStyle w:val="Text7"/>
              </w:rPr>
              <w:t>189</w:t>
            </w:r>
            <w:r>
              <w:t xml:space="preserve">　dress</w:t>
            </w:r>
          </w:p>
        </w:tc>
        <w:tc>
          <w:tcPr>
            <w:tcW w:type="auto" w:w="0"/>
            <w:vAlign w:val="center"/>
          </w:tcPr>
          <w:p>
            <w:pPr>
              <w:pStyle w:val="Normal"/>
            </w:pPr>
            <w:r>
              <w:rPr>
                <w:rStyle w:val="Text7"/>
              </w:rPr>
              <w:t>190</w:t>
            </w:r>
            <w:r>
              <w:t xml:space="preserve">　postmodern</w:t>
            </w:r>
          </w:p>
        </w:tc>
      </w:tr>
      <w:tr>
        <w:tc>
          <w:tcPr>
            <w:tcW w:type="auto" w:w="0"/>
            <w:vAlign w:val="center"/>
          </w:tcPr>
          <w:p>
            <w:pPr>
              <w:pStyle w:val="Normal"/>
            </w:pPr>
            <w:r>
              <w:rPr>
                <w:rStyle w:val="Text7"/>
              </w:rPr>
              <w:t>191</w:t>
            </w:r>
            <w:r>
              <w:t xml:space="preserve">　roll</w:t>
            </w:r>
          </w:p>
        </w:tc>
        <w:tc>
          <w:tcPr>
            <w:tcW w:type="auto" w:w="0"/>
            <w:vAlign w:val="center"/>
          </w:tcPr>
          <w:p>
            <w:pPr>
              <w:pStyle w:val="Normal"/>
            </w:pPr>
            <w:r>
              <w:rPr>
                <w:rStyle w:val="Text7"/>
              </w:rPr>
              <w:t>192</w:t>
            </w:r>
            <w:r>
              <w:t xml:space="preserve">　spook</w:t>
            </w:r>
          </w:p>
        </w:tc>
      </w:tr>
      <w:tr>
        <w:tc>
          <w:tcPr>
            <w:tcW w:type="auto" w:w="0"/>
            <w:vAlign w:val="center"/>
          </w:tcPr>
          <w:p>
            <w:pPr>
              <w:pStyle w:val="Normal"/>
            </w:pPr>
            <w:r>
              <w:rPr>
                <w:rStyle w:val="Text7"/>
              </w:rPr>
              <w:t>193</w:t>
            </w:r>
            <w:r>
              <w:t xml:space="preserve">　drift</w:t>
            </w:r>
          </w:p>
        </w:tc>
        <w:tc>
          <w:tcPr>
            <w:tcW w:type="auto" w:w="0"/>
            <w:vAlign w:val="center"/>
          </w:tcPr>
          <w:p>
            <w:pPr>
              <w:pStyle w:val="Normal"/>
            </w:pPr>
            <w:r>
              <w:rPr>
                <w:rStyle w:val="Text7"/>
              </w:rPr>
              <w:t>194</w:t>
            </w:r>
            <w:r>
              <w:t xml:space="preserve">　posture</w:t>
            </w:r>
          </w:p>
        </w:tc>
      </w:tr>
      <w:tr>
        <w:tc>
          <w:tcPr>
            <w:tcW w:type="auto" w:w="0"/>
            <w:vAlign w:val="center"/>
          </w:tcPr>
          <w:p>
            <w:pPr>
              <w:pStyle w:val="Normal"/>
            </w:pPr>
            <w:r>
              <w:rPr>
                <w:rStyle w:val="Text7"/>
              </w:rPr>
              <w:t>195</w:t>
            </w:r>
            <w:r>
              <w:t xml:space="preserve">　romantic</w:t>
            </w:r>
          </w:p>
        </w:tc>
        <w:tc>
          <w:tcPr>
            <w:tcW w:type="auto" w:w="0"/>
            <w:vAlign w:val="center"/>
          </w:tcPr>
          <w:p>
            <w:pPr>
              <w:pStyle w:val="Normal"/>
            </w:pPr>
            <w:r>
              <w:rPr>
                <w:rStyle w:val="Text7"/>
              </w:rPr>
              <w:t>196</w:t>
            </w:r>
            <w:r>
              <w:t xml:space="preserve">　romance</w:t>
            </w:r>
          </w:p>
        </w:tc>
      </w:tr>
      <w:tr>
        <w:tc>
          <w:tcPr>
            <w:tcW w:type="auto" w:w="0"/>
            <w:vAlign w:val="center"/>
          </w:tcPr>
          <w:p>
            <w:pPr>
              <w:pStyle w:val="Normal"/>
            </w:pPr>
            <w:r>
              <w:rPr>
                <w:rStyle w:val="Text7"/>
              </w:rPr>
              <w:t>197</w:t>
            </w:r>
            <w:r>
              <w:t xml:space="preserve">　spotlight</w:t>
            </w:r>
          </w:p>
        </w:tc>
        <w:tc>
          <w:tcPr>
            <w:tcW w:type="auto" w:w="0"/>
            <w:vAlign w:val="center"/>
          </w:tcPr>
          <w:p>
            <w:pPr>
              <w:pStyle w:val="Normal"/>
            </w:pPr>
            <w:r>
              <w:rPr>
                <w:rStyle w:val="Text7"/>
              </w:rPr>
              <w:t>198</w:t>
            </w:r>
            <w:r>
              <w:t xml:space="preserve">　conception</w:t>
            </w:r>
          </w:p>
        </w:tc>
      </w:tr>
      <w:tr>
        <w:tc>
          <w:tcPr>
            <w:tcW w:type="auto" w:w="0"/>
            <w:vAlign w:val="center"/>
          </w:tcPr>
          <w:p>
            <w:pPr>
              <w:pStyle w:val="Normal"/>
            </w:pPr>
            <w:r>
              <w:rPr>
                <w:rStyle w:val="Text7"/>
              </w:rPr>
              <w:t>199</w:t>
            </w:r>
            <w:r>
              <w:t xml:space="preserve">　concept</w:t>
            </w:r>
          </w:p>
        </w:tc>
        <w:tc>
          <w:tcPr>
            <w:tcW w:type="auto" w:w="0"/>
            <w:vAlign w:val="center"/>
          </w:tcPr>
          <w:p>
            <w:pPr>
              <w:pStyle w:val="Normal"/>
            </w:pPr>
            <w:r>
              <w:rPr>
                <w:rStyle w:val="Text7"/>
              </w:rPr>
              <w:t>200</w:t>
            </w:r>
            <w:r>
              <w:t xml:space="preserve">　conceive</w:t>
            </w:r>
          </w:p>
        </w:tc>
      </w:tr>
      <w:tr>
        <w:tc>
          <w:tcPr>
            <w:tcW w:type="auto" w:w="0"/>
            <w:vAlign w:val="center"/>
          </w:tcPr>
          <w:p>
            <w:pPr>
              <w:pStyle w:val="Normal"/>
            </w:pPr>
            <w:r>
              <w:rPr>
                <w:rStyle w:val="Text7"/>
              </w:rPr>
              <w:t>201</w:t>
            </w:r>
            <w:r>
              <w:t xml:space="preserve">　drip</w:t>
            </w:r>
          </w:p>
        </w:tc>
        <w:tc>
          <w:tcPr>
            <w:tcW w:type="auto" w:w="0"/>
            <w:vAlign w:val="center"/>
          </w:tcPr>
          <w:p>
            <w:pPr>
              <w:pStyle w:val="Normal"/>
            </w:pPr>
            <w:r>
              <w:rPr>
                <w:rStyle w:val="Text7"/>
              </w:rPr>
              <w:t>202</w:t>
            </w:r>
            <w:r>
              <w:t xml:space="preserve">　potato</w:t>
            </w:r>
          </w:p>
        </w:tc>
      </w:tr>
      <w:tr>
        <w:tc>
          <w:tcPr>
            <w:tcW w:type="auto" w:w="0"/>
            <w:vAlign w:val="center"/>
          </w:tcPr>
          <w:p>
            <w:pPr>
              <w:pStyle w:val="Normal"/>
            </w:pPr>
            <w:r>
              <w:rPr>
                <w:rStyle w:val="Text7"/>
              </w:rPr>
              <w:t>203</w:t>
            </w:r>
            <w:r>
              <w:t xml:space="preserve">　root</w:t>
            </w:r>
          </w:p>
        </w:tc>
        <w:tc>
          <w:tcPr>
            <w:tcW w:type="auto" w:w="0"/>
            <w:vAlign w:val="center"/>
          </w:tcPr>
          <w:p>
            <w:pPr>
              <w:pStyle w:val="Normal"/>
            </w:pPr>
            <w:r>
              <w:rPr>
                <w:rStyle w:val="Text7"/>
              </w:rPr>
              <w:t>204</w:t>
            </w:r>
            <w:r>
              <w:t xml:space="preserve">　spouse</w:t>
            </w:r>
          </w:p>
        </w:tc>
      </w:tr>
      <w:tr>
        <w:tc>
          <w:tcPr>
            <w:tcW w:type="auto" w:w="0"/>
            <w:vAlign w:val="center"/>
          </w:tcPr>
          <w:p>
            <w:pPr>
              <w:pStyle w:val="Normal"/>
            </w:pPr>
            <w:r>
              <w:rPr>
                <w:rStyle w:val="Text7"/>
              </w:rPr>
              <w:t>205</w:t>
            </w:r>
            <w:r>
              <w:t xml:space="preserve">　drive</w:t>
            </w:r>
          </w:p>
        </w:tc>
        <w:tc>
          <w:tcPr>
            <w:tcW w:type="auto" w:w="0"/>
            <w:vAlign w:val="center"/>
          </w:tcPr>
          <w:p>
            <w:pPr>
              <w:pStyle w:val="Normal"/>
            </w:pPr>
            <w:r>
              <w:rPr>
                <w:rStyle w:val="Text7"/>
              </w:rPr>
              <w:t>206</w:t>
            </w:r>
            <w:r>
              <w:t xml:space="preserve">　rose</w:t>
            </w:r>
          </w:p>
        </w:tc>
      </w:tr>
      <w:tr>
        <w:tc>
          <w:tcPr>
            <w:tcW w:type="auto" w:w="0"/>
            <w:vAlign w:val="center"/>
          </w:tcPr>
          <w:p>
            <w:pPr>
              <w:pStyle w:val="Normal"/>
            </w:pPr>
            <w:r>
              <w:rPr>
                <w:rStyle w:val="Text7"/>
              </w:rPr>
              <w:t>207</w:t>
            </w:r>
            <w:r>
              <w:t xml:space="preserve">　rosy</w:t>
            </w:r>
          </w:p>
        </w:tc>
        <w:tc>
          <w:tcPr>
            <w:tcW w:type="auto" w:w="0"/>
            <w:vAlign w:val="center"/>
          </w:tcPr>
          <w:p>
            <w:pPr>
              <w:pStyle w:val="Normal"/>
            </w:pPr>
            <w:r>
              <w:rPr>
                <w:rStyle w:val="Text7"/>
              </w:rPr>
              <w:t>208</w:t>
            </w:r>
            <w:r>
              <w:t xml:space="preserve">　spread</w:t>
            </w:r>
          </w:p>
        </w:tc>
      </w:tr>
      <w:tr>
        <w:tc>
          <w:tcPr>
            <w:tcW w:type="auto" w:w="0"/>
            <w:vAlign w:val="center"/>
          </w:tcPr>
          <w:p>
            <w:pPr>
              <w:pStyle w:val="Normal"/>
            </w:pPr>
            <w:r>
              <w:rPr>
                <w:rStyle w:val="Text7"/>
              </w:rPr>
              <w:t>209</w:t>
            </w:r>
            <w:r>
              <w:t xml:space="preserve">　drop</w:t>
            </w:r>
          </w:p>
        </w:tc>
        <w:tc>
          <w:tcPr>
            <w:tcW w:type="auto" w:w="0"/>
            <w:vAlign w:val="center"/>
          </w:tcPr>
          <w:p>
            <w:pPr>
              <w:pStyle w:val="Normal"/>
            </w:pPr>
            <w:r>
              <w:rPr>
                <w:rStyle w:val="Text7"/>
              </w:rPr>
              <w:t>210</w:t>
            </w:r>
            <w:r>
              <w:t xml:space="preserve">　pound</w:t>
            </w:r>
          </w:p>
        </w:tc>
      </w:tr>
      <w:tr>
        <w:tc>
          <w:tcPr>
            <w:tcW w:type="auto" w:w="0"/>
            <w:vAlign w:val="center"/>
          </w:tcPr>
          <w:p>
            <w:pPr>
              <w:pStyle w:val="Normal"/>
            </w:pPr>
            <w:r>
              <w:rPr>
                <w:rStyle w:val="Text7"/>
              </w:rPr>
              <w:t>211</w:t>
            </w:r>
            <w:r>
              <w:t xml:space="preserve">　pour</w:t>
            </w:r>
          </w:p>
        </w:tc>
        <w:tc>
          <w:tcPr>
            <w:tcW w:type="auto" w:w="0"/>
            <w:vAlign w:val="center"/>
          </w:tcPr>
          <w:p>
            <w:pPr>
              <w:pStyle w:val="Normal"/>
            </w:pPr>
            <w:r>
              <w:rPr>
                <w:rStyle w:val="Text7"/>
              </w:rPr>
              <w:t>212</w:t>
            </w:r>
            <w:r>
              <w:t xml:space="preserve">　spur</w:t>
            </w:r>
          </w:p>
        </w:tc>
      </w:tr>
      <w:tr>
        <w:tc>
          <w:tcPr>
            <w:tcW w:type="auto" w:w="0"/>
            <w:vAlign w:val="center"/>
          </w:tcPr>
          <w:p>
            <w:pPr>
              <w:pStyle w:val="Normal"/>
            </w:pPr>
            <w:r>
              <w:rPr>
                <w:rStyle w:val="Text7"/>
              </w:rPr>
              <w:t>213</w:t>
            </w:r>
            <w:r>
              <w:t xml:space="preserve">　concert</w:t>
            </w:r>
          </w:p>
        </w:tc>
        <w:tc>
          <w:tcPr>
            <w:tcW w:type="auto" w:w="0"/>
            <w:vAlign w:val="center"/>
          </w:tcPr>
          <w:p>
            <w:pPr>
              <w:pStyle w:val="Normal"/>
            </w:pPr>
            <w:r>
              <w:rPr>
                <w:rStyle w:val="Text7"/>
              </w:rPr>
              <w:t>214</w:t>
            </w:r>
            <w:r>
              <w:t xml:space="preserve">　concertgoer</w:t>
            </w:r>
          </w:p>
        </w:tc>
      </w:tr>
      <w:tr>
        <w:tc>
          <w:tcPr>
            <w:tcW w:type="auto" w:w="0"/>
            <w:vAlign w:val="center"/>
          </w:tcPr>
          <w:p>
            <w:pPr>
              <w:pStyle w:val="Normal"/>
            </w:pPr>
            <w:r>
              <w:rPr>
                <w:rStyle w:val="Text7"/>
              </w:rPr>
              <w:t>215</w:t>
            </w:r>
            <w:r>
              <w:t xml:space="preserve">　drug</w:t>
            </w:r>
          </w:p>
        </w:tc>
        <w:tc>
          <w:tcPr>
            <w:tcW w:type="auto" w:w="0"/>
            <w:vAlign w:val="center"/>
          </w:tcPr>
          <w:p>
            <w:pPr>
              <w:pStyle w:val="Normal"/>
            </w:pPr>
            <w:r>
              <w:rPr>
                <w:rStyle w:val="Text7"/>
              </w:rPr>
              <w:t>216</w:t>
            </w:r>
            <w:r>
              <w:t xml:space="preserve">　drugstore</w:t>
            </w:r>
          </w:p>
        </w:tc>
      </w:tr>
      <w:tr>
        <w:tc>
          <w:tcPr>
            <w:tcW w:type="auto" w:w="0"/>
            <w:vAlign w:val="center"/>
          </w:tcPr>
          <w:p>
            <w:pPr>
              <w:pStyle w:val="Normal"/>
            </w:pPr>
            <w:r>
              <w:rPr>
                <w:rStyle w:val="Text7"/>
              </w:rPr>
              <w:t>217</w:t>
            </w:r>
            <w:r>
              <w:t xml:space="preserve">　power</w:t>
            </w:r>
          </w:p>
        </w:tc>
        <w:tc>
          <w:tcPr>
            <w:tcW w:type="auto" w:w="0"/>
            <w:vAlign w:val="center"/>
          </w:tcPr>
          <w:p>
            <w:pPr>
              <w:pStyle w:val="Normal"/>
            </w:pPr>
            <w:r>
              <w:rPr>
                <w:rStyle w:val="Text7"/>
              </w:rPr>
              <w:t>218</w:t>
            </w:r>
            <w:r>
              <w:t xml:space="preserve">　powerful</w:t>
            </w:r>
          </w:p>
        </w:tc>
      </w:tr>
      <w:tr>
        <w:tc>
          <w:tcPr>
            <w:tcW w:type="auto" w:w="0"/>
            <w:vAlign w:val="center"/>
          </w:tcPr>
          <w:p>
            <w:pPr>
              <w:pStyle w:val="Normal"/>
            </w:pPr>
            <w:r>
              <w:rPr>
                <w:rStyle w:val="Text7"/>
              </w:rPr>
              <w:t>219</w:t>
            </w:r>
            <w:r>
              <w:t xml:space="preserve">　round</w:t>
            </w:r>
          </w:p>
        </w:tc>
        <w:tc>
          <w:tcPr>
            <w:tcW w:type="auto" w:w="0"/>
            <w:vAlign w:val="center"/>
          </w:tcPr>
          <w:p>
            <w:pPr>
              <w:pStyle w:val="Normal"/>
            </w:pPr>
            <w:r>
              <w:rPr>
                <w:rStyle w:val="Text7"/>
              </w:rPr>
              <w:t>220</w:t>
            </w:r>
            <w:r>
              <w:t xml:space="preserve">　spy</w:t>
            </w:r>
          </w:p>
        </w:tc>
      </w:tr>
    </w:tbl>
    <w:tbl>
      <w:tblPr>
        <w:tblW w:type="auto" w:w="0"/>
      </w:tblPr>
      <w:tr>
        <w:tc>
          <w:tcPr>
            <w:tcW w:type="auto" w:w="0"/>
            <w:vAlign w:val="center"/>
          </w:tcPr>
          <w:p>
            <w:bookmarkStart w:id="159" w:name="Top_of_part0090_html"/>
            <w:pPr>
              <w:pStyle w:val="Normal"/>
              <w:pageBreakBefore w:val="on"/>
            </w:pPr>
            <w:r>
              <w:rPr>
                <w:rStyle w:val="Text7"/>
              </w:rPr>
              <w:t>1</w:t>
            </w:r>
            <w:r>
              <w:t xml:space="preserve">　a.临时的，暂时的</w:t>
            </w:r>
            <w:bookmarkEnd w:id="159"/>
          </w:p>
        </w:tc>
        <w:tc>
          <w:tcPr>
            <w:tcW w:type="auto" w:w="0"/>
            <w:vAlign w:val="center"/>
          </w:tcPr>
          <w:p>
            <w:pPr>
              <w:pStyle w:val="Normal"/>
            </w:pPr>
            <w:r>
              <w:rPr>
                <w:rStyle w:val="Text7"/>
              </w:rPr>
              <w:t>2</w:t>
            </w:r>
            <w:r>
              <w:t xml:space="preserve">　n.陪审团</w:t>
            </w:r>
          </w:p>
        </w:tc>
      </w:tr>
      <w:tr>
        <w:tc>
          <w:tcPr>
            <w:tcW w:type="auto" w:w="0"/>
            <w:vAlign w:val="center"/>
          </w:tcPr>
          <w:p>
            <w:pPr>
              <w:pStyle w:val="Normal"/>
            </w:pPr>
            <w:r>
              <w:rPr>
                <w:rStyle w:val="Text7"/>
              </w:rPr>
              <w:t>3</w:t>
            </w:r>
            <w:r>
              <w:t xml:space="preserve">　n.一组；队列</w:t>
            </w:r>
          </w:p>
        </w:tc>
        <w:tc>
          <w:tcPr>
            <w:tcW w:type="auto" w:w="0"/>
            <w:vAlign w:val="center"/>
          </w:tcPr>
          <w:p>
            <w:pPr>
              <w:pStyle w:val="Normal"/>
            </w:pPr>
            <w:r>
              <w:rPr>
                <w:rStyle w:val="Text7"/>
              </w:rPr>
              <w:t>4</w:t>
            </w:r>
            <w:r>
              <w:t xml:space="preserve">　n.医疗救助计划</w:t>
            </w:r>
          </w:p>
        </w:tc>
      </w:tr>
      <w:tr>
        <w:tc>
          <w:tcPr>
            <w:tcW w:type="auto" w:w="0"/>
            <w:vAlign w:val="center"/>
          </w:tcPr>
          <w:p>
            <w:pPr>
              <w:pStyle w:val="Normal"/>
            </w:pPr>
            <w:r>
              <w:rPr>
                <w:rStyle w:val="Text7"/>
              </w:rPr>
              <w:t>5</w:t>
            </w:r>
            <w:r>
              <w:t xml:space="preserve">　a.每月的 n.月刊</w:t>
            </w:r>
          </w:p>
        </w:tc>
        <w:tc>
          <w:tcPr>
            <w:tcW w:type="auto" w:w="0"/>
            <w:vAlign w:val="center"/>
          </w:tcPr>
          <w:p>
            <w:pPr>
              <w:pStyle w:val="Normal"/>
            </w:pPr>
            <w:r>
              <w:rPr>
                <w:rStyle w:val="Text7"/>
              </w:rPr>
              <w:t>6</w:t>
            </w:r>
            <w:r>
              <w:t xml:space="preserve">　ad.偶然地；偶尔地</w:t>
            </w:r>
          </w:p>
        </w:tc>
      </w:tr>
      <w:tr>
        <w:tc>
          <w:tcPr>
            <w:tcW w:type="auto" w:w="0"/>
            <w:vAlign w:val="center"/>
          </w:tcPr>
          <w:p>
            <w:pPr>
              <w:pStyle w:val="Normal"/>
            </w:pPr>
            <w:r>
              <w:rPr>
                <w:rStyle w:val="Text7"/>
              </w:rPr>
              <w:t>7</w:t>
            </w:r>
            <w:r>
              <w:t xml:space="preserve">　ad.过度地；极度地</w:t>
            </w:r>
          </w:p>
        </w:tc>
        <w:tc>
          <w:tcPr>
            <w:tcW w:type="auto" w:w="0"/>
            <w:vAlign w:val="center"/>
          </w:tcPr>
          <w:p>
            <w:pPr>
              <w:pStyle w:val="Normal"/>
            </w:pPr>
            <w:r>
              <w:rPr>
                <w:rStyle w:val="Text7"/>
              </w:rPr>
              <w:t>8</w:t>
            </w:r>
            <w:r>
              <w:t xml:space="preserve">　n.说服；信仰</w:t>
            </w:r>
          </w:p>
        </w:tc>
      </w:tr>
      <w:tr>
        <w:tc>
          <w:tcPr>
            <w:tcW w:type="auto" w:w="0"/>
            <w:vAlign w:val="center"/>
          </w:tcPr>
          <w:p>
            <w:pPr>
              <w:pStyle w:val="Normal"/>
            </w:pPr>
            <w:r>
              <w:rPr>
                <w:rStyle w:val="Text7"/>
              </w:rPr>
              <w:t>9</w:t>
            </w:r>
            <w:r>
              <w:t xml:space="preserve">　vt.重新关注；重新聚焦</w:t>
            </w:r>
          </w:p>
        </w:tc>
        <w:tc>
          <w:tcPr>
            <w:tcW w:type="auto" w:w="0"/>
            <w:vAlign w:val="center"/>
          </w:tcPr>
          <w:p>
            <w:pPr>
              <w:pStyle w:val="Normal"/>
            </w:pPr>
            <w:r>
              <w:rPr>
                <w:rStyle w:val="Text7"/>
              </w:rPr>
              <w:t>10</w:t>
            </w:r>
            <w:r>
              <w:t xml:space="preserve">　n.揭露；内情</w:t>
            </w:r>
          </w:p>
        </w:tc>
      </w:tr>
      <w:tr>
        <w:tc>
          <w:tcPr>
            <w:tcW w:type="auto" w:w="0"/>
            <w:vAlign w:val="center"/>
          </w:tcPr>
          <w:p>
            <w:pPr>
              <w:pStyle w:val="Normal"/>
            </w:pPr>
            <w:r>
              <w:rPr>
                <w:rStyle w:val="Text7"/>
              </w:rPr>
              <w:t>11</w:t>
            </w:r>
            <w:r>
              <w:t xml:space="preserve">　a.内在的，固有的</w:t>
            </w:r>
          </w:p>
        </w:tc>
        <w:tc>
          <w:tcPr>
            <w:tcW w:type="auto" w:w="0"/>
            <w:vAlign w:val="center"/>
          </w:tcPr>
          <w:p>
            <w:pPr>
              <w:pStyle w:val="Normal"/>
            </w:pPr>
            <w:r>
              <w:rPr>
                <w:rStyle w:val="Text7"/>
              </w:rPr>
              <w:t>12</w:t>
            </w:r>
            <w:r>
              <w:t xml:space="preserve">　ad.内在地；天性地</w:t>
            </w:r>
          </w:p>
        </w:tc>
      </w:tr>
      <w:tr>
        <w:tc>
          <w:tcPr>
            <w:tcW w:type="auto" w:w="0"/>
            <w:vAlign w:val="center"/>
          </w:tcPr>
          <w:p>
            <w:pPr>
              <w:pStyle w:val="Normal"/>
            </w:pPr>
            <w:r>
              <w:rPr>
                <w:rStyle w:val="Text7"/>
              </w:rPr>
              <w:t>13</w:t>
            </w:r>
            <w:r>
              <w:t xml:space="preserve">　a.分散的，散布的</w:t>
            </w:r>
          </w:p>
        </w:tc>
        <w:tc>
          <w:tcPr>
            <w:tcW w:type="auto" w:w="0"/>
            <w:vAlign w:val="center"/>
          </w:tcPr>
          <w:p>
            <w:pPr>
              <w:pStyle w:val="Normal"/>
            </w:pPr>
            <w:r>
              <w:rPr>
                <w:rStyle w:val="Text7"/>
              </w:rPr>
              <w:t>14</w:t>
            </w:r>
            <w:r>
              <w:t xml:space="preserve">　a.愚蠢的；没头脑的</w:t>
            </w:r>
          </w:p>
        </w:tc>
      </w:tr>
      <w:tr>
        <w:tc>
          <w:tcPr>
            <w:tcW w:type="auto" w:w="0"/>
            <w:vAlign w:val="center"/>
          </w:tcPr>
          <w:p>
            <w:pPr>
              <w:pStyle w:val="Normal"/>
            </w:pPr>
            <w:r>
              <w:rPr>
                <w:rStyle w:val="Text7"/>
              </w:rPr>
              <w:t>15</w:t>
            </w:r>
            <w:r>
              <w:t xml:space="preserve">　n.精神；情绪</w:t>
            </w:r>
          </w:p>
        </w:tc>
        <w:tc>
          <w:tcPr>
            <w:tcW w:type="auto" w:w="0"/>
            <w:vAlign w:val="center"/>
          </w:tcPr>
          <w:p>
            <w:pPr>
              <w:pStyle w:val="Normal"/>
            </w:pPr>
            <w:r>
              <w:rPr>
                <w:rStyle w:val="Text7"/>
              </w:rPr>
              <w:t>16</w:t>
            </w:r>
            <w:r>
              <w:t xml:space="preserve">　a.连续的；继承的</w:t>
            </w:r>
          </w:p>
        </w:tc>
      </w:tr>
      <w:tr>
        <w:tc>
          <w:tcPr>
            <w:tcW w:type="auto" w:w="0"/>
            <w:vAlign w:val="center"/>
          </w:tcPr>
          <w:p>
            <w:pPr>
              <w:pStyle w:val="Normal"/>
            </w:pPr>
            <w:r>
              <w:rPr>
                <w:rStyle w:val="Text7"/>
              </w:rPr>
              <w:t>17</w:t>
            </w:r>
            <w:r>
              <w:t xml:space="preserve">　n.灾难</w:t>
            </w:r>
          </w:p>
        </w:tc>
        <w:tc>
          <w:tcPr>
            <w:tcW w:type="auto" w:w="0"/>
            <w:vAlign w:val="center"/>
          </w:tcPr>
          <w:p>
            <w:pPr>
              <w:pStyle w:val="Normal"/>
            </w:pPr>
            <w:r>
              <w:rPr>
                <w:rStyle w:val="Text7"/>
              </w:rPr>
              <w:t>18</w:t>
            </w:r>
            <w:r>
              <w:t xml:space="preserve">　a.未被雇用的；失业的</w:t>
            </w:r>
          </w:p>
        </w:tc>
      </w:tr>
      <w:tr>
        <w:tc>
          <w:tcPr>
            <w:tcW w:type="auto" w:w="0"/>
            <w:vAlign w:val="center"/>
          </w:tcPr>
          <w:p>
            <w:pPr>
              <w:pStyle w:val="Normal"/>
            </w:pPr>
            <w:r>
              <w:rPr>
                <w:rStyle w:val="Text7"/>
              </w:rPr>
              <w:t>19</w:t>
            </w:r>
            <w:r>
              <w:t xml:space="preserve">　n.暴发户；自命不凡的人</w:t>
            </w:r>
          </w:p>
        </w:tc>
        <w:tc>
          <w:tcPr>
            <w:tcW w:type="auto" w:w="0"/>
            <w:vAlign w:val="center"/>
          </w:tcPr>
          <w:p>
            <w:pPr>
              <w:pStyle w:val="Normal"/>
            </w:pPr>
            <w:r>
              <w:rPr>
                <w:rStyle w:val="Text7"/>
              </w:rPr>
              <w:t>20</w:t>
            </w:r>
            <w:r>
              <w:t xml:space="preserve">　a.富有的</w:t>
            </w:r>
          </w:p>
        </w:tc>
      </w:tr>
      <w:tr>
        <w:tc>
          <w:tcPr>
            <w:tcW w:type="auto" w:w="0"/>
            <w:vAlign w:val="center"/>
          </w:tcPr>
          <w:p>
            <w:pPr>
              <w:pStyle w:val="Normal"/>
            </w:pPr>
            <w:r>
              <w:rPr>
                <w:rStyle w:val="Text7"/>
              </w:rPr>
              <w:t>21</w:t>
            </w:r>
            <w:r>
              <w:t xml:space="preserve">　n.工作日</w:t>
            </w:r>
          </w:p>
        </w:tc>
        <w:tc>
          <w:tcPr>
            <w:tcW w:type="auto" w:w="0"/>
            <w:vAlign w:val="center"/>
          </w:tcPr>
          <w:p>
            <w:pPr>
              <w:pStyle w:val="Normal"/>
            </w:pPr>
            <w:r>
              <w:rPr>
                <w:rStyle w:val="Text7"/>
              </w:rPr>
              <w:t>22</w:t>
            </w:r>
            <w:r>
              <w:t xml:space="preserve">　n.环形；巡回</w:t>
            </w:r>
          </w:p>
        </w:tc>
      </w:tr>
      <w:tr>
        <w:tc>
          <w:tcPr>
            <w:tcW w:type="auto" w:w="0"/>
            <w:vAlign w:val="center"/>
          </w:tcPr>
          <w:p>
            <w:pPr>
              <w:pStyle w:val="Normal"/>
            </w:pPr>
            <w:r>
              <w:rPr>
                <w:rStyle w:val="Text7"/>
              </w:rPr>
              <w:t>23</w:t>
            </w:r>
            <w:r>
              <w:t xml:space="preserve">　n.亚利桑那（州）</w:t>
            </w:r>
          </w:p>
        </w:tc>
        <w:tc>
          <w:tcPr>
            <w:tcW w:type="auto" w:w="0"/>
            <w:vAlign w:val="center"/>
          </w:tcPr>
          <w:p>
            <w:pPr>
              <w:pStyle w:val="Normal"/>
            </w:pPr>
            <w:r>
              <w:rPr>
                <w:rStyle w:val="Text7"/>
              </w:rPr>
              <w:t>24</w:t>
            </w:r>
            <w:r>
              <w:t xml:space="preserve">　v.分割，划分</w:t>
            </w:r>
          </w:p>
        </w:tc>
      </w:tr>
      <w:tr>
        <w:tc>
          <w:tcPr>
            <w:tcW w:type="auto" w:w="0"/>
            <w:vAlign w:val="center"/>
          </w:tcPr>
          <w:p>
            <w:pPr>
              <w:pStyle w:val="Normal"/>
            </w:pPr>
            <w:r>
              <w:rPr>
                <w:rStyle w:val="Text7"/>
              </w:rPr>
              <w:t>25</w:t>
            </w:r>
            <w:r>
              <w:t xml:space="preserve">　a.分裂的；区分的</w:t>
            </w:r>
          </w:p>
        </w:tc>
        <w:tc>
          <w:tcPr>
            <w:tcW w:type="auto" w:w="0"/>
            <w:vAlign w:val="center"/>
          </w:tcPr>
          <w:p>
            <w:pPr>
              <w:pStyle w:val="Normal"/>
            </w:pPr>
            <w:r>
              <w:rPr>
                <w:rStyle w:val="Text7"/>
              </w:rPr>
              <w:t>26</w:t>
            </w:r>
            <w:r>
              <w:t xml:space="preserve">　a.专注的；完整的</w:t>
            </w:r>
          </w:p>
        </w:tc>
      </w:tr>
      <w:tr>
        <w:tc>
          <w:tcPr>
            <w:tcW w:type="auto" w:w="0"/>
            <w:vAlign w:val="center"/>
          </w:tcPr>
          <w:p>
            <w:pPr>
              <w:pStyle w:val="Normal"/>
            </w:pPr>
            <w:r>
              <w:rPr>
                <w:rStyle w:val="Text7"/>
              </w:rPr>
              <w:t>27</w:t>
            </w:r>
            <w:r>
              <w:t xml:space="preserve">　vt.涉及；使参与</w:t>
            </w:r>
          </w:p>
        </w:tc>
        <w:tc>
          <w:tcPr>
            <w:tcW w:type="auto" w:w="0"/>
            <w:vAlign w:val="center"/>
          </w:tcPr>
          <w:p>
            <w:pPr>
              <w:pStyle w:val="Normal"/>
            </w:pPr>
            <w:r>
              <w:rPr>
                <w:rStyle w:val="Text7"/>
              </w:rPr>
              <w:t>28</w:t>
            </w:r>
            <w:r>
              <w:t xml:space="preserve">　a.混乱的；涉及的</w:t>
            </w:r>
          </w:p>
        </w:tc>
      </w:tr>
      <w:tr>
        <w:tc>
          <w:tcPr>
            <w:tcW w:type="auto" w:w="0"/>
            <w:vAlign w:val="center"/>
          </w:tcPr>
          <w:p>
            <w:pPr>
              <w:pStyle w:val="Normal"/>
            </w:pPr>
            <w:r>
              <w:rPr>
                <w:rStyle w:val="Text7"/>
              </w:rPr>
              <w:t>29</w:t>
            </w:r>
            <w:r>
              <w:t xml:space="preserve">　n.口袋 a.袖珍的</w:t>
            </w:r>
          </w:p>
        </w:tc>
        <w:tc>
          <w:tcPr>
            <w:tcW w:type="auto" w:w="0"/>
            <w:vAlign w:val="center"/>
          </w:tcPr>
          <w:p>
            <w:pPr>
              <w:pStyle w:val="Normal"/>
            </w:pPr>
            <w:r>
              <w:rPr>
                <w:rStyle w:val="Text7"/>
              </w:rPr>
              <w:t>30</w:t>
            </w:r>
            <w:r>
              <w:t xml:space="preserve">　a.富裕的，富有的</w:t>
            </w:r>
          </w:p>
        </w:tc>
      </w:tr>
      <w:tr>
        <w:tc>
          <w:tcPr>
            <w:tcW w:type="auto" w:w="0"/>
            <w:vAlign w:val="center"/>
          </w:tcPr>
          <w:p>
            <w:pPr>
              <w:pStyle w:val="Normal"/>
            </w:pPr>
            <w:r>
              <w:rPr>
                <w:rStyle w:val="Text7"/>
              </w:rPr>
              <w:t>31</w:t>
            </w:r>
            <w:r>
              <w:t xml:space="preserve">　n.富裕，富有</w:t>
            </w:r>
          </w:p>
        </w:tc>
        <w:tc>
          <w:tcPr>
            <w:tcW w:type="auto" w:w="0"/>
            <w:vAlign w:val="center"/>
          </w:tcPr>
          <w:p>
            <w:pPr>
              <w:pStyle w:val="Normal"/>
            </w:pPr>
            <w:r>
              <w:rPr>
                <w:rStyle w:val="Text7"/>
              </w:rPr>
              <w:t>32</w:t>
            </w:r>
            <w:r>
              <w:t xml:space="preserve">　n.源泉；来源</w:t>
            </w:r>
          </w:p>
        </w:tc>
      </w:tr>
      <w:tr>
        <w:tc>
          <w:tcPr>
            <w:tcW w:type="auto" w:w="0"/>
            <w:vAlign w:val="center"/>
          </w:tcPr>
          <w:p>
            <w:pPr>
              <w:pStyle w:val="Normal"/>
            </w:pPr>
            <w:r>
              <w:rPr>
                <w:rStyle w:val="Text7"/>
              </w:rPr>
              <w:t>33</w:t>
            </w:r>
            <w:r>
              <w:t xml:space="preserve">　n.武器 vi.武装起来</w:t>
            </w:r>
          </w:p>
        </w:tc>
        <w:tc>
          <w:tcPr>
            <w:tcW w:type="auto" w:w="0"/>
            <w:vAlign w:val="center"/>
          </w:tcPr>
          <w:p>
            <w:pPr>
              <w:pStyle w:val="Normal"/>
            </w:pPr>
            <w:r>
              <w:rPr>
                <w:rStyle w:val="Text7"/>
              </w:rPr>
              <w:t>34</w:t>
            </w:r>
            <w:r>
              <w:t xml:space="preserve">　n.文件 vt.记载</w:t>
            </w:r>
          </w:p>
        </w:tc>
      </w:tr>
      <w:tr>
        <w:tc>
          <w:tcPr>
            <w:tcW w:type="auto" w:w="0"/>
            <w:vAlign w:val="center"/>
          </w:tcPr>
          <w:p>
            <w:pPr>
              <w:pStyle w:val="Normal"/>
            </w:pPr>
            <w:r>
              <w:rPr>
                <w:rStyle w:val="Text7"/>
              </w:rPr>
              <w:t>35</w:t>
            </w:r>
            <w:r>
              <w:t xml:space="preserve">　n.诗人</w:t>
            </w:r>
          </w:p>
        </w:tc>
        <w:tc>
          <w:tcPr>
            <w:tcW w:type="auto" w:w="0"/>
            <w:vAlign w:val="center"/>
          </w:tcPr>
          <w:p>
            <w:pPr>
              <w:pStyle w:val="Normal"/>
            </w:pPr>
            <w:r>
              <w:rPr>
                <w:rStyle w:val="Text7"/>
              </w:rPr>
              <w:t>36</w:t>
            </w:r>
            <w:r>
              <w:t xml:space="preserve">　n.诗，诗歌</w:t>
            </w:r>
          </w:p>
        </w:tc>
      </w:tr>
      <w:tr>
        <w:tc>
          <w:tcPr>
            <w:tcW w:type="auto" w:w="0"/>
            <w:vAlign w:val="center"/>
          </w:tcPr>
          <w:p>
            <w:pPr>
              <w:pStyle w:val="Normal"/>
            </w:pPr>
            <w:r>
              <w:rPr>
                <w:rStyle w:val="Text7"/>
              </w:rPr>
              <w:t>37</w:t>
            </w:r>
            <w:r>
              <w:t xml:space="preserve">　ad.环绕；到处 prep.在…周围</w:t>
            </w:r>
          </w:p>
        </w:tc>
        <w:tc>
          <w:tcPr>
            <w:tcW w:type="auto" w:w="0"/>
            <w:vAlign w:val="center"/>
          </w:tcPr>
          <w:p>
            <w:pPr>
              <w:pStyle w:val="Normal"/>
            </w:pPr>
            <w:r>
              <w:rPr>
                <w:rStyle w:val="Text7"/>
              </w:rPr>
              <w:t>38</w:t>
            </w:r>
            <w:r>
              <w:t xml:space="preserve">　a.公众的；普通的</w:t>
            </w:r>
          </w:p>
        </w:tc>
      </w:tr>
      <w:tr>
        <w:tc>
          <w:tcPr>
            <w:tcW w:type="auto" w:w="0"/>
            <w:vAlign w:val="center"/>
          </w:tcPr>
          <w:p>
            <w:pPr>
              <w:pStyle w:val="Normal"/>
            </w:pPr>
            <w:r>
              <w:rPr>
                <w:rStyle w:val="Text7"/>
              </w:rPr>
              <w:t>39</w:t>
            </w:r>
            <w:r>
              <w:t xml:space="preserve">　ad.通常地，一般地</w:t>
            </w:r>
          </w:p>
        </w:tc>
        <w:tc>
          <w:tcPr>
            <w:tcW w:type="auto" w:w="0"/>
            <w:vAlign w:val="center"/>
          </w:tcPr>
          <w:p>
            <w:pPr>
              <w:pStyle w:val="Normal"/>
            </w:pPr>
            <w:r>
              <w:rPr>
                <w:rStyle w:val="Text7"/>
              </w:rPr>
              <w:t>40</w:t>
            </w:r>
            <w:r>
              <w:t xml:space="preserve">　n.普通，平凡</w:t>
            </w:r>
          </w:p>
        </w:tc>
      </w:tr>
      <w:tr>
        <w:tc>
          <w:tcPr>
            <w:tcW w:type="auto" w:w="0"/>
            <w:vAlign w:val="center"/>
          </w:tcPr>
          <w:p>
            <w:pPr>
              <w:pStyle w:val="Normal"/>
            </w:pPr>
            <w:r>
              <w:rPr>
                <w:rStyle w:val="Text7"/>
              </w:rPr>
              <w:t>41</w:t>
            </w:r>
            <w:r>
              <w:t xml:space="preserve">　n.领土，领域</w:t>
            </w:r>
          </w:p>
        </w:tc>
        <w:tc>
          <w:tcPr>
            <w:tcW w:type="auto" w:w="0"/>
            <w:vAlign w:val="center"/>
          </w:tcPr>
          <w:p>
            <w:pPr>
              <w:pStyle w:val="Normal"/>
            </w:pPr>
            <w:r>
              <w:rPr>
                <w:rStyle w:val="Text7"/>
              </w:rPr>
              <w:t>42</w:t>
            </w:r>
            <w:r>
              <w:t xml:space="preserve">　n.分数</w:t>
            </w:r>
          </w:p>
        </w:tc>
      </w:tr>
      <w:tr>
        <w:tc>
          <w:tcPr>
            <w:tcW w:type="auto" w:w="0"/>
            <w:vAlign w:val="center"/>
          </w:tcPr>
          <w:p>
            <w:pPr>
              <w:pStyle w:val="Normal"/>
            </w:pPr>
            <w:r>
              <w:rPr>
                <w:rStyle w:val="Text7"/>
              </w:rPr>
              <w:t>43</w:t>
            </w:r>
            <w:r>
              <w:t xml:space="preserve">　a.尖锐的；率直的</w:t>
            </w:r>
          </w:p>
        </w:tc>
        <w:tc>
          <w:tcPr>
            <w:tcW w:type="auto" w:w="0"/>
            <w:vAlign w:val="center"/>
          </w:tcPr>
          <w:p>
            <w:pPr>
              <w:pStyle w:val="Normal"/>
            </w:pPr>
            <w:r>
              <w:rPr>
                <w:rStyle w:val="Text7"/>
              </w:rPr>
              <w:t>44</w:t>
            </w:r>
            <w:r>
              <w:t xml:space="preserve">　v./n.骑马，乘车</w:t>
            </w:r>
          </w:p>
        </w:tc>
      </w:tr>
      <w:tr>
        <w:tc>
          <w:tcPr>
            <w:tcW w:type="auto" w:w="0"/>
            <w:vAlign w:val="center"/>
          </w:tcPr>
          <w:p>
            <w:pPr>
              <w:pStyle w:val="Normal"/>
            </w:pPr>
            <w:r>
              <w:rPr>
                <w:rStyle w:val="Text7"/>
              </w:rPr>
              <w:t>45</w:t>
            </w:r>
            <w:r>
              <w:t xml:space="preserve">　v.播（种） n.（老）母猪</w:t>
            </w:r>
          </w:p>
        </w:tc>
        <w:tc>
          <w:tcPr>
            <w:tcW w:type="auto" w:w="0"/>
            <w:vAlign w:val="center"/>
          </w:tcPr>
          <w:p>
            <w:pPr>
              <w:pStyle w:val="Normal"/>
            </w:pPr>
            <w:r>
              <w:rPr>
                <w:rStyle w:val="Text7"/>
              </w:rPr>
              <w:t>46</w:t>
            </w:r>
            <w:r>
              <w:t xml:space="preserve">　v.安排；布置</w:t>
            </w:r>
          </w:p>
        </w:tc>
      </w:tr>
      <w:tr>
        <w:tc>
          <w:tcPr>
            <w:tcW w:type="auto" w:w="0"/>
            <w:vAlign w:val="center"/>
          </w:tcPr>
          <w:p>
            <w:pPr>
              <w:pStyle w:val="Normal"/>
            </w:pPr>
            <w:r>
              <w:rPr>
                <w:rStyle w:val="Text7"/>
              </w:rPr>
              <w:t>47</w:t>
            </w:r>
            <w:r>
              <w:t xml:space="preserve">　a.不恰当的；不相干的</w:t>
            </w:r>
          </w:p>
        </w:tc>
        <w:tc>
          <w:tcPr>
            <w:tcW w:type="auto" w:w="0"/>
            <w:vAlign w:val="center"/>
          </w:tcPr>
          <w:p>
            <w:pPr>
              <w:pStyle w:val="Normal"/>
            </w:pPr>
            <w:r>
              <w:rPr>
                <w:rStyle w:val="Text7"/>
              </w:rPr>
              <w:t>48</w:t>
            </w:r>
            <w:r>
              <w:t xml:space="preserve">　a.无意义的</w:t>
            </w:r>
          </w:p>
        </w:tc>
      </w:tr>
      <w:tr>
        <w:tc>
          <w:tcPr>
            <w:tcW w:type="auto" w:w="0"/>
            <w:vAlign w:val="center"/>
          </w:tcPr>
          <w:p>
            <w:pPr>
              <w:pStyle w:val="Normal"/>
            </w:pPr>
            <w:r>
              <w:rPr>
                <w:rStyle w:val="Text7"/>
              </w:rPr>
              <w:t>49</w:t>
            </w:r>
            <w:r>
              <w:t xml:space="preserve">　n.山岭；屋脊</w:t>
            </w:r>
          </w:p>
        </w:tc>
        <w:tc>
          <w:tcPr>
            <w:tcW w:type="auto" w:w="0"/>
            <w:vAlign w:val="center"/>
          </w:tcPr>
          <w:p>
            <w:pPr>
              <w:pStyle w:val="Normal"/>
            </w:pPr>
            <w:r>
              <w:rPr>
                <w:rStyle w:val="Text7"/>
              </w:rPr>
              <w:t>50</w:t>
            </w:r>
            <w:r>
              <w:t xml:space="preserve">　n.空间；空白</w:t>
            </w:r>
          </w:p>
        </w:tc>
      </w:tr>
      <w:tr>
        <w:tc>
          <w:tcPr>
            <w:tcW w:type="auto" w:w="0"/>
            <w:vAlign w:val="center"/>
          </w:tcPr>
          <w:p>
            <w:pPr>
              <w:pStyle w:val="Normal"/>
            </w:pPr>
            <w:r>
              <w:rPr>
                <w:rStyle w:val="Text7"/>
              </w:rPr>
              <w:t>51</w:t>
            </w:r>
            <w:r>
              <w:t xml:space="preserve">　n.社区；团体</w:t>
            </w:r>
          </w:p>
        </w:tc>
        <w:tc>
          <w:tcPr>
            <w:tcW w:type="auto" w:w="0"/>
            <w:vAlign w:val="center"/>
          </w:tcPr>
          <w:p>
            <w:pPr>
              <w:pStyle w:val="Normal"/>
            </w:pPr>
            <w:r>
              <w:rPr>
                <w:rStyle w:val="Text7"/>
              </w:rPr>
              <w:t>52</w:t>
            </w:r>
            <w:r>
              <w:t xml:space="preserve">　n.眼睛；眼光</w:t>
            </w:r>
          </w:p>
        </w:tc>
      </w:tr>
      <w:tr>
        <w:tc>
          <w:tcPr>
            <w:tcW w:type="auto" w:w="0"/>
            <w:vAlign w:val="center"/>
          </w:tcPr>
          <w:p>
            <w:pPr>
              <w:pStyle w:val="Normal"/>
            </w:pPr>
            <w:r>
              <w:rPr>
                <w:rStyle w:val="Text7"/>
              </w:rPr>
              <w:t>53</w:t>
            </w:r>
            <w:r>
              <w:t xml:space="preserve">　n.不负责任</w:t>
            </w:r>
          </w:p>
        </w:tc>
        <w:tc>
          <w:tcPr>
            <w:tcW w:type="auto" w:w="0"/>
            <w:vAlign w:val="center"/>
          </w:tcPr>
          <w:p>
            <w:pPr>
              <w:pStyle w:val="Normal"/>
            </w:pPr>
            <w:r>
              <w:rPr>
                <w:rStyle w:val="Text7"/>
              </w:rPr>
              <w:t>54</w:t>
            </w:r>
            <w:r>
              <w:t xml:space="preserve">　n.毒药 vt.毒害</w:t>
            </w:r>
          </w:p>
        </w:tc>
      </w:tr>
      <w:tr>
        <w:tc>
          <w:tcPr>
            <w:tcW w:type="auto" w:w="0"/>
            <w:vAlign w:val="center"/>
          </w:tcPr>
          <w:p>
            <w:pPr>
              <w:pStyle w:val="Normal"/>
            </w:pPr>
            <w:r>
              <w:rPr>
                <w:rStyle w:val="Text7"/>
              </w:rPr>
              <w:t>55</w:t>
            </w:r>
            <w:r>
              <w:t xml:space="preserve">　a.有毒的；恶毒的</w:t>
            </w:r>
          </w:p>
        </w:tc>
        <w:tc>
          <w:tcPr>
            <w:tcW w:type="auto" w:w="0"/>
            <w:vAlign w:val="center"/>
          </w:tcPr>
          <w:p>
            <w:pPr>
              <w:pStyle w:val="Normal"/>
            </w:pPr>
            <w:r>
              <w:rPr>
                <w:rStyle w:val="Text7"/>
              </w:rPr>
              <w:t>56</w:t>
            </w:r>
            <w:r>
              <w:t xml:space="preserve">　a.正确的</w:t>
            </w:r>
          </w:p>
        </w:tc>
      </w:tr>
      <w:tr>
        <w:tc>
          <w:tcPr>
            <w:tcW w:type="auto" w:w="0"/>
            <w:vAlign w:val="center"/>
          </w:tcPr>
          <w:p>
            <w:pPr>
              <w:pStyle w:val="Normal"/>
            </w:pPr>
            <w:r>
              <w:rPr>
                <w:rStyle w:val="Text7"/>
              </w:rPr>
              <w:t>57</w:t>
            </w:r>
            <w:r>
              <w:t xml:space="preserve">　ad.正确地；理所当然地</w:t>
            </w:r>
          </w:p>
        </w:tc>
        <w:tc>
          <w:tcPr>
            <w:tcW w:type="auto" w:w="0"/>
            <w:vAlign w:val="center"/>
          </w:tcPr>
          <w:p>
            <w:pPr>
              <w:pStyle w:val="Normal"/>
            </w:pPr>
            <w:r>
              <w:rPr>
                <w:rStyle w:val="Text7"/>
              </w:rPr>
              <w:t>58</w:t>
            </w:r>
            <w:r>
              <w:t xml:space="preserve">　n.跨度；一段时间</w:t>
            </w:r>
          </w:p>
        </w:tc>
      </w:tr>
      <w:tr>
        <w:tc>
          <w:tcPr>
            <w:tcW w:type="auto" w:w="0"/>
            <w:vAlign w:val="center"/>
          </w:tcPr>
          <w:p>
            <w:pPr>
              <w:pStyle w:val="Normal"/>
            </w:pPr>
            <w:r>
              <w:rPr>
                <w:rStyle w:val="Text7"/>
              </w:rPr>
              <w:t>59</w:t>
            </w:r>
            <w:r>
              <w:t xml:space="preserve">　n.到达；到达的人（或物）</w:t>
            </w:r>
          </w:p>
        </w:tc>
        <w:tc>
          <w:tcPr>
            <w:tcW w:type="auto" w:w="0"/>
            <w:vAlign w:val="center"/>
          </w:tcPr>
          <w:p>
            <w:pPr>
              <w:pStyle w:val="Normal"/>
            </w:pPr>
            <w:r>
              <w:rPr>
                <w:rStyle w:val="Text7"/>
              </w:rPr>
              <w:t>60</w:t>
            </w:r>
            <w:r>
              <w:t xml:space="preserve">　vi.到达，到来</w:t>
            </w:r>
          </w:p>
        </w:tc>
      </w:tr>
      <w:tr>
        <w:tc>
          <w:tcPr>
            <w:tcW w:type="auto" w:w="0"/>
            <w:vAlign w:val="center"/>
          </w:tcPr>
          <w:p>
            <w:pPr>
              <w:pStyle w:val="Normal"/>
            </w:pPr>
            <w:r>
              <w:rPr>
                <w:rStyle w:val="Text7"/>
              </w:rPr>
              <w:t>61</w:t>
            </w:r>
            <w:r>
              <w:t xml:space="preserve">　v.发布 n.问题</w:t>
            </w:r>
          </w:p>
        </w:tc>
        <w:tc>
          <w:tcPr>
            <w:tcW w:type="auto" w:w="0"/>
            <w:vAlign w:val="center"/>
          </w:tcPr>
          <w:p>
            <w:pPr>
              <w:pStyle w:val="Normal"/>
            </w:pPr>
            <w:r>
              <w:rPr>
                <w:rStyle w:val="Text7"/>
              </w:rPr>
              <w:t>62</w:t>
            </w:r>
            <w:r>
              <w:t xml:space="preserve">　n.杆；极</w:t>
            </w:r>
          </w:p>
        </w:tc>
      </w:tr>
      <w:tr>
        <w:tc>
          <w:tcPr>
            <w:tcW w:type="auto" w:w="0"/>
            <w:vAlign w:val="center"/>
          </w:tcPr>
          <w:p>
            <w:pPr>
              <w:pStyle w:val="Normal"/>
            </w:pPr>
            <w:r>
              <w:rPr>
                <w:rStyle w:val="Text7"/>
              </w:rPr>
              <w:t>63</w:t>
            </w:r>
            <w:r>
              <w:t xml:space="preserve">　a.正当的；公正的</w:t>
            </w:r>
          </w:p>
        </w:tc>
        <w:tc>
          <w:tcPr>
            <w:tcW w:type="auto" w:w="0"/>
            <w:vAlign w:val="center"/>
          </w:tcPr>
          <w:p>
            <w:pPr>
              <w:pStyle w:val="Normal"/>
            </w:pPr>
            <w:r>
              <w:rPr>
                <w:rStyle w:val="Text7"/>
              </w:rPr>
              <w:t>64</w:t>
            </w:r>
            <w:r>
              <w:t xml:space="preserve">　n.矛，标枪</w:t>
            </w:r>
          </w:p>
        </w:tc>
      </w:tr>
      <w:tr>
        <w:tc>
          <w:tcPr>
            <w:tcW w:type="auto" w:w="0"/>
            <w:vAlign w:val="center"/>
          </w:tcPr>
          <w:p>
            <w:pPr>
              <w:pStyle w:val="Normal"/>
            </w:pPr>
            <w:r>
              <w:rPr>
                <w:rStyle w:val="Text7"/>
              </w:rPr>
              <w:t>65</w:t>
            </w:r>
            <w:r>
              <w:t xml:space="preserve">　n.公司；陪伴</w:t>
            </w:r>
          </w:p>
        </w:tc>
        <w:tc>
          <w:tcPr>
            <w:tcW w:type="auto" w:w="0"/>
            <w:vAlign w:val="center"/>
          </w:tcPr>
          <w:p>
            <w:pPr>
              <w:pStyle w:val="Normal"/>
            </w:pPr>
            <w:r>
              <w:rPr>
                <w:rStyle w:val="Text7"/>
              </w:rPr>
              <w:t>66</w:t>
            </w:r>
            <w:r>
              <w:t xml:space="preserve">　n.厄运 vt.注定</w:t>
            </w:r>
          </w:p>
        </w:tc>
      </w:tr>
      <w:tr>
        <w:tc>
          <w:tcPr>
            <w:tcW w:type="auto" w:w="0"/>
            <w:vAlign w:val="center"/>
          </w:tcPr>
          <w:p>
            <w:pPr>
              <w:pStyle w:val="Normal"/>
            </w:pPr>
            <w:r>
              <w:rPr>
                <w:rStyle w:val="Text7"/>
              </w:rPr>
              <w:t>67</w:t>
            </w:r>
            <w:r>
              <w:t xml:space="preserve">　n.条款；物体</w:t>
            </w:r>
          </w:p>
        </w:tc>
        <w:tc>
          <w:tcPr>
            <w:tcW w:type="auto" w:w="0"/>
            <w:vAlign w:val="center"/>
          </w:tcPr>
          <w:p>
            <w:pPr>
              <w:pStyle w:val="Normal"/>
            </w:pPr>
            <w:r>
              <w:rPr>
                <w:rStyle w:val="Text7"/>
              </w:rPr>
              <w:t>68</w:t>
            </w:r>
            <w:r>
              <w:t xml:space="preserve">　n.政策，方针</w:t>
            </w:r>
          </w:p>
        </w:tc>
      </w:tr>
      <w:tr>
        <w:tc>
          <w:tcPr>
            <w:tcW w:type="auto" w:w="0"/>
            <w:vAlign w:val="center"/>
          </w:tcPr>
          <w:p>
            <w:pPr>
              <w:pStyle w:val="Normal"/>
            </w:pPr>
            <w:r>
              <w:rPr>
                <w:rStyle w:val="Text7"/>
              </w:rPr>
              <w:t>69</w:t>
            </w:r>
            <w:r>
              <w:t xml:space="preserve">　a.政治（上）的</w:t>
            </w:r>
          </w:p>
        </w:tc>
        <w:tc>
          <w:tcPr>
            <w:tcW w:type="auto" w:w="0"/>
            <w:vAlign w:val="center"/>
          </w:tcPr>
          <w:p>
            <w:pPr>
              <w:pStyle w:val="Normal"/>
            </w:pPr>
            <w:r>
              <w:rPr>
                <w:rStyle w:val="Text7"/>
              </w:rPr>
              <w:t>70</w:t>
            </w:r>
            <w:r>
              <w:t xml:space="preserve">　n.政治家，政客</w:t>
            </w:r>
          </w:p>
        </w:tc>
      </w:tr>
      <w:tr>
        <w:tc>
          <w:tcPr>
            <w:tcW w:type="auto" w:w="0"/>
            <w:vAlign w:val="center"/>
          </w:tcPr>
          <w:p>
            <w:pPr>
              <w:pStyle w:val="Normal"/>
            </w:pPr>
            <w:r>
              <w:rPr>
                <w:rStyle w:val="Text7"/>
              </w:rPr>
              <w:t>71</w:t>
            </w:r>
            <w:r>
              <w:t xml:space="preserve">　n.政治，政治学</w:t>
            </w:r>
          </w:p>
        </w:tc>
        <w:tc>
          <w:tcPr>
            <w:tcW w:type="auto" w:w="0"/>
            <w:vAlign w:val="center"/>
          </w:tcPr>
          <w:p>
            <w:pPr>
              <w:pStyle w:val="Normal"/>
            </w:pPr>
            <w:r>
              <w:rPr>
                <w:rStyle w:val="Text7"/>
              </w:rPr>
              <w:t>72</w:t>
            </w:r>
            <w:r>
              <w:t xml:space="preserve">　n.边缘；眼镜框</w:t>
            </w:r>
          </w:p>
        </w:tc>
      </w:tr>
      <w:tr>
        <w:tc>
          <w:tcPr>
            <w:tcW w:type="auto" w:w="0"/>
            <w:vAlign w:val="center"/>
          </w:tcPr>
          <w:p>
            <w:pPr>
              <w:pStyle w:val="Normal"/>
            </w:pPr>
            <w:r>
              <w:rPr>
                <w:rStyle w:val="Text7"/>
              </w:rPr>
              <w:t>73</w:t>
            </w:r>
            <w:r>
              <w:t xml:space="preserve">　n.箭；箭状物</w:t>
            </w:r>
          </w:p>
        </w:tc>
        <w:tc>
          <w:tcPr>
            <w:tcW w:type="auto" w:w="0"/>
            <w:vAlign w:val="center"/>
          </w:tcPr>
          <w:p>
            <w:pPr>
              <w:pStyle w:val="Normal"/>
            </w:pPr>
            <w:r>
              <w:rPr>
                <w:rStyle w:val="Text7"/>
              </w:rPr>
              <w:t>74</w:t>
            </w:r>
            <w:r>
              <w:t xml:space="preserve">　v.比较，相比</w:t>
            </w:r>
          </w:p>
        </w:tc>
      </w:tr>
      <w:tr>
        <w:tc>
          <w:tcPr>
            <w:tcW w:type="auto" w:w="0"/>
            <w:vAlign w:val="center"/>
          </w:tcPr>
          <w:p>
            <w:pPr>
              <w:pStyle w:val="Normal"/>
            </w:pPr>
            <w:r>
              <w:rPr>
                <w:rStyle w:val="Text7"/>
              </w:rPr>
              <w:t>75</w:t>
            </w:r>
            <w:r>
              <w:t xml:space="preserve">　a.比较的</w:t>
            </w:r>
          </w:p>
        </w:tc>
        <w:tc>
          <w:tcPr>
            <w:tcW w:type="auto" w:w="0"/>
            <w:vAlign w:val="center"/>
          </w:tcPr>
          <w:p>
            <w:pPr>
              <w:pStyle w:val="Normal"/>
            </w:pPr>
            <w:r>
              <w:rPr>
                <w:rStyle w:val="Text7"/>
              </w:rPr>
              <w:t>76</w:t>
            </w:r>
            <w:r>
              <w:t xml:space="preserve">　ad.比较地，相对地</w:t>
            </w:r>
          </w:p>
        </w:tc>
      </w:tr>
      <w:tr>
        <w:tc>
          <w:tcPr>
            <w:tcW w:type="auto" w:w="0"/>
            <w:vAlign w:val="center"/>
          </w:tcPr>
          <w:p>
            <w:pPr>
              <w:pStyle w:val="Normal"/>
            </w:pPr>
            <w:r>
              <w:rPr>
                <w:rStyle w:val="Text7"/>
              </w:rPr>
              <w:t>77</w:t>
            </w:r>
            <w:r>
              <w:t xml:space="preserve">　n.比较；类似</w:t>
            </w:r>
          </w:p>
        </w:tc>
        <w:tc>
          <w:tcPr>
            <w:tcW w:type="auto" w:w="0"/>
            <w:vAlign w:val="center"/>
          </w:tcPr>
          <w:p>
            <w:pPr>
              <w:pStyle w:val="Normal"/>
            </w:pPr>
            <w:r>
              <w:rPr>
                <w:rStyle w:val="Text7"/>
              </w:rPr>
              <w:t>78</w:t>
            </w:r>
            <w:r>
              <w:t xml:space="preserve">　n.决策者</w:t>
            </w:r>
          </w:p>
        </w:tc>
      </w:tr>
      <w:tr>
        <w:tc>
          <w:tcPr>
            <w:tcW w:type="auto" w:w="0"/>
            <w:vAlign w:val="center"/>
          </w:tcPr>
          <w:p>
            <w:pPr>
              <w:pStyle w:val="Normal"/>
            </w:pPr>
            <w:r>
              <w:rPr>
                <w:rStyle w:val="Text7"/>
              </w:rPr>
              <w:t>79</w:t>
            </w:r>
            <w:r>
              <w:t xml:space="preserve">　n.戒指 vi.鸣，响</w:t>
            </w:r>
          </w:p>
        </w:tc>
        <w:tc>
          <w:tcPr>
            <w:tcW w:type="auto" w:w="0"/>
            <w:vAlign w:val="center"/>
          </w:tcPr>
          <w:p>
            <w:pPr>
              <w:pStyle w:val="Normal"/>
            </w:pPr>
            <w:r>
              <w:rPr>
                <w:rStyle w:val="Text7"/>
              </w:rPr>
              <w:t>80</w:t>
            </w:r>
            <w:r>
              <w:t xml:space="preserve">　n.种类；物种</w:t>
            </w:r>
          </w:p>
        </w:tc>
      </w:tr>
      <w:tr>
        <w:tc>
          <w:tcPr>
            <w:tcW w:type="auto" w:w="0"/>
            <w:vAlign w:val="center"/>
          </w:tcPr>
          <w:p>
            <w:pPr>
              <w:pStyle w:val="Normal"/>
            </w:pPr>
            <w:r>
              <w:rPr>
                <w:rStyle w:val="Text7"/>
              </w:rPr>
              <w:t>81</w:t>
            </w:r>
            <w:r>
              <w:t xml:space="preserve">　n.艺术（品），美术（品）</w:t>
            </w:r>
          </w:p>
        </w:tc>
        <w:tc>
          <w:tcPr>
            <w:tcW w:type="auto" w:w="0"/>
            <w:vAlign w:val="center"/>
          </w:tcPr>
          <w:p>
            <w:pPr>
              <w:pStyle w:val="Normal"/>
            </w:pPr>
            <w:r>
              <w:rPr>
                <w:rStyle w:val="Text7"/>
              </w:rPr>
              <w:t>82</w:t>
            </w:r>
            <w:r>
              <w:t xml:space="preserve">　n.艺术家，美术家</w:t>
            </w:r>
          </w:p>
        </w:tc>
      </w:tr>
      <w:tr>
        <w:tc>
          <w:tcPr>
            <w:tcW w:type="auto" w:w="0"/>
            <w:vAlign w:val="center"/>
          </w:tcPr>
          <w:p>
            <w:pPr>
              <w:pStyle w:val="Normal"/>
            </w:pPr>
            <w:r>
              <w:rPr>
                <w:rStyle w:val="Text7"/>
              </w:rPr>
              <w:t>83</w:t>
            </w:r>
            <w:r>
              <w:t xml:space="preserve">　a.艺术家的</w:t>
            </w:r>
          </w:p>
        </w:tc>
        <w:tc>
          <w:tcPr>
            <w:tcW w:type="auto" w:w="0"/>
            <w:vAlign w:val="center"/>
          </w:tcPr>
          <w:p>
            <w:pPr>
              <w:pStyle w:val="Normal"/>
            </w:pPr>
            <w:r>
              <w:rPr>
                <w:rStyle w:val="Text7"/>
              </w:rPr>
              <w:t>84</w:t>
            </w:r>
            <w:r>
              <w:t xml:space="preserve">　n.艺术品</w:t>
            </w:r>
          </w:p>
        </w:tc>
      </w:tr>
      <w:tr>
        <w:tc>
          <w:tcPr>
            <w:tcW w:type="auto" w:w="0"/>
            <w:vAlign w:val="center"/>
          </w:tcPr>
          <w:p>
            <w:pPr>
              <w:pStyle w:val="Normal"/>
            </w:pPr>
            <w:r>
              <w:rPr>
                <w:rStyle w:val="Text7"/>
              </w:rPr>
              <w:t>85</w:t>
            </w:r>
            <w:r>
              <w:t xml:space="preserve">　vt.包围 n.指南针</w:t>
            </w:r>
          </w:p>
        </w:tc>
        <w:tc>
          <w:tcPr>
            <w:tcW w:type="auto" w:w="0"/>
            <w:vAlign w:val="center"/>
          </w:tcPr>
          <w:p>
            <w:pPr>
              <w:pStyle w:val="Normal"/>
            </w:pPr>
            <w:r>
              <w:rPr>
                <w:rStyle w:val="Text7"/>
              </w:rPr>
              <w:t>86</w:t>
            </w:r>
            <w:r>
              <w:t xml:space="preserve">　a.两倍的 v.（使）加倍</w:t>
            </w:r>
          </w:p>
        </w:tc>
      </w:tr>
      <w:tr>
        <w:tc>
          <w:tcPr>
            <w:tcW w:type="auto" w:w="0"/>
            <w:vAlign w:val="center"/>
          </w:tcPr>
          <w:p>
            <w:pPr>
              <w:pStyle w:val="Normal"/>
            </w:pPr>
            <w:r>
              <w:rPr>
                <w:rStyle w:val="Text7"/>
              </w:rPr>
              <w:t>87</w:t>
            </w:r>
            <w:r>
              <w:t xml:space="preserve">　n.共同资金；联营</w:t>
            </w:r>
          </w:p>
        </w:tc>
        <w:tc>
          <w:tcPr>
            <w:tcW w:type="auto" w:w="0"/>
            <w:vAlign w:val="center"/>
          </w:tcPr>
          <w:p>
            <w:pPr>
              <w:pStyle w:val="Normal"/>
            </w:pPr>
            <w:r>
              <w:rPr>
                <w:rStyle w:val="Text7"/>
              </w:rPr>
              <w:t>88</w:t>
            </w:r>
            <w:r>
              <w:t xml:space="preserve">　n.裂口，裂缝</w:t>
            </w:r>
          </w:p>
        </w:tc>
      </w:tr>
      <w:tr>
        <w:tc>
          <w:tcPr>
            <w:tcW w:type="auto" w:w="0"/>
            <w:vAlign w:val="center"/>
          </w:tcPr>
          <w:p>
            <w:pPr>
              <w:pStyle w:val="Normal"/>
            </w:pPr>
            <w:r>
              <w:rPr>
                <w:rStyle w:val="Text7"/>
              </w:rPr>
              <w:t>89</w:t>
            </w:r>
            <w:r>
              <w:t xml:space="preserve">　n.关节炎</w:t>
            </w:r>
          </w:p>
        </w:tc>
        <w:tc>
          <w:tcPr>
            <w:tcW w:type="auto" w:w="0"/>
            <w:vAlign w:val="center"/>
          </w:tcPr>
          <w:p>
            <w:pPr>
              <w:pStyle w:val="Normal"/>
            </w:pPr>
            <w:r>
              <w:rPr>
                <w:rStyle w:val="Text7"/>
              </w:rPr>
              <w:t>90</w:t>
            </w:r>
            <w:r>
              <w:t xml:space="preserve">　vt./n.怀疑；不相信</w:t>
            </w:r>
          </w:p>
        </w:tc>
      </w:tr>
      <w:tr>
        <w:tc>
          <w:tcPr>
            <w:tcW w:type="auto" w:w="0"/>
            <w:vAlign w:val="center"/>
          </w:tcPr>
          <w:p>
            <w:pPr>
              <w:pStyle w:val="Normal"/>
            </w:pPr>
            <w:r>
              <w:rPr>
                <w:rStyle w:val="Text7"/>
              </w:rPr>
              <w:t>91</w:t>
            </w:r>
            <w:r>
              <w:t xml:space="preserve">　a.怀疑的；可疑的</w:t>
            </w:r>
          </w:p>
        </w:tc>
        <w:tc>
          <w:tcPr>
            <w:tcW w:type="auto" w:w="0"/>
            <w:vAlign w:val="center"/>
          </w:tcPr>
          <w:p>
            <w:pPr>
              <w:pStyle w:val="Normal"/>
            </w:pPr>
            <w:r>
              <w:rPr>
                <w:rStyle w:val="Text7"/>
              </w:rPr>
              <w:t>92</w:t>
            </w:r>
            <w:r>
              <w:t xml:space="preserve">　ad.无疑地，肯定地</w:t>
            </w:r>
          </w:p>
        </w:tc>
      </w:tr>
      <w:tr>
        <w:tc>
          <w:tcPr>
            <w:tcW w:type="auto" w:w="0"/>
            <w:vAlign w:val="center"/>
          </w:tcPr>
          <w:p>
            <w:pPr>
              <w:pStyle w:val="Normal"/>
            </w:pPr>
            <w:r>
              <w:rPr>
                <w:rStyle w:val="Text7"/>
              </w:rPr>
              <w:t>93</w:t>
            </w:r>
            <w:r>
              <w:t xml:space="preserve">　n.怀疑者</w:t>
            </w:r>
          </w:p>
        </w:tc>
        <w:tc>
          <w:tcPr>
            <w:tcW w:type="auto" w:w="0"/>
            <w:vAlign w:val="center"/>
          </w:tcPr>
          <w:p>
            <w:pPr>
              <w:pStyle w:val="Normal"/>
            </w:pPr>
            <w:r>
              <w:rPr>
                <w:rStyle w:val="Text7"/>
              </w:rPr>
              <w:t>94</w:t>
            </w:r>
            <w:r>
              <w:t xml:space="preserve">　a.贫穷的；贫乏的</w:t>
            </w:r>
          </w:p>
        </w:tc>
      </w:tr>
      <w:tr>
        <w:tc>
          <w:tcPr>
            <w:tcW w:type="auto" w:w="0"/>
            <w:vAlign w:val="center"/>
          </w:tcPr>
          <w:p>
            <w:pPr>
              <w:pStyle w:val="Normal"/>
            </w:pPr>
            <w:r>
              <w:rPr>
                <w:rStyle w:val="Text7"/>
              </w:rPr>
              <w:t>95</w:t>
            </w:r>
            <w:r>
              <w:t xml:space="preserve">　n.贫穷；贫乏</w:t>
            </w:r>
          </w:p>
        </w:tc>
        <w:tc>
          <w:tcPr>
            <w:tcW w:type="auto" w:w="0"/>
            <w:vAlign w:val="center"/>
          </w:tcPr>
          <w:p>
            <w:pPr>
              <w:pStyle w:val="Normal"/>
            </w:pPr>
            <w:r>
              <w:rPr>
                <w:rStyle w:val="Text7"/>
              </w:rPr>
              <w:t>96</w:t>
            </w:r>
            <w:r>
              <w:t xml:space="preserve">　a.成熟的；时机成熟的</w:t>
            </w:r>
          </w:p>
        </w:tc>
      </w:tr>
      <w:tr>
        <w:tc>
          <w:tcPr>
            <w:tcW w:type="auto" w:w="0"/>
            <w:vAlign w:val="center"/>
          </w:tcPr>
          <w:p>
            <w:pPr>
              <w:pStyle w:val="Normal"/>
            </w:pPr>
            <w:r>
              <w:rPr>
                <w:rStyle w:val="Text7"/>
              </w:rPr>
              <w:t>97</w:t>
            </w:r>
            <w:r>
              <w:t xml:space="preserve">　n.文章；物品</w:t>
            </w:r>
          </w:p>
        </w:tc>
        <w:tc>
          <w:tcPr>
            <w:tcW w:type="auto" w:w="0"/>
            <w:vAlign w:val="center"/>
          </w:tcPr>
          <w:p>
            <w:pPr>
              <w:pStyle w:val="Normal"/>
            </w:pPr>
            <w:r>
              <w:rPr>
                <w:rStyle w:val="Text7"/>
              </w:rPr>
              <w:t>98</w:t>
            </w:r>
            <w:r>
              <w:t xml:space="preserve">　ad.向下；在下面</w:t>
            </w:r>
          </w:p>
        </w:tc>
      </w:tr>
      <w:tr>
        <w:tc>
          <w:tcPr>
            <w:tcW w:type="auto" w:w="0"/>
            <w:vAlign w:val="center"/>
          </w:tcPr>
          <w:p>
            <w:pPr>
              <w:pStyle w:val="Normal"/>
            </w:pPr>
            <w:r>
              <w:rPr>
                <w:rStyle w:val="Text7"/>
              </w:rPr>
              <w:t>99</w:t>
            </w:r>
            <w:r>
              <w:t xml:space="preserve">　n.下载 vt.下载</w:t>
            </w:r>
          </w:p>
        </w:tc>
        <w:tc>
          <w:tcPr>
            <w:tcW w:type="auto" w:w="0"/>
            <w:vAlign w:val="center"/>
          </w:tcPr>
          <w:p>
            <w:pPr>
              <w:pStyle w:val="Normal"/>
            </w:pPr>
            <w:r>
              <w:rPr>
                <w:rStyle w:val="Text7"/>
              </w:rPr>
              <w:t>100</w:t>
            </w:r>
            <w:r>
              <w:t xml:space="preserve">　a.大众的，流行的</w:t>
            </w:r>
          </w:p>
        </w:tc>
      </w:tr>
      <w:tr>
        <w:tc>
          <w:tcPr>
            <w:tcW w:type="auto" w:w="0"/>
            <w:vAlign w:val="center"/>
          </w:tcPr>
          <w:p>
            <w:pPr>
              <w:pStyle w:val="Normal"/>
            </w:pPr>
            <w:r>
              <w:rPr>
                <w:rStyle w:val="Text7"/>
              </w:rPr>
              <w:t>101</w:t>
            </w:r>
            <w:r>
              <w:t xml:space="preserve">　n.流行；通俗化</w:t>
            </w:r>
          </w:p>
        </w:tc>
        <w:tc>
          <w:tcPr>
            <w:tcW w:type="auto" w:w="0"/>
            <w:vAlign w:val="center"/>
          </w:tcPr>
          <w:p>
            <w:pPr>
              <w:pStyle w:val="Normal"/>
            </w:pPr>
            <w:r>
              <w:rPr>
                <w:rStyle w:val="Text7"/>
              </w:rPr>
              <w:t>102</w:t>
            </w:r>
            <w:r>
              <w:t xml:space="preserve">　vt.使流行；使通俗化</w:t>
            </w:r>
          </w:p>
        </w:tc>
      </w:tr>
      <w:tr>
        <w:tc>
          <w:tcPr>
            <w:tcW w:type="auto" w:w="0"/>
            <w:vAlign w:val="center"/>
          </w:tcPr>
          <w:p>
            <w:pPr>
              <w:pStyle w:val="Normal"/>
            </w:pPr>
            <w:r>
              <w:rPr>
                <w:rStyle w:val="Text7"/>
              </w:rPr>
              <w:t>103</w:t>
            </w:r>
            <w:r>
              <w:t xml:space="preserve">　vi./n.升起；上涨</w:t>
            </w:r>
          </w:p>
        </w:tc>
        <w:tc>
          <w:tcPr>
            <w:tcW w:type="auto" w:w="0"/>
            <w:vAlign w:val="center"/>
          </w:tcPr>
          <w:p>
            <w:pPr>
              <w:pStyle w:val="Normal"/>
            </w:pPr>
            <w:r>
              <w:rPr>
                <w:rStyle w:val="Text7"/>
              </w:rPr>
              <w:t>104</w:t>
            </w:r>
            <w:r>
              <w:t xml:space="preserve">　vt.举起，使高升</w:t>
            </w:r>
          </w:p>
        </w:tc>
      </w:tr>
      <w:tr>
        <w:tc>
          <w:tcPr>
            <w:tcW w:type="auto" w:w="0"/>
            <w:vAlign w:val="center"/>
          </w:tcPr>
          <w:p>
            <w:pPr>
              <w:pStyle w:val="Normal"/>
            </w:pPr>
            <w:r>
              <w:rPr>
                <w:rStyle w:val="Text7"/>
              </w:rPr>
              <w:t>105</w:t>
            </w:r>
            <w:r>
              <w:t xml:space="preserve">　vi.产生，出现</w:t>
            </w:r>
          </w:p>
        </w:tc>
        <w:tc>
          <w:tcPr>
            <w:tcW w:type="auto" w:w="0"/>
            <w:vAlign w:val="center"/>
          </w:tcPr>
          <w:p>
            <w:pPr>
              <w:pStyle w:val="Normal"/>
            </w:pPr>
            <w:r>
              <w:rPr>
                <w:rStyle w:val="Text7"/>
              </w:rPr>
              <w:t>106</w:t>
            </w:r>
            <w:r>
              <w:t xml:space="preserve">　vt.唤醒；唤起</w:t>
            </w:r>
          </w:p>
        </w:tc>
      </w:tr>
      <w:tr>
        <w:tc>
          <w:tcPr>
            <w:tcW w:type="auto" w:w="0"/>
            <w:vAlign w:val="center"/>
          </w:tcPr>
          <w:p>
            <w:pPr>
              <w:pStyle w:val="Normal"/>
            </w:pPr>
            <w:r>
              <w:rPr>
                <w:rStyle w:val="Text7"/>
              </w:rPr>
              <w:t>107</w:t>
            </w:r>
            <w:r>
              <w:t xml:space="preserve">　vt.用字母拼写；导致</w:t>
            </w:r>
          </w:p>
        </w:tc>
        <w:tc>
          <w:tcPr>
            <w:tcW w:type="auto" w:w="0"/>
            <w:vAlign w:val="center"/>
          </w:tcPr>
          <w:p>
            <w:pPr>
              <w:pStyle w:val="Normal"/>
            </w:pPr>
            <w:r>
              <w:rPr>
                <w:rStyle w:val="Text7"/>
              </w:rPr>
              <w:t>108</w:t>
            </w:r>
            <w:r>
              <w:t xml:space="preserve">　vt.使降低，使降级</w:t>
            </w:r>
          </w:p>
        </w:tc>
      </w:tr>
      <w:tr>
        <w:tc>
          <w:tcPr>
            <w:tcW w:type="auto" w:w="0"/>
            <w:vAlign w:val="center"/>
          </w:tcPr>
          <w:p>
            <w:pPr>
              <w:pStyle w:val="Normal"/>
            </w:pPr>
            <w:r>
              <w:rPr>
                <w:rStyle w:val="Text7"/>
              </w:rPr>
              <w:t>109</w:t>
            </w:r>
            <w:r>
              <w:t xml:space="preserve">　n.人口；全部居民</w:t>
            </w:r>
          </w:p>
        </w:tc>
        <w:tc>
          <w:tcPr>
            <w:tcW w:type="auto" w:w="0"/>
            <w:vAlign w:val="center"/>
          </w:tcPr>
          <w:p>
            <w:pPr>
              <w:pStyle w:val="Normal"/>
            </w:pPr>
            <w:r>
              <w:rPr>
                <w:rStyle w:val="Text7"/>
              </w:rPr>
              <w:t>110</w:t>
            </w:r>
            <w:r>
              <w:t xml:space="preserve">　vt.居住于；移民于</w:t>
            </w:r>
          </w:p>
        </w:tc>
      </w:tr>
      <w:tr>
        <w:tc>
          <w:tcPr>
            <w:tcW w:type="auto" w:w="0"/>
            <w:vAlign w:val="center"/>
          </w:tcPr>
          <w:p>
            <w:pPr>
              <w:pStyle w:val="Normal"/>
            </w:pPr>
            <w:r>
              <w:rPr>
                <w:rStyle w:val="Text7"/>
              </w:rPr>
              <w:t>111</w:t>
            </w:r>
            <w:r>
              <w:t xml:space="preserve">　vt.花钱，花费</w:t>
            </w:r>
          </w:p>
        </w:tc>
        <w:tc>
          <w:tcPr>
            <w:tcW w:type="auto" w:w="0"/>
            <w:vAlign w:val="center"/>
          </w:tcPr>
          <w:p>
            <w:pPr>
              <w:pStyle w:val="Normal"/>
            </w:pPr>
            <w:r>
              <w:rPr>
                <w:rStyle w:val="Text7"/>
              </w:rPr>
              <w:t>112</w:t>
            </w:r>
            <w:r>
              <w:t xml:space="preserve">　n.开销，费用</w:t>
            </w:r>
          </w:p>
        </w:tc>
      </w:tr>
      <w:tr>
        <w:tc>
          <w:tcPr>
            <w:tcW w:type="auto" w:w="0"/>
            <w:vAlign w:val="center"/>
          </w:tcPr>
          <w:p>
            <w:pPr>
              <w:pStyle w:val="Normal"/>
            </w:pPr>
            <w:r>
              <w:rPr>
                <w:rStyle w:val="Text7"/>
              </w:rPr>
              <w:t>113</w:t>
            </w:r>
            <w:r>
              <w:t xml:space="preserve">　ad.在旁边 n.旁白</w:t>
            </w:r>
          </w:p>
        </w:tc>
        <w:tc>
          <w:tcPr>
            <w:tcW w:type="auto" w:w="0"/>
            <w:vAlign w:val="center"/>
          </w:tcPr>
          <w:p>
            <w:pPr>
              <w:pStyle w:val="Normal"/>
            </w:pPr>
            <w:r>
              <w:rPr>
                <w:rStyle w:val="Text7"/>
              </w:rPr>
              <w:t>114</w:t>
            </w:r>
            <w:r>
              <w:t xml:space="preserve">　vt.估价；评价</w:t>
            </w:r>
          </w:p>
        </w:tc>
      </w:tr>
      <w:tr>
        <w:tc>
          <w:tcPr>
            <w:tcW w:type="auto" w:w="0"/>
            <w:vAlign w:val="center"/>
          </w:tcPr>
          <w:p>
            <w:pPr>
              <w:pStyle w:val="Normal"/>
            </w:pPr>
            <w:r>
              <w:rPr>
                <w:rStyle w:val="Text7"/>
              </w:rPr>
              <w:t>115</w:t>
            </w:r>
            <w:r>
              <w:t xml:space="preserve">　n.估价，估算</w:t>
            </w:r>
          </w:p>
        </w:tc>
        <w:tc>
          <w:tcPr>
            <w:tcW w:type="auto" w:w="0"/>
            <w:vAlign w:val="center"/>
          </w:tcPr>
          <w:p>
            <w:pPr>
              <w:pStyle w:val="Normal"/>
            </w:pPr>
            <w:r>
              <w:rPr>
                <w:rStyle w:val="Text7"/>
              </w:rPr>
              <w:t>116</w:t>
            </w:r>
            <w:r>
              <w:t xml:space="preserve">　vi.比赛；竞争</w:t>
            </w:r>
          </w:p>
        </w:tc>
      </w:tr>
      <w:tr>
        <w:tc>
          <w:tcPr>
            <w:tcW w:type="auto" w:w="0"/>
            <w:vAlign w:val="center"/>
          </w:tcPr>
          <w:p>
            <w:pPr>
              <w:pStyle w:val="Normal"/>
            </w:pPr>
            <w:r>
              <w:rPr>
                <w:rStyle w:val="Text7"/>
              </w:rPr>
              <w:t>117</w:t>
            </w:r>
            <w:r>
              <w:t xml:space="preserve">　n.比赛；竞争</w:t>
            </w:r>
          </w:p>
        </w:tc>
        <w:tc>
          <w:tcPr>
            <w:tcW w:type="auto" w:w="0"/>
            <w:vAlign w:val="center"/>
          </w:tcPr>
          <w:p>
            <w:pPr>
              <w:pStyle w:val="Normal"/>
            </w:pPr>
            <w:r>
              <w:rPr>
                <w:rStyle w:val="Text7"/>
              </w:rPr>
              <w:t>118</w:t>
            </w:r>
            <w:r>
              <w:t xml:space="preserve">　n.竞争者</w:t>
            </w:r>
          </w:p>
        </w:tc>
      </w:tr>
      <w:tr>
        <w:tc>
          <w:tcPr>
            <w:tcW w:type="auto" w:w="0"/>
            <w:vAlign w:val="center"/>
          </w:tcPr>
          <w:p>
            <w:pPr>
              <w:pStyle w:val="Normal"/>
            </w:pPr>
            <w:r>
              <w:rPr>
                <w:rStyle w:val="Text7"/>
              </w:rPr>
              <w:t>119</w:t>
            </w:r>
            <w:r>
              <w:t xml:space="preserve">　a.竞争的，比赛的</w:t>
            </w:r>
          </w:p>
        </w:tc>
        <w:tc>
          <w:tcPr>
            <w:tcW w:type="auto" w:w="0"/>
            <w:vAlign w:val="center"/>
          </w:tcPr>
          <w:p>
            <w:pPr>
              <w:pStyle w:val="Normal"/>
            </w:pPr>
            <w:r>
              <w:rPr>
                <w:rStyle w:val="Text7"/>
              </w:rPr>
              <w:t>120</w:t>
            </w:r>
            <w:r>
              <w:t xml:space="preserve">　a.抵触的；竞争的</w:t>
            </w:r>
          </w:p>
        </w:tc>
      </w:tr>
      <w:tr>
        <w:tc>
          <w:tcPr>
            <w:tcW w:type="auto" w:w="0"/>
            <w:vAlign w:val="center"/>
          </w:tcPr>
          <w:p>
            <w:pPr>
              <w:pStyle w:val="Normal"/>
            </w:pPr>
            <w:r>
              <w:rPr>
                <w:rStyle w:val="Text7"/>
              </w:rPr>
              <w:t>121</w:t>
            </w:r>
            <w:r>
              <w:t xml:space="preserve">　n.一打；许多</w:t>
            </w:r>
          </w:p>
        </w:tc>
        <w:tc>
          <w:tcPr>
            <w:tcW w:type="auto" w:w="0"/>
            <w:vAlign w:val="center"/>
          </w:tcPr>
          <w:p>
            <w:pPr>
              <w:pStyle w:val="Normal"/>
            </w:pPr>
            <w:r>
              <w:rPr>
                <w:rStyle w:val="Text7"/>
              </w:rPr>
              <w:t>122</w:t>
            </w:r>
            <w:r>
              <w:t xml:space="preserve">　n.毛孔；小孔</w:t>
            </w:r>
          </w:p>
        </w:tc>
      </w:tr>
      <w:tr>
        <w:tc>
          <w:tcPr>
            <w:tcW w:type="auto" w:w="0"/>
            <w:vAlign w:val="center"/>
          </w:tcPr>
          <w:p>
            <w:pPr>
              <w:pStyle w:val="Normal"/>
            </w:pPr>
            <w:r>
              <w:rPr>
                <w:rStyle w:val="Text7"/>
              </w:rPr>
              <w:t>123</w:t>
            </w:r>
            <w:r>
              <w:t xml:space="preserve">　a.可移动的，能活动的</w:t>
            </w:r>
          </w:p>
        </w:tc>
        <w:tc>
          <w:tcPr>
            <w:tcW w:type="auto" w:w="0"/>
            <w:vAlign w:val="center"/>
          </w:tcPr>
          <w:p>
            <w:pPr>
              <w:pStyle w:val="Normal"/>
            </w:pPr>
            <w:r>
              <w:rPr>
                <w:rStyle w:val="Text7"/>
              </w:rPr>
              <w:t>124</w:t>
            </w:r>
            <w:r>
              <w:t xml:space="preserve">　v.动员，调动</w:t>
            </w:r>
          </w:p>
        </w:tc>
      </w:tr>
      <w:tr>
        <w:tc>
          <w:tcPr>
            <w:tcW w:type="auto" w:w="0"/>
            <w:vAlign w:val="center"/>
          </w:tcPr>
          <w:p>
            <w:pPr>
              <w:pStyle w:val="Normal"/>
            </w:pPr>
            <w:r>
              <w:rPr>
                <w:rStyle w:val="Text7"/>
              </w:rPr>
              <w:t>125</w:t>
            </w:r>
            <w:r>
              <w:t xml:space="preserve">　a.对抗的 n.对手</w:t>
            </w:r>
          </w:p>
        </w:tc>
        <w:tc>
          <w:tcPr>
            <w:tcW w:type="auto" w:w="0"/>
            <w:vAlign w:val="center"/>
          </w:tcPr>
          <w:p>
            <w:pPr>
              <w:pStyle w:val="Normal"/>
            </w:pPr>
            <w:r>
              <w:rPr>
                <w:rStyle w:val="Text7"/>
              </w:rPr>
              <w:t>126</w:t>
            </w:r>
            <w:r>
              <w:t xml:space="preserve">　n.球体；领域</w:t>
            </w:r>
          </w:p>
        </w:tc>
      </w:tr>
      <w:tr>
        <w:tc>
          <w:tcPr>
            <w:tcW w:type="auto" w:w="0"/>
            <w:vAlign w:val="center"/>
          </w:tcPr>
          <w:p>
            <w:pPr>
              <w:pStyle w:val="Normal"/>
            </w:pPr>
            <w:r>
              <w:rPr>
                <w:rStyle w:val="Text7"/>
              </w:rPr>
              <w:t>127</w:t>
            </w:r>
            <w:r>
              <w:t xml:space="preserve">　vt.问，询问</w:t>
            </w:r>
          </w:p>
        </w:tc>
        <w:tc>
          <w:tcPr>
            <w:tcW w:type="auto" w:w="0"/>
            <w:vAlign w:val="center"/>
          </w:tcPr>
          <w:p>
            <w:pPr>
              <w:pStyle w:val="Normal"/>
            </w:pPr>
            <w:r>
              <w:rPr>
                <w:rStyle w:val="Text7"/>
              </w:rPr>
              <w:t>128</w:t>
            </w:r>
            <w:r>
              <w:t xml:space="preserve">　vi.抱怨；控诉</w:t>
            </w:r>
          </w:p>
        </w:tc>
      </w:tr>
      <w:tr>
        <w:tc>
          <w:tcPr>
            <w:tcW w:type="auto" w:w="0"/>
            <w:vAlign w:val="center"/>
          </w:tcPr>
          <w:p>
            <w:pPr>
              <w:pStyle w:val="Normal"/>
            </w:pPr>
            <w:r>
              <w:rPr>
                <w:rStyle w:val="Text7"/>
              </w:rPr>
              <w:t>129</w:t>
            </w:r>
            <w:r>
              <w:t xml:space="preserve">　n.抱怨；投诉</w:t>
            </w:r>
          </w:p>
        </w:tc>
        <w:tc>
          <w:tcPr>
            <w:tcW w:type="auto" w:w="0"/>
            <w:vAlign w:val="center"/>
          </w:tcPr>
          <w:p>
            <w:pPr>
              <w:pStyle w:val="Normal"/>
            </w:pPr>
            <w:r>
              <w:rPr>
                <w:rStyle w:val="Text7"/>
              </w:rPr>
              <w:t>130</w:t>
            </w:r>
            <w:r>
              <w:t xml:space="preserve">　vt.拖拉；拖着（脚等）行进</w:t>
            </w:r>
          </w:p>
        </w:tc>
      </w:tr>
      <w:tr>
        <w:tc>
          <w:tcPr>
            <w:tcW w:type="auto" w:w="0"/>
            <w:vAlign w:val="center"/>
          </w:tcPr>
          <w:p>
            <w:pPr>
              <w:pStyle w:val="Normal"/>
            </w:pPr>
            <w:r>
              <w:rPr>
                <w:rStyle w:val="Text7"/>
              </w:rPr>
              <w:t>131</w:t>
            </w:r>
            <w:r>
              <w:t xml:space="preserve">　n.江河，河流</w:t>
            </w:r>
          </w:p>
        </w:tc>
        <w:tc>
          <w:tcPr>
            <w:tcW w:type="auto" w:w="0"/>
            <w:vAlign w:val="center"/>
          </w:tcPr>
          <w:p>
            <w:pPr>
              <w:pStyle w:val="Normal"/>
            </w:pPr>
            <w:r>
              <w:rPr>
                <w:rStyle w:val="Text7"/>
              </w:rPr>
              <w:t>132</w:t>
            </w:r>
            <w:r>
              <w:t xml:space="preserve">　vi.吐，吐唾沫</w:t>
            </w:r>
          </w:p>
        </w:tc>
      </w:tr>
      <w:tr>
        <w:tc>
          <w:tcPr>
            <w:tcW w:type="auto" w:w="0"/>
            <w:vAlign w:val="center"/>
          </w:tcPr>
          <w:p>
            <w:pPr>
              <w:pStyle w:val="Normal"/>
            </w:pPr>
            <w:r>
              <w:rPr>
                <w:rStyle w:val="Text7"/>
              </w:rPr>
              <w:t>133</w:t>
            </w:r>
            <w:r>
              <w:t xml:space="preserve">　n.斑点；污点，污渍</w:t>
            </w:r>
          </w:p>
        </w:tc>
        <w:tc>
          <w:tcPr>
            <w:tcW w:type="auto" w:w="0"/>
            <w:vAlign w:val="center"/>
          </w:tcPr>
          <w:p>
            <w:pPr>
              <w:pStyle w:val="Normal"/>
            </w:pPr>
            <w:r>
              <w:rPr>
                <w:rStyle w:val="Text7"/>
              </w:rPr>
              <w:t>134</w:t>
            </w:r>
            <w:r>
              <w:t xml:space="preserve">　a.完整的；完成的</w:t>
            </w:r>
          </w:p>
        </w:tc>
      </w:tr>
      <w:tr>
        <w:tc>
          <w:tcPr>
            <w:tcW w:type="auto" w:w="0"/>
            <w:vAlign w:val="center"/>
          </w:tcPr>
          <w:p>
            <w:pPr>
              <w:pStyle w:val="Normal"/>
            </w:pPr>
            <w:r>
              <w:rPr>
                <w:rStyle w:val="Text7"/>
              </w:rPr>
              <w:t>135</w:t>
            </w:r>
            <w:r>
              <w:t xml:space="preserve">　ad.完整地；完全地</w:t>
            </w:r>
          </w:p>
        </w:tc>
        <w:tc>
          <w:tcPr>
            <w:tcW w:type="auto" w:w="0"/>
            <w:vAlign w:val="center"/>
          </w:tcPr>
          <w:p>
            <w:pPr>
              <w:pStyle w:val="Normal"/>
            </w:pPr>
            <w:r>
              <w:rPr>
                <w:rStyle w:val="Text7"/>
              </w:rPr>
              <w:t>136</w:t>
            </w:r>
            <w:r>
              <w:t xml:space="preserve">　vt.排出 n.消耗</w:t>
            </w:r>
          </w:p>
        </w:tc>
      </w:tr>
      <w:tr>
        <w:tc>
          <w:tcPr>
            <w:tcW w:type="auto" w:w="0"/>
            <w:vAlign w:val="center"/>
          </w:tcPr>
          <w:p>
            <w:pPr>
              <w:pStyle w:val="Normal"/>
            </w:pPr>
            <w:r>
              <w:rPr>
                <w:rStyle w:val="Text7"/>
              </w:rPr>
              <w:t>137</w:t>
            </w:r>
            <w:r>
              <w:t xml:space="preserve">　n.姿势 v.摆姿势</w:t>
            </w:r>
          </w:p>
        </w:tc>
        <w:tc>
          <w:tcPr>
            <w:tcW w:type="auto" w:w="0"/>
            <w:vAlign w:val="center"/>
          </w:tcPr>
          <w:p>
            <w:pPr>
              <w:pStyle w:val="Normal"/>
            </w:pPr>
            <w:r>
              <w:rPr>
                <w:rStyle w:val="Text7"/>
              </w:rPr>
              <w:t>138</w:t>
            </w:r>
            <w:r>
              <w:t xml:space="preserve">　n.路；手段</w:t>
            </w:r>
          </w:p>
        </w:tc>
      </w:tr>
      <w:tr>
        <w:tc>
          <w:tcPr>
            <w:tcW w:type="auto" w:w="0"/>
            <w:vAlign w:val="center"/>
          </w:tcPr>
          <w:p>
            <w:pPr>
              <w:pStyle w:val="Normal"/>
            </w:pPr>
            <w:r>
              <w:rPr>
                <w:rStyle w:val="Text7"/>
              </w:rPr>
              <w:t>139</w:t>
            </w:r>
            <w:r>
              <w:t xml:space="preserve">　vt.使复杂；使恶化</w:t>
            </w:r>
          </w:p>
        </w:tc>
        <w:tc>
          <w:tcPr>
            <w:tcW w:type="auto" w:w="0"/>
            <w:vAlign w:val="center"/>
          </w:tcPr>
          <w:p>
            <w:pPr>
              <w:pStyle w:val="Normal"/>
            </w:pPr>
            <w:r>
              <w:rPr>
                <w:rStyle w:val="Text7"/>
              </w:rPr>
              <w:t>140</w:t>
            </w:r>
            <w:r>
              <w:t xml:space="preserve">　a.错综复杂的；难懂的</w:t>
            </w:r>
          </w:p>
        </w:tc>
      </w:tr>
      <w:tr>
        <w:tc>
          <w:tcPr>
            <w:tcW w:type="auto" w:w="0"/>
            <w:vAlign w:val="center"/>
          </w:tcPr>
          <w:p>
            <w:pPr>
              <w:pStyle w:val="Normal"/>
            </w:pPr>
            <w:r>
              <w:rPr>
                <w:rStyle w:val="Text7"/>
              </w:rPr>
              <w:t>141</w:t>
            </w:r>
            <w:r>
              <w:t xml:space="preserve">　a.复杂的</w:t>
            </w:r>
          </w:p>
        </w:tc>
        <w:tc>
          <w:tcPr>
            <w:tcW w:type="auto" w:w="0"/>
            <w:vAlign w:val="center"/>
          </w:tcPr>
          <w:p>
            <w:pPr>
              <w:pStyle w:val="Normal"/>
            </w:pPr>
            <w:r>
              <w:rPr>
                <w:rStyle w:val="Text7"/>
              </w:rPr>
              <w:t>142</w:t>
            </w:r>
            <w:r>
              <w:t xml:space="preserve">　n.复杂（性），错综（性）</w:t>
            </w:r>
          </w:p>
        </w:tc>
      </w:tr>
      <w:tr>
        <w:tc>
          <w:tcPr>
            <w:tcW w:type="auto" w:w="0"/>
            <w:vAlign w:val="center"/>
          </w:tcPr>
          <w:p>
            <w:pPr>
              <w:pStyle w:val="Normal"/>
            </w:pPr>
            <w:r>
              <w:rPr>
                <w:rStyle w:val="Text7"/>
              </w:rPr>
              <w:t>143</w:t>
            </w:r>
            <w:r>
              <w:t xml:space="preserve">　a.强健的；结实的</w:t>
            </w:r>
          </w:p>
        </w:tc>
        <w:tc>
          <w:tcPr>
            <w:tcW w:type="auto" w:w="0"/>
            <w:vAlign w:val="center"/>
          </w:tcPr>
          <w:p>
            <w:pPr>
              <w:pStyle w:val="Normal"/>
            </w:pPr>
            <w:r>
              <w:rPr>
                <w:rStyle w:val="Text7"/>
              </w:rPr>
              <w:t>144</w:t>
            </w:r>
            <w:r>
              <w:t xml:space="preserve">　v.泼</w:t>
            </w:r>
          </w:p>
        </w:tc>
      </w:tr>
      <w:tr>
        <w:tc>
          <w:tcPr>
            <w:tcW w:type="auto" w:w="0"/>
            <w:vAlign w:val="center"/>
          </w:tcPr>
          <w:p>
            <w:pPr>
              <w:pStyle w:val="Normal"/>
            </w:pPr>
            <w:r>
              <w:rPr>
                <w:rStyle w:val="Text7"/>
              </w:rPr>
              <w:t>145</w:t>
            </w:r>
            <w:r>
              <w:t xml:space="preserve">　vt.拖拉；画，划</w:t>
            </w:r>
          </w:p>
        </w:tc>
        <w:tc>
          <w:tcPr>
            <w:tcW w:type="auto" w:w="0"/>
            <w:vAlign w:val="center"/>
          </w:tcPr>
          <w:p>
            <w:pPr>
              <w:pStyle w:val="Normal"/>
            </w:pPr>
            <w:r>
              <w:rPr>
                <w:rStyle w:val="Text7"/>
              </w:rPr>
              <w:t>146</w:t>
            </w:r>
            <w:r>
              <w:t xml:space="preserve">　n.岩石，石块</w:t>
            </w:r>
          </w:p>
        </w:tc>
      </w:tr>
      <w:tr>
        <w:tc>
          <w:tcPr>
            <w:tcW w:type="auto" w:w="0"/>
            <w:vAlign w:val="center"/>
          </w:tcPr>
          <w:p>
            <w:pPr>
              <w:pStyle w:val="Normal"/>
            </w:pPr>
            <w:r>
              <w:rPr>
                <w:rStyle w:val="Text7"/>
              </w:rPr>
              <w:t>147</w:t>
            </w:r>
            <w:r>
              <w:t xml:space="preserve">　n.分裂；裂口</w:t>
            </w:r>
          </w:p>
        </w:tc>
        <w:tc>
          <w:tcPr>
            <w:tcW w:type="auto" w:w="0"/>
            <w:vAlign w:val="center"/>
          </w:tcPr>
          <w:p>
            <w:pPr>
              <w:pStyle w:val="Normal"/>
            </w:pPr>
            <w:r>
              <w:rPr>
                <w:rStyle w:val="Text7"/>
              </w:rPr>
              <w:t>148</w:t>
            </w:r>
            <w:r>
              <w:t xml:space="preserve">　n.运动员</w:t>
            </w:r>
          </w:p>
        </w:tc>
      </w:tr>
      <w:tr>
        <w:tc>
          <w:tcPr>
            <w:tcW w:type="auto" w:w="0"/>
            <w:vAlign w:val="center"/>
          </w:tcPr>
          <w:p>
            <w:pPr>
              <w:pStyle w:val="Normal"/>
            </w:pPr>
            <w:r>
              <w:rPr>
                <w:rStyle w:val="Text7"/>
              </w:rPr>
              <w:t>149</w:t>
            </w:r>
            <w:r>
              <w:t xml:space="preserve">　n.出价人；投标人</w:t>
            </w:r>
          </w:p>
        </w:tc>
        <w:tc>
          <w:tcPr>
            <w:tcW w:type="auto" w:w="0"/>
            <w:vAlign w:val="center"/>
          </w:tcPr>
          <w:p>
            <w:pPr>
              <w:pStyle w:val="Normal"/>
            </w:pPr>
            <w:r>
              <w:rPr>
                <w:rStyle w:val="Text7"/>
              </w:rPr>
              <w:t>150</w:t>
            </w:r>
            <w:r>
              <w:t xml:space="preserve">　n.宽带</w:t>
            </w:r>
          </w:p>
        </w:tc>
      </w:tr>
      <w:tr>
        <w:tc>
          <w:tcPr>
            <w:tcW w:type="auto" w:w="0"/>
            <w:vAlign w:val="center"/>
          </w:tcPr>
          <w:p>
            <w:pPr>
              <w:pStyle w:val="Normal"/>
            </w:pPr>
            <w:r>
              <w:rPr>
                <w:rStyle w:val="Text7"/>
              </w:rPr>
              <w:t>151</w:t>
            </w:r>
            <w:r>
              <w:t xml:space="preserve">　n.清楚易懂；清晰（度）</w:t>
            </w:r>
          </w:p>
        </w:tc>
        <w:tc>
          <w:tcPr>
            <w:tcW w:type="auto" w:w="0"/>
            <w:vAlign w:val="center"/>
          </w:tcPr>
          <w:p>
            <w:pPr>
              <w:pStyle w:val="Normal"/>
            </w:pPr>
            <w:r>
              <w:rPr>
                <w:rStyle w:val="Text7"/>
              </w:rPr>
              <w:t>152</w:t>
            </w:r>
            <w:r>
              <w:t xml:space="preserve">　a.无需成本的</w:t>
            </w:r>
          </w:p>
        </w:tc>
      </w:tr>
      <w:tr>
        <w:tc>
          <w:tcPr>
            <w:tcW w:type="auto" w:w="0"/>
            <w:vAlign w:val="center"/>
          </w:tcPr>
          <w:p>
            <w:pPr>
              <w:pStyle w:val="Normal"/>
            </w:pPr>
            <w:r>
              <w:rPr>
                <w:rStyle w:val="Text7"/>
              </w:rPr>
              <w:t>153</w:t>
            </w:r>
            <w:r>
              <w:t xml:space="preserve">　v.（使）分开，（使）脱离</w:t>
            </w:r>
          </w:p>
        </w:tc>
        <w:tc>
          <w:tcPr>
            <w:tcW w:type="auto" w:w="0"/>
            <w:vAlign w:val="center"/>
          </w:tcPr>
          <w:p>
            <w:pPr>
              <w:pStyle w:val="Normal"/>
            </w:pPr>
            <w:r>
              <w:rPr>
                <w:rStyle w:val="Text7"/>
              </w:rPr>
              <w:t>154</w:t>
            </w:r>
            <w:r>
              <w:t xml:space="preserve">　n.居民</w:t>
            </w:r>
          </w:p>
        </w:tc>
      </w:tr>
      <w:tr>
        <w:tc>
          <w:tcPr>
            <w:tcW w:type="auto" w:w="0"/>
            <w:vAlign w:val="center"/>
          </w:tcPr>
          <w:p>
            <w:pPr>
              <w:pStyle w:val="Normal"/>
            </w:pPr>
            <w:r>
              <w:rPr>
                <w:rStyle w:val="Text7"/>
              </w:rPr>
              <w:t>155</w:t>
            </w:r>
            <w:r>
              <w:t xml:space="preserve">　ad.明确地，明白地</w:t>
            </w:r>
          </w:p>
        </w:tc>
        <w:tc>
          <w:tcPr>
            <w:tcW w:type="auto" w:w="0"/>
            <w:vAlign w:val="center"/>
          </w:tcPr>
          <w:p>
            <w:pPr>
              <w:pStyle w:val="Normal"/>
            </w:pPr>
            <w:r>
              <w:rPr>
                <w:rStyle w:val="Text7"/>
              </w:rPr>
              <w:t>156</w:t>
            </w:r>
            <w:r>
              <w:t xml:space="preserve">　a.容易引发火灾的</w:t>
            </w:r>
          </w:p>
        </w:tc>
      </w:tr>
      <w:tr>
        <w:tc>
          <w:tcPr>
            <w:tcW w:type="auto" w:w="0"/>
            <w:vAlign w:val="center"/>
          </w:tcPr>
          <w:p>
            <w:pPr>
              <w:pStyle w:val="Normal"/>
            </w:pPr>
            <w:r>
              <w:rPr>
                <w:rStyle w:val="Text7"/>
              </w:rPr>
              <w:t>157</w:t>
            </w:r>
            <w:r>
              <w:t xml:space="preserve">　a.巨大的 n.大企业</w:t>
            </w:r>
          </w:p>
        </w:tc>
        <w:tc>
          <w:tcPr>
            <w:tcW w:type="auto" w:w="0"/>
            <w:vAlign w:val="center"/>
          </w:tcPr>
          <w:p>
            <w:pPr>
              <w:pStyle w:val="Normal"/>
            </w:pPr>
            <w:r>
              <w:rPr>
                <w:rStyle w:val="Text7"/>
              </w:rPr>
              <w:t>158</w:t>
            </w:r>
            <w:r>
              <w:t xml:space="preserve">　a.可观的，相当大的</w:t>
            </w:r>
          </w:p>
        </w:tc>
      </w:tr>
      <w:tr>
        <w:tc>
          <w:tcPr>
            <w:tcW w:type="auto" w:w="0"/>
            <w:vAlign w:val="center"/>
          </w:tcPr>
          <w:p>
            <w:pPr>
              <w:pStyle w:val="Normal"/>
            </w:pPr>
            <w:r>
              <w:rPr>
                <w:rStyle w:val="Text7"/>
              </w:rPr>
              <w:t>159</w:t>
            </w:r>
            <w:r>
              <w:t xml:space="preserve">　a.虚幻的；不切实际的</w:t>
            </w:r>
          </w:p>
        </w:tc>
        <w:tc>
          <w:tcPr>
            <w:tcW w:type="auto" w:w="0"/>
            <w:vAlign w:val="center"/>
          </w:tcPr>
          <w:p>
            <w:pPr>
              <w:pStyle w:val="Normal"/>
            </w:pPr>
            <w:r>
              <w:rPr>
                <w:rStyle w:val="Text7"/>
              </w:rPr>
              <w:t>160</w:t>
            </w:r>
            <w:r>
              <w:t xml:space="preserve">　n.居民</w:t>
            </w:r>
          </w:p>
        </w:tc>
      </w:tr>
      <w:tr>
        <w:tc>
          <w:tcPr>
            <w:tcW w:type="auto" w:w="0"/>
            <w:vAlign w:val="center"/>
          </w:tcPr>
          <w:p>
            <w:pPr>
              <w:pStyle w:val="Normal"/>
            </w:pPr>
            <w:r>
              <w:rPr>
                <w:rStyle w:val="Text7"/>
              </w:rPr>
              <w:t>161</w:t>
            </w:r>
            <w:r>
              <w:t xml:space="preserve">　a.内部的；国内的</w:t>
            </w:r>
          </w:p>
        </w:tc>
        <w:tc>
          <w:tcPr>
            <w:tcW w:type="auto" w:w="0"/>
            <w:vAlign w:val="center"/>
          </w:tcPr>
          <w:p>
            <w:pPr>
              <w:pStyle w:val="Normal"/>
            </w:pPr>
            <w:r>
              <w:rPr>
                <w:rStyle w:val="Text7"/>
              </w:rPr>
              <w:t>162</w:t>
            </w:r>
            <w:r>
              <w:t xml:space="preserve">　n.王国；界，领域</w:t>
            </w:r>
          </w:p>
        </w:tc>
      </w:tr>
      <w:tr>
        <w:tc>
          <w:tcPr>
            <w:tcW w:type="auto" w:w="0"/>
            <w:vAlign w:val="center"/>
          </w:tcPr>
          <w:p>
            <w:pPr>
              <w:pStyle w:val="Normal"/>
            </w:pPr>
            <w:r>
              <w:rPr>
                <w:rStyle w:val="Text7"/>
              </w:rPr>
              <w:t>163</w:t>
            </w:r>
            <w:r>
              <w:t xml:space="preserve">　n.药物</w:t>
            </w:r>
          </w:p>
        </w:tc>
        <w:tc>
          <w:tcPr>
            <w:tcW w:type="auto" w:w="0"/>
            <w:vAlign w:val="center"/>
          </w:tcPr>
          <w:p>
            <w:pPr>
              <w:pStyle w:val="Normal"/>
            </w:pPr>
            <w:r>
              <w:rPr>
                <w:rStyle w:val="Text7"/>
              </w:rPr>
              <w:t>164</w:t>
            </w:r>
            <w:r>
              <w:t xml:space="preserve">　n.情绪；心境</w:t>
            </w:r>
          </w:p>
        </w:tc>
      </w:tr>
      <w:tr>
        <w:tc>
          <w:tcPr>
            <w:tcW w:type="auto" w:w="0"/>
            <w:vAlign w:val="center"/>
          </w:tcPr>
          <w:p>
            <w:pPr>
              <w:pStyle w:val="Normal"/>
            </w:pPr>
            <w:r>
              <w:rPr>
                <w:rStyle w:val="Text7"/>
              </w:rPr>
              <w:t>165</w:t>
            </w:r>
            <w:r>
              <w:t xml:space="preserve">　n.提议，提供</w:t>
            </w:r>
          </w:p>
        </w:tc>
        <w:tc>
          <w:tcPr>
            <w:tcW w:type="auto" w:w="0"/>
            <w:vAlign w:val="center"/>
          </w:tcPr>
          <w:p>
            <w:pPr>
              <w:pStyle w:val="Normal"/>
            </w:pPr>
            <w:r>
              <w:rPr>
                <w:rStyle w:val="Text7"/>
              </w:rPr>
              <w:t>166</w:t>
            </w:r>
            <w:r>
              <w:t xml:space="preserve">　n.过度包装</w:t>
            </w:r>
          </w:p>
        </w:tc>
      </w:tr>
      <w:tr>
        <w:tc>
          <w:tcPr>
            <w:tcW w:type="auto" w:w="0"/>
            <w:vAlign w:val="center"/>
          </w:tcPr>
          <w:p>
            <w:pPr>
              <w:pStyle w:val="Normal"/>
            </w:pPr>
            <w:r>
              <w:rPr>
                <w:rStyle w:val="Text7"/>
              </w:rPr>
              <w:t>167</w:t>
            </w:r>
            <w:r>
              <w:t xml:space="preserve">　n.大草原，大牧场</w:t>
            </w:r>
          </w:p>
        </w:tc>
        <w:tc>
          <w:tcPr>
            <w:tcW w:type="auto" w:w="0"/>
            <w:vAlign w:val="center"/>
          </w:tcPr>
          <w:p>
            <w:pPr>
              <w:pStyle w:val="Normal"/>
            </w:pPr>
            <w:r>
              <w:rPr>
                <w:rStyle w:val="Text7"/>
              </w:rPr>
              <w:t>168</w:t>
            </w:r>
            <w:r>
              <w:t xml:space="preserve">　vi.节制，克制</w:t>
            </w:r>
          </w:p>
        </w:tc>
      </w:tr>
      <w:tr>
        <w:tc>
          <w:tcPr>
            <w:tcW w:type="auto" w:w="0"/>
            <w:vAlign w:val="center"/>
          </w:tcPr>
          <w:p>
            <w:pPr>
              <w:pStyle w:val="Normal"/>
            </w:pPr>
            <w:r>
              <w:rPr>
                <w:rStyle w:val="Text7"/>
              </w:rPr>
              <w:t>169</w:t>
            </w:r>
            <w:r>
              <w:t xml:space="preserve">　vt.使发生巨变；彻底改革</w:t>
            </w:r>
          </w:p>
        </w:tc>
        <w:tc>
          <w:tcPr>
            <w:tcW w:type="auto" w:w="0"/>
            <w:vAlign w:val="center"/>
          </w:tcPr>
          <w:p>
            <w:pPr>
              <w:pStyle w:val="Normal"/>
            </w:pPr>
            <w:r>
              <w:rPr>
                <w:rStyle w:val="Text7"/>
              </w:rPr>
              <w:t>170</w:t>
            </w:r>
            <w:r>
              <w:t xml:space="preserve">　vt.简化，使简洁</w:t>
            </w:r>
          </w:p>
        </w:tc>
      </w:tr>
      <w:tr>
        <w:tc>
          <w:tcPr>
            <w:tcW w:type="auto" w:w="0"/>
            <w:vAlign w:val="center"/>
          </w:tcPr>
          <w:p>
            <w:pPr>
              <w:pStyle w:val="Normal"/>
            </w:pPr>
            <w:r>
              <w:rPr>
                <w:rStyle w:val="Text7"/>
              </w:rPr>
              <w:t>171</w:t>
            </w:r>
            <w:r>
              <w:t xml:space="preserve">　v.压榨 n.压榨；挤压</w:t>
            </w:r>
          </w:p>
        </w:tc>
        <w:tc>
          <w:tcPr>
            <w:tcW w:type="auto" w:w="0"/>
            <w:vAlign w:val="center"/>
          </w:tcPr>
          <w:p>
            <w:pPr>
              <w:pStyle w:val="Normal"/>
            </w:pPr>
            <w:r>
              <w:rPr>
                <w:rStyle w:val="Text7"/>
              </w:rPr>
              <w:t>172</w:t>
            </w:r>
            <w:r>
              <w:t xml:space="preserve">　v.吮吸，吸取</w:t>
            </w:r>
          </w:p>
        </w:tc>
      </w:tr>
      <w:tr>
        <w:tc>
          <w:tcPr>
            <w:tcW w:type="auto" w:w="0"/>
            <w:vAlign w:val="center"/>
          </w:tcPr>
          <w:p>
            <w:pPr>
              <w:pStyle w:val="Normal"/>
            </w:pPr>
            <w:r>
              <w:rPr>
                <w:rStyle w:val="Text7"/>
              </w:rPr>
              <w:t>173</w:t>
            </w:r>
            <w:r>
              <w:t xml:space="preserve">　vt.使极度害怕</w:t>
            </w:r>
          </w:p>
        </w:tc>
        <w:tc>
          <w:tcPr>
            <w:tcW w:type="auto" w:w="0"/>
            <w:vAlign w:val="center"/>
          </w:tcPr>
          <w:p>
            <w:pPr>
              <w:pStyle w:val="Normal"/>
            </w:pPr>
            <w:r>
              <w:rPr>
                <w:rStyle w:val="Text7"/>
              </w:rPr>
              <w:t>174</w:t>
            </w:r>
            <w:r>
              <w:t xml:space="preserve">　ad.非故意地</w:t>
            </w:r>
          </w:p>
        </w:tc>
      </w:tr>
      <w:tr>
        <w:tc>
          <w:tcPr>
            <w:tcW w:type="auto" w:w="0"/>
            <w:vAlign w:val="center"/>
          </w:tcPr>
          <w:p>
            <w:pPr>
              <w:pStyle w:val="Normal"/>
            </w:pPr>
            <w:r>
              <w:rPr>
                <w:rStyle w:val="Text7"/>
              </w:rPr>
              <w:t>175</w:t>
            </w:r>
            <w:r>
              <w:t xml:space="preserve">　a.急迫的；紧迫的</w:t>
            </w:r>
          </w:p>
        </w:tc>
        <w:tc>
          <w:tcPr>
            <w:tcW w:type="auto" w:w="0"/>
            <w:vAlign w:val="center"/>
          </w:tcPr>
          <w:p>
            <w:pPr>
              <w:pStyle w:val="Normal"/>
            </w:pPr>
            <w:r>
              <w:rPr>
                <w:rStyle w:val="Text7"/>
              </w:rPr>
              <w:t>176</w:t>
            </w:r>
            <w:r>
              <w:t xml:space="preserve">　n.武器；工具</w:t>
            </w:r>
          </w:p>
        </w:tc>
      </w:tr>
      <w:tr>
        <w:tc>
          <w:tcPr>
            <w:tcW w:type="auto" w:w="0"/>
            <w:vAlign w:val="center"/>
          </w:tcPr>
          <w:p>
            <w:pPr>
              <w:pStyle w:val="Normal"/>
            </w:pPr>
            <w:r>
              <w:rPr>
                <w:rStyle w:val="Text7"/>
              </w:rPr>
              <w:t>177</w:t>
            </w:r>
            <w:r>
              <w:t xml:space="preserve">　n.工作量</w:t>
            </w:r>
          </w:p>
        </w:tc>
        <w:tc>
          <w:tcPr>
            <w:tcW w:type="auto" w:w="0"/>
            <w:vAlign w:val="center"/>
          </w:tcPr>
          <w:p>
            <w:pPr>
              <w:pStyle w:val="Normal"/>
            </w:pPr>
            <w:r>
              <w:rPr>
                <w:rStyle w:val="Text7"/>
              </w:rPr>
              <w:t>178</w:t>
            </w:r>
            <w:r>
              <w:t xml:space="preserve">　v.（使）波动，起伏</w:t>
            </w:r>
          </w:p>
        </w:tc>
      </w:tr>
      <w:tr>
        <w:tc>
          <w:tcPr>
            <w:tcW w:type="auto" w:w="0"/>
            <w:vAlign w:val="center"/>
          </w:tcPr>
          <w:p>
            <w:pPr>
              <w:pStyle w:val="Normal"/>
            </w:pPr>
            <w:r>
              <w:rPr>
                <w:rStyle w:val="Text7"/>
              </w:rPr>
              <w:t>179</w:t>
            </w:r>
            <w:r>
              <w:t xml:space="preserve">　n.波动，起伏</w:t>
            </w:r>
          </w:p>
        </w:tc>
        <w:tc>
          <w:tcPr>
            <w:tcW w:type="auto" w:w="0"/>
            <w:vAlign w:val="center"/>
          </w:tcPr>
          <w:p>
            <w:pPr>
              <w:pStyle w:val="Normal"/>
            </w:pPr>
            <w:r>
              <w:rPr>
                <w:rStyle w:val="Text7"/>
              </w:rPr>
              <w:t>180</w:t>
            </w:r>
            <w:r>
              <w:t xml:space="preserve">　a.疲惫的；愁眉苦脸的</w:t>
            </w:r>
          </w:p>
        </w:tc>
      </w:tr>
      <w:tr>
        <w:tc>
          <w:tcPr>
            <w:tcW w:type="auto" w:w="0"/>
            <w:vAlign w:val="center"/>
          </w:tcPr>
          <w:p>
            <w:pPr>
              <w:pStyle w:val="Normal"/>
            </w:pPr>
            <w:r>
              <w:rPr>
                <w:rStyle w:val="Text7"/>
              </w:rPr>
              <w:t>181</w:t>
            </w:r>
            <w:r>
              <w:t xml:space="preserve">　a.可能的；可能存在的</w:t>
            </w:r>
          </w:p>
        </w:tc>
        <w:tc>
          <w:tcPr>
            <w:tcW w:type="auto" w:w="0"/>
            <w:vAlign w:val="center"/>
          </w:tcPr>
          <w:p>
            <w:pPr>
              <w:pStyle w:val="Normal"/>
            </w:pPr>
            <w:r>
              <w:rPr>
                <w:rStyle w:val="Text7"/>
              </w:rPr>
              <w:t>182</w:t>
            </w:r>
            <w:r>
              <w:t xml:space="preserve">　n.可能性</w:t>
            </w:r>
          </w:p>
        </w:tc>
      </w:tr>
      <w:tr>
        <w:tc>
          <w:tcPr>
            <w:tcW w:type="auto" w:w="0"/>
            <w:vAlign w:val="center"/>
          </w:tcPr>
          <w:p>
            <w:pPr>
              <w:pStyle w:val="Normal"/>
            </w:pPr>
            <w:r>
              <w:rPr>
                <w:rStyle w:val="Text7"/>
              </w:rPr>
              <w:t>183</w:t>
            </w:r>
            <w:r>
              <w:t xml:space="preserve">　n.火箭 vi.飞速上升</w:t>
            </w:r>
          </w:p>
        </w:tc>
        <w:tc>
          <w:tcPr>
            <w:tcW w:type="auto" w:w="0"/>
            <w:vAlign w:val="center"/>
          </w:tcPr>
          <w:p>
            <w:pPr>
              <w:pStyle w:val="Normal"/>
            </w:pPr>
            <w:r>
              <w:rPr>
                <w:rStyle w:val="Text7"/>
              </w:rPr>
              <w:t>184</w:t>
            </w:r>
            <w:r>
              <w:t xml:space="preserve">　vt.评估；评价</w:t>
            </w:r>
          </w:p>
        </w:tc>
      </w:tr>
      <w:tr>
        <w:tc>
          <w:tcPr>
            <w:tcW w:type="auto" w:w="0"/>
            <w:vAlign w:val="center"/>
          </w:tcPr>
          <w:p>
            <w:pPr>
              <w:pStyle w:val="Normal"/>
            </w:pPr>
            <w:r>
              <w:rPr>
                <w:rStyle w:val="Text7"/>
              </w:rPr>
              <w:t>185</w:t>
            </w:r>
            <w:r>
              <w:t xml:space="preserve">　n.评估；评价</w:t>
            </w:r>
          </w:p>
        </w:tc>
        <w:tc>
          <w:tcPr>
            <w:tcW w:type="auto" w:w="0"/>
            <w:vAlign w:val="center"/>
          </w:tcPr>
          <w:p>
            <w:pPr>
              <w:pStyle w:val="Normal"/>
            </w:pPr>
            <w:r>
              <w:rPr>
                <w:rStyle w:val="Text7"/>
              </w:rPr>
              <w:t>186</w:t>
            </w:r>
            <w:r>
              <w:t xml:space="preserve">　n.梦想 vi.做梦</w:t>
            </w:r>
          </w:p>
        </w:tc>
      </w:tr>
      <w:tr>
        <w:tc>
          <w:tcPr>
            <w:tcW w:type="auto" w:w="0"/>
            <w:vAlign w:val="center"/>
          </w:tcPr>
          <w:p>
            <w:pPr>
              <w:pStyle w:val="Normal"/>
            </w:pPr>
            <w:r>
              <w:rPr>
                <w:rStyle w:val="Text7"/>
              </w:rPr>
              <w:t>187</w:t>
            </w:r>
            <w:r>
              <w:t xml:space="preserve">　n.职位；邮政 vt.邮寄</w:t>
            </w:r>
          </w:p>
        </w:tc>
        <w:tc>
          <w:tcPr>
            <w:tcW w:type="auto" w:w="0"/>
            <w:vAlign w:val="center"/>
          </w:tcPr>
          <w:p>
            <w:pPr>
              <w:pStyle w:val="Normal"/>
            </w:pPr>
            <w:r>
              <w:rPr>
                <w:rStyle w:val="Text7"/>
              </w:rPr>
              <w:t>188</w:t>
            </w:r>
            <w:r>
              <w:t xml:space="preserve">　n.角色；作用</w:t>
            </w:r>
          </w:p>
        </w:tc>
      </w:tr>
      <w:tr>
        <w:tc>
          <w:tcPr>
            <w:tcW w:type="auto" w:w="0"/>
            <w:vAlign w:val="center"/>
          </w:tcPr>
          <w:p>
            <w:pPr>
              <w:pStyle w:val="Normal"/>
            </w:pPr>
            <w:r>
              <w:rPr>
                <w:rStyle w:val="Text7"/>
              </w:rPr>
              <w:t>189</w:t>
            </w:r>
            <w:r>
              <w:t xml:space="preserve">　n.连衣裙；长袍</w:t>
            </w:r>
          </w:p>
        </w:tc>
        <w:tc>
          <w:tcPr>
            <w:tcW w:type="auto" w:w="0"/>
            <w:vAlign w:val="center"/>
          </w:tcPr>
          <w:p>
            <w:pPr>
              <w:pStyle w:val="Normal"/>
            </w:pPr>
            <w:r>
              <w:rPr>
                <w:rStyle w:val="Text7"/>
              </w:rPr>
              <w:t>190</w:t>
            </w:r>
            <w:r>
              <w:t xml:space="preserve">　a.后现代主义的</w:t>
            </w:r>
          </w:p>
        </w:tc>
      </w:tr>
      <w:tr>
        <w:tc>
          <w:tcPr>
            <w:tcW w:type="auto" w:w="0"/>
            <w:vAlign w:val="center"/>
          </w:tcPr>
          <w:p>
            <w:pPr>
              <w:pStyle w:val="Normal"/>
            </w:pPr>
            <w:r>
              <w:rPr>
                <w:rStyle w:val="Text7"/>
              </w:rPr>
              <w:t>191</w:t>
            </w:r>
            <w:r>
              <w:t xml:space="preserve">　v./n.卷；滚动</w:t>
            </w:r>
          </w:p>
        </w:tc>
        <w:tc>
          <w:tcPr>
            <w:tcW w:type="auto" w:w="0"/>
            <w:vAlign w:val="center"/>
          </w:tcPr>
          <w:p>
            <w:pPr>
              <w:pStyle w:val="Normal"/>
            </w:pPr>
            <w:r>
              <w:rPr>
                <w:rStyle w:val="Text7"/>
              </w:rPr>
              <w:t>192</w:t>
            </w:r>
            <w:r>
              <w:t xml:space="preserve">　vt.恐吓</w:t>
            </w:r>
          </w:p>
        </w:tc>
      </w:tr>
      <w:tr>
        <w:tc>
          <w:tcPr>
            <w:tcW w:type="auto" w:w="0"/>
            <w:vAlign w:val="center"/>
          </w:tcPr>
          <w:p>
            <w:pPr>
              <w:pStyle w:val="Normal"/>
            </w:pPr>
            <w:r>
              <w:rPr>
                <w:rStyle w:val="Text7"/>
              </w:rPr>
              <w:t>193</w:t>
            </w:r>
            <w:r>
              <w:t xml:space="preserve">　v./n.漂流，漂泊</w:t>
            </w:r>
          </w:p>
        </w:tc>
        <w:tc>
          <w:tcPr>
            <w:tcW w:type="auto" w:w="0"/>
            <w:vAlign w:val="center"/>
          </w:tcPr>
          <w:p>
            <w:pPr>
              <w:pStyle w:val="Normal"/>
            </w:pPr>
            <w:r>
              <w:rPr>
                <w:rStyle w:val="Text7"/>
              </w:rPr>
              <w:t>194</w:t>
            </w:r>
            <w:r>
              <w:t xml:space="preserve">　n.姿态；态度</w:t>
            </w:r>
          </w:p>
        </w:tc>
      </w:tr>
      <w:tr>
        <w:tc>
          <w:tcPr>
            <w:tcW w:type="auto" w:w="0"/>
            <w:vAlign w:val="center"/>
          </w:tcPr>
          <w:p>
            <w:pPr>
              <w:pStyle w:val="Normal"/>
            </w:pPr>
            <w:r>
              <w:rPr>
                <w:rStyle w:val="Text7"/>
              </w:rPr>
              <w:t>195</w:t>
            </w:r>
            <w:r>
              <w:t xml:space="preserve">　a.浪漫（主义）的；传奇性的</w:t>
            </w:r>
          </w:p>
        </w:tc>
        <w:tc>
          <w:tcPr>
            <w:tcW w:type="auto" w:w="0"/>
            <w:vAlign w:val="center"/>
          </w:tcPr>
          <w:p>
            <w:pPr>
              <w:pStyle w:val="Normal"/>
            </w:pPr>
            <w:r>
              <w:rPr>
                <w:rStyle w:val="Text7"/>
              </w:rPr>
              <w:t>196</w:t>
            </w:r>
            <w:r>
              <w:t xml:space="preserve">　n.浪漫情调；浪漫文学</w:t>
            </w:r>
          </w:p>
        </w:tc>
      </w:tr>
      <w:tr>
        <w:tc>
          <w:tcPr>
            <w:tcW w:type="auto" w:w="0"/>
            <w:vAlign w:val="center"/>
          </w:tcPr>
          <w:p>
            <w:pPr>
              <w:pStyle w:val="Normal"/>
            </w:pPr>
            <w:r>
              <w:rPr>
                <w:rStyle w:val="Text7"/>
              </w:rPr>
              <w:t>197</w:t>
            </w:r>
            <w:r>
              <w:t xml:space="preserve">　n.关注点 vt.使突出</w:t>
            </w:r>
          </w:p>
        </w:tc>
        <w:tc>
          <w:tcPr>
            <w:tcW w:type="auto" w:w="0"/>
            <w:vAlign w:val="center"/>
          </w:tcPr>
          <w:p>
            <w:pPr>
              <w:pStyle w:val="Normal"/>
            </w:pPr>
            <w:r>
              <w:rPr>
                <w:rStyle w:val="Text7"/>
              </w:rPr>
              <w:t>198</w:t>
            </w:r>
            <w:r>
              <w:t xml:space="preserve">　n.设想，构想</w:t>
            </w:r>
          </w:p>
        </w:tc>
      </w:tr>
      <w:tr>
        <w:tc>
          <w:tcPr>
            <w:tcW w:type="auto" w:w="0"/>
            <w:vAlign w:val="center"/>
          </w:tcPr>
          <w:p>
            <w:pPr>
              <w:pStyle w:val="Normal"/>
            </w:pPr>
            <w:r>
              <w:rPr>
                <w:rStyle w:val="Text7"/>
              </w:rPr>
              <w:t>199</w:t>
            </w:r>
            <w:r>
              <w:t xml:space="preserve">　n.概念；思想</w:t>
            </w:r>
          </w:p>
        </w:tc>
        <w:tc>
          <w:tcPr>
            <w:tcW w:type="auto" w:w="0"/>
            <w:vAlign w:val="center"/>
          </w:tcPr>
          <w:p>
            <w:pPr>
              <w:pStyle w:val="Normal"/>
            </w:pPr>
            <w:r>
              <w:rPr>
                <w:rStyle w:val="Text7"/>
              </w:rPr>
              <w:t>200</w:t>
            </w:r>
            <w:r>
              <w:t xml:space="preserve">　v.设想，构思</w:t>
            </w:r>
          </w:p>
        </w:tc>
      </w:tr>
      <w:tr>
        <w:tc>
          <w:tcPr>
            <w:tcW w:type="auto" w:w="0"/>
            <w:vAlign w:val="center"/>
          </w:tcPr>
          <w:p>
            <w:pPr>
              <w:pStyle w:val="Normal"/>
            </w:pPr>
            <w:r>
              <w:rPr>
                <w:rStyle w:val="Text7"/>
              </w:rPr>
              <w:t>201</w:t>
            </w:r>
            <w:r>
              <w:t xml:space="preserve">　vi.滴下</w:t>
            </w:r>
          </w:p>
        </w:tc>
        <w:tc>
          <w:tcPr>
            <w:tcW w:type="auto" w:w="0"/>
            <w:vAlign w:val="center"/>
          </w:tcPr>
          <w:p>
            <w:pPr>
              <w:pStyle w:val="Normal"/>
            </w:pPr>
            <w:r>
              <w:rPr>
                <w:rStyle w:val="Text7"/>
              </w:rPr>
              <w:t>202</w:t>
            </w:r>
            <w:r>
              <w:t xml:space="preserve">　n.土豆，马铃薯</w:t>
            </w:r>
          </w:p>
        </w:tc>
      </w:tr>
      <w:tr>
        <w:tc>
          <w:tcPr>
            <w:tcW w:type="auto" w:w="0"/>
            <w:vAlign w:val="center"/>
          </w:tcPr>
          <w:p>
            <w:pPr>
              <w:pStyle w:val="Normal"/>
            </w:pPr>
            <w:r>
              <w:rPr>
                <w:rStyle w:val="Text7"/>
              </w:rPr>
              <w:t>203</w:t>
            </w:r>
            <w:r>
              <w:t xml:space="preserve">　n.根基；根源</w:t>
            </w:r>
          </w:p>
        </w:tc>
        <w:tc>
          <w:tcPr>
            <w:tcW w:type="auto" w:w="0"/>
            <w:vAlign w:val="center"/>
          </w:tcPr>
          <w:p>
            <w:pPr>
              <w:pStyle w:val="Normal"/>
            </w:pPr>
            <w:r>
              <w:rPr>
                <w:rStyle w:val="Text7"/>
              </w:rPr>
              <w:t>204</w:t>
            </w:r>
            <w:r>
              <w:t xml:space="preserve">　n.配偶</w:t>
            </w:r>
          </w:p>
        </w:tc>
      </w:tr>
      <w:tr>
        <w:tc>
          <w:tcPr>
            <w:tcW w:type="auto" w:w="0"/>
            <w:vAlign w:val="center"/>
          </w:tcPr>
          <w:p>
            <w:pPr>
              <w:pStyle w:val="Normal"/>
            </w:pPr>
            <w:r>
              <w:rPr>
                <w:rStyle w:val="Text7"/>
              </w:rPr>
              <w:t>205</w:t>
            </w:r>
            <w:r>
              <w:t xml:space="preserve">　v.驾驶；驱使</w:t>
            </w:r>
          </w:p>
        </w:tc>
        <w:tc>
          <w:tcPr>
            <w:tcW w:type="auto" w:w="0"/>
            <w:vAlign w:val="center"/>
          </w:tcPr>
          <w:p>
            <w:pPr>
              <w:pStyle w:val="Normal"/>
            </w:pPr>
            <w:r>
              <w:rPr>
                <w:rStyle w:val="Text7"/>
              </w:rPr>
              <w:t>206</w:t>
            </w:r>
            <w:r>
              <w:t xml:space="preserve">　n.蔷薇花，玫瑰</w:t>
            </w:r>
          </w:p>
        </w:tc>
      </w:tr>
      <w:tr>
        <w:tc>
          <w:tcPr>
            <w:tcW w:type="auto" w:w="0"/>
            <w:vAlign w:val="center"/>
          </w:tcPr>
          <w:p>
            <w:pPr>
              <w:pStyle w:val="Normal"/>
            </w:pPr>
            <w:r>
              <w:rPr>
                <w:rStyle w:val="Text7"/>
              </w:rPr>
              <w:t>207</w:t>
            </w:r>
            <w:r>
              <w:t xml:space="preserve">　a.美好的；玫瑰色的</w:t>
            </w:r>
          </w:p>
        </w:tc>
        <w:tc>
          <w:tcPr>
            <w:tcW w:type="auto" w:w="0"/>
            <w:vAlign w:val="center"/>
          </w:tcPr>
          <w:p>
            <w:pPr>
              <w:pStyle w:val="Normal"/>
            </w:pPr>
            <w:r>
              <w:rPr>
                <w:rStyle w:val="Text7"/>
              </w:rPr>
              <w:t>208</w:t>
            </w:r>
            <w:r>
              <w:t xml:space="preserve">　v./n.（使）伸展，（使）传播</w:t>
            </w:r>
          </w:p>
        </w:tc>
      </w:tr>
      <w:tr>
        <w:tc>
          <w:tcPr>
            <w:tcW w:type="auto" w:w="0"/>
            <w:vAlign w:val="center"/>
          </w:tcPr>
          <w:p>
            <w:pPr>
              <w:pStyle w:val="Normal"/>
            </w:pPr>
            <w:r>
              <w:rPr>
                <w:rStyle w:val="Text7"/>
              </w:rPr>
              <w:t>209</w:t>
            </w:r>
            <w:r>
              <w:t xml:space="preserve">　v.落下 n.（一）滴</w:t>
            </w:r>
          </w:p>
        </w:tc>
        <w:tc>
          <w:tcPr>
            <w:tcW w:type="auto" w:w="0"/>
            <w:vAlign w:val="center"/>
          </w:tcPr>
          <w:p>
            <w:pPr>
              <w:pStyle w:val="Normal"/>
            </w:pPr>
            <w:r>
              <w:rPr>
                <w:rStyle w:val="Text7"/>
              </w:rPr>
              <w:t>210</w:t>
            </w:r>
            <w:r>
              <w:t xml:space="preserve">　vt.猛击 n.英镑</w:t>
            </w:r>
          </w:p>
        </w:tc>
      </w:tr>
      <w:tr>
        <w:tc>
          <w:tcPr>
            <w:tcW w:type="auto" w:w="0"/>
            <w:vAlign w:val="center"/>
          </w:tcPr>
          <w:p>
            <w:pPr>
              <w:pStyle w:val="Normal"/>
            </w:pPr>
            <w:r>
              <w:rPr>
                <w:rStyle w:val="Text7"/>
              </w:rPr>
              <w:t>211</w:t>
            </w:r>
            <w:r>
              <w:t xml:space="preserve">　v.倒；倾盆而下</w:t>
            </w:r>
          </w:p>
        </w:tc>
        <w:tc>
          <w:tcPr>
            <w:tcW w:type="auto" w:w="0"/>
            <w:vAlign w:val="center"/>
          </w:tcPr>
          <w:p>
            <w:pPr>
              <w:pStyle w:val="Normal"/>
            </w:pPr>
            <w:r>
              <w:rPr>
                <w:rStyle w:val="Text7"/>
              </w:rPr>
              <w:t>212</w:t>
            </w:r>
            <w:r>
              <w:t xml:space="preserve">　n.刺激（物），激励</w:t>
            </w:r>
          </w:p>
        </w:tc>
      </w:tr>
      <w:tr>
        <w:tc>
          <w:tcPr>
            <w:tcW w:type="auto" w:w="0"/>
            <w:vAlign w:val="center"/>
          </w:tcPr>
          <w:p>
            <w:pPr>
              <w:pStyle w:val="Normal"/>
            </w:pPr>
            <w:r>
              <w:rPr>
                <w:rStyle w:val="Text7"/>
              </w:rPr>
              <w:t>213</w:t>
            </w:r>
            <w:r>
              <w:t xml:space="preserve">　n.一致；音乐会</w:t>
            </w:r>
          </w:p>
        </w:tc>
        <w:tc>
          <w:tcPr>
            <w:tcW w:type="auto" w:w="0"/>
            <w:vAlign w:val="center"/>
          </w:tcPr>
          <w:p>
            <w:pPr>
              <w:pStyle w:val="Normal"/>
            </w:pPr>
            <w:r>
              <w:rPr>
                <w:rStyle w:val="Text7"/>
              </w:rPr>
              <w:t>214</w:t>
            </w:r>
            <w:r>
              <w:t xml:space="preserve">　n.经常去听音乐会的人</w:t>
            </w:r>
          </w:p>
        </w:tc>
      </w:tr>
      <w:tr>
        <w:tc>
          <w:tcPr>
            <w:tcW w:type="auto" w:w="0"/>
            <w:vAlign w:val="center"/>
          </w:tcPr>
          <w:p>
            <w:pPr>
              <w:pStyle w:val="Normal"/>
            </w:pPr>
            <w:r>
              <w:rPr>
                <w:rStyle w:val="Text7"/>
              </w:rPr>
              <w:t>215</w:t>
            </w:r>
            <w:r>
              <w:t xml:space="preserve">　n.药材；毒品</w:t>
            </w:r>
          </w:p>
        </w:tc>
        <w:tc>
          <w:tcPr>
            <w:tcW w:type="auto" w:w="0"/>
            <w:vAlign w:val="center"/>
          </w:tcPr>
          <w:p>
            <w:pPr>
              <w:pStyle w:val="Normal"/>
            </w:pPr>
            <w:r>
              <w:rPr>
                <w:rStyle w:val="Text7"/>
              </w:rPr>
              <w:t>216</w:t>
            </w:r>
            <w:r>
              <w:t xml:space="preserve">　n.药房；杂货店</w:t>
            </w:r>
          </w:p>
        </w:tc>
      </w:tr>
      <w:tr>
        <w:tc>
          <w:tcPr>
            <w:tcW w:type="auto" w:w="0"/>
            <w:vAlign w:val="center"/>
          </w:tcPr>
          <w:p>
            <w:pPr>
              <w:pStyle w:val="Normal"/>
            </w:pPr>
            <w:r>
              <w:rPr>
                <w:rStyle w:val="Text7"/>
              </w:rPr>
              <w:t>217</w:t>
            </w:r>
            <w:r>
              <w:t xml:space="preserve">　n.力，力量；权力</w:t>
            </w:r>
          </w:p>
        </w:tc>
        <w:tc>
          <w:tcPr>
            <w:tcW w:type="auto" w:w="0"/>
            <w:vAlign w:val="center"/>
          </w:tcPr>
          <w:p>
            <w:pPr>
              <w:pStyle w:val="Normal"/>
            </w:pPr>
            <w:r>
              <w:rPr>
                <w:rStyle w:val="Text7"/>
              </w:rPr>
              <w:t>218</w:t>
            </w:r>
            <w:r>
              <w:t xml:space="preserve">　a.强大的；有权势的</w:t>
            </w:r>
          </w:p>
        </w:tc>
      </w:tr>
      <w:tr>
        <w:tc>
          <w:tcPr>
            <w:tcW w:type="auto" w:w="0"/>
            <w:vAlign w:val="center"/>
          </w:tcPr>
          <w:p>
            <w:pPr>
              <w:pStyle w:val="Normal"/>
            </w:pPr>
            <w:r>
              <w:rPr>
                <w:rStyle w:val="Text7"/>
              </w:rPr>
              <w:t>219</w:t>
            </w:r>
            <w:r>
              <w:t xml:space="preserve">　a.圆的，圆形的 ad.循环地</w:t>
            </w:r>
          </w:p>
        </w:tc>
        <w:tc>
          <w:tcPr>
            <w:tcW w:type="auto" w:w="0"/>
            <w:vAlign w:val="center"/>
          </w:tcPr>
          <w:p>
            <w:pPr>
              <w:pStyle w:val="Normal"/>
            </w:pPr>
            <w:r>
              <w:rPr>
                <w:rStyle w:val="Text7"/>
              </w:rPr>
              <w:t>220</w:t>
            </w:r>
            <w:r>
              <w:t xml:space="preserve">　n.间谍；暗中监视</w:t>
            </w:r>
          </w:p>
        </w:tc>
      </w:tr>
    </w:tbl>
    <w:p>
      <w:bookmarkStart w:id="160" w:name="List_20_______Yue____Ri"/>
      <w:bookmarkStart w:id="161" w:name="Top_of_part0091_html"/>
      <w:pPr>
        <w:pStyle w:val="Heading 2"/>
        <w:pageBreakBefore w:val="on"/>
      </w:pPr>
      <w:r>
        <w:t>List 20</w:t>
      </w:r>
      <w:bookmarkEnd w:id="160"/>
      <w:bookmarkEnd w:id="161"/>
    </w:p>
    <w:p>
      <w:pPr>
        <w:pStyle w:val="Para 16"/>
      </w:pPr>
      <w:r>
        <w:t>___月___日</w:t>
      </w:r>
    </w:p>
    <w:tbl>
      <w:tblPr>
        <w:tblW w:type="auto" w:w="0"/>
      </w:tblPr>
      <w:tr>
        <w:tc>
          <w:tcPr>
            <w:tcW w:type="auto" w:w="0"/>
            <w:vAlign w:val="center"/>
          </w:tcPr>
          <w:p>
            <w:pPr>
              <w:pStyle w:val="Normal"/>
            </w:pPr>
            <w:r>
              <w:rPr>
                <w:rStyle w:val="Text7"/>
              </w:rPr>
              <w:t>1</w:t>
            </w:r>
            <w:r>
              <w:t xml:space="preserve">　dry</w:t>
            </w:r>
          </w:p>
        </w:tc>
        <w:tc>
          <w:tcPr>
            <w:tcW w:type="auto" w:w="0"/>
            <w:vAlign w:val="center"/>
          </w:tcPr>
          <w:p>
            <w:pPr>
              <w:pStyle w:val="Normal"/>
            </w:pPr>
            <w:r>
              <w:rPr>
                <w:rStyle w:val="Text7"/>
              </w:rPr>
              <w:t>2</w:t>
            </w:r>
            <w:r>
              <w:t xml:space="preserve">　effect</w:t>
            </w:r>
          </w:p>
        </w:tc>
      </w:tr>
      <w:tr>
        <w:tc>
          <w:tcPr>
            <w:tcW w:type="auto" w:w="0"/>
            <w:vAlign w:val="center"/>
          </w:tcPr>
          <w:p>
            <w:pPr>
              <w:pStyle w:val="Normal"/>
            </w:pPr>
            <w:r>
              <w:rPr>
                <w:rStyle w:val="Text7"/>
              </w:rPr>
              <w:t>3</w:t>
            </w:r>
            <w:r>
              <w:t xml:space="preserve">　effective</w:t>
            </w:r>
          </w:p>
        </w:tc>
        <w:tc>
          <w:tcPr>
            <w:tcW w:type="auto" w:w="0"/>
            <w:vAlign w:val="center"/>
          </w:tcPr>
          <w:p>
            <w:pPr>
              <w:pStyle w:val="Normal"/>
            </w:pPr>
            <w:r>
              <w:rPr>
                <w:rStyle w:val="Text7"/>
              </w:rPr>
              <w:t>4</w:t>
            </w:r>
            <w:r>
              <w:t xml:space="preserve">　effectively</w:t>
            </w:r>
          </w:p>
        </w:tc>
      </w:tr>
      <w:tr>
        <w:tc>
          <w:tcPr>
            <w:tcW w:type="auto" w:w="0"/>
            <w:vAlign w:val="center"/>
          </w:tcPr>
          <w:p>
            <w:pPr>
              <w:pStyle w:val="Normal"/>
            </w:pPr>
            <w:r>
              <w:rPr>
                <w:rStyle w:val="Text7"/>
              </w:rPr>
              <w:t>5</w:t>
            </w:r>
            <w:r>
              <w:t xml:space="preserve">　ineffectiveness</w:t>
            </w:r>
          </w:p>
        </w:tc>
        <w:tc>
          <w:tcPr>
            <w:tcW w:type="auto" w:w="0"/>
            <w:vAlign w:val="center"/>
          </w:tcPr>
          <w:p>
            <w:pPr>
              <w:pStyle w:val="Normal"/>
            </w:pPr>
            <w:r>
              <w:rPr>
                <w:rStyle w:val="Text7"/>
              </w:rPr>
              <w:t>6</w:t>
            </w:r>
            <w:r>
              <w:t xml:space="preserve">　practice</w:t>
            </w:r>
          </w:p>
        </w:tc>
      </w:tr>
      <w:tr>
        <w:tc>
          <w:tcPr>
            <w:tcW w:type="auto" w:w="0"/>
            <w:vAlign w:val="center"/>
          </w:tcPr>
          <w:p>
            <w:pPr>
              <w:pStyle w:val="Normal"/>
            </w:pPr>
            <w:r>
              <w:rPr>
                <w:rStyle w:val="Text7"/>
              </w:rPr>
              <w:t>7</w:t>
            </w:r>
            <w:r>
              <w:t xml:space="preserve">　practical</w:t>
            </w:r>
          </w:p>
        </w:tc>
        <w:tc>
          <w:tcPr>
            <w:tcW w:type="auto" w:w="0"/>
            <w:vAlign w:val="center"/>
          </w:tcPr>
          <w:p>
            <w:pPr>
              <w:pStyle w:val="Normal"/>
            </w:pPr>
            <w:r>
              <w:rPr>
                <w:rStyle w:val="Text7"/>
              </w:rPr>
              <w:t>8</w:t>
            </w:r>
            <w:r>
              <w:t xml:space="preserve">　practically</w:t>
            </w:r>
          </w:p>
        </w:tc>
      </w:tr>
      <w:tr>
        <w:tc>
          <w:tcPr>
            <w:tcW w:type="auto" w:w="0"/>
            <w:vAlign w:val="center"/>
          </w:tcPr>
          <w:p>
            <w:pPr>
              <w:pStyle w:val="Normal"/>
            </w:pPr>
            <w:r>
              <w:rPr>
                <w:rStyle w:val="Text7"/>
              </w:rPr>
              <w:t>9</w:t>
            </w:r>
            <w:r>
              <w:t xml:space="preserve">　route</w:t>
            </w:r>
          </w:p>
        </w:tc>
        <w:tc>
          <w:tcPr>
            <w:tcW w:type="auto" w:w="0"/>
            <w:vAlign w:val="center"/>
          </w:tcPr>
          <w:p>
            <w:pPr>
              <w:pStyle w:val="Normal"/>
            </w:pPr>
            <w:r>
              <w:rPr>
                <w:rStyle w:val="Text7"/>
              </w:rPr>
              <w:t>10</w:t>
            </w:r>
            <w:r>
              <w:t xml:space="preserve">　spymaster</w:t>
            </w:r>
          </w:p>
        </w:tc>
      </w:tr>
      <w:tr>
        <w:tc>
          <w:tcPr>
            <w:tcW w:type="auto" w:w="0"/>
            <w:vAlign w:val="center"/>
          </w:tcPr>
          <w:p>
            <w:pPr>
              <w:pStyle w:val="Normal"/>
            </w:pPr>
            <w:r>
              <w:rPr>
                <w:rStyle w:val="Text7"/>
              </w:rPr>
              <w:t>11</w:t>
            </w:r>
            <w:r>
              <w:t xml:space="preserve">　asteroid</w:t>
            </w:r>
          </w:p>
        </w:tc>
        <w:tc>
          <w:tcPr>
            <w:tcW w:type="auto" w:w="0"/>
            <w:vAlign w:val="center"/>
          </w:tcPr>
          <w:p>
            <w:pPr>
              <w:pStyle w:val="Normal"/>
            </w:pPr>
            <w:r>
              <w:rPr>
                <w:rStyle w:val="Text7"/>
              </w:rPr>
              <w:t>12</w:t>
            </w:r>
            <w:r>
              <w:t xml:space="preserve">　due</w:t>
            </w:r>
          </w:p>
        </w:tc>
      </w:tr>
      <w:tr>
        <w:tc>
          <w:tcPr>
            <w:tcW w:type="auto" w:w="0"/>
            <w:vAlign w:val="center"/>
          </w:tcPr>
          <w:p>
            <w:pPr>
              <w:pStyle w:val="Normal"/>
            </w:pPr>
            <w:r>
              <w:rPr>
                <w:rStyle w:val="Text7"/>
              </w:rPr>
              <w:t>13</w:t>
            </w:r>
            <w:r>
              <w:t xml:space="preserve">　praise</w:t>
            </w:r>
          </w:p>
        </w:tc>
        <w:tc>
          <w:tcPr>
            <w:tcW w:type="auto" w:w="0"/>
            <w:vAlign w:val="center"/>
          </w:tcPr>
          <w:p>
            <w:pPr>
              <w:pStyle w:val="Normal"/>
            </w:pPr>
            <w:r>
              <w:rPr>
                <w:rStyle w:val="Text7"/>
              </w:rPr>
              <w:t>14</w:t>
            </w:r>
            <w:r>
              <w:t xml:space="preserve">　stable</w:t>
            </w:r>
          </w:p>
        </w:tc>
      </w:tr>
      <w:tr>
        <w:tc>
          <w:tcPr>
            <w:tcW w:type="auto" w:w="0"/>
            <w:vAlign w:val="center"/>
          </w:tcPr>
          <w:p>
            <w:pPr>
              <w:pStyle w:val="Normal"/>
            </w:pPr>
            <w:r>
              <w:rPr>
                <w:rStyle w:val="Text7"/>
              </w:rPr>
              <w:t>15</w:t>
            </w:r>
            <w:r>
              <w:t xml:space="preserve">　condition</w:t>
            </w:r>
          </w:p>
        </w:tc>
        <w:tc>
          <w:tcPr>
            <w:tcW w:type="auto" w:w="0"/>
            <w:vAlign w:val="center"/>
          </w:tcPr>
          <w:p>
            <w:pPr>
              <w:pStyle w:val="Normal"/>
            </w:pPr>
            <w:r>
              <w:rPr>
                <w:rStyle w:val="Text7"/>
              </w:rPr>
              <w:t>16</w:t>
            </w:r>
            <w:r>
              <w:t xml:space="preserve">　dumb</w:t>
            </w:r>
          </w:p>
        </w:tc>
      </w:tr>
      <w:tr>
        <w:tc>
          <w:tcPr>
            <w:tcW w:type="auto" w:w="0"/>
            <w:vAlign w:val="center"/>
          </w:tcPr>
          <w:p>
            <w:pPr>
              <w:pStyle w:val="Normal"/>
            </w:pPr>
            <w:r>
              <w:rPr>
                <w:rStyle w:val="Text7"/>
              </w:rPr>
              <w:t>17</w:t>
            </w:r>
            <w:r>
              <w:t xml:space="preserve">　row</w:t>
            </w:r>
          </w:p>
        </w:tc>
        <w:tc>
          <w:tcPr>
            <w:tcW w:type="auto" w:w="0"/>
            <w:vAlign w:val="center"/>
          </w:tcPr>
          <w:p>
            <w:pPr>
              <w:pStyle w:val="Normal"/>
            </w:pPr>
            <w:r>
              <w:rPr>
                <w:rStyle w:val="Text7"/>
              </w:rPr>
              <w:t>18</w:t>
            </w:r>
            <w:r>
              <w:t xml:space="preserve">　staff</w:t>
            </w:r>
          </w:p>
        </w:tc>
      </w:tr>
      <w:tr>
        <w:tc>
          <w:tcPr>
            <w:tcW w:type="auto" w:w="0"/>
            <w:vAlign w:val="center"/>
          </w:tcPr>
          <w:p>
            <w:pPr>
              <w:pStyle w:val="Normal"/>
            </w:pPr>
            <w:r>
              <w:rPr>
                <w:rStyle w:val="Text7"/>
              </w:rPr>
              <w:t>19</w:t>
            </w:r>
            <w:r>
              <w:t xml:space="preserve">　astray</w:t>
            </w:r>
          </w:p>
        </w:tc>
        <w:tc>
          <w:tcPr>
            <w:tcW w:type="auto" w:w="0"/>
            <w:vAlign w:val="center"/>
          </w:tcPr>
          <w:p>
            <w:pPr>
              <w:pStyle w:val="Normal"/>
            </w:pPr>
            <w:r>
              <w:rPr>
                <w:rStyle w:val="Text7"/>
              </w:rPr>
              <w:t>20</w:t>
            </w:r>
            <w:r>
              <w:t xml:space="preserve">　precious</w:t>
            </w:r>
          </w:p>
        </w:tc>
      </w:tr>
      <w:tr>
        <w:tc>
          <w:tcPr>
            <w:tcW w:type="auto" w:w="0"/>
            <w:vAlign w:val="center"/>
          </w:tcPr>
          <w:p>
            <w:pPr>
              <w:pStyle w:val="Normal"/>
            </w:pPr>
            <w:r>
              <w:rPr>
                <w:rStyle w:val="Text7"/>
              </w:rPr>
              <w:t>21</w:t>
            </w:r>
            <w:r>
              <w:t xml:space="preserve">　royal</w:t>
            </w:r>
          </w:p>
        </w:tc>
        <w:tc>
          <w:tcPr>
            <w:tcW w:type="auto" w:w="0"/>
            <w:vAlign w:val="center"/>
          </w:tcPr>
          <w:p>
            <w:pPr>
              <w:pStyle w:val="Normal"/>
            </w:pPr>
            <w:r>
              <w:rPr>
                <w:rStyle w:val="Text7"/>
              </w:rPr>
              <w:t>22</w:t>
            </w:r>
            <w:r>
              <w:t xml:space="preserve">　stage</w:t>
            </w:r>
          </w:p>
        </w:tc>
      </w:tr>
      <w:tr>
        <w:tc>
          <w:tcPr>
            <w:tcW w:type="auto" w:w="0"/>
            <w:vAlign w:val="center"/>
          </w:tcPr>
          <w:p>
            <w:pPr>
              <w:pStyle w:val="Normal"/>
            </w:pPr>
            <w:r>
              <w:rPr>
                <w:rStyle w:val="Text7"/>
              </w:rPr>
              <w:t>23</w:t>
            </w:r>
            <w:r>
              <w:t xml:space="preserve">　durable</w:t>
            </w:r>
          </w:p>
        </w:tc>
        <w:tc>
          <w:tcPr>
            <w:tcW w:type="auto" w:w="0"/>
            <w:vAlign w:val="center"/>
          </w:tcPr>
          <w:p>
            <w:pPr>
              <w:pStyle w:val="Normal"/>
            </w:pPr>
            <w:r>
              <w:rPr>
                <w:rStyle w:val="Text7"/>
              </w:rPr>
              <w:t>24</w:t>
            </w:r>
            <w:r>
              <w:t xml:space="preserve">　crude</w:t>
            </w:r>
          </w:p>
        </w:tc>
      </w:tr>
      <w:tr>
        <w:tc>
          <w:tcPr>
            <w:tcW w:type="auto" w:w="0"/>
            <w:vAlign w:val="center"/>
          </w:tcPr>
          <w:p>
            <w:pPr>
              <w:pStyle w:val="Normal"/>
            </w:pPr>
            <w:r>
              <w:rPr>
                <w:rStyle w:val="Text7"/>
              </w:rPr>
              <w:t>25</w:t>
            </w:r>
            <w:r>
              <w:t xml:space="preserve">　stain</w:t>
            </w:r>
          </w:p>
        </w:tc>
        <w:tc>
          <w:tcPr>
            <w:tcW w:type="auto" w:w="0"/>
            <w:vAlign w:val="center"/>
          </w:tcPr>
          <w:p>
            <w:pPr>
              <w:pStyle w:val="Normal"/>
            </w:pPr>
            <w:r>
              <w:rPr>
                <w:rStyle w:val="Text7"/>
              </w:rPr>
              <w:t>26</w:t>
            </w:r>
            <w:r>
              <w:t xml:space="preserve">　confident</w:t>
            </w:r>
          </w:p>
        </w:tc>
      </w:tr>
      <w:tr>
        <w:tc>
          <w:tcPr>
            <w:tcW w:type="auto" w:w="0"/>
            <w:vAlign w:val="center"/>
          </w:tcPr>
          <w:p>
            <w:pPr>
              <w:pStyle w:val="Normal"/>
            </w:pPr>
            <w:r>
              <w:rPr>
                <w:rStyle w:val="Text7"/>
              </w:rPr>
              <w:t>27</w:t>
            </w:r>
            <w:r>
              <w:t xml:space="preserve">　during</w:t>
            </w:r>
          </w:p>
        </w:tc>
        <w:tc>
          <w:tcPr>
            <w:tcW w:type="auto" w:w="0"/>
            <w:vAlign w:val="center"/>
          </w:tcPr>
          <w:p>
            <w:pPr>
              <w:pStyle w:val="Normal"/>
            </w:pPr>
            <w:r>
              <w:rPr>
                <w:rStyle w:val="Text7"/>
              </w:rPr>
              <w:t>28</w:t>
            </w:r>
            <w:r>
              <w:t xml:space="preserve">　predator</w:t>
            </w:r>
          </w:p>
        </w:tc>
      </w:tr>
      <w:tr>
        <w:tc>
          <w:tcPr>
            <w:tcW w:type="auto" w:w="0"/>
            <w:vAlign w:val="center"/>
          </w:tcPr>
          <w:p>
            <w:pPr>
              <w:pStyle w:val="Normal"/>
            </w:pPr>
            <w:r>
              <w:rPr>
                <w:rStyle w:val="Text7"/>
              </w:rPr>
              <w:t>29</w:t>
            </w:r>
            <w:r>
              <w:t xml:space="preserve">　ruin</w:t>
            </w:r>
          </w:p>
        </w:tc>
        <w:tc>
          <w:tcPr>
            <w:tcW w:type="auto" w:w="0"/>
            <w:vAlign w:val="center"/>
          </w:tcPr>
          <w:p>
            <w:pPr>
              <w:pStyle w:val="Normal"/>
            </w:pPr>
            <w:r>
              <w:rPr>
                <w:rStyle w:val="Text7"/>
              </w:rPr>
              <w:t>30</w:t>
            </w:r>
            <w:r>
              <w:t xml:space="preserve">　dust</w:t>
            </w:r>
          </w:p>
        </w:tc>
      </w:tr>
      <w:tr>
        <w:tc>
          <w:tcPr>
            <w:tcW w:type="auto" w:w="0"/>
            <w:vAlign w:val="center"/>
          </w:tcPr>
          <w:p>
            <w:pPr>
              <w:pStyle w:val="Normal"/>
            </w:pPr>
            <w:r>
              <w:rPr>
                <w:rStyle w:val="Text7"/>
              </w:rPr>
              <w:t>31</w:t>
            </w:r>
            <w:r>
              <w:t xml:space="preserve">　predict</w:t>
            </w:r>
          </w:p>
        </w:tc>
        <w:tc>
          <w:tcPr>
            <w:tcW w:type="auto" w:w="0"/>
            <w:vAlign w:val="center"/>
          </w:tcPr>
          <w:p>
            <w:pPr>
              <w:pStyle w:val="Normal"/>
            </w:pPr>
            <w:r>
              <w:rPr>
                <w:rStyle w:val="Text7"/>
              </w:rPr>
              <w:t>32</w:t>
            </w:r>
            <w:r>
              <w:t xml:space="preserve">　prediction</w:t>
            </w:r>
          </w:p>
        </w:tc>
      </w:tr>
      <w:tr>
        <w:tc>
          <w:tcPr>
            <w:tcW w:type="auto" w:w="0"/>
            <w:vAlign w:val="center"/>
          </w:tcPr>
          <w:p>
            <w:pPr>
              <w:pStyle w:val="Normal"/>
            </w:pPr>
            <w:r>
              <w:rPr>
                <w:rStyle w:val="Text7"/>
              </w:rPr>
              <w:t>33</w:t>
            </w:r>
            <w:r>
              <w:t xml:space="preserve">　predictable</w:t>
            </w:r>
          </w:p>
        </w:tc>
        <w:tc>
          <w:tcPr>
            <w:tcW w:type="auto" w:w="0"/>
            <w:vAlign w:val="center"/>
          </w:tcPr>
          <w:p>
            <w:pPr>
              <w:pStyle w:val="Normal"/>
            </w:pPr>
            <w:r>
              <w:rPr>
                <w:rStyle w:val="Text7"/>
              </w:rPr>
              <w:t>34</w:t>
            </w:r>
            <w:r>
              <w:t xml:space="preserve">　unpredictable</w:t>
            </w:r>
          </w:p>
        </w:tc>
      </w:tr>
      <w:tr>
        <w:tc>
          <w:tcPr>
            <w:tcW w:type="auto" w:w="0"/>
            <w:vAlign w:val="center"/>
          </w:tcPr>
          <w:p>
            <w:pPr>
              <w:pStyle w:val="Normal"/>
            </w:pPr>
            <w:r>
              <w:rPr>
                <w:rStyle w:val="Text7"/>
              </w:rPr>
              <w:t>35</w:t>
            </w:r>
            <w:r>
              <w:t xml:space="preserve">　rule</w:t>
            </w:r>
          </w:p>
        </w:tc>
        <w:tc>
          <w:tcPr>
            <w:tcW w:type="auto" w:w="0"/>
            <w:vAlign w:val="center"/>
          </w:tcPr>
          <w:p>
            <w:pPr>
              <w:pStyle w:val="Normal"/>
            </w:pPr>
            <w:r>
              <w:rPr>
                <w:rStyle w:val="Text7"/>
              </w:rPr>
              <w:t>36</w:t>
            </w:r>
            <w:r>
              <w:t xml:space="preserve">　ruling</w:t>
            </w:r>
          </w:p>
        </w:tc>
      </w:tr>
      <w:tr>
        <w:tc>
          <w:tcPr>
            <w:tcW w:type="auto" w:w="0"/>
            <w:vAlign w:val="center"/>
          </w:tcPr>
          <w:p>
            <w:pPr>
              <w:pStyle w:val="Normal"/>
            </w:pPr>
            <w:r>
              <w:rPr>
                <w:rStyle w:val="Text7"/>
              </w:rPr>
              <w:t>37</w:t>
            </w:r>
            <w:r>
              <w:t xml:space="preserve">　duty</w:t>
            </w:r>
          </w:p>
        </w:tc>
        <w:tc>
          <w:tcPr>
            <w:tcW w:type="auto" w:w="0"/>
            <w:vAlign w:val="center"/>
          </w:tcPr>
          <w:p>
            <w:pPr>
              <w:pStyle w:val="Normal"/>
            </w:pPr>
            <w:r>
              <w:rPr>
                <w:rStyle w:val="Text7"/>
              </w:rPr>
              <w:t>38</w:t>
            </w:r>
            <w:r>
              <w:t xml:space="preserve">　preface</w:t>
            </w:r>
          </w:p>
        </w:tc>
      </w:tr>
      <w:tr>
        <w:tc>
          <w:tcPr>
            <w:tcW w:type="auto" w:w="0"/>
            <w:vAlign w:val="center"/>
          </w:tcPr>
          <w:p>
            <w:pPr>
              <w:pStyle w:val="Normal"/>
            </w:pPr>
            <w:r>
              <w:rPr>
                <w:rStyle w:val="Text7"/>
              </w:rPr>
              <w:t>39</w:t>
            </w:r>
            <w:r>
              <w:t xml:space="preserve">　run</w:t>
            </w:r>
          </w:p>
        </w:tc>
        <w:tc>
          <w:tcPr>
            <w:tcW w:type="auto" w:w="0"/>
            <w:vAlign w:val="center"/>
          </w:tcPr>
          <w:p>
            <w:pPr>
              <w:pStyle w:val="Normal"/>
            </w:pPr>
            <w:r>
              <w:rPr>
                <w:rStyle w:val="Text7"/>
              </w:rPr>
              <w:t>40</w:t>
            </w:r>
            <w:r>
              <w:t xml:space="preserve">　stamina</w:t>
            </w:r>
          </w:p>
        </w:tc>
      </w:tr>
      <w:tr>
        <w:tc>
          <w:tcPr>
            <w:tcW w:type="auto" w:w="0"/>
            <w:vAlign w:val="center"/>
          </w:tcPr>
          <w:p>
            <w:pPr>
              <w:pStyle w:val="Normal"/>
            </w:pPr>
            <w:r>
              <w:rPr>
                <w:rStyle w:val="Text7"/>
              </w:rPr>
              <w:t>41</w:t>
            </w:r>
            <w:r>
              <w:t xml:space="preserve">　prefer</w:t>
            </w:r>
          </w:p>
        </w:tc>
        <w:tc>
          <w:tcPr>
            <w:tcW w:type="auto" w:w="0"/>
            <w:vAlign w:val="center"/>
          </w:tcPr>
          <w:p>
            <w:pPr>
              <w:pStyle w:val="Normal"/>
            </w:pPr>
            <w:r>
              <w:rPr>
                <w:rStyle w:val="Text7"/>
              </w:rPr>
              <w:t>42</w:t>
            </w:r>
            <w:r>
              <w:t xml:space="preserve">　preferable</w:t>
            </w:r>
          </w:p>
        </w:tc>
      </w:tr>
      <w:tr>
        <w:tc>
          <w:tcPr>
            <w:tcW w:type="auto" w:w="0"/>
            <w:vAlign w:val="center"/>
          </w:tcPr>
          <w:p>
            <w:pPr>
              <w:pStyle w:val="Normal"/>
            </w:pPr>
            <w:r>
              <w:rPr>
                <w:rStyle w:val="Text7"/>
              </w:rPr>
              <w:t>43</w:t>
            </w:r>
            <w:r>
              <w:t xml:space="preserve">　preference</w:t>
            </w:r>
          </w:p>
        </w:tc>
        <w:tc>
          <w:tcPr>
            <w:tcW w:type="auto" w:w="0"/>
            <w:vAlign w:val="center"/>
          </w:tcPr>
          <w:p>
            <w:pPr>
              <w:pStyle w:val="Normal"/>
            </w:pPr>
            <w:r>
              <w:rPr>
                <w:rStyle w:val="Text7"/>
              </w:rPr>
              <w:t>44</w:t>
            </w:r>
            <w:r>
              <w:t xml:space="preserve">　rush</w:t>
            </w:r>
          </w:p>
        </w:tc>
      </w:tr>
      <w:tr>
        <w:tc>
          <w:tcPr>
            <w:tcW w:type="auto" w:w="0"/>
            <w:vAlign w:val="center"/>
          </w:tcPr>
          <w:p>
            <w:pPr>
              <w:pStyle w:val="Normal"/>
            </w:pPr>
            <w:r>
              <w:rPr>
                <w:rStyle w:val="Text7"/>
              </w:rPr>
              <w:t>45</w:t>
            </w:r>
            <w:r>
              <w:t xml:space="preserve">　stand</w:t>
            </w:r>
          </w:p>
        </w:tc>
        <w:tc>
          <w:tcPr>
            <w:tcW w:type="auto" w:w="0"/>
            <w:vAlign w:val="center"/>
          </w:tcPr>
          <w:p>
            <w:pPr>
              <w:pStyle w:val="Normal"/>
            </w:pPr>
            <w:r>
              <w:rPr>
                <w:rStyle w:val="Text7"/>
              </w:rPr>
              <w:t>46</w:t>
            </w:r>
            <w:r>
              <w:t xml:space="preserve">　attend</w:t>
            </w:r>
          </w:p>
        </w:tc>
      </w:tr>
      <w:tr>
        <w:tc>
          <w:tcPr>
            <w:tcW w:type="auto" w:w="0"/>
            <w:vAlign w:val="center"/>
          </w:tcPr>
          <w:p>
            <w:pPr>
              <w:pStyle w:val="Normal"/>
            </w:pPr>
            <w:r>
              <w:rPr>
                <w:rStyle w:val="Text7"/>
              </w:rPr>
              <w:t>47</w:t>
            </w:r>
            <w:r>
              <w:t xml:space="preserve">　attention</w:t>
            </w:r>
          </w:p>
        </w:tc>
        <w:tc>
          <w:tcPr>
            <w:tcW w:type="auto" w:w="0"/>
            <w:vAlign w:val="center"/>
          </w:tcPr>
          <w:p>
            <w:pPr>
              <w:pStyle w:val="Normal"/>
            </w:pPr>
            <w:r>
              <w:rPr>
                <w:rStyle w:val="Text7"/>
              </w:rPr>
              <w:t>48</w:t>
            </w:r>
            <w:r>
              <w:t xml:space="preserve">　attentive</w:t>
            </w:r>
          </w:p>
        </w:tc>
      </w:tr>
      <w:tr>
        <w:tc>
          <w:tcPr>
            <w:tcW w:type="auto" w:w="0"/>
            <w:vAlign w:val="center"/>
          </w:tcPr>
          <w:p>
            <w:pPr>
              <w:pStyle w:val="Normal"/>
            </w:pPr>
            <w:r>
              <w:rPr>
                <w:rStyle w:val="Text7"/>
              </w:rPr>
              <w:t>49</w:t>
            </w:r>
            <w:r>
              <w:t xml:space="preserve">　attendance</w:t>
            </w:r>
          </w:p>
        </w:tc>
        <w:tc>
          <w:tcPr>
            <w:tcW w:type="auto" w:w="0"/>
            <w:vAlign w:val="center"/>
          </w:tcPr>
          <w:p>
            <w:pPr>
              <w:pStyle w:val="Normal"/>
            </w:pPr>
            <w:r>
              <w:rPr>
                <w:rStyle w:val="Text7"/>
              </w:rPr>
              <w:t>50</w:t>
            </w:r>
            <w:r>
              <w:t xml:space="preserve">　attendant</w:t>
            </w:r>
          </w:p>
        </w:tc>
      </w:tr>
      <w:tr>
        <w:tc>
          <w:tcPr>
            <w:tcW w:type="auto" w:w="0"/>
            <w:vAlign w:val="center"/>
          </w:tcPr>
          <w:p>
            <w:pPr>
              <w:pStyle w:val="Normal"/>
            </w:pPr>
            <w:r>
              <w:rPr>
                <w:rStyle w:val="Text7"/>
              </w:rPr>
              <w:t>51</w:t>
            </w:r>
            <w:r>
              <w:t xml:space="preserve">　prefrontal</w:t>
            </w:r>
          </w:p>
        </w:tc>
        <w:tc>
          <w:tcPr>
            <w:tcW w:type="auto" w:w="0"/>
            <w:vAlign w:val="center"/>
          </w:tcPr>
          <w:p>
            <w:pPr>
              <w:pStyle w:val="Normal"/>
            </w:pPr>
            <w:r>
              <w:rPr>
                <w:rStyle w:val="Text7"/>
              </w:rPr>
              <w:t>52</w:t>
            </w:r>
            <w:r>
              <w:t xml:space="preserve">　rut</w:t>
            </w:r>
          </w:p>
        </w:tc>
      </w:tr>
      <w:tr>
        <w:tc>
          <w:tcPr>
            <w:tcW w:type="auto" w:w="0"/>
            <w:vAlign w:val="center"/>
          </w:tcPr>
          <w:p>
            <w:pPr>
              <w:pStyle w:val="Normal"/>
            </w:pPr>
            <w:r>
              <w:rPr>
                <w:rStyle w:val="Text7"/>
              </w:rPr>
              <w:t>53</w:t>
            </w:r>
            <w:r>
              <w:t xml:space="preserve">　standard</w:t>
            </w:r>
          </w:p>
        </w:tc>
        <w:tc>
          <w:tcPr>
            <w:tcW w:type="auto" w:w="0"/>
            <w:vAlign w:val="center"/>
          </w:tcPr>
          <w:p>
            <w:pPr>
              <w:pStyle w:val="Normal"/>
            </w:pPr>
            <w:r>
              <w:rPr>
                <w:rStyle w:val="Text7"/>
              </w:rPr>
              <w:t>54</w:t>
            </w:r>
            <w:r>
              <w:t xml:space="preserve">　standardize</w:t>
            </w:r>
          </w:p>
        </w:tc>
      </w:tr>
      <w:tr>
        <w:tc>
          <w:tcPr>
            <w:tcW w:type="auto" w:w="0"/>
            <w:vAlign w:val="center"/>
          </w:tcPr>
          <w:p>
            <w:pPr>
              <w:pStyle w:val="Normal"/>
            </w:pPr>
            <w:r>
              <w:rPr>
                <w:rStyle w:val="Text7"/>
              </w:rPr>
              <w:t>55</w:t>
            </w:r>
            <w:r>
              <w:t xml:space="preserve">　standardized</w:t>
            </w:r>
          </w:p>
        </w:tc>
        <w:tc>
          <w:tcPr>
            <w:tcW w:type="auto" w:w="0"/>
            <w:vAlign w:val="center"/>
          </w:tcPr>
          <w:p>
            <w:pPr>
              <w:pStyle w:val="Normal"/>
            </w:pPr>
            <w:r>
              <w:rPr>
                <w:rStyle w:val="Text7"/>
              </w:rPr>
              <w:t>56</w:t>
            </w:r>
            <w:r>
              <w:t xml:space="preserve">　attitude</w:t>
            </w:r>
          </w:p>
        </w:tc>
      </w:tr>
      <w:tr>
        <w:tc>
          <w:tcPr>
            <w:tcW w:type="auto" w:w="0"/>
            <w:vAlign w:val="center"/>
          </w:tcPr>
          <w:p>
            <w:pPr>
              <w:pStyle w:val="Normal"/>
            </w:pPr>
            <w:r>
              <w:rPr>
                <w:rStyle w:val="Text7"/>
              </w:rPr>
              <w:t>57</w:t>
            </w:r>
            <w:r>
              <w:t xml:space="preserve">　confuse</w:t>
            </w:r>
          </w:p>
        </w:tc>
        <w:tc>
          <w:tcPr>
            <w:tcW w:type="auto" w:w="0"/>
            <w:vAlign w:val="center"/>
          </w:tcPr>
          <w:p>
            <w:pPr>
              <w:pStyle w:val="Normal"/>
            </w:pPr>
            <w:r>
              <w:rPr>
                <w:rStyle w:val="Text7"/>
              </w:rPr>
              <w:t>58</w:t>
            </w:r>
            <w:r>
              <w:t xml:space="preserve">　confusion</w:t>
            </w:r>
          </w:p>
        </w:tc>
      </w:tr>
      <w:tr>
        <w:tc>
          <w:tcPr>
            <w:tcW w:type="auto" w:w="0"/>
            <w:vAlign w:val="center"/>
          </w:tcPr>
          <w:p>
            <w:pPr>
              <w:pStyle w:val="Normal"/>
            </w:pPr>
            <w:r>
              <w:rPr>
                <w:rStyle w:val="Text7"/>
              </w:rPr>
              <w:t>59</w:t>
            </w:r>
            <w:r>
              <w:t xml:space="preserve">　confusing</w:t>
            </w:r>
          </w:p>
        </w:tc>
        <w:tc>
          <w:tcPr>
            <w:tcW w:type="auto" w:w="0"/>
            <w:vAlign w:val="center"/>
          </w:tcPr>
          <w:p>
            <w:pPr>
              <w:pStyle w:val="Normal"/>
            </w:pPr>
            <w:r>
              <w:rPr>
                <w:rStyle w:val="Text7"/>
              </w:rPr>
              <w:t>60</w:t>
            </w:r>
            <w:r>
              <w:t xml:space="preserve">　attorney</w:t>
            </w:r>
          </w:p>
        </w:tc>
      </w:tr>
      <w:tr>
        <w:tc>
          <w:tcPr>
            <w:tcW w:type="auto" w:w="0"/>
            <w:vAlign w:val="center"/>
          </w:tcPr>
          <w:p>
            <w:pPr>
              <w:pStyle w:val="Normal"/>
            </w:pPr>
            <w:r>
              <w:rPr>
                <w:rStyle w:val="Text7"/>
              </w:rPr>
              <w:t>61</w:t>
            </w:r>
            <w:r>
              <w:t xml:space="preserve">　prehistoric</w:t>
            </w:r>
          </w:p>
        </w:tc>
        <w:tc>
          <w:tcPr>
            <w:tcW w:type="auto" w:w="0"/>
            <w:vAlign w:val="center"/>
          </w:tcPr>
          <w:p>
            <w:pPr>
              <w:pStyle w:val="Normal"/>
            </w:pPr>
            <w:r>
              <w:rPr>
                <w:rStyle w:val="Text7"/>
              </w:rPr>
              <w:t>62</w:t>
            </w:r>
            <w:r>
              <w:t xml:space="preserve">　star</w:t>
            </w:r>
          </w:p>
        </w:tc>
      </w:tr>
      <w:tr>
        <w:tc>
          <w:tcPr>
            <w:tcW w:type="auto" w:w="0"/>
            <w:vAlign w:val="center"/>
          </w:tcPr>
          <w:p>
            <w:pPr>
              <w:pStyle w:val="Normal"/>
            </w:pPr>
            <w:r>
              <w:rPr>
                <w:rStyle w:val="Text7"/>
              </w:rPr>
              <w:t>63</w:t>
            </w:r>
            <w:r>
              <w:t xml:space="preserve">　airport</w:t>
            </w:r>
          </w:p>
        </w:tc>
        <w:tc>
          <w:tcPr>
            <w:tcW w:type="auto" w:w="0"/>
            <w:vAlign w:val="center"/>
          </w:tcPr>
          <w:p>
            <w:pPr>
              <w:pStyle w:val="Normal"/>
            </w:pPr>
            <w:r>
              <w:rPr>
                <w:rStyle w:val="Text7"/>
              </w:rPr>
              <w:t>64</w:t>
            </w:r>
            <w:r>
              <w:t xml:space="preserve">　attraction</w:t>
            </w:r>
          </w:p>
        </w:tc>
      </w:tr>
      <w:tr>
        <w:tc>
          <w:tcPr>
            <w:tcW w:type="auto" w:w="0"/>
            <w:vAlign w:val="center"/>
          </w:tcPr>
          <w:p>
            <w:pPr>
              <w:pStyle w:val="Normal"/>
            </w:pPr>
            <w:r>
              <w:rPr>
                <w:rStyle w:val="Text7"/>
              </w:rPr>
              <w:t>65</w:t>
            </w:r>
            <w:r>
              <w:t xml:space="preserve">　biologist</w:t>
            </w:r>
          </w:p>
        </w:tc>
        <w:tc>
          <w:tcPr>
            <w:tcW w:type="auto" w:w="0"/>
            <w:vAlign w:val="center"/>
          </w:tcPr>
          <w:p>
            <w:pPr>
              <w:pStyle w:val="Normal"/>
            </w:pPr>
            <w:r>
              <w:rPr>
                <w:rStyle w:val="Text7"/>
              </w:rPr>
              <w:t>66</w:t>
            </w:r>
            <w:r>
              <w:t xml:space="preserve">　broadly</w:t>
            </w:r>
          </w:p>
        </w:tc>
      </w:tr>
      <w:tr>
        <w:tc>
          <w:tcPr>
            <w:tcW w:type="auto" w:w="0"/>
            <w:vAlign w:val="center"/>
          </w:tcPr>
          <w:p>
            <w:pPr>
              <w:pStyle w:val="Normal"/>
            </w:pPr>
            <w:r>
              <w:rPr>
                <w:rStyle w:val="Text7"/>
              </w:rPr>
              <w:t>67</w:t>
            </w:r>
            <w:r>
              <w:t xml:space="preserve">　confidence</w:t>
            </w:r>
          </w:p>
        </w:tc>
        <w:tc>
          <w:tcPr>
            <w:tcW w:type="auto" w:w="0"/>
            <w:vAlign w:val="center"/>
          </w:tcPr>
          <w:p>
            <w:pPr>
              <w:pStyle w:val="Normal"/>
            </w:pPr>
            <w:r>
              <w:rPr>
                <w:rStyle w:val="Text7"/>
              </w:rPr>
              <w:t>68</w:t>
            </w:r>
            <w:r>
              <w:t xml:space="preserve">　couch</w:t>
            </w:r>
          </w:p>
        </w:tc>
      </w:tr>
      <w:tr>
        <w:tc>
          <w:tcPr>
            <w:tcW w:type="auto" w:w="0"/>
            <w:vAlign w:val="center"/>
          </w:tcPr>
          <w:p>
            <w:pPr>
              <w:pStyle w:val="Normal"/>
            </w:pPr>
            <w:r>
              <w:rPr>
                <w:rStyle w:val="Text7"/>
              </w:rPr>
              <w:t>69</w:t>
            </w:r>
            <w:r>
              <w:t xml:space="preserve">　democrat</w:t>
            </w:r>
          </w:p>
        </w:tc>
        <w:tc>
          <w:tcPr>
            <w:tcW w:type="auto" w:w="0"/>
            <w:vAlign w:val="center"/>
          </w:tcPr>
          <w:p>
            <w:pPr>
              <w:pStyle w:val="Normal"/>
            </w:pPr>
            <w:r>
              <w:rPr>
                <w:rStyle w:val="Text7"/>
              </w:rPr>
              <w:t>70</w:t>
            </w:r>
            <w:r>
              <w:t xml:space="preserve">　dishonest</w:t>
            </w:r>
          </w:p>
        </w:tc>
      </w:tr>
      <w:tr>
        <w:tc>
          <w:tcPr>
            <w:tcW w:type="auto" w:w="0"/>
            <w:vAlign w:val="center"/>
          </w:tcPr>
          <w:p>
            <w:pPr>
              <w:pStyle w:val="Normal"/>
            </w:pPr>
            <w:r>
              <w:rPr>
                <w:rStyle w:val="Text7"/>
              </w:rPr>
              <w:t>71</w:t>
            </w:r>
            <w:r>
              <w:t xml:space="preserve">　ecology</w:t>
            </w:r>
          </w:p>
        </w:tc>
        <w:tc>
          <w:tcPr>
            <w:tcW w:type="auto" w:w="0"/>
            <w:vAlign w:val="center"/>
          </w:tcPr>
          <w:p>
            <w:pPr>
              <w:pStyle w:val="Normal"/>
            </w:pPr>
            <w:r>
              <w:rPr>
                <w:rStyle w:val="Text7"/>
              </w:rPr>
              <w:t>72</w:t>
            </w:r>
            <w:r>
              <w:t xml:space="preserve">　expression</w:t>
            </w:r>
          </w:p>
        </w:tc>
      </w:tr>
      <w:tr>
        <w:tc>
          <w:tcPr>
            <w:tcW w:type="auto" w:w="0"/>
            <w:vAlign w:val="center"/>
          </w:tcPr>
          <w:p>
            <w:pPr>
              <w:pStyle w:val="Normal"/>
            </w:pPr>
            <w:r>
              <w:rPr>
                <w:rStyle w:val="Text7"/>
              </w:rPr>
              <w:t>73</w:t>
            </w:r>
            <w:r>
              <w:t xml:space="preserve">　first-timer</w:t>
            </w:r>
          </w:p>
        </w:tc>
        <w:tc>
          <w:tcPr>
            <w:tcW w:type="auto" w:w="0"/>
            <w:vAlign w:val="center"/>
          </w:tcPr>
          <w:p>
            <w:pPr>
              <w:pStyle w:val="Normal"/>
            </w:pPr>
            <w:r>
              <w:rPr>
                <w:rStyle w:val="Text7"/>
              </w:rPr>
              <w:t>74</w:t>
            </w:r>
            <w:r>
              <w:t xml:space="preserve">　glory</w:t>
            </w:r>
          </w:p>
        </w:tc>
      </w:tr>
      <w:tr>
        <w:tc>
          <w:tcPr>
            <w:tcW w:type="auto" w:w="0"/>
            <w:vAlign w:val="center"/>
          </w:tcPr>
          <w:p>
            <w:pPr>
              <w:pStyle w:val="Normal"/>
            </w:pPr>
            <w:r>
              <w:rPr>
                <w:rStyle w:val="Text7"/>
              </w:rPr>
              <w:t>75</w:t>
            </w:r>
            <w:r>
              <w:t xml:space="preserve">　happen</w:t>
            </w:r>
          </w:p>
        </w:tc>
        <w:tc>
          <w:tcPr>
            <w:tcW w:type="auto" w:w="0"/>
            <w:vAlign w:val="center"/>
          </w:tcPr>
          <w:p>
            <w:pPr>
              <w:pStyle w:val="Normal"/>
            </w:pPr>
            <w:r>
              <w:rPr>
                <w:rStyle w:val="Text7"/>
              </w:rPr>
              <w:t>76</w:t>
            </w:r>
            <w:r>
              <w:t xml:space="preserve">　immediately</w:t>
            </w:r>
          </w:p>
        </w:tc>
      </w:tr>
      <w:tr>
        <w:tc>
          <w:tcPr>
            <w:tcW w:type="auto" w:w="0"/>
            <w:vAlign w:val="center"/>
          </w:tcPr>
          <w:p>
            <w:pPr>
              <w:pStyle w:val="Normal"/>
            </w:pPr>
            <w:r>
              <w:rPr>
                <w:rStyle w:val="Text7"/>
              </w:rPr>
              <w:t>77</w:t>
            </w:r>
            <w:r>
              <w:t xml:space="preserve">　labour</w:t>
            </w:r>
          </w:p>
        </w:tc>
        <w:tc>
          <w:tcPr>
            <w:tcW w:type="auto" w:w="0"/>
            <w:vAlign w:val="center"/>
          </w:tcPr>
          <w:p>
            <w:pPr>
              <w:pStyle w:val="Normal"/>
            </w:pPr>
            <w:r>
              <w:rPr>
                <w:rStyle w:val="Text7"/>
              </w:rPr>
              <w:t>78</w:t>
            </w:r>
            <w:r>
              <w:t xml:space="preserve">　location</w:t>
            </w:r>
          </w:p>
        </w:tc>
      </w:tr>
      <w:tr>
        <w:tc>
          <w:tcPr>
            <w:tcW w:type="auto" w:w="0"/>
            <w:vAlign w:val="center"/>
          </w:tcPr>
          <w:p>
            <w:pPr>
              <w:pStyle w:val="Normal"/>
            </w:pPr>
            <w:r>
              <w:rPr>
                <w:rStyle w:val="Text7"/>
              </w:rPr>
              <w:t>79</w:t>
            </w:r>
            <w:r>
              <w:t xml:space="preserve">　member</w:t>
            </w:r>
          </w:p>
        </w:tc>
        <w:tc>
          <w:tcPr>
            <w:tcW w:type="auto" w:w="0"/>
            <w:vAlign w:val="center"/>
          </w:tcPr>
          <w:p>
            <w:pPr>
              <w:pStyle w:val="Normal"/>
            </w:pPr>
            <w:r>
              <w:rPr>
                <w:rStyle w:val="Text7"/>
              </w:rPr>
              <w:t>80</w:t>
            </w:r>
            <w:r>
              <w:t xml:space="preserve">　moola</w:t>
            </w:r>
          </w:p>
        </w:tc>
      </w:tr>
      <w:tr>
        <w:tc>
          <w:tcPr>
            <w:tcW w:type="auto" w:w="0"/>
            <w:vAlign w:val="center"/>
          </w:tcPr>
          <w:p>
            <w:pPr>
              <w:pStyle w:val="Normal"/>
            </w:pPr>
            <w:r>
              <w:rPr>
                <w:rStyle w:val="Text7"/>
              </w:rPr>
              <w:t>81</w:t>
            </w:r>
            <w:r>
              <w:t xml:space="preserve">　offline</w:t>
            </w:r>
          </w:p>
        </w:tc>
        <w:tc>
          <w:tcPr>
            <w:tcW w:type="auto" w:w="0"/>
            <w:vAlign w:val="center"/>
          </w:tcPr>
          <w:p>
            <w:pPr>
              <w:pStyle w:val="Normal"/>
            </w:pPr>
            <w:r>
              <w:rPr>
                <w:rStyle w:val="Text7"/>
              </w:rPr>
              <w:t>82</w:t>
            </w:r>
            <w:r>
              <w:t xml:space="preserve">　overpay</w:t>
            </w:r>
          </w:p>
        </w:tc>
      </w:tr>
      <w:tr>
        <w:tc>
          <w:tcPr>
            <w:tcW w:type="auto" w:w="0"/>
            <w:vAlign w:val="center"/>
          </w:tcPr>
          <w:p>
            <w:pPr>
              <w:pStyle w:val="Normal"/>
            </w:pPr>
            <w:r>
              <w:rPr>
                <w:rStyle w:val="Text7"/>
              </w:rPr>
              <w:t>83</w:t>
            </w:r>
            <w:r>
              <w:t xml:space="preserve">　phone</w:t>
            </w:r>
          </w:p>
        </w:tc>
        <w:tc>
          <w:tcPr>
            <w:tcW w:type="auto" w:w="0"/>
            <w:vAlign w:val="center"/>
          </w:tcPr>
          <w:p>
            <w:pPr>
              <w:pStyle w:val="Normal"/>
            </w:pPr>
            <w:r>
              <w:rPr>
                <w:rStyle w:val="Text7"/>
              </w:rPr>
              <w:t>84</w:t>
            </w:r>
            <w:r>
              <w:t xml:space="preserve">　precondition</w:t>
            </w:r>
          </w:p>
        </w:tc>
      </w:tr>
      <w:tr>
        <w:tc>
          <w:tcPr>
            <w:tcW w:type="auto" w:w="0"/>
            <w:vAlign w:val="center"/>
          </w:tcPr>
          <w:p>
            <w:pPr>
              <w:pStyle w:val="Normal"/>
            </w:pPr>
            <w:r>
              <w:rPr>
                <w:rStyle w:val="Text7"/>
              </w:rPr>
              <w:t>85</w:t>
            </w:r>
            <w:r>
              <w:t xml:space="preserve">　protest</w:t>
            </w:r>
          </w:p>
        </w:tc>
        <w:tc>
          <w:tcPr>
            <w:tcW w:type="auto" w:w="0"/>
            <w:vAlign w:val="center"/>
          </w:tcPr>
          <w:p>
            <w:pPr>
              <w:pStyle w:val="Normal"/>
            </w:pPr>
            <w:r>
              <w:rPr>
                <w:rStyle w:val="Text7"/>
              </w:rPr>
              <w:t>86</w:t>
            </w:r>
            <w:r>
              <w:t xml:space="preserve">　refuge</w:t>
            </w:r>
          </w:p>
        </w:tc>
      </w:tr>
      <w:tr>
        <w:tc>
          <w:tcPr>
            <w:tcW w:type="auto" w:w="0"/>
            <w:vAlign w:val="center"/>
          </w:tcPr>
          <w:p>
            <w:pPr>
              <w:pStyle w:val="Normal"/>
            </w:pPr>
            <w:r>
              <w:rPr>
                <w:rStyle w:val="Text7"/>
              </w:rPr>
              <w:t>87</w:t>
            </w:r>
            <w:r>
              <w:t xml:space="preserve">　rhetoric</w:t>
            </w:r>
          </w:p>
        </w:tc>
        <w:tc>
          <w:tcPr>
            <w:tcW w:type="auto" w:w="0"/>
            <w:vAlign w:val="center"/>
          </w:tcPr>
          <w:p>
            <w:pPr>
              <w:pStyle w:val="Normal"/>
            </w:pPr>
            <w:r>
              <w:rPr>
                <w:rStyle w:val="Text7"/>
              </w:rPr>
              <w:t>88</w:t>
            </w:r>
            <w:r>
              <w:t xml:space="preserve">　site</w:t>
            </w:r>
          </w:p>
        </w:tc>
      </w:tr>
      <w:tr>
        <w:tc>
          <w:tcPr>
            <w:tcW w:type="auto" w:w="0"/>
            <w:vAlign w:val="center"/>
          </w:tcPr>
          <w:p>
            <w:pPr>
              <w:pStyle w:val="Normal"/>
            </w:pPr>
            <w:r>
              <w:rPr>
                <w:rStyle w:val="Text7"/>
              </w:rPr>
              <w:t>89</w:t>
            </w:r>
            <w:r>
              <w:t xml:space="preserve">　standstill</w:t>
            </w:r>
          </w:p>
        </w:tc>
        <w:tc>
          <w:tcPr>
            <w:tcW w:type="auto" w:w="0"/>
            <w:vAlign w:val="center"/>
          </w:tcPr>
          <w:p>
            <w:pPr>
              <w:pStyle w:val="Normal"/>
            </w:pPr>
            <w:r>
              <w:rPr>
                <w:rStyle w:val="Text7"/>
              </w:rPr>
              <w:t>90</w:t>
            </w:r>
            <w:r>
              <w:t xml:space="preserve">　sue</w:t>
            </w:r>
          </w:p>
        </w:tc>
      </w:tr>
      <w:tr>
        <w:tc>
          <w:tcPr>
            <w:tcW w:type="auto" w:w="0"/>
            <w:vAlign w:val="center"/>
          </w:tcPr>
          <w:p>
            <w:pPr>
              <w:pStyle w:val="Normal"/>
            </w:pPr>
            <w:r>
              <w:rPr>
                <w:rStyle w:val="Text7"/>
              </w:rPr>
              <w:t>91</w:t>
            </w:r>
            <w:r>
              <w:t xml:space="preserve">　terrorist</w:t>
            </w:r>
          </w:p>
        </w:tc>
        <w:tc>
          <w:tcPr>
            <w:tcW w:type="auto" w:w="0"/>
            <w:vAlign w:val="center"/>
          </w:tcPr>
          <w:p>
            <w:pPr>
              <w:pStyle w:val="Normal"/>
            </w:pPr>
            <w:r>
              <w:rPr>
                <w:rStyle w:val="Text7"/>
              </w:rPr>
              <w:t>92</w:t>
            </w:r>
            <w:r>
              <w:t xml:space="preserve">　training</w:t>
            </w:r>
          </w:p>
        </w:tc>
      </w:tr>
      <w:tr>
        <w:tc>
          <w:tcPr>
            <w:tcW w:type="auto" w:w="0"/>
            <w:vAlign w:val="center"/>
          </w:tcPr>
          <w:p>
            <w:pPr>
              <w:pStyle w:val="Normal"/>
            </w:pPr>
            <w:r>
              <w:rPr>
                <w:rStyle w:val="Text7"/>
              </w:rPr>
              <w:t>93</w:t>
            </w:r>
            <w:r>
              <w:t xml:space="preserve">　unity</w:t>
            </w:r>
          </w:p>
        </w:tc>
        <w:tc>
          <w:tcPr>
            <w:tcW w:type="auto" w:w="0"/>
            <w:vAlign w:val="center"/>
          </w:tcPr>
          <w:p>
            <w:pPr>
              <w:pStyle w:val="Normal"/>
            </w:pPr>
            <w:r>
              <w:rPr>
                <w:rStyle w:val="Text7"/>
              </w:rPr>
              <w:t>94</w:t>
            </w:r>
            <w:r>
              <w:t xml:space="preserve">　usefulness</w:t>
            </w:r>
          </w:p>
        </w:tc>
      </w:tr>
      <w:tr>
        <w:tc>
          <w:tcPr>
            <w:tcW w:type="auto" w:w="0"/>
            <w:vAlign w:val="center"/>
          </w:tcPr>
          <w:p>
            <w:pPr>
              <w:pStyle w:val="Normal"/>
            </w:pPr>
            <w:r>
              <w:rPr>
                <w:rStyle w:val="Text7"/>
              </w:rPr>
              <w:t>95</w:t>
            </w:r>
            <w:r>
              <w:t xml:space="preserve">　website</w:t>
            </w:r>
          </w:p>
        </w:tc>
        <w:tc>
          <w:tcPr>
            <w:tcW w:type="auto" w:w="0"/>
            <w:vAlign w:val="center"/>
          </w:tcPr>
          <w:p>
            <w:pPr>
              <w:pStyle w:val="Normal"/>
            </w:pPr>
            <w:r>
              <w:rPr>
                <w:rStyle w:val="Text7"/>
              </w:rPr>
              <w:t>96</w:t>
            </w:r>
            <w:r>
              <w:t xml:space="preserve">　conjunction</w:t>
            </w:r>
          </w:p>
        </w:tc>
      </w:tr>
      <w:tr>
        <w:tc>
          <w:tcPr>
            <w:tcW w:type="auto" w:w="0"/>
            <w:vAlign w:val="center"/>
          </w:tcPr>
          <w:p>
            <w:pPr>
              <w:pStyle w:val="Normal"/>
            </w:pPr>
            <w:r>
              <w:rPr>
                <w:rStyle w:val="Text7"/>
              </w:rPr>
              <w:t>97</w:t>
            </w:r>
            <w:r>
              <w:t xml:space="preserve">　start</w:t>
            </w:r>
          </w:p>
        </w:tc>
        <w:tc>
          <w:tcPr>
            <w:tcW w:type="auto" w:w="0"/>
            <w:vAlign w:val="center"/>
          </w:tcPr>
          <w:p>
            <w:pPr>
              <w:pStyle w:val="Normal"/>
            </w:pPr>
            <w:r>
              <w:rPr>
                <w:rStyle w:val="Text7"/>
              </w:rPr>
              <w:t>98</w:t>
            </w:r>
            <w:r>
              <w:t xml:space="preserve">　auction</w:t>
            </w:r>
          </w:p>
        </w:tc>
      </w:tr>
      <w:tr>
        <w:tc>
          <w:tcPr>
            <w:tcW w:type="auto" w:w="0"/>
            <w:vAlign w:val="center"/>
          </w:tcPr>
          <w:p>
            <w:pPr>
              <w:pStyle w:val="Normal"/>
            </w:pPr>
            <w:r>
              <w:rPr>
                <w:rStyle w:val="Text7"/>
              </w:rPr>
              <w:t>99</w:t>
            </w:r>
            <w:r>
              <w:t xml:space="preserve">　auctioneer</w:t>
            </w:r>
          </w:p>
        </w:tc>
        <w:tc>
          <w:tcPr>
            <w:tcW w:type="auto" w:w="0"/>
            <w:vAlign w:val="center"/>
          </w:tcPr>
          <w:p>
            <w:pPr>
              <w:pStyle w:val="Normal"/>
            </w:pPr>
            <w:r>
              <w:rPr>
                <w:rStyle w:val="Text7"/>
              </w:rPr>
              <w:t>100</w:t>
            </w:r>
            <w:r>
              <w:t xml:space="preserve">　startle</w:t>
            </w:r>
          </w:p>
        </w:tc>
      </w:tr>
      <w:tr>
        <w:tc>
          <w:tcPr>
            <w:tcW w:type="auto" w:w="0"/>
            <w:vAlign w:val="center"/>
          </w:tcPr>
          <w:p>
            <w:pPr>
              <w:pStyle w:val="Normal"/>
            </w:pPr>
            <w:r>
              <w:rPr>
                <w:rStyle w:val="Text7"/>
              </w:rPr>
              <w:t>101</w:t>
            </w:r>
            <w:r>
              <w:t xml:space="preserve">　startling</w:t>
            </w:r>
          </w:p>
        </w:tc>
        <w:tc>
          <w:tcPr>
            <w:tcW w:type="auto" w:w="0"/>
            <w:vAlign w:val="center"/>
          </w:tcPr>
          <w:p>
            <w:pPr>
              <w:pStyle w:val="Normal"/>
            </w:pPr>
            <w:r>
              <w:rPr>
                <w:rStyle w:val="Text7"/>
              </w:rPr>
              <w:t>102</w:t>
            </w:r>
            <w:r>
              <w:t xml:space="preserve">　audience</w:t>
            </w:r>
          </w:p>
        </w:tc>
      </w:tr>
      <w:tr>
        <w:tc>
          <w:tcPr>
            <w:tcW w:type="auto" w:w="0"/>
            <w:vAlign w:val="center"/>
          </w:tcPr>
          <w:p>
            <w:pPr>
              <w:pStyle w:val="Normal"/>
            </w:pPr>
            <w:r>
              <w:rPr>
                <w:rStyle w:val="Text7"/>
              </w:rPr>
              <w:t>103</w:t>
            </w:r>
            <w:r>
              <w:t xml:space="preserve">　campaign</w:t>
            </w:r>
          </w:p>
        </w:tc>
        <w:tc>
          <w:tcPr>
            <w:tcW w:type="auto" w:w="0"/>
            <w:vAlign w:val="center"/>
          </w:tcPr>
          <w:p>
            <w:pPr>
              <w:pStyle w:val="Normal"/>
            </w:pPr>
            <w:r>
              <w:rPr>
                <w:rStyle w:val="Text7"/>
              </w:rPr>
              <w:t>104</w:t>
            </w:r>
            <w:r>
              <w:t xml:space="preserve">　prepare</w:t>
            </w:r>
          </w:p>
        </w:tc>
      </w:tr>
      <w:tr>
        <w:tc>
          <w:tcPr>
            <w:tcW w:type="auto" w:w="0"/>
            <w:vAlign w:val="center"/>
          </w:tcPr>
          <w:p>
            <w:pPr>
              <w:pStyle w:val="Normal"/>
            </w:pPr>
            <w:r>
              <w:rPr>
                <w:rStyle w:val="Text7"/>
              </w:rPr>
              <w:t>105</w:t>
            </w:r>
            <w:r>
              <w:t xml:space="preserve">　state</w:t>
            </w:r>
          </w:p>
        </w:tc>
        <w:tc>
          <w:tcPr>
            <w:tcW w:type="auto" w:w="0"/>
            <w:vAlign w:val="center"/>
          </w:tcPr>
          <w:p>
            <w:pPr>
              <w:pStyle w:val="Normal"/>
            </w:pPr>
            <w:r>
              <w:rPr>
                <w:rStyle w:val="Text7"/>
              </w:rPr>
              <w:t>106</w:t>
            </w:r>
            <w:r>
              <w:t xml:space="preserve">　statesman</w:t>
            </w:r>
          </w:p>
        </w:tc>
      </w:tr>
      <w:tr>
        <w:tc>
          <w:tcPr>
            <w:tcW w:type="auto" w:w="0"/>
            <w:vAlign w:val="center"/>
          </w:tcPr>
          <w:p>
            <w:pPr>
              <w:pStyle w:val="Normal"/>
            </w:pPr>
            <w:r>
              <w:rPr>
                <w:rStyle w:val="Text7"/>
              </w:rPr>
              <w:t>107</w:t>
            </w:r>
            <w:r>
              <w:t xml:space="preserve">　statement</w:t>
            </w:r>
          </w:p>
        </w:tc>
        <w:tc>
          <w:tcPr>
            <w:tcW w:type="auto" w:w="0"/>
            <w:vAlign w:val="center"/>
          </w:tcPr>
          <w:p>
            <w:pPr>
              <w:pStyle w:val="Normal"/>
            </w:pPr>
            <w:r>
              <w:rPr>
                <w:rStyle w:val="Text7"/>
              </w:rPr>
              <w:t>108</w:t>
            </w:r>
            <w:r>
              <w:t xml:space="preserve">　audit</w:t>
            </w:r>
          </w:p>
        </w:tc>
      </w:tr>
      <w:tr>
        <w:tc>
          <w:tcPr>
            <w:tcW w:type="auto" w:w="0"/>
            <w:vAlign w:val="center"/>
          </w:tcPr>
          <w:p>
            <w:pPr>
              <w:pStyle w:val="Normal"/>
            </w:pPr>
            <w:r>
              <w:rPr>
                <w:rStyle w:val="Text7"/>
              </w:rPr>
              <w:t>109</w:t>
            </w:r>
            <w:r>
              <w:t xml:space="preserve">　auditor</w:t>
            </w:r>
          </w:p>
        </w:tc>
        <w:tc>
          <w:tcPr>
            <w:tcW w:type="auto" w:w="0"/>
            <w:vAlign w:val="center"/>
          </w:tcPr>
          <w:p>
            <w:pPr>
              <w:pStyle w:val="Normal"/>
            </w:pPr>
            <w:r>
              <w:rPr>
                <w:rStyle w:val="Text7"/>
              </w:rPr>
              <w:t>110</w:t>
            </w:r>
            <w:r>
              <w:t xml:space="preserve">　statistics</w:t>
            </w:r>
          </w:p>
        </w:tc>
      </w:tr>
      <w:tr>
        <w:tc>
          <w:tcPr>
            <w:tcW w:type="auto" w:w="0"/>
            <w:vAlign w:val="center"/>
          </w:tcPr>
          <w:p>
            <w:pPr>
              <w:pStyle w:val="Normal"/>
            </w:pPr>
            <w:r>
              <w:rPr>
                <w:rStyle w:val="Text7"/>
              </w:rPr>
              <w:t>111</w:t>
            </w:r>
            <w:r>
              <w:t xml:space="preserve">　augment</w:t>
            </w:r>
          </w:p>
        </w:tc>
        <w:tc>
          <w:tcPr>
            <w:tcW w:type="auto" w:w="0"/>
            <w:vAlign w:val="center"/>
          </w:tcPr>
          <w:p>
            <w:pPr>
              <w:pStyle w:val="Normal"/>
            </w:pPr>
            <w:r>
              <w:rPr>
                <w:rStyle w:val="Text7"/>
              </w:rPr>
              <w:t>112</w:t>
            </w:r>
            <w:r>
              <w:t xml:space="preserve">　consent</w:t>
            </w:r>
          </w:p>
        </w:tc>
      </w:tr>
      <w:tr>
        <w:tc>
          <w:tcPr>
            <w:tcW w:type="auto" w:w="0"/>
            <w:vAlign w:val="center"/>
          </w:tcPr>
          <w:p>
            <w:pPr>
              <w:pStyle w:val="Normal"/>
            </w:pPr>
            <w:r>
              <w:rPr>
                <w:rStyle w:val="Text7"/>
              </w:rPr>
              <w:t>113</w:t>
            </w:r>
            <w:r>
              <w:t xml:space="preserve">　program(me)</w:t>
            </w:r>
          </w:p>
        </w:tc>
        <w:tc>
          <w:tcPr>
            <w:tcW w:type="auto" w:w="0"/>
            <w:vAlign w:val="center"/>
          </w:tcPr>
          <w:p>
            <w:pPr>
              <w:pStyle w:val="Normal"/>
            </w:pPr>
            <w:r>
              <w:rPr>
                <w:rStyle w:val="Text7"/>
              </w:rPr>
              <w:t>114</w:t>
            </w:r>
            <w:r>
              <w:t xml:space="preserve">　status</w:t>
            </w:r>
          </w:p>
        </w:tc>
      </w:tr>
      <w:tr>
        <w:tc>
          <w:tcPr>
            <w:tcW w:type="auto" w:w="0"/>
            <w:vAlign w:val="center"/>
          </w:tcPr>
          <w:p>
            <w:pPr>
              <w:pStyle w:val="Normal"/>
            </w:pPr>
            <w:r>
              <w:rPr>
                <w:rStyle w:val="Text7"/>
              </w:rPr>
              <w:t>115</w:t>
            </w:r>
            <w:r>
              <w:t xml:space="preserve">　progress</w:t>
            </w:r>
          </w:p>
        </w:tc>
        <w:tc>
          <w:tcPr>
            <w:tcW w:type="auto" w:w="0"/>
            <w:vAlign w:val="center"/>
          </w:tcPr>
          <w:p>
            <w:pPr>
              <w:pStyle w:val="Normal"/>
            </w:pPr>
            <w:r>
              <w:rPr>
                <w:rStyle w:val="Text7"/>
              </w:rPr>
              <w:t>116</w:t>
            </w:r>
            <w:r>
              <w:t xml:space="preserve">　progressive</w:t>
            </w:r>
          </w:p>
        </w:tc>
      </w:tr>
      <w:tr>
        <w:tc>
          <w:tcPr>
            <w:tcW w:type="auto" w:w="0"/>
            <w:vAlign w:val="center"/>
          </w:tcPr>
          <w:p>
            <w:pPr>
              <w:pStyle w:val="Normal"/>
            </w:pPr>
            <w:r>
              <w:rPr>
                <w:rStyle w:val="Text7"/>
              </w:rPr>
              <w:t>117</w:t>
            </w:r>
            <w:r>
              <w:t xml:space="preserve">　author</w:t>
            </w:r>
          </w:p>
        </w:tc>
        <w:tc>
          <w:tcPr>
            <w:tcW w:type="auto" w:w="0"/>
            <w:vAlign w:val="center"/>
          </w:tcPr>
          <w:p>
            <w:pPr>
              <w:pStyle w:val="Normal"/>
            </w:pPr>
            <w:r>
              <w:rPr>
                <w:rStyle w:val="Text7"/>
              </w:rPr>
              <w:t>118</w:t>
            </w:r>
            <w:r>
              <w:t xml:space="preserve">　authority</w:t>
            </w:r>
          </w:p>
        </w:tc>
      </w:tr>
      <w:tr>
        <w:tc>
          <w:tcPr>
            <w:tcW w:type="auto" w:w="0"/>
            <w:vAlign w:val="center"/>
          </w:tcPr>
          <w:p>
            <w:pPr>
              <w:pStyle w:val="Normal"/>
            </w:pPr>
            <w:r>
              <w:rPr>
                <w:rStyle w:val="Text7"/>
              </w:rPr>
              <w:t>119</w:t>
            </w:r>
            <w:r>
              <w:t xml:space="preserve">　authorise</w:t>
            </w:r>
          </w:p>
        </w:tc>
        <w:tc>
          <w:tcPr>
            <w:tcW w:type="auto" w:w="0"/>
            <w:vAlign w:val="center"/>
          </w:tcPr>
          <w:p>
            <w:pPr>
              <w:pStyle w:val="Normal"/>
            </w:pPr>
            <w:r>
              <w:rPr>
                <w:rStyle w:val="Text7"/>
              </w:rPr>
              <w:t>120</w:t>
            </w:r>
            <w:r>
              <w:t xml:space="preserve">　authorisation</w:t>
            </w:r>
          </w:p>
        </w:tc>
      </w:tr>
      <w:tr>
        <w:tc>
          <w:tcPr>
            <w:tcW w:type="auto" w:w="0"/>
            <w:vAlign w:val="center"/>
          </w:tcPr>
          <w:p>
            <w:pPr>
              <w:pStyle w:val="Normal"/>
            </w:pPr>
            <w:r>
              <w:rPr>
                <w:rStyle w:val="Text7"/>
              </w:rPr>
              <w:t>121</w:t>
            </w:r>
            <w:r>
              <w:t xml:space="preserve">　project</w:t>
            </w:r>
          </w:p>
        </w:tc>
        <w:tc>
          <w:tcPr>
            <w:tcW w:type="auto" w:w="0"/>
            <w:vAlign w:val="center"/>
          </w:tcPr>
          <w:p>
            <w:pPr>
              <w:pStyle w:val="Normal"/>
            </w:pPr>
            <w:r>
              <w:rPr>
                <w:rStyle w:val="Text7"/>
              </w:rPr>
              <w:t>122</w:t>
            </w:r>
            <w:r>
              <w:t xml:space="preserve">　stay</w:t>
            </w:r>
          </w:p>
        </w:tc>
      </w:tr>
      <w:tr>
        <w:tc>
          <w:tcPr>
            <w:tcW w:type="auto" w:w="0"/>
            <w:vAlign w:val="center"/>
          </w:tcPr>
          <w:p>
            <w:pPr>
              <w:pStyle w:val="Normal"/>
            </w:pPr>
            <w:r>
              <w:rPr>
                <w:rStyle w:val="Text7"/>
              </w:rPr>
              <w:t>123</w:t>
            </w:r>
            <w:r>
              <w:t xml:space="preserve">　consider</w:t>
            </w:r>
          </w:p>
        </w:tc>
        <w:tc>
          <w:tcPr>
            <w:tcW w:type="auto" w:w="0"/>
            <w:vAlign w:val="center"/>
          </w:tcPr>
          <w:p>
            <w:pPr>
              <w:pStyle w:val="Normal"/>
            </w:pPr>
            <w:r>
              <w:rPr>
                <w:rStyle w:val="Text7"/>
              </w:rPr>
              <w:t>124</w:t>
            </w:r>
            <w:r>
              <w:t xml:space="preserve">　considerable</w:t>
            </w:r>
          </w:p>
        </w:tc>
      </w:tr>
      <w:tr>
        <w:tc>
          <w:tcPr>
            <w:tcW w:type="auto" w:w="0"/>
            <w:vAlign w:val="center"/>
          </w:tcPr>
          <w:p>
            <w:pPr>
              <w:pStyle w:val="Normal"/>
            </w:pPr>
            <w:r>
              <w:rPr>
                <w:rStyle w:val="Text7"/>
              </w:rPr>
              <w:t>125</w:t>
            </w:r>
            <w:r>
              <w:t xml:space="preserve">　considerably</w:t>
            </w:r>
          </w:p>
        </w:tc>
        <w:tc>
          <w:tcPr>
            <w:tcW w:type="auto" w:w="0"/>
            <w:vAlign w:val="center"/>
          </w:tcPr>
          <w:p>
            <w:pPr>
              <w:pStyle w:val="Normal"/>
            </w:pPr>
            <w:r>
              <w:rPr>
                <w:rStyle w:val="Text7"/>
              </w:rPr>
              <w:t>126</w:t>
            </w:r>
            <w:r>
              <w:t xml:space="preserve">　consideration</w:t>
            </w:r>
          </w:p>
        </w:tc>
      </w:tr>
      <w:tr>
        <w:tc>
          <w:tcPr>
            <w:tcW w:type="auto" w:w="0"/>
            <w:vAlign w:val="center"/>
          </w:tcPr>
          <w:p>
            <w:pPr>
              <w:pStyle w:val="Normal"/>
            </w:pPr>
            <w:r>
              <w:rPr>
                <w:rStyle w:val="Text7"/>
              </w:rPr>
              <w:t>127</w:t>
            </w:r>
            <w:r>
              <w:t xml:space="preserve">　steal</w:t>
            </w:r>
          </w:p>
        </w:tc>
        <w:tc>
          <w:tcPr>
            <w:tcW w:type="auto" w:w="0"/>
            <w:vAlign w:val="center"/>
          </w:tcPr>
          <w:p>
            <w:pPr>
              <w:pStyle w:val="Normal"/>
            </w:pPr>
            <w:r>
              <w:rPr>
                <w:rStyle w:val="Text7"/>
              </w:rPr>
              <w:t>128</w:t>
            </w:r>
            <w:r>
              <w:t xml:space="preserve">　stolen</w:t>
            </w:r>
          </w:p>
        </w:tc>
      </w:tr>
      <w:tr>
        <w:tc>
          <w:tcPr>
            <w:tcW w:type="auto" w:w="0"/>
            <w:vAlign w:val="center"/>
          </w:tcPr>
          <w:p>
            <w:pPr>
              <w:pStyle w:val="Normal"/>
            </w:pPr>
            <w:r>
              <w:rPr>
                <w:rStyle w:val="Text7"/>
              </w:rPr>
              <w:t>129</w:t>
            </w:r>
            <w:r>
              <w:t xml:space="preserve">　automotive</w:t>
            </w:r>
          </w:p>
        </w:tc>
        <w:tc>
          <w:tcPr>
            <w:tcW w:type="auto" w:w="0"/>
            <w:vAlign w:val="center"/>
          </w:tcPr>
          <w:p>
            <w:pPr>
              <w:pStyle w:val="Normal"/>
            </w:pPr>
            <w:r>
              <w:rPr>
                <w:rStyle w:val="Text7"/>
              </w:rPr>
              <w:t>130</w:t>
            </w:r>
            <w:r>
              <w:t xml:space="preserve">　promise</w:t>
            </w:r>
          </w:p>
        </w:tc>
      </w:tr>
      <w:tr>
        <w:tc>
          <w:tcPr>
            <w:tcW w:type="auto" w:w="0"/>
            <w:vAlign w:val="center"/>
          </w:tcPr>
          <w:p>
            <w:pPr>
              <w:pStyle w:val="Normal"/>
            </w:pPr>
            <w:r>
              <w:rPr>
                <w:rStyle w:val="Text7"/>
              </w:rPr>
              <w:t>131</w:t>
            </w:r>
            <w:r>
              <w:t xml:space="preserve">　steelworker</w:t>
            </w:r>
          </w:p>
        </w:tc>
        <w:tc>
          <w:tcPr>
            <w:tcW w:type="auto" w:w="0"/>
            <w:vAlign w:val="center"/>
          </w:tcPr>
          <w:p>
            <w:pPr>
              <w:pStyle w:val="Normal"/>
            </w:pPr>
            <w:r>
              <w:rPr>
                <w:rStyle w:val="Text7"/>
              </w:rPr>
              <w:t>132</w:t>
            </w:r>
            <w:r>
              <w:t xml:space="preserve">　autopilot</w:t>
            </w:r>
          </w:p>
        </w:tc>
      </w:tr>
      <w:tr>
        <w:tc>
          <w:tcPr>
            <w:tcW w:type="auto" w:w="0"/>
            <w:vAlign w:val="center"/>
          </w:tcPr>
          <w:p>
            <w:pPr>
              <w:pStyle w:val="Normal"/>
            </w:pPr>
            <w:r>
              <w:rPr>
                <w:rStyle w:val="Text7"/>
              </w:rPr>
              <w:t>133</w:t>
            </w:r>
            <w:r>
              <w:t xml:space="preserve">　steep</w:t>
            </w:r>
          </w:p>
        </w:tc>
        <w:tc>
          <w:tcPr>
            <w:tcW w:type="auto" w:w="0"/>
            <w:vAlign w:val="center"/>
          </w:tcPr>
          <w:p>
            <w:pPr>
              <w:pStyle w:val="Normal"/>
            </w:pPr>
            <w:r>
              <w:rPr>
                <w:rStyle w:val="Text7"/>
              </w:rPr>
              <w:t>134</w:t>
            </w:r>
            <w:r>
              <w:t xml:space="preserve">　average</w:t>
            </w:r>
          </w:p>
        </w:tc>
      </w:tr>
      <w:tr>
        <w:tc>
          <w:tcPr>
            <w:tcW w:type="auto" w:w="0"/>
            <w:vAlign w:val="center"/>
          </w:tcPr>
          <w:p>
            <w:pPr>
              <w:pStyle w:val="Normal"/>
            </w:pPr>
            <w:r>
              <w:rPr>
                <w:rStyle w:val="Text7"/>
              </w:rPr>
              <w:t>135</w:t>
            </w:r>
            <w:r>
              <w:t xml:space="preserve">　pronounce</w:t>
            </w:r>
          </w:p>
        </w:tc>
        <w:tc>
          <w:tcPr>
            <w:tcW w:type="auto" w:w="0"/>
            <w:vAlign w:val="center"/>
          </w:tcPr>
          <w:p>
            <w:pPr>
              <w:pStyle w:val="Normal"/>
            </w:pPr>
            <w:r>
              <w:rPr>
                <w:rStyle w:val="Text7"/>
              </w:rPr>
              <w:t>136</w:t>
            </w:r>
            <w:r>
              <w:t xml:space="preserve">　pronounced</w:t>
            </w:r>
          </w:p>
        </w:tc>
      </w:tr>
      <w:tr>
        <w:tc>
          <w:tcPr>
            <w:tcW w:type="auto" w:w="0"/>
            <w:vAlign w:val="center"/>
          </w:tcPr>
          <w:p>
            <w:pPr>
              <w:pStyle w:val="Normal"/>
            </w:pPr>
            <w:r>
              <w:rPr>
                <w:rStyle w:val="Text7"/>
              </w:rPr>
              <w:t>137</w:t>
            </w:r>
            <w:r>
              <w:t xml:space="preserve">　pronouncement</w:t>
            </w:r>
          </w:p>
        </w:tc>
        <w:tc>
          <w:tcPr>
            <w:tcW w:type="auto" w:w="0"/>
            <w:vAlign w:val="center"/>
          </w:tcPr>
          <w:p>
            <w:pPr>
              <w:pStyle w:val="Normal"/>
            </w:pPr>
            <w:r>
              <w:rPr>
                <w:rStyle w:val="Text7"/>
              </w:rPr>
              <w:t>138</w:t>
            </w:r>
            <w:r>
              <w:t xml:space="preserve">　steward</w:t>
            </w:r>
          </w:p>
        </w:tc>
      </w:tr>
      <w:tr>
        <w:tc>
          <w:tcPr>
            <w:tcW w:type="auto" w:w="0"/>
            <w:vAlign w:val="center"/>
          </w:tcPr>
          <w:p>
            <w:pPr>
              <w:pStyle w:val="Normal"/>
            </w:pPr>
            <w:r>
              <w:rPr>
                <w:rStyle w:val="Text7"/>
              </w:rPr>
              <w:t>139</w:t>
            </w:r>
            <w:r>
              <w:t xml:space="preserve">　avoid</w:t>
            </w:r>
          </w:p>
        </w:tc>
        <w:tc>
          <w:tcPr>
            <w:tcW w:type="auto" w:w="0"/>
            <w:vAlign w:val="center"/>
          </w:tcPr>
          <w:p>
            <w:pPr>
              <w:pStyle w:val="Normal"/>
            </w:pPr>
            <w:r>
              <w:rPr>
                <w:rStyle w:val="Text7"/>
              </w:rPr>
              <w:t>140</w:t>
            </w:r>
            <w:r>
              <w:t xml:space="preserve">　proof</w:t>
            </w:r>
          </w:p>
        </w:tc>
      </w:tr>
      <w:tr>
        <w:tc>
          <w:tcPr>
            <w:tcW w:type="auto" w:w="0"/>
            <w:vAlign w:val="center"/>
          </w:tcPr>
          <w:p>
            <w:pPr>
              <w:pStyle w:val="Normal"/>
            </w:pPr>
            <w:r>
              <w:rPr>
                <w:rStyle w:val="Text7"/>
              </w:rPr>
              <w:t>141</w:t>
            </w:r>
            <w:r>
              <w:t xml:space="preserve">　prove</w:t>
            </w:r>
          </w:p>
        </w:tc>
        <w:tc>
          <w:tcPr>
            <w:tcW w:type="auto" w:w="0"/>
            <w:vAlign w:val="center"/>
          </w:tcPr>
          <w:p>
            <w:pPr>
              <w:pStyle w:val="Normal"/>
            </w:pPr>
            <w:r>
              <w:rPr>
                <w:rStyle w:val="Text7"/>
              </w:rPr>
              <w:t>142</w:t>
            </w:r>
            <w:r>
              <w:t xml:space="preserve">　Avon</w:t>
            </w:r>
          </w:p>
        </w:tc>
      </w:tr>
      <w:tr>
        <w:tc>
          <w:tcPr>
            <w:tcW w:type="auto" w:w="0"/>
            <w:vAlign w:val="center"/>
          </w:tcPr>
          <w:p>
            <w:pPr>
              <w:pStyle w:val="Normal"/>
            </w:pPr>
            <w:r>
              <w:rPr>
                <w:rStyle w:val="Text7"/>
              </w:rPr>
              <w:t>143</w:t>
            </w:r>
            <w:r>
              <w:t xml:space="preserve">　awake</w:t>
            </w:r>
          </w:p>
        </w:tc>
        <w:tc>
          <w:tcPr>
            <w:tcW w:type="auto" w:w="0"/>
            <w:vAlign w:val="center"/>
          </w:tcPr>
          <w:p>
            <w:pPr>
              <w:pStyle w:val="Normal"/>
            </w:pPr>
            <w:r>
              <w:rPr>
                <w:rStyle w:val="Text7"/>
              </w:rPr>
              <w:t>144</w:t>
            </w:r>
            <w:r>
              <w:t xml:space="preserve">　awaken</w:t>
            </w:r>
          </w:p>
        </w:tc>
      </w:tr>
      <w:tr>
        <w:tc>
          <w:tcPr>
            <w:tcW w:type="auto" w:w="0"/>
            <w:vAlign w:val="center"/>
          </w:tcPr>
          <w:p>
            <w:pPr>
              <w:pStyle w:val="Normal"/>
            </w:pPr>
            <w:r>
              <w:rPr>
                <w:rStyle w:val="Text7"/>
              </w:rPr>
              <w:t>145</w:t>
            </w:r>
            <w:r>
              <w:t xml:space="preserve">　consume</w:t>
            </w:r>
          </w:p>
        </w:tc>
        <w:tc>
          <w:tcPr>
            <w:tcW w:type="auto" w:w="0"/>
            <w:vAlign w:val="center"/>
          </w:tcPr>
          <w:p>
            <w:pPr>
              <w:pStyle w:val="Normal"/>
            </w:pPr>
            <w:r>
              <w:rPr>
                <w:rStyle w:val="Text7"/>
              </w:rPr>
              <w:t>146</w:t>
            </w:r>
            <w:r>
              <w:t xml:space="preserve">　consumer</w:t>
            </w:r>
          </w:p>
        </w:tc>
      </w:tr>
      <w:tr>
        <w:tc>
          <w:tcPr>
            <w:tcW w:type="auto" w:w="0"/>
            <w:vAlign w:val="center"/>
          </w:tcPr>
          <w:p>
            <w:pPr>
              <w:pStyle w:val="Normal"/>
            </w:pPr>
            <w:r>
              <w:rPr>
                <w:rStyle w:val="Text7"/>
              </w:rPr>
              <w:t>147</w:t>
            </w:r>
            <w:r>
              <w:t xml:space="preserve">　consumption</w:t>
            </w:r>
          </w:p>
        </w:tc>
        <w:tc>
          <w:tcPr>
            <w:tcW w:type="auto" w:w="0"/>
            <w:vAlign w:val="center"/>
          </w:tcPr>
          <w:p>
            <w:pPr>
              <w:pStyle w:val="Normal"/>
            </w:pPr>
            <w:r>
              <w:rPr>
                <w:rStyle w:val="Text7"/>
              </w:rPr>
              <w:t>148</w:t>
            </w:r>
            <w:r>
              <w:t xml:space="preserve">　proper</w:t>
            </w:r>
          </w:p>
        </w:tc>
      </w:tr>
      <w:tr>
        <w:tc>
          <w:tcPr>
            <w:tcW w:type="auto" w:w="0"/>
            <w:vAlign w:val="center"/>
          </w:tcPr>
          <w:p>
            <w:pPr>
              <w:pStyle w:val="Normal"/>
            </w:pPr>
            <w:r>
              <w:rPr>
                <w:rStyle w:val="Text7"/>
              </w:rPr>
              <w:t>149</w:t>
            </w:r>
            <w:r>
              <w:t xml:space="preserve">　properly</w:t>
            </w:r>
          </w:p>
        </w:tc>
        <w:tc>
          <w:tcPr>
            <w:tcW w:type="auto" w:w="0"/>
            <w:vAlign w:val="center"/>
          </w:tcPr>
          <w:p>
            <w:pPr>
              <w:pStyle w:val="Normal"/>
            </w:pPr>
            <w:r>
              <w:rPr>
                <w:rStyle w:val="Text7"/>
              </w:rPr>
              <w:t>150</w:t>
            </w:r>
            <w:r>
              <w:t xml:space="preserve">　award</w:t>
            </w:r>
          </w:p>
        </w:tc>
      </w:tr>
      <w:tr>
        <w:tc>
          <w:tcPr>
            <w:tcW w:type="auto" w:w="0"/>
            <w:vAlign w:val="center"/>
          </w:tcPr>
          <w:p>
            <w:pPr>
              <w:pStyle w:val="Normal"/>
            </w:pPr>
            <w:r>
              <w:rPr>
                <w:rStyle w:val="Text7"/>
              </w:rPr>
              <w:t>151</w:t>
            </w:r>
            <w:r>
              <w:t xml:space="preserve">　property</w:t>
            </w:r>
          </w:p>
        </w:tc>
        <w:tc>
          <w:tcPr>
            <w:tcW w:type="auto" w:w="0"/>
            <w:vAlign w:val="center"/>
          </w:tcPr>
          <w:p>
            <w:pPr>
              <w:pStyle w:val="Normal"/>
            </w:pPr>
            <w:r>
              <w:rPr>
                <w:rStyle w:val="Text7"/>
              </w:rPr>
              <w:t>152</w:t>
            </w:r>
            <w:r>
              <w:t xml:space="preserve">　journal</w:t>
            </w:r>
          </w:p>
        </w:tc>
      </w:tr>
      <w:tr>
        <w:tc>
          <w:tcPr>
            <w:tcW w:type="auto" w:w="0"/>
            <w:vAlign w:val="center"/>
          </w:tcPr>
          <w:p>
            <w:pPr>
              <w:pStyle w:val="Normal"/>
            </w:pPr>
            <w:r>
              <w:rPr>
                <w:rStyle w:val="Text7"/>
              </w:rPr>
              <w:t>153</w:t>
            </w:r>
            <w:r>
              <w:t xml:space="preserve">　journalist</w:t>
            </w:r>
          </w:p>
        </w:tc>
        <w:tc>
          <w:tcPr>
            <w:tcW w:type="auto" w:w="0"/>
            <w:vAlign w:val="center"/>
          </w:tcPr>
          <w:p>
            <w:pPr>
              <w:pStyle w:val="Normal"/>
            </w:pPr>
            <w:r>
              <w:rPr>
                <w:rStyle w:val="Text7"/>
              </w:rPr>
              <w:t>154</w:t>
            </w:r>
            <w:r>
              <w:t xml:space="preserve">　journalism</w:t>
            </w:r>
          </w:p>
        </w:tc>
      </w:tr>
      <w:tr>
        <w:tc>
          <w:tcPr>
            <w:tcW w:type="auto" w:w="0"/>
            <w:vAlign w:val="center"/>
          </w:tcPr>
          <w:p>
            <w:pPr>
              <w:pStyle w:val="Normal"/>
            </w:pPr>
            <w:r>
              <w:rPr>
                <w:rStyle w:val="Text7"/>
              </w:rPr>
              <w:t>155</w:t>
            </w:r>
            <w:r>
              <w:t xml:space="preserve">　sting</w:t>
            </w:r>
          </w:p>
        </w:tc>
        <w:tc>
          <w:tcPr>
            <w:tcW w:type="auto" w:w="0"/>
            <w:vAlign w:val="center"/>
          </w:tcPr>
          <w:p>
            <w:pPr>
              <w:pStyle w:val="Normal"/>
            </w:pPr>
            <w:r>
              <w:rPr>
                <w:rStyle w:val="Text7"/>
              </w:rPr>
              <w:t>156</w:t>
            </w:r>
            <w:r>
              <w:t xml:space="preserve">　alarmingly</w:t>
            </w:r>
          </w:p>
        </w:tc>
      </w:tr>
      <w:tr>
        <w:tc>
          <w:tcPr>
            <w:tcW w:type="auto" w:w="0"/>
            <w:vAlign w:val="center"/>
          </w:tcPr>
          <w:p>
            <w:pPr>
              <w:pStyle w:val="Normal"/>
            </w:pPr>
            <w:r>
              <w:rPr>
                <w:rStyle w:val="Text7"/>
              </w:rPr>
              <w:t>157</w:t>
            </w:r>
            <w:r>
              <w:t xml:space="preserve">　attractiveness</w:t>
            </w:r>
          </w:p>
        </w:tc>
        <w:tc>
          <w:tcPr>
            <w:tcW w:type="auto" w:w="0"/>
            <w:vAlign w:val="center"/>
          </w:tcPr>
          <w:p>
            <w:pPr>
              <w:pStyle w:val="Normal"/>
            </w:pPr>
            <w:r>
              <w:rPr>
                <w:rStyle w:val="Text7"/>
              </w:rPr>
              <w:t>158</w:t>
            </w:r>
            <w:r>
              <w:t xml:space="preserve">　bite-sized</w:t>
            </w:r>
          </w:p>
        </w:tc>
      </w:tr>
      <w:tr>
        <w:tc>
          <w:tcPr>
            <w:tcW w:type="auto" w:w="0"/>
            <w:vAlign w:val="center"/>
          </w:tcPr>
          <w:p>
            <w:pPr>
              <w:pStyle w:val="Normal"/>
            </w:pPr>
            <w:r>
              <w:rPr>
                <w:rStyle w:val="Text7"/>
              </w:rPr>
              <w:t>159</w:t>
            </w:r>
            <w:r>
              <w:t xml:space="preserve">　buck</w:t>
            </w:r>
          </w:p>
        </w:tc>
        <w:tc>
          <w:tcPr>
            <w:tcW w:type="auto" w:w="0"/>
            <w:vAlign w:val="center"/>
          </w:tcPr>
          <w:p>
            <w:pPr>
              <w:pStyle w:val="Normal"/>
            </w:pPr>
            <w:r>
              <w:rPr>
                <w:rStyle w:val="Text7"/>
              </w:rPr>
              <w:t>160</w:t>
            </w:r>
            <w:r>
              <w:t xml:space="preserve">　clear-cut</w:t>
            </w:r>
          </w:p>
        </w:tc>
      </w:tr>
      <w:tr>
        <w:tc>
          <w:tcPr>
            <w:tcW w:type="auto" w:w="0"/>
            <w:vAlign w:val="center"/>
          </w:tcPr>
          <w:p>
            <w:pPr>
              <w:pStyle w:val="Normal"/>
            </w:pPr>
            <w:r>
              <w:rPr>
                <w:rStyle w:val="Text7"/>
              </w:rPr>
              <w:t>161</w:t>
            </w:r>
            <w:r>
              <w:t xml:space="preserve">　connected</w:t>
            </w:r>
          </w:p>
        </w:tc>
        <w:tc>
          <w:tcPr>
            <w:tcW w:type="auto" w:w="0"/>
            <w:vAlign w:val="center"/>
          </w:tcPr>
          <w:p>
            <w:pPr>
              <w:pStyle w:val="Normal"/>
            </w:pPr>
            <w:r>
              <w:rPr>
                <w:rStyle w:val="Text7"/>
              </w:rPr>
              <w:t>162</w:t>
            </w:r>
            <w:r>
              <w:t xml:space="preserve">　counterproductive</w:t>
            </w:r>
          </w:p>
        </w:tc>
      </w:tr>
      <w:tr>
        <w:tc>
          <w:tcPr>
            <w:tcW w:type="auto" w:w="0"/>
            <w:vAlign w:val="center"/>
          </w:tcPr>
          <w:p>
            <w:pPr>
              <w:pStyle w:val="Normal"/>
            </w:pPr>
            <w:r>
              <w:rPr>
                <w:rStyle w:val="Text7"/>
              </w:rPr>
              <w:t>163</w:t>
            </w:r>
            <w:r>
              <w:t xml:space="preserve">　Denmark</w:t>
            </w:r>
          </w:p>
        </w:tc>
        <w:tc>
          <w:tcPr>
            <w:tcW w:type="auto" w:w="0"/>
            <w:vAlign w:val="center"/>
          </w:tcPr>
          <w:p>
            <w:pPr>
              <w:pStyle w:val="Normal"/>
            </w:pPr>
            <w:r>
              <w:rPr>
                <w:rStyle w:val="Text7"/>
              </w:rPr>
              <w:t>164</w:t>
            </w:r>
            <w:r>
              <w:t xml:space="preserve">　Danish</w:t>
            </w:r>
          </w:p>
        </w:tc>
      </w:tr>
      <w:tr>
        <w:tc>
          <w:tcPr>
            <w:tcW w:type="auto" w:w="0"/>
            <w:vAlign w:val="center"/>
          </w:tcPr>
          <w:p>
            <w:pPr>
              <w:pStyle w:val="Normal"/>
            </w:pPr>
            <w:r>
              <w:rPr>
                <w:rStyle w:val="Text7"/>
              </w:rPr>
              <w:t>165</w:t>
            </w:r>
            <w:r>
              <w:t xml:space="preserve">　disrespect</w:t>
            </w:r>
          </w:p>
        </w:tc>
        <w:tc>
          <w:tcPr>
            <w:tcW w:type="auto" w:w="0"/>
            <w:vAlign w:val="center"/>
          </w:tcPr>
          <w:p>
            <w:pPr>
              <w:pStyle w:val="Normal"/>
            </w:pPr>
            <w:r>
              <w:rPr>
                <w:rStyle w:val="Text7"/>
              </w:rPr>
              <w:t>166</w:t>
            </w:r>
            <w:r>
              <w:t xml:space="preserve">　economically</w:t>
            </w:r>
          </w:p>
        </w:tc>
      </w:tr>
      <w:tr>
        <w:tc>
          <w:tcPr>
            <w:tcW w:type="auto" w:w="0"/>
            <w:vAlign w:val="center"/>
          </w:tcPr>
          <w:p>
            <w:pPr>
              <w:pStyle w:val="Normal"/>
            </w:pPr>
            <w:r>
              <w:rPr>
                <w:rStyle w:val="Text7"/>
              </w:rPr>
              <w:t>167</w:t>
            </w:r>
            <w:r>
              <w:t xml:space="preserve">　entitlement</w:t>
            </w:r>
          </w:p>
        </w:tc>
        <w:tc>
          <w:tcPr>
            <w:tcW w:type="auto" w:w="0"/>
            <w:vAlign w:val="center"/>
          </w:tcPr>
          <w:p>
            <w:pPr>
              <w:pStyle w:val="Normal"/>
            </w:pPr>
            <w:r>
              <w:rPr>
                <w:rStyle w:val="Text7"/>
              </w:rPr>
              <w:t>168</w:t>
            </w:r>
            <w:r>
              <w:t xml:space="preserve">　fitter</w:t>
            </w:r>
          </w:p>
        </w:tc>
      </w:tr>
      <w:tr>
        <w:tc>
          <w:tcPr>
            <w:tcW w:type="auto" w:w="0"/>
            <w:vAlign w:val="center"/>
          </w:tcPr>
          <w:p>
            <w:pPr>
              <w:pStyle w:val="Normal"/>
            </w:pPr>
            <w:r>
              <w:rPr>
                <w:rStyle w:val="Text7"/>
              </w:rPr>
              <w:t>169</w:t>
            </w:r>
            <w:r>
              <w:t xml:space="preserve">　goal</w:t>
            </w:r>
          </w:p>
        </w:tc>
        <w:tc>
          <w:tcPr>
            <w:tcW w:type="auto" w:w="0"/>
            <w:vAlign w:val="center"/>
          </w:tcPr>
          <w:p>
            <w:pPr>
              <w:pStyle w:val="Normal"/>
            </w:pPr>
            <w:r>
              <w:rPr>
                <w:rStyle w:val="Text7"/>
              </w:rPr>
              <w:t>170</w:t>
            </w:r>
            <w:r>
              <w:t xml:space="preserve">　happiness</w:t>
            </w:r>
          </w:p>
        </w:tc>
      </w:tr>
      <w:tr>
        <w:tc>
          <w:tcPr>
            <w:tcW w:type="auto" w:w="0"/>
            <w:vAlign w:val="center"/>
          </w:tcPr>
          <w:p>
            <w:pPr>
              <w:pStyle w:val="Normal"/>
            </w:pPr>
            <w:r>
              <w:rPr>
                <w:rStyle w:val="Text7"/>
              </w:rPr>
              <w:t>171</w:t>
            </w:r>
            <w:r>
              <w:t xml:space="preserve">　strategy</w:t>
            </w:r>
          </w:p>
        </w:tc>
        <w:tc>
          <w:tcPr>
            <w:tcW w:type="auto" w:w="0"/>
            <w:vAlign w:val="center"/>
          </w:tcPr>
          <w:p>
            <w:pPr>
              <w:pStyle w:val="Normal"/>
            </w:pPr>
            <w:r>
              <w:rPr>
                <w:rStyle w:val="Text7"/>
              </w:rPr>
              <w:t>172</w:t>
            </w:r>
            <w:r>
              <w:t xml:space="preserve">　strategic</w:t>
            </w:r>
          </w:p>
        </w:tc>
      </w:tr>
      <w:tr>
        <w:tc>
          <w:tcPr>
            <w:tcW w:type="auto" w:w="0"/>
            <w:vAlign w:val="center"/>
          </w:tcPr>
          <w:p>
            <w:pPr>
              <w:pStyle w:val="Normal"/>
            </w:pPr>
            <w:r>
              <w:rPr>
                <w:rStyle w:val="Text7"/>
              </w:rPr>
              <w:t>173</w:t>
            </w:r>
            <w:r>
              <w:t xml:space="preserve">　immersive</w:t>
            </w:r>
          </w:p>
        </w:tc>
        <w:tc>
          <w:tcPr>
            <w:tcW w:type="auto" w:w="0"/>
            <w:vAlign w:val="center"/>
          </w:tcPr>
          <w:p>
            <w:pPr>
              <w:pStyle w:val="Normal"/>
            </w:pPr>
            <w:r>
              <w:rPr>
                <w:rStyle w:val="Text7"/>
              </w:rPr>
              <w:t>174</w:t>
            </w:r>
            <w:r>
              <w:t xml:space="preserve">　initially</w:t>
            </w:r>
          </w:p>
        </w:tc>
      </w:tr>
      <w:tr>
        <w:tc>
          <w:tcPr>
            <w:tcW w:type="auto" w:w="0"/>
            <w:vAlign w:val="center"/>
          </w:tcPr>
          <w:p>
            <w:pPr>
              <w:pStyle w:val="Normal"/>
            </w:pPr>
            <w:r>
              <w:rPr>
                <w:rStyle w:val="Text7"/>
              </w:rPr>
              <w:t>175</w:t>
            </w:r>
            <w:r>
              <w:t xml:space="preserve">　lag</w:t>
            </w:r>
          </w:p>
        </w:tc>
        <w:tc>
          <w:tcPr>
            <w:tcW w:type="auto" w:w="0"/>
            <w:vAlign w:val="center"/>
          </w:tcPr>
          <w:p>
            <w:pPr>
              <w:pStyle w:val="Normal"/>
            </w:pPr>
            <w:r>
              <w:rPr>
                <w:rStyle w:val="Text7"/>
              </w:rPr>
              <w:t>176</w:t>
            </w:r>
            <w:r>
              <w:t xml:space="preserve">　logically</w:t>
            </w:r>
          </w:p>
        </w:tc>
      </w:tr>
      <w:tr>
        <w:tc>
          <w:tcPr>
            <w:tcW w:type="auto" w:w="0"/>
            <w:vAlign w:val="center"/>
          </w:tcPr>
          <w:p>
            <w:pPr>
              <w:pStyle w:val="Normal"/>
            </w:pPr>
            <w:r>
              <w:rPr>
                <w:rStyle w:val="Text7"/>
              </w:rPr>
              <w:t>177</w:t>
            </w:r>
            <w:r>
              <w:t xml:space="preserve">　off-plan</w:t>
            </w:r>
          </w:p>
        </w:tc>
        <w:tc>
          <w:tcPr>
            <w:tcW w:type="auto" w:w="0"/>
            <w:vAlign w:val="center"/>
          </w:tcPr>
          <w:p>
            <w:pPr>
              <w:pStyle w:val="Normal"/>
            </w:pPr>
            <w:r>
              <w:rPr>
                <w:rStyle w:val="Text7"/>
              </w:rPr>
              <w:t>178</w:t>
            </w:r>
            <w:r>
              <w:t xml:space="preserve">　oversee</w:t>
            </w:r>
          </w:p>
        </w:tc>
      </w:tr>
      <w:tr>
        <w:tc>
          <w:tcPr>
            <w:tcW w:type="auto" w:w="0"/>
            <w:vAlign w:val="center"/>
          </w:tcPr>
          <w:p>
            <w:pPr>
              <w:pStyle w:val="Normal"/>
            </w:pPr>
            <w:r>
              <w:rPr>
                <w:rStyle w:val="Text7"/>
              </w:rPr>
              <w:t>179</w:t>
            </w:r>
            <w:r>
              <w:t xml:space="preserve">　photograph</w:t>
            </w:r>
          </w:p>
        </w:tc>
        <w:tc>
          <w:tcPr>
            <w:tcW w:type="auto" w:w="0"/>
            <w:vAlign w:val="center"/>
          </w:tcPr>
          <w:p>
            <w:pPr>
              <w:pStyle w:val="Normal"/>
            </w:pPr>
            <w:r>
              <w:rPr>
                <w:rStyle w:val="Text7"/>
              </w:rPr>
              <w:t>180</w:t>
            </w:r>
            <w:r>
              <w:t xml:space="preserve">　province</w:t>
            </w:r>
          </w:p>
        </w:tc>
      </w:tr>
      <w:tr>
        <w:tc>
          <w:tcPr>
            <w:tcW w:type="auto" w:w="0"/>
            <w:vAlign w:val="center"/>
          </w:tcPr>
          <w:p>
            <w:pPr>
              <w:pStyle w:val="Normal"/>
            </w:pPr>
            <w:r>
              <w:rPr>
                <w:rStyle w:val="Text7"/>
              </w:rPr>
              <w:t>181</w:t>
            </w:r>
            <w:r>
              <w:t xml:space="preserve">　regarding</w:t>
            </w:r>
          </w:p>
        </w:tc>
        <w:tc>
          <w:tcPr>
            <w:tcW w:type="auto" w:w="0"/>
            <w:vAlign w:val="center"/>
          </w:tcPr>
          <w:p>
            <w:pPr>
              <w:pStyle w:val="Normal"/>
            </w:pPr>
            <w:r>
              <w:rPr>
                <w:rStyle w:val="Text7"/>
              </w:rPr>
              <w:t>182</w:t>
            </w:r>
            <w:r>
              <w:t xml:space="preserve">　absolute</w:t>
            </w:r>
          </w:p>
        </w:tc>
      </w:tr>
      <w:tr>
        <w:tc>
          <w:tcPr>
            <w:tcW w:type="auto" w:w="0"/>
            <w:vAlign w:val="center"/>
          </w:tcPr>
          <w:p>
            <w:pPr>
              <w:pStyle w:val="Normal"/>
            </w:pPr>
            <w:r>
              <w:rPr>
                <w:rStyle w:val="Text7"/>
              </w:rPr>
              <w:t>183</w:t>
            </w:r>
            <w:r>
              <w:t xml:space="preserve">　absolutist</w:t>
            </w:r>
          </w:p>
        </w:tc>
        <w:tc>
          <w:tcPr>
            <w:tcW w:type="auto" w:w="0"/>
            <w:vAlign w:val="center"/>
          </w:tcPr>
          <w:p>
            <w:pPr>
              <w:pStyle w:val="Normal"/>
            </w:pPr>
            <w:r>
              <w:rPr>
                <w:rStyle w:val="Text7"/>
              </w:rPr>
              <w:t>184</w:t>
            </w:r>
            <w:r>
              <w:t xml:space="preserve">　rigid</w:t>
            </w:r>
          </w:p>
        </w:tc>
      </w:tr>
      <w:tr>
        <w:tc>
          <w:tcPr>
            <w:tcW w:type="auto" w:w="0"/>
            <w:vAlign w:val="center"/>
          </w:tcPr>
          <w:p>
            <w:pPr>
              <w:pStyle w:val="Normal"/>
            </w:pPr>
            <w:r>
              <w:rPr>
                <w:rStyle w:val="Text7"/>
              </w:rPr>
              <w:t>185</w:t>
            </w:r>
            <w:r>
              <w:t xml:space="preserve">　screen</w:t>
            </w:r>
          </w:p>
        </w:tc>
        <w:tc>
          <w:tcPr>
            <w:tcW w:type="auto" w:w="0"/>
            <w:vAlign w:val="center"/>
          </w:tcPr>
          <w:p>
            <w:pPr>
              <w:pStyle w:val="Normal"/>
            </w:pPr>
            <w:r>
              <w:rPr>
                <w:rStyle w:val="Text7"/>
              </w:rPr>
              <w:t>186</w:t>
            </w:r>
            <w:r>
              <w:t xml:space="preserve">　skin-deep</w:t>
            </w:r>
          </w:p>
        </w:tc>
      </w:tr>
      <w:tr>
        <w:tc>
          <w:tcPr>
            <w:tcW w:type="auto" w:w="0"/>
            <w:vAlign w:val="center"/>
          </w:tcPr>
          <w:p>
            <w:pPr>
              <w:pStyle w:val="Normal"/>
            </w:pPr>
            <w:r>
              <w:rPr>
                <w:rStyle w:val="Text7"/>
              </w:rPr>
              <w:t>187</w:t>
            </w:r>
            <w:r>
              <w:t xml:space="preserve">　starry</w:t>
            </w:r>
          </w:p>
        </w:tc>
        <w:tc>
          <w:tcPr>
            <w:tcW w:type="auto" w:w="0"/>
            <w:vAlign w:val="center"/>
          </w:tcPr>
          <w:p>
            <w:pPr>
              <w:pStyle w:val="Normal"/>
            </w:pPr>
            <w:r>
              <w:rPr>
                <w:rStyle w:val="Text7"/>
              </w:rPr>
              <w:t>188</w:t>
            </w:r>
            <w:r>
              <w:t xml:space="preserve">　thesis</w:t>
            </w:r>
          </w:p>
        </w:tc>
      </w:tr>
      <w:tr>
        <w:tc>
          <w:tcPr>
            <w:tcW w:type="auto" w:w="0"/>
            <w:vAlign w:val="center"/>
          </w:tcPr>
          <w:p>
            <w:pPr>
              <w:pStyle w:val="Normal"/>
            </w:pPr>
            <w:r>
              <w:rPr>
                <w:rStyle w:val="Text7"/>
              </w:rPr>
              <w:t>189</w:t>
            </w:r>
            <w:r>
              <w:t xml:space="preserve">　unleash</w:t>
            </w:r>
          </w:p>
        </w:tc>
        <w:tc>
          <w:tcPr>
            <w:tcW w:type="auto" w:w="0"/>
            <w:vAlign w:val="center"/>
          </w:tcPr>
          <w:p>
            <w:pPr>
              <w:pStyle w:val="Normal"/>
            </w:pPr>
            <w:r>
              <w:rPr>
                <w:rStyle w:val="Text7"/>
              </w:rPr>
              <w:t>190</w:t>
            </w:r>
            <w:r>
              <w:t xml:space="preserve">　vehicle</w:t>
            </w:r>
          </w:p>
        </w:tc>
      </w:tr>
      <w:tr>
        <w:tc>
          <w:tcPr>
            <w:tcW w:type="auto" w:w="0"/>
            <w:vAlign w:val="center"/>
          </w:tcPr>
          <w:p>
            <w:pPr>
              <w:pStyle w:val="Normal"/>
            </w:pPr>
            <w:r>
              <w:rPr>
                <w:rStyle w:val="Text7"/>
              </w:rPr>
              <w:t>191</w:t>
            </w:r>
            <w:r>
              <w:t xml:space="preserve">　welcome</w:t>
            </w:r>
          </w:p>
        </w:tc>
        <w:tc>
          <w:tcPr>
            <w:tcW w:type="auto" w:w="0"/>
            <w:vAlign w:val="center"/>
          </w:tcPr>
          <w:p>
            <w:pPr>
              <w:pStyle w:val="Normal"/>
            </w:pPr>
            <w:r>
              <w:rPr>
                <w:rStyle w:val="Text7"/>
              </w:rPr>
              <w:t>192</w:t>
            </w:r>
            <w:r>
              <w:t xml:space="preserve">　worthwhile</w:t>
            </w:r>
          </w:p>
        </w:tc>
      </w:tr>
      <w:tr>
        <w:tc>
          <w:tcPr>
            <w:tcW w:type="auto" w:w="0"/>
            <w:vAlign w:val="center"/>
          </w:tcPr>
          <w:p>
            <w:pPr>
              <w:pStyle w:val="Normal"/>
            </w:pPr>
            <w:r>
              <w:rPr>
                <w:rStyle w:val="Text7"/>
              </w:rPr>
              <w:t>193</w:t>
            </w:r>
            <w:r>
              <w:t xml:space="preserve">　aware</w:t>
            </w:r>
          </w:p>
        </w:tc>
        <w:tc>
          <w:tcPr>
            <w:tcW w:type="auto" w:w="0"/>
            <w:vAlign w:val="center"/>
          </w:tcPr>
          <w:p>
            <w:pPr>
              <w:pStyle w:val="Normal"/>
            </w:pPr>
            <w:r>
              <w:rPr>
                <w:rStyle w:val="Text7"/>
              </w:rPr>
              <w:t>194</w:t>
            </w:r>
            <w:r>
              <w:t xml:space="preserve">　awareness</w:t>
            </w:r>
          </w:p>
        </w:tc>
      </w:tr>
      <w:tr>
        <w:tc>
          <w:tcPr>
            <w:tcW w:type="auto" w:w="0"/>
            <w:vAlign w:val="center"/>
          </w:tcPr>
          <w:p>
            <w:pPr>
              <w:pStyle w:val="Normal"/>
            </w:pPr>
            <w:r>
              <w:rPr>
                <w:rStyle w:val="Text7"/>
              </w:rPr>
              <w:t>195</w:t>
            </w:r>
            <w:r>
              <w:t xml:space="preserve">　unaware</w:t>
            </w:r>
          </w:p>
        </w:tc>
        <w:tc>
          <w:tcPr>
            <w:tcW w:type="auto" w:w="0"/>
            <w:vAlign w:val="center"/>
          </w:tcPr>
          <w:p>
            <w:pPr>
              <w:pStyle w:val="Normal"/>
            </w:pPr>
            <w:r>
              <w:rPr>
                <w:rStyle w:val="Text7"/>
              </w:rPr>
              <w:t>196</w:t>
            </w:r>
            <w:r>
              <w:t xml:space="preserve">　contain</w:t>
            </w:r>
          </w:p>
        </w:tc>
      </w:tr>
      <w:tr>
        <w:tc>
          <w:tcPr>
            <w:tcW w:type="auto" w:w="0"/>
            <w:vAlign w:val="center"/>
          </w:tcPr>
          <w:p>
            <w:pPr>
              <w:pStyle w:val="Normal"/>
            </w:pPr>
            <w:r>
              <w:rPr>
                <w:rStyle w:val="Text7"/>
              </w:rPr>
              <w:t>197</w:t>
            </w:r>
            <w:r>
              <w:t xml:space="preserve">　content</w:t>
            </w:r>
          </w:p>
        </w:tc>
        <w:tc>
          <w:tcPr>
            <w:tcW w:type="auto" w:w="0"/>
            <w:vAlign w:val="center"/>
          </w:tcPr>
          <w:p>
            <w:pPr>
              <w:pStyle w:val="Normal"/>
            </w:pPr>
            <w:r>
              <w:rPr>
                <w:rStyle w:val="Text7"/>
              </w:rPr>
              <w:t>198</w:t>
            </w:r>
            <w:r>
              <w:t xml:space="preserve">　credit</w:t>
            </w:r>
          </w:p>
        </w:tc>
      </w:tr>
      <w:tr>
        <w:tc>
          <w:tcPr>
            <w:tcW w:type="auto" w:w="0"/>
            <w:vAlign w:val="center"/>
          </w:tcPr>
          <w:p>
            <w:pPr>
              <w:pStyle w:val="Normal"/>
            </w:pPr>
            <w:r>
              <w:rPr>
                <w:rStyle w:val="Text7"/>
              </w:rPr>
              <w:t>199</w:t>
            </w:r>
            <w:r>
              <w:t xml:space="preserve">　fetch</w:t>
            </w:r>
          </w:p>
        </w:tc>
        <w:tc>
          <w:tcPr>
            <w:tcW w:type="auto" w:w="0"/>
            <w:vAlign w:val="center"/>
          </w:tcPr>
          <w:p>
            <w:pPr>
              <w:pStyle w:val="Normal"/>
            </w:pPr>
            <w:r>
              <w:rPr>
                <w:rStyle w:val="Text7"/>
              </w:rPr>
              <w:t>200</w:t>
            </w:r>
            <w:r>
              <w:t xml:space="preserve">　indulge</w:t>
            </w:r>
          </w:p>
        </w:tc>
      </w:tr>
      <w:tr>
        <w:tc>
          <w:tcPr>
            <w:tcW w:type="auto" w:w="0"/>
            <w:vAlign w:val="center"/>
          </w:tcPr>
          <w:p>
            <w:pPr>
              <w:pStyle w:val="Normal"/>
            </w:pPr>
            <w:r>
              <w:rPr>
                <w:rStyle w:val="Text7"/>
              </w:rPr>
              <w:t>201</w:t>
            </w:r>
            <w:r>
              <w:t xml:space="preserve">　indulgent</w:t>
            </w:r>
          </w:p>
        </w:tc>
        <w:tc>
          <w:tcPr>
            <w:tcW w:type="auto" w:w="0"/>
            <w:vAlign w:val="center"/>
          </w:tcPr>
          <w:p>
            <w:pPr>
              <w:pStyle w:val="Normal"/>
            </w:pPr>
            <w:r>
              <w:rPr>
                <w:rStyle w:val="Text7"/>
              </w:rPr>
              <w:t>202</w:t>
            </w:r>
            <w:r>
              <w:t xml:space="preserve">　indulgence</w:t>
            </w:r>
          </w:p>
        </w:tc>
      </w:tr>
      <w:tr>
        <w:tc>
          <w:tcPr>
            <w:tcW w:type="auto" w:w="0"/>
            <w:vAlign w:val="center"/>
          </w:tcPr>
          <w:p>
            <w:pPr>
              <w:pStyle w:val="Normal"/>
            </w:pPr>
            <w:r>
              <w:rPr>
                <w:rStyle w:val="Text7"/>
              </w:rPr>
              <w:t>203</w:t>
            </w:r>
            <w:r>
              <w:t xml:space="preserve">　lazy</w:t>
            </w:r>
          </w:p>
        </w:tc>
        <w:tc>
          <w:tcPr>
            <w:tcW w:type="auto" w:w="0"/>
            <w:vAlign w:val="center"/>
          </w:tcPr>
          <w:p>
            <w:pPr>
              <w:pStyle w:val="Normal"/>
            </w:pPr>
            <w:r>
              <w:rPr>
                <w:rStyle w:val="Text7"/>
              </w:rPr>
              <w:t>204</w:t>
            </w:r>
            <w:r>
              <w:t xml:space="preserve">　rid</w:t>
            </w:r>
          </w:p>
        </w:tc>
      </w:tr>
      <w:tr>
        <w:tc>
          <w:tcPr>
            <w:tcW w:type="auto" w:w="0"/>
            <w:vAlign w:val="center"/>
          </w:tcPr>
          <w:p>
            <w:pPr>
              <w:pStyle w:val="Normal"/>
            </w:pPr>
            <w:r>
              <w:rPr>
                <w:rStyle w:val="Text7"/>
              </w:rPr>
              <w:t>205</w:t>
            </w:r>
            <w:r>
              <w:t xml:space="preserve">　sea</w:t>
            </w:r>
          </w:p>
        </w:tc>
        <w:tc>
          <w:tcPr>
            <w:tcW w:type="auto" w:w="0"/>
            <w:vAlign w:val="center"/>
          </w:tcPr>
          <w:p>
            <w:pPr>
              <w:pStyle w:val="Normal"/>
            </w:pPr>
            <w:r>
              <w:rPr>
                <w:rStyle w:val="Text7"/>
              </w:rPr>
              <w:t>206</w:t>
            </w:r>
            <w:r>
              <w:t xml:space="preserve">　spite</w:t>
            </w:r>
          </w:p>
        </w:tc>
      </w:tr>
      <w:tr>
        <w:tc>
          <w:tcPr>
            <w:tcW w:type="auto" w:w="0"/>
            <w:vAlign w:val="center"/>
          </w:tcPr>
          <w:p>
            <w:pPr>
              <w:pStyle w:val="Normal"/>
            </w:pPr>
            <w:r>
              <w:rPr>
                <w:rStyle w:val="Text7"/>
              </w:rPr>
              <w:t>207</w:t>
            </w:r>
            <w:r>
              <w:t xml:space="preserve">　stock</w:t>
            </w:r>
          </w:p>
        </w:tc>
        <w:tc>
          <w:tcPr>
            <w:tcW w:type="auto" w:w="0"/>
            <w:vAlign w:val="center"/>
          </w:tcPr>
          <w:p>
            <w:pPr>
              <w:pStyle w:val="Normal"/>
            </w:pPr>
            <w:r>
              <w:rPr>
                <w:rStyle w:val="Text7"/>
              </w:rPr>
              <w:t>208</w:t>
            </w:r>
            <w:r>
              <w:t xml:space="preserve">　trap</w:t>
            </w:r>
          </w:p>
        </w:tc>
      </w:tr>
      <w:tr>
        <w:tc>
          <w:tcPr>
            <w:tcW w:type="auto" w:w="0"/>
            <w:vAlign w:val="center"/>
          </w:tcPr>
          <w:p>
            <w:pPr>
              <w:pStyle w:val="Normal"/>
            </w:pPr>
            <w:r>
              <w:rPr>
                <w:rStyle w:val="Text7"/>
              </w:rPr>
              <w:t>209</w:t>
            </w:r>
            <w:r>
              <w:t xml:space="preserve">　underlying</w:t>
            </w:r>
          </w:p>
        </w:tc>
        <w:tc>
          <w:tcPr>
            <w:tcW w:type="auto" w:w="0"/>
            <w:vAlign w:val="center"/>
          </w:tcPr>
          <w:p>
            <w:pPr>
              <w:pStyle w:val="Normal"/>
            </w:pPr>
            <w:r>
              <w:rPr>
                <w:rStyle w:val="Text7"/>
              </w:rPr>
              <w:t>210</w:t>
            </w:r>
            <w:r>
              <w:t xml:space="preserve">　unemployment</w:t>
            </w:r>
          </w:p>
        </w:tc>
      </w:tr>
    </w:tbl>
    <w:tbl>
      <w:tblPr>
        <w:tblW w:type="auto" w:w="0"/>
      </w:tblPr>
      <w:tr>
        <w:tc>
          <w:tcPr>
            <w:tcW w:type="auto" w:w="0"/>
            <w:vAlign w:val="center"/>
          </w:tcPr>
          <w:p>
            <w:bookmarkStart w:id="162" w:name="Top_of_part0092_html"/>
            <w:pPr>
              <w:pStyle w:val="Normal"/>
              <w:pageBreakBefore w:val="on"/>
            </w:pPr>
            <w:r>
              <w:rPr>
                <w:rStyle w:val="Text7"/>
              </w:rPr>
              <w:t>1</w:t>
            </w:r>
            <w:r>
              <w:t xml:space="preserve">　a.干燥的；枯燥乏味的</w:t>
            </w:r>
            <w:bookmarkEnd w:id="162"/>
          </w:p>
        </w:tc>
        <w:tc>
          <w:tcPr>
            <w:tcW w:type="auto" w:w="0"/>
            <w:vAlign w:val="center"/>
          </w:tcPr>
          <w:p>
            <w:pPr>
              <w:pStyle w:val="Normal"/>
            </w:pPr>
            <w:r>
              <w:rPr>
                <w:rStyle w:val="Text7"/>
              </w:rPr>
              <w:t>2</w:t>
            </w:r>
            <w:r>
              <w:t xml:space="preserve">　n.结果 vt.实现</w:t>
            </w:r>
          </w:p>
        </w:tc>
      </w:tr>
      <w:tr>
        <w:tc>
          <w:tcPr>
            <w:tcW w:type="auto" w:w="0"/>
            <w:vAlign w:val="center"/>
          </w:tcPr>
          <w:p>
            <w:pPr>
              <w:pStyle w:val="Normal"/>
            </w:pPr>
            <w:r>
              <w:rPr>
                <w:rStyle w:val="Text7"/>
              </w:rPr>
              <w:t>3</w:t>
            </w:r>
            <w:r>
              <w:t xml:space="preserve">　a.有效的；生效的</w:t>
            </w:r>
          </w:p>
        </w:tc>
        <w:tc>
          <w:tcPr>
            <w:tcW w:type="auto" w:w="0"/>
            <w:vAlign w:val="center"/>
          </w:tcPr>
          <w:p>
            <w:pPr>
              <w:pStyle w:val="Normal"/>
            </w:pPr>
            <w:r>
              <w:rPr>
                <w:rStyle w:val="Text7"/>
              </w:rPr>
              <w:t>4</w:t>
            </w:r>
            <w:r>
              <w:t xml:space="preserve">　ad.有效地；生效地</w:t>
            </w:r>
          </w:p>
        </w:tc>
      </w:tr>
      <w:tr>
        <w:tc>
          <w:tcPr>
            <w:tcW w:type="auto" w:w="0"/>
            <w:vAlign w:val="center"/>
          </w:tcPr>
          <w:p>
            <w:pPr>
              <w:pStyle w:val="Normal"/>
            </w:pPr>
            <w:r>
              <w:rPr>
                <w:rStyle w:val="Text7"/>
              </w:rPr>
              <w:t>5</w:t>
            </w:r>
            <w:r>
              <w:t xml:space="preserve">　n.无效</w:t>
            </w:r>
          </w:p>
        </w:tc>
        <w:tc>
          <w:tcPr>
            <w:tcW w:type="auto" w:w="0"/>
            <w:vAlign w:val="center"/>
          </w:tcPr>
          <w:p>
            <w:pPr>
              <w:pStyle w:val="Normal"/>
            </w:pPr>
            <w:r>
              <w:rPr>
                <w:rStyle w:val="Text7"/>
              </w:rPr>
              <w:t>6</w:t>
            </w:r>
            <w:r>
              <w:t xml:space="preserve">　n.练习；实践</w:t>
            </w:r>
          </w:p>
        </w:tc>
      </w:tr>
      <w:tr>
        <w:tc>
          <w:tcPr>
            <w:tcW w:type="auto" w:w="0"/>
            <w:vAlign w:val="center"/>
          </w:tcPr>
          <w:p>
            <w:pPr>
              <w:pStyle w:val="Normal"/>
            </w:pPr>
            <w:r>
              <w:rPr>
                <w:rStyle w:val="Text7"/>
              </w:rPr>
              <w:t>7</w:t>
            </w:r>
            <w:r>
              <w:t xml:space="preserve">　a.实际的；实用的</w:t>
            </w:r>
          </w:p>
        </w:tc>
        <w:tc>
          <w:tcPr>
            <w:tcW w:type="auto" w:w="0"/>
            <w:vAlign w:val="center"/>
          </w:tcPr>
          <w:p>
            <w:pPr>
              <w:pStyle w:val="Normal"/>
            </w:pPr>
            <w:r>
              <w:rPr>
                <w:rStyle w:val="Text7"/>
              </w:rPr>
              <w:t>8</w:t>
            </w:r>
            <w:r>
              <w:t xml:space="preserve">　ad.实际上，事实上</w:t>
            </w:r>
          </w:p>
        </w:tc>
      </w:tr>
      <w:tr>
        <w:tc>
          <w:tcPr>
            <w:tcW w:type="auto" w:w="0"/>
            <w:vAlign w:val="center"/>
          </w:tcPr>
          <w:p>
            <w:pPr>
              <w:pStyle w:val="Normal"/>
            </w:pPr>
            <w:r>
              <w:rPr>
                <w:rStyle w:val="Text7"/>
              </w:rPr>
              <w:t>9</w:t>
            </w:r>
            <w:r>
              <w:t xml:space="preserve">　n.路线；路程</w:t>
            </w:r>
          </w:p>
        </w:tc>
        <w:tc>
          <w:tcPr>
            <w:tcW w:type="auto" w:w="0"/>
            <w:vAlign w:val="center"/>
          </w:tcPr>
          <w:p>
            <w:pPr>
              <w:pStyle w:val="Normal"/>
            </w:pPr>
            <w:r>
              <w:rPr>
                <w:rStyle w:val="Text7"/>
              </w:rPr>
              <w:t>10</w:t>
            </w:r>
            <w:r>
              <w:t xml:space="preserve">　n.间谍组织的首脑</w:t>
            </w:r>
          </w:p>
        </w:tc>
      </w:tr>
      <w:tr>
        <w:tc>
          <w:tcPr>
            <w:tcW w:type="auto" w:w="0"/>
            <w:vAlign w:val="center"/>
          </w:tcPr>
          <w:p>
            <w:pPr>
              <w:pStyle w:val="Normal"/>
            </w:pPr>
            <w:r>
              <w:rPr>
                <w:rStyle w:val="Text7"/>
              </w:rPr>
              <w:t>11</w:t>
            </w:r>
            <w:r>
              <w:t xml:space="preserve">　n.小行星</w:t>
            </w:r>
          </w:p>
        </w:tc>
        <w:tc>
          <w:tcPr>
            <w:tcW w:type="auto" w:w="0"/>
            <w:vAlign w:val="center"/>
          </w:tcPr>
          <w:p>
            <w:pPr>
              <w:pStyle w:val="Normal"/>
            </w:pPr>
            <w:r>
              <w:rPr>
                <w:rStyle w:val="Text7"/>
              </w:rPr>
              <w:t>12</w:t>
            </w:r>
            <w:r>
              <w:t xml:space="preserve">　a.应支付的 n.应得之物</w:t>
            </w:r>
          </w:p>
        </w:tc>
      </w:tr>
      <w:tr>
        <w:tc>
          <w:tcPr>
            <w:tcW w:type="auto" w:w="0"/>
            <w:vAlign w:val="center"/>
          </w:tcPr>
          <w:p>
            <w:pPr>
              <w:pStyle w:val="Normal"/>
            </w:pPr>
            <w:r>
              <w:rPr>
                <w:rStyle w:val="Text7"/>
              </w:rPr>
              <w:t>13</w:t>
            </w:r>
            <w:r>
              <w:t xml:space="preserve">　n./v.赞美，表扬</w:t>
            </w:r>
          </w:p>
        </w:tc>
        <w:tc>
          <w:tcPr>
            <w:tcW w:type="auto" w:w="0"/>
            <w:vAlign w:val="center"/>
          </w:tcPr>
          <w:p>
            <w:pPr>
              <w:pStyle w:val="Normal"/>
            </w:pPr>
            <w:r>
              <w:rPr>
                <w:rStyle w:val="Text7"/>
              </w:rPr>
              <w:t>14</w:t>
            </w:r>
            <w:r>
              <w:t xml:space="preserve">　a.稳定的；坚定的</w:t>
            </w:r>
          </w:p>
        </w:tc>
      </w:tr>
      <w:tr>
        <w:tc>
          <w:tcPr>
            <w:tcW w:type="auto" w:w="0"/>
            <w:vAlign w:val="center"/>
          </w:tcPr>
          <w:p>
            <w:pPr>
              <w:pStyle w:val="Normal"/>
            </w:pPr>
            <w:r>
              <w:rPr>
                <w:rStyle w:val="Text7"/>
              </w:rPr>
              <w:t>15</w:t>
            </w:r>
            <w:r>
              <w:t xml:space="preserve">　n.情况；条件</w:t>
            </w:r>
          </w:p>
        </w:tc>
        <w:tc>
          <w:tcPr>
            <w:tcW w:type="auto" w:w="0"/>
            <w:vAlign w:val="center"/>
          </w:tcPr>
          <w:p>
            <w:pPr>
              <w:pStyle w:val="Normal"/>
            </w:pPr>
            <w:r>
              <w:rPr>
                <w:rStyle w:val="Text7"/>
              </w:rPr>
              <w:t>16</w:t>
            </w:r>
            <w:r>
              <w:t xml:space="preserve">　a.哑的；无言的</w:t>
            </w:r>
          </w:p>
        </w:tc>
      </w:tr>
      <w:tr>
        <w:tc>
          <w:tcPr>
            <w:tcW w:type="auto" w:w="0"/>
            <w:vAlign w:val="center"/>
          </w:tcPr>
          <w:p>
            <w:pPr>
              <w:pStyle w:val="Normal"/>
            </w:pPr>
            <w:r>
              <w:rPr>
                <w:rStyle w:val="Text7"/>
              </w:rPr>
              <w:t>17</w:t>
            </w:r>
            <w:r>
              <w:t xml:space="preserve">　n.排，行 vi.争吵</w:t>
            </w:r>
          </w:p>
        </w:tc>
        <w:tc>
          <w:tcPr>
            <w:tcW w:type="auto" w:w="0"/>
            <w:vAlign w:val="center"/>
          </w:tcPr>
          <w:p>
            <w:pPr>
              <w:pStyle w:val="Normal"/>
            </w:pPr>
            <w:r>
              <w:rPr>
                <w:rStyle w:val="Text7"/>
              </w:rPr>
              <w:t>18</w:t>
            </w:r>
            <w:r>
              <w:t xml:space="preserve">　n.办公人员，全体职员</w:t>
            </w:r>
          </w:p>
        </w:tc>
      </w:tr>
      <w:tr>
        <w:tc>
          <w:tcPr>
            <w:tcW w:type="auto" w:w="0"/>
            <w:vAlign w:val="center"/>
          </w:tcPr>
          <w:p>
            <w:pPr>
              <w:pStyle w:val="Normal"/>
            </w:pPr>
            <w:r>
              <w:rPr>
                <w:rStyle w:val="Text7"/>
              </w:rPr>
              <w:t>19</w:t>
            </w:r>
            <w:r>
              <w:t xml:space="preserve">　a./ad.迷路的（地）</w:t>
            </w:r>
          </w:p>
        </w:tc>
        <w:tc>
          <w:tcPr>
            <w:tcW w:type="auto" w:w="0"/>
            <w:vAlign w:val="center"/>
          </w:tcPr>
          <w:p>
            <w:pPr>
              <w:pStyle w:val="Normal"/>
            </w:pPr>
            <w:r>
              <w:rPr>
                <w:rStyle w:val="Text7"/>
              </w:rPr>
              <w:t>20</w:t>
            </w:r>
            <w:r>
              <w:t xml:space="preserve">　a.贵重的，珍贵的</w:t>
            </w:r>
          </w:p>
        </w:tc>
      </w:tr>
      <w:tr>
        <w:tc>
          <w:tcPr>
            <w:tcW w:type="auto" w:w="0"/>
            <w:vAlign w:val="center"/>
          </w:tcPr>
          <w:p>
            <w:pPr>
              <w:pStyle w:val="Normal"/>
            </w:pPr>
            <w:r>
              <w:rPr>
                <w:rStyle w:val="Text7"/>
              </w:rPr>
              <w:t>21</w:t>
            </w:r>
            <w:r>
              <w:t xml:space="preserve">　a.皇家的；高贵的</w:t>
            </w:r>
          </w:p>
        </w:tc>
        <w:tc>
          <w:tcPr>
            <w:tcW w:type="auto" w:w="0"/>
            <w:vAlign w:val="center"/>
          </w:tcPr>
          <w:p>
            <w:pPr>
              <w:pStyle w:val="Normal"/>
            </w:pPr>
            <w:r>
              <w:rPr>
                <w:rStyle w:val="Text7"/>
              </w:rPr>
              <w:t>22</w:t>
            </w:r>
            <w:r>
              <w:t xml:space="preserve">　n.舞台；阶段</w:t>
            </w:r>
          </w:p>
        </w:tc>
      </w:tr>
      <w:tr>
        <w:tc>
          <w:tcPr>
            <w:tcW w:type="auto" w:w="0"/>
            <w:vAlign w:val="center"/>
          </w:tcPr>
          <w:p>
            <w:pPr>
              <w:pStyle w:val="Normal"/>
            </w:pPr>
            <w:r>
              <w:rPr>
                <w:rStyle w:val="Text7"/>
              </w:rPr>
              <w:t>23</w:t>
            </w:r>
            <w:r>
              <w:t xml:space="preserve">　a.经久的 n.耐用品</w:t>
            </w:r>
          </w:p>
        </w:tc>
        <w:tc>
          <w:tcPr>
            <w:tcW w:type="auto" w:w="0"/>
            <w:vAlign w:val="center"/>
          </w:tcPr>
          <w:p>
            <w:pPr>
              <w:pStyle w:val="Normal"/>
            </w:pPr>
            <w:r>
              <w:rPr>
                <w:rStyle w:val="Text7"/>
              </w:rPr>
              <w:t>24</w:t>
            </w:r>
            <w:r>
              <w:t xml:space="preserve">　a.天然的；粗糙的</w:t>
            </w:r>
          </w:p>
        </w:tc>
      </w:tr>
      <w:tr>
        <w:tc>
          <w:tcPr>
            <w:tcW w:type="auto" w:w="0"/>
            <w:vAlign w:val="center"/>
          </w:tcPr>
          <w:p>
            <w:pPr>
              <w:pStyle w:val="Normal"/>
            </w:pPr>
            <w:r>
              <w:rPr>
                <w:rStyle w:val="Text7"/>
              </w:rPr>
              <w:t>25</w:t>
            </w:r>
            <w:r>
              <w:t xml:space="preserve">　v.玷污；染色</w:t>
            </w:r>
          </w:p>
        </w:tc>
        <w:tc>
          <w:tcPr>
            <w:tcW w:type="auto" w:w="0"/>
            <w:vAlign w:val="center"/>
          </w:tcPr>
          <w:p>
            <w:pPr>
              <w:pStyle w:val="Normal"/>
            </w:pPr>
            <w:r>
              <w:rPr>
                <w:rStyle w:val="Text7"/>
              </w:rPr>
              <w:t>26</w:t>
            </w:r>
            <w:r>
              <w:t xml:space="preserve">　a.自信的，充满信心的</w:t>
            </w:r>
          </w:p>
        </w:tc>
      </w:tr>
      <w:tr>
        <w:tc>
          <w:tcPr>
            <w:tcW w:type="auto" w:w="0"/>
            <w:vAlign w:val="center"/>
          </w:tcPr>
          <w:p>
            <w:pPr>
              <w:pStyle w:val="Normal"/>
            </w:pPr>
            <w:r>
              <w:rPr>
                <w:rStyle w:val="Text7"/>
              </w:rPr>
              <w:t>27</w:t>
            </w:r>
            <w:r>
              <w:t xml:space="preserve">　prep.在…期间</w:t>
            </w:r>
          </w:p>
        </w:tc>
        <w:tc>
          <w:tcPr>
            <w:tcW w:type="auto" w:w="0"/>
            <w:vAlign w:val="center"/>
          </w:tcPr>
          <w:p>
            <w:pPr>
              <w:pStyle w:val="Normal"/>
            </w:pPr>
            <w:r>
              <w:rPr>
                <w:rStyle w:val="Text7"/>
              </w:rPr>
              <w:t>28</w:t>
            </w:r>
            <w:r>
              <w:t xml:space="preserve">　n.捕食者；食肉动物</w:t>
            </w:r>
          </w:p>
        </w:tc>
      </w:tr>
      <w:tr>
        <w:tc>
          <w:tcPr>
            <w:tcW w:type="auto" w:w="0"/>
            <w:vAlign w:val="center"/>
          </w:tcPr>
          <w:p>
            <w:pPr>
              <w:pStyle w:val="Normal"/>
            </w:pPr>
            <w:r>
              <w:rPr>
                <w:rStyle w:val="Text7"/>
              </w:rPr>
              <w:t>29</w:t>
            </w:r>
            <w:r>
              <w:t xml:space="preserve">　n.毁灭；废墟</w:t>
            </w:r>
          </w:p>
        </w:tc>
        <w:tc>
          <w:tcPr>
            <w:tcW w:type="auto" w:w="0"/>
            <w:vAlign w:val="center"/>
          </w:tcPr>
          <w:p>
            <w:pPr>
              <w:pStyle w:val="Normal"/>
            </w:pPr>
            <w:r>
              <w:rPr>
                <w:rStyle w:val="Text7"/>
              </w:rPr>
              <w:t>30</w:t>
            </w:r>
            <w:r>
              <w:t xml:space="preserve">　n.尘土；垃圾</w:t>
            </w:r>
          </w:p>
        </w:tc>
      </w:tr>
      <w:tr>
        <w:tc>
          <w:tcPr>
            <w:tcW w:type="auto" w:w="0"/>
            <w:vAlign w:val="center"/>
          </w:tcPr>
          <w:p>
            <w:pPr>
              <w:pStyle w:val="Normal"/>
            </w:pPr>
            <w:r>
              <w:rPr>
                <w:rStyle w:val="Text7"/>
              </w:rPr>
              <w:t>31</w:t>
            </w:r>
            <w:r>
              <w:t xml:space="preserve">　v.预告，预报</w:t>
            </w:r>
          </w:p>
        </w:tc>
        <w:tc>
          <w:tcPr>
            <w:tcW w:type="auto" w:w="0"/>
            <w:vAlign w:val="center"/>
          </w:tcPr>
          <w:p>
            <w:pPr>
              <w:pStyle w:val="Normal"/>
            </w:pPr>
            <w:r>
              <w:rPr>
                <w:rStyle w:val="Text7"/>
              </w:rPr>
              <w:t>32</w:t>
            </w:r>
            <w:r>
              <w:t xml:space="preserve">　n.预告，预报</w:t>
            </w:r>
          </w:p>
        </w:tc>
      </w:tr>
      <w:tr>
        <w:tc>
          <w:tcPr>
            <w:tcW w:type="auto" w:w="0"/>
            <w:vAlign w:val="center"/>
          </w:tcPr>
          <w:p>
            <w:pPr>
              <w:pStyle w:val="Normal"/>
            </w:pPr>
            <w:r>
              <w:rPr>
                <w:rStyle w:val="Text7"/>
              </w:rPr>
              <w:t>33</w:t>
            </w:r>
            <w:r>
              <w:t xml:space="preserve">　a.可预知的</w:t>
            </w:r>
          </w:p>
        </w:tc>
        <w:tc>
          <w:tcPr>
            <w:tcW w:type="auto" w:w="0"/>
            <w:vAlign w:val="center"/>
          </w:tcPr>
          <w:p>
            <w:pPr>
              <w:pStyle w:val="Normal"/>
            </w:pPr>
            <w:r>
              <w:rPr>
                <w:rStyle w:val="Text7"/>
              </w:rPr>
              <w:t>34</w:t>
            </w:r>
            <w:r>
              <w:t xml:space="preserve">　a.出乎意料的</w:t>
            </w:r>
          </w:p>
        </w:tc>
      </w:tr>
      <w:tr>
        <w:tc>
          <w:tcPr>
            <w:tcW w:type="auto" w:w="0"/>
            <w:vAlign w:val="center"/>
          </w:tcPr>
          <w:p>
            <w:pPr>
              <w:pStyle w:val="Normal"/>
            </w:pPr>
            <w:r>
              <w:rPr>
                <w:rStyle w:val="Text7"/>
              </w:rPr>
              <w:t>35</w:t>
            </w:r>
            <w:r>
              <w:t xml:space="preserve">　n.规则 v.统治</w:t>
            </w:r>
          </w:p>
        </w:tc>
        <w:tc>
          <w:tcPr>
            <w:tcW w:type="auto" w:w="0"/>
            <w:vAlign w:val="center"/>
          </w:tcPr>
          <w:p>
            <w:pPr>
              <w:pStyle w:val="Normal"/>
            </w:pPr>
            <w:r>
              <w:rPr>
                <w:rStyle w:val="Text7"/>
              </w:rPr>
              <w:t>36</w:t>
            </w:r>
            <w:r>
              <w:t xml:space="preserve">　a.统治的，支配的</w:t>
            </w:r>
          </w:p>
        </w:tc>
      </w:tr>
      <w:tr>
        <w:tc>
          <w:tcPr>
            <w:tcW w:type="auto" w:w="0"/>
            <w:vAlign w:val="center"/>
          </w:tcPr>
          <w:p>
            <w:pPr>
              <w:pStyle w:val="Normal"/>
            </w:pPr>
            <w:r>
              <w:rPr>
                <w:rStyle w:val="Text7"/>
              </w:rPr>
              <w:t>37</w:t>
            </w:r>
            <w:r>
              <w:t xml:space="preserve">　n.税；责任</w:t>
            </w:r>
          </w:p>
        </w:tc>
        <w:tc>
          <w:tcPr>
            <w:tcW w:type="auto" w:w="0"/>
            <w:vAlign w:val="center"/>
          </w:tcPr>
          <w:p>
            <w:pPr>
              <w:pStyle w:val="Normal"/>
            </w:pPr>
            <w:r>
              <w:rPr>
                <w:rStyle w:val="Text7"/>
              </w:rPr>
              <w:t>38</w:t>
            </w:r>
            <w:r>
              <w:t xml:space="preserve">　n.序言，前言</w:t>
            </w:r>
          </w:p>
        </w:tc>
      </w:tr>
      <w:tr>
        <w:tc>
          <w:tcPr>
            <w:tcW w:type="auto" w:w="0"/>
            <w:vAlign w:val="center"/>
          </w:tcPr>
          <w:p>
            <w:pPr>
              <w:pStyle w:val="Normal"/>
            </w:pPr>
            <w:r>
              <w:rPr>
                <w:rStyle w:val="Text7"/>
              </w:rPr>
              <w:t>39</w:t>
            </w:r>
            <w:r>
              <w:t xml:space="preserve">　vi.跑；运转</w:t>
            </w:r>
          </w:p>
        </w:tc>
        <w:tc>
          <w:tcPr>
            <w:tcW w:type="auto" w:w="0"/>
            <w:vAlign w:val="center"/>
          </w:tcPr>
          <w:p>
            <w:pPr>
              <w:pStyle w:val="Normal"/>
            </w:pPr>
            <w:r>
              <w:rPr>
                <w:rStyle w:val="Text7"/>
              </w:rPr>
              <w:t>40</w:t>
            </w:r>
            <w:r>
              <w:t xml:space="preserve">　n.体力；耐力</w:t>
            </w:r>
          </w:p>
        </w:tc>
      </w:tr>
      <w:tr>
        <w:tc>
          <w:tcPr>
            <w:tcW w:type="auto" w:w="0"/>
            <w:vAlign w:val="center"/>
          </w:tcPr>
          <w:p>
            <w:pPr>
              <w:pStyle w:val="Normal"/>
            </w:pPr>
            <w:r>
              <w:rPr>
                <w:rStyle w:val="Text7"/>
              </w:rPr>
              <w:t>41</w:t>
            </w:r>
            <w:r>
              <w:t xml:space="preserve">　vt.更喜欢；宁可</w:t>
            </w:r>
          </w:p>
        </w:tc>
        <w:tc>
          <w:tcPr>
            <w:tcW w:type="auto" w:w="0"/>
            <w:vAlign w:val="center"/>
          </w:tcPr>
          <w:p>
            <w:pPr>
              <w:pStyle w:val="Normal"/>
            </w:pPr>
            <w:r>
              <w:rPr>
                <w:rStyle w:val="Text7"/>
              </w:rPr>
              <w:t>42</w:t>
            </w:r>
            <w:r>
              <w:t xml:space="preserve">　a.更好的，更合意的</w:t>
            </w:r>
          </w:p>
        </w:tc>
      </w:tr>
      <w:tr>
        <w:tc>
          <w:tcPr>
            <w:tcW w:type="auto" w:w="0"/>
            <w:vAlign w:val="center"/>
          </w:tcPr>
          <w:p>
            <w:pPr>
              <w:pStyle w:val="Normal"/>
            </w:pPr>
            <w:r>
              <w:rPr>
                <w:rStyle w:val="Text7"/>
              </w:rPr>
              <w:t>43</w:t>
            </w:r>
            <w:r>
              <w:t xml:space="preserve">　n.偏爱；优先（权）</w:t>
            </w:r>
          </w:p>
        </w:tc>
        <w:tc>
          <w:tcPr>
            <w:tcW w:type="auto" w:w="0"/>
            <w:vAlign w:val="center"/>
          </w:tcPr>
          <w:p>
            <w:pPr>
              <w:pStyle w:val="Normal"/>
            </w:pPr>
            <w:r>
              <w:rPr>
                <w:rStyle w:val="Text7"/>
              </w:rPr>
              <w:t>44</w:t>
            </w:r>
            <w:r>
              <w:t xml:space="preserve">　v./n.仓促行动</w:t>
            </w:r>
          </w:p>
        </w:tc>
      </w:tr>
      <w:tr>
        <w:tc>
          <w:tcPr>
            <w:tcW w:type="auto" w:w="0"/>
            <w:vAlign w:val="center"/>
          </w:tcPr>
          <w:p>
            <w:pPr>
              <w:pStyle w:val="Normal"/>
            </w:pPr>
            <w:r>
              <w:rPr>
                <w:rStyle w:val="Text7"/>
              </w:rPr>
              <w:t>45</w:t>
            </w:r>
            <w:r>
              <w:t xml:space="preserve">　v.（使）站立</w:t>
            </w:r>
          </w:p>
        </w:tc>
        <w:tc>
          <w:tcPr>
            <w:tcW w:type="auto" w:w="0"/>
            <w:vAlign w:val="center"/>
          </w:tcPr>
          <w:p>
            <w:pPr>
              <w:pStyle w:val="Normal"/>
            </w:pPr>
            <w:r>
              <w:rPr>
                <w:rStyle w:val="Text7"/>
              </w:rPr>
              <w:t>46</w:t>
            </w:r>
            <w:r>
              <w:t xml:space="preserve">　v.参加；注意</w:t>
            </w:r>
          </w:p>
        </w:tc>
      </w:tr>
      <w:tr>
        <w:tc>
          <w:tcPr>
            <w:tcW w:type="auto" w:w="0"/>
            <w:vAlign w:val="center"/>
          </w:tcPr>
          <w:p>
            <w:pPr>
              <w:pStyle w:val="Normal"/>
            </w:pPr>
            <w:r>
              <w:rPr>
                <w:rStyle w:val="Text7"/>
              </w:rPr>
              <w:t>47</w:t>
            </w:r>
            <w:r>
              <w:t xml:space="preserve">　n.注意，留心</w:t>
            </w:r>
          </w:p>
        </w:tc>
        <w:tc>
          <w:tcPr>
            <w:tcW w:type="auto" w:w="0"/>
            <w:vAlign w:val="center"/>
          </w:tcPr>
          <w:p>
            <w:pPr>
              <w:pStyle w:val="Normal"/>
            </w:pPr>
            <w:r>
              <w:rPr>
                <w:rStyle w:val="Text7"/>
              </w:rPr>
              <w:t>48</w:t>
            </w:r>
            <w:r>
              <w:t xml:space="preserve">　a.注意的，留心的</w:t>
            </w:r>
          </w:p>
        </w:tc>
      </w:tr>
      <w:tr>
        <w:tc>
          <w:tcPr>
            <w:tcW w:type="auto" w:w="0"/>
            <w:vAlign w:val="center"/>
          </w:tcPr>
          <w:p>
            <w:pPr>
              <w:pStyle w:val="Normal"/>
            </w:pPr>
            <w:r>
              <w:rPr>
                <w:rStyle w:val="Text7"/>
              </w:rPr>
              <w:t>49</w:t>
            </w:r>
            <w:r>
              <w:t xml:space="preserve">　n.出席；护理</w:t>
            </w:r>
          </w:p>
        </w:tc>
        <w:tc>
          <w:tcPr>
            <w:tcW w:type="auto" w:w="0"/>
            <w:vAlign w:val="center"/>
          </w:tcPr>
          <w:p>
            <w:pPr>
              <w:pStyle w:val="Normal"/>
            </w:pPr>
            <w:r>
              <w:rPr>
                <w:rStyle w:val="Text7"/>
              </w:rPr>
              <w:t>50</w:t>
            </w:r>
            <w:r>
              <w:t xml:space="preserve">　a.出席的 n.服务员</w:t>
            </w:r>
          </w:p>
        </w:tc>
      </w:tr>
      <w:tr>
        <w:tc>
          <w:tcPr>
            <w:tcW w:type="auto" w:w="0"/>
            <w:vAlign w:val="center"/>
          </w:tcPr>
          <w:p>
            <w:pPr>
              <w:pStyle w:val="Normal"/>
            </w:pPr>
            <w:r>
              <w:rPr>
                <w:rStyle w:val="Text7"/>
              </w:rPr>
              <w:t>51</w:t>
            </w:r>
            <w:r>
              <w:t xml:space="preserve">　a.前额的</w:t>
            </w:r>
          </w:p>
        </w:tc>
        <w:tc>
          <w:tcPr>
            <w:tcW w:type="auto" w:w="0"/>
            <w:vAlign w:val="center"/>
          </w:tcPr>
          <w:p>
            <w:pPr>
              <w:pStyle w:val="Normal"/>
            </w:pPr>
            <w:r>
              <w:rPr>
                <w:rStyle w:val="Text7"/>
              </w:rPr>
              <w:t>52</w:t>
            </w:r>
            <w:r>
              <w:t xml:space="preserve">　n.车辙；惯例</w:t>
            </w:r>
          </w:p>
        </w:tc>
      </w:tr>
      <w:tr>
        <w:tc>
          <w:tcPr>
            <w:tcW w:type="auto" w:w="0"/>
            <w:vAlign w:val="center"/>
          </w:tcPr>
          <w:p>
            <w:pPr>
              <w:pStyle w:val="Normal"/>
            </w:pPr>
            <w:r>
              <w:rPr>
                <w:rStyle w:val="Text7"/>
              </w:rPr>
              <w:t>53</w:t>
            </w:r>
            <w:r>
              <w:t xml:space="preserve">　n.标准，规格</w:t>
            </w:r>
          </w:p>
        </w:tc>
        <w:tc>
          <w:tcPr>
            <w:tcW w:type="auto" w:w="0"/>
            <w:vAlign w:val="center"/>
          </w:tcPr>
          <w:p>
            <w:pPr>
              <w:pStyle w:val="Normal"/>
            </w:pPr>
            <w:r>
              <w:rPr>
                <w:rStyle w:val="Text7"/>
              </w:rPr>
              <w:t>54</w:t>
            </w:r>
            <w:r>
              <w:t xml:space="preserve">　vt.使标准化；使统一</w:t>
            </w:r>
          </w:p>
        </w:tc>
      </w:tr>
      <w:tr>
        <w:tc>
          <w:tcPr>
            <w:tcW w:type="auto" w:w="0"/>
            <w:vAlign w:val="center"/>
          </w:tcPr>
          <w:p>
            <w:pPr>
              <w:pStyle w:val="Normal"/>
            </w:pPr>
            <w:r>
              <w:rPr>
                <w:rStyle w:val="Text7"/>
              </w:rPr>
              <w:t>55</w:t>
            </w:r>
            <w:r>
              <w:t xml:space="preserve">　a.标准的；定型的</w:t>
            </w:r>
          </w:p>
        </w:tc>
        <w:tc>
          <w:tcPr>
            <w:tcW w:type="auto" w:w="0"/>
            <w:vAlign w:val="center"/>
          </w:tcPr>
          <w:p>
            <w:pPr>
              <w:pStyle w:val="Normal"/>
            </w:pPr>
            <w:r>
              <w:rPr>
                <w:rStyle w:val="Text7"/>
              </w:rPr>
              <w:t>56</w:t>
            </w:r>
            <w:r>
              <w:t xml:space="preserve">　n.态度，看法</w:t>
            </w:r>
          </w:p>
        </w:tc>
      </w:tr>
      <w:tr>
        <w:tc>
          <w:tcPr>
            <w:tcW w:type="auto" w:w="0"/>
            <w:vAlign w:val="center"/>
          </w:tcPr>
          <w:p>
            <w:pPr>
              <w:pStyle w:val="Normal"/>
            </w:pPr>
            <w:r>
              <w:rPr>
                <w:rStyle w:val="Text7"/>
              </w:rPr>
              <w:t>57</w:t>
            </w:r>
            <w:r>
              <w:t xml:space="preserve">　vt.使混乱；使困惑</w:t>
            </w:r>
          </w:p>
        </w:tc>
        <w:tc>
          <w:tcPr>
            <w:tcW w:type="auto" w:w="0"/>
            <w:vAlign w:val="center"/>
          </w:tcPr>
          <w:p>
            <w:pPr>
              <w:pStyle w:val="Normal"/>
            </w:pPr>
            <w:r>
              <w:rPr>
                <w:rStyle w:val="Text7"/>
              </w:rPr>
              <w:t>58</w:t>
            </w:r>
            <w:r>
              <w:t xml:space="preserve">　n.混乱（状况）；困惑</w:t>
            </w:r>
          </w:p>
        </w:tc>
      </w:tr>
      <w:tr>
        <w:tc>
          <w:tcPr>
            <w:tcW w:type="auto" w:w="0"/>
            <w:vAlign w:val="center"/>
          </w:tcPr>
          <w:p>
            <w:pPr>
              <w:pStyle w:val="Normal"/>
            </w:pPr>
            <w:r>
              <w:rPr>
                <w:rStyle w:val="Text7"/>
              </w:rPr>
              <w:t>59</w:t>
            </w:r>
            <w:r>
              <w:t xml:space="preserve">　a.使人困惑的</w:t>
            </w:r>
          </w:p>
        </w:tc>
        <w:tc>
          <w:tcPr>
            <w:tcW w:type="auto" w:w="0"/>
            <w:vAlign w:val="center"/>
          </w:tcPr>
          <w:p>
            <w:pPr>
              <w:pStyle w:val="Normal"/>
            </w:pPr>
            <w:r>
              <w:rPr>
                <w:rStyle w:val="Text7"/>
              </w:rPr>
              <w:t>60</w:t>
            </w:r>
            <w:r>
              <w:t xml:space="preserve">　n.律师</w:t>
            </w:r>
          </w:p>
        </w:tc>
      </w:tr>
      <w:tr>
        <w:tc>
          <w:tcPr>
            <w:tcW w:type="auto" w:w="0"/>
            <w:vAlign w:val="center"/>
          </w:tcPr>
          <w:p>
            <w:pPr>
              <w:pStyle w:val="Normal"/>
            </w:pPr>
            <w:r>
              <w:rPr>
                <w:rStyle w:val="Text7"/>
              </w:rPr>
              <w:t>61</w:t>
            </w:r>
            <w:r>
              <w:t xml:space="preserve">　a.史前的</w:t>
            </w:r>
          </w:p>
        </w:tc>
        <w:tc>
          <w:tcPr>
            <w:tcW w:type="auto" w:w="0"/>
            <w:vAlign w:val="center"/>
          </w:tcPr>
          <w:p>
            <w:pPr>
              <w:pStyle w:val="Normal"/>
            </w:pPr>
            <w:r>
              <w:rPr>
                <w:rStyle w:val="Text7"/>
              </w:rPr>
              <w:t>62</w:t>
            </w:r>
            <w:r>
              <w:t xml:space="preserve">　n.星星；明星</w:t>
            </w:r>
          </w:p>
        </w:tc>
      </w:tr>
      <w:tr>
        <w:tc>
          <w:tcPr>
            <w:tcW w:type="auto" w:w="0"/>
            <w:vAlign w:val="center"/>
          </w:tcPr>
          <w:p>
            <w:pPr>
              <w:pStyle w:val="Normal"/>
            </w:pPr>
            <w:r>
              <w:rPr>
                <w:rStyle w:val="Text7"/>
              </w:rPr>
              <w:t>63</w:t>
            </w:r>
            <w:r>
              <w:t xml:space="preserve">　n.机场</w:t>
            </w:r>
          </w:p>
        </w:tc>
        <w:tc>
          <w:tcPr>
            <w:tcW w:type="auto" w:w="0"/>
            <w:vAlign w:val="center"/>
          </w:tcPr>
          <w:p>
            <w:pPr>
              <w:pStyle w:val="Normal"/>
            </w:pPr>
            <w:r>
              <w:rPr>
                <w:rStyle w:val="Text7"/>
              </w:rPr>
              <w:t>64</w:t>
            </w:r>
            <w:r>
              <w:t xml:space="preserve">　n.吸引（力）</w:t>
            </w:r>
          </w:p>
        </w:tc>
      </w:tr>
      <w:tr>
        <w:tc>
          <w:tcPr>
            <w:tcW w:type="auto" w:w="0"/>
            <w:vAlign w:val="center"/>
          </w:tcPr>
          <w:p>
            <w:pPr>
              <w:pStyle w:val="Normal"/>
            </w:pPr>
            <w:r>
              <w:rPr>
                <w:rStyle w:val="Text7"/>
              </w:rPr>
              <w:t>65</w:t>
            </w:r>
            <w:r>
              <w:t xml:space="preserve">　n.生物学家</w:t>
            </w:r>
          </w:p>
        </w:tc>
        <w:tc>
          <w:tcPr>
            <w:tcW w:type="auto" w:w="0"/>
            <w:vAlign w:val="center"/>
          </w:tcPr>
          <w:p>
            <w:pPr>
              <w:pStyle w:val="Normal"/>
            </w:pPr>
            <w:r>
              <w:rPr>
                <w:rStyle w:val="Text7"/>
              </w:rPr>
              <w:t>66</w:t>
            </w:r>
            <w:r>
              <w:t xml:space="preserve">　ad.宽广地；大致上</w:t>
            </w:r>
          </w:p>
        </w:tc>
      </w:tr>
      <w:tr>
        <w:tc>
          <w:tcPr>
            <w:tcW w:type="auto" w:w="0"/>
            <w:vAlign w:val="center"/>
          </w:tcPr>
          <w:p>
            <w:pPr>
              <w:pStyle w:val="Normal"/>
            </w:pPr>
            <w:r>
              <w:rPr>
                <w:rStyle w:val="Text7"/>
              </w:rPr>
              <w:t>67</w:t>
            </w:r>
            <w:r>
              <w:t xml:space="preserve">　n.信任；信心</w:t>
            </w:r>
          </w:p>
        </w:tc>
        <w:tc>
          <w:tcPr>
            <w:tcW w:type="auto" w:w="0"/>
            <w:vAlign w:val="center"/>
          </w:tcPr>
          <w:p>
            <w:pPr>
              <w:pStyle w:val="Normal"/>
            </w:pPr>
            <w:r>
              <w:rPr>
                <w:rStyle w:val="Text7"/>
              </w:rPr>
              <w:t>68</w:t>
            </w:r>
            <w:r>
              <w:t xml:space="preserve">　n.长沙发；诊察台 v.表达</w:t>
            </w:r>
          </w:p>
        </w:tc>
      </w:tr>
      <w:tr>
        <w:tc>
          <w:tcPr>
            <w:tcW w:type="auto" w:w="0"/>
            <w:vAlign w:val="center"/>
          </w:tcPr>
          <w:p>
            <w:pPr>
              <w:pStyle w:val="Normal"/>
            </w:pPr>
            <w:r>
              <w:rPr>
                <w:rStyle w:val="Text7"/>
              </w:rPr>
              <w:t>69</w:t>
            </w:r>
            <w:r>
              <w:t xml:space="preserve">　n.民主主义者</w:t>
            </w:r>
          </w:p>
        </w:tc>
        <w:tc>
          <w:tcPr>
            <w:tcW w:type="auto" w:w="0"/>
            <w:vAlign w:val="center"/>
          </w:tcPr>
          <w:p>
            <w:pPr>
              <w:pStyle w:val="Normal"/>
            </w:pPr>
            <w:r>
              <w:rPr>
                <w:rStyle w:val="Text7"/>
              </w:rPr>
              <w:t>70</w:t>
            </w:r>
            <w:r>
              <w:t xml:space="preserve">　a.不诚实的；不可靠的</w:t>
            </w:r>
          </w:p>
        </w:tc>
      </w:tr>
      <w:tr>
        <w:tc>
          <w:tcPr>
            <w:tcW w:type="auto" w:w="0"/>
            <w:vAlign w:val="center"/>
          </w:tcPr>
          <w:p>
            <w:pPr>
              <w:pStyle w:val="Normal"/>
            </w:pPr>
            <w:r>
              <w:rPr>
                <w:rStyle w:val="Text7"/>
              </w:rPr>
              <w:t>71</w:t>
            </w:r>
            <w:r>
              <w:t xml:space="preserve">　n.生态学</w:t>
            </w:r>
          </w:p>
        </w:tc>
        <w:tc>
          <w:tcPr>
            <w:tcW w:type="auto" w:w="0"/>
            <w:vAlign w:val="center"/>
          </w:tcPr>
          <w:p>
            <w:pPr>
              <w:pStyle w:val="Normal"/>
            </w:pPr>
            <w:r>
              <w:rPr>
                <w:rStyle w:val="Text7"/>
              </w:rPr>
              <w:t>72</w:t>
            </w:r>
            <w:r>
              <w:t xml:space="preserve">　n.表达；表情</w:t>
            </w:r>
          </w:p>
        </w:tc>
      </w:tr>
      <w:tr>
        <w:tc>
          <w:tcPr>
            <w:tcW w:type="auto" w:w="0"/>
            <w:vAlign w:val="center"/>
          </w:tcPr>
          <w:p>
            <w:pPr>
              <w:pStyle w:val="Normal"/>
            </w:pPr>
            <w:r>
              <w:rPr>
                <w:rStyle w:val="Text7"/>
              </w:rPr>
              <w:t>73</w:t>
            </w:r>
            <w:r>
              <w:t xml:space="preserve">　n.新手</w:t>
            </w:r>
          </w:p>
        </w:tc>
        <w:tc>
          <w:tcPr>
            <w:tcW w:type="auto" w:w="0"/>
            <w:vAlign w:val="center"/>
          </w:tcPr>
          <w:p>
            <w:pPr>
              <w:pStyle w:val="Normal"/>
            </w:pPr>
            <w:r>
              <w:rPr>
                <w:rStyle w:val="Text7"/>
              </w:rPr>
              <w:t>74</w:t>
            </w:r>
            <w:r>
              <w:t xml:space="preserve">　n.光荣 vi.因…而喜悦</w:t>
            </w:r>
          </w:p>
        </w:tc>
      </w:tr>
      <w:tr>
        <w:tc>
          <w:tcPr>
            <w:tcW w:type="auto" w:w="0"/>
            <w:vAlign w:val="center"/>
          </w:tcPr>
          <w:p>
            <w:pPr>
              <w:pStyle w:val="Normal"/>
            </w:pPr>
            <w:r>
              <w:rPr>
                <w:rStyle w:val="Text7"/>
              </w:rPr>
              <w:t>75</w:t>
            </w:r>
            <w:r>
              <w:t xml:space="preserve">　vi.发生；遭到</w:t>
            </w:r>
          </w:p>
        </w:tc>
        <w:tc>
          <w:tcPr>
            <w:tcW w:type="auto" w:w="0"/>
            <w:vAlign w:val="center"/>
          </w:tcPr>
          <w:p>
            <w:pPr>
              <w:pStyle w:val="Normal"/>
            </w:pPr>
            <w:r>
              <w:rPr>
                <w:rStyle w:val="Text7"/>
              </w:rPr>
              <w:t>76</w:t>
            </w:r>
            <w:r>
              <w:t xml:space="preserve">　ad.立即 conj.一…就…</w:t>
            </w:r>
          </w:p>
        </w:tc>
      </w:tr>
      <w:tr>
        <w:tc>
          <w:tcPr>
            <w:tcW w:type="auto" w:w="0"/>
            <w:vAlign w:val="center"/>
          </w:tcPr>
          <w:p>
            <w:pPr>
              <w:pStyle w:val="Normal"/>
            </w:pPr>
            <w:r>
              <w:rPr>
                <w:rStyle w:val="Text7"/>
              </w:rPr>
              <w:t>77</w:t>
            </w:r>
            <w:r>
              <w:t xml:space="preserve">　n.英国工党；劳工</w:t>
            </w:r>
          </w:p>
        </w:tc>
        <w:tc>
          <w:tcPr>
            <w:tcW w:type="auto" w:w="0"/>
            <w:vAlign w:val="center"/>
          </w:tcPr>
          <w:p>
            <w:pPr>
              <w:pStyle w:val="Normal"/>
            </w:pPr>
            <w:r>
              <w:rPr>
                <w:rStyle w:val="Text7"/>
              </w:rPr>
              <w:t>78</w:t>
            </w:r>
            <w:r>
              <w:t xml:space="preserve">　n.位置；外景拍摄地</w:t>
            </w:r>
          </w:p>
        </w:tc>
      </w:tr>
      <w:tr>
        <w:tc>
          <w:tcPr>
            <w:tcW w:type="auto" w:w="0"/>
            <w:vAlign w:val="center"/>
          </w:tcPr>
          <w:p>
            <w:pPr>
              <w:pStyle w:val="Normal"/>
            </w:pPr>
            <w:r>
              <w:rPr>
                <w:rStyle w:val="Text7"/>
              </w:rPr>
              <w:t>79</w:t>
            </w:r>
            <w:r>
              <w:t xml:space="preserve">　n.成员；会员</w:t>
            </w:r>
          </w:p>
        </w:tc>
        <w:tc>
          <w:tcPr>
            <w:tcW w:type="auto" w:w="0"/>
            <w:vAlign w:val="center"/>
          </w:tcPr>
          <w:p>
            <w:pPr>
              <w:pStyle w:val="Normal"/>
            </w:pPr>
            <w:r>
              <w:rPr>
                <w:rStyle w:val="Text7"/>
              </w:rPr>
              <w:t>80</w:t>
            </w:r>
            <w:r>
              <w:t xml:space="preserve">　n.金钱，钞票</w:t>
            </w:r>
          </w:p>
        </w:tc>
      </w:tr>
      <w:tr>
        <w:tc>
          <w:tcPr>
            <w:tcW w:type="auto" w:w="0"/>
            <w:vAlign w:val="center"/>
          </w:tcPr>
          <w:p>
            <w:pPr>
              <w:pStyle w:val="Normal"/>
            </w:pPr>
            <w:r>
              <w:rPr>
                <w:rStyle w:val="Text7"/>
              </w:rPr>
              <w:t>81</w:t>
            </w:r>
            <w:r>
              <w:t xml:space="preserve">　a.离线的</w:t>
            </w:r>
          </w:p>
        </w:tc>
        <w:tc>
          <w:tcPr>
            <w:tcW w:type="auto" w:w="0"/>
            <w:vAlign w:val="center"/>
          </w:tcPr>
          <w:p>
            <w:pPr>
              <w:pStyle w:val="Normal"/>
            </w:pPr>
            <w:r>
              <w:rPr>
                <w:rStyle w:val="Text7"/>
              </w:rPr>
              <w:t>82</w:t>
            </w:r>
            <w:r>
              <w:t xml:space="preserve">　vt.给…过高报酬</w:t>
            </w:r>
          </w:p>
        </w:tc>
      </w:tr>
      <w:tr>
        <w:tc>
          <w:tcPr>
            <w:tcW w:type="auto" w:w="0"/>
            <w:vAlign w:val="center"/>
          </w:tcPr>
          <w:p>
            <w:pPr>
              <w:pStyle w:val="Normal"/>
            </w:pPr>
            <w:r>
              <w:rPr>
                <w:rStyle w:val="Text7"/>
              </w:rPr>
              <w:t>83</w:t>
            </w:r>
            <w:r>
              <w:t xml:space="preserve">　n.电话 v.（给…）打电话</w:t>
            </w:r>
          </w:p>
        </w:tc>
        <w:tc>
          <w:tcPr>
            <w:tcW w:type="auto" w:w="0"/>
            <w:vAlign w:val="center"/>
          </w:tcPr>
          <w:p>
            <w:pPr>
              <w:pStyle w:val="Normal"/>
            </w:pPr>
            <w:r>
              <w:rPr>
                <w:rStyle w:val="Text7"/>
              </w:rPr>
              <w:t>84</w:t>
            </w:r>
            <w:r>
              <w:t xml:space="preserve">　n.先决条件，前提</w:t>
            </w:r>
          </w:p>
        </w:tc>
      </w:tr>
      <w:tr>
        <w:tc>
          <w:tcPr>
            <w:tcW w:type="auto" w:w="0"/>
            <w:vAlign w:val="center"/>
          </w:tcPr>
          <w:p>
            <w:pPr>
              <w:pStyle w:val="Normal"/>
            </w:pPr>
            <w:r>
              <w:rPr>
                <w:rStyle w:val="Text7"/>
              </w:rPr>
              <w:t>85</w:t>
            </w:r>
            <w:r>
              <w:t xml:space="preserve">　v./n.抗议；提出异议</w:t>
            </w:r>
          </w:p>
        </w:tc>
        <w:tc>
          <w:tcPr>
            <w:tcW w:type="auto" w:w="0"/>
            <w:vAlign w:val="center"/>
          </w:tcPr>
          <w:p>
            <w:pPr>
              <w:pStyle w:val="Normal"/>
            </w:pPr>
            <w:r>
              <w:rPr>
                <w:rStyle w:val="Text7"/>
              </w:rPr>
              <w:t>86</w:t>
            </w:r>
            <w:r>
              <w:t xml:space="preserve">　n.庇护（所）；逃避</w:t>
            </w:r>
          </w:p>
        </w:tc>
      </w:tr>
      <w:tr>
        <w:tc>
          <w:tcPr>
            <w:tcW w:type="auto" w:w="0"/>
            <w:vAlign w:val="center"/>
          </w:tcPr>
          <w:p>
            <w:pPr>
              <w:pStyle w:val="Normal"/>
            </w:pPr>
            <w:r>
              <w:rPr>
                <w:rStyle w:val="Text7"/>
              </w:rPr>
              <w:t>87</w:t>
            </w:r>
            <w:r>
              <w:t xml:space="preserve">　n.花言巧语；修辞（学）</w:t>
            </w:r>
          </w:p>
        </w:tc>
        <w:tc>
          <w:tcPr>
            <w:tcW w:type="auto" w:w="0"/>
            <w:vAlign w:val="center"/>
          </w:tcPr>
          <w:p>
            <w:pPr>
              <w:pStyle w:val="Normal"/>
            </w:pPr>
            <w:r>
              <w:rPr>
                <w:rStyle w:val="Text7"/>
              </w:rPr>
              <w:t>88</w:t>
            </w:r>
            <w:r>
              <w:t xml:space="preserve">　n.地点；网站 vt.使坐落于</w:t>
            </w:r>
          </w:p>
        </w:tc>
      </w:tr>
      <w:tr>
        <w:tc>
          <w:tcPr>
            <w:tcW w:type="auto" w:w="0"/>
            <w:vAlign w:val="center"/>
          </w:tcPr>
          <w:p>
            <w:pPr>
              <w:pStyle w:val="Normal"/>
            </w:pPr>
            <w:r>
              <w:rPr>
                <w:rStyle w:val="Text7"/>
              </w:rPr>
              <w:t>89</w:t>
            </w:r>
            <w:r>
              <w:t xml:space="preserve">　n.停顿；停滞</w:t>
            </w:r>
          </w:p>
        </w:tc>
        <w:tc>
          <w:tcPr>
            <w:tcW w:type="auto" w:w="0"/>
            <w:vAlign w:val="center"/>
          </w:tcPr>
          <w:p>
            <w:pPr>
              <w:pStyle w:val="Normal"/>
            </w:pPr>
            <w:r>
              <w:rPr>
                <w:rStyle w:val="Text7"/>
              </w:rPr>
              <w:t>90</w:t>
            </w:r>
            <w:r>
              <w:t xml:space="preserve">　v.控告，起诉</w:t>
            </w:r>
          </w:p>
        </w:tc>
      </w:tr>
      <w:tr>
        <w:tc>
          <w:tcPr>
            <w:tcW w:type="auto" w:w="0"/>
            <w:vAlign w:val="center"/>
          </w:tcPr>
          <w:p>
            <w:pPr>
              <w:pStyle w:val="Normal"/>
            </w:pPr>
            <w:r>
              <w:rPr>
                <w:rStyle w:val="Text7"/>
              </w:rPr>
              <w:t>91</w:t>
            </w:r>
            <w:r>
              <w:t xml:space="preserve">　n.恐怖分子</w:t>
            </w:r>
          </w:p>
        </w:tc>
        <w:tc>
          <w:tcPr>
            <w:tcW w:type="auto" w:w="0"/>
            <w:vAlign w:val="center"/>
          </w:tcPr>
          <w:p>
            <w:pPr>
              <w:pStyle w:val="Normal"/>
            </w:pPr>
            <w:r>
              <w:rPr>
                <w:rStyle w:val="Text7"/>
              </w:rPr>
              <w:t>92</w:t>
            </w:r>
            <w:r>
              <w:t xml:space="preserve">　n.训练，培训</w:t>
            </w:r>
          </w:p>
        </w:tc>
      </w:tr>
      <w:tr>
        <w:tc>
          <w:tcPr>
            <w:tcW w:type="auto" w:w="0"/>
            <w:vAlign w:val="center"/>
          </w:tcPr>
          <w:p>
            <w:pPr>
              <w:pStyle w:val="Normal"/>
            </w:pPr>
            <w:r>
              <w:rPr>
                <w:rStyle w:val="Text7"/>
              </w:rPr>
              <w:t>93</w:t>
            </w:r>
            <w:r>
              <w:t xml:space="preserve">　n.统一；团结</w:t>
            </w:r>
          </w:p>
        </w:tc>
        <w:tc>
          <w:tcPr>
            <w:tcW w:type="auto" w:w="0"/>
            <w:vAlign w:val="center"/>
          </w:tcPr>
          <w:p>
            <w:pPr>
              <w:pStyle w:val="Normal"/>
            </w:pPr>
            <w:r>
              <w:rPr>
                <w:rStyle w:val="Text7"/>
              </w:rPr>
              <w:t>94</w:t>
            </w:r>
            <w:r>
              <w:t xml:space="preserve">　n.有用，有益</w:t>
            </w:r>
          </w:p>
        </w:tc>
      </w:tr>
      <w:tr>
        <w:tc>
          <w:tcPr>
            <w:tcW w:type="auto" w:w="0"/>
            <w:vAlign w:val="center"/>
          </w:tcPr>
          <w:p>
            <w:pPr>
              <w:pStyle w:val="Normal"/>
            </w:pPr>
            <w:r>
              <w:rPr>
                <w:rStyle w:val="Text7"/>
              </w:rPr>
              <w:t>95</w:t>
            </w:r>
            <w:r>
              <w:t xml:space="preserve">　n.网站</w:t>
            </w:r>
          </w:p>
        </w:tc>
        <w:tc>
          <w:tcPr>
            <w:tcW w:type="auto" w:w="0"/>
            <w:vAlign w:val="center"/>
          </w:tcPr>
          <w:p>
            <w:pPr>
              <w:pStyle w:val="Normal"/>
            </w:pPr>
            <w:r>
              <w:rPr>
                <w:rStyle w:val="Text7"/>
              </w:rPr>
              <w:t>96</w:t>
            </w:r>
            <w:r>
              <w:t xml:space="preserve">　n.联合；连接</w:t>
            </w:r>
          </w:p>
        </w:tc>
      </w:tr>
      <w:tr>
        <w:tc>
          <w:tcPr>
            <w:tcW w:type="auto" w:w="0"/>
            <w:vAlign w:val="center"/>
          </w:tcPr>
          <w:p>
            <w:pPr>
              <w:pStyle w:val="Normal"/>
            </w:pPr>
            <w:r>
              <w:rPr>
                <w:rStyle w:val="Text7"/>
              </w:rPr>
              <w:t>97</w:t>
            </w:r>
            <w:r>
              <w:t xml:space="preserve">　v.开始；出发</w:t>
            </w:r>
          </w:p>
        </w:tc>
        <w:tc>
          <w:tcPr>
            <w:tcW w:type="auto" w:w="0"/>
            <w:vAlign w:val="center"/>
          </w:tcPr>
          <w:p>
            <w:pPr>
              <w:pStyle w:val="Normal"/>
            </w:pPr>
            <w:r>
              <w:rPr>
                <w:rStyle w:val="Text7"/>
              </w:rPr>
              <w:t>98</w:t>
            </w:r>
            <w:r>
              <w:t xml:space="preserve">　n./vt.拍卖</w:t>
            </w:r>
          </w:p>
        </w:tc>
      </w:tr>
      <w:tr>
        <w:tc>
          <w:tcPr>
            <w:tcW w:type="auto" w:w="0"/>
            <w:vAlign w:val="center"/>
          </w:tcPr>
          <w:p>
            <w:pPr>
              <w:pStyle w:val="Normal"/>
            </w:pPr>
            <w:r>
              <w:rPr>
                <w:rStyle w:val="Text7"/>
              </w:rPr>
              <w:t>99</w:t>
            </w:r>
            <w:r>
              <w:t xml:space="preserve">　n.拍卖商</w:t>
            </w:r>
          </w:p>
        </w:tc>
        <w:tc>
          <w:tcPr>
            <w:tcW w:type="auto" w:w="0"/>
            <w:vAlign w:val="center"/>
          </w:tcPr>
          <w:p>
            <w:pPr>
              <w:pStyle w:val="Normal"/>
            </w:pPr>
            <w:r>
              <w:rPr>
                <w:rStyle w:val="Text7"/>
              </w:rPr>
              <w:t>100</w:t>
            </w:r>
            <w:r>
              <w:t xml:space="preserve">　v.（使）惊吓；（使）吃惊</w:t>
            </w:r>
          </w:p>
        </w:tc>
      </w:tr>
      <w:tr>
        <w:tc>
          <w:tcPr>
            <w:tcW w:type="auto" w:w="0"/>
            <w:vAlign w:val="center"/>
          </w:tcPr>
          <w:p>
            <w:pPr>
              <w:pStyle w:val="Normal"/>
            </w:pPr>
            <w:r>
              <w:rPr>
                <w:rStyle w:val="Text7"/>
              </w:rPr>
              <w:t>101</w:t>
            </w:r>
            <w:r>
              <w:t xml:space="preserve">　a.惊人的</w:t>
            </w:r>
          </w:p>
        </w:tc>
        <w:tc>
          <w:tcPr>
            <w:tcW w:type="auto" w:w="0"/>
            <w:vAlign w:val="center"/>
          </w:tcPr>
          <w:p>
            <w:pPr>
              <w:pStyle w:val="Normal"/>
            </w:pPr>
            <w:r>
              <w:rPr>
                <w:rStyle w:val="Text7"/>
              </w:rPr>
              <w:t>102</w:t>
            </w:r>
            <w:r>
              <w:t xml:space="preserve">　n.听众</w:t>
            </w:r>
          </w:p>
        </w:tc>
      </w:tr>
      <w:tr>
        <w:tc>
          <w:tcPr>
            <w:tcW w:type="auto" w:w="0"/>
            <w:vAlign w:val="center"/>
          </w:tcPr>
          <w:p>
            <w:pPr>
              <w:pStyle w:val="Normal"/>
            </w:pPr>
            <w:r>
              <w:rPr>
                <w:rStyle w:val="Text7"/>
              </w:rPr>
              <w:t>103</w:t>
            </w:r>
            <w:r>
              <w:t xml:space="preserve">　n.战役；活动</w:t>
            </w:r>
          </w:p>
        </w:tc>
        <w:tc>
          <w:tcPr>
            <w:tcW w:type="auto" w:w="0"/>
            <w:vAlign w:val="center"/>
          </w:tcPr>
          <w:p>
            <w:pPr>
              <w:pStyle w:val="Normal"/>
            </w:pPr>
            <w:r>
              <w:rPr>
                <w:rStyle w:val="Text7"/>
              </w:rPr>
              <w:t>104</w:t>
            </w:r>
            <w:r>
              <w:t xml:space="preserve">　v.准备，预备</w:t>
            </w:r>
          </w:p>
        </w:tc>
      </w:tr>
      <w:tr>
        <w:tc>
          <w:tcPr>
            <w:tcW w:type="auto" w:w="0"/>
            <w:vAlign w:val="center"/>
          </w:tcPr>
          <w:p>
            <w:pPr>
              <w:pStyle w:val="Normal"/>
            </w:pPr>
            <w:r>
              <w:rPr>
                <w:rStyle w:val="Text7"/>
              </w:rPr>
              <w:t>105</w:t>
            </w:r>
            <w:r>
              <w:t xml:space="preserve">　vt.陈述 n.状况；州</w:t>
            </w:r>
          </w:p>
        </w:tc>
        <w:tc>
          <w:tcPr>
            <w:tcW w:type="auto" w:w="0"/>
            <w:vAlign w:val="center"/>
          </w:tcPr>
          <w:p>
            <w:pPr>
              <w:pStyle w:val="Normal"/>
            </w:pPr>
            <w:r>
              <w:rPr>
                <w:rStyle w:val="Text7"/>
              </w:rPr>
              <w:t>106</w:t>
            </w:r>
            <w:r>
              <w:t xml:space="preserve">　n.政治家</w:t>
            </w:r>
          </w:p>
        </w:tc>
      </w:tr>
      <w:tr>
        <w:tc>
          <w:tcPr>
            <w:tcW w:type="auto" w:w="0"/>
            <w:vAlign w:val="center"/>
          </w:tcPr>
          <w:p>
            <w:pPr>
              <w:pStyle w:val="Normal"/>
            </w:pPr>
            <w:r>
              <w:rPr>
                <w:rStyle w:val="Text7"/>
              </w:rPr>
              <w:t>107</w:t>
            </w:r>
            <w:r>
              <w:t xml:space="preserve">　n.陈述；声明</w:t>
            </w:r>
          </w:p>
        </w:tc>
        <w:tc>
          <w:tcPr>
            <w:tcW w:type="auto" w:w="0"/>
            <w:vAlign w:val="center"/>
          </w:tcPr>
          <w:p>
            <w:pPr>
              <w:pStyle w:val="Normal"/>
            </w:pPr>
            <w:r>
              <w:rPr>
                <w:rStyle w:val="Text7"/>
              </w:rPr>
              <w:t>108</w:t>
            </w:r>
            <w:r>
              <w:t xml:space="preserve">　n./vi.审计 vt.旁听</w:t>
            </w:r>
          </w:p>
        </w:tc>
      </w:tr>
      <w:tr>
        <w:tc>
          <w:tcPr>
            <w:tcW w:type="auto" w:w="0"/>
            <w:vAlign w:val="center"/>
          </w:tcPr>
          <w:p>
            <w:pPr>
              <w:pStyle w:val="Normal"/>
            </w:pPr>
            <w:r>
              <w:rPr>
                <w:rStyle w:val="Text7"/>
              </w:rPr>
              <w:t>109</w:t>
            </w:r>
            <w:r>
              <w:t xml:space="preserve">　n.审计员</w:t>
            </w:r>
          </w:p>
        </w:tc>
        <w:tc>
          <w:tcPr>
            <w:tcW w:type="auto" w:w="0"/>
            <w:vAlign w:val="center"/>
          </w:tcPr>
          <w:p>
            <w:pPr>
              <w:pStyle w:val="Normal"/>
            </w:pPr>
            <w:r>
              <w:rPr>
                <w:rStyle w:val="Text7"/>
              </w:rPr>
              <w:t>110</w:t>
            </w:r>
            <w:r>
              <w:t xml:space="preserve">　n.统计数字，统计资料</w:t>
            </w:r>
          </w:p>
        </w:tc>
      </w:tr>
      <w:tr>
        <w:tc>
          <w:tcPr>
            <w:tcW w:type="auto" w:w="0"/>
            <w:vAlign w:val="center"/>
          </w:tcPr>
          <w:p>
            <w:pPr>
              <w:pStyle w:val="Normal"/>
            </w:pPr>
            <w:r>
              <w:rPr>
                <w:rStyle w:val="Text7"/>
              </w:rPr>
              <w:t>111</w:t>
            </w:r>
            <w:r>
              <w:t xml:space="preserve">　v.增大；增加</w:t>
            </w:r>
          </w:p>
        </w:tc>
        <w:tc>
          <w:tcPr>
            <w:tcW w:type="auto" w:w="0"/>
            <w:vAlign w:val="center"/>
          </w:tcPr>
          <w:p>
            <w:pPr>
              <w:pStyle w:val="Normal"/>
            </w:pPr>
            <w:r>
              <w:rPr>
                <w:rStyle w:val="Text7"/>
              </w:rPr>
              <w:t>112</w:t>
            </w:r>
            <w:r>
              <w:t xml:space="preserve">　vi./n.同意，赞成</w:t>
            </w:r>
          </w:p>
        </w:tc>
      </w:tr>
      <w:tr>
        <w:tc>
          <w:tcPr>
            <w:tcW w:type="auto" w:w="0"/>
            <w:vAlign w:val="center"/>
          </w:tcPr>
          <w:p>
            <w:pPr>
              <w:pStyle w:val="Normal"/>
            </w:pPr>
            <w:r>
              <w:rPr>
                <w:rStyle w:val="Text7"/>
              </w:rPr>
              <w:t>113</w:t>
            </w:r>
            <w:r>
              <w:t xml:space="preserve">　n.计划；程序表</w:t>
            </w:r>
          </w:p>
        </w:tc>
        <w:tc>
          <w:tcPr>
            <w:tcW w:type="auto" w:w="0"/>
            <w:vAlign w:val="center"/>
          </w:tcPr>
          <w:p>
            <w:pPr>
              <w:pStyle w:val="Normal"/>
            </w:pPr>
            <w:r>
              <w:rPr>
                <w:rStyle w:val="Text7"/>
              </w:rPr>
              <w:t>114</w:t>
            </w:r>
            <w:r>
              <w:t xml:space="preserve">　n.地位，身份</w:t>
            </w:r>
          </w:p>
        </w:tc>
      </w:tr>
      <w:tr>
        <w:tc>
          <w:tcPr>
            <w:tcW w:type="auto" w:w="0"/>
            <w:vAlign w:val="center"/>
          </w:tcPr>
          <w:p>
            <w:pPr>
              <w:pStyle w:val="Normal"/>
            </w:pPr>
            <w:r>
              <w:rPr>
                <w:rStyle w:val="Text7"/>
              </w:rPr>
              <w:t>115</w:t>
            </w:r>
            <w:r>
              <w:t xml:space="preserve">　n.前进；进展</w:t>
            </w:r>
          </w:p>
        </w:tc>
        <w:tc>
          <w:tcPr>
            <w:tcW w:type="auto" w:w="0"/>
            <w:vAlign w:val="center"/>
          </w:tcPr>
          <w:p>
            <w:pPr>
              <w:pStyle w:val="Normal"/>
            </w:pPr>
            <w:r>
              <w:rPr>
                <w:rStyle w:val="Text7"/>
              </w:rPr>
              <w:t>116</w:t>
            </w:r>
            <w:r>
              <w:t xml:space="preserve">　a.先进的，进步的</w:t>
            </w:r>
          </w:p>
        </w:tc>
      </w:tr>
      <w:tr>
        <w:tc>
          <w:tcPr>
            <w:tcW w:type="auto" w:w="0"/>
            <w:vAlign w:val="center"/>
          </w:tcPr>
          <w:p>
            <w:pPr>
              <w:pStyle w:val="Normal"/>
            </w:pPr>
            <w:r>
              <w:rPr>
                <w:rStyle w:val="Text7"/>
              </w:rPr>
              <w:t>117</w:t>
            </w:r>
            <w:r>
              <w:t xml:space="preserve">　n.作者；创始人</w:t>
            </w:r>
          </w:p>
        </w:tc>
        <w:tc>
          <w:tcPr>
            <w:tcW w:type="auto" w:w="0"/>
            <w:vAlign w:val="center"/>
          </w:tcPr>
          <w:p>
            <w:pPr>
              <w:pStyle w:val="Normal"/>
            </w:pPr>
            <w:r>
              <w:rPr>
                <w:rStyle w:val="Text7"/>
              </w:rPr>
              <w:t>118</w:t>
            </w:r>
            <w:r>
              <w:t xml:space="preserve">　n.权威；官方；权力</w:t>
            </w:r>
          </w:p>
        </w:tc>
      </w:tr>
      <w:tr>
        <w:tc>
          <w:tcPr>
            <w:tcW w:type="auto" w:w="0"/>
            <w:vAlign w:val="center"/>
          </w:tcPr>
          <w:p>
            <w:pPr>
              <w:pStyle w:val="Normal"/>
            </w:pPr>
            <w:r>
              <w:rPr>
                <w:rStyle w:val="Text7"/>
              </w:rPr>
              <w:t>119</w:t>
            </w:r>
            <w:r>
              <w:t xml:space="preserve">　vt.授权；批准</w:t>
            </w:r>
          </w:p>
        </w:tc>
        <w:tc>
          <w:tcPr>
            <w:tcW w:type="auto" w:w="0"/>
            <w:vAlign w:val="center"/>
          </w:tcPr>
          <w:p>
            <w:pPr>
              <w:pStyle w:val="Normal"/>
            </w:pPr>
            <w:r>
              <w:rPr>
                <w:rStyle w:val="Text7"/>
              </w:rPr>
              <w:t>120</w:t>
            </w:r>
            <w:r>
              <w:t xml:space="preserve">　n.授权；批准</w:t>
            </w:r>
          </w:p>
        </w:tc>
      </w:tr>
      <w:tr>
        <w:tc>
          <w:tcPr>
            <w:tcW w:type="auto" w:w="0"/>
            <w:vAlign w:val="center"/>
          </w:tcPr>
          <w:p>
            <w:pPr>
              <w:pStyle w:val="Normal"/>
            </w:pPr>
            <w:r>
              <w:rPr>
                <w:rStyle w:val="Text7"/>
              </w:rPr>
              <w:t>121</w:t>
            </w:r>
            <w:r>
              <w:t xml:space="preserve">　n.工程，项目</w:t>
            </w:r>
          </w:p>
        </w:tc>
        <w:tc>
          <w:tcPr>
            <w:tcW w:type="auto" w:w="0"/>
            <w:vAlign w:val="center"/>
          </w:tcPr>
          <w:p>
            <w:pPr>
              <w:pStyle w:val="Normal"/>
            </w:pPr>
            <w:r>
              <w:rPr>
                <w:rStyle w:val="Text7"/>
              </w:rPr>
              <w:t>122</w:t>
            </w:r>
            <w:r>
              <w:t xml:space="preserve">　v./n.停留；保持</w:t>
            </w:r>
          </w:p>
        </w:tc>
      </w:tr>
      <w:tr>
        <w:tc>
          <w:tcPr>
            <w:tcW w:type="auto" w:w="0"/>
            <w:vAlign w:val="center"/>
          </w:tcPr>
          <w:p>
            <w:pPr>
              <w:pStyle w:val="Normal"/>
            </w:pPr>
            <w:r>
              <w:rPr>
                <w:rStyle w:val="Text7"/>
              </w:rPr>
              <w:t>123</w:t>
            </w:r>
            <w:r>
              <w:t xml:space="preserve">　v.考虑；认为</w:t>
            </w:r>
          </w:p>
        </w:tc>
        <w:tc>
          <w:tcPr>
            <w:tcW w:type="auto" w:w="0"/>
            <w:vAlign w:val="center"/>
          </w:tcPr>
          <w:p>
            <w:pPr>
              <w:pStyle w:val="Normal"/>
            </w:pPr>
            <w:r>
              <w:rPr>
                <w:rStyle w:val="Text7"/>
              </w:rPr>
              <w:t>124</w:t>
            </w:r>
            <w:r>
              <w:t xml:space="preserve">　a.相当大的，相当多的</w:t>
            </w:r>
          </w:p>
        </w:tc>
      </w:tr>
      <w:tr>
        <w:tc>
          <w:tcPr>
            <w:tcW w:type="auto" w:w="0"/>
            <w:vAlign w:val="center"/>
          </w:tcPr>
          <w:p>
            <w:pPr>
              <w:pStyle w:val="Normal"/>
            </w:pPr>
            <w:r>
              <w:rPr>
                <w:rStyle w:val="Text7"/>
              </w:rPr>
              <w:t>125</w:t>
            </w:r>
            <w:r>
              <w:t xml:space="preserve">　ad.相当地，非常</w:t>
            </w:r>
          </w:p>
        </w:tc>
        <w:tc>
          <w:tcPr>
            <w:tcW w:type="auto" w:w="0"/>
            <w:vAlign w:val="center"/>
          </w:tcPr>
          <w:p>
            <w:pPr>
              <w:pStyle w:val="Normal"/>
            </w:pPr>
            <w:r>
              <w:rPr>
                <w:rStyle w:val="Text7"/>
              </w:rPr>
              <w:t>126</w:t>
            </w:r>
            <w:r>
              <w:t xml:space="preserve">　n.考虑；关心</w:t>
            </w:r>
          </w:p>
        </w:tc>
      </w:tr>
      <w:tr>
        <w:tc>
          <w:tcPr>
            <w:tcW w:type="auto" w:w="0"/>
            <w:vAlign w:val="center"/>
          </w:tcPr>
          <w:p>
            <w:pPr>
              <w:pStyle w:val="Normal"/>
            </w:pPr>
            <w:r>
              <w:rPr>
                <w:rStyle w:val="Text7"/>
              </w:rPr>
              <w:t>127</w:t>
            </w:r>
            <w:r>
              <w:t xml:space="preserve">　v.偷；窃取</w:t>
            </w:r>
          </w:p>
        </w:tc>
        <w:tc>
          <w:tcPr>
            <w:tcW w:type="auto" w:w="0"/>
            <w:vAlign w:val="center"/>
          </w:tcPr>
          <w:p>
            <w:pPr>
              <w:pStyle w:val="Normal"/>
            </w:pPr>
            <w:r>
              <w:rPr>
                <w:rStyle w:val="Text7"/>
              </w:rPr>
              <w:t>128</w:t>
            </w:r>
            <w:r>
              <w:t xml:space="preserve">　a.被偷的，偷走的</w:t>
            </w:r>
          </w:p>
        </w:tc>
      </w:tr>
      <w:tr>
        <w:tc>
          <w:tcPr>
            <w:tcW w:type="auto" w:w="0"/>
            <w:vAlign w:val="center"/>
          </w:tcPr>
          <w:p>
            <w:pPr>
              <w:pStyle w:val="Normal"/>
            </w:pPr>
            <w:r>
              <w:rPr>
                <w:rStyle w:val="Text7"/>
              </w:rPr>
              <w:t>129</w:t>
            </w:r>
            <w:r>
              <w:t xml:space="preserve">　a.机动的</w:t>
            </w:r>
          </w:p>
        </w:tc>
        <w:tc>
          <w:tcPr>
            <w:tcW w:type="auto" w:w="0"/>
            <w:vAlign w:val="center"/>
          </w:tcPr>
          <w:p>
            <w:pPr>
              <w:pStyle w:val="Normal"/>
            </w:pPr>
            <w:r>
              <w:rPr>
                <w:rStyle w:val="Text7"/>
              </w:rPr>
              <w:t>130</w:t>
            </w:r>
            <w:r>
              <w:t xml:space="preserve">　n.承诺，诺言</w:t>
            </w:r>
          </w:p>
        </w:tc>
      </w:tr>
      <w:tr>
        <w:tc>
          <w:tcPr>
            <w:tcW w:type="auto" w:w="0"/>
            <w:vAlign w:val="center"/>
          </w:tcPr>
          <w:p>
            <w:pPr>
              <w:pStyle w:val="Normal"/>
            </w:pPr>
            <w:r>
              <w:rPr>
                <w:rStyle w:val="Text7"/>
              </w:rPr>
              <w:t>131</w:t>
            </w:r>
            <w:r>
              <w:t xml:space="preserve">　n.钢铁工人</w:t>
            </w:r>
          </w:p>
        </w:tc>
        <w:tc>
          <w:tcPr>
            <w:tcW w:type="auto" w:w="0"/>
            <w:vAlign w:val="center"/>
          </w:tcPr>
          <w:p>
            <w:pPr>
              <w:pStyle w:val="Normal"/>
            </w:pPr>
            <w:r>
              <w:rPr>
                <w:rStyle w:val="Text7"/>
              </w:rPr>
              <w:t>132</w:t>
            </w:r>
            <w:r>
              <w:t xml:space="preserve">　n.自动驾驶仪</w:t>
            </w:r>
          </w:p>
        </w:tc>
      </w:tr>
      <w:tr>
        <w:tc>
          <w:tcPr>
            <w:tcW w:type="auto" w:w="0"/>
            <w:vAlign w:val="center"/>
          </w:tcPr>
          <w:p>
            <w:pPr>
              <w:pStyle w:val="Normal"/>
            </w:pPr>
            <w:r>
              <w:rPr>
                <w:rStyle w:val="Text7"/>
              </w:rPr>
              <w:t>133</w:t>
            </w:r>
            <w:r>
              <w:t xml:space="preserve">　a.陡峭的 n.悬崖</w:t>
            </w:r>
          </w:p>
        </w:tc>
        <w:tc>
          <w:tcPr>
            <w:tcW w:type="auto" w:w="0"/>
            <w:vAlign w:val="center"/>
          </w:tcPr>
          <w:p>
            <w:pPr>
              <w:pStyle w:val="Normal"/>
            </w:pPr>
            <w:r>
              <w:rPr>
                <w:rStyle w:val="Text7"/>
              </w:rPr>
              <w:t>134</w:t>
            </w:r>
            <w:r>
              <w:t xml:space="preserve">　a.平均的</w:t>
            </w:r>
          </w:p>
        </w:tc>
      </w:tr>
      <w:tr>
        <w:tc>
          <w:tcPr>
            <w:tcW w:type="auto" w:w="0"/>
            <w:vAlign w:val="center"/>
          </w:tcPr>
          <w:p>
            <w:pPr>
              <w:pStyle w:val="Normal"/>
            </w:pPr>
            <w:r>
              <w:rPr>
                <w:rStyle w:val="Text7"/>
              </w:rPr>
              <w:t>135</w:t>
            </w:r>
            <w:r>
              <w:t xml:space="preserve">　v.发音；宣判</w:t>
            </w:r>
          </w:p>
        </w:tc>
        <w:tc>
          <w:tcPr>
            <w:tcW w:type="auto" w:w="0"/>
            <w:vAlign w:val="center"/>
          </w:tcPr>
          <w:p>
            <w:pPr>
              <w:pStyle w:val="Normal"/>
            </w:pPr>
            <w:r>
              <w:rPr>
                <w:rStyle w:val="Text7"/>
              </w:rPr>
              <w:t>136</w:t>
            </w:r>
            <w:r>
              <w:t xml:space="preserve">　a.明确的；显著的</w:t>
            </w:r>
          </w:p>
        </w:tc>
      </w:tr>
      <w:tr>
        <w:tc>
          <w:tcPr>
            <w:tcW w:type="auto" w:w="0"/>
            <w:vAlign w:val="center"/>
          </w:tcPr>
          <w:p>
            <w:pPr>
              <w:pStyle w:val="Normal"/>
            </w:pPr>
            <w:r>
              <w:rPr>
                <w:rStyle w:val="Text7"/>
              </w:rPr>
              <w:t>137</w:t>
            </w:r>
            <w:r>
              <w:t xml:space="preserve">　n.声明；判决</w:t>
            </w:r>
          </w:p>
        </w:tc>
        <w:tc>
          <w:tcPr>
            <w:tcW w:type="auto" w:w="0"/>
            <w:vAlign w:val="center"/>
          </w:tcPr>
          <w:p>
            <w:pPr>
              <w:pStyle w:val="Normal"/>
            </w:pPr>
            <w:r>
              <w:rPr>
                <w:rStyle w:val="Text7"/>
              </w:rPr>
              <w:t>138</w:t>
            </w:r>
            <w:r>
              <w:t xml:space="preserve">　n.服务员；管家</w:t>
            </w:r>
          </w:p>
        </w:tc>
      </w:tr>
      <w:tr>
        <w:tc>
          <w:tcPr>
            <w:tcW w:type="auto" w:w="0"/>
            <w:vAlign w:val="center"/>
          </w:tcPr>
          <w:p>
            <w:pPr>
              <w:pStyle w:val="Normal"/>
            </w:pPr>
            <w:r>
              <w:rPr>
                <w:rStyle w:val="Text7"/>
              </w:rPr>
              <w:t>139</w:t>
            </w:r>
            <w:r>
              <w:t xml:space="preserve">　vt.躲开；避免</w:t>
            </w:r>
          </w:p>
        </w:tc>
        <w:tc>
          <w:tcPr>
            <w:tcW w:type="auto" w:w="0"/>
            <w:vAlign w:val="center"/>
          </w:tcPr>
          <w:p>
            <w:pPr>
              <w:pStyle w:val="Normal"/>
            </w:pPr>
            <w:r>
              <w:rPr>
                <w:rStyle w:val="Text7"/>
              </w:rPr>
              <w:t>140</w:t>
            </w:r>
            <w:r>
              <w:t xml:space="preserve">　n.证据</w:t>
            </w:r>
          </w:p>
        </w:tc>
      </w:tr>
      <w:tr>
        <w:tc>
          <w:tcPr>
            <w:tcW w:type="auto" w:w="0"/>
            <w:vAlign w:val="center"/>
          </w:tcPr>
          <w:p>
            <w:pPr>
              <w:pStyle w:val="Normal"/>
            </w:pPr>
            <w:r>
              <w:rPr>
                <w:rStyle w:val="Text7"/>
              </w:rPr>
              <w:t>141</w:t>
            </w:r>
            <w:r>
              <w:t xml:space="preserve">　vt.证明，证实</w:t>
            </w:r>
          </w:p>
        </w:tc>
        <w:tc>
          <w:tcPr>
            <w:tcW w:type="auto" w:w="0"/>
            <w:vAlign w:val="center"/>
          </w:tcPr>
          <w:p>
            <w:pPr>
              <w:pStyle w:val="Normal"/>
            </w:pPr>
            <w:r>
              <w:rPr>
                <w:rStyle w:val="Text7"/>
              </w:rPr>
              <w:t>142</w:t>
            </w:r>
            <w:r>
              <w:t xml:space="preserve">　n.埃文河</w:t>
            </w:r>
          </w:p>
        </w:tc>
      </w:tr>
      <w:tr>
        <w:tc>
          <w:tcPr>
            <w:tcW w:type="auto" w:w="0"/>
            <w:vAlign w:val="center"/>
          </w:tcPr>
          <w:p>
            <w:pPr>
              <w:pStyle w:val="Normal"/>
            </w:pPr>
            <w:r>
              <w:rPr>
                <w:rStyle w:val="Text7"/>
              </w:rPr>
              <w:t>143</w:t>
            </w:r>
            <w:r>
              <w:t xml:space="preserve">　vt.唤醒 a.清醒的</w:t>
            </w:r>
          </w:p>
        </w:tc>
        <w:tc>
          <w:tcPr>
            <w:tcW w:type="auto" w:w="0"/>
            <w:vAlign w:val="center"/>
          </w:tcPr>
          <w:p>
            <w:pPr>
              <w:pStyle w:val="Normal"/>
            </w:pPr>
            <w:r>
              <w:rPr>
                <w:rStyle w:val="Text7"/>
              </w:rPr>
              <w:t>144</w:t>
            </w:r>
            <w:r>
              <w:t xml:space="preserve">　v.唤醒；意识到</w:t>
            </w:r>
          </w:p>
        </w:tc>
      </w:tr>
      <w:tr>
        <w:tc>
          <w:tcPr>
            <w:tcW w:type="auto" w:w="0"/>
            <w:vAlign w:val="center"/>
          </w:tcPr>
          <w:p>
            <w:pPr>
              <w:pStyle w:val="Normal"/>
            </w:pPr>
            <w:r>
              <w:rPr>
                <w:rStyle w:val="Text7"/>
              </w:rPr>
              <w:t>145</w:t>
            </w:r>
            <w:r>
              <w:t xml:space="preserve">　v.消耗，用尽</w:t>
            </w:r>
          </w:p>
        </w:tc>
        <w:tc>
          <w:tcPr>
            <w:tcW w:type="auto" w:w="0"/>
            <w:vAlign w:val="center"/>
          </w:tcPr>
          <w:p>
            <w:pPr>
              <w:pStyle w:val="Normal"/>
            </w:pPr>
            <w:r>
              <w:rPr>
                <w:rStyle w:val="Text7"/>
              </w:rPr>
              <w:t>146</w:t>
            </w:r>
            <w:r>
              <w:t xml:space="preserve">　n.消费者，用户</w:t>
            </w:r>
          </w:p>
        </w:tc>
      </w:tr>
      <w:tr>
        <w:tc>
          <w:tcPr>
            <w:tcW w:type="auto" w:w="0"/>
            <w:vAlign w:val="center"/>
          </w:tcPr>
          <w:p>
            <w:pPr>
              <w:pStyle w:val="Normal"/>
            </w:pPr>
            <w:r>
              <w:rPr>
                <w:rStyle w:val="Text7"/>
              </w:rPr>
              <w:t>147</w:t>
            </w:r>
            <w:r>
              <w:t xml:space="preserve">　n.消耗量，消费量</w:t>
            </w:r>
          </w:p>
        </w:tc>
        <w:tc>
          <w:tcPr>
            <w:tcW w:type="auto" w:w="0"/>
            <w:vAlign w:val="center"/>
          </w:tcPr>
          <w:p>
            <w:pPr>
              <w:pStyle w:val="Normal"/>
            </w:pPr>
            <w:r>
              <w:rPr>
                <w:rStyle w:val="Text7"/>
              </w:rPr>
              <w:t>148</w:t>
            </w:r>
            <w:r>
              <w:t xml:space="preserve">　a.恰当的；适合的</w:t>
            </w:r>
          </w:p>
        </w:tc>
      </w:tr>
      <w:tr>
        <w:tc>
          <w:tcPr>
            <w:tcW w:type="auto" w:w="0"/>
            <w:vAlign w:val="center"/>
          </w:tcPr>
          <w:p>
            <w:pPr>
              <w:pStyle w:val="Normal"/>
            </w:pPr>
            <w:r>
              <w:rPr>
                <w:rStyle w:val="Text7"/>
              </w:rPr>
              <w:t>149</w:t>
            </w:r>
            <w:r>
              <w:t xml:space="preserve">　ad.恰当地；正当地</w:t>
            </w:r>
          </w:p>
        </w:tc>
        <w:tc>
          <w:tcPr>
            <w:tcW w:type="auto" w:w="0"/>
            <w:vAlign w:val="center"/>
          </w:tcPr>
          <w:p>
            <w:pPr>
              <w:pStyle w:val="Normal"/>
            </w:pPr>
            <w:r>
              <w:rPr>
                <w:rStyle w:val="Text7"/>
              </w:rPr>
              <w:t>150</w:t>
            </w:r>
            <w:r>
              <w:t xml:space="preserve">　vt.授予 n.奖品</w:t>
            </w:r>
          </w:p>
        </w:tc>
      </w:tr>
      <w:tr>
        <w:tc>
          <w:tcPr>
            <w:tcW w:type="auto" w:w="0"/>
            <w:vAlign w:val="center"/>
          </w:tcPr>
          <w:p>
            <w:pPr>
              <w:pStyle w:val="Normal"/>
            </w:pPr>
            <w:r>
              <w:rPr>
                <w:rStyle w:val="Text7"/>
              </w:rPr>
              <w:t>151</w:t>
            </w:r>
            <w:r>
              <w:t xml:space="preserve">　n.资产；所有权</w:t>
            </w:r>
          </w:p>
        </w:tc>
        <w:tc>
          <w:tcPr>
            <w:tcW w:type="auto" w:w="0"/>
            <w:vAlign w:val="center"/>
          </w:tcPr>
          <w:p>
            <w:pPr>
              <w:pStyle w:val="Normal"/>
            </w:pPr>
            <w:r>
              <w:rPr>
                <w:rStyle w:val="Text7"/>
              </w:rPr>
              <w:t>152</w:t>
            </w:r>
            <w:r>
              <w:t xml:space="preserve">　n.日报；杂志</w:t>
            </w:r>
          </w:p>
        </w:tc>
      </w:tr>
      <w:tr>
        <w:tc>
          <w:tcPr>
            <w:tcW w:type="auto" w:w="0"/>
            <w:vAlign w:val="center"/>
          </w:tcPr>
          <w:p>
            <w:pPr>
              <w:pStyle w:val="Normal"/>
            </w:pPr>
            <w:r>
              <w:rPr>
                <w:rStyle w:val="Text7"/>
              </w:rPr>
              <w:t>153</w:t>
            </w:r>
            <w:r>
              <w:t xml:space="preserve">　n.记者，新闻工作者</w:t>
            </w:r>
          </w:p>
        </w:tc>
        <w:tc>
          <w:tcPr>
            <w:tcW w:type="auto" w:w="0"/>
            <w:vAlign w:val="center"/>
          </w:tcPr>
          <w:p>
            <w:pPr>
              <w:pStyle w:val="Normal"/>
            </w:pPr>
            <w:r>
              <w:rPr>
                <w:rStyle w:val="Text7"/>
              </w:rPr>
              <w:t>154</w:t>
            </w:r>
            <w:r>
              <w:t xml:space="preserve">　n.新闻工作；新闻业</w:t>
            </w:r>
          </w:p>
        </w:tc>
      </w:tr>
      <w:tr>
        <w:tc>
          <w:tcPr>
            <w:tcW w:type="auto" w:w="0"/>
            <w:vAlign w:val="center"/>
          </w:tcPr>
          <w:p>
            <w:pPr>
              <w:pStyle w:val="Normal"/>
            </w:pPr>
            <w:r>
              <w:rPr>
                <w:rStyle w:val="Text7"/>
              </w:rPr>
              <w:t>155</w:t>
            </w:r>
            <w:r>
              <w:t xml:space="preserve">　v./n.刺；刺痛</w:t>
            </w:r>
          </w:p>
        </w:tc>
        <w:tc>
          <w:tcPr>
            <w:tcW w:type="auto" w:w="0"/>
            <w:vAlign w:val="center"/>
          </w:tcPr>
          <w:p>
            <w:pPr>
              <w:pStyle w:val="Normal"/>
            </w:pPr>
            <w:r>
              <w:rPr>
                <w:rStyle w:val="Text7"/>
              </w:rPr>
              <w:t>156</w:t>
            </w:r>
            <w:r>
              <w:t xml:space="preserve">　ad.让人忧虑地</w:t>
            </w:r>
          </w:p>
        </w:tc>
      </w:tr>
      <w:tr>
        <w:tc>
          <w:tcPr>
            <w:tcW w:type="auto" w:w="0"/>
            <w:vAlign w:val="center"/>
          </w:tcPr>
          <w:p>
            <w:pPr>
              <w:pStyle w:val="Normal"/>
            </w:pPr>
            <w:r>
              <w:rPr>
                <w:rStyle w:val="Text7"/>
              </w:rPr>
              <w:t>157</w:t>
            </w:r>
            <w:r>
              <w:t xml:space="preserve">　n.吸引力；魅力</w:t>
            </w:r>
          </w:p>
        </w:tc>
        <w:tc>
          <w:tcPr>
            <w:tcW w:type="auto" w:w="0"/>
            <w:vAlign w:val="center"/>
          </w:tcPr>
          <w:p>
            <w:pPr>
              <w:pStyle w:val="Normal"/>
            </w:pPr>
            <w:r>
              <w:rPr>
                <w:rStyle w:val="Text7"/>
              </w:rPr>
              <w:t>158</w:t>
            </w:r>
            <w:r>
              <w:t xml:space="preserve">　a.正好入口的</w:t>
            </w:r>
          </w:p>
        </w:tc>
      </w:tr>
      <w:tr>
        <w:tc>
          <w:tcPr>
            <w:tcW w:type="auto" w:w="0"/>
            <w:vAlign w:val="center"/>
          </w:tcPr>
          <w:p>
            <w:pPr>
              <w:pStyle w:val="Normal"/>
            </w:pPr>
            <w:r>
              <w:rPr>
                <w:rStyle w:val="Text7"/>
              </w:rPr>
              <w:t>159</w:t>
            </w:r>
            <w:r>
              <w:t xml:space="preserve">　n.美元；澳币 v.抵抗，反抗</w:t>
            </w:r>
          </w:p>
        </w:tc>
        <w:tc>
          <w:tcPr>
            <w:tcW w:type="auto" w:w="0"/>
            <w:vAlign w:val="center"/>
          </w:tcPr>
          <w:p>
            <w:pPr>
              <w:pStyle w:val="Normal"/>
            </w:pPr>
            <w:r>
              <w:rPr>
                <w:rStyle w:val="Text7"/>
              </w:rPr>
              <w:t>160</w:t>
            </w:r>
            <w:r>
              <w:t xml:space="preserve">　a.轮廓清晰的；易识别的</w:t>
            </w:r>
          </w:p>
        </w:tc>
      </w:tr>
      <w:tr>
        <w:tc>
          <w:tcPr>
            <w:tcW w:type="auto" w:w="0"/>
            <w:vAlign w:val="center"/>
          </w:tcPr>
          <w:p>
            <w:pPr>
              <w:pStyle w:val="Normal"/>
            </w:pPr>
            <w:r>
              <w:rPr>
                <w:rStyle w:val="Text7"/>
              </w:rPr>
              <w:t>161</w:t>
            </w:r>
            <w:r>
              <w:t xml:space="preserve">　a.有关联的；有联系的</w:t>
            </w:r>
          </w:p>
        </w:tc>
        <w:tc>
          <w:tcPr>
            <w:tcW w:type="auto" w:w="0"/>
            <w:vAlign w:val="center"/>
          </w:tcPr>
          <w:p>
            <w:pPr>
              <w:pStyle w:val="Normal"/>
            </w:pPr>
            <w:r>
              <w:rPr>
                <w:rStyle w:val="Text7"/>
              </w:rPr>
              <w:t>162</w:t>
            </w:r>
            <w:r>
              <w:t xml:space="preserve">　a.适得其反的</w:t>
            </w:r>
          </w:p>
        </w:tc>
      </w:tr>
      <w:tr>
        <w:tc>
          <w:tcPr>
            <w:tcW w:type="auto" w:w="0"/>
            <w:vAlign w:val="center"/>
          </w:tcPr>
          <w:p>
            <w:pPr>
              <w:pStyle w:val="Normal"/>
            </w:pPr>
            <w:r>
              <w:rPr>
                <w:rStyle w:val="Text7"/>
              </w:rPr>
              <w:t>163</w:t>
            </w:r>
            <w:r>
              <w:t xml:space="preserve">　n.丹麦</w:t>
            </w:r>
          </w:p>
        </w:tc>
        <w:tc>
          <w:tcPr>
            <w:tcW w:type="auto" w:w="0"/>
            <w:vAlign w:val="center"/>
          </w:tcPr>
          <w:p>
            <w:pPr>
              <w:pStyle w:val="Normal"/>
            </w:pPr>
            <w:r>
              <w:rPr>
                <w:rStyle w:val="Text7"/>
              </w:rPr>
              <w:t>164</w:t>
            </w:r>
            <w:r>
              <w:t xml:space="preserve">　a.丹麦的 n.丹麦语</w:t>
            </w:r>
          </w:p>
        </w:tc>
      </w:tr>
      <w:tr>
        <w:tc>
          <w:tcPr>
            <w:tcW w:type="auto" w:w="0"/>
            <w:vAlign w:val="center"/>
          </w:tcPr>
          <w:p>
            <w:pPr>
              <w:pStyle w:val="Normal"/>
            </w:pPr>
            <w:r>
              <w:rPr>
                <w:rStyle w:val="Text7"/>
              </w:rPr>
              <w:t>165</w:t>
            </w:r>
            <w:r>
              <w:t xml:space="preserve">　n.不尊敬，无礼</w:t>
            </w:r>
          </w:p>
        </w:tc>
        <w:tc>
          <w:tcPr>
            <w:tcW w:type="auto" w:w="0"/>
            <w:vAlign w:val="center"/>
          </w:tcPr>
          <w:p>
            <w:pPr>
              <w:pStyle w:val="Normal"/>
            </w:pPr>
            <w:r>
              <w:rPr>
                <w:rStyle w:val="Text7"/>
              </w:rPr>
              <w:t>166</w:t>
            </w:r>
            <w:r>
              <w:t xml:space="preserve">　ad.在经济上；节俭地</w:t>
            </w:r>
          </w:p>
        </w:tc>
      </w:tr>
      <w:tr>
        <w:tc>
          <w:tcPr>
            <w:tcW w:type="auto" w:w="0"/>
            <w:vAlign w:val="center"/>
          </w:tcPr>
          <w:p>
            <w:pPr>
              <w:pStyle w:val="Normal"/>
            </w:pPr>
            <w:r>
              <w:rPr>
                <w:rStyle w:val="Text7"/>
              </w:rPr>
              <w:t>167</w:t>
            </w:r>
            <w:r>
              <w:t xml:space="preserve">　n.应得的权利，资格</w:t>
            </w:r>
          </w:p>
        </w:tc>
        <w:tc>
          <w:tcPr>
            <w:tcW w:type="auto" w:w="0"/>
            <w:vAlign w:val="center"/>
          </w:tcPr>
          <w:p>
            <w:pPr>
              <w:pStyle w:val="Normal"/>
            </w:pPr>
            <w:r>
              <w:rPr>
                <w:rStyle w:val="Text7"/>
              </w:rPr>
              <w:t>168</w:t>
            </w:r>
            <w:r>
              <w:t xml:space="preserve">　n.装配工 a.适当的</w:t>
            </w:r>
          </w:p>
        </w:tc>
      </w:tr>
      <w:tr>
        <w:tc>
          <w:tcPr>
            <w:tcW w:type="auto" w:w="0"/>
            <w:vAlign w:val="center"/>
          </w:tcPr>
          <w:p>
            <w:pPr>
              <w:pStyle w:val="Normal"/>
            </w:pPr>
            <w:r>
              <w:rPr>
                <w:rStyle w:val="Text7"/>
              </w:rPr>
              <w:t>169</w:t>
            </w:r>
            <w:r>
              <w:t xml:space="preserve">　n.目标；目的</w:t>
            </w:r>
          </w:p>
        </w:tc>
        <w:tc>
          <w:tcPr>
            <w:tcW w:type="auto" w:w="0"/>
            <w:vAlign w:val="center"/>
          </w:tcPr>
          <w:p>
            <w:pPr>
              <w:pStyle w:val="Normal"/>
            </w:pPr>
            <w:r>
              <w:rPr>
                <w:rStyle w:val="Text7"/>
              </w:rPr>
              <w:t>170</w:t>
            </w:r>
            <w:r>
              <w:t xml:space="preserve">　n.幸福</w:t>
            </w:r>
          </w:p>
        </w:tc>
      </w:tr>
      <w:tr>
        <w:tc>
          <w:tcPr>
            <w:tcW w:type="auto" w:w="0"/>
            <w:vAlign w:val="center"/>
          </w:tcPr>
          <w:p>
            <w:pPr>
              <w:pStyle w:val="Normal"/>
            </w:pPr>
            <w:r>
              <w:rPr>
                <w:rStyle w:val="Text7"/>
              </w:rPr>
              <w:t>171</w:t>
            </w:r>
            <w:r>
              <w:t xml:space="preserve">　n.战略；对策</w:t>
            </w:r>
          </w:p>
        </w:tc>
        <w:tc>
          <w:tcPr>
            <w:tcW w:type="auto" w:w="0"/>
            <w:vAlign w:val="center"/>
          </w:tcPr>
          <w:p>
            <w:pPr>
              <w:pStyle w:val="Normal"/>
            </w:pPr>
            <w:r>
              <w:rPr>
                <w:rStyle w:val="Text7"/>
              </w:rPr>
              <w:t>172</w:t>
            </w:r>
            <w:r>
              <w:t xml:space="preserve">　a.战略的；至关重要的</w:t>
            </w:r>
          </w:p>
        </w:tc>
      </w:tr>
      <w:tr>
        <w:tc>
          <w:tcPr>
            <w:tcW w:type="auto" w:w="0"/>
            <w:vAlign w:val="center"/>
          </w:tcPr>
          <w:p>
            <w:pPr>
              <w:pStyle w:val="Normal"/>
            </w:pPr>
            <w:r>
              <w:rPr>
                <w:rStyle w:val="Text7"/>
              </w:rPr>
              <w:t>173</w:t>
            </w:r>
            <w:r>
              <w:t xml:space="preserve">　a.身临其境的；沉浸式的</w:t>
            </w:r>
          </w:p>
        </w:tc>
        <w:tc>
          <w:tcPr>
            <w:tcW w:type="auto" w:w="0"/>
            <w:vAlign w:val="center"/>
          </w:tcPr>
          <w:p>
            <w:pPr>
              <w:pStyle w:val="Normal"/>
            </w:pPr>
            <w:r>
              <w:rPr>
                <w:rStyle w:val="Text7"/>
              </w:rPr>
              <w:t>174</w:t>
            </w:r>
            <w:r>
              <w:t xml:space="preserve">　ad.最初，开始</w:t>
            </w:r>
          </w:p>
        </w:tc>
      </w:tr>
      <w:tr>
        <w:tc>
          <w:tcPr>
            <w:tcW w:type="auto" w:w="0"/>
            <w:vAlign w:val="center"/>
          </w:tcPr>
          <w:p>
            <w:pPr>
              <w:pStyle w:val="Normal"/>
            </w:pPr>
            <w:r>
              <w:rPr>
                <w:rStyle w:val="Text7"/>
              </w:rPr>
              <w:t>175</w:t>
            </w:r>
            <w:r>
              <w:t xml:space="preserve">　vi.落后；走得慢 n.滞后</w:t>
            </w:r>
          </w:p>
        </w:tc>
        <w:tc>
          <w:tcPr>
            <w:tcW w:type="auto" w:w="0"/>
            <w:vAlign w:val="center"/>
          </w:tcPr>
          <w:p>
            <w:pPr>
              <w:pStyle w:val="Normal"/>
            </w:pPr>
            <w:r>
              <w:rPr>
                <w:rStyle w:val="Text7"/>
              </w:rPr>
              <w:t>176</w:t>
            </w:r>
            <w:r>
              <w:t xml:space="preserve">　ad.逻辑上</w:t>
            </w:r>
          </w:p>
        </w:tc>
      </w:tr>
      <w:tr>
        <w:tc>
          <w:tcPr>
            <w:tcW w:type="auto" w:w="0"/>
            <w:vAlign w:val="center"/>
          </w:tcPr>
          <w:p>
            <w:pPr>
              <w:pStyle w:val="Normal"/>
            </w:pPr>
            <w:r>
              <w:rPr>
                <w:rStyle w:val="Text7"/>
              </w:rPr>
              <w:t>177</w:t>
            </w:r>
            <w:r>
              <w:t xml:space="preserve">　a.计划之外的</w:t>
            </w:r>
          </w:p>
        </w:tc>
        <w:tc>
          <w:tcPr>
            <w:tcW w:type="auto" w:w="0"/>
            <w:vAlign w:val="center"/>
          </w:tcPr>
          <w:p>
            <w:pPr>
              <w:pStyle w:val="Normal"/>
            </w:pPr>
            <w:r>
              <w:rPr>
                <w:rStyle w:val="Text7"/>
              </w:rPr>
              <w:t>178</w:t>
            </w:r>
            <w:r>
              <w:t xml:space="preserve">　vt.监督，监视</w:t>
            </w:r>
          </w:p>
        </w:tc>
      </w:tr>
      <w:tr>
        <w:tc>
          <w:tcPr>
            <w:tcW w:type="auto" w:w="0"/>
            <w:vAlign w:val="center"/>
          </w:tcPr>
          <w:p>
            <w:pPr>
              <w:pStyle w:val="Normal"/>
            </w:pPr>
            <w:r>
              <w:rPr>
                <w:rStyle w:val="Text7"/>
              </w:rPr>
              <w:t>179</w:t>
            </w:r>
            <w:r>
              <w:t xml:space="preserve">　n.照片 v.照相</w:t>
            </w:r>
          </w:p>
        </w:tc>
        <w:tc>
          <w:tcPr>
            <w:tcW w:type="auto" w:w="0"/>
            <w:vAlign w:val="center"/>
          </w:tcPr>
          <w:p>
            <w:pPr>
              <w:pStyle w:val="Normal"/>
            </w:pPr>
            <w:r>
              <w:rPr>
                <w:rStyle w:val="Text7"/>
              </w:rPr>
              <w:t>180</w:t>
            </w:r>
            <w:r>
              <w:t xml:space="preserve">　n.省份；领域</w:t>
            </w:r>
          </w:p>
        </w:tc>
      </w:tr>
      <w:tr>
        <w:tc>
          <w:tcPr>
            <w:tcW w:type="auto" w:w="0"/>
            <w:vAlign w:val="center"/>
          </w:tcPr>
          <w:p>
            <w:pPr>
              <w:pStyle w:val="Normal"/>
            </w:pPr>
            <w:r>
              <w:rPr>
                <w:rStyle w:val="Text7"/>
              </w:rPr>
              <w:t>181</w:t>
            </w:r>
            <w:r>
              <w:t xml:space="preserve">　prep.关于，至于</w:t>
            </w:r>
          </w:p>
        </w:tc>
        <w:tc>
          <w:tcPr>
            <w:tcW w:type="auto" w:w="0"/>
            <w:vAlign w:val="center"/>
          </w:tcPr>
          <w:p>
            <w:pPr>
              <w:pStyle w:val="Normal"/>
            </w:pPr>
            <w:r>
              <w:rPr>
                <w:rStyle w:val="Text7"/>
              </w:rPr>
              <w:t>182</w:t>
            </w:r>
            <w:r>
              <w:t xml:space="preserve">　a.绝对的，完全的</w:t>
            </w:r>
          </w:p>
        </w:tc>
      </w:tr>
      <w:tr>
        <w:tc>
          <w:tcPr>
            <w:tcW w:type="auto" w:w="0"/>
            <w:vAlign w:val="center"/>
          </w:tcPr>
          <w:p>
            <w:pPr>
              <w:pStyle w:val="Normal"/>
            </w:pPr>
            <w:r>
              <w:rPr>
                <w:rStyle w:val="Text7"/>
              </w:rPr>
              <w:t>183</w:t>
            </w:r>
            <w:r>
              <w:t xml:space="preserve">　n.专制主义者；绝对论者</w:t>
            </w:r>
          </w:p>
        </w:tc>
        <w:tc>
          <w:tcPr>
            <w:tcW w:type="auto" w:w="0"/>
            <w:vAlign w:val="center"/>
          </w:tcPr>
          <w:p>
            <w:pPr>
              <w:pStyle w:val="Normal"/>
            </w:pPr>
            <w:r>
              <w:rPr>
                <w:rStyle w:val="Text7"/>
              </w:rPr>
              <w:t>184</w:t>
            </w:r>
            <w:r>
              <w:t xml:space="preserve">　a.严格的</w:t>
            </w:r>
          </w:p>
        </w:tc>
      </w:tr>
      <w:tr>
        <w:tc>
          <w:tcPr>
            <w:tcW w:type="auto" w:w="0"/>
            <w:vAlign w:val="center"/>
          </w:tcPr>
          <w:p>
            <w:pPr>
              <w:pStyle w:val="Normal"/>
            </w:pPr>
            <w:r>
              <w:rPr>
                <w:rStyle w:val="Text7"/>
              </w:rPr>
              <w:t>185</w:t>
            </w:r>
            <w:r>
              <w:t xml:space="preserve">　n.屏幕 vt.遮挡，掩蔽</w:t>
            </w:r>
          </w:p>
        </w:tc>
        <w:tc>
          <w:tcPr>
            <w:tcW w:type="auto" w:w="0"/>
            <w:vAlign w:val="center"/>
          </w:tcPr>
          <w:p>
            <w:pPr>
              <w:pStyle w:val="Normal"/>
            </w:pPr>
            <w:r>
              <w:rPr>
                <w:rStyle w:val="Text7"/>
              </w:rPr>
              <w:t>186</w:t>
            </w:r>
            <w:r>
              <w:t xml:space="preserve">　a.肤浅的；表面的</w:t>
            </w:r>
          </w:p>
        </w:tc>
      </w:tr>
      <w:tr>
        <w:tc>
          <w:tcPr>
            <w:tcW w:type="auto" w:w="0"/>
            <w:vAlign w:val="center"/>
          </w:tcPr>
          <w:p>
            <w:pPr>
              <w:pStyle w:val="Normal"/>
            </w:pPr>
            <w:r>
              <w:rPr>
                <w:rStyle w:val="Text7"/>
              </w:rPr>
              <w:t>187</w:t>
            </w:r>
            <w:r>
              <w:t xml:space="preserve">　a.繁星满天的</w:t>
            </w:r>
          </w:p>
        </w:tc>
        <w:tc>
          <w:tcPr>
            <w:tcW w:type="auto" w:w="0"/>
            <w:vAlign w:val="center"/>
          </w:tcPr>
          <w:p>
            <w:pPr>
              <w:pStyle w:val="Normal"/>
            </w:pPr>
            <w:r>
              <w:rPr>
                <w:rStyle w:val="Text7"/>
              </w:rPr>
              <w:t>188</w:t>
            </w:r>
            <w:r>
              <w:t xml:space="preserve">　n.论文；论点</w:t>
            </w:r>
          </w:p>
        </w:tc>
      </w:tr>
      <w:tr>
        <w:tc>
          <w:tcPr>
            <w:tcW w:type="auto" w:w="0"/>
            <w:vAlign w:val="center"/>
          </w:tcPr>
          <w:p>
            <w:pPr>
              <w:pStyle w:val="Normal"/>
            </w:pPr>
            <w:r>
              <w:rPr>
                <w:rStyle w:val="Text7"/>
              </w:rPr>
              <w:t>189</w:t>
            </w:r>
            <w:r>
              <w:t xml:space="preserve">　vt.释放；解除…的束缚</w:t>
            </w:r>
          </w:p>
        </w:tc>
        <w:tc>
          <w:tcPr>
            <w:tcW w:type="auto" w:w="0"/>
            <w:vAlign w:val="center"/>
          </w:tcPr>
          <w:p>
            <w:pPr>
              <w:pStyle w:val="Normal"/>
            </w:pPr>
            <w:r>
              <w:rPr>
                <w:rStyle w:val="Text7"/>
              </w:rPr>
              <w:t>190</w:t>
            </w:r>
            <w:r>
              <w:t xml:space="preserve">　n.工具，媒介；车辆</w:t>
            </w:r>
          </w:p>
        </w:tc>
      </w:tr>
      <w:tr>
        <w:tc>
          <w:tcPr>
            <w:tcW w:type="auto" w:w="0"/>
            <w:vAlign w:val="center"/>
          </w:tcPr>
          <w:p>
            <w:pPr>
              <w:pStyle w:val="Normal"/>
            </w:pPr>
            <w:r>
              <w:rPr>
                <w:rStyle w:val="Text7"/>
              </w:rPr>
              <w:t>191</w:t>
            </w:r>
            <w:r>
              <w:t xml:space="preserve">　vt.欢迎；迎接</w:t>
            </w:r>
          </w:p>
        </w:tc>
        <w:tc>
          <w:tcPr>
            <w:tcW w:type="auto" w:w="0"/>
            <w:vAlign w:val="center"/>
          </w:tcPr>
          <w:p>
            <w:pPr>
              <w:pStyle w:val="Normal"/>
            </w:pPr>
            <w:r>
              <w:rPr>
                <w:rStyle w:val="Text7"/>
              </w:rPr>
              <w:t>192</w:t>
            </w:r>
            <w:r>
              <w:t xml:space="preserve">　a.值得做的；有价值的</w:t>
            </w:r>
          </w:p>
        </w:tc>
      </w:tr>
      <w:tr>
        <w:tc>
          <w:tcPr>
            <w:tcW w:type="auto" w:w="0"/>
            <w:vAlign w:val="center"/>
          </w:tcPr>
          <w:p>
            <w:pPr>
              <w:pStyle w:val="Normal"/>
            </w:pPr>
            <w:r>
              <w:rPr>
                <w:rStyle w:val="Text7"/>
              </w:rPr>
              <w:t>193</w:t>
            </w:r>
            <w:r>
              <w:t xml:space="preserve">　a.察觉的；知道的</w:t>
            </w:r>
          </w:p>
        </w:tc>
        <w:tc>
          <w:tcPr>
            <w:tcW w:type="auto" w:w="0"/>
            <w:vAlign w:val="center"/>
          </w:tcPr>
          <w:p>
            <w:pPr>
              <w:pStyle w:val="Normal"/>
            </w:pPr>
            <w:r>
              <w:rPr>
                <w:rStyle w:val="Text7"/>
              </w:rPr>
              <w:t>194</w:t>
            </w:r>
            <w:r>
              <w:t xml:space="preserve">　n.知道；意识</w:t>
            </w:r>
          </w:p>
        </w:tc>
      </w:tr>
      <w:tr>
        <w:tc>
          <w:tcPr>
            <w:tcW w:type="auto" w:w="0"/>
            <w:vAlign w:val="center"/>
          </w:tcPr>
          <w:p>
            <w:pPr>
              <w:pStyle w:val="Normal"/>
            </w:pPr>
            <w:r>
              <w:rPr>
                <w:rStyle w:val="Text7"/>
              </w:rPr>
              <w:t>195</w:t>
            </w:r>
            <w:r>
              <w:t xml:space="preserve">　a.不知道的；未察觉到的</w:t>
            </w:r>
          </w:p>
        </w:tc>
        <w:tc>
          <w:tcPr>
            <w:tcW w:type="auto" w:w="0"/>
            <w:vAlign w:val="center"/>
          </w:tcPr>
          <w:p>
            <w:pPr>
              <w:pStyle w:val="Normal"/>
            </w:pPr>
            <w:r>
              <w:rPr>
                <w:rStyle w:val="Text7"/>
              </w:rPr>
              <w:t>196</w:t>
            </w:r>
            <w:r>
              <w:t xml:space="preserve">　vt.包含；容纳</w:t>
            </w:r>
          </w:p>
        </w:tc>
      </w:tr>
      <w:tr>
        <w:tc>
          <w:tcPr>
            <w:tcW w:type="auto" w:w="0"/>
            <w:vAlign w:val="center"/>
          </w:tcPr>
          <w:p>
            <w:pPr>
              <w:pStyle w:val="Normal"/>
            </w:pPr>
            <w:r>
              <w:rPr>
                <w:rStyle w:val="Text7"/>
              </w:rPr>
              <w:t>197</w:t>
            </w:r>
            <w:r>
              <w:t xml:space="preserve">　n.容量；内容；目录</w:t>
            </w:r>
          </w:p>
        </w:tc>
        <w:tc>
          <w:tcPr>
            <w:tcW w:type="auto" w:w="0"/>
            <w:vAlign w:val="center"/>
          </w:tcPr>
          <w:p>
            <w:pPr>
              <w:pStyle w:val="Normal"/>
            </w:pPr>
            <w:r>
              <w:rPr>
                <w:rStyle w:val="Text7"/>
              </w:rPr>
              <w:t>198</w:t>
            </w:r>
            <w:r>
              <w:t xml:space="preserve">　n.信用 vt.相信</w:t>
            </w:r>
          </w:p>
        </w:tc>
      </w:tr>
      <w:tr>
        <w:tc>
          <w:tcPr>
            <w:tcW w:type="auto" w:w="0"/>
            <w:vAlign w:val="center"/>
          </w:tcPr>
          <w:p>
            <w:pPr>
              <w:pStyle w:val="Normal"/>
            </w:pPr>
            <w:r>
              <w:rPr>
                <w:rStyle w:val="Text7"/>
              </w:rPr>
              <w:t>199</w:t>
            </w:r>
            <w:r>
              <w:t xml:space="preserve">　vt.拿来；请来</w:t>
            </w:r>
          </w:p>
        </w:tc>
        <w:tc>
          <w:tcPr>
            <w:tcW w:type="auto" w:w="0"/>
            <w:vAlign w:val="center"/>
          </w:tcPr>
          <w:p>
            <w:pPr>
              <w:pStyle w:val="Normal"/>
            </w:pPr>
            <w:r>
              <w:rPr>
                <w:rStyle w:val="Text7"/>
              </w:rPr>
              <w:t>200</w:t>
            </w:r>
            <w:r>
              <w:t xml:space="preserve">　v.纵容；沉溺（于）</w:t>
            </w:r>
          </w:p>
        </w:tc>
      </w:tr>
      <w:tr>
        <w:tc>
          <w:tcPr>
            <w:tcW w:type="auto" w:w="0"/>
            <w:vAlign w:val="center"/>
          </w:tcPr>
          <w:p>
            <w:pPr>
              <w:pStyle w:val="Normal"/>
            </w:pPr>
            <w:r>
              <w:rPr>
                <w:rStyle w:val="Text7"/>
              </w:rPr>
              <w:t>201</w:t>
            </w:r>
            <w:r>
              <w:t xml:space="preserve">　a.纵容的</w:t>
            </w:r>
          </w:p>
        </w:tc>
        <w:tc>
          <w:tcPr>
            <w:tcW w:type="auto" w:w="0"/>
            <w:vAlign w:val="center"/>
          </w:tcPr>
          <w:p>
            <w:pPr>
              <w:pStyle w:val="Normal"/>
            </w:pPr>
            <w:r>
              <w:rPr>
                <w:rStyle w:val="Text7"/>
              </w:rPr>
              <w:t>202</w:t>
            </w:r>
            <w:r>
              <w:t xml:space="preserve">　n.宽容，迁就；沉迷</w:t>
            </w:r>
          </w:p>
        </w:tc>
      </w:tr>
      <w:tr>
        <w:tc>
          <w:tcPr>
            <w:tcW w:type="auto" w:w="0"/>
            <w:vAlign w:val="center"/>
          </w:tcPr>
          <w:p>
            <w:pPr>
              <w:pStyle w:val="Normal"/>
            </w:pPr>
            <w:r>
              <w:rPr>
                <w:rStyle w:val="Text7"/>
              </w:rPr>
              <w:t>203</w:t>
            </w:r>
            <w:r>
              <w:t xml:space="preserve">　a.懒惰的，懒散的</w:t>
            </w:r>
          </w:p>
        </w:tc>
        <w:tc>
          <w:tcPr>
            <w:tcW w:type="auto" w:w="0"/>
            <w:vAlign w:val="center"/>
          </w:tcPr>
          <w:p>
            <w:pPr>
              <w:pStyle w:val="Normal"/>
            </w:pPr>
            <w:r>
              <w:rPr>
                <w:rStyle w:val="Text7"/>
              </w:rPr>
              <w:t>204</w:t>
            </w:r>
            <w:r>
              <w:t xml:space="preserve">　vt.使摆脱，使去掉</w:t>
            </w:r>
          </w:p>
        </w:tc>
      </w:tr>
      <w:tr>
        <w:tc>
          <w:tcPr>
            <w:tcW w:type="auto" w:w="0"/>
            <w:vAlign w:val="center"/>
          </w:tcPr>
          <w:p>
            <w:pPr>
              <w:pStyle w:val="Normal"/>
            </w:pPr>
            <w:r>
              <w:rPr>
                <w:rStyle w:val="Text7"/>
              </w:rPr>
              <w:t>205</w:t>
            </w:r>
            <w:r>
              <w:t xml:space="preserve">　n.海洋；海浪</w:t>
            </w:r>
          </w:p>
        </w:tc>
        <w:tc>
          <w:tcPr>
            <w:tcW w:type="auto" w:w="0"/>
            <w:vAlign w:val="center"/>
          </w:tcPr>
          <w:p>
            <w:pPr>
              <w:pStyle w:val="Normal"/>
            </w:pPr>
            <w:r>
              <w:rPr>
                <w:rStyle w:val="Text7"/>
              </w:rPr>
              <w:t>206</w:t>
            </w:r>
            <w:r>
              <w:t xml:space="preserve">　n.恶意 vt.恶意对待</w:t>
            </w:r>
          </w:p>
        </w:tc>
      </w:tr>
      <w:tr>
        <w:tc>
          <w:tcPr>
            <w:tcW w:type="auto" w:w="0"/>
            <w:vAlign w:val="center"/>
          </w:tcPr>
          <w:p>
            <w:pPr>
              <w:pStyle w:val="Normal"/>
            </w:pPr>
            <w:r>
              <w:rPr>
                <w:rStyle w:val="Text7"/>
              </w:rPr>
              <w:t>207</w:t>
            </w:r>
            <w:r>
              <w:t xml:space="preserve">　n.股票 vt.储存</w:t>
            </w:r>
          </w:p>
        </w:tc>
        <w:tc>
          <w:tcPr>
            <w:tcW w:type="auto" w:w="0"/>
            <w:vAlign w:val="center"/>
          </w:tcPr>
          <w:p>
            <w:pPr>
              <w:pStyle w:val="Normal"/>
            </w:pPr>
            <w:r>
              <w:rPr>
                <w:rStyle w:val="Text7"/>
              </w:rPr>
              <w:t>208</w:t>
            </w:r>
            <w:r>
              <w:t xml:space="preserve">　n.陷阱，圈套</w:t>
            </w:r>
          </w:p>
        </w:tc>
      </w:tr>
      <w:tr>
        <w:tc>
          <w:tcPr>
            <w:tcW w:type="auto" w:w="0"/>
            <w:vAlign w:val="center"/>
          </w:tcPr>
          <w:p>
            <w:pPr>
              <w:pStyle w:val="Normal"/>
            </w:pPr>
            <w:r>
              <w:rPr>
                <w:rStyle w:val="Text7"/>
              </w:rPr>
              <w:t>209</w:t>
            </w:r>
            <w:r>
              <w:t xml:space="preserve">　a.含蓄的；潜在的</w:t>
            </w:r>
          </w:p>
        </w:tc>
        <w:tc>
          <w:tcPr>
            <w:tcW w:type="auto" w:w="0"/>
            <w:vAlign w:val="center"/>
          </w:tcPr>
          <w:p>
            <w:pPr>
              <w:pStyle w:val="Normal"/>
            </w:pPr>
            <w:r>
              <w:rPr>
                <w:rStyle w:val="Text7"/>
              </w:rPr>
              <w:t>210</w:t>
            </w:r>
            <w:r>
              <w:t xml:space="preserve">　n.失业，失业状态</w:t>
            </w:r>
          </w:p>
        </w:tc>
      </w:tr>
    </w:tbl>
    <w:sectPr>
      <w:pgSz w:w="12240" w:h="15840"/>
      <w:pgMar w:right="1440" w:top="1440" w:left="1440" w:bottom="1440"/>
      <w:cols w:space="720"/>
      <w:docGrid w:linePitch="360"/>
    </w:sectPr>
  </w:body>
</w:document>
</file>

<file path=word/fontTable.xml><?xml version="1.0" encoding="utf-8"?>
<w:fonts xmlns:r="http://schemas.openxmlformats.org/officeDocument/2006/relationships" xmlns:w="http://schemas.openxmlformats.org/wordprocessingml/2006/main">
  <w:font w:name="Cambria"/>
  <w:font w:name="DK-XIHEITI"/>
  <w:font w:name="times">
    <w:embedRegular r:id="rId1" w:fontKey="{3B77F75B-01B0-44ED-824F-7EB902F142FB}" w:subsetted="false"/>
  </w:font>
  <w:font w:name="楷体"/>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cstheme="minorBidi" w:eastAsiaTheme="minorEastAsia" w:hAnsiTheme="minorHAnsi"/>
        <w:sz w:val="22"/>
        <w:szCs w:val="22"/>
        <w:lang w:val="zh" w:eastAsia="zh" w:bidi="zh"/>
      </w:rPr>
    </w:rPrDefault>
    <w:pPrDefault>
      <w:pPr>
        <w:spacing w:lineRule="auto" w:line="276" w:after="0"/>
      </w:pPr>
    </w:pPrDefault>
  </w:docDefaults>
  <w:style w:styleId="Normal" w:type="paragraph" w:default="1">
    <w:name w:val="Normal"/>
    <w:qFormat/>
    <w:pPr>
      <w:spacing w:line="288"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120" w:before="120"/>
      <w:ind w:firstLineChars="200"/>
      <w:pBdr>
        <w:left w:val="none" w:sz="8" w:color="auto"/>
        <w:top w:val="none" w:sz="8" w:color="auto"/>
        <w:right w:val="none" w:sz="8" w:color="auto"/>
        <w:bottom w:val="none" w:sz="8" w:color="auto"/>
      </w:pBd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120" w:before="120"/>
      <w:ind w:firstLineChars="200"/>
      <w:pBdr>
        <w:left w:val="none" w:sz="8" w:color="auto"/>
        <w:top w:val="none" w:sz="8" w:color="auto"/>
        <w:right w:val="none" w:sz="8" w:color="auto"/>
        <w:bottom w:val="none" w:sz="8" w:color="auto"/>
      </w:pBdr>
    </w:pPr>
    <w:rPr>
      <w:rFonts w:ascii="times" w:cs="times" w:eastAsia="times" w:hAnsi="times"/>
    </w:rPr>
  </w:style>
  <w:style w:styleId="Para 03" w:type="paragraph">
    <w:name w:val="Para 03"/>
    <w:qFormat/>
    <w:basedOn w:val="Normal"/>
    <w:pPr>
      <w:spacing w:after="120" w:beforeLines="50" w:line="324" w:lineRule="atLeast"/>
      <w:pBdr>
        <w:left w:val="none" w:sz="8" w:color="auto"/>
        <w:top w:space="2" w:val="single" w:sz="3" w:color="0C78C4"/>
        <w:right w:val="none" w:sz="8" w:color="auto"/>
        <w:bottom w:val="none" w:sz="8" w:color="auto"/>
      </w:pBdr>
    </w:pPr>
    <w:rPr>
      <w:rFonts w:ascii="times" w:cs="times" w:eastAsia="times" w:hAnsi="times"/>
      <w:sz w:val="27"/>
      <w:szCs w:val="27"/>
      <w:b w:val="on"/>
      <w:bCs w:val="on"/>
      <w:color w:val="0C78C4"/>
    </w:rPr>
  </w:style>
  <w:style w:styleId="Para 04" w:type="paragraph">
    <w:name w:val="Para 04"/>
    <w:qFormat/>
    <w:basedOn w:val="Normal"/>
    <w:pPr>
      <w:spacing w:after="120" w:before="120"/>
      <w:ind w:firstLineChars="200"/>
      <w:pBdr>
        <w:left w:val="none" w:sz="8" w:color="auto"/>
        <w:top w:val="none" w:sz="8" w:color="auto"/>
        <w:right w:val="none" w:sz="8" w:color="auto"/>
        <w:bottom w:val="none" w:sz="8" w:color="auto"/>
      </w:pBdr>
    </w:pPr>
    <w:rPr>
      <w:rFonts w:ascii="楷体" w:cs="楷体" w:eastAsia="楷体" w:hAnsi="楷体"/>
    </w:rPr>
  </w:style>
  <w:style w:styleId="Para 05" w:type="paragraph">
    <w:name w:val="Para 05"/>
    <w:qFormat/>
    <w:basedOn w:val="Normal"/>
    <w:pPr>
      <w:spacing w:after="120" w:before="120"/>
      <w:ind w:firstLineChars="200"/>
      <w:pBdr>
        <w:left w:val="none" w:sz="8" w:color="auto"/>
        <w:top w:val="none" w:sz="8" w:color="auto"/>
        <w:right w:val="none" w:sz="8" w:color="auto"/>
        <w:bottom w:val="none" w:sz="8" w:color="auto"/>
      </w:pBdr>
    </w:pPr>
    <w:rPr>
      <w:b w:val="on"/>
      <w:bCs w:val="on"/>
      <w:color w:val="0C78C4"/>
    </w:rPr>
  </w:style>
  <w:style w:styleId="Para 06" w:type="paragraph">
    <w:name w:val="Para 06"/>
    <w:qFormat/>
    <w:basedOn w:val="Normal"/>
    <w:pPr>
      <w:spacing w:after="120" w:before="120"/>
      <w:ind w:firstLineChars="200"/>
      <w:pBdr>
        <w:left w:val="none" w:sz="8" w:color="auto"/>
        <w:top w:val="none" w:sz="8" w:color="auto"/>
        <w:right w:val="none" w:sz="8" w:color="auto"/>
        <w:bottom w:val="none" w:sz="8" w:color="auto"/>
      </w:pBdr>
    </w:pPr>
    <w:rPr>
      <w:b w:val="on"/>
      <w:bCs w:val="on"/>
    </w:rPr>
  </w:style>
  <w:style w:styleId="Para 07" w:type="paragraph">
    <w:name w:val="Para 07"/>
    <w:qFormat/>
    <w:basedOn w:val="Normal"/>
    <w:pPr>
      <w:spacing w:after="120" w:beforeLines="50" w:line="324" w:lineRule="atLeast"/>
      <w:pBdr>
        <w:left w:val="none" w:sz="8" w:color="auto"/>
        <w:top w:space="2" w:val="single" w:sz="3" w:color="0C78C4"/>
        <w:right w:val="none" w:sz="8" w:color="auto"/>
        <w:bottom w:val="none" w:sz="8" w:color="auto"/>
      </w:pBdr>
    </w:pPr>
    <w:rPr>
      <w:sz w:val="27"/>
      <w:szCs w:val="27"/>
      <w:b w:val="on"/>
      <w:bCs w:val="on"/>
      <w:color w:val="0C78C4"/>
    </w:rPr>
  </w:style>
  <w:style w:styleId="Para 08" w:type="paragraph">
    <w:name w:val="Para 08"/>
    <w:qFormat/>
    <w:basedOn w:val="Normal"/>
    <w:pPr>
      <w:spacing w:after="120" w:beforeLines="150"/>
      <w:ind w:firstLineChars="200"/>
      <w:pBdr>
        <w:left w:val="none" w:sz="8" w:color="auto"/>
        <w:top w:val="none" w:sz="8" w:color="auto"/>
        <w:right w:val="none" w:sz="8" w:color="auto"/>
        <w:bottom w:val="none" w:sz="8" w:color="auto"/>
      </w:pBdr>
    </w:pPr>
    <w:rPr>
      <w:rFonts w:ascii="楷体" w:cs="楷体" w:eastAsia="楷体" w:hAnsi="楷体"/>
      <w:color w:val="00A1E9"/>
    </w:rPr>
  </w:style>
  <w:style w:styleId="Para 09" w:type="paragraph">
    <w:name w:val="Para 09"/>
    <w:qFormat/>
    <w:basedOn w:val="Normal"/>
    <w:pPr>
      <w:spacing w:after="120" w:beforeLines="200"/>
      <w:ind w:firstLineChars="200"/>
      <w:pBdr>
        <w:left w:val="none" w:sz="8" w:color="auto"/>
        <w:top w:val="none" w:sz="8" w:color="auto"/>
        <w:right w:val="none" w:sz="8" w:color="auto"/>
        <w:bottom w:val="none" w:sz="8" w:color="auto"/>
      </w:pBdr>
    </w:pPr>
    <w:rPr>
      <w:shd w:fill="D3EDFB"/>
    </w:rPr>
  </w:style>
  <w:style w:styleId="Para 10" w:type="paragraph">
    <w:name w:val="Para 10"/>
    <w:qFormat/>
    <w:basedOn w:val="Normal"/>
    <w:pPr>
      <w:shd w:color="auto" w:fill="D4D4D4" w:val="clear"/>
      <w:pBdr>
        <w:left w:val="none" w:sz="8" w:color="auto"/>
        <w:top w:val="none" w:sz="8" w:color="auto"/>
        <w:right w:val="none" w:sz="8" w:color="auto"/>
        <w:bottom w:val="none" w:sz="8" w:color="auto"/>
      </w:pBdr>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after="120" w:before="120"/>
      <w:shd w:color="auto" w:fill="D4D4D4" w:val="clear"/>
      <w:pBdr>
        <w:left w:val="none" w:sz="8" w:color="auto"/>
        <w:top w:val="none" w:sz="8" w:color="auto"/>
        <w:right w:val="none" w:sz="8" w:color="auto"/>
        <w:bottom w:val="none" w:sz="8" w:color="auto"/>
      </w:pBdr>
      <w:jc w:val="center"/>
    </w:pPr>
    <w:rPr>
      <w:rFonts w:ascii="楷体" w:cs="楷体" w:eastAsia="楷体" w:hAnsi="楷体"/>
      <w:sz w:val="18"/>
      <w:szCs w:val="18"/>
    </w:rPr>
  </w:style>
  <w:style w:styleId="Para 12" w:type="paragraph">
    <w:name w:val="Para 12"/>
    <w:qFormat/>
    <w:basedOn w:val="Normal"/>
    <w:pPr>
      <w:pBdr>
        <w:left w:val="none" w:sz="8" w:color="auto"/>
        <w:top w:val="none" w:sz="8" w:color="auto"/>
        <w:right w:val="none" w:sz="8" w:color="auto"/>
        <w:bottom w:val="none" w:sz="8" w:color="auto"/>
      </w:pBdr>
    </w:pPr>
    <w:rPr>
      <w:color w:val="0000FF"/>
      <w:u w:val="single"/>
    </w:rPr>
  </w:style>
  <w:style w:styleId="Heading 4" w:type="paragraph">
    <w:name w:val="Heading 4"/>
    <w:qFormat/>
    <w:basedOn w:val="Normal"/>
    <w:pPr>
      <w:spacing w:afterLines="133" w:beforeLines="200"/>
      <w:pBdr>
        <w:left w:val="none" w:sz="8" w:color="auto"/>
        <w:top w:val="none" w:sz="8" w:color="auto"/>
        <w:right w:val="none" w:sz="8" w:color="auto"/>
        <w:bottom w:val="none" w:sz="8" w:color="auto"/>
      </w:pBdr>
      <w:outlineLvl w:val="4"/>
    </w:pPr>
    <w:rPr>
      <w:b w:val="on"/>
      <w:bCs w:val="on"/>
      <w:color w:val="0C78C4"/>
    </w:rPr>
  </w:style>
  <w:style w:styleId="Para 14" w:type="paragraph">
    <w:name w:val="Para 14"/>
    <w:qFormat/>
    <w:basedOn w:val="Normal"/>
    <w:pPr>
      <w:pBdr>
        <w:left w:val="none" w:sz="8" w:color="auto"/>
        <w:top w:val="none" w:sz="8" w:color="auto"/>
        <w:right w:val="none" w:sz="8" w:color="auto"/>
        <w:bottom w:val="none" w:sz="8" w:color="auto"/>
      </w:pBdr>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afterLines="83" w:beforeLines="200" w:line="408" w:lineRule="atLeast"/>
      <w:pBdr>
        <w:left w:val="none" w:sz="8" w:color="auto"/>
        <w:top w:val="none" w:sz="8" w:color="auto"/>
        <w:right w:val="none" w:sz="8" w:color="auto"/>
        <w:bottom w:val="none" w:sz="8" w:color="auto"/>
      </w:pBdr>
      <w:jc w:val="center"/>
      <w:outlineLvl w:val="2"/>
    </w:pPr>
    <w:rPr>
      <w:sz w:val="34"/>
      <w:szCs w:val="34"/>
      <w:color w:val="0C78C4"/>
    </w:rPr>
  </w:style>
  <w:style w:styleId="Para 16" w:type="paragraph">
    <w:name w:val="Para 16"/>
    <w:qFormat/>
    <w:basedOn w:val="Normal"/>
    <w:pPr>
      <w:spacing w:after="120" w:before="120"/>
      <w:pBdr>
        <w:left w:val="none" w:sz="8" w:color="auto"/>
        <w:top w:val="none" w:sz="8" w:color="auto"/>
        <w:right w:val="none" w:sz="8" w:color="auto"/>
        <w:bottom w:val="none" w:sz="8" w:color="auto"/>
      </w:pBdr>
      <w:jc w:val="right"/>
    </w:pPr>
    <w:rPr>
      <w:rFonts w:ascii="楷体" w:cs="楷体" w:eastAsia="楷体" w:hAnsi="楷体"/>
    </w:rPr>
  </w:style>
  <w:style w:styleId="Para 17" w:type="paragraph">
    <w:name w:val="Para 17"/>
    <w:qFormat/>
    <w:basedOn w:val="Normal"/>
    <w:pPr>
      <w:ind w:leftChars="300"/>
      <w:pBdr>
        <w:left w:val="none" w:sz="8" w:color="auto"/>
        <w:top w:val="none" w:sz="8" w:color="auto"/>
        <w:right w:val="none" w:sz="8" w:color="auto"/>
        <w:bottom w:val="none" w:sz="8" w:color="auto"/>
      </w:pBdr>
    </w:pPr>
    <w:rPr>
      <w:color w:val="0000FF"/>
      <w:u w:val="single"/>
    </w:rPr>
  </w:style>
  <w:style w:styleId="Para 18" w:type="paragraph">
    <w:name w:val="Para 18"/>
    <w:qFormat/>
    <w:basedOn w:val="Normal"/>
    <w:pPr>
      <w:spacing w:after="120" w:before="120"/>
      <w:pBdr>
        <w:left w:val="none" w:sz="8" w:color="auto"/>
        <w:top w:val="none" w:sz="8" w:color="auto"/>
        <w:right w:val="none" w:sz="8" w:color="auto"/>
        <w:bottom w:val="none" w:sz="8" w:color="auto"/>
      </w:pBdr>
      <w:jc w:val="center"/>
    </w:pPr>
    <w:rPr>
      <w:rFonts w:ascii="楷体" w:cs="楷体" w:eastAsia="楷体" w:hAnsi="楷体"/>
      <w:sz w:val="18"/>
      <w:szCs w:val="18"/>
    </w:rPr>
  </w:style>
  <w:style w:styleId="Para 19" w:type="paragraph">
    <w:name w:val="Para 19"/>
    <w:qFormat/>
    <w:basedOn w:val="Normal"/>
    <w:pPr>
      <w:spacing w:afterLines="100" w:beforeLines="100"/>
      <w:shd w:color="auto" w:fill="0C78C4" w:val="clear"/>
      <w:pBdr>
        <w:left w:val="none" w:sz="8" w:color="auto"/>
        <w:top w:val="none" w:sz="8" w:color="auto"/>
        <w:right w:val="none" w:sz="8" w:color="auto"/>
        <w:bottom w:val="none" w:sz="8" w:color="auto"/>
      </w:pBdr>
      <w:jc w:val="center"/>
    </w:pPr>
    <w:rPr>
      <w:color w:val="FFFFFF"/>
    </w:rPr>
  </w:style>
  <w:style w:styleId="Heading 3" w:type="paragraph">
    <w:name w:val="Heading 3"/>
    <w:qFormat/>
    <w:basedOn w:val="Normal"/>
    <w:pPr>
      <w:spacing w:afterLines="100" w:beforeLines="200" w:line="324" w:lineRule="atLeast"/>
      <w:shd w:color="auto" w:fill="0C78C4" w:val="clear"/>
      <w:pBdr>
        <w:left w:val="none" w:sz="8" w:color="auto"/>
        <w:top w:val="none" w:sz="8" w:color="auto"/>
        <w:right w:val="none" w:sz="8" w:color="auto"/>
        <w:bottom w:val="none" w:sz="8" w:color="auto"/>
      </w:pBdr>
      <w:outlineLvl w:val="3"/>
    </w:pPr>
    <w:rPr>
      <w:sz w:val="27"/>
      <w:szCs w:val="27"/>
      <w:b w:val="on"/>
      <w:bCs w:val="on"/>
      <w:color w:val="FFFFFF"/>
    </w:rPr>
  </w:style>
  <w:style w:styleId="Heading 5" w:type="paragraph">
    <w:name w:val="Heading 5"/>
    <w:qFormat/>
    <w:basedOn w:val="Normal"/>
    <w:pPr>
      <w:spacing w:afterLines="167" w:beforeLines="167"/>
      <w:ind w:firstLineChars="200"/>
      <w:pBdr>
        <w:left w:val="none" w:sz="8" w:color="auto"/>
        <w:top w:val="none" w:sz="8" w:color="auto"/>
        <w:right w:val="none" w:sz="8" w:color="auto"/>
        <w:bottom w:val="none" w:sz="8" w:color="auto"/>
      </w:pBdr>
      <w:outlineLvl w:val="5"/>
    </w:pPr>
    <w:rPr>
      <w:sz w:val="18"/>
      <w:szCs w:val="18"/>
      <w:b w:val="on"/>
      <w:bCs w:val="on"/>
      <w:color w:val="0C78C4"/>
    </w:rPr>
  </w:style>
  <w:style w:styleId="Para 22" w:type="paragraph">
    <w:name w:val="Para 22"/>
    <w:qFormat/>
    <w:basedOn w:val="Normal"/>
    <w:pPr>
      <w:spacing w:afterLines="100" w:beforeLines="200"/>
      <w:pBdr>
        <w:left w:val="none" w:sz="8" w:color="auto"/>
        <w:top w:val="none" w:sz="8" w:color="auto"/>
        <w:right w:val="none" w:sz="8" w:color="auto"/>
        <w:bottom w:val="none" w:sz="8" w:color="auto"/>
      </w:pBdr>
    </w:pPr>
    <w:rPr>
      <w:sz w:val="18"/>
      <w:szCs w:val="18"/>
      <w:b w:val="on"/>
      <w:bCs w:val="on"/>
      <w:color w:val="0C78C4"/>
    </w:rPr>
  </w:style>
  <w:style w:styleId="Para 23" w:type="paragraph">
    <w:name w:val="Para 23"/>
    <w:qFormat/>
    <w:basedOn w:val="Normal"/>
    <w:pPr>
      <w:spacing w:afterLines="100" w:beforeLines="100" w:line="324" w:lineRule="atLeast"/>
      <w:shd w:color="auto" w:fill="0C78C4" w:val="clear"/>
      <w:pBdr>
        <w:left w:val="none" w:sz="8" w:color="auto"/>
        <w:top w:val="none" w:sz="8" w:color="auto"/>
        <w:right w:val="none" w:sz="8" w:color="auto"/>
        <w:bottom w:val="none" w:sz="8" w:color="auto"/>
      </w:pBdr>
      <w:jc w:val="center"/>
    </w:pPr>
    <w:rPr>
      <w:sz w:val="27"/>
      <w:szCs w:val="27"/>
      <w:color w:val="FFFFFF"/>
    </w:rPr>
  </w:style>
  <w:style w:styleId="Para 24" w:type="paragraph">
    <w:name w:val="Para 24"/>
    <w:qFormat/>
    <w:basedOn w:val="Normal"/>
    <w:pPr>
      <w:spacing w:after="120" w:before="120"/>
      <w:ind w:firstLineChars="200"/>
      <w:pBdr>
        <w:left w:val="none" w:sz="8" w:color="auto"/>
        <w:top w:val="none" w:sz="8" w:color="auto"/>
        <w:right w:val="none" w:sz="8" w:color="auto"/>
        <w:bottom w:val="none" w:sz="8" w:color="auto"/>
      </w:pBdr>
    </w:pPr>
    <w:rPr>
      <w:rFonts w:ascii="楷体" w:cs="楷体" w:eastAsia="楷体" w:hAnsi="楷体"/>
      <w:b w:val="on"/>
      <w:bCs w:val="on"/>
      <w:color w:val="0C78C4"/>
    </w:rPr>
  </w:style>
  <w:style w:styleId="Para 25" w:type="paragraph">
    <w:name w:val="Para 25"/>
    <w:qFormat/>
    <w:basedOn w:val="Normal"/>
    <w:pPr>
      <w:spacing w:afterLines="200" w:beforeLines="200"/>
      <w:ind w:leftChars="200" w:rightChars="200"/>
      <w:pBdr>
        <w:left w:val="none" w:sz="8" w:color="auto"/>
        <w:top w:val="none" w:sz="8" w:color="auto"/>
        <w:right w:val="none" w:sz="8" w:color="auto"/>
        <w:bottom w:val="none" w:sz="8" w:color="auto"/>
      </w:pBd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6" w:type="paragraph">
    <w:name w:val="Para 26"/>
    <w:qFormat/>
    <w:basedOn w:val="Normal"/>
    <w:pPr>
      <w:spacing w:afterLines="200" w:beforeLines="200" w:line="408" w:lineRule="atLeast"/>
      <w:pBdr>
        <w:left w:val="none" w:sz="8" w:color="auto"/>
        <w:top w:val="none" w:sz="8" w:color="auto"/>
        <w:right w:val="none" w:sz="8" w:color="auto"/>
        <w:bottom w:val="single" w:sz="3" w:color="0C78C4"/>
      </w:pBdr>
      <w:jc w:val="center"/>
    </w:pPr>
    <w:rPr>
      <w:sz w:val="34"/>
      <w:szCs w:val="34"/>
      <w:color w:val="0C78C4"/>
    </w:rPr>
  </w:style>
  <w:style w:styleId="Para 27" w:type="paragraph">
    <w:name w:val="Para 27"/>
    <w:qFormat/>
    <w:basedOn w:val="Normal"/>
    <w:pPr>
      <w:spacing w:after="120" w:beforeLines="200"/>
      <w:ind w:firstLineChars="200"/>
      <w:pBdr>
        <w:left w:val="none" w:sz="8" w:color="auto"/>
        <w:top w:val="none" w:sz="8" w:color="auto"/>
        <w:right w:val="none" w:sz="8" w:color="auto"/>
        <w:bottom w:val="none" w:sz="8" w:color="auto"/>
      </w:pBdr>
    </w:pPr>
    <w:rPr>
      <w:b w:val="on"/>
      <w:bCs w:val="on"/>
    </w:rPr>
  </w:style>
  <w:style w:styleId="Para 28" w:type="paragraph">
    <w:name w:val="Para 28"/>
    <w:qFormat/>
    <w:basedOn w:val="Normal"/>
    <w:pPr>
      <w:spacing w:after="120" w:before="120"/>
      <w:pBdr>
        <w:left w:val="none" w:sz="8" w:color="auto"/>
        <w:top w:val="none" w:sz="8" w:color="auto"/>
        <w:right w:val="none" w:sz="8" w:color="auto"/>
        <w:bottom w:val="none" w:sz="8" w:color="auto"/>
      </w:pBdr>
    </w:pPr>
    <w:rPr>
      <w:rFonts w:ascii="times" w:cs="times" w:eastAsia="times" w:hAnsi="times"/>
    </w:rPr>
  </w:style>
  <w:style w:styleId="Para 29" w:type="paragraph">
    <w:name w:val="Para 29"/>
    <w:qFormat/>
    <w:basedOn w:val="Normal"/>
    <w:pPr>
      <w:pBdr>
        <w:left w:val="none" w:sz="8" w:color="auto"/>
        <w:top w:val="none" w:sz="8" w:color="auto"/>
        <w:right w:val="none" w:sz="8" w:color="auto"/>
        <w:bottom w:val="none" w:sz="8" w:color="auto"/>
      </w:pBdr>
    </w:pPr>
    <w:rPr>
      <w:b w:val="on"/>
      <w:bCs w:val="on"/>
      <w:color w:val="0000FF"/>
      <w:u w:val="single"/>
    </w:rPr>
  </w:style>
  <w:style w:styleId="Para 30" w:type="paragraph">
    <w:name w:val="Para 30"/>
    <w:qFormat/>
    <w:basedOn w:val="Normal"/>
    <w:pPr>
      <w:spacing w:beforeLines="100"/>
      <w:pBdr>
        <w:left w:val="none" w:sz="8" w:color="auto"/>
        <w:top w:val="none" w:sz="8" w:color="auto"/>
        <w:right w:val="none" w:sz="8" w:color="auto"/>
        <w:bottom w:val="none" w:sz="8" w:color="auto"/>
      </w:pBdr>
      <w:jc w:val="righ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1" w:type="paragraph">
    <w:name w:val="Para 31"/>
    <w:qFormat/>
    <w:basedOn w:val="Normal"/>
    <w:pPr>
      <w:spacing w:afterLines="100" w:beforeLines="200"/>
      <w:pBdr>
        <w:left w:val="none" w:sz="8" w:color="auto"/>
        <w:top w:val="none" w:sz="8" w:color="auto"/>
        <w:right w:val="none" w:sz="8" w:color="auto"/>
        <w:bottom w:val="none" w:sz="8" w:color="auto"/>
      </w:pBdr>
      <w:jc w:val="center"/>
    </w:pPr>
    <w:rPr>
      <w:b w:val="on"/>
      <w:bCs w:val="on"/>
      <w:color w:val="0C78C4"/>
    </w:rPr>
  </w:style>
  <w:style w:styleId="Para 32" w:type="paragraph">
    <w:name w:val="Para 32"/>
    <w:qFormat/>
    <w:basedOn w:val="Normal"/>
    <w:pPr>
      <w:spacing w:afterLines="100"/>
      <w:pBdr>
        <w:left w:val="none" w:sz="8" w:color="auto"/>
        <w:top w:val="none" w:sz="8" w:color="auto"/>
        <w:right w:val="none" w:sz="8" w:color="auto"/>
        <w:bottom w:val="none" w:sz="8" w:color="auto"/>
      </w:pBdr>
      <w:jc w:val="center"/>
    </w:pPr>
    <w:rPr>
      <w:rFonts w:ascii="楷体" w:cs="楷体" w:eastAsia="楷体" w:hAnsi="楷体"/>
    </w:rPr>
  </w:style>
  <w:style w:styleId="Heading 1" w:type="paragraph">
    <w:name w:val="Heading 1"/>
    <w:qFormat/>
    <w:basedOn w:val="Normal"/>
    <w:pPr>
      <w:spacing w:afterLines="100" w:beforeLines="100" w:line="576" w:lineRule="atLeast"/>
      <w:pBdr>
        <w:left w:val="none" w:sz="5" w:color="auto"/>
        <w:top w:val="none" w:sz="5" w:color="auto"/>
        <w:right w:val="none" w:sz="5" w:color="auto"/>
        <w:bottom w:val="dotted" w:sz="5" w:color="auto"/>
      </w:pBdr>
      <w:outlineLvl w:val="1"/>
    </w:pPr>
    <w:rPr>
      <w:sz w:val="48"/>
      <w:szCs w:val="48"/>
    </w:rPr>
  </w:style>
  <w:style w:styleId="Para 34" w:type="paragraph">
    <w:name w:val="Para 34"/>
    <w:qFormat/>
    <w:basedOn w:val="Normal"/>
    <w:pPr>
      <w:spacing w:after="120" w:before="120"/>
      <w:ind w:firstLineChars="200"/>
      <w:pBdr>
        <w:left w:val="none" w:sz="8" w:color="auto"/>
        <w:top w:val="none" w:sz="8" w:color="auto"/>
        <w:right w:val="none" w:sz="8" w:color="auto"/>
        <w:bottom w:val="none" w:sz="8" w:color="auto"/>
      </w:pBdr>
    </w:pPr>
    <w:rPr>
      <w:rFonts w:ascii="DK-XIHEITI" w:cs="DK-XIHEITI" w:eastAsia="DK-XIHEITI" w:hAnsi="DK-XIHEITI"/>
      <w:sz w:val="27"/>
      <w:szCs w:val="27"/>
      <w:b w:val="on"/>
      <w:bCs w:val="on"/>
      <w:color w:val="0C78C4"/>
    </w:rPr>
  </w:style>
  <w:style w:styleId="Para 35" w:type="paragraph">
    <w:name w:val="Para 35"/>
    <w:qFormat/>
    <w:basedOn w:val="Normal"/>
    <w:pPr>
      <w:spacing w:afterLines="100" w:before="120"/>
      <w:pBdr>
        <w:left w:val="none" w:sz="8" w:color="auto"/>
        <w:top w:val="none" w:sz="8" w:color="auto"/>
        <w:right w:val="none" w:sz="8" w:color="auto"/>
        <w:bottom w:val="none" w:sz="8" w:color="auto"/>
      </w:pBd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6" w:type="paragraph">
    <w:name w:val="Para 36"/>
    <w:qFormat/>
    <w:basedOn w:val="Normal"/>
    <w:pPr>
      <w:spacing w:afterLines="100" w:beforeLines="100" w:line="576" w:lineRule="atLeast"/>
      <w:pBdr>
        <w:left w:val="none" w:sz="5" w:color="auto"/>
        <w:top w:val="none" w:sz="5" w:color="auto"/>
        <w:right w:val="none" w:sz="5" w:color="auto"/>
        <w:bottom w:val="dotted" w:sz="5" w:color="auto"/>
      </w:pBdr>
      <w:jc w:val="center"/>
    </w:pPr>
    <w:rPr>
      <w:sz w:val="48"/>
      <w:szCs w:val="48"/>
    </w:rPr>
  </w:style>
  <w:style w:styleId="Text0" w:type="character">
    <w:name w:val="00 Text"/>
    <w:rPr>
      <w:rFonts w:ascii="Cambria" w:cs="Cambria" w:eastAsia="Cambria" w:hAnsi="Cambria"/>
    </w:rPr>
  </w:style>
  <w:style w:styleId="Text1" w:type="character">
    <w:name w:val="01 Text"/>
    <w:rPr>
      <w:rFonts w:ascii="times" w:cs="times" w:eastAsia="times" w:hAnsi="times"/>
    </w:rPr>
  </w:style>
  <w:style w:styleId="Text2" w:type="character">
    <w:name w:val="02 Text"/>
    <w:rPr>
      <w:rFonts w:ascii="Cambria" w:cs="Cambria" w:eastAsia="Cambria" w:hAnsi="Cambria"/>
      <w:b w:val="on"/>
      <w:bCs w:val="on"/>
      <w:color w:val="0C78C4"/>
    </w:rPr>
  </w:style>
  <w:style w:styleId="Text3" w:type="character">
    <w:name w:val="03 Text"/>
    <w:rPr>
      <w:b w:val="on"/>
      <w:bCs w:val="on"/>
    </w:rPr>
  </w:style>
  <w:style w:styleId="Text4" w:type="character">
    <w:name w:val="04 Text"/>
    <w:rPr>
      <w:rFonts w:ascii="楷体" w:cs="楷体" w:eastAsia="楷体" w:hAnsi="楷体"/>
    </w:rPr>
  </w:style>
  <w:style w:styleId="Text5" w:type="character">
    <w:name w:val="05 Text"/>
    <w:rPr>
      <w:b w:val="on"/>
      <w:bCs w:val="on"/>
      <w:color w:val="0C78C4"/>
    </w:rPr>
  </w:style>
  <w:style w:styleId="Text6" w:type="character">
    <w:name w:val="06 Text"/>
    <w:rPr>
      <w:rFonts w:ascii="楷体" w:cs="楷体" w:eastAsia="楷体" w:hAnsi="楷体"/>
      <w:b w:val="on"/>
      <w:bCs w:val="on"/>
      <w:color w:val="0C78C4"/>
    </w:rPr>
  </w:style>
  <w:style w:styleId="Text7" w:type="character">
    <w:name w:val="07 Text"/>
    <w:rPr>
      <w:sz w:val="18"/>
      <w:szCs w:val="18"/>
      <w:b w:val="on"/>
      <w:bCs w:val="on"/>
      <w:color w:val="FFFFFF"/>
      <w:shd w:fill="0C78C4"/>
    </w:rPr>
  </w:style>
  <w:style w:styleId="Text8" w:type="character">
    <w:name w:val="08 Text"/>
    <w:rPr>
      <w:rFonts w:ascii="times" w:cs="times" w:eastAsia="times" w:hAnsi="times"/>
      <w:b w:val="on"/>
      <w:bCs w:val="on"/>
      <w:color w:val="000000"/>
    </w:rPr>
  </w:style>
  <w:style w:styleId="Text9" w:type="character">
    <w:name w:val="09 Text"/>
    <w:rPr>
      <w:color w:val="FFFFFF"/>
      <w:shd w:fill="808080"/>
    </w:rPr>
  </w:style>
  <w:style w:styleId="Text10" w:type="character">
    <w:name w:val="10 Text"/>
    <w:rPr>
      <w:b w:val="on"/>
      <w:bCs w:val="on"/>
      <w:color w:val="000000"/>
    </w:rPr>
  </w:style>
  <w:style w:styleId="Text11" w:type="character">
    <w:name w:val="11 Text"/>
    <w:rPr>
      <w:rFonts w:ascii="楷体" w:cs="楷体" w:eastAsia="楷体" w:hAnsi="楷体"/>
      <w:color w:val="FFFFFF"/>
      <w:shd w:fill="808080"/>
    </w:rPr>
  </w:style>
  <w:style w:styleId="Text12" w:type="character">
    <w:name w:val="12 Text"/>
    <w:rPr>
      <w:sz w:val="18"/>
      <w:szCs w:val="18"/>
      <w:color w:val="FFFFFF"/>
      <w:shd w:fill="0C78C4"/>
    </w:rPr>
  </w:style>
  <w:style w:styleId="Text13" w:type="character">
    <w:name w:val="13 Text"/>
    <w:rPr>
      <w:color w:val="000000"/>
      <w:u w:val="none"/>
    </w:rPr>
  </w:style>
  <w:style w:styleId="Text14" w:type="character">
    <w:name w:val="14 Text"/>
    <w:rPr>
      <w:rFonts w:ascii="DK-XIHEITI" w:cs="DK-XIHEITI" w:eastAsia="DK-XIHEITI" w:hAnsi="DK-XIHEITI"/>
      <w:sz w:val="27"/>
      <w:szCs w:val="27"/>
      <w:b w:val="on"/>
      <w:bCs w:val="on"/>
      <w:color w:val="0C78C4"/>
    </w:rPr>
  </w:style>
  <w:style w:styleId="Text15" w:type="character">
    <w:name w:val="15 Text"/>
    <w:rPr>
      <w:b w:val="on"/>
      <w:bCs w:val="on"/>
      <w:color w:val="FFFFFF"/>
      <w:shd w:fill="808080"/>
    </w:rPr>
  </w:style>
  <w:style w:styleId="Text16" w:type="character">
    <w:name w:val="16 Text"/>
    <w:rPr>
      <w:rFonts w:ascii="Cambria" w:cs="Cambria" w:eastAsia="Cambria" w:hAnsi="Cambria"/>
      <w:b w:val="on"/>
      <w:bCs w:val="on"/>
    </w:rPr>
  </w:style>
  <w:style w:styleId="Text17" w:type="character">
    <w:name w:val="17 Text"/>
    <w:rPr>
      <w:color w:val="000000"/>
    </w:rPr>
  </w:style>
  <w:style w:styleId="Text18" w:type="character">
    <w:name w:val="18 Text"/>
    <w:rPr>
      <w:rFonts w:ascii="楷体" w:cs="楷体" w:eastAsia="楷体" w:hAnsi="楷体"/>
      <w:b w:val="on"/>
      <w:bCs w:val="on"/>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ype="http://schemas.openxmlformats.org/officeDocument/2006/relationships/image" Target="media/00058.jpeg" Id="rId60"/><Relationship Type="http://schemas.openxmlformats.org/officeDocument/2006/relationships/image" Target="media/00034.jpeg" Id="rId36"/><Relationship Type="http://schemas.openxmlformats.org/officeDocument/2006/relationships/image" Target="media/00079.jpeg" Id="rId81"/><Relationship Type="http://schemas.openxmlformats.org/officeDocument/2006/relationships/image" Target="media/00087.jpeg" Id="rId89"/><Relationship Type="http://schemas.openxmlformats.org/officeDocument/2006/relationships/image" Target="media/00006.jpeg" Id="rId8"/><Relationship Type="http://schemas.openxmlformats.org/officeDocument/2006/relationships/image" Target="media/00063.jpeg" Id="rId65"/><Relationship Type="http://schemas.openxmlformats.org/officeDocument/2006/relationships/image" Target="media/00072.jpeg" Id="rId74"/><Relationship Type="http://schemas.openxmlformats.org/officeDocument/2006/relationships/image" Target="media/00043.jpeg" Id="rId45"/><Relationship Type="http://schemas.openxmlformats.org/officeDocument/2006/relationships/image" Target="media/00030.jpeg" Id="rId32"/><Relationship Type="http://schemas.openxmlformats.org/officeDocument/2006/relationships/image" Target="media/00044.jpeg" Id="rId46"/><Relationship Type="http://schemas.openxmlformats.org/officeDocument/2006/relationships/image" Target="media/00028.jpeg" Id="rId30"/><Relationship Type="http://schemas.openxmlformats.org/officeDocument/2006/relationships/image" Target="media/00048.jpeg" Id="rId50"/><Relationship Type="http://schemas.openxmlformats.org/officeDocument/2006/relationships/image" Target="media/00084.jpeg" Id="rId86"/><Relationship Type="http://schemas.openxmlformats.org/officeDocument/2006/relationships/image" Target="media/00008.jpeg" Id="rId10"/><Relationship Type="http://schemas.openxmlformats.org/officeDocument/2006/relationships/image" Target="media/00021.jpeg" Id="rId23"/><Relationship Type="http://schemas.openxmlformats.org/officeDocument/2006/relationships/image" Target="media/00055.jpeg" Id="rId57"/><Relationship Type="http://schemas.openxmlformats.org/officeDocument/2006/relationships/image" Target="media/00081.jpeg" Id="rId83"/><Relationship Type="http://schemas.openxmlformats.org/officeDocument/2006/relationships/image" Target="media/00049.jpeg" Id="rId51"/><Relationship Type="http://schemas.openxmlformats.org/officeDocument/2006/relationships/image" Target="media/00027.jpeg" Id="rId29"/><Relationship Type="http://schemas.openxmlformats.org/officeDocument/2006/relationships/image" Target="media/00026.jpeg" Id="rId28"/><Relationship Type="http://schemas.openxmlformats.org/officeDocument/2006/relationships/image" Target="media/00059.jpeg" Id="rId61"/><Relationship Type="http://schemas.openxmlformats.org/officeDocument/2006/relationships/image" Target="media/00061.jpeg" Id="rId63"/><Relationship Type="http://schemas.openxmlformats.org/officeDocument/2006/relationships/image" Target="media/00050.jpeg" Id="rId52"/><Relationship Type="http://schemas.openxmlformats.org/officeDocument/2006/relationships/image" Target="media/00038.jpeg" Id="rId40"/><Relationship Type="http://schemas.openxmlformats.org/officeDocument/2006/relationships/image" Target="media/00031.jpeg" Id="rId33"/><Relationship Type="http://schemas.openxmlformats.org/officeDocument/2006/relationships/image" Target="media/00014.jpeg" Id="rId16"/><Relationship Type="http://schemas.openxmlformats.org/officeDocument/2006/relationships/image" Target="media/cover.jpeg" Id="rId90"/><Relationship Type="http://schemas.openxmlformats.org/officeDocument/2006/relationships/image" Target="media/00004.jpeg" Id="rId6"/><Relationship Type="http://schemas.openxmlformats.org/officeDocument/2006/relationships/image" Target="media/00039.jpeg" Id="rId41"/><Relationship Type="http://schemas.openxmlformats.org/officeDocument/2006/relationships/image" Target="media/00020.jpeg" Id="rId22"/><Relationship Type="http://schemas.openxmlformats.org/officeDocument/2006/relationships/image" Target="media/00037.jpeg" Id="rId39"/><Relationship Type="http://schemas.openxmlformats.org/officeDocument/2006/relationships/image" Target="media/00013.jpeg" Id="rId15"/><Relationship Type="http://schemas.openxmlformats.org/officeDocument/2006/relationships/image" Target="media/00005.jpeg" Id="rId7"/><Relationship Type="http://schemas.openxmlformats.org/officeDocument/2006/relationships/image" Target="media/00018.jpeg" Id="rId20"/><Relationship Type="http://schemas.openxmlformats.org/officeDocument/2006/relationships/image" Target="media/00076.jpeg" Id="rId78"/><Relationship Type="http://schemas.openxmlformats.org/officeDocument/2006/relationships/image" Target="media/00047.jpeg" Id="rId49"/><Relationship Type="http://schemas.openxmlformats.org/officeDocument/2006/relationships/image" Target="media/00067.jpeg" Id="rId69"/><Relationship Type="http://schemas.openxmlformats.org/officeDocument/2006/relationships/image" Target="media/00025.jpeg" Id="rId27"/><Relationship Type="http://schemas.openxmlformats.org/officeDocument/2006/relationships/image" Target="media/00022.jpeg" Id="rId24"/><Relationship Type="http://schemas.openxmlformats.org/officeDocument/2006/relationships/image" Target="media/00066.jpeg" Id="rId68"/><Relationship Type="http://schemas.openxmlformats.org/officeDocument/2006/relationships/image" Target="media/00015.jpeg" Id="rId17"/><Relationship Type="http://schemas.openxmlformats.org/officeDocument/2006/relationships/image" Target="media/00068.jpeg" Id="rId70"/><Relationship Type="http://schemas.openxmlformats.org/officeDocument/2006/relationships/image" Target="media/00045.jpeg" Id="rId47"/><Relationship Type="http://schemas.openxmlformats.org/officeDocument/2006/relationships/image" Target="media/00070.jpeg" Id="rId72"/><Relationship Type="http://schemas.openxmlformats.org/officeDocument/2006/relationships/image" Target="media/00007.jpeg" Id="rId9"/><Relationship Type="http://schemas.openxmlformats.org/officeDocument/2006/relationships/image" Target="media/00065.jpeg" Id="rId67"/><Relationship Type="http://schemas.openxmlformats.org/officeDocument/2006/relationships/image" Target="media/00054.jpeg" Id="rId56"/><Relationship Type="http://schemas.openxmlformats.org/officeDocument/2006/relationships/image" Target="media/00009.jpeg" Id="rId11"/><Relationship Type="http://schemas.openxmlformats.org/officeDocument/2006/relationships/image" Target="media/00053.jpeg" Id="rId55"/><Relationship Type="http://schemas.openxmlformats.org/officeDocument/2006/relationships/image" Target="media/00010.jpeg" Id="rId12"/><Relationship Type="http://schemas.openxmlformats.org/officeDocument/2006/relationships/image" Target="media/00032.jpeg" Id="rId34"/><Relationship Type="http://schemas.openxmlformats.org/officeDocument/2006/relationships/styles" Target="styles.xml" Id="rId4"/><Relationship Type="http://schemas.openxmlformats.org/officeDocument/2006/relationships/image" Target="media/00078.jpeg" Id="rId80"/><Relationship Type="http://schemas.openxmlformats.org/officeDocument/2006/relationships/image" Target="media/00035.jpeg" Id="rId37"/><Relationship Type="http://schemas.openxmlformats.org/officeDocument/2006/relationships/numbering" Target="numbering.xml" Id="rId3"/><Relationship Type="http://schemas.openxmlformats.org/officeDocument/2006/relationships/image" Target="media/00064.jpeg" Id="rId66"/><Relationship Type="http://schemas.openxmlformats.org/officeDocument/2006/relationships/image" Target="media/00086.jpeg" Id="rId88"/><Relationship Type="http://schemas.openxmlformats.org/officeDocument/2006/relationships/image" Target="media/00046.jpeg" Id="rId48"/><Relationship Type="http://schemas.openxmlformats.org/officeDocument/2006/relationships/image" Target="media/00085.jpeg" Id="rId87"/><Relationship Type="http://schemas.openxmlformats.org/officeDocument/2006/relationships/image" Target="media/00033.jpeg" Id="rId35"/><Relationship Type="http://schemas.openxmlformats.org/officeDocument/2006/relationships/image" Target="media/00073.jpeg" Id="rId75"/><Relationship Type="http://schemas.openxmlformats.org/officeDocument/2006/relationships/image" Target="media/00003.jpeg" Id="rId5"/><Relationship Type="http://schemas.openxmlformats.org/officeDocument/2006/relationships/image" Target="media/00023.jpeg" Id="rId25"/><Relationship Type="http://schemas.openxmlformats.org/officeDocument/2006/relationships/image" Target="media/00074.jpeg" Id="rId76"/><Relationship Type="http://schemas.openxmlformats.org/officeDocument/2006/relationships/image" Target="media/00036.jpeg" Id="rId38"/><Relationship Type="http://schemas.openxmlformats.org/officeDocument/2006/relationships/image" Target="media/00042.jpeg" Id="rId44"/><Relationship Type="http://schemas.openxmlformats.org/officeDocument/2006/relationships/image" Target="media/00075.jpeg" Id="rId77"/><Relationship Type="http://schemas.openxmlformats.org/officeDocument/2006/relationships/image" Target="media/00057.jpeg" Id="rId59"/><Relationship Type="http://schemas.openxmlformats.org/officeDocument/2006/relationships/image" Target="media/00012.jpeg" Id="rId14"/><Relationship Type="http://schemas.openxmlformats.org/officeDocument/2006/relationships/image" Target="media/00060.jpeg" Id="rId62"/><Relationship Type="http://schemas.openxmlformats.org/officeDocument/2006/relationships/image" Target="media/00052.jpeg" Id="rId54"/><Relationship Type="http://schemas.openxmlformats.org/officeDocument/2006/relationships/image" Target="media/00080.jpeg" Id="rId82"/><Relationship Type="http://schemas.openxmlformats.org/officeDocument/2006/relationships/image" Target="media/00083.jpeg" Id="rId85"/><Relationship Type="http://schemas.openxmlformats.org/officeDocument/2006/relationships/image" Target="media/00016.jpeg" Id="rId18"/><Relationship Type="http://schemas.openxmlformats.org/officeDocument/2006/relationships/image" Target="media/00069.jpeg" Id="rId71"/><Relationship Type="http://schemas.openxmlformats.org/officeDocument/2006/relationships/image" Target="media/00071.jpeg" Id="rId73"/><Relationship Type="http://schemas.openxmlformats.org/officeDocument/2006/relationships/webSettings" Target="webSettings.xml" Id="rId2"/><Relationship Type="http://schemas.openxmlformats.org/officeDocument/2006/relationships/image" Target="media/00056.jpeg" Id="rId58"/><Relationship Type="http://schemas.openxmlformats.org/officeDocument/2006/relationships/image" Target="media/00040.jpeg" Id="rId42"/><Relationship Type="http://schemas.openxmlformats.org/officeDocument/2006/relationships/image" Target="media/00024.jpeg" Id="rId26"/><Relationship Type="http://schemas.openxmlformats.org/officeDocument/2006/relationships/image" Target="media/00019.jpeg" Id="rId21"/><Relationship Type="http://schemas.openxmlformats.org/officeDocument/2006/relationships/image" Target="media/00029.jpeg" Id="rId31"/><Relationship Type="http://schemas.openxmlformats.org/officeDocument/2006/relationships/image" Target="media/00082.jpeg" Id="rId84"/><Relationship Type="http://schemas.openxmlformats.org/officeDocument/2006/relationships/image" Target="media/00077.jpeg" Id="rId79"/><Relationship Type="http://schemas.openxmlformats.org/officeDocument/2006/relationships/image" Target="media/00051.jpeg" Id="rId53"/><Relationship Type="http://schemas.openxmlformats.org/officeDocument/2006/relationships/image" Target="media/00017.jpeg" Id="rId19"/><Relationship Type="http://schemas.openxmlformats.org/officeDocument/2006/relationships/image" Target="media/00062.jpeg" Id="rId64"/><Relationship Type="http://schemas.openxmlformats.org/officeDocument/2006/relationships/image" Target="media/00041.jpeg" Id="rId43"/><Relationship Type="http://schemas.openxmlformats.org/officeDocument/2006/relationships/fontTable" Target="fontTable.xml" Id="rId1"/><Relationship Type="http://schemas.openxmlformats.org/officeDocument/2006/relationships/image" Target="media/00011.jpeg" Id="rId13"/></Relationships>
</file>

<file path=word/_rels/fontTable.xml.rels><?xml version='1.0' encoding='utf-8'?>
<Relationships xmlns="http://schemas.openxmlformats.org/package/2006/relationships"><Relationship Id="rId1" Target="fonts/font1.odttf" Type="http://schemas.openxmlformats.org/officeDocument/2006/relationships/font"/></Relationships>
</file>

<file path=docProps/app.xml><?xml version="1.0" encoding="utf-8"?>
<Properties xmlns="http://schemas.openxmlformats.org/officeDocument/2006/extended-properties">
  <Application>calibre</Application>
  <AppVersion>03.0033</AppVersion>
  <DocSecurity>0</DocSecurity>
  <HyperlinksChanged>false</HyperlinksChanged>
  <LinksUpToDate>true</LinksUpToDate>
  <ScaleCrop>false</ScaleCrop>
  <SharedDoc>false</SharedDoc>
  <Company>浙江教育出版社</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2019-07-04T00:02:15Z</dcterms:created>
  <dcterms:modified xsi:type="dcterms:W3CDTF">2019-07-04T00:02:15Z</dcterms:modified>
  <dc:title>十天搞定考研词汇：乱序版+便携版+默写本（套装共三册）</dc:title>
  <dc:creator>王江涛 &amp; 刘文涛</dc:creator>
  <dc:language>zh</dc:language>
</cp:coreProperties>
</file>